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40E5" w:rsidRPr="00F27ED9" w:rsidRDefault="007140E5" w:rsidP="007140E5">
      <w:pPr>
        <w:tabs>
          <w:tab w:val="left" w:pos="6936"/>
        </w:tabs>
        <w:spacing w:after="0" w:line="240" w:lineRule="auto"/>
        <w:jc w:val="center"/>
        <w:rPr>
          <w:rFonts w:ascii="Times New Roman" w:hAnsi="Times New Roman" w:cs="Times New Roman"/>
          <w:color w:val="000000" w:themeColor="text1"/>
          <w:sz w:val="12"/>
          <w:szCs w:val="12"/>
        </w:rPr>
      </w:pPr>
      <w:r w:rsidRPr="00F27ED9">
        <w:rPr>
          <w:rFonts w:ascii="Times New Roman" w:hAnsi="Times New Roman" w:cs="Times New Roman"/>
          <w:color w:val="000000" w:themeColor="text1"/>
          <w:sz w:val="12"/>
          <w:szCs w:val="12"/>
        </w:rPr>
        <w:t>Содержание</w:t>
      </w:r>
    </w:p>
    <w:p w:rsidR="00432D76" w:rsidRDefault="002D77CA" w:rsidP="00146335">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w:t>
      </w:r>
      <w:r w:rsidR="00AB002B">
        <w:rPr>
          <w:rFonts w:ascii="Times New Roman" w:eastAsia="Calibri" w:hAnsi="Times New Roman" w:cs="Times New Roman"/>
          <w:bCs/>
          <w:sz w:val="12"/>
          <w:szCs w:val="12"/>
        </w:rPr>
        <w:t xml:space="preserve">. </w:t>
      </w:r>
      <w:r w:rsidR="00432D76" w:rsidRPr="00432D76">
        <w:rPr>
          <w:rFonts w:ascii="Times New Roman" w:eastAsia="Calibri" w:hAnsi="Times New Roman" w:cs="Times New Roman"/>
          <w:bCs/>
          <w:sz w:val="12"/>
          <w:szCs w:val="12"/>
        </w:rPr>
        <w:t>ИНФОРМАЦИОННОЕ СООБЩЕНИЕ О ПРОВЕДЕНИИ АУКЦИОНА</w:t>
      </w:r>
      <w:r w:rsidR="000A6E74">
        <w:rPr>
          <w:rFonts w:ascii="Times New Roman" w:eastAsia="Calibri" w:hAnsi="Times New Roman" w:cs="Times New Roman"/>
          <w:bCs/>
          <w:sz w:val="12"/>
          <w:szCs w:val="12"/>
        </w:rPr>
        <w:t>………...</w:t>
      </w:r>
      <w:r w:rsidR="00104C4F">
        <w:rPr>
          <w:rFonts w:ascii="Times New Roman" w:eastAsia="Calibri" w:hAnsi="Times New Roman" w:cs="Times New Roman"/>
          <w:bCs/>
          <w:sz w:val="12"/>
          <w:szCs w:val="12"/>
        </w:rPr>
        <w:t>…</w:t>
      </w:r>
      <w:r w:rsidR="00B255DF">
        <w:rPr>
          <w:rFonts w:ascii="Times New Roman" w:eastAsia="Calibri" w:hAnsi="Times New Roman" w:cs="Times New Roman"/>
          <w:bCs/>
          <w:sz w:val="12"/>
          <w:szCs w:val="12"/>
        </w:rPr>
        <w:t>…………………………………………</w:t>
      </w:r>
      <w:r w:rsidR="00565CFC">
        <w:rPr>
          <w:rFonts w:ascii="Times New Roman" w:eastAsia="Calibri" w:hAnsi="Times New Roman" w:cs="Times New Roman"/>
          <w:bCs/>
          <w:sz w:val="12"/>
          <w:szCs w:val="12"/>
        </w:rPr>
        <w:t>……..</w:t>
      </w:r>
      <w:r w:rsidR="00432D76">
        <w:rPr>
          <w:rFonts w:ascii="Times New Roman" w:eastAsia="Calibri" w:hAnsi="Times New Roman" w:cs="Times New Roman"/>
          <w:bCs/>
          <w:sz w:val="12"/>
          <w:szCs w:val="12"/>
        </w:rPr>
        <w:t>…………</w:t>
      </w:r>
      <w:r w:rsidR="00B255DF">
        <w:rPr>
          <w:rFonts w:ascii="Times New Roman" w:eastAsia="Calibri" w:hAnsi="Times New Roman" w:cs="Times New Roman"/>
          <w:bCs/>
          <w:sz w:val="12"/>
          <w:szCs w:val="12"/>
        </w:rPr>
        <w:t>3</w:t>
      </w:r>
    </w:p>
    <w:p w:rsidR="00146335" w:rsidRDefault="004A0548" w:rsidP="00A37D7E">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w:t>
      </w:r>
      <w:r w:rsidR="00781B29">
        <w:rPr>
          <w:rFonts w:ascii="Times New Roman" w:eastAsia="Calibri" w:hAnsi="Times New Roman" w:cs="Times New Roman"/>
          <w:bCs/>
          <w:sz w:val="12"/>
          <w:szCs w:val="12"/>
        </w:rPr>
        <w:t xml:space="preserve">. </w:t>
      </w:r>
      <w:r w:rsidR="00146335" w:rsidRPr="00146335">
        <w:rPr>
          <w:rFonts w:ascii="Times New Roman" w:eastAsia="Calibri" w:hAnsi="Times New Roman" w:cs="Times New Roman"/>
          <w:bCs/>
          <w:sz w:val="12"/>
          <w:szCs w:val="12"/>
        </w:rPr>
        <w:t>ИНФОРМАЦИОННОЕ СООБЩЕНИЕ О ПРОВЕДЕНИИ АУКЦИОНА</w:t>
      </w:r>
      <w:r w:rsidR="00146335">
        <w:rPr>
          <w:rFonts w:ascii="Times New Roman" w:eastAsia="Calibri" w:hAnsi="Times New Roman" w:cs="Times New Roman"/>
          <w:bCs/>
          <w:sz w:val="12"/>
          <w:szCs w:val="12"/>
        </w:rPr>
        <w:t>………...……………………………………………………………….5</w:t>
      </w:r>
    </w:p>
    <w:p w:rsidR="00A37D7E" w:rsidRDefault="00887111" w:rsidP="00862B1D">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3. </w:t>
      </w:r>
      <w:r w:rsidR="006F43A1">
        <w:rPr>
          <w:rFonts w:ascii="Times New Roman" w:eastAsia="Calibri" w:hAnsi="Times New Roman" w:cs="Times New Roman"/>
          <w:bCs/>
          <w:sz w:val="12"/>
          <w:szCs w:val="12"/>
        </w:rPr>
        <w:t>Постановление администрации</w:t>
      </w:r>
      <w:r w:rsidR="006F43A1" w:rsidRPr="001E75C7">
        <w:rPr>
          <w:rFonts w:ascii="Times New Roman" w:eastAsia="Calibri" w:hAnsi="Times New Roman" w:cs="Times New Roman"/>
          <w:bCs/>
          <w:sz w:val="12"/>
          <w:szCs w:val="12"/>
        </w:rPr>
        <w:t xml:space="preserve"> </w:t>
      </w:r>
      <w:r w:rsidR="006F43A1" w:rsidRPr="00323E61">
        <w:rPr>
          <w:rFonts w:ascii="Times New Roman" w:eastAsia="Calibri" w:hAnsi="Times New Roman" w:cs="Times New Roman"/>
          <w:bCs/>
          <w:sz w:val="12"/>
          <w:szCs w:val="12"/>
        </w:rPr>
        <w:t>муниципаль</w:t>
      </w:r>
      <w:r w:rsidR="006F43A1">
        <w:rPr>
          <w:rFonts w:ascii="Times New Roman" w:eastAsia="Calibri" w:hAnsi="Times New Roman" w:cs="Times New Roman"/>
          <w:bCs/>
          <w:sz w:val="12"/>
          <w:szCs w:val="12"/>
        </w:rPr>
        <w:t xml:space="preserve">ного района Сергиевский </w:t>
      </w:r>
      <w:r w:rsidR="006F43A1" w:rsidRPr="00323E61">
        <w:rPr>
          <w:rFonts w:ascii="Times New Roman" w:eastAsia="Calibri" w:hAnsi="Times New Roman" w:cs="Times New Roman"/>
          <w:bCs/>
          <w:sz w:val="12"/>
          <w:szCs w:val="12"/>
        </w:rPr>
        <w:t>Самарской области</w:t>
      </w:r>
      <w:r w:rsidR="00A37D7E">
        <w:rPr>
          <w:rFonts w:ascii="Times New Roman" w:eastAsia="Calibri" w:hAnsi="Times New Roman" w:cs="Times New Roman"/>
          <w:bCs/>
          <w:sz w:val="12"/>
          <w:szCs w:val="12"/>
        </w:rPr>
        <w:t xml:space="preserve"> №304 от «06</w:t>
      </w:r>
      <w:r w:rsidR="006F43A1">
        <w:rPr>
          <w:rFonts w:ascii="Times New Roman" w:eastAsia="Calibri" w:hAnsi="Times New Roman" w:cs="Times New Roman"/>
          <w:bCs/>
          <w:sz w:val="12"/>
          <w:szCs w:val="12"/>
        </w:rPr>
        <w:t>» апреля 2021 года «</w:t>
      </w:r>
      <w:r w:rsidR="00A37D7E" w:rsidRPr="00A37D7E">
        <w:rPr>
          <w:rFonts w:ascii="Times New Roman" w:eastAsia="Calibri" w:hAnsi="Times New Roman" w:cs="Times New Roman"/>
          <w:bCs/>
          <w:sz w:val="12"/>
          <w:szCs w:val="12"/>
        </w:rPr>
        <w:t xml:space="preserve">О внесении изменений в  приложение №1 к постановлению администрации муниципального района Сергиевский   № 1370 от 11.12.2020г. «Об утверждении муниципальной программы «Совершенствование муниципального управления и </w:t>
      </w:r>
      <w:r w:rsidR="00A37D7E">
        <w:rPr>
          <w:rFonts w:ascii="Times New Roman" w:eastAsia="Calibri" w:hAnsi="Times New Roman" w:cs="Times New Roman"/>
          <w:bCs/>
          <w:sz w:val="12"/>
          <w:szCs w:val="12"/>
        </w:rPr>
        <w:t>повышение инвестиционной привле</w:t>
      </w:r>
      <w:r w:rsidR="00A37D7E" w:rsidRPr="00A37D7E">
        <w:rPr>
          <w:rFonts w:ascii="Times New Roman" w:eastAsia="Calibri" w:hAnsi="Times New Roman" w:cs="Times New Roman"/>
          <w:bCs/>
          <w:sz w:val="12"/>
          <w:szCs w:val="12"/>
        </w:rPr>
        <w:t>кательности муниципального района Сергиевский  на 2021-2023 годы»</w:t>
      </w:r>
      <w:r w:rsidR="006F43A1">
        <w:rPr>
          <w:rFonts w:ascii="Times New Roman" w:eastAsia="Calibri" w:hAnsi="Times New Roman" w:cs="Times New Roman"/>
          <w:bCs/>
          <w:sz w:val="12"/>
          <w:szCs w:val="12"/>
        </w:rPr>
        <w:t>»</w:t>
      </w:r>
      <w:r w:rsidR="001E75C7">
        <w:rPr>
          <w:rFonts w:ascii="Times New Roman" w:eastAsia="Calibri" w:hAnsi="Times New Roman" w:cs="Times New Roman"/>
          <w:bCs/>
          <w:sz w:val="12"/>
          <w:szCs w:val="12"/>
        </w:rPr>
        <w:t>………...………………………………</w:t>
      </w:r>
      <w:r w:rsidR="002943A4">
        <w:rPr>
          <w:rFonts w:ascii="Times New Roman" w:eastAsia="Calibri" w:hAnsi="Times New Roman" w:cs="Times New Roman"/>
          <w:bCs/>
          <w:sz w:val="12"/>
          <w:szCs w:val="12"/>
        </w:rPr>
        <w:t>……</w:t>
      </w:r>
      <w:r w:rsidR="003535B3">
        <w:rPr>
          <w:rFonts w:ascii="Times New Roman" w:eastAsia="Calibri" w:hAnsi="Times New Roman" w:cs="Times New Roman"/>
          <w:bCs/>
          <w:sz w:val="12"/>
          <w:szCs w:val="12"/>
        </w:rPr>
        <w:t>………………….</w:t>
      </w:r>
      <w:r w:rsidR="002943A4">
        <w:rPr>
          <w:rFonts w:ascii="Times New Roman" w:eastAsia="Calibri" w:hAnsi="Times New Roman" w:cs="Times New Roman"/>
          <w:bCs/>
          <w:sz w:val="12"/>
          <w:szCs w:val="12"/>
        </w:rPr>
        <w:t>……………</w:t>
      </w:r>
      <w:r w:rsidR="00BA649A">
        <w:rPr>
          <w:rFonts w:ascii="Times New Roman" w:eastAsia="Calibri" w:hAnsi="Times New Roman" w:cs="Times New Roman"/>
          <w:bCs/>
          <w:sz w:val="12"/>
          <w:szCs w:val="12"/>
        </w:rPr>
        <w:t>….</w:t>
      </w:r>
      <w:r w:rsidR="00A37D7E">
        <w:rPr>
          <w:rFonts w:ascii="Times New Roman" w:eastAsia="Calibri" w:hAnsi="Times New Roman" w:cs="Times New Roman"/>
          <w:bCs/>
          <w:sz w:val="12"/>
          <w:szCs w:val="12"/>
        </w:rPr>
        <w:t>.....................7</w:t>
      </w:r>
    </w:p>
    <w:p w:rsidR="00862B1D" w:rsidRDefault="002943A4" w:rsidP="003A1778">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4. </w:t>
      </w:r>
      <w:r w:rsidR="00862B1D">
        <w:rPr>
          <w:rFonts w:ascii="Times New Roman" w:eastAsia="Calibri" w:hAnsi="Times New Roman" w:cs="Times New Roman"/>
          <w:bCs/>
          <w:sz w:val="12"/>
          <w:szCs w:val="12"/>
        </w:rPr>
        <w:t>Постановление администрации</w:t>
      </w:r>
      <w:r w:rsidR="00862B1D" w:rsidRPr="001E75C7">
        <w:rPr>
          <w:rFonts w:ascii="Times New Roman" w:eastAsia="Calibri" w:hAnsi="Times New Roman" w:cs="Times New Roman"/>
          <w:bCs/>
          <w:sz w:val="12"/>
          <w:szCs w:val="12"/>
        </w:rPr>
        <w:t xml:space="preserve"> </w:t>
      </w:r>
      <w:r w:rsidR="00862B1D" w:rsidRPr="00323E61">
        <w:rPr>
          <w:rFonts w:ascii="Times New Roman" w:eastAsia="Calibri" w:hAnsi="Times New Roman" w:cs="Times New Roman"/>
          <w:bCs/>
          <w:sz w:val="12"/>
          <w:szCs w:val="12"/>
        </w:rPr>
        <w:t>муниципаль</w:t>
      </w:r>
      <w:r w:rsidR="00862B1D">
        <w:rPr>
          <w:rFonts w:ascii="Times New Roman" w:eastAsia="Calibri" w:hAnsi="Times New Roman" w:cs="Times New Roman"/>
          <w:bCs/>
          <w:sz w:val="12"/>
          <w:szCs w:val="12"/>
        </w:rPr>
        <w:t xml:space="preserve">ного района Сергиевский </w:t>
      </w:r>
      <w:r w:rsidR="00862B1D" w:rsidRPr="00323E61">
        <w:rPr>
          <w:rFonts w:ascii="Times New Roman" w:eastAsia="Calibri" w:hAnsi="Times New Roman" w:cs="Times New Roman"/>
          <w:bCs/>
          <w:sz w:val="12"/>
          <w:szCs w:val="12"/>
        </w:rPr>
        <w:t>Самарской области</w:t>
      </w:r>
      <w:r w:rsidR="00862B1D">
        <w:rPr>
          <w:rFonts w:ascii="Times New Roman" w:eastAsia="Calibri" w:hAnsi="Times New Roman" w:cs="Times New Roman"/>
          <w:bCs/>
          <w:sz w:val="12"/>
          <w:szCs w:val="12"/>
        </w:rPr>
        <w:t xml:space="preserve"> №305 от «06» апреля 2021 года «</w:t>
      </w:r>
      <w:r w:rsidR="00862B1D" w:rsidRPr="00862B1D">
        <w:rPr>
          <w:rFonts w:ascii="Times New Roman" w:eastAsia="Calibri" w:hAnsi="Times New Roman" w:cs="Times New Roman"/>
          <w:bCs/>
          <w:sz w:val="12"/>
          <w:szCs w:val="12"/>
        </w:rPr>
        <w:t>О внесении изменений в постановление администрации муни</w:t>
      </w:r>
      <w:r w:rsidR="00862B1D">
        <w:rPr>
          <w:rFonts w:ascii="Times New Roman" w:eastAsia="Calibri" w:hAnsi="Times New Roman" w:cs="Times New Roman"/>
          <w:bCs/>
          <w:sz w:val="12"/>
          <w:szCs w:val="12"/>
        </w:rPr>
        <w:t>ципального района Сергиевский №</w:t>
      </w:r>
      <w:r w:rsidR="00862B1D" w:rsidRPr="00862B1D">
        <w:rPr>
          <w:rFonts w:ascii="Times New Roman" w:eastAsia="Calibri" w:hAnsi="Times New Roman" w:cs="Times New Roman"/>
          <w:bCs/>
          <w:sz w:val="12"/>
          <w:szCs w:val="12"/>
        </w:rPr>
        <w:t>451 от 21.04.2014 года «Об утверждении муниципальной программы «Развитие сельского хозяйства и регулирование рынков сельскохозяйственной продукции, сырья и продовольствия муниципального района Сергиевский Самарской области на 2014–2025 годы»</w:t>
      </w:r>
      <w:r w:rsidR="00862B1D">
        <w:rPr>
          <w:rFonts w:ascii="Times New Roman" w:eastAsia="Calibri" w:hAnsi="Times New Roman" w:cs="Times New Roman"/>
          <w:bCs/>
          <w:sz w:val="12"/>
          <w:szCs w:val="12"/>
        </w:rPr>
        <w:t>»</w:t>
      </w:r>
      <w:r w:rsidR="00AE2BB3">
        <w:rPr>
          <w:rFonts w:ascii="Times New Roman" w:eastAsia="Calibri" w:hAnsi="Times New Roman" w:cs="Times New Roman"/>
          <w:bCs/>
          <w:sz w:val="12"/>
          <w:szCs w:val="12"/>
        </w:rPr>
        <w:t>………</w:t>
      </w:r>
      <w:r w:rsidR="00862B1D">
        <w:rPr>
          <w:rFonts w:ascii="Times New Roman" w:eastAsia="Calibri" w:hAnsi="Times New Roman" w:cs="Times New Roman"/>
          <w:bCs/>
          <w:sz w:val="12"/>
          <w:szCs w:val="12"/>
        </w:rPr>
        <w:t>...……………………………………………...…………………………………..11</w:t>
      </w:r>
    </w:p>
    <w:p w:rsidR="00930E38" w:rsidRDefault="002943A4" w:rsidP="003A1778">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5</w:t>
      </w:r>
      <w:r w:rsidR="00C12153">
        <w:rPr>
          <w:rFonts w:ascii="Times New Roman" w:eastAsia="Calibri" w:hAnsi="Times New Roman" w:cs="Times New Roman"/>
          <w:bCs/>
          <w:sz w:val="12"/>
          <w:szCs w:val="12"/>
        </w:rPr>
        <w:t xml:space="preserve">. </w:t>
      </w:r>
      <w:r w:rsidR="003A1778">
        <w:rPr>
          <w:rFonts w:ascii="Times New Roman" w:eastAsia="Calibri" w:hAnsi="Times New Roman" w:cs="Times New Roman"/>
          <w:bCs/>
          <w:sz w:val="12"/>
          <w:szCs w:val="12"/>
        </w:rPr>
        <w:t>Постановление администрации</w:t>
      </w:r>
      <w:r w:rsidR="003A1778" w:rsidRPr="001E75C7">
        <w:rPr>
          <w:rFonts w:ascii="Times New Roman" w:eastAsia="Calibri" w:hAnsi="Times New Roman" w:cs="Times New Roman"/>
          <w:bCs/>
          <w:sz w:val="12"/>
          <w:szCs w:val="12"/>
        </w:rPr>
        <w:t xml:space="preserve"> </w:t>
      </w:r>
      <w:r w:rsidR="003A1778" w:rsidRPr="00323E61">
        <w:rPr>
          <w:rFonts w:ascii="Times New Roman" w:eastAsia="Calibri" w:hAnsi="Times New Roman" w:cs="Times New Roman"/>
          <w:bCs/>
          <w:sz w:val="12"/>
          <w:szCs w:val="12"/>
        </w:rPr>
        <w:t>муниципаль</w:t>
      </w:r>
      <w:r w:rsidR="003A1778">
        <w:rPr>
          <w:rFonts w:ascii="Times New Roman" w:eastAsia="Calibri" w:hAnsi="Times New Roman" w:cs="Times New Roman"/>
          <w:bCs/>
          <w:sz w:val="12"/>
          <w:szCs w:val="12"/>
        </w:rPr>
        <w:t xml:space="preserve">ного района Сергиевский </w:t>
      </w:r>
      <w:r w:rsidR="003A1778" w:rsidRPr="00323E61">
        <w:rPr>
          <w:rFonts w:ascii="Times New Roman" w:eastAsia="Calibri" w:hAnsi="Times New Roman" w:cs="Times New Roman"/>
          <w:bCs/>
          <w:sz w:val="12"/>
          <w:szCs w:val="12"/>
        </w:rPr>
        <w:t>Самарской области</w:t>
      </w:r>
      <w:r w:rsidR="003A1778">
        <w:rPr>
          <w:rFonts w:ascii="Times New Roman" w:eastAsia="Calibri" w:hAnsi="Times New Roman" w:cs="Times New Roman"/>
          <w:bCs/>
          <w:sz w:val="12"/>
          <w:szCs w:val="12"/>
        </w:rPr>
        <w:t xml:space="preserve"> №306 от «09» апреля 2021 года «Об утверждении Положения о </w:t>
      </w:r>
      <w:r w:rsidR="003A1778" w:rsidRPr="003A1778">
        <w:rPr>
          <w:rFonts w:ascii="Times New Roman" w:eastAsia="Calibri" w:hAnsi="Times New Roman" w:cs="Times New Roman"/>
          <w:bCs/>
          <w:sz w:val="12"/>
          <w:szCs w:val="12"/>
        </w:rPr>
        <w:t>прове</w:t>
      </w:r>
      <w:r w:rsidR="003A1778">
        <w:rPr>
          <w:rFonts w:ascii="Times New Roman" w:eastAsia="Calibri" w:hAnsi="Times New Roman" w:cs="Times New Roman"/>
          <w:bCs/>
          <w:sz w:val="12"/>
          <w:szCs w:val="12"/>
        </w:rPr>
        <w:t xml:space="preserve">дении  муниципального конкурса детских творческих работ на экологическую тематику </w:t>
      </w:r>
      <w:r w:rsidR="003A1778" w:rsidRPr="003A1778">
        <w:rPr>
          <w:rFonts w:ascii="Times New Roman" w:eastAsia="Calibri" w:hAnsi="Times New Roman" w:cs="Times New Roman"/>
          <w:bCs/>
          <w:sz w:val="12"/>
          <w:szCs w:val="12"/>
        </w:rPr>
        <w:t>«Чистый взгляд на родную природу»</w:t>
      </w:r>
      <w:r w:rsidR="003A1778">
        <w:rPr>
          <w:rFonts w:ascii="Times New Roman" w:eastAsia="Calibri" w:hAnsi="Times New Roman" w:cs="Times New Roman"/>
          <w:bCs/>
          <w:sz w:val="12"/>
          <w:szCs w:val="12"/>
        </w:rPr>
        <w:t>»</w:t>
      </w:r>
      <w:r w:rsidR="00F74697">
        <w:rPr>
          <w:rFonts w:ascii="Times New Roman" w:eastAsia="Calibri" w:hAnsi="Times New Roman" w:cs="Times New Roman"/>
          <w:bCs/>
          <w:sz w:val="12"/>
          <w:szCs w:val="12"/>
        </w:rPr>
        <w:t>…</w:t>
      </w:r>
      <w:r w:rsidR="003A1778">
        <w:rPr>
          <w:rFonts w:ascii="Times New Roman" w:eastAsia="Calibri" w:hAnsi="Times New Roman" w:cs="Times New Roman"/>
          <w:bCs/>
          <w:sz w:val="12"/>
          <w:szCs w:val="12"/>
        </w:rPr>
        <w:t>………………………………………………………..…………………...……………………………………………………………13</w:t>
      </w:r>
    </w:p>
    <w:p w:rsidR="00E905C7" w:rsidRDefault="00E905C7" w:rsidP="003A1778">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6. Постановление администрации</w:t>
      </w:r>
      <w:r w:rsidRPr="001E75C7">
        <w:rPr>
          <w:rFonts w:ascii="Times New Roman" w:eastAsia="Calibri" w:hAnsi="Times New Roman" w:cs="Times New Roman"/>
          <w:bCs/>
          <w:sz w:val="12"/>
          <w:szCs w:val="12"/>
        </w:rPr>
        <w:t xml:space="preserve"> </w:t>
      </w:r>
      <w:r w:rsidRPr="00323E61">
        <w:rPr>
          <w:rFonts w:ascii="Times New Roman" w:eastAsia="Calibri" w:hAnsi="Times New Roman" w:cs="Times New Roman"/>
          <w:bCs/>
          <w:sz w:val="12"/>
          <w:szCs w:val="12"/>
        </w:rPr>
        <w:t>муниципаль</w:t>
      </w:r>
      <w:r>
        <w:rPr>
          <w:rFonts w:ascii="Times New Roman" w:eastAsia="Calibri" w:hAnsi="Times New Roman" w:cs="Times New Roman"/>
          <w:bCs/>
          <w:sz w:val="12"/>
          <w:szCs w:val="12"/>
        </w:rPr>
        <w:t xml:space="preserve">ного района Сергиевский </w:t>
      </w:r>
      <w:r w:rsidRPr="00323E61">
        <w:rPr>
          <w:rFonts w:ascii="Times New Roman" w:eastAsia="Calibri" w:hAnsi="Times New Roman" w:cs="Times New Roman"/>
          <w:bCs/>
          <w:sz w:val="12"/>
          <w:szCs w:val="12"/>
        </w:rPr>
        <w:t>Самарской области</w:t>
      </w:r>
      <w:r>
        <w:rPr>
          <w:rFonts w:ascii="Times New Roman" w:eastAsia="Calibri" w:hAnsi="Times New Roman" w:cs="Times New Roman"/>
          <w:bCs/>
          <w:sz w:val="12"/>
          <w:szCs w:val="12"/>
        </w:rPr>
        <w:t xml:space="preserve"> №307 от «09» апреля 2021 года «</w:t>
      </w:r>
      <w:r w:rsidRPr="00E905C7">
        <w:rPr>
          <w:rFonts w:ascii="Times New Roman" w:eastAsia="Calibri" w:hAnsi="Times New Roman" w:cs="Times New Roman"/>
          <w:bCs/>
          <w:sz w:val="12"/>
          <w:szCs w:val="12"/>
        </w:rPr>
        <w:t>О вне</w:t>
      </w:r>
      <w:r w:rsidR="00E93850">
        <w:rPr>
          <w:rFonts w:ascii="Times New Roman" w:eastAsia="Calibri" w:hAnsi="Times New Roman" w:cs="Times New Roman"/>
          <w:bCs/>
          <w:sz w:val="12"/>
          <w:szCs w:val="12"/>
        </w:rPr>
        <w:t xml:space="preserve">сении изменений в Постановление </w:t>
      </w:r>
      <w:r w:rsidRPr="00E905C7">
        <w:rPr>
          <w:rFonts w:ascii="Times New Roman" w:eastAsia="Calibri" w:hAnsi="Times New Roman" w:cs="Times New Roman"/>
          <w:bCs/>
          <w:sz w:val="12"/>
          <w:szCs w:val="12"/>
        </w:rPr>
        <w:t>администрации муниципального района Сергиевский № 1662 от 13.12.2019 года «Об утверждении муниципальной программы «Экологическая программа территори</w:t>
      </w:r>
      <w:r>
        <w:rPr>
          <w:rFonts w:ascii="Times New Roman" w:eastAsia="Calibri" w:hAnsi="Times New Roman" w:cs="Times New Roman"/>
          <w:bCs/>
          <w:sz w:val="12"/>
          <w:szCs w:val="12"/>
        </w:rPr>
        <w:t>и</w:t>
      </w:r>
      <w:r w:rsidRPr="00E905C7">
        <w:rPr>
          <w:rFonts w:ascii="Times New Roman" w:eastAsia="Calibri" w:hAnsi="Times New Roman" w:cs="Times New Roman"/>
          <w:bCs/>
          <w:sz w:val="12"/>
          <w:szCs w:val="12"/>
        </w:rPr>
        <w:t xml:space="preserve"> муниципального района Сергиевский на 2020-2023 годы»»</w:t>
      </w:r>
      <w:r>
        <w:rPr>
          <w:rFonts w:ascii="Times New Roman" w:eastAsia="Calibri" w:hAnsi="Times New Roman" w:cs="Times New Roman"/>
          <w:bCs/>
          <w:sz w:val="12"/>
          <w:szCs w:val="12"/>
        </w:rPr>
        <w:t>»………………………………</w:t>
      </w:r>
      <w:r w:rsidR="00E93850">
        <w:rPr>
          <w:rFonts w:ascii="Times New Roman" w:eastAsia="Calibri" w:hAnsi="Times New Roman" w:cs="Times New Roman"/>
          <w:bCs/>
          <w:sz w:val="12"/>
          <w:szCs w:val="12"/>
        </w:rPr>
        <w:t>..</w:t>
      </w:r>
      <w:r>
        <w:rPr>
          <w:rFonts w:ascii="Times New Roman" w:eastAsia="Calibri" w:hAnsi="Times New Roman" w:cs="Times New Roman"/>
          <w:bCs/>
          <w:sz w:val="12"/>
          <w:szCs w:val="12"/>
        </w:rPr>
        <w:t>…15</w:t>
      </w:r>
    </w:p>
    <w:p w:rsidR="00E905C7" w:rsidRDefault="00E905C7" w:rsidP="003A1778">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7.</w:t>
      </w:r>
      <w:r w:rsidR="00E93850">
        <w:rPr>
          <w:rFonts w:ascii="Times New Roman" w:eastAsia="Calibri" w:hAnsi="Times New Roman" w:cs="Times New Roman"/>
          <w:bCs/>
          <w:sz w:val="12"/>
          <w:szCs w:val="12"/>
        </w:rPr>
        <w:t xml:space="preserve"> Постановление администрации</w:t>
      </w:r>
      <w:r w:rsidR="00E93850" w:rsidRPr="001E75C7">
        <w:rPr>
          <w:rFonts w:ascii="Times New Roman" w:eastAsia="Calibri" w:hAnsi="Times New Roman" w:cs="Times New Roman"/>
          <w:bCs/>
          <w:sz w:val="12"/>
          <w:szCs w:val="12"/>
        </w:rPr>
        <w:t xml:space="preserve"> </w:t>
      </w:r>
      <w:r w:rsidR="00E93850" w:rsidRPr="00323E61">
        <w:rPr>
          <w:rFonts w:ascii="Times New Roman" w:eastAsia="Calibri" w:hAnsi="Times New Roman" w:cs="Times New Roman"/>
          <w:bCs/>
          <w:sz w:val="12"/>
          <w:szCs w:val="12"/>
        </w:rPr>
        <w:t>муниципаль</w:t>
      </w:r>
      <w:r w:rsidR="00E93850">
        <w:rPr>
          <w:rFonts w:ascii="Times New Roman" w:eastAsia="Calibri" w:hAnsi="Times New Roman" w:cs="Times New Roman"/>
          <w:bCs/>
          <w:sz w:val="12"/>
          <w:szCs w:val="12"/>
        </w:rPr>
        <w:t xml:space="preserve">ного района Сергиевский </w:t>
      </w:r>
      <w:r w:rsidR="00E93850" w:rsidRPr="00323E61">
        <w:rPr>
          <w:rFonts w:ascii="Times New Roman" w:eastAsia="Calibri" w:hAnsi="Times New Roman" w:cs="Times New Roman"/>
          <w:bCs/>
          <w:sz w:val="12"/>
          <w:szCs w:val="12"/>
        </w:rPr>
        <w:t>Самарской области</w:t>
      </w:r>
      <w:r w:rsidR="00E93850">
        <w:rPr>
          <w:rFonts w:ascii="Times New Roman" w:eastAsia="Calibri" w:hAnsi="Times New Roman" w:cs="Times New Roman"/>
          <w:bCs/>
          <w:sz w:val="12"/>
          <w:szCs w:val="12"/>
        </w:rPr>
        <w:t xml:space="preserve"> №313 от «09» апреля 2021 года «</w:t>
      </w:r>
      <w:r w:rsidR="00E93850" w:rsidRPr="00E93850">
        <w:rPr>
          <w:rFonts w:ascii="Times New Roman" w:eastAsia="Calibri" w:hAnsi="Times New Roman" w:cs="Times New Roman"/>
          <w:bCs/>
          <w:sz w:val="12"/>
          <w:szCs w:val="12"/>
        </w:rPr>
        <w:t>О внесении изменений в Приложение № 1 к постановлению администрации муни</w:t>
      </w:r>
      <w:r w:rsidR="00E93850">
        <w:rPr>
          <w:rFonts w:ascii="Times New Roman" w:eastAsia="Calibri" w:hAnsi="Times New Roman" w:cs="Times New Roman"/>
          <w:bCs/>
          <w:sz w:val="12"/>
          <w:szCs w:val="12"/>
        </w:rPr>
        <w:t>ципального района Сергиевский №</w:t>
      </w:r>
      <w:r w:rsidR="00E93850" w:rsidRPr="00E93850">
        <w:rPr>
          <w:rFonts w:ascii="Times New Roman" w:eastAsia="Calibri" w:hAnsi="Times New Roman" w:cs="Times New Roman"/>
          <w:bCs/>
          <w:sz w:val="12"/>
          <w:szCs w:val="12"/>
        </w:rPr>
        <w:t>1436  от 22.10.2019 г. «Об утве</w:t>
      </w:r>
      <w:r w:rsidR="00E93850">
        <w:rPr>
          <w:rFonts w:ascii="Times New Roman" w:eastAsia="Calibri" w:hAnsi="Times New Roman" w:cs="Times New Roman"/>
          <w:bCs/>
          <w:sz w:val="12"/>
          <w:szCs w:val="12"/>
        </w:rPr>
        <w:t>рждении муниципальной программы</w:t>
      </w:r>
      <w:r w:rsidR="00E93850" w:rsidRPr="00E93850">
        <w:rPr>
          <w:rFonts w:ascii="Times New Roman" w:eastAsia="Calibri" w:hAnsi="Times New Roman" w:cs="Times New Roman"/>
          <w:bCs/>
          <w:sz w:val="12"/>
          <w:szCs w:val="12"/>
        </w:rPr>
        <w:t xml:space="preserve"> «Развитие сферы культуры и туризма на территории муниципального района Сергиевский на 2020-2024 годы»</w:t>
      </w:r>
      <w:r w:rsidR="00E93850">
        <w:rPr>
          <w:rFonts w:ascii="Times New Roman" w:eastAsia="Calibri" w:hAnsi="Times New Roman" w:cs="Times New Roman"/>
          <w:bCs/>
          <w:sz w:val="12"/>
          <w:szCs w:val="12"/>
        </w:rPr>
        <w:t>»…..16</w:t>
      </w:r>
    </w:p>
    <w:p w:rsidR="00E905C7" w:rsidRDefault="00E905C7" w:rsidP="003A1778">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8.</w:t>
      </w:r>
      <w:r w:rsidR="00AA5F6B">
        <w:rPr>
          <w:rFonts w:ascii="Times New Roman" w:eastAsia="Calibri" w:hAnsi="Times New Roman" w:cs="Times New Roman"/>
          <w:bCs/>
          <w:sz w:val="12"/>
          <w:szCs w:val="12"/>
        </w:rPr>
        <w:t xml:space="preserve"> Постановление администрации</w:t>
      </w:r>
      <w:r w:rsidR="00AA5F6B" w:rsidRPr="001E75C7">
        <w:rPr>
          <w:rFonts w:ascii="Times New Roman" w:eastAsia="Calibri" w:hAnsi="Times New Roman" w:cs="Times New Roman"/>
          <w:bCs/>
          <w:sz w:val="12"/>
          <w:szCs w:val="12"/>
        </w:rPr>
        <w:t xml:space="preserve"> </w:t>
      </w:r>
      <w:r w:rsidR="00AA5F6B" w:rsidRPr="00323E61">
        <w:rPr>
          <w:rFonts w:ascii="Times New Roman" w:eastAsia="Calibri" w:hAnsi="Times New Roman" w:cs="Times New Roman"/>
          <w:bCs/>
          <w:sz w:val="12"/>
          <w:szCs w:val="12"/>
        </w:rPr>
        <w:t>муниципаль</w:t>
      </w:r>
      <w:r w:rsidR="00AA5F6B">
        <w:rPr>
          <w:rFonts w:ascii="Times New Roman" w:eastAsia="Calibri" w:hAnsi="Times New Roman" w:cs="Times New Roman"/>
          <w:bCs/>
          <w:sz w:val="12"/>
          <w:szCs w:val="12"/>
        </w:rPr>
        <w:t xml:space="preserve">ного района Сергиевский </w:t>
      </w:r>
      <w:r w:rsidR="00AA5F6B" w:rsidRPr="00323E61">
        <w:rPr>
          <w:rFonts w:ascii="Times New Roman" w:eastAsia="Calibri" w:hAnsi="Times New Roman" w:cs="Times New Roman"/>
          <w:bCs/>
          <w:sz w:val="12"/>
          <w:szCs w:val="12"/>
        </w:rPr>
        <w:t>Самарской области</w:t>
      </w:r>
      <w:r w:rsidR="00AA5F6B">
        <w:rPr>
          <w:rFonts w:ascii="Times New Roman" w:eastAsia="Calibri" w:hAnsi="Times New Roman" w:cs="Times New Roman"/>
          <w:bCs/>
          <w:sz w:val="12"/>
          <w:szCs w:val="12"/>
        </w:rPr>
        <w:t xml:space="preserve"> №314 от «09» апреля 2021 года «О внесении изменений в Приложение №</w:t>
      </w:r>
      <w:r w:rsidR="00AA5F6B" w:rsidRPr="00AA5F6B">
        <w:rPr>
          <w:rFonts w:ascii="Times New Roman" w:eastAsia="Calibri" w:hAnsi="Times New Roman" w:cs="Times New Roman"/>
          <w:bCs/>
          <w:sz w:val="12"/>
          <w:szCs w:val="12"/>
        </w:rPr>
        <w:t>1 к постановлению администрации муниципального района Сергиевский № 911 от 14.08.2020г. «Об утверждении муниципальной программ</w:t>
      </w:r>
      <w:r w:rsidR="00AA5F6B">
        <w:rPr>
          <w:rFonts w:ascii="Times New Roman" w:eastAsia="Calibri" w:hAnsi="Times New Roman" w:cs="Times New Roman"/>
          <w:bCs/>
          <w:sz w:val="12"/>
          <w:szCs w:val="12"/>
        </w:rPr>
        <w:t>ы «Развитие транспортного обслу</w:t>
      </w:r>
      <w:r w:rsidR="00AA5F6B" w:rsidRPr="00AA5F6B">
        <w:rPr>
          <w:rFonts w:ascii="Times New Roman" w:eastAsia="Calibri" w:hAnsi="Times New Roman" w:cs="Times New Roman"/>
          <w:bCs/>
          <w:sz w:val="12"/>
          <w:szCs w:val="12"/>
        </w:rPr>
        <w:t>живания населения и ор</w:t>
      </w:r>
      <w:r w:rsidR="00AA5F6B">
        <w:rPr>
          <w:rFonts w:ascii="Times New Roman" w:eastAsia="Calibri" w:hAnsi="Times New Roman" w:cs="Times New Roman"/>
          <w:bCs/>
          <w:sz w:val="12"/>
          <w:szCs w:val="12"/>
        </w:rPr>
        <w:t>ганиза</w:t>
      </w:r>
      <w:r w:rsidR="00AA5F6B" w:rsidRPr="00AA5F6B">
        <w:rPr>
          <w:rFonts w:ascii="Times New Roman" w:eastAsia="Calibri" w:hAnsi="Times New Roman" w:cs="Times New Roman"/>
          <w:bCs/>
          <w:sz w:val="12"/>
          <w:szCs w:val="12"/>
        </w:rPr>
        <w:t>ций в муниципальном ра</w:t>
      </w:r>
      <w:r w:rsidR="00AA5F6B">
        <w:rPr>
          <w:rFonts w:ascii="Times New Roman" w:eastAsia="Calibri" w:hAnsi="Times New Roman" w:cs="Times New Roman"/>
          <w:bCs/>
          <w:sz w:val="12"/>
          <w:szCs w:val="12"/>
        </w:rPr>
        <w:t>йоне Сергиевский Самарской обла</w:t>
      </w:r>
      <w:r w:rsidR="00AA5F6B" w:rsidRPr="00AA5F6B">
        <w:rPr>
          <w:rFonts w:ascii="Times New Roman" w:eastAsia="Calibri" w:hAnsi="Times New Roman" w:cs="Times New Roman"/>
          <w:bCs/>
          <w:sz w:val="12"/>
          <w:szCs w:val="12"/>
        </w:rPr>
        <w:t>сти» на 2021-2023 годы»</w:t>
      </w:r>
      <w:r w:rsidR="00AA5F6B">
        <w:rPr>
          <w:rFonts w:ascii="Times New Roman" w:eastAsia="Calibri" w:hAnsi="Times New Roman" w:cs="Times New Roman"/>
          <w:bCs/>
          <w:sz w:val="12"/>
          <w:szCs w:val="12"/>
        </w:rPr>
        <w:t>»………………………………………………………………………………………………………………………………..21</w:t>
      </w:r>
    </w:p>
    <w:p w:rsidR="00E905C7" w:rsidRDefault="00E905C7" w:rsidP="003A1778">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9.</w:t>
      </w:r>
      <w:r w:rsidR="005E16B0">
        <w:rPr>
          <w:rFonts w:ascii="Times New Roman" w:eastAsia="Calibri" w:hAnsi="Times New Roman" w:cs="Times New Roman"/>
          <w:bCs/>
          <w:sz w:val="12"/>
          <w:szCs w:val="12"/>
        </w:rPr>
        <w:t xml:space="preserve"> Постановление администрации</w:t>
      </w:r>
      <w:r w:rsidR="005E16B0" w:rsidRPr="001E75C7">
        <w:rPr>
          <w:rFonts w:ascii="Times New Roman" w:eastAsia="Calibri" w:hAnsi="Times New Roman" w:cs="Times New Roman"/>
          <w:bCs/>
          <w:sz w:val="12"/>
          <w:szCs w:val="12"/>
        </w:rPr>
        <w:t xml:space="preserve"> </w:t>
      </w:r>
      <w:r w:rsidR="005E16B0" w:rsidRPr="00323E61">
        <w:rPr>
          <w:rFonts w:ascii="Times New Roman" w:eastAsia="Calibri" w:hAnsi="Times New Roman" w:cs="Times New Roman"/>
          <w:bCs/>
          <w:sz w:val="12"/>
          <w:szCs w:val="12"/>
        </w:rPr>
        <w:t>муниципаль</w:t>
      </w:r>
      <w:r w:rsidR="005E16B0">
        <w:rPr>
          <w:rFonts w:ascii="Times New Roman" w:eastAsia="Calibri" w:hAnsi="Times New Roman" w:cs="Times New Roman"/>
          <w:bCs/>
          <w:sz w:val="12"/>
          <w:szCs w:val="12"/>
        </w:rPr>
        <w:t xml:space="preserve">ного района Сергиевский </w:t>
      </w:r>
      <w:r w:rsidR="005E16B0" w:rsidRPr="00323E61">
        <w:rPr>
          <w:rFonts w:ascii="Times New Roman" w:eastAsia="Calibri" w:hAnsi="Times New Roman" w:cs="Times New Roman"/>
          <w:bCs/>
          <w:sz w:val="12"/>
          <w:szCs w:val="12"/>
        </w:rPr>
        <w:t>Самарской области</w:t>
      </w:r>
      <w:r w:rsidR="005E16B0">
        <w:rPr>
          <w:rFonts w:ascii="Times New Roman" w:eastAsia="Calibri" w:hAnsi="Times New Roman" w:cs="Times New Roman"/>
          <w:bCs/>
          <w:sz w:val="12"/>
          <w:szCs w:val="12"/>
        </w:rPr>
        <w:t xml:space="preserve"> №315 от «09» апреля 2021 года «О внесении изменений в Приложение №</w:t>
      </w:r>
      <w:r w:rsidR="005E16B0" w:rsidRPr="00AA5F6B">
        <w:rPr>
          <w:rFonts w:ascii="Times New Roman" w:eastAsia="Calibri" w:hAnsi="Times New Roman" w:cs="Times New Roman"/>
          <w:bCs/>
          <w:sz w:val="12"/>
          <w:szCs w:val="12"/>
        </w:rPr>
        <w:t>1 к постановлению администрации муниципального района Сергиевский №911 от 14.08.2020г. «Об утверждении муниципальной программ</w:t>
      </w:r>
      <w:r w:rsidR="005E16B0">
        <w:rPr>
          <w:rFonts w:ascii="Times New Roman" w:eastAsia="Calibri" w:hAnsi="Times New Roman" w:cs="Times New Roman"/>
          <w:bCs/>
          <w:sz w:val="12"/>
          <w:szCs w:val="12"/>
        </w:rPr>
        <w:t>ы «Развитие транспортного обслу</w:t>
      </w:r>
      <w:r w:rsidR="005E16B0" w:rsidRPr="00AA5F6B">
        <w:rPr>
          <w:rFonts w:ascii="Times New Roman" w:eastAsia="Calibri" w:hAnsi="Times New Roman" w:cs="Times New Roman"/>
          <w:bCs/>
          <w:sz w:val="12"/>
          <w:szCs w:val="12"/>
        </w:rPr>
        <w:t>живания населения и ор</w:t>
      </w:r>
      <w:r w:rsidR="005E16B0">
        <w:rPr>
          <w:rFonts w:ascii="Times New Roman" w:eastAsia="Calibri" w:hAnsi="Times New Roman" w:cs="Times New Roman"/>
          <w:bCs/>
          <w:sz w:val="12"/>
          <w:szCs w:val="12"/>
        </w:rPr>
        <w:t>ганиза</w:t>
      </w:r>
      <w:r w:rsidR="005E16B0" w:rsidRPr="00AA5F6B">
        <w:rPr>
          <w:rFonts w:ascii="Times New Roman" w:eastAsia="Calibri" w:hAnsi="Times New Roman" w:cs="Times New Roman"/>
          <w:bCs/>
          <w:sz w:val="12"/>
          <w:szCs w:val="12"/>
        </w:rPr>
        <w:t>ций в муниципальном ра</w:t>
      </w:r>
      <w:r w:rsidR="005E16B0">
        <w:rPr>
          <w:rFonts w:ascii="Times New Roman" w:eastAsia="Calibri" w:hAnsi="Times New Roman" w:cs="Times New Roman"/>
          <w:bCs/>
          <w:sz w:val="12"/>
          <w:szCs w:val="12"/>
        </w:rPr>
        <w:t>йоне Сергиевский Самарской обла</w:t>
      </w:r>
      <w:r w:rsidR="005E16B0" w:rsidRPr="00AA5F6B">
        <w:rPr>
          <w:rFonts w:ascii="Times New Roman" w:eastAsia="Calibri" w:hAnsi="Times New Roman" w:cs="Times New Roman"/>
          <w:bCs/>
          <w:sz w:val="12"/>
          <w:szCs w:val="12"/>
        </w:rPr>
        <w:t>сти» на 2021-2023 годы»</w:t>
      </w:r>
      <w:r w:rsidR="005E16B0">
        <w:rPr>
          <w:rFonts w:ascii="Times New Roman" w:eastAsia="Calibri" w:hAnsi="Times New Roman" w:cs="Times New Roman"/>
          <w:bCs/>
          <w:sz w:val="12"/>
          <w:szCs w:val="12"/>
        </w:rPr>
        <w:t>»………………………………………………………………………………………………………………………………..22</w:t>
      </w:r>
    </w:p>
    <w:p w:rsidR="00E905C7" w:rsidRDefault="00E905C7" w:rsidP="00A1384D">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10.</w:t>
      </w:r>
      <w:r w:rsidR="00A1384D">
        <w:rPr>
          <w:rFonts w:ascii="Times New Roman" w:eastAsia="Calibri" w:hAnsi="Times New Roman" w:cs="Times New Roman"/>
          <w:bCs/>
          <w:sz w:val="12"/>
          <w:szCs w:val="12"/>
        </w:rPr>
        <w:t xml:space="preserve"> Постановление администрации</w:t>
      </w:r>
      <w:r w:rsidR="00A1384D" w:rsidRPr="001E75C7">
        <w:rPr>
          <w:rFonts w:ascii="Times New Roman" w:eastAsia="Calibri" w:hAnsi="Times New Roman" w:cs="Times New Roman"/>
          <w:bCs/>
          <w:sz w:val="12"/>
          <w:szCs w:val="12"/>
        </w:rPr>
        <w:t xml:space="preserve"> </w:t>
      </w:r>
      <w:r w:rsidR="00A1384D" w:rsidRPr="00323E61">
        <w:rPr>
          <w:rFonts w:ascii="Times New Roman" w:eastAsia="Calibri" w:hAnsi="Times New Roman" w:cs="Times New Roman"/>
          <w:bCs/>
          <w:sz w:val="12"/>
          <w:szCs w:val="12"/>
        </w:rPr>
        <w:t>муниципаль</w:t>
      </w:r>
      <w:r w:rsidR="00A1384D">
        <w:rPr>
          <w:rFonts w:ascii="Times New Roman" w:eastAsia="Calibri" w:hAnsi="Times New Roman" w:cs="Times New Roman"/>
          <w:bCs/>
          <w:sz w:val="12"/>
          <w:szCs w:val="12"/>
        </w:rPr>
        <w:t xml:space="preserve">ного района Сергиевский </w:t>
      </w:r>
      <w:r w:rsidR="00A1384D" w:rsidRPr="00323E61">
        <w:rPr>
          <w:rFonts w:ascii="Times New Roman" w:eastAsia="Calibri" w:hAnsi="Times New Roman" w:cs="Times New Roman"/>
          <w:bCs/>
          <w:sz w:val="12"/>
          <w:szCs w:val="12"/>
        </w:rPr>
        <w:t>Самарской области</w:t>
      </w:r>
      <w:r w:rsidR="00A1384D">
        <w:rPr>
          <w:rFonts w:ascii="Times New Roman" w:eastAsia="Calibri" w:hAnsi="Times New Roman" w:cs="Times New Roman"/>
          <w:bCs/>
          <w:sz w:val="12"/>
          <w:szCs w:val="12"/>
        </w:rPr>
        <w:t xml:space="preserve"> №317 от «09» апреля 2021 года «</w:t>
      </w:r>
      <w:r w:rsidR="00A1384D" w:rsidRPr="00A1384D">
        <w:rPr>
          <w:rFonts w:ascii="Times New Roman" w:eastAsia="Calibri" w:hAnsi="Times New Roman" w:cs="Times New Roman"/>
          <w:bCs/>
          <w:sz w:val="12"/>
          <w:szCs w:val="12"/>
        </w:rPr>
        <w:t>Об организации проведения на территории мун</w:t>
      </w:r>
      <w:r w:rsidR="00A1384D">
        <w:rPr>
          <w:rFonts w:ascii="Times New Roman" w:eastAsia="Calibri" w:hAnsi="Times New Roman" w:cs="Times New Roman"/>
          <w:bCs/>
          <w:sz w:val="12"/>
          <w:szCs w:val="12"/>
        </w:rPr>
        <w:t xml:space="preserve">иципального района Сергиевский </w:t>
      </w:r>
      <w:r w:rsidR="00A1384D" w:rsidRPr="00A1384D">
        <w:rPr>
          <w:rFonts w:ascii="Times New Roman" w:eastAsia="Calibri" w:hAnsi="Times New Roman" w:cs="Times New Roman"/>
          <w:bCs/>
          <w:sz w:val="12"/>
          <w:szCs w:val="12"/>
        </w:rPr>
        <w:t>Дней защиты от экологической опасности – 2021</w:t>
      </w:r>
      <w:r w:rsidR="00A1384D">
        <w:rPr>
          <w:rFonts w:ascii="Times New Roman" w:eastAsia="Calibri" w:hAnsi="Times New Roman" w:cs="Times New Roman"/>
          <w:bCs/>
          <w:sz w:val="12"/>
          <w:szCs w:val="12"/>
        </w:rPr>
        <w:t>»……………….24</w:t>
      </w:r>
    </w:p>
    <w:p w:rsidR="00924F07" w:rsidRDefault="00924F07" w:rsidP="00A1384D">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11. Постановление главы </w:t>
      </w:r>
      <w:r w:rsidRPr="00924F07">
        <w:rPr>
          <w:rFonts w:ascii="Times New Roman" w:eastAsia="Calibri" w:hAnsi="Times New Roman" w:cs="Times New Roman"/>
          <w:bCs/>
          <w:sz w:val="12"/>
          <w:szCs w:val="12"/>
        </w:rPr>
        <w:t>сельского поселения Красносельское</w:t>
      </w:r>
      <w:r w:rsidRPr="001E75C7">
        <w:rPr>
          <w:rFonts w:ascii="Times New Roman" w:eastAsia="Calibri" w:hAnsi="Times New Roman" w:cs="Times New Roman"/>
          <w:bCs/>
          <w:sz w:val="12"/>
          <w:szCs w:val="12"/>
        </w:rPr>
        <w:t xml:space="preserve"> </w:t>
      </w:r>
      <w:r w:rsidRPr="00323E61">
        <w:rPr>
          <w:rFonts w:ascii="Times New Roman" w:eastAsia="Calibri" w:hAnsi="Times New Roman" w:cs="Times New Roman"/>
          <w:bCs/>
          <w:sz w:val="12"/>
          <w:szCs w:val="12"/>
        </w:rPr>
        <w:t>муниципаль</w:t>
      </w:r>
      <w:r>
        <w:rPr>
          <w:rFonts w:ascii="Times New Roman" w:eastAsia="Calibri" w:hAnsi="Times New Roman" w:cs="Times New Roman"/>
          <w:bCs/>
          <w:sz w:val="12"/>
          <w:szCs w:val="12"/>
        </w:rPr>
        <w:t xml:space="preserve">ного района Сергиевский </w:t>
      </w:r>
      <w:r w:rsidRPr="00323E61">
        <w:rPr>
          <w:rFonts w:ascii="Times New Roman" w:eastAsia="Calibri" w:hAnsi="Times New Roman" w:cs="Times New Roman"/>
          <w:bCs/>
          <w:sz w:val="12"/>
          <w:szCs w:val="12"/>
        </w:rPr>
        <w:t>Самарской области</w:t>
      </w:r>
      <w:r>
        <w:rPr>
          <w:rFonts w:ascii="Times New Roman" w:eastAsia="Calibri" w:hAnsi="Times New Roman" w:cs="Times New Roman"/>
          <w:bCs/>
          <w:sz w:val="12"/>
          <w:szCs w:val="12"/>
        </w:rPr>
        <w:t xml:space="preserve"> №2 от «09» апреля 2021 года «</w:t>
      </w:r>
      <w:r w:rsidRPr="00924F07">
        <w:rPr>
          <w:rFonts w:ascii="Times New Roman" w:eastAsia="Calibri" w:hAnsi="Times New Roman" w:cs="Times New Roman"/>
          <w:bCs/>
          <w:sz w:val="12"/>
          <w:szCs w:val="12"/>
        </w:rPr>
        <w:t>О проведении публичных слуш</w:t>
      </w:r>
      <w:r>
        <w:rPr>
          <w:rFonts w:ascii="Times New Roman" w:eastAsia="Calibri" w:hAnsi="Times New Roman" w:cs="Times New Roman"/>
          <w:bCs/>
          <w:sz w:val="12"/>
          <w:szCs w:val="12"/>
        </w:rPr>
        <w:t xml:space="preserve">аний по изменениям, вносимым в </w:t>
      </w:r>
      <w:r w:rsidRPr="00924F07">
        <w:rPr>
          <w:rFonts w:ascii="Times New Roman" w:eastAsia="Calibri" w:hAnsi="Times New Roman" w:cs="Times New Roman"/>
          <w:bCs/>
          <w:sz w:val="12"/>
          <w:szCs w:val="12"/>
        </w:rPr>
        <w:t>проект планировки территории и проект межевания территории объекта АО «Самаранефтегаз»: 7082П «Сбор нефти и газа со скважины № 608 Радаевского месторождения» в границах сельского поселения Красносельское муниципального района Сергиевский Самарской области</w:t>
      </w:r>
      <w:r>
        <w:rPr>
          <w:rFonts w:ascii="Times New Roman" w:eastAsia="Calibri" w:hAnsi="Times New Roman" w:cs="Times New Roman"/>
          <w:bCs/>
          <w:sz w:val="12"/>
          <w:szCs w:val="12"/>
        </w:rPr>
        <w:t>»…………………………………………………………………………….25</w:t>
      </w:r>
    </w:p>
    <w:p w:rsidR="00924F07" w:rsidRDefault="00924F07" w:rsidP="00A1384D">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12. Постановление администрации </w:t>
      </w:r>
      <w:r w:rsidRPr="00924F07">
        <w:rPr>
          <w:rFonts w:ascii="Times New Roman" w:eastAsia="Calibri" w:hAnsi="Times New Roman" w:cs="Times New Roman"/>
          <w:bCs/>
          <w:sz w:val="12"/>
          <w:szCs w:val="12"/>
        </w:rPr>
        <w:t>сельского поселения Светлодольск</w:t>
      </w:r>
      <w:r>
        <w:rPr>
          <w:rFonts w:ascii="Times New Roman" w:eastAsia="Calibri" w:hAnsi="Times New Roman" w:cs="Times New Roman"/>
          <w:bCs/>
          <w:sz w:val="12"/>
          <w:szCs w:val="12"/>
        </w:rPr>
        <w:t xml:space="preserve"> </w:t>
      </w:r>
      <w:r w:rsidRPr="00323E61">
        <w:rPr>
          <w:rFonts w:ascii="Times New Roman" w:eastAsia="Calibri" w:hAnsi="Times New Roman" w:cs="Times New Roman"/>
          <w:bCs/>
          <w:sz w:val="12"/>
          <w:szCs w:val="12"/>
        </w:rPr>
        <w:t>муниципаль</w:t>
      </w:r>
      <w:r>
        <w:rPr>
          <w:rFonts w:ascii="Times New Roman" w:eastAsia="Calibri" w:hAnsi="Times New Roman" w:cs="Times New Roman"/>
          <w:bCs/>
          <w:sz w:val="12"/>
          <w:szCs w:val="12"/>
        </w:rPr>
        <w:t xml:space="preserve">ного района Сергиевский </w:t>
      </w:r>
      <w:r w:rsidRPr="00323E61">
        <w:rPr>
          <w:rFonts w:ascii="Times New Roman" w:eastAsia="Calibri" w:hAnsi="Times New Roman" w:cs="Times New Roman"/>
          <w:bCs/>
          <w:sz w:val="12"/>
          <w:szCs w:val="12"/>
        </w:rPr>
        <w:t>Самарской области</w:t>
      </w:r>
      <w:r>
        <w:rPr>
          <w:rFonts w:ascii="Times New Roman" w:eastAsia="Calibri" w:hAnsi="Times New Roman" w:cs="Times New Roman"/>
          <w:bCs/>
          <w:sz w:val="12"/>
          <w:szCs w:val="12"/>
        </w:rPr>
        <w:t xml:space="preserve"> №10 от «09» апреля 2021 года «</w:t>
      </w:r>
      <w:r w:rsidRPr="00924F07">
        <w:rPr>
          <w:rFonts w:ascii="Times New Roman" w:eastAsia="Calibri" w:hAnsi="Times New Roman" w:cs="Times New Roman"/>
          <w:bCs/>
          <w:sz w:val="12"/>
          <w:szCs w:val="12"/>
        </w:rPr>
        <w:t>О подготовке проекта планировки территории и проекта межевания территории объекта ООО «Регион-Сириус»: «Расширение обустройства Нероновского нефтяного месторождения» в границах сельского поселения Светлодольск муниципального района Сергиевский Самарской области</w:t>
      </w:r>
      <w:r>
        <w:rPr>
          <w:rFonts w:ascii="Times New Roman" w:eastAsia="Calibri" w:hAnsi="Times New Roman" w:cs="Times New Roman"/>
          <w:bCs/>
          <w:sz w:val="12"/>
          <w:szCs w:val="12"/>
        </w:rPr>
        <w:t>»………………………………………………………………………………………………………………………….2</w:t>
      </w:r>
      <w:r w:rsidR="00DF4588">
        <w:rPr>
          <w:rFonts w:ascii="Times New Roman" w:eastAsia="Calibri" w:hAnsi="Times New Roman" w:cs="Times New Roman"/>
          <w:bCs/>
          <w:sz w:val="12"/>
          <w:szCs w:val="12"/>
        </w:rPr>
        <w:t>6</w:t>
      </w:r>
    </w:p>
    <w:p w:rsidR="00924F07" w:rsidRDefault="00924F07" w:rsidP="00A1384D">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13.</w:t>
      </w:r>
      <w:r w:rsidR="00DF4588">
        <w:rPr>
          <w:rFonts w:ascii="Times New Roman" w:eastAsia="Calibri" w:hAnsi="Times New Roman" w:cs="Times New Roman"/>
          <w:bCs/>
          <w:sz w:val="12"/>
          <w:szCs w:val="12"/>
        </w:rPr>
        <w:t xml:space="preserve"> </w:t>
      </w:r>
      <w:r w:rsidR="00DF4588" w:rsidRPr="00DF4588">
        <w:rPr>
          <w:rFonts w:ascii="Times New Roman" w:eastAsia="Calibri" w:hAnsi="Times New Roman" w:cs="Times New Roman"/>
          <w:bCs/>
          <w:sz w:val="12"/>
          <w:szCs w:val="12"/>
        </w:rPr>
        <w:t>Заключение о результатах публичных слушаний по проекту планировки территории и проекту межевания территории объекта АО «Самаранефтегаз»: 1207ПЭ «Блочно-модульная котельная (БМК) на производственной площадке УПСВ «Козловская»» в границах  сельского поселения Захаркино муниципального района Сергиевский Самарской области</w:t>
      </w:r>
      <w:r w:rsidR="00DF4588">
        <w:rPr>
          <w:rFonts w:ascii="Times New Roman" w:eastAsia="Calibri" w:hAnsi="Times New Roman" w:cs="Times New Roman"/>
          <w:bCs/>
          <w:sz w:val="12"/>
          <w:szCs w:val="12"/>
        </w:rPr>
        <w:t>………………………………………………………………………26</w:t>
      </w:r>
    </w:p>
    <w:p w:rsidR="00924F07" w:rsidRDefault="00924F07" w:rsidP="00A1384D">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14.</w:t>
      </w:r>
      <w:r w:rsidR="002C33F5">
        <w:rPr>
          <w:rFonts w:ascii="Times New Roman" w:eastAsia="Calibri" w:hAnsi="Times New Roman" w:cs="Times New Roman"/>
          <w:bCs/>
          <w:sz w:val="12"/>
          <w:szCs w:val="12"/>
        </w:rPr>
        <w:t xml:space="preserve"> Постановление администрации </w:t>
      </w:r>
      <w:r w:rsidR="002C33F5" w:rsidRPr="00924F07">
        <w:rPr>
          <w:rFonts w:ascii="Times New Roman" w:eastAsia="Calibri" w:hAnsi="Times New Roman" w:cs="Times New Roman"/>
          <w:bCs/>
          <w:sz w:val="12"/>
          <w:szCs w:val="12"/>
        </w:rPr>
        <w:t xml:space="preserve">сельского поселения </w:t>
      </w:r>
      <w:r w:rsidR="002C33F5" w:rsidRPr="002C33F5">
        <w:rPr>
          <w:rFonts w:ascii="Times New Roman" w:eastAsia="Calibri" w:hAnsi="Times New Roman" w:cs="Times New Roman"/>
          <w:bCs/>
          <w:sz w:val="12"/>
          <w:szCs w:val="12"/>
        </w:rPr>
        <w:t>Захаркино</w:t>
      </w:r>
      <w:r w:rsidR="002C33F5">
        <w:rPr>
          <w:rFonts w:ascii="Times New Roman" w:eastAsia="Calibri" w:hAnsi="Times New Roman" w:cs="Times New Roman"/>
          <w:bCs/>
          <w:sz w:val="12"/>
          <w:szCs w:val="12"/>
        </w:rPr>
        <w:t xml:space="preserve"> </w:t>
      </w:r>
      <w:r w:rsidR="002C33F5" w:rsidRPr="00323E61">
        <w:rPr>
          <w:rFonts w:ascii="Times New Roman" w:eastAsia="Calibri" w:hAnsi="Times New Roman" w:cs="Times New Roman"/>
          <w:bCs/>
          <w:sz w:val="12"/>
          <w:szCs w:val="12"/>
        </w:rPr>
        <w:t>муниципаль</w:t>
      </w:r>
      <w:r w:rsidR="002C33F5">
        <w:rPr>
          <w:rFonts w:ascii="Times New Roman" w:eastAsia="Calibri" w:hAnsi="Times New Roman" w:cs="Times New Roman"/>
          <w:bCs/>
          <w:sz w:val="12"/>
          <w:szCs w:val="12"/>
        </w:rPr>
        <w:t xml:space="preserve">ного района Сергиевский </w:t>
      </w:r>
      <w:r w:rsidR="002C33F5" w:rsidRPr="00323E61">
        <w:rPr>
          <w:rFonts w:ascii="Times New Roman" w:eastAsia="Calibri" w:hAnsi="Times New Roman" w:cs="Times New Roman"/>
          <w:bCs/>
          <w:sz w:val="12"/>
          <w:szCs w:val="12"/>
        </w:rPr>
        <w:t>Самарской области</w:t>
      </w:r>
      <w:r w:rsidR="002C33F5">
        <w:rPr>
          <w:rFonts w:ascii="Times New Roman" w:eastAsia="Calibri" w:hAnsi="Times New Roman" w:cs="Times New Roman"/>
          <w:bCs/>
          <w:sz w:val="12"/>
          <w:szCs w:val="12"/>
        </w:rPr>
        <w:t xml:space="preserve"> №7 от «09» апреля 2021 года «</w:t>
      </w:r>
      <w:r w:rsidR="002C33F5" w:rsidRPr="002C33F5">
        <w:rPr>
          <w:rFonts w:ascii="Times New Roman" w:eastAsia="Calibri" w:hAnsi="Times New Roman" w:cs="Times New Roman"/>
          <w:bCs/>
          <w:sz w:val="12"/>
          <w:szCs w:val="12"/>
        </w:rPr>
        <w:t>Об утверждении проекта планировки территории и проекта межевания территории объекта АО «Самаранефтегаз»: 1207ПЭ «Блочно-модульная котельная (БМК) на производственной площадке УПСВ «Козловская»» в границах  сельского поселения Захаркино му</w:t>
      </w:r>
      <w:r w:rsidR="002C33F5">
        <w:rPr>
          <w:rFonts w:ascii="Times New Roman" w:eastAsia="Calibri" w:hAnsi="Times New Roman" w:cs="Times New Roman"/>
          <w:bCs/>
          <w:sz w:val="12"/>
          <w:szCs w:val="12"/>
        </w:rPr>
        <w:t xml:space="preserve">ниципального района Сергиевский </w:t>
      </w:r>
      <w:r w:rsidR="002C33F5" w:rsidRPr="002C33F5">
        <w:rPr>
          <w:rFonts w:ascii="Times New Roman" w:eastAsia="Calibri" w:hAnsi="Times New Roman" w:cs="Times New Roman"/>
          <w:bCs/>
          <w:sz w:val="12"/>
          <w:szCs w:val="12"/>
        </w:rPr>
        <w:t>Самарской области</w:t>
      </w:r>
      <w:r w:rsidR="002C33F5">
        <w:rPr>
          <w:rFonts w:ascii="Times New Roman" w:eastAsia="Calibri" w:hAnsi="Times New Roman" w:cs="Times New Roman"/>
          <w:bCs/>
          <w:sz w:val="12"/>
          <w:szCs w:val="12"/>
        </w:rPr>
        <w:t>»……………………………………………………………………………………………….27</w:t>
      </w:r>
    </w:p>
    <w:p w:rsidR="00757E4B" w:rsidRDefault="00924F07" w:rsidP="00802090">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15.</w:t>
      </w:r>
      <w:r w:rsidR="00802090">
        <w:rPr>
          <w:rFonts w:ascii="Times New Roman" w:eastAsia="Calibri" w:hAnsi="Times New Roman" w:cs="Times New Roman"/>
          <w:bCs/>
          <w:sz w:val="12"/>
          <w:szCs w:val="12"/>
        </w:rPr>
        <w:t xml:space="preserve"> </w:t>
      </w:r>
      <w:r w:rsidR="00802090" w:rsidRPr="00802090">
        <w:rPr>
          <w:rFonts w:ascii="Times New Roman" w:eastAsia="Calibri" w:hAnsi="Times New Roman" w:cs="Times New Roman"/>
          <w:bCs/>
          <w:sz w:val="12"/>
          <w:szCs w:val="12"/>
        </w:rPr>
        <w:t>ДОКУМЕ</w:t>
      </w:r>
      <w:r w:rsidR="00802090">
        <w:rPr>
          <w:rFonts w:ascii="Times New Roman" w:eastAsia="Calibri" w:hAnsi="Times New Roman" w:cs="Times New Roman"/>
          <w:bCs/>
          <w:sz w:val="12"/>
          <w:szCs w:val="12"/>
        </w:rPr>
        <w:t xml:space="preserve">НТАЦИЯ ПО ПЛАНИРОВКЕ ТЕРРИТОРИИ для строительства объекта </w:t>
      </w:r>
      <w:r w:rsidR="00802090" w:rsidRPr="00802090">
        <w:rPr>
          <w:rFonts w:ascii="Times New Roman" w:eastAsia="Calibri" w:hAnsi="Times New Roman" w:cs="Times New Roman"/>
          <w:bCs/>
          <w:sz w:val="12"/>
          <w:szCs w:val="12"/>
        </w:rPr>
        <w:t>1207ПЭ «Блочно-модульная котельная (БМК) на  производственной площадке УПСВ  «Козловская» в границах сельского поселения Захаркино муниципального района Сергиевский Самарской области</w:t>
      </w:r>
      <w:r w:rsidR="00802090">
        <w:rPr>
          <w:rFonts w:ascii="Times New Roman" w:eastAsia="Calibri" w:hAnsi="Times New Roman" w:cs="Times New Roman"/>
          <w:bCs/>
          <w:sz w:val="12"/>
          <w:szCs w:val="12"/>
        </w:rPr>
        <w:t xml:space="preserve"> </w:t>
      </w:r>
      <w:r w:rsidR="00802090" w:rsidRPr="00802090">
        <w:rPr>
          <w:rFonts w:ascii="Times New Roman" w:eastAsia="Calibri" w:hAnsi="Times New Roman" w:cs="Times New Roman"/>
          <w:bCs/>
          <w:sz w:val="12"/>
          <w:szCs w:val="12"/>
        </w:rPr>
        <w:t>Книга 1. Проект планировки территории</w:t>
      </w:r>
      <w:r w:rsidR="00802090">
        <w:rPr>
          <w:rFonts w:ascii="Times New Roman" w:eastAsia="Calibri" w:hAnsi="Times New Roman" w:cs="Times New Roman"/>
          <w:bCs/>
          <w:sz w:val="12"/>
          <w:szCs w:val="12"/>
        </w:rPr>
        <w:t>…………………………………………………………………………………………………………27</w:t>
      </w:r>
    </w:p>
    <w:p w:rsidR="002C33F5" w:rsidRDefault="002C33F5" w:rsidP="00F860A9">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16.</w:t>
      </w:r>
      <w:r w:rsidR="00F860A9">
        <w:rPr>
          <w:rFonts w:ascii="Times New Roman" w:eastAsia="Calibri" w:hAnsi="Times New Roman" w:cs="Times New Roman"/>
          <w:bCs/>
          <w:sz w:val="12"/>
          <w:szCs w:val="12"/>
        </w:rPr>
        <w:t xml:space="preserve"> </w:t>
      </w:r>
      <w:r w:rsidR="00F860A9" w:rsidRPr="00F860A9">
        <w:rPr>
          <w:rFonts w:ascii="Times New Roman" w:eastAsia="Calibri" w:hAnsi="Times New Roman" w:cs="Times New Roman"/>
          <w:bCs/>
          <w:sz w:val="12"/>
          <w:szCs w:val="12"/>
        </w:rPr>
        <w:t>ДОКУМЕ</w:t>
      </w:r>
      <w:r w:rsidR="00F860A9">
        <w:rPr>
          <w:rFonts w:ascii="Times New Roman" w:eastAsia="Calibri" w:hAnsi="Times New Roman" w:cs="Times New Roman"/>
          <w:bCs/>
          <w:sz w:val="12"/>
          <w:szCs w:val="12"/>
        </w:rPr>
        <w:t xml:space="preserve">НТАЦИЯ ПО ПЛАНИРОВКЕ ТЕРРИТОРИИ </w:t>
      </w:r>
      <w:r w:rsidR="00F860A9" w:rsidRPr="00F860A9">
        <w:rPr>
          <w:rFonts w:ascii="Times New Roman" w:eastAsia="Calibri" w:hAnsi="Times New Roman" w:cs="Times New Roman"/>
          <w:bCs/>
          <w:sz w:val="12"/>
          <w:szCs w:val="12"/>
        </w:rPr>
        <w:t>для строительс</w:t>
      </w:r>
      <w:r w:rsidR="00F860A9">
        <w:rPr>
          <w:rFonts w:ascii="Times New Roman" w:eastAsia="Calibri" w:hAnsi="Times New Roman" w:cs="Times New Roman"/>
          <w:bCs/>
          <w:sz w:val="12"/>
          <w:szCs w:val="12"/>
        </w:rPr>
        <w:t xml:space="preserve">тва объекта </w:t>
      </w:r>
      <w:r w:rsidR="00F860A9" w:rsidRPr="00F860A9">
        <w:rPr>
          <w:rFonts w:ascii="Times New Roman" w:eastAsia="Calibri" w:hAnsi="Times New Roman" w:cs="Times New Roman"/>
          <w:bCs/>
          <w:sz w:val="12"/>
          <w:szCs w:val="12"/>
        </w:rPr>
        <w:t>1207ПЭ «Блочно-модульная котельная (БМК) на  производственной площадке УПСВ  «Козловская» в границах сельского поселения Захаркино муниципального района Сергиевский Самарской области</w:t>
      </w:r>
      <w:r w:rsidR="00F860A9">
        <w:rPr>
          <w:rFonts w:ascii="Times New Roman" w:eastAsia="Calibri" w:hAnsi="Times New Roman" w:cs="Times New Roman"/>
          <w:bCs/>
          <w:sz w:val="12"/>
          <w:szCs w:val="12"/>
        </w:rPr>
        <w:t xml:space="preserve"> </w:t>
      </w:r>
      <w:r w:rsidR="00F860A9" w:rsidRPr="00F860A9">
        <w:rPr>
          <w:rFonts w:ascii="Times New Roman" w:eastAsia="Calibri" w:hAnsi="Times New Roman" w:cs="Times New Roman"/>
          <w:bCs/>
          <w:sz w:val="12"/>
          <w:szCs w:val="12"/>
        </w:rPr>
        <w:t>Книга 3. Проект межевания территории</w:t>
      </w:r>
      <w:r w:rsidR="00F860A9">
        <w:rPr>
          <w:rFonts w:ascii="Times New Roman" w:eastAsia="Calibri" w:hAnsi="Times New Roman" w:cs="Times New Roman"/>
          <w:bCs/>
          <w:sz w:val="12"/>
          <w:szCs w:val="12"/>
        </w:rPr>
        <w:t>…………………………………………………………………………………………………………35</w:t>
      </w:r>
    </w:p>
    <w:p w:rsidR="00F74697" w:rsidRDefault="00632703" w:rsidP="00632703">
      <w:pPr>
        <w:autoSpaceDE w:val="0"/>
        <w:autoSpaceDN w:val="0"/>
        <w:adjustRightInd w:val="0"/>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17. Постановление главы </w:t>
      </w:r>
      <w:r w:rsidRPr="00924F07">
        <w:rPr>
          <w:rFonts w:ascii="Times New Roman" w:eastAsia="Calibri" w:hAnsi="Times New Roman" w:cs="Times New Roman"/>
          <w:bCs/>
          <w:sz w:val="12"/>
          <w:szCs w:val="12"/>
        </w:rPr>
        <w:t xml:space="preserve">сельского поселения </w:t>
      </w:r>
      <w:r w:rsidRPr="00632703">
        <w:rPr>
          <w:rFonts w:ascii="Times New Roman" w:eastAsia="Calibri" w:hAnsi="Times New Roman" w:cs="Times New Roman"/>
          <w:bCs/>
          <w:sz w:val="12"/>
          <w:szCs w:val="12"/>
        </w:rPr>
        <w:t xml:space="preserve">Сергиевск </w:t>
      </w:r>
      <w:r w:rsidRPr="00323E61">
        <w:rPr>
          <w:rFonts w:ascii="Times New Roman" w:eastAsia="Calibri" w:hAnsi="Times New Roman" w:cs="Times New Roman"/>
          <w:bCs/>
          <w:sz w:val="12"/>
          <w:szCs w:val="12"/>
        </w:rPr>
        <w:t>муниципаль</w:t>
      </w:r>
      <w:r>
        <w:rPr>
          <w:rFonts w:ascii="Times New Roman" w:eastAsia="Calibri" w:hAnsi="Times New Roman" w:cs="Times New Roman"/>
          <w:bCs/>
          <w:sz w:val="12"/>
          <w:szCs w:val="12"/>
        </w:rPr>
        <w:t xml:space="preserve">ного района Сергиевский </w:t>
      </w:r>
      <w:r w:rsidRPr="00323E61">
        <w:rPr>
          <w:rFonts w:ascii="Times New Roman" w:eastAsia="Calibri" w:hAnsi="Times New Roman" w:cs="Times New Roman"/>
          <w:bCs/>
          <w:sz w:val="12"/>
          <w:szCs w:val="12"/>
        </w:rPr>
        <w:t>Самарской области</w:t>
      </w:r>
      <w:r>
        <w:rPr>
          <w:rFonts w:ascii="Times New Roman" w:eastAsia="Calibri" w:hAnsi="Times New Roman" w:cs="Times New Roman"/>
          <w:bCs/>
          <w:sz w:val="12"/>
          <w:szCs w:val="12"/>
        </w:rPr>
        <w:t xml:space="preserve"> №3 от «09» апреля 2021 года «</w:t>
      </w:r>
      <w:r w:rsidRPr="00632703">
        <w:rPr>
          <w:rFonts w:ascii="Times New Roman" w:eastAsia="Calibri" w:hAnsi="Times New Roman" w:cs="Times New Roman"/>
          <w:bCs/>
          <w:sz w:val="12"/>
          <w:szCs w:val="12"/>
        </w:rPr>
        <w:t>О проведении публичных слушаний по изменениям, вносимым в  проект планировки территории и проект межевания территории объекта: 6796П «Сбор нефти и газа со скважины № 300 Боровского месторождения» в границах сельского поселения Сергиевск муниципального района Сергиевский Самарской области</w:t>
      </w:r>
      <w:r>
        <w:rPr>
          <w:rFonts w:ascii="Times New Roman" w:eastAsia="Calibri" w:hAnsi="Times New Roman" w:cs="Times New Roman"/>
          <w:bCs/>
          <w:sz w:val="12"/>
          <w:szCs w:val="12"/>
        </w:rPr>
        <w:t>»…………………………………………………………………………………………………………………………...45</w:t>
      </w:r>
    </w:p>
    <w:p w:rsidR="00632703" w:rsidRDefault="00632703" w:rsidP="00632703">
      <w:pPr>
        <w:autoSpaceDE w:val="0"/>
        <w:autoSpaceDN w:val="0"/>
        <w:adjustRightInd w:val="0"/>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18. Постановление администрации </w:t>
      </w:r>
      <w:r w:rsidRPr="00924F07">
        <w:rPr>
          <w:rFonts w:ascii="Times New Roman" w:eastAsia="Calibri" w:hAnsi="Times New Roman" w:cs="Times New Roman"/>
          <w:bCs/>
          <w:sz w:val="12"/>
          <w:szCs w:val="12"/>
        </w:rPr>
        <w:t xml:space="preserve">сельского поселения </w:t>
      </w:r>
      <w:r w:rsidR="004815AF" w:rsidRPr="00632703">
        <w:rPr>
          <w:rFonts w:ascii="Times New Roman" w:eastAsia="Calibri" w:hAnsi="Times New Roman" w:cs="Times New Roman"/>
          <w:bCs/>
          <w:sz w:val="12"/>
          <w:szCs w:val="12"/>
        </w:rPr>
        <w:t xml:space="preserve">Сергиевск </w:t>
      </w:r>
      <w:r w:rsidRPr="00323E61">
        <w:rPr>
          <w:rFonts w:ascii="Times New Roman" w:eastAsia="Calibri" w:hAnsi="Times New Roman" w:cs="Times New Roman"/>
          <w:bCs/>
          <w:sz w:val="12"/>
          <w:szCs w:val="12"/>
        </w:rPr>
        <w:t>муниципаль</w:t>
      </w:r>
      <w:r>
        <w:rPr>
          <w:rFonts w:ascii="Times New Roman" w:eastAsia="Calibri" w:hAnsi="Times New Roman" w:cs="Times New Roman"/>
          <w:bCs/>
          <w:sz w:val="12"/>
          <w:szCs w:val="12"/>
        </w:rPr>
        <w:t xml:space="preserve">ного района Сергиевский </w:t>
      </w:r>
      <w:r w:rsidRPr="00323E61">
        <w:rPr>
          <w:rFonts w:ascii="Times New Roman" w:eastAsia="Calibri" w:hAnsi="Times New Roman" w:cs="Times New Roman"/>
          <w:bCs/>
          <w:sz w:val="12"/>
          <w:szCs w:val="12"/>
        </w:rPr>
        <w:t>Самарской области</w:t>
      </w:r>
      <w:r>
        <w:rPr>
          <w:rFonts w:ascii="Times New Roman" w:eastAsia="Calibri" w:hAnsi="Times New Roman" w:cs="Times New Roman"/>
          <w:bCs/>
          <w:sz w:val="12"/>
          <w:szCs w:val="12"/>
        </w:rPr>
        <w:t xml:space="preserve"> №10 от «09» апреля 2021 года «</w:t>
      </w:r>
      <w:r w:rsidRPr="00632703">
        <w:rPr>
          <w:rFonts w:ascii="Times New Roman" w:eastAsia="Calibri" w:hAnsi="Times New Roman" w:cs="Times New Roman"/>
          <w:bCs/>
          <w:sz w:val="12"/>
          <w:szCs w:val="12"/>
        </w:rPr>
        <w:t>О подготовке проекта планировки территории и проекта межевания территории объекта АО «Самаранефтегаз»: 7803П «Капитальный ремонт участков напорного нефтепровода УПСВ «Красногородецкая» - УПН «Радаевская» (ПК92+30-ПК177+30; ПК219+00-ПК254+00). Инв.№ 52534» в границах сельского поселения Сергиевск муниципального района Сергиевский Самарской области</w:t>
      </w:r>
      <w:r>
        <w:rPr>
          <w:rFonts w:ascii="Times New Roman" w:eastAsia="Calibri" w:hAnsi="Times New Roman" w:cs="Times New Roman"/>
          <w:bCs/>
          <w:sz w:val="12"/>
          <w:szCs w:val="12"/>
        </w:rPr>
        <w:t>»…………</w:t>
      </w:r>
      <w:r w:rsidR="004815AF">
        <w:rPr>
          <w:rFonts w:ascii="Times New Roman" w:eastAsia="Calibri" w:hAnsi="Times New Roman" w:cs="Times New Roman"/>
          <w:bCs/>
          <w:sz w:val="12"/>
          <w:szCs w:val="12"/>
        </w:rPr>
        <w:t>…</w:t>
      </w:r>
      <w:r>
        <w:rPr>
          <w:rFonts w:ascii="Times New Roman" w:eastAsia="Calibri" w:hAnsi="Times New Roman" w:cs="Times New Roman"/>
          <w:bCs/>
          <w:sz w:val="12"/>
          <w:szCs w:val="12"/>
        </w:rPr>
        <w:t>.46</w:t>
      </w:r>
    </w:p>
    <w:p w:rsidR="00D93FDC" w:rsidRDefault="00D93FDC" w:rsidP="00632703">
      <w:pPr>
        <w:autoSpaceDE w:val="0"/>
        <w:autoSpaceDN w:val="0"/>
        <w:adjustRightInd w:val="0"/>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19. </w:t>
      </w:r>
      <w:r w:rsidRPr="00D93FDC">
        <w:rPr>
          <w:rFonts w:ascii="Times New Roman" w:eastAsia="Calibri" w:hAnsi="Times New Roman" w:cs="Times New Roman"/>
          <w:bCs/>
          <w:sz w:val="12"/>
          <w:szCs w:val="12"/>
        </w:rPr>
        <w:t>ИНФОРМАЦИОННОЕ СООБЩЕНИЕ</w:t>
      </w:r>
      <w:r>
        <w:rPr>
          <w:rFonts w:ascii="Times New Roman" w:eastAsia="Calibri" w:hAnsi="Times New Roman" w:cs="Times New Roman"/>
          <w:bCs/>
          <w:sz w:val="12"/>
          <w:szCs w:val="12"/>
        </w:rPr>
        <w:t>……………………………………………………………………………………………………………46</w:t>
      </w:r>
    </w:p>
    <w:p w:rsidR="00D93FDC" w:rsidRDefault="00D93FDC" w:rsidP="00632703">
      <w:pPr>
        <w:autoSpaceDE w:val="0"/>
        <w:autoSpaceDN w:val="0"/>
        <w:adjustRightInd w:val="0"/>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20. Постановление администрации </w:t>
      </w:r>
      <w:r w:rsidRPr="00924F07">
        <w:rPr>
          <w:rFonts w:ascii="Times New Roman" w:eastAsia="Calibri" w:hAnsi="Times New Roman" w:cs="Times New Roman"/>
          <w:bCs/>
          <w:sz w:val="12"/>
          <w:szCs w:val="12"/>
        </w:rPr>
        <w:t xml:space="preserve">сельского поселения </w:t>
      </w:r>
      <w:r w:rsidRPr="00D93FDC">
        <w:rPr>
          <w:rFonts w:ascii="Times New Roman" w:eastAsia="Calibri" w:hAnsi="Times New Roman" w:cs="Times New Roman"/>
          <w:bCs/>
          <w:sz w:val="12"/>
          <w:szCs w:val="12"/>
        </w:rPr>
        <w:t>Сургут</w:t>
      </w:r>
      <w:r w:rsidRPr="00323E61">
        <w:rPr>
          <w:rFonts w:ascii="Times New Roman" w:eastAsia="Calibri" w:hAnsi="Times New Roman" w:cs="Times New Roman"/>
          <w:bCs/>
          <w:sz w:val="12"/>
          <w:szCs w:val="12"/>
        </w:rPr>
        <w:t xml:space="preserve"> муниципаль</w:t>
      </w:r>
      <w:r>
        <w:rPr>
          <w:rFonts w:ascii="Times New Roman" w:eastAsia="Calibri" w:hAnsi="Times New Roman" w:cs="Times New Roman"/>
          <w:bCs/>
          <w:sz w:val="12"/>
          <w:szCs w:val="12"/>
        </w:rPr>
        <w:t xml:space="preserve">ного района Сергиевский </w:t>
      </w:r>
      <w:r w:rsidRPr="00323E61">
        <w:rPr>
          <w:rFonts w:ascii="Times New Roman" w:eastAsia="Calibri" w:hAnsi="Times New Roman" w:cs="Times New Roman"/>
          <w:bCs/>
          <w:sz w:val="12"/>
          <w:szCs w:val="12"/>
        </w:rPr>
        <w:t>Самарской области</w:t>
      </w:r>
      <w:r>
        <w:rPr>
          <w:rFonts w:ascii="Times New Roman" w:eastAsia="Calibri" w:hAnsi="Times New Roman" w:cs="Times New Roman"/>
          <w:bCs/>
          <w:sz w:val="12"/>
          <w:szCs w:val="12"/>
        </w:rPr>
        <w:t xml:space="preserve"> № от « »  2021 года «</w:t>
      </w:r>
      <w:r w:rsidRPr="00D93FDC">
        <w:rPr>
          <w:rFonts w:ascii="Times New Roman" w:eastAsia="Calibri" w:hAnsi="Times New Roman" w:cs="Times New Roman"/>
          <w:bCs/>
          <w:sz w:val="12"/>
          <w:szCs w:val="12"/>
        </w:rPr>
        <w:t>О предоставлении разрешения на условно разрешенный вид использования земельного участк</w:t>
      </w:r>
      <w:r>
        <w:rPr>
          <w:rFonts w:ascii="Times New Roman" w:eastAsia="Calibri" w:hAnsi="Times New Roman" w:cs="Times New Roman"/>
          <w:bCs/>
          <w:sz w:val="12"/>
          <w:szCs w:val="12"/>
        </w:rPr>
        <w:t xml:space="preserve">а, расположенного по адресу: </w:t>
      </w:r>
      <w:r w:rsidRPr="00D93FDC">
        <w:rPr>
          <w:rFonts w:ascii="Times New Roman" w:eastAsia="Calibri" w:hAnsi="Times New Roman" w:cs="Times New Roman"/>
          <w:bCs/>
          <w:sz w:val="12"/>
          <w:szCs w:val="12"/>
        </w:rPr>
        <w:t>Самарская область, Сергиевский р-н, п.</w:t>
      </w:r>
      <w:r>
        <w:rPr>
          <w:rFonts w:ascii="Times New Roman" w:eastAsia="Calibri" w:hAnsi="Times New Roman" w:cs="Times New Roman"/>
          <w:bCs/>
          <w:sz w:val="12"/>
          <w:szCs w:val="12"/>
        </w:rPr>
        <w:t xml:space="preserve"> </w:t>
      </w:r>
      <w:r w:rsidRPr="00D93FDC">
        <w:rPr>
          <w:rFonts w:ascii="Times New Roman" w:eastAsia="Calibri" w:hAnsi="Times New Roman" w:cs="Times New Roman"/>
          <w:bCs/>
          <w:sz w:val="12"/>
          <w:szCs w:val="12"/>
        </w:rPr>
        <w:t>Сургут, ул.</w:t>
      </w:r>
      <w:r>
        <w:rPr>
          <w:rFonts w:ascii="Times New Roman" w:eastAsia="Calibri" w:hAnsi="Times New Roman" w:cs="Times New Roman"/>
          <w:bCs/>
          <w:sz w:val="12"/>
          <w:szCs w:val="12"/>
        </w:rPr>
        <w:t xml:space="preserve"> </w:t>
      </w:r>
      <w:r w:rsidRPr="00D93FDC">
        <w:rPr>
          <w:rFonts w:ascii="Times New Roman" w:eastAsia="Calibri" w:hAnsi="Times New Roman" w:cs="Times New Roman"/>
          <w:bCs/>
          <w:sz w:val="12"/>
          <w:szCs w:val="12"/>
        </w:rPr>
        <w:t>Ново-Садовая, д.47, 1009 кв.</w:t>
      </w:r>
      <w:r>
        <w:rPr>
          <w:rFonts w:ascii="Times New Roman" w:eastAsia="Calibri" w:hAnsi="Times New Roman" w:cs="Times New Roman"/>
          <w:bCs/>
          <w:sz w:val="12"/>
          <w:szCs w:val="12"/>
        </w:rPr>
        <w:t xml:space="preserve"> </w:t>
      </w:r>
      <w:r w:rsidRPr="00D93FDC">
        <w:rPr>
          <w:rFonts w:ascii="Times New Roman" w:eastAsia="Calibri" w:hAnsi="Times New Roman" w:cs="Times New Roman"/>
          <w:bCs/>
          <w:sz w:val="12"/>
          <w:szCs w:val="12"/>
        </w:rPr>
        <w:t>м, с кадастровым номером 63:31:1101020:112</w:t>
      </w:r>
      <w:r>
        <w:rPr>
          <w:rFonts w:ascii="Times New Roman" w:eastAsia="Calibri" w:hAnsi="Times New Roman" w:cs="Times New Roman"/>
          <w:bCs/>
          <w:sz w:val="12"/>
          <w:szCs w:val="12"/>
        </w:rPr>
        <w:t>»………………………….….47</w:t>
      </w:r>
    </w:p>
    <w:p w:rsidR="00F74697" w:rsidRDefault="00F74697"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F74697" w:rsidRDefault="00F74697"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F74697" w:rsidRDefault="00F74697"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F74697" w:rsidRDefault="00F74697"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F74697" w:rsidRDefault="00F74697"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F74697" w:rsidRDefault="00F74697"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F74697" w:rsidRDefault="00F74697"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401A60" w:rsidRDefault="00401A6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401A60" w:rsidRDefault="00401A6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401A60" w:rsidRDefault="00401A6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401A60" w:rsidRDefault="00401A6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401A60" w:rsidRDefault="00401A6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401A60" w:rsidRDefault="00401A6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401A60" w:rsidRDefault="00401A6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401A60" w:rsidRDefault="00401A6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401A60" w:rsidRDefault="00401A6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401A60" w:rsidRDefault="00401A6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401A60" w:rsidRDefault="00401A6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401A60" w:rsidRDefault="00401A6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401A60" w:rsidRDefault="00401A6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401A60" w:rsidRDefault="00401A6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401A60" w:rsidRDefault="00401A6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401A60" w:rsidRDefault="00401A6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401A60" w:rsidRDefault="00401A6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401A60" w:rsidRDefault="00401A6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401A60" w:rsidRDefault="00401A6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401A60" w:rsidRDefault="00401A6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401A60" w:rsidRDefault="00401A6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401A60" w:rsidRDefault="00401A6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401A60" w:rsidRDefault="00401A6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401A60" w:rsidRDefault="00401A6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401A60" w:rsidRDefault="00401A6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401A60" w:rsidRDefault="00401A6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401A60" w:rsidRDefault="00401A6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401A60" w:rsidRDefault="00401A6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401A60" w:rsidRDefault="00401A6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401A60" w:rsidRDefault="00401A6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401A60" w:rsidRDefault="00401A6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401A60" w:rsidRDefault="00401A6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401A60" w:rsidRDefault="00401A6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401A60" w:rsidRDefault="00401A6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401A60" w:rsidRDefault="00401A6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401A60" w:rsidRDefault="00401A6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401A60" w:rsidRDefault="00401A6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401A60" w:rsidRDefault="00401A6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401A60" w:rsidRDefault="00401A6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401A60" w:rsidRDefault="00401A6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401A60" w:rsidRDefault="00401A6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401A60" w:rsidRDefault="00401A6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401A60" w:rsidRDefault="00401A6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401A60" w:rsidRDefault="00401A6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401A60" w:rsidRDefault="00401A6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401A60" w:rsidRDefault="00401A6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401A60" w:rsidRDefault="00401A6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401A60" w:rsidRDefault="00401A6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401A60" w:rsidRDefault="00401A6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401A60" w:rsidRDefault="00401A6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401A60" w:rsidRDefault="00401A6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401A60" w:rsidRDefault="00401A6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401A60" w:rsidRDefault="00401A6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401A60" w:rsidRDefault="00401A6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401A60" w:rsidRDefault="00401A6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401A60" w:rsidRDefault="00401A6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401A60" w:rsidRDefault="00401A6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401A60" w:rsidRDefault="00401A6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401A60" w:rsidRDefault="00401A6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401A60" w:rsidRDefault="00401A6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401A60" w:rsidRDefault="00401A6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401A60" w:rsidRDefault="00401A6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401A60" w:rsidRDefault="00401A6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401A60" w:rsidRDefault="00401A6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401A60" w:rsidRDefault="00401A6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401A60" w:rsidRDefault="00401A6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401A60" w:rsidRDefault="00401A6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401A60" w:rsidRDefault="00401A6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401A60" w:rsidRDefault="00401A6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401A60" w:rsidRDefault="00401A6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401A60" w:rsidRDefault="00401A6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401A60" w:rsidRDefault="00401A6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401A60" w:rsidRDefault="00401A6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401A60" w:rsidRDefault="00401A6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401A60" w:rsidRDefault="00401A6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401A60" w:rsidRDefault="00401A6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401A60" w:rsidRDefault="00401A6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401A60" w:rsidRDefault="00401A60" w:rsidP="00802090">
      <w:pPr>
        <w:autoSpaceDE w:val="0"/>
        <w:autoSpaceDN w:val="0"/>
        <w:adjustRightInd w:val="0"/>
        <w:spacing w:after="0" w:line="240" w:lineRule="auto"/>
        <w:rPr>
          <w:rFonts w:ascii="Times New Roman" w:eastAsia="Calibri" w:hAnsi="Times New Roman" w:cs="Times New Roman"/>
          <w:bCs/>
          <w:sz w:val="12"/>
          <w:szCs w:val="12"/>
        </w:rPr>
      </w:pPr>
    </w:p>
    <w:p w:rsidR="00FF209B" w:rsidRPr="00FF209B" w:rsidRDefault="00FF209B" w:rsidP="002C33F5">
      <w:pPr>
        <w:tabs>
          <w:tab w:val="left" w:pos="284"/>
        </w:tabs>
        <w:spacing w:after="0" w:line="240" w:lineRule="auto"/>
        <w:ind w:firstLine="284"/>
        <w:jc w:val="center"/>
        <w:rPr>
          <w:rFonts w:ascii="Times New Roman" w:hAnsi="Times New Roman" w:cs="Times New Roman"/>
          <w:sz w:val="12"/>
          <w:szCs w:val="12"/>
        </w:rPr>
      </w:pPr>
      <w:r w:rsidRPr="00FF209B">
        <w:rPr>
          <w:rFonts w:ascii="Times New Roman" w:hAnsi="Times New Roman" w:cs="Times New Roman"/>
          <w:sz w:val="12"/>
          <w:szCs w:val="12"/>
        </w:rPr>
        <w:lastRenderedPageBreak/>
        <w:t>ИНФОРМАЦИОННОЕ СООБЩЕНИЕ О ПРОВЕДЕНИИ АУКЦИОНА</w:t>
      </w:r>
    </w:p>
    <w:p w:rsidR="00FF209B" w:rsidRPr="00FF209B" w:rsidRDefault="00FF209B" w:rsidP="00FF209B">
      <w:pPr>
        <w:spacing w:after="0" w:line="240" w:lineRule="auto"/>
        <w:ind w:firstLine="284"/>
        <w:jc w:val="both"/>
        <w:rPr>
          <w:rFonts w:ascii="Times New Roman" w:hAnsi="Times New Roman" w:cs="Times New Roman"/>
          <w:sz w:val="12"/>
          <w:szCs w:val="12"/>
        </w:rPr>
      </w:pPr>
      <w:r w:rsidRPr="00FF209B">
        <w:rPr>
          <w:rFonts w:ascii="Times New Roman" w:hAnsi="Times New Roman" w:cs="Times New Roman"/>
          <w:sz w:val="12"/>
          <w:szCs w:val="12"/>
        </w:rPr>
        <w:t>Комитет по управлению муниципальным имуществом муниципального района Сергиевский Самарской области, выступающий в качестве организатора аукциона, на основании Распоряжения Администрации муниципального района Сергиевский Самарской области № 388-р от 31.03.2021г. «О выставлении на аукцион на право заключения договоров аренды земельных участков» сообщает, что 11 мая 2021 года в 09 часов 00 минут, по адресу: Самарская область, Сергиевский район, с. Сергиевск, ул. Ленина, д. 15А, каб. № 20 состоится аукцион, открытый по составу участников, на право заключения договоров аренды земельных участков по следующим лотам:</w:t>
      </w:r>
    </w:p>
    <w:p w:rsidR="00FF209B" w:rsidRPr="00FF209B" w:rsidRDefault="00FF209B" w:rsidP="00FF209B">
      <w:pPr>
        <w:spacing w:after="0" w:line="240" w:lineRule="auto"/>
        <w:ind w:firstLine="284"/>
        <w:jc w:val="both"/>
        <w:rPr>
          <w:rFonts w:ascii="Times New Roman" w:hAnsi="Times New Roman" w:cs="Times New Roman"/>
          <w:sz w:val="12"/>
          <w:szCs w:val="12"/>
        </w:rPr>
      </w:pPr>
      <w:r w:rsidRPr="00FF209B">
        <w:rPr>
          <w:rFonts w:ascii="Times New Roman" w:hAnsi="Times New Roman" w:cs="Times New Roman"/>
          <w:sz w:val="12"/>
          <w:szCs w:val="12"/>
        </w:rPr>
        <w:t>Лот №1 – Земельный участок, кадастровый номер 63:31:1605001:26, площадь 308593 кв.м, категория земель - земли сельскохозяйственного назначения, вид разрешенного использования: для ведения сельскохозяйственной деятельности (земельные участки фонда перераспределения), для размещения объектов сельскохозяйственного назначения и сельскохозяйственных угодий, расположенный по адресу: Самарская область, Сергиевский район.</w:t>
      </w:r>
    </w:p>
    <w:p w:rsidR="00FF209B" w:rsidRPr="00FF209B" w:rsidRDefault="00FF209B" w:rsidP="00FF209B">
      <w:pPr>
        <w:spacing w:after="0" w:line="240" w:lineRule="auto"/>
        <w:ind w:firstLine="284"/>
        <w:jc w:val="both"/>
        <w:rPr>
          <w:rFonts w:ascii="Times New Roman" w:hAnsi="Times New Roman" w:cs="Times New Roman"/>
          <w:sz w:val="12"/>
          <w:szCs w:val="12"/>
        </w:rPr>
      </w:pPr>
      <w:r w:rsidRPr="00FF209B">
        <w:rPr>
          <w:rFonts w:ascii="Times New Roman" w:hAnsi="Times New Roman" w:cs="Times New Roman"/>
          <w:sz w:val="12"/>
          <w:szCs w:val="12"/>
        </w:rPr>
        <w:t xml:space="preserve">Обременения (ограничения) земельного участка - согласно данных из ЕГРН на земельном участке имеются сведения об обременениях:  </w:t>
      </w:r>
    </w:p>
    <w:p w:rsidR="00FF209B" w:rsidRPr="00FF209B" w:rsidRDefault="00FF209B" w:rsidP="00FF209B">
      <w:pPr>
        <w:spacing w:after="0" w:line="240" w:lineRule="auto"/>
        <w:ind w:firstLine="284"/>
        <w:jc w:val="both"/>
        <w:rPr>
          <w:rFonts w:ascii="Times New Roman" w:hAnsi="Times New Roman" w:cs="Times New Roman"/>
          <w:sz w:val="12"/>
          <w:szCs w:val="12"/>
        </w:rPr>
      </w:pPr>
      <w:r w:rsidRPr="00FF209B">
        <w:rPr>
          <w:rFonts w:ascii="Times New Roman" w:hAnsi="Times New Roman" w:cs="Times New Roman"/>
          <w:sz w:val="12"/>
          <w:szCs w:val="12"/>
        </w:rPr>
        <w:t>учетный номер части 63:31:1605001:26/1, площадь 40921 кв.м., - Вид ограничения (обременения): Ограничения прав на земельный участок, предусмотренные статьями 56, 56.1 Земельного кодекса Российской Федерации; Реквизиты документа-основания: Паспорт гражданина Российской Федерации от 07.02.2008 № 841750 выдан: Отделение УФМС России по Самарской области в Октябрьском районе гор. Самары; Содержание ограничения (обременения): Ограничения по использованию земельных участков, расположенных в пределах охранной зоны, изложены в пунктах 8 и 9 раздела 3 Правил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утверждённых Постановлением Правительства РФ от 24.02.2009 г. № 160 (в ред. Постановлений Правительства РФ от 05.06.2013 г. №476, от 26.08.2013 г. № 736); Реестровый номер границы: 63.31.2.168</w:t>
      </w:r>
    </w:p>
    <w:p w:rsidR="00FF209B" w:rsidRPr="00FF209B" w:rsidRDefault="00FF209B" w:rsidP="00FF209B">
      <w:pPr>
        <w:spacing w:after="0" w:line="240" w:lineRule="auto"/>
        <w:ind w:firstLine="284"/>
        <w:jc w:val="both"/>
        <w:rPr>
          <w:rFonts w:ascii="Times New Roman" w:hAnsi="Times New Roman" w:cs="Times New Roman"/>
          <w:sz w:val="12"/>
          <w:szCs w:val="12"/>
        </w:rPr>
      </w:pPr>
      <w:r w:rsidRPr="00FF209B">
        <w:rPr>
          <w:rFonts w:ascii="Times New Roman" w:hAnsi="Times New Roman" w:cs="Times New Roman"/>
          <w:sz w:val="12"/>
          <w:szCs w:val="12"/>
        </w:rPr>
        <w:t>учетный номер части 63:31:1605001:26/2, площадь 40921 кв.м., - Вид ограничения (обременения): Ограничения прав на земельный участок, предусмотренные статьями 56, 56.1 Земельного кодекса Российской Федерации; Реквизиты документа-основания: Карта (план) от 20.05.2015 № 1-0/29 выдан: -; Содержание ограничения (обременения): Ограничения по использованию земельных участков, расположенных в пределах охранной зоны, изложены в пунктах 8 и 9 раздела 3 Правил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утверждённых Постановлением Правительства РФ от 24.02.2009 г. № 160 (в ред. Постановлений Правительства РФ от 05.06.2013 г. № 476, от 26.08.2013 г. № 736); Реестровый номер границы: 63:31-6.134; Вид объекта реестра границ: Зона с особыми условиями использования территории; Вид зоны по документу: Охранная зона ВЛ 35 кВ Козловское месторождение от трансформаторной подстанции 110/35/6 кВ Серноводская до трансформаторной подстанции 110/35/6 кВ; Тип зоны: Охранная зона инженерных коммуникаций; Номер: -</w:t>
      </w:r>
    </w:p>
    <w:p w:rsidR="00FF209B" w:rsidRPr="00FF209B" w:rsidRDefault="00FF209B" w:rsidP="00FF209B">
      <w:pPr>
        <w:spacing w:after="0" w:line="240" w:lineRule="auto"/>
        <w:ind w:firstLine="284"/>
        <w:jc w:val="both"/>
        <w:rPr>
          <w:rFonts w:ascii="Times New Roman" w:hAnsi="Times New Roman" w:cs="Times New Roman"/>
          <w:sz w:val="12"/>
          <w:szCs w:val="12"/>
        </w:rPr>
      </w:pPr>
      <w:r w:rsidRPr="00FF209B">
        <w:rPr>
          <w:rFonts w:ascii="Times New Roman" w:hAnsi="Times New Roman" w:cs="Times New Roman"/>
          <w:sz w:val="12"/>
          <w:szCs w:val="12"/>
        </w:rPr>
        <w:t xml:space="preserve">Начальная цена предмета торгов: 35488,00 рублей в год. </w:t>
      </w:r>
    </w:p>
    <w:p w:rsidR="00FF209B" w:rsidRPr="00FF209B" w:rsidRDefault="00FF209B" w:rsidP="00FF209B">
      <w:pPr>
        <w:spacing w:after="0" w:line="240" w:lineRule="auto"/>
        <w:ind w:firstLine="284"/>
        <w:jc w:val="both"/>
        <w:rPr>
          <w:rFonts w:ascii="Times New Roman" w:hAnsi="Times New Roman" w:cs="Times New Roman"/>
          <w:sz w:val="12"/>
          <w:szCs w:val="12"/>
        </w:rPr>
      </w:pPr>
      <w:r w:rsidRPr="00FF209B">
        <w:rPr>
          <w:rFonts w:ascii="Times New Roman" w:hAnsi="Times New Roman" w:cs="Times New Roman"/>
          <w:sz w:val="12"/>
          <w:szCs w:val="12"/>
        </w:rPr>
        <w:t xml:space="preserve">Шаг аукциона: 1064,00 рублей. </w:t>
      </w:r>
    </w:p>
    <w:p w:rsidR="00FF209B" w:rsidRPr="00FF209B" w:rsidRDefault="00FF209B" w:rsidP="00FF209B">
      <w:pPr>
        <w:spacing w:after="0" w:line="240" w:lineRule="auto"/>
        <w:ind w:firstLine="284"/>
        <w:jc w:val="both"/>
        <w:rPr>
          <w:rFonts w:ascii="Times New Roman" w:hAnsi="Times New Roman" w:cs="Times New Roman"/>
          <w:sz w:val="12"/>
          <w:szCs w:val="12"/>
        </w:rPr>
      </w:pPr>
      <w:r w:rsidRPr="00FF209B">
        <w:rPr>
          <w:rFonts w:ascii="Times New Roman" w:hAnsi="Times New Roman" w:cs="Times New Roman"/>
          <w:sz w:val="12"/>
          <w:szCs w:val="12"/>
        </w:rPr>
        <w:t>Сумма задатка: 35488,00 рублей.</w:t>
      </w:r>
    </w:p>
    <w:p w:rsidR="00FF209B" w:rsidRPr="00FF209B" w:rsidRDefault="00FF209B" w:rsidP="00FF209B">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Срок аренды - 20 лет.</w:t>
      </w:r>
    </w:p>
    <w:p w:rsidR="00FF209B" w:rsidRPr="00FF209B" w:rsidRDefault="00FF209B" w:rsidP="00FF209B">
      <w:pPr>
        <w:spacing w:after="0" w:line="240" w:lineRule="auto"/>
        <w:ind w:firstLine="284"/>
        <w:jc w:val="both"/>
        <w:rPr>
          <w:rFonts w:ascii="Times New Roman" w:hAnsi="Times New Roman" w:cs="Times New Roman"/>
          <w:sz w:val="12"/>
          <w:szCs w:val="12"/>
        </w:rPr>
      </w:pPr>
      <w:r w:rsidRPr="00FF209B">
        <w:rPr>
          <w:rFonts w:ascii="Times New Roman" w:hAnsi="Times New Roman" w:cs="Times New Roman"/>
          <w:sz w:val="12"/>
          <w:szCs w:val="12"/>
        </w:rPr>
        <w:t>Лот №2 – Земельный участок, кадастровый номер 63:31:1605001:27, площадь 946502 кв.м, категория земель - земли сельскохозяйственного назначения, вид разрешенного использования: для ведения сельскохозяйственной деятельности (земельные участки фонда перераспределения), для размещения объектов сельскохозяйственного назначения и сельскохозяйственных угодий, расположенный по адресу: Самарская область, Сергиевский район.</w:t>
      </w:r>
    </w:p>
    <w:p w:rsidR="00FF209B" w:rsidRPr="00FF209B" w:rsidRDefault="00FF209B" w:rsidP="00FF209B">
      <w:pPr>
        <w:spacing w:after="0" w:line="240" w:lineRule="auto"/>
        <w:ind w:firstLine="284"/>
        <w:jc w:val="both"/>
        <w:rPr>
          <w:rFonts w:ascii="Times New Roman" w:hAnsi="Times New Roman" w:cs="Times New Roman"/>
          <w:sz w:val="12"/>
          <w:szCs w:val="12"/>
        </w:rPr>
      </w:pPr>
      <w:r w:rsidRPr="00FF209B">
        <w:rPr>
          <w:rFonts w:ascii="Times New Roman" w:hAnsi="Times New Roman" w:cs="Times New Roman"/>
          <w:sz w:val="12"/>
          <w:szCs w:val="12"/>
        </w:rPr>
        <w:t xml:space="preserve">Обременения (ограничения) земельного участка - согласно данных из ЕГРН на земельном участке имеются сведения об обременениях:  </w:t>
      </w:r>
    </w:p>
    <w:p w:rsidR="00FF209B" w:rsidRPr="00FF209B" w:rsidRDefault="00FF209B" w:rsidP="00FF209B">
      <w:pPr>
        <w:spacing w:after="0" w:line="240" w:lineRule="auto"/>
        <w:ind w:firstLine="284"/>
        <w:jc w:val="both"/>
        <w:rPr>
          <w:rFonts w:ascii="Times New Roman" w:hAnsi="Times New Roman" w:cs="Times New Roman"/>
          <w:sz w:val="12"/>
          <w:szCs w:val="12"/>
        </w:rPr>
      </w:pPr>
      <w:r w:rsidRPr="00FF209B">
        <w:rPr>
          <w:rFonts w:ascii="Times New Roman" w:hAnsi="Times New Roman" w:cs="Times New Roman"/>
          <w:sz w:val="12"/>
          <w:szCs w:val="12"/>
        </w:rPr>
        <w:t>учетный номер части 63:31:1605001:27/1, площадь 1107 кв.м., - Вид ограничения (обременения): Ограничения прав на земельный участок, предусмотренные статьями 56, 56.1 Земельного кодекса Российской Федерации; Реквизиты документа-основания: Водный кодекс Российской Федерации от 03.06.2006 № 74-ФЗ выдан: Государственная Дума; Содержание ограничения (обременения): Перечень запрещенных и разрешенных в границах прибрежных защитных полос видов деятельности устанавливается частями 15, 16 и 17 ст. 65 Водного кодекса от 03 июня 2006 г. N 74-ФЗ; Реестровый номер границы: 63.00.2.62</w:t>
      </w:r>
    </w:p>
    <w:p w:rsidR="00FF209B" w:rsidRPr="00FF209B" w:rsidRDefault="00FF209B" w:rsidP="00FF209B">
      <w:pPr>
        <w:spacing w:after="0" w:line="240" w:lineRule="auto"/>
        <w:ind w:firstLine="284"/>
        <w:jc w:val="both"/>
        <w:rPr>
          <w:rFonts w:ascii="Times New Roman" w:hAnsi="Times New Roman" w:cs="Times New Roman"/>
          <w:sz w:val="12"/>
          <w:szCs w:val="12"/>
        </w:rPr>
      </w:pPr>
      <w:r w:rsidRPr="00FF209B">
        <w:rPr>
          <w:rFonts w:ascii="Times New Roman" w:hAnsi="Times New Roman" w:cs="Times New Roman"/>
          <w:sz w:val="12"/>
          <w:szCs w:val="12"/>
        </w:rPr>
        <w:t>учетный номер части 63:31:1605001:27/2, площадь 62874 кв.м., - Вид ограничения (обременения): Ограничения прав на земельный участок, предусмотренные статьями 56, 56.1 Земельного кодекса Российской Федерации; Реквизиты документа-основания: Водный кодекс Российской Федерации от 03.06.2006 № 74-ФЗ выдан: Государственная Дума; Содержание ограничения (обременения): Перечень запрещенных и разрешенных в границах водоохранных зон видов деятельности устанавливается частями 15, 16 ст. 65 Водного кодекса от 03 июня 2006 г. N 74-ФЗ; Реестровый номер границы: 63.00.2.64</w:t>
      </w:r>
    </w:p>
    <w:p w:rsidR="00FF209B" w:rsidRPr="00FF209B" w:rsidRDefault="00FF209B" w:rsidP="00FF209B">
      <w:pPr>
        <w:spacing w:after="0" w:line="240" w:lineRule="auto"/>
        <w:ind w:firstLine="284"/>
        <w:jc w:val="both"/>
        <w:rPr>
          <w:rFonts w:ascii="Times New Roman" w:hAnsi="Times New Roman" w:cs="Times New Roman"/>
          <w:sz w:val="12"/>
          <w:szCs w:val="12"/>
        </w:rPr>
      </w:pPr>
      <w:r w:rsidRPr="00FF209B">
        <w:rPr>
          <w:rFonts w:ascii="Times New Roman" w:hAnsi="Times New Roman" w:cs="Times New Roman"/>
          <w:sz w:val="12"/>
          <w:szCs w:val="12"/>
        </w:rPr>
        <w:t>учетный номер части 63:31:1605001:27/3, площадь 1107 кв.м., - Вид ограничения (обременения): Ограничения прав на земельный участок, предусмотренные статьями 56, 56.1 Земельного кодекса Российской Федерации; Реквизиты документа-основания: Водный кодекс Российской Федерации от 03.06.2006 № 74-ФЗ выдан: Государственная Дума; Распоряжение Министерства лесного хозяйства, охраны окружающей среды и природопользования Самарской области "Об утверждении границ береговой линии (границы водного объекта), водоохранной зоны и прибрежной защитной полосы реки Сургут в пределах Самарской области" от 03.10.2018 № 382 выдан: Министерство лесного хозяйства, охраны окружающей среды и природопользования Самарской области; Содержание ограничения (обременения): Перечень запрещенных и разрешенных в границах прибрежных защитных полос видов деятельности устанавливается частями 15, 16 и 17 ст. 65 Водного кодекса от 03 июня 2006 г. N 74-ФЗ; Реестровый номер границы: 63:00-6.29; Вид объекта реестра границ: Зона с особыми условиями использования территории; Вид зоны по документу: Прибрежная защитная полоса р. Сургут в границах Исаклинского, Похвистневского и Сергиевского районов Самарской области; Тип зоны: Прибрежная защитная полоса; Номер: 1</w:t>
      </w:r>
    </w:p>
    <w:p w:rsidR="00FF209B" w:rsidRPr="00FF209B" w:rsidRDefault="00FF209B" w:rsidP="00FF209B">
      <w:pPr>
        <w:spacing w:after="0" w:line="240" w:lineRule="auto"/>
        <w:ind w:firstLine="284"/>
        <w:jc w:val="both"/>
        <w:rPr>
          <w:rFonts w:ascii="Times New Roman" w:hAnsi="Times New Roman" w:cs="Times New Roman"/>
          <w:sz w:val="12"/>
          <w:szCs w:val="12"/>
        </w:rPr>
      </w:pPr>
      <w:r w:rsidRPr="00FF209B">
        <w:rPr>
          <w:rFonts w:ascii="Times New Roman" w:hAnsi="Times New Roman" w:cs="Times New Roman"/>
          <w:sz w:val="12"/>
          <w:szCs w:val="12"/>
        </w:rPr>
        <w:t>учетный номер части 63:31:1605001:27/4, площадь 62874 кв.м., - Вид ограничения (обременения): Ограничения прав на земельный участок, предусмотренные статьями 56, 56.1 Земельного кодекса Российской Федерации; Реквизиты документа-основания: Водный кодекс Российской Федерации от 03.06.2006 № 74-ФЗ выдан: Государственная Дума; Распоряжение Министерства лесного хозяйства, охраны окружающей среды и природопользования Самарской области "Об утверждении границ береговой линии (границы водного объекта), водоохранной зоны и прибрежной защитной полосы реки Сургут в пределах Самарской области" от 03.10.2018 № 382 выдан: Министерство лесного хозяйства, охраны окружающей среды и природопользования Самарской области; Содержание ограничения (обременения): Перечень запрещенных и разрешенных в границах водоохранных зон видов деятельности устанавливается частями 15, 16 ст. 65 Водного кодекса от 03 июня 2006 г. N 74-ФЗ; Реестровый номер границы: 63:00-6.25; Вид объекта реестра границ: Зона с особыми условиями использования территории; Вид зоны по документу: Водоохранная зона р. Сургут в границах Исаклинского, Похвистневского и Сергиевского районов Самарской области; Тип зоны: Водоохранная зона; Номер: 1</w:t>
      </w:r>
    </w:p>
    <w:p w:rsidR="00FF209B" w:rsidRPr="00FF209B" w:rsidRDefault="00FF209B" w:rsidP="00FF209B">
      <w:pPr>
        <w:spacing w:after="0" w:line="240" w:lineRule="auto"/>
        <w:ind w:firstLine="284"/>
        <w:jc w:val="both"/>
        <w:rPr>
          <w:rFonts w:ascii="Times New Roman" w:hAnsi="Times New Roman" w:cs="Times New Roman"/>
          <w:sz w:val="12"/>
          <w:szCs w:val="12"/>
        </w:rPr>
      </w:pPr>
      <w:r w:rsidRPr="00FF209B">
        <w:rPr>
          <w:rFonts w:ascii="Times New Roman" w:hAnsi="Times New Roman" w:cs="Times New Roman"/>
          <w:sz w:val="12"/>
          <w:szCs w:val="12"/>
        </w:rPr>
        <w:t xml:space="preserve">Начальная цена предмета торгов: 106008,00 рублей в год. </w:t>
      </w:r>
    </w:p>
    <w:p w:rsidR="00FF209B" w:rsidRPr="00FF209B" w:rsidRDefault="00FF209B" w:rsidP="00FF209B">
      <w:pPr>
        <w:spacing w:after="0" w:line="240" w:lineRule="auto"/>
        <w:ind w:firstLine="284"/>
        <w:jc w:val="both"/>
        <w:rPr>
          <w:rFonts w:ascii="Times New Roman" w:hAnsi="Times New Roman" w:cs="Times New Roman"/>
          <w:sz w:val="12"/>
          <w:szCs w:val="12"/>
        </w:rPr>
      </w:pPr>
      <w:r w:rsidRPr="00FF209B">
        <w:rPr>
          <w:rFonts w:ascii="Times New Roman" w:hAnsi="Times New Roman" w:cs="Times New Roman"/>
          <w:sz w:val="12"/>
          <w:szCs w:val="12"/>
        </w:rPr>
        <w:t xml:space="preserve">Шаг аукциона: 3180,00 рублей. </w:t>
      </w:r>
    </w:p>
    <w:p w:rsidR="00FF209B" w:rsidRPr="00FF209B" w:rsidRDefault="00FF209B" w:rsidP="00FF209B">
      <w:pPr>
        <w:spacing w:after="0" w:line="240" w:lineRule="auto"/>
        <w:ind w:firstLine="284"/>
        <w:jc w:val="both"/>
        <w:rPr>
          <w:rFonts w:ascii="Times New Roman" w:hAnsi="Times New Roman" w:cs="Times New Roman"/>
          <w:sz w:val="12"/>
          <w:szCs w:val="12"/>
        </w:rPr>
      </w:pPr>
      <w:r w:rsidRPr="00FF209B">
        <w:rPr>
          <w:rFonts w:ascii="Times New Roman" w:hAnsi="Times New Roman" w:cs="Times New Roman"/>
          <w:sz w:val="12"/>
          <w:szCs w:val="12"/>
        </w:rPr>
        <w:t>Сумма задатка: 106008,00 рублей.</w:t>
      </w:r>
    </w:p>
    <w:p w:rsidR="00FF209B" w:rsidRPr="00FF209B" w:rsidRDefault="00FF209B" w:rsidP="00FF209B">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Срок аренды - 20 лет.</w:t>
      </w:r>
    </w:p>
    <w:p w:rsidR="00FF209B" w:rsidRPr="00FF209B" w:rsidRDefault="00FF209B" w:rsidP="00FF209B">
      <w:pPr>
        <w:spacing w:after="0" w:line="240" w:lineRule="auto"/>
        <w:ind w:firstLine="284"/>
        <w:jc w:val="both"/>
        <w:rPr>
          <w:rFonts w:ascii="Times New Roman" w:hAnsi="Times New Roman" w:cs="Times New Roman"/>
          <w:sz w:val="12"/>
          <w:szCs w:val="12"/>
        </w:rPr>
      </w:pPr>
      <w:r w:rsidRPr="00FF209B">
        <w:rPr>
          <w:rFonts w:ascii="Times New Roman" w:hAnsi="Times New Roman" w:cs="Times New Roman"/>
          <w:sz w:val="12"/>
          <w:szCs w:val="12"/>
        </w:rPr>
        <w:t>Лот №3 – Земельный участок, кадастровый номер 63:31:1605001:28, площадь 206935 кв.м, категория земель - земли сельскохозяйственного назначения, вид разрешенного использования: для ведения сельскохозяйственной деятельности (земельные участки фонда перераспределения), для размещения объектов сельскохозяйственного назначения и сельскохозяйственных угодий, расположенный по адресу: Самарская область, Сергиевский район.</w:t>
      </w:r>
    </w:p>
    <w:p w:rsidR="00FF209B" w:rsidRPr="00FF209B" w:rsidRDefault="00FF209B" w:rsidP="00FF209B">
      <w:pPr>
        <w:spacing w:after="0" w:line="240" w:lineRule="auto"/>
        <w:ind w:firstLine="284"/>
        <w:jc w:val="both"/>
        <w:rPr>
          <w:rFonts w:ascii="Times New Roman" w:hAnsi="Times New Roman" w:cs="Times New Roman"/>
          <w:sz w:val="12"/>
          <w:szCs w:val="12"/>
        </w:rPr>
      </w:pPr>
      <w:r w:rsidRPr="00FF209B">
        <w:rPr>
          <w:rFonts w:ascii="Times New Roman" w:hAnsi="Times New Roman" w:cs="Times New Roman"/>
          <w:sz w:val="12"/>
          <w:szCs w:val="12"/>
        </w:rPr>
        <w:lastRenderedPageBreak/>
        <w:t xml:space="preserve">Обременения (ограничения) земельного участка - согласно данных из ЕГРН на земельном участке имеются сведения об обременениях:  </w:t>
      </w:r>
    </w:p>
    <w:p w:rsidR="00FF209B" w:rsidRPr="00FF209B" w:rsidRDefault="00FF209B" w:rsidP="00FF209B">
      <w:pPr>
        <w:spacing w:after="0" w:line="240" w:lineRule="auto"/>
        <w:ind w:firstLine="284"/>
        <w:jc w:val="both"/>
        <w:rPr>
          <w:rFonts w:ascii="Times New Roman" w:hAnsi="Times New Roman" w:cs="Times New Roman"/>
          <w:sz w:val="12"/>
          <w:szCs w:val="12"/>
        </w:rPr>
      </w:pPr>
      <w:r w:rsidRPr="00FF209B">
        <w:rPr>
          <w:rFonts w:ascii="Times New Roman" w:hAnsi="Times New Roman" w:cs="Times New Roman"/>
          <w:sz w:val="12"/>
          <w:szCs w:val="12"/>
        </w:rPr>
        <w:t>учетный номер части 63:31:1605001:28/1, площадь 35629 кв.м., - Вид ограничения (обременения): Ограничения прав на земельный участок, предусмотренные статьями 56, 56.1 Земельного кодекса Российской Федерации; Реквизиты документа-основания: Карта (план) от 20.05.2015 № 1-0/29 выдан: -; Содержание ограничения (обременения): Ограничения по использованию земельных участков, расположенных в пределах охранной зоны, изложены в пунктах 8 и 9 раздела 3 Правил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утверждённых Постановлением Правительства РФ от 24.02.2009 г. № 160 (в ред. Постановлений Правительства РФ от 05.06.2013 г. № 476, от 26.08.2013 г. № 736); Реестровый номер границы: 63:31-6.134; Вид объекта реестра границ: Зона с особыми условиями использования территории; Вид зоны по документу: Охранная зона ВЛ 35 кВ Козловское месторождение от трансформаторной подстанции 110/35/6 кВ Серноводская до трансформаторной подстанции 110/35/6 кВ; Тип зоны: Охранная зона инженерных коммуникаций; Номер: -</w:t>
      </w:r>
    </w:p>
    <w:p w:rsidR="00FF209B" w:rsidRPr="00FF209B" w:rsidRDefault="00FF209B" w:rsidP="00FF209B">
      <w:pPr>
        <w:spacing w:after="0" w:line="240" w:lineRule="auto"/>
        <w:ind w:firstLine="284"/>
        <w:jc w:val="both"/>
        <w:rPr>
          <w:rFonts w:ascii="Times New Roman" w:hAnsi="Times New Roman" w:cs="Times New Roman"/>
          <w:sz w:val="12"/>
          <w:szCs w:val="12"/>
        </w:rPr>
      </w:pPr>
      <w:r w:rsidRPr="00FF209B">
        <w:rPr>
          <w:rFonts w:ascii="Times New Roman" w:hAnsi="Times New Roman" w:cs="Times New Roman"/>
          <w:sz w:val="12"/>
          <w:szCs w:val="12"/>
        </w:rPr>
        <w:t xml:space="preserve">Начальная цена предмета торгов: 19452,00 рублей в год. </w:t>
      </w:r>
    </w:p>
    <w:p w:rsidR="00FF209B" w:rsidRPr="00FF209B" w:rsidRDefault="00FF209B" w:rsidP="00FF209B">
      <w:pPr>
        <w:spacing w:after="0" w:line="240" w:lineRule="auto"/>
        <w:ind w:firstLine="284"/>
        <w:jc w:val="both"/>
        <w:rPr>
          <w:rFonts w:ascii="Times New Roman" w:hAnsi="Times New Roman" w:cs="Times New Roman"/>
          <w:sz w:val="12"/>
          <w:szCs w:val="12"/>
        </w:rPr>
      </w:pPr>
      <w:r w:rsidRPr="00FF209B">
        <w:rPr>
          <w:rFonts w:ascii="Times New Roman" w:hAnsi="Times New Roman" w:cs="Times New Roman"/>
          <w:sz w:val="12"/>
          <w:szCs w:val="12"/>
        </w:rPr>
        <w:t xml:space="preserve">Шаг аукциона: 583,00 рублей. </w:t>
      </w:r>
    </w:p>
    <w:p w:rsidR="00FF209B" w:rsidRPr="00FF209B" w:rsidRDefault="00FF209B" w:rsidP="00FF209B">
      <w:pPr>
        <w:spacing w:after="0" w:line="240" w:lineRule="auto"/>
        <w:ind w:firstLine="284"/>
        <w:jc w:val="both"/>
        <w:rPr>
          <w:rFonts w:ascii="Times New Roman" w:hAnsi="Times New Roman" w:cs="Times New Roman"/>
          <w:sz w:val="12"/>
          <w:szCs w:val="12"/>
        </w:rPr>
      </w:pPr>
      <w:r w:rsidRPr="00FF209B">
        <w:rPr>
          <w:rFonts w:ascii="Times New Roman" w:hAnsi="Times New Roman" w:cs="Times New Roman"/>
          <w:sz w:val="12"/>
          <w:szCs w:val="12"/>
        </w:rPr>
        <w:t>Сумма задатка: 19452,00 рублей.</w:t>
      </w:r>
    </w:p>
    <w:p w:rsidR="00FF209B" w:rsidRPr="00FF209B" w:rsidRDefault="00FF209B" w:rsidP="00FF209B">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Срок аренды - 20 лет.</w:t>
      </w:r>
    </w:p>
    <w:p w:rsidR="00FF209B" w:rsidRPr="00FF209B" w:rsidRDefault="00FF209B" w:rsidP="00FF209B">
      <w:pPr>
        <w:spacing w:after="0" w:line="240" w:lineRule="auto"/>
        <w:ind w:firstLine="284"/>
        <w:jc w:val="both"/>
        <w:rPr>
          <w:rFonts w:ascii="Times New Roman" w:hAnsi="Times New Roman" w:cs="Times New Roman"/>
          <w:sz w:val="12"/>
          <w:szCs w:val="12"/>
        </w:rPr>
      </w:pPr>
      <w:r w:rsidRPr="00FF209B">
        <w:rPr>
          <w:rFonts w:ascii="Times New Roman" w:hAnsi="Times New Roman" w:cs="Times New Roman"/>
          <w:sz w:val="12"/>
          <w:szCs w:val="12"/>
        </w:rPr>
        <w:t>Лот №4 – Земельный участок, кадастровый номер 63:31:1605004:8, площадь 285577 кв.м, категория земель - земли сельскохозяйственного назначения, вид разрешенного использования: для ведения сельскохозяйственной деятельности (земельные участки фонда перераспределения), для размещения объектов сельскохозяйственного назначения и сельскохозяйственных угодий, расположенный по адресу: Самарская область, Сергиевский район.</w:t>
      </w:r>
    </w:p>
    <w:p w:rsidR="00FF209B" w:rsidRPr="00FF209B" w:rsidRDefault="00FF209B" w:rsidP="00FF209B">
      <w:pPr>
        <w:spacing w:after="0" w:line="240" w:lineRule="auto"/>
        <w:ind w:firstLine="284"/>
        <w:jc w:val="both"/>
        <w:rPr>
          <w:rFonts w:ascii="Times New Roman" w:hAnsi="Times New Roman" w:cs="Times New Roman"/>
          <w:sz w:val="12"/>
          <w:szCs w:val="12"/>
        </w:rPr>
      </w:pPr>
      <w:r w:rsidRPr="00FF209B">
        <w:rPr>
          <w:rFonts w:ascii="Times New Roman" w:hAnsi="Times New Roman" w:cs="Times New Roman"/>
          <w:sz w:val="12"/>
          <w:szCs w:val="12"/>
        </w:rPr>
        <w:t>Обременения (ограничения) земельного участка:  не зарегистрированы.</w:t>
      </w:r>
    </w:p>
    <w:p w:rsidR="00FF209B" w:rsidRPr="00FF209B" w:rsidRDefault="00FF209B" w:rsidP="00FF209B">
      <w:pPr>
        <w:spacing w:after="0" w:line="240" w:lineRule="auto"/>
        <w:ind w:firstLine="284"/>
        <w:jc w:val="both"/>
        <w:rPr>
          <w:rFonts w:ascii="Times New Roman" w:hAnsi="Times New Roman" w:cs="Times New Roman"/>
          <w:sz w:val="12"/>
          <w:szCs w:val="12"/>
        </w:rPr>
      </w:pPr>
      <w:r w:rsidRPr="00FF209B">
        <w:rPr>
          <w:rFonts w:ascii="Times New Roman" w:hAnsi="Times New Roman" w:cs="Times New Roman"/>
          <w:sz w:val="12"/>
          <w:szCs w:val="12"/>
        </w:rPr>
        <w:t xml:space="preserve">Начальная цена предмета торгов: 19705,00 рублей в год. </w:t>
      </w:r>
    </w:p>
    <w:p w:rsidR="00FF209B" w:rsidRPr="00FF209B" w:rsidRDefault="00FF209B" w:rsidP="00FF209B">
      <w:pPr>
        <w:spacing w:after="0" w:line="240" w:lineRule="auto"/>
        <w:ind w:firstLine="284"/>
        <w:jc w:val="both"/>
        <w:rPr>
          <w:rFonts w:ascii="Times New Roman" w:hAnsi="Times New Roman" w:cs="Times New Roman"/>
          <w:sz w:val="12"/>
          <w:szCs w:val="12"/>
        </w:rPr>
      </w:pPr>
      <w:r w:rsidRPr="00FF209B">
        <w:rPr>
          <w:rFonts w:ascii="Times New Roman" w:hAnsi="Times New Roman" w:cs="Times New Roman"/>
          <w:sz w:val="12"/>
          <w:szCs w:val="12"/>
        </w:rPr>
        <w:t xml:space="preserve">Шаг аукциона: 591,00 рублей. </w:t>
      </w:r>
    </w:p>
    <w:p w:rsidR="00FF209B" w:rsidRPr="00FF209B" w:rsidRDefault="00FF209B" w:rsidP="00FF209B">
      <w:pPr>
        <w:spacing w:after="0" w:line="240" w:lineRule="auto"/>
        <w:ind w:firstLine="284"/>
        <w:jc w:val="both"/>
        <w:rPr>
          <w:rFonts w:ascii="Times New Roman" w:hAnsi="Times New Roman" w:cs="Times New Roman"/>
          <w:sz w:val="12"/>
          <w:szCs w:val="12"/>
        </w:rPr>
      </w:pPr>
      <w:r w:rsidRPr="00FF209B">
        <w:rPr>
          <w:rFonts w:ascii="Times New Roman" w:hAnsi="Times New Roman" w:cs="Times New Roman"/>
          <w:sz w:val="12"/>
          <w:szCs w:val="12"/>
        </w:rPr>
        <w:t>Сумма задатка: 19705,00 рублей.</w:t>
      </w:r>
    </w:p>
    <w:p w:rsidR="00FF209B" w:rsidRPr="00FF209B" w:rsidRDefault="00FF209B" w:rsidP="00FF209B">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Срок аренды - 20 лет.</w:t>
      </w:r>
    </w:p>
    <w:p w:rsidR="00FF209B" w:rsidRPr="00FF209B" w:rsidRDefault="00FF209B" w:rsidP="00FF209B">
      <w:pPr>
        <w:spacing w:after="0" w:line="240" w:lineRule="auto"/>
        <w:ind w:firstLine="284"/>
        <w:jc w:val="both"/>
        <w:rPr>
          <w:rFonts w:ascii="Times New Roman" w:hAnsi="Times New Roman" w:cs="Times New Roman"/>
          <w:sz w:val="12"/>
          <w:szCs w:val="12"/>
        </w:rPr>
      </w:pPr>
      <w:r w:rsidRPr="00FF209B">
        <w:rPr>
          <w:rFonts w:ascii="Times New Roman" w:hAnsi="Times New Roman" w:cs="Times New Roman"/>
          <w:sz w:val="12"/>
          <w:szCs w:val="12"/>
        </w:rPr>
        <w:t>Лот №5 – Земельный участок, кадастровый номер 63:31:1605004:5, площадь 105371 кв.м, категория земель - земли сельскохозяйственного назначения, вид разрешенного использования: для ведения сельскохозяйственной деятельности (земельные участки фонда перераспределения), для размещения объектов сельскохозяйственного назначения и сельскохозяйственных угодий, расположенный по адресу: Самарская область, Сергиевский район, в виде аукциона, открытого по составу участников.</w:t>
      </w:r>
    </w:p>
    <w:p w:rsidR="00FF209B" w:rsidRPr="00FF209B" w:rsidRDefault="00FF209B" w:rsidP="00FF209B">
      <w:pPr>
        <w:spacing w:after="0" w:line="240" w:lineRule="auto"/>
        <w:ind w:firstLine="284"/>
        <w:jc w:val="both"/>
        <w:rPr>
          <w:rFonts w:ascii="Times New Roman" w:hAnsi="Times New Roman" w:cs="Times New Roman"/>
          <w:sz w:val="12"/>
          <w:szCs w:val="12"/>
        </w:rPr>
      </w:pPr>
      <w:r w:rsidRPr="00FF209B">
        <w:rPr>
          <w:rFonts w:ascii="Times New Roman" w:hAnsi="Times New Roman" w:cs="Times New Roman"/>
          <w:sz w:val="12"/>
          <w:szCs w:val="12"/>
        </w:rPr>
        <w:t>Обременения (ограничения) земельного участка: не зарегистрированы.</w:t>
      </w:r>
    </w:p>
    <w:p w:rsidR="00FF209B" w:rsidRPr="00FF209B" w:rsidRDefault="00FF209B" w:rsidP="00FF209B">
      <w:pPr>
        <w:spacing w:after="0" w:line="240" w:lineRule="auto"/>
        <w:ind w:firstLine="284"/>
        <w:jc w:val="both"/>
        <w:rPr>
          <w:rFonts w:ascii="Times New Roman" w:hAnsi="Times New Roman" w:cs="Times New Roman"/>
          <w:sz w:val="12"/>
          <w:szCs w:val="12"/>
        </w:rPr>
      </w:pPr>
      <w:r w:rsidRPr="00FF209B">
        <w:rPr>
          <w:rFonts w:ascii="Times New Roman" w:hAnsi="Times New Roman" w:cs="Times New Roman"/>
          <w:sz w:val="12"/>
          <w:szCs w:val="12"/>
        </w:rPr>
        <w:t xml:space="preserve">Начальная цена предмета торгов: 7270,00 рублей в год. </w:t>
      </w:r>
    </w:p>
    <w:p w:rsidR="00FF209B" w:rsidRPr="00FF209B" w:rsidRDefault="00FF209B" w:rsidP="00FF209B">
      <w:pPr>
        <w:spacing w:after="0" w:line="240" w:lineRule="auto"/>
        <w:ind w:firstLine="284"/>
        <w:jc w:val="both"/>
        <w:rPr>
          <w:rFonts w:ascii="Times New Roman" w:hAnsi="Times New Roman" w:cs="Times New Roman"/>
          <w:sz w:val="12"/>
          <w:szCs w:val="12"/>
        </w:rPr>
      </w:pPr>
      <w:r w:rsidRPr="00FF209B">
        <w:rPr>
          <w:rFonts w:ascii="Times New Roman" w:hAnsi="Times New Roman" w:cs="Times New Roman"/>
          <w:sz w:val="12"/>
          <w:szCs w:val="12"/>
        </w:rPr>
        <w:t xml:space="preserve">Шаг аукциона: 218,00 рублей. </w:t>
      </w:r>
    </w:p>
    <w:p w:rsidR="00FF209B" w:rsidRPr="00FF209B" w:rsidRDefault="00FF209B" w:rsidP="00FF209B">
      <w:pPr>
        <w:spacing w:after="0" w:line="240" w:lineRule="auto"/>
        <w:ind w:firstLine="284"/>
        <w:jc w:val="both"/>
        <w:rPr>
          <w:rFonts w:ascii="Times New Roman" w:hAnsi="Times New Roman" w:cs="Times New Roman"/>
          <w:sz w:val="12"/>
          <w:szCs w:val="12"/>
        </w:rPr>
      </w:pPr>
      <w:r w:rsidRPr="00FF209B">
        <w:rPr>
          <w:rFonts w:ascii="Times New Roman" w:hAnsi="Times New Roman" w:cs="Times New Roman"/>
          <w:sz w:val="12"/>
          <w:szCs w:val="12"/>
        </w:rPr>
        <w:t>Сумма задатка: 7270,00 рублей.</w:t>
      </w:r>
    </w:p>
    <w:p w:rsidR="00FF209B" w:rsidRPr="00FF209B" w:rsidRDefault="00FF209B" w:rsidP="00FF209B">
      <w:pPr>
        <w:spacing w:after="0" w:line="240" w:lineRule="auto"/>
        <w:ind w:firstLine="284"/>
        <w:jc w:val="both"/>
        <w:rPr>
          <w:rFonts w:ascii="Times New Roman" w:hAnsi="Times New Roman" w:cs="Times New Roman"/>
          <w:sz w:val="12"/>
          <w:szCs w:val="12"/>
        </w:rPr>
      </w:pPr>
      <w:r w:rsidRPr="00FF209B">
        <w:rPr>
          <w:rFonts w:ascii="Times New Roman" w:hAnsi="Times New Roman" w:cs="Times New Roman"/>
          <w:sz w:val="12"/>
          <w:szCs w:val="12"/>
        </w:rPr>
        <w:t>Срок</w:t>
      </w:r>
      <w:r>
        <w:rPr>
          <w:rFonts w:ascii="Times New Roman" w:hAnsi="Times New Roman" w:cs="Times New Roman"/>
          <w:sz w:val="12"/>
          <w:szCs w:val="12"/>
        </w:rPr>
        <w:t xml:space="preserve"> аренды - 20 лет.</w:t>
      </w:r>
    </w:p>
    <w:p w:rsidR="00FF209B" w:rsidRPr="00FF209B" w:rsidRDefault="00FF209B" w:rsidP="00FF209B">
      <w:pPr>
        <w:spacing w:after="0" w:line="240" w:lineRule="auto"/>
        <w:ind w:firstLine="284"/>
        <w:jc w:val="both"/>
        <w:rPr>
          <w:rFonts w:ascii="Times New Roman" w:hAnsi="Times New Roman" w:cs="Times New Roman"/>
          <w:sz w:val="12"/>
          <w:szCs w:val="12"/>
        </w:rPr>
      </w:pPr>
      <w:r w:rsidRPr="00FF209B">
        <w:rPr>
          <w:rFonts w:ascii="Times New Roman" w:hAnsi="Times New Roman" w:cs="Times New Roman"/>
          <w:sz w:val="12"/>
          <w:szCs w:val="12"/>
        </w:rPr>
        <w:t>Заявки на участие в аукционе принимаются ежедневно в рабочие дни с 12 апреля 2021 г. по 05 мая  2021 г. (выходные дни: суббота, воскресенье) с 9 ч. 00 мин.  до 16 ч. 00 мин. (перерыв с 12 ч. 00 мин. до 13 ч. 00 мин.); 30 апреля 2021 г. с 09 ч.00 мин. до 12 ч. 00 мин. в отделе приватизации и торгов Комитета по управлению муниципальным имуществом муниципального района Сергиевский, по адресу: Самарская область, Сергиевский район, с. Сергиевск, ул. Ленина, д. 15А, кабинет № 10 (тел. 8-84655-221-91).</w:t>
      </w:r>
    </w:p>
    <w:p w:rsidR="00FF209B" w:rsidRPr="00FF209B" w:rsidRDefault="00FF209B" w:rsidP="00FF209B">
      <w:pPr>
        <w:spacing w:after="0" w:line="240" w:lineRule="auto"/>
        <w:ind w:firstLine="284"/>
        <w:jc w:val="both"/>
        <w:rPr>
          <w:rFonts w:ascii="Times New Roman" w:hAnsi="Times New Roman" w:cs="Times New Roman"/>
          <w:sz w:val="12"/>
          <w:szCs w:val="12"/>
        </w:rPr>
      </w:pPr>
      <w:r w:rsidRPr="00FF209B">
        <w:rPr>
          <w:rFonts w:ascii="Times New Roman" w:hAnsi="Times New Roman" w:cs="Times New Roman"/>
          <w:sz w:val="12"/>
          <w:szCs w:val="12"/>
        </w:rPr>
        <w:t>Дата определения участников аукциона: 07 мая 2021 г.</w:t>
      </w:r>
    </w:p>
    <w:p w:rsidR="00FF209B" w:rsidRPr="00FF209B" w:rsidRDefault="00FF209B" w:rsidP="00FF209B">
      <w:pPr>
        <w:spacing w:after="0" w:line="240" w:lineRule="auto"/>
        <w:ind w:firstLine="284"/>
        <w:jc w:val="both"/>
        <w:rPr>
          <w:rFonts w:ascii="Times New Roman" w:hAnsi="Times New Roman" w:cs="Times New Roman"/>
          <w:sz w:val="12"/>
          <w:szCs w:val="12"/>
        </w:rPr>
      </w:pPr>
      <w:r w:rsidRPr="00FF209B">
        <w:rPr>
          <w:rFonts w:ascii="Times New Roman" w:hAnsi="Times New Roman" w:cs="Times New Roman"/>
          <w:sz w:val="12"/>
          <w:szCs w:val="12"/>
        </w:rPr>
        <w:t>Регистрация участников аукциона будет осуществляться 11 мая 2021 г. с 08 ч. 20 мин. до 08 ч. 55 мин. в отделе приватизации и торгов Комитета по управлению муниципальным имуществом  муниципального района Сергиевский, по адресу: Самарская область, Сергиевский район, с. Сергиевск, ул. Ленина, д. 15А, каби</w:t>
      </w:r>
      <w:r>
        <w:rPr>
          <w:rFonts w:ascii="Times New Roman" w:hAnsi="Times New Roman" w:cs="Times New Roman"/>
          <w:sz w:val="12"/>
          <w:szCs w:val="12"/>
        </w:rPr>
        <w:t>нет № 10 (тел. 8-84655-221-91).</w:t>
      </w:r>
    </w:p>
    <w:p w:rsidR="00FF209B" w:rsidRPr="00FF209B" w:rsidRDefault="00FF209B" w:rsidP="00FF209B">
      <w:pPr>
        <w:spacing w:after="0" w:line="240" w:lineRule="auto"/>
        <w:ind w:firstLine="284"/>
        <w:jc w:val="both"/>
        <w:rPr>
          <w:rFonts w:ascii="Times New Roman" w:hAnsi="Times New Roman" w:cs="Times New Roman"/>
          <w:sz w:val="12"/>
          <w:szCs w:val="12"/>
        </w:rPr>
      </w:pPr>
      <w:r w:rsidRPr="00FF209B">
        <w:rPr>
          <w:rFonts w:ascii="Times New Roman" w:hAnsi="Times New Roman" w:cs="Times New Roman"/>
          <w:sz w:val="12"/>
          <w:szCs w:val="12"/>
        </w:rPr>
        <w:t>Для участия в аукционе заявители представляют следующие документы:</w:t>
      </w:r>
    </w:p>
    <w:p w:rsidR="00FF209B" w:rsidRPr="00FF209B" w:rsidRDefault="00FF209B" w:rsidP="00FF209B">
      <w:pPr>
        <w:spacing w:after="0" w:line="240" w:lineRule="auto"/>
        <w:ind w:firstLine="284"/>
        <w:jc w:val="both"/>
        <w:rPr>
          <w:rFonts w:ascii="Times New Roman" w:hAnsi="Times New Roman" w:cs="Times New Roman"/>
          <w:sz w:val="12"/>
          <w:szCs w:val="12"/>
        </w:rPr>
      </w:pPr>
      <w:r w:rsidRPr="00FF209B">
        <w:rPr>
          <w:rFonts w:ascii="Times New Roman" w:hAnsi="Times New Roman" w:cs="Times New Roman"/>
          <w:sz w:val="12"/>
          <w:szCs w:val="12"/>
        </w:rPr>
        <w:t>1. Заявка на участие в аукционе по установленной форме с указанием реквизитов счета для возврата задатка. (В случае подачи заявки представителем претендента предъявляется доверенность).</w:t>
      </w:r>
    </w:p>
    <w:p w:rsidR="00FF209B" w:rsidRPr="00FF209B" w:rsidRDefault="00FF209B" w:rsidP="00FF209B">
      <w:pPr>
        <w:spacing w:after="0" w:line="240" w:lineRule="auto"/>
        <w:ind w:firstLine="284"/>
        <w:jc w:val="both"/>
        <w:rPr>
          <w:rFonts w:ascii="Times New Roman" w:hAnsi="Times New Roman" w:cs="Times New Roman"/>
          <w:sz w:val="12"/>
          <w:szCs w:val="12"/>
        </w:rPr>
      </w:pPr>
      <w:r w:rsidRPr="00FF209B">
        <w:rPr>
          <w:rFonts w:ascii="Times New Roman" w:hAnsi="Times New Roman" w:cs="Times New Roman"/>
          <w:sz w:val="12"/>
          <w:szCs w:val="12"/>
        </w:rPr>
        <w:t>2. Копии документов, удостоверяющих личность (для физических лиц).</w:t>
      </w:r>
    </w:p>
    <w:p w:rsidR="00FF209B" w:rsidRPr="00FF209B" w:rsidRDefault="00FF209B" w:rsidP="00FF209B">
      <w:pPr>
        <w:spacing w:after="0" w:line="240" w:lineRule="auto"/>
        <w:ind w:firstLine="284"/>
        <w:jc w:val="both"/>
        <w:rPr>
          <w:rFonts w:ascii="Times New Roman" w:hAnsi="Times New Roman" w:cs="Times New Roman"/>
          <w:sz w:val="12"/>
          <w:szCs w:val="12"/>
        </w:rPr>
      </w:pPr>
      <w:r w:rsidRPr="00FF209B">
        <w:rPr>
          <w:rFonts w:ascii="Times New Roman" w:hAnsi="Times New Roman" w:cs="Times New Roman"/>
          <w:sz w:val="12"/>
          <w:szCs w:val="12"/>
        </w:rPr>
        <w:t>3. Надлежащим образом заверенный перевод на русский язык документов о го</w:t>
      </w:r>
      <w:r w:rsidR="00DC38AB">
        <w:rPr>
          <w:rFonts w:ascii="Times New Roman" w:hAnsi="Times New Roman" w:cs="Times New Roman"/>
          <w:sz w:val="12"/>
          <w:szCs w:val="12"/>
        </w:rPr>
        <w:t>сударственной регистрации юриди</w:t>
      </w:r>
      <w:r w:rsidRPr="00FF209B">
        <w:rPr>
          <w:rFonts w:ascii="Times New Roman" w:hAnsi="Times New Roman" w:cs="Times New Roman"/>
          <w:sz w:val="12"/>
          <w:szCs w:val="12"/>
        </w:rPr>
        <w:t>ческого лица в соответствии с законодательством иностранного государства в случа</w:t>
      </w:r>
      <w:r w:rsidR="00DC38AB">
        <w:rPr>
          <w:rFonts w:ascii="Times New Roman" w:hAnsi="Times New Roman" w:cs="Times New Roman"/>
          <w:sz w:val="12"/>
          <w:szCs w:val="12"/>
        </w:rPr>
        <w:t>е, если заявителем является ино</w:t>
      </w:r>
      <w:r w:rsidRPr="00FF209B">
        <w:rPr>
          <w:rFonts w:ascii="Times New Roman" w:hAnsi="Times New Roman" w:cs="Times New Roman"/>
          <w:sz w:val="12"/>
          <w:szCs w:val="12"/>
        </w:rPr>
        <w:t>странное юридическое лицо.</w:t>
      </w:r>
    </w:p>
    <w:p w:rsidR="00FF209B" w:rsidRPr="00FF209B" w:rsidRDefault="00FF209B" w:rsidP="00FF209B">
      <w:pPr>
        <w:spacing w:after="0" w:line="240" w:lineRule="auto"/>
        <w:ind w:firstLine="284"/>
        <w:jc w:val="both"/>
        <w:rPr>
          <w:rFonts w:ascii="Times New Roman" w:hAnsi="Times New Roman" w:cs="Times New Roman"/>
          <w:sz w:val="12"/>
          <w:szCs w:val="12"/>
        </w:rPr>
      </w:pPr>
      <w:r w:rsidRPr="00FF209B">
        <w:rPr>
          <w:rFonts w:ascii="Times New Roman" w:hAnsi="Times New Roman" w:cs="Times New Roman"/>
          <w:sz w:val="12"/>
          <w:szCs w:val="12"/>
        </w:rPr>
        <w:t xml:space="preserve">4. Документы, подтверждающие внесение задатка. </w:t>
      </w:r>
    </w:p>
    <w:p w:rsidR="00FF209B" w:rsidRPr="00FF209B" w:rsidRDefault="00FF209B" w:rsidP="00FF209B">
      <w:pPr>
        <w:spacing w:after="0" w:line="240" w:lineRule="auto"/>
        <w:ind w:firstLine="284"/>
        <w:jc w:val="both"/>
        <w:rPr>
          <w:rFonts w:ascii="Times New Roman" w:hAnsi="Times New Roman" w:cs="Times New Roman"/>
          <w:sz w:val="12"/>
          <w:szCs w:val="12"/>
        </w:rPr>
      </w:pPr>
      <w:r w:rsidRPr="00FF209B">
        <w:rPr>
          <w:rFonts w:ascii="Times New Roman" w:hAnsi="Times New Roman" w:cs="Times New Roman"/>
          <w:sz w:val="12"/>
          <w:szCs w:val="12"/>
        </w:rPr>
        <w:t>Организатор аукциона в отношении заявителей - юридических лиц и индиви</w:t>
      </w:r>
      <w:r w:rsidR="00DC38AB">
        <w:rPr>
          <w:rFonts w:ascii="Times New Roman" w:hAnsi="Times New Roman" w:cs="Times New Roman"/>
          <w:sz w:val="12"/>
          <w:szCs w:val="12"/>
        </w:rPr>
        <w:t>дуальных предпринимателей запра</w:t>
      </w:r>
      <w:r w:rsidRPr="00FF209B">
        <w:rPr>
          <w:rFonts w:ascii="Times New Roman" w:hAnsi="Times New Roman" w:cs="Times New Roman"/>
          <w:sz w:val="12"/>
          <w:szCs w:val="12"/>
        </w:rPr>
        <w:t>шивает сведения,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w:t>
      </w:r>
      <w:r w:rsidR="00DC38AB">
        <w:rPr>
          <w:rFonts w:ascii="Times New Roman" w:hAnsi="Times New Roman" w:cs="Times New Roman"/>
          <w:sz w:val="12"/>
          <w:szCs w:val="12"/>
        </w:rPr>
        <w:t>едпринимателей (для индивидуаль</w:t>
      </w:r>
      <w:r w:rsidRPr="00FF209B">
        <w:rPr>
          <w:rFonts w:ascii="Times New Roman" w:hAnsi="Times New Roman" w:cs="Times New Roman"/>
          <w:sz w:val="12"/>
          <w:szCs w:val="12"/>
        </w:rPr>
        <w:t>ных предпринимателей),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 Заявитель вправе представить документы, которые должны быть получены организатором аукциона.</w:t>
      </w:r>
    </w:p>
    <w:p w:rsidR="00FF209B" w:rsidRPr="00FF209B" w:rsidRDefault="00FF209B" w:rsidP="00FF209B">
      <w:pPr>
        <w:spacing w:after="0" w:line="240" w:lineRule="auto"/>
        <w:ind w:firstLine="284"/>
        <w:jc w:val="both"/>
        <w:rPr>
          <w:rFonts w:ascii="Times New Roman" w:hAnsi="Times New Roman" w:cs="Times New Roman"/>
          <w:sz w:val="12"/>
          <w:szCs w:val="12"/>
        </w:rPr>
      </w:pPr>
      <w:r w:rsidRPr="00FF209B">
        <w:rPr>
          <w:rFonts w:ascii="Times New Roman" w:hAnsi="Times New Roman" w:cs="Times New Roman"/>
          <w:sz w:val="12"/>
          <w:szCs w:val="12"/>
        </w:rPr>
        <w:t>Один заявитель вправе подать только одну заявку по каждому лоту на участие в аукционе.</w:t>
      </w:r>
    </w:p>
    <w:p w:rsidR="00FF209B" w:rsidRPr="00FF209B" w:rsidRDefault="00FF209B" w:rsidP="00FF209B">
      <w:pPr>
        <w:spacing w:after="0" w:line="240" w:lineRule="auto"/>
        <w:ind w:firstLine="284"/>
        <w:jc w:val="both"/>
        <w:rPr>
          <w:rFonts w:ascii="Times New Roman" w:hAnsi="Times New Roman" w:cs="Times New Roman"/>
          <w:sz w:val="12"/>
          <w:szCs w:val="12"/>
        </w:rPr>
      </w:pPr>
      <w:r w:rsidRPr="00FF209B">
        <w:rPr>
          <w:rFonts w:ascii="Times New Roman" w:hAnsi="Times New Roman" w:cs="Times New Roman"/>
          <w:sz w:val="12"/>
          <w:szCs w:val="12"/>
        </w:rPr>
        <w:t>Заявка на участие в аукционе, поступившая по истечении срока приема заявок, возвращается заявителю в день ее поступления.</w:t>
      </w:r>
    </w:p>
    <w:p w:rsidR="00FF209B" w:rsidRPr="00FF209B" w:rsidRDefault="00FF209B" w:rsidP="00FF209B">
      <w:pPr>
        <w:spacing w:after="0" w:line="240" w:lineRule="auto"/>
        <w:ind w:firstLine="284"/>
        <w:jc w:val="both"/>
        <w:rPr>
          <w:rFonts w:ascii="Times New Roman" w:hAnsi="Times New Roman" w:cs="Times New Roman"/>
          <w:sz w:val="12"/>
          <w:szCs w:val="12"/>
        </w:rPr>
      </w:pPr>
      <w:r w:rsidRPr="00FF209B">
        <w:rPr>
          <w:rFonts w:ascii="Times New Roman" w:hAnsi="Times New Roman" w:cs="Times New Roman"/>
          <w:sz w:val="12"/>
          <w:szCs w:val="12"/>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w:t>
      </w:r>
    </w:p>
    <w:p w:rsidR="00FF209B" w:rsidRPr="00FF209B" w:rsidRDefault="00FF209B" w:rsidP="00FF209B">
      <w:pPr>
        <w:spacing w:after="0" w:line="240" w:lineRule="auto"/>
        <w:ind w:firstLine="284"/>
        <w:jc w:val="both"/>
        <w:rPr>
          <w:rFonts w:ascii="Times New Roman" w:hAnsi="Times New Roman" w:cs="Times New Roman"/>
          <w:sz w:val="12"/>
          <w:szCs w:val="12"/>
        </w:rPr>
      </w:pPr>
      <w:r w:rsidRPr="00FF209B">
        <w:rPr>
          <w:rFonts w:ascii="Times New Roman" w:hAnsi="Times New Roman" w:cs="Times New Roman"/>
          <w:sz w:val="12"/>
          <w:szCs w:val="12"/>
        </w:rPr>
        <w:t>Заявка считается принятой организатором аукциона, если ей присвоен регистрационный номер, о чем на заявке делается соответствующая отметка.</w:t>
      </w:r>
    </w:p>
    <w:p w:rsidR="00FF209B" w:rsidRPr="00FF209B" w:rsidRDefault="00FF209B" w:rsidP="00FF209B">
      <w:pPr>
        <w:spacing w:after="0" w:line="240" w:lineRule="auto"/>
        <w:ind w:firstLine="284"/>
        <w:jc w:val="both"/>
        <w:rPr>
          <w:rFonts w:ascii="Times New Roman" w:hAnsi="Times New Roman" w:cs="Times New Roman"/>
          <w:sz w:val="12"/>
          <w:szCs w:val="12"/>
        </w:rPr>
      </w:pPr>
      <w:r w:rsidRPr="00FF209B">
        <w:rPr>
          <w:rFonts w:ascii="Times New Roman" w:hAnsi="Times New Roman" w:cs="Times New Roman"/>
          <w:sz w:val="12"/>
          <w:szCs w:val="12"/>
        </w:rP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рассмотрения заявок.</w:t>
      </w:r>
    </w:p>
    <w:p w:rsidR="00FF209B" w:rsidRPr="00FF209B" w:rsidRDefault="00FF209B" w:rsidP="00FF209B">
      <w:pPr>
        <w:spacing w:after="0" w:line="240" w:lineRule="auto"/>
        <w:ind w:firstLine="284"/>
        <w:jc w:val="both"/>
        <w:rPr>
          <w:rFonts w:ascii="Times New Roman" w:hAnsi="Times New Roman" w:cs="Times New Roman"/>
          <w:sz w:val="12"/>
          <w:szCs w:val="12"/>
        </w:rPr>
      </w:pPr>
      <w:r w:rsidRPr="00FF209B">
        <w:rPr>
          <w:rFonts w:ascii="Times New Roman" w:hAnsi="Times New Roman" w:cs="Times New Roman"/>
          <w:sz w:val="12"/>
          <w:szCs w:val="12"/>
        </w:rPr>
        <w:t>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FF209B" w:rsidRPr="00FF209B" w:rsidRDefault="00FF209B" w:rsidP="00FF209B">
      <w:pPr>
        <w:spacing w:after="0" w:line="240" w:lineRule="auto"/>
        <w:ind w:firstLine="284"/>
        <w:jc w:val="both"/>
        <w:rPr>
          <w:rFonts w:ascii="Times New Roman" w:hAnsi="Times New Roman" w:cs="Times New Roman"/>
          <w:sz w:val="12"/>
          <w:szCs w:val="12"/>
        </w:rPr>
      </w:pPr>
      <w:r w:rsidRPr="00FF209B">
        <w:rPr>
          <w:rFonts w:ascii="Times New Roman" w:hAnsi="Times New Roman" w:cs="Times New Roman"/>
          <w:sz w:val="12"/>
          <w:szCs w:val="12"/>
        </w:rPr>
        <w:t>Организатор аукциона обязан вернуть внесенный задаток заявителю, не допущен</w:t>
      </w:r>
      <w:r w:rsidR="00DC38AB">
        <w:rPr>
          <w:rFonts w:ascii="Times New Roman" w:hAnsi="Times New Roman" w:cs="Times New Roman"/>
          <w:sz w:val="12"/>
          <w:szCs w:val="12"/>
        </w:rPr>
        <w:t>ному к участию в аукционе, в те</w:t>
      </w:r>
      <w:r w:rsidRPr="00FF209B">
        <w:rPr>
          <w:rFonts w:ascii="Times New Roman" w:hAnsi="Times New Roman" w:cs="Times New Roman"/>
          <w:sz w:val="12"/>
          <w:szCs w:val="12"/>
        </w:rPr>
        <w:t xml:space="preserve">чение 3 рабочих дней со дня оформления протокола приема заявок на участие в аукционе. </w:t>
      </w:r>
    </w:p>
    <w:p w:rsidR="00FF209B" w:rsidRPr="00FF209B" w:rsidRDefault="00FF209B" w:rsidP="00FF209B">
      <w:pPr>
        <w:spacing w:after="0" w:line="240" w:lineRule="auto"/>
        <w:ind w:firstLine="284"/>
        <w:jc w:val="both"/>
        <w:rPr>
          <w:rFonts w:ascii="Times New Roman" w:hAnsi="Times New Roman" w:cs="Times New Roman"/>
          <w:sz w:val="12"/>
          <w:szCs w:val="12"/>
        </w:rPr>
      </w:pPr>
      <w:r w:rsidRPr="00FF209B">
        <w:rPr>
          <w:rFonts w:ascii="Times New Roman" w:hAnsi="Times New Roman" w:cs="Times New Roman"/>
          <w:sz w:val="12"/>
          <w:szCs w:val="12"/>
        </w:rPr>
        <w:t>Основаниями не допуска заявителя к участию в аукционе являются:</w:t>
      </w:r>
    </w:p>
    <w:p w:rsidR="00FF209B" w:rsidRPr="00FF209B" w:rsidRDefault="00FF209B" w:rsidP="00FF209B">
      <w:pPr>
        <w:spacing w:after="0" w:line="240" w:lineRule="auto"/>
        <w:ind w:firstLine="284"/>
        <w:jc w:val="both"/>
        <w:rPr>
          <w:rFonts w:ascii="Times New Roman" w:hAnsi="Times New Roman" w:cs="Times New Roman"/>
          <w:sz w:val="12"/>
          <w:szCs w:val="12"/>
        </w:rPr>
      </w:pPr>
      <w:r w:rsidRPr="00FF209B">
        <w:rPr>
          <w:rFonts w:ascii="Times New Roman" w:hAnsi="Times New Roman" w:cs="Times New Roman"/>
          <w:sz w:val="12"/>
          <w:szCs w:val="12"/>
        </w:rPr>
        <w:t>1) непредставление необходимых для участия в аукционе документов или пр</w:t>
      </w:r>
      <w:r w:rsidR="00DC38AB">
        <w:rPr>
          <w:rFonts w:ascii="Times New Roman" w:hAnsi="Times New Roman" w:cs="Times New Roman"/>
          <w:sz w:val="12"/>
          <w:szCs w:val="12"/>
        </w:rPr>
        <w:t>едставление недостоверных сведе</w:t>
      </w:r>
      <w:r w:rsidRPr="00FF209B">
        <w:rPr>
          <w:rFonts w:ascii="Times New Roman" w:hAnsi="Times New Roman" w:cs="Times New Roman"/>
          <w:sz w:val="12"/>
          <w:szCs w:val="12"/>
        </w:rPr>
        <w:t xml:space="preserve">ний; </w:t>
      </w:r>
    </w:p>
    <w:p w:rsidR="00FF209B" w:rsidRPr="00FF209B" w:rsidRDefault="00FF209B" w:rsidP="00FF209B">
      <w:pPr>
        <w:spacing w:after="0" w:line="240" w:lineRule="auto"/>
        <w:ind w:firstLine="284"/>
        <w:jc w:val="both"/>
        <w:rPr>
          <w:rFonts w:ascii="Times New Roman" w:hAnsi="Times New Roman" w:cs="Times New Roman"/>
          <w:sz w:val="12"/>
          <w:szCs w:val="12"/>
        </w:rPr>
      </w:pPr>
      <w:r w:rsidRPr="00FF209B">
        <w:rPr>
          <w:rFonts w:ascii="Times New Roman" w:hAnsi="Times New Roman" w:cs="Times New Roman"/>
          <w:sz w:val="12"/>
          <w:szCs w:val="12"/>
        </w:rPr>
        <w:t>2) непоступление задатка на дату рассмотрения заявок на участие в аукционе;</w:t>
      </w:r>
    </w:p>
    <w:p w:rsidR="00FF209B" w:rsidRPr="00FF209B" w:rsidRDefault="00FF209B" w:rsidP="00FF209B">
      <w:pPr>
        <w:spacing w:after="0" w:line="240" w:lineRule="auto"/>
        <w:ind w:firstLine="284"/>
        <w:jc w:val="both"/>
        <w:rPr>
          <w:rFonts w:ascii="Times New Roman" w:hAnsi="Times New Roman" w:cs="Times New Roman"/>
          <w:sz w:val="12"/>
          <w:szCs w:val="12"/>
        </w:rPr>
      </w:pPr>
      <w:r w:rsidRPr="00FF209B">
        <w:rPr>
          <w:rFonts w:ascii="Times New Roman" w:hAnsi="Times New Roman" w:cs="Times New Roman"/>
          <w:sz w:val="12"/>
          <w:szCs w:val="12"/>
        </w:rPr>
        <w:t>3) подача заявки на участие в аукционе лицом, которое в соответствии с Земел</w:t>
      </w:r>
      <w:r w:rsidR="00DC38AB">
        <w:rPr>
          <w:rFonts w:ascii="Times New Roman" w:hAnsi="Times New Roman" w:cs="Times New Roman"/>
          <w:sz w:val="12"/>
          <w:szCs w:val="12"/>
        </w:rPr>
        <w:t>ьным кодексом Российской Федера</w:t>
      </w:r>
      <w:r w:rsidRPr="00FF209B">
        <w:rPr>
          <w:rFonts w:ascii="Times New Roman" w:hAnsi="Times New Roman" w:cs="Times New Roman"/>
          <w:sz w:val="12"/>
          <w:szCs w:val="12"/>
        </w:rPr>
        <w:t>ции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FF209B" w:rsidRPr="00FF209B" w:rsidRDefault="00FF209B" w:rsidP="00FF209B">
      <w:pPr>
        <w:spacing w:after="0" w:line="240" w:lineRule="auto"/>
        <w:ind w:firstLine="284"/>
        <w:jc w:val="both"/>
        <w:rPr>
          <w:rFonts w:ascii="Times New Roman" w:hAnsi="Times New Roman" w:cs="Times New Roman"/>
          <w:sz w:val="12"/>
          <w:szCs w:val="12"/>
        </w:rPr>
      </w:pPr>
      <w:r w:rsidRPr="00FF209B">
        <w:rPr>
          <w:rFonts w:ascii="Times New Roman" w:hAnsi="Times New Roman" w:cs="Times New Roman"/>
          <w:sz w:val="12"/>
          <w:szCs w:val="12"/>
        </w:rPr>
        <w:t>4) наличие сведений о заявителе, в реестре недобросовестных участников аукциона, предусмотренном пунктами 28 и 29 статьи 39.12 Земельного кодекса Российской Федерации.</w:t>
      </w:r>
    </w:p>
    <w:p w:rsidR="00FF209B" w:rsidRPr="00FF209B" w:rsidRDefault="00FF209B" w:rsidP="00FF209B">
      <w:pPr>
        <w:spacing w:after="0" w:line="240" w:lineRule="auto"/>
        <w:ind w:firstLine="284"/>
        <w:jc w:val="both"/>
        <w:rPr>
          <w:rFonts w:ascii="Times New Roman" w:hAnsi="Times New Roman" w:cs="Times New Roman"/>
          <w:sz w:val="12"/>
          <w:szCs w:val="12"/>
        </w:rPr>
      </w:pPr>
      <w:r w:rsidRPr="00FF209B">
        <w:rPr>
          <w:rFonts w:ascii="Times New Roman" w:hAnsi="Times New Roman" w:cs="Times New Roman"/>
          <w:sz w:val="12"/>
          <w:szCs w:val="12"/>
        </w:rPr>
        <w:t>Порядок проведения аукциона.</w:t>
      </w:r>
    </w:p>
    <w:p w:rsidR="00FF209B" w:rsidRPr="00FF209B" w:rsidRDefault="00FF209B" w:rsidP="00FF209B">
      <w:pPr>
        <w:spacing w:after="0" w:line="240" w:lineRule="auto"/>
        <w:ind w:firstLine="284"/>
        <w:jc w:val="both"/>
        <w:rPr>
          <w:rFonts w:ascii="Times New Roman" w:hAnsi="Times New Roman" w:cs="Times New Roman"/>
          <w:sz w:val="12"/>
          <w:szCs w:val="12"/>
        </w:rPr>
      </w:pPr>
      <w:r w:rsidRPr="00FF209B">
        <w:rPr>
          <w:rFonts w:ascii="Times New Roman" w:hAnsi="Times New Roman" w:cs="Times New Roman"/>
          <w:sz w:val="12"/>
          <w:szCs w:val="12"/>
        </w:rPr>
        <w:lastRenderedPageBreak/>
        <w:t>1. Аукцион проводится в указанном в извещении о проведении аукциона месте, в соответствующий день и час.</w:t>
      </w:r>
    </w:p>
    <w:p w:rsidR="00FF209B" w:rsidRPr="00FF209B" w:rsidRDefault="00FF209B" w:rsidP="00FF209B">
      <w:pPr>
        <w:spacing w:after="0" w:line="240" w:lineRule="auto"/>
        <w:ind w:firstLine="284"/>
        <w:jc w:val="both"/>
        <w:rPr>
          <w:rFonts w:ascii="Times New Roman" w:hAnsi="Times New Roman" w:cs="Times New Roman"/>
          <w:sz w:val="12"/>
          <w:szCs w:val="12"/>
        </w:rPr>
      </w:pPr>
      <w:r w:rsidRPr="00FF209B">
        <w:rPr>
          <w:rFonts w:ascii="Times New Roman" w:hAnsi="Times New Roman" w:cs="Times New Roman"/>
          <w:sz w:val="12"/>
          <w:szCs w:val="12"/>
        </w:rPr>
        <w:t>2. Аукцион проводится в следующем порядке:</w:t>
      </w:r>
    </w:p>
    <w:p w:rsidR="00FF209B" w:rsidRPr="00FF209B" w:rsidRDefault="00FF209B" w:rsidP="00FF209B">
      <w:pPr>
        <w:spacing w:after="0" w:line="240" w:lineRule="auto"/>
        <w:ind w:firstLine="284"/>
        <w:jc w:val="both"/>
        <w:rPr>
          <w:rFonts w:ascii="Times New Roman" w:hAnsi="Times New Roman" w:cs="Times New Roman"/>
          <w:sz w:val="12"/>
          <w:szCs w:val="12"/>
        </w:rPr>
      </w:pPr>
      <w:r w:rsidRPr="00FF209B">
        <w:rPr>
          <w:rFonts w:ascii="Times New Roman" w:hAnsi="Times New Roman" w:cs="Times New Roman"/>
          <w:sz w:val="12"/>
          <w:szCs w:val="12"/>
        </w:rPr>
        <w:t>а) аукцион ведет аукционист;</w:t>
      </w:r>
    </w:p>
    <w:p w:rsidR="00FF209B" w:rsidRPr="00FF209B" w:rsidRDefault="00FF209B" w:rsidP="00FF209B">
      <w:pPr>
        <w:spacing w:after="0" w:line="240" w:lineRule="auto"/>
        <w:ind w:firstLine="284"/>
        <w:jc w:val="both"/>
        <w:rPr>
          <w:rFonts w:ascii="Times New Roman" w:hAnsi="Times New Roman" w:cs="Times New Roman"/>
          <w:sz w:val="12"/>
          <w:szCs w:val="12"/>
        </w:rPr>
      </w:pPr>
      <w:r w:rsidRPr="00FF209B">
        <w:rPr>
          <w:rFonts w:ascii="Times New Roman" w:hAnsi="Times New Roman" w:cs="Times New Roman"/>
          <w:sz w:val="12"/>
          <w:szCs w:val="12"/>
        </w:rPr>
        <w:t>б) аукцион начинается с оглашения аукционистом наименования, основных ха</w:t>
      </w:r>
      <w:r w:rsidR="00DC38AB">
        <w:rPr>
          <w:rFonts w:ascii="Times New Roman" w:hAnsi="Times New Roman" w:cs="Times New Roman"/>
          <w:sz w:val="12"/>
          <w:szCs w:val="12"/>
        </w:rPr>
        <w:t>рактеристик и начальной цены зе</w:t>
      </w:r>
      <w:r w:rsidRPr="00FF209B">
        <w:rPr>
          <w:rFonts w:ascii="Times New Roman" w:hAnsi="Times New Roman" w:cs="Times New Roman"/>
          <w:sz w:val="12"/>
          <w:szCs w:val="12"/>
        </w:rPr>
        <w:t>мельного участка, «шага аукциона» и порядка проведения аукциона.</w:t>
      </w:r>
    </w:p>
    <w:p w:rsidR="00FF209B" w:rsidRPr="00FF209B" w:rsidRDefault="00FF209B" w:rsidP="00FF209B">
      <w:pPr>
        <w:spacing w:after="0" w:line="240" w:lineRule="auto"/>
        <w:ind w:firstLine="284"/>
        <w:jc w:val="both"/>
        <w:rPr>
          <w:rFonts w:ascii="Times New Roman" w:hAnsi="Times New Roman" w:cs="Times New Roman"/>
          <w:sz w:val="12"/>
          <w:szCs w:val="12"/>
        </w:rPr>
      </w:pPr>
      <w:r w:rsidRPr="00FF209B">
        <w:rPr>
          <w:rFonts w:ascii="Times New Roman" w:hAnsi="Times New Roman" w:cs="Times New Roman"/>
          <w:sz w:val="12"/>
          <w:szCs w:val="12"/>
        </w:rPr>
        <w:t>«Шаг аукциона» устанавливается в размере 3 процентов начальной цены земельно</w:t>
      </w:r>
      <w:r w:rsidR="00DC38AB">
        <w:rPr>
          <w:rFonts w:ascii="Times New Roman" w:hAnsi="Times New Roman" w:cs="Times New Roman"/>
          <w:sz w:val="12"/>
          <w:szCs w:val="12"/>
        </w:rPr>
        <w:t>го участка и не изменяется в те</w:t>
      </w:r>
      <w:r w:rsidRPr="00FF209B">
        <w:rPr>
          <w:rFonts w:ascii="Times New Roman" w:hAnsi="Times New Roman" w:cs="Times New Roman"/>
          <w:sz w:val="12"/>
          <w:szCs w:val="12"/>
        </w:rPr>
        <w:t>чение всего аукциона;</w:t>
      </w:r>
    </w:p>
    <w:p w:rsidR="00FF209B" w:rsidRPr="00FF209B" w:rsidRDefault="00FF209B" w:rsidP="00FF209B">
      <w:pPr>
        <w:spacing w:after="0" w:line="240" w:lineRule="auto"/>
        <w:ind w:firstLine="284"/>
        <w:jc w:val="both"/>
        <w:rPr>
          <w:rFonts w:ascii="Times New Roman" w:hAnsi="Times New Roman" w:cs="Times New Roman"/>
          <w:sz w:val="12"/>
          <w:szCs w:val="12"/>
        </w:rPr>
      </w:pPr>
      <w:r w:rsidRPr="00FF209B">
        <w:rPr>
          <w:rFonts w:ascii="Times New Roman" w:hAnsi="Times New Roman" w:cs="Times New Roman"/>
          <w:sz w:val="12"/>
          <w:szCs w:val="12"/>
        </w:rPr>
        <w:t>в) участникам аукциона выдаются пронумерованные карточки, которые они п</w:t>
      </w:r>
      <w:r w:rsidR="00DC38AB">
        <w:rPr>
          <w:rFonts w:ascii="Times New Roman" w:hAnsi="Times New Roman" w:cs="Times New Roman"/>
          <w:sz w:val="12"/>
          <w:szCs w:val="12"/>
        </w:rPr>
        <w:t>однимают после оглашения аукцио</w:t>
      </w:r>
      <w:r w:rsidRPr="00FF209B">
        <w:rPr>
          <w:rFonts w:ascii="Times New Roman" w:hAnsi="Times New Roman" w:cs="Times New Roman"/>
          <w:sz w:val="12"/>
          <w:szCs w:val="12"/>
        </w:rPr>
        <w:t>нистом начальной цены или начального размера арендной платы;</w:t>
      </w:r>
    </w:p>
    <w:p w:rsidR="00FF209B" w:rsidRPr="00FF209B" w:rsidRDefault="00FF209B" w:rsidP="00FF209B">
      <w:pPr>
        <w:spacing w:after="0" w:line="240" w:lineRule="auto"/>
        <w:ind w:firstLine="284"/>
        <w:jc w:val="both"/>
        <w:rPr>
          <w:rFonts w:ascii="Times New Roman" w:hAnsi="Times New Roman" w:cs="Times New Roman"/>
          <w:sz w:val="12"/>
          <w:szCs w:val="12"/>
        </w:rPr>
      </w:pPr>
      <w:r w:rsidRPr="00FF209B">
        <w:rPr>
          <w:rFonts w:ascii="Times New Roman" w:hAnsi="Times New Roman" w:cs="Times New Roman"/>
          <w:sz w:val="12"/>
          <w:szCs w:val="12"/>
        </w:rPr>
        <w:t>г) каждая последующая цена, превышающая предыдущую цену на «шаг аукцио</w:t>
      </w:r>
      <w:r w:rsidR="00DC38AB">
        <w:rPr>
          <w:rFonts w:ascii="Times New Roman" w:hAnsi="Times New Roman" w:cs="Times New Roman"/>
          <w:sz w:val="12"/>
          <w:szCs w:val="12"/>
        </w:rPr>
        <w:t>на», заявляется участниками аук</w:t>
      </w:r>
      <w:r w:rsidRPr="00FF209B">
        <w:rPr>
          <w:rFonts w:ascii="Times New Roman" w:hAnsi="Times New Roman" w:cs="Times New Roman"/>
          <w:sz w:val="12"/>
          <w:szCs w:val="12"/>
        </w:rPr>
        <w:t>циона путем поднятия карточек. В случае заявления цены, кратной «шагу аукциона», эта цена заявляется участниками аукциона путем поднятия карточек и ее оглашения;</w:t>
      </w:r>
    </w:p>
    <w:p w:rsidR="00FF209B" w:rsidRPr="00FF209B" w:rsidRDefault="00FF209B" w:rsidP="00FF209B">
      <w:pPr>
        <w:spacing w:after="0" w:line="240" w:lineRule="auto"/>
        <w:ind w:firstLine="284"/>
        <w:jc w:val="both"/>
        <w:rPr>
          <w:rFonts w:ascii="Times New Roman" w:hAnsi="Times New Roman" w:cs="Times New Roman"/>
          <w:sz w:val="12"/>
          <w:szCs w:val="12"/>
        </w:rPr>
      </w:pPr>
      <w:r w:rsidRPr="00FF209B">
        <w:rPr>
          <w:rFonts w:ascii="Times New Roman" w:hAnsi="Times New Roman" w:cs="Times New Roman"/>
          <w:sz w:val="12"/>
          <w:szCs w:val="12"/>
        </w:rPr>
        <w:t>Если после троекратного объявления очередной цены или размера арендной пла</w:t>
      </w:r>
      <w:r w:rsidR="00DC38AB">
        <w:rPr>
          <w:rFonts w:ascii="Times New Roman" w:hAnsi="Times New Roman" w:cs="Times New Roman"/>
          <w:sz w:val="12"/>
          <w:szCs w:val="12"/>
        </w:rPr>
        <w:t>ты  ни один из участников аукци</w:t>
      </w:r>
      <w:r w:rsidRPr="00FF209B">
        <w:rPr>
          <w:rFonts w:ascii="Times New Roman" w:hAnsi="Times New Roman" w:cs="Times New Roman"/>
          <w:sz w:val="12"/>
          <w:szCs w:val="12"/>
        </w:rPr>
        <w:t>она не поднял карточку, аукцион завершается. Победителем аукциона признается тот уча</w:t>
      </w:r>
      <w:r w:rsidR="00DC38AB">
        <w:rPr>
          <w:rFonts w:ascii="Times New Roman" w:hAnsi="Times New Roman" w:cs="Times New Roman"/>
          <w:sz w:val="12"/>
          <w:szCs w:val="12"/>
        </w:rPr>
        <w:t>стник аукциона, номер кар</w:t>
      </w:r>
      <w:r w:rsidRPr="00FF209B">
        <w:rPr>
          <w:rFonts w:ascii="Times New Roman" w:hAnsi="Times New Roman" w:cs="Times New Roman"/>
          <w:sz w:val="12"/>
          <w:szCs w:val="12"/>
        </w:rPr>
        <w:t>точки которого был назван аукционистом последним;</w:t>
      </w:r>
    </w:p>
    <w:p w:rsidR="00FF209B" w:rsidRPr="00FF209B" w:rsidRDefault="00FF209B" w:rsidP="00FF209B">
      <w:pPr>
        <w:spacing w:after="0" w:line="240" w:lineRule="auto"/>
        <w:ind w:firstLine="284"/>
        <w:jc w:val="both"/>
        <w:rPr>
          <w:rFonts w:ascii="Times New Roman" w:hAnsi="Times New Roman" w:cs="Times New Roman"/>
          <w:sz w:val="12"/>
          <w:szCs w:val="12"/>
        </w:rPr>
      </w:pPr>
      <w:r w:rsidRPr="00FF209B">
        <w:rPr>
          <w:rFonts w:ascii="Times New Roman" w:hAnsi="Times New Roman" w:cs="Times New Roman"/>
          <w:sz w:val="12"/>
          <w:szCs w:val="12"/>
        </w:rPr>
        <w:t>д) по завершении аукциона аукционист объявляет о продаже земельного участка или права на заключение договора его аренды, называет цену проданного земельного участка или размер арендной платы и номер карточки победителя аукциона.</w:t>
      </w:r>
    </w:p>
    <w:p w:rsidR="00FF209B" w:rsidRPr="00FF209B" w:rsidRDefault="00FF209B" w:rsidP="00FF209B">
      <w:pPr>
        <w:spacing w:after="0" w:line="240" w:lineRule="auto"/>
        <w:ind w:firstLine="284"/>
        <w:jc w:val="both"/>
        <w:rPr>
          <w:rFonts w:ascii="Times New Roman" w:hAnsi="Times New Roman" w:cs="Times New Roman"/>
          <w:sz w:val="12"/>
          <w:szCs w:val="12"/>
        </w:rPr>
      </w:pPr>
      <w:r w:rsidRPr="00FF209B">
        <w:rPr>
          <w:rFonts w:ascii="Times New Roman" w:hAnsi="Times New Roman" w:cs="Times New Roman"/>
          <w:sz w:val="12"/>
          <w:szCs w:val="12"/>
        </w:rPr>
        <w:t>Победителем аукциона признается лицо, предложившее наиболее высокую цену или размер арендной платы за выставленный на аукцион земельный участок. Победителем будет признан участник аукциона по его окончании, что будет оформлено протоколом о его результатах.</w:t>
      </w:r>
    </w:p>
    <w:p w:rsidR="00FF209B" w:rsidRPr="00FF209B" w:rsidRDefault="00FF209B" w:rsidP="00FF209B">
      <w:pPr>
        <w:spacing w:after="0" w:line="240" w:lineRule="auto"/>
        <w:ind w:firstLine="284"/>
        <w:jc w:val="both"/>
        <w:rPr>
          <w:rFonts w:ascii="Times New Roman" w:hAnsi="Times New Roman" w:cs="Times New Roman"/>
          <w:sz w:val="12"/>
          <w:szCs w:val="12"/>
        </w:rPr>
      </w:pPr>
      <w:r w:rsidRPr="00FF209B">
        <w:rPr>
          <w:rFonts w:ascii="Times New Roman" w:hAnsi="Times New Roman" w:cs="Times New Roman"/>
          <w:sz w:val="12"/>
          <w:szCs w:val="12"/>
        </w:rPr>
        <w:t>Организатор аукциона обязан в течение 3 рабочих дней со дня подписания протокола о результатах аукциона возвратить задаток участникам аукциона, которые не выиграли его.</w:t>
      </w:r>
    </w:p>
    <w:p w:rsidR="00FF209B" w:rsidRPr="00FF209B" w:rsidRDefault="00FF209B" w:rsidP="00FF209B">
      <w:pPr>
        <w:spacing w:after="0" w:line="240" w:lineRule="auto"/>
        <w:ind w:firstLine="284"/>
        <w:jc w:val="both"/>
        <w:rPr>
          <w:rFonts w:ascii="Times New Roman" w:hAnsi="Times New Roman" w:cs="Times New Roman"/>
          <w:sz w:val="12"/>
          <w:szCs w:val="12"/>
        </w:rPr>
      </w:pPr>
      <w:r w:rsidRPr="00FF209B">
        <w:rPr>
          <w:rFonts w:ascii="Times New Roman" w:hAnsi="Times New Roman" w:cs="Times New Roman"/>
          <w:sz w:val="12"/>
          <w:szCs w:val="12"/>
        </w:rPr>
        <w:t>В случае если Победитель аукциона уклонился от подписания протокола о результатах аукциона, заключения договора аренды или купли-продажи земельного участка, внесенный победителем а</w:t>
      </w:r>
      <w:r w:rsidR="00DC38AB">
        <w:rPr>
          <w:rFonts w:ascii="Times New Roman" w:hAnsi="Times New Roman" w:cs="Times New Roman"/>
          <w:sz w:val="12"/>
          <w:szCs w:val="12"/>
        </w:rPr>
        <w:t>укциона задаток ему не возвраща</w:t>
      </w:r>
      <w:r w:rsidRPr="00FF209B">
        <w:rPr>
          <w:rFonts w:ascii="Times New Roman" w:hAnsi="Times New Roman" w:cs="Times New Roman"/>
          <w:sz w:val="12"/>
          <w:szCs w:val="12"/>
        </w:rPr>
        <w:t>ется.</w:t>
      </w:r>
    </w:p>
    <w:p w:rsidR="00FF209B" w:rsidRPr="00FF209B" w:rsidRDefault="00FF209B" w:rsidP="00FF209B">
      <w:pPr>
        <w:spacing w:after="0" w:line="240" w:lineRule="auto"/>
        <w:ind w:firstLine="284"/>
        <w:jc w:val="both"/>
        <w:rPr>
          <w:rFonts w:ascii="Times New Roman" w:hAnsi="Times New Roman" w:cs="Times New Roman"/>
          <w:sz w:val="12"/>
          <w:szCs w:val="12"/>
        </w:rPr>
      </w:pPr>
      <w:r w:rsidRPr="00FF209B">
        <w:rPr>
          <w:rFonts w:ascii="Times New Roman" w:hAnsi="Times New Roman" w:cs="Times New Roman"/>
          <w:sz w:val="12"/>
          <w:szCs w:val="12"/>
        </w:rPr>
        <w:t xml:space="preserve">Аукцион признается не состоявшимся, если: 1) в аукционе участвовал только один участник; 2) при проведении аукциона не присутствовал ни один из участников аукциона; 3) после троекратного </w:t>
      </w:r>
      <w:r w:rsidR="00DC38AB">
        <w:rPr>
          <w:rFonts w:ascii="Times New Roman" w:hAnsi="Times New Roman" w:cs="Times New Roman"/>
          <w:sz w:val="12"/>
          <w:szCs w:val="12"/>
        </w:rPr>
        <w:t>объявления предложения о началь</w:t>
      </w:r>
      <w:r w:rsidRPr="00FF209B">
        <w:rPr>
          <w:rFonts w:ascii="Times New Roman" w:hAnsi="Times New Roman" w:cs="Times New Roman"/>
          <w:sz w:val="12"/>
          <w:szCs w:val="12"/>
        </w:rPr>
        <w:t xml:space="preserve">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Уполномоченный орган направляет единственному принявшему участие в аукционе участнику три экземпляра подписанного проекта договора в десятидневный срок со дня составления протокола о результатах аукциона. </w:t>
      </w:r>
    </w:p>
    <w:p w:rsidR="00FF209B" w:rsidRPr="00FF209B" w:rsidRDefault="00FF209B" w:rsidP="00FF209B">
      <w:pPr>
        <w:spacing w:after="0" w:line="240" w:lineRule="auto"/>
        <w:ind w:firstLine="284"/>
        <w:jc w:val="both"/>
        <w:rPr>
          <w:rFonts w:ascii="Times New Roman" w:hAnsi="Times New Roman" w:cs="Times New Roman"/>
          <w:sz w:val="12"/>
          <w:szCs w:val="12"/>
        </w:rPr>
      </w:pPr>
      <w:r w:rsidRPr="00FF209B">
        <w:rPr>
          <w:rFonts w:ascii="Times New Roman" w:hAnsi="Times New Roman" w:cs="Times New Roman"/>
          <w:sz w:val="12"/>
          <w:szCs w:val="12"/>
        </w:rPr>
        <w:t>Организатор аукциона вправе отказаться от проведения аукциона не позднее, чем за пять рабочих дней до дня проведения аукциона.</w:t>
      </w:r>
    </w:p>
    <w:p w:rsidR="00FF209B" w:rsidRPr="00FF209B" w:rsidRDefault="00FF209B" w:rsidP="00FF209B">
      <w:pPr>
        <w:spacing w:after="0" w:line="240" w:lineRule="auto"/>
        <w:ind w:firstLine="284"/>
        <w:jc w:val="both"/>
        <w:rPr>
          <w:rFonts w:ascii="Times New Roman" w:hAnsi="Times New Roman" w:cs="Times New Roman"/>
          <w:sz w:val="12"/>
          <w:szCs w:val="12"/>
        </w:rPr>
      </w:pPr>
      <w:r w:rsidRPr="00FF209B">
        <w:rPr>
          <w:rFonts w:ascii="Times New Roman" w:hAnsi="Times New Roman" w:cs="Times New Roman"/>
          <w:sz w:val="12"/>
          <w:szCs w:val="12"/>
        </w:rPr>
        <w:t>Не допускается заключение договора по результатам аукциона ранее, чем через десять дней со дня размещения информации о результатах аукциона на официальном сайте Российск</w:t>
      </w:r>
      <w:r>
        <w:rPr>
          <w:rFonts w:ascii="Times New Roman" w:hAnsi="Times New Roman" w:cs="Times New Roman"/>
          <w:sz w:val="12"/>
          <w:szCs w:val="12"/>
        </w:rPr>
        <w:t>ой Федерации в сети «Интернет».</w:t>
      </w:r>
    </w:p>
    <w:p w:rsidR="00FF209B" w:rsidRPr="00FF209B" w:rsidRDefault="00FF209B" w:rsidP="00FF209B">
      <w:pPr>
        <w:spacing w:after="0" w:line="240" w:lineRule="auto"/>
        <w:ind w:firstLine="284"/>
        <w:jc w:val="both"/>
        <w:rPr>
          <w:rFonts w:ascii="Times New Roman" w:hAnsi="Times New Roman" w:cs="Times New Roman"/>
          <w:sz w:val="12"/>
          <w:szCs w:val="12"/>
        </w:rPr>
      </w:pPr>
      <w:r w:rsidRPr="00FF209B">
        <w:rPr>
          <w:rFonts w:ascii="Times New Roman" w:hAnsi="Times New Roman" w:cs="Times New Roman"/>
          <w:sz w:val="12"/>
          <w:szCs w:val="12"/>
        </w:rPr>
        <w:t xml:space="preserve">Банковские реквизиты для внесения задатка: </w:t>
      </w:r>
    </w:p>
    <w:p w:rsidR="00FF209B" w:rsidRPr="00FF209B" w:rsidRDefault="00FF209B" w:rsidP="00432D76">
      <w:pPr>
        <w:spacing w:after="0" w:line="240" w:lineRule="auto"/>
        <w:ind w:firstLine="284"/>
        <w:jc w:val="both"/>
        <w:rPr>
          <w:rFonts w:ascii="Times New Roman" w:hAnsi="Times New Roman" w:cs="Times New Roman"/>
          <w:sz w:val="12"/>
          <w:szCs w:val="12"/>
        </w:rPr>
      </w:pPr>
      <w:r w:rsidRPr="00FF209B">
        <w:rPr>
          <w:rFonts w:ascii="Times New Roman" w:hAnsi="Times New Roman" w:cs="Times New Roman"/>
          <w:sz w:val="12"/>
          <w:szCs w:val="12"/>
        </w:rPr>
        <w:t>Управление финансами администрации муниципального района Сергиевский (КУМИ муниципального района Сергиевский), ИНН 6381001160, КПП 638101001, номер банковского счета 40102810545370000036, номер казначейского счета 03232643366380004200, ОТДЕЛЕНИЕ САМАРА БАНКА РОССИИ//УФК по Самарской области г. Самара, БИК ТОФК 013601205, КБК 60800000000000000510, ОКТМО 36638000, с пометкой – задаток для участия в аукционе, адрес земельного участка, в отношении которого внесен задаток. Задаток можно внести с первого дня приема заявок на участие в аукционе на право заключения договора аренды земельного участка по день окончания подачи заявки включительно, но не позднее срока окончания приема заявок на участие в аукционе. Документом, подтверждающим поступление задатка на счет организатора торгов, является выписк</w:t>
      </w:r>
      <w:r w:rsidR="00432D76">
        <w:rPr>
          <w:rFonts w:ascii="Times New Roman" w:hAnsi="Times New Roman" w:cs="Times New Roman"/>
          <w:sz w:val="12"/>
          <w:szCs w:val="12"/>
        </w:rPr>
        <w:t>а со счета организатора торгов.</w:t>
      </w:r>
    </w:p>
    <w:p w:rsidR="00FF209B" w:rsidRPr="00FF209B" w:rsidRDefault="00FF209B" w:rsidP="00432D76">
      <w:pPr>
        <w:spacing w:after="0" w:line="240" w:lineRule="auto"/>
        <w:ind w:firstLine="284"/>
        <w:jc w:val="center"/>
        <w:rPr>
          <w:rFonts w:ascii="Times New Roman" w:hAnsi="Times New Roman" w:cs="Times New Roman"/>
          <w:sz w:val="12"/>
          <w:szCs w:val="12"/>
        </w:rPr>
      </w:pPr>
      <w:r w:rsidRPr="00FF209B">
        <w:rPr>
          <w:rFonts w:ascii="Times New Roman" w:hAnsi="Times New Roman" w:cs="Times New Roman"/>
          <w:sz w:val="12"/>
          <w:szCs w:val="12"/>
        </w:rPr>
        <w:t>Проект договора аренды земельного участка</w:t>
      </w:r>
    </w:p>
    <w:p w:rsidR="00FF209B" w:rsidRPr="00FF209B" w:rsidRDefault="00FF209B" w:rsidP="00432D76">
      <w:pPr>
        <w:spacing w:after="0" w:line="240" w:lineRule="auto"/>
        <w:ind w:firstLine="284"/>
        <w:jc w:val="both"/>
        <w:rPr>
          <w:rFonts w:ascii="Times New Roman" w:hAnsi="Times New Roman" w:cs="Times New Roman"/>
          <w:sz w:val="12"/>
          <w:szCs w:val="12"/>
        </w:rPr>
      </w:pPr>
      <w:r w:rsidRPr="00FF209B">
        <w:rPr>
          <w:rFonts w:ascii="Times New Roman" w:hAnsi="Times New Roman" w:cs="Times New Roman"/>
          <w:sz w:val="12"/>
          <w:szCs w:val="12"/>
        </w:rPr>
        <w:t>село Сергиевск Самарской области</w:t>
      </w:r>
      <w:r w:rsidR="00432D76">
        <w:rPr>
          <w:rFonts w:ascii="Times New Roman" w:hAnsi="Times New Roman" w:cs="Times New Roman"/>
          <w:sz w:val="12"/>
          <w:szCs w:val="12"/>
        </w:rPr>
        <w:t xml:space="preserve">                                                                                                                       </w:t>
      </w:r>
      <w:r w:rsidR="00432D76">
        <w:rPr>
          <w:rFonts w:ascii="Times New Roman" w:hAnsi="Times New Roman" w:cs="Times New Roman"/>
          <w:sz w:val="12"/>
          <w:szCs w:val="12"/>
        </w:rPr>
        <w:tab/>
        <w:t>Дата заключения договора</w:t>
      </w:r>
    </w:p>
    <w:p w:rsidR="00FF209B" w:rsidRPr="00FF209B" w:rsidRDefault="00FF209B" w:rsidP="00432D76">
      <w:pPr>
        <w:spacing w:after="0" w:line="240" w:lineRule="auto"/>
        <w:ind w:firstLine="284"/>
        <w:jc w:val="both"/>
        <w:rPr>
          <w:rFonts w:ascii="Times New Roman" w:hAnsi="Times New Roman" w:cs="Times New Roman"/>
          <w:sz w:val="12"/>
          <w:szCs w:val="12"/>
        </w:rPr>
      </w:pPr>
      <w:r w:rsidRPr="00FF209B">
        <w:rPr>
          <w:rFonts w:ascii="Times New Roman" w:hAnsi="Times New Roman" w:cs="Times New Roman"/>
          <w:sz w:val="12"/>
          <w:szCs w:val="12"/>
        </w:rPr>
        <w:t>Муниципальное образование - муниципальный район Сергиевский Самарской области, именуемое в дальнейшем «Арендодатель», в лице ____ с одной стороны, и  ___________________________________________, именуемый в дальнейшем «Арендатор», с  другой  стороны,  заключили  настоящ</w:t>
      </w:r>
      <w:r w:rsidR="00432D76">
        <w:rPr>
          <w:rFonts w:ascii="Times New Roman" w:hAnsi="Times New Roman" w:cs="Times New Roman"/>
          <w:sz w:val="12"/>
          <w:szCs w:val="12"/>
        </w:rPr>
        <w:t xml:space="preserve">ий  договор  о  нижеследующем: </w:t>
      </w:r>
    </w:p>
    <w:p w:rsidR="00FF209B" w:rsidRPr="00FF209B" w:rsidRDefault="00432D76" w:rsidP="00432D76">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1.</w:t>
      </w:r>
      <w:r w:rsidR="00FF209B" w:rsidRPr="00FF209B">
        <w:rPr>
          <w:rFonts w:ascii="Times New Roman" w:hAnsi="Times New Roman" w:cs="Times New Roman"/>
          <w:sz w:val="12"/>
          <w:szCs w:val="12"/>
        </w:rPr>
        <w:t>Предмет договора.</w:t>
      </w:r>
    </w:p>
    <w:p w:rsidR="00FF209B" w:rsidRPr="00FF209B" w:rsidRDefault="00FF209B" w:rsidP="00FF209B">
      <w:pPr>
        <w:spacing w:after="0" w:line="240" w:lineRule="auto"/>
        <w:ind w:firstLine="284"/>
        <w:jc w:val="both"/>
        <w:rPr>
          <w:rFonts w:ascii="Times New Roman" w:hAnsi="Times New Roman" w:cs="Times New Roman"/>
          <w:sz w:val="12"/>
          <w:szCs w:val="12"/>
        </w:rPr>
      </w:pPr>
      <w:r w:rsidRPr="00FF209B">
        <w:rPr>
          <w:rFonts w:ascii="Times New Roman" w:hAnsi="Times New Roman" w:cs="Times New Roman"/>
          <w:sz w:val="12"/>
          <w:szCs w:val="12"/>
        </w:rPr>
        <w:t xml:space="preserve">1.1. «Арендодатель» передал, а «Арендатор» принял на праве аренды сроком на ___ лет, по результатам аукциона на право заключения договора аренды земельного участка, кадастровый номер: ______, площадь ____ кв. м., категории земель - ______________, расположенный по адресу: _____________________________________________, с разрешенным использованием: ________________________(в дальнейшем именуемый «Участок») в качественном состоянии, как он есть. </w:t>
      </w:r>
    </w:p>
    <w:p w:rsidR="00FF209B" w:rsidRPr="00FF209B" w:rsidRDefault="00FF209B" w:rsidP="00432D76">
      <w:pPr>
        <w:spacing w:after="0" w:line="240" w:lineRule="auto"/>
        <w:ind w:firstLine="284"/>
        <w:jc w:val="both"/>
        <w:rPr>
          <w:rFonts w:ascii="Times New Roman" w:hAnsi="Times New Roman" w:cs="Times New Roman"/>
          <w:sz w:val="12"/>
          <w:szCs w:val="12"/>
        </w:rPr>
      </w:pPr>
      <w:r w:rsidRPr="00FF209B">
        <w:rPr>
          <w:rFonts w:ascii="Times New Roman" w:hAnsi="Times New Roman" w:cs="Times New Roman"/>
          <w:sz w:val="12"/>
          <w:szCs w:val="12"/>
        </w:rPr>
        <w:t>1.2. «Арендодатель» распоряжается данным земельным участком в соответствии с Земельным Кодексом Российской Федерации, Законом Самарской области «О</w:t>
      </w:r>
      <w:r w:rsidR="00432D76">
        <w:rPr>
          <w:rFonts w:ascii="Times New Roman" w:hAnsi="Times New Roman" w:cs="Times New Roman"/>
          <w:sz w:val="12"/>
          <w:szCs w:val="12"/>
        </w:rPr>
        <w:t xml:space="preserve"> земле» № 94-ГД от 11.03.2005г.</w:t>
      </w:r>
    </w:p>
    <w:p w:rsidR="00FF209B" w:rsidRPr="00FF209B" w:rsidRDefault="00432D76" w:rsidP="00432D76">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2.</w:t>
      </w:r>
      <w:r w:rsidR="00FF209B" w:rsidRPr="00FF209B">
        <w:rPr>
          <w:rFonts w:ascii="Times New Roman" w:hAnsi="Times New Roman" w:cs="Times New Roman"/>
          <w:sz w:val="12"/>
          <w:szCs w:val="12"/>
        </w:rPr>
        <w:t>Обременения земельного участка.</w:t>
      </w:r>
    </w:p>
    <w:p w:rsidR="00FF209B" w:rsidRPr="00FF209B" w:rsidRDefault="00FF209B" w:rsidP="00432D76">
      <w:pPr>
        <w:spacing w:after="0" w:line="240" w:lineRule="auto"/>
        <w:ind w:firstLine="284"/>
        <w:jc w:val="both"/>
        <w:rPr>
          <w:rFonts w:ascii="Times New Roman" w:hAnsi="Times New Roman" w:cs="Times New Roman"/>
          <w:sz w:val="12"/>
          <w:szCs w:val="12"/>
        </w:rPr>
      </w:pPr>
      <w:r w:rsidRPr="00FF209B">
        <w:rPr>
          <w:rFonts w:ascii="Times New Roman" w:hAnsi="Times New Roman" w:cs="Times New Roman"/>
          <w:sz w:val="12"/>
          <w:szCs w:val="12"/>
        </w:rPr>
        <w:t>2.1.</w:t>
      </w:r>
      <w:r w:rsidR="00432D76">
        <w:rPr>
          <w:rFonts w:ascii="Times New Roman" w:hAnsi="Times New Roman" w:cs="Times New Roman"/>
          <w:sz w:val="12"/>
          <w:szCs w:val="12"/>
        </w:rPr>
        <w:t xml:space="preserve"> Вид ограничения (обременения).</w:t>
      </w:r>
    </w:p>
    <w:p w:rsidR="00FF209B" w:rsidRPr="00FF209B" w:rsidRDefault="00432D76" w:rsidP="00432D76">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3.</w:t>
      </w:r>
      <w:r w:rsidR="00FF209B" w:rsidRPr="00FF209B">
        <w:rPr>
          <w:rFonts w:ascii="Times New Roman" w:hAnsi="Times New Roman" w:cs="Times New Roman"/>
          <w:sz w:val="12"/>
          <w:szCs w:val="12"/>
        </w:rPr>
        <w:t>Срок договора.</w:t>
      </w:r>
    </w:p>
    <w:p w:rsidR="00FF209B" w:rsidRPr="00FF209B" w:rsidRDefault="00432D76" w:rsidP="00FF209B">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3.1</w:t>
      </w:r>
      <w:r w:rsidR="00FF209B" w:rsidRPr="00FF209B">
        <w:rPr>
          <w:rFonts w:ascii="Times New Roman" w:hAnsi="Times New Roman" w:cs="Times New Roman"/>
          <w:sz w:val="12"/>
          <w:szCs w:val="12"/>
        </w:rPr>
        <w:t>Срок аренды «Участка» устанавливается с _____ по _______.</w:t>
      </w:r>
    </w:p>
    <w:p w:rsidR="00FF209B" w:rsidRPr="00FF209B" w:rsidRDefault="00432D76" w:rsidP="00432D76">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3.2</w:t>
      </w:r>
      <w:r w:rsidR="00FF209B" w:rsidRPr="00FF209B">
        <w:rPr>
          <w:rFonts w:ascii="Times New Roman" w:hAnsi="Times New Roman" w:cs="Times New Roman"/>
          <w:sz w:val="12"/>
          <w:szCs w:val="12"/>
        </w:rPr>
        <w:t>Договор вступает в силу с даты его государственной регистрации и распространяет свое действие на отношения возник</w:t>
      </w:r>
      <w:r>
        <w:rPr>
          <w:rFonts w:ascii="Times New Roman" w:hAnsi="Times New Roman" w:cs="Times New Roman"/>
          <w:sz w:val="12"/>
          <w:szCs w:val="12"/>
        </w:rPr>
        <w:t>шие с _______.</w:t>
      </w:r>
    </w:p>
    <w:p w:rsidR="00FF209B" w:rsidRPr="00FF209B" w:rsidRDefault="00432D76" w:rsidP="00432D76">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4.</w:t>
      </w:r>
      <w:r w:rsidR="00FF209B" w:rsidRPr="00FF209B">
        <w:rPr>
          <w:rFonts w:ascii="Times New Roman" w:hAnsi="Times New Roman" w:cs="Times New Roman"/>
          <w:sz w:val="12"/>
          <w:szCs w:val="12"/>
        </w:rPr>
        <w:t>Арендная плата.</w:t>
      </w:r>
    </w:p>
    <w:p w:rsidR="00FF209B" w:rsidRPr="00FF209B" w:rsidRDefault="00FF209B" w:rsidP="00FF209B">
      <w:pPr>
        <w:spacing w:after="0" w:line="240" w:lineRule="auto"/>
        <w:ind w:firstLine="284"/>
        <w:jc w:val="both"/>
        <w:rPr>
          <w:rFonts w:ascii="Times New Roman" w:hAnsi="Times New Roman" w:cs="Times New Roman"/>
          <w:sz w:val="12"/>
          <w:szCs w:val="12"/>
        </w:rPr>
      </w:pPr>
      <w:r w:rsidRPr="00FF209B">
        <w:rPr>
          <w:rFonts w:ascii="Times New Roman" w:hAnsi="Times New Roman" w:cs="Times New Roman"/>
          <w:sz w:val="12"/>
          <w:szCs w:val="12"/>
        </w:rPr>
        <w:t>4.1. Размер арендной платы за земельный участок, расположенный по адресу: _____________, согласно Протокола «_____________________» от _______________ года, выданного Отделом приватизации и торгов Комитета по управлению муниципальным имуществом муниципального района Сергиевский, составляет ______ рублей в год.</w:t>
      </w:r>
    </w:p>
    <w:p w:rsidR="00FF209B" w:rsidRPr="00FF209B" w:rsidRDefault="00FF209B" w:rsidP="00FF209B">
      <w:pPr>
        <w:spacing w:after="0" w:line="240" w:lineRule="auto"/>
        <w:ind w:firstLine="284"/>
        <w:jc w:val="both"/>
        <w:rPr>
          <w:rFonts w:ascii="Times New Roman" w:hAnsi="Times New Roman" w:cs="Times New Roman"/>
          <w:sz w:val="12"/>
          <w:szCs w:val="12"/>
        </w:rPr>
      </w:pPr>
      <w:r w:rsidRPr="00FF209B">
        <w:rPr>
          <w:rFonts w:ascii="Times New Roman" w:hAnsi="Times New Roman" w:cs="Times New Roman"/>
          <w:sz w:val="12"/>
          <w:szCs w:val="12"/>
        </w:rPr>
        <w:t>4.2. Ранее уплаченный задаток в размере ____ рублей засчитывается в счет арендной платы, указанной в п.4.1. Арендная плата вносится «Арендатором» ежеквартально равными платежами до 10-го числа первого месяца отчетного квартала,  путем перечисления по следующим реквизитам:</w:t>
      </w:r>
    </w:p>
    <w:p w:rsidR="00FF209B" w:rsidRPr="00FF209B" w:rsidRDefault="00FF209B" w:rsidP="00FF209B">
      <w:pPr>
        <w:spacing w:after="0" w:line="240" w:lineRule="auto"/>
        <w:ind w:firstLine="284"/>
        <w:jc w:val="both"/>
        <w:rPr>
          <w:rFonts w:ascii="Times New Roman" w:hAnsi="Times New Roman" w:cs="Times New Roman"/>
          <w:sz w:val="12"/>
          <w:szCs w:val="12"/>
        </w:rPr>
      </w:pPr>
      <w:r w:rsidRPr="00FF209B">
        <w:rPr>
          <w:rFonts w:ascii="Times New Roman" w:hAnsi="Times New Roman" w:cs="Times New Roman"/>
          <w:sz w:val="12"/>
          <w:szCs w:val="12"/>
        </w:rPr>
        <w:t>УФК по Самарской области (КУМИ м.р. Сергиевский Самарской области л/с 04423003000), ИНН 6381001160, КПП 638101001, номер банковского счета 40102810545370000036, номер казначейского счета 03100643000000014200, ОТДЕЛЕНИЕ САМАРА БАНКА РОССИИ//УФК по Самарской области г. Самара, БИК ТОФК 013601205 КБК 608111050____0000120, ОКТМО 36638___ .</w:t>
      </w:r>
    </w:p>
    <w:p w:rsidR="00FF209B" w:rsidRPr="00FF209B" w:rsidRDefault="00FF209B" w:rsidP="00FF209B">
      <w:pPr>
        <w:spacing w:after="0" w:line="240" w:lineRule="auto"/>
        <w:ind w:firstLine="284"/>
        <w:jc w:val="both"/>
        <w:rPr>
          <w:rFonts w:ascii="Times New Roman" w:hAnsi="Times New Roman" w:cs="Times New Roman"/>
          <w:sz w:val="12"/>
          <w:szCs w:val="12"/>
        </w:rPr>
      </w:pPr>
      <w:r w:rsidRPr="00FF209B">
        <w:rPr>
          <w:rFonts w:ascii="Times New Roman" w:hAnsi="Times New Roman" w:cs="Times New Roman"/>
          <w:sz w:val="12"/>
          <w:szCs w:val="12"/>
        </w:rPr>
        <w:t>4.3. В платежном документе на перечисление арендной платы «Арендатор» указывает назначение платежа, дата и номер договора аренды, период, за который она вносится.</w:t>
      </w:r>
    </w:p>
    <w:p w:rsidR="00FF209B" w:rsidRPr="00FF209B" w:rsidRDefault="00FF209B" w:rsidP="00FF209B">
      <w:pPr>
        <w:spacing w:after="0" w:line="240" w:lineRule="auto"/>
        <w:ind w:firstLine="284"/>
        <w:jc w:val="both"/>
        <w:rPr>
          <w:rFonts w:ascii="Times New Roman" w:hAnsi="Times New Roman" w:cs="Times New Roman"/>
          <w:sz w:val="12"/>
          <w:szCs w:val="12"/>
        </w:rPr>
      </w:pPr>
      <w:r w:rsidRPr="00FF209B">
        <w:rPr>
          <w:rFonts w:ascii="Times New Roman" w:hAnsi="Times New Roman" w:cs="Times New Roman"/>
          <w:sz w:val="12"/>
          <w:szCs w:val="12"/>
        </w:rPr>
        <w:t>4.4. Арендная плата начисляется с _______.</w:t>
      </w:r>
    </w:p>
    <w:p w:rsidR="00FF209B" w:rsidRPr="00FF209B" w:rsidRDefault="00FF209B" w:rsidP="00FF209B">
      <w:pPr>
        <w:spacing w:after="0" w:line="240" w:lineRule="auto"/>
        <w:ind w:firstLine="284"/>
        <w:jc w:val="both"/>
        <w:rPr>
          <w:rFonts w:ascii="Times New Roman" w:hAnsi="Times New Roman" w:cs="Times New Roman"/>
          <w:sz w:val="12"/>
          <w:szCs w:val="12"/>
        </w:rPr>
      </w:pPr>
      <w:r w:rsidRPr="00FF209B">
        <w:rPr>
          <w:rFonts w:ascii="Times New Roman" w:hAnsi="Times New Roman" w:cs="Times New Roman"/>
          <w:sz w:val="12"/>
          <w:szCs w:val="12"/>
        </w:rPr>
        <w:t xml:space="preserve">4.5. Арендная плата ежегодно, но не ранее чем через год после заключения договора аренды земельного участка, изменяется в одностороннем порядке арендодателем на размер уровня инфляции, определяемый исходя из максимального уровня инфляции (потребительских цен), устанавливаемого в рамках прогноза социально-экономического развития Самарской области. Коэффициент инфляции на расчетный год определяется как произведение соответствующих максимальных планируемых ежегодных показателей инфляции (индекс потребительских цен, декабрь к декабрю) по состоянию на 1 января расчетного года. </w:t>
      </w:r>
    </w:p>
    <w:p w:rsidR="00FF209B" w:rsidRPr="00FF209B" w:rsidRDefault="00FF209B" w:rsidP="00FF209B">
      <w:pPr>
        <w:spacing w:after="0" w:line="240" w:lineRule="auto"/>
        <w:ind w:firstLine="284"/>
        <w:jc w:val="both"/>
        <w:rPr>
          <w:rFonts w:ascii="Times New Roman" w:hAnsi="Times New Roman" w:cs="Times New Roman"/>
          <w:sz w:val="12"/>
          <w:szCs w:val="12"/>
        </w:rPr>
      </w:pPr>
      <w:r w:rsidRPr="00FF209B">
        <w:rPr>
          <w:rFonts w:ascii="Times New Roman" w:hAnsi="Times New Roman" w:cs="Times New Roman"/>
          <w:sz w:val="12"/>
          <w:szCs w:val="12"/>
        </w:rPr>
        <w:t>4.6. Не использование «Участка» «Арендатором» не может служить основанием невнесения арендной платы.</w:t>
      </w:r>
    </w:p>
    <w:p w:rsidR="00FF209B" w:rsidRPr="00FF209B" w:rsidRDefault="00FF209B" w:rsidP="00FF209B">
      <w:pPr>
        <w:spacing w:after="0" w:line="240" w:lineRule="auto"/>
        <w:ind w:firstLine="284"/>
        <w:jc w:val="both"/>
        <w:rPr>
          <w:rFonts w:ascii="Times New Roman" w:hAnsi="Times New Roman" w:cs="Times New Roman"/>
          <w:sz w:val="12"/>
          <w:szCs w:val="12"/>
        </w:rPr>
      </w:pPr>
    </w:p>
    <w:p w:rsidR="00FF209B" w:rsidRPr="00FF209B" w:rsidRDefault="00432D76" w:rsidP="00432D76">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lastRenderedPageBreak/>
        <w:t>5.</w:t>
      </w:r>
      <w:r w:rsidR="00FF209B" w:rsidRPr="00FF209B">
        <w:rPr>
          <w:rFonts w:ascii="Times New Roman" w:hAnsi="Times New Roman" w:cs="Times New Roman"/>
          <w:sz w:val="12"/>
          <w:szCs w:val="12"/>
        </w:rPr>
        <w:t>Права и обязанности сторон.</w:t>
      </w:r>
    </w:p>
    <w:p w:rsidR="00FF209B" w:rsidRPr="00FF209B" w:rsidRDefault="00FF209B" w:rsidP="00FF209B">
      <w:pPr>
        <w:spacing w:after="0" w:line="240" w:lineRule="auto"/>
        <w:ind w:firstLine="284"/>
        <w:jc w:val="both"/>
        <w:rPr>
          <w:rFonts w:ascii="Times New Roman" w:hAnsi="Times New Roman" w:cs="Times New Roman"/>
          <w:sz w:val="12"/>
          <w:szCs w:val="12"/>
        </w:rPr>
      </w:pPr>
      <w:r w:rsidRPr="00FF209B">
        <w:rPr>
          <w:rFonts w:ascii="Times New Roman" w:hAnsi="Times New Roman" w:cs="Times New Roman"/>
          <w:sz w:val="12"/>
          <w:szCs w:val="12"/>
        </w:rPr>
        <w:t>5.1. «Арендодатель» имеет право:</w:t>
      </w:r>
    </w:p>
    <w:p w:rsidR="00FF209B" w:rsidRPr="00FF209B" w:rsidRDefault="00FF209B" w:rsidP="00FF209B">
      <w:pPr>
        <w:spacing w:after="0" w:line="240" w:lineRule="auto"/>
        <w:ind w:firstLine="284"/>
        <w:jc w:val="both"/>
        <w:rPr>
          <w:rFonts w:ascii="Times New Roman" w:hAnsi="Times New Roman" w:cs="Times New Roman"/>
          <w:sz w:val="12"/>
          <w:szCs w:val="12"/>
        </w:rPr>
      </w:pPr>
      <w:r w:rsidRPr="00FF209B">
        <w:rPr>
          <w:rFonts w:ascii="Times New Roman" w:hAnsi="Times New Roman" w:cs="Times New Roman"/>
          <w:sz w:val="12"/>
          <w:szCs w:val="12"/>
        </w:rPr>
        <w:t>5.1.1. Требовать досрочного расторжения Договора при использовании «Участка» не по целевому назначению, а также при использовании способами, приводящими к его порче, при не внесении арендной платы более чем за 6 месяцев, в случае не подписания «Арендатором» дополнительных соглашений к Договору и нарушения других условий настоящего Договора.</w:t>
      </w:r>
    </w:p>
    <w:p w:rsidR="00FF209B" w:rsidRPr="00FF209B" w:rsidRDefault="00FF209B" w:rsidP="00FF209B">
      <w:pPr>
        <w:spacing w:after="0" w:line="240" w:lineRule="auto"/>
        <w:ind w:firstLine="284"/>
        <w:jc w:val="both"/>
        <w:rPr>
          <w:rFonts w:ascii="Times New Roman" w:hAnsi="Times New Roman" w:cs="Times New Roman"/>
          <w:sz w:val="12"/>
          <w:szCs w:val="12"/>
        </w:rPr>
      </w:pPr>
      <w:r w:rsidRPr="00FF209B">
        <w:rPr>
          <w:rFonts w:ascii="Times New Roman" w:hAnsi="Times New Roman" w:cs="Times New Roman"/>
          <w:sz w:val="12"/>
          <w:szCs w:val="12"/>
        </w:rPr>
        <w:t>5.1.2. На беспрепятственный доступ на территорию арендуемого земельного участка с целью его осмотра на предмет соблюдения условий Договора.</w:t>
      </w:r>
    </w:p>
    <w:p w:rsidR="00FF209B" w:rsidRPr="00FF209B" w:rsidRDefault="00FF209B" w:rsidP="00FF209B">
      <w:pPr>
        <w:spacing w:after="0" w:line="240" w:lineRule="auto"/>
        <w:ind w:firstLine="284"/>
        <w:jc w:val="both"/>
        <w:rPr>
          <w:rFonts w:ascii="Times New Roman" w:hAnsi="Times New Roman" w:cs="Times New Roman"/>
          <w:sz w:val="12"/>
          <w:szCs w:val="12"/>
        </w:rPr>
      </w:pPr>
      <w:r w:rsidRPr="00FF209B">
        <w:rPr>
          <w:rFonts w:ascii="Times New Roman" w:hAnsi="Times New Roman" w:cs="Times New Roman"/>
          <w:sz w:val="12"/>
          <w:szCs w:val="12"/>
        </w:rPr>
        <w:t xml:space="preserve">5.1.3.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РФ. </w:t>
      </w:r>
    </w:p>
    <w:p w:rsidR="00FF209B" w:rsidRPr="00FF209B" w:rsidRDefault="00FF209B" w:rsidP="00FF209B">
      <w:pPr>
        <w:spacing w:after="0" w:line="240" w:lineRule="auto"/>
        <w:ind w:firstLine="284"/>
        <w:jc w:val="both"/>
        <w:rPr>
          <w:rFonts w:ascii="Times New Roman" w:hAnsi="Times New Roman" w:cs="Times New Roman"/>
          <w:sz w:val="12"/>
          <w:szCs w:val="12"/>
        </w:rPr>
      </w:pPr>
      <w:r w:rsidRPr="00FF209B">
        <w:rPr>
          <w:rFonts w:ascii="Times New Roman" w:hAnsi="Times New Roman" w:cs="Times New Roman"/>
          <w:sz w:val="12"/>
          <w:szCs w:val="12"/>
        </w:rPr>
        <w:t>5.2. «Арендодатель» обязан:</w:t>
      </w:r>
    </w:p>
    <w:p w:rsidR="00FF209B" w:rsidRPr="00FF209B" w:rsidRDefault="00FF209B" w:rsidP="00FF209B">
      <w:pPr>
        <w:spacing w:after="0" w:line="240" w:lineRule="auto"/>
        <w:ind w:firstLine="284"/>
        <w:jc w:val="both"/>
        <w:rPr>
          <w:rFonts w:ascii="Times New Roman" w:hAnsi="Times New Roman" w:cs="Times New Roman"/>
          <w:sz w:val="12"/>
          <w:szCs w:val="12"/>
        </w:rPr>
      </w:pPr>
      <w:r w:rsidRPr="00FF209B">
        <w:rPr>
          <w:rFonts w:ascii="Times New Roman" w:hAnsi="Times New Roman" w:cs="Times New Roman"/>
          <w:sz w:val="12"/>
          <w:szCs w:val="12"/>
        </w:rPr>
        <w:t>5.2.1. Выполнять в полном объеме все условия Договора.</w:t>
      </w:r>
    </w:p>
    <w:p w:rsidR="00FF209B" w:rsidRPr="00FF209B" w:rsidRDefault="00FF209B" w:rsidP="00FF209B">
      <w:pPr>
        <w:spacing w:after="0" w:line="240" w:lineRule="auto"/>
        <w:ind w:firstLine="284"/>
        <w:jc w:val="both"/>
        <w:rPr>
          <w:rFonts w:ascii="Times New Roman" w:hAnsi="Times New Roman" w:cs="Times New Roman"/>
          <w:sz w:val="12"/>
          <w:szCs w:val="12"/>
        </w:rPr>
      </w:pPr>
      <w:r w:rsidRPr="00FF209B">
        <w:rPr>
          <w:rFonts w:ascii="Times New Roman" w:hAnsi="Times New Roman" w:cs="Times New Roman"/>
          <w:sz w:val="12"/>
          <w:szCs w:val="12"/>
        </w:rPr>
        <w:t>5.2.2. Передать «Арендатору» участок по акту приема-передачи в срок не позднее трех дней с момента подписания настоящего договора.</w:t>
      </w:r>
    </w:p>
    <w:p w:rsidR="00FF209B" w:rsidRPr="00FF209B" w:rsidRDefault="00FF209B" w:rsidP="00FF209B">
      <w:pPr>
        <w:spacing w:after="0" w:line="240" w:lineRule="auto"/>
        <w:ind w:firstLine="284"/>
        <w:jc w:val="both"/>
        <w:rPr>
          <w:rFonts w:ascii="Times New Roman" w:hAnsi="Times New Roman" w:cs="Times New Roman"/>
          <w:sz w:val="12"/>
          <w:szCs w:val="12"/>
        </w:rPr>
      </w:pPr>
      <w:r w:rsidRPr="00FF209B">
        <w:rPr>
          <w:rFonts w:ascii="Times New Roman" w:hAnsi="Times New Roman" w:cs="Times New Roman"/>
          <w:sz w:val="12"/>
          <w:szCs w:val="12"/>
        </w:rPr>
        <w:t>5.2.3. Письменно в месячный срок уведомить «Арендатора» об изменении номера счета для перечисления арендной платы.</w:t>
      </w:r>
    </w:p>
    <w:p w:rsidR="00FF209B" w:rsidRPr="00FF209B" w:rsidRDefault="00FF209B" w:rsidP="00FF209B">
      <w:pPr>
        <w:spacing w:after="0" w:line="240" w:lineRule="auto"/>
        <w:ind w:firstLine="284"/>
        <w:jc w:val="both"/>
        <w:rPr>
          <w:rFonts w:ascii="Times New Roman" w:hAnsi="Times New Roman" w:cs="Times New Roman"/>
          <w:sz w:val="12"/>
          <w:szCs w:val="12"/>
        </w:rPr>
      </w:pPr>
      <w:r w:rsidRPr="00FF209B">
        <w:rPr>
          <w:rFonts w:ascii="Times New Roman" w:hAnsi="Times New Roman" w:cs="Times New Roman"/>
          <w:sz w:val="12"/>
          <w:szCs w:val="12"/>
        </w:rPr>
        <w:t>5.3. «Арендатор» имеет право:</w:t>
      </w:r>
    </w:p>
    <w:p w:rsidR="00FF209B" w:rsidRPr="00FF209B" w:rsidRDefault="00FF209B" w:rsidP="00FF209B">
      <w:pPr>
        <w:spacing w:after="0" w:line="240" w:lineRule="auto"/>
        <w:ind w:firstLine="284"/>
        <w:jc w:val="both"/>
        <w:rPr>
          <w:rFonts w:ascii="Times New Roman" w:hAnsi="Times New Roman" w:cs="Times New Roman"/>
          <w:sz w:val="12"/>
          <w:szCs w:val="12"/>
        </w:rPr>
      </w:pPr>
      <w:r w:rsidRPr="00FF209B">
        <w:rPr>
          <w:rFonts w:ascii="Times New Roman" w:hAnsi="Times New Roman" w:cs="Times New Roman"/>
          <w:sz w:val="12"/>
          <w:szCs w:val="12"/>
        </w:rPr>
        <w:t>5.3.1. Использовать «Участок» на условиях, установленных Договором.</w:t>
      </w:r>
    </w:p>
    <w:p w:rsidR="00FF209B" w:rsidRPr="00FF209B" w:rsidRDefault="00FF209B" w:rsidP="00FF209B">
      <w:pPr>
        <w:spacing w:after="0" w:line="240" w:lineRule="auto"/>
        <w:ind w:firstLine="284"/>
        <w:jc w:val="both"/>
        <w:rPr>
          <w:rFonts w:ascii="Times New Roman" w:hAnsi="Times New Roman" w:cs="Times New Roman"/>
          <w:sz w:val="12"/>
          <w:szCs w:val="12"/>
        </w:rPr>
      </w:pPr>
      <w:r w:rsidRPr="00FF209B">
        <w:rPr>
          <w:rFonts w:ascii="Times New Roman" w:hAnsi="Times New Roman" w:cs="Times New Roman"/>
          <w:sz w:val="12"/>
          <w:szCs w:val="12"/>
        </w:rPr>
        <w:t>5.4. «Арендатор» обязан:</w:t>
      </w:r>
    </w:p>
    <w:p w:rsidR="00FF209B" w:rsidRPr="00FF209B" w:rsidRDefault="00FF209B" w:rsidP="00FF209B">
      <w:pPr>
        <w:spacing w:after="0" w:line="240" w:lineRule="auto"/>
        <w:ind w:firstLine="284"/>
        <w:jc w:val="both"/>
        <w:rPr>
          <w:rFonts w:ascii="Times New Roman" w:hAnsi="Times New Roman" w:cs="Times New Roman"/>
          <w:sz w:val="12"/>
          <w:szCs w:val="12"/>
        </w:rPr>
      </w:pPr>
      <w:r w:rsidRPr="00FF209B">
        <w:rPr>
          <w:rFonts w:ascii="Times New Roman" w:hAnsi="Times New Roman" w:cs="Times New Roman"/>
          <w:sz w:val="12"/>
          <w:szCs w:val="12"/>
        </w:rPr>
        <w:t>5.4.1. Выполнять в полном объеме все условия Договора.</w:t>
      </w:r>
    </w:p>
    <w:p w:rsidR="00FF209B" w:rsidRPr="00FF209B" w:rsidRDefault="00FF209B" w:rsidP="00FF209B">
      <w:pPr>
        <w:spacing w:after="0" w:line="240" w:lineRule="auto"/>
        <w:ind w:firstLine="284"/>
        <w:jc w:val="both"/>
        <w:rPr>
          <w:rFonts w:ascii="Times New Roman" w:hAnsi="Times New Roman" w:cs="Times New Roman"/>
          <w:sz w:val="12"/>
          <w:szCs w:val="12"/>
        </w:rPr>
      </w:pPr>
      <w:r w:rsidRPr="00FF209B">
        <w:rPr>
          <w:rFonts w:ascii="Times New Roman" w:hAnsi="Times New Roman" w:cs="Times New Roman"/>
          <w:sz w:val="12"/>
          <w:szCs w:val="12"/>
        </w:rPr>
        <w:t>5.4.2.Использовать участок в соответствии с целевым назначением и разрешенным использованием.</w:t>
      </w:r>
    </w:p>
    <w:p w:rsidR="00FF209B" w:rsidRPr="00FF209B" w:rsidRDefault="00FF209B" w:rsidP="00FF209B">
      <w:pPr>
        <w:spacing w:after="0" w:line="240" w:lineRule="auto"/>
        <w:ind w:firstLine="284"/>
        <w:jc w:val="both"/>
        <w:rPr>
          <w:rFonts w:ascii="Times New Roman" w:hAnsi="Times New Roman" w:cs="Times New Roman"/>
          <w:sz w:val="12"/>
          <w:szCs w:val="12"/>
        </w:rPr>
      </w:pPr>
      <w:r w:rsidRPr="00FF209B">
        <w:rPr>
          <w:rFonts w:ascii="Times New Roman" w:hAnsi="Times New Roman" w:cs="Times New Roman"/>
          <w:sz w:val="12"/>
          <w:szCs w:val="12"/>
        </w:rPr>
        <w:t>5.4.3. Уплачивать в размере и на условиях, установленных договором, арендную плату.</w:t>
      </w:r>
    </w:p>
    <w:p w:rsidR="00FF209B" w:rsidRPr="00FF209B" w:rsidRDefault="00FF209B" w:rsidP="00FF209B">
      <w:pPr>
        <w:spacing w:after="0" w:line="240" w:lineRule="auto"/>
        <w:ind w:firstLine="284"/>
        <w:jc w:val="both"/>
        <w:rPr>
          <w:rFonts w:ascii="Times New Roman" w:hAnsi="Times New Roman" w:cs="Times New Roman"/>
          <w:sz w:val="12"/>
          <w:szCs w:val="12"/>
        </w:rPr>
      </w:pPr>
      <w:r w:rsidRPr="00FF209B">
        <w:rPr>
          <w:rFonts w:ascii="Times New Roman" w:hAnsi="Times New Roman" w:cs="Times New Roman"/>
          <w:sz w:val="12"/>
          <w:szCs w:val="12"/>
        </w:rPr>
        <w:t>5.4.4. Обеспечить «Арендодателю» (его законным представителям), представителям органов государственного земельного контроля доступ на «Участок» по их требованию.</w:t>
      </w:r>
    </w:p>
    <w:p w:rsidR="00FF209B" w:rsidRPr="00FF209B" w:rsidRDefault="00FF209B" w:rsidP="00FF209B">
      <w:pPr>
        <w:spacing w:after="0" w:line="240" w:lineRule="auto"/>
        <w:ind w:firstLine="284"/>
        <w:jc w:val="both"/>
        <w:rPr>
          <w:rFonts w:ascii="Times New Roman" w:hAnsi="Times New Roman" w:cs="Times New Roman"/>
          <w:sz w:val="12"/>
          <w:szCs w:val="12"/>
        </w:rPr>
      </w:pPr>
      <w:r w:rsidRPr="00FF209B">
        <w:rPr>
          <w:rFonts w:ascii="Times New Roman" w:hAnsi="Times New Roman" w:cs="Times New Roman"/>
          <w:sz w:val="12"/>
          <w:szCs w:val="12"/>
        </w:rPr>
        <w:t>5.4.5. Письменно сообщить «Арендодателю» не позднее, чем за три месяца о предстоящем освобождении «Участка», как в связи с окончанием срока действия Договора, так и при досрочном его освобождении.</w:t>
      </w:r>
    </w:p>
    <w:p w:rsidR="00FF209B" w:rsidRPr="00FF209B" w:rsidRDefault="00FF209B" w:rsidP="00FF209B">
      <w:pPr>
        <w:spacing w:after="0" w:line="240" w:lineRule="auto"/>
        <w:ind w:firstLine="284"/>
        <w:jc w:val="both"/>
        <w:rPr>
          <w:rFonts w:ascii="Times New Roman" w:hAnsi="Times New Roman" w:cs="Times New Roman"/>
          <w:sz w:val="12"/>
          <w:szCs w:val="12"/>
        </w:rPr>
      </w:pPr>
      <w:r w:rsidRPr="00FF209B">
        <w:rPr>
          <w:rFonts w:ascii="Times New Roman" w:hAnsi="Times New Roman" w:cs="Times New Roman"/>
          <w:sz w:val="12"/>
          <w:szCs w:val="12"/>
        </w:rPr>
        <w:t>5.4.6.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FF209B" w:rsidRPr="00FF209B" w:rsidRDefault="00FF209B" w:rsidP="00FF209B">
      <w:pPr>
        <w:spacing w:after="0" w:line="240" w:lineRule="auto"/>
        <w:ind w:firstLine="284"/>
        <w:jc w:val="both"/>
        <w:rPr>
          <w:rFonts w:ascii="Times New Roman" w:hAnsi="Times New Roman" w:cs="Times New Roman"/>
          <w:sz w:val="12"/>
          <w:szCs w:val="12"/>
        </w:rPr>
      </w:pPr>
      <w:r w:rsidRPr="00FF209B">
        <w:rPr>
          <w:rFonts w:ascii="Times New Roman" w:hAnsi="Times New Roman" w:cs="Times New Roman"/>
          <w:sz w:val="12"/>
          <w:szCs w:val="12"/>
        </w:rPr>
        <w:t>5.4.7. Письменно в десятидневный срок уведомить «Арендодателя» об изменении своих реквизитов.</w:t>
      </w:r>
    </w:p>
    <w:p w:rsidR="00FF209B" w:rsidRPr="00FF209B" w:rsidRDefault="00FF209B" w:rsidP="00FF209B">
      <w:pPr>
        <w:spacing w:after="0" w:line="240" w:lineRule="auto"/>
        <w:ind w:firstLine="284"/>
        <w:jc w:val="both"/>
        <w:rPr>
          <w:rFonts w:ascii="Times New Roman" w:hAnsi="Times New Roman" w:cs="Times New Roman"/>
          <w:sz w:val="12"/>
          <w:szCs w:val="12"/>
        </w:rPr>
      </w:pPr>
      <w:r w:rsidRPr="00FF209B">
        <w:rPr>
          <w:rFonts w:ascii="Times New Roman" w:hAnsi="Times New Roman" w:cs="Times New Roman"/>
          <w:sz w:val="12"/>
          <w:szCs w:val="12"/>
        </w:rPr>
        <w:t>5.5. «Арендодатель» и «Арендатор» имеют иные права и несут иные обязанности, установленные законодательством РФ.</w:t>
      </w:r>
    </w:p>
    <w:p w:rsidR="00FF209B" w:rsidRPr="00FF209B" w:rsidRDefault="00FF209B" w:rsidP="00FF209B">
      <w:pPr>
        <w:spacing w:after="0" w:line="240" w:lineRule="auto"/>
        <w:ind w:firstLine="284"/>
        <w:jc w:val="both"/>
        <w:rPr>
          <w:rFonts w:ascii="Times New Roman" w:hAnsi="Times New Roman" w:cs="Times New Roman"/>
          <w:sz w:val="12"/>
          <w:szCs w:val="12"/>
        </w:rPr>
      </w:pPr>
    </w:p>
    <w:p w:rsidR="00FF209B" w:rsidRPr="00FF209B" w:rsidRDefault="00432D76" w:rsidP="00432D76">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6.</w:t>
      </w:r>
      <w:r w:rsidR="00FF209B" w:rsidRPr="00FF209B">
        <w:rPr>
          <w:rFonts w:ascii="Times New Roman" w:hAnsi="Times New Roman" w:cs="Times New Roman"/>
          <w:sz w:val="12"/>
          <w:szCs w:val="12"/>
        </w:rPr>
        <w:t>Ответственность сторон.</w:t>
      </w:r>
    </w:p>
    <w:p w:rsidR="00FF209B" w:rsidRPr="00FF209B" w:rsidRDefault="00FF209B" w:rsidP="00FF209B">
      <w:pPr>
        <w:spacing w:after="0" w:line="240" w:lineRule="auto"/>
        <w:ind w:firstLine="284"/>
        <w:jc w:val="both"/>
        <w:rPr>
          <w:rFonts w:ascii="Times New Roman" w:hAnsi="Times New Roman" w:cs="Times New Roman"/>
          <w:sz w:val="12"/>
          <w:szCs w:val="12"/>
        </w:rPr>
      </w:pPr>
      <w:r w:rsidRPr="00FF209B">
        <w:rPr>
          <w:rFonts w:ascii="Times New Roman" w:hAnsi="Times New Roman" w:cs="Times New Roman"/>
          <w:sz w:val="12"/>
          <w:szCs w:val="12"/>
        </w:rPr>
        <w:t>6.1.  За нарушение условий Договора Стороны несут ответственность, предусмотренную законодательством РФ.</w:t>
      </w:r>
    </w:p>
    <w:p w:rsidR="00FF209B" w:rsidRPr="00FF209B" w:rsidRDefault="00FF209B" w:rsidP="00FF209B">
      <w:pPr>
        <w:spacing w:after="0" w:line="240" w:lineRule="auto"/>
        <w:ind w:firstLine="284"/>
        <w:jc w:val="both"/>
        <w:rPr>
          <w:rFonts w:ascii="Times New Roman" w:hAnsi="Times New Roman" w:cs="Times New Roman"/>
          <w:sz w:val="12"/>
          <w:szCs w:val="12"/>
        </w:rPr>
      </w:pPr>
      <w:r w:rsidRPr="00FF209B">
        <w:rPr>
          <w:rFonts w:ascii="Times New Roman" w:hAnsi="Times New Roman" w:cs="Times New Roman"/>
          <w:sz w:val="12"/>
          <w:szCs w:val="12"/>
        </w:rPr>
        <w:t>6.2. В случае неисполнения или ненадлежащего исполнения Арендатором обязанности по оплате арендных платежей в установленный Договором срок, Арендатор уплачивает Арендодателю неустойку (пени) в размере 0,06% от просроченной суммы за каждый день просрочки. Неустойка (пени) за неисполнение либо ненадлежащее исполнение условий договора оплачивается Арендатором в порядке и на условиях, установленных действующим законодательством.</w:t>
      </w:r>
    </w:p>
    <w:p w:rsidR="00FF209B" w:rsidRPr="00FF209B" w:rsidRDefault="00FF209B" w:rsidP="00FF209B">
      <w:pPr>
        <w:spacing w:after="0" w:line="240" w:lineRule="auto"/>
        <w:ind w:firstLine="284"/>
        <w:jc w:val="both"/>
        <w:rPr>
          <w:rFonts w:ascii="Times New Roman" w:hAnsi="Times New Roman" w:cs="Times New Roman"/>
          <w:sz w:val="12"/>
          <w:szCs w:val="12"/>
        </w:rPr>
      </w:pPr>
      <w:r w:rsidRPr="00FF209B">
        <w:rPr>
          <w:rFonts w:ascii="Times New Roman" w:hAnsi="Times New Roman" w:cs="Times New Roman"/>
          <w:sz w:val="12"/>
          <w:szCs w:val="12"/>
        </w:rPr>
        <w:t>В платежном документе в обязательном порядке указывается, что данный платеж является неустойкой по договору аренды земельного участка с указанием его номера и даты подписания.</w:t>
      </w:r>
    </w:p>
    <w:p w:rsidR="00FF209B" w:rsidRPr="00FF209B" w:rsidRDefault="00FF209B" w:rsidP="00432D76">
      <w:pPr>
        <w:spacing w:after="0" w:line="240" w:lineRule="auto"/>
        <w:ind w:firstLine="284"/>
        <w:jc w:val="both"/>
        <w:rPr>
          <w:rFonts w:ascii="Times New Roman" w:hAnsi="Times New Roman" w:cs="Times New Roman"/>
          <w:sz w:val="12"/>
          <w:szCs w:val="12"/>
        </w:rPr>
      </w:pPr>
      <w:r w:rsidRPr="00FF209B">
        <w:rPr>
          <w:rFonts w:ascii="Times New Roman" w:hAnsi="Times New Roman" w:cs="Times New Roman"/>
          <w:sz w:val="12"/>
          <w:szCs w:val="12"/>
        </w:rPr>
        <w:t>6.3. Уплата неустойки (пени) установленной настоящим Договором, не освобождает стороны от выполнения лежащих на них обязательств или устранения нарушений, а также от возмещения убытков, причиненных неисполнением или ненадлежащим исполнением обязательств, преду</w:t>
      </w:r>
      <w:r w:rsidR="00432D76">
        <w:rPr>
          <w:rFonts w:ascii="Times New Roman" w:hAnsi="Times New Roman" w:cs="Times New Roman"/>
          <w:sz w:val="12"/>
          <w:szCs w:val="12"/>
        </w:rPr>
        <w:t>смотренных настоящим Договором.</w:t>
      </w:r>
    </w:p>
    <w:p w:rsidR="00FF209B" w:rsidRPr="00FF209B" w:rsidRDefault="00432D76" w:rsidP="00432D76">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7.</w:t>
      </w:r>
      <w:r w:rsidR="00FF209B" w:rsidRPr="00FF209B">
        <w:rPr>
          <w:rFonts w:ascii="Times New Roman" w:hAnsi="Times New Roman" w:cs="Times New Roman"/>
          <w:sz w:val="12"/>
          <w:szCs w:val="12"/>
        </w:rPr>
        <w:t>Изменение, расторжение и прекращение Договора.</w:t>
      </w:r>
    </w:p>
    <w:p w:rsidR="00FF209B" w:rsidRPr="00FF209B" w:rsidRDefault="00FF209B" w:rsidP="00FF209B">
      <w:pPr>
        <w:spacing w:after="0" w:line="240" w:lineRule="auto"/>
        <w:ind w:firstLine="284"/>
        <w:jc w:val="both"/>
        <w:rPr>
          <w:rFonts w:ascii="Times New Roman" w:hAnsi="Times New Roman" w:cs="Times New Roman"/>
          <w:sz w:val="12"/>
          <w:szCs w:val="12"/>
        </w:rPr>
      </w:pPr>
      <w:r w:rsidRPr="00FF209B">
        <w:rPr>
          <w:rFonts w:ascii="Times New Roman" w:hAnsi="Times New Roman" w:cs="Times New Roman"/>
          <w:sz w:val="12"/>
          <w:szCs w:val="12"/>
        </w:rPr>
        <w:t>7.1. Все изменения и (или) дополнения к Договору оформляются Сторонами в письменной форме дополнительным соглашением, которое вступает в силу с даты государственной регистрации и является неотъемлемой частью Договора.</w:t>
      </w:r>
    </w:p>
    <w:p w:rsidR="00FF209B" w:rsidRPr="00FF209B" w:rsidRDefault="00FF209B" w:rsidP="00FF209B">
      <w:pPr>
        <w:spacing w:after="0" w:line="240" w:lineRule="auto"/>
        <w:ind w:firstLine="284"/>
        <w:jc w:val="both"/>
        <w:rPr>
          <w:rFonts w:ascii="Times New Roman" w:hAnsi="Times New Roman" w:cs="Times New Roman"/>
          <w:sz w:val="12"/>
          <w:szCs w:val="12"/>
        </w:rPr>
      </w:pPr>
      <w:r w:rsidRPr="00FF209B">
        <w:rPr>
          <w:rFonts w:ascii="Times New Roman" w:hAnsi="Times New Roman" w:cs="Times New Roman"/>
          <w:sz w:val="12"/>
          <w:szCs w:val="12"/>
        </w:rPr>
        <w:t>7.2. Договор может быть расторгнут по требованию «Арендодателя» по решению суда на основании и в порядке, установленном гражданским законодательством, а также в случаях, указанных в п. 5.1.1.</w:t>
      </w:r>
    </w:p>
    <w:p w:rsidR="00FF209B" w:rsidRPr="00FF209B" w:rsidRDefault="00FF209B" w:rsidP="00432D76">
      <w:pPr>
        <w:spacing w:after="0" w:line="240" w:lineRule="auto"/>
        <w:ind w:firstLine="284"/>
        <w:jc w:val="both"/>
        <w:rPr>
          <w:rFonts w:ascii="Times New Roman" w:hAnsi="Times New Roman" w:cs="Times New Roman"/>
          <w:sz w:val="12"/>
          <w:szCs w:val="12"/>
        </w:rPr>
      </w:pPr>
      <w:r w:rsidRPr="00FF209B">
        <w:rPr>
          <w:rFonts w:ascii="Times New Roman" w:hAnsi="Times New Roman" w:cs="Times New Roman"/>
          <w:sz w:val="12"/>
          <w:szCs w:val="12"/>
        </w:rPr>
        <w:t>7.3. Расторжение настоящего договора не освобождает Арендатора от необходимости погашения задолженности по внесению арендной пл</w:t>
      </w:r>
      <w:r w:rsidR="00432D76">
        <w:rPr>
          <w:rFonts w:ascii="Times New Roman" w:hAnsi="Times New Roman" w:cs="Times New Roman"/>
          <w:sz w:val="12"/>
          <w:szCs w:val="12"/>
        </w:rPr>
        <w:t xml:space="preserve">аты и уплате неустойки (пени). </w:t>
      </w:r>
    </w:p>
    <w:p w:rsidR="00FF209B" w:rsidRPr="00FF209B" w:rsidRDefault="00432D76" w:rsidP="00432D76">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8.</w:t>
      </w:r>
      <w:r w:rsidR="00FF209B" w:rsidRPr="00FF209B">
        <w:rPr>
          <w:rFonts w:ascii="Times New Roman" w:hAnsi="Times New Roman" w:cs="Times New Roman"/>
          <w:sz w:val="12"/>
          <w:szCs w:val="12"/>
        </w:rPr>
        <w:t>Рассмотрение и урегулирование споров.</w:t>
      </w:r>
    </w:p>
    <w:p w:rsidR="00FF209B" w:rsidRPr="00FF209B" w:rsidRDefault="00FF209B" w:rsidP="00FF209B">
      <w:pPr>
        <w:spacing w:after="0" w:line="240" w:lineRule="auto"/>
        <w:ind w:firstLine="284"/>
        <w:jc w:val="both"/>
        <w:rPr>
          <w:rFonts w:ascii="Times New Roman" w:hAnsi="Times New Roman" w:cs="Times New Roman"/>
          <w:sz w:val="12"/>
          <w:szCs w:val="12"/>
        </w:rPr>
      </w:pPr>
      <w:r w:rsidRPr="00FF209B">
        <w:rPr>
          <w:rFonts w:ascii="Times New Roman" w:hAnsi="Times New Roman" w:cs="Times New Roman"/>
          <w:sz w:val="12"/>
          <w:szCs w:val="12"/>
        </w:rPr>
        <w:t>8.1. Все споры между Сторонами, возникающие по Договору, разрешаются в соответствии с законодательством РФ.</w:t>
      </w:r>
    </w:p>
    <w:p w:rsidR="00FF209B" w:rsidRPr="00FF209B" w:rsidRDefault="00FF209B" w:rsidP="00FF209B">
      <w:pPr>
        <w:spacing w:after="0" w:line="240" w:lineRule="auto"/>
        <w:ind w:firstLine="284"/>
        <w:jc w:val="both"/>
        <w:rPr>
          <w:rFonts w:ascii="Times New Roman" w:hAnsi="Times New Roman" w:cs="Times New Roman"/>
          <w:sz w:val="12"/>
          <w:szCs w:val="12"/>
        </w:rPr>
      </w:pPr>
    </w:p>
    <w:p w:rsidR="00FF209B" w:rsidRPr="00FF209B" w:rsidRDefault="00432D76" w:rsidP="00432D76">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9.</w:t>
      </w:r>
      <w:r w:rsidR="00FF209B" w:rsidRPr="00FF209B">
        <w:rPr>
          <w:rFonts w:ascii="Times New Roman" w:hAnsi="Times New Roman" w:cs="Times New Roman"/>
          <w:sz w:val="12"/>
          <w:szCs w:val="12"/>
        </w:rPr>
        <w:t>Неотъемлемой частью договора является.</w:t>
      </w:r>
    </w:p>
    <w:p w:rsidR="00FF209B" w:rsidRPr="00FF209B" w:rsidRDefault="00FF209B" w:rsidP="00FF209B">
      <w:pPr>
        <w:spacing w:after="0" w:line="240" w:lineRule="auto"/>
        <w:ind w:firstLine="284"/>
        <w:jc w:val="both"/>
        <w:rPr>
          <w:rFonts w:ascii="Times New Roman" w:hAnsi="Times New Roman" w:cs="Times New Roman"/>
          <w:sz w:val="12"/>
          <w:szCs w:val="12"/>
        </w:rPr>
      </w:pPr>
      <w:r w:rsidRPr="00FF209B">
        <w:rPr>
          <w:rFonts w:ascii="Times New Roman" w:hAnsi="Times New Roman" w:cs="Times New Roman"/>
          <w:sz w:val="12"/>
          <w:szCs w:val="12"/>
        </w:rPr>
        <w:t>9.1. Договор составлен и подписан в 3-х экземплярах на ___ листах, имеющих одинаковую юридическую силу.</w:t>
      </w:r>
    </w:p>
    <w:p w:rsidR="00FF209B" w:rsidRPr="00FF209B" w:rsidRDefault="00FF209B" w:rsidP="00FF209B">
      <w:pPr>
        <w:spacing w:after="0" w:line="240" w:lineRule="auto"/>
        <w:ind w:firstLine="284"/>
        <w:jc w:val="both"/>
        <w:rPr>
          <w:rFonts w:ascii="Times New Roman" w:hAnsi="Times New Roman" w:cs="Times New Roman"/>
          <w:sz w:val="12"/>
          <w:szCs w:val="12"/>
        </w:rPr>
      </w:pPr>
      <w:r w:rsidRPr="00FF209B">
        <w:rPr>
          <w:rFonts w:ascii="Times New Roman" w:hAnsi="Times New Roman" w:cs="Times New Roman"/>
          <w:sz w:val="12"/>
          <w:szCs w:val="12"/>
        </w:rPr>
        <w:t>9.2. Неотъемлемой частью договора является акт приема-передачи земельного участка.</w:t>
      </w:r>
    </w:p>
    <w:p w:rsidR="00FF209B" w:rsidRPr="00FF209B" w:rsidRDefault="00FF209B" w:rsidP="00FF209B">
      <w:pPr>
        <w:spacing w:after="0" w:line="240" w:lineRule="auto"/>
        <w:ind w:firstLine="284"/>
        <w:jc w:val="both"/>
        <w:rPr>
          <w:rFonts w:ascii="Times New Roman" w:hAnsi="Times New Roman" w:cs="Times New Roman"/>
          <w:sz w:val="12"/>
          <w:szCs w:val="12"/>
        </w:rPr>
      </w:pPr>
    </w:p>
    <w:p w:rsidR="00FF209B" w:rsidRPr="00FF209B" w:rsidRDefault="00432D76" w:rsidP="00432D76">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10.</w:t>
      </w:r>
      <w:r w:rsidR="00FF209B" w:rsidRPr="00FF209B">
        <w:rPr>
          <w:rFonts w:ascii="Times New Roman" w:hAnsi="Times New Roman" w:cs="Times New Roman"/>
          <w:sz w:val="12"/>
          <w:szCs w:val="12"/>
        </w:rPr>
        <w:t>Адреса и подписи  сторон.</w:t>
      </w:r>
    </w:p>
    <w:p w:rsidR="00FF209B" w:rsidRPr="00FF209B" w:rsidRDefault="00FF209B" w:rsidP="00FF209B">
      <w:pPr>
        <w:spacing w:after="0" w:line="240" w:lineRule="auto"/>
        <w:ind w:firstLine="284"/>
        <w:jc w:val="both"/>
        <w:rPr>
          <w:rFonts w:ascii="Times New Roman" w:hAnsi="Times New Roman" w:cs="Times New Roman"/>
          <w:sz w:val="12"/>
          <w:szCs w:val="12"/>
        </w:rPr>
      </w:pPr>
      <w:r w:rsidRPr="00FF209B">
        <w:rPr>
          <w:rFonts w:ascii="Times New Roman" w:hAnsi="Times New Roman" w:cs="Times New Roman"/>
          <w:sz w:val="12"/>
          <w:szCs w:val="12"/>
        </w:rPr>
        <w:t>«Арендодатель»:</w:t>
      </w:r>
    </w:p>
    <w:p w:rsidR="00FF209B" w:rsidRPr="00FF209B" w:rsidRDefault="00FF209B" w:rsidP="00FF209B">
      <w:pPr>
        <w:spacing w:after="0" w:line="240" w:lineRule="auto"/>
        <w:ind w:firstLine="284"/>
        <w:jc w:val="both"/>
        <w:rPr>
          <w:rFonts w:ascii="Times New Roman" w:hAnsi="Times New Roman" w:cs="Times New Roman"/>
          <w:sz w:val="12"/>
          <w:szCs w:val="12"/>
        </w:rPr>
      </w:pPr>
      <w:r w:rsidRPr="00FF209B">
        <w:rPr>
          <w:rFonts w:ascii="Times New Roman" w:hAnsi="Times New Roman" w:cs="Times New Roman"/>
          <w:sz w:val="12"/>
          <w:szCs w:val="12"/>
        </w:rPr>
        <w:t>Муниципальное образование - муниципального района Сергиевский Самарской области.</w:t>
      </w:r>
    </w:p>
    <w:p w:rsidR="00FF209B" w:rsidRPr="00FF209B" w:rsidRDefault="00FF209B" w:rsidP="00FF209B">
      <w:pPr>
        <w:spacing w:after="0" w:line="240" w:lineRule="auto"/>
        <w:ind w:firstLine="284"/>
        <w:jc w:val="both"/>
        <w:rPr>
          <w:rFonts w:ascii="Times New Roman" w:hAnsi="Times New Roman" w:cs="Times New Roman"/>
          <w:sz w:val="12"/>
          <w:szCs w:val="12"/>
        </w:rPr>
      </w:pPr>
      <w:r w:rsidRPr="00FF209B">
        <w:rPr>
          <w:rFonts w:ascii="Times New Roman" w:hAnsi="Times New Roman" w:cs="Times New Roman"/>
          <w:sz w:val="12"/>
          <w:szCs w:val="12"/>
        </w:rPr>
        <w:t>«Арендатор»:</w:t>
      </w:r>
    </w:p>
    <w:p w:rsidR="00FF209B" w:rsidRPr="00FF209B" w:rsidRDefault="00FF209B" w:rsidP="00432D76">
      <w:pPr>
        <w:spacing w:after="0" w:line="240" w:lineRule="auto"/>
        <w:ind w:firstLine="284"/>
        <w:jc w:val="center"/>
        <w:rPr>
          <w:rFonts w:ascii="Times New Roman" w:hAnsi="Times New Roman" w:cs="Times New Roman"/>
          <w:sz w:val="12"/>
          <w:szCs w:val="12"/>
        </w:rPr>
      </w:pPr>
      <w:r w:rsidRPr="00FF209B">
        <w:rPr>
          <w:rFonts w:ascii="Times New Roman" w:hAnsi="Times New Roman" w:cs="Times New Roman"/>
          <w:sz w:val="12"/>
          <w:szCs w:val="12"/>
        </w:rPr>
        <w:t>Форма заявки на участие в аукционе</w:t>
      </w:r>
    </w:p>
    <w:p w:rsidR="00FF209B" w:rsidRPr="00FF209B" w:rsidRDefault="00FF209B" w:rsidP="00432D76">
      <w:pPr>
        <w:spacing w:after="0" w:line="240" w:lineRule="auto"/>
        <w:ind w:firstLine="284"/>
        <w:jc w:val="right"/>
        <w:rPr>
          <w:rFonts w:ascii="Times New Roman" w:hAnsi="Times New Roman" w:cs="Times New Roman"/>
          <w:sz w:val="12"/>
          <w:szCs w:val="12"/>
        </w:rPr>
      </w:pPr>
      <w:r w:rsidRPr="00FF209B">
        <w:rPr>
          <w:rFonts w:ascii="Times New Roman" w:hAnsi="Times New Roman" w:cs="Times New Roman"/>
          <w:sz w:val="12"/>
          <w:szCs w:val="12"/>
        </w:rPr>
        <w:t>Регистрационный  номер_______</w:t>
      </w:r>
    </w:p>
    <w:p w:rsidR="00FF209B" w:rsidRPr="00FF209B" w:rsidRDefault="00432D76" w:rsidP="00432D76">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от «_____» ___________2021года</w:t>
      </w:r>
    </w:p>
    <w:p w:rsidR="00FF209B" w:rsidRPr="00FF209B" w:rsidRDefault="00FF209B" w:rsidP="00432D76">
      <w:pPr>
        <w:spacing w:after="0" w:line="240" w:lineRule="auto"/>
        <w:ind w:firstLine="284"/>
        <w:jc w:val="right"/>
        <w:rPr>
          <w:rFonts w:ascii="Times New Roman" w:hAnsi="Times New Roman" w:cs="Times New Roman"/>
          <w:sz w:val="12"/>
          <w:szCs w:val="12"/>
        </w:rPr>
      </w:pPr>
      <w:r w:rsidRPr="00FF209B">
        <w:rPr>
          <w:rFonts w:ascii="Times New Roman" w:hAnsi="Times New Roman" w:cs="Times New Roman"/>
          <w:sz w:val="12"/>
          <w:szCs w:val="12"/>
        </w:rPr>
        <w:t>Продавец: Комитет по управлению</w:t>
      </w:r>
    </w:p>
    <w:p w:rsidR="00FF209B" w:rsidRPr="00FF209B" w:rsidRDefault="00FF209B" w:rsidP="00432D76">
      <w:pPr>
        <w:spacing w:after="0" w:line="240" w:lineRule="auto"/>
        <w:ind w:firstLine="284"/>
        <w:jc w:val="right"/>
        <w:rPr>
          <w:rFonts w:ascii="Times New Roman" w:hAnsi="Times New Roman" w:cs="Times New Roman"/>
          <w:sz w:val="12"/>
          <w:szCs w:val="12"/>
        </w:rPr>
      </w:pPr>
      <w:r w:rsidRPr="00FF209B">
        <w:rPr>
          <w:rFonts w:ascii="Times New Roman" w:hAnsi="Times New Roman" w:cs="Times New Roman"/>
          <w:sz w:val="12"/>
          <w:szCs w:val="12"/>
        </w:rPr>
        <w:t>муниципальным имуществом</w:t>
      </w:r>
    </w:p>
    <w:p w:rsidR="00FF209B" w:rsidRPr="00FF209B" w:rsidRDefault="00FF209B" w:rsidP="00432D76">
      <w:pPr>
        <w:spacing w:after="0" w:line="240" w:lineRule="auto"/>
        <w:ind w:firstLine="284"/>
        <w:jc w:val="right"/>
        <w:rPr>
          <w:rFonts w:ascii="Times New Roman" w:hAnsi="Times New Roman" w:cs="Times New Roman"/>
          <w:sz w:val="12"/>
          <w:szCs w:val="12"/>
        </w:rPr>
      </w:pPr>
      <w:r w:rsidRPr="00FF209B">
        <w:rPr>
          <w:rFonts w:ascii="Times New Roman" w:hAnsi="Times New Roman" w:cs="Times New Roman"/>
          <w:sz w:val="12"/>
          <w:szCs w:val="12"/>
        </w:rPr>
        <w:t>муниципального района Сергиевский</w:t>
      </w:r>
    </w:p>
    <w:p w:rsidR="00FF209B" w:rsidRPr="00FF209B" w:rsidRDefault="00432D76" w:rsidP="00432D76">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Самарской области</w:t>
      </w:r>
    </w:p>
    <w:p w:rsidR="00FF209B" w:rsidRPr="00FF209B" w:rsidRDefault="00FF209B" w:rsidP="00432D76">
      <w:pPr>
        <w:spacing w:after="0" w:line="240" w:lineRule="auto"/>
        <w:ind w:firstLine="284"/>
        <w:jc w:val="center"/>
        <w:rPr>
          <w:rFonts w:ascii="Times New Roman" w:hAnsi="Times New Roman" w:cs="Times New Roman"/>
          <w:sz w:val="12"/>
          <w:szCs w:val="12"/>
        </w:rPr>
      </w:pPr>
      <w:r w:rsidRPr="00FF209B">
        <w:rPr>
          <w:rFonts w:ascii="Times New Roman" w:hAnsi="Times New Roman" w:cs="Times New Roman"/>
          <w:sz w:val="12"/>
          <w:szCs w:val="12"/>
        </w:rPr>
        <w:t>Заявка на участие в аукционе</w:t>
      </w:r>
    </w:p>
    <w:p w:rsidR="00FF209B" w:rsidRPr="00FF209B" w:rsidRDefault="00FF209B" w:rsidP="00FF209B">
      <w:pPr>
        <w:spacing w:after="0" w:line="240" w:lineRule="auto"/>
        <w:ind w:firstLine="284"/>
        <w:jc w:val="both"/>
        <w:rPr>
          <w:rFonts w:ascii="Times New Roman" w:hAnsi="Times New Roman" w:cs="Times New Roman"/>
          <w:sz w:val="12"/>
          <w:szCs w:val="12"/>
        </w:rPr>
      </w:pPr>
    </w:p>
    <w:p w:rsidR="00FF209B" w:rsidRPr="00FF209B" w:rsidRDefault="00FF209B" w:rsidP="00432D76">
      <w:pPr>
        <w:pBdr>
          <w:top w:val="single" w:sz="4" w:space="1" w:color="auto"/>
        </w:pBdr>
        <w:spacing w:after="0" w:line="240" w:lineRule="auto"/>
        <w:ind w:firstLine="284"/>
        <w:jc w:val="center"/>
        <w:rPr>
          <w:rFonts w:ascii="Times New Roman" w:hAnsi="Times New Roman" w:cs="Times New Roman"/>
          <w:sz w:val="12"/>
          <w:szCs w:val="12"/>
        </w:rPr>
      </w:pPr>
      <w:r w:rsidRPr="00FF209B">
        <w:rPr>
          <w:rFonts w:ascii="Times New Roman" w:hAnsi="Times New Roman" w:cs="Times New Roman"/>
          <w:sz w:val="12"/>
          <w:szCs w:val="12"/>
        </w:rPr>
        <w:t>(полное наименование  юридического лица, ИП или Ф.И.О. и паспортные данные заявителя физ.лица)</w:t>
      </w:r>
    </w:p>
    <w:p w:rsidR="00FF209B" w:rsidRPr="00FF209B" w:rsidRDefault="00FF209B" w:rsidP="00FF209B">
      <w:pPr>
        <w:spacing w:after="0" w:line="240" w:lineRule="auto"/>
        <w:ind w:firstLine="284"/>
        <w:jc w:val="both"/>
        <w:rPr>
          <w:rFonts w:ascii="Times New Roman" w:hAnsi="Times New Roman" w:cs="Times New Roman"/>
          <w:sz w:val="12"/>
          <w:szCs w:val="12"/>
        </w:rPr>
      </w:pPr>
      <w:r w:rsidRPr="00FF209B">
        <w:rPr>
          <w:rFonts w:ascii="Times New Roman" w:hAnsi="Times New Roman" w:cs="Times New Roman"/>
          <w:sz w:val="12"/>
          <w:szCs w:val="12"/>
        </w:rPr>
        <w:t>в лице</w:t>
      </w:r>
    </w:p>
    <w:p w:rsidR="00FF209B" w:rsidRPr="00FF209B" w:rsidRDefault="00FF209B" w:rsidP="00432D76">
      <w:pPr>
        <w:pBdr>
          <w:top w:val="single" w:sz="4" w:space="1" w:color="auto"/>
        </w:pBdr>
        <w:spacing w:after="0" w:line="240" w:lineRule="auto"/>
        <w:ind w:firstLine="284"/>
        <w:jc w:val="center"/>
        <w:rPr>
          <w:rFonts w:ascii="Times New Roman" w:hAnsi="Times New Roman" w:cs="Times New Roman"/>
          <w:sz w:val="12"/>
          <w:szCs w:val="12"/>
        </w:rPr>
      </w:pPr>
      <w:r w:rsidRPr="00FF209B">
        <w:rPr>
          <w:rFonts w:ascii="Times New Roman" w:hAnsi="Times New Roman" w:cs="Times New Roman"/>
          <w:sz w:val="12"/>
          <w:szCs w:val="12"/>
        </w:rPr>
        <w:t>(в случае подачи заявления представителем Заявителя Ф.И.О.., паспортные данные, адрес регистрации)</w:t>
      </w:r>
    </w:p>
    <w:p w:rsidR="00FF209B" w:rsidRPr="00FF209B" w:rsidRDefault="00FF209B" w:rsidP="00FF209B">
      <w:pPr>
        <w:spacing w:after="0" w:line="240" w:lineRule="auto"/>
        <w:ind w:firstLine="284"/>
        <w:jc w:val="both"/>
        <w:rPr>
          <w:rFonts w:ascii="Times New Roman" w:hAnsi="Times New Roman" w:cs="Times New Roman"/>
          <w:sz w:val="12"/>
          <w:szCs w:val="12"/>
        </w:rPr>
      </w:pPr>
      <w:r w:rsidRPr="00FF209B">
        <w:rPr>
          <w:rFonts w:ascii="Times New Roman" w:hAnsi="Times New Roman" w:cs="Times New Roman"/>
          <w:sz w:val="12"/>
          <w:szCs w:val="12"/>
        </w:rPr>
        <w:t>действующего на основании</w:t>
      </w:r>
    </w:p>
    <w:p w:rsidR="00FF209B" w:rsidRPr="00FF209B" w:rsidRDefault="00FF209B" w:rsidP="00432D76">
      <w:pPr>
        <w:pBdr>
          <w:top w:val="single" w:sz="4" w:space="1" w:color="auto"/>
        </w:pBdr>
        <w:spacing w:after="0" w:line="240" w:lineRule="auto"/>
        <w:ind w:firstLine="284"/>
        <w:jc w:val="center"/>
        <w:rPr>
          <w:rFonts w:ascii="Times New Roman" w:hAnsi="Times New Roman" w:cs="Times New Roman"/>
          <w:sz w:val="12"/>
          <w:szCs w:val="12"/>
        </w:rPr>
      </w:pPr>
      <w:r w:rsidRPr="00FF209B">
        <w:rPr>
          <w:rFonts w:ascii="Times New Roman" w:hAnsi="Times New Roman" w:cs="Times New Roman"/>
          <w:sz w:val="12"/>
          <w:szCs w:val="12"/>
        </w:rPr>
        <w:t>(наименование, дата и номер уполномочивающего документа)</w:t>
      </w:r>
    </w:p>
    <w:p w:rsidR="00FF209B" w:rsidRPr="00FF209B" w:rsidRDefault="00FF209B" w:rsidP="00432D76">
      <w:pPr>
        <w:spacing w:after="0" w:line="240" w:lineRule="auto"/>
        <w:ind w:firstLine="284"/>
        <w:jc w:val="both"/>
        <w:rPr>
          <w:rFonts w:ascii="Times New Roman" w:hAnsi="Times New Roman" w:cs="Times New Roman"/>
          <w:sz w:val="12"/>
          <w:szCs w:val="12"/>
        </w:rPr>
      </w:pPr>
      <w:r w:rsidRPr="00FF209B">
        <w:rPr>
          <w:rFonts w:ascii="Times New Roman" w:hAnsi="Times New Roman" w:cs="Times New Roman"/>
          <w:sz w:val="12"/>
          <w:szCs w:val="12"/>
        </w:rPr>
        <w:t>именуемый в дальнейшем ПРЕТЕНДЕНТ, принимая решение об участии в аукционе по продаже в собственность или на право заключения договора аренды земельного участка, расположенного по адресу:</w:t>
      </w:r>
      <w:r w:rsidR="00432D76">
        <w:rPr>
          <w:rFonts w:ascii="Times New Roman" w:hAnsi="Times New Roman" w:cs="Times New Roman"/>
          <w:sz w:val="12"/>
          <w:szCs w:val="12"/>
        </w:rPr>
        <w:t xml:space="preserve"> </w:t>
      </w:r>
      <w:r w:rsidRPr="00FF209B">
        <w:rPr>
          <w:rFonts w:ascii="Times New Roman" w:hAnsi="Times New Roman" w:cs="Times New Roman"/>
          <w:sz w:val="12"/>
          <w:szCs w:val="12"/>
        </w:rPr>
        <w:lastRenderedPageBreak/>
        <w:t>___________________________________________________________________________________________________________________________________________________________________,  площадь ________________ м2,  кадастровый номер участка  _______________________________________, категория земель______</w:t>
      </w:r>
      <w:r w:rsidR="00432D76">
        <w:rPr>
          <w:rFonts w:ascii="Times New Roman" w:hAnsi="Times New Roman" w:cs="Times New Roman"/>
          <w:sz w:val="12"/>
          <w:szCs w:val="12"/>
        </w:rPr>
        <w:t xml:space="preserve">______________________________, </w:t>
      </w:r>
      <w:r w:rsidRPr="00FF209B">
        <w:rPr>
          <w:rFonts w:ascii="Times New Roman" w:hAnsi="Times New Roman" w:cs="Times New Roman"/>
          <w:sz w:val="12"/>
          <w:szCs w:val="12"/>
        </w:rPr>
        <w:t>разрешенное использование________________________________________________________________________________.</w:t>
      </w:r>
    </w:p>
    <w:p w:rsidR="00FF209B" w:rsidRPr="00FF209B" w:rsidRDefault="00FF209B" w:rsidP="00FF209B">
      <w:pPr>
        <w:spacing w:after="0" w:line="240" w:lineRule="auto"/>
        <w:ind w:firstLine="284"/>
        <w:jc w:val="both"/>
        <w:rPr>
          <w:rFonts w:ascii="Times New Roman" w:hAnsi="Times New Roman" w:cs="Times New Roman"/>
          <w:sz w:val="12"/>
          <w:szCs w:val="12"/>
        </w:rPr>
      </w:pPr>
      <w:r w:rsidRPr="00FF209B">
        <w:rPr>
          <w:rFonts w:ascii="Times New Roman" w:hAnsi="Times New Roman" w:cs="Times New Roman"/>
          <w:sz w:val="12"/>
          <w:szCs w:val="12"/>
        </w:rPr>
        <w:t>ОБЯЗУЮСЬ:</w:t>
      </w:r>
    </w:p>
    <w:p w:rsidR="00FF209B" w:rsidRPr="00FF209B" w:rsidRDefault="00432D76" w:rsidP="00FF209B">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00FF209B" w:rsidRPr="00FF209B">
        <w:rPr>
          <w:rFonts w:ascii="Times New Roman" w:hAnsi="Times New Roman" w:cs="Times New Roman"/>
          <w:sz w:val="12"/>
          <w:szCs w:val="12"/>
        </w:rPr>
        <w:t>Соблюдать условия аукциона, содержащиеся в информационном сообщении о проведении аукциона, а также условия проведения аукциона, открытого по составу участников, установленные ст.39.12 Земельного Кодекса РФ № 136-ФЗ от 25.10.2001 года.</w:t>
      </w:r>
    </w:p>
    <w:p w:rsidR="00FF209B" w:rsidRPr="00FF209B" w:rsidRDefault="00432D76" w:rsidP="00FF209B">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w:t>
      </w:r>
      <w:r w:rsidR="00FF209B" w:rsidRPr="00FF209B">
        <w:rPr>
          <w:rFonts w:ascii="Times New Roman" w:hAnsi="Times New Roman" w:cs="Times New Roman"/>
          <w:sz w:val="12"/>
          <w:szCs w:val="12"/>
        </w:rPr>
        <w:t>В случае признания победителем аукциона, ОБЯЗУЮСЬ заключить с Продавцом договор купли-продажи или договор аренды земельного участка по истечении 10 дней со дня размещения информации о результатах аукциона на официальном сайте и уплатить Продавцу стоимость или размер арендной платы земельного участка, установленную по результатам аукциона в сроки, определяемые договором купли-продажи или договором аренды земельного участка.</w:t>
      </w:r>
    </w:p>
    <w:p w:rsidR="00FF209B" w:rsidRPr="00FF209B" w:rsidRDefault="00432D76" w:rsidP="00432D76">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3.</w:t>
      </w:r>
      <w:r w:rsidR="00FF209B" w:rsidRPr="00FF209B">
        <w:rPr>
          <w:rFonts w:ascii="Times New Roman" w:hAnsi="Times New Roman" w:cs="Times New Roman"/>
          <w:sz w:val="12"/>
          <w:szCs w:val="12"/>
        </w:rPr>
        <w:t>Я согласен с тем, что в случае признания меня победителем аукциона и моего отказа от заключения договора, либо не внесения в срок установленной суммы платежа, сумма внесенного мною задатка ос</w:t>
      </w:r>
      <w:r>
        <w:rPr>
          <w:rFonts w:ascii="Times New Roman" w:hAnsi="Times New Roman" w:cs="Times New Roman"/>
          <w:sz w:val="12"/>
          <w:szCs w:val="12"/>
        </w:rPr>
        <w:t>тается в распоряжении Продавца.</w:t>
      </w:r>
    </w:p>
    <w:p w:rsidR="00FF209B" w:rsidRPr="00FF209B" w:rsidRDefault="00FF209B" w:rsidP="00FF209B">
      <w:pPr>
        <w:spacing w:after="0" w:line="240" w:lineRule="auto"/>
        <w:ind w:firstLine="284"/>
        <w:jc w:val="both"/>
        <w:rPr>
          <w:rFonts w:ascii="Times New Roman" w:hAnsi="Times New Roman" w:cs="Times New Roman"/>
          <w:sz w:val="12"/>
          <w:szCs w:val="12"/>
        </w:rPr>
      </w:pPr>
      <w:r w:rsidRPr="00FF209B">
        <w:rPr>
          <w:rFonts w:ascii="Times New Roman" w:hAnsi="Times New Roman" w:cs="Times New Roman"/>
          <w:sz w:val="12"/>
          <w:szCs w:val="12"/>
        </w:rPr>
        <w:t>Адрес регистрации, телефон, e-mail ЗАЯВИТЕЛЯ и банковские реквизиты для возврата задатка:</w:t>
      </w:r>
    </w:p>
    <w:p w:rsidR="00FF209B" w:rsidRPr="00FF209B" w:rsidRDefault="00FF209B" w:rsidP="00FF209B">
      <w:pPr>
        <w:spacing w:after="0" w:line="240" w:lineRule="auto"/>
        <w:ind w:firstLine="284"/>
        <w:jc w:val="both"/>
        <w:rPr>
          <w:rFonts w:ascii="Times New Roman" w:hAnsi="Times New Roman" w:cs="Times New Roman"/>
          <w:sz w:val="12"/>
          <w:szCs w:val="12"/>
        </w:rPr>
      </w:pPr>
      <w:r w:rsidRPr="00FF209B">
        <w:rPr>
          <w:rFonts w:ascii="Times New Roman" w:hAnsi="Times New Roman" w:cs="Times New Roman"/>
          <w:sz w:val="12"/>
          <w:szCs w:val="12"/>
        </w:rPr>
        <w:t>________________________________________________________________________________________________________</w:t>
      </w:r>
    </w:p>
    <w:p w:rsidR="00FF209B" w:rsidRPr="00FF209B" w:rsidRDefault="00FF209B" w:rsidP="00FF209B">
      <w:pPr>
        <w:spacing w:after="0" w:line="240" w:lineRule="auto"/>
        <w:ind w:firstLine="284"/>
        <w:jc w:val="both"/>
        <w:rPr>
          <w:rFonts w:ascii="Times New Roman" w:hAnsi="Times New Roman" w:cs="Times New Roman"/>
          <w:sz w:val="12"/>
          <w:szCs w:val="12"/>
        </w:rPr>
      </w:pPr>
      <w:r w:rsidRPr="00FF209B">
        <w:rPr>
          <w:rFonts w:ascii="Times New Roman" w:hAnsi="Times New Roman" w:cs="Times New Roman"/>
          <w:sz w:val="12"/>
          <w:szCs w:val="12"/>
        </w:rPr>
        <w:t>________________________________________________________________________________________________________</w:t>
      </w:r>
    </w:p>
    <w:p w:rsidR="00FF209B" w:rsidRPr="00FF209B" w:rsidRDefault="00FF209B" w:rsidP="00FF209B">
      <w:pPr>
        <w:spacing w:after="0" w:line="240" w:lineRule="auto"/>
        <w:ind w:firstLine="284"/>
        <w:jc w:val="both"/>
        <w:rPr>
          <w:rFonts w:ascii="Times New Roman" w:hAnsi="Times New Roman" w:cs="Times New Roman"/>
          <w:sz w:val="12"/>
          <w:szCs w:val="12"/>
        </w:rPr>
      </w:pPr>
      <w:r w:rsidRPr="00FF209B">
        <w:rPr>
          <w:rFonts w:ascii="Times New Roman" w:hAnsi="Times New Roman" w:cs="Times New Roman"/>
          <w:sz w:val="12"/>
          <w:szCs w:val="12"/>
        </w:rPr>
        <w:t>К заявке прилагаются следующие документы:</w:t>
      </w:r>
    </w:p>
    <w:p w:rsidR="00FF209B" w:rsidRPr="00FF209B" w:rsidRDefault="00FF209B" w:rsidP="00FF209B">
      <w:pPr>
        <w:spacing w:after="0" w:line="240" w:lineRule="auto"/>
        <w:ind w:firstLine="284"/>
        <w:jc w:val="both"/>
        <w:rPr>
          <w:rFonts w:ascii="Times New Roman" w:hAnsi="Times New Roman" w:cs="Times New Roman"/>
          <w:sz w:val="12"/>
          <w:szCs w:val="12"/>
        </w:rPr>
      </w:pPr>
      <w:r w:rsidRPr="00FF209B">
        <w:rPr>
          <w:rFonts w:ascii="Times New Roman" w:hAnsi="Times New Roman" w:cs="Times New Roman"/>
          <w:sz w:val="12"/>
          <w:szCs w:val="12"/>
        </w:rPr>
        <w:t>________________________________________________________________________________________________________</w:t>
      </w:r>
    </w:p>
    <w:p w:rsidR="00FF209B" w:rsidRPr="00FF209B" w:rsidRDefault="00FF209B" w:rsidP="00432D76">
      <w:pPr>
        <w:spacing w:after="0" w:line="240" w:lineRule="auto"/>
        <w:ind w:firstLine="284"/>
        <w:jc w:val="both"/>
        <w:rPr>
          <w:rFonts w:ascii="Times New Roman" w:hAnsi="Times New Roman" w:cs="Times New Roman"/>
          <w:sz w:val="12"/>
          <w:szCs w:val="12"/>
        </w:rPr>
      </w:pPr>
      <w:r w:rsidRPr="00FF209B">
        <w:rPr>
          <w:rFonts w:ascii="Times New Roman" w:hAnsi="Times New Roman" w:cs="Times New Roman"/>
          <w:sz w:val="12"/>
          <w:szCs w:val="12"/>
        </w:rPr>
        <w:t>____________________________________________________________________________________</w:t>
      </w:r>
      <w:r w:rsidR="00432D76">
        <w:rPr>
          <w:rFonts w:ascii="Times New Roman" w:hAnsi="Times New Roman" w:cs="Times New Roman"/>
          <w:sz w:val="12"/>
          <w:szCs w:val="12"/>
        </w:rPr>
        <w:t>____________________</w:t>
      </w:r>
    </w:p>
    <w:p w:rsidR="00FF209B" w:rsidRPr="00FF209B" w:rsidRDefault="00FF209B" w:rsidP="00432D76">
      <w:pPr>
        <w:spacing w:after="0" w:line="240" w:lineRule="auto"/>
        <w:ind w:firstLine="284"/>
        <w:jc w:val="both"/>
        <w:rPr>
          <w:rFonts w:ascii="Times New Roman" w:hAnsi="Times New Roman" w:cs="Times New Roman"/>
          <w:sz w:val="12"/>
          <w:szCs w:val="12"/>
        </w:rPr>
      </w:pPr>
      <w:r w:rsidRPr="00FF209B">
        <w:rPr>
          <w:rFonts w:ascii="Times New Roman" w:hAnsi="Times New Roman" w:cs="Times New Roman"/>
          <w:sz w:val="12"/>
          <w:szCs w:val="12"/>
        </w:rPr>
        <w:t>Даю согласие на обработку моих персональных данных, указанных в заявлении в порядке, установленном законодательством Российской Ф</w:t>
      </w:r>
      <w:r w:rsidR="00432D76">
        <w:rPr>
          <w:rFonts w:ascii="Times New Roman" w:hAnsi="Times New Roman" w:cs="Times New Roman"/>
          <w:sz w:val="12"/>
          <w:szCs w:val="12"/>
        </w:rPr>
        <w:t>едерации о персональных данных.</w:t>
      </w:r>
    </w:p>
    <w:p w:rsidR="00FF209B" w:rsidRPr="00FF209B" w:rsidRDefault="00432D76" w:rsidP="00432D76">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Заявка принята ПРОДАВЦОМ</w:t>
      </w:r>
    </w:p>
    <w:p w:rsidR="00AE2BB3" w:rsidRDefault="00FF209B" w:rsidP="00432D76">
      <w:pPr>
        <w:spacing w:after="0" w:line="240" w:lineRule="auto"/>
        <w:ind w:firstLine="284"/>
        <w:jc w:val="right"/>
        <w:rPr>
          <w:rFonts w:ascii="Times New Roman" w:hAnsi="Times New Roman" w:cs="Times New Roman"/>
          <w:sz w:val="12"/>
          <w:szCs w:val="12"/>
        </w:rPr>
      </w:pPr>
      <w:r w:rsidRPr="00FF209B">
        <w:rPr>
          <w:rFonts w:ascii="Times New Roman" w:hAnsi="Times New Roman" w:cs="Times New Roman"/>
          <w:sz w:val="12"/>
          <w:szCs w:val="12"/>
        </w:rPr>
        <w:t>«___»__________2021г.  в ____ч. _____мин.</w:t>
      </w:r>
    </w:p>
    <w:tbl>
      <w:tblPr>
        <w:tblW w:w="5000" w:type="pct"/>
        <w:tblLook w:val="0000" w:firstRow="0" w:lastRow="0" w:firstColumn="0" w:lastColumn="0" w:noHBand="0" w:noVBand="0"/>
      </w:tblPr>
      <w:tblGrid>
        <w:gridCol w:w="4214"/>
        <w:gridCol w:w="3515"/>
      </w:tblGrid>
      <w:tr w:rsidR="00432D76" w:rsidRPr="00432D76" w:rsidTr="00432D76">
        <w:trPr>
          <w:trHeight w:val="70"/>
        </w:trPr>
        <w:tc>
          <w:tcPr>
            <w:tcW w:w="2726" w:type="pct"/>
          </w:tcPr>
          <w:p w:rsidR="00432D76" w:rsidRPr="00432D76" w:rsidRDefault="00432D76" w:rsidP="00432D76">
            <w:pPr>
              <w:spacing w:after="0" w:line="240" w:lineRule="auto"/>
              <w:jc w:val="both"/>
              <w:rPr>
                <w:rFonts w:ascii="Times New Roman" w:hAnsi="Times New Roman" w:cs="Times New Roman"/>
                <w:sz w:val="12"/>
                <w:szCs w:val="12"/>
                <w:u w:val="single"/>
              </w:rPr>
            </w:pPr>
            <w:r w:rsidRPr="00432D76">
              <w:rPr>
                <w:rFonts w:ascii="Times New Roman" w:hAnsi="Times New Roman" w:cs="Times New Roman"/>
                <w:sz w:val="12"/>
                <w:szCs w:val="12"/>
                <w:u w:val="single"/>
              </w:rPr>
              <w:t>Подпись ПРЕТЕНДЕНТА</w:t>
            </w:r>
          </w:p>
          <w:p w:rsidR="00432D76" w:rsidRPr="00432D76" w:rsidRDefault="00432D76" w:rsidP="00432D76">
            <w:pPr>
              <w:spacing w:after="0" w:line="240" w:lineRule="auto"/>
              <w:jc w:val="both"/>
              <w:rPr>
                <w:rFonts w:ascii="Times New Roman" w:hAnsi="Times New Roman" w:cs="Times New Roman"/>
                <w:sz w:val="12"/>
                <w:szCs w:val="12"/>
              </w:rPr>
            </w:pPr>
            <w:r w:rsidRPr="00432D76">
              <w:rPr>
                <w:rFonts w:ascii="Times New Roman" w:hAnsi="Times New Roman" w:cs="Times New Roman"/>
                <w:sz w:val="12"/>
                <w:szCs w:val="12"/>
              </w:rPr>
              <w:t>_________________</w:t>
            </w:r>
          </w:p>
          <w:p w:rsidR="00432D76" w:rsidRPr="00432D76" w:rsidRDefault="00432D76" w:rsidP="00432D76">
            <w:pPr>
              <w:spacing w:after="0" w:line="240" w:lineRule="auto"/>
              <w:jc w:val="both"/>
              <w:rPr>
                <w:rFonts w:ascii="Times New Roman" w:hAnsi="Times New Roman" w:cs="Times New Roman"/>
                <w:sz w:val="12"/>
                <w:szCs w:val="12"/>
              </w:rPr>
            </w:pPr>
            <w:r w:rsidRPr="00432D76">
              <w:rPr>
                <w:rFonts w:ascii="Times New Roman" w:hAnsi="Times New Roman" w:cs="Times New Roman"/>
                <w:sz w:val="12"/>
                <w:szCs w:val="12"/>
              </w:rPr>
              <w:t xml:space="preserve">       </w:t>
            </w:r>
            <w:r w:rsidRPr="00432D76">
              <w:rPr>
                <w:rFonts w:ascii="Times New Roman" w:hAnsi="Times New Roman" w:cs="Times New Roman"/>
                <w:sz w:val="12"/>
                <w:szCs w:val="12"/>
                <w:vertAlign w:val="superscript"/>
              </w:rPr>
              <w:t>(М.П. при наличии)</w:t>
            </w:r>
            <w:r w:rsidRPr="00432D76">
              <w:rPr>
                <w:rFonts w:ascii="Times New Roman" w:hAnsi="Times New Roman" w:cs="Times New Roman"/>
                <w:sz w:val="12"/>
                <w:szCs w:val="12"/>
              </w:rPr>
              <w:t xml:space="preserve">                                  </w:t>
            </w:r>
          </w:p>
        </w:tc>
        <w:tc>
          <w:tcPr>
            <w:tcW w:w="2274" w:type="pct"/>
          </w:tcPr>
          <w:p w:rsidR="00432D76" w:rsidRPr="00432D76" w:rsidRDefault="00432D76" w:rsidP="00432D76">
            <w:pPr>
              <w:spacing w:after="0" w:line="240" w:lineRule="auto"/>
              <w:jc w:val="center"/>
              <w:rPr>
                <w:rFonts w:ascii="Times New Roman" w:hAnsi="Times New Roman" w:cs="Times New Roman"/>
                <w:sz w:val="12"/>
                <w:szCs w:val="12"/>
                <w:u w:val="single"/>
              </w:rPr>
            </w:pPr>
            <w:r>
              <w:rPr>
                <w:rFonts w:ascii="Times New Roman" w:hAnsi="Times New Roman" w:cs="Times New Roman"/>
                <w:sz w:val="12"/>
                <w:szCs w:val="12"/>
                <w:u w:val="single"/>
              </w:rPr>
              <w:t xml:space="preserve">Подпись ПРОДАВЦА   </w:t>
            </w:r>
          </w:p>
          <w:p w:rsidR="00432D76" w:rsidRPr="00432D76" w:rsidRDefault="00432D76" w:rsidP="00432D76">
            <w:pPr>
              <w:spacing w:after="0" w:line="240" w:lineRule="auto"/>
              <w:jc w:val="center"/>
              <w:rPr>
                <w:rFonts w:ascii="Times New Roman" w:hAnsi="Times New Roman" w:cs="Times New Roman"/>
                <w:sz w:val="12"/>
                <w:szCs w:val="12"/>
              </w:rPr>
            </w:pPr>
            <w:r w:rsidRPr="00432D76">
              <w:rPr>
                <w:rFonts w:ascii="Times New Roman" w:hAnsi="Times New Roman" w:cs="Times New Roman"/>
                <w:sz w:val="12"/>
                <w:szCs w:val="12"/>
              </w:rPr>
              <w:t>_________________</w:t>
            </w:r>
          </w:p>
          <w:p w:rsidR="00432D76" w:rsidRPr="00432D76" w:rsidRDefault="00432D76" w:rsidP="00432D76">
            <w:pPr>
              <w:tabs>
                <w:tab w:val="center" w:pos="2412"/>
              </w:tabs>
              <w:spacing w:after="0" w:line="240" w:lineRule="auto"/>
              <w:rPr>
                <w:rFonts w:ascii="Times New Roman" w:hAnsi="Times New Roman" w:cs="Times New Roman"/>
                <w:sz w:val="12"/>
                <w:szCs w:val="12"/>
              </w:rPr>
            </w:pPr>
            <w:r w:rsidRPr="00432D76">
              <w:rPr>
                <w:rFonts w:ascii="Times New Roman" w:hAnsi="Times New Roman" w:cs="Times New Roman"/>
                <w:sz w:val="12"/>
                <w:szCs w:val="12"/>
              </w:rPr>
              <w:tab/>
              <w:t xml:space="preserve">                     </w:t>
            </w:r>
          </w:p>
        </w:tc>
      </w:tr>
    </w:tbl>
    <w:p w:rsidR="00432D76" w:rsidRDefault="00432D76" w:rsidP="00432D76">
      <w:pPr>
        <w:spacing w:after="0" w:line="240" w:lineRule="auto"/>
        <w:ind w:firstLine="284"/>
        <w:jc w:val="both"/>
        <w:rPr>
          <w:rFonts w:ascii="Times New Roman" w:hAnsi="Times New Roman" w:cs="Times New Roman"/>
          <w:sz w:val="12"/>
          <w:szCs w:val="12"/>
        </w:rPr>
      </w:pPr>
    </w:p>
    <w:p w:rsidR="00432D76" w:rsidRPr="00432D76" w:rsidRDefault="00432D76" w:rsidP="00432D76">
      <w:pPr>
        <w:spacing w:after="0" w:line="240" w:lineRule="auto"/>
        <w:ind w:firstLine="284"/>
        <w:jc w:val="center"/>
        <w:rPr>
          <w:rFonts w:ascii="Times New Roman" w:hAnsi="Times New Roman" w:cs="Times New Roman"/>
          <w:sz w:val="12"/>
          <w:szCs w:val="12"/>
        </w:rPr>
      </w:pPr>
      <w:r w:rsidRPr="00432D76">
        <w:rPr>
          <w:rFonts w:ascii="Times New Roman" w:hAnsi="Times New Roman" w:cs="Times New Roman"/>
          <w:sz w:val="12"/>
          <w:szCs w:val="12"/>
        </w:rPr>
        <w:t>ИНФОРМАЦИОННОЕ СООБЩЕНИЕ О ПРОВЕДЕНИИ АУКЦИОНА</w:t>
      </w:r>
    </w:p>
    <w:p w:rsidR="00432D76" w:rsidRPr="00432D76" w:rsidRDefault="00432D76" w:rsidP="00432D76">
      <w:pPr>
        <w:spacing w:after="0" w:line="240" w:lineRule="auto"/>
        <w:ind w:firstLine="284"/>
        <w:jc w:val="both"/>
        <w:rPr>
          <w:rFonts w:ascii="Times New Roman" w:hAnsi="Times New Roman" w:cs="Times New Roman"/>
          <w:sz w:val="12"/>
          <w:szCs w:val="12"/>
        </w:rPr>
      </w:pPr>
      <w:r w:rsidRPr="00432D76">
        <w:rPr>
          <w:rFonts w:ascii="Times New Roman" w:hAnsi="Times New Roman" w:cs="Times New Roman"/>
          <w:sz w:val="12"/>
          <w:szCs w:val="12"/>
        </w:rPr>
        <w:t>Комитет по управлению муниципальным имуществом муниципального района Сергиевский Самарской области, выступающий в качестве организатора аукционов, на основании Распоряжения Администрации муниципального района Сергиевский №389-р от 31.03.2021г. «О выставлении на аукцион по продаже в собственность земельного участка, с видом разрешенного использования: для ведения личного подсобного хозяйства» сообщает, что 17 мая 2021 года в 09 часов 00 минут, по адресу: Самарская область, Сергиевский район, с. Сергиевск, ул. Ленина, 15А, каб. № 20 состоится аукцион, открытый по составу участников, по продаже в собственность земельного участка, кадастровый номер 63:31:1002003:223, площадь 3000 кв.м., категории земель - земли населенных пунктов, с разрешенным использованием: для ведения личного подсобного хозяйства, расположенный по адресу: Самарская область, муниципальный район Сергиевский, с. Павловка, ул. Центральная.</w:t>
      </w:r>
    </w:p>
    <w:p w:rsidR="00432D76" w:rsidRPr="00432D76" w:rsidRDefault="00432D76" w:rsidP="00432D76">
      <w:pPr>
        <w:spacing w:after="0" w:line="240" w:lineRule="auto"/>
        <w:ind w:firstLine="284"/>
        <w:jc w:val="both"/>
        <w:rPr>
          <w:rFonts w:ascii="Times New Roman" w:hAnsi="Times New Roman" w:cs="Times New Roman"/>
          <w:sz w:val="12"/>
          <w:szCs w:val="12"/>
        </w:rPr>
      </w:pPr>
      <w:r w:rsidRPr="00432D76">
        <w:rPr>
          <w:rFonts w:ascii="Times New Roman" w:hAnsi="Times New Roman" w:cs="Times New Roman"/>
          <w:sz w:val="12"/>
          <w:szCs w:val="12"/>
        </w:rPr>
        <w:t xml:space="preserve"> Обременения: не зарегистрированы.</w:t>
      </w:r>
    </w:p>
    <w:p w:rsidR="00432D76" w:rsidRPr="00432D76" w:rsidRDefault="00432D76" w:rsidP="00432D76">
      <w:pPr>
        <w:spacing w:after="0" w:line="240" w:lineRule="auto"/>
        <w:ind w:firstLine="284"/>
        <w:jc w:val="both"/>
        <w:rPr>
          <w:rFonts w:ascii="Times New Roman" w:hAnsi="Times New Roman" w:cs="Times New Roman"/>
          <w:sz w:val="12"/>
          <w:szCs w:val="12"/>
        </w:rPr>
      </w:pPr>
      <w:r w:rsidRPr="00432D76">
        <w:rPr>
          <w:rFonts w:ascii="Times New Roman" w:hAnsi="Times New Roman" w:cs="Times New Roman"/>
          <w:sz w:val="12"/>
          <w:szCs w:val="12"/>
        </w:rPr>
        <w:t xml:space="preserve">Начальная цена предмета торгов: 214800,00 рублей. </w:t>
      </w:r>
    </w:p>
    <w:p w:rsidR="00432D76" w:rsidRPr="00432D76" w:rsidRDefault="00432D76" w:rsidP="00432D76">
      <w:pPr>
        <w:spacing w:after="0" w:line="240" w:lineRule="auto"/>
        <w:ind w:firstLine="284"/>
        <w:jc w:val="both"/>
        <w:rPr>
          <w:rFonts w:ascii="Times New Roman" w:hAnsi="Times New Roman" w:cs="Times New Roman"/>
          <w:sz w:val="12"/>
          <w:szCs w:val="12"/>
        </w:rPr>
      </w:pPr>
      <w:r w:rsidRPr="00432D76">
        <w:rPr>
          <w:rFonts w:ascii="Times New Roman" w:hAnsi="Times New Roman" w:cs="Times New Roman"/>
          <w:sz w:val="12"/>
          <w:szCs w:val="12"/>
        </w:rPr>
        <w:t xml:space="preserve">Шаг аукциона:  6444,00 рублей. </w:t>
      </w:r>
    </w:p>
    <w:p w:rsidR="00432D76" w:rsidRPr="00432D76" w:rsidRDefault="00432D76" w:rsidP="00432D76">
      <w:pPr>
        <w:spacing w:after="0" w:line="240" w:lineRule="auto"/>
        <w:ind w:firstLine="284"/>
        <w:jc w:val="both"/>
        <w:rPr>
          <w:rFonts w:ascii="Times New Roman" w:hAnsi="Times New Roman" w:cs="Times New Roman"/>
          <w:sz w:val="12"/>
          <w:szCs w:val="12"/>
        </w:rPr>
      </w:pPr>
      <w:r w:rsidRPr="00432D76">
        <w:rPr>
          <w:rFonts w:ascii="Times New Roman" w:hAnsi="Times New Roman" w:cs="Times New Roman"/>
          <w:sz w:val="12"/>
          <w:szCs w:val="12"/>
        </w:rPr>
        <w:t>С</w:t>
      </w:r>
      <w:r>
        <w:rPr>
          <w:rFonts w:ascii="Times New Roman" w:hAnsi="Times New Roman" w:cs="Times New Roman"/>
          <w:sz w:val="12"/>
          <w:szCs w:val="12"/>
        </w:rPr>
        <w:t>умма задатка: 107400,00 рублей.</w:t>
      </w:r>
    </w:p>
    <w:p w:rsidR="00432D76" w:rsidRPr="00432D76" w:rsidRDefault="00432D76" w:rsidP="00432D76">
      <w:pPr>
        <w:spacing w:after="0" w:line="240" w:lineRule="auto"/>
        <w:ind w:firstLine="284"/>
        <w:jc w:val="both"/>
        <w:rPr>
          <w:rFonts w:ascii="Times New Roman" w:hAnsi="Times New Roman" w:cs="Times New Roman"/>
          <w:sz w:val="12"/>
          <w:szCs w:val="12"/>
        </w:rPr>
      </w:pPr>
      <w:r w:rsidRPr="00432D76">
        <w:rPr>
          <w:rFonts w:ascii="Times New Roman" w:hAnsi="Times New Roman" w:cs="Times New Roman"/>
          <w:sz w:val="12"/>
          <w:szCs w:val="12"/>
        </w:rPr>
        <w:t xml:space="preserve">Максимально и (или) минимально допустимые параметры разрешенного строительства объекта капитального строительства: </w:t>
      </w:r>
    </w:p>
    <w:p w:rsidR="00432D76" w:rsidRPr="00432D76" w:rsidRDefault="00432D76" w:rsidP="00432D76">
      <w:pPr>
        <w:spacing w:after="0" w:line="240" w:lineRule="auto"/>
        <w:ind w:firstLine="284"/>
        <w:jc w:val="both"/>
        <w:rPr>
          <w:rFonts w:ascii="Times New Roman" w:hAnsi="Times New Roman" w:cs="Times New Roman"/>
          <w:sz w:val="12"/>
          <w:szCs w:val="12"/>
        </w:rPr>
      </w:pPr>
      <w:r w:rsidRPr="00432D76">
        <w:rPr>
          <w:rFonts w:ascii="Times New Roman" w:hAnsi="Times New Roman" w:cs="Times New Roman"/>
          <w:sz w:val="12"/>
          <w:szCs w:val="12"/>
        </w:rPr>
        <w:t>Согласно Правил землепользования и застройки сельского поселения Светлодольск м.р. Сергиевский Самарской области утвержденных решением собрания представителей г.п. Суходол муниципа</w:t>
      </w:r>
      <w:r w:rsidR="00DC38AB">
        <w:rPr>
          <w:rFonts w:ascii="Times New Roman" w:hAnsi="Times New Roman" w:cs="Times New Roman"/>
          <w:sz w:val="12"/>
          <w:szCs w:val="12"/>
        </w:rPr>
        <w:t>льного района Сергиевский Самар</w:t>
      </w:r>
      <w:r w:rsidRPr="00432D76">
        <w:rPr>
          <w:rFonts w:ascii="Times New Roman" w:hAnsi="Times New Roman" w:cs="Times New Roman"/>
          <w:sz w:val="12"/>
          <w:szCs w:val="12"/>
        </w:rPr>
        <w:t>ской области №29 от 27.12.2013г., предельные параметры разрешенного строительства объекта капитального строительства соответствующих данному земельному участку, расположенному в территориальной зоне – Ж1, минимальная площадь земельного участка для ведения личного подсобного хозяйства  – 600 кв.м., максимальная площадь земельного участка для ведения личного подсобного хозяйства – 3000 кв.м., максимальная высота зданий, строений, сооружений – 12 м., минимальный отступ от границ земельных участков до отдельно стоящих зданий – 3 м., максимальный процент застройки в границах земельного участка – 50%, максимальная высота капитальных ограждений земельных участков – 2 м.</w:t>
      </w:r>
    </w:p>
    <w:p w:rsidR="00432D76" w:rsidRPr="00432D76" w:rsidRDefault="00432D76" w:rsidP="00432D76">
      <w:pPr>
        <w:spacing w:after="0" w:line="240" w:lineRule="auto"/>
        <w:ind w:firstLine="284"/>
        <w:jc w:val="both"/>
        <w:rPr>
          <w:rFonts w:ascii="Times New Roman" w:hAnsi="Times New Roman" w:cs="Times New Roman"/>
          <w:sz w:val="12"/>
          <w:szCs w:val="12"/>
        </w:rPr>
      </w:pPr>
      <w:r w:rsidRPr="00432D76">
        <w:rPr>
          <w:rFonts w:ascii="Times New Roman" w:hAnsi="Times New Roman" w:cs="Times New Roman"/>
          <w:sz w:val="12"/>
          <w:szCs w:val="12"/>
        </w:rPr>
        <w:t xml:space="preserve">Технические условия подключения объекта, к сетям инженерно-технического обеспечения проектируемого объекта в границах земельного участка, расположенного по адресу: Самарская область, муниципальный район Сергиевский, с. Павловка, ул. Центральная. </w:t>
      </w:r>
    </w:p>
    <w:p w:rsidR="00432D76" w:rsidRPr="00432D76" w:rsidRDefault="00432D76" w:rsidP="00432D76">
      <w:pPr>
        <w:spacing w:after="0" w:line="240" w:lineRule="auto"/>
        <w:ind w:firstLine="284"/>
        <w:jc w:val="both"/>
        <w:rPr>
          <w:rFonts w:ascii="Times New Roman" w:hAnsi="Times New Roman" w:cs="Times New Roman"/>
          <w:sz w:val="12"/>
          <w:szCs w:val="12"/>
        </w:rPr>
      </w:pPr>
      <w:r w:rsidRPr="00432D76">
        <w:rPr>
          <w:rFonts w:ascii="Times New Roman" w:hAnsi="Times New Roman" w:cs="Times New Roman"/>
          <w:sz w:val="12"/>
          <w:szCs w:val="12"/>
        </w:rPr>
        <w:t>На основании сведений вх.№61/49 от 02.03.2021г. акционерного общества «Самарская сетевая компания» технологическое присоединение объекта капитального строительства к сетям АО «Самарская сетевая компания» возможно.</w:t>
      </w:r>
    </w:p>
    <w:p w:rsidR="00432D76" w:rsidRPr="00432D76" w:rsidRDefault="00432D76" w:rsidP="00432D76">
      <w:pPr>
        <w:spacing w:after="0" w:line="240" w:lineRule="auto"/>
        <w:ind w:firstLine="284"/>
        <w:jc w:val="both"/>
        <w:rPr>
          <w:rFonts w:ascii="Times New Roman" w:hAnsi="Times New Roman" w:cs="Times New Roman"/>
          <w:sz w:val="12"/>
          <w:szCs w:val="12"/>
        </w:rPr>
      </w:pPr>
      <w:r w:rsidRPr="00432D76">
        <w:rPr>
          <w:rFonts w:ascii="Times New Roman" w:hAnsi="Times New Roman" w:cs="Times New Roman"/>
          <w:sz w:val="12"/>
          <w:szCs w:val="12"/>
        </w:rPr>
        <w:t>Технические условия на подключение к электрическим сетям будут выданы Заказчику строительства на основании договора технологического присоединения в соответствии с Постановлением Правительства РФ №861 от 27.12.2004г. после подачи заявки установленного образца на технологическое присоединение в адрес АО «Самарская сетевая компания».</w:t>
      </w:r>
    </w:p>
    <w:p w:rsidR="00432D76" w:rsidRPr="00432D76" w:rsidRDefault="00432D76" w:rsidP="00432D76">
      <w:pPr>
        <w:spacing w:after="0" w:line="240" w:lineRule="auto"/>
        <w:ind w:firstLine="284"/>
        <w:jc w:val="both"/>
        <w:rPr>
          <w:rFonts w:ascii="Times New Roman" w:hAnsi="Times New Roman" w:cs="Times New Roman"/>
          <w:sz w:val="12"/>
          <w:szCs w:val="12"/>
        </w:rPr>
      </w:pPr>
      <w:r w:rsidRPr="00432D76">
        <w:rPr>
          <w:rFonts w:ascii="Times New Roman" w:hAnsi="Times New Roman" w:cs="Times New Roman"/>
          <w:sz w:val="12"/>
          <w:szCs w:val="12"/>
        </w:rPr>
        <w:t>В соответствии с приказами:</w:t>
      </w:r>
    </w:p>
    <w:p w:rsidR="00432D76" w:rsidRPr="00432D76" w:rsidRDefault="00432D76" w:rsidP="00432D76">
      <w:pPr>
        <w:spacing w:after="0" w:line="240" w:lineRule="auto"/>
        <w:ind w:firstLine="284"/>
        <w:jc w:val="both"/>
        <w:rPr>
          <w:rFonts w:ascii="Times New Roman" w:hAnsi="Times New Roman" w:cs="Times New Roman"/>
          <w:sz w:val="12"/>
          <w:szCs w:val="12"/>
        </w:rPr>
      </w:pPr>
      <w:r w:rsidRPr="00432D76">
        <w:rPr>
          <w:rFonts w:ascii="Times New Roman" w:hAnsi="Times New Roman" w:cs="Times New Roman"/>
          <w:sz w:val="12"/>
          <w:szCs w:val="12"/>
        </w:rPr>
        <w:t>1. Министерства энергетики и жилищно-коммунального хозяйства Самарской области от 21.12.2010г. № 77 размер платы за технологическое присоединение к электрическим сетям территориальных сетевых организаций Самарской области для заявителей, подающих заявку на технологическое присоединение с присоединенной мощностью, не превышающей 15 кВт включительно (с учетом ранее присоединенной в данной точке присоединения мощности), при условии, что расстояние от границ участка заявителя до объектов электросетевого хозяйства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 составляет 550 рублей, а также отсутствии технологического присоединения этого заявителя в данном муниципальном районе в течение 3 лет.</w:t>
      </w:r>
    </w:p>
    <w:p w:rsidR="00432D76" w:rsidRPr="00432D76" w:rsidRDefault="00432D76" w:rsidP="00432D76">
      <w:pPr>
        <w:spacing w:after="0" w:line="240" w:lineRule="auto"/>
        <w:ind w:firstLine="284"/>
        <w:jc w:val="both"/>
        <w:rPr>
          <w:rFonts w:ascii="Times New Roman" w:hAnsi="Times New Roman" w:cs="Times New Roman"/>
          <w:sz w:val="12"/>
          <w:szCs w:val="12"/>
        </w:rPr>
      </w:pPr>
      <w:r w:rsidRPr="00432D76">
        <w:rPr>
          <w:rFonts w:ascii="Times New Roman" w:hAnsi="Times New Roman" w:cs="Times New Roman"/>
          <w:sz w:val="12"/>
          <w:szCs w:val="12"/>
        </w:rPr>
        <w:t>2. Министерства энергетики и жилищно-коммунального хозяйства Самарской области от 28.12.2020г. №887 размер платы за технологическое присоединение к электрическим сетям АО «Самарская сетевая компания» для заявителей с присоединяемой мощностью более 15 кВт, и для заявителей, подающих заявку на технологическое присоединение энергопринимающих устройств максимальной присоединенной мощностью, не превышающей 15 кВт включительно (с учетом ранее присоединенной в данной точке присоединения мощности), в случае если расстояние от границ участка заявителя до объектов электросетевого хозяйства необходимого заявителю класса напряжения сетевой организации, в которую подана заявка, составляет более 300 метров в городах и поселках городского типа и более 500 метров в сельской местности, взимается в соответствии с утвержденными стандартизированными тарифными ставками, ставками за</w:t>
      </w:r>
      <w:r>
        <w:rPr>
          <w:rFonts w:ascii="Times New Roman" w:hAnsi="Times New Roman" w:cs="Times New Roman"/>
          <w:sz w:val="12"/>
          <w:szCs w:val="12"/>
        </w:rPr>
        <w:t xml:space="preserve"> единицу максимальной мощности.</w:t>
      </w:r>
    </w:p>
    <w:p w:rsidR="00432D76" w:rsidRPr="00432D76" w:rsidRDefault="00432D76" w:rsidP="00432D76">
      <w:pPr>
        <w:spacing w:after="0" w:line="240" w:lineRule="auto"/>
        <w:ind w:firstLine="284"/>
        <w:jc w:val="both"/>
        <w:rPr>
          <w:rFonts w:ascii="Times New Roman" w:hAnsi="Times New Roman" w:cs="Times New Roman"/>
          <w:sz w:val="12"/>
          <w:szCs w:val="12"/>
        </w:rPr>
      </w:pPr>
      <w:r w:rsidRPr="00432D76">
        <w:rPr>
          <w:rFonts w:ascii="Times New Roman" w:hAnsi="Times New Roman" w:cs="Times New Roman"/>
          <w:sz w:val="12"/>
          <w:szCs w:val="12"/>
        </w:rPr>
        <w:t>На основании сведений  №23 от 21.01.2021г. общества с ограниченной ответственностью «Сервисная Коммунальная Компания» технические условия на присоединение к существующему водопроводу:</w:t>
      </w:r>
    </w:p>
    <w:p w:rsidR="00432D76" w:rsidRPr="00432D76" w:rsidRDefault="00432D76" w:rsidP="00432D76">
      <w:pPr>
        <w:spacing w:after="0" w:line="240" w:lineRule="auto"/>
        <w:ind w:firstLine="284"/>
        <w:jc w:val="both"/>
        <w:rPr>
          <w:rFonts w:ascii="Times New Roman" w:hAnsi="Times New Roman" w:cs="Times New Roman"/>
          <w:sz w:val="12"/>
          <w:szCs w:val="12"/>
        </w:rPr>
      </w:pPr>
      <w:r w:rsidRPr="00432D76">
        <w:rPr>
          <w:rFonts w:ascii="Times New Roman" w:hAnsi="Times New Roman" w:cs="Times New Roman"/>
          <w:sz w:val="12"/>
          <w:szCs w:val="12"/>
        </w:rPr>
        <w:t>1. Присоединение произвести к существующему чугунному водопроводу Ǿ 150 мм в проектируемом колодце по ул. Центральная при помощи разрезной стальной муфты (ГОСТ 12.3.003-75, 52134-2003).</w:t>
      </w:r>
    </w:p>
    <w:p w:rsidR="00432D76" w:rsidRPr="00432D76" w:rsidRDefault="00432D76" w:rsidP="00432D76">
      <w:pPr>
        <w:spacing w:after="0" w:line="240" w:lineRule="auto"/>
        <w:ind w:firstLine="284"/>
        <w:jc w:val="both"/>
        <w:rPr>
          <w:rFonts w:ascii="Times New Roman" w:hAnsi="Times New Roman" w:cs="Times New Roman"/>
          <w:sz w:val="12"/>
          <w:szCs w:val="12"/>
        </w:rPr>
      </w:pPr>
      <w:r w:rsidRPr="00432D76">
        <w:rPr>
          <w:rFonts w:ascii="Times New Roman" w:hAnsi="Times New Roman" w:cs="Times New Roman"/>
          <w:sz w:val="12"/>
          <w:szCs w:val="12"/>
        </w:rPr>
        <w:lastRenderedPageBreak/>
        <w:t>2. Разработать в специализированной организации и согласовать с ООО «Сервисная Коммунальная Компания» проект на подключение к сетям водоснабжения.</w:t>
      </w:r>
    </w:p>
    <w:p w:rsidR="00432D76" w:rsidRPr="00432D76" w:rsidRDefault="00432D76" w:rsidP="00432D76">
      <w:pPr>
        <w:spacing w:after="0" w:line="240" w:lineRule="auto"/>
        <w:ind w:firstLine="284"/>
        <w:jc w:val="both"/>
        <w:rPr>
          <w:rFonts w:ascii="Times New Roman" w:hAnsi="Times New Roman" w:cs="Times New Roman"/>
          <w:sz w:val="12"/>
          <w:szCs w:val="12"/>
        </w:rPr>
      </w:pPr>
      <w:r w:rsidRPr="00432D76">
        <w:rPr>
          <w:rFonts w:ascii="Times New Roman" w:hAnsi="Times New Roman" w:cs="Times New Roman"/>
          <w:sz w:val="12"/>
          <w:szCs w:val="12"/>
        </w:rPr>
        <w:t>3. Предусмотреть устройство водопроводного колодца из железобетонных колец диаметром не менее 1500 мм и крышку колодца (ГОСТ 26358-84, ГОСТ 26645-85) с применением гидроизоляционного материала.</w:t>
      </w:r>
    </w:p>
    <w:p w:rsidR="00432D76" w:rsidRPr="00432D76" w:rsidRDefault="00432D76" w:rsidP="00432D76">
      <w:pPr>
        <w:spacing w:after="0" w:line="240" w:lineRule="auto"/>
        <w:ind w:firstLine="284"/>
        <w:jc w:val="both"/>
        <w:rPr>
          <w:rFonts w:ascii="Times New Roman" w:hAnsi="Times New Roman" w:cs="Times New Roman"/>
          <w:sz w:val="12"/>
          <w:szCs w:val="12"/>
        </w:rPr>
      </w:pPr>
      <w:r w:rsidRPr="00432D76">
        <w:rPr>
          <w:rFonts w:ascii="Times New Roman" w:hAnsi="Times New Roman" w:cs="Times New Roman"/>
          <w:sz w:val="12"/>
          <w:szCs w:val="12"/>
        </w:rPr>
        <w:t>4. После монтажа колодца и при его эксплуатации не препятствовать специалистам ООО «Сервисная Коммунальная Компания» в производстве различного вида работ в нём.</w:t>
      </w:r>
    </w:p>
    <w:p w:rsidR="00432D76" w:rsidRPr="00432D76" w:rsidRDefault="00432D76" w:rsidP="00432D76">
      <w:pPr>
        <w:spacing w:after="0" w:line="240" w:lineRule="auto"/>
        <w:ind w:firstLine="284"/>
        <w:jc w:val="both"/>
        <w:rPr>
          <w:rFonts w:ascii="Times New Roman" w:hAnsi="Times New Roman" w:cs="Times New Roman"/>
          <w:sz w:val="12"/>
          <w:szCs w:val="12"/>
        </w:rPr>
      </w:pPr>
      <w:r w:rsidRPr="00432D76">
        <w:rPr>
          <w:rFonts w:ascii="Times New Roman" w:hAnsi="Times New Roman" w:cs="Times New Roman"/>
          <w:sz w:val="12"/>
          <w:szCs w:val="12"/>
        </w:rPr>
        <w:t>5. В месте врезки установить запорную арматуру (ГОСТ 26304-84).</w:t>
      </w:r>
    </w:p>
    <w:p w:rsidR="00432D76" w:rsidRPr="00432D76" w:rsidRDefault="00432D76" w:rsidP="00432D76">
      <w:pPr>
        <w:spacing w:after="0" w:line="240" w:lineRule="auto"/>
        <w:ind w:firstLine="284"/>
        <w:jc w:val="both"/>
        <w:rPr>
          <w:rFonts w:ascii="Times New Roman" w:hAnsi="Times New Roman" w:cs="Times New Roman"/>
          <w:sz w:val="12"/>
          <w:szCs w:val="12"/>
        </w:rPr>
      </w:pPr>
      <w:r w:rsidRPr="00432D76">
        <w:rPr>
          <w:rFonts w:ascii="Times New Roman" w:hAnsi="Times New Roman" w:cs="Times New Roman"/>
          <w:sz w:val="12"/>
          <w:szCs w:val="12"/>
        </w:rPr>
        <w:t>6. Трубопровод на здание выполнить из сертифицированного материала, трубой ПВХ на глубине 2,2 м (ГОСТ 18599-2001).</w:t>
      </w:r>
    </w:p>
    <w:p w:rsidR="00432D76" w:rsidRPr="00432D76" w:rsidRDefault="00432D76" w:rsidP="00432D76">
      <w:pPr>
        <w:spacing w:after="0" w:line="240" w:lineRule="auto"/>
        <w:ind w:firstLine="284"/>
        <w:jc w:val="both"/>
        <w:rPr>
          <w:rFonts w:ascii="Times New Roman" w:hAnsi="Times New Roman" w:cs="Times New Roman"/>
          <w:sz w:val="12"/>
          <w:szCs w:val="12"/>
        </w:rPr>
      </w:pPr>
      <w:r w:rsidRPr="00432D76">
        <w:rPr>
          <w:rFonts w:ascii="Times New Roman" w:hAnsi="Times New Roman" w:cs="Times New Roman"/>
          <w:sz w:val="12"/>
          <w:szCs w:val="12"/>
        </w:rPr>
        <w:t>7. В месте прохода через дорогу трубопровод проложить в стальном футляре (ГОСТ 23469.2-79). Проход через дорогу осуществить методом прокола.</w:t>
      </w:r>
    </w:p>
    <w:p w:rsidR="00432D76" w:rsidRPr="00432D76" w:rsidRDefault="00432D76" w:rsidP="00432D76">
      <w:pPr>
        <w:spacing w:after="0" w:line="240" w:lineRule="auto"/>
        <w:ind w:firstLine="284"/>
        <w:jc w:val="both"/>
        <w:rPr>
          <w:rFonts w:ascii="Times New Roman" w:hAnsi="Times New Roman" w:cs="Times New Roman"/>
          <w:sz w:val="12"/>
          <w:szCs w:val="12"/>
        </w:rPr>
      </w:pPr>
      <w:r w:rsidRPr="00432D76">
        <w:rPr>
          <w:rFonts w:ascii="Times New Roman" w:hAnsi="Times New Roman" w:cs="Times New Roman"/>
          <w:sz w:val="12"/>
          <w:szCs w:val="12"/>
        </w:rPr>
        <w:t>8. Земляные работы производить в соответствии с «Ордером на право производства земляных работ».</w:t>
      </w:r>
    </w:p>
    <w:p w:rsidR="00432D76" w:rsidRPr="00432D76" w:rsidRDefault="00432D76" w:rsidP="00432D76">
      <w:pPr>
        <w:spacing w:after="0" w:line="240" w:lineRule="auto"/>
        <w:ind w:firstLine="284"/>
        <w:jc w:val="both"/>
        <w:rPr>
          <w:rFonts w:ascii="Times New Roman" w:hAnsi="Times New Roman" w:cs="Times New Roman"/>
          <w:sz w:val="12"/>
          <w:szCs w:val="12"/>
        </w:rPr>
      </w:pPr>
      <w:r w:rsidRPr="00432D76">
        <w:rPr>
          <w:rFonts w:ascii="Times New Roman" w:hAnsi="Times New Roman" w:cs="Times New Roman"/>
          <w:sz w:val="12"/>
          <w:szCs w:val="12"/>
        </w:rPr>
        <w:t>9. Предельная свободная мощность водопровода 0,8 м3 в час, при скорости потока воды 1,2 м/с и внутренним диаметре трубопровода не более 20 мм.</w:t>
      </w:r>
    </w:p>
    <w:p w:rsidR="00432D76" w:rsidRPr="00432D76" w:rsidRDefault="00432D76" w:rsidP="00432D76">
      <w:pPr>
        <w:spacing w:after="0" w:line="240" w:lineRule="auto"/>
        <w:ind w:firstLine="284"/>
        <w:jc w:val="both"/>
        <w:rPr>
          <w:rFonts w:ascii="Times New Roman" w:hAnsi="Times New Roman" w:cs="Times New Roman"/>
          <w:sz w:val="12"/>
          <w:szCs w:val="12"/>
        </w:rPr>
      </w:pPr>
      <w:r w:rsidRPr="00432D76">
        <w:rPr>
          <w:rFonts w:ascii="Times New Roman" w:hAnsi="Times New Roman" w:cs="Times New Roman"/>
          <w:sz w:val="12"/>
          <w:szCs w:val="12"/>
        </w:rPr>
        <w:t>10. После производства земляных работ выполнить планировку места прокладки водопровода.</w:t>
      </w:r>
    </w:p>
    <w:p w:rsidR="00432D76" w:rsidRPr="00432D76" w:rsidRDefault="00432D76" w:rsidP="00432D76">
      <w:pPr>
        <w:spacing w:after="0" w:line="240" w:lineRule="auto"/>
        <w:ind w:firstLine="284"/>
        <w:jc w:val="both"/>
        <w:rPr>
          <w:rFonts w:ascii="Times New Roman" w:hAnsi="Times New Roman" w:cs="Times New Roman"/>
          <w:sz w:val="12"/>
          <w:szCs w:val="12"/>
        </w:rPr>
      </w:pPr>
      <w:r w:rsidRPr="00432D76">
        <w:rPr>
          <w:rFonts w:ascii="Times New Roman" w:hAnsi="Times New Roman" w:cs="Times New Roman"/>
          <w:sz w:val="12"/>
          <w:szCs w:val="12"/>
        </w:rPr>
        <w:t>11. Приемку выполненных работ производит ООО «Сервисная Коммунальная Компания» по письменному запросу.</w:t>
      </w:r>
    </w:p>
    <w:p w:rsidR="00432D76" w:rsidRPr="00432D76" w:rsidRDefault="00432D76" w:rsidP="00432D76">
      <w:pPr>
        <w:spacing w:after="0" w:line="240" w:lineRule="auto"/>
        <w:ind w:firstLine="284"/>
        <w:jc w:val="both"/>
        <w:rPr>
          <w:rFonts w:ascii="Times New Roman" w:hAnsi="Times New Roman" w:cs="Times New Roman"/>
          <w:sz w:val="12"/>
          <w:szCs w:val="12"/>
        </w:rPr>
      </w:pPr>
      <w:r w:rsidRPr="00432D76">
        <w:rPr>
          <w:rFonts w:ascii="Times New Roman" w:hAnsi="Times New Roman" w:cs="Times New Roman"/>
          <w:sz w:val="12"/>
          <w:szCs w:val="12"/>
        </w:rPr>
        <w:t>12. Заключить с ООО «Сервисная Коммунальная Компания» договор на отпуск воды.</w:t>
      </w:r>
    </w:p>
    <w:p w:rsidR="00432D76" w:rsidRPr="00432D76" w:rsidRDefault="00432D76" w:rsidP="00432D76">
      <w:pPr>
        <w:spacing w:after="0" w:line="240" w:lineRule="auto"/>
        <w:ind w:firstLine="284"/>
        <w:jc w:val="both"/>
        <w:rPr>
          <w:rFonts w:ascii="Times New Roman" w:hAnsi="Times New Roman" w:cs="Times New Roman"/>
          <w:sz w:val="12"/>
          <w:szCs w:val="12"/>
        </w:rPr>
      </w:pPr>
      <w:r w:rsidRPr="00432D76">
        <w:rPr>
          <w:rFonts w:ascii="Times New Roman" w:hAnsi="Times New Roman" w:cs="Times New Roman"/>
          <w:sz w:val="12"/>
          <w:szCs w:val="12"/>
        </w:rPr>
        <w:t>13. Срок действия технических условий – 3 года.</w:t>
      </w:r>
    </w:p>
    <w:p w:rsidR="00432D76" w:rsidRPr="00432D76" w:rsidRDefault="00432D76" w:rsidP="00432D76">
      <w:pPr>
        <w:spacing w:after="0" w:line="240" w:lineRule="auto"/>
        <w:ind w:firstLine="284"/>
        <w:jc w:val="both"/>
        <w:rPr>
          <w:rFonts w:ascii="Times New Roman" w:hAnsi="Times New Roman" w:cs="Times New Roman"/>
          <w:sz w:val="12"/>
          <w:szCs w:val="12"/>
        </w:rPr>
      </w:pPr>
      <w:r w:rsidRPr="00432D76">
        <w:rPr>
          <w:rFonts w:ascii="Times New Roman" w:hAnsi="Times New Roman" w:cs="Times New Roman"/>
          <w:sz w:val="12"/>
          <w:szCs w:val="12"/>
        </w:rPr>
        <w:t>14. Врезку в существующий водопровод производят специалисты ООО «СКК» после выполнения пунктов 1-12</w:t>
      </w:r>
      <w:r>
        <w:rPr>
          <w:rFonts w:ascii="Times New Roman" w:hAnsi="Times New Roman" w:cs="Times New Roman"/>
          <w:sz w:val="12"/>
          <w:szCs w:val="12"/>
        </w:rPr>
        <w:t xml:space="preserve"> настоящих технических условий.</w:t>
      </w:r>
    </w:p>
    <w:p w:rsidR="00432D76" w:rsidRPr="00432D76" w:rsidRDefault="00432D76" w:rsidP="00432D76">
      <w:pPr>
        <w:spacing w:after="0" w:line="240" w:lineRule="auto"/>
        <w:ind w:firstLine="284"/>
        <w:jc w:val="both"/>
        <w:rPr>
          <w:rFonts w:ascii="Times New Roman" w:hAnsi="Times New Roman" w:cs="Times New Roman"/>
          <w:sz w:val="12"/>
          <w:szCs w:val="12"/>
        </w:rPr>
      </w:pPr>
      <w:r w:rsidRPr="00432D76">
        <w:rPr>
          <w:rFonts w:ascii="Times New Roman" w:hAnsi="Times New Roman" w:cs="Times New Roman"/>
          <w:sz w:val="12"/>
          <w:szCs w:val="12"/>
        </w:rPr>
        <w:t>В соответствии с письмом вх.№31-05/03514/УПТП от 12.03.2021г. Общества с ограниченной ответственностью «Средневолжская газовая компания» техническая возможность присоединения к сети газораспределения объекта капитального строительства имеется.</w:t>
      </w:r>
    </w:p>
    <w:p w:rsidR="00432D76" w:rsidRPr="00432D76" w:rsidRDefault="00432D76" w:rsidP="00432D76">
      <w:pPr>
        <w:spacing w:after="0" w:line="240" w:lineRule="auto"/>
        <w:ind w:firstLine="284"/>
        <w:jc w:val="both"/>
        <w:rPr>
          <w:rFonts w:ascii="Times New Roman" w:hAnsi="Times New Roman" w:cs="Times New Roman"/>
          <w:sz w:val="12"/>
          <w:szCs w:val="12"/>
        </w:rPr>
      </w:pPr>
      <w:r w:rsidRPr="00432D76">
        <w:rPr>
          <w:rFonts w:ascii="Times New Roman" w:hAnsi="Times New Roman" w:cs="Times New Roman"/>
          <w:sz w:val="12"/>
          <w:szCs w:val="12"/>
        </w:rPr>
        <w:t>Кроме того, сообщаем запрашиваемую информацию, а именно:</w:t>
      </w:r>
    </w:p>
    <w:p w:rsidR="00432D76" w:rsidRPr="00432D76" w:rsidRDefault="00432D76" w:rsidP="00432D76">
      <w:pPr>
        <w:spacing w:after="0" w:line="240" w:lineRule="auto"/>
        <w:ind w:firstLine="284"/>
        <w:jc w:val="both"/>
        <w:rPr>
          <w:rFonts w:ascii="Times New Roman" w:hAnsi="Times New Roman" w:cs="Times New Roman"/>
          <w:sz w:val="12"/>
          <w:szCs w:val="12"/>
        </w:rPr>
      </w:pPr>
      <w:r w:rsidRPr="00432D76">
        <w:rPr>
          <w:rFonts w:ascii="Times New Roman" w:hAnsi="Times New Roman" w:cs="Times New Roman"/>
          <w:sz w:val="12"/>
          <w:szCs w:val="12"/>
        </w:rPr>
        <w:t>1. максимальная нагрузка (часовой расход газа) – 15 м3/час;</w:t>
      </w:r>
    </w:p>
    <w:p w:rsidR="00432D76" w:rsidRPr="00432D76" w:rsidRDefault="00432D76" w:rsidP="00432D76">
      <w:pPr>
        <w:spacing w:after="0" w:line="240" w:lineRule="auto"/>
        <w:ind w:firstLine="284"/>
        <w:jc w:val="both"/>
        <w:rPr>
          <w:rFonts w:ascii="Times New Roman" w:hAnsi="Times New Roman" w:cs="Times New Roman"/>
          <w:sz w:val="12"/>
          <w:szCs w:val="12"/>
        </w:rPr>
      </w:pPr>
      <w:r w:rsidRPr="00432D76">
        <w:rPr>
          <w:rFonts w:ascii="Times New Roman" w:hAnsi="Times New Roman" w:cs="Times New Roman"/>
          <w:sz w:val="12"/>
          <w:szCs w:val="12"/>
        </w:rPr>
        <w:t>2.сроки подключения (технологического присоединения) в соответствии со ст. 85 п. Б правил о подключении (технологического присоединения) объектов капитального строительства к сетям газораспределения, утвержденными постановлением Правительства РФ от 30.12.2013 г. №1314;</w:t>
      </w:r>
    </w:p>
    <w:p w:rsidR="00432D76" w:rsidRPr="00432D76" w:rsidRDefault="00432D76" w:rsidP="00432D76">
      <w:pPr>
        <w:spacing w:after="0" w:line="240" w:lineRule="auto"/>
        <w:ind w:firstLine="284"/>
        <w:jc w:val="both"/>
        <w:rPr>
          <w:rFonts w:ascii="Times New Roman" w:hAnsi="Times New Roman" w:cs="Times New Roman"/>
          <w:sz w:val="12"/>
          <w:szCs w:val="12"/>
        </w:rPr>
      </w:pPr>
      <w:r w:rsidRPr="00432D76">
        <w:rPr>
          <w:rFonts w:ascii="Times New Roman" w:hAnsi="Times New Roman" w:cs="Times New Roman"/>
          <w:sz w:val="12"/>
          <w:szCs w:val="12"/>
        </w:rPr>
        <w:t>3. срок действия технических условий, выдаваемых на основании запроса о предоставлении технических условий в соответствии технических условий, в соответствии с ст. 29 правил о подключении (технологического присоединения) объектов капитального строительства к сетям газораспределения, утвержденными постановлением Правительства РФ от 30.12.2013 г. №1314 – составляет 70 рабочих дней.</w:t>
      </w:r>
    </w:p>
    <w:p w:rsidR="00432D76" w:rsidRPr="00432D76" w:rsidRDefault="00432D76" w:rsidP="00432D76">
      <w:pPr>
        <w:spacing w:after="0" w:line="240" w:lineRule="auto"/>
        <w:ind w:firstLine="284"/>
        <w:jc w:val="both"/>
        <w:rPr>
          <w:rFonts w:ascii="Times New Roman" w:hAnsi="Times New Roman" w:cs="Times New Roman"/>
          <w:sz w:val="12"/>
          <w:szCs w:val="12"/>
        </w:rPr>
      </w:pPr>
      <w:r w:rsidRPr="00432D76">
        <w:rPr>
          <w:rFonts w:ascii="Times New Roman" w:hAnsi="Times New Roman" w:cs="Times New Roman"/>
          <w:sz w:val="12"/>
          <w:szCs w:val="12"/>
        </w:rPr>
        <w:t>Для заключения договора о подключении к газораспределительной сети объектов капитального строительства, правообладателю необходимо обратиться в ООО «СВГК» (газораспределительная организация) в соответствии с правилами о подключении (технологического присоединения) объектов капитального строительства к сетям газораспределения, утвержденными постановлением Правительства Российской Федерации от 30.12.2013 г. №1314 со следующими документами:</w:t>
      </w:r>
    </w:p>
    <w:p w:rsidR="00432D76" w:rsidRPr="00432D76" w:rsidRDefault="00432D76" w:rsidP="00432D76">
      <w:pPr>
        <w:spacing w:after="0" w:line="240" w:lineRule="auto"/>
        <w:ind w:firstLine="284"/>
        <w:jc w:val="both"/>
        <w:rPr>
          <w:rFonts w:ascii="Times New Roman" w:hAnsi="Times New Roman" w:cs="Times New Roman"/>
          <w:sz w:val="12"/>
          <w:szCs w:val="12"/>
        </w:rPr>
      </w:pPr>
      <w:r w:rsidRPr="00432D76">
        <w:rPr>
          <w:rFonts w:ascii="Times New Roman" w:hAnsi="Times New Roman" w:cs="Times New Roman"/>
          <w:sz w:val="12"/>
          <w:szCs w:val="12"/>
        </w:rPr>
        <w:t>1. Заявка о подключении (технологическом присоединении) объекта капитального строительства к газораспределительной сети ООО «СВГК»;</w:t>
      </w:r>
    </w:p>
    <w:p w:rsidR="00432D76" w:rsidRPr="00432D76" w:rsidRDefault="00432D76" w:rsidP="00432D76">
      <w:pPr>
        <w:spacing w:after="0" w:line="240" w:lineRule="auto"/>
        <w:ind w:firstLine="284"/>
        <w:jc w:val="both"/>
        <w:rPr>
          <w:rFonts w:ascii="Times New Roman" w:hAnsi="Times New Roman" w:cs="Times New Roman"/>
          <w:sz w:val="12"/>
          <w:szCs w:val="12"/>
        </w:rPr>
      </w:pPr>
      <w:r w:rsidRPr="00432D76">
        <w:rPr>
          <w:rFonts w:ascii="Times New Roman" w:hAnsi="Times New Roman" w:cs="Times New Roman"/>
          <w:sz w:val="12"/>
          <w:szCs w:val="12"/>
        </w:rPr>
        <w:t>2. Копия документа, подтверждающего право собственности или иное предусмотренное законом основание на объект капитального строительства и (или) земельный участок, на котором расположены (будут располагаться) объекты капитального строительства заявителя;</w:t>
      </w:r>
    </w:p>
    <w:p w:rsidR="00432D76" w:rsidRPr="00432D76" w:rsidRDefault="00432D76" w:rsidP="00432D76">
      <w:pPr>
        <w:spacing w:after="0" w:line="240" w:lineRule="auto"/>
        <w:ind w:firstLine="284"/>
        <w:jc w:val="both"/>
        <w:rPr>
          <w:rFonts w:ascii="Times New Roman" w:hAnsi="Times New Roman" w:cs="Times New Roman"/>
          <w:sz w:val="12"/>
          <w:szCs w:val="12"/>
        </w:rPr>
      </w:pPr>
      <w:r w:rsidRPr="00432D76">
        <w:rPr>
          <w:rFonts w:ascii="Times New Roman" w:hAnsi="Times New Roman" w:cs="Times New Roman"/>
          <w:sz w:val="12"/>
          <w:szCs w:val="12"/>
        </w:rPr>
        <w:t>3. Расчет планируемого максимального часового расхода газа (не требуется в случае планируемого максимального часового расхода газа не более 5 м.куб);</w:t>
      </w:r>
    </w:p>
    <w:p w:rsidR="00432D76" w:rsidRPr="00432D76" w:rsidRDefault="00432D76" w:rsidP="00432D76">
      <w:pPr>
        <w:spacing w:after="0" w:line="240" w:lineRule="auto"/>
        <w:ind w:firstLine="284"/>
        <w:jc w:val="both"/>
        <w:rPr>
          <w:rFonts w:ascii="Times New Roman" w:hAnsi="Times New Roman" w:cs="Times New Roman"/>
          <w:sz w:val="12"/>
          <w:szCs w:val="12"/>
        </w:rPr>
      </w:pPr>
      <w:r w:rsidRPr="00432D76">
        <w:rPr>
          <w:rFonts w:ascii="Times New Roman" w:hAnsi="Times New Roman" w:cs="Times New Roman"/>
          <w:sz w:val="12"/>
          <w:szCs w:val="12"/>
        </w:rPr>
        <w:t>4. Ситуационный план расположения земельного участка с привязкой к территории населенного пункта и с описанием поворотных точек границ (координат X и Y) земельного участка.</w:t>
      </w:r>
    </w:p>
    <w:p w:rsidR="00432D76" w:rsidRPr="00432D76" w:rsidRDefault="00432D76" w:rsidP="00432D76">
      <w:pPr>
        <w:spacing w:after="0" w:line="240" w:lineRule="auto"/>
        <w:ind w:firstLine="284"/>
        <w:jc w:val="both"/>
        <w:rPr>
          <w:rFonts w:ascii="Times New Roman" w:hAnsi="Times New Roman" w:cs="Times New Roman"/>
          <w:sz w:val="12"/>
          <w:szCs w:val="12"/>
        </w:rPr>
      </w:pPr>
    </w:p>
    <w:p w:rsidR="00432D76" w:rsidRPr="00432D76" w:rsidRDefault="00432D76" w:rsidP="00432D76">
      <w:pPr>
        <w:spacing w:after="0" w:line="240" w:lineRule="auto"/>
        <w:ind w:firstLine="284"/>
        <w:jc w:val="both"/>
        <w:rPr>
          <w:rFonts w:ascii="Times New Roman" w:hAnsi="Times New Roman" w:cs="Times New Roman"/>
          <w:sz w:val="12"/>
          <w:szCs w:val="12"/>
        </w:rPr>
      </w:pPr>
      <w:r w:rsidRPr="00432D76">
        <w:rPr>
          <w:rFonts w:ascii="Times New Roman" w:hAnsi="Times New Roman" w:cs="Times New Roman"/>
          <w:sz w:val="12"/>
          <w:szCs w:val="12"/>
        </w:rPr>
        <w:t>Заявки на участие в аукционе принимаются ежедневно в рабочие дни с 13 апреля 2021 г. по 12 мая 2021 г. (выходные дни: суббота, воскресенье) с 09 ч 00 мин до 16 ч 00 мин (перерыв с 12 ч 00 мин  до 13 ч 00 мин); 30 апреля 2021 г. и 07 мая 2021 г. с 09 ч 00 мин до 12 ч 00 мин в отделе приватизации и торгов Комитета по управлению муниципальным имуществом  муниципального района Сергиевский, по адресу: Самарская область, Сергиевский район, с. Сергиевск, ул. Ленина, д. 15А, кабинет № 10 (тел. 8-84655-221-91).</w:t>
      </w:r>
    </w:p>
    <w:p w:rsidR="00432D76" w:rsidRPr="00432D76" w:rsidRDefault="00432D76" w:rsidP="00432D76">
      <w:pPr>
        <w:spacing w:after="0" w:line="240" w:lineRule="auto"/>
        <w:ind w:firstLine="284"/>
        <w:jc w:val="both"/>
        <w:rPr>
          <w:rFonts w:ascii="Times New Roman" w:hAnsi="Times New Roman" w:cs="Times New Roman"/>
          <w:sz w:val="12"/>
          <w:szCs w:val="12"/>
        </w:rPr>
      </w:pPr>
      <w:r w:rsidRPr="00432D76">
        <w:rPr>
          <w:rFonts w:ascii="Times New Roman" w:hAnsi="Times New Roman" w:cs="Times New Roman"/>
          <w:sz w:val="12"/>
          <w:szCs w:val="12"/>
        </w:rPr>
        <w:t>Дата определения участников аукциона: 14 мая 2021 г.</w:t>
      </w:r>
    </w:p>
    <w:p w:rsidR="00432D76" w:rsidRPr="00432D76" w:rsidRDefault="00432D76" w:rsidP="00432D76">
      <w:pPr>
        <w:spacing w:after="0" w:line="240" w:lineRule="auto"/>
        <w:ind w:firstLine="284"/>
        <w:jc w:val="both"/>
        <w:rPr>
          <w:rFonts w:ascii="Times New Roman" w:hAnsi="Times New Roman" w:cs="Times New Roman"/>
          <w:sz w:val="12"/>
          <w:szCs w:val="12"/>
        </w:rPr>
      </w:pPr>
      <w:r w:rsidRPr="00432D76">
        <w:rPr>
          <w:rFonts w:ascii="Times New Roman" w:hAnsi="Times New Roman" w:cs="Times New Roman"/>
          <w:sz w:val="12"/>
          <w:szCs w:val="12"/>
        </w:rPr>
        <w:t>Регистрация участников аукциона будет осуществляться 17 мая 2021 г. с 08 ч 30 мин до 08 ч 55 мин  в отделе приватизации и торгов Комитета по управлению муниципальным имуществом  муниципального района Сергиевский, по адресу: Самарская область, Сергиевский район, с. Сергиевск, ул. Ленина, д. 15А, каби</w:t>
      </w:r>
      <w:r>
        <w:rPr>
          <w:rFonts w:ascii="Times New Roman" w:hAnsi="Times New Roman" w:cs="Times New Roman"/>
          <w:sz w:val="12"/>
          <w:szCs w:val="12"/>
        </w:rPr>
        <w:t>нет № 10 (тел. 8-84655-221-91).</w:t>
      </w:r>
    </w:p>
    <w:p w:rsidR="00432D76" w:rsidRPr="00432D76" w:rsidRDefault="00432D76" w:rsidP="00432D76">
      <w:pPr>
        <w:spacing w:after="0" w:line="240" w:lineRule="auto"/>
        <w:ind w:firstLine="284"/>
        <w:jc w:val="both"/>
        <w:rPr>
          <w:rFonts w:ascii="Times New Roman" w:hAnsi="Times New Roman" w:cs="Times New Roman"/>
          <w:sz w:val="12"/>
          <w:szCs w:val="12"/>
        </w:rPr>
      </w:pPr>
      <w:r w:rsidRPr="00432D76">
        <w:rPr>
          <w:rFonts w:ascii="Times New Roman" w:hAnsi="Times New Roman" w:cs="Times New Roman"/>
          <w:sz w:val="12"/>
          <w:szCs w:val="12"/>
        </w:rPr>
        <w:t>Для участия в аукционе заявители представляют следующие документы:</w:t>
      </w:r>
    </w:p>
    <w:p w:rsidR="00432D76" w:rsidRPr="00432D76" w:rsidRDefault="00432D76" w:rsidP="00432D76">
      <w:pPr>
        <w:spacing w:after="0" w:line="240" w:lineRule="auto"/>
        <w:ind w:firstLine="284"/>
        <w:jc w:val="both"/>
        <w:rPr>
          <w:rFonts w:ascii="Times New Roman" w:hAnsi="Times New Roman" w:cs="Times New Roman"/>
          <w:sz w:val="12"/>
          <w:szCs w:val="12"/>
        </w:rPr>
      </w:pPr>
      <w:r w:rsidRPr="00432D76">
        <w:rPr>
          <w:rFonts w:ascii="Times New Roman" w:hAnsi="Times New Roman" w:cs="Times New Roman"/>
          <w:sz w:val="12"/>
          <w:szCs w:val="12"/>
        </w:rPr>
        <w:t>1. Заявка на участие в аукционе по установленной форме с указанием реквизитов счета для возврата задатка. (В случае подачи заявки представителем претендента предъявляется доверенность).</w:t>
      </w:r>
    </w:p>
    <w:p w:rsidR="00432D76" w:rsidRPr="00432D76" w:rsidRDefault="00432D76" w:rsidP="00432D76">
      <w:pPr>
        <w:spacing w:after="0" w:line="240" w:lineRule="auto"/>
        <w:ind w:firstLine="284"/>
        <w:jc w:val="both"/>
        <w:rPr>
          <w:rFonts w:ascii="Times New Roman" w:hAnsi="Times New Roman" w:cs="Times New Roman"/>
          <w:sz w:val="12"/>
          <w:szCs w:val="12"/>
        </w:rPr>
      </w:pPr>
      <w:r w:rsidRPr="00432D76">
        <w:rPr>
          <w:rFonts w:ascii="Times New Roman" w:hAnsi="Times New Roman" w:cs="Times New Roman"/>
          <w:sz w:val="12"/>
          <w:szCs w:val="12"/>
        </w:rPr>
        <w:t>2. Копии документов, удостоверяющих личность (для физических лиц).</w:t>
      </w:r>
    </w:p>
    <w:p w:rsidR="00432D76" w:rsidRPr="00432D76" w:rsidRDefault="00432D76" w:rsidP="00432D76">
      <w:pPr>
        <w:spacing w:after="0" w:line="240" w:lineRule="auto"/>
        <w:ind w:firstLine="284"/>
        <w:jc w:val="both"/>
        <w:rPr>
          <w:rFonts w:ascii="Times New Roman" w:hAnsi="Times New Roman" w:cs="Times New Roman"/>
          <w:sz w:val="12"/>
          <w:szCs w:val="12"/>
        </w:rPr>
      </w:pPr>
      <w:r w:rsidRPr="00432D76">
        <w:rPr>
          <w:rFonts w:ascii="Times New Roman" w:hAnsi="Times New Roman" w:cs="Times New Roman"/>
          <w:sz w:val="12"/>
          <w:szCs w:val="12"/>
        </w:rPr>
        <w:t>3. Надлежащим образом заверенный перевод на русский язык документов о го</w:t>
      </w:r>
      <w:r w:rsidR="00DC38AB">
        <w:rPr>
          <w:rFonts w:ascii="Times New Roman" w:hAnsi="Times New Roman" w:cs="Times New Roman"/>
          <w:sz w:val="12"/>
          <w:szCs w:val="12"/>
        </w:rPr>
        <w:t>сударственной регистрации юриди</w:t>
      </w:r>
      <w:r w:rsidRPr="00432D76">
        <w:rPr>
          <w:rFonts w:ascii="Times New Roman" w:hAnsi="Times New Roman" w:cs="Times New Roman"/>
          <w:sz w:val="12"/>
          <w:szCs w:val="12"/>
        </w:rPr>
        <w:t>ческого лица в соответствии с законодательством иностранного государства в случа</w:t>
      </w:r>
      <w:r w:rsidR="00DC38AB">
        <w:rPr>
          <w:rFonts w:ascii="Times New Roman" w:hAnsi="Times New Roman" w:cs="Times New Roman"/>
          <w:sz w:val="12"/>
          <w:szCs w:val="12"/>
        </w:rPr>
        <w:t>е, если заявителем является ино</w:t>
      </w:r>
      <w:r w:rsidRPr="00432D76">
        <w:rPr>
          <w:rFonts w:ascii="Times New Roman" w:hAnsi="Times New Roman" w:cs="Times New Roman"/>
          <w:sz w:val="12"/>
          <w:szCs w:val="12"/>
        </w:rPr>
        <w:t>странное юридическое лицо.</w:t>
      </w:r>
    </w:p>
    <w:p w:rsidR="00432D76" w:rsidRPr="00432D76" w:rsidRDefault="00432D76" w:rsidP="00432D76">
      <w:pPr>
        <w:spacing w:after="0" w:line="240" w:lineRule="auto"/>
        <w:ind w:firstLine="284"/>
        <w:jc w:val="both"/>
        <w:rPr>
          <w:rFonts w:ascii="Times New Roman" w:hAnsi="Times New Roman" w:cs="Times New Roman"/>
          <w:sz w:val="12"/>
          <w:szCs w:val="12"/>
        </w:rPr>
      </w:pPr>
      <w:r w:rsidRPr="00432D76">
        <w:rPr>
          <w:rFonts w:ascii="Times New Roman" w:hAnsi="Times New Roman" w:cs="Times New Roman"/>
          <w:sz w:val="12"/>
          <w:szCs w:val="12"/>
        </w:rPr>
        <w:t xml:space="preserve">4. Документы, подтверждающие внесение задатка. </w:t>
      </w:r>
    </w:p>
    <w:p w:rsidR="00432D76" w:rsidRPr="00432D76" w:rsidRDefault="00432D76" w:rsidP="00432D76">
      <w:pPr>
        <w:spacing w:after="0" w:line="240" w:lineRule="auto"/>
        <w:ind w:firstLine="284"/>
        <w:jc w:val="both"/>
        <w:rPr>
          <w:rFonts w:ascii="Times New Roman" w:hAnsi="Times New Roman" w:cs="Times New Roman"/>
          <w:sz w:val="12"/>
          <w:szCs w:val="12"/>
        </w:rPr>
      </w:pPr>
      <w:r w:rsidRPr="00432D76">
        <w:rPr>
          <w:rFonts w:ascii="Times New Roman" w:hAnsi="Times New Roman" w:cs="Times New Roman"/>
          <w:sz w:val="12"/>
          <w:szCs w:val="12"/>
        </w:rPr>
        <w:t>Организатор аукциона в отношении заявителей - юридических лиц и индиви</w:t>
      </w:r>
      <w:r w:rsidR="00DC38AB">
        <w:rPr>
          <w:rFonts w:ascii="Times New Roman" w:hAnsi="Times New Roman" w:cs="Times New Roman"/>
          <w:sz w:val="12"/>
          <w:szCs w:val="12"/>
        </w:rPr>
        <w:t>дуальных предпринимателей запра</w:t>
      </w:r>
      <w:r w:rsidRPr="00432D76">
        <w:rPr>
          <w:rFonts w:ascii="Times New Roman" w:hAnsi="Times New Roman" w:cs="Times New Roman"/>
          <w:sz w:val="12"/>
          <w:szCs w:val="12"/>
        </w:rPr>
        <w:t>шивает сведения,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w:t>
      </w:r>
      <w:r w:rsidR="00DC38AB">
        <w:rPr>
          <w:rFonts w:ascii="Times New Roman" w:hAnsi="Times New Roman" w:cs="Times New Roman"/>
          <w:sz w:val="12"/>
          <w:szCs w:val="12"/>
        </w:rPr>
        <w:t>едпринимателей (для индивидуаль</w:t>
      </w:r>
      <w:r w:rsidRPr="00432D76">
        <w:rPr>
          <w:rFonts w:ascii="Times New Roman" w:hAnsi="Times New Roman" w:cs="Times New Roman"/>
          <w:sz w:val="12"/>
          <w:szCs w:val="12"/>
        </w:rPr>
        <w:t>ных предпринимателей),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 Заявитель вправе представить документы, которые должны быть получены организатором аукциона.</w:t>
      </w:r>
    </w:p>
    <w:p w:rsidR="00432D76" w:rsidRPr="00432D76" w:rsidRDefault="00432D76" w:rsidP="00432D76">
      <w:pPr>
        <w:spacing w:after="0" w:line="240" w:lineRule="auto"/>
        <w:ind w:firstLine="284"/>
        <w:jc w:val="both"/>
        <w:rPr>
          <w:rFonts w:ascii="Times New Roman" w:hAnsi="Times New Roman" w:cs="Times New Roman"/>
          <w:sz w:val="12"/>
          <w:szCs w:val="12"/>
        </w:rPr>
      </w:pPr>
      <w:r w:rsidRPr="00432D76">
        <w:rPr>
          <w:rFonts w:ascii="Times New Roman" w:hAnsi="Times New Roman" w:cs="Times New Roman"/>
          <w:sz w:val="12"/>
          <w:szCs w:val="12"/>
        </w:rPr>
        <w:t>Один заявитель вправе подать только одну заявку по каждому лоту на участие в аукционе.</w:t>
      </w:r>
    </w:p>
    <w:p w:rsidR="00432D76" w:rsidRPr="00432D76" w:rsidRDefault="00432D76" w:rsidP="00432D76">
      <w:pPr>
        <w:spacing w:after="0" w:line="240" w:lineRule="auto"/>
        <w:ind w:firstLine="284"/>
        <w:jc w:val="both"/>
        <w:rPr>
          <w:rFonts w:ascii="Times New Roman" w:hAnsi="Times New Roman" w:cs="Times New Roman"/>
          <w:sz w:val="12"/>
          <w:szCs w:val="12"/>
        </w:rPr>
      </w:pPr>
      <w:r w:rsidRPr="00432D76">
        <w:rPr>
          <w:rFonts w:ascii="Times New Roman" w:hAnsi="Times New Roman" w:cs="Times New Roman"/>
          <w:sz w:val="12"/>
          <w:szCs w:val="12"/>
        </w:rPr>
        <w:t>Заявка на участие в аукционе, поступившая по истечении срока приема заявок, возвращается заявителю в день ее поступления.</w:t>
      </w:r>
    </w:p>
    <w:p w:rsidR="00432D76" w:rsidRPr="00432D76" w:rsidRDefault="00432D76" w:rsidP="00432D76">
      <w:pPr>
        <w:spacing w:after="0" w:line="240" w:lineRule="auto"/>
        <w:ind w:firstLine="284"/>
        <w:jc w:val="both"/>
        <w:rPr>
          <w:rFonts w:ascii="Times New Roman" w:hAnsi="Times New Roman" w:cs="Times New Roman"/>
          <w:sz w:val="12"/>
          <w:szCs w:val="12"/>
        </w:rPr>
      </w:pPr>
      <w:r w:rsidRPr="00432D76">
        <w:rPr>
          <w:rFonts w:ascii="Times New Roman" w:hAnsi="Times New Roman" w:cs="Times New Roman"/>
          <w:sz w:val="12"/>
          <w:szCs w:val="12"/>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w:t>
      </w:r>
    </w:p>
    <w:p w:rsidR="00432D76" w:rsidRPr="00432D76" w:rsidRDefault="00432D76" w:rsidP="00432D76">
      <w:pPr>
        <w:spacing w:after="0" w:line="240" w:lineRule="auto"/>
        <w:ind w:firstLine="284"/>
        <w:jc w:val="both"/>
        <w:rPr>
          <w:rFonts w:ascii="Times New Roman" w:hAnsi="Times New Roman" w:cs="Times New Roman"/>
          <w:sz w:val="12"/>
          <w:szCs w:val="12"/>
        </w:rPr>
      </w:pPr>
      <w:r w:rsidRPr="00432D76">
        <w:rPr>
          <w:rFonts w:ascii="Times New Roman" w:hAnsi="Times New Roman" w:cs="Times New Roman"/>
          <w:sz w:val="12"/>
          <w:szCs w:val="12"/>
        </w:rPr>
        <w:t>Заявка считается принятой организатором аукциона, если ей присвоен регистрационный номер, о чем на заявке делается соответствующая отметка.</w:t>
      </w:r>
    </w:p>
    <w:p w:rsidR="00432D76" w:rsidRPr="00432D76" w:rsidRDefault="00432D76" w:rsidP="00432D76">
      <w:pPr>
        <w:spacing w:after="0" w:line="240" w:lineRule="auto"/>
        <w:ind w:firstLine="284"/>
        <w:jc w:val="both"/>
        <w:rPr>
          <w:rFonts w:ascii="Times New Roman" w:hAnsi="Times New Roman" w:cs="Times New Roman"/>
          <w:sz w:val="12"/>
          <w:szCs w:val="12"/>
        </w:rPr>
      </w:pPr>
      <w:r w:rsidRPr="00432D76">
        <w:rPr>
          <w:rFonts w:ascii="Times New Roman" w:hAnsi="Times New Roman" w:cs="Times New Roman"/>
          <w:sz w:val="12"/>
          <w:szCs w:val="12"/>
        </w:rP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рассмотрения заявок.</w:t>
      </w:r>
    </w:p>
    <w:p w:rsidR="00432D76" w:rsidRPr="00432D76" w:rsidRDefault="00432D76" w:rsidP="00432D76">
      <w:pPr>
        <w:spacing w:after="0" w:line="240" w:lineRule="auto"/>
        <w:ind w:firstLine="284"/>
        <w:jc w:val="both"/>
        <w:rPr>
          <w:rFonts w:ascii="Times New Roman" w:hAnsi="Times New Roman" w:cs="Times New Roman"/>
          <w:sz w:val="12"/>
          <w:szCs w:val="12"/>
        </w:rPr>
      </w:pPr>
      <w:r w:rsidRPr="00432D76">
        <w:rPr>
          <w:rFonts w:ascii="Times New Roman" w:hAnsi="Times New Roman" w:cs="Times New Roman"/>
          <w:sz w:val="12"/>
          <w:szCs w:val="12"/>
        </w:rPr>
        <w:t>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432D76" w:rsidRPr="00432D76" w:rsidRDefault="00432D76" w:rsidP="00432D76">
      <w:pPr>
        <w:spacing w:after="0" w:line="240" w:lineRule="auto"/>
        <w:ind w:firstLine="284"/>
        <w:jc w:val="both"/>
        <w:rPr>
          <w:rFonts w:ascii="Times New Roman" w:hAnsi="Times New Roman" w:cs="Times New Roman"/>
          <w:sz w:val="12"/>
          <w:szCs w:val="12"/>
        </w:rPr>
      </w:pPr>
      <w:r w:rsidRPr="00432D76">
        <w:rPr>
          <w:rFonts w:ascii="Times New Roman" w:hAnsi="Times New Roman" w:cs="Times New Roman"/>
          <w:sz w:val="12"/>
          <w:szCs w:val="12"/>
        </w:rPr>
        <w:lastRenderedPageBreak/>
        <w:t>Организатор аукциона обязан вернуть внесенный задаток заявителю, не допущен</w:t>
      </w:r>
      <w:r w:rsidR="00DC38AB">
        <w:rPr>
          <w:rFonts w:ascii="Times New Roman" w:hAnsi="Times New Roman" w:cs="Times New Roman"/>
          <w:sz w:val="12"/>
          <w:szCs w:val="12"/>
        </w:rPr>
        <w:t>ному к участию в аукционе, в те</w:t>
      </w:r>
      <w:r w:rsidRPr="00432D76">
        <w:rPr>
          <w:rFonts w:ascii="Times New Roman" w:hAnsi="Times New Roman" w:cs="Times New Roman"/>
          <w:sz w:val="12"/>
          <w:szCs w:val="12"/>
        </w:rPr>
        <w:t xml:space="preserve">чение 3 рабочих дней со дня оформления протокола приема заявок на участие в аукционе. </w:t>
      </w:r>
    </w:p>
    <w:p w:rsidR="00432D76" w:rsidRPr="00432D76" w:rsidRDefault="00432D76" w:rsidP="00432D76">
      <w:pPr>
        <w:spacing w:after="0" w:line="240" w:lineRule="auto"/>
        <w:ind w:firstLine="284"/>
        <w:jc w:val="both"/>
        <w:rPr>
          <w:rFonts w:ascii="Times New Roman" w:hAnsi="Times New Roman" w:cs="Times New Roman"/>
          <w:sz w:val="12"/>
          <w:szCs w:val="12"/>
        </w:rPr>
      </w:pPr>
      <w:r w:rsidRPr="00432D76">
        <w:rPr>
          <w:rFonts w:ascii="Times New Roman" w:hAnsi="Times New Roman" w:cs="Times New Roman"/>
          <w:sz w:val="12"/>
          <w:szCs w:val="12"/>
        </w:rPr>
        <w:t>Основаниями не допуска заявителя к участию в аукционе являются:</w:t>
      </w:r>
    </w:p>
    <w:p w:rsidR="00432D76" w:rsidRPr="00432D76" w:rsidRDefault="00432D76" w:rsidP="00432D76">
      <w:pPr>
        <w:spacing w:after="0" w:line="240" w:lineRule="auto"/>
        <w:ind w:firstLine="284"/>
        <w:jc w:val="both"/>
        <w:rPr>
          <w:rFonts w:ascii="Times New Roman" w:hAnsi="Times New Roman" w:cs="Times New Roman"/>
          <w:sz w:val="12"/>
          <w:szCs w:val="12"/>
        </w:rPr>
      </w:pPr>
      <w:r w:rsidRPr="00432D76">
        <w:rPr>
          <w:rFonts w:ascii="Times New Roman" w:hAnsi="Times New Roman" w:cs="Times New Roman"/>
          <w:sz w:val="12"/>
          <w:szCs w:val="12"/>
        </w:rPr>
        <w:t>1) непредставление необходимых для участия в аукционе документов или пр</w:t>
      </w:r>
      <w:r w:rsidR="00DC38AB">
        <w:rPr>
          <w:rFonts w:ascii="Times New Roman" w:hAnsi="Times New Roman" w:cs="Times New Roman"/>
          <w:sz w:val="12"/>
          <w:szCs w:val="12"/>
        </w:rPr>
        <w:t>едставление недостоверных сведе</w:t>
      </w:r>
      <w:r w:rsidRPr="00432D76">
        <w:rPr>
          <w:rFonts w:ascii="Times New Roman" w:hAnsi="Times New Roman" w:cs="Times New Roman"/>
          <w:sz w:val="12"/>
          <w:szCs w:val="12"/>
        </w:rPr>
        <w:t xml:space="preserve">ний; </w:t>
      </w:r>
    </w:p>
    <w:p w:rsidR="00432D76" w:rsidRPr="00432D76" w:rsidRDefault="00432D76" w:rsidP="00432D76">
      <w:pPr>
        <w:spacing w:after="0" w:line="240" w:lineRule="auto"/>
        <w:ind w:firstLine="284"/>
        <w:jc w:val="both"/>
        <w:rPr>
          <w:rFonts w:ascii="Times New Roman" w:hAnsi="Times New Roman" w:cs="Times New Roman"/>
          <w:sz w:val="12"/>
          <w:szCs w:val="12"/>
        </w:rPr>
      </w:pPr>
      <w:r w:rsidRPr="00432D76">
        <w:rPr>
          <w:rFonts w:ascii="Times New Roman" w:hAnsi="Times New Roman" w:cs="Times New Roman"/>
          <w:sz w:val="12"/>
          <w:szCs w:val="12"/>
        </w:rPr>
        <w:t>2) непоступление задатка на дату рассмотрения заявок на участие в аукционе;</w:t>
      </w:r>
    </w:p>
    <w:p w:rsidR="00432D76" w:rsidRPr="00432D76" w:rsidRDefault="00432D76" w:rsidP="00432D76">
      <w:pPr>
        <w:spacing w:after="0" w:line="240" w:lineRule="auto"/>
        <w:ind w:firstLine="284"/>
        <w:jc w:val="both"/>
        <w:rPr>
          <w:rFonts w:ascii="Times New Roman" w:hAnsi="Times New Roman" w:cs="Times New Roman"/>
          <w:sz w:val="12"/>
          <w:szCs w:val="12"/>
        </w:rPr>
      </w:pPr>
      <w:r w:rsidRPr="00432D76">
        <w:rPr>
          <w:rFonts w:ascii="Times New Roman" w:hAnsi="Times New Roman" w:cs="Times New Roman"/>
          <w:sz w:val="12"/>
          <w:szCs w:val="12"/>
        </w:rPr>
        <w:t>3) подача заявки на участие в аукционе лицом, которое в соответствии с Земельным кодексом Российско</w:t>
      </w:r>
      <w:r w:rsidR="00DC38AB">
        <w:rPr>
          <w:rFonts w:ascii="Times New Roman" w:hAnsi="Times New Roman" w:cs="Times New Roman"/>
          <w:sz w:val="12"/>
          <w:szCs w:val="12"/>
        </w:rPr>
        <w:t>й Федера</w:t>
      </w:r>
      <w:r w:rsidRPr="00432D76">
        <w:rPr>
          <w:rFonts w:ascii="Times New Roman" w:hAnsi="Times New Roman" w:cs="Times New Roman"/>
          <w:sz w:val="12"/>
          <w:szCs w:val="12"/>
        </w:rPr>
        <w:t>ции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432D76" w:rsidRPr="00432D76" w:rsidRDefault="00432D76" w:rsidP="00432D76">
      <w:pPr>
        <w:spacing w:after="0" w:line="240" w:lineRule="auto"/>
        <w:ind w:firstLine="284"/>
        <w:jc w:val="both"/>
        <w:rPr>
          <w:rFonts w:ascii="Times New Roman" w:hAnsi="Times New Roman" w:cs="Times New Roman"/>
          <w:sz w:val="12"/>
          <w:szCs w:val="12"/>
        </w:rPr>
      </w:pPr>
      <w:r w:rsidRPr="00432D76">
        <w:rPr>
          <w:rFonts w:ascii="Times New Roman" w:hAnsi="Times New Roman" w:cs="Times New Roman"/>
          <w:sz w:val="12"/>
          <w:szCs w:val="12"/>
        </w:rPr>
        <w:t>4) наличие сведений о заявителе, в реестре недобросовестных участников аукциона, предусмотренном пунктами 28 и 29 статьи 39.12 Земельного кодекса Российской Федерации.</w:t>
      </w:r>
    </w:p>
    <w:p w:rsidR="00432D76" w:rsidRPr="00432D76" w:rsidRDefault="00432D76" w:rsidP="00432D76">
      <w:pPr>
        <w:spacing w:after="0" w:line="240" w:lineRule="auto"/>
        <w:ind w:firstLine="284"/>
        <w:jc w:val="both"/>
        <w:rPr>
          <w:rFonts w:ascii="Times New Roman" w:hAnsi="Times New Roman" w:cs="Times New Roman"/>
          <w:sz w:val="12"/>
          <w:szCs w:val="12"/>
        </w:rPr>
      </w:pPr>
      <w:r w:rsidRPr="00432D76">
        <w:rPr>
          <w:rFonts w:ascii="Times New Roman" w:hAnsi="Times New Roman" w:cs="Times New Roman"/>
          <w:sz w:val="12"/>
          <w:szCs w:val="12"/>
        </w:rPr>
        <w:t>Порядок проведения аукциона.</w:t>
      </w:r>
    </w:p>
    <w:p w:rsidR="00432D76" w:rsidRPr="00432D76" w:rsidRDefault="00432D76" w:rsidP="00432D76">
      <w:pPr>
        <w:spacing w:after="0" w:line="240" w:lineRule="auto"/>
        <w:ind w:firstLine="284"/>
        <w:jc w:val="both"/>
        <w:rPr>
          <w:rFonts w:ascii="Times New Roman" w:hAnsi="Times New Roman" w:cs="Times New Roman"/>
          <w:sz w:val="12"/>
          <w:szCs w:val="12"/>
        </w:rPr>
      </w:pPr>
      <w:r w:rsidRPr="00432D76">
        <w:rPr>
          <w:rFonts w:ascii="Times New Roman" w:hAnsi="Times New Roman" w:cs="Times New Roman"/>
          <w:sz w:val="12"/>
          <w:szCs w:val="12"/>
        </w:rPr>
        <w:t>1. Аукцион проводится в указанном в извещении о проведении аукциона месте, в соответствующий день и час.</w:t>
      </w:r>
    </w:p>
    <w:p w:rsidR="00432D76" w:rsidRPr="00432D76" w:rsidRDefault="00432D76" w:rsidP="00432D76">
      <w:pPr>
        <w:spacing w:after="0" w:line="240" w:lineRule="auto"/>
        <w:ind w:firstLine="284"/>
        <w:jc w:val="both"/>
        <w:rPr>
          <w:rFonts w:ascii="Times New Roman" w:hAnsi="Times New Roman" w:cs="Times New Roman"/>
          <w:sz w:val="12"/>
          <w:szCs w:val="12"/>
        </w:rPr>
      </w:pPr>
      <w:r w:rsidRPr="00432D76">
        <w:rPr>
          <w:rFonts w:ascii="Times New Roman" w:hAnsi="Times New Roman" w:cs="Times New Roman"/>
          <w:sz w:val="12"/>
          <w:szCs w:val="12"/>
        </w:rPr>
        <w:t>2. Аукцион проводится в следующем порядке:</w:t>
      </w:r>
    </w:p>
    <w:p w:rsidR="00432D76" w:rsidRPr="00432D76" w:rsidRDefault="00432D76" w:rsidP="00432D76">
      <w:pPr>
        <w:spacing w:after="0" w:line="240" w:lineRule="auto"/>
        <w:ind w:firstLine="284"/>
        <w:jc w:val="both"/>
        <w:rPr>
          <w:rFonts w:ascii="Times New Roman" w:hAnsi="Times New Roman" w:cs="Times New Roman"/>
          <w:sz w:val="12"/>
          <w:szCs w:val="12"/>
        </w:rPr>
      </w:pPr>
      <w:r w:rsidRPr="00432D76">
        <w:rPr>
          <w:rFonts w:ascii="Times New Roman" w:hAnsi="Times New Roman" w:cs="Times New Roman"/>
          <w:sz w:val="12"/>
          <w:szCs w:val="12"/>
        </w:rPr>
        <w:t>а) аукцион ведет аукционист;</w:t>
      </w:r>
    </w:p>
    <w:p w:rsidR="00432D76" w:rsidRPr="00432D76" w:rsidRDefault="00432D76" w:rsidP="00432D76">
      <w:pPr>
        <w:spacing w:after="0" w:line="240" w:lineRule="auto"/>
        <w:ind w:firstLine="284"/>
        <w:jc w:val="both"/>
        <w:rPr>
          <w:rFonts w:ascii="Times New Roman" w:hAnsi="Times New Roman" w:cs="Times New Roman"/>
          <w:sz w:val="12"/>
          <w:szCs w:val="12"/>
        </w:rPr>
      </w:pPr>
      <w:r w:rsidRPr="00432D76">
        <w:rPr>
          <w:rFonts w:ascii="Times New Roman" w:hAnsi="Times New Roman" w:cs="Times New Roman"/>
          <w:sz w:val="12"/>
          <w:szCs w:val="12"/>
        </w:rPr>
        <w:t>б) аукцион начинается с оглашения аукционистом наименования, основных ха</w:t>
      </w:r>
      <w:r w:rsidR="00DC38AB">
        <w:rPr>
          <w:rFonts w:ascii="Times New Roman" w:hAnsi="Times New Roman" w:cs="Times New Roman"/>
          <w:sz w:val="12"/>
          <w:szCs w:val="12"/>
        </w:rPr>
        <w:t>рактеристик и начальной цены зе</w:t>
      </w:r>
      <w:r w:rsidRPr="00432D76">
        <w:rPr>
          <w:rFonts w:ascii="Times New Roman" w:hAnsi="Times New Roman" w:cs="Times New Roman"/>
          <w:sz w:val="12"/>
          <w:szCs w:val="12"/>
        </w:rPr>
        <w:t>мельного участка, «шага аукциона» и порядка проведения аукциона.</w:t>
      </w:r>
    </w:p>
    <w:p w:rsidR="00432D76" w:rsidRPr="00432D76" w:rsidRDefault="00432D76" w:rsidP="00432D76">
      <w:pPr>
        <w:spacing w:after="0" w:line="240" w:lineRule="auto"/>
        <w:ind w:firstLine="284"/>
        <w:jc w:val="both"/>
        <w:rPr>
          <w:rFonts w:ascii="Times New Roman" w:hAnsi="Times New Roman" w:cs="Times New Roman"/>
          <w:sz w:val="12"/>
          <w:szCs w:val="12"/>
        </w:rPr>
      </w:pPr>
      <w:r w:rsidRPr="00432D76">
        <w:rPr>
          <w:rFonts w:ascii="Times New Roman" w:hAnsi="Times New Roman" w:cs="Times New Roman"/>
          <w:sz w:val="12"/>
          <w:szCs w:val="12"/>
        </w:rPr>
        <w:t>«Шаг аукциона» устанавливается в размере 3 процентов начальной цены земельно</w:t>
      </w:r>
      <w:r w:rsidR="00DC38AB">
        <w:rPr>
          <w:rFonts w:ascii="Times New Roman" w:hAnsi="Times New Roman" w:cs="Times New Roman"/>
          <w:sz w:val="12"/>
          <w:szCs w:val="12"/>
        </w:rPr>
        <w:t>го участка и не изменяется в те</w:t>
      </w:r>
      <w:r w:rsidRPr="00432D76">
        <w:rPr>
          <w:rFonts w:ascii="Times New Roman" w:hAnsi="Times New Roman" w:cs="Times New Roman"/>
          <w:sz w:val="12"/>
          <w:szCs w:val="12"/>
        </w:rPr>
        <w:t>чение всего аукциона;</w:t>
      </w:r>
    </w:p>
    <w:p w:rsidR="00432D76" w:rsidRPr="00432D76" w:rsidRDefault="00432D76" w:rsidP="00432D76">
      <w:pPr>
        <w:spacing w:after="0" w:line="240" w:lineRule="auto"/>
        <w:ind w:firstLine="284"/>
        <w:jc w:val="both"/>
        <w:rPr>
          <w:rFonts w:ascii="Times New Roman" w:hAnsi="Times New Roman" w:cs="Times New Roman"/>
          <w:sz w:val="12"/>
          <w:szCs w:val="12"/>
        </w:rPr>
      </w:pPr>
      <w:r w:rsidRPr="00432D76">
        <w:rPr>
          <w:rFonts w:ascii="Times New Roman" w:hAnsi="Times New Roman" w:cs="Times New Roman"/>
          <w:sz w:val="12"/>
          <w:szCs w:val="12"/>
        </w:rPr>
        <w:t>в) участникам аукциона выдаются пронумерованные карточки, которые они п</w:t>
      </w:r>
      <w:r w:rsidR="00DC38AB">
        <w:rPr>
          <w:rFonts w:ascii="Times New Roman" w:hAnsi="Times New Roman" w:cs="Times New Roman"/>
          <w:sz w:val="12"/>
          <w:szCs w:val="12"/>
        </w:rPr>
        <w:t>однимают после оглашения аукцио</w:t>
      </w:r>
      <w:r w:rsidRPr="00432D76">
        <w:rPr>
          <w:rFonts w:ascii="Times New Roman" w:hAnsi="Times New Roman" w:cs="Times New Roman"/>
          <w:sz w:val="12"/>
          <w:szCs w:val="12"/>
        </w:rPr>
        <w:t>нистом начальной цены или начального размера арендной платы;</w:t>
      </w:r>
    </w:p>
    <w:p w:rsidR="00432D76" w:rsidRPr="00432D76" w:rsidRDefault="00432D76" w:rsidP="00432D76">
      <w:pPr>
        <w:spacing w:after="0" w:line="240" w:lineRule="auto"/>
        <w:ind w:firstLine="284"/>
        <w:jc w:val="both"/>
        <w:rPr>
          <w:rFonts w:ascii="Times New Roman" w:hAnsi="Times New Roman" w:cs="Times New Roman"/>
          <w:sz w:val="12"/>
          <w:szCs w:val="12"/>
        </w:rPr>
      </w:pPr>
      <w:r w:rsidRPr="00432D76">
        <w:rPr>
          <w:rFonts w:ascii="Times New Roman" w:hAnsi="Times New Roman" w:cs="Times New Roman"/>
          <w:sz w:val="12"/>
          <w:szCs w:val="12"/>
        </w:rPr>
        <w:t>г) каждая последующая цена, превышающая предыдущую цену на «шаг аукцио</w:t>
      </w:r>
      <w:r w:rsidR="00DC38AB">
        <w:rPr>
          <w:rFonts w:ascii="Times New Roman" w:hAnsi="Times New Roman" w:cs="Times New Roman"/>
          <w:sz w:val="12"/>
          <w:szCs w:val="12"/>
        </w:rPr>
        <w:t>на», заявляется участниками аук</w:t>
      </w:r>
      <w:r w:rsidRPr="00432D76">
        <w:rPr>
          <w:rFonts w:ascii="Times New Roman" w:hAnsi="Times New Roman" w:cs="Times New Roman"/>
          <w:sz w:val="12"/>
          <w:szCs w:val="12"/>
        </w:rPr>
        <w:t>циона путем поднятия карточек. В случае заявления цены, кратной «шагу аукциона», эта цена заявляется участниками аукциона путем поднятия карточек и ее оглашения;</w:t>
      </w:r>
    </w:p>
    <w:p w:rsidR="00432D76" w:rsidRPr="00432D76" w:rsidRDefault="00432D76" w:rsidP="00432D76">
      <w:pPr>
        <w:spacing w:after="0" w:line="240" w:lineRule="auto"/>
        <w:ind w:firstLine="284"/>
        <w:jc w:val="both"/>
        <w:rPr>
          <w:rFonts w:ascii="Times New Roman" w:hAnsi="Times New Roman" w:cs="Times New Roman"/>
          <w:sz w:val="12"/>
          <w:szCs w:val="12"/>
        </w:rPr>
      </w:pPr>
      <w:r w:rsidRPr="00432D76">
        <w:rPr>
          <w:rFonts w:ascii="Times New Roman" w:hAnsi="Times New Roman" w:cs="Times New Roman"/>
          <w:sz w:val="12"/>
          <w:szCs w:val="12"/>
        </w:rPr>
        <w:t>Если после троекратного объявления очередной цены или размера арендной пла</w:t>
      </w:r>
      <w:r w:rsidR="00DC38AB">
        <w:rPr>
          <w:rFonts w:ascii="Times New Roman" w:hAnsi="Times New Roman" w:cs="Times New Roman"/>
          <w:sz w:val="12"/>
          <w:szCs w:val="12"/>
        </w:rPr>
        <w:t>ты  ни один из участников аукци</w:t>
      </w:r>
      <w:r w:rsidRPr="00432D76">
        <w:rPr>
          <w:rFonts w:ascii="Times New Roman" w:hAnsi="Times New Roman" w:cs="Times New Roman"/>
          <w:sz w:val="12"/>
          <w:szCs w:val="12"/>
        </w:rPr>
        <w:t>она не поднял карточку, аукцион завершается. Победителем аукциона признается тот участник аукциона, номер кар-точки которого был назван аукционистом последним;</w:t>
      </w:r>
    </w:p>
    <w:p w:rsidR="00432D76" w:rsidRPr="00432D76" w:rsidRDefault="00432D76" w:rsidP="00432D76">
      <w:pPr>
        <w:spacing w:after="0" w:line="240" w:lineRule="auto"/>
        <w:ind w:firstLine="284"/>
        <w:jc w:val="both"/>
        <w:rPr>
          <w:rFonts w:ascii="Times New Roman" w:hAnsi="Times New Roman" w:cs="Times New Roman"/>
          <w:sz w:val="12"/>
          <w:szCs w:val="12"/>
        </w:rPr>
      </w:pPr>
      <w:r w:rsidRPr="00432D76">
        <w:rPr>
          <w:rFonts w:ascii="Times New Roman" w:hAnsi="Times New Roman" w:cs="Times New Roman"/>
          <w:sz w:val="12"/>
          <w:szCs w:val="12"/>
        </w:rPr>
        <w:t>д) по завершении аукциона аукционист объявляет о продаже земельного участка или права на заключение договора его аренды, называет цену проданного земельного участка или размер арендной платы и номер карточки победителя аукциона.</w:t>
      </w:r>
    </w:p>
    <w:p w:rsidR="00432D76" w:rsidRPr="00432D76" w:rsidRDefault="00432D76" w:rsidP="00432D76">
      <w:pPr>
        <w:spacing w:after="0" w:line="240" w:lineRule="auto"/>
        <w:ind w:firstLine="284"/>
        <w:jc w:val="both"/>
        <w:rPr>
          <w:rFonts w:ascii="Times New Roman" w:hAnsi="Times New Roman" w:cs="Times New Roman"/>
          <w:sz w:val="12"/>
          <w:szCs w:val="12"/>
        </w:rPr>
      </w:pPr>
      <w:r w:rsidRPr="00432D76">
        <w:rPr>
          <w:rFonts w:ascii="Times New Roman" w:hAnsi="Times New Roman" w:cs="Times New Roman"/>
          <w:sz w:val="12"/>
          <w:szCs w:val="12"/>
        </w:rPr>
        <w:t>Победителем аукциона признается лицо, предложившее наиболее высокую цену или размер арендной платы за выставленный на аукцион земельный участок. Победителем будет признан участник аукциона по его окончании, что будет оформлено протоколом о его результатах.</w:t>
      </w:r>
    </w:p>
    <w:p w:rsidR="00432D76" w:rsidRPr="00432D76" w:rsidRDefault="00432D76" w:rsidP="00432D76">
      <w:pPr>
        <w:spacing w:after="0" w:line="240" w:lineRule="auto"/>
        <w:ind w:firstLine="284"/>
        <w:jc w:val="both"/>
        <w:rPr>
          <w:rFonts w:ascii="Times New Roman" w:hAnsi="Times New Roman" w:cs="Times New Roman"/>
          <w:sz w:val="12"/>
          <w:szCs w:val="12"/>
        </w:rPr>
      </w:pPr>
      <w:r w:rsidRPr="00432D76">
        <w:rPr>
          <w:rFonts w:ascii="Times New Roman" w:hAnsi="Times New Roman" w:cs="Times New Roman"/>
          <w:sz w:val="12"/>
          <w:szCs w:val="12"/>
        </w:rPr>
        <w:t>Организатор аукциона обязан в течение 3 рабочих дней со дня подписания протокола о результатах аукциона возвратить задаток участникам аукциона, которые не выиграли его.</w:t>
      </w:r>
    </w:p>
    <w:p w:rsidR="00432D76" w:rsidRPr="00432D76" w:rsidRDefault="00432D76" w:rsidP="00432D76">
      <w:pPr>
        <w:spacing w:after="0" w:line="240" w:lineRule="auto"/>
        <w:ind w:firstLine="284"/>
        <w:jc w:val="both"/>
        <w:rPr>
          <w:rFonts w:ascii="Times New Roman" w:hAnsi="Times New Roman" w:cs="Times New Roman"/>
          <w:sz w:val="12"/>
          <w:szCs w:val="12"/>
        </w:rPr>
      </w:pPr>
      <w:r w:rsidRPr="00432D76">
        <w:rPr>
          <w:rFonts w:ascii="Times New Roman" w:hAnsi="Times New Roman" w:cs="Times New Roman"/>
          <w:sz w:val="12"/>
          <w:szCs w:val="12"/>
        </w:rPr>
        <w:t>В случае если Победитель аукциона уклонился от подписания протокола о результатах аукциона, заключения договора аренды или купли-продажи земельного участка, внесенный победителем а</w:t>
      </w:r>
      <w:r w:rsidR="00DC38AB">
        <w:rPr>
          <w:rFonts w:ascii="Times New Roman" w:hAnsi="Times New Roman" w:cs="Times New Roman"/>
          <w:sz w:val="12"/>
          <w:szCs w:val="12"/>
        </w:rPr>
        <w:t>укциона задаток ему не возвраща</w:t>
      </w:r>
      <w:r w:rsidRPr="00432D76">
        <w:rPr>
          <w:rFonts w:ascii="Times New Roman" w:hAnsi="Times New Roman" w:cs="Times New Roman"/>
          <w:sz w:val="12"/>
          <w:szCs w:val="12"/>
        </w:rPr>
        <w:t>ется.</w:t>
      </w:r>
    </w:p>
    <w:p w:rsidR="00432D76" w:rsidRPr="00432D76" w:rsidRDefault="00432D76" w:rsidP="00432D76">
      <w:pPr>
        <w:spacing w:after="0" w:line="240" w:lineRule="auto"/>
        <w:ind w:firstLine="284"/>
        <w:jc w:val="both"/>
        <w:rPr>
          <w:rFonts w:ascii="Times New Roman" w:hAnsi="Times New Roman" w:cs="Times New Roman"/>
          <w:sz w:val="12"/>
          <w:szCs w:val="12"/>
        </w:rPr>
      </w:pPr>
      <w:r w:rsidRPr="00432D76">
        <w:rPr>
          <w:rFonts w:ascii="Times New Roman" w:hAnsi="Times New Roman" w:cs="Times New Roman"/>
          <w:sz w:val="12"/>
          <w:szCs w:val="12"/>
        </w:rPr>
        <w:t xml:space="preserve">Аукцион признается не состоявшимся, если: 1) в аукционе участвовал только один участник; 2) при проведении аукциона не присутствовал ни один из участников аукциона; 3) после троекратного </w:t>
      </w:r>
      <w:r w:rsidR="00DC38AB">
        <w:rPr>
          <w:rFonts w:ascii="Times New Roman" w:hAnsi="Times New Roman" w:cs="Times New Roman"/>
          <w:sz w:val="12"/>
          <w:szCs w:val="12"/>
        </w:rPr>
        <w:t>объявления предложения о началь</w:t>
      </w:r>
      <w:r w:rsidRPr="00432D76">
        <w:rPr>
          <w:rFonts w:ascii="Times New Roman" w:hAnsi="Times New Roman" w:cs="Times New Roman"/>
          <w:sz w:val="12"/>
          <w:szCs w:val="12"/>
        </w:rPr>
        <w:t xml:space="preserve">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Уполномоченный орган направляет единственному принявшему участие в аукционе участнику три экземпляра подписанного проекта договора в десятидневный срок со дня составления протокола о результатах аукциона. </w:t>
      </w:r>
    </w:p>
    <w:p w:rsidR="00432D76" w:rsidRPr="00432D76" w:rsidRDefault="00432D76" w:rsidP="00432D76">
      <w:pPr>
        <w:spacing w:after="0" w:line="240" w:lineRule="auto"/>
        <w:ind w:firstLine="284"/>
        <w:jc w:val="both"/>
        <w:rPr>
          <w:rFonts w:ascii="Times New Roman" w:hAnsi="Times New Roman" w:cs="Times New Roman"/>
          <w:sz w:val="12"/>
          <w:szCs w:val="12"/>
        </w:rPr>
      </w:pPr>
      <w:r w:rsidRPr="00432D76">
        <w:rPr>
          <w:rFonts w:ascii="Times New Roman" w:hAnsi="Times New Roman" w:cs="Times New Roman"/>
          <w:sz w:val="12"/>
          <w:szCs w:val="12"/>
        </w:rPr>
        <w:t>Организатор аукциона вправе отказаться от проведения аукциона не позднее, чем за пять рабочих дней до дня проведения аукциона.</w:t>
      </w:r>
    </w:p>
    <w:p w:rsidR="00432D76" w:rsidRPr="00432D76" w:rsidRDefault="00432D76" w:rsidP="00432D76">
      <w:pPr>
        <w:spacing w:after="0" w:line="240" w:lineRule="auto"/>
        <w:ind w:firstLine="284"/>
        <w:jc w:val="both"/>
        <w:rPr>
          <w:rFonts w:ascii="Times New Roman" w:hAnsi="Times New Roman" w:cs="Times New Roman"/>
          <w:sz w:val="12"/>
          <w:szCs w:val="12"/>
        </w:rPr>
      </w:pPr>
      <w:r w:rsidRPr="00432D76">
        <w:rPr>
          <w:rFonts w:ascii="Times New Roman" w:hAnsi="Times New Roman" w:cs="Times New Roman"/>
          <w:sz w:val="12"/>
          <w:szCs w:val="12"/>
        </w:rPr>
        <w:t>Не допускается заключение договора по результатам аукциона ранее, чем через десять дней со дня размещения информации о результатах аукциона на официальном сайте Российск</w:t>
      </w:r>
      <w:r>
        <w:rPr>
          <w:rFonts w:ascii="Times New Roman" w:hAnsi="Times New Roman" w:cs="Times New Roman"/>
          <w:sz w:val="12"/>
          <w:szCs w:val="12"/>
        </w:rPr>
        <w:t>ой Федерации в сети «Интернет».</w:t>
      </w:r>
    </w:p>
    <w:p w:rsidR="00432D76" w:rsidRPr="00432D76" w:rsidRDefault="00432D76" w:rsidP="00432D76">
      <w:pPr>
        <w:spacing w:after="0" w:line="240" w:lineRule="auto"/>
        <w:ind w:firstLine="284"/>
        <w:jc w:val="both"/>
        <w:rPr>
          <w:rFonts w:ascii="Times New Roman" w:hAnsi="Times New Roman" w:cs="Times New Roman"/>
          <w:sz w:val="12"/>
          <w:szCs w:val="12"/>
        </w:rPr>
      </w:pPr>
      <w:r w:rsidRPr="00432D76">
        <w:rPr>
          <w:rFonts w:ascii="Times New Roman" w:hAnsi="Times New Roman" w:cs="Times New Roman"/>
          <w:sz w:val="12"/>
          <w:szCs w:val="12"/>
        </w:rPr>
        <w:t xml:space="preserve">Банковские реквизиты для внесения задатка: </w:t>
      </w:r>
    </w:p>
    <w:p w:rsidR="00432D76" w:rsidRPr="00432D76" w:rsidRDefault="00432D76" w:rsidP="00432D76">
      <w:pPr>
        <w:spacing w:after="0" w:line="240" w:lineRule="auto"/>
        <w:ind w:firstLine="284"/>
        <w:jc w:val="both"/>
        <w:rPr>
          <w:rFonts w:ascii="Times New Roman" w:hAnsi="Times New Roman" w:cs="Times New Roman"/>
          <w:sz w:val="12"/>
          <w:szCs w:val="12"/>
        </w:rPr>
      </w:pPr>
      <w:r w:rsidRPr="00432D76">
        <w:rPr>
          <w:rFonts w:ascii="Times New Roman" w:hAnsi="Times New Roman" w:cs="Times New Roman"/>
          <w:sz w:val="12"/>
          <w:szCs w:val="12"/>
        </w:rPr>
        <w:t>Управление финансами администрации муниципального района Сергиевский (КУМИ муниципального района Сергиевский), ИНН 6381001160, КПП 638101001, номер банковского счета 40102810545370000036, номер казначейского счета 03232643366380004200, ОТДЕЛЕНИЕ САМАРА БАНКА РОССИИ//УФК по Самарской области г. Самара, БИК ТОФК 013601205, КБК 60800000000000000510, ОКТМО 36638000, с пометкой – задаток для участия в аукционе, адрес земельного участка в отношении которого внесен задаток. Задаток можно внести с первого дня приема заявок на участие в аукционе на право заключения договора аренды земельного участка по день окончания подачи заявки включительно, но не позднее срока окончания приема заявок на участие в аукционе. Документом, подтверждающим поступление задатка на счет организатора торгов, является выписк</w:t>
      </w:r>
      <w:r>
        <w:rPr>
          <w:rFonts w:ascii="Times New Roman" w:hAnsi="Times New Roman" w:cs="Times New Roman"/>
          <w:sz w:val="12"/>
          <w:szCs w:val="12"/>
        </w:rPr>
        <w:t>а со счета организатора торгов.</w:t>
      </w:r>
    </w:p>
    <w:p w:rsidR="00432D76" w:rsidRPr="00432D76" w:rsidRDefault="00432D76" w:rsidP="00432D76">
      <w:pPr>
        <w:spacing w:after="0" w:line="240" w:lineRule="auto"/>
        <w:ind w:firstLine="284"/>
        <w:jc w:val="center"/>
        <w:rPr>
          <w:rFonts w:ascii="Times New Roman" w:hAnsi="Times New Roman" w:cs="Times New Roman"/>
          <w:sz w:val="12"/>
          <w:szCs w:val="12"/>
        </w:rPr>
      </w:pPr>
      <w:r w:rsidRPr="00432D76">
        <w:rPr>
          <w:rFonts w:ascii="Times New Roman" w:hAnsi="Times New Roman" w:cs="Times New Roman"/>
          <w:sz w:val="12"/>
          <w:szCs w:val="12"/>
        </w:rPr>
        <w:t>Проект договора купли – продажи земельного участка</w:t>
      </w:r>
    </w:p>
    <w:p w:rsidR="00432D76" w:rsidRPr="00432D76" w:rsidRDefault="00432D76" w:rsidP="00432D76">
      <w:pPr>
        <w:spacing w:after="0" w:line="240" w:lineRule="auto"/>
        <w:ind w:firstLine="284"/>
        <w:jc w:val="both"/>
        <w:rPr>
          <w:rFonts w:ascii="Times New Roman" w:hAnsi="Times New Roman" w:cs="Times New Roman"/>
          <w:sz w:val="12"/>
          <w:szCs w:val="12"/>
        </w:rPr>
      </w:pPr>
      <w:r w:rsidRPr="00432D76">
        <w:rPr>
          <w:rFonts w:ascii="Times New Roman" w:hAnsi="Times New Roman" w:cs="Times New Roman"/>
          <w:sz w:val="12"/>
          <w:szCs w:val="12"/>
        </w:rPr>
        <w:t>село Сергиевск Самарской области</w:t>
      </w:r>
      <w:r w:rsidRPr="00432D76">
        <w:rPr>
          <w:rFonts w:ascii="Times New Roman" w:hAnsi="Times New Roman" w:cs="Times New Roman"/>
          <w:sz w:val="12"/>
          <w:szCs w:val="12"/>
        </w:rPr>
        <w:tab/>
        <w:t xml:space="preserve"> </w:t>
      </w:r>
      <w:r>
        <w:rPr>
          <w:rFonts w:ascii="Times New Roman" w:hAnsi="Times New Roman" w:cs="Times New Roman"/>
          <w:sz w:val="12"/>
          <w:szCs w:val="12"/>
        </w:rPr>
        <w:t xml:space="preserve">                                                                                                                                   Дата заключения договора</w:t>
      </w:r>
    </w:p>
    <w:p w:rsidR="00432D76" w:rsidRPr="00432D76" w:rsidRDefault="00432D76" w:rsidP="00432D76">
      <w:pPr>
        <w:spacing w:after="0" w:line="240" w:lineRule="auto"/>
        <w:ind w:firstLine="284"/>
        <w:jc w:val="both"/>
        <w:rPr>
          <w:rFonts w:ascii="Times New Roman" w:hAnsi="Times New Roman" w:cs="Times New Roman"/>
          <w:sz w:val="12"/>
          <w:szCs w:val="12"/>
        </w:rPr>
      </w:pPr>
      <w:r w:rsidRPr="00432D76">
        <w:rPr>
          <w:rFonts w:ascii="Times New Roman" w:hAnsi="Times New Roman" w:cs="Times New Roman"/>
          <w:sz w:val="12"/>
          <w:szCs w:val="12"/>
        </w:rPr>
        <w:t>Муниципальное образование – муниципальный район Сергиевский Самарской области, именуемое в дальнейшем «Продавец», в лице ____________________________________________________, с одной стороны, и ________________________________________, именуемый в дальнейшем «Покупатель», с другой стороны, заключили настоящий договор о нижеследующем:</w:t>
      </w:r>
    </w:p>
    <w:p w:rsidR="00432D76" w:rsidRDefault="00432D76" w:rsidP="00432D76">
      <w:pPr>
        <w:spacing w:after="0" w:line="240" w:lineRule="auto"/>
        <w:ind w:firstLine="284"/>
        <w:jc w:val="center"/>
        <w:rPr>
          <w:rFonts w:ascii="Times New Roman" w:hAnsi="Times New Roman" w:cs="Times New Roman"/>
          <w:sz w:val="12"/>
          <w:szCs w:val="12"/>
        </w:rPr>
      </w:pPr>
    </w:p>
    <w:p w:rsidR="00432D76" w:rsidRPr="00432D76" w:rsidRDefault="00432D76" w:rsidP="00432D76">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1. </w:t>
      </w:r>
      <w:r w:rsidRPr="00432D76">
        <w:rPr>
          <w:rFonts w:ascii="Times New Roman" w:hAnsi="Times New Roman" w:cs="Times New Roman"/>
          <w:sz w:val="12"/>
          <w:szCs w:val="12"/>
        </w:rPr>
        <w:t>Предмет договора.</w:t>
      </w:r>
    </w:p>
    <w:p w:rsidR="00432D76" w:rsidRPr="00432D76" w:rsidRDefault="00432D76" w:rsidP="00432D76">
      <w:pPr>
        <w:spacing w:after="0" w:line="240" w:lineRule="auto"/>
        <w:ind w:firstLine="284"/>
        <w:jc w:val="both"/>
        <w:rPr>
          <w:rFonts w:ascii="Times New Roman" w:hAnsi="Times New Roman" w:cs="Times New Roman"/>
          <w:sz w:val="12"/>
          <w:szCs w:val="12"/>
        </w:rPr>
      </w:pPr>
      <w:r w:rsidRPr="00432D76">
        <w:rPr>
          <w:rFonts w:ascii="Times New Roman" w:hAnsi="Times New Roman" w:cs="Times New Roman"/>
          <w:sz w:val="12"/>
          <w:szCs w:val="12"/>
        </w:rPr>
        <w:t xml:space="preserve">1.1. «Продавец» продает, а «Покупатель» покупает в собственность земельный участок, кадастровый номер: _______, площадь _____ кв. м., отнесенный к землям населенных пунктов, расположенный по адресу: ____________, участок № _____, с видом разрешенного использования: _______________ (в дальнейшем именуемый «Участок») в качественном состоянии, как он есть. </w:t>
      </w:r>
    </w:p>
    <w:p w:rsidR="00432D76" w:rsidRPr="00432D76" w:rsidRDefault="00432D76" w:rsidP="00432D76">
      <w:pPr>
        <w:spacing w:after="0" w:line="240" w:lineRule="auto"/>
        <w:ind w:firstLine="284"/>
        <w:jc w:val="both"/>
        <w:rPr>
          <w:rFonts w:ascii="Times New Roman" w:hAnsi="Times New Roman" w:cs="Times New Roman"/>
          <w:sz w:val="12"/>
          <w:szCs w:val="12"/>
        </w:rPr>
      </w:pPr>
      <w:r w:rsidRPr="00432D76">
        <w:rPr>
          <w:rFonts w:ascii="Times New Roman" w:hAnsi="Times New Roman" w:cs="Times New Roman"/>
          <w:sz w:val="12"/>
          <w:szCs w:val="12"/>
        </w:rPr>
        <w:t>1.2. «Продавец» распоряжается данным земельным участком в соответствии с Земельным Кодексом Российской Федерации, Законом Самарской области «О земле».</w:t>
      </w:r>
    </w:p>
    <w:p w:rsidR="00432D76" w:rsidRPr="00432D76" w:rsidRDefault="00432D76" w:rsidP="00432D76">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2. </w:t>
      </w:r>
      <w:r w:rsidRPr="00432D76">
        <w:rPr>
          <w:rFonts w:ascii="Times New Roman" w:hAnsi="Times New Roman" w:cs="Times New Roman"/>
          <w:sz w:val="12"/>
          <w:szCs w:val="12"/>
        </w:rPr>
        <w:t>Обременения земельного участка.</w:t>
      </w:r>
    </w:p>
    <w:p w:rsidR="00432D76" w:rsidRPr="00432D76" w:rsidRDefault="00432D76" w:rsidP="00432D76">
      <w:pPr>
        <w:spacing w:after="0" w:line="240" w:lineRule="auto"/>
        <w:ind w:firstLine="284"/>
        <w:jc w:val="both"/>
        <w:rPr>
          <w:rFonts w:ascii="Times New Roman" w:hAnsi="Times New Roman" w:cs="Times New Roman"/>
          <w:sz w:val="12"/>
          <w:szCs w:val="12"/>
        </w:rPr>
      </w:pPr>
      <w:r w:rsidRPr="00432D76">
        <w:rPr>
          <w:rFonts w:ascii="Times New Roman" w:hAnsi="Times New Roman" w:cs="Times New Roman"/>
          <w:sz w:val="12"/>
          <w:szCs w:val="12"/>
        </w:rPr>
        <w:t>2.1. Не зарегистрированы.</w:t>
      </w:r>
    </w:p>
    <w:p w:rsidR="00432D76" w:rsidRPr="00432D76" w:rsidRDefault="00432D76" w:rsidP="00432D76">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3. </w:t>
      </w:r>
      <w:r w:rsidRPr="00432D76">
        <w:rPr>
          <w:rFonts w:ascii="Times New Roman" w:hAnsi="Times New Roman" w:cs="Times New Roman"/>
          <w:sz w:val="12"/>
          <w:szCs w:val="12"/>
        </w:rPr>
        <w:t>Плата по договору.</w:t>
      </w:r>
    </w:p>
    <w:p w:rsidR="00432D76" w:rsidRPr="00432D76" w:rsidRDefault="00432D76" w:rsidP="00432D76">
      <w:pPr>
        <w:spacing w:after="0" w:line="240" w:lineRule="auto"/>
        <w:ind w:firstLine="284"/>
        <w:jc w:val="both"/>
        <w:rPr>
          <w:rFonts w:ascii="Times New Roman" w:hAnsi="Times New Roman" w:cs="Times New Roman"/>
          <w:sz w:val="12"/>
          <w:szCs w:val="12"/>
        </w:rPr>
      </w:pPr>
      <w:r w:rsidRPr="00432D76">
        <w:rPr>
          <w:rFonts w:ascii="Times New Roman" w:hAnsi="Times New Roman" w:cs="Times New Roman"/>
          <w:sz w:val="12"/>
          <w:szCs w:val="12"/>
        </w:rPr>
        <w:t>3.1.Указанный земельный участок продан на аукционе, открытом по составу участников, за ______ руб. ____ коп., что подтверждается Протоколом от «__»_______2021г., выданного Отделом приватизации и торгов Комитета по управлению муниципальным имуществом муниципального района Сергиевский Самарской области.</w:t>
      </w:r>
    </w:p>
    <w:p w:rsidR="00432D76" w:rsidRPr="00432D76" w:rsidRDefault="00432D76" w:rsidP="00432D76">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3.2.</w:t>
      </w:r>
      <w:r w:rsidRPr="00432D76">
        <w:rPr>
          <w:rFonts w:ascii="Times New Roman" w:hAnsi="Times New Roman" w:cs="Times New Roman"/>
          <w:sz w:val="12"/>
          <w:szCs w:val="12"/>
        </w:rPr>
        <w:t xml:space="preserve"> Соглашение о цене является существенным условием договора и его изменение влечет недействительность договора.</w:t>
      </w:r>
    </w:p>
    <w:p w:rsidR="00432D76" w:rsidRPr="00432D76" w:rsidRDefault="00432D76" w:rsidP="00432D76">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3.3.</w:t>
      </w:r>
      <w:r w:rsidRPr="00432D76">
        <w:rPr>
          <w:rFonts w:ascii="Times New Roman" w:hAnsi="Times New Roman" w:cs="Times New Roman"/>
          <w:sz w:val="12"/>
          <w:szCs w:val="12"/>
        </w:rPr>
        <w:t>Начальная цена земельного участка, определенная независимым оценщиком, составляет ____ руб., что подтверждено отчетом об оценке № ___ по определению рыночной стоимости земельного участка по состоянию на ______г.</w:t>
      </w:r>
    </w:p>
    <w:p w:rsidR="00432D76" w:rsidRPr="00432D76" w:rsidRDefault="00432D76" w:rsidP="00432D76">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3.4.</w:t>
      </w:r>
      <w:r w:rsidRPr="00432D76">
        <w:rPr>
          <w:rFonts w:ascii="Times New Roman" w:hAnsi="Times New Roman" w:cs="Times New Roman"/>
          <w:sz w:val="12"/>
          <w:szCs w:val="12"/>
        </w:rPr>
        <w:t>Ранее уплаченный задаток в размере ____ руб. засчитывается в счет оплаты приобретаемого земельного участка согласно протокола о результатах аукциона от  _______ г.</w:t>
      </w:r>
    </w:p>
    <w:p w:rsidR="00432D76" w:rsidRPr="00432D76" w:rsidRDefault="00432D76" w:rsidP="00432D76">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3.5.</w:t>
      </w:r>
      <w:r w:rsidRPr="00432D76">
        <w:rPr>
          <w:rFonts w:ascii="Times New Roman" w:hAnsi="Times New Roman" w:cs="Times New Roman"/>
          <w:sz w:val="12"/>
          <w:szCs w:val="12"/>
        </w:rPr>
        <w:t xml:space="preserve">Оставшуюся часть суммы от продажной цены земельного участка в размере ________ руб. «Покупатель» в течение 3 дней с даты заключения договора купли-продажи перечисляет по следующим реквизитам: УФК по Самарской области (КУМИ м.р. Сергиевский Самарской области л/с 04423003000), ИНН 6381001160, КПП 638101001, номер банковского счета 40102810545370000036, номер казначейского счета </w:t>
      </w:r>
      <w:r w:rsidRPr="00432D76">
        <w:rPr>
          <w:rFonts w:ascii="Times New Roman" w:hAnsi="Times New Roman" w:cs="Times New Roman"/>
          <w:sz w:val="12"/>
          <w:szCs w:val="12"/>
        </w:rPr>
        <w:lastRenderedPageBreak/>
        <w:t>03100643000000014200, ОТДЕЛЕНИЕ САМАРА БАНКА РОССИИ//УФК по Самарской области г. Самара, БИК ТОФК 013601205 КБК 608114060____0000430, ОКТМО 36638___.</w:t>
      </w:r>
    </w:p>
    <w:p w:rsidR="00432D76" w:rsidRPr="00432D76" w:rsidRDefault="00432D76" w:rsidP="00432D76">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3.6.</w:t>
      </w:r>
      <w:r w:rsidRPr="00432D76">
        <w:rPr>
          <w:rFonts w:ascii="Times New Roman" w:hAnsi="Times New Roman" w:cs="Times New Roman"/>
          <w:sz w:val="12"/>
          <w:szCs w:val="12"/>
        </w:rPr>
        <w:t>Расходы по государственной регистрации настоящего договора несет «Покупатель».</w:t>
      </w:r>
    </w:p>
    <w:p w:rsidR="00432D76" w:rsidRDefault="00432D76" w:rsidP="00432D76">
      <w:pPr>
        <w:spacing w:after="0" w:line="240" w:lineRule="auto"/>
        <w:ind w:firstLine="284"/>
        <w:jc w:val="center"/>
        <w:rPr>
          <w:rFonts w:ascii="Times New Roman" w:hAnsi="Times New Roman" w:cs="Times New Roman"/>
          <w:sz w:val="12"/>
          <w:szCs w:val="12"/>
        </w:rPr>
      </w:pPr>
    </w:p>
    <w:p w:rsidR="00432D76" w:rsidRPr="00432D76" w:rsidRDefault="00432D76" w:rsidP="00432D76">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4.</w:t>
      </w:r>
      <w:r w:rsidRPr="00432D76">
        <w:rPr>
          <w:rFonts w:ascii="Times New Roman" w:hAnsi="Times New Roman" w:cs="Times New Roman"/>
          <w:sz w:val="12"/>
          <w:szCs w:val="12"/>
        </w:rPr>
        <w:t>Обязательства сторон.</w:t>
      </w:r>
    </w:p>
    <w:p w:rsidR="00432D76" w:rsidRPr="00432D76" w:rsidRDefault="00432D76" w:rsidP="00432D76">
      <w:pPr>
        <w:spacing w:after="0" w:line="240" w:lineRule="auto"/>
        <w:ind w:firstLine="284"/>
        <w:jc w:val="both"/>
        <w:rPr>
          <w:rFonts w:ascii="Times New Roman" w:hAnsi="Times New Roman" w:cs="Times New Roman"/>
          <w:sz w:val="12"/>
          <w:szCs w:val="12"/>
        </w:rPr>
      </w:pPr>
      <w:r w:rsidRPr="00432D76">
        <w:rPr>
          <w:rFonts w:ascii="Times New Roman" w:hAnsi="Times New Roman" w:cs="Times New Roman"/>
          <w:sz w:val="12"/>
          <w:szCs w:val="12"/>
        </w:rPr>
        <w:t xml:space="preserve">4.1. «Продавец» продает, а «Покупатель» покупает по настоящему договору земельный участок свободный от любых (кроме изложенных в разделе 2 настоящего договора) имущественных прав и претензий третьих лиц, о которых в момент заключения договора «Продавец» или «Покупатель» не мог не знать. </w:t>
      </w:r>
    </w:p>
    <w:p w:rsidR="00432D76" w:rsidRPr="00432D76" w:rsidRDefault="00432D76" w:rsidP="00432D76">
      <w:pPr>
        <w:spacing w:after="0" w:line="240" w:lineRule="auto"/>
        <w:ind w:firstLine="284"/>
        <w:jc w:val="both"/>
        <w:rPr>
          <w:rFonts w:ascii="Times New Roman" w:hAnsi="Times New Roman" w:cs="Times New Roman"/>
          <w:sz w:val="12"/>
          <w:szCs w:val="12"/>
        </w:rPr>
      </w:pPr>
      <w:r w:rsidRPr="00432D76">
        <w:rPr>
          <w:rFonts w:ascii="Times New Roman" w:hAnsi="Times New Roman" w:cs="Times New Roman"/>
          <w:sz w:val="12"/>
          <w:szCs w:val="12"/>
        </w:rPr>
        <w:t>4.2. «Продавец» обязан в течение трех дней с момента поступления денежных средств, указанных в п. 3.5 договора, на его расчетный счет передать по акту приема-передачи земельный участок.</w:t>
      </w:r>
    </w:p>
    <w:p w:rsidR="00432D76" w:rsidRPr="00432D76" w:rsidRDefault="00432D76" w:rsidP="00432D76">
      <w:pPr>
        <w:spacing w:after="0" w:line="240" w:lineRule="auto"/>
        <w:ind w:firstLine="284"/>
        <w:jc w:val="both"/>
        <w:rPr>
          <w:rFonts w:ascii="Times New Roman" w:hAnsi="Times New Roman" w:cs="Times New Roman"/>
          <w:sz w:val="12"/>
          <w:szCs w:val="12"/>
        </w:rPr>
      </w:pPr>
      <w:r w:rsidRPr="00432D76">
        <w:rPr>
          <w:rFonts w:ascii="Times New Roman" w:hAnsi="Times New Roman" w:cs="Times New Roman"/>
          <w:sz w:val="12"/>
          <w:szCs w:val="12"/>
        </w:rPr>
        <w:t xml:space="preserve">4.3. Согласно ст. 42 Земельного Кодекса РФ земельный участок может быть использован Покупателем в соответствии с его целевым назначением. </w:t>
      </w:r>
    </w:p>
    <w:p w:rsidR="00432D76" w:rsidRPr="00432D76" w:rsidRDefault="00432D76" w:rsidP="00432D76">
      <w:pPr>
        <w:spacing w:after="0" w:line="240" w:lineRule="auto"/>
        <w:ind w:firstLine="284"/>
        <w:jc w:val="both"/>
        <w:rPr>
          <w:rFonts w:ascii="Times New Roman" w:hAnsi="Times New Roman" w:cs="Times New Roman"/>
          <w:sz w:val="12"/>
          <w:szCs w:val="12"/>
        </w:rPr>
      </w:pPr>
      <w:r w:rsidRPr="00432D76">
        <w:rPr>
          <w:rFonts w:ascii="Times New Roman" w:hAnsi="Times New Roman" w:cs="Times New Roman"/>
          <w:sz w:val="12"/>
          <w:szCs w:val="12"/>
        </w:rPr>
        <w:t xml:space="preserve">4.4. «Покупателю» разъяснены положения ст. </w:t>
      </w:r>
      <w:r w:rsidR="00DC38AB">
        <w:rPr>
          <w:rFonts w:ascii="Times New Roman" w:hAnsi="Times New Roman" w:cs="Times New Roman"/>
          <w:sz w:val="12"/>
          <w:szCs w:val="12"/>
        </w:rPr>
        <w:t>44 Земельного Кодекса РФ и ст</w:t>
      </w:r>
      <w:r w:rsidRPr="00432D76">
        <w:rPr>
          <w:rFonts w:ascii="Times New Roman" w:hAnsi="Times New Roman" w:cs="Times New Roman"/>
          <w:sz w:val="12"/>
          <w:szCs w:val="12"/>
        </w:rPr>
        <w:t>. 284-286 Гражданского Кодекса РФ, закрепляющие изъятие земельного участка, который не используется в соответствии с его назначением.</w:t>
      </w:r>
    </w:p>
    <w:p w:rsidR="00432D76" w:rsidRPr="00432D76" w:rsidRDefault="00432D76" w:rsidP="00432D76">
      <w:pPr>
        <w:spacing w:after="0" w:line="240" w:lineRule="auto"/>
        <w:ind w:firstLine="284"/>
        <w:jc w:val="both"/>
        <w:rPr>
          <w:rFonts w:ascii="Times New Roman" w:hAnsi="Times New Roman" w:cs="Times New Roman"/>
          <w:sz w:val="12"/>
          <w:szCs w:val="12"/>
        </w:rPr>
      </w:pPr>
      <w:r w:rsidRPr="00432D76">
        <w:rPr>
          <w:rFonts w:ascii="Times New Roman" w:hAnsi="Times New Roman" w:cs="Times New Roman"/>
          <w:sz w:val="12"/>
          <w:szCs w:val="12"/>
        </w:rPr>
        <w:t xml:space="preserve">4.5. Ответственность и права сторон, не предусмотренные в настоящем договоре, определяются в соответствии с законодательством  Российской Федерации, субъектов Российской Федерации, изданным в пределах их полномочий. </w:t>
      </w:r>
    </w:p>
    <w:p w:rsidR="00432D76" w:rsidRDefault="00432D76" w:rsidP="00432D76">
      <w:pPr>
        <w:spacing w:after="0" w:line="240" w:lineRule="auto"/>
        <w:ind w:firstLine="284"/>
        <w:jc w:val="center"/>
        <w:rPr>
          <w:rFonts w:ascii="Times New Roman" w:hAnsi="Times New Roman" w:cs="Times New Roman"/>
          <w:sz w:val="12"/>
          <w:szCs w:val="12"/>
        </w:rPr>
      </w:pPr>
    </w:p>
    <w:p w:rsidR="00432D76" w:rsidRPr="00432D76" w:rsidRDefault="00432D76" w:rsidP="00432D76">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5. </w:t>
      </w:r>
      <w:r w:rsidRPr="00432D76">
        <w:rPr>
          <w:rFonts w:ascii="Times New Roman" w:hAnsi="Times New Roman" w:cs="Times New Roman"/>
          <w:sz w:val="12"/>
          <w:szCs w:val="12"/>
        </w:rPr>
        <w:t>Вступление договора в силу.</w:t>
      </w:r>
    </w:p>
    <w:p w:rsidR="00432D76" w:rsidRPr="00432D76" w:rsidRDefault="00432D76" w:rsidP="00432D76">
      <w:pPr>
        <w:spacing w:after="0" w:line="240" w:lineRule="auto"/>
        <w:ind w:firstLine="284"/>
        <w:jc w:val="both"/>
        <w:rPr>
          <w:rFonts w:ascii="Times New Roman" w:hAnsi="Times New Roman" w:cs="Times New Roman"/>
          <w:sz w:val="12"/>
          <w:szCs w:val="12"/>
        </w:rPr>
      </w:pPr>
      <w:r w:rsidRPr="00432D76">
        <w:rPr>
          <w:rFonts w:ascii="Times New Roman" w:hAnsi="Times New Roman" w:cs="Times New Roman"/>
          <w:sz w:val="12"/>
          <w:szCs w:val="12"/>
        </w:rPr>
        <w:t>5.1. Договор вступает в силу с момента его подписания сторонами.</w:t>
      </w:r>
    </w:p>
    <w:p w:rsidR="00432D76" w:rsidRPr="00432D76" w:rsidRDefault="00432D76" w:rsidP="00432D76">
      <w:pPr>
        <w:spacing w:after="0" w:line="240" w:lineRule="auto"/>
        <w:ind w:firstLine="284"/>
        <w:jc w:val="both"/>
        <w:rPr>
          <w:rFonts w:ascii="Times New Roman" w:hAnsi="Times New Roman" w:cs="Times New Roman"/>
          <w:sz w:val="12"/>
          <w:szCs w:val="12"/>
        </w:rPr>
      </w:pPr>
      <w:r w:rsidRPr="00432D76">
        <w:rPr>
          <w:rFonts w:ascii="Times New Roman" w:hAnsi="Times New Roman" w:cs="Times New Roman"/>
          <w:sz w:val="12"/>
          <w:szCs w:val="12"/>
        </w:rPr>
        <w:t>5.2. Договор составлен и подписан на ___ листах в 3 экземплярах, имеющих одинаковую юридическую силу, по одному экземпляру у «Продавца», «Покупателя</w:t>
      </w:r>
      <w:r>
        <w:rPr>
          <w:rFonts w:ascii="Times New Roman" w:hAnsi="Times New Roman" w:cs="Times New Roman"/>
          <w:sz w:val="12"/>
          <w:szCs w:val="12"/>
        </w:rPr>
        <w:t xml:space="preserve">», регистрирующей организации. </w:t>
      </w:r>
    </w:p>
    <w:p w:rsidR="00432D76" w:rsidRDefault="00432D76" w:rsidP="00432D76">
      <w:pPr>
        <w:spacing w:after="0" w:line="240" w:lineRule="auto"/>
        <w:ind w:firstLine="284"/>
        <w:jc w:val="center"/>
        <w:rPr>
          <w:rFonts w:ascii="Times New Roman" w:hAnsi="Times New Roman" w:cs="Times New Roman"/>
          <w:sz w:val="12"/>
          <w:szCs w:val="12"/>
        </w:rPr>
      </w:pPr>
    </w:p>
    <w:p w:rsidR="00432D76" w:rsidRPr="00432D76" w:rsidRDefault="00432D76" w:rsidP="00432D76">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6. </w:t>
      </w:r>
      <w:r w:rsidRPr="00432D76">
        <w:rPr>
          <w:rFonts w:ascii="Times New Roman" w:hAnsi="Times New Roman" w:cs="Times New Roman"/>
          <w:sz w:val="12"/>
          <w:szCs w:val="12"/>
        </w:rPr>
        <w:t>Неотъемлемой частью Договора является.</w:t>
      </w:r>
    </w:p>
    <w:p w:rsidR="00432D76" w:rsidRPr="00432D76" w:rsidRDefault="00432D76" w:rsidP="00432D76">
      <w:pPr>
        <w:spacing w:after="0" w:line="240" w:lineRule="auto"/>
        <w:ind w:firstLine="284"/>
        <w:jc w:val="both"/>
        <w:rPr>
          <w:rFonts w:ascii="Times New Roman" w:hAnsi="Times New Roman" w:cs="Times New Roman"/>
          <w:sz w:val="12"/>
          <w:szCs w:val="12"/>
        </w:rPr>
      </w:pPr>
      <w:r w:rsidRPr="00432D76">
        <w:rPr>
          <w:rFonts w:ascii="Times New Roman" w:hAnsi="Times New Roman" w:cs="Times New Roman"/>
          <w:sz w:val="12"/>
          <w:szCs w:val="12"/>
        </w:rPr>
        <w:t>6.1. Приложение № 1. Акт приема – передачи земельного участка.</w:t>
      </w:r>
    </w:p>
    <w:p w:rsidR="00432D76" w:rsidRPr="00432D76" w:rsidRDefault="00432D76" w:rsidP="00432D76">
      <w:pPr>
        <w:spacing w:after="0" w:line="240" w:lineRule="auto"/>
        <w:ind w:firstLine="284"/>
        <w:jc w:val="both"/>
        <w:rPr>
          <w:rFonts w:ascii="Times New Roman" w:hAnsi="Times New Roman" w:cs="Times New Roman"/>
          <w:sz w:val="12"/>
          <w:szCs w:val="12"/>
        </w:rPr>
      </w:pPr>
    </w:p>
    <w:p w:rsidR="00432D76" w:rsidRPr="00432D76" w:rsidRDefault="00432D76" w:rsidP="00432D76">
      <w:pPr>
        <w:spacing w:after="0" w:line="240" w:lineRule="auto"/>
        <w:ind w:firstLine="284"/>
        <w:jc w:val="center"/>
        <w:rPr>
          <w:rFonts w:ascii="Times New Roman" w:hAnsi="Times New Roman" w:cs="Times New Roman"/>
          <w:sz w:val="12"/>
          <w:szCs w:val="12"/>
        </w:rPr>
      </w:pPr>
      <w:r w:rsidRPr="00432D76">
        <w:rPr>
          <w:rFonts w:ascii="Times New Roman" w:hAnsi="Times New Roman" w:cs="Times New Roman"/>
          <w:sz w:val="12"/>
          <w:szCs w:val="12"/>
        </w:rPr>
        <w:t>7. Адреса и подписи  сторон.</w:t>
      </w:r>
    </w:p>
    <w:p w:rsidR="00432D76" w:rsidRPr="00432D76" w:rsidRDefault="00432D76" w:rsidP="00432D76">
      <w:pPr>
        <w:spacing w:after="0" w:line="240" w:lineRule="auto"/>
        <w:ind w:firstLine="284"/>
        <w:jc w:val="both"/>
        <w:rPr>
          <w:rFonts w:ascii="Times New Roman" w:hAnsi="Times New Roman" w:cs="Times New Roman"/>
          <w:sz w:val="12"/>
          <w:szCs w:val="12"/>
        </w:rPr>
      </w:pPr>
      <w:r w:rsidRPr="00432D76">
        <w:rPr>
          <w:rFonts w:ascii="Times New Roman" w:hAnsi="Times New Roman" w:cs="Times New Roman"/>
          <w:sz w:val="12"/>
          <w:szCs w:val="12"/>
        </w:rPr>
        <w:t>«Продавец»:</w:t>
      </w:r>
    </w:p>
    <w:p w:rsidR="00432D76" w:rsidRPr="00432D76" w:rsidRDefault="00432D76" w:rsidP="00432D76">
      <w:pPr>
        <w:spacing w:after="0" w:line="240" w:lineRule="auto"/>
        <w:ind w:firstLine="284"/>
        <w:jc w:val="both"/>
        <w:rPr>
          <w:rFonts w:ascii="Times New Roman" w:hAnsi="Times New Roman" w:cs="Times New Roman"/>
          <w:sz w:val="12"/>
          <w:szCs w:val="12"/>
        </w:rPr>
      </w:pPr>
      <w:r w:rsidRPr="00432D76">
        <w:rPr>
          <w:rFonts w:ascii="Times New Roman" w:hAnsi="Times New Roman" w:cs="Times New Roman"/>
          <w:sz w:val="12"/>
          <w:szCs w:val="12"/>
        </w:rPr>
        <w:t>Муниципальное образование – муниципальный район</w:t>
      </w:r>
      <w:r>
        <w:rPr>
          <w:rFonts w:ascii="Times New Roman" w:hAnsi="Times New Roman" w:cs="Times New Roman"/>
          <w:sz w:val="12"/>
          <w:szCs w:val="12"/>
        </w:rPr>
        <w:t xml:space="preserve"> Сергиевский Самарской области.</w:t>
      </w:r>
    </w:p>
    <w:p w:rsidR="00432D76" w:rsidRPr="00432D76" w:rsidRDefault="00432D76" w:rsidP="00432D76">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«Покупатель»:</w:t>
      </w:r>
    </w:p>
    <w:p w:rsidR="00432D76" w:rsidRPr="00432D76" w:rsidRDefault="00432D76" w:rsidP="00432D76">
      <w:pPr>
        <w:spacing w:after="0" w:line="240" w:lineRule="auto"/>
        <w:ind w:firstLine="284"/>
        <w:jc w:val="center"/>
        <w:rPr>
          <w:rFonts w:ascii="Times New Roman" w:hAnsi="Times New Roman" w:cs="Times New Roman"/>
          <w:sz w:val="12"/>
          <w:szCs w:val="12"/>
        </w:rPr>
      </w:pPr>
      <w:r w:rsidRPr="00432D76">
        <w:rPr>
          <w:rFonts w:ascii="Times New Roman" w:hAnsi="Times New Roman" w:cs="Times New Roman"/>
          <w:sz w:val="12"/>
          <w:szCs w:val="12"/>
        </w:rPr>
        <w:t>Форма заявки на участие в аукционе</w:t>
      </w:r>
    </w:p>
    <w:p w:rsidR="00432D76" w:rsidRPr="00432D76" w:rsidRDefault="00432D76" w:rsidP="00432D76">
      <w:pPr>
        <w:spacing w:after="0" w:line="240" w:lineRule="auto"/>
        <w:ind w:firstLine="284"/>
        <w:jc w:val="right"/>
        <w:rPr>
          <w:rFonts w:ascii="Times New Roman" w:hAnsi="Times New Roman" w:cs="Times New Roman"/>
          <w:sz w:val="12"/>
          <w:szCs w:val="12"/>
        </w:rPr>
      </w:pPr>
      <w:r w:rsidRPr="00432D76">
        <w:rPr>
          <w:rFonts w:ascii="Times New Roman" w:hAnsi="Times New Roman" w:cs="Times New Roman"/>
          <w:sz w:val="12"/>
          <w:szCs w:val="12"/>
        </w:rPr>
        <w:t>Регистрационный  номер_______</w:t>
      </w:r>
    </w:p>
    <w:p w:rsidR="00432D76" w:rsidRPr="00432D76" w:rsidRDefault="00432D76" w:rsidP="00432D76">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от «_____» ___________2021года</w:t>
      </w:r>
    </w:p>
    <w:p w:rsidR="00432D76" w:rsidRPr="00432D76" w:rsidRDefault="00432D76" w:rsidP="00432D76">
      <w:pPr>
        <w:spacing w:after="0" w:line="240" w:lineRule="auto"/>
        <w:ind w:firstLine="284"/>
        <w:jc w:val="right"/>
        <w:rPr>
          <w:rFonts w:ascii="Times New Roman" w:hAnsi="Times New Roman" w:cs="Times New Roman"/>
          <w:sz w:val="12"/>
          <w:szCs w:val="12"/>
        </w:rPr>
      </w:pPr>
      <w:r w:rsidRPr="00432D76">
        <w:rPr>
          <w:rFonts w:ascii="Times New Roman" w:hAnsi="Times New Roman" w:cs="Times New Roman"/>
          <w:sz w:val="12"/>
          <w:szCs w:val="12"/>
        </w:rPr>
        <w:t>Продавец: Комитет по управлению</w:t>
      </w:r>
    </w:p>
    <w:p w:rsidR="00432D76" w:rsidRPr="00432D76" w:rsidRDefault="00432D76" w:rsidP="00432D76">
      <w:pPr>
        <w:spacing w:after="0" w:line="240" w:lineRule="auto"/>
        <w:ind w:firstLine="284"/>
        <w:jc w:val="right"/>
        <w:rPr>
          <w:rFonts w:ascii="Times New Roman" w:hAnsi="Times New Roman" w:cs="Times New Roman"/>
          <w:sz w:val="12"/>
          <w:szCs w:val="12"/>
        </w:rPr>
      </w:pPr>
      <w:r w:rsidRPr="00432D76">
        <w:rPr>
          <w:rFonts w:ascii="Times New Roman" w:hAnsi="Times New Roman" w:cs="Times New Roman"/>
          <w:sz w:val="12"/>
          <w:szCs w:val="12"/>
        </w:rPr>
        <w:t>муниципальным имуществом</w:t>
      </w:r>
    </w:p>
    <w:p w:rsidR="00432D76" w:rsidRPr="00432D76" w:rsidRDefault="00432D76" w:rsidP="00432D76">
      <w:pPr>
        <w:spacing w:after="0" w:line="240" w:lineRule="auto"/>
        <w:ind w:firstLine="284"/>
        <w:jc w:val="right"/>
        <w:rPr>
          <w:rFonts w:ascii="Times New Roman" w:hAnsi="Times New Roman" w:cs="Times New Roman"/>
          <w:sz w:val="12"/>
          <w:szCs w:val="12"/>
        </w:rPr>
      </w:pPr>
      <w:r w:rsidRPr="00432D76">
        <w:rPr>
          <w:rFonts w:ascii="Times New Roman" w:hAnsi="Times New Roman" w:cs="Times New Roman"/>
          <w:sz w:val="12"/>
          <w:szCs w:val="12"/>
        </w:rPr>
        <w:t>муниципального района Сергиевский</w:t>
      </w:r>
    </w:p>
    <w:p w:rsidR="00432D76" w:rsidRPr="00432D76" w:rsidRDefault="00432D76" w:rsidP="00432D76">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Самарской области</w:t>
      </w:r>
    </w:p>
    <w:p w:rsidR="00432D76" w:rsidRPr="00432D76" w:rsidRDefault="00432D76" w:rsidP="00432D76">
      <w:pPr>
        <w:spacing w:after="0" w:line="240" w:lineRule="auto"/>
        <w:ind w:firstLine="284"/>
        <w:jc w:val="center"/>
        <w:rPr>
          <w:rFonts w:ascii="Times New Roman" w:hAnsi="Times New Roman" w:cs="Times New Roman"/>
          <w:sz w:val="12"/>
          <w:szCs w:val="12"/>
        </w:rPr>
      </w:pPr>
      <w:r w:rsidRPr="00432D76">
        <w:rPr>
          <w:rFonts w:ascii="Times New Roman" w:hAnsi="Times New Roman" w:cs="Times New Roman"/>
          <w:sz w:val="12"/>
          <w:szCs w:val="12"/>
        </w:rPr>
        <w:t>Заявка на участие в аукционе</w:t>
      </w:r>
    </w:p>
    <w:p w:rsidR="00432D76" w:rsidRPr="00432D76" w:rsidRDefault="00432D76" w:rsidP="00432D76">
      <w:pPr>
        <w:spacing w:after="0" w:line="240" w:lineRule="auto"/>
        <w:ind w:firstLine="284"/>
        <w:jc w:val="both"/>
        <w:rPr>
          <w:rFonts w:ascii="Times New Roman" w:hAnsi="Times New Roman" w:cs="Times New Roman"/>
          <w:sz w:val="12"/>
          <w:szCs w:val="12"/>
        </w:rPr>
      </w:pPr>
    </w:p>
    <w:p w:rsidR="00432D76" w:rsidRPr="00432D76" w:rsidRDefault="00432D76" w:rsidP="00432D76">
      <w:pPr>
        <w:pBdr>
          <w:top w:val="single" w:sz="4" w:space="1" w:color="auto"/>
        </w:pBdr>
        <w:spacing w:after="0" w:line="240" w:lineRule="auto"/>
        <w:ind w:firstLine="284"/>
        <w:jc w:val="center"/>
        <w:rPr>
          <w:rFonts w:ascii="Times New Roman" w:hAnsi="Times New Roman" w:cs="Times New Roman"/>
          <w:sz w:val="12"/>
          <w:szCs w:val="12"/>
        </w:rPr>
      </w:pPr>
      <w:r w:rsidRPr="00432D76">
        <w:rPr>
          <w:rFonts w:ascii="Times New Roman" w:hAnsi="Times New Roman" w:cs="Times New Roman"/>
          <w:sz w:val="12"/>
          <w:szCs w:val="12"/>
        </w:rPr>
        <w:t>(полное наименование  юридического лица, ИП или Ф.И.О. и паспортные данные заявителя физ.лица)</w:t>
      </w:r>
    </w:p>
    <w:p w:rsidR="00432D76" w:rsidRPr="00432D76" w:rsidRDefault="00432D76" w:rsidP="00432D76">
      <w:pPr>
        <w:spacing w:after="0" w:line="240" w:lineRule="auto"/>
        <w:ind w:firstLine="284"/>
        <w:jc w:val="both"/>
        <w:rPr>
          <w:rFonts w:ascii="Times New Roman" w:hAnsi="Times New Roman" w:cs="Times New Roman"/>
          <w:sz w:val="12"/>
          <w:szCs w:val="12"/>
        </w:rPr>
      </w:pPr>
      <w:r w:rsidRPr="00432D76">
        <w:rPr>
          <w:rFonts w:ascii="Times New Roman" w:hAnsi="Times New Roman" w:cs="Times New Roman"/>
          <w:sz w:val="12"/>
          <w:szCs w:val="12"/>
        </w:rPr>
        <w:t>в лице</w:t>
      </w:r>
    </w:p>
    <w:p w:rsidR="00432D76" w:rsidRPr="00432D76" w:rsidRDefault="00432D76" w:rsidP="00432D76">
      <w:pPr>
        <w:pBdr>
          <w:top w:val="single" w:sz="4" w:space="1" w:color="auto"/>
        </w:pBdr>
        <w:spacing w:after="0" w:line="240" w:lineRule="auto"/>
        <w:ind w:firstLine="284"/>
        <w:jc w:val="center"/>
        <w:rPr>
          <w:rFonts w:ascii="Times New Roman" w:hAnsi="Times New Roman" w:cs="Times New Roman"/>
          <w:sz w:val="12"/>
          <w:szCs w:val="12"/>
        </w:rPr>
      </w:pPr>
      <w:r w:rsidRPr="00432D76">
        <w:rPr>
          <w:rFonts w:ascii="Times New Roman" w:hAnsi="Times New Roman" w:cs="Times New Roman"/>
          <w:sz w:val="12"/>
          <w:szCs w:val="12"/>
        </w:rPr>
        <w:t>(в случае подачи заявления представителем Заявителя Ф.И.О.., паспортные данные, адрес регистрации)</w:t>
      </w:r>
    </w:p>
    <w:p w:rsidR="00432D76" w:rsidRPr="00432D76" w:rsidRDefault="00432D76" w:rsidP="00432D76">
      <w:pPr>
        <w:spacing w:after="0" w:line="240" w:lineRule="auto"/>
        <w:ind w:firstLine="284"/>
        <w:jc w:val="both"/>
        <w:rPr>
          <w:rFonts w:ascii="Times New Roman" w:hAnsi="Times New Roman" w:cs="Times New Roman"/>
          <w:sz w:val="12"/>
          <w:szCs w:val="12"/>
        </w:rPr>
      </w:pPr>
      <w:r w:rsidRPr="00432D76">
        <w:rPr>
          <w:rFonts w:ascii="Times New Roman" w:hAnsi="Times New Roman" w:cs="Times New Roman"/>
          <w:sz w:val="12"/>
          <w:szCs w:val="12"/>
        </w:rPr>
        <w:t>действующего на основании</w:t>
      </w:r>
    </w:p>
    <w:p w:rsidR="00432D76" w:rsidRPr="00432D76" w:rsidRDefault="00432D76" w:rsidP="00432D76">
      <w:pPr>
        <w:pBdr>
          <w:top w:val="single" w:sz="4" w:space="1" w:color="auto"/>
        </w:pBdr>
        <w:spacing w:after="0" w:line="240" w:lineRule="auto"/>
        <w:ind w:firstLine="284"/>
        <w:jc w:val="center"/>
        <w:rPr>
          <w:rFonts w:ascii="Times New Roman" w:hAnsi="Times New Roman" w:cs="Times New Roman"/>
          <w:sz w:val="12"/>
          <w:szCs w:val="12"/>
        </w:rPr>
      </w:pPr>
      <w:r w:rsidRPr="00432D76">
        <w:rPr>
          <w:rFonts w:ascii="Times New Roman" w:hAnsi="Times New Roman" w:cs="Times New Roman"/>
          <w:sz w:val="12"/>
          <w:szCs w:val="12"/>
        </w:rPr>
        <w:t>(наименование, дата и номер уполномочивающего документа)</w:t>
      </w:r>
    </w:p>
    <w:p w:rsidR="00432D76" w:rsidRPr="00432D76" w:rsidRDefault="00432D76" w:rsidP="00146335">
      <w:pPr>
        <w:spacing w:after="0" w:line="240" w:lineRule="auto"/>
        <w:ind w:firstLine="284"/>
        <w:jc w:val="both"/>
        <w:rPr>
          <w:rFonts w:ascii="Times New Roman" w:hAnsi="Times New Roman" w:cs="Times New Roman"/>
          <w:sz w:val="12"/>
          <w:szCs w:val="12"/>
        </w:rPr>
      </w:pPr>
      <w:r w:rsidRPr="00432D76">
        <w:rPr>
          <w:rFonts w:ascii="Times New Roman" w:hAnsi="Times New Roman" w:cs="Times New Roman"/>
          <w:sz w:val="12"/>
          <w:szCs w:val="12"/>
        </w:rPr>
        <w:t>именуемый в дальнейшем ПРЕТЕНДЕНТ, принимая решение об участии в аукционе по продаже в собственность или на право заключения договора аренды земельного участка, расположенного по адресу: ___________________________________________________________________</w:t>
      </w:r>
      <w:r w:rsidR="00146335">
        <w:rPr>
          <w:rFonts w:ascii="Times New Roman" w:hAnsi="Times New Roman" w:cs="Times New Roman"/>
          <w:sz w:val="12"/>
          <w:szCs w:val="12"/>
        </w:rPr>
        <w:t>_______________________________</w:t>
      </w:r>
      <w:r w:rsidRPr="00432D76">
        <w:rPr>
          <w:rFonts w:ascii="Times New Roman" w:hAnsi="Times New Roman" w:cs="Times New Roman"/>
          <w:sz w:val="12"/>
          <w:szCs w:val="12"/>
        </w:rPr>
        <w:t>__________________________________________________________,  площадь ________________ м2,  кадастровый номер участка  _______________________________________, категория земель______</w:t>
      </w:r>
      <w:r w:rsidR="00146335">
        <w:rPr>
          <w:rFonts w:ascii="Times New Roman" w:hAnsi="Times New Roman" w:cs="Times New Roman"/>
          <w:sz w:val="12"/>
          <w:szCs w:val="12"/>
        </w:rPr>
        <w:t xml:space="preserve">______________________________, </w:t>
      </w:r>
      <w:r w:rsidRPr="00432D76">
        <w:rPr>
          <w:rFonts w:ascii="Times New Roman" w:hAnsi="Times New Roman" w:cs="Times New Roman"/>
          <w:sz w:val="12"/>
          <w:szCs w:val="12"/>
        </w:rPr>
        <w:t>разрешенное использование_______________________________________________________________.</w:t>
      </w:r>
    </w:p>
    <w:p w:rsidR="00432D76" w:rsidRPr="00432D76" w:rsidRDefault="00432D76" w:rsidP="00432D76">
      <w:pPr>
        <w:spacing w:after="0" w:line="240" w:lineRule="auto"/>
        <w:ind w:firstLine="284"/>
        <w:jc w:val="both"/>
        <w:rPr>
          <w:rFonts w:ascii="Times New Roman" w:hAnsi="Times New Roman" w:cs="Times New Roman"/>
          <w:sz w:val="12"/>
          <w:szCs w:val="12"/>
        </w:rPr>
      </w:pPr>
      <w:r w:rsidRPr="00432D76">
        <w:rPr>
          <w:rFonts w:ascii="Times New Roman" w:hAnsi="Times New Roman" w:cs="Times New Roman"/>
          <w:sz w:val="12"/>
          <w:szCs w:val="12"/>
        </w:rPr>
        <w:t>ОБЯЗУЮСЬ:</w:t>
      </w:r>
    </w:p>
    <w:p w:rsidR="00432D76" w:rsidRPr="00432D76" w:rsidRDefault="00146335" w:rsidP="00432D76">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00432D76" w:rsidRPr="00432D76">
        <w:rPr>
          <w:rFonts w:ascii="Times New Roman" w:hAnsi="Times New Roman" w:cs="Times New Roman"/>
          <w:sz w:val="12"/>
          <w:szCs w:val="12"/>
        </w:rPr>
        <w:t>Соблюдать условия аукциона, содержащиеся в информационном сообщении о проведении аукциона, а также условия проведения аукциона, открытого по составу участников, установленные ст.39.12 Земельного Кодекса РФ № 136-ФЗ от 25.10.2001 года.</w:t>
      </w:r>
    </w:p>
    <w:p w:rsidR="00432D76" w:rsidRPr="00432D76" w:rsidRDefault="00146335" w:rsidP="00432D76">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w:t>
      </w:r>
      <w:r w:rsidR="00432D76" w:rsidRPr="00432D76">
        <w:rPr>
          <w:rFonts w:ascii="Times New Roman" w:hAnsi="Times New Roman" w:cs="Times New Roman"/>
          <w:sz w:val="12"/>
          <w:szCs w:val="12"/>
        </w:rPr>
        <w:t>В случае признания победителем аукциона, ОБЯЗУЮСЬ заключить с Продавцом договор купли-продажи или договор аренды земельного участка по истечении 10 дней со дня размещения информации о результатах аукциона на официальном сайте и уплатить Продавцу стоимость или размер арендной платы земельного участка, установленную по результатам аукциона в сроки, определяемые договором купли-продажи или договором аренды земельного участка.</w:t>
      </w:r>
    </w:p>
    <w:p w:rsidR="00432D76" w:rsidRPr="00432D76" w:rsidRDefault="00146335" w:rsidP="00146335">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3.</w:t>
      </w:r>
      <w:r w:rsidR="00432D76" w:rsidRPr="00432D76">
        <w:rPr>
          <w:rFonts w:ascii="Times New Roman" w:hAnsi="Times New Roman" w:cs="Times New Roman"/>
          <w:sz w:val="12"/>
          <w:szCs w:val="12"/>
        </w:rPr>
        <w:t>Я согласен с тем, что в случае признания меня победителем аукциона и моего отказа от заключения договора, либо не внесения в срок установленной суммы платежа, сумма внесенного мною задатка ос</w:t>
      </w:r>
      <w:r>
        <w:rPr>
          <w:rFonts w:ascii="Times New Roman" w:hAnsi="Times New Roman" w:cs="Times New Roman"/>
          <w:sz w:val="12"/>
          <w:szCs w:val="12"/>
        </w:rPr>
        <w:t>тается в распоряжении Продавца.</w:t>
      </w:r>
    </w:p>
    <w:p w:rsidR="00432D76" w:rsidRPr="00432D76" w:rsidRDefault="00432D76" w:rsidP="00432D76">
      <w:pPr>
        <w:spacing w:after="0" w:line="240" w:lineRule="auto"/>
        <w:ind w:firstLine="284"/>
        <w:jc w:val="both"/>
        <w:rPr>
          <w:rFonts w:ascii="Times New Roman" w:hAnsi="Times New Roman" w:cs="Times New Roman"/>
          <w:sz w:val="12"/>
          <w:szCs w:val="12"/>
        </w:rPr>
      </w:pPr>
      <w:r w:rsidRPr="00432D76">
        <w:rPr>
          <w:rFonts w:ascii="Times New Roman" w:hAnsi="Times New Roman" w:cs="Times New Roman"/>
          <w:sz w:val="12"/>
          <w:szCs w:val="12"/>
        </w:rPr>
        <w:t>Адрес регистрации, телефон, e-mail ЗАЯВИТЕЛЯ и банковские реквизиты для возврата задатка:</w:t>
      </w:r>
    </w:p>
    <w:p w:rsidR="00432D76" w:rsidRPr="00432D76" w:rsidRDefault="00432D76" w:rsidP="00432D76">
      <w:pPr>
        <w:spacing w:after="0" w:line="240" w:lineRule="auto"/>
        <w:ind w:firstLine="284"/>
        <w:jc w:val="both"/>
        <w:rPr>
          <w:rFonts w:ascii="Times New Roman" w:hAnsi="Times New Roman" w:cs="Times New Roman"/>
          <w:sz w:val="12"/>
          <w:szCs w:val="12"/>
        </w:rPr>
      </w:pPr>
      <w:r w:rsidRPr="00432D76">
        <w:rPr>
          <w:rFonts w:ascii="Times New Roman" w:hAnsi="Times New Roman" w:cs="Times New Roman"/>
          <w:sz w:val="12"/>
          <w:szCs w:val="12"/>
        </w:rPr>
        <w:t>________________________________________________________________________________________________________</w:t>
      </w:r>
    </w:p>
    <w:p w:rsidR="00432D76" w:rsidRPr="00432D76" w:rsidRDefault="00432D76" w:rsidP="00432D76">
      <w:pPr>
        <w:spacing w:after="0" w:line="240" w:lineRule="auto"/>
        <w:ind w:firstLine="284"/>
        <w:jc w:val="both"/>
        <w:rPr>
          <w:rFonts w:ascii="Times New Roman" w:hAnsi="Times New Roman" w:cs="Times New Roman"/>
          <w:sz w:val="12"/>
          <w:szCs w:val="12"/>
        </w:rPr>
      </w:pPr>
      <w:r w:rsidRPr="00432D76">
        <w:rPr>
          <w:rFonts w:ascii="Times New Roman" w:hAnsi="Times New Roman" w:cs="Times New Roman"/>
          <w:sz w:val="12"/>
          <w:szCs w:val="12"/>
        </w:rPr>
        <w:t>________________________________________________________________________________________________________</w:t>
      </w:r>
    </w:p>
    <w:p w:rsidR="00432D76" w:rsidRPr="00432D76" w:rsidRDefault="00432D76" w:rsidP="00432D76">
      <w:pPr>
        <w:spacing w:after="0" w:line="240" w:lineRule="auto"/>
        <w:ind w:firstLine="284"/>
        <w:jc w:val="both"/>
        <w:rPr>
          <w:rFonts w:ascii="Times New Roman" w:hAnsi="Times New Roman" w:cs="Times New Roman"/>
          <w:sz w:val="12"/>
          <w:szCs w:val="12"/>
        </w:rPr>
      </w:pPr>
    </w:p>
    <w:p w:rsidR="00432D76" w:rsidRPr="00432D76" w:rsidRDefault="00432D76" w:rsidP="00432D76">
      <w:pPr>
        <w:spacing w:after="0" w:line="240" w:lineRule="auto"/>
        <w:ind w:firstLine="284"/>
        <w:jc w:val="both"/>
        <w:rPr>
          <w:rFonts w:ascii="Times New Roman" w:hAnsi="Times New Roman" w:cs="Times New Roman"/>
          <w:sz w:val="12"/>
          <w:szCs w:val="12"/>
        </w:rPr>
      </w:pPr>
      <w:r w:rsidRPr="00432D76">
        <w:rPr>
          <w:rFonts w:ascii="Times New Roman" w:hAnsi="Times New Roman" w:cs="Times New Roman"/>
          <w:sz w:val="12"/>
          <w:szCs w:val="12"/>
        </w:rPr>
        <w:t>К заявке прилагаются следующие документы:</w:t>
      </w:r>
    </w:p>
    <w:p w:rsidR="00432D76" w:rsidRPr="00432D76" w:rsidRDefault="00432D76" w:rsidP="00432D76">
      <w:pPr>
        <w:spacing w:after="0" w:line="240" w:lineRule="auto"/>
        <w:ind w:firstLine="284"/>
        <w:jc w:val="both"/>
        <w:rPr>
          <w:rFonts w:ascii="Times New Roman" w:hAnsi="Times New Roman" w:cs="Times New Roman"/>
          <w:sz w:val="12"/>
          <w:szCs w:val="12"/>
        </w:rPr>
      </w:pPr>
      <w:r w:rsidRPr="00432D76">
        <w:rPr>
          <w:rFonts w:ascii="Times New Roman" w:hAnsi="Times New Roman" w:cs="Times New Roman"/>
          <w:sz w:val="12"/>
          <w:szCs w:val="12"/>
        </w:rPr>
        <w:t>________________________________________________________________________________________________________</w:t>
      </w:r>
    </w:p>
    <w:p w:rsidR="00432D76" w:rsidRPr="00432D76" w:rsidRDefault="00432D76" w:rsidP="00146335">
      <w:pPr>
        <w:spacing w:after="0" w:line="240" w:lineRule="auto"/>
        <w:ind w:firstLine="284"/>
        <w:jc w:val="both"/>
        <w:rPr>
          <w:rFonts w:ascii="Times New Roman" w:hAnsi="Times New Roman" w:cs="Times New Roman"/>
          <w:sz w:val="12"/>
          <w:szCs w:val="12"/>
        </w:rPr>
      </w:pPr>
      <w:r w:rsidRPr="00432D76">
        <w:rPr>
          <w:rFonts w:ascii="Times New Roman" w:hAnsi="Times New Roman" w:cs="Times New Roman"/>
          <w:sz w:val="12"/>
          <w:szCs w:val="12"/>
        </w:rPr>
        <w:t>_________________________________________________________________________</w:t>
      </w:r>
      <w:r w:rsidR="00146335">
        <w:rPr>
          <w:rFonts w:ascii="Times New Roman" w:hAnsi="Times New Roman" w:cs="Times New Roman"/>
          <w:sz w:val="12"/>
          <w:szCs w:val="12"/>
        </w:rPr>
        <w:t>_______________________________</w:t>
      </w:r>
    </w:p>
    <w:p w:rsidR="00432D76" w:rsidRPr="00432D76" w:rsidRDefault="00432D76" w:rsidP="00146335">
      <w:pPr>
        <w:spacing w:after="0" w:line="240" w:lineRule="auto"/>
        <w:ind w:firstLine="284"/>
        <w:jc w:val="both"/>
        <w:rPr>
          <w:rFonts w:ascii="Times New Roman" w:hAnsi="Times New Roman" w:cs="Times New Roman"/>
          <w:sz w:val="12"/>
          <w:szCs w:val="12"/>
        </w:rPr>
      </w:pPr>
      <w:r w:rsidRPr="00432D76">
        <w:rPr>
          <w:rFonts w:ascii="Times New Roman" w:hAnsi="Times New Roman" w:cs="Times New Roman"/>
          <w:sz w:val="12"/>
          <w:szCs w:val="12"/>
        </w:rPr>
        <w:t>Даю согласие на обработку моих персональных данных, указанных в заявлении в порядке, установленном законодательством Российской Ф</w:t>
      </w:r>
      <w:r w:rsidR="00146335">
        <w:rPr>
          <w:rFonts w:ascii="Times New Roman" w:hAnsi="Times New Roman" w:cs="Times New Roman"/>
          <w:sz w:val="12"/>
          <w:szCs w:val="12"/>
        </w:rPr>
        <w:t>едерации о персональных данных.</w:t>
      </w:r>
    </w:p>
    <w:p w:rsidR="00432D76" w:rsidRPr="00432D76" w:rsidRDefault="00146335" w:rsidP="00146335">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Заявка принята ПРОДАВЦОМ</w:t>
      </w:r>
    </w:p>
    <w:p w:rsidR="00432D76" w:rsidRDefault="00432D76" w:rsidP="00146335">
      <w:pPr>
        <w:spacing w:after="0" w:line="240" w:lineRule="auto"/>
        <w:ind w:firstLine="284"/>
        <w:jc w:val="right"/>
        <w:rPr>
          <w:rFonts w:ascii="Times New Roman" w:hAnsi="Times New Roman" w:cs="Times New Roman"/>
          <w:sz w:val="12"/>
          <w:szCs w:val="12"/>
        </w:rPr>
      </w:pPr>
      <w:r w:rsidRPr="00432D76">
        <w:rPr>
          <w:rFonts w:ascii="Times New Roman" w:hAnsi="Times New Roman" w:cs="Times New Roman"/>
          <w:sz w:val="12"/>
          <w:szCs w:val="12"/>
        </w:rPr>
        <w:t>«___»__________2021г.  в ____ч. _____мин.</w:t>
      </w:r>
    </w:p>
    <w:tbl>
      <w:tblPr>
        <w:tblW w:w="5000" w:type="pct"/>
        <w:tblLook w:val="0000" w:firstRow="0" w:lastRow="0" w:firstColumn="0" w:lastColumn="0" w:noHBand="0" w:noVBand="0"/>
      </w:tblPr>
      <w:tblGrid>
        <w:gridCol w:w="4214"/>
        <w:gridCol w:w="3515"/>
      </w:tblGrid>
      <w:tr w:rsidR="00146335" w:rsidRPr="00146335" w:rsidTr="00146335">
        <w:trPr>
          <w:trHeight w:val="70"/>
        </w:trPr>
        <w:tc>
          <w:tcPr>
            <w:tcW w:w="2726" w:type="pct"/>
          </w:tcPr>
          <w:p w:rsidR="00146335" w:rsidRPr="00146335" w:rsidRDefault="00146335" w:rsidP="00146335">
            <w:pPr>
              <w:spacing w:after="0" w:line="240" w:lineRule="auto"/>
              <w:jc w:val="both"/>
              <w:rPr>
                <w:rFonts w:ascii="Times New Roman" w:hAnsi="Times New Roman" w:cs="Times New Roman"/>
                <w:sz w:val="12"/>
                <w:szCs w:val="12"/>
                <w:u w:val="single"/>
              </w:rPr>
            </w:pPr>
            <w:r>
              <w:rPr>
                <w:rFonts w:ascii="Times New Roman" w:hAnsi="Times New Roman" w:cs="Times New Roman"/>
                <w:sz w:val="12"/>
                <w:szCs w:val="12"/>
                <w:u w:val="single"/>
              </w:rPr>
              <w:t>Подпись ПРЕТЕНДЕНТА</w:t>
            </w:r>
          </w:p>
          <w:p w:rsidR="00146335" w:rsidRPr="00146335" w:rsidRDefault="00146335" w:rsidP="00146335">
            <w:pPr>
              <w:spacing w:after="0" w:line="240" w:lineRule="auto"/>
              <w:jc w:val="both"/>
              <w:rPr>
                <w:rFonts w:ascii="Times New Roman" w:hAnsi="Times New Roman" w:cs="Times New Roman"/>
                <w:sz w:val="12"/>
                <w:szCs w:val="12"/>
              </w:rPr>
            </w:pPr>
            <w:r w:rsidRPr="00146335">
              <w:rPr>
                <w:rFonts w:ascii="Times New Roman" w:hAnsi="Times New Roman" w:cs="Times New Roman"/>
                <w:sz w:val="12"/>
                <w:szCs w:val="12"/>
              </w:rPr>
              <w:t>_________________</w:t>
            </w:r>
          </w:p>
          <w:p w:rsidR="00146335" w:rsidRPr="00146335" w:rsidRDefault="00146335" w:rsidP="00146335">
            <w:pPr>
              <w:spacing w:after="0" w:line="240" w:lineRule="auto"/>
              <w:jc w:val="both"/>
              <w:rPr>
                <w:rFonts w:ascii="Times New Roman" w:hAnsi="Times New Roman" w:cs="Times New Roman"/>
                <w:sz w:val="12"/>
                <w:szCs w:val="12"/>
              </w:rPr>
            </w:pPr>
            <w:r w:rsidRPr="00146335">
              <w:rPr>
                <w:rFonts w:ascii="Times New Roman" w:hAnsi="Times New Roman" w:cs="Times New Roman"/>
                <w:sz w:val="12"/>
                <w:szCs w:val="12"/>
              </w:rPr>
              <w:t xml:space="preserve">       </w:t>
            </w:r>
            <w:r w:rsidRPr="00146335">
              <w:rPr>
                <w:rFonts w:ascii="Times New Roman" w:hAnsi="Times New Roman" w:cs="Times New Roman"/>
                <w:sz w:val="12"/>
                <w:szCs w:val="12"/>
                <w:vertAlign w:val="superscript"/>
              </w:rPr>
              <w:t>(М.П. при наличии)</w:t>
            </w:r>
            <w:r w:rsidRPr="00146335">
              <w:rPr>
                <w:rFonts w:ascii="Times New Roman" w:hAnsi="Times New Roman" w:cs="Times New Roman"/>
                <w:sz w:val="12"/>
                <w:szCs w:val="12"/>
              </w:rPr>
              <w:t xml:space="preserve">                                  </w:t>
            </w:r>
          </w:p>
        </w:tc>
        <w:tc>
          <w:tcPr>
            <w:tcW w:w="2274" w:type="pct"/>
          </w:tcPr>
          <w:p w:rsidR="00146335" w:rsidRPr="00146335" w:rsidRDefault="00146335" w:rsidP="00146335">
            <w:pPr>
              <w:spacing w:after="0" w:line="240" w:lineRule="auto"/>
              <w:jc w:val="center"/>
              <w:rPr>
                <w:rFonts w:ascii="Times New Roman" w:hAnsi="Times New Roman" w:cs="Times New Roman"/>
                <w:sz w:val="12"/>
                <w:szCs w:val="12"/>
                <w:u w:val="single"/>
              </w:rPr>
            </w:pPr>
            <w:r>
              <w:rPr>
                <w:rFonts w:ascii="Times New Roman" w:hAnsi="Times New Roman" w:cs="Times New Roman"/>
                <w:sz w:val="12"/>
                <w:szCs w:val="12"/>
                <w:u w:val="single"/>
              </w:rPr>
              <w:t xml:space="preserve">Подпись ПРОДАВЦА   </w:t>
            </w:r>
          </w:p>
          <w:p w:rsidR="00146335" w:rsidRPr="00146335" w:rsidRDefault="00146335" w:rsidP="00146335">
            <w:pPr>
              <w:spacing w:after="0" w:line="240" w:lineRule="auto"/>
              <w:jc w:val="center"/>
              <w:rPr>
                <w:rFonts w:ascii="Times New Roman" w:hAnsi="Times New Roman" w:cs="Times New Roman"/>
                <w:sz w:val="12"/>
                <w:szCs w:val="12"/>
              </w:rPr>
            </w:pPr>
            <w:r w:rsidRPr="00146335">
              <w:rPr>
                <w:rFonts w:ascii="Times New Roman" w:hAnsi="Times New Roman" w:cs="Times New Roman"/>
                <w:sz w:val="12"/>
                <w:szCs w:val="12"/>
              </w:rPr>
              <w:t>_</w:t>
            </w:r>
            <w:r>
              <w:rPr>
                <w:rFonts w:ascii="Times New Roman" w:hAnsi="Times New Roman" w:cs="Times New Roman"/>
                <w:sz w:val="12"/>
                <w:szCs w:val="12"/>
              </w:rPr>
              <w:t>________________</w:t>
            </w:r>
            <w:r w:rsidRPr="00146335">
              <w:rPr>
                <w:rFonts w:ascii="Times New Roman" w:hAnsi="Times New Roman" w:cs="Times New Roman"/>
                <w:sz w:val="12"/>
                <w:szCs w:val="12"/>
              </w:rPr>
              <w:t xml:space="preserve">                     </w:t>
            </w:r>
          </w:p>
        </w:tc>
      </w:tr>
    </w:tbl>
    <w:p w:rsidR="00146335" w:rsidRDefault="00146335" w:rsidP="00146335">
      <w:pPr>
        <w:spacing w:after="0" w:line="240" w:lineRule="auto"/>
        <w:ind w:firstLine="284"/>
        <w:jc w:val="both"/>
        <w:rPr>
          <w:rFonts w:ascii="Times New Roman" w:hAnsi="Times New Roman" w:cs="Times New Roman"/>
          <w:sz w:val="12"/>
          <w:szCs w:val="12"/>
        </w:rPr>
      </w:pPr>
    </w:p>
    <w:p w:rsidR="00AA0EA2" w:rsidRPr="00AA0EA2" w:rsidRDefault="00AA0EA2" w:rsidP="00AA0EA2">
      <w:pPr>
        <w:spacing w:after="0" w:line="240" w:lineRule="auto"/>
        <w:ind w:firstLine="284"/>
        <w:jc w:val="center"/>
        <w:rPr>
          <w:rFonts w:ascii="Times New Roman" w:hAnsi="Times New Roman" w:cs="Times New Roman"/>
          <w:sz w:val="12"/>
          <w:szCs w:val="12"/>
        </w:rPr>
      </w:pPr>
      <w:r w:rsidRPr="00AA0EA2">
        <w:rPr>
          <w:rFonts w:ascii="Times New Roman" w:hAnsi="Times New Roman" w:cs="Times New Roman"/>
          <w:sz w:val="12"/>
          <w:szCs w:val="12"/>
        </w:rPr>
        <w:lastRenderedPageBreak/>
        <w:t>Администрация</w:t>
      </w:r>
    </w:p>
    <w:p w:rsidR="00AA0EA2" w:rsidRPr="00AA0EA2" w:rsidRDefault="00AA0EA2" w:rsidP="00AA0EA2">
      <w:pPr>
        <w:spacing w:after="0" w:line="240" w:lineRule="auto"/>
        <w:ind w:firstLine="284"/>
        <w:jc w:val="center"/>
        <w:rPr>
          <w:rFonts w:ascii="Times New Roman" w:hAnsi="Times New Roman" w:cs="Times New Roman"/>
          <w:sz w:val="12"/>
          <w:szCs w:val="12"/>
        </w:rPr>
      </w:pPr>
      <w:r w:rsidRPr="00AA0EA2">
        <w:rPr>
          <w:rFonts w:ascii="Times New Roman" w:hAnsi="Times New Roman" w:cs="Times New Roman"/>
          <w:sz w:val="12"/>
          <w:szCs w:val="12"/>
        </w:rPr>
        <w:t>муниципал</w:t>
      </w:r>
      <w:r>
        <w:rPr>
          <w:rFonts w:ascii="Times New Roman" w:hAnsi="Times New Roman" w:cs="Times New Roman"/>
          <w:sz w:val="12"/>
          <w:szCs w:val="12"/>
        </w:rPr>
        <w:t xml:space="preserve">ьного района </w:t>
      </w:r>
      <w:r w:rsidRPr="00AA0EA2">
        <w:rPr>
          <w:rFonts w:ascii="Times New Roman" w:hAnsi="Times New Roman" w:cs="Times New Roman"/>
          <w:sz w:val="12"/>
          <w:szCs w:val="12"/>
        </w:rPr>
        <w:t>Сергиевский</w:t>
      </w:r>
    </w:p>
    <w:p w:rsidR="00AA0EA2" w:rsidRPr="00AA0EA2" w:rsidRDefault="00AA0EA2" w:rsidP="00AA0EA2">
      <w:pPr>
        <w:spacing w:after="0" w:line="240" w:lineRule="auto"/>
        <w:ind w:firstLine="284"/>
        <w:jc w:val="center"/>
        <w:rPr>
          <w:rFonts w:ascii="Times New Roman" w:hAnsi="Times New Roman" w:cs="Times New Roman"/>
          <w:sz w:val="12"/>
          <w:szCs w:val="12"/>
        </w:rPr>
      </w:pPr>
      <w:r w:rsidRPr="00AA0EA2">
        <w:rPr>
          <w:rFonts w:ascii="Times New Roman" w:hAnsi="Times New Roman" w:cs="Times New Roman"/>
          <w:sz w:val="12"/>
          <w:szCs w:val="12"/>
        </w:rPr>
        <w:t>Самарской области</w:t>
      </w:r>
    </w:p>
    <w:p w:rsidR="00AA0EA2" w:rsidRDefault="00AA0EA2" w:rsidP="00AA0EA2">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ПОСТАНОВЛЕНИЕ</w:t>
      </w:r>
    </w:p>
    <w:p w:rsidR="00AA0EA2" w:rsidRDefault="00AA0EA2" w:rsidP="00AA0EA2">
      <w:pPr>
        <w:spacing w:after="0" w:line="240" w:lineRule="auto"/>
        <w:ind w:firstLine="284"/>
        <w:rPr>
          <w:rFonts w:ascii="Times New Roman" w:hAnsi="Times New Roman" w:cs="Times New Roman"/>
          <w:sz w:val="12"/>
          <w:szCs w:val="12"/>
        </w:rPr>
      </w:pPr>
      <w:r w:rsidRPr="00AA0EA2">
        <w:rPr>
          <w:rFonts w:ascii="Times New Roman" w:hAnsi="Times New Roman" w:cs="Times New Roman"/>
          <w:sz w:val="12"/>
          <w:szCs w:val="12"/>
        </w:rPr>
        <w:t>«06» апреля 2021 г.</w:t>
      </w:r>
      <w:r>
        <w:rPr>
          <w:rFonts w:ascii="Times New Roman" w:hAnsi="Times New Roman" w:cs="Times New Roman"/>
          <w:sz w:val="12"/>
          <w:szCs w:val="12"/>
        </w:rPr>
        <w:t xml:space="preserve">                                                                                                                                                                                                     </w:t>
      </w:r>
      <w:r w:rsidRPr="00AA0EA2">
        <w:rPr>
          <w:rFonts w:ascii="Times New Roman" w:hAnsi="Times New Roman" w:cs="Times New Roman"/>
          <w:sz w:val="12"/>
          <w:szCs w:val="12"/>
        </w:rPr>
        <w:t>№304</w:t>
      </w:r>
    </w:p>
    <w:p w:rsidR="00F74697" w:rsidRDefault="00AA0EA2" w:rsidP="00AA0EA2">
      <w:pPr>
        <w:spacing w:after="0" w:line="240" w:lineRule="auto"/>
        <w:ind w:firstLine="284"/>
        <w:jc w:val="center"/>
        <w:rPr>
          <w:rFonts w:ascii="Times New Roman" w:hAnsi="Times New Roman" w:cs="Times New Roman"/>
          <w:sz w:val="12"/>
          <w:szCs w:val="12"/>
        </w:rPr>
      </w:pPr>
      <w:r w:rsidRPr="00AA0EA2">
        <w:rPr>
          <w:rFonts w:ascii="Times New Roman" w:hAnsi="Times New Roman" w:cs="Times New Roman"/>
          <w:sz w:val="12"/>
          <w:szCs w:val="12"/>
        </w:rPr>
        <w:t xml:space="preserve">О внесении изменений в  приложение №1 к постановлению администрации муниципального района Сергиевский   № 1370 от 11.12.2020г. «Об утверждении муниципальной программы «Совершенствование муниципального управления и </w:t>
      </w:r>
      <w:r>
        <w:rPr>
          <w:rFonts w:ascii="Times New Roman" w:hAnsi="Times New Roman" w:cs="Times New Roman"/>
          <w:sz w:val="12"/>
          <w:szCs w:val="12"/>
        </w:rPr>
        <w:t>повышение инвестиционной привле</w:t>
      </w:r>
      <w:r w:rsidRPr="00AA0EA2">
        <w:rPr>
          <w:rFonts w:ascii="Times New Roman" w:hAnsi="Times New Roman" w:cs="Times New Roman"/>
          <w:sz w:val="12"/>
          <w:szCs w:val="12"/>
        </w:rPr>
        <w:t>кательности муниципального района Сергиевский  на 2021-2023 годы»</w:t>
      </w:r>
    </w:p>
    <w:p w:rsidR="00AA0EA2" w:rsidRPr="00AA0EA2" w:rsidRDefault="00AA0EA2" w:rsidP="00AA0EA2">
      <w:pPr>
        <w:spacing w:after="0" w:line="240" w:lineRule="auto"/>
        <w:ind w:firstLine="284"/>
        <w:jc w:val="both"/>
        <w:rPr>
          <w:rFonts w:ascii="Times New Roman" w:hAnsi="Times New Roman" w:cs="Times New Roman"/>
          <w:sz w:val="12"/>
          <w:szCs w:val="12"/>
        </w:rPr>
      </w:pPr>
      <w:r w:rsidRPr="00AA0EA2">
        <w:rPr>
          <w:rFonts w:ascii="Times New Roman" w:hAnsi="Times New Roman" w:cs="Times New Roman"/>
          <w:sz w:val="12"/>
          <w:szCs w:val="12"/>
        </w:rPr>
        <w:t xml:space="preserve">В соответствии с Бюджетным кодексом Российской Федерации, Федеральным законом Российской Федерации от 06 октября 2003 </w:t>
      </w:r>
      <w:r>
        <w:rPr>
          <w:rFonts w:ascii="Times New Roman" w:hAnsi="Times New Roman" w:cs="Times New Roman"/>
          <w:sz w:val="12"/>
          <w:szCs w:val="12"/>
        </w:rPr>
        <w:t xml:space="preserve">года №131-ФЗ «Об общих </w:t>
      </w:r>
      <w:r w:rsidRPr="00AA0EA2">
        <w:rPr>
          <w:rFonts w:ascii="Times New Roman" w:hAnsi="Times New Roman" w:cs="Times New Roman"/>
          <w:sz w:val="12"/>
          <w:szCs w:val="12"/>
        </w:rPr>
        <w:t>принципах организации местного самоуправления в Рос</w:t>
      </w:r>
      <w:r>
        <w:rPr>
          <w:rFonts w:ascii="Times New Roman" w:hAnsi="Times New Roman" w:cs="Times New Roman"/>
          <w:sz w:val="12"/>
          <w:szCs w:val="12"/>
        </w:rPr>
        <w:t xml:space="preserve">сийской Федерации», </w:t>
      </w:r>
      <w:r w:rsidRPr="00AA0EA2">
        <w:rPr>
          <w:rFonts w:ascii="Times New Roman" w:hAnsi="Times New Roman" w:cs="Times New Roman"/>
          <w:sz w:val="12"/>
          <w:szCs w:val="12"/>
        </w:rPr>
        <w:t>Уставом муниципального района Сергиевский, в целях уточнен</w:t>
      </w:r>
      <w:r>
        <w:rPr>
          <w:rFonts w:ascii="Times New Roman" w:hAnsi="Times New Roman" w:cs="Times New Roman"/>
          <w:sz w:val="12"/>
          <w:szCs w:val="12"/>
        </w:rPr>
        <w:t xml:space="preserve">ия объемов </w:t>
      </w:r>
      <w:r w:rsidRPr="00AA0EA2">
        <w:rPr>
          <w:rFonts w:ascii="Times New Roman" w:hAnsi="Times New Roman" w:cs="Times New Roman"/>
          <w:sz w:val="12"/>
          <w:szCs w:val="12"/>
        </w:rPr>
        <w:t>финансирования программных мероприятий, администра</w:t>
      </w:r>
      <w:r>
        <w:rPr>
          <w:rFonts w:ascii="Times New Roman" w:hAnsi="Times New Roman" w:cs="Times New Roman"/>
          <w:sz w:val="12"/>
          <w:szCs w:val="12"/>
        </w:rPr>
        <w:t>ция муниципального района Сергиевский</w:t>
      </w:r>
    </w:p>
    <w:p w:rsidR="00AA0EA2" w:rsidRPr="00AA0EA2" w:rsidRDefault="00AA0EA2" w:rsidP="00AA0EA2">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ПОСТАНОВЛЯЕТ:</w:t>
      </w:r>
    </w:p>
    <w:p w:rsidR="00AA0EA2" w:rsidRPr="00AA0EA2" w:rsidRDefault="00AA0EA2" w:rsidP="00AA0EA2">
      <w:pPr>
        <w:spacing w:after="0" w:line="240" w:lineRule="auto"/>
        <w:ind w:firstLine="284"/>
        <w:jc w:val="both"/>
        <w:rPr>
          <w:rFonts w:ascii="Times New Roman" w:hAnsi="Times New Roman" w:cs="Times New Roman"/>
          <w:sz w:val="12"/>
          <w:szCs w:val="12"/>
        </w:rPr>
      </w:pPr>
      <w:r w:rsidRPr="00AA0EA2">
        <w:rPr>
          <w:rFonts w:ascii="Times New Roman" w:hAnsi="Times New Roman" w:cs="Times New Roman"/>
          <w:sz w:val="12"/>
          <w:szCs w:val="12"/>
        </w:rPr>
        <w:t>1. Внести в приложение №1 к постановлению администрации муни</w:t>
      </w:r>
      <w:r>
        <w:rPr>
          <w:rFonts w:ascii="Times New Roman" w:hAnsi="Times New Roman" w:cs="Times New Roman"/>
          <w:sz w:val="12"/>
          <w:szCs w:val="12"/>
        </w:rPr>
        <w:t>ципального района Сергиевский №</w:t>
      </w:r>
      <w:r w:rsidRPr="00AA0EA2">
        <w:rPr>
          <w:rFonts w:ascii="Times New Roman" w:hAnsi="Times New Roman" w:cs="Times New Roman"/>
          <w:sz w:val="12"/>
          <w:szCs w:val="12"/>
        </w:rPr>
        <w:t>1370 от 11.12.2020г. «Об утв</w:t>
      </w:r>
      <w:r>
        <w:rPr>
          <w:rFonts w:ascii="Times New Roman" w:hAnsi="Times New Roman" w:cs="Times New Roman"/>
          <w:sz w:val="12"/>
          <w:szCs w:val="12"/>
        </w:rPr>
        <w:t xml:space="preserve">ерждении муниципальной </w:t>
      </w:r>
      <w:r w:rsidRPr="00AA0EA2">
        <w:rPr>
          <w:rFonts w:ascii="Times New Roman" w:hAnsi="Times New Roman" w:cs="Times New Roman"/>
          <w:sz w:val="12"/>
          <w:szCs w:val="12"/>
        </w:rPr>
        <w:t>программы «Совершенствование муниципального управления и по</w:t>
      </w:r>
      <w:r>
        <w:rPr>
          <w:rFonts w:ascii="Times New Roman" w:hAnsi="Times New Roman" w:cs="Times New Roman"/>
          <w:sz w:val="12"/>
          <w:szCs w:val="12"/>
        </w:rPr>
        <w:t xml:space="preserve">вышение </w:t>
      </w:r>
      <w:r w:rsidRPr="00AA0EA2">
        <w:rPr>
          <w:rFonts w:ascii="Times New Roman" w:hAnsi="Times New Roman" w:cs="Times New Roman"/>
          <w:sz w:val="12"/>
          <w:szCs w:val="12"/>
        </w:rPr>
        <w:t>инвестиционной привлекательности муниципального района Сергиевский  на 2021-2023 годы» (далее-Программа) изменения следующего содержания:</w:t>
      </w:r>
    </w:p>
    <w:p w:rsidR="00AA0EA2" w:rsidRPr="00AA0EA2" w:rsidRDefault="00AA0EA2" w:rsidP="00AA0EA2">
      <w:pPr>
        <w:spacing w:after="0" w:line="240" w:lineRule="auto"/>
        <w:ind w:firstLine="284"/>
        <w:jc w:val="both"/>
        <w:rPr>
          <w:rFonts w:ascii="Times New Roman" w:hAnsi="Times New Roman" w:cs="Times New Roman"/>
          <w:sz w:val="12"/>
          <w:szCs w:val="12"/>
        </w:rPr>
      </w:pPr>
      <w:r w:rsidRPr="00AA0EA2">
        <w:rPr>
          <w:rFonts w:ascii="Times New Roman" w:hAnsi="Times New Roman" w:cs="Times New Roman"/>
          <w:sz w:val="12"/>
          <w:szCs w:val="12"/>
        </w:rPr>
        <w:t>1.1.   В паспорте Программы позицию «Источниками финансирования программы является бюджет муниципального района Сергиевский и и</w:t>
      </w:r>
      <w:r>
        <w:rPr>
          <w:rFonts w:ascii="Times New Roman" w:hAnsi="Times New Roman" w:cs="Times New Roman"/>
          <w:sz w:val="12"/>
          <w:szCs w:val="12"/>
        </w:rPr>
        <w:t xml:space="preserve">ные источники», </w:t>
      </w:r>
      <w:r w:rsidRPr="00AA0EA2">
        <w:rPr>
          <w:rFonts w:ascii="Times New Roman" w:hAnsi="Times New Roman" w:cs="Times New Roman"/>
          <w:sz w:val="12"/>
          <w:szCs w:val="12"/>
        </w:rPr>
        <w:t xml:space="preserve">изложить в следующей редакции: </w:t>
      </w:r>
    </w:p>
    <w:p w:rsidR="00AA0EA2" w:rsidRDefault="00AA0EA2" w:rsidP="00AA0EA2">
      <w:pPr>
        <w:spacing w:after="0" w:line="240" w:lineRule="auto"/>
        <w:ind w:firstLine="284"/>
        <w:jc w:val="both"/>
        <w:rPr>
          <w:rFonts w:ascii="Times New Roman" w:hAnsi="Times New Roman" w:cs="Times New Roman"/>
          <w:sz w:val="12"/>
          <w:szCs w:val="12"/>
        </w:rPr>
      </w:pPr>
      <w:r w:rsidRPr="00AA0EA2">
        <w:rPr>
          <w:rFonts w:ascii="Times New Roman" w:hAnsi="Times New Roman" w:cs="Times New Roman"/>
          <w:sz w:val="12"/>
          <w:szCs w:val="12"/>
        </w:rPr>
        <w:t xml:space="preserve">«Общий объем финансирования программы составляет – 514 851,05166 тыс. рублей.        </w:t>
      </w:r>
    </w:p>
    <w:tbl>
      <w:tblPr>
        <w:tblStyle w:val="afc"/>
        <w:tblW w:w="5000" w:type="pct"/>
        <w:tblLook w:val="04A0" w:firstRow="1" w:lastRow="0" w:firstColumn="1" w:lastColumn="0" w:noHBand="0" w:noVBand="1"/>
      </w:tblPr>
      <w:tblGrid>
        <w:gridCol w:w="2278"/>
        <w:gridCol w:w="901"/>
        <w:gridCol w:w="1138"/>
        <w:gridCol w:w="1138"/>
        <w:gridCol w:w="1138"/>
        <w:gridCol w:w="1136"/>
      </w:tblGrid>
      <w:tr w:rsidR="00A37D7E" w:rsidTr="00A37D7E">
        <w:tc>
          <w:tcPr>
            <w:tcW w:w="1474" w:type="pct"/>
            <w:vMerge w:val="restart"/>
            <w:vAlign w:val="center"/>
          </w:tcPr>
          <w:p w:rsidR="00A37D7E" w:rsidRPr="00AA0EA2" w:rsidRDefault="00A37D7E" w:rsidP="00A37D7E">
            <w:pPr>
              <w:jc w:val="center"/>
              <w:rPr>
                <w:rFonts w:ascii="Times New Roman" w:hAnsi="Times New Roman"/>
                <w:sz w:val="12"/>
                <w:szCs w:val="12"/>
              </w:rPr>
            </w:pPr>
            <w:r w:rsidRPr="00AA0EA2">
              <w:rPr>
                <w:rFonts w:ascii="Times New Roman" w:hAnsi="Times New Roman"/>
                <w:sz w:val="12"/>
                <w:szCs w:val="12"/>
              </w:rPr>
              <w:t>Источники финансирования</w:t>
            </w:r>
          </w:p>
        </w:tc>
        <w:tc>
          <w:tcPr>
            <w:tcW w:w="583" w:type="pct"/>
            <w:vMerge w:val="restart"/>
            <w:vAlign w:val="center"/>
          </w:tcPr>
          <w:p w:rsidR="00A37D7E" w:rsidRPr="00AA0EA2" w:rsidRDefault="00A37D7E" w:rsidP="00A37D7E">
            <w:pPr>
              <w:jc w:val="center"/>
              <w:rPr>
                <w:rFonts w:ascii="Times New Roman" w:hAnsi="Times New Roman"/>
                <w:sz w:val="12"/>
                <w:szCs w:val="12"/>
              </w:rPr>
            </w:pPr>
            <w:r w:rsidRPr="00AA0EA2">
              <w:rPr>
                <w:rFonts w:ascii="Times New Roman" w:hAnsi="Times New Roman"/>
                <w:sz w:val="12"/>
                <w:szCs w:val="12"/>
              </w:rPr>
              <w:t>Ед. измер.</w:t>
            </w:r>
          </w:p>
        </w:tc>
        <w:tc>
          <w:tcPr>
            <w:tcW w:w="2943" w:type="pct"/>
            <w:gridSpan w:val="4"/>
            <w:vAlign w:val="center"/>
          </w:tcPr>
          <w:p w:rsidR="00A37D7E" w:rsidRDefault="00A37D7E" w:rsidP="00A37D7E">
            <w:pPr>
              <w:jc w:val="center"/>
              <w:rPr>
                <w:rFonts w:ascii="Times New Roman" w:hAnsi="Times New Roman" w:cs="Times New Roman"/>
                <w:sz w:val="12"/>
                <w:szCs w:val="12"/>
              </w:rPr>
            </w:pPr>
            <w:r w:rsidRPr="00AA0EA2">
              <w:rPr>
                <w:rFonts w:ascii="Times New Roman" w:hAnsi="Times New Roman"/>
                <w:sz w:val="12"/>
                <w:szCs w:val="12"/>
              </w:rPr>
              <w:t>Оценка расходов (тыс. руб.)</w:t>
            </w:r>
          </w:p>
        </w:tc>
      </w:tr>
      <w:tr w:rsidR="00A37D7E" w:rsidTr="00A37D7E">
        <w:tc>
          <w:tcPr>
            <w:tcW w:w="1474" w:type="pct"/>
            <w:vMerge/>
            <w:vAlign w:val="center"/>
          </w:tcPr>
          <w:p w:rsidR="00A37D7E" w:rsidRPr="00AA0EA2" w:rsidRDefault="00A37D7E" w:rsidP="00A37D7E">
            <w:pPr>
              <w:jc w:val="center"/>
              <w:rPr>
                <w:rFonts w:ascii="Times New Roman" w:hAnsi="Times New Roman"/>
                <w:sz w:val="12"/>
                <w:szCs w:val="12"/>
              </w:rPr>
            </w:pPr>
          </w:p>
        </w:tc>
        <w:tc>
          <w:tcPr>
            <w:tcW w:w="583" w:type="pct"/>
            <w:vMerge/>
            <w:vAlign w:val="center"/>
          </w:tcPr>
          <w:p w:rsidR="00A37D7E" w:rsidRPr="00AA0EA2" w:rsidRDefault="00A37D7E" w:rsidP="00A37D7E">
            <w:pPr>
              <w:jc w:val="center"/>
              <w:rPr>
                <w:rFonts w:ascii="Times New Roman" w:hAnsi="Times New Roman"/>
                <w:sz w:val="12"/>
                <w:szCs w:val="12"/>
              </w:rPr>
            </w:pPr>
          </w:p>
        </w:tc>
        <w:tc>
          <w:tcPr>
            <w:tcW w:w="736" w:type="pct"/>
            <w:vAlign w:val="center"/>
          </w:tcPr>
          <w:p w:rsidR="00A37D7E" w:rsidRPr="00AA0EA2" w:rsidRDefault="00A37D7E" w:rsidP="00A37D7E">
            <w:pPr>
              <w:jc w:val="center"/>
              <w:rPr>
                <w:rFonts w:ascii="Times New Roman" w:hAnsi="Times New Roman"/>
                <w:sz w:val="12"/>
                <w:szCs w:val="12"/>
              </w:rPr>
            </w:pPr>
            <w:r w:rsidRPr="00AA0EA2">
              <w:rPr>
                <w:rFonts w:ascii="Times New Roman" w:hAnsi="Times New Roman"/>
                <w:sz w:val="12"/>
                <w:szCs w:val="12"/>
              </w:rPr>
              <w:t>2021г.</w:t>
            </w:r>
          </w:p>
        </w:tc>
        <w:tc>
          <w:tcPr>
            <w:tcW w:w="736" w:type="pct"/>
            <w:vAlign w:val="center"/>
          </w:tcPr>
          <w:p w:rsidR="00A37D7E" w:rsidRPr="00AA0EA2" w:rsidRDefault="00A37D7E" w:rsidP="00A37D7E">
            <w:pPr>
              <w:jc w:val="center"/>
              <w:rPr>
                <w:rFonts w:ascii="Times New Roman" w:hAnsi="Times New Roman"/>
                <w:sz w:val="12"/>
                <w:szCs w:val="12"/>
              </w:rPr>
            </w:pPr>
            <w:r w:rsidRPr="00AA0EA2">
              <w:rPr>
                <w:rFonts w:ascii="Times New Roman" w:hAnsi="Times New Roman"/>
                <w:sz w:val="12"/>
                <w:szCs w:val="12"/>
              </w:rPr>
              <w:t>2022г.</w:t>
            </w:r>
          </w:p>
        </w:tc>
        <w:tc>
          <w:tcPr>
            <w:tcW w:w="736" w:type="pct"/>
            <w:vAlign w:val="center"/>
          </w:tcPr>
          <w:p w:rsidR="00A37D7E" w:rsidRPr="00AA0EA2" w:rsidRDefault="00A37D7E" w:rsidP="00A37D7E">
            <w:pPr>
              <w:jc w:val="center"/>
              <w:rPr>
                <w:rFonts w:ascii="Times New Roman" w:hAnsi="Times New Roman"/>
                <w:sz w:val="12"/>
                <w:szCs w:val="12"/>
              </w:rPr>
            </w:pPr>
            <w:r w:rsidRPr="00AA0EA2">
              <w:rPr>
                <w:rFonts w:ascii="Times New Roman" w:hAnsi="Times New Roman"/>
                <w:sz w:val="12"/>
                <w:szCs w:val="12"/>
              </w:rPr>
              <w:t>2023г.</w:t>
            </w:r>
          </w:p>
        </w:tc>
        <w:tc>
          <w:tcPr>
            <w:tcW w:w="735" w:type="pct"/>
            <w:vAlign w:val="center"/>
          </w:tcPr>
          <w:p w:rsidR="00A37D7E" w:rsidRPr="00AA0EA2" w:rsidRDefault="00A37D7E" w:rsidP="00A37D7E">
            <w:pPr>
              <w:jc w:val="center"/>
              <w:rPr>
                <w:rFonts w:ascii="Times New Roman" w:hAnsi="Times New Roman"/>
                <w:sz w:val="12"/>
                <w:szCs w:val="12"/>
              </w:rPr>
            </w:pPr>
            <w:r w:rsidRPr="00AA0EA2">
              <w:rPr>
                <w:rFonts w:ascii="Times New Roman" w:hAnsi="Times New Roman"/>
                <w:sz w:val="12"/>
                <w:szCs w:val="12"/>
              </w:rPr>
              <w:t>Итого</w:t>
            </w:r>
          </w:p>
        </w:tc>
      </w:tr>
      <w:tr w:rsidR="00A37D7E" w:rsidTr="00A37D7E">
        <w:tc>
          <w:tcPr>
            <w:tcW w:w="1474" w:type="pct"/>
            <w:vAlign w:val="center"/>
          </w:tcPr>
          <w:p w:rsidR="00A37D7E" w:rsidRPr="00AA0EA2" w:rsidRDefault="00A37D7E" w:rsidP="00A37D7E">
            <w:pPr>
              <w:jc w:val="center"/>
              <w:rPr>
                <w:rFonts w:ascii="Times New Roman" w:hAnsi="Times New Roman"/>
                <w:sz w:val="12"/>
                <w:szCs w:val="12"/>
              </w:rPr>
            </w:pPr>
            <w:r w:rsidRPr="00AA0EA2">
              <w:rPr>
                <w:rFonts w:ascii="Times New Roman" w:hAnsi="Times New Roman"/>
                <w:sz w:val="12"/>
                <w:szCs w:val="12"/>
              </w:rPr>
              <w:t>федеральный бюджет</w:t>
            </w:r>
          </w:p>
        </w:tc>
        <w:tc>
          <w:tcPr>
            <w:tcW w:w="583" w:type="pct"/>
            <w:vAlign w:val="center"/>
          </w:tcPr>
          <w:p w:rsidR="00A37D7E" w:rsidRPr="00AA0EA2" w:rsidRDefault="00A37D7E" w:rsidP="00A37D7E">
            <w:pPr>
              <w:jc w:val="center"/>
              <w:rPr>
                <w:rFonts w:ascii="Times New Roman" w:hAnsi="Times New Roman"/>
                <w:sz w:val="12"/>
                <w:szCs w:val="12"/>
              </w:rPr>
            </w:pPr>
            <w:r w:rsidRPr="00AA0EA2">
              <w:rPr>
                <w:rFonts w:ascii="Times New Roman" w:hAnsi="Times New Roman"/>
                <w:sz w:val="12"/>
                <w:szCs w:val="12"/>
              </w:rPr>
              <w:t>т. руб.</w:t>
            </w:r>
          </w:p>
        </w:tc>
        <w:tc>
          <w:tcPr>
            <w:tcW w:w="736" w:type="pct"/>
            <w:vAlign w:val="center"/>
          </w:tcPr>
          <w:p w:rsidR="00A37D7E" w:rsidRPr="00AA0EA2" w:rsidRDefault="00A37D7E" w:rsidP="00A37D7E">
            <w:pPr>
              <w:jc w:val="center"/>
              <w:rPr>
                <w:sz w:val="12"/>
                <w:szCs w:val="12"/>
              </w:rPr>
            </w:pPr>
            <w:r w:rsidRPr="00AA0EA2">
              <w:rPr>
                <w:rFonts w:ascii="Times New Roman" w:hAnsi="Times New Roman"/>
                <w:sz w:val="12"/>
                <w:szCs w:val="12"/>
              </w:rPr>
              <w:t>8 724,73143</w:t>
            </w:r>
          </w:p>
        </w:tc>
        <w:tc>
          <w:tcPr>
            <w:tcW w:w="736" w:type="pct"/>
            <w:vAlign w:val="center"/>
          </w:tcPr>
          <w:p w:rsidR="00A37D7E" w:rsidRPr="00AA0EA2" w:rsidRDefault="00A37D7E" w:rsidP="00A37D7E">
            <w:pPr>
              <w:jc w:val="center"/>
              <w:rPr>
                <w:sz w:val="12"/>
                <w:szCs w:val="12"/>
              </w:rPr>
            </w:pPr>
            <w:r w:rsidRPr="00AA0EA2">
              <w:rPr>
                <w:rFonts w:ascii="Times New Roman" w:hAnsi="Times New Roman"/>
                <w:sz w:val="12"/>
                <w:szCs w:val="12"/>
              </w:rPr>
              <w:t>0,00000</w:t>
            </w:r>
          </w:p>
        </w:tc>
        <w:tc>
          <w:tcPr>
            <w:tcW w:w="736" w:type="pct"/>
            <w:vAlign w:val="center"/>
          </w:tcPr>
          <w:p w:rsidR="00A37D7E" w:rsidRPr="00AA0EA2" w:rsidRDefault="00A37D7E" w:rsidP="00A37D7E">
            <w:pPr>
              <w:jc w:val="center"/>
              <w:rPr>
                <w:sz w:val="12"/>
                <w:szCs w:val="12"/>
              </w:rPr>
            </w:pPr>
            <w:r w:rsidRPr="00AA0EA2">
              <w:rPr>
                <w:rFonts w:ascii="Times New Roman" w:hAnsi="Times New Roman"/>
                <w:sz w:val="12"/>
                <w:szCs w:val="12"/>
              </w:rPr>
              <w:t>0,00000</w:t>
            </w:r>
          </w:p>
        </w:tc>
        <w:tc>
          <w:tcPr>
            <w:tcW w:w="735" w:type="pct"/>
            <w:vAlign w:val="center"/>
          </w:tcPr>
          <w:p w:rsidR="00A37D7E" w:rsidRPr="00AA0EA2" w:rsidRDefault="00A37D7E" w:rsidP="00A37D7E">
            <w:pPr>
              <w:jc w:val="center"/>
              <w:rPr>
                <w:sz w:val="12"/>
                <w:szCs w:val="12"/>
              </w:rPr>
            </w:pPr>
            <w:r w:rsidRPr="00AA0EA2">
              <w:rPr>
                <w:rFonts w:ascii="Times New Roman" w:hAnsi="Times New Roman"/>
                <w:sz w:val="12"/>
                <w:szCs w:val="12"/>
              </w:rPr>
              <w:t>8 724,73143</w:t>
            </w:r>
          </w:p>
        </w:tc>
      </w:tr>
      <w:tr w:rsidR="00A37D7E" w:rsidTr="00A37D7E">
        <w:tc>
          <w:tcPr>
            <w:tcW w:w="1474" w:type="pct"/>
            <w:vAlign w:val="center"/>
          </w:tcPr>
          <w:p w:rsidR="00A37D7E" w:rsidRPr="00AA0EA2" w:rsidRDefault="00A37D7E" w:rsidP="00A37D7E">
            <w:pPr>
              <w:jc w:val="center"/>
              <w:rPr>
                <w:rFonts w:ascii="Times New Roman" w:hAnsi="Times New Roman"/>
                <w:sz w:val="12"/>
                <w:szCs w:val="12"/>
              </w:rPr>
            </w:pPr>
            <w:r w:rsidRPr="00AA0EA2">
              <w:rPr>
                <w:rFonts w:ascii="Times New Roman" w:hAnsi="Times New Roman"/>
                <w:sz w:val="12"/>
                <w:szCs w:val="12"/>
              </w:rPr>
              <w:t>областной бюджет</w:t>
            </w:r>
          </w:p>
        </w:tc>
        <w:tc>
          <w:tcPr>
            <w:tcW w:w="583" w:type="pct"/>
            <w:vAlign w:val="center"/>
          </w:tcPr>
          <w:p w:rsidR="00A37D7E" w:rsidRPr="00AA0EA2" w:rsidRDefault="00A37D7E" w:rsidP="00A37D7E">
            <w:pPr>
              <w:jc w:val="center"/>
              <w:rPr>
                <w:rFonts w:ascii="Times New Roman" w:hAnsi="Times New Roman"/>
                <w:sz w:val="12"/>
                <w:szCs w:val="12"/>
              </w:rPr>
            </w:pPr>
            <w:r w:rsidRPr="00AA0EA2">
              <w:rPr>
                <w:rFonts w:ascii="Times New Roman" w:hAnsi="Times New Roman"/>
                <w:sz w:val="12"/>
                <w:szCs w:val="12"/>
              </w:rPr>
              <w:t>т. руб.</w:t>
            </w:r>
          </w:p>
        </w:tc>
        <w:tc>
          <w:tcPr>
            <w:tcW w:w="736" w:type="pct"/>
            <w:vAlign w:val="center"/>
          </w:tcPr>
          <w:p w:rsidR="00A37D7E" w:rsidRPr="00AA0EA2" w:rsidRDefault="00A37D7E" w:rsidP="00A37D7E">
            <w:pPr>
              <w:jc w:val="center"/>
              <w:rPr>
                <w:rFonts w:ascii="Times New Roman" w:hAnsi="Times New Roman"/>
                <w:sz w:val="12"/>
                <w:szCs w:val="12"/>
              </w:rPr>
            </w:pPr>
            <w:r w:rsidRPr="00AA0EA2">
              <w:rPr>
                <w:rFonts w:ascii="Times New Roman" w:hAnsi="Times New Roman"/>
                <w:sz w:val="12"/>
                <w:szCs w:val="12"/>
              </w:rPr>
              <w:t>14 898,12353</w:t>
            </w:r>
          </w:p>
        </w:tc>
        <w:tc>
          <w:tcPr>
            <w:tcW w:w="736" w:type="pct"/>
            <w:vAlign w:val="center"/>
          </w:tcPr>
          <w:p w:rsidR="00A37D7E" w:rsidRPr="00AA0EA2" w:rsidRDefault="00A37D7E" w:rsidP="00A37D7E">
            <w:pPr>
              <w:jc w:val="center"/>
              <w:rPr>
                <w:rFonts w:ascii="Times New Roman" w:hAnsi="Times New Roman"/>
                <w:sz w:val="12"/>
                <w:szCs w:val="12"/>
              </w:rPr>
            </w:pPr>
            <w:r w:rsidRPr="00AA0EA2">
              <w:rPr>
                <w:rFonts w:ascii="Times New Roman" w:hAnsi="Times New Roman"/>
                <w:sz w:val="12"/>
                <w:szCs w:val="12"/>
              </w:rPr>
              <w:t>3 646,76400</w:t>
            </w:r>
          </w:p>
        </w:tc>
        <w:tc>
          <w:tcPr>
            <w:tcW w:w="736" w:type="pct"/>
            <w:vAlign w:val="center"/>
          </w:tcPr>
          <w:p w:rsidR="00A37D7E" w:rsidRPr="00AA0EA2" w:rsidRDefault="00A37D7E" w:rsidP="00A37D7E">
            <w:pPr>
              <w:jc w:val="center"/>
              <w:rPr>
                <w:rFonts w:ascii="Times New Roman" w:hAnsi="Times New Roman"/>
                <w:sz w:val="12"/>
                <w:szCs w:val="12"/>
              </w:rPr>
            </w:pPr>
            <w:r w:rsidRPr="00AA0EA2">
              <w:rPr>
                <w:rFonts w:ascii="Times New Roman" w:hAnsi="Times New Roman"/>
                <w:sz w:val="12"/>
                <w:szCs w:val="12"/>
              </w:rPr>
              <w:t>0,00000</w:t>
            </w:r>
          </w:p>
        </w:tc>
        <w:tc>
          <w:tcPr>
            <w:tcW w:w="735" w:type="pct"/>
            <w:vAlign w:val="center"/>
          </w:tcPr>
          <w:p w:rsidR="00A37D7E" w:rsidRPr="00AA0EA2" w:rsidRDefault="00A37D7E" w:rsidP="00A37D7E">
            <w:pPr>
              <w:jc w:val="center"/>
              <w:rPr>
                <w:rFonts w:ascii="Times New Roman" w:hAnsi="Times New Roman"/>
                <w:sz w:val="12"/>
                <w:szCs w:val="12"/>
              </w:rPr>
            </w:pPr>
            <w:r w:rsidRPr="00AA0EA2">
              <w:rPr>
                <w:rFonts w:ascii="Times New Roman" w:hAnsi="Times New Roman"/>
                <w:sz w:val="12"/>
                <w:szCs w:val="12"/>
              </w:rPr>
              <w:t>18 544,88753</w:t>
            </w:r>
          </w:p>
        </w:tc>
      </w:tr>
      <w:tr w:rsidR="00A37D7E" w:rsidTr="00A37D7E">
        <w:tc>
          <w:tcPr>
            <w:tcW w:w="1474" w:type="pct"/>
            <w:vAlign w:val="center"/>
          </w:tcPr>
          <w:p w:rsidR="00A37D7E" w:rsidRPr="00AA0EA2" w:rsidRDefault="00A37D7E" w:rsidP="00A37D7E">
            <w:pPr>
              <w:jc w:val="center"/>
              <w:rPr>
                <w:rFonts w:ascii="Times New Roman" w:hAnsi="Times New Roman"/>
                <w:sz w:val="12"/>
                <w:szCs w:val="12"/>
              </w:rPr>
            </w:pPr>
            <w:r w:rsidRPr="00AA0EA2">
              <w:rPr>
                <w:rFonts w:ascii="Times New Roman" w:hAnsi="Times New Roman"/>
                <w:sz w:val="12"/>
                <w:szCs w:val="12"/>
              </w:rPr>
              <w:t>местный бюджет</w:t>
            </w:r>
          </w:p>
        </w:tc>
        <w:tc>
          <w:tcPr>
            <w:tcW w:w="583" w:type="pct"/>
            <w:vAlign w:val="center"/>
          </w:tcPr>
          <w:p w:rsidR="00A37D7E" w:rsidRPr="00AA0EA2" w:rsidRDefault="00A37D7E" w:rsidP="00A37D7E">
            <w:pPr>
              <w:jc w:val="center"/>
              <w:rPr>
                <w:rFonts w:ascii="Times New Roman" w:hAnsi="Times New Roman"/>
                <w:sz w:val="12"/>
                <w:szCs w:val="12"/>
              </w:rPr>
            </w:pPr>
            <w:r w:rsidRPr="00AA0EA2">
              <w:rPr>
                <w:rFonts w:ascii="Times New Roman" w:hAnsi="Times New Roman"/>
                <w:sz w:val="12"/>
                <w:szCs w:val="12"/>
              </w:rPr>
              <w:t>т. руб.</w:t>
            </w:r>
          </w:p>
        </w:tc>
        <w:tc>
          <w:tcPr>
            <w:tcW w:w="736" w:type="pct"/>
            <w:vAlign w:val="center"/>
          </w:tcPr>
          <w:p w:rsidR="00A37D7E" w:rsidRPr="00AA0EA2" w:rsidRDefault="00A37D7E" w:rsidP="00A37D7E">
            <w:pPr>
              <w:jc w:val="center"/>
              <w:rPr>
                <w:rFonts w:ascii="Times New Roman" w:hAnsi="Times New Roman"/>
                <w:sz w:val="12"/>
                <w:szCs w:val="12"/>
              </w:rPr>
            </w:pPr>
            <w:r w:rsidRPr="00AA0EA2">
              <w:rPr>
                <w:rFonts w:ascii="Times New Roman" w:hAnsi="Times New Roman"/>
                <w:sz w:val="12"/>
                <w:szCs w:val="12"/>
              </w:rPr>
              <w:t>181 093,74142</w:t>
            </w:r>
          </w:p>
        </w:tc>
        <w:tc>
          <w:tcPr>
            <w:tcW w:w="736" w:type="pct"/>
            <w:vAlign w:val="center"/>
          </w:tcPr>
          <w:p w:rsidR="00A37D7E" w:rsidRPr="00AA0EA2" w:rsidRDefault="00A37D7E" w:rsidP="00A37D7E">
            <w:pPr>
              <w:jc w:val="center"/>
              <w:rPr>
                <w:rFonts w:ascii="Times New Roman" w:hAnsi="Times New Roman"/>
                <w:sz w:val="12"/>
                <w:szCs w:val="12"/>
              </w:rPr>
            </w:pPr>
            <w:r w:rsidRPr="00AA0EA2">
              <w:rPr>
                <w:rFonts w:ascii="Times New Roman" w:hAnsi="Times New Roman"/>
                <w:sz w:val="12"/>
                <w:szCs w:val="12"/>
              </w:rPr>
              <w:t>151 176,98076</w:t>
            </w:r>
          </w:p>
        </w:tc>
        <w:tc>
          <w:tcPr>
            <w:tcW w:w="736" w:type="pct"/>
            <w:vAlign w:val="center"/>
          </w:tcPr>
          <w:p w:rsidR="00A37D7E" w:rsidRPr="00AA0EA2" w:rsidRDefault="00A37D7E" w:rsidP="00A37D7E">
            <w:pPr>
              <w:jc w:val="center"/>
              <w:rPr>
                <w:rFonts w:ascii="Times New Roman" w:hAnsi="Times New Roman"/>
                <w:sz w:val="12"/>
                <w:szCs w:val="12"/>
              </w:rPr>
            </w:pPr>
            <w:r w:rsidRPr="00AA0EA2">
              <w:rPr>
                <w:rFonts w:ascii="Times New Roman" w:hAnsi="Times New Roman"/>
                <w:sz w:val="12"/>
                <w:szCs w:val="12"/>
              </w:rPr>
              <w:t>154 900,00000</w:t>
            </w:r>
          </w:p>
        </w:tc>
        <w:tc>
          <w:tcPr>
            <w:tcW w:w="735" w:type="pct"/>
            <w:vAlign w:val="center"/>
          </w:tcPr>
          <w:p w:rsidR="00A37D7E" w:rsidRPr="00AA0EA2" w:rsidRDefault="00A37D7E" w:rsidP="00A37D7E">
            <w:pPr>
              <w:jc w:val="center"/>
              <w:rPr>
                <w:rFonts w:ascii="Times New Roman" w:hAnsi="Times New Roman"/>
                <w:sz w:val="12"/>
                <w:szCs w:val="12"/>
              </w:rPr>
            </w:pPr>
            <w:r w:rsidRPr="00AA0EA2">
              <w:rPr>
                <w:rFonts w:ascii="Times New Roman" w:hAnsi="Times New Roman"/>
                <w:sz w:val="12"/>
                <w:szCs w:val="12"/>
              </w:rPr>
              <w:t>487 170,72218</w:t>
            </w:r>
          </w:p>
        </w:tc>
      </w:tr>
      <w:tr w:rsidR="00A37D7E" w:rsidTr="00A37D7E">
        <w:tc>
          <w:tcPr>
            <w:tcW w:w="1474" w:type="pct"/>
            <w:vAlign w:val="center"/>
          </w:tcPr>
          <w:p w:rsidR="00A37D7E" w:rsidRPr="00AA0EA2" w:rsidRDefault="00A37D7E" w:rsidP="00A37D7E">
            <w:pPr>
              <w:jc w:val="center"/>
              <w:rPr>
                <w:rFonts w:ascii="Times New Roman" w:hAnsi="Times New Roman"/>
                <w:sz w:val="12"/>
                <w:szCs w:val="12"/>
              </w:rPr>
            </w:pPr>
            <w:r w:rsidRPr="00AA0EA2">
              <w:rPr>
                <w:rFonts w:ascii="Times New Roman" w:hAnsi="Times New Roman"/>
                <w:sz w:val="12"/>
                <w:szCs w:val="12"/>
              </w:rPr>
              <w:t>Иные внебюджетные источники</w:t>
            </w:r>
          </w:p>
        </w:tc>
        <w:tc>
          <w:tcPr>
            <w:tcW w:w="583" w:type="pct"/>
            <w:vAlign w:val="center"/>
          </w:tcPr>
          <w:p w:rsidR="00A37D7E" w:rsidRPr="00AA0EA2" w:rsidRDefault="00A37D7E" w:rsidP="00A37D7E">
            <w:pPr>
              <w:jc w:val="center"/>
              <w:rPr>
                <w:rFonts w:ascii="Times New Roman" w:hAnsi="Times New Roman"/>
                <w:sz w:val="12"/>
                <w:szCs w:val="12"/>
              </w:rPr>
            </w:pPr>
            <w:r w:rsidRPr="00AA0EA2">
              <w:rPr>
                <w:rFonts w:ascii="Times New Roman" w:hAnsi="Times New Roman"/>
                <w:sz w:val="12"/>
                <w:szCs w:val="12"/>
              </w:rPr>
              <w:t>т. руб.</w:t>
            </w:r>
          </w:p>
        </w:tc>
        <w:tc>
          <w:tcPr>
            <w:tcW w:w="736" w:type="pct"/>
            <w:vAlign w:val="center"/>
          </w:tcPr>
          <w:p w:rsidR="00A37D7E" w:rsidRPr="00AA0EA2" w:rsidRDefault="00A37D7E" w:rsidP="00A37D7E">
            <w:pPr>
              <w:jc w:val="center"/>
              <w:rPr>
                <w:rFonts w:ascii="Times New Roman" w:hAnsi="Times New Roman"/>
                <w:sz w:val="12"/>
                <w:szCs w:val="12"/>
              </w:rPr>
            </w:pPr>
            <w:r w:rsidRPr="00AA0EA2">
              <w:rPr>
                <w:rFonts w:ascii="Times New Roman" w:hAnsi="Times New Roman"/>
                <w:sz w:val="12"/>
                <w:szCs w:val="12"/>
              </w:rPr>
              <w:t>410,71052</w:t>
            </w:r>
          </w:p>
        </w:tc>
        <w:tc>
          <w:tcPr>
            <w:tcW w:w="736" w:type="pct"/>
            <w:vAlign w:val="center"/>
          </w:tcPr>
          <w:p w:rsidR="00A37D7E" w:rsidRPr="00AA0EA2" w:rsidRDefault="00A37D7E" w:rsidP="00A37D7E">
            <w:pPr>
              <w:jc w:val="center"/>
              <w:rPr>
                <w:rFonts w:ascii="Times New Roman" w:hAnsi="Times New Roman"/>
                <w:sz w:val="12"/>
                <w:szCs w:val="12"/>
              </w:rPr>
            </w:pPr>
            <w:r w:rsidRPr="00AA0EA2">
              <w:rPr>
                <w:rFonts w:ascii="Times New Roman" w:hAnsi="Times New Roman"/>
                <w:sz w:val="12"/>
                <w:szCs w:val="12"/>
              </w:rPr>
              <w:t>0,00000</w:t>
            </w:r>
          </w:p>
        </w:tc>
        <w:tc>
          <w:tcPr>
            <w:tcW w:w="736" w:type="pct"/>
            <w:vAlign w:val="center"/>
          </w:tcPr>
          <w:p w:rsidR="00A37D7E" w:rsidRPr="00AA0EA2" w:rsidRDefault="00A37D7E" w:rsidP="00A37D7E">
            <w:pPr>
              <w:jc w:val="center"/>
              <w:rPr>
                <w:rFonts w:ascii="Times New Roman" w:hAnsi="Times New Roman"/>
                <w:sz w:val="12"/>
                <w:szCs w:val="12"/>
              </w:rPr>
            </w:pPr>
            <w:r w:rsidRPr="00AA0EA2">
              <w:rPr>
                <w:rFonts w:ascii="Times New Roman" w:hAnsi="Times New Roman"/>
                <w:sz w:val="12"/>
                <w:szCs w:val="12"/>
              </w:rPr>
              <w:t>0,00000</w:t>
            </w:r>
          </w:p>
        </w:tc>
        <w:tc>
          <w:tcPr>
            <w:tcW w:w="735" w:type="pct"/>
            <w:vAlign w:val="center"/>
          </w:tcPr>
          <w:p w:rsidR="00A37D7E" w:rsidRPr="00AA0EA2" w:rsidRDefault="00A37D7E" w:rsidP="00A37D7E">
            <w:pPr>
              <w:jc w:val="center"/>
              <w:rPr>
                <w:rFonts w:ascii="Times New Roman" w:hAnsi="Times New Roman"/>
                <w:sz w:val="12"/>
                <w:szCs w:val="12"/>
              </w:rPr>
            </w:pPr>
            <w:r w:rsidRPr="00AA0EA2">
              <w:rPr>
                <w:rFonts w:ascii="Times New Roman" w:hAnsi="Times New Roman"/>
                <w:sz w:val="12"/>
                <w:szCs w:val="12"/>
              </w:rPr>
              <w:t>410,71052</w:t>
            </w:r>
          </w:p>
        </w:tc>
      </w:tr>
      <w:tr w:rsidR="00A37D7E" w:rsidTr="00A37D7E">
        <w:tc>
          <w:tcPr>
            <w:tcW w:w="1474" w:type="pct"/>
            <w:vAlign w:val="center"/>
          </w:tcPr>
          <w:p w:rsidR="00A37D7E" w:rsidRPr="00AA0EA2" w:rsidRDefault="00A37D7E" w:rsidP="00A37D7E">
            <w:pPr>
              <w:jc w:val="center"/>
              <w:rPr>
                <w:rFonts w:ascii="Times New Roman" w:hAnsi="Times New Roman"/>
                <w:sz w:val="12"/>
                <w:szCs w:val="12"/>
              </w:rPr>
            </w:pPr>
            <w:r w:rsidRPr="00AA0EA2">
              <w:rPr>
                <w:rFonts w:ascii="Times New Roman" w:hAnsi="Times New Roman"/>
                <w:sz w:val="12"/>
                <w:szCs w:val="12"/>
              </w:rPr>
              <w:t>Всего</w:t>
            </w:r>
          </w:p>
        </w:tc>
        <w:tc>
          <w:tcPr>
            <w:tcW w:w="583" w:type="pct"/>
            <w:vAlign w:val="center"/>
          </w:tcPr>
          <w:p w:rsidR="00A37D7E" w:rsidRPr="00AA0EA2" w:rsidRDefault="00A37D7E" w:rsidP="00A37D7E">
            <w:pPr>
              <w:jc w:val="center"/>
              <w:rPr>
                <w:rFonts w:ascii="Times New Roman" w:hAnsi="Times New Roman"/>
                <w:sz w:val="12"/>
                <w:szCs w:val="12"/>
              </w:rPr>
            </w:pPr>
            <w:r w:rsidRPr="00AA0EA2">
              <w:rPr>
                <w:rFonts w:ascii="Times New Roman" w:hAnsi="Times New Roman"/>
                <w:sz w:val="12"/>
                <w:szCs w:val="12"/>
              </w:rPr>
              <w:t>т. руб.</w:t>
            </w:r>
          </w:p>
        </w:tc>
        <w:tc>
          <w:tcPr>
            <w:tcW w:w="736" w:type="pct"/>
            <w:vAlign w:val="center"/>
          </w:tcPr>
          <w:p w:rsidR="00A37D7E" w:rsidRPr="00AA0EA2" w:rsidRDefault="00A37D7E" w:rsidP="00A37D7E">
            <w:pPr>
              <w:jc w:val="center"/>
              <w:rPr>
                <w:rFonts w:ascii="Times New Roman" w:hAnsi="Times New Roman"/>
                <w:sz w:val="12"/>
                <w:szCs w:val="12"/>
              </w:rPr>
            </w:pPr>
            <w:r w:rsidRPr="00AA0EA2">
              <w:rPr>
                <w:rFonts w:ascii="Times New Roman" w:hAnsi="Times New Roman"/>
                <w:sz w:val="12"/>
                <w:szCs w:val="12"/>
              </w:rPr>
              <w:t>205 127,30690</w:t>
            </w:r>
          </w:p>
        </w:tc>
        <w:tc>
          <w:tcPr>
            <w:tcW w:w="736" w:type="pct"/>
            <w:vAlign w:val="center"/>
          </w:tcPr>
          <w:p w:rsidR="00A37D7E" w:rsidRPr="00AA0EA2" w:rsidRDefault="00A37D7E" w:rsidP="00A37D7E">
            <w:pPr>
              <w:jc w:val="center"/>
              <w:rPr>
                <w:rFonts w:ascii="Times New Roman" w:hAnsi="Times New Roman"/>
                <w:sz w:val="12"/>
                <w:szCs w:val="12"/>
              </w:rPr>
            </w:pPr>
            <w:r w:rsidRPr="00AA0EA2">
              <w:rPr>
                <w:rFonts w:ascii="Times New Roman" w:hAnsi="Times New Roman"/>
                <w:sz w:val="12"/>
                <w:szCs w:val="12"/>
              </w:rPr>
              <w:t>154823,74476</w:t>
            </w:r>
          </w:p>
        </w:tc>
        <w:tc>
          <w:tcPr>
            <w:tcW w:w="736" w:type="pct"/>
            <w:vAlign w:val="center"/>
          </w:tcPr>
          <w:p w:rsidR="00A37D7E" w:rsidRPr="00AA0EA2" w:rsidRDefault="00A37D7E" w:rsidP="00A37D7E">
            <w:pPr>
              <w:jc w:val="center"/>
              <w:rPr>
                <w:rFonts w:ascii="Times New Roman" w:hAnsi="Times New Roman"/>
                <w:sz w:val="12"/>
                <w:szCs w:val="12"/>
              </w:rPr>
            </w:pPr>
            <w:r w:rsidRPr="00AA0EA2">
              <w:rPr>
                <w:rFonts w:ascii="Times New Roman" w:hAnsi="Times New Roman"/>
                <w:sz w:val="12"/>
                <w:szCs w:val="12"/>
              </w:rPr>
              <w:t>154 900,00000</w:t>
            </w:r>
          </w:p>
        </w:tc>
        <w:tc>
          <w:tcPr>
            <w:tcW w:w="735" w:type="pct"/>
            <w:vAlign w:val="center"/>
          </w:tcPr>
          <w:p w:rsidR="00A37D7E" w:rsidRPr="00AA0EA2" w:rsidRDefault="00A37D7E" w:rsidP="00A37D7E">
            <w:pPr>
              <w:jc w:val="center"/>
              <w:rPr>
                <w:rFonts w:ascii="Times New Roman" w:hAnsi="Times New Roman"/>
                <w:sz w:val="12"/>
                <w:szCs w:val="12"/>
              </w:rPr>
            </w:pPr>
            <w:r w:rsidRPr="00AA0EA2">
              <w:rPr>
                <w:rFonts w:ascii="Times New Roman" w:hAnsi="Times New Roman"/>
                <w:sz w:val="12"/>
                <w:szCs w:val="12"/>
              </w:rPr>
              <w:t>514 851,05166</w:t>
            </w:r>
          </w:p>
        </w:tc>
      </w:tr>
    </w:tbl>
    <w:p w:rsidR="00AA0EA2" w:rsidRDefault="00AA0EA2" w:rsidP="00AA0EA2">
      <w:pPr>
        <w:spacing w:after="0" w:line="240" w:lineRule="auto"/>
        <w:ind w:firstLine="284"/>
        <w:jc w:val="both"/>
        <w:rPr>
          <w:rFonts w:ascii="Times New Roman" w:hAnsi="Times New Roman" w:cs="Times New Roman"/>
          <w:sz w:val="12"/>
          <w:szCs w:val="12"/>
        </w:rPr>
      </w:pPr>
    </w:p>
    <w:p w:rsidR="00A37D7E" w:rsidRPr="00A37D7E" w:rsidRDefault="00A37D7E" w:rsidP="00A37D7E">
      <w:pPr>
        <w:spacing w:after="0" w:line="240" w:lineRule="auto"/>
        <w:ind w:firstLine="284"/>
        <w:jc w:val="both"/>
        <w:rPr>
          <w:rFonts w:ascii="Times New Roman" w:hAnsi="Times New Roman" w:cs="Times New Roman"/>
          <w:sz w:val="12"/>
          <w:szCs w:val="12"/>
        </w:rPr>
      </w:pPr>
      <w:r w:rsidRPr="00A37D7E">
        <w:rPr>
          <w:rFonts w:ascii="Times New Roman" w:hAnsi="Times New Roman" w:cs="Times New Roman"/>
          <w:sz w:val="12"/>
          <w:szCs w:val="12"/>
        </w:rPr>
        <w:t xml:space="preserve">1.2. Раздел 5 Программы «Объемы и </w:t>
      </w:r>
      <w:r>
        <w:rPr>
          <w:rFonts w:ascii="Times New Roman" w:hAnsi="Times New Roman" w:cs="Times New Roman"/>
          <w:sz w:val="12"/>
          <w:szCs w:val="12"/>
        </w:rPr>
        <w:t>источники финансирования муници</w:t>
      </w:r>
      <w:r w:rsidRPr="00A37D7E">
        <w:rPr>
          <w:rFonts w:ascii="Times New Roman" w:hAnsi="Times New Roman" w:cs="Times New Roman"/>
          <w:sz w:val="12"/>
          <w:szCs w:val="12"/>
        </w:rPr>
        <w:t>пальной программы»   изложить в следующей редакции:</w:t>
      </w:r>
    </w:p>
    <w:p w:rsidR="00A37D7E" w:rsidRPr="00A37D7E" w:rsidRDefault="00A37D7E" w:rsidP="00A37D7E">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«Финансирование </w:t>
      </w:r>
      <w:r w:rsidRPr="00A37D7E">
        <w:rPr>
          <w:rFonts w:ascii="Times New Roman" w:hAnsi="Times New Roman" w:cs="Times New Roman"/>
          <w:sz w:val="12"/>
          <w:szCs w:val="12"/>
        </w:rPr>
        <w:t>муниципальной программы осуществляется за счет средств федерального</w:t>
      </w:r>
      <w:r>
        <w:rPr>
          <w:rFonts w:ascii="Times New Roman" w:hAnsi="Times New Roman" w:cs="Times New Roman"/>
          <w:sz w:val="12"/>
          <w:szCs w:val="12"/>
        </w:rPr>
        <w:t xml:space="preserve">, областного бюджетов, бюджета </w:t>
      </w:r>
      <w:r w:rsidRPr="00A37D7E">
        <w:rPr>
          <w:rFonts w:ascii="Times New Roman" w:hAnsi="Times New Roman" w:cs="Times New Roman"/>
          <w:sz w:val="12"/>
          <w:szCs w:val="12"/>
        </w:rPr>
        <w:t>муниципального район</w:t>
      </w:r>
      <w:r>
        <w:rPr>
          <w:rFonts w:ascii="Times New Roman" w:hAnsi="Times New Roman" w:cs="Times New Roman"/>
          <w:sz w:val="12"/>
          <w:szCs w:val="12"/>
        </w:rPr>
        <w:t xml:space="preserve">а </w:t>
      </w:r>
      <w:r w:rsidRPr="00A37D7E">
        <w:rPr>
          <w:rFonts w:ascii="Times New Roman" w:hAnsi="Times New Roman" w:cs="Times New Roman"/>
          <w:sz w:val="12"/>
          <w:szCs w:val="12"/>
        </w:rPr>
        <w:t>Сергиевский Самарской области, внебюджетных источников.</w:t>
      </w:r>
    </w:p>
    <w:p w:rsidR="00A37D7E" w:rsidRDefault="00A37D7E" w:rsidP="00A37D7E">
      <w:pPr>
        <w:spacing w:after="0" w:line="240" w:lineRule="auto"/>
        <w:ind w:firstLine="284"/>
        <w:jc w:val="both"/>
        <w:rPr>
          <w:rFonts w:ascii="Times New Roman" w:hAnsi="Times New Roman" w:cs="Times New Roman"/>
          <w:sz w:val="12"/>
          <w:szCs w:val="12"/>
        </w:rPr>
      </w:pPr>
      <w:r w:rsidRPr="00A37D7E">
        <w:rPr>
          <w:rFonts w:ascii="Times New Roman" w:hAnsi="Times New Roman" w:cs="Times New Roman"/>
          <w:sz w:val="12"/>
          <w:szCs w:val="12"/>
        </w:rPr>
        <w:t>Общий объем финансирования муниципальной программы на 2021-2023 годы составляет 514 851,05166 тыс. рублей:</w:t>
      </w:r>
    </w:p>
    <w:tbl>
      <w:tblPr>
        <w:tblStyle w:val="afc"/>
        <w:tblW w:w="5000" w:type="pct"/>
        <w:tblLook w:val="04A0" w:firstRow="1" w:lastRow="0" w:firstColumn="1" w:lastColumn="0" w:noHBand="0" w:noVBand="1"/>
      </w:tblPr>
      <w:tblGrid>
        <w:gridCol w:w="1547"/>
        <w:gridCol w:w="789"/>
        <w:gridCol w:w="1349"/>
        <w:gridCol w:w="1349"/>
        <w:gridCol w:w="1349"/>
        <w:gridCol w:w="1346"/>
      </w:tblGrid>
      <w:tr w:rsidR="00A37D7E" w:rsidTr="00A37D7E">
        <w:tc>
          <w:tcPr>
            <w:tcW w:w="1000" w:type="pct"/>
            <w:vMerge w:val="restart"/>
            <w:vAlign w:val="center"/>
          </w:tcPr>
          <w:p w:rsidR="00A37D7E" w:rsidRPr="00A37D7E" w:rsidRDefault="00A37D7E" w:rsidP="00A37D7E">
            <w:pPr>
              <w:jc w:val="center"/>
              <w:rPr>
                <w:rFonts w:ascii="Times New Roman" w:hAnsi="Times New Roman"/>
                <w:sz w:val="12"/>
                <w:szCs w:val="12"/>
              </w:rPr>
            </w:pPr>
            <w:r w:rsidRPr="00A37D7E">
              <w:rPr>
                <w:rFonts w:ascii="Times New Roman" w:hAnsi="Times New Roman"/>
                <w:sz w:val="12"/>
                <w:szCs w:val="12"/>
              </w:rPr>
              <w:t>Источники финансирования</w:t>
            </w:r>
          </w:p>
        </w:tc>
        <w:tc>
          <w:tcPr>
            <w:tcW w:w="510" w:type="pct"/>
            <w:vMerge w:val="restart"/>
            <w:vAlign w:val="center"/>
          </w:tcPr>
          <w:p w:rsidR="00A37D7E" w:rsidRPr="00A37D7E" w:rsidRDefault="00A37D7E" w:rsidP="00A37D7E">
            <w:pPr>
              <w:jc w:val="center"/>
              <w:rPr>
                <w:rFonts w:ascii="Times New Roman" w:hAnsi="Times New Roman"/>
                <w:sz w:val="12"/>
                <w:szCs w:val="12"/>
              </w:rPr>
            </w:pPr>
            <w:r w:rsidRPr="00A37D7E">
              <w:rPr>
                <w:rFonts w:ascii="Times New Roman" w:hAnsi="Times New Roman"/>
                <w:sz w:val="12"/>
                <w:szCs w:val="12"/>
              </w:rPr>
              <w:t>Ед. измер.</w:t>
            </w:r>
          </w:p>
        </w:tc>
        <w:tc>
          <w:tcPr>
            <w:tcW w:w="3489" w:type="pct"/>
            <w:gridSpan w:val="4"/>
            <w:vAlign w:val="center"/>
          </w:tcPr>
          <w:p w:rsidR="00A37D7E" w:rsidRDefault="00A37D7E" w:rsidP="00A37D7E">
            <w:pPr>
              <w:jc w:val="center"/>
              <w:rPr>
                <w:rFonts w:ascii="Times New Roman" w:hAnsi="Times New Roman" w:cs="Times New Roman"/>
                <w:sz w:val="12"/>
                <w:szCs w:val="12"/>
              </w:rPr>
            </w:pPr>
            <w:r w:rsidRPr="00A37D7E">
              <w:rPr>
                <w:rFonts w:ascii="Times New Roman" w:hAnsi="Times New Roman"/>
                <w:sz w:val="12"/>
                <w:szCs w:val="12"/>
              </w:rPr>
              <w:t>Оценка расходов (тыс. руб.)</w:t>
            </w:r>
          </w:p>
        </w:tc>
      </w:tr>
      <w:tr w:rsidR="00A37D7E" w:rsidTr="00A37D7E">
        <w:tc>
          <w:tcPr>
            <w:tcW w:w="1000" w:type="pct"/>
            <w:vMerge/>
            <w:vAlign w:val="center"/>
          </w:tcPr>
          <w:p w:rsidR="00A37D7E" w:rsidRPr="00A37D7E" w:rsidRDefault="00A37D7E" w:rsidP="00A37D7E">
            <w:pPr>
              <w:jc w:val="center"/>
              <w:rPr>
                <w:rFonts w:ascii="Times New Roman" w:hAnsi="Times New Roman"/>
                <w:sz w:val="12"/>
                <w:szCs w:val="12"/>
              </w:rPr>
            </w:pPr>
          </w:p>
        </w:tc>
        <w:tc>
          <w:tcPr>
            <w:tcW w:w="510" w:type="pct"/>
            <w:vMerge/>
            <w:vAlign w:val="center"/>
          </w:tcPr>
          <w:p w:rsidR="00A37D7E" w:rsidRPr="00A37D7E" w:rsidRDefault="00A37D7E" w:rsidP="00A37D7E">
            <w:pPr>
              <w:jc w:val="center"/>
              <w:rPr>
                <w:rFonts w:ascii="Times New Roman" w:hAnsi="Times New Roman"/>
                <w:sz w:val="12"/>
                <w:szCs w:val="12"/>
              </w:rPr>
            </w:pPr>
          </w:p>
        </w:tc>
        <w:tc>
          <w:tcPr>
            <w:tcW w:w="873" w:type="pct"/>
            <w:vAlign w:val="center"/>
          </w:tcPr>
          <w:p w:rsidR="00A37D7E" w:rsidRPr="00A37D7E" w:rsidRDefault="00A37D7E" w:rsidP="00A37D7E">
            <w:pPr>
              <w:jc w:val="center"/>
              <w:rPr>
                <w:rFonts w:ascii="Times New Roman" w:hAnsi="Times New Roman"/>
                <w:sz w:val="12"/>
                <w:szCs w:val="12"/>
              </w:rPr>
            </w:pPr>
            <w:r w:rsidRPr="00A37D7E">
              <w:rPr>
                <w:rFonts w:ascii="Times New Roman" w:hAnsi="Times New Roman"/>
                <w:sz w:val="12"/>
                <w:szCs w:val="12"/>
              </w:rPr>
              <w:t>2021г.</w:t>
            </w:r>
          </w:p>
        </w:tc>
        <w:tc>
          <w:tcPr>
            <w:tcW w:w="873" w:type="pct"/>
            <w:vAlign w:val="center"/>
          </w:tcPr>
          <w:p w:rsidR="00A37D7E" w:rsidRPr="00A37D7E" w:rsidRDefault="00A37D7E" w:rsidP="00A37D7E">
            <w:pPr>
              <w:jc w:val="center"/>
              <w:rPr>
                <w:rFonts w:ascii="Times New Roman" w:hAnsi="Times New Roman"/>
                <w:sz w:val="12"/>
                <w:szCs w:val="12"/>
              </w:rPr>
            </w:pPr>
            <w:r w:rsidRPr="00A37D7E">
              <w:rPr>
                <w:rFonts w:ascii="Times New Roman" w:hAnsi="Times New Roman"/>
                <w:sz w:val="12"/>
                <w:szCs w:val="12"/>
              </w:rPr>
              <w:t>2022г.</w:t>
            </w:r>
          </w:p>
        </w:tc>
        <w:tc>
          <w:tcPr>
            <w:tcW w:w="873" w:type="pct"/>
            <w:vAlign w:val="center"/>
          </w:tcPr>
          <w:p w:rsidR="00A37D7E" w:rsidRPr="00A37D7E" w:rsidRDefault="00A37D7E" w:rsidP="00A37D7E">
            <w:pPr>
              <w:jc w:val="center"/>
              <w:rPr>
                <w:rFonts w:ascii="Times New Roman" w:hAnsi="Times New Roman"/>
                <w:sz w:val="12"/>
                <w:szCs w:val="12"/>
              </w:rPr>
            </w:pPr>
            <w:r w:rsidRPr="00A37D7E">
              <w:rPr>
                <w:rFonts w:ascii="Times New Roman" w:hAnsi="Times New Roman"/>
                <w:sz w:val="12"/>
                <w:szCs w:val="12"/>
              </w:rPr>
              <w:t>2023г.</w:t>
            </w:r>
          </w:p>
        </w:tc>
        <w:tc>
          <w:tcPr>
            <w:tcW w:w="872" w:type="pct"/>
            <w:vAlign w:val="center"/>
          </w:tcPr>
          <w:p w:rsidR="00A37D7E" w:rsidRPr="00A37D7E" w:rsidRDefault="00A37D7E" w:rsidP="00A37D7E">
            <w:pPr>
              <w:jc w:val="center"/>
              <w:rPr>
                <w:rFonts w:ascii="Times New Roman" w:hAnsi="Times New Roman"/>
                <w:sz w:val="12"/>
                <w:szCs w:val="12"/>
              </w:rPr>
            </w:pPr>
            <w:r w:rsidRPr="00A37D7E">
              <w:rPr>
                <w:rFonts w:ascii="Times New Roman" w:hAnsi="Times New Roman"/>
                <w:sz w:val="12"/>
                <w:szCs w:val="12"/>
              </w:rPr>
              <w:t>Итого</w:t>
            </w:r>
          </w:p>
        </w:tc>
      </w:tr>
      <w:tr w:rsidR="00A37D7E" w:rsidTr="00A37D7E">
        <w:tc>
          <w:tcPr>
            <w:tcW w:w="1000" w:type="pct"/>
            <w:vAlign w:val="center"/>
          </w:tcPr>
          <w:p w:rsidR="00A37D7E" w:rsidRPr="00A37D7E" w:rsidRDefault="00A37D7E" w:rsidP="00A37D7E">
            <w:pPr>
              <w:jc w:val="center"/>
              <w:rPr>
                <w:rFonts w:ascii="Times New Roman" w:hAnsi="Times New Roman"/>
                <w:sz w:val="12"/>
                <w:szCs w:val="12"/>
              </w:rPr>
            </w:pPr>
            <w:r w:rsidRPr="00A37D7E">
              <w:rPr>
                <w:rFonts w:ascii="Times New Roman" w:hAnsi="Times New Roman"/>
                <w:sz w:val="12"/>
                <w:szCs w:val="12"/>
              </w:rPr>
              <w:t>федеральный бюджет</w:t>
            </w:r>
          </w:p>
        </w:tc>
        <w:tc>
          <w:tcPr>
            <w:tcW w:w="510" w:type="pct"/>
            <w:vAlign w:val="center"/>
          </w:tcPr>
          <w:p w:rsidR="00A37D7E" w:rsidRPr="00A37D7E" w:rsidRDefault="00A37D7E" w:rsidP="00A37D7E">
            <w:pPr>
              <w:jc w:val="center"/>
              <w:rPr>
                <w:rFonts w:ascii="Times New Roman" w:hAnsi="Times New Roman"/>
                <w:sz w:val="12"/>
                <w:szCs w:val="12"/>
              </w:rPr>
            </w:pPr>
            <w:r w:rsidRPr="00A37D7E">
              <w:rPr>
                <w:rFonts w:ascii="Times New Roman" w:hAnsi="Times New Roman"/>
                <w:sz w:val="12"/>
                <w:szCs w:val="12"/>
              </w:rPr>
              <w:t>т. руб.</w:t>
            </w:r>
          </w:p>
        </w:tc>
        <w:tc>
          <w:tcPr>
            <w:tcW w:w="873" w:type="pct"/>
            <w:vAlign w:val="center"/>
          </w:tcPr>
          <w:p w:rsidR="00A37D7E" w:rsidRPr="00A37D7E" w:rsidRDefault="00A37D7E" w:rsidP="00A37D7E">
            <w:pPr>
              <w:jc w:val="center"/>
              <w:rPr>
                <w:sz w:val="12"/>
                <w:szCs w:val="12"/>
              </w:rPr>
            </w:pPr>
            <w:r w:rsidRPr="00A37D7E">
              <w:rPr>
                <w:rFonts w:ascii="Times New Roman" w:hAnsi="Times New Roman"/>
                <w:sz w:val="12"/>
                <w:szCs w:val="12"/>
              </w:rPr>
              <w:t>8 724,73143</w:t>
            </w:r>
          </w:p>
        </w:tc>
        <w:tc>
          <w:tcPr>
            <w:tcW w:w="873" w:type="pct"/>
            <w:vAlign w:val="center"/>
          </w:tcPr>
          <w:p w:rsidR="00A37D7E" w:rsidRPr="00A37D7E" w:rsidRDefault="00A37D7E" w:rsidP="00A37D7E">
            <w:pPr>
              <w:jc w:val="center"/>
              <w:rPr>
                <w:sz w:val="12"/>
                <w:szCs w:val="12"/>
              </w:rPr>
            </w:pPr>
            <w:r w:rsidRPr="00A37D7E">
              <w:rPr>
                <w:rFonts w:ascii="Times New Roman" w:hAnsi="Times New Roman"/>
                <w:sz w:val="12"/>
                <w:szCs w:val="12"/>
              </w:rPr>
              <w:t>0,00000</w:t>
            </w:r>
          </w:p>
        </w:tc>
        <w:tc>
          <w:tcPr>
            <w:tcW w:w="873" w:type="pct"/>
            <w:vAlign w:val="center"/>
          </w:tcPr>
          <w:p w:rsidR="00A37D7E" w:rsidRPr="00A37D7E" w:rsidRDefault="00A37D7E" w:rsidP="00A37D7E">
            <w:pPr>
              <w:jc w:val="center"/>
              <w:rPr>
                <w:sz w:val="12"/>
                <w:szCs w:val="12"/>
              </w:rPr>
            </w:pPr>
            <w:r w:rsidRPr="00A37D7E">
              <w:rPr>
                <w:rFonts w:ascii="Times New Roman" w:hAnsi="Times New Roman"/>
                <w:sz w:val="12"/>
                <w:szCs w:val="12"/>
              </w:rPr>
              <w:t>0,00000</w:t>
            </w:r>
          </w:p>
        </w:tc>
        <w:tc>
          <w:tcPr>
            <w:tcW w:w="872" w:type="pct"/>
            <w:vAlign w:val="center"/>
          </w:tcPr>
          <w:p w:rsidR="00A37D7E" w:rsidRPr="00A37D7E" w:rsidRDefault="00A37D7E" w:rsidP="00A37D7E">
            <w:pPr>
              <w:jc w:val="center"/>
              <w:rPr>
                <w:sz w:val="12"/>
                <w:szCs w:val="12"/>
              </w:rPr>
            </w:pPr>
            <w:r w:rsidRPr="00A37D7E">
              <w:rPr>
                <w:rFonts w:ascii="Times New Roman" w:hAnsi="Times New Roman"/>
                <w:sz w:val="12"/>
                <w:szCs w:val="12"/>
              </w:rPr>
              <w:t>8 724,73143</w:t>
            </w:r>
          </w:p>
        </w:tc>
      </w:tr>
      <w:tr w:rsidR="00A37D7E" w:rsidTr="00A37D7E">
        <w:tc>
          <w:tcPr>
            <w:tcW w:w="1000" w:type="pct"/>
            <w:vAlign w:val="center"/>
          </w:tcPr>
          <w:p w:rsidR="00A37D7E" w:rsidRPr="00A37D7E" w:rsidRDefault="00A37D7E" w:rsidP="00A37D7E">
            <w:pPr>
              <w:jc w:val="center"/>
              <w:rPr>
                <w:rFonts w:ascii="Times New Roman" w:hAnsi="Times New Roman"/>
                <w:sz w:val="12"/>
                <w:szCs w:val="12"/>
              </w:rPr>
            </w:pPr>
            <w:r w:rsidRPr="00A37D7E">
              <w:rPr>
                <w:rFonts w:ascii="Times New Roman" w:hAnsi="Times New Roman"/>
                <w:sz w:val="12"/>
                <w:szCs w:val="12"/>
              </w:rPr>
              <w:t>областной бюджет</w:t>
            </w:r>
          </w:p>
        </w:tc>
        <w:tc>
          <w:tcPr>
            <w:tcW w:w="510" w:type="pct"/>
            <w:vAlign w:val="center"/>
          </w:tcPr>
          <w:p w:rsidR="00A37D7E" w:rsidRPr="00A37D7E" w:rsidRDefault="00A37D7E" w:rsidP="00A37D7E">
            <w:pPr>
              <w:jc w:val="center"/>
              <w:rPr>
                <w:rFonts w:ascii="Times New Roman" w:hAnsi="Times New Roman"/>
                <w:sz w:val="12"/>
                <w:szCs w:val="12"/>
              </w:rPr>
            </w:pPr>
            <w:r w:rsidRPr="00A37D7E">
              <w:rPr>
                <w:rFonts w:ascii="Times New Roman" w:hAnsi="Times New Roman"/>
                <w:sz w:val="12"/>
                <w:szCs w:val="12"/>
              </w:rPr>
              <w:t>т. руб.</w:t>
            </w:r>
          </w:p>
        </w:tc>
        <w:tc>
          <w:tcPr>
            <w:tcW w:w="873" w:type="pct"/>
            <w:vAlign w:val="center"/>
          </w:tcPr>
          <w:p w:rsidR="00A37D7E" w:rsidRPr="00A37D7E" w:rsidRDefault="00A37D7E" w:rsidP="00A37D7E">
            <w:pPr>
              <w:jc w:val="center"/>
              <w:rPr>
                <w:rFonts w:ascii="Times New Roman" w:hAnsi="Times New Roman"/>
                <w:sz w:val="12"/>
                <w:szCs w:val="12"/>
              </w:rPr>
            </w:pPr>
            <w:r w:rsidRPr="00A37D7E">
              <w:rPr>
                <w:rFonts w:ascii="Times New Roman" w:hAnsi="Times New Roman"/>
                <w:sz w:val="12"/>
                <w:szCs w:val="12"/>
              </w:rPr>
              <w:t>14 898,12353</w:t>
            </w:r>
          </w:p>
        </w:tc>
        <w:tc>
          <w:tcPr>
            <w:tcW w:w="873" w:type="pct"/>
            <w:vAlign w:val="center"/>
          </w:tcPr>
          <w:p w:rsidR="00A37D7E" w:rsidRPr="00A37D7E" w:rsidRDefault="00A37D7E" w:rsidP="00A37D7E">
            <w:pPr>
              <w:jc w:val="center"/>
              <w:rPr>
                <w:rFonts w:ascii="Times New Roman" w:hAnsi="Times New Roman"/>
                <w:sz w:val="12"/>
                <w:szCs w:val="12"/>
              </w:rPr>
            </w:pPr>
            <w:r w:rsidRPr="00A37D7E">
              <w:rPr>
                <w:rFonts w:ascii="Times New Roman" w:hAnsi="Times New Roman"/>
                <w:sz w:val="12"/>
                <w:szCs w:val="12"/>
              </w:rPr>
              <w:t>3 646,76400</w:t>
            </w:r>
          </w:p>
        </w:tc>
        <w:tc>
          <w:tcPr>
            <w:tcW w:w="873" w:type="pct"/>
            <w:vAlign w:val="center"/>
          </w:tcPr>
          <w:p w:rsidR="00A37D7E" w:rsidRPr="00A37D7E" w:rsidRDefault="00A37D7E" w:rsidP="00A37D7E">
            <w:pPr>
              <w:jc w:val="center"/>
              <w:rPr>
                <w:rFonts w:ascii="Times New Roman" w:hAnsi="Times New Roman"/>
                <w:sz w:val="12"/>
                <w:szCs w:val="12"/>
              </w:rPr>
            </w:pPr>
            <w:r w:rsidRPr="00A37D7E">
              <w:rPr>
                <w:rFonts w:ascii="Times New Roman" w:hAnsi="Times New Roman"/>
                <w:sz w:val="12"/>
                <w:szCs w:val="12"/>
              </w:rPr>
              <w:t>0,00000</w:t>
            </w:r>
          </w:p>
        </w:tc>
        <w:tc>
          <w:tcPr>
            <w:tcW w:w="872" w:type="pct"/>
            <w:vAlign w:val="center"/>
          </w:tcPr>
          <w:p w:rsidR="00A37D7E" w:rsidRPr="00A37D7E" w:rsidRDefault="00A37D7E" w:rsidP="00A37D7E">
            <w:pPr>
              <w:jc w:val="center"/>
              <w:rPr>
                <w:rFonts w:ascii="Times New Roman" w:hAnsi="Times New Roman"/>
                <w:sz w:val="12"/>
                <w:szCs w:val="12"/>
              </w:rPr>
            </w:pPr>
            <w:r w:rsidRPr="00A37D7E">
              <w:rPr>
                <w:rFonts w:ascii="Times New Roman" w:hAnsi="Times New Roman"/>
                <w:sz w:val="12"/>
                <w:szCs w:val="12"/>
              </w:rPr>
              <w:t>18 544,88753</w:t>
            </w:r>
          </w:p>
        </w:tc>
      </w:tr>
      <w:tr w:rsidR="00A37D7E" w:rsidTr="00A37D7E">
        <w:tc>
          <w:tcPr>
            <w:tcW w:w="1000" w:type="pct"/>
            <w:vAlign w:val="center"/>
          </w:tcPr>
          <w:p w:rsidR="00A37D7E" w:rsidRPr="00A37D7E" w:rsidRDefault="00A37D7E" w:rsidP="00A37D7E">
            <w:pPr>
              <w:jc w:val="center"/>
              <w:rPr>
                <w:rFonts w:ascii="Times New Roman" w:hAnsi="Times New Roman"/>
                <w:sz w:val="12"/>
                <w:szCs w:val="12"/>
              </w:rPr>
            </w:pPr>
            <w:r w:rsidRPr="00A37D7E">
              <w:rPr>
                <w:rFonts w:ascii="Times New Roman" w:hAnsi="Times New Roman"/>
                <w:sz w:val="12"/>
                <w:szCs w:val="12"/>
              </w:rPr>
              <w:t>местный бюджет</w:t>
            </w:r>
          </w:p>
        </w:tc>
        <w:tc>
          <w:tcPr>
            <w:tcW w:w="510" w:type="pct"/>
            <w:vAlign w:val="center"/>
          </w:tcPr>
          <w:p w:rsidR="00A37D7E" w:rsidRPr="00A37D7E" w:rsidRDefault="00A37D7E" w:rsidP="00A37D7E">
            <w:pPr>
              <w:jc w:val="center"/>
              <w:rPr>
                <w:rFonts w:ascii="Times New Roman" w:hAnsi="Times New Roman"/>
                <w:sz w:val="12"/>
                <w:szCs w:val="12"/>
              </w:rPr>
            </w:pPr>
            <w:r w:rsidRPr="00A37D7E">
              <w:rPr>
                <w:rFonts w:ascii="Times New Roman" w:hAnsi="Times New Roman"/>
                <w:sz w:val="12"/>
                <w:szCs w:val="12"/>
              </w:rPr>
              <w:t>т. руб.</w:t>
            </w:r>
          </w:p>
        </w:tc>
        <w:tc>
          <w:tcPr>
            <w:tcW w:w="873" w:type="pct"/>
            <w:vAlign w:val="center"/>
          </w:tcPr>
          <w:p w:rsidR="00A37D7E" w:rsidRPr="00A37D7E" w:rsidRDefault="00A37D7E" w:rsidP="00A37D7E">
            <w:pPr>
              <w:jc w:val="center"/>
              <w:rPr>
                <w:rFonts w:ascii="Times New Roman" w:hAnsi="Times New Roman"/>
                <w:sz w:val="12"/>
                <w:szCs w:val="12"/>
              </w:rPr>
            </w:pPr>
            <w:r w:rsidRPr="00A37D7E">
              <w:rPr>
                <w:rFonts w:ascii="Times New Roman" w:hAnsi="Times New Roman"/>
                <w:sz w:val="12"/>
                <w:szCs w:val="12"/>
              </w:rPr>
              <w:t>181 093,74142</w:t>
            </w:r>
          </w:p>
        </w:tc>
        <w:tc>
          <w:tcPr>
            <w:tcW w:w="873" w:type="pct"/>
            <w:vAlign w:val="center"/>
          </w:tcPr>
          <w:p w:rsidR="00A37D7E" w:rsidRPr="00A37D7E" w:rsidRDefault="00A37D7E" w:rsidP="00A37D7E">
            <w:pPr>
              <w:jc w:val="center"/>
              <w:rPr>
                <w:rFonts w:ascii="Times New Roman" w:hAnsi="Times New Roman"/>
                <w:sz w:val="12"/>
                <w:szCs w:val="12"/>
              </w:rPr>
            </w:pPr>
            <w:r w:rsidRPr="00A37D7E">
              <w:rPr>
                <w:rFonts w:ascii="Times New Roman" w:hAnsi="Times New Roman"/>
                <w:sz w:val="12"/>
                <w:szCs w:val="12"/>
              </w:rPr>
              <w:t>151 176,98076</w:t>
            </w:r>
          </w:p>
        </w:tc>
        <w:tc>
          <w:tcPr>
            <w:tcW w:w="873" w:type="pct"/>
            <w:vAlign w:val="center"/>
          </w:tcPr>
          <w:p w:rsidR="00A37D7E" w:rsidRPr="00A37D7E" w:rsidRDefault="00A37D7E" w:rsidP="00A37D7E">
            <w:pPr>
              <w:jc w:val="center"/>
              <w:rPr>
                <w:rFonts w:ascii="Times New Roman" w:hAnsi="Times New Roman"/>
                <w:sz w:val="12"/>
                <w:szCs w:val="12"/>
              </w:rPr>
            </w:pPr>
            <w:r w:rsidRPr="00A37D7E">
              <w:rPr>
                <w:rFonts w:ascii="Times New Roman" w:hAnsi="Times New Roman"/>
                <w:sz w:val="12"/>
                <w:szCs w:val="12"/>
              </w:rPr>
              <w:t>154 900,00000</w:t>
            </w:r>
          </w:p>
        </w:tc>
        <w:tc>
          <w:tcPr>
            <w:tcW w:w="872" w:type="pct"/>
            <w:vAlign w:val="center"/>
          </w:tcPr>
          <w:p w:rsidR="00A37D7E" w:rsidRPr="00A37D7E" w:rsidRDefault="00A37D7E" w:rsidP="00A37D7E">
            <w:pPr>
              <w:jc w:val="center"/>
              <w:rPr>
                <w:rFonts w:ascii="Times New Roman" w:hAnsi="Times New Roman"/>
                <w:sz w:val="12"/>
                <w:szCs w:val="12"/>
              </w:rPr>
            </w:pPr>
            <w:r w:rsidRPr="00A37D7E">
              <w:rPr>
                <w:rFonts w:ascii="Times New Roman" w:hAnsi="Times New Roman"/>
                <w:sz w:val="12"/>
                <w:szCs w:val="12"/>
              </w:rPr>
              <w:t>487 170,72218</w:t>
            </w:r>
          </w:p>
        </w:tc>
      </w:tr>
      <w:tr w:rsidR="00A37D7E" w:rsidTr="00A37D7E">
        <w:tc>
          <w:tcPr>
            <w:tcW w:w="1000" w:type="pct"/>
            <w:vAlign w:val="center"/>
          </w:tcPr>
          <w:p w:rsidR="00A37D7E" w:rsidRPr="00A37D7E" w:rsidRDefault="00A37D7E" w:rsidP="00A37D7E">
            <w:pPr>
              <w:jc w:val="center"/>
              <w:rPr>
                <w:rFonts w:ascii="Times New Roman" w:hAnsi="Times New Roman"/>
                <w:sz w:val="12"/>
                <w:szCs w:val="12"/>
              </w:rPr>
            </w:pPr>
            <w:r w:rsidRPr="00A37D7E">
              <w:rPr>
                <w:rFonts w:ascii="Times New Roman" w:hAnsi="Times New Roman"/>
                <w:sz w:val="12"/>
                <w:szCs w:val="12"/>
              </w:rPr>
              <w:t>Иные внебюджетные источники</w:t>
            </w:r>
          </w:p>
        </w:tc>
        <w:tc>
          <w:tcPr>
            <w:tcW w:w="510" w:type="pct"/>
            <w:vAlign w:val="center"/>
          </w:tcPr>
          <w:p w:rsidR="00A37D7E" w:rsidRPr="00A37D7E" w:rsidRDefault="00A37D7E" w:rsidP="00A37D7E">
            <w:pPr>
              <w:jc w:val="center"/>
              <w:rPr>
                <w:rFonts w:ascii="Times New Roman" w:hAnsi="Times New Roman"/>
                <w:sz w:val="12"/>
                <w:szCs w:val="12"/>
              </w:rPr>
            </w:pPr>
            <w:r w:rsidRPr="00A37D7E">
              <w:rPr>
                <w:rFonts w:ascii="Times New Roman" w:hAnsi="Times New Roman"/>
                <w:sz w:val="12"/>
                <w:szCs w:val="12"/>
              </w:rPr>
              <w:t>т. руб.</w:t>
            </w:r>
          </w:p>
        </w:tc>
        <w:tc>
          <w:tcPr>
            <w:tcW w:w="873" w:type="pct"/>
            <w:vAlign w:val="center"/>
          </w:tcPr>
          <w:p w:rsidR="00A37D7E" w:rsidRPr="00A37D7E" w:rsidRDefault="00A37D7E" w:rsidP="00A37D7E">
            <w:pPr>
              <w:jc w:val="center"/>
              <w:rPr>
                <w:rFonts w:ascii="Times New Roman" w:hAnsi="Times New Roman"/>
                <w:sz w:val="12"/>
                <w:szCs w:val="12"/>
              </w:rPr>
            </w:pPr>
            <w:r w:rsidRPr="00A37D7E">
              <w:rPr>
                <w:rFonts w:ascii="Times New Roman" w:hAnsi="Times New Roman"/>
                <w:sz w:val="12"/>
                <w:szCs w:val="12"/>
              </w:rPr>
              <w:t>410,71052</w:t>
            </w:r>
          </w:p>
        </w:tc>
        <w:tc>
          <w:tcPr>
            <w:tcW w:w="873" w:type="pct"/>
            <w:vAlign w:val="center"/>
          </w:tcPr>
          <w:p w:rsidR="00A37D7E" w:rsidRPr="00A37D7E" w:rsidRDefault="00A37D7E" w:rsidP="00A37D7E">
            <w:pPr>
              <w:jc w:val="center"/>
              <w:rPr>
                <w:rFonts w:ascii="Times New Roman" w:hAnsi="Times New Roman"/>
                <w:sz w:val="12"/>
                <w:szCs w:val="12"/>
              </w:rPr>
            </w:pPr>
            <w:r w:rsidRPr="00A37D7E">
              <w:rPr>
                <w:rFonts w:ascii="Times New Roman" w:hAnsi="Times New Roman"/>
                <w:sz w:val="12"/>
                <w:szCs w:val="12"/>
              </w:rPr>
              <w:t>0,00000</w:t>
            </w:r>
          </w:p>
        </w:tc>
        <w:tc>
          <w:tcPr>
            <w:tcW w:w="873" w:type="pct"/>
            <w:vAlign w:val="center"/>
          </w:tcPr>
          <w:p w:rsidR="00A37D7E" w:rsidRPr="00A37D7E" w:rsidRDefault="00A37D7E" w:rsidP="00A37D7E">
            <w:pPr>
              <w:jc w:val="center"/>
              <w:rPr>
                <w:rFonts w:ascii="Times New Roman" w:hAnsi="Times New Roman"/>
                <w:sz w:val="12"/>
                <w:szCs w:val="12"/>
              </w:rPr>
            </w:pPr>
            <w:r w:rsidRPr="00A37D7E">
              <w:rPr>
                <w:rFonts w:ascii="Times New Roman" w:hAnsi="Times New Roman"/>
                <w:sz w:val="12"/>
                <w:szCs w:val="12"/>
              </w:rPr>
              <w:t>0,00000</w:t>
            </w:r>
          </w:p>
        </w:tc>
        <w:tc>
          <w:tcPr>
            <w:tcW w:w="872" w:type="pct"/>
            <w:vAlign w:val="center"/>
          </w:tcPr>
          <w:p w:rsidR="00A37D7E" w:rsidRPr="00A37D7E" w:rsidRDefault="00A37D7E" w:rsidP="00A37D7E">
            <w:pPr>
              <w:jc w:val="center"/>
              <w:rPr>
                <w:rFonts w:ascii="Times New Roman" w:hAnsi="Times New Roman"/>
                <w:sz w:val="12"/>
                <w:szCs w:val="12"/>
              </w:rPr>
            </w:pPr>
            <w:r w:rsidRPr="00A37D7E">
              <w:rPr>
                <w:rFonts w:ascii="Times New Roman" w:hAnsi="Times New Roman"/>
                <w:sz w:val="12"/>
                <w:szCs w:val="12"/>
              </w:rPr>
              <w:t>410,71052</w:t>
            </w:r>
          </w:p>
        </w:tc>
      </w:tr>
      <w:tr w:rsidR="00A37D7E" w:rsidTr="00A37D7E">
        <w:tc>
          <w:tcPr>
            <w:tcW w:w="1000" w:type="pct"/>
            <w:vAlign w:val="center"/>
          </w:tcPr>
          <w:p w:rsidR="00A37D7E" w:rsidRPr="00A37D7E" w:rsidRDefault="00A37D7E" w:rsidP="00A37D7E">
            <w:pPr>
              <w:jc w:val="center"/>
              <w:rPr>
                <w:rFonts w:ascii="Times New Roman" w:hAnsi="Times New Roman"/>
                <w:sz w:val="12"/>
                <w:szCs w:val="12"/>
              </w:rPr>
            </w:pPr>
            <w:r w:rsidRPr="00A37D7E">
              <w:rPr>
                <w:rFonts w:ascii="Times New Roman" w:hAnsi="Times New Roman"/>
                <w:sz w:val="12"/>
                <w:szCs w:val="12"/>
              </w:rPr>
              <w:t>Всего</w:t>
            </w:r>
          </w:p>
        </w:tc>
        <w:tc>
          <w:tcPr>
            <w:tcW w:w="510" w:type="pct"/>
            <w:vAlign w:val="center"/>
          </w:tcPr>
          <w:p w:rsidR="00A37D7E" w:rsidRPr="00A37D7E" w:rsidRDefault="00A37D7E" w:rsidP="00A37D7E">
            <w:pPr>
              <w:jc w:val="center"/>
              <w:rPr>
                <w:rFonts w:ascii="Times New Roman" w:hAnsi="Times New Roman"/>
                <w:sz w:val="12"/>
                <w:szCs w:val="12"/>
              </w:rPr>
            </w:pPr>
            <w:r w:rsidRPr="00A37D7E">
              <w:rPr>
                <w:rFonts w:ascii="Times New Roman" w:hAnsi="Times New Roman"/>
                <w:sz w:val="12"/>
                <w:szCs w:val="12"/>
              </w:rPr>
              <w:t>т. руб.</w:t>
            </w:r>
          </w:p>
        </w:tc>
        <w:tc>
          <w:tcPr>
            <w:tcW w:w="873" w:type="pct"/>
            <w:vAlign w:val="center"/>
          </w:tcPr>
          <w:p w:rsidR="00A37D7E" w:rsidRPr="00A37D7E" w:rsidRDefault="00A37D7E" w:rsidP="00A37D7E">
            <w:pPr>
              <w:jc w:val="center"/>
              <w:rPr>
                <w:rFonts w:ascii="Times New Roman" w:hAnsi="Times New Roman"/>
                <w:sz w:val="12"/>
                <w:szCs w:val="12"/>
              </w:rPr>
            </w:pPr>
            <w:r w:rsidRPr="00A37D7E">
              <w:rPr>
                <w:rFonts w:ascii="Times New Roman" w:hAnsi="Times New Roman"/>
                <w:sz w:val="12"/>
                <w:szCs w:val="12"/>
              </w:rPr>
              <w:t>205 127,30690</w:t>
            </w:r>
          </w:p>
        </w:tc>
        <w:tc>
          <w:tcPr>
            <w:tcW w:w="873" w:type="pct"/>
            <w:vAlign w:val="center"/>
          </w:tcPr>
          <w:p w:rsidR="00A37D7E" w:rsidRPr="00A37D7E" w:rsidRDefault="00A37D7E" w:rsidP="00A37D7E">
            <w:pPr>
              <w:jc w:val="center"/>
              <w:rPr>
                <w:rFonts w:ascii="Times New Roman" w:hAnsi="Times New Roman"/>
                <w:sz w:val="12"/>
                <w:szCs w:val="12"/>
              </w:rPr>
            </w:pPr>
            <w:r w:rsidRPr="00A37D7E">
              <w:rPr>
                <w:rFonts w:ascii="Times New Roman" w:hAnsi="Times New Roman"/>
                <w:sz w:val="12"/>
                <w:szCs w:val="12"/>
              </w:rPr>
              <w:t>154823,74476</w:t>
            </w:r>
          </w:p>
        </w:tc>
        <w:tc>
          <w:tcPr>
            <w:tcW w:w="873" w:type="pct"/>
            <w:vAlign w:val="center"/>
          </w:tcPr>
          <w:p w:rsidR="00A37D7E" w:rsidRPr="00A37D7E" w:rsidRDefault="00A37D7E" w:rsidP="00A37D7E">
            <w:pPr>
              <w:jc w:val="center"/>
              <w:rPr>
                <w:rFonts w:ascii="Times New Roman" w:hAnsi="Times New Roman"/>
                <w:sz w:val="12"/>
                <w:szCs w:val="12"/>
              </w:rPr>
            </w:pPr>
            <w:r w:rsidRPr="00A37D7E">
              <w:rPr>
                <w:rFonts w:ascii="Times New Roman" w:hAnsi="Times New Roman"/>
                <w:sz w:val="12"/>
                <w:szCs w:val="12"/>
              </w:rPr>
              <w:t>154 900,00000</w:t>
            </w:r>
          </w:p>
        </w:tc>
        <w:tc>
          <w:tcPr>
            <w:tcW w:w="872" w:type="pct"/>
            <w:vAlign w:val="center"/>
          </w:tcPr>
          <w:p w:rsidR="00A37D7E" w:rsidRPr="00A37D7E" w:rsidRDefault="00A37D7E" w:rsidP="00A37D7E">
            <w:pPr>
              <w:jc w:val="center"/>
              <w:rPr>
                <w:rFonts w:ascii="Times New Roman" w:hAnsi="Times New Roman"/>
                <w:sz w:val="12"/>
                <w:szCs w:val="12"/>
              </w:rPr>
            </w:pPr>
            <w:r w:rsidRPr="00A37D7E">
              <w:rPr>
                <w:rFonts w:ascii="Times New Roman" w:hAnsi="Times New Roman"/>
                <w:sz w:val="12"/>
                <w:szCs w:val="12"/>
              </w:rPr>
              <w:t>514 851,05166</w:t>
            </w:r>
          </w:p>
        </w:tc>
      </w:tr>
    </w:tbl>
    <w:p w:rsidR="00A37D7E" w:rsidRDefault="00A37D7E" w:rsidP="00A37D7E">
      <w:pPr>
        <w:spacing w:after="0" w:line="240" w:lineRule="auto"/>
        <w:ind w:firstLine="284"/>
        <w:jc w:val="both"/>
        <w:rPr>
          <w:rFonts w:ascii="Times New Roman" w:hAnsi="Times New Roman" w:cs="Times New Roman"/>
          <w:sz w:val="12"/>
          <w:szCs w:val="12"/>
        </w:rPr>
      </w:pPr>
    </w:p>
    <w:p w:rsidR="00A37D7E" w:rsidRPr="00A37D7E" w:rsidRDefault="00A37D7E" w:rsidP="00A37D7E">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1.3. Приложение №1</w:t>
      </w:r>
      <w:r w:rsidRPr="00A37D7E">
        <w:rPr>
          <w:rFonts w:ascii="Times New Roman" w:hAnsi="Times New Roman" w:cs="Times New Roman"/>
          <w:sz w:val="12"/>
          <w:szCs w:val="12"/>
        </w:rPr>
        <w:t xml:space="preserve"> к постановлению администрации муниципального ра</w:t>
      </w:r>
      <w:r>
        <w:rPr>
          <w:rFonts w:ascii="Times New Roman" w:hAnsi="Times New Roman" w:cs="Times New Roman"/>
          <w:sz w:val="12"/>
          <w:szCs w:val="12"/>
        </w:rPr>
        <w:t>йона Сергиевский №</w:t>
      </w:r>
      <w:r w:rsidRPr="00A37D7E">
        <w:rPr>
          <w:rFonts w:ascii="Times New Roman" w:hAnsi="Times New Roman" w:cs="Times New Roman"/>
          <w:sz w:val="12"/>
          <w:szCs w:val="12"/>
        </w:rPr>
        <w:t>1370 от 11.12.2020г. «Об утверждении муницип</w:t>
      </w:r>
      <w:r>
        <w:rPr>
          <w:rFonts w:ascii="Times New Roman" w:hAnsi="Times New Roman" w:cs="Times New Roman"/>
          <w:sz w:val="12"/>
          <w:szCs w:val="12"/>
        </w:rPr>
        <w:t xml:space="preserve">альной </w:t>
      </w:r>
      <w:r w:rsidRPr="00A37D7E">
        <w:rPr>
          <w:rFonts w:ascii="Times New Roman" w:hAnsi="Times New Roman" w:cs="Times New Roman"/>
          <w:sz w:val="12"/>
          <w:szCs w:val="12"/>
        </w:rPr>
        <w:t>программы «Совершенствование муниципального уп</w:t>
      </w:r>
      <w:r>
        <w:rPr>
          <w:rFonts w:ascii="Times New Roman" w:hAnsi="Times New Roman" w:cs="Times New Roman"/>
          <w:sz w:val="12"/>
          <w:szCs w:val="12"/>
        </w:rPr>
        <w:t>равления и повышение</w:t>
      </w:r>
      <w:r w:rsidRPr="00A37D7E">
        <w:rPr>
          <w:rFonts w:ascii="Times New Roman" w:hAnsi="Times New Roman" w:cs="Times New Roman"/>
          <w:sz w:val="12"/>
          <w:szCs w:val="12"/>
        </w:rPr>
        <w:t xml:space="preserve"> и</w:t>
      </w:r>
      <w:r>
        <w:rPr>
          <w:rFonts w:ascii="Times New Roman" w:hAnsi="Times New Roman" w:cs="Times New Roman"/>
          <w:sz w:val="12"/>
          <w:szCs w:val="12"/>
        </w:rPr>
        <w:t xml:space="preserve">нвестиционной привлекательности </w:t>
      </w:r>
      <w:r w:rsidRPr="00A37D7E">
        <w:rPr>
          <w:rFonts w:ascii="Times New Roman" w:hAnsi="Times New Roman" w:cs="Times New Roman"/>
          <w:sz w:val="12"/>
          <w:szCs w:val="12"/>
        </w:rPr>
        <w:t>муниципального района Сергиевский  на 2021-2023 годы» изложить в редакции приложение № 1 к настоящему постановлению.</w:t>
      </w:r>
    </w:p>
    <w:p w:rsidR="00A37D7E" w:rsidRPr="00A37D7E" w:rsidRDefault="00A37D7E" w:rsidP="00A37D7E">
      <w:pPr>
        <w:spacing w:after="0" w:line="240" w:lineRule="auto"/>
        <w:ind w:firstLine="284"/>
        <w:jc w:val="both"/>
        <w:rPr>
          <w:rFonts w:ascii="Times New Roman" w:hAnsi="Times New Roman" w:cs="Times New Roman"/>
          <w:sz w:val="12"/>
          <w:szCs w:val="12"/>
        </w:rPr>
      </w:pPr>
      <w:r w:rsidRPr="00A37D7E">
        <w:rPr>
          <w:rFonts w:ascii="Times New Roman" w:hAnsi="Times New Roman" w:cs="Times New Roman"/>
          <w:sz w:val="12"/>
          <w:szCs w:val="12"/>
        </w:rPr>
        <w:t>2. Опубликовать настоящее постановление в газете «Сергиевский вестник».</w:t>
      </w:r>
    </w:p>
    <w:p w:rsidR="00A37D7E" w:rsidRPr="00A37D7E" w:rsidRDefault="00A37D7E" w:rsidP="00A37D7E">
      <w:pPr>
        <w:spacing w:after="0" w:line="240" w:lineRule="auto"/>
        <w:ind w:firstLine="284"/>
        <w:jc w:val="both"/>
        <w:rPr>
          <w:rFonts w:ascii="Times New Roman" w:hAnsi="Times New Roman" w:cs="Times New Roman"/>
          <w:sz w:val="12"/>
          <w:szCs w:val="12"/>
        </w:rPr>
      </w:pPr>
      <w:r w:rsidRPr="00A37D7E">
        <w:rPr>
          <w:rFonts w:ascii="Times New Roman" w:hAnsi="Times New Roman" w:cs="Times New Roman"/>
          <w:sz w:val="12"/>
          <w:szCs w:val="12"/>
        </w:rPr>
        <w:t>3. Настоящее постановление вступает в силу со дня его оф</w:t>
      </w:r>
      <w:r>
        <w:rPr>
          <w:rFonts w:ascii="Times New Roman" w:hAnsi="Times New Roman" w:cs="Times New Roman"/>
          <w:sz w:val="12"/>
          <w:szCs w:val="12"/>
        </w:rPr>
        <w:t xml:space="preserve">ициального </w:t>
      </w:r>
      <w:r w:rsidRPr="00A37D7E">
        <w:rPr>
          <w:rFonts w:ascii="Times New Roman" w:hAnsi="Times New Roman" w:cs="Times New Roman"/>
          <w:sz w:val="12"/>
          <w:szCs w:val="12"/>
        </w:rPr>
        <w:t>опубликования.</w:t>
      </w:r>
    </w:p>
    <w:p w:rsidR="00A37D7E" w:rsidRPr="00A37D7E" w:rsidRDefault="00A37D7E" w:rsidP="00A37D7E">
      <w:pPr>
        <w:spacing w:after="0" w:line="240" w:lineRule="auto"/>
        <w:ind w:firstLine="284"/>
        <w:jc w:val="both"/>
        <w:rPr>
          <w:rFonts w:ascii="Times New Roman" w:hAnsi="Times New Roman" w:cs="Times New Roman"/>
          <w:sz w:val="12"/>
          <w:szCs w:val="12"/>
        </w:rPr>
      </w:pPr>
      <w:r w:rsidRPr="00A37D7E">
        <w:rPr>
          <w:rFonts w:ascii="Times New Roman" w:hAnsi="Times New Roman" w:cs="Times New Roman"/>
          <w:sz w:val="12"/>
          <w:szCs w:val="12"/>
        </w:rPr>
        <w:t>4. Контроль за выполнением настоящего постановления возложить на Первого заместителя Главы муниципального район</w:t>
      </w:r>
      <w:r>
        <w:rPr>
          <w:rFonts w:ascii="Times New Roman" w:hAnsi="Times New Roman" w:cs="Times New Roman"/>
          <w:sz w:val="12"/>
          <w:szCs w:val="12"/>
        </w:rPr>
        <w:t>а Сергиевский  А. И. Екамасова.</w:t>
      </w:r>
    </w:p>
    <w:p w:rsidR="00A37D7E" w:rsidRDefault="00A37D7E" w:rsidP="00A37D7E">
      <w:pPr>
        <w:spacing w:after="0" w:line="240" w:lineRule="auto"/>
        <w:ind w:firstLine="284"/>
        <w:jc w:val="right"/>
        <w:rPr>
          <w:rFonts w:ascii="Times New Roman" w:hAnsi="Times New Roman" w:cs="Times New Roman"/>
          <w:sz w:val="12"/>
          <w:szCs w:val="12"/>
        </w:rPr>
      </w:pPr>
      <w:r w:rsidRPr="00A37D7E">
        <w:rPr>
          <w:rFonts w:ascii="Times New Roman" w:hAnsi="Times New Roman" w:cs="Times New Roman"/>
          <w:sz w:val="12"/>
          <w:szCs w:val="12"/>
        </w:rPr>
        <w:t xml:space="preserve">Глава муниципального района Сергиевский      </w:t>
      </w:r>
    </w:p>
    <w:p w:rsidR="00A37D7E" w:rsidRDefault="00A37D7E" w:rsidP="00A37D7E">
      <w:pPr>
        <w:spacing w:after="0" w:line="240" w:lineRule="auto"/>
        <w:ind w:firstLine="284"/>
        <w:jc w:val="right"/>
        <w:rPr>
          <w:rFonts w:ascii="Times New Roman" w:hAnsi="Times New Roman" w:cs="Times New Roman"/>
          <w:sz w:val="12"/>
          <w:szCs w:val="12"/>
        </w:rPr>
      </w:pPr>
      <w:r w:rsidRPr="00A37D7E">
        <w:rPr>
          <w:rFonts w:ascii="Times New Roman" w:hAnsi="Times New Roman" w:cs="Times New Roman"/>
          <w:sz w:val="12"/>
          <w:szCs w:val="12"/>
        </w:rPr>
        <w:t xml:space="preserve">                           А.А. Веселов</w:t>
      </w:r>
    </w:p>
    <w:p w:rsidR="00A37D7E" w:rsidRDefault="00A37D7E" w:rsidP="00A37D7E">
      <w:pPr>
        <w:spacing w:after="0" w:line="240" w:lineRule="auto"/>
        <w:ind w:firstLine="284"/>
        <w:jc w:val="right"/>
        <w:rPr>
          <w:rFonts w:ascii="Times New Roman" w:hAnsi="Times New Roman" w:cs="Times New Roman"/>
          <w:sz w:val="12"/>
          <w:szCs w:val="12"/>
        </w:rPr>
      </w:pPr>
    </w:p>
    <w:p w:rsidR="00A37D7E" w:rsidRPr="00A37D7E" w:rsidRDefault="00A37D7E" w:rsidP="00A37D7E">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ab/>
        <w:t xml:space="preserve"> Приложение № 1 </w:t>
      </w:r>
    </w:p>
    <w:p w:rsidR="00A37D7E" w:rsidRPr="00A37D7E" w:rsidRDefault="00A37D7E" w:rsidP="00A37D7E">
      <w:pPr>
        <w:spacing w:after="0" w:line="240" w:lineRule="auto"/>
        <w:ind w:firstLine="284"/>
        <w:jc w:val="right"/>
        <w:rPr>
          <w:rFonts w:ascii="Times New Roman" w:hAnsi="Times New Roman" w:cs="Times New Roman"/>
          <w:sz w:val="12"/>
          <w:szCs w:val="12"/>
        </w:rPr>
      </w:pPr>
      <w:r w:rsidRPr="00A37D7E">
        <w:rPr>
          <w:rFonts w:ascii="Times New Roman" w:hAnsi="Times New Roman" w:cs="Times New Roman"/>
          <w:sz w:val="12"/>
          <w:szCs w:val="12"/>
        </w:rPr>
        <w:t>"к постановлению администрации</w:t>
      </w:r>
    </w:p>
    <w:p w:rsidR="00A37D7E" w:rsidRDefault="00A37D7E" w:rsidP="00A37D7E">
      <w:pPr>
        <w:spacing w:after="0" w:line="240" w:lineRule="auto"/>
        <w:ind w:firstLine="284"/>
        <w:jc w:val="right"/>
        <w:rPr>
          <w:rFonts w:ascii="Times New Roman" w:hAnsi="Times New Roman" w:cs="Times New Roman"/>
          <w:sz w:val="12"/>
          <w:szCs w:val="12"/>
        </w:rPr>
      </w:pPr>
      <w:r w:rsidRPr="00A37D7E">
        <w:rPr>
          <w:rFonts w:ascii="Times New Roman" w:hAnsi="Times New Roman" w:cs="Times New Roman"/>
          <w:sz w:val="12"/>
          <w:szCs w:val="12"/>
        </w:rPr>
        <w:t xml:space="preserve">муниципального района Сергиевский                                                                                                                                       </w:t>
      </w:r>
    </w:p>
    <w:p w:rsidR="00A37D7E" w:rsidRDefault="00A37D7E" w:rsidP="00A37D7E">
      <w:pPr>
        <w:spacing w:after="0" w:line="240" w:lineRule="auto"/>
        <w:ind w:firstLine="284"/>
        <w:jc w:val="right"/>
        <w:rPr>
          <w:rFonts w:ascii="Times New Roman" w:hAnsi="Times New Roman" w:cs="Times New Roman"/>
          <w:sz w:val="12"/>
          <w:szCs w:val="12"/>
        </w:rPr>
      </w:pPr>
      <w:r w:rsidRPr="00A37D7E">
        <w:rPr>
          <w:rFonts w:ascii="Times New Roman" w:hAnsi="Times New Roman" w:cs="Times New Roman"/>
          <w:sz w:val="12"/>
          <w:szCs w:val="12"/>
        </w:rPr>
        <w:t xml:space="preserve">    о</w:t>
      </w:r>
      <w:r>
        <w:rPr>
          <w:rFonts w:ascii="Times New Roman" w:hAnsi="Times New Roman" w:cs="Times New Roman"/>
          <w:sz w:val="12"/>
          <w:szCs w:val="12"/>
        </w:rPr>
        <w:t>т "06" апреля 2021г. № 304</w:t>
      </w:r>
    </w:p>
    <w:p w:rsidR="003E78B2" w:rsidRDefault="00A37D7E" w:rsidP="00C96BC2">
      <w:pPr>
        <w:spacing w:after="0" w:line="240" w:lineRule="auto"/>
        <w:ind w:firstLine="284"/>
        <w:jc w:val="center"/>
        <w:rPr>
          <w:rFonts w:ascii="Times New Roman" w:hAnsi="Times New Roman" w:cs="Times New Roman"/>
          <w:sz w:val="12"/>
          <w:szCs w:val="12"/>
        </w:rPr>
      </w:pPr>
      <w:r w:rsidRPr="00A37D7E">
        <w:rPr>
          <w:rFonts w:ascii="Times New Roman" w:hAnsi="Times New Roman" w:cs="Times New Roman"/>
          <w:sz w:val="12"/>
          <w:szCs w:val="12"/>
        </w:rPr>
        <w:t>Перечень мероприятий муниципальной программы</w:t>
      </w:r>
    </w:p>
    <w:tbl>
      <w:tblPr>
        <w:tblW w:w="5000" w:type="pct"/>
        <w:tblLook w:val="04A0" w:firstRow="1" w:lastRow="0" w:firstColumn="1" w:lastColumn="0" w:noHBand="0" w:noVBand="1"/>
      </w:tblPr>
      <w:tblGrid>
        <w:gridCol w:w="363"/>
        <w:gridCol w:w="1002"/>
        <w:gridCol w:w="740"/>
        <w:gridCol w:w="1002"/>
        <w:gridCol w:w="602"/>
        <w:gridCol w:w="782"/>
        <w:gridCol w:w="527"/>
        <w:gridCol w:w="527"/>
        <w:gridCol w:w="527"/>
        <w:gridCol w:w="655"/>
        <w:gridCol w:w="1002"/>
      </w:tblGrid>
      <w:tr w:rsidR="003E78B2" w:rsidRPr="003E78B2" w:rsidTr="007917F2">
        <w:trPr>
          <w:trHeight w:val="555"/>
        </w:trPr>
        <w:tc>
          <w:tcPr>
            <w:tcW w:w="235"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E78B2" w:rsidRPr="003E78B2" w:rsidRDefault="003E78B2" w:rsidP="003E78B2">
            <w:pPr>
              <w:spacing w:after="0" w:line="240" w:lineRule="auto"/>
              <w:jc w:val="center"/>
              <w:rPr>
                <w:rFonts w:ascii="Times New Roman" w:eastAsia="Times New Roman" w:hAnsi="Times New Roman" w:cs="Times New Roman"/>
                <w:b/>
                <w:bCs/>
                <w:color w:val="000000"/>
                <w:sz w:val="12"/>
                <w:szCs w:val="12"/>
                <w:lang w:eastAsia="ru-RU"/>
              </w:rPr>
            </w:pPr>
            <w:r w:rsidRPr="003E78B2">
              <w:rPr>
                <w:rFonts w:ascii="Times New Roman" w:eastAsia="Times New Roman" w:hAnsi="Times New Roman" w:cs="Times New Roman"/>
                <w:b/>
                <w:bCs/>
                <w:color w:val="000000"/>
                <w:sz w:val="12"/>
                <w:szCs w:val="12"/>
                <w:lang w:eastAsia="ru-RU"/>
              </w:rPr>
              <w:t>№ п/п</w:t>
            </w:r>
          </w:p>
        </w:tc>
        <w:tc>
          <w:tcPr>
            <w:tcW w:w="648"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E78B2" w:rsidRPr="003E78B2" w:rsidRDefault="003E78B2" w:rsidP="003E78B2">
            <w:pPr>
              <w:spacing w:after="0" w:line="240" w:lineRule="auto"/>
              <w:jc w:val="center"/>
              <w:rPr>
                <w:rFonts w:ascii="Times New Roman" w:eastAsia="Times New Roman" w:hAnsi="Times New Roman" w:cs="Times New Roman"/>
                <w:b/>
                <w:bCs/>
                <w:color w:val="000000"/>
                <w:sz w:val="12"/>
                <w:szCs w:val="12"/>
                <w:lang w:eastAsia="ru-RU"/>
              </w:rPr>
            </w:pPr>
            <w:r w:rsidRPr="003E78B2">
              <w:rPr>
                <w:rFonts w:ascii="Times New Roman" w:eastAsia="Times New Roman" w:hAnsi="Times New Roman" w:cs="Times New Roman"/>
                <w:b/>
                <w:bCs/>
                <w:color w:val="000000"/>
                <w:sz w:val="12"/>
                <w:szCs w:val="12"/>
                <w:lang w:eastAsia="ru-RU"/>
              </w:rPr>
              <w:t>Наименование цели, задачи, мероприятия</w:t>
            </w:r>
          </w:p>
        </w:tc>
        <w:tc>
          <w:tcPr>
            <w:tcW w:w="479"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E78B2" w:rsidRPr="003E78B2" w:rsidRDefault="003E78B2" w:rsidP="003E78B2">
            <w:pPr>
              <w:spacing w:after="0" w:line="240" w:lineRule="auto"/>
              <w:jc w:val="center"/>
              <w:rPr>
                <w:rFonts w:ascii="Times New Roman" w:eastAsia="Times New Roman" w:hAnsi="Times New Roman" w:cs="Times New Roman"/>
                <w:b/>
                <w:bCs/>
                <w:color w:val="000000"/>
                <w:sz w:val="12"/>
                <w:szCs w:val="12"/>
                <w:lang w:eastAsia="ru-RU"/>
              </w:rPr>
            </w:pPr>
            <w:r w:rsidRPr="003E78B2">
              <w:rPr>
                <w:rFonts w:ascii="Times New Roman" w:eastAsia="Times New Roman" w:hAnsi="Times New Roman" w:cs="Times New Roman"/>
                <w:b/>
                <w:bCs/>
                <w:color w:val="000000"/>
                <w:sz w:val="12"/>
                <w:szCs w:val="12"/>
                <w:lang w:eastAsia="ru-RU"/>
              </w:rPr>
              <w:t>Ответственные исполнители</w:t>
            </w:r>
          </w:p>
        </w:tc>
        <w:tc>
          <w:tcPr>
            <w:tcW w:w="648"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E78B2" w:rsidRPr="003E78B2" w:rsidRDefault="003E78B2" w:rsidP="003E78B2">
            <w:pPr>
              <w:spacing w:after="0" w:line="240" w:lineRule="auto"/>
              <w:jc w:val="center"/>
              <w:rPr>
                <w:rFonts w:ascii="Times New Roman" w:eastAsia="Times New Roman" w:hAnsi="Times New Roman" w:cs="Times New Roman"/>
                <w:b/>
                <w:bCs/>
                <w:color w:val="000000"/>
                <w:sz w:val="12"/>
                <w:szCs w:val="12"/>
                <w:lang w:eastAsia="ru-RU"/>
              </w:rPr>
            </w:pPr>
            <w:r w:rsidRPr="003E78B2">
              <w:rPr>
                <w:rFonts w:ascii="Times New Roman" w:eastAsia="Times New Roman" w:hAnsi="Times New Roman" w:cs="Times New Roman"/>
                <w:b/>
                <w:bCs/>
                <w:color w:val="000000"/>
                <w:sz w:val="12"/>
                <w:szCs w:val="12"/>
                <w:lang w:eastAsia="ru-RU"/>
              </w:rPr>
              <w:t>Соисполнители</w:t>
            </w:r>
          </w:p>
        </w:tc>
        <w:tc>
          <w:tcPr>
            <w:tcW w:w="389"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E78B2" w:rsidRPr="003E78B2" w:rsidRDefault="003E78B2" w:rsidP="003E78B2">
            <w:pPr>
              <w:spacing w:after="0" w:line="240" w:lineRule="auto"/>
              <w:jc w:val="center"/>
              <w:rPr>
                <w:rFonts w:ascii="Times New Roman" w:eastAsia="Times New Roman" w:hAnsi="Times New Roman" w:cs="Times New Roman"/>
                <w:b/>
                <w:bCs/>
                <w:color w:val="000000"/>
                <w:sz w:val="12"/>
                <w:szCs w:val="12"/>
                <w:lang w:eastAsia="ru-RU"/>
              </w:rPr>
            </w:pPr>
            <w:r w:rsidRPr="003E78B2">
              <w:rPr>
                <w:rFonts w:ascii="Times New Roman" w:eastAsia="Times New Roman" w:hAnsi="Times New Roman" w:cs="Times New Roman"/>
                <w:b/>
                <w:bCs/>
                <w:color w:val="000000"/>
                <w:sz w:val="12"/>
                <w:szCs w:val="12"/>
                <w:lang w:eastAsia="ru-RU"/>
              </w:rPr>
              <w:t>Срок реализации</w:t>
            </w:r>
          </w:p>
        </w:tc>
        <w:tc>
          <w:tcPr>
            <w:tcW w:w="506"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3E78B2" w:rsidRPr="003E78B2" w:rsidRDefault="003E78B2" w:rsidP="003E78B2">
            <w:pPr>
              <w:spacing w:after="0" w:line="240" w:lineRule="auto"/>
              <w:jc w:val="center"/>
              <w:rPr>
                <w:rFonts w:ascii="Times New Roman" w:eastAsia="Times New Roman" w:hAnsi="Times New Roman" w:cs="Times New Roman"/>
                <w:b/>
                <w:bCs/>
                <w:color w:val="000000"/>
                <w:sz w:val="12"/>
                <w:szCs w:val="12"/>
                <w:lang w:eastAsia="ru-RU"/>
              </w:rPr>
            </w:pPr>
            <w:r w:rsidRPr="003E78B2">
              <w:rPr>
                <w:rFonts w:ascii="Times New Roman" w:eastAsia="Times New Roman" w:hAnsi="Times New Roman" w:cs="Times New Roman"/>
                <w:b/>
                <w:bCs/>
                <w:color w:val="000000"/>
                <w:sz w:val="12"/>
                <w:szCs w:val="12"/>
                <w:lang w:eastAsia="ru-RU"/>
              </w:rPr>
              <w:t>Источники финансирования</w:t>
            </w:r>
          </w:p>
        </w:tc>
        <w:tc>
          <w:tcPr>
            <w:tcW w:w="1447" w:type="pct"/>
            <w:gridSpan w:val="4"/>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3E78B2" w:rsidRPr="003E78B2" w:rsidRDefault="003E78B2" w:rsidP="003E78B2">
            <w:pPr>
              <w:spacing w:after="0" w:line="240" w:lineRule="auto"/>
              <w:jc w:val="center"/>
              <w:rPr>
                <w:rFonts w:ascii="Times New Roman" w:eastAsia="Times New Roman" w:hAnsi="Times New Roman" w:cs="Times New Roman"/>
                <w:b/>
                <w:bCs/>
                <w:color w:val="000000"/>
                <w:sz w:val="12"/>
                <w:szCs w:val="12"/>
                <w:lang w:eastAsia="ru-RU"/>
              </w:rPr>
            </w:pPr>
            <w:r w:rsidRPr="003E78B2">
              <w:rPr>
                <w:rFonts w:ascii="Times New Roman" w:eastAsia="Times New Roman" w:hAnsi="Times New Roman" w:cs="Times New Roman"/>
                <w:b/>
                <w:bCs/>
                <w:color w:val="000000"/>
                <w:sz w:val="12"/>
                <w:szCs w:val="12"/>
                <w:lang w:eastAsia="ru-RU"/>
              </w:rPr>
              <w:t>Объем финансирования по годам, тыс. рублей (*)</w:t>
            </w:r>
          </w:p>
        </w:tc>
        <w:tc>
          <w:tcPr>
            <w:tcW w:w="648"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E78B2" w:rsidRPr="003E78B2" w:rsidRDefault="003E78B2" w:rsidP="003E78B2">
            <w:pPr>
              <w:spacing w:after="0" w:line="240" w:lineRule="auto"/>
              <w:jc w:val="center"/>
              <w:rPr>
                <w:rFonts w:ascii="Times New Roman" w:eastAsia="Times New Roman" w:hAnsi="Times New Roman" w:cs="Times New Roman"/>
                <w:b/>
                <w:bCs/>
                <w:color w:val="000000"/>
                <w:sz w:val="12"/>
                <w:szCs w:val="12"/>
                <w:lang w:eastAsia="ru-RU"/>
              </w:rPr>
            </w:pPr>
            <w:r w:rsidRPr="003E78B2">
              <w:rPr>
                <w:rFonts w:ascii="Times New Roman" w:eastAsia="Times New Roman" w:hAnsi="Times New Roman" w:cs="Times New Roman"/>
                <w:b/>
                <w:bCs/>
                <w:color w:val="000000"/>
                <w:sz w:val="12"/>
                <w:szCs w:val="12"/>
                <w:lang w:eastAsia="ru-RU"/>
              </w:rPr>
              <w:t>Ожидаемый результат</w:t>
            </w:r>
          </w:p>
        </w:tc>
      </w:tr>
      <w:tr w:rsidR="003E78B2" w:rsidRPr="003E78B2" w:rsidTr="007917F2">
        <w:trPr>
          <w:trHeight w:val="138"/>
        </w:trPr>
        <w:tc>
          <w:tcPr>
            <w:tcW w:w="235" w:type="pct"/>
            <w:vMerge/>
            <w:tcBorders>
              <w:top w:val="single" w:sz="4" w:space="0" w:color="auto"/>
              <w:left w:val="single" w:sz="4" w:space="0" w:color="auto"/>
              <w:bottom w:val="single" w:sz="4" w:space="0" w:color="auto"/>
              <w:right w:val="single" w:sz="4" w:space="0" w:color="auto"/>
            </w:tcBorders>
            <w:vAlign w:val="center"/>
            <w:hideMark/>
          </w:tcPr>
          <w:p w:rsidR="003E78B2" w:rsidRPr="003E78B2" w:rsidRDefault="003E78B2" w:rsidP="003E78B2">
            <w:pPr>
              <w:spacing w:after="0" w:line="240" w:lineRule="auto"/>
              <w:jc w:val="center"/>
              <w:rPr>
                <w:rFonts w:ascii="Times New Roman" w:eastAsia="Times New Roman" w:hAnsi="Times New Roman" w:cs="Times New Roman"/>
                <w:b/>
                <w:bCs/>
                <w:color w:val="000000"/>
                <w:sz w:val="12"/>
                <w:szCs w:val="12"/>
                <w:lang w:eastAsia="ru-RU"/>
              </w:rPr>
            </w:pPr>
          </w:p>
        </w:tc>
        <w:tc>
          <w:tcPr>
            <w:tcW w:w="648" w:type="pct"/>
            <w:vMerge/>
            <w:tcBorders>
              <w:top w:val="single" w:sz="4" w:space="0" w:color="auto"/>
              <w:left w:val="single" w:sz="4" w:space="0" w:color="auto"/>
              <w:bottom w:val="single" w:sz="4" w:space="0" w:color="auto"/>
              <w:right w:val="single" w:sz="4" w:space="0" w:color="auto"/>
            </w:tcBorders>
            <w:vAlign w:val="center"/>
            <w:hideMark/>
          </w:tcPr>
          <w:p w:rsidR="003E78B2" w:rsidRPr="003E78B2" w:rsidRDefault="003E78B2" w:rsidP="003E78B2">
            <w:pPr>
              <w:spacing w:after="0" w:line="240" w:lineRule="auto"/>
              <w:jc w:val="center"/>
              <w:rPr>
                <w:rFonts w:ascii="Times New Roman" w:eastAsia="Times New Roman" w:hAnsi="Times New Roman" w:cs="Times New Roman"/>
                <w:b/>
                <w:bCs/>
                <w:color w:val="000000"/>
                <w:sz w:val="12"/>
                <w:szCs w:val="12"/>
                <w:lang w:eastAsia="ru-RU"/>
              </w:rPr>
            </w:pPr>
          </w:p>
        </w:tc>
        <w:tc>
          <w:tcPr>
            <w:tcW w:w="479" w:type="pct"/>
            <w:vMerge/>
            <w:tcBorders>
              <w:top w:val="single" w:sz="4" w:space="0" w:color="auto"/>
              <w:left w:val="single" w:sz="4" w:space="0" w:color="auto"/>
              <w:bottom w:val="single" w:sz="4" w:space="0" w:color="auto"/>
              <w:right w:val="single" w:sz="4" w:space="0" w:color="auto"/>
            </w:tcBorders>
            <w:vAlign w:val="center"/>
            <w:hideMark/>
          </w:tcPr>
          <w:p w:rsidR="003E78B2" w:rsidRPr="003E78B2" w:rsidRDefault="003E78B2" w:rsidP="003E78B2">
            <w:pPr>
              <w:spacing w:after="0" w:line="240" w:lineRule="auto"/>
              <w:jc w:val="center"/>
              <w:rPr>
                <w:rFonts w:ascii="Times New Roman" w:eastAsia="Times New Roman" w:hAnsi="Times New Roman" w:cs="Times New Roman"/>
                <w:b/>
                <w:bCs/>
                <w:color w:val="000000"/>
                <w:sz w:val="12"/>
                <w:szCs w:val="12"/>
                <w:lang w:eastAsia="ru-RU"/>
              </w:rPr>
            </w:pPr>
          </w:p>
        </w:tc>
        <w:tc>
          <w:tcPr>
            <w:tcW w:w="648" w:type="pct"/>
            <w:vMerge/>
            <w:tcBorders>
              <w:top w:val="single" w:sz="4" w:space="0" w:color="auto"/>
              <w:left w:val="single" w:sz="4" w:space="0" w:color="auto"/>
              <w:bottom w:val="single" w:sz="4" w:space="0" w:color="auto"/>
              <w:right w:val="single" w:sz="4" w:space="0" w:color="auto"/>
            </w:tcBorders>
            <w:vAlign w:val="center"/>
            <w:hideMark/>
          </w:tcPr>
          <w:p w:rsidR="003E78B2" w:rsidRPr="003E78B2" w:rsidRDefault="003E78B2" w:rsidP="003E78B2">
            <w:pPr>
              <w:spacing w:after="0" w:line="240" w:lineRule="auto"/>
              <w:jc w:val="center"/>
              <w:rPr>
                <w:rFonts w:ascii="Times New Roman" w:eastAsia="Times New Roman" w:hAnsi="Times New Roman" w:cs="Times New Roman"/>
                <w:b/>
                <w:bCs/>
                <w:color w:val="000000"/>
                <w:sz w:val="12"/>
                <w:szCs w:val="12"/>
                <w:lang w:eastAsia="ru-RU"/>
              </w:rPr>
            </w:pPr>
          </w:p>
        </w:tc>
        <w:tc>
          <w:tcPr>
            <w:tcW w:w="389" w:type="pct"/>
            <w:vMerge/>
            <w:tcBorders>
              <w:top w:val="single" w:sz="4" w:space="0" w:color="auto"/>
              <w:left w:val="single" w:sz="4" w:space="0" w:color="auto"/>
              <w:bottom w:val="single" w:sz="4" w:space="0" w:color="auto"/>
              <w:right w:val="single" w:sz="4" w:space="0" w:color="auto"/>
            </w:tcBorders>
            <w:vAlign w:val="center"/>
            <w:hideMark/>
          </w:tcPr>
          <w:p w:rsidR="003E78B2" w:rsidRPr="003E78B2" w:rsidRDefault="003E78B2" w:rsidP="003E78B2">
            <w:pPr>
              <w:spacing w:after="0" w:line="240" w:lineRule="auto"/>
              <w:jc w:val="center"/>
              <w:rPr>
                <w:rFonts w:ascii="Times New Roman" w:eastAsia="Times New Roman" w:hAnsi="Times New Roman" w:cs="Times New Roman"/>
                <w:b/>
                <w:bCs/>
                <w:color w:val="000000"/>
                <w:sz w:val="12"/>
                <w:szCs w:val="12"/>
                <w:lang w:eastAsia="ru-RU"/>
              </w:rPr>
            </w:pPr>
          </w:p>
        </w:tc>
        <w:tc>
          <w:tcPr>
            <w:tcW w:w="506" w:type="pct"/>
            <w:vMerge/>
            <w:tcBorders>
              <w:top w:val="single" w:sz="4" w:space="0" w:color="auto"/>
              <w:left w:val="single" w:sz="4" w:space="0" w:color="auto"/>
              <w:bottom w:val="single" w:sz="4" w:space="0" w:color="000000"/>
              <w:right w:val="single" w:sz="4" w:space="0" w:color="auto"/>
            </w:tcBorders>
            <w:vAlign w:val="center"/>
            <w:hideMark/>
          </w:tcPr>
          <w:p w:rsidR="003E78B2" w:rsidRPr="003E78B2" w:rsidRDefault="003E78B2" w:rsidP="003E78B2">
            <w:pPr>
              <w:spacing w:after="0" w:line="240" w:lineRule="auto"/>
              <w:jc w:val="center"/>
              <w:rPr>
                <w:rFonts w:ascii="Times New Roman" w:eastAsia="Times New Roman" w:hAnsi="Times New Roman" w:cs="Times New Roman"/>
                <w:b/>
                <w:bCs/>
                <w:color w:val="000000"/>
                <w:sz w:val="12"/>
                <w:szCs w:val="12"/>
                <w:lang w:eastAsia="ru-RU"/>
              </w:rPr>
            </w:pPr>
          </w:p>
        </w:tc>
        <w:tc>
          <w:tcPr>
            <w:tcW w:w="1447" w:type="pct"/>
            <w:gridSpan w:val="4"/>
            <w:vMerge/>
            <w:tcBorders>
              <w:top w:val="single" w:sz="4" w:space="0" w:color="auto"/>
              <w:left w:val="single" w:sz="4" w:space="0" w:color="auto"/>
              <w:bottom w:val="single" w:sz="4" w:space="0" w:color="000000"/>
              <w:right w:val="single" w:sz="4" w:space="0" w:color="000000"/>
            </w:tcBorders>
            <w:vAlign w:val="center"/>
            <w:hideMark/>
          </w:tcPr>
          <w:p w:rsidR="003E78B2" w:rsidRPr="003E78B2" w:rsidRDefault="003E78B2" w:rsidP="003E78B2">
            <w:pPr>
              <w:spacing w:after="0" w:line="240" w:lineRule="auto"/>
              <w:jc w:val="center"/>
              <w:rPr>
                <w:rFonts w:ascii="Times New Roman" w:eastAsia="Times New Roman" w:hAnsi="Times New Roman" w:cs="Times New Roman"/>
                <w:b/>
                <w:bCs/>
                <w:color w:val="000000"/>
                <w:sz w:val="12"/>
                <w:szCs w:val="12"/>
                <w:lang w:eastAsia="ru-RU"/>
              </w:rPr>
            </w:pPr>
          </w:p>
        </w:tc>
        <w:tc>
          <w:tcPr>
            <w:tcW w:w="648" w:type="pct"/>
            <w:vMerge/>
            <w:tcBorders>
              <w:top w:val="single" w:sz="4" w:space="0" w:color="auto"/>
              <w:left w:val="single" w:sz="4" w:space="0" w:color="auto"/>
              <w:bottom w:val="single" w:sz="4" w:space="0" w:color="000000"/>
              <w:right w:val="single" w:sz="4" w:space="0" w:color="auto"/>
            </w:tcBorders>
            <w:vAlign w:val="center"/>
            <w:hideMark/>
          </w:tcPr>
          <w:p w:rsidR="003E78B2" w:rsidRPr="003E78B2" w:rsidRDefault="003E78B2" w:rsidP="003E78B2">
            <w:pPr>
              <w:spacing w:after="0" w:line="240" w:lineRule="auto"/>
              <w:jc w:val="center"/>
              <w:rPr>
                <w:rFonts w:ascii="Times New Roman" w:eastAsia="Times New Roman" w:hAnsi="Times New Roman" w:cs="Times New Roman"/>
                <w:b/>
                <w:bCs/>
                <w:color w:val="000000"/>
                <w:sz w:val="12"/>
                <w:szCs w:val="12"/>
                <w:lang w:eastAsia="ru-RU"/>
              </w:rPr>
            </w:pPr>
          </w:p>
        </w:tc>
      </w:tr>
      <w:tr w:rsidR="003E78B2" w:rsidRPr="003E78B2" w:rsidTr="007917F2">
        <w:trPr>
          <w:trHeight w:val="70"/>
        </w:trPr>
        <w:tc>
          <w:tcPr>
            <w:tcW w:w="235" w:type="pct"/>
            <w:vMerge/>
            <w:tcBorders>
              <w:top w:val="single" w:sz="4" w:space="0" w:color="auto"/>
              <w:left w:val="single" w:sz="4" w:space="0" w:color="auto"/>
              <w:bottom w:val="single" w:sz="4" w:space="0" w:color="auto"/>
              <w:right w:val="single" w:sz="4" w:space="0" w:color="auto"/>
            </w:tcBorders>
            <w:vAlign w:val="center"/>
            <w:hideMark/>
          </w:tcPr>
          <w:p w:rsidR="003E78B2" w:rsidRPr="003E78B2" w:rsidRDefault="003E78B2" w:rsidP="003E78B2">
            <w:pPr>
              <w:spacing w:after="0" w:line="240" w:lineRule="auto"/>
              <w:jc w:val="center"/>
              <w:rPr>
                <w:rFonts w:ascii="Times New Roman" w:eastAsia="Times New Roman" w:hAnsi="Times New Roman" w:cs="Times New Roman"/>
                <w:b/>
                <w:bCs/>
                <w:color w:val="000000"/>
                <w:sz w:val="12"/>
                <w:szCs w:val="12"/>
                <w:lang w:eastAsia="ru-RU"/>
              </w:rPr>
            </w:pPr>
          </w:p>
        </w:tc>
        <w:tc>
          <w:tcPr>
            <w:tcW w:w="648" w:type="pct"/>
            <w:vMerge/>
            <w:tcBorders>
              <w:top w:val="single" w:sz="4" w:space="0" w:color="auto"/>
              <w:left w:val="single" w:sz="4" w:space="0" w:color="auto"/>
              <w:bottom w:val="single" w:sz="4" w:space="0" w:color="auto"/>
              <w:right w:val="single" w:sz="4" w:space="0" w:color="auto"/>
            </w:tcBorders>
            <w:vAlign w:val="center"/>
            <w:hideMark/>
          </w:tcPr>
          <w:p w:rsidR="003E78B2" w:rsidRPr="003E78B2" w:rsidRDefault="003E78B2" w:rsidP="003E78B2">
            <w:pPr>
              <w:spacing w:after="0" w:line="240" w:lineRule="auto"/>
              <w:jc w:val="center"/>
              <w:rPr>
                <w:rFonts w:ascii="Times New Roman" w:eastAsia="Times New Roman" w:hAnsi="Times New Roman" w:cs="Times New Roman"/>
                <w:b/>
                <w:bCs/>
                <w:color w:val="000000"/>
                <w:sz w:val="12"/>
                <w:szCs w:val="12"/>
                <w:lang w:eastAsia="ru-RU"/>
              </w:rPr>
            </w:pPr>
          </w:p>
        </w:tc>
        <w:tc>
          <w:tcPr>
            <w:tcW w:w="479" w:type="pct"/>
            <w:vMerge/>
            <w:tcBorders>
              <w:top w:val="single" w:sz="4" w:space="0" w:color="auto"/>
              <w:left w:val="single" w:sz="4" w:space="0" w:color="auto"/>
              <w:bottom w:val="single" w:sz="4" w:space="0" w:color="auto"/>
              <w:right w:val="single" w:sz="4" w:space="0" w:color="auto"/>
            </w:tcBorders>
            <w:vAlign w:val="center"/>
            <w:hideMark/>
          </w:tcPr>
          <w:p w:rsidR="003E78B2" w:rsidRPr="003E78B2" w:rsidRDefault="003E78B2" w:rsidP="003E78B2">
            <w:pPr>
              <w:spacing w:after="0" w:line="240" w:lineRule="auto"/>
              <w:jc w:val="center"/>
              <w:rPr>
                <w:rFonts w:ascii="Times New Roman" w:eastAsia="Times New Roman" w:hAnsi="Times New Roman" w:cs="Times New Roman"/>
                <w:b/>
                <w:bCs/>
                <w:color w:val="000000"/>
                <w:sz w:val="12"/>
                <w:szCs w:val="12"/>
                <w:lang w:eastAsia="ru-RU"/>
              </w:rPr>
            </w:pPr>
          </w:p>
        </w:tc>
        <w:tc>
          <w:tcPr>
            <w:tcW w:w="648" w:type="pct"/>
            <w:vMerge/>
            <w:tcBorders>
              <w:top w:val="single" w:sz="4" w:space="0" w:color="auto"/>
              <w:left w:val="single" w:sz="4" w:space="0" w:color="auto"/>
              <w:bottom w:val="single" w:sz="4" w:space="0" w:color="auto"/>
              <w:right w:val="single" w:sz="4" w:space="0" w:color="auto"/>
            </w:tcBorders>
            <w:vAlign w:val="center"/>
            <w:hideMark/>
          </w:tcPr>
          <w:p w:rsidR="003E78B2" w:rsidRPr="003E78B2" w:rsidRDefault="003E78B2" w:rsidP="003E78B2">
            <w:pPr>
              <w:spacing w:after="0" w:line="240" w:lineRule="auto"/>
              <w:jc w:val="center"/>
              <w:rPr>
                <w:rFonts w:ascii="Times New Roman" w:eastAsia="Times New Roman" w:hAnsi="Times New Roman" w:cs="Times New Roman"/>
                <w:b/>
                <w:bCs/>
                <w:color w:val="000000"/>
                <w:sz w:val="12"/>
                <w:szCs w:val="12"/>
                <w:lang w:eastAsia="ru-RU"/>
              </w:rPr>
            </w:pPr>
          </w:p>
        </w:tc>
        <w:tc>
          <w:tcPr>
            <w:tcW w:w="389" w:type="pct"/>
            <w:vMerge/>
            <w:tcBorders>
              <w:top w:val="single" w:sz="4" w:space="0" w:color="auto"/>
              <w:left w:val="single" w:sz="4" w:space="0" w:color="auto"/>
              <w:bottom w:val="single" w:sz="4" w:space="0" w:color="auto"/>
              <w:right w:val="single" w:sz="4" w:space="0" w:color="auto"/>
            </w:tcBorders>
            <w:vAlign w:val="center"/>
            <w:hideMark/>
          </w:tcPr>
          <w:p w:rsidR="003E78B2" w:rsidRPr="003E78B2" w:rsidRDefault="003E78B2" w:rsidP="003E78B2">
            <w:pPr>
              <w:spacing w:after="0" w:line="240" w:lineRule="auto"/>
              <w:jc w:val="center"/>
              <w:rPr>
                <w:rFonts w:ascii="Times New Roman" w:eastAsia="Times New Roman" w:hAnsi="Times New Roman" w:cs="Times New Roman"/>
                <w:b/>
                <w:bCs/>
                <w:color w:val="000000"/>
                <w:sz w:val="12"/>
                <w:szCs w:val="12"/>
                <w:lang w:eastAsia="ru-RU"/>
              </w:rPr>
            </w:pPr>
          </w:p>
        </w:tc>
        <w:tc>
          <w:tcPr>
            <w:tcW w:w="506" w:type="pct"/>
            <w:vMerge/>
            <w:tcBorders>
              <w:top w:val="single" w:sz="4" w:space="0" w:color="auto"/>
              <w:left w:val="single" w:sz="4" w:space="0" w:color="auto"/>
              <w:bottom w:val="single" w:sz="4" w:space="0" w:color="000000"/>
              <w:right w:val="single" w:sz="4" w:space="0" w:color="auto"/>
            </w:tcBorders>
            <w:vAlign w:val="center"/>
            <w:hideMark/>
          </w:tcPr>
          <w:p w:rsidR="003E78B2" w:rsidRPr="003E78B2" w:rsidRDefault="003E78B2" w:rsidP="003E78B2">
            <w:pPr>
              <w:spacing w:after="0" w:line="240" w:lineRule="auto"/>
              <w:jc w:val="center"/>
              <w:rPr>
                <w:rFonts w:ascii="Times New Roman" w:eastAsia="Times New Roman" w:hAnsi="Times New Roman" w:cs="Times New Roman"/>
                <w:b/>
                <w:bCs/>
                <w:color w:val="000000"/>
                <w:sz w:val="12"/>
                <w:szCs w:val="12"/>
                <w:lang w:eastAsia="ru-RU"/>
              </w:rPr>
            </w:pPr>
          </w:p>
        </w:tc>
        <w:tc>
          <w:tcPr>
            <w:tcW w:w="341" w:type="pct"/>
            <w:tcBorders>
              <w:top w:val="nil"/>
              <w:left w:val="nil"/>
              <w:bottom w:val="single" w:sz="4" w:space="0" w:color="auto"/>
              <w:right w:val="single" w:sz="4" w:space="0" w:color="auto"/>
            </w:tcBorders>
            <w:shd w:val="clear" w:color="000000" w:fill="FFFFFF"/>
            <w:vAlign w:val="center"/>
            <w:hideMark/>
          </w:tcPr>
          <w:p w:rsidR="003E78B2" w:rsidRPr="003E78B2" w:rsidRDefault="003E78B2" w:rsidP="003E78B2">
            <w:pPr>
              <w:spacing w:after="0" w:line="240" w:lineRule="auto"/>
              <w:jc w:val="center"/>
              <w:rPr>
                <w:rFonts w:ascii="Times New Roman" w:eastAsia="Times New Roman" w:hAnsi="Times New Roman" w:cs="Times New Roman"/>
                <w:b/>
                <w:bCs/>
                <w:color w:val="000000"/>
                <w:sz w:val="12"/>
                <w:szCs w:val="12"/>
                <w:lang w:eastAsia="ru-RU"/>
              </w:rPr>
            </w:pPr>
            <w:r w:rsidRPr="003E78B2">
              <w:rPr>
                <w:rFonts w:ascii="Times New Roman" w:eastAsia="Times New Roman" w:hAnsi="Times New Roman" w:cs="Times New Roman"/>
                <w:b/>
                <w:bCs/>
                <w:color w:val="000000"/>
                <w:sz w:val="12"/>
                <w:szCs w:val="12"/>
                <w:lang w:eastAsia="ru-RU"/>
              </w:rPr>
              <w:t>2021</w:t>
            </w:r>
            <w:r w:rsidRPr="003E78B2">
              <w:rPr>
                <w:rFonts w:ascii="Times New Roman" w:eastAsia="Times New Roman" w:hAnsi="Times New Roman" w:cs="Times New Roman"/>
                <w:b/>
                <w:bCs/>
                <w:color w:val="000000"/>
                <w:sz w:val="12"/>
                <w:szCs w:val="12"/>
                <w:lang w:eastAsia="ru-RU"/>
              </w:rPr>
              <w:br/>
              <w:t xml:space="preserve"> год</w:t>
            </w:r>
          </w:p>
        </w:tc>
        <w:tc>
          <w:tcPr>
            <w:tcW w:w="341" w:type="pct"/>
            <w:tcBorders>
              <w:top w:val="nil"/>
              <w:left w:val="nil"/>
              <w:bottom w:val="single" w:sz="4" w:space="0" w:color="auto"/>
              <w:right w:val="single" w:sz="4" w:space="0" w:color="auto"/>
            </w:tcBorders>
            <w:shd w:val="clear" w:color="000000" w:fill="FFFFFF"/>
            <w:vAlign w:val="center"/>
            <w:hideMark/>
          </w:tcPr>
          <w:p w:rsidR="003E78B2" w:rsidRPr="003E78B2" w:rsidRDefault="003E78B2" w:rsidP="003E78B2">
            <w:pPr>
              <w:spacing w:after="0" w:line="240" w:lineRule="auto"/>
              <w:jc w:val="center"/>
              <w:rPr>
                <w:rFonts w:ascii="Times New Roman" w:eastAsia="Times New Roman" w:hAnsi="Times New Roman" w:cs="Times New Roman"/>
                <w:b/>
                <w:bCs/>
                <w:color w:val="000000"/>
                <w:sz w:val="12"/>
                <w:szCs w:val="12"/>
                <w:lang w:eastAsia="ru-RU"/>
              </w:rPr>
            </w:pPr>
            <w:r w:rsidRPr="003E78B2">
              <w:rPr>
                <w:rFonts w:ascii="Times New Roman" w:eastAsia="Times New Roman" w:hAnsi="Times New Roman" w:cs="Times New Roman"/>
                <w:b/>
                <w:bCs/>
                <w:color w:val="000000"/>
                <w:sz w:val="12"/>
                <w:szCs w:val="12"/>
                <w:lang w:eastAsia="ru-RU"/>
              </w:rPr>
              <w:t>2022</w:t>
            </w:r>
            <w:r w:rsidRPr="003E78B2">
              <w:rPr>
                <w:rFonts w:ascii="Times New Roman" w:eastAsia="Times New Roman" w:hAnsi="Times New Roman" w:cs="Times New Roman"/>
                <w:b/>
                <w:bCs/>
                <w:color w:val="000000"/>
                <w:sz w:val="12"/>
                <w:szCs w:val="12"/>
                <w:lang w:eastAsia="ru-RU"/>
              </w:rPr>
              <w:br/>
              <w:t>год</w:t>
            </w:r>
          </w:p>
        </w:tc>
        <w:tc>
          <w:tcPr>
            <w:tcW w:w="341" w:type="pct"/>
            <w:tcBorders>
              <w:top w:val="nil"/>
              <w:left w:val="nil"/>
              <w:bottom w:val="single" w:sz="4" w:space="0" w:color="auto"/>
              <w:right w:val="single" w:sz="4" w:space="0" w:color="auto"/>
            </w:tcBorders>
            <w:shd w:val="clear" w:color="000000" w:fill="FFFFFF"/>
            <w:vAlign w:val="center"/>
            <w:hideMark/>
          </w:tcPr>
          <w:p w:rsidR="003E78B2" w:rsidRPr="003E78B2" w:rsidRDefault="003E78B2" w:rsidP="003E78B2">
            <w:pPr>
              <w:spacing w:after="0" w:line="240" w:lineRule="auto"/>
              <w:jc w:val="center"/>
              <w:rPr>
                <w:rFonts w:ascii="Times New Roman" w:eastAsia="Times New Roman" w:hAnsi="Times New Roman" w:cs="Times New Roman"/>
                <w:b/>
                <w:bCs/>
                <w:color w:val="000000"/>
                <w:sz w:val="12"/>
                <w:szCs w:val="12"/>
                <w:lang w:eastAsia="ru-RU"/>
              </w:rPr>
            </w:pPr>
            <w:r w:rsidRPr="003E78B2">
              <w:rPr>
                <w:rFonts w:ascii="Times New Roman" w:eastAsia="Times New Roman" w:hAnsi="Times New Roman" w:cs="Times New Roman"/>
                <w:b/>
                <w:bCs/>
                <w:color w:val="000000"/>
                <w:sz w:val="12"/>
                <w:szCs w:val="12"/>
                <w:lang w:eastAsia="ru-RU"/>
              </w:rPr>
              <w:t>2023</w:t>
            </w:r>
            <w:r w:rsidRPr="003E78B2">
              <w:rPr>
                <w:rFonts w:ascii="Times New Roman" w:eastAsia="Times New Roman" w:hAnsi="Times New Roman" w:cs="Times New Roman"/>
                <w:b/>
                <w:bCs/>
                <w:color w:val="000000"/>
                <w:sz w:val="12"/>
                <w:szCs w:val="12"/>
                <w:lang w:eastAsia="ru-RU"/>
              </w:rPr>
              <w:br/>
              <w:t xml:space="preserve"> год</w:t>
            </w:r>
          </w:p>
        </w:tc>
        <w:tc>
          <w:tcPr>
            <w:tcW w:w="424" w:type="pct"/>
            <w:tcBorders>
              <w:top w:val="nil"/>
              <w:left w:val="nil"/>
              <w:bottom w:val="single" w:sz="4" w:space="0" w:color="auto"/>
              <w:right w:val="single" w:sz="4" w:space="0" w:color="auto"/>
            </w:tcBorders>
            <w:shd w:val="clear" w:color="000000" w:fill="FFFFFF"/>
            <w:vAlign w:val="center"/>
            <w:hideMark/>
          </w:tcPr>
          <w:p w:rsidR="003E78B2" w:rsidRPr="003E78B2" w:rsidRDefault="003E78B2" w:rsidP="003E78B2">
            <w:pPr>
              <w:spacing w:after="0" w:line="240" w:lineRule="auto"/>
              <w:jc w:val="center"/>
              <w:rPr>
                <w:rFonts w:ascii="Times New Roman" w:eastAsia="Times New Roman" w:hAnsi="Times New Roman" w:cs="Times New Roman"/>
                <w:b/>
                <w:bCs/>
                <w:color w:val="000000"/>
                <w:sz w:val="12"/>
                <w:szCs w:val="12"/>
                <w:lang w:eastAsia="ru-RU"/>
              </w:rPr>
            </w:pPr>
            <w:r w:rsidRPr="003E78B2">
              <w:rPr>
                <w:rFonts w:ascii="Times New Roman" w:eastAsia="Times New Roman" w:hAnsi="Times New Roman" w:cs="Times New Roman"/>
                <w:b/>
                <w:bCs/>
                <w:color w:val="000000"/>
                <w:sz w:val="12"/>
                <w:szCs w:val="12"/>
                <w:lang w:eastAsia="ru-RU"/>
              </w:rPr>
              <w:t>Всего</w:t>
            </w:r>
          </w:p>
        </w:tc>
        <w:tc>
          <w:tcPr>
            <w:tcW w:w="648" w:type="pct"/>
            <w:vMerge/>
            <w:tcBorders>
              <w:top w:val="single" w:sz="4" w:space="0" w:color="auto"/>
              <w:left w:val="single" w:sz="4" w:space="0" w:color="auto"/>
              <w:bottom w:val="single" w:sz="4" w:space="0" w:color="000000"/>
              <w:right w:val="single" w:sz="4" w:space="0" w:color="auto"/>
            </w:tcBorders>
            <w:vAlign w:val="center"/>
            <w:hideMark/>
          </w:tcPr>
          <w:p w:rsidR="003E78B2" w:rsidRPr="003E78B2" w:rsidRDefault="003E78B2" w:rsidP="003E78B2">
            <w:pPr>
              <w:spacing w:after="0" w:line="240" w:lineRule="auto"/>
              <w:jc w:val="center"/>
              <w:rPr>
                <w:rFonts w:ascii="Times New Roman" w:eastAsia="Times New Roman" w:hAnsi="Times New Roman" w:cs="Times New Roman"/>
                <w:b/>
                <w:bCs/>
                <w:color w:val="000000"/>
                <w:sz w:val="12"/>
                <w:szCs w:val="12"/>
                <w:lang w:eastAsia="ru-RU"/>
              </w:rPr>
            </w:pPr>
          </w:p>
        </w:tc>
      </w:tr>
      <w:tr w:rsidR="003E78B2" w:rsidRPr="003E78B2" w:rsidTr="007917F2">
        <w:trPr>
          <w:trHeight w:val="70"/>
        </w:trPr>
        <w:tc>
          <w:tcPr>
            <w:tcW w:w="235" w:type="pct"/>
            <w:tcBorders>
              <w:top w:val="nil"/>
              <w:left w:val="single" w:sz="4" w:space="0" w:color="auto"/>
              <w:bottom w:val="single" w:sz="4" w:space="0" w:color="auto"/>
              <w:right w:val="single" w:sz="4" w:space="0" w:color="auto"/>
            </w:tcBorders>
            <w:shd w:val="clear" w:color="auto" w:fill="auto"/>
            <w:vAlign w:val="center"/>
            <w:hideMark/>
          </w:tcPr>
          <w:p w:rsidR="003E78B2" w:rsidRPr="003E78B2" w:rsidRDefault="003E78B2" w:rsidP="003E78B2">
            <w:pPr>
              <w:spacing w:after="0" w:line="240" w:lineRule="auto"/>
              <w:jc w:val="center"/>
              <w:rPr>
                <w:rFonts w:ascii="Times New Roman" w:eastAsia="Times New Roman" w:hAnsi="Times New Roman" w:cs="Times New Roman"/>
                <w:color w:val="000000"/>
                <w:sz w:val="12"/>
                <w:szCs w:val="12"/>
                <w:lang w:eastAsia="ru-RU"/>
              </w:rPr>
            </w:pPr>
            <w:r w:rsidRPr="003E78B2">
              <w:rPr>
                <w:rFonts w:ascii="Times New Roman" w:eastAsia="Times New Roman" w:hAnsi="Times New Roman" w:cs="Times New Roman"/>
                <w:color w:val="000000"/>
                <w:sz w:val="12"/>
                <w:szCs w:val="12"/>
                <w:lang w:eastAsia="ru-RU"/>
              </w:rPr>
              <w:t>1</w:t>
            </w:r>
          </w:p>
        </w:tc>
        <w:tc>
          <w:tcPr>
            <w:tcW w:w="648" w:type="pct"/>
            <w:tcBorders>
              <w:top w:val="nil"/>
              <w:left w:val="nil"/>
              <w:bottom w:val="single" w:sz="4" w:space="0" w:color="auto"/>
              <w:right w:val="single" w:sz="4" w:space="0" w:color="auto"/>
            </w:tcBorders>
            <w:shd w:val="clear" w:color="auto" w:fill="auto"/>
            <w:vAlign w:val="center"/>
            <w:hideMark/>
          </w:tcPr>
          <w:p w:rsidR="003E78B2" w:rsidRPr="003E78B2" w:rsidRDefault="003E78B2" w:rsidP="003E78B2">
            <w:pPr>
              <w:spacing w:after="0" w:line="240" w:lineRule="auto"/>
              <w:jc w:val="center"/>
              <w:rPr>
                <w:rFonts w:ascii="Times New Roman" w:eastAsia="Times New Roman" w:hAnsi="Times New Roman" w:cs="Times New Roman"/>
                <w:color w:val="000000"/>
                <w:sz w:val="12"/>
                <w:szCs w:val="12"/>
                <w:lang w:eastAsia="ru-RU"/>
              </w:rPr>
            </w:pPr>
            <w:r w:rsidRPr="003E78B2">
              <w:rPr>
                <w:rFonts w:ascii="Times New Roman" w:eastAsia="Times New Roman" w:hAnsi="Times New Roman" w:cs="Times New Roman"/>
                <w:color w:val="000000"/>
                <w:sz w:val="12"/>
                <w:szCs w:val="12"/>
                <w:lang w:eastAsia="ru-RU"/>
              </w:rPr>
              <w:t>2</w:t>
            </w:r>
          </w:p>
        </w:tc>
        <w:tc>
          <w:tcPr>
            <w:tcW w:w="479" w:type="pct"/>
            <w:tcBorders>
              <w:top w:val="nil"/>
              <w:left w:val="nil"/>
              <w:bottom w:val="single" w:sz="4" w:space="0" w:color="auto"/>
              <w:right w:val="single" w:sz="4" w:space="0" w:color="auto"/>
            </w:tcBorders>
            <w:shd w:val="clear" w:color="auto" w:fill="auto"/>
            <w:vAlign w:val="center"/>
            <w:hideMark/>
          </w:tcPr>
          <w:p w:rsidR="003E78B2" w:rsidRPr="003E78B2" w:rsidRDefault="003E78B2" w:rsidP="003E78B2">
            <w:pPr>
              <w:spacing w:after="0" w:line="240" w:lineRule="auto"/>
              <w:jc w:val="center"/>
              <w:rPr>
                <w:rFonts w:ascii="Times New Roman" w:eastAsia="Times New Roman" w:hAnsi="Times New Roman" w:cs="Times New Roman"/>
                <w:color w:val="000000"/>
                <w:sz w:val="12"/>
                <w:szCs w:val="12"/>
                <w:lang w:eastAsia="ru-RU"/>
              </w:rPr>
            </w:pPr>
          </w:p>
        </w:tc>
        <w:tc>
          <w:tcPr>
            <w:tcW w:w="648" w:type="pct"/>
            <w:tcBorders>
              <w:top w:val="nil"/>
              <w:left w:val="nil"/>
              <w:bottom w:val="single" w:sz="4" w:space="0" w:color="auto"/>
              <w:right w:val="single" w:sz="4" w:space="0" w:color="auto"/>
            </w:tcBorders>
            <w:shd w:val="clear" w:color="auto" w:fill="auto"/>
            <w:vAlign w:val="center"/>
            <w:hideMark/>
          </w:tcPr>
          <w:p w:rsidR="003E78B2" w:rsidRPr="003E78B2" w:rsidRDefault="003E78B2" w:rsidP="003E78B2">
            <w:pPr>
              <w:spacing w:after="0" w:line="240" w:lineRule="auto"/>
              <w:jc w:val="center"/>
              <w:rPr>
                <w:rFonts w:ascii="Times New Roman" w:eastAsia="Times New Roman" w:hAnsi="Times New Roman" w:cs="Times New Roman"/>
                <w:color w:val="000000"/>
                <w:sz w:val="12"/>
                <w:szCs w:val="12"/>
                <w:lang w:eastAsia="ru-RU"/>
              </w:rPr>
            </w:pPr>
            <w:r w:rsidRPr="003E78B2">
              <w:rPr>
                <w:rFonts w:ascii="Times New Roman" w:eastAsia="Times New Roman" w:hAnsi="Times New Roman" w:cs="Times New Roman"/>
                <w:color w:val="000000"/>
                <w:sz w:val="12"/>
                <w:szCs w:val="12"/>
                <w:lang w:eastAsia="ru-RU"/>
              </w:rPr>
              <w:t>3</w:t>
            </w:r>
          </w:p>
        </w:tc>
        <w:tc>
          <w:tcPr>
            <w:tcW w:w="389" w:type="pct"/>
            <w:tcBorders>
              <w:top w:val="nil"/>
              <w:left w:val="nil"/>
              <w:bottom w:val="single" w:sz="4" w:space="0" w:color="auto"/>
              <w:right w:val="single" w:sz="4" w:space="0" w:color="auto"/>
            </w:tcBorders>
            <w:shd w:val="clear" w:color="auto" w:fill="auto"/>
            <w:vAlign w:val="center"/>
            <w:hideMark/>
          </w:tcPr>
          <w:p w:rsidR="003E78B2" w:rsidRPr="003E78B2" w:rsidRDefault="003E78B2" w:rsidP="003E78B2">
            <w:pPr>
              <w:spacing w:after="0" w:line="240" w:lineRule="auto"/>
              <w:jc w:val="center"/>
              <w:rPr>
                <w:rFonts w:ascii="Times New Roman" w:eastAsia="Times New Roman" w:hAnsi="Times New Roman" w:cs="Times New Roman"/>
                <w:color w:val="000000"/>
                <w:sz w:val="12"/>
                <w:szCs w:val="12"/>
                <w:lang w:eastAsia="ru-RU"/>
              </w:rPr>
            </w:pPr>
            <w:r w:rsidRPr="003E78B2">
              <w:rPr>
                <w:rFonts w:ascii="Times New Roman" w:eastAsia="Times New Roman" w:hAnsi="Times New Roman" w:cs="Times New Roman"/>
                <w:color w:val="000000"/>
                <w:sz w:val="12"/>
                <w:szCs w:val="12"/>
                <w:lang w:eastAsia="ru-RU"/>
              </w:rPr>
              <w:t>4</w:t>
            </w:r>
          </w:p>
        </w:tc>
        <w:tc>
          <w:tcPr>
            <w:tcW w:w="506" w:type="pct"/>
            <w:tcBorders>
              <w:top w:val="nil"/>
              <w:left w:val="nil"/>
              <w:bottom w:val="single" w:sz="4" w:space="0" w:color="auto"/>
              <w:right w:val="single" w:sz="4" w:space="0" w:color="auto"/>
            </w:tcBorders>
            <w:shd w:val="clear" w:color="auto" w:fill="auto"/>
            <w:vAlign w:val="center"/>
            <w:hideMark/>
          </w:tcPr>
          <w:p w:rsidR="003E78B2" w:rsidRPr="003E78B2" w:rsidRDefault="003E78B2" w:rsidP="003E78B2">
            <w:pPr>
              <w:spacing w:after="0" w:line="240" w:lineRule="auto"/>
              <w:jc w:val="center"/>
              <w:rPr>
                <w:rFonts w:ascii="Times New Roman" w:eastAsia="Times New Roman" w:hAnsi="Times New Roman" w:cs="Times New Roman"/>
                <w:color w:val="000000"/>
                <w:sz w:val="12"/>
                <w:szCs w:val="12"/>
                <w:lang w:eastAsia="ru-RU"/>
              </w:rPr>
            </w:pPr>
            <w:r w:rsidRPr="003E78B2">
              <w:rPr>
                <w:rFonts w:ascii="Times New Roman" w:eastAsia="Times New Roman" w:hAnsi="Times New Roman" w:cs="Times New Roman"/>
                <w:color w:val="000000"/>
                <w:sz w:val="12"/>
                <w:szCs w:val="12"/>
                <w:lang w:eastAsia="ru-RU"/>
              </w:rPr>
              <w:t>5</w:t>
            </w:r>
          </w:p>
        </w:tc>
        <w:tc>
          <w:tcPr>
            <w:tcW w:w="341" w:type="pct"/>
            <w:tcBorders>
              <w:top w:val="nil"/>
              <w:left w:val="nil"/>
              <w:bottom w:val="single" w:sz="4" w:space="0" w:color="auto"/>
              <w:right w:val="single" w:sz="4" w:space="0" w:color="auto"/>
            </w:tcBorders>
            <w:shd w:val="clear" w:color="auto" w:fill="auto"/>
            <w:vAlign w:val="center"/>
            <w:hideMark/>
          </w:tcPr>
          <w:p w:rsidR="003E78B2" w:rsidRPr="003E78B2" w:rsidRDefault="003E78B2" w:rsidP="003E78B2">
            <w:pPr>
              <w:spacing w:after="0" w:line="240" w:lineRule="auto"/>
              <w:jc w:val="center"/>
              <w:rPr>
                <w:rFonts w:ascii="Times New Roman" w:eastAsia="Times New Roman" w:hAnsi="Times New Roman" w:cs="Times New Roman"/>
                <w:color w:val="000000"/>
                <w:sz w:val="12"/>
                <w:szCs w:val="12"/>
                <w:lang w:eastAsia="ru-RU"/>
              </w:rPr>
            </w:pPr>
            <w:r w:rsidRPr="003E78B2">
              <w:rPr>
                <w:rFonts w:ascii="Times New Roman" w:eastAsia="Times New Roman" w:hAnsi="Times New Roman" w:cs="Times New Roman"/>
                <w:color w:val="000000"/>
                <w:sz w:val="12"/>
                <w:szCs w:val="12"/>
                <w:lang w:eastAsia="ru-RU"/>
              </w:rPr>
              <w:t>7</w:t>
            </w:r>
          </w:p>
        </w:tc>
        <w:tc>
          <w:tcPr>
            <w:tcW w:w="341" w:type="pct"/>
            <w:tcBorders>
              <w:top w:val="nil"/>
              <w:left w:val="nil"/>
              <w:bottom w:val="single" w:sz="4" w:space="0" w:color="auto"/>
              <w:right w:val="single" w:sz="4" w:space="0" w:color="auto"/>
            </w:tcBorders>
            <w:shd w:val="clear" w:color="auto" w:fill="auto"/>
            <w:vAlign w:val="center"/>
            <w:hideMark/>
          </w:tcPr>
          <w:p w:rsidR="003E78B2" w:rsidRPr="003E78B2" w:rsidRDefault="003E78B2" w:rsidP="003E78B2">
            <w:pPr>
              <w:spacing w:after="0" w:line="240" w:lineRule="auto"/>
              <w:jc w:val="center"/>
              <w:rPr>
                <w:rFonts w:ascii="Times New Roman" w:eastAsia="Times New Roman" w:hAnsi="Times New Roman" w:cs="Times New Roman"/>
                <w:color w:val="000000"/>
                <w:sz w:val="12"/>
                <w:szCs w:val="12"/>
                <w:lang w:eastAsia="ru-RU"/>
              </w:rPr>
            </w:pPr>
            <w:r w:rsidRPr="003E78B2">
              <w:rPr>
                <w:rFonts w:ascii="Times New Roman" w:eastAsia="Times New Roman" w:hAnsi="Times New Roman" w:cs="Times New Roman"/>
                <w:color w:val="000000"/>
                <w:sz w:val="12"/>
                <w:szCs w:val="12"/>
                <w:lang w:eastAsia="ru-RU"/>
              </w:rPr>
              <w:t>8</w:t>
            </w:r>
          </w:p>
        </w:tc>
        <w:tc>
          <w:tcPr>
            <w:tcW w:w="341" w:type="pct"/>
            <w:tcBorders>
              <w:top w:val="nil"/>
              <w:left w:val="nil"/>
              <w:bottom w:val="single" w:sz="4" w:space="0" w:color="auto"/>
              <w:right w:val="single" w:sz="4" w:space="0" w:color="auto"/>
            </w:tcBorders>
            <w:shd w:val="clear" w:color="auto" w:fill="auto"/>
            <w:vAlign w:val="center"/>
            <w:hideMark/>
          </w:tcPr>
          <w:p w:rsidR="003E78B2" w:rsidRPr="003E78B2" w:rsidRDefault="003E78B2" w:rsidP="003E78B2">
            <w:pPr>
              <w:spacing w:after="0" w:line="240" w:lineRule="auto"/>
              <w:jc w:val="center"/>
              <w:rPr>
                <w:rFonts w:ascii="Times New Roman" w:eastAsia="Times New Roman" w:hAnsi="Times New Roman" w:cs="Times New Roman"/>
                <w:color w:val="000000"/>
                <w:sz w:val="12"/>
                <w:szCs w:val="12"/>
                <w:lang w:eastAsia="ru-RU"/>
              </w:rPr>
            </w:pPr>
            <w:r w:rsidRPr="003E78B2">
              <w:rPr>
                <w:rFonts w:ascii="Times New Roman" w:eastAsia="Times New Roman" w:hAnsi="Times New Roman" w:cs="Times New Roman"/>
                <w:color w:val="000000"/>
                <w:sz w:val="12"/>
                <w:szCs w:val="12"/>
                <w:lang w:eastAsia="ru-RU"/>
              </w:rPr>
              <w:t>9</w:t>
            </w:r>
          </w:p>
        </w:tc>
        <w:tc>
          <w:tcPr>
            <w:tcW w:w="424" w:type="pct"/>
            <w:tcBorders>
              <w:top w:val="nil"/>
              <w:left w:val="nil"/>
              <w:bottom w:val="single" w:sz="4" w:space="0" w:color="auto"/>
              <w:right w:val="single" w:sz="4" w:space="0" w:color="auto"/>
            </w:tcBorders>
            <w:shd w:val="clear" w:color="000000" w:fill="FFFFFF"/>
            <w:vAlign w:val="center"/>
            <w:hideMark/>
          </w:tcPr>
          <w:p w:rsidR="003E78B2" w:rsidRPr="003E78B2" w:rsidRDefault="003E78B2" w:rsidP="003E78B2">
            <w:pPr>
              <w:spacing w:after="0" w:line="240" w:lineRule="auto"/>
              <w:jc w:val="center"/>
              <w:rPr>
                <w:rFonts w:ascii="Times New Roman" w:eastAsia="Times New Roman" w:hAnsi="Times New Roman" w:cs="Times New Roman"/>
                <w:color w:val="000000"/>
                <w:sz w:val="12"/>
                <w:szCs w:val="12"/>
                <w:lang w:eastAsia="ru-RU"/>
              </w:rPr>
            </w:pPr>
            <w:r w:rsidRPr="003E78B2">
              <w:rPr>
                <w:rFonts w:ascii="Times New Roman" w:eastAsia="Times New Roman" w:hAnsi="Times New Roman" w:cs="Times New Roman"/>
                <w:color w:val="000000"/>
                <w:sz w:val="12"/>
                <w:szCs w:val="12"/>
                <w:lang w:eastAsia="ru-RU"/>
              </w:rPr>
              <w:t>10</w:t>
            </w:r>
          </w:p>
        </w:tc>
        <w:tc>
          <w:tcPr>
            <w:tcW w:w="648" w:type="pct"/>
            <w:tcBorders>
              <w:top w:val="nil"/>
              <w:left w:val="nil"/>
              <w:bottom w:val="single" w:sz="4" w:space="0" w:color="auto"/>
              <w:right w:val="single" w:sz="4" w:space="0" w:color="auto"/>
            </w:tcBorders>
            <w:shd w:val="clear" w:color="auto" w:fill="auto"/>
            <w:noWrap/>
            <w:vAlign w:val="center"/>
            <w:hideMark/>
          </w:tcPr>
          <w:p w:rsidR="003E78B2" w:rsidRPr="003E78B2" w:rsidRDefault="003E78B2" w:rsidP="003E78B2">
            <w:pPr>
              <w:spacing w:after="0" w:line="240" w:lineRule="auto"/>
              <w:jc w:val="center"/>
              <w:rPr>
                <w:rFonts w:ascii="Times New Roman" w:eastAsia="Times New Roman" w:hAnsi="Times New Roman" w:cs="Times New Roman"/>
                <w:color w:val="000000"/>
                <w:sz w:val="12"/>
                <w:szCs w:val="12"/>
                <w:lang w:eastAsia="ru-RU"/>
              </w:rPr>
            </w:pPr>
            <w:r w:rsidRPr="003E78B2">
              <w:rPr>
                <w:rFonts w:ascii="Times New Roman" w:eastAsia="Times New Roman" w:hAnsi="Times New Roman" w:cs="Times New Roman"/>
                <w:color w:val="000000"/>
                <w:sz w:val="12"/>
                <w:szCs w:val="12"/>
                <w:lang w:eastAsia="ru-RU"/>
              </w:rPr>
              <w:t>11</w:t>
            </w:r>
          </w:p>
        </w:tc>
      </w:tr>
      <w:tr w:rsidR="003E78B2" w:rsidRPr="003E78B2" w:rsidTr="003E78B2">
        <w:trPr>
          <w:trHeight w:val="70"/>
        </w:trPr>
        <w:tc>
          <w:tcPr>
            <w:tcW w:w="5000" w:type="pct"/>
            <w:gridSpan w:val="11"/>
            <w:tcBorders>
              <w:top w:val="single" w:sz="4" w:space="0" w:color="auto"/>
              <w:left w:val="single" w:sz="4" w:space="0" w:color="auto"/>
              <w:bottom w:val="single" w:sz="4" w:space="0" w:color="auto"/>
              <w:right w:val="single" w:sz="4" w:space="0" w:color="000000"/>
            </w:tcBorders>
            <w:shd w:val="clear" w:color="000000" w:fill="FFFFFF"/>
            <w:vAlign w:val="center"/>
            <w:hideMark/>
          </w:tcPr>
          <w:p w:rsidR="003E78B2" w:rsidRPr="003E78B2" w:rsidRDefault="003E78B2" w:rsidP="003E78B2">
            <w:pPr>
              <w:spacing w:after="0" w:line="240" w:lineRule="auto"/>
              <w:jc w:val="center"/>
              <w:rPr>
                <w:rFonts w:ascii="Times New Roman" w:eastAsia="Times New Roman" w:hAnsi="Times New Roman" w:cs="Times New Roman"/>
                <w:b/>
                <w:bCs/>
                <w:color w:val="000000"/>
                <w:sz w:val="12"/>
                <w:szCs w:val="12"/>
                <w:lang w:eastAsia="ru-RU"/>
              </w:rPr>
            </w:pPr>
            <w:r w:rsidRPr="003E78B2">
              <w:rPr>
                <w:rFonts w:ascii="Times New Roman" w:eastAsia="Times New Roman" w:hAnsi="Times New Roman" w:cs="Times New Roman"/>
                <w:b/>
                <w:bCs/>
                <w:color w:val="000000"/>
                <w:sz w:val="12"/>
                <w:szCs w:val="12"/>
                <w:lang w:eastAsia="ru-RU"/>
              </w:rPr>
              <w:t>Цели:  Обеспечение  исполнения управленческих функций органов местного самоуправления муниципального района Сергиевский; создание благоприятных условий для привлечения инвестиций в экономику муниципального района Сергиевский.</w:t>
            </w:r>
          </w:p>
        </w:tc>
      </w:tr>
      <w:tr w:rsidR="003E78B2" w:rsidRPr="003E78B2" w:rsidTr="003E78B2">
        <w:trPr>
          <w:trHeight w:val="70"/>
        </w:trPr>
        <w:tc>
          <w:tcPr>
            <w:tcW w:w="5000" w:type="pct"/>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rsidR="003E78B2" w:rsidRPr="003E78B2" w:rsidRDefault="003E78B2" w:rsidP="003E78B2">
            <w:pPr>
              <w:spacing w:after="0" w:line="240" w:lineRule="auto"/>
              <w:jc w:val="center"/>
              <w:rPr>
                <w:rFonts w:ascii="Times New Roman" w:eastAsia="Times New Roman" w:hAnsi="Times New Roman" w:cs="Times New Roman"/>
                <w:b/>
                <w:bCs/>
                <w:color w:val="000000"/>
                <w:sz w:val="12"/>
                <w:szCs w:val="12"/>
                <w:lang w:eastAsia="ru-RU"/>
              </w:rPr>
            </w:pPr>
            <w:r w:rsidRPr="003E78B2">
              <w:rPr>
                <w:rFonts w:ascii="Times New Roman" w:eastAsia="Times New Roman" w:hAnsi="Times New Roman" w:cs="Times New Roman"/>
                <w:b/>
                <w:bCs/>
                <w:color w:val="000000"/>
                <w:sz w:val="12"/>
                <w:szCs w:val="12"/>
                <w:lang w:eastAsia="ru-RU"/>
              </w:rPr>
              <w:t>Задача 1 :  обеспечение деятельности администрации муниципального района Сергиевский; обеспечение единого порядка работы с документами; обеспечение проведения выборов в представительные органы муниципальных образований района; повышение финансовой устойчивости сельскохозяйственных производителей;  обеспечение подготовки к переводу и перевода администрации района на работу в условиях военного времени;    обеспечение гласности и прозрачности размещения муниципального заказа, предотвращение коррупции; обеспечение хранения, комплектования, учета и использование архивных документов, образовавшихся и образующихся в деятельности органов местного самоуправления, организаций, отнесенных к муниципальной собственности, а также архивных фондов и архивных документов юридических и физических лиц, переданных на законном основании в муниципальную собственность.</w:t>
            </w:r>
          </w:p>
        </w:tc>
      </w:tr>
      <w:tr w:rsidR="003E78B2" w:rsidRPr="003E78B2" w:rsidTr="007917F2">
        <w:trPr>
          <w:trHeight w:val="70"/>
        </w:trPr>
        <w:tc>
          <w:tcPr>
            <w:tcW w:w="235" w:type="pct"/>
            <w:vMerge w:val="restart"/>
            <w:tcBorders>
              <w:top w:val="nil"/>
              <w:left w:val="single" w:sz="4" w:space="0" w:color="auto"/>
              <w:bottom w:val="single" w:sz="4" w:space="0" w:color="auto"/>
              <w:right w:val="single" w:sz="4" w:space="0" w:color="auto"/>
            </w:tcBorders>
            <w:shd w:val="clear" w:color="auto" w:fill="auto"/>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r w:rsidRPr="003E78B2">
              <w:rPr>
                <w:rFonts w:ascii="Times New Roman" w:eastAsia="Times New Roman" w:hAnsi="Times New Roman" w:cs="Times New Roman"/>
                <w:sz w:val="12"/>
                <w:szCs w:val="12"/>
                <w:lang w:eastAsia="ru-RU"/>
              </w:rPr>
              <w:lastRenderedPageBreak/>
              <w:t>1.1.</w:t>
            </w:r>
          </w:p>
        </w:tc>
        <w:tc>
          <w:tcPr>
            <w:tcW w:w="648" w:type="pct"/>
            <w:vMerge w:val="restart"/>
            <w:tcBorders>
              <w:top w:val="nil"/>
              <w:left w:val="single" w:sz="4" w:space="0" w:color="auto"/>
              <w:bottom w:val="single" w:sz="4" w:space="0" w:color="000000"/>
              <w:right w:val="single" w:sz="4" w:space="0" w:color="auto"/>
            </w:tcBorders>
            <w:shd w:val="clear" w:color="auto" w:fill="auto"/>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r w:rsidRPr="003E78B2">
              <w:rPr>
                <w:rFonts w:ascii="Times New Roman" w:eastAsia="Times New Roman" w:hAnsi="Times New Roman" w:cs="Times New Roman"/>
                <w:sz w:val="12"/>
                <w:szCs w:val="12"/>
                <w:lang w:eastAsia="ru-RU"/>
              </w:rPr>
              <w:t>Осуществление полномочий и функций администрации муниципального района Сергиевский</w:t>
            </w:r>
          </w:p>
        </w:tc>
        <w:tc>
          <w:tcPr>
            <w:tcW w:w="479" w:type="pct"/>
            <w:vMerge w:val="restart"/>
            <w:tcBorders>
              <w:top w:val="nil"/>
              <w:left w:val="single" w:sz="4" w:space="0" w:color="auto"/>
              <w:bottom w:val="single" w:sz="4" w:space="0" w:color="auto"/>
              <w:right w:val="single" w:sz="4" w:space="0" w:color="auto"/>
            </w:tcBorders>
            <w:shd w:val="clear" w:color="auto" w:fill="auto"/>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r w:rsidRPr="003E78B2">
              <w:rPr>
                <w:rFonts w:ascii="Times New Roman" w:eastAsia="Times New Roman" w:hAnsi="Times New Roman" w:cs="Times New Roman"/>
                <w:sz w:val="12"/>
                <w:szCs w:val="12"/>
                <w:lang w:eastAsia="ru-RU"/>
              </w:rPr>
              <w:t xml:space="preserve">Администрация муниципального района Сергиевский </w:t>
            </w:r>
            <w:r w:rsidRPr="003E78B2">
              <w:rPr>
                <w:rFonts w:ascii="Times New Roman" w:eastAsia="Times New Roman" w:hAnsi="Times New Roman" w:cs="Times New Roman"/>
                <w:sz w:val="12"/>
                <w:szCs w:val="12"/>
                <w:lang w:eastAsia="ru-RU"/>
              </w:rPr>
              <w:br/>
            </w:r>
          </w:p>
        </w:tc>
        <w:tc>
          <w:tcPr>
            <w:tcW w:w="648" w:type="pct"/>
            <w:vMerge w:val="restart"/>
            <w:tcBorders>
              <w:top w:val="nil"/>
              <w:left w:val="single" w:sz="4" w:space="0" w:color="auto"/>
              <w:bottom w:val="single" w:sz="4" w:space="0" w:color="000000"/>
              <w:right w:val="single" w:sz="4" w:space="0" w:color="auto"/>
            </w:tcBorders>
            <w:shd w:val="clear" w:color="auto" w:fill="auto"/>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r w:rsidRPr="003E78B2">
              <w:rPr>
                <w:rFonts w:ascii="Times New Roman" w:eastAsia="Times New Roman" w:hAnsi="Times New Roman" w:cs="Times New Roman"/>
                <w:sz w:val="12"/>
                <w:szCs w:val="12"/>
                <w:lang w:eastAsia="ru-RU"/>
              </w:rPr>
              <w:t>Отдел по административной практике, МКУ "Управление сельского хозяйства, Контрольное управление</w:t>
            </w:r>
          </w:p>
        </w:tc>
        <w:tc>
          <w:tcPr>
            <w:tcW w:w="389" w:type="pct"/>
            <w:vMerge w:val="restart"/>
            <w:tcBorders>
              <w:top w:val="nil"/>
              <w:left w:val="single" w:sz="4" w:space="0" w:color="auto"/>
              <w:bottom w:val="single" w:sz="4" w:space="0" w:color="000000"/>
              <w:right w:val="single" w:sz="4" w:space="0" w:color="auto"/>
            </w:tcBorders>
            <w:shd w:val="clear" w:color="auto" w:fill="auto"/>
            <w:vAlign w:val="center"/>
            <w:hideMark/>
          </w:tcPr>
          <w:p w:rsidR="003E78B2" w:rsidRPr="003E78B2" w:rsidRDefault="003E78B2" w:rsidP="003E78B2">
            <w:pPr>
              <w:spacing w:after="0" w:line="240" w:lineRule="auto"/>
              <w:jc w:val="center"/>
              <w:rPr>
                <w:rFonts w:ascii="Times New Roman" w:eastAsia="Times New Roman" w:hAnsi="Times New Roman" w:cs="Times New Roman"/>
                <w:b/>
                <w:bCs/>
                <w:sz w:val="12"/>
                <w:szCs w:val="12"/>
                <w:lang w:eastAsia="ru-RU"/>
              </w:rPr>
            </w:pPr>
            <w:r w:rsidRPr="003E78B2">
              <w:rPr>
                <w:rFonts w:ascii="Times New Roman" w:eastAsia="Times New Roman" w:hAnsi="Times New Roman" w:cs="Times New Roman"/>
                <w:b/>
                <w:bCs/>
                <w:sz w:val="12"/>
                <w:szCs w:val="12"/>
                <w:lang w:eastAsia="ru-RU"/>
              </w:rPr>
              <w:t>2021-2023гг.</w:t>
            </w:r>
          </w:p>
        </w:tc>
        <w:tc>
          <w:tcPr>
            <w:tcW w:w="506" w:type="pct"/>
            <w:tcBorders>
              <w:top w:val="nil"/>
              <w:left w:val="nil"/>
              <w:bottom w:val="single" w:sz="4" w:space="0" w:color="auto"/>
              <w:right w:val="single" w:sz="4" w:space="0" w:color="auto"/>
            </w:tcBorders>
            <w:shd w:val="clear" w:color="auto" w:fill="auto"/>
            <w:vAlign w:val="center"/>
            <w:hideMark/>
          </w:tcPr>
          <w:p w:rsidR="003E78B2" w:rsidRPr="003E78B2" w:rsidRDefault="003E78B2" w:rsidP="003E78B2">
            <w:pPr>
              <w:spacing w:after="0" w:line="240" w:lineRule="auto"/>
              <w:jc w:val="center"/>
              <w:rPr>
                <w:rFonts w:ascii="Times New Roman" w:eastAsia="Times New Roman" w:hAnsi="Times New Roman" w:cs="Times New Roman"/>
                <w:b/>
                <w:bCs/>
                <w:sz w:val="12"/>
                <w:szCs w:val="12"/>
                <w:lang w:eastAsia="ru-RU"/>
              </w:rPr>
            </w:pPr>
            <w:r w:rsidRPr="003E78B2">
              <w:rPr>
                <w:rFonts w:ascii="Times New Roman" w:eastAsia="Times New Roman" w:hAnsi="Times New Roman" w:cs="Times New Roman"/>
                <w:b/>
                <w:bCs/>
                <w:sz w:val="12"/>
                <w:szCs w:val="12"/>
                <w:lang w:eastAsia="ru-RU"/>
              </w:rPr>
              <w:t>всего</w:t>
            </w:r>
          </w:p>
        </w:tc>
        <w:tc>
          <w:tcPr>
            <w:tcW w:w="341" w:type="pct"/>
            <w:tcBorders>
              <w:top w:val="nil"/>
              <w:left w:val="nil"/>
              <w:bottom w:val="single" w:sz="4" w:space="0" w:color="auto"/>
              <w:right w:val="single" w:sz="4" w:space="0" w:color="auto"/>
            </w:tcBorders>
            <w:shd w:val="clear" w:color="000000" w:fill="FFFFFF"/>
            <w:vAlign w:val="center"/>
            <w:hideMark/>
          </w:tcPr>
          <w:p w:rsidR="003E78B2" w:rsidRPr="003E78B2" w:rsidRDefault="003E78B2" w:rsidP="003E78B2">
            <w:pPr>
              <w:spacing w:after="0" w:line="240" w:lineRule="auto"/>
              <w:jc w:val="center"/>
              <w:rPr>
                <w:rFonts w:ascii="Times New Roman" w:eastAsia="Times New Roman" w:hAnsi="Times New Roman" w:cs="Times New Roman"/>
                <w:b/>
                <w:bCs/>
                <w:sz w:val="12"/>
                <w:szCs w:val="12"/>
                <w:lang w:eastAsia="ru-RU"/>
              </w:rPr>
            </w:pPr>
            <w:r w:rsidRPr="003E78B2">
              <w:rPr>
                <w:rFonts w:ascii="Times New Roman" w:eastAsia="Times New Roman" w:hAnsi="Times New Roman" w:cs="Times New Roman"/>
                <w:b/>
                <w:bCs/>
                <w:sz w:val="12"/>
                <w:szCs w:val="12"/>
                <w:lang w:eastAsia="ru-RU"/>
              </w:rPr>
              <w:t>56 085,33352</w:t>
            </w:r>
          </w:p>
        </w:tc>
        <w:tc>
          <w:tcPr>
            <w:tcW w:w="341" w:type="pct"/>
            <w:tcBorders>
              <w:top w:val="nil"/>
              <w:left w:val="nil"/>
              <w:bottom w:val="single" w:sz="4" w:space="0" w:color="auto"/>
              <w:right w:val="single" w:sz="4" w:space="0" w:color="auto"/>
            </w:tcBorders>
            <w:shd w:val="clear" w:color="000000" w:fill="FFFFFF"/>
            <w:vAlign w:val="center"/>
            <w:hideMark/>
          </w:tcPr>
          <w:p w:rsidR="003E78B2" w:rsidRPr="003E78B2" w:rsidRDefault="003E78B2" w:rsidP="003E78B2">
            <w:pPr>
              <w:spacing w:after="0" w:line="240" w:lineRule="auto"/>
              <w:jc w:val="center"/>
              <w:rPr>
                <w:rFonts w:ascii="Times New Roman" w:eastAsia="Times New Roman" w:hAnsi="Times New Roman" w:cs="Times New Roman"/>
                <w:b/>
                <w:bCs/>
                <w:sz w:val="12"/>
                <w:szCs w:val="12"/>
                <w:lang w:eastAsia="ru-RU"/>
              </w:rPr>
            </w:pPr>
            <w:r w:rsidRPr="003E78B2">
              <w:rPr>
                <w:rFonts w:ascii="Times New Roman" w:eastAsia="Times New Roman" w:hAnsi="Times New Roman" w:cs="Times New Roman"/>
                <w:b/>
                <w:bCs/>
                <w:sz w:val="12"/>
                <w:szCs w:val="12"/>
                <w:lang w:eastAsia="ru-RU"/>
              </w:rPr>
              <w:t>41 088,79357</w:t>
            </w:r>
          </w:p>
        </w:tc>
        <w:tc>
          <w:tcPr>
            <w:tcW w:w="341" w:type="pct"/>
            <w:tcBorders>
              <w:top w:val="nil"/>
              <w:left w:val="nil"/>
              <w:bottom w:val="single" w:sz="4" w:space="0" w:color="auto"/>
              <w:right w:val="single" w:sz="4" w:space="0" w:color="auto"/>
            </w:tcBorders>
            <w:shd w:val="clear" w:color="000000" w:fill="FFFFFF"/>
            <w:vAlign w:val="center"/>
            <w:hideMark/>
          </w:tcPr>
          <w:p w:rsidR="003E78B2" w:rsidRPr="003E78B2" w:rsidRDefault="003E78B2" w:rsidP="003E78B2">
            <w:pPr>
              <w:spacing w:after="0" w:line="240" w:lineRule="auto"/>
              <w:jc w:val="center"/>
              <w:rPr>
                <w:rFonts w:ascii="Times New Roman" w:eastAsia="Times New Roman" w:hAnsi="Times New Roman" w:cs="Times New Roman"/>
                <w:b/>
                <w:bCs/>
                <w:sz w:val="12"/>
                <w:szCs w:val="12"/>
                <w:lang w:eastAsia="ru-RU"/>
              </w:rPr>
            </w:pPr>
            <w:r w:rsidRPr="003E78B2">
              <w:rPr>
                <w:rFonts w:ascii="Times New Roman" w:eastAsia="Times New Roman" w:hAnsi="Times New Roman" w:cs="Times New Roman"/>
                <w:b/>
                <w:bCs/>
                <w:sz w:val="12"/>
                <w:szCs w:val="12"/>
                <w:lang w:eastAsia="ru-RU"/>
              </w:rPr>
              <w:t>42 000,00000</w:t>
            </w:r>
          </w:p>
        </w:tc>
        <w:tc>
          <w:tcPr>
            <w:tcW w:w="424" w:type="pct"/>
            <w:tcBorders>
              <w:top w:val="nil"/>
              <w:left w:val="nil"/>
              <w:bottom w:val="single" w:sz="4" w:space="0" w:color="auto"/>
              <w:right w:val="single" w:sz="4" w:space="0" w:color="auto"/>
            </w:tcBorders>
            <w:shd w:val="clear" w:color="000000" w:fill="FFFFFF"/>
            <w:vAlign w:val="center"/>
            <w:hideMark/>
          </w:tcPr>
          <w:p w:rsidR="003E78B2" w:rsidRPr="003E78B2" w:rsidRDefault="003E78B2" w:rsidP="003E78B2">
            <w:pPr>
              <w:spacing w:after="0" w:line="240" w:lineRule="auto"/>
              <w:jc w:val="center"/>
              <w:rPr>
                <w:rFonts w:ascii="Times New Roman" w:eastAsia="Times New Roman" w:hAnsi="Times New Roman" w:cs="Times New Roman"/>
                <w:b/>
                <w:bCs/>
                <w:sz w:val="12"/>
                <w:szCs w:val="12"/>
                <w:lang w:eastAsia="ru-RU"/>
              </w:rPr>
            </w:pPr>
            <w:r w:rsidRPr="003E78B2">
              <w:rPr>
                <w:rFonts w:ascii="Times New Roman" w:eastAsia="Times New Roman" w:hAnsi="Times New Roman" w:cs="Times New Roman"/>
                <w:b/>
                <w:bCs/>
                <w:sz w:val="12"/>
                <w:szCs w:val="12"/>
                <w:lang w:eastAsia="ru-RU"/>
              </w:rPr>
              <w:t>139 174,12709</w:t>
            </w:r>
          </w:p>
        </w:tc>
        <w:tc>
          <w:tcPr>
            <w:tcW w:w="648" w:type="pct"/>
            <w:vMerge w:val="restart"/>
            <w:tcBorders>
              <w:top w:val="nil"/>
              <w:left w:val="single" w:sz="4" w:space="0" w:color="auto"/>
              <w:bottom w:val="single" w:sz="4" w:space="0" w:color="000000"/>
              <w:right w:val="single" w:sz="4" w:space="0" w:color="auto"/>
            </w:tcBorders>
            <w:shd w:val="clear" w:color="auto" w:fill="auto"/>
            <w:vAlign w:val="center"/>
            <w:hideMark/>
          </w:tcPr>
          <w:p w:rsidR="003E78B2" w:rsidRPr="003E78B2" w:rsidRDefault="003E78B2" w:rsidP="003E78B2">
            <w:pPr>
              <w:spacing w:after="0" w:line="240" w:lineRule="auto"/>
              <w:jc w:val="center"/>
              <w:rPr>
                <w:rFonts w:ascii="Times New Roman" w:eastAsia="Times New Roman" w:hAnsi="Times New Roman" w:cs="Times New Roman"/>
                <w:color w:val="000000"/>
                <w:sz w:val="12"/>
                <w:szCs w:val="12"/>
                <w:lang w:eastAsia="ru-RU"/>
              </w:rPr>
            </w:pPr>
            <w:r w:rsidRPr="003E78B2">
              <w:rPr>
                <w:rFonts w:ascii="Times New Roman" w:eastAsia="Times New Roman" w:hAnsi="Times New Roman" w:cs="Times New Roman"/>
                <w:color w:val="000000"/>
                <w:sz w:val="12"/>
                <w:szCs w:val="12"/>
                <w:lang w:eastAsia="ru-RU"/>
              </w:rPr>
              <w:t>Выполнение полномочий и функций администрации муниципального района Сергиевский в полном объеме.</w:t>
            </w:r>
          </w:p>
        </w:tc>
      </w:tr>
      <w:tr w:rsidR="003E78B2" w:rsidRPr="003E78B2" w:rsidTr="007917F2">
        <w:trPr>
          <w:trHeight w:val="70"/>
        </w:trPr>
        <w:tc>
          <w:tcPr>
            <w:tcW w:w="235" w:type="pct"/>
            <w:vMerge/>
            <w:tcBorders>
              <w:top w:val="nil"/>
              <w:left w:val="single" w:sz="4" w:space="0" w:color="auto"/>
              <w:bottom w:val="single" w:sz="4" w:space="0" w:color="auto"/>
              <w:right w:val="single" w:sz="4" w:space="0" w:color="auto"/>
            </w:tcBorders>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p>
        </w:tc>
        <w:tc>
          <w:tcPr>
            <w:tcW w:w="648" w:type="pct"/>
            <w:vMerge/>
            <w:tcBorders>
              <w:top w:val="nil"/>
              <w:left w:val="single" w:sz="4" w:space="0" w:color="auto"/>
              <w:bottom w:val="single" w:sz="4" w:space="0" w:color="000000"/>
              <w:right w:val="single" w:sz="4" w:space="0" w:color="auto"/>
            </w:tcBorders>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p>
        </w:tc>
        <w:tc>
          <w:tcPr>
            <w:tcW w:w="479" w:type="pct"/>
            <w:vMerge/>
            <w:tcBorders>
              <w:top w:val="nil"/>
              <w:left w:val="single" w:sz="4" w:space="0" w:color="auto"/>
              <w:bottom w:val="single" w:sz="4" w:space="0" w:color="auto"/>
              <w:right w:val="single" w:sz="4" w:space="0" w:color="auto"/>
            </w:tcBorders>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p>
        </w:tc>
        <w:tc>
          <w:tcPr>
            <w:tcW w:w="648" w:type="pct"/>
            <w:vMerge/>
            <w:tcBorders>
              <w:top w:val="nil"/>
              <w:left w:val="single" w:sz="4" w:space="0" w:color="auto"/>
              <w:bottom w:val="single" w:sz="4" w:space="0" w:color="000000"/>
              <w:right w:val="single" w:sz="4" w:space="0" w:color="auto"/>
            </w:tcBorders>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p>
        </w:tc>
        <w:tc>
          <w:tcPr>
            <w:tcW w:w="389" w:type="pct"/>
            <w:vMerge/>
            <w:tcBorders>
              <w:top w:val="nil"/>
              <w:left w:val="single" w:sz="4" w:space="0" w:color="auto"/>
              <w:bottom w:val="single" w:sz="4" w:space="0" w:color="000000"/>
              <w:right w:val="single" w:sz="4" w:space="0" w:color="auto"/>
            </w:tcBorders>
            <w:vAlign w:val="center"/>
            <w:hideMark/>
          </w:tcPr>
          <w:p w:rsidR="003E78B2" w:rsidRPr="003E78B2" w:rsidRDefault="003E78B2" w:rsidP="003E78B2">
            <w:pPr>
              <w:spacing w:after="0" w:line="240" w:lineRule="auto"/>
              <w:jc w:val="center"/>
              <w:rPr>
                <w:rFonts w:ascii="Times New Roman" w:eastAsia="Times New Roman" w:hAnsi="Times New Roman" w:cs="Times New Roman"/>
                <w:b/>
                <w:bCs/>
                <w:sz w:val="12"/>
                <w:szCs w:val="12"/>
                <w:lang w:eastAsia="ru-RU"/>
              </w:rPr>
            </w:pPr>
          </w:p>
        </w:tc>
        <w:tc>
          <w:tcPr>
            <w:tcW w:w="506" w:type="pct"/>
            <w:tcBorders>
              <w:top w:val="nil"/>
              <w:left w:val="nil"/>
              <w:bottom w:val="single" w:sz="4" w:space="0" w:color="auto"/>
              <w:right w:val="single" w:sz="4" w:space="0" w:color="auto"/>
            </w:tcBorders>
            <w:shd w:val="clear" w:color="auto" w:fill="auto"/>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r w:rsidRPr="003E78B2">
              <w:rPr>
                <w:rFonts w:ascii="Times New Roman" w:eastAsia="Times New Roman" w:hAnsi="Times New Roman" w:cs="Times New Roman"/>
                <w:sz w:val="12"/>
                <w:szCs w:val="12"/>
                <w:lang w:eastAsia="ru-RU"/>
              </w:rPr>
              <w:t>федеральный бюджет</w:t>
            </w:r>
          </w:p>
        </w:tc>
        <w:tc>
          <w:tcPr>
            <w:tcW w:w="341" w:type="pct"/>
            <w:tcBorders>
              <w:top w:val="nil"/>
              <w:left w:val="nil"/>
              <w:bottom w:val="single" w:sz="4" w:space="0" w:color="auto"/>
              <w:right w:val="single" w:sz="4" w:space="0" w:color="auto"/>
            </w:tcBorders>
            <w:shd w:val="clear" w:color="000000" w:fill="FFFFFF"/>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r w:rsidRPr="003E78B2">
              <w:rPr>
                <w:rFonts w:ascii="Times New Roman" w:eastAsia="Times New Roman" w:hAnsi="Times New Roman" w:cs="Times New Roman"/>
                <w:sz w:val="12"/>
                <w:szCs w:val="12"/>
                <w:lang w:eastAsia="ru-RU"/>
              </w:rPr>
              <w:t>0,00000</w:t>
            </w:r>
          </w:p>
        </w:tc>
        <w:tc>
          <w:tcPr>
            <w:tcW w:w="341" w:type="pct"/>
            <w:tcBorders>
              <w:top w:val="nil"/>
              <w:left w:val="nil"/>
              <w:bottom w:val="single" w:sz="4" w:space="0" w:color="auto"/>
              <w:right w:val="single" w:sz="4" w:space="0" w:color="auto"/>
            </w:tcBorders>
            <w:shd w:val="clear" w:color="000000" w:fill="FFFFFF"/>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r w:rsidRPr="003E78B2">
              <w:rPr>
                <w:rFonts w:ascii="Times New Roman" w:eastAsia="Times New Roman" w:hAnsi="Times New Roman" w:cs="Times New Roman"/>
                <w:sz w:val="12"/>
                <w:szCs w:val="12"/>
                <w:lang w:eastAsia="ru-RU"/>
              </w:rPr>
              <w:t>0,00000</w:t>
            </w:r>
          </w:p>
        </w:tc>
        <w:tc>
          <w:tcPr>
            <w:tcW w:w="341" w:type="pct"/>
            <w:tcBorders>
              <w:top w:val="nil"/>
              <w:left w:val="nil"/>
              <w:bottom w:val="single" w:sz="4" w:space="0" w:color="auto"/>
              <w:right w:val="single" w:sz="4" w:space="0" w:color="auto"/>
            </w:tcBorders>
            <w:shd w:val="clear" w:color="000000" w:fill="FFFFFF"/>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r w:rsidRPr="003E78B2">
              <w:rPr>
                <w:rFonts w:ascii="Times New Roman" w:eastAsia="Times New Roman" w:hAnsi="Times New Roman" w:cs="Times New Roman"/>
                <w:sz w:val="12"/>
                <w:szCs w:val="12"/>
                <w:lang w:eastAsia="ru-RU"/>
              </w:rPr>
              <w:t>0,00000</w:t>
            </w:r>
          </w:p>
        </w:tc>
        <w:tc>
          <w:tcPr>
            <w:tcW w:w="424" w:type="pct"/>
            <w:tcBorders>
              <w:top w:val="nil"/>
              <w:left w:val="nil"/>
              <w:bottom w:val="single" w:sz="4" w:space="0" w:color="auto"/>
              <w:right w:val="single" w:sz="4" w:space="0" w:color="auto"/>
            </w:tcBorders>
            <w:shd w:val="clear" w:color="000000" w:fill="FFFFFF"/>
            <w:vAlign w:val="center"/>
            <w:hideMark/>
          </w:tcPr>
          <w:p w:rsidR="003E78B2" w:rsidRPr="003E78B2" w:rsidRDefault="003E78B2" w:rsidP="003E78B2">
            <w:pPr>
              <w:spacing w:after="0" w:line="240" w:lineRule="auto"/>
              <w:jc w:val="center"/>
              <w:rPr>
                <w:rFonts w:ascii="Times New Roman" w:eastAsia="Times New Roman" w:hAnsi="Times New Roman" w:cs="Times New Roman"/>
                <w:b/>
                <w:bCs/>
                <w:sz w:val="12"/>
                <w:szCs w:val="12"/>
                <w:lang w:eastAsia="ru-RU"/>
              </w:rPr>
            </w:pPr>
            <w:r w:rsidRPr="003E78B2">
              <w:rPr>
                <w:rFonts w:ascii="Times New Roman" w:eastAsia="Times New Roman" w:hAnsi="Times New Roman" w:cs="Times New Roman"/>
                <w:b/>
                <w:bCs/>
                <w:sz w:val="12"/>
                <w:szCs w:val="12"/>
                <w:lang w:eastAsia="ru-RU"/>
              </w:rPr>
              <w:t>0,00000</w:t>
            </w:r>
          </w:p>
        </w:tc>
        <w:tc>
          <w:tcPr>
            <w:tcW w:w="648" w:type="pct"/>
            <w:vMerge/>
            <w:tcBorders>
              <w:top w:val="nil"/>
              <w:left w:val="single" w:sz="4" w:space="0" w:color="auto"/>
              <w:bottom w:val="single" w:sz="4" w:space="0" w:color="000000"/>
              <w:right w:val="single" w:sz="4" w:space="0" w:color="auto"/>
            </w:tcBorders>
            <w:vAlign w:val="center"/>
            <w:hideMark/>
          </w:tcPr>
          <w:p w:rsidR="003E78B2" w:rsidRPr="003E78B2" w:rsidRDefault="003E78B2" w:rsidP="003E78B2">
            <w:pPr>
              <w:spacing w:after="0" w:line="240" w:lineRule="auto"/>
              <w:jc w:val="center"/>
              <w:rPr>
                <w:rFonts w:ascii="Times New Roman" w:eastAsia="Times New Roman" w:hAnsi="Times New Roman" w:cs="Times New Roman"/>
                <w:color w:val="000000"/>
                <w:sz w:val="12"/>
                <w:szCs w:val="12"/>
                <w:lang w:eastAsia="ru-RU"/>
              </w:rPr>
            </w:pPr>
          </w:p>
        </w:tc>
      </w:tr>
      <w:tr w:rsidR="003E78B2" w:rsidRPr="003E78B2" w:rsidTr="007917F2">
        <w:trPr>
          <w:trHeight w:val="70"/>
        </w:trPr>
        <w:tc>
          <w:tcPr>
            <w:tcW w:w="235" w:type="pct"/>
            <w:vMerge/>
            <w:tcBorders>
              <w:top w:val="nil"/>
              <w:left w:val="single" w:sz="4" w:space="0" w:color="auto"/>
              <w:bottom w:val="single" w:sz="4" w:space="0" w:color="auto"/>
              <w:right w:val="single" w:sz="4" w:space="0" w:color="auto"/>
            </w:tcBorders>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p>
        </w:tc>
        <w:tc>
          <w:tcPr>
            <w:tcW w:w="648" w:type="pct"/>
            <w:vMerge/>
            <w:tcBorders>
              <w:top w:val="nil"/>
              <w:left w:val="single" w:sz="4" w:space="0" w:color="auto"/>
              <w:bottom w:val="single" w:sz="4" w:space="0" w:color="000000"/>
              <w:right w:val="single" w:sz="4" w:space="0" w:color="auto"/>
            </w:tcBorders>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p>
        </w:tc>
        <w:tc>
          <w:tcPr>
            <w:tcW w:w="479" w:type="pct"/>
            <w:vMerge/>
            <w:tcBorders>
              <w:top w:val="nil"/>
              <w:left w:val="single" w:sz="4" w:space="0" w:color="auto"/>
              <w:bottom w:val="single" w:sz="4" w:space="0" w:color="auto"/>
              <w:right w:val="single" w:sz="4" w:space="0" w:color="auto"/>
            </w:tcBorders>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p>
        </w:tc>
        <w:tc>
          <w:tcPr>
            <w:tcW w:w="648" w:type="pct"/>
            <w:vMerge/>
            <w:tcBorders>
              <w:top w:val="nil"/>
              <w:left w:val="single" w:sz="4" w:space="0" w:color="auto"/>
              <w:bottom w:val="single" w:sz="4" w:space="0" w:color="000000"/>
              <w:right w:val="single" w:sz="4" w:space="0" w:color="auto"/>
            </w:tcBorders>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p>
        </w:tc>
        <w:tc>
          <w:tcPr>
            <w:tcW w:w="389" w:type="pct"/>
            <w:vMerge/>
            <w:tcBorders>
              <w:top w:val="nil"/>
              <w:left w:val="single" w:sz="4" w:space="0" w:color="auto"/>
              <w:bottom w:val="single" w:sz="4" w:space="0" w:color="000000"/>
              <w:right w:val="single" w:sz="4" w:space="0" w:color="auto"/>
            </w:tcBorders>
            <w:vAlign w:val="center"/>
            <w:hideMark/>
          </w:tcPr>
          <w:p w:rsidR="003E78B2" w:rsidRPr="003E78B2" w:rsidRDefault="003E78B2" w:rsidP="003E78B2">
            <w:pPr>
              <w:spacing w:after="0" w:line="240" w:lineRule="auto"/>
              <w:jc w:val="center"/>
              <w:rPr>
                <w:rFonts w:ascii="Times New Roman" w:eastAsia="Times New Roman" w:hAnsi="Times New Roman" w:cs="Times New Roman"/>
                <w:b/>
                <w:bCs/>
                <w:sz w:val="12"/>
                <w:szCs w:val="12"/>
                <w:lang w:eastAsia="ru-RU"/>
              </w:rPr>
            </w:pPr>
          </w:p>
        </w:tc>
        <w:tc>
          <w:tcPr>
            <w:tcW w:w="506" w:type="pct"/>
            <w:tcBorders>
              <w:top w:val="nil"/>
              <w:left w:val="nil"/>
              <w:bottom w:val="single" w:sz="4" w:space="0" w:color="auto"/>
              <w:right w:val="single" w:sz="4" w:space="0" w:color="auto"/>
            </w:tcBorders>
            <w:shd w:val="clear" w:color="auto" w:fill="auto"/>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r w:rsidRPr="003E78B2">
              <w:rPr>
                <w:rFonts w:ascii="Times New Roman" w:eastAsia="Times New Roman" w:hAnsi="Times New Roman" w:cs="Times New Roman"/>
                <w:sz w:val="12"/>
                <w:szCs w:val="12"/>
                <w:lang w:eastAsia="ru-RU"/>
              </w:rPr>
              <w:t>областной бюджет</w:t>
            </w:r>
          </w:p>
        </w:tc>
        <w:tc>
          <w:tcPr>
            <w:tcW w:w="341" w:type="pct"/>
            <w:tcBorders>
              <w:top w:val="nil"/>
              <w:left w:val="nil"/>
              <w:bottom w:val="single" w:sz="4" w:space="0" w:color="auto"/>
              <w:right w:val="single" w:sz="4" w:space="0" w:color="auto"/>
            </w:tcBorders>
            <w:shd w:val="clear" w:color="000000" w:fill="FFFFFF"/>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r w:rsidRPr="003E78B2">
              <w:rPr>
                <w:rFonts w:ascii="Times New Roman" w:eastAsia="Times New Roman" w:hAnsi="Times New Roman" w:cs="Times New Roman"/>
                <w:sz w:val="12"/>
                <w:szCs w:val="12"/>
                <w:lang w:eastAsia="ru-RU"/>
              </w:rPr>
              <w:t>7 126,60846</w:t>
            </w:r>
          </w:p>
        </w:tc>
        <w:tc>
          <w:tcPr>
            <w:tcW w:w="341" w:type="pct"/>
            <w:tcBorders>
              <w:top w:val="nil"/>
              <w:left w:val="nil"/>
              <w:bottom w:val="single" w:sz="4" w:space="0" w:color="auto"/>
              <w:right w:val="single" w:sz="4" w:space="0" w:color="auto"/>
            </w:tcBorders>
            <w:shd w:val="clear" w:color="000000" w:fill="FFFFFF"/>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r w:rsidRPr="003E78B2">
              <w:rPr>
                <w:rFonts w:ascii="Times New Roman" w:eastAsia="Times New Roman" w:hAnsi="Times New Roman" w:cs="Times New Roman"/>
                <w:sz w:val="12"/>
                <w:szCs w:val="12"/>
                <w:lang w:eastAsia="ru-RU"/>
              </w:rPr>
              <w:t>0,00000</w:t>
            </w:r>
          </w:p>
        </w:tc>
        <w:tc>
          <w:tcPr>
            <w:tcW w:w="341" w:type="pct"/>
            <w:tcBorders>
              <w:top w:val="nil"/>
              <w:left w:val="nil"/>
              <w:bottom w:val="single" w:sz="4" w:space="0" w:color="auto"/>
              <w:right w:val="single" w:sz="4" w:space="0" w:color="auto"/>
            </w:tcBorders>
            <w:shd w:val="clear" w:color="000000" w:fill="FFFFFF"/>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r w:rsidRPr="003E78B2">
              <w:rPr>
                <w:rFonts w:ascii="Times New Roman" w:eastAsia="Times New Roman" w:hAnsi="Times New Roman" w:cs="Times New Roman"/>
                <w:sz w:val="12"/>
                <w:szCs w:val="12"/>
                <w:lang w:eastAsia="ru-RU"/>
              </w:rPr>
              <w:t>0,00000</w:t>
            </w:r>
          </w:p>
        </w:tc>
        <w:tc>
          <w:tcPr>
            <w:tcW w:w="424" w:type="pct"/>
            <w:tcBorders>
              <w:top w:val="nil"/>
              <w:left w:val="nil"/>
              <w:bottom w:val="single" w:sz="4" w:space="0" w:color="auto"/>
              <w:right w:val="single" w:sz="4" w:space="0" w:color="auto"/>
            </w:tcBorders>
            <w:shd w:val="clear" w:color="000000" w:fill="FFFFFF"/>
            <w:vAlign w:val="center"/>
            <w:hideMark/>
          </w:tcPr>
          <w:p w:rsidR="003E78B2" w:rsidRPr="003E78B2" w:rsidRDefault="003E78B2" w:rsidP="003E78B2">
            <w:pPr>
              <w:spacing w:after="0" w:line="240" w:lineRule="auto"/>
              <w:jc w:val="center"/>
              <w:rPr>
                <w:rFonts w:ascii="Times New Roman" w:eastAsia="Times New Roman" w:hAnsi="Times New Roman" w:cs="Times New Roman"/>
                <w:b/>
                <w:bCs/>
                <w:sz w:val="12"/>
                <w:szCs w:val="12"/>
                <w:lang w:eastAsia="ru-RU"/>
              </w:rPr>
            </w:pPr>
            <w:r w:rsidRPr="003E78B2">
              <w:rPr>
                <w:rFonts w:ascii="Times New Roman" w:eastAsia="Times New Roman" w:hAnsi="Times New Roman" w:cs="Times New Roman"/>
                <w:b/>
                <w:bCs/>
                <w:sz w:val="12"/>
                <w:szCs w:val="12"/>
                <w:lang w:eastAsia="ru-RU"/>
              </w:rPr>
              <w:t>7 126,60846</w:t>
            </w:r>
          </w:p>
        </w:tc>
        <w:tc>
          <w:tcPr>
            <w:tcW w:w="648" w:type="pct"/>
            <w:vMerge/>
            <w:tcBorders>
              <w:top w:val="nil"/>
              <w:left w:val="single" w:sz="4" w:space="0" w:color="auto"/>
              <w:bottom w:val="single" w:sz="4" w:space="0" w:color="000000"/>
              <w:right w:val="single" w:sz="4" w:space="0" w:color="auto"/>
            </w:tcBorders>
            <w:vAlign w:val="center"/>
            <w:hideMark/>
          </w:tcPr>
          <w:p w:rsidR="003E78B2" w:rsidRPr="003E78B2" w:rsidRDefault="003E78B2" w:rsidP="003E78B2">
            <w:pPr>
              <w:spacing w:after="0" w:line="240" w:lineRule="auto"/>
              <w:jc w:val="center"/>
              <w:rPr>
                <w:rFonts w:ascii="Times New Roman" w:eastAsia="Times New Roman" w:hAnsi="Times New Roman" w:cs="Times New Roman"/>
                <w:color w:val="000000"/>
                <w:sz w:val="12"/>
                <w:szCs w:val="12"/>
                <w:lang w:eastAsia="ru-RU"/>
              </w:rPr>
            </w:pPr>
          </w:p>
        </w:tc>
      </w:tr>
      <w:tr w:rsidR="003E78B2" w:rsidRPr="003E78B2" w:rsidTr="007917F2">
        <w:trPr>
          <w:trHeight w:val="70"/>
        </w:trPr>
        <w:tc>
          <w:tcPr>
            <w:tcW w:w="235" w:type="pct"/>
            <w:vMerge/>
            <w:tcBorders>
              <w:top w:val="nil"/>
              <w:left w:val="single" w:sz="4" w:space="0" w:color="auto"/>
              <w:bottom w:val="single" w:sz="4" w:space="0" w:color="auto"/>
              <w:right w:val="single" w:sz="4" w:space="0" w:color="auto"/>
            </w:tcBorders>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p>
        </w:tc>
        <w:tc>
          <w:tcPr>
            <w:tcW w:w="648" w:type="pct"/>
            <w:vMerge/>
            <w:tcBorders>
              <w:top w:val="nil"/>
              <w:left w:val="single" w:sz="4" w:space="0" w:color="auto"/>
              <w:bottom w:val="single" w:sz="4" w:space="0" w:color="000000"/>
              <w:right w:val="single" w:sz="4" w:space="0" w:color="auto"/>
            </w:tcBorders>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p>
        </w:tc>
        <w:tc>
          <w:tcPr>
            <w:tcW w:w="479" w:type="pct"/>
            <w:vMerge/>
            <w:tcBorders>
              <w:top w:val="nil"/>
              <w:left w:val="single" w:sz="4" w:space="0" w:color="auto"/>
              <w:bottom w:val="single" w:sz="4" w:space="0" w:color="auto"/>
              <w:right w:val="single" w:sz="4" w:space="0" w:color="auto"/>
            </w:tcBorders>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p>
        </w:tc>
        <w:tc>
          <w:tcPr>
            <w:tcW w:w="648" w:type="pct"/>
            <w:vMerge/>
            <w:tcBorders>
              <w:top w:val="nil"/>
              <w:left w:val="single" w:sz="4" w:space="0" w:color="auto"/>
              <w:bottom w:val="single" w:sz="4" w:space="0" w:color="000000"/>
              <w:right w:val="single" w:sz="4" w:space="0" w:color="auto"/>
            </w:tcBorders>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p>
        </w:tc>
        <w:tc>
          <w:tcPr>
            <w:tcW w:w="389" w:type="pct"/>
            <w:vMerge/>
            <w:tcBorders>
              <w:top w:val="nil"/>
              <w:left w:val="single" w:sz="4" w:space="0" w:color="auto"/>
              <w:bottom w:val="single" w:sz="4" w:space="0" w:color="000000"/>
              <w:right w:val="single" w:sz="4" w:space="0" w:color="auto"/>
            </w:tcBorders>
            <w:vAlign w:val="center"/>
            <w:hideMark/>
          </w:tcPr>
          <w:p w:rsidR="003E78B2" w:rsidRPr="003E78B2" w:rsidRDefault="003E78B2" w:rsidP="003E78B2">
            <w:pPr>
              <w:spacing w:after="0" w:line="240" w:lineRule="auto"/>
              <w:jc w:val="center"/>
              <w:rPr>
                <w:rFonts w:ascii="Times New Roman" w:eastAsia="Times New Roman" w:hAnsi="Times New Roman" w:cs="Times New Roman"/>
                <w:b/>
                <w:bCs/>
                <w:sz w:val="12"/>
                <w:szCs w:val="12"/>
                <w:lang w:eastAsia="ru-RU"/>
              </w:rPr>
            </w:pPr>
          </w:p>
        </w:tc>
        <w:tc>
          <w:tcPr>
            <w:tcW w:w="506" w:type="pct"/>
            <w:tcBorders>
              <w:top w:val="nil"/>
              <w:left w:val="nil"/>
              <w:bottom w:val="single" w:sz="4" w:space="0" w:color="auto"/>
              <w:right w:val="single" w:sz="4" w:space="0" w:color="auto"/>
            </w:tcBorders>
            <w:shd w:val="clear" w:color="auto" w:fill="auto"/>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r w:rsidRPr="003E78B2">
              <w:rPr>
                <w:rFonts w:ascii="Times New Roman" w:eastAsia="Times New Roman" w:hAnsi="Times New Roman" w:cs="Times New Roman"/>
                <w:sz w:val="12"/>
                <w:szCs w:val="12"/>
                <w:lang w:eastAsia="ru-RU"/>
              </w:rPr>
              <w:t>местный бюджет</w:t>
            </w:r>
          </w:p>
        </w:tc>
        <w:tc>
          <w:tcPr>
            <w:tcW w:w="341" w:type="pct"/>
            <w:tcBorders>
              <w:top w:val="nil"/>
              <w:left w:val="nil"/>
              <w:bottom w:val="single" w:sz="4" w:space="0" w:color="auto"/>
              <w:right w:val="single" w:sz="4" w:space="0" w:color="auto"/>
            </w:tcBorders>
            <w:shd w:val="clear" w:color="000000" w:fill="FFFFFF"/>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r w:rsidRPr="003E78B2">
              <w:rPr>
                <w:rFonts w:ascii="Times New Roman" w:eastAsia="Times New Roman" w:hAnsi="Times New Roman" w:cs="Times New Roman"/>
                <w:sz w:val="12"/>
                <w:szCs w:val="12"/>
                <w:lang w:eastAsia="ru-RU"/>
              </w:rPr>
              <w:t>48 945,17416</w:t>
            </w:r>
          </w:p>
        </w:tc>
        <w:tc>
          <w:tcPr>
            <w:tcW w:w="341" w:type="pct"/>
            <w:tcBorders>
              <w:top w:val="nil"/>
              <w:left w:val="nil"/>
              <w:bottom w:val="single" w:sz="4" w:space="0" w:color="auto"/>
              <w:right w:val="single" w:sz="4" w:space="0" w:color="auto"/>
            </w:tcBorders>
            <w:shd w:val="clear" w:color="000000" w:fill="FFFFFF"/>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r w:rsidRPr="003E78B2">
              <w:rPr>
                <w:rFonts w:ascii="Times New Roman" w:eastAsia="Times New Roman" w:hAnsi="Times New Roman" w:cs="Times New Roman"/>
                <w:sz w:val="12"/>
                <w:szCs w:val="12"/>
                <w:lang w:eastAsia="ru-RU"/>
              </w:rPr>
              <w:t>41 088,79357</w:t>
            </w:r>
          </w:p>
        </w:tc>
        <w:tc>
          <w:tcPr>
            <w:tcW w:w="341" w:type="pct"/>
            <w:tcBorders>
              <w:top w:val="nil"/>
              <w:left w:val="nil"/>
              <w:bottom w:val="single" w:sz="4" w:space="0" w:color="auto"/>
              <w:right w:val="single" w:sz="4" w:space="0" w:color="auto"/>
            </w:tcBorders>
            <w:shd w:val="clear" w:color="000000" w:fill="FFFFFF"/>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r w:rsidRPr="003E78B2">
              <w:rPr>
                <w:rFonts w:ascii="Times New Roman" w:eastAsia="Times New Roman" w:hAnsi="Times New Roman" w:cs="Times New Roman"/>
                <w:sz w:val="12"/>
                <w:szCs w:val="12"/>
                <w:lang w:eastAsia="ru-RU"/>
              </w:rPr>
              <w:t>42 000,00000</w:t>
            </w:r>
          </w:p>
        </w:tc>
        <w:tc>
          <w:tcPr>
            <w:tcW w:w="424" w:type="pct"/>
            <w:tcBorders>
              <w:top w:val="nil"/>
              <w:left w:val="nil"/>
              <w:bottom w:val="single" w:sz="4" w:space="0" w:color="auto"/>
              <w:right w:val="single" w:sz="4" w:space="0" w:color="auto"/>
            </w:tcBorders>
            <w:shd w:val="clear" w:color="000000" w:fill="FFFFFF"/>
            <w:vAlign w:val="center"/>
            <w:hideMark/>
          </w:tcPr>
          <w:p w:rsidR="003E78B2" w:rsidRPr="003E78B2" w:rsidRDefault="003E78B2" w:rsidP="003E78B2">
            <w:pPr>
              <w:spacing w:after="0" w:line="240" w:lineRule="auto"/>
              <w:jc w:val="center"/>
              <w:rPr>
                <w:rFonts w:ascii="Times New Roman" w:eastAsia="Times New Roman" w:hAnsi="Times New Roman" w:cs="Times New Roman"/>
                <w:b/>
                <w:bCs/>
                <w:sz w:val="12"/>
                <w:szCs w:val="12"/>
                <w:lang w:eastAsia="ru-RU"/>
              </w:rPr>
            </w:pPr>
            <w:r w:rsidRPr="003E78B2">
              <w:rPr>
                <w:rFonts w:ascii="Times New Roman" w:eastAsia="Times New Roman" w:hAnsi="Times New Roman" w:cs="Times New Roman"/>
                <w:b/>
                <w:bCs/>
                <w:sz w:val="12"/>
                <w:szCs w:val="12"/>
                <w:lang w:eastAsia="ru-RU"/>
              </w:rPr>
              <w:t>132 033,96773</w:t>
            </w:r>
          </w:p>
        </w:tc>
        <w:tc>
          <w:tcPr>
            <w:tcW w:w="648" w:type="pct"/>
            <w:vMerge/>
            <w:tcBorders>
              <w:top w:val="nil"/>
              <w:left w:val="single" w:sz="4" w:space="0" w:color="auto"/>
              <w:bottom w:val="single" w:sz="4" w:space="0" w:color="000000"/>
              <w:right w:val="single" w:sz="4" w:space="0" w:color="auto"/>
            </w:tcBorders>
            <w:vAlign w:val="center"/>
            <w:hideMark/>
          </w:tcPr>
          <w:p w:rsidR="003E78B2" w:rsidRPr="003E78B2" w:rsidRDefault="003E78B2" w:rsidP="003E78B2">
            <w:pPr>
              <w:spacing w:after="0" w:line="240" w:lineRule="auto"/>
              <w:jc w:val="center"/>
              <w:rPr>
                <w:rFonts w:ascii="Times New Roman" w:eastAsia="Times New Roman" w:hAnsi="Times New Roman" w:cs="Times New Roman"/>
                <w:color w:val="000000"/>
                <w:sz w:val="12"/>
                <w:szCs w:val="12"/>
                <w:lang w:eastAsia="ru-RU"/>
              </w:rPr>
            </w:pPr>
          </w:p>
        </w:tc>
      </w:tr>
      <w:tr w:rsidR="003E78B2" w:rsidRPr="003E78B2" w:rsidTr="007917F2">
        <w:trPr>
          <w:trHeight w:val="70"/>
        </w:trPr>
        <w:tc>
          <w:tcPr>
            <w:tcW w:w="235" w:type="pct"/>
            <w:vMerge/>
            <w:tcBorders>
              <w:top w:val="nil"/>
              <w:left w:val="single" w:sz="4" w:space="0" w:color="auto"/>
              <w:bottom w:val="single" w:sz="4" w:space="0" w:color="auto"/>
              <w:right w:val="single" w:sz="4" w:space="0" w:color="auto"/>
            </w:tcBorders>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p>
        </w:tc>
        <w:tc>
          <w:tcPr>
            <w:tcW w:w="648" w:type="pct"/>
            <w:vMerge/>
            <w:tcBorders>
              <w:top w:val="nil"/>
              <w:left w:val="single" w:sz="4" w:space="0" w:color="auto"/>
              <w:bottom w:val="single" w:sz="4" w:space="0" w:color="000000"/>
              <w:right w:val="single" w:sz="4" w:space="0" w:color="auto"/>
            </w:tcBorders>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p>
        </w:tc>
        <w:tc>
          <w:tcPr>
            <w:tcW w:w="479" w:type="pct"/>
            <w:vMerge/>
            <w:tcBorders>
              <w:top w:val="nil"/>
              <w:left w:val="single" w:sz="4" w:space="0" w:color="auto"/>
              <w:bottom w:val="single" w:sz="4" w:space="0" w:color="auto"/>
              <w:right w:val="single" w:sz="4" w:space="0" w:color="auto"/>
            </w:tcBorders>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p>
        </w:tc>
        <w:tc>
          <w:tcPr>
            <w:tcW w:w="648" w:type="pct"/>
            <w:vMerge/>
            <w:tcBorders>
              <w:top w:val="nil"/>
              <w:left w:val="single" w:sz="4" w:space="0" w:color="auto"/>
              <w:bottom w:val="single" w:sz="4" w:space="0" w:color="000000"/>
              <w:right w:val="single" w:sz="4" w:space="0" w:color="auto"/>
            </w:tcBorders>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p>
        </w:tc>
        <w:tc>
          <w:tcPr>
            <w:tcW w:w="389" w:type="pct"/>
            <w:vMerge/>
            <w:tcBorders>
              <w:top w:val="nil"/>
              <w:left w:val="single" w:sz="4" w:space="0" w:color="auto"/>
              <w:bottom w:val="single" w:sz="4" w:space="0" w:color="000000"/>
              <w:right w:val="single" w:sz="4" w:space="0" w:color="auto"/>
            </w:tcBorders>
            <w:vAlign w:val="center"/>
            <w:hideMark/>
          </w:tcPr>
          <w:p w:rsidR="003E78B2" w:rsidRPr="003E78B2" w:rsidRDefault="003E78B2" w:rsidP="003E78B2">
            <w:pPr>
              <w:spacing w:after="0" w:line="240" w:lineRule="auto"/>
              <w:jc w:val="center"/>
              <w:rPr>
                <w:rFonts w:ascii="Times New Roman" w:eastAsia="Times New Roman" w:hAnsi="Times New Roman" w:cs="Times New Roman"/>
                <w:b/>
                <w:bCs/>
                <w:sz w:val="12"/>
                <w:szCs w:val="12"/>
                <w:lang w:eastAsia="ru-RU"/>
              </w:rPr>
            </w:pPr>
          </w:p>
        </w:tc>
        <w:tc>
          <w:tcPr>
            <w:tcW w:w="506" w:type="pct"/>
            <w:tcBorders>
              <w:top w:val="nil"/>
              <w:left w:val="nil"/>
              <w:bottom w:val="single" w:sz="4" w:space="0" w:color="auto"/>
              <w:right w:val="single" w:sz="4" w:space="0" w:color="auto"/>
            </w:tcBorders>
            <w:shd w:val="clear" w:color="auto" w:fill="auto"/>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r w:rsidRPr="003E78B2">
              <w:rPr>
                <w:rFonts w:ascii="Times New Roman" w:eastAsia="Times New Roman" w:hAnsi="Times New Roman" w:cs="Times New Roman"/>
                <w:sz w:val="12"/>
                <w:szCs w:val="12"/>
                <w:lang w:eastAsia="ru-RU"/>
              </w:rPr>
              <w:t>иные  внебюджетные  источники</w:t>
            </w:r>
          </w:p>
        </w:tc>
        <w:tc>
          <w:tcPr>
            <w:tcW w:w="341" w:type="pct"/>
            <w:tcBorders>
              <w:top w:val="nil"/>
              <w:left w:val="nil"/>
              <w:bottom w:val="single" w:sz="4" w:space="0" w:color="auto"/>
              <w:right w:val="single" w:sz="4" w:space="0" w:color="auto"/>
            </w:tcBorders>
            <w:shd w:val="clear" w:color="000000" w:fill="FFFFFF"/>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r w:rsidRPr="003E78B2">
              <w:rPr>
                <w:rFonts w:ascii="Times New Roman" w:eastAsia="Times New Roman" w:hAnsi="Times New Roman" w:cs="Times New Roman"/>
                <w:sz w:val="12"/>
                <w:szCs w:val="12"/>
                <w:lang w:eastAsia="ru-RU"/>
              </w:rPr>
              <w:t>13,55090</w:t>
            </w:r>
          </w:p>
        </w:tc>
        <w:tc>
          <w:tcPr>
            <w:tcW w:w="341" w:type="pct"/>
            <w:tcBorders>
              <w:top w:val="nil"/>
              <w:left w:val="nil"/>
              <w:bottom w:val="single" w:sz="4" w:space="0" w:color="auto"/>
              <w:right w:val="single" w:sz="4" w:space="0" w:color="auto"/>
            </w:tcBorders>
            <w:shd w:val="clear" w:color="000000" w:fill="FFFFFF"/>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r w:rsidRPr="003E78B2">
              <w:rPr>
                <w:rFonts w:ascii="Times New Roman" w:eastAsia="Times New Roman" w:hAnsi="Times New Roman" w:cs="Times New Roman"/>
                <w:sz w:val="12"/>
                <w:szCs w:val="12"/>
                <w:lang w:eastAsia="ru-RU"/>
              </w:rPr>
              <w:t>0,00000</w:t>
            </w:r>
          </w:p>
        </w:tc>
        <w:tc>
          <w:tcPr>
            <w:tcW w:w="341" w:type="pct"/>
            <w:tcBorders>
              <w:top w:val="nil"/>
              <w:left w:val="nil"/>
              <w:bottom w:val="single" w:sz="4" w:space="0" w:color="auto"/>
              <w:right w:val="single" w:sz="4" w:space="0" w:color="auto"/>
            </w:tcBorders>
            <w:shd w:val="clear" w:color="000000" w:fill="FFFFFF"/>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r w:rsidRPr="003E78B2">
              <w:rPr>
                <w:rFonts w:ascii="Times New Roman" w:eastAsia="Times New Roman" w:hAnsi="Times New Roman" w:cs="Times New Roman"/>
                <w:sz w:val="12"/>
                <w:szCs w:val="12"/>
                <w:lang w:eastAsia="ru-RU"/>
              </w:rPr>
              <w:t>0,00000</w:t>
            </w:r>
          </w:p>
        </w:tc>
        <w:tc>
          <w:tcPr>
            <w:tcW w:w="424" w:type="pct"/>
            <w:tcBorders>
              <w:top w:val="nil"/>
              <w:left w:val="nil"/>
              <w:bottom w:val="single" w:sz="4" w:space="0" w:color="auto"/>
              <w:right w:val="single" w:sz="4" w:space="0" w:color="auto"/>
            </w:tcBorders>
            <w:shd w:val="clear" w:color="000000" w:fill="FFFFFF"/>
            <w:vAlign w:val="center"/>
            <w:hideMark/>
          </w:tcPr>
          <w:p w:rsidR="003E78B2" w:rsidRPr="003E78B2" w:rsidRDefault="003E78B2" w:rsidP="003E78B2">
            <w:pPr>
              <w:spacing w:after="0" w:line="240" w:lineRule="auto"/>
              <w:jc w:val="center"/>
              <w:rPr>
                <w:rFonts w:ascii="Times New Roman" w:eastAsia="Times New Roman" w:hAnsi="Times New Roman" w:cs="Times New Roman"/>
                <w:b/>
                <w:bCs/>
                <w:sz w:val="12"/>
                <w:szCs w:val="12"/>
                <w:lang w:eastAsia="ru-RU"/>
              </w:rPr>
            </w:pPr>
            <w:r w:rsidRPr="003E78B2">
              <w:rPr>
                <w:rFonts w:ascii="Times New Roman" w:eastAsia="Times New Roman" w:hAnsi="Times New Roman" w:cs="Times New Roman"/>
                <w:b/>
                <w:bCs/>
                <w:sz w:val="12"/>
                <w:szCs w:val="12"/>
                <w:lang w:eastAsia="ru-RU"/>
              </w:rPr>
              <w:t>13,55090</w:t>
            </w:r>
          </w:p>
        </w:tc>
        <w:tc>
          <w:tcPr>
            <w:tcW w:w="648" w:type="pct"/>
            <w:vMerge/>
            <w:tcBorders>
              <w:top w:val="nil"/>
              <w:left w:val="single" w:sz="4" w:space="0" w:color="auto"/>
              <w:bottom w:val="single" w:sz="4" w:space="0" w:color="000000"/>
              <w:right w:val="single" w:sz="4" w:space="0" w:color="auto"/>
            </w:tcBorders>
            <w:vAlign w:val="center"/>
            <w:hideMark/>
          </w:tcPr>
          <w:p w:rsidR="003E78B2" w:rsidRPr="003E78B2" w:rsidRDefault="003E78B2" w:rsidP="003E78B2">
            <w:pPr>
              <w:spacing w:after="0" w:line="240" w:lineRule="auto"/>
              <w:jc w:val="center"/>
              <w:rPr>
                <w:rFonts w:ascii="Times New Roman" w:eastAsia="Times New Roman" w:hAnsi="Times New Roman" w:cs="Times New Roman"/>
                <w:color w:val="000000"/>
                <w:sz w:val="12"/>
                <w:szCs w:val="12"/>
                <w:lang w:eastAsia="ru-RU"/>
              </w:rPr>
            </w:pPr>
          </w:p>
        </w:tc>
      </w:tr>
      <w:tr w:rsidR="003E78B2" w:rsidRPr="003E78B2" w:rsidTr="007917F2">
        <w:trPr>
          <w:trHeight w:val="70"/>
        </w:trPr>
        <w:tc>
          <w:tcPr>
            <w:tcW w:w="235" w:type="pct"/>
            <w:vMerge w:val="restart"/>
            <w:tcBorders>
              <w:top w:val="nil"/>
              <w:left w:val="single" w:sz="4" w:space="0" w:color="auto"/>
              <w:bottom w:val="single" w:sz="4" w:space="0" w:color="000000"/>
              <w:right w:val="single" w:sz="4" w:space="0" w:color="auto"/>
            </w:tcBorders>
            <w:shd w:val="clear" w:color="auto" w:fill="auto"/>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r w:rsidRPr="003E78B2">
              <w:rPr>
                <w:rFonts w:ascii="Times New Roman" w:eastAsia="Times New Roman" w:hAnsi="Times New Roman" w:cs="Times New Roman"/>
                <w:sz w:val="12"/>
                <w:szCs w:val="12"/>
                <w:lang w:eastAsia="ru-RU"/>
              </w:rPr>
              <w:t>1.2.</w:t>
            </w:r>
          </w:p>
        </w:tc>
        <w:tc>
          <w:tcPr>
            <w:tcW w:w="648" w:type="pct"/>
            <w:vMerge w:val="restart"/>
            <w:tcBorders>
              <w:top w:val="nil"/>
              <w:left w:val="single" w:sz="4" w:space="0" w:color="auto"/>
              <w:bottom w:val="single" w:sz="4" w:space="0" w:color="000000"/>
              <w:right w:val="single" w:sz="4" w:space="0" w:color="auto"/>
            </w:tcBorders>
            <w:shd w:val="clear" w:color="auto" w:fill="auto"/>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r w:rsidRPr="003E78B2">
              <w:rPr>
                <w:rFonts w:ascii="Times New Roman" w:eastAsia="Times New Roman" w:hAnsi="Times New Roman" w:cs="Times New Roman"/>
                <w:sz w:val="12"/>
                <w:szCs w:val="12"/>
                <w:lang w:eastAsia="ru-RU"/>
              </w:rPr>
              <w:t>Осуществление полномочий  по хранению, комплектованию архивных документов</w:t>
            </w:r>
          </w:p>
        </w:tc>
        <w:tc>
          <w:tcPr>
            <w:tcW w:w="479" w:type="pct"/>
            <w:vMerge w:val="restart"/>
            <w:tcBorders>
              <w:top w:val="nil"/>
              <w:left w:val="single" w:sz="4" w:space="0" w:color="auto"/>
              <w:bottom w:val="single" w:sz="4" w:space="0" w:color="000000"/>
              <w:right w:val="single" w:sz="4" w:space="0" w:color="auto"/>
            </w:tcBorders>
            <w:shd w:val="clear" w:color="auto" w:fill="auto"/>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r w:rsidRPr="003E78B2">
              <w:rPr>
                <w:rFonts w:ascii="Times New Roman" w:eastAsia="Times New Roman" w:hAnsi="Times New Roman" w:cs="Times New Roman"/>
                <w:sz w:val="12"/>
                <w:szCs w:val="12"/>
                <w:lang w:eastAsia="ru-RU"/>
              </w:rPr>
              <w:t>Администрация муниципального района Сергиевский</w:t>
            </w:r>
          </w:p>
        </w:tc>
        <w:tc>
          <w:tcPr>
            <w:tcW w:w="648" w:type="pct"/>
            <w:vMerge w:val="restart"/>
            <w:tcBorders>
              <w:top w:val="nil"/>
              <w:left w:val="single" w:sz="4" w:space="0" w:color="auto"/>
              <w:bottom w:val="single" w:sz="4" w:space="0" w:color="000000"/>
              <w:right w:val="single" w:sz="4" w:space="0" w:color="auto"/>
            </w:tcBorders>
            <w:shd w:val="clear" w:color="auto" w:fill="auto"/>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r w:rsidRPr="003E78B2">
              <w:rPr>
                <w:rFonts w:ascii="Times New Roman" w:eastAsia="Times New Roman" w:hAnsi="Times New Roman" w:cs="Times New Roman"/>
                <w:sz w:val="12"/>
                <w:szCs w:val="12"/>
                <w:lang w:eastAsia="ru-RU"/>
              </w:rPr>
              <w:t>Архивный отдел</w:t>
            </w:r>
          </w:p>
        </w:tc>
        <w:tc>
          <w:tcPr>
            <w:tcW w:w="389" w:type="pct"/>
            <w:vMerge w:val="restart"/>
            <w:tcBorders>
              <w:top w:val="nil"/>
              <w:left w:val="single" w:sz="4" w:space="0" w:color="auto"/>
              <w:bottom w:val="single" w:sz="4" w:space="0" w:color="000000"/>
              <w:right w:val="single" w:sz="4" w:space="0" w:color="auto"/>
            </w:tcBorders>
            <w:shd w:val="clear" w:color="auto" w:fill="auto"/>
            <w:vAlign w:val="center"/>
            <w:hideMark/>
          </w:tcPr>
          <w:p w:rsidR="003E78B2" w:rsidRPr="003E78B2" w:rsidRDefault="003E78B2" w:rsidP="003E78B2">
            <w:pPr>
              <w:spacing w:after="0" w:line="240" w:lineRule="auto"/>
              <w:jc w:val="center"/>
              <w:rPr>
                <w:rFonts w:ascii="Times New Roman" w:eastAsia="Times New Roman" w:hAnsi="Times New Roman" w:cs="Times New Roman"/>
                <w:b/>
                <w:bCs/>
                <w:sz w:val="12"/>
                <w:szCs w:val="12"/>
                <w:lang w:eastAsia="ru-RU"/>
              </w:rPr>
            </w:pPr>
            <w:r w:rsidRPr="003E78B2">
              <w:rPr>
                <w:rFonts w:ascii="Times New Roman" w:eastAsia="Times New Roman" w:hAnsi="Times New Roman" w:cs="Times New Roman"/>
                <w:b/>
                <w:bCs/>
                <w:sz w:val="12"/>
                <w:szCs w:val="12"/>
                <w:lang w:eastAsia="ru-RU"/>
              </w:rPr>
              <w:t>2021-2023гг.</w:t>
            </w:r>
          </w:p>
        </w:tc>
        <w:tc>
          <w:tcPr>
            <w:tcW w:w="506" w:type="pct"/>
            <w:tcBorders>
              <w:top w:val="nil"/>
              <w:left w:val="nil"/>
              <w:bottom w:val="single" w:sz="4" w:space="0" w:color="auto"/>
              <w:right w:val="single" w:sz="4" w:space="0" w:color="auto"/>
            </w:tcBorders>
            <w:shd w:val="clear" w:color="auto" w:fill="auto"/>
            <w:vAlign w:val="center"/>
            <w:hideMark/>
          </w:tcPr>
          <w:p w:rsidR="003E78B2" w:rsidRPr="003E78B2" w:rsidRDefault="003E78B2" w:rsidP="003E78B2">
            <w:pPr>
              <w:spacing w:after="0" w:line="240" w:lineRule="auto"/>
              <w:jc w:val="center"/>
              <w:rPr>
                <w:rFonts w:ascii="Times New Roman" w:eastAsia="Times New Roman" w:hAnsi="Times New Roman" w:cs="Times New Roman"/>
                <w:b/>
                <w:bCs/>
                <w:sz w:val="12"/>
                <w:szCs w:val="12"/>
                <w:lang w:eastAsia="ru-RU"/>
              </w:rPr>
            </w:pPr>
            <w:r w:rsidRPr="003E78B2">
              <w:rPr>
                <w:rFonts w:ascii="Times New Roman" w:eastAsia="Times New Roman" w:hAnsi="Times New Roman" w:cs="Times New Roman"/>
                <w:b/>
                <w:bCs/>
                <w:sz w:val="12"/>
                <w:szCs w:val="12"/>
                <w:lang w:eastAsia="ru-RU"/>
              </w:rPr>
              <w:t>всего</w:t>
            </w:r>
          </w:p>
        </w:tc>
        <w:tc>
          <w:tcPr>
            <w:tcW w:w="341" w:type="pct"/>
            <w:tcBorders>
              <w:top w:val="nil"/>
              <w:left w:val="nil"/>
              <w:bottom w:val="single" w:sz="4" w:space="0" w:color="auto"/>
              <w:right w:val="single" w:sz="4" w:space="0" w:color="auto"/>
            </w:tcBorders>
            <w:shd w:val="clear" w:color="000000" w:fill="FFFFFF"/>
            <w:vAlign w:val="center"/>
            <w:hideMark/>
          </w:tcPr>
          <w:p w:rsidR="003E78B2" w:rsidRPr="003E78B2" w:rsidRDefault="003E78B2" w:rsidP="003E78B2">
            <w:pPr>
              <w:spacing w:after="0" w:line="240" w:lineRule="auto"/>
              <w:jc w:val="center"/>
              <w:rPr>
                <w:rFonts w:ascii="Times New Roman" w:eastAsia="Times New Roman" w:hAnsi="Times New Roman" w:cs="Times New Roman"/>
                <w:b/>
                <w:bCs/>
                <w:sz w:val="12"/>
                <w:szCs w:val="12"/>
                <w:lang w:eastAsia="ru-RU"/>
              </w:rPr>
            </w:pPr>
            <w:r w:rsidRPr="003E78B2">
              <w:rPr>
                <w:rFonts w:ascii="Times New Roman" w:eastAsia="Times New Roman" w:hAnsi="Times New Roman" w:cs="Times New Roman"/>
                <w:b/>
                <w:bCs/>
                <w:sz w:val="12"/>
                <w:szCs w:val="12"/>
                <w:lang w:eastAsia="ru-RU"/>
              </w:rPr>
              <w:t>282,00000</w:t>
            </w:r>
          </w:p>
        </w:tc>
        <w:tc>
          <w:tcPr>
            <w:tcW w:w="341" w:type="pct"/>
            <w:tcBorders>
              <w:top w:val="nil"/>
              <w:left w:val="nil"/>
              <w:bottom w:val="single" w:sz="4" w:space="0" w:color="auto"/>
              <w:right w:val="single" w:sz="4" w:space="0" w:color="auto"/>
            </w:tcBorders>
            <w:shd w:val="clear" w:color="000000" w:fill="FFFFFF"/>
            <w:vAlign w:val="center"/>
            <w:hideMark/>
          </w:tcPr>
          <w:p w:rsidR="003E78B2" w:rsidRPr="003E78B2" w:rsidRDefault="003E78B2" w:rsidP="003E78B2">
            <w:pPr>
              <w:spacing w:after="0" w:line="240" w:lineRule="auto"/>
              <w:jc w:val="center"/>
              <w:rPr>
                <w:rFonts w:ascii="Times New Roman" w:eastAsia="Times New Roman" w:hAnsi="Times New Roman" w:cs="Times New Roman"/>
                <w:b/>
                <w:bCs/>
                <w:sz w:val="12"/>
                <w:szCs w:val="12"/>
                <w:lang w:eastAsia="ru-RU"/>
              </w:rPr>
            </w:pPr>
            <w:r w:rsidRPr="003E78B2">
              <w:rPr>
                <w:rFonts w:ascii="Times New Roman" w:eastAsia="Times New Roman" w:hAnsi="Times New Roman" w:cs="Times New Roman"/>
                <w:b/>
                <w:bCs/>
                <w:sz w:val="12"/>
                <w:szCs w:val="12"/>
                <w:lang w:eastAsia="ru-RU"/>
              </w:rPr>
              <w:t>0,00000</w:t>
            </w:r>
          </w:p>
        </w:tc>
        <w:tc>
          <w:tcPr>
            <w:tcW w:w="341" w:type="pct"/>
            <w:tcBorders>
              <w:top w:val="nil"/>
              <w:left w:val="nil"/>
              <w:bottom w:val="single" w:sz="4" w:space="0" w:color="auto"/>
              <w:right w:val="single" w:sz="4" w:space="0" w:color="auto"/>
            </w:tcBorders>
            <w:shd w:val="clear" w:color="000000" w:fill="FFFFFF"/>
            <w:vAlign w:val="center"/>
            <w:hideMark/>
          </w:tcPr>
          <w:p w:rsidR="003E78B2" w:rsidRPr="003E78B2" w:rsidRDefault="003E78B2" w:rsidP="003E78B2">
            <w:pPr>
              <w:spacing w:after="0" w:line="240" w:lineRule="auto"/>
              <w:jc w:val="center"/>
              <w:rPr>
                <w:rFonts w:ascii="Times New Roman" w:eastAsia="Times New Roman" w:hAnsi="Times New Roman" w:cs="Times New Roman"/>
                <w:b/>
                <w:bCs/>
                <w:sz w:val="12"/>
                <w:szCs w:val="12"/>
                <w:lang w:eastAsia="ru-RU"/>
              </w:rPr>
            </w:pPr>
            <w:r w:rsidRPr="003E78B2">
              <w:rPr>
                <w:rFonts w:ascii="Times New Roman" w:eastAsia="Times New Roman" w:hAnsi="Times New Roman" w:cs="Times New Roman"/>
                <w:b/>
                <w:bCs/>
                <w:sz w:val="12"/>
                <w:szCs w:val="12"/>
                <w:lang w:eastAsia="ru-RU"/>
              </w:rPr>
              <w:t>0,00000</w:t>
            </w:r>
          </w:p>
        </w:tc>
        <w:tc>
          <w:tcPr>
            <w:tcW w:w="424" w:type="pct"/>
            <w:tcBorders>
              <w:top w:val="nil"/>
              <w:left w:val="nil"/>
              <w:bottom w:val="single" w:sz="4" w:space="0" w:color="auto"/>
              <w:right w:val="single" w:sz="4" w:space="0" w:color="auto"/>
            </w:tcBorders>
            <w:shd w:val="clear" w:color="000000" w:fill="FFFFFF"/>
            <w:vAlign w:val="center"/>
            <w:hideMark/>
          </w:tcPr>
          <w:p w:rsidR="003E78B2" w:rsidRPr="003E78B2" w:rsidRDefault="003E78B2" w:rsidP="003E78B2">
            <w:pPr>
              <w:spacing w:after="0" w:line="240" w:lineRule="auto"/>
              <w:jc w:val="center"/>
              <w:rPr>
                <w:rFonts w:ascii="Times New Roman" w:eastAsia="Times New Roman" w:hAnsi="Times New Roman" w:cs="Times New Roman"/>
                <w:b/>
                <w:bCs/>
                <w:sz w:val="12"/>
                <w:szCs w:val="12"/>
                <w:lang w:eastAsia="ru-RU"/>
              </w:rPr>
            </w:pPr>
            <w:r w:rsidRPr="003E78B2">
              <w:rPr>
                <w:rFonts w:ascii="Times New Roman" w:eastAsia="Times New Roman" w:hAnsi="Times New Roman" w:cs="Times New Roman"/>
                <w:b/>
                <w:bCs/>
                <w:sz w:val="12"/>
                <w:szCs w:val="12"/>
                <w:lang w:eastAsia="ru-RU"/>
              </w:rPr>
              <w:t>282,00000</w:t>
            </w:r>
          </w:p>
        </w:tc>
        <w:tc>
          <w:tcPr>
            <w:tcW w:w="648" w:type="pct"/>
            <w:vMerge w:val="restart"/>
            <w:tcBorders>
              <w:top w:val="nil"/>
              <w:left w:val="single" w:sz="4" w:space="0" w:color="auto"/>
              <w:bottom w:val="single" w:sz="4" w:space="0" w:color="000000"/>
              <w:right w:val="single" w:sz="4" w:space="0" w:color="auto"/>
            </w:tcBorders>
            <w:shd w:val="clear" w:color="auto" w:fill="auto"/>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r w:rsidRPr="003E78B2">
              <w:rPr>
                <w:rFonts w:ascii="Times New Roman" w:eastAsia="Times New Roman" w:hAnsi="Times New Roman" w:cs="Times New Roman"/>
                <w:sz w:val="12"/>
                <w:szCs w:val="12"/>
                <w:lang w:eastAsia="ru-RU"/>
              </w:rPr>
              <w:t>Выполнение полномочий  по хранению, комплектованию архивных документов.</w:t>
            </w:r>
          </w:p>
        </w:tc>
      </w:tr>
      <w:tr w:rsidR="003E78B2" w:rsidRPr="003E78B2" w:rsidTr="007917F2">
        <w:trPr>
          <w:trHeight w:val="70"/>
        </w:trPr>
        <w:tc>
          <w:tcPr>
            <w:tcW w:w="235" w:type="pct"/>
            <w:vMerge/>
            <w:tcBorders>
              <w:top w:val="nil"/>
              <w:left w:val="single" w:sz="4" w:space="0" w:color="auto"/>
              <w:bottom w:val="single" w:sz="4" w:space="0" w:color="000000"/>
              <w:right w:val="single" w:sz="4" w:space="0" w:color="auto"/>
            </w:tcBorders>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p>
        </w:tc>
        <w:tc>
          <w:tcPr>
            <w:tcW w:w="648" w:type="pct"/>
            <w:vMerge/>
            <w:tcBorders>
              <w:top w:val="nil"/>
              <w:left w:val="single" w:sz="4" w:space="0" w:color="auto"/>
              <w:bottom w:val="single" w:sz="4" w:space="0" w:color="000000"/>
              <w:right w:val="single" w:sz="4" w:space="0" w:color="auto"/>
            </w:tcBorders>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p>
        </w:tc>
        <w:tc>
          <w:tcPr>
            <w:tcW w:w="479" w:type="pct"/>
            <w:vMerge/>
            <w:tcBorders>
              <w:top w:val="nil"/>
              <w:left w:val="single" w:sz="4" w:space="0" w:color="auto"/>
              <w:bottom w:val="single" w:sz="4" w:space="0" w:color="000000"/>
              <w:right w:val="single" w:sz="4" w:space="0" w:color="auto"/>
            </w:tcBorders>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p>
        </w:tc>
        <w:tc>
          <w:tcPr>
            <w:tcW w:w="648" w:type="pct"/>
            <w:vMerge/>
            <w:tcBorders>
              <w:top w:val="nil"/>
              <w:left w:val="single" w:sz="4" w:space="0" w:color="auto"/>
              <w:bottom w:val="single" w:sz="4" w:space="0" w:color="000000"/>
              <w:right w:val="single" w:sz="4" w:space="0" w:color="auto"/>
            </w:tcBorders>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p>
        </w:tc>
        <w:tc>
          <w:tcPr>
            <w:tcW w:w="389" w:type="pct"/>
            <w:vMerge/>
            <w:tcBorders>
              <w:top w:val="nil"/>
              <w:left w:val="single" w:sz="4" w:space="0" w:color="auto"/>
              <w:bottom w:val="single" w:sz="4" w:space="0" w:color="000000"/>
              <w:right w:val="single" w:sz="4" w:space="0" w:color="auto"/>
            </w:tcBorders>
            <w:vAlign w:val="center"/>
            <w:hideMark/>
          </w:tcPr>
          <w:p w:rsidR="003E78B2" w:rsidRPr="003E78B2" w:rsidRDefault="003E78B2" w:rsidP="003E78B2">
            <w:pPr>
              <w:spacing w:after="0" w:line="240" w:lineRule="auto"/>
              <w:jc w:val="center"/>
              <w:rPr>
                <w:rFonts w:ascii="Times New Roman" w:eastAsia="Times New Roman" w:hAnsi="Times New Roman" w:cs="Times New Roman"/>
                <w:b/>
                <w:bCs/>
                <w:sz w:val="12"/>
                <w:szCs w:val="12"/>
                <w:lang w:eastAsia="ru-RU"/>
              </w:rPr>
            </w:pPr>
          </w:p>
        </w:tc>
        <w:tc>
          <w:tcPr>
            <w:tcW w:w="506" w:type="pct"/>
            <w:tcBorders>
              <w:top w:val="nil"/>
              <w:left w:val="nil"/>
              <w:bottom w:val="single" w:sz="4" w:space="0" w:color="auto"/>
              <w:right w:val="single" w:sz="4" w:space="0" w:color="auto"/>
            </w:tcBorders>
            <w:shd w:val="clear" w:color="auto" w:fill="auto"/>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r w:rsidRPr="003E78B2">
              <w:rPr>
                <w:rFonts w:ascii="Times New Roman" w:eastAsia="Times New Roman" w:hAnsi="Times New Roman" w:cs="Times New Roman"/>
                <w:sz w:val="12"/>
                <w:szCs w:val="12"/>
                <w:lang w:eastAsia="ru-RU"/>
              </w:rPr>
              <w:t>федеральный бюджет</w:t>
            </w:r>
          </w:p>
        </w:tc>
        <w:tc>
          <w:tcPr>
            <w:tcW w:w="341" w:type="pct"/>
            <w:tcBorders>
              <w:top w:val="nil"/>
              <w:left w:val="nil"/>
              <w:bottom w:val="single" w:sz="4" w:space="0" w:color="auto"/>
              <w:right w:val="single" w:sz="4" w:space="0" w:color="auto"/>
            </w:tcBorders>
            <w:shd w:val="clear" w:color="000000" w:fill="FFFFFF"/>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r w:rsidRPr="003E78B2">
              <w:rPr>
                <w:rFonts w:ascii="Times New Roman" w:eastAsia="Times New Roman" w:hAnsi="Times New Roman" w:cs="Times New Roman"/>
                <w:sz w:val="12"/>
                <w:szCs w:val="12"/>
                <w:lang w:eastAsia="ru-RU"/>
              </w:rPr>
              <w:t>0,00000</w:t>
            </w:r>
          </w:p>
        </w:tc>
        <w:tc>
          <w:tcPr>
            <w:tcW w:w="341" w:type="pct"/>
            <w:tcBorders>
              <w:top w:val="nil"/>
              <w:left w:val="nil"/>
              <w:bottom w:val="single" w:sz="4" w:space="0" w:color="auto"/>
              <w:right w:val="single" w:sz="4" w:space="0" w:color="auto"/>
            </w:tcBorders>
            <w:shd w:val="clear" w:color="000000" w:fill="FFFFFF"/>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r w:rsidRPr="003E78B2">
              <w:rPr>
                <w:rFonts w:ascii="Times New Roman" w:eastAsia="Times New Roman" w:hAnsi="Times New Roman" w:cs="Times New Roman"/>
                <w:sz w:val="12"/>
                <w:szCs w:val="12"/>
                <w:lang w:eastAsia="ru-RU"/>
              </w:rPr>
              <w:t>0,00000</w:t>
            </w:r>
          </w:p>
        </w:tc>
        <w:tc>
          <w:tcPr>
            <w:tcW w:w="341" w:type="pct"/>
            <w:tcBorders>
              <w:top w:val="nil"/>
              <w:left w:val="nil"/>
              <w:bottom w:val="single" w:sz="4" w:space="0" w:color="auto"/>
              <w:right w:val="single" w:sz="4" w:space="0" w:color="auto"/>
            </w:tcBorders>
            <w:shd w:val="clear" w:color="000000" w:fill="FFFFFF"/>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r w:rsidRPr="003E78B2">
              <w:rPr>
                <w:rFonts w:ascii="Times New Roman" w:eastAsia="Times New Roman" w:hAnsi="Times New Roman" w:cs="Times New Roman"/>
                <w:sz w:val="12"/>
                <w:szCs w:val="12"/>
                <w:lang w:eastAsia="ru-RU"/>
              </w:rPr>
              <w:t>0,00000</w:t>
            </w:r>
          </w:p>
        </w:tc>
        <w:tc>
          <w:tcPr>
            <w:tcW w:w="424" w:type="pct"/>
            <w:tcBorders>
              <w:top w:val="nil"/>
              <w:left w:val="nil"/>
              <w:bottom w:val="single" w:sz="4" w:space="0" w:color="auto"/>
              <w:right w:val="single" w:sz="4" w:space="0" w:color="auto"/>
            </w:tcBorders>
            <w:shd w:val="clear" w:color="auto" w:fill="auto"/>
            <w:noWrap/>
            <w:vAlign w:val="center"/>
            <w:hideMark/>
          </w:tcPr>
          <w:p w:rsidR="003E78B2" w:rsidRPr="003E78B2" w:rsidRDefault="003E78B2" w:rsidP="003E78B2">
            <w:pPr>
              <w:spacing w:after="0" w:line="240" w:lineRule="auto"/>
              <w:jc w:val="center"/>
              <w:rPr>
                <w:rFonts w:ascii="Times New Roman" w:eastAsia="Times New Roman" w:hAnsi="Times New Roman" w:cs="Times New Roman"/>
                <w:b/>
                <w:bCs/>
                <w:color w:val="000000"/>
                <w:sz w:val="12"/>
                <w:szCs w:val="12"/>
                <w:lang w:eastAsia="ru-RU"/>
              </w:rPr>
            </w:pPr>
            <w:r w:rsidRPr="003E78B2">
              <w:rPr>
                <w:rFonts w:ascii="Times New Roman" w:eastAsia="Times New Roman" w:hAnsi="Times New Roman" w:cs="Times New Roman"/>
                <w:b/>
                <w:bCs/>
                <w:color w:val="000000"/>
                <w:sz w:val="12"/>
                <w:szCs w:val="12"/>
                <w:lang w:eastAsia="ru-RU"/>
              </w:rPr>
              <w:t>0,00000</w:t>
            </w:r>
          </w:p>
        </w:tc>
        <w:tc>
          <w:tcPr>
            <w:tcW w:w="648" w:type="pct"/>
            <w:vMerge/>
            <w:tcBorders>
              <w:top w:val="nil"/>
              <w:left w:val="single" w:sz="4" w:space="0" w:color="auto"/>
              <w:bottom w:val="single" w:sz="4" w:space="0" w:color="000000"/>
              <w:right w:val="single" w:sz="4" w:space="0" w:color="auto"/>
            </w:tcBorders>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p>
        </w:tc>
      </w:tr>
      <w:tr w:rsidR="003E78B2" w:rsidRPr="003E78B2" w:rsidTr="007917F2">
        <w:trPr>
          <w:trHeight w:val="70"/>
        </w:trPr>
        <w:tc>
          <w:tcPr>
            <w:tcW w:w="235" w:type="pct"/>
            <w:vMerge/>
            <w:tcBorders>
              <w:top w:val="nil"/>
              <w:left w:val="single" w:sz="4" w:space="0" w:color="auto"/>
              <w:bottom w:val="single" w:sz="4" w:space="0" w:color="000000"/>
              <w:right w:val="single" w:sz="4" w:space="0" w:color="auto"/>
            </w:tcBorders>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p>
        </w:tc>
        <w:tc>
          <w:tcPr>
            <w:tcW w:w="648" w:type="pct"/>
            <w:vMerge/>
            <w:tcBorders>
              <w:top w:val="nil"/>
              <w:left w:val="single" w:sz="4" w:space="0" w:color="auto"/>
              <w:bottom w:val="single" w:sz="4" w:space="0" w:color="000000"/>
              <w:right w:val="single" w:sz="4" w:space="0" w:color="auto"/>
            </w:tcBorders>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p>
        </w:tc>
        <w:tc>
          <w:tcPr>
            <w:tcW w:w="479" w:type="pct"/>
            <w:vMerge/>
            <w:tcBorders>
              <w:top w:val="nil"/>
              <w:left w:val="single" w:sz="4" w:space="0" w:color="auto"/>
              <w:bottom w:val="single" w:sz="4" w:space="0" w:color="000000"/>
              <w:right w:val="single" w:sz="4" w:space="0" w:color="auto"/>
            </w:tcBorders>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p>
        </w:tc>
        <w:tc>
          <w:tcPr>
            <w:tcW w:w="648" w:type="pct"/>
            <w:vMerge/>
            <w:tcBorders>
              <w:top w:val="nil"/>
              <w:left w:val="single" w:sz="4" w:space="0" w:color="auto"/>
              <w:bottom w:val="single" w:sz="4" w:space="0" w:color="000000"/>
              <w:right w:val="single" w:sz="4" w:space="0" w:color="auto"/>
            </w:tcBorders>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p>
        </w:tc>
        <w:tc>
          <w:tcPr>
            <w:tcW w:w="389" w:type="pct"/>
            <w:vMerge/>
            <w:tcBorders>
              <w:top w:val="nil"/>
              <w:left w:val="single" w:sz="4" w:space="0" w:color="auto"/>
              <w:bottom w:val="single" w:sz="4" w:space="0" w:color="000000"/>
              <w:right w:val="single" w:sz="4" w:space="0" w:color="auto"/>
            </w:tcBorders>
            <w:vAlign w:val="center"/>
            <w:hideMark/>
          </w:tcPr>
          <w:p w:rsidR="003E78B2" w:rsidRPr="003E78B2" w:rsidRDefault="003E78B2" w:rsidP="003E78B2">
            <w:pPr>
              <w:spacing w:after="0" w:line="240" w:lineRule="auto"/>
              <w:jc w:val="center"/>
              <w:rPr>
                <w:rFonts w:ascii="Times New Roman" w:eastAsia="Times New Roman" w:hAnsi="Times New Roman" w:cs="Times New Roman"/>
                <w:b/>
                <w:bCs/>
                <w:sz w:val="12"/>
                <w:szCs w:val="12"/>
                <w:lang w:eastAsia="ru-RU"/>
              </w:rPr>
            </w:pPr>
          </w:p>
        </w:tc>
        <w:tc>
          <w:tcPr>
            <w:tcW w:w="506" w:type="pct"/>
            <w:tcBorders>
              <w:top w:val="nil"/>
              <w:left w:val="nil"/>
              <w:bottom w:val="single" w:sz="4" w:space="0" w:color="auto"/>
              <w:right w:val="single" w:sz="4" w:space="0" w:color="auto"/>
            </w:tcBorders>
            <w:shd w:val="clear" w:color="auto" w:fill="auto"/>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r w:rsidRPr="003E78B2">
              <w:rPr>
                <w:rFonts w:ascii="Times New Roman" w:eastAsia="Times New Roman" w:hAnsi="Times New Roman" w:cs="Times New Roman"/>
                <w:sz w:val="12"/>
                <w:szCs w:val="12"/>
                <w:lang w:eastAsia="ru-RU"/>
              </w:rPr>
              <w:t>областной бюджет</w:t>
            </w:r>
          </w:p>
        </w:tc>
        <w:tc>
          <w:tcPr>
            <w:tcW w:w="341" w:type="pct"/>
            <w:tcBorders>
              <w:top w:val="nil"/>
              <w:left w:val="nil"/>
              <w:bottom w:val="single" w:sz="4" w:space="0" w:color="auto"/>
              <w:right w:val="single" w:sz="4" w:space="0" w:color="auto"/>
            </w:tcBorders>
            <w:shd w:val="clear" w:color="000000" w:fill="FFFFFF"/>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r w:rsidRPr="003E78B2">
              <w:rPr>
                <w:rFonts w:ascii="Times New Roman" w:eastAsia="Times New Roman" w:hAnsi="Times New Roman" w:cs="Times New Roman"/>
                <w:sz w:val="12"/>
                <w:szCs w:val="12"/>
                <w:lang w:eastAsia="ru-RU"/>
              </w:rPr>
              <w:t>282,00000</w:t>
            </w:r>
          </w:p>
        </w:tc>
        <w:tc>
          <w:tcPr>
            <w:tcW w:w="341" w:type="pct"/>
            <w:tcBorders>
              <w:top w:val="nil"/>
              <w:left w:val="nil"/>
              <w:bottom w:val="single" w:sz="4" w:space="0" w:color="auto"/>
              <w:right w:val="single" w:sz="4" w:space="0" w:color="auto"/>
            </w:tcBorders>
            <w:shd w:val="clear" w:color="000000" w:fill="FFFFFF"/>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r w:rsidRPr="003E78B2">
              <w:rPr>
                <w:rFonts w:ascii="Times New Roman" w:eastAsia="Times New Roman" w:hAnsi="Times New Roman" w:cs="Times New Roman"/>
                <w:sz w:val="12"/>
                <w:szCs w:val="12"/>
                <w:lang w:eastAsia="ru-RU"/>
              </w:rPr>
              <w:t>0,00000</w:t>
            </w:r>
          </w:p>
        </w:tc>
        <w:tc>
          <w:tcPr>
            <w:tcW w:w="341" w:type="pct"/>
            <w:tcBorders>
              <w:top w:val="nil"/>
              <w:left w:val="nil"/>
              <w:bottom w:val="single" w:sz="4" w:space="0" w:color="auto"/>
              <w:right w:val="single" w:sz="4" w:space="0" w:color="auto"/>
            </w:tcBorders>
            <w:shd w:val="clear" w:color="000000" w:fill="FFFFFF"/>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r w:rsidRPr="003E78B2">
              <w:rPr>
                <w:rFonts w:ascii="Times New Roman" w:eastAsia="Times New Roman" w:hAnsi="Times New Roman" w:cs="Times New Roman"/>
                <w:sz w:val="12"/>
                <w:szCs w:val="12"/>
                <w:lang w:eastAsia="ru-RU"/>
              </w:rPr>
              <w:t>0,00000</w:t>
            </w:r>
          </w:p>
        </w:tc>
        <w:tc>
          <w:tcPr>
            <w:tcW w:w="424" w:type="pct"/>
            <w:tcBorders>
              <w:top w:val="nil"/>
              <w:left w:val="nil"/>
              <w:bottom w:val="single" w:sz="4" w:space="0" w:color="auto"/>
              <w:right w:val="single" w:sz="4" w:space="0" w:color="auto"/>
            </w:tcBorders>
            <w:shd w:val="clear" w:color="auto" w:fill="auto"/>
            <w:noWrap/>
            <w:vAlign w:val="center"/>
            <w:hideMark/>
          </w:tcPr>
          <w:p w:rsidR="003E78B2" w:rsidRPr="003E78B2" w:rsidRDefault="003E78B2" w:rsidP="003E78B2">
            <w:pPr>
              <w:spacing w:after="0" w:line="240" w:lineRule="auto"/>
              <w:jc w:val="center"/>
              <w:rPr>
                <w:rFonts w:ascii="Times New Roman" w:eastAsia="Times New Roman" w:hAnsi="Times New Roman" w:cs="Times New Roman"/>
                <w:b/>
                <w:bCs/>
                <w:color w:val="000000"/>
                <w:sz w:val="12"/>
                <w:szCs w:val="12"/>
                <w:lang w:eastAsia="ru-RU"/>
              </w:rPr>
            </w:pPr>
            <w:r w:rsidRPr="003E78B2">
              <w:rPr>
                <w:rFonts w:ascii="Times New Roman" w:eastAsia="Times New Roman" w:hAnsi="Times New Roman" w:cs="Times New Roman"/>
                <w:b/>
                <w:bCs/>
                <w:color w:val="000000"/>
                <w:sz w:val="12"/>
                <w:szCs w:val="12"/>
                <w:lang w:eastAsia="ru-RU"/>
              </w:rPr>
              <w:t>282,00000</w:t>
            </w:r>
          </w:p>
        </w:tc>
        <w:tc>
          <w:tcPr>
            <w:tcW w:w="648" w:type="pct"/>
            <w:vMerge/>
            <w:tcBorders>
              <w:top w:val="nil"/>
              <w:left w:val="single" w:sz="4" w:space="0" w:color="auto"/>
              <w:bottom w:val="single" w:sz="4" w:space="0" w:color="000000"/>
              <w:right w:val="single" w:sz="4" w:space="0" w:color="auto"/>
            </w:tcBorders>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p>
        </w:tc>
      </w:tr>
      <w:tr w:rsidR="003E78B2" w:rsidRPr="003E78B2" w:rsidTr="007917F2">
        <w:trPr>
          <w:trHeight w:val="70"/>
        </w:trPr>
        <w:tc>
          <w:tcPr>
            <w:tcW w:w="235" w:type="pct"/>
            <w:vMerge/>
            <w:tcBorders>
              <w:top w:val="nil"/>
              <w:left w:val="single" w:sz="4" w:space="0" w:color="auto"/>
              <w:bottom w:val="single" w:sz="4" w:space="0" w:color="000000"/>
              <w:right w:val="single" w:sz="4" w:space="0" w:color="auto"/>
            </w:tcBorders>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p>
        </w:tc>
        <w:tc>
          <w:tcPr>
            <w:tcW w:w="648" w:type="pct"/>
            <w:vMerge/>
            <w:tcBorders>
              <w:top w:val="nil"/>
              <w:left w:val="single" w:sz="4" w:space="0" w:color="auto"/>
              <w:bottom w:val="single" w:sz="4" w:space="0" w:color="000000"/>
              <w:right w:val="single" w:sz="4" w:space="0" w:color="auto"/>
            </w:tcBorders>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p>
        </w:tc>
        <w:tc>
          <w:tcPr>
            <w:tcW w:w="479" w:type="pct"/>
            <w:vMerge/>
            <w:tcBorders>
              <w:top w:val="nil"/>
              <w:left w:val="single" w:sz="4" w:space="0" w:color="auto"/>
              <w:bottom w:val="single" w:sz="4" w:space="0" w:color="000000"/>
              <w:right w:val="single" w:sz="4" w:space="0" w:color="auto"/>
            </w:tcBorders>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p>
        </w:tc>
        <w:tc>
          <w:tcPr>
            <w:tcW w:w="648" w:type="pct"/>
            <w:vMerge/>
            <w:tcBorders>
              <w:top w:val="nil"/>
              <w:left w:val="single" w:sz="4" w:space="0" w:color="auto"/>
              <w:bottom w:val="single" w:sz="4" w:space="0" w:color="000000"/>
              <w:right w:val="single" w:sz="4" w:space="0" w:color="auto"/>
            </w:tcBorders>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p>
        </w:tc>
        <w:tc>
          <w:tcPr>
            <w:tcW w:w="389" w:type="pct"/>
            <w:vMerge/>
            <w:tcBorders>
              <w:top w:val="nil"/>
              <w:left w:val="single" w:sz="4" w:space="0" w:color="auto"/>
              <w:bottom w:val="single" w:sz="4" w:space="0" w:color="000000"/>
              <w:right w:val="single" w:sz="4" w:space="0" w:color="auto"/>
            </w:tcBorders>
            <w:vAlign w:val="center"/>
            <w:hideMark/>
          </w:tcPr>
          <w:p w:rsidR="003E78B2" w:rsidRPr="003E78B2" w:rsidRDefault="003E78B2" w:rsidP="003E78B2">
            <w:pPr>
              <w:spacing w:after="0" w:line="240" w:lineRule="auto"/>
              <w:jc w:val="center"/>
              <w:rPr>
                <w:rFonts w:ascii="Times New Roman" w:eastAsia="Times New Roman" w:hAnsi="Times New Roman" w:cs="Times New Roman"/>
                <w:b/>
                <w:bCs/>
                <w:sz w:val="12"/>
                <w:szCs w:val="12"/>
                <w:lang w:eastAsia="ru-RU"/>
              </w:rPr>
            </w:pPr>
          </w:p>
        </w:tc>
        <w:tc>
          <w:tcPr>
            <w:tcW w:w="506" w:type="pct"/>
            <w:tcBorders>
              <w:top w:val="nil"/>
              <w:left w:val="nil"/>
              <w:bottom w:val="single" w:sz="4" w:space="0" w:color="auto"/>
              <w:right w:val="single" w:sz="4" w:space="0" w:color="auto"/>
            </w:tcBorders>
            <w:shd w:val="clear" w:color="auto" w:fill="auto"/>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r w:rsidRPr="003E78B2">
              <w:rPr>
                <w:rFonts w:ascii="Times New Roman" w:eastAsia="Times New Roman" w:hAnsi="Times New Roman" w:cs="Times New Roman"/>
                <w:sz w:val="12"/>
                <w:szCs w:val="12"/>
                <w:lang w:eastAsia="ru-RU"/>
              </w:rPr>
              <w:t>местный бюджет</w:t>
            </w:r>
          </w:p>
        </w:tc>
        <w:tc>
          <w:tcPr>
            <w:tcW w:w="341" w:type="pct"/>
            <w:tcBorders>
              <w:top w:val="nil"/>
              <w:left w:val="nil"/>
              <w:bottom w:val="single" w:sz="4" w:space="0" w:color="auto"/>
              <w:right w:val="single" w:sz="4" w:space="0" w:color="auto"/>
            </w:tcBorders>
            <w:shd w:val="clear" w:color="000000" w:fill="FFFFFF"/>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r w:rsidRPr="003E78B2">
              <w:rPr>
                <w:rFonts w:ascii="Times New Roman" w:eastAsia="Times New Roman" w:hAnsi="Times New Roman" w:cs="Times New Roman"/>
                <w:sz w:val="12"/>
                <w:szCs w:val="12"/>
                <w:lang w:eastAsia="ru-RU"/>
              </w:rPr>
              <w:t>0,00000</w:t>
            </w:r>
          </w:p>
        </w:tc>
        <w:tc>
          <w:tcPr>
            <w:tcW w:w="341" w:type="pct"/>
            <w:tcBorders>
              <w:top w:val="nil"/>
              <w:left w:val="nil"/>
              <w:bottom w:val="single" w:sz="4" w:space="0" w:color="auto"/>
              <w:right w:val="single" w:sz="4" w:space="0" w:color="auto"/>
            </w:tcBorders>
            <w:shd w:val="clear" w:color="000000" w:fill="FFFFFF"/>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r w:rsidRPr="003E78B2">
              <w:rPr>
                <w:rFonts w:ascii="Times New Roman" w:eastAsia="Times New Roman" w:hAnsi="Times New Roman" w:cs="Times New Roman"/>
                <w:sz w:val="12"/>
                <w:szCs w:val="12"/>
                <w:lang w:eastAsia="ru-RU"/>
              </w:rPr>
              <w:t>0,00000</w:t>
            </w:r>
          </w:p>
        </w:tc>
        <w:tc>
          <w:tcPr>
            <w:tcW w:w="341" w:type="pct"/>
            <w:tcBorders>
              <w:top w:val="nil"/>
              <w:left w:val="nil"/>
              <w:bottom w:val="single" w:sz="4" w:space="0" w:color="auto"/>
              <w:right w:val="single" w:sz="4" w:space="0" w:color="auto"/>
            </w:tcBorders>
            <w:shd w:val="clear" w:color="000000" w:fill="FFFFFF"/>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r w:rsidRPr="003E78B2">
              <w:rPr>
                <w:rFonts w:ascii="Times New Roman" w:eastAsia="Times New Roman" w:hAnsi="Times New Roman" w:cs="Times New Roman"/>
                <w:sz w:val="12"/>
                <w:szCs w:val="12"/>
                <w:lang w:eastAsia="ru-RU"/>
              </w:rPr>
              <w:t>0,00000</w:t>
            </w:r>
          </w:p>
        </w:tc>
        <w:tc>
          <w:tcPr>
            <w:tcW w:w="424" w:type="pct"/>
            <w:tcBorders>
              <w:top w:val="nil"/>
              <w:left w:val="nil"/>
              <w:bottom w:val="single" w:sz="4" w:space="0" w:color="auto"/>
              <w:right w:val="single" w:sz="4" w:space="0" w:color="auto"/>
            </w:tcBorders>
            <w:shd w:val="clear" w:color="auto" w:fill="auto"/>
            <w:noWrap/>
            <w:vAlign w:val="center"/>
            <w:hideMark/>
          </w:tcPr>
          <w:p w:rsidR="003E78B2" w:rsidRPr="003E78B2" w:rsidRDefault="003E78B2" w:rsidP="003E78B2">
            <w:pPr>
              <w:spacing w:after="0" w:line="240" w:lineRule="auto"/>
              <w:jc w:val="center"/>
              <w:rPr>
                <w:rFonts w:ascii="Times New Roman" w:eastAsia="Times New Roman" w:hAnsi="Times New Roman" w:cs="Times New Roman"/>
                <w:b/>
                <w:bCs/>
                <w:color w:val="000000"/>
                <w:sz w:val="12"/>
                <w:szCs w:val="12"/>
                <w:lang w:eastAsia="ru-RU"/>
              </w:rPr>
            </w:pPr>
            <w:r w:rsidRPr="003E78B2">
              <w:rPr>
                <w:rFonts w:ascii="Times New Roman" w:eastAsia="Times New Roman" w:hAnsi="Times New Roman" w:cs="Times New Roman"/>
                <w:b/>
                <w:bCs/>
                <w:color w:val="000000"/>
                <w:sz w:val="12"/>
                <w:szCs w:val="12"/>
                <w:lang w:eastAsia="ru-RU"/>
              </w:rPr>
              <w:t>0,00000</w:t>
            </w:r>
          </w:p>
        </w:tc>
        <w:tc>
          <w:tcPr>
            <w:tcW w:w="648" w:type="pct"/>
            <w:vMerge/>
            <w:tcBorders>
              <w:top w:val="nil"/>
              <w:left w:val="single" w:sz="4" w:space="0" w:color="auto"/>
              <w:bottom w:val="single" w:sz="4" w:space="0" w:color="000000"/>
              <w:right w:val="single" w:sz="4" w:space="0" w:color="auto"/>
            </w:tcBorders>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p>
        </w:tc>
      </w:tr>
      <w:tr w:rsidR="003E78B2" w:rsidRPr="003E78B2" w:rsidTr="007917F2">
        <w:trPr>
          <w:trHeight w:val="70"/>
        </w:trPr>
        <w:tc>
          <w:tcPr>
            <w:tcW w:w="235" w:type="pct"/>
            <w:vMerge/>
            <w:tcBorders>
              <w:top w:val="nil"/>
              <w:left w:val="single" w:sz="4" w:space="0" w:color="auto"/>
              <w:bottom w:val="single" w:sz="4" w:space="0" w:color="000000"/>
              <w:right w:val="single" w:sz="4" w:space="0" w:color="auto"/>
            </w:tcBorders>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p>
        </w:tc>
        <w:tc>
          <w:tcPr>
            <w:tcW w:w="648" w:type="pct"/>
            <w:vMerge/>
            <w:tcBorders>
              <w:top w:val="nil"/>
              <w:left w:val="single" w:sz="4" w:space="0" w:color="auto"/>
              <w:bottom w:val="single" w:sz="4" w:space="0" w:color="000000"/>
              <w:right w:val="single" w:sz="4" w:space="0" w:color="auto"/>
            </w:tcBorders>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p>
        </w:tc>
        <w:tc>
          <w:tcPr>
            <w:tcW w:w="479" w:type="pct"/>
            <w:vMerge/>
            <w:tcBorders>
              <w:top w:val="nil"/>
              <w:left w:val="single" w:sz="4" w:space="0" w:color="auto"/>
              <w:bottom w:val="single" w:sz="4" w:space="0" w:color="000000"/>
              <w:right w:val="single" w:sz="4" w:space="0" w:color="auto"/>
            </w:tcBorders>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p>
        </w:tc>
        <w:tc>
          <w:tcPr>
            <w:tcW w:w="648" w:type="pct"/>
            <w:vMerge/>
            <w:tcBorders>
              <w:top w:val="nil"/>
              <w:left w:val="single" w:sz="4" w:space="0" w:color="auto"/>
              <w:bottom w:val="single" w:sz="4" w:space="0" w:color="000000"/>
              <w:right w:val="single" w:sz="4" w:space="0" w:color="auto"/>
            </w:tcBorders>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p>
        </w:tc>
        <w:tc>
          <w:tcPr>
            <w:tcW w:w="389" w:type="pct"/>
            <w:vMerge/>
            <w:tcBorders>
              <w:top w:val="nil"/>
              <w:left w:val="single" w:sz="4" w:space="0" w:color="auto"/>
              <w:bottom w:val="single" w:sz="4" w:space="0" w:color="000000"/>
              <w:right w:val="single" w:sz="4" w:space="0" w:color="auto"/>
            </w:tcBorders>
            <w:vAlign w:val="center"/>
            <w:hideMark/>
          </w:tcPr>
          <w:p w:rsidR="003E78B2" w:rsidRPr="003E78B2" w:rsidRDefault="003E78B2" w:rsidP="003E78B2">
            <w:pPr>
              <w:spacing w:after="0" w:line="240" w:lineRule="auto"/>
              <w:jc w:val="center"/>
              <w:rPr>
                <w:rFonts w:ascii="Times New Roman" w:eastAsia="Times New Roman" w:hAnsi="Times New Roman" w:cs="Times New Roman"/>
                <w:b/>
                <w:bCs/>
                <w:sz w:val="12"/>
                <w:szCs w:val="12"/>
                <w:lang w:eastAsia="ru-RU"/>
              </w:rPr>
            </w:pPr>
          </w:p>
        </w:tc>
        <w:tc>
          <w:tcPr>
            <w:tcW w:w="506" w:type="pct"/>
            <w:tcBorders>
              <w:top w:val="nil"/>
              <w:left w:val="nil"/>
              <w:bottom w:val="single" w:sz="4" w:space="0" w:color="auto"/>
              <w:right w:val="single" w:sz="4" w:space="0" w:color="auto"/>
            </w:tcBorders>
            <w:shd w:val="clear" w:color="auto" w:fill="auto"/>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r w:rsidRPr="003E78B2">
              <w:rPr>
                <w:rFonts w:ascii="Times New Roman" w:eastAsia="Times New Roman" w:hAnsi="Times New Roman" w:cs="Times New Roman"/>
                <w:sz w:val="12"/>
                <w:szCs w:val="12"/>
                <w:lang w:eastAsia="ru-RU"/>
              </w:rPr>
              <w:t>иные  внебюджетные  источники</w:t>
            </w:r>
          </w:p>
        </w:tc>
        <w:tc>
          <w:tcPr>
            <w:tcW w:w="341" w:type="pct"/>
            <w:tcBorders>
              <w:top w:val="nil"/>
              <w:left w:val="nil"/>
              <w:bottom w:val="single" w:sz="4" w:space="0" w:color="auto"/>
              <w:right w:val="single" w:sz="4" w:space="0" w:color="auto"/>
            </w:tcBorders>
            <w:shd w:val="clear" w:color="000000" w:fill="FFFFFF"/>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r w:rsidRPr="003E78B2">
              <w:rPr>
                <w:rFonts w:ascii="Times New Roman" w:eastAsia="Times New Roman" w:hAnsi="Times New Roman" w:cs="Times New Roman"/>
                <w:sz w:val="12"/>
                <w:szCs w:val="12"/>
                <w:lang w:eastAsia="ru-RU"/>
              </w:rPr>
              <w:t>0,00000</w:t>
            </w:r>
          </w:p>
        </w:tc>
        <w:tc>
          <w:tcPr>
            <w:tcW w:w="341" w:type="pct"/>
            <w:tcBorders>
              <w:top w:val="nil"/>
              <w:left w:val="nil"/>
              <w:bottom w:val="single" w:sz="4" w:space="0" w:color="auto"/>
              <w:right w:val="single" w:sz="4" w:space="0" w:color="auto"/>
            </w:tcBorders>
            <w:shd w:val="clear" w:color="000000" w:fill="FFFFFF"/>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r w:rsidRPr="003E78B2">
              <w:rPr>
                <w:rFonts w:ascii="Times New Roman" w:eastAsia="Times New Roman" w:hAnsi="Times New Roman" w:cs="Times New Roman"/>
                <w:sz w:val="12"/>
                <w:szCs w:val="12"/>
                <w:lang w:eastAsia="ru-RU"/>
              </w:rPr>
              <w:t>0,00000</w:t>
            </w:r>
          </w:p>
        </w:tc>
        <w:tc>
          <w:tcPr>
            <w:tcW w:w="341" w:type="pct"/>
            <w:tcBorders>
              <w:top w:val="nil"/>
              <w:left w:val="nil"/>
              <w:bottom w:val="single" w:sz="4" w:space="0" w:color="auto"/>
              <w:right w:val="single" w:sz="4" w:space="0" w:color="auto"/>
            </w:tcBorders>
            <w:shd w:val="clear" w:color="000000" w:fill="FFFFFF"/>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r w:rsidRPr="003E78B2">
              <w:rPr>
                <w:rFonts w:ascii="Times New Roman" w:eastAsia="Times New Roman" w:hAnsi="Times New Roman" w:cs="Times New Roman"/>
                <w:sz w:val="12"/>
                <w:szCs w:val="12"/>
                <w:lang w:eastAsia="ru-RU"/>
              </w:rPr>
              <w:t>0,00000</w:t>
            </w:r>
          </w:p>
        </w:tc>
        <w:tc>
          <w:tcPr>
            <w:tcW w:w="424" w:type="pct"/>
            <w:tcBorders>
              <w:top w:val="nil"/>
              <w:left w:val="nil"/>
              <w:bottom w:val="single" w:sz="4" w:space="0" w:color="auto"/>
              <w:right w:val="single" w:sz="4" w:space="0" w:color="auto"/>
            </w:tcBorders>
            <w:shd w:val="clear" w:color="auto" w:fill="auto"/>
            <w:noWrap/>
            <w:vAlign w:val="center"/>
            <w:hideMark/>
          </w:tcPr>
          <w:p w:rsidR="003E78B2" w:rsidRPr="003E78B2" w:rsidRDefault="003E78B2" w:rsidP="003E78B2">
            <w:pPr>
              <w:spacing w:after="0" w:line="240" w:lineRule="auto"/>
              <w:jc w:val="center"/>
              <w:rPr>
                <w:rFonts w:ascii="Times New Roman" w:eastAsia="Times New Roman" w:hAnsi="Times New Roman" w:cs="Times New Roman"/>
                <w:b/>
                <w:bCs/>
                <w:color w:val="000000"/>
                <w:sz w:val="12"/>
                <w:szCs w:val="12"/>
                <w:lang w:eastAsia="ru-RU"/>
              </w:rPr>
            </w:pPr>
            <w:r w:rsidRPr="003E78B2">
              <w:rPr>
                <w:rFonts w:ascii="Times New Roman" w:eastAsia="Times New Roman" w:hAnsi="Times New Roman" w:cs="Times New Roman"/>
                <w:b/>
                <w:bCs/>
                <w:color w:val="000000"/>
                <w:sz w:val="12"/>
                <w:szCs w:val="12"/>
                <w:lang w:eastAsia="ru-RU"/>
              </w:rPr>
              <w:t>0,00000</w:t>
            </w:r>
          </w:p>
        </w:tc>
        <w:tc>
          <w:tcPr>
            <w:tcW w:w="648" w:type="pct"/>
            <w:vMerge/>
            <w:tcBorders>
              <w:top w:val="nil"/>
              <w:left w:val="single" w:sz="4" w:space="0" w:color="auto"/>
              <w:bottom w:val="single" w:sz="4" w:space="0" w:color="000000"/>
              <w:right w:val="single" w:sz="4" w:space="0" w:color="auto"/>
            </w:tcBorders>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p>
        </w:tc>
      </w:tr>
      <w:tr w:rsidR="003E78B2" w:rsidRPr="003E78B2" w:rsidTr="007917F2">
        <w:trPr>
          <w:trHeight w:val="70"/>
        </w:trPr>
        <w:tc>
          <w:tcPr>
            <w:tcW w:w="235" w:type="pct"/>
            <w:vMerge w:val="restart"/>
            <w:tcBorders>
              <w:top w:val="nil"/>
              <w:left w:val="single" w:sz="4" w:space="0" w:color="auto"/>
              <w:bottom w:val="single" w:sz="4" w:space="0" w:color="auto"/>
              <w:right w:val="single" w:sz="4" w:space="0" w:color="auto"/>
            </w:tcBorders>
            <w:shd w:val="clear" w:color="auto" w:fill="auto"/>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p>
        </w:tc>
        <w:tc>
          <w:tcPr>
            <w:tcW w:w="2165" w:type="pct"/>
            <w:gridSpan w:val="4"/>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3E78B2" w:rsidRPr="003E78B2" w:rsidRDefault="003E78B2" w:rsidP="003E78B2">
            <w:pPr>
              <w:spacing w:after="0" w:line="240" w:lineRule="auto"/>
              <w:jc w:val="center"/>
              <w:rPr>
                <w:rFonts w:ascii="Times New Roman" w:eastAsia="Times New Roman" w:hAnsi="Times New Roman" w:cs="Times New Roman"/>
                <w:b/>
                <w:bCs/>
                <w:sz w:val="12"/>
                <w:szCs w:val="12"/>
                <w:lang w:eastAsia="ru-RU"/>
              </w:rPr>
            </w:pPr>
            <w:r w:rsidRPr="003E78B2">
              <w:rPr>
                <w:rFonts w:ascii="Times New Roman" w:eastAsia="Times New Roman" w:hAnsi="Times New Roman" w:cs="Times New Roman"/>
                <w:b/>
                <w:bCs/>
                <w:sz w:val="12"/>
                <w:szCs w:val="12"/>
                <w:lang w:eastAsia="ru-RU"/>
              </w:rPr>
              <w:t>Итого по задаче</w:t>
            </w:r>
          </w:p>
        </w:tc>
        <w:tc>
          <w:tcPr>
            <w:tcW w:w="506" w:type="pct"/>
            <w:tcBorders>
              <w:top w:val="nil"/>
              <w:left w:val="nil"/>
              <w:bottom w:val="single" w:sz="4" w:space="0" w:color="auto"/>
              <w:right w:val="single" w:sz="4" w:space="0" w:color="auto"/>
            </w:tcBorders>
            <w:shd w:val="clear" w:color="auto" w:fill="auto"/>
            <w:vAlign w:val="center"/>
            <w:hideMark/>
          </w:tcPr>
          <w:p w:rsidR="003E78B2" w:rsidRPr="003E78B2" w:rsidRDefault="003E78B2" w:rsidP="003E78B2">
            <w:pPr>
              <w:spacing w:after="0" w:line="240" w:lineRule="auto"/>
              <w:jc w:val="center"/>
              <w:rPr>
                <w:rFonts w:ascii="Times New Roman" w:eastAsia="Times New Roman" w:hAnsi="Times New Roman" w:cs="Times New Roman"/>
                <w:b/>
                <w:bCs/>
                <w:sz w:val="12"/>
                <w:szCs w:val="12"/>
                <w:lang w:eastAsia="ru-RU"/>
              </w:rPr>
            </w:pPr>
            <w:r w:rsidRPr="003E78B2">
              <w:rPr>
                <w:rFonts w:ascii="Times New Roman" w:eastAsia="Times New Roman" w:hAnsi="Times New Roman" w:cs="Times New Roman"/>
                <w:b/>
                <w:bCs/>
                <w:sz w:val="12"/>
                <w:szCs w:val="12"/>
                <w:lang w:eastAsia="ru-RU"/>
              </w:rPr>
              <w:t>Всего</w:t>
            </w:r>
          </w:p>
        </w:tc>
        <w:tc>
          <w:tcPr>
            <w:tcW w:w="341" w:type="pct"/>
            <w:tcBorders>
              <w:top w:val="nil"/>
              <w:left w:val="nil"/>
              <w:bottom w:val="single" w:sz="4" w:space="0" w:color="auto"/>
              <w:right w:val="single" w:sz="4" w:space="0" w:color="auto"/>
            </w:tcBorders>
            <w:shd w:val="clear" w:color="000000" w:fill="FFFFFF"/>
            <w:vAlign w:val="center"/>
            <w:hideMark/>
          </w:tcPr>
          <w:p w:rsidR="003E78B2" w:rsidRPr="003E78B2" w:rsidRDefault="003E78B2" w:rsidP="003E78B2">
            <w:pPr>
              <w:spacing w:after="0" w:line="240" w:lineRule="auto"/>
              <w:jc w:val="center"/>
              <w:rPr>
                <w:rFonts w:ascii="Times New Roman" w:eastAsia="Times New Roman" w:hAnsi="Times New Roman" w:cs="Times New Roman"/>
                <w:b/>
                <w:bCs/>
                <w:sz w:val="12"/>
                <w:szCs w:val="12"/>
                <w:lang w:eastAsia="ru-RU"/>
              </w:rPr>
            </w:pPr>
            <w:r w:rsidRPr="003E78B2">
              <w:rPr>
                <w:rFonts w:ascii="Times New Roman" w:eastAsia="Times New Roman" w:hAnsi="Times New Roman" w:cs="Times New Roman"/>
                <w:b/>
                <w:bCs/>
                <w:sz w:val="12"/>
                <w:szCs w:val="12"/>
                <w:lang w:eastAsia="ru-RU"/>
              </w:rPr>
              <w:t>56 367,33352</w:t>
            </w:r>
          </w:p>
        </w:tc>
        <w:tc>
          <w:tcPr>
            <w:tcW w:w="341" w:type="pct"/>
            <w:tcBorders>
              <w:top w:val="nil"/>
              <w:left w:val="nil"/>
              <w:bottom w:val="single" w:sz="4" w:space="0" w:color="auto"/>
              <w:right w:val="single" w:sz="4" w:space="0" w:color="auto"/>
            </w:tcBorders>
            <w:shd w:val="clear" w:color="000000" w:fill="FFFFFF"/>
            <w:vAlign w:val="center"/>
            <w:hideMark/>
          </w:tcPr>
          <w:p w:rsidR="003E78B2" w:rsidRPr="003E78B2" w:rsidRDefault="003E78B2" w:rsidP="003E78B2">
            <w:pPr>
              <w:spacing w:after="0" w:line="240" w:lineRule="auto"/>
              <w:jc w:val="center"/>
              <w:rPr>
                <w:rFonts w:ascii="Times New Roman" w:eastAsia="Times New Roman" w:hAnsi="Times New Roman" w:cs="Times New Roman"/>
                <w:b/>
                <w:bCs/>
                <w:sz w:val="12"/>
                <w:szCs w:val="12"/>
                <w:lang w:eastAsia="ru-RU"/>
              </w:rPr>
            </w:pPr>
            <w:r w:rsidRPr="003E78B2">
              <w:rPr>
                <w:rFonts w:ascii="Times New Roman" w:eastAsia="Times New Roman" w:hAnsi="Times New Roman" w:cs="Times New Roman"/>
                <w:b/>
                <w:bCs/>
                <w:sz w:val="12"/>
                <w:szCs w:val="12"/>
                <w:lang w:eastAsia="ru-RU"/>
              </w:rPr>
              <w:t>41 088,79357</w:t>
            </w:r>
          </w:p>
        </w:tc>
        <w:tc>
          <w:tcPr>
            <w:tcW w:w="341" w:type="pct"/>
            <w:tcBorders>
              <w:top w:val="nil"/>
              <w:left w:val="nil"/>
              <w:bottom w:val="single" w:sz="4" w:space="0" w:color="auto"/>
              <w:right w:val="single" w:sz="4" w:space="0" w:color="auto"/>
            </w:tcBorders>
            <w:shd w:val="clear" w:color="000000" w:fill="FFFFFF"/>
            <w:vAlign w:val="center"/>
            <w:hideMark/>
          </w:tcPr>
          <w:p w:rsidR="003E78B2" w:rsidRPr="003E78B2" w:rsidRDefault="003E78B2" w:rsidP="003E78B2">
            <w:pPr>
              <w:spacing w:after="0" w:line="240" w:lineRule="auto"/>
              <w:jc w:val="center"/>
              <w:rPr>
                <w:rFonts w:ascii="Times New Roman" w:eastAsia="Times New Roman" w:hAnsi="Times New Roman" w:cs="Times New Roman"/>
                <w:b/>
                <w:bCs/>
                <w:sz w:val="12"/>
                <w:szCs w:val="12"/>
                <w:lang w:eastAsia="ru-RU"/>
              </w:rPr>
            </w:pPr>
            <w:r w:rsidRPr="003E78B2">
              <w:rPr>
                <w:rFonts w:ascii="Times New Roman" w:eastAsia="Times New Roman" w:hAnsi="Times New Roman" w:cs="Times New Roman"/>
                <w:b/>
                <w:bCs/>
                <w:sz w:val="12"/>
                <w:szCs w:val="12"/>
                <w:lang w:eastAsia="ru-RU"/>
              </w:rPr>
              <w:t>42 000,00000</w:t>
            </w:r>
          </w:p>
        </w:tc>
        <w:tc>
          <w:tcPr>
            <w:tcW w:w="424" w:type="pct"/>
            <w:tcBorders>
              <w:top w:val="nil"/>
              <w:left w:val="nil"/>
              <w:bottom w:val="single" w:sz="4" w:space="0" w:color="auto"/>
              <w:right w:val="single" w:sz="4" w:space="0" w:color="auto"/>
            </w:tcBorders>
            <w:shd w:val="clear" w:color="000000" w:fill="FFFFFF"/>
            <w:vAlign w:val="center"/>
            <w:hideMark/>
          </w:tcPr>
          <w:p w:rsidR="003E78B2" w:rsidRPr="003E78B2" w:rsidRDefault="003E78B2" w:rsidP="003E78B2">
            <w:pPr>
              <w:spacing w:after="0" w:line="240" w:lineRule="auto"/>
              <w:jc w:val="center"/>
              <w:rPr>
                <w:rFonts w:ascii="Times New Roman" w:eastAsia="Times New Roman" w:hAnsi="Times New Roman" w:cs="Times New Roman"/>
                <w:b/>
                <w:bCs/>
                <w:sz w:val="12"/>
                <w:szCs w:val="12"/>
                <w:lang w:eastAsia="ru-RU"/>
              </w:rPr>
            </w:pPr>
            <w:r w:rsidRPr="003E78B2">
              <w:rPr>
                <w:rFonts w:ascii="Times New Roman" w:eastAsia="Times New Roman" w:hAnsi="Times New Roman" w:cs="Times New Roman"/>
                <w:b/>
                <w:bCs/>
                <w:sz w:val="12"/>
                <w:szCs w:val="12"/>
                <w:lang w:eastAsia="ru-RU"/>
              </w:rPr>
              <w:t>146864,73555</w:t>
            </w:r>
          </w:p>
        </w:tc>
        <w:tc>
          <w:tcPr>
            <w:tcW w:w="648"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3E78B2" w:rsidRPr="003E78B2" w:rsidRDefault="003E78B2" w:rsidP="003E78B2">
            <w:pPr>
              <w:spacing w:after="0" w:line="240" w:lineRule="auto"/>
              <w:jc w:val="center"/>
              <w:rPr>
                <w:rFonts w:ascii="Times New Roman" w:eastAsia="Times New Roman" w:hAnsi="Times New Roman" w:cs="Times New Roman"/>
                <w:color w:val="000000"/>
                <w:sz w:val="12"/>
                <w:szCs w:val="12"/>
                <w:lang w:eastAsia="ru-RU"/>
              </w:rPr>
            </w:pPr>
          </w:p>
        </w:tc>
      </w:tr>
      <w:tr w:rsidR="003E78B2" w:rsidRPr="003E78B2" w:rsidTr="007917F2">
        <w:trPr>
          <w:trHeight w:val="70"/>
        </w:trPr>
        <w:tc>
          <w:tcPr>
            <w:tcW w:w="235" w:type="pct"/>
            <w:vMerge/>
            <w:tcBorders>
              <w:top w:val="nil"/>
              <w:left w:val="single" w:sz="4" w:space="0" w:color="auto"/>
              <w:bottom w:val="single" w:sz="4" w:space="0" w:color="auto"/>
              <w:right w:val="single" w:sz="4" w:space="0" w:color="auto"/>
            </w:tcBorders>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p>
        </w:tc>
        <w:tc>
          <w:tcPr>
            <w:tcW w:w="2165" w:type="pct"/>
            <w:gridSpan w:val="4"/>
            <w:vMerge/>
            <w:tcBorders>
              <w:top w:val="single" w:sz="4" w:space="0" w:color="auto"/>
              <w:left w:val="single" w:sz="4" w:space="0" w:color="auto"/>
              <w:bottom w:val="single" w:sz="4" w:space="0" w:color="000000"/>
              <w:right w:val="single" w:sz="4" w:space="0" w:color="000000"/>
            </w:tcBorders>
            <w:vAlign w:val="center"/>
            <w:hideMark/>
          </w:tcPr>
          <w:p w:rsidR="003E78B2" w:rsidRPr="003E78B2" w:rsidRDefault="003E78B2" w:rsidP="003E78B2">
            <w:pPr>
              <w:spacing w:after="0" w:line="240" w:lineRule="auto"/>
              <w:jc w:val="center"/>
              <w:rPr>
                <w:rFonts w:ascii="Times New Roman" w:eastAsia="Times New Roman" w:hAnsi="Times New Roman" w:cs="Times New Roman"/>
                <w:b/>
                <w:bCs/>
                <w:sz w:val="12"/>
                <w:szCs w:val="12"/>
                <w:lang w:eastAsia="ru-RU"/>
              </w:rPr>
            </w:pPr>
          </w:p>
        </w:tc>
        <w:tc>
          <w:tcPr>
            <w:tcW w:w="506" w:type="pct"/>
            <w:tcBorders>
              <w:top w:val="nil"/>
              <w:left w:val="nil"/>
              <w:bottom w:val="single" w:sz="4" w:space="0" w:color="auto"/>
              <w:right w:val="single" w:sz="4" w:space="0" w:color="auto"/>
            </w:tcBorders>
            <w:shd w:val="clear" w:color="auto" w:fill="auto"/>
            <w:vAlign w:val="center"/>
            <w:hideMark/>
          </w:tcPr>
          <w:p w:rsidR="003E78B2" w:rsidRPr="003E78B2" w:rsidRDefault="003E78B2" w:rsidP="003E78B2">
            <w:pPr>
              <w:spacing w:after="0" w:line="240" w:lineRule="auto"/>
              <w:jc w:val="center"/>
              <w:rPr>
                <w:rFonts w:ascii="Times New Roman" w:eastAsia="Times New Roman" w:hAnsi="Times New Roman" w:cs="Times New Roman"/>
                <w:b/>
                <w:bCs/>
                <w:sz w:val="12"/>
                <w:szCs w:val="12"/>
                <w:lang w:eastAsia="ru-RU"/>
              </w:rPr>
            </w:pPr>
            <w:r w:rsidRPr="003E78B2">
              <w:rPr>
                <w:rFonts w:ascii="Times New Roman" w:eastAsia="Times New Roman" w:hAnsi="Times New Roman" w:cs="Times New Roman"/>
                <w:b/>
                <w:bCs/>
                <w:sz w:val="12"/>
                <w:szCs w:val="12"/>
                <w:lang w:eastAsia="ru-RU"/>
              </w:rPr>
              <w:t>федеральный бюджет</w:t>
            </w:r>
          </w:p>
        </w:tc>
        <w:tc>
          <w:tcPr>
            <w:tcW w:w="341" w:type="pct"/>
            <w:tcBorders>
              <w:top w:val="nil"/>
              <w:left w:val="nil"/>
              <w:bottom w:val="single" w:sz="4" w:space="0" w:color="auto"/>
              <w:right w:val="single" w:sz="4" w:space="0" w:color="auto"/>
            </w:tcBorders>
            <w:shd w:val="clear" w:color="000000" w:fill="FFFFFF"/>
            <w:vAlign w:val="center"/>
            <w:hideMark/>
          </w:tcPr>
          <w:p w:rsidR="003E78B2" w:rsidRPr="003E78B2" w:rsidRDefault="003E78B2" w:rsidP="003E78B2">
            <w:pPr>
              <w:spacing w:after="0" w:line="240" w:lineRule="auto"/>
              <w:jc w:val="center"/>
              <w:rPr>
                <w:rFonts w:ascii="Times New Roman" w:eastAsia="Times New Roman" w:hAnsi="Times New Roman" w:cs="Times New Roman"/>
                <w:b/>
                <w:bCs/>
                <w:sz w:val="12"/>
                <w:szCs w:val="12"/>
                <w:lang w:eastAsia="ru-RU"/>
              </w:rPr>
            </w:pPr>
            <w:r w:rsidRPr="003E78B2">
              <w:rPr>
                <w:rFonts w:ascii="Times New Roman" w:eastAsia="Times New Roman" w:hAnsi="Times New Roman" w:cs="Times New Roman"/>
                <w:b/>
                <w:bCs/>
                <w:sz w:val="12"/>
                <w:szCs w:val="12"/>
                <w:lang w:eastAsia="ru-RU"/>
              </w:rPr>
              <w:t>0,00000</w:t>
            </w:r>
          </w:p>
        </w:tc>
        <w:tc>
          <w:tcPr>
            <w:tcW w:w="341" w:type="pct"/>
            <w:tcBorders>
              <w:top w:val="nil"/>
              <w:left w:val="nil"/>
              <w:bottom w:val="single" w:sz="4" w:space="0" w:color="auto"/>
              <w:right w:val="single" w:sz="4" w:space="0" w:color="auto"/>
            </w:tcBorders>
            <w:shd w:val="clear" w:color="000000" w:fill="FFFFFF"/>
            <w:vAlign w:val="center"/>
            <w:hideMark/>
          </w:tcPr>
          <w:p w:rsidR="003E78B2" w:rsidRPr="003E78B2" w:rsidRDefault="003E78B2" w:rsidP="003E78B2">
            <w:pPr>
              <w:spacing w:after="0" w:line="240" w:lineRule="auto"/>
              <w:jc w:val="center"/>
              <w:rPr>
                <w:rFonts w:ascii="Times New Roman" w:eastAsia="Times New Roman" w:hAnsi="Times New Roman" w:cs="Times New Roman"/>
                <w:b/>
                <w:bCs/>
                <w:sz w:val="12"/>
                <w:szCs w:val="12"/>
                <w:lang w:eastAsia="ru-RU"/>
              </w:rPr>
            </w:pPr>
            <w:r w:rsidRPr="003E78B2">
              <w:rPr>
                <w:rFonts w:ascii="Times New Roman" w:eastAsia="Times New Roman" w:hAnsi="Times New Roman" w:cs="Times New Roman"/>
                <w:b/>
                <w:bCs/>
                <w:sz w:val="12"/>
                <w:szCs w:val="12"/>
                <w:lang w:eastAsia="ru-RU"/>
              </w:rPr>
              <w:t>0,00000</w:t>
            </w:r>
          </w:p>
        </w:tc>
        <w:tc>
          <w:tcPr>
            <w:tcW w:w="341" w:type="pct"/>
            <w:tcBorders>
              <w:top w:val="nil"/>
              <w:left w:val="nil"/>
              <w:bottom w:val="single" w:sz="4" w:space="0" w:color="auto"/>
              <w:right w:val="single" w:sz="4" w:space="0" w:color="auto"/>
            </w:tcBorders>
            <w:shd w:val="clear" w:color="000000" w:fill="FFFFFF"/>
            <w:vAlign w:val="center"/>
            <w:hideMark/>
          </w:tcPr>
          <w:p w:rsidR="003E78B2" w:rsidRPr="003E78B2" w:rsidRDefault="003E78B2" w:rsidP="003E78B2">
            <w:pPr>
              <w:spacing w:after="0" w:line="240" w:lineRule="auto"/>
              <w:jc w:val="center"/>
              <w:rPr>
                <w:rFonts w:ascii="Times New Roman" w:eastAsia="Times New Roman" w:hAnsi="Times New Roman" w:cs="Times New Roman"/>
                <w:b/>
                <w:bCs/>
                <w:sz w:val="12"/>
                <w:szCs w:val="12"/>
                <w:lang w:eastAsia="ru-RU"/>
              </w:rPr>
            </w:pPr>
            <w:r w:rsidRPr="003E78B2">
              <w:rPr>
                <w:rFonts w:ascii="Times New Roman" w:eastAsia="Times New Roman" w:hAnsi="Times New Roman" w:cs="Times New Roman"/>
                <w:b/>
                <w:bCs/>
                <w:sz w:val="12"/>
                <w:szCs w:val="12"/>
                <w:lang w:eastAsia="ru-RU"/>
              </w:rPr>
              <w:t>0,00000</w:t>
            </w:r>
          </w:p>
        </w:tc>
        <w:tc>
          <w:tcPr>
            <w:tcW w:w="424" w:type="pct"/>
            <w:tcBorders>
              <w:top w:val="nil"/>
              <w:left w:val="nil"/>
              <w:bottom w:val="single" w:sz="4" w:space="0" w:color="auto"/>
              <w:right w:val="single" w:sz="4" w:space="0" w:color="auto"/>
            </w:tcBorders>
            <w:shd w:val="clear" w:color="auto" w:fill="auto"/>
            <w:noWrap/>
            <w:vAlign w:val="center"/>
            <w:hideMark/>
          </w:tcPr>
          <w:p w:rsidR="003E78B2" w:rsidRPr="003E78B2" w:rsidRDefault="003E78B2" w:rsidP="003E78B2">
            <w:pPr>
              <w:spacing w:after="0" w:line="240" w:lineRule="auto"/>
              <w:jc w:val="center"/>
              <w:rPr>
                <w:rFonts w:ascii="Times New Roman" w:eastAsia="Times New Roman" w:hAnsi="Times New Roman" w:cs="Times New Roman"/>
                <w:b/>
                <w:bCs/>
                <w:color w:val="000000"/>
                <w:sz w:val="12"/>
                <w:szCs w:val="12"/>
                <w:lang w:eastAsia="ru-RU"/>
              </w:rPr>
            </w:pPr>
            <w:r w:rsidRPr="003E78B2">
              <w:rPr>
                <w:rFonts w:ascii="Times New Roman" w:eastAsia="Times New Roman" w:hAnsi="Times New Roman" w:cs="Times New Roman"/>
                <w:b/>
                <w:bCs/>
                <w:color w:val="000000"/>
                <w:sz w:val="12"/>
                <w:szCs w:val="12"/>
                <w:lang w:eastAsia="ru-RU"/>
              </w:rPr>
              <w:t>7408,60846</w:t>
            </w:r>
          </w:p>
        </w:tc>
        <w:tc>
          <w:tcPr>
            <w:tcW w:w="648" w:type="pct"/>
            <w:vMerge/>
            <w:tcBorders>
              <w:top w:val="nil"/>
              <w:left w:val="single" w:sz="4" w:space="0" w:color="auto"/>
              <w:bottom w:val="single" w:sz="4" w:space="0" w:color="000000"/>
              <w:right w:val="single" w:sz="4" w:space="0" w:color="auto"/>
            </w:tcBorders>
            <w:vAlign w:val="center"/>
            <w:hideMark/>
          </w:tcPr>
          <w:p w:rsidR="003E78B2" w:rsidRPr="003E78B2" w:rsidRDefault="003E78B2" w:rsidP="003E78B2">
            <w:pPr>
              <w:spacing w:after="0" w:line="240" w:lineRule="auto"/>
              <w:jc w:val="center"/>
              <w:rPr>
                <w:rFonts w:ascii="Times New Roman" w:eastAsia="Times New Roman" w:hAnsi="Times New Roman" w:cs="Times New Roman"/>
                <w:color w:val="000000"/>
                <w:sz w:val="12"/>
                <w:szCs w:val="12"/>
                <w:lang w:eastAsia="ru-RU"/>
              </w:rPr>
            </w:pPr>
          </w:p>
        </w:tc>
      </w:tr>
      <w:tr w:rsidR="003E78B2" w:rsidRPr="003E78B2" w:rsidTr="007917F2">
        <w:trPr>
          <w:trHeight w:val="70"/>
        </w:trPr>
        <w:tc>
          <w:tcPr>
            <w:tcW w:w="235" w:type="pct"/>
            <w:vMerge/>
            <w:tcBorders>
              <w:top w:val="nil"/>
              <w:left w:val="single" w:sz="4" w:space="0" w:color="auto"/>
              <w:bottom w:val="single" w:sz="4" w:space="0" w:color="auto"/>
              <w:right w:val="single" w:sz="4" w:space="0" w:color="auto"/>
            </w:tcBorders>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p>
        </w:tc>
        <w:tc>
          <w:tcPr>
            <w:tcW w:w="2165" w:type="pct"/>
            <w:gridSpan w:val="4"/>
            <w:vMerge/>
            <w:tcBorders>
              <w:top w:val="single" w:sz="4" w:space="0" w:color="auto"/>
              <w:left w:val="single" w:sz="4" w:space="0" w:color="auto"/>
              <w:bottom w:val="single" w:sz="4" w:space="0" w:color="000000"/>
              <w:right w:val="single" w:sz="4" w:space="0" w:color="000000"/>
            </w:tcBorders>
            <w:vAlign w:val="center"/>
            <w:hideMark/>
          </w:tcPr>
          <w:p w:rsidR="003E78B2" w:rsidRPr="003E78B2" w:rsidRDefault="003E78B2" w:rsidP="003E78B2">
            <w:pPr>
              <w:spacing w:after="0" w:line="240" w:lineRule="auto"/>
              <w:jc w:val="center"/>
              <w:rPr>
                <w:rFonts w:ascii="Times New Roman" w:eastAsia="Times New Roman" w:hAnsi="Times New Roman" w:cs="Times New Roman"/>
                <w:b/>
                <w:bCs/>
                <w:sz w:val="12"/>
                <w:szCs w:val="12"/>
                <w:lang w:eastAsia="ru-RU"/>
              </w:rPr>
            </w:pPr>
          </w:p>
        </w:tc>
        <w:tc>
          <w:tcPr>
            <w:tcW w:w="506" w:type="pct"/>
            <w:tcBorders>
              <w:top w:val="nil"/>
              <w:left w:val="nil"/>
              <w:bottom w:val="single" w:sz="4" w:space="0" w:color="auto"/>
              <w:right w:val="single" w:sz="4" w:space="0" w:color="auto"/>
            </w:tcBorders>
            <w:shd w:val="clear" w:color="auto" w:fill="auto"/>
            <w:vAlign w:val="center"/>
            <w:hideMark/>
          </w:tcPr>
          <w:p w:rsidR="003E78B2" w:rsidRPr="003E78B2" w:rsidRDefault="003E78B2" w:rsidP="003E78B2">
            <w:pPr>
              <w:spacing w:after="0" w:line="240" w:lineRule="auto"/>
              <w:jc w:val="center"/>
              <w:rPr>
                <w:rFonts w:ascii="Times New Roman" w:eastAsia="Times New Roman" w:hAnsi="Times New Roman" w:cs="Times New Roman"/>
                <w:b/>
                <w:bCs/>
                <w:sz w:val="12"/>
                <w:szCs w:val="12"/>
                <w:lang w:eastAsia="ru-RU"/>
              </w:rPr>
            </w:pPr>
            <w:r w:rsidRPr="003E78B2">
              <w:rPr>
                <w:rFonts w:ascii="Times New Roman" w:eastAsia="Times New Roman" w:hAnsi="Times New Roman" w:cs="Times New Roman"/>
                <w:b/>
                <w:bCs/>
                <w:sz w:val="12"/>
                <w:szCs w:val="12"/>
                <w:lang w:eastAsia="ru-RU"/>
              </w:rPr>
              <w:t>областной бюджет</w:t>
            </w:r>
          </w:p>
        </w:tc>
        <w:tc>
          <w:tcPr>
            <w:tcW w:w="341" w:type="pct"/>
            <w:tcBorders>
              <w:top w:val="nil"/>
              <w:left w:val="nil"/>
              <w:bottom w:val="single" w:sz="4" w:space="0" w:color="auto"/>
              <w:right w:val="single" w:sz="4" w:space="0" w:color="auto"/>
            </w:tcBorders>
            <w:shd w:val="clear" w:color="000000" w:fill="FFFFFF"/>
            <w:vAlign w:val="center"/>
            <w:hideMark/>
          </w:tcPr>
          <w:p w:rsidR="003E78B2" w:rsidRPr="003E78B2" w:rsidRDefault="003E78B2" w:rsidP="003E78B2">
            <w:pPr>
              <w:spacing w:after="0" w:line="240" w:lineRule="auto"/>
              <w:jc w:val="center"/>
              <w:rPr>
                <w:rFonts w:ascii="Times New Roman" w:eastAsia="Times New Roman" w:hAnsi="Times New Roman" w:cs="Times New Roman"/>
                <w:b/>
                <w:bCs/>
                <w:sz w:val="12"/>
                <w:szCs w:val="12"/>
                <w:lang w:eastAsia="ru-RU"/>
              </w:rPr>
            </w:pPr>
            <w:r w:rsidRPr="003E78B2">
              <w:rPr>
                <w:rFonts w:ascii="Times New Roman" w:eastAsia="Times New Roman" w:hAnsi="Times New Roman" w:cs="Times New Roman"/>
                <w:b/>
                <w:bCs/>
                <w:sz w:val="12"/>
                <w:szCs w:val="12"/>
                <w:lang w:eastAsia="ru-RU"/>
              </w:rPr>
              <w:t>7 408,60846</w:t>
            </w:r>
          </w:p>
        </w:tc>
        <w:tc>
          <w:tcPr>
            <w:tcW w:w="341" w:type="pct"/>
            <w:tcBorders>
              <w:top w:val="nil"/>
              <w:left w:val="nil"/>
              <w:bottom w:val="single" w:sz="4" w:space="0" w:color="auto"/>
              <w:right w:val="single" w:sz="4" w:space="0" w:color="auto"/>
            </w:tcBorders>
            <w:shd w:val="clear" w:color="000000" w:fill="FFFFFF"/>
            <w:vAlign w:val="center"/>
            <w:hideMark/>
          </w:tcPr>
          <w:p w:rsidR="003E78B2" w:rsidRPr="003E78B2" w:rsidRDefault="003E78B2" w:rsidP="003E78B2">
            <w:pPr>
              <w:spacing w:after="0" w:line="240" w:lineRule="auto"/>
              <w:jc w:val="center"/>
              <w:rPr>
                <w:rFonts w:ascii="Times New Roman" w:eastAsia="Times New Roman" w:hAnsi="Times New Roman" w:cs="Times New Roman"/>
                <w:b/>
                <w:bCs/>
                <w:sz w:val="12"/>
                <w:szCs w:val="12"/>
                <w:lang w:eastAsia="ru-RU"/>
              </w:rPr>
            </w:pPr>
            <w:r w:rsidRPr="003E78B2">
              <w:rPr>
                <w:rFonts w:ascii="Times New Roman" w:eastAsia="Times New Roman" w:hAnsi="Times New Roman" w:cs="Times New Roman"/>
                <w:b/>
                <w:bCs/>
                <w:sz w:val="12"/>
                <w:szCs w:val="12"/>
                <w:lang w:eastAsia="ru-RU"/>
              </w:rPr>
              <w:t>0,00000</w:t>
            </w:r>
          </w:p>
        </w:tc>
        <w:tc>
          <w:tcPr>
            <w:tcW w:w="341" w:type="pct"/>
            <w:tcBorders>
              <w:top w:val="nil"/>
              <w:left w:val="nil"/>
              <w:bottom w:val="single" w:sz="4" w:space="0" w:color="auto"/>
              <w:right w:val="single" w:sz="4" w:space="0" w:color="auto"/>
            </w:tcBorders>
            <w:shd w:val="clear" w:color="000000" w:fill="FFFFFF"/>
            <w:vAlign w:val="center"/>
            <w:hideMark/>
          </w:tcPr>
          <w:p w:rsidR="003E78B2" w:rsidRPr="003E78B2" w:rsidRDefault="003E78B2" w:rsidP="003E78B2">
            <w:pPr>
              <w:spacing w:after="0" w:line="240" w:lineRule="auto"/>
              <w:jc w:val="center"/>
              <w:rPr>
                <w:rFonts w:ascii="Times New Roman" w:eastAsia="Times New Roman" w:hAnsi="Times New Roman" w:cs="Times New Roman"/>
                <w:b/>
                <w:bCs/>
                <w:sz w:val="12"/>
                <w:szCs w:val="12"/>
                <w:lang w:eastAsia="ru-RU"/>
              </w:rPr>
            </w:pPr>
            <w:r w:rsidRPr="003E78B2">
              <w:rPr>
                <w:rFonts w:ascii="Times New Roman" w:eastAsia="Times New Roman" w:hAnsi="Times New Roman" w:cs="Times New Roman"/>
                <w:b/>
                <w:bCs/>
                <w:sz w:val="12"/>
                <w:szCs w:val="12"/>
                <w:lang w:eastAsia="ru-RU"/>
              </w:rPr>
              <w:t>0,00000</w:t>
            </w:r>
          </w:p>
        </w:tc>
        <w:tc>
          <w:tcPr>
            <w:tcW w:w="424" w:type="pct"/>
            <w:tcBorders>
              <w:top w:val="nil"/>
              <w:left w:val="nil"/>
              <w:bottom w:val="single" w:sz="4" w:space="0" w:color="auto"/>
              <w:right w:val="single" w:sz="4" w:space="0" w:color="auto"/>
            </w:tcBorders>
            <w:shd w:val="clear" w:color="auto" w:fill="auto"/>
            <w:noWrap/>
            <w:vAlign w:val="center"/>
            <w:hideMark/>
          </w:tcPr>
          <w:p w:rsidR="003E78B2" w:rsidRPr="003E78B2" w:rsidRDefault="003E78B2" w:rsidP="003E78B2">
            <w:pPr>
              <w:spacing w:after="0" w:line="240" w:lineRule="auto"/>
              <w:jc w:val="center"/>
              <w:rPr>
                <w:rFonts w:ascii="Times New Roman" w:eastAsia="Times New Roman" w:hAnsi="Times New Roman" w:cs="Times New Roman"/>
                <w:b/>
                <w:bCs/>
                <w:color w:val="000000"/>
                <w:sz w:val="12"/>
                <w:szCs w:val="12"/>
                <w:lang w:eastAsia="ru-RU"/>
              </w:rPr>
            </w:pPr>
            <w:r w:rsidRPr="003E78B2">
              <w:rPr>
                <w:rFonts w:ascii="Times New Roman" w:eastAsia="Times New Roman" w:hAnsi="Times New Roman" w:cs="Times New Roman"/>
                <w:b/>
                <w:bCs/>
                <w:color w:val="000000"/>
                <w:sz w:val="12"/>
                <w:szCs w:val="12"/>
                <w:lang w:eastAsia="ru-RU"/>
              </w:rPr>
              <w:t>7408,60846</w:t>
            </w:r>
          </w:p>
        </w:tc>
        <w:tc>
          <w:tcPr>
            <w:tcW w:w="648" w:type="pct"/>
            <w:vMerge/>
            <w:tcBorders>
              <w:top w:val="nil"/>
              <w:left w:val="single" w:sz="4" w:space="0" w:color="auto"/>
              <w:bottom w:val="single" w:sz="4" w:space="0" w:color="000000"/>
              <w:right w:val="single" w:sz="4" w:space="0" w:color="auto"/>
            </w:tcBorders>
            <w:vAlign w:val="center"/>
            <w:hideMark/>
          </w:tcPr>
          <w:p w:rsidR="003E78B2" w:rsidRPr="003E78B2" w:rsidRDefault="003E78B2" w:rsidP="003E78B2">
            <w:pPr>
              <w:spacing w:after="0" w:line="240" w:lineRule="auto"/>
              <w:jc w:val="center"/>
              <w:rPr>
                <w:rFonts w:ascii="Times New Roman" w:eastAsia="Times New Roman" w:hAnsi="Times New Roman" w:cs="Times New Roman"/>
                <w:color w:val="000000"/>
                <w:sz w:val="12"/>
                <w:szCs w:val="12"/>
                <w:lang w:eastAsia="ru-RU"/>
              </w:rPr>
            </w:pPr>
          </w:p>
        </w:tc>
      </w:tr>
      <w:tr w:rsidR="003E78B2" w:rsidRPr="003E78B2" w:rsidTr="007917F2">
        <w:trPr>
          <w:trHeight w:val="70"/>
        </w:trPr>
        <w:tc>
          <w:tcPr>
            <w:tcW w:w="235" w:type="pct"/>
            <w:vMerge/>
            <w:tcBorders>
              <w:top w:val="nil"/>
              <w:left w:val="single" w:sz="4" w:space="0" w:color="auto"/>
              <w:bottom w:val="single" w:sz="4" w:space="0" w:color="auto"/>
              <w:right w:val="single" w:sz="4" w:space="0" w:color="auto"/>
            </w:tcBorders>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p>
        </w:tc>
        <w:tc>
          <w:tcPr>
            <w:tcW w:w="2165" w:type="pct"/>
            <w:gridSpan w:val="4"/>
            <w:vMerge/>
            <w:tcBorders>
              <w:top w:val="single" w:sz="4" w:space="0" w:color="auto"/>
              <w:left w:val="single" w:sz="4" w:space="0" w:color="auto"/>
              <w:bottom w:val="single" w:sz="4" w:space="0" w:color="000000"/>
              <w:right w:val="single" w:sz="4" w:space="0" w:color="000000"/>
            </w:tcBorders>
            <w:vAlign w:val="center"/>
            <w:hideMark/>
          </w:tcPr>
          <w:p w:rsidR="003E78B2" w:rsidRPr="003E78B2" w:rsidRDefault="003E78B2" w:rsidP="003E78B2">
            <w:pPr>
              <w:spacing w:after="0" w:line="240" w:lineRule="auto"/>
              <w:jc w:val="center"/>
              <w:rPr>
                <w:rFonts w:ascii="Times New Roman" w:eastAsia="Times New Roman" w:hAnsi="Times New Roman" w:cs="Times New Roman"/>
                <w:b/>
                <w:bCs/>
                <w:sz w:val="12"/>
                <w:szCs w:val="12"/>
                <w:lang w:eastAsia="ru-RU"/>
              </w:rPr>
            </w:pPr>
          </w:p>
        </w:tc>
        <w:tc>
          <w:tcPr>
            <w:tcW w:w="506" w:type="pct"/>
            <w:tcBorders>
              <w:top w:val="nil"/>
              <w:left w:val="nil"/>
              <w:bottom w:val="single" w:sz="4" w:space="0" w:color="auto"/>
              <w:right w:val="single" w:sz="4" w:space="0" w:color="auto"/>
            </w:tcBorders>
            <w:shd w:val="clear" w:color="auto" w:fill="auto"/>
            <w:vAlign w:val="center"/>
            <w:hideMark/>
          </w:tcPr>
          <w:p w:rsidR="003E78B2" w:rsidRPr="003E78B2" w:rsidRDefault="003E78B2" w:rsidP="003E78B2">
            <w:pPr>
              <w:spacing w:after="0" w:line="240" w:lineRule="auto"/>
              <w:jc w:val="center"/>
              <w:rPr>
                <w:rFonts w:ascii="Times New Roman" w:eastAsia="Times New Roman" w:hAnsi="Times New Roman" w:cs="Times New Roman"/>
                <w:b/>
                <w:bCs/>
                <w:sz w:val="12"/>
                <w:szCs w:val="12"/>
                <w:lang w:eastAsia="ru-RU"/>
              </w:rPr>
            </w:pPr>
            <w:r w:rsidRPr="003E78B2">
              <w:rPr>
                <w:rFonts w:ascii="Times New Roman" w:eastAsia="Times New Roman" w:hAnsi="Times New Roman" w:cs="Times New Roman"/>
                <w:b/>
                <w:bCs/>
                <w:sz w:val="12"/>
                <w:szCs w:val="12"/>
                <w:lang w:eastAsia="ru-RU"/>
              </w:rPr>
              <w:t>местный бюджет</w:t>
            </w:r>
          </w:p>
        </w:tc>
        <w:tc>
          <w:tcPr>
            <w:tcW w:w="341" w:type="pct"/>
            <w:tcBorders>
              <w:top w:val="nil"/>
              <w:left w:val="nil"/>
              <w:bottom w:val="single" w:sz="4" w:space="0" w:color="auto"/>
              <w:right w:val="single" w:sz="4" w:space="0" w:color="auto"/>
            </w:tcBorders>
            <w:shd w:val="clear" w:color="000000" w:fill="FFFFFF"/>
            <w:vAlign w:val="center"/>
            <w:hideMark/>
          </w:tcPr>
          <w:p w:rsidR="003E78B2" w:rsidRPr="003E78B2" w:rsidRDefault="003E78B2" w:rsidP="003E78B2">
            <w:pPr>
              <w:spacing w:after="0" w:line="240" w:lineRule="auto"/>
              <w:jc w:val="center"/>
              <w:rPr>
                <w:rFonts w:ascii="Times New Roman" w:eastAsia="Times New Roman" w:hAnsi="Times New Roman" w:cs="Times New Roman"/>
                <w:b/>
                <w:bCs/>
                <w:sz w:val="12"/>
                <w:szCs w:val="12"/>
                <w:lang w:eastAsia="ru-RU"/>
              </w:rPr>
            </w:pPr>
            <w:r w:rsidRPr="003E78B2">
              <w:rPr>
                <w:rFonts w:ascii="Times New Roman" w:eastAsia="Times New Roman" w:hAnsi="Times New Roman" w:cs="Times New Roman"/>
                <w:b/>
                <w:bCs/>
                <w:sz w:val="12"/>
                <w:szCs w:val="12"/>
                <w:lang w:eastAsia="ru-RU"/>
              </w:rPr>
              <w:t>48 945,17416</w:t>
            </w:r>
          </w:p>
        </w:tc>
        <w:tc>
          <w:tcPr>
            <w:tcW w:w="341" w:type="pct"/>
            <w:tcBorders>
              <w:top w:val="nil"/>
              <w:left w:val="nil"/>
              <w:bottom w:val="single" w:sz="4" w:space="0" w:color="auto"/>
              <w:right w:val="single" w:sz="4" w:space="0" w:color="auto"/>
            </w:tcBorders>
            <w:shd w:val="clear" w:color="000000" w:fill="FFFFFF"/>
            <w:vAlign w:val="center"/>
            <w:hideMark/>
          </w:tcPr>
          <w:p w:rsidR="003E78B2" w:rsidRPr="003E78B2" w:rsidRDefault="003E78B2" w:rsidP="003E78B2">
            <w:pPr>
              <w:spacing w:after="0" w:line="240" w:lineRule="auto"/>
              <w:jc w:val="center"/>
              <w:rPr>
                <w:rFonts w:ascii="Times New Roman" w:eastAsia="Times New Roman" w:hAnsi="Times New Roman" w:cs="Times New Roman"/>
                <w:b/>
                <w:bCs/>
                <w:sz w:val="12"/>
                <w:szCs w:val="12"/>
                <w:lang w:eastAsia="ru-RU"/>
              </w:rPr>
            </w:pPr>
            <w:r w:rsidRPr="003E78B2">
              <w:rPr>
                <w:rFonts w:ascii="Times New Roman" w:eastAsia="Times New Roman" w:hAnsi="Times New Roman" w:cs="Times New Roman"/>
                <w:b/>
                <w:bCs/>
                <w:sz w:val="12"/>
                <w:szCs w:val="12"/>
                <w:lang w:eastAsia="ru-RU"/>
              </w:rPr>
              <w:t>41 088,79357</w:t>
            </w:r>
          </w:p>
        </w:tc>
        <w:tc>
          <w:tcPr>
            <w:tcW w:w="341" w:type="pct"/>
            <w:tcBorders>
              <w:top w:val="nil"/>
              <w:left w:val="nil"/>
              <w:bottom w:val="single" w:sz="4" w:space="0" w:color="auto"/>
              <w:right w:val="single" w:sz="4" w:space="0" w:color="auto"/>
            </w:tcBorders>
            <w:shd w:val="clear" w:color="000000" w:fill="FFFFFF"/>
            <w:vAlign w:val="center"/>
            <w:hideMark/>
          </w:tcPr>
          <w:p w:rsidR="003E78B2" w:rsidRPr="003E78B2" w:rsidRDefault="003E78B2" w:rsidP="003E78B2">
            <w:pPr>
              <w:spacing w:after="0" w:line="240" w:lineRule="auto"/>
              <w:jc w:val="center"/>
              <w:rPr>
                <w:rFonts w:ascii="Times New Roman" w:eastAsia="Times New Roman" w:hAnsi="Times New Roman" w:cs="Times New Roman"/>
                <w:b/>
                <w:bCs/>
                <w:sz w:val="12"/>
                <w:szCs w:val="12"/>
                <w:lang w:eastAsia="ru-RU"/>
              </w:rPr>
            </w:pPr>
            <w:r w:rsidRPr="003E78B2">
              <w:rPr>
                <w:rFonts w:ascii="Times New Roman" w:eastAsia="Times New Roman" w:hAnsi="Times New Roman" w:cs="Times New Roman"/>
                <w:b/>
                <w:bCs/>
                <w:sz w:val="12"/>
                <w:szCs w:val="12"/>
                <w:lang w:eastAsia="ru-RU"/>
              </w:rPr>
              <w:t>42 000,00000</w:t>
            </w:r>
          </w:p>
        </w:tc>
        <w:tc>
          <w:tcPr>
            <w:tcW w:w="424" w:type="pct"/>
            <w:tcBorders>
              <w:top w:val="nil"/>
              <w:left w:val="nil"/>
              <w:bottom w:val="single" w:sz="4" w:space="0" w:color="auto"/>
              <w:right w:val="single" w:sz="4" w:space="0" w:color="auto"/>
            </w:tcBorders>
            <w:shd w:val="clear" w:color="auto" w:fill="auto"/>
            <w:noWrap/>
            <w:vAlign w:val="center"/>
            <w:hideMark/>
          </w:tcPr>
          <w:p w:rsidR="003E78B2" w:rsidRPr="003E78B2" w:rsidRDefault="003E78B2" w:rsidP="003E78B2">
            <w:pPr>
              <w:spacing w:after="0" w:line="240" w:lineRule="auto"/>
              <w:jc w:val="center"/>
              <w:rPr>
                <w:rFonts w:ascii="Times New Roman" w:eastAsia="Times New Roman" w:hAnsi="Times New Roman" w:cs="Times New Roman"/>
                <w:b/>
                <w:bCs/>
                <w:color w:val="000000"/>
                <w:sz w:val="12"/>
                <w:szCs w:val="12"/>
                <w:lang w:eastAsia="ru-RU"/>
              </w:rPr>
            </w:pPr>
            <w:r w:rsidRPr="003E78B2">
              <w:rPr>
                <w:rFonts w:ascii="Times New Roman" w:eastAsia="Times New Roman" w:hAnsi="Times New Roman" w:cs="Times New Roman"/>
                <w:b/>
                <w:bCs/>
                <w:color w:val="000000"/>
                <w:sz w:val="12"/>
                <w:szCs w:val="12"/>
                <w:lang w:eastAsia="ru-RU"/>
              </w:rPr>
              <w:t>132033,96773</w:t>
            </w:r>
          </w:p>
        </w:tc>
        <w:tc>
          <w:tcPr>
            <w:tcW w:w="648" w:type="pct"/>
            <w:vMerge/>
            <w:tcBorders>
              <w:top w:val="nil"/>
              <w:left w:val="single" w:sz="4" w:space="0" w:color="auto"/>
              <w:bottom w:val="single" w:sz="4" w:space="0" w:color="000000"/>
              <w:right w:val="single" w:sz="4" w:space="0" w:color="auto"/>
            </w:tcBorders>
            <w:vAlign w:val="center"/>
            <w:hideMark/>
          </w:tcPr>
          <w:p w:rsidR="003E78B2" w:rsidRPr="003E78B2" w:rsidRDefault="003E78B2" w:rsidP="003E78B2">
            <w:pPr>
              <w:spacing w:after="0" w:line="240" w:lineRule="auto"/>
              <w:jc w:val="center"/>
              <w:rPr>
                <w:rFonts w:ascii="Times New Roman" w:eastAsia="Times New Roman" w:hAnsi="Times New Roman" w:cs="Times New Roman"/>
                <w:color w:val="000000"/>
                <w:sz w:val="12"/>
                <w:szCs w:val="12"/>
                <w:lang w:eastAsia="ru-RU"/>
              </w:rPr>
            </w:pPr>
          </w:p>
        </w:tc>
      </w:tr>
      <w:tr w:rsidR="003E78B2" w:rsidRPr="003E78B2" w:rsidTr="007917F2">
        <w:trPr>
          <w:trHeight w:val="70"/>
        </w:trPr>
        <w:tc>
          <w:tcPr>
            <w:tcW w:w="235" w:type="pct"/>
            <w:vMerge/>
            <w:tcBorders>
              <w:top w:val="nil"/>
              <w:left w:val="single" w:sz="4" w:space="0" w:color="auto"/>
              <w:bottom w:val="single" w:sz="4" w:space="0" w:color="auto"/>
              <w:right w:val="single" w:sz="4" w:space="0" w:color="auto"/>
            </w:tcBorders>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p>
        </w:tc>
        <w:tc>
          <w:tcPr>
            <w:tcW w:w="2165" w:type="pct"/>
            <w:gridSpan w:val="4"/>
            <w:vMerge/>
            <w:tcBorders>
              <w:top w:val="single" w:sz="4" w:space="0" w:color="auto"/>
              <w:left w:val="single" w:sz="4" w:space="0" w:color="auto"/>
              <w:bottom w:val="single" w:sz="4" w:space="0" w:color="000000"/>
              <w:right w:val="single" w:sz="4" w:space="0" w:color="000000"/>
            </w:tcBorders>
            <w:vAlign w:val="center"/>
            <w:hideMark/>
          </w:tcPr>
          <w:p w:rsidR="003E78B2" w:rsidRPr="003E78B2" w:rsidRDefault="003E78B2" w:rsidP="003E78B2">
            <w:pPr>
              <w:spacing w:after="0" w:line="240" w:lineRule="auto"/>
              <w:jc w:val="center"/>
              <w:rPr>
                <w:rFonts w:ascii="Times New Roman" w:eastAsia="Times New Roman" w:hAnsi="Times New Roman" w:cs="Times New Roman"/>
                <w:b/>
                <w:bCs/>
                <w:sz w:val="12"/>
                <w:szCs w:val="12"/>
                <w:lang w:eastAsia="ru-RU"/>
              </w:rPr>
            </w:pPr>
          </w:p>
        </w:tc>
        <w:tc>
          <w:tcPr>
            <w:tcW w:w="506" w:type="pct"/>
            <w:tcBorders>
              <w:top w:val="nil"/>
              <w:left w:val="nil"/>
              <w:bottom w:val="single" w:sz="4" w:space="0" w:color="auto"/>
              <w:right w:val="single" w:sz="4" w:space="0" w:color="auto"/>
            </w:tcBorders>
            <w:shd w:val="clear" w:color="auto" w:fill="auto"/>
            <w:vAlign w:val="center"/>
            <w:hideMark/>
          </w:tcPr>
          <w:p w:rsidR="003E78B2" w:rsidRPr="003E78B2" w:rsidRDefault="003E78B2" w:rsidP="003E78B2">
            <w:pPr>
              <w:spacing w:after="0" w:line="240" w:lineRule="auto"/>
              <w:jc w:val="center"/>
              <w:rPr>
                <w:rFonts w:ascii="Times New Roman" w:eastAsia="Times New Roman" w:hAnsi="Times New Roman" w:cs="Times New Roman"/>
                <w:b/>
                <w:bCs/>
                <w:sz w:val="12"/>
                <w:szCs w:val="12"/>
                <w:lang w:eastAsia="ru-RU"/>
              </w:rPr>
            </w:pPr>
            <w:r w:rsidRPr="003E78B2">
              <w:rPr>
                <w:rFonts w:ascii="Times New Roman" w:eastAsia="Times New Roman" w:hAnsi="Times New Roman" w:cs="Times New Roman"/>
                <w:b/>
                <w:bCs/>
                <w:sz w:val="12"/>
                <w:szCs w:val="12"/>
                <w:lang w:eastAsia="ru-RU"/>
              </w:rPr>
              <w:t>иные  внебюджетные  источники</w:t>
            </w:r>
          </w:p>
        </w:tc>
        <w:tc>
          <w:tcPr>
            <w:tcW w:w="341" w:type="pct"/>
            <w:tcBorders>
              <w:top w:val="nil"/>
              <w:left w:val="nil"/>
              <w:bottom w:val="single" w:sz="4" w:space="0" w:color="auto"/>
              <w:right w:val="single" w:sz="4" w:space="0" w:color="auto"/>
            </w:tcBorders>
            <w:shd w:val="clear" w:color="000000" w:fill="FFFFFF"/>
            <w:vAlign w:val="center"/>
            <w:hideMark/>
          </w:tcPr>
          <w:p w:rsidR="003E78B2" w:rsidRPr="003E78B2" w:rsidRDefault="003E78B2" w:rsidP="003E78B2">
            <w:pPr>
              <w:spacing w:after="0" w:line="240" w:lineRule="auto"/>
              <w:jc w:val="center"/>
              <w:rPr>
                <w:rFonts w:ascii="Times New Roman" w:eastAsia="Times New Roman" w:hAnsi="Times New Roman" w:cs="Times New Roman"/>
                <w:b/>
                <w:bCs/>
                <w:sz w:val="12"/>
                <w:szCs w:val="12"/>
                <w:lang w:eastAsia="ru-RU"/>
              </w:rPr>
            </w:pPr>
            <w:r w:rsidRPr="003E78B2">
              <w:rPr>
                <w:rFonts w:ascii="Times New Roman" w:eastAsia="Times New Roman" w:hAnsi="Times New Roman" w:cs="Times New Roman"/>
                <w:b/>
                <w:bCs/>
                <w:sz w:val="12"/>
                <w:szCs w:val="12"/>
                <w:lang w:eastAsia="ru-RU"/>
              </w:rPr>
              <w:t>13,55090</w:t>
            </w:r>
          </w:p>
        </w:tc>
        <w:tc>
          <w:tcPr>
            <w:tcW w:w="341" w:type="pct"/>
            <w:tcBorders>
              <w:top w:val="nil"/>
              <w:left w:val="nil"/>
              <w:bottom w:val="single" w:sz="4" w:space="0" w:color="auto"/>
              <w:right w:val="single" w:sz="4" w:space="0" w:color="auto"/>
            </w:tcBorders>
            <w:shd w:val="clear" w:color="000000" w:fill="FFFFFF"/>
            <w:vAlign w:val="center"/>
            <w:hideMark/>
          </w:tcPr>
          <w:p w:rsidR="003E78B2" w:rsidRPr="003E78B2" w:rsidRDefault="003E78B2" w:rsidP="003E78B2">
            <w:pPr>
              <w:spacing w:after="0" w:line="240" w:lineRule="auto"/>
              <w:jc w:val="center"/>
              <w:rPr>
                <w:rFonts w:ascii="Times New Roman" w:eastAsia="Times New Roman" w:hAnsi="Times New Roman" w:cs="Times New Roman"/>
                <w:b/>
                <w:bCs/>
                <w:sz w:val="12"/>
                <w:szCs w:val="12"/>
                <w:lang w:eastAsia="ru-RU"/>
              </w:rPr>
            </w:pPr>
            <w:r w:rsidRPr="003E78B2">
              <w:rPr>
                <w:rFonts w:ascii="Times New Roman" w:eastAsia="Times New Roman" w:hAnsi="Times New Roman" w:cs="Times New Roman"/>
                <w:b/>
                <w:bCs/>
                <w:sz w:val="12"/>
                <w:szCs w:val="12"/>
                <w:lang w:eastAsia="ru-RU"/>
              </w:rPr>
              <w:t>0,00000</w:t>
            </w:r>
          </w:p>
        </w:tc>
        <w:tc>
          <w:tcPr>
            <w:tcW w:w="341" w:type="pct"/>
            <w:tcBorders>
              <w:top w:val="nil"/>
              <w:left w:val="nil"/>
              <w:bottom w:val="single" w:sz="4" w:space="0" w:color="auto"/>
              <w:right w:val="single" w:sz="4" w:space="0" w:color="auto"/>
            </w:tcBorders>
            <w:shd w:val="clear" w:color="000000" w:fill="FFFFFF"/>
            <w:vAlign w:val="center"/>
            <w:hideMark/>
          </w:tcPr>
          <w:p w:rsidR="003E78B2" w:rsidRPr="003E78B2" w:rsidRDefault="003E78B2" w:rsidP="003E78B2">
            <w:pPr>
              <w:spacing w:after="0" w:line="240" w:lineRule="auto"/>
              <w:jc w:val="center"/>
              <w:rPr>
                <w:rFonts w:ascii="Times New Roman" w:eastAsia="Times New Roman" w:hAnsi="Times New Roman" w:cs="Times New Roman"/>
                <w:b/>
                <w:bCs/>
                <w:sz w:val="12"/>
                <w:szCs w:val="12"/>
                <w:lang w:eastAsia="ru-RU"/>
              </w:rPr>
            </w:pPr>
            <w:r w:rsidRPr="003E78B2">
              <w:rPr>
                <w:rFonts w:ascii="Times New Roman" w:eastAsia="Times New Roman" w:hAnsi="Times New Roman" w:cs="Times New Roman"/>
                <w:b/>
                <w:bCs/>
                <w:sz w:val="12"/>
                <w:szCs w:val="12"/>
                <w:lang w:eastAsia="ru-RU"/>
              </w:rPr>
              <w:t>0,00000</w:t>
            </w:r>
          </w:p>
        </w:tc>
        <w:tc>
          <w:tcPr>
            <w:tcW w:w="424" w:type="pct"/>
            <w:tcBorders>
              <w:top w:val="nil"/>
              <w:left w:val="nil"/>
              <w:bottom w:val="single" w:sz="4" w:space="0" w:color="auto"/>
              <w:right w:val="single" w:sz="4" w:space="0" w:color="auto"/>
            </w:tcBorders>
            <w:shd w:val="clear" w:color="auto" w:fill="auto"/>
            <w:noWrap/>
            <w:vAlign w:val="center"/>
            <w:hideMark/>
          </w:tcPr>
          <w:p w:rsidR="003E78B2" w:rsidRPr="003E78B2" w:rsidRDefault="003E78B2" w:rsidP="003E78B2">
            <w:pPr>
              <w:spacing w:after="0" w:line="240" w:lineRule="auto"/>
              <w:jc w:val="center"/>
              <w:rPr>
                <w:rFonts w:ascii="Times New Roman" w:eastAsia="Times New Roman" w:hAnsi="Times New Roman" w:cs="Times New Roman"/>
                <w:b/>
                <w:bCs/>
                <w:color w:val="000000"/>
                <w:sz w:val="12"/>
                <w:szCs w:val="12"/>
                <w:lang w:eastAsia="ru-RU"/>
              </w:rPr>
            </w:pPr>
            <w:r w:rsidRPr="003E78B2">
              <w:rPr>
                <w:rFonts w:ascii="Times New Roman" w:eastAsia="Times New Roman" w:hAnsi="Times New Roman" w:cs="Times New Roman"/>
                <w:b/>
                <w:bCs/>
                <w:color w:val="000000"/>
                <w:sz w:val="12"/>
                <w:szCs w:val="12"/>
                <w:lang w:eastAsia="ru-RU"/>
              </w:rPr>
              <w:t>13,55090</w:t>
            </w:r>
          </w:p>
        </w:tc>
        <w:tc>
          <w:tcPr>
            <w:tcW w:w="648" w:type="pct"/>
            <w:vMerge/>
            <w:tcBorders>
              <w:top w:val="nil"/>
              <w:left w:val="single" w:sz="4" w:space="0" w:color="auto"/>
              <w:bottom w:val="single" w:sz="4" w:space="0" w:color="000000"/>
              <w:right w:val="single" w:sz="4" w:space="0" w:color="auto"/>
            </w:tcBorders>
            <w:vAlign w:val="center"/>
            <w:hideMark/>
          </w:tcPr>
          <w:p w:rsidR="003E78B2" w:rsidRPr="003E78B2" w:rsidRDefault="003E78B2" w:rsidP="003E78B2">
            <w:pPr>
              <w:spacing w:after="0" w:line="240" w:lineRule="auto"/>
              <w:jc w:val="center"/>
              <w:rPr>
                <w:rFonts w:ascii="Times New Roman" w:eastAsia="Times New Roman" w:hAnsi="Times New Roman" w:cs="Times New Roman"/>
                <w:color w:val="000000"/>
                <w:sz w:val="12"/>
                <w:szCs w:val="12"/>
                <w:lang w:eastAsia="ru-RU"/>
              </w:rPr>
            </w:pPr>
          </w:p>
        </w:tc>
      </w:tr>
      <w:tr w:rsidR="003E78B2" w:rsidRPr="003E78B2" w:rsidTr="003E78B2">
        <w:trPr>
          <w:trHeight w:val="70"/>
        </w:trPr>
        <w:tc>
          <w:tcPr>
            <w:tcW w:w="5000" w:type="pct"/>
            <w:gridSpan w:val="11"/>
            <w:tcBorders>
              <w:top w:val="single" w:sz="4" w:space="0" w:color="auto"/>
              <w:left w:val="single" w:sz="4" w:space="0" w:color="auto"/>
              <w:bottom w:val="nil"/>
              <w:right w:val="nil"/>
            </w:tcBorders>
            <w:shd w:val="clear" w:color="auto" w:fill="auto"/>
            <w:vAlign w:val="center"/>
            <w:hideMark/>
          </w:tcPr>
          <w:p w:rsidR="003E78B2" w:rsidRPr="003E78B2" w:rsidRDefault="003E78B2" w:rsidP="003E78B2">
            <w:pPr>
              <w:spacing w:after="0" w:line="240" w:lineRule="auto"/>
              <w:jc w:val="center"/>
              <w:rPr>
                <w:rFonts w:ascii="Times New Roman" w:eastAsia="Times New Roman" w:hAnsi="Times New Roman" w:cs="Times New Roman"/>
                <w:b/>
                <w:bCs/>
                <w:sz w:val="12"/>
                <w:szCs w:val="12"/>
                <w:lang w:eastAsia="ru-RU"/>
              </w:rPr>
            </w:pPr>
            <w:r w:rsidRPr="003E78B2">
              <w:rPr>
                <w:rFonts w:ascii="Times New Roman" w:eastAsia="Times New Roman" w:hAnsi="Times New Roman" w:cs="Times New Roman"/>
                <w:b/>
                <w:bCs/>
                <w:sz w:val="12"/>
                <w:szCs w:val="12"/>
                <w:lang w:eastAsia="ru-RU"/>
              </w:rPr>
              <w:t>Задача 2:  инвентаризация, паспортизация, регистрация и корректировка реестра муниципального имущества для создания условий  для эффективного его использования.</w:t>
            </w:r>
          </w:p>
        </w:tc>
      </w:tr>
      <w:tr w:rsidR="003E78B2" w:rsidRPr="003E78B2" w:rsidTr="007917F2">
        <w:trPr>
          <w:trHeight w:val="70"/>
        </w:trPr>
        <w:tc>
          <w:tcPr>
            <w:tcW w:w="23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r w:rsidRPr="003E78B2">
              <w:rPr>
                <w:rFonts w:ascii="Times New Roman" w:eastAsia="Times New Roman" w:hAnsi="Times New Roman" w:cs="Times New Roman"/>
                <w:sz w:val="12"/>
                <w:szCs w:val="12"/>
                <w:lang w:eastAsia="ru-RU"/>
              </w:rPr>
              <w:t>2.1.</w:t>
            </w:r>
          </w:p>
        </w:tc>
        <w:tc>
          <w:tcPr>
            <w:tcW w:w="64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r w:rsidRPr="003E78B2">
              <w:rPr>
                <w:rFonts w:ascii="Times New Roman" w:eastAsia="Times New Roman" w:hAnsi="Times New Roman" w:cs="Times New Roman"/>
                <w:sz w:val="12"/>
                <w:szCs w:val="12"/>
                <w:lang w:eastAsia="ru-RU"/>
              </w:rPr>
              <w:t>Проведение работ по формированию земельных участков, регистрации муниципального имущества, инвентаризация имущества, постановка на кадастровый учет муниципального имущества, проведение рыночной оценки муниципального имущества и изымаемого имущества для муниципальных нужд</w:t>
            </w:r>
          </w:p>
        </w:tc>
        <w:tc>
          <w:tcPr>
            <w:tcW w:w="47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r w:rsidRPr="003E78B2">
              <w:rPr>
                <w:rFonts w:ascii="Times New Roman" w:eastAsia="Times New Roman" w:hAnsi="Times New Roman" w:cs="Times New Roman"/>
                <w:sz w:val="12"/>
                <w:szCs w:val="12"/>
                <w:lang w:eastAsia="ru-RU"/>
              </w:rPr>
              <w:t>Администрация муниципального района Сергиевский</w:t>
            </w:r>
          </w:p>
        </w:tc>
        <w:tc>
          <w:tcPr>
            <w:tcW w:w="64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r w:rsidRPr="003E78B2">
              <w:rPr>
                <w:rFonts w:ascii="Times New Roman" w:eastAsia="Times New Roman" w:hAnsi="Times New Roman" w:cs="Times New Roman"/>
                <w:sz w:val="12"/>
                <w:szCs w:val="12"/>
                <w:lang w:eastAsia="ru-RU"/>
              </w:rPr>
              <w:t>Комитет по управлению муниципальным имуществом муниципального района Сергиевский</w:t>
            </w:r>
          </w:p>
        </w:tc>
        <w:tc>
          <w:tcPr>
            <w:tcW w:w="38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E78B2" w:rsidRPr="003E78B2" w:rsidRDefault="003E78B2" w:rsidP="003E78B2">
            <w:pPr>
              <w:spacing w:after="0" w:line="240" w:lineRule="auto"/>
              <w:jc w:val="center"/>
              <w:rPr>
                <w:rFonts w:ascii="Times New Roman" w:eastAsia="Times New Roman" w:hAnsi="Times New Roman" w:cs="Times New Roman"/>
                <w:b/>
                <w:bCs/>
                <w:sz w:val="12"/>
                <w:szCs w:val="12"/>
                <w:lang w:eastAsia="ru-RU"/>
              </w:rPr>
            </w:pPr>
            <w:r w:rsidRPr="003E78B2">
              <w:rPr>
                <w:rFonts w:ascii="Times New Roman" w:eastAsia="Times New Roman" w:hAnsi="Times New Roman" w:cs="Times New Roman"/>
                <w:b/>
                <w:bCs/>
                <w:sz w:val="12"/>
                <w:szCs w:val="12"/>
                <w:lang w:eastAsia="ru-RU"/>
              </w:rPr>
              <w:t>2021-2023гг.</w:t>
            </w:r>
          </w:p>
        </w:tc>
        <w:tc>
          <w:tcPr>
            <w:tcW w:w="506" w:type="pct"/>
            <w:tcBorders>
              <w:top w:val="single" w:sz="4" w:space="0" w:color="auto"/>
              <w:left w:val="nil"/>
              <w:bottom w:val="single" w:sz="4" w:space="0" w:color="auto"/>
              <w:right w:val="single" w:sz="4" w:space="0" w:color="auto"/>
            </w:tcBorders>
            <w:shd w:val="clear" w:color="auto" w:fill="auto"/>
            <w:vAlign w:val="center"/>
            <w:hideMark/>
          </w:tcPr>
          <w:p w:rsidR="003E78B2" w:rsidRPr="003E78B2" w:rsidRDefault="003E78B2" w:rsidP="003E78B2">
            <w:pPr>
              <w:spacing w:after="0" w:line="240" w:lineRule="auto"/>
              <w:jc w:val="center"/>
              <w:rPr>
                <w:rFonts w:ascii="Times New Roman" w:eastAsia="Times New Roman" w:hAnsi="Times New Roman" w:cs="Times New Roman"/>
                <w:b/>
                <w:bCs/>
                <w:sz w:val="12"/>
                <w:szCs w:val="12"/>
                <w:lang w:eastAsia="ru-RU"/>
              </w:rPr>
            </w:pPr>
            <w:r w:rsidRPr="003E78B2">
              <w:rPr>
                <w:rFonts w:ascii="Times New Roman" w:eastAsia="Times New Roman" w:hAnsi="Times New Roman" w:cs="Times New Roman"/>
                <w:b/>
                <w:bCs/>
                <w:sz w:val="12"/>
                <w:szCs w:val="12"/>
                <w:lang w:eastAsia="ru-RU"/>
              </w:rPr>
              <w:t>всего</w:t>
            </w:r>
          </w:p>
        </w:tc>
        <w:tc>
          <w:tcPr>
            <w:tcW w:w="341" w:type="pct"/>
            <w:tcBorders>
              <w:top w:val="single" w:sz="4" w:space="0" w:color="auto"/>
              <w:left w:val="nil"/>
              <w:bottom w:val="single" w:sz="4" w:space="0" w:color="auto"/>
              <w:right w:val="single" w:sz="4" w:space="0" w:color="auto"/>
            </w:tcBorders>
            <w:shd w:val="clear" w:color="000000" w:fill="FFFFFF"/>
            <w:vAlign w:val="center"/>
            <w:hideMark/>
          </w:tcPr>
          <w:p w:rsidR="003E78B2" w:rsidRPr="003E78B2" w:rsidRDefault="003E78B2" w:rsidP="003E78B2">
            <w:pPr>
              <w:spacing w:after="0" w:line="240" w:lineRule="auto"/>
              <w:jc w:val="center"/>
              <w:rPr>
                <w:rFonts w:ascii="Times New Roman" w:eastAsia="Times New Roman" w:hAnsi="Times New Roman" w:cs="Times New Roman"/>
                <w:b/>
                <w:bCs/>
                <w:sz w:val="12"/>
                <w:szCs w:val="12"/>
                <w:lang w:eastAsia="ru-RU"/>
              </w:rPr>
            </w:pPr>
            <w:r w:rsidRPr="003E78B2">
              <w:rPr>
                <w:rFonts w:ascii="Times New Roman" w:eastAsia="Times New Roman" w:hAnsi="Times New Roman" w:cs="Times New Roman"/>
                <w:b/>
                <w:bCs/>
                <w:sz w:val="12"/>
                <w:szCs w:val="12"/>
                <w:lang w:eastAsia="ru-RU"/>
              </w:rPr>
              <w:t>10 428,88876</w:t>
            </w:r>
          </w:p>
        </w:tc>
        <w:tc>
          <w:tcPr>
            <w:tcW w:w="341" w:type="pct"/>
            <w:tcBorders>
              <w:top w:val="single" w:sz="4" w:space="0" w:color="auto"/>
              <w:left w:val="nil"/>
              <w:bottom w:val="single" w:sz="4" w:space="0" w:color="auto"/>
              <w:right w:val="single" w:sz="4" w:space="0" w:color="auto"/>
            </w:tcBorders>
            <w:shd w:val="clear" w:color="000000" w:fill="FFFFFF"/>
            <w:vAlign w:val="center"/>
            <w:hideMark/>
          </w:tcPr>
          <w:p w:rsidR="003E78B2" w:rsidRPr="003E78B2" w:rsidRDefault="003E78B2" w:rsidP="003E78B2">
            <w:pPr>
              <w:spacing w:after="0" w:line="240" w:lineRule="auto"/>
              <w:jc w:val="center"/>
              <w:rPr>
                <w:rFonts w:ascii="Times New Roman" w:eastAsia="Times New Roman" w:hAnsi="Times New Roman" w:cs="Times New Roman"/>
                <w:b/>
                <w:bCs/>
                <w:sz w:val="12"/>
                <w:szCs w:val="12"/>
                <w:lang w:eastAsia="ru-RU"/>
              </w:rPr>
            </w:pPr>
            <w:r w:rsidRPr="003E78B2">
              <w:rPr>
                <w:rFonts w:ascii="Times New Roman" w:eastAsia="Times New Roman" w:hAnsi="Times New Roman" w:cs="Times New Roman"/>
                <w:b/>
                <w:bCs/>
                <w:sz w:val="12"/>
                <w:szCs w:val="12"/>
                <w:lang w:eastAsia="ru-RU"/>
              </w:rPr>
              <w:t>6 534,08770</w:t>
            </w:r>
          </w:p>
        </w:tc>
        <w:tc>
          <w:tcPr>
            <w:tcW w:w="341" w:type="pct"/>
            <w:tcBorders>
              <w:top w:val="single" w:sz="4" w:space="0" w:color="auto"/>
              <w:left w:val="nil"/>
              <w:bottom w:val="single" w:sz="4" w:space="0" w:color="auto"/>
              <w:right w:val="single" w:sz="4" w:space="0" w:color="auto"/>
            </w:tcBorders>
            <w:shd w:val="clear" w:color="000000" w:fill="FFFFFF"/>
            <w:vAlign w:val="center"/>
            <w:hideMark/>
          </w:tcPr>
          <w:p w:rsidR="003E78B2" w:rsidRPr="003E78B2" w:rsidRDefault="003E78B2" w:rsidP="003E78B2">
            <w:pPr>
              <w:spacing w:after="0" w:line="240" w:lineRule="auto"/>
              <w:jc w:val="center"/>
              <w:rPr>
                <w:rFonts w:ascii="Times New Roman" w:eastAsia="Times New Roman" w:hAnsi="Times New Roman" w:cs="Times New Roman"/>
                <w:b/>
                <w:bCs/>
                <w:sz w:val="12"/>
                <w:szCs w:val="12"/>
                <w:lang w:eastAsia="ru-RU"/>
              </w:rPr>
            </w:pPr>
            <w:r w:rsidRPr="003E78B2">
              <w:rPr>
                <w:rFonts w:ascii="Times New Roman" w:eastAsia="Times New Roman" w:hAnsi="Times New Roman" w:cs="Times New Roman"/>
                <w:b/>
                <w:bCs/>
                <w:sz w:val="12"/>
                <w:szCs w:val="12"/>
                <w:lang w:eastAsia="ru-RU"/>
              </w:rPr>
              <w:t>7 000,00000</w:t>
            </w:r>
          </w:p>
        </w:tc>
        <w:tc>
          <w:tcPr>
            <w:tcW w:w="424" w:type="pct"/>
            <w:tcBorders>
              <w:top w:val="single" w:sz="4" w:space="0" w:color="auto"/>
              <w:left w:val="nil"/>
              <w:bottom w:val="single" w:sz="4" w:space="0" w:color="auto"/>
              <w:right w:val="single" w:sz="4" w:space="0" w:color="auto"/>
            </w:tcBorders>
            <w:shd w:val="clear" w:color="000000" w:fill="FFFFFF"/>
            <w:vAlign w:val="center"/>
            <w:hideMark/>
          </w:tcPr>
          <w:p w:rsidR="003E78B2" w:rsidRPr="003E78B2" w:rsidRDefault="003E78B2" w:rsidP="003E78B2">
            <w:pPr>
              <w:spacing w:after="0" w:line="240" w:lineRule="auto"/>
              <w:jc w:val="center"/>
              <w:rPr>
                <w:rFonts w:ascii="Times New Roman" w:eastAsia="Times New Roman" w:hAnsi="Times New Roman" w:cs="Times New Roman"/>
                <w:b/>
                <w:bCs/>
                <w:sz w:val="12"/>
                <w:szCs w:val="12"/>
                <w:lang w:eastAsia="ru-RU"/>
              </w:rPr>
            </w:pPr>
            <w:r w:rsidRPr="003E78B2">
              <w:rPr>
                <w:rFonts w:ascii="Times New Roman" w:eastAsia="Times New Roman" w:hAnsi="Times New Roman" w:cs="Times New Roman"/>
                <w:b/>
                <w:bCs/>
                <w:sz w:val="12"/>
                <w:szCs w:val="12"/>
                <w:lang w:eastAsia="ru-RU"/>
              </w:rPr>
              <w:t>23 962,97646</w:t>
            </w:r>
          </w:p>
        </w:tc>
        <w:tc>
          <w:tcPr>
            <w:tcW w:w="648"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r w:rsidRPr="003E78B2">
              <w:rPr>
                <w:rFonts w:ascii="Times New Roman" w:eastAsia="Times New Roman" w:hAnsi="Times New Roman" w:cs="Times New Roman"/>
                <w:sz w:val="12"/>
                <w:szCs w:val="12"/>
                <w:lang w:eastAsia="ru-RU"/>
              </w:rPr>
              <w:t xml:space="preserve">Проведение работ по формированию земельных участков, регистрации муниципального имущества, инвентаризация имущества, постановка на кадастровый учет муниципального имущества, проведение рыночной оценки муниципального имущества и изымаемого имущества для муниципальных нужд в </w:t>
            </w:r>
            <w:r w:rsidRPr="003E78B2">
              <w:rPr>
                <w:rFonts w:ascii="Times New Roman" w:eastAsia="Times New Roman" w:hAnsi="Times New Roman" w:cs="Times New Roman"/>
                <w:sz w:val="12"/>
                <w:szCs w:val="12"/>
                <w:lang w:eastAsia="ru-RU"/>
              </w:rPr>
              <w:lastRenderedPageBreak/>
              <w:t>полном объеме.</w:t>
            </w:r>
          </w:p>
        </w:tc>
      </w:tr>
      <w:tr w:rsidR="003E78B2" w:rsidRPr="003E78B2" w:rsidTr="007917F2">
        <w:trPr>
          <w:trHeight w:val="70"/>
        </w:trPr>
        <w:tc>
          <w:tcPr>
            <w:tcW w:w="235" w:type="pct"/>
            <w:vMerge/>
            <w:tcBorders>
              <w:top w:val="single" w:sz="4" w:space="0" w:color="auto"/>
              <w:left w:val="single" w:sz="4" w:space="0" w:color="auto"/>
              <w:bottom w:val="single" w:sz="4" w:space="0" w:color="auto"/>
              <w:right w:val="single" w:sz="4" w:space="0" w:color="auto"/>
            </w:tcBorders>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p>
        </w:tc>
        <w:tc>
          <w:tcPr>
            <w:tcW w:w="648" w:type="pct"/>
            <w:vMerge/>
            <w:tcBorders>
              <w:top w:val="single" w:sz="4" w:space="0" w:color="auto"/>
              <w:left w:val="single" w:sz="4" w:space="0" w:color="auto"/>
              <w:bottom w:val="single" w:sz="4" w:space="0" w:color="auto"/>
              <w:right w:val="single" w:sz="4" w:space="0" w:color="auto"/>
            </w:tcBorders>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p>
        </w:tc>
        <w:tc>
          <w:tcPr>
            <w:tcW w:w="479" w:type="pct"/>
            <w:vMerge/>
            <w:tcBorders>
              <w:top w:val="single" w:sz="4" w:space="0" w:color="auto"/>
              <w:left w:val="single" w:sz="4" w:space="0" w:color="auto"/>
              <w:bottom w:val="single" w:sz="4" w:space="0" w:color="auto"/>
              <w:right w:val="single" w:sz="4" w:space="0" w:color="auto"/>
            </w:tcBorders>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p>
        </w:tc>
        <w:tc>
          <w:tcPr>
            <w:tcW w:w="648" w:type="pct"/>
            <w:vMerge/>
            <w:tcBorders>
              <w:top w:val="single" w:sz="4" w:space="0" w:color="auto"/>
              <w:left w:val="single" w:sz="4" w:space="0" w:color="auto"/>
              <w:bottom w:val="single" w:sz="4" w:space="0" w:color="auto"/>
              <w:right w:val="single" w:sz="4" w:space="0" w:color="auto"/>
            </w:tcBorders>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p>
        </w:tc>
        <w:tc>
          <w:tcPr>
            <w:tcW w:w="389" w:type="pct"/>
            <w:vMerge/>
            <w:tcBorders>
              <w:top w:val="single" w:sz="4" w:space="0" w:color="auto"/>
              <w:left w:val="single" w:sz="4" w:space="0" w:color="auto"/>
              <w:bottom w:val="single" w:sz="4" w:space="0" w:color="auto"/>
              <w:right w:val="single" w:sz="4" w:space="0" w:color="auto"/>
            </w:tcBorders>
            <w:vAlign w:val="center"/>
            <w:hideMark/>
          </w:tcPr>
          <w:p w:rsidR="003E78B2" w:rsidRPr="003E78B2" w:rsidRDefault="003E78B2" w:rsidP="003E78B2">
            <w:pPr>
              <w:spacing w:after="0" w:line="240" w:lineRule="auto"/>
              <w:jc w:val="center"/>
              <w:rPr>
                <w:rFonts w:ascii="Times New Roman" w:eastAsia="Times New Roman" w:hAnsi="Times New Roman" w:cs="Times New Roman"/>
                <w:b/>
                <w:bCs/>
                <w:sz w:val="12"/>
                <w:szCs w:val="12"/>
                <w:lang w:eastAsia="ru-RU"/>
              </w:rPr>
            </w:pPr>
          </w:p>
        </w:tc>
        <w:tc>
          <w:tcPr>
            <w:tcW w:w="506" w:type="pct"/>
            <w:tcBorders>
              <w:top w:val="nil"/>
              <w:left w:val="nil"/>
              <w:bottom w:val="single" w:sz="4" w:space="0" w:color="auto"/>
              <w:right w:val="single" w:sz="4" w:space="0" w:color="auto"/>
            </w:tcBorders>
            <w:shd w:val="clear" w:color="auto" w:fill="auto"/>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r w:rsidRPr="003E78B2">
              <w:rPr>
                <w:rFonts w:ascii="Times New Roman" w:eastAsia="Times New Roman" w:hAnsi="Times New Roman" w:cs="Times New Roman"/>
                <w:sz w:val="12"/>
                <w:szCs w:val="12"/>
                <w:lang w:eastAsia="ru-RU"/>
              </w:rPr>
              <w:t>федеральный бюджет</w:t>
            </w:r>
          </w:p>
        </w:tc>
        <w:tc>
          <w:tcPr>
            <w:tcW w:w="341" w:type="pct"/>
            <w:tcBorders>
              <w:top w:val="nil"/>
              <w:left w:val="nil"/>
              <w:bottom w:val="single" w:sz="4" w:space="0" w:color="auto"/>
              <w:right w:val="single" w:sz="4" w:space="0" w:color="auto"/>
            </w:tcBorders>
            <w:shd w:val="clear" w:color="000000" w:fill="FFFFFF"/>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r w:rsidRPr="003E78B2">
              <w:rPr>
                <w:rFonts w:ascii="Times New Roman" w:eastAsia="Times New Roman" w:hAnsi="Times New Roman" w:cs="Times New Roman"/>
                <w:sz w:val="12"/>
                <w:szCs w:val="12"/>
                <w:lang w:eastAsia="ru-RU"/>
              </w:rPr>
              <w:t>0,00000</w:t>
            </w:r>
          </w:p>
        </w:tc>
        <w:tc>
          <w:tcPr>
            <w:tcW w:w="341" w:type="pct"/>
            <w:tcBorders>
              <w:top w:val="nil"/>
              <w:left w:val="nil"/>
              <w:bottom w:val="single" w:sz="4" w:space="0" w:color="auto"/>
              <w:right w:val="single" w:sz="4" w:space="0" w:color="auto"/>
            </w:tcBorders>
            <w:shd w:val="clear" w:color="000000" w:fill="FFFFFF"/>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r w:rsidRPr="003E78B2">
              <w:rPr>
                <w:rFonts w:ascii="Times New Roman" w:eastAsia="Times New Roman" w:hAnsi="Times New Roman" w:cs="Times New Roman"/>
                <w:sz w:val="12"/>
                <w:szCs w:val="12"/>
                <w:lang w:eastAsia="ru-RU"/>
              </w:rPr>
              <w:t>0,00000</w:t>
            </w:r>
          </w:p>
        </w:tc>
        <w:tc>
          <w:tcPr>
            <w:tcW w:w="341" w:type="pct"/>
            <w:tcBorders>
              <w:top w:val="nil"/>
              <w:left w:val="nil"/>
              <w:bottom w:val="single" w:sz="4" w:space="0" w:color="auto"/>
              <w:right w:val="single" w:sz="4" w:space="0" w:color="auto"/>
            </w:tcBorders>
            <w:shd w:val="clear" w:color="000000" w:fill="FFFFFF"/>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r w:rsidRPr="003E78B2">
              <w:rPr>
                <w:rFonts w:ascii="Times New Roman" w:eastAsia="Times New Roman" w:hAnsi="Times New Roman" w:cs="Times New Roman"/>
                <w:sz w:val="12"/>
                <w:szCs w:val="12"/>
                <w:lang w:eastAsia="ru-RU"/>
              </w:rPr>
              <w:t>0,00000</w:t>
            </w:r>
          </w:p>
        </w:tc>
        <w:tc>
          <w:tcPr>
            <w:tcW w:w="424" w:type="pct"/>
            <w:tcBorders>
              <w:top w:val="nil"/>
              <w:left w:val="nil"/>
              <w:bottom w:val="single" w:sz="4" w:space="0" w:color="auto"/>
              <w:right w:val="single" w:sz="4" w:space="0" w:color="auto"/>
            </w:tcBorders>
            <w:shd w:val="clear" w:color="auto" w:fill="auto"/>
            <w:noWrap/>
            <w:vAlign w:val="center"/>
            <w:hideMark/>
          </w:tcPr>
          <w:p w:rsidR="003E78B2" w:rsidRPr="003E78B2" w:rsidRDefault="003E78B2" w:rsidP="003E78B2">
            <w:pPr>
              <w:spacing w:after="0" w:line="240" w:lineRule="auto"/>
              <w:jc w:val="center"/>
              <w:rPr>
                <w:rFonts w:ascii="Times New Roman" w:eastAsia="Times New Roman" w:hAnsi="Times New Roman" w:cs="Times New Roman"/>
                <w:b/>
                <w:bCs/>
                <w:color w:val="000000"/>
                <w:sz w:val="12"/>
                <w:szCs w:val="12"/>
                <w:lang w:eastAsia="ru-RU"/>
              </w:rPr>
            </w:pPr>
            <w:r w:rsidRPr="003E78B2">
              <w:rPr>
                <w:rFonts w:ascii="Times New Roman" w:eastAsia="Times New Roman" w:hAnsi="Times New Roman" w:cs="Times New Roman"/>
                <w:b/>
                <w:bCs/>
                <w:color w:val="000000"/>
                <w:sz w:val="12"/>
                <w:szCs w:val="12"/>
                <w:lang w:eastAsia="ru-RU"/>
              </w:rPr>
              <w:t>0,00000</w:t>
            </w:r>
          </w:p>
        </w:tc>
        <w:tc>
          <w:tcPr>
            <w:tcW w:w="648" w:type="pct"/>
            <w:vMerge/>
            <w:tcBorders>
              <w:top w:val="single" w:sz="4" w:space="0" w:color="auto"/>
              <w:left w:val="single" w:sz="4" w:space="0" w:color="auto"/>
              <w:bottom w:val="single" w:sz="4" w:space="0" w:color="000000"/>
              <w:right w:val="single" w:sz="4" w:space="0" w:color="auto"/>
            </w:tcBorders>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p>
        </w:tc>
      </w:tr>
      <w:tr w:rsidR="003E78B2" w:rsidRPr="003E78B2" w:rsidTr="007917F2">
        <w:trPr>
          <w:trHeight w:val="70"/>
        </w:trPr>
        <w:tc>
          <w:tcPr>
            <w:tcW w:w="235" w:type="pct"/>
            <w:vMerge/>
            <w:tcBorders>
              <w:top w:val="single" w:sz="4" w:space="0" w:color="auto"/>
              <w:left w:val="single" w:sz="4" w:space="0" w:color="auto"/>
              <w:bottom w:val="single" w:sz="4" w:space="0" w:color="auto"/>
              <w:right w:val="single" w:sz="4" w:space="0" w:color="auto"/>
            </w:tcBorders>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p>
        </w:tc>
        <w:tc>
          <w:tcPr>
            <w:tcW w:w="648" w:type="pct"/>
            <w:vMerge/>
            <w:tcBorders>
              <w:top w:val="single" w:sz="4" w:space="0" w:color="auto"/>
              <w:left w:val="single" w:sz="4" w:space="0" w:color="auto"/>
              <w:bottom w:val="single" w:sz="4" w:space="0" w:color="auto"/>
              <w:right w:val="single" w:sz="4" w:space="0" w:color="auto"/>
            </w:tcBorders>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p>
        </w:tc>
        <w:tc>
          <w:tcPr>
            <w:tcW w:w="479" w:type="pct"/>
            <w:vMerge/>
            <w:tcBorders>
              <w:top w:val="single" w:sz="4" w:space="0" w:color="auto"/>
              <w:left w:val="single" w:sz="4" w:space="0" w:color="auto"/>
              <w:bottom w:val="single" w:sz="4" w:space="0" w:color="auto"/>
              <w:right w:val="single" w:sz="4" w:space="0" w:color="auto"/>
            </w:tcBorders>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p>
        </w:tc>
        <w:tc>
          <w:tcPr>
            <w:tcW w:w="648" w:type="pct"/>
            <w:vMerge/>
            <w:tcBorders>
              <w:top w:val="single" w:sz="4" w:space="0" w:color="auto"/>
              <w:left w:val="single" w:sz="4" w:space="0" w:color="auto"/>
              <w:bottom w:val="single" w:sz="4" w:space="0" w:color="auto"/>
              <w:right w:val="single" w:sz="4" w:space="0" w:color="auto"/>
            </w:tcBorders>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p>
        </w:tc>
        <w:tc>
          <w:tcPr>
            <w:tcW w:w="389" w:type="pct"/>
            <w:vMerge/>
            <w:tcBorders>
              <w:top w:val="single" w:sz="4" w:space="0" w:color="auto"/>
              <w:left w:val="single" w:sz="4" w:space="0" w:color="auto"/>
              <w:bottom w:val="single" w:sz="4" w:space="0" w:color="auto"/>
              <w:right w:val="single" w:sz="4" w:space="0" w:color="auto"/>
            </w:tcBorders>
            <w:vAlign w:val="center"/>
            <w:hideMark/>
          </w:tcPr>
          <w:p w:rsidR="003E78B2" w:rsidRPr="003E78B2" w:rsidRDefault="003E78B2" w:rsidP="003E78B2">
            <w:pPr>
              <w:spacing w:after="0" w:line="240" w:lineRule="auto"/>
              <w:jc w:val="center"/>
              <w:rPr>
                <w:rFonts w:ascii="Times New Roman" w:eastAsia="Times New Roman" w:hAnsi="Times New Roman" w:cs="Times New Roman"/>
                <w:b/>
                <w:bCs/>
                <w:sz w:val="12"/>
                <w:szCs w:val="12"/>
                <w:lang w:eastAsia="ru-RU"/>
              </w:rPr>
            </w:pPr>
          </w:p>
        </w:tc>
        <w:tc>
          <w:tcPr>
            <w:tcW w:w="506" w:type="pct"/>
            <w:tcBorders>
              <w:top w:val="nil"/>
              <w:left w:val="nil"/>
              <w:bottom w:val="single" w:sz="4" w:space="0" w:color="auto"/>
              <w:right w:val="single" w:sz="4" w:space="0" w:color="auto"/>
            </w:tcBorders>
            <w:shd w:val="clear" w:color="auto" w:fill="auto"/>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r w:rsidRPr="003E78B2">
              <w:rPr>
                <w:rFonts w:ascii="Times New Roman" w:eastAsia="Times New Roman" w:hAnsi="Times New Roman" w:cs="Times New Roman"/>
                <w:sz w:val="12"/>
                <w:szCs w:val="12"/>
                <w:lang w:eastAsia="ru-RU"/>
              </w:rPr>
              <w:t>областной бюджет</w:t>
            </w:r>
          </w:p>
        </w:tc>
        <w:tc>
          <w:tcPr>
            <w:tcW w:w="341" w:type="pct"/>
            <w:tcBorders>
              <w:top w:val="nil"/>
              <w:left w:val="nil"/>
              <w:bottom w:val="single" w:sz="4" w:space="0" w:color="auto"/>
              <w:right w:val="single" w:sz="4" w:space="0" w:color="auto"/>
            </w:tcBorders>
            <w:shd w:val="clear" w:color="000000" w:fill="FFFFFF"/>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r w:rsidRPr="003E78B2">
              <w:rPr>
                <w:rFonts w:ascii="Times New Roman" w:eastAsia="Times New Roman" w:hAnsi="Times New Roman" w:cs="Times New Roman"/>
                <w:sz w:val="12"/>
                <w:szCs w:val="12"/>
                <w:lang w:eastAsia="ru-RU"/>
              </w:rPr>
              <w:t>1 475,04072</w:t>
            </w:r>
          </w:p>
        </w:tc>
        <w:tc>
          <w:tcPr>
            <w:tcW w:w="341" w:type="pct"/>
            <w:tcBorders>
              <w:top w:val="nil"/>
              <w:left w:val="nil"/>
              <w:bottom w:val="single" w:sz="4" w:space="0" w:color="auto"/>
              <w:right w:val="single" w:sz="4" w:space="0" w:color="auto"/>
            </w:tcBorders>
            <w:shd w:val="clear" w:color="000000" w:fill="FFFFFF"/>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r w:rsidRPr="003E78B2">
              <w:rPr>
                <w:rFonts w:ascii="Times New Roman" w:eastAsia="Times New Roman" w:hAnsi="Times New Roman" w:cs="Times New Roman"/>
                <w:sz w:val="12"/>
                <w:szCs w:val="12"/>
                <w:lang w:eastAsia="ru-RU"/>
              </w:rPr>
              <w:t>0,00000</w:t>
            </w:r>
          </w:p>
        </w:tc>
        <w:tc>
          <w:tcPr>
            <w:tcW w:w="341" w:type="pct"/>
            <w:tcBorders>
              <w:top w:val="nil"/>
              <w:left w:val="nil"/>
              <w:bottom w:val="single" w:sz="4" w:space="0" w:color="auto"/>
              <w:right w:val="single" w:sz="4" w:space="0" w:color="auto"/>
            </w:tcBorders>
            <w:shd w:val="clear" w:color="000000" w:fill="FFFFFF"/>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r w:rsidRPr="003E78B2">
              <w:rPr>
                <w:rFonts w:ascii="Times New Roman" w:eastAsia="Times New Roman" w:hAnsi="Times New Roman" w:cs="Times New Roman"/>
                <w:sz w:val="12"/>
                <w:szCs w:val="12"/>
                <w:lang w:eastAsia="ru-RU"/>
              </w:rPr>
              <w:t>0,00000</w:t>
            </w:r>
          </w:p>
        </w:tc>
        <w:tc>
          <w:tcPr>
            <w:tcW w:w="424" w:type="pct"/>
            <w:tcBorders>
              <w:top w:val="nil"/>
              <w:left w:val="nil"/>
              <w:bottom w:val="single" w:sz="4" w:space="0" w:color="auto"/>
              <w:right w:val="single" w:sz="4" w:space="0" w:color="auto"/>
            </w:tcBorders>
            <w:shd w:val="clear" w:color="auto" w:fill="auto"/>
            <w:noWrap/>
            <w:vAlign w:val="center"/>
            <w:hideMark/>
          </w:tcPr>
          <w:p w:rsidR="003E78B2" w:rsidRPr="003E78B2" w:rsidRDefault="003E78B2" w:rsidP="003E78B2">
            <w:pPr>
              <w:spacing w:after="0" w:line="240" w:lineRule="auto"/>
              <w:jc w:val="center"/>
              <w:rPr>
                <w:rFonts w:ascii="Times New Roman" w:eastAsia="Times New Roman" w:hAnsi="Times New Roman" w:cs="Times New Roman"/>
                <w:b/>
                <w:bCs/>
                <w:color w:val="000000"/>
                <w:sz w:val="12"/>
                <w:szCs w:val="12"/>
                <w:lang w:eastAsia="ru-RU"/>
              </w:rPr>
            </w:pPr>
            <w:r w:rsidRPr="003E78B2">
              <w:rPr>
                <w:rFonts w:ascii="Times New Roman" w:eastAsia="Times New Roman" w:hAnsi="Times New Roman" w:cs="Times New Roman"/>
                <w:b/>
                <w:bCs/>
                <w:color w:val="000000"/>
                <w:sz w:val="12"/>
                <w:szCs w:val="12"/>
                <w:lang w:eastAsia="ru-RU"/>
              </w:rPr>
              <w:t>1 475,04072</w:t>
            </w:r>
          </w:p>
        </w:tc>
        <w:tc>
          <w:tcPr>
            <w:tcW w:w="648" w:type="pct"/>
            <w:vMerge/>
            <w:tcBorders>
              <w:top w:val="single" w:sz="4" w:space="0" w:color="auto"/>
              <w:left w:val="single" w:sz="4" w:space="0" w:color="auto"/>
              <w:bottom w:val="single" w:sz="4" w:space="0" w:color="000000"/>
              <w:right w:val="single" w:sz="4" w:space="0" w:color="auto"/>
            </w:tcBorders>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p>
        </w:tc>
      </w:tr>
      <w:tr w:rsidR="003E78B2" w:rsidRPr="003E78B2" w:rsidTr="007917F2">
        <w:trPr>
          <w:trHeight w:val="70"/>
        </w:trPr>
        <w:tc>
          <w:tcPr>
            <w:tcW w:w="235" w:type="pct"/>
            <w:vMerge/>
            <w:tcBorders>
              <w:top w:val="single" w:sz="4" w:space="0" w:color="auto"/>
              <w:left w:val="single" w:sz="4" w:space="0" w:color="auto"/>
              <w:bottom w:val="single" w:sz="4" w:space="0" w:color="auto"/>
              <w:right w:val="single" w:sz="4" w:space="0" w:color="auto"/>
            </w:tcBorders>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p>
        </w:tc>
        <w:tc>
          <w:tcPr>
            <w:tcW w:w="648" w:type="pct"/>
            <w:vMerge/>
            <w:tcBorders>
              <w:top w:val="single" w:sz="4" w:space="0" w:color="auto"/>
              <w:left w:val="single" w:sz="4" w:space="0" w:color="auto"/>
              <w:bottom w:val="single" w:sz="4" w:space="0" w:color="auto"/>
              <w:right w:val="single" w:sz="4" w:space="0" w:color="auto"/>
            </w:tcBorders>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p>
        </w:tc>
        <w:tc>
          <w:tcPr>
            <w:tcW w:w="479" w:type="pct"/>
            <w:vMerge/>
            <w:tcBorders>
              <w:top w:val="single" w:sz="4" w:space="0" w:color="auto"/>
              <w:left w:val="single" w:sz="4" w:space="0" w:color="auto"/>
              <w:bottom w:val="single" w:sz="4" w:space="0" w:color="auto"/>
              <w:right w:val="single" w:sz="4" w:space="0" w:color="auto"/>
            </w:tcBorders>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p>
        </w:tc>
        <w:tc>
          <w:tcPr>
            <w:tcW w:w="648" w:type="pct"/>
            <w:vMerge/>
            <w:tcBorders>
              <w:top w:val="single" w:sz="4" w:space="0" w:color="auto"/>
              <w:left w:val="single" w:sz="4" w:space="0" w:color="auto"/>
              <w:bottom w:val="single" w:sz="4" w:space="0" w:color="auto"/>
              <w:right w:val="single" w:sz="4" w:space="0" w:color="auto"/>
            </w:tcBorders>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p>
        </w:tc>
        <w:tc>
          <w:tcPr>
            <w:tcW w:w="389" w:type="pct"/>
            <w:vMerge/>
            <w:tcBorders>
              <w:top w:val="single" w:sz="4" w:space="0" w:color="auto"/>
              <w:left w:val="single" w:sz="4" w:space="0" w:color="auto"/>
              <w:bottom w:val="single" w:sz="4" w:space="0" w:color="auto"/>
              <w:right w:val="single" w:sz="4" w:space="0" w:color="auto"/>
            </w:tcBorders>
            <w:vAlign w:val="center"/>
            <w:hideMark/>
          </w:tcPr>
          <w:p w:rsidR="003E78B2" w:rsidRPr="003E78B2" w:rsidRDefault="003E78B2" w:rsidP="003E78B2">
            <w:pPr>
              <w:spacing w:after="0" w:line="240" w:lineRule="auto"/>
              <w:jc w:val="center"/>
              <w:rPr>
                <w:rFonts w:ascii="Times New Roman" w:eastAsia="Times New Roman" w:hAnsi="Times New Roman" w:cs="Times New Roman"/>
                <w:b/>
                <w:bCs/>
                <w:sz w:val="12"/>
                <w:szCs w:val="12"/>
                <w:lang w:eastAsia="ru-RU"/>
              </w:rPr>
            </w:pPr>
          </w:p>
        </w:tc>
        <w:tc>
          <w:tcPr>
            <w:tcW w:w="506" w:type="pct"/>
            <w:tcBorders>
              <w:top w:val="nil"/>
              <w:left w:val="nil"/>
              <w:bottom w:val="single" w:sz="4" w:space="0" w:color="auto"/>
              <w:right w:val="single" w:sz="4" w:space="0" w:color="auto"/>
            </w:tcBorders>
            <w:shd w:val="clear" w:color="auto" w:fill="auto"/>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r w:rsidRPr="003E78B2">
              <w:rPr>
                <w:rFonts w:ascii="Times New Roman" w:eastAsia="Times New Roman" w:hAnsi="Times New Roman" w:cs="Times New Roman"/>
                <w:sz w:val="12"/>
                <w:szCs w:val="12"/>
                <w:lang w:eastAsia="ru-RU"/>
              </w:rPr>
              <w:t>местный бюджет</w:t>
            </w:r>
          </w:p>
        </w:tc>
        <w:tc>
          <w:tcPr>
            <w:tcW w:w="341" w:type="pct"/>
            <w:tcBorders>
              <w:top w:val="nil"/>
              <w:left w:val="nil"/>
              <w:bottom w:val="single" w:sz="4" w:space="0" w:color="auto"/>
              <w:right w:val="single" w:sz="4" w:space="0" w:color="auto"/>
            </w:tcBorders>
            <w:shd w:val="clear" w:color="000000" w:fill="FFFFFF"/>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r w:rsidRPr="003E78B2">
              <w:rPr>
                <w:rFonts w:ascii="Times New Roman" w:eastAsia="Times New Roman" w:hAnsi="Times New Roman" w:cs="Times New Roman"/>
                <w:sz w:val="12"/>
                <w:szCs w:val="12"/>
                <w:lang w:eastAsia="ru-RU"/>
              </w:rPr>
              <w:t>8 953,84804</w:t>
            </w:r>
          </w:p>
        </w:tc>
        <w:tc>
          <w:tcPr>
            <w:tcW w:w="341" w:type="pct"/>
            <w:tcBorders>
              <w:top w:val="nil"/>
              <w:left w:val="nil"/>
              <w:bottom w:val="single" w:sz="4" w:space="0" w:color="auto"/>
              <w:right w:val="single" w:sz="4" w:space="0" w:color="auto"/>
            </w:tcBorders>
            <w:shd w:val="clear" w:color="000000" w:fill="FFFFFF"/>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r w:rsidRPr="003E78B2">
              <w:rPr>
                <w:rFonts w:ascii="Times New Roman" w:eastAsia="Times New Roman" w:hAnsi="Times New Roman" w:cs="Times New Roman"/>
                <w:sz w:val="12"/>
                <w:szCs w:val="12"/>
                <w:lang w:eastAsia="ru-RU"/>
              </w:rPr>
              <w:t>6 534,08770</w:t>
            </w:r>
          </w:p>
        </w:tc>
        <w:tc>
          <w:tcPr>
            <w:tcW w:w="341" w:type="pct"/>
            <w:tcBorders>
              <w:top w:val="nil"/>
              <w:left w:val="nil"/>
              <w:bottom w:val="single" w:sz="4" w:space="0" w:color="auto"/>
              <w:right w:val="single" w:sz="4" w:space="0" w:color="auto"/>
            </w:tcBorders>
            <w:shd w:val="clear" w:color="000000" w:fill="FFFFFF"/>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r w:rsidRPr="003E78B2">
              <w:rPr>
                <w:rFonts w:ascii="Times New Roman" w:eastAsia="Times New Roman" w:hAnsi="Times New Roman" w:cs="Times New Roman"/>
                <w:sz w:val="12"/>
                <w:szCs w:val="12"/>
                <w:lang w:eastAsia="ru-RU"/>
              </w:rPr>
              <w:t>7 000,00000</w:t>
            </w:r>
          </w:p>
        </w:tc>
        <w:tc>
          <w:tcPr>
            <w:tcW w:w="424" w:type="pct"/>
            <w:tcBorders>
              <w:top w:val="nil"/>
              <w:left w:val="nil"/>
              <w:bottom w:val="single" w:sz="4" w:space="0" w:color="auto"/>
              <w:right w:val="single" w:sz="4" w:space="0" w:color="auto"/>
            </w:tcBorders>
            <w:shd w:val="clear" w:color="auto" w:fill="auto"/>
            <w:noWrap/>
            <w:vAlign w:val="center"/>
            <w:hideMark/>
          </w:tcPr>
          <w:p w:rsidR="003E78B2" w:rsidRPr="003E78B2" w:rsidRDefault="003E78B2" w:rsidP="003E78B2">
            <w:pPr>
              <w:spacing w:after="0" w:line="240" w:lineRule="auto"/>
              <w:jc w:val="center"/>
              <w:rPr>
                <w:rFonts w:ascii="Times New Roman" w:eastAsia="Times New Roman" w:hAnsi="Times New Roman" w:cs="Times New Roman"/>
                <w:b/>
                <w:bCs/>
                <w:color w:val="000000"/>
                <w:sz w:val="12"/>
                <w:szCs w:val="12"/>
                <w:lang w:eastAsia="ru-RU"/>
              </w:rPr>
            </w:pPr>
            <w:r w:rsidRPr="003E78B2">
              <w:rPr>
                <w:rFonts w:ascii="Times New Roman" w:eastAsia="Times New Roman" w:hAnsi="Times New Roman" w:cs="Times New Roman"/>
                <w:b/>
                <w:bCs/>
                <w:color w:val="000000"/>
                <w:sz w:val="12"/>
                <w:szCs w:val="12"/>
                <w:lang w:eastAsia="ru-RU"/>
              </w:rPr>
              <w:t>22 487,93574</w:t>
            </w:r>
          </w:p>
        </w:tc>
        <w:tc>
          <w:tcPr>
            <w:tcW w:w="648" w:type="pct"/>
            <w:vMerge/>
            <w:tcBorders>
              <w:top w:val="single" w:sz="4" w:space="0" w:color="auto"/>
              <w:left w:val="single" w:sz="4" w:space="0" w:color="auto"/>
              <w:bottom w:val="single" w:sz="4" w:space="0" w:color="000000"/>
              <w:right w:val="single" w:sz="4" w:space="0" w:color="auto"/>
            </w:tcBorders>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p>
        </w:tc>
      </w:tr>
      <w:tr w:rsidR="003E78B2" w:rsidRPr="003E78B2" w:rsidTr="007917F2">
        <w:trPr>
          <w:trHeight w:val="70"/>
        </w:trPr>
        <w:tc>
          <w:tcPr>
            <w:tcW w:w="235" w:type="pct"/>
            <w:vMerge/>
            <w:tcBorders>
              <w:top w:val="single" w:sz="4" w:space="0" w:color="auto"/>
              <w:left w:val="single" w:sz="4" w:space="0" w:color="auto"/>
              <w:bottom w:val="single" w:sz="4" w:space="0" w:color="auto"/>
              <w:right w:val="single" w:sz="4" w:space="0" w:color="auto"/>
            </w:tcBorders>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p>
        </w:tc>
        <w:tc>
          <w:tcPr>
            <w:tcW w:w="648" w:type="pct"/>
            <w:vMerge/>
            <w:tcBorders>
              <w:top w:val="single" w:sz="4" w:space="0" w:color="auto"/>
              <w:left w:val="single" w:sz="4" w:space="0" w:color="auto"/>
              <w:bottom w:val="single" w:sz="4" w:space="0" w:color="auto"/>
              <w:right w:val="single" w:sz="4" w:space="0" w:color="auto"/>
            </w:tcBorders>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p>
        </w:tc>
        <w:tc>
          <w:tcPr>
            <w:tcW w:w="479" w:type="pct"/>
            <w:vMerge/>
            <w:tcBorders>
              <w:top w:val="single" w:sz="4" w:space="0" w:color="auto"/>
              <w:left w:val="single" w:sz="4" w:space="0" w:color="auto"/>
              <w:bottom w:val="single" w:sz="4" w:space="0" w:color="auto"/>
              <w:right w:val="single" w:sz="4" w:space="0" w:color="auto"/>
            </w:tcBorders>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p>
        </w:tc>
        <w:tc>
          <w:tcPr>
            <w:tcW w:w="648" w:type="pct"/>
            <w:vMerge/>
            <w:tcBorders>
              <w:top w:val="single" w:sz="4" w:space="0" w:color="auto"/>
              <w:left w:val="single" w:sz="4" w:space="0" w:color="auto"/>
              <w:bottom w:val="single" w:sz="4" w:space="0" w:color="auto"/>
              <w:right w:val="single" w:sz="4" w:space="0" w:color="auto"/>
            </w:tcBorders>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p>
        </w:tc>
        <w:tc>
          <w:tcPr>
            <w:tcW w:w="389" w:type="pct"/>
            <w:vMerge/>
            <w:tcBorders>
              <w:top w:val="single" w:sz="4" w:space="0" w:color="auto"/>
              <w:left w:val="single" w:sz="4" w:space="0" w:color="auto"/>
              <w:bottom w:val="single" w:sz="4" w:space="0" w:color="auto"/>
              <w:right w:val="single" w:sz="4" w:space="0" w:color="auto"/>
            </w:tcBorders>
            <w:vAlign w:val="center"/>
            <w:hideMark/>
          </w:tcPr>
          <w:p w:rsidR="003E78B2" w:rsidRPr="003E78B2" w:rsidRDefault="003E78B2" w:rsidP="003E78B2">
            <w:pPr>
              <w:spacing w:after="0" w:line="240" w:lineRule="auto"/>
              <w:jc w:val="center"/>
              <w:rPr>
                <w:rFonts w:ascii="Times New Roman" w:eastAsia="Times New Roman" w:hAnsi="Times New Roman" w:cs="Times New Roman"/>
                <w:b/>
                <w:bCs/>
                <w:sz w:val="12"/>
                <w:szCs w:val="12"/>
                <w:lang w:eastAsia="ru-RU"/>
              </w:rPr>
            </w:pPr>
          </w:p>
        </w:tc>
        <w:tc>
          <w:tcPr>
            <w:tcW w:w="506" w:type="pct"/>
            <w:tcBorders>
              <w:top w:val="nil"/>
              <w:left w:val="nil"/>
              <w:bottom w:val="single" w:sz="4" w:space="0" w:color="auto"/>
              <w:right w:val="single" w:sz="4" w:space="0" w:color="auto"/>
            </w:tcBorders>
            <w:shd w:val="clear" w:color="auto" w:fill="auto"/>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r w:rsidRPr="003E78B2">
              <w:rPr>
                <w:rFonts w:ascii="Times New Roman" w:eastAsia="Times New Roman" w:hAnsi="Times New Roman" w:cs="Times New Roman"/>
                <w:sz w:val="12"/>
                <w:szCs w:val="12"/>
                <w:lang w:eastAsia="ru-RU"/>
              </w:rPr>
              <w:t>иные  внебюджетные  источники</w:t>
            </w:r>
          </w:p>
        </w:tc>
        <w:tc>
          <w:tcPr>
            <w:tcW w:w="341" w:type="pct"/>
            <w:tcBorders>
              <w:top w:val="nil"/>
              <w:left w:val="nil"/>
              <w:bottom w:val="single" w:sz="4" w:space="0" w:color="auto"/>
              <w:right w:val="single" w:sz="4" w:space="0" w:color="auto"/>
            </w:tcBorders>
            <w:shd w:val="clear" w:color="000000" w:fill="FFFFFF"/>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r w:rsidRPr="003E78B2">
              <w:rPr>
                <w:rFonts w:ascii="Times New Roman" w:eastAsia="Times New Roman" w:hAnsi="Times New Roman" w:cs="Times New Roman"/>
                <w:sz w:val="12"/>
                <w:szCs w:val="12"/>
                <w:lang w:eastAsia="ru-RU"/>
              </w:rPr>
              <w:t>0,00000</w:t>
            </w:r>
          </w:p>
        </w:tc>
        <w:tc>
          <w:tcPr>
            <w:tcW w:w="341" w:type="pct"/>
            <w:tcBorders>
              <w:top w:val="nil"/>
              <w:left w:val="nil"/>
              <w:bottom w:val="single" w:sz="4" w:space="0" w:color="auto"/>
              <w:right w:val="single" w:sz="4" w:space="0" w:color="auto"/>
            </w:tcBorders>
            <w:shd w:val="clear" w:color="000000" w:fill="FFFFFF"/>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r w:rsidRPr="003E78B2">
              <w:rPr>
                <w:rFonts w:ascii="Times New Roman" w:eastAsia="Times New Roman" w:hAnsi="Times New Roman" w:cs="Times New Roman"/>
                <w:sz w:val="12"/>
                <w:szCs w:val="12"/>
                <w:lang w:eastAsia="ru-RU"/>
              </w:rPr>
              <w:t>0,00000</w:t>
            </w:r>
          </w:p>
        </w:tc>
        <w:tc>
          <w:tcPr>
            <w:tcW w:w="341" w:type="pct"/>
            <w:tcBorders>
              <w:top w:val="nil"/>
              <w:left w:val="nil"/>
              <w:bottom w:val="single" w:sz="4" w:space="0" w:color="auto"/>
              <w:right w:val="single" w:sz="4" w:space="0" w:color="auto"/>
            </w:tcBorders>
            <w:shd w:val="clear" w:color="000000" w:fill="FFFFFF"/>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r w:rsidRPr="003E78B2">
              <w:rPr>
                <w:rFonts w:ascii="Times New Roman" w:eastAsia="Times New Roman" w:hAnsi="Times New Roman" w:cs="Times New Roman"/>
                <w:sz w:val="12"/>
                <w:szCs w:val="12"/>
                <w:lang w:eastAsia="ru-RU"/>
              </w:rPr>
              <w:t>0,00000</w:t>
            </w:r>
          </w:p>
        </w:tc>
        <w:tc>
          <w:tcPr>
            <w:tcW w:w="424" w:type="pct"/>
            <w:tcBorders>
              <w:top w:val="nil"/>
              <w:left w:val="nil"/>
              <w:bottom w:val="single" w:sz="4" w:space="0" w:color="auto"/>
              <w:right w:val="single" w:sz="4" w:space="0" w:color="auto"/>
            </w:tcBorders>
            <w:shd w:val="clear" w:color="auto" w:fill="auto"/>
            <w:noWrap/>
            <w:vAlign w:val="center"/>
            <w:hideMark/>
          </w:tcPr>
          <w:p w:rsidR="003E78B2" w:rsidRPr="003E78B2" w:rsidRDefault="003E78B2" w:rsidP="003E78B2">
            <w:pPr>
              <w:spacing w:after="0" w:line="240" w:lineRule="auto"/>
              <w:jc w:val="center"/>
              <w:rPr>
                <w:rFonts w:ascii="Times New Roman" w:eastAsia="Times New Roman" w:hAnsi="Times New Roman" w:cs="Times New Roman"/>
                <w:b/>
                <w:bCs/>
                <w:color w:val="000000"/>
                <w:sz w:val="12"/>
                <w:szCs w:val="12"/>
                <w:lang w:eastAsia="ru-RU"/>
              </w:rPr>
            </w:pPr>
            <w:r w:rsidRPr="003E78B2">
              <w:rPr>
                <w:rFonts w:ascii="Times New Roman" w:eastAsia="Times New Roman" w:hAnsi="Times New Roman" w:cs="Times New Roman"/>
                <w:b/>
                <w:bCs/>
                <w:color w:val="000000"/>
                <w:sz w:val="12"/>
                <w:szCs w:val="12"/>
                <w:lang w:eastAsia="ru-RU"/>
              </w:rPr>
              <w:t>0,00000</w:t>
            </w:r>
          </w:p>
        </w:tc>
        <w:tc>
          <w:tcPr>
            <w:tcW w:w="648" w:type="pct"/>
            <w:vMerge/>
            <w:tcBorders>
              <w:top w:val="single" w:sz="4" w:space="0" w:color="auto"/>
              <w:left w:val="single" w:sz="4" w:space="0" w:color="auto"/>
              <w:bottom w:val="single" w:sz="4" w:space="0" w:color="000000"/>
              <w:right w:val="single" w:sz="4" w:space="0" w:color="auto"/>
            </w:tcBorders>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p>
        </w:tc>
      </w:tr>
      <w:tr w:rsidR="003E78B2" w:rsidRPr="003E78B2" w:rsidTr="007917F2">
        <w:trPr>
          <w:trHeight w:val="70"/>
        </w:trPr>
        <w:tc>
          <w:tcPr>
            <w:tcW w:w="2399" w:type="pct"/>
            <w:gridSpan w:val="5"/>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3E78B2" w:rsidRPr="003E78B2" w:rsidRDefault="003E78B2" w:rsidP="003E78B2">
            <w:pPr>
              <w:spacing w:after="0" w:line="240" w:lineRule="auto"/>
              <w:jc w:val="center"/>
              <w:rPr>
                <w:rFonts w:ascii="Times New Roman" w:eastAsia="Times New Roman" w:hAnsi="Times New Roman" w:cs="Times New Roman"/>
                <w:b/>
                <w:bCs/>
                <w:sz w:val="12"/>
                <w:szCs w:val="12"/>
                <w:lang w:eastAsia="ru-RU"/>
              </w:rPr>
            </w:pPr>
            <w:r w:rsidRPr="003E78B2">
              <w:rPr>
                <w:rFonts w:ascii="Times New Roman" w:eastAsia="Times New Roman" w:hAnsi="Times New Roman" w:cs="Times New Roman"/>
                <w:b/>
                <w:bCs/>
                <w:sz w:val="12"/>
                <w:szCs w:val="12"/>
                <w:lang w:eastAsia="ru-RU"/>
              </w:rPr>
              <w:lastRenderedPageBreak/>
              <w:t>Итого по задаче</w:t>
            </w:r>
          </w:p>
        </w:tc>
        <w:tc>
          <w:tcPr>
            <w:tcW w:w="506" w:type="pct"/>
            <w:tcBorders>
              <w:top w:val="nil"/>
              <w:left w:val="nil"/>
              <w:bottom w:val="single" w:sz="4" w:space="0" w:color="auto"/>
              <w:right w:val="single" w:sz="4" w:space="0" w:color="auto"/>
            </w:tcBorders>
            <w:shd w:val="clear" w:color="auto" w:fill="auto"/>
            <w:vAlign w:val="center"/>
            <w:hideMark/>
          </w:tcPr>
          <w:p w:rsidR="003E78B2" w:rsidRPr="003E78B2" w:rsidRDefault="003E78B2" w:rsidP="003E78B2">
            <w:pPr>
              <w:spacing w:after="0" w:line="240" w:lineRule="auto"/>
              <w:jc w:val="center"/>
              <w:rPr>
                <w:rFonts w:ascii="Times New Roman" w:eastAsia="Times New Roman" w:hAnsi="Times New Roman" w:cs="Times New Roman"/>
                <w:b/>
                <w:bCs/>
                <w:sz w:val="12"/>
                <w:szCs w:val="12"/>
                <w:lang w:eastAsia="ru-RU"/>
              </w:rPr>
            </w:pPr>
            <w:r w:rsidRPr="003E78B2">
              <w:rPr>
                <w:rFonts w:ascii="Times New Roman" w:eastAsia="Times New Roman" w:hAnsi="Times New Roman" w:cs="Times New Roman"/>
                <w:b/>
                <w:bCs/>
                <w:sz w:val="12"/>
                <w:szCs w:val="12"/>
                <w:lang w:eastAsia="ru-RU"/>
              </w:rPr>
              <w:t>Всего</w:t>
            </w:r>
          </w:p>
        </w:tc>
        <w:tc>
          <w:tcPr>
            <w:tcW w:w="341" w:type="pct"/>
            <w:tcBorders>
              <w:top w:val="nil"/>
              <w:left w:val="nil"/>
              <w:bottom w:val="single" w:sz="4" w:space="0" w:color="auto"/>
              <w:right w:val="single" w:sz="4" w:space="0" w:color="auto"/>
            </w:tcBorders>
            <w:shd w:val="clear" w:color="000000" w:fill="FFFFFF"/>
            <w:vAlign w:val="center"/>
            <w:hideMark/>
          </w:tcPr>
          <w:p w:rsidR="003E78B2" w:rsidRPr="003E78B2" w:rsidRDefault="003E78B2" w:rsidP="003E78B2">
            <w:pPr>
              <w:spacing w:after="0" w:line="240" w:lineRule="auto"/>
              <w:jc w:val="center"/>
              <w:rPr>
                <w:rFonts w:ascii="Times New Roman" w:eastAsia="Times New Roman" w:hAnsi="Times New Roman" w:cs="Times New Roman"/>
                <w:b/>
                <w:bCs/>
                <w:sz w:val="12"/>
                <w:szCs w:val="12"/>
                <w:lang w:eastAsia="ru-RU"/>
              </w:rPr>
            </w:pPr>
            <w:r w:rsidRPr="003E78B2">
              <w:rPr>
                <w:rFonts w:ascii="Times New Roman" w:eastAsia="Times New Roman" w:hAnsi="Times New Roman" w:cs="Times New Roman"/>
                <w:b/>
                <w:bCs/>
                <w:sz w:val="12"/>
                <w:szCs w:val="12"/>
                <w:lang w:eastAsia="ru-RU"/>
              </w:rPr>
              <w:t>10 428,88876</w:t>
            </w:r>
          </w:p>
        </w:tc>
        <w:tc>
          <w:tcPr>
            <w:tcW w:w="341" w:type="pct"/>
            <w:tcBorders>
              <w:top w:val="nil"/>
              <w:left w:val="nil"/>
              <w:bottom w:val="single" w:sz="4" w:space="0" w:color="auto"/>
              <w:right w:val="single" w:sz="4" w:space="0" w:color="auto"/>
            </w:tcBorders>
            <w:shd w:val="clear" w:color="000000" w:fill="FFFFFF"/>
            <w:vAlign w:val="center"/>
            <w:hideMark/>
          </w:tcPr>
          <w:p w:rsidR="003E78B2" w:rsidRPr="003E78B2" w:rsidRDefault="003E78B2" w:rsidP="003E78B2">
            <w:pPr>
              <w:spacing w:after="0" w:line="240" w:lineRule="auto"/>
              <w:jc w:val="center"/>
              <w:rPr>
                <w:rFonts w:ascii="Times New Roman" w:eastAsia="Times New Roman" w:hAnsi="Times New Roman" w:cs="Times New Roman"/>
                <w:b/>
                <w:bCs/>
                <w:sz w:val="12"/>
                <w:szCs w:val="12"/>
                <w:lang w:eastAsia="ru-RU"/>
              </w:rPr>
            </w:pPr>
            <w:r w:rsidRPr="003E78B2">
              <w:rPr>
                <w:rFonts w:ascii="Times New Roman" w:eastAsia="Times New Roman" w:hAnsi="Times New Roman" w:cs="Times New Roman"/>
                <w:b/>
                <w:bCs/>
                <w:sz w:val="12"/>
                <w:szCs w:val="12"/>
                <w:lang w:eastAsia="ru-RU"/>
              </w:rPr>
              <w:t>6 534,08770</w:t>
            </w:r>
          </w:p>
        </w:tc>
        <w:tc>
          <w:tcPr>
            <w:tcW w:w="341" w:type="pct"/>
            <w:tcBorders>
              <w:top w:val="nil"/>
              <w:left w:val="nil"/>
              <w:bottom w:val="single" w:sz="4" w:space="0" w:color="auto"/>
              <w:right w:val="single" w:sz="4" w:space="0" w:color="auto"/>
            </w:tcBorders>
            <w:shd w:val="clear" w:color="000000" w:fill="FFFFFF"/>
            <w:vAlign w:val="center"/>
            <w:hideMark/>
          </w:tcPr>
          <w:p w:rsidR="003E78B2" w:rsidRPr="003E78B2" w:rsidRDefault="003E78B2" w:rsidP="003E78B2">
            <w:pPr>
              <w:spacing w:after="0" w:line="240" w:lineRule="auto"/>
              <w:jc w:val="center"/>
              <w:rPr>
                <w:rFonts w:ascii="Times New Roman" w:eastAsia="Times New Roman" w:hAnsi="Times New Roman" w:cs="Times New Roman"/>
                <w:b/>
                <w:bCs/>
                <w:sz w:val="12"/>
                <w:szCs w:val="12"/>
                <w:lang w:eastAsia="ru-RU"/>
              </w:rPr>
            </w:pPr>
            <w:r w:rsidRPr="003E78B2">
              <w:rPr>
                <w:rFonts w:ascii="Times New Roman" w:eastAsia="Times New Roman" w:hAnsi="Times New Roman" w:cs="Times New Roman"/>
                <w:b/>
                <w:bCs/>
                <w:sz w:val="12"/>
                <w:szCs w:val="12"/>
                <w:lang w:eastAsia="ru-RU"/>
              </w:rPr>
              <w:t>7 000,00000</w:t>
            </w:r>
          </w:p>
        </w:tc>
        <w:tc>
          <w:tcPr>
            <w:tcW w:w="424" w:type="pct"/>
            <w:tcBorders>
              <w:top w:val="nil"/>
              <w:left w:val="nil"/>
              <w:bottom w:val="single" w:sz="4" w:space="0" w:color="auto"/>
              <w:right w:val="single" w:sz="4" w:space="0" w:color="auto"/>
            </w:tcBorders>
            <w:shd w:val="clear" w:color="000000" w:fill="FFFFFF"/>
            <w:vAlign w:val="center"/>
            <w:hideMark/>
          </w:tcPr>
          <w:p w:rsidR="003E78B2" w:rsidRPr="003E78B2" w:rsidRDefault="003E78B2" w:rsidP="003E78B2">
            <w:pPr>
              <w:spacing w:after="0" w:line="240" w:lineRule="auto"/>
              <w:jc w:val="center"/>
              <w:rPr>
                <w:rFonts w:ascii="Times New Roman" w:eastAsia="Times New Roman" w:hAnsi="Times New Roman" w:cs="Times New Roman"/>
                <w:b/>
                <w:bCs/>
                <w:sz w:val="12"/>
                <w:szCs w:val="12"/>
                <w:lang w:eastAsia="ru-RU"/>
              </w:rPr>
            </w:pPr>
            <w:r w:rsidRPr="003E78B2">
              <w:rPr>
                <w:rFonts w:ascii="Times New Roman" w:eastAsia="Times New Roman" w:hAnsi="Times New Roman" w:cs="Times New Roman"/>
                <w:b/>
                <w:bCs/>
                <w:sz w:val="12"/>
                <w:szCs w:val="12"/>
                <w:lang w:eastAsia="ru-RU"/>
              </w:rPr>
              <w:t>23 962,97646</w:t>
            </w:r>
          </w:p>
        </w:tc>
        <w:tc>
          <w:tcPr>
            <w:tcW w:w="648" w:type="pct"/>
            <w:tcBorders>
              <w:top w:val="nil"/>
              <w:left w:val="nil"/>
              <w:bottom w:val="nil"/>
              <w:right w:val="single" w:sz="4" w:space="0" w:color="auto"/>
            </w:tcBorders>
            <w:shd w:val="clear" w:color="auto" w:fill="auto"/>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p>
        </w:tc>
      </w:tr>
      <w:tr w:rsidR="003E78B2" w:rsidRPr="003E78B2" w:rsidTr="007917F2">
        <w:trPr>
          <w:trHeight w:val="70"/>
        </w:trPr>
        <w:tc>
          <w:tcPr>
            <w:tcW w:w="2399" w:type="pct"/>
            <w:gridSpan w:val="5"/>
            <w:vMerge/>
            <w:tcBorders>
              <w:top w:val="single" w:sz="4" w:space="0" w:color="auto"/>
              <w:left w:val="single" w:sz="4" w:space="0" w:color="auto"/>
              <w:bottom w:val="single" w:sz="4" w:space="0" w:color="000000"/>
              <w:right w:val="single" w:sz="4" w:space="0" w:color="000000"/>
            </w:tcBorders>
            <w:vAlign w:val="center"/>
            <w:hideMark/>
          </w:tcPr>
          <w:p w:rsidR="003E78B2" w:rsidRPr="003E78B2" w:rsidRDefault="003E78B2" w:rsidP="003E78B2">
            <w:pPr>
              <w:spacing w:after="0" w:line="240" w:lineRule="auto"/>
              <w:jc w:val="center"/>
              <w:rPr>
                <w:rFonts w:ascii="Times New Roman" w:eastAsia="Times New Roman" w:hAnsi="Times New Roman" w:cs="Times New Roman"/>
                <w:b/>
                <w:bCs/>
                <w:sz w:val="12"/>
                <w:szCs w:val="12"/>
                <w:lang w:eastAsia="ru-RU"/>
              </w:rPr>
            </w:pPr>
          </w:p>
        </w:tc>
        <w:tc>
          <w:tcPr>
            <w:tcW w:w="506" w:type="pct"/>
            <w:tcBorders>
              <w:top w:val="nil"/>
              <w:left w:val="nil"/>
              <w:bottom w:val="single" w:sz="4" w:space="0" w:color="auto"/>
              <w:right w:val="single" w:sz="4" w:space="0" w:color="auto"/>
            </w:tcBorders>
            <w:shd w:val="clear" w:color="auto" w:fill="auto"/>
            <w:vAlign w:val="center"/>
            <w:hideMark/>
          </w:tcPr>
          <w:p w:rsidR="003E78B2" w:rsidRPr="003E78B2" w:rsidRDefault="003E78B2" w:rsidP="003E78B2">
            <w:pPr>
              <w:spacing w:after="0" w:line="240" w:lineRule="auto"/>
              <w:jc w:val="center"/>
              <w:rPr>
                <w:rFonts w:ascii="Times New Roman" w:eastAsia="Times New Roman" w:hAnsi="Times New Roman" w:cs="Times New Roman"/>
                <w:b/>
                <w:bCs/>
                <w:sz w:val="12"/>
                <w:szCs w:val="12"/>
                <w:lang w:eastAsia="ru-RU"/>
              </w:rPr>
            </w:pPr>
            <w:r w:rsidRPr="003E78B2">
              <w:rPr>
                <w:rFonts w:ascii="Times New Roman" w:eastAsia="Times New Roman" w:hAnsi="Times New Roman" w:cs="Times New Roman"/>
                <w:b/>
                <w:bCs/>
                <w:sz w:val="12"/>
                <w:szCs w:val="12"/>
                <w:lang w:eastAsia="ru-RU"/>
              </w:rPr>
              <w:t>федеральный бюджет</w:t>
            </w:r>
          </w:p>
        </w:tc>
        <w:tc>
          <w:tcPr>
            <w:tcW w:w="341" w:type="pct"/>
            <w:tcBorders>
              <w:top w:val="nil"/>
              <w:left w:val="nil"/>
              <w:bottom w:val="single" w:sz="4" w:space="0" w:color="auto"/>
              <w:right w:val="single" w:sz="4" w:space="0" w:color="auto"/>
            </w:tcBorders>
            <w:shd w:val="clear" w:color="000000" w:fill="FFFFFF"/>
            <w:vAlign w:val="center"/>
            <w:hideMark/>
          </w:tcPr>
          <w:p w:rsidR="003E78B2" w:rsidRPr="003E78B2" w:rsidRDefault="003E78B2" w:rsidP="003E78B2">
            <w:pPr>
              <w:spacing w:after="0" w:line="240" w:lineRule="auto"/>
              <w:jc w:val="center"/>
              <w:rPr>
                <w:rFonts w:ascii="Times New Roman" w:eastAsia="Times New Roman" w:hAnsi="Times New Roman" w:cs="Times New Roman"/>
                <w:b/>
                <w:bCs/>
                <w:sz w:val="12"/>
                <w:szCs w:val="12"/>
                <w:lang w:eastAsia="ru-RU"/>
              </w:rPr>
            </w:pPr>
            <w:r w:rsidRPr="003E78B2">
              <w:rPr>
                <w:rFonts w:ascii="Times New Roman" w:eastAsia="Times New Roman" w:hAnsi="Times New Roman" w:cs="Times New Roman"/>
                <w:b/>
                <w:bCs/>
                <w:sz w:val="12"/>
                <w:szCs w:val="12"/>
                <w:lang w:eastAsia="ru-RU"/>
              </w:rPr>
              <w:t>0,00000</w:t>
            </w:r>
          </w:p>
        </w:tc>
        <w:tc>
          <w:tcPr>
            <w:tcW w:w="341" w:type="pct"/>
            <w:tcBorders>
              <w:top w:val="nil"/>
              <w:left w:val="nil"/>
              <w:bottom w:val="single" w:sz="4" w:space="0" w:color="auto"/>
              <w:right w:val="single" w:sz="4" w:space="0" w:color="auto"/>
            </w:tcBorders>
            <w:shd w:val="clear" w:color="000000" w:fill="FFFFFF"/>
            <w:vAlign w:val="center"/>
            <w:hideMark/>
          </w:tcPr>
          <w:p w:rsidR="003E78B2" w:rsidRPr="003E78B2" w:rsidRDefault="003E78B2" w:rsidP="003E78B2">
            <w:pPr>
              <w:spacing w:after="0" w:line="240" w:lineRule="auto"/>
              <w:jc w:val="center"/>
              <w:rPr>
                <w:rFonts w:ascii="Times New Roman" w:eastAsia="Times New Roman" w:hAnsi="Times New Roman" w:cs="Times New Roman"/>
                <w:b/>
                <w:bCs/>
                <w:sz w:val="12"/>
                <w:szCs w:val="12"/>
                <w:lang w:eastAsia="ru-RU"/>
              </w:rPr>
            </w:pPr>
            <w:r w:rsidRPr="003E78B2">
              <w:rPr>
                <w:rFonts w:ascii="Times New Roman" w:eastAsia="Times New Roman" w:hAnsi="Times New Roman" w:cs="Times New Roman"/>
                <w:b/>
                <w:bCs/>
                <w:sz w:val="12"/>
                <w:szCs w:val="12"/>
                <w:lang w:eastAsia="ru-RU"/>
              </w:rPr>
              <w:t>0,00000</w:t>
            </w:r>
          </w:p>
        </w:tc>
        <w:tc>
          <w:tcPr>
            <w:tcW w:w="341" w:type="pct"/>
            <w:tcBorders>
              <w:top w:val="nil"/>
              <w:left w:val="nil"/>
              <w:bottom w:val="single" w:sz="4" w:space="0" w:color="auto"/>
              <w:right w:val="single" w:sz="4" w:space="0" w:color="auto"/>
            </w:tcBorders>
            <w:shd w:val="clear" w:color="000000" w:fill="FFFFFF"/>
            <w:vAlign w:val="center"/>
            <w:hideMark/>
          </w:tcPr>
          <w:p w:rsidR="003E78B2" w:rsidRPr="003E78B2" w:rsidRDefault="003E78B2" w:rsidP="003E78B2">
            <w:pPr>
              <w:spacing w:after="0" w:line="240" w:lineRule="auto"/>
              <w:jc w:val="center"/>
              <w:rPr>
                <w:rFonts w:ascii="Times New Roman" w:eastAsia="Times New Roman" w:hAnsi="Times New Roman" w:cs="Times New Roman"/>
                <w:b/>
                <w:bCs/>
                <w:sz w:val="12"/>
                <w:szCs w:val="12"/>
                <w:lang w:eastAsia="ru-RU"/>
              </w:rPr>
            </w:pPr>
            <w:r w:rsidRPr="003E78B2">
              <w:rPr>
                <w:rFonts w:ascii="Times New Roman" w:eastAsia="Times New Roman" w:hAnsi="Times New Roman" w:cs="Times New Roman"/>
                <w:b/>
                <w:bCs/>
                <w:sz w:val="12"/>
                <w:szCs w:val="12"/>
                <w:lang w:eastAsia="ru-RU"/>
              </w:rPr>
              <w:t>0,00000</w:t>
            </w:r>
          </w:p>
        </w:tc>
        <w:tc>
          <w:tcPr>
            <w:tcW w:w="424" w:type="pct"/>
            <w:tcBorders>
              <w:top w:val="nil"/>
              <w:left w:val="nil"/>
              <w:bottom w:val="single" w:sz="4" w:space="0" w:color="auto"/>
              <w:right w:val="single" w:sz="4" w:space="0" w:color="auto"/>
            </w:tcBorders>
            <w:shd w:val="clear" w:color="auto" w:fill="auto"/>
            <w:noWrap/>
            <w:vAlign w:val="center"/>
            <w:hideMark/>
          </w:tcPr>
          <w:p w:rsidR="003E78B2" w:rsidRPr="003E78B2" w:rsidRDefault="003E78B2" w:rsidP="003E78B2">
            <w:pPr>
              <w:spacing w:after="0" w:line="240" w:lineRule="auto"/>
              <w:jc w:val="center"/>
              <w:rPr>
                <w:rFonts w:ascii="Times New Roman" w:eastAsia="Times New Roman" w:hAnsi="Times New Roman" w:cs="Times New Roman"/>
                <w:b/>
                <w:bCs/>
                <w:color w:val="000000"/>
                <w:sz w:val="12"/>
                <w:szCs w:val="12"/>
                <w:lang w:eastAsia="ru-RU"/>
              </w:rPr>
            </w:pPr>
            <w:r w:rsidRPr="003E78B2">
              <w:rPr>
                <w:rFonts w:ascii="Times New Roman" w:eastAsia="Times New Roman" w:hAnsi="Times New Roman" w:cs="Times New Roman"/>
                <w:b/>
                <w:bCs/>
                <w:color w:val="000000"/>
                <w:sz w:val="12"/>
                <w:szCs w:val="12"/>
                <w:lang w:eastAsia="ru-RU"/>
              </w:rPr>
              <w:t>0,00000</w:t>
            </w:r>
          </w:p>
        </w:tc>
        <w:tc>
          <w:tcPr>
            <w:tcW w:w="648" w:type="pct"/>
            <w:tcBorders>
              <w:top w:val="nil"/>
              <w:left w:val="nil"/>
              <w:bottom w:val="nil"/>
              <w:right w:val="single" w:sz="4" w:space="0" w:color="auto"/>
            </w:tcBorders>
            <w:shd w:val="clear" w:color="auto" w:fill="auto"/>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p>
        </w:tc>
      </w:tr>
      <w:tr w:rsidR="003E78B2" w:rsidRPr="003E78B2" w:rsidTr="007917F2">
        <w:trPr>
          <w:trHeight w:val="70"/>
        </w:trPr>
        <w:tc>
          <w:tcPr>
            <w:tcW w:w="2399" w:type="pct"/>
            <w:gridSpan w:val="5"/>
            <w:vMerge/>
            <w:tcBorders>
              <w:top w:val="single" w:sz="4" w:space="0" w:color="auto"/>
              <w:left w:val="single" w:sz="4" w:space="0" w:color="auto"/>
              <w:bottom w:val="single" w:sz="4" w:space="0" w:color="000000"/>
              <w:right w:val="single" w:sz="4" w:space="0" w:color="000000"/>
            </w:tcBorders>
            <w:vAlign w:val="center"/>
            <w:hideMark/>
          </w:tcPr>
          <w:p w:rsidR="003E78B2" w:rsidRPr="003E78B2" w:rsidRDefault="003E78B2" w:rsidP="003E78B2">
            <w:pPr>
              <w:spacing w:after="0" w:line="240" w:lineRule="auto"/>
              <w:jc w:val="center"/>
              <w:rPr>
                <w:rFonts w:ascii="Times New Roman" w:eastAsia="Times New Roman" w:hAnsi="Times New Roman" w:cs="Times New Roman"/>
                <w:b/>
                <w:bCs/>
                <w:sz w:val="12"/>
                <w:szCs w:val="12"/>
                <w:lang w:eastAsia="ru-RU"/>
              </w:rPr>
            </w:pPr>
          </w:p>
        </w:tc>
        <w:tc>
          <w:tcPr>
            <w:tcW w:w="506" w:type="pct"/>
            <w:tcBorders>
              <w:top w:val="nil"/>
              <w:left w:val="nil"/>
              <w:bottom w:val="single" w:sz="4" w:space="0" w:color="auto"/>
              <w:right w:val="single" w:sz="4" w:space="0" w:color="auto"/>
            </w:tcBorders>
            <w:shd w:val="clear" w:color="auto" w:fill="auto"/>
            <w:vAlign w:val="center"/>
            <w:hideMark/>
          </w:tcPr>
          <w:p w:rsidR="003E78B2" w:rsidRPr="003E78B2" w:rsidRDefault="003E78B2" w:rsidP="003E78B2">
            <w:pPr>
              <w:spacing w:after="0" w:line="240" w:lineRule="auto"/>
              <w:jc w:val="center"/>
              <w:rPr>
                <w:rFonts w:ascii="Times New Roman" w:eastAsia="Times New Roman" w:hAnsi="Times New Roman" w:cs="Times New Roman"/>
                <w:b/>
                <w:bCs/>
                <w:sz w:val="12"/>
                <w:szCs w:val="12"/>
                <w:lang w:eastAsia="ru-RU"/>
              </w:rPr>
            </w:pPr>
            <w:r w:rsidRPr="003E78B2">
              <w:rPr>
                <w:rFonts w:ascii="Times New Roman" w:eastAsia="Times New Roman" w:hAnsi="Times New Roman" w:cs="Times New Roman"/>
                <w:b/>
                <w:bCs/>
                <w:sz w:val="12"/>
                <w:szCs w:val="12"/>
                <w:lang w:eastAsia="ru-RU"/>
              </w:rPr>
              <w:t>областной бюджет</w:t>
            </w:r>
          </w:p>
        </w:tc>
        <w:tc>
          <w:tcPr>
            <w:tcW w:w="341" w:type="pct"/>
            <w:tcBorders>
              <w:top w:val="nil"/>
              <w:left w:val="nil"/>
              <w:bottom w:val="single" w:sz="4" w:space="0" w:color="auto"/>
              <w:right w:val="single" w:sz="4" w:space="0" w:color="auto"/>
            </w:tcBorders>
            <w:shd w:val="clear" w:color="000000" w:fill="FFFFFF"/>
            <w:vAlign w:val="center"/>
            <w:hideMark/>
          </w:tcPr>
          <w:p w:rsidR="003E78B2" w:rsidRPr="003E78B2" w:rsidRDefault="003E78B2" w:rsidP="003E78B2">
            <w:pPr>
              <w:spacing w:after="0" w:line="240" w:lineRule="auto"/>
              <w:jc w:val="center"/>
              <w:rPr>
                <w:rFonts w:ascii="Times New Roman" w:eastAsia="Times New Roman" w:hAnsi="Times New Roman" w:cs="Times New Roman"/>
                <w:b/>
                <w:bCs/>
                <w:sz w:val="12"/>
                <w:szCs w:val="12"/>
                <w:lang w:eastAsia="ru-RU"/>
              </w:rPr>
            </w:pPr>
            <w:r w:rsidRPr="003E78B2">
              <w:rPr>
                <w:rFonts w:ascii="Times New Roman" w:eastAsia="Times New Roman" w:hAnsi="Times New Roman" w:cs="Times New Roman"/>
                <w:b/>
                <w:bCs/>
                <w:sz w:val="12"/>
                <w:szCs w:val="12"/>
                <w:lang w:eastAsia="ru-RU"/>
              </w:rPr>
              <w:t>1 475,04072</w:t>
            </w:r>
          </w:p>
        </w:tc>
        <w:tc>
          <w:tcPr>
            <w:tcW w:w="341" w:type="pct"/>
            <w:tcBorders>
              <w:top w:val="nil"/>
              <w:left w:val="nil"/>
              <w:bottom w:val="single" w:sz="4" w:space="0" w:color="auto"/>
              <w:right w:val="single" w:sz="4" w:space="0" w:color="auto"/>
            </w:tcBorders>
            <w:shd w:val="clear" w:color="000000" w:fill="FFFFFF"/>
            <w:vAlign w:val="center"/>
            <w:hideMark/>
          </w:tcPr>
          <w:p w:rsidR="003E78B2" w:rsidRPr="003E78B2" w:rsidRDefault="003E78B2" w:rsidP="003E78B2">
            <w:pPr>
              <w:spacing w:after="0" w:line="240" w:lineRule="auto"/>
              <w:jc w:val="center"/>
              <w:rPr>
                <w:rFonts w:ascii="Times New Roman" w:eastAsia="Times New Roman" w:hAnsi="Times New Roman" w:cs="Times New Roman"/>
                <w:b/>
                <w:bCs/>
                <w:sz w:val="12"/>
                <w:szCs w:val="12"/>
                <w:lang w:eastAsia="ru-RU"/>
              </w:rPr>
            </w:pPr>
            <w:r w:rsidRPr="003E78B2">
              <w:rPr>
                <w:rFonts w:ascii="Times New Roman" w:eastAsia="Times New Roman" w:hAnsi="Times New Roman" w:cs="Times New Roman"/>
                <w:b/>
                <w:bCs/>
                <w:sz w:val="12"/>
                <w:szCs w:val="12"/>
                <w:lang w:eastAsia="ru-RU"/>
              </w:rPr>
              <w:t>0,00000</w:t>
            </w:r>
          </w:p>
        </w:tc>
        <w:tc>
          <w:tcPr>
            <w:tcW w:w="341" w:type="pct"/>
            <w:tcBorders>
              <w:top w:val="nil"/>
              <w:left w:val="nil"/>
              <w:bottom w:val="single" w:sz="4" w:space="0" w:color="auto"/>
              <w:right w:val="single" w:sz="4" w:space="0" w:color="auto"/>
            </w:tcBorders>
            <w:shd w:val="clear" w:color="000000" w:fill="FFFFFF"/>
            <w:vAlign w:val="center"/>
            <w:hideMark/>
          </w:tcPr>
          <w:p w:rsidR="003E78B2" w:rsidRPr="003E78B2" w:rsidRDefault="003E78B2" w:rsidP="003E78B2">
            <w:pPr>
              <w:spacing w:after="0" w:line="240" w:lineRule="auto"/>
              <w:jc w:val="center"/>
              <w:rPr>
                <w:rFonts w:ascii="Times New Roman" w:eastAsia="Times New Roman" w:hAnsi="Times New Roman" w:cs="Times New Roman"/>
                <w:b/>
                <w:bCs/>
                <w:sz w:val="12"/>
                <w:szCs w:val="12"/>
                <w:lang w:eastAsia="ru-RU"/>
              </w:rPr>
            </w:pPr>
            <w:r w:rsidRPr="003E78B2">
              <w:rPr>
                <w:rFonts w:ascii="Times New Roman" w:eastAsia="Times New Roman" w:hAnsi="Times New Roman" w:cs="Times New Roman"/>
                <w:b/>
                <w:bCs/>
                <w:sz w:val="12"/>
                <w:szCs w:val="12"/>
                <w:lang w:eastAsia="ru-RU"/>
              </w:rPr>
              <w:t>0,00000</w:t>
            </w:r>
          </w:p>
        </w:tc>
        <w:tc>
          <w:tcPr>
            <w:tcW w:w="424" w:type="pct"/>
            <w:tcBorders>
              <w:top w:val="nil"/>
              <w:left w:val="nil"/>
              <w:bottom w:val="single" w:sz="4" w:space="0" w:color="auto"/>
              <w:right w:val="single" w:sz="4" w:space="0" w:color="auto"/>
            </w:tcBorders>
            <w:shd w:val="clear" w:color="auto" w:fill="auto"/>
            <w:noWrap/>
            <w:vAlign w:val="center"/>
            <w:hideMark/>
          </w:tcPr>
          <w:p w:rsidR="003E78B2" w:rsidRPr="003E78B2" w:rsidRDefault="003E78B2" w:rsidP="003E78B2">
            <w:pPr>
              <w:spacing w:after="0" w:line="240" w:lineRule="auto"/>
              <w:jc w:val="center"/>
              <w:rPr>
                <w:rFonts w:ascii="Times New Roman" w:eastAsia="Times New Roman" w:hAnsi="Times New Roman" w:cs="Times New Roman"/>
                <w:b/>
                <w:bCs/>
                <w:color w:val="000000"/>
                <w:sz w:val="12"/>
                <w:szCs w:val="12"/>
                <w:lang w:eastAsia="ru-RU"/>
              </w:rPr>
            </w:pPr>
            <w:r w:rsidRPr="003E78B2">
              <w:rPr>
                <w:rFonts w:ascii="Times New Roman" w:eastAsia="Times New Roman" w:hAnsi="Times New Roman" w:cs="Times New Roman"/>
                <w:b/>
                <w:bCs/>
                <w:color w:val="000000"/>
                <w:sz w:val="12"/>
                <w:szCs w:val="12"/>
                <w:lang w:eastAsia="ru-RU"/>
              </w:rPr>
              <w:t>1 475,04072</w:t>
            </w:r>
          </w:p>
        </w:tc>
        <w:tc>
          <w:tcPr>
            <w:tcW w:w="648" w:type="pct"/>
            <w:tcBorders>
              <w:top w:val="nil"/>
              <w:left w:val="nil"/>
              <w:bottom w:val="nil"/>
              <w:right w:val="single" w:sz="4" w:space="0" w:color="auto"/>
            </w:tcBorders>
            <w:shd w:val="clear" w:color="auto" w:fill="auto"/>
            <w:noWrap/>
            <w:vAlign w:val="center"/>
            <w:hideMark/>
          </w:tcPr>
          <w:p w:rsidR="003E78B2" w:rsidRPr="003E78B2" w:rsidRDefault="003E78B2" w:rsidP="003E78B2">
            <w:pPr>
              <w:spacing w:after="0" w:line="240" w:lineRule="auto"/>
              <w:jc w:val="center"/>
              <w:rPr>
                <w:rFonts w:ascii="Times New Roman" w:eastAsia="Times New Roman" w:hAnsi="Times New Roman" w:cs="Times New Roman"/>
                <w:color w:val="000000"/>
                <w:sz w:val="12"/>
                <w:szCs w:val="12"/>
                <w:lang w:eastAsia="ru-RU"/>
              </w:rPr>
            </w:pPr>
          </w:p>
        </w:tc>
      </w:tr>
      <w:tr w:rsidR="003E78B2" w:rsidRPr="003E78B2" w:rsidTr="007917F2">
        <w:trPr>
          <w:trHeight w:val="70"/>
        </w:trPr>
        <w:tc>
          <w:tcPr>
            <w:tcW w:w="2399" w:type="pct"/>
            <w:gridSpan w:val="5"/>
            <w:vMerge/>
            <w:tcBorders>
              <w:top w:val="single" w:sz="4" w:space="0" w:color="auto"/>
              <w:left w:val="single" w:sz="4" w:space="0" w:color="auto"/>
              <w:bottom w:val="single" w:sz="4" w:space="0" w:color="000000"/>
              <w:right w:val="single" w:sz="4" w:space="0" w:color="000000"/>
            </w:tcBorders>
            <w:vAlign w:val="center"/>
            <w:hideMark/>
          </w:tcPr>
          <w:p w:rsidR="003E78B2" w:rsidRPr="003E78B2" w:rsidRDefault="003E78B2" w:rsidP="003E78B2">
            <w:pPr>
              <w:spacing w:after="0" w:line="240" w:lineRule="auto"/>
              <w:jc w:val="center"/>
              <w:rPr>
                <w:rFonts w:ascii="Times New Roman" w:eastAsia="Times New Roman" w:hAnsi="Times New Roman" w:cs="Times New Roman"/>
                <w:b/>
                <w:bCs/>
                <w:sz w:val="12"/>
                <w:szCs w:val="12"/>
                <w:lang w:eastAsia="ru-RU"/>
              </w:rPr>
            </w:pPr>
          </w:p>
        </w:tc>
        <w:tc>
          <w:tcPr>
            <w:tcW w:w="506" w:type="pct"/>
            <w:tcBorders>
              <w:top w:val="nil"/>
              <w:left w:val="nil"/>
              <w:bottom w:val="single" w:sz="4" w:space="0" w:color="auto"/>
              <w:right w:val="single" w:sz="4" w:space="0" w:color="auto"/>
            </w:tcBorders>
            <w:shd w:val="clear" w:color="auto" w:fill="auto"/>
            <w:vAlign w:val="center"/>
            <w:hideMark/>
          </w:tcPr>
          <w:p w:rsidR="003E78B2" w:rsidRPr="003E78B2" w:rsidRDefault="003E78B2" w:rsidP="003E78B2">
            <w:pPr>
              <w:spacing w:after="0" w:line="240" w:lineRule="auto"/>
              <w:jc w:val="center"/>
              <w:rPr>
                <w:rFonts w:ascii="Times New Roman" w:eastAsia="Times New Roman" w:hAnsi="Times New Roman" w:cs="Times New Roman"/>
                <w:b/>
                <w:bCs/>
                <w:sz w:val="12"/>
                <w:szCs w:val="12"/>
                <w:lang w:eastAsia="ru-RU"/>
              </w:rPr>
            </w:pPr>
            <w:r w:rsidRPr="003E78B2">
              <w:rPr>
                <w:rFonts w:ascii="Times New Roman" w:eastAsia="Times New Roman" w:hAnsi="Times New Roman" w:cs="Times New Roman"/>
                <w:b/>
                <w:bCs/>
                <w:sz w:val="12"/>
                <w:szCs w:val="12"/>
                <w:lang w:eastAsia="ru-RU"/>
              </w:rPr>
              <w:t>местный бюджет</w:t>
            </w:r>
          </w:p>
        </w:tc>
        <w:tc>
          <w:tcPr>
            <w:tcW w:w="341" w:type="pct"/>
            <w:tcBorders>
              <w:top w:val="nil"/>
              <w:left w:val="nil"/>
              <w:bottom w:val="single" w:sz="4" w:space="0" w:color="auto"/>
              <w:right w:val="single" w:sz="4" w:space="0" w:color="auto"/>
            </w:tcBorders>
            <w:shd w:val="clear" w:color="000000" w:fill="FFFFFF"/>
            <w:vAlign w:val="center"/>
            <w:hideMark/>
          </w:tcPr>
          <w:p w:rsidR="003E78B2" w:rsidRPr="003E78B2" w:rsidRDefault="003E78B2" w:rsidP="003E78B2">
            <w:pPr>
              <w:spacing w:after="0" w:line="240" w:lineRule="auto"/>
              <w:jc w:val="center"/>
              <w:rPr>
                <w:rFonts w:ascii="Times New Roman" w:eastAsia="Times New Roman" w:hAnsi="Times New Roman" w:cs="Times New Roman"/>
                <w:b/>
                <w:bCs/>
                <w:sz w:val="12"/>
                <w:szCs w:val="12"/>
                <w:lang w:eastAsia="ru-RU"/>
              </w:rPr>
            </w:pPr>
            <w:r w:rsidRPr="003E78B2">
              <w:rPr>
                <w:rFonts w:ascii="Times New Roman" w:eastAsia="Times New Roman" w:hAnsi="Times New Roman" w:cs="Times New Roman"/>
                <w:b/>
                <w:bCs/>
                <w:sz w:val="12"/>
                <w:szCs w:val="12"/>
                <w:lang w:eastAsia="ru-RU"/>
              </w:rPr>
              <w:t>8 953,84804</w:t>
            </w:r>
          </w:p>
        </w:tc>
        <w:tc>
          <w:tcPr>
            <w:tcW w:w="341" w:type="pct"/>
            <w:tcBorders>
              <w:top w:val="nil"/>
              <w:left w:val="nil"/>
              <w:bottom w:val="single" w:sz="4" w:space="0" w:color="auto"/>
              <w:right w:val="single" w:sz="4" w:space="0" w:color="auto"/>
            </w:tcBorders>
            <w:shd w:val="clear" w:color="000000" w:fill="FFFFFF"/>
            <w:vAlign w:val="center"/>
            <w:hideMark/>
          </w:tcPr>
          <w:p w:rsidR="003E78B2" w:rsidRPr="003E78B2" w:rsidRDefault="003E78B2" w:rsidP="003E78B2">
            <w:pPr>
              <w:spacing w:after="0" w:line="240" w:lineRule="auto"/>
              <w:jc w:val="center"/>
              <w:rPr>
                <w:rFonts w:ascii="Times New Roman" w:eastAsia="Times New Roman" w:hAnsi="Times New Roman" w:cs="Times New Roman"/>
                <w:b/>
                <w:bCs/>
                <w:sz w:val="12"/>
                <w:szCs w:val="12"/>
                <w:lang w:eastAsia="ru-RU"/>
              </w:rPr>
            </w:pPr>
            <w:r w:rsidRPr="003E78B2">
              <w:rPr>
                <w:rFonts w:ascii="Times New Roman" w:eastAsia="Times New Roman" w:hAnsi="Times New Roman" w:cs="Times New Roman"/>
                <w:b/>
                <w:bCs/>
                <w:sz w:val="12"/>
                <w:szCs w:val="12"/>
                <w:lang w:eastAsia="ru-RU"/>
              </w:rPr>
              <w:t>6 534,08770</w:t>
            </w:r>
          </w:p>
        </w:tc>
        <w:tc>
          <w:tcPr>
            <w:tcW w:w="341" w:type="pct"/>
            <w:tcBorders>
              <w:top w:val="nil"/>
              <w:left w:val="nil"/>
              <w:bottom w:val="single" w:sz="4" w:space="0" w:color="auto"/>
              <w:right w:val="single" w:sz="4" w:space="0" w:color="auto"/>
            </w:tcBorders>
            <w:shd w:val="clear" w:color="000000" w:fill="FFFFFF"/>
            <w:vAlign w:val="center"/>
            <w:hideMark/>
          </w:tcPr>
          <w:p w:rsidR="003E78B2" w:rsidRPr="003E78B2" w:rsidRDefault="003E78B2" w:rsidP="003E78B2">
            <w:pPr>
              <w:spacing w:after="0" w:line="240" w:lineRule="auto"/>
              <w:jc w:val="center"/>
              <w:rPr>
                <w:rFonts w:ascii="Times New Roman" w:eastAsia="Times New Roman" w:hAnsi="Times New Roman" w:cs="Times New Roman"/>
                <w:b/>
                <w:bCs/>
                <w:sz w:val="12"/>
                <w:szCs w:val="12"/>
                <w:lang w:eastAsia="ru-RU"/>
              </w:rPr>
            </w:pPr>
            <w:r w:rsidRPr="003E78B2">
              <w:rPr>
                <w:rFonts w:ascii="Times New Roman" w:eastAsia="Times New Roman" w:hAnsi="Times New Roman" w:cs="Times New Roman"/>
                <w:b/>
                <w:bCs/>
                <w:sz w:val="12"/>
                <w:szCs w:val="12"/>
                <w:lang w:eastAsia="ru-RU"/>
              </w:rPr>
              <w:t>7 000,00000</w:t>
            </w:r>
          </w:p>
        </w:tc>
        <w:tc>
          <w:tcPr>
            <w:tcW w:w="424" w:type="pct"/>
            <w:tcBorders>
              <w:top w:val="nil"/>
              <w:left w:val="nil"/>
              <w:bottom w:val="single" w:sz="4" w:space="0" w:color="auto"/>
              <w:right w:val="single" w:sz="4" w:space="0" w:color="auto"/>
            </w:tcBorders>
            <w:shd w:val="clear" w:color="auto" w:fill="auto"/>
            <w:noWrap/>
            <w:vAlign w:val="center"/>
            <w:hideMark/>
          </w:tcPr>
          <w:p w:rsidR="003E78B2" w:rsidRPr="003E78B2" w:rsidRDefault="003E78B2" w:rsidP="003E78B2">
            <w:pPr>
              <w:spacing w:after="0" w:line="240" w:lineRule="auto"/>
              <w:jc w:val="center"/>
              <w:rPr>
                <w:rFonts w:ascii="Times New Roman" w:eastAsia="Times New Roman" w:hAnsi="Times New Roman" w:cs="Times New Roman"/>
                <w:b/>
                <w:bCs/>
                <w:color w:val="000000"/>
                <w:sz w:val="12"/>
                <w:szCs w:val="12"/>
                <w:lang w:eastAsia="ru-RU"/>
              </w:rPr>
            </w:pPr>
            <w:r w:rsidRPr="003E78B2">
              <w:rPr>
                <w:rFonts w:ascii="Times New Roman" w:eastAsia="Times New Roman" w:hAnsi="Times New Roman" w:cs="Times New Roman"/>
                <w:b/>
                <w:bCs/>
                <w:color w:val="000000"/>
                <w:sz w:val="12"/>
                <w:szCs w:val="12"/>
                <w:lang w:eastAsia="ru-RU"/>
              </w:rPr>
              <w:t>22 487,93574</w:t>
            </w:r>
          </w:p>
        </w:tc>
        <w:tc>
          <w:tcPr>
            <w:tcW w:w="648" w:type="pct"/>
            <w:tcBorders>
              <w:top w:val="nil"/>
              <w:left w:val="nil"/>
              <w:bottom w:val="nil"/>
              <w:right w:val="single" w:sz="4" w:space="0" w:color="auto"/>
            </w:tcBorders>
            <w:shd w:val="clear" w:color="auto" w:fill="auto"/>
            <w:noWrap/>
            <w:vAlign w:val="center"/>
            <w:hideMark/>
          </w:tcPr>
          <w:p w:rsidR="003E78B2" w:rsidRPr="003E78B2" w:rsidRDefault="003E78B2" w:rsidP="003E78B2">
            <w:pPr>
              <w:spacing w:after="0" w:line="240" w:lineRule="auto"/>
              <w:jc w:val="center"/>
              <w:rPr>
                <w:rFonts w:ascii="Times New Roman" w:eastAsia="Times New Roman" w:hAnsi="Times New Roman" w:cs="Times New Roman"/>
                <w:color w:val="000000"/>
                <w:sz w:val="12"/>
                <w:szCs w:val="12"/>
                <w:lang w:eastAsia="ru-RU"/>
              </w:rPr>
            </w:pPr>
          </w:p>
        </w:tc>
      </w:tr>
      <w:tr w:rsidR="003E78B2" w:rsidRPr="003E78B2" w:rsidTr="007917F2">
        <w:trPr>
          <w:trHeight w:val="70"/>
        </w:trPr>
        <w:tc>
          <w:tcPr>
            <w:tcW w:w="2399" w:type="pct"/>
            <w:gridSpan w:val="5"/>
            <w:vMerge/>
            <w:tcBorders>
              <w:top w:val="single" w:sz="4" w:space="0" w:color="auto"/>
              <w:left w:val="single" w:sz="4" w:space="0" w:color="auto"/>
              <w:bottom w:val="single" w:sz="4" w:space="0" w:color="000000"/>
              <w:right w:val="single" w:sz="4" w:space="0" w:color="000000"/>
            </w:tcBorders>
            <w:vAlign w:val="center"/>
            <w:hideMark/>
          </w:tcPr>
          <w:p w:rsidR="003E78B2" w:rsidRPr="003E78B2" w:rsidRDefault="003E78B2" w:rsidP="003E78B2">
            <w:pPr>
              <w:spacing w:after="0" w:line="240" w:lineRule="auto"/>
              <w:jc w:val="center"/>
              <w:rPr>
                <w:rFonts w:ascii="Times New Roman" w:eastAsia="Times New Roman" w:hAnsi="Times New Roman" w:cs="Times New Roman"/>
                <w:b/>
                <w:bCs/>
                <w:sz w:val="12"/>
                <w:szCs w:val="12"/>
                <w:lang w:eastAsia="ru-RU"/>
              </w:rPr>
            </w:pPr>
          </w:p>
        </w:tc>
        <w:tc>
          <w:tcPr>
            <w:tcW w:w="506" w:type="pct"/>
            <w:tcBorders>
              <w:top w:val="nil"/>
              <w:left w:val="nil"/>
              <w:bottom w:val="single" w:sz="4" w:space="0" w:color="auto"/>
              <w:right w:val="single" w:sz="4" w:space="0" w:color="auto"/>
            </w:tcBorders>
            <w:shd w:val="clear" w:color="auto" w:fill="auto"/>
            <w:vAlign w:val="center"/>
            <w:hideMark/>
          </w:tcPr>
          <w:p w:rsidR="003E78B2" w:rsidRPr="003E78B2" w:rsidRDefault="003E78B2" w:rsidP="003E78B2">
            <w:pPr>
              <w:spacing w:after="0" w:line="240" w:lineRule="auto"/>
              <w:jc w:val="center"/>
              <w:rPr>
                <w:rFonts w:ascii="Times New Roman" w:eastAsia="Times New Roman" w:hAnsi="Times New Roman" w:cs="Times New Roman"/>
                <w:b/>
                <w:bCs/>
                <w:sz w:val="12"/>
                <w:szCs w:val="12"/>
                <w:lang w:eastAsia="ru-RU"/>
              </w:rPr>
            </w:pPr>
            <w:r w:rsidRPr="003E78B2">
              <w:rPr>
                <w:rFonts w:ascii="Times New Roman" w:eastAsia="Times New Roman" w:hAnsi="Times New Roman" w:cs="Times New Roman"/>
                <w:b/>
                <w:bCs/>
                <w:sz w:val="12"/>
                <w:szCs w:val="12"/>
                <w:lang w:eastAsia="ru-RU"/>
              </w:rPr>
              <w:t>иные  внебюджетные  источники</w:t>
            </w:r>
          </w:p>
        </w:tc>
        <w:tc>
          <w:tcPr>
            <w:tcW w:w="341" w:type="pct"/>
            <w:tcBorders>
              <w:top w:val="nil"/>
              <w:left w:val="nil"/>
              <w:bottom w:val="single" w:sz="4" w:space="0" w:color="auto"/>
              <w:right w:val="single" w:sz="4" w:space="0" w:color="auto"/>
            </w:tcBorders>
            <w:shd w:val="clear" w:color="000000" w:fill="FFFFFF"/>
            <w:vAlign w:val="center"/>
            <w:hideMark/>
          </w:tcPr>
          <w:p w:rsidR="003E78B2" w:rsidRPr="003E78B2" w:rsidRDefault="003E78B2" w:rsidP="003E78B2">
            <w:pPr>
              <w:spacing w:after="0" w:line="240" w:lineRule="auto"/>
              <w:jc w:val="center"/>
              <w:rPr>
                <w:rFonts w:ascii="Times New Roman" w:eastAsia="Times New Roman" w:hAnsi="Times New Roman" w:cs="Times New Roman"/>
                <w:b/>
                <w:bCs/>
                <w:sz w:val="12"/>
                <w:szCs w:val="12"/>
                <w:lang w:eastAsia="ru-RU"/>
              </w:rPr>
            </w:pPr>
            <w:r w:rsidRPr="003E78B2">
              <w:rPr>
                <w:rFonts w:ascii="Times New Roman" w:eastAsia="Times New Roman" w:hAnsi="Times New Roman" w:cs="Times New Roman"/>
                <w:b/>
                <w:bCs/>
                <w:sz w:val="12"/>
                <w:szCs w:val="12"/>
                <w:lang w:eastAsia="ru-RU"/>
              </w:rPr>
              <w:t>0,00000</w:t>
            </w:r>
          </w:p>
        </w:tc>
        <w:tc>
          <w:tcPr>
            <w:tcW w:w="341" w:type="pct"/>
            <w:tcBorders>
              <w:top w:val="nil"/>
              <w:left w:val="nil"/>
              <w:bottom w:val="single" w:sz="4" w:space="0" w:color="auto"/>
              <w:right w:val="single" w:sz="4" w:space="0" w:color="auto"/>
            </w:tcBorders>
            <w:shd w:val="clear" w:color="000000" w:fill="FFFFFF"/>
            <w:vAlign w:val="center"/>
            <w:hideMark/>
          </w:tcPr>
          <w:p w:rsidR="003E78B2" w:rsidRPr="003E78B2" w:rsidRDefault="003E78B2" w:rsidP="003E78B2">
            <w:pPr>
              <w:spacing w:after="0" w:line="240" w:lineRule="auto"/>
              <w:jc w:val="center"/>
              <w:rPr>
                <w:rFonts w:ascii="Times New Roman" w:eastAsia="Times New Roman" w:hAnsi="Times New Roman" w:cs="Times New Roman"/>
                <w:b/>
                <w:bCs/>
                <w:sz w:val="12"/>
                <w:szCs w:val="12"/>
                <w:lang w:eastAsia="ru-RU"/>
              </w:rPr>
            </w:pPr>
            <w:r w:rsidRPr="003E78B2">
              <w:rPr>
                <w:rFonts w:ascii="Times New Roman" w:eastAsia="Times New Roman" w:hAnsi="Times New Roman" w:cs="Times New Roman"/>
                <w:b/>
                <w:bCs/>
                <w:sz w:val="12"/>
                <w:szCs w:val="12"/>
                <w:lang w:eastAsia="ru-RU"/>
              </w:rPr>
              <w:t>0,00000</w:t>
            </w:r>
          </w:p>
        </w:tc>
        <w:tc>
          <w:tcPr>
            <w:tcW w:w="341" w:type="pct"/>
            <w:tcBorders>
              <w:top w:val="nil"/>
              <w:left w:val="nil"/>
              <w:bottom w:val="single" w:sz="4" w:space="0" w:color="auto"/>
              <w:right w:val="single" w:sz="4" w:space="0" w:color="auto"/>
            </w:tcBorders>
            <w:shd w:val="clear" w:color="000000" w:fill="FFFFFF"/>
            <w:vAlign w:val="center"/>
            <w:hideMark/>
          </w:tcPr>
          <w:p w:rsidR="003E78B2" w:rsidRPr="003E78B2" w:rsidRDefault="003E78B2" w:rsidP="003E78B2">
            <w:pPr>
              <w:spacing w:after="0" w:line="240" w:lineRule="auto"/>
              <w:jc w:val="center"/>
              <w:rPr>
                <w:rFonts w:ascii="Times New Roman" w:eastAsia="Times New Roman" w:hAnsi="Times New Roman" w:cs="Times New Roman"/>
                <w:b/>
                <w:bCs/>
                <w:sz w:val="12"/>
                <w:szCs w:val="12"/>
                <w:lang w:eastAsia="ru-RU"/>
              </w:rPr>
            </w:pPr>
            <w:r w:rsidRPr="003E78B2">
              <w:rPr>
                <w:rFonts w:ascii="Times New Roman" w:eastAsia="Times New Roman" w:hAnsi="Times New Roman" w:cs="Times New Roman"/>
                <w:b/>
                <w:bCs/>
                <w:sz w:val="12"/>
                <w:szCs w:val="12"/>
                <w:lang w:eastAsia="ru-RU"/>
              </w:rPr>
              <w:t>0,00000</w:t>
            </w:r>
          </w:p>
        </w:tc>
        <w:tc>
          <w:tcPr>
            <w:tcW w:w="424" w:type="pct"/>
            <w:tcBorders>
              <w:top w:val="nil"/>
              <w:left w:val="nil"/>
              <w:bottom w:val="single" w:sz="4" w:space="0" w:color="auto"/>
              <w:right w:val="single" w:sz="4" w:space="0" w:color="auto"/>
            </w:tcBorders>
            <w:shd w:val="clear" w:color="auto" w:fill="auto"/>
            <w:noWrap/>
            <w:vAlign w:val="center"/>
            <w:hideMark/>
          </w:tcPr>
          <w:p w:rsidR="003E78B2" w:rsidRPr="003E78B2" w:rsidRDefault="003E78B2" w:rsidP="003E78B2">
            <w:pPr>
              <w:spacing w:after="0" w:line="240" w:lineRule="auto"/>
              <w:jc w:val="center"/>
              <w:rPr>
                <w:rFonts w:ascii="Times New Roman" w:eastAsia="Times New Roman" w:hAnsi="Times New Roman" w:cs="Times New Roman"/>
                <w:b/>
                <w:bCs/>
                <w:color w:val="000000"/>
                <w:sz w:val="12"/>
                <w:szCs w:val="12"/>
                <w:lang w:eastAsia="ru-RU"/>
              </w:rPr>
            </w:pPr>
            <w:r w:rsidRPr="003E78B2">
              <w:rPr>
                <w:rFonts w:ascii="Times New Roman" w:eastAsia="Times New Roman" w:hAnsi="Times New Roman" w:cs="Times New Roman"/>
                <w:b/>
                <w:bCs/>
                <w:color w:val="000000"/>
                <w:sz w:val="12"/>
                <w:szCs w:val="12"/>
                <w:lang w:eastAsia="ru-RU"/>
              </w:rPr>
              <w:t>0,00000</w:t>
            </w:r>
          </w:p>
        </w:tc>
        <w:tc>
          <w:tcPr>
            <w:tcW w:w="648" w:type="pct"/>
            <w:tcBorders>
              <w:top w:val="nil"/>
              <w:left w:val="nil"/>
              <w:bottom w:val="single" w:sz="4" w:space="0" w:color="auto"/>
              <w:right w:val="single" w:sz="4" w:space="0" w:color="auto"/>
            </w:tcBorders>
            <w:shd w:val="clear" w:color="auto" w:fill="auto"/>
            <w:noWrap/>
            <w:vAlign w:val="center"/>
            <w:hideMark/>
          </w:tcPr>
          <w:p w:rsidR="003E78B2" w:rsidRPr="003E78B2" w:rsidRDefault="003E78B2" w:rsidP="003E78B2">
            <w:pPr>
              <w:spacing w:after="0" w:line="240" w:lineRule="auto"/>
              <w:jc w:val="center"/>
              <w:rPr>
                <w:rFonts w:ascii="Times New Roman" w:eastAsia="Times New Roman" w:hAnsi="Times New Roman" w:cs="Times New Roman"/>
                <w:color w:val="000000"/>
                <w:sz w:val="12"/>
                <w:szCs w:val="12"/>
                <w:lang w:eastAsia="ru-RU"/>
              </w:rPr>
            </w:pPr>
          </w:p>
        </w:tc>
      </w:tr>
      <w:tr w:rsidR="003E78B2" w:rsidRPr="003E78B2" w:rsidTr="003E78B2">
        <w:trPr>
          <w:trHeight w:val="70"/>
        </w:trPr>
        <w:tc>
          <w:tcPr>
            <w:tcW w:w="5000" w:type="pct"/>
            <w:gridSpan w:val="11"/>
            <w:tcBorders>
              <w:top w:val="single" w:sz="4" w:space="0" w:color="auto"/>
              <w:left w:val="single" w:sz="4" w:space="0" w:color="auto"/>
              <w:bottom w:val="nil"/>
              <w:right w:val="nil"/>
            </w:tcBorders>
            <w:shd w:val="clear" w:color="auto" w:fill="auto"/>
            <w:vAlign w:val="center"/>
            <w:hideMark/>
          </w:tcPr>
          <w:p w:rsidR="003E78B2" w:rsidRPr="003E78B2" w:rsidRDefault="003E78B2" w:rsidP="003E78B2">
            <w:pPr>
              <w:spacing w:after="0" w:line="240" w:lineRule="auto"/>
              <w:jc w:val="center"/>
              <w:rPr>
                <w:rFonts w:ascii="Times New Roman" w:eastAsia="Times New Roman" w:hAnsi="Times New Roman" w:cs="Times New Roman"/>
                <w:b/>
                <w:bCs/>
                <w:sz w:val="12"/>
                <w:szCs w:val="12"/>
                <w:lang w:eastAsia="ru-RU"/>
              </w:rPr>
            </w:pPr>
            <w:r w:rsidRPr="003E78B2">
              <w:rPr>
                <w:rFonts w:ascii="Times New Roman" w:eastAsia="Times New Roman" w:hAnsi="Times New Roman" w:cs="Times New Roman"/>
                <w:b/>
                <w:bCs/>
                <w:sz w:val="12"/>
                <w:szCs w:val="12"/>
                <w:lang w:eastAsia="ru-RU"/>
              </w:rPr>
              <w:t>Задача 3: повышение инвестиционной привлекательности муниципального района Сергиевский; обеспечение использования современных информационно-коммуникационных технологий в профессиональной деятельности администрации района и её структурных подразделений.</w:t>
            </w:r>
          </w:p>
        </w:tc>
      </w:tr>
      <w:tr w:rsidR="003E78B2" w:rsidRPr="003E78B2" w:rsidTr="007917F2">
        <w:trPr>
          <w:trHeight w:val="70"/>
        </w:trPr>
        <w:tc>
          <w:tcPr>
            <w:tcW w:w="23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r w:rsidRPr="003E78B2">
              <w:rPr>
                <w:rFonts w:ascii="Times New Roman" w:eastAsia="Times New Roman" w:hAnsi="Times New Roman" w:cs="Times New Roman"/>
                <w:sz w:val="12"/>
                <w:szCs w:val="12"/>
                <w:lang w:eastAsia="ru-RU"/>
              </w:rPr>
              <w:t>3.1.</w:t>
            </w:r>
          </w:p>
        </w:tc>
        <w:tc>
          <w:tcPr>
            <w:tcW w:w="64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r w:rsidRPr="003E78B2">
              <w:rPr>
                <w:rFonts w:ascii="Times New Roman" w:eastAsia="Times New Roman" w:hAnsi="Times New Roman" w:cs="Times New Roman"/>
                <w:sz w:val="12"/>
                <w:szCs w:val="12"/>
                <w:lang w:eastAsia="ru-RU"/>
              </w:rPr>
              <w:t>Получение и продление лицензий на программное обеспечение для бесперебойного функционирования программных средств и программных средств защиты информации</w:t>
            </w:r>
          </w:p>
        </w:tc>
        <w:tc>
          <w:tcPr>
            <w:tcW w:w="479"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r w:rsidRPr="003E78B2">
              <w:rPr>
                <w:rFonts w:ascii="Times New Roman" w:eastAsia="Times New Roman" w:hAnsi="Times New Roman" w:cs="Times New Roman"/>
                <w:sz w:val="12"/>
                <w:szCs w:val="12"/>
                <w:lang w:eastAsia="ru-RU"/>
              </w:rPr>
              <w:t>Администрация муниципального района Сергиевский</w:t>
            </w:r>
          </w:p>
        </w:tc>
        <w:tc>
          <w:tcPr>
            <w:tcW w:w="64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r w:rsidRPr="003E78B2">
              <w:rPr>
                <w:rFonts w:ascii="Times New Roman" w:eastAsia="Times New Roman" w:hAnsi="Times New Roman" w:cs="Times New Roman"/>
                <w:sz w:val="12"/>
                <w:szCs w:val="12"/>
                <w:lang w:eastAsia="ru-RU"/>
              </w:rPr>
              <w:t>Организационное Управление</w:t>
            </w:r>
          </w:p>
        </w:tc>
        <w:tc>
          <w:tcPr>
            <w:tcW w:w="389"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E78B2" w:rsidRPr="003E78B2" w:rsidRDefault="003E78B2" w:rsidP="003E78B2">
            <w:pPr>
              <w:spacing w:after="0" w:line="240" w:lineRule="auto"/>
              <w:jc w:val="center"/>
              <w:rPr>
                <w:rFonts w:ascii="Times New Roman" w:eastAsia="Times New Roman" w:hAnsi="Times New Roman" w:cs="Times New Roman"/>
                <w:b/>
                <w:bCs/>
                <w:sz w:val="12"/>
                <w:szCs w:val="12"/>
                <w:lang w:eastAsia="ru-RU"/>
              </w:rPr>
            </w:pPr>
            <w:r w:rsidRPr="003E78B2">
              <w:rPr>
                <w:rFonts w:ascii="Times New Roman" w:eastAsia="Times New Roman" w:hAnsi="Times New Roman" w:cs="Times New Roman"/>
                <w:b/>
                <w:bCs/>
                <w:sz w:val="12"/>
                <w:szCs w:val="12"/>
                <w:lang w:eastAsia="ru-RU"/>
              </w:rPr>
              <w:t>2021-2023гг.</w:t>
            </w:r>
          </w:p>
        </w:tc>
        <w:tc>
          <w:tcPr>
            <w:tcW w:w="506" w:type="pct"/>
            <w:tcBorders>
              <w:top w:val="single" w:sz="4" w:space="0" w:color="auto"/>
              <w:left w:val="nil"/>
              <w:bottom w:val="single" w:sz="4" w:space="0" w:color="auto"/>
              <w:right w:val="single" w:sz="4" w:space="0" w:color="auto"/>
            </w:tcBorders>
            <w:shd w:val="clear" w:color="auto" w:fill="auto"/>
            <w:vAlign w:val="center"/>
            <w:hideMark/>
          </w:tcPr>
          <w:p w:rsidR="003E78B2" w:rsidRPr="003E78B2" w:rsidRDefault="003E78B2" w:rsidP="003E78B2">
            <w:pPr>
              <w:spacing w:after="0" w:line="240" w:lineRule="auto"/>
              <w:jc w:val="center"/>
              <w:rPr>
                <w:rFonts w:ascii="Times New Roman" w:eastAsia="Times New Roman" w:hAnsi="Times New Roman" w:cs="Times New Roman"/>
                <w:b/>
                <w:bCs/>
                <w:sz w:val="12"/>
                <w:szCs w:val="12"/>
                <w:lang w:eastAsia="ru-RU"/>
              </w:rPr>
            </w:pPr>
            <w:r w:rsidRPr="003E78B2">
              <w:rPr>
                <w:rFonts w:ascii="Times New Roman" w:eastAsia="Times New Roman" w:hAnsi="Times New Roman" w:cs="Times New Roman"/>
                <w:b/>
                <w:bCs/>
                <w:sz w:val="12"/>
                <w:szCs w:val="12"/>
                <w:lang w:eastAsia="ru-RU"/>
              </w:rPr>
              <w:t>всего</w:t>
            </w:r>
          </w:p>
        </w:tc>
        <w:tc>
          <w:tcPr>
            <w:tcW w:w="341" w:type="pct"/>
            <w:tcBorders>
              <w:top w:val="single" w:sz="4" w:space="0" w:color="auto"/>
              <w:left w:val="nil"/>
              <w:bottom w:val="single" w:sz="4" w:space="0" w:color="auto"/>
              <w:right w:val="single" w:sz="4" w:space="0" w:color="auto"/>
            </w:tcBorders>
            <w:shd w:val="clear" w:color="auto" w:fill="auto"/>
            <w:vAlign w:val="center"/>
            <w:hideMark/>
          </w:tcPr>
          <w:p w:rsidR="003E78B2" w:rsidRPr="003E78B2" w:rsidRDefault="003E78B2" w:rsidP="003E78B2">
            <w:pPr>
              <w:spacing w:after="0" w:line="240" w:lineRule="auto"/>
              <w:jc w:val="center"/>
              <w:rPr>
                <w:rFonts w:ascii="Times New Roman" w:eastAsia="Times New Roman" w:hAnsi="Times New Roman" w:cs="Times New Roman"/>
                <w:b/>
                <w:bCs/>
                <w:sz w:val="12"/>
                <w:szCs w:val="12"/>
                <w:lang w:eastAsia="ru-RU"/>
              </w:rPr>
            </w:pPr>
            <w:r w:rsidRPr="003E78B2">
              <w:rPr>
                <w:rFonts w:ascii="Times New Roman" w:eastAsia="Times New Roman" w:hAnsi="Times New Roman" w:cs="Times New Roman"/>
                <w:b/>
                <w:bCs/>
                <w:sz w:val="12"/>
                <w:szCs w:val="12"/>
                <w:lang w:eastAsia="ru-RU"/>
              </w:rPr>
              <w:t>370,00000</w:t>
            </w:r>
          </w:p>
        </w:tc>
        <w:tc>
          <w:tcPr>
            <w:tcW w:w="341" w:type="pct"/>
            <w:tcBorders>
              <w:top w:val="single" w:sz="4" w:space="0" w:color="auto"/>
              <w:left w:val="nil"/>
              <w:bottom w:val="single" w:sz="4" w:space="0" w:color="auto"/>
              <w:right w:val="single" w:sz="4" w:space="0" w:color="auto"/>
            </w:tcBorders>
            <w:shd w:val="clear" w:color="auto" w:fill="auto"/>
            <w:vAlign w:val="center"/>
            <w:hideMark/>
          </w:tcPr>
          <w:p w:rsidR="003E78B2" w:rsidRPr="003E78B2" w:rsidRDefault="003E78B2" w:rsidP="003E78B2">
            <w:pPr>
              <w:spacing w:after="0" w:line="240" w:lineRule="auto"/>
              <w:jc w:val="center"/>
              <w:rPr>
                <w:rFonts w:ascii="Times New Roman" w:eastAsia="Times New Roman" w:hAnsi="Times New Roman" w:cs="Times New Roman"/>
                <w:b/>
                <w:bCs/>
                <w:sz w:val="12"/>
                <w:szCs w:val="12"/>
                <w:lang w:eastAsia="ru-RU"/>
              </w:rPr>
            </w:pPr>
            <w:r w:rsidRPr="003E78B2">
              <w:rPr>
                <w:rFonts w:ascii="Times New Roman" w:eastAsia="Times New Roman" w:hAnsi="Times New Roman" w:cs="Times New Roman"/>
                <w:b/>
                <w:bCs/>
                <w:sz w:val="12"/>
                <w:szCs w:val="12"/>
                <w:lang w:eastAsia="ru-RU"/>
              </w:rPr>
              <w:t>600,00000</w:t>
            </w:r>
          </w:p>
        </w:tc>
        <w:tc>
          <w:tcPr>
            <w:tcW w:w="341" w:type="pct"/>
            <w:tcBorders>
              <w:top w:val="single" w:sz="4" w:space="0" w:color="auto"/>
              <w:left w:val="nil"/>
              <w:bottom w:val="single" w:sz="4" w:space="0" w:color="auto"/>
              <w:right w:val="single" w:sz="4" w:space="0" w:color="auto"/>
            </w:tcBorders>
            <w:shd w:val="clear" w:color="auto" w:fill="auto"/>
            <w:vAlign w:val="center"/>
            <w:hideMark/>
          </w:tcPr>
          <w:p w:rsidR="003E78B2" w:rsidRPr="003E78B2" w:rsidRDefault="003E78B2" w:rsidP="003E78B2">
            <w:pPr>
              <w:spacing w:after="0" w:line="240" w:lineRule="auto"/>
              <w:jc w:val="center"/>
              <w:rPr>
                <w:rFonts w:ascii="Times New Roman" w:eastAsia="Times New Roman" w:hAnsi="Times New Roman" w:cs="Times New Roman"/>
                <w:b/>
                <w:bCs/>
                <w:sz w:val="12"/>
                <w:szCs w:val="12"/>
                <w:lang w:eastAsia="ru-RU"/>
              </w:rPr>
            </w:pPr>
            <w:r w:rsidRPr="003E78B2">
              <w:rPr>
                <w:rFonts w:ascii="Times New Roman" w:eastAsia="Times New Roman" w:hAnsi="Times New Roman" w:cs="Times New Roman"/>
                <w:b/>
                <w:bCs/>
                <w:sz w:val="12"/>
                <w:szCs w:val="12"/>
                <w:lang w:eastAsia="ru-RU"/>
              </w:rPr>
              <w:t>700,00000</w:t>
            </w:r>
          </w:p>
        </w:tc>
        <w:tc>
          <w:tcPr>
            <w:tcW w:w="424" w:type="pct"/>
            <w:tcBorders>
              <w:top w:val="single" w:sz="4" w:space="0" w:color="auto"/>
              <w:left w:val="nil"/>
              <w:bottom w:val="single" w:sz="4" w:space="0" w:color="auto"/>
              <w:right w:val="single" w:sz="4" w:space="0" w:color="auto"/>
            </w:tcBorders>
            <w:shd w:val="clear" w:color="auto" w:fill="auto"/>
            <w:vAlign w:val="center"/>
            <w:hideMark/>
          </w:tcPr>
          <w:p w:rsidR="003E78B2" w:rsidRPr="003E78B2" w:rsidRDefault="003E78B2" w:rsidP="003E78B2">
            <w:pPr>
              <w:spacing w:after="0" w:line="240" w:lineRule="auto"/>
              <w:jc w:val="center"/>
              <w:rPr>
                <w:rFonts w:ascii="Times New Roman" w:eastAsia="Times New Roman" w:hAnsi="Times New Roman" w:cs="Times New Roman"/>
                <w:b/>
                <w:bCs/>
                <w:sz w:val="12"/>
                <w:szCs w:val="12"/>
                <w:lang w:eastAsia="ru-RU"/>
              </w:rPr>
            </w:pPr>
            <w:r w:rsidRPr="003E78B2">
              <w:rPr>
                <w:rFonts w:ascii="Times New Roman" w:eastAsia="Times New Roman" w:hAnsi="Times New Roman" w:cs="Times New Roman"/>
                <w:b/>
                <w:bCs/>
                <w:sz w:val="12"/>
                <w:szCs w:val="12"/>
                <w:lang w:eastAsia="ru-RU"/>
              </w:rPr>
              <w:t>1 670,00000</w:t>
            </w:r>
          </w:p>
        </w:tc>
        <w:tc>
          <w:tcPr>
            <w:tcW w:w="64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r w:rsidRPr="003E78B2">
              <w:rPr>
                <w:rFonts w:ascii="Times New Roman" w:eastAsia="Times New Roman" w:hAnsi="Times New Roman" w:cs="Times New Roman"/>
                <w:sz w:val="12"/>
                <w:szCs w:val="12"/>
                <w:lang w:eastAsia="ru-RU"/>
              </w:rPr>
              <w:t>Получение и продление лицензий на программное обеспечение для бесперебойного функционирования программных средств и программных средств защиты информации в полном объеме.</w:t>
            </w:r>
          </w:p>
        </w:tc>
      </w:tr>
      <w:tr w:rsidR="003E78B2" w:rsidRPr="003E78B2" w:rsidTr="007917F2">
        <w:trPr>
          <w:trHeight w:val="70"/>
        </w:trPr>
        <w:tc>
          <w:tcPr>
            <w:tcW w:w="235" w:type="pct"/>
            <w:vMerge/>
            <w:tcBorders>
              <w:top w:val="single" w:sz="4" w:space="0" w:color="auto"/>
              <w:left w:val="single" w:sz="4" w:space="0" w:color="auto"/>
              <w:bottom w:val="single" w:sz="4" w:space="0" w:color="auto"/>
              <w:right w:val="single" w:sz="4" w:space="0" w:color="auto"/>
            </w:tcBorders>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p>
        </w:tc>
        <w:tc>
          <w:tcPr>
            <w:tcW w:w="648" w:type="pct"/>
            <w:vMerge/>
            <w:tcBorders>
              <w:top w:val="single" w:sz="4" w:space="0" w:color="auto"/>
              <w:left w:val="single" w:sz="4" w:space="0" w:color="auto"/>
              <w:bottom w:val="single" w:sz="4" w:space="0" w:color="auto"/>
              <w:right w:val="single" w:sz="4" w:space="0" w:color="auto"/>
            </w:tcBorders>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p>
        </w:tc>
        <w:tc>
          <w:tcPr>
            <w:tcW w:w="479" w:type="pct"/>
            <w:vMerge/>
            <w:tcBorders>
              <w:top w:val="single" w:sz="4" w:space="0" w:color="auto"/>
              <w:left w:val="single" w:sz="4" w:space="0" w:color="auto"/>
              <w:bottom w:val="single" w:sz="4" w:space="0" w:color="000000"/>
              <w:right w:val="single" w:sz="4" w:space="0" w:color="auto"/>
            </w:tcBorders>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p>
        </w:tc>
        <w:tc>
          <w:tcPr>
            <w:tcW w:w="648" w:type="pct"/>
            <w:vMerge/>
            <w:tcBorders>
              <w:top w:val="single" w:sz="4" w:space="0" w:color="auto"/>
              <w:left w:val="single" w:sz="4" w:space="0" w:color="auto"/>
              <w:bottom w:val="single" w:sz="4" w:space="0" w:color="auto"/>
              <w:right w:val="single" w:sz="4" w:space="0" w:color="auto"/>
            </w:tcBorders>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p>
        </w:tc>
        <w:tc>
          <w:tcPr>
            <w:tcW w:w="389" w:type="pct"/>
            <w:vMerge/>
            <w:tcBorders>
              <w:top w:val="single" w:sz="4" w:space="0" w:color="auto"/>
              <w:left w:val="single" w:sz="4" w:space="0" w:color="auto"/>
              <w:bottom w:val="single" w:sz="4" w:space="0" w:color="000000"/>
              <w:right w:val="single" w:sz="4" w:space="0" w:color="auto"/>
            </w:tcBorders>
            <w:vAlign w:val="center"/>
            <w:hideMark/>
          </w:tcPr>
          <w:p w:rsidR="003E78B2" w:rsidRPr="003E78B2" w:rsidRDefault="003E78B2" w:rsidP="003E78B2">
            <w:pPr>
              <w:spacing w:after="0" w:line="240" w:lineRule="auto"/>
              <w:jc w:val="center"/>
              <w:rPr>
                <w:rFonts w:ascii="Times New Roman" w:eastAsia="Times New Roman" w:hAnsi="Times New Roman" w:cs="Times New Roman"/>
                <w:b/>
                <w:bCs/>
                <w:sz w:val="12"/>
                <w:szCs w:val="12"/>
                <w:lang w:eastAsia="ru-RU"/>
              </w:rPr>
            </w:pPr>
          </w:p>
        </w:tc>
        <w:tc>
          <w:tcPr>
            <w:tcW w:w="506" w:type="pct"/>
            <w:tcBorders>
              <w:top w:val="nil"/>
              <w:left w:val="nil"/>
              <w:bottom w:val="single" w:sz="4" w:space="0" w:color="auto"/>
              <w:right w:val="single" w:sz="4" w:space="0" w:color="auto"/>
            </w:tcBorders>
            <w:shd w:val="clear" w:color="auto" w:fill="auto"/>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r w:rsidRPr="003E78B2">
              <w:rPr>
                <w:rFonts w:ascii="Times New Roman" w:eastAsia="Times New Roman" w:hAnsi="Times New Roman" w:cs="Times New Roman"/>
                <w:sz w:val="12"/>
                <w:szCs w:val="12"/>
                <w:lang w:eastAsia="ru-RU"/>
              </w:rPr>
              <w:t>областной бюджет</w:t>
            </w:r>
          </w:p>
        </w:tc>
        <w:tc>
          <w:tcPr>
            <w:tcW w:w="341" w:type="pct"/>
            <w:tcBorders>
              <w:top w:val="nil"/>
              <w:left w:val="nil"/>
              <w:bottom w:val="single" w:sz="4" w:space="0" w:color="auto"/>
              <w:right w:val="single" w:sz="4" w:space="0" w:color="auto"/>
            </w:tcBorders>
            <w:shd w:val="clear" w:color="auto" w:fill="auto"/>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r w:rsidRPr="003E78B2">
              <w:rPr>
                <w:rFonts w:ascii="Times New Roman" w:eastAsia="Times New Roman" w:hAnsi="Times New Roman" w:cs="Times New Roman"/>
                <w:sz w:val="12"/>
                <w:szCs w:val="12"/>
                <w:lang w:eastAsia="ru-RU"/>
              </w:rPr>
              <w:t>0,00000</w:t>
            </w:r>
          </w:p>
        </w:tc>
        <w:tc>
          <w:tcPr>
            <w:tcW w:w="341" w:type="pct"/>
            <w:tcBorders>
              <w:top w:val="nil"/>
              <w:left w:val="nil"/>
              <w:bottom w:val="single" w:sz="4" w:space="0" w:color="auto"/>
              <w:right w:val="single" w:sz="4" w:space="0" w:color="auto"/>
            </w:tcBorders>
            <w:shd w:val="clear" w:color="auto" w:fill="auto"/>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r w:rsidRPr="003E78B2">
              <w:rPr>
                <w:rFonts w:ascii="Times New Roman" w:eastAsia="Times New Roman" w:hAnsi="Times New Roman" w:cs="Times New Roman"/>
                <w:sz w:val="12"/>
                <w:szCs w:val="12"/>
                <w:lang w:eastAsia="ru-RU"/>
              </w:rPr>
              <w:t>0,00000</w:t>
            </w:r>
          </w:p>
        </w:tc>
        <w:tc>
          <w:tcPr>
            <w:tcW w:w="341" w:type="pct"/>
            <w:tcBorders>
              <w:top w:val="nil"/>
              <w:left w:val="nil"/>
              <w:bottom w:val="single" w:sz="4" w:space="0" w:color="auto"/>
              <w:right w:val="single" w:sz="4" w:space="0" w:color="auto"/>
            </w:tcBorders>
            <w:shd w:val="clear" w:color="auto" w:fill="auto"/>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r w:rsidRPr="003E78B2">
              <w:rPr>
                <w:rFonts w:ascii="Times New Roman" w:eastAsia="Times New Roman" w:hAnsi="Times New Roman" w:cs="Times New Roman"/>
                <w:sz w:val="12"/>
                <w:szCs w:val="12"/>
                <w:lang w:eastAsia="ru-RU"/>
              </w:rPr>
              <w:t>0,00000</w:t>
            </w:r>
          </w:p>
        </w:tc>
        <w:tc>
          <w:tcPr>
            <w:tcW w:w="424" w:type="pct"/>
            <w:tcBorders>
              <w:top w:val="nil"/>
              <w:left w:val="nil"/>
              <w:bottom w:val="single" w:sz="4" w:space="0" w:color="auto"/>
              <w:right w:val="single" w:sz="4" w:space="0" w:color="auto"/>
            </w:tcBorders>
            <w:shd w:val="clear" w:color="auto" w:fill="auto"/>
            <w:noWrap/>
            <w:vAlign w:val="center"/>
            <w:hideMark/>
          </w:tcPr>
          <w:p w:rsidR="003E78B2" w:rsidRPr="003E78B2" w:rsidRDefault="003E78B2" w:rsidP="003E78B2">
            <w:pPr>
              <w:spacing w:after="0" w:line="240" w:lineRule="auto"/>
              <w:jc w:val="center"/>
              <w:rPr>
                <w:rFonts w:ascii="Times New Roman" w:eastAsia="Times New Roman" w:hAnsi="Times New Roman" w:cs="Times New Roman"/>
                <w:b/>
                <w:bCs/>
                <w:color w:val="000000"/>
                <w:sz w:val="12"/>
                <w:szCs w:val="12"/>
                <w:lang w:eastAsia="ru-RU"/>
              </w:rPr>
            </w:pPr>
            <w:r w:rsidRPr="003E78B2">
              <w:rPr>
                <w:rFonts w:ascii="Times New Roman" w:eastAsia="Times New Roman" w:hAnsi="Times New Roman" w:cs="Times New Roman"/>
                <w:b/>
                <w:bCs/>
                <w:color w:val="000000"/>
                <w:sz w:val="12"/>
                <w:szCs w:val="12"/>
                <w:lang w:eastAsia="ru-RU"/>
              </w:rPr>
              <w:t>0,00000</w:t>
            </w:r>
          </w:p>
        </w:tc>
        <w:tc>
          <w:tcPr>
            <w:tcW w:w="648" w:type="pct"/>
            <w:vMerge/>
            <w:tcBorders>
              <w:top w:val="single" w:sz="4" w:space="0" w:color="auto"/>
              <w:left w:val="single" w:sz="4" w:space="0" w:color="auto"/>
              <w:bottom w:val="single" w:sz="4" w:space="0" w:color="auto"/>
              <w:right w:val="single" w:sz="4" w:space="0" w:color="auto"/>
            </w:tcBorders>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p>
        </w:tc>
      </w:tr>
      <w:tr w:rsidR="003E78B2" w:rsidRPr="003E78B2" w:rsidTr="007917F2">
        <w:trPr>
          <w:trHeight w:val="70"/>
        </w:trPr>
        <w:tc>
          <w:tcPr>
            <w:tcW w:w="235" w:type="pct"/>
            <w:vMerge/>
            <w:tcBorders>
              <w:top w:val="single" w:sz="4" w:space="0" w:color="auto"/>
              <w:left w:val="single" w:sz="4" w:space="0" w:color="auto"/>
              <w:bottom w:val="single" w:sz="4" w:space="0" w:color="auto"/>
              <w:right w:val="single" w:sz="4" w:space="0" w:color="auto"/>
            </w:tcBorders>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p>
        </w:tc>
        <w:tc>
          <w:tcPr>
            <w:tcW w:w="648" w:type="pct"/>
            <w:vMerge/>
            <w:tcBorders>
              <w:top w:val="single" w:sz="4" w:space="0" w:color="auto"/>
              <w:left w:val="single" w:sz="4" w:space="0" w:color="auto"/>
              <w:bottom w:val="single" w:sz="4" w:space="0" w:color="auto"/>
              <w:right w:val="single" w:sz="4" w:space="0" w:color="auto"/>
            </w:tcBorders>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p>
        </w:tc>
        <w:tc>
          <w:tcPr>
            <w:tcW w:w="479" w:type="pct"/>
            <w:vMerge/>
            <w:tcBorders>
              <w:top w:val="single" w:sz="4" w:space="0" w:color="auto"/>
              <w:left w:val="single" w:sz="4" w:space="0" w:color="auto"/>
              <w:bottom w:val="single" w:sz="4" w:space="0" w:color="000000"/>
              <w:right w:val="single" w:sz="4" w:space="0" w:color="auto"/>
            </w:tcBorders>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p>
        </w:tc>
        <w:tc>
          <w:tcPr>
            <w:tcW w:w="648" w:type="pct"/>
            <w:vMerge/>
            <w:tcBorders>
              <w:top w:val="single" w:sz="4" w:space="0" w:color="auto"/>
              <w:left w:val="single" w:sz="4" w:space="0" w:color="auto"/>
              <w:bottom w:val="single" w:sz="4" w:space="0" w:color="auto"/>
              <w:right w:val="single" w:sz="4" w:space="0" w:color="auto"/>
            </w:tcBorders>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p>
        </w:tc>
        <w:tc>
          <w:tcPr>
            <w:tcW w:w="389" w:type="pct"/>
            <w:vMerge/>
            <w:tcBorders>
              <w:top w:val="single" w:sz="4" w:space="0" w:color="auto"/>
              <w:left w:val="single" w:sz="4" w:space="0" w:color="auto"/>
              <w:bottom w:val="single" w:sz="4" w:space="0" w:color="000000"/>
              <w:right w:val="single" w:sz="4" w:space="0" w:color="auto"/>
            </w:tcBorders>
            <w:vAlign w:val="center"/>
            <w:hideMark/>
          </w:tcPr>
          <w:p w:rsidR="003E78B2" w:rsidRPr="003E78B2" w:rsidRDefault="003E78B2" w:rsidP="003E78B2">
            <w:pPr>
              <w:spacing w:after="0" w:line="240" w:lineRule="auto"/>
              <w:jc w:val="center"/>
              <w:rPr>
                <w:rFonts w:ascii="Times New Roman" w:eastAsia="Times New Roman" w:hAnsi="Times New Roman" w:cs="Times New Roman"/>
                <w:b/>
                <w:bCs/>
                <w:sz w:val="12"/>
                <w:szCs w:val="12"/>
                <w:lang w:eastAsia="ru-RU"/>
              </w:rPr>
            </w:pPr>
          </w:p>
        </w:tc>
        <w:tc>
          <w:tcPr>
            <w:tcW w:w="506" w:type="pct"/>
            <w:tcBorders>
              <w:top w:val="nil"/>
              <w:left w:val="nil"/>
              <w:bottom w:val="single" w:sz="4" w:space="0" w:color="auto"/>
              <w:right w:val="single" w:sz="4" w:space="0" w:color="auto"/>
            </w:tcBorders>
            <w:shd w:val="clear" w:color="auto" w:fill="auto"/>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r w:rsidRPr="003E78B2">
              <w:rPr>
                <w:rFonts w:ascii="Times New Roman" w:eastAsia="Times New Roman" w:hAnsi="Times New Roman" w:cs="Times New Roman"/>
                <w:sz w:val="12"/>
                <w:szCs w:val="12"/>
                <w:lang w:eastAsia="ru-RU"/>
              </w:rPr>
              <w:t>местный бюджет</w:t>
            </w:r>
          </w:p>
        </w:tc>
        <w:tc>
          <w:tcPr>
            <w:tcW w:w="341" w:type="pct"/>
            <w:tcBorders>
              <w:top w:val="nil"/>
              <w:left w:val="nil"/>
              <w:bottom w:val="single" w:sz="4" w:space="0" w:color="auto"/>
              <w:right w:val="single" w:sz="4" w:space="0" w:color="auto"/>
            </w:tcBorders>
            <w:shd w:val="clear" w:color="auto" w:fill="auto"/>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r w:rsidRPr="003E78B2">
              <w:rPr>
                <w:rFonts w:ascii="Times New Roman" w:eastAsia="Times New Roman" w:hAnsi="Times New Roman" w:cs="Times New Roman"/>
                <w:sz w:val="12"/>
                <w:szCs w:val="12"/>
                <w:lang w:eastAsia="ru-RU"/>
              </w:rPr>
              <w:t>370,00000</w:t>
            </w:r>
          </w:p>
        </w:tc>
        <w:tc>
          <w:tcPr>
            <w:tcW w:w="341" w:type="pct"/>
            <w:tcBorders>
              <w:top w:val="nil"/>
              <w:left w:val="nil"/>
              <w:bottom w:val="single" w:sz="4" w:space="0" w:color="auto"/>
              <w:right w:val="single" w:sz="4" w:space="0" w:color="auto"/>
            </w:tcBorders>
            <w:shd w:val="clear" w:color="auto" w:fill="auto"/>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r w:rsidRPr="003E78B2">
              <w:rPr>
                <w:rFonts w:ascii="Times New Roman" w:eastAsia="Times New Roman" w:hAnsi="Times New Roman" w:cs="Times New Roman"/>
                <w:sz w:val="12"/>
                <w:szCs w:val="12"/>
                <w:lang w:eastAsia="ru-RU"/>
              </w:rPr>
              <w:t>600,00000</w:t>
            </w:r>
          </w:p>
        </w:tc>
        <w:tc>
          <w:tcPr>
            <w:tcW w:w="341" w:type="pct"/>
            <w:tcBorders>
              <w:top w:val="nil"/>
              <w:left w:val="nil"/>
              <w:bottom w:val="single" w:sz="4" w:space="0" w:color="auto"/>
              <w:right w:val="single" w:sz="4" w:space="0" w:color="auto"/>
            </w:tcBorders>
            <w:shd w:val="clear" w:color="auto" w:fill="auto"/>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r w:rsidRPr="003E78B2">
              <w:rPr>
                <w:rFonts w:ascii="Times New Roman" w:eastAsia="Times New Roman" w:hAnsi="Times New Roman" w:cs="Times New Roman"/>
                <w:sz w:val="12"/>
                <w:szCs w:val="12"/>
                <w:lang w:eastAsia="ru-RU"/>
              </w:rPr>
              <w:t>700,00000</w:t>
            </w:r>
          </w:p>
        </w:tc>
        <w:tc>
          <w:tcPr>
            <w:tcW w:w="424" w:type="pct"/>
            <w:tcBorders>
              <w:top w:val="nil"/>
              <w:left w:val="nil"/>
              <w:bottom w:val="single" w:sz="4" w:space="0" w:color="auto"/>
              <w:right w:val="single" w:sz="4" w:space="0" w:color="auto"/>
            </w:tcBorders>
            <w:shd w:val="clear" w:color="auto" w:fill="auto"/>
            <w:noWrap/>
            <w:vAlign w:val="center"/>
            <w:hideMark/>
          </w:tcPr>
          <w:p w:rsidR="003E78B2" w:rsidRPr="003E78B2" w:rsidRDefault="003E78B2" w:rsidP="003E78B2">
            <w:pPr>
              <w:spacing w:after="0" w:line="240" w:lineRule="auto"/>
              <w:jc w:val="center"/>
              <w:rPr>
                <w:rFonts w:ascii="Times New Roman" w:eastAsia="Times New Roman" w:hAnsi="Times New Roman" w:cs="Times New Roman"/>
                <w:b/>
                <w:bCs/>
                <w:color w:val="000000"/>
                <w:sz w:val="12"/>
                <w:szCs w:val="12"/>
                <w:lang w:eastAsia="ru-RU"/>
              </w:rPr>
            </w:pPr>
            <w:r w:rsidRPr="003E78B2">
              <w:rPr>
                <w:rFonts w:ascii="Times New Roman" w:eastAsia="Times New Roman" w:hAnsi="Times New Roman" w:cs="Times New Roman"/>
                <w:b/>
                <w:bCs/>
                <w:color w:val="000000"/>
                <w:sz w:val="12"/>
                <w:szCs w:val="12"/>
                <w:lang w:eastAsia="ru-RU"/>
              </w:rPr>
              <w:t>1 670,00000</w:t>
            </w:r>
          </w:p>
        </w:tc>
        <w:tc>
          <w:tcPr>
            <w:tcW w:w="648" w:type="pct"/>
            <w:vMerge/>
            <w:tcBorders>
              <w:top w:val="single" w:sz="4" w:space="0" w:color="auto"/>
              <w:left w:val="single" w:sz="4" w:space="0" w:color="auto"/>
              <w:bottom w:val="single" w:sz="4" w:space="0" w:color="auto"/>
              <w:right w:val="single" w:sz="4" w:space="0" w:color="auto"/>
            </w:tcBorders>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p>
        </w:tc>
      </w:tr>
      <w:tr w:rsidR="003E78B2" w:rsidRPr="003E78B2" w:rsidTr="007917F2">
        <w:trPr>
          <w:trHeight w:val="70"/>
        </w:trPr>
        <w:tc>
          <w:tcPr>
            <w:tcW w:w="235" w:type="pct"/>
            <w:vMerge/>
            <w:tcBorders>
              <w:top w:val="single" w:sz="4" w:space="0" w:color="auto"/>
              <w:left w:val="single" w:sz="4" w:space="0" w:color="auto"/>
              <w:bottom w:val="single" w:sz="4" w:space="0" w:color="auto"/>
              <w:right w:val="single" w:sz="4" w:space="0" w:color="auto"/>
            </w:tcBorders>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p>
        </w:tc>
        <w:tc>
          <w:tcPr>
            <w:tcW w:w="648" w:type="pct"/>
            <w:vMerge/>
            <w:tcBorders>
              <w:top w:val="single" w:sz="4" w:space="0" w:color="auto"/>
              <w:left w:val="single" w:sz="4" w:space="0" w:color="auto"/>
              <w:bottom w:val="single" w:sz="4" w:space="0" w:color="auto"/>
              <w:right w:val="single" w:sz="4" w:space="0" w:color="auto"/>
            </w:tcBorders>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p>
        </w:tc>
        <w:tc>
          <w:tcPr>
            <w:tcW w:w="479" w:type="pct"/>
            <w:vMerge/>
            <w:tcBorders>
              <w:top w:val="single" w:sz="4" w:space="0" w:color="auto"/>
              <w:left w:val="single" w:sz="4" w:space="0" w:color="auto"/>
              <w:bottom w:val="single" w:sz="4" w:space="0" w:color="000000"/>
              <w:right w:val="single" w:sz="4" w:space="0" w:color="auto"/>
            </w:tcBorders>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p>
        </w:tc>
        <w:tc>
          <w:tcPr>
            <w:tcW w:w="648" w:type="pct"/>
            <w:vMerge/>
            <w:tcBorders>
              <w:top w:val="single" w:sz="4" w:space="0" w:color="auto"/>
              <w:left w:val="single" w:sz="4" w:space="0" w:color="auto"/>
              <w:bottom w:val="single" w:sz="4" w:space="0" w:color="auto"/>
              <w:right w:val="single" w:sz="4" w:space="0" w:color="auto"/>
            </w:tcBorders>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p>
        </w:tc>
        <w:tc>
          <w:tcPr>
            <w:tcW w:w="389" w:type="pct"/>
            <w:vMerge/>
            <w:tcBorders>
              <w:top w:val="single" w:sz="4" w:space="0" w:color="auto"/>
              <w:left w:val="single" w:sz="4" w:space="0" w:color="auto"/>
              <w:bottom w:val="single" w:sz="4" w:space="0" w:color="000000"/>
              <w:right w:val="single" w:sz="4" w:space="0" w:color="auto"/>
            </w:tcBorders>
            <w:vAlign w:val="center"/>
            <w:hideMark/>
          </w:tcPr>
          <w:p w:rsidR="003E78B2" w:rsidRPr="003E78B2" w:rsidRDefault="003E78B2" w:rsidP="003E78B2">
            <w:pPr>
              <w:spacing w:after="0" w:line="240" w:lineRule="auto"/>
              <w:jc w:val="center"/>
              <w:rPr>
                <w:rFonts w:ascii="Times New Roman" w:eastAsia="Times New Roman" w:hAnsi="Times New Roman" w:cs="Times New Roman"/>
                <w:b/>
                <w:bCs/>
                <w:sz w:val="12"/>
                <w:szCs w:val="12"/>
                <w:lang w:eastAsia="ru-RU"/>
              </w:rPr>
            </w:pPr>
          </w:p>
        </w:tc>
        <w:tc>
          <w:tcPr>
            <w:tcW w:w="506" w:type="pct"/>
            <w:tcBorders>
              <w:top w:val="nil"/>
              <w:left w:val="nil"/>
              <w:bottom w:val="single" w:sz="4" w:space="0" w:color="auto"/>
              <w:right w:val="single" w:sz="4" w:space="0" w:color="auto"/>
            </w:tcBorders>
            <w:shd w:val="clear" w:color="auto" w:fill="auto"/>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r w:rsidRPr="003E78B2">
              <w:rPr>
                <w:rFonts w:ascii="Times New Roman" w:eastAsia="Times New Roman" w:hAnsi="Times New Roman" w:cs="Times New Roman"/>
                <w:sz w:val="12"/>
                <w:szCs w:val="12"/>
                <w:lang w:eastAsia="ru-RU"/>
              </w:rPr>
              <w:t>иные  внебюджетные  источники</w:t>
            </w:r>
          </w:p>
        </w:tc>
        <w:tc>
          <w:tcPr>
            <w:tcW w:w="341" w:type="pct"/>
            <w:tcBorders>
              <w:top w:val="nil"/>
              <w:left w:val="nil"/>
              <w:bottom w:val="single" w:sz="4" w:space="0" w:color="auto"/>
              <w:right w:val="single" w:sz="4" w:space="0" w:color="auto"/>
            </w:tcBorders>
            <w:shd w:val="clear" w:color="auto" w:fill="auto"/>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r w:rsidRPr="003E78B2">
              <w:rPr>
                <w:rFonts w:ascii="Times New Roman" w:eastAsia="Times New Roman" w:hAnsi="Times New Roman" w:cs="Times New Roman"/>
                <w:sz w:val="12"/>
                <w:szCs w:val="12"/>
                <w:lang w:eastAsia="ru-RU"/>
              </w:rPr>
              <w:t>0,00000</w:t>
            </w:r>
          </w:p>
        </w:tc>
        <w:tc>
          <w:tcPr>
            <w:tcW w:w="341" w:type="pct"/>
            <w:tcBorders>
              <w:top w:val="nil"/>
              <w:left w:val="nil"/>
              <w:bottom w:val="single" w:sz="4" w:space="0" w:color="auto"/>
              <w:right w:val="single" w:sz="4" w:space="0" w:color="auto"/>
            </w:tcBorders>
            <w:shd w:val="clear" w:color="auto" w:fill="auto"/>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r w:rsidRPr="003E78B2">
              <w:rPr>
                <w:rFonts w:ascii="Times New Roman" w:eastAsia="Times New Roman" w:hAnsi="Times New Roman" w:cs="Times New Roman"/>
                <w:sz w:val="12"/>
                <w:szCs w:val="12"/>
                <w:lang w:eastAsia="ru-RU"/>
              </w:rPr>
              <w:t>0,00000</w:t>
            </w:r>
          </w:p>
        </w:tc>
        <w:tc>
          <w:tcPr>
            <w:tcW w:w="341" w:type="pct"/>
            <w:tcBorders>
              <w:top w:val="nil"/>
              <w:left w:val="nil"/>
              <w:bottom w:val="single" w:sz="4" w:space="0" w:color="auto"/>
              <w:right w:val="single" w:sz="4" w:space="0" w:color="auto"/>
            </w:tcBorders>
            <w:shd w:val="clear" w:color="auto" w:fill="auto"/>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r w:rsidRPr="003E78B2">
              <w:rPr>
                <w:rFonts w:ascii="Times New Roman" w:eastAsia="Times New Roman" w:hAnsi="Times New Roman" w:cs="Times New Roman"/>
                <w:sz w:val="12"/>
                <w:szCs w:val="12"/>
                <w:lang w:eastAsia="ru-RU"/>
              </w:rPr>
              <w:t>0,00000</w:t>
            </w:r>
          </w:p>
        </w:tc>
        <w:tc>
          <w:tcPr>
            <w:tcW w:w="424" w:type="pct"/>
            <w:tcBorders>
              <w:top w:val="nil"/>
              <w:left w:val="nil"/>
              <w:bottom w:val="single" w:sz="4" w:space="0" w:color="auto"/>
              <w:right w:val="single" w:sz="4" w:space="0" w:color="auto"/>
            </w:tcBorders>
            <w:shd w:val="clear" w:color="auto" w:fill="auto"/>
            <w:noWrap/>
            <w:vAlign w:val="center"/>
            <w:hideMark/>
          </w:tcPr>
          <w:p w:rsidR="003E78B2" w:rsidRPr="003E78B2" w:rsidRDefault="003E78B2" w:rsidP="003E78B2">
            <w:pPr>
              <w:spacing w:after="0" w:line="240" w:lineRule="auto"/>
              <w:jc w:val="center"/>
              <w:rPr>
                <w:rFonts w:ascii="Times New Roman" w:eastAsia="Times New Roman" w:hAnsi="Times New Roman" w:cs="Times New Roman"/>
                <w:b/>
                <w:bCs/>
                <w:color w:val="000000"/>
                <w:sz w:val="12"/>
                <w:szCs w:val="12"/>
                <w:lang w:eastAsia="ru-RU"/>
              </w:rPr>
            </w:pPr>
            <w:r w:rsidRPr="003E78B2">
              <w:rPr>
                <w:rFonts w:ascii="Times New Roman" w:eastAsia="Times New Roman" w:hAnsi="Times New Roman" w:cs="Times New Roman"/>
                <w:b/>
                <w:bCs/>
                <w:color w:val="000000"/>
                <w:sz w:val="12"/>
                <w:szCs w:val="12"/>
                <w:lang w:eastAsia="ru-RU"/>
              </w:rPr>
              <w:t>0,00000</w:t>
            </w:r>
          </w:p>
        </w:tc>
        <w:tc>
          <w:tcPr>
            <w:tcW w:w="648" w:type="pct"/>
            <w:vMerge/>
            <w:tcBorders>
              <w:top w:val="single" w:sz="4" w:space="0" w:color="auto"/>
              <w:left w:val="single" w:sz="4" w:space="0" w:color="auto"/>
              <w:bottom w:val="single" w:sz="4" w:space="0" w:color="auto"/>
              <w:right w:val="single" w:sz="4" w:space="0" w:color="auto"/>
            </w:tcBorders>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p>
        </w:tc>
      </w:tr>
      <w:tr w:rsidR="003E78B2" w:rsidRPr="003E78B2" w:rsidTr="007917F2">
        <w:trPr>
          <w:trHeight w:val="70"/>
        </w:trPr>
        <w:tc>
          <w:tcPr>
            <w:tcW w:w="235" w:type="pct"/>
            <w:vMerge w:val="restart"/>
            <w:tcBorders>
              <w:top w:val="nil"/>
              <w:left w:val="single" w:sz="4" w:space="0" w:color="auto"/>
              <w:bottom w:val="single" w:sz="4" w:space="0" w:color="auto"/>
              <w:right w:val="single" w:sz="4" w:space="0" w:color="auto"/>
            </w:tcBorders>
            <w:shd w:val="clear" w:color="auto" w:fill="auto"/>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r w:rsidRPr="003E78B2">
              <w:rPr>
                <w:rFonts w:ascii="Times New Roman" w:eastAsia="Times New Roman" w:hAnsi="Times New Roman" w:cs="Times New Roman"/>
                <w:sz w:val="12"/>
                <w:szCs w:val="12"/>
                <w:lang w:eastAsia="ru-RU"/>
              </w:rPr>
              <w:t>3.2.</w:t>
            </w:r>
          </w:p>
        </w:tc>
        <w:tc>
          <w:tcPr>
            <w:tcW w:w="648" w:type="pct"/>
            <w:vMerge w:val="restart"/>
            <w:tcBorders>
              <w:top w:val="nil"/>
              <w:left w:val="single" w:sz="4" w:space="0" w:color="auto"/>
              <w:bottom w:val="single" w:sz="4" w:space="0" w:color="auto"/>
              <w:right w:val="single" w:sz="4" w:space="0" w:color="auto"/>
            </w:tcBorders>
            <w:shd w:val="clear" w:color="auto" w:fill="auto"/>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r w:rsidRPr="003E78B2">
              <w:rPr>
                <w:rFonts w:ascii="Times New Roman" w:eastAsia="Times New Roman" w:hAnsi="Times New Roman" w:cs="Times New Roman"/>
                <w:sz w:val="12"/>
                <w:szCs w:val="12"/>
                <w:lang w:eastAsia="ru-RU"/>
              </w:rPr>
              <w:t>Получение статистической информации</w:t>
            </w:r>
          </w:p>
        </w:tc>
        <w:tc>
          <w:tcPr>
            <w:tcW w:w="479" w:type="pct"/>
            <w:vMerge w:val="restart"/>
            <w:tcBorders>
              <w:top w:val="nil"/>
              <w:left w:val="single" w:sz="4" w:space="0" w:color="auto"/>
              <w:bottom w:val="single" w:sz="4" w:space="0" w:color="000000"/>
              <w:right w:val="single" w:sz="4" w:space="0" w:color="auto"/>
            </w:tcBorders>
            <w:shd w:val="clear" w:color="auto" w:fill="auto"/>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r w:rsidRPr="003E78B2">
              <w:rPr>
                <w:rFonts w:ascii="Times New Roman" w:eastAsia="Times New Roman" w:hAnsi="Times New Roman" w:cs="Times New Roman"/>
                <w:sz w:val="12"/>
                <w:szCs w:val="12"/>
                <w:lang w:eastAsia="ru-RU"/>
              </w:rPr>
              <w:t>Администрация муниципального района Сергиевский</w:t>
            </w:r>
          </w:p>
        </w:tc>
        <w:tc>
          <w:tcPr>
            <w:tcW w:w="648" w:type="pct"/>
            <w:vMerge w:val="restart"/>
            <w:tcBorders>
              <w:top w:val="nil"/>
              <w:left w:val="single" w:sz="4" w:space="0" w:color="auto"/>
              <w:bottom w:val="single" w:sz="4" w:space="0" w:color="auto"/>
              <w:right w:val="single" w:sz="4" w:space="0" w:color="auto"/>
            </w:tcBorders>
            <w:shd w:val="clear" w:color="auto" w:fill="auto"/>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r w:rsidRPr="003E78B2">
              <w:rPr>
                <w:rFonts w:ascii="Times New Roman" w:eastAsia="Times New Roman" w:hAnsi="Times New Roman" w:cs="Times New Roman"/>
                <w:sz w:val="12"/>
                <w:szCs w:val="12"/>
                <w:lang w:eastAsia="ru-RU"/>
              </w:rPr>
              <w:t>Отдел торговли и экономического развития</w:t>
            </w:r>
          </w:p>
        </w:tc>
        <w:tc>
          <w:tcPr>
            <w:tcW w:w="389" w:type="pct"/>
            <w:vMerge w:val="restart"/>
            <w:tcBorders>
              <w:top w:val="nil"/>
              <w:left w:val="single" w:sz="4" w:space="0" w:color="auto"/>
              <w:bottom w:val="single" w:sz="4" w:space="0" w:color="000000"/>
              <w:right w:val="single" w:sz="4" w:space="0" w:color="auto"/>
            </w:tcBorders>
            <w:shd w:val="clear" w:color="auto" w:fill="auto"/>
            <w:vAlign w:val="center"/>
            <w:hideMark/>
          </w:tcPr>
          <w:p w:rsidR="003E78B2" w:rsidRPr="003E78B2" w:rsidRDefault="003E78B2" w:rsidP="003E78B2">
            <w:pPr>
              <w:spacing w:after="0" w:line="240" w:lineRule="auto"/>
              <w:jc w:val="center"/>
              <w:rPr>
                <w:rFonts w:ascii="Times New Roman" w:eastAsia="Times New Roman" w:hAnsi="Times New Roman" w:cs="Times New Roman"/>
                <w:b/>
                <w:bCs/>
                <w:sz w:val="12"/>
                <w:szCs w:val="12"/>
                <w:lang w:eastAsia="ru-RU"/>
              </w:rPr>
            </w:pPr>
            <w:r w:rsidRPr="003E78B2">
              <w:rPr>
                <w:rFonts w:ascii="Times New Roman" w:eastAsia="Times New Roman" w:hAnsi="Times New Roman" w:cs="Times New Roman"/>
                <w:b/>
                <w:bCs/>
                <w:sz w:val="12"/>
                <w:szCs w:val="12"/>
                <w:lang w:eastAsia="ru-RU"/>
              </w:rPr>
              <w:t>2021-2023гг.</w:t>
            </w:r>
          </w:p>
        </w:tc>
        <w:tc>
          <w:tcPr>
            <w:tcW w:w="506" w:type="pct"/>
            <w:tcBorders>
              <w:top w:val="nil"/>
              <w:left w:val="nil"/>
              <w:bottom w:val="single" w:sz="4" w:space="0" w:color="auto"/>
              <w:right w:val="single" w:sz="4" w:space="0" w:color="auto"/>
            </w:tcBorders>
            <w:shd w:val="clear" w:color="auto" w:fill="auto"/>
            <w:vAlign w:val="center"/>
            <w:hideMark/>
          </w:tcPr>
          <w:p w:rsidR="003E78B2" w:rsidRPr="003E78B2" w:rsidRDefault="003E78B2" w:rsidP="003E78B2">
            <w:pPr>
              <w:spacing w:after="0" w:line="240" w:lineRule="auto"/>
              <w:jc w:val="center"/>
              <w:rPr>
                <w:rFonts w:ascii="Times New Roman" w:eastAsia="Times New Roman" w:hAnsi="Times New Roman" w:cs="Times New Roman"/>
                <w:b/>
                <w:bCs/>
                <w:sz w:val="12"/>
                <w:szCs w:val="12"/>
                <w:lang w:eastAsia="ru-RU"/>
              </w:rPr>
            </w:pPr>
            <w:r w:rsidRPr="003E78B2">
              <w:rPr>
                <w:rFonts w:ascii="Times New Roman" w:eastAsia="Times New Roman" w:hAnsi="Times New Roman" w:cs="Times New Roman"/>
                <w:b/>
                <w:bCs/>
                <w:sz w:val="12"/>
                <w:szCs w:val="12"/>
                <w:lang w:eastAsia="ru-RU"/>
              </w:rPr>
              <w:t>всего</w:t>
            </w:r>
          </w:p>
        </w:tc>
        <w:tc>
          <w:tcPr>
            <w:tcW w:w="341" w:type="pct"/>
            <w:tcBorders>
              <w:top w:val="nil"/>
              <w:left w:val="nil"/>
              <w:bottom w:val="single" w:sz="4" w:space="0" w:color="auto"/>
              <w:right w:val="single" w:sz="4" w:space="0" w:color="auto"/>
            </w:tcBorders>
            <w:shd w:val="clear" w:color="auto" w:fill="auto"/>
            <w:vAlign w:val="center"/>
            <w:hideMark/>
          </w:tcPr>
          <w:p w:rsidR="003E78B2" w:rsidRPr="003E78B2" w:rsidRDefault="003E78B2" w:rsidP="003E78B2">
            <w:pPr>
              <w:spacing w:after="0" w:line="240" w:lineRule="auto"/>
              <w:jc w:val="center"/>
              <w:rPr>
                <w:rFonts w:ascii="Times New Roman" w:eastAsia="Times New Roman" w:hAnsi="Times New Roman" w:cs="Times New Roman"/>
                <w:b/>
                <w:bCs/>
                <w:sz w:val="12"/>
                <w:szCs w:val="12"/>
                <w:lang w:eastAsia="ru-RU"/>
              </w:rPr>
            </w:pPr>
            <w:r w:rsidRPr="003E78B2">
              <w:rPr>
                <w:rFonts w:ascii="Times New Roman" w:eastAsia="Times New Roman" w:hAnsi="Times New Roman" w:cs="Times New Roman"/>
                <w:b/>
                <w:bCs/>
                <w:sz w:val="12"/>
                <w:szCs w:val="12"/>
                <w:lang w:eastAsia="ru-RU"/>
              </w:rPr>
              <w:t>177,55900</w:t>
            </w:r>
          </w:p>
        </w:tc>
        <w:tc>
          <w:tcPr>
            <w:tcW w:w="341" w:type="pct"/>
            <w:tcBorders>
              <w:top w:val="nil"/>
              <w:left w:val="nil"/>
              <w:bottom w:val="single" w:sz="4" w:space="0" w:color="auto"/>
              <w:right w:val="single" w:sz="4" w:space="0" w:color="auto"/>
            </w:tcBorders>
            <w:shd w:val="clear" w:color="auto" w:fill="auto"/>
            <w:vAlign w:val="center"/>
            <w:hideMark/>
          </w:tcPr>
          <w:p w:rsidR="003E78B2" w:rsidRPr="003E78B2" w:rsidRDefault="003E78B2" w:rsidP="003E78B2">
            <w:pPr>
              <w:spacing w:after="0" w:line="240" w:lineRule="auto"/>
              <w:jc w:val="center"/>
              <w:rPr>
                <w:rFonts w:ascii="Times New Roman" w:eastAsia="Times New Roman" w:hAnsi="Times New Roman" w:cs="Times New Roman"/>
                <w:b/>
                <w:bCs/>
                <w:sz w:val="12"/>
                <w:szCs w:val="12"/>
                <w:lang w:eastAsia="ru-RU"/>
              </w:rPr>
            </w:pPr>
            <w:r w:rsidRPr="003E78B2">
              <w:rPr>
                <w:rFonts w:ascii="Times New Roman" w:eastAsia="Times New Roman" w:hAnsi="Times New Roman" w:cs="Times New Roman"/>
                <w:b/>
                <w:bCs/>
                <w:sz w:val="12"/>
                <w:szCs w:val="12"/>
                <w:lang w:eastAsia="ru-RU"/>
              </w:rPr>
              <w:t>200,00000</w:t>
            </w:r>
          </w:p>
        </w:tc>
        <w:tc>
          <w:tcPr>
            <w:tcW w:w="341" w:type="pct"/>
            <w:tcBorders>
              <w:top w:val="nil"/>
              <w:left w:val="nil"/>
              <w:bottom w:val="single" w:sz="4" w:space="0" w:color="auto"/>
              <w:right w:val="single" w:sz="4" w:space="0" w:color="auto"/>
            </w:tcBorders>
            <w:shd w:val="clear" w:color="auto" w:fill="auto"/>
            <w:vAlign w:val="center"/>
            <w:hideMark/>
          </w:tcPr>
          <w:p w:rsidR="003E78B2" w:rsidRPr="003E78B2" w:rsidRDefault="003E78B2" w:rsidP="003E78B2">
            <w:pPr>
              <w:spacing w:after="0" w:line="240" w:lineRule="auto"/>
              <w:jc w:val="center"/>
              <w:rPr>
                <w:rFonts w:ascii="Times New Roman" w:eastAsia="Times New Roman" w:hAnsi="Times New Roman" w:cs="Times New Roman"/>
                <w:b/>
                <w:bCs/>
                <w:sz w:val="12"/>
                <w:szCs w:val="12"/>
                <w:lang w:eastAsia="ru-RU"/>
              </w:rPr>
            </w:pPr>
            <w:r w:rsidRPr="003E78B2">
              <w:rPr>
                <w:rFonts w:ascii="Times New Roman" w:eastAsia="Times New Roman" w:hAnsi="Times New Roman" w:cs="Times New Roman"/>
                <w:b/>
                <w:bCs/>
                <w:sz w:val="12"/>
                <w:szCs w:val="12"/>
                <w:lang w:eastAsia="ru-RU"/>
              </w:rPr>
              <w:t>220,00000</w:t>
            </w:r>
          </w:p>
        </w:tc>
        <w:tc>
          <w:tcPr>
            <w:tcW w:w="424" w:type="pct"/>
            <w:tcBorders>
              <w:top w:val="nil"/>
              <w:left w:val="nil"/>
              <w:bottom w:val="single" w:sz="4" w:space="0" w:color="auto"/>
              <w:right w:val="single" w:sz="4" w:space="0" w:color="auto"/>
            </w:tcBorders>
            <w:shd w:val="clear" w:color="auto" w:fill="auto"/>
            <w:noWrap/>
            <w:vAlign w:val="center"/>
            <w:hideMark/>
          </w:tcPr>
          <w:p w:rsidR="003E78B2" w:rsidRPr="003E78B2" w:rsidRDefault="003E78B2" w:rsidP="003E78B2">
            <w:pPr>
              <w:spacing w:after="0" w:line="240" w:lineRule="auto"/>
              <w:jc w:val="center"/>
              <w:rPr>
                <w:rFonts w:ascii="Times New Roman" w:eastAsia="Times New Roman" w:hAnsi="Times New Roman" w:cs="Times New Roman"/>
                <w:b/>
                <w:bCs/>
                <w:color w:val="000000"/>
                <w:sz w:val="12"/>
                <w:szCs w:val="12"/>
                <w:lang w:eastAsia="ru-RU"/>
              </w:rPr>
            </w:pPr>
            <w:r w:rsidRPr="003E78B2">
              <w:rPr>
                <w:rFonts w:ascii="Times New Roman" w:eastAsia="Times New Roman" w:hAnsi="Times New Roman" w:cs="Times New Roman"/>
                <w:b/>
                <w:bCs/>
                <w:color w:val="000000"/>
                <w:sz w:val="12"/>
                <w:szCs w:val="12"/>
                <w:lang w:eastAsia="ru-RU"/>
              </w:rPr>
              <w:t>597,55900</w:t>
            </w:r>
          </w:p>
        </w:tc>
        <w:tc>
          <w:tcPr>
            <w:tcW w:w="648" w:type="pct"/>
            <w:vMerge w:val="restart"/>
            <w:tcBorders>
              <w:top w:val="nil"/>
              <w:left w:val="single" w:sz="4" w:space="0" w:color="auto"/>
              <w:bottom w:val="single" w:sz="4" w:space="0" w:color="auto"/>
              <w:right w:val="single" w:sz="4" w:space="0" w:color="auto"/>
            </w:tcBorders>
            <w:shd w:val="clear" w:color="auto" w:fill="auto"/>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r w:rsidRPr="003E78B2">
              <w:rPr>
                <w:rFonts w:ascii="Times New Roman" w:eastAsia="Times New Roman" w:hAnsi="Times New Roman" w:cs="Times New Roman"/>
                <w:sz w:val="12"/>
                <w:szCs w:val="12"/>
                <w:lang w:eastAsia="ru-RU"/>
              </w:rPr>
              <w:t>Получение статистической информации в полном объеме.</w:t>
            </w:r>
          </w:p>
        </w:tc>
      </w:tr>
      <w:tr w:rsidR="003E78B2" w:rsidRPr="003E78B2" w:rsidTr="007917F2">
        <w:trPr>
          <w:trHeight w:val="70"/>
        </w:trPr>
        <w:tc>
          <w:tcPr>
            <w:tcW w:w="235" w:type="pct"/>
            <w:vMerge/>
            <w:tcBorders>
              <w:top w:val="nil"/>
              <w:left w:val="single" w:sz="4" w:space="0" w:color="auto"/>
              <w:bottom w:val="single" w:sz="4" w:space="0" w:color="auto"/>
              <w:right w:val="single" w:sz="4" w:space="0" w:color="auto"/>
            </w:tcBorders>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p>
        </w:tc>
        <w:tc>
          <w:tcPr>
            <w:tcW w:w="648" w:type="pct"/>
            <w:vMerge/>
            <w:tcBorders>
              <w:top w:val="nil"/>
              <w:left w:val="single" w:sz="4" w:space="0" w:color="auto"/>
              <w:bottom w:val="single" w:sz="4" w:space="0" w:color="auto"/>
              <w:right w:val="single" w:sz="4" w:space="0" w:color="auto"/>
            </w:tcBorders>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p>
        </w:tc>
        <w:tc>
          <w:tcPr>
            <w:tcW w:w="479" w:type="pct"/>
            <w:vMerge/>
            <w:tcBorders>
              <w:top w:val="nil"/>
              <w:left w:val="single" w:sz="4" w:space="0" w:color="auto"/>
              <w:bottom w:val="single" w:sz="4" w:space="0" w:color="000000"/>
              <w:right w:val="single" w:sz="4" w:space="0" w:color="auto"/>
            </w:tcBorders>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p>
        </w:tc>
        <w:tc>
          <w:tcPr>
            <w:tcW w:w="648" w:type="pct"/>
            <w:vMerge/>
            <w:tcBorders>
              <w:top w:val="nil"/>
              <w:left w:val="single" w:sz="4" w:space="0" w:color="auto"/>
              <w:bottom w:val="single" w:sz="4" w:space="0" w:color="auto"/>
              <w:right w:val="single" w:sz="4" w:space="0" w:color="auto"/>
            </w:tcBorders>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p>
        </w:tc>
        <w:tc>
          <w:tcPr>
            <w:tcW w:w="389" w:type="pct"/>
            <w:vMerge/>
            <w:tcBorders>
              <w:top w:val="nil"/>
              <w:left w:val="single" w:sz="4" w:space="0" w:color="auto"/>
              <w:bottom w:val="single" w:sz="4" w:space="0" w:color="000000"/>
              <w:right w:val="single" w:sz="4" w:space="0" w:color="auto"/>
            </w:tcBorders>
            <w:vAlign w:val="center"/>
            <w:hideMark/>
          </w:tcPr>
          <w:p w:rsidR="003E78B2" w:rsidRPr="003E78B2" w:rsidRDefault="003E78B2" w:rsidP="003E78B2">
            <w:pPr>
              <w:spacing w:after="0" w:line="240" w:lineRule="auto"/>
              <w:jc w:val="center"/>
              <w:rPr>
                <w:rFonts w:ascii="Times New Roman" w:eastAsia="Times New Roman" w:hAnsi="Times New Roman" w:cs="Times New Roman"/>
                <w:b/>
                <w:bCs/>
                <w:sz w:val="12"/>
                <w:szCs w:val="12"/>
                <w:lang w:eastAsia="ru-RU"/>
              </w:rPr>
            </w:pPr>
          </w:p>
        </w:tc>
        <w:tc>
          <w:tcPr>
            <w:tcW w:w="506" w:type="pct"/>
            <w:tcBorders>
              <w:top w:val="nil"/>
              <w:left w:val="nil"/>
              <w:bottom w:val="single" w:sz="4" w:space="0" w:color="auto"/>
              <w:right w:val="single" w:sz="4" w:space="0" w:color="auto"/>
            </w:tcBorders>
            <w:shd w:val="clear" w:color="auto" w:fill="auto"/>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r w:rsidRPr="003E78B2">
              <w:rPr>
                <w:rFonts w:ascii="Times New Roman" w:eastAsia="Times New Roman" w:hAnsi="Times New Roman" w:cs="Times New Roman"/>
                <w:sz w:val="12"/>
                <w:szCs w:val="12"/>
                <w:lang w:eastAsia="ru-RU"/>
              </w:rPr>
              <w:t>областной бюджет</w:t>
            </w:r>
          </w:p>
        </w:tc>
        <w:tc>
          <w:tcPr>
            <w:tcW w:w="341" w:type="pct"/>
            <w:tcBorders>
              <w:top w:val="nil"/>
              <w:left w:val="nil"/>
              <w:bottom w:val="single" w:sz="4" w:space="0" w:color="auto"/>
              <w:right w:val="single" w:sz="4" w:space="0" w:color="auto"/>
            </w:tcBorders>
            <w:shd w:val="clear" w:color="auto" w:fill="auto"/>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r w:rsidRPr="003E78B2">
              <w:rPr>
                <w:rFonts w:ascii="Times New Roman" w:eastAsia="Times New Roman" w:hAnsi="Times New Roman" w:cs="Times New Roman"/>
                <w:sz w:val="12"/>
                <w:szCs w:val="12"/>
                <w:lang w:eastAsia="ru-RU"/>
              </w:rPr>
              <w:t>0,00000</w:t>
            </w:r>
          </w:p>
        </w:tc>
        <w:tc>
          <w:tcPr>
            <w:tcW w:w="341" w:type="pct"/>
            <w:tcBorders>
              <w:top w:val="nil"/>
              <w:left w:val="nil"/>
              <w:bottom w:val="single" w:sz="4" w:space="0" w:color="auto"/>
              <w:right w:val="single" w:sz="4" w:space="0" w:color="auto"/>
            </w:tcBorders>
            <w:shd w:val="clear" w:color="auto" w:fill="auto"/>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r w:rsidRPr="003E78B2">
              <w:rPr>
                <w:rFonts w:ascii="Times New Roman" w:eastAsia="Times New Roman" w:hAnsi="Times New Roman" w:cs="Times New Roman"/>
                <w:sz w:val="12"/>
                <w:szCs w:val="12"/>
                <w:lang w:eastAsia="ru-RU"/>
              </w:rPr>
              <w:t>0,00000</w:t>
            </w:r>
          </w:p>
        </w:tc>
        <w:tc>
          <w:tcPr>
            <w:tcW w:w="341" w:type="pct"/>
            <w:tcBorders>
              <w:top w:val="nil"/>
              <w:left w:val="nil"/>
              <w:bottom w:val="single" w:sz="4" w:space="0" w:color="auto"/>
              <w:right w:val="single" w:sz="4" w:space="0" w:color="auto"/>
            </w:tcBorders>
            <w:shd w:val="clear" w:color="auto" w:fill="auto"/>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r w:rsidRPr="003E78B2">
              <w:rPr>
                <w:rFonts w:ascii="Times New Roman" w:eastAsia="Times New Roman" w:hAnsi="Times New Roman" w:cs="Times New Roman"/>
                <w:sz w:val="12"/>
                <w:szCs w:val="12"/>
                <w:lang w:eastAsia="ru-RU"/>
              </w:rPr>
              <w:t>0,00000</w:t>
            </w:r>
          </w:p>
        </w:tc>
        <w:tc>
          <w:tcPr>
            <w:tcW w:w="424" w:type="pct"/>
            <w:tcBorders>
              <w:top w:val="nil"/>
              <w:left w:val="nil"/>
              <w:bottom w:val="single" w:sz="4" w:space="0" w:color="auto"/>
              <w:right w:val="single" w:sz="4" w:space="0" w:color="auto"/>
            </w:tcBorders>
            <w:shd w:val="clear" w:color="auto" w:fill="auto"/>
            <w:noWrap/>
            <w:vAlign w:val="center"/>
            <w:hideMark/>
          </w:tcPr>
          <w:p w:rsidR="003E78B2" w:rsidRPr="003E78B2" w:rsidRDefault="003E78B2" w:rsidP="003E78B2">
            <w:pPr>
              <w:spacing w:after="0" w:line="240" w:lineRule="auto"/>
              <w:jc w:val="center"/>
              <w:rPr>
                <w:rFonts w:ascii="Times New Roman" w:eastAsia="Times New Roman" w:hAnsi="Times New Roman" w:cs="Times New Roman"/>
                <w:b/>
                <w:bCs/>
                <w:color w:val="000000"/>
                <w:sz w:val="12"/>
                <w:szCs w:val="12"/>
                <w:lang w:eastAsia="ru-RU"/>
              </w:rPr>
            </w:pPr>
            <w:r w:rsidRPr="003E78B2">
              <w:rPr>
                <w:rFonts w:ascii="Times New Roman" w:eastAsia="Times New Roman" w:hAnsi="Times New Roman" w:cs="Times New Roman"/>
                <w:b/>
                <w:bCs/>
                <w:color w:val="000000"/>
                <w:sz w:val="12"/>
                <w:szCs w:val="12"/>
                <w:lang w:eastAsia="ru-RU"/>
              </w:rPr>
              <w:t>0,00000</w:t>
            </w:r>
          </w:p>
        </w:tc>
        <w:tc>
          <w:tcPr>
            <w:tcW w:w="648" w:type="pct"/>
            <w:vMerge/>
            <w:tcBorders>
              <w:top w:val="nil"/>
              <w:left w:val="single" w:sz="4" w:space="0" w:color="auto"/>
              <w:bottom w:val="single" w:sz="4" w:space="0" w:color="auto"/>
              <w:right w:val="single" w:sz="4" w:space="0" w:color="auto"/>
            </w:tcBorders>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p>
        </w:tc>
      </w:tr>
      <w:tr w:rsidR="003E78B2" w:rsidRPr="003E78B2" w:rsidTr="007917F2">
        <w:trPr>
          <w:trHeight w:val="70"/>
        </w:trPr>
        <w:tc>
          <w:tcPr>
            <w:tcW w:w="235" w:type="pct"/>
            <w:vMerge/>
            <w:tcBorders>
              <w:top w:val="nil"/>
              <w:left w:val="single" w:sz="4" w:space="0" w:color="auto"/>
              <w:bottom w:val="single" w:sz="4" w:space="0" w:color="auto"/>
              <w:right w:val="single" w:sz="4" w:space="0" w:color="auto"/>
            </w:tcBorders>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p>
        </w:tc>
        <w:tc>
          <w:tcPr>
            <w:tcW w:w="648" w:type="pct"/>
            <w:vMerge/>
            <w:tcBorders>
              <w:top w:val="nil"/>
              <w:left w:val="single" w:sz="4" w:space="0" w:color="auto"/>
              <w:bottom w:val="single" w:sz="4" w:space="0" w:color="auto"/>
              <w:right w:val="single" w:sz="4" w:space="0" w:color="auto"/>
            </w:tcBorders>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p>
        </w:tc>
        <w:tc>
          <w:tcPr>
            <w:tcW w:w="479" w:type="pct"/>
            <w:vMerge/>
            <w:tcBorders>
              <w:top w:val="nil"/>
              <w:left w:val="single" w:sz="4" w:space="0" w:color="auto"/>
              <w:bottom w:val="single" w:sz="4" w:space="0" w:color="000000"/>
              <w:right w:val="single" w:sz="4" w:space="0" w:color="auto"/>
            </w:tcBorders>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p>
        </w:tc>
        <w:tc>
          <w:tcPr>
            <w:tcW w:w="648" w:type="pct"/>
            <w:vMerge/>
            <w:tcBorders>
              <w:top w:val="nil"/>
              <w:left w:val="single" w:sz="4" w:space="0" w:color="auto"/>
              <w:bottom w:val="single" w:sz="4" w:space="0" w:color="auto"/>
              <w:right w:val="single" w:sz="4" w:space="0" w:color="auto"/>
            </w:tcBorders>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p>
        </w:tc>
        <w:tc>
          <w:tcPr>
            <w:tcW w:w="389" w:type="pct"/>
            <w:vMerge/>
            <w:tcBorders>
              <w:top w:val="nil"/>
              <w:left w:val="single" w:sz="4" w:space="0" w:color="auto"/>
              <w:bottom w:val="single" w:sz="4" w:space="0" w:color="000000"/>
              <w:right w:val="single" w:sz="4" w:space="0" w:color="auto"/>
            </w:tcBorders>
            <w:vAlign w:val="center"/>
            <w:hideMark/>
          </w:tcPr>
          <w:p w:rsidR="003E78B2" w:rsidRPr="003E78B2" w:rsidRDefault="003E78B2" w:rsidP="003E78B2">
            <w:pPr>
              <w:spacing w:after="0" w:line="240" w:lineRule="auto"/>
              <w:jc w:val="center"/>
              <w:rPr>
                <w:rFonts w:ascii="Times New Roman" w:eastAsia="Times New Roman" w:hAnsi="Times New Roman" w:cs="Times New Roman"/>
                <w:b/>
                <w:bCs/>
                <w:sz w:val="12"/>
                <w:szCs w:val="12"/>
                <w:lang w:eastAsia="ru-RU"/>
              </w:rPr>
            </w:pPr>
          </w:p>
        </w:tc>
        <w:tc>
          <w:tcPr>
            <w:tcW w:w="506" w:type="pct"/>
            <w:tcBorders>
              <w:top w:val="nil"/>
              <w:left w:val="nil"/>
              <w:bottom w:val="single" w:sz="4" w:space="0" w:color="auto"/>
              <w:right w:val="single" w:sz="4" w:space="0" w:color="auto"/>
            </w:tcBorders>
            <w:shd w:val="clear" w:color="auto" w:fill="auto"/>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r w:rsidRPr="003E78B2">
              <w:rPr>
                <w:rFonts w:ascii="Times New Roman" w:eastAsia="Times New Roman" w:hAnsi="Times New Roman" w:cs="Times New Roman"/>
                <w:sz w:val="12"/>
                <w:szCs w:val="12"/>
                <w:lang w:eastAsia="ru-RU"/>
              </w:rPr>
              <w:t>местный бюджет</w:t>
            </w:r>
          </w:p>
        </w:tc>
        <w:tc>
          <w:tcPr>
            <w:tcW w:w="341" w:type="pct"/>
            <w:tcBorders>
              <w:top w:val="nil"/>
              <w:left w:val="nil"/>
              <w:bottom w:val="single" w:sz="4" w:space="0" w:color="auto"/>
              <w:right w:val="single" w:sz="4" w:space="0" w:color="auto"/>
            </w:tcBorders>
            <w:shd w:val="clear" w:color="auto" w:fill="auto"/>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r w:rsidRPr="003E78B2">
              <w:rPr>
                <w:rFonts w:ascii="Times New Roman" w:eastAsia="Times New Roman" w:hAnsi="Times New Roman" w:cs="Times New Roman"/>
                <w:sz w:val="12"/>
                <w:szCs w:val="12"/>
                <w:lang w:eastAsia="ru-RU"/>
              </w:rPr>
              <w:t>177,55900</w:t>
            </w:r>
          </w:p>
        </w:tc>
        <w:tc>
          <w:tcPr>
            <w:tcW w:w="341" w:type="pct"/>
            <w:tcBorders>
              <w:top w:val="nil"/>
              <w:left w:val="nil"/>
              <w:bottom w:val="single" w:sz="4" w:space="0" w:color="auto"/>
              <w:right w:val="single" w:sz="4" w:space="0" w:color="auto"/>
            </w:tcBorders>
            <w:shd w:val="clear" w:color="auto" w:fill="auto"/>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r w:rsidRPr="003E78B2">
              <w:rPr>
                <w:rFonts w:ascii="Times New Roman" w:eastAsia="Times New Roman" w:hAnsi="Times New Roman" w:cs="Times New Roman"/>
                <w:sz w:val="12"/>
                <w:szCs w:val="12"/>
                <w:lang w:eastAsia="ru-RU"/>
              </w:rPr>
              <w:t>200,00000</w:t>
            </w:r>
          </w:p>
        </w:tc>
        <w:tc>
          <w:tcPr>
            <w:tcW w:w="341" w:type="pct"/>
            <w:tcBorders>
              <w:top w:val="nil"/>
              <w:left w:val="nil"/>
              <w:bottom w:val="single" w:sz="4" w:space="0" w:color="auto"/>
              <w:right w:val="single" w:sz="4" w:space="0" w:color="auto"/>
            </w:tcBorders>
            <w:shd w:val="clear" w:color="auto" w:fill="auto"/>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r w:rsidRPr="003E78B2">
              <w:rPr>
                <w:rFonts w:ascii="Times New Roman" w:eastAsia="Times New Roman" w:hAnsi="Times New Roman" w:cs="Times New Roman"/>
                <w:sz w:val="12"/>
                <w:szCs w:val="12"/>
                <w:lang w:eastAsia="ru-RU"/>
              </w:rPr>
              <w:t>220,00000</w:t>
            </w:r>
          </w:p>
        </w:tc>
        <w:tc>
          <w:tcPr>
            <w:tcW w:w="424" w:type="pct"/>
            <w:tcBorders>
              <w:top w:val="nil"/>
              <w:left w:val="nil"/>
              <w:bottom w:val="single" w:sz="4" w:space="0" w:color="auto"/>
              <w:right w:val="single" w:sz="4" w:space="0" w:color="auto"/>
            </w:tcBorders>
            <w:shd w:val="clear" w:color="auto" w:fill="auto"/>
            <w:noWrap/>
            <w:vAlign w:val="center"/>
            <w:hideMark/>
          </w:tcPr>
          <w:p w:rsidR="003E78B2" w:rsidRPr="003E78B2" w:rsidRDefault="003E78B2" w:rsidP="003E78B2">
            <w:pPr>
              <w:spacing w:after="0" w:line="240" w:lineRule="auto"/>
              <w:jc w:val="center"/>
              <w:rPr>
                <w:rFonts w:ascii="Times New Roman" w:eastAsia="Times New Roman" w:hAnsi="Times New Roman" w:cs="Times New Roman"/>
                <w:b/>
                <w:bCs/>
                <w:color w:val="000000"/>
                <w:sz w:val="12"/>
                <w:szCs w:val="12"/>
                <w:lang w:eastAsia="ru-RU"/>
              </w:rPr>
            </w:pPr>
            <w:r w:rsidRPr="003E78B2">
              <w:rPr>
                <w:rFonts w:ascii="Times New Roman" w:eastAsia="Times New Roman" w:hAnsi="Times New Roman" w:cs="Times New Roman"/>
                <w:b/>
                <w:bCs/>
                <w:color w:val="000000"/>
                <w:sz w:val="12"/>
                <w:szCs w:val="12"/>
                <w:lang w:eastAsia="ru-RU"/>
              </w:rPr>
              <w:t>597,55900</w:t>
            </w:r>
          </w:p>
        </w:tc>
        <w:tc>
          <w:tcPr>
            <w:tcW w:w="648" w:type="pct"/>
            <w:vMerge/>
            <w:tcBorders>
              <w:top w:val="nil"/>
              <w:left w:val="single" w:sz="4" w:space="0" w:color="auto"/>
              <w:bottom w:val="single" w:sz="4" w:space="0" w:color="auto"/>
              <w:right w:val="single" w:sz="4" w:space="0" w:color="auto"/>
            </w:tcBorders>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p>
        </w:tc>
      </w:tr>
      <w:tr w:rsidR="003E78B2" w:rsidRPr="003E78B2" w:rsidTr="007917F2">
        <w:trPr>
          <w:trHeight w:val="960"/>
        </w:trPr>
        <w:tc>
          <w:tcPr>
            <w:tcW w:w="235" w:type="pct"/>
            <w:vMerge/>
            <w:tcBorders>
              <w:top w:val="nil"/>
              <w:left w:val="single" w:sz="4" w:space="0" w:color="auto"/>
              <w:bottom w:val="single" w:sz="4" w:space="0" w:color="auto"/>
              <w:right w:val="single" w:sz="4" w:space="0" w:color="auto"/>
            </w:tcBorders>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p>
        </w:tc>
        <w:tc>
          <w:tcPr>
            <w:tcW w:w="648" w:type="pct"/>
            <w:vMerge/>
            <w:tcBorders>
              <w:top w:val="nil"/>
              <w:left w:val="single" w:sz="4" w:space="0" w:color="auto"/>
              <w:bottom w:val="single" w:sz="4" w:space="0" w:color="auto"/>
              <w:right w:val="single" w:sz="4" w:space="0" w:color="auto"/>
            </w:tcBorders>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p>
        </w:tc>
        <w:tc>
          <w:tcPr>
            <w:tcW w:w="479" w:type="pct"/>
            <w:vMerge/>
            <w:tcBorders>
              <w:top w:val="nil"/>
              <w:left w:val="single" w:sz="4" w:space="0" w:color="auto"/>
              <w:bottom w:val="single" w:sz="4" w:space="0" w:color="000000"/>
              <w:right w:val="single" w:sz="4" w:space="0" w:color="auto"/>
            </w:tcBorders>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p>
        </w:tc>
        <w:tc>
          <w:tcPr>
            <w:tcW w:w="648" w:type="pct"/>
            <w:vMerge/>
            <w:tcBorders>
              <w:top w:val="nil"/>
              <w:left w:val="single" w:sz="4" w:space="0" w:color="auto"/>
              <w:bottom w:val="single" w:sz="4" w:space="0" w:color="auto"/>
              <w:right w:val="single" w:sz="4" w:space="0" w:color="auto"/>
            </w:tcBorders>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p>
        </w:tc>
        <w:tc>
          <w:tcPr>
            <w:tcW w:w="389" w:type="pct"/>
            <w:vMerge/>
            <w:tcBorders>
              <w:top w:val="nil"/>
              <w:left w:val="single" w:sz="4" w:space="0" w:color="auto"/>
              <w:bottom w:val="single" w:sz="4" w:space="0" w:color="000000"/>
              <w:right w:val="single" w:sz="4" w:space="0" w:color="auto"/>
            </w:tcBorders>
            <w:vAlign w:val="center"/>
            <w:hideMark/>
          </w:tcPr>
          <w:p w:rsidR="003E78B2" w:rsidRPr="003E78B2" w:rsidRDefault="003E78B2" w:rsidP="003E78B2">
            <w:pPr>
              <w:spacing w:after="0" w:line="240" w:lineRule="auto"/>
              <w:jc w:val="center"/>
              <w:rPr>
                <w:rFonts w:ascii="Times New Roman" w:eastAsia="Times New Roman" w:hAnsi="Times New Roman" w:cs="Times New Roman"/>
                <w:b/>
                <w:bCs/>
                <w:sz w:val="12"/>
                <w:szCs w:val="12"/>
                <w:lang w:eastAsia="ru-RU"/>
              </w:rPr>
            </w:pPr>
          </w:p>
        </w:tc>
        <w:tc>
          <w:tcPr>
            <w:tcW w:w="506" w:type="pct"/>
            <w:tcBorders>
              <w:top w:val="nil"/>
              <w:left w:val="nil"/>
              <w:bottom w:val="single" w:sz="4" w:space="0" w:color="auto"/>
              <w:right w:val="single" w:sz="4" w:space="0" w:color="auto"/>
            </w:tcBorders>
            <w:shd w:val="clear" w:color="auto" w:fill="auto"/>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r w:rsidRPr="003E78B2">
              <w:rPr>
                <w:rFonts w:ascii="Times New Roman" w:eastAsia="Times New Roman" w:hAnsi="Times New Roman" w:cs="Times New Roman"/>
                <w:sz w:val="12"/>
                <w:szCs w:val="12"/>
                <w:lang w:eastAsia="ru-RU"/>
              </w:rPr>
              <w:t>иные  внебюджетные  источники</w:t>
            </w:r>
          </w:p>
        </w:tc>
        <w:tc>
          <w:tcPr>
            <w:tcW w:w="341" w:type="pct"/>
            <w:tcBorders>
              <w:top w:val="nil"/>
              <w:left w:val="nil"/>
              <w:bottom w:val="single" w:sz="4" w:space="0" w:color="auto"/>
              <w:right w:val="single" w:sz="4" w:space="0" w:color="auto"/>
            </w:tcBorders>
            <w:shd w:val="clear" w:color="auto" w:fill="auto"/>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r w:rsidRPr="003E78B2">
              <w:rPr>
                <w:rFonts w:ascii="Times New Roman" w:eastAsia="Times New Roman" w:hAnsi="Times New Roman" w:cs="Times New Roman"/>
                <w:sz w:val="12"/>
                <w:szCs w:val="12"/>
                <w:lang w:eastAsia="ru-RU"/>
              </w:rPr>
              <w:t>0,00000</w:t>
            </w:r>
          </w:p>
        </w:tc>
        <w:tc>
          <w:tcPr>
            <w:tcW w:w="341" w:type="pct"/>
            <w:tcBorders>
              <w:top w:val="nil"/>
              <w:left w:val="nil"/>
              <w:bottom w:val="single" w:sz="4" w:space="0" w:color="auto"/>
              <w:right w:val="single" w:sz="4" w:space="0" w:color="auto"/>
            </w:tcBorders>
            <w:shd w:val="clear" w:color="auto" w:fill="auto"/>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r w:rsidRPr="003E78B2">
              <w:rPr>
                <w:rFonts w:ascii="Times New Roman" w:eastAsia="Times New Roman" w:hAnsi="Times New Roman" w:cs="Times New Roman"/>
                <w:sz w:val="12"/>
                <w:szCs w:val="12"/>
                <w:lang w:eastAsia="ru-RU"/>
              </w:rPr>
              <w:t>0,00000</w:t>
            </w:r>
          </w:p>
        </w:tc>
        <w:tc>
          <w:tcPr>
            <w:tcW w:w="341" w:type="pct"/>
            <w:tcBorders>
              <w:top w:val="nil"/>
              <w:left w:val="nil"/>
              <w:bottom w:val="single" w:sz="4" w:space="0" w:color="auto"/>
              <w:right w:val="single" w:sz="4" w:space="0" w:color="auto"/>
            </w:tcBorders>
            <w:shd w:val="clear" w:color="auto" w:fill="auto"/>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r w:rsidRPr="003E78B2">
              <w:rPr>
                <w:rFonts w:ascii="Times New Roman" w:eastAsia="Times New Roman" w:hAnsi="Times New Roman" w:cs="Times New Roman"/>
                <w:sz w:val="12"/>
                <w:szCs w:val="12"/>
                <w:lang w:eastAsia="ru-RU"/>
              </w:rPr>
              <w:t>0,00000</w:t>
            </w:r>
          </w:p>
        </w:tc>
        <w:tc>
          <w:tcPr>
            <w:tcW w:w="424" w:type="pct"/>
            <w:tcBorders>
              <w:top w:val="nil"/>
              <w:left w:val="nil"/>
              <w:bottom w:val="single" w:sz="4" w:space="0" w:color="auto"/>
              <w:right w:val="single" w:sz="4" w:space="0" w:color="auto"/>
            </w:tcBorders>
            <w:shd w:val="clear" w:color="auto" w:fill="auto"/>
            <w:noWrap/>
            <w:vAlign w:val="center"/>
            <w:hideMark/>
          </w:tcPr>
          <w:p w:rsidR="003E78B2" w:rsidRPr="003E78B2" w:rsidRDefault="003E78B2" w:rsidP="003E78B2">
            <w:pPr>
              <w:spacing w:after="0" w:line="240" w:lineRule="auto"/>
              <w:jc w:val="center"/>
              <w:rPr>
                <w:rFonts w:ascii="Times New Roman" w:eastAsia="Times New Roman" w:hAnsi="Times New Roman" w:cs="Times New Roman"/>
                <w:b/>
                <w:bCs/>
                <w:color w:val="000000"/>
                <w:sz w:val="12"/>
                <w:szCs w:val="12"/>
                <w:lang w:eastAsia="ru-RU"/>
              </w:rPr>
            </w:pPr>
            <w:r w:rsidRPr="003E78B2">
              <w:rPr>
                <w:rFonts w:ascii="Times New Roman" w:eastAsia="Times New Roman" w:hAnsi="Times New Roman" w:cs="Times New Roman"/>
                <w:b/>
                <w:bCs/>
                <w:color w:val="000000"/>
                <w:sz w:val="12"/>
                <w:szCs w:val="12"/>
                <w:lang w:eastAsia="ru-RU"/>
              </w:rPr>
              <w:t>0,00000</w:t>
            </w:r>
          </w:p>
        </w:tc>
        <w:tc>
          <w:tcPr>
            <w:tcW w:w="648" w:type="pct"/>
            <w:vMerge/>
            <w:tcBorders>
              <w:top w:val="nil"/>
              <w:left w:val="single" w:sz="4" w:space="0" w:color="auto"/>
              <w:bottom w:val="single" w:sz="4" w:space="0" w:color="auto"/>
              <w:right w:val="single" w:sz="4" w:space="0" w:color="auto"/>
            </w:tcBorders>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p>
        </w:tc>
      </w:tr>
      <w:tr w:rsidR="003E78B2" w:rsidRPr="003E78B2" w:rsidTr="007917F2">
        <w:trPr>
          <w:trHeight w:val="70"/>
        </w:trPr>
        <w:tc>
          <w:tcPr>
            <w:tcW w:w="235" w:type="pct"/>
            <w:vMerge w:val="restart"/>
            <w:tcBorders>
              <w:top w:val="nil"/>
              <w:left w:val="single" w:sz="4" w:space="0" w:color="auto"/>
              <w:bottom w:val="single" w:sz="4" w:space="0" w:color="auto"/>
              <w:right w:val="single" w:sz="4" w:space="0" w:color="auto"/>
            </w:tcBorders>
            <w:shd w:val="clear" w:color="auto" w:fill="auto"/>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r w:rsidRPr="003E78B2">
              <w:rPr>
                <w:rFonts w:ascii="Times New Roman" w:eastAsia="Times New Roman" w:hAnsi="Times New Roman" w:cs="Times New Roman"/>
                <w:sz w:val="12"/>
                <w:szCs w:val="12"/>
                <w:lang w:eastAsia="ru-RU"/>
              </w:rPr>
              <w:t>3.3.</w:t>
            </w:r>
          </w:p>
        </w:tc>
        <w:tc>
          <w:tcPr>
            <w:tcW w:w="648" w:type="pct"/>
            <w:vMerge w:val="restart"/>
            <w:tcBorders>
              <w:top w:val="nil"/>
              <w:left w:val="single" w:sz="4" w:space="0" w:color="auto"/>
              <w:bottom w:val="single" w:sz="4" w:space="0" w:color="000000"/>
              <w:right w:val="single" w:sz="4" w:space="0" w:color="auto"/>
            </w:tcBorders>
            <w:shd w:val="clear" w:color="auto" w:fill="auto"/>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r w:rsidRPr="003E78B2">
              <w:rPr>
                <w:rFonts w:ascii="Times New Roman" w:eastAsia="Times New Roman" w:hAnsi="Times New Roman" w:cs="Times New Roman"/>
                <w:sz w:val="12"/>
                <w:szCs w:val="12"/>
                <w:lang w:eastAsia="ru-RU"/>
              </w:rPr>
              <w:t>Подготовка и размещение информации о  деятельности  органов местного  самоуправления муниципального района Сергиевский в средствах массовой информации и электронных  СМИ</w:t>
            </w:r>
          </w:p>
        </w:tc>
        <w:tc>
          <w:tcPr>
            <w:tcW w:w="479" w:type="pct"/>
            <w:vMerge w:val="restart"/>
            <w:tcBorders>
              <w:top w:val="nil"/>
              <w:left w:val="single" w:sz="4" w:space="0" w:color="auto"/>
              <w:bottom w:val="single" w:sz="4" w:space="0" w:color="auto"/>
              <w:right w:val="single" w:sz="4" w:space="0" w:color="auto"/>
            </w:tcBorders>
            <w:shd w:val="clear" w:color="auto" w:fill="auto"/>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r w:rsidRPr="003E78B2">
              <w:rPr>
                <w:rFonts w:ascii="Times New Roman" w:eastAsia="Times New Roman" w:hAnsi="Times New Roman" w:cs="Times New Roman"/>
                <w:sz w:val="12"/>
                <w:szCs w:val="12"/>
                <w:lang w:eastAsia="ru-RU"/>
              </w:rPr>
              <w:t>Администрация муниципального района Сергиевский</w:t>
            </w:r>
          </w:p>
        </w:tc>
        <w:tc>
          <w:tcPr>
            <w:tcW w:w="648" w:type="pct"/>
            <w:vMerge w:val="restart"/>
            <w:tcBorders>
              <w:top w:val="nil"/>
              <w:left w:val="single" w:sz="4" w:space="0" w:color="auto"/>
              <w:bottom w:val="single" w:sz="4" w:space="0" w:color="000000"/>
              <w:right w:val="single" w:sz="4" w:space="0" w:color="auto"/>
            </w:tcBorders>
            <w:shd w:val="clear" w:color="auto" w:fill="auto"/>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r w:rsidRPr="003E78B2">
              <w:rPr>
                <w:rFonts w:ascii="Times New Roman" w:eastAsia="Times New Roman" w:hAnsi="Times New Roman" w:cs="Times New Roman"/>
                <w:sz w:val="12"/>
                <w:szCs w:val="12"/>
                <w:lang w:eastAsia="ru-RU"/>
              </w:rPr>
              <w:t>Организационное Управление</w:t>
            </w:r>
          </w:p>
        </w:tc>
        <w:tc>
          <w:tcPr>
            <w:tcW w:w="389" w:type="pct"/>
            <w:vMerge w:val="restart"/>
            <w:tcBorders>
              <w:top w:val="nil"/>
              <w:left w:val="single" w:sz="4" w:space="0" w:color="auto"/>
              <w:bottom w:val="single" w:sz="4" w:space="0" w:color="000000"/>
              <w:right w:val="single" w:sz="4" w:space="0" w:color="auto"/>
            </w:tcBorders>
            <w:shd w:val="clear" w:color="auto" w:fill="auto"/>
            <w:vAlign w:val="center"/>
            <w:hideMark/>
          </w:tcPr>
          <w:p w:rsidR="003E78B2" w:rsidRPr="003E78B2" w:rsidRDefault="003E78B2" w:rsidP="003E78B2">
            <w:pPr>
              <w:spacing w:after="0" w:line="240" w:lineRule="auto"/>
              <w:jc w:val="center"/>
              <w:rPr>
                <w:rFonts w:ascii="Times New Roman" w:eastAsia="Times New Roman" w:hAnsi="Times New Roman" w:cs="Times New Roman"/>
                <w:b/>
                <w:bCs/>
                <w:sz w:val="12"/>
                <w:szCs w:val="12"/>
                <w:lang w:eastAsia="ru-RU"/>
              </w:rPr>
            </w:pPr>
            <w:r w:rsidRPr="003E78B2">
              <w:rPr>
                <w:rFonts w:ascii="Times New Roman" w:eastAsia="Times New Roman" w:hAnsi="Times New Roman" w:cs="Times New Roman"/>
                <w:b/>
                <w:bCs/>
                <w:sz w:val="12"/>
                <w:szCs w:val="12"/>
                <w:lang w:eastAsia="ru-RU"/>
              </w:rPr>
              <w:t>2021-2023гг.</w:t>
            </w:r>
          </w:p>
        </w:tc>
        <w:tc>
          <w:tcPr>
            <w:tcW w:w="506" w:type="pct"/>
            <w:tcBorders>
              <w:top w:val="nil"/>
              <w:left w:val="nil"/>
              <w:bottom w:val="single" w:sz="4" w:space="0" w:color="auto"/>
              <w:right w:val="single" w:sz="4" w:space="0" w:color="auto"/>
            </w:tcBorders>
            <w:shd w:val="clear" w:color="auto" w:fill="auto"/>
            <w:vAlign w:val="center"/>
            <w:hideMark/>
          </w:tcPr>
          <w:p w:rsidR="003E78B2" w:rsidRPr="003E78B2" w:rsidRDefault="003E78B2" w:rsidP="003E78B2">
            <w:pPr>
              <w:spacing w:after="0" w:line="240" w:lineRule="auto"/>
              <w:jc w:val="center"/>
              <w:rPr>
                <w:rFonts w:ascii="Times New Roman" w:eastAsia="Times New Roman" w:hAnsi="Times New Roman" w:cs="Times New Roman"/>
                <w:b/>
                <w:bCs/>
                <w:sz w:val="12"/>
                <w:szCs w:val="12"/>
                <w:lang w:eastAsia="ru-RU"/>
              </w:rPr>
            </w:pPr>
            <w:r w:rsidRPr="003E78B2">
              <w:rPr>
                <w:rFonts w:ascii="Times New Roman" w:eastAsia="Times New Roman" w:hAnsi="Times New Roman" w:cs="Times New Roman"/>
                <w:b/>
                <w:bCs/>
                <w:sz w:val="12"/>
                <w:szCs w:val="12"/>
                <w:lang w:eastAsia="ru-RU"/>
              </w:rPr>
              <w:t>всего</w:t>
            </w:r>
          </w:p>
        </w:tc>
        <w:tc>
          <w:tcPr>
            <w:tcW w:w="341" w:type="pct"/>
            <w:tcBorders>
              <w:top w:val="nil"/>
              <w:left w:val="nil"/>
              <w:bottom w:val="single" w:sz="4" w:space="0" w:color="auto"/>
              <w:right w:val="single" w:sz="4" w:space="0" w:color="auto"/>
            </w:tcBorders>
            <w:shd w:val="clear" w:color="auto" w:fill="auto"/>
            <w:vAlign w:val="center"/>
            <w:hideMark/>
          </w:tcPr>
          <w:p w:rsidR="003E78B2" w:rsidRPr="003E78B2" w:rsidRDefault="003E78B2" w:rsidP="003E78B2">
            <w:pPr>
              <w:spacing w:after="0" w:line="240" w:lineRule="auto"/>
              <w:jc w:val="center"/>
              <w:rPr>
                <w:rFonts w:ascii="Times New Roman" w:eastAsia="Times New Roman" w:hAnsi="Times New Roman" w:cs="Times New Roman"/>
                <w:b/>
                <w:bCs/>
                <w:sz w:val="12"/>
                <w:szCs w:val="12"/>
                <w:lang w:eastAsia="ru-RU"/>
              </w:rPr>
            </w:pPr>
            <w:r w:rsidRPr="003E78B2">
              <w:rPr>
                <w:rFonts w:ascii="Times New Roman" w:eastAsia="Times New Roman" w:hAnsi="Times New Roman" w:cs="Times New Roman"/>
                <w:b/>
                <w:bCs/>
                <w:sz w:val="12"/>
                <w:szCs w:val="12"/>
                <w:lang w:eastAsia="ru-RU"/>
              </w:rPr>
              <w:t>1 374,00000</w:t>
            </w:r>
          </w:p>
        </w:tc>
        <w:tc>
          <w:tcPr>
            <w:tcW w:w="341" w:type="pct"/>
            <w:tcBorders>
              <w:top w:val="nil"/>
              <w:left w:val="nil"/>
              <w:bottom w:val="single" w:sz="4" w:space="0" w:color="auto"/>
              <w:right w:val="single" w:sz="4" w:space="0" w:color="auto"/>
            </w:tcBorders>
            <w:shd w:val="clear" w:color="auto" w:fill="auto"/>
            <w:vAlign w:val="center"/>
            <w:hideMark/>
          </w:tcPr>
          <w:p w:rsidR="003E78B2" w:rsidRPr="003E78B2" w:rsidRDefault="003E78B2" w:rsidP="003E78B2">
            <w:pPr>
              <w:spacing w:after="0" w:line="240" w:lineRule="auto"/>
              <w:jc w:val="center"/>
              <w:rPr>
                <w:rFonts w:ascii="Times New Roman" w:eastAsia="Times New Roman" w:hAnsi="Times New Roman" w:cs="Times New Roman"/>
                <w:b/>
                <w:bCs/>
                <w:sz w:val="12"/>
                <w:szCs w:val="12"/>
                <w:lang w:eastAsia="ru-RU"/>
              </w:rPr>
            </w:pPr>
            <w:r w:rsidRPr="003E78B2">
              <w:rPr>
                <w:rFonts w:ascii="Times New Roman" w:eastAsia="Times New Roman" w:hAnsi="Times New Roman" w:cs="Times New Roman"/>
                <w:b/>
                <w:bCs/>
                <w:sz w:val="12"/>
                <w:szCs w:val="12"/>
                <w:lang w:eastAsia="ru-RU"/>
              </w:rPr>
              <w:t>1 202,02600</w:t>
            </w:r>
          </w:p>
        </w:tc>
        <w:tc>
          <w:tcPr>
            <w:tcW w:w="341" w:type="pct"/>
            <w:tcBorders>
              <w:top w:val="nil"/>
              <w:left w:val="nil"/>
              <w:bottom w:val="single" w:sz="4" w:space="0" w:color="auto"/>
              <w:right w:val="single" w:sz="4" w:space="0" w:color="auto"/>
            </w:tcBorders>
            <w:shd w:val="clear" w:color="auto" w:fill="auto"/>
            <w:vAlign w:val="center"/>
            <w:hideMark/>
          </w:tcPr>
          <w:p w:rsidR="003E78B2" w:rsidRPr="003E78B2" w:rsidRDefault="003E78B2" w:rsidP="003E78B2">
            <w:pPr>
              <w:spacing w:after="0" w:line="240" w:lineRule="auto"/>
              <w:jc w:val="center"/>
              <w:rPr>
                <w:rFonts w:ascii="Times New Roman" w:eastAsia="Times New Roman" w:hAnsi="Times New Roman" w:cs="Times New Roman"/>
                <w:b/>
                <w:bCs/>
                <w:sz w:val="12"/>
                <w:szCs w:val="12"/>
                <w:lang w:eastAsia="ru-RU"/>
              </w:rPr>
            </w:pPr>
            <w:r w:rsidRPr="003E78B2">
              <w:rPr>
                <w:rFonts w:ascii="Times New Roman" w:eastAsia="Times New Roman" w:hAnsi="Times New Roman" w:cs="Times New Roman"/>
                <w:b/>
                <w:bCs/>
                <w:sz w:val="12"/>
                <w:szCs w:val="12"/>
                <w:lang w:eastAsia="ru-RU"/>
              </w:rPr>
              <w:t>1 400,00000</w:t>
            </w:r>
          </w:p>
        </w:tc>
        <w:tc>
          <w:tcPr>
            <w:tcW w:w="424" w:type="pct"/>
            <w:tcBorders>
              <w:top w:val="nil"/>
              <w:left w:val="nil"/>
              <w:bottom w:val="single" w:sz="4" w:space="0" w:color="auto"/>
              <w:right w:val="single" w:sz="4" w:space="0" w:color="auto"/>
            </w:tcBorders>
            <w:shd w:val="clear" w:color="auto" w:fill="auto"/>
            <w:vAlign w:val="center"/>
            <w:hideMark/>
          </w:tcPr>
          <w:p w:rsidR="003E78B2" w:rsidRPr="003E78B2" w:rsidRDefault="003E78B2" w:rsidP="003E78B2">
            <w:pPr>
              <w:spacing w:after="0" w:line="240" w:lineRule="auto"/>
              <w:jc w:val="center"/>
              <w:rPr>
                <w:rFonts w:ascii="Times New Roman" w:eastAsia="Times New Roman" w:hAnsi="Times New Roman" w:cs="Times New Roman"/>
                <w:b/>
                <w:bCs/>
                <w:sz w:val="12"/>
                <w:szCs w:val="12"/>
                <w:lang w:eastAsia="ru-RU"/>
              </w:rPr>
            </w:pPr>
            <w:r w:rsidRPr="003E78B2">
              <w:rPr>
                <w:rFonts w:ascii="Times New Roman" w:eastAsia="Times New Roman" w:hAnsi="Times New Roman" w:cs="Times New Roman"/>
                <w:b/>
                <w:bCs/>
                <w:sz w:val="12"/>
                <w:szCs w:val="12"/>
                <w:lang w:eastAsia="ru-RU"/>
              </w:rPr>
              <w:t>3 976,02600</w:t>
            </w:r>
          </w:p>
        </w:tc>
        <w:tc>
          <w:tcPr>
            <w:tcW w:w="648" w:type="pct"/>
            <w:vMerge w:val="restart"/>
            <w:tcBorders>
              <w:top w:val="nil"/>
              <w:left w:val="single" w:sz="4" w:space="0" w:color="auto"/>
              <w:bottom w:val="single" w:sz="4" w:space="0" w:color="000000"/>
              <w:right w:val="single" w:sz="4" w:space="0" w:color="auto"/>
            </w:tcBorders>
            <w:shd w:val="clear" w:color="auto" w:fill="auto"/>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r w:rsidRPr="003E78B2">
              <w:rPr>
                <w:rFonts w:ascii="Times New Roman" w:eastAsia="Times New Roman" w:hAnsi="Times New Roman" w:cs="Times New Roman"/>
                <w:sz w:val="12"/>
                <w:szCs w:val="12"/>
                <w:lang w:eastAsia="ru-RU"/>
              </w:rPr>
              <w:t>Подготовка и размещение информации о  деятельности  органов местного  самоуправления муниципального района Сергиевский в средствах массовой информации и электронных  СМИ в полном объеме.</w:t>
            </w:r>
          </w:p>
        </w:tc>
      </w:tr>
      <w:tr w:rsidR="003E78B2" w:rsidRPr="003E78B2" w:rsidTr="007917F2">
        <w:trPr>
          <w:trHeight w:val="70"/>
        </w:trPr>
        <w:tc>
          <w:tcPr>
            <w:tcW w:w="235" w:type="pct"/>
            <w:vMerge/>
            <w:tcBorders>
              <w:top w:val="nil"/>
              <w:left w:val="single" w:sz="4" w:space="0" w:color="auto"/>
              <w:bottom w:val="single" w:sz="4" w:space="0" w:color="auto"/>
              <w:right w:val="single" w:sz="4" w:space="0" w:color="auto"/>
            </w:tcBorders>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p>
        </w:tc>
        <w:tc>
          <w:tcPr>
            <w:tcW w:w="648" w:type="pct"/>
            <w:vMerge/>
            <w:tcBorders>
              <w:top w:val="nil"/>
              <w:left w:val="single" w:sz="4" w:space="0" w:color="auto"/>
              <w:bottom w:val="single" w:sz="4" w:space="0" w:color="000000"/>
              <w:right w:val="single" w:sz="4" w:space="0" w:color="auto"/>
            </w:tcBorders>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p>
        </w:tc>
        <w:tc>
          <w:tcPr>
            <w:tcW w:w="479" w:type="pct"/>
            <w:vMerge/>
            <w:tcBorders>
              <w:top w:val="nil"/>
              <w:left w:val="single" w:sz="4" w:space="0" w:color="auto"/>
              <w:bottom w:val="single" w:sz="4" w:space="0" w:color="auto"/>
              <w:right w:val="single" w:sz="4" w:space="0" w:color="auto"/>
            </w:tcBorders>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p>
        </w:tc>
        <w:tc>
          <w:tcPr>
            <w:tcW w:w="648" w:type="pct"/>
            <w:vMerge/>
            <w:tcBorders>
              <w:top w:val="nil"/>
              <w:left w:val="single" w:sz="4" w:space="0" w:color="auto"/>
              <w:bottom w:val="single" w:sz="4" w:space="0" w:color="000000"/>
              <w:right w:val="single" w:sz="4" w:space="0" w:color="auto"/>
            </w:tcBorders>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p>
        </w:tc>
        <w:tc>
          <w:tcPr>
            <w:tcW w:w="389" w:type="pct"/>
            <w:vMerge/>
            <w:tcBorders>
              <w:top w:val="nil"/>
              <w:left w:val="single" w:sz="4" w:space="0" w:color="auto"/>
              <w:bottom w:val="single" w:sz="4" w:space="0" w:color="000000"/>
              <w:right w:val="single" w:sz="4" w:space="0" w:color="auto"/>
            </w:tcBorders>
            <w:vAlign w:val="center"/>
            <w:hideMark/>
          </w:tcPr>
          <w:p w:rsidR="003E78B2" w:rsidRPr="003E78B2" w:rsidRDefault="003E78B2" w:rsidP="003E78B2">
            <w:pPr>
              <w:spacing w:after="0" w:line="240" w:lineRule="auto"/>
              <w:jc w:val="center"/>
              <w:rPr>
                <w:rFonts w:ascii="Times New Roman" w:eastAsia="Times New Roman" w:hAnsi="Times New Roman" w:cs="Times New Roman"/>
                <w:b/>
                <w:bCs/>
                <w:sz w:val="12"/>
                <w:szCs w:val="12"/>
                <w:lang w:eastAsia="ru-RU"/>
              </w:rPr>
            </w:pPr>
          </w:p>
        </w:tc>
        <w:tc>
          <w:tcPr>
            <w:tcW w:w="506" w:type="pct"/>
            <w:tcBorders>
              <w:top w:val="nil"/>
              <w:left w:val="nil"/>
              <w:bottom w:val="single" w:sz="4" w:space="0" w:color="auto"/>
              <w:right w:val="single" w:sz="4" w:space="0" w:color="auto"/>
            </w:tcBorders>
            <w:shd w:val="clear" w:color="auto" w:fill="auto"/>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r w:rsidRPr="003E78B2">
              <w:rPr>
                <w:rFonts w:ascii="Times New Roman" w:eastAsia="Times New Roman" w:hAnsi="Times New Roman" w:cs="Times New Roman"/>
                <w:sz w:val="12"/>
                <w:szCs w:val="12"/>
                <w:lang w:eastAsia="ru-RU"/>
              </w:rPr>
              <w:t>областной бюджет</w:t>
            </w:r>
          </w:p>
        </w:tc>
        <w:tc>
          <w:tcPr>
            <w:tcW w:w="341" w:type="pct"/>
            <w:tcBorders>
              <w:top w:val="nil"/>
              <w:left w:val="nil"/>
              <w:bottom w:val="single" w:sz="4" w:space="0" w:color="auto"/>
              <w:right w:val="single" w:sz="4" w:space="0" w:color="auto"/>
            </w:tcBorders>
            <w:shd w:val="clear" w:color="auto" w:fill="auto"/>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r w:rsidRPr="003E78B2">
              <w:rPr>
                <w:rFonts w:ascii="Times New Roman" w:eastAsia="Times New Roman" w:hAnsi="Times New Roman" w:cs="Times New Roman"/>
                <w:sz w:val="12"/>
                <w:szCs w:val="12"/>
                <w:lang w:eastAsia="ru-RU"/>
              </w:rPr>
              <w:t>0,00000</w:t>
            </w:r>
          </w:p>
        </w:tc>
        <w:tc>
          <w:tcPr>
            <w:tcW w:w="341" w:type="pct"/>
            <w:tcBorders>
              <w:top w:val="nil"/>
              <w:left w:val="nil"/>
              <w:bottom w:val="single" w:sz="4" w:space="0" w:color="auto"/>
              <w:right w:val="single" w:sz="4" w:space="0" w:color="auto"/>
            </w:tcBorders>
            <w:shd w:val="clear" w:color="auto" w:fill="auto"/>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r w:rsidRPr="003E78B2">
              <w:rPr>
                <w:rFonts w:ascii="Times New Roman" w:eastAsia="Times New Roman" w:hAnsi="Times New Roman" w:cs="Times New Roman"/>
                <w:sz w:val="12"/>
                <w:szCs w:val="12"/>
                <w:lang w:eastAsia="ru-RU"/>
              </w:rPr>
              <w:t>0,00000</w:t>
            </w:r>
          </w:p>
        </w:tc>
        <w:tc>
          <w:tcPr>
            <w:tcW w:w="341" w:type="pct"/>
            <w:tcBorders>
              <w:top w:val="nil"/>
              <w:left w:val="nil"/>
              <w:bottom w:val="single" w:sz="4" w:space="0" w:color="auto"/>
              <w:right w:val="single" w:sz="4" w:space="0" w:color="auto"/>
            </w:tcBorders>
            <w:shd w:val="clear" w:color="auto" w:fill="auto"/>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r w:rsidRPr="003E78B2">
              <w:rPr>
                <w:rFonts w:ascii="Times New Roman" w:eastAsia="Times New Roman" w:hAnsi="Times New Roman" w:cs="Times New Roman"/>
                <w:sz w:val="12"/>
                <w:szCs w:val="12"/>
                <w:lang w:eastAsia="ru-RU"/>
              </w:rPr>
              <w:t>0,00000</w:t>
            </w:r>
          </w:p>
        </w:tc>
        <w:tc>
          <w:tcPr>
            <w:tcW w:w="424" w:type="pct"/>
            <w:tcBorders>
              <w:top w:val="nil"/>
              <w:left w:val="nil"/>
              <w:bottom w:val="single" w:sz="4" w:space="0" w:color="auto"/>
              <w:right w:val="single" w:sz="4" w:space="0" w:color="auto"/>
            </w:tcBorders>
            <w:shd w:val="clear" w:color="auto" w:fill="auto"/>
            <w:noWrap/>
            <w:vAlign w:val="center"/>
            <w:hideMark/>
          </w:tcPr>
          <w:p w:rsidR="003E78B2" w:rsidRPr="003E78B2" w:rsidRDefault="003E78B2" w:rsidP="003E78B2">
            <w:pPr>
              <w:spacing w:after="0" w:line="240" w:lineRule="auto"/>
              <w:jc w:val="center"/>
              <w:rPr>
                <w:rFonts w:ascii="Times New Roman" w:eastAsia="Times New Roman" w:hAnsi="Times New Roman" w:cs="Times New Roman"/>
                <w:b/>
                <w:bCs/>
                <w:color w:val="000000"/>
                <w:sz w:val="12"/>
                <w:szCs w:val="12"/>
                <w:lang w:eastAsia="ru-RU"/>
              </w:rPr>
            </w:pPr>
            <w:r w:rsidRPr="003E78B2">
              <w:rPr>
                <w:rFonts w:ascii="Times New Roman" w:eastAsia="Times New Roman" w:hAnsi="Times New Roman" w:cs="Times New Roman"/>
                <w:b/>
                <w:bCs/>
                <w:color w:val="000000"/>
                <w:sz w:val="12"/>
                <w:szCs w:val="12"/>
                <w:lang w:eastAsia="ru-RU"/>
              </w:rPr>
              <w:t>0,00000</w:t>
            </w:r>
          </w:p>
        </w:tc>
        <w:tc>
          <w:tcPr>
            <w:tcW w:w="648" w:type="pct"/>
            <w:vMerge/>
            <w:tcBorders>
              <w:top w:val="nil"/>
              <w:left w:val="single" w:sz="4" w:space="0" w:color="auto"/>
              <w:bottom w:val="single" w:sz="4" w:space="0" w:color="000000"/>
              <w:right w:val="single" w:sz="4" w:space="0" w:color="auto"/>
            </w:tcBorders>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p>
        </w:tc>
      </w:tr>
      <w:tr w:rsidR="003E78B2" w:rsidRPr="003E78B2" w:rsidTr="007917F2">
        <w:trPr>
          <w:trHeight w:val="70"/>
        </w:trPr>
        <w:tc>
          <w:tcPr>
            <w:tcW w:w="235" w:type="pct"/>
            <w:vMerge/>
            <w:tcBorders>
              <w:top w:val="nil"/>
              <w:left w:val="single" w:sz="4" w:space="0" w:color="auto"/>
              <w:bottom w:val="single" w:sz="4" w:space="0" w:color="auto"/>
              <w:right w:val="single" w:sz="4" w:space="0" w:color="auto"/>
            </w:tcBorders>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p>
        </w:tc>
        <w:tc>
          <w:tcPr>
            <w:tcW w:w="648" w:type="pct"/>
            <w:vMerge/>
            <w:tcBorders>
              <w:top w:val="nil"/>
              <w:left w:val="single" w:sz="4" w:space="0" w:color="auto"/>
              <w:bottom w:val="single" w:sz="4" w:space="0" w:color="000000"/>
              <w:right w:val="single" w:sz="4" w:space="0" w:color="auto"/>
            </w:tcBorders>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p>
        </w:tc>
        <w:tc>
          <w:tcPr>
            <w:tcW w:w="479" w:type="pct"/>
            <w:vMerge/>
            <w:tcBorders>
              <w:top w:val="nil"/>
              <w:left w:val="single" w:sz="4" w:space="0" w:color="auto"/>
              <w:bottom w:val="single" w:sz="4" w:space="0" w:color="auto"/>
              <w:right w:val="single" w:sz="4" w:space="0" w:color="auto"/>
            </w:tcBorders>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p>
        </w:tc>
        <w:tc>
          <w:tcPr>
            <w:tcW w:w="648" w:type="pct"/>
            <w:vMerge/>
            <w:tcBorders>
              <w:top w:val="nil"/>
              <w:left w:val="single" w:sz="4" w:space="0" w:color="auto"/>
              <w:bottom w:val="single" w:sz="4" w:space="0" w:color="000000"/>
              <w:right w:val="single" w:sz="4" w:space="0" w:color="auto"/>
            </w:tcBorders>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p>
        </w:tc>
        <w:tc>
          <w:tcPr>
            <w:tcW w:w="389" w:type="pct"/>
            <w:vMerge/>
            <w:tcBorders>
              <w:top w:val="nil"/>
              <w:left w:val="single" w:sz="4" w:space="0" w:color="auto"/>
              <w:bottom w:val="single" w:sz="4" w:space="0" w:color="000000"/>
              <w:right w:val="single" w:sz="4" w:space="0" w:color="auto"/>
            </w:tcBorders>
            <w:vAlign w:val="center"/>
            <w:hideMark/>
          </w:tcPr>
          <w:p w:rsidR="003E78B2" w:rsidRPr="003E78B2" w:rsidRDefault="003E78B2" w:rsidP="003E78B2">
            <w:pPr>
              <w:spacing w:after="0" w:line="240" w:lineRule="auto"/>
              <w:jc w:val="center"/>
              <w:rPr>
                <w:rFonts w:ascii="Times New Roman" w:eastAsia="Times New Roman" w:hAnsi="Times New Roman" w:cs="Times New Roman"/>
                <w:b/>
                <w:bCs/>
                <w:sz w:val="12"/>
                <w:szCs w:val="12"/>
                <w:lang w:eastAsia="ru-RU"/>
              </w:rPr>
            </w:pPr>
          </w:p>
        </w:tc>
        <w:tc>
          <w:tcPr>
            <w:tcW w:w="506" w:type="pct"/>
            <w:tcBorders>
              <w:top w:val="nil"/>
              <w:left w:val="nil"/>
              <w:bottom w:val="single" w:sz="4" w:space="0" w:color="auto"/>
              <w:right w:val="single" w:sz="4" w:space="0" w:color="auto"/>
            </w:tcBorders>
            <w:shd w:val="clear" w:color="auto" w:fill="auto"/>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r w:rsidRPr="003E78B2">
              <w:rPr>
                <w:rFonts w:ascii="Times New Roman" w:eastAsia="Times New Roman" w:hAnsi="Times New Roman" w:cs="Times New Roman"/>
                <w:sz w:val="12"/>
                <w:szCs w:val="12"/>
                <w:lang w:eastAsia="ru-RU"/>
              </w:rPr>
              <w:t>местный бюджет</w:t>
            </w:r>
          </w:p>
        </w:tc>
        <w:tc>
          <w:tcPr>
            <w:tcW w:w="341" w:type="pct"/>
            <w:tcBorders>
              <w:top w:val="nil"/>
              <w:left w:val="nil"/>
              <w:bottom w:val="single" w:sz="4" w:space="0" w:color="auto"/>
              <w:right w:val="single" w:sz="4" w:space="0" w:color="auto"/>
            </w:tcBorders>
            <w:shd w:val="clear" w:color="auto" w:fill="auto"/>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r w:rsidRPr="003E78B2">
              <w:rPr>
                <w:rFonts w:ascii="Times New Roman" w:eastAsia="Times New Roman" w:hAnsi="Times New Roman" w:cs="Times New Roman"/>
                <w:sz w:val="12"/>
                <w:szCs w:val="12"/>
                <w:lang w:eastAsia="ru-RU"/>
              </w:rPr>
              <w:t>1 374,00000</w:t>
            </w:r>
          </w:p>
        </w:tc>
        <w:tc>
          <w:tcPr>
            <w:tcW w:w="341" w:type="pct"/>
            <w:tcBorders>
              <w:top w:val="nil"/>
              <w:left w:val="nil"/>
              <w:bottom w:val="single" w:sz="4" w:space="0" w:color="auto"/>
              <w:right w:val="single" w:sz="4" w:space="0" w:color="auto"/>
            </w:tcBorders>
            <w:shd w:val="clear" w:color="auto" w:fill="auto"/>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r w:rsidRPr="003E78B2">
              <w:rPr>
                <w:rFonts w:ascii="Times New Roman" w:eastAsia="Times New Roman" w:hAnsi="Times New Roman" w:cs="Times New Roman"/>
                <w:sz w:val="12"/>
                <w:szCs w:val="12"/>
                <w:lang w:eastAsia="ru-RU"/>
              </w:rPr>
              <w:t>1 202,02600</w:t>
            </w:r>
          </w:p>
        </w:tc>
        <w:tc>
          <w:tcPr>
            <w:tcW w:w="341" w:type="pct"/>
            <w:tcBorders>
              <w:top w:val="nil"/>
              <w:left w:val="nil"/>
              <w:bottom w:val="single" w:sz="4" w:space="0" w:color="auto"/>
              <w:right w:val="single" w:sz="4" w:space="0" w:color="auto"/>
            </w:tcBorders>
            <w:shd w:val="clear" w:color="auto" w:fill="auto"/>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r w:rsidRPr="003E78B2">
              <w:rPr>
                <w:rFonts w:ascii="Times New Roman" w:eastAsia="Times New Roman" w:hAnsi="Times New Roman" w:cs="Times New Roman"/>
                <w:sz w:val="12"/>
                <w:szCs w:val="12"/>
                <w:lang w:eastAsia="ru-RU"/>
              </w:rPr>
              <w:t>1 400,00000</w:t>
            </w:r>
          </w:p>
        </w:tc>
        <w:tc>
          <w:tcPr>
            <w:tcW w:w="424" w:type="pct"/>
            <w:tcBorders>
              <w:top w:val="nil"/>
              <w:left w:val="nil"/>
              <w:bottom w:val="single" w:sz="4" w:space="0" w:color="auto"/>
              <w:right w:val="single" w:sz="4" w:space="0" w:color="auto"/>
            </w:tcBorders>
            <w:shd w:val="clear" w:color="auto" w:fill="auto"/>
            <w:noWrap/>
            <w:vAlign w:val="center"/>
            <w:hideMark/>
          </w:tcPr>
          <w:p w:rsidR="003E78B2" w:rsidRPr="003E78B2" w:rsidRDefault="003E78B2" w:rsidP="003E78B2">
            <w:pPr>
              <w:spacing w:after="0" w:line="240" w:lineRule="auto"/>
              <w:jc w:val="center"/>
              <w:rPr>
                <w:rFonts w:ascii="Times New Roman" w:eastAsia="Times New Roman" w:hAnsi="Times New Roman" w:cs="Times New Roman"/>
                <w:b/>
                <w:bCs/>
                <w:color w:val="000000"/>
                <w:sz w:val="12"/>
                <w:szCs w:val="12"/>
                <w:lang w:eastAsia="ru-RU"/>
              </w:rPr>
            </w:pPr>
            <w:r w:rsidRPr="003E78B2">
              <w:rPr>
                <w:rFonts w:ascii="Times New Roman" w:eastAsia="Times New Roman" w:hAnsi="Times New Roman" w:cs="Times New Roman"/>
                <w:b/>
                <w:bCs/>
                <w:color w:val="000000"/>
                <w:sz w:val="12"/>
                <w:szCs w:val="12"/>
                <w:lang w:eastAsia="ru-RU"/>
              </w:rPr>
              <w:t>3 976,02600</w:t>
            </w:r>
          </w:p>
        </w:tc>
        <w:tc>
          <w:tcPr>
            <w:tcW w:w="648" w:type="pct"/>
            <w:vMerge/>
            <w:tcBorders>
              <w:top w:val="nil"/>
              <w:left w:val="single" w:sz="4" w:space="0" w:color="auto"/>
              <w:bottom w:val="single" w:sz="4" w:space="0" w:color="000000"/>
              <w:right w:val="single" w:sz="4" w:space="0" w:color="auto"/>
            </w:tcBorders>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p>
        </w:tc>
      </w:tr>
      <w:tr w:rsidR="003E78B2" w:rsidRPr="003E78B2" w:rsidTr="007917F2">
        <w:trPr>
          <w:trHeight w:val="1395"/>
        </w:trPr>
        <w:tc>
          <w:tcPr>
            <w:tcW w:w="235" w:type="pct"/>
            <w:vMerge/>
            <w:tcBorders>
              <w:top w:val="nil"/>
              <w:left w:val="single" w:sz="4" w:space="0" w:color="auto"/>
              <w:bottom w:val="single" w:sz="4" w:space="0" w:color="auto"/>
              <w:right w:val="single" w:sz="4" w:space="0" w:color="auto"/>
            </w:tcBorders>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p>
        </w:tc>
        <w:tc>
          <w:tcPr>
            <w:tcW w:w="648" w:type="pct"/>
            <w:vMerge/>
            <w:tcBorders>
              <w:top w:val="nil"/>
              <w:left w:val="single" w:sz="4" w:space="0" w:color="auto"/>
              <w:bottom w:val="single" w:sz="4" w:space="0" w:color="000000"/>
              <w:right w:val="single" w:sz="4" w:space="0" w:color="auto"/>
            </w:tcBorders>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p>
        </w:tc>
        <w:tc>
          <w:tcPr>
            <w:tcW w:w="479" w:type="pct"/>
            <w:vMerge/>
            <w:tcBorders>
              <w:top w:val="nil"/>
              <w:left w:val="single" w:sz="4" w:space="0" w:color="auto"/>
              <w:bottom w:val="single" w:sz="4" w:space="0" w:color="auto"/>
              <w:right w:val="single" w:sz="4" w:space="0" w:color="auto"/>
            </w:tcBorders>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p>
        </w:tc>
        <w:tc>
          <w:tcPr>
            <w:tcW w:w="648" w:type="pct"/>
            <w:vMerge/>
            <w:tcBorders>
              <w:top w:val="nil"/>
              <w:left w:val="single" w:sz="4" w:space="0" w:color="auto"/>
              <w:bottom w:val="single" w:sz="4" w:space="0" w:color="000000"/>
              <w:right w:val="single" w:sz="4" w:space="0" w:color="auto"/>
            </w:tcBorders>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p>
        </w:tc>
        <w:tc>
          <w:tcPr>
            <w:tcW w:w="389" w:type="pct"/>
            <w:vMerge/>
            <w:tcBorders>
              <w:top w:val="nil"/>
              <w:left w:val="single" w:sz="4" w:space="0" w:color="auto"/>
              <w:bottom w:val="single" w:sz="4" w:space="0" w:color="000000"/>
              <w:right w:val="single" w:sz="4" w:space="0" w:color="auto"/>
            </w:tcBorders>
            <w:vAlign w:val="center"/>
            <w:hideMark/>
          </w:tcPr>
          <w:p w:rsidR="003E78B2" w:rsidRPr="003E78B2" w:rsidRDefault="003E78B2" w:rsidP="003E78B2">
            <w:pPr>
              <w:spacing w:after="0" w:line="240" w:lineRule="auto"/>
              <w:jc w:val="center"/>
              <w:rPr>
                <w:rFonts w:ascii="Times New Roman" w:eastAsia="Times New Roman" w:hAnsi="Times New Roman" w:cs="Times New Roman"/>
                <w:b/>
                <w:bCs/>
                <w:sz w:val="12"/>
                <w:szCs w:val="12"/>
                <w:lang w:eastAsia="ru-RU"/>
              </w:rPr>
            </w:pPr>
          </w:p>
        </w:tc>
        <w:tc>
          <w:tcPr>
            <w:tcW w:w="506" w:type="pct"/>
            <w:tcBorders>
              <w:top w:val="nil"/>
              <w:left w:val="nil"/>
              <w:bottom w:val="single" w:sz="4" w:space="0" w:color="auto"/>
              <w:right w:val="single" w:sz="4" w:space="0" w:color="auto"/>
            </w:tcBorders>
            <w:shd w:val="clear" w:color="auto" w:fill="auto"/>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r w:rsidRPr="003E78B2">
              <w:rPr>
                <w:rFonts w:ascii="Times New Roman" w:eastAsia="Times New Roman" w:hAnsi="Times New Roman" w:cs="Times New Roman"/>
                <w:sz w:val="12"/>
                <w:szCs w:val="12"/>
                <w:lang w:eastAsia="ru-RU"/>
              </w:rPr>
              <w:t>иные  внебюджетные  источники</w:t>
            </w:r>
          </w:p>
        </w:tc>
        <w:tc>
          <w:tcPr>
            <w:tcW w:w="341" w:type="pct"/>
            <w:tcBorders>
              <w:top w:val="nil"/>
              <w:left w:val="nil"/>
              <w:bottom w:val="single" w:sz="4" w:space="0" w:color="auto"/>
              <w:right w:val="single" w:sz="4" w:space="0" w:color="auto"/>
            </w:tcBorders>
            <w:shd w:val="clear" w:color="auto" w:fill="auto"/>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r w:rsidRPr="003E78B2">
              <w:rPr>
                <w:rFonts w:ascii="Times New Roman" w:eastAsia="Times New Roman" w:hAnsi="Times New Roman" w:cs="Times New Roman"/>
                <w:sz w:val="12"/>
                <w:szCs w:val="12"/>
                <w:lang w:eastAsia="ru-RU"/>
              </w:rPr>
              <w:t>0,00000</w:t>
            </w:r>
          </w:p>
        </w:tc>
        <w:tc>
          <w:tcPr>
            <w:tcW w:w="341" w:type="pct"/>
            <w:tcBorders>
              <w:top w:val="nil"/>
              <w:left w:val="nil"/>
              <w:bottom w:val="single" w:sz="4" w:space="0" w:color="auto"/>
              <w:right w:val="single" w:sz="4" w:space="0" w:color="auto"/>
            </w:tcBorders>
            <w:shd w:val="clear" w:color="auto" w:fill="auto"/>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r w:rsidRPr="003E78B2">
              <w:rPr>
                <w:rFonts w:ascii="Times New Roman" w:eastAsia="Times New Roman" w:hAnsi="Times New Roman" w:cs="Times New Roman"/>
                <w:sz w:val="12"/>
                <w:szCs w:val="12"/>
                <w:lang w:eastAsia="ru-RU"/>
              </w:rPr>
              <w:t>0,00000</w:t>
            </w:r>
          </w:p>
        </w:tc>
        <w:tc>
          <w:tcPr>
            <w:tcW w:w="341" w:type="pct"/>
            <w:tcBorders>
              <w:top w:val="nil"/>
              <w:left w:val="nil"/>
              <w:bottom w:val="single" w:sz="4" w:space="0" w:color="auto"/>
              <w:right w:val="single" w:sz="4" w:space="0" w:color="auto"/>
            </w:tcBorders>
            <w:shd w:val="clear" w:color="auto" w:fill="auto"/>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r w:rsidRPr="003E78B2">
              <w:rPr>
                <w:rFonts w:ascii="Times New Roman" w:eastAsia="Times New Roman" w:hAnsi="Times New Roman" w:cs="Times New Roman"/>
                <w:sz w:val="12"/>
                <w:szCs w:val="12"/>
                <w:lang w:eastAsia="ru-RU"/>
              </w:rPr>
              <w:t>0,00000</w:t>
            </w:r>
          </w:p>
        </w:tc>
        <w:tc>
          <w:tcPr>
            <w:tcW w:w="424" w:type="pct"/>
            <w:tcBorders>
              <w:top w:val="nil"/>
              <w:left w:val="nil"/>
              <w:bottom w:val="single" w:sz="4" w:space="0" w:color="auto"/>
              <w:right w:val="single" w:sz="4" w:space="0" w:color="auto"/>
            </w:tcBorders>
            <w:shd w:val="clear" w:color="auto" w:fill="auto"/>
            <w:noWrap/>
            <w:vAlign w:val="center"/>
            <w:hideMark/>
          </w:tcPr>
          <w:p w:rsidR="003E78B2" w:rsidRPr="003E78B2" w:rsidRDefault="003E78B2" w:rsidP="003E78B2">
            <w:pPr>
              <w:spacing w:after="0" w:line="240" w:lineRule="auto"/>
              <w:jc w:val="center"/>
              <w:rPr>
                <w:rFonts w:ascii="Times New Roman" w:eastAsia="Times New Roman" w:hAnsi="Times New Roman" w:cs="Times New Roman"/>
                <w:b/>
                <w:bCs/>
                <w:color w:val="000000"/>
                <w:sz w:val="12"/>
                <w:szCs w:val="12"/>
                <w:lang w:eastAsia="ru-RU"/>
              </w:rPr>
            </w:pPr>
            <w:r w:rsidRPr="003E78B2">
              <w:rPr>
                <w:rFonts w:ascii="Times New Roman" w:eastAsia="Times New Roman" w:hAnsi="Times New Roman" w:cs="Times New Roman"/>
                <w:b/>
                <w:bCs/>
                <w:color w:val="000000"/>
                <w:sz w:val="12"/>
                <w:szCs w:val="12"/>
                <w:lang w:eastAsia="ru-RU"/>
              </w:rPr>
              <w:t>0,00000</w:t>
            </w:r>
          </w:p>
        </w:tc>
        <w:tc>
          <w:tcPr>
            <w:tcW w:w="648" w:type="pct"/>
            <w:vMerge/>
            <w:tcBorders>
              <w:top w:val="nil"/>
              <w:left w:val="single" w:sz="4" w:space="0" w:color="auto"/>
              <w:bottom w:val="single" w:sz="4" w:space="0" w:color="000000"/>
              <w:right w:val="single" w:sz="4" w:space="0" w:color="auto"/>
            </w:tcBorders>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p>
        </w:tc>
      </w:tr>
      <w:tr w:rsidR="003E78B2" w:rsidRPr="003E78B2" w:rsidTr="007917F2">
        <w:trPr>
          <w:trHeight w:val="70"/>
        </w:trPr>
        <w:tc>
          <w:tcPr>
            <w:tcW w:w="235" w:type="pct"/>
            <w:vMerge w:val="restart"/>
            <w:tcBorders>
              <w:top w:val="nil"/>
              <w:left w:val="single" w:sz="4" w:space="0" w:color="auto"/>
              <w:bottom w:val="single" w:sz="4" w:space="0" w:color="auto"/>
              <w:right w:val="single" w:sz="4" w:space="0" w:color="auto"/>
            </w:tcBorders>
            <w:shd w:val="clear" w:color="auto" w:fill="auto"/>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r w:rsidRPr="003E78B2">
              <w:rPr>
                <w:rFonts w:ascii="Times New Roman" w:eastAsia="Times New Roman" w:hAnsi="Times New Roman" w:cs="Times New Roman"/>
                <w:sz w:val="12"/>
                <w:szCs w:val="12"/>
                <w:lang w:eastAsia="ru-RU"/>
              </w:rPr>
              <w:t>3.</w:t>
            </w:r>
            <w:r w:rsidRPr="003E78B2">
              <w:rPr>
                <w:rFonts w:ascii="Times New Roman" w:eastAsia="Times New Roman" w:hAnsi="Times New Roman" w:cs="Times New Roman"/>
                <w:sz w:val="12"/>
                <w:szCs w:val="12"/>
                <w:lang w:eastAsia="ru-RU"/>
              </w:rPr>
              <w:lastRenderedPageBreak/>
              <w:t>4.</w:t>
            </w:r>
          </w:p>
        </w:tc>
        <w:tc>
          <w:tcPr>
            <w:tcW w:w="648" w:type="pct"/>
            <w:vMerge w:val="restart"/>
            <w:tcBorders>
              <w:top w:val="nil"/>
              <w:left w:val="single" w:sz="4" w:space="0" w:color="auto"/>
              <w:bottom w:val="single" w:sz="4" w:space="0" w:color="000000"/>
              <w:right w:val="single" w:sz="4" w:space="0" w:color="auto"/>
            </w:tcBorders>
            <w:shd w:val="clear" w:color="auto" w:fill="auto"/>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r w:rsidRPr="003E78B2">
              <w:rPr>
                <w:rFonts w:ascii="Times New Roman" w:eastAsia="Times New Roman" w:hAnsi="Times New Roman" w:cs="Times New Roman"/>
                <w:sz w:val="12"/>
                <w:szCs w:val="12"/>
                <w:lang w:eastAsia="ru-RU"/>
              </w:rPr>
              <w:t>Мероприятия инвестиционной привлекательности</w:t>
            </w:r>
          </w:p>
        </w:tc>
        <w:tc>
          <w:tcPr>
            <w:tcW w:w="479" w:type="pct"/>
            <w:vMerge w:val="restart"/>
            <w:tcBorders>
              <w:top w:val="nil"/>
              <w:left w:val="single" w:sz="4" w:space="0" w:color="auto"/>
              <w:bottom w:val="single" w:sz="4" w:space="0" w:color="auto"/>
              <w:right w:val="single" w:sz="4" w:space="0" w:color="auto"/>
            </w:tcBorders>
            <w:shd w:val="clear" w:color="auto" w:fill="auto"/>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r w:rsidRPr="003E78B2">
              <w:rPr>
                <w:rFonts w:ascii="Times New Roman" w:eastAsia="Times New Roman" w:hAnsi="Times New Roman" w:cs="Times New Roman"/>
                <w:sz w:val="12"/>
                <w:szCs w:val="12"/>
                <w:lang w:eastAsia="ru-RU"/>
              </w:rPr>
              <w:t>Администрация муниципального района Сергиевский</w:t>
            </w:r>
          </w:p>
        </w:tc>
        <w:tc>
          <w:tcPr>
            <w:tcW w:w="648" w:type="pct"/>
            <w:vMerge w:val="restart"/>
            <w:tcBorders>
              <w:top w:val="nil"/>
              <w:left w:val="single" w:sz="4" w:space="0" w:color="auto"/>
              <w:bottom w:val="single" w:sz="4" w:space="0" w:color="auto"/>
              <w:right w:val="single" w:sz="4" w:space="0" w:color="auto"/>
            </w:tcBorders>
            <w:shd w:val="clear" w:color="auto" w:fill="auto"/>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r w:rsidRPr="003E78B2">
              <w:rPr>
                <w:rFonts w:ascii="Times New Roman" w:eastAsia="Times New Roman" w:hAnsi="Times New Roman" w:cs="Times New Roman"/>
                <w:sz w:val="12"/>
                <w:szCs w:val="12"/>
                <w:lang w:eastAsia="ru-RU"/>
              </w:rPr>
              <w:t>Отдел торговли и экономического развития</w:t>
            </w:r>
          </w:p>
        </w:tc>
        <w:tc>
          <w:tcPr>
            <w:tcW w:w="389" w:type="pct"/>
            <w:vMerge w:val="restart"/>
            <w:tcBorders>
              <w:top w:val="nil"/>
              <w:left w:val="single" w:sz="4" w:space="0" w:color="auto"/>
              <w:bottom w:val="single" w:sz="4" w:space="0" w:color="000000"/>
              <w:right w:val="single" w:sz="4" w:space="0" w:color="auto"/>
            </w:tcBorders>
            <w:shd w:val="clear" w:color="auto" w:fill="auto"/>
            <w:vAlign w:val="center"/>
            <w:hideMark/>
          </w:tcPr>
          <w:p w:rsidR="003E78B2" w:rsidRPr="003E78B2" w:rsidRDefault="003E78B2" w:rsidP="003E78B2">
            <w:pPr>
              <w:spacing w:after="0" w:line="240" w:lineRule="auto"/>
              <w:jc w:val="center"/>
              <w:rPr>
                <w:rFonts w:ascii="Times New Roman" w:eastAsia="Times New Roman" w:hAnsi="Times New Roman" w:cs="Times New Roman"/>
                <w:b/>
                <w:bCs/>
                <w:sz w:val="12"/>
                <w:szCs w:val="12"/>
                <w:lang w:eastAsia="ru-RU"/>
              </w:rPr>
            </w:pPr>
            <w:r w:rsidRPr="003E78B2">
              <w:rPr>
                <w:rFonts w:ascii="Times New Roman" w:eastAsia="Times New Roman" w:hAnsi="Times New Roman" w:cs="Times New Roman"/>
                <w:b/>
                <w:bCs/>
                <w:sz w:val="12"/>
                <w:szCs w:val="12"/>
                <w:lang w:eastAsia="ru-RU"/>
              </w:rPr>
              <w:t>2021-2023гг.</w:t>
            </w:r>
          </w:p>
        </w:tc>
        <w:tc>
          <w:tcPr>
            <w:tcW w:w="506" w:type="pct"/>
            <w:tcBorders>
              <w:top w:val="nil"/>
              <w:left w:val="nil"/>
              <w:bottom w:val="single" w:sz="4" w:space="0" w:color="auto"/>
              <w:right w:val="single" w:sz="4" w:space="0" w:color="auto"/>
            </w:tcBorders>
            <w:shd w:val="clear" w:color="auto" w:fill="auto"/>
            <w:vAlign w:val="center"/>
            <w:hideMark/>
          </w:tcPr>
          <w:p w:rsidR="003E78B2" w:rsidRPr="003E78B2" w:rsidRDefault="003E78B2" w:rsidP="003E78B2">
            <w:pPr>
              <w:spacing w:after="0" w:line="240" w:lineRule="auto"/>
              <w:jc w:val="center"/>
              <w:rPr>
                <w:rFonts w:ascii="Times New Roman" w:eastAsia="Times New Roman" w:hAnsi="Times New Roman" w:cs="Times New Roman"/>
                <w:b/>
                <w:bCs/>
                <w:sz w:val="12"/>
                <w:szCs w:val="12"/>
                <w:lang w:eastAsia="ru-RU"/>
              </w:rPr>
            </w:pPr>
            <w:r w:rsidRPr="003E78B2">
              <w:rPr>
                <w:rFonts w:ascii="Times New Roman" w:eastAsia="Times New Roman" w:hAnsi="Times New Roman" w:cs="Times New Roman"/>
                <w:b/>
                <w:bCs/>
                <w:sz w:val="12"/>
                <w:szCs w:val="12"/>
                <w:lang w:eastAsia="ru-RU"/>
              </w:rPr>
              <w:t>всего</w:t>
            </w:r>
          </w:p>
        </w:tc>
        <w:tc>
          <w:tcPr>
            <w:tcW w:w="341" w:type="pct"/>
            <w:tcBorders>
              <w:top w:val="nil"/>
              <w:left w:val="nil"/>
              <w:bottom w:val="single" w:sz="4" w:space="0" w:color="auto"/>
              <w:right w:val="single" w:sz="4" w:space="0" w:color="auto"/>
            </w:tcBorders>
            <w:shd w:val="clear" w:color="auto" w:fill="auto"/>
            <w:vAlign w:val="center"/>
            <w:hideMark/>
          </w:tcPr>
          <w:p w:rsidR="003E78B2" w:rsidRPr="003E78B2" w:rsidRDefault="003E78B2" w:rsidP="003E78B2">
            <w:pPr>
              <w:spacing w:after="0" w:line="240" w:lineRule="auto"/>
              <w:jc w:val="center"/>
              <w:rPr>
                <w:rFonts w:ascii="Times New Roman" w:eastAsia="Times New Roman" w:hAnsi="Times New Roman" w:cs="Times New Roman"/>
                <w:b/>
                <w:bCs/>
                <w:sz w:val="12"/>
                <w:szCs w:val="12"/>
                <w:lang w:eastAsia="ru-RU"/>
              </w:rPr>
            </w:pPr>
            <w:r w:rsidRPr="003E78B2">
              <w:rPr>
                <w:rFonts w:ascii="Times New Roman" w:eastAsia="Times New Roman" w:hAnsi="Times New Roman" w:cs="Times New Roman"/>
                <w:b/>
                <w:bCs/>
                <w:sz w:val="12"/>
                <w:szCs w:val="12"/>
                <w:lang w:eastAsia="ru-RU"/>
              </w:rPr>
              <w:t>1 532,58562</w:t>
            </w:r>
          </w:p>
        </w:tc>
        <w:tc>
          <w:tcPr>
            <w:tcW w:w="341" w:type="pct"/>
            <w:tcBorders>
              <w:top w:val="nil"/>
              <w:left w:val="nil"/>
              <w:bottom w:val="single" w:sz="4" w:space="0" w:color="auto"/>
              <w:right w:val="single" w:sz="4" w:space="0" w:color="auto"/>
            </w:tcBorders>
            <w:shd w:val="clear" w:color="auto" w:fill="auto"/>
            <w:vAlign w:val="center"/>
            <w:hideMark/>
          </w:tcPr>
          <w:p w:rsidR="003E78B2" w:rsidRPr="003E78B2" w:rsidRDefault="003E78B2" w:rsidP="003E78B2">
            <w:pPr>
              <w:spacing w:after="0" w:line="240" w:lineRule="auto"/>
              <w:jc w:val="center"/>
              <w:rPr>
                <w:rFonts w:ascii="Times New Roman" w:eastAsia="Times New Roman" w:hAnsi="Times New Roman" w:cs="Times New Roman"/>
                <w:b/>
                <w:bCs/>
                <w:sz w:val="12"/>
                <w:szCs w:val="12"/>
                <w:lang w:eastAsia="ru-RU"/>
              </w:rPr>
            </w:pPr>
            <w:r w:rsidRPr="003E78B2">
              <w:rPr>
                <w:rFonts w:ascii="Times New Roman" w:eastAsia="Times New Roman" w:hAnsi="Times New Roman" w:cs="Times New Roman"/>
                <w:b/>
                <w:bCs/>
                <w:sz w:val="12"/>
                <w:szCs w:val="12"/>
                <w:lang w:eastAsia="ru-RU"/>
              </w:rPr>
              <w:t>1 970,00000</w:t>
            </w:r>
          </w:p>
        </w:tc>
        <w:tc>
          <w:tcPr>
            <w:tcW w:w="341" w:type="pct"/>
            <w:tcBorders>
              <w:top w:val="nil"/>
              <w:left w:val="nil"/>
              <w:bottom w:val="single" w:sz="4" w:space="0" w:color="auto"/>
              <w:right w:val="single" w:sz="4" w:space="0" w:color="auto"/>
            </w:tcBorders>
            <w:shd w:val="clear" w:color="auto" w:fill="auto"/>
            <w:vAlign w:val="center"/>
            <w:hideMark/>
          </w:tcPr>
          <w:p w:rsidR="003E78B2" w:rsidRPr="003E78B2" w:rsidRDefault="003E78B2" w:rsidP="003E78B2">
            <w:pPr>
              <w:spacing w:after="0" w:line="240" w:lineRule="auto"/>
              <w:jc w:val="center"/>
              <w:rPr>
                <w:rFonts w:ascii="Times New Roman" w:eastAsia="Times New Roman" w:hAnsi="Times New Roman" w:cs="Times New Roman"/>
                <w:b/>
                <w:bCs/>
                <w:sz w:val="12"/>
                <w:szCs w:val="12"/>
                <w:lang w:eastAsia="ru-RU"/>
              </w:rPr>
            </w:pPr>
            <w:r w:rsidRPr="003E78B2">
              <w:rPr>
                <w:rFonts w:ascii="Times New Roman" w:eastAsia="Times New Roman" w:hAnsi="Times New Roman" w:cs="Times New Roman"/>
                <w:b/>
                <w:bCs/>
                <w:sz w:val="12"/>
                <w:szCs w:val="12"/>
                <w:lang w:eastAsia="ru-RU"/>
              </w:rPr>
              <w:t>2 150,00000</w:t>
            </w:r>
          </w:p>
        </w:tc>
        <w:tc>
          <w:tcPr>
            <w:tcW w:w="424" w:type="pct"/>
            <w:tcBorders>
              <w:top w:val="nil"/>
              <w:left w:val="nil"/>
              <w:bottom w:val="single" w:sz="4" w:space="0" w:color="auto"/>
              <w:right w:val="single" w:sz="4" w:space="0" w:color="auto"/>
            </w:tcBorders>
            <w:shd w:val="clear" w:color="auto" w:fill="auto"/>
            <w:vAlign w:val="center"/>
            <w:hideMark/>
          </w:tcPr>
          <w:p w:rsidR="003E78B2" w:rsidRPr="003E78B2" w:rsidRDefault="003E78B2" w:rsidP="003E78B2">
            <w:pPr>
              <w:spacing w:after="0" w:line="240" w:lineRule="auto"/>
              <w:jc w:val="center"/>
              <w:rPr>
                <w:rFonts w:ascii="Times New Roman" w:eastAsia="Times New Roman" w:hAnsi="Times New Roman" w:cs="Times New Roman"/>
                <w:b/>
                <w:bCs/>
                <w:sz w:val="12"/>
                <w:szCs w:val="12"/>
                <w:lang w:eastAsia="ru-RU"/>
              </w:rPr>
            </w:pPr>
            <w:r w:rsidRPr="003E78B2">
              <w:rPr>
                <w:rFonts w:ascii="Times New Roman" w:eastAsia="Times New Roman" w:hAnsi="Times New Roman" w:cs="Times New Roman"/>
                <w:b/>
                <w:bCs/>
                <w:sz w:val="12"/>
                <w:szCs w:val="12"/>
                <w:lang w:eastAsia="ru-RU"/>
              </w:rPr>
              <w:t>5 652,58562</w:t>
            </w:r>
          </w:p>
        </w:tc>
        <w:tc>
          <w:tcPr>
            <w:tcW w:w="648" w:type="pct"/>
            <w:vMerge w:val="restart"/>
            <w:tcBorders>
              <w:top w:val="nil"/>
              <w:left w:val="single" w:sz="4" w:space="0" w:color="auto"/>
              <w:bottom w:val="single" w:sz="4" w:space="0" w:color="000000"/>
              <w:right w:val="single" w:sz="4" w:space="0" w:color="auto"/>
            </w:tcBorders>
            <w:shd w:val="clear" w:color="auto" w:fill="auto"/>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r w:rsidRPr="003E78B2">
              <w:rPr>
                <w:rFonts w:ascii="Times New Roman" w:eastAsia="Times New Roman" w:hAnsi="Times New Roman" w:cs="Times New Roman"/>
                <w:sz w:val="12"/>
                <w:szCs w:val="12"/>
                <w:lang w:eastAsia="ru-RU"/>
              </w:rPr>
              <w:t>Выполнение мероприятий инвестиционной привлекательности.</w:t>
            </w:r>
          </w:p>
        </w:tc>
      </w:tr>
      <w:tr w:rsidR="003E78B2" w:rsidRPr="003E78B2" w:rsidTr="007917F2">
        <w:trPr>
          <w:trHeight w:val="70"/>
        </w:trPr>
        <w:tc>
          <w:tcPr>
            <w:tcW w:w="235" w:type="pct"/>
            <w:vMerge/>
            <w:tcBorders>
              <w:top w:val="nil"/>
              <w:left w:val="single" w:sz="4" w:space="0" w:color="auto"/>
              <w:bottom w:val="single" w:sz="4" w:space="0" w:color="auto"/>
              <w:right w:val="single" w:sz="4" w:space="0" w:color="auto"/>
            </w:tcBorders>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p>
        </w:tc>
        <w:tc>
          <w:tcPr>
            <w:tcW w:w="648" w:type="pct"/>
            <w:vMerge/>
            <w:tcBorders>
              <w:top w:val="nil"/>
              <w:left w:val="single" w:sz="4" w:space="0" w:color="auto"/>
              <w:bottom w:val="single" w:sz="4" w:space="0" w:color="000000"/>
              <w:right w:val="single" w:sz="4" w:space="0" w:color="auto"/>
            </w:tcBorders>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p>
        </w:tc>
        <w:tc>
          <w:tcPr>
            <w:tcW w:w="479" w:type="pct"/>
            <w:vMerge/>
            <w:tcBorders>
              <w:top w:val="nil"/>
              <w:left w:val="single" w:sz="4" w:space="0" w:color="auto"/>
              <w:bottom w:val="single" w:sz="4" w:space="0" w:color="auto"/>
              <w:right w:val="single" w:sz="4" w:space="0" w:color="auto"/>
            </w:tcBorders>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p>
        </w:tc>
        <w:tc>
          <w:tcPr>
            <w:tcW w:w="648" w:type="pct"/>
            <w:vMerge/>
            <w:tcBorders>
              <w:top w:val="nil"/>
              <w:left w:val="single" w:sz="4" w:space="0" w:color="auto"/>
              <w:bottom w:val="single" w:sz="4" w:space="0" w:color="auto"/>
              <w:right w:val="single" w:sz="4" w:space="0" w:color="auto"/>
            </w:tcBorders>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p>
        </w:tc>
        <w:tc>
          <w:tcPr>
            <w:tcW w:w="389" w:type="pct"/>
            <w:vMerge/>
            <w:tcBorders>
              <w:top w:val="nil"/>
              <w:left w:val="single" w:sz="4" w:space="0" w:color="auto"/>
              <w:bottom w:val="single" w:sz="4" w:space="0" w:color="000000"/>
              <w:right w:val="single" w:sz="4" w:space="0" w:color="auto"/>
            </w:tcBorders>
            <w:vAlign w:val="center"/>
            <w:hideMark/>
          </w:tcPr>
          <w:p w:rsidR="003E78B2" w:rsidRPr="003E78B2" w:rsidRDefault="003E78B2" w:rsidP="003E78B2">
            <w:pPr>
              <w:spacing w:after="0" w:line="240" w:lineRule="auto"/>
              <w:jc w:val="center"/>
              <w:rPr>
                <w:rFonts w:ascii="Times New Roman" w:eastAsia="Times New Roman" w:hAnsi="Times New Roman" w:cs="Times New Roman"/>
                <w:b/>
                <w:bCs/>
                <w:sz w:val="12"/>
                <w:szCs w:val="12"/>
                <w:lang w:eastAsia="ru-RU"/>
              </w:rPr>
            </w:pPr>
          </w:p>
        </w:tc>
        <w:tc>
          <w:tcPr>
            <w:tcW w:w="506" w:type="pct"/>
            <w:tcBorders>
              <w:top w:val="nil"/>
              <w:left w:val="nil"/>
              <w:bottom w:val="single" w:sz="4" w:space="0" w:color="auto"/>
              <w:right w:val="single" w:sz="4" w:space="0" w:color="auto"/>
            </w:tcBorders>
            <w:shd w:val="clear" w:color="auto" w:fill="auto"/>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r w:rsidRPr="003E78B2">
              <w:rPr>
                <w:rFonts w:ascii="Times New Roman" w:eastAsia="Times New Roman" w:hAnsi="Times New Roman" w:cs="Times New Roman"/>
                <w:sz w:val="12"/>
                <w:szCs w:val="12"/>
                <w:lang w:eastAsia="ru-RU"/>
              </w:rPr>
              <w:t>областной бюджет</w:t>
            </w:r>
          </w:p>
        </w:tc>
        <w:tc>
          <w:tcPr>
            <w:tcW w:w="341" w:type="pct"/>
            <w:tcBorders>
              <w:top w:val="nil"/>
              <w:left w:val="nil"/>
              <w:bottom w:val="single" w:sz="4" w:space="0" w:color="auto"/>
              <w:right w:val="single" w:sz="4" w:space="0" w:color="auto"/>
            </w:tcBorders>
            <w:shd w:val="clear" w:color="auto" w:fill="auto"/>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r w:rsidRPr="003E78B2">
              <w:rPr>
                <w:rFonts w:ascii="Times New Roman" w:eastAsia="Times New Roman" w:hAnsi="Times New Roman" w:cs="Times New Roman"/>
                <w:sz w:val="12"/>
                <w:szCs w:val="12"/>
                <w:lang w:eastAsia="ru-RU"/>
              </w:rPr>
              <w:t>0,00000</w:t>
            </w:r>
          </w:p>
        </w:tc>
        <w:tc>
          <w:tcPr>
            <w:tcW w:w="341" w:type="pct"/>
            <w:tcBorders>
              <w:top w:val="nil"/>
              <w:left w:val="nil"/>
              <w:bottom w:val="single" w:sz="4" w:space="0" w:color="auto"/>
              <w:right w:val="single" w:sz="4" w:space="0" w:color="auto"/>
            </w:tcBorders>
            <w:shd w:val="clear" w:color="auto" w:fill="auto"/>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r w:rsidRPr="003E78B2">
              <w:rPr>
                <w:rFonts w:ascii="Times New Roman" w:eastAsia="Times New Roman" w:hAnsi="Times New Roman" w:cs="Times New Roman"/>
                <w:sz w:val="12"/>
                <w:szCs w:val="12"/>
                <w:lang w:eastAsia="ru-RU"/>
              </w:rPr>
              <w:t>0,00000</w:t>
            </w:r>
          </w:p>
        </w:tc>
        <w:tc>
          <w:tcPr>
            <w:tcW w:w="341" w:type="pct"/>
            <w:tcBorders>
              <w:top w:val="nil"/>
              <w:left w:val="nil"/>
              <w:bottom w:val="single" w:sz="4" w:space="0" w:color="auto"/>
              <w:right w:val="single" w:sz="4" w:space="0" w:color="auto"/>
            </w:tcBorders>
            <w:shd w:val="clear" w:color="auto" w:fill="auto"/>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r w:rsidRPr="003E78B2">
              <w:rPr>
                <w:rFonts w:ascii="Times New Roman" w:eastAsia="Times New Roman" w:hAnsi="Times New Roman" w:cs="Times New Roman"/>
                <w:sz w:val="12"/>
                <w:szCs w:val="12"/>
                <w:lang w:eastAsia="ru-RU"/>
              </w:rPr>
              <w:t>0,00000</w:t>
            </w:r>
          </w:p>
        </w:tc>
        <w:tc>
          <w:tcPr>
            <w:tcW w:w="424" w:type="pct"/>
            <w:tcBorders>
              <w:top w:val="nil"/>
              <w:left w:val="nil"/>
              <w:bottom w:val="single" w:sz="4" w:space="0" w:color="auto"/>
              <w:right w:val="single" w:sz="4" w:space="0" w:color="auto"/>
            </w:tcBorders>
            <w:shd w:val="clear" w:color="auto" w:fill="auto"/>
            <w:noWrap/>
            <w:vAlign w:val="center"/>
            <w:hideMark/>
          </w:tcPr>
          <w:p w:rsidR="003E78B2" w:rsidRPr="003E78B2" w:rsidRDefault="003E78B2" w:rsidP="003E78B2">
            <w:pPr>
              <w:spacing w:after="0" w:line="240" w:lineRule="auto"/>
              <w:jc w:val="center"/>
              <w:rPr>
                <w:rFonts w:ascii="Times New Roman" w:eastAsia="Times New Roman" w:hAnsi="Times New Roman" w:cs="Times New Roman"/>
                <w:b/>
                <w:bCs/>
                <w:color w:val="000000"/>
                <w:sz w:val="12"/>
                <w:szCs w:val="12"/>
                <w:lang w:eastAsia="ru-RU"/>
              </w:rPr>
            </w:pPr>
            <w:r w:rsidRPr="003E78B2">
              <w:rPr>
                <w:rFonts w:ascii="Times New Roman" w:eastAsia="Times New Roman" w:hAnsi="Times New Roman" w:cs="Times New Roman"/>
                <w:b/>
                <w:bCs/>
                <w:color w:val="000000"/>
                <w:sz w:val="12"/>
                <w:szCs w:val="12"/>
                <w:lang w:eastAsia="ru-RU"/>
              </w:rPr>
              <w:t>0,00000</w:t>
            </w:r>
          </w:p>
        </w:tc>
        <w:tc>
          <w:tcPr>
            <w:tcW w:w="648" w:type="pct"/>
            <w:vMerge/>
            <w:tcBorders>
              <w:top w:val="nil"/>
              <w:left w:val="single" w:sz="4" w:space="0" w:color="auto"/>
              <w:bottom w:val="single" w:sz="4" w:space="0" w:color="000000"/>
              <w:right w:val="single" w:sz="4" w:space="0" w:color="auto"/>
            </w:tcBorders>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p>
        </w:tc>
      </w:tr>
      <w:tr w:rsidR="003E78B2" w:rsidRPr="003E78B2" w:rsidTr="007917F2">
        <w:trPr>
          <w:trHeight w:val="70"/>
        </w:trPr>
        <w:tc>
          <w:tcPr>
            <w:tcW w:w="235" w:type="pct"/>
            <w:vMerge/>
            <w:tcBorders>
              <w:top w:val="nil"/>
              <w:left w:val="single" w:sz="4" w:space="0" w:color="auto"/>
              <w:bottom w:val="single" w:sz="4" w:space="0" w:color="auto"/>
              <w:right w:val="single" w:sz="4" w:space="0" w:color="auto"/>
            </w:tcBorders>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p>
        </w:tc>
        <w:tc>
          <w:tcPr>
            <w:tcW w:w="648" w:type="pct"/>
            <w:vMerge/>
            <w:tcBorders>
              <w:top w:val="nil"/>
              <w:left w:val="single" w:sz="4" w:space="0" w:color="auto"/>
              <w:bottom w:val="single" w:sz="4" w:space="0" w:color="000000"/>
              <w:right w:val="single" w:sz="4" w:space="0" w:color="auto"/>
            </w:tcBorders>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p>
        </w:tc>
        <w:tc>
          <w:tcPr>
            <w:tcW w:w="479" w:type="pct"/>
            <w:vMerge/>
            <w:tcBorders>
              <w:top w:val="nil"/>
              <w:left w:val="single" w:sz="4" w:space="0" w:color="auto"/>
              <w:bottom w:val="single" w:sz="4" w:space="0" w:color="auto"/>
              <w:right w:val="single" w:sz="4" w:space="0" w:color="auto"/>
            </w:tcBorders>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p>
        </w:tc>
        <w:tc>
          <w:tcPr>
            <w:tcW w:w="648" w:type="pct"/>
            <w:vMerge/>
            <w:tcBorders>
              <w:top w:val="nil"/>
              <w:left w:val="single" w:sz="4" w:space="0" w:color="auto"/>
              <w:bottom w:val="single" w:sz="4" w:space="0" w:color="auto"/>
              <w:right w:val="single" w:sz="4" w:space="0" w:color="auto"/>
            </w:tcBorders>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p>
        </w:tc>
        <w:tc>
          <w:tcPr>
            <w:tcW w:w="389" w:type="pct"/>
            <w:vMerge/>
            <w:tcBorders>
              <w:top w:val="nil"/>
              <w:left w:val="single" w:sz="4" w:space="0" w:color="auto"/>
              <w:bottom w:val="single" w:sz="4" w:space="0" w:color="000000"/>
              <w:right w:val="single" w:sz="4" w:space="0" w:color="auto"/>
            </w:tcBorders>
            <w:vAlign w:val="center"/>
            <w:hideMark/>
          </w:tcPr>
          <w:p w:rsidR="003E78B2" w:rsidRPr="003E78B2" w:rsidRDefault="003E78B2" w:rsidP="003E78B2">
            <w:pPr>
              <w:spacing w:after="0" w:line="240" w:lineRule="auto"/>
              <w:jc w:val="center"/>
              <w:rPr>
                <w:rFonts w:ascii="Times New Roman" w:eastAsia="Times New Roman" w:hAnsi="Times New Roman" w:cs="Times New Roman"/>
                <w:b/>
                <w:bCs/>
                <w:sz w:val="12"/>
                <w:szCs w:val="12"/>
                <w:lang w:eastAsia="ru-RU"/>
              </w:rPr>
            </w:pPr>
          </w:p>
        </w:tc>
        <w:tc>
          <w:tcPr>
            <w:tcW w:w="506" w:type="pct"/>
            <w:tcBorders>
              <w:top w:val="nil"/>
              <w:left w:val="nil"/>
              <w:bottom w:val="single" w:sz="4" w:space="0" w:color="auto"/>
              <w:right w:val="single" w:sz="4" w:space="0" w:color="auto"/>
            </w:tcBorders>
            <w:shd w:val="clear" w:color="auto" w:fill="auto"/>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r w:rsidRPr="003E78B2">
              <w:rPr>
                <w:rFonts w:ascii="Times New Roman" w:eastAsia="Times New Roman" w:hAnsi="Times New Roman" w:cs="Times New Roman"/>
                <w:sz w:val="12"/>
                <w:szCs w:val="12"/>
                <w:lang w:eastAsia="ru-RU"/>
              </w:rPr>
              <w:t>местный бюджет</w:t>
            </w:r>
          </w:p>
        </w:tc>
        <w:tc>
          <w:tcPr>
            <w:tcW w:w="341" w:type="pct"/>
            <w:tcBorders>
              <w:top w:val="nil"/>
              <w:left w:val="nil"/>
              <w:bottom w:val="single" w:sz="4" w:space="0" w:color="auto"/>
              <w:right w:val="single" w:sz="4" w:space="0" w:color="auto"/>
            </w:tcBorders>
            <w:shd w:val="clear" w:color="000000" w:fill="FFFFFF"/>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r w:rsidRPr="003E78B2">
              <w:rPr>
                <w:rFonts w:ascii="Times New Roman" w:eastAsia="Times New Roman" w:hAnsi="Times New Roman" w:cs="Times New Roman"/>
                <w:sz w:val="12"/>
                <w:szCs w:val="12"/>
                <w:lang w:eastAsia="ru-RU"/>
              </w:rPr>
              <w:t>1 135,42600</w:t>
            </w:r>
          </w:p>
        </w:tc>
        <w:tc>
          <w:tcPr>
            <w:tcW w:w="341" w:type="pct"/>
            <w:tcBorders>
              <w:top w:val="nil"/>
              <w:left w:val="nil"/>
              <w:bottom w:val="single" w:sz="4" w:space="0" w:color="auto"/>
              <w:right w:val="single" w:sz="4" w:space="0" w:color="auto"/>
            </w:tcBorders>
            <w:shd w:val="clear" w:color="000000" w:fill="FFFFFF"/>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r w:rsidRPr="003E78B2">
              <w:rPr>
                <w:rFonts w:ascii="Times New Roman" w:eastAsia="Times New Roman" w:hAnsi="Times New Roman" w:cs="Times New Roman"/>
                <w:sz w:val="12"/>
                <w:szCs w:val="12"/>
                <w:lang w:eastAsia="ru-RU"/>
              </w:rPr>
              <w:t>1 970,00000</w:t>
            </w:r>
          </w:p>
        </w:tc>
        <w:tc>
          <w:tcPr>
            <w:tcW w:w="341" w:type="pct"/>
            <w:tcBorders>
              <w:top w:val="nil"/>
              <w:left w:val="nil"/>
              <w:bottom w:val="single" w:sz="4" w:space="0" w:color="auto"/>
              <w:right w:val="single" w:sz="4" w:space="0" w:color="auto"/>
            </w:tcBorders>
            <w:shd w:val="clear" w:color="auto" w:fill="auto"/>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r w:rsidRPr="003E78B2">
              <w:rPr>
                <w:rFonts w:ascii="Times New Roman" w:eastAsia="Times New Roman" w:hAnsi="Times New Roman" w:cs="Times New Roman"/>
                <w:sz w:val="12"/>
                <w:szCs w:val="12"/>
                <w:lang w:eastAsia="ru-RU"/>
              </w:rPr>
              <w:t>2 150,00000</w:t>
            </w:r>
          </w:p>
        </w:tc>
        <w:tc>
          <w:tcPr>
            <w:tcW w:w="424" w:type="pct"/>
            <w:tcBorders>
              <w:top w:val="nil"/>
              <w:left w:val="nil"/>
              <w:bottom w:val="single" w:sz="4" w:space="0" w:color="auto"/>
              <w:right w:val="single" w:sz="4" w:space="0" w:color="auto"/>
            </w:tcBorders>
            <w:shd w:val="clear" w:color="auto" w:fill="auto"/>
            <w:noWrap/>
            <w:vAlign w:val="center"/>
            <w:hideMark/>
          </w:tcPr>
          <w:p w:rsidR="003E78B2" w:rsidRPr="003E78B2" w:rsidRDefault="003E78B2" w:rsidP="003E78B2">
            <w:pPr>
              <w:spacing w:after="0" w:line="240" w:lineRule="auto"/>
              <w:jc w:val="center"/>
              <w:rPr>
                <w:rFonts w:ascii="Times New Roman" w:eastAsia="Times New Roman" w:hAnsi="Times New Roman" w:cs="Times New Roman"/>
                <w:b/>
                <w:bCs/>
                <w:color w:val="000000"/>
                <w:sz w:val="12"/>
                <w:szCs w:val="12"/>
                <w:lang w:eastAsia="ru-RU"/>
              </w:rPr>
            </w:pPr>
            <w:r w:rsidRPr="003E78B2">
              <w:rPr>
                <w:rFonts w:ascii="Times New Roman" w:eastAsia="Times New Roman" w:hAnsi="Times New Roman" w:cs="Times New Roman"/>
                <w:b/>
                <w:bCs/>
                <w:color w:val="000000"/>
                <w:sz w:val="12"/>
                <w:szCs w:val="12"/>
                <w:lang w:eastAsia="ru-RU"/>
              </w:rPr>
              <w:t>5 255,42600</w:t>
            </w:r>
          </w:p>
        </w:tc>
        <w:tc>
          <w:tcPr>
            <w:tcW w:w="648" w:type="pct"/>
            <w:vMerge/>
            <w:tcBorders>
              <w:top w:val="nil"/>
              <w:left w:val="single" w:sz="4" w:space="0" w:color="auto"/>
              <w:bottom w:val="single" w:sz="4" w:space="0" w:color="000000"/>
              <w:right w:val="single" w:sz="4" w:space="0" w:color="auto"/>
            </w:tcBorders>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p>
        </w:tc>
      </w:tr>
      <w:tr w:rsidR="003E78B2" w:rsidRPr="003E78B2" w:rsidTr="007917F2">
        <w:trPr>
          <w:trHeight w:val="70"/>
        </w:trPr>
        <w:tc>
          <w:tcPr>
            <w:tcW w:w="235" w:type="pct"/>
            <w:vMerge/>
            <w:tcBorders>
              <w:top w:val="nil"/>
              <w:left w:val="single" w:sz="4" w:space="0" w:color="auto"/>
              <w:bottom w:val="single" w:sz="4" w:space="0" w:color="auto"/>
              <w:right w:val="single" w:sz="4" w:space="0" w:color="auto"/>
            </w:tcBorders>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p>
        </w:tc>
        <w:tc>
          <w:tcPr>
            <w:tcW w:w="648" w:type="pct"/>
            <w:vMerge/>
            <w:tcBorders>
              <w:top w:val="nil"/>
              <w:left w:val="single" w:sz="4" w:space="0" w:color="auto"/>
              <w:bottom w:val="single" w:sz="4" w:space="0" w:color="000000"/>
              <w:right w:val="single" w:sz="4" w:space="0" w:color="auto"/>
            </w:tcBorders>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p>
        </w:tc>
        <w:tc>
          <w:tcPr>
            <w:tcW w:w="479" w:type="pct"/>
            <w:vMerge/>
            <w:tcBorders>
              <w:top w:val="nil"/>
              <w:left w:val="single" w:sz="4" w:space="0" w:color="auto"/>
              <w:bottom w:val="single" w:sz="4" w:space="0" w:color="auto"/>
              <w:right w:val="single" w:sz="4" w:space="0" w:color="auto"/>
            </w:tcBorders>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p>
        </w:tc>
        <w:tc>
          <w:tcPr>
            <w:tcW w:w="648" w:type="pct"/>
            <w:vMerge/>
            <w:tcBorders>
              <w:top w:val="nil"/>
              <w:left w:val="single" w:sz="4" w:space="0" w:color="auto"/>
              <w:bottom w:val="single" w:sz="4" w:space="0" w:color="auto"/>
              <w:right w:val="single" w:sz="4" w:space="0" w:color="auto"/>
            </w:tcBorders>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p>
        </w:tc>
        <w:tc>
          <w:tcPr>
            <w:tcW w:w="389" w:type="pct"/>
            <w:vMerge/>
            <w:tcBorders>
              <w:top w:val="nil"/>
              <w:left w:val="single" w:sz="4" w:space="0" w:color="auto"/>
              <w:bottom w:val="single" w:sz="4" w:space="0" w:color="000000"/>
              <w:right w:val="single" w:sz="4" w:space="0" w:color="auto"/>
            </w:tcBorders>
            <w:vAlign w:val="center"/>
            <w:hideMark/>
          </w:tcPr>
          <w:p w:rsidR="003E78B2" w:rsidRPr="003E78B2" w:rsidRDefault="003E78B2" w:rsidP="003E78B2">
            <w:pPr>
              <w:spacing w:after="0" w:line="240" w:lineRule="auto"/>
              <w:jc w:val="center"/>
              <w:rPr>
                <w:rFonts w:ascii="Times New Roman" w:eastAsia="Times New Roman" w:hAnsi="Times New Roman" w:cs="Times New Roman"/>
                <w:b/>
                <w:bCs/>
                <w:sz w:val="12"/>
                <w:szCs w:val="12"/>
                <w:lang w:eastAsia="ru-RU"/>
              </w:rPr>
            </w:pPr>
          </w:p>
        </w:tc>
        <w:tc>
          <w:tcPr>
            <w:tcW w:w="506" w:type="pct"/>
            <w:tcBorders>
              <w:top w:val="nil"/>
              <w:left w:val="nil"/>
              <w:bottom w:val="single" w:sz="4" w:space="0" w:color="auto"/>
              <w:right w:val="single" w:sz="4" w:space="0" w:color="auto"/>
            </w:tcBorders>
            <w:shd w:val="clear" w:color="auto" w:fill="auto"/>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r w:rsidRPr="003E78B2">
              <w:rPr>
                <w:rFonts w:ascii="Times New Roman" w:eastAsia="Times New Roman" w:hAnsi="Times New Roman" w:cs="Times New Roman"/>
                <w:sz w:val="12"/>
                <w:szCs w:val="12"/>
                <w:lang w:eastAsia="ru-RU"/>
              </w:rPr>
              <w:t>иные  внебюджетные  источники</w:t>
            </w:r>
          </w:p>
        </w:tc>
        <w:tc>
          <w:tcPr>
            <w:tcW w:w="341" w:type="pct"/>
            <w:tcBorders>
              <w:top w:val="nil"/>
              <w:left w:val="nil"/>
              <w:bottom w:val="single" w:sz="4" w:space="0" w:color="auto"/>
              <w:right w:val="single" w:sz="4" w:space="0" w:color="auto"/>
            </w:tcBorders>
            <w:shd w:val="clear" w:color="auto" w:fill="auto"/>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r w:rsidRPr="003E78B2">
              <w:rPr>
                <w:rFonts w:ascii="Times New Roman" w:eastAsia="Times New Roman" w:hAnsi="Times New Roman" w:cs="Times New Roman"/>
                <w:sz w:val="12"/>
                <w:szCs w:val="12"/>
                <w:lang w:eastAsia="ru-RU"/>
              </w:rPr>
              <w:t>397,15962</w:t>
            </w:r>
          </w:p>
        </w:tc>
        <w:tc>
          <w:tcPr>
            <w:tcW w:w="341" w:type="pct"/>
            <w:tcBorders>
              <w:top w:val="nil"/>
              <w:left w:val="nil"/>
              <w:bottom w:val="single" w:sz="4" w:space="0" w:color="auto"/>
              <w:right w:val="single" w:sz="4" w:space="0" w:color="auto"/>
            </w:tcBorders>
            <w:shd w:val="clear" w:color="auto" w:fill="auto"/>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r w:rsidRPr="003E78B2">
              <w:rPr>
                <w:rFonts w:ascii="Times New Roman" w:eastAsia="Times New Roman" w:hAnsi="Times New Roman" w:cs="Times New Roman"/>
                <w:sz w:val="12"/>
                <w:szCs w:val="12"/>
                <w:lang w:eastAsia="ru-RU"/>
              </w:rPr>
              <w:t>0,00000</w:t>
            </w:r>
          </w:p>
        </w:tc>
        <w:tc>
          <w:tcPr>
            <w:tcW w:w="341" w:type="pct"/>
            <w:tcBorders>
              <w:top w:val="nil"/>
              <w:left w:val="nil"/>
              <w:bottom w:val="single" w:sz="4" w:space="0" w:color="auto"/>
              <w:right w:val="single" w:sz="4" w:space="0" w:color="auto"/>
            </w:tcBorders>
            <w:shd w:val="clear" w:color="auto" w:fill="auto"/>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r w:rsidRPr="003E78B2">
              <w:rPr>
                <w:rFonts w:ascii="Times New Roman" w:eastAsia="Times New Roman" w:hAnsi="Times New Roman" w:cs="Times New Roman"/>
                <w:sz w:val="12"/>
                <w:szCs w:val="12"/>
                <w:lang w:eastAsia="ru-RU"/>
              </w:rPr>
              <w:t>0,00000</w:t>
            </w:r>
          </w:p>
        </w:tc>
        <w:tc>
          <w:tcPr>
            <w:tcW w:w="424" w:type="pct"/>
            <w:tcBorders>
              <w:top w:val="nil"/>
              <w:left w:val="nil"/>
              <w:bottom w:val="single" w:sz="4" w:space="0" w:color="auto"/>
              <w:right w:val="single" w:sz="4" w:space="0" w:color="auto"/>
            </w:tcBorders>
            <w:shd w:val="clear" w:color="auto" w:fill="auto"/>
            <w:noWrap/>
            <w:vAlign w:val="center"/>
            <w:hideMark/>
          </w:tcPr>
          <w:p w:rsidR="003E78B2" w:rsidRPr="003E78B2" w:rsidRDefault="003E78B2" w:rsidP="003E78B2">
            <w:pPr>
              <w:spacing w:after="0" w:line="240" w:lineRule="auto"/>
              <w:jc w:val="center"/>
              <w:rPr>
                <w:rFonts w:ascii="Times New Roman" w:eastAsia="Times New Roman" w:hAnsi="Times New Roman" w:cs="Times New Roman"/>
                <w:b/>
                <w:bCs/>
                <w:color w:val="000000"/>
                <w:sz w:val="12"/>
                <w:szCs w:val="12"/>
                <w:lang w:eastAsia="ru-RU"/>
              </w:rPr>
            </w:pPr>
            <w:r w:rsidRPr="003E78B2">
              <w:rPr>
                <w:rFonts w:ascii="Times New Roman" w:eastAsia="Times New Roman" w:hAnsi="Times New Roman" w:cs="Times New Roman"/>
                <w:b/>
                <w:bCs/>
                <w:color w:val="000000"/>
                <w:sz w:val="12"/>
                <w:szCs w:val="12"/>
                <w:lang w:eastAsia="ru-RU"/>
              </w:rPr>
              <w:t>397,15962</w:t>
            </w:r>
          </w:p>
        </w:tc>
        <w:tc>
          <w:tcPr>
            <w:tcW w:w="648" w:type="pct"/>
            <w:vMerge/>
            <w:tcBorders>
              <w:top w:val="nil"/>
              <w:left w:val="single" w:sz="4" w:space="0" w:color="auto"/>
              <w:bottom w:val="single" w:sz="4" w:space="0" w:color="000000"/>
              <w:right w:val="single" w:sz="4" w:space="0" w:color="auto"/>
            </w:tcBorders>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p>
        </w:tc>
      </w:tr>
      <w:tr w:rsidR="003E78B2" w:rsidRPr="003E78B2" w:rsidTr="007917F2">
        <w:trPr>
          <w:trHeight w:val="70"/>
        </w:trPr>
        <w:tc>
          <w:tcPr>
            <w:tcW w:w="235" w:type="pct"/>
            <w:vMerge w:val="restart"/>
            <w:tcBorders>
              <w:top w:val="nil"/>
              <w:left w:val="single" w:sz="4" w:space="0" w:color="auto"/>
              <w:bottom w:val="single" w:sz="4" w:space="0" w:color="auto"/>
              <w:right w:val="single" w:sz="4" w:space="0" w:color="auto"/>
            </w:tcBorders>
            <w:shd w:val="clear" w:color="000000" w:fill="FFFFFF"/>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r w:rsidRPr="003E78B2">
              <w:rPr>
                <w:rFonts w:ascii="Times New Roman" w:eastAsia="Times New Roman" w:hAnsi="Times New Roman" w:cs="Times New Roman"/>
                <w:sz w:val="12"/>
                <w:szCs w:val="12"/>
                <w:lang w:eastAsia="ru-RU"/>
              </w:rPr>
              <w:t>3.5.</w:t>
            </w:r>
          </w:p>
        </w:tc>
        <w:tc>
          <w:tcPr>
            <w:tcW w:w="648" w:type="pct"/>
            <w:vMerge w:val="restart"/>
            <w:tcBorders>
              <w:top w:val="nil"/>
              <w:left w:val="single" w:sz="4" w:space="0" w:color="auto"/>
              <w:bottom w:val="single" w:sz="4" w:space="0" w:color="000000"/>
              <w:right w:val="single" w:sz="4" w:space="0" w:color="auto"/>
            </w:tcBorders>
            <w:shd w:val="clear" w:color="auto" w:fill="auto"/>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r w:rsidRPr="003E78B2">
              <w:rPr>
                <w:rFonts w:ascii="Times New Roman" w:eastAsia="Times New Roman" w:hAnsi="Times New Roman" w:cs="Times New Roman"/>
                <w:sz w:val="12"/>
                <w:szCs w:val="12"/>
                <w:lang w:eastAsia="ru-RU"/>
              </w:rPr>
              <w:t>Расходы на исполнение решений судов, вступивших в законную силу</w:t>
            </w:r>
          </w:p>
        </w:tc>
        <w:tc>
          <w:tcPr>
            <w:tcW w:w="479" w:type="pct"/>
            <w:vMerge w:val="restart"/>
            <w:tcBorders>
              <w:top w:val="nil"/>
              <w:left w:val="single" w:sz="4" w:space="0" w:color="auto"/>
              <w:bottom w:val="single" w:sz="4" w:space="0" w:color="auto"/>
              <w:right w:val="single" w:sz="4" w:space="0" w:color="auto"/>
            </w:tcBorders>
            <w:shd w:val="clear" w:color="auto" w:fill="auto"/>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r w:rsidRPr="003E78B2">
              <w:rPr>
                <w:rFonts w:ascii="Times New Roman" w:eastAsia="Times New Roman" w:hAnsi="Times New Roman" w:cs="Times New Roman"/>
                <w:sz w:val="12"/>
                <w:szCs w:val="12"/>
                <w:lang w:eastAsia="ru-RU"/>
              </w:rPr>
              <w:t>Администрация муниципального района Сергиевский</w:t>
            </w:r>
          </w:p>
        </w:tc>
        <w:tc>
          <w:tcPr>
            <w:tcW w:w="648" w:type="pct"/>
            <w:vMerge w:val="restart"/>
            <w:tcBorders>
              <w:top w:val="nil"/>
              <w:left w:val="single" w:sz="4" w:space="0" w:color="auto"/>
              <w:bottom w:val="single" w:sz="4" w:space="0" w:color="auto"/>
              <w:right w:val="single" w:sz="4" w:space="0" w:color="auto"/>
            </w:tcBorders>
            <w:shd w:val="clear" w:color="auto" w:fill="auto"/>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r w:rsidRPr="003E78B2">
              <w:rPr>
                <w:rFonts w:ascii="Times New Roman" w:eastAsia="Times New Roman" w:hAnsi="Times New Roman" w:cs="Times New Roman"/>
                <w:sz w:val="12"/>
                <w:szCs w:val="12"/>
                <w:lang w:eastAsia="ru-RU"/>
              </w:rPr>
              <w:t>Правовое Управление</w:t>
            </w:r>
          </w:p>
        </w:tc>
        <w:tc>
          <w:tcPr>
            <w:tcW w:w="389" w:type="pct"/>
            <w:vMerge w:val="restart"/>
            <w:tcBorders>
              <w:top w:val="nil"/>
              <w:left w:val="single" w:sz="4" w:space="0" w:color="auto"/>
              <w:bottom w:val="single" w:sz="4" w:space="0" w:color="000000"/>
              <w:right w:val="single" w:sz="4" w:space="0" w:color="auto"/>
            </w:tcBorders>
            <w:shd w:val="clear" w:color="auto" w:fill="auto"/>
            <w:vAlign w:val="center"/>
            <w:hideMark/>
          </w:tcPr>
          <w:p w:rsidR="003E78B2" w:rsidRPr="003E78B2" w:rsidRDefault="003E78B2" w:rsidP="003E78B2">
            <w:pPr>
              <w:spacing w:after="0" w:line="240" w:lineRule="auto"/>
              <w:jc w:val="center"/>
              <w:rPr>
                <w:rFonts w:ascii="Times New Roman" w:eastAsia="Times New Roman" w:hAnsi="Times New Roman" w:cs="Times New Roman"/>
                <w:b/>
                <w:bCs/>
                <w:sz w:val="12"/>
                <w:szCs w:val="12"/>
                <w:lang w:eastAsia="ru-RU"/>
              </w:rPr>
            </w:pPr>
            <w:r w:rsidRPr="003E78B2">
              <w:rPr>
                <w:rFonts w:ascii="Times New Roman" w:eastAsia="Times New Roman" w:hAnsi="Times New Roman" w:cs="Times New Roman"/>
                <w:b/>
                <w:bCs/>
                <w:sz w:val="12"/>
                <w:szCs w:val="12"/>
                <w:lang w:eastAsia="ru-RU"/>
              </w:rPr>
              <w:t>2021-2023гг.</w:t>
            </w:r>
          </w:p>
        </w:tc>
        <w:tc>
          <w:tcPr>
            <w:tcW w:w="506" w:type="pct"/>
            <w:tcBorders>
              <w:top w:val="nil"/>
              <w:left w:val="nil"/>
              <w:bottom w:val="single" w:sz="4" w:space="0" w:color="auto"/>
              <w:right w:val="single" w:sz="4" w:space="0" w:color="auto"/>
            </w:tcBorders>
            <w:shd w:val="clear" w:color="auto" w:fill="auto"/>
            <w:vAlign w:val="center"/>
            <w:hideMark/>
          </w:tcPr>
          <w:p w:rsidR="003E78B2" w:rsidRPr="003E78B2" w:rsidRDefault="003E78B2" w:rsidP="003E78B2">
            <w:pPr>
              <w:spacing w:after="0" w:line="240" w:lineRule="auto"/>
              <w:jc w:val="center"/>
              <w:rPr>
                <w:rFonts w:ascii="Times New Roman" w:eastAsia="Times New Roman" w:hAnsi="Times New Roman" w:cs="Times New Roman"/>
                <w:b/>
                <w:bCs/>
                <w:sz w:val="12"/>
                <w:szCs w:val="12"/>
                <w:lang w:eastAsia="ru-RU"/>
              </w:rPr>
            </w:pPr>
            <w:r w:rsidRPr="003E78B2">
              <w:rPr>
                <w:rFonts w:ascii="Times New Roman" w:eastAsia="Times New Roman" w:hAnsi="Times New Roman" w:cs="Times New Roman"/>
                <w:b/>
                <w:bCs/>
                <w:sz w:val="12"/>
                <w:szCs w:val="12"/>
                <w:lang w:eastAsia="ru-RU"/>
              </w:rPr>
              <w:t>всего</w:t>
            </w:r>
          </w:p>
        </w:tc>
        <w:tc>
          <w:tcPr>
            <w:tcW w:w="341" w:type="pct"/>
            <w:tcBorders>
              <w:top w:val="nil"/>
              <w:left w:val="nil"/>
              <w:bottom w:val="single" w:sz="4" w:space="0" w:color="auto"/>
              <w:right w:val="single" w:sz="4" w:space="0" w:color="auto"/>
            </w:tcBorders>
            <w:shd w:val="clear" w:color="000000" w:fill="FFFFFF"/>
            <w:vAlign w:val="center"/>
            <w:hideMark/>
          </w:tcPr>
          <w:p w:rsidR="003E78B2" w:rsidRPr="003E78B2" w:rsidRDefault="003E78B2" w:rsidP="003E78B2">
            <w:pPr>
              <w:spacing w:after="0" w:line="240" w:lineRule="auto"/>
              <w:jc w:val="center"/>
              <w:rPr>
                <w:rFonts w:ascii="Times New Roman" w:eastAsia="Times New Roman" w:hAnsi="Times New Roman" w:cs="Times New Roman"/>
                <w:b/>
                <w:bCs/>
                <w:sz w:val="12"/>
                <w:szCs w:val="12"/>
                <w:lang w:eastAsia="ru-RU"/>
              </w:rPr>
            </w:pPr>
            <w:r w:rsidRPr="003E78B2">
              <w:rPr>
                <w:rFonts w:ascii="Times New Roman" w:eastAsia="Times New Roman" w:hAnsi="Times New Roman" w:cs="Times New Roman"/>
                <w:b/>
                <w:bCs/>
                <w:sz w:val="12"/>
                <w:szCs w:val="12"/>
                <w:lang w:eastAsia="ru-RU"/>
              </w:rPr>
              <w:t>400,00000</w:t>
            </w:r>
          </w:p>
        </w:tc>
        <w:tc>
          <w:tcPr>
            <w:tcW w:w="341" w:type="pct"/>
            <w:tcBorders>
              <w:top w:val="nil"/>
              <w:left w:val="nil"/>
              <w:bottom w:val="single" w:sz="4" w:space="0" w:color="auto"/>
              <w:right w:val="single" w:sz="4" w:space="0" w:color="auto"/>
            </w:tcBorders>
            <w:shd w:val="clear" w:color="000000" w:fill="FFFFFF"/>
            <w:vAlign w:val="center"/>
            <w:hideMark/>
          </w:tcPr>
          <w:p w:rsidR="003E78B2" w:rsidRPr="003E78B2" w:rsidRDefault="003E78B2" w:rsidP="003E78B2">
            <w:pPr>
              <w:spacing w:after="0" w:line="240" w:lineRule="auto"/>
              <w:jc w:val="center"/>
              <w:rPr>
                <w:rFonts w:ascii="Times New Roman" w:eastAsia="Times New Roman" w:hAnsi="Times New Roman" w:cs="Times New Roman"/>
                <w:b/>
                <w:bCs/>
                <w:sz w:val="12"/>
                <w:szCs w:val="12"/>
                <w:lang w:eastAsia="ru-RU"/>
              </w:rPr>
            </w:pPr>
            <w:r w:rsidRPr="003E78B2">
              <w:rPr>
                <w:rFonts w:ascii="Times New Roman" w:eastAsia="Times New Roman" w:hAnsi="Times New Roman" w:cs="Times New Roman"/>
                <w:b/>
                <w:bCs/>
                <w:sz w:val="12"/>
                <w:szCs w:val="12"/>
                <w:lang w:eastAsia="ru-RU"/>
              </w:rPr>
              <w:t>200,00000</w:t>
            </w:r>
          </w:p>
        </w:tc>
        <w:tc>
          <w:tcPr>
            <w:tcW w:w="341" w:type="pct"/>
            <w:tcBorders>
              <w:top w:val="nil"/>
              <w:left w:val="nil"/>
              <w:bottom w:val="single" w:sz="4" w:space="0" w:color="auto"/>
              <w:right w:val="single" w:sz="4" w:space="0" w:color="auto"/>
            </w:tcBorders>
            <w:shd w:val="clear" w:color="000000" w:fill="FFFFFF"/>
            <w:vAlign w:val="center"/>
            <w:hideMark/>
          </w:tcPr>
          <w:p w:rsidR="003E78B2" w:rsidRPr="003E78B2" w:rsidRDefault="003E78B2" w:rsidP="003E78B2">
            <w:pPr>
              <w:spacing w:after="0" w:line="240" w:lineRule="auto"/>
              <w:jc w:val="center"/>
              <w:rPr>
                <w:rFonts w:ascii="Times New Roman" w:eastAsia="Times New Roman" w:hAnsi="Times New Roman" w:cs="Times New Roman"/>
                <w:b/>
                <w:bCs/>
                <w:sz w:val="12"/>
                <w:szCs w:val="12"/>
                <w:lang w:eastAsia="ru-RU"/>
              </w:rPr>
            </w:pPr>
            <w:r w:rsidRPr="003E78B2">
              <w:rPr>
                <w:rFonts w:ascii="Times New Roman" w:eastAsia="Times New Roman" w:hAnsi="Times New Roman" w:cs="Times New Roman"/>
                <w:b/>
                <w:bCs/>
                <w:sz w:val="12"/>
                <w:szCs w:val="12"/>
                <w:lang w:eastAsia="ru-RU"/>
              </w:rPr>
              <w:t>230,00000</w:t>
            </w:r>
          </w:p>
        </w:tc>
        <w:tc>
          <w:tcPr>
            <w:tcW w:w="424" w:type="pct"/>
            <w:tcBorders>
              <w:top w:val="nil"/>
              <w:left w:val="nil"/>
              <w:bottom w:val="single" w:sz="4" w:space="0" w:color="auto"/>
              <w:right w:val="single" w:sz="4" w:space="0" w:color="auto"/>
            </w:tcBorders>
            <w:shd w:val="clear" w:color="000000" w:fill="FFFFFF"/>
            <w:vAlign w:val="center"/>
            <w:hideMark/>
          </w:tcPr>
          <w:p w:rsidR="003E78B2" w:rsidRPr="003E78B2" w:rsidRDefault="003E78B2" w:rsidP="003E78B2">
            <w:pPr>
              <w:spacing w:after="0" w:line="240" w:lineRule="auto"/>
              <w:jc w:val="center"/>
              <w:rPr>
                <w:rFonts w:ascii="Times New Roman" w:eastAsia="Times New Roman" w:hAnsi="Times New Roman" w:cs="Times New Roman"/>
                <w:b/>
                <w:bCs/>
                <w:sz w:val="12"/>
                <w:szCs w:val="12"/>
                <w:lang w:eastAsia="ru-RU"/>
              </w:rPr>
            </w:pPr>
            <w:r w:rsidRPr="003E78B2">
              <w:rPr>
                <w:rFonts w:ascii="Times New Roman" w:eastAsia="Times New Roman" w:hAnsi="Times New Roman" w:cs="Times New Roman"/>
                <w:b/>
                <w:bCs/>
                <w:sz w:val="12"/>
                <w:szCs w:val="12"/>
                <w:lang w:eastAsia="ru-RU"/>
              </w:rPr>
              <w:t>830,00000</w:t>
            </w:r>
          </w:p>
        </w:tc>
        <w:tc>
          <w:tcPr>
            <w:tcW w:w="648" w:type="pct"/>
            <w:vMerge w:val="restart"/>
            <w:tcBorders>
              <w:top w:val="nil"/>
              <w:left w:val="single" w:sz="4" w:space="0" w:color="auto"/>
              <w:bottom w:val="single" w:sz="4" w:space="0" w:color="000000"/>
              <w:right w:val="single" w:sz="4" w:space="0" w:color="auto"/>
            </w:tcBorders>
            <w:shd w:val="clear" w:color="auto" w:fill="auto"/>
            <w:vAlign w:val="center"/>
            <w:hideMark/>
          </w:tcPr>
          <w:p w:rsidR="003E78B2" w:rsidRPr="003E78B2" w:rsidRDefault="003E78B2" w:rsidP="003E78B2">
            <w:pPr>
              <w:spacing w:after="0" w:line="240" w:lineRule="auto"/>
              <w:jc w:val="center"/>
              <w:rPr>
                <w:rFonts w:ascii="Times New Roman" w:eastAsia="Times New Roman" w:hAnsi="Times New Roman" w:cs="Times New Roman"/>
                <w:color w:val="000000"/>
                <w:sz w:val="12"/>
                <w:szCs w:val="12"/>
                <w:lang w:eastAsia="ru-RU"/>
              </w:rPr>
            </w:pPr>
            <w:r w:rsidRPr="003E78B2">
              <w:rPr>
                <w:rFonts w:ascii="Times New Roman" w:eastAsia="Times New Roman" w:hAnsi="Times New Roman" w:cs="Times New Roman"/>
                <w:color w:val="000000"/>
                <w:sz w:val="12"/>
                <w:szCs w:val="12"/>
                <w:lang w:eastAsia="ru-RU"/>
              </w:rPr>
              <w:t>Выполнение решений судов, вступивших в законную силу в срок и полном объеме.</w:t>
            </w:r>
          </w:p>
        </w:tc>
      </w:tr>
      <w:tr w:rsidR="003E78B2" w:rsidRPr="003E78B2" w:rsidTr="007917F2">
        <w:trPr>
          <w:trHeight w:val="70"/>
        </w:trPr>
        <w:tc>
          <w:tcPr>
            <w:tcW w:w="235" w:type="pct"/>
            <w:vMerge/>
            <w:tcBorders>
              <w:top w:val="nil"/>
              <w:left w:val="single" w:sz="4" w:space="0" w:color="auto"/>
              <w:bottom w:val="single" w:sz="4" w:space="0" w:color="auto"/>
              <w:right w:val="single" w:sz="4" w:space="0" w:color="auto"/>
            </w:tcBorders>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p>
        </w:tc>
        <w:tc>
          <w:tcPr>
            <w:tcW w:w="648" w:type="pct"/>
            <w:vMerge/>
            <w:tcBorders>
              <w:top w:val="nil"/>
              <w:left w:val="single" w:sz="4" w:space="0" w:color="auto"/>
              <w:bottom w:val="single" w:sz="4" w:space="0" w:color="000000"/>
              <w:right w:val="single" w:sz="4" w:space="0" w:color="auto"/>
            </w:tcBorders>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p>
        </w:tc>
        <w:tc>
          <w:tcPr>
            <w:tcW w:w="479" w:type="pct"/>
            <w:vMerge/>
            <w:tcBorders>
              <w:top w:val="nil"/>
              <w:left w:val="single" w:sz="4" w:space="0" w:color="auto"/>
              <w:bottom w:val="single" w:sz="4" w:space="0" w:color="auto"/>
              <w:right w:val="single" w:sz="4" w:space="0" w:color="auto"/>
            </w:tcBorders>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p>
        </w:tc>
        <w:tc>
          <w:tcPr>
            <w:tcW w:w="648" w:type="pct"/>
            <w:vMerge/>
            <w:tcBorders>
              <w:top w:val="nil"/>
              <w:left w:val="single" w:sz="4" w:space="0" w:color="auto"/>
              <w:bottom w:val="single" w:sz="4" w:space="0" w:color="auto"/>
              <w:right w:val="single" w:sz="4" w:space="0" w:color="auto"/>
            </w:tcBorders>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p>
        </w:tc>
        <w:tc>
          <w:tcPr>
            <w:tcW w:w="389" w:type="pct"/>
            <w:vMerge/>
            <w:tcBorders>
              <w:top w:val="nil"/>
              <w:left w:val="single" w:sz="4" w:space="0" w:color="auto"/>
              <w:bottom w:val="single" w:sz="4" w:space="0" w:color="000000"/>
              <w:right w:val="single" w:sz="4" w:space="0" w:color="auto"/>
            </w:tcBorders>
            <w:vAlign w:val="center"/>
            <w:hideMark/>
          </w:tcPr>
          <w:p w:rsidR="003E78B2" w:rsidRPr="003E78B2" w:rsidRDefault="003E78B2" w:rsidP="003E78B2">
            <w:pPr>
              <w:spacing w:after="0" w:line="240" w:lineRule="auto"/>
              <w:jc w:val="center"/>
              <w:rPr>
                <w:rFonts w:ascii="Times New Roman" w:eastAsia="Times New Roman" w:hAnsi="Times New Roman" w:cs="Times New Roman"/>
                <w:b/>
                <w:bCs/>
                <w:sz w:val="12"/>
                <w:szCs w:val="12"/>
                <w:lang w:eastAsia="ru-RU"/>
              </w:rPr>
            </w:pPr>
          </w:p>
        </w:tc>
        <w:tc>
          <w:tcPr>
            <w:tcW w:w="506" w:type="pct"/>
            <w:tcBorders>
              <w:top w:val="nil"/>
              <w:left w:val="nil"/>
              <w:bottom w:val="single" w:sz="4" w:space="0" w:color="auto"/>
              <w:right w:val="single" w:sz="4" w:space="0" w:color="auto"/>
            </w:tcBorders>
            <w:shd w:val="clear" w:color="auto" w:fill="auto"/>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r w:rsidRPr="003E78B2">
              <w:rPr>
                <w:rFonts w:ascii="Times New Roman" w:eastAsia="Times New Roman" w:hAnsi="Times New Roman" w:cs="Times New Roman"/>
                <w:sz w:val="12"/>
                <w:szCs w:val="12"/>
                <w:lang w:eastAsia="ru-RU"/>
              </w:rPr>
              <w:t>областной бюджет</w:t>
            </w:r>
          </w:p>
        </w:tc>
        <w:tc>
          <w:tcPr>
            <w:tcW w:w="341" w:type="pct"/>
            <w:tcBorders>
              <w:top w:val="nil"/>
              <w:left w:val="nil"/>
              <w:bottom w:val="single" w:sz="4" w:space="0" w:color="auto"/>
              <w:right w:val="single" w:sz="4" w:space="0" w:color="auto"/>
            </w:tcBorders>
            <w:shd w:val="clear" w:color="000000" w:fill="FFFFFF"/>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r w:rsidRPr="003E78B2">
              <w:rPr>
                <w:rFonts w:ascii="Times New Roman" w:eastAsia="Times New Roman" w:hAnsi="Times New Roman" w:cs="Times New Roman"/>
                <w:sz w:val="12"/>
                <w:szCs w:val="12"/>
                <w:lang w:eastAsia="ru-RU"/>
              </w:rPr>
              <w:t>0,00000</w:t>
            </w:r>
          </w:p>
        </w:tc>
        <w:tc>
          <w:tcPr>
            <w:tcW w:w="341" w:type="pct"/>
            <w:tcBorders>
              <w:top w:val="nil"/>
              <w:left w:val="nil"/>
              <w:bottom w:val="single" w:sz="4" w:space="0" w:color="auto"/>
              <w:right w:val="single" w:sz="4" w:space="0" w:color="auto"/>
            </w:tcBorders>
            <w:shd w:val="clear" w:color="000000" w:fill="FFFFFF"/>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r w:rsidRPr="003E78B2">
              <w:rPr>
                <w:rFonts w:ascii="Times New Roman" w:eastAsia="Times New Roman" w:hAnsi="Times New Roman" w:cs="Times New Roman"/>
                <w:sz w:val="12"/>
                <w:szCs w:val="12"/>
                <w:lang w:eastAsia="ru-RU"/>
              </w:rPr>
              <w:t>0,00000</w:t>
            </w:r>
          </w:p>
        </w:tc>
        <w:tc>
          <w:tcPr>
            <w:tcW w:w="341" w:type="pct"/>
            <w:tcBorders>
              <w:top w:val="nil"/>
              <w:left w:val="nil"/>
              <w:bottom w:val="single" w:sz="4" w:space="0" w:color="auto"/>
              <w:right w:val="single" w:sz="4" w:space="0" w:color="auto"/>
            </w:tcBorders>
            <w:shd w:val="clear" w:color="000000" w:fill="FFFFFF"/>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r w:rsidRPr="003E78B2">
              <w:rPr>
                <w:rFonts w:ascii="Times New Roman" w:eastAsia="Times New Roman" w:hAnsi="Times New Roman" w:cs="Times New Roman"/>
                <w:sz w:val="12"/>
                <w:szCs w:val="12"/>
                <w:lang w:eastAsia="ru-RU"/>
              </w:rPr>
              <w:t>0,00000</w:t>
            </w:r>
          </w:p>
        </w:tc>
        <w:tc>
          <w:tcPr>
            <w:tcW w:w="424" w:type="pct"/>
            <w:tcBorders>
              <w:top w:val="nil"/>
              <w:left w:val="nil"/>
              <w:bottom w:val="single" w:sz="4" w:space="0" w:color="auto"/>
              <w:right w:val="single" w:sz="4" w:space="0" w:color="auto"/>
            </w:tcBorders>
            <w:shd w:val="clear" w:color="auto" w:fill="auto"/>
            <w:noWrap/>
            <w:vAlign w:val="center"/>
            <w:hideMark/>
          </w:tcPr>
          <w:p w:rsidR="003E78B2" w:rsidRPr="003E78B2" w:rsidRDefault="003E78B2" w:rsidP="003E78B2">
            <w:pPr>
              <w:spacing w:after="0" w:line="240" w:lineRule="auto"/>
              <w:jc w:val="center"/>
              <w:rPr>
                <w:rFonts w:ascii="Times New Roman" w:eastAsia="Times New Roman" w:hAnsi="Times New Roman" w:cs="Times New Roman"/>
                <w:b/>
                <w:bCs/>
                <w:color w:val="000000"/>
                <w:sz w:val="12"/>
                <w:szCs w:val="12"/>
                <w:lang w:eastAsia="ru-RU"/>
              </w:rPr>
            </w:pPr>
            <w:r w:rsidRPr="003E78B2">
              <w:rPr>
                <w:rFonts w:ascii="Times New Roman" w:eastAsia="Times New Roman" w:hAnsi="Times New Roman" w:cs="Times New Roman"/>
                <w:b/>
                <w:bCs/>
                <w:color w:val="000000"/>
                <w:sz w:val="12"/>
                <w:szCs w:val="12"/>
                <w:lang w:eastAsia="ru-RU"/>
              </w:rPr>
              <w:t>0,00000</w:t>
            </w:r>
          </w:p>
        </w:tc>
        <w:tc>
          <w:tcPr>
            <w:tcW w:w="648" w:type="pct"/>
            <w:vMerge/>
            <w:tcBorders>
              <w:top w:val="nil"/>
              <w:left w:val="single" w:sz="4" w:space="0" w:color="auto"/>
              <w:bottom w:val="single" w:sz="4" w:space="0" w:color="000000"/>
              <w:right w:val="single" w:sz="4" w:space="0" w:color="auto"/>
            </w:tcBorders>
            <w:vAlign w:val="center"/>
            <w:hideMark/>
          </w:tcPr>
          <w:p w:rsidR="003E78B2" w:rsidRPr="003E78B2" w:rsidRDefault="003E78B2" w:rsidP="003E78B2">
            <w:pPr>
              <w:spacing w:after="0" w:line="240" w:lineRule="auto"/>
              <w:jc w:val="center"/>
              <w:rPr>
                <w:rFonts w:ascii="Times New Roman" w:eastAsia="Times New Roman" w:hAnsi="Times New Roman" w:cs="Times New Roman"/>
                <w:color w:val="000000"/>
                <w:sz w:val="12"/>
                <w:szCs w:val="12"/>
                <w:lang w:eastAsia="ru-RU"/>
              </w:rPr>
            </w:pPr>
          </w:p>
        </w:tc>
      </w:tr>
      <w:tr w:rsidR="003E78B2" w:rsidRPr="003E78B2" w:rsidTr="007917F2">
        <w:trPr>
          <w:trHeight w:val="70"/>
        </w:trPr>
        <w:tc>
          <w:tcPr>
            <w:tcW w:w="235" w:type="pct"/>
            <w:vMerge/>
            <w:tcBorders>
              <w:top w:val="nil"/>
              <w:left w:val="single" w:sz="4" w:space="0" w:color="auto"/>
              <w:bottom w:val="single" w:sz="4" w:space="0" w:color="auto"/>
              <w:right w:val="single" w:sz="4" w:space="0" w:color="auto"/>
            </w:tcBorders>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p>
        </w:tc>
        <w:tc>
          <w:tcPr>
            <w:tcW w:w="648" w:type="pct"/>
            <w:vMerge/>
            <w:tcBorders>
              <w:top w:val="nil"/>
              <w:left w:val="single" w:sz="4" w:space="0" w:color="auto"/>
              <w:bottom w:val="single" w:sz="4" w:space="0" w:color="000000"/>
              <w:right w:val="single" w:sz="4" w:space="0" w:color="auto"/>
            </w:tcBorders>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p>
        </w:tc>
        <w:tc>
          <w:tcPr>
            <w:tcW w:w="479" w:type="pct"/>
            <w:vMerge/>
            <w:tcBorders>
              <w:top w:val="nil"/>
              <w:left w:val="single" w:sz="4" w:space="0" w:color="auto"/>
              <w:bottom w:val="single" w:sz="4" w:space="0" w:color="auto"/>
              <w:right w:val="single" w:sz="4" w:space="0" w:color="auto"/>
            </w:tcBorders>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p>
        </w:tc>
        <w:tc>
          <w:tcPr>
            <w:tcW w:w="648" w:type="pct"/>
            <w:vMerge/>
            <w:tcBorders>
              <w:top w:val="nil"/>
              <w:left w:val="single" w:sz="4" w:space="0" w:color="auto"/>
              <w:bottom w:val="single" w:sz="4" w:space="0" w:color="auto"/>
              <w:right w:val="single" w:sz="4" w:space="0" w:color="auto"/>
            </w:tcBorders>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p>
        </w:tc>
        <w:tc>
          <w:tcPr>
            <w:tcW w:w="389" w:type="pct"/>
            <w:vMerge/>
            <w:tcBorders>
              <w:top w:val="nil"/>
              <w:left w:val="single" w:sz="4" w:space="0" w:color="auto"/>
              <w:bottom w:val="single" w:sz="4" w:space="0" w:color="000000"/>
              <w:right w:val="single" w:sz="4" w:space="0" w:color="auto"/>
            </w:tcBorders>
            <w:vAlign w:val="center"/>
            <w:hideMark/>
          </w:tcPr>
          <w:p w:rsidR="003E78B2" w:rsidRPr="003E78B2" w:rsidRDefault="003E78B2" w:rsidP="003E78B2">
            <w:pPr>
              <w:spacing w:after="0" w:line="240" w:lineRule="auto"/>
              <w:jc w:val="center"/>
              <w:rPr>
                <w:rFonts w:ascii="Times New Roman" w:eastAsia="Times New Roman" w:hAnsi="Times New Roman" w:cs="Times New Roman"/>
                <w:b/>
                <w:bCs/>
                <w:sz w:val="12"/>
                <w:szCs w:val="12"/>
                <w:lang w:eastAsia="ru-RU"/>
              </w:rPr>
            </w:pPr>
          </w:p>
        </w:tc>
        <w:tc>
          <w:tcPr>
            <w:tcW w:w="506" w:type="pct"/>
            <w:tcBorders>
              <w:top w:val="nil"/>
              <w:left w:val="nil"/>
              <w:bottom w:val="single" w:sz="4" w:space="0" w:color="auto"/>
              <w:right w:val="single" w:sz="4" w:space="0" w:color="auto"/>
            </w:tcBorders>
            <w:shd w:val="clear" w:color="auto" w:fill="auto"/>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r w:rsidRPr="003E78B2">
              <w:rPr>
                <w:rFonts w:ascii="Times New Roman" w:eastAsia="Times New Roman" w:hAnsi="Times New Roman" w:cs="Times New Roman"/>
                <w:sz w:val="12"/>
                <w:szCs w:val="12"/>
                <w:lang w:eastAsia="ru-RU"/>
              </w:rPr>
              <w:t>местный бюджет</w:t>
            </w:r>
          </w:p>
        </w:tc>
        <w:tc>
          <w:tcPr>
            <w:tcW w:w="341" w:type="pct"/>
            <w:tcBorders>
              <w:top w:val="nil"/>
              <w:left w:val="nil"/>
              <w:bottom w:val="single" w:sz="4" w:space="0" w:color="auto"/>
              <w:right w:val="single" w:sz="4" w:space="0" w:color="auto"/>
            </w:tcBorders>
            <w:shd w:val="clear" w:color="000000" w:fill="FFFFFF"/>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r w:rsidRPr="003E78B2">
              <w:rPr>
                <w:rFonts w:ascii="Times New Roman" w:eastAsia="Times New Roman" w:hAnsi="Times New Roman" w:cs="Times New Roman"/>
                <w:sz w:val="12"/>
                <w:szCs w:val="12"/>
                <w:lang w:eastAsia="ru-RU"/>
              </w:rPr>
              <w:t>400,00000</w:t>
            </w:r>
          </w:p>
        </w:tc>
        <w:tc>
          <w:tcPr>
            <w:tcW w:w="341" w:type="pct"/>
            <w:tcBorders>
              <w:top w:val="nil"/>
              <w:left w:val="nil"/>
              <w:bottom w:val="single" w:sz="4" w:space="0" w:color="auto"/>
              <w:right w:val="single" w:sz="4" w:space="0" w:color="auto"/>
            </w:tcBorders>
            <w:shd w:val="clear" w:color="000000" w:fill="FFFFFF"/>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r w:rsidRPr="003E78B2">
              <w:rPr>
                <w:rFonts w:ascii="Times New Roman" w:eastAsia="Times New Roman" w:hAnsi="Times New Roman" w:cs="Times New Roman"/>
                <w:sz w:val="12"/>
                <w:szCs w:val="12"/>
                <w:lang w:eastAsia="ru-RU"/>
              </w:rPr>
              <w:t>200,00000</w:t>
            </w:r>
          </w:p>
        </w:tc>
        <w:tc>
          <w:tcPr>
            <w:tcW w:w="341" w:type="pct"/>
            <w:tcBorders>
              <w:top w:val="nil"/>
              <w:left w:val="nil"/>
              <w:bottom w:val="single" w:sz="4" w:space="0" w:color="auto"/>
              <w:right w:val="single" w:sz="4" w:space="0" w:color="auto"/>
            </w:tcBorders>
            <w:shd w:val="clear" w:color="000000" w:fill="FFFFFF"/>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r w:rsidRPr="003E78B2">
              <w:rPr>
                <w:rFonts w:ascii="Times New Roman" w:eastAsia="Times New Roman" w:hAnsi="Times New Roman" w:cs="Times New Roman"/>
                <w:sz w:val="12"/>
                <w:szCs w:val="12"/>
                <w:lang w:eastAsia="ru-RU"/>
              </w:rPr>
              <w:t>230,00000</w:t>
            </w:r>
          </w:p>
        </w:tc>
        <w:tc>
          <w:tcPr>
            <w:tcW w:w="424" w:type="pct"/>
            <w:tcBorders>
              <w:top w:val="nil"/>
              <w:left w:val="nil"/>
              <w:bottom w:val="single" w:sz="4" w:space="0" w:color="auto"/>
              <w:right w:val="single" w:sz="4" w:space="0" w:color="auto"/>
            </w:tcBorders>
            <w:shd w:val="clear" w:color="auto" w:fill="auto"/>
            <w:noWrap/>
            <w:vAlign w:val="center"/>
            <w:hideMark/>
          </w:tcPr>
          <w:p w:rsidR="003E78B2" w:rsidRPr="003E78B2" w:rsidRDefault="003E78B2" w:rsidP="003E78B2">
            <w:pPr>
              <w:spacing w:after="0" w:line="240" w:lineRule="auto"/>
              <w:jc w:val="center"/>
              <w:rPr>
                <w:rFonts w:ascii="Times New Roman" w:eastAsia="Times New Roman" w:hAnsi="Times New Roman" w:cs="Times New Roman"/>
                <w:b/>
                <w:bCs/>
                <w:color w:val="000000"/>
                <w:sz w:val="12"/>
                <w:szCs w:val="12"/>
                <w:lang w:eastAsia="ru-RU"/>
              </w:rPr>
            </w:pPr>
            <w:r w:rsidRPr="003E78B2">
              <w:rPr>
                <w:rFonts w:ascii="Times New Roman" w:eastAsia="Times New Roman" w:hAnsi="Times New Roman" w:cs="Times New Roman"/>
                <w:b/>
                <w:bCs/>
                <w:color w:val="000000"/>
                <w:sz w:val="12"/>
                <w:szCs w:val="12"/>
                <w:lang w:eastAsia="ru-RU"/>
              </w:rPr>
              <w:t>830,00000</w:t>
            </w:r>
          </w:p>
        </w:tc>
        <w:tc>
          <w:tcPr>
            <w:tcW w:w="648" w:type="pct"/>
            <w:vMerge/>
            <w:tcBorders>
              <w:top w:val="nil"/>
              <w:left w:val="single" w:sz="4" w:space="0" w:color="auto"/>
              <w:bottom w:val="single" w:sz="4" w:space="0" w:color="000000"/>
              <w:right w:val="single" w:sz="4" w:space="0" w:color="auto"/>
            </w:tcBorders>
            <w:vAlign w:val="center"/>
            <w:hideMark/>
          </w:tcPr>
          <w:p w:rsidR="003E78B2" w:rsidRPr="003E78B2" w:rsidRDefault="003E78B2" w:rsidP="003E78B2">
            <w:pPr>
              <w:spacing w:after="0" w:line="240" w:lineRule="auto"/>
              <w:jc w:val="center"/>
              <w:rPr>
                <w:rFonts w:ascii="Times New Roman" w:eastAsia="Times New Roman" w:hAnsi="Times New Roman" w:cs="Times New Roman"/>
                <w:color w:val="000000"/>
                <w:sz w:val="12"/>
                <w:szCs w:val="12"/>
                <w:lang w:eastAsia="ru-RU"/>
              </w:rPr>
            </w:pPr>
          </w:p>
        </w:tc>
      </w:tr>
      <w:tr w:rsidR="003E78B2" w:rsidRPr="003E78B2" w:rsidTr="007917F2">
        <w:trPr>
          <w:trHeight w:val="70"/>
        </w:trPr>
        <w:tc>
          <w:tcPr>
            <w:tcW w:w="235" w:type="pct"/>
            <w:vMerge/>
            <w:tcBorders>
              <w:top w:val="nil"/>
              <w:left w:val="single" w:sz="4" w:space="0" w:color="auto"/>
              <w:bottom w:val="single" w:sz="4" w:space="0" w:color="auto"/>
              <w:right w:val="single" w:sz="4" w:space="0" w:color="auto"/>
            </w:tcBorders>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p>
        </w:tc>
        <w:tc>
          <w:tcPr>
            <w:tcW w:w="648" w:type="pct"/>
            <w:vMerge/>
            <w:tcBorders>
              <w:top w:val="nil"/>
              <w:left w:val="single" w:sz="4" w:space="0" w:color="auto"/>
              <w:bottom w:val="single" w:sz="4" w:space="0" w:color="000000"/>
              <w:right w:val="single" w:sz="4" w:space="0" w:color="auto"/>
            </w:tcBorders>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p>
        </w:tc>
        <w:tc>
          <w:tcPr>
            <w:tcW w:w="479" w:type="pct"/>
            <w:vMerge/>
            <w:tcBorders>
              <w:top w:val="nil"/>
              <w:left w:val="single" w:sz="4" w:space="0" w:color="auto"/>
              <w:bottom w:val="single" w:sz="4" w:space="0" w:color="auto"/>
              <w:right w:val="single" w:sz="4" w:space="0" w:color="auto"/>
            </w:tcBorders>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p>
        </w:tc>
        <w:tc>
          <w:tcPr>
            <w:tcW w:w="648" w:type="pct"/>
            <w:vMerge/>
            <w:tcBorders>
              <w:top w:val="nil"/>
              <w:left w:val="single" w:sz="4" w:space="0" w:color="auto"/>
              <w:bottom w:val="single" w:sz="4" w:space="0" w:color="auto"/>
              <w:right w:val="single" w:sz="4" w:space="0" w:color="auto"/>
            </w:tcBorders>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p>
        </w:tc>
        <w:tc>
          <w:tcPr>
            <w:tcW w:w="389" w:type="pct"/>
            <w:vMerge/>
            <w:tcBorders>
              <w:top w:val="nil"/>
              <w:left w:val="single" w:sz="4" w:space="0" w:color="auto"/>
              <w:bottom w:val="single" w:sz="4" w:space="0" w:color="000000"/>
              <w:right w:val="single" w:sz="4" w:space="0" w:color="auto"/>
            </w:tcBorders>
            <w:vAlign w:val="center"/>
            <w:hideMark/>
          </w:tcPr>
          <w:p w:rsidR="003E78B2" w:rsidRPr="003E78B2" w:rsidRDefault="003E78B2" w:rsidP="003E78B2">
            <w:pPr>
              <w:spacing w:after="0" w:line="240" w:lineRule="auto"/>
              <w:jc w:val="center"/>
              <w:rPr>
                <w:rFonts w:ascii="Times New Roman" w:eastAsia="Times New Roman" w:hAnsi="Times New Roman" w:cs="Times New Roman"/>
                <w:b/>
                <w:bCs/>
                <w:sz w:val="12"/>
                <w:szCs w:val="12"/>
                <w:lang w:eastAsia="ru-RU"/>
              </w:rPr>
            </w:pPr>
          </w:p>
        </w:tc>
        <w:tc>
          <w:tcPr>
            <w:tcW w:w="506" w:type="pct"/>
            <w:tcBorders>
              <w:top w:val="nil"/>
              <w:left w:val="nil"/>
              <w:bottom w:val="single" w:sz="4" w:space="0" w:color="auto"/>
              <w:right w:val="single" w:sz="4" w:space="0" w:color="auto"/>
            </w:tcBorders>
            <w:shd w:val="clear" w:color="auto" w:fill="auto"/>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r w:rsidRPr="003E78B2">
              <w:rPr>
                <w:rFonts w:ascii="Times New Roman" w:eastAsia="Times New Roman" w:hAnsi="Times New Roman" w:cs="Times New Roman"/>
                <w:sz w:val="12"/>
                <w:szCs w:val="12"/>
                <w:lang w:eastAsia="ru-RU"/>
              </w:rPr>
              <w:t>иные  внебюджетные  источники</w:t>
            </w:r>
          </w:p>
        </w:tc>
        <w:tc>
          <w:tcPr>
            <w:tcW w:w="341" w:type="pct"/>
            <w:tcBorders>
              <w:top w:val="nil"/>
              <w:left w:val="nil"/>
              <w:bottom w:val="single" w:sz="4" w:space="0" w:color="auto"/>
              <w:right w:val="single" w:sz="4" w:space="0" w:color="auto"/>
            </w:tcBorders>
            <w:shd w:val="clear" w:color="000000" w:fill="FFFFFF"/>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r w:rsidRPr="003E78B2">
              <w:rPr>
                <w:rFonts w:ascii="Times New Roman" w:eastAsia="Times New Roman" w:hAnsi="Times New Roman" w:cs="Times New Roman"/>
                <w:sz w:val="12"/>
                <w:szCs w:val="12"/>
                <w:lang w:eastAsia="ru-RU"/>
              </w:rPr>
              <w:t>0,00000</w:t>
            </w:r>
          </w:p>
        </w:tc>
        <w:tc>
          <w:tcPr>
            <w:tcW w:w="341" w:type="pct"/>
            <w:tcBorders>
              <w:top w:val="nil"/>
              <w:left w:val="nil"/>
              <w:bottom w:val="single" w:sz="4" w:space="0" w:color="auto"/>
              <w:right w:val="single" w:sz="4" w:space="0" w:color="auto"/>
            </w:tcBorders>
            <w:shd w:val="clear" w:color="000000" w:fill="FFFFFF"/>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r w:rsidRPr="003E78B2">
              <w:rPr>
                <w:rFonts w:ascii="Times New Roman" w:eastAsia="Times New Roman" w:hAnsi="Times New Roman" w:cs="Times New Roman"/>
                <w:sz w:val="12"/>
                <w:szCs w:val="12"/>
                <w:lang w:eastAsia="ru-RU"/>
              </w:rPr>
              <w:t>0,00000</w:t>
            </w:r>
          </w:p>
        </w:tc>
        <w:tc>
          <w:tcPr>
            <w:tcW w:w="341" w:type="pct"/>
            <w:tcBorders>
              <w:top w:val="nil"/>
              <w:left w:val="nil"/>
              <w:bottom w:val="single" w:sz="4" w:space="0" w:color="auto"/>
              <w:right w:val="single" w:sz="4" w:space="0" w:color="auto"/>
            </w:tcBorders>
            <w:shd w:val="clear" w:color="000000" w:fill="FFFFFF"/>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r w:rsidRPr="003E78B2">
              <w:rPr>
                <w:rFonts w:ascii="Times New Roman" w:eastAsia="Times New Roman" w:hAnsi="Times New Roman" w:cs="Times New Roman"/>
                <w:sz w:val="12"/>
                <w:szCs w:val="12"/>
                <w:lang w:eastAsia="ru-RU"/>
              </w:rPr>
              <w:t>0,00000</w:t>
            </w:r>
          </w:p>
        </w:tc>
        <w:tc>
          <w:tcPr>
            <w:tcW w:w="424" w:type="pct"/>
            <w:tcBorders>
              <w:top w:val="nil"/>
              <w:left w:val="nil"/>
              <w:bottom w:val="single" w:sz="4" w:space="0" w:color="auto"/>
              <w:right w:val="single" w:sz="4" w:space="0" w:color="auto"/>
            </w:tcBorders>
            <w:shd w:val="clear" w:color="auto" w:fill="auto"/>
            <w:noWrap/>
            <w:vAlign w:val="center"/>
            <w:hideMark/>
          </w:tcPr>
          <w:p w:rsidR="003E78B2" w:rsidRPr="003E78B2" w:rsidRDefault="003E78B2" w:rsidP="003E78B2">
            <w:pPr>
              <w:spacing w:after="0" w:line="240" w:lineRule="auto"/>
              <w:jc w:val="center"/>
              <w:rPr>
                <w:rFonts w:ascii="Times New Roman" w:eastAsia="Times New Roman" w:hAnsi="Times New Roman" w:cs="Times New Roman"/>
                <w:b/>
                <w:bCs/>
                <w:color w:val="000000"/>
                <w:sz w:val="12"/>
                <w:szCs w:val="12"/>
                <w:lang w:eastAsia="ru-RU"/>
              </w:rPr>
            </w:pPr>
            <w:r w:rsidRPr="003E78B2">
              <w:rPr>
                <w:rFonts w:ascii="Times New Roman" w:eastAsia="Times New Roman" w:hAnsi="Times New Roman" w:cs="Times New Roman"/>
                <w:b/>
                <w:bCs/>
                <w:color w:val="000000"/>
                <w:sz w:val="12"/>
                <w:szCs w:val="12"/>
                <w:lang w:eastAsia="ru-RU"/>
              </w:rPr>
              <w:t>0,00000</w:t>
            </w:r>
          </w:p>
        </w:tc>
        <w:tc>
          <w:tcPr>
            <w:tcW w:w="648" w:type="pct"/>
            <w:vMerge/>
            <w:tcBorders>
              <w:top w:val="nil"/>
              <w:left w:val="single" w:sz="4" w:space="0" w:color="auto"/>
              <w:bottom w:val="single" w:sz="4" w:space="0" w:color="000000"/>
              <w:right w:val="single" w:sz="4" w:space="0" w:color="auto"/>
            </w:tcBorders>
            <w:vAlign w:val="center"/>
            <w:hideMark/>
          </w:tcPr>
          <w:p w:rsidR="003E78B2" w:rsidRPr="003E78B2" w:rsidRDefault="003E78B2" w:rsidP="003E78B2">
            <w:pPr>
              <w:spacing w:after="0" w:line="240" w:lineRule="auto"/>
              <w:jc w:val="center"/>
              <w:rPr>
                <w:rFonts w:ascii="Times New Roman" w:eastAsia="Times New Roman" w:hAnsi="Times New Roman" w:cs="Times New Roman"/>
                <w:color w:val="000000"/>
                <w:sz w:val="12"/>
                <w:szCs w:val="12"/>
                <w:lang w:eastAsia="ru-RU"/>
              </w:rPr>
            </w:pPr>
          </w:p>
        </w:tc>
      </w:tr>
      <w:tr w:rsidR="003E78B2" w:rsidRPr="003E78B2" w:rsidTr="007917F2">
        <w:trPr>
          <w:trHeight w:val="70"/>
        </w:trPr>
        <w:tc>
          <w:tcPr>
            <w:tcW w:w="235" w:type="pct"/>
            <w:vMerge w:val="restart"/>
            <w:tcBorders>
              <w:top w:val="nil"/>
              <w:left w:val="single" w:sz="4" w:space="0" w:color="auto"/>
              <w:bottom w:val="single" w:sz="4" w:space="0" w:color="auto"/>
              <w:right w:val="single" w:sz="4" w:space="0" w:color="auto"/>
            </w:tcBorders>
            <w:shd w:val="clear" w:color="auto" w:fill="auto"/>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r w:rsidRPr="003E78B2">
              <w:rPr>
                <w:rFonts w:ascii="Times New Roman" w:eastAsia="Times New Roman" w:hAnsi="Times New Roman" w:cs="Times New Roman"/>
                <w:sz w:val="12"/>
                <w:szCs w:val="12"/>
                <w:lang w:eastAsia="ru-RU"/>
              </w:rPr>
              <w:t>3.6.</w:t>
            </w:r>
          </w:p>
        </w:tc>
        <w:tc>
          <w:tcPr>
            <w:tcW w:w="648" w:type="pct"/>
            <w:vMerge w:val="restart"/>
            <w:tcBorders>
              <w:top w:val="nil"/>
              <w:left w:val="single" w:sz="4" w:space="0" w:color="auto"/>
              <w:bottom w:val="single" w:sz="4" w:space="0" w:color="000000"/>
              <w:right w:val="single" w:sz="4" w:space="0" w:color="auto"/>
            </w:tcBorders>
            <w:shd w:val="clear" w:color="auto" w:fill="auto"/>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r w:rsidRPr="003E78B2">
              <w:rPr>
                <w:rFonts w:ascii="Times New Roman" w:eastAsia="Times New Roman" w:hAnsi="Times New Roman" w:cs="Times New Roman"/>
                <w:sz w:val="12"/>
                <w:szCs w:val="12"/>
                <w:lang w:eastAsia="ru-RU"/>
              </w:rPr>
              <w:t>Расходы на взносы муниципальных образований</w:t>
            </w:r>
          </w:p>
        </w:tc>
        <w:tc>
          <w:tcPr>
            <w:tcW w:w="479" w:type="pct"/>
            <w:vMerge w:val="restart"/>
            <w:tcBorders>
              <w:top w:val="nil"/>
              <w:left w:val="single" w:sz="4" w:space="0" w:color="auto"/>
              <w:bottom w:val="single" w:sz="4" w:space="0" w:color="auto"/>
              <w:right w:val="single" w:sz="4" w:space="0" w:color="auto"/>
            </w:tcBorders>
            <w:shd w:val="clear" w:color="auto" w:fill="auto"/>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r w:rsidRPr="003E78B2">
              <w:rPr>
                <w:rFonts w:ascii="Times New Roman" w:eastAsia="Times New Roman" w:hAnsi="Times New Roman" w:cs="Times New Roman"/>
                <w:sz w:val="12"/>
                <w:szCs w:val="12"/>
                <w:lang w:eastAsia="ru-RU"/>
              </w:rPr>
              <w:t>Администрация муниципального района Сергиевский</w:t>
            </w:r>
          </w:p>
        </w:tc>
        <w:tc>
          <w:tcPr>
            <w:tcW w:w="648" w:type="pct"/>
            <w:vMerge w:val="restart"/>
            <w:tcBorders>
              <w:top w:val="nil"/>
              <w:left w:val="single" w:sz="4" w:space="0" w:color="auto"/>
              <w:bottom w:val="single" w:sz="4" w:space="0" w:color="auto"/>
              <w:right w:val="single" w:sz="4" w:space="0" w:color="auto"/>
            </w:tcBorders>
            <w:shd w:val="clear" w:color="auto" w:fill="auto"/>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r w:rsidRPr="003E78B2">
              <w:rPr>
                <w:rFonts w:ascii="Times New Roman" w:eastAsia="Times New Roman" w:hAnsi="Times New Roman" w:cs="Times New Roman"/>
                <w:sz w:val="12"/>
                <w:szCs w:val="12"/>
                <w:lang w:eastAsia="ru-RU"/>
              </w:rPr>
              <w:t>Организационное Управление</w:t>
            </w:r>
          </w:p>
        </w:tc>
        <w:tc>
          <w:tcPr>
            <w:tcW w:w="389" w:type="pct"/>
            <w:vMerge w:val="restart"/>
            <w:tcBorders>
              <w:top w:val="nil"/>
              <w:left w:val="single" w:sz="4" w:space="0" w:color="auto"/>
              <w:bottom w:val="single" w:sz="4" w:space="0" w:color="000000"/>
              <w:right w:val="single" w:sz="4" w:space="0" w:color="auto"/>
            </w:tcBorders>
            <w:shd w:val="clear" w:color="auto" w:fill="auto"/>
            <w:vAlign w:val="center"/>
            <w:hideMark/>
          </w:tcPr>
          <w:p w:rsidR="003E78B2" w:rsidRPr="003E78B2" w:rsidRDefault="003E78B2" w:rsidP="003E78B2">
            <w:pPr>
              <w:spacing w:after="0" w:line="240" w:lineRule="auto"/>
              <w:jc w:val="center"/>
              <w:rPr>
                <w:rFonts w:ascii="Times New Roman" w:eastAsia="Times New Roman" w:hAnsi="Times New Roman" w:cs="Times New Roman"/>
                <w:b/>
                <w:bCs/>
                <w:sz w:val="12"/>
                <w:szCs w:val="12"/>
                <w:lang w:eastAsia="ru-RU"/>
              </w:rPr>
            </w:pPr>
            <w:r w:rsidRPr="003E78B2">
              <w:rPr>
                <w:rFonts w:ascii="Times New Roman" w:eastAsia="Times New Roman" w:hAnsi="Times New Roman" w:cs="Times New Roman"/>
                <w:b/>
                <w:bCs/>
                <w:sz w:val="12"/>
                <w:szCs w:val="12"/>
                <w:lang w:eastAsia="ru-RU"/>
              </w:rPr>
              <w:t>2021-2023гг.</w:t>
            </w:r>
          </w:p>
        </w:tc>
        <w:tc>
          <w:tcPr>
            <w:tcW w:w="506" w:type="pct"/>
            <w:tcBorders>
              <w:top w:val="nil"/>
              <w:left w:val="nil"/>
              <w:bottom w:val="single" w:sz="4" w:space="0" w:color="auto"/>
              <w:right w:val="single" w:sz="4" w:space="0" w:color="auto"/>
            </w:tcBorders>
            <w:shd w:val="clear" w:color="auto" w:fill="auto"/>
            <w:vAlign w:val="center"/>
            <w:hideMark/>
          </w:tcPr>
          <w:p w:rsidR="003E78B2" w:rsidRPr="003E78B2" w:rsidRDefault="003E78B2" w:rsidP="003E78B2">
            <w:pPr>
              <w:spacing w:after="0" w:line="240" w:lineRule="auto"/>
              <w:jc w:val="center"/>
              <w:rPr>
                <w:rFonts w:ascii="Times New Roman" w:eastAsia="Times New Roman" w:hAnsi="Times New Roman" w:cs="Times New Roman"/>
                <w:b/>
                <w:bCs/>
                <w:sz w:val="12"/>
                <w:szCs w:val="12"/>
                <w:lang w:eastAsia="ru-RU"/>
              </w:rPr>
            </w:pPr>
            <w:r w:rsidRPr="003E78B2">
              <w:rPr>
                <w:rFonts w:ascii="Times New Roman" w:eastAsia="Times New Roman" w:hAnsi="Times New Roman" w:cs="Times New Roman"/>
                <w:b/>
                <w:bCs/>
                <w:sz w:val="12"/>
                <w:szCs w:val="12"/>
                <w:lang w:eastAsia="ru-RU"/>
              </w:rPr>
              <w:t>всего</w:t>
            </w:r>
          </w:p>
        </w:tc>
        <w:tc>
          <w:tcPr>
            <w:tcW w:w="341" w:type="pct"/>
            <w:tcBorders>
              <w:top w:val="nil"/>
              <w:left w:val="nil"/>
              <w:bottom w:val="single" w:sz="4" w:space="0" w:color="auto"/>
              <w:right w:val="single" w:sz="4" w:space="0" w:color="auto"/>
            </w:tcBorders>
            <w:shd w:val="clear" w:color="auto" w:fill="auto"/>
            <w:vAlign w:val="center"/>
            <w:hideMark/>
          </w:tcPr>
          <w:p w:rsidR="003E78B2" w:rsidRPr="003E78B2" w:rsidRDefault="003E78B2" w:rsidP="003E78B2">
            <w:pPr>
              <w:spacing w:after="0" w:line="240" w:lineRule="auto"/>
              <w:jc w:val="center"/>
              <w:rPr>
                <w:rFonts w:ascii="Times New Roman" w:eastAsia="Times New Roman" w:hAnsi="Times New Roman" w:cs="Times New Roman"/>
                <w:b/>
                <w:bCs/>
                <w:sz w:val="12"/>
                <w:szCs w:val="12"/>
                <w:lang w:eastAsia="ru-RU"/>
              </w:rPr>
            </w:pPr>
            <w:r w:rsidRPr="003E78B2">
              <w:rPr>
                <w:rFonts w:ascii="Times New Roman" w:eastAsia="Times New Roman" w:hAnsi="Times New Roman" w:cs="Times New Roman"/>
                <w:b/>
                <w:bCs/>
                <w:sz w:val="12"/>
                <w:szCs w:val="12"/>
                <w:lang w:eastAsia="ru-RU"/>
              </w:rPr>
              <w:t>92,00000</w:t>
            </w:r>
          </w:p>
        </w:tc>
        <w:tc>
          <w:tcPr>
            <w:tcW w:w="341" w:type="pct"/>
            <w:tcBorders>
              <w:top w:val="nil"/>
              <w:left w:val="nil"/>
              <w:bottom w:val="single" w:sz="4" w:space="0" w:color="auto"/>
              <w:right w:val="single" w:sz="4" w:space="0" w:color="auto"/>
            </w:tcBorders>
            <w:shd w:val="clear" w:color="auto" w:fill="auto"/>
            <w:vAlign w:val="center"/>
            <w:hideMark/>
          </w:tcPr>
          <w:p w:rsidR="003E78B2" w:rsidRPr="003E78B2" w:rsidRDefault="003E78B2" w:rsidP="003E78B2">
            <w:pPr>
              <w:spacing w:after="0" w:line="240" w:lineRule="auto"/>
              <w:jc w:val="center"/>
              <w:rPr>
                <w:rFonts w:ascii="Times New Roman" w:eastAsia="Times New Roman" w:hAnsi="Times New Roman" w:cs="Times New Roman"/>
                <w:b/>
                <w:bCs/>
                <w:sz w:val="12"/>
                <w:szCs w:val="12"/>
                <w:lang w:eastAsia="ru-RU"/>
              </w:rPr>
            </w:pPr>
            <w:r w:rsidRPr="003E78B2">
              <w:rPr>
                <w:rFonts w:ascii="Times New Roman" w:eastAsia="Times New Roman" w:hAnsi="Times New Roman" w:cs="Times New Roman"/>
                <w:b/>
                <w:bCs/>
                <w:sz w:val="12"/>
                <w:szCs w:val="12"/>
                <w:lang w:eastAsia="ru-RU"/>
              </w:rPr>
              <w:t>0,00000</w:t>
            </w:r>
          </w:p>
        </w:tc>
        <w:tc>
          <w:tcPr>
            <w:tcW w:w="341" w:type="pct"/>
            <w:tcBorders>
              <w:top w:val="nil"/>
              <w:left w:val="nil"/>
              <w:bottom w:val="single" w:sz="4" w:space="0" w:color="auto"/>
              <w:right w:val="single" w:sz="4" w:space="0" w:color="auto"/>
            </w:tcBorders>
            <w:shd w:val="clear" w:color="auto" w:fill="auto"/>
            <w:vAlign w:val="center"/>
            <w:hideMark/>
          </w:tcPr>
          <w:p w:rsidR="003E78B2" w:rsidRPr="003E78B2" w:rsidRDefault="003E78B2" w:rsidP="003E78B2">
            <w:pPr>
              <w:spacing w:after="0" w:line="240" w:lineRule="auto"/>
              <w:jc w:val="center"/>
              <w:rPr>
                <w:rFonts w:ascii="Times New Roman" w:eastAsia="Times New Roman" w:hAnsi="Times New Roman" w:cs="Times New Roman"/>
                <w:b/>
                <w:bCs/>
                <w:sz w:val="12"/>
                <w:szCs w:val="12"/>
                <w:lang w:eastAsia="ru-RU"/>
              </w:rPr>
            </w:pPr>
            <w:r w:rsidRPr="003E78B2">
              <w:rPr>
                <w:rFonts w:ascii="Times New Roman" w:eastAsia="Times New Roman" w:hAnsi="Times New Roman" w:cs="Times New Roman"/>
                <w:b/>
                <w:bCs/>
                <w:sz w:val="12"/>
                <w:szCs w:val="12"/>
                <w:lang w:eastAsia="ru-RU"/>
              </w:rPr>
              <w:t>0,00000</w:t>
            </w:r>
          </w:p>
        </w:tc>
        <w:tc>
          <w:tcPr>
            <w:tcW w:w="424" w:type="pct"/>
            <w:tcBorders>
              <w:top w:val="nil"/>
              <w:left w:val="nil"/>
              <w:bottom w:val="single" w:sz="4" w:space="0" w:color="auto"/>
              <w:right w:val="single" w:sz="4" w:space="0" w:color="auto"/>
            </w:tcBorders>
            <w:shd w:val="clear" w:color="auto" w:fill="auto"/>
            <w:vAlign w:val="center"/>
            <w:hideMark/>
          </w:tcPr>
          <w:p w:rsidR="003E78B2" w:rsidRPr="003E78B2" w:rsidRDefault="003E78B2" w:rsidP="003E78B2">
            <w:pPr>
              <w:spacing w:after="0" w:line="240" w:lineRule="auto"/>
              <w:jc w:val="center"/>
              <w:rPr>
                <w:rFonts w:ascii="Times New Roman" w:eastAsia="Times New Roman" w:hAnsi="Times New Roman" w:cs="Times New Roman"/>
                <w:b/>
                <w:bCs/>
                <w:sz w:val="12"/>
                <w:szCs w:val="12"/>
                <w:lang w:eastAsia="ru-RU"/>
              </w:rPr>
            </w:pPr>
            <w:r w:rsidRPr="003E78B2">
              <w:rPr>
                <w:rFonts w:ascii="Times New Roman" w:eastAsia="Times New Roman" w:hAnsi="Times New Roman" w:cs="Times New Roman"/>
                <w:b/>
                <w:bCs/>
                <w:sz w:val="12"/>
                <w:szCs w:val="12"/>
                <w:lang w:eastAsia="ru-RU"/>
              </w:rPr>
              <w:t>92,00000</w:t>
            </w:r>
          </w:p>
        </w:tc>
        <w:tc>
          <w:tcPr>
            <w:tcW w:w="648" w:type="pct"/>
            <w:vMerge w:val="restart"/>
            <w:tcBorders>
              <w:top w:val="nil"/>
              <w:left w:val="single" w:sz="4" w:space="0" w:color="auto"/>
              <w:bottom w:val="single" w:sz="4" w:space="0" w:color="000000"/>
              <w:right w:val="single" w:sz="4" w:space="0" w:color="auto"/>
            </w:tcBorders>
            <w:shd w:val="clear" w:color="auto" w:fill="auto"/>
            <w:vAlign w:val="center"/>
            <w:hideMark/>
          </w:tcPr>
          <w:p w:rsidR="003E78B2" w:rsidRPr="003E78B2" w:rsidRDefault="003E78B2" w:rsidP="003E78B2">
            <w:pPr>
              <w:spacing w:after="0" w:line="240" w:lineRule="auto"/>
              <w:jc w:val="center"/>
              <w:rPr>
                <w:rFonts w:ascii="Times New Roman" w:eastAsia="Times New Roman" w:hAnsi="Times New Roman" w:cs="Times New Roman"/>
                <w:color w:val="000000"/>
                <w:sz w:val="12"/>
                <w:szCs w:val="12"/>
                <w:lang w:eastAsia="ru-RU"/>
              </w:rPr>
            </w:pPr>
            <w:r w:rsidRPr="003E78B2">
              <w:rPr>
                <w:rFonts w:ascii="Times New Roman" w:eastAsia="Times New Roman" w:hAnsi="Times New Roman" w:cs="Times New Roman"/>
                <w:color w:val="000000"/>
                <w:sz w:val="12"/>
                <w:szCs w:val="12"/>
                <w:lang w:eastAsia="ru-RU"/>
              </w:rPr>
              <w:t>Оплата взносов муниципальных образований в срок и полном объеме.</w:t>
            </w:r>
          </w:p>
        </w:tc>
      </w:tr>
      <w:tr w:rsidR="003E78B2" w:rsidRPr="003E78B2" w:rsidTr="007917F2">
        <w:trPr>
          <w:trHeight w:val="70"/>
        </w:trPr>
        <w:tc>
          <w:tcPr>
            <w:tcW w:w="235" w:type="pct"/>
            <w:vMerge/>
            <w:tcBorders>
              <w:top w:val="nil"/>
              <w:left w:val="single" w:sz="4" w:space="0" w:color="auto"/>
              <w:bottom w:val="single" w:sz="4" w:space="0" w:color="auto"/>
              <w:right w:val="single" w:sz="4" w:space="0" w:color="auto"/>
            </w:tcBorders>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p>
        </w:tc>
        <w:tc>
          <w:tcPr>
            <w:tcW w:w="648" w:type="pct"/>
            <w:vMerge/>
            <w:tcBorders>
              <w:top w:val="nil"/>
              <w:left w:val="single" w:sz="4" w:space="0" w:color="auto"/>
              <w:bottom w:val="single" w:sz="4" w:space="0" w:color="000000"/>
              <w:right w:val="single" w:sz="4" w:space="0" w:color="auto"/>
            </w:tcBorders>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p>
        </w:tc>
        <w:tc>
          <w:tcPr>
            <w:tcW w:w="479" w:type="pct"/>
            <w:vMerge/>
            <w:tcBorders>
              <w:top w:val="nil"/>
              <w:left w:val="single" w:sz="4" w:space="0" w:color="auto"/>
              <w:bottom w:val="single" w:sz="4" w:space="0" w:color="auto"/>
              <w:right w:val="single" w:sz="4" w:space="0" w:color="auto"/>
            </w:tcBorders>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p>
        </w:tc>
        <w:tc>
          <w:tcPr>
            <w:tcW w:w="648" w:type="pct"/>
            <w:vMerge/>
            <w:tcBorders>
              <w:top w:val="nil"/>
              <w:left w:val="single" w:sz="4" w:space="0" w:color="auto"/>
              <w:bottom w:val="single" w:sz="4" w:space="0" w:color="auto"/>
              <w:right w:val="single" w:sz="4" w:space="0" w:color="auto"/>
            </w:tcBorders>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p>
        </w:tc>
        <w:tc>
          <w:tcPr>
            <w:tcW w:w="389" w:type="pct"/>
            <w:vMerge/>
            <w:tcBorders>
              <w:top w:val="nil"/>
              <w:left w:val="single" w:sz="4" w:space="0" w:color="auto"/>
              <w:bottom w:val="single" w:sz="4" w:space="0" w:color="000000"/>
              <w:right w:val="single" w:sz="4" w:space="0" w:color="auto"/>
            </w:tcBorders>
            <w:vAlign w:val="center"/>
            <w:hideMark/>
          </w:tcPr>
          <w:p w:rsidR="003E78B2" w:rsidRPr="003E78B2" w:rsidRDefault="003E78B2" w:rsidP="003E78B2">
            <w:pPr>
              <w:spacing w:after="0" w:line="240" w:lineRule="auto"/>
              <w:jc w:val="center"/>
              <w:rPr>
                <w:rFonts w:ascii="Times New Roman" w:eastAsia="Times New Roman" w:hAnsi="Times New Roman" w:cs="Times New Roman"/>
                <w:b/>
                <w:bCs/>
                <w:sz w:val="12"/>
                <w:szCs w:val="12"/>
                <w:lang w:eastAsia="ru-RU"/>
              </w:rPr>
            </w:pPr>
          </w:p>
        </w:tc>
        <w:tc>
          <w:tcPr>
            <w:tcW w:w="506" w:type="pct"/>
            <w:tcBorders>
              <w:top w:val="nil"/>
              <w:left w:val="nil"/>
              <w:bottom w:val="single" w:sz="4" w:space="0" w:color="auto"/>
              <w:right w:val="single" w:sz="4" w:space="0" w:color="auto"/>
            </w:tcBorders>
            <w:shd w:val="clear" w:color="auto" w:fill="auto"/>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r w:rsidRPr="003E78B2">
              <w:rPr>
                <w:rFonts w:ascii="Times New Roman" w:eastAsia="Times New Roman" w:hAnsi="Times New Roman" w:cs="Times New Roman"/>
                <w:sz w:val="12"/>
                <w:szCs w:val="12"/>
                <w:lang w:eastAsia="ru-RU"/>
              </w:rPr>
              <w:t>областной бюджет</w:t>
            </w:r>
          </w:p>
        </w:tc>
        <w:tc>
          <w:tcPr>
            <w:tcW w:w="341" w:type="pct"/>
            <w:tcBorders>
              <w:top w:val="nil"/>
              <w:left w:val="nil"/>
              <w:bottom w:val="single" w:sz="4" w:space="0" w:color="auto"/>
              <w:right w:val="single" w:sz="4" w:space="0" w:color="auto"/>
            </w:tcBorders>
            <w:shd w:val="clear" w:color="auto" w:fill="auto"/>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r w:rsidRPr="003E78B2">
              <w:rPr>
                <w:rFonts w:ascii="Times New Roman" w:eastAsia="Times New Roman" w:hAnsi="Times New Roman" w:cs="Times New Roman"/>
                <w:sz w:val="12"/>
                <w:szCs w:val="12"/>
                <w:lang w:eastAsia="ru-RU"/>
              </w:rPr>
              <w:t>0,00000</w:t>
            </w:r>
          </w:p>
        </w:tc>
        <w:tc>
          <w:tcPr>
            <w:tcW w:w="341" w:type="pct"/>
            <w:tcBorders>
              <w:top w:val="nil"/>
              <w:left w:val="nil"/>
              <w:bottom w:val="single" w:sz="4" w:space="0" w:color="auto"/>
              <w:right w:val="single" w:sz="4" w:space="0" w:color="auto"/>
            </w:tcBorders>
            <w:shd w:val="clear" w:color="auto" w:fill="auto"/>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r w:rsidRPr="003E78B2">
              <w:rPr>
                <w:rFonts w:ascii="Times New Roman" w:eastAsia="Times New Roman" w:hAnsi="Times New Roman" w:cs="Times New Roman"/>
                <w:sz w:val="12"/>
                <w:szCs w:val="12"/>
                <w:lang w:eastAsia="ru-RU"/>
              </w:rPr>
              <w:t>0,00000</w:t>
            </w:r>
          </w:p>
        </w:tc>
        <w:tc>
          <w:tcPr>
            <w:tcW w:w="341" w:type="pct"/>
            <w:tcBorders>
              <w:top w:val="nil"/>
              <w:left w:val="nil"/>
              <w:bottom w:val="single" w:sz="4" w:space="0" w:color="auto"/>
              <w:right w:val="single" w:sz="4" w:space="0" w:color="auto"/>
            </w:tcBorders>
            <w:shd w:val="clear" w:color="auto" w:fill="auto"/>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r w:rsidRPr="003E78B2">
              <w:rPr>
                <w:rFonts w:ascii="Times New Roman" w:eastAsia="Times New Roman" w:hAnsi="Times New Roman" w:cs="Times New Roman"/>
                <w:sz w:val="12"/>
                <w:szCs w:val="12"/>
                <w:lang w:eastAsia="ru-RU"/>
              </w:rPr>
              <w:t>0,00000</w:t>
            </w:r>
          </w:p>
        </w:tc>
        <w:tc>
          <w:tcPr>
            <w:tcW w:w="424" w:type="pct"/>
            <w:tcBorders>
              <w:top w:val="nil"/>
              <w:left w:val="nil"/>
              <w:bottom w:val="single" w:sz="4" w:space="0" w:color="auto"/>
              <w:right w:val="single" w:sz="4" w:space="0" w:color="auto"/>
            </w:tcBorders>
            <w:shd w:val="clear" w:color="auto" w:fill="auto"/>
            <w:noWrap/>
            <w:vAlign w:val="center"/>
            <w:hideMark/>
          </w:tcPr>
          <w:p w:rsidR="003E78B2" w:rsidRPr="003E78B2" w:rsidRDefault="003E78B2" w:rsidP="003E78B2">
            <w:pPr>
              <w:spacing w:after="0" w:line="240" w:lineRule="auto"/>
              <w:jc w:val="center"/>
              <w:rPr>
                <w:rFonts w:ascii="Times New Roman" w:eastAsia="Times New Roman" w:hAnsi="Times New Roman" w:cs="Times New Roman"/>
                <w:b/>
                <w:bCs/>
                <w:color w:val="000000"/>
                <w:sz w:val="12"/>
                <w:szCs w:val="12"/>
                <w:lang w:eastAsia="ru-RU"/>
              </w:rPr>
            </w:pPr>
            <w:r w:rsidRPr="003E78B2">
              <w:rPr>
                <w:rFonts w:ascii="Times New Roman" w:eastAsia="Times New Roman" w:hAnsi="Times New Roman" w:cs="Times New Roman"/>
                <w:b/>
                <w:bCs/>
                <w:color w:val="000000"/>
                <w:sz w:val="12"/>
                <w:szCs w:val="12"/>
                <w:lang w:eastAsia="ru-RU"/>
              </w:rPr>
              <w:t>0,00000</w:t>
            </w:r>
          </w:p>
        </w:tc>
        <w:tc>
          <w:tcPr>
            <w:tcW w:w="648" w:type="pct"/>
            <w:vMerge/>
            <w:tcBorders>
              <w:top w:val="nil"/>
              <w:left w:val="single" w:sz="4" w:space="0" w:color="auto"/>
              <w:bottom w:val="single" w:sz="4" w:space="0" w:color="000000"/>
              <w:right w:val="single" w:sz="4" w:space="0" w:color="auto"/>
            </w:tcBorders>
            <w:vAlign w:val="center"/>
            <w:hideMark/>
          </w:tcPr>
          <w:p w:rsidR="003E78B2" w:rsidRPr="003E78B2" w:rsidRDefault="003E78B2" w:rsidP="003E78B2">
            <w:pPr>
              <w:spacing w:after="0" w:line="240" w:lineRule="auto"/>
              <w:jc w:val="center"/>
              <w:rPr>
                <w:rFonts w:ascii="Times New Roman" w:eastAsia="Times New Roman" w:hAnsi="Times New Roman" w:cs="Times New Roman"/>
                <w:color w:val="000000"/>
                <w:sz w:val="12"/>
                <w:szCs w:val="12"/>
                <w:lang w:eastAsia="ru-RU"/>
              </w:rPr>
            </w:pPr>
          </w:p>
        </w:tc>
      </w:tr>
      <w:tr w:rsidR="003E78B2" w:rsidRPr="003E78B2" w:rsidTr="007917F2">
        <w:trPr>
          <w:trHeight w:val="70"/>
        </w:trPr>
        <w:tc>
          <w:tcPr>
            <w:tcW w:w="235" w:type="pct"/>
            <w:vMerge/>
            <w:tcBorders>
              <w:top w:val="nil"/>
              <w:left w:val="single" w:sz="4" w:space="0" w:color="auto"/>
              <w:bottom w:val="single" w:sz="4" w:space="0" w:color="auto"/>
              <w:right w:val="single" w:sz="4" w:space="0" w:color="auto"/>
            </w:tcBorders>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p>
        </w:tc>
        <w:tc>
          <w:tcPr>
            <w:tcW w:w="648" w:type="pct"/>
            <w:vMerge/>
            <w:tcBorders>
              <w:top w:val="nil"/>
              <w:left w:val="single" w:sz="4" w:space="0" w:color="auto"/>
              <w:bottom w:val="single" w:sz="4" w:space="0" w:color="000000"/>
              <w:right w:val="single" w:sz="4" w:space="0" w:color="auto"/>
            </w:tcBorders>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p>
        </w:tc>
        <w:tc>
          <w:tcPr>
            <w:tcW w:w="479" w:type="pct"/>
            <w:vMerge/>
            <w:tcBorders>
              <w:top w:val="nil"/>
              <w:left w:val="single" w:sz="4" w:space="0" w:color="auto"/>
              <w:bottom w:val="single" w:sz="4" w:space="0" w:color="auto"/>
              <w:right w:val="single" w:sz="4" w:space="0" w:color="auto"/>
            </w:tcBorders>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p>
        </w:tc>
        <w:tc>
          <w:tcPr>
            <w:tcW w:w="648" w:type="pct"/>
            <w:vMerge/>
            <w:tcBorders>
              <w:top w:val="nil"/>
              <w:left w:val="single" w:sz="4" w:space="0" w:color="auto"/>
              <w:bottom w:val="single" w:sz="4" w:space="0" w:color="auto"/>
              <w:right w:val="single" w:sz="4" w:space="0" w:color="auto"/>
            </w:tcBorders>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p>
        </w:tc>
        <w:tc>
          <w:tcPr>
            <w:tcW w:w="389" w:type="pct"/>
            <w:vMerge/>
            <w:tcBorders>
              <w:top w:val="nil"/>
              <w:left w:val="single" w:sz="4" w:space="0" w:color="auto"/>
              <w:bottom w:val="single" w:sz="4" w:space="0" w:color="000000"/>
              <w:right w:val="single" w:sz="4" w:space="0" w:color="auto"/>
            </w:tcBorders>
            <w:vAlign w:val="center"/>
            <w:hideMark/>
          </w:tcPr>
          <w:p w:rsidR="003E78B2" w:rsidRPr="003E78B2" w:rsidRDefault="003E78B2" w:rsidP="003E78B2">
            <w:pPr>
              <w:spacing w:after="0" w:line="240" w:lineRule="auto"/>
              <w:jc w:val="center"/>
              <w:rPr>
                <w:rFonts w:ascii="Times New Roman" w:eastAsia="Times New Roman" w:hAnsi="Times New Roman" w:cs="Times New Roman"/>
                <w:b/>
                <w:bCs/>
                <w:sz w:val="12"/>
                <w:szCs w:val="12"/>
                <w:lang w:eastAsia="ru-RU"/>
              </w:rPr>
            </w:pPr>
          </w:p>
        </w:tc>
        <w:tc>
          <w:tcPr>
            <w:tcW w:w="506" w:type="pct"/>
            <w:tcBorders>
              <w:top w:val="nil"/>
              <w:left w:val="nil"/>
              <w:bottom w:val="single" w:sz="4" w:space="0" w:color="auto"/>
              <w:right w:val="single" w:sz="4" w:space="0" w:color="auto"/>
            </w:tcBorders>
            <w:shd w:val="clear" w:color="auto" w:fill="auto"/>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r w:rsidRPr="003E78B2">
              <w:rPr>
                <w:rFonts w:ascii="Times New Roman" w:eastAsia="Times New Roman" w:hAnsi="Times New Roman" w:cs="Times New Roman"/>
                <w:sz w:val="12"/>
                <w:szCs w:val="12"/>
                <w:lang w:eastAsia="ru-RU"/>
              </w:rPr>
              <w:t>местный бюджет</w:t>
            </w:r>
          </w:p>
        </w:tc>
        <w:tc>
          <w:tcPr>
            <w:tcW w:w="341" w:type="pct"/>
            <w:tcBorders>
              <w:top w:val="nil"/>
              <w:left w:val="nil"/>
              <w:bottom w:val="single" w:sz="4" w:space="0" w:color="auto"/>
              <w:right w:val="single" w:sz="4" w:space="0" w:color="auto"/>
            </w:tcBorders>
            <w:shd w:val="clear" w:color="000000" w:fill="FFFFFF"/>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r w:rsidRPr="003E78B2">
              <w:rPr>
                <w:rFonts w:ascii="Times New Roman" w:eastAsia="Times New Roman" w:hAnsi="Times New Roman" w:cs="Times New Roman"/>
                <w:sz w:val="12"/>
                <w:szCs w:val="12"/>
                <w:lang w:eastAsia="ru-RU"/>
              </w:rPr>
              <w:t>92,00000</w:t>
            </w:r>
          </w:p>
        </w:tc>
        <w:tc>
          <w:tcPr>
            <w:tcW w:w="341" w:type="pct"/>
            <w:tcBorders>
              <w:top w:val="nil"/>
              <w:left w:val="nil"/>
              <w:bottom w:val="single" w:sz="4" w:space="0" w:color="auto"/>
              <w:right w:val="single" w:sz="4" w:space="0" w:color="auto"/>
            </w:tcBorders>
            <w:shd w:val="clear" w:color="auto" w:fill="auto"/>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r w:rsidRPr="003E78B2">
              <w:rPr>
                <w:rFonts w:ascii="Times New Roman" w:eastAsia="Times New Roman" w:hAnsi="Times New Roman" w:cs="Times New Roman"/>
                <w:sz w:val="12"/>
                <w:szCs w:val="12"/>
                <w:lang w:eastAsia="ru-RU"/>
              </w:rPr>
              <w:t>0,00000</w:t>
            </w:r>
          </w:p>
        </w:tc>
        <w:tc>
          <w:tcPr>
            <w:tcW w:w="341" w:type="pct"/>
            <w:tcBorders>
              <w:top w:val="nil"/>
              <w:left w:val="nil"/>
              <w:bottom w:val="single" w:sz="4" w:space="0" w:color="auto"/>
              <w:right w:val="single" w:sz="4" w:space="0" w:color="auto"/>
            </w:tcBorders>
            <w:shd w:val="clear" w:color="auto" w:fill="auto"/>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r w:rsidRPr="003E78B2">
              <w:rPr>
                <w:rFonts w:ascii="Times New Roman" w:eastAsia="Times New Roman" w:hAnsi="Times New Roman" w:cs="Times New Roman"/>
                <w:sz w:val="12"/>
                <w:szCs w:val="12"/>
                <w:lang w:eastAsia="ru-RU"/>
              </w:rPr>
              <w:t>0,00000</w:t>
            </w:r>
          </w:p>
        </w:tc>
        <w:tc>
          <w:tcPr>
            <w:tcW w:w="424" w:type="pct"/>
            <w:tcBorders>
              <w:top w:val="nil"/>
              <w:left w:val="nil"/>
              <w:bottom w:val="single" w:sz="4" w:space="0" w:color="auto"/>
              <w:right w:val="single" w:sz="4" w:space="0" w:color="auto"/>
            </w:tcBorders>
            <w:shd w:val="clear" w:color="auto" w:fill="auto"/>
            <w:noWrap/>
            <w:vAlign w:val="center"/>
            <w:hideMark/>
          </w:tcPr>
          <w:p w:rsidR="003E78B2" w:rsidRPr="003E78B2" w:rsidRDefault="003E78B2" w:rsidP="003E78B2">
            <w:pPr>
              <w:spacing w:after="0" w:line="240" w:lineRule="auto"/>
              <w:jc w:val="center"/>
              <w:rPr>
                <w:rFonts w:ascii="Times New Roman" w:eastAsia="Times New Roman" w:hAnsi="Times New Roman" w:cs="Times New Roman"/>
                <w:b/>
                <w:bCs/>
                <w:color w:val="000000"/>
                <w:sz w:val="12"/>
                <w:szCs w:val="12"/>
                <w:lang w:eastAsia="ru-RU"/>
              </w:rPr>
            </w:pPr>
            <w:r w:rsidRPr="003E78B2">
              <w:rPr>
                <w:rFonts w:ascii="Times New Roman" w:eastAsia="Times New Roman" w:hAnsi="Times New Roman" w:cs="Times New Roman"/>
                <w:b/>
                <w:bCs/>
                <w:color w:val="000000"/>
                <w:sz w:val="12"/>
                <w:szCs w:val="12"/>
                <w:lang w:eastAsia="ru-RU"/>
              </w:rPr>
              <w:t>92,00000</w:t>
            </w:r>
          </w:p>
        </w:tc>
        <w:tc>
          <w:tcPr>
            <w:tcW w:w="648" w:type="pct"/>
            <w:vMerge/>
            <w:tcBorders>
              <w:top w:val="nil"/>
              <w:left w:val="single" w:sz="4" w:space="0" w:color="auto"/>
              <w:bottom w:val="single" w:sz="4" w:space="0" w:color="000000"/>
              <w:right w:val="single" w:sz="4" w:space="0" w:color="auto"/>
            </w:tcBorders>
            <w:vAlign w:val="center"/>
            <w:hideMark/>
          </w:tcPr>
          <w:p w:rsidR="003E78B2" w:rsidRPr="003E78B2" w:rsidRDefault="003E78B2" w:rsidP="003E78B2">
            <w:pPr>
              <w:spacing w:after="0" w:line="240" w:lineRule="auto"/>
              <w:jc w:val="center"/>
              <w:rPr>
                <w:rFonts w:ascii="Times New Roman" w:eastAsia="Times New Roman" w:hAnsi="Times New Roman" w:cs="Times New Roman"/>
                <w:color w:val="000000"/>
                <w:sz w:val="12"/>
                <w:szCs w:val="12"/>
                <w:lang w:eastAsia="ru-RU"/>
              </w:rPr>
            </w:pPr>
          </w:p>
        </w:tc>
      </w:tr>
      <w:tr w:rsidR="003E78B2" w:rsidRPr="003E78B2" w:rsidTr="007917F2">
        <w:trPr>
          <w:trHeight w:val="70"/>
        </w:trPr>
        <w:tc>
          <w:tcPr>
            <w:tcW w:w="235" w:type="pct"/>
            <w:vMerge/>
            <w:tcBorders>
              <w:top w:val="nil"/>
              <w:left w:val="single" w:sz="4" w:space="0" w:color="auto"/>
              <w:bottom w:val="single" w:sz="4" w:space="0" w:color="auto"/>
              <w:right w:val="single" w:sz="4" w:space="0" w:color="auto"/>
            </w:tcBorders>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p>
        </w:tc>
        <w:tc>
          <w:tcPr>
            <w:tcW w:w="648" w:type="pct"/>
            <w:vMerge/>
            <w:tcBorders>
              <w:top w:val="nil"/>
              <w:left w:val="single" w:sz="4" w:space="0" w:color="auto"/>
              <w:bottom w:val="single" w:sz="4" w:space="0" w:color="000000"/>
              <w:right w:val="single" w:sz="4" w:space="0" w:color="auto"/>
            </w:tcBorders>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p>
        </w:tc>
        <w:tc>
          <w:tcPr>
            <w:tcW w:w="479" w:type="pct"/>
            <w:vMerge/>
            <w:tcBorders>
              <w:top w:val="nil"/>
              <w:left w:val="single" w:sz="4" w:space="0" w:color="auto"/>
              <w:bottom w:val="single" w:sz="4" w:space="0" w:color="auto"/>
              <w:right w:val="single" w:sz="4" w:space="0" w:color="auto"/>
            </w:tcBorders>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p>
        </w:tc>
        <w:tc>
          <w:tcPr>
            <w:tcW w:w="648" w:type="pct"/>
            <w:vMerge/>
            <w:tcBorders>
              <w:top w:val="nil"/>
              <w:left w:val="single" w:sz="4" w:space="0" w:color="auto"/>
              <w:bottom w:val="single" w:sz="4" w:space="0" w:color="auto"/>
              <w:right w:val="single" w:sz="4" w:space="0" w:color="auto"/>
            </w:tcBorders>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p>
        </w:tc>
        <w:tc>
          <w:tcPr>
            <w:tcW w:w="389" w:type="pct"/>
            <w:vMerge/>
            <w:tcBorders>
              <w:top w:val="nil"/>
              <w:left w:val="single" w:sz="4" w:space="0" w:color="auto"/>
              <w:bottom w:val="single" w:sz="4" w:space="0" w:color="000000"/>
              <w:right w:val="single" w:sz="4" w:space="0" w:color="auto"/>
            </w:tcBorders>
            <w:vAlign w:val="center"/>
            <w:hideMark/>
          </w:tcPr>
          <w:p w:rsidR="003E78B2" w:rsidRPr="003E78B2" w:rsidRDefault="003E78B2" w:rsidP="003E78B2">
            <w:pPr>
              <w:spacing w:after="0" w:line="240" w:lineRule="auto"/>
              <w:jc w:val="center"/>
              <w:rPr>
                <w:rFonts w:ascii="Times New Roman" w:eastAsia="Times New Roman" w:hAnsi="Times New Roman" w:cs="Times New Roman"/>
                <w:b/>
                <w:bCs/>
                <w:sz w:val="12"/>
                <w:szCs w:val="12"/>
                <w:lang w:eastAsia="ru-RU"/>
              </w:rPr>
            </w:pPr>
          </w:p>
        </w:tc>
        <w:tc>
          <w:tcPr>
            <w:tcW w:w="506" w:type="pct"/>
            <w:tcBorders>
              <w:top w:val="nil"/>
              <w:left w:val="nil"/>
              <w:bottom w:val="single" w:sz="4" w:space="0" w:color="auto"/>
              <w:right w:val="single" w:sz="4" w:space="0" w:color="auto"/>
            </w:tcBorders>
            <w:shd w:val="clear" w:color="auto" w:fill="auto"/>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r w:rsidRPr="003E78B2">
              <w:rPr>
                <w:rFonts w:ascii="Times New Roman" w:eastAsia="Times New Roman" w:hAnsi="Times New Roman" w:cs="Times New Roman"/>
                <w:sz w:val="12"/>
                <w:szCs w:val="12"/>
                <w:lang w:eastAsia="ru-RU"/>
              </w:rPr>
              <w:t>иные  внебюджетные  источники</w:t>
            </w:r>
          </w:p>
        </w:tc>
        <w:tc>
          <w:tcPr>
            <w:tcW w:w="341" w:type="pct"/>
            <w:tcBorders>
              <w:top w:val="nil"/>
              <w:left w:val="nil"/>
              <w:bottom w:val="single" w:sz="4" w:space="0" w:color="auto"/>
              <w:right w:val="single" w:sz="4" w:space="0" w:color="auto"/>
            </w:tcBorders>
            <w:shd w:val="clear" w:color="auto" w:fill="auto"/>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r w:rsidRPr="003E78B2">
              <w:rPr>
                <w:rFonts w:ascii="Times New Roman" w:eastAsia="Times New Roman" w:hAnsi="Times New Roman" w:cs="Times New Roman"/>
                <w:sz w:val="12"/>
                <w:szCs w:val="12"/>
                <w:lang w:eastAsia="ru-RU"/>
              </w:rPr>
              <w:t>0,00000</w:t>
            </w:r>
          </w:p>
        </w:tc>
        <w:tc>
          <w:tcPr>
            <w:tcW w:w="341" w:type="pct"/>
            <w:tcBorders>
              <w:top w:val="nil"/>
              <w:left w:val="nil"/>
              <w:bottom w:val="single" w:sz="4" w:space="0" w:color="auto"/>
              <w:right w:val="single" w:sz="4" w:space="0" w:color="auto"/>
            </w:tcBorders>
            <w:shd w:val="clear" w:color="auto" w:fill="auto"/>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r w:rsidRPr="003E78B2">
              <w:rPr>
                <w:rFonts w:ascii="Times New Roman" w:eastAsia="Times New Roman" w:hAnsi="Times New Roman" w:cs="Times New Roman"/>
                <w:sz w:val="12"/>
                <w:szCs w:val="12"/>
                <w:lang w:eastAsia="ru-RU"/>
              </w:rPr>
              <w:t>0,00000</w:t>
            </w:r>
          </w:p>
        </w:tc>
        <w:tc>
          <w:tcPr>
            <w:tcW w:w="341" w:type="pct"/>
            <w:tcBorders>
              <w:top w:val="nil"/>
              <w:left w:val="nil"/>
              <w:bottom w:val="single" w:sz="4" w:space="0" w:color="auto"/>
              <w:right w:val="single" w:sz="4" w:space="0" w:color="auto"/>
            </w:tcBorders>
            <w:shd w:val="clear" w:color="auto" w:fill="auto"/>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r w:rsidRPr="003E78B2">
              <w:rPr>
                <w:rFonts w:ascii="Times New Roman" w:eastAsia="Times New Roman" w:hAnsi="Times New Roman" w:cs="Times New Roman"/>
                <w:sz w:val="12"/>
                <w:szCs w:val="12"/>
                <w:lang w:eastAsia="ru-RU"/>
              </w:rPr>
              <w:t>0,00000</w:t>
            </w:r>
          </w:p>
        </w:tc>
        <w:tc>
          <w:tcPr>
            <w:tcW w:w="424" w:type="pct"/>
            <w:tcBorders>
              <w:top w:val="nil"/>
              <w:left w:val="nil"/>
              <w:bottom w:val="single" w:sz="4" w:space="0" w:color="auto"/>
              <w:right w:val="single" w:sz="4" w:space="0" w:color="auto"/>
            </w:tcBorders>
            <w:shd w:val="clear" w:color="auto" w:fill="auto"/>
            <w:noWrap/>
            <w:vAlign w:val="center"/>
            <w:hideMark/>
          </w:tcPr>
          <w:p w:rsidR="003E78B2" w:rsidRPr="003E78B2" w:rsidRDefault="003E78B2" w:rsidP="003E78B2">
            <w:pPr>
              <w:spacing w:after="0" w:line="240" w:lineRule="auto"/>
              <w:jc w:val="center"/>
              <w:rPr>
                <w:rFonts w:ascii="Times New Roman" w:eastAsia="Times New Roman" w:hAnsi="Times New Roman" w:cs="Times New Roman"/>
                <w:b/>
                <w:bCs/>
                <w:color w:val="000000"/>
                <w:sz w:val="12"/>
                <w:szCs w:val="12"/>
                <w:lang w:eastAsia="ru-RU"/>
              </w:rPr>
            </w:pPr>
            <w:r w:rsidRPr="003E78B2">
              <w:rPr>
                <w:rFonts w:ascii="Times New Roman" w:eastAsia="Times New Roman" w:hAnsi="Times New Roman" w:cs="Times New Roman"/>
                <w:b/>
                <w:bCs/>
                <w:color w:val="000000"/>
                <w:sz w:val="12"/>
                <w:szCs w:val="12"/>
                <w:lang w:eastAsia="ru-RU"/>
              </w:rPr>
              <w:t>0,00000</w:t>
            </w:r>
          </w:p>
        </w:tc>
        <w:tc>
          <w:tcPr>
            <w:tcW w:w="648" w:type="pct"/>
            <w:vMerge/>
            <w:tcBorders>
              <w:top w:val="nil"/>
              <w:left w:val="single" w:sz="4" w:space="0" w:color="auto"/>
              <w:bottom w:val="single" w:sz="4" w:space="0" w:color="000000"/>
              <w:right w:val="single" w:sz="4" w:space="0" w:color="auto"/>
            </w:tcBorders>
            <w:vAlign w:val="center"/>
            <w:hideMark/>
          </w:tcPr>
          <w:p w:rsidR="003E78B2" w:rsidRPr="003E78B2" w:rsidRDefault="003E78B2" w:rsidP="003E78B2">
            <w:pPr>
              <w:spacing w:after="0" w:line="240" w:lineRule="auto"/>
              <w:jc w:val="center"/>
              <w:rPr>
                <w:rFonts w:ascii="Times New Roman" w:eastAsia="Times New Roman" w:hAnsi="Times New Roman" w:cs="Times New Roman"/>
                <w:color w:val="000000"/>
                <w:sz w:val="12"/>
                <w:szCs w:val="12"/>
                <w:lang w:eastAsia="ru-RU"/>
              </w:rPr>
            </w:pPr>
          </w:p>
        </w:tc>
      </w:tr>
      <w:tr w:rsidR="003E78B2" w:rsidRPr="003E78B2" w:rsidTr="007917F2">
        <w:trPr>
          <w:trHeight w:val="70"/>
        </w:trPr>
        <w:tc>
          <w:tcPr>
            <w:tcW w:w="2399" w:type="pct"/>
            <w:gridSpan w:val="5"/>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3E78B2" w:rsidRPr="003E78B2" w:rsidRDefault="003E78B2" w:rsidP="003E78B2">
            <w:pPr>
              <w:spacing w:after="0" w:line="240" w:lineRule="auto"/>
              <w:jc w:val="center"/>
              <w:rPr>
                <w:rFonts w:ascii="Times New Roman" w:eastAsia="Times New Roman" w:hAnsi="Times New Roman" w:cs="Times New Roman"/>
                <w:b/>
                <w:bCs/>
                <w:sz w:val="12"/>
                <w:szCs w:val="12"/>
                <w:lang w:eastAsia="ru-RU"/>
              </w:rPr>
            </w:pPr>
            <w:r w:rsidRPr="003E78B2">
              <w:rPr>
                <w:rFonts w:ascii="Times New Roman" w:eastAsia="Times New Roman" w:hAnsi="Times New Roman" w:cs="Times New Roman"/>
                <w:b/>
                <w:bCs/>
                <w:sz w:val="12"/>
                <w:szCs w:val="12"/>
                <w:lang w:eastAsia="ru-RU"/>
              </w:rPr>
              <w:t>Итого по задаче</w:t>
            </w:r>
          </w:p>
        </w:tc>
        <w:tc>
          <w:tcPr>
            <w:tcW w:w="506" w:type="pct"/>
            <w:tcBorders>
              <w:top w:val="nil"/>
              <w:left w:val="nil"/>
              <w:bottom w:val="single" w:sz="4" w:space="0" w:color="auto"/>
              <w:right w:val="single" w:sz="4" w:space="0" w:color="auto"/>
            </w:tcBorders>
            <w:shd w:val="clear" w:color="auto" w:fill="auto"/>
            <w:vAlign w:val="center"/>
            <w:hideMark/>
          </w:tcPr>
          <w:p w:rsidR="003E78B2" w:rsidRPr="003E78B2" w:rsidRDefault="003E78B2" w:rsidP="003E78B2">
            <w:pPr>
              <w:spacing w:after="0" w:line="240" w:lineRule="auto"/>
              <w:jc w:val="center"/>
              <w:rPr>
                <w:rFonts w:ascii="Times New Roman" w:eastAsia="Times New Roman" w:hAnsi="Times New Roman" w:cs="Times New Roman"/>
                <w:b/>
                <w:bCs/>
                <w:sz w:val="12"/>
                <w:szCs w:val="12"/>
                <w:lang w:eastAsia="ru-RU"/>
              </w:rPr>
            </w:pPr>
            <w:r w:rsidRPr="003E78B2">
              <w:rPr>
                <w:rFonts w:ascii="Times New Roman" w:eastAsia="Times New Roman" w:hAnsi="Times New Roman" w:cs="Times New Roman"/>
                <w:b/>
                <w:bCs/>
                <w:sz w:val="12"/>
                <w:szCs w:val="12"/>
                <w:lang w:eastAsia="ru-RU"/>
              </w:rPr>
              <w:t>Всего</w:t>
            </w:r>
          </w:p>
        </w:tc>
        <w:tc>
          <w:tcPr>
            <w:tcW w:w="341" w:type="pct"/>
            <w:tcBorders>
              <w:top w:val="nil"/>
              <w:left w:val="nil"/>
              <w:bottom w:val="single" w:sz="4" w:space="0" w:color="auto"/>
              <w:right w:val="single" w:sz="4" w:space="0" w:color="auto"/>
            </w:tcBorders>
            <w:shd w:val="clear" w:color="000000" w:fill="FFFFFF"/>
            <w:vAlign w:val="center"/>
            <w:hideMark/>
          </w:tcPr>
          <w:p w:rsidR="003E78B2" w:rsidRPr="003E78B2" w:rsidRDefault="003E78B2" w:rsidP="003E78B2">
            <w:pPr>
              <w:spacing w:after="0" w:line="240" w:lineRule="auto"/>
              <w:jc w:val="center"/>
              <w:rPr>
                <w:rFonts w:ascii="Times New Roman" w:eastAsia="Times New Roman" w:hAnsi="Times New Roman" w:cs="Times New Roman"/>
                <w:b/>
                <w:bCs/>
                <w:sz w:val="12"/>
                <w:szCs w:val="12"/>
                <w:lang w:eastAsia="ru-RU"/>
              </w:rPr>
            </w:pPr>
            <w:r w:rsidRPr="003E78B2">
              <w:rPr>
                <w:rFonts w:ascii="Times New Roman" w:eastAsia="Times New Roman" w:hAnsi="Times New Roman" w:cs="Times New Roman"/>
                <w:b/>
                <w:bCs/>
                <w:sz w:val="12"/>
                <w:szCs w:val="12"/>
                <w:lang w:eastAsia="ru-RU"/>
              </w:rPr>
              <w:t>3 946,14462</w:t>
            </w:r>
          </w:p>
        </w:tc>
        <w:tc>
          <w:tcPr>
            <w:tcW w:w="341" w:type="pct"/>
            <w:tcBorders>
              <w:top w:val="nil"/>
              <w:left w:val="nil"/>
              <w:bottom w:val="single" w:sz="4" w:space="0" w:color="auto"/>
              <w:right w:val="single" w:sz="4" w:space="0" w:color="auto"/>
            </w:tcBorders>
            <w:shd w:val="clear" w:color="000000" w:fill="FFFFFF"/>
            <w:vAlign w:val="center"/>
            <w:hideMark/>
          </w:tcPr>
          <w:p w:rsidR="003E78B2" w:rsidRPr="003E78B2" w:rsidRDefault="003E78B2" w:rsidP="003E78B2">
            <w:pPr>
              <w:spacing w:after="0" w:line="240" w:lineRule="auto"/>
              <w:jc w:val="center"/>
              <w:rPr>
                <w:rFonts w:ascii="Times New Roman" w:eastAsia="Times New Roman" w:hAnsi="Times New Roman" w:cs="Times New Roman"/>
                <w:b/>
                <w:bCs/>
                <w:sz w:val="12"/>
                <w:szCs w:val="12"/>
                <w:lang w:eastAsia="ru-RU"/>
              </w:rPr>
            </w:pPr>
            <w:r w:rsidRPr="003E78B2">
              <w:rPr>
                <w:rFonts w:ascii="Times New Roman" w:eastAsia="Times New Roman" w:hAnsi="Times New Roman" w:cs="Times New Roman"/>
                <w:b/>
                <w:bCs/>
                <w:sz w:val="12"/>
                <w:szCs w:val="12"/>
                <w:lang w:eastAsia="ru-RU"/>
              </w:rPr>
              <w:t>4 172,02600</w:t>
            </w:r>
          </w:p>
        </w:tc>
        <w:tc>
          <w:tcPr>
            <w:tcW w:w="341" w:type="pct"/>
            <w:tcBorders>
              <w:top w:val="nil"/>
              <w:left w:val="nil"/>
              <w:bottom w:val="single" w:sz="4" w:space="0" w:color="auto"/>
              <w:right w:val="single" w:sz="4" w:space="0" w:color="auto"/>
            </w:tcBorders>
            <w:shd w:val="clear" w:color="000000" w:fill="FFFFFF"/>
            <w:vAlign w:val="center"/>
            <w:hideMark/>
          </w:tcPr>
          <w:p w:rsidR="003E78B2" w:rsidRPr="003E78B2" w:rsidRDefault="003E78B2" w:rsidP="003E78B2">
            <w:pPr>
              <w:spacing w:after="0" w:line="240" w:lineRule="auto"/>
              <w:jc w:val="center"/>
              <w:rPr>
                <w:rFonts w:ascii="Times New Roman" w:eastAsia="Times New Roman" w:hAnsi="Times New Roman" w:cs="Times New Roman"/>
                <w:b/>
                <w:bCs/>
                <w:sz w:val="12"/>
                <w:szCs w:val="12"/>
                <w:lang w:eastAsia="ru-RU"/>
              </w:rPr>
            </w:pPr>
            <w:r w:rsidRPr="003E78B2">
              <w:rPr>
                <w:rFonts w:ascii="Times New Roman" w:eastAsia="Times New Roman" w:hAnsi="Times New Roman" w:cs="Times New Roman"/>
                <w:b/>
                <w:bCs/>
                <w:sz w:val="12"/>
                <w:szCs w:val="12"/>
                <w:lang w:eastAsia="ru-RU"/>
              </w:rPr>
              <w:t>4 700,00000</w:t>
            </w:r>
          </w:p>
        </w:tc>
        <w:tc>
          <w:tcPr>
            <w:tcW w:w="424" w:type="pct"/>
            <w:tcBorders>
              <w:top w:val="nil"/>
              <w:left w:val="nil"/>
              <w:bottom w:val="single" w:sz="4" w:space="0" w:color="auto"/>
              <w:right w:val="single" w:sz="4" w:space="0" w:color="auto"/>
            </w:tcBorders>
            <w:shd w:val="clear" w:color="auto" w:fill="auto"/>
            <w:noWrap/>
            <w:vAlign w:val="center"/>
            <w:hideMark/>
          </w:tcPr>
          <w:p w:rsidR="003E78B2" w:rsidRPr="003E78B2" w:rsidRDefault="003E78B2" w:rsidP="003E78B2">
            <w:pPr>
              <w:spacing w:after="0" w:line="240" w:lineRule="auto"/>
              <w:jc w:val="center"/>
              <w:rPr>
                <w:rFonts w:ascii="Times New Roman" w:eastAsia="Times New Roman" w:hAnsi="Times New Roman" w:cs="Times New Roman"/>
                <w:b/>
                <w:bCs/>
                <w:color w:val="000000"/>
                <w:sz w:val="12"/>
                <w:szCs w:val="12"/>
                <w:lang w:eastAsia="ru-RU"/>
              </w:rPr>
            </w:pPr>
            <w:r w:rsidRPr="003E78B2">
              <w:rPr>
                <w:rFonts w:ascii="Times New Roman" w:eastAsia="Times New Roman" w:hAnsi="Times New Roman" w:cs="Times New Roman"/>
                <w:b/>
                <w:bCs/>
                <w:color w:val="000000"/>
                <w:sz w:val="12"/>
                <w:szCs w:val="12"/>
                <w:lang w:eastAsia="ru-RU"/>
              </w:rPr>
              <w:t>12 818,17062</w:t>
            </w:r>
          </w:p>
        </w:tc>
        <w:tc>
          <w:tcPr>
            <w:tcW w:w="648"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3E78B2" w:rsidRPr="003E78B2" w:rsidRDefault="003E78B2" w:rsidP="003E78B2">
            <w:pPr>
              <w:spacing w:after="0" w:line="240" w:lineRule="auto"/>
              <w:jc w:val="center"/>
              <w:rPr>
                <w:rFonts w:ascii="Times New Roman" w:eastAsia="Times New Roman" w:hAnsi="Times New Roman" w:cs="Times New Roman"/>
                <w:color w:val="000000"/>
                <w:sz w:val="12"/>
                <w:szCs w:val="12"/>
                <w:lang w:eastAsia="ru-RU"/>
              </w:rPr>
            </w:pPr>
          </w:p>
        </w:tc>
      </w:tr>
      <w:tr w:rsidR="003E78B2" w:rsidRPr="003E78B2" w:rsidTr="007917F2">
        <w:trPr>
          <w:trHeight w:val="70"/>
        </w:trPr>
        <w:tc>
          <w:tcPr>
            <w:tcW w:w="2399" w:type="pct"/>
            <w:gridSpan w:val="5"/>
            <w:vMerge/>
            <w:tcBorders>
              <w:top w:val="single" w:sz="4" w:space="0" w:color="auto"/>
              <w:left w:val="single" w:sz="4" w:space="0" w:color="auto"/>
              <w:bottom w:val="single" w:sz="4" w:space="0" w:color="000000"/>
              <w:right w:val="single" w:sz="4" w:space="0" w:color="000000"/>
            </w:tcBorders>
            <w:vAlign w:val="center"/>
            <w:hideMark/>
          </w:tcPr>
          <w:p w:rsidR="003E78B2" w:rsidRPr="003E78B2" w:rsidRDefault="003E78B2" w:rsidP="003E78B2">
            <w:pPr>
              <w:spacing w:after="0" w:line="240" w:lineRule="auto"/>
              <w:jc w:val="center"/>
              <w:rPr>
                <w:rFonts w:ascii="Times New Roman" w:eastAsia="Times New Roman" w:hAnsi="Times New Roman" w:cs="Times New Roman"/>
                <w:b/>
                <w:bCs/>
                <w:sz w:val="12"/>
                <w:szCs w:val="12"/>
                <w:lang w:eastAsia="ru-RU"/>
              </w:rPr>
            </w:pPr>
          </w:p>
        </w:tc>
        <w:tc>
          <w:tcPr>
            <w:tcW w:w="506" w:type="pct"/>
            <w:tcBorders>
              <w:top w:val="nil"/>
              <w:left w:val="nil"/>
              <w:bottom w:val="single" w:sz="4" w:space="0" w:color="auto"/>
              <w:right w:val="single" w:sz="4" w:space="0" w:color="auto"/>
            </w:tcBorders>
            <w:shd w:val="clear" w:color="auto" w:fill="auto"/>
            <w:vAlign w:val="center"/>
            <w:hideMark/>
          </w:tcPr>
          <w:p w:rsidR="003E78B2" w:rsidRPr="003E78B2" w:rsidRDefault="003E78B2" w:rsidP="003E78B2">
            <w:pPr>
              <w:spacing w:after="0" w:line="240" w:lineRule="auto"/>
              <w:jc w:val="center"/>
              <w:rPr>
                <w:rFonts w:ascii="Times New Roman" w:eastAsia="Times New Roman" w:hAnsi="Times New Roman" w:cs="Times New Roman"/>
                <w:b/>
                <w:bCs/>
                <w:sz w:val="12"/>
                <w:szCs w:val="12"/>
                <w:lang w:eastAsia="ru-RU"/>
              </w:rPr>
            </w:pPr>
            <w:r w:rsidRPr="003E78B2">
              <w:rPr>
                <w:rFonts w:ascii="Times New Roman" w:eastAsia="Times New Roman" w:hAnsi="Times New Roman" w:cs="Times New Roman"/>
                <w:b/>
                <w:bCs/>
                <w:sz w:val="12"/>
                <w:szCs w:val="12"/>
                <w:lang w:eastAsia="ru-RU"/>
              </w:rPr>
              <w:t>областной бюджет</w:t>
            </w:r>
          </w:p>
        </w:tc>
        <w:tc>
          <w:tcPr>
            <w:tcW w:w="341" w:type="pct"/>
            <w:tcBorders>
              <w:top w:val="nil"/>
              <w:left w:val="nil"/>
              <w:bottom w:val="single" w:sz="4" w:space="0" w:color="auto"/>
              <w:right w:val="single" w:sz="4" w:space="0" w:color="auto"/>
            </w:tcBorders>
            <w:shd w:val="clear" w:color="auto" w:fill="auto"/>
            <w:vAlign w:val="center"/>
            <w:hideMark/>
          </w:tcPr>
          <w:p w:rsidR="003E78B2" w:rsidRPr="003E78B2" w:rsidRDefault="003E78B2" w:rsidP="003E78B2">
            <w:pPr>
              <w:spacing w:after="0" w:line="240" w:lineRule="auto"/>
              <w:jc w:val="center"/>
              <w:rPr>
                <w:rFonts w:ascii="Times New Roman" w:eastAsia="Times New Roman" w:hAnsi="Times New Roman" w:cs="Times New Roman"/>
                <w:b/>
                <w:bCs/>
                <w:sz w:val="12"/>
                <w:szCs w:val="12"/>
                <w:lang w:eastAsia="ru-RU"/>
              </w:rPr>
            </w:pPr>
            <w:r w:rsidRPr="003E78B2">
              <w:rPr>
                <w:rFonts w:ascii="Times New Roman" w:eastAsia="Times New Roman" w:hAnsi="Times New Roman" w:cs="Times New Roman"/>
                <w:b/>
                <w:bCs/>
                <w:sz w:val="12"/>
                <w:szCs w:val="12"/>
                <w:lang w:eastAsia="ru-RU"/>
              </w:rPr>
              <w:t>0,00000</w:t>
            </w:r>
          </w:p>
        </w:tc>
        <w:tc>
          <w:tcPr>
            <w:tcW w:w="341" w:type="pct"/>
            <w:tcBorders>
              <w:top w:val="nil"/>
              <w:left w:val="nil"/>
              <w:bottom w:val="single" w:sz="4" w:space="0" w:color="auto"/>
              <w:right w:val="single" w:sz="4" w:space="0" w:color="auto"/>
            </w:tcBorders>
            <w:shd w:val="clear" w:color="auto" w:fill="auto"/>
            <w:vAlign w:val="center"/>
            <w:hideMark/>
          </w:tcPr>
          <w:p w:rsidR="003E78B2" w:rsidRPr="003E78B2" w:rsidRDefault="003E78B2" w:rsidP="003E78B2">
            <w:pPr>
              <w:spacing w:after="0" w:line="240" w:lineRule="auto"/>
              <w:jc w:val="center"/>
              <w:rPr>
                <w:rFonts w:ascii="Times New Roman" w:eastAsia="Times New Roman" w:hAnsi="Times New Roman" w:cs="Times New Roman"/>
                <w:b/>
                <w:bCs/>
                <w:sz w:val="12"/>
                <w:szCs w:val="12"/>
                <w:lang w:eastAsia="ru-RU"/>
              </w:rPr>
            </w:pPr>
            <w:r w:rsidRPr="003E78B2">
              <w:rPr>
                <w:rFonts w:ascii="Times New Roman" w:eastAsia="Times New Roman" w:hAnsi="Times New Roman" w:cs="Times New Roman"/>
                <w:b/>
                <w:bCs/>
                <w:sz w:val="12"/>
                <w:szCs w:val="12"/>
                <w:lang w:eastAsia="ru-RU"/>
              </w:rPr>
              <w:t>0,00000</w:t>
            </w:r>
          </w:p>
        </w:tc>
        <w:tc>
          <w:tcPr>
            <w:tcW w:w="341" w:type="pct"/>
            <w:tcBorders>
              <w:top w:val="nil"/>
              <w:left w:val="nil"/>
              <w:bottom w:val="single" w:sz="4" w:space="0" w:color="auto"/>
              <w:right w:val="single" w:sz="4" w:space="0" w:color="auto"/>
            </w:tcBorders>
            <w:shd w:val="clear" w:color="auto" w:fill="auto"/>
            <w:vAlign w:val="center"/>
            <w:hideMark/>
          </w:tcPr>
          <w:p w:rsidR="003E78B2" w:rsidRPr="003E78B2" w:rsidRDefault="003E78B2" w:rsidP="003E78B2">
            <w:pPr>
              <w:spacing w:after="0" w:line="240" w:lineRule="auto"/>
              <w:jc w:val="center"/>
              <w:rPr>
                <w:rFonts w:ascii="Times New Roman" w:eastAsia="Times New Roman" w:hAnsi="Times New Roman" w:cs="Times New Roman"/>
                <w:b/>
                <w:bCs/>
                <w:sz w:val="12"/>
                <w:szCs w:val="12"/>
                <w:lang w:eastAsia="ru-RU"/>
              </w:rPr>
            </w:pPr>
            <w:r w:rsidRPr="003E78B2">
              <w:rPr>
                <w:rFonts w:ascii="Times New Roman" w:eastAsia="Times New Roman" w:hAnsi="Times New Roman" w:cs="Times New Roman"/>
                <w:b/>
                <w:bCs/>
                <w:sz w:val="12"/>
                <w:szCs w:val="12"/>
                <w:lang w:eastAsia="ru-RU"/>
              </w:rPr>
              <w:t>0,00000</w:t>
            </w:r>
          </w:p>
        </w:tc>
        <w:tc>
          <w:tcPr>
            <w:tcW w:w="424" w:type="pct"/>
            <w:tcBorders>
              <w:top w:val="nil"/>
              <w:left w:val="nil"/>
              <w:bottom w:val="single" w:sz="4" w:space="0" w:color="auto"/>
              <w:right w:val="single" w:sz="4" w:space="0" w:color="auto"/>
            </w:tcBorders>
            <w:shd w:val="clear" w:color="auto" w:fill="auto"/>
            <w:noWrap/>
            <w:vAlign w:val="center"/>
            <w:hideMark/>
          </w:tcPr>
          <w:p w:rsidR="003E78B2" w:rsidRPr="003E78B2" w:rsidRDefault="003E78B2" w:rsidP="003E78B2">
            <w:pPr>
              <w:spacing w:after="0" w:line="240" w:lineRule="auto"/>
              <w:jc w:val="center"/>
              <w:rPr>
                <w:rFonts w:ascii="Times New Roman" w:eastAsia="Times New Roman" w:hAnsi="Times New Roman" w:cs="Times New Roman"/>
                <w:b/>
                <w:bCs/>
                <w:color w:val="000000"/>
                <w:sz w:val="12"/>
                <w:szCs w:val="12"/>
                <w:lang w:eastAsia="ru-RU"/>
              </w:rPr>
            </w:pPr>
            <w:r w:rsidRPr="003E78B2">
              <w:rPr>
                <w:rFonts w:ascii="Times New Roman" w:eastAsia="Times New Roman" w:hAnsi="Times New Roman" w:cs="Times New Roman"/>
                <w:b/>
                <w:bCs/>
                <w:color w:val="000000"/>
                <w:sz w:val="12"/>
                <w:szCs w:val="12"/>
                <w:lang w:eastAsia="ru-RU"/>
              </w:rPr>
              <w:t>0,00000</w:t>
            </w:r>
          </w:p>
        </w:tc>
        <w:tc>
          <w:tcPr>
            <w:tcW w:w="648" w:type="pct"/>
            <w:vMerge/>
            <w:tcBorders>
              <w:top w:val="nil"/>
              <w:left w:val="single" w:sz="4" w:space="0" w:color="auto"/>
              <w:bottom w:val="single" w:sz="4" w:space="0" w:color="000000"/>
              <w:right w:val="single" w:sz="4" w:space="0" w:color="auto"/>
            </w:tcBorders>
            <w:vAlign w:val="center"/>
            <w:hideMark/>
          </w:tcPr>
          <w:p w:rsidR="003E78B2" w:rsidRPr="003E78B2" w:rsidRDefault="003E78B2" w:rsidP="003E78B2">
            <w:pPr>
              <w:spacing w:after="0" w:line="240" w:lineRule="auto"/>
              <w:jc w:val="center"/>
              <w:rPr>
                <w:rFonts w:ascii="Times New Roman" w:eastAsia="Times New Roman" w:hAnsi="Times New Roman" w:cs="Times New Roman"/>
                <w:color w:val="000000"/>
                <w:sz w:val="12"/>
                <w:szCs w:val="12"/>
                <w:lang w:eastAsia="ru-RU"/>
              </w:rPr>
            </w:pPr>
          </w:p>
        </w:tc>
      </w:tr>
      <w:tr w:rsidR="003E78B2" w:rsidRPr="003E78B2" w:rsidTr="007917F2">
        <w:trPr>
          <w:trHeight w:val="70"/>
        </w:trPr>
        <w:tc>
          <w:tcPr>
            <w:tcW w:w="2399" w:type="pct"/>
            <w:gridSpan w:val="5"/>
            <w:vMerge/>
            <w:tcBorders>
              <w:top w:val="single" w:sz="4" w:space="0" w:color="auto"/>
              <w:left w:val="single" w:sz="4" w:space="0" w:color="auto"/>
              <w:bottom w:val="single" w:sz="4" w:space="0" w:color="000000"/>
              <w:right w:val="single" w:sz="4" w:space="0" w:color="000000"/>
            </w:tcBorders>
            <w:vAlign w:val="center"/>
            <w:hideMark/>
          </w:tcPr>
          <w:p w:rsidR="003E78B2" w:rsidRPr="003E78B2" w:rsidRDefault="003E78B2" w:rsidP="003E78B2">
            <w:pPr>
              <w:spacing w:after="0" w:line="240" w:lineRule="auto"/>
              <w:jc w:val="center"/>
              <w:rPr>
                <w:rFonts w:ascii="Times New Roman" w:eastAsia="Times New Roman" w:hAnsi="Times New Roman" w:cs="Times New Roman"/>
                <w:b/>
                <w:bCs/>
                <w:sz w:val="12"/>
                <w:szCs w:val="12"/>
                <w:lang w:eastAsia="ru-RU"/>
              </w:rPr>
            </w:pPr>
          </w:p>
        </w:tc>
        <w:tc>
          <w:tcPr>
            <w:tcW w:w="506" w:type="pct"/>
            <w:tcBorders>
              <w:top w:val="nil"/>
              <w:left w:val="nil"/>
              <w:bottom w:val="single" w:sz="4" w:space="0" w:color="auto"/>
              <w:right w:val="single" w:sz="4" w:space="0" w:color="auto"/>
            </w:tcBorders>
            <w:shd w:val="clear" w:color="auto" w:fill="auto"/>
            <w:vAlign w:val="center"/>
            <w:hideMark/>
          </w:tcPr>
          <w:p w:rsidR="003E78B2" w:rsidRPr="003E78B2" w:rsidRDefault="003E78B2" w:rsidP="003E78B2">
            <w:pPr>
              <w:spacing w:after="0" w:line="240" w:lineRule="auto"/>
              <w:jc w:val="center"/>
              <w:rPr>
                <w:rFonts w:ascii="Times New Roman" w:eastAsia="Times New Roman" w:hAnsi="Times New Roman" w:cs="Times New Roman"/>
                <w:b/>
                <w:bCs/>
                <w:sz w:val="12"/>
                <w:szCs w:val="12"/>
                <w:lang w:eastAsia="ru-RU"/>
              </w:rPr>
            </w:pPr>
            <w:r w:rsidRPr="003E78B2">
              <w:rPr>
                <w:rFonts w:ascii="Times New Roman" w:eastAsia="Times New Roman" w:hAnsi="Times New Roman" w:cs="Times New Roman"/>
                <w:b/>
                <w:bCs/>
                <w:sz w:val="12"/>
                <w:szCs w:val="12"/>
                <w:lang w:eastAsia="ru-RU"/>
              </w:rPr>
              <w:t>местный бюджет</w:t>
            </w:r>
          </w:p>
        </w:tc>
        <w:tc>
          <w:tcPr>
            <w:tcW w:w="341" w:type="pct"/>
            <w:tcBorders>
              <w:top w:val="nil"/>
              <w:left w:val="nil"/>
              <w:bottom w:val="single" w:sz="4" w:space="0" w:color="auto"/>
              <w:right w:val="single" w:sz="4" w:space="0" w:color="auto"/>
            </w:tcBorders>
            <w:shd w:val="clear" w:color="auto" w:fill="auto"/>
            <w:vAlign w:val="center"/>
            <w:hideMark/>
          </w:tcPr>
          <w:p w:rsidR="003E78B2" w:rsidRPr="003E78B2" w:rsidRDefault="003E78B2" w:rsidP="003E78B2">
            <w:pPr>
              <w:spacing w:after="0" w:line="240" w:lineRule="auto"/>
              <w:jc w:val="center"/>
              <w:rPr>
                <w:rFonts w:ascii="Times New Roman" w:eastAsia="Times New Roman" w:hAnsi="Times New Roman" w:cs="Times New Roman"/>
                <w:b/>
                <w:bCs/>
                <w:sz w:val="12"/>
                <w:szCs w:val="12"/>
                <w:lang w:eastAsia="ru-RU"/>
              </w:rPr>
            </w:pPr>
            <w:r w:rsidRPr="003E78B2">
              <w:rPr>
                <w:rFonts w:ascii="Times New Roman" w:eastAsia="Times New Roman" w:hAnsi="Times New Roman" w:cs="Times New Roman"/>
                <w:b/>
                <w:bCs/>
                <w:sz w:val="12"/>
                <w:szCs w:val="12"/>
                <w:lang w:eastAsia="ru-RU"/>
              </w:rPr>
              <w:t>3 548,98500</w:t>
            </w:r>
          </w:p>
        </w:tc>
        <w:tc>
          <w:tcPr>
            <w:tcW w:w="341" w:type="pct"/>
            <w:tcBorders>
              <w:top w:val="nil"/>
              <w:left w:val="nil"/>
              <w:bottom w:val="single" w:sz="4" w:space="0" w:color="auto"/>
              <w:right w:val="single" w:sz="4" w:space="0" w:color="auto"/>
            </w:tcBorders>
            <w:shd w:val="clear" w:color="auto" w:fill="auto"/>
            <w:vAlign w:val="center"/>
            <w:hideMark/>
          </w:tcPr>
          <w:p w:rsidR="003E78B2" w:rsidRPr="003E78B2" w:rsidRDefault="003E78B2" w:rsidP="003E78B2">
            <w:pPr>
              <w:spacing w:after="0" w:line="240" w:lineRule="auto"/>
              <w:jc w:val="center"/>
              <w:rPr>
                <w:rFonts w:ascii="Times New Roman" w:eastAsia="Times New Roman" w:hAnsi="Times New Roman" w:cs="Times New Roman"/>
                <w:b/>
                <w:bCs/>
                <w:sz w:val="12"/>
                <w:szCs w:val="12"/>
                <w:lang w:eastAsia="ru-RU"/>
              </w:rPr>
            </w:pPr>
            <w:r w:rsidRPr="003E78B2">
              <w:rPr>
                <w:rFonts w:ascii="Times New Roman" w:eastAsia="Times New Roman" w:hAnsi="Times New Roman" w:cs="Times New Roman"/>
                <w:b/>
                <w:bCs/>
                <w:sz w:val="12"/>
                <w:szCs w:val="12"/>
                <w:lang w:eastAsia="ru-RU"/>
              </w:rPr>
              <w:t>4 172,02600</w:t>
            </w:r>
          </w:p>
        </w:tc>
        <w:tc>
          <w:tcPr>
            <w:tcW w:w="341" w:type="pct"/>
            <w:tcBorders>
              <w:top w:val="nil"/>
              <w:left w:val="nil"/>
              <w:bottom w:val="single" w:sz="4" w:space="0" w:color="auto"/>
              <w:right w:val="single" w:sz="4" w:space="0" w:color="auto"/>
            </w:tcBorders>
            <w:shd w:val="clear" w:color="auto" w:fill="auto"/>
            <w:vAlign w:val="center"/>
            <w:hideMark/>
          </w:tcPr>
          <w:p w:rsidR="003E78B2" w:rsidRPr="003E78B2" w:rsidRDefault="003E78B2" w:rsidP="003E78B2">
            <w:pPr>
              <w:spacing w:after="0" w:line="240" w:lineRule="auto"/>
              <w:jc w:val="center"/>
              <w:rPr>
                <w:rFonts w:ascii="Times New Roman" w:eastAsia="Times New Roman" w:hAnsi="Times New Roman" w:cs="Times New Roman"/>
                <w:b/>
                <w:bCs/>
                <w:sz w:val="12"/>
                <w:szCs w:val="12"/>
                <w:lang w:eastAsia="ru-RU"/>
              </w:rPr>
            </w:pPr>
            <w:r w:rsidRPr="003E78B2">
              <w:rPr>
                <w:rFonts w:ascii="Times New Roman" w:eastAsia="Times New Roman" w:hAnsi="Times New Roman" w:cs="Times New Roman"/>
                <w:b/>
                <w:bCs/>
                <w:sz w:val="12"/>
                <w:szCs w:val="12"/>
                <w:lang w:eastAsia="ru-RU"/>
              </w:rPr>
              <w:t>4 700,00000</w:t>
            </w:r>
          </w:p>
        </w:tc>
        <w:tc>
          <w:tcPr>
            <w:tcW w:w="424" w:type="pct"/>
            <w:tcBorders>
              <w:top w:val="nil"/>
              <w:left w:val="nil"/>
              <w:bottom w:val="single" w:sz="4" w:space="0" w:color="auto"/>
              <w:right w:val="single" w:sz="4" w:space="0" w:color="auto"/>
            </w:tcBorders>
            <w:shd w:val="clear" w:color="auto" w:fill="auto"/>
            <w:noWrap/>
            <w:vAlign w:val="center"/>
            <w:hideMark/>
          </w:tcPr>
          <w:p w:rsidR="003E78B2" w:rsidRPr="003E78B2" w:rsidRDefault="003E78B2" w:rsidP="003E78B2">
            <w:pPr>
              <w:spacing w:after="0" w:line="240" w:lineRule="auto"/>
              <w:jc w:val="center"/>
              <w:rPr>
                <w:rFonts w:ascii="Times New Roman" w:eastAsia="Times New Roman" w:hAnsi="Times New Roman" w:cs="Times New Roman"/>
                <w:b/>
                <w:bCs/>
                <w:color w:val="000000"/>
                <w:sz w:val="12"/>
                <w:szCs w:val="12"/>
                <w:lang w:eastAsia="ru-RU"/>
              </w:rPr>
            </w:pPr>
            <w:r w:rsidRPr="003E78B2">
              <w:rPr>
                <w:rFonts w:ascii="Times New Roman" w:eastAsia="Times New Roman" w:hAnsi="Times New Roman" w:cs="Times New Roman"/>
                <w:b/>
                <w:bCs/>
                <w:color w:val="000000"/>
                <w:sz w:val="12"/>
                <w:szCs w:val="12"/>
                <w:lang w:eastAsia="ru-RU"/>
              </w:rPr>
              <w:t>12 421,01100</w:t>
            </w:r>
          </w:p>
        </w:tc>
        <w:tc>
          <w:tcPr>
            <w:tcW w:w="648" w:type="pct"/>
            <w:vMerge/>
            <w:tcBorders>
              <w:top w:val="nil"/>
              <w:left w:val="single" w:sz="4" w:space="0" w:color="auto"/>
              <w:bottom w:val="single" w:sz="4" w:space="0" w:color="000000"/>
              <w:right w:val="single" w:sz="4" w:space="0" w:color="auto"/>
            </w:tcBorders>
            <w:vAlign w:val="center"/>
            <w:hideMark/>
          </w:tcPr>
          <w:p w:rsidR="003E78B2" w:rsidRPr="003E78B2" w:rsidRDefault="003E78B2" w:rsidP="003E78B2">
            <w:pPr>
              <w:spacing w:after="0" w:line="240" w:lineRule="auto"/>
              <w:jc w:val="center"/>
              <w:rPr>
                <w:rFonts w:ascii="Times New Roman" w:eastAsia="Times New Roman" w:hAnsi="Times New Roman" w:cs="Times New Roman"/>
                <w:color w:val="000000"/>
                <w:sz w:val="12"/>
                <w:szCs w:val="12"/>
                <w:lang w:eastAsia="ru-RU"/>
              </w:rPr>
            </w:pPr>
          </w:p>
        </w:tc>
      </w:tr>
      <w:tr w:rsidR="003E78B2" w:rsidRPr="003E78B2" w:rsidTr="007917F2">
        <w:trPr>
          <w:trHeight w:val="70"/>
        </w:trPr>
        <w:tc>
          <w:tcPr>
            <w:tcW w:w="2399" w:type="pct"/>
            <w:gridSpan w:val="5"/>
            <w:vMerge/>
            <w:tcBorders>
              <w:top w:val="single" w:sz="4" w:space="0" w:color="auto"/>
              <w:left w:val="single" w:sz="4" w:space="0" w:color="auto"/>
              <w:bottom w:val="single" w:sz="4" w:space="0" w:color="000000"/>
              <w:right w:val="single" w:sz="4" w:space="0" w:color="000000"/>
            </w:tcBorders>
            <w:vAlign w:val="center"/>
            <w:hideMark/>
          </w:tcPr>
          <w:p w:rsidR="003E78B2" w:rsidRPr="003E78B2" w:rsidRDefault="003E78B2" w:rsidP="003E78B2">
            <w:pPr>
              <w:spacing w:after="0" w:line="240" w:lineRule="auto"/>
              <w:jc w:val="center"/>
              <w:rPr>
                <w:rFonts w:ascii="Times New Roman" w:eastAsia="Times New Roman" w:hAnsi="Times New Roman" w:cs="Times New Roman"/>
                <w:b/>
                <w:bCs/>
                <w:sz w:val="12"/>
                <w:szCs w:val="12"/>
                <w:lang w:eastAsia="ru-RU"/>
              </w:rPr>
            </w:pPr>
          </w:p>
        </w:tc>
        <w:tc>
          <w:tcPr>
            <w:tcW w:w="506" w:type="pct"/>
            <w:tcBorders>
              <w:top w:val="nil"/>
              <w:left w:val="nil"/>
              <w:bottom w:val="single" w:sz="4" w:space="0" w:color="auto"/>
              <w:right w:val="single" w:sz="4" w:space="0" w:color="auto"/>
            </w:tcBorders>
            <w:shd w:val="clear" w:color="auto" w:fill="auto"/>
            <w:vAlign w:val="center"/>
            <w:hideMark/>
          </w:tcPr>
          <w:p w:rsidR="003E78B2" w:rsidRPr="003E78B2" w:rsidRDefault="003E78B2" w:rsidP="003E78B2">
            <w:pPr>
              <w:spacing w:after="0" w:line="240" w:lineRule="auto"/>
              <w:jc w:val="center"/>
              <w:rPr>
                <w:rFonts w:ascii="Times New Roman" w:eastAsia="Times New Roman" w:hAnsi="Times New Roman" w:cs="Times New Roman"/>
                <w:b/>
                <w:bCs/>
                <w:sz w:val="12"/>
                <w:szCs w:val="12"/>
                <w:lang w:eastAsia="ru-RU"/>
              </w:rPr>
            </w:pPr>
            <w:r w:rsidRPr="003E78B2">
              <w:rPr>
                <w:rFonts w:ascii="Times New Roman" w:eastAsia="Times New Roman" w:hAnsi="Times New Roman" w:cs="Times New Roman"/>
                <w:b/>
                <w:bCs/>
                <w:sz w:val="12"/>
                <w:szCs w:val="12"/>
                <w:lang w:eastAsia="ru-RU"/>
              </w:rPr>
              <w:t>иные внебюджетные источники</w:t>
            </w:r>
          </w:p>
        </w:tc>
        <w:tc>
          <w:tcPr>
            <w:tcW w:w="341" w:type="pct"/>
            <w:tcBorders>
              <w:top w:val="nil"/>
              <w:left w:val="nil"/>
              <w:bottom w:val="single" w:sz="4" w:space="0" w:color="auto"/>
              <w:right w:val="single" w:sz="4" w:space="0" w:color="auto"/>
            </w:tcBorders>
            <w:shd w:val="clear" w:color="auto" w:fill="auto"/>
            <w:vAlign w:val="center"/>
            <w:hideMark/>
          </w:tcPr>
          <w:p w:rsidR="003E78B2" w:rsidRPr="003E78B2" w:rsidRDefault="003E78B2" w:rsidP="003E78B2">
            <w:pPr>
              <w:spacing w:after="0" w:line="240" w:lineRule="auto"/>
              <w:jc w:val="center"/>
              <w:rPr>
                <w:rFonts w:ascii="Times New Roman" w:eastAsia="Times New Roman" w:hAnsi="Times New Roman" w:cs="Times New Roman"/>
                <w:b/>
                <w:bCs/>
                <w:sz w:val="12"/>
                <w:szCs w:val="12"/>
                <w:lang w:eastAsia="ru-RU"/>
              </w:rPr>
            </w:pPr>
            <w:r w:rsidRPr="003E78B2">
              <w:rPr>
                <w:rFonts w:ascii="Times New Roman" w:eastAsia="Times New Roman" w:hAnsi="Times New Roman" w:cs="Times New Roman"/>
                <w:b/>
                <w:bCs/>
                <w:sz w:val="12"/>
                <w:szCs w:val="12"/>
                <w:lang w:eastAsia="ru-RU"/>
              </w:rPr>
              <w:t>397,15962</w:t>
            </w:r>
          </w:p>
        </w:tc>
        <w:tc>
          <w:tcPr>
            <w:tcW w:w="341" w:type="pct"/>
            <w:tcBorders>
              <w:top w:val="nil"/>
              <w:left w:val="nil"/>
              <w:bottom w:val="single" w:sz="4" w:space="0" w:color="auto"/>
              <w:right w:val="single" w:sz="4" w:space="0" w:color="auto"/>
            </w:tcBorders>
            <w:shd w:val="clear" w:color="auto" w:fill="auto"/>
            <w:vAlign w:val="center"/>
            <w:hideMark/>
          </w:tcPr>
          <w:p w:rsidR="003E78B2" w:rsidRPr="003E78B2" w:rsidRDefault="003E78B2" w:rsidP="003E78B2">
            <w:pPr>
              <w:spacing w:after="0" w:line="240" w:lineRule="auto"/>
              <w:jc w:val="center"/>
              <w:rPr>
                <w:rFonts w:ascii="Times New Roman" w:eastAsia="Times New Roman" w:hAnsi="Times New Roman" w:cs="Times New Roman"/>
                <w:b/>
                <w:bCs/>
                <w:sz w:val="12"/>
                <w:szCs w:val="12"/>
                <w:lang w:eastAsia="ru-RU"/>
              </w:rPr>
            </w:pPr>
            <w:r w:rsidRPr="003E78B2">
              <w:rPr>
                <w:rFonts w:ascii="Times New Roman" w:eastAsia="Times New Roman" w:hAnsi="Times New Roman" w:cs="Times New Roman"/>
                <w:b/>
                <w:bCs/>
                <w:sz w:val="12"/>
                <w:szCs w:val="12"/>
                <w:lang w:eastAsia="ru-RU"/>
              </w:rPr>
              <w:t>0,00000</w:t>
            </w:r>
          </w:p>
        </w:tc>
        <w:tc>
          <w:tcPr>
            <w:tcW w:w="341" w:type="pct"/>
            <w:tcBorders>
              <w:top w:val="nil"/>
              <w:left w:val="nil"/>
              <w:bottom w:val="single" w:sz="4" w:space="0" w:color="auto"/>
              <w:right w:val="single" w:sz="4" w:space="0" w:color="auto"/>
            </w:tcBorders>
            <w:shd w:val="clear" w:color="auto" w:fill="auto"/>
            <w:vAlign w:val="center"/>
            <w:hideMark/>
          </w:tcPr>
          <w:p w:rsidR="003E78B2" w:rsidRPr="003E78B2" w:rsidRDefault="003E78B2" w:rsidP="003E78B2">
            <w:pPr>
              <w:spacing w:after="0" w:line="240" w:lineRule="auto"/>
              <w:jc w:val="center"/>
              <w:rPr>
                <w:rFonts w:ascii="Times New Roman" w:eastAsia="Times New Roman" w:hAnsi="Times New Roman" w:cs="Times New Roman"/>
                <w:b/>
                <w:bCs/>
                <w:sz w:val="12"/>
                <w:szCs w:val="12"/>
                <w:lang w:eastAsia="ru-RU"/>
              </w:rPr>
            </w:pPr>
            <w:r w:rsidRPr="003E78B2">
              <w:rPr>
                <w:rFonts w:ascii="Times New Roman" w:eastAsia="Times New Roman" w:hAnsi="Times New Roman" w:cs="Times New Roman"/>
                <w:b/>
                <w:bCs/>
                <w:sz w:val="12"/>
                <w:szCs w:val="12"/>
                <w:lang w:eastAsia="ru-RU"/>
              </w:rPr>
              <w:t>0,00000</w:t>
            </w:r>
          </w:p>
        </w:tc>
        <w:tc>
          <w:tcPr>
            <w:tcW w:w="424" w:type="pct"/>
            <w:tcBorders>
              <w:top w:val="nil"/>
              <w:left w:val="nil"/>
              <w:bottom w:val="single" w:sz="4" w:space="0" w:color="auto"/>
              <w:right w:val="single" w:sz="4" w:space="0" w:color="auto"/>
            </w:tcBorders>
            <w:shd w:val="clear" w:color="auto" w:fill="auto"/>
            <w:noWrap/>
            <w:vAlign w:val="center"/>
            <w:hideMark/>
          </w:tcPr>
          <w:p w:rsidR="003E78B2" w:rsidRPr="003E78B2" w:rsidRDefault="003E78B2" w:rsidP="003E78B2">
            <w:pPr>
              <w:spacing w:after="0" w:line="240" w:lineRule="auto"/>
              <w:jc w:val="center"/>
              <w:rPr>
                <w:rFonts w:ascii="Times New Roman" w:eastAsia="Times New Roman" w:hAnsi="Times New Roman" w:cs="Times New Roman"/>
                <w:b/>
                <w:bCs/>
                <w:color w:val="000000"/>
                <w:sz w:val="12"/>
                <w:szCs w:val="12"/>
                <w:lang w:eastAsia="ru-RU"/>
              </w:rPr>
            </w:pPr>
            <w:r w:rsidRPr="003E78B2">
              <w:rPr>
                <w:rFonts w:ascii="Times New Roman" w:eastAsia="Times New Roman" w:hAnsi="Times New Roman" w:cs="Times New Roman"/>
                <w:b/>
                <w:bCs/>
                <w:color w:val="000000"/>
                <w:sz w:val="12"/>
                <w:szCs w:val="12"/>
                <w:lang w:eastAsia="ru-RU"/>
              </w:rPr>
              <w:t>397,15962</w:t>
            </w:r>
          </w:p>
        </w:tc>
        <w:tc>
          <w:tcPr>
            <w:tcW w:w="648" w:type="pct"/>
            <w:vMerge/>
            <w:tcBorders>
              <w:top w:val="nil"/>
              <w:left w:val="single" w:sz="4" w:space="0" w:color="auto"/>
              <w:bottom w:val="single" w:sz="4" w:space="0" w:color="000000"/>
              <w:right w:val="single" w:sz="4" w:space="0" w:color="auto"/>
            </w:tcBorders>
            <w:vAlign w:val="center"/>
            <w:hideMark/>
          </w:tcPr>
          <w:p w:rsidR="003E78B2" w:rsidRPr="003E78B2" w:rsidRDefault="003E78B2" w:rsidP="003E78B2">
            <w:pPr>
              <w:spacing w:after="0" w:line="240" w:lineRule="auto"/>
              <w:jc w:val="center"/>
              <w:rPr>
                <w:rFonts w:ascii="Times New Roman" w:eastAsia="Times New Roman" w:hAnsi="Times New Roman" w:cs="Times New Roman"/>
                <w:color w:val="000000"/>
                <w:sz w:val="12"/>
                <w:szCs w:val="12"/>
                <w:lang w:eastAsia="ru-RU"/>
              </w:rPr>
            </w:pPr>
          </w:p>
        </w:tc>
      </w:tr>
      <w:tr w:rsidR="003E78B2" w:rsidRPr="003E78B2" w:rsidTr="00C96BC2">
        <w:trPr>
          <w:trHeight w:val="70"/>
        </w:trPr>
        <w:tc>
          <w:tcPr>
            <w:tcW w:w="5000" w:type="pct"/>
            <w:gridSpan w:val="11"/>
            <w:tcBorders>
              <w:top w:val="single" w:sz="4" w:space="0" w:color="auto"/>
              <w:left w:val="single" w:sz="4" w:space="0" w:color="auto"/>
              <w:bottom w:val="nil"/>
              <w:right w:val="nil"/>
            </w:tcBorders>
            <w:shd w:val="clear" w:color="auto" w:fill="auto"/>
            <w:vAlign w:val="center"/>
            <w:hideMark/>
          </w:tcPr>
          <w:p w:rsidR="003E78B2" w:rsidRPr="003E78B2" w:rsidRDefault="003E78B2" w:rsidP="003E78B2">
            <w:pPr>
              <w:spacing w:after="0" w:line="240" w:lineRule="auto"/>
              <w:jc w:val="center"/>
              <w:rPr>
                <w:rFonts w:ascii="Times New Roman" w:eastAsia="Times New Roman" w:hAnsi="Times New Roman" w:cs="Times New Roman"/>
                <w:b/>
                <w:bCs/>
                <w:sz w:val="12"/>
                <w:szCs w:val="12"/>
                <w:lang w:eastAsia="ru-RU"/>
              </w:rPr>
            </w:pPr>
            <w:r w:rsidRPr="003E78B2">
              <w:rPr>
                <w:rFonts w:ascii="Times New Roman" w:eastAsia="Times New Roman" w:hAnsi="Times New Roman" w:cs="Times New Roman"/>
                <w:b/>
                <w:bCs/>
                <w:sz w:val="12"/>
                <w:szCs w:val="12"/>
                <w:lang w:eastAsia="ru-RU"/>
              </w:rPr>
              <w:t>Задача 4:   обеспечение предоставления государственных и муниципальных услуг в электронном виде с использованием многофункционального центра предоставления государственных и муниципальных услуг муниципального района Сергиевский</w:t>
            </w:r>
          </w:p>
        </w:tc>
      </w:tr>
      <w:tr w:rsidR="003E78B2" w:rsidRPr="003E78B2" w:rsidTr="007917F2">
        <w:trPr>
          <w:trHeight w:val="70"/>
        </w:trPr>
        <w:tc>
          <w:tcPr>
            <w:tcW w:w="235"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r w:rsidRPr="003E78B2">
              <w:rPr>
                <w:rFonts w:ascii="Times New Roman" w:eastAsia="Times New Roman" w:hAnsi="Times New Roman" w:cs="Times New Roman"/>
                <w:sz w:val="12"/>
                <w:szCs w:val="12"/>
                <w:lang w:eastAsia="ru-RU"/>
              </w:rPr>
              <w:t>4.1.</w:t>
            </w:r>
          </w:p>
        </w:tc>
        <w:tc>
          <w:tcPr>
            <w:tcW w:w="64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r w:rsidRPr="003E78B2">
              <w:rPr>
                <w:rFonts w:ascii="Times New Roman" w:eastAsia="Times New Roman" w:hAnsi="Times New Roman" w:cs="Times New Roman"/>
                <w:sz w:val="12"/>
                <w:szCs w:val="12"/>
                <w:lang w:eastAsia="ru-RU"/>
              </w:rPr>
              <w:t>Обеспечение деятельности  МБУ «Многофункциональный центр предоставления государственных и муниципальных услуг» муниципального  района Сергиевский</w:t>
            </w:r>
          </w:p>
        </w:tc>
        <w:tc>
          <w:tcPr>
            <w:tcW w:w="47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r w:rsidRPr="003E78B2">
              <w:rPr>
                <w:rFonts w:ascii="Times New Roman" w:eastAsia="Times New Roman" w:hAnsi="Times New Roman" w:cs="Times New Roman"/>
                <w:sz w:val="12"/>
                <w:szCs w:val="12"/>
                <w:lang w:eastAsia="ru-RU"/>
              </w:rPr>
              <w:t>Администрация муниципального района Сергиевский</w:t>
            </w:r>
          </w:p>
        </w:tc>
        <w:tc>
          <w:tcPr>
            <w:tcW w:w="64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r w:rsidRPr="003E78B2">
              <w:rPr>
                <w:rFonts w:ascii="Times New Roman" w:eastAsia="Times New Roman" w:hAnsi="Times New Roman" w:cs="Times New Roman"/>
                <w:sz w:val="12"/>
                <w:szCs w:val="12"/>
                <w:lang w:eastAsia="ru-RU"/>
              </w:rPr>
              <w:t>МБУ «Многофункциональный центр предоставления государственных и муниципальных услуг» муниципального  района Сергиевский</w:t>
            </w:r>
          </w:p>
        </w:tc>
        <w:tc>
          <w:tcPr>
            <w:tcW w:w="389"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E78B2" w:rsidRPr="003E78B2" w:rsidRDefault="003E78B2" w:rsidP="003E78B2">
            <w:pPr>
              <w:spacing w:after="0" w:line="240" w:lineRule="auto"/>
              <w:jc w:val="center"/>
              <w:rPr>
                <w:rFonts w:ascii="Times New Roman" w:eastAsia="Times New Roman" w:hAnsi="Times New Roman" w:cs="Times New Roman"/>
                <w:b/>
                <w:bCs/>
                <w:sz w:val="12"/>
                <w:szCs w:val="12"/>
                <w:lang w:eastAsia="ru-RU"/>
              </w:rPr>
            </w:pPr>
            <w:r w:rsidRPr="003E78B2">
              <w:rPr>
                <w:rFonts w:ascii="Times New Roman" w:eastAsia="Times New Roman" w:hAnsi="Times New Roman" w:cs="Times New Roman"/>
                <w:b/>
                <w:bCs/>
                <w:sz w:val="12"/>
                <w:szCs w:val="12"/>
                <w:lang w:eastAsia="ru-RU"/>
              </w:rPr>
              <w:t>2021-2023гг.</w:t>
            </w:r>
          </w:p>
        </w:tc>
        <w:tc>
          <w:tcPr>
            <w:tcW w:w="506" w:type="pct"/>
            <w:tcBorders>
              <w:top w:val="single" w:sz="4" w:space="0" w:color="auto"/>
              <w:left w:val="nil"/>
              <w:bottom w:val="single" w:sz="4" w:space="0" w:color="auto"/>
              <w:right w:val="single" w:sz="4" w:space="0" w:color="auto"/>
            </w:tcBorders>
            <w:shd w:val="clear" w:color="auto" w:fill="auto"/>
            <w:vAlign w:val="center"/>
            <w:hideMark/>
          </w:tcPr>
          <w:p w:rsidR="003E78B2" w:rsidRPr="003E78B2" w:rsidRDefault="003E78B2" w:rsidP="003E78B2">
            <w:pPr>
              <w:spacing w:after="0" w:line="240" w:lineRule="auto"/>
              <w:jc w:val="center"/>
              <w:rPr>
                <w:rFonts w:ascii="Times New Roman" w:eastAsia="Times New Roman" w:hAnsi="Times New Roman" w:cs="Times New Roman"/>
                <w:b/>
                <w:bCs/>
                <w:sz w:val="12"/>
                <w:szCs w:val="12"/>
                <w:lang w:eastAsia="ru-RU"/>
              </w:rPr>
            </w:pPr>
            <w:r w:rsidRPr="003E78B2">
              <w:rPr>
                <w:rFonts w:ascii="Times New Roman" w:eastAsia="Times New Roman" w:hAnsi="Times New Roman" w:cs="Times New Roman"/>
                <w:b/>
                <w:bCs/>
                <w:sz w:val="12"/>
                <w:szCs w:val="12"/>
                <w:lang w:eastAsia="ru-RU"/>
              </w:rPr>
              <w:t>всего</w:t>
            </w:r>
          </w:p>
        </w:tc>
        <w:tc>
          <w:tcPr>
            <w:tcW w:w="341" w:type="pct"/>
            <w:tcBorders>
              <w:top w:val="single" w:sz="4" w:space="0" w:color="auto"/>
              <w:left w:val="nil"/>
              <w:bottom w:val="single" w:sz="4" w:space="0" w:color="auto"/>
              <w:right w:val="single" w:sz="4" w:space="0" w:color="auto"/>
            </w:tcBorders>
            <w:shd w:val="clear" w:color="auto" w:fill="auto"/>
            <w:vAlign w:val="center"/>
            <w:hideMark/>
          </w:tcPr>
          <w:p w:rsidR="003E78B2" w:rsidRPr="003E78B2" w:rsidRDefault="003E78B2" w:rsidP="003E78B2">
            <w:pPr>
              <w:spacing w:after="0" w:line="240" w:lineRule="auto"/>
              <w:jc w:val="center"/>
              <w:rPr>
                <w:rFonts w:ascii="Times New Roman" w:eastAsia="Times New Roman" w:hAnsi="Times New Roman" w:cs="Times New Roman"/>
                <w:b/>
                <w:bCs/>
                <w:sz w:val="12"/>
                <w:szCs w:val="12"/>
                <w:lang w:eastAsia="ru-RU"/>
              </w:rPr>
            </w:pPr>
            <w:r w:rsidRPr="003E78B2">
              <w:rPr>
                <w:rFonts w:ascii="Times New Roman" w:eastAsia="Times New Roman" w:hAnsi="Times New Roman" w:cs="Times New Roman"/>
                <w:b/>
                <w:bCs/>
                <w:sz w:val="12"/>
                <w:szCs w:val="12"/>
                <w:lang w:eastAsia="ru-RU"/>
              </w:rPr>
              <w:t>10 941,69822</w:t>
            </w:r>
          </w:p>
        </w:tc>
        <w:tc>
          <w:tcPr>
            <w:tcW w:w="341" w:type="pct"/>
            <w:tcBorders>
              <w:top w:val="single" w:sz="4" w:space="0" w:color="auto"/>
              <w:left w:val="nil"/>
              <w:bottom w:val="single" w:sz="4" w:space="0" w:color="auto"/>
              <w:right w:val="single" w:sz="4" w:space="0" w:color="auto"/>
            </w:tcBorders>
            <w:shd w:val="clear" w:color="000000" w:fill="FFFFFF"/>
            <w:vAlign w:val="center"/>
            <w:hideMark/>
          </w:tcPr>
          <w:p w:rsidR="003E78B2" w:rsidRPr="003E78B2" w:rsidRDefault="003E78B2" w:rsidP="003E78B2">
            <w:pPr>
              <w:spacing w:after="0" w:line="240" w:lineRule="auto"/>
              <w:jc w:val="center"/>
              <w:rPr>
                <w:rFonts w:ascii="Times New Roman" w:eastAsia="Times New Roman" w:hAnsi="Times New Roman" w:cs="Times New Roman"/>
                <w:b/>
                <w:bCs/>
                <w:sz w:val="12"/>
                <w:szCs w:val="12"/>
                <w:lang w:eastAsia="ru-RU"/>
              </w:rPr>
            </w:pPr>
            <w:r w:rsidRPr="003E78B2">
              <w:rPr>
                <w:rFonts w:ascii="Times New Roman" w:eastAsia="Times New Roman" w:hAnsi="Times New Roman" w:cs="Times New Roman"/>
                <w:b/>
                <w:bCs/>
                <w:sz w:val="12"/>
                <w:szCs w:val="12"/>
                <w:lang w:eastAsia="ru-RU"/>
              </w:rPr>
              <w:t>10 935,40193</w:t>
            </w:r>
          </w:p>
        </w:tc>
        <w:tc>
          <w:tcPr>
            <w:tcW w:w="341" w:type="pct"/>
            <w:tcBorders>
              <w:top w:val="single" w:sz="4" w:space="0" w:color="auto"/>
              <w:left w:val="nil"/>
              <w:bottom w:val="single" w:sz="4" w:space="0" w:color="auto"/>
              <w:right w:val="single" w:sz="4" w:space="0" w:color="auto"/>
            </w:tcBorders>
            <w:shd w:val="clear" w:color="auto" w:fill="auto"/>
            <w:vAlign w:val="center"/>
            <w:hideMark/>
          </w:tcPr>
          <w:p w:rsidR="003E78B2" w:rsidRPr="003E78B2" w:rsidRDefault="003E78B2" w:rsidP="003E78B2">
            <w:pPr>
              <w:spacing w:after="0" w:line="240" w:lineRule="auto"/>
              <w:jc w:val="center"/>
              <w:rPr>
                <w:rFonts w:ascii="Times New Roman" w:eastAsia="Times New Roman" w:hAnsi="Times New Roman" w:cs="Times New Roman"/>
                <w:b/>
                <w:bCs/>
                <w:sz w:val="12"/>
                <w:szCs w:val="12"/>
                <w:lang w:eastAsia="ru-RU"/>
              </w:rPr>
            </w:pPr>
            <w:r w:rsidRPr="003E78B2">
              <w:rPr>
                <w:rFonts w:ascii="Times New Roman" w:eastAsia="Times New Roman" w:hAnsi="Times New Roman" w:cs="Times New Roman"/>
                <w:b/>
                <w:bCs/>
                <w:sz w:val="12"/>
                <w:szCs w:val="12"/>
                <w:lang w:eastAsia="ru-RU"/>
              </w:rPr>
              <w:t>11 200,00000</w:t>
            </w:r>
          </w:p>
        </w:tc>
        <w:tc>
          <w:tcPr>
            <w:tcW w:w="424" w:type="pct"/>
            <w:tcBorders>
              <w:top w:val="single" w:sz="4" w:space="0" w:color="auto"/>
              <w:left w:val="nil"/>
              <w:bottom w:val="single" w:sz="4" w:space="0" w:color="auto"/>
              <w:right w:val="single" w:sz="4" w:space="0" w:color="auto"/>
            </w:tcBorders>
            <w:shd w:val="clear" w:color="auto" w:fill="auto"/>
            <w:vAlign w:val="center"/>
            <w:hideMark/>
          </w:tcPr>
          <w:p w:rsidR="003E78B2" w:rsidRPr="003E78B2" w:rsidRDefault="003E78B2" w:rsidP="003E78B2">
            <w:pPr>
              <w:spacing w:after="0" w:line="240" w:lineRule="auto"/>
              <w:jc w:val="center"/>
              <w:rPr>
                <w:rFonts w:ascii="Times New Roman" w:eastAsia="Times New Roman" w:hAnsi="Times New Roman" w:cs="Times New Roman"/>
                <w:b/>
                <w:bCs/>
                <w:sz w:val="12"/>
                <w:szCs w:val="12"/>
                <w:lang w:eastAsia="ru-RU"/>
              </w:rPr>
            </w:pPr>
            <w:r w:rsidRPr="003E78B2">
              <w:rPr>
                <w:rFonts w:ascii="Times New Roman" w:eastAsia="Times New Roman" w:hAnsi="Times New Roman" w:cs="Times New Roman"/>
                <w:b/>
                <w:bCs/>
                <w:sz w:val="12"/>
                <w:szCs w:val="12"/>
                <w:lang w:eastAsia="ru-RU"/>
              </w:rPr>
              <w:t>33 077,10015</w:t>
            </w:r>
          </w:p>
        </w:tc>
        <w:tc>
          <w:tcPr>
            <w:tcW w:w="64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r w:rsidRPr="003E78B2">
              <w:rPr>
                <w:rFonts w:ascii="Times New Roman" w:eastAsia="Times New Roman" w:hAnsi="Times New Roman" w:cs="Times New Roman"/>
                <w:sz w:val="12"/>
                <w:szCs w:val="12"/>
                <w:lang w:eastAsia="ru-RU"/>
              </w:rPr>
              <w:t>Обеспечение деятельности  МБУ «Многофункциональный центр предоставления государственных и муниципальных услуг» муниципального  района Сергиевский в полном объеме.</w:t>
            </w:r>
          </w:p>
        </w:tc>
      </w:tr>
      <w:tr w:rsidR="003E78B2" w:rsidRPr="003E78B2" w:rsidTr="007917F2">
        <w:trPr>
          <w:trHeight w:val="70"/>
        </w:trPr>
        <w:tc>
          <w:tcPr>
            <w:tcW w:w="235" w:type="pct"/>
            <w:vMerge/>
            <w:tcBorders>
              <w:top w:val="single" w:sz="4" w:space="0" w:color="auto"/>
              <w:left w:val="single" w:sz="4" w:space="0" w:color="auto"/>
              <w:bottom w:val="single" w:sz="4" w:space="0" w:color="auto"/>
              <w:right w:val="single" w:sz="4" w:space="0" w:color="auto"/>
            </w:tcBorders>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p>
        </w:tc>
        <w:tc>
          <w:tcPr>
            <w:tcW w:w="648" w:type="pct"/>
            <w:vMerge/>
            <w:tcBorders>
              <w:top w:val="single" w:sz="4" w:space="0" w:color="auto"/>
              <w:left w:val="single" w:sz="4" w:space="0" w:color="auto"/>
              <w:bottom w:val="single" w:sz="4" w:space="0" w:color="auto"/>
              <w:right w:val="single" w:sz="4" w:space="0" w:color="auto"/>
            </w:tcBorders>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p>
        </w:tc>
        <w:tc>
          <w:tcPr>
            <w:tcW w:w="479" w:type="pct"/>
            <w:vMerge/>
            <w:tcBorders>
              <w:top w:val="single" w:sz="4" w:space="0" w:color="auto"/>
              <w:left w:val="single" w:sz="4" w:space="0" w:color="auto"/>
              <w:bottom w:val="single" w:sz="4" w:space="0" w:color="auto"/>
              <w:right w:val="single" w:sz="4" w:space="0" w:color="auto"/>
            </w:tcBorders>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p>
        </w:tc>
        <w:tc>
          <w:tcPr>
            <w:tcW w:w="648" w:type="pct"/>
            <w:vMerge/>
            <w:tcBorders>
              <w:top w:val="single" w:sz="4" w:space="0" w:color="auto"/>
              <w:left w:val="single" w:sz="4" w:space="0" w:color="auto"/>
              <w:bottom w:val="single" w:sz="4" w:space="0" w:color="auto"/>
              <w:right w:val="single" w:sz="4" w:space="0" w:color="auto"/>
            </w:tcBorders>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p>
        </w:tc>
        <w:tc>
          <w:tcPr>
            <w:tcW w:w="389" w:type="pct"/>
            <w:vMerge/>
            <w:tcBorders>
              <w:top w:val="single" w:sz="4" w:space="0" w:color="auto"/>
              <w:left w:val="single" w:sz="4" w:space="0" w:color="auto"/>
              <w:bottom w:val="single" w:sz="4" w:space="0" w:color="000000"/>
              <w:right w:val="single" w:sz="4" w:space="0" w:color="auto"/>
            </w:tcBorders>
            <w:vAlign w:val="center"/>
            <w:hideMark/>
          </w:tcPr>
          <w:p w:rsidR="003E78B2" w:rsidRPr="003E78B2" w:rsidRDefault="003E78B2" w:rsidP="003E78B2">
            <w:pPr>
              <w:spacing w:after="0" w:line="240" w:lineRule="auto"/>
              <w:jc w:val="center"/>
              <w:rPr>
                <w:rFonts w:ascii="Times New Roman" w:eastAsia="Times New Roman" w:hAnsi="Times New Roman" w:cs="Times New Roman"/>
                <w:b/>
                <w:bCs/>
                <w:sz w:val="12"/>
                <w:szCs w:val="12"/>
                <w:lang w:eastAsia="ru-RU"/>
              </w:rPr>
            </w:pPr>
          </w:p>
        </w:tc>
        <w:tc>
          <w:tcPr>
            <w:tcW w:w="506" w:type="pct"/>
            <w:tcBorders>
              <w:top w:val="nil"/>
              <w:left w:val="nil"/>
              <w:bottom w:val="single" w:sz="4" w:space="0" w:color="auto"/>
              <w:right w:val="single" w:sz="4" w:space="0" w:color="auto"/>
            </w:tcBorders>
            <w:shd w:val="clear" w:color="auto" w:fill="auto"/>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r w:rsidRPr="003E78B2">
              <w:rPr>
                <w:rFonts w:ascii="Times New Roman" w:eastAsia="Times New Roman" w:hAnsi="Times New Roman" w:cs="Times New Roman"/>
                <w:sz w:val="12"/>
                <w:szCs w:val="12"/>
                <w:lang w:eastAsia="ru-RU"/>
              </w:rPr>
              <w:t>областной бюджет</w:t>
            </w:r>
          </w:p>
        </w:tc>
        <w:tc>
          <w:tcPr>
            <w:tcW w:w="341" w:type="pct"/>
            <w:tcBorders>
              <w:top w:val="nil"/>
              <w:left w:val="nil"/>
              <w:bottom w:val="single" w:sz="4" w:space="0" w:color="auto"/>
              <w:right w:val="single" w:sz="4" w:space="0" w:color="auto"/>
            </w:tcBorders>
            <w:shd w:val="clear" w:color="auto" w:fill="auto"/>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r w:rsidRPr="003E78B2">
              <w:rPr>
                <w:rFonts w:ascii="Times New Roman" w:eastAsia="Times New Roman" w:hAnsi="Times New Roman" w:cs="Times New Roman"/>
                <w:sz w:val="12"/>
                <w:szCs w:val="12"/>
                <w:lang w:eastAsia="ru-RU"/>
              </w:rPr>
              <w:t>0,00000</w:t>
            </w:r>
          </w:p>
        </w:tc>
        <w:tc>
          <w:tcPr>
            <w:tcW w:w="341" w:type="pct"/>
            <w:tcBorders>
              <w:top w:val="nil"/>
              <w:left w:val="nil"/>
              <w:bottom w:val="single" w:sz="4" w:space="0" w:color="auto"/>
              <w:right w:val="single" w:sz="4" w:space="0" w:color="auto"/>
            </w:tcBorders>
            <w:shd w:val="clear" w:color="auto" w:fill="auto"/>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r w:rsidRPr="003E78B2">
              <w:rPr>
                <w:rFonts w:ascii="Times New Roman" w:eastAsia="Times New Roman" w:hAnsi="Times New Roman" w:cs="Times New Roman"/>
                <w:sz w:val="12"/>
                <w:szCs w:val="12"/>
                <w:lang w:eastAsia="ru-RU"/>
              </w:rPr>
              <w:t>0,00000</w:t>
            </w:r>
          </w:p>
        </w:tc>
        <w:tc>
          <w:tcPr>
            <w:tcW w:w="341" w:type="pct"/>
            <w:tcBorders>
              <w:top w:val="nil"/>
              <w:left w:val="nil"/>
              <w:bottom w:val="single" w:sz="4" w:space="0" w:color="auto"/>
              <w:right w:val="single" w:sz="4" w:space="0" w:color="auto"/>
            </w:tcBorders>
            <w:shd w:val="clear" w:color="auto" w:fill="auto"/>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r w:rsidRPr="003E78B2">
              <w:rPr>
                <w:rFonts w:ascii="Times New Roman" w:eastAsia="Times New Roman" w:hAnsi="Times New Roman" w:cs="Times New Roman"/>
                <w:sz w:val="12"/>
                <w:szCs w:val="12"/>
                <w:lang w:eastAsia="ru-RU"/>
              </w:rPr>
              <w:t>0,00000</w:t>
            </w:r>
          </w:p>
        </w:tc>
        <w:tc>
          <w:tcPr>
            <w:tcW w:w="424" w:type="pct"/>
            <w:tcBorders>
              <w:top w:val="nil"/>
              <w:left w:val="nil"/>
              <w:bottom w:val="single" w:sz="4" w:space="0" w:color="auto"/>
              <w:right w:val="single" w:sz="4" w:space="0" w:color="auto"/>
            </w:tcBorders>
            <w:shd w:val="clear" w:color="auto" w:fill="auto"/>
            <w:noWrap/>
            <w:vAlign w:val="center"/>
            <w:hideMark/>
          </w:tcPr>
          <w:p w:rsidR="003E78B2" w:rsidRPr="003E78B2" w:rsidRDefault="003E78B2" w:rsidP="003E78B2">
            <w:pPr>
              <w:spacing w:after="0" w:line="240" w:lineRule="auto"/>
              <w:jc w:val="center"/>
              <w:rPr>
                <w:rFonts w:ascii="Times New Roman" w:eastAsia="Times New Roman" w:hAnsi="Times New Roman" w:cs="Times New Roman"/>
                <w:b/>
                <w:bCs/>
                <w:color w:val="000000"/>
                <w:sz w:val="12"/>
                <w:szCs w:val="12"/>
                <w:lang w:eastAsia="ru-RU"/>
              </w:rPr>
            </w:pPr>
            <w:r w:rsidRPr="003E78B2">
              <w:rPr>
                <w:rFonts w:ascii="Times New Roman" w:eastAsia="Times New Roman" w:hAnsi="Times New Roman" w:cs="Times New Roman"/>
                <w:b/>
                <w:bCs/>
                <w:color w:val="000000"/>
                <w:sz w:val="12"/>
                <w:szCs w:val="12"/>
                <w:lang w:eastAsia="ru-RU"/>
              </w:rPr>
              <w:t>0,00000</w:t>
            </w:r>
          </w:p>
        </w:tc>
        <w:tc>
          <w:tcPr>
            <w:tcW w:w="648" w:type="pct"/>
            <w:vMerge/>
            <w:tcBorders>
              <w:top w:val="single" w:sz="4" w:space="0" w:color="auto"/>
              <w:left w:val="single" w:sz="4" w:space="0" w:color="auto"/>
              <w:bottom w:val="single" w:sz="4" w:space="0" w:color="auto"/>
              <w:right w:val="single" w:sz="4" w:space="0" w:color="auto"/>
            </w:tcBorders>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p>
        </w:tc>
      </w:tr>
      <w:tr w:rsidR="003E78B2" w:rsidRPr="003E78B2" w:rsidTr="007917F2">
        <w:trPr>
          <w:trHeight w:val="70"/>
        </w:trPr>
        <w:tc>
          <w:tcPr>
            <w:tcW w:w="235" w:type="pct"/>
            <w:vMerge/>
            <w:tcBorders>
              <w:top w:val="single" w:sz="4" w:space="0" w:color="auto"/>
              <w:left w:val="single" w:sz="4" w:space="0" w:color="auto"/>
              <w:bottom w:val="single" w:sz="4" w:space="0" w:color="auto"/>
              <w:right w:val="single" w:sz="4" w:space="0" w:color="auto"/>
            </w:tcBorders>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p>
        </w:tc>
        <w:tc>
          <w:tcPr>
            <w:tcW w:w="648" w:type="pct"/>
            <w:vMerge/>
            <w:tcBorders>
              <w:top w:val="single" w:sz="4" w:space="0" w:color="auto"/>
              <w:left w:val="single" w:sz="4" w:space="0" w:color="auto"/>
              <w:bottom w:val="single" w:sz="4" w:space="0" w:color="auto"/>
              <w:right w:val="single" w:sz="4" w:space="0" w:color="auto"/>
            </w:tcBorders>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p>
        </w:tc>
        <w:tc>
          <w:tcPr>
            <w:tcW w:w="479" w:type="pct"/>
            <w:vMerge/>
            <w:tcBorders>
              <w:top w:val="single" w:sz="4" w:space="0" w:color="auto"/>
              <w:left w:val="single" w:sz="4" w:space="0" w:color="auto"/>
              <w:bottom w:val="single" w:sz="4" w:space="0" w:color="auto"/>
              <w:right w:val="single" w:sz="4" w:space="0" w:color="auto"/>
            </w:tcBorders>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p>
        </w:tc>
        <w:tc>
          <w:tcPr>
            <w:tcW w:w="648" w:type="pct"/>
            <w:vMerge/>
            <w:tcBorders>
              <w:top w:val="single" w:sz="4" w:space="0" w:color="auto"/>
              <w:left w:val="single" w:sz="4" w:space="0" w:color="auto"/>
              <w:bottom w:val="single" w:sz="4" w:space="0" w:color="auto"/>
              <w:right w:val="single" w:sz="4" w:space="0" w:color="auto"/>
            </w:tcBorders>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p>
        </w:tc>
        <w:tc>
          <w:tcPr>
            <w:tcW w:w="389" w:type="pct"/>
            <w:vMerge/>
            <w:tcBorders>
              <w:top w:val="single" w:sz="4" w:space="0" w:color="auto"/>
              <w:left w:val="single" w:sz="4" w:space="0" w:color="auto"/>
              <w:bottom w:val="single" w:sz="4" w:space="0" w:color="000000"/>
              <w:right w:val="single" w:sz="4" w:space="0" w:color="auto"/>
            </w:tcBorders>
            <w:vAlign w:val="center"/>
            <w:hideMark/>
          </w:tcPr>
          <w:p w:rsidR="003E78B2" w:rsidRPr="003E78B2" w:rsidRDefault="003E78B2" w:rsidP="003E78B2">
            <w:pPr>
              <w:spacing w:after="0" w:line="240" w:lineRule="auto"/>
              <w:jc w:val="center"/>
              <w:rPr>
                <w:rFonts w:ascii="Times New Roman" w:eastAsia="Times New Roman" w:hAnsi="Times New Roman" w:cs="Times New Roman"/>
                <w:b/>
                <w:bCs/>
                <w:sz w:val="12"/>
                <w:szCs w:val="12"/>
                <w:lang w:eastAsia="ru-RU"/>
              </w:rPr>
            </w:pPr>
          </w:p>
        </w:tc>
        <w:tc>
          <w:tcPr>
            <w:tcW w:w="506" w:type="pct"/>
            <w:tcBorders>
              <w:top w:val="nil"/>
              <w:left w:val="nil"/>
              <w:bottom w:val="single" w:sz="4" w:space="0" w:color="auto"/>
              <w:right w:val="single" w:sz="4" w:space="0" w:color="auto"/>
            </w:tcBorders>
            <w:shd w:val="clear" w:color="auto" w:fill="auto"/>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r w:rsidRPr="003E78B2">
              <w:rPr>
                <w:rFonts w:ascii="Times New Roman" w:eastAsia="Times New Roman" w:hAnsi="Times New Roman" w:cs="Times New Roman"/>
                <w:sz w:val="12"/>
                <w:szCs w:val="12"/>
                <w:lang w:eastAsia="ru-RU"/>
              </w:rPr>
              <w:t>местный бюджет</w:t>
            </w:r>
          </w:p>
        </w:tc>
        <w:tc>
          <w:tcPr>
            <w:tcW w:w="341" w:type="pct"/>
            <w:tcBorders>
              <w:top w:val="nil"/>
              <w:left w:val="nil"/>
              <w:bottom w:val="single" w:sz="4" w:space="0" w:color="auto"/>
              <w:right w:val="single" w:sz="4" w:space="0" w:color="auto"/>
            </w:tcBorders>
            <w:shd w:val="clear" w:color="000000" w:fill="FFFFFF"/>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r w:rsidRPr="003E78B2">
              <w:rPr>
                <w:rFonts w:ascii="Times New Roman" w:eastAsia="Times New Roman" w:hAnsi="Times New Roman" w:cs="Times New Roman"/>
                <w:sz w:val="12"/>
                <w:szCs w:val="12"/>
                <w:lang w:eastAsia="ru-RU"/>
              </w:rPr>
              <w:t>10 941,69822</w:t>
            </w:r>
          </w:p>
        </w:tc>
        <w:tc>
          <w:tcPr>
            <w:tcW w:w="341" w:type="pct"/>
            <w:tcBorders>
              <w:top w:val="nil"/>
              <w:left w:val="nil"/>
              <w:bottom w:val="single" w:sz="4" w:space="0" w:color="auto"/>
              <w:right w:val="single" w:sz="4" w:space="0" w:color="auto"/>
            </w:tcBorders>
            <w:shd w:val="clear" w:color="000000" w:fill="FFFFFF"/>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r w:rsidRPr="003E78B2">
              <w:rPr>
                <w:rFonts w:ascii="Times New Roman" w:eastAsia="Times New Roman" w:hAnsi="Times New Roman" w:cs="Times New Roman"/>
                <w:sz w:val="12"/>
                <w:szCs w:val="12"/>
                <w:lang w:eastAsia="ru-RU"/>
              </w:rPr>
              <w:t>10 935,40193</w:t>
            </w:r>
          </w:p>
        </w:tc>
        <w:tc>
          <w:tcPr>
            <w:tcW w:w="341" w:type="pct"/>
            <w:tcBorders>
              <w:top w:val="nil"/>
              <w:left w:val="nil"/>
              <w:bottom w:val="single" w:sz="4" w:space="0" w:color="auto"/>
              <w:right w:val="single" w:sz="4" w:space="0" w:color="auto"/>
            </w:tcBorders>
            <w:shd w:val="clear" w:color="000000" w:fill="FFFFFF"/>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r w:rsidRPr="003E78B2">
              <w:rPr>
                <w:rFonts w:ascii="Times New Roman" w:eastAsia="Times New Roman" w:hAnsi="Times New Roman" w:cs="Times New Roman"/>
                <w:sz w:val="12"/>
                <w:szCs w:val="12"/>
                <w:lang w:eastAsia="ru-RU"/>
              </w:rPr>
              <w:t>11 200,00000</w:t>
            </w:r>
          </w:p>
        </w:tc>
        <w:tc>
          <w:tcPr>
            <w:tcW w:w="424" w:type="pct"/>
            <w:tcBorders>
              <w:top w:val="nil"/>
              <w:left w:val="nil"/>
              <w:bottom w:val="single" w:sz="4" w:space="0" w:color="auto"/>
              <w:right w:val="single" w:sz="4" w:space="0" w:color="auto"/>
            </w:tcBorders>
            <w:shd w:val="clear" w:color="auto" w:fill="auto"/>
            <w:noWrap/>
            <w:vAlign w:val="center"/>
            <w:hideMark/>
          </w:tcPr>
          <w:p w:rsidR="003E78B2" w:rsidRPr="003E78B2" w:rsidRDefault="003E78B2" w:rsidP="003E78B2">
            <w:pPr>
              <w:spacing w:after="0" w:line="240" w:lineRule="auto"/>
              <w:jc w:val="center"/>
              <w:rPr>
                <w:rFonts w:ascii="Times New Roman" w:eastAsia="Times New Roman" w:hAnsi="Times New Roman" w:cs="Times New Roman"/>
                <w:b/>
                <w:bCs/>
                <w:color w:val="000000"/>
                <w:sz w:val="12"/>
                <w:szCs w:val="12"/>
                <w:lang w:eastAsia="ru-RU"/>
              </w:rPr>
            </w:pPr>
            <w:r w:rsidRPr="003E78B2">
              <w:rPr>
                <w:rFonts w:ascii="Times New Roman" w:eastAsia="Times New Roman" w:hAnsi="Times New Roman" w:cs="Times New Roman"/>
                <w:b/>
                <w:bCs/>
                <w:color w:val="000000"/>
                <w:sz w:val="12"/>
                <w:szCs w:val="12"/>
                <w:lang w:eastAsia="ru-RU"/>
              </w:rPr>
              <w:t>33 077,10015</w:t>
            </w:r>
          </w:p>
        </w:tc>
        <w:tc>
          <w:tcPr>
            <w:tcW w:w="648" w:type="pct"/>
            <w:vMerge/>
            <w:tcBorders>
              <w:top w:val="single" w:sz="4" w:space="0" w:color="auto"/>
              <w:left w:val="single" w:sz="4" w:space="0" w:color="auto"/>
              <w:bottom w:val="single" w:sz="4" w:space="0" w:color="auto"/>
              <w:right w:val="single" w:sz="4" w:space="0" w:color="auto"/>
            </w:tcBorders>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p>
        </w:tc>
      </w:tr>
      <w:tr w:rsidR="003E78B2" w:rsidRPr="003E78B2" w:rsidTr="007917F2">
        <w:trPr>
          <w:trHeight w:val="70"/>
        </w:trPr>
        <w:tc>
          <w:tcPr>
            <w:tcW w:w="235" w:type="pct"/>
            <w:vMerge/>
            <w:tcBorders>
              <w:top w:val="single" w:sz="4" w:space="0" w:color="auto"/>
              <w:left w:val="single" w:sz="4" w:space="0" w:color="auto"/>
              <w:bottom w:val="single" w:sz="4" w:space="0" w:color="auto"/>
              <w:right w:val="single" w:sz="4" w:space="0" w:color="auto"/>
            </w:tcBorders>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p>
        </w:tc>
        <w:tc>
          <w:tcPr>
            <w:tcW w:w="648" w:type="pct"/>
            <w:vMerge/>
            <w:tcBorders>
              <w:top w:val="single" w:sz="4" w:space="0" w:color="auto"/>
              <w:left w:val="single" w:sz="4" w:space="0" w:color="auto"/>
              <w:bottom w:val="single" w:sz="4" w:space="0" w:color="auto"/>
              <w:right w:val="single" w:sz="4" w:space="0" w:color="auto"/>
            </w:tcBorders>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p>
        </w:tc>
        <w:tc>
          <w:tcPr>
            <w:tcW w:w="479" w:type="pct"/>
            <w:vMerge/>
            <w:tcBorders>
              <w:top w:val="single" w:sz="4" w:space="0" w:color="auto"/>
              <w:left w:val="single" w:sz="4" w:space="0" w:color="auto"/>
              <w:bottom w:val="single" w:sz="4" w:space="0" w:color="auto"/>
              <w:right w:val="single" w:sz="4" w:space="0" w:color="auto"/>
            </w:tcBorders>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p>
        </w:tc>
        <w:tc>
          <w:tcPr>
            <w:tcW w:w="648" w:type="pct"/>
            <w:vMerge/>
            <w:tcBorders>
              <w:top w:val="single" w:sz="4" w:space="0" w:color="auto"/>
              <w:left w:val="single" w:sz="4" w:space="0" w:color="auto"/>
              <w:bottom w:val="single" w:sz="4" w:space="0" w:color="auto"/>
              <w:right w:val="single" w:sz="4" w:space="0" w:color="auto"/>
            </w:tcBorders>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p>
        </w:tc>
        <w:tc>
          <w:tcPr>
            <w:tcW w:w="389" w:type="pct"/>
            <w:vMerge/>
            <w:tcBorders>
              <w:top w:val="single" w:sz="4" w:space="0" w:color="auto"/>
              <w:left w:val="single" w:sz="4" w:space="0" w:color="auto"/>
              <w:bottom w:val="single" w:sz="4" w:space="0" w:color="000000"/>
              <w:right w:val="single" w:sz="4" w:space="0" w:color="auto"/>
            </w:tcBorders>
            <w:vAlign w:val="center"/>
            <w:hideMark/>
          </w:tcPr>
          <w:p w:rsidR="003E78B2" w:rsidRPr="003E78B2" w:rsidRDefault="003E78B2" w:rsidP="003E78B2">
            <w:pPr>
              <w:spacing w:after="0" w:line="240" w:lineRule="auto"/>
              <w:jc w:val="center"/>
              <w:rPr>
                <w:rFonts w:ascii="Times New Roman" w:eastAsia="Times New Roman" w:hAnsi="Times New Roman" w:cs="Times New Roman"/>
                <w:b/>
                <w:bCs/>
                <w:sz w:val="12"/>
                <w:szCs w:val="12"/>
                <w:lang w:eastAsia="ru-RU"/>
              </w:rPr>
            </w:pPr>
          </w:p>
        </w:tc>
        <w:tc>
          <w:tcPr>
            <w:tcW w:w="506" w:type="pct"/>
            <w:tcBorders>
              <w:top w:val="nil"/>
              <w:left w:val="nil"/>
              <w:bottom w:val="single" w:sz="4" w:space="0" w:color="auto"/>
              <w:right w:val="single" w:sz="4" w:space="0" w:color="auto"/>
            </w:tcBorders>
            <w:shd w:val="clear" w:color="auto" w:fill="auto"/>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r w:rsidRPr="003E78B2">
              <w:rPr>
                <w:rFonts w:ascii="Times New Roman" w:eastAsia="Times New Roman" w:hAnsi="Times New Roman" w:cs="Times New Roman"/>
                <w:sz w:val="12"/>
                <w:szCs w:val="12"/>
                <w:lang w:eastAsia="ru-RU"/>
              </w:rPr>
              <w:t>иные внебюджетные источники</w:t>
            </w:r>
          </w:p>
        </w:tc>
        <w:tc>
          <w:tcPr>
            <w:tcW w:w="341" w:type="pct"/>
            <w:tcBorders>
              <w:top w:val="nil"/>
              <w:left w:val="nil"/>
              <w:bottom w:val="single" w:sz="4" w:space="0" w:color="auto"/>
              <w:right w:val="single" w:sz="4" w:space="0" w:color="auto"/>
            </w:tcBorders>
            <w:shd w:val="clear" w:color="auto" w:fill="auto"/>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r w:rsidRPr="003E78B2">
              <w:rPr>
                <w:rFonts w:ascii="Times New Roman" w:eastAsia="Times New Roman" w:hAnsi="Times New Roman" w:cs="Times New Roman"/>
                <w:sz w:val="12"/>
                <w:szCs w:val="12"/>
                <w:lang w:eastAsia="ru-RU"/>
              </w:rPr>
              <w:t>0,00000</w:t>
            </w:r>
          </w:p>
        </w:tc>
        <w:tc>
          <w:tcPr>
            <w:tcW w:w="341" w:type="pct"/>
            <w:tcBorders>
              <w:top w:val="nil"/>
              <w:left w:val="nil"/>
              <w:bottom w:val="single" w:sz="4" w:space="0" w:color="auto"/>
              <w:right w:val="single" w:sz="4" w:space="0" w:color="auto"/>
            </w:tcBorders>
            <w:shd w:val="clear" w:color="auto" w:fill="auto"/>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r w:rsidRPr="003E78B2">
              <w:rPr>
                <w:rFonts w:ascii="Times New Roman" w:eastAsia="Times New Roman" w:hAnsi="Times New Roman" w:cs="Times New Roman"/>
                <w:sz w:val="12"/>
                <w:szCs w:val="12"/>
                <w:lang w:eastAsia="ru-RU"/>
              </w:rPr>
              <w:t>0,00000</w:t>
            </w:r>
          </w:p>
        </w:tc>
        <w:tc>
          <w:tcPr>
            <w:tcW w:w="341" w:type="pct"/>
            <w:tcBorders>
              <w:top w:val="nil"/>
              <w:left w:val="nil"/>
              <w:bottom w:val="single" w:sz="4" w:space="0" w:color="auto"/>
              <w:right w:val="single" w:sz="4" w:space="0" w:color="auto"/>
            </w:tcBorders>
            <w:shd w:val="clear" w:color="auto" w:fill="auto"/>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r w:rsidRPr="003E78B2">
              <w:rPr>
                <w:rFonts w:ascii="Times New Roman" w:eastAsia="Times New Roman" w:hAnsi="Times New Roman" w:cs="Times New Roman"/>
                <w:sz w:val="12"/>
                <w:szCs w:val="12"/>
                <w:lang w:eastAsia="ru-RU"/>
              </w:rPr>
              <w:t>0,00000</w:t>
            </w:r>
          </w:p>
        </w:tc>
        <w:tc>
          <w:tcPr>
            <w:tcW w:w="424" w:type="pct"/>
            <w:tcBorders>
              <w:top w:val="nil"/>
              <w:left w:val="nil"/>
              <w:bottom w:val="single" w:sz="4" w:space="0" w:color="auto"/>
              <w:right w:val="single" w:sz="4" w:space="0" w:color="auto"/>
            </w:tcBorders>
            <w:shd w:val="clear" w:color="auto" w:fill="auto"/>
            <w:noWrap/>
            <w:vAlign w:val="center"/>
            <w:hideMark/>
          </w:tcPr>
          <w:p w:rsidR="003E78B2" w:rsidRPr="003E78B2" w:rsidRDefault="003E78B2" w:rsidP="003E78B2">
            <w:pPr>
              <w:spacing w:after="0" w:line="240" w:lineRule="auto"/>
              <w:jc w:val="center"/>
              <w:rPr>
                <w:rFonts w:ascii="Times New Roman" w:eastAsia="Times New Roman" w:hAnsi="Times New Roman" w:cs="Times New Roman"/>
                <w:b/>
                <w:bCs/>
                <w:color w:val="000000"/>
                <w:sz w:val="12"/>
                <w:szCs w:val="12"/>
                <w:lang w:eastAsia="ru-RU"/>
              </w:rPr>
            </w:pPr>
            <w:r w:rsidRPr="003E78B2">
              <w:rPr>
                <w:rFonts w:ascii="Times New Roman" w:eastAsia="Times New Roman" w:hAnsi="Times New Roman" w:cs="Times New Roman"/>
                <w:b/>
                <w:bCs/>
                <w:color w:val="000000"/>
                <w:sz w:val="12"/>
                <w:szCs w:val="12"/>
                <w:lang w:eastAsia="ru-RU"/>
              </w:rPr>
              <w:t>0,00000</w:t>
            </w:r>
          </w:p>
        </w:tc>
        <w:tc>
          <w:tcPr>
            <w:tcW w:w="648" w:type="pct"/>
            <w:vMerge/>
            <w:tcBorders>
              <w:top w:val="single" w:sz="4" w:space="0" w:color="auto"/>
              <w:left w:val="single" w:sz="4" w:space="0" w:color="auto"/>
              <w:bottom w:val="single" w:sz="4" w:space="0" w:color="auto"/>
              <w:right w:val="single" w:sz="4" w:space="0" w:color="auto"/>
            </w:tcBorders>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p>
        </w:tc>
      </w:tr>
      <w:tr w:rsidR="003E78B2" w:rsidRPr="003E78B2" w:rsidTr="007917F2">
        <w:trPr>
          <w:trHeight w:val="70"/>
        </w:trPr>
        <w:tc>
          <w:tcPr>
            <w:tcW w:w="2399" w:type="pct"/>
            <w:gridSpan w:val="5"/>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3E78B2" w:rsidRPr="003E78B2" w:rsidRDefault="003E78B2" w:rsidP="003E78B2">
            <w:pPr>
              <w:spacing w:after="0" w:line="240" w:lineRule="auto"/>
              <w:jc w:val="center"/>
              <w:rPr>
                <w:rFonts w:ascii="Times New Roman" w:eastAsia="Times New Roman" w:hAnsi="Times New Roman" w:cs="Times New Roman"/>
                <w:b/>
                <w:bCs/>
                <w:sz w:val="12"/>
                <w:szCs w:val="12"/>
                <w:lang w:eastAsia="ru-RU"/>
              </w:rPr>
            </w:pPr>
            <w:r w:rsidRPr="003E78B2">
              <w:rPr>
                <w:rFonts w:ascii="Times New Roman" w:eastAsia="Times New Roman" w:hAnsi="Times New Roman" w:cs="Times New Roman"/>
                <w:b/>
                <w:bCs/>
                <w:sz w:val="12"/>
                <w:szCs w:val="12"/>
                <w:lang w:eastAsia="ru-RU"/>
              </w:rPr>
              <w:t>Итого по задаче</w:t>
            </w:r>
          </w:p>
        </w:tc>
        <w:tc>
          <w:tcPr>
            <w:tcW w:w="506" w:type="pct"/>
            <w:tcBorders>
              <w:top w:val="nil"/>
              <w:left w:val="nil"/>
              <w:bottom w:val="single" w:sz="4" w:space="0" w:color="auto"/>
              <w:right w:val="single" w:sz="4" w:space="0" w:color="auto"/>
            </w:tcBorders>
            <w:shd w:val="clear" w:color="auto" w:fill="auto"/>
            <w:vAlign w:val="center"/>
            <w:hideMark/>
          </w:tcPr>
          <w:p w:rsidR="003E78B2" w:rsidRPr="003E78B2" w:rsidRDefault="003E78B2" w:rsidP="003E78B2">
            <w:pPr>
              <w:spacing w:after="0" w:line="240" w:lineRule="auto"/>
              <w:jc w:val="center"/>
              <w:rPr>
                <w:rFonts w:ascii="Times New Roman" w:eastAsia="Times New Roman" w:hAnsi="Times New Roman" w:cs="Times New Roman"/>
                <w:b/>
                <w:bCs/>
                <w:sz w:val="12"/>
                <w:szCs w:val="12"/>
                <w:lang w:eastAsia="ru-RU"/>
              </w:rPr>
            </w:pPr>
            <w:r w:rsidRPr="003E78B2">
              <w:rPr>
                <w:rFonts w:ascii="Times New Roman" w:eastAsia="Times New Roman" w:hAnsi="Times New Roman" w:cs="Times New Roman"/>
                <w:b/>
                <w:bCs/>
                <w:sz w:val="12"/>
                <w:szCs w:val="12"/>
                <w:lang w:eastAsia="ru-RU"/>
              </w:rPr>
              <w:t>Всего</w:t>
            </w:r>
          </w:p>
        </w:tc>
        <w:tc>
          <w:tcPr>
            <w:tcW w:w="341" w:type="pct"/>
            <w:tcBorders>
              <w:top w:val="nil"/>
              <w:left w:val="nil"/>
              <w:bottom w:val="single" w:sz="4" w:space="0" w:color="auto"/>
              <w:right w:val="single" w:sz="4" w:space="0" w:color="auto"/>
            </w:tcBorders>
            <w:shd w:val="clear" w:color="auto" w:fill="auto"/>
            <w:vAlign w:val="center"/>
            <w:hideMark/>
          </w:tcPr>
          <w:p w:rsidR="003E78B2" w:rsidRPr="003E78B2" w:rsidRDefault="003E78B2" w:rsidP="003E78B2">
            <w:pPr>
              <w:spacing w:after="0" w:line="240" w:lineRule="auto"/>
              <w:jc w:val="center"/>
              <w:rPr>
                <w:rFonts w:ascii="Times New Roman" w:eastAsia="Times New Roman" w:hAnsi="Times New Roman" w:cs="Times New Roman"/>
                <w:b/>
                <w:bCs/>
                <w:sz w:val="12"/>
                <w:szCs w:val="12"/>
                <w:lang w:eastAsia="ru-RU"/>
              </w:rPr>
            </w:pPr>
            <w:r w:rsidRPr="003E78B2">
              <w:rPr>
                <w:rFonts w:ascii="Times New Roman" w:eastAsia="Times New Roman" w:hAnsi="Times New Roman" w:cs="Times New Roman"/>
                <w:b/>
                <w:bCs/>
                <w:sz w:val="12"/>
                <w:szCs w:val="12"/>
                <w:lang w:eastAsia="ru-RU"/>
              </w:rPr>
              <w:t>10 941,69822</w:t>
            </w:r>
          </w:p>
        </w:tc>
        <w:tc>
          <w:tcPr>
            <w:tcW w:w="341" w:type="pct"/>
            <w:tcBorders>
              <w:top w:val="nil"/>
              <w:left w:val="nil"/>
              <w:bottom w:val="single" w:sz="4" w:space="0" w:color="auto"/>
              <w:right w:val="single" w:sz="4" w:space="0" w:color="auto"/>
            </w:tcBorders>
            <w:shd w:val="clear" w:color="auto" w:fill="auto"/>
            <w:vAlign w:val="center"/>
            <w:hideMark/>
          </w:tcPr>
          <w:p w:rsidR="003E78B2" w:rsidRPr="003E78B2" w:rsidRDefault="003E78B2" w:rsidP="003E78B2">
            <w:pPr>
              <w:spacing w:after="0" w:line="240" w:lineRule="auto"/>
              <w:jc w:val="center"/>
              <w:rPr>
                <w:rFonts w:ascii="Times New Roman" w:eastAsia="Times New Roman" w:hAnsi="Times New Roman" w:cs="Times New Roman"/>
                <w:b/>
                <w:bCs/>
                <w:sz w:val="12"/>
                <w:szCs w:val="12"/>
                <w:lang w:eastAsia="ru-RU"/>
              </w:rPr>
            </w:pPr>
            <w:r w:rsidRPr="003E78B2">
              <w:rPr>
                <w:rFonts w:ascii="Times New Roman" w:eastAsia="Times New Roman" w:hAnsi="Times New Roman" w:cs="Times New Roman"/>
                <w:b/>
                <w:bCs/>
                <w:sz w:val="12"/>
                <w:szCs w:val="12"/>
                <w:lang w:eastAsia="ru-RU"/>
              </w:rPr>
              <w:t>10 935,40193</w:t>
            </w:r>
          </w:p>
        </w:tc>
        <w:tc>
          <w:tcPr>
            <w:tcW w:w="341" w:type="pct"/>
            <w:tcBorders>
              <w:top w:val="nil"/>
              <w:left w:val="nil"/>
              <w:bottom w:val="single" w:sz="4" w:space="0" w:color="auto"/>
              <w:right w:val="single" w:sz="4" w:space="0" w:color="auto"/>
            </w:tcBorders>
            <w:shd w:val="clear" w:color="auto" w:fill="auto"/>
            <w:vAlign w:val="center"/>
            <w:hideMark/>
          </w:tcPr>
          <w:p w:rsidR="003E78B2" w:rsidRPr="003E78B2" w:rsidRDefault="003E78B2" w:rsidP="003E78B2">
            <w:pPr>
              <w:spacing w:after="0" w:line="240" w:lineRule="auto"/>
              <w:jc w:val="center"/>
              <w:rPr>
                <w:rFonts w:ascii="Times New Roman" w:eastAsia="Times New Roman" w:hAnsi="Times New Roman" w:cs="Times New Roman"/>
                <w:b/>
                <w:bCs/>
                <w:sz w:val="12"/>
                <w:szCs w:val="12"/>
                <w:lang w:eastAsia="ru-RU"/>
              </w:rPr>
            </w:pPr>
            <w:r w:rsidRPr="003E78B2">
              <w:rPr>
                <w:rFonts w:ascii="Times New Roman" w:eastAsia="Times New Roman" w:hAnsi="Times New Roman" w:cs="Times New Roman"/>
                <w:b/>
                <w:bCs/>
                <w:sz w:val="12"/>
                <w:szCs w:val="12"/>
                <w:lang w:eastAsia="ru-RU"/>
              </w:rPr>
              <w:t>11 200,00000</w:t>
            </w:r>
          </w:p>
        </w:tc>
        <w:tc>
          <w:tcPr>
            <w:tcW w:w="424" w:type="pct"/>
            <w:tcBorders>
              <w:top w:val="nil"/>
              <w:left w:val="nil"/>
              <w:bottom w:val="single" w:sz="4" w:space="0" w:color="auto"/>
              <w:right w:val="single" w:sz="4" w:space="0" w:color="auto"/>
            </w:tcBorders>
            <w:shd w:val="clear" w:color="auto" w:fill="auto"/>
            <w:vAlign w:val="center"/>
            <w:hideMark/>
          </w:tcPr>
          <w:p w:rsidR="003E78B2" w:rsidRPr="003E78B2" w:rsidRDefault="003E78B2" w:rsidP="003E78B2">
            <w:pPr>
              <w:spacing w:after="0" w:line="240" w:lineRule="auto"/>
              <w:jc w:val="center"/>
              <w:rPr>
                <w:rFonts w:ascii="Times New Roman" w:eastAsia="Times New Roman" w:hAnsi="Times New Roman" w:cs="Times New Roman"/>
                <w:b/>
                <w:bCs/>
                <w:sz w:val="12"/>
                <w:szCs w:val="12"/>
                <w:lang w:eastAsia="ru-RU"/>
              </w:rPr>
            </w:pPr>
            <w:r w:rsidRPr="003E78B2">
              <w:rPr>
                <w:rFonts w:ascii="Times New Roman" w:eastAsia="Times New Roman" w:hAnsi="Times New Roman" w:cs="Times New Roman"/>
                <w:b/>
                <w:bCs/>
                <w:sz w:val="12"/>
                <w:szCs w:val="12"/>
                <w:lang w:eastAsia="ru-RU"/>
              </w:rPr>
              <w:t>33 077,10015</w:t>
            </w:r>
          </w:p>
        </w:tc>
        <w:tc>
          <w:tcPr>
            <w:tcW w:w="648"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3E78B2" w:rsidRPr="003E78B2" w:rsidRDefault="003E78B2" w:rsidP="003E78B2">
            <w:pPr>
              <w:spacing w:after="0" w:line="240" w:lineRule="auto"/>
              <w:jc w:val="center"/>
              <w:rPr>
                <w:rFonts w:ascii="Times New Roman" w:eastAsia="Times New Roman" w:hAnsi="Times New Roman" w:cs="Times New Roman"/>
                <w:color w:val="000000"/>
                <w:sz w:val="12"/>
                <w:szCs w:val="12"/>
                <w:lang w:eastAsia="ru-RU"/>
              </w:rPr>
            </w:pPr>
          </w:p>
        </w:tc>
      </w:tr>
      <w:tr w:rsidR="003E78B2" w:rsidRPr="003E78B2" w:rsidTr="007917F2">
        <w:trPr>
          <w:trHeight w:val="70"/>
        </w:trPr>
        <w:tc>
          <w:tcPr>
            <w:tcW w:w="2399" w:type="pct"/>
            <w:gridSpan w:val="5"/>
            <w:vMerge/>
            <w:tcBorders>
              <w:top w:val="single" w:sz="4" w:space="0" w:color="auto"/>
              <w:left w:val="single" w:sz="4" w:space="0" w:color="auto"/>
              <w:bottom w:val="single" w:sz="4" w:space="0" w:color="000000"/>
              <w:right w:val="single" w:sz="4" w:space="0" w:color="000000"/>
            </w:tcBorders>
            <w:vAlign w:val="center"/>
            <w:hideMark/>
          </w:tcPr>
          <w:p w:rsidR="003E78B2" w:rsidRPr="003E78B2" w:rsidRDefault="003E78B2" w:rsidP="003E78B2">
            <w:pPr>
              <w:spacing w:after="0" w:line="240" w:lineRule="auto"/>
              <w:jc w:val="center"/>
              <w:rPr>
                <w:rFonts w:ascii="Times New Roman" w:eastAsia="Times New Roman" w:hAnsi="Times New Roman" w:cs="Times New Roman"/>
                <w:b/>
                <w:bCs/>
                <w:sz w:val="12"/>
                <w:szCs w:val="12"/>
                <w:lang w:eastAsia="ru-RU"/>
              </w:rPr>
            </w:pPr>
          </w:p>
        </w:tc>
        <w:tc>
          <w:tcPr>
            <w:tcW w:w="506" w:type="pct"/>
            <w:tcBorders>
              <w:top w:val="nil"/>
              <w:left w:val="nil"/>
              <w:bottom w:val="single" w:sz="4" w:space="0" w:color="auto"/>
              <w:right w:val="single" w:sz="4" w:space="0" w:color="auto"/>
            </w:tcBorders>
            <w:shd w:val="clear" w:color="auto" w:fill="auto"/>
            <w:vAlign w:val="center"/>
            <w:hideMark/>
          </w:tcPr>
          <w:p w:rsidR="003E78B2" w:rsidRPr="003E78B2" w:rsidRDefault="003E78B2" w:rsidP="003E78B2">
            <w:pPr>
              <w:spacing w:after="0" w:line="240" w:lineRule="auto"/>
              <w:jc w:val="center"/>
              <w:rPr>
                <w:rFonts w:ascii="Times New Roman" w:eastAsia="Times New Roman" w:hAnsi="Times New Roman" w:cs="Times New Roman"/>
                <w:b/>
                <w:bCs/>
                <w:sz w:val="12"/>
                <w:szCs w:val="12"/>
                <w:lang w:eastAsia="ru-RU"/>
              </w:rPr>
            </w:pPr>
            <w:r w:rsidRPr="003E78B2">
              <w:rPr>
                <w:rFonts w:ascii="Times New Roman" w:eastAsia="Times New Roman" w:hAnsi="Times New Roman" w:cs="Times New Roman"/>
                <w:b/>
                <w:bCs/>
                <w:sz w:val="12"/>
                <w:szCs w:val="12"/>
                <w:lang w:eastAsia="ru-RU"/>
              </w:rPr>
              <w:t>областной бюджет</w:t>
            </w:r>
          </w:p>
        </w:tc>
        <w:tc>
          <w:tcPr>
            <w:tcW w:w="341" w:type="pct"/>
            <w:tcBorders>
              <w:top w:val="nil"/>
              <w:left w:val="nil"/>
              <w:bottom w:val="single" w:sz="4" w:space="0" w:color="auto"/>
              <w:right w:val="single" w:sz="4" w:space="0" w:color="auto"/>
            </w:tcBorders>
            <w:shd w:val="clear" w:color="auto" w:fill="auto"/>
            <w:vAlign w:val="center"/>
            <w:hideMark/>
          </w:tcPr>
          <w:p w:rsidR="003E78B2" w:rsidRPr="003E78B2" w:rsidRDefault="003E78B2" w:rsidP="003E78B2">
            <w:pPr>
              <w:spacing w:after="0" w:line="240" w:lineRule="auto"/>
              <w:jc w:val="center"/>
              <w:rPr>
                <w:rFonts w:ascii="Times New Roman" w:eastAsia="Times New Roman" w:hAnsi="Times New Roman" w:cs="Times New Roman"/>
                <w:b/>
                <w:bCs/>
                <w:sz w:val="12"/>
                <w:szCs w:val="12"/>
                <w:lang w:eastAsia="ru-RU"/>
              </w:rPr>
            </w:pPr>
            <w:r w:rsidRPr="003E78B2">
              <w:rPr>
                <w:rFonts w:ascii="Times New Roman" w:eastAsia="Times New Roman" w:hAnsi="Times New Roman" w:cs="Times New Roman"/>
                <w:b/>
                <w:bCs/>
                <w:sz w:val="12"/>
                <w:szCs w:val="12"/>
                <w:lang w:eastAsia="ru-RU"/>
              </w:rPr>
              <w:t>0,00000</w:t>
            </w:r>
          </w:p>
        </w:tc>
        <w:tc>
          <w:tcPr>
            <w:tcW w:w="341" w:type="pct"/>
            <w:tcBorders>
              <w:top w:val="nil"/>
              <w:left w:val="nil"/>
              <w:bottom w:val="single" w:sz="4" w:space="0" w:color="auto"/>
              <w:right w:val="single" w:sz="4" w:space="0" w:color="auto"/>
            </w:tcBorders>
            <w:shd w:val="clear" w:color="auto" w:fill="auto"/>
            <w:vAlign w:val="center"/>
            <w:hideMark/>
          </w:tcPr>
          <w:p w:rsidR="003E78B2" w:rsidRPr="003E78B2" w:rsidRDefault="003E78B2" w:rsidP="003E78B2">
            <w:pPr>
              <w:spacing w:after="0" w:line="240" w:lineRule="auto"/>
              <w:jc w:val="center"/>
              <w:rPr>
                <w:rFonts w:ascii="Times New Roman" w:eastAsia="Times New Roman" w:hAnsi="Times New Roman" w:cs="Times New Roman"/>
                <w:b/>
                <w:bCs/>
                <w:sz w:val="12"/>
                <w:szCs w:val="12"/>
                <w:lang w:eastAsia="ru-RU"/>
              </w:rPr>
            </w:pPr>
            <w:r w:rsidRPr="003E78B2">
              <w:rPr>
                <w:rFonts w:ascii="Times New Roman" w:eastAsia="Times New Roman" w:hAnsi="Times New Roman" w:cs="Times New Roman"/>
                <w:b/>
                <w:bCs/>
                <w:sz w:val="12"/>
                <w:szCs w:val="12"/>
                <w:lang w:eastAsia="ru-RU"/>
              </w:rPr>
              <w:t>0,00000</w:t>
            </w:r>
          </w:p>
        </w:tc>
        <w:tc>
          <w:tcPr>
            <w:tcW w:w="341" w:type="pct"/>
            <w:tcBorders>
              <w:top w:val="nil"/>
              <w:left w:val="nil"/>
              <w:bottom w:val="single" w:sz="4" w:space="0" w:color="auto"/>
              <w:right w:val="single" w:sz="4" w:space="0" w:color="auto"/>
            </w:tcBorders>
            <w:shd w:val="clear" w:color="auto" w:fill="auto"/>
            <w:vAlign w:val="center"/>
            <w:hideMark/>
          </w:tcPr>
          <w:p w:rsidR="003E78B2" w:rsidRPr="003E78B2" w:rsidRDefault="003E78B2" w:rsidP="003E78B2">
            <w:pPr>
              <w:spacing w:after="0" w:line="240" w:lineRule="auto"/>
              <w:jc w:val="center"/>
              <w:rPr>
                <w:rFonts w:ascii="Times New Roman" w:eastAsia="Times New Roman" w:hAnsi="Times New Roman" w:cs="Times New Roman"/>
                <w:b/>
                <w:bCs/>
                <w:sz w:val="12"/>
                <w:szCs w:val="12"/>
                <w:lang w:eastAsia="ru-RU"/>
              </w:rPr>
            </w:pPr>
            <w:r w:rsidRPr="003E78B2">
              <w:rPr>
                <w:rFonts w:ascii="Times New Roman" w:eastAsia="Times New Roman" w:hAnsi="Times New Roman" w:cs="Times New Roman"/>
                <w:b/>
                <w:bCs/>
                <w:sz w:val="12"/>
                <w:szCs w:val="12"/>
                <w:lang w:eastAsia="ru-RU"/>
              </w:rPr>
              <w:t>0,00000</w:t>
            </w:r>
          </w:p>
        </w:tc>
        <w:tc>
          <w:tcPr>
            <w:tcW w:w="424" w:type="pct"/>
            <w:tcBorders>
              <w:top w:val="nil"/>
              <w:left w:val="nil"/>
              <w:bottom w:val="single" w:sz="4" w:space="0" w:color="auto"/>
              <w:right w:val="single" w:sz="4" w:space="0" w:color="auto"/>
            </w:tcBorders>
            <w:shd w:val="clear" w:color="auto" w:fill="auto"/>
            <w:noWrap/>
            <w:vAlign w:val="center"/>
            <w:hideMark/>
          </w:tcPr>
          <w:p w:rsidR="003E78B2" w:rsidRPr="003E78B2" w:rsidRDefault="003E78B2" w:rsidP="003E78B2">
            <w:pPr>
              <w:spacing w:after="0" w:line="240" w:lineRule="auto"/>
              <w:jc w:val="center"/>
              <w:rPr>
                <w:rFonts w:ascii="Times New Roman" w:eastAsia="Times New Roman" w:hAnsi="Times New Roman" w:cs="Times New Roman"/>
                <w:b/>
                <w:bCs/>
                <w:color w:val="000000"/>
                <w:sz w:val="12"/>
                <w:szCs w:val="12"/>
                <w:lang w:eastAsia="ru-RU"/>
              </w:rPr>
            </w:pPr>
            <w:r w:rsidRPr="003E78B2">
              <w:rPr>
                <w:rFonts w:ascii="Times New Roman" w:eastAsia="Times New Roman" w:hAnsi="Times New Roman" w:cs="Times New Roman"/>
                <w:b/>
                <w:bCs/>
                <w:color w:val="000000"/>
                <w:sz w:val="12"/>
                <w:szCs w:val="12"/>
                <w:lang w:eastAsia="ru-RU"/>
              </w:rPr>
              <w:t>0,00000</w:t>
            </w:r>
          </w:p>
        </w:tc>
        <w:tc>
          <w:tcPr>
            <w:tcW w:w="648" w:type="pct"/>
            <w:vMerge/>
            <w:tcBorders>
              <w:top w:val="nil"/>
              <w:left w:val="single" w:sz="4" w:space="0" w:color="auto"/>
              <w:bottom w:val="single" w:sz="4" w:space="0" w:color="000000"/>
              <w:right w:val="single" w:sz="4" w:space="0" w:color="auto"/>
            </w:tcBorders>
            <w:vAlign w:val="center"/>
            <w:hideMark/>
          </w:tcPr>
          <w:p w:rsidR="003E78B2" w:rsidRPr="003E78B2" w:rsidRDefault="003E78B2" w:rsidP="003E78B2">
            <w:pPr>
              <w:spacing w:after="0" w:line="240" w:lineRule="auto"/>
              <w:jc w:val="center"/>
              <w:rPr>
                <w:rFonts w:ascii="Times New Roman" w:eastAsia="Times New Roman" w:hAnsi="Times New Roman" w:cs="Times New Roman"/>
                <w:color w:val="000000"/>
                <w:sz w:val="12"/>
                <w:szCs w:val="12"/>
                <w:lang w:eastAsia="ru-RU"/>
              </w:rPr>
            </w:pPr>
          </w:p>
        </w:tc>
      </w:tr>
      <w:tr w:rsidR="003E78B2" w:rsidRPr="003E78B2" w:rsidTr="007917F2">
        <w:trPr>
          <w:trHeight w:val="70"/>
        </w:trPr>
        <w:tc>
          <w:tcPr>
            <w:tcW w:w="2399" w:type="pct"/>
            <w:gridSpan w:val="5"/>
            <w:vMerge/>
            <w:tcBorders>
              <w:top w:val="single" w:sz="4" w:space="0" w:color="auto"/>
              <w:left w:val="single" w:sz="4" w:space="0" w:color="auto"/>
              <w:bottom w:val="single" w:sz="4" w:space="0" w:color="000000"/>
              <w:right w:val="single" w:sz="4" w:space="0" w:color="000000"/>
            </w:tcBorders>
            <w:vAlign w:val="center"/>
            <w:hideMark/>
          </w:tcPr>
          <w:p w:rsidR="003E78B2" w:rsidRPr="003E78B2" w:rsidRDefault="003E78B2" w:rsidP="003E78B2">
            <w:pPr>
              <w:spacing w:after="0" w:line="240" w:lineRule="auto"/>
              <w:jc w:val="center"/>
              <w:rPr>
                <w:rFonts w:ascii="Times New Roman" w:eastAsia="Times New Roman" w:hAnsi="Times New Roman" w:cs="Times New Roman"/>
                <w:b/>
                <w:bCs/>
                <w:sz w:val="12"/>
                <w:szCs w:val="12"/>
                <w:lang w:eastAsia="ru-RU"/>
              </w:rPr>
            </w:pPr>
          </w:p>
        </w:tc>
        <w:tc>
          <w:tcPr>
            <w:tcW w:w="506" w:type="pct"/>
            <w:tcBorders>
              <w:top w:val="nil"/>
              <w:left w:val="nil"/>
              <w:bottom w:val="single" w:sz="4" w:space="0" w:color="auto"/>
              <w:right w:val="single" w:sz="4" w:space="0" w:color="auto"/>
            </w:tcBorders>
            <w:shd w:val="clear" w:color="auto" w:fill="auto"/>
            <w:vAlign w:val="center"/>
            <w:hideMark/>
          </w:tcPr>
          <w:p w:rsidR="003E78B2" w:rsidRPr="003E78B2" w:rsidRDefault="003E78B2" w:rsidP="003E78B2">
            <w:pPr>
              <w:spacing w:after="0" w:line="240" w:lineRule="auto"/>
              <w:jc w:val="center"/>
              <w:rPr>
                <w:rFonts w:ascii="Times New Roman" w:eastAsia="Times New Roman" w:hAnsi="Times New Roman" w:cs="Times New Roman"/>
                <w:b/>
                <w:bCs/>
                <w:sz w:val="12"/>
                <w:szCs w:val="12"/>
                <w:lang w:eastAsia="ru-RU"/>
              </w:rPr>
            </w:pPr>
            <w:r w:rsidRPr="003E78B2">
              <w:rPr>
                <w:rFonts w:ascii="Times New Roman" w:eastAsia="Times New Roman" w:hAnsi="Times New Roman" w:cs="Times New Roman"/>
                <w:b/>
                <w:bCs/>
                <w:sz w:val="12"/>
                <w:szCs w:val="12"/>
                <w:lang w:eastAsia="ru-RU"/>
              </w:rPr>
              <w:t>местный бюджет</w:t>
            </w:r>
          </w:p>
        </w:tc>
        <w:tc>
          <w:tcPr>
            <w:tcW w:w="341" w:type="pct"/>
            <w:tcBorders>
              <w:top w:val="nil"/>
              <w:left w:val="nil"/>
              <w:bottom w:val="single" w:sz="4" w:space="0" w:color="auto"/>
              <w:right w:val="single" w:sz="4" w:space="0" w:color="auto"/>
            </w:tcBorders>
            <w:shd w:val="clear" w:color="auto" w:fill="auto"/>
            <w:vAlign w:val="center"/>
            <w:hideMark/>
          </w:tcPr>
          <w:p w:rsidR="003E78B2" w:rsidRPr="003E78B2" w:rsidRDefault="003E78B2" w:rsidP="003E78B2">
            <w:pPr>
              <w:spacing w:after="0" w:line="240" w:lineRule="auto"/>
              <w:jc w:val="center"/>
              <w:rPr>
                <w:rFonts w:ascii="Times New Roman" w:eastAsia="Times New Roman" w:hAnsi="Times New Roman" w:cs="Times New Roman"/>
                <w:b/>
                <w:bCs/>
                <w:sz w:val="12"/>
                <w:szCs w:val="12"/>
                <w:lang w:eastAsia="ru-RU"/>
              </w:rPr>
            </w:pPr>
            <w:r w:rsidRPr="003E78B2">
              <w:rPr>
                <w:rFonts w:ascii="Times New Roman" w:eastAsia="Times New Roman" w:hAnsi="Times New Roman" w:cs="Times New Roman"/>
                <w:b/>
                <w:bCs/>
                <w:sz w:val="12"/>
                <w:szCs w:val="12"/>
                <w:lang w:eastAsia="ru-RU"/>
              </w:rPr>
              <w:t>10 941,69822</w:t>
            </w:r>
          </w:p>
        </w:tc>
        <w:tc>
          <w:tcPr>
            <w:tcW w:w="341" w:type="pct"/>
            <w:tcBorders>
              <w:top w:val="nil"/>
              <w:left w:val="nil"/>
              <w:bottom w:val="single" w:sz="4" w:space="0" w:color="auto"/>
              <w:right w:val="single" w:sz="4" w:space="0" w:color="auto"/>
            </w:tcBorders>
            <w:shd w:val="clear" w:color="auto" w:fill="auto"/>
            <w:vAlign w:val="center"/>
            <w:hideMark/>
          </w:tcPr>
          <w:p w:rsidR="003E78B2" w:rsidRPr="003E78B2" w:rsidRDefault="003E78B2" w:rsidP="003E78B2">
            <w:pPr>
              <w:spacing w:after="0" w:line="240" w:lineRule="auto"/>
              <w:jc w:val="center"/>
              <w:rPr>
                <w:rFonts w:ascii="Times New Roman" w:eastAsia="Times New Roman" w:hAnsi="Times New Roman" w:cs="Times New Roman"/>
                <w:b/>
                <w:bCs/>
                <w:sz w:val="12"/>
                <w:szCs w:val="12"/>
                <w:lang w:eastAsia="ru-RU"/>
              </w:rPr>
            </w:pPr>
            <w:r w:rsidRPr="003E78B2">
              <w:rPr>
                <w:rFonts w:ascii="Times New Roman" w:eastAsia="Times New Roman" w:hAnsi="Times New Roman" w:cs="Times New Roman"/>
                <w:b/>
                <w:bCs/>
                <w:sz w:val="12"/>
                <w:szCs w:val="12"/>
                <w:lang w:eastAsia="ru-RU"/>
              </w:rPr>
              <w:t>10 935,40193</w:t>
            </w:r>
          </w:p>
        </w:tc>
        <w:tc>
          <w:tcPr>
            <w:tcW w:w="341" w:type="pct"/>
            <w:tcBorders>
              <w:top w:val="nil"/>
              <w:left w:val="nil"/>
              <w:bottom w:val="single" w:sz="4" w:space="0" w:color="auto"/>
              <w:right w:val="single" w:sz="4" w:space="0" w:color="auto"/>
            </w:tcBorders>
            <w:shd w:val="clear" w:color="auto" w:fill="auto"/>
            <w:vAlign w:val="center"/>
            <w:hideMark/>
          </w:tcPr>
          <w:p w:rsidR="003E78B2" w:rsidRPr="003E78B2" w:rsidRDefault="003E78B2" w:rsidP="003E78B2">
            <w:pPr>
              <w:spacing w:after="0" w:line="240" w:lineRule="auto"/>
              <w:jc w:val="center"/>
              <w:rPr>
                <w:rFonts w:ascii="Times New Roman" w:eastAsia="Times New Roman" w:hAnsi="Times New Roman" w:cs="Times New Roman"/>
                <w:b/>
                <w:bCs/>
                <w:sz w:val="12"/>
                <w:szCs w:val="12"/>
                <w:lang w:eastAsia="ru-RU"/>
              </w:rPr>
            </w:pPr>
            <w:r w:rsidRPr="003E78B2">
              <w:rPr>
                <w:rFonts w:ascii="Times New Roman" w:eastAsia="Times New Roman" w:hAnsi="Times New Roman" w:cs="Times New Roman"/>
                <w:b/>
                <w:bCs/>
                <w:sz w:val="12"/>
                <w:szCs w:val="12"/>
                <w:lang w:eastAsia="ru-RU"/>
              </w:rPr>
              <w:t>11 200,00000</w:t>
            </w:r>
          </w:p>
        </w:tc>
        <w:tc>
          <w:tcPr>
            <w:tcW w:w="424" w:type="pct"/>
            <w:tcBorders>
              <w:top w:val="nil"/>
              <w:left w:val="nil"/>
              <w:bottom w:val="single" w:sz="4" w:space="0" w:color="auto"/>
              <w:right w:val="single" w:sz="4" w:space="0" w:color="auto"/>
            </w:tcBorders>
            <w:shd w:val="clear" w:color="auto" w:fill="auto"/>
            <w:noWrap/>
            <w:vAlign w:val="center"/>
            <w:hideMark/>
          </w:tcPr>
          <w:p w:rsidR="003E78B2" w:rsidRPr="003E78B2" w:rsidRDefault="003E78B2" w:rsidP="003E78B2">
            <w:pPr>
              <w:spacing w:after="0" w:line="240" w:lineRule="auto"/>
              <w:jc w:val="center"/>
              <w:rPr>
                <w:rFonts w:ascii="Times New Roman" w:eastAsia="Times New Roman" w:hAnsi="Times New Roman" w:cs="Times New Roman"/>
                <w:b/>
                <w:bCs/>
                <w:color w:val="000000"/>
                <w:sz w:val="12"/>
                <w:szCs w:val="12"/>
                <w:lang w:eastAsia="ru-RU"/>
              </w:rPr>
            </w:pPr>
            <w:r w:rsidRPr="003E78B2">
              <w:rPr>
                <w:rFonts w:ascii="Times New Roman" w:eastAsia="Times New Roman" w:hAnsi="Times New Roman" w:cs="Times New Roman"/>
                <w:b/>
                <w:bCs/>
                <w:color w:val="000000"/>
                <w:sz w:val="12"/>
                <w:szCs w:val="12"/>
                <w:lang w:eastAsia="ru-RU"/>
              </w:rPr>
              <w:t>33 077,10015</w:t>
            </w:r>
          </w:p>
        </w:tc>
        <w:tc>
          <w:tcPr>
            <w:tcW w:w="648" w:type="pct"/>
            <w:vMerge/>
            <w:tcBorders>
              <w:top w:val="nil"/>
              <w:left w:val="single" w:sz="4" w:space="0" w:color="auto"/>
              <w:bottom w:val="single" w:sz="4" w:space="0" w:color="000000"/>
              <w:right w:val="single" w:sz="4" w:space="0" w:color="auto"/>
            </w:tcBorders>
            <w:vAlign w:val="center"/>
            <w:hideMark/>
          </w:tcPr>
          <w:p w:rsidR="003E78B2" w:rsidRPr="003E78B2" w:rsidRDefault="003E78B2" w:rsidP="003E78B2">
            <w:pPr>
              <w:spacing w:after="0" w:line="240" w:lineRule="auto"/>
              <w:jc w:val="center"/>
              <w:rPr>
                <w:rFonts w:ascii="Times New Roman" w:eastAsia="Times New Roman" w:hAnsi="Times New Roman" w:cs="Times New Roman"/>
                <w:color w:val="000000"/>
                <w:sz w:val="12"/>
                <w:szCs w:val="12"/>
                <w:lang w:eastAsia="ru-RU"/>
              </w:rPr>
            </w:pPr>
          </w:p>
        </w:tc>
      </w:tr>
      <w:tr w:rsidR="003E78B2" w:rsidRPr="003E78B2" w:rsidTr="007917F2">
        <w:trPr>
          <w:trHeight w:val="70"/>
        </w:trPr>
        <w:tc>
          <w:tcPr>
            <w:tcW w:w="2399" w:type="pct"/>
            <w:gridSpan w:val="5"/>
            <w:vMerge/>
            <w:tcBorders>
              <w:top w:val="single" w:sz="4" w:space="0" w:color="auto"/>
              <w:left w:val="single" w:sz="4" w:space="0" w:color="auto"/>
              <w:bottom w:val="single" w:sz="4" w:space="0" w:color="000000"/>
              <w:right w:val="single" w:sz="4" w:space="0" w:color="000000"/>
            </w:tcBorders>
            <w:vAlign w:val="center"/>
            <w:hideMark/>
          </w:tcPr>
          <w:p w:rsidR="003E78B2" w:rsidRPr="003E78B2" w:rsidRDefault="003E78B2" w:rsidP="003E78B2">
            <w:pPr>
              <w:spacing w:after="0" w:line="240" w:lineRule="auto"/>
              <w:jc w:val="center"/>
              <w:rPr>
                <w:rFonts w:ascii="Times New Roman" w:eastAsia="Times New Roman" w:hAnsi="Times New Roman" w:cs="Times New Roman"/>
                <w:b/>
                <w:bCs/>
                <w:sz w:val="12"/>
                <w:szCs w:val="12"/>
                <w:lang w:eastAsia="ru-RU"/>
              </w:rPr>
            </w:pPr>
          </w:p>
        </w:tc>
        <w:tc>
          <w:tcPr>
            <w:tcW w:w="506" w:type="pct"/>
            <w:tcBorders>
              <w:top w:val="nil"/>
              <w:left w:val="nil"/>
              <w:bottom w:val="single" w:sz="4" w:space="0" w:color="auto"/>
              <w:right w:val="single" w:sz="4" w:space="0" w:color="auto"/>
            </w:tcBorders>
            <w:shd w:val="clear" w:color="auto" w:fill="auto"/>
            <w:vAlign w:val="center"/>
            <w:hideMark/>
          </w:tcPr>
          <w:p w:rsidR="003E78B2" w:rsidRPr="003E78B2" w:rsidRDefault="003E78B2" w:rsidP="003E78B2">
            <w:pPr>
              <w:spacing w:after="0" w:line="240" w:lineRule="auto"/>
              <w:jc w:val="center"/>
              <w:rPr>
                <w:rFonts w:ascii="Times New Roman" w:eastAsia="Times New Roman" w:hAnsi="Times New Roman" w:cs="Times New Roman"/>
                <w:b/>
                <w:bCs/>
                <w:sz w:val="12"/>
                <w:szCs w:val="12"/>
                <w:lang w:eastAsia="ru-RU"/>
              </w:rPr>
            </w:pPr>
            <w:r w:rsidRPr="003E78B2">
              <w:rPr>
                <w:rFonts w:ascii="Times New Roman" w:eastAsia="Times New Roman" w:hAnsi="Times New Roman" w:cs="Times New Roman"/>
                <w:b/>
                <w:bCs/>
                <w:sz w:val="12"/>
                <w:szCs w:val="12"/>
                <w:lang w:eastAsia="ru-RU"/>
              </w:rPr>
              <w:t xml:space="preserve">иные  </w:t>
            </w:r>
            <w:r w:rsidRPr="003E78B2">
              <w:rPr>
                <w:rFonts w:ascii="Times New Roman" w:eastAsia="Times New Roman" w:hAnsi="Times New Roman" w:cs="Times New Roman"/>
                <w:b/>
                <w:bCs/>
                <w:sz w:val="12"/>
                <w:szCs w:val="12"/>
                <w:lang w:eastAsia="ru-RU"/>
              </w:rPr>
              <w:lastRenderedPageBreak/>
              <w:t>внебюджетные  источники</w:t>
            </w:r>
          </w:p>
        </w:tc>
        <w:tc>
          <w:tcPr>
            <w:tcW w:w="341" w:type="pct"/>
            <w:tcBorders>
              <w:top w:val="nil"/>
              <w:left w:val="nil"/>
              <w:bottom w:val="single" w:sz="4" w:space="0" w:color="auto"/>
              <w:right w:val="single" w:sz="4" w:space="0" w:color="auto"/>
            </w:tcBorders>
            <w:shd w:val="clear" w:color="auto" w:fill="auto"/>
            <w:vAlign w:val="center"/>
            <w:hideMark/>
          </w:tcPr>
          <w:p w:rsidR="003E78B2" w:rsidRPr="003E78B2" w:rsidRDefault="003E78B2" w:rsidP="003E78B2">
            <w:pPr>
              <w:spacing w:after="0" w:line="240" w:lineRule="auto"/>
              <w:jc w:val="center"/>
              <w:rPr>
                <w:rFonts w:ascii="Times New Roman" w:eastAsia="Times New Roman" w:hAnsi="Times New Roman" w:cs="Times New Roman"/>
                <w:b/>
                <w:bCs/>
                <w:sz w:val="12"/>
                <w:szCs w:val="12"/>
                <w:lang w:eastAsia="ru-RU"/>
              </w:rPr>
            </w:pPr>
            <w:r w:rsidRPr="003E78B2">
              <w:rPr>
                <w:rFonts w:ascii="Times New Roman" w:eastAsia="Times New Roman" w:hAnsi="Times New Roman" w:cs="Times New Roman"/>
                <w:b/>
                <w:bCs/>
                <w:sz w:val="12"/>
                <w:szCs w:val="12"/>
                <w:lang w:eastAsia="ru-RU"/>
              </w:rPr>
              <w:lastRenderedPageBreak/>
              <w:t>0,000</w:t>
            </w:r>
            <w:r w:rsidRPr="003E78B2">
              <w:rPr>
                <w:rFonts w:ascii="Times New Roman" w:eastAsia="Times New Roman" w:hAnsi="Times New Roman" w:cs="Times New Roman"/>
                <w:b/>
                <w:bCs/>
                <w:sz w:val="12"/>
                <w:szCs w:val="12"/>
                <w:lang w:eastAsia="ru-RU"/>
              </w:rPr>
              <w:lastRenderedPageBreak/>
              <w:t>00</w:t>
            </w:r>
          </w:p>
        </w:tc>
        <w:tc>
          <w:tcPr>
            <w:tcW w:w="341" w:type="pct"/>
            <w:tcBorders>
              <w:top w:val="nil"/>
              <w:left w:val="nil"/>
              <w:bottom w:val="single" w:sz="4" w:space="0" w:color="auto"/>
              <w:right w:val="single" w:sz="4" w:space="0" w:color="auto"/>
            </w:tcBorders>
            <w:shd w:val="clear" w:color="auto" w:fill="auto"/>
            <w:vAlign w:val="center"/>
            <w:hideMark/>
          </w:tcPr>
          <w:p w:rsidR="003E78B2" w:rsidRPr="003E78B2" w:rsidRDefault="003E78B2" w:rsidP="003E78B2">
            <w:pPr>
              <w:spacing w:after="0" w:line="240" w:lineRule="auto"/>
              <w:jc w:val="center"/>
              <w:rPr>
                <w:rFonts w:ascii="Times New Roman" w:eastAsia="Times New Roman" w:hAnsi="Times New Roman" w:cs="Times New Roman"/>
                <w:b/>
                <w:bCs/>
                <w:sz w:val="12"/>
                <w:szCs w:val="12"/>
                <w:lang w:eastAsia="ru-RU"/>
              </w:rPr>
            </w:pPr>
            <w:r w:rsidRPr="003E78B2">
              <w:rPr>
                <w:rFonts w:ascii="Times New Roman" w:eastAsia="Times New Roman" w:hAnsi="Times New Roman" w:cs="Times New Roman"/>
                <w:b/>
                <w:bCs/>
                <w:sz w:val="12"/>
                <w:szCs w:val="12"/>
                <w:lang w:eastAsia="ru-RU"/>
              </w:rPr>
              <w:lastRenderedPageBreak/>
              <w:t>0,000</w:t>
            </w:r>
            <w:r w:rsidRPr="003E78B2">
              <w:rPr>
                <w:rFonts w:ascii="Times New Roman" w:eastAsia="Times New Roman" w:hAnsi="Times New Roman" w:cs="Times New Roman"/>
                <w:b/>
                <w:bCs/>
                <w:sz w:val="12"/>
                <w:szCs w:val="12"/>
                <w:lang w:eastAsia="ru-RU"/>
              </w:rPr>
              <w:lastRenderedPageBreak/>
              <w:t>00</w:t>
            </w:r>
          </w:p>
        </w:tc>
        <w:tc>
          <w:tcPr>
            <w:tcW w:w="341" w:type="pct"/>
            <w:tcBorders>
              <w:top w:val="nil"/>
              <w:left w:val="nil"/>
              <w:bottom w:val="single" w:sz="4" w:space="0" w:color="auto"/>
              <w:right w:val="single" w:sz="4" w:space="0" w:color="auto"/>
            </w:tcBorders>
            <w:shd w:val="clear" w:color="auto" w:fill="auto"/>
            <w:vAlign w:val="center"/>
            <w:hideMark/>
          </w:tcPr>
          <w:p w:rsidR="003E78B2" w:rsidRPr="003E78B2" w:rsidRDefault="003E78B2" w:rsidP="003E78B2">
            <w:pPr>
              <w:spacing w:after="0" w:line="240" w:lineRule="auto"/>
              <w:jc w:val="center"/>
              <w:rPr>
                <w:rFonts w:ascii="Times New Roman" w:eastAsia="Times New Roman" w:hAnsi="Times New Roman" w:cs="Times New Roman"/>
                <w:b/>
                <w:bCs/>
                <w:sz w:val="12"/>
                <w:szCs w:val="12"/>
                <w:lang w:eastAsia="ru-RU"/>
              </w:rPr>
            </w:pPr>
            <w:r w:rsidRPr="003E78B2">
              <w:rPr>
                <w:rFonts w:ascii="Times New Roman" w:eastAsia="Times New Roman" w:hAnsi="Times New Roman" w:cs="Times New Roman"/>
                <w:b/>
                <w:bCs/>
                <w:sz w:val="12"/>
                <w:szCs w:val="12"/>
                <w:lang w:eastAsia="ru-RU"/>
              </w:rPr>
              <w:lastRenderedPageBreak/>
              <w:t>0,000</w:t>
            </w:r>
            <w:r w:rsidRPr="003E78B2">
              <w:rPr>
                <w:rFonts w:ascii="Times New Roman" w:eastAsia="Times New Roman" w:hAnsi="Times New Roman" w:cs="Times New Roman"/>
                <w:b/>
                <w:bCs/>
                <w:sz w:val="12"/>
                <w:szCs w:val="12"/>
                <w:lang w:eastAsia="ru-RU"/>
              </w:rPr>
              <w:lastRenderedPageBreak/>
              <w:t>00</w:t>
            </w:r>
          </w:p>
        </w:tc>
        <w:tc>
          <w:tcPr>
            <w:tcW w:w="424" w:type="pct"/>
            <w:tcBorders>
              <w:top w:val="nil"/>
              <w:left w:val="nil"/>
              <w:bottom w:val="single" w:sz="4" w:space="0" w:color="auto"/>
              <w:right w:val="single" w:sz="4" w:space="0" w:color="auto"/>
            </w:tcBorders>
            <w:shd w:val="clear" w:color="auto" w:fill="auto"/>
            <w:noWrap/>
            <w:vAlign w:val="center"/>
            <w:hideMark/>
          </w:tcPr>
          <w:p w:rsidR="003E78B2" w:rsidRPr="003E78B2" w:rsidRDefault="003E78B2" w:rsidP="003E78B2">
            <w:pPr>
              <w:spacing w:after="0" w:line="240" w:lineRule="auto"/>
              <w:jc w:val="center"/>
              <w:rPr>
                <w:rFonts w:ascii="Times New Roman" w:eastAsia="Times New Roman" w:hAnsi="Times New Roman" w:cs="Times New Roman"/>
                <w:b/>
                <w:bCs/>
                <w:color w:val="000000"/>
                <w:sz w:val="12"/>
                <w:szCs w:val="12"/>
                <w:lang w:eastAsia="ru-RU"/>
              </w:rPr>
            </w:pPr>
            <w:r w:rsidRPr="003E78B2">
              <w:rPr>
                <w:rFonts w:ascii="Times New Roman" w:eastAsia="Times New Roman" w:hAnsi="Times New Roman" w:cs="Times New Roman"/>
                <w:b/>
                <w:bCs/>
                <w:color w:val="000000"/>
                <w:sz w:val="12"/>
                <w:szCs w:val="12"/>
                <w:lang w:eastAsia="ru-RU"/>
              </w:rPr>
              <w:lastRenderedPageBreak/>
              <w:t>0,00000</w:t>
            </w:r>
          </w:p>
        </w:tc>
        <w:tc>
          <w:tcPr>
            <w:tcW w:w="648" w:type="pct"/>
            <w:vMerge/>
            <w:tcBorders>
              <w:top w:val="nil"/>
              <w:left w:val="single" w:sz="4" w:space="0" w:color="auto"/>
              <w:bottom w:val="single" w:sz="4" w:space="0" w:color="000000"/>
              <w:right w:val="single" w:sz="4" w:space="0" w:color="auto"/>
            </w:tcBorders>
            <w:vAlign w:val="center"/>
            <w:hideMark/>
          </w:tcPr>
          <w:p w:rsidR="003E78B2" w:rsidRPr="003E78B2" w:rsidRDefault="003E78B2" w:rsidP="003E78B2">
            <w:pPr>
              <w:spacing w:after="0" w:line="240" w:lineRule="auto"/>
              <w:jc w:val="center"/>
              <w:rPr>
                <w:rFonts w:ascii="Times New Roman" w:eastAsia="Times New Roman" w:hAnsi="Times New Roman" w:cs="Times New Roman"/>
                <w:color w:val="000000"/>
                <w:sz w:val="12"/>
                <w:szCs w:val="12"/>
                <w:lang w:eastAsia="ru-RU"/>
              </w:rPr>
            </w:pPr>
          </w:p>
        </w:tc>
      </w:tr>
      <w:tr w:rsidR="003E78B2" w:rsidRPr="003E78B2" w:rsidTr="00C96BC2">
        <w:trPr>
          <w:trHeight w:val="70"/>
        </w:trPr>
        <w:tc>
          <w:tcPr>
            <w:tcW w:w="5000" w:type="pct"/>
            <w:gridSpan w:val="11"/>
            <w:tcBorders>
              <w:top w:val="single" w:sz="4" w:space="0" w:color="auto"/>
              <w:left w:val="single" w:sz="4" w:space="0" w:color="auto"/>
              <w:bottom w:val="nil"/>
              <w:right w:val="nil"/>
            </w:tcBorders>
            <w:shd w:val="clear" w:color="auto" w:fill="auto"/>
            <w:vAlign w:val="center"/>
            <w:hideMark/>
          </w:tcPr>
          <w:p w:rsidR="003E78B2" w:rsidRPr="003E78B2" w:rsidRDefault="003E78B2" w:rsidP="003E78B2">
            <w:pPr>
              <w:spacing w:after="0" w:line="240" w:lineRule="auto"/>
              <w:jc w:val="center"/>
              <w:rPr>
                <w:rFonts w:ascii="Times New Roman" w:eastAsia="Times New Roman" w:hAnsi="Times New Roman" w:cs="Times New Roman"/>
                <w:b/>
                <w:bCs/>
                <w:sz w:val="12"/>
                <w:szCs w:val="12"/>
                <w:lang w:eastAsia="ru-RU"/>
              </w:rPr>
            </w:pPr>
            <w:r w:rsidRPr="003E78B2">
              <w:rPr>
                <w:rFonts w:ascii="Times New Roman" w:eastAsia="Times New Roman" w:hAnsi="Times New Roman" w:cs="Times New Roman"/>
                <w:b/>
                <w:bCs/>
                <w:sz w:val="12"/>
                <w:szCs w:val="12"/>
                <w:lang w:eastAsia="ru-RU"/>
              </w:rPr>
              <w:lastRenderedPageBreak/>
              <w:t>Задача 5:  обеспечение  хозяйственной деятельности  администрации муниципального района Сергиевский ; обеспечение хозяйственной деятельности учреждений муниципальной собственности, содержание их зданий.</w:t>
            </w:r>
          </w:p>
        </w:tc>
      </w:tr>
      <w:tr w:rsidR="003E78B2" w:rsidRPr="003E78B2" w:rsidTr="007917F2">
        <w:trPr>
          <w:trHeight w:val="70"/>
        </w:trPr>
        <w:tc>
          <w:tcPr>
            <w:tcW w:w="235"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r w:rsidRPr="003E78B2">
              <w:rPr>
                <w:rFonts w:ascii="Times New Roman" w:eastAsia="Times New Roman" w:hAnsi="Times New Roman" w:cs="Times New Roman"/>
                <w:sz w:val="12"/>
                <w:szCs w:val="12"/>
                <w:lang w:eastAsia="ru-RU"/>
              </w:rPr>
              <w:t>5.1.</w:t>
            </w:r>
          </w:p>
        </w:tc>
        <w:tc>
          <w:tcPr>
            <w:tcW w:w="648"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r w:rsidRPr="003E78B2">
              <w:rPr>
                <w:rFonts w:ascii="Times New Roman" w:eastAsia="Times New Roman" w:hAnsi="Times New Roman" w:cs="Times New Roman"/>
                <w:sz w:val="12"/>
                <w:szCs w:val="12"/>
                <w:lang w:eastAsia="ru-RU"/>
              </w:rPr>
              <w:t>Обеспечение деятельности  МБУ «Сервис» муниципального  района Сергиевский</w:t>
            </w:r>
          </w:p>
        </w:tc>
        <w:tc>
          <w:tcPr>
            <w:tcW w:w="479"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r w:rsidRPr="003E78B2">
              <w:rPr>
                <w:rFonts w:ascii="Times New Roman" w:eastAsia="Times New Roman" w:hAnsi="Times New Roman" w:cs="Times New Roman"/>
                <w:sz w:val="12"/>
                <w:szCs w:val="12"/>
                <w:lang w:eastAsia="ru-RU"/>
              </w:rPr>
              <w:t>Администрация муниципального района Сергиевский</w:t>
            </w:r>
          </w:p>
        </w:tc>
        <w:tc>
          <w:tcPr>
            <w:tcW w:w="648"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r w:rsidRPr="003E78B2">
              <w:rPr>
                <w:rFonts w:ascii="Times New Roman" w:eastAsia="Times New Roman" w:hAnsi="Times New Roman" w:cs="Times New Roman"/>
                <w:sz w:val="12"/>
                <w:szCs w:val="12"/>
                <w:lang w:eastAsia="ru-RU"/>
              </w:rPr>
              <w:t>МБУ «Сервис» муниципального  района Сергиевский</w:t>
            </w:r>
          </w:p>
        </w:tc>
        <w:tc>
          <w:tcPr>
            <w:tcW w:w="389"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E78B2" w:rsidRPr="003E78B2" w:rsidRDefault="003E78B2" w:rsidP="003E78B2">
            <w:pPr>
              <w:spacing w:after="0" w:line="240" w:lineRule="auto"/>
              <w:jc w:val="center"/>
              <w:rPr>
                <w:rFonts w:ascii="Times New Roman" w:eastAsia="Times New Roman" w:hAnsi="Times New Roman" w:cs="Times New Roman"/>
                <w:b/>
                <w:bCs/>
                <w:sz w:val="12"/>
                <w:szCs w:val="12"/>
                <w:lang w:eastAsia="ru-RU"/>
              </w:rPr>
            </w:pPr>
            <w:r w:rsidRPr="003E78B2">
              <w:rPr>
                <w:rFonts w:ascii="Times New Roman" w:eastAsia="Times New Roman" w:hAnsi="Times New Roman" w:cs="Times New Roman"/>
                <w:b/>
                <w:bCs/>
                <w:sz w:val="12"/>
                <w:szCs w:val="12"/>
                <w:lang w:eastAsia="ru-RU"/>
              </w:rPr>
              <w:t>2021-2023гг.</w:t>
            </w:r>
          </w:p>
        </w:tc>
        <w:tc>
          <w:tcPr>
            <w:tcW w:w="506" w:type="pct"/>
            <w:tcBorders>
              <w:top w:val="single" w:sz="4" w:space="0" w:color="auto"/>
              <w:left w:val="nil"/>
              <w:bottom w:val="single" w:sz="4" w:space="0" w:color="auto"/>
              <w:right w:val="single" w:sz="4" w:space="0" w:color="auto"/>
            </w:tcBorders>
            <w:shd w:val="clear" w:color="000000" w:fill="FFFFFF"/>
            <w:vAlign w:val="center"/>
            <w:hideMark/>
          </w:tcPr>
          <w:p w:rsidR="003E78B2" w:rsidRPr="003E78B2" w:rsidRDefault="003E78B2" w:rsidP="003E78B2">
            <w:pPr>
              <w:spacing w:after="0" w:line="240" w:lineRule="auto"/>
              <w:jc w:val="center"/>
              <w:rPr>
                <w:rFonts w:ascii="Times New Roman" w:eastAsia="Times New Roman" w:hAnsi="Times New Roman" w:cs="Times New Roman"/>
                <w:b/>
                <w:bCs/>
                <w:sz w:val="12"/>
                <w:szCs w:val="12"/>
                <w:lang w:eastAsia="ru-RU"/>
              </w:rPr>
            </w:pPr>
            <w:r w:rsidRPr="003E78B2">
              <w:rPr>
                <w:rFonts w:ascii="Times New Roman" w:eastAsia="Times New Roman" w:hAnsi="Times New Roman" w:cs="Times New Roman"/>
                <w:b/>
                <w:bCs/>
                <w:sz w:val="12"/>
                <w:szCs w:val="12"/>
                <w:lang w:eastAsia="ru-RU"/>
              </w:rPr>
              <w:t>всего</w:t>
            </w:r>
          </w:p>
        </w:tc>
        <w:tc>
          <w:tcPr>
            <w:tcW w:w="341" w:type="pct"/>
            <w:tcBorders>
              <w:top w:val="single" w:sz="4" w:space="0" w:color="auto"/>
              <w:left w:val="nil"/>
              <w:bottom w:val="single" w:sz="4" w:space="0" w:color="auto"/>
              <w:right w:val="single" w:sz="4" w:space="0" w:color="auto"/>
            </w:tcBorders>
            <w:shd w:val="clear" w:color="000000" w:fill="FFFFFF"/>
            <w:vAlign w:val="center"/>
            <w:hideMark/>
          </w:tcPr>
          <w:p w:rsidR="003E78B2" w:rsidRPr="003E78B2" w:rsidRDefault="003E78B2" w:rsidP="003E78B2">
            <w:pPr>
              <w:spacing w:after="0" w:line="240" w:lineRule="auto"/>
              <w:jc w:val="center"/>
              <w:rPr>
                <w:rFonts w:ascii="Times New Roman" w:eastAsia="Times New Roman" w:hAnsi="Times New Roman" w:cs="Times New Roman"/>
                <w:b/>
                <w:bCs/>
                <w:sz w:val="12"/>
                <w:szCs w:val="12"/>
                <w:lang w:eastAsia="ru-RU"/>
              </w:rPr>
            </w:pPr>
            <w:r w:rsidRPr="003E78B2">
              <w:rPr>
                <w:rFonts w:ascii="Times New Roman" w:eastAsia="Times New Roman" w:hAnsi="Times New Roman" w:cs="Times New Roman"/>
                <w:b/>
                <w:bCs/>
                <w:sz w:val="12"/>
                <w:szCs w:val="12"/>
                <w:lang w:eastAsia="ru-RU"/>
              </w:rPr>
              <w:t>101 650,12832</w:t>
            </w:r>
          </w:p>
        </w:tc>
        <w:tc>
          <w:tcPr>
            <w:tcW w:w="341" w:type="pct"/>
            <w:tcBorders>
              <w:top w:val="single" w:sz="4" w:space="0" w:color="auto"/>
              <w:left w:val="nil"/>
              <w:bottom w:val="single" w:sz="4" w:space="0" w:color="auto"/>
              <w:right w:val="single" w:sz="4" w:space="0" w:color="auto"/>
            </w:tcBorders>
            <w:shd w:val="clear" w:color="000000" w:fill="FFFFFF"/>
            <w:vAlign w:val="center"/>
            <w:hideMark/>
          </w:tcPr>
          <w:p w:rsidR="003E78B2" w:rsidRPr="003E78B2" w:rsidRDefault="003E78B2" w:rsidP="003E78B2">
            <w:pPr>
              <w:spacing w:after="0" w:line="240" w:lineRule="auto"/>
              <w:jc w:val="center"/>
              <w:rPr>
                <w:rFonts w:ascii="Times New Roman" w:eastAsia="Times New Roman" w:hAnsi="Times New Roman" w:cs="Times New Roman"/>
                <w:b/>
                <w:bCs/>
                <w:sz w:val="12"/>
                <w:szCs w:val="12"/>
                <w:lang w:eastAsia="ru-RU"/>
              </w:rPr>
            </w:pPr>
            <w:r w:rsidRPr="003E78B2">
              <w:rPr>
                <w:rFonts w:ascii="Times New Roman" w:eastAsia="Times New Roman" w:hAnsi="Times New Roman" w:cs="Times New Roman"/>
                <w:b/>
                <w:bCs/>
                <w:sz w:val="12"/>
                <w:szCs w:val="12"/>
                <w:lang w:eastAsia="ru-RU"/>
              </w:rPr>
              <w:t>83 835,18659</w:t>
            </w:r>
          </w:p>
        </w:tc>
        <w:tc>
          <w:tcPr>
            <w:tcW w:w="341" w:type="pct"/>
            <w:tcBorders>
              <w:top w:val="single" w:sz="4" w:space="0" w:color="auto"/>
              <w:left w:val="nil"/>
              <w:bottom w:val="single" w:sz="4" w:space="0" w:color="auto"/>
              <w:right w:val="single" w:sz="4" w:space="0" w:color="auto"/>
            </w:tcBorders>
            <w:shd w:val="clear" w:color="000000" w:fill="FFFFFF"/>
            <w:vAlign w:val="center"/>
            <w:hideMark/>
          </w:tcPr>
          <w:p w:rsidR="003E78B2" w:rsidRPr="003E78B2" w:rsidRDefault="003E78B2" w:rsidP="003E78B2">
            <w:pPr>
              <w:spacing w:after="0" w:line="240" w:lineRule="auto"/>
              <w:jc w:val="center"/>
              <w:rPr>
                <w:rFonts w:ascii="Times New Roman" w:eastAsia="Times New Roman" w:hAnsi="Times New Roman" w:cs="Times New Roman"/>
                <w:b/>
                <w:bCs/>
                <w:sz w:val="12"/>
                <w:szCs w:val="12"/>
                <w:lang w:eastAsia="ru-RU"/>
              </w:rPr>
            </w:pPr>
            <w:r w:rsidRPr="003E78B2">
              <w:rPr>
                <w:rFonts w:ascii="Times New Roman" w:eastAsia="Times New Roman" w:hAnsi="Times New Roman" w:cs="Times New Roman"/>
                <w:b/>
                <w:bCs/>
                <w:sz w:val="12"/>
                <w:szCs w:val="12"/>
                <w:lang w:eastAsia="ru-RU"/>
              </w:rPr>
              <w:t>85 000,00000</w:t>
            </w:r>
          </w:p>
        </w:tc>
        <w:tc>
          <w:tcPr>
            <w:tcW w:w="424" w:type="pct"/>
            <w:tcBorders>
              <w:top w:val="single" w:sz="4" w:space="0" w:color="auto"/>
              <w:left w:val="nil"/>
              <w:bottom w:val="single" w:sz="4" w:space="0" w:color="auto"/>
              <w:right w:val="single" w:sz="4" w:space="0" w:color="auto"/>
            </w:tcBorders>
            <w:shd w:val="clear" w:color="000000" w:fill="FFFFFF"/>
            <w:vAlign w:val="center"/>
            <w:hideMark/>
          </w:tcPr>
          <w:p w:rsidR="003E78B2" w:rsidRPr="003E78B2" w:rsidRDefault="003E78B2" w:rsidP="003E78B2">
            <w:pPr>
              <w:spacing w:after="0" w:line="240" w:lineRule="auto"/>
              <w:jc w:val="center"/>
              <w:rPr>
                <w:rFonts w:ascii="Times New Roman" w:eastAsia="Times New Roman" w:hAnsi="Times New Roman" w:cs="Times New Roman"/>
                <w:b/>
                <w:bCs/>
                <w:sz w:val="12"/>
                <w:szCs w:val="12"/>
                <w:lang w:eastAsia="ru-RU"/>
              </w:rPr>
            </w:pPr>
            <w:r w:rsidRPr="003E78B2">
              <w:rPr>
                <w:rFonts w:ascii="Times New Roman" w:eastAsia="Times New Roman" w:hAnsi="Times New Roman" w:cs="Times New Roman"/>
                <w:b/>
                <w:bCs/>
                <w:sz w:val="12"/>
                <w:szCs w:val="12"/>
                <w:lang w:eastAsia="ru-RU"/>
              </w:rPr>
              <w:t>270 485,31491</w:t>
            </w:r>
          </w:p>
        </w:tc>
        <w:tc>
          <w:tcPr>
            <w:tcW w:w="648"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r w:rsidRPr="003E78B2">
              <w:rPr>
                <w:rFonts w:ascii="Times New Roman" w:eastAsia="Times New Roman" w:hAnsi="Times New Roman" w:cs="Times New Roman"/>
                <w:sz w:val="12"/>
                <w:szCs w:val="12"/>
                <w:lang w:eastAsia="ru-RU"/>
              </w:rPr>
              <w:t>Обеспечение деятельности  МБУ «Сервис» муниципального  района Сергиевский в полном объеме.</w:t>
            </w:r>
          </w:p>
        </w:tc>
      </w:tr>
      <w:tr w:rsidR="003E78B2" w:rsidRPr="003E78B2" w:rsidTr="007917F2">
        <w:trPr>
          <w:trHeight w:val="70"/>
        </w:trPr>
        <w:tc>
          <w:tcPr>
            <w:tcW w:w="235" w:type="pct"/>
            <w:vMerge/>
            <w:tcBorders>
              <w:top w:val="single" w:sz="4" w:space="0" w:color="auto"/>
              <w:left w:val="single" w:sz="4" w:space="0" w:color="auto"/>
              <w:bottom w:val="single" w:sz="4" w:space="0" w:color="auto"/>
              <w:right w:val="single" w:sz="4" w:space="0" w:color="auto"/>
            </w:tcBorders>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p>
        </w:tc>
        <w:tc>
          <w:tcPr>
            <w:tcW w:w="648" w:type="pct"/>
            <w:vMerge/>
            <w:tcBorders>
              <w:top w:val="single" w:sz="4" w:space="0" w:color="auto"/>
              <w:left w:val="single" w:sz="4" w:space="0" w:color="auto"/>
              <w:bottom w:val="single" w:sz="4" w:space="0" w:color="auto"/>
              <w:right w:val="single" w:sz="4" w:space="0" w:color="auto"/>
            </w:tcBorders>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p>
        </w:tc>
        <w:tc>
          <w:tcPr>
            <w:tcW w:w="479" w:type="pct"/>
            <w:vMerge/>
            <w:tcBorders>
              <w:top w:val="single" w:sz="4" w:space="0" w:color="auto"/>
              <w:left w:val="single" w:sz="4" w:space="0" w:color="auto"/>
              <w:bottom w:val="single" w:sz="4" w:space="0" w:color="000000"/>
              <w:right w:val="single" w:sz="4" w:space="0" w:color="auto"/>
            </w:tcBorders>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p>
        </w:tc>
        <w:tc>
          <w:tcPr>
            <w:tcW w:w="648" w:type="pct"/>
            <w:vMerge/>
            <w:tcBorders>
              <w:top w:val="single" w:sz="4" w:space="0" w:color="auto"/>
              <w:left w:val="single" w:sz="4" w:space="0" w:color="auto"/>
              <w:bottom w:val="single" w:sz="4" w:space="0" w:color="auto"/>
              <w:right w:val="single" w:sz="4" w:space="0" w:color="auto"/>
            </w:tcBorders>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p>
        </w:tc>
        <w:tc>
          <w:tcPr>
            <w:tcW w:w="389" w:type="pct"/>
            <w:vMerge/>
            <w:tcBorders>
              <w:top w:val="single" w:sz="4" w:space="0" w:color="auto"/>
              <w:left w:val="single" w:sz="4" w:space="0" w:color="auto"/>
              <w:bottom w:val="single" w:sz="4" w:space="0" w:color="000000"/>
              <w:right w:val="single" w:sz="4" w:space="0" w:color="auto"/>
            </w:tcBorders>
            <w:vAlign w:val="center"/>
            <w:hideMark/>
          </w:tcPr>
          <w:p w:rsidR="003E78B2" w:rsidRPr="003E78B2" w:rsidRDefault="003E78B2" w:rsidP="003E78B2">
            <w:pPr>
              <w:spacing w:after="0" w:line="240" w:lineRule="auto"/>
              <w:jc w:val="center"/>
              <w:rPr>
                <w:rFonts w:ascii="Times New Roman" w:eastAsia="Times New Roman" w:hAnsi="Times New Roman" w:cs="Times New Roman"/>
                <w:b/>
                <w:bCs/>
                <w:sz w:val="12"/>
                <w:szCs w:val="12"/>
                <w:lang w:eastAsia="ru-RU"/>
              </w:rPr>
            </w:pPr>
          </w:p>
        </w:tc>
        <w:tc>
          <w:tcPr>
            <w:tcW w:w="506" w:type="pct"/>
            <w:tcBorders>
              <w:top w:val="nil"/>
              <w:left w:val="nil"/>
              <w:bottom w:val="single" w:sz="4" w:space="0" w:color="auto"/>
              <w:right w:val="single" w:sz="4" w:space="0" w:color="auto"/>
            </w:tcBorders>
            <w:shd w:val="clear" w:color="000000" w:fill="FFFFFF"/>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r w:rsidRPr="003E78B2">
              <w:rPr>
                <w:rFonts w:ascii="Times New Roman" w:eastAsia="Times New Roman" w:hAnsi="Times New Roman" w:cs="Times New Roman"/>
                <w:sz w:val="12"/>
                <w:szCs w:val="12"/>
                <w:lang w:eastAsia="ru-RU"/>
              </w:rPr>
              <w:t>областной бюджет</w:t>
            </w:r>
          </w:p>
        </w:tc>
        <w:tc>
          <w:tcPr>
            <w:tcW w:w="341" w:type="pct"/>
            <w:tcBorders>
              <w:top w:val="nil"/>
              <w:left w:val="nil"/>
              <w:bottom w:val="single" w:sz="4" w:space="0" w:color="auto"/>
              <w:right w:val="single" w:sz="4" w:space="0" w:color="auto"/>
            </w:tcBorders>
            <w:shd w:val="clear" w:color="auto" w:fill="auto"/>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r w:rsidRPr="003E78B2">
              <w:rPr>
                <w:rFonts w:ascii="Times New Roman" w:eastAsia="Times New Roman" w:hAnsi="Times New Roman" w:cs="Times New Roman"/>
                <w:sz w:val="12"/>
                <w:szCs w:val="12"/>
                <w:lang w:eastAsia="ru-RU"/>
              </w:rPr>
              <w:t>0,00000</w:t>
            </w:r>
          </w:p>
        </w:tc>
        <w:tc>
          <w:tcPr>
            <w:tcW w:w="341" w:type="pct"/>
            <w:tcBorders>
              <w:top w:val="nil"/>
              <w:left w:val="nil"/>
              <w:bottom w:val="single" w:sz="4" w:space="0" w:color="auto"/>
              <w:right w:val="single" w:sz="4" w:space="0" w:color="auto"/>
            </w:tcBorders>
            <w:shd w:val="clear" w:color="auto" w:fill="auto"/>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r w:rsidRPr="003E78B2">
              <w:rPr>
                <w:rFonts w:ascii="Times New Roman" w:eastAsia="Times New Roman" w:hAnsi="Times New Roman" w:cs="Times New Roman"/>
                <w:sz w:val="12"/>
                <w:szCs w:val="12"/>
                <w:lang w:eastAsia="ru-RU"/>
              </w:rPr>
              <w:t>0,00000</w:t>
            </w:r>
          </w:p>
        </w:tc>
        <w:tc>
          <w:tcPr>
            <w:tcW w:w="341" w:type="pct"/>
            <w:tcBorders>
              <w:top w:val="nil"/>
              <w:left w:val="nil"/>
              <w:bottom w:val="single" w:sz="4" w:space="0" w:color="auto"/>
              <w:right w:val="single" w:sz="4" w:space="0" w:color="auto"/>
            </w:tcBorders>
            <w:shd w:val="clear" w:color="auto" w:fill="auto"/>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r w:rsidRPr="003E78B2">
              <w:rPr>
                <w:rFonts w:ascii="Times New Roman" w:eastAsia="Times New Roman" w:hAnsi="Times New Roman" w:cs="Times New Roman"/>
                <w:sz w:val="12"/>
                <w:szCs w:val="12"/>
                <w:lang w:eastAsia="ru-RU"/>
              </w:rPr>
              <w:t>0,00000</w:t>
            </w:r>
          </w:p>
        </w:tc>
        <w:tc>
          <w:tcPr>
            <w:tcW w:w="424" w:type="pct"/>
            <w:tcBorders>
              <w:top w:val="nil"/>
              <w:left w:val="nil"/>
              <w:bottom w:val="single" w:sz="4" w:space="0" w:color="auto"/>
              <w:right w:val="single" w:sz="4" w:space="0" w:color="auto"/>
            </w:tcBorders>
            <w:shd w:val="clear" w:color="auto" w:fill="auto"/>
            <w:noWrap/>
            <w:vAlign w:val="center"/>
            <w:hideMark/>
          </w:tcPr>
          <w:p w:rsidR="003E78B2" w:rsidRPr="003E78B2" w:rsidRDefault="003E78B2" w:rsidP="003E78B2">
            <w:pPr>
              <w:spacing w:after="0" w:line="240" w:lineRule="auto"/>
              <w:jc w:val="center"/>
              <w:rPr>
                <w:rFonts w:ascii="Times New Roman" w:eastAsia="Times New Roman" w:hAnsi="Times New Roman" w:cs="Times New Roman"/>
                <w:b/>
                <w:bCs/>
                <w:color w:val="000000"/>
                <w:sz w:val="12"/>
                <w:szCs w:val="12"/>
                <w:lang w:eastAsia="ru-RU"/>
              </w:rPr>
            </w:pPr>
            <w:r w:rsidRPr="003E78B2">
              <w:rPr>
                <w:rFonts w:ascii="Times New Roman" w:eastAsia="Times New Roman" w:hAnsi="Times New Roman" w:cs="Times New Roman"/>
                <w:b/>
                <w:bCs/>
                <w:color w:val="000000"/>
                <w:sz w:val="12"/>
                <w:szCs w:val="12"/>
                <w:lang w:eastAsia="ru-RU"/>
              </w:rPr>
              <w:t>0,00000</w:t>
            </w:r>
          </w:p>
        </w:tc>
        <w:tc>
          <w:tcPr>
            <w:tcW w:w="648" w:type="pct"/>
            <w:vMerge/>
            <w:tcBorders>
              <w:top w:val="single" w:sz="4" w:space="0" w:color="auto"/>
              <w:left w:val="single" w:sz="4" w:space="0" w:color="auto"/>
              <w:bottom w:val="single" w:sz="4" w:space="0" w:color="auto"/>
              <w:right w:val="single" w:sz="4" w:space="0" w:color="auto"/>
            </w:tcBorders>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p>
        </w:tc>
      </w:tr>
      <w:tr w:rsidR="003E78B2" w:rsidRPr="003E78B2" w:rsidTr="007917F2">
        <w:trPr>
          <w:trHeight w:val="70"/>
        </w:trPr>
        <w:tc>
          <w:tcPr>
            <w:tcW w:w="235" w:type="pct"/>
            <w:vMerge/>
            <w:tcBorders>
              <w:top w:val="single" w:sz="4" w:space="0" w:color="auto"/>
              <w:left w:val="single" w:sz="4" w:space="0" w:color="auto"/>
              <w:bottom w:val="single" w:sz="4" w:space="0" w:color="auto"/>
              <w:right w:val="single" w:sz="4" w:space="0" w:color="auto"/>
            </w:tcBorders>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p>
        </w:tc>
        <w:tc>
          <w:tcPr>
            <w:tcW w:w="648" w:type="pct"/>
            <w:vMerge/>
            <w:tcBorders>
              <w:top w:val="single" w:sz="4" w:space="0" w:color="auto"/>
              <w:left w:val="single" w:sz="4" w:space="0" w:color="auto"/>
              <w:bottom w:val="single" w:sz="4" w:space="0" w:color="auto"/>
              <w:right w:val="single" w:sz="4" w:space="0" w:color="auto"/>
            </w:tcBorders>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p>
        </w:tc>
        <w:tc>
          <w:tcPr>
            <w:tcW w:w="479" w:type="pct"/>
            <w:vMerge/>
            <w:tcBorders>
              <w:top w:val="single" w:sz="4" w:space="0" w:color="auto"/>
              <w:left w:val="single" w:sz="4" w:space="0" w:color="auto"/>
              <w:bottom w:val="single" w:sz="4" w:space="0" w:color="000000"/>
              <w:right w:val="single" w:sz="4" w:space="0" w:color="auto"/>
            </w:tcBorders>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p>
        </w:tc>
        <w:tc>
          <w:tcPr>
            <w:tcW w:w="648" w:type="pct"/>
            <w:vMerge/>
            <w:tcBorders>
              <w:top w:val="single" w:sz="4" w:space="0" w:color="auto"/>
              <w:left w:val="single" w:sz="4" w:space="0" w:color="auto"/>
              <w:bottom w:val="single" w:sz="4" w:space="0" w:color="auto"/>
              <w:right w:val="single" w:sz="4" w:space="0" w:color="auto"/>
            </w:tcBorders>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p>
        </w:tc>
        <w:tc>
          <w:tcPr>
            <w:tcW w:w="389" w:type="pct"/>
            <w:vMerge/>
            <w:tcBorders>
              <w:top w:val="single" w:sz="4" w:space="0" w:color="auto"/>
              <w:left w:val="single" w:sz="4" w:space="0" w:color="auto"/>
              <w:bottom w:val="single" w:sz="4" w:space="0" w:color="000000"/>
              <w:right w:val="single" w:sz="4" w:space="0" w:color="auto"/>
            </w:tcBorders>
            <w:vAlign w:val="center"/>
            <w:hideMark/>
          </w:tcPr>
          <w:p w:rsidR="003E78B2" w:rsidRPr="003E78B2" w:rsidRDefault="003E78B2" w:rsidP="003E78B2">
            <w:pPr>
              <w:spacing w:after="0" w:line="240" w:lineRule="auto"/>
              <w:jc w:val="center"/>
              <w:rPr>
                <w:rFonts w:ascii="Times New Roman" w:eastAsia="Times New Roman" w:hAnsi="Times New Roman" w:cs="Times New Roman"/>
                <w:b/>
                <w:bCs/>
                <w:sz w:val="12"/>
                <w:szCs w:val="12"/>
                <w:lang w:eastAsia="ru-RU"/>
              </w:rPr>
            </w:pPr>
          </w:p>
        </w:tc>
        <w:tc>
          <w:tcPr>
            <w:tcW w:w="506" w:type="pct"/>
            <w:tcBorders>
              <w:top w:val="nil"/>
              <w:left w:val="nil"/>
              <w:bottom w:val="single" w:sz="4" w:space="0" w:color="auto"/>
              <w:right w:val="single" w:sz="4" w:space="0" w:color="auto"/>
            </w:tcBorders>
            <w:shd w:val="clear" w:color="auto" w:fill="auto"/>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r w:rsidRPr="003E78B2">
              <w:rPr>
                <w:rFonts w:ascii="Times New Roman" w:eastAsia="Times New Roman" w:hAnsi="Times New Roman" w:cs="Times New Roman"/>
                <w:sz w:val="12"/>
                <w:szCs w:val="12"/>
                <w:lang w:eastAsia="ru-RU"/>
              </w:rPr>
              <w:t>местный бюджет</w:t>
            </w:r>
          </w:p>
        </w:tc>
        <w:tc>
          <w:tcPr>
            <w:tcW w:w="341" w:type="pct"/>
            <w:tcBorders>
              <w:top w:val="nil"/>
              <w:left w:val="nil"/>
              <w:bottom w:val="single" w:sz="4" w:space="0" w:color="auto"/>
              <w:right w:val="single" w:sz="4" w:space="0" w:color="auto"/>
            </w:tcBorders>
            <w:shd w:val="clear" w:color="000000" w:fill="FFFFFF"/>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r w:rsidRPr="003E78B2">
              <w:rPr>
                <w:rFonts w:ascii="Times New Roman" w:eastAsia="Times New Roman" w:hAnsi="Times New Roman" w:cs="Times New Roman"/>
                <w:sz w:val="12"/>
                <w:szCs w:val="12"/>
                <w:lang w:eastAsia="ru-RU"/>
              </w:rPr>
              <w:t>101 650,12832</w:t>
            </w:r>
          </w:p>
        </w:tc>
        <w:tc>
          <w:tcPr>
            <w:tcW w:w="341" w:type="pct"/>
            <w:tcBorders>
              <w:top w:val="nil"/>
              <w:left w:val="nil"/>
              <w:bottom w:val="single" w:sz="4" w:space="0" w:color="auto"/>
              <w:right w:val="single" w:sz="4" w:space="0" w:color="auto"/>
            </w:tcBorders>
            <w:shd w:val="clear" w:color="000000" w:fill="FFFFFF"/>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r w:rsidRPr="003E78B2">
              <w:rPr>
                <w:rFonts w:ascii="Times New Roman" w:eastAsia="Times New Roman" w:hAnsi="Times New Roman" w:cs="Times New Roman"/>
                <w:sz w:val="12"/>
                <w:szCs w:val="12"/>
                <w:lang w:eastAsia="ru-RU"/>
              </w:rPr>
              <w:t>83 835,18659</w:t>
            </w:r>
          </w:p>
        </w:tc>
        <w:tc>
          <w:tcPr>
            <w:tcW w:w="341" w:type="pct"/>
            <w:tcBorders>
              <w:top w:val="nil"/>
              <w:left w:val="nil"/>
              <w:bottom w:val="single" w:sz="4" w:space="0" w:color="auto"/>
              <w:right w:val="single" w:sz="4" w:space="0" w:color="auto"/>
            </w:tcBorders>
            <w:shd w:val="clear" w:color="000000" w:fill="FFFFFF"/>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r w:rsidRPr="003E78B2">
              <w:rPr>
                <w:rFonts w:ascii="Times New Roman" w:eastAsia="Times New Roman" w:hAnsi="Times New Roman" w:cs="Times New Roman"/>
                <w:sz w:val="12"/>
                <w:szCs w:val="12"/>
                <w:lang w:eastAsia="ru-RU"/>
              </w:rPr>
              <w:t>85 000,00000</w:t>
            </w:r>
          </w:p>
        </w:tc>
        <w:tc>
          <w:tcPr>
            <w:tcW w:w="424" w:type="pct"/>
            <w:tcBorders>
              <w:top w:val="nil"/>
              <w:left w:val="nil"/>
              <w:bottom w:val="single" w:sz="4" w:space="0" w:color="auto"/>
              <w:right w:val="single" w:sz="4" w:space="0" w:color="auto"/>
            </w:tcBorders>
            <w:shd w:val="clear" w:color="auto" w:fill="auto"/>
            <w:noWrap/>
            <w:vAlign w:val="center"/>
            <w:hideMark/>
          </w:tcPr>
          <w:p w:rsidR="003E78B2" w:rsidRPr="003E78B2" w:rsidRDefault="003E78B2" w:rsidP="003E78B2">
            <w:pPr>
              <w:spacing w:after="0" w:line="240" w:lineRule="auto"/>
              <w:jc w:val="center"/>
              <w:rPr>
                <w:rFonts w:ascii="Times New Roman" w:eastAsia="Times New Roman" w:hAnsi="Times New Roman" w:cs="Times New Roman"/>
                <w:b/>
                <w:bCs/>
                <w:color w:val="000000"/>
                <w:sz w:val="12"/>
                <w:szCs w:val="12"/>
                <w:lang w:eastAsia="ru-RU"/>
              </w:rPr>
            </w:pPr>
            <w:r w:rsidRPr="003E78B2">
              <w:rPr>
                <w:rFonts w:ascii="Times New Roman" w:eastAsia="Times New Roman" w:hAnsi="Times New Roman" w:cs="Times New Roman"/>
                <w:b/>
                <w:bCs/>
                <w:color w:val="000000"/>
                <w:sz w:val="12"/>
                <w:szCs w:val="12"/>
                <w:lang w:eastAsia="ru-RU"/>
              </w:rPr>
              <w:t>270 485,31491</w:t>
            </w:r>
          </w:p>
        </w:tc>
        <w:tc>
          <w:tcPr>
            <w:tcW w:w="648" w:type="pct"/>
            <w:vMerge/>
            <w:tcBorders>
              <w:top w:val="single" w:sz="4" w:space="0" w:color="auto"/>
              <w:left w:val="single" w:sz="4" w:space="0" w:color="auto"/>
              <w:bottom w:val="single" w:sz="4" w:space="0" w:color="auto"/>
              <w:right w:val="single" w:sz="4" w:space="0" w:color="auto"/>
            </w:tcBorders>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p>
        </w:tc>
      </w:tr>
      <w:tr w:rsidR="003E78B2" w:rsidRPr="003E78B2" w:rsidTr="007917F2">
        <w:trPr>
          <w:trHeight w:val="70"/>
        </w:trPr>
        <w:tc>
          <w:tcPr>
            <w:tcW w:w="235" w:type="pct"/>
            <w:vMerge/>
            <w:tcBorders>
              <w:top w:val="single" w:sz="4" w:space="0" w:color="auto"/>
              <w:left w:val="single" w:sz="4" w:space="0" w:color="auto"/>
              <w:bottom w:val="single" w:sz="4" w:space="0" w:color="auto"/>
              <w:right w:val="single" w:sz="4" w:space="0" w:color="auto"/>
            </w:tcBorders>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p>
        </w:tc>
        <w:tc>
          <w:tcPr>
            <w:tcW w:w="648" w:type="pct"/>
            <w:vMerge/>
            <w:tcBorders>
              <w:top w:val="single" w:sz="4" w:space="0" w:color="auto"/>
              <w:left w:val="single" w:sz="4" w:space="0" w:color="auto"/>
              <w:bottom w:val="single" w:sz="4" w:space="0" w:color="auto"/>
              <w:right w:val="single" w:sz="4" w:space="0" w:color="auto"/>
            </w:tcBorders>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p>
        </w:tc>
        <w:tc>
          <w:tcPr>
            <w:tcW w:w="479" w:type="pct"/>
            <w:vMerge/>
            <w:tcBorders>
              <w:top w:val="single" w:sz="4" w:space="0" w:color="auto"/>
              <w:left w:val="single" w:sz="4" w:space="0" w:color="auto"/>
              <w:bottom w:val="single" w:sz="4" w:space="0" w:color="000000"/>
              <w:right w:val="single" w:sz="4" w:space="0" w:color="auto"/>
            </w:tcBorders>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p>
        </w:tc>
        <w:tc>
          <w:tcPr>
            <w:tcW w:w="648" w:type="pct"/>
            <w:vMerge/>
            <w:tcBorders>
              <w:top w:val="single" w:sz="4" w:space="0" w:color="auto"/>
              <w:left w:val="single" w:sz="4" w:space="0" w:color="auto"/>
              <w:bottom w:val="single" w:sz="4" w:space="0" w:color="auto"/>
              <w:right w:val="single" w:sz="4" w:space="0" w:color="auto"/>
            </w:tcBorders>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p>
        </w:tc>
        <w:tc>
          <w:tcPr>
            <w:tcW w:w="389" w:type="pct"/>
            <w:vMerge/>
            <w:tcBorders>
              <w:top w:val="single" w:sz="4" w:space="0" w:color="auto"/>
              <w:left w:val="single" w:sz="4" w:space="0" w:color="auto"/>
              <w:bottom w:val="single" w:sz="4" w:space="0" w:color="000000"/>
              <w:right w:val="single" w:sz="4" w:space="0" w:color="auto"/>
            </w:tcBorders>
            <w:vAlign w:val="center"/>
            <w:hideMark/>
          </w:tcPr>
          <w:p w:rsidR="003E78B2" w:rsidRPr="003E78B2" w:rsidRDefault="003E78B2" w:rsidP="003E78B2">
            <w:pPr>
              <w:spacing w:after="0" w:line="240" w:lineRule="auto"/>
              <w:jc w:val="center"/>
              <w:rPr>
                <w:rFonts w:ascii="Times New Roman" w:eastAsia="Times New Roman" w:hAnsi="Times New Roman" w:cs="Times New Roman"/>
                <w:b/>
                <w:bCs/>
                <w:sz w:val="12"/>
                <w:szCs w:val="12"/>
                <w:lang w:eastAsia="ru-RU"/>
              </w:rPr>
            </w:pPr>
          </w:p>
        </w:tc>
        <w:tc>
          <w:tcPr>
            <w:tcW w:w="506" w:type="pct"/>
            <w:tcBorders>
              <w:top w:val="nil"/>
              <w:left w:val="nil"/>
              <w:bottom w:val="single" w:sz="4" w:space="0" w:color="auto"/>
              <w:right w:val="single" w:sz="4" w:space="0" w:color="auto"/>
            </w:tcBorders>
            <w:shd w:val="clear" w:color="auto" w:fill="auto"/>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r w:rsidRPr="003E78B2">
              <w:rPr>
                <w:rFonts w:ascii="Times New Roman" w:eastAsia="Times New Roman" w:hAnsi="Times New Roman" w:cs="Times New Roman"/>
                <w:sz w:val="12"/>
                <w:szCs w:val="12"/>
                <w:lang w:eastAsia="ru-RU"/>
              </w:rPr>
              <w:t>иные  внебюджетные  источники</w:t>
            </w:r>
          </w:p>
        </w:tc>
        <w:tc>
          <w:tcPr>
            <w:tcW w:w="341" w:type="pct"/>
            <w:tcBorders>
              <w:top w:val="nil"/>
              <w:left w:val="nil"/>
              <w:bottom w:val="single" w:sz="4" w:space="0" w:color="auto"/>
              <w:right w:val="single" w:sz="4" w:space="0" w:color="auto"/>
            </w:tcBorders>
            <w:shd w:val="clear" w:color="auto" w:fill="auto"/>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r w:rsidRPr="003E78B2">
              <w:rPr>
                <w:rFonts w:ascii="Times New Roman" w:eastAsia="Times New Roman" w:hAnsi="Times New Roman" w:cs="Times New Roman"/>
                <w:sz w:val="12"/>
                <w:szCs w:val="12"/>
                <w:lang w:eastAsia="ru-RU"/>
              </w:rPr>
              <w:t>0,00000</w:t>
            </w:r>
          </w:p>
        </w:tc>
        <w:tc>
          <w:tcPr>
            <w:tcW w:w="341" w:type="pct"/>
            <w:tcBorders>
              <w:top w:val="nil"/>
              <w:left w:val="nil"/>
              <w:bottom w:val="single" w:sz="4" w:space="0" w:color="auto"/>
              <w:right w:val="single" w:sz="4" w:space="0" w:color="auto"/>
            </w:tcBorders>
            <w:shd w:val="clear" w:color="auto" w:fill="auto"/>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r w:rsidRPr="003E78B2">
              <w:rPr>
                <w:rFonts w:ascii="Times New Roman" w:eastAsia="Times New Roman" w:hAnsi="Times New Roman" w:cs="Times New Roman"/>
                <w:sz w:val="12"/>
                <w:szCs w:val="12"/>
                <w:lang w:eastAsia="ru-RU"/>
              </w:rPr>
              <w:t>0,00000</w:t>
            </w:r>
          </w:p>
        </w:tc>
        <w:tc>
          <w:tcPr>
            <w:tcW w:w="341" w:type="pct"/>
            <w:tcBorders>
              <w:top w:val="nil"/>
              <w:left w:val="nil"/>
              <w:bottom w:val="single" w:sz="4" w:space="0" w:color="auto"/>
              <w:right w:val="single" w:sz="4" w:space="0" w:color="auto"/>
            </w:tcBorders>
            <w:shd w:val="clear" w:color="auto" w:fill="auto"/>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r w:rsidRPr="003E78B2">
              <w:rPr>
                <w:rFonts w:ascii="Times New Roman" w:eastAsia="Times New Roman" w:hAnsi="Times New Roman" w:cs="Times New Roman"/>
                <w:sz w:val="12"/>
                <w:szCs w:val="12"/>
                <w:lang w:eastAsia="ru-RU"/>
              </w:rPr>
              <w:t>0,00000</w:t>
            </w:r>
          </w:p>
        </w:tc>
        <w:tc>
          <w:tcPr>
            <w:tcW w:w="424" w:type="pct"/>
            <w:tcBorders>
              <w:top w:val="nil"/>
              <w:left w:val="nil"/>
              <w:bottom w:val="single" w:sz="4" w:space="0" w:color="auto"/>
              <w:right w:val="single" w:sz="4" w:space="0" w:color="auto"/>
            </w:tcBorders>
            <w:shd w:val="clear" w:color="auto" w:fill="auto"/>
            <w:noWrap/>
            <w:vAlign w:val="center"/>
            <w:hideMark/>
          </w:tcPr>
          <w:p w:rsidR="003E78B2" w:rsidRPr="003E78B2" w:rsidRDefault="003E78B2" w:rsidP="003E78B2">
            <w:pPr>
              <w:spacing w:after="0" w:line="240" w:lineRule="auto"/>
              <w:jc w:val="center"/>
              <w:rPr>
                <w:rFonts w:ascii="Times New Roman" w:eastAsia="Times New Roman" w:hAnsi="Times New Roman" w:cs="Times New Roman"/>
                <w:b/>
                <w:bCs/>
                <w:color w:val="000000"/>
                <w:sz w:val="12"/>
                <w:szCs w:val="12"/>
                <w:lang w:eastAsia="ru-RU"/>
              </w:rPr>
            </w:pPr>
            <w:r w:rsidRPr="003E78B2">
              <w:rPr>
                <w:rFonts w:ascii="Times New Roman" w:eastAsia="Times New Roman" w:hAnsi="Times New Roman" w:cs="Times New Roman"/>
                <w:b/>
                <w:bCs/>
                <w:color w:val="000000"/>
                <w:sz w:val="12"/>
                <w:szCs w:val="12"/>
                <w:lang w:eastAsia="ru-RU"/>
              </w:rPr>
              <w:t>0,00000</w:t>
            </w:r>
          </w:p>
        </w:tc>
        <w:tc>
          <w:tcPr>
            <w:tcW w:w="648" w:type="pct"/>
            <w:vMerge/>
            <w:tcBorders>
              <w:top w:val="single" w:sz="4" w:space="0" w:color="auto"/>
              <w:left w:val="single" w:sz="4" w:space="0" w:color="auto"/>
              <w:bottom w:val="single" w:sz="4" w:space="0" w:color="auto"/>
              <w:right w:val="single" w:sz="4" w:space="0" w:color="auto"/>
            </w:tcBorders>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p>
        </w:tc>
      </w:tr>
      <w:tr w:rsidR="003E78B2" w:rsidRPr="003E78B2" w:rsidTr="007917F2">
        <w:trPr>
          <w:trHeight w:val="70"/>
        </w:trPr>
        <w:tc>
          <w:tcPr>
            <w:tcW w:w="2399" w:type="pct"/>
            <w:gridSpan w:val="5"/>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3E78B2" w:rsidRPr="003E78B2" w:rsidRDefault="003E78B2" w:rsidP="003E78B2">
            <w:pPr>
              <w:spacing w:after="0" w:line="240" w:lineRule="auto"/>
              <w:jc w:val="center"/>
              <w:rPr>
                <w:rFonts w:ascii="Times New Roman" w:eastAsia="Times New Roman" w:hAnsi="Times New Roman" w:cs="Times New Roman"/>
                <w:b/>
                <w:bCs/>
                <w:sz w:val="12"/>
                <w:szCs w:val="12"/>
                <w:lang w:eastAsia="ru-RU"/>
              </w:rPr>
            </w:pPr>
            <w:r w:rsidRPr="003E78B2">
              <w:rPr>
                <w:rFonts w:ascii="Times New Roman" w:eastAsia="Times New Roman" w:hAnsi="Times New Roman" w:cs="Times New Roman"/>
                <w:b/>
                <w:bCs/>
                <w:sz w:val="12"/>
                <w:szCs w:val="12"/>
                <w:lang w:eastAsia="ru-RU"/>
              </w:rPr>
              <w:t>Итого по задаче</w:t>
            </w:r>
          </w:p>
        </w:tc>
        <w:tc>
          <w:tcPr>
            <w:tcW w:w="506" w:type="pct"/>
            <w:tcBorders>
              <w:top w:val="nil"/>
              <w:left w:val="nil"/>
              <w:bottom w:val="single" w:sz="4" w:space="0" w:color="auto"/>
              <w:right w:val="single" w:sz="4" w:space="0" w:color="auto"/>
            </w:tcBorders>
            <w:shd w:val="clear" w:color="auto" w:fill="auto"/>
            <w:vAlign w:val="center"/>
            <w:hideMark/>
          </w:tcPr>
          <w:p w:rsidR="003E78B2" w:rsidRPr="003E78B2" w:rsidRDefault="003E78B2" w:rsidP="003E78B2">
            <w:pPr>
              <w:spacing w:after="0" w:line="240" w:lineRule="auto"/>
              <w:jc w:val="center"/>
              <w:rPr>
                <w:rFonts w:ascii="Times New Roman" w:eastAsia="Times New Roman" w:hAnsi="Times New Roman" w:cs="Times New Roman"/>
                <w:b/>
                <w:bCs/>
                <w:sz w:val="12"/>
                <w:szCs w:val="12"/>
                <w:lang w:eastAsia="ru-RU"/>
              </w:rPr>
            </w:pPr>
            <w:r w:rsidRPr="003E78B2">
              <w:rPr>
                <w:rFonts w:ascii="Times New Roman" w:eastAsia="Times New Roman" w:hAnsi="Times New Roman" w:cs="Times New Roman"/>
                <w:b/>
                <w:bCs/>
                <w:sz w:val="12"/>
                <w:szCs w:val="12"/>
                <w:lang w:eastAsia="ru-RU"/>
              </w:rPr>
              <w:t>Всего</w:t>
            </w:r>
          </w:p>
        </w:tc>
        <w:tc>
          <w:tcPr>
            <w:tcW w:w="341" w:type="pct"/>
            <w:tcBorders>
              <w:top w:val="nil"/>
              <w:left w:val="nil"/>
              <w:bottom w:val="single" w:sz="4" w:space="0" w:color="auto"/>
              <w:right w:val="single" w:sz="4" w:space="0" w:color="auto"/>
            </w:tcBorders>
            <w:shd w:val="clear" w:color="auto" w:fill="auto"/>
            <w:vAlign w:val="center"/>
            <w:hideMark/>
          </w:tcPr>
          <w:p w:rsidR="003E78B2" w:rsidRPr="003E78B2" w:rsidRDefault="003E78B2" w:rsidP="003E78B2">
            <w:pPr>
              <w:spacing w:after="0" w:line="240" w:lineRule="auto"/>
              <w:jc w:val="center"/>
              <w:rPr>
                <w:rFonts w:ascii="Times New Roman" w:eastAsia="Times New Roman" w:hAnsi="Times New Roman" w:cs="Times New Roman"/>
                <w:b/>
                <w:bCs/>
                <w:sz w:val="12"/>
                <w:szCs w:val="12"/>
                <w:lang w:eastAsia="ru-RU"/>
              </w:rPr>
            </w:pPr>
            <w:r w:rsidRPr="003E78B2">
              <w:rPr>
                <w:rFonts w:ascii="Times New Roman" w:eastAsia="Times New Roman" w:hAnsi="Times New Roman" w:cs="Times New Roman"/>
                <w:b/>
                <w:bCs/>
                <w:sz w:val="12"/>
                <w:szCs w:val="12"/>
                <w:lang w:eastAsia="ru-RU"/>
              </w:rPr>
              <w:t>101 650,12832</w:t>
            </w:r>
          </w:p>
        </w:tc>
        <w:tc>
          <w:tcPr>
            <w:tcW w:w="341" w:type="pct"/>
            <w:tcBorders>
              <w:top w:val="nil"/>
              <w:left w:val="nil"/>
              <w:bottom w:val="single" w:sz="4" w:space="0" w:color="auto"/>
              <w:right w:val="single" w:sz="4" w:space="0" w:color="auto"/>
            </w:tcBorders>
            <w:shd w:val="clear" w:color="auto" w:fill="auto"/>
            <w:vAlign w:val="center"/>
            <w:hideMark/>
          </w:tcPr>
          <w:p w:rsidR="003E78B2" w:rsidRPr="003E78B2" w:rsidRDefault="003E78B2" w:rsidP="003E78B2">
            <w:pPr>
              <w:spacing w:after="0" w:line="240" w:lineRule="auto"/>
              <w:jc w:val="center"/>
              <w:rPr>
                <w:rFonts w:ascii="Times New Roman" w:eastAsia="Times New Roman" w:hAnsi="Times New Roman" w:cs="Times New Roman"/>
                <w:b/>
                <w:bCs/>
                <w:sz w:val="12"/>
                <w:szCs w:val="12"/>
                <w:lang w:eastAsia="ru-RU"/>
              </w:rPr>
            </w:pPr>
            <w:r w:rsidRPr="003E78B2">
              <w:rPr>
                <w:rFonts w:ascii="Times New Roman" w:eastAsia="Times New Roman" w:hAnsi="Times New Roman" w:cs="Times New Roman"/>
                <w:b/>
                <w:bCs/>
                <w:sz w:val="12"/>
                <w:szCs w:val="12"/>
                <w:lang w:eastAsia="ru-RU"/>
              </w:rPr>
              <w:t>83 835,18659</w:t>
            </w:r>
          </w:p>
        </w:tc>
        <w:tc>
          <w:tcPr>
            <w:tcW w:w="341" w:type="pct"/>
            <w:tcBorders>
              <w:top w:val="nil"/>
              <w:left w:val="nil"/>
              <w:bottom w:val="single" w:sz="4" w:space="0" w:color="auto"/>
              <w:right w:val="single" w:sz="4" w:space="0" w:color="auto"/>
            </w:tcBorders>
            <w:shd w:val="clear" w:color="auto" w:fill="auto"/>
            <w:vAlign w:val="center"/>
            <w:hideMark/>
          </w:tcPr>
          <w:p w:rsidR="003E78B2" w:rsidRPr="003E78B2" w:rsidRDefault="003E78B2" w:rsidP="003E78B2">
            <w:pPr>
              <w:spacing w:after="0" w:line="240" w:lineRule="auto"/>
              <w:jc w:val="center"/>
              <w:rPr>
                <w:rFonts w:ascii="Times New Roman" w:eastAsia="Times New Roman" w:hAnsi="Times New Roman" w:cs="Times New Roman"/>
                <w:b/>
                <w:bCs/>
                <w:sz w:val="12"/>
                <w:szCs w:val="12"/>
                <w:lang w:eastAsia="ru-RU"/>
              </w:rPr>
            </w:pPr>
            <w:r w:rsidRPr="003E78B2">
              <w:rPr>
                <w:rFonts w:ascii="Times New Roman" w:eastAsia="Times New Roman" w:hAnsi="Times New Roman" w:cs="Times New Roman"/>
                <w:b/>
                <w:bCs/>
                <w:sz w:val="12"/>
                <w:szCs w:val="12"/>
                <w:lang w:eastAsia="ru-RU"/>
              </w:rPr>
              <w:t>85 000,00000</w:t>
            </w:r>
          </w:p>
        </w:tc>
        <w:tc>
          <w:tcPr>
            <w:tcW w:w="424" w:type="pct"/>
            <w:tcBorders>
              <w:top w:val="nil"/>
              <w:left w:val="nil"/>
              <w:bottom w:val="single" w:sz="4" w:space="0" w:color="auto"/>
              <w:right w:val="single" w:sz="4" w:space="0" w:color="auto"/>
            </w:tcBorders>
            <w:shd w:val="clear" w:color="auto" w:fill="auto"/>
            <w:vAlign w:val="center"/>
            <w:hideMark/>
          </w:tcPr>
          <w:p w:rsidR="003E78B2" w:rsidRPr="003E78B2" w:rsidRDefault="003E78B2" w:rsidP="003E78B2">
            <w:pPr>
              <w:spacing w:after="0" w:line="240" w:lineRule="auto"/>
              <w:jc w:val="center"/>
              <w:rPr>
                <w:rFonts w:ascii="Times New Roman" w:eastAsia="Times New Roman" w:hAnsi="Times New Roman" w:cs="Times New Roman"/>
                <w:b/>
                <w:bCs/>
                <w:sz w:val="12"/>
                <w:szCs w:val="12"/>
                <w:lang w:eastAsia="ru-RU"/>
              </w:rPr>
            </w:pPr>
            <w:r w:rsidRPr="003E78B2">
              <w:rPr>
                <w:rFonts w:ascii="Times New Roman" w:eastAsia="Times New Roman" w:hAnsi="Times New Roman" w:cs="Times New Roman"/>
                <w:b/>
                <w:bCs/>
                <w:sz w:val="12"/>
                <w:szCs w:val="12"/>
                <w:lang w:eastAsia="ru-RU"/>
              </w:rPr>
              <w:t>270 485,31491</w:t>
            </w:r>
          </w:p>
        </w:tc>
        <w:tc>
          <w:tcPr>
            <w:tcW w:w="648"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3E78B2" w:rsidRPr="003E78B2" w:rsidRDefault="003E78B2" w:rsidP="003E78B2">
            <w:pPr>
              <w:spacing w:after="0" w:line="240" w:lineRule="auto"/>
              <w:jc w:val="center"/>
              <w:rPr>
                <w:rFonts w:ascii="Times New Roman" w:eastAsia="Times New Roman" w:hAnsi="Times New Roman" w:cs="Times New Roman"/>
                <w:color w:val="000000"/>
                <w:sz w:val="12"/>
                <w:szCs w:val="12"/>
                <w:lang w:eastAsia="ru-RU"/>
              </w:rPr>
            </w:pPr>
          </w:p>
        </w:tc>
      </w:tr>
      <w:tr w:rsidR="003E78B2" w:rsidRPr="003E78B2" w:rsidTr="007917F2">
        <w:trPr>
          <w:trHeight w:val="70"/>
        </w:trPr>
        <w:tc>
          <w:tcPr>
            <w:tcW w:w="2399" w:type="pct"/>
            <w:gridSpan w:val="5"/>
            <w:vMerge/>
            <w:tcBorders>
              <w:top w:val="single" w:sz="4" w:space="0" w:color="auto"/>
              <w:left w:val="single" w:sz="4" w:space="0" w:color="auto"/>
              <w:bottom w:val="single" w:sz="4" w:space="0" w:color="000000"/>
              <w:right w:val="single" w:sz="4" w:space="0" w:color="000000"/>
            </w:tcBorders>
            <w:vAlign w:val="center"/>
            <w:hideMark/>
          </w:tcPr>
          <w:p w:rsidR="003E78B2" w:rsidRPr="003E78B2" w:rsidRDefault="003E78B2" w:rsidP="003E78B2">
            <w:pPr>
              <w:spacing w:after="0" w:line="240" w:lineRule="auto"/>
              <w:jc w:val="center"/>
              <w:rPr>
                <w:rFonts w:ascii="Times New Roman" w:eastAsia="Times New Roman" w:hAnsi="Times New Roman" w:cs="Times New Roman"/>
                <w:b/>
                <w:bCs/>
                <w:sz w:val="12"/>
                <w:szCs w:val="12"/>
                <w:lang w:eastAsia="ru-RU"/>
              </w:rPr>
            </w:pPr>
          </w:p>
        </w:tc>
        <w:tc>
          <w:tcPr>
            <w:tcW w:w="506" w:type="pct"/>
            <w:tcBorders>
              <w:top w:val="nil"/>
              <w:left w:val="nil"/>
              <w:bottom w:val="single" w:sz="4" w:space="0" w:color="auto"/>
              <w:right w:val="single" w:sz="4" w:space="0" w:color="auto"/>
            </w:tcBorders>
            <w:shd w:val="clear" w:color="auto" w:fill="auto"/>
            <w:vAlign w:val="center"/>
            <w:hideMark/>
          </w:tcPr>
          <w:p w:rsidR="003E78B2" w:rsidRPr="003E78B2" w:rsidRDefault="003E78B2" w:rsidP="003E78B2">
            <w:pPr>
              <w:spacing w:after="0" w:line="240" w:lineRule="auto"/>
              <w:jc w:val="center"/>
              <w:rPr>
                <w:rFonts w:ascii="Times New Roman" w:eastAsia="Times New Roman" w:hAnsi="Times New Roman" w:cs="Times New Roman"/>
                <w:b/>
                <w:bCs/>
                <w:sz w:val="12"/>
                <w:szCs w:val="12"/>
                <w:lang w:eastAsia="ru-RU"/>
              </w:rPr>
            </w:pPr>
            <w:r w:rsidRPr="003E78B2">
              <w:rPr>
                <w:rFonts w:ascii="Times New Roman" w:eastAsia="Times New Roman" w:hAnsi="Times New Roman" w:cs="Times New Roman"/>
                <w:b/>
                <w:bCs/>
                <w:sz w:val="12"/>
                <w:szCs w:val="12"/>
                <w:lang w:eastAsia="ru-RU"/>
              </w:rPr>
              <w:t>областной бюджет</w:t>
            </w:r>
          </w:p>
        </w:tc>
        <w:tc>
          <w:tcPr>
            <w:tcW w:w="341" w:type="pct"/>
            <w:tcBorders>
              <w:top w:val="nil"/>
              <w:left w:val="nil"/>
              <w:bottom w:val="single" w:sz="4" w:space="0" w:color="auto"/>
              <w:right w:val="single" w:sz="4" w:space="0" w:color="auto"/>
            </w:tcBorders>
            <w:shd w:val="clear" w:color="auto" w:fill="auto"/>
            <w:vAlign w:val="center"/>
            <w:hideMark/>
          </w:tcPr>
          <w:p w:rsidR="003E78B2" w:rsidRPr="003E78B2" w:rsidRDefault="003E78B2" w:rsidP="003E78B2">
            <w:pPr>
              <w:spacing w:after="0" w:line="240" w:lineRule="auto"/>
              <w:jc w:val="center"/>
              <w:rPr>
                <w:rFonts w:ascii="Times New Roman" w:eastAsia="Times New Roman" w:hAnsi="Times New Roman" w:cs="Times New Roman"/>
                <w:b/>
                <w:bCs/>
                <w:sz w:val="12"/>
                <w:szCs w:val="12"/>
                <w:lang w:eastAsia="ru-RU"/>
              </w:rPr>
            </w:pPr>
            <w:r w:rsidRPr="003E78B2">
              <w:rPr>
                <w:rFonts w:ascii="Times New Roman" w:eastAsia="Times New Roman" w:hAnsi="Times New Roman" w:cs="Times New Roman"/>
                <w:b/>
                <w:bCs/>
                <w:sz w:val="12"/>
                <w:szCs w:val="12"/>
                <w:lang w:eastAsia="ru-RU"/>
              </w:rPr>
              <w:t>0,00000</w:t>
            </w:r>
          </w:p>
        </w:tc>
        <w:tc>
          <w:tcPr>
            <w:tcW w:w="341" w:type="pct"/>
            <w:tcBorders>
              <w:top w:val="nil"/>
              <w:left w:val="nil"/>
              <w:bottom w:val="single" w:sz="4" w:space="0" w:color="auto"/>
              <w:right w:val="single" w:sz="4" w:space="0" w:color="auto"/>
            </w:tcBorders>
            <w:shd w:val="clear" w:color="auto" w:fill="auto"/>
            <w:vAlign w:val="center"/>
            <w:hideMark/>
          </w:tcPr>
          <w:p w:rsidR="003E78B2" w:rsidRPr="003E78B2" w:rsidRDefault="003E78B2" w:rsidP="003E78B2">
            <w:pPr>
              <w:spacing w:after="0" w:line="240" w:lineRule="auto"/>
              <w:jc w:val="center"/>
              <w:rPr>
                <w:rFonts w:ascii="Times New Roman" w:eastAsia="Times New Roman" w:hAnsi="Times New Roman" w:cs="Times New Roman"/>
                <w:b/>
                <w:bCs/>
                <w:sz w:val="12"/>
                <w:szCs w:val="12"/>
                <w:lang w:eastAsia="ru-RU"/>
              </w:rPr>
            </w:pPr>
            <w:r w:rsidRPr="003E78B2">
              <w:rPr>
                <w:rFonts w:ascii="Times New Roman" w:eastAsia="Times New Roman" w:hAnsi="Times New Roman" w:cs="Times New Roman"/>
                <w:b/>
                <w:bCs/>
                <w:sz w:val="12"/>
                <w:szCs w:val="12"/>
                <w:lang w:eastAsia="ru-RU"/>
              </w:rPr>
              <w:t>0,00000</w:t>
            </w:r>
          </w:p>
        </w:tc>
        <w:tc>
          <w:tcPr>
            <w:tcW w:w="341" w:type="pct"/>
            <w:tcBorders>
              <w:top w:val="nil"/>
              <w:left w:val="nil"/>
              <w:bottom w:val="single" w:sz="4" w:space="0" w:color="auto"/>
              <w:right w:val="single" w:sz="4" w:space="0" w:color="auto"/>
            </w:tcBorders>
            <w:shd w:val="clear" w:color="auto" w:fill="auto"/>
            <w:vAlign w:val="center"/>
            <w:hideMark/>
          </w:tcPr>
          <w:p w:rsidR="003E78B2" w:rsidRPr="003E78B2" w:rsidRDefault="003E78B2" w:rsidP="003E78B2">
            <w:pPr>
              <w:spacing w:after="0" w:line="240" w:lineRule="auto"/>
              <w:jc w:val="center"/>
              <w:rPr>
                <w:rFonts w:ascii="Times New Roman" w:eastAsia="Times New Roman" w:hAnsi="Times New Roman" w:cs="Times New Roman"/>
                <w:b/>
                <w:bCs/>
                <w:sz w:val="12"/>
                <w:szCs w:val="12"/>
                <w:lang w:eastAsia="ru-RU"/>
              </w:rPr>
            </w:pPr>
            <w:r w:rsidRPr="003E78B2">
              <w:rPr>
                <w:rFonts w:ascii="Times New Roman" w:eastAsia="Times New Roman" w:hAnsi="Times New Roman" w:cs="Times New Roman"/>
                <w:b/>
                <w:bCs/>
                <w:sz w:val="12"/>
                <w:szCs w:val="12"/>
                <w:lang w:eastAsia="ru-RU"/>
              </w:rPr>
              <w:t>0,00000</w:t>
            </w:r>
          </w:p>
        </w:tc>
        <w:tc>
          <w:tcPr>
            <w:tcW w:w="424" w:type="pct"/>
            <w:tcBorders>
              <w:top w:val="nil"/>
              <w:left w:val="nil"/>
              <w:bottom w:val="single" w:sz="4" w:space="0" w:color="auto"/>
              <w:right w:val="single" w:sz="4" w:space="0" w:color="auto"/>
            </w:tcBorders>
            <w:shd w:val="clear" w:color="auto" w:fill="auto"/>
            <w:noWrap/>
            <w:vAlign w:val="center"/>
            <w:hideMark/>
          </w:tcPr>
          <w:p w:rsidR="003E78B2" w:rsidRPr="003E78B2" w:rsidRDefault="003E78B2" w:rsidP="003E78B2">
            <w:pPr>
              <w:spacing w:after="0" w:line="240" w:lineRule="auto"/>
              <w:jc w:val="center"/>
              <w:rPr>
                <w:rFonts w:ascii="Times New Roman" w:eastAsia="Times New Roman" w:hAnsi="Times New Roman" w:cs="Times New Roman"/>
                <w:b/>
                <w:bCs/>
                <w:color w:val="000000"/>
                <w:sz w:val="12"/>
                <w:szCs w:val="12"/>
                <w:lang w:eastAsia="ru-RU"/>
              </w:rPr>
            </w:pPr>
            <w:r w:rsidRPr="003E78B2">
              <w:rPr>
                <w:rFonts w:ascii="Times New Roman" w:eastAsia="Times New Roman" w:hAnsi="Times New Roman" w:cs="Times New Roman"/>
                <w:b/>
                <w:bCs/>
                <w:color w:val="000000"/>
                <w:sz w:val="12"/>
                <w:szCs w:val="12"/>
                <w:lang w:eastAsia="ru-RU"/>
              </w:rPr>
              <w:t>0,00000</w:t>
            </w:r>
          </w:p>
        </w:tc>
        <w:tc>
          <w:tcPr>
            <w:tcW w:w="648" w:type="pct"/>
            <w:vMerge/>
            <w:tcBorders>
              <w:top w:val="nil"/>
              <w:left w:val="single" w:sz="4" w:space="0" w:color="auto"/>
              <w:bottom w:val="single" w:sz="4" w:space="0" w:color="000000"/>
              <w:right w:val="single" w:sz="4" w:space="0" w:color="auto"/>
            </w:tcBorders>
            <w:vAlign w:val="center"/>
            <w:hideMark/>
          </w:tcPr>
          <w:p w:rsidR="003E78B2" w:rsidRPr="003E78B2" w:rsidRDefault="003E78B2" w:rsidP="003E78B2">
            <w:pPr>
              <w:spacing w:after="0" w:line="240" w:lineRule="auto"/>
              <w:jc w:val="center"/>
              <w:rPr>
                <w:rFonts w:ascii="Times New Roman" w:eastAsia="Times New Roman" w:hAnsi="Times New Roman" w:cs="Times New Roman"/>
                <w:color w:val="000000"/>
                <w:sz w:val="12"/>
                <w:szCs w:val="12"/>
                <w:lang w:eastAsia="ru-RU"/>
              </w:rPr>
            </w:pPr>
          </w:p>
        </w:tc>
      </w:tr>
      <w:tr w:rsidR="003E78B2" w:rsidRPr="003E78B2" w:rsidTr="007917F2">
        <w:trPr>
          <w:trHeight w:val="70"/>
        </w:trPr>
        <w:tc>
          <w:tcPr>
            <w:tcW w:w="2399" w:type="pct"/>
            <w:gridSpan w:val="5"/>
            <w:vMerge/>
            <w:tcBorders>
              <w:top w:val="single" w:sz="4" w:space="0" w:color="auto"/>
              <w:left w:val="single" w:sz="4" w:space="0" w:color="auto"/>
              <w:bottom w:val="single" w:sz="4" w:space="0" w:color="000000"/>
              <w:right w:val="single" w:sz="4" w:space="0" w:color="000000"/>
            </w:tcBorders>
            <w:vAlign w:val="center"/>
            <w:hideMark/>
          </w:tcPr>
          <w:p w:rsidR="003E78B2" w:rsidRPr="003E78B2" w:rsidRDefault="003E78B2" w:rsidP="003E78B2">
            <w:pPr>
              <w:spacing w:after="0" w:line="240" w:lineRule="auto"/>
              <w:jc w:val="center"/>
              <w:rPr>
                <w:rFonts w:ascii="Times New Roman" w:eastAsia="Times New Roman" w:hAnsi="Times New Roman" w:cs="Times New Roman"/>
                <w:b/>
                <w:bCs/>
                <w:sz w:val="12"/>
                <w:szCs w:val="12"/>
                <w:lang w:eastAsia="ru-RU"/>
              </w:rPr>
            </w:pPr>
          </w:p>
        </w:tc>
        <w:tc>
          <w:tcPr>
            <w:tcW w:w="506" w:type="pct"/>
            <w:tcBorders>
              <w:top w:val="nil"/>
              <w:left w:val="nil"/>
              <w:bottom w:val="single" w:sz="4" w:space="0" w:color="auto"/>
              <w:right w:val="single" w:sz="4" w:space="0" w:color="auto"/>
            </w:tcBorders>
            <w:shd w:val="clear" w:color="auto" w:fill="auto"/>
            <w:vAlign w:val="center"/>
            <w:hideMark/>
          </w:tcPr>
          <w:p w:rsidR="003E78B2" w:rsidRPr="003E78B2" w:rsidRDefault="003E78B2" w:rsidP="003E78B2">
            <w:pPr>
              <w:spacing w:after="0" w:line="240" w:lineRule="auto"/>
              <w:jc w:val="center"/>
              <w:rPr>
                <w:rFonts w:ascii="Times New Roman" w:eastAsia="Times New Roman" w:hAnsi="Times New Roman" w:cs="Times New Roman"/>
                <w:b/>
                <w:bCs/>
                <w:sz w:val="12"/>
                <w:szCs w:val="12"/>
                <w:lang w:eastAsia="ru-RU"/>
              </w:rPr>
            </w:pPr>
            <w:r w:rsidRPr="003E78B2">
              <w:rPr>
                <w:rFonts w:ascii="Times New Roman" w:eastAsia="Times New Roman" w:hAnsi="Times New Roman" w:cs="Times New Roman"/>
                <w:b/>
                <w:bCs/>
                <w:sz w:val="12"/>
                <w:szCs w:val="12"/>
                <w:lang w:eastAsia="ru-RU"/>
              </w:rPr>
              <w:t>местный бюджет</w:t>
            </w:r>
          </w:p>
        </w:tc>
        <w:tc>
          <w:tcPr>
            <w:tcW w:w="341" w:type="pct"/>
            <w:tcBorders>
              <w:top w:val="nil"/>
              <w:left w:val="nil"/>
              <w:bottom w:val="single" w:sz="4" w:space="0" w:color="auto"/>
              <w:right w:val="single" w:sz="4" w:space="0" w:color="auto"/>
            </w:tcBorders>
            <w:shd w:val="clear" w:color="auto" w:fill="auto"/>
            <w:vAlign w:val="center"/>
            <w:hideMark/>
          </w:tcPr>
          <w:p w:rsidR="003E78B2" w:rsidRPr="003E78B2" w:rsidRDefault="003E78B2" w:rsidP="003E78B2">
            <w:pPr>
              <w:spacing w:after="0" w:line="240" w:lineRule="auto"/>
              <w:jc w:val="center"/>
              <w:rPr>
                <w:rFonts w:ascii="Times New Roman" w:eastAsia="Times New Roman" w:hAnsi="Times New Roman" w:cs="Times New Roman"/>
                <w:b/>
                <w:bCs/>
                <w:sz w:val="12"/>
                <w:szCs w:val="12"/>
                <w:lang w:eastAsia="ru-RU"/>
              </w:rPr>
            </w:pPr>
            <w:r w:rsidRPr="003E78B2">
              <w:rPr>
                <w:rFonts w:ascii="Times New Roman" w:eastAsia="Times New Roman" w:hAnsi="Times New Roman" w:cs="Times New Roman"/>
                <w:b/>
                <w:bCs/>
                <w:sz w:val="12"/>
                <w:szCs w:val="12"/>
                <w:lang w:eastAsia="ru-RU"/>
              </w:rPr>
              <w:t>101 650,12832</w:t>
            </w:r>
          </w:p>
        </w:tc>
        <w:tc>
          <w:tcPr>
            <w:tcW w:w="341" w:type="pct"/>
            <w:tcBorders>
              <w:top w:val="nil"/>
              <w:left w:val="nil"/>
              <w:bottom w:val="single" w:sz="4" w:space="0" w:color="auto"/>
              <w:right w:val="single" w:sz="4" w:space="0" w:color="auto"/>
            </w:tcBorders>
            <w:shd w:val="clear" w:color="auto" w:fill="auto"/>
            <w:vAlign w:val="center"/>
            <w:hideMark/>
          </w:tcPr>
          <w:p w:rsidR="003E78B2" w:rsidRPr="003E78B2" w:rsidRDefault="003E78B2" w:rsidP="003E78B2">
            <w:pPr>
              <w:spacing w:after="0" w:line="240" w:lineRule="auto"/>
              <w:jc w:val="center"/>
              <w:rPr>
                <w:rFonts w:ascii="Times New Roman" w:eastAsia="Times New Roman" w:hAnsi="Times New Roman" w:cs="Times New Roman"/>
                <w:b/>
                <w:bCs/>
                <w:sz w:val="12"/>
                <w:szCs w:val="12"/>
                <w:lang w:eastAsia="ru-RU"/>
              </w:rPr>
            </w:pPr>
            <w:r w:rsidRPr="003E78B2">
              <w:rPr>
                <w:rFonts w:ascii="Times New Roman" w:eastAsia="Times New Roman" w:hAnsi="Times New Roman" w:cs="Times New Roman"/>
                <w:b/>
                <w:bCs/>
                <w:sz w:val="12"/>
                <w:szCs w:val="12"/>
                <w:lang w:eastAsia="ru-RU"/>
              </w:rPr>
              <w:t>83 835,18659</w:t>
            </w:r>
          </w:p>
        </w:tc>
        <w:tc>
          <w:tcPr>
            <w:tcW w:w="341" w:type="pct"/>
            <w:tcBorders>
              <w:top w:val="nil"/>
              <w:left w:val="nil"/>
              <w:bottom w:val="single" w:sz="4" w:space="0" w:color="auto"/>
              <w:right w:val="single" w:sz="4" w:space="0" w:color="auto"/>
            </w:tcBorders>
            <w:shd w:val="clear" w:color="auto" w:fill="auto"/>
            <w:vAlign w:val="center"/>
            <w:hideMark/>
          </w:tcPr>
          <w:p w:rsidR="003E78B2" w:rsidRPr="003E78B2" w:rsidRDefault="003E78B2" w:rsidP="003E78B2">
            <w:pPr>
              <w:spacing w:after="0" w:line="240" w:lineRule="auto"/>
              <w:jc w:val="center"/>
              <w:rPr>
                <w:rFonts w:ascii="Times New Roman" w:eastAsia="Times New Roman" w:hAnsi="Times New Roman" w:cs="Times New Roman"/>
                <w:b/>
                <w:bCs/>
                <w:sz w:val="12"/>
                <w:szCs w:val="12"/>
                <w:lang w:eastAsia="ru-RU"/>
              </w:rPr>
            </w:pPr>
            <w:r w:rsidRPr="003E78B2">
              <w:rPr>
                <w:rFonts w:ascii="Times New Roman" w:eastAsia="Times New Roman" w:hAnsi="Times New Roman" w:cs="Times New Roman"/>
                <w:b/>
                <w:bCs/>
                <w:sz w:val="12"/>
                <w:szCs w:val="12"/>
                <w:lang w:eastAsia="ru-RU"/>
              </w:rPr>
              <w:t>85 000,00000</w:t>
            </w:r>
          </w:p>
        </w:tc>
        <w:tc>
          <w:tcPr>
            <w:tcW w:w="424" w:type="pct"/>
            <w:tcBorders>
              <w:top w:val="nil"/>
              <w:left w:val="nil"/>
              <w:bottom w:val="single" w:sz="4" w:space="0" w:color="auto"/>
              <w:right w:val="single" w:sz="4" w:space="0" w:color="auto"/>
            </w:tcBorders>
            <w:shd w:val="clear" w:color="auto" w:fill="auto"/>
            <w:noWrap/>
            <w:vAlign w:val="center"/>
            <w:hideMark/>
          </w:tcPr>
          <w:p w:rsidR="003E78B2" w:rsidRPr="003E78B2" w:rsidRDefault="003E78B2" w:rsidP="003E78B2">
            <w:pPr>
              <w:spacing w:after="0" w:line="240" w:lineRule="auto"/>
              <w:jc w:val="center"/>
              <w:rPr>
                <w:rFonts w:ascii="Times New Roman" w:eastAsia="Times New Roman" w:hAnsi="Times New Roman" w:cs="Times New Roman"/>
                <w:b/>
                <w:bCs/>
                <w:color w:val="000000"/>
                <w:sz w:val="12"/>
                <w:szCs w:val="12"/>
                <w:lang w:eastAsia="ru-RU"/>
              </w:rPr>
            </w:pPr>
            <w:r w:rsidRPr="003E78B2">
              <w:rPr>
                <w:rFonts w:ascii="Times New Roman" w:eastAsia="Times New Roman" w:hAnsi="Times New Roman" w:cs="Times New Roman"/>
                <w:b/>
                <w:bCs/>
                <w:color w:val="000000"/>
                <w:sz w:val="12"/>
                <w:szCs w:val="12"/>
                <w:lang w:eastAsia="ru-RU"/>
              </w:rPr>
              <w:t>270 485,31491</w:t>
            </w:r>
          </w:p>
        </w:tc>
        <w:tc>
          <w:tcPr>
            <w:tcW w:w="648" w:type="pct"/>
            <w:vMerge/>
            <w:tcBorders>
              <w:top w:val="nil"/>
              <w:left w:val="single" w:sz="4" w:space="0" w:color="auto"/>
              <w:bottom w:val="single" w:sz="4" w:space="0" w:color="000000"/>
              <w:right w:val="single" w:sz="4" w:space="0" w:color="auto"/>
            </w:tcBorders>
            <w:vAlign w:val="center"/>
            <w:hideMark/>
          </w:tcPr>
          <w:p w:rsidR="003E78B2" w:rsidRPr="003E78B2" w:rsidRDefault="003E78B2" w:rsidP="003E78B2">
            <w:pPr>
              <w:spacing w:after="0" w:line="240" w:lineRule="auto"/>
              <w:jc w:val="center"/>
              <w:rPr>
                <w:rFonts w:ascii="Times New Roman" w:eastAsia="Times New Roman" w:hAnsi="Times New Roman" w:cs="Times New Roman"/>
                <w:color w:val="000000"/>
                <w:sz w:val="12"/>
                <w:szCs w:val="12"/>
                <w:lang w:eastAsia="ru-RU"/>
              </w:rPr>
            </w:pPr>
          </w:p>
        </w:tc>
      </w:tr>
      <w:tr w:rsidR="003E78B2" w:rsidRPr="003E78B2" w:rsidTr="007917F2">
        <w:trPr>
          <w:trHeight w:val="70"/>
        </w:trPr>
        <w:tc>
          <w:tcPr>
            <w:tcW w:w="2399" w:type="pct"/>
            <w:gridSpan w:val="5"/>
            <w:vMerge/>
            <w:tcBorders>
              <w:top w:val="single" w:sz="4" w:space="0" w:color="auto"/>
              <w:left w:val="single" w:sz="4" w:space="0" w:color="auto"/>
              <w:bottom w:val="single" w:sz="4" w:space="0" w:color="000000"/>
              <w:right w:val="single" w:sz="4" w:space="0" w:color="000000"/>
            </w:tcBorders>
            <w:vAlign w:val="center"/>
            <w:hideMark/>
          </w:tcPr>
          <w:p w:rsidR="003E78B2" w:rsidRPr="003E78B2" w:rsidRDefault="003E78B2" w:rsidP="003E78B2">
            <w:pPr>
              <w:spacing w:after="0" w:line="240" w:lineRule="auto"/>
              <w:jc w:val="center"/>
              <w:rPr>
                <w:rFonts w:ascii="Times New Roman" w:eastAsia="Times New Roman" w:hAnsi="Times New Roman" w:cs="Times New Roman"/>
                <w:b/>
                <w:bCs/>
                <w:sz w:val="12"/>
                <w:szCs w:val="12"/>
                <w:lang w:eastAsia="ru-RU"/>
              </w:rPr>
            </w:pPr>
          </w:p>
        </w:tc>
        <w:tc>
          <w:tcPr>
            <w:tcW w:w="506" w:type="pct"/>
            <w:tcBorders>
              <w:top w:val="nil"/>
              <w:left w:val="nil"/>
              <w:bottom w:val="single" w:sz="4" w:space="0" w:color="auto"/>
              <w:right w:val="single" w:sz="4" w:space="0" w:color="auto"/>
            </w:tcBorders>
            <w:shd w:val="clear" w:color="auto" w:fill="auto"/>
            <w:vAlign w:val="center"/>
            <w:hideMark/>
          </w:tcPr>
          <w:p w:rsidR="003E78B2" w:rsidRPr="003E78B2" w:rsidRDefault="003E78B2" w:rsidP="003E78B2">
            <w:pPr>
              <w:spacing w:after="0" w:line="240" w:lineRule="auto"/>
              <w:jc w:val="center"/>
              <w:rPr>
                <w:rFonts w:ascii="Times New Roman" w:eastAsia="Times New Roman" w:hAnsi="Times New Roman" w:cs="Times New Roman"/>
                <w:b/>
                <w:bCs/>
                <w:sz w:val="12"/>
                <w:szCs w:val="12"/>
                <w:lang w:eastAsia="ru-RU"/>
              </w:rPr>
            </w:pPr>
            <w:r w:rsidRPr="003E78B2">
              <w:rPr>
                <w:rFonts w:ascii="Times New Roman" w:eastAsia="Times New Roman" w:hAnsi="Times New Roman" w:cs="Times New Roman"/>
                <w:b/>
                <w:bCs/>
                <w:sz w:val="12"/>
                <w:szCs w:val="12"/>
                <w:lang w:eastAsia="ru-RU"/>
              </w:rPr>
              <w:t>иные  внебюджетные  источники</w:t>
            </w:r>
          </w:p>
        </w:tc>
        <w:tc>
          <w:tcPr>
            <w:tcW w:w="341" w:type="pct"/>
            <w:tcBorders>
              <w:top w:val="nil"/>
              <w:left w:val="nil"/>
              <w:bottom w:val="single" w:sz="4" w:space="0" w:color="auto"/>
              <w:right w:val="single" w:sz="4" w:space="0" w:color="auto"/>
            </w:tcBorders>
            <w:shd w:val="clear" w:color="auto" w:fill="auto"/>
            <w:vAlign w:val="center"/>
            <w:hideMark/>
          </w:tcPr>
          <w:p w:rsidR="003E78B2" w:rsidRPr="003E78B2" w:rsidRDefault="003E78B2" w:rsidP="003E78B2">
            <w:pPr>
              <w:spacing w:after="0" w:line="240" w:lineRule="auto"/>
              <w:jc w:val="center"/>
              <w:rPr>
                <w:rFonts w:ascii="Times New Roman" w:eastAsia="Times New Roman" w:hAnsi="Times New Roman" w:cs="Times New Roman"/>
                <w:b/>
                <w:bCs/>
                <w:sz w:val="12"/>
                <w:szCs w:val="12"/>
                <w:lang w:eastAsia="ru-RU"/>
              </w:rPr>
            </w:pPr>
            <w:r w:rsidRPr="003E78B2">
              <w:rPr>
                <w:rFonts w:ascii="Times New Roman" w:eastAsia="Times New Roman" w:hAnsi="Times New Roman" w:cs="Times New Roman"/>
                <w:b/>
                <w:bCs/>
                <w:sz w:val="12"/>
                <w:szCs w:val="12"/>
                <w:lang w:eastAsia="ru-RU"/>
              </w:rPr>
              <w:t>0,00000</w:t>
            </w:r>
          </w:p>
        </w:tc>
        <w:tc>
          <w:tcPr>
            <w:tcW w:w="341" w:type="pct"/>
            <w:tcBorders>
              <w:top w:val="nil"/>
              <w:left w:val="nil"/>
              <w:bottom w:val="single" w:sz="4" w:space="0" w:color="auto"/>
              <w:right w:val="single" w:sz="4" w:space="0" w:color="auto"/>
            </w:tcBorders>
            <w:shd w:val="clear" w:color="auto" w:fill="auto"/>
            <w:vAlign w:val="center"/>
            <w:hideMark/>
          </w:tcPr>
          <w:p w:rsidR="003E78B2" w:rsidRPr="003E78B2" w:rsidRDefault="003E78B2" w:rsidP="003E78B2">
            <w:pPr>
              <w:spacing w:after="0" w:line="240" w:lineRule="auto"/>
              <w:jc w:val="center"/>
              <w:rPr>
                <w:rFonts w:ascii="Times New Roman" w:eastAsia="Times New Roman" w:hAnsi="Times New Roman" w:cs="Times New Roman"/>
                <w:b/>
                <w:bCs/>
                <w:sz w:val="12"/>
                <w:szCs w:val="12"/>
                <w:lang w:eastAsia="ru-RU"/>
              </w:rPr>
            </w:pPr>
            <w:r w:rsidRPr="003E78B2">
              <w:rPr>
                <w:rFonts w:ascii="Times New Roman" w:eastAsia="Times New Roman" w:hAnsi="Times New Roman" w:cs="Times New Roman"/>
                <w:b/>
                <w:bCs/>
                <w:sz w:val="12"/>
                <w:szCs w:val="12"/>
                <w:lang w:eastAsia="ru-RU"/>
              </w:rPr>
              <w:t>0,00000</w:t>
            </w:r>
          </w:p>
        </w:tc>
        <w:tc>
          <w:tcPr>
            <w:tcW w:w="341" w:type="pct"/>
            <w:tcBorders>
              <w:top w:val="nil"/>
              <w:left w:val="nil"/>
              <w:bottom w:val="single" w:sz="4" w:space="0" w:color="auto"/>
              <w:right w:val="single" w:sz="4" w:space="0" w:color="auto"/>
            </w:tcBorders>
            <w:shd w:val="clear" w:color="auto" w:fill="auto"/>
            <w:vAlign w:val="center"/>
            <w:hideMark/>
          </w:tcPr>
          <w:p w:rsidR="003E78B2" w:rsidRPr="003E78B2" w:rsidRDefault="003E78B2" w:rsidP="003E78B2">
            <w:pPr>
              <w:spacing w:after="0" w:line="240" w:lineRule="auto"/>
              <w:jc w:val="center"/>
              <w:rPr>
                <w:rFonts w:ascii="Times New Roman" w:eastAsia="Times New Roman" w:hAnsi="Times New Roman" w:cs="Times New Roman"/>
                <w:b/>
                <w:bCs/>
                <w:sz w:val="12"/>
                <w:szCs w:val="12"/>
                <w:lang w:eastAsia="ru-RU"/>
              </w:rPr>
            </w:pPr>
            <w:r w:rsidRPr="003E78B2">
              <w:rPr>
                <w:rFonts w:ascii="Times New Roman" w:eastAsia="Times New Roman" w:hAnsi="Times New Roman" w:cs="Times New Roman"/>
                <w:b/>
                <w:bCs/>
                <w:sz w:val="12"/>
                <w:szCs w:val="12"/>
                <w:lang w:eastAsia="ru-RU"/>
              </w:rPr>
              <w:t>0,00000</w:t>
            </w:r>
          </w:p>
        </w:tc>
        <w:tc>
          <w:tcPr>
            <w:tcW w:w="424" w:type="pct"/>
            <w:tcBorders>
              <w:top w:val="nil"/>
              <w:left w:val="nil"/>
              <w:bottom w:val="single" w:sz="4" w:space="0" w:color="auto"/>
              <w:right w:val="single" w:sz="4" w:space="0" w:color="auto"/>
            </w:tcBorders>
            <w:shd w:val="clear" w:color="auto" w:fill="auto"/>
            <w:noWrap/>
            <w:vAlign w:val="center"/>
            <w:hideMark/>
          </w:tcPr>
          <w:p w:rsidR="003E78B2" w:rsidRPr="003E78B2" w:rsidRDefault="003E78B2" w:rsidP="003E78B2">
            <w:pPr>
              <w:spacing w:after="0" w:line="240" w:lineRule="auto"/>
              <w:jc w:val="center"/>
              <w:rPr>
                <w:rFonts w:ascii="Times New Roman" w:eastAsia="Times New Roman" w:hAnsi="Times New Roman" w:cs="Times New Roman"/>
                <w:b/>
                <w:bCs/>
                <w:color w:val="000000"/>
                <w:sz w:val="12"/>
                <w:szCs w:val="12"/>
                <w:lang w:eastAsia="ru-RU"/>
              </w:rPr>
            </w:pPr>
            <w:r w:rsidRPr="003E78B2">
              <w:rPr>
                <w:rFonts w:ascii="Times New Roman" w:eastAsia="Times New Roman" w:hAnsi="Times New Roman" w:cs="Times New Roman"/>
                <w:b/>
                <w:bCs/>
                <w:color w:val="000000"/>
                <w:sz w:val="12"/>
                <w:szCs w:val="12"/>
                <w:lang w:eastAsia="ru-RU"/>
              </w:rPr>
              <w:t>0,00000</w:t>
            </w:r>
          </w:p>
        </w:tc>
        <w:tc>
          <w:tcPr>
            <w:tcW w:w="648" w:type="pct"/>
            <w:vMerge/>
            <w:tcBorders>
              <w:top w:val="nil"/>
              <w:left w:val="single" w:sz="4" w:space="0" w:color="auto"/>
              <w:bottom w:val="single" w:sz="4" w:space="0" w:color="000000"/>
              <w:right w:val="single" w:sz="4" w:space="0" w:color="auto"/>
            </w:tcBorders>
            <w:vAlign w:val="center"/>
            <w:hideMark/>
          </w:tcPr>
          <w:p w:rsidR="003E78B2" w:rsidRPr="003E78B2" w:rsidRDefault="003E78B2" w:rsidP="003E78B2">
            <w:pPr>
              <w:spacing w:after="0" w:line="240" w:lineRule="auto"/>
              <w:jc w:val="center"/>
              <w:rPr>
                <w:rFonts w:ascii="Times New Roman" w:eastAsia="Times New Roman" w:hAnsi="Times New Roman" w:cs="Times New Roman"/>
                <w:color w:val="000000"/>
                <w:sz w:val="12"/>
                <w:szCs w:val="12"/>
                <w:lang w:eastAsia="ru-RU"/>
              </w:rPr>
            </w:pPr>
          </w:p>
        </w:tc>
      </w:tr>
      <w:tr w:rsidR="003E78B2" w:rsidRPr="003E78B2" w:rsidTr="00C96BC2">
        <w:trPr>
          <w:trHeight w:val="70"/>
        </w:trPr>
        <w:tc>
          <w:tcPr>
            <w:tcW w:w="5000" w:type="pct"/>
            <w:gridSpan w:val="11"/>
            <w:tcBorders>
              <w:top w:val="single" w:sz="4" w:space="0" w:color="auto"/>
              <w:left w:val="single" w:sz="4" w:space="0" w:color="auto"/>
              <w:bottom w:val="nil"/>
              <w:right w:val="nil"/>
            </w:tcBorders>
            <w:shd w:val="clear" w:color="auto" w:fill="auto"/>
            <w:vAlign w:val="center"/>
            <w:hideMark/>
          </w:tcPr>
          <w:p w:rsidR="003E78B2" w:rsidRPr="003E78B2" w:rsidRDefault="003E78B2" w:rsidP="003E78B2">
            <w:pPr>
              <w:spacing w:after="0" w:line="240" w:lineRule="auto"/>
              <w:jc w:val="center"/>
              <w:rPr>
                <w:rFonts w:ascii="Times New Roman" w:eastAsia="Times New Roman" w:hAnsi="Times New Roman" w:cs="Times New Roman"/>
                <w:b/>
                <w:bCs/>
                <w:sz w:val="12"/>
                <w:szCs w:val="12"/>
                <w:lang w:eastAsia="ru-RU"/>
              </w:rPr>
            </w:pPr>
            <w:r w:rsidRPr="003E78B2">
              <w:rPr>
                <w:rFonts w:ascii="Times New Roman" w:eastAsia="Times New Roman" w:hAnsi="Times New Roman" w:cs="Times New Roman"/>
                <w:b/>
                <w:bCs/>
                <w:sz w:val="12"/>
                <w:szCs w:val="12"/>
                <w:lang w:eastAsia="ru-RU"/>
              </w:rPr>
              <w:t>Задача 6: обеспечение исполнения отдельных государственных полномочий, оказание социальной поддержки отдельным категориям граждан в улучшении жилищных условий.</w:t>
            </w:r>
          </w:p>
        </w:tc>
      </w:tr>
      <w:tr w:rsidR="003E78B2" w:rsidRPr="003E78B2" w:rsidTr="007917F2">
        <w:trPr>
          <w:trHeight w:val="70"/>
        </w:trPr>
        <w:tc>
          <w:tcPr>
            <w:tcW w:w="23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r w:rsidRPr="003E78B2">
              <w:rPr>
                <w:rFonts w:ascii="Times New Roman" w:eastAsia="Times New Roman" w:hAnsi="Times New Roman" w:cs="Times New Roman"/>
                <w:sz w:val="12"/>
                <w:szCs w:val="12"/>
                <w:lang w:eastAsia="ru-RU"/>
              </w:rPr>
              <w:t>6.1.</w:t>
            </w:r>
          </w:p>
        </w:tc>
        <w:tc>
          <w:tcPr>
            <w:tcW w:w="648"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r w:rsidRPr="003E78B2">
              <w:rPr>
                <w:rFonts w:ascii="Times New Roman" w:eastAsia="Times New Roman" w:hAnsi="Times New Roman" w:cs="Times New Roman"/>
                <w:sz w:val="12"/>
                <w:szCs w:val="12"/>
                <w:lang w:eastAsia="ru-RU"/>
              </w:rPr>
              <w:t>Обеспечение предоставления жилых помещений детям-сиротам и детям, оставшимся без попечения родителей</w:t>
            </w:r>
          </w:p>
        </w:tc>
        <w:tc>
          <w:tcPr>
            <w:tcW w:w="47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r w:rsidRPr="003E78B2">
              <w:rPr>
                <w:rFonts w:ascii="Times New Roman" w:eastAsia="Times New Roman" w:hAnsi="Times New Roman" w:cs="Times New Roman"/>
                <w:sz w:val="12"/>
                <w:szCs w:val="12"/>
                <w:lang w:eastAsia="ru-RU"/>
              </w:rPr>
              <w:t xml:space="preserve">Администрация муниципального района Сергиевский </w:t>
            </w:r>
            <w:r w:rsidRPr="003E78B2">
              <w:rPr>
                <w:rFonts w:ascii="Times New Roman" w:eastAsia="Times New Roman" w:hAnsi="Times New Roman" w:cs="Times New Roman"/>
                <w:sz w:val="12"/>
                <w:szCs w:val="12"/>
                <w:lang w:eastAsia="ru-RU"/>
              </w:rPr>
              <w:br/>
            </w:r>
          </w:p>
        </w:tc>
        <w:tc>
          <w:tcPr>
            <w:tcW w:w="64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r w:rsidRPr="003E78B2">
              <w:rPr>
                <w:rFonts w:ascii="Times New Roman" w:eastAsia="Times New Roman" w:hAnsi="Times New Roman" w:cs="Times New Roman"/>
                <w:sz w:val="12"/>
                <w:szCs w:val="12"/>
                <w:lang w:eastAsia="ru-RU"/>
              </w:rPr>
              <w:t>Правовое Управление</w:t>
            </w:r>
          </w:p>
        </w:tc>
        <w:tc>
          <w:tcPr>
            <w:tcW w:w="389"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E78B2" w:rsidRPr="003E78B2" w:rsidRDefault="003E78B2" w:rsidP="003E78B2">
            <w:pPr>
              <w:spacing w:after="0" w:line="240" w:lineRule="auto"/>
              <w:jc w:val="center"/>
              <w:rPr>
                <w:rFonts w:ascii="Times New Roman" w:eastAsia="Times New Roman" w:hAnsi="Times New Roman" w:cs="Times New Roman"/>
                <w:b/>
                <w:bCs/>
                <w:sz w:val="12"/>
                <w:szCs w:val="12"/>
                <w:lang w:eastAsia="ru-RU"/>
              </w:rPr>
            </w:pPr>
            <w:r w:rsidRPr="003E78B2">
              <w:rPr>
                <w:rFonts w:ascii="Times New Roman" w:eastAsia="Times New Roman" w:hAnsi="Times New Roman" w:cs="Times New Roman"/>
                <w:b/>
                <w:bCs/>
                <w:sz w:val="12"/>
                <w:szCs w:val="12"/>
                <w:lang w:eastAsia="ru-RU"/>
              </w:rPr>
              <w:t>2021-2023гг.</w:t>
            </w:r>
          </w:p>
        </w:tc>
        <w:tc>
          <w:tcPr>
            <w:tcW w:w="506" w:type="pct"/>
            <w:tcBorders>
              <w:top w:val="single" w:sz="4" w:space="0" w:color="auto"/>
              <w:left w:val="nil"/>
              <w:bottom w:val="single" w:sz="4" w:space="0" w:color="auto"/>
              <w:right w:val="single" w:sz="4" w:space="0" w:color="auto"/>
            </w:tcBorders>
            <w:shd w:val="clear" w:color="auto" w:fill="auto"/>
            <w:vAlign w:val="center"/>
            <w:hideMark/>
          </w:tcPr>
          <w:p w:rsidR="003E78B2" w:rsidRPr="003E78B2" w:rsidRDefault="003E78B2" w:rsidP="003E78B2">
            <w:pPr>
              <w:spacing w:after="0" w:line="240" w:lineRule="auto"/>
              <w:jc w:val="center"/>
              <w:rPr>
                <w:rFonts w:ascii="Times New Roman" w:eastAsia="Times New Roman" w:hAnsi="Times New Roman" w:cs="Times New Roman"/>
                <w:b/>
                <w:bCs/>
                <w:sz w:val="12"/>
                <w:szCs w:val="12"/>
                <w:lang w:eastAsia="ru-RU"/>
              </w:rPr>
            </w:pPr>
            <w:r w:rsidRPr="003E78B2">
              <w:rPr>
                <w:rFonts w:ascii="Times New Roman" w:eastAsia="Times New Roman" w:hAnsi="Times New Roman" w:cs="Times New Roman"/>
                <w:b/>
                <w:bCs/>
                <w:sz w:val="12"/>
                <w:szCs w:val="12"/>
                <w:lang w:eastAsia="ru-RU"/>
              </w:rPr>
              <w:t>всего</w:t>
            </w:r>
          </w:p>
        </w:tc>
        <w:tc>
          <w:tcPr>
            <w:tcW w:w="341" w:type="pct"/>
            <w:tcBorders>
              <w:top w:val="single" w:sz="4" w:space="0" w:color="auto"/>
              <w:left w:val="nil"/>
              <w:bottom w:val="single" w:sz="4" w:space="0" w:color="auto"/>
              <w:right w:val="single" w:sz="4" w:space="0" w:color="auto"/>
            </w:tcBorders>
            <w:shd w:val="clear" w:color="auto" w:fill="auto"/>
            <w:vAlign w:val="center"/>
            <w:hideMark/>
          </w:tcPr>
          <w:p w:rsidR="003E78B2" w:rsidRPr="003E78B2" w:rsidRDefault="003E78B2" w:rsidP="003E78B2">
            <w:pPr>
              <w:spacing w:after="0" w:line="240" w:lineRule="auto"/>
              <w:jc w:val="center"/>
              <w:rPr>
                <w:rFonts w:ascii="Times New Roman" w:eastAsia="Times New Roman" w:hAnsi="Times New Roman" w:cs="Times New Roman"/>
                <w:b/>
                <w:bCs/>
                <w:sz w:val="12"/>
                <w:szCs w:val="12"/>
                <w:lang w:eastAsia="ru-RU"/>
              </w:rPr>
            </w:pPr>
            <w:r w:rsidRPr="003E78B2">
              <w:rPr>
                <w:rFonts w:ascii="Times New Roman" w:eastAsia="Times New Roman" w:hAnsi="Times New Roman" w:cs="Times New Roman"/>
                <w:b/>
                <w:bCs/>
                <w:sz w:val="12"/>
                <w:szCs w:val="12"/>
                <w:lang w:eastAsia="ru-RU"/>
              </w:rPr>
              <w:t>12 284,58000</w:t>
            </w:r>
          </w:p>
        </w:tc>
        <w:tc>
          <w:tcPr>
            <w:tcW w:w="341" w:type="pct"/>
            <w:tcBorders>
              <w:top w:val="single" w:sz="4" w:space="0" w:color="auto"/>
              <w:left w:val="nil"/>
              <w:bottom w:val="single" w:sz="4" w:space="0" w:color="auto"/>
              <w:right w:val="single" w:sz="4" w:space="0" w:color="auto"/>
            </w:tcBorders>
            <w:shd w:val="clear" w:color="000000" w:fill="FFFFFF"/>
            <w:vAlign w:val="center"/>
            <w:hideMark/>
          </w:tcPr>
          <w:p w:rsidR="003E78B2" w:rsidRPr="003E78B2" w:rsidRDefault="003E78B2" w:rsidP="003E78B2">
            <w:pPr>
              <w:spacing w:after="0" w:line="240" w:lineRule="auto"/>
              <w:jc w:val="center"/>
              <w:rPr>
                <w:rFonts w:ascii="Times New Roman" w:eastAsia="Times New Roman" w:hAnsi="Times New Roman" w:cs="Times New Roman"/>
                <w:b/>
                <w:bCs/>
                <w:sz w:val="12"/>
                <w:szCs w:val="12"/>
                <w:lang w:eastAsia="ru-RU"/>
              </w:rPr>
            </w:pPr>
            <w:r w:rsidRPr="003E78B2">
              <w:rPr>
                <w:rFonts w:ascii="Times New Roman" w:eastAsia="Times New Roman" w:hAnsi="Times New Roman" w:cs="Times New Roman"/>
                <w:b/>
                <w:bCs/>
                <w:sz w:val="12"/>
                <w:szCs w:val="12"/>
                <w:lang w:eastAsia="ru-RU"/>
              </w:rPr>
              <w:t>3 646,76400</w:t>
            </w:r>
          </w:p>
        </w:tc>
        <w:tc>
          <w:tcPr>
            <w:tcW w:w="341" w:type="pct"/>
            <w:tcBorders>
              <w:top w:val="single" w:sz="4" w:space="0" w:color="auto"/>
              <w:left w:val="nil"/>
              <w:bottom w:val="single" w:sz="4" w:space="0" w:color="auto"/>
              <w:right w:val="single" w:sz="4" w:space="0" w:color="auto"/>
            </w:tcBorders>
            <w:shd w:val="clear" w:color="auto" w:fill="auto"/>
            <w:vAlign w:val="center"/>
            <w:hideMark/>
          </w:tcPr>
          <w:p w:rsidR="003E78B2" w:rsidRPr="003E78B2" w:rsidRDefault="003E78B2" w:rsidP="003E78B2">
            <w:pPr>
              <w:spacing w:after="0" w:line="240" w:lineRule="auto"/>
              <w:jc w:val="center"/>
              <w:rPr>
                <w:rFonts w:ascii="Times New Roman" w:eastAsia="Times New Roman" w:hAnsi="Times New Roman" w:cs="Times New Roman"/>
                <w:b/>
                <w:bCs/>
                <w:sz w:val="12"/>
                <w:szCs w:val="12"/>
                <w:lang w:eastAsia="ru-RU"/>
              </w:rPr>
            </w:pPr>
            <w:r w:rsidRPr="003E78B2">
              <w:rPr>
                <w:rFonts w:ascii="Times New Roman" w:eastAsia="Times New Roman" w:hAnsi="Times New Roman" w:cs="Times New Roman"/>
                <w:b/>
                <w:bCs/>
                <w:sz w:val="12"/>
                <w:szCs w:val="12"/>
                <w:lang w:eastAsia="ru-RU"/>
              </w:rPr>
              <w:t>0,00000</w:t>
            </w:r>
          </w:p>
        </w:tc>
        <w:tc>
          <w:tcPr>
            <w:tcW w:w="424" w:type="pct"/>
            <w:tcBorders>
              <w:top w:val="single" w:sz="4" w:space="0" w:color="auto"/>
              <w:left w:val="nil"/>
              <w:bottom w:val="single" w:sz="4" w:space="0" w:color="auto"/>
              <w:right w:val="single" w:sz="4" w:space="0" w:color="auto"/>
            </w:tcBorders>
            <w:shd w:val="clear" w:color="auto" w:fill="auto"/>
            <w:vAlign w:val="center"/>
            <w:hideMark/>
          </w:tcPr>
          <w:p w:rsidR="003E78B2" w:rsidRPr="003E78B2" w:rsidRDefault="003E78B2" w:rsidP="003E78B2">
            <w:pPr>
              <w:spacing w:after="0" w:line="240" w:lineRule="auto"/>
              <w:jc w:val="center"/>
              <w:rPr>
                <w:rFonts w:ascii="Times New Roman" w:eastAsia="Times New Roman" w:hAnsi="Times New Roman" w:cs="Times New Roman"/>
                <w:b/>
                <w:bCs/>
                <w:sz w:val="12"/>
                <w:szCs w:val="12"/>
                <w:lang w:eastAsia="ru-RU"/>
              </w:rPr>
            </w:pPr>
            <w:r w:rsidRPr="003E78B2">
              <w:rPr>
                <w:rFonts w:ascii="Times New Roman" w:eastAsia="Times New Roman" w:hAnsi="Times New Roman" w:cs="Times New Roman"/>
                <w:b/>
                <w:bCs/>
                <w:sz w:val="12"/>
                <w:szCs w:val="12"/>
                <w:lang w:eastAsia="ru-RU"/>
              </w:rPr>
              <w:t>15 931,34400</w:t>
            </w:r>
          </w:p>
        </w:tc>
        <w:tc>
          <w:tcPr>
            <w:tcW w:w="648"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E78B2" w:rsidRPr="003E78B2" w:rsidRDefault="003E78B2" w:rsidP="003E78B2">
            <w:pPr>
              <w:spacing w:after="0" w:line="240" w:lineRule="auto"/>
              <w:jc w:val="center"/>
              <w:rPr>
                <w:rFonts w:ascii="Times New Roman" w:eastAsia="Times New Roman" w:hAnsi="Times New Roman" w:cs="Times New Roman"/>
                <w:color w:val="000000"/>
                <w:sz w:val="12"/>
                <w:szCs w:val="12"/>
                <w:lang w:eastAsia="ru-RU"/>
              </w:rPr>
            </w:pPr>
            <w:r w:rsidRPr="003E78B2">
              <w:rPr>
                <w:rFonts w:ascii="Times New Roman" w:eastAsia="Times New Roman" w:hAnsi="Times New Roman" w:cs="Times New Roman"/>
                <w:color w:val="000000"/>
                <w:sz w:val="12"/>
                <w:szCs w:val="12"/>
                <w:lang w:eastAsia="ru-RU"/>
              </w:rPr>
              <w:t>Обеспечение предоставления жилых помещений детям-сиротам и детям, оставшимся без попечения родителей в полном объеме.</w:t>
            </w:r>
          </w:p>
        </w:tc>
      </w:tr>
      <w:tr w:rsidR="003E78B2" w:rsidRPr="003E78B2" w:rsidTr="007917F2">
        <w:trPr>
          <w:trHeight w:val="70"/>
        </w:trPr>
        <w:tc>
          <w:tcPr>
            <w:tcW w:w="235" w:type="pct"/>
            <w:vMerge/>
            <w:tcBorders>
              <w:top w:val="single" w:sz="4" w:space="0" w:color="auto"/>
              <w:left w:val="single" w:sz="4" w:space="0" w:color="auto"/>
              <w:bottom w:val="single" w:sz="4" w:space="0" w:color="auto"/>
              <w:right w:val="single" w:sz="4" w:space="0" w:color="auto"/>
            </w:tcBorders>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p>
        </w:tc>
        <w:tc>
          <w:tcPr>
            <w:tcW w:w="648" w:type="pct"/>
            <w:vMerge/>
            <w:tcBorders>
              <w:top w:val="single" w:sz="4" w:space="0" w:color="auto"/>
              <w:left w:val="single" w:sz="4" w:space="0" w:color="auto"/>
              <w:bottom w:val="single" w:sz="4" w:space="0" w:color="000000"/>
              <w:right w:val="single" w:sz="4" w:space="0" w:color="auto"/>
            </w:tcBorders>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p>
        </w:tc>
        <w:tc>
          <w:tcPr>
            <w:tcW w:w="479" w:type="pct"/>
            <w:vMerge/>
            <w:tcBorders>
              <w:top w:val="single" w:sz="4" w:space="0" w:color="auto"/>
              <w:left w:val="single" w:sz="4" w:space="0" w:color="auto"/>
              <w:bottom w:val="single" w:sz="4" w:space="0" w:color="auto"/>
              <w:right w:val="single" w:sz="4" w:space="0" w:color="auto"/>
            </w:tcBorders>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p>
        </w:tc>
        <w:tc>
          <w:tcPr>
            <w:tcW w:w="648" w:type="pct"/>
            <w:vMerge/>
            <w:tcBorders>
              <w:top w:val="single" w:sz="4" w:space="0" w:color="auto"/>
              <w:left w:val="single" w:sz="4" w:space="0" w:color="auto"/>
              <w:bottom w:val="single" w:sz="4" w:space="0" w:color="auto"/>
              <w:right w:val="single" w:sz="4" w:space="0" w:color="auto"/>
            </w:tcBorders>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p>
        </w:tc>
        <w:tc>
          <w:tcPr>
            <w:tcW w:w="389" w:type="pct"/>
            <w:vMerge/>
            <w:tcBorders>
              <w:top w:val="single" w:sz="4" w:space="0" w:color="auto"/>
              <w:left w:val="single" w:sz="4" w:space="0" w:color="auto"/>
              <w:bottom w:val="single" w:sz="4" w:space="0" w:color="000000"/>
              <w:right w:val="single" w:sz="4" w:space="0" w:color="auto"/>
            </w:tcBorders>
            <w:vAlign w:val="center"/>
            <w:hideMark/>
          </w:tcPr>
          <w:p w:rsidR="003E78B2" w:rsidRPr="003E78B2" w:rsidRDefault="003E78B2" w:rsidP="003E78B2">
            <w:pPr>
              <w:spacing w:after="0" w:line="240" w:lineRule="auto"/>
              <w:jc w:val="center"/>
              <w:rPr>
                <w:rFonts w:ascii="Times New Roman" w:eastAsia="Times New Roman" w:hAnsi="Times New Roman" w:cs="Times New Roman"/>
                <w:b/>
                <w:bCs/>
                <w:sz w:val="12"/>
                <w:szCs w:val="12"/>
                <w:lang w:eastAsia="ru-RU"/>
              </w:rPr>
            </w:pPr>
          </w:p>
        </w:tc>
        <w:tc>
          <w:tcPr>
            <w:tcW w:w="506" w:type="pct"/>
            <w:tcBorders>
              <w:top w:val="nil"/>
              <w:left w:val="nil"/>
              <w:bottom w:val="single" w:sz="4" w:space="0" w:color="auto"/>
              <w:right w:val="single" w:sz="4" w:space="0" w:color="auto"/>
            </w:tcBorders>
            <w:shd w:val="clear" w:color="auto" w:fill="auto"/>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r w:rsidRPr="003E78B2">
              <w:rPr>
                <w:rFonts w:ascii="Times New Roman" w:eastAsia="Times New Roman" w:hAnsi="Times New Roman" w:cs="Times New Roman"/>
                <w:sz w:val="12"/>
                <w:szCs w:val="12"/>
                <w:lang w:eastAsia="ru-RU"/>
              </w:rPr>
              <w:t>федеральный бюджет</w:t>
            </w:r>
          </w:p>
        </w:tc>
        <w:tc>
          <w:tcPr>
            <w:tcW w:w="341" w:type="pct"/>
            <w:tcBorders>
              <w:top w:val="nil"/>
              <w:left w:val="nil"/>
              <w:bottom w:val="single" w:sz="4" w:space="0" w:color="auto"/>
              <w:right w:val="single" w:sz="4" w:space="0" w:color="auto"/>
            </w:tcBorders>
            <w:shd w:val="clear" w:color="auto" w:fill="auto"/>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r w:rsidRPr="003E78B2">
              <w:rPr>
                <w:rFonts w:ascii="Times New Roman" w:eastAsia="Times New Roman" w:hAnsi="Times New Roman" w:cs="Times New Roman"/>
                <w:sz w:val="12"/>
                <w:szCs w:val="12"/>
                <w:lang w:eastAsia="ru-RU"/>
              </w:rPr>
              <w:t>7 984,97700</w:t>
            </w:r>
          </w:p>
        </w:tc>
        <w:tc>
          <w:tcPr>
            <w:tcW w:w="341" w:type="pct"/>
            <w:tcBorders>
              <w:top w:val="nil"/>
              <w:left w:val="nil"/>
              <w:bottom w:val="single" w:sz="4" w:space="0" w:color="auto"/>
              <w:right w:val="single" w:sz="4" w:space="0" w:color="auto"/>
            </w:tcBorders>
            <w:shd w:val="clear" w:color="auto" w:fill="auto"/>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r w:rsidRPr="003E78B2">
              <w:rPr>
                <w:rFonts w:ascii="Times New Roman" w:eastAsia="Times New Roman" w:hAnsi="Times New Roman" w:cs="Times New Roman"/>
                <w:sz w:val="12"/>
                <w:szCs w:val="12"/>
                <w:lang w:eastAsia="ru-RU"/>
              </w:rPr>
              <w:t>0,00000</w:t>
            </w:r>
          </w:p>
        </w:tc>
        <w:tc>
          <w:tcPr>
            <w:tcW w:w="341" w:type="pct"/>
            <w:tcBorders>
              <w:top w:val="nil"/>
              <w:left w:val="nil"/>
              <w:bottom w:val="single" w:sz="4" w:space="0" w:color="auto"/>
              <w:right w:val="single" w:sz="4" w:space="0" w:color="auto"/>
            </w:tcBorders>
            <w:shd w:val="clear" w:color="000000" w:fill="FFFFFF"/>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r w:rsidRPr="003E78B2">
              <w:rPr>
                <w:rFonts w:ascii="Times New Roman" w:eastAsia="Times New Roman" w:hAnsi="Times New Roman" w:cs="Times New Roman"/>
                <w:sz w:val="12"/>
                <w:szCs w:val="12"/>
                <w:lang w:eastAsia="ru-RU"/>
              </w:rPr>
              <w:t>0,00000</w:t>
            </w:r>
          </w:p>
        </w:tc>
        <w:tc>
          <w:tcPr>
            <w:tcW w:w="424" w:type="pct"/>
            <w:tcBorders>
              <w:top w:val="nil"/>
              <w:left w:val="nil"/>
              <w:bottom w:val="single" w:sz="4" w:space="0" w:color="auto"/>
              <w:right w:val="single" w:sz="4" w:space="0" w:color="auto"/>
            </w:tcBorders>
            <w:shd w:val="clear" w:color="auto" w:fill="auto"/>
            <w:noWrap/>
            <w:vAlign w:val="center"/>
            <w:hideMark/>
          </w:tcPr>
          <w:p w:rsidR="003E78B2" w:rsidRPr="003E78B2" w:rsidRDefault="003E78B2" w:rsidP="003E78B2">
            <w:pPr>
              <w:spacing w:after="0" w:line="240" w:lineRule="auto"/>
              <w:jc w:val="center"/>
              <w:rPr>
                <w:rFonts w:ascii="Times New Roman" w:eastAsia="Times New Roman" w:hAnsi="Times New Roman" w:cs="Times New Roman"/>
                <w:b/>
                <w:bCs/>
                <w:color w:val="000000"/>
                <w:sz w:val="12"/>
                <w:szCs w:val="12"/>
                <w:lang w:eastAsia="ru-RU"/>
              </w:rPr>
            </w:pPr>
            <w:r w:rsidRPr="003E78B2">
              <w:rPr>
                <w:rFonts w:ascii="Times New Roman" w:eastAsia="Times New Roman" w:hAnsi="Times New Roman" w:cs="Times New Roman"/>
                <w:b/>
                <w:bCs/>
                <w:color w:val="000000"/>
                <w:sz w:val="12"/>
                <w:szCs w:val="12"/>
                <w:lang w:eastAsia="ru-RU"/>
              </w:rPr>
              <w:t>7 984,97700</w:t>
            </w:r>
          </w:p>
        </w:tc>
        <w:tc>
          <w:tcPr>
            <w:tcW w:w="648" w:type="pct"/>
            <w:vMerge/>
            <w:tcBorders>
              <w:top w:val="single" w:sz="4" w:space="0" w:color="auto"/>
              <w:left w:val="single" w:sz="4" w:space="0" w:color="auto"/>
              <w:bottom w:val="single" w:sz="4" w:space="0" w:color="000000"/>
              <w:right w:val="single" w:sz="4" w:space="0" w:color="auto"/>
            </w:tcBorders>
            <w:vAlign w:val="center"/>
            <w:hideMark/>
          </w:tcPr>
          <w:p w:rsidR="003E78B2" w:rsidRPr="003E78B2" w:rsidRDefault="003E78B2" w:rsidP="003E78B2">
            <w:pPr>
              <w:spacing w:after="0" w:line="240" w:lineRule="auto"/>
              <w:jc w:val="center"/>
              <w:rPr>
                <w:rFonts w:ascii="Times New Roman" w:eastAsia="Times New Roman" w:hAnsi="Times New Roman" w:cs="Times New Roman"/>
                <w:color w:val="000000"/>
                <w:sz w:val="12"/>
                <w:szCs w:val="12"/>
                <w:lang w:eastAsia="ru-RU"/>
              </w:rPr>
            </w:pPr>
          </w:p>
        </w:tc>
      </w:tr>
      <w:tr w:rsidR="003E78B2" w:rsidRPr="003E78B2" w:rsidTr="007917F2">
        <w:trPr>
          <w:trHeight w:val="70"/>
        </w:trPr>
        <w:tc>
          <w:tcPr>
            <w:tcW w:w="235" w:type="pct"/>
            <w:vMerge/>
            <w:tcBorders>
              <w:top w:val="single" w:sz="4" w:space="0" w:color="auto"/>
              <w:left w:val="single" w:sz="4" w:space="0" w:color="auto"/>
              <w:bottom w:val="single" w:sz="4" w:space="0" w:color="auto"/>
              <w:right w:val="single" w:sz="4" w:space="0" w:color="auto"/>
            </w:tcBorders>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p>
        </w:tc>
        <w:tc>
          <w:tcPr>
            <w:tcW w:w="648" w:type="pct"/>
            <w:vMerge/>
            <w:tcBorders>
              <w:top w:val="single" w:sz="4" w:space="0" w:color="auto"/>
              <w:left w:val="single" w:sz="4" w:space="0" w:color="auto"/>
              <w:bottom w:val="single" w:sz="4" w:space="0" w:color="000000"/>
              <w:right w:val="single" w:sz="4" w:space="0" w:color="auto"/>
            </w:tcBorders>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p>
        </w:tc>
        <w:tc>
          <w:tcPr>
            <w:tcW w:w="479" w:type="pct"/>
            <w:vMerge/>
            <w:tcBorders>
              <w:top w:val="single" w:sz="4" w:space="0" w:color="auto"/>
              <w:left w:val="single" w:sz="4" w:space="0" w:color="auto"/>
              <w:bottom w:val="single" w:sz="4" w:space="0" w:color="auto"/>
              <w:right w:val="single" w:sz="4" w:space="0" w:color="auto"/>
            </w:tcBorders>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p>
        </w:tc>
        <w:tc>
          <w:tcPr>
            <w:tcW w:w="648" w:type="pct"/>
            <w:vMerge/>
            <w:tcBorders>
              <w:top w:val="single" w:sz="4" w:space="0" w:color="auto"/>
              <w:left w:val="single" w:sz="4" w:space="0" w:color="auto"/>
              <w:bottom w:val="single" w:sz="4" w:space="0" w:color="auto"/>
              <w:right w:val="single" w:sz="4" w:space="0" w:color="auto"/>
            </w:tcBorders>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p>
        </w:tc>
        <w:tc>
          <w:tcPr>
            <w:tcW w:w="389" w:type="pct"/>
            <w:vMerge/>
            <w:tcBorders>
              <w:top w:val="single" w:sz="4" w:space="0" w:color="auto"/>
              <w:left w:val="single" w:sz="4" w:space="0" w:color="auto"/>
              <w:bottom w:val="single" w:sz="4" w:space="0" w:color="000000"/>
              <w:right w:val="single" w:sz="4" w:space="0" w:color="auto"/>
            </w:tcBorders>
            <w:vAlign w:val="center"/>
            <w:hideMark/>
          </w:tcPr>
          <w:p w:rsidR="003E78B2" w:rsidRPr="003E78B2" w:rsidRDefault="003E78B2" w:rsidP="003E78B2">
            <w:pPr>
              <w:spacing w:after="0" w:line="240" w:lineRule="auto"/>
              <w:jc w:val="center"/>
              <w:rPr>
                <w:rFonts w:ascii="Times New Roman" w:eastAsia="Times New Roman" w:hAnsi="Times New Roman" w:cs="Times New Roman"/>
                <w:b/>
                <w:bCs/>
                <w:sz w:val="12"/>
                <w:szCs w:val="12"/>
                <w:lang w:eastAsia="ru-RU"/>
              </w:rPr>
            </w:pPr>
          </w:p>
        </w:tc>
        <w:tc>
          <w:tcPr>
            <w:tcW w:w="506" w:type="pct"/>
            <w:tcBorders>
              <w:top w:val="nil"/>
              <w:left w:val="nil"/>
              <w:bottom w:val="single" w:sz="4" w:space="0" w:color="auto"/>
              <w:right w:val="single" w:sz="4" w:space="0" w:color="auto"/>
            </w:tcBorders>
            <w:shd w:val="clear" w:color="auto" w:fill="auto"/>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r w:rsidRPr="003E78B2">
              <w:rPr>
                <w:rFonts w:ascii="Times New Roman" w:eastAsia="Times New Roman" w:hAnsi="Times New Roman" w:cs="Times New Roman"/>
                <w:sz w:val="12"/>
                <w:szCs w:val="12"/>
                <w:lang w:eastAsia="ru-RU"/>
              </w:rPr>
              <w:t>областной бюджет</w:t>
            </w:r>
          </w:p>
        </w:tc>
        <w:tc>
          <w:tcPr>
            <w:tcW w:w="341" w:type="pct"/>
            <w:tcBorders>
              <w:top w:val="nil"/>
              <w:left w:val="nil"/>
              <w:bottom w:val="single" w:sz="4" w:space="0" w:color="auto"/>
              <w:right w:val="single" w:sz="4" w:space="0" w:color="auto"/>
            </w:tcBorders>
            <w:shd w:val="clear" w:color="auto" w:fill="auto"/>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r w:rsidRPr="003E78B2">
              <w:rPr>
                <w:rFonts w:ascii="Times New Roman" w:eastAsia="Times New Roman" w:hAnsi="Times New Roman" w:cs="Times New Roman"/>
                <w:sz w:val="12"/>
                <w:szCs w:val="12"/>
                <w:lang w:eastAsia="ru-RU"/>
              </w:rPr>
              <w:t>4 299,60300</w:t>
            </w:r>
          </w:p>
        </w:tc>
        <w:tc>
          <w:tcPr>
            <w:tcW w:w="341" w:type="pct"/>
            <w:tcBorders>
              <w:top w:val="nil"/>
              <w:left w:val="nil"/>
              <w:bottom w:val="single" w:sz="4" w:space="0" w:color="auto"/>
              <w:right w:val="single" w:sz="4" w:space="0" w:color="auto"/>
            </w:tcBorders>
            <w:shd w:val="clear" w:color="auto" w:fill="auto"/>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r w:rsidRPr="003E78B2">
              <w:rPr>
                <w:rFonts w:ascii="Times New Roman" w:eastAsia="Times New Roman" w:hAnsi="Times New Roman" w:cs="Times New Roman"/>
                <w:sz w:val="12"/>
                <w:szCs w:val="12"/>
                <w:lang w:eastAsia="ru-RU"/>
              </w:rPr>
              <w:t>3 646,76400</w:t>
            </w:r>
          </w:p>
        </w:tc>
        <w:tc>
          <w:tcPr>
            <w:tcW w:w="341" w:type="pct"/>
            <w:tcBorders>
              <w:top w:val="nil"/>
              <w:left w:val="nil"/>
              <w:bottom w:val="single" w:sz="4" w:space="0" w:color="auto"/>
              <w:right w:val="single" w:sz="4" w:space="0" w:color="auto"/>
            </w:tcBorders>
            <w:shd w:val="clear" w:color="000000" w:fill="FFFFFF"/>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r w:rsidRPr="003E78B2">
              <w:rPr>
                <w:rFonts w:ascii="Times New Roman" w:eastAsia="Times New Roman" w:hAnsi="Times New Roman" w:cs="Times New Roman"/>
                <w:sz w:val="12"/>
                <w:szCs w:val="12"/>
                <w:lang w:eastAsia="ru-RU"/>
              </w:rPr>
              <w:t>0,00000</w:t>
            </w:r>
          </w:p>
        </w:tc>
        <w:tc>
          <w:tcPr>
            <w:tcW w:w="424" w:type="pct"/>
            <w:tcBorders>
              <w:top w:val="nil"/>
              <w:left w:val="nil"/>
              <w:bottom w:val="single" w:sz="4" w:space="0" w:color="auto"/>
              <w:right w:val="single" w:sz="4" w:space="0" w:color="auto"/>
            </w:tcBorders>
            <w:shd w:val="clear" w:color="auto" w:fill="auto"/>
            <w:noWrap/>
            <w:vAlign w:val="center"/>
            <w:hideMark/>
          </w:tcPr>
          <w:p w:rsidR="003E78B2" w:rsidRPr="003E78B2" w:rsidRDefault="003E78B2" w:rsidP="003E78B2">
            <w:pPr>
              <w:spacing w:after="0" w:line="240" w:lineRule="auto"/>
              <w:jc w:val="center"/>
              <w:rPr>
                <w:rFonts w:ascii="Times New Roman" w:eastAsia="Times New Roman" w:hAnsi="Times New Roman" w:cs="Times New Roman"/>
                <w:b/>
                <w:bCs/>
                <w:color w:val="000000"/>
                <w:sz w:val="12"/>
                <w:szCs w:val="12"/>
                <w:lang w:eastAsia="ru-RU"/>
              </w:rPr>
            </w:pPr>
            <w:r w:rsidRPr="003E78B2">
              <w:rPr>
                <w:rFonts w:ascii="Times New Roman" w:eastAsia="Times New Roman" w:hAnsi="Times New Roman" w:cs="Times New Roman"/>
                <w:b/>
                <w:bCs/>
                <w:color w:val="000000"/>
                <w:sz w:val="12"/>
                <w:szCs w:val="12"/>
                <w:lang w:eastAsia="ru-RU"/>
              </w:rPr>
              <w:t>7 946,36700</w:t>
            </w:r>
          </w:p>
        </w:tc>
        <w:tc>
          <w:tcPr>
            <w:tcW w:w="648" w:type="pct"/>
            <w:vMerge/>
            <w:tcBorders>
              <w:top w:val="single" w:sz="4" w:space="0" w:color="auto"/>
              <w:left w:val="single" w:sz="4" w:space="0" w:color="auto"/>
              <w:bottom w:val="single" w:sz="4" w:space="0" w:color="000000"/>
              <w:right w:val="single" w:sz="4" w:space="0" w:color="auto"/>
            </w:tcBorders>
            <w:vAlign w:val="center"/>
            <w:hideMark/>
          </w:tcPr>
          <w:p w:rsidR="003E78B2" w:rsidRPr="003E78B2" w:rsidRDefault="003E78B2" w:rsidP="003E78B2">
            <w:pPr>
              <w:spacing w:after="0" w:line="240" w:lineRule="auto"/>
              <w:jc w:val="center"/>
              <w:rPr>
                <w:rFonts w:ascii="Times New Roman" w:eastAsia="Times New Roman" w:hAnsi="Times New Roman" w:cs="Times New Roman"/>
                <w:color w:val="000000"/>
                <w:sz w:val="12"/>
                <w:szCs w:val="12"/>
                <w:lang w:eastAsia="ru-RU"/>
              </w:rPr>
            </w:pPr>
          </w:p>
        </w:tc>
      </w:tr>
      <w:tr w:rsidR="003E78B2" w:rsidRPr="003E78B2" w:rsidTr="007917F2">
        <w:trPr>
          <w:trHeight w:val="70"/>
        </w:trPr>
        <w:tc>
          <w:tcPr>
            <w:tcW w:w="235" w:type="pct"/>
            <w:vMerge/>
            <w:tcBorders>
              <w:top w:val="single" w:sz="4" w:space="0" w:color="auto"/>
              <w:left w:val="single" w:sz="4" w:space="0" w:color="auto"/>
              <w:bottom w:val="single" w:sz="4" w:space="0" w:color="auto"/>
              <w:right w:val="single" w:sz="4" w:space="0" w:color="auto"/>
            </w:tcBorders>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p>
        </w:tc>
        <w:tc>
          <w:tcPr>
            <w:tcW w:w="648" w:type="pct"/>
            <w:vMerge/>
            <w:tcBorders>
              <w:top w:val="single" w:sz="4" w:space="0" w:color="auto"/>
              <w:left w:val="single" w:sz="4" w:space="0" w:color="auto"/>
              <w:bottom w:val="single" w:sz="4" w:space="0" w:color="000000"/>
              <w:right w:val="single" w:sz="4" w:space="0" w:color="auto"/>
            </w:tcBorders>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p>
        </w:tc>
        <w:tc>
          <w:tcPr>
            <w:tcW w:w="479" w:type="pct"/>
            <w:vMerge/>
            <w:tcBorders>
              <w:top w:val="single" w:sz="4" w:space="0" w:color="auto"/>
              <w:left w:val="single" w:sz="4" w:space="0" w:color="auto"/>
              <w:bottom w:val="single" w:sz="4" w:space="0" w:color="auto"/>
              <w:right w:val="single" w:sz="4" w:space="0" w:color="auto"/>
            </w:tcBorders>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p>
        </w:tc>
        <w:tc>
          <w:tcPr>
            <w:tcW w:w="648" w:type="pct"/>
            <w:vMerge/>
            <w:tcBorders>
              <w:top w:val="single" w:sz="4" w:space="0" w:color="auto"/>
              <w:left w:val="single" w:sz="4" w:space="0" w:color="auto"/>
              <w:bottom w:val="single" w:sz="4" w:space="0" w:color="auto"/>
              <w:right w:val="single" w:sz="4" w:space="0" w:color="auto"/>
            </w:tcBorders>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p>
        </w:tc>
        <w:tc>
          <w:tcPr>
            <w:tcW w:w="389" w:type="pct"/>
            <w:vMerge/>
            <w:tcBorders>
              <w:top w:val="single" w:sz="4" w:space="0" w:color="auto"/>
              <w:left w:val="single" w:sz="4" w:space="0" w:color="auto"/>
              <w:bottom w:val="single" w:sz="4" w:space="0" w:color="000000"/>
              <w:right w:val="single" w:sz="4" w:space="0" w:color="auto"/>
            </w:tcBorders>
            <w:vAlign w:val="center"/>
            <w:hideMark/>
          </w:tcPr>
          <w:p w:rsidR="003E78B2" w:rsidRPr="003E78B2" w:rsidRDefault="003E78B2" w:rsidP="003E78B2">
            <w:pPr>
              <w:spacing w:after="0" w:line="240" w:lineRule="auto"/>
              <w:jc w:val="center"/>
              <w:rPr>
                <w:rFonts w:ascii="Times New Roman" w:eastAsia="Times New Roman" w:hAnsi="Times New Roman" w:cs="Times New Roman"/>
                <w:b/>
                <w:bCs/>
                <w:sz w:val="12"/>
                <w:szCs w:val="12"/>
                <w:lang w:eastAsia="ru-RU"/>
              </w:rPr>
            </w:pPr>
          </w:p>
        </w:tc>
        <w:tc>
          <w:tcPr>
            <w:tcW w:w="506" w:type="pct"/>
            <w:tcBorders>
              <w:top w:val="nil"/>
              <w:left w:val="nil"/>
              <w:bottom w:val="single" w:sz="4" w:space="0" w:color="auto"/>
              <w:right w:val="single" w:sz="4" w:space="0" w:color="auto"/>
            </w:tcBorders>
            <w:shd w:val="clear" w:color="auto" w:fill="auto"/>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r w:rsidRPr="003E78B2">
              <w:rPr>
                <w:rFonts w:ascii="Times New Roman" w:eastAsia="Times New Roman" w:hAnsi="Times New Roman" w:cs="Times New Roman"/>
                <w:sz w:val="12"/>
                <w:szCs w:val="12"/>
                <w:lang w:eastAsia="ru-RU"/>
              </w:rPr>
              <w:t>местный бюджет</w:t>
            </w:r>
          </w:p>
        </w:tc>
        <w:tc>
          <w:tcPr>
            <w:tcW w:w="341" w:type="pct"/>
            <w:tcBorders>
              <w:top w:val="nil"/>
              <w:left w:val="nil"/>
              <w:bottom w:val="single" w:sz="4" w:space="0" w:color="auto"/>
              <w:right w:val="single" w:sz="4" w:space="0" w:color="auto"/>
            </w:tcBorders>
            <w:shd w:val="clear" w:color="auto" w:fill="auto"/>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r w:rsidRPr="003E78B2">
              <w:rPr>
                <w:rFonts w:ascii="Times New Roman" w:eastAsia="Times New Roman" w:hAnsi="Times New Roman" w:cs="Times New Roman"/>
                <w:sz w:val="12"/>
                <w:szCs w:val="12"/>
                <w:lang w:eastAsia="ru-RU"/>
              </w:rPr>
              <w:t>0,00000</w:t>
            </w:r>
          </w:p>
        </w:tc>
        <w:tc>
          <w:tcPr>
            <w:tcW w:w="341" w:type="pct"/>
            <w:tcBorders>
              <w:top w:val="nil"/>
              <w:left w:val="nil"/>
              <w:bottom w:val="single" w:sz="4" w:space="0" w:color="auto"/>
              <w:right w:val="single" w:sz="4" w:space="0" w:color="auto"/>
            </w:tcBorders>
            <w:shd w:val="clear" w:color="auto" w:fill="auto"/>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r w:rsidRPr="003E78B2">
              <w:rPr>
                <w:rFonts w:ascii="Times New Roman" w:eastAsia="Times New Roman" w:hAnsi="Times New Roman" w:cs="Times New Roman"/>
                <w:sz w:val="12"/>
                <w:szCs w:val="12"/>
                <w:lang w:eastAsia="ru-RU"/>
              </w:rPr>
              <w:t>0,00000</w:t>
            </w:r>
          </w:p>
        </w:tc>
        <w:tc>
          <w:tcPr>
            <w:tcW w:w="341" w:type="pct"/>
            <w:tcBorders>
              <w:top w:val="nil"/>
              <w:left w:val="nil"/>
              <w:bottom w:val="single" w:sz="4" w:space="0" w:color="auto"/>
              <w:right w:val="single" w:sz="4" w:space="0" w:color="auto"/>
            </w:tcBorders>
            <w:shd w:val="clear" w:color="auto" w:fill="auto"/>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r w:rsidRPr="003E78B2">
              <w:rPr>
                <w:rFonts w:ascii="Times New Roman" w:eastAsia="Times New Roman" w:hAnsi="Times New Roman" w:cs="Times New Roman"/>
                <w:sz w:val="12"/>
                <w:szCs w:val="12"/>
                <w:lang w:eastAsia="ru-RU"/>
              </w:rPr>
              <w:t>0,00000</w:t>
            </w:r>
          </w:p>
        </w:tc>
        <w:tc>
          <w:tcPr>
            <w:tcW w:w="424" w:type="pct"/>
            <w:tcBorders>
              <w:top w:val="nil"/>
              <w:left w:val="nil"/>
              <w:bottom w:val="single" w:sz="4" w:space="0" w:color="auto"/>
              <w:right w:val="single" w:sz="4" w:space="0" w:color="auto"/>
            </w:tcBorders>
            <w:shd w:val="clear" w:color="auto" w:fill="auto"/>
            <w:noWrap/>
            <w:vAlign w:val="center"/>
            <w:hideMark/>
          </w:tcPr>
          <w:p w:rsidR="003E78B2" w:rsidRPr="003E78B2" w:rsidRDefault="003E78B2" w:rsidP="003E78B2">
            <w:pPr>
              <w:spacing w:after="0" w:line="240" w:lineRule="auto"/>
              <w:jc w:val="center"/>
              <w:rPr>
                <w:rFonts w:ascii="Times New Roman" w:eastAsia="Times New Roman" w:hAnsi="Times New Roman" w:cs="Times New Roman"/>
                <w:b/>
                <w:bCs/>
                <w:color w:val="000000"/>
                <w:sz w:val="12"/>
                <w:szCs w:val="12"/>
                <w:lang w:eastAsia="ru-RU"/>
              </w:rPr>
            </w:pPr>
            <w:r w:rsidRPr="003E78B2">
              <w:rPr>
                <w:rFonts w:ascii="Times New Roman" w:eastAsia="Times New Roman" w:hAnsi="Times New Roman" w:cs="Times New Roman"/>
                <w:b/>
                <w:bCs/>
                <w:color w:val="000000"/>
                <w:sz w:val="12"/>
                <w:szCs w:val="12"/>
                <w:lang w:eastAsia="ru-RU"/>
              </w:rPr>
              <w:t>0,00000</w:t>
            </w:r>
          </w:p>
        </w:tc>
        <w:tc>
          <w:tcPr>
            <w:tcW w:w="648" w:type="pct"/>
            <w:vMerge/>
            <w:tcBorders>
              <w:top w:val="single" w:sz="4" w:space="0" w:color="auto"/>
              <w:left w:val="single" w:sz="4" w:space="0" w:color="auto"/>
              <w:bottom w:val="single" w:sz="4" w:space="0" w:color="000000"/>
              <w:right w:val="single" w:sz="4" w:space="0" w:color="auto"/>
            </w:tcBorders>
            <w:vAlign w:val="center"/>
            <w:hideMark/>
          </w:tcPr>
          <w:p w:rsidR="003E78B2" w:rsidRPr="003E78B2" w:rsidRDefault="003E78B2" w:rsidP="003E78B2">
            <w:pPr>
              <w:spacing w:after="0" w:line="240" w:lineRule="auto"/>
              <w:jc w:val="center"/>
              <w:rPr>
                <w:rFonts w:ascii="Times New Roman" w:eastAsia="Times New Roman" w:hAnsi="Times New Roman" w:cs="Times New Roman"/>
                <w:color w:val="000000"/>
                <w:sz w:val="12"/>
                <w:szCs w:val="12"/>
                <w:lang w:eastAsia="ru-RU"/>
              </w:rPr>
            </w:pPr>
          </w:p>
        </w:tc>
      </w:tr>
      <w:tr w:rsidR="003E78B2" w:rsidRPr="003E78B2" w:rsidTr="007917F2">
        <w:trPr>
          <w:trHeight w:val="70"/>
        </w:trPr>
        <w:tc>
          <w:tcPr>
            <w:tcW w:w="235" w:type="pct"/>
            <w:vMerge/>
            <w:tcBorders>
              <w:top w:val="single" w:sz="4" w:space="0" w:color="auto"/>
              <w:left w:val="single" w:sz="4" w:space="0" w:color="auto"/>
              <w:bottom w:val="single" w:sz="4" w:space="0" w:color="auto"/>
              <w:right w:val="single" w:sz="4" w:space="0" w:color="auto"/>
            </w:tcBorders>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p>
        </w:tc>
        <w:tc>
          <w:tcPr>
            <w:tcW w:w="648" w:type="pct"/>
            <w:vMerge/>
            <w:tcBorders>
              <w:top w:val="single" w:sz="4" w:space="0" w:color="auto"/>
              <w:left w:val="single" w:sz="4" w:space="0" w:color="auto"/>
              <w:bottom w:val="single" w:sz="4" w:space="0" w:color="000000"/>
              <w:right w:val="single" w:sz="4" w:space="0" w:color="auto"/>
            </w:tcBorders>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p>
        </w:tc>
        <w:tc>
          <w:tcPr>
            <w:tcW w:w="479" w:type="pct"/>
            <w:vMerge/>
            <w:tcBorders>
              <w:top w:val="single" w:sz="4" w:space="0" w:color="auto"/>
              <w:left w:val="single" w:sz="4" w:space="0" w:color="auto"/>
              <w:bottom w:val="single" w:sz="4" w:space="0" w:color="auto"/>
              <w:right w:val="single" w:sz="4" w:space="0" w:color="auto"/>
            </w:tcBorders>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p>
        </w:tc>
        <w:tc>
          <w:tcPr>
            <w:tcW w:w="648" w:type="pct"/>
            <w:vMerge/>
            <w:tcBorders>
              <w:top w:val="single" w:sz="4" w:space="0" w:color="auto"/>
              <w:left w:val="single" w:sz="4" w:space="0" w:color="auto"/>
              <w:bottom w:val="single" w:sz="4" w:space="0" w:color="auto"/>
              <w:right w:val="single" w:sz="4" w:space="0" w:color="auto"/>
            </w:tcBorders>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p>
        </w:tc>
        <w:tc>
          <w:tcPr>
            <w:tcW w:w="389" w:type="pct"/>
            <w:vMerge/>
            <w:tcBorders>
              <w:top w:val="single" w:sz="4" w:space="0" w:color="auto"/>
              <w:left w:val="single" w:sz="4" w:space="0" w:color="auto"/>
              <w:bottom w:val="single" w:sz="4" w:space="0" w:color="000000"/>
              <w:right w:val="single" w:sz="4" w:space="0" w:color="auto"/>
            </w:tcBorders>
            <w:vAlign w:val="center"/>
            <w:hideMark/>
          </w:tcPr>
          <w:p w:rsidR="003E78B2" w:rsidRPr="003E78B2" w:rsidRDefault="003E78B2" w:rsidP="003E78B2">
            <w:pPr>
              <w:spacing w:after="0" w:line="240" w:lineRule="auto"/>
              <w:jc w:val="center"/>
              <w:rPr>
                <w:rFonts w:ascii="Times New Roman" w:eastAsia="Times New Roman" w:hAnsi="Times New Roman" w:cs="Times New Roman"/>
                <w:b/>
                <w:bCs/>
                <w:sz w:val="12"/>
                <w:szCs w:val="12"/>
                <w:lang w:eastAsia="ru-RU"/>
              </w:rPr>
            </w:pPr>
          </w:p>
        </w:tc>
        <w:tc>
          <w:tcPr>
            <w:tcW w:w="506" w:type="pct"/>
            <w:tcBorders>
              <w:top w:val="nil"/>
              <w:left w:val="nil"/>
              <w:bottom w:val="single" w:sz="4" w:space="0" w:color="auto"/>
              <w:right w:val="single" w:sz="4" w:space="0" w:color="auto"/>
            </w:tcBorders>
            <w:shd w:val="clear" w:color="auto" w:fill="auto"/>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r w:rsidRPr="003E78B2">
              <w:rPr>
                <w:rFonts w:ascii="Times New Roman" w:eastAsia="Times New Roman" w:hAnsi="Times New Roman" w:cs="Times New Roman"/>
                <w:sz w:val="12"/>
                <w:szCs w:val="12"/>
                <w:lang w:eastAsia="ru-RU"/>
              </w:rPr>
              <w:t>иные  внебюджетные  источники</w:t>
            </w:r>
          </w:p>
        </w:tc>
        <w:tc>
          <w:tcPr>
            <w:tcW w:w="341" w:type="pct"/>
            <w:tcBorders>
              <w:top w:val="nil"/>
              <w:left w:val="nil"/>
              <w:bottom w:val="single" w:sz="4" w:space="0" w:color="auto"/>
              <w:right w:val="single" w:sz="4" w:space="0" w:color="auto"/>
            </w:tcBorders>
            <w:shd w:val="clear" w:color="auto" w:fill="auto"/>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r w:rsidRPr="003E78B2">
              <w:rPr>
                <w:rFonts w:ascii="Times New Roman" w:eastAsia="Times New Roman" w:hAnsi="Times New Roman" w:cs="Times New Roman"/>
                <w:sz w:val="12"/>
                <w:szCs w:val="12"/>
                <w:lang w:eastAsia="ru-RU"/>
              </w:rPr>
              <w:t>0,00000</w:t>
            </w:r>
          </w:p>
        </w:tc>
        <w:tc>
          <w:tcPr>
            <w:tcW w:w="341" w:type="pct"/>
            <w:tcBorders>
              <w:top w:val="nil"/>
              <w:left w:val="nil"/>
              <w:bottom w:val="single" w:sz="4" w:space="0" w:color="auto"/>
              <w:right w:val="single" w:sz="4" w:space="0" w:color="auto"/>
            </w:tcBorders>
            <w:shd w:val="clear" w:color="auto" w:fill="auto"/>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r w:rsidRPr="003E78B2">
              <w:rPr>
                <w:rFonts w:ascii="Times New Roman" w:eastAsia="Times New Roman" w:hAnsi="Times New Roman" w:cs="Times New Roman"/>
                <w:sz w:val="12"/>
                <w:szCs w:val="12"/>
                <w:lang w:eastAsia="ru-RU"/>
              </w:rPr>
              <w:t>0,00000</w:t>
            </w:r>
          </w:p>
        </w:tc>
        <w:tc>
          <w:tcPr>
            <w:tcW w:w="341" w:type="pct"/>
            <w:tcBorders>
              <w:top w:val="nil"/>
              <w:left w:val="nil"/>
              <w:bottom w:val="single" w:sz="4" w:space="0" w:color="auto"/>
              <w:right w:val="single" w:sz="4" w:space="0" w:color="auto"/>
            </w:tcBorders>
            <w:shd w:val="clear" w:color="auto" w:fill="auto"/>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r w:rsidRPr="003E78B2">
              <w:rPr>
                <w:rFonts w:ascii="Times New Roman" w:eastAsia="Times New Roman" w:hAnsi="Times New Roman" w:cs="Times New Roman"/>
                <w:sz w:val="12"/>
                <w:szCs w:val="12"/>
                <w:lang w:eastAsia="ru-RU"/>
              </w:rPr>
              <w:t>0,00000</w:t>
            </w:r>
          </w:p>
        </w:tc>
        <w:tc>
          <w:tcPr>
            <w:tcW w:w="424" w:type="pct"/>
            <w:tcBorders>
              <w:top w:val="nil"/>
              <w:left w:val="nil"/>
              <w:bottom w:val="single" w:sz="4" w:space="0" w:color="auto"/>
              <w:right w:val="single" w:sz="4" w:space="0" w:color="auto"/>
            </w:tcBorders>
            <w:shd w:val="clear" w:color="auto" w:fill="auto"/>
            <w:noWrap/>
            <w:vAlign w:val="center"/>
            <w:hideMark/>
          </w:tcPr>
          <w:p w:rsidR="003E78B2" w:rsidRPr="003E78B2" w:rsidRDefault="003E78B2" w:rsidP="003E78B2">
            <w:pPr>
              <w:spacing w:after="0" w:line="240" w:lineRule="auto"/>
              <w:jc w:val="center"/>
              <w:rPr>
                <w:rFonts w:ascii="Times New Roman" w:eastAsia="Times New Roman" w:hAnsi="Times New Roman" w:cs="Times New Roman"/>
                <w:b/>
                <w:bCs/>
                <w:color w:val="000000"/>
                <w:sz w:val="12"/>
                <w:szCs w:val="12"/>
                <w:lang w:eastAsia="ru-RU"/>
              </w:rPr>
            </w:pPr>
            <w:r w:rsidRPr="003E78B2">
              <w:rPr>
                <w:rFonts w:ascii="Times New Roman" w:eastAsia="Times New Roman" w:hAnsi="Times New Roman" w:cs="Times New Roman"/>
                <w:b/>
                <w:bCs/>
                <w:color w:val="000000"/>
                <w:sz w:val="12"/>
                <w:szCs w:val="12"/>
                <w:lang w:eastAsia="ru-RU"/>
              </w:rPr>
              <w:t>0,00000</w:t>
            </w:r>
          </w:p>
        </w:tc>
        <w:tc>
          <w:tcPr>
            <w:tcW w:w="648" w:type="pct"/>
            <w:vMerge/>
            <w:tcBorders>
              <w:top w:val="single" w:sz="4" w:space="0" w:color="auto"/>
              <w:left w:val="single" w:sz="4" w:space="0" w:color="auto"/>
              <w:bottom w:val="single" w:sz="4" w:space="0" w:color="000000"/>
              <w:right w:val="single" w:sz="4" w:space="0" w:color="auto"/>
            </w:tcBorders>
            <w:vAlign w:val="center"/>
            <w:hideMark/>
          </w:tcPr>
          <w:p w:rsidR="003E78B2" w:rsidRPr="003E78B2" w:rsidRDefault="003E78B2" w:rsidP="003E78B2">
            <w:pPr>
              <w:spacing w:after="0" w:line="240" w:lineRule="auto"/>
              <w:jc w:val="center"/>
              <w:rPr>
                <w:rFonts w:ascii="Times New Roman" w:eastAsia="Times New Roman" w:hAnsi="Times New Roman" w:cs="Times New Roman"/>
                <w:color w:val="000000"/>
                <w:sz w:val="12"/>
                <w:szCs w:val="12"/>
                <w:lang w:eastAsia="ru-RU"/>
              </w:rPr>
            </w:pPr>
          </w:p>
        </w:tc>
      </w:tr>
      <w:tr w:rsidR="003E78B2" w:rsidRPr="003E78B2" w:rsidTr="007917F2">
        <w:trPr>
          <w:trHeight w:val="70"/>
        </w:trPr>
        <w:tc>
          <w:tcPr>
            <w:tcW w:w="235" w:type="pct"/>
            <w:vMerge w:val="restart"/>
            <w:tcBorders>
              <w:top w:val="nil"/>
              <w:left w:val="single" w:sz="4" w:space="0" w:color="auto"/>
              <w:bottom w:val="single" w:sz="4" w:space="0" w:color="auto"/>
              <w:right w:val="single" w:sz="4" w:space="0" w:color="auto"/>
            </w:tcBorders>
            <w:shd w:val="clear" w:color="auto" w:fill="auto"/>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r w:rsidRPr="003E78B2">
              <w:rPr>
                <w:rFonts w:ascii="Times New Roman" w:eastAsia="Times New Roman" w:hAnsi="Times New Roman" w:cs="Times New Roman"/>
                <w:sz w:val="12"/>
                <w:szCs w:val="12"/>
                <w:lang w:eastAsia="ru-RU"/>
              </w:rPr>
              <w:t>6.2.</w:t>
            </w:r>
          </w:p>
        </w:tc>
        <w:tc>
          <w:tcPr>
            <w:tcW w:w="648" w:type="pct"/>
            <w:vMerge w:val="restart"/>
            <w:tcBorders>
              <w:top w:val="nil"/>
              <w:left w:val="single" w:sz="4" w:space="0" w:color="auto"/>
              <w:bottom w:val="single" w:sz="4" w:space="0" w:color="000000"/>
              <w:right w:val="single" w:sz="4" w:space="0" w:color="auto"/>
            </w:tcBorders>
            <w:shd w:val="clear" w:color="auto" w:fill="auto"/>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r w:rsidRPr="003E78B2">
              <w:rPr>
                <w:rFonts w:ascii="Times New Roman" w:eastAsia="Times New Roman" w:hAnsi="Times New Roman" w:cs="Times New Roman"/>
                <w:sz w:val="12"/>
                <w:szCs w:val="12"/>
                <w:lang w:eastAsia="ru-RU"/>
              </w:rPr>
              <w:t>Обеспечение  жилыми помещениями граждан, проработавших в тылу в период Великой Отечественной войны</w:t>
            </w:r>
          </w:p>
        </w:tc>
        <w:tc>
          <w:tcPr>
            <w:tcW w:w="479" w:type="pct"/>
            <w:vMerge w:val="restart"/>
            <w:tcBorders>
              <w:top w:val="nil"/>
              <w:left w:val="single" w:sz="4" w:space="0" w:color="auto"/>
              <w:bottom w:val="single" w:sz="4" w:space="0" w:color="auto"/>
              <w:right w:val="single" w:sz="4" w:space="0" w:color="auto"/>
            </w:tcBorders>
            <w:shd w:val="clear" w:color="auto" w:fill="auto"/>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r w:rsidRPr="003E78B2">
              <w:rPr>
                <w:rFonts w:ascii="Times New Roman" w:eastAsia="Times New Roman" w:hAnsi="Times New Roman" w:cs="Times New Roman"/>
                <w:sz w:val="12"/>
                <w:szCs w:val="12"/>
                <w:lang w:eastAsia="ru-RU"/>
              </w:rPr>
              <w:t xml:space="preserve">Администрация муниципального района Сергиевский </w:t>
            </w:r>
            <w:r w:rsidRPr="003E78B2">
              <w:rPr>
                <w:rFonts w:ascii="Times New Roman" w:eastAsia="Times New Roman" w:hAnsi="Times New Roman" w:cs="Times New Roman"/>
                <w:sz w:val="12"/>
                <w:szCs w:val="12"/>
                <w:lang w:eastAsia="ru-RU"/>
              </w:rPr>
              <w:br/>
            </w:r>
          </w:p>
        </w:tc>
        <w:tc>
          <w:tcPr>
            <w:tcW w:w="648" w:type="pct"/>
            <w:vMerge w:val="restart"/>
            <w:tcBorders>
              <w:top w:val="nil"/>
              <w:left w:val="single" w:sz="4" w:space="0" w:color="auto"/>
              <w:bottom w:val="single" w:sz="4" w:space="0" w:color="auto"/>
              <w:right w:val="single" w:sz="4" w:space="0" w:color="auto"/>
            </w:tcBorders>
            <w:shd w:val="clear" w:color="auto" w:fill="auto"/>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r w:rsidRPr="003E78B2">
              <w:rPr>
                <w:rFonts w:ascii="Times New Roman" w:eastAsia="Times New Roman" w:hAnsi="Times New Roman" w:cs="Times New Roman"/>
                <w:sz w:val="12"/>
                <w:szCs w:val="12"/>
                <w:lang w:eastAsia="ru-RU"/>
              </w:rPr>
              <w:t>Правовое Управление</w:t>
            </w:r>
          </w:p>
        </w:tc>
        <w:tc>
          <w:tcPr>
            <w:tcW w:w="389" w:type="pct"/>
            <w:vMerge w:val="restart"/>
            <w:tcBorders>
              <w:top w:val="nil"/>
              <w:left w:val="single" w:sz="4" w:space="0" w:color="auto"/>
              <w:bottom w:val="single" w:sz="4" w:space="0" w:color="000000"/>
              <w:right w:val="single" w:sz="4" w:space="0" w:color="auto"/>
            </w:tcBorders>
            <w:shd w:val="clear" w:color="auto" w:fill="auto"/>
            <w:vAlign w:val="center"/>
            <w:hideMark/>
          </w:tcPr>
          <w:p w:rsidR="003E78B2" w:rsidRPr="003E78B2" w:rsidRDefault="003E78B2" w:rsidP="003E78B2">
            <w:pPr>
              <w:spacing w:after="0" w:line="240" w:lineRule="auto"/>
              <w:jc w:val="center"/>
              <w:rPr>
                <w:rFonts w:ascii="Times New Roman" w:eastAsia="Times New Roman" w:hAnsi="Times New Roman" w:cs="Times New Roman"/>
                <w:b/>
                <w:bCs/>
                <w:sz w:val="12"/>
                <w:szCs w:val="12"/>
                <w:lang w:eastAsia="ru-RU"/>
              </w:rPr>
            </w:pPr>
            <w:r w:rsidRPr="003E78B2">
              <w:rPr>
                <w:rFonts w:ascii="Times New Roman" w:eastAsia="Times New Roman" w:hAnsi="Times New Roman" w:cs="Times New Roman"/>
                <w:b/>
                <w:bCs/>
                <w:sz w:val="12"/>
                <w:szCs w:val="12"/>
                <w:lang w:eastAsia="ru-RU"/>
              </w:rPr>
              <w:t>2021-2023гг.</w:t>
            </w:r>
          </w:p>
        </w:tc>
        <w:tc>
          <w:tcPr>
            <w:tcW w:w="506" w:type="pct"/>
            <w:tcBorders>
              <w:top w:val="nil"/>
              <w:left w:val="nil"/>
              <w:bottom w:val="single" w:sz="4" w:space="0" w:color="auto"/>
              <w:right w:val="single" w:sz="4" w:space="0" w:color="auto"/>
            </w:tcBorders>
            <w:shd w:val="clear" w:color="auto" w:fill="auto"/>
            <w:vAlign w:val="center"/>
            <w:hideMark/>
          </w:tcPr>
          <w:p w:rsidR="003E78B2" w:rsidRPr="003E78B2" w:rsidRDefault="003E78B2" w:rsidP="003E78B2">
            <w:pPr>
              <w:spacing w:after="0" w:line="240" w:lineRule="auto"/>
              <w:jc w:val="center"/>
              <w:rPr>
                <w:rFonts w:ascii="Times New Roman" w:eastAsia="Times New Roman" w:hAnsi="Times New Roman" w:cs="Times New Roman"/>
                <w:b/>
                <w:bCs/>
                <w:sz w:val="12"/>
                <w:szCs w:val="12"/>
                <w:lang w:eastAsia="ru-RU"/>
              </w:rPr>
            </w:pPr>
            <w:r w:rsidRPr="003E78B2">
              <w:rPr>
                <w:rFonts w:ascii="Times New Roman" w:eastAsia="Times New Roman" w:hAnsi="Times New Roman" w:cs="Times New Roman"/>
                <w:b/>
                <w:bCs/>
                <w:sz w:val="12"/>
                <w:szCs w:val="12"/>
                <w:lang w:eastAsia="ru-RU"/>
              </w:rPr>
              <w:t>всего</w:t>
            </w:r>
          </w:p>
        </w:tc>
        <w:tc>
          <w:tcPr>
            <w:tcW w:w="341" w:type="pct"/>
            <w:tcBorders>
              <w:top w:val="nil"/>
              <w:left w:val="nil"/>
              <w:bottom w:val="single" w:sz="4" w:space="0" w:color="auto"/>
              <w:right w:val="single" w:sz="4" w:space="0" w:color="auto"/>
            </w:tcBorders>
            <w:shd w:val="clear" w:color="auto" w:fill="auto"/>
            <w:vAlign w:val="center"/>
            <w:hideMark/>
          </w:tcPr>
          <w:p w:rsidR="003E78B2" w:rsidRPr="003E78B2" w:rsidRDefault="003E78B2" w:rsidP="003E78B2">
            <w:pPr>
              <w:spacing w:after="0" w:line="240" w:lineRule="auto"/>
              <w:jc w:val="center"/>
              <w:rPr>
                <w:rFonts w:ascii="Times New Roman" w:eastAsia="Times New Roman" w:hAnsi="Times New Roman" w:cs="Times New Roman"/>
                <w:b/>
                <w:bCs/>
                <w:sz w:val="12"/>
                <w:szCs w:val="12"/>
                <w:lang w:eastAsia="ru-RU"/>
              </w:rPr>
            </w:pPr>
            <w:r w:rsidRPr="003E78B2">
              <w:rPr>
                <w:rFonts w:ascii="Times New Roman" w:eastAsia="Times New Roman" w:hAnsi="Times New Roman" w:cs="Times New Roman"/>
                <w:b/>
                <w:bCs/>
                <w:sz w:val="12"/>
                <w:szCs w:val="12"/>
                <w:lang w:eastAsia="ru-RU"/>
              </w:rPr>
              <w:t>1 228,45800</w:t>
            </w:r>
          </w:p>
        </w:tc>
        <w:tc>
          <w:tcPr>
            <w:tcW w:w="341" w:type="pct"/>
            <w:tcBorders>
              <w:top w:val="nil"/>
              <w:left w:val="nil"/>
              <w:bottom w:val="single" w:sz="4" w:space="0" w:color="auto"/>
              <w:right w:val="single" w:sz="4" w:space="0" w:color="auto"/>
            </w:tcBorders>
            <w:shd w:val="clear" w:color="000000" w:fill="FFFFFF"/>
            <w:vAlign w:val="center"/>
            <w:hideMark/>
          </w:tcPr>
          <w:p w:rsidR="003E78B2" w:rsidRPr="003E78B2" w:rsidRDefault="003E78B2" w:rsidP="003E78B2">
            <w:pPr>
              <w:spacing w:after="0" w:line="240" w:lineRule="auto"/>
              <w:jc w:val="center"/>
              <w:rPr>
                <w:rFonts w:ascii="Times New Roman" w:eastAsia="Times New Roman" w:hAnsi="Times New Roman" w:cs="Times New Roman"/>
                <w:b/>
                <w:bCs/>
                <w:sz w:val="12"/>
                <w:szCs w:val="12"/>
                <w:lang w:eastAsia="ru-RU"/>
              </w:rPr>
            </w:pPr>
            <w:r w:rsidRPr="003E78B2">
              <w:rPr>
                <w:rFonts w:ascii="Times New Roman" w:eastAsia="Times New Roman" w:hAnsi="Times New Roman" w:cs="Times New Roman"/>
                <w:b/>
                <w:bCs/>
                <w:sz w:val="12"/>
                <w:szCs w:val="12"/>
                <w:lang w:eastAsia="ru-RU"/>
              </w:rPr>
              <w:t>0,00000</w:t>
            </w:r>
          </w:p>
        </w:tc>
        <w:tc>
          <w:tcPr>
            <w:tcW w:w="341" w:type="pct"/>
            <w:tcBorders>
              <w:top w:val="nil"/>
              <w:left w:val="nil"/>
              <w:bottom w:val="single" w:sz="4" w:space="0" w:color="auto"/>
              <w:right w:val="single" w:sz="4" w:space="0" w:color="auto"/>
            </w:tcBorders>
            <w:shd w:val="clear" w:color="auto" w:fill="auto"/>
            <w:vAlign w:val="center"/>
            <w:hideMark/>
          </w:tcPr>
          <w:p w:rsidR="003E78B2" w:rsidRPr="003E78B2" w:rsidRDefault="003E78B2" w:rsidP="003E78B2">
            <w:pPr>
              <w:spacing w:after="0" w:line="240" w:lineRule="auto"/>
              <w:jc w:val="center"/>
              <w:rPr>
                <w:rFonts w:ascii="Times New Roman" w:eastAsia="Times New Roman" w:hAnsi="Times New Roman" w:cs="Times New Roman"/>
                <w:b/>
                <w:bCs/>
                <w:sz w:val="12"/>
                <w:szCs w:val="12"/>
                <w:lang w:eastAsia="ru-RU"/>
              </w:rPr>
            </w:pPr>
            <w:r w:rsidRPr="003E78B2">
              <w:rPr>
                <w:rFonts w:ascii="Times New Roman" w:eastAsia="Times New Roman" w:hAnsi="Times New Roman" w:cs="Times New Roman"/>
                <w:b/>
                <w:bCs/>
                <w:sz w:val="12"/>
                <w:szCs w:val="12"/>
                <w:lang w:eastAsia="ru-RU"/>
              </w:rPr>
              <w:t>0,00000</w:t>
            </w:r>
          </w:p>
        </w:tc>
        <w:tc>
          <w:tcPr>
            <w:tcW w:w="424" w:type="pct"/>
            <w:tcBorders>
              <w:top w:val="nil"/>
              <w:left w:val="nil"/>
              <w:bottom w:val="single" w:sz="4" w:space="0" w:color="auto"/>
              <w:right w:val="single" w:sz="4" w:space="0" w:color="auto"/>
            </w:tcBorders>
            <w:shd w:val="clear" w:color="auto" w:fill="auto"/>
            <w:vAlign w:val="center"/>
            <w:hideMark/>
          </w:tcPr>
          <w:p w:rsidR="003E78B2" w:rsidRPr="003E78B2" w:rsidRDefault="003E78B2" w:rsidP="003E78B2">
            <w:pPr>
              <w:spacing w:after="0" w:line="240" w:lineRule="auto"/>
              <w:jc w:val="center"/>
              <w:rPr>
                <w:rFonts w:ascii="Times New Roman" w:eastAsia="Times New Roman" w:hAnsi="Times New Roman" w:cs="Times New Roman"/>
                <w:b/>
                <w:bCs/>
                <w:sz w:val="12"/>
                <w:szCs w:val="12"/>
                <w:lang w:eastAsia="ru-RU"/>
              </w:rPr>
            </w:pPr>
            <w:r w:rsidRPr="003E78B2">
              <w:rPr>
                <w:rFonts w:ascii="Times New Roman" w:eastAsia="Times New Roman" w:hAnsi="Times New Roman" w:cs="Times New Roman"/>
                <w:b/>
                <w:bCs/>
                <w:sz w:val="12"/>
                <w:szCs w:val="12"/>
                <w:lang w:eastAsia="ru-RU"/>
              </w:rPr>
              <w:t>1 228,45800</w:t>
            </w:r>
          </w:p>
        </w:tc>
        <w:tc>
          <w:tcPr>
            <w:tcW w:w="648" w:type="pct"/>
            <w:vMerge w:val="restart"/>
            <w:tcBorders>
              <w:top w:val="nil"/>
              <w:left w:val="single" w:sz="4" w:space="0" w:color="auto"/>
              <w:bottom w:val="single" w:sz="4" w:space="0" w:color="000000"/>
              <w:right w:val="single" w:sz="4" w:space="0" w:color="auto"/>
            </w:tcBorders>
            <w:shd w:val="clear" w:color="auto" w:fill="auto"/>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r w:rsidRPr="003E78B2">
              <w:rPr>
                <w:rFonts w:ascii="Times New Roman" w:eastAsia="Times New Roman" w:hAnsi="Times New Roman" w:cs="Times New Roman"/>
                <w:sz w:val="12"/>
                <w:szCs w:val="12"/>
                <w:lang w:eastAsia="ru-RU"/>
              </w:rPr>
              <w:t>Обеспечение  жилыми помещениями граждан, проработавших в тылу в период Великой Отечественной войны в полном объеме.</w:t>
            </w:r>
          </w:p>
        </w:tc>
      </w:tr>
      <w:tr w:rsidR="003E78B2" w:rsidRPr="003E78B2" w:rsidTr="007917F2">
        <w:trPr>
          <w:trHeight w:val="70"/>
        </w:trPr>
        <w:tc>
          <w:tcPr>
            <w:tcW w:w="235" w:type="pct"/>
            <w:vMerge/>
            <w:tcBorders>
              <w:top w:val="nil"/>
              <w:left w:val="single" w:sz="4" w:space="0" w:color="auto"/>
              <w:bottom w:val="single" w:sz="4" w:space="0" w:color="auto"/>
              <w:right w:val="single" w:sz="4" w:space="0" w:color="auto"/>
            </w:tcBorders>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p>
        </w:tc>
        <w:tc>
          <w:tcPr>
            <w:tcW w:w="648" w:type="pct"/>
            <w:vMerge/>
            <w:tcBorders>
              <w:top w:val="nil"/>
              <w:left w:val="single" w:sz="4" w:space="0" w:color="auto"/>
              <w:bottom w:val="single" w:sz="4" w:space="0" w:color="000000"/>
              <w:right w:val="single" w:sz="4" w:space="0" w:color="auto"/>
            </w:tcBorders>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p>
        </w:tc>
        <w:tc>
          <w:tcPr>
            <w:tcW w:w="479" w:type="pct"/>
            <w:vMerge/>
            <w:tcBorders>
              <w:top w:val="nil"/>
              <w:left w:val="single" w:sz="4" w:space="0" w:color="auto"/>
              <w:bottom w:val="single" w:sz="4" w:space="0" w:color="auto"/>
              <w:right w:val="single" w:sz="4" w:space="0" w:color="auto"/>
            </w:tcBorders>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p>
        </w:tc>
        <w:tc>
          <w:tcPr>
            <w:tcW w:w="648" w:type="pct"/>
            <w:vMerge/>
            <w:tcBorders>
              <w:top w:val="nil"/>
              <w:left w:val="single" w:sz="4" w:space="0" w:color="auto"/>
              <w:bottom w:val="single" w:sz="4" w:space="0" w:color="auto"/>
              <w:right w:val="single" w:sz="4" w:space="0" w:color="auto"/>
            </w:tcBorders>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p>
        </w:tc>
        <w:tc>
          <w:tcPr>
            <w:tcW w:w="389" w:type="pct"/>
            <w:vMerge/>
            <w:tcBorders>
              <w:top w:val="nil"/>
              <w:left w:val="single" w:sz="4" w:space="0" w:color="auto"/>
              <w:bottom w:val="single" w:sz="4" w:space="0" w:color="000000"/>
              <w:right w:val="single" w:sz="4" w:space="0" w:color="auto"/>
            </w:tcBorders>
            <w:vAlign w:val="center"/>
            <w:hideMark/>
          </w:tcPr>
          <w:p w:rsidR="003E78B2" w:rsidRPr="003E78B2" w:rsidRDefault="003E78B2" w:rsidP="003E78B2">
            <w:pPr>
              <w:spacing w:after="0" w:line="240" w:lineRule="auto"/>
              <w:jc w:val="center"/>
              <w:rPr>
                <w:rFonts w:ascii="Times New Roman" w:eastAsia="Times New Roman" w:hAnsi="Times New Roman" w:cs="Times New Roman"/>
                <w:b/>
                <w:bCs/>
                <w:sz w:val="12"/>
                <w:szCs w:val="12"/>
                <w:lang w:eastAsia="ru-RU"/>
              </w:rPr>
            </w:pPr>
          </w:p>
        </w:tc>
        <w:tc>
          <w:tcPr>
            <w:tcW w:w="506" w:type="pct"/>
            <w:tcBorders>
              <w:top w:val="nil"/>
              <w:left w:val="nil"/>
              <w:bottom w:val="single" w:sz="4" w:space="0" w:color="auto"/>
              <w:right w:val="single" w:sz="4" w:space="0" w:color="auto"/>
            </w:tcBorders>
            <w:shd w:val="clear" w:color="auto" w:fill="auto"/>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r w:rsidRPr="003E78B2">
              <w:rPr>
                <w:rFonts w:ascii="Times New Roman" w:eastAsia="Times New Roman" w:hAnsi="Times New Roman" w:cs="Times New Roman"/>
                <w:sz w:val="12"/>
                <w:szCs w:val="12"/>
                <w:lang w:eastAsia="ru-RU"/>
              </w:rPr>
              <w:t>федеральный бюджет</w:t>
            </w:r>
          </w:p>
        </w:tc>
        <w:tc>
          <w:tcPr>
            <w:tcW w:w="341" w:type="pct"/>
            <w:tcBorders>
              <w:top w:val="nil"/>
              <w:left w:val="nil"/>
              <w:bottom w:val="single" w:sz="4" w:space="0" w:color="auto"/>
              <w:right w:val="single" w:sz="4" w:space="0" w:color="auto"/>
            </w:tcBorders>
            <w:shd w:val="clear" w:color="auto" w:fill="auto"/>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r w:rsidRPr="003E78B2">
              <w:rPr>
                <w:rFonts w:ascii="Times New Roman" w:eastAsia="Times New Roman" w:hAnsi="Times New Roman" w:cs="Times New Roman"/>
                <w:sz w:val="12"/>
                <w:szCs w:val="12"/>
                <w:lang w:eastAsia="ru-RU"/>
              </w:rPr>
              <w:t>0,00000</w:t>
            </w:r>
          </w:p>
        </w:tc>
        <w:tc>
          <w:tcPr>
            <w:tcW w:w="341" w:type="pct"/>
            <w:tcBorders>
              <w:top w:val="nil"/>
              <w:left w:val="nil"/>
              <w:bottom w:val="single" w:sz="4" w:space="0" w:color="auto"/>
              <w:right w:val="single" w:sz="4" w:space="0" w:color="auto"/>
            </w:tcBorders>
            <w:shd w:val="clear" w:color="auto" w:fill="auto"/>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r w:rsidRPr="003E78B2">
              <w:rPr>
                <w:rFonts w:ascii="Times New Roman" w:eastAsia="Times New Roman" w:hAnsi="Times New Roman" w:cs="Times New Roman"/>
                <w:sz w:val="12"/>
                <w:szCs w:val="12"/>
                <w:lang w:eastAsia="ru-RU"/>
              </w:rPr>
              <w:t>0,00000</w:t>
            </w:r>
          </w:p>
        </w:tc>
        <w:tc>
          <w:tcPr>
            <w:tcW w:w="341" w:type="pct"/>
            <w:tcBorders>
              <w:top w:val="nil"/>
              <w:left w:val="nil"/>
              <w:bottom w:val="single" w:sz="4" w:space="0" w:color="auto"/>
              <w:right w:val="single" w:sz="4" w:space="0" w:color="auto"/>
            </w:tcBorders>
            <w:shd w:val="clear" w:color="auto" w:fill="auto"/>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r w:rsidRPr="003E78B2">
              <w:rPr>
                <w:rFonts w:ascii="Times New Roman" w:eastAsia="Times New Roman" w:hAnsi="Times New Roman" w:cs="Times New Roman"/>
                <w:sz w:val="12"/>
                <w:szCs w:val="12"/>
                <w:lang w:eastAsia="ru-RU"/>
              </w:rPr>
              <w:t>0,00000</w:t>
            </w:r>
          </w:p>
        </w:tc>
        <w:tc>
          <w:tcPr>
            <w:tcW w:w="424" w:type="pct"/>
            <w:tcBorders>
              <w:top w:val="nil"/>
              <w:left w:val="nil"/>
              <w:bottom w:val="single" w:sz="4" w:space="0" w:color="auto"/>
              <w:right w:val="single" w:sz="4" w:space="0" w:color="auto"/>
            </w:tcBorders>
            <w:shd w:val="clear" w:color="auto" w:fill="auto"/>
            <w:noWrap/>
            <w:vAlign w:val="center"/>
            <w:hideMark/>
          </w:tcPr>
          <w:p w:rsidR="003E78B2" w:rsidRPr="003E78B2" w:rsidRDefault="003E78B2" w:rsidP="003E78B2">
            <w:pPr>
              <w:spacing w:after="0" w:line="240" w:lineRule="auto"/>
              <w:jc w:val="center"/>
              <w:rPr>
                <w:rFonts w:ascii="Times New Roman" w:eastAsia="Times New Roman" w:hAnsi="Times New Roman" w:cs="Times New Roman"/>
                <w:b/>
                <w:bCs/>
                <w:color w:val="000000"/>
                <w:sz w:val="12"/>
                <w:szCs w:val="12"/>
                <w:lang w:eastAsia="ru-RU"/>
              </w:rPr>
            </w:pPr>
            <w:r w:rsidRPr="003E78B2">
              <w:rPr>
                <w:rFonts w:ascii="Times New Roman" w:eastAsia="Times New Roman" w:hAnsi="Times New Roman" w:cs="Times New Roman"/>
                <w:b/>
                <w:bCs/>
                <w:color w:val="000000"/>
                <w:sz w:val="12"/>
                <w:szCs w:val="12"/>
                <w:lang w:eastAsia="ru-RU"/>
              </w:rPr>
              <w:t>0,00000</w:t>
            </w:r>
          </w:p>
        </w:tc>
        <w:tc>
          <w:tcPr>
            <w:tcW w:w="648" w:type="pct"/>
            <w:vMerge/>
            <w:tcBorders>
              <w:top w:val="nil"/>
              <w:left w:val="single" w:sz="4" w:space="0" w:color="auto"/>
              <w:bottom w:val="single" w:sz="4" w:space="0" w:color="000000"/>
              <w:right w:val="single" w:sz="4" w:space="0" w:color="auto"/>
            </w:tcBorders>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p>
        </w:tc>
      </w:tr>
      <w:tr w:rsidR="003E78B2" w:rsidRPr="003E78B2" w:rsidTr="007917F2">
        <w:trPr>
          <w:trHeight w:val="70"/>
        </w:trPr>
        <w:tc>
          <w:tcPr>
            <w:tcW w:w="235" w:type="pct"/>
            <w:vMerge/>
            <w:tcBorders>
              <w:top w:val="nil"/>
              <w:left w:val="single" w:sz="4" w:space="0" w:color="auto"/>
              <w:bottom w:val="single" w:sz="4" w:space="0" w:color="auto"/>
              <w:right w:val="single" w:sz="4" w:space="0" w:color="auto"/>
            </w:tcBorders>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p>
        </w:tc>
        <w:tc>
          <w:tcPr>
            <w:tcW w:w="648" w:type="pct"/>
            <w:vMerge/>
            <w:tcBorders>
              <w:top w:val="nil"/>
              <w:left w:val="single" w:sz="4" w:space="0" w:color="auto"/>
              <w:bottom w:val="single" w:sz="4" w:space="0" w:color="000000"/>
              <w:right w:val="single" w:sz="4" w:space="0" w:color="auto"/>
            </w:tcBorders>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p>
        </w:tc>
        <w:tc>
          <w:tcPr>
            <w:tcW w:w="479" w:type="pct"/>
            <w:vMerge/>
            <w:tcBorders>
              <w:top w:val="nil"/>
              <w:left w:val="single" w:sz="4" w:space="0" w:color="auto"/>
              <w:bottom w:val="single" w:sz="4" w:space="0" w:color="auto"/>
              <w:right w:val="single" w:sz="4" w:space="0" w:color="auto"/>
            </w:tcBorders>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p>
        </w:tc>
        <w:tc>
          <w:tcPr>
            <w:tcW w:w="648" w:type="pct"/>
            <w:vMerge/>
            <w:tcBorders>
              <w:top w:val="nil"/>
              <w:left w:val="single" w:sz="4" w:space="0" w:color="auto"/>
              <w:bottom w:val="single" w:sz="4" w:space="0" w:color="auto"/>
              <w:right w:val="single" w:sz="4" w:space="0" w:color="auto"/>
            </w:tcBorders>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p>
        </w:tc>
        <w:tc>
          <w:tcPr>
            <w:tcW w:w="389" w:type="pct"/>
            <w:vMerge/>
            <w:tcBorders>
              <w:top w:val="nil"/>
              <w:left w:val="single" w:sz="4" w:space="0" w:color="auto"/>
              <w:bottom w:val="single" w:sz="4" w:space="0" w:color="000000"/>
              <w:right w:val="single" w:sz="4" w:space="0" w:color="auto"/>
            </w:tcBorders>
            <w:vAlign w:val="center"/>
            <w:hideMark/>
          </w:tcPr>
          <w:p w:rsidR="003E78B2" w:rsidRPr="003E78B2" w:rsidRDefault="003E78B2" w:rsidP="003E78B2">
            <w:pPr>
              <w:spacing w:after="0" w:line="240" w:lineRule="auto"/>
              <w:jc w:val="center"/>
              <w:rPr>
                <w:rFonts w:ascii="Times New Roman" w:eastAsia="Times New Roman" w:hAnsi="Times New Roman" w:cs="Times New Roman"/>
                <w:b/>
                <w:bCs/>
                <w:sz w:val="12"/>
                <w:szCs w:val="12"/>
                <w:lang w:eastAsia="ru-RU"/>
              </w:rPr>
            </w:pPr>
          </w:p>
        </w:tc>
        <w:tc>
          <w:tcPr>
            <w:tcW w:w="506" w:type="pct"/>
            <w:tcBorders>
              <w:top w:val="nil"/>
              <w:left w:val="nil"/>
              <w:bottom w:val="single" w:sz="4" w:space="0" w:color="auto"/>
              <w:right w:val="single" w:sz="4" w:space="0" w:color="auto"/>
            </w:tcBorders>
            <w:shd w:val="clear" w:color="auto" w:fill="auto"/>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r w:rsidRPr="003E78B2">
              <w:rPr>
                <w:rFonts w:ascii="Times New Roman" w:eastAsia="Times New Roman" w:hAnsi="Times New Roman" w:cs="Times New Roman"/>
                <w:sz w:val="12"/>
                <w:szCs w:val="12"/>
                <w:lang w:eastAsia="ru-RU"/>
              </w:rPr>
              <w:t>областной бюджет</w:t>
            </w:r>
          </w:p>
        </w:tc>
        <w:tc>
          <w:tcPr>
            <w:tcW w:w="341" w:type="pct"/>
            <w:tcBorders>
              <w:top w:val="nil"/>
              <w:left w:val="nil"/>
              <w:bottom w:val="single" w:sz="4" w:space="0" w:color="auto"/>
              <w:right w:val="single" w:sz="4" w:space="0" w:color="auto"/>
            </w:tcBorders>
            <w:shd w:val="clear" w:color="auto" w:fill="auto"/>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r w:rsidRPr="003E78B2">
              <w:rPr>
                <w:rFonts w:ascii="Times New Roman" w:eastAsia="Times New Roman" w:hAnsi="Times New Roman" w:cs="Times New Roman"/>
                <w:sz w:val="12"/>
                <w:szCs w:val="12"/>
                <w:lang w:eastAsia="ru-RU"/>
              </w:rPr>
              <w:t>1 228,45800</w:t>
            </w:r>
          </w:p>
        </w:tc>
        <w:tc>
          <w:tcPr>
            <w:tcW w:w="341" w:type="pct"/>
            <w:tcBorders>
              <w:top w:val="nil"/>
              <w:left w:val="nil"/>
              <w:bottom w:val="single" w:sz="4" w:space="0" w:color="auto"/>
              <w:right w:val="single" w:sz="4" w:space="0" w:color="auto"/>
            </w:tcBorders>
            <w:shd w:val="clear" w:color="auto" w:fill="auto"/>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r w:rsidRPr="003E78B2">
              <w:rPr>
                <w:rFonts w:ascii="Times New Roman" w:eastAsia="Times New Roman" w:hAnsi="Times New Roman" w:cs="Times New Roman"/>
                <w:sz w:val="12"/>
                <w:szCs w:val="12"/>
                <w:lang w:eastAsia="ru-RU"/>
              </w:rPr>
              <w:t>0,00000</w:t>
            </w:r>
          </w:p>
        </w:tc>
        <w:tc>
          <w:tcPr>
            <w:tcW w:w="341" w:type="pct"/>
            <w:tcBorders>
              <w:top w:val="nil"/>
              <w:left w:val="nil"/>
              <w:bottom w:val="single" w:sz="4" w:space="0" w:color="auto"/>
              <w:right w:val="single" w:sz="4" w:space="0" w:color="auto"/>
            </w:tcBorders>
            <w:shd w:val="clear" w:color="auto" w:fill="auto"/>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r w:rsidRPr="003E78B2">
              <w:rPr>
                <w:rFonts w:ascii="Times New Roman" w:eastAsia="Times New Roman" w:hAnsi="Times New Roman" w:cs="Times New Roman"/>
                <w:sz w:val="12"/>
                <w:szCs w:val="12"/>
                <w:lang w:eastAsia="ru-RU"/>
              </w:rPr>
              <w:t>0,00000</w:t>
            </w:r>
          </w:p>
        </w:tc>
        <w:tc>
          <w:tcPr>
            <w:tcW w:w="424" w:type="pct"/>
            <w:tcBorders>
              <w:top w:val="nil"/>
              <w:left w:val="nil"/>
              <w:bottom w:val="single" w:sz="4" w:space="0" w:color="auto"/>
              <w:right w:val="single" w:sz="4" w:space="0" w:color="auto"/>
            </w:tcBorders>
            <w:shd w:val="clear" w:color="auto" w:fill="auto"/>
            <w:noWrap/>
            <w:vAlign w:val="center"/>
            <w:hideMark/>
          </w:tcPr>
          <w:p w:rsidR="003E78B2" w:rsidRPr="003E78B2" w:rsidRDefault="003E78B2" w:rsidP="003E78B2">
            <w:pPr>
              <w:spacing w:after="0" w:line="240" w:lineRule="auto"/>
              <w:jc w:val="center"/>
              <w:rPr>
                <w:rFonts w:ascii="Times New Roman" w:eastAsia="Times New Roman" w:hAnsi="Times New Roman" w:cs="Times New Roman"/>
                <w:b/>
                <w:bCs/>
                <w:color w:val="000000"/>
                <w:sz w:val="12"/>
                <w:szCs w:val="12"/>
                <w:lang w:eastAsia="ru-RU"/>
              </w:rPr>
            </w:pPr>
            <w:r w:rsidRPr="003E78B2">
              <w:rPr>
                <w:rFonts w:ascii="Times New Roman" w:eastAsia="Times New Roman" w:hAnsi="Times New Roman" w:cs="Times New Roman"/>
                <w:b/>
                <w:bCs/>
                <w:color w:val="000000"/>
                <w:sz w:val="12"/>
                <w:szCs w:val="12"/>
                <w:lang w:eastAsia="ru-RU"/>
              </w:rPr>
              <w:t>1 228,45800</w:t>
            </w:r>
          </w:p>
        </w:tc>
        <w:tc>
          <w:tcPr>
            <w:tcW w:w="648" w:type="pct"/>
            <w:vMerge/>
            <w:tcBorders>
              <w:top w:val="nil"/>
              <w:left w:val="single" w:sz="4" w:space="0" w:color="auto"/>
              <w:bottom w:val="single" w:sz="4" w:space="0" w:color="000000"/>
              <w:right w:val="single" w:sz="4" w:space="0" w:color="auto"/>
            </w:tcBorders>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p>
        </w:tc>
      </w:tr>
      <w:tr w:rsidR="003E78B2" w:rsidRPr="003E78B2" w:rsidTr="007917F2">
        <w:trPr>
          <w:trHeight w:val="70"/>
        </w:trPr>
        <w:tc>
          <w:tcPr>
            <w:tcW w:w="235" w:type="pct"/>
            <w:vMerge/>
            <w:tcBorders>
              <w:top w:val="nil"/>
              <w:left w:val="single" w:sz="4" w:space="0" w:color="auto"/>
              <w:bottom w:val="single" w:sz="4" w:space="0" w:color="auto"/>
              <w:right w:val="single" w:sz="4" w:space="0" w:color="auto"/>
            </w:tcBorders>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p>
        </w:tc>
        <w:tc>
          <w:tcPr>
            <w:tcW w:w="648" w:type="pct"/>
            <w:vMerge/>
            <w:tcBorders>
              <w:top w:val="nil"/>
              <w:left w:val="single" w:sz="4" w:space="0" w:color="auto"/>
              <w:bottom w:val="single" w:sz="4" w:space="0" w:color="000000"/>
              <w:right w:val="single" w:sz="4" w:space="0" w:color="auto"/>
            </w:tcBorders>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p>
        </w:tc>
        <w:tc>
          <w:tcPr>
            <w:tcW w:w="479" w:type="pct"/>
            <w:vMerge/>
            <w:tcBorders>
              <w:top w:val="nil"/>
              <w:left w:val="single" w:sz="4" w:space="0" w:color="auto"/>
              <w:bottom w:val="single" w:sz="4" w:space="0" w:color="auto"/>
              <w:right w:val="single" w:sz="4" w:space="0" w:color="auto"/>
            </w:tcBorders>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p>
        </w:tc>
        <w:tc>
          <w:tcPr>
            <w:tcW w:w="648" w:type="pct"/>
            <w:vMerge/>
            <w:tcBorders>
              <w:top w:val="nil"/>
              <w:left w:val="single" w:sz="4" w:space="0" w:color="auto"/>
              <w:bottom w:val="single" w:sz="4" w:space="0" w:color="auto"/>
              <w:right w:val="single" w:sz="4" w:space="0" w:color="auto"/>
            </w:tcBorders>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p>
        </w:tc>
        <w:tc>
          <w:tcPr>
            <w:tcW w:w="389" w:type="pct"/>
            <w:vMerge/>
            <w:tcBorders>
              <w:top w:val="nil"/>
              <w:left w:val="single" w:sz="4" w:space="0" w:color="auto"/>
              <w:bottom w:val="single" w:sz="4" w:space="0" w:color="000000"/>
              <w:right w:val="single" w:sz="4" w:space="0" w:color="auto"/>
            </w:tcBorders>
            <w:vAlign w:val="center"/>
            <w:hideMark/>
          </w:tcPr>
          <w:p w:rsidR="003E78B2" w:rsidRPr="003E78B2" w:rsidRDefault="003E78B2" w:rsidP="003E78B2">
            <w:pPr>
              <w:spacing w:after="0" w:line="240" w:lineRule="auto"/>
              <w:jc w:val="center"/>
              <w:rPr>
                <w:rFonts w:ascii="Times New Roman" w:eastAsia="Times New Roman" w:hAnsi="Times New Roman" w:cs="Times New Roman"/>
                <w:b/>
                <w:bCs/>
                <w:sz w:val="12"/>
                <w:szCs w:val="12"/>
                <w:lang w:eastAsia="ru-RU"/>
              </w:rPr>
            </w:pPr>
          </w:p>
        </w:tc>
        <w:tc>
          <w:tcPr>
            <w:tcW w:w="506" w:type="pct"/>
            <w:tcBorders>
              <w:top w:val="nil"/>
              <w:left w:val="nil"/>
              <w:bottom w:val="single" w:sz="4" w:space="0" w:color="auto"/>
              <w:right w:val="single" w:sz="4" w:space="0" w:color="auto"/>
            </w:tcBorders>
            <w:shd w:val="clear" w:color="auto" w:fill="auto"/>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r w:rsidRPr="003E78B2">
              <w:rPr>
                <w:rFonts w:ascii="Times New Roman" w:eastAsia="Times New Roman" w:hAnsi="Times New Roman" w:cs="Times New Roman"/>
                <w:sz w:val="12"/>
                <w:szCs w:val="12"/>
                <w:lang w:eastAsia="ru-RU"/>
              </w:rPr>
              <w:t>местный бюджет</w:t>
            </w:r>
          </w:p>
        </w:tc>
        <w:tc>
          <w:tcPr>
            <w:tcW w:w="341" w:type="pct"/>
            <w:tcBorders>
              <w:top w:val="nil"/>
              <w:left w:val="nil"/>
              <w:bottom w:val="single" w:sz="4" w:space="0" w:color="auto"/>
              <w:right w:val="single" w:sz="4" w:space="0" w:color="auto"/>
            </w:tcBorders>
            <w:shd w:val="clear" w:color="auto" w:fill="auto"/>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r w:rsidRPr="003E78B2">
              <w:rPr>
                <w:rFonts w:ascii="Times New Roman" w:eastAsia="Times New Roman" w:hAnsi="Times New Roman" w:cs="Times New Roman"/>
                <w:sz w:val="12"/>
                <w:szCs w:val="12"/>
                <w:lang w:eastAsia="ru-RU"/>
              </w:rPr>
              <w:t>0,00000</w:t>
            </w:r>
          </w:p>
        </w:tc>
        <w:tc>
          <w:tcPr>
            <w:tcW w:w="341" w:type="pct"/>
            <w:tcBorders>
              <w:top w:val="nil"/>
              <w:left w:val="nil"/>
              <w:bottom w:val="single" w:sz="4" w:space="0" w:color="auto"/>
              <w:right w:val="single" w:sz="4" w:space="0" w:color="auto"/>
            </w:tcBorders>
            <w:shd w:val="clear" w:color="auto" w:fill="auto"/>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r w:rsidRPr="003E78B2">
              <w:rPr>
                <w:rFonts w:ascii="Times New Roman" w:eastAsia="Times New Roman" w:hAnsi="Times New Roman" w:cs="Times New Roman"/>
                <w:sz w:val="12"/>
                <w:szCs w:val="12"/>
                <w:lang w:eastAsia="ru-RU"/>
              </w:rPr>
              <w:t>0,00000</w:t>
            </w:r>
          </w:p>
        </w:tc>
        <w:tc>
          <w:tcPr>
            <w:tcW w:w="341" w:type="pct"/>
            <w:tcBorders>
              <w:top w:val="nil"/>
              <w:left w:val="nil"/>
              <w:bottom w:val="single" w:sz="4" w:space="0" w:color="auto"/>
              <w:right w:val="single" w:sz="4" w:space="0" w:color="auto"/>
            </w:tcBorders>
            <w:shd w:val="clear" w:color="auto" w:fill="auto"/>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r w:rsidRPr="003E78B2">
              <w:rPr>
                <w:rFonts w:ascii="Times New Roman" w:eastAsia="Times New Roman" w:hAnsi="Times New Roman" w:cs="Times New Roman"/>
                <w:sz w:val="12"/>
                <w:szCs w:val="12"/>
                <w:lang w:eastAsia="ru-RU"/>
              </w:rPr>
              <w:t>0,00000</w:t>
            </w:r>
          </w:p>
        </w:tc>
        <w:tc>
          <w:tcPr>
            <w:tcW w:w="424" w:type="pct"/>
            <w:tcBorders>
              <w:top w:val="nil"/>
              <w:left w:val="nil"/>
              <w:bottom w:val="single" w:sz="4" w:space="0" w:color="auto"/>
              <w:right w:val="single" w:sz="4" w:space="0" w:color="auto"/>
            </w:tcBorders>
            <w:shd w:val="clear" w:color="auto" w:fill="auto"/>
            <w:noWrap/>
            <w:vAlign w:val="center"/>
            <w:hideMark/>
          </w:tcPr>
          <w:p w:rsidR="003E78B2" w:rsidRPr="003E78B2" w:rsidRDefault="003E78B2" w:rsidP="003E78B2">
            <w:pPr>
              <w:spacing w:after="0" w:line="240" w:lineRule="auto"/>
              <w:jc w:val="center"/>
              <w:rPr>
                <w:rFonts w:ascii="Times New Roman" w:eastAsia="Times New Roman" w:hAnsi="Times New Roman" w:cs="Times New Roman"/>
                <w:b/>
                <w:bCs/>
                <w:color w:val="000000"/>
                <w:sz w:val="12"/>
                <w:szCs w:val="12"/>
                <w:lang w:eastAsia="ru-RU"/>
              </w:rPr>
            </w:pPr>
            <w:r w:rsidRPr="003E78B2">
              <w:rPr>
                <w:rFonts w:ascii="Times New Roman" w:eastAsia="Times New Roman" w:hAnsi="Times New Roman" w:cs="Times New Roman"/>
                <w:b/>
                <w:bCs/>
                <w:color w:val="000000"/>
                <w:sz w:val="12"/>
                <w:szCs w:val="12"/>
                <w:lang w:eastAsia="ru-RU"/>
              </w:rPr>
              <w:t>0,00000</w:t>
            </w:r>
          </w:p>
        </w:tc>
        <w:tc>
          <w:tcPr>
            <w:tcW w:w="648" w:type="pct"/>
            <w:vMerge/>
            <w:tcBorders>
              <w:top w:val="nil"/>
              <w:left w:val="single" w:sz="4" w:space="0" w:color="auto"/>
              <w:bottom w:val="single" w:sz="4" w:space="0" w:color="000000"/>
              <w:right w:val="single" w:sz="4" w:space="0" w:color="auto"/>
            </w:tcBorders>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p>
        </w:tc>
      </w:tr>
      <w:tr w:rsidR="003E78B2" w:rsidRPr="003E78B2" w:rsidTr="007917F2">
        <w:trPr>
          <w:trHeight w:val="70"/>
        </w:trPr>
        <w:tc>
          <w:tcPr>
            <w:tcW w:w="235" w:type="pct"/>
            <w:vMerge/>
            <w:tcBorders>
              <w:top w:val="nil"/>
              <w:left w:val="single" w:sz="4" w:space="0" w:color="auto"/>
              <w:bottom w:val="single" w:sz="4" w:space="0" w:color="auto"/>
              <w:right w:val="single" w:sz="4" w:space="0" w:color="auto"/>
            </w:tcBorders>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p>
        </w:tc>
        <w:tc>
          <w:tcPr>
            <w:tcW w:w="648" w:type="pct"/>
            <w:vMerge/>
            <w:tcBorders>
              <w:top w:val="nil"/>
              <w:left w:val="single" w:sz="4" w:space="0" w:color="auto"/>
              <w:bottom w:val="single" w:sz="4" w:space="0" w:color="000000"/>
              <w:right w:val="single" w:sz="4" w:space="0" w:color="auto"/>
            </w:tcBorders>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p>
        </w:tc>
        <w:tc>
          <w:tcPr>
            <w:tcW w:w="479" w:type="pct"/>
            <w:vMerge/>
            <w:tcBorders>
              <w:top w:val="nil"/>
              <w:left w:val="single" w:sz="4" w:space="0" w:color="auto"/>
              <w:bottom w:val="single" w:sz="4" w:space="0" w:color="auto"/>
              <w:right w:val="single" w:sz="4" w:space="0" w:color="auto"/>
            </w:tcBorders>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p>
        </w:tc>
        <w:tc>
          <w:tcPr>
            <w:tcW w:w="648" w:type="pct"/>
            <w:vMerge/>
            <w:tcBorders>
              <w:top w:val="nil"/>
              <w:left w:val="single" w:sz="4" w:space="0" w:color="auto"/>
              <w:bottom w:val="single" w:sz="4" w:space="0" w:color="auto"/>
              <w:right w:val="single" w:sz="4" w:space="0" w:color="auto"/>
            </w:tcBorders>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p>
        </w:tc>
        <w:tc>
          <w:tcPr>
            <w:tcW w:w="389" w:type="pct"/>
            <w:vMerge/>
            <w:tcBorders>
              <w:top w:val="nil"/>
              <w:left w:val="single" w:sz="4" w:space="0" w:color="auto"/>
              <w:bottom w:val="single" w:sz="4" w:space="0" w:color="000000"/>
              <w:right w:val="single" w:sz="4" w:space="0" w:color="auto"/>
            </w:tcBorders>
            <w:vAlign w:val="center"/>
            <w:hideMark/>
          </w:tcPr>
          <w:p w:rsidR="003E78B2" w:rsidRPr="003E78B2" w:rsidRDefault="003E78B2" w:rsidP="003E78B2">
            <w:pPr>
              <w:spacing w:after="0" w:line="240" w:lineRule="auto"/>
              <w:jc w:val="center"/>
              <w:rPr>
                <w:rFonts w:ascii="Times New Roman" w:eastAsia="Times New Roman" w:hAnsi="Times New Roman" w:cs="Times New Roman"/>
                <w:b/>
                <w:bCs/>
                <w:sz w:val="12"/>
                <w:szCs w:val="12"/>
                <w:lang w:eastAsia="ru-RU"/>
              </w:rPr>
            </w:pPr>
          </w:p>
        </w:tc>
        <w:tc>
          <w:tcPr>
            <w:tcW w:w="506" w:type="pct"/>
            <w:tcBorders>
              <w:top w:val="nil"/>
              <w:left w:val="nil"/>
              <w:bottom w:val="single" w:sz="4" w:space="0" w:color="auto"/>
              <w:right w:val="single" w:sz="4" w:space="0" w:color="auto"/>
            </w:tcBorders>
            <w:shd w:val="clear" w:color="auto" w:fill="auto"/>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r w:rsidRPr="003E78B2">
              <w:rPr>
                <w:rFonts w:ascii="Times New Roman" w:eastAsia="Times New Roman" w:hAnsi="Times New Roman" w:cs="Times New Roman"/>
                <w:sz w:val="12"/>
                <w:szCs w:val="12"/>
                <w:lang w:eastAsia="ru-RU"/>
              </w:rPr>
              <w:t>иные  внебюджетные  источники</w:t>
            </w:r>
          </w:p>
        </w:tc>
        <w:tc>
          <w:tcPr>
            <w:tcW w:w="341" w:type="pct"/>
            <w:tcBorders>
              <w:top w:val="nil"/>
              <w:left w:val="nil"/>
              <w:bottom w:val="single" w:sz="4" w:space="0" w:color="auto"/>
              <w:right w:val="single" w:sz="4" w:space="0" w:color="auto"/>
            </w:tcBorders>
            <w:shd w:val="clear" w:color="auto" w:fill="auto"/>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r w:rsidRPr="003E78B2">
              <w:rPr>
                <w:rFonts w:ascii="Times New Roman" w:eastAsia="Times New Roman" w:hAnsi="Times New Roman" w:cs="Times New Roman"/>
                <w:sz w:val="12"/>
                <w:szCs w:val="12"/>
                <w:lang w:eastAsia="ru-RU"/>
              </w:rPr>
              <w:t>0,00000</w:t>
            </w:r>
          </w:p>
        </w:tc>
        <w:tc>
          <w:tcPr>
            <w:tcW w:w="341" w:type="pct"/>
            <w:tcBorders>
              <w:top w:val="nil"/>
              <w:left w:val="nil"/>
              <w:bottom w:val="single" w:sz="4" w:space="0" w:color="auto"/>
              <w:right w:val="single" w:sz="4" w:space="0" w:color="auto"/>
            </w:tcBorders>
            <w:shd w:val="clear" w:color="auto" w:fill="auto"/>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r w:rsidRPr="003E78B2">
              <w:rPr>
                <w:rFonts w:ascii="Times New Roman" w:eastAsia="Times New Roman" w:hAnsi="Times New Roman" w:cs="Times New Roman"/>
                <w:sz w:val="12"/>
                <w:szCs w:val="12"/>
                <w:lang w:eastAsia="ru-RU"/>
              </w:rPr>
              <w:t>0,00000</w:t>
            </w:r>
          </w:p>
        </w:tc>
        <w:tc>
          <w:tcPr>
            <w:tcW w:w="341" w:type="pct"/>
            <w:tcBorders>
              <w:top w:val="nil"/>
              <w:left w:val="nil"/>
              <w:bottom w:val="single" w:sz="4" w:space="0" w:color="auto"/>
              <w:right w:val="single" w:sz="4" w:space="0" w:color="auto"/>
            </w:tcBorders>
            <w:shd w:val="clear" w:color="auto" w:fill="auto"/>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r w:rsidRPr="003E78B2">
              <w:rPr>
                <w:rFonts w:ascii="Times New Roman" w:eastAsia="Times New Roman" w:hAnsi="Times New Roman" w:cs="Times New Roman"/>
                <w:sz w:val="12"/>
                <w:szCs w:val="12"/>
                <w:lang w:eastAsia="ru-RU"/>
              </w:rPr>
              <w:t>0,00000</w:t>
            </w:r>
          </w:p>
        </w:tc>
        <w:tc>
          <w:tcPr>
            <w:tcW w:w="424" w:type="pct"/>
            <w:tcBorders>
              <w:top w:val="nil"/>
              <w:left w:val="nil"/>
              <w:bottom w:val="single" w:sz="4" w:space="0" w:color="auto"/>
              <w:right w:val="single" w:sz="4" w:space="0" w:color="auto"/>
            </w:tcBorders>
            <w:shd w:val="clear" w:color="auto" w:fill="auto"/>
            <w:noWrap/>
            <w:vAlign w:val="center"/>
            <w:hideMark/>
          </w:tcPr>
          <w:p w:rsidR="003E78B2" w:rsidRPr="003E78B2" w:rsidRDefault="003E78B2" w:rsidP="003E78B2">
            <w:pPr>
              <w:spacing w:after="0" w:line="240" w:lineRule="auto"/>
              <w:jc w:val="center"/>
              <w:rPr>
                <w:rFonts w:ascii="Times New Roman" w:eastAsia="Times New Roman" w:hAnsi="Times New Roman" w:cs="Times New Roman"/>
                <w:b/>
                <w:bCs/>
                <w:color w:val="000000"/>
                <w:sz w:val="12"/>
                <w:szCs w:val="12"/>
                <w:lang w:eastAsia="ru-RU"/>
              </w:rPr>
            </w:pPr>
            <w:r w:rsidRPr="003E78B2">
              <w:rPr>
                <w:rFonts w:ascii="Times New Roman" w:eastAsia="Times New Roman" w:hAnsi="Times New Roman" w:cs="Times New Roman"/>
                <w:b/>
                <w:bCs/>
                <w:color w:val="000000"/>
                <w:sz w:val="12"/>
                <w:szCs w:val="12"/>
                <w:lang w:eastAsia="ru-RU"/>
              </w:rPr>
              <w:t>0,00000</w:t>
            </w:r>
          </w:p>
        </w:tc>
        <w:tc>
          <w:tcPr>
            <w:tcW w:w="648" w:type="pct"/>
            <w:vMerge/>
            <w:tcBorders>
              <w:top w:val="nil"/>
              <w:left w:val="single" w:sz="4" w:space="0" w:color="auto"/>
              <w:bottom w:val="single" w:sz="4" w:space="0" w:color="000000"/>
              <w:right w:val="single" w:sz="4" w:space="0" w:color="auto"/>
            </w:tcBorders>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p>
        </w:tc>
      </w:tr>
      <w:tr w:rsidR="003E78B2" w:rsidRPr="003E78B2" w:rsidTr="007917F2">
        <w:trPr>
          <w:trHeight w:val="70"/>
        </w:trPr>
        <w:tc>
          <w:tcPr>
            <w:tcW w:w="235" w:type="pct"/>
            <w:vMerge w:val="restart"/>
            <w:tcBorders>
              <w:top w:val="nil"/>
              <w:left w:val="single" w:sz="4" w:space="0" w:color="auto"/>
              <w:bottom w:val="single" w:sz="4" w:space="0" w:color="auto"/>
              <w:right w:val="single" w:sz="4" w:space="0" w:color="auto"/>
            </w:tcBorders>
            <w:shd w:val="clear" w:color="auto" w:fill="auto"/>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r w:rsidRPr="003E78B2">
              <w:rPr>
                <w:rFonts w:ascii="Times New Roman" w:eastAsia="Times New Roman" w:hAnsi="Times New Roman" w:cs="Times New Roman"/>
                <w:sz w:val="12"/>
                <w:szCs w:val="12"/>
                <w:lang w:eastAsia="ru-RU"/>
              </w:rPr>
              <w:t>6.3.</w:t>
            </w:r>
          </w:p>
        </w:tc>
        <w:tc>
          <w:tcPr>
            <w:tcW w:w="648" w:type="pct"/>
            <w:vMerge w:val="restart"/>
            <w:tcBorders>
              <w:top w:val="nil"/>
              <w:left w:val="single" w:sz="4" w:space="0" w:color="auto"/>
              <w:bottom w:val="single" w:sz="4" w:space="0" w:color="000000"/>
              <w:right w:val="single" w:sz="4" w:space="0" w:color="auto"/>
            </w:tcBorders>
            <w:shd w:val="clear" w:color="000000" w:fill="FFFFFF"/>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r w:rsidRPr="003E78B2">
              <w:rPr>
                <w:rFonts w:ascii="Times New Roman" w:eastAsia="Times New Roman" w:hAnsi="Times New Roman" w:cs="Times New Roman"/>
                <w:sz w:val="12"/>
                <w:szCs w:val="12"/>
                <w:lang w:eastAsia="ru-RU"/>
              </w:rPr>
              <w:t>Иные межбюджетные трансферты на обеспечение жилыми помещениями ветеранов ВОВ 1941-</w:t>
            </w:r>
            <w:r w:rsidRPr="003E78B2">
              <w:rPr>
                <w:rFonts w:ascii="Times New Roman" w:eastAsia="Times New Roman" w:hAnsi="Times New Roman" w:cs="Times New Roman"/>
                <w:sz w:val="12"/>
                <w:szCs w:val="12"/>
                <w:lang w:eastAsia="ru-RU"/>
              </w:rPr>
              <w:lastRenderedPageBreak/>
              <w:t>1945гг.</w:t>
            </w:r>
          </w:p>
        </w:tc>
        <w:tc>
          <w:tcPr>
            <w:tcW w:w="479" w:type="pct"/>
            <w:vMerge w:val="restart"/>
            <w:tcBorders>
              <w:top w:val="nil"/>
              <w:left w:val="single" w:sz="4" w:space="0" w:color="auto"/>
              <w:bottom w:val="single" w:sz="4" w:space="0" w:color="auto"/>
              <w:right w:val="single" w:sz="4" w:space="0" w:color="auto"/>
            </w:tcBorders>
            <w:shd w:val="clear" w:color="auto" w:fill="auto"/>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r w:rsidRPr="003E78B2">
              <w:rPr>
                <w:rFonts w:ascii="Times New Roman" w:eastAsia="Times New Roman" w:hAnsi="Times New Roman" w:cs="Times New Roman"/>
                <w:sz w:val="12"/>
                <w:szCs w:val="12"/>
                <w:lang w:eastAsia="ru-RU"/>
              </w:rPr>
              <w:t xml:space="preserve">Администрация муниципального района Сергиевский </w:t>
            </w:r>
            <w:r w:rsidRPr="003E78B2">
              <w:rPr>
                <w:rFonts w:ascii="Times New Roman" w:eastAsia="Times New Roman" w:hAnsi="Times New Roman" w:cs="Times New Roman"/>
                <w:sz w:val="12"/>
                <w:szCs w:val="12"/>
                <w:lang w:eastAsia="ru-RU"/>
              </w:rPr>
              <w:br/>
            </w:r>
          </w:p>
        </w:tc>
        <w:tc>
          <w:tcPr>
            <w:tcW w:w="648" w:type="pct"/>
            <w:vMerge w:val="restart"/>
            <w:tcBorders>
              <w:top w:val="nil"/>
              <w:left w:val="single" w:sz="4" w:space="0" w:color="auto"/>
              <w:bottom w:val="single" w:sz="4" w:space="0" w:color="auto"/>
              <w:right w:val="single" w:sz="4" w:space="0" w:color="auto"/>
            </w:tcBorders>
            <w:shd w:val="clear" w:color="auto" w:fill="auto"/>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r w:rsidRPr="003E78B2">
              <w:rPr>
                <w:rFonts w:ascii="Times New Roman" w:eastAsia="Times New Roman" w:hAnsi="Times New Roman" w:cs="Times New Roman"/>
                <w:sz w:val="12"/>
                <w:szCs w:val="12"/>
                <w:lang w:eastAsia="ru-RU"/>
              </w:rPr>
              <w:t>Правовое Управление</w:t>
            </w:r>
          </w:p>
        </w:tc>
        <w:tc>
          <w:tcPr>
            <w:tcW w:w="389" w:type="pct"/>
            <w:vMerge w:val="restart"/>
            <w:tcBorders>
              <w:top w:val="nil"/>
              <w:left w:val="single" w:sz="4" w:space="0" w:color="auto"/>
              <w:bottom w:val="single" w:sz="4" w:space="0" w:color="000000"/>
              <w:right w:val="single" w:sz="4" w:space="0" w:color="auto"/>
            </w:tcBorders>
            <w:shd w:val="clear" w:color="auto" w:fill="auto"/>
            <w:vAlign w:val="center"/>
            <w:hideMark/>
          </w:tcPr>
          <w:p w:rsidR="003E78B2" w:rsidRPr="003E78B2" w:rsidRDefault="003E78B2" w:rsidP="003E78B2">
            <w:pPr>
              <w:spacing w:after="0" w:line="240" w:lineRule="auto"/>
              <w:jc w:val="center"/>
              <w:rPr>
                <w:rFonts w:ascii="Times New Roman" w:eastAsia="Times New Roman" w:hAnsi="Times New Roman" w:cs="Times New Roman"/>
                <w:b/>
                <w:bCs/>
                <w:sz w:val="12"/>
                <w:szCs w:val="12"/>
                <w:lang w:eastAsia="ru-RU"/>
              </w:rPr>
            </w:pPr>
            <w:r w:rsidRPr="003E78B2">
              <w:rPr>
                <w:rFonts w:ascii="Times New Roman" w:eastAsia="Times New Roman" w:hAnsi="Times New Roman" w:cs="Times New Roman"/>
                <w:b/>
                <w:bCs/>
                <w:sz w:val="12"/>
                <w:szCs w:val="12"/>
                <w:lang w:eastAsia="ru-RU"/>
              </w:rPr>
              <w:t>2021-2023гг.</w:t>
            </w:r>
          </w:p>
        </w:tc>
        <w:tc>
          <w:tcPr>
            <w:tcW w:w="506" w:type="pct"/>
            <w:tcBorders>
              <w:top w:val="nil"/>
              <w:left w:val="nil"/>
              <w:bottom w:val="single" w:sz="4" w:space="0" w:color="auto"/>
              <w:right w:val="single" w:sz="4" w:space="0" w:color="auto"/>
            </w:tcBorders>
            <w:shd w:val="clear" w:color="auto" w:fill="auto"/>
            <w:vAlign w:val="center"/>
            <w:hideMark/>
          </w:tcPr>
          <w:p w:rsidR="003E78B2" w:rsidRPr="003E78B2" w:rsidRDefault="003E78B2" w:rsidP="003E78B2">
            <w:pPr>
              <w:spacing w:after="0" w:line="240" w:lineRule="auto"/>
              <w:jc w:val="center"/>
              <w:rPr>
                <w:rFonts w:ascii="Times New Roman" w:eastAsia="Times New Roman" w:hAnsi="Times New Roman" w:cs="Times New Roman"/>
                <w:b/>
                <w:bCs/>
                <w:sz w:val="12"/>
                <w:szCs w:val="12"/>
                <w:lang w:eastAsia="ru-RU"/>
              </w:rPr>
            </w:pPr>
            <w:r w:rsidRPr="003E78B2">
              <w:rPr>
                <w:rFonts w:ascii="Times New Roman" w:eastAsia="Times New Roman" w:hAnsi="Times New Roman" w:cs="Times New Roman"/>
                <w:b/>
                <w:bCs/>
                <w:sz w:val="12"/>
                <w:szCs w:val="12"/>
                <w:lang w:eastAsia="ru-RU"/>
              </w:rPr>
              <w:t>всего</w:t>
            </w:r>
          </w:p>
        </w:tc>
        <w:tc>
          <w:tcPr>
            <w:tcW w:w="341" w:type="pct"/>
            <w:tcBorders>
              <w:top w:val="nil"/>
              <w:left w:val="nil"/>
              <w:bottom w:val="single" w:sz="4" w:space="0" w:color="auto"/>
              <w:right w:val="single" w:sz="4" w:space="0" w:color="auto"/>
            </w:tcBorders>
            <w:shd w:val="clear" w:color="auto" w:fill="auto"/>
            <w:vAlign w:val="center"/>
            <w:hideMark/>
          </w:tcPr>
          <w:p w:rsidR="003E78B2" w:rsidRPr="003E78B2" w:rsidRDefault="003E78B2" w:rsidP="003E78B2">
            <w:pPr>
              <w:spacing w:after="0" w:line="240" w:lineRule="auto"/>
              <w:jc w:val="center"/>
              <w:rPr>
                <w:rFonts w:ascii="Times New Roman" w:eastAsia="Times New Roman" w:hAnsi="Times New Roman" w:cs="Times New Roman"/>
                <w:b/>
                <w:bCs/>
                <w:sz w:val="12"/>
                <w:szCs w:val="12"/>
                <w:lang w:eastAsia="ru-RU"/>
              </w:rPr>
            </w:pPr>
            <w:r w:rsidRPr="003E78B2">
              <w:rPr>
                <w:rFonts w:ascii="Times New Roman" w:eastAsia="Times New Roman" w:hAnsi="Times New Roman" w:cs="Times New Roman"/>
                <w:b/>
                <w:bCs/>
                <w:sz w:val="12"/>
                <w:szCs w:val="12"/>
                <w:lang w:eastAsia="ru-RU"/>
              </w:rPr>
              <w:t>0,00000</w:t>
            </w:r>
          </w:p>
        </w:tc>
        <w:tc>
          <w:tcPr>
            <w:tcW w:w="341" w:type="pct"/>
            <w:tcBorders>
              <w:top w:val="nil"/>
              <w:left w:val="nil"/>
              <w:bottom w:val="single" w:sz="4" w:space="0" w:color="auto"/>
              <w:right w:val="single" w:sz="4" w:space="0" w:color="auto"/>
            </w:tcBorders>
            <w:shd w:val="clear" w:color="000000" w:fill="FFFFFF"/>
            <w:vAlign w:val="center"/>
            <w:hideMark/>
          </w:tcPr>
          <w:p w:rsidR="003E78B2" w:rsidRPr="003E78B2" w:rsidRDefault="003E78B2" w:rsidP="003E78B2">
            <w:pPr>
              <w:spacing w:after="0" w:line="240" w:lineRule="auto"/>
              <w:jc w:val="center"/>
              <w:rPr>
                <w:rFonts w:ascii="Times New Roman" w:eastAsia="Times New Roman" w:hAnsi="Times New Roman" w:cs="Times New Roman"/>
                <w:b/>
                <w:bCs/>
                <w:sz w:val="12"/>
                <w:szCs w:val="12"/>
                <w:lang w:eastAsia="ru-RU"/>
              </w:rPr>
            </w:pPr>
            <w:r w:rsidRPr="003E78B2">
              <w:rPr>
                <w:rFonts w:ascii="Times New Roman" w:eastAsia="Times New Roman" w:hAnsi="Times New Roman" w:cs="Times New Roman"/>
                <w:b/>
                <w:bCs/>
                <w:sz w:val="12"/>
                <w:szCs w:val="12"/>
                <w:lang w:eastAsia="ru-RU"/>
              </w:rPr>
              <w:t>0,00000</w:t>
            </w:r>
          </w:p>
        </w:tc>
        <w:tc>
          <w:tcPr>
            <w:tcW w:w="341" w:type="pct"/>
            <w:tcBorders>
              <w:top w:val="nil"/>
              <w:left w:val="nil"/>
              <w:bottom w:val="single" w:sz="4" w:space="0" w:color="auto"/>
              <w:right w:val="single" w:sz="4" w:space="0" w:color="auto"/>
            </w:tcBorders>
            <w:shd w:val="clear" w:color="auto" w:fill="auto"/>
            <w:vAlign w:val="center"/>
            <w:hideMark/>
          </w:tcPr>
          <w:p w:rsidR="003E78B2" w:rsidRPr="003E78B2" w:rsidRDefault="003E78B2" w:rsidP="003E78B2">
            <w:pPr>
              <w:spacing w:after="0" w:line="240" w:lineRule="auto"/>
              <w:jc w:val="center"/>
              <w:rPr>
                <w:rFonts w:ascii="Times New Roman" w:eastAsia="Times New Roman" w:hAnsi="Times New Roman" w:cs="Times New Roman"/>
                <w:b/>
                <w:bCs/>
                <w:sz w:val="12"/>
                <w:szCs w:val="12"/>
                <w:lang w:eastAsia="ru-RU"/>
              </w:rPr>
            </w:pPr>
            <w:r w:rsidRPr="003E78B2">
              <w:rPr>
                <w:rFonts w:ascii="Times New Roman" w:eastAsia="Times New Roman" w:hAnsi="Times New Roman" w:cs="Times New Roman"/>
                <w:b/>
                <w:bCs/>
                <w:sz w:val="12"/>
                <w:szCs w:val="12"/>
                <w:lang w:eastAsia="ru-RU"/>
              </w:rPr>
              <w:t>0,00000</w:t>
            </w:r>
          </w:p>
        </w:tc>
        <w:tc>
          <w:tcPr>
            <w:tcW w:w="424" w:type="pct"/>
            <w:tcBorders>
              <w:top w:val="nil"/>
              <w:left w:val="nil"/>
              <w:bottom w:val="single" w:sz="4" w:space="0" w:color="auto"/>
              <w:right w:val="single" w:sz="4" w:space="0" w:color="auto"/>
            </w:tcBorders>
            <w:shd w:val="clear" w:color="auto" w:fill="auto"/>
            <w:noWrap/>
            <w:vAlign w:val="center"/>
            <w:hideMark/>
          </w:tcPr>
          <w:p w:rsidR="003E78B2" w:rsidRPr="003E78B2" w:rsidRDefault="003E78B2" w:rsidP="003E78B2">
            <w:pPr>
              <w:spacing w:after="0" w:line="240" w:lineRule="auto"/>
              <w:jc w:val="center"/>
              <w:rPr>
                <w:rFonts w:ascii="Times New Roman" w:eastAsia="Times New Roman" w:hAnsi="Times New Roman" w:cs="Times New Roman"/>
                <w:b/>
                <w:bCs/>
                <w:color w:val="000000"/>
                <w:sz w:val="12"/>
                <w:szCs w:val="12"/>
                <w:lang w:eastAsia="ru-RU"/>
              </w:rPr>
            </w:pPr>
            <w:r w:rsidRPr="003E78B2">
              <w:rPr>
                <w:rFonts w:ascii="Times New Roman" w:eastAsia="Times New Roman" w:hAnsi="Times New Roman" w:cs="Times New Roman"/>
                <w:b/>
                <w:bCs/>
                <w:color w:val="000000"/>
                <w:sz w:val="12"/>
                <w:szCs w:val="12"/>
                <w:lang w:eastAsia="ru-RU"/>
              </w:rPr>
              <w:t>0,00000</w:t>
            </w:r>
          </w:p>
        </w:tc>
        <w:tc>
          <w:tcPr>
            <w:tcW w:w="648" w:type="pct"/>
            <w:vMerge w:val="restart"/>
            <w:tcBorders>
              <w:top w:val="nil"/>
              <w:left w:val="single" w:sz="4" w:space="0" w:color="auto"/>
              <w:bottom w:val="single" w:sz="4" w:space="0" w:color="000000"/>
              <w:right w:val="single" w:sz="4" w:space="0" w:color="auto"/>
            </w:tcBorders>
            <w:shd w:val="clear" w:color="000000" w:fill="FFFFFF"/>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r w:rsidRPr="003E78B2">
              <w:rPr>
                <w:rFonts w:ascii="Times New Roman" w:eastAsia="Times New Roman" w:hAnsi="Times New Roman" w:cs="Times New Roman"/>
                <w:sz w:val="12"/>
                <w:szCs w:val="12"/>
                <w:lang w:eastAsia="ru-RU"/>
              </w:rPr>
              <w:t>Обеспечение жилыми помещениями ветеранов ВОВ 1941-1945гг. в полном объеме.</w:t>
            </w:r>
          </w:p>
        </w:tc>
      </w:tr>
      <w:tr w:rsidR="003E78B2" w:rsidRPr="003E78B2" w:rsidTr="007917F2">
        <w:trPr>
          <w:trHeight w:val="70"/>
        </w:trPr>
        <w:tc>
          <w:tcPr>
            <w:tcW w:w="235" w:type="pct"/>
            <w:vMerge/>
            <w:tcBorders>
              <w:top w:val="nil"/>
              <w:left w:val="single" w:sz="4" w:space="0" w:color="auto"/>
              <w:bottom w:val="single" w:sz="4" w:space="0" w:color="auto"/>
              <w:right w:val="single" w:sz="4" w:space="0" w:color="auto"/>
            </w:tcBorders>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p>
        </w:tc>
        <w:tc>
          <w:tcPr>
            <w:tcW w:w="648" w:type="pct"/>
            <w:vMerge/>
            <w:tcBorders>
              <w:top w:val="nil"/>
              <w:left w:val="single" w:sz="4" w:space="0" w:color="auto"/>
              <w:bottom w:val="single" w:sz="4" w:space="0" w:color="000000"/>
              <w:right w:val="single" w:sz="4" w:space="0" w:color="auto"/>
            </w:tcBorders>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p>
        </w:tc>
        <w:tc>
          <w:tcPr>
            <w:tcW w:w="479" w:type="pct"/>
            <w:vMerge/>
            <w:tcBorders>
              <w:top w:val="nil"/>
              <w:left w:val="single" w:sz="4" w:space="0" w:color="auto"/>
              <w:bottom w:val="single" w:sz="4" w:space="0" w:color="auto"/>
              <w:right w:val="single" w:sz="4" w:space="0" w:color="auto"/>
            </w:tcBorders>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p>
        </w:tc>
        <w:tc>
          <w:tcPr>
            <w:tcW w:w="648" w:type="pct"/>
            <w:vMerge/>
            <w:tcBorders>
              <w:top w:val="nil"/>
              <w:left w:val="single" w:sz="4" w:space="0" w:color="auto"/>
              <w:bottom w:val="single" w:sz="4" w:space="0" w:color="auto"/>
              <w:right w:val="single" w:sz="4" w:space="0" w:color="auto"/>
            </w:tcBorders>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p>
        </w:tc>
        <w:tc>
          <w:tcPr>
            <w:tcW w:w="389" w:type="pct"/>
            <w:vMerge/>
            <w:tcBorders>
              <w:top w:val="nil"/>
              <w:left w:val="single" w:sz="4" w:space="0" w:color="auto"/>
              <w:bottom w:val="single" w:sz="4" w:space="0" w:color="000000"/>
              <w:right w:val="single" w:sz="4" w:space="0" w:color="auto"/>
            </w:tcBorders>
            <w:vAlign w:val="center"/>
            <w:hideMark/>
          </w:tcPr>
          <w:p w:rsidR="003E78B2" w:rsidRPr="003E78B2" w:rsidRDefault="003E78B2" w:rsidP="003E78B2">
            <w:pPr>
              <w:spacing w:after="0" w:line="240" w:lineRule="auto"/>
              <w:jc w:val="center"/>
              <w:rPr>
                <w:rFonts w:ascii="Times New Roman" w:eastAsia="Times New Roman" w:hAnsi="Times New Roman" w:cs="Times New Roman"/>
                <w:b/>
                <w:bCs/>
                <w:sz w:val="12"/>
                <w:szCs w:val="12"/>
                <w:lang w:eastAsia="ru-RU"/>
              </w:rPr>
            </w:pPr>
          </w:p>
        </w:tc>
        <w:tc>
          <w:tcPr>
            <w:tcW w:w="506" w:type="pct"/>
            <w:tcBorders>
              <w:top w:val="nil"/>
              <w:left w:val="nil"/>
              <w:bottom w:val="single" w:sz="4" w:space="0" w:color="auto"/>
              <w:right w:val="single" w:sz="4" w:space="0" w:color="auto"/>
            </w:tcBorders>
            <w:shd w:val="clear" w:color="auto" w:fill="auto"/>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r w:rsidRPr="003E78B2">
              <w:rPr>
                <w:rFonts w:ascii="Times New Roman" w:eastAsia="Times New Roman" w:hAnsi="Times New Roman" w:cs="Times New Roman"/>
                <w:sz w:val="12"/>
                <w:szCs w:val="12"/>
                <w:lang w:eastAsia="ru-RU"/>
              </w:rPr>
              <w:t>федеральный бюджет</w:t>
            </w:r>
          </w:p>
        </w:tc>
        <w:tc>
          <w:tcPr>
            <w:tcW w:w="341" w:type="pct"/>
            <w:tcBorders>
              <w:top w:val="nil"/>
              <w:left w:val="nil"/>
              <w:bottom w:val="single" w:sz="4" w:space="0" w:color="auto"/>
              <w:right w:val="single" w:sz="4" w:space="0" w:color="auto"/>
            </w:tcBorders>
            <w:shd w:val="clear" w:color="auto" w:fill="auto"/>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r w:rsidRPr="003E78B2">
              <w:rPr>
                <w:rFonts w:ascii="Times New Roman" w:eastAsia="Times New Roman" w:hAnsi="Times New Roman" w:cs="Times New Roman"/>
                <w:sz w:val="12"/>
                <w:szCs w:val="12"/>
                <w:lang w:eastAsia="ru-RU"/>
              </w:rPr>
              <w:t>0,00000</w:t>
            </w:r>
          </w:p>
        </w:tc>
        <w:tc>
          <w:tcPr>
            <w:tcW w:w="341" w:type="pct"/>
            <w:tcBorders>
              <w:top w:val="nil"/>
              <w:left w:val="nil"/>
              <w:bottom w:val="single" w:sz="4" w:space="0" w:color="auto"/>
              <w:right w:val="single" w:sz="4" w:space="0" w:color="auto"/>
            </w:tcBorders>
            <w:shd w:val="clear" w:color="auto" w:fill="auto"/>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r w:rsidRPr="003E78B2">
              <w:rPr>
                <w:rFonts w:ascii="Times New Roman" w:eastAsia="Times New Roman" w:hAnsi="Times New Roman" w:cs="Times New Roman"/>
                <w:sz w:val="12"/>
                <w:szCs w:val="12"/>
                <w:lang w:eastAsia="ru-RU"/>
              </w:rPr>
              <w:t>0,00000</w:t>
            </w:r>
          </w:p>
        </w:tc>
        <w:tc>
          <w:tcPr>
            <w:tcW w:w="341" w:type="pct"/>
            <w:tcBorders>
              <w:top w:val="nil"/>
              <w:left w:val="nil"/>
              <w:bottom w:val="single" w:sz="4" w:space="0" w:color="auto"/>
              <w:right w:val="single" w:sz="4" w:space="0" w:color="auto"/>
            </w:tcBorders>
            <w:shd w:val="clear" w:color="auto" w:fill="auto"/>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r w:rsidRPr="003E78B2">
              <w:rPr>
                <w:rFonts w:ascii="Times New Roman" w:eastAsia="Times New Roman" w:hAnsi="Times New Roman" w:cs="Times New Roman"/>
                <w:sz w:val="12"/>
                <w:szCs w:val="12"/>
                <w:lang w:eastAsia="ru-RU"/>
              </w:rPr>
              <w:t>0,00000</w:t>
            </w:r>
          </w:p>
        </w:tc>
        <w:tc>
          <w:tcPr>
            <w:tcW w:w="424" w:type="pct"/>
            <w:tcBorders>
              <w:top w:val="nil"/>
              <w:left w:val="nil"/>
              <w:bottom w:val="single" w:sz="4" w:space="0" w:color="auto"/>
              <w:right w:val="single" w:sz="4" w:space="0" w:color="auto"/>
            </w:tcBorders>
            <w:shd w:val="clear" w:color="auto" w:fill="auto"/>
            <w:noWrap/>
            <w:vAlign w:val="center"/>
            <w:hideMark/>
          </w:tcPr>
          <w:p w:rsidR="003E78B2" w:rsidRPr="003E78B2" w:rsidRDefault="003E78B2" w:rsidP="003E78B2">
            <w:pPr>
              <w:spacing w:after="0" w:line="240" w:lineRule="auto"/>
              <w:jc w:val="center"/>
              <w:rPr>
                <w:rFonts w:ascii="Times New Roman" w:eastAsia="Times New Roman" w:hAnsi="Times New Roman" w:cs="Times New Roman"/>
                <w:b/>
                <w:bCs/>
                <w:color w:val="000000"/>
                <w:sz w:val="12"/>
                <w:szCs w:val="12"/>
                <w:lang w:eastAsia="ru-RU"/>
              </w:rPr>
            </w:pPr>
            <w:r w:rsidRPr="003E78B2">
              <w:rPr>
                <w:rFonts w:ascii="Times New Roman" w:eastAsia="Times New Roman" w:hAnsi="Times New Roman" w:cs="Times New Roman"/>
                <w:b/>
                <w:bCs/>
                <w:color w:val="000000"/>
                <w:sz w:val="12"/>
                <w:szCs w:val="12"/>
                <w:lang w:eastAsia="ru-RU"/>
              </w:rPr>
              <w:t>0,00000</w:t>
            </w:r>
          </w:p>
        </w:tc>
        <w:tc>
          <w:tcPr>
            <w:tcW w:w="648" w:type="pct"/>
            <w:vMerge/>
            <w:tcBorders>
              <w:top w:val="nil"/>
              <w:left w:val="single" w:sz="4" w:space="0" w:color="auto"/>
              <w:bottom w:val="single" w:sz="4" w:space="0" w:color="000000"/>
              <w:right w:val="single" w:sz="4" w:space="0" w:color="auto"/>
            </w:tcBorders>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p>
        </w:tc>
      </w:tr>
      <w:tr w:rsidR="003E78B2" w:rsidRPr="003E78B2" w:rsidTr="007917F2">
        <w:trPr>
          <w:trHeight w:val="70"/>
        </w:trPr>
        <w:tc>
          <w:tcPr>
            <w:tcW w:w="235" w:type="pct"/>
            <w:vMerge/>
            <w:tcBorders>
              <w:top w:val="nil"/>
              <w:left w:val="single" w:sz="4" w:space="0" w:color="auto"/>
              <w:bottom w:val="single" w:sz="4" w:space="0" w:color="auto"/>
              <w:right w:val="single" w:sz="4" w:space="0" w:color="auto"/>
            </w:tcBorders>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p>
        </w:tc>
        <w:tc>
          <w:tcPr>
            <w:tcW w:w="648" w:type="pct"/>
            <w:vMerge/>
            <w:tcBorders>
              <w:top w:val="nil"/>
              <w:left w:val="single" w:sz="4" w:space="0" w:color="auto"/>
              <w:bottom w:val="single" w:sz="4" w:space="0" w:color="000000"/>
              <w:right w:val="single" w:sz="4" w:space="0" w:color="auto"/>
            </w:tcBorders>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p>
        </w:tc>
        <w:tc>
          <w:tcPr>
            <w:tcW w:w="479" w:type="pct"/>
            <w:vMerge/>
            <w:tcBorders>
              <w:top w:val="nil"/>
              <w:left w:val="single" w:sz="4" w:space="0" w:color="auto"/>
              <w:bottom w:val="single" w:sz="4" w:space="0" w:color="auto"/>
              <w:right w:val="single" w:sz="4" w:space="0" w:color="auto"/>
            </w:tcBorders>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p>
        </w:tc>
        <w:tc>
          <w:tcPr>
            <w:tcW w:w="648" w:type="pct"/>
            <w:vMerge/>
            <w:tcBorders>
              <w:top w:val="nil"/>
              <w:left w:val="single" w:sz="4" w:space="0" w:color="auto"/>
              <w:bottom w:val="single" w:sz="4" w:space="0" w:color="auto"/>
              <w:right w:val="single" w:sz="4" w:space="0" w:color="auto"/>
            </w:tcBorders>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p>
        </w:tc>
        <w:tc>
          <w:tcPr>
            <w:tcW w:w="389" w:type="pct"/>
            <w:vMerge/>
            <w:tcBorders>
              <w:top w:val="nil"/>
              <w:left w:val="single" w:sz="4" w:space="0" w:color="auto"/>
              <w:bottom w:val="single" w:sz="4" w:space="0" w:color="000000"/>
              <w:right w:val="single" w:sz="4" w:space="0" w:color="auto"/>
            </w:tcBorders>
            <w:vAlign w:val="center"/>
            <w:hideMark/>
          </w:tcPr>
          <w:p w:rsidR="003E78B2" w:rsidRPr="003E78B2" w:rsidRDefault="003E78B2" w:rsidP="003E78B2">
            <w:pPr>
              <w:spacing w:after="0" w:line="240" w:lineRule="auto"/>
              <w:jc w:val="center"/>
              <w:rPr>
                <w:rFonts w:ascii="Times New Roman" w:eastAsia="Times New Roman" w:hAnsi="Times New Roman" w:cs="Times New Roman"/>
                <w:b/>
                <w:bCs/>
                <w:sz w:val="12"/>
                <w:szCs w:val="12"/>
                <w:lang w:eastAsia="ru-RU"/>
              </w:rPr>
            </w:pPr>
          </w:p>
        </w:tc>
        <w:tc>
          <w:tcPr>
            <w:tcW w:w="506" w:type="pct"/>
            <w:tcBorders>
              <w:top w:val="nil"/>
              <w:left w:val="nil"/>
              <w:bottom w:val="single" w:sz="4" w:space="0" w:color="auto"/>
              <w:right w:val="single" w:sz="4" w:space="0" w:color="auto"/>
            </w:tcBorders>
            <w:shd w:val="clear" w:color="auto" w:fill="auto"/>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r w:rsidRPr="003E78B2">
              <w:rPr>
                <w:rFonts w:ascii="Times New Roman" w:eastAsia="Times New Roman" w:hAnsi="Times New Roman" w:cs="Times New Roman"/>
                <w:sz w:val="12"/>
                <w:szCs w:val="12"/>
                <w:lang w:eastAsia="ru-RU"/>
              </w:rPr>
              <w:t>областной бюджет</w:t>
            </w:r>
          </w:p>
        </w:tc>
        <w:tc>
          <w:tcPr>
            <w:tcW w:w="341" w:type="pct"/>
            <w:tcBorders>
              <w:top w:val="nil"/>
              <w:left w:val="nil"/>
              <w:bottom w:val="single" w:sz="4" w:space="0" w:color="auto"/>
              <w:right w:val="single" w:sz="4" w:space="0" w:color="auto"/>
            </w:tcBorders>
            <w:shd w:val="clear" w:color="auto" w:fill="auto"/>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r w:rsidRPr="003E78B2">
              <w:rPr>
                <w:rFonts w:ascii="Times New Roman" w:eastAsia="Times New Roman" w:hAnsi="Times New Roman" w:cs="Times New Roman"/>
                <w:sz w:val="12"/>
                <w:szCs w:val="12"/>
                <w:lang w:eastAsia="ru-RU"/>
              </w:rPr>
              <w:t>0,00000</w:t>
            </w:r>
          </w:p>
        </w:tc>
        <w:tc>
          <w:tcPr>
            <w:tcW w:w="341" w:type="pct"/>
            <w:tcBorders>
              <w:top w:val="nil"/>
              <w:left w:val="nil"/>
              <w:bottom w:val="single" w:sz="4" w:space="0" w:color="auto"/>
              <w:right w:val="single" w:sz="4" w:space="0" w:color="auto"/>
            </w:tcBorders>
            <w:shd w:val="clear" w:color="auto" w:fill="auto"/>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r w:rsidRPr="003E78B2">
              <w:rPr>
                <w:rFonts w:ascii="Times New Roman" w:eastAsia="Times New Roman" w:hAnsi="Times New Roman" w:cs="Times New Roman"/>
                <w:sz w:val="12"/>
                <w:szCs w:val="12"/>
                <w:lang w:eastAsia="ru-RU"/>
              </w:rPr>
              <w:t>0,00000</w:t>
            </w:r>
          </w:p>
        </w:tc>
        <w:tc>
          <w:tcPr>
            <w:tcW w:w="341" w:type="pct"/>
            <w:tcBorders>
              <w:top w:val="nil"/>
              <w:left w:val="nil"/>
              <w:bottom w:val="single" w:sz="4" w:space="0" w:color="auto"/>
              <w:right w:val="single" w:sz="4" w:space="0" w:color="auto"/>
            </w:tcBorders>
            <w:shd w:val="clear" w:color="auto" w:fill="auto"/>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r w:rsidRPr="003E78B2">
              <w:rPr>
                <w:rFonts w:ascii="Times New Roman" w:eastAsia="Times New Roman" w:hAnsi="Times New Roman" w:cs="Times New Roman"/>
                <w:sz w:val="12"/>
                <w:szCs w:val="12"/>
                <w:lang w:eastAsia="ru-RU"/>
              </w:rPr>
              <w:t>0,00000</w:t>
            </w:r>
          </w:p>
        </w:tc>
        <w:tc>
          <w:tcPr>
            <w:tcW w:w="424" w:type="pct"/>
            <w:tcBorders>
              <w:top w:val="nil"/>
              <w:left w:val="nil"/>
              <w:bottom w:val="single" w:sz="4" w:space="0" w:color="auto"/>
              <w:right w:val="single" w:sz="4" w:space="0" w:color="auto"/>
            </w:tcBorders>
            <w:shd w:val="clear" w:color="auto" w:fill="auto"/>
            <w:noWrap/>
            <w:vAlign w:val="center"/>
            <w:hideMark/>
          </w:tcPr>
          <w:p w:rsidR="003E78B2" w:rsidRPr="003E78B2" w:rsidRDefault="003E78B2" w:rsidP="003E78B2">
            <w:pPr>
              <w:spacing w:after="0" w:line="240" w:lineRule="auto"/>
              <w:jc w:val="center"/>
              <w:rPr>
                <w:rFonts w:ascii="Times New Roman" w:eastAsia="Times New Roman" w:hAnsi="Times New Roman" w:cs="Times New Roman"/>
                <w:b/>
                <w:bCs/>
                <w:color w:val="000000"/>
                <w:sz w:val="12"/>
                <w:szCs w:val="12"/>
                <w:lang w:eastAsia="ru-RU"/>
              </w:rPr>
            </w:pPr>
            <w:r w:rsidRPr="003E78B2">
              <w:rPr>
                <w:rFonts w:ascii="Times New Roman" w:eastAsia="Times New Roman" w:hAnsi="Times New Roman" w:cs="Times New Roman"/>
                <w:b/>
                <w:bCs/>
                <w:color w:val="000000"/>
                <w:sz w:val="12"/>
                <w:szCs w:val="12"/>
                <w:lang w:eastAsia="ru-RU"/>
              </w:rPr>
              <w:t>0,00000</w:t>
            </w:r>
          </w:p>
        </w:tc>
        <w:tc>
          <w:tcPr>
            <w:tcW w:w="648" w:type="pct"/>
            <w:vMerge/>
            <w:tcBorders>
              <w:top w:val="nil"/>
              <w:left w:val="single" w:sz="4" w:space="0" w:color="auto"/>
              <w:bottom w:val="single" w:sz="4" w:space="0" w:color="000000"/>
              <w:right w:val="single" w:sz="4" w:space="0" w:color="auto"/>
            </w:tcBorders>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p>
        </w:tc>
      </w:tr>
      <w:tr w:rsidR="003E78B2" w:rsidRPr="003E78B2" w:rsidTr="007917F2">
        <w:trPr>
          <w:trHeight w:val="70"/>
        </w:trPr>
        <w:tc>
          <w:tcPr>
            <w:tcW w:w="235" w:type="pct"/>
            <w:vMerge/>
            <w:tcBorders>
              <w:top w:val="nil"/>
              <w:left w:val="single" w:sz="4" w:space="0" w:color="auto"/>
              <w:bottom w:val="single" w:sz="4" w:space="0" w:color="auto"/>
              <w:right w:val="single" w:sz="4" w:space="0" w:color="auto"/>
            </w:tcBorders>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p>
        </w:tc>
        <w:tc>
          <w:tcPr>
            <w:tcW w:w="648" w:type="pct"/>
            <w:vMerge/>
            <w:tcBorders>
              <w:top w:val="nil"/>
              <w:left w:val="single" w:sz="4" w:space="0" w:color="auto"/>
              <w:bottom w:val="single" w:sz="4" w:space="0" w:color="000000"/>
              <w:right w:val="single" w:sz="4" w:space="0" w:color="auto"/>
            </w:tcBorders>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p>
        </w:tc>
        <w:tc>
          <w:tcPr>
            <w:tcW w:w="479" w:type="pct"/>
            <w:vMerge/>
            <w:tcBorders>
              <w:top w:val="nil"/>
              <w:left w:val="single" w:sz="4" w:space="0" w:color="auto"/>
              <w:bottom w:val="single" w:sz="4" w:space="0" w:color="auto"/>
              <w:right w:val="single" w:sz="4" w:space="0" w:color="auto"/>
            </w:tcBorders>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p>
        </w:tc>
        <w:tc>
          <w:tcPr>
            <w:tcW w:w="648" w:type="pct"/>
            <w:vMerge/>
            <w:tcBorders>
              <w:top w:val="nil"/>
              <w:left w:val="single" w:sz="4" w:space="0" w:color="auto"/>
              <w:bottom w:val="single" w:sz="4" w:space="0" w:color="auto"/>
              <w:right w:val="single" w:sz="4" w:space="0" w:color="auto"/>
            </w:tcBorders>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p>
        </w:tc>
        <w:tc>
          <w:tcPr>
            <w:tcW w:w="389" w:type="pct"/>
            <w:vMerge/>
            <w:tcBorders>
              <w:top w:val="nil"/>
              <w:left w:val="single" w:sz="4" w:space="0" w:color="auto"/>
              <w:bottom w:val="single" w:sz="4" w:space="0" w:color="000000"/>
              <w:right w:val="single" w:sz="4" w:space="0" w:color="auto"/>
            </w:tcBorders>
            <w:vAlign w:val="center"/>
            <w:hideMark/>
          </w:tcPr>
          <w:p w:rsidR="003E78B2" w:rsidRPr="003E78B2" w:rsidRDefault="003E78B2" w:rsidP="003E78B2">
            <w:pPr>
              <w:spacing w:after="0" w:line="240" w:lineRule="auto"/>
              <w:jc w:val="center"/>
              <w:rPr>
                <w:rFonts w:ascii="Times New Roman" w:eastAsia="Times New Roman" w:hAnsi="Times New Roman" w:cs="Times New Roman"/>
                <w:b/>
                <w:bCs/>
                <w:sz w:val="12"/>
                <w:szCs w:val="12"/>
                <w:lang w:eastAsia="ru-RU"/>
              </w:rPr>
            </w:pPr>
          </w:p>
        </w:tc>
        <w:tc>
          <w:tcPr>
            <w:tcW w:w="506" w:type="pct"/>
            <w:tcBorders>
              <w:top w:val="nil"/>
              <w:left w:val="nil"/>
              <w:bottom w:val="single" w:sz="4" w:space="0" w:color="auto"/>
              <w:right w:val="single" w:sz="4" w:space="0" w:color="auto"/>
            </w:tcBorders>
            <w:shd w:val="clear" w:color="auto" w:fill="auto"/>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r w:rsidRPr="003E78B2">
              <w:rPr>
                <w:rFonts w:ascii="Times New Roman" w:eastAsia="Times New Roman" w:hAnsi="Times New Roman" w:cs="Times New Roman"/>
                <w:sz w:val="12"/>
                <w:szCs w:val="12"/>
                <w:lang w:eastAsia="ru-RU"/>
              </w:rPr>
              <w:t>местный бюджет</w:t>
            </w:r>
          </w:p>
        </w:tc>
        <w:tc>
          <w:tcPr>
            <w:tcW w:w="341" w:type="pct"/>
            <w:tcBorders>
              <w:top w:val="nil"/>
              <w:left w:val="nil"/>
              <w:bottom w:val="single" w:sz="4" w:space="0" w:color="auto"/>
              <w:right w:val="single" w:sz="4" w:space="0" w:color="auto"/>
            </w:tcBorders>
            <w:shd w:val="clear" w:color="auto" w:fill="auto"/>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r w:rsidRPr="003E78B2">
              <w:rPr>
                <w:rFonts w:ascii="Times New Roman" w:eastAsia="Times New Roman" w:hAnsi="Times New Roman" w:cs="Times New Roman"/>
                <w:sz w:val="12"/>
                <w:szCs w:val="12"/>
                <w:lang w:eastAsia="ru-RU"/>
              </w:rPr>
              <w:t>0,00000</w:t>
            </w:r>
          </w:p>
        </w:tc>
        <w:tc>
          <w:tcPr>
            <w:tcW w:w="341" w:type="pct"/>
            <w:tcBorders>
              <w:top w:val="nil"/>
              <w:left w:val="nil"/>
              <w:bottom w:val="single" w:sz="4" w:space="0" w:color="auto"/>
              <w:right w:val="single" w:sz="4" w:space="0" w:color="auto"/>
            </w:tcBorders>
            <w:shd w:val="clear" w:color="auto" w:fill="auto"/>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r w:rsidRPr="003E78B2">
              <w:rPr>
                <w:rFonts w:ascii="Times New Roman" w:eastAsia="Times New Roman" w:hAnsi="Times New Roman" w:cs="Times New Roman"/>
                <w:sz w:val="12"/>
                <w:szCs w:val="12"/>
                <w:lang w:eastAsia="ru-RU"/>
              </w:rPr>
              <w:t>0,00000</w:t>
            </w:r>
          </w:p>
        </w:tc>
        <w:tc>
          <w:tcPr>
            <w:tcW w:w="341" w:type="pct"/>
            <w:tcBorders>
              <w:top w:val="nil"/>
              <w:left w:val="nil"/>
              <w:bottom w:val="single" w:sz="4" w:space="0" w:color="auto"/>
              <w:right w:val="single" w:sz="4" w:space="0" w:color="auto"/>
            </w:tcBorders>
            <w:shd w:val="clear" w:color="auto" w:fill="auto"/>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r w:rsidRPr="003E78B2">
              <w:rPr>
                <w:rFonts w:ascii="Times New Roman" w:eastAsia="Times New Roman" w:hAnsi="Times New Roman" w:cs="Times New Roman"/>
                <w:sz w:val="12"/>
                <w:szCs w:val="12"/>
                <w:lang w:eastAsia="ru-RU"/>
              </w:rPr>
              <w:t>0,00000</w:t>
            </w:r>
          </w:p>
        </w:tc>
        <w:tc>
          <w:tcPr>
            <w:tcW w:w="424" w:type="pct"/>
            <w:tcBorders>
              <w:top w:val="nil"/>
              <w:left w:val="nil"/>
              <w:bottom w:val="single" w:sz="4" w:space="0" w:color="auto"/>
              <w:right w:val="single" w:sz="4" w:space="0" w:color="auto"/>
            </w:tcBorders>
            <w:shd w:val="clear" w:color="auto" w:fill="auto"/>
            <w:noWrap/>
            <w:vAlign w:val="center"/>
            <w:hideMark/>
          </w:tcPr>
          <w:p w:rsidR="003E78B2" w:rsidRPr="003E78B2" w:rsidRDefault="003E78B2" w:rsidP="003E78B2">
            <w:pPr>
              <w:spacing w:after="0" w:line="240" w:lineRule="auto"/>
              <w:jc w:val="center"/>
              <w:rPr>
                <w:rFonts w:ascii="Times New Roman" w:eastAsia="Times New Roman" w:hAnsi="Times New Roman" w:cs="Times New Roman"/>
                <w:b/>
                <w:bCs/>
                <w:color w:val="000000"/>
                <w:sz w:val="12"/>
                <w:szCs w:val="12"/>
                <w:lang w:eastAsia="ru-RU"/>
              </w:rPr>
            </w:pPr>
            <w:r w:rsidRPr="003E78B2">
              <w:rPr>
                <w:rFonts w:ascii="Times New Roman" w:eastAsia="Times New Roman" w:hAnsi="Times New Roman" w:cs="Times New Roman"/>
                <w:b/>
                <w:bCs/>
                <w:color w:val="000000"/>
                <w:sz w:val="12"/>
                <w:szCs w:val="12"/>
                <w:lang w:eastAsia="ru-RU"/>
              </w:rPr>
              <w:t>0,00000</w:t>
            </w:r>
          </w:p>
        </w:tc>
        <w:tc>
          <w:tcPr>
            <w:tcW w:w="648" w:type="pct"/>
            <w:vMerge/>
            <w:tcBorders>
              <w:top w:val="nil"/>
              <w:left w:val="single" w:sz="4" w:space="0" w:color="auto"/>
              <w:bottom w:val="single" w:sz="4" w:space="0" w:color="000000"/>
              <w:right w:val="single" w:sz="4" w:space="0" w:color="auto"/>
            </w:tcBorders>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p>
        </w:tc>
      </w:tr>
      <w:tr w:rsidR="003E78B2" w:rsidRPr="003E78B2" w:rsidTr="007917F2">
        <w:trPr>
          <w:trHeight w:val="70"/>
        </w:trPr>
        <w:tc>
          <w:tcPr>
            <w:tcW w:w="235" w:type="pct"/>
            <w:vMerge/>
            <w:tcBorders>
              <w:top w:val="nil"/>
              <w:left w:val="single" w:sz="4" w:space="0" w:color="auto"/>
              <w:bottom w:val="single" w:sz="4" w:space="0" w:color="auto"/>
              <w:right w:val="single" w:sz="4" w:space="0" w:color="auto"/>
            </w:tcBorders>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p>
        </w:tc>
        <w:tc>
          <w:tcPr>
            <w:tcW w:w="648" w:type="pct"/>
            <w:vMerge/>
            <w:tcBorders>
              <w:top w:val="nil"/>
              <w:left w:val="single" w:sz="4" w:space="0" w:color="auto"/>
              <w:bottom w:val="single" w:sz="4" w:space="0" w:color="000000"/>
              <w:right w:val="single" w:sz="4" w:space="0" w:color="auto"/>
            </w:tcBorders>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p>
        </w:tc>
        <w:tc>
          <w:tcPr>
            <w:tcW w:w="479" w:type="pct"/>
            <w:vMerge/>
            <w:tcBorders>
              <w:top w:val="nil"/>
              <w:left w:val="single" w:sz="4" w:space="0" w:color="auto"/>
              <w:bottom w:val="single" w:sz="4" w:space="0" w:color="auto"/>
              <w:right w:val="single" w:sz="4" w:space="0" w:color="auto"/>
            </w:tcBorders>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p>
        </w:tc>
        <w:tc>
          <w:tcPr>
            <w:tcW w:w="648" w:type="pct"/>
            <w:vMerge/>
            <w:tcBorders>
              <w:top w:val="nil"/>
              <w:left w:val="single" w:sz="4" w:space="0" w:color="auto"/>
              <w:bottom w:val="single" w:sz="4" w:space="0" w:color="auto"/>
              <w:right w:val="single" w:sz="4" w:space="0" w:color="auto"/>
            </w:tcBorders>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p>
        </w:tc>
        <w:tc>
          <w:tcPr>
            <w:tcW w:w="389" w:type="pct"/>
            <w:vMerge/>
            <w:tcBorders>
              <w:top w:val="nil"/>
              <w:left w:val="single" w:sz="4" w:space="0" w:color="auto"/>
              <w:bottom w:val="single" w:sz="4" w:space="0" w:color="000000"/>
              <w:right w:val="single" w:sz="4" w:space="0" w:color="auto"/>
            </w:tcBorders>
            <w:vAlign w:val="center"/>
            <w:hideMark/>
          </w:tcPr>
          <w:p w:rsidR="003E78B2" w:rsidRPr="003E78B2" w:rsidRDefault="003E78B2" w:rsidP="003E78B2">
            <w:pPr>
              <w:spacing w:after="0" w:line="240" w:lineRule="auto"/>
              <w:jc w:val="center"/>
              <w:rPr>
                <w:rFonts w:ascii="Times New Roman" w:eastAsia="Times New Roman" w:hAnsi="Times New Roman" w:cs="Times New Roman"/>
                <w:b/>
                <w:bCs/>
                <w:sz w:val="12"/>
                <w:szCs w:val="12"/>
                <w:lang w:eastAsia="ru-RU"/>
              </w:rPr>
            </w:pPr>
          </w:p>
        </w:tc>
        <w:tc>
          <w:tcPr>
            <w:tcW w:w="506" w:type="pct"/>
            <w:tcBorders>
              <w:top w:val="nil"/>
              <w:left w:val="nil"/>
              <w:bottom w:val="single" w:sz="4" w:space="0" w:color="auto"/>
              <w:right w:val="single" w:sz="4" w:space="0" w:color="auto"/>
            </w:tcBorders>
            <w:shd w:val="clear" w:color="auto" w:fill="auto"/>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r w:rsidRPr="003E78B2">
              <w:rPr>
                <w:rFonts w:ascii="Times New Roman" w:eastAsia="Times New Roman" w:hAnsi="Times New Roman" w:cs="Times New Roman"/>
                <w:sz w:val="12"/>
                <w:szCs w:val="12"/>
                <w:lang w:eastAsia="ru-RU"/>
              </w:rPr>
              <w:t>иные  внебюджетные  источники</w:t>
            </w:r>
          </w:p>
        </w:tc>
        <w:tc>
          <w:tcPr>
            <w:tcW w:w="341" w:type="pct"/>
            <w:tcBorders>
              <w:top w:val="nil"/>
              <w:left w:val="nil"/>
              <w:bottom w:val="single" w:sz="4" w:space="0" w:color="auto"/>
              <w:right w:val="single" w:sz="4" w:space="0" w:color="auto"/>
            </w:tcBorders>
            <w:shd w:val="clear" w:color="auto" w:fill="auto"/>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r w:rsidRPr="003E78B2">
              <w:rPr>
                <w:rFonts w:ascii="Times New Roman" w:eastAsia="Times New Roman" w:hAnsi="Times New Roman" w:cs="Times New Roman"/>
                <w:sz w:val="12"/>
                <w:szCs w:val="12"/>
                <w:lang w:eastAsia="ru-RU"/>
              </w:rPr>
              <w:t>0,00000</w:t>
            </w:r>
          </w:p>
        </w:tc>
        <w:tc>
          <w:tcPr>
            <w:tcW w:w="341" w:type="pct"/>
            <w:tcBorders>
              <w:top w:val="nil"/>
              <w:left w:val="nil"/>
              <w:bottom w:val="single" w:sz="4" w:space="0" w:color="auto"/>
              <w:right w:val="single" w:sz="4" w:space="0" w:color="auto"/>
            </w:tcBorders>
            <w:shd w:val="clear" w:color="auto" w:fill="auto"/>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r w:rsidRPr="003E78B2">
              <w:rPr>
                <w:rFonts w:ascii="Times New Roman" w:eastAsia="Times New Roman" w:hAnsi="Times New Roman" w:cs="Times New Roman"/>
                <w:sz w:val="12"/>
                <w:szCs w:val="12"/>
                <w:lang w:eastAsia="ru-RU"/>
              </w:rPr>
              <w:t>0,00000</w:t>
            </w:r>
          </w:p>
        </w:tc>
        <w:tc>
          <w:tcPr>
            <w:tcW w:w="341" w:type="pct"/>
            <w:tcBorders>
              <w:top w:val="nil"/>
              <w:left w:val="nil"/>
              <w:bottom w:val="single" w:sz="4" w:space="0" w:color="auto"/>
              <w:right w:val="single" w:sz="4" w:space="0" w:color="auto"/>
            </w:tcBorders>
            <w:shd w:val="clear" w:color="auto" w:fill="auto"/>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r w:rsidRPr="003E78B2">
              <w:rPr>
                <w:rFonts w:ascii="Times New Roman" w:eastAsia="Times New Roman" w:hAnsi="Times New Roman" w:cs="Times New Roman"/>
                <w:sz w:val="12"/>
                <w:szCs w:val="12"/>
                <w:lang w:eastAsia="ru-RU"/>
              </w:rPr>
              <w:t>0,00000</w:t>
            </w:r>
          </w:p>
        </w:tc>
        <w:tc>
          <w:tcPr>
            <w:tcW w:w="424" w:type="pct"/>
            <w:tcBorders>
              <w:top w:val="nil"/>
              <w:left w:val="nil"/>
              <w:bottom w:val="single" w:sz="4" w:space="0" w:color="auto"/>
              <w:right w:val="single" w:sz="4" w:space="0" w:color="auto"/>
            </w:tcBorders>
            <w:shd w:val="clear" w:color="auto" w:fill="auto"/>
            <w:noWrap/>
            <w:vAlign w:val="center"/>
            <w:hideMark/>
          </w:tcPr>
          <w:p w:rsidR="003E78B2" w:rsidRPr="003E78B2" w:rsidRDefault="003E78B2" w:rsidP="003E78B2">
            <w:pPr>
              <w:spacing w:after="0" w:line="240" w:lineRule="auto"/>
              <w:jc w:val="center"/>
              <w:rPr>
                <w:rFonts w:ascii="Times New Roman" w:eastAsia="Times New Roman" w:hAnsi="Times New Roman" w:cs="Times New Roman"/>
                <w:b/>
                <w:bCs/>
                <w:color w:val="000000"/>
                <w:sz w:val="12"/>
                <w:szCs w:val="12"/>
                <w:lang w:eastAsia="ru-RU"/>
              </w:rPr>
            </w:pPr>
            <w:r w:rsidRPr="003E78B2">
              <w:rPr>
                <w:rFonts w:ascii="Times New Roman" w:eastAsia="Times New Roman" w:hAnsi="Times New Roman" w:cs="Times New Roman"/>
                <w:b/>
                <w:bCs/>
                <w:color w:val="000000"/>
                <w:sz w:val="12"/>
                <w:szCs w:val="12"/>
                <w:lang w:eastAsia="ru-RU"/>
              </w:rPr>
              <w:t>0,00000</w:t>
            </w:r>
          </w:p>
        </w:tc>
        <w:tc>
          <w:tcPr>
            <w:tcW w:w="648" w:type="pct"/>
            <w:vMerge/>
            <w:tcBorders>
              <w:top w:val="nil"/>
              <w:left w:val="single" w:sz="4" w:space="0" w:color="auto"/>
              <w:bottom w:val="single" w:sz="4" w:space="0" w:color="000000"/>
              <w:right w:val="single" w:sz="4" w:space="0" w:color="auto"/>
            </w:tcBorders>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p>
        </w:tc>
      </w:tr>
      <w:tr w:rsidR="003E78B2" w:rsidRPr="003E78B2" w:rsidTr="007917F2">
        <w:trPr>
          <w:trHeight w:val="70"/>
        </w:trPr>
        <w:tc>
          <w:tcPr>
            <w:tcW w:w="235" w:type="pct"/>
            <w:vMerge w:val="restart"/>
            <w:tcBorders>
              <w:top w:val="nil"/>
              <w:left w:val="single" w:sz="4" w:space="0" w:color="auto"/>
              <w:bottom w:val="single" w:sz="4" w:space="0" w:color="auto"/>
              <w:right w:val="single" w:sz="4" w:space="0" w:color="auto"/>
            </w:tcBorders>
            <w:shd w:val="clear" w:color="auto" w:fill="auto"/>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r w:rsidRPr="003E78B2">
              <w:rPr>
                <w:rFonts w:ascii="Times New Roman" w:eastAsia="Times New Roman" w:hAnsi="Times New Roman" w:cs="Times New Roman"/>
                <w:sz w:val="12"/>
                <w:szCs w:val="12"/>
                <w:lang w:eastAsia="ru-RU"/>
              </w:rPr>
              <w:t>6.4.</w:t>
            </w:r>
          </w:p>
        </w:tc>
        <w:tc>
          <w:tcPr>
            <w:tcW w:w="648" w:type="pct"/>
            <w:vMerge w:val="restart"/>
            <w:tcBorders>
              <w:top w:val="nil"/>
              <w:left w:val="single" w:sz="4" w:space="0" w:color="auto"/>
              <w:bottom w:val="single" w:sz="4" w:space="0" w:color="000000"/>
              <w:right w:val="single" w:sz="4" w:space="0" w:color="auto"/>
            </w:tcBorders>
            <w:shd w:val="clear" w:color="auto" w:fill="auto"/>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r w:rsidRPr="003E78B2">
              <w:rPr>
                <w:rFonts w:ascii="Times New Roman" w:eastAsia="Times New Roman" w:hAnsi="Times New Roman" w:cs="Times New Roman"/>
                <w:sz w:val="12"/>
                <w:szCs w:val="12"/>
                <w:lang w:eastAsia="ru-RU"/>
              </w:rPr>
              <w:t>Обеспечение  жильем реабилитированных лиц и лиц, признанных пострадавшими от политических репрессий</w:t>
            </w:r>
          </w:p>
        </w:tc>
        <w:tc>
          <w:tcPr>
            <w:tcW w:w="479" w:type="pct"/>
            <w:vMerge w:val="restart"/>
            <w:tcBorders>
              <w:top w:val="nil"/>
              <w:left w:val="single" w:sz="4" w:space="0" w:color="auto"/>
              <w:bottom w:val="single" w:sz="4" w:space="0" w:color="auto"/>
              <w:right w:val="single" w:sz="4" w:space="0" w:color="auto"/>
            </w:tcBorders>
            <w:shd w:val="clear" w:color="auto" w:fill="auto"/>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r w:rsidRPr="003E78B2">
              <w:rPr>
                <w:rFonts w:ascii="Times New Roman" w:eastAsia="Times New Roman" w:hAnsi="Times New Roman" w:cs="Times New Roman"/>
                <w:sz w:val="12"/>
                <w:szCs w:val="12"/>
                <w:lang w:eastAsia="ru-RU"/>
              </w:rPr>
              <w:t xml:space="preserve">Администрация муниципального района Сергиевский </w:t>
            </w:r>
            <w:r w:rsidRPr="003E78B2">
              <w:rPr>
                <w:rFonts w:ascii="Times New Roman" w:eastAsia="Times New Roman" w:hAnsi="Times New Roman" w:cs="Times New Roman"/>
                <w:sz w:val="12"/>
                <w:szCs w:val="12"/>
                <w:lang w:eastAsia="ru-RU"/>
              </w:rPr>
              <w:br/>
            </w:r>
          </w:p>
        </w:tc>
        <w:tc>
          <w:tcPr>
            <w:tcW w:w="648" w:type="pct"/>
            <w:vMerge w:val="restart"/>
            <w:tcBorders>
              <w:top w:val="nil"/>
              <w:left w:val="single" w:sz="4" w:space="0" w:color="auto"/>
              <w:bottom w:val="single" w:sz="4" w:space="0" w:color="auto"/>
              <w:right w:val="single" w:sz="4" w:space="0" w:color="auto"/>
            </w:tcBorders>
            <w:shd w:val="clear" w:color="auto" w:fill="auto"/>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r w:rsidRPr="003E78B2">
              <w:rPr>
                <w:rFonts w:ascii="Times New Roman" w:eastAsia="Times New Roman" w:hAnsi="Times New Roman" w:cs="Times New Roman"/>
                <w:sz w:val="12"/>
                <w:szCs w:val="12"/>
                <w:lang w:eastAsia="ru-RU"/>
              </w:rPr>
              <w:t>Правовое Управление</w:t>
            </w:r>
          </w:p>
        </w:tc>
        <w:tc>
          <w:tcPr>
            <w:tcW w:w="389" w:type="pct"/>
            <w:vMerge w:val="restart"/>
            <w:tcBorders>
              <w:top w:val="nil"/>
              <w:left w:val="single" w:sz="4" w:space="0" w:color="auto"/>
              <w:bottom w:val="single" w:sz="4" w:space="0" w:color="000000"/>
              <w:right w:val="single" w:sz="4" w:space="0" w:color="auto"/>
            </w:tcBorders>
            <w:shd w:val="clear" w:color="auto" w:fill="auto"/>
            <w:vAlign w:val="center"/>
            <w:hideMark/>
          </w:tcPr>
          <w:p w:rsidR="003E78B2" w:rsidRPr="003E78B2" w:rsidRDefault="003E78B2" w:rsidP="003E78B2">
            <w:pPr>
              <w:spacing w:after="0" w:line="240" w:lineRule="auto"/>
              <w:jc w:val="center"/>
              <w:rPr>
                <w:rFonts w:ascii="Times New Roman" w:eastAsia="Times New Roman" w:hAnsi="Times New Roman" w:cs="Times New Roman"/>
                <w:b/>
                <w:bCs/>
                <w:sz w:val="12"/>
                <w:szCs w:val="12"/>
                <w:lang w:eastAsia="ru-RU"/>
              </w:rPr>
            </w:pPr>
            <w:r w:rsidRPr="003E78B2">
              <w:rPr>
                <w:rFonts w:ascii="Times New Roman" w:eastAsia="Times New Roman" w:hAnsi="Times New Roman" w:cs="Times New Roman"/>
                <w:b/>
                <w:bCs/>
                <w:sz w:val="12"/>
                <w:szCs w:val="12"/>
                <w:lang w:eastAsia="ru-RU"/>
              </w:rPr>
              <w:t>2021-2023гг.</w:t>
            </w:r>
          </w:p>
        </w:tc>
        <w:tc>
          <w:tcPr>
            <w:tcW w:w="506" w:type="pct"/>
            <w:tcBorders>
              <w:top w:val="nil"/>
              <w:left w:val="nil"/>
              <w:bottom w:val="single" w:sz="4" w:space="0" w:color="auto"/>
              <w:right w:val="single" w:sz="4" w:space="0" w:color="auto"/>
            </w:tcBorders>
            <w:shd w:val="clear" w:color="auto" w:fill="auto"/>
            <w:vAlign w:val="center"/>
            <w:hideMark/>
          </w:tcPr>
          <w:p w:rsidR="003E78B2" w:rsidRPr="003E78B2" w:rsidRDefault="003E78B2" w:rsidP="003E78B2">
            <w:pPr>
              <w:spacing w:after="0" w:line="240" w:lineRule="auto"/>
              <w:jc w:val="center"/>
              <w:rPr>
                <w:rFonts w:ascii="Times New Roman" w:eastAsia="Times New Roman" w:hAnsi="Times New Roman" w:cs="Times New Roman"/>
                <w:b/>
                <w:bCs/>
                <w:sz w:val="12"/>
                <w:szCs w:val="12"/>
                <w:lang w:eastAsia="ru-RU"/>
              </w:rPr>
            </w:pPr>
            <w:r w:rsidRPr="003E78B2">
              <w:rPr>
                <w:rFonts w:ascii="Times New Roman" w:eastAsia="Times New Roman" w:hAnsi="Times New Roman" w:cs="Times New Roman"/>
                <w:b/>
                <w:bCs/>
                <w:sz w:val="12"/>
                <w:szCs w:val="12"/>
                <w:lang w:eastAsia="ru-RU"/>
              </w:rPr>
              <w:t>всего</w:t>
            </w:r>
          </w:p>
        </w:tc>
        <w:tc>
          <w:tcPr>
            <w:tcW w:w="341" w:type="pct"/>
            <w:tcBorders>
              <w:top w:val="nil"/>
              <w:left w:val="nil"/>
              <w:bottom w:val="single" w:sz="4" w:space="0" w:color="auto"/>
              <w:right w:val="single" w:sz="4" w:space="0" w:color="auto"/>
            </w:tcBorders>
            <w:shd w:val="clear" w:color="auto" w:fill="auto"/>
            <w:vAlign w:val="center"/>
            <w:hideMark/>
          </w:tcPr>
          <w:p w:rsidR="003E78B2" w:rsidRPr="003E78B2" w:rsidRDefault="003E78B2" w:rsidP="003E78B2">
            <w:pPr>
              <w:spacing w:after="0" w:line="240" w:lineRule="auto"/>
              <w:jc w:val="center"/>
              <w:rPr>
                <w:rFonts w:ascii="Times New Roman" w:eastAsia="Times New Roman" w:hAnsi="Times New Roman" w:cs="Times New Roman"/>
                <w:b/>
                <w:bCs/>
                <w:sz w:val="12"/>
                <w:szCs w:val="12"/>
                <w:lang w:eastAsia="ru-RU"/>
              </w:rPr>
            </w:pPr>
            <w:r w:rsidRPr="003E78B2">
              <w:rPr>
                <w:rFonts w:ascii="Times New Roman" w:eastAsia="Times New Roman" w:hAnsi="Times New Roman" w:cs="Times New Roman"/>
                <w:b/>
                <w:bCs/>
                <w:sz w:val="12"/>
                <w:szCs w:val="12"/>
                <w:lang w:eastAsia="ru-RU"/>
              </w:rPr>
              <w:t>0,00000</w:t>
            </w:r>
          </w:p>
        </w:tc>
        <w:tc>
          <w:tcPr>
            <w:tcW w:w="341" w:type="pct"/>
            <w:tcBorders>
              <w:top w:val="nil"/>
              <w:left w:val="nil"/>
              <w:bottom w:val="single" w:sz="4" w:space="0" w:color="auto"/>
              <w:right w:val="single" w:sz="4" w:space="0" w:color="auto"/>
            </w:tcBorders>
            <w:shd w:val="clear" w:color="000000" w:fill="FFFFFF"/>
            <w:vAlign w:val="center"/>
            <w:hideMark/>
          </w:tcPr>
          <w:p w:rsidR="003E78B2" w:rsidRPr="003E78B2" w:rsidRDefault="003E78B2" w:rsidP="003E78B2">
            <w:pPr>
              <w:spacing w:after="0" w:line="240" w:lineRule="auto"/>
              <w:jc w:val="center"/>
              <w:rPr>
                <w:rFonts w:ascii="Times New Roman" w:eastAsia="Times New Roman" w:hAnsi="Times New Roman" w:cs="Times New Roman"/>
                <w:b/>
                <w:bCs/>
                <w:sz w:val="12"/>
                <w:szCs w:val="12"/>
                <w:lang w:eastAsia="ru-RU"/>
              </w:rPr>
            </w:pPr>
            <w:r w:rsidRPr="003E78B2">
              <w:rPr>
                <w:rFonts w:ascii="Times New Roman" w:eastAsia="Times New Roman" w:hAnsi="Times New Roman" w:cs="Times New Roman"/>
                <w:b/>
                <w:bCs/>
                <w:sz w:val="12"/>
                <w:szCs w:val="12"/>
                <w:lang w:eastAsia="ru-RU"/>
              </w:rPr>
              <w:t>0,00000</w:t>
            </w:r>
          </w:p>
        </w:tc>
        <w:tc>
          <w:tcPr>
            <w:tcW w:w="341" w:type="pct"/>
            <w:tcBorders>
              <w:top w:val="nil"/>
              <w:left w:val="nil"/>
              <w:bottom w:val="single" w:sz="4" w:space="0" w:color="auto"/>
              <w:right w:val="single" w:sz="4" w:space="0" w:color="auto"/>
            </w:tcBorders>
            <w:shd w:val="clear" w:color="auto" w:fill="auto"/>
            <w:vAlign w:val="center"/>
            <w:hideMark/>
          </w:tcPr>
          <w:p w:rsidR="003E78B2" w:rsidRPr="003E78B2" w:rsidRDefault="003E78B2" w:rsidP="003E78B2">
            <w:pPr>
              <w:spacing w:after="0" w:line="240" w:lineRule="auto"/>
              <w:jc w:val="center"/>
              <w:rPr>
                <w:rFonts w:ascii="Times New Roman" w:eastAsia="Times New Roman" w:hAnsi="Times New Roman" w:cs="Times New Roman"/>
                <w:b/>
                <w:bCs/>
                <w:sz w:val="12"/>
                <w:szCs w:val="12"/>
                <w:lang w:eastAsia="ru-RU"/>
              </w:rPr>
            </w:pPr>
            <w:r w:rsidRPr="003E78B2">
              <w:rPr>
                <w:rFonts w:ascii="Times New Roman" w:eastAsia="Times New Roman" w:hAnsi="Times New Roman" w:cs="Times New Roman"/>
                <w:b/>
                <w:bCs/>
                <w:sz w:val="12"/>
                <w:szCs w:val="12"/>
                <w:lang w:eastAsia="ru-RU"/>
              </w:rPr>
              <w:t>0,00000</w:t>
            </w:r>
          </w:p>
        </w:tc>
        <w:tc>
          <w:tcPr>
            <w:tcW w:w="424" w:type="pct"/>
            <w:tcBorders>
              <w:top w:val="nil"/>
              <w:left w:val="nil"/>
              <w:bottom w:val="single" w:sz="4" w:space="0" w:color="auto"/>
              <w:right w:val="single" w:sz="4" w:space="0" w:color="auto"/>
            </w:tcBorders>
            <w:shd w:val="clear" w:color="auto" w:fill="auto"/>
            <w:vAlign w:val="center"/>
            <w:hideMark/>
          </w:tcPr>
          <w:p w:rsidR="003E78B2" w:rsidRPr="003E78B2" w:rsidRDefault="003E78B2" w:rsidP="003E78B2">
            <w:pPr>
              <w:spacing w:after="0" w:line="240" w:lineRule="auto"/>
              <w:jc w:val="center"/>
              <w:rPr>
                <w:rFonts w:ascii="Times New Roman" w:eastAsia="Times New Roman" w:hAnsi="Times New Roman" w:cs="Times New Roman"/>
                <w:b/>
                <w:bCs/>
                <w:sz w:val="12"/>
                <w:szCs w:val="12"/>
                <w:lang w:eastAsia="ru-RU"/>
              </w:rPr>
            </w:pPr>
            <w:r w:rsidRPr="003E78B2">
              <w:rPr>
                <w:rFonts w:ascii="Times New Roman" w:eastAsia="Times New Roman" w:hAnsi="Times New Roman" w:cs="Times New Roman"/>
                <w:b/>
                <w:bCs/>
                <w:sz w:val="12"/>
                <w:szCs w:val="12"/>
                <w:lang w:eastAsia="ru-RU"/>
              </w:rPr>
              <w:t>0,00000</w:t>
            </w:r>
          </w:p>
        </w:tc>
        <w:tc>
          <w:tcPr>
            <w:tcW w:w="648" w:type="pct"/>
            <w:vMerge w:val="restart"/>
            <w:tcBorders>
              <w:top w:val="nil"/>
              <w:left w:val="single" w:sz="4" w:space="0" w:color="auto"/>
              <w:bottom w:val="single" w:sz="4" w:space="0" w:color="000000"/>
              <w:right w:val="single" w:sz="4" w:space="0" w:color="auto"/>
            </w:tcBorders>
            <w:shd w:val="clear" w:color="auto" w:fill="auto"/>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r w:rsidRPr="003E78B2">
              <w:rPr>
                <w:rFonts w:ascii="Times New Roman" w:eastAsia="Times New Roman" w:hAnsi="Times New Roman" w:cs="Times New Roman"/>
                <w:sz w:val="12"/>
                <w:szCs w:val="12"/>
                <w:lang w:eastAsia="ru-RU"/>
              </w:rPr>
              <w:t>Обеспечение  жильем реабилитированных лиц и лиц, признанных пострадавшими от политических репрессий в полном объеме.</w:t>
            </w:r>
          </w:p>
        </w:tc>
      </w:tr>
      <w:tr w:rsidR="003E78B2" w:rsidRPr="003E78B2" w:rsidTr="007917F2">
        <w:trPr>
          <w:trHeight w:val="70"/>
        </w:trPr>
        <w:tc>
          <w:tcPr>
            <w:tcW w:w="235" w:type="pct"/>
            <w:vMerge/>
            <w:tcBorders>
              <w:top w:val="nil"/>
              <w:left w:val="single" w:sz="4" w:space="0" w:color="auto"/>
              <w:bottom w:val="single" w:sz="4" w:space="0" w:color="auto"/>
              <w:right w:val="single" w:sz="4" w:space="0" w:color="auto"/>
            </w:tcBorders>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p>
        </w:tc>
        <w:tc>
          <w:tcPr>
            <w:tcW w:w="648" w:type="pct"/>
            <w:vMerge/>
            <w:tcBorders>
              <w:top w:val="nil"/>
              <w:left w:val="single" w:sz="4" w:space="0" w:color="auto"/>
              <w:bottom w:val="single" w:sz="4" w:space="0" w:color="000000"/>
              <w:right w:val="single" w:sz="4" w:space="0" w:color="auto"/>
            </w:tcBorders>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p>
        </w:tc>
        <w:tc>
          <w:tcPr>
            <w:tcW w:w="479" w:type="pct"/>
            <w:vMerge/>
            <w:tcBorders>
              <w:top w:val="nil"/>
              <w:left w:val="single" w:sz="4" w:space="0" w:color="auto"/>
              <w:bottom w:val="single" w:sz="4" w:space="0" w:color="auto"/>
              <w:right w:val="single" w:sz="4" w:space="0" w:color="auto"/>
            </w:tcBorders>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p>
        </w:tc>
        <w:tc>
          <w:tcPr>
            <w:tcW w:w="648" w:type="pct"/>
            <w:vMerge/>
            <w:tcBorders>
              <w:top w:val="nil"/>
              <w:left w:val="single" w:sz="4" w:space="0" w:color="auto"/>
              <w:bottom w:val="single" w:sz="4" w:space="0" w:color="auto"/>
              <w:right w:val="single" w:sz="4" w:space="0" w:color="auto"/>
            </w:tcBorders>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p>
        </w:tc>
        <w:tc>
          <w:tcPr>
            <w:tcW w:w="389" w:type="pct"/>
            <w:vMerge/>
            <w:tcBorders>
              <w:top w:val="nil"/>
              <w:left w:val="single" w:sz="4" w:space="0" w:color="auto"/>
              <w:bottom w:val="single" w:sz="4" w:space="0" w:color="000000"/>
              <w:right w:val="single" w:sz="4" w:space="0" w:color="auto"/>
            </w:tcBorders>
            <w:vAlign w:val="center"/>
            <w:hideMark/>
          </w:tcPr>
          <w:p w:rsidR="003E78B2" w:rsidRPr="003E78B2" w:rsidRDefault="003E78B2" w:rsidP="003E78B2">
            <w:pPr>
              <w:spacing w:after="0" w:line="240" w:lineRule="auto"/>
              <w:jc w:val="center"/>
              <w:rPr>
                <w:rFonts w:ascii="Times New Roman" w:eastAsia="Times New Roman" w:hAnsi="Times New Roman" w:cs="Times New Roman"/>
                <w:b/>
                <w:bCs/>
                <w:sz w:val="12"/>
                <w:szCs w:val="12"/>
                <w:lang w:eastAsia="ru-RU"/>
              </w:rPr>
            </w:pPr>
          </w:p>
        </w:tc>
        <w:tc>
          <w:tcPr>
            <w:tcW w:w="506" w:type="pct"/>
            <w:tcBorders>
              <w:top w:val="nil"/>
              <w:left w:val="nil"/>
              <w:bottom w:val="single" w:sz="4" w:space="0" w:color="auto"/>
              <w:right w:val="single" w:sz="4" w:space="0" w:color="auto"/>
            </w:tcBorders>
            <w:shd w:val="clear" w:color="auto" w:fill="auto"/>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r w:rsidRPr="003E78B2">
              <w:rPr>
                <w:rFonts w:ascii="Times New Roman" w:eastAsia="Times New Roman" w:hAnsi="Times New Roman" w:cs="Times New Roman"/>
                <w:sz w:val="12"/>
                <w:szCs w:val="12"/>
                <w:lang w:eastAsia="ru-RU"/>
              </w:rPr>
              <w:t>федеральный бюджет</w:t>
            </w:r>
          </w:p>
        </w:tc>
        <w:tc>
          <w:tcPr>
            <w:tcW w:w="341" w:type="pct"/>
            <w:tcBorders>
              <w:top w:val="nil"/>
              <w:left w:val="nil"/>
              <w:bottom w:val="single" w:sz="4" w:space="0" w:color="auto"/>
              <w:right w:val="single" w:sz="4" w:space="0" w:color="auto"/>
            </w:tcBorders>
            <w:shd w:val="clear" w:color="auto" w:fill="auto"/>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r w:rsidRPr="003E78B2">
              <w:rPr>
                <w:rFonts w:ascii="Times New Roman" w:eastAsia="Times New Roman" w:hAnsi="Times New Roman" w:cs="Times New Roman"/>
                <w:sz w:val="12"/>
                <w:szCs w:val="12"/>
                <w:lang w:eastAsia="ru-RU"/>
              </w:rPr>
              <w:t>0,00000</w:t>
            </w:r>
          </w:p>
        </w:tc>
        <w:tc>
          <w:tcPr>
            <w:tcW w:w="341" w:type="pct"/>
            <w:tcBorders>
              <w:top w:val="nil"/>
              <w:left w:val="nil"/>
              <w:bottom w:val="single" w:sz="4" w:space="0" w:color="auto"/>
              <w:right w:val="single" w:sz="4" w:space="0" w:color="auto"/>
            </w:tcBorders>
            <w:shd w:val="clear" w:color="auto" w:fill="auto"/>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r w:rsidRPr="003E78B2">
              <w:rPr>
                <w:rFonts w:ascii="Times New Roman" w:eastAsia="Times New Roman" w:hAnsi="Times New Roman" w:cs="Times New Roman"/>
                <w:sz w:val="12"/>
                <w:szCs w:val="12"/>
                <w:lang w:eastAsia="ru-RU"/>
              </w:rPr>
              <w:t>0,00000</w:t>
            </w:r>
          </w:p>
        </w:tc>
        <w:tc>
          <w:tcPr>
            <w:tcW w:w="341" w:type="pct"/>
            <w:tcBorders>
              <w:top w:val="nil"/>
              <w:left w:val="nil"/>
              <w:bottom w:val="single" w:sz="4" w:space="0" w:color="auto"/>
              <w:right w:val="single" w:sz="4" w:space="0" w:color="auto"/>
            </w:tcBorders>
            <w:shd w:val="clear" w:color="auto" w:fill="auto"/>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r w:rsidRPr="003E78B2">
              <w:rPr>
                <w:rFonts w:ascii="Times New Roman" w:eastAsia="Times New Roman" w:hAnsi="Times New Roman" w:cs="Times New Roman"/>
                <w:sz w:val="12"/>
                <w:szCs w:val="12"/>
                <w:lang w:eastAsia="ru-RU"/>
              </w:rPr>
              <w:t>0,00000</w:t>
            </w:r>
          </w:p>
        </w:tc>
        <w:tc>
          <w:tcPr>
            <w:tcW w:w="424" w:type="pct"/>
            <w:tcBorders>
              <w:top w:val="nil"/>
              <w:left w:val="nil"/>
              <w:bottom w:val="single" w:sz="4" w:space="0" w:color="auto"/>
              <w:right w:val="single" w:sz="4" w:space="0" w:color="auto"/>
            </w:tcBorders>
            <w:shd w:val="clear" w:color="auto" w:fill="auto"/>
            <w:noWrap/>
            <w:vAlign w:val="center"/>
            <w:hideMark/>
          </w:tcPr>
          <w:p w:rsidR="003E78B2" w:rsidRPr="003E78B2" w:rsidRDefault="003E78B2" w:rsidP="003E78B2">
            <w:pPr>
              <w:spacing w:after="0" w:line="240" w:lineRule="auto"/>
              <w:jc w:val="center"/>
              <w:rPr>
                <w:rFonts w:ascii="Times New Roman" w:eastAsia="Times New Roman" w:hAnsi="Times New Roman" w:cs="Times New Roman"/>
                <w:b/>
                <w:bCs/>
                <w:color w:val="000000"/>
                <w:sz w:val="12"/>
                <w:szCs w:val="12"/>
                <w:lang w:eastAsia="ru-RU"/>
              </w:rPr>
            </w:pPr>
            <w:r w:rsidRPr="003E78B2">
              <w:rPr>
                <w:rFonts w:ascii="Times New Roman" w:eastAsia="Times New Roman" w:hAnsi="Times New Roman" w:cs="Times New Roman"/>
                <w:b/>
                <w:bCs/>
                <w:color w:val="000000"/>
                <w:sz w:val="12"/>
                <w:szCs w:val="12"/>
                <w:lang w:eastAsia="ru-RU"/>
              </w:rPr>
              <w:t>0,00000</w:t>
            </w:r>
          </w:p>
        </w:tc>
        <w:tc>
          <w:tcPr>
            <w:tcW w:w="648" w:type="pct"/>
            <w:vMerge/>
            <w:tcBorders>
              <w:top w:val="nil"/>
              <w:left w:val="single" w:sz="4" w:space="0" w:color="auto"/>
              <w:bottom w:val="single" w:sz="4" w:space="0" w:color="000000"/>
              <w:right w:val="single" w:sz="4" w:space="0" w:color="auto"/>
            </w:tcBorders>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p>
        </w:tc>
      </w:tr>
      <w:tr w:rsidR="003E78B2" w:rsidRPr="003E78B2" w:rsidTr="007917F2">
        <w:trPr>
          <w:trHeight w:val="70"/>
        </w:trPr>
        <w:tc>
          <w:tcPr>
            <w:tcW w:w="235" w:type="pct"/>
            <w:vMerge/>
            <w:tcBorders>
              <w:top w:val="nil"/>
              <w:left w:val="single" w:sz="4" w:space="0" w:color="auto"/>
              <w:bottom w:val="single" w:sz="4" w:space="0" w:color="auto"/>
              <w:right w:val="single" w:sz="4" w:space="0" w:color="auto"/>
            </w:tcBorders>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p>
        </w:tc>
        <w:tc>
          <w:tcPr>
            <w:tcW w:w="648" w:type="pct"/>
            <w:vMerge/>
            <w:tcBorders>
              <w:top w:val="nil"/>
              <w:left w:val="single" w:sz="4" w:space="0" w:color="auto"/>
              <w:bottom w:val="single" w:sz="4" w:space="0" w:color="000000"/>
              <w:right w:val="single" w:sz="4" w:space="0" w:color="auto"/>
            </w:tcBorders>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p>
        </w:tc>
        <w:tc>
          <w:tcPr>
            <w:tcW w:w="479" w:type="pct"/>
            <w:vMerge/>
            <w:tcBorders>
              <w:top w:val="nil"/>
              <w:left w:val="single" w:sz="4" w:space="0" w:color="auto"/>
              <w:bottom w:val="single" w:sz="4" w:space="0" w:color="auto"/>
              <w:right w:val="single" w:sz="4" w:space="0" w:color="auto"/>
            </w:tcBorders>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p>
        </w:tc>
        <w:tc>
          <w:tcPr>
            <w:tcW w:w="648" w:type="pct"/>
            <w:vMerge/>
            <w:tcBorders>
              <w:top w:val="nil"/>
              <w:left w:val="single" w:sz="4" w:space="0" w:color="auto"/>
              <w:bottom w:val="single" w:sz="4" w:space="0" w:color="auto"/>
              <w:right w:val="single" w:sz="4" w:space="0" w:color="auto"/>
            </w:tcBorders>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p>
        </w:tc>
        <w:tc>
          <w:tcPr>
            <w:tcW w:w="389" w:type="pct"/>
            <w:vMerge/>
            <w:tcBorders>
              <w:top w:val="nil"/>
              <w:left w:val="single" w:sz="4" w:space="0" w:color="auto"/>
              <w:bottom w:val="single" w:sz="4" w:space="0" w:color="000000"/>
              <w:right w:val="single" w:sz="4" w:space="0" w:color="auto"/>
            </w:tcBorders>
            <w:vAlign w:val="center"/>
            <w:hideMark/>
          </w:tcPr>
          <w:p w:rsidR="003E78B2" w:rsidRPr="003E78B2" w:rsidRDefault="003E78B2" w:rsidP="003E78B2">
            <w:pPr>
              <w:spacing w:after="0" w:line="240" w:lineRule="auto"/>
              <w:jc w:val="center"/>
              <w:rPr>
                <w:rFonts w:ascii="Times New Roman" w:eastAsia="Times New Roman" w:hAnsi="Times New Roman" w:cs="Times New Roman"/>
                <w:b/>
                <w:bCs/>
                <w:sz w:val="12"/>
                <w:szCs w:val="12"/>
                <w:lang w:eastAsia="ru-RU"/>
              </w:rPr>
            </w:pPr>
          </w:p>
        </w:tc>
        <w:tc>
          <w:tcPr>
            <w:tcW w:w="506" w:type="pct"/>
            <w:tcBorders>
              <w:top w:val="nil"/>
              <w:left w:val="nil"/>
              <w:bottom w:val="single" w:sz="4" w:space="0" w:color="auto"/>
              <w:right w:val="single" w:sz="4" w:space="0" w:color="auto"/>
            </w:tcBorders>
            <w:shd w:val="clear" w:color="auto" w:fill="auto"/>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r w:rsidRPr="003E78B2">
              <w:rPr>
                <w:rFonts w:ascii="Times New Roman" w:eastAsia="Times New Roman" w:hAnsi="Times New Roman" w:cs="Times New Roman"/>
                <w:sz w:val="12"/>
                <w:szCs w:val="12"/>
                <w:lang w:eastAsia="ru-RU"/>
              </w:rPr>
              <w:t>областной бюджет</w:t>
            </w:r>
          </w:p>
        </w:tc>
        <w:tc>
          <w:tcPr>
            <w:tcW w:w="341" w:type="pct"/>
            <w:tcBorders>
              <w:top w:val="nil"/>
              <w:left w:val="nil"/>
              <w:bottom w:val="single" w:sz="4" w:space="0" w:color="auto"/>
              <w:right w:val="single" w:sz="4" w:space="0" w:color="auto"/>
            </w:tcBorders>
            <w:shd w:val="clear" w:color="auto" w:fill="auto"/>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r w:rsidRPr="003E78B2">
              <w:rPr>
                <w:rFonts w:ascii="Times New Roman" w:eastAsia="Times New Roman" w:hAnsi="Times New Roman" w:cs="Times New Roman"/>
                <w:sz w:val="12"/>
                <w:szCs w:val="12"/>
                <w:lang w:eastAsia="ru-RU"/>
              </w:rPr>
              <w:t>0,00000</w:t>
            </w:r>
          </w:p>
        </w:tc>
        <w:tc>
          <w:tcPr>
            <w:tcW w:w="341" w:type="pct"/>
            <w:tcBorders>
              <w:top w:val="nil"/>
              <w:left w:val="nil"/>
              <w:bottom w:val="single" w:sz="4" w:space="0" w:color="auto"/>
              <w:right w:val="single" w:sz="4" w:space="0" w:color="auto"/>
            </w:tcBorders>
            <w:shd w:val="clear" w:color="auto" w:fill="auto"/>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r w:rsidRPr="003E78B2">
              <w:rPr>
                <w:rFonts w:ascii="Times New Roman" w:eastAsia="Times New Roman" w:hAnsi="Times New Roman" w:cs="Times New Roman"/>
                <w:sz w:val="12"/>
                <w:szCs w:val="12"/>
                <w:lang w:eastAsia="ru-RU"/>
              </w:rPr>
              <w:t>0,00000</w:t>
            </w:r>
          </w:p>
        </w:tc>
        <w:tc>
          <w:tcPr>
            <w:tcW w:w="341" w:type="pct"/>
            <w:tcBorders>
              <w:top w:val="nil"/>
              <w:left w:val="nil"/>
              <w:bottom w:val="single" w:sz="4" w:space="0" w:color="auto"/>
              <w:right w:val="single" w:sz="4" w:space="0" w:color="auto"/>
            </w:tcBorders>
            <w:shd w:val="clear" w:color="auto" w:fill="auto"/>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r w:rsidRPr="003E78B2">
              <w:rPr>
                <w:rFonts w:ascii="Times New Roman" w:eastAsia="Times New Roman" w:hAnsi="Times New Roman" w:cs="Times New Roman"/>
                <w:sz w:val="12"/>
                <w:szCs w:val="12"/>
                <w:lang w:eastAsia="ru-RU"/>
              </w:rPr>
              <w:t>0,00000</w:t>
            </w:r>
          </w:p>
        </w:tc>
        <w:tc>
          <w:tcPr>
            <w:tcW w:w="424" w:type="pct"/>
            <w:tcBorders>
              <w:top w:val="nil"/>
              <w:left w:val="nil"/>
              <w:bottom w:val="single" w:sz="4" w:space="0" w:color="auto"/>
              <w:right w:val="single" w:sz="4" w:space="0" w:color="auto"/>
            </w:tcBorders>
            <w:shd w:val="clear" w:color="auto" w:fill="auto"/>
            <w:noWrap/>
            <w:vAlign w:val="center"/>
            <w:hideMark/>
          </w:tcPr>
          <w:p w:rsidR="003E78B2" w:rsidRPr="003E78B2" w:rsidRDefault="003E78B2" w:rsidP="003E78B2">
            <w:pPr>
              <w:spacing w:after="0" w:line="240" w:lineRule="auto"/>
              <w:jc w:val="center"/>
              <w:rPr>
                <w:rFonts w:ascii="Times New Roman" w:eastAsia="Times New Roman" w:hAnsi="Times New Roman" w:cs="Times New Roman"/>
                <w:b/>
                <w:bCs/>
                <w:color w:val="000000"/>
                <w:sz w:val="12"/>
                <w:szCs w:val="12"/>
                <w:lang w:eastAsia="ru-RU"/>
              </w:rPr>
            </w:pPr>
            <w:r w:rsidRPr="003E78B2">
              <w:rPr>
                <w:rFonts w:ascii="Times New Roman" w:eastAsia="Times New Roman" w:hAnsi="Times New Roman" w:cs="Times New Roman"/>
                <w:b/>
                <w:bCs/>
                <w:color w:val="000000"/>
                <w:sz w:val="12"/>
                <w:szCs w:val="12"/>
                <w:lang w:eastAsia="ru-RU"/>
              </w:rPr>
              <w:t>0,00000</w:t>
            </w:r>
          </w:p>
        </w:tc>
        <w:tc>
          <w:tcPr>
            <w:tcW w:w="648" w:type="pct"/>
            <w:vMerge/>
            <w:tcBorders>
              <w:top w:val="nil"/>
              <w:left w:val="single" w:sz="4" w:space="0" w:color="auto"/>
              <w:bottom w:val="single" w:sz="4" w:space="0" w:color="000000"/>
              <w:right w:val="single" w:sz="4" w:space="0" w:color="auto"/>
            </w:tcBorders>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p>
        </w:tc>
      </w:tr>
      <w:tr w:rsidR="003E78B2" w:rsidRPr="003E78B2" w:rsidTr="007917F2">
        <w:trPr>
          <w:trHeight w:val="70"/>
        </w:trPr>
        <w:tc>
          <w:tcPr>
            <w:tcW w:w="235" w:type="pct"/>
            <w:vMerge/>
            <w:tcBorders>
              <w:top w:val="nil"/>
              <w:left w:val="single" w:sz="4" w:space="0" w:color="auto"/>
              <w:bottom w:val="single" w:sz="4" w:space="0" w:color="auto"/>
              <w:right w:val="single" w:sz="4" w:space="0" w:color="auto"/>
            </w:tcBorders>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p>
        </w:tc>
        <w:tc>
          <w:tcPr>
            <w:tcW w:w="648" w:type="pct"/>
            <w:vMerge/>
            <w:tcBorders>
              <w:top w:val="nil"/>
              <w:left w:val="single" w:sz="4" w:space="0" w:color="auto"/>
              <w:bottom w:val="single" w:sz="4" w:space="0" w:color="000000"/>
              <w:right w:val="single" w:sz="4" w:space="0" w:color="auto"/>
            </w:tcBorders>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p>
        </w:tc>
        <w:tc>
          <w:tcPr>
            <w:tcW w:w="479" w:type="pct"/>
            <w:vMerge/>
            <w:tcBorders>
              <w:top w:val="nil"/>
              <w:left w:val="single" w:sz="4" w:space="0" w:color="auto"/>
              <w:bottom w:val="single" w:sz="4" w:space="0" w:color="auto"/>
              <w:right w:val="single" w:sz="4" w:space="0" w:color="auto"/>
            </w:tcBorders>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p>
        </w:tc>
        <w:tc>
          <w:tcPr>
            <w:tcW w:w="648" w:type="pct"/>
            <w:vMerge/>
            <w:tcBorders>
              <w:top w:val="nil"/>
              <w:left w:val="single" w:sz="4" w:space="0" w:color="auto"/>
              <w:bottom w:val="single" w:sz="4" w:space="0" w:color="auto"/>
              <w:right w:val="single" w:sz="4" w:space="0" w:color="auto"/>
            </w:tcBorders>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p>
        </w:tc>
        <w:tc>
          <w:tcPr>
            <w:tcW w:w="389" w:type="pct"/>
            <w:vMerge/>
            <w:tcBorders>
              <w:top w:val="nil"/>
              <w:left w:val="single" w:sz="4" w:space="0" w:color="auto"/>
              <w:bottom w:val="single" w:sz="4" w:space="0" w:color="000000"/>
              <w:right w:val="single" w:sz="4" w:space="0" w:color="auto"/>
            </w:tcBorders>
            <w:vAlign w:val="center"/>
            <w:hideMark/>
          </w:tcPr>
          <w:p w:rsidR="003E78B2" w:rsidRPr="003E78B2" w:rsidRDefault="003E78B2" w:rsidP="003E78B2">
            <w:pPr>
              <w:spacing w:after="0" w:line="240" w:lineRule="auto"/>
              <w:jc w:val="center"/>
              <w:rPr>
                <w:rFonts w:ascii="Times New Roman" w:eastAsia="Times New Roman" w:hAnsi="Times New Roman" w:cs="Times New Roman"/>
                <w:b/>
                <w:bCs/>
                <w:sz w:val="12"/>
                <w:szCs w:val="12"/>
                <w:lang w:eastAsia="ru-RU"/>
              </w:rPr>
            </w:pPr>
          </w:p>
        </w:tc>
        <w:tc>
          <w:tcPr>
            <w:tcW w:w="506" w:type="pct"/>
            <w:tcBorders>
              <w:top w:val="nil"/>
              <w:left w:val="nil"/>
              <w:bottom w:val="single" w:sz="4" w:space="0" w:color="auto"/>
              <w:right w:val="single" w:sz="4" w:space="0" w:color="auto"/>
            </w:tcBorders>
            <w:shd w:val="clear" w:color="auto" w:fill="auto"/>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r w:rsidRPr="003E78B2">
              <w:rPr>
                <w:rFonts w:ascii="Times New Roman" w:eastAsia="Times New Roman" w:hAnsi="Times New Roman" w:cs="Times New Roman"/>
                <w:sz w:val="12"/>
                <w:szCs w:val="12"/>
                <w:lang w:eastAsia="ru-RU"/>
              </w:rPr>
              <w:t>местный бюджет</w:t>
            </w:r>
          </w:p>
        </w:tc>
        <w:tc>
          <w:tcPr>
            <w:tcW w:w="341" w:type="pct"/>
            <w:tcBorders>
              <w:top w:val="nil"/>
              <w:left w:val="nil"/>
              <w:bottom w:val="single" w:sz="4" w:space="0" w:color="auto"/>
              <w:right w:val="single" w:sz="4" w:space="0" w:color="auto"/>
            </w:tcBorders>
            <w:shd w:val="clear" w:color="auto" w:fill="auto"/>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r w:rsidRPr="003E78B2">
              <w:rPr>
                <w:rFonts w:ascii="Times New Roman" w:eastAsia="Times New Roman" w:hAnsi="Times New Roman" w:cs="Times New Roman"/>
                <w:sz w:val="12"/>
                <w:szCs w:val="12"/>
                <w:lang w:eastAsia="ru-RU"/>
              </w:rPr>
              <w:t>0,00000</w:t>
            </w:r>
          </w:p>
        </w:tc>
        <w:tc>
          <w:tcPr>
            <w:tcW w:w="341" w:type="pct"/>
            <w:tcBorders>
              <w:top w:val="nil"/>
              <w:left w:val="nil"/>
              <w:bottom w:val="single" w:sz="4" w:space="0" w:color="auto"/>
              <w:right w:val="single" w:sz="4" w:space="0" w:color="auto"/>
            </w:tcBorders>
            <w:shd w:val="clear" w:color="auto" w:fill="auto"/>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r w:rsidRPr="003E78B2">
              <w:rPr>
                <w:rFonts w:ascii="Times New Roman" w:eastAsia="Times New Roman" w:hAnsi="Times New Roman" w:cs="Times New Roman"/>
                <w:sz w:val="12"/>
                <w:szCs w:val="12"/>
                <w:lang w:eastAsia="ru-RU"/>
              </w:rPr>
              <w:t>0,00000</w:t>
            </w:r>
          </w:p>
        </w:tc>
        <w:tc>
          <w:tcPr>
            <w:tcW w:w="341" w:type="pct"/>
            <w:tcBorders>
              <w:top w:val="nil"/>
              <w:left w:val="nil"/>
              <w:bottom w:val="single" w:sz="4" w:space="0" w:color="auto"/>
              <w:right w:val="single" w:sz="4" w:space="0" w:color="auto"/>
            </w:tcBorders>
            <w:shd w:val="clear" w:color="auto" w:fill="auto"/>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r w:rsidRPr="003E78B2">
              <w:rPr>
                <w:rFonts w:ascii="Times New Roman" w:eastAsia="Times New Roman" w:hAnsi="Times New Roman" w:cs="Times New Roman"/>
                <w:sz w:val="12"/>
                <w:szCs w:val="12"/>
                <w:lang w:eastAsia="ru-RU"/>
              </w:rPr>
              <w:t>0,00000</w:t>
            </w:r>
          </w:p>
        </w:tc>
        <w:tc>
          <w:tcPr>
            <w:tcW w:w="424" w:type="pct"/>
            <w:tcBorders>
              <w:top w:val="nil"/>
              <w:left w:val="nil"/>
              <w:bottom w:val="single" w:sz="4" w:space="0" w:color="auto"/>
              <w:right w:val="single" w:sz="4" w:space="0" w:color="auto"/>
            </w:tcBorders>
            <w:shd w:val="clear" w:color="auto" w:fill="auto"/>
            <w:noWrap/>
            <w:vAlign w:val="center"/>
            <w:hideMark/>
          </w:tcPr>
          <w:p w:rsidR="003E78B2" w:rsidRPr="003E78B2" w:rsidRDefault="003E78B2" w:rsidP="003E78B2">
            <w:pPr>
              <w:spacing w:after="0" w:line="240" w:lineRule="auto"/>
              <w:jc w:val="center"/>
              <w:rPr>
                <w:rFonts w:ascii="Times New Roman" w:eastAsia="Times New Roman" w:hAnsi="Times New Roman" w:cs="Times New Roman"/>
                <w:b/>
                <w:bCs/>
                <w:color w:val="000000"/>
                <w:sz w:val="12"/>
                <w:szCs w:val="12"/>
                <w:lang w:eastAsia="ru-RU"/>
              </w:rPr>
            </w:pPr>
            <w:r w:rsidRPr="003E78B2">
              <w:rPr>
                <w:rFonts w:ascii="Times New Roman" w:eastAsia="Times New Roman" w:hAnsi="Times New Roman" w:cs="Times New Roman"/>
                <w:b/>
                <w:bCs/>
                <w:color w:val="000000"/>
                <w:sz w:val="12"/>
                <w:szCs w:val="12"/>
                <w:lang w:eastAsia="ru-RU"/>
              </w:rPr>
              <w:t>0,00000</w:t>
            </w:r>
          </w:p>
        </w:tc>
        <w:tc>
          <w:tcPr>
            <w:tcW w:w="648" w:type="pct"/>
            <w:vMerge/>
            <w:tcBorders>
              <w:top w:val="nil"/>
              <w:left w:val="single" w:sz="4" w:space="0" w:color="auto"/>
              <w:bottom w:val="single" w:sz="4" w:space="0" w:color="000000"/>
              <w:right w:val="single" w:sz="4" w:space="0" w:color="auto"/>
            </w:tcBorders>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p>
        </w:tc>
      </w:tr>
      <w:tr w:rsidR="003E78B2" w:rsidRPr="003E78B2" w:rsidTr="007917F2">
        <w:trPr>
          <w:trHeight w:val="70"/>
        </w:trPr>
        <w:tc>
          <w:tcPr>
            <w:tcW w:w="235" w:type="pct"/>
            <w:vMerge/>
            <w:tcBorders>
              <w:top w:val="nil"/>
              <w:left w:val="single" w:sz="4" w:space="0" w:color="auto"/>
              <w:bottom w:val="single" w:sz="4" w:space="0" w:color="auto"/>
              <w:right w:val="single" w:sz="4" w:space="0" w:color="auto"/>
            </w:tcBorders>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p>
        </w:tc>
        <w:tc>
          <w:tcPr>
            <w:tcW w:w="648" w:type="pct"/>
            <w:vMerge/>
            <w:tcBorders>
              <w:top w:val="nil"/>
              <w:left w:val="single" w:sz="4" w:space="0" w:color="auto"/>
              <w:bottom w:val="single" w:sz="4" w:space="0" w:color="000000"/>
              <w:right w:val="single" w:sz="4" w:space="0" w:color="auto"/>
            </w:tcBorders>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p>
        </w:tc>
        <w:tc>
          <w:tcPr>
            <w:tcW w:w="479" w:type="pct"/>
            <w:vMerge/>
            <w:tcBorders>
              <w:top w:val="nil"/>
              <w:left w:val="single" w:sz="4" w:space="0" w:color="auto"/>
              <w:bottom w:val="single" w:sz="4" w:space="0" w:color="auto"/>
              <w:right w:val="single" w:sz="4" w:space="0" w:color="auto"/>
            </w:tcBorders>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p>
        </w:tc>
        <w:tc>
          <w:tcPr>
            <w:tcW w:w="648" w:type="pct"/>
            <w:vMerge/>
            <w:tcBorders>
              <w:top w:val="nil"/>
              <w:left w:val="single" w:sz="4" w:space="0" w:color="auto"/>
              <w:bottom w:val="single" w:sz="4" w:space="0" w:color="auto"/>
              <w:right w:val="single" w:sz="4" w:space="0" w:color="auto"/>
            </w:tcBorders>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p>
        </w:tc>
        <w:tc>
          <w:tcPr>
            <w:tcW w:w="389" w:type="pct"/>
            <w:vMerge/>
            <w:tcBorders>
              <w:top w:val="nil"/>
              <w:left w:val="single" w:sz="4" w:space="0" w:color="auto"/>
              <w:bottom w:val="single" w:sz="4" w:space="0" w:color="000000"/>
              <w:right w:val="single" w:sz="4" w:space="0" w:color="auto"/>
            </w:tcBorders>
            <w:vAlign w:val="center"/>
            <w:hideMark/>
          </w:tcPr>
          <w:p w:rsidR="003E78B2" w:rsidRPr="003E78B2" w:rsidRDefault="003E78B2" w:rsidP="003E78B2">
            <w:pPr>
              <w:spacing w:after="0" w:line="240" w:lineRule="auto"/>
              <w:jc w:val="center"/>
              <w:rPr>
                <w:rFonts w:ascii="Times New Roman" w:eastAsia="Times New Roman" w:hAnsi="Times New Roman" w:cs="Times New Roman"/>
                <w:b/>
                <w:bCs/>
                <w:sz w:val="12"/>
                <w:szCs w:val="12"/>
                <w:lang w:eastAsia="ru-RU"/>
              </w:rPr>
            </w:pPr>
          </w:p>
        </w:tc>
        <w:tc>
          <w:tcPr>
            <w:tcW w:w="506" w:type="pct"/>
            <w:tcBorders>
              <w:top w:val="nil"/>
              <w:left w:val="nil"/>
              <w:bottom w:val="single" w:sz="4" w:space="0" w:color="auto"/>
              <w:right w:val="single" w:sz="4" w:space="0" w:color="auto"/>
            </w:tcBorders>
            <w:shd w:val="clear" w:color="auto" w:fill="auto"/>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r w:rsidRPr="003E78B2">
              <w:rPr>
                <w:rFonts w:ascii="Times New Roman" w:eastAsia="Times New Roman" w:hAnsi="Times New Roman" w:cs="Times New Roman"/>
                <w:sz w:val="12"/>
                <w:szCs w:val="12"/>
                <w:lang w:eastAsia="ru-RU"/>
              </w:rPr>
              <w:t>иные  внебюджетные  источники</w:t>
            </w:r>
          </w:p>
        </w:tc>
        <w:tc>
          <w:tcPr>
            <w:tcW w:w="341" w:type="pct"/>
            <w:tcBorders>
              <w:top w:val="nil"/>
              <w:left w:val="nil"/>
              <w:bottom w:val="single" w:sz="4" w:space="0" w:color="auto"/>
              <w:right w:val="single" w:sz="4" w:space="0" w:color="auto"/>
            </w:tcBorders>
            <w:shd w:val="clear" w:color="auto" w:fill="auto"/>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r w:rsidRPr="003E78B2">
              <w:rPr>
                <w:rFonts w:ascii="Times New Roman" w:eastAsia="Times New Roman" w:hAnsi="Times New Roman" w:cs="Times New Roman"/>
                <w:sz w:val="12"/>
                <w:szCs w:val="12"/>
                <w:lang w:eastAsia="ru-RU"/>
              </w:rPr>
              <w:t>0,00000</w:t>
            </w:r>
          </w:p>
        </w:tc>
        <w:tc>
          <w:tcPr>
            <w:tcW w:w="341" w:type="pct"/>
            <w:tcBorders>
              <w:top w:val="nil"/>
              <w:left w:val="nil"/>
              <w:bottom w:val="single" w:sz="4" w:space="0" w:color="auto"/>
              <w:right w:val="single" w:sz="4" w:space="0" w:color="auto"/>
            </w:tcBorders>
            <w:shd w:val="clear" w:color="auto" w:fill="auto"/>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r w:rsidRPr="003E78B2">
              <w:rPr>
                <w:rFonts w:ascii="Times New Roman" w:eastAsia="Times New Roman" w:hAnsi="Times New Roman" w:cs="Times New Roman"/>
                <w:sz w:val="12"/>
                <w:szCs w:val="12"/>
                <w:lang w:eastAsia="ru-RU"/>
              </w:rPr>
              <w:t>0,00000</w:t>
            </w:r>
          </w:p>
        </w:tc>
        <w:tc>
          <w:tcPr>
            <w:tcW w:w="341" w:type="pct"/>
            <w:tcBorders>
              <w:top w:val="nil"/>
              <w:left w:val="nil"/>
              <w:bottom w:val="single" w:sz="4" w:space="0" w:color="auto"/>
              <w:right w:val="single" w:sz="4" w:space="0" w:color="auto"/>
            </w:tcBorders>
            <w:shd w:val="clear" w:color="auto" w:fill="auto"/>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r w:rsidRPr="003E78B2">
              <w:rPr>
                <w:rFonts w:ascii="Times New Roman" w:eastAsia="Times New Roman" w:hAnsi="Times New Roman" w:cs="Times New Roman"/>
                <w:sz w:val="12"/>
                <w:szCs w:val="12"/>
                <w:lang w:eastAsia="ru-RU"/>
              </w:rPr>
              <w:t>0,00000</w:t>
            </w:r>
          </w:p>
        </w:tc>
        <w:tc>
          <w:tcPr>
            <w:tcW w:w="424" w:type="pct"/>
            <w:tcBorders>
              <w:top w:val="nil"/>
              <w:left w:val="nil"/>
              <w:bottom w:val="single" w:sz="4" w:space="0" w:color="auto"/>
              <w:right w:val="single" w:sz="4" w:space="0" w:color="auto"/>
            </w:tcBorders>
            <w:shd w:val="clear" w:color="auto" w:fill="auto"/>
            <w:noWrap/>
            <w:vAlign w:val="center"/>
            <w:hideMark/>
          </w:tcPr>
          <w:p w:rsidR="003E78B2" w:rsidRPr="003E78B2" w:rsidRDefault="003E78B2" w:rsidP="003E78B2">
            <w:pPr>
              <w:spacing w:after="0" w:line="240" w:lineRule="auto"/>
              <w:jc w:val="center"/>
              <w:rPr>
                <w:rFonts w:ascii="Times New Roman" w:eastAsia="Times New Roman" w:hAnsi="Times New Roman" w:cs="Times New Roman"/>
                <w:b/>
                <w:bCs/>
                <w:color w:val="000000"/>
                <w:sz w:val="12"/>
                <w:szCs w:val="12"/>
                <w:lang w:eastAsia="ru-RU"/>
              </w:rPr>
            </w:pPr>
            <w:r w:rsidRPr="003E78B2">
              <w:rPr>
                <w:rFonts w:ascii="Times New Roman" w:eastAsia="Times New Roman" w:hAnsi="Times New Roman" w:cs="Times New Roman"/>
                <w:b/>
                <w:bCs/>
                <w:color w:val="000000"/>
                <w:sz w:val="12"/>
                <w:szCs w:val="12"/>
                <w:lang w:eastAsia="ru-RU"/>
              </w:rPr>
              <w:t>0,00000</w:t>
            </w:r>
          </w:p>
        </w:tc>
        <w:tc>
          <w:tcPr>
            <w:tcW w:w="648" w:type="pct"/>
            <w:vMerge/>
            <w:tcBorders>
              <w:top w:val="nil"/>
              <w:left w:val="single" w:sz="4" w:space="0" w:color="auto"/>
              <w:bottom w:val="single" w:sz="4" w:space="0" w:color="000000"/>
              <w:right w:val="single" w:sz="4" w:space="0" w:color="auto"/>
            </w:tcBorders>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p>
        </w:tc>
      </w:tr>
      <w:tr w:rsidR="003E78B2" w:rsidRPr="003E78B2" w:rsidTr="007917F2">
        <w:trPr>
          <w:trHeight w:val="70"/>
        </w:trPr>
        <w:tc>
          <w:tcPr>
            <w:tcW w:w="235" w:type="pct"/>
            <w:vMerge w:val="restart"/>
            <w:tcBorders>
              <w:top w:val="nil"/>
              <w:left w:val="single" w:sz="4" w:space="0" w:color="auto"/>
              <w:bottom w:val="single" w:sz="4" w:space="0" w:color="auto"/>
              <w:right w:val="single" w:sz="4" w:space="0" w:color="auto"/>
            </w:tcBorders>
            <w:shd w:val="clear" w:color="auto" w:fill="auto"/>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r w:rsidRPr="003E78B2">
              <w:rPr>
                <w:rFonts w:ascii="Times New Roman" w:eastAsia="Times New Roman" w:hAnsi="Times New Roman" w:cs="Times New Roman"/>
                <w:sz w:val="12"/>
                <w:szCs w:val="12"/>
                <w:lang w:eastAsia="ru-RU"/>
              </w:rPr>
              <w:t>6.5.</w:t>
            </w:r>
          </w:p>
        </w:tc>
        <w:tc>
          <w:tcPr>
            <w:tcW w:w="648" w:type="pct"/>
            <w:vMerge w:val="restart"/>
            <w:tcBorders>
              <w:top w:val="nil"/>
              <w:left w:val="single" w:sz="4" w:space="0" w:color="auto"/>
              <w:bottom w:val="single" w:sz="4" w:space="0" w:color="000000"/>
              <w:right w:val="single" w:sz="4" w:space="0" w:color="auto"/>
            </w:tcBorders>
            <w:shd w:val="clear" w:color="auto" w:fill="auto"/>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r w:rsidRPr="003E78B2">
              <w:rPr>
                <w:rFonts w:ascii="Times New Roman" w:eastAsia="Times New Roman" w:hAnsi="Times New Roman" w:cs="Times New Roman"/>
                <w:sz w:val="12"/>
                <w:szCs w:val="12"/>
                <w:lang w:eastAsia="ru-RU"/>
              </w:rPr>
              <w:t>Обеспечение социальной выплатой ветеранов ВОВ 1941-1945гг., вдов инвалидов и участников ВОВ 1941-1945гг., на проведение мероприятий, направленных на улучшение условий их проживания</w:t>
            </w:r>
          </w:p>
        </w:tc>
        <w:tc>
          <w:tcPr>
            <w:tcW w:w="479" w:type="pct"/>
            <w:vMerge w:val="restart"/>
            <w:tcBorders>
              <w:top w:val="nil"/>
              <w:left w:val="single" w:sz="4" w:space="0" w:color="auto"/>
              <w:bottom w:val="single" w:sz="4" w:space="0" w:color="auto"/>
              <w:right w:val="single" w:sz="4" w:space="0" w:color="auto"/>
            </w:tcBorders>
            <w:shd w:val="clear" w:color="auto" w:fill="auto"/>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r w:rsidRPr="003E78B2">
              <w:rPr>
                <w:rFonts w:ascii="Times New Roman" w:eastAsia="Times New Roman" w:hAnsi="Times New Roman" w:cs="Times New Roman"/>
                <w:sz w:val="12"/>
                <w:szCs w:val="12"/>
                <w:lang w:eastAsia="ru-RU"/>
              </w:rPr>
              <w:t xml:space="preserve">Администрация муниципального района Сергиевский </w:t>
            </w:r>
            <w:r w:rsidRPr="003E78B2">
              <w:rPr>
                <w:rFonts w:ascii="Times New Roman" w:eastAsia="Times New Roman" w:hAnsi="Times New Roman" w:cs="Times New Roman"/>
                <w:sz w:val="12"/>
                <w:szCs w:val="12"/>
                <w:lang w:eastAsia="ru-RU"/>
              </w:rPr>
              <w:br/>
            </w:r>
          </w:p>
        </w:tc>
        <w:tc>
          <w:tcPr>
            <w:tcW w:w="648" w:type="pct"/>
            <w:vMerge w:val="restart"/>
            <w:tcBorders>
              <w:top w:val="nil"/>
              <w:left w:val="single" w:sz="4" w:space="0" w:color="auto"/>
              <w:bottom w:val="single" w:sz="4" w:space="0" w:color="auto"/>
              <w:right w:val="single" w:sz="4" w:space="0" w:color="auto"/>
            </w:tcBorders>
            <w:shd w:val="clear" w:color="auto" w:fill="auto"/>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r w:rsidRPr="003E78B2">
              <w:rPr>
                <w:rFonts w:ascii="Times New Roman" w:eastAsia="Times New Roman" w:hAnsi="Times New Roman" w:cs="Times New Roman"/>
                <w:sz w:val="12"/>
                <w:szCs w:val="12"/>
                <w:lang w:eastAsia="ru-RU"/>
              </w:rPr>
              <w:t>Отдел по работе с обращениями граждан</w:t>
            </w:r>
          </w:p>
        </w:tc>
        <w:tc>
          <w:tcPr>
            <w:tcW w:w="389" w:type="pct"/>
            <w:vMerge w:val="restart"/>
            <w:tcBorders>
              <w:top w:val="nil"/>
              <w:left w:val="single" w:sz="4" w:space="0" w:color="auto"/>
              <w:bottom w:val="single" w:sz="4" w:space="0" w:color="000000"/>
              <w:right w:val="single" w:sz="4" w:space="0" w:color="auto"/>
            </w:tcBorders>
            <w:shd w:val="clear" w:color="auto" w:fill="auto"/>
            <w:vAlign w:val="center"/>
            <w:hideMark/>
          </w:tcPr>
          <w:p w:rsidR="003E78B2" w:rsidRPr="003E78B2" w:rsidRDefault="003E78B2" w:rsidP="003E78B2">
            <w:pPr>
              <w:spacing w:after="0" w:line="240" w:lineRule="auto"/>
              <w:jc w:val="center"/>
              <w:rPr>
                <w:rFonts w:ascii="Times New Roman" w:eastAsia="Times New Roman" w:hAnsi="Times New Roman" w:cs="Times New Roman"/>
                <w:b/>
                <w:bCs/>
                <w:sz w:val="12"/>
                <w:szCs w:val="12"/>
                <w:lang w:eastAsia="ru-RU"/>
              </w:rPr>
            </w:pPr>
            <w:r w:rsidRPr="003E78B2">
              <w:rPr>
                <w:rFonts w:ascii="Times New Roman" w:eastAsia="Times New Roman" w:hAnsi="Times New Roman" w:cs="Times New Roman"/>
                <w:b/>
                <w:bCs/>
                <w:sz w:val="12"/>
                <w:szCs w:val="12"/>
                <w:lang w:eastAsia="ru-RU"/>
              </w:rPr>
              <w:t>2021-2023гг.</w:t>
            </w:r>
          </w:p>
        </w:tc>
        <w:tc>
          <w:tcPr>
            <w:tcW w:w="506" w:type="pct"/>
            <w:tcBorders>
              <w:top w:val="nil"/>
              <w:left w:val="nil"/>
              <w:bottom w:val="single" w:sz="4" w:space="0" w:color="auto"/>
              <w:right w:val="single" w:sz="4" w:space="0" w:color="auto"/>
            </w:tcBorders>
            <w:shd w:val="clear" w:color="auto" w:fill="auto"/>
            <w:vAlign w:val="center"/>
            <w:hideMark/>
          </w:tcPr>
          <w:p w:rsidR="003E78B2" w:rsidRPr="003E78B2" w:rsidRDefault="003E78B2" w:rsidP="003E78B2">
            <w:pPr>
              <w:spacing w:after="0" w:line="240" w:lineRule="auto"/>
              <w:jc w:val="center"/>
              <w:rPr>
                <w:rFonts w:ascii="Times New Roman" w:eastAsia="Times New Roman" w:hAnsi="Times New Roman" w:cs="Times New Roman"/>
                <w:b/>
                <w:bCs/>
                <w:sz w:val="12"/>
                <w:szCs w:val="12"/>
                <w:lang w:eastAsia="ru-RU"/>
              </w:rPr>
            </w:pPr>
            <w:r w:rsidRPr="003E78B2">
              <w:rPr>
                <w:rFonts w:ascii="Times New Roman" w:eastAsia="Times New Roman" w:hAnsi="Times New Roman" w:cs="Times New Roman"/>
                <w:b/>
                <w:bCs/>
                <w:sz w:val="12"/>
                <w:szCs w:val="12"/>
                <w:lang w:eastAsia="ru-RU"/>
              </w:rPr>
              <w:t>всего</w:t>
            </w:r>
          </w:p>
        </w:tc>
        <w:tc>
          <w:tcPr>
            <w:tcW w:w="341" w:type="pct"/>
            <w:tcBorders>
              <w:top w:val="nil"/>
              <w:left w:val="nil"/>
              <w:bottom w:val="single" w:sz="4" w:space="0" w:color="auto"/>
              <w:right w:val="single" w:sz="4" w:space="0" w:color="auto"/>
            </w:tcBorders>
            <w:shd w:val="clear" w:color="auto" w:fill="auto"/>
            <w:vAlign w:val="center"/>
            <w:hideMark/>
          </w:tcPr>
          <w:p w:rsidR="003E78B2" w:rsidRPr="003E78B2" w:rsidRDefault="003E78B2" w:rsidP="003E78B2">
            <w:pPr>
              <w:spacing w:after="0" w:line="240" w:lineRule="auto"/>
              <w:jc w:val="center"/>
              <w:rPr>
                <w:rFonts w:ascii="Times New Roman" w:eastAsia="Times New Roman" w:hAnsi="Times New Roman" w:cs="Times New Roman"/>
                <w:b/>
                <w:bCs/>
                <w:sz w:val="12"/>
                <w:szCs w:val="12"/>
                <w:lang w:eastAsia="ru-RU"/>
              </w:rPr>
            </w:pPr>
            <w:r w:rsidRPr="003E78B2">
              <w:rPr>
                <w:rFonts w:ascii="Times New Roman" w:eastAsia="Times New Roman" w:hAnsi="Times New Roman" w:cs="Times New Roman"/>
                <w:b/>
                <w:bCs/>
                <w:sz w:val="12"/>
                <w:szCs w:val="12"/>
                <w:lang w:eastAsia="ru-RU"/>
              </w:rPr>
              <w:t>0,00000</w:t>
            </w:r>
          </w:p>
        </w:tc>
        <w:tc>
          <w:tcPr>
            <w:tcW w:w="341" w:type="pct"/>
            <w:tcBorders>
              <w:top w:val="nil"/>
              <w:left w:val="nil"/>
              <w:bottom w:val="single" w:sz="4" w:space="0" w:color="auto"/>
              <w:right w:val="single" w:sz="4" w:space="0" w:color="auto"/>
            </w:tcBorders>
            <w:shd w:val="clear" w:color="000000" w:fill="FFFFFF"/>
            <w:vAlign w:val="center"/>
            <w:hideMark/>
          </w:tcPr>
          <w:p w:rsidR="003E78B2" w:rsidRPr="003E78B2" w:rsidRDefault="003E78B2" w:rsidP="003E78B2">
            <w:pPr>
              <w:spacing w:after="0" w:line="240" w:lineRule="auto"/>
              <w:jc w:val="center"/>
              <w:rPr>
                <w:rFonts w:ascii="Times New Roman" w:eastAsia="Times New Roman" w:hAnsi="Times New Roman" w:cs="Times New Roman"/>
                <w:b/>
                <w:bCs/>
                <w:sz w:val="12"/>
                <w:szCs w:val="12"/>
                <w:lang w:eastAsia="ru-RU"/>
              </w:rPr>
            </w:pPr>
            <w:r w:rsidRPr="003E78B2">
              <w:rPr>
                <w:rFonts w:ascii="Times New Roman" w:eastAsia="Times New Roman" w:hAnsi="Times New Roman" w:cs="Times New Roman"/>
                <w:b/>
                <w:bCs/>
                <w:sz w:val="12"/>
                <w:szCs w:val="12"/>
                <w:lang w:eastAsia="ru-RU"/>
              </w:rPr>
              <w:t>0,00000</w:t>
            </w:r>
          </w:p>
        </w:tc>
        <w:tc>
          <w:tcPr>
            <w:tcW w:w="341" w:type="pct"/>
            <w:tcBorders>
              <w:top w:val="nil"/>
              <w:left w:val="nil"/>
              <w:bottom w:val="single" w:sz="4" w:space="0" w:color="auto"/>
              <w:right w:val="single" w:sz="4" w:space="0" w:color="auto"/>
            </w:tcBorders>
            <w:shd w:val="clear" w:color="auto" w:fill="auto"/>
            <w:vAlign w:val="center"/>
            <w:hideMark/>
          </w:tcPr>
          <w:p w:rsidR="003E78B2" w:rsidRPr="003E78B2" w:rsidRDefault="003E78B2" w:rsidP="003E78B2">
            <w:pPr>
              <w:spacing w:after="0" w:line="240" w:lineRule="auto"/>
              <w:jc w:val="center"/>
              <w:rPr>
                <w:rFonts w:ascii="Times New Roman" w:eastAsia="Times New Roman" w:hAnsi="Times New Roman" w:cs="Times New Roman"/>
                <w:b/>
                <w:bCs/>
                <w:sz w:val="12"/>
                <w:szCs w:val="12"/>
                <w:lang w:eastAsia="ru-RU"/>
              </w:rPr>
            </w:pPr>
            <w:r w:rsidRPr="003E78B2">
              <w:rPr>
                <w:rFonts w:ascii="Times New Roman" w:eastAsia="Times New Roman" w:hAnsi="Times New Roman" w:cs="Times New Roman"/>
                <w:b/>
                <w:bCs/>
                <w:sz w:val="12"/>
                <w:szCs w:val="12"/>
                <w:lang w:eastAsia="ru-RU"/>
              </w:rPr>
              <w:t>0,00000</w:t>
            </w:r>
          </w:p>
        </w:tc>
        <w:tc>
          <w:tcPr>
            <w:tcW w:w="424" w:type="pct"/>
            <w:tcBorders>
              <w:top w:val="nil"/>
              <w:left w:val="nil"/>
              <w:bottom w:val="single" w:sz="4" w:space="0" w:color="auto"/>
              <w:right w:val="single" w:sz="4" w:space="0" w:color="auto"/>
            </w:tcBorders>
            <w:shd w:val="clear" w:color="auto" w:fill="auto"/>
            <w:noWrap/>
            <w:vAlign w:val="center"/>
            <w:hideMark/>
          </w:tcPr>
          <w:p w:rsidR="003E78B2" w:rsidRPr="003E78B2" w:rsidRDefault="003E78B2" w:rsidP="003E78B2">
            <w:pPr>
              <w:spacing w:after="0" w:line="240" w:lineRule="auto"/>
              <w:jc w:val="center"/>
              <w:rPr>
                <w:rFonts w:ascii="Times New Roman" w:eastAsia="Times New Roman" w:hAnsi="Times New Roman" w:cs="Times New Roman"/>
                <w:b/>
                <w:bCs/>
                <w:color w:val="000000"/>
                <w:sz w:val="12"/>
                <w:szCs w:val="12"/>
                <w:lang w:eastAsia="ru-RU"/>
              </w:rPr>
            </w:pPr>
            <w:r w:rsidRPr="003E78B2">
              <w:rPr>
                <w:rFonts w:ascii="Times New Roman" w:eastAsia="Times New Roman" w:hAnsi="Times New Roman" w:cs="Times New Roman"/>
                <w:b/>
                <w:bCs/>
                <w:color w:val="000000"/>
                <w:sz w:val="12"/>
                <w:szCs w:val="12"/>
                <w:lang w:eastAsia="ru-RU"/>
              </w:rPr>
              <w:t>0,00000</w:t>
            </w:r>
          </w:p>
        </w:tc>
        <w:tc>
          <w:tcPr>
            <w:tcW w:w="648" w:type="pct"/>
            <w:vMerge w:val="restart"/>
            <w:tcBorders>
              <w:top w:val="nil"/>
              <w:left w:val="single" w:sz="4" w:space="0" w:color="auto"/>
              <w:bottom w:val="single" w:sz="4" w:space="0" w:color="000000"/>
              <w:right w:val="single" w:sz="4" w:space="0" w:color="auto"/>
            </w:tcBorders>
            <w:shd w:val="clear" w:color="auto" w:fill="auto"/>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r w:rsidRPr="003E78B2">
              <w:rPr>
                <w:rFonts w:ascii="Times New Roman" w:eastAsia="Times New Roman" w:hAnsi="Times New Roman" w:cs="Times New Roman"/>
                <w:sz w:val="12"/>
                <w:szCs w:val="12"/>
                <w:lang w:eastAsia="ru-RU"/>
              </w:rPr>
              <w:t>Обеспечение социальной выплатой ветеранов ВОВ 1941-1945гг., вдов инвалидов и участников ВОВ 1941-1945гг., на проведение мероприятий, направленных на улучшение условий их проживания в полном объеме.</w:t>
            </w:r>
          </w:p>
        </w:tc>
      </w:tr>
      <w:tr w:rsidR="003E78B2" w:rsidRPr="003E78B2" w:rsidTr="007917F2">
        <w:trPr>
          <w:trHeight w:val="70"/>
        </w:trPr>
        <w:tc>
          <w:tcPr>
            <w:tcW w:w="235" w:type="pct"/>
            <w:vMerge/>
            <w:tcBorders>
              <w:top w:val="nil"/>
              <w:left w:val="single" w:sz="4" w:space="0" w:color="auto"/>
              <w:bottom w:val="single" w:sz="4" w:space="0" w:color="auto"/>
              <w:right w:val="single" w:sz="4" w:space="0" w:color="auto"/>
            </w:tcBorders>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p>
        </w:tc>
        <w:tc>
          <w:tcPr>
            <w:tcW w:w="648" w:type="pct"/>
            <w:vMerge/>
            <w:tcBorders>
              <w:top w:val="nil"/>
              <w:left w:val="single" w:sz="4" w:space="0" w:color="auto"/>
              <w:bottom w:val="single" w:sz="4" w:space="0" w:color="000000"/>
              <w:right w:val="single" w:sz="4" w:space="0" w:color="auto"/>
            </w:tcBorders>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p>
        </w:tc>
        <w:tc>
          <w:tcPr>
            <w:tcW w:w="479" w:type="pct"/>
            <w:vMerge/>
            <w:tcBorders>
              <w:top w:val="nil"/>
              <w:left w:val="single" w:sz="4" w:space="0" w:color="auto"/>
              <w:bottom w:val="single" w:sz="4" w:space="0" w:color="auto"/>
              <w:right w:val="single" w:sz="4" w:space="0" w:color="auto"/>
            </w:tcBorders>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p>
        </w:tc>
        <w:tc>
          <w:tcPr>
            <w:tcW w:w="648" w:type="pct"/>
            <w:vMerge/>
            <w:tcBorders>
              <w:top w:val="nil"/>
              <w:left w:val="single" w:sz="4" w:space="0" w:color="auto"/>
              <w:bottom w:val="single" w:sz="4" w:space="0" w:color="auto"/>
              <w:right w:val="single" w:sz="4" w:space="0" w:color="auto"/>
            </w:tcBorders>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p>
        </w:tc>
        <w:tc>
          <w:tcPr>
            <w:tcW w:w="389" w:type="pct"/>
            <w:vMerge/>
            <w:tcBorders>
              <w:top w:val="nil"/>
              <w:left w:val="single" w:sz="4" w:space="0" w:color="auto"/>
              <w:bottom w:val="single" w:sz="4" w:space="0" w:color="000000"/>
              <w:right w:val="single" w:sz="4" w:space="0" w:color="auto"/>
            </w:tcBorders>
            <w:vAlign w:val="center"/>
            <w:hideMark/>
          </w:tcPr>
          <w:p w:rsidR="003E78B2" w:rsidRPr="003E78B2" w:rsidRDefault="003E78B2" w:rsidP="003E78B2">
            <w:pPr>
              <w:spacing w:after="0" w:line="240" w:lineRule="auto"/>
              <w:jc w:val="center"/>
              <w:rPr>
                <w:rFonts w:ascii="Times New Roman" w:eastAsia="Times New Roman" w:hAnsi="Times New Roman" w:cs="Times New Roman"/>
                <w:b/>
                <w:bCs/>
                <w:sz w:val="12"/>
                <w:szCs w:val="12"/>
                <w:lang w:eastAsia="ru-RU"/>
              </w:rPr>
            </w:pPr>
          </w:p>
        </w:tc>
        <w:tc>
          <w:tcPr>
            <w:tcW w:w="506" w:type="pct"/>
            <w:tcBorders>
              <w:top w:val="nil"/>
              <w:left w:val="nil"/>
              <w:bottom w:val="single" w:sz="4" w:space="0" w:color="auto"/>
              <w:right w:val="single" w:sz="4" w:space="0" w:color="auto"/>
            </w:tcBorders>
            <w:shd w:val="clear" w:color="auto" w:fill="auto"/>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r w:rsidRPr="003E78B2">
              <w:rPr>
                <w:rFonts w:ascii="Times New Roman" w:eastAsia="Times New Roman" w:hAnsi="Times New Roman" w:cs="Times New Roman"/>
                <w:sz w:val="12"/>
                <w:szCs w:val="12"/>
                <w:lang w:eastAsia="ru-RU"/>
              </w:rPr>
              <w:t>федеральный бюджет</w:t>
            </w:r>
          </w:p>
        </w:tc>
        <w:tc>
          <w:tcPr>
            <w:tcW w:w="341" w:type="pct"/>
            <w:tcBorders>
              <w:top w:val="nil"/>
              <w:left w:val="nil"/>
              <w:bottom w:val="single" w:sz="4" w:space="0" w:color="auto"/>
              <w:right w:val="single" w:sz="4" w:space="0" w:color="auto"/>
            </w:tcBorders>
            <w:shd w:val="clear" w:color="auto" w:fill="auto"/>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r w:rsidRPr="003E78B2">
              <w:rPr>
                <w:rFonts w:ascii="Times New Roman" w:eastAsia="Times New Roman" w:hAnsi="Times New Roman" w:cs="Times New Roman"/>
                <w:sz w:val="12"/>
                <w:szCs w:val="12"/>
                <w:lang w:eastAsia="ru-RU"/>
              </w:rPr>
              <w:t>0,00000</w:t>
            </w:r>
          </w:p>
        </w:tc>
        <w:tc>
          <w:tcPr>
            <w:tcW w:w="341" w:type="pct"/>
            <w:tcBorders>
              <w:top w:val="nil"/>
              <w:left w:val="nil"/>
              <w:bottom w:val="single" w:sz="4" w:space="0" w:color="auto"/>
              <w:right w:val="single" w:sz="4" w:space="0" w:color="auto"/>
            </w:tcBorders>
            <w:shd w:val="clear" w:color="auto" w:fill="auto"/>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r w:rsidRPr="003E78B2">
              <w:rPr>
                <w:rFonts w:ascii="Times New Roman" w:eastAsia="Times New Roman" w:hAnsi="Times New Roman" w:cs="Times New Roman"/>
                <w:sz w:val="12"/>
                <w:szCs w:val="12"/>
                <w:lang w:eastAsia="ru-RU"/>
              </w:rPr>
              <w:t>0,00000</w:t>
            </w:r>
          </w:p>
        </w:tc>
        <w:tc>
          <w:tcPr>
            <w:tcW w:w="341" w:type="pct"/>
            <w:tcBorders>
              <w:top w:val="nil"/>
              <w:left w:val="nil"/>
              <w:bottom w:val="single" w:sz="4" w:space="0" w:color="auto"/>
              <w:right w:val="single" w:sz="4" w:space="0" w:color="auto"/>
            </w:tcBorders>
            <w:shd w:val="clear" w:color="auto" w:fill="auto"/>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r w:rsidRPr="003E78B2">
              <w:rPr>
                <w:rFonts w:ascii="Times New Roman" w:eastAsia="Times New Roman" w:hAnsi="Times New Roman" w:cs="Times New Roman"/>
                <w:sz w:val="12"/>
                <w:szCs w:val="12"/>
                <w:lang w:eastAsia="ru-RU"/>
              </w:rPr>
              <w:t>0,00000</w:t>
            </w:r>
          </w:p>
        </w:tc>
        <w:tc>
          <w:tcPr>
            <w:tcW w:w="424" w:type="pct"/>
            <w:tcBorders>
              <w:top w:val="nil"/>
              <w:left w:val="nil"/>
              <w:bottom w:val="single" w:sz="4" w:space="0" w:color="auto"/>
              <w:right w:val="single" w:sz="4" w:space="0" w:color="auto"/>
            </w:tcBorders>
            <w:shd w:val="clear" w:color="auto" w:fill="auto"/>
            <w:noWrap/>
            <w:vAlign w:val="center"/>
            <w:hideMark/>
          </w:tcPr>
          <w:p w:rsidR="003E78B2" w:rsidRPr="003E78B2" w:rsidRDefault="003E78B2" w:rsidP="003E78B2">
            <w:pPr>
              <w:spacing w:after="0" w:line="240" w:lineRule="auto"/>
              <w:jc w:val="center"/>
              <w:rPr>
                <w:rFonts w:ascii="Times New Roman" w:eastAsia="Times New Roman" w:hAnsi="Times New Roman" w:cs="Times New Roman"/>
                <w:b/>
                <w:bCs/>
                <w:color w:val="000000"/>
                <w:sz w:val="12"/>
                <w:szCs w:val="12"/>
                <w:lang w:eastAsia="ru-RU"/>
              </w:rPr>
            </w:pPr>
            <w:r w:rsidRPr="003E78B2">
              <w:rPr>
                <w:rFonts w:ascii="Times New Roman" w:eastAsia="Times New Roman" w:hAnsi="Times New Roman" w:cs="Times New Roman"/>
                <w:b/>
                <w:bCs/>
                <w:color w:val="000000"/>
                <w:sz w:val="12"/>
                <w:szCs w:val="12"/>
                <w:lang w:eastAsia="ru-RU"/>
              </w:rPr>
              <w:t>0,00000</w:t>
            </w:r>
          </w:p>
        </w:tc>
        <w:tc>
          <w:tcPr>
            <w:tcW w:w="648" w:type="pct"/>
            <w:vMerge/>
            <w:tcBorders>
              <w:top w:val="nil"/>
              <w:left w:val="single" w:sz="4" w:space="0" w:color="auto"/>
              <w:bottom w:val="single" w:sz="4" w:space="0" w:color="000000"/>
              <w:right w:val="single" w:sz="4" w:space="0" w:color="auto"/>
            </w:tcBorders>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p>
        </w:tc>
      </w:tr>
      <w:tr w:rsidR="003E78B2" w:rsidRPr="003E78B2" w:rsidTr="007917F2">
        <w:trPr>
          <w:trHeight w:val="70"/>
        </w:trPr>
        <w:tc>
          <w:tcPr>
            <w:tcW w:w="235" w:type="pct"/>
            <w:vMerge/>
            <w:tcBorders>
              <w:top w:val="nil"/>
              <w:left w:val="single" w:sz="4" w:space="0" w:color="auto"/>
              <w:bottom w:val="single" w:sz="4" w:space="0" w:color="auto"/>
              <w:right w:val="single" w:sz="4" w:space="0" w:color="auto"/>
            </w:tcBorders>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p>
        </w:tc>
        <w:tc>
          <w:tcPr>
            <w:tcW w:w="648" w:type="pct"/>
            <w:vMerge/>
            <w:tcBorders>
              <w:top w:val="nil"/>
              <w:left w:val="single" w:sz="4" w:space="0" w:color="auto"/>
              <w:bottom w:val="single" w:sz="4" w:space="0" w:color="000000"/>
              <w:right w:val="single" w:sz="4" w:space="0" w:color="auto"/>
            </w:tcBorders>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p>
        </w:tc>
        <w:tc>
          <w:tcPr>
            <w:tcW w:w="479" w:type="pct"/>
            <w:vMerge/>
            <w:tcBorders>
              <w:top w:val="nil"/>
              <w:left w:val="single" w:sz="4" w:space="0" w:color="auto"/>
              <w:bottom w:val="single" w:sz="4" w:space="0" w:color="auto"/>
              <w:right w:val="single" w:sz="4" w:space="0" w:color="auto"/>
            </w:tcBorders>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p>
        </w:tc>
        <w:tc>
          <w:tcPr>
            <w:tcW w:w="648" w:type="pct"/>
            <w:vMerge/>
            <w:tcBorders>
              <w:top w:val="nil"/>
              <w:left w:val="single" w:sz="4" w:space="0" w:color="auto"/>
              <w:bottom w:val="single" w:sz="4" w:space="0" w:color="auto"/>
              <w:right w:val="single" w:sz="4" w:space="0" w:color="auto"/>
            </w:tcBorders>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p>
        </w:tc>
        <w:tc>
          <w:tcPr>
            <w:tcW w:w="389" w:type="pct"/>
            <w:vMerge/>
            <w:tcBorders>
              <w:top w:val="nil"/>
              <w:left w:val="single" w:sz="4" w:space="0" w:color="auto"/>
              <w:bottom w:val="single" w:sz="4" w:space="0" w:color="000000"/>
              <w:right w:val="single" w:sz="4" w:space="0" w:color="auto"/>
            </w:tcBorders>
            <w:vAlign w:val="center"/>
            <w:hideMark/>
          </w:tcPr>
          <w:p w:rsidR="003E78B2" w:rsidRPr="003E78B2" w:rsidRDefault="003E78B2" w:rsidP="003E78B2">
            <w:pPr>
              <w:spacing w:after="0" w:line="240" w:lineRule="auto"/>
              <w:jc w:val="center"/>
              <w:rPr>
                <w:rFonts w:ascii="Times New Roman" w:eastAsia="Times New Roman" w:hAnsi="Times New Roman" w:cs="Times New Roman"/>
                <w:b/>
                <w:bCs/>
                <w:sz w:val="12"/>
                <w:szCs w:val="12"/>
                <w:lang w:eastAsia="ru-RU"/>
              </w:rPr>
            </w:pPr>
          </w:p>
        </w:tc>
        <w:tc>
          <w:tcPr>
            <w:tcW w:w="506" w:type="pct"/>
            <w:tcBorders>
              <w:top w:val="nil"/>
              <w:left w:val="nil"/>
              <w:bottom w:val="single" w:sz="4" w:space="0" w:color="auto"/>
              <w:right w:val="single" w:sz="4" w:space="0" w:color="auto"/>
            </w:tcBorders>
            <w:shd w:val="clear" w:color="auto" w:fill="auto"/>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r w:rsidRPr="003E78B2">
              <w:rPr>
                <w:rFonts w:ascii="Times New Roman" w:eastAsia="Times New Roman" w:hAnsi="Times New Roman" w:cs="Times New Roman"/>
                <w:sz w:val="12"/>
                <w:szCs w:val="12"/>
                <w:lang w:eastAsia="ru-RU"/>
              </w:rPr>
              <w:t>областной бюджет</w:t>
            </w:r>
          </w:p>
        </w:tc>
        <w:tc>
          <w:tcPr>
            <w:tcW w:w="341" w:type="pct"/>
            <w:tcBorders>
              <w:top w:val="nil"/>
              <w:left w:val="nil"/>
              <w:bottom w:val="single" w:sz="4" w:space="0" w:color="auto"/>
              <w:right w:val="single" w:sz="4" w:space="0" w:color="auto"/>
            </w:tcBorders>
            <w:shd w:val="clear" w:color="auto" w:fill="auto"/>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r w:rsidRPr="003E78B2">
              <w:rPr>
                <w:rFonts w:ascii="Times New Roman" w:eastAsia="Times New Roman" w:hAnsi="Times New Roman" w:cs="Times New Roman"/>
                <w:sz w:val="12"/>
                <w:szCs w:val="12"/>
                <w:lang w:eastAsia="ru-RU"/>
              </w:rPr>
              <w:t>0,00000</w:t>
            </w:r>
          </w:p>
        </w:tc>
        <w:tc>
          <w:tcPr>
            <w:tcW w:w="341" w:type="pct"/>
            <w:tcBorders>
              <w:top w:val="nil"/>
              <w:left w:val="nil"/>
              <w:bottom w:val="single" w:sz="4" w:space="0" w:color="auto"/>
              <w:right w:val="single" w:sz="4" w:space="0" w:color="auto"/>
            </w:tcBorders>
            <w:shd w:val="clear" w:color="auto" w:fill="auto"/>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r w:rsidRPr="003E78B2">
              <w:rPr>
                <w:rFonts w:ascii="Times New Roman" w:eastAsia="Times New Roman" w:hAnsi="Times New Roman" w:cs="Times New Roman"/>
                <w:sz w:val="12"/>
                <w:szCs w:val="12"/>
                <w:lang w:eastAsia="ru-RU"/>
              </w:rPr>
              <w:t>0,00000</w:t>
            </w:r>
          </w:p>
        </w:tc>
        <w:tc>
          <w:tcPr>
            <w:tcW w:w="341" w:type="pct"/>
            <w:tcBorders>
              <w:top w:val="nil"/>
              <w:left w:val="nil"/>
              <w:bottom w:val="single" w:sz="4" w:space="0" w:color="auto"/>
              <w:right w:val="single" w:sz="4" w:space="0" w:color="auto"/>
            </w:tcBorders>
            <w:shd w:val="clear" w:color="auto" w:fill="auto"/>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r w:rsidRPr="003E78B2">
              <w:rPr>
                <w:rFonts w:ascii="Times New Roman" w:eastAsia="Times New Roman" w:hAnsi="Times New Roman" w:cs="Times New Roman"/>
                <w:sz w:val="12"/>
                <w:szCs w:val="12"/>
                <w:lang w:eastAsia="ru-RU"/>
              </w:rPr>
              <w:t>0,00000</w:t>
            </w:r>
          </w:p>
        </w:tc>
        <w:tc>
          <w:tcPr>
            <w:tcW w:w="424" w:type="pct"/>
            <w:tcBorders>
              <w:top w:val="nil"/>
              <w:left w:val="nil"/>
              <w:bottom w:val="single" w:sz="4" w:space="0" w:color="auto"/>
              <w:right w:val="single" w:sz="4" w:space="0" w:color="auto"/>
            </w:tcBorders>
            <w:shd w:val="clear" w:color="auto" w:fill="auto"/>
            <w:noWrap/>
            <w:vAlign w:val="center"/>
            <w:hideMark/>
          </w:tcPr>
          <w:p w:rsidR="003E78B2" w:rsidRPr="003E78B2" w:rsidRDefault="003E78B2" w:rsidP="003E78B2">
            <w:pPr>
              <w:spacing w:after="0" w:line="240" w:lineRule="auto"/>
              <w:jc w:val="center"/>
              <w:rPr>
                <w:rFonts w:ascii="Times New Roman" w:eastAsia="Times New Roman" w:hAnsi="Times New Roman" w:cs="Times New Roman"/>
                <w:b/>
                <w:bCs/>
                <w:color w:val="000000"/>
                <w:sz w:val="12"/>
                <w:szCs w:val="12"/>
                <w:lang w:eastAsia="ru-RU"/>
              </w:rPr>
            </w:pPr>
            <w:r w:rsidRPr="003E78B2">
              <w:rPr>
                <w:rFonts w:ascii="Times New Roman" w:eastAsia="Times New Roman" w:hAnsi="Times New Roman" w:cs="Times New Roman"/>
                <w:b/>
                <w:bCs/>
                <w:color w:val="000000"/>
                <w:sz w:val="12"/>
                <w:szCs w:val="12"/>
                <w:lang w:eastAsia="ru-RU"/>
              </w:rPr>
              <w:t>0,00000</w:t>
            </w:r>
          </w:p>
        </w:tc>
        <w:tc>
          <w:tcPr>
            <w:tcW w:w="648" w:type="pct"/>
            <w:vMerge/>
            <w:tcBorders>
              <w:top w:val="nil"/>
              <w:left w:val="single" w:sz="4" w:space="0" w:color="auto"/>
              <w:bottom w:val="single" w:sz="4" w:space="0" w:color="000000"/>
              <w:right w:val="single" w:sz="4" w:space="0" w:color="auto"/>
            </w:tcBorders>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p>
        </w:tc>
      </w:tr>
      <w:tr w:rsidR="003E78B2" w:rsidRPr="003E78B2" w:rsidTr="007917F2">
        <w:trPr>
          <w:trHeight w:val="70"/>
        </w:trPr>
        <w:tc>
          <w:tcPr>
            <w:tcW w:w="235" w:type="pct"/>
            <w:vMerge/>
            <w:tcBorders>
              <w:top w:val="nil"/>
              <w:left w:val="single" w:sz="4" w:space="0" w:color="auto"/>
              <w:bottom w:val="single" w:sz="4" w:space="0" w:color="auto"/>
              <w:right w:val="single" w:sz="4" w:space="0" w:color="auto"/>
            </w:tcBorders>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p>
        </w:tc>
        <w:tc>
          <w:tcPr>
            <w:tcW w:w="648" w:type="pct"/>
            <w:vMerge/>
            <w:tcBorders>
              <w:top w:val="nil"/>
              <w:left w:val="single" w:sz="4" w:space="0" w:color="auto"/>
              <w:bottom w:val="single" w:sz="4" w:space="0" w:color="000000"/>
              <w:right w:val="single" w:sz="4" w:space="0" w:color="auto"/>
            </w:tcBorders>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p>
        </w:tc>
        <w:tc>
          <w:tcPr>
            <w:tcW w:w="479" w:type="pct"/>
            <w:vMerge/>
            <w:tcBorders>
              <w:top w:val="nil"/>
              <w:left w:val="single" w:sz="4" w:space="0" w:color="auto"/>
              <w:bottom w:val="single" w:sz="4" w:space="0" w:color="auto"/>
              <w:right w:val="single" w:sz="4" w:space="0" w:color="auto"/>
            </w:tcBorders>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p>
        </w:tc>
        <w:tc>
          <w:tcPr>
            <w:tcW w:w="648" w:type="pct"/>
            <w:vMerge/>
            <w:tcBorders>
              <w:top w:val="nil"/>
              <w:left w:val="single" w:sz="4" w:space="0" w:color="auto"/>
              <w:bottom w:val="single" w:sz="4" w:space="0" w:color="auto"/>
              <w:right w:val="single" w:sz="4" w:space="0" w:color="auto"/>
            </w:tcBorders>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p>
        </w:tc>
        <w:tc>
          <w:tcPr>
            <w:tcW w:w="389" w:type="pct"/>
            <w:vMerge/>
            <w:tcBorders>
              <w:top w:val="nil"/>
              <w:left w:val="single" w:sz="4" w:space="0" w:color="auto"/>
              <w:bottom w:val="single" w:sz="4" w:space="0" w:color="000000"/>
              <w:right w:val="single" w:sz="4" w:space="0" w:color="auto"/>
            </w:tcBorders>
            <w:vAlign w:val="center"/>
            <w:hideMark/>
          </w:tcPr>
          <w:p w:rsidR="003E78B2" w:rsidRPr="003E78B2" w:rsidRDefault="003E78B2" w:rsidP="003E78B2">
            <w:pPr>
              <w:spacing w:after="0" w:line="240" w:lineRule="auto"/>
              <w:jc w:val="center"/>
              <w:rPr>
                <w:rFonts w:ascii="Times New Roman" w:eastAsia="Times New Roman" w:hAnsi="Times New Roman" w:cs="Times New Roman"/>
                <w:b/>
                <w:bCs/>
                <w:sz w:val="12"/>
                <w:szCs w:val="12"/>
                <w:lang w:eastAsia="ru-RU"/>
              </w:rPr>
            </w:pPr>
          </w:p>
        </w:tc>
        <w:tc>
          <w:tcPr>
            <w:tcW w:w="506" w:type="pct"/>
            <w:tcBorders>
              <w:top w:val="nil"/>
              <w:left w:val="nil"/>
              <w:bottom w:val="single" w:sz="4" w:space="0" w:color="auto"/>
              <w:right w:val="single" w:sz="4" w:space="0" w:color="auto"/>
            </w:tcBorders>
            <w:shd w:val="clear" w:color="auto" w:fill="auto"/>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r w:rsidRPr="003E78B2">
              <w:rPr>
                <w:rFonts w:ascii="Times New Roman" w:eastAsia="Times New Roman" w:hAnsi="Times New Roman" w:cs="Times New Roman"/>
                <w:sz w:val="12"/>
                <w:szCs w:val="12"/>
                <w:lang w:eastAsia="ru-RU"/>
              </w:rPr>
              <w:t>местный бюджет</w:t>
            </w:r>
          </w:p>
        </w:tc>
        <w:tc>
          <w:tcPr>
            <w:tcW w:w="341" w:type="pct"/>
            <w:tcBorders>
              <w:top w:val="nil"/>
              <w:left w:val="nil"/>
              <w:bottom w:val="single" w:sz="4" w:space="0" w:color="auto"/>
              <w:right w:val="single" w:sz="4" w:space="0" w:color="auto"/>
            </w:tcBorders>
            <w:shd w:val="clear" w:color="auto" w:fill="auto"/>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r w:rsidRPr="003E78B2">
              <w:rPr>
                <w:rFonts w:ascii="Times New Roman" w:eastAsia="Times New Roman" w:hAnsi="Times New Roman" w:cs="Times New Roman"/>
                <w:sz w:val="12"/>
                <w:szCs w:val="12"/>
                <w:lang w:eastAsia="ru-RU"/>
              </w:rPr>
              <w:t>0,00000</w:t>
            </w:r>
          </w:p>
        </w:tc>
        <w:tc>
          <w:tcPr>
            <w:tcW w:w="341" w:type="pct"/>
            <w:tcBorders>
              <w:top w:val="nil"/>
              <w:left w:val="nil"/>
              <w:bottom w:val="single" w:sz="4" w:space="0" w:color="auto"/>
              <w:right w:val="single" w:sz="4" w:space="0" w:color="auto"/>
            </w:tcBorders>
            <w:shd w:val="clear" w:color="auto" w:fill="auto"/>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r w:rsidRPr="003E78B2">
              <w:rPr>
                <w:rFonts w:ascii="Times New Roman" w:eastAsia="Times New Roman" w:hAnsi="Times New Roman" w:cs="Times New Roman"/>
                <w:sz w:val="12"/>
                <w:szCs w:val="12"/>
                <w:lang w:eastAsia="ru-RU"/>
              </w:rPr>
              <w:t>0,00000</w:t>
            </w:r>
          </w:p>
        </w:tc>
        <w:tc>
          <w:tcPr>
            <w:tcW w:w="341" w:type="pct"/>
            <w:tcBorders>
              <w:top w:val="nil"/>
              <w:left w:val="nil"/>
              <w:bottom w:val="single" w:sz="4" w:space="0" w:color="auto"/>
              <w:right w:val="single" w:sz="4" w:space="0" w:color="auto"/>
            </w:tcBorders>
            <w:shd w:val="clear" w:color="auto" w:fill="auto"/>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r w:rsidRPr="003E78B2">
              <w:rPr>
                <w:rFonts w:ascii="Times New Roman" w:eastAsia="Times New Roman" w:hAnsi="Times New Roman" w:cs="Times New Roman"/>
                <w:sz w:val="12"/>
                <w:szCs w:val="12"/>
                <w:lang w:eastAsia="ru-RU"/>
              </w:rPr>
              <w:t>0,00000</w:t>
            </w:r>
          </w:p>
        </w:tc>
        <w:tc>
          <w:tcPr>
            <w:tcW w:w="424" w:type="pct"/>
            <w:tcBorders>
              <w:top w:val="nil"/>
              <w:left w:val="nil"/>
              <w:bottom w:val="single" w:sz="4" w:space="0" w:color="auto"/>
              <w:right w:val="single" w:sz="4" w:space="0" w:color="auto"/>
            </w:tcBorders>
            <w:shd w:val="clear" w:color="auto" w:fill="auto"/>
            <w:noWrap/>
            <w:vAlign w:val="center"/>
            <w:hideMark/>
          </w:tcPr>
          <w:p w:rsidR="003E78B2" w:rsidRPr="003E78B2" w:rsidRDefault="003E78B2" w:rsidP="003E78B2">
            <w:pPr>
              <w:spacing w:after="0" w:line="240" w:lineRule="auto"/>
              <w:jc w:val="center"/>
              <w:rPr>
                <w:rFonts w:ascii="Times New Roman" w:eastAsia="Times New Roman" w:hAnsi="Times New Roman" w:cs="Times New Roman"/>
                <w:b/>
                <w:bCs/>
                <w:color w:val="000000"/>
                <w:sz w:val="12"/>
                <w:szCs w:val="12"/>
                <w:lang w:eastAsia="ru-RU"/>
              </w:rPr>
            </w:pPr>
            <w:r w:rsidRPr="003E78B2">
              <w:rPr>
                <w:rFonts w:ascii="Times New Roman" w:eastAsia="Times New Roman" w:hAnsi="Times New Roman" w:cs="Times New Roman"/>
                <w:b/>
                <w:bCs/>
                <w:color w:val="000000"/>
                <w:sz w:val="12"/>
                <w:szCs w:val="12"/>
                <w:lang w:eastAsia="ru-RU"/>
              </w:rPr>
              <w:t>0,00000</w:t>
            </w:r>
          </w:p>
        </w:tc>
        <w:tc>
          <w:tcPr>
            <w:tcW w:w="648" w:type="pct"/>
            <w:vMerge/>
            <w:tcBorders>
              <w:top w:val="nil"/>
              <w:left w:val="single" w:sz="4" w:space="0" w:color="auto"/>
              <w:bottom w:val="single" w:sz="4" w:space="0" w:color="000000"/>
              <w:right w:val="single" w:sz="4" w:space="0" w:color="auto"/>
            </w:tcBorders>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p>
        </w:tc>
      </w:tr>
      <w:tr w:rsidR="003E78B2" w:rsidRPr="003E78B2" w:rsidTr="007917F2">
        <w:trPr>
          <w:trHeight w:val="70"/>
        </w:trPr>
        <w:tc>
          <w:tcPr>
            <w:tcW w:w="235" w:type="pct"/>
            <w:vMerge/>
            <w:tcBorders>
              <w:top w:val="nil"/>
              <w:left w:val="single" w:sz="4" w:space="0" w:color="auto"/>
              <w:bottom w:val="single" w:sz="4" w:space="0" w:color="auto"/>
              <w:right w:val="single" w:sz="4" w:space="0" w:color="auto"/>
            </w:tcBorders>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p>
        </w:tc>
        <w:tc>
          <w:tcPr>
            <w:tcW w:w="648" w:type="pct"/>
            <w:vMerge/>
            <w:tcBorders>
              <w:top w:val="nil"/>
              <w:left w:val="single" w:sz="4" w:space="0" w:color="auto"/>
              <w:bottom w:val="single" w:sz="4" w:space="0" w:color="000000"/>
              <w:right w:val="single" w:sz="4" w:space="0" w:color="auto"/>
            </w:tcBorders>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p>
        </w:tc>
        <w:tc>
          <w:tcPr>
            <w:tcW w:w="479" w:type="pct"/>
            <w:vMerge/>
            <w:tcBorders>
              <w:top w:val="nil"/>
              <w:left w:val="single" w:sz="4" w:space="0" w:color="auto"/>
              <w:bottom w:val="single" w:sz="4" w:space="0" w:color="auto"/>
              <w:right w:val="single" w:sz="4" w:space="0" w:color="auto"/>
            </w:tcBorders>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p>
        </w:tc>
        <w:tc>
          <w:tcPr>
            <w:tcW w:w="648" w:type="pct"/>
            <w:vMerge/>
            <w:tcBorders>
              <w:top w:val="nil"/>
              <w:left w:val="single" w:sz="4" w:space="0" w:color="auto"/>
              <w:bottom w:val="single" w:sz="4" w:space="0" w:color="auto"/>
              <w:right w:val="single" w:sz="4" w:space="0" w:color="auto"/>
            </w:tcBorders>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p>
        </w:tc>
        <w:tc>
          <w:tcPr>
            <w:tcW w:w="389" w:type="pct"/>
            <w:vMerge/>
            <w:tcBorders>
              <w:top w:val="nil"/>
              <w:left w:val="single" w:sz="4" w:space="0" w:color="auto"/>
              <w:bottom w:val="single" w:sz="4" w:space="0" w:color="000000"/>
              <w:right w:val="single" w:sz="4" w:space="0" w:color="auto"/>
            </w:tcBorders>
            <w:vAlign w:val="center"/>
            <w:hideMark/>
          </w:tcPr>
          <w:p w:rsidR="003E78B2" w:rsidRPr="003E78B2" w:rsidRDefault="003E78B2" w:rsidP="003E78B2">
            <w:pPr>
              <w:spacing w:after="0" w:line="240" w:lineRule="auto"/>
              <w:jc w:val="center"/>
              <w:rPr>
                <w:rFonts w:ascii="Times New Roman" w:eastAsia="Times New Roman" w:hAnsi="Times New Roman" w:cs="Times New Roman"/>
                <w:b/>
                <w:bCs/>
                <w:sz w:val="12"/>
                <w:szCs w:val="12"/>
                <w:lang w:eastAsia="ru-RU"/>
              </w:rPr>
            </w:pPr>
          </w:p>
        </w:tc>
        <w:tc>
          <w:tcPr>
            <w:tcW w:w="506" w:type="pct"/>
            <w:tcBorders>
              <w:top w:val="nil"/>
              <w:left w:val="nil"/>
              <w:bottom w:val="single" w:sz="4" w:space="0" w:color="auto"/>
              <w:right w:val="single" w:sz="4" w:space="0" w:color="auto"/>
            </w:tcBorders>
            <w:shd w:val="clear" w:color="auto" w:fill="auto"/>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r w:rsidRPr="003E78B2">
              <w:rPr>
                <w:rFonts w:ascii="Times New Roman" w:eastAsia="Times New Roman" w:hAnsi="Times New Roman" w:cs="Times New Roman"/>
                <w:sz w:val="12"/>
                <w:szCs w:val="12"/>
                <w:lang w:eastAsia="ru-RU"/>
              </w:rPr>
              <w:t>иные  внебюджетные  источники</w:t>
            </w:r>
          </w:p>
        </w:tc>
        <w:tc>
          <w:tcPr>
            <w:tcW w:w="341" w:type="pct"/>
            <w:tcBorders>
              <w:top w:val="nil"/>
              <w:left w:val="nil"/>
              <w:bottom w:val="single" w:sz="4" w:space="0" w:color="auto"/>
              <w:right w:val="single" w:sz="4" w:space="0" w:color="auto"/>
            </w:tcBorders>
            <w:shd w:val="clear" w:color="auto" w:fill="auto"/>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r w:rsidRPr="003E78B2">
              <w:rPr>
                <w:rFonts w:ascii="Times New Roman" w:eastAsia="Times New Roman" w:hAnsi="Times New Roman" w:cs="Times New Roman"/>
                <w:sz w:val="12"/>
                <w:szCs w:val="12"/>
                <w:lang w:eastAsia="ru-RU"/>
              </w:rPr>
              <w:t>0,00000</w:t>
            </w:r>
          </w:p>
        </w:tc>
        <w:tc>
          <w:tcPr>
            <w:tcW w:w="341" w:type="pct"/>
            <w:tcBorders>
              <w:top w:val="nil"/>
              <w:left w:val="nil"/>
              <w:bottom w:val="single" w:sz="4" w:space="0" w:color="auto"/>
              <w:right w:val="single" w:sz="4" w:space="0" w:color="auto"/>
            </w:tcBorders>
            <w:shd w:val="clear" w:color="auto" w:fill="auto"/>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r w:rsidRPr="003E78B2">
              <w:rPr>
                <w:rFonts w:ascii="Times New Roman" w:eastAsia="Times New Roman" w:hAnsi="Times New Roman" w:cs="Times New Roman"/>
                <w:sz w:val="12"/>
                <w:szCs w:val="12"/>
                <w:lang w:eastAsia="ru-RU"/>
              </w:rPr>
              <w:t>0,00000</w:t>
            </w:r>
          </w:p>
        </w:tc>
        <w:tc>
          <w:tcPr>
            <w:tcW w:w="341" w:type="pct"/>
            <w:tcBorders>
              <w:top w:val="nil"/>
              <w:left w:val="nil"/>
              <w:bottom w:val="single" w:sz="4" w:space="0" w:color="auto"/>
              <w:right w:val="single" w:sz="4" w:space="0" w:color="auto"/>
            </w:tcBorders>
            <w:shd w:val="clear" w:color="auto" w:fill="auto"/>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r w:rsidRPr="003E78B2">
              <w:rPr>
                <w:rFonts w:ascii="Times New Roman" w:eastAsia="Times New Roman" w:hAnsi="Times New Roman" w:cs="Times New Roman"/>
                <w:sz w:val="12"/>
                <w:szCs w:val="12"/>
                <w:lang w:eastAsia="ru-RU"/>
              </w:rPr>
              <w:t>0,00000</w:t>
            </w:r>
          </w:p>
        </w:tc>
        <w:tc>
          <w:tcPr>
            <w:tcW w:w="424" w:type="pct"/>
            <w:tcBorders>
              <w:top w:val="nil"/>
              <w:left w:val="nil"/>
              <w:bottom w:val="single" w:sz="4" w:space="0" w:color="auto"/>
              <w:right w:val="single" w:sz="4" w:space="0" w:color="auto"/>
            </w:tcBorders>
            <w:shd w:val="clear" w:color="auto" w:fill="auto"/>
            <w:noWrap/>
            <w:vAlign w:val="center"/>
            <w:hideMark/>
          </w:tcPr>
          <w:p w:rsidR="003E78B2" w:rsidRPr="003E78B2" w:rsidRDefault="003E78B2" w:rsidP="003E78B2">
            <w:pPr>
              <w:spacing w:after="0" w:line="240" w:lineRule="auto"/>
              <w:jc w:val="center"/>
              <w:rPr>
                <w:rFonts w:ascii="Times New Roman" w:eastAsia="Times New Roman" w:hAnsi="Times New Roman" w:cs="Times New Roman"/>
                <w:b/>
                <w:bCs/>
                <w:color w:val="000000"/>
                <w:sz w:val="12"/>
                <w:szCs w:val="12"/>
                <w:lang w:eastAsia="ru-RU"/>
              </w:rPr>
            </w:pPr>
            <w:r w:rsidRPr="003E78B2">
              <w:rPr>
                <w:rFonts w:ascii="Times New Roman" w:eastAsia="Times New Roman" w:hAnsi="Times New Roman" w:cs="Times New Roman"/>
                <w:b/>
                <w:bCs/>
                <w:color w:val="000000"/>
                <w:sz w:val="12"/>
                <w:szCs w:val="12"/>
                <w:lang w:eastAsia="ru-RU"/>
              </w:rPr>
              <w:t>0,00000</w:t>
            </w:r>
          </w:p>
        </w:tc>
        <w:tc>
          <w:tcPr>
            <w:tcW w:w="648" w:type="pct"/>
            <w:vMerge/>
            <w:tcBorders>
              <w:top w:val="nil"/>
              <w:left w:val="single" w:sz="4" w:space="0" w:color="auto"/>
              <w:bottom w:val="single" w:sz="4" w:space="0" w:color="000000"/>
              <w:right w:val="single" w:sz="4" w:space="0" w:color="auto"/>
            </w:tcBorders>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p>
        </w:tc>
      </w:tr>
      <w:tr w:rsidR="003E78B2" w:rsidRPr="003E78B2" w:rsidTr="007917F2">
        <w:trPr>
          <w:trHeight w:val="70"/>
        </w:trPr>
        <w:tc>
          <w:tcPr>
            <w:tcW w:w="235" w:type="pct"/>
            <w:vMerge w:val="restart"/>
            <w:tcBorders>
              <w:top w:val="nil"/>
              <w:left w:val="single" w:sz="4" w:space="0" w:color="auto"/>
              <w:bottom w:val="single" w:sz="4" w:space="0" w:color="auto"/>
              <w:right w:val="single" w:sz="4" w:space="0" w:color="auto"/>
            </w:tcBorders>
            <w:shd w:val="clear" w:color="auto" w:fill="auto"/>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r w:rsidRPr="003E78B2">
              <w:rPr>
                <w:rFonts w:ascii="Times New Roman" w:eastAsia="Times New Roman" w:hAnsi="Times New Roman" w:cs="Times New Roman"/>
                <w:sz w:val="12"/>
                <w:szCs w:val="12"/>
                <w:lang w:eastAsia="ru-RU"/>
              </w:rPr>
              <w:t>6.6.</w:t>
            </w:r>
          </w:p>
        </w:tc>
        <w:tc>
          <w:tcPr>
            <w:tcW w:w="648" w:type="pct"/>
            <w:vMerge w:val="restart"/>
            <w:tcBorders>
              <w:top w:val="nil"/>
              <w:left w:val="single" w:sz="4" w:space="0" w:color="auto"/>
              <w:bottom w:val="single" w:sz="4" w:space="0" w:color="000000"/>
              <w:right w:val="single" w:sz="4" w:space="0" w:color="auto"/>
            </w:tcBorders>
            <w:shd w:val="clear" w:color="auto" w:fill="auto"/>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r w:rsidRPr="003E78B2">
              <w:rPr>
                <w:rFonts w:ascii="Times New Roman" w:eastAsia="Times New Roman" w:hAnsi="Times New Roman" w:cs="Times New Roman"/>
                <w:sz w:val="12"/>
                <w:szCs w:val="12"/>
                <w:lang w:eastAsia="ru-RU"/>
              </w:rPr>
              <w:t>Реализация переданных государственных полномочий по обеспечению жилыми помещениями отдельных категорий граждан</w:t>
            </w:r>
          </w:p>
        </w:tc>
        <w:tc>
          <w:tcPr>
            <w:tcW w:w="479" w:type="pct"/>
            <w:vMerge w:val="restart"/>
            <w:tcBorders>
              <w:top w:val="nil"/>
              <w:left w:val="single" w:sz="4" w:space="0" w:color="auto"/>
              <w:bottom w:val="single" w:sz="4" w:space="0" w:color="auto"/>
              <w:right w:val="single" w:sz="4" w:space="0" w:color="auto"/>
            </w:tcBorders>
            <w:shd w:val="clear" w:color="auto" w:fill="auto"/>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r w:rsidRPr="003E78B2">
              <w:rPr>
                <w:rFonts w:ascii="Times New Roman" w:eastAsia="Times New Roman" w:hAnsi="Times New Roman" w:cs="Times New Roman"/>
                <w:sz w:val="12"/>
                <w:szCs w:val="12"/>
                <w:lang w:eastAsia="ru-RU"/>
              </w:rPr>
              <w:t xml:space="preserve">Администрация муниципального района Сергиевский </w:t>
            </w:r>
            <w:r w:rsidRPr="003E78B2">
              <w:rPr>
                <w:rFonts w:ascii="Times New Roman" w:eastAsia="Times New Roman" w:hAnsi="Times New Roman" w:cs="Times New Roman"/>
                <w:sz w:val="12"/>
                <w:szCs w:val="12"/>
                <w:lang w:eastAsia="ru-RU"/>
              </w:rPr>
              <w:br/>
            </w:r>
          </w:p>
        </w:tc>
        <w:tc>
          <w:tcPr>
            <w:tcW w:w="648" w:type="pct"/>
            <w:vMerge w:val="restart"/>
            <w:tcBorders>
              <w:top w:val="nil"/>
              <w:left w:val="single" w:sz="4" w:space="0" w:color="auto"/>
              <w:bottom w:val="single" w:sz="4" w:space="0" w:color="auto"/>
              <w:right w:val="single" w:sz="4" w:space="0" w:color="auto"/>
            </w:tcBorders>
            <w:shd w:val="clear" w:color="auto" w:fill="auto"/>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r w:rsidRPr="003E78B2">
              <w:rPr>
                <w:rFonts w:ascii="Times New Roman" w:eastAsia="Times New Roman" w:hAnsi="Times New Roman" w:cs="Times New Roman"/>
                <w:sz w:val="12"/>
                <w:szCs w:val="12"/>
                <w:lang w:eastAsia="ru-RU"/>
              </w:rPr>
              <w:t>Правовое Управление</w:t>
            </w:r>
          </w:p>
        </w:tc>
        <w:tc>
          <w:tcPr>
            <w:tcW w:w="389" w:type="pct"/>
            <w:vMerge w:val="restart"/>
            <w:tcBorders>
              <w:top w:val="nil"/>
              <w:left w:val="single" w:sz="4" w:space="0" w:color="auto"/>
              <w:bottom w:val="single" w:sz="4" w:space="0" w:color="000000"/>
              <w:right w:val="single" w:sz="4" w:space="0" w:color="auto"/>
            </w:tcBorders>
            <w:shd w:val="clear" w:color="auto" w:fill="auto"/>
            <w:vAlign w:val="center"/>
            <w:hideMark/>
          </w:tcPr>
          <w:p w:rsidR="003E78B2" w:rsidRPr="003E78B2" w:rsidRDefault="003E78B2" w:rsidP="003E78B2">
            <w:pPr>
              <w:spacing w:after="0" w:line="240" w:lineRule="auto"/>
              <w:jc w:val="center"/>
              <w:rPr>
                <w:rFonts w:ascii="Times New Roman" w:eastAsia="Times New Roman" w:hAnsi="Times New Roman" w:cs="Times New Roman"/>
                <w:b/>
                <w:bCs/>
                <w:sz w:val="12"/>
                <w:szCs w:val="12"/>
                <w:lang w:eastAsia="ru-RU"/>
              </w:rPr>
            </w:pPr>
            <w:r w:rsidRPr="003E78B2">
              <w:rPr>
                <w:rFonts w:ascii="Times New Roman" w:eastAsia="Times New Roman" w:hAnsi="Times New Roman" w:cs="Times New Roman"/>
                <w:b/>
                <w:bCs/>
                <w:sz w:val="12"/>
                <w:szCs w:val="12"/>
                <w:lang w:eastAsia="ru-RU"/>
              </w:rPr>
              <w:t>2021-2023гг.</w:t>
            </w:r>
          </w:p>
        </w:tc>
        <w:tc>
          <w:tcPr>
            <w:tcW w:w="506" w:type="pct"/>
            <w:tcBorders>
              <w:top w:val="nil"/>
              <w:left w:val="nil"/>
              <w:bottom w:val="single" w:sz="4" w:space="0" w:color="auto"/>
              <w:right w:val="single" w:sz="4" w:space="0" w:color="auto"/>
            </w:tcBorders>
            <w:shd w:val="clear" w:color="auto" w:fill="auto"/>
            <w:vAlign w:val="center"/>
            <w:hideMark/>
          </w:tcPr>
          <w:p w:rsidR="003E78B2" w:rsidRPr="003E78B2" w:rsidRDefault="003E78B2" w:rsidP="003E78B2">
            <w:pPr>
              <w:spacing w:after="0" w:line="240" w:lineRule="auto"/>
              <w:jc w:val="center"/>
              <w:rPr>
                <w:rFonts w:ascii="Times New Roman" w:eastAsia="Times New Roman" w:hAnsi="Times New Roman" w:cs="Times New Roman"/>
                <w:b/>
                <w:bCs/>
                <w:sz w:val="12"/>
                <w:szCs w:val="12"/>
                <w:lang w:eastAsia="ru-RU"/>
              </w:rPr>
            </w:pPr>
            <w:r w:rsidRPr="003E78B2">
              <w:rPr>
                <w:rFonts w:ascii="Times New Roman" w:eastAsia="Times New Roman" w:hAnsi="Times New Roman" w:cs="Times New Roman"/>
                <w:b/>
                <w:bCs/>
                <w:sz w:val="12"/>
                <w:szCs w:val="12"/>
                <w:lang w:eastAsia="ru-RU"/>
              </w:rPr>
              <w:t>всего</w:t>
            </w:r>
          </w:p>
        </w:tc>
        <w:tc>
          <w:tcPr>
            <w:tcW w:w="341" w:type="pct"/>
            <w:tcBorders>
              <w:top w:val="nil"/>
              <w:left w:val="nil"/>
              <w:bottom w:val="single" w:sz="4" w:space="0" w:color="auto"/>
              <w:right w:val="single" w:sz="4" w:space="0" w:color="auto"/>
            </w:tcBorders>
            <w:shd w:val="clear" w:color="auto" w:fill="auto"/>
            <w:vAlign w:val="center"/>
            <w:hideMark/>
          </w:tcPr>
          <w:p w:rsidR="003E78B2" w:rsidRPr="003E78B2" w:rsidRDefault="003E78B2" w:rsidP="003E78B2">
            <w:pPr>
              <w:spacing w:after="0" w:line="240" w:lineRule="auto"/>
              <w:jc w:val="center"/>
              <w:rPr>
                <w:rFonts w:ascii="Times New Roman" w:eastAsia="Times New Roman" w:hAnsi="Times New Roman" w:cs="Times New Roman"/>
                <w:b/>
                <w:bCs/>
                <w:sz w:val="12"/>
                <w:szCs w:val="12"/>
                <w:lang w:eastAsia="ru-RU"/>
              </w:rPr>
            </w:pPr>
            <w:r w:rsidRPr="003E78B2">
              <w:rPr>
                <w:rFonts w:ascii="Times New Roman" w:eastAsia="Times New Roman" w:hAnsi="Times New Roman" w:cs="Times New Roman"/>
                <w:b/>
                <w:bCs/>
                <w:sz w:val="12"/>
                <w:szCs w:val="12"/>
                <w:lang w:eastAsia="ru-RU"/>
              </w:rPr>
              <w:t>248,37419</w:t>
            </w:r>
          </w:p>
        </w:tc>
        <w:tc>
          <w:tcPr>
            <w:tcW w:w="341" w:type="pct"/>
            <w:tcBorders>
              <w:top w:val="nil"/>
              <w:left w:val="nil"/>
              <w:bottom w:val="single" w:sz="4" w:space="0" w:color="auto"/>
              <w:right w:val="single" w:sz="4" w:space="0" w:color="auto"/>
            </w:tcBorders>
            <w:shd w:val="clear" w:color="000000" w:fill="FFFFFF"/>
            <w:vAlign w:val="center"/>
            <w:hideMark/>
          </w:tcPr>
          <w:p w:rsidR="003E78B2" w:rsidRPr="003E78B2" w:rsidRDefault="003E78B2" w:rsidP="003E78B2">
            <w:pPr>
              <w:spacing w:after="0" w:line="240" w:lineRule="auto"/>
              <w:jc w:val="center"/>
              <w:rPr>
                <w:rFonts w:ascii="Times New Roman" w:eastAsia="Times New Roman" w:hAnsi="Times New Roman" w:cs="Times New Roman"/>
                <w:b/>
                <w:bCs/>
                <w:sz w:val="12"/>
                <w:szCs w:val="12"/>
                <w:lang w:eastAsia="ru-RU"/>
              </w:rPr>
            </w:pPr>
            <w:r w:rsidRPr="003E78B2">
              <w:rPr>
                <w:rFonts w:ascii="Times New Roman" w:eastAsia="Times New Roman" w:hAnsi="Times New Roman" w:cs="Times New Roman"/>
                <w:b/>
                <w:bCs/>
                <w:sz w:val="12"/>
                <w:szCs w:val="12"/>
                <w:lang w:eastAsia="ru-RU"/>
              </w:rPr>
              <w:t>0,00000</w:t>
            </w:r>
          </w:p>
        </w:tc>
        <w:tc>
          <w:tcPr>
            <w:tcW w:w="341" w:type="pct"/>
            <w:tcBorders>
              <w:top w:val="nil"/>
              <w:left w:val="nil"/>
              <w:bottom w:val="single" w:sz="4" w:space="0" w:color="auto"/>
              <w:right w:val="single" w:sz="4" w:space="0" w:color="auto"/>
            </w:tcBorders>
            <w:shd w:val="clear" w:color="auto" w:fill="auto"/>
            <w:vAlign w:val="center"/>
            <w:hideMark/>
          </w:tcPr>
          <w:p w:rsidR="003E78B2" w:rsidRPr="003E78B2" w:rsidRDefault="003E78B2" w:rsidP="003E78B2">
            <w:pPr>
              <w:spacing w:after="0" w:line="240" w:lineRule="auto"/>
              <w:jc w:val="center"/>
              <w:rPr>
                <w:rFonts w:ascii="Times New Roman" w:eastAsia="Times New Roman" w:hAnsi="Times New Roman" w:cs="Times New Roman"/>
                <w:b/>
                <w:bCs/>
                <w:sz w:val="12"/>
                <w:szCs w:val="12"/>
                <w:lang w:eastAsia="ru-RU"/>
              </w:rPr>
            </w:pPr>
            <w:r w:rsidRPr="003E78B2">
              <w:rPr>
                <w:rFonts w:ascii="Times New Roman" w:eastAsia="Times New Roman" w:hAnsi="Times New Roman" w:cs="Times New Roman"/>
                <w:b/>
                <w:bCs/>
                <w:sz w:val="12"/>
                <w:szCs w:val="12"/>
                <w:lang w:eastAsia="ru-RU"/>
              </w:rPr>
              <w:t>0,00000</w:t>
            </w:r>
          </w:p>
        </w:tc>
        <w:tc>
          <w:tcPr>
            <w:tcW w:w="424" w:type="pct"/>
            <w:tcBorders>
              <w:top w:val="nil"/>
              <w:left w:val="nil"/>
              <w:bottom w:val="single" w:sz="4" w:space="0" w:color="auto"/>
              <w:right w:val="single" w:sz="4" w:space="0" w:color="auto"/>
            </w:tcBorders>
            <w:shd w:val="clear" w:color="auto" w:fill="auto"/>
            <w:noWrap/>
            <w:vAlign w:val="center"/>
            <w:hideMark/>
          </w:tcPr>
          <w:p w:rsidR="003E78B2" w:rsidRPr="003E78B2" w:rsidRDefault="003E78B2" w:rsidP="003E78B2">
            <w:pPr>
              <w:spacing w:after="0" w:line="240" w:lineRule="auto"/>
              <w:jc w:val="center"/>
              <w:rPr>
                <w:rFonts w:ascii="Times New Roman" w:eastAsia="Times New Roman" w:hAnsi="Times New Roman" w:cs="Times New Roman"/>
                <w:b/>
                <w:bCs/>
                <w:color w:val="000000"/>
                <w:sz w:val="12"/>
                <w:szCs w:val="12"/>
                <w:lang w:eastAsia="ru-RU"/>
              </w:rPr>
            </w:pPr>
            <w:r w:rsidRPr="003E78B2">
              <w:rPr>
                <w:rFonts w:ascii="Times New Roman" w:eastAsia="Times New Roman" w:hAnsi="Times New Roman" w:cs="Times New Roman"/>
                <w:b/>
                <w:bCs/>
                <w:color w:val="000000"/>
                <w:sz w:val="12"/>
                <w:szCs w:val="12"/>
                <w:lang w:eastAsia="ru-RU"/>
              </w:rPr>
              <w:t>248,37419</w:t>
            </w:r>
          </w:p>
        </w:tc>
        <w:tc>
          <w:tcPr>
            <w:tcW w:w="648" w:type="pct"/>
            <w:vMerge w:val="restart"/>
            <w:tcBorders>
              <w:top w:val="nil"/>
              <w:left w:val="single" w:sz="4" w:space="0" w:color="auto"/>
              <w:bottom w:val="single" w:sz="4" w:space="0" w:color="000000"/>
              <w:right w:val="single" w:sz="4" w:space="0" w:color="auto"/>
            </w:tcBorders>
            <w:shd w:val="clear" w:color="auto" w:fill="auto"/>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r w:rsidRPr="003E78B2">
              <w:rPr>
                <w:rFonts w:ascii="Times New Roman" w:eastAsia="Times New Roman" w:hAnsi="Times New Roman" w:cs="Times New Roman"/>
                <w:sz w:val="12"/>
                <w:szCs w:val="12"/>
                <w:lang w:eastAsia="ru-RU"/>
              </w:rPr>
              <w:t>Выполнение переданных государственных полномочий по обеспечению жилыми помещениями отдельных категорий граждан в полном объеме.</w:t>
            </w:r>
          </w:p>
        </w:tc>
      </w:tr>
      <w:tr w:rsidR="003E78B2" w:rsidRPr="003E78B2" w:rsidTr="007917F2">
        <w:trPr>
          <w:trHeight w:val="70"/>
        </w:trPr>
        <w:tc>
          <w:tcPr>
            <w:tcW w:w="235" w:type="pct"/>
            <w:vMerge/>
            <w:tcBorders>
              <w:top w:val="nil"/>
              <w:left w:val="single" w:sz="4" w:space="0" w:color="auto"/>
              <w:bottom w:val="single" w:sz="4" w:space="0" w:color="auto"/>
              <w:right w:val="single" w:sz="4" w:space="0" w:color="auto"/>
            </w:tcBorders>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p>
        </w:tc>
        <w:tc>
          <w:tcPr>
            <w:tcW w:w="648" w:type="pct"/>
            <w:vMerge/>
            <w:tcBorders>
              <w:top w:val="nil"/>
              <w:left w:val="single" w:sz="4" w:space="0" w:color="auto"/>
              <w:bottom w:val="single" w:sz="4" w:space="0" w:color="000000"/>
              <w:right w:val="single" w:sz="4" w:space="0" w:color="auto"/>
            </w:tcBorders>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p>
        </w:tc>
        <w:tc>
          <w:tcPr>
            <w:tcW w:w="479" w:type="pct"/>
            <w:vMerge/>
            <w:tcBorders>
              <w:top w:val="nil"/>
              <w:left w:val="single" w:sz="4" w:space="0" w:color="auto"/>
              <w:bottom w:val="single" w:sz="4" w:space="0" w:color="auto"/>
              <w:right w:val="single" w:sz="4" w:space="0" w:color="auto"/>
            </w:tcBorders>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p>
        </w:tc>
        <w:tc>
          <w:tcPr>
            <w:tcW w:w="648" w:type="pct"/>
            <w:vMerge/>
            <w:tcBorders>
              <w:top w:val="nil"/>
              <w:left w:val="single" w:sz="4" w:space="0" w:color="auto"/>
              <w:bottom w:val="single" w:sz="4" w:space="0" w:color="auto"/>
              <w:right w:val="single" w:sz="4" w:space="0" w:color="auto"/>
            </w:tcBorders>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p>
        </w:tc>
        <w:tc>
          <w:tcPr>
            <w:tcW w:w="389" w:type="pct"/>
            <w:vMerge/>
            <w:tcBorders>
              <w:top w:val="nil"/>
              <w:left w:val="single" w:sz="4" w:space="0" w:color="auto"/>
              <w:bottom w:val="single" w:sz="4" w:space="0" w:color="000000"/>
              <w:right w:val="single" w:sz="4" w:space="0" w:color="auto"/>
            </w:tcBorders>
            <w:vAlign w:val="center"/>
            <w:hideMark/>
          </w:tcPr>
          <w:p w:rsidR="003E78B2" w:rsidRPr="003E78B2" w:rsidRDefault="003E78B2" w:rsidP="003E78B2">
            <w:pPr>
              <w:spacing w:after="0" w:line="240" w:lineRule="auto"/>
              <w:jc w:val="center"/>
              <w:rPr>
                <w:rFonts w:ascii="Times New Roman" w:eastAsia="Times New Roman" w:hAnsi="Times New Roman" w:cs="Times New Roman"/>
                <w:b/>
                <w:bCs/>
                <w:sz w:val="12"/>
                <w:szCs w:val="12"/>
                <w:lang w:eastAsia="ru-RU"/>
              </w:rPr>
            </w:pPr>
          </w:p>
        </w:tc>
        <w:tc>
          <w:tcPr>
            <w:tcW w:w="506" w:type="pct"/>
            <w:tcBorders>
              <w:top w:val="nil"/>
              <w:left w:val="nil"/>
              <w:bottom w:val="single" w:sz="4" w:space="0" w:color="auto"/>
              <w:right w:val="single" w:sz="4" w:space="0" w:color="auto"/>
            </w:tcBorders>
            <w:shd w:val="clear" w:color="auto" w:fill="auto"/>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r w:rsidRPr="003E78B2">
              <w:rPr>
                <w:rFonts w:ascii="Times New Roman" w:eastAsia="Times New Roman" w:hAnsi="Times New Roman" w:cs="Times New Roman"/>
                <w:sz w:val="12"/>
                <w:szCs w:val="12"/>
                <w:lang w:eastAsia="ru-RU"/>
              </w:rPr>
              <w:t>федеральный бюджет</w:t>
            </w:r>
          </w:p>
        </w:tc>
        <w:tc>
          <w:tcPr>
            <w:tcW w:w="341" w:type="pct"/>
            <w:tcBorders>
              <w:top w:val="nil"/>
              <w:left w:val="nil"/>
              <w:bottom w:val="single" w:sz="4" w:space="0" w:color="auto"/>
              <w:right w:val="single" w:sz="4" w:space="0" w:color="auto"/>
            </w:tcBorders>
            <w:shd w:val="clear" w:color="auto" w:fill="auto"/>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r w:rsidRPr="003E78B2">
              <w:rPr>
                <w:rFonts w:ascii="Times New Roman" w:eastAsia="Times New Roman" w:hAnsi="Times New Roman" w:cs="Times New Roman"/>
                <w:sz w:val="12"/>
                <w:szCs w:val="12"/>
                <w:lang w:eastAsia="ru-RU"/>
              </w:rPr>
              <w:t>0,00000</w:t>
            </w:r>
          </w:p>
        </w:tc>
        <w:tc>
          <w:tcPr>
            <w:tcW w:w="341" w:type="pct"/>
            <w:tcBorders>
              <w:top w:val="nil"/>
              <w:left w:val="nil"/>
              <w:bottom w:val="single" w:sz="4" w:space="0" w:color="auto"/>
              <w:right w:val="single" w:sz="4" w:space="0" w:color="auto"/>
            </w:tcBorders>
            <w:shd w:val="clear" w:color="auto" w:fill="auto"/>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r w:rsidRPr="003E78B2">
              <w:rPr>
                <w:rFonts w:ascii="Times New Roman" w:eastAsia="Times New Roman" w:hAnsi="Times New Roman" w:cs="Times New Roman"/>
                <w:sz w:val="12"/>
                <w:szCs w:val="12"/>
                <w:lang w:eastAsia="ru-RU"/>
              </w:rPr>
              <w:t>0,00000</w:t>
            </w:r>
          </w:p>
        </w:tc>
        <w:tc>
          <w:tcPr>
            <w:tcW w:w="341" w:type="pct"/>
            <w:tcBorders>
              <w:top w:val="nil"/>
              <w:left w:val="nil"/>
              <w:bottom w:val="single" w:sz="4" w:space="0" w:color="auto"/>
              <w:right w:val="single" w:sz="4" w:space="0" w:color="auto"/>
            </w:tcBorders>
            <w:shd w:val="clear" w:color="auto" w:fill="auto"/>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r w:rsidRPr="003E78B2">
              <w:rPr>
                <w:rFonts w:ascii="Times New Roman" w:eastAsia="Times New Roman" w:hAnsi="Times New Roman" w:cs="Times New Roman"/>
                <w:sz w:val="12"/>
                <w:szCs w:val="12"/>
                <w:lang w:eastAsia="ru-RU"/>
              </w:rPr>
              <w:t>0,00000</w:t>
            </w:r>
          </w:p>
        </w:tc>
        <w:tc>
          <w:tcPr>
            <w:tcW w:w="424" w:type="pct"/>
            <w:tcBorders>
              <w:top w:val="nil"/>
              <w:left w:val="nil"/>
              <w:bottom w:val="single" w:sz="4" w:space="0" w:color="auto"/>
              <w:right w:val="single" w:sz="4" w:space="0" w:color="auto"/>
            </w:tcBorders>
            <w:shd w:val="clear" w:color="auto" w:fill="auto"/>
            <w:noWrap/>
            <w:vAlign w:val="center"/>
            <w:hideMark/>
          </w:tcPr>
          <w:p w:rsidR="003E78B2" w:rsidRPr="003E78B2" w:rsidRDefault="003E78B2" w:rsidP="003E78B2">
            <w:pPr>
              <w:spacing w:after="0" w:line="240" w:lineRule="auto"/>
              <w:jc w:val="center"/>
              <w:rPr>
                <w:rFonts w:ascii="Times New Roman" w:eastAsia="Times New Roman" w:hAnsi="Times New Roman" w:cs="Times New Roman"/>
                <w:b/>
                <w:bCs/>
                <w:color w:val="000000"/>
                <w:sz w:val="12"/>
                <w:szCs w:val="12"/>
                <w:lang w:eastAsia="ru-RU"/>
              </w:rPr>
            </w:pPr>
            <w:r w:rsidRPr="003E78B2">
              <w:rPr>
                <w:rFonts w:ascii="Times New Roman" w:eastAsia="Times New Roman" w:hAnsi="Times New Roman" w:cs="Times New Roman"/>
                <w:b/>
                <w:bCs/>
                <w:color w:val="000000"/>
                <w:sz w:val="12"/>
                <w:szCs w:val="12"/>
                <w:lang w:eastAsia="ru-RU"/>
              </w:rPr>
              <w:t>0,00000</w:t>
            </w:r>
          </w:p>
        </w:tc>
        <w:tc>
          <w:tcPr>
            <w:tcW w:w="648" w:type="pct"/>
            <w:vMerge/>
            <w:tcBorders>
              <w:top w:val="nil"/>
              <w:left w:val="single" w:sz="4" w:space="0" w:color="auto"/>
              <w:bottom w:val="single" w:sz="4" w:space="0" w:color="000000"/>
              <w:right w:val="single" w:sz="4" w:space="0" w:color="auto"/>
            </w:tcBorders>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p>
        </w:tc>
      </w:tr>
      <w:tr w:rsidR="003E78B2" w:rsidRPr="003E78B2" w:rsidTr="007917F2">
        <w:trPr>
          <w:trHeight w:val="70"/>
        </w:trPr>
        <w:tc>
          <w:tcPr>
            <w:tcW w:w="235" w:type="pct"/>
            <w:vMerge/>
            <w:tcBorders>
              <w:top w:val="nil"/>
              <w:left w:val="single" w:sz="4" w:space="0" w:color="auto"/>
              <w:bottom w:val="single" w:sz="4" w:space="0" w:color="auto"/>
              <w:right w:val="single" w:sz="4" w:space="0" w:color="auto"/>
            </w:tcBorders>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p>
        </w:tc>
        <w:tc>
          <w:tcPr>
            <w:tcW w:w="648" w:type="pct"/>
            <w:vMerge/>
            <w:tcBorders>
              <w:top w:val="nil"/>
              <w:left w:val="single" w:sz="4" w:space="0" w:color="auto"/>
              <w:bottom w:val="single" w:sz="4" w:space="0" w:color="000000"/>
              <w:right w:val="single" w:sz="4" w:space="0" w:color="auto"/>
            </w:tcBorders>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p>
        </w:tc>
        <w:tc>
          <w:tcPr>
            <w:tcW w:w="479" w:type="pct"/>
            <w:vMerge/>
            <w:tcBorders>
              <w:top w:val="nil"/>
              <w:left w:val="single" w:sz="4" w:space="0" w:color="auto"/>
              <w:bottom w:val="single" w:sz="4" w:space="0" w:color="auto"/>
              <w:right w:val="single" w:sz="4" w:space="0" w:color="auto"/>
            </w:tcBorders>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p>
        </w:tc>
        <w:tc>
          <w:tcPr>
            <w:tcW w:w="648" w:type="pct"/>
            <w:vMerge/>
            <w:tcBorders>
              <w:top w:val="nil"/>
              <w:left w:val="single" w:sz="4" w:space="0" w:color="auto"/>
              <w:bottom w:val="single" w:sz="4" w:space="0" w:color="auto"/>
              <w:right w:val="single" w:sz="4" w:space="0" w:color="auto"/>
            </w:tcBorders>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p>
        </w:tc>
        <w:tc>
          <w:tcPr>
            <w:tcW w:w="389" w:type="pct"/>
            <w:vMerge/>
            <w:tcBorders>
              <w:top w:val="nil"/>
              <w:left w:val="single" w:sz="4" w:space="0" w:color="auto"/>
              <w:bottom w:val="single" w:sz="4" w:space="0" w:color="000000"/>
              <w:right w:val="single" w:sz="4" w:space="0" w:color="auto"/>
            </w:tcBorders>
            <w:vAlign w:val="center"/>
            <w:hideMark/>
          </w:tcPr>
          <w:p w:rsidR="003E78B2" w:rsidRPr="003E78B2" w:rsidRDefault="003E78B2" w:rsidP="003E78B2">
            <w:pPr>
              <w:spacing w:after="0" w:line="240" w:lineRule="auto"/>
              <w:jc w:val="center"/>
              <w:rPr>
                <w:rFonts w:ascii="Times New Roman" w:eastAsia="Times New Roman" w:hAnsi="Times New Roman" w:cs="Times New Roman"/>
                <w:b/>
                <w:bCs/>
                <w:sz w:val="12"/>
                <w:szCs w:val="12"/>
                <w:lang w:eastAsia="ru-RU"/>
              </w:rPr>
            </w:pPr>
          </w:p>
        </w:tc>
        <w:tc>
          <w:tcPr>
            <w:tcW w:w="506" w:type="pct"/>
            <w:tcBorders>
              <w:top w:val="nil"/>
              <w:left w:val="nil"/>
              <w:bottom w:val="single" w:sz="4" w:space="0" w:color="auto"/>
              <w:right w:val="single" w:sz="4" w:space="0" w:color="auto"/>
            </w:tcBorders>
            <w:shd w:val="clear" w:color="auto" w:fill="auto"/>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r w:rsidRPr="003E78B2">
              <w:rPr>
                <w:rFonts w:ascii="Times New Roman" w:eastAsia="Times New Roman" w:hAnsi="Times New Roman" w:cs="Times New Roman"/>
                <w:sz w:val="12"/>
                <w:szCs w:val="12"/>
                <w:lang w:eastAsia="ru-RU"/>
              </w:rPr>
              <w:t>областной бюджет</w:t>
            </w:r>
          </w:p>
        </w:tc>
        <w:tc>
          <w:tcPr>
            <w:tcW w:w="341" w:type="pct"/>
            <w:tcBorders>
              <w:top w:val="nil"/>
              <w:left w:val="nil"/>
              <w:bottom w:val="single" w:sz="4" w:space="0" w:color="auto"/>
              <w:right w:val="single" w:sz="4" w:space="0" w:color="auto"/>
            </w:tcBorders>
            <w:shd w:val="clear" w:color="auto" w:fill="auto"/>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r w:rsidRPr="003E78B2">
              <w:rPr>
                <w:rFonts w:ascii="Times New Roman" w:eastAsia="Times New Roman" w:hAnsi="Times New Roman" w:cs="Times New Roman"/>
                <w:sz w:val="12"/>
                <w:szCs w:val="12"/>
                <w:lang w:eastAsia="ru-RU"/>
              </w:rPr>
              <w:t>248,37419</w:t>
            </w:r>
          </w:p>
        </w:tc>
        <w:tc>
          <w:tcPr>
            <w:tcW w:w="341" w:type="pct"/>
            <w:tcBorders>
              <w:top w:val="nil"/>
              <w:left w:val="nil"/>
              <w:bottom w:val="single" w:sz="4" w:space="0" w:color="auto"/>
              <w:right w:val="single" w:sz="4" w:space="0" w:color="auto"/>
            </w:tcBorders>
            <w:shd w:val="clear" w:color="auto" w:fill="auto"/>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r w:rsidRPr="003E78B2">
              <w:rPr>
                <w:rFonts w:ascii="Times New Roman" w:eastAsia="Times New Roman" w:hAnsi="Times New Roman" w:cs="Times New Roman"/>
                <w:sz w:val="12"/>
                <w:szCs w:val="12"/>
                <w:lang w:eastAsia="ru-RU"/>
              </w:rPr>
              <w:t>0,00000</w:t>
            </w:r>
          </w:p>
        </w:tc>
        <w:tc>
          <w:tcPr>
            <w:tcW w:w="341" w:type="pct"/>
            <w:tcBorders>
              <w:top w:val="nil"/>
              <w:left w:val="nil"/>
              <w:bottom w:val="single" w:sz="4" w:space="0" w:color="auto"/>
              <w:right w:val="single" w:sz="4" w:space="0" w:color="auto"/>
            </w:tcBorders>
            <w:shd w:val="clear" w:color="auto" w:fill="auto"/>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r w:rsidRPr="003E78B2">
              <w:rPr>
                <w:rFonts w:ascii="Times New Roman" w:eastAsia="Times New Roman" w:hAnsi="Times New Roman" w:cs="Times New Roman"/>
                <w:sz w:val="12"/>
                <w:szCs w:val="12"/>
                <w:lang w:eastAsia="ru-RU"/>
              </w:rPr>
              <w:t>0,00000</w:t>
            </w:r>
          </w:p>
        </w:tc>
        <w:tc>
          <w:tcPr>
            <w:tcW w:w="424" w:type="pct"/>
            <w:tcBorders>
              <w:top w:val="nil"/>
              <w:left w:val="nil"/>
              <w:bottom w:val="single" w:sz="4" w:space="0" w:color="auto"/>
              <w:right w:val="single" w:sz="4" w:space="0" w:color="auto"/>
            </w:tcBorders>
            <w:shd w:val="clear" w:color="auto" w:fill="auto"/>
            <w:noWrap/>
            <w:vAlign w:val="center"/>
            <w:hideMark/>
          </w:tcPr>
          <w:p w:rsidR="003E78B2" w:rsidRPr="003E78B2" w:rsidRDefault="003E78B2" w:rsidP="003E78B2">
            <w:pPr>
              <w:spacing w:after="0" w:line="240" w:lineRule="auto"/>
              <w:jc w:val="center"/>
              <w:rPr>
                <w:rFonts w:ascii="Times New Roman" w:eastAsia="Times New Roman" w:hAnsi="Times New Roman" w:cs="Times New Roman"/>
                <w:b/>
                <w:bCs/>
                <w:color w:val="000000"/>
                <w:sz w:val="12"/>
                <w:szCs w:val="12"/>
                <w:lang w:eastAsia="ru-RU"/>
              </w:rPr>
            </w:pPr>
            <w:r w:rsidRPr="003E78B2">
              <w:rPr>
                <w:rFonts w:ascii="Times New Roman" w:eastAsia="Times New Roman" w:hAnsi="Times New Roman" w:cs="Times New Roman"/>
                <w:b/>
                <w:bCs/>
                <w:color w:val="000000"/>
                <w:sz w:val="12"/>
                <w:szCs w:val="12"/>
                <w:lang w:eastAsia="ru-RU"/>
              </w:rPr>
              <w:t>248,37419</w:t>
            </w:r>
          </w:p>
        </w:tc>
        <w:tc>
          <w:tcPr>
            <w:tcW w:w="648" w:type="pct"/>
            <w:vMerge/>
            <w:tcBorders>
              <w:top w:val="nil"/>
              <w:left w:val="single" w:sz="4" w:space="0" w:color="auto"/>
              <w:bottom w:val="single" w:sz="4" w:space="0" w:color="000000"/>
              <w:right w:val="single" w:sz="4" w:space="0" w:color="auto"/>
            </w:tcBorders>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p>
        </w:tc>
      </w:tr>
      <w:tr w:rsidR="003E78B2" w:rsidRPr="003E78B2" w:rsidTr="007917F2">
        <w:trPr>
          <w:trHeight w:val="70"/>
        </w:trPr>
        <w:tc>
          <w:tcPr>
            <w:tcW w:w="235" w:type="pct"/>
            <w:vMerge/>
            <w:tcBorders>
              <w:top w:val="nil"/>
              <w:left w:val="single" w:sz="4" w:space="0" w:color="auto"/>
              <w:bottom w:val="single" w:sz="4" w:space="0" w:color="auto"/>
              <w:right w:val="single" w:sz="4" w:space="0" w:color="auto"/>
            </w:tcBorders>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p>
        </w:tc>
        <w:tc>
          <w:tcPr>
            <w:tcW w:w="648" w:type="pct"/>
            <w:vMerge/>
            <w:tcBorders>
              <w:top w:val="nil"/>
              <w:left w:val="single" w:sz="4" w:space="0" w:color="auto"/>
              <w:bottom w:val="single" w:sz="4" w:space="0" w:color="000000"/>
              <w:right w:val="single" w:sz="4" w:space="0" w:color="auto"/>
            </w:tcBorders>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p>
        </w:tc>
        <w:tc>
          <w:tcPr>
            <w:tcW w:w="479" w:type="pct"/>
            <w:vMerge/>
            <w:tcBorders>
              <w:top w:val="nil"/>
              <w:left w:val="single" w:sz="4" w:space="0" w:color="auto"/>
              <w:bottom w:val="single" w:sz="4" w:space="0" w:color="auto"/>
              <w:right w:val="single" w:sz="4" w:space="0" w:color="auto"/>
            </w:tcBorders>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p>
        </w:tc>
        <w:tc>
          <w:tcPr>
            <w:tcW w:w="648" w:type="pct"/>
            <w:vMerge/>
            <w:tcBorders>
              <w:top w:val="nil"/>
              <w:left w:val="single" w:sz="4" w:space="0" w:color="auto"/>
              <w:bottom w:val="single" w:sz="4" w:space="0" w:color="auto"/>
              <w:right w:val="single" w:sz="4" w:space="0" w:color="auto"/>
            </w:tcBorders>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p>
        </w:tc>
        <w:tc>
          <w:tcPr>
            <w:tcW w:w="389" w:type="pct"/>
            <w:vMerge/>
            <w:tcBorders>
              <w:top w:val="nil"/>
              <w:left w:val="single" w:sz="4" w:space="0" w:color="auto"/>
              <w:bottom w:val="single" w:sz="4" w:space="0" w:color="000000"/>
              <w:right w:val="single" w:sz="4" w:space="0" w:color="auto"/>
            </w:tcBorders>
            <w:vAlign w:val="center"/>
            <w:hideMark/>
          </w:tcPr>
          <w:p w:rsidR="003E78B2" w:rsidRPr="003E78B2" w:rsidRDefault="003E78B2" w:rsidP="003E78B2">
            <w:pPr>
              <w:spacing w:after="0" w:line="240" w:lineRule="auto"/>
              <w:jc w:val="center"/>
              <w:rPr>
                <w:rFonts w:ascii="Times New Roman" w:eastAsia="Times New Roman" w:hAnsi="Times New Roman" w:cs="Times New Roman"/>
                <w:b/>
                <w:bCs/>
                <w:sz w:val="12"/>
                <w:szCs w:val="12"/>
                <w:lang w:eastAsia="ru-RU"/>
              </w:rPr>
            </w:pPr>
          </w:p>
        </w:tc>
        <w:tc>
          <w:tcPr>
            <w:tcW w:w="506" w:type="pct"/>
            <w:tcBorders>
              <w:top w:val="nil"/>
              <w:left w:val="nil"/>
              <w:bottom w:val="single" w:sz="4" w:space="0" w:color="auto"/>
              <w:right w:val="single" w:sz="4" w:space="0" w:color="auto"/>
            </w:tcBorders>
            <w:shd w:val="clear" w:color="auto" w:fill="auto"/>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r w:rsidRPr="003E78B2">
              <w:rPr>
                <w:rFonts w:ascii="Times New Roman" w:eastAsia="Times New Roman" w:hAnsi="Times New Roman" w:cs="Times New Roman"/>
                <w:sz w:val="12"/>
                <w:szCs w:val="12"/>
                <w:lang w:eastAsia="ru-RU"/>
              </w:rPr>
              <w:t>местный бюджет</w:t>
            </w:r>
          </w:p>
        </w:tc>
        <w:tc>
          <w:tcPr>
            <w:tcW w:w="341" w:type="pct"/>
            <w:tcBorders>
              <w:top w:val="nil"/>
              <w:left w:val="nil"/>
              <w:bottom w:val="single" w:sz="4" w:space="0" w:color="auto"/>
              <w:right w:val="single" w:sz="4" w:space="0" w:color="auto"/>
            </w:tcBorders>
            <w:shd w:val="clear" w:color="auto" w:fill="auto"/>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r w:rsidRPr="003E78B2">
              <w:rPr>
                <w:rFonts w:ascii="Times New Roman" w:eastAsia="Times New Roman" w:hAnsi="Times New Roman" w:cs="Times New Roman"/>
                <w:sz w:val="12"/>
                <w:szCs w:val="12"/>
                <w:lang w:eastAsia="ru-RU"/>
              </w:rPr>
              <w:t>0,00000</w:t>
            </w:r>
          </w:p>
        </w:tc>
        <w:tc>
          <w:tcPr>
            <w:tcW w:w="341" w:type="pct"/>
            <w:tcBorders>
              <w:top w:val="nil"/>
              <w:left w:val="nil"/>
              <w:bottom w:val="single" w:sz="4" w:space="0" w:color="auto"/>
              <w:right w:val="single" w:sz="4" w:space="0" w:color="auto"/>
            </w:tcBorders>
            <w:shd w:val="clear" w:color="auto" w:fill="auto"/>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r w:rsidRPr="003E78B2">
              <w:rPr>
                <w:rFonts w:ascii="Times New Roman" w:eastAsia="Times New Roman" w:hAnsi="Times New Roman" w:cs="Times New Roman"/>
                <w:sz w:val="12"/>
                <w:szCs w:val="12"/>
                <w:lang w:eastAsia="ru-RU"/>
              </w:rPr>
              <w:t>0,00000</w:t>
            </w:r>
          </w:p>
        </w:tc>
        <w:tc>
          <w:tcPr>
            <w:tcW w:w="341" w:type="pct"/>
            <w:tcBorders>
              <w:top w:val="nil"/>
              <w:left w:val="nil"/>
              <w:bottom w:val="single" w:sz="4" w:space="0" w:color="auto"/>
              <w:right w:val="single" w:sz="4" w:space="0" w:color="auto"/>
            </w:tcBorders>
            <w:shd w:val="clear" w:color="auto" w:fill="auto"/>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r w:rsidRPr="003E78B2">
              <w:rPr>
                <w:rFonts w:ascii="Times New Roman" w:eastAsia="Times New Roman" w:hAnsi="Times New Roman" w:cs="Times New Roman"/>
                <w:sz w:val="12"/>
                <w:szCs w:val="12"/>
                <w:lang w:eastAsia="ru-RU"/>
              </w:rPr>
              <w:t>0,00000</w:t>
            </w:r>
          </w:p>
        </w:tc>
        <w:tc>
          <w:tcPr>
            <w:tcW w:w="424" w:type="pct"/>
            <w:tcBorders>
              <w:top w:val="nil"/>
              <w:left w:val="nil"/>
              <w:bottom w:val="single" w:sz="4" w:space="0" w:color="auto"/>
              <w:right w:val="single" w:sz="4" w:space="0" w:color="auto"/>
            </w:tcBorders>
            <w:shd w:val="clear" w:color="auto" w:fill="auto"/>
            <w:noWrap/>
            <w:vAlign w:val="center"/>
            <w:hideMark/>
          </w:tcPr>
          <w:p w:rsidR="003E78B2" w:rsidRPr="003E78B2" w:rsidRDefault="003E78B2" w:rsidP="003E78B2">
            <w:pPr>
              <w:spacing w:after="0" w:line="240" w:lineRule="auto"/>
              <w:jc w:val="center"/>
              <w:rPr>
                <w:rFonts w:ascii="Times New Roman" w:eastAsia="Times New Roman" w:hAnsi="Times New Roman" w:cs="Times New Roman"/>
                <w:b/>
                <w:bCs/>
                <w:color w:val="000000"/>
                <w:sz w:val="12"/>
                <w:szCs w:val="12"/>
                <w:lang w:eastAsia="ru-RU"/>
              </w:rPr>
            </w:pPr>
            <w:r w:rsidRPr="003E78B2">
              <w:rPr>
                <w:rFonts w:ascii="Times New Roman" w:eastAsia="Times New Roman" w:hAnsi="Times New Roman" w:cs="Times New Roman"/>
                <w:b/>
                <w:bCs/>
                <w:color w:val="000000"/>
                <w:sz w:val="12"/>
                <w:szCs w:val="12"/>
                <w:lang w:eastAsia="ru-RU"/>
              </w:rPr>
              <w:t>0,00000</w:t>
            </w:r>
          </w:p>
        </w:tc>
        <w:tc>
          <w:tcPr>
            <w:tcW w:w="648" w:type="pct"/>
            <w:vMerge/>
            <w:tcBorders>
              <w:top w:val="nil"/>
              <w:left w:val="single" w:sz="4" w:space="0" w:color="auto"/>
              <w:bottom w:val="single" w:sz="4" w:space="0" w:color="000000"/>
              <w:right w:val="single" w:sz="4" w:space="0" w:color="auto"/>
            </w:tcBorders>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p>
        </w:tc>
      </w:tr>
      <w:tr w:rsidR="003E78B2" w:rsidRPr="003E78B2" w:rsidTr="007917F2">
        <w:trPr>
          <w:trHeight w:val="70"/>
        </w:trPr>
        <w:tc>
          <w:tcPr>
            <w:tcW w:w="235" w:type="pct"/>
            <w:vMerge/>
            <w:tcBorders>
              <w:top w:val="nil"/>
              <w:left w:val="single" w:sz="4" w:space="0" w:color="auto"/>
              <w:bottom w:val="single" w:sz="4" w:space="0" w:color="auto"/>
              <w:right w:val="single" w:sz="4" w:space="0" w:color="auto"/>
            </w:tcBorders>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p>
        </w:tc>
        <w:tc>
          <w:tcPr>
            <w:tcW w:w="648" w:type="pct"/>
            <w:vMerge/>
            <w:tcBorders>
              <w:top w:val="nil"/>
              <w:left w:val="single" w:sz="4" w:space="0" w:color="auto"/>
              <w:bottom w:val="single" w:sz="4" w:space="0" w:color="000000"/>
              <w:right w:val="single" w:sz="4" w:space="0" w:color="auto"/>
            </w:tcBorders>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p>
        </w:tc>
        <w:tc>
          <w:tcPr>
            <w:tcW w:w="479" w:type="pct"/>
            <w:vMerge/>
            <w:tcBorders>
              <w:top w:val="nil"/>
              <w:left w:val="single" w:sz="4" w:space="0" w:color="auto"/>
              <w:bottom w:val="single" w:sz="4" w:space="0" w:color="auto"/>
              <w:right w:val="single" w:sz="4" w:space="0" w:color="auto"/>
            </w:tcBorders>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p>
        </w:tc>
        <w:tc>
          <w:tcPr>
            <w:tcW w:w="648" w:type="pct"/>
            <w:vMerge/>
            <w:tcBorders>
              <w:top w:val="nil"/>
              <w:left w:val="single" w:sz="4" w:space="0" w:color="auto"/>
              <w:bottom w:val="single" w:sz="4" w:space="0" w:color="auto"/>
              <w:right w:val="single" w:sz="4" w:space="0" w:color="auto"/>
            </w:tcBorders>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p>
        </w:tc>
        <w:tc>
          <w:tcPr>
            <w:tcW w:w="389" w:type="pct"/>
            <w:vMerge/>
            <w:tcBorders>
              <w:top w:val="nil"/>
              <w:left w:val="single" w:sz="4" w:space="0" w:color="auto"/>
              <w:bottom w:val="single" w:sz="4" w:space="0" w:color="000000"/>
              <w:right w:val="single" w:sz="4" w:space="0" w:color="auto"/>
            </w:tcBorders>
            <w:vAlign w:val="center"/>
            <w:hideMark/>
          </w:tcPr>
          <w:p w:rsidR="003E78B2" w:rsidRPr="003E78B2" w:rsidRDefault="003E78B2" w:rsidP="003E78B2">
            <w:pPr>
              <w:spacing w:after="0" w:line="240" w:lineRule="auto"/>
              <w:jc w:val="center"/>
              <w:rPr>
                <w:rFonts w:ascii="Times New Roman" w:eastAsia="Times New Roman" w:hAnsi="Times New Roman" w:cs="Times New Roman"/>
                <w:b/>
                <w:bCs/>
                <w:sz w:val="12"/>
                <w:szCs w:val="12"/>
                <w:lang w:eastAsia="ru-RU"/>
              </w:rPr>
            </w:pPr>
          </w:p>
        </w:tc>
        <w:tc>
          <w:tcPr>
            <w:tcW w:w="506" w:type="pct"/>
            <w:tcBorders>
              <w:top w:val="nil"/>
              <w:left w:val="nil"/>
              <w:bottom w:val="single" w:sz="4" w:space="0" w:color="auto"/>
              <w:right w:val="single" w:sz="4" w:space="0" w:color="auto"/>
            </w:tcBorders>
            <w:shd w:val="clear" w:color="auto" w:fill="auto"/>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r w:rsidRPr="003E78B2">
              <w:rPr>
                <w:rFonts w:ascii="Times New Roman" w:eastAsia="Times New Roman" w:hAnsi="Times New Roman" w:cs="Times New Roman"/>
                <w:sz w:val="12"/>
                <w:szCs w:val="12"/>
                <w:lang w:eastAsia="ru-RU"/>
              </w:rPr>
              <w:t>иные  внебюджетные  источники</w:t>
            </w:r>
          </w:p>
        </w:tc>
        <w:tc>
          <w:tcPr>
            <w:tcW w:w="341" w:type="pct"/>
            <w:tcBorders>
              <w:top w:val="nil"/>
              <w:left w:val="nil"/>
              <w:bottom w:val="single" w:sz="4" w:space="0" w:color="auto"/>
              <w:right w:val="single" w:sz="4" w:space="0" w:color="auto"/>
            </w:tcBorders>
            <w:shd w:val="clear" w:color="auto" w:fill="auto"/>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r w:rsidRPr="003E78B2">
              <w:rPr>
                <w:rFonts w:ascii="Times New Roman" w:eastAsia="Times New Roman" w:hAnsi="Times New Roman" w:cs="Times New Roman"/>
                <w:sz w:val="12"/>
                <w:szCs w:val="12"/>
                <w:lang w:eastAsia="ru-RU"/>
              </w:rPr>
              <w:t>0,00000</w:t>
            </w:r>
          </w:p>
        </w:tc>
        <w:tc>
          <w:tcPr>
            <w:tcW w:w="341" w:type="pct"/>
            <w:tcBorders>
              <w:top w:val="nil"/>
              <w:left w:val="nil"/>
              <w:bottom w:val="single" w:sz="4" w:space="0" w:color="auto"/>
              <w:right w:val="single" w:sz="4" w:space="0" w:color="auto"/>
            </w:tcBorders>
            <w:shd w:val="clear" w:color="auto" w:fill="auto"/>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r w:rsidRPr="003E78B2">
              <w:rPr>
                <w:rFonts w:ascii="Times New Roman" w:eastAsia="Times New Roman" w:hAnsi="Times New Roman" w:cs="Times New Roman"/>
                <w:sz w:val="12"/>
                <w:szCs w:val="12"/>
                <w:lang w:eastAsia="ru-RU"/>
              </w:rPr>
              <w:t>0,00000</w:t>
            </w:r>
          </w:p>
        </w:tc>
        <w:tc>
          <w:tcPr>
            <w:tcW w:w="341" w:type="pct"/>
            <w:tcBorders>
              <w:top w:val="nil"/>
              <w:left w:val="nil"/>
              <w:bottom w:val="single" w:sz="4" w:space="0" w:color="auto"/>
              <w:right w:val="single" w:sz="4" w:space="0" w:color="auto"/>
            </w:tcBorders>
            <w:shd w:val="clear" w:color="auto" w:fill="auto"/>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r w:rsidRPr="003E78B2">
              <w:rPr>
                <w:rFonts w:ascii="Times New Roman" w:eastAsia="Times New Roman" w:hAnsi="Times New Roman" w:cs="Times New Roman"/>
                <w:sz w:val="12"/>
                <w:szCs w:val="12"/>
                <w:lang w:eastAsia="ru-RU"/>
              </w:rPr>
              <w:t>0,00000</w:t>
            </w:r>
          </w:p>
        </w:tc>
        <w:tc>
          <w:tcPr>
            <w:tcW w:w="424" w:type="pct"/>
            <w:tcBorders>
              <w:top w:val="nil"/>
              <w:left w:val="nil"/>
              <w:bottom w:val="single" w:sz="4" w:space="0" w:color="auto"/>
              <w:right w:val="single" w:sz="4" w:space="0" w:color="auto"/>
            </w:tcBorders>
            <w:shd w:val="clear" w:color="auto" w:fill="auto"/>
            <w:noWrap/>
            <w:vAlign w:val="center"/>
            <w:hideMark/>
          </w:tcPr>
          <w:p w:rsidR="003E78B2" w:rsidRPr="003E78B2" w:rsidRDefault="003E78B2" w:rsidP="003E78B2">
            <w:pPr>
              <w:spacing w:after="0" w:line="240" w:lineRule="auto"/>
              <w:jc w:val="center"/>
              <w:rPr>
                <w:rFonts w:ascii="Times New Roman" w:eastAsia="Times New Roman" w:hAnsi="Times New Roman" w:cs="Times New Roman"/>
                <w:b/>
                <w:bCs/>
                <w:color w:val="000000"/>
                <w:sz w:val="12"/>
                <w:szCs w:val="12"/>
                <w:lang w:eastAsia="ru-RU"/>
              </w:rPr>
            </w:pPr>
            <w:r w:rsidRPr="003E78B2">
              <w:rPr>
                <w:rFonts w:ascii="Times New Roman" w:eastAsia="Times New Roman" w:hAnsi="Times New Roman" w:cs="Times New Roman"/>
                <w:b/>
                <w:bCs/>
                <w:color w:val="000000"/>
                <w:sz w:val="12"/>
                <w:szCs w:val="12"/>
                <w:lang w:eastAsia="ru-RU"/>
              </w:rPr>
              <w:t>0,00000</w:t>
            </w:r>
          </w:p>
        </w:tc>
        <w:tc>
          <w:tcPr>
            <w:tcW w:w="648" w:type="pct"/>
            <w:vMerge/>
            <w:tcBorders>
              <w:top w:val="nil"/>
              <w:left w:val="single" w:sz="4" w:space="0" w:color="auto"/>
              <w:bottom w:val="single" w:sz="4" w:space="0" w:color="000000"/>
              <w:right w:val="single" w:sz="4" w:space="0" w:color="auto"/>
            </w:tcBorders>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p>
        </w:tc>
      </w:tr>
      <w:tr w:rsidR="003E78B2" w:rsidRPr="003E78B2" w:rsidTr="007917F2">
        <w:trPr>
          <w:trHeight w:val="70"/>
        </w:trPr>
        <w:tc>
          <w:tcPr>
            <w:tcW w:w="235" w:type="pct"/>
            <w:vMerge w:val="restart"/>
            <w:tcBorders>
              <w:top w:val="nil"/>
              <w:left w:val="single" w:sz="4" w:space="0" w:color="auto"/>
              <w:bottom w:val="single" w:sz="4" w:space="0" w:color="auto"/>
              <w:right w:val="single" w:sz="4" w:space="0" w:color="auto"/>
            </w:tcBorders>
            <w:shd w:val="clear" w:color="auto" w:fill="auto"/>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r w:rsidRPr="003E78B2">
              <w:rPr>
                <w:rFonts w:ascii="Times New Roman" w:eastAsia="Times New Roman" w:hAnsi="Times New Roman" w:cs="Times New Roman"/>
                <w:sz w:val="12"/>
                <w:szCs w:val="12"/>
                <w:lang w:eastAsia="ru-RU"/>
              </w:rPr>
              <w:t>6.7.</w:t>
            </w:r>
          </w:p>
        </w:tc>
        <w:tc>
          <w:tcPr>
            <w:tcW w:w="648" w:type="pct"/>
            <w:vMerge w:val="restart"/>
            <w:tcBorders>
              <w:top w:val="nil"/>
              <w:left w:val="single" w:sz="4" w:space="0" w:color="auto"/>
              <w:bottom w:val="single" w:sz="4" w:space="0" w:color="000000"/>
              <w:right w:val="single" w:sz="4" w:space="0" w:color="auto"/>
            </w:tcBorders>
            <w:shd w:val="clear" w:color="auto" w:fill="auto"/>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r w:rsidRPr="003E78B2">
              <w:rPr>
                <w:rFonts w:ascii="Times New Roman" w:eastAsia="Times New Roman" w:hAnsi="Times New Roman" w:cs="Times New Roman"/>
                <w:sz w:val="12"/>
                <w:szCs w:val="12"/>
                <w:lang w:eastAsia="ru-RU"/>
              </w:rPr>
              <w:t xml:space="preserve">Обеспечение  жильем, нуждающихся в улучшении жилищных условий отдельных категорий граждан, установленных Федеральными </w:t>
            </w:r>
            <w:r w:rsidR="00C96BC2" w:rsidRPr="003E78B2">
              <w:rPr>
                <w:rFonts w:ascii="Times New Roman" w:eastAsia="Times New Roman" w:hAnsi="Times New Roman" w:cs="Times New Roman"/>
                <w:sz w:val="12"/>
                <w:szCs w:val="12"/>
                <w:lang w:eastAsia="ru-RU"/>
              </w:rPr>
              <w:t>Законами</w:t>
            </w:r>
            <w:r w:rsidRPr="003E78B2">
              <w:rPr>
                <w:rFonts w:ascii="Times New Roman" w:eastAsia="Times New Roman" w:hAnsi="Times New Roman" w:cs="Times New Roman"/>
                <w:sz w:val="12"/>
                <w:szCs w:val="12"/>
                <w:lang w:eastAsia="ru-RU"/>
              </w:rPr>
              <w:t xml:space="preserve"> от 12.01.1995г. № 5-ФЗ "О ветеранах", от 24.11.1995г. № 181-ФЗ "О социальной защите инвалидов в Российской Федерации"</w:t>
            </w:r>
          </w:p>
        </w:tc>
        <w:tc>
          <w:tcPr>
            <w:tcW w:w="479" w:type="pct"/>
            <w:vMerge w:val="restart"/>
            <w:tcBorders>
              <w:top w:val="nil"/>
              <w:left w:val="single" w:sz="4" w:space="0" w:color="auto"/>
              <w:bottom w:val="single" w:sz="4" w:space="0" w:color="auto"/>
              <w:right w:val="single" w:sz="4" w:space="0" w:color="auto"/>
            </w:tcBorders>
            <w:shd w:val="clear" w:color="auto" w:fill="auto"/>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r w:rsidRPr="003E78B2">
              <w:rPr>
                <w:rFonts w:ascii="Times New Roman" w:eastAsia="Times New Roman" w:hAnsi="Times New Roman" w:cs="Times New Roman"/>
                <w:sz w:val="12"/>
                <w:szCs w:val="12"/>
                <w:lang w:eastAsia="ru-RU"/>
              </w:rPr>
              <w:t xml:space="preserve">Администрация муниципального района Сергиевский </w:t>
            </w:r>
            <w:r w:rsidRPr="003E78B2">
              <w:rPr>
                <w:rFonts w:ascii="Times New Roman" w:eastAsia="Times New Roman" w:hAnsi="Times New Roman" w:cs="Times New Roman"/>
                <w:sz w:val="12"/>
                <w:szCs w:val="12"/>
                <w:lang w:eastAsia="ru-RU"/>
              </w:rPr>
              <w:br/>
            </w:r>
          </w:p>
        </w:tc>
        <w:tc>
          <w:tcPr>
            <w:tcW w:w="648" w:type="pct"/>
            <w:vMerge w:val="restart"/>
            <w:tcBorders>
              <w:top w:val="nil"/>
              <w:left w:val="single" w:sz="4" w:space="0" w:color="auto"/>
              <w:bottom w:val="single" w:sz="4" w:space="0" w:color="auto"/>
              <w:right w:val="single" w:sz="4" w:space="0" w:color="auto"/>
            </w:tcBorders>
            <w:shd w:val="clear" w:color="auto" w:fill="auto"/>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r w:rsidRPr="003E78B2">
              <w:rPr>
                <w:rFonts w:ascii="Times New Roman" w:eastAsia="Times New Roman" w:hAnsi="Times New Roman" w:cs="Times New Roman"/>
                <w:sz w:val="12"/>
                <w:szCs w:val="12"/>
                <w:lang w:eastAsia="ru-RU"/>
              </w:rPr>
              <w:t>Правовое Управление</w:t>
            </w:r>
          </w:p>
        </w:tc>
        <w:tc>
          <w:tcPr>
            <w:tcW w:w="389" w:type="pct"/>
            <w:vMerge w:val="restart"/>
            <w:tcBorders>
              <w:top w:val="nil"/>
              <w:left w:val="single" w:sz="4" w:space="0" w:color="auto"/>
              <w:bottom w:val="single" w:sz="4" w:space="0" w:color="000000"/>
              <w:right w:val="single" w:sz="4" w:space="0" w:color="auto"/>
            </w:tcBorders>
            <w:shd w:val="clear" w:color="auto" w:fill="auto"/>
            <w:vAlign w:val="center"/>
            <w:hideMark/>
          </w:tcPr>
          <w:p w:rsidR="003E78B2" w:rsidRPr="003E78B2" w:rsidRDefault="003E78B2" w:rsidP="003E78B2">
            <w:pPr>
              <w:spacing w:after="0" w:line="240" w:lineRule="auto"/>
              <w:jc w:val="center"/>
              <w:rPr>
                <w:rFonts w:ascii="Times New Roman" w:eastAsia="Times New Roman" w:hAnsi="Times New Roman" w:cs="Times New Roman"/>
                <w:b/>
                <w:bCs/>
                <w:sz w:val="12"/>
                <w:szCs w:val="12"/>
                <w:lang w:eastAsia="ru-RU"/>
              </w:rPr>
            </w:pPr>
            <w:r w:rsidRPr="003E78B2">
              <w:rPr>
                <w:rFonts w:ascii="Times New Roman" w:eastAsia="Times New Roman" w:hAnsi="Times New Roman" w:cs="Times New Roman"/>
                <w:b/>
                <w:bCs/>
                <w:sz w:val="12"/>
                <w:szCs w:val="12"/>
                <w:lang w:eastAsia="ru-RU"/>
              </w:rPr>
              <w:t>2021-2023гг.</w:t>
            </w:r>
          </w:p>
        </w:tc>
        <w:tc>
          <w:tcPr>
            <w:tcW w:w="506" w:type="pct"/>
            <w:tcBorders>
              <w:top w:val="nil"/>
              <w:left w:val="nil"/>
              <w:bottom w:val="single" w:sz="4" w:space="0" w:color="auto"/>
              <w:right w:val="single" w:sz="4" w:space="0" w:color="auto"/>
            </w:tcBorders>
            <w:shd w:val="clear" w:color="auto" w:fill="auto"/>
            <w:vAlign w:val="center"/>
            <w:hideMark/>
          </w:tcPr>
          <w:p w:rsidR="003E78B2" w:rsidRPr="003E78B2" w:rsidRDefault="003E78B2" w:rsidP="003E78B2">
            <w:pPr>
              <w:spacing w:after="0" w:line="240" w:lineRule="auto"/>
              <w:jc w:val="center"/>
              <w:rPr>
                <w:rFonts w:ascii="Times New Roman" w:eastAsia="Times New Roman" w:hAnsi="Times New Roman" w:cs="Times New Roman"/>
                <w:b/>
                <w:bCs/>
                <w:sz w:val="12"/>
                <w:szCs w:val="12"/>
                <w:lang w:eastAsia="ru-RU"/>
              </w:rPr>
            </w:pPr>
            <w:r w:rsidRPr="003E78B2">
              <w:rPr>
                <w:rFonts w:ascii="Times New Roman" w:eastAsia="Times New Roman" w:hAnsi="Times New Roman" w:cs="Times New Roman"/>
                <w:b/>
                <w:bCs/>
                <w:sz w:val="12"/>
                <w:szCs w:val="12"/>
                <w:lang w:eastAsia="ru-RU"/>
              </w:rPr>
              <w:t>всего</w:t>
            </w:r>
          </w:p>
        </w:tc>
        <w:tc>
          <w:tcPr>
            <w:tcW w:w="341" w:type="pct"/>
            <w:tcBorders>
              <w:top w:val="nil"/>
              <w:left w:val="nil"/>
              <w:bottom w:val="single" w:sz="4" w:space="0" w:color="auto"/>
              <w:right w:val="single" w:sz="4" w:space="0" w:color="auto"/>
            </w:tcBorders>
            <w:shd w:val="clear" w:color="auto" w:fill="auto"/>
            <w:vAlign w:val="center"/>
            <w:hideMark/>
          </w:tcPr>
          <w:p w:rsidR="003E78B2" w:rsidRPr="003E78B2" w:rsidRDefault="003E78B2" w:rsidP="003E78B2">
            <w:pPr>
              <w:spacing w:after="0" w:line="240" w:lineRule="auto"/>
              <w:jc w:val="center"/>
              <w:rPr>
                <w:rFonts w:ascii="Times New Roman" w:eastAsia="Times New Roman" w:hAnsi="Times New Roman" w:cs="Times New Roman"/>
                <w:b/>
                <w:bCs/>
                <w:sz w:val="12"/>
                <w:szCs w:val="12"/>
                <w:lang w:eastAsia="ru-RU"/>
              </w:rPr>
            </w:pPr>
            <w:r w:rsidRPr="003E78B2">
              <w:rPr>
                <w:rFonts w:ascii="Times New Roman" w:eastAsia="Times New Roman" w:hAnsi="Times New Roman" w:cs="Times New Roman"/>
                <w:b/>
                <w:bCs/>
                <w:sz w:val="12"/>
                <w:szCs w:val="12"/>
                <w:lang w:eastAsia="ru-RU"/>
              </w:rPr>
              <w:t>0,00000</w:t>
            </w:r>
          </w:p>
        </w:tc>
        <w:tc>
          <w:tcPr>
            <w:tcW w:w="341" w:type="pct"/>
            <w:tcBorders>
              <w:top w:val="nil"/>
              <w:left w:val="nil"/>
              <w:bottom w:val="single" w:sz="4" w:space="0" w:color="auto"/>
              <w:right w:val="single" w:sz="4" w:space="0" w:color="auto"/>
            </w:tcBorders>
            <w:shd w:val="clear" w:color="000000" w:fill="FFFFFF"/>
            <w:vAlign w:val="center"/>
            <w:hideMark/>
          </w:tcPr>
          <w:p w:rsidR="003E78B2" w:rsidRPr="003E78B2" w:rsidRDefault="003E78B2" w:rsidP="003E78B2">
            <w:pPr>
              <w:spacing w:after="0" w:line="240" w:lineRule="auto"/>
              <w:jc w:val="center"/>
              <w:rPr>
                <w:rFonts w:ascii="Times New Roman" w:eastAsia="Times New Roman" w:hAnsi="Times New Roman" w:cs="Times New Roman"/>
                <w:b/>
                <w:bCs/>
                <w:sz w:val="12"/>
                <w:szCs w:val="12"/>
                <w:lang w:eastAsia="ru-RU"/>
              </w:rPr>
            </w:pPr>
            <w:r w:rsidRPr="003E78B2">
              <w:rPr>
                <w:rFonts w:ascii="Times New Roman" w:eastAsia="Times New Roman" w:hAnsi="Times New Roman" w:cs="Times New Roman"/>
                <w:b/>
                <w:bCs/>
                <w:sz w:val="12"/>
                <w:szCs w:val="12"/>
                <w:lang w:eastAsia="ru-RU"/>
              </w:rPr>
              <w:t>0,00000</w:t>
            </w:r>
          </w:p>
        </w:tc>
        <w:tc>
          <w:tcPr>
            <w:tcW w:w="341" w:type="pct"/>
            <w:tcBorders>
              <w:top w:val="nil"/>
              <w:left w:val="nil"/>
              <w:bottom w:val="single" w:sz="4" w:space="0" w:color="auto"/>
              <w:right w:val="single" w:sz="4" w:space="0" w:color="auto"/>
            </w:tcBorders>
            <w:shd w:val="clear" w:color="auto" w:fill="auto"/>
            <w:vAlign w:val="center"/>
            <w:hideMark/>
          </w:tcPr>
          <w:p w:rsidR="003E78B2" w:rsidRPr="003E78B2" w:rsidRDefault="003E78B2" w:rsidP="003E78B2">
            <w:pPr>
              <w:spacing w:after="0" w:line="240" w:lineRule="auto"/>
              <w:jc w:val="center"/>
              <w:rPr>
                <w:rFonts w:ascii="Times New Roman" w:eastAsia="Times New Roman" w:hAnsi="Times New Roman" w:cs="Times New Roman"/>
                <w:b/>
                <w:bCs/>
                <w:sz w:val="12"/>
                <w:szCs w:val="12"/>
                <w:lang w:eastAsia="ru-RU"/>
              </w:rPr>
            </w:pPr>
            <w:r w:rsidRPr="003E78B2">
              <w:rPr>
                <w:rFonts w:ascii="Times New Roman" w:eastAsia="Times New Roman" w:hAnsi="Times New Roman" w:cs="Times New Roman"/>
                <w:b/>
                <w:bCs/>
                <w:sz w:val="12"/>
                <w:szCs w:val="12"/>
                <w:lang w:eastAsia="ru-RU"/>
              </w:rPr>
              <w:t>0,00000</w:t>
            </w:r>
          </w:p>
        </w:tc>
        <w:tc>
          <w:tcPr>
            <w:tcW w:w="424" w:type="pct"/>
            <w:tcBorders>
              <w:top w:val="nil"/>
              <w:left w:val="nil"/>
              <w:bottom w:val="single" w:sz="4" w:space="0" w:color="auto"/>
              <w:right w:val="single" w:sz="4" w:space="0" w:color="auto"/>
            </w:tcBorders>
            <w:shd w:val="clear" w:color="auto" w:fill="auto"/>
            <w:noWrap/>
            <w:vAlign w:val="center"/>
            <w:hideMark/>
          </w:tcPr>
          <w:p w:rsidR="003E78B2" w:rsidRPr="003E78B2" w:rsidRDefault="003E78B2" w:rsidP="003E78B2">
            <w:pPr>
              <w:spacing w:after="0" w:line="240" w:lineRule="auto"/>
              <w:jc w:val="center"/>
              <w:rPr>
                <w:rFonts w:ascii="Times New Roman" w:eastAsia="Times New Roman" w:hAnsi="Times New Roman" w:cs="Times New Roman"/>
                <w:b/>
                <w:bCs/>
                <w:color w:val="000000"/>
                <w:sz w:val="12"/>
                <w:szCs w:val="12"/>
                <w:lang w:eastAsia="ru-RU"/>
              </w:rPr>
            </w:pPr>
            <w:r w:rsidRPr="003E78B2">
              <w:rPr>
                <w:rFonts w:ascii="Times New Roman" w:eastAsia="Times New Roman" w:hAnsi="Times New Roman" w:cs="Times New Roman"/>
                <w:b/>
                <w:bCs/>
                <w:color w:val="000000"/>
                <w:sz w:val="12"/>
                <w:szCs w:val="12"/>
                <w:lang w:eastAsia="ru-RU"/>
              </w:rPr>
              <w:t>0,00000</w:t>
            </w:r>
          </w:p>
        </w:tc>
        <w:tc>
          <w:tcPr>
            <w:tcW w:w="648" w:type="pct"/>
            <w:vMerge w:val="restart"/>
            <w:tcBorders>
              <w:top w:val="nil"/>
              <w:left w:val="single" w:sz="4" w:space="0" w:color="auto"/>
              <w:bottom w:val="single" w:sz="4" w:space="0" w:color="000000"/>
              <w:right w:val="single" w:sz="4" w:space="0" w:color="auto"/>
            </w:tcBorders>
            <w:shd w:val="clear" w:color="auto" w:fill="auto"/>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r w:rsidRPr="003E78B2">
              <w:rPr>
                <w:rFonts w:ascii="Times New Roman" w:eastAsia="Times New Roman" w:hAnsi="Times New Roman" w:cs="Times New Roman"/>
                <w:sz w:val="12"/>
                <w:szCs w:val="12"/>
                <w:lang w:eastAsia="ru-RU"/>
              </w:rPr>
              <w:t xml:space="preserve">Обеспечение  жильем, нуждающихся в улучшении жилищных условий отдельных категорий граждан, установленных Федеральными </w:t>
            </w:r>
            <w:r w:rsidR="00C96BC2" w:rsidRPr="003E78B2">
              <w:rPr>
                <w:rFonts w:ascii="Times New Roman" w:eastAsia="Times New Roman" w:hAnsi="Times New Roman" w:cs="Times New Roman"/>
                <w:sz w:val="12"/>
                <w:szCs w:val="12"/>
                <w:lang w:eastAsia="ru-RU"/>
              </w:rPr>
              <w:t>Законами</w:t>
            </w:r>
            <w:r w:rsidRPr="003E78B2">
              <w:rPr>
                <w:rFonts w:ascii="Times New Roman" w:eastAsia="Times New Roman" w:hAnsi="Times New Roman" w:cs="Times New Roman"/>
                <w:sz w:val="12"/>
                <w:szCs w:val="12"/>
                <w:lang w:eastAsia="ru-RU"/>
              </w:rPr>
              <w:t xml:space="preserve"> от 12.01.1995г. № 5-ФЗ "О ветеранах", от 24.11.1995г. № 181-ФЗ "О социальной защите инвалидов в Российской Федерации" в полном объеме.</w:t>
            </w:r>
          </w:p>
        </w:tc>
      </w:tr>
      <w:tr w:rsidR="003E78B2" w:rsidRPr="003E78B2" w:rsidTr="007917F2">
        <w:trPr>
          <w:trHeight w:val="70"/>
        </w:trPr>
        <w:tc>
          <w:tcPr>
            <w:tcW w:w="235" w:type="pct"/>
            <w:vMerge/>
            <w:tcBorders>
              <w:top w:val="nil"/>
              <w:left w:val="single" w:sz="4" w:space="0" w:color="auto"/>
              <w:bottom w:val="single" w:sz="4" w:space="0" w:color="auto"/>
              <w:right w:val="single" w:sz="4" w:space="0" w:color="auto"/>
            </w:tcBorders>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p>
        </w:tc>
        <w:tc>
          <w:tcPr>
            <w:tcW w:w="648" w:type="pct"/>
            <w:vMerge/>
            <w:tcBorders>
              <w:top w:val="nil"/>
              <w:left w:val="single" w:sz="4" w:space="0" w:color="auto"/>
              <w:bottom w:val="single" w:sz="4" w:space="0" w:color="000000"/>
              <w:right w:val="single" w:sz="4" w:space="0" w:color="auto"/>
            </w:tcBorders>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p>
        </w:tc>
        <w:tc>
          <w:tcPr>
            <w:tcW w:w="479" w:type="pct"/>
            <w:vMerge/>
            <w:tcBorders>
              <w:top w:val="nil"/>
              <w:left w:val="single" w:sz="4" w:space="0" w:color="auto"/>
              <w:bottom w:val="single" w:sz="4" w:space="0" w:color="auto"/>
              <w:right w:val="single" w:sz="4" w:space="0" w:color="auto"/>
            </w:tcBorders>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p>
        </w:tc>
        <w:tc>
          <w:tcPr>
            <w:tcW w:w="648" w:type="pct"/>
            <w:vMerge/>
            <w:tcBorders>
              <w:top w:val="nil"/>
              <w:left w:val="single" w:sz="4" w:space="0" w:color="auto"/>
              <w:bottom w:val="single" w:sz="4" w:space="0" w:color="auto"/>
              <w:right w:val="single" w:sz="4" w:space="0" w:color="auto"/>
            </w:tcBorders>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p>
        </w:tc>
        <w:tc>
          <w:tcPr>
            <w:tcW w:w="389" w:type="pct"/>
            <w:vMerge/>
            <w:tcBorders>
              <w:top w:val="nil"/>
              <w:left w:val="single" w:sz="4" w:space="0" w:color="auto"/>
              <w:bottom w:val="single" w:sz="4" w:space="0" w:color="000000"/>
              <w:right w:val="single" w:sz="4" w:space="0" w:color="auto"/>
            </w:tcBorders>
            <w:vAlign w:val="center"/>
            <w:hideMark/>
          </w:tcPr>
          <w:p w:rsidR="003E78B2" w:rsidRPr="003E78B2" w:rsidRDefault="003E78B2" w:rsidP="003E78B2">
            <w:pPr>
              <w:spacing w:after="0" w:line="240" w:lineRule="auto"/>
              <w:jc w:val="center"/>
              <w:rPr>
                <w:rFonts w:ascii="Times New Roman" w:eastAsia="Times New Roman" w:hAnsi="Times New Roman" w:cs="Times New Roman"/>
                <w:b/>
                <w:bCs/>
                <w:sz w:val="12"/>
                <w:szCs w:val="12"/>
                <w:lang w:eastAsia="ru-RU"/>
              </w:rPr>
            </w:pPr>
          </w:p>
        </w:tc>
        <w:tc>
          <w:tcPr>
            <w:tcW w:w="506" w:type="pct"/>
            <w:tcBorders>
              <w:top w:val="nil"/>
              <w:left w:val="nil"/>
              <w:bottom w:val="single" w:sz="4" w:space="0" w:color="auto"/>
              <w:right w:val="single" w:sz="4" w:space="0" w:color="auto"/>
            </w:tcBorders>
            <w:shd w:val="clear" w:color="auto" w:fill="auto"/>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r w:rsidRPr="003E78B2">
              <w:rPr>
                <w:rFonts w:ascii="Times New Roman" w:eastAsia="Times New Roman" w:hAnsi="Times New Roman" w:cs="Times New Roman"/>
                <w:sz w:val="12"/>
                <w:szCs w:val="12"/>
                <w:lang w:eastAsia="ru-RU"/>
              </w:rPr>
              <w:t>федеральный бюджет</w:t>
            </w:r>
          </w:p>
        </w:tc>
        <w:tc>
          <w:tcPr>
            <w:tcW w:w="341" w:type="pct"/>
            <w:tcBorders>
              <w:top w:val="nil"/>
              <w:left w:val="nil"/>
              <w:bottom w:val="single" w:sz="4" w:space="0" w:color="auto"/>
              <w:right w:val="single" w:sz="4" w:space="0" w:color="auto"/>
            </w:tcBorders>
            <w:shd w:val="clear" w:color="auto" w:fill="auto"/>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r w:rsidRPr="003E78B2">
              <w:rPr>
                <w:rFonts w:ascii="Times New Roman" w:eastAsia="Times New Roman" w:hAnsi="Times New Roman" w:cs="Times New Roman"/>
                <w:sz w:val="12"/>
                <w:szCs w:val="12"/>
                <w:lang w:eastAsia="ru-RU"/>
              </w:rPr>
              <w:t>0,00000</w:t>
            </w:r>
          </w:p>
        </w:tc>
        <w:tc>
          <w:tcPr>
            <w:tcW w:w="341" w:type="pct"/>
            <w:tcBorders>
              <w:top w:val="nil"/>
              <w:left w:val="nil"/>
              <w:bottom w:val="single" w:sz="4" w:space="0" w:color="auto"/>
              <w:right w:val="single" w:sz="4" w:space="0" w:color="auto"/>
            </w:tcBorders>
            <w:shd w:val="clear" w:color="auto" w:fill="auto"/>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r w:rsidRPr="003E78B2">
              <w:rPr>
                <w:rFonts w:ascii="Times New Roman" w:eastAsia="Times New Roman" w:hAnsi="Times New Roman" w:cs="Times New Roman"/>
                <w:sz w:val="12"/>
                <w:szCs w:val="12"/>
                <w:lang w:eastAsia="ru-RU"/>
              </w:rPr>
              <w:t>0,00000</w:t>
            </w:r>
          </w:p>
        </w:tc>
        <w:tc>
          <w:tcPr>
            <w:tcW w:w="341" w:type="pct"/>
            <w:tcBorders>
              <w:top w:val="nil"/>
              <w:left w:val="nil"/>
              <w:bottom w:val="single" w:sz="4" w:space="0" w:color="auto"/>
              <w:right w:val="single" w:sz="4" w:space="0" w:color="auto"/>
            </w:tcBorders>
            <w:shd w:val="clear" w:color="000000" w:fill="FFFFFF"/>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r w:rsidRPr="003E78B2">
              <w:rPr>
                <w:rFonts w:ascii="Times New Roman" w:eastAsia="Times New Roman" w:hAnsi="Times New Roman" w:cs="Times New Roman"/>
                <w:sz w:val="12"/>
                <w:szCs w:val="12"/>
                <w:lang w:eastAsia="ru-RU"/>
              </w:rPr>
              <w:t>0,00000</w:t>
            </w:r>
          </w:p>
        </w:tc>
        <w:tc>
          <w:tcPr>
            <w:tcW w:w="424" w:type="pct"/>
            <w:tcBorders>
              <w:top w:val="nil"/>
              <w:left w:val="nil"/>
              <w:bottom w:val="single" w:sz="4" w:space="0" w:color="auto"/>
              <w:right w:val="single" w:sz="4" w:space="0" w:color="auto"/>
            </w:tcBorders>
            <w:shd w:val="clear" w:color="auto" w:fill="auto"/>
            <w:noWrap/>
            <w:vAlign w:val="center"/>
            <w:hideMark/>
          </w:tcPr>
          <w:p w:rsidR="003E78B2" w:rsidRPr="003E78B2" w:rsidRDefault="003E78B2" w:rsidP="003E78B2">
            <w:pPr>
              <w:spacing w:after="0" w:line="240" w:lineRule="auto"/>
              <w:jc w:val="center"/>
              <w:rPr>
                <w:rFonts w:ascii="Times New Roman" w:eastAsia="Times New Roman" w:hAnsi="Times New Roman" w:cs="Times New Roman"/>
                <w:b/>
                <w:bCs/>
                <w:color w:val="000000"/>
                <w:sz w:val="12"/>
                <w:szCs w:val="12"/>
                <w:lang w:eastAsia="ru-RU"/>
              </w:rPr>
            </w:pPr>
            <w:r w:rsidRPr="003E78B2">
              <w:rPr>
                <w:rFonts w:ascii="Times New Roman" w:eastAsia="Times New Roman" w:hAnsi="Times New Roman" w:cs="Times New Roman"/>
                <w:b/>
                <w:bCs/>
                <w:color w:val="000000"/>
                <w:sz w:val="12"/>
                <w:szCs w:val="12"/>
                <w:lang w:eastAsia="ru-RU"/>
              </w:rPr>
              <w:t>0,00000</w:t>
            </w:r>
          </w:p>
        </w:tc>
        <w:tc>
          <w:tcPr>
            <w:tcW w:w="648" w:type="pct"/>
            <w:vMerge/>
            <w:tcBorders>
              <w:top w:val="nil"/>
              <w:left w:val="single" w:sz="4" w:space="0" w:color="auto"/>
              <w:bottom w:val="single" w:sz="4" w:space="0" w:color="000000"/>
              <w:right w:val="single" w:sz="4" w:space="0" w:color="auto"/>
            </w:tcBorders>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p>
        </w:tc>
      </w:tr>
      <w:tr w:rsidR="003E78B2" w:rsidRPr="003E78B2" w:rsidTr="007917F2">
        <w:trPr>
          <w:trHeight w:val="70"/>
        </w:trPr>
        <w:tc>
          <w:tcPr>
            <w:tcW w:w="235" w:type="pct"/>
            <w:vMerge/>
            <w:tcBorders>
              <w:top w:val="nil"/>
              <w:left w:val="single" w:sz="4" w:space="0" w:color="auto"/>
              <w:bottom w:val="single" w:sz="4" w:space="0" w:color="auto"/>
              <w:right w:val="single" w:sz="4" w:space="0" w:color="auto"/>
            </w:tcBorders>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p>
        </w:tc>
        <w:tc>
          <w:tcPr>
            <w:tcW w:w="648" w:type="pct"/>
            <w:vMerge/>
            <w:tcBorders>
              <w:top w:val="nil"/>
              <w:left w:val="single" w:sz="4" w:space="0" w:color="auto"/>
              <w:bottom w:val="single" w:sz="4" w:space="0" w:color="000000"/>
              <w:right w:val="single" w:sz="4" w:space="0" w:color="auto"/>
            </w:tcBorders>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p>
        </w:tc>
        <w:tc>
          <w:tcPr>
            <w:tcW w:w="479" w:type="pct"/>
            <w:vMerge/>
            <w:tcBorders>
              <w:top w:val="nil"/>
              <w:left w:val="single" w:sz="4" w:space="0" w:color="auto"/>
              <w:bottom w:val="single" w:sz="4" w:space="0" w:color="auto"/>
              <w:right w:val="single" w:sz="4" w:space="0" w:color="auto"/>
            </w:tcBorders>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p>
        </w:tc>
        <w:tc>
          <w:tcPr>
            <w:tcW w:w="648" w:type="pct"/>
            <w:vMerge/>
            <w:tcBorders>
              <w:top w:val="nil"/>
              <w:left w:val="single" w:sz="4" w:space="0" w:color="auto"/>
              <w:bottom w:val="single" w:sz="4" w:space="0" w:color="auto"/>
              <w:right w:val="single" w:sz="4" w:space="0" w:color="auto"/>
            </w:tcBorders>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p>
        </w:tc>
        <w:tc>
          <w:tcPr>
            <w:tcW w:w="389" w:type="pct"/>
            <w:vMerge/>
            <w:tcBorders>
              <w:top w:val="nil"/>
              <w:left w:val="single" w:sz="4" w:space="0" w:color="auto"/>
              <w:bottom w:val="single" w:sz="4" w:space="0" w:color="000000"/>
              <w:right w:val="single" w:sz="4" w:space="0" w:color="auto"/>
            </w:tcBorders>
            <w:vAlign w:val="center"/>
            <w:hideMark/>
          </w:tcPr>
          <w:p w:rsidR="003E78B2" w:rsidRPr="003E78B2" w:rsidRDefault="003E78B2" w:rsidP="003E78B2">
            <w:pPr>
              <w:spacing w:after="0" w:line="240" w:lineRule="auto"/>
              <w:jc w:val="center"/>
              <w:rPr>
                <w:rFonts w:ascii="Times New Roman" w:eastAsia="Times New Roman" w:hAnsi="Times New Roman" w:cs="Times New Roman"/>
                <w:b/>
                <w:bCs/>
                <w:sz w:val="12"/>
                <w:szCs w:val="12"/>
                <w:lang w:eastAsia="ru-RU"/>
              </w:rPr>
            </w:pPr>
          </w:p>
        </w:tc>
        <w:tc>
          <w:tcPr>
            <w:tcW w:w="506" w:type="pct"/>
            <w:tcBorders>
              <w:top w:val="nil"/>
              <w:left w:val="nil"/>
              <w:bottom w:val="single" w:sz="4" w:space="0" w:color="auto"/>
              <w:right w:val="single" w:sz="4" w:space="0" w:color="auto"/>
            </w:tcBorders>
            <w:shd w:val="clear" w:color="auto" w:fill="auto"/>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r w:rsidRPr="003E78B2">
              <w:rPr>
                <w:rFonts w:ascii="Times New Roman" w:eastAsia="Times New Roman" w:hAnsi="Times New Roman" w:cs="Times New Roman"/>
                <w:sz w:val="12"/>
                <w:szCs w:val="12"/>
                <w:lang w:eastAsia="ru-RU"/>
              </w:rPr>
              <w:t>областной бюджет</w:t>
            </w:r>
          </w:p>
        </w:tc>
        <w:tc>
          <w:tcPr>
            <w:tcW w:w="341" w:type="pct"/>
            <w:tcBorders>
              <w:top w:val="nil"/>
              <w:left w:val="nil"/>
              <w:bottom w:val="single" w:sz="4" w:space="0" w:color="auto"/>
              <w:right w:val="single" w:sz="4" w:space="0" w:color="auto"/>
            </w:tcBorders>
            <w:shd w:val="clear" w:color="auto" w:fill="auto"/>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r w:rsidRPr="003E78B2">
              <w:rPr>
                <w:rFonts w:ascii="Times New Roman" w:eastAsia="Times New Roman" w:hAnsi="Times New Roman" w:cs="Times New Roman"/>
                <w:sz w:val="12"/>
                <w:szCs w:val="12"/>
                <w:lang w:eastAsia="ru-RU"/>
              </w:rPr>
              <w:t>0,00000</w:t>
            </w:r>
          </w:p>
        </w:tc>
        <w:tc>
          <w:tcPr>
            <w:tcW w:w="341" w:type="pct"/>
            <w:tcBorders>
              <w:top w:val="nil"/>
              <w:left w:val="nil"/>
              <w:bottom w:val="single" w:sz="4" w:space="0" w:color="auto"/>
              <w:right w:val="single" w:sz="4" w:space="0" w:color="auto"/>
            </w:tcBorders>
            <w:shd w:val="clear" w:color="auto" w:fill="auto"/>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r w:rsidRPr="003E78B2">
              <w:rPr>
                <w:rFonts w:ascii="Times New Roman" w:eastAsia="Times New Roman" w:hAnsi="Times New Roman" w:cs="Times New Roman"/>
                <w:sz w:val="12"/>
                <w:szCs w:val="12"/>
                <w:lang w:eastAsia="ru-RU"/>
              </w:rPr>
              <w:t>0,00000</w:t>
            </w:r>
          </w:p>
        </w:tc>
        <w:tc>
          <w:tcPr>
            <w:tcW w:w="341" w:type="pct"/>
            <w:tcBorders>
              <w:top w:val="nil"/>
              <w:left w:val="nil"/>
              <w:bottom w:val="single" w:sz="4" w:space="0" w:color="auto"/>
              <w:right w:val="single" w:sz="4" w:space="0" w:color="auto"/>
            </w:tcBorders>
            <w:shd w:val="clear" w:color="auto" w:fill="auto"/>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r w:rsidRPr="003E78B2">
              <w:rPr>
                <w:rFonts w:ascii="Times New Roman" w:eastAsia="Times New Roman" w:hAnsi="Times New Roman" w:cs="Times New Roman"/>
                <w:sz w:val="12"/>
                <w:szCs w:val="12"/>
                <w:lang w:eastAsia="ru-RU"/>
              </w:rPr>
              <w:t>0,00000</w:t>
            </w:r>
          </w:p>
        </w:tc>
        <w:tc>
          <w:tcPr>
            <w:tcW w:w="424" w:type="pct"/>
            <w:tcBorders>
              <w:top w:val="nil"/>
              <w:left w:val="nil"/>
              <w:bottom w:val="single" w:sz="4" w:space="0" w:color="auto"/>
              <w:right w:val="single" w:sz="4" w:space="0" w:color="auto"/>
            </w:tcBorders>
            <w:shd w:val="clear" w:color="auto" w:fill="auto"/>
            <w:noWrap/>
            <w:vAlign w:val="center"/>
            <w:hideMark/>
          </w:tcPr>
          <w:p w:rsidR="003E78B2" w:rsidRPr="003E78B2" w:rsidRDefault="003E78B2" w:rsidP="003E78B2">
            <w:pPr>
              <w:spacing w:after="0" w:line="240" w:lineRule="auto"/>
              <w:jc w:val="center"/>
              <w:rPr>
                <w:rFonts w:ascii="Times New Roman" w:eastAsia="Times New Roman" w:hAnsi="Times New Roman" w:cs="Times New Roman"/>
                <w:b/>
                <w:bCs/>
                <w:color w:val="000000"/>
                <w:sz w:val="12"/>
                <w:szCs w:val="12"/>
                <w:lang w:eastAsia="ru-RU"/>
              </w:rPr>
            </w:pPr>
            <w:r w:rsidRPr="003E78B2">
              <w:rPr>
                <w:rFonts w:ascii="Times New Roman" w:eastAsia="Times New Roman" w:hAnsi="Times New Roman" w:cs="Times New Roman"/>
                <w:b/>
                <w:bCs/>
                <w:color w:val="000000"/>
                <w:sz w:val="12"/>
                <w:szCs w:val="12"/>
                <w:lang w:eastAsia="ru-RU"/>
              </w:rPr>
              <w:t>0,00000</w:t>
            </w:r>
          </w:p>
        </w:tc>
        <w:tc>
          <w:tcPr>
            <w:tcW w:w="648" w:type="pct"/>
            <w:vMerge/>
            <w:tcBorders>
              <w:top w:val="nil"/>
              <w:left w:val="single" w:sz="4" w:space="0" w:color="auto"/>
              <w:bottom w:val="single" w:sz="4" w:space="0" w:color="000000"/>
              <w:right w:val="single" w:sz="4" w:space="0" w:color="auto"/>
            </w:tcBorders>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p>
        </w:tc>
      </w:tr>
      <w:tr w:rsidR="003E78B2" w:rsidRPr="003E78B2" w:rsidTr="007917F2">
        <w:trPr>
          <w:trHeight w:val="70"/>
        </w:trPr>
        <w:tc>
          <w:tcPr>
            <w:tcW w:w="235" w:type="pct"/>
            <w:vMerge/>
            <w:tcBorders>
              <w:top w:val="nil"/>
              <w:left w:val="single" w:sz="4" w:space="0" w:color="auto"/>
              <w:bottom w:val="single" w:sz="4" w:space="0" w:color="auto"/>
              <w:right w:val="single" w:sz="4" w:space="0" w:color="auto"/>
            </w:tcBorders>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p>
        </w:tc>
        <w:tc>
          <w:tcPr>
            <w:tcW w:w="648" w:type="pct"/>
            <w:vMerge/>
            <w:tcBorders>
              <w:top w:val="nil"/>
              <w:left w:val="single" w:sz="4" w:space="0" w:color="auto"/>
              <w:bottom w:val="single" w:sz="4" w:space="0" w:color="000000"/>
              <w:right w:val="single" w:sz="4" w:space="0" w:color="auto"/>
            </w:tcBorders>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p>
        </w:tc>
        <w:tc>
          <w:tcPr>
            <w:tcW w:w="479" w:type="pct"/>
            <w:vMerge/>
            <w:tcBorders>
              <w:top w:val="nil"/>
              <w:left w:val="single" w:sz="4" w:space="0" w:color="auto"/>
              <w:bottom w:val="single" w:sz="4" w:space="0" w:color="auto"/>
              <w:right w:val="single" w:sz="4" w:space="0" w:color="auto"/>
            </w:tcBorders>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p>
        </w:tc>
        <w:tc>
          <w:tcPr>
            <w:tcW w:w="648" w:type="pct"/>
            <w:vMerge/>
            <w:tcBorders>
              <w:top w:val="nil"/>
              <w:left w:val="single" w:sz="4" w:space="0" w:color="auto"/>
              <w:bottom w:val="single" w:sz="4" w:space="0" w:color="auto"/>
              <w:right w:val="single" w:sz="4" w:space="0" w:color="auto"/>
            </w:tcBorders>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p>
        </w:tc>
        <w:tc>
          <w:tcPr>
            <w:tcW w:w="389" w:type="pct"/>
            <w:vMerge/>
            <w:tcBorders>
              <w:top w:val="nil"/>
              <w:left w:val="single" w:sz="4" w:space="0" w:color="auto"/>
              <w:bottom w:val="single" w:sz="4" w:space="0" w:color="000000"/>
              <w:right w:val="single" w:sz="4" w:space="0" w:color="auto"/>
            </w:tcBorders>
            <w:vAlign w:val="center"/>
            <w:hideMark/>
          </w:tcPr>
          <w:p w:rsidR="003E78B2" w:rsidRPr="003E78B2" w:rsidRDefault="003E78B2" w:rsidP="003E78B2">
            <w:pPr>
              <w:spacing w:after="0" w:line="240" w:lineRule="auto"/>
              <w:jc w:val="center"/>
              <w:rPr>
                <w:rFonts w:ascii="Times New Roman" w:eastAsia="Times New Roman" w:hAnsi="Times New Roman" w:cs="Times New Roman"/>
                <w:b/>
                <w:bCs/>
                <w:sz w:val="12"/>
                <w:szCs w:val="12"/>
                <w:lang w:eastAsia="ru-RU"/>
              </w:rPr>
            </w:pPr>
          </w:p>
        </w:tc>
        <w:tc>
          <w:tcPr>
            <w:tcW w:w="506" w:type="pct"/>
            <w:tcBorders>
              <w:top w:val="nil"/>
              <w:left w:val="nil"/>
              <w:bottom w:val="single" w:sz="4" w:space="0" w:color="auto"/>
              <w:right w:val="single" w:sz="4" w:space="0" w:color="auto"/>
            </w:tcBorders>
            <w:shd w:val="clear" w:color="auto" w:fill="auto"/>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r w:rsidRPr="003E78B2">
              <w:rPr>
                <w:rFonts w:ascii="Times New Roman" w:eastAsia="Times New Roman" w:hAnsi="Times New Roman" w:cs="Times New Roman"/>
                <w:sz w:val="12"/>
                <w:szCs w:val="12"/>
                <w:lang w:eastAsia="ru-RU"/>
              </w:rPr>
              <w:t>местный бюджет</w:t>
            </w:r>
          </w:p>
        </w:tc>
        <w:tc>
          <w:tcPr>
            <w:tcW w:w="341" w:type="pct"/>
            <w:tcBorders>
              <w:top w:val="nil"/>
              <w:left w:val="nil"/>
              <w:bottom w:val="single" w:sz="4" w:space="0" w:color="auto"/>
              <w:right w:val="single" w:sz="4" w:space="0" w:color="auto"/>
            </w:tcBorders>
            <w:shd w:val="clear" w:color="auto" w:fill="auto"/>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r w:rsidRPr="003E78B2">
              <w:rPr>
                <w:rFonts w:ascii="Times New Roman" w:eastAsia="Times New Roman" w:hAnsi="Times New Roman" w:cs="Times New Roman"/>
                <w:sz w:val="12"/>
                <w:szCs w:val="12"/>
                <w:lang w:eastAsia="ru-RU"/>
              </w:rPr>
              <w:t>0,00000</w:t>
            </w:r>
          </w:p>
        </w:tc>
        <w:tc>
          <w:tcPr>
            <w:tcW w:w="341" w:type="pct"/>
            <w:tcBorders>
              <w:top w:val="nil"/>
              <w:left w:val="nil"/>
              <w:bottom w:val="single" w:sz="4" w:space="0" w:color="auto"/>
              <w:right w:val="single" w:sz="4" w:space="0" w:color="auto"/>
            </w:tcBorders>
            <w:shd w:val="clear" w:color="auto" w:fill="auto"/>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r w:rsidRPr="003E78B2">
              <w:rPr>
                <w:rFonts w:ascii="Times New Roman" w:eastAsia="Times New Roman" w:hAnsi="Times New Roman" w:cs="Times New Roman"/>
                <w:sz w:val="12"/>
                <w:szCs w:val="12"/>
                <w:lang w:eastAsia="ru-RU"/>
              </w:rPr>
              <w:t>0,00000</w:t>
            </w:r>
          </w:p>
        </w:tc>
        <w:tc>
          <w:tcPr>
            <w:tcW w:w="341" w:type="pct"/>
            <w:tcBorders>
              <w:top w:val="nil"/>
              <w:left w:val="nil"/>
              <w:bottom w:val="single" w:sz="4" w:space="0" w:color="auto"/>
              <w:right w:val="single" w:sz="4" w:space="0" w:color="auto"/>
            </w:tcBorders>
            <w:shd w:val="clear" w:color="auto" w:fill="auto"/>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r w:rsidRPr="003E78B2">
              <w:rPr>
                <w:rFonts w:ascii="Times New Roman" w:eastAsia="Times New Roman" w:hAnsi="Times New Roman" w:cs="Times New Roman"/>
                <w:sz w:val="12"/>
                <w:szCs w:val="12"/>
                <w:lang w:eastAsia="ru-RU"/>
              </w:rPr>
              <w:t>0,00000</w:t>
            </w:r>
          </w:p>
        </w:tc>
        <w:tc>
          <w:tcPr>
            <w:tcW w:w="424" w:type="pct"/>
            <w:tcBorders>
              <w:top w:val="nil"/>
              <w:left w:val="nil"/>
              <w:bottom w:val="single" w:sz="4" w:space="0" w:color="auto"/>
              <w:right w:val="single" w:sz="4" w:space="0" w:color="auto"/>
            </w:tcBorders>
            <w:shd w:val="clear" w:color="auto" w:fill="auto"/>
            <w:noWrap/>
            <w:vAlign w:val="center"/>
            <w:hideMark/>
          </w:tcPr>
          <w:p w:rsidR="003E78B2" w:rsidRPr="003E78B2" w:rsidRDefault="003E78B2" w:rsidP="003E78B2">
            <w:pPr>
              <w:spacing w:after="0" w:line="240" w:lineRule="auto"/>
              <w:jc w:val="center"/>
              <w:rPr>
                <w:rFonts w:ascii="Times New Roman" w:eastAsia="Times New Roman" w:hAnsi="Times New Roman" w:cs="Times New Roman"/>
                <w:b/>
                <w:bCs/>
                <w:color w:val="000000"/>
                <w:sz w:val="12"/>
                <w:szCs w:val="12"/>
                <w:lang w:eastAsia="ru-RU"/>
              </w:rPr>
            </w:pPr>
            <w:r w:rsidRPr="003E78B2">
              <w:rPr>
                <w:rFonts w:ascii="Times New Roman" w:eastAsia="Times New Roman" w:hAnsi="Times New Roman" w:cs="Times New Roman"/>
                <w:b/>
                <w:bCs/>
                <w:color w:val="000000"/>
                <w:sz w:val="12"/>
                <w:szCs w:val="12"/>
                <w:lang w:eastAsia="ru-RU"/>
              </w:rPr>
              <w:t>0,00000</w:t>
            </w:r>
          </w:p>
        </w:tc>
        <w:tc>
          <w:tcPr>
            <w:tcW w:w="648" w:type="pct"/>
            <w:vMerge/>
            <w:tcBorders>
              <w:top w:val="nil"/>
              <w:left w:val="single" w:sz="4" w:space="0" w:color="auto"/>
              <w:bottom w:val="single" w:sz="4" w:space="0" w:color="000000"/>
              <w:right w:val="single" w:sz="4" w:space="0" w:color="auto"/>
            </w:tcBorders>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p>
        </w:tc>
      </w:tr>
      <w:tr w:rsidR="003E78B2" w:rsidRPr="003E78B2" w:rsidTr="007917F2">
        <w:trPr>
          <w:trHeight w:val="70"/>
        </w:trPr>
        <w:tc>
          <w:tcPr>
            <w:tcW w:w="235" w:type="pct"/>
            <w:vMerge/>
            <w:tcBorders>
              <w:top w:val="nil"/>
              <w:left w:val="single" w:sz="4" w:space="0" w:color="auto"/>
              <w:bottom w:val="single" w:sz="4" w:space="0" w:color="auto"/>
              <w:right w:val="single" w:sz="4" w:space="0" w:color="auto"/>
            </w:tcBorders>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p>
        </w:tc>
        <w:tc>
          <w:tcPr>
            <w:tcW w:w="648" w:type="pct"/>
            <w:vMerge/>
            <w:tcBorders>
              <w:top w:val="nil"/>
              <w:left w:val="single" w:sz="4" w:space="0" w:color="auto"/>
              <w:bottom w:val="single" w:sz="4" w:space="0" w:color="000000"/>
              <w:right w:val="single" w:sz="4" w:space="0" w:color="auto"/>
            </w:tcBorders>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p>
        </w:tc>
        <w:tc>
          <w:tcPr>
            <w:tcW w:w="479" w:type="pct"/>
            <w:vMerge/>
            <w:tcBorders>
              <w:top w:val="nil"/>
              <w:left w:val="single" w:sz="4" w:space="0" w:color="auto"/>
              <w:bottom w:val="single" w:sz="4" w:space="0" w:color="auto"/>
              <w:right w:val="single" w:sz="4" w:space="0" w:color="auto"/>
            </w:tcBorders>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p>
        </w:tc>
        <w:tc>
          <w:tcPr>
            <w:tcW w:w="648" w:type="pct"/>
            <w:vMerge/>
            <w:tcBorders>
              <w:top w:val="nil"/>
              <w:left w:val="single" w:sz="4" w:space="0" w:color="auto"/>
              <w:bottom w:val="single" w:sz="4" w:space="0" w:color="auto"/>
              <w:right w:val="single" w:sz="4" w:space="0" w:color="auto"/>
            </w:tcBorders>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p>
        </w:tc>
        <w:tc>
          <w:tcPr>
            <w:tcW w:w="389" w:type="pct"/>
            <w:vMerge/>
            <w:tcBorders>
              <w:top w:val="nil"/>
              <w:left w:val="single" w:sz="4" w:space="0" w:color="auto"/>
              <w:bottom w:val="single" w:sz="4" w:space="0" w:color="000000"/>
              <w:right w:val="single" w:sz="4" w:space="0" w:color="auto"/>
            </w:tcBorders>
            <w:vAlign w:val="center"/>
            <w:hideMark/>
          </w:tcPr>
          <w:p w:rsidR="003E78B2" w:rsidRPr="003E78B2" w:rsidRDefault="003E78B2" w:rsidP="003E78B2">
            <w:pPr>
              <w:spacing w:after="0" w:line="240" w:lineRule="auto"/>
              <w:jc w:val="center"/>
              <w:rPr>
                <w:rFonts w:ascii="Times New Roman" w:eastAsia="Times New Roman" w:hAnsi="Times New Roman" w:cs="Times New Roman"/>
                <w:b/>
                <w:bCs/>
                <w:sz w:val="12"/>
                <w:szCs w:val="12"/>
                <w:lang w:eastAsia="ru-RU"/>
              </w:rPr>
            </w:pPr>
          </w:p>
        </w:tc>
        <w:tc>
          <w:tcPr>
            <w:tcW w:w="506" w:type="pct"/>
            <w:tcBorders>
              <w:top w:val="nil"/>
              <w:left w:val="nil"/>
              <w:bottom w:val="single" w:sz="4" w:space="0" w:color="auto"/>
              <w:right w:val="single" w:sz="4" w:space="0" w:color="auto"/>
            </w:tcBorders>
            <w:shd w:val="clear" w:color="auto" w:fill="auto"/>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r w:rsidRPr="003E78B2">
              <w:rPr>
                <w:rFonts w:ascii="Times New Roman" w:eastAsia="Times New Roman" w:hAnsi="Times New Roman" w:cs="Times New Roman"/>
                <w:sz w:val="12"/>
                <w:szCs w:val="12"/>
                <w:lang w:eastAsia="ru-RU"/>
              </w:rPr>
              <w:t>иные  внебюджетные  источники</w:t>
            </w:r>
          </w:p>
        </w:tc>
        <w:tc>
          <w:tcPr>
            <w:tcW w:w="341" w:type="pct"/>
            <w:tcBorders>
              <w:top w:val="nil"/>
              <w:left w:val="nil"/>
              <w:bottom w:val="single" w:sz="4" w:space="0" w:color="auto"/>
              <w:right w:val="single" w:sz="4" w:space="0" w:color="auto"/>
            </w:tcBorders>
            <w:shd w:val="clear" w:color="auto" w:fill="auto"/>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r w:rsidRPr="003E78B2">
              <w:rPr>
                <w:rFonts w:ascii="Times New Roman" w:eastAsia="Times New Roman" w:hAnsi="Times New Roman" w:cs="Times New Roman"/>
                <w:sz w:val="12"/>
                <w:szCs w:val="12"/>
                <w:lang w:eastAsia="ru-RU"/>
              </w:rPr>
              <w:t>0,00000</w:t>
            </w:r>
          </w:p>
        </w:tc>
        <w:tc>
          <w:tcPr>
            <w:tcW w:w="341" w:type="pct"/>
            <w:tcBorders>
              <w:top w:val="nil"/>
              <w:left w:val="nil"/>
              <w:bottom w:val="single" w:sz="4" w:space="0" w:color="auto"/>
              <w:right w:val="single" w:sz="4" w:space="0" w:color="auto"/>
            </w:tcBorders>
            <w:shd w:val="clear" w:color="auto" w:fill="auto"/>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r w:rsidRPr="003E78B2">
              <w:rPr>
                <w:rFonts w:ascii="Times New Roman" w:eastAsia="Times New Roman" w:hAnsi="Times New Roman" w:cs="Times New Roman"/>
                <w:sz w:val="12"/>
                <w:szCs w:val="12"/>
                <w:lang w:eastAsia="ru-RU"/>
              </w:rPr>
              <w:t>0,00000</w:t>
            </w:r>
          </w:p>
        </w:tc>
        <w:tc>
          <w:tcPr>
            <w:tcW w:w="341" w:type="pct"/>
            <w:tcBorders>
              <w:top w:val="nil"/>
              <w:left w:val="nil"/>
              <w:bottom w:val="single" w:sz="4" w:space="0" w:color="auto"/>
              <w:right w:val="single" w:sz="4" w:space="0" w:color="auto"/>
            </w:tcBorders>
            <w:shd w:val="clear" w:color="auto" w:fill="auto"/>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r w:rsidRPr="003E78B2">
              <w:rPr>
                <w:rFonts w:ascii="Times New Roman" w:eastAsia="Times New Roman" w:hAnsi="Times New Roman" w:cs="Times New Roman"/>
                <w:sz w:val="12"/>
                <w:szCs w:val="12"/>
                <w:lang w:eastAsia="ru-RU"/>
              </w:rPr>
              <w:t>0,00000</w:t>
            </w:r>
          </w:p>
        </w:tc>
        <w:tc>
          <w:tcPr>
            <w:tcW w:w="424" w:type="pct"/>
            <w:tcBorders>
              <w:top w:val="nil"/>
              <w:left w:val="nil"/>
              <w:bottom w:val="single" w:sz="4" w:space="0" w:color="auto"/>
              <w:right w:val="single" w:sz="4" w:space="0" w:color="auto"/>
            </w:tcBorders>
            <w:shd w:val="clear" w:color="auto" w:fill="auto"/>
            <w:noWrap/>
            <w:vAlign w:val="center"/>
            <w:hideMark/>
          </w:tcPr>
          <w:p w:rsidR="003E78B2" w:rsidRPr="003E78B2" w:rsidRDefault="003E78B2" w:rsidP="003E78B2">
            <w:pPr>
              <w:spacing w:after="0" w:line="240" w:lineRule="auto"/>
              <w:jc w:val="center"/>
              <w:rPr>
                <w:rFonts w:ascii="Times New Roman" w:eastAsia="Times New Roman" w:hAnsi="Times New Roman" w:cs="Times New Roman"/>
                <w:b/>
                <w:bCs/>
                <w:color w:val="000000"/>
                <w:sz w:val="12"/>
                <w:szCs w:val="12"/>
                <w:lang w:eastAsia="ru-RU"/>
              </w:rPr>
            </w:pPr>
            <w:r w:rsidRPr="003E78B2">
              <w:rPr>
                <w:rFonts w:ascii="Times New Roman" w:eastAsia="Times New Roman" w:hAnsi="Times New Roman" w:cs="Times New Roman"/>
                <w:b/>
                <w:bCs/>
                <w:color w:val="000000"/>
                <w:sz w:val="12"/>
                <w:szCs w:val="12"/>
                <w:lang w:eastAsia="ru-RU"/>
              </w:rPr>
              <w:t>0,00000</w:t>
            </w:r>
          </w:p>
        </w:tc>
        <w:tc>
          <w:tcPr>
            <w:tcW w:w="648" w:type="pct"/>
            <w:vMerge/>
            <w:tcBorders>
              <w:top w:val="nil"/>
              <w:left w:val="single" w:sz="4" w:space="0" w:color="auto"/>
              <w:bottom w:val="single" w:sz="4" w:space="0" w:color="000000"/>
              <w:right w:val="single" w:sz="4" w:space="0" w:color="auto"/>
            </w:tcBorders>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p>
        </w:tc>
      </w:tr>
      <w:tr w:rsidR="003E78B2" w:rsidRPr="003E78B2" w:rsidTr="007917F2">
        <w:trPr>
          <w:trHeight w:val="70"/>
        </w:trPr>
        <w:tc>
          <w:tcPr>
            <w:tcW w:w="235" w:type="pct"/>
            <w:vMerge w:val="restart"/>
            <w:tcBorders>
              <w:top w:val="nil"/>
              <w:left w:val="single" w:sz="4" w:space="0" w:color="auto"/>
              <w:bottom w:val="single" w:sz="4" w:space="0" w:color="auto"/>
              <w:right w:val="single" w:sz="4" w:space="0" w:color="auto"/>
            </w:tcBorders>
            <w:shd w:val="clear" w:color="auto" w:fill="auto"/>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r w:rsidRPr="003E78B2">
              <w:rPr>
                <w:rFonts w:ascii="Times New Roman" w:eastAsia="Times New Roman" w:hAnsi="Times New Roman" w:cs="Times New Roman"/>
                <w:sz w:val="12"/>
                <w:szCs w:val="12"/>
                <w:lang w:eastAsia="ru-RU"/>
              </w:rPr>
              <w:lastRenderedPageBreak/>
              <w:t>6.8.</w:t>
            </w:r>
          </w:p>
        </w:tc>
        <w:tc>
          <w:tcPr>
            <w:tcW w:w="648" w:type="pct"/>
            <w:vMerge w:val="restart"/>
            <w:tcBorders>
              <w:top w:val="nil"/>
              <w:left w:val="single" w:sz="4" w:space="0" w:color="auto"/>
              <w:bottom w:val="single" w:sz="4" w:space="0" w:color="000000"/>
              <w:right w:val="single" w:sz="4" w:space="0" w:color="auto"/>
            </w:tcBorders>
            <w:shd w:val="clear" w:color="auto" w:fill="auto"/>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r w:rsidRPr="003E78B2">
              <w:rPr>
                <w:rFonts w:ascii="Times New Roman" w:eastAsia="Times New Roman" w:hAnsi="Times New Roman" w:cs="Times New Roman"/>
                <w:sz w:val="12"/>
                <w:szCs w:val="12"/>
                <w:lang w:eastAsia="ru-RU"/>
              </w:rPr>
              <w:t>Единовременная социальная выплата на ремонт нуждающегося в ремонте жилого помещения, принадлежащего лицу из числа детей-сирот и детей, оставшихся без попечения родителей, на праве единоличной собственности и находящегося на территории Самарской области</w:t>
            </w:r>
          </w:p>
        </w:tc>
        <w:tc>
          <w:tcPr>
            <w:tcW w:w="479" w:type="pct"/>
            <w:vMerge w:val="restart"/>
            <w:tcBorders>
              <w:top w:val="nil"/>
              <w:left w:val="single" w:sz="4" w:space="0" w:color="auto"/>
              <w:bottom w:val="single" w:sz="4" w:space="0" w:color="auto"/>
              <w:right w:val="single" w:sz="4" w:space="0" w:color="auto"/>
            </w:tcBorders>
            <w:shd w:val="clear" w:color="auto" w:fill="auto"/>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r w:rsidRPr="003E78B2">
              <w:rPr>
                <w:rFonts w:ascii="Times New Roman" w:eastAsia="Times New Roman" w:hAnsi="Times New Roman" w:cs="Times New Roman"/>
                <w:sz w:val="12"/>
                <w:szCs w:val="12"/>
                <w:lang w:eastAsia="ru-RU"/>
              </w:rPr>
              <w:t xml:space="preserve">Администрация муниципального района Сергиевский </w:t>
            </w:r>
            <w:r w:rsidRPr="003E78B2">
              <w:rPr>
                <w:rFonts w:ascii="Times New Roman" w:eastAsia="Times New Roman" w:hAnsi="Times New Roman" w:cs="Times New Roman"/>
                <w:sz w:val="12"/>
                <w:szCs w:val="12"/>
                <w:lang w:eastAsia="ru-RU"/>
              </w:rPr>
              <w:br/>
            </w:r>
          </w:p>
        </w:tc>
        <w:tc>
          <w:tcPr>
            <w:tcW w:w="648" w:type="pct"/>
            <w:vMerge w:val="restart"/>
            <w:tcBorders>
              <w:top w:val="nil"/>
              <w:left w:val="single" w:sz="4" w:space="0" w:color="auto"/>
              <w:bottom w:val="single" w:sz="4" w:space="0" w:color="auto"/>
              <w:right w:val="single" w:sz="4" w:space="0" w:color="auto"/>
            </w:tcBorders>
            <w:shd w:val="clear" w:color="auto" w:fill="auto"/>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r w:rsidRPr="003E78B2">
              <w:rPr>
                <w:rFonts w:ascii="Times New Roman" w:eastAsia="Times New Roman" w:hAnsi="Times New Roman" w:cs="Times New Roman"/>
                <w:sz w:val="12"/>
                <w:szCs w:val="12"/>
                <w:lang w:eastAsia="ru-RU"/>
              </w:rPr>
              <w:t>Правовое Управление</w:t>
            </w:r>
          </w:p>
        </w:tc>
        <w:tc>
          <w:tcPr>
            <w:tcW w:w="389" w:type="pct"/>
            <w:vMerge w:val="restart"/>
            <w:tcBorders>
              <w:top w:val="nil"/>
              <w:left w:val="single" w:sz="4" w:space="0" w:color="auto"/>
              <w:bottom w:val="single" w:sz="4" w:space="0" w:color="000000"/>
              <w:right w:val="single" w:sz="4" w:space="0" w:color="auto"/>
            </w:tcBorders>
            <w:shd w:val="clear" w:color="auto" w:fill="auto"/>
            <w:vAlign w:val="center"/>
            <w:hideMark/>
          </w:tcPr>
          <w:p w:rsidR="003E78B2" w:rsidRPr="003E78B2" w:rsidRDefault="003E78B2" w:rsidP="003E78B2">
            <w:pPr>
              <w:spacing w:after="0" w:line="240" w:lineRule="auto"/>
              <w:jc w:val="center"/>
              <w:rPr>
                <w:rFonts w:ascii="Times New Roman" w:eastAsia="Times New Roman" w:hAnsi="Times New Roman" w:cs="Times New Roman"/>
                <w:b/>
                <w:bCs/>
                <w:sz w:val="12"/>
                <w:szCs w:val="12"/>
                <w:lang w:eastAsia="ru-RU"/>
              </w:rPr>
            </w:pPr>
            <w:r w:rsidRPr="003E78B2">
              <w:rPr>
                <w:rFonts w:ascii="Times New Roman" w:eastAsia="Times New Roman" w:hAnsi="Times New Roman" w:cs="Times New Roman"/>
                <w:b/>
                <w:bCs/>
                <w:sz w:val="12"/>
                <w:szCs w:val="12"/>
                <w:lang w:eastAsia="ru-RU"/>
              </w:rPr>
              <w:t>2021-2023гг.</w:t>
            </w:r>
          </w:p>
        </w:tc>
        <w:tc>
          <w:tcPr>
            <w:tcW w:w="506" w:type="pct"/>
            <w:tcBorders>
              <w:top w:val="nil"/>
              <w:left w:val="nil"/>
              <w:bottom w:val="single" w:sz="4" w:space="0" w:color="auto"/>
              <w:right w:val="single" w:sz="4" w:space="0" w:color="auto"/>
            </w:tcBorders>
            <w:shd w:val="clear" w:color="auto" w:fill="auto"/>
            <w:vAlign w:val="center"/>
            <w:hideMark/>
          </w:tcPr>
          <w:p w:rsidR="003E78B2" w:rsidRPr="003E78B2" w:rsidRDefault="003E78B2" w:rsidP="003E78B2">
            <w:pPr>
              <w:spacing w:after="0" w:line="240" w:lineRule="auto"/>
              <w:jc w:val="center"/>
              <w:rPr>
                <w:rFonts w:ascii="Times New Roman" w:eastAsia="Times New Roman" w:hAnsi="Times New Roman" w:cs="Times New Roman"/>
                <w:b/>
                <w:bCs/>
                <w:sz w:val="12"/>
                <w:szCs w:val="12"/>
                <w:lang w:eastAsia="ru-RU"/>
              </w:rPr>
            </w:pPr>
            <w:r w:rsidRPr="003E78B2">
              <w:rPr>
                <w:rFonts w:ascii="Times New Roman" w:eastAsia="Times New Roman" w:hAnsi="Times New Roman" w:cs="Times New Roman"/>
                <w:b/>
                <w:bCs/>
                <w:sz w:val="12"/>
                <w:szCs w:val="12"/>
                <w:lang w:eastAsia="ru-RU"/>
              </w:rPr>
              <w:t>всего</w:t>
            </w:r>
          </w:p>
        </w:tc>
        <w:tc>
          <w:tcPr>
            <w:tcW w:w="341" w:type="pct"/>
            <w:tcBorders>
              <w:top w:val="nil"/>
              <w:left w:val="nil"/>
              <w:bottom w:val="single" w:sz="4" w:space="0" w:color="auto"/>
              <w:right w:val="single" w:sz="4" w:space="0" w:color="auto"/>
            </w:tcBorders>
            <w:shd w:val="clear" w:color="auto" w:fill="auto"/>
            <w:vAlign w:val="center"/>
            <w:hideMark/>
          </w:tcPr>
          <w:p w:rsidR="003E78B2" w:rsidRPr="003E78B2" w:rsidRDefault="003E78B2" w:rsidP="003E78B2">
            <w:pPr>
              <w:spacing w:after="0" w:line="240" w:lineRule="auto"/>
              <w:jc w:val="center"/>
              <w:rPr>
                <w:rFonts w:ascii="Times New Roman" w:eastAsia="Times New Roman" w:hAnsi="Times New Roman" w:cs="Times New Roman"/>
                <w:b/>
                <w:bCs/>
                <w:sz w:val="12"/>
                <w:szCs w:val="12"/>
                <w:lang w:eastAsia="ru-RU"/>
              </w:rPr>
            </w:pPr>
            <w:r w:rsidRPr="003E78B2">
              <w:rPr>
                <w:rFonts w:ascii="Times New Roman" w:eastAsia="Times New Roman" w:hAnsi="Times New Roman" w:cs="Times New Roman"/>
                <w:b/>
                <w:bCs/>
                <w:sz w:val="12"/>
                <w:szCs w:val="12"/>
                <w:lang w:eastAsia="ru-RU"/>
              </w:rPr>
              <w:t>238,03916</w:t>
            </w:r>
          </w:p>
        </w:tc>
        <w:tc>
          <w:tcPr>
            <w:tcW w:w="341" w:type="pct"/>
            <w:tcBorders>
              <w:top w:val="nil"/>
              <w:left w:val="nil"/>
              <w:bottom w:val="single" w:sz="4" w:space="0" w:color="auto"/>
              <w:right w:val="single" w:sz="4" w:space="0" w:color="auto"/>
            </w:tcBorders>
            <w:shd w:val="clear" w:color="000000" w:fill="FFFFFF"/>
            <w:vAlign w:val="center"/>
            <w:hideMark/>
          </w:tcPr>
          <w:p w:rsidR="003E78B2" w:rsidRPr="003E78B2" w:rsidRDefault="003E78B2" w:rsidP="003E78B2">
            <w:pPr>
              <w:spacing w:after="0" w:line="240" w:lineRule="auto"/>
              <w:jc w:val="center"/>
              <w:rPr>
                <w:rFonts w:ascii="Times New Roman" w:eastAsia="Times New Roman" w:hAnsi="Times New Roman" w:cs="Times New Roman"/>
                <w:b/>
                <w:bCs/>
                <w:sz w:val="12"/>
                <w:szCs w:val="12"/>
                <w:lang w:eastAsia="ru-RU"/>
              </w:rPr>
            </w:pPr>
            <w:r w:rsidRPr="003E78B2">
              <w:rPr>
                <w:rFonts w:ascii="Times New Roman" w:eastAsia="Times New Roman" w:hAnsi="Times New Roman" w:cs="Times New Roman"/>
                <w:b/>
                <w:bCs/>
                <w:sz w:val="12"/>
                <w:szCs w:val="12"/>
                <w:lang w:eastAsia="ru-RU"/>
              </w:rPr>
              <w:t>0,00000</w:t>
            </w:r>
          </w:p>
        </w:tc>
        <w:tc>
          <w:tcPr>
            <w:tcW w:w="341" w:type="pct"/>
            <w:tcBorders>
              <w:top w:val="nil"/>
              <w:left w:val="nil"/>
              <w:bottom w:val="single" w:sz="4" w:space="0" w:color="auto"/>
              <w:right w:val="single" w:sz="4" w:space="0" w:color="auto"/>
            </w:tcBorders>
            <w:shd w:val="clear" w:color="auto" w:fill="auto"/>
            <w:vAlign w:val="center"/>
            <w:hideMark/>
          </w:tcPr>
          <w:p w:rsidR="003E78B2" w:rsidRPr="003E78B2" w:rsidRDefault="003E78B2" w:rsidP="003E78B2">
            <w:pPr>
              <w:spacing w:after="0" w:line="240" w:lineRule="auto"/>
              <w:jc w:val="center"/>
              <w:rPr>
                <w:rFonts w:ascii="Times New Roman" w:eastAsia="Times New Roman" w:hAnsi="Times New Roman" w:cs="Times New Roman"/>
                <w:b/>
                <w:bCs/>
                <w:sz w:val="12"/>
                <w:szCs w:val="12"/>
                <w:lang w:eastAsia="ru-RU"/>
              </w:rPr>
            </w:pPr>
            <w:r w:rsidRPr="003E78B2">
              <w:rPr>
                <w:rFonts w:ascii="Times New Roman" w:eastAsia="Times New Roman" w:hAnsi="Times New Roman" w:cs="Times New Roman"/>
                <w:b/>
                <w:bCs/>
                <w:sz w:val="12"/>
                <w:szCs w:val="12"/>
                <w:lang w:eastAsia="ru-RU"/>
              </w:rPr>
              <w:t>0,00000</w:t>
            </w:r>
          </w:p>
        </w:tc>
        <w:tc>
          <w:tcPr>
            <w:tcW w:w="424" w:type="pct"/>
            <w:tcBorders>
              <w:top w:val="nil"/>
              <w:left w:val="nil"/>
              <w:bottom w:val="single" w:sz="4" w:space="0" w:color="auto"/>
              <w:right w:val="single" w:sz="4" w:space="0" w:color="auto"/>
            </w:tcBorders>
            <w:shd w:val="clear" w:color="auto" w:fill="auto"/>
            <w:noWrap/>
            <w:vAlign w:val="center"/>
            <w:hideMark/>
          </w:tcPr>
          <w:p w:rsidR="003E78B2" w:rsidRPr="003E78B2" w:rsidRDefault="003E78B2" w:rsidP="003E78B2">
            <w:pPr>
              <w:spacing w:after="0" w:line="240" w:lineRule="auto"/>
              <w:jc w:val="center"/>
              <w:rPr>
                <w:rFonts w:ascii="Times New Roman" w:eastAsia="Times New Roman" w:hAnsi="Times New Roman" w:cs="Times New Roman"/>
                <w:b/>
                <w:bCs/>
                <w:color w:val="000000"/>
                <w:sz w:val="12"/>
                <w:szCs w:val="12"/>
                <w:lang w:eastAsia="ru-RU"/>
              </w:rPr>
            </w:pPr>
            <w:r w:rsidRPr="003E78B2">
              <w:rPr>
                <w:rFonts w:ascii="Times New Roman" w:eastAsia="Times New Roman" w:hAnsi="Times New Roman" w:cs="Times New Roman"/>
                <w:b/>
                <w:bCs/>
                <w:color w:val="000000"/>
                <w:sz w:val="12"/>
                <w:szCs w:val="12"/>
                <w:lang w:eastAsia="ru-RU"/>
              </w:rPr>
              <w:t>238,03916</w:t>
            </w:r>
          </w:p>
        </w:tc>
        <w:tc>
          <w:tcPr>
            <w:tcW w:w="648" w:type="pct"/>
            <w:vMerge w:val="restart"/>
            <w:tcBorders>
              <w:top w:val="nil"/>
              <w:left w:val="single" w:sz="4" w:space="0" w:color="auto"/>
              <w:bottom w:val="single" w:sz="4" w:space="0" w:color="000000"/>
              <w:right w:val="single" w:sz="4" w:space="0" w:color="auto"/>
            </w:tcBorders>
            <w:shd w:val="clear" w:color="auto" w:fill="auto"/>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r w:rsidRPr="003E78B2">
              <w:rPr>
                <w:rFonts w:ascii="Times New Roman" w:eastAsia="Times New Roman" w:hAnsi="Times New Roman" w:cs="Times New Roman"/>
                <w:sz w:val="12"/>
                <w:szCs w:val="12"/>
                <w:lang w:eastAsia="ru-RU"/>
              </w:rPr>
              <w:t>Обеспечение единовременной социальной выплатой на ремонт нуждающегося в ремонте жилого помещения, принадлежащего лицу из числа детей-сирот и детей, оставшихся без попечения родителей, на праве единоличной собственности и находящегося на территории Самарской области в полном объеме.</w:t>
            </w:r>
          </w:p>
        </w:tc>
      </w:tr>
      <w:tr w:rsidR="003E78B2" w:rsidRPr="003E78B2" w:rsidTr="007917F2">
        <w:trPr>
          <w:trHeight w:val="70"/>
        </w:trPr>
        <w:tc>
          <w:tcPr>
            <w:tcW w:w="235" w:type="pct"/>
            <w:vMerge/>
            <w:tcBorders>
              <w:top w:val="nil"/>
              <w:left w:val="single" w:sz="4" w:space="0" w:color="auto"/>
              <w:bottom w:val="single" w:sz="4" w:space="0" w:color="auto"/>
              <w:right w:val="single" w:sz="4" w:space="0" w:color="auto"/>
            </w:tcBorders>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p>
        </w:tc>
        <w:tc>
          <w:tcPr>
            <w:tcW w:w="648" w:type="pct"/>
            <w:vMerge/>
            <w:tcBorders>
              <w:top w:val="nil"/>
              <w:left w:val="single" w:sz="4" w:space="0" w:color="auto"/>
              <w:bottom w:val="single" w:sz="4" w:space="0" w:color="000000"/>
              <w:right w:val="single" w:sz="4" w:space="0" w:color="auto"/>
            </w:tcBorders>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p>
        </w:tc>
        <w:tc>
          <w:tcPr>
            <w:tcW w:w="479" w:type="pct"/>
            <w:vMerge/>
            <w:tcBorders>
              <w:top w:val="nil"/>
              <w:left w:val="single" w:sz="4" w:space="0" w:color="auto"/>
              <w:bottom w:val="single" w:sz="4" w:space="0" w:color="auto"/>
              <w:right w:val="single" w:sz="4" w:space="0" w:color="auto"/>
            </w:tcBorders>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p>
        </w:tc>
        <w:tc>
          <w:tcPr>
            <w:tcW w:w="648" w:type="pct"/>
            <w:vMerge/>
            <w:tcBorders>
              <w:top w:val="nil"/>
              <w:left w:val="single" w:sz="4" w:space="0" w:color="auto"/>
              <w:bottom w:val="single" w:sz="4" w:space="0" w:color="auto"/>
              <w:right w:val="single" w:sz="4" w:space="0" w:color="auto"/>
            </w:tcBorders>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p>
        </w:tc>
        <w:tc>
          <w:tcPr>
            <w:tcW w:w="389" w:type="pct"/>
            <w:vMerge/>
            <w:tcBorders>
              <w:top w:val="nil"/>
              <w:left w:val="single" w:sz="4" w:space="0" w:color="auto"/>
              <w:bottom w:val="single" w:sz="4" w:space="0" w:color="000000"/>
              <w:right w:val="single" w:sz="4" w:space="0" w:color="auto"/>
            </w:tcBorders>
            <w:vAlign w:val="center"/>
            <w:hideMark/>
          </w:tcPr>
          <w:p w:rsidR="003E78B2" w:rsidRPr="003E78B2" w:rsidRDefault="003E78B2" w:rsidP="003E78B2">
            <w:pPr>
              <w:spacing w:after="0" w:line="240" w:lineRule="auto"/>
              <w:jc w:val="center"/>
              <w:rPr>
                <w:rFonts w:ascii="Times New Roman" w:eastAsia="Times New Roman" w:hAnsi="Times New Roman" w:cs="Times New Roman"/>
                <w:b/>
                <w:bCs/>
                <w:sz w:val="12"/>
                <w:szCs w:val="12"/>
                <w:lang w:eastAsia="ru-RU"/>
              </w:rPr>
            </w:pPr>
          </w:p>
        </w:tc>
        <w:tc>
          <w:tcPr>
            <w:tcW w:w="506" w:type="pct"/>
            <w:tcBorders>
              <w:top w:val="nil"/>
              <w:left w:val="nil"/>
              <w:bottom w:val="single" w:sz="4" w:space="0" w:color="auto"/>
              <w:right w:val="single" w:sz="4" w:space="0" w:color="auto"/>
            </w:tcBorders>
            <w:shd w:val="clear" w:color="auto" w:fill="auto"/>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r w:rsidRPr="003E78B2">
              <w:rPr>
                <w:rFonts w:ascii="Times New Roman" w:eastAsia="Times New Roman" w:hAnsi="Times New Roman" w:cs="Times New Roman"/>
                <w:sz w:val="12"/>
                <w:szCs w:val="12"/>
                <w:lang w:eastAsia="ru-RU"/>
              </w:rPr>
              <w:t>федеральный бюджет</w:t>
            </w:r>
          </w:p>
        </w:tc>
        <w:tc>
          <w:tcPr>
            <w:tcW w:w="341" w:type="pct"/>
            <w:tcBorders>
              <w:top w:val="nil"/>
              <w:left w:val="nil"/>
              <w:bottom w:val="single" w:sz="4" w:space="0" w:color="auto"/>
              <w:right w:val="single" w:sz="4" w:space="0" w:color="auto"/>
            </w:tcBorders>
            <w:shd w:val="clear" w:color="auto" w:fill="auto"/>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r w:rsidRPr="003E78B2">
              <w:rPr>
                <w:rFonts w:ascii="Times New Roman" w:eastAsia="Times New Roman" w:hAnsi="Times New Roman" w:cs="Times New Roman"/>
                <w:sz w:val="12"/>
                <w:szCs w:val="12"/>
                <w:lang w:eastAsia="ru-RU"/>
              </w:rPr>
              <w:t>0,00000</w:t>
            </w:r>
          </w:p>
        </w:tc>
        <w:tc>
          <w:tcPr>
            <w:tcW w:w="341" w:type="pct"/>
            <w:tcBorders>
              <w:top w:val="nil"/>
              <w:left w:val="nil"/>
              <w:bottom w:val="single" w:sz="4" w:space="0" w:color="auto"/>
              <w:right w:val="single" w:sz="4" w:space="0" w:color="auto"/>
            </w:tcBorders>
            <w:shd w:val="clear" w:color="auto" w:fill="auto"/>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r w:rsidRPr="003E78B2">
              <w:rPr>
                <w:rFonts w:ascii="Times New Roman" w:eastAsia="Times New Roman" w:hAnsi="Times New Roman" w:cs="Times New Roman"/>
                <w:sz w:val="12"/>
                <w:szCs w:val="12"/>
                <w:lang w:eastAsia="ru-RU"/>
              </w:rPr>
              <w:t>0,00000</w:t>
            </w:r>
          </w:p>
        </w:tc>
        <w:tc>
          <w:tcPr>
            <w:tcW w:w="341" w:type="pct"/>
            <w:tcBorders>
              <w:top w:val="nil"/>
              <w:left w:val="nil"/>
              <w:bottom w:val="single" w:sz="4" w:space="0" w:color="auto"/>
              <w:right w:val="single" w:sz="4" w:space="0" w:color="auto"/>
            </w:tcBorders>
            <w:shd w:val="clear" w:color="auto" w:fill="auto"/>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r w:rsidRPr="003E78B2">
              <w:rPr>
                <w:rFonts w:ascii="Times New Roman" w:eastAsia="Times New Roman" w:hAnsi="Times New Roman" w:cs="Times New Roman"/>
                <w:sz w:val="12"/>
                <w:szCs w:val="12"/>
                <w:lang w:eastAsia="ru-RU"/>
              </w:rPr>
              <w:t>0,00000</w:t>
            </w:r>
          </w:p>
        </w:tc>
        <w:tc>
          <w:tcPr>
            <w:tcW w:w="424" w:type="pct"/>
            <w:tcBorders>
              <w:top w:val="nil"/>
              <w:left w:val="nil"/>
              <w:bottom w:val="single" w:sz="4" w:space="0" w:color="auto"/>
              <w:right w:val="single" w:sz="4" w:space="0" w:color="auto"/>
            </w:tcBorders>
            <w:shd w:val="clear" w:color="auto" w:fill="auto"/>
            <w:noWrap/>
            <w:vAlign w:val="center"/>
            <w:hideMark/>
          </w:tcPr>
          <w:p w:rsidR="003E78B2" w:rsidRPr="003E78B2" w:rsidRDefault="003E78B2" w:rsidP="003E78B2">
            <w:pPr>
              <w:spacing w:after="0" w:line="240" w:lineRule="auto"/>
              <w:jc w:val="center"/>
              <w:rPr>
                <w:rFonts w:ascii="Times New Roman" w:eastAsia="Times New Roman" w:hAnsi="Times New Roman" w:cs="Times New Roman"/>
                <w:b/>
                <w:bCs/>
                <w:color w:val="000000"/>
                <w:sz w:val="12"/>
                <w:szCs w:val="12"/>
                <w:lang w:eastAsia="ru-RU"/>
              </w:rPr>
            </w:pPr>
            <w:r w:rsidRPr="003E78B2">
              <w:rPr>
                <w:rFonts w:ascii="Times New Roman" w:eastAsia="Times New Roman" w:hAnsi="Times New Roman" w:cs="Times New Roman"/>
                <w:b/>
                <w:bCs/>
                <w:color w:val="000000"/>
                <w:sz w:val="12"/>
                <w:szCs w:val="12"/>
                <w:lang w:eastAsia="ru-RU"/>
              </w:rPr>
              <w:t>0,00000</w:t>
            </w:r>
          </w:p>
        </w:tc>
        <w:tc>
          <w:tcPr>
            <w:tcW w:w="648" w:type="pct"/>
            <w:vMerge/>
            <w:tcBorders>
              <w:top w:val="nil"/>
              <w:left w:val="single" w:sz="4" w:space="0" w:color="auto"/>
              <w:bottom w:val="single" w:sz="4" w:space="0" w:color="000000"/>
              <w:right w:val="single" w:sz="4" w:space="0" w:color="auto"/>
            </w:tcBorders>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p>
        </w:tc>
      </w:tr>
      <w:tr w:rsidR="003E78B2" w:rsidRPr="003E78B2" w:rsidTr="007917F2">
        <w:trPr>
          <w:trHeight w:val="70"/>
        </w:trPr>
        <w:tc>
          <w:tcPr>
            <w:tcW w:w="235" w:type="pct"/>
            <w:vMerge/>
            <w:tcBorders>
              <w:top w:val="nil"/>
              <w:left w:val="single" w:sz="4" w:space="0" w:color="auto"/>
              <w:bottom w:val="single" w:sz="4" w:space="0" w:color="auto"/>
              <w:right w:val="single" w:sz="4" w:space="0" w:color="auto"/>
            </w:tcBorders>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p>
        </w:tc>
        <w:tc>
          <w:tcPr>
            <w:tcW w:w="648" w:type="pct"/>
            <w:vMerge/>
            <w:tcBorders>
              <w:top w:val="nil"/>
              <w:left w:val="single" w:sz="4" w:space="0" w:color="auto"/>
              <w:bottom w:val="single" w:sz="4" w:space="0" w:color="000000"/>
              <w:right w:val="single" w:sz="4" w:space="0" w:color="auto"/>
            </w:tcBorders>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p>
        </w:tc>
        <w:tc>
          <w:tcPr>
            <w:tcW w:w="479" w:type="pct"/>
            <w:vMerge/>
            <w:tcBorders>
              <w:top w:val="nil"/>
              <w:left w:val="single" w:sz="4" w:space="0" w:color="auto"/>
              <w:bottom w:val="single" w:sz="4" w:space="0" w:color="auto"/>
              <w:right w:val="single" w:sz="4" w:space="0" w:color="auto"/>
            </w:tcBorders>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p>
        </w:tc>
        <w:tc>
          <w:tcPr>
            <w:tcW w:w="648" w:type="pct"/>
            <w:vMerge/>
            <w:tcBorders>
              <w:top w:val="nil"/>
              <w:left w:val="single" w:sz="4" w:space="0" w:color="auto"/>
              <w:bottom w:val="single" w:sz="4" w:space="0" w:color="auto"/>
              <w:right w:val="single" w:sz="4" w:space="0" w:color="auto"/>
            </w:tcBorders>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p>
        </w:tc>
        <w:tc>
          <w:tcPr>
            <w:tcW w:w="389" w:type="pct"/>
            <w:vMerge/>
            <w:tcBorders>
              <w:top w:val="nil"/>
              <w:left w:val="single" w:sz="4" w:space="0" w:color="auto"/>
              <w:bottom w:val="single" w:sz="4" w:space="0" w:color="000000"/>
              <w:right w:val="single" w:sz="4" w:space="0" w:color="auto"/>
            </w:tcBorders>
            <w:vAlign w:val="center"/>
            <w:hideMark/>
          </w:tcPr>
          <w:p w:rsidR="003E78B2" w:rsidRPr="003E78B2" w:rsidRDefault="003E78B2" w:rsidP="003E78B2">
            <w:pPr>
              <w:spacing w:after="0" w:line="240" w:lineRule="auto"/>
              <w:jc w:val="center"/>
              <w:rPr>
                <w:rFonts w:ascii="Times New Roman" w:eastAsia="Times New Roman" w:hAnsi="Times New Roman" w:cs="Times New Roman"/>
                <w:b/>
                <w:bCs/>
                <w:sz w:val="12"/>
                <w:szCs w:val="12"/>
                <w:lang w:eastAsia="ru-RU"/>
              </w:rPr>
            </w:pPr>
          </w:p>
        </w:tc>
        <w:tc>
          <w:tcPr>
            <w:tcW w:w="506" w:type="pct"/>
            <w:tcBorders>
              <w:top w:val="nil"/>
              <w:left w:val="nil"/>
              <w:bottom w:val="single" w:sz="4" w:space="0" w:color="auto"/>
              <w:right w:val="single" w:sz="4" w:space="0" w:color="auto"/>
            </w:tcBorders>
            <w:shd w:val="clear" w:color="auto" w:fill="auto"/>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r w:rsidRPr="003E78B2">
              <w:rPr>
                <w:rFonts w:ascii="Times New Roman" w:eastAsia="Times New Roman" w:hAnsi="Times New Roman" w:cs="Times New Roman"/>
                <w:sz w:val="12"/>
                <w:szCs w:val="12"/>
                <w:lang w:eastAsia="ru-RU"/>
              </w:rPr>
              <w:t>областной бюджет</w:t>
            </w:r>
          </w:p>
        </w:tc>
        <w:tc>
          <w:tcPr>
            <w:tcW w:w="341" w:type="pct"/>
            <w:tcBorders>
              <w:top w:val="nil"/>
              <w:left w:val="nil"/>
              <w:bottom w:val="single" w:sz="4" w:space="0" w:color="auto"/>
              <w:right w:val="single" w:sz="4" w:space="0" w:color="auto"/>
            </w:tcBorders>
            <w:shd w:val="clear" w:color="auto" w:fill="auto"/>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r w:rsidRPr="003E78B2">
              <w:rPr>
                <w:rFonts w:ascii="Times New Roman" w:eastAsia="Times New Roman" w:hAnsi="Times New Roman" w:cs="Times New Roman"/>
                <w:sz w:val="12"/>
                <w:szCs w:val="12"/>
                <w:lang w:eastAsia="ru-RU"/>
              </w:rPr>
              <w:t>238,03916</w:t>
            </w:r>
          </w:p>
        </w:tc>
        <w:tc>
          <w:tcPr>
            <w:tcW w:w="341" w:type="pct"/>
            <w:tcBorders>
              <w:top w:val="nil"/>
              <w:left w:val="nil"/>
              <w:bottom w:val="single" w:sz="4" w:space="0" w:color="auto"/>
              <w:right w:val="single" w:sz="4" w:space="0" w:color="auto"/>
            </w:tcBorders>
            <w:shd w:val="clear" w:color="auto" w:fill="auto"/>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r w:rsidRPr="003E78B2">
              <w:rPr>
                <w:rFonts w:ascii="Times New Roman" w:eastAsia="Times New Roman" w:hAnsi="Times New Roman" w:cs="Times New Roman"/>
                <w:sz w:val="12"/>
                <w:szCs w:val="12"/>
                <w:lang w:eastAsia="ru-RU"/>
              </w:rPr>
              <w:t>0,00000</w:t>
            </w:r>
          </w:p>
        </w:tc>
        <w:tc>
          <w:tcPr>
            <w:tcW w:w="341" w:type="pct"/>
            <w:tcBorders>
              <w:top w:val="nil"/>
              <w:left w:val="nil"/>
              <w:bottom w:val="single" w:sz="4" w:space="0" w:color="auto"/>
              <w:right w:val="single" w:sz="4" w:space="0" w:color="auto"/>
            </w:tcBorders>
            <w:shd w:val="clear" w:color="auto" w:fill="auto"/>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r w:rsidRPr="003E78B2">
              <w:rPr>
                <w:rFonts w:ascii="Times New Roman" w:eastAsia="Times New Roman" w:hAnsi="Times New Roman" w:cs="Times New Roman"/>
                <w:sz w:val="12"/>
                <w:szCs w:val="12"/>
                <w:lang w:eastAsia="ru-RU"/>
              </w:rPr>
              <w:t>0,00000</w:t>
            </w:r>
          </w:p>
        </w:tc>
        <w:tc>
          <w:tcPr>
            <w:tcW w:w="424" w:type="pct"/>
            <w:tcBorders>
              <w:top w:val="nil"/>
              <w:left w:val="nil"/>
              <w:bottom w:val="single" w:sz="4" w:space="0" w:color="auto"/>
              <w:right w:val="single" w:sz="4" w:space="0" w:color="auto"/>
            </w:tcBorders>
            <w:shd w:val="clear" w:color="auto" w:fill="auto"/>
            <w:noWrap/>
            <w:vAlign w:val="center"/>
            <w:hideMark/>
          </w:tcPr>
          <w:p w:rsidR="003E78B2" w:rsidRPr="003E78B2" w:rsidRDefault="003E78B2" w:rsidP="003E78B2">
            <w:pPr>
              <w:spacing w:after="0" w:line="240" w:lineRule="auto"/>
              <w:jc w:val="center"/>
              <w:rPr>
                <w:rFonts w:ascii="Times New Roman" w:eastAsia="Times New Roman" w:hAnsi="Times New Roman" w:cs="Times New Roman"/>
                <w:b/>
                <w:bCs/>
                <w:color w:val="000000"/>
                <w:sz w:val="12"/>
                <w:szCs w:val="12"/>
                <w:lang w:eastAsia="ru-RU"/>
              </w:rPr>
            </w:pPr>
            <w:r w:rsidRPr="003E78B2">
              <w:rPr>
                <w:rFonts w:ascii="Times New Roman" w:eastAsia="Times New Roman" w:hAnsi="Times New Roman" w:cs="Times New Roman"/>
                <w:b/>
                <w:bCs/>
                <w:color w:val="000000"/>
                <w:sz w:val="12"/>
                <w:szCs w:val="12"/>
                <w:lang w:eastAsia="ru-RU"/>
              </w:rPr>
              <w:t>238,03916</w:t>
            </w:r>
          </w:p>
        </w:tc>
        <w:tc>
          <w:tcPr>
            <w:tcW w:w="648" w:type="pct"/>
            <w:vMerge/>
            <w:tcBorders>
              <w:top w:val="nil"/>
              <w:left w:val="single" w:sz="4" w:space="0" w:color="auto"/>
              <w:bottom w:val="single" w:sz="4" w:space="0" w:color="000000"/>
              <w:right w:val="single" w:sz="4" w:space="0" w:color="auto"/>
            </w:tcBorders>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p>
        </w:tc>
      </w:tr>
      <w:tr w:rsidR="003E78B2" w:rsidRPr="003E78B2" w:rsidTr="007917F2">
        <w:trPr>
          <w:trHeight w:val="70"/>
        </w:trPr>
        <w:tc>
          <w:tcPr>
            <w:tcW w:w="235" w:type="pct"/>
            <w:vMerge/>
            <w:tcBorders>
              <w:top w:val="nil"/>
              <w:left w:val="single" w:sz="4" w:space="0" w:color="auto"/>
              <w:bottom w:val="single" w:sz="4" w:space="0" w:color="auto"/>
              <w:right w:val="single" w:sz="4" w:space="0" w:color="auto"/>
            </w:tcBorders>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p>
        </w:tc>
        <w:tc>
          <w:tcPr>
            <w:tcW w:w="648" w:type="pct"/>
            <w:vMerge/>
            <w:tcBorders>
              <w:top w:val="nil"/>
              <w:left w:val="single" w:sz="4" w:space="0" w:color="auto"/>
              <w:bottom w:val="single" w:sz="4" w:space="0" w:color="000000"/>
              <w:right w:val="single" w:sz="4" w:space="0" w:color="auto"/>
            </w:tcBorders>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p>
        </w:tc>
        <w:tc>
          <w:tcPr>
            <w:tcW w:w="479" w:type="pct"/>
            <w:vMerge/>
            <w:tcBorders>
              <w:top w:val="nil"/>
              <w:left w:val="single" w:sz="4" w:space="0" w:color="auto"/>
              <w:bottom w:val="single" w:sz="4" w:space="0" w:color="auto"/>
              <w:right w:val="single" w:sz="4" w:space="0" w:color="auto"/>
            </w:tcBorders>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p>
        </w:tc>
        <w:tc>
          <w:tcPr>
            <w:tcW w:w="648" w:type="pct"/>
            <w:vMerge/>
            <w:tcBorders>
              <w:top w:val="nil"/>
              <w:left w:val="single" w:sz="4" w:space="0" w:color="auto"/>
              <w:bottom w:val="single" w:sz="4" w:space="0" w:color="auto"/>
              <w:right w:val="single" w:sz="4" w:space="0" w:color="auto"/>
            </w:tcBorders>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p>
        </w:tc>
        <w:tc>
          <w:tcPr>
            <w:tcW w:w="389" w:type="pct"/>
            <w:vMerge/>
            <w:tcBorders>
              <w:top w:val="nil"/>
              <w:left w:val="single" w:sz="4" w:space="0" w:color="auto"/>
              <w:bottom w:val="single" w:sz="4" w:space="0" w:color="000000"/>
              <w:right w:val="single" w:sz="4" w:space="0" w:color="auto"/>
            </w:tcBorders>
            <w:vAlign w:val="center"/>
            <w:hideMark/>
          </w:tcPr>
          <w:p w:rsidR="003E78B2" w:rsidRPr="003E78B2" w:rsidRDefault="003E78B2" w:rsidP="003E78B2">
            <w:pPr>
              <w:spacing w:after="0" w:line="240" w:lineRule="auto"/>
              <w:jc w:val="center"/>
              <w:rPr>
                <w:rFonts w:ascii="Times New Roman" w:eastAsia="Times New Roman" w:hAnsi="Times New Roman" w:cs="Times New Roman"/>
                <w:b/>
                <w:bCs/>
                <w:sz w:val="12"/>
                <w:szCs w:val="12"/>
                <w:lang w:eastAsia="ru-RU"/>
              </w:rPr>
            </w:pPr>
          </w:p>
        </w:tc>
        <w:tc>
          <w:tcPr>
            <w:tcW w:w="506" w:type="pct"/>
            <w:tcBorders>
              <w:top w:val="nil"/>
              <w:left w:val="nil"/>
              <w:bottom w:val="single" w:sz="4" w:space="0" w:color="auto"/>
              <w:right w:val="single" w:sz="4" w:space="0" w:color="auto"/>
            </w:tcBorders>
            <w:shd w:val="clear" w:color="auto" w:fill="auto"/>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r w:rsidRPr="003E78B2">
              <w:rPr>
                <w:rFonts w:ascii="Times New Roman" w:eastAsia="Times New Roman" w:hAnsi="Times New Roman" w:cs="Times New Roman"/>
                <w:sz w:val="12"/>
                <w:szCs w:val="12"/>
                <w:lang w:eastAsia="ru-RU"/>
              </w:rPr>
              <w:t>местный бюджет</w:t>
            </w:r>
          </w:p>
        </w:tc>
        <w:tc>
          <w:tcPr>
            <w:tcW w:w="341" w:type="pct"/>
            <w:tcBorders>
              <w:top w:val="nil"/>
              <w:left w:val="nil"/>
              <w:bottom w:val="single" w:sz="4" w:space="0" w:color="auto"/>
              <w:right w:val="single" w:sz="4" w:space="0" w:color="auto"/>
            </w:tcBorders>
            <w:shd w:val="clear" w:color="auto" w:fill="auto"/>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r w:rsidRPr="003E78B2">
              <w:rPr>
                <w:rFonts w:ascii="Times New Roman" w:eastAsia="Times New Roman" w:hAnsi="Times New Roman" w:cs="Times New Roman"/>
                <w:sz w:val="12"/>
                <w:szCs w:val="12"/>
                <w:lang w:eastAsia="ru-RU"/>
              </w:rPr>
              <w:t>0,00000</w:t>
            </w:r>
          </w:p>
        </w:tc>
        <w:tc>
          <w:tcPr>
            <w:tcW w:w="341" w:type="pct"/>
            <w:tcBorders>
              <w:top w:val="nil"/>
              <w:left w:val="nil"/>
              <w:bottom w:val="single" w:sz="4" w:space="0" w:color="auto"/>
              <w:right w:val="single" w:sz="4" w:space="0" w:color="auto"/>
            </w:tcBorders>
            <w:shd w:val="clear" w:color="auto" w:fill="auto"/>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r w:rsidRPr="003E78B2">
              <w:rPr>
                <w:rFonts w:ascii="Times New Roman" w:eastAsia="Times New Roman" w:hAnsi="Times New Roman" w:cs="Times New Roman"/>
                <w:sz w:val="12"/>
                <w:szCs w:val="12"/>
                <w:lang w:eastAsia="ru-RU"/>
              </w:rPr>
              <w:t>0,00000</w:t>
            </w:r>
          </w:p>
        </w:tc>
        <w:tc>
          <w:tcPr>
            <w:tcW w:w="341" w:type="pct"/>
            <w:tcBorders>
              <w:top w:val="nil"/>
              <w:left w:val="nil"/>
              <w:bottom w:val="single" w:sz="4" w:space="0" w:color="auto"/>
              <w:right w:val="single" w:sz="4" w:space="0" w:color="auto"/>
            </w:tcBorders>
            <w:shd w:val="clear" w:color="auto" w:fill="auto"/>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r w:rsidRPr="003E78B2">
              <w:rPr>
                <w:rFonts w:ascii="Times New Roman" w:eastAsia="Times New Roman" w:hAnsi="Times New Roman" w:cs="Times New Roman"/>
                <w:sz w:val="12"/>
                <w:szCs w:val="12"/>
                <w:lang w:eastAsia="ru-RU"/>
              </w:rPr>
              <w:t>0,00000</w:t>
            </w:r>
          </w:p>
        </w:tc>
        <w:tc>
          <w:tcPr>
            <w:tcW w:w="424" w:type="pct"/>
            <w:tcBorders>
              <w:top w:val="nil"/>
              <w:left w:val="nil"/>
              <w:bottom w:val="single" w:sz="4" w:space="0" w:color="auto"/>
              <w:right w:val="single" w:sz="4" w:space="0" w:color="auto"/>
            </w:tcBorders>
            <w:shd w:val="clear" w:color="auto" w:fill="auto"/>
            <w:noWrap/>
            <w:vAlign w:val="center"/>
            <w:hideMark/>
          </w:tcPr>
          <w:p w:rsidR="003E78B2" w:rsidRPr="003E78B2" w:rsidRDefault="003E78B2" w:rsidP="003E78B2">
            <w:pPr>
              <w:spacing w:after="0" w:line="240" w:lineRule="auto"/>
              <w:jc w:val="center"/>
              <w:rPr>
                <w:rFonts w:ascii="Times New Roman" w:eastAsia="Times New Roman" w:hAnsi="Times New Roman" w:cs="Times New Roman"/>
                <w:b/>
                <w:bCs/>
                <w:color w:val="000000"/>
                <w:sz w:val="12"/>
                <w:szCs w:val="12"/>
                <w:lang w:eastAsia="ru-RU"/>
              </w:rPr>
            </w:pPr>
            <w:r w:rsidRPr="003E78B2">
              <w:rPr>
                <w:rFonts w:ascii="Times New Roman" w:eastAsia="Times New Roman" w:hAnsi="Times New Roman" w:cs="Times New Roman"/>
                <w:b/>
                <w:bCs/>
                <w:color w:val="000000"/>
                <w:sz w:val="12"/>
                <w:szCs w:val="12"/>
                <w:lang w:eastAsia="ru-RU"/>
              </w:rPr>
              <w:t>0,00000</w:t>
            </w:r>
          </w:p>
        </w:tc>
        <w:tc>
          <w:tcPr>
            <w:tcW w:w="648" w:type="pct"/>
            <w:vMerge/>
            <w:tcBorders>
              <w:top w:val="nil"/>
              <w:left w:val="single" w:sz="4" w:space="0" w:color="auto"/>
              <w:bottom w:val="single" w:sz="4" w:space="0" w:color="000000"/>
              <w:right w:val="single" w:sz="4" w:space="0" w:color="auto"/>
            </w:tcBorders>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p>
        </w:tc>
      </w:tr>
      <w:tr w:rsidR="003E78B2" w:rsidRPr="003E78B2" w:rsidTr="007917F2">
        <w:trPr>
          <w:trHeight w:val="1770"/>
        </w:trPr>
        <w:tc>
          <w:tcPr>
            <w:tcW w:w="235" w:type="pct"/>
            <w:vMerge/>
            <w:tcBorders>
              <w:top w:val="nil"/>
              <w:left w:val="single" w:sz="4" w:space="0" w:color="auto"/>
              <w:bottom w:val="single" w:sz="4" w:space="0" w:color="auto"/>
              <w:right w:val="single" w:sz="4" w:space="0" w:color="auto"/>
            </w:tcBorders>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p>
        </w:tc>
        <w:tc>
          <w:tcPr>
            <w:tcW w:w="648" w:type="pct"/>
            <w:vMerge/>
            <w:tcBorders>
              <w:top w:val="nil"/>
              <w:left w:val="single" w:sz="4" w:space="0" w:color="auto"/>
              <w:bottom w:val="single" w:sz="4" w:space="0" w:color="000000"/>
              <w:right w:val="single" w:sz="4" w:space="0" w:color="auto"/>
            </w:tcBorders>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p>
        </w:tc>
        <w:tc>
          <w:tcPr>
            <w:tcW w:w="479" w:type="pct"/>
            <w:vMerge/>
            <w:tcBorders>
              <w:top w:val="nil"/>
              <w:left w:val="single" w:sz="4" w:space="0" w:color="auto"/>
              <w:bottom w:val="single" w:sz="4" w:space="0" w:color="auto"/>
              <w:right w:val="single" w:sz="4" w:space="0" w:color="auto"/>
            </w:tcBorders>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p>
        </w:tc>
        <w:tc>
          <w:tcPr>
            <w:tcW w:w="648" w:type="pct"/>
            <w:vMerge/>
            <w:tcBorders>
              <w:top w:val="nil"/>
              <w:left w:val="single" w:sz="4" w:space="0" w:color="auto"/>
              <w:bottom w:val="single" w:sz="4" w:space="0" w:color="auto"/>
              <w:right w:val="single" w:sz="4" w:space="0" w:color="auto"/>
            </w:tcBorders>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p>
        </w:tc>
        <w:tc>
          <w:tcPr>
            <w:tcW w:w="389" w:type="pct"/>
            <w:vMerge/>
            <w:tcBorders>
              <w:top w:val="nil"/>
              <w:left w:val="single" w:sz="4" w:space="0" w:color="auto"/>
              <w:bottom w:val="single" w:sz="4" w:space="0" w:color="000000"/>
              <w:right w:val="single" w:sz="4" w:space="0" w:color="auto"/>
            </w:tcBorders>
            <w:vAlign w:val="center"/>
            <w:hideMark/>
          </w:tcPr>
          <w:p w:rsidR="003E78B2" w:rsidRPr="003E78B2" w:rsidRDefault="003E78B2" w:rsidP="003E78B2">
            <w:pPr>
              <w:spacing w:after="0" w:line="240" w:lineRule="auto"/>
              <w:jc w:val="center"/>
              <w:rPr>
                <w:rFonts w:ascii="Times New Roman" w:eastAsia="Times New Roman" w:hAnsi="Times New Roman" w:cs="Times New Roman"/>
                <w:b/>
                <w:bCs/>
                <w:sz w:val="12"/>
                <w:szCs w:val="12"/>
                <w:lang w:eastAsia="ru-RU"/>
              </w:rPr>
            </w:pPr>
          </w:p>
        </w:tc>
        <w:tc>
          <w:tcPr>
            <w:tcW w:w="506" w:type="pct"/>
            <w:tcBorders>
              <w:top w:val="nil"/>
              <w:left w:val="nil"/>
              <w:bottom w:val="single" w:sz="4" w:space="0" w:color="auto"/>
              <w:right w:val="single" w:sz="4" w:space="0" w:color="auto"/>
            </w:tcBorders>
            <w:shd w:val="clear" w:color="auto" w:fill="auto"/>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r w:rsidRPr="003E78B2">
              <w:rPr>
                <w:rFonts w:ascii="Times New Roman" w:eastAsia="Times New Roman" w:hAnsi="Times New Roman" w:cs="Times New Roman"/>
                <w:sz w:val="12"/>
                <w:szCs w:val="12"/>
                <w:lang w:eastAsia="ru-RU"/>
              </w:rPr>
              <w:t>иные  внебюджетные  источники</w:t>
            </w:r>
          </w:p>
        </w:tc>
        <w:tc>
          <w:tcPr>
            <w:tcW w:w="341" w:type="pct"/>
            <w:tcBorders>
              <w:top w:val="nil"/>
              <w:left w:val="nil"/>
              <w:bottom w:val="single" w:sz="4" w:space="0" w:color="auto"/>
              <w:right w:val="single" w:sz="4" w:space="0" w:color="auto"/>
            </w:tcBorders>
            <w:shd w:val="clear" w:color="auto" w:fill="auto"/>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r w:rsidRPr="003E78B2">
              <w:rPr>
                <w:rFonts w:ascii="Times New Roman" w:eastAsia="Times New Roman" w:hAnsi="Times New Roman" w:cs="Times New Roman"/>
                <w:sz w:val="12"/>
                <w:szCs w:val="12"/>
                <w:lang w:eastAsia="ru-RU"/>
              </w:rPr>
              <w:t>0,00000</w:t>
            </w:r>
          </w:p>
        </w:tc>
        <w:tc>
          <w:tcPr>
            <w:tcW w:w="341" w:type="pct"/>
            <w:tcBorders>
              <w:top w:val="nil"/>
              <w:left w:val="nil"/>
              <w:bottom w:val="single" w:sz="4" w:space="0" w:color="auto"/>
              <w:right w:val="single" w:sz="4" w:space="0" w:color="auto"/>
            </w:tcBorders>
            <w:shd w:val="clear" w:color="auto" w:fill="auto"/>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r w:rsidRPr="003E78B2">
              <w:rPr>
                <w:rFonts w:ascii="Times New Roman" w:eastAsia="Times New Roman" w:hAnsi="Times New Roman" w:cs="Times New Roman"/>
                <w:sz w:val="12"/>
                <w:szCs w:val="12"/>
                <w:lang w:eastAsia="ru-RU"/>
              </w:rPr>
              <w:t>0,00000</w:t>
            </w:r>
          </w:p>
        </w:tc>
        <w:tc>
          <w:tcPr>
            <w:tcW w:w="341" w:type="pct"/>
            <w:tcBorders>
              <w:top w:val="nil"/>
              <w:left w:val="nil"/>
              <w:bottom w:val="single" w:sz="4" w:space="0" w:color="auto"/>
              <w:right w:val="single" w:sz="4" w:space="0" w:color="auto"/>
            </w:tcBorders>
            <w:shd w:val="clear" w:color="auto" w:fill="auto"/>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r w:rsidRPr="003E78B2">
              <w:rPr>
                <w:rFonts w:ascii="Times New Roman" w:eastAsia="Times New Roman" w:hAnsi="Times New Roman" w:cs="Times New Roman"/>
                <w:sz w:val="12"/>
                <w:szCs w:val="12"/>
                <w:lang w:eastAsia="ru-RU"/>
              </w:rPr>
              <w:t>0,00000</w:t>
            </w:r>
          </w:p>
        </w:tc>
        <w:tc>
          <w:tcPr>
            <w:tcW w:w="424" w:type="pct"/>
            <w:tcBorders>
              <w:top w:val="nil"/>
              <w:left w:val="nil"/>
              <w:bottom w:val="single" w:sz="4" w:space="0" w:color="auto"/>
              <w:right w:val="single" w:sz="4" w:space="0" w:color="auto"/>
            </w:tcBorders>
            <w:shd w:val="clear" w:color="auto" w:fill="auto"/>
            <w:noWrap/>
            <w:vAlign w:val="center"/>
            <w:hideMark/>
          </w:tcPr>
          <w:p w:rsidR="003E78B2" w:rsidRPr="003E78B2" w:rsidRDefault="003E78B2" w:rsidP="003E78B2">
            <w:pPr>
              <w:spacing w:after="0" w:line="240" w:lineRule="auto"/>
              <w:jc w:val="center"/>
              <w:rPr>
                <w:rFonts w:ascii="Times New Roman" w:eastAsia="Times New Roman" w:hAnsi="Times New Roman" w:cs="Times New Roman"/>
                <w:b/>
                <w:bCs/>
                <w:color w:val="000000"/>
                <w:sz w:val="12"/>
                <w:szCs w:val="12"/>
                <w:lang w:eastAsia="ru-RU"/>
              </w:rPr>
            </w:pPr>
            <w:r w:rsidRPr="003E78B2">
              <w:rPr>
                <w:rFonts w:ascii="Times New Roman" w:eastAsia="Times New Roman" w:hAnsi="Times New Roman" w:cs="Times New Roman"/>
                <w:b/>
                <w:bCs/>
                <w:color w:val="000000"/>
                <w:sz w:val="12"/>
                <w:szCs w:val="12"/>
                <w:lang w:eastAsia="ru-RU"/>
              </w:rPr>
              <w:t>0,00000</w:t>
            </w:r>
          </w:p>
        </w:tc>
        <w:tc>
          <w:tcPr>
            <w:tcW w:w="648" w:type="pct"/>
            <w:vMerge/>
            <w:tcBorders>
              <w:top w:val="nil"/>
              <w:left w:val="single" w:sz="4" w:space="0" w:color="auto"/>
              <w:bottom w:val="single" w:sz="4" w:space="0" w:color="000000"/>
              <w:right w:val="single" w:sz="4" w:space="0" w:color="auto"/>
            </w:tcBorders>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p>
        </w:tc>
      </w:tr>
      <w:tr w:rsidR="003E78B2" w:rsidRPr="003E78B2" w:rsidTr="007917F2">
        <w:trPr>
          <w:trHeight w:val="70"/>
        </w:trPr>
        <w:tc>
          <w:tcPr>
            <w:tcW w:w="235" w:type="pct"/>
            <w:vMerge w:val="restart"/>
            <w:tcBorders>
              <w:top w:val="nil"/>
              <w:left w:val="single" w:sz="4" w:space="0" w:color="auto"/>
              <w:bottom w:val="single" w:sz="4" w:space="0" w:color="auto"/>
              <w:right w:val="single" w:sz="4" w:space="0" w:color="auto"/>
            </w:tcBorders>
            <w:shd w:val="clear" w:color="auto" w:fill="auto"/>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r w:rsidRPr="003E78B2">
              <w:rPr>
                <w:rFonts w:ascii="Times New Roman" w:eastAsia="Times New Roman" w:hAnsi="Times New Roman" w:cs="Times New Roman"/>
                <w:sz w:val="12"/>
                <w:szCs w:val="12"/>
                <w:lang w:eastAsia="ru-RU"/>
              </w:rPr>
              <w:t>6.9.</w:t>
            </w:r>
          </w:p>
        </w:tc>
        <w:tc>
          <w:tcPr>
            <w:tcW w:w="648" w:type="pct"/>
            <w:vMerge w:val="restart"/>
            <w:tcBorders>
              <w:top w:val="nil"/>
              <w:left w:val="single" w:sz="4" w:space="0" w:color="auto"/>
              <w:bottom w:val="single" w:sz="4" w:space="0" w:color="000000"/>
              <w:right w:val="single" w:sz="4" w:space="0" w:color="auto"/>
            </w:tcBorders>
            <w:shd w:val="clear" w:color="auto" w:fill="auto"/>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r w:rsidRPr="003E78B2">
              <w:rPr>
                <w:rFonts w:ascii="Times New Roman" w:eastAsia="Times New Roman" w:hAnsi="Times New Roman" w:cs="Times New Roman"/>
                <w:sz w:val="12"/>
                <w:szCs w:val="12"/>
                <w:lang w:eastAsia="ru-RU"/>
              </w:rPr>
              <w:t>Осуществление государственных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479" w:type="pct"/>
            <w:vMerge w:val="restart"/>
            <w:tcBorders>
              <w:top w:val="nil"/>
              <w:left w:val="single" w:sz="4" w:space="0" w:color="auto"/>
              <w:bottom w:val="single" w:sz="4" w:space="0" w:color="auto"/>
              <w:right w:val="single" w:sz="4" w:space="0" w:color="auto"/>
            </w:tcBorders>
            <w:shd w:val="clear" w:color="auto" w:fill="auto"/>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r w:rsidRPr="003E78B2">
              <w:rPr>
                <w:rFonts w:ascii="Times New Roman" w:eastAsia="Times New Roman" w:hAnsi="Times New Roman" w:cs="Times New Roman"/>
                <w:sz w:val="12"/>
                <w:szCs w:val="12"/>
                <w:lang w:eastAsia="ru-RU"/>
              </w:rPr>
              <w:t xml:space="preserve">Администрация муниципального района Сергиевский </w:t>
            </w:r>
            <w:r w:rsidRPr="003E78B2">
              <w:rPr>
                <w:rFonts w:ascii="Times New Roman" w:eastAsia="Times New Roman" w:hAnsi="Times New Roman" w:cs="Times New Roman"/>
                <w:sz w:val="12"/>
                <w:szCs w:val="12"/>
                <w:lang w:eastAsia="ru-RU"/>
              </w:rPr>
              <w:br/>
            </w:r>
          </w:p>
        </w:tc>
        <w:tc>
          <w:tcPr>
            <w:tcW w:w="648" w:type="pct"/>
            <w:vMerge w:val="restart"/>
            <w:tcBorders>
              <w:top w:val="nil"/>
              <w:left w:val="single" w:sz="4" w:space="0" w:color="auto"/>
              <w:bottom w:val="single" w:sz="4" w:space="0" w:color="auto"/>
              <w:right w:val="single" w:sz="4" w:space="0" w:color="auto"/>
            </w:tcBorders>
            <w:shd w:val="clear" w:color="auto" w:fill="auto"/>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r w:rsidRPr="003E78B2">
              <w:rPr>
                <w:rFonts w:ascii="Times New Roman" w:eastAsia="Times New Roman" w:hAnsi="Times New Roman" w:cs="Times New Roman"/>
                <w:sz w:val="12"/>
                <w:szCs w:val="12"/>
                <w:lang w:eastAsia="ru-RU"/>
              </w:rPr>
              <w:t>Организационное Управление</w:t>
            </w:r>
          </w:p>
        </w:tc>
        <w:tc>
          <w:tcPr>
            <w:tcW w:w="389" w:type="pct"/>
            <w:vMerge w:val="restart"/>
            <w:tcBorders>
              <w:top w:val="nil"/>
              <w:left w:val="single" w:sz="4" w:space="0" w:color="auto"/>
              <w:bottom w:val="single" w:sz="4" w:space="0" w:color="000000"/>
              <w:right w:val="single" w:sz="4" w:space="0" w:color="auto"/>
            </w:tcBorders>
            <w:shd w:val="clear" w:color="auto" w:fill="auto"/>
            <w:vAlign w:val="center"/>
            <w:hideMark/>
          </w:tcPr>
          <w:p w:rsidR="003E78B2" w:rsidRPr="003E78B2" w:rsidRDefault="003E78B2" w:rsidP="003E78B2">
            <w:pPr>
              <w:spacing w:after="0" w:line="240" w:lineRule="auto"/>
              <w:jc w:val="center"/>
              <w:rPr>
                <w:rFonts w:ascii="Times New Roman" w:eastAsia="Times New Roman" w:hAnsi="Times New Roman" w:cs="Times New Roman"/>
                <w:b/>
                <w:bCs/>
                <w:sz w:val="12"/>
                <w:szCs w:val="12"/>
                <w:lang w:eastAsia="ru-RU"/>
              </w:rPr>
            </w:pPr>
            <w:r w:rsidRPr="003E78B2">
              <w:rPr>
                <w:rFonts w:ascii="Times New Roman" w:eastAsia="Times New Roman" w:hAnsi="Times New Roman" w:cs="Times New Roman"/>
                <w:b/>
                <w:bCs/>
                <w:sz w:val="12"/>
                <w:szCs w:val="12"/>
                <w:lang w:eastAsia="ru-RU"/>
              </w:rPr>
              <w:t>2021-2023гг.</w:t>
            </w:r>
          </w:p>
        </w:tc>
        <w:tc>
          <w:tcPr>
            <w:tcW w:w="506" w:type="pct"/>
            <w:tcBorders>
              <w:top w:val="nil"/>
              <w:left w:val="nil"/>
              <w:bottom w:val="single" w:sz="4" w:space="0" w:color="auto"/>
              <w:right w:val="single" w:sz="4" w:space="0" w:color="auto"/>
            </w:tcBorders>
            <w:shd w:val="clear" w:color="auto" w:fill="auto"/>
            <w:vAlign w:val="center"/>
            <w:hideMark/>
          </w:tcPr>
          <w:p w:rsidR="003E78B2" w:rsidRPr="003E78B2" w:rsidRDefault="003E78B2" w:rsidP="003E78B2">
            <w:pPr>
              <w:spacing w:after="0" w:line="240" w:lineRule="auto"/>
              <w:jc w:val="center"/>
              <w:rPr>
                <w:rFonts w:ascii="Times New Roman" w:eastAsia="Times New Roman" w:hAnsi="Times New Roman" w:cs="Times New Roman"/>
                <w:b/>
                <w:bCs/>
                <w:sz w:val="12"/>
                <w:szCs w:val="12"/>
                <w:lang w:eastAsia="ru-RU"/>
              </w:rPr>
            </w:pPr>
            <w:r w:rsidRPr="003E78B2">
              <w:rPr>
                <w:rFonts w:ascii="Times New Roman" w:eastAsia="Times New Roman" w:hAnsi="Times New Roman" w:cs="Times New Roman"/>
                <w:b/>
                <w:bCs/>
                <w:sz w:val="12"/>
                <w:szCs w:val="12"/>
                <w:lang w:eastAsia="ru-RU"/>
              </w:rPr>
              <w:t>всего</w:t>
            </w:r>
          </w:p>
        </w:tc>
        <w:tc>
          <w:tcPr>
            <w:tcW w:w="341" w:type="pct"/>
            <w:tcBorders>
              <w:top w:val="nil"/>
              <w:left w:val="nil"/>
              <w:bottom w:val="single" w:sz="4" w:space="0" w:color="auto"/>
              <w:right w:val="single" w:sz="4" w:space="0" w:color="auto"/>
            </w:tcBorders>
            <w:shd w:val="clear" w:color="auto" w:fill="auto"/>
            <w:vAlign w:val="center"/>
            <w:hideMark/>
          </w:tcPr>
          <w:p w:rsidR="003E78B2" w:rsidRPr="003E78B2" w:rsidRDefault="003E78B2" w:rsidP="003E78B2">
            <w:pPr>
              <w:spacing w:after="0" w:line="240" w:lineRule="auto"/>
              <w:jc w:val="center"/>
              <w:rPr>
                <w:rFonts w:ascii="Times New Roman" w:eastAsia="Times New Roman" w:hAnsi="Times New Roman" w:cs="Times New Roman"/>
                <w:b/>
                <w:bCs/>
                <w:sz w:val="12"/>
                <w:szCs w:val="12"/>
                <w:lang w:eastAsia="ru-RU"/>
              </w:rPr>
            </w:pPr>
            <w:r w:rsidRPr="003E78B2">
              <w:rPr>
                <w:rFonts w:ascii="Times New Roman" w:eastAsia="Times New Roman" w:hAnsi="Times New Roman" w:cs="Times New Roman"/>
                <w:b/>
                <w:bCs/>
                <w:sz w:val="12"/>
                <w:szCs w:val="12"/>
                <w:lang w:eastAsia="ru-RU"/>
              </w:rPr>
              <w:t>23,41443</w:t>
            </w:r>
          </w:p>
        </w:tc>
        <w:tc>
          <w:tcPr>
            <w:tcW w:w="341" w:type="pct"/>
            <w:tcBorders>
              <w:top w:val="nil"/>
              <w:left w:val="nil"/>
              <w:bottom w:val="single" w:sz="4" w:space="0" w:color="auto"/>
              <w:right w:val="single" w:sz="4" w:space="0" w:color="auto"/>
            </w:tcBorders>
            <w:shd w:val="clear" w:color="000000" w:fill="FFFFFF"/>
            <w:vAlign w:val="center"/>
            <w:hideMark/>
          </w:tcPr>
          <w:p w:rsidR="003E78B2" w:rsidRPr="003E78B2" w:rsidRDefault="003E78B2" w:rsidP="003E78B2">
            <w:pPr>
              <w:spacing w:after="0" w:line="240" w:lineRule="auto"/>
              <w:jc w:val="center"/>
              <w:rPr>
                <w:rFonts w:ascii="Times New Roman" w:eastAsia="Times New Roman" w:hAnsi="Times New Roman" w:cs="Times New Roman"/>
                <w:b/>
                <w:bCs/>
                <w:sz w:val="12"/>
                <w:szCs w:val="12"/>
                <w:lang w:eastAsia="ru-RU"/>
              </w:rPr>
            </w:pPr>
            <w:r w:rsidRPr="003E78B2">
              <w:rPr>
                <w:rFonts w:ascii="Times New Roman" w:eastAsia="Times New Roman" w:hAnsi="Times New Roman" w:cs="Times New Roman"/>
                <w:b/>
                <w:bCs/>
                <w:sz w:val="12"/>
                <w:szCs w:val="12"/>
                <w:lang w:eastAsia="ru-RU"/>
              </w:rPr>
              <w:t>0,00000</w:t>
            </w:r>
          </w:p>
        </w:tc>
        <w:tc>
          <w:tcPr>
            <w:tcW w:w="341" w:type="pct"/>
            <w:tcBorders>
              <w:top w:val="nil"/>
              <w:left w:val="nil"/>
              <w:bottom w:val="single" w:sz="4" w:space="0" w:color="auto"/>
              <w:right w:val="single" w:sz="4" w:space="0" w:color="auto"/>
            </w:tcBorders>
            <w:shd w:val="clear" w:color="auto" w:fill="auto"/>
            <w:vAlign w:val="center"/>
            <w:hideMark/>
          </w:tcPr>
          <w:p w:rsidR="003E78B2" w:rsidRPr="003E78B2" w:rsidRDefault="003E78B2" w:rsidP="003E78B2">
            <w:pPr>
              <w:spacing w:after="0" w:line="240" w:lineRule="auto"/>
              <w:jc w:val="center"/>
              <w:rPr>
                <w:rFonts w:ascii="Times New Roman" w:eastAsia="Times New Roman" w:hAnsi="Times New Roman" w:cs="Times New Roman"/>
                <w:b/>
                <w:bCs/>
                <w:sz w:val="12"/>
                <w:szCs w:val="12"/>
                <w:lang w:eastAsia="ru-RU"/>
              </w:rPr>
            </w:pPr>
            <w:r w:rsidRPr="003E78B2">
              <w:rPr>
                <w:rFonts w:ascii="Times New Roman" w:eastAsia="Times New Roman" w:hAnsi="Times New Roman" w:cs="Times New Roman"/>
                <w:b/>
                <w:bCs/>
                <w:sz w:val="12"/>
                <w:szCs w:val="12"/>
                <w:lang w:eastAsia="ru-RU"/>
              </w:rPr>
              <w:t>0,00000</w:t>
            </w:r>
          </w:p>
        </w:tc>
        <w:tc>
          <w:tcPr>
            <w:tcW w:w="424" w:type="pct"/>
            <w:tcBorders>
              <w:top w:val="nil"/>
              <w:left w:val="nil"/>
              <w:bottom w:val="single" w:sz="4" w:space="0" w:color="auto"/>
              <w:right w:val="single" w:sz="4" w:space="0" w:color="auto"/>
            </w:tcBorders>
            <w:shd w:val="clear" w:color="auto" w:fill="auto"/>
            <w:noWrap/>
            <w:vAlign w:val="center"/>
            <w:hideMark/>
          </w:tcPr>
          <w:p w:rsidR="003E78B2" w:rsidRPr="003E78B2" w:rsidRDefault="003E78B2" w:rsidP="003E78B2">
            <w:pPr>
              <w:spacing w:after="0" w:line="240" w:lineRule="auto"/>
              <w:jc w:val="center"/>
              <w:rPr>
                <w:rFonts w:ascii="Times New Roman" w:eastAsia="Times New Roman" w:hAnsi="Times New Roman" w:cs="Times New Roman"/>
                <w:b/>
                <w:bCs/>
                <w:color w:val="000000"/>
                <w:sz w:val="12"/>
                <w:szCs w:val="12"/>
                <w:lang w:eastAsia="ru-RU"/>
              </w:rPr>
            </w:pPr>
            <w:r w:rsidRPr="003E78B2">
              <w:rPr>
                <w:rFonts w:ascii="Times New Roman" w:eastAsia="Times New Roman" w:hAnsi="Times New Roman" w:cs="Times New Roman"/>
                <w:b/>
                <w:bCs/>
                <w:color w:val="000000"/>
                <w:sz w:val="12"/>
                <w:szCs w:val="12"/>
                <w:lang w:eastAsia="ru-RU"/>
              </w:rPr>
              <w:t>23,41443</w:t>
            </w:r>
          </w:p>
        </w:tc>
        <w:tc>
          <w:tcPr>
            <w:tcW w:w="648" w:type="pct"/>
            <w:vMerge w:val="restart"/>
            <w:tcBorders>
              <w:top w:val="nil"/>
              <w:left w:val="single" w:sz="4" w:space="0" w:color="auto"/>
              <w:bottom w:val="single" w:sz="4" w:space="0" w:color="000000"/>
              <w:right w:val="single" w:sz="4" w:space="0" w:color="auto"/>
            </w:tcBorders>
            <w:shd w:val="clear" w:color="auto" w:fill="auto"/>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r w:rsidRPr="003E78B2">
              <w:rPr>
                <w:rFonts w:ascii="Times New Roman" w:eastAsia="Times New Roman" w:hAnsi="Times New Roman" w:cs="Times New Roman"/>
                <w:sz w:val="12"/>
                <w:szCs w:val="12"/>
                <w:lang w:eastAsia="ru-RU"/>
              </w:rPr>
              <w:t>Выполнение государственных полномочий по составлению (изменению) списков кандидатов в присяжные заседатели федеральных судов общей юрисдикции в Российской Федерации в полном объеме.</w:t>
            </w:r>
          </w:p>
        </w:tc>
      </w:tr>
      <w:tr w:rsidR="003E78B2" w:rsidRPr="003E78B2" w:rsidTr="007917F2">
        <w:trPr>
          <w:trHeight w:val="70"/>
        </w:trPr>
        <w:tc>
          <w:tcPr>
            <w:tcW w:w="235" w:type="pct"/>
            <w:vMerge/>
            <w:tcBorders>
              <w:top w:val="nil"/>
              <w:left w:val="single" w:sz="4" w:space="0" w:color="auto"/>
              <w:bottom w:val="single" w:sz="4" w:space="0" w:color="auto"/>
              <w:right w:val="single" w:sz="4" w:space="0" w:color="auto"/>
            </w:tcBorders>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p>
        </w:tc>
        <w:tc>
          <w:tcPr>
            <w:tcW w:w="648" w:type="pct"/>
            <w:vMerge/>
            <w:tcBorders>
              <w:top w:val="nil"/>
              <w:left w:val="single" w:sz="4" w:space="0" w:color="auto"/>
              <w:bottom w:val="single" w:sz="4" w:space="0" w:color="000000"/>
              <w:right w:val="single" w:sz="4" w:space="0" w:color="auto"/>
            </w:tcBorders>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p>
        </w:tc>
        <w:tc>
          <w:tcPr>
            <w:tcW w:w="479" w:type="pct"/>
            <w:vMerge/>
            <w:tcBorders>
              <w:top w:val="nil"/>
              <w:left w:val="single" w:sz="4" w:space="0" w:color="auto"/>
              <w:bottom w:val="single" w:sz="4" w:space="0" w:color="auto"/>
              <w:right w:val="single" w:sz="4" w:space="0" w:color="auto"/>
            </w:tcBorders>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p>
        </w:tc>
        <w:tc>
          <w:tcPr>
            <w:tcW w:w="648" w:type="pct"/>
            <w:vMerge/>
            <w:tcBorders>
              <w:top w:val="nil"/>
              <w:left w:val="single" w:sz="4" w:space="0" w:color="auto"/>
              <w:bottom w:val="single" w:sz="4" w:space="0" w:color="auto"/>
              <w:right w:val="single" w:sz="4" w:space="0" w:color="auto"/>
            </w:tcBorders>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p>
        </w:tc>
        <w:tc>
          <w:tcPr>
            <w:tcW w:w="389" w:type="pct"/>
            <w:vMerge/>
            <w:tcBorders>
              <w:top w:val="nil"/>
              <w:left w:val="single" w:sz="4" w:space="0" w:color="auto"/>
              <w:bottom w:val="single" w:sz="4" w:space="0" w:color="000000"/>
              <w:right w:val="single" w:sz="4" w:space="0" w:color="auto"/>
            </w:tcBorders>
            <w:vAlign w:val="center"/>
            <w:hideMark/>
          </w:tcPr>
          <w:p w:rsidR="003E78B2" w:rsidRPr="003E78B2" w:rsidRDefault="003E78B2" w:rsidP="003E78B2">
            <w:pPr>
              <w:spacing w:after="0" w:line="240" w:lineRule="auto"/>
              <w:jc w:val="center"/>
              <w:rPr>
                <w:rFonts w:ascii="Times New Roman" w:eastAsia="Times New Roman" w:hAnsi="Times New Roman" w:cs="Times New Roman"/>
                <w:b/>
                <w:bCs/>
                <w:sz w:val="12"/>
                <w:szCs w:val="12"/>
                <w:lang w:eastAsia="ru-RU"/>
              </w:rPr>
            </w:pPr>
          </w:p>
        </w:tc>
        <w:tc>
          <w:tcPr>
            <w:tcW w:w="506" w:type="pct"/>
            <w:tcBorders>
              <w:top w:val="nil"/>
              <w:left w:val="nil"/>
              <w:bottom w:val="single" w:sz="4" w:space="0" w:color="auto"/>
              <w:right w:val="single" w:sz="4" w:space="0" w:color="auto"/>
            </w:tcBorders>
            <w:shd w:val="clear" w:color="auto" w:fill="auto"/>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r w:rsidRPr="003E78B2">
              <w:rPr>
                <w:rFonts w:ascii="Times New Roman" w:eastAsia="Times New Roman" w:hAnsi="Times New Roman" w:cs="Times New Roman"/>
                <w:sz w:val="12"/>
                <w:szCs w:val="12"/>
                <w:lang w:eastAsia="ru-RU"/>
              </w:rPr>
              <w:t>федеральный бюджет</w:t>
            </w:r>
          </w:p>
        </w:tc>
        <w:tc>
          <w:tcPr>
            <w:tcW w:w="341" w:type="pct"/>
            <w:tcBorders>
              <w:top w:val="nil"/>
              <w:left w:val="nil"/>
              <w:bottom w:val="single" w:sz="4" w:space="0" w:color="auto"/>
              <w:right w:val="single" w:sz="4" w:space="0" w:color="auto"/>
            </w:tcBorders>
            <w:shd w:val="clear" w:color="auto" w:fill="auto"/>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r w:rsidRPr="003E78B2">
              <w:rPr>
                <w:rFonts w:ascii="Times New Roman" w:eastAsia="Times New Roman" w:hAnsi="Times New Roman" w:cs="Times New Roman"/>
                <w:sz w:val="12"/>
                <w:szCs w:val="12"/>
                <w:lang w:eastAsia="ru-RU"/>
              </w:rPr>
              <w:t>23,41443</w:t>
            </w:r>
          </w:p>
        </w:tc>
        <w:tc>
          <w:tcPr>
            <w:tcW w:w="341" w:type="pct"/>
            <w:tcBorders>
              <w:top w:val="nil"/>
              <w:left w:val="nil"/>
              <w:bottom w:val="single" w:sz="4" w:space="0" w:color="auto"/>
              <w:right w:val="single" w:sz="4" w:space="0" w:color="auto"/>
            </w:tcBorders>
            <w:shd w:val="clear" w:color="auto" w:fill="auto"/>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r w:rsidRPr="003E78B2">
              <w:rPr>
                <w:rFonts w:ascii="Times New Roman" w:eastAsia="Times New Roman" w:hAnsi="Times New Roman" w:cs="Times New Roman"/>
                <w:sz w:val="12"/>
                <w:szCs w:val="12"/>
                <w:lang w:eastAsia="ru-RU"/>
              </w:rPr>
              <w:t>0,00000</w:t>
            </w:r>
          </w:p>
        </w:tc>
        <w:tc>
          <w:tcPr>
            <w:tcW w:w="341" w:type="pct"/>
            <w:tcBorders>
              <w:top w:val="nil"/>
              <w:left w:val="nil"/>
              <w:bottom w:val="single" w:sz="4" w:space="0" w:color="auto"/>
              <w:right w:val="single" w:sz="4" w:space="0" w:color="auto"/>
            </w:tcBorders>
            <w:shd w:val="clear" w:color="auto" w:fill="auto"/>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r w:rsidRPr="003E78B2">
              <w:rPr>
                <w:rFonts w:ascii="Times New Roman" w:eastAsia="Times New Roman" w:hAnsi="Times New Roman" w:cs="Times New Roman"/>
                <w:sz w:val="12"/>
                <w:szCs w:val="12"/>
                <w:lang w:eastAsia="ru-RU"/>
              </w:rPr>
              <w:t>0,00000</w:t>
            </w:r>
          </w:p>
        </w:tc>
        <w:tc>
          <w:tcPr>
            <w:tcW w:w="424" w:type="pct"/>
            <w:tcBorders>
              <w:top w:val="nil"/>
              <w:left w:val="nil"/>
              <w:bottom w:val="single" w:sz="4" w:space="0" w:color="auto"/>
              <w:right w:val="single" w:sz="4" w:space="0" w:color="auto"/>
            </w:tcBorders>
            <w:shd w:val="clear" w:color="auto" w:fill="auto"/>
            <w:noWrap/>
            <w:vAlign w:val="center"/>
            <w:hideMark/>
          </w:tcPr>
          <w:p w:rsidR="003E78B2" w:rsidRPr="003E78B2" w:rsidRDefault="003E78B2" w:rsidP="003E78B2">
            <w:pPr>
              <w:spacing w:after="0" w:line="240" w:lineRule="auto"/>
              <w:jc w:val="center"/>
              <w:rPr>
                <w:rFonts w:ascii="Times New Roman" w:eastAsia="Times New Roman" w:hAnsi="Times New Roman" w:cs="Times New Roman"/>
                <w:b/>
                <w:bCs/>
                <w:color w:val="000000"/>
                <w:sz w:val="12"/>
                <w:szCs w:val="12"/>
                <w:lang w:eastAsia="ru-RU"/>
              </w:rPr>
            </w:pPr>
            <w:r w:rsidRPr="003E78B2">
              <w:rPr>
                <w:rFonts w:ascii="Times New Roman" w:eastAsia="Times New Roman" w:hAnsi="Times New Roman" w:cs="Times New Roman"/>
                <w:b/>
                <w:bCs/>
                <w:color w:val="000000"/>
                <w:sz w:val="12"/>
                <w:szCs w:val="12"/>
                <w:lang w:eastAsia="ru-RU"/>
              </w:rPr>
              <w:t>23,41443</w:t>
            </w:r>
          </w:p>
        </w:tc>
        <w:tc>
          <w:tcPr>
            <w:tcW w:w="648" w:type="pct"/>
            <w:vMerge/>
            <w:tcBorders>
              <w:top w:val="nil"/>
              <w:left w:val="single" w:sz="4" w:space="0" w:color="auto"/>
              <w:bottom w:val="single" w:sz="4" w:space="0" w:color="000000"/>
              <w:right w:val="single" w:sz="4" w:space="0" w:color="auto"/>
            </w:tcBorders>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p>
        </w:tc>
      </w:tr>
      <w:tr w:rsidR="003E78B2" w:rsidRPr="003E78B2" w:rsidTr="007917F2">
        <w:trPr>
          <w:trHeight w:val="70"/>
        </w:trPr>
        <w:tc>
          <w:tcPr>
            <w:tcW w:w="235" w:type="pct"/>
            <w:vMerge/>
            <w:tcBorders>
              <w:top w:val="nil"/>
              <w:left w:val="single" w:sz="4" w:space="0" w:color="auto"/>
              <w:bottom w:val="single" w:sz="4" w:space="0" w:color="auto"/>
              <w:right w:val="single" w:sz="4" w:space="0" w:color="auto"/>
            </w:tcBorders>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p>
        </w:tc>
        <w:tc>
          <w:tcPr>
            <w:tcW w:w="648" w:type="pct"/>
            <w:vMerge/>
            <w:tcBorders>
              <w:top w:val="nil"/>
              <w:left w:val="single" w:sz="4" w:space="0" w:color="auto"/>
              <w:bottom w:val="single" w:sz="4" w:space="0" w:color="000000"/>
              <w:right w:val="single" w:sz="4" w:space="0" w:color="auto"/>
            </w:tcBorders>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p>
        </w:tc>
        <w:tc>
          <w:tcPr>
            <w:tcW w:w="479" w:type="pct"/>
            <w:vMerge/>
            <w:tcBorders>
              <w:top w:val="nil"/>
              <w:left w:val="single" w:sz="4" w:space="0" w:color="auto"/>
              <w:bottom w:val="single" w:sz="4" w:space="0" w:color="auto"/>
              <w:right w:val="single" w:sz="4" w:space="0" w:color="auto"/>
            </w:tcBorders>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p>
        </w:tc>
        <w:tc>
          <w:tcPr>
            <w:tcW w:w="648" w:type="pct"/>
            <w:vMerge/>
            <w:tcBorders>
              <w:top w:val="nil"/>
              <w:left w:val="single" w:sz="4" w:space="0" w:color="auto"/>
              <w:bottom w:val="single" w:sz="4" w:space="0" w:color="auto"/>
              <w:right w:val="single" w:sz="4" w:space="0" w:color="auto"/>
            </w:tcBorders>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p>
        </w:tc>
        <w:tc>
          <w:tcPr>
            <w:tcW w:w="389" w:type="pct"/>
            <w:vMerge/>
            <w:tcBorders>
              <w:top w:val="nil"/>
              <w:left w:val="single" w:sz="4" w:space="0" w:color="auto"/>
              <w:bottom w:val="single" w:sz="4" w:space="0" w:color="000000"/>
              <w:right w:val="single" w:sz="4" w:space="0" w:color="auto"/>
            </w:tcBorders>
            <w:vAlign w:val="center"/>
            <w:hideMark/>
          </w:tcPr>
          <w:p w:rsidR="003E78B2" w:rsidRPr="003E78B2" w:rsidRDefault="003E78B2" w:rsidP="003E78B2">
            <w:pPr>
              <w:spacing w:after="0" w:line="240" w:lineRule="auto"/>
              <w:jc w:val="center"/>
              <w:rPr>
                <w:rFonts w:ascii="Times New Roman" w:eastAsia="Times New Roman" w:hAnsi="Times New Roman" w:cs="Times New Roman"/>
                <w:b/>
                <w:bCs/>
                <w:sz w:val="12"/>
                <w:szCs w:val="12"/>
                <w:lang w:eastAsia="ru-RU"/>
              </w:rPr>
            </w:pPr>
          </w:p>
        </w:tc>
        <w:tc>
          <w:tcPr>
            <w:tcW w:w="506" w:type="pct"/>
            <w:tcBorders>
              <w:top w:val="nil"/>
              <w:left w:val="nil"/>
              <w:bottom w:val="single" w:sz="4" w:space="0" w:color="auto"/>
              <w:right w:val="single" w:sz="4" w:space="0" w:color="auto"/>
            </w:tcBorders>
            <w:shd w:val="clear" w:color="auto" w:fill="auto"/>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r w:rsidRPr="003E78B2">
              <w:rPr>
                <w:rFonts w:ascii="Times New Roman" w:eastAsia="Times New Roman" w:hAnsi="Times New Roman" w:cs="Times New Roman"/>
                <w:sz w:val="12"/>
                <w:szCs w:val="12"/>
                <w:lang w:eastAsia="ru-RU"/>
              </w:rPr>
              <w:t>областной бюджет</w:t>
            </w:r>
          </w:p>
        </w:tc>
        <w:tc>
          <w:tcPr>
            <w:tcW w:w="341" w:type="pct"/>
            <w:tcBorders>
              <w:top w:val="nil"/>
              <w:left w:val="nil"/>
              <w:bottom w:val="single" w:sz="4" w:space="0" w:color="auto"/>
              <w:right w:val="single" w:sz="4" w:space="0" w:color="auto"/>
            </w:tcBorders>
            <w:shd w:val="clear" w:color="auto" w:fill="auto"/>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r w:rsidRPr="003E78B2">
              <w:rPr>
                <w:rFonts w:ascii="Times New Roman" w:eastAsia="Times New Roman" w:hAnsi="Times New Roman" w:cs="Times New Roman"/>
                <w:sz w:val="12"/>
                <w:szCs w:val="12"/>
                <w:lang w:eastAsia="ru-RU"/>
              </w:rPr>
              <w:t>0,00000</w:t>
            </w:r>
          </w:p>
        </w:tc>
        <w:tc>
          <w:tcPr>
            <w:tcW w:w="341" w:type="pct"/>
            <w:tcBorders>
              <w:top w:val="nil"/>
              <w:left w:val="nil"/>
              <w:bottom w:val="single" w:sz="4" w:space="0" w:color="auto"/>
              <w:right w:val="single" w:sz="4" w:space="0" w:color="auto"/>
            </w:tcBorders>
            <w:shd w:val="clear" w:color="auto" w:fill="auto"/>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r w:rsidRPr="003E78B2">
              <w:rPr>
                <w:rFonts w:ascii="Times New Roman" w:eastAsia="Times New Roman" w:hAnsi="Times New Roman" w:cs="Times New Roman"/>
                <w:sz w:val="12"/>
                <w:szCs w:val="12"/>
                <w:lang w:eastAsia="ru-RU"/>
              </w:rPr>
              <w:t>0,00000</w:t>
            </w:r>
          </w:p>
        </w:tc>
        <w:tc>
          <w:tcPr>
            <w:tcW w:w="341" w:type="pct"/>
            <w:tcBorders>
              <w:top w:val="nil"/>
              <w:left w:val="nil"/>
              <w:bottom w:val="single" w:sz="4" w:space="0" w:color="auto"/>
              <w:right w:val="single" w:sz="4" w:space="0" w:color="auto"/>
            </w:tcBorders>
            <w:shd w:val="clear" w:color="auto" w:fill="auto"/>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r w:rsidRPr="003E78B2">
              <w:rPr>
                <w:rFonts w:ascii="Times New Roman" w:eastAsia="Times New Roman" w:hAnsi="Times New Roman" w:cs="Times New Roman"/>
                <w:sz w:val="12"/>
                <w:szCs w:val="12"/>
                <w:lang w:eastAsia="ru-RU"/>
              </w:rPr>
              <w:t>0,00000</w:t>
            </w:r>
          </w:p>
        </w:tc>
        <w:tc>
          <w:tcPr>
            <w:tcW w:w="424" w:type="pct"/>
            <w:tcBorders>
              <w:top w:val="nil"/>
              <w:left w:val="nil"/>
              <w:bottom w:val="single" w:sz="4" w:space="0" w:color="auto"/>
              <w:right w:val="single" w:sz="4" w:space="0" w:color="auto"/>
            </w:tcBorders>
            <w:shd w:val="clear" w:color="auto" w:fill="auto"/>
            <w:noWrap/>
            <w:vAlign w:val="center"/>
            <w:hideMark/>
          </w:tcPr>
          <w:p w:rsidR="003E78B2" w:rsidRPr="003E78B2" w:rsidRDefault="003E78B2" w:rsidP="003E78B2">
            <w:pPr>
              <w:spacing w:after="0" w:line="240" w:lineRule="auto"/>
              <w:jc w:val="center"/>
              <w:rPr>
                <w:rFonts w:ascii="Times New Roman" w:eastAsia="Times New Roman" w:hAnsi="Times New Roman" w:cs="Times New Roman"/>
                <w:b/>
                <w:bCs/>
                <w:color w:val="000000"/>
                <w:sz w:val="12"/>
                <w:szCs w:val="12"/>
                <w:lang w:eastAsia="ru-RU"/>
              </w:rPr>
            </w:pPr>
            <w:r w:rsidRPr="003E78B2">
              <w:rPr>
                <w:rFonts w:ascii="Times New Roman" w:eastAsia="Times New Roman" w:hAnsi="Times New Roman" w:cs="Times New Roman"/>
                <w:b/>
                <w:bCs/>
                <w:color w:val="000000"/>
                <w:sz w:val="12"/>
                <w:szCs w:val="12"/>
                <w:lang w:eastAsia="ru-RU"/>
              </w:rPr>
              <w:t>0,00000</w:t>
            </w:r>
          </w:p>
        </w:tc>
        <w:tc>
          <w:tcPr>
            <w:tcW w:w="648" w:type="pct"/>
            <w:vMerge/>
            <w:tcBorders>
              <w:top w:val="nil"/>
              <w:left w:val="single" w:sz="4" w:space="0" w:color="auto"/>
              <w:bottom w:val="single" w:sz="4" w:space="0" w:color="000000"/>
              <w:right w:val="single" w:sz="4" w:space="0" w:color="auto"/>
            </w:tcBorders>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p>
        </w:tc>
      </w:tr>
      <w:tr w:rsidR="003E78B2" w:rsidRPr="003E78B2" w:rsidTr="007917F2">
        <w:trPr>
          <w:trHeight w:val="70"/>
        </w:trPr>
        <w:tc>
          <w:tcPr>
            <w:tcW w:w="235" w:type="pct"/>
            <w:vMerge/>
            <w:tcBorders>
              <w:top w:val="nil"/>
              <w:left w:val="single" w:sz="4" w:space="0" w:color="auto"/>
              <w:bottom w:val="single" w:sz="4" w:space="0" w:color="auto"/>
              <w:right w:val="single" w:sz="4" w:space="0" w:color="auto"/>
            </w:tcBorders>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p>
        </w:tc>
        <w:tc>
          <w:tcPr>
            <w:tcW w:w="648" w:type="pct"/>
            <w:vMerge/>
            <w:tcBorders>
              <w:top w:val="nil"/>
              <w:left w:val="single" w:sz="4" w:space="0" w:color="auto"/>
              <w:bottom w:val="single" w:sz="4" w:space="0" w:color="000000"/>
              <w:right w:val="single" w:sz="4" w:space="0" w:color="auto"/>
            </w:tcBorders>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p>
        </w:tc>
        <w:tc>
          <w:tcPr>
            <w:tcW w:w="479" w:type="pct"/>
            <w:vMerge/>
            <w:tcBorders>
              <w:top w:val="nil"/>
              <w:left w:val="single" w:sz="4" w:space="0" w:color="auto"/>
              <w:bottom w:val="single" w:sz="4" w:space="0" w:color="auto"/>
              <w:right w:val="single" w:sz="4" w:space="0" w:color="auto"/>
            </w:tcBorders>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p>
        </w:tc>
        <w:tc>
          <w:tcPr>
            <w:tcW w:w="648" w:type="pct"/>
            <w:vMerge/>
            <w:tcBorders>
              <w:top w:val="nil"/>
              <w:left w:val="single" w:sz="4" w:space="0" w:color="auto"/>
              <w:bottom w:val="single" w:sz="4" w:space="0" w:color="auto"/>
              <w:right w:val="single" w:sz="4" w:space="0" w:color="auto"/>
            </w:tcBorders>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p>
        </w:tc>
        <w:tc>
          <w:tcPr>
            <w:tcW w:w="389" w:type="pct"/>
            <w:vMerge/>
            <w:tcBorders>
              <w:top w:val="nil"/>
              <w:left w:val="single" w:sz="4" w:space="0" w:color="auto"/>
              <w:bottom w:val="single" w:sz="4" w:space="0" w:color="000000"/>
              <w:right w:val="single" w:sz="4" w:space="0" w:color="auto"/>
            </w:tcBorders>
            <w:vAlign w:val="center"/>
            <w:hideMark/>
          </w:tcPr>
          <w:p w:rsidR="003E78B2" w:rsidRPr="003E78B2" w:rsidRDefault="003E78B2" w:rsidP="003E78B2">
            <w:pPr>
              <w:spacing w:after="0" w:line="240" w:lineRule="auto"/>
              <w:jc w:val="center"/>
              <w:rPr>
                <w:rFonts w:ascii="Times New Roman" w:eastAsia="Times New Roman" w:hAnsi="Times New Roman" w:cs="Times New Roman"/>
                <w:b/>
                <w:bCs/>
                <w:sz w:val="12"/>
                <w:szCs w:val="12"/>
                <w:lang w:eastAsia="ru-RU"/>
              </w:rPr>
            </w:pPr>
          </w:p>
        </w:tc>
        <w:tc>
          <w:tcPr>
            <w:tcW w:w="506" w:type="pct"/>
            <w:tcBorders>
              <w:top w:val="nil"/>
              <w:left w:val="nil"/>
              <w:bottom w:val="single" w:sz="4" w:space="0" w:color="auto"/>
              <w:right w:val="single" w:sz="4" w:space="0" w:color="auto"/>
            </w:tcBorders>
            <w:shd w:val="clear" w:color="auto" w:fill="auto"/>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r w:rsidRPr="003E78B2">
              <w:rPr>
                <w:rFonts w:ascii="Times New Roman" w:eastAsia="Times New Roman" w:hAnsi="Times New Roman" w:cs="Times New Roman"/>
                <w:sz w:val="12"/>
                <w:szCs w:val="12"/>
                <w:lang w:eastAsia="ru-RU"/>
              </w:rPr>
              <w:t>местный бюджет</w:t>
            </w:r>
          </w:p>
        </w:tc>
        <w:tc>
          <w:tcPr>
            <w:tcW w:w="341" w:type="pct"/>
            <w:tcBorders>
              <w:top w:val="nil"/>
              <w:left w:val="nil"/>
              <w:bottom w:val="single" w:sz="4" w:space="0" w:color="auto"/>
              <w:right w:val="single" w:sz="4" w:space="0" w:color="auto"/>
            </w:tcBorders>
            <w:shd w:val="clear" w:color="auto" w:fill="auto"/>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r w:rsidRPr="003E78B2">
              <w:rPr>
                <w:rFonts w:ascii="Times New Roman" w:eastAsia="Times New Roman" w:hAnsi="Times New Roman" w:cs="Times New Roman"/>
                <w:sz w:val="12"/>
                <w:szCs w:val="12"/>
                <w:lang w:eastAsia="ru-RU"/>
              </w:rPr>
              <w:t>0,00000</w:t>
            </w:r>
          </w:p>
        </w:tc>
        <w:tc>
          <w:tcPr>
            <w:tcW w:w="341" w:type="pct"/>
            <w:tcBorders>
              <w:top w:val="nil"/>
              <w:left w:val="nil"/>
              <w:bottom w:val="single" w:sz="4" w:space="0" w:color="auto"/>
              <w:right w:val="single" w:sz="4" w:space="0" w:color="auto"/>
            </w:tcBorders>
            <w:shd w:val="clear" w:color="auto" w:fill="auto"/>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r w:rsidRPr="003E78B2">
              <w:rPr>
                <w:rFonts w:ascii="Times New Roman" w:eastAsia="Times New Roman" w:hAnsi="Times New Roman" w:cs="Times New Roman"/>
                <w:sz w:val="12"/>
                <w:szCs w:val="12"/>
                <w:lang w:eastAsia="ru-RU"/>
              </w:rPr>
              <w:t>0,00000</w:t>
            </w:r>
          </w:p>
        </w:tc>
        <w:tc>
          <w:tcPr>
            <w:tcW w:w="341" w:type="pct"/>
            <w:tcBorders>
              <w:top w:val="nil"/>
              <w:left w:val="nil"/>
              <w:bottom w:val="single" w:sz="4" w:space="0" w:color="auto"/>
              <w:right w:val="single" w:sz="4" w:space="0" w:color="auto"/>
            </w:tcBorders>
            <w:shd w:val="clear" w:color="auto" w:fill="auto"/>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r w:rsidRPr="003E78B2">
              <w:rPr>
                <w:rFonts w:ascii="Times New Roman" w:eastAsia="Times New Roman" w:hAnsi="Times New Roman" w:cs="Times New Roman"/>
                <w:sz w:val="12"/>
                <w:szCs w:val="12"/>
                <w:lang w:eastAsia="ru-RU"/>
              </w:rPr>
              <w:t>0,00000</w:t>
            </w:r>
          </w:p>
        </w:tc>
        <w:tc>
          <w:tcPr>
            <w:tcW w:w="424" w:type="pct"/>
            <w:tcBorders>
              <w:top w:val="nil"/>
              <w:left w:val="nil"/>
              <w:bottom w:val="single" w:sz="4" w:space="0" w:color="auto"/>
              <w:right w:val="single" w:sz="4" w:space="0" w:color="auto"/>
            </w:tcBorders>
            <w:shd w:val="clear" w:color="auto" w:fill="auto"/>
            <w:noWrap/>
            <w:vAlign w:val="center"/>
            <w:hideMark/>
          </w:tcPr>
          <w:p w:rsidR="003E78B2" w:rsidRPr="003E78B2" w:rsidRDefault="003E78B2" w:rsidP="003E78B2">
            <w:pPr>
              <w:spacing w:after="0" w:line="240" w:lineRule="auto"/>
              <w:jc w:val="center"/>
              <w:rPr>
                <w:rFonts w:ascii="Times New Roman" w:eastAsia="Times New Roman" w:hAnsi="Times New Roman" w:cs="Times New Roman"/>
                <w:b/>
                <w:bCs/>
                <w:color w:val="000000"/>
                <w:sz w:val="12"/>
                <w:szCs w:val="12"/>
                <w:lang w:eastAsia="ru-RU"/>
              </w:rPr>
            </w:pPr>
            <w:r w:rsidRPr="003E78B2">
              <w:rPr>
                <w:rFonts w:ascii="Times New Roman" w:eastAsia="Times New Roman" w:hAnsi="Times New Roman" w:cs="Times New Roman"/>
                <w:b/>
                <w:bCs/>
                <w:color w:val="000000"/>
                <w:sz w:val="12"/>
                <w:szCs w:val="12"/>
                <w:lang w:eastAsia="ru-RU"/>
              </w:rPr>
              <w:t>0,00000</w:t>
            </w:r>
          </w:p>
        </w:tc>
        <w:tc>
          <w:tcPr>
            <w:tcW w:w="648" w:type="pct"/>
            <w:vMerge/>
            <w:tcBorders>
              <w:top w:val="nil"/>
              <w:left w:val="single" w:sz="4" w:space="0" w:color="auto"/>
              <w:bottom w:val="single" w:sz="4" w:space="0" w:color="000000"/>
              <w:right w:val="single" w:sz="4" w:space="0" w:color="auto"/>
            </w:tcBorders>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p>
        </w:tc>
      </w:tr>
      <w:tr w:rsidR="003E78B2" w:rsidRPr="003E78B2" w:rsidTr="007917F2">
        <w:trPr>
          <w:trHeight w:val="70"/>
        </w:trPr>
        <w:tc>
          <w:tcPr>
            <w:tcW w:w="235" w:type="pct"/>
            <w:vMerge/>
            <w:tcBorders>
              <w:top w:val="nil"/>
              <w:left w:val="single" w:sz="4" w:space="0" w:color="auto"/>
              <w:bottom w:val="single" w:sz="4" w:space="0" w:color="auto"/>
              <w:right w:val="single" w:sz="4" w:space="0" w:color="auto"/>
            </w:tcBorders>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p>
        </w:tc>
        <w:tc>
          <w:tcPr>
            <w:tcW w:w="648" w:type="pct"/>
            <w:vMerge/>
            <w:tcBorders>
              <w:top w:val="nil"/>
              <w:left w:val="single" w:sz="4" w:space="0" w:color="auto"/>
              <w:bottom w:val="single" w:sz="4" w:space="0" w:color="000000"/>
              <w:right w:val="single" w:sz="4" w:space="0" w:color="auto"/>
            </w:tcBorders>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p>
        </w:tc>
        <w:tc>
          <w:tcPr>
            <w:tcW w:w="479" w:type="pct"/>
            <w:vMerge/>
            <w:tcBorders>
              <w:top w:val="nil"/>
              <w:left w:val="single" w:sz="4" w:space="0" w:color="auto"/>
              <w:bottom w:val="single" w:sz="4" w:space="0" w:color="auto"/>
              <w:right w:val="single" w:sz="4" w:space="0" w:color="auto"/>
            </w:tcBorders>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p>
        </w:tc>
        <w:tc>
          <w:tcPr>
            <w:tcW w:w="648" w:type="pct"/>
            <w:vMerge/>
            <w:tcBorders>
              <w:top w:val="nil"/>
              <w:left w:val="single" w:sz="4" w:space="0" w:color="auto"/>
              <w:bottom w:val="single" w:sz="4" w:space="0" w:color="auto"/>
              <w:right w:val="single" w:sz="4" w:space="0" w:color="auto"/>
            </w:tcBorders>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p>
        </w:tc>
        <w:tc>
          <w:tcPr>
            <w:tcW w:w="389" w:type="pct"/>
            <w:vMerge/>
            <w:tcBorders>
              <w:top w:val="nil"/>
              <w:left w:val="single" w:sz="4" w:space="0" w:color="auto"/>
              <w:bottom w:val="single" w:sz="4" w:space="0" w:color="000000"/>
              <w:right w:val="single" w:sz="4" w:space="0" w:color="auto"/>
            </w:tcBorders>
            <w:vAlign w:val="center"/>
            <w:hideMark/>
          </w:tcPr>
          <w:p w:rsidR="003E78B2" w:rsidRPr="003E78B2" w:rsidRDefault="003E78B2" w:rsidP="003E78B2">
            <w:pPr>
              <w:spacing w:after="0" w:line="240" w:lineRule="auto"/>
              <w:jc w:val="center"/>
              <w:rPr>
                <w:rFonts w:ascii="Times New Roman" w:eastAsia="Times New Roman" w:hAnsi="Times New Roman" w:cs="Times New Roman"/>
                <w:b/>
                <w:bCs/>
                <w:sz w:val="12"/>
                <w:szCs w:val="12"/>
                <w:lang w:eastAsia="ru-RU"/>
              </w:rPr>
            </w:pPr>
          </w:p>
        </w:tc>
        <w:tc>
          <w:tcPr>
            <w:tcW w:w="506" w:type="pct"/>
            <w:tcBorders>
              <w:top w:val="nil"/>
              <w:left w:val="nil"/>
              <w:bottom w:val="single" w:sz="4" w:space="0" w:color="auto"/>
              <w:right w:val="single" w:sz="4" w:space="0" w:color="auto"/>
            </w:tcBorders>
            <w:shd w:val="clear" w:color="auto" w:fill="auto"/>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r w:rsidRPr="003E78B2">
              <w:rPr>
                <w:rFonts w:ascii="Times New Roman" w:eastAsia="Times New Roman" w:hAnsi="Times New Roman" w:cs="Times New Roman"/>
                <w:sz w:val="12"/>
                <w:szCs w:val="12"/>
                <w:lang w:eastAsia="ru-RU"/>
              </w:rPr>
              <w:t>иные  внебюджетные  источники</w:t>
            </w:r>
          </w:p>
        </w:tc>
        <w:tc>
          <w:tcPr>
            <w:tcW w:w="341" w:type="pct"/>
            <w:tcBorders>
              <w:top w:val="nil"/>
              <w:left w:val="nil"/>
              <w:bottom w:val="single" w:sz="4" w:space="0" w:color="auto"/>
              <w:right w:val="single" w:sz="4" w:space="0" w:color="auto"/>
            </w:tcBorders>
            <w:shd w:val="clear" w:color="auto" w:fill="auto"/>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r w:rsidRPr="003E78B2">
              <w:rPr>
                <w:rFonts w:ascii="Times New Roman" w:eastAsia="Times New Roman" w:hAnsi="Times New Roman" w:cs="Times New Roman"/>
                <w:sz w:val="12"/>
                <w:szCs w:val="12"/>
                <w:lang w:eastAsia="ru-RU"/>
              </w:rPr>
              <w:t>0,00000</w:t>
            </w:r>
          </w:p>
        </w:tc>
        <w:tc>
          <w:tcPr>
            <w:tcW w:w="341" w:type="pct"/>
            <w:tcBorders>
              <w:top w:val="nil"/>
              <w:left w:val="nil"/>
              <w:bottom w:val="single" w:sz="4" w:space="0" w:color="auto"/>
              <w:right w:val="single" w:sz="4" w:space="0" w:color="auto"/>
            </w:tcBorders>
            <w:shd w:val="clear" w:color="auto" w:fill="auto"/>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r w:rsidRPr="003E78B2">
              <w:rPr>
                <w:rFonts w:ascii="Times New Roman" w:eastAsia="Times New Roman" w:hAnsi="Times New Roman" w:cs="Times New Roman"/>
                <w:sz w:val="12"/>
                <w:szCs w:val="12"/>
                <w:lang w:eastAsia="ru-RU"/>
              </w:rPr>
              <w:t>0,00000</w:t>
            </w:r>
          </w:p>
        </w:tc>
        <w:tc>
          <w:tcPr>
            <w:tcW w:w="341" w:type="pct"/>
            <w:tcBorders>
              <w:top w:val="nil"/>
              <w:left w:val="nil"/>
              <w:bottom w:val="single" w:sz="4" w:space="0" w:color="auto"/>
              <w:right w:val="single" w:sz="4" w:space="0" w:color="auto"/>
            </w:tcBorders>
            <w:shd w:val="clear" w:color="auto" w:fill="auto"/>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r w:rsidRPr="003E78B2">
              <w:rPr>
                <w:rFonts w:ascii="Times New Roman" w:eastAsia="Times New Roman" w:hAnsi="Times New Roman" w:cs="Times New Roman"/>
                <w:sz w:val="12"/>
                <w:szCs w:val="12"/>
                <w:lang w:eastAsia="ru-RU"/>
              </w:rPr>
              <w:t>0,00000</w:t>
            </w:r>
          </w:p>
        </w:tc>
        <w:tc>
          <w:tcPr>
            <w:tcW w:w="424" w:type="pct"/>
            <w:tcBorders>
              <w:top w:val="nil"/>
              <w:left w:val="nil"/>
              <w:bottom w:val="single" w:sz="4" w:space="0" w:color="auto"/>
              <w:right w:val="single" w:sz="4" w:space="0" w:color="auto"/>
            </w:tcBorders>
            <w:shd w:val="clear" w:color="auto" w:fill="auto"/>
            <w:noWrap/>
            <w:vAlign w:val="center"/>
            <w:hideMark/>
          </w:tcPr>
          <w:p w:rsidR="003E78B2" w:rsidRPr="003E78B2" w:rsidRDefault="003E78B2" w:rsidP="003E78B2">
            <w:pPr>
              <w:spacing w:after="0" w:line="240" w:lineRule="auto"/>
              <w:jc w:val="center"/>
              <w:rPr>
                <w:rFonts w:ascii="Times New Roman" w:eastAsia="Times New Roman" w:hAnsi="Times New Roman" w:cs="Times New Roman"/>
                <w:b/>
                <w:bCs/>
                <w:color w:val="000000"/>
                <w:sz w:val="12"/>
                <w:szCs w:val="12"/>
                <w:lang w:eastAsia="ru-RU"/>
              </w:rPr>
            </w:pPr>
            <w:r w:rsidRPr="003E78B2">
              <w:rPr>
                <w:rFonts w:ascii="Times New Roman" w:eastAsia="Times New Roman" w:hAnsi="Times New Roman" w:cs="Times New Roman"/>
                <w:b/>
                <w:bCs/>
                <w:color w:val="000000"/>
                <w:sz w:val="12"/>
                <w:szCs w:val="12"/>
                <w:lang w:eastAsia="ru-RU"/>
              </w:rPr>
              <w:t>0,00000</w:t>
            </w:r>
          </w:p>
        </w:tc>
        <w:tc>
          <w:tcPr>
            <w:tcW w:w="648" w:type="pct"/>
            <w:vMerge/>
            <w:tcBorders>
              <w:top w:val="nil"/>
              <w:left w:val="single" w:sz="4" w:space="0" w:color="auto"/>
              <w:bottom w:val="single" w:sz="4" w:space="0" w:color="000000"/>
              <w:right w:val="single" w:sz="4" w:space="0" w:color="auto"/>
            </w:tcBorders>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p>
        </w:tc>
      </w:tr>
      <w:tr w:rsidR="003E78B2" w:rsidRPr="003E78B2" w:rsidTr="007917F2">
        <w:trPr>
          <w:trHeight w:val="70"/>
        </w:trPr>
        <w:tc>
          <w:tcPr>
            <w:tcW w:w="235" w:type="pct"/>
            <w:vMerge w:val="restart"/>
            <w:tcBorders>
              <w:top w:val="nil"/>
              <w:left w:val="single" w:sz="4" w:space="0" w:color="auto"/>
              <w:bottom w:val="single" w:sz="4" w:space="0" w:color="auto"/>
              <w:right w:val="single" w:sz="4" w:space="0" w:color="auto"/>
            </w:tcBorders>
            <w:shd w:val="clear" w:color="auto" w:fill="auto"/>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r w:rsidRPr="003E78B2">
              <w:rPr>
                <w:rFonts w:ascii="Times New Roman" w:eastAsia="Times New Roman" w:hAnsi="Times New Roman" w:cs="Times New Roman"/>
                <w:sz w:val="12"/>
                <w:szCs w:val="12"/>
                <w:lang w:eastAsia="ru-RU"/>
              </w:rPr>
              <w:t>6.10.</w:t>
            </w:r>
          </w:p>
        </w:tc>
        <w:tc>
          <w:tcPr>
            <w:tcW w:w="648" w:type="pct"/>
            <w:vMerge w:val="restart"/>
            <w:tcBorders>
              <w:top w:val="nil"/>
              <w:left w:val="single" w:sz="4" w:space="0" w:color="auto"/>
              <w:bottom w:val="single" w:sz="4" w:space="0" w:color="000000"/>
              <w:right w:val="single" w:sz="4" w:space="0" w:color="auto"/>
            </w:tcBorders>
            <w:shd w:val="clear" w:color="auto" w:fill="auto"/>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r w:rsidRPr="003E78B2">
              <w:rPr>
                <w:rFonts w:ascii="Times New Roman" w:eastAsia="Times New Roman" w:hAnsi="Times New Roman" w:cs="Times New Roman"/>
                <w:sz w:val="12"/>
                <w:szCs w:val="12"/>
                <w:lang w:eastAsia="ru-RU"/>
              </w:rPr>
              <w:t>Осуществление мероприятий в рамках Положения о Почетном гражданине муниципального района Сергиевский</w:t>
            </w:r>
          </w:p>
        </w:tc>
        <w:tc>
          <w:tcPr>
            <w:tcW w:w="479" w:type="pct"/>
            <w:vMerge w:val="restart"/>
            <w:tcBorders>
              <w:top w:val="nil"/>
              <w:left w:val="single" w:sz="4" w:space="0" w:color="auto"/>
              <w:bottom w:val="single" w:sz="4" w:space="0" w:color="auto"/>
              <w:right w:val="single" w:sz="4" w:space="0" w:color="auto"/>
            </w:tcBorders>
            <w:shd w:val="clear" w:color="auto" w:fill="auto"/>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r w:rsidRPr="003E78B2">
              <w:rPr>
                <w:rFonts w:ascii="Times New Roman" w:eastAsia="Times New Roman" w:hAnsi="Times New Roman" w:cs="Times New Roman"/>
                <w:sz w:val="12"/>
                <w:szCs w:val="12"/>
                <w:lang w:eastAsia="ru-RU"/>
              </w:rPr>
              <w:t xml:space="preserve">Администрация муниципального района Сергиевский </w:t>
            </w:r>
            <w:r w:rsidRPr="003E78B2">
              <w:rPr>
                <w:rFonts w:ascii="Times New Roman" w:eastAsia="Times New Roman" w:hAnsi="Times New Roman" w:cs="Times New Roman"/>
                <w:sz w:val="12"/>
                <w:szCs w:val="12"/>
                <w:lang w:eastAsia="ru-RU"/>
              </w:rPr>
              <w:br/>
            </w:r>
          </w:p>
        </w:tc>
        <w:tc>
          <w:tcPr>
            <w:tcW w:w="648" w:type="pct"/>
            <w:vMerge w:val="restart"/>
            <w:tcBorders>
              <w:top w:val="nil"/>
              <w:left w:val="single" w:sz="4" w:space="0" w:color="auto"/>
              <w:bottom w:val="single" w:sz="4" w:space="0" w:color="auto"/>
              <w:right w:val="single" w:sz="4" w:space="0" w:color="auto"/>
            </w:tcBorders>
            <w:shd w:val="clear" w:color="auto" w:fill="auto"/>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r w:rsidRPr="003E78B2">
              <w:rPr>
                <w:rFonts w:ascii="Times New Roman" w:eastAsia="Times New Roman" w:hAnsi="Times New Roman" w:cs="Times New Roman"/>
                <w:sz w:val="12"/>
                <w:szCs w:val="12"/>
                <w:lang w:eastAsia="ru-RU"/>
              </w:rPr>
              <w:t>Организационное Управление</w:t>
            </w:r>
          </w:p>
        </w:tc>
        <w:tc>
          <w:tcPr>
            <w:tcW w:w="389" w:type="pct"/>
            <w:vMerge w:val="restart"/>
            <w:tcBorders>
              <w:top w:val="nil"/>
              <w:left w:val="single" w:sz="4" w:space="0" w:color="auto"/>
              <w:bottom w:val="single" w:sz="4" w:space="0" w:color="000000"/>
              <w:right w:val="single" w:sz="4" w:space="0" w:color="auto"/>
            </w:tcBorders>
            <w:shd w:val="clear" w:color="auto" w:fill="auto"/>
            <w:vAlign w:val="center"/>
            <w:hideMark/>
          </w:tcPr>
          <w:p w:rsidR="003E78B2" w:rsidRPr="003E78B2" w:rsidRDefault="003E78B2" w:rsidP="003E78B2">
            <w:pPr>
              <w:spacing w:after="0" w:line="240" w:lineRule="auto"/>
              <w:jc w:val="center"/>
              <w:rPr>
                <w:rFonts w:ascii="Times New Roman" w:eastAsia="Times New Roman" w:hAnsi="Times New Roman" w:cs="Times New Roman"/>
                <w:b/>
                <w:bCs/>
                <w:sz w:val="12"/>
                <w:szCs w:val="12"/>
                <w:lang w:eastAsia="ru-RU"/>
              </w:rPr>
            </w:pPr>
            <w:r w:rsidRPr="003E78B2">
              <w:rPr>
                <w:rFonts w:ascii="Times New Roman" w:eastAsia="Times New Roman" w:hAnsi="Times New Roman" w:cs="Times New Roman"/>
                <w:b/>
                <w:bCs/>
                <w:sz w:val="12"/>
                <w:szCs w:val="12"/>
                <w:lang w:eastAsia="ru-RU"/>
              </w:rPr>
              <w:t>2021-2023гг.</w:t>
            </w:r>
          </w:p>
        </w:tc>
        <w:tc>
          <w:tcPr>
            <w:tcW w:w="506" w:type="pct"/>
            <w:tcBorders>
              <w:top w:val="nil"/>
              <w:left w:val="nil"/>
              <w:bottom w:val="single" w:sz="4" w:space="0" w:color="auto"/>
              <w:right w:val="single" w:sz="4" w:space="0" w:color="auto"/>
            </w:tcBorders>
            <w:shd w:val="clear" w:color="auto" w:fill="auto"/>
            <w:vAlign w:val="center"/>
            <w:hideMark/>
          </w:tcPr>
          <w:p w:rsidR="003E78B2" w:rsidRPr="003E78B2" w:rsidRDefault="003E78B2" w:rsidP="003E78B2">
            <w:pPr>
              <w:spacing w:after="0" w:line="240" w:lineRule="auto"/>
              <w:jc w:val="center"/>
              <w:rPr>
                <w:rFonts w:ascii="Times New Roman" w:eastAsia="Times New Roman" w:hAnsi="Times New Roman" w:cs="Times New Roman"/>
                <w:b/>
                <w:bCs/>
                <w:sz w:val="12"/>
                <w:szCs w:val="12"/>
                <w:lang w:eastAsia="ru-RU"/>
              </w:rPr>
            </w:pPr>
            <w:r w:rsidRPr="003E78B2">
              <w:rPr>
                <w:rFonts w:ascii="Times New Roman" w:eastAsia="Times New Roman" w:hAnsi="Times New Roman" w:cs="Times New Roman"/>
                <w:b/>
                <w:bCs/>
                <w:sz w:val="12"/>
                <w:szCs w:val="12"/>
                <w:lang w:eastAsia="ru-RU"/>
              </w:rPr>
              <w:t>всего</w:t>
            </w:r>
          </w:p>
        </w:tc>
        <w:tc>
          <w:tcPr>
            <w:tcW w:w="341" w:type="pct"/>
            <w:tcBorders>
              <w:top w:val="nil"/>
              <w:left w:val="nil"/>
              <w:bottom w:val="single" w:sz="4" w:space="0" w:color="auto"/>
              <w:right w:val="single" w:sz="4" w:space="0" w:color="auto"/>
            </w:tcBorders>
            <w:shd w:val="clear" w:color="auto" w:fill="auto"/>
            <w:vAlign w:val="center"/>
            <w:hideMark/>
          </w:tcPr>
          <w:p w:rsidR="003E78B2" w:rsidRPr="003E78B2" w:rsidRDefault="003E78B2" w:rsidP="003E78B2">
            <w:pPr>
              <w:spacing w:after="0" w:line="240" w:lineRule="auto"/>
              <w:jc w:val="center"/>
              <w:rPr>
                <w:rFonts w:ascii="Times New Roman" w:eastAsia="Times New Roman" w:hAnsi="Times New Roman" w:cs="Times New Roman"/>
                <w:b/>
                <w:bCs/>
                <w:sz w:val="12"/>
                <w:szCs w:val="12"/>
                <w:lang w:eastAsia="ru-RU"/>
              </w:rPr>
            </w:pPr>
            <w:r w:rsidRPr="003E78B2">
              <w:rPr>
                <w:rFonts w:ascii="Times New Roman" w:eastAsia="Times New Roman" w:hAnsi="Times New Roman" w:cs="Times New Roman"/>
                <w:b/>
                <w:bCs/>
                <w:sz w:val="12"/>
                <w:szCs w:val="12"/>
                <w:lang w:eastAsia="ru-RU"/>
              </w:rPr>
              <w:t>0,00000</w:t>
            </w:r>
          </w:p>
        </w:tc>
        <w:tc>
          <w:tcPr>
            <w:tcW w:w="341" w:type="pct"/>
            <w:tcBorders>
              <w:top w:val="nil"/>
              <w:left w:val="nil"/>
              <w:bottom w:val="single" w:sz="4" w:space="0" w:color="auto"/>
              <w:right w:val="single" w:sz="4" w:space="0" w:color="auto"/>
            </w:tcBorders>
            <w:shd w:val="clear" w:color="000000" w:fill="FFFFFF"/>
            <w:vAlign w:val="center"/>
            <w:hideMark/>
          </w:tcPr>
          <w:p w:rsidR="003E78B2" w:rsidRPr="003E78B2" w:rsidRDefault="003E78B2" w:rsidP="003E78B2">
            <w:pPr>
              <w:spacing w:after="0" w:line="240" w:lineRule="auto"/>
              <w:jc w:val="center"/>
              <w:rPr>
                <w:rFonts w:ascii="Times New Roman" w:eastAsia="Times New Roman" w:hAnsi="Times New Roman" w:cs="Times New Roman"/>
                <w:b/>
                <w:bCs/>
                <w:sz w:val="12"/>
                <w:szCs w:val="12"/>
                <w:lang w:eastAsia="ru-RU"/>
              </w:rPr>
            </w:pPr>
            <w:r w:rsidRPr="003E78B2">
              <w:rPr>
                <w:rFonts w:ascii="Times New Roman" w:eastAsia="Times New Roman" w:hAnsi="Times New Roman" w:cs="Times New Roman"/>
                <w:b/>
                <w:bCs/>
                <w:sz w:val="12"/>
                <w:szCs w:val="12"/>
                <w:lang w:eastAsia="ru-RU"/>
              </w:rPr>
              <w:t>0,00000</w:t>
            </w:r>
          </w:p>
        </w:tc>
        <w:tc>
          <w:tcPr>
            <w:tcW w:w="341" w:type="pct"/>
            <w:tcBorders>
              <w:top w:val="nil"/>
              <w:left w:val="nil"/>
              <w:bottom w:val="single" w:sz="4" w:space="0" w:color="auto"/>
              <w:right w:val="single" w:sz="4" w:space="0" w:color="auto"/>
            </w:tcBorders>
            <w:shd w:val="clear" w:color="auto" w:fill="auto"/>
            <w:vAlign w:val="center"/>
            <w:hideMark/>
          </w:tcPr>
          <w:p w:rsidR="003E78B2" w:rsidRPr="003E78B2" w:rsidRDefault="003E78B2" w:rsidP="003E78B2">
            <w:pPr>
              <w:spacing w:after="0" w:line="240" w:lineRule="auto"/>
              <w:jc w:val="center"/>
              <w:rPr>
                <w:rFonts w:ascii="Times New Roman" w:eastAsia="Times New Roman" w:hAnsi="Times New Roman" w:cs="Times New Roman"/>
                <w:b/>
                <w:bCs/>
                <w:sz w:val="12"/>
                <w:szCs w:val="12"/>
                <w:lang w:eastAsia="ru-RU"/>
              </w:rPr>
            </w:pPr>
            <w:r w:rsidRPr="003E78B2">
              <w:rPr>
                <w:rFonts w:ascii="Times New Roman" w:eastAsia="Times New Roman" w:hAnsi="Times New Roman" w:cs="Times New Roman"/>
                <w:b/>
                <w:bCs/>
                <w:sz w:val="12"/>
                <w:szCs w:val="12"/>
                <w:lang w:eastAsia="ru-RU"/>
              </w:rPr>
              <w:t>0,00000</w:t>
            </w:r>
          </w:p>
        </w:tc>
        <w:tc>
          <w:tcPr>
            <w:tcW w:w="424" w:type="pct"/>
            <w:tcBorders>
              <w:top w:val="nil"/>
              <w:left w:val="nil"/>
              <w:bottom w:val="single" w:sz="4" w:space="0" w:color="auto"/>
              <w:right w:val="single" w:sz="4" w:space="0" w:color="auto"/>
            </w:tcBorders>
            <w:shd w:val="clear" w:color="auto" w:fill="auto"/>
            <w:noWrap/>
            <w:vAlign w:val="center"/>
            <w:hideMark/>
          </w:tcPr>
          <w:p w:rsidR="003E78B2" w:rsidRPr="003E78B2" w:rsidRDefault="003E78B2" w:rsidP="003E78B2">
            <w:pPr>
              <w:spacing w:after="0" w:line="240" w:lineRule="auto"/>
              <w:jc w:val="center"/>
              <w:rPr>
                <w:rFonts w:ascii="Times New Roman" w:eastAsia="Times New Roman" w:hAnsi="Times New Roman" w:cs="Times New Roman"/>
                <w:b/>
                <w:bCs/>
                <w:color w:val="000000"/>
                <w:sz w:val="12"/>
                <w:szCs w:val="12"/>
                <w:lang w:eastAsia="ru-RU"/>
              </w:rPr>
            </w:pPr>
            <w:r w:rsidRPr="003E78B2">
              <w:rPr>
                <w:rFonts w:ascii="Times New Roman" w:eastAsia="Times New Roman" w:hAnsi="Times New Roman" w:cs="Times New Roman"/>
                <w:b/>
                <w:bCs/>
                <w:color w:val="000000"/>
                <w:sz w:val="12"/>
                <w:szCs w:val="12"/>
                <w:lang w:eastAsia="ru-RU"/>
              </w:rPr>
              <w:t>0,00000</w:t>
            </w:r>
          </w:p>
        </w:tc>
        <w:tc>
          <w:tcPr>
            <w:tcW w:w="648" w:type="pct"/>
            <w:vMerge w:val="restart"/>
            <w:tcBorders>
              <w:top w:val="nil"/>
              <w:left w:val="single" w:sz="4" w:space="0" w:color="auto"/>
              <w:bottom w:val="single" w:sz="4" w:space="0" w:color="000000"/>
              <w:right w:val="single" w:sz="4" w:space="0" w:color="auto"/>
            </w:tcBorders>
            <w:shd w:val="clear" w:color="auto" w:fill="auto"/>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r w:rsidRPr="003E78B2">
              <w:rPr>
                <w:rFonts w:ascii="Times New Roman" w:eastAsia="Times New Roman" w:hAnsi="Times New Roman" w:cs="Times New Roman"/>
                <w:sz w:val="12"/>
                <w:szCs w:val="12"/>
                <w:lang w:eastAsia="ru-RU"/>
              </w:rPr>
              <w:t>Выполнение  мероприятий в рамках Положения о Почетном гражданине муниципального района Сергиевский в полном объеме.</w:t>
            </w:r>
          </w:p>
        </w:tc>
      </w:tr>
      <w:tr w:rsidR="003E78B2" w:rsidRPr="003E78B2" w:rsidTr="007917F2">
        <w:trPr>
          <w:trHeight w:val="70"/>
        </w:trPr>
        <w:tc>
          <w:tcPr>
            <w:tcW w:w="235" w:type="pct"/>
            <w:vMerge/>
            <w:tcBorders>
              <w:top w:val="nil"/>
              <w:left w:val="single" w:sz="4" w:space="0" w:color="auto"/>
              <w:bottom w:val="single" w:sz="4" w:space="0" w:color="auto"/>
              <w:right w:val="single" w:sz="4" w:space="0" w:color="auto"/>
            </w:tcBorders>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p>
        </w:tc>
        <w:tc>
          <w:tcPr>
            <w:tcW w:w="648" w:type="pct"/>
            <w:vMerge/>
            <w:tcBorders>
              <w:top w:val="nil"/>
              <w:left w:val="single" w:sz="4" w:space="0" w:color="auto"/>
              <w:bottom w:val="single" w:sz="4" w:space="0" w:color="000000"/>
              <w:right w:val="single" w:sz="4" w:space="0" w:color="auto"/>
            </w:tcBorders>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p>
        </w:tc>
        <w:tc>
          <w:tcPr>
            <w:tcW w:w="479" w:type="pct"/>
            <w:vMerge/>
            <w:tcBorders>
              <w:top w:val="nil"/>
              <w:left w:val="single" w:sz="4" w:space="0" w:color="auto"/>
              <w:bottom w:val="single" w:sz="4" w:space="0" w:color="auto"/>
              <w:right w:val="single" w:sz="4" w:space="0" w:color="auto"/>
            </w:tcBorders>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p>
        </w:tc>
        <w:tc>
          <w:tcPr>
            <w:tcW w:w="648" w:type="pct"/>
            <w:vMerge/>
            <w:tcBorders>
              <w:top w:val="nil"/>
              <w:left w:val="single" w:sz="4" w:space="0" w:color="auto"/>
              <w:bottom w:val="single" w:sz="4" w:space="0" w:color="auto"/>
              <w:right w:val="single" w:sz="4" w:space="0" w:color="auto"/>
            </w:tcBorders>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p>
        </w:tc>
        <w:tc>
          <w:tcPr>
            <w:tcW w:w="389" w:type="pct"/>
            <w:vMerge/>
            <w:tcBorders>
              <w:top w:val="nil"/>
              <w:left w:val="single" w:sz="4" w:space="0" w:color="auto"/>
              <w:bottom w:val="single" w:sz="4" w:space="0" w:color="000000"/>
              <w:right w:val="single" w:sz="4" w:space="0" w:color="auto"/>
            </w:tcBorders>
            <w:vAlign w:val="center"/>
            <w:hideMark/>
          </w:tcPr>
          <w:p w:rsidR="003E78B2" w:rsidRPr="003E78B2" w:rsidRDefault="003E78B2" w:rsidP="003E78B2">
            <w:pPr>
              <w:spacing w:after="0" w:line="240" w:lineRule="auto"/>
              <w:jc w:val="center"/>
              <w:rPr>
                <w:rFonts w:ascii="Times New Roman" w:eastAsia="Times New Roman" w:hAnsi="Times New Roman" w:cs="Times New Roman"/>
                <w:b/>
                <w:bCs/>
                <w:sz w:val="12"/>
                <w:szCs w:val="12"/>
                <w:lang w:eastAsia="ru-RU"/>
              </w:rPr>
            </w:pPr>
          </w:p>
        </w:tc>
        <w:tc>
          <w:tcPr>
            <w:tcW w:w="506" w:type="pct"/>
            <w:tcBorders>
              <w:top w:val="nil"/>
              <w:left w:val="nil"/>
              <w:bottom w:val="single" w:sz="4" w:space="0" w:color="auto"/>
              <w:right w:val="single" w:sz="4" w:space="0" w:color="auto"/>
            </w:tcBorders>
            <w:shd w:val="clear" w:color="auto" w:fill="auto"/>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r w:rsidRPr="003E78B2">
              <w:rPr>
                <w:rFonts w:ascii="Times New Roman" w:eastAsia="Times New Roman" w:hAnsi="Times New Roman" w:cs="Times New Roman"/>
                <w:sz w:val="12"/>
                <w:szCs w:val="12"/>
                <w:lang w:eastAsia="ru-RU"/>
              </w:rPr>
              <w:t>федеральный бюджет</w:t>
            </w:r>
          </w:p>
        </w:tc>
        <w:tc>
          <w:tcPr>
            <w:tcW w:w="341" w:type="pct"/>
            <w:tcBorders>
              <w:top w:val="nil"/>
              <w:left w:val="nil"/>
              <w:bottom w:val="single" w:sz="4" w:space="0" w:color="auto"/>
              <w:right w:val="single" w:sz="4" w:space="0" w:color="auto"/>
            </w:tcBorders>
            <w:shd w:val="clear" w:color="auto" w:fill="auto"/>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r w:rsidRPr="003E78B2">
              <w:rPr>
                <w:rFonts w:ascii="Times New Roman" w:eastAsia="Times New Roman" w:hAnsi="Times New Roman" w:cs="Times New Roman"/>
                <w:sz w:val="12"/>
                <w:szCs w:val="12"/>
                <w:lang w:eastAsia="ru-RU"/>
              </w:rPr>
              <w:t>0,00000</w:t>
            </w:r>
          </w:p>
        </w:tc>
        <w:tc>
          <w:tcPr>
            <w:tcW w:w="341" w:type="pct"/>
            <w:tcBorders>
              <w:top w:val="nil"/>
              <w:left w:val="nil"/>
              <w:bottom w:val="single" w:sz="4" w:space="0" w:color="auto"/>
              <w:right w:val="single" w:sz="4" w:space="0" w:color="auto"/>
            </w:tcBorders>
            <w:shd w:val="clear" w:color="auto" w:fill="auto"/>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r w:rsidRPr="003E78B2">
              <w:rPr>
                <w:rFonts w:ascii="Times New Roman" w:eastAsia="Times New Roman" w:hAnsi="Times New Roman" w:cs="Times New Roman"/>
                <w:sz w:val="12"/>
                <w:szCs w:val="12"/>
                <w:lang w:eastAsia="ru-RU"/>
              </w:rPr>
              <w:t>0,00000</w:t>
            </w:r>
          </w:p>
        </w:tc>
        <w:tc>
          <w:tcPr>
            <w:tcW w:w="341" w:type="pct"/>
            <w:tcBorders>
              <w:top w:val="nil"/>
              <w:left w:val="nil"/>
              <w:bottom w:val="single" w:sz="4" w:space="0" w:color="auto"/>
              <w:right w:val="single" w:sz="4" w:space="0" w:color="auto"/>
            </w:tcBorders>
            <w:shd w:val="clear" w:color="auto" w:fill="auto"/>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r w:rsidRPr="003E78B2">
              <w:rPr>
                <w:rFonts w:ascii="Times New Roman" w:eastAsia="Times New Roman" w:hAnsi="Times New Roman" w:cs="Times New Roman"/>
                <w:sz w:val="12"/>
                <w:szCs w:val="12"/>
                <w:lang w:eastAsia="ru-RU"/>
              </w:rPr>
              <w:t>0,00000</w:t>
            </w:r>
          </w:p>
        </w:tc>
        <w:tc>
          <w:tcPr>
            <w:tcW w:w="424" w:type="pct"/>
            <w:tcBorders>
              <w:top w:val="nil"/>
              <w:left w:val="nil"/>
              <w:bottom w:val="single" w:sz="4" w:space="0" w:color="auto"/>
              <w:right w:val="single" w:sz="4" w:space="0" w:color="auto"/>
            </w:tcBorders>
            <w:shd w:val="clear" w:color="auto" w:fill="auto"/>
            <w:noWrap/>
            <w:vAlign w:val="center"/>
            <w:hideMark/>
          </w:tcPr>
          <w:p w:rsidR="003E78B2" w:rsidRPr="003E78B2" w:rsidRDefault="003E78B2" w:rsidP="003E78B2">
            <w:pPr>
              <w:spacing w:after="0" w:line="240" w:lineRule="auto"/>
              <w:jc w:val="center"/>
              <w:rPr>
                <w:rFonts w:ascii="Times New Roman" w:eastAsia="Times New Roman" w:hAnsi="Times New Roman" w:cs="Times New Roman"/>
                <w:b/>
                <w:bCs/>
                <w:color w:val="000000"/>
                <w:sz w:val="12"/>
                <w:szCs w:val="12"/>
                <w:lang w:eastAsia="ru-RU"/>
              </w:rPr>
            </w:pPr>
            <w:r w:rsidRPr="003E78B2">
              <w:rPr>
                <w:rFonts w:ascii="Times New Roman" w:eastAsia="Times New Roman" w:hAnsi="Times New Roman" w:cs="Times New Roman"/>
                <w:b/>
                <w:bCs/>
                <w:color w:val="000000"/>
                <w:sz w:val="12"/>
                <w:szCs w:val="12"/>
                <w:lang w:eastAsia="ru-RU"/>
              </w:rPr>
              <w:t>0,00000</w:t>
            </w:r>
          </w:p>
        </w:tc>
        <w:tc>
          <w:tcPr>
            <w:tcW w:w="648" w:type="pct"/>
            <w:vMerge/>
            <w:tcBorders>
              <w:top w:val="nil"/>
              <w:left w:val="single" w:sz="4" w:space="0" w:color="auto"/>
              <w:bottom w:val="single" w:sz="4" w:space="0" w:color="000000"/>
              <w:right w:val="single" w:sz="4" w:space="0" w:color="auto"/>
            </w:tcBorders>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p>
        </w:tc>
      </w:tr>
      <w:tr w:rsidR="003E78B2" w:rsidRPr="003E78B2" w:rsidTr="007917F2">
        <w:trPr>
          <w:trHeight w:val="70"/>
        </w:trPr>
        <w:tc>
          <w:tcPr>
            <w:tcW w:w="235" w:type="pct"/>
            <w:vMerge/>
            <w:tcBorders>
              <w:top w:val="nil"/>
              <w:left w:val="single" w:sz="4" w:space="0" w:color="auto"/>
              <w:bottom w:val="single" w:sz="4" w:space="0" w:color="auto"/>
              <w:right w:val="single" w:sz="4" w:space="0" w:color="auto"/>
            </w:tcBorders>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p>
        </w:tc>
        <w:tc>
          <w:tcPr>
            <w:tcW w:w="648" w:type="pct"/>
            <w:vMerge/>
            <w:tcBorders>
              <w:top w:val="nil"/>
              <w:left w:val="single" w:sz="4" w:space="0" w:color="auto"/>
              <w:bottom w:val="single" w:sz="4" w:space="0" w:color="000000"/>
              <w:right w:val="single" w:sz="4" w:space="0" w:color="auto"/>
            </w:tcBorders>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p>
        </w:tc>
        <w:tc>
          <w:tcPr>
            <w:tcW w:w="479" w:type="pct"/>
            <w:vMerge/>
            <w:tcBorders>
              <w:top w:val="nil"/>
              <w:left w:val="single" w:sz="4" w:space="0" w:color="auto"/>
              <w:bottom w:val="single" w:sz="4" w:space="0" w:color="auto"/>
              <w:right w:val="single" w:sz="4" w:space="0" w:color="auto"/>
            </w:tcBorders>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p>
        </w:tc>
        <w:tc>
          <w:tcPr>
            <w:tcW w:w="648" w:type="pct"/>
            <w:vMerge/>
            <w:tcBorders>
              <w:top w:val="nil"/>
              <w:left w:val="single" w:sz="4" w:space="0" w:color="auto"/>
              <w:bottom w:val="single" w:sz="4" w:space="0" w:color="auto"/>
              <w:right w:val="single" w:sz="4" w:space="0" w:color="auto"/>
            </w:tcBorders>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p>
        </w:tc>
        <w:tc>
          <w:tcPr>
            <w:tcW w:w="389" w:type="pct"/>
            <w:vMerge/>
            <w:tcBorders>
              <w:top w:val="nil"/>
              <w:left w:val="single" w:sz="4" w:space="0" w:color="auto"/>
              <w:bottom w:val="single" w:sz="4" w:space="0" w:color="000000"/>
              <w:right w:val="single" w:sz="4" w:space="0" w:color="auto"/>
            </w:tcBorders>
            <w:vAlign w:val="center"/>
            <w:hideMark/>
          </w:tcPr>
          <w:p w:rsidR="003E78B2" w:rsidRPr="003E78B2" w:rsidRDefault="003E78B2" w:rsidP="003E78B2">
            <w:pPr>
              <w:spacing w:after="0" w:line="240" w:lineRule="auto"/>
              <w:jc w:val="center"/>
              <w:rPr>
                <w:rFonts w:ascii="Times New Roman" w:eastAsia="Times New Roman" w:hAnsi="Times New Roman" w:cs="Times New Roman"/>
                <w:b/>
                <w:bCs/>
                <w:sz w:val="12"/>
                <w:szCs w:val="12"/>
                <w:lang w:eastAsia="ru-RU"/>
              </w:rPr>
            </w:pPr>
          </w:p>
        </w:tc>
        <w:tc>
          <w:tcPr>
            <w:tcW w:w="506" w:type="pct"/>
            <w:tcBorders>
              <w:top w:val="nil"/>
              <w:left w:val="nil"/>
              <w:bottom w:val="single" w:sz="4" w:space="0" w:color="auto"/>
              <w:right w:val="single" w:sz="4" w:space="0" w:color="auto"/>
            </w:tcBorders>
            <w:shd w:val="clear" w:color="auto" w:fill="auto"/>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r w:rsidRPr="003E78B2">
              <w:rPr>
                <w:rFonts w:ascii="Times New Roman" w:eastAsia="Times New Roman" w:hAnsi="Times New Roman" w:cs="Times New Roman"/>
                <w:sz w:val="12"/>
                <w:szCs w:val="12"/>
                <w:lang w:eastAsia="ru-RU"/>
              </w:rPr>
              <w:t>областной бюджет</w:t>
            </w:r>
          </w:p>
        </w:tc>
        <w:tc>
          <w:tcPr>
            <w:tcW w:w="341" w:type="pct"/>
            <w:tcBorders>
              <w:top w:val="nil"/>
              <w:left w:val="nil"/>
              <w:bottom w:val="single" w:sz="4" w:space="0" w:color="auto"/>
              <w:right w:val="single" w:sz="4" w:space="0" w:color="auto"/>
            </w:tcBorders>
            <w:shd w:val="clear" w:color="auto" w:fill="auto"/>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r w:rsidRPr="003E78B2">
              <w:rPr>
                <w:rFonts w:ascii="Times New Roman" w:eastAsia="Times New Roman" w:hAnsi="Times New Roman" w:cs="Times New Roman"/>
                <w:sz w:val="12"/>
                <w:szCs w:val="12"/>
                <w:lang w:eastAsia="ru-RU"/>
              </w:rPr>
              <w:t>0,00000</w:t>
            </w:r>
          </w:p>
        </w:tc>
        <w:tc>
          <w:tcPr>
            <w:tcW w:w="341" w:type="pct"/>
            <w:tcBorders>
              <w:top w:val="nil"/>
              <w:left w:val="nil"/>
              <w:bottom w:val="single" w:sz="4" w:space="0" w:color="auto"/>
              <w:right w:val="single" w:sz="4" w:space="0" w:color="auto"/>
            </w:tcBorders>
            <w:shd w:val="clear" w:color="auto" w:fill="auto"/>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r w:rsidRPr="003E78B2">
              <w:rPr>
                <w:rFonts w:ascii="Times New Roman" w:eastAsia="Times New Roman" w:hAnsi="Times New Roman" w:cs="Times New Roman"/>
                <w:sz w:val="12"/>
                <w:szCs w:val="12"/>
                <w:lang w:eastAsia="ru-RU"/>
              </w:rPr>
              <w:t>0,00000</w:t>
            </w:r>
          </w:p>
        </w:tc>
        <w:tc>
          <w:tcPr>
            <w:tcW w:w="341" w:type="pct"/>
            <w:tcBorders>
              <w:top w:val="nil"/>
              <w:left w:val="nil"/>
              <w:bottom w:val="single" w:sz="4" w:space="0" w:color="auto"/>
              <w:right w:val="single" w:sz="4" w:space="0" w:color="auto"/>
            </w:tcBorders>
            <w:shd w:val="clear" w:color="auto" w:fill="auto"/>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r w:rsidRPr="003E78B2">
              <w:rPr>
                <w:rFonts w:ascii="Times New Roman" w:eastAsia="Times New Roman" w:hAnsi="Times New Roman" w:cs="Times New Roman"/>
                <w:sz w:val="12"/>
                <w:szCs w:val="12"/>
                <w:lang w:eastAsia="ru-RU"/>
              </w:rPr>
              <w:t>0,00000</w:t>
            </w:r>
          </w:p>
        </w:tc>
        <w:tc>
          <w:tcPr>
            <w:tcW w:w="424" w:type="pct"/>
            <w:tcBorders>
              <w:top w:val="nil"/>
              <w:left w:val="nil"/>
              <w:bottom w:val="single" w:sz="4" w:space="0" w:color="auto"/>
              <w:right w:val="single" w:sz="4" w:space="0" w:color="auto"/>
            </w:tcBorders>
            <w:shd w:val="clear" w:color="auto" w:fill="auto"/>
            <w:noWrap/>
            <w:vAlign w:val="center"/>
            <w:hideMark/>
          </w:tcPr>
          <w:p w:rsidR="003E78B2" w:rsidRPr="003E78B2" w:rsidRDefault="003E78B2" w:rsidP="003E78B2">
            <w:pPr>
              <w:spacing w:after="0" w:line="240" w:lineRule="auto"/>
              <w:jc w:val="center"/>
              <w:rPr>
                <w:rFonts w:ascii="Times New Roman" w:eastAsia="Times New Roman" w:hAnsi="Times New Roman" w:cs="Times New Roman"/>
                <w:b/>
                <w:bCs/>
                <w:color w:val="000000"/>
                <w:sz w:val="12"/>
                <w:szCs w:val="12"/>
                <w:lang w:eastAsia="ru-RU"/>
              </w:rPr>
            </w:pPr>
            <w:r w:rsidRPr="003E78B2">
              <w:rPr>
                <w:rFonts w:ascii="Times New Roman" w:eastAsia="Times New Roman" w:hAnsi="Times New Roman" w:cs="Times New Roman"/>
                <w:b/>
                <w:bCs/>
                <w:color w:val="000000"/>
                <w:sz w:val="12"/>
                <w:szCs w:val="12"/>
                <w:lang w:eastAsia="ru-RU"/>
              </w:rPr>
              <w:t>0,00000</w:t>
            </w:r>
          </w:p>
        </w:tc>
        <w:tc>
          <w:tcPr>
            <w:tcW w:w="648" w:type="pct"/>
            <w:vMerge/>
            <w:tcBorders>
              <w:top w:val="nil"/>
              <w:left w:val="single" w:sz="4" w:space="0" w:color="auto"/>
              <w:bottom w:val="single" w:sz="4" w:space="0" w:color="000000"/>
              <w:right w:val="single" w:sz="4" w:space="0" w:color="auto"/>
            </w:tcBorders>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p>
        </w:tc>
      </w:tr>
      <w:tr w:rsidR="003E78B2" w:rsidRPr="003E78B2" w:rsidTr="007917F2">
        <w:trPr>
          <w:trHeight w:val="70"/>
        </w:trPr>
        <w:tc>
          <w:tcPr>
            <w:tcW w:w="235" w:type="pct"/>
            <w:vMerge/>
            <w:tcBorders>
              <w:top w:val="nil"/>
              <w:left w:val="single" w:sz="4" w:space="0" w:color="auto"/>
              <w:bottom w:val="single" w:sz="4" w:space="0" w:color="auto"/>
              <w:right w:val="single" w:sz="4" w:space="0" w:color="auto"/>
            </w:tcBorders>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p>
        </w:tc>
        <w:tc>
          <w:tcPr>
            <w:tcW w:w="648" w:type="pct"/>
            <w:vMerge/>
            <w:tcBorders>
              <w:top w:val="nil"/>
              <w:left w:val="single" w:sz="4" w:space="0" w:color="auto"/>
              <w:bottom w:val="single" w:sz="4" w:space="0" w:color="000000"/>
              <w:right w:val="single" w:sz="4" w:space="0" w:color="auto"/>
            </w:tcBorders>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p>
        </w:tc>
        <w:tc>
          <w:tcPr>
            <w:tcW w:w="479" w:type="pct"/>
            <w:vMerge/>
            <w:tcBorders>
              <w:top w:val="nil"/>
              <w:left w:val="single" w:sz="4" w:space="0" w:color="auto"/>
              <w:bottom w:val="single" w:sz="4" w:space="0" w:color="auto"/>
              <w:right w:val="single" w:sz="4" w:space="0" w:color="auto"/>
            </w:tcBorders>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p>
        </w:tc>
        <w:tc>
          <w:tcPr>
            <w:tcW w:w="648" w:type="pct"/>
            <w:vMerge/>
            <w:tcBorders>
              <w:top w:val="nil"/>
              <w:left w:val="single" w:sz="4" w:space="0" w:color="auto"/>
              <w:bottom w:val="single" w:sz="4" w:space="0" w:color="auto"/>
              <w:right w:val="single" w:sz="4" w:space="0" w:color="auto"/>
            </w:tcBorders>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p>
        </w:tc>
        <w:tc>
          <w:tcPr>
            <w:tcW w:w="389" w:type="pct"/>
            <w:vMerge/>
            <w:tcBorders>
              <w:top w:val="nil"/>
              <w:left w:val="single" w:sz="4" w:space="0" w:color="auto"/>
              <w:bottom w:val="single" w:sz="4" w:space="0" w:color="000000"/>
              <w:right w:val="single" w:sz="4" w:space="0" w:color="auto"/>
            </w:tcBorders>
            <w:vAlign w:val="center"/>
            <w:hideMark/>
          </w:tcPr>
          <w:p w:rsidR="003E78B2" w:rsidRPr="003E78B2" w:rsidRDefault="003E78B2" w:rsidP="003E78B2">
            <w:pPr>
              <w:spacing w:after="0" w:line="240" w:lineRule="auto"/>
              <w:jc w:val="center"/>
              <w:rPr>
                <w:rFonts w:ascii="Times New Roman" w:eastAsia="Times New Roman" w:hAnsi="Times New Roman" w:cs="Times New Roman"/>
                <w:b/>
                <w:bCs/>
                <w:sz w:val="12"/>
                <w:szCs w:val="12"/>
                <w:lang w:eastAsia="ru-RU"/>
              </w:rPr>
            </w:pPr>
          </w:p>
        </w:tc>
        <w:tc>
          <w:tcPr>
            <w:tcW w:w="506" w:type="pct"/>
            <w:tcBorders>
              <w:top w:val="nil"/>
              <w:left w:val="nil"/>
              <w:bottom w:val="single" w:sz="4" w:space="0" w:color="auto"/>
              <w:right w:val="single" w:sz="4" w:space="0" w:color="auto"/>
            </w:tcBorders>
            <w:shd w:val="clear" w:color="auto" w:fill="auto"/>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r w:rsidRPr="003E78B2">
              <w:rPr>
                <w:rFonts w:ascii="Times New Roman" w:eastAsia="Times New Roman" w:hAnsi="Times New Roman" w:cs="Times New Roman"/>
                <w:sz w:val="12"/>
                <w:szCs w:val="12"/>
                <w:lang w:eastAsia="ru-RU"/>
              </w:rPr>
              <w:t>местный бюджет</w:t>
            </w:r>
          </w:p>
        </w:tc>
        <w:tc>
          <w:tcPr>
            <w:tcW w:w="341" w:type="pct"/>
            <w:tcBorders>
              <w:top w:val="nil"/>
              <w:left w:val="nil"/>
              <w:bottom w:val="single" w:sz="4" w:space="0" w:color="auto"/>
              <w:right w:val="single" w:sz="4" w:space="0" w:color="auto"/>
            </w:tcBorders>
            <w:shd w:val="clear" w:color="auto" w:fill="auto"/>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r w:rsidRPr="003E78B2">
              <w:rPr>
                <w:rFonts w:ascii="Times New Roman" w:eastAsia="Times New Roman" w:hAnsi="Times New Roman" w:cs="Times New Roman"/>
                <w:sz w:val="12"/>
                <w:szCs w:val="12"/>
                <w:lang w:eastAsia="ru-RU"/>
              </w:rPr>
              <w:t>0,00000</w:t>
            </w:r>
          </w:p>
        </w:tc>
        <w:tc>
          <w:tcPr>
            <w:tcW w:w="341" w:type="pct"/>
            <w:tcBorders>
              <w:top w:val="nil"/>
              <w:left w:val="nil"/>
              <w:bottom w:val="single" w:sz="4" w:space="0" w:color="auto"/>
              <w:right w:val="single" w:sz="4" w:space="0" w:color="auto"/>
            </w:tcBorders>
            <w:shd w:val="clear" w:color="auto" w:fill="auto"/>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r w:rsidRPr="003E78B2">
              <w:rPr>
                <w:rFonts w:ascii="Times New Roman" w:eastAsia="Times New Roman" w:hAnsi="Times New Roman" w:cs="Times New Roman"/>
                <w:sz w:val="12"/>
                <w:szCs w:val="12"/>
                <w:lang w:eastAsia="ru-RU"/>
              </w:rPr>
              <w:t>0,00000</w:t>
            </w:r>
          </w:p>
        </w:tc>
        <w:tc>
          <w:tcPr>
            <w:tcW w:w="341" w:type="pct"/>
            <w:tcBorders>
              <w:top w:val="nil"/>
              <w:left w:val="nil"/>
              <w:bottom w:val="single" w:sz="4" w:space="0" w:color="auto"/>
              <w:right w:val="single" w:sz="4" w:space="0" w:color="auto"/>
            </w:tcBorders>
            <w:shd w:val="clear" w:color="auto" w:fill="auto"/>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r w:rsidRPr="003E78B2">
              <w:rPr>
                <w:rFonts w:ascii="Times New Roman" w:eastAsia="Times New Roman" w:hAnsi="Times New Roman" w:cs="Times New Roman"/>
                <w:sz w:val="12"/>
                <w:szCs w:val="12"/>
                <w:lang w:eastAsia="ru-RU"/>
              </w:rPr>
              <w:t>0,00000</w:t>
            </w:r>
          </w:p>
        </w:tc>
        <w:tc>
          <w:tcPr>
            <w:tcW w:w="424" w:type="pct"/>
            <w:tcBorders>
              <w:top w:val="nil"/>
              <w:left w:val="nil"/>
              <w:bottom w:val="single" w:sz="4" w:space="0" w:color="auto"/>
              <w:right w:val="single" w:sz="4" w:space="0" w:color="auto"/>
            </w:tcBorders>
            <w:shd w:val="clear" w:color="auto" w:fill="auto"/>
            <w:noWrap/>
            <w:vAlign w:val="center"/>
            <w:hideMark/>
          </w:tcPr>
          <w:p w:rsidR="003E78B2" w:rsidRPr="003E78B2" w:rsidRDefault="003E78B2" w:rsidP="003E78B2">
            <w:pPr>
              <w:spacing w:after="0" w:line="240" w:lineRule="auto"/>
              <w:jc w:val="center"/>
              <w:rPr>
                <w:rFonts w:ascii="Times New Roman" w:eastAsia="Times New Roman" w:hAnsi="Times New Roman" w:cs="Times New Roman"/>
                <w:b/>
                <w:bCs/>
                <w:color w:val="000000"/>
                <w:sz w:val="12"/>
                <w:szCs w:val="12"/>
                <w:lang w:eastAsia="ru-RU"/>
              </w:rPr>
            </w:pPr>
            <w:r w:rsidRPr="003E78B2">
              <w:rPr>
                <w:rFonts w:ascii="Times New Roman" w:eastAsia="Times New Roman" w:hAnsi="Times New Roman" w:cs="Times New Roman"/>
                <w:b/>
                <w:bCs/>
                <w:color w:val="000000"/>
                <w:sz w:val="12"/>
                <w:szCs w:val="12"/>
                <w:lang w:eastAsia="ru-RU"/>
              </w:rPr>
              <w:t>0,00000</w:t>
            </w:r>
          </w:p>
        </w:tc>
        <w:tc>
          <w:tcPr>
            <w:tcW w:w="648" w:type="pct"/>
            <w:vMerge/>
            <w:tcBorders>
              <w:top w:val="nil"/>
              <w:left w:val="single" w:sz="4" w:space="0" w:color="auto"/>
              <w:bottom w:val="single" w:sz="4" w:space="0" w:color="000000"/>
              <w:right w:val="single" w:sz="4" w:space="0" w:color="auto"/>
            </w:tcBorders>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p>
        </w:tc>
      </w:tr>
      <w:tr w:rsidR="003E78B2" w:rsidRPr="003E78B2" w:rsidTr="007917F2">
        <w:trPr>
          <w:trHeight w:val="70"/>
        </w:trPr>
        <w:tc>
          <w:tcPr>
            <w:tcW w:w="235" w:type="pct"/>
            <w:vMerge/>
            <w:tcBorders>
              <w:top w:val="nil"/>
              <w:left w:val="single" w:sz="4" w:space="0" w:color="auto"/>
              <w:bottom w:val="single" w:sz="4" w:space="0" w:color="auto"/>
              <w:right w:val="single" w:sz="4" w:space="0" w:color="auto"/>
            </w:tcBorders>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p>
        </w:tc>
        <w:tc>
          <w:tcPr>
            <w:tcW w:w="648" w:type="pct"/>
            <w:vMerge/>
            <w:tcBorders>
              <w:top w:val="nil"/>
              <w:left w:val="single" w:sz="4" w:space="0" w:color="auto"/>
              <w:bottom w:val="single" w:sz="4" w:space="0" w:color="000000"/>
              <w:right w:val="single" w:sz="4" w:space="0" w:color="auto"/>
            </w:tcBorders>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p>
        </w:tc>
        <w:tc>
          <w:tcPr>
            <w:tcW w:w="479" w:type="pct"/>
            <w:vMerge/>
            <w:tcBorders>
              <w:top w:val="nil"/>
              <w:left w:val="single" w:sz="4" w:space="0" w:color="auto"/>
              <w:bottom w:val="single" w:sz="4" w:space="0" w:color="auto"/>
              <w:right w:val="single" w:sz="4" w:space="0" w:color="auto"/>
            </w:tcBorders>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p>
        </w:tc>
        <w:tc>
          <w:tcPr>
            <w:tcW w:w="648" w:type="pct"/>
            <w:vMerge/>
            <w:tcBorders>
              <w:top w:val="nil"/>
              <w:left w:val="single" w:sz="4" w:space="0" w:color="auto"/>
              <w:bottom w:val="single" w:sz="4" w:space="0" w:color="auto"/>
              <w:right w:val="single" w:sz="4" w:space="0" w:color="auto"/>
            </w:tcBorders>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p>
        </w:tc>
        <w:tc>
          <w:tcPr>
            <w:tcW w:w="389" w:type="pct"/>
            <w:vMerge/>
            <w:tcBorders>
              <w:top w:val="nil"/>
              <w:left w:val="single" w:sz="4" w:space="0" w:color="auto"/>
              <w:bottom w:val="single" w:sz="4" w:space="0" w:color="000000"/>
              <w:right w:val="single" w:sz="4" w:space="0" w:color="auto"/>
            </w:tcBorders>
            <w:vAlign w:val="center"/>
            <w:hideMark/>
          </w:tcPr>
          <w:p w:rsidR="003E78B2" w:rsidRPr="003E78B2" w:rsidRDefault="003E78B2" w:rsidP="003E78B2">
            <w:pPr>
              <w:spacing w:after="0" w:line="240" w:lineRule="auto"/>
              <w:jc w:val="center"/>
              <w:rPr>
                <w:rFonts w:ascii="Times New Roman" w:eastAsia="Times New Roman" w:hAnsi="Times New Roman" w:cs="Times New Roman"/>
                <w:b/>
                <w:bCs/>
                <w:sz w:val="12"/>
                <w:szCs w:val="12"/>
                <w:lang w:eastAsia="ru-RU"/>
              </w:rPr>
            </w:pPr>
          </w:p>
        </w:tc>
        <w:tc>
          <w:tcPr>
            <w:tcW w:w="506" w:type="pct"/>
            <w:tcBorders>
              <w:top w:val="nil"/>
              <w:left w:val="nil"/>
              <w:bottom w:val="single" w:sz="4" w:space="0" w:color="auto"/>
              <w:right w:val="single" w:sz="4" w:space="0" w:color="auto"/>
            </w:tcBorders>
            <w:shd w:val="clear" w:color="auto" w:fill="auto"/>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r w:rsidRPr="003E78B2">
              <w:rPr>
                <w:rFonts w:ascii="Times New Roman" w:eastAsia="Times New Roman" w:hAnsi="Times New Roman" w:cs="Times New Roman"/>
                <w:sz w:val="12"/>
                <w:szCs w:val="12"/>
                <w:lang w:eastAsia="ru-RU"/>
              </w:rPr>
              <w:t>иные  внебюджетные  источники</w:t>
            </w:r>
          </w:p>
        </w:tc>
        <w:tc>
          <w:tcPr>
            <w:tcW w:w="341" w:type="pct"/>
            <w:tcBorders>
              <w:top w:val="nil"/>
              <w:left w:val="nil"/>
              <w:bottom w:val="single" w:sz="4" w:space="0" w:color="auto"/>
              <w:right w:val="single" w:sz="4" w:space="0" w:color="auto"/>
            </w:tcBorders>
            <w:shd w:val="clear" w:color="auto" w:fill="auto"/>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r w:rsidRPr="003E78B2">
              <w:rPr>
                <w:rFonts w:ascii="Times New Roman" w:eastAsia="Times New Roman" w:hAnsi="Times New Roman" w:cs="Times New Roman"/>
                <w:sz w:val="12"/>
                <w:szCs w:val="12"/>
                <w:lang w:eastAsia="ru-RU"/>
              </w:rPr>
              <w:t>0,00000</w:t>
            </w:r>
          </w:p>
        </w:tc>
        <w:tc>
          <w:tcPr>
            <w:tcW w:w="341" w:type="pct"/>
            <w:tcBorders>
              <w:top w:val="nil"/>
              <w:left w:val="nil"/>
              <w:bottom w:val="single" w:sz="4" w:space="0" w:color="auto"/>
              <w:right w:val="single" w:sz="4" w:space="0" w:color="auto"/>
            </w:tcBorders>
            <w:shd w:val="clear" w:color="auto" w:fill="auto"/>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r w:rsidRPr="003E78B2">
              <w:rPr>
                <w:rFonts w:ascii="Times New Roman" w:eastAsia="Times New Roman" w:hAnsi="Times New Roman" w:cs="Times New Roman"/>
                <w:sz w:val="12"/>
                <w:szCs w:val="12"/>
                <w:lang w:eastAsia="ru-RU"/>
              </w:rPr>
              <w:t>0,00000</w:t>
            </w:r>
          </w:p>
        </w:tc>
        <w:tc>
          <w:tcPr>
            <w:tcW w:w="341" w:type="pct"/>
            <w:tcBorders>
              <w:top w:val="nil"/>
              <w:left w:val="nil"/>
              <w:bottom w:val="single" w:sz="4" w:space="0" w:color="auto"/>
              <w:right w:val="single" w:sz="4" w:space="0" w:color="auto"/>
            </w:tcBorders>
            <w:shd w:val="clear" w:color="auto" w:fill="auto"/>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r w:rsidRPr="003E78B2">
              <w:rPr>
                <w:rFonts w:ascii="Times New Roman" w:eastAsia="Times New Roman" w:hAnsi="Times New Roman" w:cs="Times New Roman"/>
                <w:sz w:val="12"/>
                <w:szCs w:val="12"/>
                <w:lang w:eastAsia="ru-RU"/>
              </w:rPr>
              <w:t>0,00000</w:t>
            </w:r>
          </w:p>
        </w:tc>
        <w:tc>
          <w:tcPr>
            <w:tcW w:w="424" w:type="pct"/>
            <w:tcBorders>
              <w:top w:val="nil"/>
              <w:left w:val="nil"/>
              <w:bottom w:val="single" w:sz="4" w:space="0" w:color="auto"/>
              <w:right w:val="single" w:sz="4" w:space="0" w:color="auto"/>
            </w:tcBorders>
            <w:shd w:val="clear" w:color="auto" w:fill="auto"/>
            <w:noWrap/>
            <w:vAlign w:val="center"/>
            <w:hideMark/>
          </w:tcPr>
          <w:p w:rsidR="003E78B2" w:rsidRPr="003E78B2" w:rsidRDefault="003E78B2" w:rsidP="003E78B2">
            <w:pPr>
              <w:spacing w:after="0" w:line="240" w:lineRule="auto"/>
              <w:jc w:val="center"/>
              <w:rPr>
                <w:rFonts w:ascii="Times New Roman" w:eastAsia="Times New Roman" w:hAnsi="Times New Roman" w:cs="Times New Roman"/>
                <w:b/>
                <w:bCs/>
                <w:color w:val="000000"/>
                <w:sz w:val="12"/>
                <w:szCs w:val="12"/>
                <w:lang w:eastAsia="ru-RU"/>
              </w:rPr>
            </w:pPr>
            <w:r w:rsidRPr="003E78B2">
              <w:rPr>
                <w:rFonts w:ascii="Times New Roman" w:eastAsia="Times New Roman" w:hAnsi="Times New Roman" w:cs="Times New Roman"/>
                <w:b/>
                <w:bCs/>
                <w:color w:val="000000"/>
                <w:sz w:val="12"/>
                <w:szCs w:val="12"/>
                <w:lang w:eastAsia="ru-RU"/>
              </w:rPr>
              <w:t>0,00000</w:t>
            </w:r>
          </w:p>
        </w:tc>
        <w:tc>
          <w:tcPr>
            <w:tcW w:w="648" w:type="pct"/>
            <w:vMerge/>
            <w:tcBorders>
              <w:top w:val="nil"/>
              <w:left w:val="single" w:sz="4" w:space="0" w:color="auto"/>
              <w:bottom w:val="single" w:sz="4" w:space="0" w:color="000000"/>
              <w:right w:val="single" w:sz="4" w:space="0" w:color="auto"/>
            </w:tcBorders>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p>
        </w:tc>
      </w:tr>
      <w:tr w:rsidR="003E78B2" w:rsidRPr="003E78B2" w:rsidTr="007917F2">
        <w:trPr>
          <w:trHeight w:val="70"/>
        </w:trPr>
        <w:tc>
          <w:tcPr>
            <w:tcW w:w="235" w:type="pct"/>
            <w:vMerge w:val="restart"/>
            <w:tcBorders>
              <w:top w:val="nil"/>
              <w:left w:val="single" w:sz="4" w:space="0" w:color="auto"/>
              <w:bottom w:val="single" w:sz="4" w:space="0" w:color="auto"/>
              <w:right w:val="single" w:sz="4" w:space="0" w:color="auto"/>
            </w:tcBorders>
            <w:shd w:val="clear" w:color="auto" w:fill="auto"/>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r w:rsidRPr="003E78B2">
              <w:rPr>
                <w:rFonts w:ascii="Times New Roman" w:eastAsia="Times New Roman" w:hAnsi="Times New Roman" w:cs="Times New Roman"/>
                <w:sz w:val="12"/>
                <w:szCs w:val="12"/>
                <w:lang w:eastAsia="ru-RU"/>
              </w:rPr>
              <w:t>6.11.</w:t>
            </w:r>
          </w:p>
        </w:tc>
        <w:tc>
          <w:tcPr>
            <w:tcW w:w="648" w:type="pct"/>
            <w:vMerge w:val="restart"/>
            <w:tcBorders>
              <w:top w:val="nil"/>
              <w:left w:val="single" w:sz="4" w:space="0" w:color="auto"/>
              <w:bottom w:val="single" w:sz="4" w:space="0" w:color="000000"/>
              <w:right w:val="single" w:sz="4" w:space="0" w:color="auto"/>
            </w:tcBorders>
            <w:shd w:val="clear" w:color="auto" w:fill="auto"/>
            <w:vAlign w:val="center"/>
            <w:hideMark/>
          </w:tcPr>
          <w:p w:rsidR="003E78B2" w:rsidRPr="003E78B2" w:rsidRDefault="00C96BC2" w:rsidP="003E78B2">
            <w:pPr>
              <w:spacing w:after="0" w:line="240" w:lineRule="auto"/>
              <w:jc w:val="center"/>
              <w:rPr>
                <w:rFonts w:ascii="Times New Roman" w:eastAsia="Times New Roman" w:hAnsi="Times New Roman" w:cs="Times New Roman"/>
                <w:sz w:val="12"/>
                <w:szCs w:val="12"/>
                <w:lang w:eastAsia="ru-RU"/>
              </w:rPr>
            </w:pPr>
            <w:r w:rsidRPr="003E78B2">
              <w:rPr>
                <w:rFonts w:ascii="Times New Roman" w:eastAsia="Times New Roman" w:hAnsi="Times New Roman" w:cs="Times New Roman"/>
                <w:sz w:val="12"/>
                <w:szCs w:val="12"/>
                <w:lang w:eastAsia="ru-RU"/>
              </w:rPr>
              <w:t>Межбюджетные</w:t>
            </w:r>
            <w:r w:rsidR="003E78B2" w:rsidRPr="003E78B2">
              <w:rPr>
                <w:rFonts w:ascii="Times New Roman" w:eastAsia="Times New Roman" w:hAnsi="Times New Roman" w:cs="Times New Roman"/>
                <w:sz w:val="12"/>
                <w:szCs w:val="12"/>
                <w:lang w:eastAsia="ru-RU"/>
              </w:rPr>
              <w:t xml:space="preserve"> трансферты по обеспечению жилыми помещениями детей-сирот и детям, оставшихся без попечения родителей</w:t>
            </w:r>
          </w:p>
        </w:tc>
        <w:tc>
          <w:tcPr>
            <w:tcW w:w="479" w:type="pct"/>
            <w:vMerge w:val="restart"/>
            <w:tcBorders>
              <w:top w:val="nil"/>
              <w:left w:val="single" w:sz="4" w:space="0" w:color="auto"/>
              <w:bottom w:val="single" w:sz="4" w:space="0" w:color="auto"/>
              <w:right w:val="single" w:sz="4" w:space="0" w:color="auto"/>
            </w:tcBorders>
            <w:shd w:val="clear" w:color="auto" w:fill="auto"/>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r w:rsidRPr="003E78B2">
              <w:rPr>
                <w:rFonts w:ascii="Times New Roman" w:eastAsia="Times New Roman" w:hAnsi="Times New Roman" w:cs="Times New Roman"/>
                <w:sz w:val="12"/>
                <w:szCs w:val="12"/>
                <w:lang w:eastAsia="ru-RU"/>
              </w:rPr>
              <w:t xml:space="preserve">Администрация муниципального района Сергиевский </w:t>
            </w:r>
            <w:r w:rsidRPr="003E78B2">
              <w:rPr>
                <w:rFonts w:ascii="Times New Roman" w:eastAsia="Times New Roman" w:hAnsi="Times New Roman" w:cs="Times New Roman"/>
                <w:sz w:val="12"/>
                <w:szCs w:val="12"/>
                <w:lang w:eastAsia="ru-RU"/>
              </w:rPr>
              <w:br/>
            </w:r>
          </w:p>
        </w:tc>
        <w:tc>
          <w:tcPr>
            <w:tcW w:w="648" w:type="pct"/>
            <w:vMerge w:val="restart"/>
            <w:tcBorders>
              <w:top w:val="nil"/>
              <w:left w:val="single" w:sz="4" w:space="0" w:color="auto"/>
              <w:bottom w:val="single" w:sz="4" w:space="0" w:color="auto"/>
              <w:right w:val="single" w:sz="4" w:space="0" w:color="auto"/>
            </w:tcBorders>
            <w:shd w:val="clear" w:color="auto" w:fill="auto"/>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r w:rsidRPr="003E78B2">
              <w:rPr>
                <w:rFonts w:ascii="Times New Roman" w:eastAsia="Times New Roman" w:hAnsi="Times New Roman" w:cs="Times New Roman"/>
                <w:sz w:val="12"/>
                <w:szCs w:val="12"/>
                <w:lang w:eastAsia="ru-RU"/>
              </w:rPr>
              <w:t>Правовое Управление</w:t>
            </w:r>
          </w:p>
        </w:tc>
        <w:tc>
          <w:tcPr>
            <w:tcW w:w="389" w:type="pct"/>
            <w:vMerge w:val="restart"/>
            <w:tcBorders>
              <w:top w:val="nil"/>
              <w:left w:val="single" w:sz="4" w:space="0" w:color="auto"/>
              <w:bottom w:val="single" w:sz="4" w:space="0" w:color="000000"/>
              <w:right w:val="single" w:sz="4" w:space="0" w:color="auto"/>
            </w:tcBorders>
            <w:shd w:val="clear" w:color="auto" w:fill="auto"/>
            <w:vAlign w:val="center"/>
            <w:hideMark/>
          </w:tcPr>
          <w:p w:rsidR="003E78B2" w:rsidRPr="003E78B2" w:rsidRDefault="003E78B2" w:rsidP="003E78B2">
            <w:pPr>
              <w:spacing w:after="0" w:line="240" w:lineRule="auto"/>
              <w:jc w:val="center"/>
              <w:rPr>
                <w:rFonts w:ascii="Times New Roman" w:eastAsia="Times New Roman" w:hAnsi="Times New Roman" w:cs="Times New Roman"/>
                <w:b/>
                <w:bCs/>
                <w:sz w:val="12"/>
                <w:szCs w:val="12"/>
                <w:lang w:eastAsia="ru-RU"/>
              </w:rPr>
            </w:pPr>
            <w:r w:rsidRPr="003E78B2">
              <w:rPr>
                <w:rFonts w:ascii="Times New Roman" w:eastAsia="Times New Roman" w:hAnsi="Times New Roman" w:cs="Times New Roman"/>
                <w:b/>
                <w:bCs/>
                <w:sz w:val="12"/>
                <w:szCs w:val="12"/>
                <w:lang w:eastAsia="ru-RU"/>
              </w:rPr>
              <w:t>2021-2023гг.</w:t>
            </w:r>
          </w:p>
        </w:tc>
        <w:tc>
          <w:tcPr>
            <w:tcW w:w="506" w:type="pct"/>
            <w:tcBorders>
              <w:top w:val="nil"/>
              <w:left w:val="nil"/>
              <w:bottom w:val="single" w:sz="4" w:space="0" w:color="auto"/>
              <w:right w:val="single" w:sz="4" w:space="0" w:color="auto"/>
            </w:tcBorders>
            <w:shd w:val="clear" w:color="auto" w:fill="auto"/>
            <w:vAlign w:val="center"/>
            <w:hideMark/>
          </w:tcPr>
          <w:p w:rsidR="003E78B2" w:rsidRPr="003E78B2" w:rsidRDefault="003E78B2" w:rsidP="003E78B2">
            <w:pPr>
              <w:spacing w:after="0" w:line="240" w:lineRule="auto"/>
              <w:jc w:val="center"/>
              <w:rPr>
                <w:rFonts w:ascii="Times New Roman" w:eastAsia="Times New Roman" w:hAnsi="Times New Roman" w:cs="Times New Roman"/>
                <w:b/>
                <w:bCs/>
                <w:sz w:val="12"/>
                <w:szCs w:val="12"/>
                <w:lang w:eastAsia="ru-RU"/>
              </w:rPr>
            </w:pPr>
            <w:r w:rsidRPr="003E78B2">
              <w:rPr>
                <w:rFonts w:ascii="Times New Roman" w:eastAsia="Times New Roman" w:hAnsi="Times New Roman" w:cs="Times New Roman"/>
                <w:b/>
                <w:bCs/>
                <w:sz w:val="12"/>
                <w:szCs w:val="12"/>
                <w:lang w:eastAsia="ru-RU"/>
              </w:rPr>
              <w:t>всего</w:t>
            </w:r>
          </w:p>
        </w:tc>
        <w:tc>
          <w:tcPr>
            <w:tcW w:w="341" w:type="pct"/>
            <w:tcBorders>
              <w:top w:val="nil"/>
              <w:left w:val="nil"/>
              <w:bottom w:val="single" w:sz="4" w:space="0" w:color="auto"/>
              <w:right w:val="single" w:sz="4" w:space="0" w:color="auto"/>
            </w:tcBorders>
            <w:shd w:val="clear" w:color="auto" w:fill="auto"/>
            <w:vAlign w:val="center"/>
            <w:hideMark/>
          </w:tcPr>
          <w:p w:rsidR="003E78B2" w:rsidRPr="003E78B2" w:rsidRDefault="003E78B2" w:rsidP="003E78B2">
            <w:pPr>
              <w:spacing w:after="0" w:line="240" w:lineRule="auto"/>
              <w:jc w:val="center"/>
              <w:rPr>
                <w:rFonts w:ascii="Times New Roman" w:eastAsia="Times New Roman" w:hAnsi="Times New Roman" w:cs="Times New Roman"/>
                <w:b/>
                <w:bCs/>
                <w:sz w:val="12"/>
                <w:szCs w:val="12"/>
                <w:lang w:eastAsia="ru-RU"/>
              </w:rPr>
            </w:pPr>
            <w:r w:rsidRPr="003E78B2">
              <w:rPr>
                <w:rFonts w:ascii="Times New Roman" w:eastAsia="Times New Roman" w:hAnsi="Times New Roman" w:cs="Times New Roman"/>
                <w:b/>
                <w:bCs/>
                <w:sz w:val="12"/>
                <w:szCs w:val="12"/>
                <w:lang w:eastAsia="ru-RU"/>
              </w:rPr>
              <w:t>0,00000</w:t>
            </w:r>
          </w:p>
        </w:tc>
        <w:tc>
          <w:tcPr>
            <w:tcW w:w="341" w:type="pct"/>
            <w:tcBorders>
              <w:top w:val="nil"/>
              <w:left w:val="nil"/>
              <w:bottom w:val="single" w:sz="4" w:space="0" w:color="auto"/>
              <w:right w:val="single" w:sz="4" w:space="0" w:color="auto"/>
            </w:tcBorders>
            <w:shd w:val="clear" w:color="000000" w:fill="FFFFFF"/>
            <w:vAlign w:val="center"/>
            <w:hideMark/>
          </w:tcPr>
          <w:p w:rsidR="003E78B2" w:rsidRPr="003E78B2" w:rsidRDefault="003E78B2" w:rsidP="003E78B2">
            <w:pPr>
              <w:spacing w:after="0" w:line="240" w:lineRule="auto"/>
              <w:jc w:val="center"/>
              <w:rPr>
                <w:rFonts w:ascii="Times New Roman" w:eastAsia="Times New Roman" w:hAnsi="Times New Roman" w:cs="Times New Roman"/>
                <w:b/>
                <w:bCs/>
                <w:sz w:val="12"/>
                <w:szCs w:val="12"/>
                <w:lang w:eastAsia="ru-RU"/>
              </w:rPr>
            </w:pPr>
            <w:r w:rsidRPr="003E78B2">
              <w:rPr>
                <w:rFonts w:ascii="Times New Roman" w:eastAsia="Times New Roman" w:hAnsi="Times New Roman" w:cs="Times New Roman"/>
                <w:b/>
                <w:bCs/>
                <w:sz w:val="12"/>
                <w:szCs w:val="12"/>
                <w:lang w:eastAsia="ru-RU"/>
              </w:rPr>
              <w:t>0,00000</w:t>
            </w:r>
          </w:p>
        </w:tc>
        <w:tc>
          <w:tcPr>
            <w:tcW w:w="341" w:type="pct"/>
            <w:tcBorders>
              <w:top w:val="nil"/>
              <w:left w:val="nil"/>
              <w:bottom w:val="single" w:sz="4" w:space="0" w:color="auto"/>
              <w:right w:val="single" w:sz="4" w:space="0" w:color="auto"/>
            </w:tcBorders>
            <w:shd w:val="clear" w:color="auto" w:fill="auto"/>
            <w:vAlign w:val="center"/>
            <w:hideMark/>
          </w:tcPr>
          <w:p w:rsidR="003E78B2" w:rsidRPr="003E78B2" w:rsidRDefault="003E78B2" w:rsidP="003E78B2">
            <w:pPr>
              <w:spacing w:after="0" w:line="240" w:lineRule="auto"/>
              <w:jc w:val="center"/>
              <w:rPr>
                <w:rFonts w:ascii="Times New Roman" w:eastAsia="Times New Roman" w:hAnsi="Times New Roman" w:cs="Times New Roman"/>
                <w:b/>
                <w:bCs/>
                <w:sz w:val="12"/>
                <w:szCs w:val="12"/>
                <w:lang w:eastAsia="ru-RU"/>
              </w:rPr>
            </w:pPr>
            <w:r w:rsidRPr="003E78B2">
              <w:rPr>
                <w:rFonts w:ascii="Times New Roman" w:eastAsia="Times New Roman" w:hAnsi="Times New Roman" w:cs="Times New Roman"/>
                <w:b/>
                <w:bCs/>
                <w:sz w:val="12"/>
                <w:szCs w:val="12"/>
                <w:lang w:eastAsia="ru-RU"/>
              </w:rPr>
              <w:t>0,00000</w:t>
            </w:r>
          </w:p>
        </w:tc>
        <w:tc>
          <w:tcPr>
            <w:tcW w:w="424" w:type="pct"/>
            <w:tcBorders>
              <w:top w:val="nil"/>
              <w:left w:val="nil"/>
              <w:bottom w:val="single" w:sz="4" w:space="0" w:color="auto"/>
              <w:right w:val="single" w:sz="4" w:space="0" w:color="auto"/>
            </w:tcBorders>
            <w:shd w:val="clear" w:color="auto" w:fill="auto"/>
            <w:noWrap/>
            <w:vAlign w:val="center"/>
            <w:hideMark/>
          </w:tcPr>
          <w:p w:rsidR="003E78B2" w:rsidRPr="003E78B2" w:rsidRDefault="003E78B2" w:rsidP="003E78B2">
            <w:pPr>
              <w:spacing w:after="0" w:line="240" w:lineRule="auto"/>
              <w:jc w:val="center"/>
              <w:rPr>
                <w:rFonts w:ascii="Times New Roman" w:eastAsia="Times New Roman" w:hAnsi="Times New Roman" w:cs="Times New Roman"/>
                <w:b/>
                <w:bCs/>
                <w:color w:val="000000"/>
                <w:sz w:val="12"/>
                <w:szCs w:val="12"/>
                <w:lang w:eastAsia="ru-RU"/>
              </w:rPr>
            </w:pPr>
            <w:r w:rsidRPr="003E78B2">
              <w:rPr>
                <w:rFonts w:ascii="Times New Roman" w:eastAsia="Times New Roman" w:hAnsi="Times New Roman" w:cs="Times New Roman"/>
                <w:b/>
                <w:bCs/>
                <w:color w:val="000000"/>
                <w:sz w:val="12"/>
                <w:szCs w:val="12"/>
                <w:lang w:eastAsia="ru-RU"/>
              </w:rPr>
              <w:t>0,00000</w:t>
            </w:r>
          </w:p>
        </w:tc>
        <w:tc>
          <w:tcPr>
            <w:tcW w:w="648" w:type="pct"/>
            <w:vMerge w:val="restart"/>
            <w:tcBorders>
              <w:top w:val="nil"/>
              <w:left w:val="single" w:sz="4" w:space="0" w:color="auto"/>
              <w:bottom w:val="single" w:sz="4" w:space="0" w:color="000000"/>
              <w:right w:val="single" w:sz="4" w:space="0" w:color="auto"/>
            </w:tcBorders>
            <w:shd w:val="clear" w:color="auto" w:fill="auto"/>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r w:rsidRPr="003E78B2">
              <w:rPr>
                <w:rFonts w:ascii="Times New Roman" w:eastAsia="Times New Roman" w:hAnsi="Times New Roman" w:cs="Times New Roman"/>
                <w:sz w:val="12"/>
                <w:szCs w:val="12"/>
                <w:lang w:eastAsia="ru-RU"/>
              </w:rPr>
              <w:t>Обеспечение жилыми помещениями детей-сирот и детям, оставшихся без попечения родителей в полном объеме.</w:t>
            </w:r>
          </w:p>
        </w:tc>
      </w:tr>
      <w:tr w:rsidR="003E78B2" w:rsidRPr="003E78B2" w:rsidTr="007917F2">
        <w:trPr>
          <w:trHeight w:val="70"/>
        </w:trPr>
        <w:tc>
          <w:tcPr>
            <w:tcW w:w="235" w:type="pct"/>
            <w:vMerge/>
            <w:tcBorders>
              <w:top w:val="nil"/>
              <w:left w:val="single" w:sz="4" w:space="0" w:color="auto"/>
              <w:bottom w:val="single" w:sz="4" w:space="0" w:color="auto"/>
              <w:right w:val="single" w:sz="4" w:space="0" w:color="auto"/>
            </w:tcBorders>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p>
        </w:tc>
        <w:tc>
          <w:tcPr>
            <w:tcW w:w="648" w:type="pct"/>
            <w:vMerge/>
            <w:tcBorders>
              <w:top w:val="nil"/>
              <w:left w:val="single" w:sz="4" w:space="0" w:color="auto"/>
              <w:bottom w:val="single" w:sz="4" w:space="0" w:color="000000"/>
              <w:right w:val="single" w:sz="4" w:space="0" w:color="auto"/>
            </w:tcBorders>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p>
        </w:tc>
        <w:tc>
          <w:tcPr>
            <w:tcW w:w="479" w:type="pct"/>
            <w:vMerge/>
            <w:tcBorders>
              <w:top w:val="nil"/>
              <w:left w:val="single" w:sz="4" w:space="0" w:color="auto"/>
              <w:bottom w:val="single" w:sz="4" w:space="0" w:color="auto"/>
              <w:right w:val="single" w:sz="4" w:space="0" w:color="auto"/>
            </w:tcBorders>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p>
        </w:tc>
        <w:tc>
          <w:tcPr>
            <w:tcW w:w="648" w:type="pct"/>
            <w:vMerge/>
            <w:tcBorders>
              <w:top w:val="nil"/>
              <w:left w:val="single" w:sz="4" w:space="0" w:color="auto"/>
              <w:bottom w:val="single" w:sz="4" w:space="0" w:color="auto"/>
              <w:right w:val="single" w:sz="4" w:space="0" w:color="auto"/>
            </w:tcBorders>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p>
        </w:tc>
        <w:tc>
          <w:tcPr>
            <w:tcW w:w="389" w:type="pct"/>
            <w:vMerge/>
            <w:tcBorders>
              <w:top w:val="nil"/>
              <w:left w:val="single" w:sz="4" w:space="0" w:color="auto"/>
              <w:bottom w:val="single" w:sz="4" w:space="0" w:color="000000"/>
              <w:right w:val="single" w:sz="4" w:space="0" w:color="auto"/>
            </w:tcBorders>
            <w:vAlign w:val="center"/>
            <w:hideMark/>
          </w:tcPr>
          <w:p w:rsidR="003E78B2" w:rsidRPr="003E78B2" w:rsidRDefault="003E78B2" w:rsidP="003E78B2">
            <w:pPr>
              <w:spacing w:after="0" w:line="240" w:lineRule="auto"/>
              <w:jc w:val="center"/>
              <w:rPr>
                <w:rFonts w:ascii="Times New Roman" w:eastAsia="Times New Roman" w:hAnsi="Times New Roman" w:cs="Times New Roman"/>
                <w:b/>
                <w:bCs/>
                <w:sz w:val="12"/>
                <w:szCs w:val="12"/>
                <w:lang w:eastAsia="ru-RU"/>
              </w:rPr>
            </w:pPr>
          </w:p>
        </w:tc>
        <w:tc>
          <w:tcPr>
            <w:tcW w:w="506" w:type="pct"/>
            <w:tcBorders>
              <w:top w:val="nil"/>
              <w:left w:val="nil"/>
              <w:bottom w:val="single" w:sz="4" w:space="0" w:color="auto"/>
              <w:right w:val="single" w:sz="4" w:space="0" w:color="auto"/>
            </w:tcBorders>
            <w:shd w:val="clear" w:color="auto" w:fill="auto"/>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r w:rsidRPr="003E78B2">
              <w:rPr>
                <w:rFonts w:ascii="Times New Roman" w:eastAsia="Times New Roman" w:hAnsi="Times New Roman" w:cs="Times New Roman"/>
                <w:sz w:val="12"/>
                <w:szCs w:val="12"/>
                <w:lang w:eastAsia="ru-RU"/>
              </w:rPr>
              <w:t>федеральный бюджет</w:t>
            </w:r>
          </w:p>
        </w:tc>
        <w:tc>
          <w:tcPr>
            <w:tcW w:w="341" w:type="pct"/>
            <w:tcBorders>
              <w:top w:val="nil"/>
              <w:left w:val="nil"/>
              <w:bottom w:val="single" w:sz="4" w:space="0" w:color="auto"/>
              <w:right w:val="single" w:sz="4" w:space="0" w:color="auto"/>
            </w:tcBorders>
            <w:shd w:val="clear" w:color="auto" w:fill="auto"/>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r w:rsidRPr="003E78B2">
              <w:rPr>
                <w:rFonts w:ascii="Times New Roman" w:eastAsia="Times New Roman" w:hAnsi="Times New Roman" w:cs="Times New Roman"/>
                <w:sz w:val="12"/>
                <w:szCs w:val="12"/>
                <w:lang w:eastAsia="ru-RU"/>
              </w:rPr>
              <w:t>0,00000</w:t>
            </w:r>
          </w:p>
        </w:tc>
        <w:tc>
          <w:tcPr>
            <w:tcW w:w="341" w:type="pct"/>
            <w:tcBorders>
              <w:top w:val="nil"/>
              <w:left w:val="nil"/>
              <w:bottom w:val="single" w:sz="4" w:space="0" w:color="auto"/>
              <w:right w:val="single" w:sz="4" w:space="0" w:color="auto"/>
            </w:tcBorders>
            <w:shd w:val="clear" w:color="auto" w:fill="auto"/>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r w:rsidRPr="003E78B2">
              <w:rPr>
                <w:rFonts w:ascii="Times New Roman" w:eastAsia="Times New Roman" w:hAnsi="Times New Roman" w:cs="Times New Roman"/>
                <w:sz w:val="12"/>
                <w:szCs w:val="12"/>
                <w:lang w:eastAsia="ru-RU"/>
              </w:rPr>
              <w:t>0,00000</w:t>
            </w:r>
          </w:p>
        </w:tc>
        <w:tc>
          <w:tcPr>
            <w:tcW w:w="341" w:type="pct"/>
            <w:tcBorders>
              <w:top w:val="nil"/>
              <w:left w:val="nil"/>
              <w:bottom w:val="single" w:sz="4" w:space="0" w:color="auto"/>
              <w:right w:val="single" w:sz="4" w:space="0" w:color="auto"/>
            </w:tcBorders>
            <w:shd w:val="clear" w:color="auto" w:fill="auto"/>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r w:rsidRPr="003E78B2">
              <w:rPr>
                <w:rFonts w:ascii="Times New Roman" w:eastAsia="Times New Roman" w:hAnsi="Times New Roman" w:cs="Times New Roman"/>
                <w:sz w:val="12"/>
                <w:szCs w:val="12"/>
                <w:lang w:eastAsia="ru-RU"/>
              </w:rPr>
              <w:t>0,00000</w:t>
            </w:r>
          </w:p>
        </w:tc>
        <w:tc>
          <w:tcPr>
            <w:tcW w:w="424" w:type="pct"/>
            <w:tcBorders>
              <w:top w:val="nil"/>
              <w:left w:val="nil"/>
              <w:bottom w:val="single" w:sz="4" w:space="0" w:color="auto"/>
              <w:right w:val="single" w:sz="4" w:space="0" w:color="auto"/>
            </w:tcBorders>
            <w:shd w:val="clear" w:color="auto" w:fill="auto"/>
            <w:noWrap/>
            <w:vAlign w:val="center"/>
            <w:hideMark/>
          </w:tcPr>
          <w:p w:rsidR="003E78B2" w:rsidRPr="003E78B2" w:rsidRDefault="003E78B2" w:rsidP="003E78B2">
            <w:pPr>
              <w:spacing w:after="0" w:line="240" w:lineRule="auto"/>
              <w:jc w:val="center"/>
              <w:rPr>
                <w:rFonts w:ascii="Times New Roman" w:eastAsia="Times New Roman" w:hAnsi="Times New Roman" w:cs="Times New Roman"/>
                <w:b/>
                <w:bCs/>
                <w:color w:val="000000"/>
                <w:sz w:val="12"/>
                <w:szCs w:val="12"/>
                <w:lang w:eastAsia="ru-RU"/>
              </w:rPr>
            </w:pPr>
            <w:r w:rsidRPr="003E78B2">
              <w:rPr>
                <w:rFonts w:ascii="Times New Roman" w:eastAsia="Times New Roman" w:hAnsi="Times New Roman" w:cs="Times New Roman"/>
                <w:b/>
                <w:bCs/>
                <w:color w:val="000000"/>
                <w:sz w:val="12"/>
                <w:szCs w:val="12"/>
                <w:lang w:eastAsia="ru-RU"/>
              </w:rPr>
              <w:t>0,00000</w:t>
            </w:r>
          </w:p>
        </w:tc>
        <w:tc>
          <w:tcPr>
            <w:tcW w:w="648" w:type="pct"/>
            <w:vMerge/>
            <w:tcBorders>
              <w:top w:val="nil"/>
              <w:left w:val="single" w:sz="4" w:space="0" w:color="auto"/>
              <w:bottom w:val="single" w:sz="4" w:space="0" w:color="000000"/>
              <w:right w:val="single" w:sz="4" w:space="0" w:color="auto"/>
            </w:tcBorders>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p>
        </w:tc>
      </w:tr>
      <w:tr w:rsidR="003E78B2" w:rsidRPr="003E78B2" w:rsidTr="007917F2">
        <w:trPr>
          <w:trHeight w:val="70"/>
        </w:trPr>
        <w:tc>
          <w:tcPr>
            <w:tcW w:w="235" w:type="pct"/>
            <w:vMerge/>
            <w:tcBorders>
              <w:top w:val="nil"/>
              <w:left w:val="single" w:sz="4" w:space="0" w:color="auto"/>
              <w:bottom w:val="single" w:sz="4" w:space="0" w:color="auto"/>
              <w:right w:val="single" w:sz="4" w:space="0" w:color="auto"/>
            </w:tcBorders>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p>
        </w:tc>
        <w:tc>
          <w:tcPr>
            <w:tcW w:w="648" w:type="pct"/>
            <w:vMerge/>
            <w:tcBorders>
              <w:top w:val="nil"/>
              <w:left w:val="single" w:sz="4" w:space="0" w:color="auto"/>
              <w:bottom w:val="single" w:sz="4" w:space="0" w:color="000000"/>
              <w:right w:val="single" w:sz="4" w:space="0" w:color="auto"/>
            </w:tcBorders>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p>
        </w:tc>
        <w:tc>
          <w:tcPr>
            <w:tcW w:w="479" w:type="pct"/>
            <w:vMerge/>
            <w:tcBorders>
              <w:top w:val="nil"/>
              <w:left w:val="single" w:sz="4" w:space="0" w:color="auto"/>
              <w:bottom w:val="single" w:sz="4" w:space="0" w:color="auto"/>
              <w:right w:val="single" w:sz="4" w:space="0" w:color="auto"/>
            </w:tcBorders>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p>
        </w:tc>
        <w:tc>
          <w:tcPr>
            <w:tcW w:w="648" w:type="pct"/>
            <w:vMerge/>
            <w:tcBorders>
              <w:top w:val="nil"/>
              <w:left w:val="single" w:sz="4" w:space="0" w:color="auto"/>
              <w:bottom w:val="single" w:sz="4" w:space="0" w:color="auto"/>
              <w:right w:val="single" w:sz="4" w:space="0" w:color="auto"/>
            </w:tcBorders>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p>
        </w:tc>
        <w:tc>
          <w:tcPr>
            <w:tcW w:w="389" w:type="pct"/>
            <w:vMerge/>
            <w:tcBorders>
              <w:top w:val="nil"/>
              <w:left w:val="single" w:sz="4" w:space="0" w:color="auto"/>
              <w:bottom w:val="single" w:sz="4" w:space="0" w:color="000000"/>
              <w:right w:val="single" w:sz="4" w:space="0" w:color="auto"/>
            </w:tcBorders>
            <w:vAlign w:val="center"/>
            <w:hideMark/>
          </w:tcPr>
          <w:p w:rsidR="003E78B2" w:rsidRPr="003E78B2" w:rsidRDefault="003E78B2" w:rsidP="003E78B2">
            <w:pPr>
              <w:spacing w:after="0" w:line="240" w:lineRule="auto"/>
              <w:jc w:val="center"/>
              <w:rPr>
                <w:rFonts w:ascii="Times New Roman" w:eastAsia="Times New Roman" w:hAnsi="Times New Roman" w:cs="Times New Roman"/>
                <w:b/>
                <w:bCs/>
                <w:sz w:val="12"/>
                <w:szCs w:val="12"/>
                <w:lang w:eastAsia="ru-RU"/>
              </w:rPr>
            </w:pPr>
          </w:p>
        </w:tc>
        <w:tc>
          <w:tcPr>
            <w:tcW w:w="506" w:type="pct"/>
            <w:tcBorders>
              <w:top w:val="nil"/>
              <w:left w:val="nil"/>
              <w:bottom w:val="single" w:sz="4" w:space="0" w:color="auto"/>
              <w:right w:val="single" w:sz="4" w:space="0" w:color="auto"/>
            </w:tcBorders>
            <w:shd w:val="clear" w:color="auto" w:fill="auto"/>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r w:rsidRPr="003E78B2">
              <w:rPr>
                <w:rFonts w:ascii="Times New Roman" w:eastAsia="Times New Roman" w:hAnsi="Times New Roman" w:cs="Times New Roman"/>
                <w:sz w:val="12"/>
                <w:szCs w:val="12"/>
                <w:lang w:eastAsia="ru-RU"/>
              </w:rPr>
              <w:t>областной бюджет</w:t>
            </w:r>
          </w:p>
        </w:tc>
        <w:tc>
          <w:tcPr>
            <w:tcW w:w="341" w:type="pct"/>
            <w:tcBorders>
              <w:top w:val="nil"/>
              <w:left w:val="nil"/>
              <w:bottom w:val="single" w:sz="4" w:space="0" w:color="auto"/>
              <w:right w:val="single" w:sz="4" w:space="0" w:color="auto"/>
            </w:tcBorders>
            <w:shd w:val="clear" w:color="auto" w:fill="auto"/>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r w:rsidRPr="003E78B2">
              <w:rPr>
                <w:rFonts w:ascii="Times New Roman" w:eastAsia="Times New Roman" w:hAnsi="Times New Roman" w:cs="Times New Roman"/>
                <w:sz w:val="12"/>
                <w:szCs w:val="12"/>
                <w:lang w:eastAsia="ru-RU"/>
              </w:rPr>
              <w:t>0,00000</w:t>
            </w:r>
          </w:p>
        </w:tc>
        <w:tc>
          <w:tcPr>
            <w:tcW w:w="341" w:type="pct"/>
            <w:tcBorders>
              <w:top w:val="nil"/>
              <w:left w:val="nil"/>
              <w:bottom w:val="single" w:sz="4" w:space="0" w:color="auto"/>
              <w:right w:val="single" w:sz="4" w:space="0" w:color="auto"/>
            </w:tcBorders>
            <w:shd w:val="clear" w:color="auto" w:fill="auto"/>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r w:rsidRPr="003E78B2">
              <w:rPr>
                <w:rFonts w:ascii="Times New Roman" w:eastAsia="Times New Roman" w:hAnsi="Times New Roman" w:cs="Times New Roman"/>
                <w:sz w:val="12"/>
                <w:szCs w:val="12"/>
                <w:lang w:eastAsia="ru-RU"/>
              </w:rPr>
              <w:t>0,00000</w:t>
            </w:r>
          </w:p>
        </w:tc>
        <w:tc>
          <w:tcPr>
            <w:tcW w:w="341" w:type="pct"/>
            <w:tcBorders>
              <w:top w:val="nil"/>
              <w:left w:val="nil"/>
              <w:bottom w:val="single" w:sz="4" w:space="0" w:color="auto"/>
              <w:right w:val="single" w:sz="4" w:space="0" w:color="auto"/>
            </w:tcBorders>
            <w:shd w:val="clear" w:color="auto" w:fill="auto"/>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r w:rsidRPr="003E78B2">
              <w:rPr>
                <w:rFonts w:ascii="Times New Roman" w:eastAsia="Times New Roman" w:hAnsi="Times New Roman" w:cs="Times New Roman"/>
                <w:sz w:val="12"/>
                <w:szCs w:val="12"/>
                <w:lang w:eastAsia="ru-RU"/>
              </w:rPr>
              <w:t>0,00000</w:t>
            </w:r>
          </w:p>
        </w:tc>
        <w:tc>
          <w:tcPr>
            <w:tcW w:w="424" w:type="pct"/>
            <w:tcBorders>
              <w:top w:val="nil"/>
              <w:left w:val="nil"/>
              <w:bottom w:val="single" w:sz="4" w:space="0" w:color="auto"/>
              <w:right w:val="single" w:sz="4" w:space="0" w:color="auto"/>
            </w:tcBorders>
            <w:shd w:val="clear" w:color="auto" w:fill="auto"/>
            <w:noWrap/>
            <w:vAlign w:val="center"/>
            <w:hideMark/>
          </w:tcPr>
          <w:p w:rsidR="003E78B2" w:rsidRPr="003E78B2" w:rsidRDefault="003E78B2" w:rsidP="003E78B2">
            <w:pPr>
              <w:spacing w:after="0" w:line="240" w:lineRule="auto"/>
              <w:jc w:val="center"/>
              <w:rPr>
                <w:rFonts w:ascii="Times New Roman" w:eastAsia="Times New Roman" w:hAnsi="Times New Roman" w:cs="Times New Roman"/>
                <w:b/>
                <w:bCs/>
                <w:color w:val="000000"/>
                <w:sz w:val="12"/>
                <w:szCs w:val="12"/>
                <w:lang w:eastAsia="ru-RU"/>
              </w:rPr>
            </w:pPr>
            <w:r w:rsidRPr="003E78B2">
              <w:rPr>
                <w:rFonts w:ascii="Times New Roman" w:eastAsia="Times New Roman" w:hAnsi="Times New Roman" w:cs="Times New Roman"/>
                <w:b/>
                <w:bCs/>
                <w:color w:val="000000"/>
                <w:sz w:val="12"/>
                <w:szCs w:val="12"/>
                <w:lang w:eastAsia="ru-RU"/>
              </w:rPr>
              <w:t>0,00000</w:t>
            </w:r>
          </w:p>
        </w:tc>
        <w:tc>
          <w:tcPr>
            <w:tcW w:w="648" w:type="pct"/>
            <w:vMerge/>
            <w:tcBorders>
              <w:top w:val="nil"/>
              <w:left w:val="single" w:sz="4" w:space="0" w:color="auto"/>
              <w:bottom w:val="single" w:sz="4" w:space="0" w:color="000000"/>
              <w:right w:val="single" w:sz="4" w:space="0" w:color="auto"/>
            </w:tcBorders>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p>
        </w:tc>
      </w:tr>
      <w:tr w:rsidR="003E78B2" w:rsidRPr="003E78B2" w:rsidTr="007917F2">
        <w:trPr>
          <w:trHeight w:val="70"/>
        </w:trPr>
        <w:tc>
          <w:tcPr>
            <w:tcW w:w="235" w:type="pct"/>
            <w:vMerge/>
            <w:tcBorders>
              <w:top w:val="nil"/>
              <w:left w:val="single" w:sz="4" w:space="0" w:color="auto"/>
              <w:bottom w:val="single" w:sz="4" w:space="0" w:color="auto"/>
              <w:right w:val="single" w:sz="4" w:space="0" w:color="auto"/>
            </w:tcBorders>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p>
        </w:tc>
        <w:tc>
          <w:tcPr>
            <w:tcW w:w="648" w:type="pct"/>
            <w:vMerge/>
            <w:tcBorders>
              <w:top w:val="nil"/>
              <w:left w:val="single" w:sz="4" w:space="0" w:color="auto"/>
              <w:bottom w:val="single" w:sz="4" w:space="0" w:color="000000"/>
              <w:right w:val="single" w:sz="4" w:space="0" w:color="auto"/>
            </w:tcBorders>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p>
        </w:tc>
        <w:tc>
          <w:tcPr>
            <w:tcW w:w="479" w:type="pct"/>
            <w:vMerge/>
            <w:tcBorders>
              <w:top w:val="nil"/>
              <w:left w:val="single" w:sz="4" w:space="0" w:color="auto"/>
              <w:bottom w:val="single" w:sz="4" w:space="0" w:color="auto"/>
              <w:right w:val="single" w:sz="4" w:space="0" w:color="auto"/>
            </w:tcBorders>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p>
        </w:tc>
        <w:tc>
          <w:tcPr>
            <w:tcW w:w="648" w:type="pct"/>
            <w:vMerge/>
            <w:tcBorders>
              <w:top w:val="nil"/>
              <w:left w:val="single" w:sz="4" w:space="0" w:color="auto"/>
              <w:bottom w:val="single" w:sz="4" w:space="0" w:color="auto"/>
              <w:right w:val="single" w:sz="4" w:space="0" w:color="auto"/>
            </w:tcBorders>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p>
        </w:tc>
        <w:tc>
          <w:tcPr>
            <w:tcW w:w="389" w:type="pct"/>
            <w:vMerge/>
            <w:tcBorders>
              <w:top w:val="nil"/>
              <w:left w:val="single" w:sz="4" w:space="0" w:color="auto"/>
              <w:bottom w:val="single" w:sz="4" w:space="0" w:color="000000"/>
              <w:right w:val="single" w:sz="4" w:space="0" w:color="auto"/>
            </w:tcBorders>
            <w:vAlign w:val="center"/>
            <w:hideMark/>
          </w:tcPr>
          <w:p w:rsidR="003E78B2" w:rsidRPr="003E78B2" w:rsidRDefault="003E78B2" w:rsidP="003E78B2">
            <w:pPr>
              <w:spacing w:after="0" w:line="240" w:lineRule="auto"/>
              <w:jc w:val="center"/>
              <w:rPr>
                <w:rFonts w:ascii="Times New Roman" w:eastAsia="Times New Roman" w:hAnsi="Times New Roman" w:cs="Times New Roman"/>
                <w:b/>
                <w:bCs/>
                <w:sz w:val="12"/>
                <w:szCs w:val="12"/>
                <w:lang w:eastAsia="ru-RU"/>
              </w:rPr>
            </w:pPr>
          </w:p>
        </w:tc>
        <w:tc>
          <w:tcPr>
            <w:tcW w:w="506" w:type="pct"/>
            <w:tcBorders>
              <w:top w:val="nil"/>
              <w:left w:val="nil"/>
              <w:bottom w:val="single" w:sz="4" w:space="0" w:color="auto"/>
              <w:right w:val="single" w:sz="4" w:space="0" w:color="auto"/>
            </w:tcBorders>
            <w:shd w:val="clear" w:color="auto" w:fill="auto"/>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r w:rsidRPr="003E78B2">
              <w:rPr>
                <w:rFonts w:ascii="Times New Roman" w:eastAsia="Times New Roman" w:hAnsi="Times New Roman" w:cs="Times New Roman"/>
                <w:sz w:val="12"/>
                <w:szCs w:val="12"/>
                <w:lang w:eastAsia="ru-RU"/>
              </w:rPr>
              <w:t>местный бюджет</w:t>
            </w:r>
          </w:p>
        </w:tc>
        <w:tc>
          <w:tcPr>
            <w:tcW w:w="341" w:type="pct"/>
            <w:tcBorders>
              <w:top w:val="nil"/>
              <w:left w:val="nil"/>
              <w:bottom w:val="single" w:sz="4" w:space="0" w:color="auto"/>
              <w:right w:val="single" w:sz="4" w:space="0" w:color="auto"/>
            </w:tcBorders>
            <w:shd w:val="clear" w:color="auto" w:fill="auto"/>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r w:rsidRPr="003E78B2">
              <w:rPr>
                <w:rFonts w:ascii="Times New Roman" w:eastAsia="Times New Roman" w:hAnsi="Times New Roman" w:cs="Times New Roman"/>
                <w:sz w:val="12"/>
                <w:szCs w:val="12"/>
                <w:lang w:eastAsia="ru-RU"/>
              </w:rPr>
              <w:t>0,00000</w:t>
            </w:r>
          </w:p>
        </w:tc>
        <w:tc>
          <w:tcPr>
            <w:tcW w:w="341" w:type="pct"/>
            <w:tcBorders>
              <w:top w:val="nil"/>
              <w:left w:val="nil"/>
              <w:bottom w:val="single" w:sz="4" w:space="0" w:color="auto"/>
              <w:right w:val="single" w:sz="4" w:space="0" w:color="auto"/>
            </w:tcBorders>
            <w:shd w:val="clear" w:color="auto" w:fill="auto"/>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r w:rsidRPr="003E78B2">
              <w:rPr>
                <w:rFonts w:ascii="Times New Roman" w:eastAsia="Times New Roman" w:hAnsi="Times New Roman" w:cs="Times New Roman"/>
                <w:sz w:val="12"/>
                <w:szCs w:val="12"/>
                <w:lang w:eastAsia="ru-RU"/>
              </w:rPr>
              <w:t>0,00000</w:t>
            </w:r>
          </w:p>
        </w:tc>
        <w:tc>
          <w:tcPr>
            <w:tcW w:w="341" w:type="pct"/>
            <w:tcBorders>
              <w:top w:val="nil"/>
              <w:left w:val="nil"/>
              <w:bottom w:val="single" w:sz="4" w:space="0" w:color="auto"/>
              <w:right w:val="single" w:sz="4" w:space="0" w:color="auto"/>
            </w:tcBorders>
            <w:shd w:val="clear" w:color="auto" w:fill="auto"/>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r w:rsidRPr="003E78B2">
              <w:rPr>
                <w:rFonts w:ascii="Times New Roman" w:eastAsia="Times New Roman" w:hAnsi="Times New Roman" w:cs="Times New Roman"/>
                <w:sz w:val="12"/>
                <w:szCs w:val="12"/>
                <w:lang w:eastAsia="ru-RU"/>
              </w:rPr>
              <w:t>0,00000</w:t>
            </w:r>
          </w:p>
        </w:tc>
        <w:tc>
          <w:tcPr>
            <w:tcW w:w="424" w:type="pct"/>
            <w:tcBorders>
              <w:top w:val="nil"/>
              <w:left w:val="nil"/>
              <w:bottom w:val="single" w:sz="4" w:space="0" w:color="auto"/>
              <w:right w:val="single" w:sz="4" w:space="0" w:color="auto"/>
            </w:tcBorders>
            <w:shd w:val="clear" w:color="auto" w:fill="auto"/>
            <w:noWrap/>
            <w:vAlign w:val="center"/>
            <w:hideMark/>
          </w:tcPr>
          <w:p w:rsidR="003E78B2" w:rsidRPr="003E78B2" w:rsidRDefault="003E78B2" w:rsidP="003E78B2">
            <w:pPr>
              <w:spacing w:after="0" w:line="240" w:lineRule="auto"/>
              <w:jc w:val="center"/>
              <w:rPr>
                <w:rFonts w:ascii="Times New Roman" w:eastAsia="Times New Roman" w:hAnsi="Times New Roman" w:cs="Times New Roman"/>
                <w:b/>
                <w:bCs/>
                <w:color w:val="000000"/>
                <w:sz w:val="12"/>
                <w:szCs w:val="12"/>
                <w:lang w:eastAsia="ru-RU"/>
              </w:rPr>
            </w:pPr>
            <w:r w:rsidRPr="003E78B2">
              <w:rPr>
                <w:rFonts w:ascii="Times New Roman" w:eastAsia="Times New Roman" w:hAnsi="Times New Roman" w:cs="Times New Roman"/>
                <w:b/>
                <w:bCs/>
                <w:color w:val="000000"/>
                <w:sz w:val="12"/>
                <w:szCs w:val="12"/>
                <w:lang w:eastAsia="ru-RU"/>
              </w:rPr>
              <w:t>0,00000</w:t>
            </w:r>
          </w:p>
        </w:tc>
        <w:tc>
          <w:tcPr>
            <w:tcW w:w="648" w:type="pct"/>
            <w:vMerge/>
            <w:tcBorders>
              <w:top w:val="nil"/>
              <w:left w:val="single" w:sz="4" w:space="0" w:color="auto"/>
              <w:bottom w:val="single" w:sz="4" w:space="0" w:color="000000"/>
              <w:right w:val="single" w:sz="4" w:space="0" w:color="auto"/>
            </w:tcBorders>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p>
        </w:tc>
      </w:tr>
      <w:tr w:rsidR="003E78B2" w:rsidRPr="003E78B2" w:rsidTr="007917F2">
        <w:trPr>
          <w:trHeight w:val="70"/>
        </w:trPr>
        <w:tc>
          <w:tcPr>
            <w:tcW w:w="235" w:type="pct"/>
            <w:vMerge/>
            <w:tcBorders>
              <w:top w:val="nil"/>
              <w:left w:val="single" w:sz="4" w:space="0" w:color="auto"/>
              <w:bottom w:val="single" w:sz="4" w:space="0" w:color="auto"/>
              <w:right w:val="single" w:sz="4" w:space="0" w:color="auto"/>
            </w:tcBorders>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p>
        </w:tc>
        <w:tc>
          <w:tcPr>
            <w:tcW w:w="648" w:type="pct"/>
            <w:vMerge/>
            <w:tcBorders>
              <w:top w:val="nil"/>
              <w:left w:val="single" w:sz="4" w:space="0" w:color="auto"/>
              <w:bottom w:val="single" w:sz="4" w:space="0" w:color="000000"/>
              <w:right w:val="single" w:sz="4" w:space="0" w:color="auto"/>
            </w:tcBorders>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p>
        </w:tc>
        <w:tc>
          <w:tcPr>
            <w:tcW w:w="479" w:type="pct"/>
            <w:vMerge/>
            <w:tcBorders>
              <w:top w:val="nil"/>
              <w:left w:val="single" w:sz="4" w:space="0" w:color="auto"/>
              <w:bottom w:val="single" w:sz="4" w:space="0" w:color="auto"/>
              <w:right w:val="single" w:sz="4" w:space="0" w:color="auto"/>
            </w:tcBorders>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p>
        </w:tc>
        <w:tc>
          <w:tcPr>
            <w:tcW w:w="648" w:type="pct"/>
            <w:vMerge/>
            <w:tcBorders>
              <w:top w:val="nil"/>
              <w:left w:val="single" w:sz="4" w:space="0" w:color="auto"/>
              <w:bottom w:val="single" w:sz="4" w:space="0" w:color="auto"/>
              <w:right w:val="single" w:sz="4" w:space="0" w:color="auto"/>
            </w:tcBorders>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p>
        </w:tc>
        <w:tc>
          <w:tcPr>
            <w:tcW w:w="389" w:type="pct"/>
            <w:vMerge/>
            <w:tcBorders>
              <w:top w:val="nil"/>
              <w:left w:val="single" w:sz="4" w:space="0" w:color="auto"/>
              <w:bottom w:val="single" w:sz="4" w:space="0" w:color="000000"/>
              <w:right w:val="single" w:sz="4" w:space="0" w:color="auto"/>
            </w:tcBorders>
            <w:vAlign w:val="center"/>
            <w:hideMark/>
          </w:tcPr>
          <w:p w:rsidR="003E78B2" w:rsidRPr="003E78B2" w:rsidRDefault="003E78B2" w:rsidP="003E78B2">
            <w:pPr>
              <w:spacing w:after="0" w:line="240" w:lineRule="auto"/>
              <w:jc w:val="center"/>
              <w:rPr>
                <w:rFonts w:ascii="Times New Roman" w:eastAsia="Times New Roman" w:hAnsi="Times New Roman" w:cs="Times New Roman"/>
                <w:b/>
                <w:bCs/>
                <w:sz w:val="12"/>
                <w:szCs w:val="12"/>
                <w:lang w:eastAsia="ru-RU"/>
              </w:rPr>
            </w:pPr>
          </w:p>
        </w:tc>
        <w:tc>
          <w:tcPr>
            <w:tcW w:w="506" w:type="pct"/>
            <w:tcBorders>
              <w:top w:val="nil"/>
              <w:left w:val="nil"/>
              <w:bottom w:val="single" w:sz="4" w:space="0" w:color="auto"/>
              <w:right w:val="single" w:sz="4" w:space="0" w:color="auto"/>
            </w:tcBorders>
            <w:shd w:val="clear" w:color="auto" w:fill="auto"/>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r w:rsidRPr="003E78B2">
              <w:rPr>
                <w:rFonts w:ascii="Times New Roman" w:eastAsia="Times New Roman" w:hAnsi="Times New Roman" w:cs="Times New Roman"/>
                <w:sz w:val="12"/>
                <w:szCs w:val="12"/>
                <w:lang w:eastAsia="ru-RU"/>
              </w:rPr>
              <w:t>иные  внебюджетные  источники</w:t>
            </w:r>
          </w:p>
        </w:tc>
        <w:tc>
          <w:tcPr>
            <w:tcW w:w="341" w:type="pct"/>
            <w:tcBorders>
              <w:top w:val="nil"/>
              <w:left w:val="nil"/>
              <w:bottom w:val="single" w:sz="4" w:space="0" w:color="auto"/>
              <w:right w:val="single" w:sz="4" w:space="0" w:color="auto"/>
            </w:tcBorders>
            <w:shd w:val="clear" w:color="auto" w:fill="auto"/>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r w:rsidRPr="003E78B2">
              <w:rPr>
                <w:rFonts w:ascii="Times New Roman" w:eastAsia="Times New Roman" w:hAnsi="Times New Roman" w:cs="Times New Roman"/>
                <w:sz w:val="12"/>
                <w:szCs w:val="12"/>
                <w:lang w:eastAsia="ru-RU"/>
              </w:rPr>
              <w:t>0,00000</w:t>
            </w:r>
          </w:p>
        </w:tc>
        <w:tc>
          <w:tcPr>
            <w:tcW w:w="341" w:type="pct"/>
            <w:tcBorders>
              <w:top w:val="nil"/>
              <w:left w:val="nil"/>
              <w:bottom w:val="single" w:sz="4" w:space="0" w:color="auto"/>
              <w:right w:val="single" w:sz="4" w:space="0" w:color="auto"/>
            </w:tcBorders>
            <w:shd w:val="clear" w:color="auto" w:fill="auto"/>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r w:rsidRPr="003E78B2">
              <w:rPr>
                <w:rFonts w:ascii="Times New Roman" w:eastAsia="Times New Roman" w:hAnsi="Times New Roman" w:cs="Times New Roman"/>
                <w:sz w:val="12"/>
                <w:szCs w:val="12"/>
                <w:lang w:eastAsia="ru-RU"/>
              </w:rPr>
              <w:t>0,00000</w:t>
            </w:r>
          </w:p>
        </w:tc>
        <w:tc>
          <w:tcPr>
            <w:tcW w:w="341" w:type="pct"/>
            <w:tcBorders>
              <w:top w:val="nil"/>
              <w:left w:val="nil"/>
              <w:bottom w:val="single" w:sz="4" w:space="0" w:color="auto"/>
              <w:right w:val="single" w:sz="4" w:space="0" w:color="auto"/>
            </w:tcBorders>
            <w:shd w:val="clear" w:color="auto" w:fill="auto"/>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r w:rsidRPr="003E78B2">
              <w:rPr>
                <w:rFonts w:ascii="Times New Roman" w:eastAsia="Times New Roman" w:hAnsi="Times New Roman" w:cs="Times New Roman"/>
                <w:sz w:val="12"/>
                <w:szCs w:val="12"/>
                <w:lang w:eastAsia="ru-RU"/>
              </w:rPr>
              <w:t>0,00000</w:t>
            </w:r>
          </w:p>
        </w:tc>
        <w:tc>
          <w:tcPr>
            <w:tcW w:w="424" w:type="pct"/>
            <w:tcBorders>
              <w:top w:val="nil"/>
              <w:left w:val="nil"/>
              <w:bottom w:val="single" w:sz="4" w:space="0" w:color="auto"/>
              <w:right w:val="single" w:sz="4" w:space="0" w:color="auto"/>
            </w:tcBorders>
            <w:shd w:val="clear" w:color="auto" w:fill="auto"/>
            <w:noWrap/>
            <w:vAlign w:val="center"/>
            <w:hideMark/>
          </w:tcPr>
          <w:p w:rsidR="003E78B2" w:rsidRPr="003E78B2" w:rsidRDefault="003E78B2" w:rsidP="003E78B2">
            <w:pPr>
              <w:spacing w:after="0" w:line="240" w:lineRule="auto"/>
              <w:jc w:val="center"/>
              <w:rPr>
                <w:rFonts w:ascii="Times New Roman" w:eastAsia="Times New Roman" w:hAnsi="Times New Roman" w:cs="Times New Roman"/>
                <w:b/>
                <w:bCs/>
                <w:color w:val="000000"/>
                <w:sz w:val="12"/>
                <w:szCs w:val="12"/>
                <w:lang w:eastAsia="ru-RU"/>
              </w:rPr>
            </w:pPr>
            <w:r w:rsidRPr="003E78B2">
              <w:rPr>
                <w:rFonts w:ascii="Times New Roman" w:eastAsia="Times New Roman" w:hAnsi="Times New Roman" w:cs="Times New Roman"/>
                <w:b/>
                <w:bCs/>
                <w:color w:val="000000"/>
                <w:sz w:val="12"/>
                <w:szCs w:val="12"/>
                <w:lang w:eastAsia="ru-RU"/>
              </w:rPr>
              <w:t>0,00000</w:t>
            </w:r>
          </w:p>
        </w:tc>
        <w:tc>
          <w:tcPr>
            <w:tcW w:w="648" w:type="pct"/>
            <w:vMerge/>
            <w:tcBorders>
              <w:top w:val="nil"/>
              <w:left w:val="single" w:sz="4" w:space="0" w:color="auto"/>
              <w:bottom w:val="single" w:sz="4" w:space="0" w:color="000000"/>
              <w:right w:val="single" w:sz="4" w:space="0" w:color="auto"/>
            </w:tcBorders>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p>
        </w:tc>
      </w:tr>
      <w:tr w:rsidR="003E78B2" w:rsidRPr="003E78B2" w:rsidTr="007917F2">
        <w:trPr>
          <w:trHeight w:val="70"/>
        </w:trPr>
        <w:tc>
          <w:tcPr>
            <w:tcW w:w="235" w:type="pct"/>
            <w:vMerge w:val="restart"/>
            <w:tcBorders>
              <w:top w:val="nil"/>
              <w:left w:val="single" w:sz="4" w:space="0" w:color="auto"/>
              <w:bottom w:val="nil"/>
              <w:right w:val="single" w:sz="4" w:space="0" w:color="auto"/>
            </w:tcBorders>
            <w:shd w:val="clear" w:color="auto" w:fill="auto"/>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r w:rsidRPr="003E78B2">
              <w:rPr>
                <w:rFonts w:ascii="Times New Roman" w:eastAsia="Times New Roman" w:hAnsi="Times New Roman" w:cs="Times New Roman"/>
                <w:sz w:val="12"/>
                <w:szCs w:val="12"/>
                <w:lang w:eastAsia="ru-RU"/>
              </w:rPr>
              <w:t>6.12.</w:t>
            </w:r>
          </w:p>
        </w:tc>
        <w:tc>
          <w:tcPr>
            <w:tcW w:w="648" w:type="pct"/>
            <w:vMerge w:val="restart"/>
            <w:tcBorders>
              <w:top w:val="nil"/>
              <w:left w:val="single" w:sz="4" w:space="0" w:color="auto"/>
              <w:bottom w:val="nil"/>
              <w:right w:val="single" w:sz="4" w:space="0" w:color="auto"/>
            </w:tcBorders>
            <w:shd w:val="clear" w:color="auto" w:fill="auto"/>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r w:rsidRPr="003E78B2">
              <w:rPr>
                <w:rFonts w:ascii="Times New Roman" w:eastAsia="Times New Roman" w:hAnsi="Times New Roman" w:cs="Times New Roman"/>
                <w:sz w:val="12"/>
                <w:szCs w:val="12"/>
                <w:lang w:eastAsia="ru-RU"/>
              </w:rPr>
              <w:t>Проведение выборов и референдумов</w:t>
            </w:r>
          </w:p>
        </w:tc>
        <w:tc>
          <w:tcPr>
            <w:tcW w:w="479" w:type="pct"/>
            <w:vMerge w:val="restart"/>
            <w:tcBorders>
              <w:top w:val="nil"/>
              <w:left w:val="single" w:sz="4" w:space="0" w:color="auto"/>
              <w:bottom w:val="nil"/>
              <w:right w:val="single" w:sz="4" w:space="0" w:color="auto"/>
            </w:tcBorders>
            <w:shd w:val="clear" w:color="auto" w:fill="auto"/>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r w:rsidRPr="003E78B2">
              <w:rPr>
                <w:rFonts w:ascii="Times New Roman" w:eastAsia="Times New Roman" w:hAnsi="Times New Roman" w:cs="Times New Roman"/>
                <w:sz w:val="12"/>
                <w:szCs w:val="12"/>
                <w:lang w:eastAsia="ru-RU"/>
              </w:rPr>
              <w:t>Администрация муниципа</w:t>
            </w:r>
            <w:r w:rsidRPr="003E78B2">
              <w:rPr>
                <w:rFonts w:ascii="Times New Roman" w:eastAsia="Times New Roman" w:hAnsi="Times New Roman" w:cs="Times New Roman"/>
                <w:sz w:val="12"/>
                <w:szCs w:val="12"/>
                <w:lang w:eastAsia="ru-RU"/>
              </w:rPr>
              <w:lastRenderedPageBreak/>
              <w:t xml:space="preserve">льного района Сергиевский </w:t>
            </w:r>
            <w:r w:rsidRPr="003E78B2">
              <w:rPr>
                <w:rFonts w:ascii="Times New Roman" w:eastAsia="Times New Roman" w:hAnsi="Times New Roman" w:cs="Times New Roman"/>
                <w:sz w:val="12"/>
                <w:szCs w:val="12"/>
                <w:lang w:eastAsia="ru-RU"/>
              </w:rPr>
              <w:br/>
            </w:r>
          </w:p>
        </w:tc>
        <w:tc>
          <w:tcPr>
            <w:tcW w:w="648" w:type="pct"/>
            <w:vMerge w:val="restart"/>
            <w:tcBorders>
              <w:top w:val="nil"/>
              <w:left w:val="single" w:sz="4" w:space="0" w:color="auto"/>
              <w:bottom w:val="nil"/>
              <w:right w:val="single" w:sz="4" w:space="0" w:color="auto"/>
            </w:tcBorders>
            <w:shd w:val="clear" w:color="auto" w:fill="auto"/>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r w:rsidRPr="003E78B2">
              <w:rPr>
                <w:rFonts w:ascii="Times New Roman" w:eastAsia="Times New Roman" w:hAnsi="Times New Roman" w:cs="Times New Roman"/>
                <w:sz w:val="12"/>
                <w:szCs w:val="12"/>
                <w:lang w:eastAsia="ru-RU"/>
              </w:rPr>
              <w:t>Организационное Управление</w:t>
            </w:r>
          </w:p>
        </w:tc>
        <w:tc>
          <w:tcPr>
            <w:tcW w:w="389" w:type="pct"/>
            <w:vMerge w:val="restart"/>
            <w:tcBorders>
              <w:top w:val="nil"/>
              <w:left w:val="single" w:sz="4" w:space="0" w:color="auto"/>
              <w:bottom w:val="nil"/>
              <w:right w:val="single" w:sz="4" w:space="0" w:color="auto"/>
            </w:tcBorders>
            <w:shd w:val="clear" w:color="auto" w:fill="auto"/>
            <w:vAlign w:val="center"/>
            <w:hideMark/>
          </w:tcPr>
          <w:p w:rsidR="003E78B2" w:rsidRPr="003E78B2" w:rsidRDefault="003E78B2" w:rsidP="003E78B2">
            <w:pPr>
              <w:spacing w:after="0" w:line="240" w:lineRule="auto"/>
              <w:jc w:val="center"/>
              <w:rPr>
                <w:rFonts w:ascii="Times New Roman" w:eastAsia="Times New Roman" w:hAnsi="Times New Roman" w:cs="Times New Roman"/>
                <w:b/>
                <w:bCs/>
                <w:sz w:val="12"/>
                <w:szCs w:val="12"/>
                <w:lang w:eastAsia="ru-RU"/>
              </w:rPr>
            </w:pPr>
            <w:r w:rsidRPr="003E78B2">
              <w:rPr>
                <w:rFonts w:ascii="Times New Roman" w:eastAsia="Times New Roman" w:hAnsi="Times New Roman" w:cs="Times New Roman"/>
                <w:b/>
                <w:bCs/>
                <w:sz w:val="12"/>
                <w:szCs w:val="12"/>
                <w:lang w:eastAsia="ru-RU"/>
              </w:rPr>
              <w:t>2021-2023гг.</w:t>
            </w:r>
          </w:p>
        </w:tc>
        <w:tc>
          <w:tcPr>
            <w:tcW w:w="506" w:type="pct"/>
            <w:tcBorders>
              <w:top w:val="nil"/>
              <w:left w:val="nil"/>
              <w:bottom w:val="single" w:sz="4" w:space="0" w:color="auto"/>
              <w:right w:val="single" w:sz="4" w:space="0" w:color="auto"/>
            </w:tcBorders>
            <w:shd w:val="clear" w:color="auto" w:fill="auto"/>
            <w:vAlign w:val="center"/>
            <w:hideMark/>
          </w:tcPr>
          <w:p w:rsidR="003E78B2" w:rsidRPr="003E78B2" w:rsidRDefault="003E78B2" w:rsidP="003E78B2">
            <w:pPr>
              <w:spacing w:after="0" w:line="240" w:lineRule="auto"/>
              <w:jc w:val="center"/>
              <w:rPr>
                <w:rFonts w:ascii="Times New Roman" w:eastAsia="Times New Roman" w:hAnsi="Times New Roman" w:cs="Times New Roman"/>
                <w:b/>
                <w:bCs/>
                <w:sz w:val="12"/>
                <w:szCs w:val="12"/>
                <w:lang w:eastAsia="ru-RU"/>
              </w:rPr>
            </w:pPr>
            <w:r w:rsidRPr="003E78B2">
              <w:rPr>
                <w:rFonts w:ascii="Times New Roman" w:eastAsia="Times New Roman" w:hAnsi="Times New Roman" w:cs="Times New Roman"/>
                <w:b/>
                <w:bCs/>
                <w:sz w:val="12"/>
                <w:szCs w:val="12"/>
                <w:lang w:eastAsia="ru-RU"/>
              </w:rPr>
              <w:t>всего</w:t>
            </w:r>
          </w:p>
        </w:tc>
        <w:tc>
          <w:tcPr>
            <w:tcW w:w="341" w:type="pct"/>
            <w:tcBorders>
              <w:top w:val="nil"/>
              <w:left w:val="nil"/>
              <w:bottom w:val="single" w:sz="4" w:space="0" w:color="auto"/>
              <w:right w:val="single" w:sz="4" w:space="0" w:color="auto"/>
            </w:tcBorders>
            <w:shd w:val="clear" w:color="auto" w:fill="auto"/>
            <w:vAlign w:val="center"/>
            <w:hideMark/>
          </w:tcPr>
          <w:p w:rsidR="003E78B2" w:rsidRPr="003E78B2" w:rsidRDefault="003E78B2" w:rsidP="003E78B2">
            <w:pPr>
              <w:spacing w:after="0" w:line="240" w:lineRule="auto"/>
              <w:jc w:val="center"/>
              <w:rPr>
                <w:rFonts w:ascii="Times New Roman" w:eastAsia="Times New Roman" w:hAnsi="Times New Roman" w:cs="Times New Roman"/>
                <w:b/>
                <w:bCs/>
                <w:sz w:val="12"/>
                <w:szCs w:val="12"/>
                <w:lang w:eastAsia="ru-RU"/>
              </w:rPr>
            </w:pPr>
            <w:r w:rsidRPr="003E78B2">
              <w:rPr>
                <w:rFonts w:ascii="Times New Roman" w:eastAsia="Times New Roman" w:hAnsi="Times New Roman" w:cs="Times New Roman"/>
                <w:b/>
                <w:bCs/>
                <w:sz w:val="12"/>
                <w:szCs w:val="12"/>
                <w:lang w:eastAsia="ru-RU"/>
              </w:rPr>
              <w:t>0,00000</w:t>
            </w:r>
          </w:p>
        </w:tc>
        <w:tc>
          <w:tcPr>
            <w:tcW w:w="341" w:type="pct"/>
            <w:tcBorders>
              <w:top w:val="nil"/>
              <w:left w:val="nil"/>
              <w:bottom w:val="single" w:sz="4" w:space="0" w:color="auto"/>
              <w:right w:val="single" w:sz="4" w:space="0" w:color="auto"/>
            </w:tcBorders>
            <w:shd w:val="clear" w:color="000000" w:fill="FFFFFF"/>
            <w:vAlign w:val="center"/>
            <w:hideMark/>
          </w:tcPr>
          <w:p w:rsidR="003E78B2" w:rsidRPr="003E78B2" w:rsidRDefault="003E78B2" w:rsidP="003E78B2">
            <w:pPr>
              <w:spacing w:after="0" w:line="240" w:lineRule="auto"/>
              <w:jc w:val="center"/>
              <w:rPr>
                <w:rFonts w:ascii="Times New Roman" w:eastAsia="Times New Roman" w:hAnsi="Times New Roman" w:cs="Times New Roman"/>
                <w:b/>
                <w:bCs/>
                <w:sz w:val="12"/>
                <w:szCs w:val="12"/>
                <w:lang w:eastAsia="ru-RU"/>
              </w:rPr>
            </w:pPr>
            <w:r w:rsidRPr="003E78B2">
              <w:rPr>
                <w:rFonts w:ascii="Times New Roman" w:eastAsia="Times New Roman" w:hAnsi="Times New Roman" w:cs="Times New Roman"/>
                <w:b/>
                <w:bCs/>
                <w:sz w:val="12"/>
                <w:szCs w:val="12"/>
                <w:lang w:eastAsia="ru-RU"/>
              </w:rPr>
              <w:t>0,00000</w:t>
            </w:r>
          </w:p>
        </w:tc>
        <w:tc>
          <w:tcPr>
            <w:tcW w:w="341" w:type="pct"/>
            <w:tcBorders>
              <w:top w:val="nil"/>
              <w:left w:val="nil"/>
              <w:bottom w:val="single" w:sz="4" w:space="0" w:color="auto"/>
              <w:right w:val="single" w:sz="4" w:space="0" w:color="auto"/>
            </w:tcBorders>
            <w:shd w:val="clear" w:color="auto" w:fill="auto"/>
            <w:vAlign w:val="center"/>
            <w:hideMark/>
          </w:tcPr>
          <w:p w:rsidR="003E78B2" w:rsidRPr="003E78B2" w:rsidRDefault="003E78B2" w:rsidP="003E78B2">
            <w:pPr>
              <w:spacing w:after="0" w:line="240" w:lineRule="auto"/>
              <w:jc w:val="center"/>
              <w:rPr>
                <w:rFonts w:ascii="Times New Roman" w:eastAsia="Times New Roman" w:hAnsi="Times New Roman" w:cs="Times New Roman"/>
                <w:b/>
                <w:bCs/>
                <w:sz w:val="12"/>
                <w:szCs w:val="12"/>
                <w:lang w:eastAsia="ru-RU"/>
              </w:rPr>
            </w:pPr>
            <w:r w:rsidRPr="003E78B2">
              <w:rPr>
                <w:rFonts w:ascii="Times New Roman" w:eastAsia="Times New Roman" w:hAnsi="Times New Roman" w:cs="Times New Roman"/>
                <w:b/>
                <w:bCs/>
                <w:sz w:val="12"/>
                <w:szCs w:val="12"/>
                <w:lang w:eastAsia="ru-RU"/>
              </w:rPr>
              <w:t>0,00000</w:t>
            </w:r>
          </w:p>
        </w:tc>
        <w:tc>
          <w:tcPr>
            <w:tcW w:w="424" w:type="pct"/>
            <w:tcBorders>
              <w:top w:val="nil"/>
              <w:left w:val="nil"/>
              <w:bottom w:val="single" w:sz="4" w:space="0" w:color="auto"/>
              <w:right w:val="single" w:sz="4" w:space="0" w:color="auto"/>
            </w:tcBorders>
            <w:shd w:val="clear" w:color="auto" w:fill="auto"/>
            <w:noWrap/>
            <w:vAlign w:val="center"/>
            <w:hideMark/>
          </w:tcPr>
          <w:p w:rsidR="003E78B2" w:rsidRPr="003E78B2" w:rsidRDefault="003E78B2" w:rsidP="003E78B2">
            <w:pPr>
              <w:spacing w:after="0" w:line="240" w:lineRule="auto"/>
              <w:jc w:val="center"/>
              <w:rPr>
                <w:rFonts w:ascii="Times New Roman" w:eastAsia="Times New Roman" w:hAnsi="Times New Roman" w:cs="Times New Roman"/>
                <w:b/>
                <w:bCs/>
                <w:color w:val="000000"/>
                <w:sz w:val="12"/>
                <w:szCs w:val="12"/>
                <w:lang w:eastAsia="ru-RU"/>
              </w:rPr>
            </w:pPr>
            <w:r w:rsidRPr="003E78B2">
              <w:rPr>
                <w:rFonts w:ascii="Times New Roman" w:eastAsia="Times New Roman" w:hAnsi="Times New Roman" w:cs="Times New Roman"/>
                <w:b/>
                <w:bCs/>
                <w:color w:val="000000"/>
                <w:sz w:val="12"/>
                <w:szCs w:val="12"/>
                <w:lang w:eastAsia="ru-RU"/>
              </w:rPr>
              <w:t>0,00000</w:t>
            </w:r>
          </w:p>
        </w:tc>
        <w:tc>
          <w:tcPr>
            <w:tcW w:w="648" w:type="pct"/>
            <w:vMerge w:val="restart"/>
            <w:tcBorders>
              <w:top w:val="nil"/>
              <w:left w:val="single" w:sz="4" w:space="0" w:color="auto"/>
              <w:bottom w:val="nil"/>
              <w:right w:val="single" w:sz="4" w:space="0" w:color="auto"/>
            </w:tcBorders>
            <w:shd w:val="clear" w:color="auto" w:fill="auto"/>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r w:rsidRPr="003E78B2">
              <w:rPr>
                <w:rFonts w:ascii="Times New Roman" w:eastAsia="Times New Roman" w:hAnsi="Times New Roman" w:cs="Times New Roman"/>
                <w:sz w:val="12"/>
                <w:szCs w:val="12"/>
                <w:lang w:eastAsia="ru-RU"/>
              </w:rPr>
              <w:t>Выполнение мероприятий по проведению выборов и референдумов в полном объеме.</w:t>
            </w:r>
          </w:p>
        </w:tc>
      </w:tr>
      <w:tr w:rsidR="003E78B2" w:rsidRPr="003E78B2" w:rsidTr="007917F2">
        <w:trPr>
          <w:trHeight w:val="70"/>
        </w:trPr>
        <w:tc>
          <w:tcPr>
            <w:tcW w:w="235" w:type="pct"/>
            <w:vMerge/>
            <w:tcBorders>
              <w:top w:val="nil"/>
              <w:left w:val="single" w:sz="4" w:space="0" w:color="auto"/>
              <w:bottom w:val="nil"/>
              <w:right w:val="single" w:sz="4" w:space="0" w:color="auto"/>
            </w:tcBorders>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p>
        </w:tc>
        <w:tc>
          <w:tcPr>
            <w:tcW w:w="648" w:type="pct"/>
            <w:vMerge/>
            <w:tcBorders>
              <w:top w:val="nil"/>
              <w:left w:val="single" w:sz="4" w:space="0" w:color="auto"/>
              <w:bottom w:val="nil"/>
              <w:right w:val="single" w:sz="4" w:space="0" w:color="auto"/>
            </w:tcBorders>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p>
        </w:tc>
        <w:tc>
          <w:tcPr>
            <w:tcW w:w="479" w:type="pct"/>
            <w:vMerge/>
            <w:tcBorders>
              <w:top w:val="nil"/>
              <w:left w:val="single" w:sz="4" w:space="0" w:color="auto"/>
              <w:bottom w:val="nil"/>
              <w:right w:val="single" w:sz="4" w:space="0" w:color="auto"/>
            </w:tcBorders>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p>
        </w:tc>
        <w:tc>
          <w:tcPr>
            <w:tcW w:w="648" w:type="pct"/>
            <w:vMerge/>
            <w:tcBorders>
              <w:top w:val="nil"/>
              <w:left w:val="single" w:sz="4" w:space="0" w:color="auto"/>
              <w:bottom w:val="nil"/>
              <w:right w:val="single" w:sz="4" w:space="0" w:color="auto"/>
            </w:tcBorders>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p>
        </w:tc>
        <w:tc>
          <w:tcPr>
            <w:tcW w:w="389" w:type="pct"/>
            <w:vMerge/>
            <w:tcBorders>
              <w:top w:val="nil"/>
              <w:left w:val="single" w:sz="4" w:space="0" w:color="auto"/>
              <w:bottom w:val="nil"/>
              <w:right w:val="single" w:sz="4" w:space="0" w:color="auto"/>
            </w:tcBorders>
            <w:vAlign w:val="center"/>
            <w:hideMark/>
          </w:tcPr>
          <w:p w:rsidR="003E78B2" w:rsidRPr="003E78B2" w:rsidRDefault="003E78B2" w:rsidP="003E78B2">
            <w:pPr>
              <w:spacing w:after="0" w:line="240" w:lineRule="auto"/>
              <w:jc w:val="center"/>
              <w:rPr>
                <w:rFonts w:ascii="Times New Roman" w:eastAsia="Times New Roman" w:hAnsi="Times New Roman" w:cs="Times New Roman"/>
                <w:b/>
                <w:bCs/>
                <w:sz w:val="12"/>
                <w:szCs w:val="12"/>
                <w:lang w:eastAsia="ru-RU"/>
              </w:rPr>
            </w:pPr>
          </w:p>
        </w:tc>
        <w:tc>
          <w:tcPr>
            <w:tcW w:w="506" w:type="pct"/>
            <w:tcBorders>
              <w:top w:val="nil"/>
              <w:left w:val="nil"/>
              <w:bottom w:val="single" w:sz="4" w:space="0" w:color="auto"/>
              <w:right w:val="single" w:sz="4" w:space="0" w:color="auto"/>
            </w:tcBorders>
            <w:shd w:val="clear" w:color="auto" w:fill="auto"/>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r w:rsidRPr="003E78B2">
              <w:rPr>
                <w:rFonts w:ascii="Times New Roman" w:eastAsia="Times New Roman" w:hAnsi="Times New Roman" w:cs="Times New Roman"/>
                <w:sz w:val="12"/>
                <w:szCs w:val="12"/>
                <w:lang w:eastAsia="ru-RU"/>
              </w:rPr>
              <w:t>федеральный бюджет</w:t>
            </w:r>
          </w:p>
        </w:tc>
        <w:tc>
          <w:tcPr>
            <w:tcW w:w="341" w:type="pct"/>
            <w:tcBorders>
              <w:top w:val="nil"/>
              <w:left w:val="nil"/>
              <w:bottom w:val="single" w:sz="4" w:space="0" w:color="auto"/>
              <w:right w:val="single" w:sz="4" w:space="0" w:color="auto"/>
            </w:tcBorders>
            <w:shd w:val="clear" w:color="auto" w:fill="auto"/>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r w:rsidRPr="003E78B2">
              <w:rPr>
                <w:rFonts w:ascii="Times New Roman" w:eastAsia="Times New Roman" w:hAnsi="Times New Roman" w:cs="Times New Roman"/>
                <w:sz w:val="12"/>
                <w:szCs w:val="12"/>
                <w:lang w:eastAsia="ru-RU"/>
              </w:rPr>
              <w:t>0,00000</w:t>
            </w:r>
          </w:p>
        </w:tc>
        <w:tc>
          <w:tcPr>
            <w:tcW w:w="341" w:type="pct"/>
            <w:tcBorders>
              <w:top w:val="nil"/>
              <w:left w:val="nil"/>
              <w:bottom w:val="single" w:sz="4" w:space="0" w:color="auto"/>
              <w:right w:val="single" w:sz="4" w:space="0" w:color="auto"/>
            </w:tcBorders>
            <w:shd w:val="clear" w:color="auto" w:fill="auto"/>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r w:rsidRPr="003E78B2">
              <w:rPr>
                <w:rFonts w:ascii="Times New Roman" w:eastAsia="Times New Roman" w:hAnsi="Times New Roman" w:cs="Times New Roman"/>
                <w:sz w:val="12"/>
                <w:szCs w:val="12"/>
                <w:lang w:eastAsia="ru-RU"/>
              </w:rPr>
              <w:t>0,00000</w:t>
            </w:r>
          </w:p>
        </w:tc>
        <w:tc>
          <w:tcPr>
            <w:tcW w:w="341" w:type="pct"/>
            <w:tcBorders>
              <w:top w:val="nil"/>
              <w:left w:val="nil"/>
              <w:bottom w:val="single" w:sz="4" w:space="0" w:color="auto"/>
              <w:right w:val="single" w:sz="4" w:space="0" w:color="auto"/>
            </w:tcBorders>
            <w:shd w:val="clear" w:color="auto" w:fill="auto"/>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r w:rsidRPr="003E78B2">
              <w:rPr>
                <w:rFonts w:ascii="Times New Roman" w:eastAsia="Times New Roman" w:hAnsi="Times New Roman" w:cs="Times New Roman"/>
                <w:sz w:val="12"/>
                <w:szCs w:val="12"/>
                <w:lang w:eastAsia="ru-RU"/>
              </w:rPr>
              <w:t>0,00000</w:t>
            </w:r>
          </w:p>
        </w:tc>
        <w:tc>
          <w:tcPr>
            <w:tcW w:w="424" w:type="pct"/>
            <w:tcBorders>
              <w:top w:val="nil"/>
              <w:left w:val="nil"/>
              <w:bottom w:val="single" w:sz="4" w:space="0" w:color="auto"/>
              <w:right w:val="single" w:sz="4" w:space="0" w:color="auto"/>
            </w:tcBorders>
            <w:shd w:val="clear" w:color="auto" w:fill="auto"/>
            <w:noWrap/>
            <w:vAlign w:val="center"/>
            <w:hideMark/>
          </w:tcPr>
          <w:p w:rsidR="003E78B2" w:rsidRPr="003E78B2" w:rsidRDefault="003E78B2" w:rsidP="003E78B2">
            <w:pPr>
              <w:spacing w:after="0" w:line="240" w:lineRule="auto"/>
              <w:jc w:val="center"/>
              <w:rPr>
                <w:rFonts w:ascii="Times New Roman" w:eastAsia="Times New Roman" w:hAnsi="Times New Roman" w:cs="Times New Roman"/>
                <w:b/>
                <w:bCs/>
                <w:color w:val="000000"/>
                <w:sz w:val="12"/>
                <w:szCs w:val="12"/>
                <w:lang w:eastAsia="ru-RU"/>
              </w:rPr>
            </w:pPr>
            <w:r w:rsidRPr="003E78B2">
              <w:rPr>
                <w:rFonts w:ascii="Times New Roman" w:eastAsia="Times New Roman" w:hAnsi="Times New Roman" w:cs="Times New Roman"/>
                <w:b/>
                <w:bCs/>
                <w:color w:val="000000"/>
                <w:sz w:val="12"/>
                <w:szCs w:val="12"/>
                <w:lang w:eastAsia="ru-RU"/>
              </w:rPr>
              <w:t>0,00000</w:t>
            </w:r>
          </w:p>
        </w:tc>
        <w:tc>
          <w:tcPr>
            <w:tcW w:w="648" w:type="pct"/>
            <w:vMerge/>
            <w:tcBorders>
              <w:top w:val="nil"/>
              <w:left w:val="single" w:sz="4" w:space="0" w:color="auto"/>
              <w:bottom w:val="nil"/>
              <w:right w:val="single" w:sz="4" w:space="0" w:color="auto"/>
            </w:tcBorders>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p>
        </w:tc>
      </w:tr>
      <w:tr w:rsidR="003E78B2" w:rsidRPr="003E78B2" w:rsidTr="007917F2">
        <w:trPr>
          <w:trHeight w:val="70"/>
        </w:trPr>
        <w:tc>
          <w:tcPr>
            <w:tcW w:w="235" w:type="pct"/>
            <w:vMerge/>
            <w:tcBorders>
              <w:top w:val="nil"/>
              <w:left w:val="single" w:sz="4" w:space="0" w:color="auto"/>
              <w:bottom w:val="nil"/>
              <w:right w:val="single" w:sz="4" w:space="0" w:color="auto"/>
            </w:tcBorders>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p>
        </w:tc>
        <w:tc>
          <w:tcPr>
            <w:tcW w:w="648" w:type="pct"/>
            <w:vMerge/>
            <w:tcBorders>
              <w:top w:val="nil"/>
              <w:left w:val="single" w:sz="4" w:space="0" w:color="auto"/>
              <w:bottom w:val="nil"/>
              <w:right w:val="single" w:sz="4" w:space="0" w:color="auto"/>
            </w:tcBorders>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p>
        </w:tc>
        <w:tc>
          <w:tcPr>
            <w:tcW w:w="479" w:type="pct"/>
            <w:vMerge/>
            <w:tcBorders>
              <w:top w:val="nil"/>
              <w:left w:val="single" w:sz="4" w:space="0" w:color="auto"/>
              <w:bottom w:val="nil"/>
              <w:right w:val="single" w:sz="4" w:space="0" w:color="auto"/>
            </w:tcBorders>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p>
        </w:tc>
        <w:tc>
          <w:tcPr>
            <w:tcW w:w="648" w:type="pct"/>
            <w:vMerge/>
            <w:tcBorders>
              <w:top w:val="nil"/>
              <w:left w:val="single" w:sz="4" w:space="0" w:color="auto"/>
              <w:bottom w:val="nil"/>
              <w:right w:val="single" w:sz="4" w:space="0" w:color="auto"/>
            </w:tcBorders>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p>
        </w:tc>
        <w:tc>
          <w:tcPr>
            <w:tcW w:w="389" w:type="pct"/>
            <w:vMerge/>
            <w:tcBorders>
              <w:top w:val="nil"/>
              <w:left w:val="single" w:sz="4" w:space="0" w:color="auto"/>
              <w:bottom w:val="nil"/>
              <w:right w:val="single" w:sz="4" w:space="0" w:color="auto"/>
            </w:tcBorders>
            <w:vAlign w:val="center"/>
            <w:hideMark/>
          </w:tcPr>
          <w:p w:rsidR="003E78B2" w:rsidRPr="003E78B2" w:rsidRDefault="003E78B2" w:rsidP="003E78B2">
            <w:pPr>
              <w:spacing w:after="0" w:line="240" w:lineRule="auto"/>
              <w:jc w:val="center"/>
              <w:rPr>
                <w:rFonts w:ascii="Times New Roman" w:eastAsia="Times New Roman" w:hAnsi="Times New Roman" w:cs="Times New Roman"/>
                <w:b/>
                <w:bCs/>
                <w:sz w:val="12"/>
                <w:szCs w:val="12"/>
                <w:lang w:eastAsia="ru-RU"/>
              </w:rPr>
            </w:pPr>
          </w:p>
        </w:tc>
        <w:tc>
          <w:tcPr>
            <w:tcW w:w="506" w:type="pct"/>
            <w:tcBorders>
              <w:top w:val="nil"/>
              <w:left w:val="nil"/>
              <w:bottom w:val="single" w:sz="4" w:space="0" w:color="auto"/>
              <w:right w:val="single" w:sz="4" w:space="0" w:color="auto"/>
            </w:tcBorders>
            <w:shd w:val="clear" w:color="auto" w:fill="auto"/>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r w:rsidRPr="003E78B2">
              <w:rPr>
                <w:rFonts w:ascii="Times New Roman" w:eastAsia="Times New Roman" w:hAnsi="Times New Roman" w:cs="Times New Roman"/>
                <w:sz w:val="12"/>
                <w:szCs w:val="12"/>
                <w:lang w:eastAsia="ru-RU"/>
              </w:rPr>
              <w:t>местный бюджет</w:t>
            </w:r>
          </w:p>
        </w:tc>
        <w:tc>
          <w:tcPr>
            <w:tcW w:w="341" w:type="pct"/>
            <w:tcBorders>
              <w:top w:val="nil"/>
              <w:left w:val="nil"/>
              <w:bottom w:val="single" w:sz="4" w:space="0" w:color="auto"/>
              <w:right w:val="single" w:sz="4" w:space="0" w:color="auto"/>
            </w:tcBorders>
            <w:shd w:val="clear" w:color="auto" w:fill="auto"/>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r w:rsidRPr="003E78B2">
              <w:rPr>
                <w:rFonts w:ascii="Times New Roman" w:eastAsia="Times New Roman" w:hAnsi="Times New Roman" w:cs="Times New Roman"/>
                <w:sz w:val="12"/>
                <w:szCs w:val="12"/>
                <w:lang w:eastAsia="ru-RU"/>
              </w:rPr>
              <w:t>0,00000</w:t>
            </w:r>
          </w:p>
        </w:tc>
        <w:tc>
          <w:tcPr>
            <w:tcW w:w="341" w:type="pct"/>
            <w:tcBorders>
              <w:top w:val="nil"/>
              <w:left w:val="nil"/>
              <w:bottom w:val="single" w:sz="4" w:space="0" w:color="auto"/>
              <w:right w:val="single" w:sz="4" w:space="0" w:color="auto"/>
            </w:tcBorders>
            <w:shd w:val="clear" w:color="auto" w:fill="auto"/>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r w:rsidRPr="003E78B2">
              <w:rPr>
                <w:rFonts w:ascii="Times New Roman" w:eastAsia="Times New Roman" w:hAnsi="Times New Roman" w:cs="Times New Roman"/>
                <w:sz w:val="12"/>
                <w:szCs w:val="12"/>
                <w:lang w:eastAsia="ru-RU"/>
              </w:rPr>
              <w:t>0,00000</w:t>
            </w:r>
          </w:p>
        </w:tc>
        <w:tc>
          <w:tcPr>
            <w:tcW w:w="341" w:type="pct"/>
            <w:tcBorders>
              <w:top w:val="nil"/>
              <w:left w:val="nil"/>
              <w:bottom w:val="single" w:sz="4" w:space="0" w:color="auto"/>
              <w:right w:val="single" w:sz="4" w:space="0" w:color="auto"/>
            </w:tcBorders>
            <w:shd w:val="clear" w:color="auto" w:fill="auto"/>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r w:rsidRPr="003E78B2">
              <w:rPr>
                <w:rFonts w:ascii="Times New Roman" w:eastAsia="Times New Roman" w:hAnsi="Times New Roman" w:cs="Times New Roman"/>
                <w:sz w:val="12"/>
                <w:szCs w:val="12"/>
                <w:lang w:eastAsia="ru-RU"/>
              </w:rPr>
              <w:t>0,00000</w:t>
            </w:r>
          </w:p>
        </w:tc>
        <w:tc>
          <w:tcPr>
            <w:tcW w:w="424" w:type="pct"/>
            <w:tcBorders>
              <w:top w:val="nil"/>
              <w:left w:val="nil"/>
              <w:bottom w:val="single" w:sz="4" w:space="0" w:color="auto"/>
              <w:right w:val="single" w:sz="4" w:space="0" w:color="auto"/>
            </w:tcBorders>
            <w:shd w:val="clear" w:color="auto" w:fill="auto"/>
            <w:noWrap/>
            <w:vAlign w:val="center"/>
            <w:hideMark/>
          </w:tcPr>
          <w:p w:rsidR="003E78B2" w:rsidRPr="003E78B2" w:rsidRDefault="003E78B2" w:rsidP="003E78B2">
            <w:pPr>
              <w:spacing w:after="0" w:line="240" w:lineRule="auto"/>
              <w:jc w:val="center"/>
              <w:rPr>
                <w:rFonts w:ascii="Times New Roman" w:eastAsia="Times New Roman" w:hAnsi="Times New Roman" w:cs="Times New Roman"/>
                <w:b/>
                <w:bCs/>
                <w:color w:val="000000"/>
                <w:sz w:val="12"/>
                <w:szCs w:val="12"/>
                <w:lang w:eastAsia="ru-RU"/>
              </w:rPr>
            </w:pPr>
            <w:r w:rsidRPr="003E78B2">
              <w:rPr>
                <w:rFonts w:ascii="Times New Roman" w:eastAsia="Times New Roman" w:hAnsi="Times New Roman" w:cs="Times New Roman"/>
                <w:b/>
                <w:bCs/>
                <w:color w:val="000000"/>
                <w:sz w:val="12"/>
                <w:szCs w:val="12"/>
                <w:lang w:eastAsia="ru-RU"/>
              </w:rPr>
              <w:t>0,00000</w:t>
            </w:r>
          </w:p>
        </w:tc>
        <w:tc>
          <w:tcPr>
            <w:tcW w:w="648" w:type="pct"/>
            <w:vMerge/>
            <w:tcBorders>
              <w:top w:val="nil"/>
              <w:left w:val="single" w:sz="4" w:space="0" w:color="auto"/>
              <w:bottom w:val="nil"/>
              <w:right w:val="single" w:sz="4" w:space="0" w:color="auto"/>
            </w:tcBorders>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p>
        </w:tc>
      </w:tr>
      <w:tr w:rsidR="003E78B2" w:rsidRPr="003E78B2" w:rsidTr="007917F2">
        <w:trPr>
          <w:trHeight w:val="70"/>
        </w:trPr>
        <w:tc>
          <w:tcPr>
            <w:tcW w:w="235" w:type="pct"/>
            <w:vMerge w:val="restart"/>
            <w:tcBorders>
              <w:top w:val="nil"/>
              <w:left w:val="single" w:sz="4" w:space="0" w:color="auto"/>
              <w:bottom w:val="single" w:sz="4" w:space="0" w:color="auto"/>
              <w:right w:val="single" w:sz="4" w:space="0" w:color="auto"/>
            </w:tcBorders>
            <w:shd w:val="clear" w:color="auto" w:fill="auto"/>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r w:rsidRPr="003E78B2">
              <w:rPr>
                <w:rFonts w:ascii="Times New Roman" w:eastAsia="Times New Roman" w:hAnsi="Times New Roman" w:cs="Times New Roman"/>
                <w:sz w:val="12"/>
                <w:szCs w:val="12"/>
                <w:lang w:eastAsia="ru-RU"/>
              </w:rPr>
              <w:t>6.13.</w:t>
            </w:r>
          </w:p>
        </w:tc>
        <w:tc>
          <w:tcPr>
            <w:tcW w:w="648" w:type="pct"/>
            <w:vMerge w:val="restart"/>
            <w:tcBorders>
              <w:top w:val="nil"/>
              <w:left w:val="single" w:sz="4" w:space="0" w:color="auto"/>
              <w:bottom w:val="single" w:sz="4" w:space="0" w:color="auto"/>
              <w:right w:val="single" w:sz="4" w:space="0" w:color="auto"/>
            </w:tcBorders>
            <w:shd w:val="clear" w:color="auto" w:fill="auto"/>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r w:rsidRPr="003E78B2">
              <w:rPr>
                <w:rFonts w:ascii="Times New Roman" w:eastAsia="Times New Roman" w:hAnsi="Times New Roman" w:cs="Times New Roman"/>
                <w:sz w:val="12"/>
                <w:szCs w:val="12"/>
                <w:lang w:eastAsia="ru-RU"/>
              </w:rPr>
              <w:t>Осуществление полномочий по подготовке и проведению Всероссийской переписи населения 2020 года</w:t>
            </w:r>
          </w:p>
        </w:tc>
        <w:tc>
          <w:tcPr>
            <w:tcW w:w="479" w:type="pct"/>
            <w:vMerge w:val="restart"/>
            <w:tcBorders>
              <w:top w:val="nil"/>
              <w:left w:val="single" w:sz="4" w:space="0" w:color="auto"/>
              <w:bottom w:val="single" w:sz="4" w:space="0" w:color="auto"/>
              <w:right w:val="single" w:sz="4" w:space="0" w:color="auto"/>
            </w:tcBorders>
            <w:shd w:val="clear" w:color="auto" w:fill="auto"/>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r w:rsidRPr="003E78B2">
              <w:rPr>
                <w:rFonts w:ascii="Times New Roman" w:eastAsia="Times New Roman" w:hAnsi="Times New Roman" w:cs="Times New Roman"/>
                <w:sz w:val="12"/>
                <w:szCs w:val="12"/>
                <w:lang w:eastAsia="ru-RU"/>
              </w:rPr>
              <w:t xml:space="preserve">Администрация муниципального района Сергиевский </w:t>
            </w:r>
            <w:r w:rsidRPr="003E78B2">
              <w:rPr>
                <w:rFonts w:ascii="Times New Roman" w:eastAsia="Times New Roman" w:hAnsi="Times New Roman" w:cs="Times New Roman"/>
                <w:sz w:val="12"/>
                <w:szCs w:val="12"/>
                <w:lang w:eastAsia="ru-RU"/>
              </w:rPr>
              <w:br/>
            </w:r>
          </w:p>
        </w:tc>
        <w:tc>
          <w:tcPr>
            <w:tcW w:w="648" w:type="pct"/>
            <w:vMerge w:val="restart"/>
            <w:tcBorders>
              <w:top w:val="nil"/>
              <w:left w:val="single" w:sz="4" w:space="0" w:color="auto"/>
              <w:bottom w:val="single" w:sz="4" w:space="0" w:color="auto"/>
              <w:right w:val="single" w:sz="4" w:space="0" w:color="auto"/>
            </w:tcBorders>
            <w:shd w:val="clear" w:color="auto" w:fill="auto"/>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r w:rsidRPr="003E78B2">
              <w:rPr>
                <w:rFonts w:ascii="Times New Roman" w:eastAsia="Times New Roman" w:hAnsi="Times New Roman" w:cs="Times New Roman"/>
                <w:sz w:val="12"/>
                <w:szCs w:val="12"/>
                <w:lang w:eastAsia="ru-RU"/>
              </w:rPr>
              <w:t>Отдел торговли и экономического развития</w:t>
            </w:r>
          </w:p>
        </w:tc>
        <w:tc>
          <w:tcPr>
            <w:tcW w:w="389" w:type="pct"/>
            <w:vMerge w:val="restart"/>
            <w:tcBorders>
              <w:top w:val="nil"/>
              <w:left w:val="single" w:sz="4" w:space="0" w:color="auto"/>
              <w:bottom w:val="single" w:sz="4" w:space="0" w:color="auto"/>
              <w:right w:val="single" w:sz="4" w:space="0" w:color="auto"/>
            </w:tcBorders>
            <w:shd w:val="clear" w:color="auto" w:fill="auto"/>
            <w:vAlign w:val="center"/>
            <w:hideMark/>
          </w:tcPr>
          <w:p w:rsidR="003E78B2" w:rsidRPr="003E78B2" w:rsidRDefault="003E78B2" w:rsidP="003E78B2">
            <w:pPr>
              <w:spacing w:after="0" w:line="240" w:lineRule="auto"/>
              <w:jc w:val="center"/>
              <w:rPr>
                <w:rFonts w:ascii="Times New Roman" w:eastAsia="Times New Roman" w:hAnsi="Times New Roman" w:cs="Times New Roman"/>
                <w:b/>
                <w:bCs/>
                <w:sz w:val="12"/>
                <w:szCs w:val="12"/>
                <w:lang w:eastAsia="ru-RU"/>
              </w:rPr>
            </w:pPr>
            <w:r w:rsidRPr="003E78B2">
              <w:rPr>
                <w:rFonts w:ascii="Times New Roman" w:eastAsia="Times New Roman" w:hAnsi="Times New Roman" w:cs="Times New Roman"/>
                <w:b/>
                <w:bCs/>
                <w:sz w:val="12"/>
                <w:szCs w:val="12"/>
                <w:lang w:eastAsia="ru-RU"/>
              </w:rPr>
              <w:t>2021-2023гг.</w:t>
            </w:r>
          </w:p>
        </w:tc>
        <w:tc>
          <w:tcPr>
            <w:tcW w:w="506" w:type="pct"/>
            <w:tcBorders>
              <w:top w:val="nil"/>
              <w:left w:val="nil"/>
              <w:bottom w:val="single" w:sz="4" w:space="0" w:color="auto"/>
              <w:right w:val="single" w:sz="4" w:space="0" w:color="auto"/>
            </w:tcBorders>
            <w:shd w:val="clear" w:color="auto" w:fill="auto"/>
            <w:vAlign w:val="center"/>
            <w:hideMark/>
          </w:tcPr>
          <w:p w:rsidR="003E78B2" w:rsidRPr="003E78B2" w:rsidRDefault="003E78B2" w:rsidP="003E78B2">
            <w:pPr>
              <w:spacing w:after="0" w:line="240" w:lineRule="auto"/>
              <w:jc w:val="center"/>
              <w:rPr>
                <w:rFonts w:ascii="Times New Roman" w:eastAsia="Times New Roman" w:hAnsi="Times New Roman" w:cs="Times New Roman"/>
                <w:b/>
                <w:bCs/>
                <w:sz w:val="12"/>
                <w:szCs w:val="12"/>
                <w:lang w:eastAsia="ru-RU"/>
              </w:rPr>
            </w:pPr>
            <w:r w:rsidRPr="003E78B2">
              <w:rPr>
                <w:rFonts w:ascii="Times New Roman" w:eastAsia="Times New Roman" w:hAnsi="Times New Roman" w:cs="Times New Roman"/>
                <w:b/>
                <w:bCs/>
                <w:sz w:val="12"/>
                <w:szCs w:val="12"/>
                <w:lang w:eastAsia="ru-RU"/>
              </w:rPr>
              <w:t>всего</w:t>
            </w:r>
          </w:p>
        </w:tc>
        <w:tc>
          <w:tcPr>
            <w:tcW w:w="341" w:type="pct"/>
            <w:tcBorders>
              <w:top w:val="nil"/>
              <w:left w:val="nil"/>
              <w:bottom w:val="single" w:sz="4" w:space="0" w:color="auto"/>
              <w:right w:val="single" w:sz="4" w:space="0" w:color="auto"/>
            </w:tcBorders>
            <w:shd w:val="clear" w:color="auto" w:fill="auto"/>
            <w:vAlign w:val="center"/>
            <w:hideMark/>
          </w:tcPr>
          <w:p w:rsidR="003E78B2" w:rsidRPr="003E78B2" w:rsidRDefault="003E78B2" w:rsidP="003E78B2">
            <w:pPr>
              <w:spacing w:after="0" w:line="240" w:lineRule="auto"/>
              <w:jc w:val="center"/>
              <w:rPr>
                <w:rFonts w:ascii="Times New Roman" w:eastAsia="Times New Roman" w:hAnsi="Times New Roman" w:cs="Times New Roman"/>
                <w:b/>
                <w:bCs/>
                <w:sz w:val="12"/>
                <w:szCs w:val="12"/>
                <w:lang w:eastAsia="ru-RU"/>
              </w:rPr>
            </w:pPr>
            <w:r w:rsidRPr="003E78B2">
              <w:rPr>
                <w:rFonts w:ascii="Times New Roman" w:eastAsia="Times New Roman" w:hAnsi="Times New Roman" w:cs="Times New Roman"/>
                <w:b/>
                <w:bCs/>
                <w:sz w:val="12"/>
                <w:szCs w:val="12"/>
                <w:lang w:eastAsia="ru-RU"/>
              </w:rPr>
              <w:t>716,34000</w:t>
            </w:r>
          </w:p>
        </w:tc>
        <w:tc>
          <w:tcPr>
            <w:tcW w:w="341" w:type="pct"/>
            <w:tcBorders>
              <w:top w:val="nil"/>
              <w:left w:val="nil"/>
              <w:bottom w:val="single" w:sz="4" w:space="0" w:color="auto"/>
              <w:right w:val="single" w:sz="4" w:space="0" w:color="auto"/>
            </w:tcBorders>
            <w:shd w:val="clear" w:color="auto" w:fill="auto"/>
            <w:vAlign w:val="center"/>
            <w:hideMark/>
          </w:tcPr>
          <w:p w:rsidR="003E78B2" w:rsidRPr="003E78B2" w:rsidRDefault="003E78B2" w:rsidP="003E78B2">
            <w:pPr>
              <w:spacing w:after="0" w:line="240" w:lineRule="auto"/>
              <w:jc w:val="center"/>
              <w:rPr>
                <w:rFonts w:ascii="Times New Roman" w:eastAsia="Times New Roman" w:hAnsi="Times New Roman" w:cs="Times New Roman"/>
                <w:b/>
                <w:bCs/>
                <w:sz w:val="12"/>
                <w:szCs w:val="12"/>
                <w:lang w:eastAsia="ru-RU"/>
              </w:rPr>
            </w:pPr>
            <w:r w:rsidRPr="003E78B2">
              <w:rPr>
                <w:rFonts w:ascii="Times New Roman" w:eastAsia="Times New Roman" w:hAnsi="Times New Roman" w:cs="Times New Roman"/>
                <w:b/>
                <w:bCs/>
                <w:sz w:val="12"/>
                <w:szCs w:val="12"/>
                <w:lang w:eastAsia="ru-RU"/>
              </w:rPr>
              <w:t>0,00000</w:t>
            </w:r>
          </w:p>
        </w:tc>
        <w:tc>
          <w:tcPr>
            <w:tcW w:w="341" w:type="pct"/>
            <w:tcBorders>
              <w:top w:val="nil"/>
              <w:left w:val="nil"/>
              <w:bottom w:val="single" w:sz="4" w:space="0" w:color="auto"/>
              <w:right w:val="single" w:sz="4" w:space="0" w:color="auto"/>
            </w:tcBorders>
            <w:shd w:val="clear" w:color="auto" w:fill="auto"/>
            <w:vAlign w:val="center"/>
            <w:hideMark/>
          </w:tcPr>
          <w:p w:rsidR="003E78B2" w:rsidRPr="003E78B2" w:rsidRDefault="003E78B2" w:rsidP="003E78B2">
            <w:pPr>
              <w:spacing w:after="0" w:line="240" w:lineRule="auto"/>
              <w:jc w:val="center"/>
              <w:rPr>
                <w:rFonts w:ascii="Times New Roman" w:eastAsia="Times New Roman" w:hAnsi="Times New Roman" w:cs="Times New Roman"/>
                <w:b/>
                <w:bCs/>
                <w:sz w:val="12"/>
                <w:szCs w:val="12"/>
                <w:lang w:eastAsia="ru-RU"/>
              </w:rPr>
            </w:pPr>
            <w:r w:rsidRPr="003E78B2">
              <w:rPr>
                <w:rFonts w:ascii="Times New Roman" w:eastAsia="Times New Roman" w:hAnsi="Times New Roman" w:cs="Times New Roman"/>
                <w:b/>
                <w:bCs/>
                <w:sz w:val="12"/>
                <w:szCs w:val="12"/>
                <w:lang w:eastAsia="ru-RU"/>
              </w:rPr>
              <w:t>0,00000</w:t>
            </w:r>
          </w:p>
        </w:tc>
        <w:tc>
          <w:tcPr>
            <w:tcW w:w="424" w:type="pct"/>
            <w:tcBorders>
              <w:top w:val="nil"/>
              <w:left w:val="nil"/>
              <w:bottom w:val="single" w:sz="4" w:space="0" w:color="auto"/>
              <w:right w:val="single" w:sz="4" w:space="0" w:color="auto"/>
            </w:tcBorders>
            <w:shd w:val="clear" w:color="auto" w:fill="auto"/>
            <w:vAlign w:val="center"/>
            <w:hideMark/>
          </w:tcPr>
          <w:p w:rsidR="003E78B2" w:rsidRPr="003E78B2" w:rsidRDefault="003E78B2" w:rsidP="003E78B2">
            <w:pPr>
              <w:spacing w:after="0" w:line="240" w:lineRule="auto"/>
              <w:jc w:val="center"/>
              <w:rPr>
                <w:rFonts w:ascii="Times New Roman" w:eastAsia="Times New Roman" w:hAnsi="Times New Roman" w:cs="Times New Roman"/>
                <w:b/>
                <w:bCs/>
                <w:sz w:val="12"/>
                <w:szCs w:val="12"/>
                <w:lang w:eastAsia="ru-RU"/>
              </w:rPr>
            </w:pPr>
            <w:r w:rsidRPr="003E78B2">
              <w:rPr>
                <w:rFonts w:ascii="Times New Roman" w:eastAsia="Times New Roman" w:hAnsi="Times New Roman" w:cs="Times New Roman"/>
                <w:b/>
                <w:bCs/>
                <w:sz w:val="12"/>
                <w:szCs w:val="12"/>
                <w:lang w:eastAsia="ru-RU"/>
              </w:rPr>
              <w:t>716,34000</w:t>
            </w:r>
          </w:p>
        </w:tc>
        <w:tc>
          <w:tcPr>
            <w:tcW w:w="648" w:type="pct"/>
            <w:vMerge w:val="restart"/>
            <w:tcBorders>
              <w:top w:val="nil"/>
              <w:left w:val="single" w:sz="4" w:space="0" w:color="auto"/>
              <w:bottom w:val="single" w:sz="4" w:space="0" w:color="auto"/>
              <w:right w:val="single" w:sz="4" w:space="0" w:color="auto"/>
            </w:tcBorders>
            <w:shd w:val="clear" w:color="auto" w:fill="auto"/>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r w:rsidRPr="003E78B2">
              <w:rPr>
                <w:rFonts w:ascii="Times New Roman" w:eastAsia="Times New Roman" w:hAnsi="Times New Roman" w:cs="Times New Roman"/>
                <w:sz w:val="12"/>
                <w:szCs w:val="12"/>
                <w:lang w:eastAsia="ru-RU"/>
              </w:rPr>
              <w:t>Выполнение мероприятий по подготовке и проведению Всероссийской переписи населения 2020 года</w:t>
            </w:r>
          </w:p>
        </w:tc>
      </w:tr>
      <w:tr w:rsidR="003E78B2" w:rsidRPr="003E78B2" w:rsidTr="007917F2">
        <w:trPr>
          <w:trHeight w:val="70"/>
        </w:trPr>
        <w:tc>
          <w:tcPr>
            <w:tcW w:w="235" w:type="pct"/>
            <w:vMerge/>
            <w:tcBorders>
              <w:top w:val="nil"/>
              <w:left w:val="single" w:sz="4" w:space="0" w:color="auto"/>
              <w:bottom w:val="single" w:sz="4" w:space="0" w:color="auto"/>
              <w:right w:val="single" w:sz="4" w:space="0" w:color="auto"/>
            </w:tcBorders>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p>
        </w:tc>
        <w:tc>
          <w:tcPr>
            <w:tcW w:w="648" w:type="pct"/>
            <w:vMerge/>
            <w:tcBorders>
              <w:top w:val="nil"/>
              <w:left w:val="single" w:sz="4" w:space="0" w:color="auto"/>
              <w:bottom w:val="single" w:sz="4" w:space="0" w:color="auto"/>
              <w:right w:val="single" w:sz="4" w:space="0" w:color="auto"/>
            </w:tcBorders>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p>
        </w:tc>
        <w:tc>
          <w:tcPr>
            <w:tcW w:w="479" w:type="pct"/>
            <w:vMerge/>
            <w:tcBorders>
              <w:top w:val="nil"/>
              <w:left w:val="single" w:sz="4" w:space="0" w:color="auto"/>
              <w:bottom w:val="single" w:sz="4" w:space="0" w:color="auto"/>
              <w:right w:val="single" w:sz="4" w:space="0" w:color="auto"/>
            </w:tcBorders>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p>
        </w:tc>
        <w:tc>
          <w:tcPr>
            <w:tcW w:w="648" w:type="pct"/>
            <w:vMerge/>
            <w:tcBorders>
              <w:top w:val="nil"/>
              <w:left w:val="single" w:sz="4" w:space="0" w:color="auto"/>
              <w:bottom w:val="single" w:sz="4" w:space="0" w:color="auto"/>
              <w:right w:val="single" w:sz="4" w:space="0" w:color="auto"/>
            </w:tcBorders>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p>
        </w:tc>
        <w:tc>
          <w:tcPr>
            <w:tcW w:w="389" w:type="pct"/>
            <w:vMerge/>
            <w:tcBorders>
              <w:top w:val="nil"/>
              <w:left w:val="single" w:sz="4" w:space="0" w:color="auto"/>
              <w:bottom w:val="single" w:sz="4" w:space="0" w:color="auto"/>
              <w:right w:val="single" w:sz="4" w:space="0" w:color="auto"/>
            </w:tcBorders>
            <w:vAlign w:val="center"/>
            <w:hideMark/>
          </w:tcPr>
          <w:p w:rsidR="003E78B2" w:rsidRPr="003E78B2" w:rsidRDefault="003E78B2" w:rsidP="003E78B2">
            <w:pPr>
              <w:spacing w:after="0" w:line="240" w:lineRule="auto"/>
              <w:jc w:val="center"/>
              <w:rPr>
                <w:rFonts w:ascii="Times New Roman" w:eastAsia="Times New Roman" w:hAnsi="Times New Roman" w:cs="Times New Roman"/>
                <w:b/>
                <w:bCs/>
                <w:sz w:val="12"/>
                <w:szCs w:val="12"/>
                <w:lang w:eastAsia="ru-RU"/>
              </w:rPr>
            </w:pPr>
          </w:p>
        </w:tc>
        <w:tc>
          <w:tcPr>
            <w:tcW w:w="506" w:type="pct"/>
            <w:tcBorders>
              <w:top w:val="nil"/>
              <w:left w:val="nil"/>
              <w:bottom w:val="single" w:sz="4" w:space="0" w:color="auto"/>
              <w:right w:val="single" w:sz="4" w:space="0" w:color="auto"/>
            </w:tcBorders>
            <w:shd w:val="clear" w:color="auto" w:fill="auto"/>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r w:rsidRPr="003E78B2">
              <w:rPr>
                <w:rFonts w:ascii="Times New Roman" w:eastAsia="Times New Roman" w:hAnsi="Times New Roman" w:cs="Times New Roman"/>
                <w:sz w:val="12"/>
                <w:szCs w:val="12"/>
                <w:lang w:eastAsia="ru-RU"/>
              </w:rPr>
              <w:t>федеральный бюджет</w:t>
            </w:r>
          </w:p>
        </w:tc>
        <w:tc>
          <w:tcPr>
            <w:tcW w:w="341" w:type="pct"/>
            <w:tcBorders>
              <w:top w:val="nil"/>
              <w:left w:val="nil"/>
              <w:bottom w:val="single" w:sz="4" w:space="0" w:color="auto"/>
              <w:right w:val="single" w:sz="4" w:space="0" w:color="auto"/>
            </w:tcBorders>
            <w:shd w:val="clear" w:color="auto" w:fill="auto"/>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r w:rsidRPr="003E78B2">
              <w:rPr>
                <w:rFonts w:ascii="Times New Roman" w:eastAsia="Times New Roman" w:hAnsi="Times New Roman" w:cs="Times New Roman"/>
                <w:sz w:val="12"/>
                <w:szCs w:val="12"/>
                <w:lang w:eastAsia="ru-RU"/>
              </w:rPr>
              <w:t>716,34000</w:t>
            </w:r>
          </w:p>
        </w:tc>
        <w:tc>
          <w:tcPr>
            <w:tcW w:w="341" w:type="pct"/>
            <w:tcBorders>
              <w:top w:val="nil"/>
              <w:left w:val="nil"/>
              <w:bottom w:val="single" w:sz="4" w:space="0" w:color="auto"/>
              <w:right w:val="single" w:sz="4" w:space="0" w:color="auto"/>
            </w:tcBorders>
            <w:shd w:val="clear" w:color="auto" w:fill="auto"/>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r w:rsidRPr="003E78B2">
              <w:rPr>
                <w:rFonts w:ascii="Times New Roman" w:eastAsia="Times New Roman" w:hAnsi="Times New Roman" w:cs="Times New Roman"/>
                <w:sz w:val="12"/>
                <w:szCs w:val="12"/>
                <w:lang w:eastAsia="ru-RU"/>
              </w:rPr>
              <w:t>0,00000</w:t>
            </w:r>
          </w:p>
        </w:tc>
        <w:tc>
          <w:tcPr>
            <w:tcW w:w="341" w:type="pct"/>
            <w:tcBorders>
              <w:top w:val="nil"/>
              <w:left w:val="nil"/>
              <w:bottom w:val="single" w:sz="4" w:space="0" w:color="auto"/>
              <w:right w:val="single" w:sz="4" w:space="0" w:color="auto"/>
            </w:tcBorders>
            <w:shd w:val="clear" w:color="auto" w:fill="auto"/>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r w:rsidRPr="003E78B2">
              <w:rPr>
                <w:rFonts w:ascii="Times New Roman" w:eastAsia="Times New Roman" w:hAnsi="Times New Roman" w:cs="Times New Roman"/>
                <w:sz w:val="12"/>
                <w:szCs w:val="12"/>
                <w:lang w:eastAsia="ru-RU"/>
              </w:rPr>
              <w:t>0,00000</w:t>
            </w:r>
          </w:p>
        </w:tc>
        <w:tc>
          <w:tcPr>
            <w:tcW w:w="424" w:type="pct"/>
            <w:tcBorders>
              <w:top w:val="nil"/>
              <w:left w:val="nil"/>
              <w:bottom w:val="single" w:sz="4" w:space="0" w:color="auto"/>
              <w:right w:val="single" w:sz="4" w:space="0" w:color="auto"/>
            </w:tcBorders>
            <w:shd w:val="clear" w:color="auto" w:fill="auto"/>
            <w:noWrap/>
            <w:vAlign w:val="center"/>
            <w:hideMark/>
          </w:tcPr>
          <w:p w:rsidR="003E78B2" w:rsidRPr="003E78B2" w:rsidRDefault="003E78B2" w:rsidP="003E78B2">
            <w:pPr>
              <w:spacing w:after="0" w:line="240" w:lineRule="auto"/>
              <w:jc w:val="center"/>
              <w:rPr>
                <w:rFonts w:ascii="Times New Roman" w:eastAsia="Times New Roman" w:hAnsi="Times New Roman" w:cs="Times New Roman"/>
                <w:b/>
                <w:bCs/>
                <w:color w:val="000000"/>
                <w:sz w:val="12"/>
                <w:szCs w:val="12"/>
                <w:lang w:eastAsia="ru-RU"/>
              </w:rPr>
            </w:pPr>
            <w:r w:rsidRPr="003E78B2">
              <w:rPr>
                <w:rFonts w:ascii="Times New Roman" w:eastAsia="Times New Roman" w:hAnsi="Times New Roman" w:cs="Times New Roman"/>
                <w:b/>
                <w:bCs/>
                <w:color w:val="000000"/>
                <w:sz w:val="12"/>
                <w:szCs w:val="12"/>
                <w:lang w:eastAsia="ru-RU"/>
              </w:rPr>
              <w:t>716,34000</w:t>
            </w:r>
          </w:p>
        </w:tc>
        <w:tc>
          <w:tcPr>
            <w:tcW w:w="648" w:type="pct"/>
            <w:vMerge/>
            <w:tcBorders>
              <w:top w:val="nil"/>
              <w:left w:val="single" w:sz="4" w:space="0" w:color="auto"/>
              <w:bottom w:val="single" w:sz="4" w:space="0" w:color="auto"/>
              <w:right w:val="single" w:sz="4" w:space="0" w:color="auto"/>
            </w:tcBorders>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p>
        </w:tc>
      </w:tr>
      <w:tr w:rsidR="003E78B2" w:rsidRPr="003E78B2" w:rsidTr="007917F2">
        <w:trPr>
          <w:trHeight w:val="70"/>
        </w:trPr>
        <w:tc>
          <w:tcPr>
            <w:tcW w:w="235" w:type="pct"/>
            <w:vMerge/>
            <w:tcBorders>
              <w:top w:val="nil"/>
              <w:left w:val="single" w:sz="4" w:space="0" w:color="auto"/>
              <w:bottom w:val="single" w:sz="4" w:space="0" w:color="auto"/>
              <w:right w:val="single" w:sz="4" w:space="0" w:color="auto"/>
            </w:tcBorders>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p>
        </w:tc>
        <w:tc>
          <w:tcPr>
            <w:tcW w:w="648" w:type="pct"/>
            <w:vMerge/>
            <w:tcBorders>
              <w:top w:val="nil"/>
              <w:left w:val="single" w:sz="4" w:space="0" w:color="auto"/>
              <w:bottom w:val="single" w:sz="4" w:space="0" w:color="auto"/>
              <w:right w:val="single" w:sz="4" w:space="0" w:color="auto"/>
            </w:tcBorders>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p>
        </w:tc>
        <w:tc>
          <w:tcPr>
            <w:tcW w:w="479" w:type="pct"/>
            <w:vMerge/>
            <w:tcBorders>
              <w:top w:val="nil"/>
              <w:left w:val="single" w:sz="4" w:space="0" w:color="auto"/>
              <w:bottom w:val="single" w:sz="4" w:space="0" w:color="auto"/>
              <w:right w:val="single" w:sz="4" w:space="0" w:color="auto"/>
            </w:tcBorders>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p>
        </w:tc>
        <w:tc>
          <w:tcPr>
            <w:tcW w:w="648" w:type="pct"/>
            <w:vMerge/>
            <w:tcBorders>
              <w:top w:val="nil"/>
              <w:left w:val="single" w:sz="4" w:space="0" w:color="auto"/>
              <w:bottom w:val="single" w:sz="4" w:space="0" w:color="auto"/>
              <w:right w:val="single" w:sz="4" w:space="0" w:color="auto"/>
            </w:tcBorders>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p>
        </w:tc>
        <w:tc>
          <w:tcPr>
            <w:tcW w:w="389" w:type="pct"/>
            <w:vMerge/>
            <w:tcBorders>
              <w:top w:val="nil"/>
              <w:left w:val="single" w:sz="4" w:space="0" w:color="auto"/>
              <w:bottom w:val="single" w:sz="4" w:space="0" w:color="auto"/>
              <w:right w:val="single" w:sz="4" w:space="0" w:color="auto"/>
            </w:tcBorders>
            <w:vAlign w:val="center"/>
            <w:hideMark/>
          </w:tcPr>
          <w:p w:rsidR="003E78B2" w:rsidRPr="003E78B2" w:rsidRDefault="003E78B2" w:rsidP="003E78B2">
            <w:pPr>
              <w:spacing w:after="0" w:line="240" w:lineRule="auto"/>
              <w:jc w:val="center"/>
              <w:rPr>
                <w:rFonts w:ascii="Times New Roman" w:eastAsia="Times New Roman" w:hAnsi="Times New Roman" w:cs="Times New Roman"/>
                <w:b/>
                <w:bCs/>
                <w:sz w:val="12"/>
                <w:szCs w:val="12"/>
                <w:lang w:eastAsia="ru-RU"/>
              </w:rPr>
            </w:pPr>
          </w:p>
        </w:tc>
        <w:tc>
          <w:tcPr>
            <w:tcW w:w="506" w:type="pct"/>
            <w:tcBorders>
              <w:top w:val="nil"/>
              <w:left w:val="nil"/>
              <w:bottom w:val="single" w:sz="4" w:space="0" w:color="auto"/>
              <w:right w:val="single" w:sz="4" w:space="0" w:color="auto"/>
            </w:tcBorders>
            <w:shd w:val="clear" w:color="auto" w:fill="auto"/>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r w:rsidRPr="003E78B2">
              <w:rPr>
                <w:rFonts w:ascii="Times New Roman" w:eastAsia="Times New Roman" w:hAnsi="Times New Roman" w:cs="Times New Roman"/>
                <w:sz w:val="12"/>
                <w:szCs w:val="12"/>
                <w:lang w:eastAsia="ru-RU"/>
              </w:rPr>
              <w:t>местный бюджет</w:t>
            </w:r>
          </w:p>
        </w:tc>
        <w:tc>
          <w:tcPr>
            <w:tcW w:w="341" w:type="pct"/>
            <w:tcBorders>
              <w:top w:val="nil"/>
              <w:left w:val="nil"/>
              <w:bottom w:val="single" w:sz="4" w:space="0" w:color="auto"/>
              <w:right w:val="single" w:sz="4" w:space="0" w:color="auto"/>
            </w:tcBorders>
            <w:shd w:val="clear" w:color="auto" w:fill="auto"/>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r w:rsidRPr="003E78B2">
              <w:rPr>
                <w:rFonts w:ascii="Times New Roman" w:eastAsia="Times New Roman" w:hAnsi="Times New Roman" w:cs="Times New Roman"/>
                <w:sz w:val="12"/>
                <w:szCs w:val="12"/>
                <w:lang w:eastAsia="ru-RU"/>
              </w:rPr>
              <w:t>0,00000</w:t>
            </w:r>
          </w:p>
        </w:tc>
        <w:tc>
          <w:tcPr>
            <w:tcW w:w="341" w:type="pct"/>
            <w:tcBorders>
              <w:top w:val="nil"/>
              <w:left w:val="nil"/>
              <w:bottom w:val="single" w:sz="4" w:space="0" w:color="auto"/>
              <w:right w:val="single" w:sz="4" w:space="0" w:color="auto"/>
            </w:tcBorders>
            <w:shd w:val="clear" w:color="auto" w:fill="auto"/>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r w:rsidRPr="003E78B2">
              <w:rPr>
                <w:rFonts w:ascii="Times New Roman" w:eastAsia="Times New Roman" w:hAnsi="Times New Roman" w:cs="Times New Roman"/>
                <w:sz w:val="12"/>
                <w:szCs w:val="12"/>
                <w:lang w:eastAsia="ru-RU"/>
              </w:rPr>
              <w:t>0,00000</w:t>
            </w:r>
          </w:p>
        </w:tc>
        <w:tc>
          <w:tcPr>
            <w:tcW w:w="341" w:type="pct"/>
            <w:tcBorders>
              <w:top w:val="nil"/>
              <w:left w:val="nil"/>
              <w:bottom w:val="single" w:sz="4" w:space="0" w:color="auto"/>
              <w:right w:val="single" w:sz="4" w:space="0" w:color="auto"/>
            </w:tcBorders>
            <w:shd w:val="clear" w:color="auto" w:fill="auto"/>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r w:rsidRPr="003E78B2">
              <w:rPr>
                <w:rFonts w:ascii="Times New Roman" w:eastAsia="Times New Roman" w:hAnsi="Times New Roman" w:cs="Times New Roman"/>
                <w:sz w:val="12"/>
                <w:szCs w:val="12"/>
                <w:lang w:eastAsia="ru-RU"/>
              </w:rPr>
              <w:t>0,00000</w:t>
            </w:r>
          </w:p>
        </w:tc>
        <w:tc>
          <w:tcPr>
            <w:tcW w:w="424" w:type="pct"/>
            <w:tcBorders>
              <w:top w:val="nil"/>
              <w:left w:val="nil"/>
              <w:bottom w:val="single" w:sz="4" w:space="0" w:color="auto"/>
              <w:right w:val="single" w:sz="4" w:space="0" w:color="auto"/>
            </w:tcBorders>
            <w:shd w:val="clear" w:color="auto" w:fill="auto"/>
            <w:noWrap/>
            <w:vAlign w:val="center"/>
            <w:hideMark/>
          </w:tcPr>
          <w:p w:rsidR="003E78B2" w:rsidRPr="003E78B2" w:rsidRDefault="003E78B2" w:rsidP="003E78B2">
            <w:pPr>
              <w:spacing w:after="0" w:line="240" w:lineRule="auto"/>
              <w:jc w:val="center"/>
              <w:rPr>
                <w:rFonts w:ascii="Times New Roman" w:eastAsia="Times New Roman" w:hAnsi="Times New Roman" w:cs="Times New Roman"/>
                <w:b/>
                <w:bCs/>
                <w:color w:val="000000"/>
                <w:sz w:val="12"/>
                <w:szCs w:val="12"/>
                <w:lang w:eastAsia="ru-RU"/>
              </w:rPr>
            </w:pPr>
            <w:r w:rsidRPr="003E78B2">
              <w:rPr>
                <w:rFonts w:ascii="Times New Roman" w:eastAsia="Times New Roman" w:hAnsi="Times New Roman" w:cs="Times New Roman"/>
                <w:b/>
                <w:bCs/>
                <w:color w:val="000000"/>
                <w:sz w:val="12"/>
                <w:szCs w:val="12"/>
                <w:lang w:eastAsia="ru-RU"/>
              </w:rPr>
              <w:t>0,00000</w:t>
            </w:r>
          </w:p>
        </w:tc>
        <w:tc>
          <w:tcPr>
            <w:tcW w:w="648" w:type="pct"/>
            <w:vMerge/>
            <w:tcBorders>
              <w:top w:val="nil"/>
              <w:left w:val="single" w:sz="4" w:space="0" w:color="auto"/>
              <w:bottom w:val="single" w:sz="4" w:space="0" w:color="auto"/>
              <w:right w:val="single" w:sz="4" w:space="0" w:color="auto"/>
            </w:tcBorders>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p>
        </w:tc>
      </w:tr>
      <w:tr w:rsidR="003E78B2" w:rsidRPr="003E78B2" w:rsidTr="007917F2">
        <w:trPr>
          <w:trHeight w:val="70"/>
        </w:trPr>
        <w:tc>
          <w:tcPr>
            <w:tcW w:w="2399" w:type="pct"/>
            <w:gridSpan w:val="5"/>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3E78B2" w:rsidRPr="003E78B2" w:rsidRDefault="003E78B2" w:rsidP="003E78B2">
            <w:pPr>
              <w:spacing w:after="0" w:line="240" w:lineRule="auto"/>
              <w:jc w:val="center"/>
              <w:rPr>
                <w:rFonts w:ascii="Times New Roman" w:eastAsia="Times New Roman" w:hAnsi="Times New Roman" w:cs="Times New Roman"/>
                <w:b/>
                <w:bCs/>
                <w:sz w:val="12"/>
                <w:szCs w:val="12"/>
                <w:lang w:eastAsia="ru-RU"/>
              </w:rPr>
            </w:pPr>
            <w:r w:rsidRPr="003E78B2">
              <w:rPr>
                <w:rFonts w:ascii="Times New Roman" w:eastAsia="Times New Roman" w:hAnsi="Times New Roman" w:cs="Times New Roman"/>
                <w:b/>
                <w:bCs/>
                <w:sz w:val="12"/>
                <w:szCs w:val="12"/>
                <w:lang w:eastAsia="ru-RU"/>
              </w:rPr>
              <w:t>Итого по задаче</w:t>
            </w:r>
          </w:p>
        </w:tc>
        <w:tc>
          <w:tcPr>
            <w:tcW w:w="506" w:type="pct"/>
            <w:tcBorders>
              <w:top w:val="nil"/>
              <w:left w:val="nil"/>
              <w:bottom w:val="single" w:sz="4" w:space="0" w:color="auto"/>
              <w:right w:val="single" w:sz="4" w:space="0" w:color="auto"/>
            </w:tcBorders>
            <w:shd w:val="clear" w:color="auto" w:fill="auto"/>
            <w:vAlign w:val="center"/>
            <w:hideMark/>
          </w:tcPr>
          <w:p w:rsidR="003E78B2" w:rsidRPr="003E78B2" w:rsidRDefault="003E78B2" w:rsidP="003E78B2">
            <w:pPr>
              <w:spacing w:after="0" w:line="240" w:lineRule="auto"/>
              <w:jc w:val="center"/>
              <w:rPr>
                <w:rFonts w:ascii="Times New Roman" w:eastAsia="Times New Roman" w:hAnsi="Times New Roman" w:cs="Times New Roman"/>
                <w:b/>
                <w:bCs/>
                <w:sz w:val="12"/>
                <w:szCs w:val="12"/>
                <w:lang w:eastAsia="ru-RU"/>
              </w:rPr>
            </w:pPr>
            <w:r w:rsidRPr="003E78B2">
              <w:rPr>
                <w:rFonts w:ascii="Times New Roman" w:eastAsia="Times New Roman" w:hAnsi="Times New Roman" w:cs="Times New Roman"/>
                <w:b/>
                <w:bCs/>
                <w:sz w:val="12"/>
                <w:szCs w:val="12"/>
                <w:lang w:eastAsia="ru-RU"/>
              </w:rPr>
              <w:t>Всего</w:t>
            </w:r>
          </w:p>
        </w:tc>
        <w:tc>
          <w:tcPr>
            <w:tcW w:w="341" w:type="pct"/>
            <w:tcBorders>
              <w:top w:val="nil"/>
              <w:left w:val="nil"/>
              <w:bottom w:val="single" w:sz="4" w:space="0" w:color="auto"/>
              <w:right w:val="single" w:sz="4" w:space="0" w:color="auto"/>
            </w:tcBorders>
            <w:shd w:val="clear" w:color="auto" w:fill="auto"/>
            <w:vAlign w:val="center"/>
            <w:hideMark/>
          </w:tcPr>
          <w:p w:rsidR="003E78B2" w:rsidRPr="003E78B2" w:rsidRDefault="003E78B2" w:rsidP="003E78B2">
            <w:pPr>
              <w:spacing w:after="0" w:line="240" w:lineRule="auto"/>
              <w:jc w:val="center"/>
              <w:rPr>
                <w:rFonts w:ascii="Times New Roman" w:eastAsia="Times New Roman" w:hAnsi="Times New Roman" w:cs="Times New Roman"/>
                <w:b/>
                <w:bCs/>
                <w:sz w:val="12"/>
                <w:szCs w:val="12"/>
                <w:lang w:eastAsia="ru-RU"/>
              </w:rPr>
            </w:pPr>
            <w:r w:rsidRPr="003E78B2">
              <w:rPr>
                <w:rFonts w:ascii="Times New Roman" w:eastAsia="Times New Roman" w:hAnsi="Times New Roman" w:cs="Times New Roman"/>
                <w:b/>
                <w:bCs/>
                <w:sz w:val="12"/>
                <w:szCs w:val="12"/>
                <w:lang w:eastAsia="ru-RU"/>
              </w:rPr>
              <w:t>14 739,20578</w:t>
            </w:r>
          </w:p>
        </w:tc>
        <w:tc>
          <w:tcPr>
            <w:tcW w:w="341" w:type="pct"/>
            <w:tcBorders>
              <w:top w:val="nil"/>
              <w:left w:val="nil"/>
              <w:bottom w:val="single" w:sz="4" w:space="0" w:color="auto"/>
              <w:right w:val="single" w:sz="4" w:space="0" w:color="auto"/>
            </w:tcBorders>
            <w:shd w:val="clear" w:color="auto" w:fill="auto"/>
            <w:vAlign w:val="center"/>
            <w:hideMark/>
          </w:tcPr>
          <w:p w:rsidR="003E78B2" w:rsidRPr="003E78B2" w:rsidRDefault="003E78B2" w:rsidP="003E78B2">
            <w:pPr>
              <w:spacing w:after="0" w:line="240" w:lineRule="auto"/>
              <w:jc w:val="center"/>
              <w:rPr>
                <w:rFonts w:ascii="Times New Roman" w:eastAsia="Times New Roman" w:hAnsi="Times New Roman" w:cs="Times New Roman"/>
                <w:b/>
                <w:bCs/>
                <w:sz w:val="12"/>
                <w:szCs w:val="12"/>
                <w:lang w:eastAsia="ru-RU"/>
              </w:rPr>
            </w:pPr>
            <w:r w:rsidRPr="003E78B2">
              <w:rPr>
                <w:rFonts w:ascii="Times New Roman" w:eastAsia="Times New Roman" w:hAnsi="Times New Roman" w:cs="Times New Roman"/>
                <w:b/>
                <w:bCs/>
                <w:sz w:val="12"/>
                <w:szCs w:val="12"/>
                <w:lang w:eastAsia="ru-RU"/>
              </w:rPr>
              <w:t>3 646,76400</w:t>
            </w:r>
          </w:p>
        </w:tc>
        <w:tc>
          <w:tcPr>
            <w:tcW w:w="341" w:type="pct"/>
            <w:tcBorders>
              <w:top w:val="nil"/>
              <w:left w:val="nil"/>
              <w:bottom w:val="single" w:sz="4" w:space="0" w:color="auto"/>
              <w:right w:val="single" w:sz="4" w:space="0" w:color="auto"/>
            </w:tcBorders>
            <w:shd w:val="clear" w:color="auto" w:fill="auto"/>
            <w:vAlign w:val="center"/>
            <w:hideMark/>
          </w:tcPr>
          <w:p w:rsidR="003E78B2" w:rsidRPr="003E78B2" w:rsidRDefault="003E78B2" w:rsidP="003E78B2">
            <w:pPr>
              <w:spacing w:after="0" w:line="240" w:lineRule="auto"/>
              <w:jc w:val="center"/>
              <w:rPr>
                <w:rFonts w:ascii="Times New Roman" w:eastAsia="Times New Roman" w:hAnsi="Times New Roman" w:cs="Times New Roman"/>
                <w:b/>
                <w:bCs/>
                <w:sz w:val="12"/>
                <w:szCs w:val="12"/>
                <w:lang w:eastAsia="ru-RU"/>
              </w:rPr>
            </w:pPr>
            <w:r w:rsidRPr="003E78B2">
              <w:rPr>
                <w:rFonts w:ascii="Times New Roman" w:eastAsia="Times New Roman" w:hAnsi="Times New Roman" w:cs="Times New Roman"/>
                <w:b/>
                <w:bCs/>
                <w:sz w:val="12"/>
                <w:szCs w:val="12"/>
                <w:lang w:eastAsia="ru-RU"/>
              </w:rPr>
              <w:t>0,00000</w:t>
            </w:r>
          </w:p>
        </w:tc>
        <w:tc>
          <w:tcPr>
            <w:tcW w:w="424" w:type="pct"/>
            <w:tcBorders>
              <w:top w:val="nil"/>
              <w:left w:val="nil"/>
              <w:bottom w:val="single" w:sz="4" w:space="0" w:color="auto"/>
              <w:right w:val="single" w:sz="4" w:space="0" w:color="auto"/>
            </w:tcBorders>
            <w:shd w:val="clear" w:color="auto" w:fill="auto"/>
            <w:noWrap/>
            <w:vAlign w:val="center"/>
            <w:hideMark/>
          </w:tcPr>
          <w:p w:rsidR="003E78B2" w:rsidRPr="003E78B2" w:rsidRDefault="003E78B2" w:rsidP="003E78B2">
            <w:pPr>
              <w:spacing w:after="0" w:line="240" w:lineRule="auto"/>
              <w:jc w:val="center"/>
              <w:rPr>
                <w:rFonts w:ascii="Times New Roman" w:eastAsia="Times New Roman" w:hAnsi="Times New Roman" w:cs="Times New Roman"/>
                <w:b/>
                <w:bCs/>
                <w:color w:val="000000"/>
                <w:sz w:val="12"/>
                <w:szCs w:val="12"/>
                <w:lang w:eastAsia="ru-RU"/>
              </w:rPr>
            </w:pPr>
            <w:r w:rsidRPr="003E78B2">
              <w:rPr>
                <w:rFonts w:ascii="Times New Roman" w:eastAsia="Times New Roman" w:hAnsi="Times New Roman" w:cs="Times New Roman"/>
                <w:b/>
                <w:bCs/>
                <w:color w:val="000000"/>
                <w:sz w:val="12"/>
                <w:szCs w:val="12"/>
                <w:lang w:eastAsia="ru-RU"/>
              </w:rPr>
              <w:t>18 385,96978</w:t>
            </w:r>
          </w:p>
        </w:tc>
        <w:tc>
          <w:tcPr>
            <w:tcW w:w="648"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3E78B2" w:rsidRPr="003E78B2" w:rsidRDefault="003E78B2" w:rsidP="003E78B2">
            <w:pPr>
              <w:spacing w:after="0" w:line="240" w:lineRule="auto"/>
              <w:jc w:val="center"/>
              <w:rPr>
                <w:rFonts w:ascii="Times New Roman" w:eastAsia="Times New Roman" w:hAnsi="Times New Roman" w:cs="Times New Roman"/>
                <w:color w:val="000000"/>
                <w:sz w:val="12"/>
                <w:szCs w:val="12"/>
                <w:lang w:eastAsia="ru-RU"/>
              </w:rPr>
            </w:pPr>
          </w:p>
        </w:tc>
      </w:tr>
      <w:tr w:rsidR="003E78B2" w:rsidRPr="003E78B2" w:rsidTr="007917F2">
        <w:trPr>
          <w:trHeight w:val="70"/>
        </w:trPr>
        <w:tc>
          <w:tcPr>
            <w:tcW w:w="2399" w:type="pct"/>
            <w:gridSpan w:val="5"/>
            <w:vMerge/>
            <w:tcBorders>
              <w:top w:val="single" w:sz="4" w:space="0" w:color="auto"/>
              <w:left w:val="single" w:sz="4" w:space="0" w:color="auto"/>
              <w:bottom w:val="single" w:sz="4" w:space="0" w:color="000000"/>
              <w:right w:val="single" w:sz="4" w:space="0" w:color="000000"/>
            </w:tcBorders>
            <w:vAlign w:val="center"/>
            <w:hideMark/>
          </w:tcPr>
          <w:p w:rsidR="003E78B2" w:rsidRPr="003E78B2" w:rsidRDefault="003E78B2" w:rsidP="003E78B2">
            <w:pPr>
              <w:spacing w:after="0" w:line="240" w:lineRule="auto"/>
              <w:jc w:val="center"/>
              <w:rPr>
                <w:rFonts w:ascii="Times New Roman" w:eastAsia="Times New Roman" w:hAnsi="Times New Roman" w:cs="Times New Roman"/>
                <w:b/>
                <w:bCs/>
                <w:sz w:val="12"/>
                <w:szCs w:val="12"/>
                <w:lang w:eastAsia="ru-RU"/>
              </w:rPr>
            </w:pPr>
          </w:p>
        </w:tc>
        <w:tc>
          <w:tcPr>
            <w:tcW w:w="506" w:type="pct"/>
            <w:tcBorders>
              <w:top w:val="nil"/>
              <w:left w:val="nil"/>
              <w:bottom w:val="single" w:sz="4" w:space="0" w:color="auto"/>
              <w:right w:val="single" w:sz="4" w:space="0" w:color="auto"/>
            </w:tcBorders>
            <w:shd w:val="clear" w:color="auto" w:fill="auto"/>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r w:rsidRPr="003E78B2">
              <w:rPr>
                <w:rFonts w:ascii="Times New Roman" w:eastAsia="Times New Roman" w:hAnsi="Times New Roman" w:cs="Times New Roman"/>
                <w:sz w:val="12"/>
                <w:szCs w:val="12"/>
                <w:lang w:eastAsia="ru-RU"/>
              </w:rPr>
              <w:t>федеральный бюджет</w:t>
            </w:r>
          </w:p>
        </w:tc>
        <w:tc>
          <w:tcPr>
            <w:tcW w:w="341" w:type="pct"/>
            <w:tcBorders>
              <w:top w:val="nil"/>
              <w:left w:val="nil"/>
              <w:bottom w:val="single" w:sz="4" w:space="0" w:color="auto"/>
              <w:right w:val="single" w:sz="4" w:space="0" w:color="auto"/>
            </w:tcBorders>
            <w:shd w:val="clear" w:color="auto" w:fill="auto"/>
            <w:vAlign w:val="center"/>
            <w:hideMark/>
          </w:tcPr>
          <w:p w:rsidR="003E78B2" w:rsidRPr="003E78B2" w:rsidRDefault="003E78B2" w:rsidP="003E78B2">
            <w:pPr>
              <w:spacing w:after="0" w:line="240" w:lineRule="auto"/>
              <w:jc w:val="center"/>
              <w:rPr>
                <w:rFonts w:ascii="Times New Roman" w:eastAsia="Times New Roman" w:hAnsi="Times New Roman" w:cs="Times New Roman"/>
                <w:b/>
                <w:bCs/>
                <w:sz w:val="12"/>
                <w:szCs w:val="12"/>
                <w:lang w:eastAsia="ru-RU"/>
              </w:rPr>
            </w:pPr>
            <w:r w:rsidRPr="003E78B2">
              <w:rPr>
                <w:rFonts w:ascii="Times New Roman" w:eastAsia="Times New Roman" w:hAnsi="Times New Roman" w:cs="Times New Roman"/>
                <w:b/>
                <w:bCs/>
                <w:sz w:val="12"/>
                <w:szCs w:val="12"/>
                <w:lang w:eastAsia="ru-RU"/>
              </w:rPr>
              <w:t>8 724,73143</w:t>
            </w:r>
          </w:p>
        </w:tc>
        <w:tc>
          <w:tcPr>
            <w:tcW w:w="341" w:type="pct"/>
            <w:tcBorders>
              <w:top w:val="nil"/>
              <w:left w:val="nil"/>
              <w:bottom w:val="single" w:sz="4" w:space="0" w:color="auto"/>
              <w:right w:val="single" w:sz="4" w:space="0" w:color="auto"/>
            </w:tcBorders>
            <w:shd w:val="clear" w:color="auto" w:fill="auto"/>
            <w:vAlign w:val="center"/>
            <w:hideMark/>
          </w:tcPr>
          <w:p w:rsidR="003E78B2" w:rsidRPr="003E78B2" w:rsidRDefault="003E78B2" w:rsidP="003E78B2">
            <w:pPr>
              <w:spacing w:after="0" w:line="240" w:lineRule="auto"/>
              <w:jc w:val="center"/>
              <w:rPr>
                <w:rFonts w:ascii="Times New Roman" w:eastAsia="Times New Roman" w:hAnsi="Times New Roman" w:cs="Times New Roman"/>
                <w:b/>
                <w:bCs/>
                <w:sz w:val="12"/>
                <w:szCs w:val="12"/>
                <w:lang w:eastAsia="ru-RU"/>
              </w:rPr>
            </w:pPr>
            <w:r w:rsidRPr="003E78B2">
              <w:rPr>
                <w:rFonts w:ascii="Times New Roman" w:eastAsia="Times New Roman" w:hAnsi="Times New Roman" w:cs="Times New Roman"/>
                <w:b/>
                <w:bCs/>
                <w:sz w:val="12"/>
                <w:szCs w:val="12"/>
                <w:lang w:eastAsia="ru-RU"/>
              </w:rPr>
              <w:t>0,00000</w:t>
            </w:r>
          </w:p>
        </w:tc>
        <w:tc>
          <w:tcPr>
            <w:tcW w:w="341" w:type="pct"/>
            <w:tcBorders>
              <w:top w:val="nil"/>
              <w:left w:val="nil"/>
              <w:bottom w:val="single" w:sz="4" w:space="0" w:color="auto"/>
              <w:right w:val="single" w:sz="4" w:space="0" w:color="auto"/>
            </w:tcBorders>
            <w:shd w:val="clear" w:color="auto" w:fill="auto"/>
            <w:vAlign w:val="center"/>
            <w:hideMark/>
          </w:tcPr>
          <w:p w:rsidR="003E78B2" w:rsidRPr="003E78B2" w:rsidRDefault="003E78B2" w:rsidP="003E78B2">
            <w:pPr>
              <w:spacing w:after="0" w:line="240" w:lineRule="auto"/>
              <w:jc w:val="center"/>
              <w:rPr>
                <w:rFonts w:ascii="Times New Roman" w:eastAsia="Times New Roman" w:hAnsi="Times New Roman" w:cs="Times New Roman"/>
                <w:b/>
                <w:bCs/>
                <w:sz w:val="12"/>
                <w:szCs w:val="12"/>
                <w:lang w:eastAsia="ru-RU"/>
              </w:rPr>
            </w:pPr>
            <w:r w:rsidRPr="003E78B2">
              <w:rPr>
                <w:rFonts w:ascii="Times New Roman" w:eastAsia="Times New Roman" w:hAnsi="Times New Roman" w:cs="Times New Roman"/>
                <w:b/>
                <w:bCs/>
                <w:sz w:val="12"/>
                <w:szCs w:val="12"/>
                <w:lang w:eastAsia="ru-RU"/>
              </w:rPr>
              <w:t>0,00000</w:t>
            </w:r>
          </w:p>
        </w:tc>
        <w:tc>
          <w:tcPr>
            <w:tcW w:w="424" w:type="pct"/>
            <w:tcBorders>
              <w:top w:val="nil"/>
              <w:left w:val="nil"/>
              <w:bottom w:val="single" w:sz="4" w:space="0" w:color="auto"/>
              <w:right w:val="single" w:sz="4" w:space="0" w:color="auto"/>
            </w:tcBorders>
            <w:shd w:val="clear" w:color="auto" w:fill="auto"/>
            <w:noWrap/>
            <w:vAlign w:val="center"/>
            <w:hideMark/>
          </w:tcPr>
          <w:p w:rsidR="003E78B2" w:rsidRPr="003E78B2" w:rsidRDefault="003E78B2" w:rsidP="003E78B2">
            <w:pPr>
              <w:spacing w:after="0" w:line="240" w:lineRule="auto"/>
              <w:jc w:val="center"/>
              <w:rPr>
                <w:rFonts w:ascii="Times New Roman" w:eastAsia="Times New Roman" w:hAnsi="Times New Roman" w:cs="Times New Roman"/>
                <w:b/>
                <w:bCs/>
                <w:color w:val="000000"/>
                <w:sz w:val="12"/>
                <w:szCs w:val="12"/>
                <w:lang w:eastAsia="ru-RU"/>
              </w:rPr>
            </w:pPr>
            <w:r w:rsidRPr="003E78B2">
              <w:rPr>
                <w:rFonts w:ascii="Times New Roman" w:eastAsia="Times New Roman" w:hAnsi="Times New Roman" w:cs="Times New Roman"/>
                <w:b/>
                <w:bCs/>
                <w:color w:val="000000"/>
                <w:sz w:val="12"/>
                <w:szCs w:val="12"/>
                <w:lang w:eastAsia="ru-RU"/>
              </w:rPr>
              <w:t>8 724,73143</w:t>
            </w:r>
          </w:p>
        </w:tc>
        <w:tc>
          <w:tcPr>
            <w:tcW w:w="648" w:type="pct"/>
            <w:vMerge/>
            <w:tcBorders>
              <w:top w:val="nil"/>
              <w:left w:val="single" w:sz="4" w:space="0" w:color="auto"/>
              <w:bottom w:val="single" w:sz="4" w:space="0" w:color="000000"/>
              <w:right w:val="single" w:sz="4" w:space="0" w:color="auto"/>
            </w:tcBorders>
            <w:vAlign w:val="center"/>
            <w:hideMark/>
          </w:tcPr>
          <w:p w:rsidR="003E78B2" w:rsidRPr="003E78B2" w:rsidRDefault="003E78B2" w:rsidP="003E78B2">
            <w:pPr>
              <w:spacing w:after="0" w:line="240" w:lineRule="auto"/>
              <w:jc w:val="center"/>
              <w:rPr>
                <w:rFonts w:ascii="Times New Roman" w:eastAsia="Times New Roman" w:hAnsi="Times New Roman" w:cs="Times New Roman"/>
                <w:color w:val="000000"/>
                <w:sz w:val="12"/>
                <w:szCs w:val="12"/>
                <w:lang w:eastAsia="ru-RU"/>
              </w:rPr>
            </w:pPr>
          </w:p>
        </w:tc>
      </w:tr>
      <w:tr w:rsidR="003E78B2" w:rsidRPr="003E78B2" w:rsidTr="007917F2">
        <w:trPr>
          <w:trHeight w:val="70"/>
        </w:trPr>
        <w:tc>
          <w:tcPr>
            <w:tcW w:w="2399" w:type="pct"/>
            <w:gridSpan w:val="5"/>
            <w:vMerge/>
            <w:tcBorders>
              <w:top w:val="single" w:sz="4" w:space="0" w:color="auto"/>
              <w:left w:val="single" w:sz="4" w:space="0" w:color="auto"/>
              <w:bottom w:val="single" w:sz="4" w:space="0" w:color="000000"/>
              <w:right w:val="single" w:sz="4" w:space="0" w:color="000000"/>
            </w:tcBorders>
            <w:vAlign w:val="center"/>
            <w:hideMark/>
          </w:tcPr>
          <w:p w:rsidR="003E78B2" w:rsidRPr="003E78B2" w:rsidRDefault="003E78B2" w:rsidP="003E78B2">
            <w:pPr>
              <w:spacing w:after="0" w:line="240" w:lineRule="auto"/>
              <w:jc w:val="center"/>
              <w:rPr>
                <w:rFonts w:ascii="Times New Roman" w:eastAsia="Times New Roman" w:hAnsi="Times New Roman" w:cs="Times New Roman"/>
                <w:b/>
                <w:bCs/>
                <w:sz w:val="12"/>
                <w:szCs w:val="12"/>
                <w:lang w:eastAsia="ru-RU"/>
              </w:rPr>
            </w:pPr>
          </w:p>
        </w:tc>
        <w:tc>
          <w:tcPr>
            <w:tcW w:w="506" w:type="pct"/>
            <w:tcBorders>
              <w:top w:val="nil"/>
              <w:left w:val="nil"/>
              <w:bottom w:val="single" w:sz="4" w:space="0" w:color="auto"/>
              <w:right w:val="single" w:sz="4" w:space="0" w:color="auto"/>
            </w:tcBorders>
            <w:shd w:val="clear" w:color="auto" w:fill="auto"/>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r w:rsidRPr="003E78B2">
              <w:rPr>
                <w:rFonts w:ascii="Times New Roman" w:eastAsia="Times New Roman" w:hAnsi="Times New Roman" w:cs="Times New Roman"/>
                <w:sz w:val="12"/>
                <w:szCs w:val="12"/>
                <w:lang w:eastAsia="ru-RU"/>
              </w:rPr>
              <w:t>областной бюджет</w:t>
            </w:r>
          </w:p>
        </w:tc>
        <w:tc>
          <w:tcPr>
            <w:tcW w:w="341" w:type="pct"/>
            <w:tcBorders>
              <w:top w:val="nil"/>
              <w:left w:val="nil"/>
              <w:bottom w:val="single" w:sz="4" w:space="0" w:color="auto"/>
              <w:right w:val="single" w:sz="4" w:space="0" w:color="auto"/>
            </w:tcBorders>
            <w:shd w:val="clear" w:color="auto" w:fill="auto"/>
            <w:vAlign w:val="center"/>
            <w:hideMark/>
          </w:tcPr>
          <w:p w:rsidR="003E78B2" w:rsidRPr="003E78B2" w:rsidRDefault="003E78B2" w:rsidP="003E78B2">
            <w:pPr>
              <w:spacing w:after="0" w:line="240" w:lineRule="auto"/>
              <w:jc w:val="center"/>
              <w:rPr>
                <w:rFonts w:ascii="Times New Roman" w:eastAsia="Times New Roman" w:hAnsi="Times New Roman" w:cs="Times New Roman"/>
                <w:b/>
                <w:bCs/>
                <w:sz w:val="12"/>
                <w:szCs w:val="12"/>
                <w:lang w:eastAsia="ru-RU"/>
              </w:rPr>
            </w:pPr>
            <w:r w:rsidRPr="003E78B2">
              <w:rPr>
                <w:rFonts w:ascii="Times New Roman" w:eastAsia="Times New Roman" w:hAnsi="Times New Roman" w:cs="Times New Roman"/>
                <w:b/>
                <w:bCs/>
                <w:sz w:val="12"/>
                <w:szCs w:val="12"/>
                <w:lang w:eastAsia="ru-RU"/>
              </w:rPr>
              <w:t>6 014,47435</w:t>
            </w:r>
          </w:p>
        </w:tc>
        <w:tc>
          <w:tcPr>
            <w:tcW w:w="341" w:type="pct"/>
            <w:tcBorders>
              <w:top w:val="nil"/>
              <w:left w:val="nil"/>
              <w:bottom w:val="single" w:sz="4" w:space="0" w:color="auto"/>
              <w:right w:val="single" w:sz="4" w:space="0" w:color="auto"/>
            </w:tcBorders>
            <w:shd w:val="clear" w:color="auto" w:fill="auto"/>
            <w:vAlign w:val="center"/>
            <w:hideMark/>
          </w:tcPr>
          <w:p w:rsidR="003E78B2" w:rsidRPr="003E78B2" w:rsidRDefault="003E78B2" w:rsidP="003E78B2">
            <w:pPr>
              <w:spacing w:after="0" w:line="240" w:lineRule="auto"/>
              <w:jc w:val="center"/>
              <w:rPr>
                <w:rFonts w:ascii="Times New Roman" w:eastAsia="Times New Roman" w:hAnsi="Times New Roman" w:cs="Times New Roman"/>
                <w:b/>
                <w:bCs/>
                <w:sz w:val="12"/>
                <w:szCs w:val="12"/>
                <w:lang w:eastAsia="ru-RU"/>
              </w:rPr>
            </w:pPr>
            <w:r w:rsidRPr="003E78B2">
              <w:rPr>
                <w:rFonts w:ascii="Times New Roman" w:eastAsia="Times New Roman" w:hAnsi="Times New Roman" w:cs="Times New Roman"/>
                <w:b/>
                <w:bCs/>
                <w:sz w:val="12"/>
                <w:szCs w:val="12"/>
                <w:lang w:eastAsia="ru-RU"/>
              </w:rPr>
              <w:t>3 646,76400</w:t>
            </w:r>
          </w:p>
        </w:tc>
        <w:tc>
          <w:tcPr>
            <w:tcW w:w="341" w:type="pct"/>
            <w:tcBorders>
              <w:top w:val="nil"/>
              <w:left w:val="nil"/>
              <w:bottom w:val="single" w:sz="4" w:space="0" w:color="auto"/>
              <w:right w:val="single" w:sz="4" w:space="0" w:color="auto"/>
            </w:tcBorders>
            <w:shd w:val="clear" w:color="auto" w:fill="auto"/>
            <w:vAlign w:val="center"/>
            <w:hideMark/>
          </w:tcPr>
          <w:p w:rsidR="003E78B2" w:rsidRPr="003E78B2" w:rsidRDefault="003E78B2" w:rsidP="003E78B2">
            <w:pPr>
              <w:spacing w:after="0" w:line="240" w:lineRule="auto"/>
              <w:jc w:val="center"/>
              <w:rPr>
                <w:rFonts w:ascii="Times New Roman" w:eastAsia="Times New Roman" w:hAnsi="Times New Roman" w:cs="Times New Roman"/>
                <w:b/>
                <w:bCs/>
                <w:sz w:val="12"/>
                <w:szCs w:val="12"/>
                <w:lang w:eastAsia="ru-RU"/>
              </w:rPr>
            </w:pPr>
            <w:r w:rsidRPr="003E78B2">
              <w:rPr>
                <w:rFonts w:ascii="Times New Roman" w:eastAsia="Times New Roman" w:hAnsi="Times New Roman" w:cs="Times New Roman"/>
                <w:b/>
                <w:bCs/>
                <w:sz w:val="12"/>
                <w:szCs w:val="12"/>
                <w:lang w:eastAsia="ru-RU"/>
              </w:rPr>
              <w:t>0,00000</w:t>
            </w:r>
          </w:p>
        </w:tc>
        <w:tc>
          <w:tcPr>
            <w:tcW w:w="424" w:type="pct"/>
            <w:tcBorders>
              <w:top w:val="nil"/>
              <w:left w:val="nil"/>
              <w:bottom w:val="single" w:sz="4" w:space="0" w:color="auto"/>
              <w:right w:val="single" w:sz="4" w:space="0" w:color="auto"/>
            </w:tcBorders>
            <w:shd w:val="clear" w:color="auto" w:fill="auto"/>
            <w:noWrap/>
            <w:vAlign w:val="center"/>
            <w:hideMark/>
          </w:tcPr>
          <w:p w:rsidR="003E78B2" w:rsidRPr="003E78B2" w:rsidRDefault="003E78B2" w:rsidP="003E78B2">
            <w:pPr>
              <w:spacing w:after="0" w:line="240" w:lineRule="auto"/>
              <w:jc w:val="center"/>
              <w:rPr>
                <w:rFonts w:ascii="Times New Roman" w:eastAsia="Times New Roman" w:hAnsi="Times New Roman" w:cs="Times New Roman"/>
                <w:b/>
                <w:bCs/>
                <w:color w:val="000000"/>
                <w:sz w:val="12"/>
                <w:szCs w:val="12"/>
                <w:lang w:eastAsia="ru-RU"/>
              </w:rPr>
            </w:pPr>
            <w:r w:rsidRPr="003E78B2">
              <w:rPr>
                <w:rFonts w:ascii="Times New Roman" w:eastAsia="Times New Roman" w:hAnsi="Times New Roman" w:cs="Times New Roman"/>
                <w:b/>
                <w:bCs/>
                <w:color w:val="000000"/>
                <w:sz w:val="12"/>
                <w:szCs w:val="12"/>
                <w:lang w:eastAsia="ru-RU"/>
              </w:rPr>
              <w:t>9 661,23835</w:t>
            </w:r>
          </w:p>
        </w:tc>
        <w:tc>
          <w:tcPr>
            <w:tcW w:w="648" w:type="pct"/>
            <w:vMerge/>
            <w:tcBorders>
              <w:top w:val="nil"/>
              <w:left w:val="single" w:sz="4" w:space="0" w:color="auto"/>
              <w:bottom w:val="single" w:sz="4" w:space="0" w:color="000000"/>
              <w:right w:val="single" w:sz="4" w:space="0" w:color="auto"/>
            </w:tcBorders>
            <w:vAlign w:val="center"/>
            <w:hideMark/>
          </w:tcPr>
          <w:p w:rsidR="003E78B2" w:rsidRPr="003E78B2" w:rsidRDefault="003E78B2" w:rsidP="003E78B2">
            <w:pPr>
              <w:spacing w:after="0" w:line="240" w:lineRule="auto"/>
              <w:jc w:val="center"/>
              <w:rPr>
                <w:rFonts w:ascii="Times New Roman" w:eastAsia="Times New Roman" w:hAnsi="Times New Roman" w:cs="Times New Roman"/>
                <w:color w:val="000000"/>
                <w:sz w:val="12"/>
                <w:szCs w:val="12"/>
                <w:lang w:eastAsia="ru-RU"/>
              </w:rPr>
            </w:pPr>
          </w:p>
        </w:tc>
      </w:tr>
      <w:tr w:rsidR="003E78B2" w:rsidRPr="003E78B2" w:rsidTr="007917F2">
        <w:trPr>
          <w:trHeight w:val="70"/>
        </w:trPr>
        <w:tc>
          <w:tcPr>
            <w:tcW w:w="2399" w:type="pct"/>
            <w:gridSpan w:val="5"/>
            <w:vMerge/>
            <w:tcBorders>
              <w:top w:val="single" w:sz="4" w:space="0" w:color="auto"/>
              <w:left w:val="single" w:sz="4" w:space="0" w:color="auto"/>
              <w:bottom w:val="single" w:sz="4" w:space="0" w:color="000000"/>
              <w:right w:val="single" w:sz="4" w:space="0" w:color="000000"/>
            </w:tcBorders>
            <w:vAlign w:val="center"/>
            <w:hideMark/>
          </w:tcPr>
          <w:p w:rsidR="003E78B2" w:rsidRPr="003E78B2" w:rsidRDefault="003E78B2" w:rsidP="003E78B2">
            <w:pPr>
              <w:spacing w:after="0" w:line="240" w:lineRule="auto"/>
              <w:jc w:val="center"/>
              <w:rPr>
                <w:rFonts w:ascii="Times New Roman" w:eastAsia="Times New Roman" w:hAnsi="Times New Roman" w:cs="Times New Roman"/>
                <w:b/>
                <w:bCs/>
                <w:sz w:val="12"/>
                <w:szCs w:val="12"/>
                <w:lang w:eastAsia="ru-RU"/>
              </w:rPr>
            </w:pPr>
          </w:p>
        </w:tc>
        <w:tc>
          <w:tcPr>
            <w:tcW w:w="506" w:type="pct"/>
            <w:tcBorders>
              <w:top w:val="nil"/>
              <w:left w:val="nil"/>
              <w:bottom w:val="single" w:sz="4" w:space="0" w:color="auto"/>
              <w:right w:val="single" w:sz="4" w:space="0" w:color="auto"/>
            </w:tcBorders>
            <w:shd w:val="clear" w:color="auto" w:fill="auto"/>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r w:rsidRPr="003E78B2">
              <w:rPr>
                <w:rFonts w:ascii="Times New Roman" w:eastAsia="Times New Roman" w:hAnsi="Times New Roman" w:cs="Times New Roman"/>
                <w:sz w:val="12"/>
                <w:szCs w:val="12"/>
                <w:lang w:eastAsia="ru-RU"/>
              </w:rPr>
              <w:t>местный бюджет</w:t>
            </w:r>
          </w:p>
        </w:tc>
        <w:tc>
          <w:tcPr>
            <w:tcW w:w="341" w:type="pct"/>
            <w:tcBorders>
              <w:top w:val="nil"/>
              <w:left w:val="nil"/>
              <w:bottom w:val="single" w:sz="4" w:space="0" w:color="auto"/>
              <w:right w:val="single" w:sz="4" w:space="0" w:color="auto"/>
            </w:tcBorders>
            <w:shd w:val="clear" w:color="auto" w:fill="auto"/>
            <w:vAlign w:val="center"/>
            <w:hideMark/>
          </w:tcPr>
          <w:p w:rsidR="003E78B2" w:rsidRPr="003E78B2" w:rsidRDefault="003E78B2" w:rsidP="003E78B2">
            <w:pPr>
              <w:spacing w:after="0" w:line="240" w:lineRule="auto"/>
              <w:jc w:val="center"/>
              <w:rPr>
                <w:rFonts w:ascii="Times New Roman" w:eastAsia="Times New Roman" w:hAnsi="Times New Roman" w:cs="Times New Roman"/>
                <w:b/>
                <w:bCs/>
                <w:sz w:val="12"/>
                <w:szCs w:val="12"/>
                <w:lang w:eastAsia="ru-RU"/>
              </w:rPr>
            </w:pPr>
            <w:r w:rsidRPr="003E78B2">
              <w:rPr>
                <w:rFonts w:ascii="Times New Roman" w:eastAsia="Times New Roman" w:hAnsi="Times New Roman" w:cs="Times New Roman"/>
                <w:b/>
                <w:bCs/>
                <w:sz w:val="12"/>
                <w:szCs w:val="12"/>
                <w:lang w:eastAsia="ru-RU"/>
              </w:rPr>
              <w:t>0,00000</w:t>
            </w:r>
          </w:p>
        </w:tc>
        <w:tc>
          <w:tcPr>
            <w:tcW w:w="341" w:type="pct"/>
            <w:tcBorders>
              <w:top w:val="nil"/>
              <w:left w:val="nil"/>
              <w:bottom w:val="single" w:sz="4" w:space="0" w:color="auto"/>
              <w:right w:val="single" w:sz="4" w:space="0" w:color="auto"/>
            </w:tcBorders>
            <w:shd w:val="clear" w:color="auto" w:fill="auto"/>
            <w:vAlign w:val="center"/>
            <w:hideMark/>
          </w:tcPr>
          <w:p w:rsidR="003E78B2" w:rsidRPr="003E78B2" w:rsidRDefault="003E78B2" w:rsidP="003E78B2">
            <w:pPr>
              <w:spacing w:after="0" w:line="240" w:lineRule="auto"/>
              <w:jc w:val="center"/>
              <w:rPr>
                <w:rFonts w:ascii="Times New Roman" w:eastAsia="Times New Roman" w:hAnsi="Times New Roman" w:cs="Times New Roman"/>
                <w:b/>
                <w:bCs/>
                <w:sz w:val="12"/>
                <w:szCs w:val="12"/>
                <w:lang w:eastAsia="ru-RU"/>
              </w:rPr>
            </w:pPr>
            <w:r w:rsidRPr="003E78B2">
              <w:rPr>
                <w:rFonts w:ascii="Times New Roman" w:eastAsia="Times New Roman" w:hAnsi="Times New Roman" w:cs="Times New Roman"/>
                <w:b/>
                <w:bCs/>
                <w:sz w:val="12"/>
                <w:szCs w:val="12"/>
                <w:lang w:eastAsia="ru-RU"/>
              </w:rPr>
              <w:t>0,00000</w:t>
            </w:r>
          </w:p>
        </w:tc>
        <w:tc>
          <w:tcPr>
            <w:tcW w:w="341" w:type="pct"/>
            <w:tcBorders>
              <w:top w:val="nil"/>
              <w:left w:val="nil"/>
              <w:bottom w:val="single" w:sz="4" w:space="0" w:color="auto"/>
              <w:right w:val="single" w:sz="4" w:space="0" w:color="auto"/>
            </w:tcBorders>
            <w:shd w:val="clear" w:color="auto" w:fill="auto"/>
            <w:vAlign w:val="center"/>
            <w:hideMark/>
          </w:tcPr>
          <w:p w:rsidR="003E78B2" w:rsidRPr="003E78B2" w:rsidRDefault="003E78B2" w:rsidP="003E78B2">
            <w:pPr>
              <w:spacing w:after="0" w:line="240" w:lineRule="auto"/>
              <w:jc w:val="center"/>
              <w:rPr>
                <w:rFonts w:ascii="Times New Roman" w:eastAsia="Times New Roman" w:hAnsi="Times New Roman" w:cs="Times New Roman"/>
                <w:b/>
                <w:bCs/>
                <w:sz w:val="12"/>
                <w:szCs w:val="12"/>
                <w:lang w:eastAsia="ru-RU"/>
              </w:rPr>
            </w:pPr>
            <w:r w:rsidRPr="003E78B2">
              <w:rPr>
                <w:rFonts w:ascii="Times New Roman" w:eastAsia="Times New Roman" w:hAnsi="Times New Roman" w:cs="Times New Roman"/>
                <w:b/>
                <w:bCs/>
                <w:sz w:val="12"/>
                <w:szCs w:val="12"/>
                <w:lang w:eastAsia="ru-RU"/>
              </w:rPr>
              <w:t>0,00000</w:t>
            </w:r>
          </w:p>
        </w:tc>
        <w:tc>
          <w:tcPr>
            <w:tcW w:w="424" w:type="pct"/>
            <w:tcBorders>
              <w:top w:val="nil"/>
              <w:left w:val="nil"/>
              <w:bottom w:val="single" w:sz="4" w:space="0" w:color="auto"/>
              <w:right w:val="single" w:sz="4" w:space="0" w:color="auto"/>
            </w:tcBorders>
            <w:shd w:val="clear" w:color="auto" w:fill="auto"/>
            <w:noWrap/>
            <w:vAlign w:val="center"/>
            <w:hideMark/>
          </w:tcPr>
          <w:p w:rsidR="003E78B2" w:rsidRPr="003E78B2" w:rsidRDefault="003E78B2" w:rsidP="003E78B2">
            <w:pPr>
              <w:spacing w:after="0" w:line="240" w:lineRule="auto"/>
              <w:jc w:val="center"/>
              <w:rPr>
                <w:rFonts w:ascii="Times New Roman" w:eastAsia="Times New Roman" w:hAnsi="Times New Roman" w:cs="Times New Roman"/>
                <w:b/>
                <w:bCs/>
                <w:color w:val="000000"/>
                <w:sz w:val="12"/>
                <w:szCs w:val="12"/>
                <w:lang w:eastAsia="ru-RU"/>
              </w:rPr>
            </w:pPr>
            <w:r w:rsidRPr="003E78B2">
              <w:rPr>
                <w:rFonts w:ascii="Times New Roman" w:eastAsia="Times New Roman" w:hAnsi="Times New Roman" w:cs="Times New Roman"/>
                <w:b/>
                <w:bCs/>
                <w:color w:val="000000"/>
                <w:sz w:val="12"/>
                <w:szCs w:val="12"/>
                <w:lang w:eastAsia="ru-RU"/>
              </w:rPr>
              <w:t>0,00000</w:t>
            </w:r>
          </w:p>
        </w:tc>
        <w:tc>
          <w:tcPr>
            <w:tcW w:w="648" w:type="pct"/>
            <w:vMerge/>
            <w:tcBorders>
              <w:top w:val="nil"/>
              <w:left w:val="single" w:sz="4" w:space="0" w:color="auto"/>
              <w:bottom w:val="single" w:sz="4" w:space="0" w:color="000000"/>
              <w:right w:val="single" w:sz="4" w:space="0" w:color="auto"/>
            </w:tcBorders>
            <w:vAlign w:val="center"/>
            <w:hideMark/>
          </w:tcPr>
          <w:p w:rsidR="003E78B2" w:rsidRPr="003E78B2" w:rsidRDefault="003E78B2" w:rsidP="003E78B2">
            <w:pPr>
              <w:spacing w:after="0" w:line="240" w:lineRule="auto"/>
              <w:jc w:val="center"/>
              <w:rPr>
                <w:rFonts w:ascii="Times New Roman" w:eastAsia="Times New Roman" w:hAnsi="Times New Roman" w:cs="Times New Roman"/>
                <w:color w:val="000000"/>
                <w:sz w:val="12"/>
                <w:szCs w:val="12"/>
                <w:lang w:eastAsia="ru-RU"/>
              </w:rPr>
            </w:pPr>
          </w:p>
        </w:tc>
      </w:tr>
      <w:tr w:rsidR="003E78B2" w:rsidRPr="003E78B2" w:rsidTr="007917F2">
        <w:trPr>
          <w:trHeight w:val="70"/>
        </w:trPr>
        <w:tc>
          <w:tcPr>
            <w:tcW w:w="2399" w:type="pct"/>
            <w:gridSpan w:val="5"/>
            <w:vMerge/>
            <w:tcBorders>
              <w:top w:val="single" w:sz="4" w:space="0" w:color="auto"/>
              <w:left w:val="single" w:sz="4" w:space="0" w:color="auto"/>
              <w:bottom w:val="single" w:sz="4" w:space="0" w:color="000000"/>
              <w:right w:val="single" w:sz="4" w:space="0" w:color="000000"/>
            </w:tcBorders>
            <w:vAlign w:val="center"/>
            <w:hideMark/>
          </w:tcPr>
          <w:p w:rsidR="003E78B2" w:rsidRPr="003E78B2" w:rsidRDefault="003E78B2" w:rsidP="003E78B2">
            <w:pPr>
              <w:spacing w:after="0" w:line="240" w:lineRule="auto"/>
              <w:jc w:val="center"/>
              <w:rPr>
                <w:rFonts w:ascii="Times New Roman" w:eastAsia="Times New Roman" w:hAnsi="Times New Roman" w:cs="Times New Roman"/>
                <w:b/>
                <w:bCs/>
                <w:sz w:val="12"/>
                <w:szCs w:val="12"/>
                <w:lang w:eastAsia="ru-RU"/>
              </w:rPr>
            </w:pPr>
          </w:p>
        </w:tc>
        <w:tc>
          <w:tcPr>
            <w:tcW w:w="506" w:type="pct"/>
            <w:tcBorders>
              <w:top w:val="nil"/>
              <w:left w:val="nil"/>
              <w:bottom w:val="single" w:sz="4" w:space="0" w:color="auto"/>
              <w:right w:val="single" w:sz="4" w:space="0" w:color="auto"/>
            </w:tcBorders>
            <w:shd w:val="clear" w:color="auto" w:fill="auto"/>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r w:rsidRPr="003E78B2">
              <w:rPr>
                <w:rFonts w:ascii="Times New Roman" w:eastAsia="Times New Roman" w:hAnsi="Times New Roman" w:cs="Times New Roman"/>
                <w:sz w:val="12"/>
                <w:szCs w:val="12"/>
                <w:lang w:eastAsia="ru-RU"/>
              </w:rPr>
              <w:t>иные  внебюджетные  источники</w:t>
            </w:r>
          </w:p>
        </w:tc>
        <w:tc>
          <w:tcPr>
            <w:tcW w:w="341" w:type="pct"/>
            <w:tcBorders>
              <w:top w:val="nil"/>
              <w:left w:val="nil"/>
              <w:bottom w:val="single" w:sz="4" w:space="0" w:color="auto"/>
              <w:right w:val="single" w:sz="4" w:space="0" w:color="auto"/>
            </w:tcBorders>
            <w:shd w:val="clear" w:color="auto" w:fill="auto"/>
            <w:vAlign w:val="center"/>
            <w:hideMark/>
          </w:tcPr>
          <w:p w:rsidR="003E78B2" w:rsidRPr="003E78B2" w:rsidRDefault="003E78B2" w:rsidP="003E78B2">
            <w:pPr>
              <w:spacing w:after="0" w:line="240" w:lineRule="auto"/>
              <w:jc w:val="center"/>
              <w:rPr>
                <w:rFonts w:ascii="Times New Roman" w:eastAsia="Times New Roman" w:hAnsi="Times New Roman" w:cs="Times New Roman"/>
                <w:b/>
                <w:bCs/>
                <w:sz w:val="12"/>
                <w:szCs w:val="12"/>
                <w:lang w:eastAsia="ru-RU"/>
              </w:rPr>
            </w:pPr>
            <w:r w:rsidRPr="003E78B2">
              <w:rPr>
                <w:rFonts w:ascii="Times New Roman" w:eastAsia="Times New Roman" w:hAnsi="Times New Roman" w:cs="Times New Roman"/>
                <w:b/>
                <w:bCs/>
                <w:sz w:val="12"/>
                <w:szCs w:val="12"/>
                <w:lang w:eastAsia="ru-RU"/>
              </w:rPr>
              <w:t>0,00000</w:t>
            </w:r>
          </w:p>
        </w:tc>
        <w:tc>
          <w:tcPr>
            <w:tcW w:w="341" w:type="pct"/>
            <w:tcBorders>
              <w:top w:val="nil"/>
              <w:left w:val="nil"/>
              <w:bottom w:val="single" w:sz="4" w:space="0" w:color="auto"/>
              <w:right w:val="single" w:sz="4" w:space="0" w:color="auto"/>
            </w:tcBorders>
            <w:shd w:val="clear" w:color="auto" w:fill="auto"/>
            <w:vAlign w:val="center"/>
            <w:hideMark/>
          </w:tcPr>
          <w:p w:rsidR="003E78B2" w:rsidRPr="003E78B2" w:rsidRDefault="003E78B2" w:rsidP="003E78B2">
            <w:pPr>
              <w:spacing w:after="0" w:line="240" w:lineRule="auto"/>
              <w:jc w:val="center"/>
              <w:rPr>
                <w:rFonts w:ascii="Times New Roman" w:eastAsia="Times New Roman" w:hAnsi="Times New Roman" w:cs="Times New Roman"/>
                <w:b/>
                <w:bCs/>
                <w:sz w:val="12"/>
                <w:szCs w:val="12"/>
                <w:lang w:eastAsia="ru-RU"/>
              </w:rPr>
            </w:pPr>
            <w:r w:rsidRPr="003E78B2">
              <w:rPr>
                <w:rFonts w:ascii="Times New Roman" w:eastAsia="Times New Roman" w:hAnsi="Times New Roman" w:cs="Times New Roman"/>
                <w:b/>
                <w:bCs/>
                <w:sz w:val="12"/>
                <w:szCs w:val="12"/>
                <w:lang w:eastAsia="ru-RU"/>
              </w:rPr>
              <w:t>0,00000</w:t>
            </w:r>
          </w:p>
        </w:tc>
        <w:tc>
          <w:tcPr>
            <w:tcW w:w="341" w:type="pct"/>
            <w:tcBorders>
              <w:top w:val="nil"/>
              <w:left w:val="nil"/>
              <w:bottom w:val="single" w:sz="4" w:space="0" w:color="auto"/>
              <w:right w:val="single" w:sz="4" w:space="0" w:color="auto"/>
            </w:tcBorders>
            <w:shd w:val="clear" w:color="auto" w:fill="auto"/>
            <w:vAlign w:val="center"/>
            <w:hideMark/>
          </w:tcPr>
          <w:p w:rsidR="003E78B2" w:rsidRPr="003E78B2" w:rsidRDefault="003E78B2" w:rsidP="003E78B2">
            <w:pPr>
              <w:spacing w:after="0" w:line="240" w:lineRule="auto"/>
              <w:jc w:val="center"/>
              <w:rPr>
                <w:rFonts w:ascii="Times New Roman" w:eastAsia="Times New Roman" w:hAnsi="Times New Roman" w:cs="Times New Roman"/>
                <w:b/>
                <w:bCs/>
                <w:sz w:val="12"/>
                <w:szCs w:val="12"/>
                <w:lang w:eastAsia="ru-RU"/>
              </w:rPr>
            </w:pPr>
            <w:r w:rsidRPr="003E78B2">
              <w:rPr>
                <w:rFonts w:ascii="Times New Roman" w:eastAsia="Times New Roman" w:hAnsi="Times New Roman" w:cs="Times New Roman"/>
                <w:b/>
                <w:bCs/>
                <w:sz w:val="12"/>
                <w:szCs w:val="12"/>
                <w:lang w:eastAsia="ru-RU"/>
              </w:rPr>
              <w:t>0,00000</w:t>
            </w:r>
          </w:p>
        </w:tc>
        <w:tc>
          <w:tcPr>
            <w:tcW w:w="424" w:type="pct"/>
            <w:tcBorders>
              <w:top w:val="nil"/>
              <w:left w:val="nil"/>
              <w:bottom w:val="single" w:sz="4" w:space="0" w:color="auto"/>
              <w:right w:val="single" w:sz="4" w:space="0" w:color="auto"/>
            </w:tcBorders>
            <w:shd w:val="clear" w:color="auto" w:fill="auto"/>
            <w:noWrap/>
            <w:vAlign w:val="center"/>
            <w:hideMark/>
          </w:tcPr>
          <w:p w:rsidR="003E78B2" w:rsidRPr="003E78B2" w:rsidRDefault="003E78B2" w:rsidP="003E78B2">
            <w:pPr>
              <w:spacing w:after="0" w:line="240" w:lineRule="auto"/>
              <w:jc w:val="center"/>
              <w:rPr>
                <w:rFonts w:ascii="Times New Roman" w:eastAsia="Times New Roman" w:hAnsi="Times New Roman" w:cs="Times New Roman"/>
                <w:b/>
                <w:bCs/>
                <w:color w:val="000000"/>
                <w:sz w:val="12"/>
                <w:szCs w:val="12"/>
                <w:lang w:eastAsia="ru-RU"/>
              </w:rPr>
            </w:pPr>
            <w:r w:rsidRPr="003E78B2">
              <w:rPr>
                <w:rFonts w:ascii="Times New Roman" w:eastAsia="Times New Roman" w:hAnsi="Times New Roman" w:cs="Times New Roman"/>
                <w:b/>
                <w:bCs/>
                <w:color w:val="000000"/>
                <w:sz w:val="12"/>
                <w:szCs w:val="12"/>
                <w:lang w:eastAsia="ru-RU"/>
              </w:rPr>
              <w:t>0,00000</w:t>
            </w:r>
          </w:p>
        </w:tc>
        <w:tc>
          <w:tcPr>
            <w:tcW w:w="648" w:type="pct"/>
            <w:vMerge/>
            <w:tcBorders>
              <w:top w:val="nil"/>
              <w:left w:val="single" w:sz="4" w:space="0" w:color="auto"/>
              <w:bottom w:val="single" w:sz="4" w:space="0" w:color="000000"/>
              <w:right w:val="single" w:sz="4" w:space="0" w:color="auto"/>
            </w:tcBorders>
            <w:vAlign w:val="center"/>
            <w:hideMark/>
          </w:tcPr>
          <w:p w:rsidR="003E78B2" w:rsidRPr="003E78B2" w:rsidRDefault="003E78B2" w:rsidP="003E78B2">
            <w:pPr>
              <w:spacing w:after="0" w:line="240" w:lineRule="auto"/>
              <w:jc w:val="center"/>
              <w:rPr>
                <w:rFonts w:ascii="Times New Roman" w:eastAsia="Times New Roman" w:hAnsi="Times New Roman" w:cs="Times New Roman"/>
                <w:color w:val="000000"/>
                <w:sz w:val="12"/>
                <w:szCs w:val="12"/>
                <w:lang w:eastAsia="ru-RU"/>
              </w:rPr>
            </w:pPr>
          </w:p>
        </w:tc>
      </w:tr>
      <w:tr w:rsidR="003E78B2" w:rsidRPr="003E78B2" w:rsidTr="00C96BC2">
        <w:trPr>
          <w:trHeight w:val="70"/>
        </w:trPr>
        <w:tc>
          <w:tcPr>
            <w:tcW w:w="5000" w:type="pct"/>
            <w:gridSpan w:val="11"/>
            <w:tcBorders>
              <w:top w:val="single" w:sz="4" w:space="0" w:color="auto"/>
              <w:left w:val="single" w:sz="4" w:space="0" w:color="auto"/>
              <w:bottom w:val="nil"/>
              <w:right w:val="single" w:sz="4" w:space="0" w:color="000000"/>
            </w:tcBorders>
            <w:shd w:val="clear" w:color="auto" w:fill="auto"/>
            <w:vAlign w:val="center"/>
            <w:hideMark/>
          </w:tcPr>
          <w:p w:rsidR="003E78B2" w:rsidRPr="003E78B2" w:rsidRDefault="003E78B2" w:rsidP="003E78B2">
            <w:pPr>
              <w:spacing w:after="0" w:line="240" w:lineRule="auto"/>
              <w:jc w:val="center"/>
              <w:rPr>
                <w:rFonts w:ascii="Times New Roman" w:eastAsia="Times New Roman" w:hAnsi="Times New Roman" w:cs="Times New Roman"/>
                <w:b/>
                <w:bCs/>
                <w:sz w:val="12"/>
                <w:szCs w:val="12"/>
                <w:lang w:eastAsia="ru-RU"/>
              </w:rPr>
            </w:pPr>
            <w:r w:rsidRPr="003E78B2">
              <w:rPr>
                <w:rFonts w:ascii="Times New Roman" w:eastAsia="Times New Roman" w:hAnsi="Times New Roman" w:cs="Times New Roman"/>
                <w:b/>
                <w:bCs/>
                <w:sz w:val="12"/>
                <w:szCs w:val="12"/>
                <w:lang w:eastAsia="ru-RU"/>
              </w:rPr>
              <w:t>Задача 7:  обеспечение  учреждений бухгалтерским (бюджетным) учетом на договорной основе.</w:t>
            </w:r>
          </w:p>
        </w:tc>
      </w:tr>
      <w:tr w:rsidR="003E78B2" w:rsidRPr="003E78B2" w:rsidTr="007917F2">
        <w:trPr>
          <w:trHeight w:val="70"/>
        </w:trPr>
        <w:tc>
          <w:tcPr>
            <w:tcW w:w="235"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r w:rsidRPr="003E78B2">
              <w:rPr>
                <w:rFonts w:ascii="Times New Roman" w:eastAsia="Times New Roman" w:hAnsi="Times New Roman" w:cs="Times New Roman"/>
                <w:sz w:val="12"/>
                <w:szCs w:val="12"/>
                <w:lang w:eastAsia="ru-RU"/>
              </w:rPr>
              <w:t>7.1.</w:t>
            </w:r>
          </w:p>
        </w:tc>
        <w:tc>
          <w:tcPr>
            <w:tcW w:w="648"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r w:rsidRPr="003E78B2">
              <w:rPr>
                <w:rFonts w:ascii="Times New Roman" w:eastAsia="Times New Roman" w:hAnsi="Times New Roman" w:cs="Times New Roman"/>
                <w:sz w:val="12"/>
                <w:szCs w:val="12"/>
                <w:lang w:eastAsia="ru-RU"/>
              </w:rPr>
              <w:t>Обеспечение деятельности  МКУ «Централизованная бухгалтерия» муниципального  района Сергиевский</w:t>
            </w:r>
          </w:p>
        </w:tc>
        <w:tc>
          <w:tcPr>
            <w:tcW w:w="479"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r w:rsidRPr="003E78B2">
              <w:rPr>
                <w:rFonts w:ascii="Times New Roman" w:eastAsia="Times New Roman" w:hAnsi="Times New Roman" w:cs="Times New Roman"/>
                <w:sz w:val="12"/>
                <w:szCs w:val="12"/>
                <w:lang w:eastAsia="ru-RU"/>
              </w:rPr>
              <w:t xml:space="preserve">Администрация муниципального района Сергиевский </w:t>
            </w:r>
            <w:r w:rsidRPr="003E78B2">
              <w:rPr>
                <w:rFonts w:ascii="Times New Roman" w:eastAsia="Times New Roman" w:hAnsi="Times New Roman" w:cs="Times New Roman"/>
                <w:sz w:val="12"/>
                <w:szCs w:val="12"/>
                <w:lang w:eastAsia="ru-RU"/>
              </w:rPr>
              <w:br/>
            </w:r>
          </w:p>
        </w:tc>
        <w:tc>
          <w:tcPr>
            <w:tcW w:w="648"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r w:rsidRPr="003E78B2">
              <w:rPr>
                <w:rFonts w:ascii="Times New Roman" w:eastAsia="Times New Roman" w:hAnsi="Times New Roman" w:cs="Times New Roman"/>
                <w:sz w:val="12"/>
                <w:szCs w:val="12"/>
                <w:lang w:eastAsia="ru-RU"/>
              </w:rPr>
              <w:t>МКУ «ЦБ»</w:t>
            </w:r>
          </w:p>
        </w:tc>
        <w:tc>
          <w:tcPr>
            <w:tcW w:w="389"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3E78B2" w:rsidRPr="003E78B2" w:rsidRDefault="003E78B2" w:rsidP="003E78B2">
            <w:pPr>
              <w:spacing w:after="0" w:line="240" w:lineRule="auto"/>
              <w:jc w:val="center"/>
              <w:rPr>
                <w:rFonts w:ascii="Times New Roman" w:eastAsia="Times New Roman" w:hAnsi="Times New Roman" w:cs="Times New Roman"/>
                <w:b/>
                <w:bCs/>
                <w:sz w:val="12"/>
                <w:szCs w:val="12"/>
                <w:lang w:eastAsia="ru-RU"/>
              </w:rPr>
            </w:pPr>
            <w:r w:rsidRPr="003E78B2">
              <w:rPr>
                <w:rFonts w:ascii="Times New Roman" w:eastAsia="Times New Roman" w:hAnsi="Times New Roman" w:cs="Times New Roman"/>
                <w:b/>
                <w:bCs/>
                <w:sz w:val="12"/>
                <w:szCs w:val="12"/>
                <w:lang w:eastAsia="ru-RU"/>
              </w:rPr>
              <w:t>2021-2023гг.</w:t>
            </w:r>
          </w:p>
        </w:tc>
        <w:tc>
          <w:tcPr>
            <w:tcW w:w="506" w:type="pct"/>
            <w:tcBorders>
              <w:top w:val="single" w:sz="4" w:space="0" w:color="auto"/>
              <w:left w:val="nil"/>
              <w:bottom w:val="single" w:sz="4" w:space="0" w:color="auto"/>
              <w:right w:val="single" w:sz="4" w:space="0" w:color="auto"/>
            </w:tcBorders>
            <w:shd w:val="clear" w:color="000000" w:fill="FFFFFF"/>
            <w:vAlign w:val="center"/>
            <w:hideMark/>
          </w:tcPr>
          <w:p w:rsidR="003E78B2" w:rsidRPr="003E78B2" w:rsidRDefault="003E78B2" w:rsidP="003E78B2">
            <w:pPr>
              <w:spacing w:after="0" w:line="240" w:lineRule="auto"/>
              <w:jc w:val="center"/>
              <w:rPr>
                <w:rFonts w:ascii="Times New Roman" w:eastAsia="Times New Roman" w:hAnsi="Times New Roman" w:cs="Times New Roman"/>
                <w:b/>
                <w:bCs/>
                <w:sz w:val="12"/>
                <w:szCs w:val="12"/>
                <w:lang w:eastAsia="ru-RU"/>
              </w:rPr>
            </w:pPr>
            <w:r w:rsidRPr="003E78B2">
              <w:rPr>
                <w:rFonts w:ascii="Times New Roman" w:eastAsia="Times New Roman" w:hAnsi="Times New Roman" w:cs="Times New Roman"/>
                <w:b/>
                <w:bCs/>
                <w:sz w:val="12"/>
                <w:szCs w:val="12"/>
                <w:lang w:eastAsia="ru-RU"/>
              </w:rPr>
              <w:t>всего</w:t>
            </w:r>
          </w:p>
        </w:tc>
        <w:tc>
          <w:tcPr>
            <w:tcW w:w="341" w:type="pct"/>
            <w:tcBorders>
              <w:top w:val="single" w:sz="4" w:space="0" w:color="auto"/>
              <w:left w:val="nil"/>
              <w:bottom w:val="single" w:sz="4" w:space="0" w:color="auto"/>
              <w:right w:val="single" w:sz="4" w:space="0" w:color="auto"/>
            </w:tcBorders>
            <w:shd w:val="clear" w:color="000000" w:fill="FFFFFF"/>
            <w:vAlign w:val="center"/>
            <w:hideMark/>
          </w:tcPr>
          <w:p w:rsidR="003E78B2" w:rsidRPr="003E78B2" w:rsidRDefault="003E78B2" w:rsidP="003E78B2">
            <w:pPr>
              <w:spacing w:after="0" w:line="240" w:lineRule="auto"/>
              <w:jc w:val="center"/>
              <w:rPr>
                <w:rFonts w:ascii="Times New Roman" w:eastAsia="Times New Roman" w:hAnsi="Times New Roman" w:cs="Times New Roman"/>
                <w:b/>
                <w:bCs/>
                <w:sz w:val="12"/>
                <w:szCs w:val="12"/>
                <w:lang w:eastAsia="ru-RU"/>
              </w:rPr>
            </w:pPr>
            <w:r w:rsidRPr="003E78B2">
              <w:rPr>
                <w:rFonts w:ascii="Times New Roman" w:eastAsia="Times New Roman" w:hAnsi="Times New Roman" w:cs="Times New Roman"/>
                <w:b/>
                <w:bCs/>
                <w:sz w:val="12"/>
                <w:szCs w:val="12"/>
                <w:lang w:eastAsia="ru-RU"/>
              </w:rPr>
              <w:t>7 053,90768</w:t>
            </w:r>
          </w:p>
        </w:tc>
        <w:tc>
          <w:tcPr>
            <w:tcW w:w="341" w:type="pct"/>
            <w:tcBorders>
              <w:top w:val="single" w:sz="4" w:space="0" w:color="auto"/>
              <w:left w:val="nil"/>
              <w:bottom w:val="single" w:sz="4" w:space="0" w:color="auto"/>
              <w:right w:val="single" w:sz="4" w:space="0" w:color="auto"/>
            </w:tcBorders>
            <w:shd w:val="clear" w:color="000000" w:fill="FFFFFF"/>
            <w:vAlign w:val="center"/>
            <w:hideMark/>
          </w:tcPr>
          <w:p w:rsidR="003E78B2" w:rsidRPr="003E78B2" w:rsidRDefault="003E78B2" w:rsidP="003E78B2">
            <w:pPr>
              <w:spacing w:after="0" w:line="240" w:lineRule="auto"/>
              <w:jc w:val="center"/>
              <w:rPr>
                <w:rFonts w:ascii="Times New Roman" w:eastAsia="Times New Roman" w:hAnsi="Times New Roman" w:cs="Times New Roman"/>
                <w:b/>
                <w:bCs/>
                <w:sz w:val="12"/>
                <w:szCs w:val="12"/>
                <w:lang w:eastAsia="ru-RU"/>
              </w:rPr>
            </w:pPr>
            <w:r w:rsidRPr="003E78B2">
              <w:rPr>
                <w:rFonts w:ascii="Times New Roman" w:eastAsia="Times New Roman" w:hAnsi="Times New Roman" w:cs="Times New Roman"/>
                <w:b/>
                <w:bCs/>
                <w:sz w:val="12"/>
                <w:szCs w:val="12"/>
                <w:lang w:eastAsia="ru-RU"/>
              </w:rPr>
              <w:t>4 611,48497</w:t>
            </w:r>
          </w:p>
        </w:tc>
        <w:tc>
          <w:tcPr>
            <w:tcW w:w="341" w:type="pct"/>
            <w:tcBorders>
              <w:top w:val="single" w:sz="4" w:space="0" w:color="auto"/>
              <w:left w:val="nil"/>
              <w:bottom w:val="single" w:sz="4" w:space="0" w:color="auto"/>
              <w:right w:val="single" w:sz="4" w:space="0" w:color="auto"/>
            </w:tcBorders>
            <w:shd w:val="clear" w:color="000000" w:fill="FFFFFF"/>
            <w:vAlign w:val="center"/>
            <w:hideMark/>
          </w:tcPr>
          <w:p w:rsidR="003E78B2" w:rsidRPr="003E78B2" w:rsidRDefault="003E78B2" w:rsidP="003E78B2">
            <w:pPr>
              <w:spacing w:after="0" w:line="240" w:lineRule="auto"/>
              <w:jc w:val="center"/>
              <w:rPr>
                <w:rFonts w:ascii="Times New Roman" w:eastAsia="Times New Roman" w:hAnsi="Times New Roman" w:cs="Times New Roman"/>
                <w:b/>
                <w:bCs/>
                <w:sz w:val="12"/>
                <w:szCs w:val="12"/>
                <w:lang w:eastAsia="ru-RU"/>
              </w:rPr>
            </w:pPr>
            <w:r w:rsidRPr="003E78B2">
              <w:rPr>
                <w:rFonts w:ascii="Times New Roman" w:eastAsia="Times New Roman" w:hAnsi="Times New Roman" w:cs="Times New Roman"/>
                <w:b/>
                <w:bCs/>
                <w:sz w:val="12"/>
                <w:szCs w:val="12"/>
                <w:lang w:eastAsia="ru-RU"/>
              </w:rPr>
              <w:t>5 000,00000</w:t>
            </w:r>
          </w:p>
        </w:tc>
        <w:tc>
          <w:tcPr>
            <w:tcW w:w="424" w:type="pct"/>
            <w:tcBorders>
              <w:top w:val="single" w:sz="4" w:space="0" w:color="auto"/>
              <w:left w:val="nil"/>
              <w:bottom w:val="single" w:sz="4" w:space="0" w:color="auto"/>
              <w:right w:val="single" w:sz="4" w:space="0" w:color="auto"/>
            </w:tcBorders>
            <w:shd w:val="clear" w:color="000000" w:fill="FFFFFF"/>
            <w:vAlign w:val="center"/>
            <w:hideMark/>
          </w:tcPr>
          <w:p w:rsidR="003E78B2" w:rsidRPr="003E78B2" w:rsidRDefault="003E78B2" w:rsidP="003E78B2">
            <w:pPr>
              <w:spacing w:after="0" w:line="240" w:lineRule="auto"/>
              <w:jc w:val="center"/>
              <w:rPr>
                <w:rFonts w:ascii="Times New Roman" w:eastAsia="Times New Roman" w:hAnsi="Times New Roman" w:cs="Times New Roman"/>
                <w:b/>
                <w:bCs/>
                <w:sz w:val="12"/>
                <w:szCs w:val="12"/>
                <w:lang w:eastAsia="ru-RU"/>
              </w:rPr>
            </w:pPr>
            <w:r w:rsidRPr="003E78B2">
              <w:rPr>
                <w:rFonts w:ascii="Times New Roman" w:eastAsia="Times New Roman" w:hAnsi="Times New Roman" w:cs="Times New Roman"/>
                <w:b/>
                <w:bCs/>
                <w:sz w:val="12"/>
                <w:szCs w:val="12"/>
                <w:lang w:eastAsia="ru-RU"/>
              </w:rPr>
              <w:t>16 665,39265</w:t>
            </w:r>
          </w:p>
        </w:tc>
        <w:tc>
          <w:tcPr>
            <w:tcW w:w="648"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r w:rsidRPr="003E78B2">
              <w:rPr>
                <w:rFonts w:ascii="Times New Roman" w:eastAsia="Times New Roman" w:hAnsi="Times New Roman" w:cs="Times New Roman"/>
                <w:sz w:val="12"/>
                <w:szCs w:val="12"/>
                <w:lang w:eastAsia="ru-RU"/>
              </w:rPr>
              <w:t>Обеспечение деятельности  МКУ «Централизованная бухгалтерия» муниципального  района Сергиевский в полном объеме.</w:t>
            </w:r>
          </w:p>
        </w:tc>
      </w:tr>
      <w:tr w:rsidR="003E78B2" w:rsidRPr="003E78B2" w:rsidTr="007917F2">
        <w:trPr>
          <w:trHeight w:val="645"/>
        </w:trPr>
        <w:tc>
          <w:tcPr>
            <w:tcW w:w="235" w:type="pct"/>
            <w:vMerge/>
            <w:tcBorders>
              <w:top w:val="single" w:sz="4" w:space="0" w:color="auto"/>
              <w:left w:val="single" w:sz="4" w:space="0" w:color="auto"/>
              <w:bottom w:val="single" w:sz="4" w:space="0" w:color="auto"/>
              <w:right w:val="single" w:sz="4" w:space="0" w:color="auto"/>
            </w:tcBorders>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p>
        </w:tc>
        <w:tc>
          <w:tcPr>
            <w:tcW w:w="648" w:type="pct"/>
            <w:vMerge/>
            <w:tcBorders>
              <w:top w:val="single" w:sz="4" w:space="0" w:color="auto"/>
              <w:left w:val="single" w:sz="4" w:space="0" w:color="auto"/>
              <w:bottom w:val="single" w:sz="4" w:space="0" w:color="auto"/>
              <w:right w:val="single" w:sz="4" w:space="0" w:color="auto"/>
            </w:tcBorders>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p>
        </w:tc>
        <w:tc>
          <w:tcPr>
            <w:tcW w:w="479" w:type="pct"/>
            <w:vMerge/>
            <w:tcBorders>
              <w:top w:val="single" w:sz="4" w:space="0" w:color="auto"/>
              <w:left w:val="single" w:sz="4" w:space="0" w:color="auto"/>
              <w:bottom w:val="single" w:sz="4" w:space="0" w:color="000000"/>
              <w:right w:val="single" w:sz="4" w:space="0" w:color="auto"/>
            </w:tcBorders>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p>
        </w:tc>
        <w:tc>
          <w:tcPr>
            <w:tcW w:w="648" w:type="pct"/>
            <w:vMerge/>
            <w:tcBorders>
              <w:top w:val="single" w:sz="4" w:space="0" w:color="auto"/>
              <w:left w:val="single" w:sz="4" w:space="0" w:color="auto"/>
              <w:bottom w:val="single" w:sz="4" w:space="0" w:color="auto"/>
              <w:right w:val="single" w:sz="4" w:space="0" w:color="auto"/>
            </w:tcBorders>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p>
        </w:tc>
        <w:tc>
          <w:tcPr>
            <w:tcW w:w="389" w:type="pct"/>
            <w:vMerge/>
            <w:tcBorders>
              <w:top w:val="single" w:sz="4" w:space="0" w:color="auto"/>
              <w:left w:val="single" w:sz="4" w:space="0" w:color="auto"/>
              <w:bottom w:val="single" w:sz="4" w:space="0" w:color="000000"/>
              <w:right w:val="single" w:sz="4" w:space="0" w:color="auto"/>
            </w:tcBorders>
            <w:vAlign w:val="center"/>
            <w:hideMark/>
          </w:tcPr>
          <w:p w:rsidR="003E78B2" w:rsidRPr="003E78B2" w:rsidRDefault="003E78B2" w:rsidP="003E78B2">
            <w:pPr>
              <w:spacing w:after="0" w:line="240" w:lineRule="auto"/>
              <w:jc w:val="center"/>
              <w:rPr>
                <w:rFonts w:ascii="Times New Roman" w:eastAsia="Times New Roman" w:hAnsi="Times New Roman" w:cs="Times New Roman"/>
                <w:b/>
                <w:bCs/>
                <w:sz w:val="12"/>
                <w:szCs w:val="12"/>
                <w:lang w:eastAsia="ru-RU"/>
              </w:rPr>
            </w:pPr>
          </w:p>
        </w:tc>
        <w:tc>
          <w:tcPr>
            <w:tcW w:w="506" w:type="pct"/>
            <w:tcBorders>
              <w:top w:val="nil"/>
              <w:left w:val="nil"/>
              <w:bottom w:val="single" w:sz="4" w:space="0" w:color="auto"/>
              <w:right w:val="single" w:sz="4" w:space="0" w:color="auto"/>
            </w:tcBorders>
            <w:shd w:val="clear" w:color="000000" w:fill="FFFFFF"/>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r w:rsidRPr="003E78B2">
              <w:rPr>
                <w:rFonts w:ascii="Times New Roman" w:eastAsia="Times New Roman" w:hAnsi="Times New Roman" w:cs="Times New Roman"/>
                <w:sz w:val="12"/>
                <w:szCs w:val="12"/>
                <w:lang w:eastAsia="ru-RU"/>
              </w:rPr>
              <w:t>областной бюджет</w:t>
            </w:r>
          </w:p>
        </w:tc>
        <w:tc>
          <w:tcPr>
            <w:tcW w:w="341" w:type="pct"/>
            <w:tcBorders>
              <w:top w:val="nil"/>
              <w:left w:val="nil"/>
              <w:bottom w:val="single" w:sz="4" w:space="0" w:color="auto"/>
              <w:right w:val="single" w:sz="4" w:space="0" w:color="auto"/>
            </w:tcBorders>
            <w:shd w:val="clear" w:color="auto" w:fill="auto"/>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r w:rsidRPr="003E78B2">
              <w:rPr>
                <w:rFonts w:ascii="Times New Roman" w:eastAsia="Times New Roman" w:hAnsi="Times New Roman" w:cs="Times New Roman"/>
                <w:sz w:val="12"/>
                <w:szCs w:val="12"/>
                <w:lang w:eastAsia="ru-RU"/>
              </w:rPr>
              <w:t>0,00000</w:t>
            </w:r>
          </w:p>
        </w:tc>
        <w:tc>
          <w:tcPr>
            <w:tcW w:w="341" w:type="pct"/>
            <w:tcBorders>
              <w:top w:val="nil"/>
              <w:left w:val="nil"/>
              <w:bottom w:val="single" w:sz="4" w:space="0" w:color="auto"/>
              <w:right w:val="single" w:sz="4" w:space="0" w:color="auto"/>
            </w:tcBorders>
            <w:shd w:val="clear" w:color="auto" w:fill="auto"/>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r w:rsidRPr="003E78B2">
              <w:rPr>
                <w:rFonts w:ascii="Times New Roman" w:eastAsia="Times New Roman" w:hAnsi="Times New Roman" w:cs="Times New Roman"/>
                <w:sz w:val="12"/>
                <w:szCs w:val="12"/>
                <w:lang w:eastAsia="ru-RU"/>
              </w:rPr>
              <w:t>0,00000</w:t>
            </w:r>
          </w:p>
        </w:tc>
        <w:tc>
          <w:tcPr>
            <w:tcW w:w="341" w:type="pct"/>
            <w:tcBorders>
              <w:top w:val="nil"/>
              <w:left w:val="nil"/>
              <w:bottom w:val="single" w:sz="4" w:space="0" w:color="auto"/>
              <w:right w:val="single" w:sz="4" w:space="0" w:color="auto"/>
            </w:tcBorders>
            <w:shd w:val="clear" w:color="auto" w:fill="auto"/>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r w:rsidRPr="003E78B2">
              <w:rPr>
                <w:rFonts w:ascii="Times New Roman" w:eastAsia="Times New Roman" w:hAnsi="Times New Roman" w:cs="Times New Roman"/>
                <w:sz w:val="12"/>
                <w:szCs w:val="12"/>
                <w:lang w:eastAsia="ru-RU"/>
              </w:rPr>
              <w:t>0,00000</w:t>
            </w:r>
          </w:p>
        </w:tc>
        <w:tc>
          <w:tcPr>
            <w:tcW w:w="424" w:type="pct"/>
            <w:tcBorders>
              <w:top w:val="nil"/>
              <w:left w:val="nil"/>
              <w:bottom w:val="single" w:sz="4" w:space="0" w:color="auto"/>
              <w:right w:val="single" w:sz="4" w:space="0" w:color="auto"/>
            </w:tcBorders>
            <w:shd w:val="clear" w:color="auto" w:fill="auto"/>
            <w:noWrap/>
            <w:vAlign w:val="center"/>
            <w:hideMark/>
          </w:tcPr>
          <w:p w:rsidR="003E78B2" w:rsidRPr="003E78B2" w:rsidRDefault="003E78B2" w:rsidP="003E78B2">
            <w:pPr>
              <w:spacing w:after="0" w:line="240" w:lineRule="auto"/>
              <w:jc w:val="center"/>
              <w:rPr>
                <w:rFonts w:ascii="Times New Roman" w:eastAsia="Times New Roman" w:hAnsi="Times New Roman" w:cs="Times New Roman"/>
                <w:b/>
                <w:bCs/>
                <w:color w:val="000000"/>
                <w:sz w:val="12"/>
                <w:szCs w:val="12"/>
                <w:lang w:eastAsia="ru-RU"/>
              </w:rPr>
            </w:pPr>
            <w:r w:rsidRPr="003E78B2">
              <w:rPr>
                <w:rFonts w:ascii="Times New Roman" w:eastAsia="Times New Roman" w:hAnsi="Times New Roman" w:cs="Times New Roman"/>
                <w:b/>
                <w:bCs/>
                <w:color w:val="000000"/>
                <w:sz w:val="12"/>
                <w:szCs w:val="12"/>
                <w:lang w:eastAsia="ru-RU"/>
              </w:rPr>
              <w:t>0,00000</w:t>
            </w:r>
          </w:p>
        </w:tc>
        <w:tc>
          <w:tcPr>
            <w:tcW w:w="648" w:type="pct"/>
            <w:vMerge/>
            <w:tcBorders>
              <w:top w:val="single" w:sz="4" w:space="0" w:color="auto"/>
              <w:left w:val="single" w:sz="4" w:space="0" w:color="auto"/>
              <w:bottom w:val="single" w:sz="4" w:space="0" w:color="auto"/>
              <w:right w:val="single" w:sz="4" w:space="0" w:color="auto"/>
            </w:tcBorders>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p>
        </w:tc>
      </w:tr>
      <w:tr w:rsidR="003E78B2" w:rsidRPr="003E78B2" w:rsidTr="007917F2">
        <w:trPr>
          <w:trHeight w:val="70"/>
        </w:trPr>
        <w:tc>
          <w:tcPr>
            <w:tcW w:w="235" w:type="pct"/>
            <w:vMerge/>
            <w:tcBorders>
              <w:top w:val="single" w:sz="4" w:space="0" w:color="auto"/>
              <w:left w:val="single" w:sz="4" w:space="0" w:color="auto"/>
              <w:bottom w:val="single" w:sz="4" w:space="0" w:color="auto"/>
              <w:right w:val="single" w:sz="4" w:space="0" w:color="auto"/>
            </w:tcBorders>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p>
        </w:tc>
        <w:tc>
          <w:tcPr>
            <w:tcW w:w="648" w:type="pct"/>
            <w:vMerge/>
            <w:tcBorders>
              <w:top w:val="single" w:sz="4" w:space="0" w:color="auto"/>
              <w:left w:val="single" w:sz="4" w:space="0" w:color="auto"/>
              <w:bottom w:val="single" w:sz="4" w:space="0" w:color="auto"/>
              <w:right w:val="single" w:sz="4" w:space="0" w:color="auto"/>
            </w:tcBorders>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p>
        </w:tc>
        <w:tc>
          <w:tcPr>
            <w:tcW w:w="479" w:type="pct"/>
            <w:vMerge/>
            <w:tcBorders>
              <w:top w:val="single" w:sz="4" w:space="0" w:color="auto"/>
              <w:left w:val="single" w:sz="4" w:space="0" w:color="auto"/>
              <w:bottom w:val="single" w:sz="4" w:space="0" w:color="000000"/>
              <w:right w:val="single" w:sz="4" w:space="0" w:color="auto"/>
            </w:tcBorders>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p>
        </w:tc>
        <w:tc>
          <w:tcPr>
            <w:tcW w:w="648" w:type="pct"/>
            <w:vMerge/>
            <w:tcBorders>
              <w:top w:val="single" w:sz="4" w:space="0" w:color="auto"/>
              <w:left w:val="single" w:sz="4" w:space="0" w:color="auto"/>
              <w:bottom w:val="single" w:sz="4" w:space="0" w:color="auto"/>
              <w:right w:val="single" w:sz="4" w:space="0" w:color="auto"/>
            </w:tcBorders>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p>
        </w:tc>
        <w:tc>
          <w:tcPr>
            <w:tcW w:w="389" w:type="pct"/>
            <w:vMerge/>
            <w:tcBorders>
              <w:top w:val="single" w:sz="4" w:space="0" w:color="auto"/>
              <w:left w:val="single" w:sz="4" w:space="0" w:color="auto"/>
              <w:bottom w:val="single" w:sz="4" w:space="0" w:color="000000"/>
              <w:right w:val="single" w:sz="4" w:space="0" w:color="auto"/>
            </w:tcBorders>
            <w:vAlign w:val="center"/>
            <w:hideMark/>
          </w:tcPr>
          <w:p w:rsidR="003E78B2" w:rsidRPr="003E78B2" w:rsidRDefault="003E78B2" w:rsidP="003E78B2">
            <w:pPr>
              <w:spacing w:after="0" w:line="240" w:lineRule="auto"/>
              <w:jc w:val="center"/>
              <w:rPr>
                <w:rFonts w:ascii="Times New Roman" w:eastAsia="Times New Roman" w:hAnsi="Times New Roman" w:cs="Times New Roman"/>
                <w:b/>
                <w:bCs/>
                <w:sz w:val="12"/>
                <w:szCs w:val="12"/>
                <w:lang w:eastAsia="ru-RU"/>
              </w:rPr>
            </w:pPr>
          </w:p>
        </w:tc>
        <w:tc>
          <w:tcPr>
            <w:tcW w:w="506" w:type="pct"/>
            <w:tcBorders>
              <w:top w:val="nil"/>
              <w:left w:val="nil"/>
              <w:bottom w:val="single" w:sz="4" w:space="0" w:color="auto"/>
              <w:right w:val="single" w:sz="4" w:space="0" w:color="auto"/>
            </w:tcBorders>
            <w:shd w:val="clear" w:color="auto" w:fill="auto"/>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r w:rsidRPr="003E78B2">
              <w:rPr>
                <w:rFonts w:ascii="Times New Roman" w:eastAsia="Times New Roman" w:hAnsi="Times New Roman" w:cs="Times New Roman"/>
                <w:sz w:val="12"/>
                <w:szCs w:val="12"/>
                <w:lang w:eastAsia="ru-RU"/>
              </w:rPr>
              <w:t>местный бюджет</w:t>
            </w:r>
          </w:p>
        </w:tc>
        <w:tc>
          <w:tcPr>
            <w:tcW w:w="341" w:type="pct"/>
            <w:tcBorders>
              <w:top w:val="nil"/>
              <w:left w:val="nil"/>
              <w:bottom w:val="single" w:sz="4" w:space="0" w:color="auto"/>
              <w:right w:val="single" w:sz="4" w:space="0" w:color="auto"/>
            </w:tcBorders>
            <w:shd w:val="clear" w:color="000000" w:fill="FFFFFF"/>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r w:rsidRPr="003E78B2">
              <w:rPr>
                <w:rFonts w:ascii="Times New Roman" w:eastAsia="Times New Roman" w:hAnsi="Times New Roman" w:cs="Times New Roman"/>
                <w:sz w:val="12"/>
                <w:szCs w:val="12"/>
                <w:lang w:eastAsia="ru-RU"/>
              </w:rPr>
              <w:t>7 053,90768</w:t>
            </w:r>
          </w:p>
        </w:tc>
        <w:tc>
          <w:tcPr>
            <w:tcW w:w="341" w:type="pct"/>
            <w:tcBorders>
              <w:top w:val="nil"/>
              <w:left w:val="nil"/>
              <w:bottom w:val="single" w:sz="4" w:space="0" w:color="auto"/>
              <w:right w:val="single" w:sz="4" w:space="0" w:color="auto"/>
            </w:tcBorders>
            <w:shd w:val="clear" w:color="000000" w:fill="FFFFFF"/>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r w:rsidRPr="003E78B2">
              <w:rPr>
                <w:rFonts w:ascii="Times New Roman" w:eastAsia="Times New Roman" w:hAnsi="Times New Roman" w:cs="Times New Roman"/>
                <w:sz w:val="12"/>
                <w:szCs w:val="12"/>
                <w:lang w:eastAsia="ru-RU"/>
              </w:rPr>
              <w:t>4 611,48497</w:t>
            </w:r>
          </w:p>
        </w:tc>
        <w:tc>
          <w:tcPr>
            <w:tcW w:w="341" w:type="pct"/>
            <w:tcBorders>
              <w:top w:val="nil"/>
              <w:left w:val="nil"/>
              <w:bottom w:val="single" w:sz="4" w:space="0" w:color="auto"/>
              <w:right w:val="single" w:sz="4" w:space="0" w:color="auto"/>
            </w:tcBorders>
            <w:shd w:val="clear" w:color="000000" w:fill="FFFFFF"/>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r w:rsidRPr="003E78B2">
              <w:rPr>
                <w:rFonts w:ascii="Times New Roman" w:eastAsia="Times New Roman" w:hAnsi="Times New Roman" w:cs="Times New Roman"/>
                <w:sz w:val="12"/>
                <w:szCs w:val="12"/>
                <w:lang w:eastAsia="ru-RU"/>
              </w:rPr>
              <w:t>5 000,00000</w:t>
            </w:r>
          </w:p>
        </w:tc>
        <w:tc>
          <w:tcPr>
            <w:tcW w:w="424" w:type="pct"/>
            <w:tcBorders>
              <w:top w:val="nil"/>
              <w:left w:val="nil"/>
              <w:bottom w:val="single" w:sz="4" w:space="0" w:color="auto"/>
              <w:right w:val="single" w:sz="4" w:space="0" w:color="auto"/>
            </w:tcBorders>
            <w:shd w:val="clear" w:color="auto" w:fill="auto"/>
            <w:noWrap/>
            <w:vAlign w:val="center"/>
            <w:hideMark/>
          </w:tcPr>
          <w:p w:rsidR="003E78B2" w:rsidRPr="003E78B2" w:rsidRDefault="003E78B2" w:rsidP="003E78B2">
            <w:pPr>
              <w:spacing w:after="0" w:line="240" w:lineRule="auto"/>
              <w:jc w:val="center"/>
              <w:rPr>
                <w:rFonts w:ascii="Times New Roman" w:eastAsia="Times New Roman" w:hAnsi="Times New Roman" w:cs="Times New Roman"/>
                <w:b/>
                <w:bCs/>
                <w:color w:val="000000"/>
                <w:sz w:val="12"/>
                <w:szCs w:val="12"/>
                <w:lang w:eastAsia="ru-RU"/>
              </w:rPr>
            </w:pPr>
            <w:r w:rsidRPr="003E78B2">
              <w:rPr>
                <w:rFonts w:ascii="Times New Roman" w:eastAsia="Times New Roman" w:hAnsi="Times New Roman" w:cs="Times New Roman"/>
                <w:b/>
                <w:bCs/>
                <w:color w:val="000000"/>
                <w:sz w:val="12"/>
                <w:szCs w:val="12"/>
                <w:lang w:eastAsia="ru-RU"/>
              </w:rPr>
              <w:t>16 665,39265</w:t>
            </w:r>
          </w:p>
        </w:tc>
        <w:tc>
          <w:tcPr>
            <w:tcW w:w="648" w:type="pct"/>
            <w:vMerge/>
            <w:tcBorders>
              <w:top w:val="single" w:sz="4" w:space="0" w:color="auto"/>
              <w:left w:val="single" w:sz="4" w:space="0" w:color="auto"/>
              <w:bottom w:val="single" w:sz="4" w:space="0" w:color="auto"/>
              <w:right w:val="single" w:sz="4" w:space="0" w:color="auto"/>
            </w:tcBorders>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p>
        </w:tc>
      </w:tr>
      <w:tr w:rsidR="003E78B2" w:rsidRPr="003E78B2" w:rsidTr="007917F2">
        <w:trPr>
          <w:trHeight w:val="70"/>
        </w:trPr>
        <w:tc>
          <w:tcPr>
            <w:tcW w:w="235" w:type="pct"/>
            <w:vMerge/>
            <w:tcBorders>
              <w:top w:val="single" w:sz="4" w:space="0" w:color="auto"/>
              <w:left w:val="single" w:sz="4" w:space="0" w:color="auto"/>
              <w:bottom w:val="single" w:sz="4" w:space="0" w:color="auto"/>
              <w:right w:val="single" w:sz="4" w:space="0" w:color="auto"/>
            </w:tcBorders>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p>
        </w:tc>
        <w:tc>
          <w:tcPr>
            <w:tcW w:w="648" w:type="pct"/>
            <w:vMerge/>
            <w:tcBorders>
              <w:top w:val="single" w:sz="4" w:space="0" w:color="auto"/>
              <w:left w:val="single" w:sz="4" w:space="0" w:color="auto"/>
              <w:bottom w:val="single" w:sz="4" w:space="0" w:color="auto"/>
              <w:right w:val="single" w:sz="4" w:space="0" w:color="auto"/>
            </w:tcBorders>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p>
        </w:tc>
        <w:tc>
          <w:tcPr>
            <w:tcW w:w="479" w:type="pct"/>
            <w:vMerge/>
            <w:tcBorders>
              <w:top w:val="single" w:sz="4" w:space="0" w:color="auto"/>
              <w:left w:val="single" w:sz="4" w:space="0" w:color="auto"/>
              <w:bottom w:val="single" w:sz="4" w:space="0" w:color="000000"/>
              <w:right w:val="single" w:sz="4" w:space="0" w:color="auto"/>
            </w:tcBorders>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p>
        </w:tc>
        <w:tc>
          <w:tcPr>
            <w:tcW w:w="648" w:type="pct"/>
            <w:vMerge/>
            <w:tcBorders>
              <w:top w:val="single" w:sz="4" w:space="0" w:color="auto"/>
              <w:left w:val="single" w:sz="4" w:space="0" w:color="auto"/>
              <w:bottom w:val="single" w:sz="4" w:space="0" w:color="auto"/>
              <w:right w:val="single" w:sz="4" w:space="0" w:color="auto"/>
            </w:tcBorders>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p>
        </w:tc>
        <w:tc>
          <w:tcPr>
            <w:tcW w:w="389" w:type="pct"/>
            <w:vMerge/>
            <w:tcBorders>
              <w:top w:val="single" w:sz="4" w:space="0" w:color="auto"/>
              <w:left w:val="single" w:sz="4" w:space="0" w:color="auto"/>
              <w:bottom w:val="single" w:sz="4" w:space="0" w:color="000000"/>
              <w:right w:val="single" w:sz="4" w:space="0" w:color="auto"/>
            </w:tcBorders>
            <w:vAlign w:val="center"/>
            <w:hideMark/>
          </w:tcPr>
          <w:p w:rsidR="003E78B2" w:rsidRPr="003E78B2" w:rsidRDefault="003E78B2" w:rsidP="003E78B2">
            <w:pPr>
              <w:spacing w:after="0" w:line="240" w:lineRule="auto"/>
              <w:jc w:val="center"/>
              <w:rPr>
                <w:rFonts w:ascii="Times New Roman" w:eastAsia="Times New Roman" w:hAnsi="Times New Roman" w:cs="Times New Roman"/>
                <w:b/>
                <w:bCs/>
                <w:sz w:val="12"/>
                <w:szCs w:val="12"/>
                <w:lang w:eastAsia="ru-RU"/>
              </w:rPr>
            </w:pPr>
          </w:p>
        </w:tc>
        <w:tc>
          <w:tcPr>
            <w:tcW w:w="506" w:type="pct"/>
            <w:tcBorders>
              <w:top w:val="nil"/>
              <w:left w:val="nil"/>
              <w:bottom w:val="single" w:sz="4" w:space="0" w:color="auto"/>
              <w:right w:val="single" w:sz="4" w:space="0" w:color="auto"/>
            </w:tcBorders>
            <w:shd w:val="clear" w:color="auto" w:fill="auto"/>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r w:rsidRPr="003E78B2">
              <w:rPr>
                <w:rFonts w:ascii="Times New Roman" w:eastAsia="Times New Roman" w:hAnsi="Times New Roman" w:cs="Times New Roman"/>
                <w:sz w:val="12"/>
                <w:szCs w:val="12"/>
                <w:lang w:eastAsia="ru-RU"/>
              </w:rPr>
              <w:t>иные  внебюджетные  источники</w:t>
            </w:r>
          </w:p>
        </w:tc>
        <w:tc>
          <w:tcPr>
            <w:tcW w:w="341" w:type="pct"/>
            <w:tcBorders>
              <w:top w:val="nil"/>
              <w:left w:val="nil"/>
              <w:bottom w:val="single" w:sz="4" w:space="0" w:color="auto"/>
              <w:right w:val="single" w:sz="4" w:space="0" w:color="auto"/>
            </w:tcBorders>
            <w:shd w:val="clear" w:color="auto" w:fill="auto"/>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r w:rsidRPr="003E78B2">
              <w:rPr>
                <w:rFonts w:ascii="Times New Roman" w:eastAsia="Times New Roman" w:hAnsi="Times New Roman" w:cs="Times New Roman"/>
                <w:sz w:val="12"/>
                <w:szCs w:val="12"/>
                <w:lang w:eastAsia="ru-RU"/>
              </w:rPr>
              <w:t>0,00000</w:t>
            </w:r>
          </w:p>
        </w:tc>
        <w:tc>
          <w:tcPr>
            <w:tcW w:w="341" w:type="pct"/>
            <w:tcBorders>
              <w:top w:val="nil"/>
              <w:left w:val="nil"/>
              <w:bottom w:val="single" w:sz="4" w:space="0" w:color="auto"/>
              <w:right w:val="single" w:sz="4" w:space="0" w:color="auto"/>
            </w:tcBorders>
            <w:shd w:val="clear" w:color="auto" w:fill="auto"/>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r w:rsidRPr="003E78B2">
              <w:rPr>
                <w:rFonts w:ascii="Times New Roman" w:eastAsia="Times New Roman" w:hAnsi="Times New Roman" w:cs="Times New Roman"/>
                <w:sz w:val="12"/>
                <w:szCs w:val="12"/>
                <w:lang w:eastAsia="ru-RU"/>
              </w:rPr>
              <w:t>0,00000</w:t>
            </w:r>
          </w:p>
        </w:tc>
        <w:tc>
          <w:tcPr>
            <w:tcW w:w="341" w:type="pct"/>
            <w:tcBorders>
              <w:top w:val="nil"/>
              <w:left w:val="nil"/>
              <w:bottom w:val="single" w:sz="4" w:space="0" w:color="auto"/>
              <w:right w:val="single" w:sz="4" w:space="0" w:color="auto"/>
            </w:tcBorders>
            <w:shd w:val="clear" w:color="auto" w:fill="auto"/>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r w:rsidRPr="003E78B2">
              <w:rPr>
                <w:rFonts w:ascii="Times New Roman" w:eastAsia="Times New Roman" w:hAnsi="Times New Roman" w:cs="Times New Roman"/>
                <w:sz w:val="12"/>
                <w:szCs w:val="12"/>
                <w:lang w:eastAsia="ru-RU"/>
              </w:rPr>
              <w:t>0,00000</w:t>
            </w:r>
          </w:p>
        </w:tc>
        <w:tc>
          <w:tcPr>
            <w:tcW w:w="424" w:type="pct"/>
            <w:tcBorders>
              <w:top w:val="nil"/>
              <w:left w:val="nil"/>
              <w:bottom w:val="single" w:sz="4" w:space="0" w:color="auto"/>
              <w:right w:val="single" w:sz="4" w:space="0" w:color="auto"/>
            </w:tcBorders>
            <w:shd w:val="clear" w:color="auto" w:fill="auto"/>
            <w:noWrap/>
            <w:vAlign w:val="center"/>
            <w:hideMark/>
          </w:tcPr>
          <w:p w:rsidR="003E78B2" w:rsidRPr="003E78B2" w:rsidRDefault="003E78B2" w:rsidP="003E78B2">
            <w:pPr>
              <w:spacing w:after="0" w:line="240" w:lineRule="auto"/>
              <w:jc w:val="center"/>
              <w:rPr>
                <w:rFonts w:ascii="Times New Roman" w:eastAsia="Times New Roman" w:hAnsi="Times New Roman" w:cs="Times New Roman"/>
                <w:b/>
                <w:bCs/>
                <w:color w:val="000000"/>
                <w:sz w:val="12"/>
                <w:szCs w:val="12"/>
                <w:lang w:eastAsia="ru-RU"/>
              </w:rPr>
            </w:pPr>
            <w:r w:rsidRPr="003E78B2">
              <w:rPr>
                <w:rFonts w:ascii="Times New Roman" w:eastAsia="Times New Roman" w:hAnsi="Times New Roman" w:cs="Times New Roman"/>
                <w:b/>
                <w:bCs/>
                <w:color w:val="000000"/>
                <w:sz w:val="12"/>
                <w:szCs w:val="12"/>
                <w:lang w:eastAsia="ru-RU"/>
              </w:rPr>
              <w:t>0,00000</w:t>
            </w:r>
          </w:p>
        </w:tc>
        <w:tc>
          <w:tcPr>
            <w:tcW w:w="648" w:type="pct"/>
            <w:vMerge/>
            <w:tcBorders>
              <w:top w:val="single" w:sz="4" w:space="0" w:color="auto"/>
              <w:left w:val="single" w:sz="4" w:space="0" w:color="auto"/>
              <w:bottom w:val="single" w:sz="4" w:space="0" w:color="auto"/>
              <w:right w:val="single" w:sz="4" w:space="0" w:color="auto"/>
            </w:tcBorders>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p>
        </w:tc>
      </w:tr>
      <w:tr w:rsidR="003E78B2" w:rsidRPr="003E78B2" w:rsidTr="007917F2">
        <w:trPr>
          <w:trHeight w:val="70"/>
        </w:trPr>
        <w:tc>
          <w:tcPr>
            <w:tcW w:w="2399" w:type="pct"/>
            <w:gridSpan w:val="5"/>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3E78B2" w:rsidRPr="003E78B2" w:rsidRDefault="003E78B2" w:rsidP="003E78B2">
            <w:pPr>
              <w:spacing w:after="0" w:line="240" w:lineRule="auto"/>
              <w:jc w:val="center"/>
              <w:rPr>
                <w:rFonts w:ascii="Times New Roman" w:eastAsia="Times New Roman" w:hAnsi="Times New Roman" w:cs="Times New Roman"/>
                <w:b/>
                <w:bCs/>
                <w:sz w:val="12"/>
                <w:szCs w:val="12"/>
                <w:lang w:eastAsia="ru-RU"/>
              </w:rPr>
            </w:pPr>
            <w:r w:rsidRPr="003E78B2">
              <w:rPr>
                <w:rFonts w:ascii="Times New Roman" w:eastAsia="Times New Roman" w:hAnsi="Times New Roman" w:cs="Times New Roman"/>
                <w:b/>
                <w:bCs/>
                <w:sz w:val="12"/>
                <w:szCs w:val="12"/>
                <w:lang w:eastAsia="ru-RU"/>
              </w:rPr>
              <w:t>Итого по задаче</w:t>
            </w:r>
          </w:p>
        </w:tc>
        <w:tc>
          <w:tcPr>
            <w:tcW w:w="506" w:type="pct"/>
            <w:tcBorders>
              <w:top w:val="nil"/>
              <w:left w:val="nil"/>
              <w:bottom w:val="single" w:sz="4" w:space="0" w:color="auto"/>
              <w:right w:val="single" w:sz="4" w:space="0" w:color="auto"/>
            </w:tcBorders>
            <w:shd w:val="clear" w:color="auto" w:fill="auto"/>
            <w:vAlign w:val="center"/>
            <w:hideMark/>
          </w:tcPr>
          <w:p w:rsidR="003E78B2" w:rsidRPr="003E78B2" w:rsidRDefault="003E78B2" w:rsidP="003E78B2">
            <w:pPr>
              <w:spacing w:after="0" w:line="240" w:lineRule="auto"/>
              <w:jc w:val="center"/>
              <w:rPr>
                <w:rFonts w:ascii="Times New Roman" w:eastAsia="Times New Roman" w:hAnsi="Times New Roman" w:cs="Times New Roman"/>
                <w:b/>
                <w:bCs/>
                <w:sz w:val="12"/>
                <w:szCs w:val="12"/>
                <w:lang w:eastAsia="ru-RU"/>
              </w:rPr>
            </w:pPr>
            <w:r w:rsidRPr="003E78B2">
              <w:rPr>
                <w:rFonts w:ascii="Times New Roman" w:eastAsia="Times New Roman" w:hAnsi="Times New Roman" w:cs="Times New Roman"/>
                <w:b/>
                <w:bCs/>
                <w:sz w:val="12"/>
                <w:szCs w:val="12"/>
                <w:lang w:eastAsia="ru-RU"/>
              </w:rPr>
              <w:t>Всего</w:t>
            </w:r>
          </w:p>
        </w:tc>
        <w:tc>
          <w:tcPr>
            <w:tcW w:w="341" w:type="pct"/>
            <w:tcBorders>
              <w:top w:val="nil"/>
              <w:left w:val="nil"/>
              <w:bottom w:val="single" w:sz="4" w:space="0" w:color="auto"/>
              <w:right w:val="single" w:sz="4" w:space="0" w:color="auto"/>
            </w:tcBorders>
            <w:shd w:val="clear" w:color="auto" w:fill="auto"/>
            <w:vAlign w:val="center"/>
            <w:hideMark/>
          </w:tcPr>
          <w:p w:rsidR="003E78B2" w:rsidRPr="003E78B2" w:rsidRDefault="003E78B2" w:rsidP="003E78B2">
            <w:pPr>
              <w:spacing w:after="0" w:line="240" w:lineRule="auto"/>
              <w:jc w:val="center"/>
              <w:rPr>
                <w:rFonts w:ascii="Times New Roman" w:eastAsia="Times New Roman" w:hAnsi="Times New Roman" w:cs="Times New Roman"/>
                <w:b/>
                <w:bCs/>
                <w:sz w:val="12"/>
                <w:szCs w:val="12"/>
                <w:lang w:eastAsia="ru-RU"/>
              </w:rPr>
            </w:pPr>
            <w:r w:rsidRPr="003E78B2">
              <w:rPr>
                <w:rFonts w:ascii="Times New Roman" w:eastAsia="Times New Roman" w:hAnsi="Times New Roman" w:cs="Times New Roman"/>
                <w:b/>
                <w:bCs/>
                <w:sz w:val="12"/>
                <w:szCs w:val="12"/>
                <w:lang w:eastAsia="ru-RU"/>
              </w:rPr>
              <w:t>7 053,90768</w:t>
            </w:r>
          </w:p>
        </w:tc>
        <w:tc>
          <w:tcPr>
            <w:tcW w:w="341" w:type="pct"/>
            <w:tcBorders>
              <w:top w:val="nil"/>
              <w:left w:val="nil"/>
              <w:bottom w:val="single" w:sz="4" w:space="0" w:color="auto"/>
              <w:right w:val="single" w:sz="4" w:space="0" w:color="auto"/>
            </w:tcBorders>
            <w:shd w:val="clear" w:color="auto" w:fill="auto"/>
            <w:vAlign w:val="center"/>
            <w:hideMark/>
          </w:tcPr>
          <w:p w:rsidR="003E78B2" w:rsidRPr="003E78B2" w:rsidRDefault="003E78B2" w:rsidP="003E78B2">
            <w:pPr>
              <w:spacing w:after="0" w:line="240" w:lineRule="auto"/>
              <w:jc w:val="center"/>
              <w:rPr>
                <w:rFonts w:ascii="Times New Roman" w:eastAsia="Times New Roman" w:hAnsi="Times New Roman" w:cs="Times New Roman"/>
                <w:b/>
                <w:bCs/>
                <w:sz w:val="12"/>
                <w:szCs w:val="12"/>
                <w:lang w:eastAsia="ru-RU"/>
              </w:rPr>
            </w:pPr>
            <w:r w:rsidRPr="003E78B2">
              <w:rPr>
                <w:rFonts w:ascii="Times New Roman" w:eastAsia="Times New Roman" w:hAnsi="Times New Roman" w:cs="Times New Roman"/>
                <w:b/>
                <w:bCs/>
                <w:sz w:val="12"/>
                <w:szCs w:val="12"/>
                <w:lang w:eastAsia="ru-RU"/>
              </w:rPr>
              <w:t>4 611,48497</w:t>
            </w:r>
          </w:p>
        </w:tc>
        <w:tc>
          <w:tcPr>
            <w:tcW w:w="341" w:type="pct"/>
            <w:tcBorders>
              <w:top w:val="nil"/>
              <w:left w:val="nil"/>
              <w:bottom w:val="single" w:sz="4" w:space="0" w:color="auto"/>
              <w:right w:val="single" w:sz="4" w:space="0" w:color="auto"/>
            </w:tcBorders>
            <w:shd w:val="clear" w:color="auto" w:fill="auto"/>
            <w:vAlign w:val="center"/>
            <w:hideMark/>
          </w:tcPr>
          <w:p w:rsidR="003E78B2" w:rsidRPr="003E78B2" w:rsidRDefault="003E78B2" w:rsidP="003E78B2">
            <w:pPr>
              <w:spacing w:after="0" w:line="240" w:lineRule="auto"/>
              <w:jc w:val="center"/>
              <w:rPr>
                <w:rFonts w:ascii="Times New Roman" w:eastAsia="Times New Roman" w:hAnsi="Times New Roman" w:cs="Times New Roman"/>
                <w:b/>
                <w:bCs/>
                <w:sz w:val="12"/>
                <w:szCs w:val="12"/>
                <w:lang w:eastAsia="ru-RU"/>
              </w:rPr>
            </w:pPr>
            <w:r w:rsidRPr="003E78B2">
              <w:rPr>
                <w:rFonts w:ascii="Times New Roman" w:eastAsia="Times New Roman" w:hAnsi="Times New Roman" w:cs="Times New Roman"/>
                <w:b/>
                <w:bCs/>
                <w:sz w:val="12"/>
                <w:szCs w:val="12"/>
                <w:lang w:eastAsia="ru-RU"/>
              </w:rPr>
              <w:t>5 000,00000</w:t>
            </w:r>
          </w:p>
        </w:tc>
        <w:tc>
          <w:tcPr>
            <w:tcW w:w="424" w:type="pct"/>
            <w:tcBorders>
              <w:top w:val="nil"/>
              <w:left w:val="nil"/>
              <w:bottom w:val="single" w:sz="4" w:space="0" w:color="auto"/>
              <w:right w:val="single" w:sz="4" w:space="0" w:color="auto"/>
            </w:tcBorders>
            <w:shd w:val="clear" w:color="auto" w:fill="auto"/>
            <w:vAlign w:val="center"/>
            <w:hideMark/>
          </w:tcPr>
          <w:p w:rsidR="003E78B2" w:rsidRPr="003E78B2" w:rsidRDefault="003E78B2" w:rsidP="003E78B2">
            <w:pPr>
              <w:spacing w:after="0" w:line="240" w:lineRule="auto"/>
              <w:jc w:val="center"/>
              <w:rPr>
                <w:rFonts w:ascii="Times New Roman" w:eastAsia="Times New Roman" w:hAnsi="Times New Roman" w:cs="Times New Roman"/>
                <w:b/>
                <w:bCs/>
                <w:sz w:val="12"/>
                <w:szCs w:val="12"/>
                <w:lang w:eastAsia="ru-RU"/>
              </w:rPr>
            </w:pPr>
            <w:r w:rsidRPr="003E78B2">
              <w:rPr>
                <w:rFonts w:ascii="Times New Roman" w:eastAsia="Times New Roman" w:hAnsi="Times New Roman" w:cs="Times New Roman"/>
                <w:b/>
                <w:bCs/>
                <w:sz w:val="12"/>
                <w:szCs w:val="12"/>
                <w:lang w:eastAsia="ru-RU"/>
              </w:rPr>
              <w:t>16 665,39265</w:t>
            </w:r>
          </w:p>
        </w:tc>
        <w:tc>
          <w:tcPr>
            <w:tcW w:w="648"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3E78B2" w:rsidRPr="003E78B2" w:rsidRDefault="003E78B2" w:rsidP="003E78B2">
            <w:pPr>
              <w:spacing w:after="0" w:line="240" w:lineRule="auto"/>
              <w:jc w:val="center"/>
              <w:rPr>
                <w:rFonts w:ascii="Times New Roman" w:eastAsia="Times New Roman" w:hAnsi="Times New Roman" w:cs="Times New Roman"/>
                <w:color w:val="000000"/>
                <w:sz w:val="12"/>
                <w:szCs w:val="12"/>
                <w:lang w:eastAsia="ru-RU"/>
              </w:rPr>
            </w:pPr>
          </w:p>
        </w:tc>
      </w:tr>
      <w:tr w:rsidR="003E78B2" w:rsidRPr="003E78B2" w:rsidTr="007917F2">
        <w:trPr>
          <w:trHeight w:val="70"/>
        </w:trPr>
        <w:tc>
          <w:tcPr>
            <w:tcW w:w="2399" w:type="pct"/>
            <w:gridSpan w:val="5"/>
            <w:vMerge/>
            <w:tcBorders>
              <w:top w:val="single" w:sz="4" w:space="0" w:color="auto"/>
              <w:left w:val="single" w:sz="4" w:space="0" w:color="auto"/>
              <w:bottom w:val="single" w:sz="4" w:space="0" w:color="000000"/>
              <w:right w:val="single" w:sz="4" w:space="0" w:color="000000"/>
            </w:tcBorders>
            <w:vAlign w:val="center"/>
            <w:hideMark/>
          </w:tcPr>
          <w:p w:rsidR="003E78B2" w:rsidRPr="003E78B2" w:rsidRDefault="003E78B2" w:rsidP="003E78B2">
            <w:pPr>
              <w:spacing w:after="0" w:line="240" w:lineRule="auto"/>
              <w:jc w:val="center"/>
              <w:rPr>
                <w:rFonts w:ascii="Times New Roman" w:eastAsia="Times New Roman" w:hAnsi="Times New Roman" w:cs="Times New Roman"/>
                <w:b/>
                <w:bCs/>
                <w:sz w:val="12"/>
                <w:szCs w:val="12"/>
                <w:lang w:eastAsia="ru-RU"/>
              </w:rPr>
            </w:pPr>
          </w:p>
        </w:tc>
        <w:tc>
          <w:tcPr>
            <w:tcW w:w="506" w:type="pct"/>
            <w:tcBorders>
              <w:top w:val="nil"/>
              <w:left w:val="nil"/>
              <w:bottom w:val="single" w:sz="4" w:space="0" w:color="auto"/>
              <w:right w:val="single" w:sz="4" w:space="0" w:color="auto"/>
            </w:tcBorders>
            <w:shd w:val="clear" w:color="auto" w:fill="auto"/>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r w:rsidRPr="003E78B2">
              <w:rPr>
                <w:rFonts w:ascii="Times New Roman" w:eastAsia="Times New Roman" w:hAnsi="Times New Roman" w:cs="Times New Roman"/>
                <w:sz w:val="12"/>
                <w:szCs w:val="12"/>
                <w:lang w:eastAsia="ru-RU"/>
              </w:rPr>
              <w:t>областной бюджет</w:t>
            </w:r>
          </w:p>
        </w:tc>
        <w:tc>
          <w:tcPr>
            <w:tcW w:w="341" w:type="pct"/>
            <w:tcBorders>
              <w:top w:val="nil"/>
              <w:left w:val="nil"/>
              <w:bottom w:val="single" w:sz="4" w:space="0" w:color="auto"/>
              <w:right w:val="single" w:sz="4" w:space="0" w:color="auto"/>
            </w:tcBorders>
            <w:shd w:val="clear" w:color="auto" w:fill="auto"/>
            <w:vAlign w:val="center"/>
            <w:hideMark/>
          </w:tcPr>
          <w:p w:rsidR="003E78B2" w:rsidRPr="003E78B2" w:rsidRDefault="003E78B2" w:rsidP="003E78B2">
            <w:pPr>
              <w:spacing w:after="0" w:line="240" w:lineRule="auto"/>
              <w:jc w:val="center"/>
              <w:rPr>
                <w:rFonts w:ascii="Times New Roman" w:eastAsia="Times New Roman" w:hAnsi="Times New Roman" w:cs="Times New Roman"/>
                <w:b/>
                <w:bCs/>
                <w:sz w:val="12"/>
                <w:szCs w:val="12"/>
                <w:lang w:eastAsia="ru-RU"/>
              </w:rPr>
            </w:pPr>
            <w:r w:rsidRPr="003E78B2">
              <w:rPr>
                <w:rFonts w:ascii="Times New Roman" w:eastAsia="Times New Roman" w:hAnsi="Times New Roman" w:cs="Times New Roman"/>
                <w:b/>
                <w:bCs/>
                <w:sz w:val="12"/>
                <w:szCs w:val="12"/>
                <w:lang w:eastAsia="ru-RU"/>
              </w:rPr>
              <w:t>0,00000</w:t>
            </w:r>
          </w:p>
        </w:tc>
        <w:tc>
          <w:tcPr>
            <w:tcW w:w="341" w:type="pct"/>
            <w:tcBorders>
              <w:top w:val="nil"/>
              <w:left w:val="nil"/>
              <w:bottom w:val="single" w:sz="4" w:space="0" w:color="auto"/>
              <w:right w:val="single" w:sz="4" w:space="0" w:color="auto"/>
            </w:tcBorders>
            <w:shd w:val="clear" w:color="auto" w:fill="auto"/>
            <w:vAlign w:val="center"/>
            <w:hideMark/>
          </w:tcPr>
          <w:p w:rsidR="003E78B2" w:rsidRPr="003E78B2" w:rsidRDefault="003E78B2" w:rsidP="003E78B2">
            <w:pPr>
              <w:spacing w:after="0" w:line="240" w:lineRule="auto"/>
              <w:jc w:val="center"/>
              <w:rPr>
                <w:rFonts w:ascii="Times New Roman" w:eastAsia="Times New Roman" w:hAnsi="Times New Roman" w:cs="Times New Roman"/>
                <w:b/>
                <w:bCs/>
                <w:sz w:val="12"/>
                <w:szCs w:val="12"/>
                <w:lang w:eastAsia="ru-RU"/>
              </w:rPr>
            </w:pPr>
            <w:r w:rsidRPr="003E78B2">
              <w:rPr>
                <w:rFonts w:ascii="Times New Roman" w:eastAsia="Times New Roman" w:hAnsi="Times New Roman" w:cs="Times New Roman"/>
                <w:b/>
                <w:bCs/>
                <w:sz w:val="12"/>
                <w:szCs w:val="12"/>
                <w:lang w:eastAsia="ru-RU"/>
              </w:rPr>
              <w:t>0,00000</w:t>
            </w:r>
          </w:p>
        </w:tc>
        <w:tc>
          <w:tcPr>
            <w:tcW w:w="341" w:type="pct"/>
            <w:tcBorders>
              <w:top w:val="nil"/>
              <w:left w:val="nil"/>
              <w:bottom w:val="single" w:sz="4" w:space="0" w:color="auto"/>
              <w:right w:val="single" w:sz="4" w:space="0" w:color="auto"/>
            </w:tcBorders>
            <w:shd w:val="clear" w:color="auto" w:fill="auto"/>
            <w:vAlign w:val="center"/>
            <w:hideMark/>
          </w:tcPr>
          <w:p w:rsidR="003E78B2" w:rsidRPr="003E78B2" w:rsidRDefault="003E78B2" w:rsidP="003E78B2">
            <w:pPr>
              <w:spacing w:after="0" w:line="240" w:lineRule="auto"/>
              <w:jc w:val="center"/>
              <w:rPr>
                <w:rFonts w:ascii="Times New Roman" w:eastAsia="Times New Roman" w:hAnsi="Times New Roman" w:cs="Times New Roman"/>
                <w:b/>
                <w:bCs/>
                <w:sz w:val="12"/>
                <w:szCs w:val="12"/>
                <w:lang w:eastAsia="ru-RU"/>
              </w:rPr>
            </w:pPr>
            <w:r w:rsidRPr="003E78B2">
              <w:rPr>
                <w:rFonts w:ascii="Times New Roman" w:eastAsia="Times New Roman" w:hAnsi="Times New Roman" w:cs="Times New Roman"/>
                <w:b/>
                <w:bCs/>
                <w:sz w:val="12"/>
                <w:szCs w:val="12"/>
                <w:lang w:eastAsia="ru-RU"/>
              </w:rPr>
              <w:t>0,00000</w:t>
            </w:r>
          </w:p>
        </w:tc>
        <w:tc>
          <w:tcPr>
            <w:tcW w:w="424" w:type="pct"/>
            <w:tcBorders>
              <w:top w:val="nil"/>
              <w:left w:val="nil"/>
              <w:bottom w:val="single" w:sz="4" w:space="0" w:color="auto"/>
              <w:right w:val="single" w:sz="4" w:space="0" w:color="auto"/>
            </w:tcBorders>
            <w:shd w:val="clear" w:color="auto" w:fill="auto"/>
            <w:noWrap/>
            <w:vAlign w:val="center"/>
            <w:hideMark/>
          </w:tcPr>
          <w:p w:rsidR="003E78B2" w:rsidRPr="003E78B2" w:rsidRDefault="003E78B2" w:rsidP="003E78B2">
            <w:pPr>
              <w:spacing w:after="0" w:line="240" w:lineRule="auto"/>
              <w:jc w:val="center"/>
              <w:rPr>
                <w:rFonts w:ascii="Times New Roman" w:eastAsia="Times New Roman" w:hAnsi="Times New Roman" w:cs="Times New Roman"/>
                <w:b/>
                <w:bCs/>
                <w:color w:val="000000"/>
                <w:sz w:val="12"/>
                <w:szCs w:val="12"/>
                <w:lang w:eastAsia="ru-RU"/>
              </w:rPr>
            </w:pPr>
            <w:r w:rsidRPr="003E78B2">
              <w:rPr>
                <w:rFonts w:ascii="Times New Roman" w:eastAsia="Times New Roman" w:hAnsi="Times New Roman" w:cs="Times New Roman"/>
                <w:b/>
                <w:bCs/>
                <w:color w:val="000000"/>
                <w:sz w:val="12"/>
                <w:szCs w:val="12"/>
                <w:lang w:eastAsia="ru-RU"/>
              </w:rPr>
              <w:t>0,00000</w:t>
            </w:r>
          </w:p>
        </w:tc>
        <w:tc>
          <w:tcPr>
            <w:tcW w:w="648" w:type="pct"/>
            <w:vMerge/>
            <w:tcBorders>
              <w:top w:val="nil"/>
              <w:left w:val="single" w:sz="4" w:space="0" w:color="auto"/>
              <w:bottom w:val="single" w:sz="4" w:space="0" w:color="000000"/>
              <w:right w:val="single" w:sz="4" w:space="0" w:color="auto"/>
            </w:tcBorders>
            <w:vAlign w:val="center"/>
            <w:hideMark/>
          </w:tcPr>
          <w:p w:rsidR="003E78B2" w:rsidRPr="003E78B2" w:rsidRDefault="003E78B2" w:rsidP="003E78B2">
            <w:pPr>
              <w:spacing w:after="0" w:line="240" w:lineRule="auto"/>
              <w:jc w:val="center"/>
              <w:rPr>
                <w:rFonts w:ascii="Times New Roman" w:eastAsia="Times New Roman" w:hAnsi="Times New Roman" w:cs="Times New Roman"/>
                <w:color w:val="000000"/>
                <w:sz w:val="12"/>
                <w:szCs w:val="12"/>
                <w:lang w:eastAsia="ru-RU"/>
              </w:rPr>
            </w:pPr>
          </w:p>
        </w:tc>
      </w:tr>
      <w:tr w:rsidR="003E78B2" w:rsidRPr="003E78B2" w:rsidTr="007917F2">
        <w:trPr>
          <w:trHeight w:val="70"/>
        </w:trPr>
        <w:tc>
          <w:tcPr>
            <w:tcW w:w="2399" w:type="pct"/>
            <w:gridSpan w:val="5"/>
            <w:vMerge/>
            <w:tcBorders>
              <w:top w:val="single" w:sz="4" w:space="0" w:color="auto"/>
              <w:left w:val="single" w:sz="4" w:space="0" w:color="auto"/>
              <w:bottom w:val="single" w:sz="4" w:space="0" w:color="000000"/>
              <w:right w:val="single" w:sz="4" w:space="0" w:color="000000"/>
            </w:tcBorders>
            <w:vAlign w:val="center"/>
            <w:hideMark/>
          </w:tcPr>
          <w:p w:rsidR="003E78B2" w:rsidRPr="003E78B2" w:rsidRDefault="003E78B2" w:rsidP="003E78B2">
            <w:pPr>
              <w:spacing w:after="0" w:line="240" w:lineRule="auto"/>
              <w:jc w:val="center"/>
              <w:rPr>
                <w:rFonts w:ascii="Times New Roman" w:eastAsia="Times New Roman" w:hAnsi="Times New Roman" w:cs="Times New Roman"/>
                <w:b/>
                <w:bCs/>
                <w:sz w:val="12"/>
                <w:szCs w:val="12"/>
                <w:lang w:eastAsia="ru-RU"/>
              </w:rPr>
            </w:pPr>
          </w:p>
        </w:tc>
        <w:tc>
          <w:tcPr>
            <w:tcW w:w="506" w:type="pct"/>
            <w:tcBorders>
              <w:top w:val="nil"/>
              <w:left w:val="nil"/>
              <w:bottom w:val="single" w:sz="4" w:space="0" w:color="auto"/>
              <w:right w:val="single" w:sz="4" w:space="0" w:color="auto"/>
            </w:tcBorders>
            <w:shd w:val="clear" w:color="auto" w:fill="auto"/>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r w:rsidRPr="003E78B2">
              <w:rPr>
                <w:rFonts w:ascii="Times New Roman" w:eastAsia="Times New Roman" w:hAnsi="Times New Roman" w:cs="Times New Roman"/>
                <w:sz w:val="12"/>
                <w:szCs w:val="12"/>
                <w:lang w:eastAsia="ru-RU"/>
              </w:rPr>
              <w:t>местный бюджет</w:t>
            </w:r>
          </w:p>
        </w:tc>
        <w:tc>
          <w:tcPr>
            <w:tcW w:w="341" w:type="pct"/>
            <w:tcBorders>
              <w:top w:val="nil"/>
              <w:left w:val="nil"/>
              <w:bottom w:val="single" w:sz="4" w:space="0" w:color="auto"/>
              <w:right w:val="single" w:sz="4" w:space="0" w:color="auto"/>
            </w:tcBorders>
            <w:shd w:val="clear" w:color="auto" w:fill="auto"/>
            <w:vAlign w:val="center"/>
            <w:hideMark/>
          </w:tcPr>
          <w:p w:rsidR="003E78B2" w:rsidRPr="003E78B2" w:rsidRDefault="003E78B2" w:rsidP="003E78B2">
            <w:pPr>
              <w:spacing w:after="0" w:line="240" w:lineRule="auto"/>
              <w:jc w:val="center"/>
              <w:rPr>
                <w:rFonts w:ascii="Times New Roman" w:eastAsia="Times New Roman" w:hAnsi="Times New Roman" w:cs="Times New Roman"/>
                <w:b/>
                <w:bCs/>
                <w:sz w:val="12"/>
                <w:szCs w:val="12"/>
                <w:lang w:eastAsia="ru-RU"/>
              </w:rPr>
            </w:pPr>
            <w:r w:rsidRPr="003E78B2">
              <w:rPr>
                <w:rFonts w:ascii="Times New Roman" w:eastAsia="Times New Roman" w:hAnsi="Times New Roman" w:cs="Times New Roman"/>
                <w:b/>
                <w:bCs/>
                <w:sz w:val="12"/>
                <w:szCs w:val="12"/>
                <w:lang w:eastAsia="ru-RU"/>
              </w:rPr>
              <w:t>7 053,90768</w:t>
            </w:r>
          </w:p>
        </w:tc>
        <w:tc>
          <w:tcPr>
            <w:tcW w:w="341" w:type="pct"/>
            <w:tcBorders>
              <w:top w:val="nil"/>
              <w:left w:val="nil"/>
              <w:bottom w:val="single" w:sz="4" w:space="0" w:color="auto"/>
              <w:right w:val="single" w:sz="4" w:space="0" w:color="auto"/>
            </w:tcBorders>
            <w:shd w:val="clear" w:color="auto" w:fill="auto"/>
            <w:vAlign w:val="center"/>
            <w:hideMark/>
          </w:tcPr>
          <w:p w:rsidR="003E78B2" w:rsidRPr="003E78B2" w:rsidRDefault="003E78B2" w:rsidP="003E78B2">
            <w:pPr>
              <w:spacing w:after="0" w:line="240" w:lineRule="auto"/>
              <w:jc w:val="center"/>
              <w:rPr>
                <w:rFonts w:ascii="Times New Roman" w:eastAsia="Times New Roman" w:hAnsi="Times New Roman" w:cs="Times New Roman"/>
                <w:b/>
                <w:bCs/>
                <w:sz w:val="12"/>
                <w:szCs w:val="12"/>
                <w:lang w:eastAsia="ru-RU"/>
              </w:rPr>
            </w:pPr>
            <w:r w:rsidRPr="003E78B2">
              <w:rPr>
                <w:rFonts w:ascii="Times New Roman" w:eastAsia="Times New Roman" w:hAnsi="Times New Roman" w:cs="Times New Roman"/>
                <w:b/>
                <w:bCs/>
                <w:sz w:val="12"/>
                <w:szCs w:val="12"/>
                <w:lang w:eastAsia="ru-RU"/>
              </w:rPr>
              <w:t>4 611,48497</w:t>
            </w:r>
          </w:p>
        </w:tc>
        <w:tc>
          <w:tcPr>
            <w:tcW w:w="341" w:type="pct"/>
            <w:tcBorders>
              <w:top w:val="nil"/>
              <w:left w:val="nil"/>
              <w:bottom w:val="single" w:sz="4" w:space="0" w:color="auto"/>
              <w:right w:val="single" w:sz="4" w:space="0" w:color="auto"/>
            </w:tcBorders>
            <w:shd w:val="clear" w:color="auto" w:fill="auto"/>
            <w:vAlign w:val="center"/>
            <w:hideMark/>
          </w:tcPr>
          <w:p w:rsidR="003E78B2" w:rsidRPr="003E78B2" w:rsidRDefault="003E78B2" w:rsidP="003E78B2">
            <w:pPr>
              <w:spacing w:after="0" w:line="240" w:lineRule="auto"/>
              <w:jc w:val="center"/>
              <w:rPr>
                <w:rFonts w:ascii="Times New Roman" w:eastAsia="Times New Roman" w:hAnsi="Times New Roman" w:cs="Times New Roman"/>
                <w:b/>
                <w:bCs/>
                <w:sz w:val="12"/>
                <w:szCs w:val="12"/>
                <w:lang w:eastAsia="ru-RU"/>
              </w:rPr>
            </w:pPr>
            <w:r w:rsidRPr="003E78B2">
              <w:rPr>
                <w:rFonts w:ascii="Times New Roman" w:eastAsia="Times New Roman" w:hAnsi="Times New Roman" w:cs="Times New Roman"/>
                <w:b/>
                <w:bCs/>
                <w:sz w:val="12"/>
                <w:szCs w:val="12"/>
                <w:lang w:eastAsia="ru-RU"/>
              </w:rPr>
              <w:t>5 000,00000</w:t>
            </w:r>
          </w:p>
        </w:tc>
        <w:tc>
          <w:tcPr>
            <w:tcW w:w="424" w:type="pct"/>
            <w:tcBorders>
              <w:top w:val="nil"/>
              <w:left w:val="nil"/>
              <w:bottom w:val="single" w:sz="4" w:space="0" w:color="auto"/>
              <w:right w:val="single" w:sz="4" w:space="0" w:color="auto"/>
            </w:tcBorders>
            <w:shd w:val="clear" w:color="auto" w:fill="auto"/>
            <w:noWrap/>
            <w:vAlign w:val="center"/>
            <w:hideMark/>
          </w:tcPr>
          <w:p w:rsidR="003E78B2" w:rsidRPr="003E78B2" w:rsidRDefault="003E78B2" w:rsidP="003E78B2">
            <w:pPr>
              <w:spacing w:after="0" w:line="240" w:lineRule="auto"/>
              <w:jc w:val="center"/>
              <w:rPr>
                <w:rFonts w:ascii="Times New Roman" w:eastAsia="Times New Roman" w:hAnsi="Times New Roman" w:cs="Times New Roman"/>
                <w:b/>
                <w:bCs/>
                <w:color w:val="000000"/>
                <w:sz w:val="12"/>
                <w:szCs w:val="12"/>
                <w:lang w:eastAsia="ru-RU"/>
              </w:rPr>
            </w:pPr>
            <w:r w:rsidRPr="003E78B2">
              <w:rPr>
                <w:rFonts w:ascii="Times New Roman" w:eastAsia="Times New Roman" w:hAnsi="Times New Roman" w:cs="Times New Roman"/>
                <w:b/>
                <w:bCs/>
                <w:color w:val="000000"/>
                <w:sz w:val="12"/>
                <w:szCs w:val="12"/>
                <w:lang w:eastAsia="ru-RU"/>
              </w:rPr>
              <w:t>16 665,39265</w:t>
            </w:r>
          </w:p>
        </w:tc>
        <w:tc>
          <w:tcPr>
            <w:tcW w:w="648" w:type="pct"/>
            <w:vMerge/>
            <w:tcBorders>
              <w:top w:val="nil"/>
              <w:left w:val="single" w:sz="4" w:space="0" w:color="auto"/>
              <w:bottom w:val="single" w:sz="4" w:space="0" w:color="000000"/>
              <w:right w:val="single" w:sz="4" w:space="0" w:color="auto"/>
            </w:tcBorders>
            <w:vAlign w:val="center"/>
            <w:hideMark/>
          </w:tcPr>
          <w:p w:rsidR="003E78B2" w:rsidRPr="003E78B2" w:rsidRDefault="003E78B2" w:rsidP="003E78B2">
            <w:pPr>
              <w:spacing w:after="0" w:line="240" w:lineRule="auto"/>
              <w:jc w:val="center"/>
              <w:rPr>
                <w:rFonts w:ascii="Times New Roman" w:eastAsia="Times New Roman" w:hAnsi="Times New Roman" w:cs="Times New Roman"/>
                <w:color w:val="000000"/>
                <w:sz w:val="12"/>
                <w:szCs w:val="12"/>
                <w:lang w:eastAsia="ru-RU"/>
              </w:rPr>
            </w:pPr>
          </w:p>
        </w:tc>
      </w:tr>
      <w:tr w:rsidR="003E78B2" w:rsidRPr="003E78B2" w:rsidTr="007917F2">
        <w:trPr>
          <w:trHeight w:val="70"/>
        </w:trPr>
        <w:tc>
          <w:tcPr>
            <w:tcW w:w="2399" w:type="pct"/>
            <w:gridSpan w:val="5"/>
            <w:vMerge/>
            <w:tcBorders>
              <w:top w:val="single" w:sz="4" w:space="0" w:color="auto"/>
              <w:left w:val="single" w:sz="4" w:space="0" w:color="auto"/>
              <w:bottom w:val="single" w:sz="4" w:space="0" w:color="000000"/>
              <w:right w:val="single" w:sz="4" w:space="0" w:color="000000"/>
            </w:tcBorders>
            <w:vAlign w:val="center"/>
            <w:hideMark/>
          </w:tcPr>
          <w:p w:rsidR="003E78B2" w:rsidRPr="003E78B2" w:rsidRDefault="003E78B2" w:rsidP="003E78B2">
            <w:pPr>
              <w:spacing w:after="0" w:line="240" w:lineRule="auto"/>
              <w:jc w:val="center"/>
              <w:rPr>
                <w:rFonts w:ascii="Times New Roman" w:eastAsia="Times New Roman" w:hAnsi="Times New Roman" w:cs="Times New Roman"/>
                <w:b/>
                <w:bCs/>
                <w:sz w:val="12"/>
                <w:szCs w:val="12"/>
                <w:lang w:eastAsia="ru-RU"/>
              </w:rPr>
            </w:pPr>
          </w:p>
        </w:tc>
        <w:tc>
          <w:tcPr>
            <w:tcW w:w="506" w:type="pct"/>
            <w:tcBorders>
              <w:top w:val="nil"/>
              <w:left w:val="nil"/>
              <w:bottom w:val="single" w:sz="4" w:space="0" w:color="auto"/>
              <w:right w:val="single" w:sz="4" w:space="0" w:color="auto"/>
            </w:tcBorders>
            <w:shd w:val="clear" w:color="auto" w:fill="auto"/>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r w:rsidRPr="003E78B2">
              <w:rPr>
                <w:rFonts w:ascii="Times New Roman" w:eastAsia="Times New Roman" w:hAnsi="Times New Roman" w:cs="Times New Roman"/>
                <w:sz w:val="12"/>
                <w:szCs w:val="12"/>
                <w:lang w:eastAsia="ru-RU"/>
              </w:rPr>
              <w:t>иные  внебюджетные  источники</w:t>
            </w:r>
          </w:p>
        </w:tc>
        <w:tc>
          <w:tcPr>
            <w:tcW w:w="341" w:type="pct"/>
            <w:tcBorders>
              <w:top w:val="nil"/>
              <w:left w:val="nil"/>
              <w:bottom w:val="single" w:sz="4" w:space="0" w:color="auto"/>
              <w:right w:val="single" w:sz="4" w:space="0" w:color="auto"/>
            </w:tcBorders>
            <w:shd w:val="clear" w:color="auto" w:fill="auto"/>
            <w:vAlign w:val="center"/>
            <w:hideMark/>
          </w:tcPr>
          <w:p w:rsidR="003E78B2" w:rsidRPr="003E78B2" w:rsidRDefault="003E78B2" w:rsidP="003E78B2">
            <w:pPr>
              <w:spacing w:after="0" w:line="240" w:lineRule="auto"/>
              <w:jc w:val="center"/>
              <w:rPr>
                <w:rFonts w:ascii="Times New Roman" w:eastAsia="Times New Roman" w:hAnsi="Times New Roman" w:cs="Times New Roman"/>
                <w:b/>
                <w:bCs/>
                <w:sz w:val="12"/>
                <w:szCs w:val="12"/>
                <w:lang w:eastAsia="ru-RU"/>
              </w:rPr>
            </w:pPr>
            <w:r w:rsidRPr="003E78B2">
              <w:rPr>
                <w:rFonts w:ascii="Times New Roman" w:eastAsia="Times New Roman" w:hAnsi="Times New Roman" w:cs="Times New Roman"/>
                <w:b/>
                <w:bCs/>
                <w:sz w:val="12"/>
                <w:szCs w:val="12"/>
                <w:lang w:eastAsia="ru-RU"/>
              </w:rPr>
              <w:t>0,00000</w:t>
            </w:r>
          </w:p>
        </w:tc>
        <w:tc>
          <w:tcPr>
            <w:tcW w:w="341" w:type="pct"/>
            <w:tcBorders>
              <w:top w:val="nil"/>
              <w:left w:val="nil"/>
              <w:bottom w:val="single" w:sz="4" w:space="0" w:color="auto"/>
              <w:right w:val="single" w:sz="4" w:space="0" w:color="auto"/>
            </w:tcBorders>
            <w:shd w:val="clear" w:color="auto" w:fill="auto"/>
            <w:vAlign w:val="center"/>
            <w:hideMark/>
          </w:tcPr>
          <w:p w:rsidR="003E78B2" w:rsidRPr="003E78B2" w:rsidRDefault="003E78B2" w:rsidP="003E78B2">
            <w:pPr>
              <w:spacing w:after="0" w:line="240" w:lineRule="auto"/>
              <w:jc w:val="center"/>
              <w:rPr>
                <w:rFonts w:ascii="Times New Roman" w:eastAsia="Times New Roman" w:hAnsi="Times New Roman" w:cs="Times New Roman"/>
                <w:b/>
                <w:bCs/>
                <w:sz w:val="12"/>
                <w:szCs w:val="12"/>
                <w:lang w:eastAsia="ru-RU"/>
              </w:rPr>
            </w:pPr>
            <w:r w:rsidRPr="003E78B2">
              <w:rPr>
                <w:rFonts w:ascii="Times New Roman" w:eastAsia="Times New Roman" w:hAnsi="Times New Roman" w:cs="Times New Roman"/>
                <w:b/>
                <w:bCs/>
                <w:sz w:val="12"/>
                <w:szCs w:val="12"/>
                <w:lang w:eastAsia="ru-RU"/>
              </w:rPr>
              <w:t>0,00000</w:t>
            </w:r>
          </w:p>
        </w:tc>
        <w:tc>
          <w:tcPr>
            <w:tcW w:w="341" w:type="pct"/>
            <w:tcBorders>
              <w:top w:val="nil"/>
              <w:left w:val="nil"/>
              <w:bottom w:val="single" w:sz="4" w:space="0" w:color="auto"/>
              <w:right w:val="single" w:sz="4" w:space="0" w:color="auto"/>
            </w:tcBorders>
            <w:shd w:val="clear" w:color="auto" w:fill="auto"/>
            <w:vAlign w:val="center"/>
            <w:hideMark/>
          </w:tcPr>
          <w:p w:rsidR="003E78B2" w:rsidRPr="003E78B2" w:rsidRDefault="003E78B2" w:rsidP="003E78B2">
            <w:pPr>
              <w:spacing w:after="0" w:line="240" w:lineRule="auto"/>
              <w:jc w:val="center"/>
              <w:rPr>
                <w:rFonts w:ascii="Times New Roman" w:eastAsia="Times New Roman" w:hAnsi="Times New Roman" w:cs="Times New Roman"/>
                <w:b/>
                <w:bCs/>
                <w:sz w:val="12"/>
                <w:szCs w:val="12"/>
                <w:lang w:eastAsia="ru-RU"/>
              </w:rPr>
            </w:pPr>
            <w:r w:rsidRPr="003E78B2">
              <w:rPr>
                <w:rFonts w:ascii="Times New Roman" w:eastAsia="Times New Roman" w:hAnsi="Times New Roman" w:cs="Times New Roman"/>
                <w:b/>
                <w:bCs/>
                <w:sz w:val="12"/>
                <w:szCs w:val="12"/>
                <w:lang w:eastAsia="ru-RU"/>
              </w:rPr>
              <w:t>0,00000</w:t>
            </w:r>
          </w:p>
        </w:tc>
        <w:tc>
          <w:tcPr>
            <w:tcW w:w="424" w:type="pct"/>
            <w:tcBorders>
              <w:top w:val="nil"/>
              <w:left w:val="nil"/>
              <w:bottom w:val="single" w:sz="4" w:space="0" w:color="auto"/>
              <w:right w:val="single" w:sz="4" w:space="0" w:color="auto"/>
            </w:tcBorders>
            <w:shd w:val="clear" w:color="auto" w:fill="auto"/>
            <w:noWrap/>
            <w:vAlign w:val="center"/>
            <w:hideMark/>
          </w:tcPr>
          <w:p w:rsidR="003E78B2" w:rsidRPr="003E78B2" w:rsidRDefault="003E78B2" w:rsidP="003E78B2">
            <w:pPr>
              <w:spacing w:after="0" w:line="240" w:lineRule="auto"/>
              <w:jc w:val="center"/>
              <w:rPr>
                <w:rFonts w:ascii="Times New Roman" w:eastAsia="Times New Roman" w:hAnsi="Times New Roman" w:cs="Times New Roman"/>
                <w:b/>
                <w:bCs/>
                <w:color w:val="000000"/>
                <w:sz w:val="12"/>
                <w:szCs w:val="12"/>
                <w:lang w:eastAsia="ru-RU"/>
              </w:rPr>
            </w:pPr>
            <w:r w:rsidRPr="003E78B2">
              <w:rPr>
                <w:rFonts w:ascii="Times New Roman" w:eastAsia="Times New Roman" w:hAnsi="Times New Roman" w:cs="Times New Roman"/>
                <w:b/>
                <w:bCs/>
                <w:color w:val="000000"/>
                <w:sz w:val="12"/>
                <w:szCs w:val="12"/>
                <w:lang w:eastAsia="ru-RU"/>
              </w:rPr>
              <w:t>0,00000</w:t>
            </w:r>
          </w:p>
        </w:tc>
        <w:tc>
          <w:tcPr>
            <w:tcW w:w="648" w:type="pct"/>
            <w:vMerge/>
            <w:tcBorders>
              <w:top w:val="nil"/>
              <w:left w:val="single" w:sz="4" w:space="0" w:color="auto"/>
              <w:bottom w:val="single" w:sz="4" w:space="0" w:color="000000"/>
              <w:right w:val="single" w:sz="4" w:space="0" w:color="auto"/>
            </w:tcBorders>
            <w:vAlign w:val="center"/>
            <w:hideMark/>
          </w:tcPr>
          <w:p w:rsidR="003E78B2" w:rsidRPr="003E78B2" w:rsidRDefault="003E78B2" w:rsidP="003E78B2">
            <w:pPr>
              <w:spacing w:after="0" w:line="240" w:lineRule="auto"/>
              <w:jc w:val="center"/>
              <w:rPr>
                <w:rFonts w:ascii="Times New Roman" w:eastAsia="Times New Roman" w:hAnsi="Times New Roman" w:cs="Times New Roman"/>
                <w:color w:val="000000"/>
                <w:sz w:val="12"/>
                <w:szCs w:val="12"/>
                <w:lang w:eastAsia="ru-RU"/>
              </w:rPr>
            </w:pPr>
          </w:p>
        </w:tc>
      </w:tr>
      <w:tr w:rsidR="003E78B2" w:rsidRPr="003E78B2" w:rsidTr="007917F2">
        <w:trPr>
          <w:trHeight w:val="70"/>
        </w:trPr>
        <w:tc>
          <w:tcPr>
            <w:tcW w:w="2010" w:type="pct"/>
            <w:gridSpan w:val="4"/>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3E78B2" w:rsidRPr="003E78B2" w:rsidRDefault="003E78B2" w:rsidP="003E78B2">
            <w:pPr>
              <w:spacing w:after="0" w:line="240" w:lineRule="auto"/>
              <w:jc w:val="center"/>
              <w:rPr>
                <w:rFonts w:ascii="Times New Roman" w:eastAsia="Times New Roman" w:hAnsi="Times New Roman" w:cs="Times New Roman"/>
                <w:b/>
                <w:bCs/>
                <w:sz w:val="12"/>
                <w:szCs w:val="12"/>
                <w:lang w:eastAsia="ru-RU"/>
              </w:rPr>
            </w:pPr>
            <w:r w:rsidRPr="003E78B2">
              <w:rPr>
                <w:rFonts w:ascii="Times New Roman" w:eastAsia="Times New Roman" w:hAnsi="Times New Roman" w:cs="Times New Roman"/>
                <w:b/>
                <w:bCs/>
                <w:sz w:val="12"/>
                <w:szCs w:val="12"/>
                <w:lang w:eastAsia="ru-RU"/>
              </w:rPr>
              <w:t>Всего по муниципальной программе</w:t>
            </w:r>
          </w:p>
        </w:tc>
        <w:tc>
          <w:tcPr>
            <w:tcW w:w="389" w:type="pct"/>
            <w:vMerge w:val="restart"/>
            <w:tcBorders>
              <w:top w:val="nil"/>
              <w:left w:val="single" w:sz="4" w:space="0" w:color="auto"/>
              <w:bottom w:val="single" w:sz="4" w:space="0" w:color="000000"/>
              <w:right w:val="single" w:sz="4" w:space="0" w:color="auto"/>
            </w:tcBorders>
            <w:shd w:val="clear" w:color="000000" w:fill="FFFFFF"/>
            <w:vAlign w:val="center"/>
            <w:hideMark/>
          </w:tcPr>
          <w:p w:rsidR="003E78B2" w:rsidRPr="003E78B2" w:rsidRDefault="003E78B2" w:rsidP="003E78B2">
            <w:pPr>
              <w:spacing w:after="0" w:line="240" w:lineRule="auto"/>
              <w:jc w:val="center"/>
              <w:rPr>
                <w:rFonts w:ascii="Times New Roman" w:eastAsia="Times New Roman" w:hAnsi="Times New Roman" w:cs="Times New Roman"/>
                <w:b/>
                <w:bCs/>
                <w:sz w:val="12"/>
                <w:szCs w:val="12"/>
                <w:lang w:eastAsia="ru-RU"/>
              </w:rPr>
            </w:pPr>
          </w:p>
        </w:tc>
        <w:tc>
          <w:tcPr>
            <w:tcW w:w="506" w:type="pct"/>
            <w:tcBorders>
              <w:top w:val="nil"/>
              <w:left w:val="nil"/>
              <w:bottom w:val="single" w:sz="4" w:space="0" w:color="auto"/>
              <w:right w:val="single" w:sz="4" w:space="0" w:color="auto"/>
            </w:tcBorders>
            <w:shd w:val="clear" w:color="auto" w:fill="auto"/>
            <w:vAlign w:val="center"/>
            <w:hideMark/>
          </w:tcPr>
          <w:p w:rsidR="003E78B2" w:rsidRPr="003E78B2" w:rsidRDefault="003E78B2" w:rsidP="003E78B2">
            <w:pPr>
              <w:spacing w:after="0" w:line="240" w:lineRule="auto"/>
              <w:jc w:val="center"/>
              <w:rPr>
                <w:rFonts w:ascii="Times New Roman" w:eastAsia="Times New Roman" w:hAnsi="Times New Roman" w:cs="Times New Roman"/>
                <w:b/>
                <w:bCs/>
                <w:sz w:val="12"/>
                <w:szCs w:val="12"/>
                <w:lang w:eastAsia="ru-RU"/>
              </w:rPr>
            </w:pPr>
            <w:r w:rsidRPr="003E78B2">
              <w:rPr>
                <w:rFonts w:ascii="Times New Roman" w:eastAsia="Times New Roman" w:hAnsi="Times New Roman" w:cs="Times New Roman"/>
                <w:b/>
                <w:bCs/>
                <w:sz w:val="12"/>
                <w:szCs w:val="12"/>
                <w:lang w:eastAsia="ru-RU"/>
              </w:rPr>
              <w:t>Всего</w:t>
            </w:r>
          </w:p>
        </w:tc>
        <w:tc>
          <w:tcPr>
            <w:tcW w:w="341" w:type="pct"/>
            <w:tcBorders>
              <w:top w:val="nil"/>
              <w:left w:val="nil"/>
              <w:bottom w:val="single" w:sz="4" w:space="0" w:color="auto"/>
              <w:right w:val="single" w:sz="4" w:space="0" w:color="auto"/>
            </w:tcBorders>
            <w:shd w:val="clear" w:color="000000" w:fill="FFFFFF"/>
            <w:vAlign w:val="center"/>
            <w:hideMark/>
          </w:tcPr>
          <w:p w:rsidR="003E78B2" w:rsidRPr="003E78B2" w:rsidRDefault="003E78B2" w:rsidP="003E78B2">
            <w:pPr>
              <w:spacing w:after="0" w:line="240" w:lineRule="auto"/>
              <w:jc w:val="center"/>
              <w:rPr>
                <w:rFonts w:ascii="Times New Roman" w:eastAsia="Times New Roman" w:hAnsi="Times New Roman" w:cs="Times New Roman"/>
                <w:b/>
                <w:bCs/>
                <w:sz w:val="12"/>
                <w:szCs w:val="12"/>
                <w:lang w:eastAsia="ru-RU"/>
              </w:rPr>
            </w:pPr>
            <w:r w:rsidRPr="003E78B2">
              <w:rPr>
                <w:rFonts w:ascii="Times New Roman" w:eastAsia="Times New Roman" w:hAnsi="Times New Roman" w:cs="Times New Roman"/>
                <w:b/>
                <w:bCs/>
                <w:sz w:val="12"/>
                <w:szCs w:val="12"/>
                <w:lang w:eastAsia="ru-RU"/>
              </w:rPr>
              <w:t>205 127,30690</w:t>
            </w:r>
          </w:p>
        </w:tc>
        <w:tc>
          <w:tcPr>
            <w:tcW w:w="341" w:type="pct"/>
            <w:tcBorders>
              <w:top w:val="nil"/>
              <w:left w:val="nil"/>
              <w:bottom w:val="single" w:sz="4" w:space="0" w:color="auto"/>
              <w:right w:val="single" w:sz="4" w:space="0" w:color="auto"/>
            </w:tcBorders>
            <w:shd w:val="clear" w:color="000000" w:fill="FFFFFF"/>
            <w:vAlign w:val="center"/>
            <w:hideMark/>
          </w:tcPr>
          <w:p w:rsidR="003E78B2" w:rsidRPr="003E78B2" w:rsidRDefault="003E78B2" w:rsidP="003E78B2">
            <w:pPr>
              <w:spacing w:after="0" w:line="240" w:lineRule="auto"/>
              <w:jc w:val="center"/>
              <w:rPr>
                <w:rFonts w:ascii="Times New Roman" w:eastAsia="Times New Roman" w:hAnsi="Times New Roman" w:cs="Times New Roman"/>
                <w:b/>
                <w:bCs/>
                <w:sz w:val="12"/>
                <w:szCs w:val="12"/>
                <w:lang w:eastAsia="ru-RU"/>
              </w:rPr>
            </w:pPr>
            <w:r w:rsidRPr="003E78B2">
              <w:rPr>
                <w:rFonts w:ascii="Times New Roman" w:eastAsia="Times New Roman" w:hAnsi="Times New Roman" w:cs="Times New Roman"/>
                <w:b/>
                <w:bCs/>
                <w:sz w:val="12"/>
                <w:szCs w:val="12"/>
                <w:lang w:eastAsia="ru-RU"/>
              </w:rPr>
              <w:t>154 823,74476</w:t>
            </w:r>
          </w:p>
        </w:tc>
        <w:tc>
          <w:tcPr>
            <w:tcW w:w="341" w:type="pct"/>
            <w:tcBorders>
              <w:top w:val="nil"/>
              <w:left w:val="nil"/>
              <w:bottom w:val="single" w:sz="4" w:space="0" w:color="auto"/>
              <w:right w:val="single" w:sz="4" w:space="0" w:color="auto"/>
            </w:tcBorders>
            <w:shd w:val="clear" w:color="000000" w:fill="FFFFFF"/>
            <w:vAlign w:val="center"/>
            <w:hideMark/>
          </w:tcPr>
          <w:p w:rsidR="003E78B2" w:rsidRPr="003E78B2" w:rsidRDefault="003E78B2" w:rsidP="003E78B2">
            <w:pPr>
              <w:spacing w:after="0" w:line="240" w:lineRule="auto"/>
              <w:jc w:val="center"/>
              <w:rPr>
                <w:rFonts w:ascii="Times New Roman" w:eastAsia="Times New Roman" w:hAnsi="Times New Roman" w:cs="Times New Roman"/>
                <w:b/>
                <w:bCs/>
                <w:sz w:val="12"/>
                <w:szCs w:val="12"/>
                <w:lang w:eastAsia="ru-RU"/>
              </w:rPr>
            </w:pPr>
            <w:r w:rsidRPr="003E78B2">
              <w:rPr>
                <w:rFonts w:ascii="Times New Roman" w:eastAsia="Times New Roman" w:hAnsi="Times New Roman" w:cs="Times New Roman"/>
                <w:b/>
                <w:bCs/>
                <w:sz w:val="12"/>
                <w:szCs w:val="12"/>
                <w:lang w:eastAsia="ru-RU"/>
              </w:rPr>
              <w:t>154 900,00000</w:t>
            </w:r>
          </w:p>
        </w:tc>
        <w:tc>
          <w:tcPr>
            <w:tcW w:w="424" w:type="pct"/>
            <w:tcBorders>
              <w:top w:val="nil"/>
              <w:left w:val="nil"/>
              <w:bottom w:val="single" w:sz="4" w:space="0" w:color="auto"/>
              <w:right w:val="single" w:sz="4" w:space="0" w:color="auto"/>
            </w:tcBorders>
            <w:shd w:val="clear" w:color="auto" w:fill="auto"/>
            <w:noWrap/>
            <w:vAlign w:val="center"/>
            <w:hideMark/>
          </w:tcPr>
          <w:p w:rsidR="003E78B2" w:rsidRPr="003E78B2" w:rsidRDefault="003E78B2" w:rsidP="003E78B2">
            <w:pPr>
              <w:spacing w:after="0" w:line="240" w:lineRule="auto"/>
              <w:jc w:val="center"/>
              <w:rPr>
                <w:rFonts w:ascii="Times New Roman" w:eastAsia="Times New Roman" w:hAnsi="Times New Roman" w:cs="Times New Roman"/>
                <w:b/>
                <w:bCs/>
                <w:color w:val="000000"/>
                <w:sz w:val="12"/>
                <w:szCs w:val="12"/>
                <w:lang w:eastAsia="ru-RU"/>
              </w:rPr>
            </w:pPr>
            <w:r w:rsidRPr="003E78B2">
              <w:rPr>
                <w:rFonts w:ascii="Times New Roman" w:eastAsia="Times New Roman" w:hAnsi="Times New Roman" w:cs="Times New Roman"/>
                <w:b/>
                <w:bCs/>
                <w:color w:val="000000"/>
                <w:sz w:val="12"/>
                <w:szCs w:val="12"/>
                <w:lang w:eastAsia="ru-RU"/>
              </w:rPr>
              <w:t>514 851,05166</w:t>
            </w:r>
          </w:p>
        </w:tc>
        <w:tc>
          <w:tcPr>
            <w:tcW w:w="648"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3E78B2" w:rsidRPr="003E78B2" w:rsidRDefault="003E78B2" w:rsidP="003E78B2">
            <w:pPr>
              <w:spacing w:after="0" w:line="240" w:lineRule="auto"/>
              <w:jc w:val="center"/>
              <w:rPr>
                <w:rFonts w:ascii="Times New Roman" w:eastAsia="Times New Roman" w:hAnsi="Times New Roman" w:cs="Times New Roman"/>
                <w:color w:val="000000"/>
                <w:sz w:val="12"/>
                <w:szCs w:val="12"/>
                <w:lang w:eastAsia="ru-RU"/>
              </w:rPr>
            </w:pPr>
          </w:p>
        </w:tc>
      </w:tr>
      <w:tr w:rsidR="003E78B2" w:rsidRPr="003E78B2" w:rsidTr="007917F2">
        <w:trPr>
          <w:trHeight w:val="70"/>
        </w:trPr>
        <w:tc>
          <w:tcPr>
            <w:tcW w:w="2010" w:type="pct"/>
            <w:gridSpan w:val="4"/>
            <w:vMerge/>
            <w:tcBorders>
              <w:top w:val="single" w:sz="4" w:space="0" w:color="auto"/>
              <w:left w:val="single" w:sz="4" w:space="0" w:color="auto"/>
              <w:bottom w:val="single" w:sz="4" w:space="0" w:color="000000"/>
              <w:right w:val="single" w:sz="4" w:space="0" w:color="000000"/>
            </w:tcBorders>
            <w:vAlign w:val="center"/>
            <w:hideMark/>
          </w:tcPr>
          <w:p w:rsidR="003E78B2" w:rsidRPr="003E78B2" w:rsidRDefault="003E78B2" w:rsidP="003E78B2">
            <w:pPr>
              <w:spacing w:after="0" w:line="240" w:lineRule="auto"/>
              <w:jc w:val="center"/>
              <w:rPr>
                <w:rFonts w:ascii="Times New Roman" w:eastAsia="Times New Roman" w:hAnsi="Times New Roman" w:cs="Times New Roman"/>
                <w:b/>
                <w:bCs/>
                <w:sz w:val="12"/>
                <w:szCs w:val="12"/>
                <w:lang w:eastAsia="ru-RU"/>
              </w:rPr>
            </w:pPr>
          </w:p>
        </w:tc>
        <w:tc>
          <w:tcPr>
            <w:tcW w:w="389" w:type="pct"/>
            <w:vMerge/>
            <w:tcBorders>
              <w:top w:val="nil"/>
              <w:left w:val="single" w:sz="4" w:space="0" w:color="auto"/>
              <w:bottom w:val="single" w:sz="4" w:space="0" w:color="000000"/>
              <w:right w:val="single" w:sz="4" w:space="0" w:color="auto"/>
            </w:tcBorders>
            <w:vAlign w:val="center"/>
            <w:hideMark/>
          </w:tcPr>
          <w:p w:rsidR="003E78B2" w:rsidRPr="003E78B2" w:rsidRDefault="003E78B2" w:rsidP="003E78B2">
            <w:pPr>
              <w:spacing w:after="0" w:line="240" w:lineRule="auto"/>
              <w:jc w:val="center"/>
              <w:rPr>
                <w:rFonts w:ascii="Times New Roman" w:eastAsia="Times New Roman" w:hAnsi="Times New Roman" w:cs="Times New Roman"/>
                <w:b/>
                <w:bCs/>
                <w:sz w:val="12"/>
                <w:szCs w:val="12"/>
                <w:lang w:eastAsia="ru-RU"/>
              </w:rPr>
            </w:pPr>
          </w:p>
        </w:tc>
        <w:tc>
          <w:tcPr>
            <w:tcW w:w="506" w:type="pct"/>
            <w:tcBorders>
              <w:top w:val="nil"/>
              <w:left w:val="nil"/>
              <w:bottom w:val="single" w:sz="4" w:space="0" w:color="auto"/>
              <w:right w:val="single" w:sz="4" w:space="0" w:color="auto"/>
            </w:tcBorders>
            <w:shd w:val="clear" w:color="auto" w:fill="auto"/>
            <w:vAlign w:val="center"/>
            <w:hideMark/>
          </w:tcPr>
          <w:p w:rsidR="003E78B2" w:rsidRPr="003E78B2" w:rsidRDefault="003E78B2" w:rsidP="003E78B2">
            <w:pPr>
              <w:spacing w:after="0" w:line="240" w:lineRule="auto"/>
              <w:jc w:val="center"/>
              <w:rPr>
                <w:rFonts w:ascii="Times New Roman" w:eastAsia="Times New Roman" w:hAnsi="Times New Roman" w:cs="Times New Roman"/>
                <w:b/>
                <w:bCs/>
                <w:sz w:val="12"/>
                <w:szCs w:val="12"/>
                <w:lang w:eastAsia="ru-RU"/>
              </w:rPr>
            </w:pPr>
            <w:r w:rsidRPr="003E78B2">
              <w:rPr>
                <w:rFonts w:ascii="Times New Roman" w:eastAsia="Times New Roman" w:hAnsi="Times New Roman" w:cs="Times New Roman"/>
                <w:b/>
                <w:bCs/>
                <w:sz w:val="12"/>
                <w:szCs w:val="12"/>
                <w:lang w:eastAsia="ru-RU"/>
              </w:rPr>
              <w:t>федеральный бюджет</w:t>
            </w:r>
          </w:p>
        </w:tc>
        <w:tc>
          <w:tcPr>
            <w:tcW w:w="341" w:type="pct"/>
            <w:tcBorders>
              <w:top w:val="nil"/>
              <w:left w:val="nil"/>
              <w:bottom w:val="single" w:sz="4" w:space="0" w:color="auto"/>
              <w:right w:val="single" w:sz="4" w:space="0" w:color="auto"/>
            </w:tcBorders>
            <w:shd w:val="clear" w:color="000000" w:fill="FFFFFF"/>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r w:rsidRPr="003E78B2">
              <w:rPr>
                <w:rFonts w:ascii="Times New Roman" w:eastAsia="Times New Roman" w:hAnsi="Times New Roman" w:cs="Times New Roman"/>
                <w:sz w:val="12"/>
                <w:szCs w:val="12"/>
                <w:lang w:eastAsia="ru-RU"/>
              </w:rPr>
              <w:t>8 724,73143</w:t>
            </w:r>
          </w:p>
        </w:tc>
        <w:tc>
          <w:tcPr>
            <w:tcW w:w="341" w:type="pct"/>
            <w:tcBorders>
              <w:top w:val="nil"/>
              <w:left w:val="nil"/>
              <w:bottom w:val="single" w:sz="4" w:space="0" w:color="auto"/>
              <w:right w:val="single" w:sz="4" w:space="0" w:color="auto"/>
            </w:tcBorders>
            <w:shd w:val="clear" w:color="000000" w:fill="FFFFFF"/>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r w:rsidRPr="003E78B2">
              <w:rPr>
                <w:rFonts w:ascii="Times New Roman" w:eastAsia="Times New Roman" w:hAnsi="Times New Roman" w:cs="Times New Roman"/>
                <w:sz w:val="12"/>
                <w:szCs w:val="12"/>
                <w:lang w:eastAsia="ru-RU"/>
              </w:rPr>
              <w:t>0,00000</w:t>
            </w:r>
          </w:p>
        </w:tc>
        <w:tc>
          <w:tcPr>
            <w:tcW w:w="341" w:type="pct"/>
            <w:tcBorders>
              <w:top w:val="nil"/>
              <w:left w:val="nil"/>
              <w:bottom w:val="single" w:sz="4" w:space="0" w:color="auto"/>
              <w:right w:val="single" w:sz="4" w:space="0" w:color="auto"/>
            </w:tcBorders>
            <w:shd w:val="clear" w:color="000000" w:fill="FFFFFF"/>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r w:rsidRPr="003E78B2">
              <w:rPr>
                <w:rFonts w:ascii="Times New Roman" w:eastAsia="Times New Roman" w:hAnsi="Times New Roman" w:cs="Times New Roman"/>
                <w:sz w:val="12"/>
                <w:szCs w:val="12"/>
                <w:lang w:eastAsia="ru-RU"/>
              </w:rPr>
              <w:t>0,00000</w:t>
            </w:r>
          </w:p>
        </w:tc>
        <w:tc>
          <w:tcPr>
            <w:tcW w:w="424" w:type="pct"/>
            <w:tcBorders>
              <w:top w:val="nil"/>
              <w:left w:val="nil"/>
              <w:bottom w:val="single" w:sz="4" w:space="0" w:color="auto"/>
              <w:right w:val="single" w:sz="4" w:space="0" w:color="auto"/>
            </w:tcBorders>
            <w:shd w:val="clear" w:color="auto" w:fill="auto"/>
            <w:noWrap/>
            <w:vAlign w:val="center"/>
            <w:hideMark/>
          </w:tcPr>
          <w:p w:rsidR="003E78B2" w:rsidRPr="003E78B2" w:rsidRDefault="003E78B2" w:rsidP="003E78B2">
            <w:pPr>
              <w:spacing w:after="0" w:line="240" w:lineRule="auto"/>
              <w:jc w:val="center"/>
              <w:rPr>
                <w:rFonts w:ascii="Times New Roman" w:eastAsia="Times New Roman" w:hAnsi="Times New Roman" w:cs="Times New Roman"/>
                <w:b/>
                <w:bCs/>
                <w:color w:val="000000"/>
                <w:sz w:val="12"/>
                <w:szCs w:val="12"/>
                <w:lang w:eastAsia="ru-RU"/>
              </w:rPr>
            </w:pPr>
            <w:r w:rsidRPr="003E78B2">
              <w:rPr>
                <w:rFonts w:ascii="Times New Roman" w:eastAsia="Times New Roman" w:hAnsi="Times New Roman" w:cs="Times New Roman"/>
                <w:b/>
                <w:bCs/>
                <w:color w:val="000000"/>
                <w:sz w:val="12"/>
                <w:szCs w:val="12"/>
                <w:lang w:eastAsia="ru-RU"/>
              </w:rPr>
              <w:t>8 724,73143</w:t>
            </w:r>
          </w:p>
        </w:tc>
        <w:tc>
          <w:tcPr>
            <w:tcW w:w="648" w:type="pct"/>
            <w:vMerge/>
            <w:tcBorders>
              <w:top w:val="nil"/>
              <w:left w:val="single" w:sz="4" w:space="0" w:color="auto"/>
              <w:bottom w:val="single" w:sz="4" w:space="0" w:color="000000"/>
              <w:right w:val="single" w:sz="4" w:space="0" w:color="auto"/>
            </w:tcBorders>
            <w:vAlign w:val="center"/>
            <w:hideMark/>
          </w:tcPr>
          <w:p w:rsidR="003E78B2" w:rsidRPr="003E78B2" w:rsidRDefault="003E78B2" w:rsidP="003E78B2">
            <w:pPr>
              <w:spacing w:after="0" w:line="240" w:lineRule="auto"/>
              <w:jc w:val="center"/>
              <w:rPr>
                <w:rFonts w:ascii="Times New Roman" w:eastAsia="Times New Roman" w:hAnsi="Times New Roman" w:cs="Times New Roman"/>
                <w:color w:val="000000"/>
                <w:sz w:val="12"/>
                <w:szCs w:val="12"/>
                <w:lang w:eastAsia="ru-RU"/>
              </w:rPr>
            </w:pPr>
          </w:p>
        </w:tc>
      </w:tr>
      <w:tr w:rsidR="003E78B2" w:rsidRPr="003E78B2" w:rsidTr="007917F2">
        <w:trPr>
          <w:trHeight w:val="70"/>
        </w:trPr>
        <w:tc>
          <w:tcPr>
            <w:tcW w:w="2010" w:type="pct"/>
            <w:gridSpan w:val="4"/>
            <w:vMerge/>
            <w:tcBorders>
              <w:top w:val="single" w:sz="4" w:space="0" w:color="auto"/>
              <w:left w:val="single" w:sz="4" w:space="0" w:color="auto"/>
              <w:bottom w:val="single" w:sz="4" w:space="0" w:color="000000"/>
              <w:right w:val="single" w:sz="4" w:space="0" w:color="000000"/>
            </w:tcBorders>
            <w:vAlign w:val="center"/>
            <w:hideMark/>
          </w:tcPr>
          <w:p w:rsidR="003E78B2" w:rsidRPr="003E78B2" w:rsidRDefault="003E78B2" w:rsidP="003E78B2">
            <w:pPr>
              <w:spacing w:after="0" w:line="240" w:lineRule="auto"/>
              <w:jc w:val="center"/>
              <w:rPr>
                <w:rFonts w:ascii="Times New Roman" w:eastAsia="Times New Roman" w:hAnsi="Times New Roman" w:cs="Times New Roman"/>
                <w:b/>
                <w:bCs/>
                <w:sz w:val="12"/>
                <w:szCs w:val="12"/>
                <w:lang w:eastAsia="ru-RU"/>
              </w:rPr>
            </w:pPr>
          </w:p>
        </w:tc>
        <w:tc>
          <w:tcPr>
            <w:tcW w:w="389" w:type="pct"/>
            <w:vMerge/>
            <w:tcBorders>
              <w:top w:val="nil"/>
              <w:left w:val="single" w:sz="4" w:space="0" w:color="auto"/>
              <w:bottom w:val="single" w:sz="4" w:space="0" w:color="000000"/>
              <w:right w:val="single" w:sz="4" w:space="0" w:color="auto"/>
            </w:tcBorders>
            <w:vAlign w:val="center"/>
            <w:hideMark/>
          </w:tcPr>
          <w:p w:rsidR="003E78B2" w:rsidRPr="003E78B2" w:rsidRDefault="003E78B2" w:rsidP="003E78B2">
            <w:pPr>
              <w:spacing w:after="0" w:line="240" w:lineRule="auto"/>
              <w:jc w:val="center"/>
              <w:rPr>
                <w:rFonts w:ascii="Times New Roman" w:eastAsia="Times New Roman" w:hAnsi="Times New Roman" w:cs="Times New Roman"/>
                <w:b/>
                <w:bCs/>
                <w:sz w:val="12"/>
                <w:szCs w:val="12"/>
                <w:lang w:eastAsia="ru-RU"/>
              </w:rPr>
            </w:pPr>
          </w:p>
        </w:tc>
        <w:tc>
          <w:tcPr>
            <w:tcW w:w="506" w:type="pct"/>
            <w:tcBorders>
              <w:top w:val="nil"/>
              <w:left w:val="nil"/>
              <w:bottom w:val="single" w:sz="4" w:space="0" w:color="auto"/>
              <w:right w:val="single" w:sz="4" w:space="0" w:color="auto"/>
            </w:tcBorders>
            <w:shd w:val="clear" w:color="auto" w:fill="auto"/>
            <w:vAlign w:val="center"/>
            <w:hideMark/>
          </w:tcPr>
          <w:p w:rsidR="003E78B2" w:rsidRPr="003E78B2" w:rsidRDefault="003E78B2" w:rsidP="003E78B2">
            <w:pPr>
              <w:spacing w:after="0" w:line="240" w:lineRule="auto"/>
              <w:jc w:val="center"/>
              <w:rPr>
                <w:rFonts w:ascii="Times New Roman" w:eastAsia="Times New Roman" w:hAnsi="Times New Roman" w:cs="Times New Roman"/>
                <w:b/>
                <w:bCs/>
                <w:sz w:val="12"/>
                <w:szCs w:val="12"/>
                <w:lang w:eastAsia="ru-RU"/>
              </w:rPr>
            </w:pPr>
            <w:r w:rsidRPr="003E78B2">
              <w:rPr>
                <w:rFonts w:ascii="Times New Roman" w:eastAsia="Times New Roman" w:hAnsi="Times New Roman" w:cs="Times New Roman"/>
                <w:b/>
                <w:bCs/>
                <w:sz w:val="12"/>
                <w:szCs w:val="12"/>
                <w:lang w:eastAsia="ru-RU"/>
              </w:rPr>
              <w:t>областной бюджет</w:t>
            </w:r>
          </w:p>
        </w:tc>
        <w:tc>
          <w:tcPr>
            <w:tcW w:w="341" w:type="pct"/>
            <w:tcBorders>
              <w:top w:val="nil"/>
              <w:left w:val="nil"/>
              <w:bottom w:val="single" w:sz="4" w:space="0" w:color="auto"/>
              <w:right w:val="single" w:sz="4" w:space="0" w:color="auto"/>
            </w:tcBorders>
            <w:shd w:val="clear" w:color="000000" w:fill="FFFFFF"/>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r w:rsidRPr="003E78B2">
              <w:rPr>
                <w:rFonts w:ascii="Times New Roman" w:eastAsia="Times New Roman" w:hAnsi="Times New Roman" w:cs="Times New Roman"/>
                <w:sz w:val="12"/>
                <w:szCs w:val="12"/>
                <w:lang w:eastAsia="ru-RU"/>
              </w:rPr>
              <w:t>14 898,12353</w:t>
            </w:r>
          </w:p>
        </w:tc>
        <w:tc>
          <w:tcPr>
            <w:tcW w:w="341" w:type="pct"/>
            <w:tcBorders>
              <w:top w:val="nil"/>
              <w:left w:val="nil"/>
              <w:bottom w:val="single" w:sz="4" w:space="0" w:color="auto"/>
              <w:right w:val="single" w:sz="4" w:space="0" w:color="auto"/>
            </w:tcBorders>
            <w:shd w:val="clear" w:color="000000" w:fill="FFFFFF"/>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r w:rsidRPr="003E78B2">
              <w:rPr>
                <w:rFonts w:ascii="Times New Roman" w:eastAsia="Times New Roman" w:hAnsi="Times New Roman" w:cs="Times New Roman"/>
                <w:sz w:val="12"/>
                <w:szCs w:val="12"/>
                <w:lang w:eastAsia="ru-RU"/>
              </w:rPr>
              <w:t>3 646,76400</w:t>
            </w:r>
          </w:p>
        </w:tc>
        <w:tc>
          <w:tcPr>
            <w:tcW w:w="341" w:type="pct"/>
            <w:tcBorders>
              <w:top w:val="nil"/>
              <w:left w:val="nil"/>
              <w:bottom w:val="single" w:sz="4" w:space="0" w:color="auto"/>
              <w:right w:val="single" w:sz="4" w:space="0" w:color="auto"/>
            </w:tcBorders>
            <w:shd w:val="clear" w:color="000000" w:fill="FFFFFF"/>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r w:rsidRPr="003E78B2">
              <w:rPr>
                <w:rFonts w:ascii="Times New Roman" w:eastAsia="Times New Roman" w:hAnsi="Times New Roman" w:cs="Times New Roman"/>
                <w:sz w:val="12"/>
                <w:szCs w:val="12"/>
                <w:lang w:eastAsia="ru-RU"/>
              </w:rPr>
              <w:t>0,00000</w:t>
            </w:r>
          </w:p>
        </w:tc>
        <w:tc>
          <w:tcPr>
            <w:tcW w:w="424" w:type="pct"/>
            <w:tcBorders>
              <w:top w:val="nil"/>
              <w:left w:val="nil"/>
              <w:bottom w:val="single" w:sz="4" w:space="0" w:color="auto"/>
              <w:right w:val="single" w:sz="4" w:space="0" w:color="auto"/>
            </w:tcBorders>
            <w:shd w:val="clear" w:color="auto" w:fill="auto"/>
            <w:noWrap/>
            <w:vAlign w:val="center"/>
            <w:hideMark/>
          </w:tcPr>
          <w:p w:rsidR="003E78B2" w:rsidRPr="003E78B2" w:rsidRDefault="003E78B2" w:rsidP="003E78B2">
            <w:pPr>
              <w:spacing w:after="0" w:line="240" w:lineRule="auto"/>
              <w:jc w:val="center"/>
              <w:rPr>
                <w:rFonts w:ascii="Times New Roman" w:eastAsia="Times New Roman" w:hAnsi="Times New Roman" w:cs="Times New Roman"/>
                <w:b/>
                <w:bCs/>
                <w:color w:val="000000"/>
                <w:sz w:val="12"/>
                <w:szCs w:val="12"/>
                <w:lang w:eastAsia="ru-RU"/>
              </w:rPr>
            </w:pPr>
            <w:r w:rsidRPr="003E78B2">
              <w:rPr>
                <w:rFonts w:ascii="Times New Roman" w:eastAsia="Times New Roman" w:hAnsi="Times New Roman" w:cs="Times New Roman"/>
                <w:b/>
                <w:bCs/>
                <w:color w:val="000000"/>
                <w:sz w:val="12"/>
                <w:szCs w:val="12"/>
                <w:lang w:eastAsia="ru-RU"/>
              </w:rPr>
              <w:t>18 544,88753</w:t>
            </w:r>
          </w:p>
        </w:tc>
        <w:tc>
          <w:tcPr>
            <w:tcW w:w="648" w:type="pct"/>
            <w:vMerge/>
            <w:tcBorders>
              <w:top w:val="nil"/>
              <w:left w:val="single" w:sz="4" w:space="0" w:color="auto"/>
              <w:bottom w:val="single" w:sz="4" w:space="0" w:color="000000"/>
              <w:right w:val="single" w:sz="4" w:space="0" w:color="auto"/>
            </w:tcBorders>
            <w:vAlign w:val="center"/>
            <w:hideMark/>
          </w:tcPr>
          <w:p w:rsidR="003E78B2" w:rsidRPr="003E78B2" w:rsidRDefault="003E78B2" w:rsidP="003E78B2">
            <w:pPr>
              <w:spacing w:after="0" w:line="240" w:lineRule="auto"/>
              <w:jc w:val="center"/>
              <w:rPr>
                <w:rFonts w:ascii="Times New Roman" w:eastAsia="Times New Roman" w:hAnsi="Times New Roman" w:cs="Times New Roman"/>
                <w:color w:val="000000"/>
                <w:sz w:val="12"/>
                <w:szCs w:val="12"/>
                <w:lang w:eastAsia="ru-RU"/>
              </w:rPr>
            </w:pPr>
          </w:p>
        </w:tc>
      </w:tr>
      <w:tr w:rsidR="003E78B2" w:rsidRPr="003E78B2" w:rsidTr="007917F2">
        <w:trPr>
          <w:trHeight w:val="70"/>
        </w:trPr>
        <w:tc>
          <w:tcPr>
            <w:tcW w:w="2010" w:type="pct"/>
            <w:gridSpan w:val="4"/>
            <w:vMerge/>
            <w:tcBorders>
              <w:top w:val="single" w:sz="4" w:space="0" w:color="auto"/>
              <w:left w:val="single" w:sz="4" w:space="0" w:color="auto"/>
              <w:bottom w:val="single" w:sz="4" w:space="0" w:color="000000"/>
              <w:right w:val="single" w:sz="4" w:space="0" w:color="000000"/>
            </w:tcBorders>
            <w:vAlign w:val="center"/>
            <w:hideMark/>
          </w:tcPr>
          <w:p w:rsidR="003E78B2" w:rsidRPr="003E78B2" w:rsidRDefault="003E78B2" w:rsidP="003E78B2">
            <w:pPr>
              <w:spacing w:after="0" w:line="240" w:lineRule="auto"/>
              <w:jc w:val="center"/>
              <w:rPr>
                <w:rFonts w:ascii="Times New Roman" w:eastAsia="Times New Roman" w:hAnsi="Times New Roman" w:cs="Times New Roman"/>
                <w:b/>
                <w:bCs/>
                <w:sz w:val="12"/>
                <w:szCs w:val="12"/>
                <w:lang w:eastAsia="ru-RU"/>
              </w:rPr>
            </w:pPr>
          </w:p>
        </w:tc>
        <w:tc>
          <w:tcPr>
            <w:tcW w:w="389" w:type="pct"/>
            <w:vMerge/>
            <w:tcBorders>
              <w:top w:val="nil"/>
              <w:left w:val="single" w:sz="4" w:space="0" w:color="auto"/>
              <w:bottom w:val="single" w:sz="4" w:space="0" w:color="000000"/>
              <w:right w:val="single" w:sz="4" w:space="0" w:color="auto"/>
            </w:tcBorders>
            <w:vAlign w:val="center"/>
            <w:hideMark/>
          </w:tcPr>
          <w:p w:rsidR="003E78B2" w:rsidRPr="003E78B2" w:rsidRDefault="003E78B2" w:rsidP="003E78B2">
            <w:pPr>
              <w:spacing w:after="0" w:line="240" w:lineRule="auto"/>
              <w:jc w:val="center"/>
              <w:rPr>
                <w:rFonts w:ascii="Times New Roman" w:eastAsia="Times New Roman" w:hAnsi="Times New Roman" w:cs="Times New Roman"/>
                <w:b/>
                <w:bCs/>
                <w:sz w:val="12"/>
                <w:szCs w:val="12"/>
                <w:lang w:eastAsia="ru-RU"/>
              </w:rPr>
            </w:pPr>
          </w:p>
        </w:tc>
        <w:tc>
          <w:tcPr>
            <w:tcW w:w="506" w:type="pct"/>
            <w:tcBorders>
              <w:top w:val="nil"/>
              <w:left w:val="nil"/>
              <w:bottom w:val="single" w:sz="4" w:space="0" w:color="auto"/>
              <w:right w:val="single" w:sz="4" w:space="0" w:color="auto"/>
            </w:tcBorders>
            <w:shd w:val="clear" w:color="auto" w:fill="auto"/>
            <w:vAlign w:val="center"/>
            <w:hideMark/>
          </w:tcPr>
          <w:p w:rsidR="003E78B2" w:rsidRPr="003E78B2" w:rsidRDefault="003E78B2" w:rsidP="003E78B2">
            <w:pPr>
              <w:spacing w:after="0" w:line="240" w:lineRule="auto"/>
              <w:jc w:val="center"/>
              <w:rPr>
                <w:rFonts w:ascii="Times New Roman" w:eastAsia="Times New Roman" w:hAnsi="Times New Roman" w:cs="Times New Roman"/>
                <w:b/>
                <w:bCs/>
                <w:sz w:val="12"/>
                <w:szCs w:val="12"/>
                <w:lang w:eastAsia="ru-RU"/>
              </w:rPr>
            </w:pPr>
            <w:r w:rsidRPr="003E78B2">
              <w:rPr>
                <w:rFonts w:ascii="Times New Roman" w:eastAsia="Times New Roman" w:hAnsi="Times New Roman" w:cs="Times New Roman"/>
                <w:b/>
                <w:bCs/>
                <w:sz w:val="12"/>
                <w:szCs w:val="12"/>
                <w:lang w:eastAsia="ru-RU"/>
              </w:rPr>
              <w:t>местный бюджет</w:t>
            </w:r>
          </w:p>
        </w:tc>
        <w:tc>
          <w:tcPr>
            <w:tcW w:w="341" w:type="pct"/>
            <w:tcBorders>
              <w:top w:val="nil"/>
              <w:left w:val="nil"/>
              <w:bottom w:val="single" w:sz="4" w:space="0" w:color="auto"/>
              <w:right w:val="single" w:sz="4" w:space="0" w:color="auto"/>
            </w:tcBorders>
            <w:shd w:val="clear" w:color="000000" w:fill="FFFFFF"/>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r w:rsidRPr="003E78B2">
              <w:rPr>
                <w:rFonts w:ascii="Times New Roman" w:eastAsia="Times New Roman" w:hAnsi="Times New Roman" w:cs="Times New Roman"/>
                <w:sz w:val="12"/>
                <w:szCs w:val="12"/>
                <w:lang w:eastAsia="ru-RU"/>
              </w:rPr>
              <w:t>181 093,74142</w:t>
            </w:r>
          </w:p>
        </w:tc>
        <w:tc>
          <w:tcPr>
            <w:tcW w:w="341" w:type="pct"/>
            <w:tcBorders>
              <w:top w:val="nil"/>
              <w:left w:val="nil"/>
              <w:bottom w:val="single" w:sz="4" w:space="0" w:color="auto"/>
              <w:right w:val="single" w:sz="4" w:space="0" w:color="auto"/>
            </w:tcBorders>
            <w:shd w:val="clear" w:color="000000" w:fill="FFFFFF"/>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r w:rsidRPr="003E78B2">
              <w:rPr>
                <w:rFonts w:ascii="Times New Roman" w:eastAsia="Times New Roman" w:hAnsi="Times New Roman" w:cs="Times New Roman"/>
                <w:sz w:val="12"/>
                <w:szCs w:val="12"/>
                <w:lang w:eastAsia="ru-RU"/>
              </w:rPr>
              <w:t>151 176,98076</w:t>
            </w:r>
          </w:p>
        </w:tc>
        <w:tc>
          <w:tcPr>
            <w:tcW w:w="341" w:type="pct"/>
            <w:tcBorders>
              <w:top w:val="nil"/>
              <w:left w:val="nil"/>
              <w:bottom w:val="single" w:sz="4" w:space="0" w:color="auto"/>
              <w:right w:val="single" w:sz="4" w:space="0" w:color="auto"/>
            </w:tcBorders>
            <w:shd w:val="clear" w:color="000000" w:fill="FFFFFF"/>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r w:rsidRPr="003E78B2">
              <w:rPr>
                <w:rFonts w:ascii="Times New Roman" w:eastAsia="Times New Roman" w:hAnsi="Times New Roman" w:cs="Times New Roman"/>
                <w:sz w:val="12"/>
                <w:szCs w:val="12"/>
                <w:lang w:eastAsia="ru-RU"/>
              </w:rPr>
              <w:t>154 900,00000</w:t>
            </w:r>
          </w:p>
        </w:tc>
        <w:tc>
          <w:tcPr>
            <w:tcW w:w="424" w:type="pct"/>
            <w:tcBorders>
              <w:top w:val="nil"/>
              <w:left w:val="nil"/>
              <w:bottom w:val="single" w:sz="4" w:space="0" w:color="auto"/>
              <w:right w:val="single" w:sz="4" w:space="0" w:color="auto"/>
            </w:tcBorders>
            <w:shd w:val="clear" w:color="auto" w:fill="auto"/>
            <w:noWrap/>
            <w:vAlign w:val="center"/>
            <w:hideMark/>
          </w:tcPr>
          <w:p w:rsidR="003E78B2" w:rsidRPr="003E78B2" w:rsidRDefault="003E78B2" w:rsidP="003E78B2">
            <w:pPr>
              <w:spacing w:after="0" w:line="240" w:lineRule="auto"/>
              <w:jc w:val="center"/>
              <w:rPr>
                <w:rFonts w:ascii="Times New Roman" w:eastAsia="Times New Roman" w:hAnsi="Times New Roman" w:cs="Times New Roman"/>
                <w:b/>
                <w:bCs/>
                <w:color w:val="000000"/>
                <w:sz w:val="12"/>
                <w:szCs w:val="12"/>
                <w:lang w:eastAsia="ru-RU"/>
              </w:rPr>
            </w:pPr>
            <w:r w:rsidRPr="003E78B2">
              <w:rPr>
                <w:rFonts w:ascii="Times New Roman" w:eastAsia="Times New Roman" w:hAnsi="Times New Roman" w:cs="Times New Roman"/>
                <w:b/>
                <w:bCs/>
                <w:color w:val="000000"/>
                <w:sz w:val="12"/>
                <w:szCs w:val="12"/>
                <w:lang w:eastAsia="ru-RU"/>
              </w:rPr>
              <w:t>487 170,72218</w:t>
            </w:r>
          </w:p>
        </w:tc>
        <w:tc>
          <w:tcPr>
            <w:tcW w:w="648" w:type="pct"/>
            <w:vMerge/>
            <w:tcBorders>
              <w:top w:val="nil"/>
              <w:left w:val="single" w:sz="4" w:space="0" w:color="auto"/>
              <w:bottom w:val="single" w:sz="4" w:space="0" w:color="000000"/>
              <w:right w:val="single" w:sz="4" w:space="0" w:color="auto"/>
            </w:tcBorders>
            <w:vAlign w:val="center"/>
            <w:hideMark/>
          </w:tcPr>
          <w:p w:rsidR="003E78B2" w:rsidRPr="003E78B2" w:rsidRDefault="003E78B2" w:rsidP="003E78B2">
            <w:pPr>
              <w:spacing w:after="0" w:line="240" w:lineRule="auto"/>
              <w:jc w:val="center"/>
              <w:rPr>
                <w:rFonts w:ascii="Times New Roman" w:eastAsia="Times New Roman" w:hAnsi="Times New Roman" w:cs="Times New Roman"/>
                <w:color w:val="000000"/>
                <w:sz w:val="12"/>
                <w:szCs w:val="12"/>
                <w:lang w:eastAsia="ru-RU"/>
              </w:rPr>
            </w:pPr>
          </w:p>
        </w:tc>
      </w:tr>
      <w:tr w:rsidR="003E78B2" w:rsidRPr="003E78B2" w:rsidTr="007917F2">
        <w:trPr>
          <w:trHeight w:val="70"/>
        </w:trPr>
        <w:tc>
          <w:tcPr>
            <w:tcW w:w="2010" w:type="pct"/>
            <w:gridSpan w:val="4"/>
            <w:vMerge/>
            <w:tcBorders>
              <w:top w:val="single" w:sz="4" w:space="0" w:color="auto"/>
              <w:left w:val="single" w:sz="4" w:space="0" w:color="auto"/>
              <w:bottom w:val="single" w:sz="4" w:space="0" w:color="000000"/>
              <w:right w:val="single" w:sz="4" w:space="0" w:color="000000"/>
            </w:tcBorders>
            <w:vAlign w:val="center"/>
            <w:hideMark/>
          </w:tcPr>
          <w:p w:rsidR="003E78B2" w:rsidRPr="003E78B2" w:rsidRDefault="003E78B2" w:rsidP="003E78B2">
            <w:pPr>
              <w:spacing w:after="0" w:line="240" w:lineRule="auto"/>
              <w:jc w:val="center"/>
              <w:rPr>
                <w:rFonts w:ascii="Times New Roman" w:eastAsia="Times New Roman" w:hAnsi="Times New Roman" w:cs="Times New Roman"/>
                <w:b/>
                <w:bCs/>
                <w:sz w:val="12"/>
                <w:szCs w:val="12"/>
                <w:lang w:eastAsia="ru-RU"/>
              </w:rPr>
            </w:pPr>
          </w:p>
        </w:tc>
        <w:tc>
          <w:tcPr>
            <w:tcW w:w="389" w:type="pct"/>
            <w:vMerge/>
            <w:tcBorders>
              <w:top w:val="nil"/>
              <w:left w:val="single" w:sz="4" w:space="0" w:color="auto"/>
              <w:bottom w:val="single" w:sz="4" w:space="0" w:color="000000"/>
              <w:right w:val="single" w:sz="4" w:space="0" w:color="auto"/>
            </w:tcBorders>
            <w:vAlign w:val="center"/>
            <w:hideMark/>
          </w:tcPr>
          <w:p w:rsidR="003E78B2" w:rsidRPr="003E78B2" w:rsidRDefault="003E78B2" w:rsidP="003E78B2">
            <w:pPr>
              <w:spacing w:after="0" w:line="240" w:lineRule="auto"/>
              <w:jc w:val="center"/>
              <w:rPr>
                <w:rFonts w:ascii="Times New Roman" w:eastAsia="Times New Roman" w:hAnsi="Times New Roman" w:cs="Times New Roman"/>
                <w:b/>
                <w:bCs/>
                <w:sz w:val="12"/>
                <w:szCs w:val="12"/>
                <w:lang w:eastAsia="ru-RU"/>
              </w:rPr>
            </w:pPr>
          </w:p>
        </w:tc>
        <w:tc>
          <w:tcPr>
            <w:tcW w:w="506" w:type="pct"/>
            <w:tcBorders>
              <w:top w:val="nil"/>
              <w:left w:val="nil"/>
              <w:bottom w:val="single" w:sz="4" w:space="0" w:color="auto"/>
              <w:right w:val="single" w:sz="4" w:space="0" w:color="auto"/>
            </w:tcBorders>
            <w:shd w:val="clear" w:color="auto" w:fill="auto"/>
            <w:vAlign w:val="center"/>
            <w:hideMark/>
          </w:tcPr>
          <w:p w:rsidR="003E78B2" w:rsidRPr="003E78B2" w:rsidRDefault="003E78B2" w:rsidP="003E78B2">
            <w:pPr>
              <w:spacing w:after="0" w:line="240" w:lineRule="auto"/>
              <w:jc w:val="center"/>
              <w:rPr>
                <w:rFonts w:ascii="Times New Roman" w:eastAsia="Times New Roman" w:hAnsi="Times New Roman" w:cs="Times New Roman"/>
                <w:b/>
                <w:bCs/>
                <w:sz w:val="12"/>
                <w:szCs w:val="12"/>
                <w:lang w:eastAsia="ru-RU"/>
              </w:rPr>
            </w:pPr>
            <w:r w:rsidRPr="003E78B2">
              <w:rPr>
                <w:rFonts w:ascii="Times New Roman" w:eastAsia="Times New Roman" w:hAnsi="Times New Roman" w:cs="Times New Roman"/>
                <w:b/>
                <w:bCs/>
                <w:sz w:val="12"/>
                <w:szCs w:val="12"/>
                <w:lang w:eastAsia="ru-RU"/>
              </w:rPr>
              <w:t>иные  внебюджетные  источник</w:t>
            </w:r>
            <w:r w:rsidRPr="003E78B2">
              <w:rPr>
                <w:rFonts w:ascii="Times New Roman" w:eastAsia="Times New Roman" w:hAnsi="Times New Roman" w:cs="Times New Roman"/>
                <w:b/>
                <w:bCs/>
                <w:sz w:val="12"/>
                <w:szCs w:val="12"/>
                <w:lang w:eastAsia="ru-RU"/>
              </w:rPr>
              <w:lastRenderedPageBreak/>
              <w:t>и</w:t>
            </w:r>
          </w:p>
        </w:tc>
        <w:tc>
          <w:tcPr>
            <w:tcW w:w="341" w:type="pct"/>
            <w:tcBorders>
              <w:top w:val="nil"/>
              <w:left w:val="nil"/>
              <w:bottom w:val="single" w:sz="4" w:space="0" w:color="auto"/>
              <w:right w:val="single" w:sz="4" w:space="0" w:color="auto"/>
            </w:tcBorders>
            <w:shd w:val="clear" w:color="000000" w:fill="FFFFFF"/>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r w:rsidRPr="003E78B2">
              <w:rPr>
                <w:rFonts w:ascii="Times New Roman" w:eastAsia="Times New Roman" w:hAnsi="Times New Roman" w:cs="Times New Roman"/>
                <w:sz w:val="12"/>
                <w:szCs w:val="12"/>
                <w:lang w:eastAsia="ru-RU"/>
              </w:rPr>
              <w:lastRenderedPageBreak/>
              <w:t>410,71052</w:t>
            </w:r>
          </w:p>
        </w:tc>
        <w:tc>
          <w:tcPr>
            <w:tcW w:w="341" w:type="pct"/>
            <w:tcBorders>
              <w:top w:val="nil"/>
              <w:left w:val="nil"/>
              <w:bottom w:val="single" w:sz="4" w:space="0" w:color="auto"/>
              <w:right w:val="single" w:sz="4" w:space="0" w:color="auto"/>
            </w:tcBorders>
            <w:shd w:val="clear" w:color="000000" w:fill="FFFFFF"/>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r w:rsidRPr="003E78B2">
              <w:rPr>
                <w:rFonts w:ascii="Times New Roman" w:eastAsia="Times New Roman" w:hAnsi="Times New Roman" w:cs="Times New Roman"/>
                <w:sz w:val="12"/>
                <w:szCs w:val="12"/>
                <w:lang w:eastAsia="ru-RU"/>
              </w:rPr>
              <w:t>0,00000</w:t>
            </w:r>
          </w:p>
        </w:tc>
        <w:tc>
          <w:tcPr>
            <w:tcW w:w="341" w:type="pct"/>
            <w:tcBorders>
              <w:top w:val="nil"/>
              <w:left w:val="nil"/>
              <w:bottom w:val="single" w:sz="4" w:space="0" w:color="auto"/>
              <w:right w:val="single" w:sz="4" w:space="0" w:color="auto"/>
            </w:tcBorders>
            <w:shd w:val="clear" w:color="000000" w:fill="FFFFFF"/>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r w:rsidRPr="003E78B2">
              <w:rPr>
                <w:rFonts w:ascii="Times New Roman" w:eastAsia="Times New Roman" w:hAnsi="Times New Roman" w:cs="Times New Roman"/>
                <w:sz w:val="12"/>
                <w:szCs w:val="12"/>
                <w:lang w:eastAsia="ru-RU"/>
              </w:rPr>
              <w:t>0,00000</w:t>
            </w:r>
          </w:p>
        </w:tc>
        <w:tc>
          <w:tcPr>
            <w:tcW w:w="424" w:type="pct"/>
            <w:tcBorders>
              <w:top w:val="nil"/>
              <w:left w:val="nil"/>
              <w:bottom w:val="single" w:sz="4" w:space="0" w:color="auto"/>
              <w:right w:val="single" w:sz="4" w:space="0" w:color="auto"/>
            </w:tcBorders>
            <w:shd w:val="clear" w:color="auto" w:fill="auto"/>
            <w:noWrap/>
            <w:vAlign w:val="center"/>
            <w:hideMark/>
          </w:tcPr>
          <w:p w:rsidR="003E78B2" w:rsidRPr="003E78B2" w:rsidRDefault="003E78B2" w:rsidP="003E78B2">
            <w:pPr>
              <w:spacing w:after="0" w:line="240" w:lineRule="auto"/>
              <w:jc w:val="center"/>
              <w:rPr>
                <w:rFonts w:ascii="Times New Roman" w:eastAsia="Times New Roman" w:hAnsi="Times New Roman" w:cs="Times New Roman"/>
                <w:b/>
                <w:bCs/>
                <w:color w:val="000000"/>
                <w:sz w:val="12"/>
                <w:szCs w:val="12"/>
                <w:lang w:eastAsia="ru-RU"/>
              </w:rPr>
            </w:pPr>
            <w:r w:rsidRPr="003E78B2">
              <w:rPr>
                <w:rFonts w:ascii="Times New Roman" w:eastAsia="Times New Roman" w:hAnsi="Times New Roman" w:cs="Times New Roman"/>
                <w:b/>
                <w:bCs/>
                <w:color w:val="000000"/>
                <w:sz w:val="12"/>
                <w:szCs w:val="12"/>
                <w:lang w:eastAsia="ru-RU"/>
              </w:rPr>
              <w:t>410,71052</w:t>
            </w:r>
          </w:p>
        </w:tc>
        <w:tc>
          <w:tcPr>
            <w:tcW w:w="648" w:type="pct"/>
            <w:vMerge/>
            <w:tcBorders>
              <w:top w:val="nil"/>
              <w:left w:val="single" w:sz="4" w:space="0" w:color="auto"/>
              <w:bottom w:val="single" w:sz="4" w:space="0" w:color="000000"/>
              <w:right w:val="single" w:sz="4" w:space="0" w:color="auto"/>
            </w:tcBorders>
            <w:vAlign w:val="center"/>
            <w:hideMark/>
          </w:tcPr>
          <w:p w:rsidR="003E78B2" w:rsidRPr="003E78B2" w:rsidRDefault="003E78B2" w:rsidP="003E78B2">
            <w:pPr>
              <w:spacing w:after="0" w:line="240" w:lineRule="auto"/>
              <w:jc w:val="center"/>
              <w:rPr>
                <w:rFonts w:ascii="Times New Roman" w:eastAsia="Times New Roman" w:hAnsi="Times New Roman" w:cs="Times New Roman"/>
                <w:color w:val="000000"/>
                <w:sz w:val="12"/>
                <w:szCs w:val="12"/>
                <w:lang w:eastAsia="ru-RU"/>
              </w:rPr>
            </w:pPr>
          </w:p>
        </w:tc>
      </w:tr>
      <w:tr w:rsidR="003E78B2" w:rsidRPr="003E78B2" w:rsidTr="007917F2">
        <w:trPr>
          <w:trHeight w:val="70"/>
        </w:trPr>
        <w:tc>
          <w:tcPr>
            <w:tcW w:w="2010" w:type="pct"/>
            <w:gridSpan w:val="4"/>
            <w:tcBorders>
              <w:top w:val="single" w:sz="4" w:space="0" w:color="auto"/>
              <w:left w:val="single" w:sz="4" w:space="0" w:color="auto"/>
              <w:bottom w:val="single" w:sz="4" w:space="0" w:color="auto"/>
              <w:right w:val="single" w:sz="4" w:space="0" w:color="000000"/>
            </w:tcBorders>
            <w:shd w:val="clear" w:color="000000" w:fill="FFFFFF"/>
            <w:vAlign w:val="center"/>
            <w:hideMark/>
          </w:tcPr>
          <w:p w:rsidR="003E78B2" w:rsidRPr="003E78B2" w:rsidRDefault="003E78B2" w:rsidP="003E78B2">
            <w:pPr>
              <w:spacing w:after="0" w:line="240" w:lineRule="auto"/>
              <w:jc w:val="center"/>
              <w:rPr>
                <w:rFonts w:ascii="Times New Roman" w:eastAsia="Times New Roman" w:hAnsi="Times New Roman" w:cs="Times New Roman"/>
                <w:b/>
                <w:bCs/>
                <w:sz w:val="12"/>
                <w:szCs w:val="12"/>
                <w:lang w:eastAsia="ru-RU"/>
              </w:rPr>
            </w:pPr>
            <w:r w:rsidRPr="003E78B2">
              <w:rPr>
                <w:rFonts w:ascii="Times New Roman" w:eastAsia="Times New Roman" w:hAnsi="Times New Roman" w:cs="Times New Roman"/>
                <w:b/>
                <w:bCs/>
                <w:sz w:val="12"/>
                <w:szCs w:val="12"/>
                <w:lang w:eastAsia="ru-RU"/>
              </w:rPr>
              <w:lastRenderedPageBreak/>
              <w:t>в том числе:</w:t>
            </w:r>
          </w:p>
        </w:tc>
        <w:tc>
          <w:tcPr>
            <w:tcW w:w="389" w:type="pct"/>
            <w:tcBorders>
              <w:top w:val="nil"/>
              <w:left w:val="nil"/>
              <w:bottom w:val="single" w:sz="4" w:space="0" w:color="auto"/>
              <w:right w:val="single" w:sz="4" w:space="0" w:color="auto"/>
            </w:tcBorders>
            <w:shd w:val="clear" w:color="auto" w:fill="auto"/>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p>
        </w:tc>
        <w:tc>
          <w:tcPr>
            <w:tcW w:w="506" w:type="pct"/>
            <w:tcBorders>
              <w:top w:val="nil"/>
              <w:left w:val="nil"/>
              <w:bottom w:val="single" w:sz="4" w:space="0" w:color="auto"/>
              <w:right w:val="single" w:sz="4" w:space="0" w:color="auto"/>
            </w:tcBorders>
            <w:shd w:val="clear" w:color="auto" w:fill="auto"/>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p>
        </w:tc>
        <w:tc>
          <w:tcPr>
            <w:tcW w:w="341" w:type="pct"/>
            <w:tcBorders>
              <w:top w:val="nil"/>
              <w:left w:val="nil"/>
              <w:bottom w:val="single" w:sz="4" w:space="0" w:color="auto"/>
              <w:right w:val="single" w:sz="4" w:space="0" w:color="auto"/>
            </w:tcBorders>
            <w:shd w:val="clear" w:color="auto" w:fill="auto"/>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p>
        </w:tc>
        <w:tc>
          <w:tcPr>
            <w:tcW w:w="341" w:type="pct"/>
            <w:tcBorders>
              <w:top w:val="nil"/>
              <w:left w:val="nil"/>
              <w:bottom w:val="single" w:sz="4" w:space="0" w:color="auto"/>
              <w:right w:val="single" w:sz="4" w:space="0" w:color="auto"/>
            </w:tcBorders>
            <w:shd w:val="clear" w:color="auto" w:fill="auto"/>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p>
        </w:tc>
        <w:tc>
          <w:tcPr>
            <w:tcW w:w="341" w:type="pct"/>
            <w:tcBorders>
              <w:top w:val="nil"/>
              <w:left w:val="nil"/>
              <w:bottom w:val="single" w:sz="4" w:space="0" w:color="auto"/>
              <w:right w:val="single" w:sz="4" w:space="0" w:color="auto"/>
            </w:tcBorders>
            <w:shd w:val="clear" w:color="auto" w:fill="auto"/>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p>
        </w:tc>
        <w:tc>
          <w:tcPr>
            <w:tcW w:w="424" w:type="pct"/>
            <w:tcBorders>
              <w:top w:val="nil"/>
              <w:left w:val="nil"/>
              <w:bottom w:val="single" w:sz="4" w:space="0" w:color="auto"/>
              <w:right w:val="single" w:sz="4" w:space="0" w:color="auto"/>
            </w:tcBorders>
            <w:shd w:val="clear" w:color="auto" w:fill="auto"/>
            <w:noWrap/>
            <w:vAlign w:val="center"/>
            <w:hideMark/>
          </w:tcPr>
          <w:p w:rsidR="003E78B2" w:rsidRPr="003E78B2" w:rsidRDefault="003E78B2" w:rsidP="003E78B2">
            <w:pPr>
              <w:spacing w:after="0" w:line="240" w:lineRule="auto"/>
              <w:jc w:val="center"/>
              <w:rPr>
                <w:rFonts w:ascii="Times New Roman" w:eastAsia="Times New Roman" w:hAnsi="Times New Roman" w:cs="Times New Roman"/>
                <w:b/>
                <w:bCs/>
                <w:color w:val="000000"/>
                <w:sz w:val="12"/>
                <w:szCs w:val="12"/>
                <w:lang w:eastAsia="ru-RU"/>
              </w:rPr>
            </w:pPr>
          </w:p>
        </w:tc>
        <w:tc>
          <w:tcPr>
            <w:tcW w:w="648" w:type="pct"/>
            <w:vMerge/>
            <w:tcBorders>
              <w:top w:val="nil"/>
              <w:left w:val="single" w:sz="4" w:space="0" w:color="auto"/>
              <w:bottom w:val="single" w:sz="4" w:space="0" w:color="000000"/>
              <w:right w:val="single" w:sz="4" w:space="0" w:color="auto"/>
            </w:tcBorders>
            <w:vAlign w:val="center"/>
            <w:hideMark/>
          </w:tcPr>
          <w:p w:rsidR="003E78B2" w:rsidRPr="003E78B2" w:rsidRDefault="003E78B2" w:rsidP="003E78B2">
            <w:pPr>
              <w:spacing w:after="0" w:line="240" w:lineRule="auto"/>
              <w:jc w:val="center"/>
              <w:rPr>
                <w:rFonts w:ascii="Times New Roman" w:eastAsia="Times New Roman" w:hAnsi="Times New Roman" w:cs="Times New Roman"/>
                <w:color w:val="000000"/>
                <w:sz w:val="12"/>
                <w:szCs w:val="12"/>
                <w:lang w:eastAsia="ru-RU"/>
              </w:rPr>
            </w:pPr>
          </w:p>
        </w:tc>
      </w:tr>
      <w:tr w:rsidR="003E78B2" w:rsidRPr="003E78B2" w:rsidTr="007917F2">
        <w:trPr>
          <w:trHeight w:val="70"/>
        </w:trPr>
        <w:tc>
          <w:tcPr>
            <w:tcW w:w="235"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r w:rsidRPr="003E78B2">
              <w:rPr>
                <w:rFonts w:ascii="Times New Roman" w:eastAsia="Times New Roman" w:hAnsi="Times New Roman" w:cs="Times New Roman"/>
                <w:sz w:val="12"/>
                <w:szCs w:val="12"/>
                <w:lang w:eastAsia="ru-RU"/>
              </w:rPr>
              <w:t>1.</w:t>
            </w:r>
          </w:p>
        </w:tc>
        <w:tc>
          <w:tcPr>
            <w:tcW w:w="1775" w:type="pct"/>
            <w:gridSpan w:val="3"/>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r w:rsidRPr="003E78B2">
              <w:rPr>
                <w:rFonts w:ascii="Times New Roman" w:eastAsia="Times New Roman" w:hAnsi="Times New Roman" w:cs="Times New Roman"/>
                <w:sz w:val="12"/>
                <w:szCs w:val="12"/>
                <w:lang w:eastAsia="ru-RU"/>
              </w:rPr>
              <w:t>Администрация муниципального района Сергиевский</w:t>
            </w:r>
          </w:p>
        </w:tc>
        <w:tc>
          <w:tcPr>
            <w:tcW w:w="389" w:type="pct"/>
            <w:vMerge w:val="restart"/>
            <w:tcBorders>
              <w:top w:val="nil"/>
              <w:left w:val="single" w:sz="4" w:space="0" w:color="auto"/>
              <w:bottom w:val="single" w:sz="4" w:space="0" w:color="000000"/>
              <w:right w:val="single" w:sz="4" w:space="0" w:color="auto"/>
            </w:tcBorders>
            <w:shd w:val="clear" w:color="000000" w:fill="FFFFFF"/>
            <w:vAlign w:val="center"/>
            <w:hideMark/>
          </w:tcPr>
          <w:p w:rsidR="003E78B2" w:rsidRPr="003E78B2" w:rsidRDefault="003E78B2" w:rsidP="003E78B2">
            <w:pPr>
              <w:spacing w:after="0" w:line="240" w:lineRule="auto"/>
              <w:jc w:val="center"/>
              <w:rPr>
                <w:rFonts w:ascii="Times New Roman" w:eastAsia="Times New Roman" w:hAnsi="Times New Roman" w:cs="Times New Roman"/>
                <w:b/>
                <w:bCs/>
                <w:sz w:val="12"/>
                <w:szCs w:val="12"/>
                <w:lang w:eastAsia="ru-RU"/>
              </w:rPr>
            </w:pPr>
          </w:p>
        </w:tc>
        <w:tc>
          <w:tcPr>
            <w:tcW w:w="506" w:type="pct"/>
            <w:tcBorders>
              <w:top w:val="nil"/>
              <w:left w:val="nil"/>
              <w:bottom w:val="single" w:sz="4" w:space="0" w:color="auto"/>
              <w:right w:val="single" w:sz="4" w:space="0" w:color="auto"/>
            </w:tcBorders>
            <w:shd w:val="clear" w:color="auto" w:fill="auto"/>
            <w:vAlign w:val="center"/>
            <w:hideMark/>
          </w:tcPr>
          <w:p w:rsidR="003E78B2" w:rsidRPr="003E78B2" w:rsidRDefault="003E78B2" w:rsidP="003E78B2">
            <w:pPr>
              <w:spacing w:after="0" w:line="240" w:lineRule="auto"/>
              <w:jc w:val="center"/>
              <w:rPr>
                <w:rFonts w:ascii="Times New Roman" w:eastAsia="Times New Roman" w:hAnsi="Times New Roman" w:cs="Times New Roman"/>
                <w:b/>
                <w:bCs/>
                <w:sz w:val="12"/>
                <w:szCs w:val="12"/>
                <w:lang w:eastAsia="ru-RU"/>
              </w:rPr>
            </w:pPr>
            <w:r w:rsidRPr="003E78B2">
              <w:rPr>
                <w:rFonts w:ascii="Times New Roman" w:eastAsia="Times New Roman" w:hAnsi="Times New Roman" w:cs="Times New Roman"/>
                <w:b/>
                <w:bCs/>
                <w:sz w:val="12"/>
                <w:szCs w:val="12"/>
                <w:lang w:eastAsia="ru-RU"/>
              </w:rPr>
              <w:t>всего</w:t>
            </w:r>
          </w:p>
        </w:tc>
        <w:tc>
          <w:tcPr>
            <w:tcW w:w="341" w:type="pct"/>
            <w:tcBorders>
              <w:top w:val="nil"/>
              <w:left w:val="nil"/>
              <w:bottom w:val="single" w:sz="4" w:space="0" w:color="auto"/>
              <w:right w:val="single" w:sz="4" w:space="0" w:color="auto"/>
            </w:tcBorders>
            <w:shd w:val="clear" w:color="auto" w:fill="auto"/>
            <w:vAlign w:val="center"/>
            <w:hideMark/>
          </w:tcPr>
          <w:p w:rsidR="003E78B2" w:rsidRPr="003E78B2" w:rsidRDefault="003E78B2" w:rsidP="003E78B2">
            <w:pPr>
              <w:spacing w:after="0" w:line="240" w:lineRule="auto"/>
              <w:jc w:val="center"/>
              <w:rPr>
                <w:rFonts w:ascii="Times New Roman" w:eastAsia="Times New Roman" w:hAnsi="Times New Roman" w:cs="Times New Roman"/>
                <w:b/>
                <w:bCs/>
                <w:sz w:val="12"/>
                <w:szCs w:val="12"/>
                <w:lang w:eastAsia="ru-RU"/>
              </w:rPr>
            </w:pPr>
            <w:r w:rsidRPr="003E78B2">
              <w:rPr>
                <w:rFonts w:ascii="Times New Roman" w:eastAsia="Times New Roman" w:hAnsi="Times New Roman" w:cs="Times New Roman"/>
                <w:b/>
                <w:bCs/>
                <w:sz w:val="12"/>
                <w:szCs w:val="12"/>
                <w:lang w:eastAsia="ru-RU"/>
              </w:rPr>
              <w:t>75 052,68392</w:t>
            </w:r>
          </w:p>
        </w:tc>
        <w:tc>
          <w:tcPr>
            <w:tcW w:w="341" w:type="pct"/>
            <w:tcBorders>
              <w:top w:val="nil"/>
              <w:left w:val="nil"/>
              <w:bottom w:val="single" w:sz="4" w:space="0" w:color="auto"/>
              <w:right w:val="single" w:sz="4" w:space="0" w:color="auto"/>
            </w:tcBorders>
            <w:shd w:val="clear" w:color="auto" w:fill="auto"/>
            <w:vAlign w:val="center"/>
            <w:hideMark/>
          </w:tcPr>
          <w:p w:rsidR="003E78B2" w:rsidRPr="003E78B2" w:rsidRDefault="003E78B2" w:rsidP="003E78B2">
            <w:pPr>
              <w:spacing w:after="0" w:line="240" w:lineRule="auto"/>
              <w:jc w:val="center"/>
              <w:rPr>
                <w:rFonts w:ascii="Times New Roman" w:eastAsia="Times New Roman" w:hAnsi="Times New Roman" w:cs="Times New Roman"/>
                <w:b/>
                <w:bCs/>
                <w:sz w:val="12"/>
                <w:szCs w:val="12"/>
                <w:lang w:eastAsia="ru-RU"/>
              </w:rPr>
            </w:pPr>
            <w:r w:rsidRPr="003E78B2">
              <w:rPr>
                <w:rFonts w:ascii="Times New Roman" w:eastAsia="Times New Roman" w:hAnsi="Times New Roman" w:cs="Times New Roman"/>
                <w:b/>
                <w:bCs/>
                <w:sz w:val="12"/>
                <w:szCs w:val="12"/>
                <w:lang w:eastAsia="ru-RU"/>
              </w:rPr>
              <w:t>48 907,58357</w:t>
            </w:r>
          </w:p>
        </w:tc>
        <w:tc>
          <w:tcPr>
            <w:tcW w:w="341" w:type="pct"/>
            <w:tcBorders>
              <w:top w:val="nil"/>
              <w:left w:val="nil"/>
              <w:bottom w:val="single" w:sz="4" w:space="0" w:color="auto"/>
              <w:right w:val="single" w:sz="4" w:space="0" w:color="auto"/>
            </w:tcBorders>
            <w:shd w:val="clear" w:color="auto" w:fill="auto"/>
            <w:vAlign w:val="center"/>
            <w:hideMark/>
          </w:tcPr>
          <w:p w:rsidR="003E78B2" w:rsidRPr="003E78B2" w:rsidRDefault="003E78B2" w:rsidP="003E78B2">
            <w:pPr>
              <w:spacing w:after="0" w:line="240" w:lineRule="auto"/>
              <w:jc w:val="center"/>
              <w:rPr>
                <w:rFonts w:ascii="Times New Roman" w:eastAsia="Times New Roman" w:hAnsi="Times New Roman" w:cs="Times New Roman"/>
                <w:b/>
                <w:bCs/>
                <w:sz w:val="12"/>
                <w:szCs w:val="12"/>
                <w:lang w:eastAsia="ru-RU"/>
              </w:rPr>
            </w:pPr>
            <w:r w:rsidRPr="003E78B2">
              <w:rPr>
                <w:rFonts w:ascii="Times New Roman" w:eastAsia="Times New Roman" w:hAnsi="Times New Roman" w:cs="Times New Roman"/>
                <w:b/>
                <w:bCs/>
                <w:sz w:val="12"/>
                <w:szCs w:val="12"/>
                <w:lang w:eastAsia="ru-RU"/>
              </w:rPr>
              <w:t>46 700,00000</w:t>
            </w:r>
          </w:p>
        </w:tc>
        <w:tc>
          <w:tcPr>
            <w:tcW w:w="424" w:type="pct"/>
            <w:tcBorders>
              <w:top w:val="nil"/>
              <w:left w:val="nil"/>
              <w:bottom w:val="single" w:sz="4" w:space="0" w:color="auto"/>
              <w:right w:val="single" w:sz="4" w:space="0" w:color="auto"/>
            </w:tcBorders>
            <w:shd w:val="clear" w:color="auto" w:fill="auto"/>
            <w:noWrap/>
            <w:vAlign w:val="center"/>
            <w:hideMark/>
          </w:tcPr>
          <w:p w:rsidR="003E78B2" w:rsidRPr="003E78B2" w:rsidRDefault="003E78B2" w:rsidP="003E78B2">
            <w:pPr>
              <w:spacing w:after="0" w:line="240" w:lineRule="auto"/>
              <w:jc w:val="center"/>
              <w:rPr>
                <w:rFonts w:ascii="Times New Roman" w:eastAsia="Times New Roman" w:hAnsi="Times New Roman" w:cs="Times New Roman"/>
                <w:b/>
                <w:bCs/>
                <w:color w:val="000000"/>
                <w:sz w:val="12"/>
                <w:szCs w:val="12"/>
                <w:lang w:eastAsia="ru-RU"/>
              </w:rPr>
            </w:pPr>
            <w:r w:rsidRPr="003E78B2">
              <w:rPr>
                <w:rFonts w:ascii="Times New Roman" w:eastAsia="Times New Roman" w:hAnsi="Times New Roman" w:cs="Times New Roman"/>
                <w:b/>
                <w:bCs/>
                <w:color w:val="000000"/>
                <w:sz w:val="12"/>
                <w:szCs w:val="12"/>
                <w:lang w:eastAsia="ru-RU"/>
              </w:rPr>
              <w:t>170 660,26749</w:t>
            </w:r>
          </w:p>
        </w:tc>
        <w:tc>
          <w:tcPr>
            <w:tcW w:w="648" w:type="pct"/>
            <w:vMerge/>
            <w:tcBorders>
              <w:top w:val="nil"/>
              <w:left w:val="single" w:sz="4" w:space="0" w:color="auto"/>
              <w:bottom w:val="single" w:sz="4" w:space="0" w:color="000000"/>
              <w:right w:val="single" w:sz="4" w:space="0" w:color="auto"/>
            </w:tcBorders>
            <w:vAlign w:val="center"/>
            <w:hideMark/>
          </w:tcPr>
          <w:p w:rsidR="003E78B2" w:rsidRPr="003E78B2" w:rsidRDefault="003E78B2" w:rsidP="003E78B2">
            <w:pPr>
              <w:spacing w:after="0" w:line="240" w:lineRule="auto"/>
              <w:jc w:val="center"/>
              <w:rPr>
                <w:rFonts w:ascii="Times New Roman" w:eastAsia="Times New Roman" w:hAnsi="Times New Roman" w:cs="Times New Roman"/>
                <w:color w:val="000000"/>
                <w:sz w:val="12"/>
                <w:szCs w:val="12"/>
                <w:lang w:eastAsia="ru-RU"/>
              </w:rPr>
            </w:pPr>
          </w:p>
        </w:tc>
      </w:tr>
      <w:tr w:rsidR="003E78B2" w:rsidRPr="003E78B2" w:rsidTr="007917F2">
        <w:trPr>
          <w:trHeight w:val="70"/>
        </w:trPr>
        <w:tc>
          <w:tcPr>
            <w:tcW w:w="235" w:type="pct"/>
            <w:vMerge/>
            <w:tcBorders>
              <w:top w:val="nil"/>
              <w:left w:val="single" w:sz="4" w:space="0" w:color="auto"/>
              <w:bottom w:val="single" w:sz="4" w:space="0" w:color="000000"/>
              <w:right w:val="single" w:sz="4" w:space="0" w:color="auto"/>
            </w:tcBorders>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p>
        </w:tc>
        <w:tc>
          <w:tcPr>
            <w:tcW w:w="1775" w:type="pct"/>
            <w:gridSpan w:val="3"/>
            <w:vMerge/>
            <w:tcBorders>
              <w:top w:val="single" w:sz="4" w:space="0" w:color="auto"/>
              <w:left w:val="single" w:sz="4" w:space="0" w:color="auto"/>
              <w:bottom w:val="single" w:sz="4" w:space="0" w:color="000000"/>
              <w:right w:val="single" w:sz="4" w:space="0" w:color="000000"/>
            </w:tcBorders>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p>
        </w:tc>
        <w:tc>
          <w:tcPr>
            <w:tcW w:w="389" w:type="pct"/>
            <w:vMerge/>
            <w:tcBorders>
              <w:top w:val="nil"/>
              <w:left w:val="single" w:sz="4" w:space="0" w:color="auto"/>
              <w:bottom w:val="single" w:sz="4" w:space="0" w:color="000000"/>
              <w:right w:val="single" w:sz="4" w:space="0" w:color="auto"/>
            </w:tcBorders>
            <w:vAlign w:val="center"/>
            <w:hideMark/>
          </w:tcPr>
          <w:p w:rsidR="003E78B2" w:rsidRPr="003E78B2" w:rsidRDefault="003E78B2" w:rsidP="003E78B2">
            <w:pPr>
              <w:spacing w:after="0" w:line="240" w:lineRule="auto"/>
              <w:jc w:val="center"/>
              <w:rPr>
                <w:rFonts w:ascii="Times New Roman" w:eastAsia="Times New Roman" w:hAnsi="Times New Roman" w:cs="Times New Roman"/>
                <w:b/>
                <w:bCs/>
                <w:sz w:val="12"/>
                <w:szCs w:val="12"/>
                <w:lang w:eastAsia="ru-RU"/>
              </w:rPr>
            </w:pPr>
          </w:p>
        </w:tc>
        <w:tc>
          <w:tcPr>
            <w:tcW w:w="506" w:type="pct"/>
            <w:tcBorders>
              <w:top w:val="nil"/>
              <w:left w:val="nil"/>
              <w:bottom w:val="single" w:sz="4" w:space="0" w:color="auto"/>
              <w:right w:val="single" w:sz="4" w:space="0" w:color="auto"/>
            </w:tcBorders>
            <w:shd w:val="clear" w:color="auto" w:fill="auto"/>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r w:rsidRPr="003E78B2">
              <w:rPr>
                <w:rFonts w:ascii="Times New Roman" w:eastAsia="Times New Roman" w:hAnsi="Times New Roman" w:cs="Times New Roman"/>
                <w:sz w:val="12"/>
                <w:szCs w:val="12"/>
                <w:lang w:eastAsia="ru-RU"/>
              </w:rPr>
              <w:t>федеральный бюджет</w:t>
            </w:r>
          </w:p>
        </w:tc>
        <w:tc>
          <w:tcPr>
            <w:tcW w:w="341" w:type="pct"/>
            <w:tcBorders>
              <w:top w:val="nil"/>
              <w:left w:val="nil"/>
              <w:bottom w:val="single" w:sz="4" w:space="0" w:color="auto"/>
              <w:right w:val="single" w:sz="4" w:space="0" w:color="auto"/>
            </w:tcBorders>
            <w:shd w:val="clear" w:color="auto" w:fill="auto"/>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r w:rsidRPr="003E78B2">
              <w:rPr>
                <w:rFonts w:ascii="Times New Roman" w:eastAsia="Times New Roman" w:hAnsi="Times New Roman" w:cs="Times New Roman"/>
                <w:sz w:val="12"/>
                <w:szCs w:val="12"/>
                <w:lang w:eastAsia="ru-RU"/>
              </w:rPr>
              <w:t>8 724,73143</w:t>
            </w:r>
          </w:p>
        </w:tc>
        <w:tc>
          <w:tcPr>
            <w:tcW w:w="341" w:type="pct"/>
            <w:tcBorders>
              <w:top w:val="nil"/>
              <w:left w:val="nil"/>
              <w:bottom w:val="single" w:sz="4" w:space="0" w:color="auto"/>
              <w:right w:val="single" w:sz="4" w:space="0" w:color="auto"/>
            </w:tcBorders>
            <w:shd w:val="clear" w:color="auto" w:fill="auto"/>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r w:rsidRPr="003E78B2">
              <w:rPr>
                <w:rFonts w:ascii="Times New Roman" w:eastAsia="Times New Roman" w:hAnsi="Times New Roman" w:cs="Times New Roman"/>
                <w:sz w:val="12"/>
                <w:szCs w:val="12"/>
                <w:lang w:eastAsia="ru-RU"/>
              </w:rPr>
              <w:t>0,00000</w:t>
            </w:r>
          </w:p>
        </w:tc>
        <w:tc>
          <w:tcPr>
            <w:tcW w:w="341" w:type="pct"/>
            <w:tcBorders>
              <w:top w:val="nil"/>
              <w:left w:val="nil"/>
              <w:bottom w:val="single" w:sz="4" w:space="0" w:color="auto"/>
              <w:right w:val="single" w:sz="4" w:space="0" w:color="auto"/>
            </w:tcBorders>
            <w:shd w:val="clear" w:color="auto" w:fill="auto"/>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r w:rsidRPr="003E78B2">
              <w:rPr>
                <w:rFonts w:ascii="Times New Roman" w:eastAsia="Times New Roman" w:hAnsi="Times New Roman" w:cs="Times New Roman"/>
                <w:sz w:val="12"/>
                <w:szCs w:val="12"/>
                <w:lang w:eastAsia="ru-RU"/>
              </w:rPr>
              <w:t>0,00000</w:t>
            </w:r>
          </w:p>
        </w:tc>
        <w:tc>
          <w:tcPr>
            <w:tcW w:w="424" w:type="pct"/>
            <w:tcBorders>
              <w:top w:val="nil"/>
              <w:left w:val="nil"/>
              <w:bottom w:val="single" w:sz="4" w:space="0" w:color="auto"/>
              <w:right w:val="single" w:sz="4" w:space="0" w:color="auto"/>
            </w:tcBorders>
            <w:shd w:val="clear" w:color="auto" w:fill="auto"/>
            <w:noWrap/>
            <w:vAlign w:val="center"/>
            <w:hideMark/>
          </w:tcPr>
          <w:p w:rsidR="003E78B2" w:rsidRPr="003E78B2" w:rsidRDefault="003E78B2" w:rsidP="003E78B2">
            <w:pPr>
              <w:spacing w:after="0" w:line="240" w:lineRule="auto"/>
              <w:jc w:val="center"/>
              <w:rPr>
                <w:rFonts w:ascii="Times New Roman" w:eastAsia="Times New Roman" w:hAnsi="Times New Roman" w:cs="Times New Roman"/>
                <w:b/>
                <w:bCs/>
                <w:color w:val="000000"/>
                <w:sz w:val="12"/>
                <w:szCs w:val="12"/>
                <w:lang w:eastAsia="ru-RU"/>
              </w:rPr>
            </w:pPr>
            <w:r w:rsidRPr="003E78B2">
              <w:rPr>
                <w:rFonts w:ascii="Times New Roman" w:eastAsia="Times New Roman" w:hAnsi="Times New Roman" w:cs="Times New Roman"/>
                <w:b/>
                <w:bCs/>
                <w:color w:val="000000"/>
                <w:sz w:val="12"/>
                <w:szCs w:val="12"/>
                <w:lang w:eastAsia="ru-RU"/>
              </w:rPr>
              <w:t>8 724,73143</w:t>
            </w:r>
          </w:p>
        </w:tc>
        <w:tc>
          <w:tcPr>
            <w:tcW w:w="648" w:type="pct"/>
            <w:vMerge/>
            <w:tcBorders>
              <w:top w:val="nil"/>
              <w:left w:val="single" w:sz="4" w:space="0" w:color="auto"/>
              <w:bottom w:val="single" w:sz="4" w:space="0" w:color="000000"/>
              <w:right w:val="single" w:sz="4" w:space="0" w:color="auto"/>
            </w:tcBorders>
            <w:vAlign w:val="center"/>
            <w:hideMark/>
          </w:tcPr>
          <w:p w:rsidR="003E78B2" w:rsidRPr="003E78B2" w:rsidRDefault="003E78B2" w:rsidP="003E78B2">
            <w:pPr>
              <w:spacing w:after="0" w:line="240" w:lineRule="auto"/>
              <w:jc w:val="center"/>
              <w:rPr>
                <w:rFonts w:ascii="Times New Roman" w:eastAsia="Times New Roman" w:hAnsi="Times New Roman" w:cs="Times New Roman"/>
                <w:color w:val="000000"/>
                <w:sz w:val="12"/>
                <w:szCs w:val="12"/>
                <w:lang w:eastAsia="ru-RU"/>
              </w:rPr>
            </w:pPr>
          </w:p>
        </w:tc>
      </w:tr>
      <w:tr w:rsidR="003E78B2" w:rsidRPr="003E78B2" w:rsidTr="007917F2">
        <w:trPr>
          <w:trHeight w:val="70"/>
        </w:trPr>
        <w:tc>
          <w:tcPr>
            <w:tcW w:w="235" w:type="pct"/>
            <w:vMerge/>
            <w:tcBorders>
              <w:top w:val="nil"/>
              <w:left w:val="single" w:sz="4" w:space="0" w:color="auto"/>
              <w:bottom w:val="single" w:sz="4" w:space="0" w:color="000000"/>
              <w:right w:val="single" w:sz="4" w:space="0" w:color="auto"/>
            </w:tcBorders>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p>
        </w:tc>
        <w:tc>
          <w:tcPr>
            <w:tcW w:w="1775" w:type="pct"/>
            <w:gridSpan w:val="3"/>
            <w:vMerge/>
            <w:tcBorders>
              <w:top w:val="single" w:sz="4" w:space="0" w:color="auto"/>
              <w:left w:val="single" w:sz="4" w:space="0" w:color="auto"/>
              <w:bottom w:val="single" w:sz="4" w:space="0" w:color="000000"/>
              <w:right w:val="single" w:sz="4" w:space="0" w:color="000000"/>
            </w:tcBorders>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p>
        </w:tc>
        <w:tc>
          <w:tcPr>
            <w:tcW w:w="389" w:type="pct"/>
            <w:vMerge/>
            <w:tcBorders>
              <w:top w:val="nil"/>
              <w:left w:val="single" w:sz="4" w:space="0" w:color="auto"/>
              <w:bottom w:val="single" w:sz="4" w:space="0" w:color="000000"/>
              <w:right w:val="single" w:sz="4" w:space="0" w:color="auto"/>
            </w:tcBorders>
            <w:vAlign w:val="center"/>
            <w:hideMark/>
          </w:tcPr>
          <w:p w:rsidR="003E78B2" w:rsidRPr="003E78B2" w:rsidRDefault="003E78B2" w:rsidP="003E78B2">
            <w:pPr>
              <w:spacing w:after="0" w:line="240" w:lineRule="auto"/>
              <w:jc w:val="center"/>
              <w:rPr>
                <w:rFonts w:ascii="Times New Roman" w:eastAsia="Times New Roman" w:hAnsi="Times New Roman" w:cs="Times New Roman"/>
                <w:b/>
                <w:bCs/>
                <w:sz w:val="12"/>
                <w:szCs w:val="12"/>
                <w:lang w:eastAsia="ru-RU"/>
              </w:rPr>
            </w:pPr>
          </w:p>
        </w:tc>
        <w:tc>
          <w:tcPr>
            <w:tcW w:w="506" w:type="pct"/>
            <w:tcBorders>
              <w:top w:val="nil"/>
              <w:left w:val="nil"/>
              <w:bottom w:val="single" w:sz="4" w:space="0" w:color="auto"/>
              <w:right w:val="single" w:sz="4" w:space="0" w:color="auto"/>
            </w:tcBorders>
            <w:shd w:val="clear" w:color="auto" w:fill="auto"/>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r w:rsidRPr="003E78B2">
              <w:rPr>
                <w:rFonts w:ascii="Times New Roman" w:eastAsia="Times New Roman" w:hAnsi="Times New Roman" w:cs="Times New Roman"/>
                <w:sz w:val="12"/>
                <w:szCs w:val="12"/>
                <w:lang w:eastAsia="ru-RU"/>
              </w:rPr>
              <w:t>областной бюджет</w:t>
            </w:r>
          </w:p>
        </w:tc>
        <w:tc>
          <w:tcPr>
            <w:tcW w:w="341" w:type="pct"/>
            <w:tcBorders>
              <w:top w:val="nil"/>
              <w:left w:val="nil"/>
              <w:bottom w:val="single" w:sz="4" w:space="0" w:color="auto"/>
              <w:right w:val="single" w:sz="4" w:space="0" w:color="auto"/>
            </w:tcBorders>
            <w:shd w:val="clear" w:color="auto" w:fill="auto"/>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r w:rsidRPr="003E78B2">
              <w:rPr>
                <w:rFonts w:ascii="Times New Roman" w:eastAsia="Times New Roman" w:hAnsi="Times New Roman" w:cs="Times New Roman"/>
                <w:sz w:val="12"/>
                <w:szCs w:val="12"/>
                <w:lang w:eastAsia="ru-RU"/>
              </w:rPr>
              <w:t>13 423,08281</w:t>
            </w:r>
          </w:p>
        </w:tc>
        <w:tc>
          <w:tcPr>
            <w:tcW w:w="341" w:type="pct"/>
            <w:tcBorders>
              <w:top w:val="nil"/>
              <w:left w:val="nil"/>
              <w:bottom w:val="single" w:sz="4" w:space="0" w:color="auto"/>
              <w:right w:val="single" w:sz="4" w:space="0" w:color="auto"/>
            </w:tcBorders>
            <w:shd w:val="clear" w:color="auto" w:fill="auto"/>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r w:rsidRPr="003E78B2">
              <w:rPr>
                <w:rFonts w:ascii="Times New Roman" w:eastAsia="Times New Roman" w:hAnsi="Times New Roman" w:cs="Times New Roman"/>
                <w:sz w:val="12"/>
                <w:szCs w:val="12"/>
                <w:lang w:eastAsia="ru-RU"/>
              </w:rPr>
              <w:t>3 646,76400</w:t>
            </w:r>
          </w:p>
        </w:tc>
        <w:tc>
          <w:tcPr>
            <w:tcW w:w="341" w:type="pct"/>
            <w:tcBorders>
              <w:top w:val="nil"/>
              <w:left w:val="nil"/>
              <w:bottom w:val="single" w:sz="4" w:space="0" w:color="auto"/>
              <w:right w:val="single" w:sz="4" w:space="0" w:color="auto"/>
            </w:tcBorders>
            <w:shd w:val="clear" w:color="auto" w:fill="auto"/>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r w:rsidRPr="003E78B2">
              <w:rPr>
                <w:rFonts w:ascii="Times New Roman" w:eastAsia="Times New Roman" w:hAnsi="Times New Roman" w:cs="Times New Roman"/>
                <w:sz w:val="12"/>
                <w:szCs w:val="12"/>
                <w:lang w:eastAsia="ru-RU"/>
              </w:rPr>
              <w:t>0,00000</w:t>
            </w:r>
          </w:p>
        </w:tc>
        <w:tc>
          <w:tcPr>
            <w:tcW w:w="424" w:type="pct"/>
            <w:tcBorders>
              <w:top w:val="nil"/>
              <w:left w:val="nil"/>
              <w:bottom w:val="single" w:sz="4" w:space="0" w:color="auto"/>
              <w:right w:val="single" w:sz="4" w:space="0" w:color="auto"/>
            </w:tcBorders>
            <w:shd w:val="clear" w:color="auto" w:fill="auto"/>
            <w:noWrap/>
            <w:vAlign w:val="center"/>
            <w:hideMark/>
          </w:tcPr>
          <w:p w:rsidR="003E78B2" w:rsidRPr="003E78B2" w:rsidRDefault="003E78B2" w:rsidP="003E78B2">
            <w:pPr>
              <w:spacing w:after="0" w:line="240" w:lineRule="auto"/>
              <w:jc w:val="center"/>
              <w:rPr>
                <w:rFonts w:ascii="Times New Roman" w:eastAsia="Times New Roman" w:hAnsi="Times New Roman" w:cs="Times New Roman"/>
                <w:b/>
                <w:bCs/>
                <w:color w:val="000000"/>
                <w:sz w:val="12"/>
                <w:szCs w:val="12"/>
                <w:lang w:eastAsia="ru-RU"/>
              </w:rPr>
            </w:pPr>
            <w:r w:rsidRPr="003E78B2">
              <w:rPr>
                <w:rFonts w:ascii="Times New Roman" w:eastAsia="Times New Roman" w:hAnsi="Times New Roman" w:cs="Times New Roman"/>
                <w:b/>
                <w:bCs/>
                <w:color w:val="000000"/>
                <w:sz w:val="12"/>
                <w:szCs w:val="12"/>
                <w:lang w:eastAsia="ru-RU"/>
              </w:rPr>
              <w:t>17 069,84681</w:t>
            </w:r>
          </w:p>
        </w:tc>
        <w:tc>
          <w:tcPr>
            <w:tcW w:w="648" w:type="pct"/>
            <w:vMerge/>
            <w:tcBorders>
              <w:top w:val="nil"/>
              <w:left w:val="single" w:sz="4" w:space="0" w:color="auto"/>
              <w:bottom w:val="single" w:sz="4" w:space="0" w:color="000000"/>
              <w:right w:val="single" w:sz="4" w:space="0" w:color="auto"/>
            </w:tcBorders>
            <w:vAlign w:val="center"/>
            <w:hideMark/>
          </w:tcPr>
          <w:p w:rsidR="003E78B2" w:rsidRPr="003E78B2" w:rsidRDefault="003E78B2" w:rsidP="003E78B2">
            <w:pPr>
              <w:spacing w:after="0" w:line="240" w:lineRule="auto"/>
              <w:jc w:val="center"/>
              <w:rPr>
                <w:rFonts w:ascii="Times New Roman" w:eastAsia="Times New Roman" w:hAnsi="Times New Roman" w:cs="Times New Roman"/>
                <w:color w:val="000000"/>
                <w:sz w:val="12"/>
                <w:szCs w:val="12"/>
                <w:lang w:eastAsia="ru-RU"/>
              </w:rPr>
            </w:pPr>
          </w:p>
        </w:tc>
      </w:tr>
      <w:tr w:rsidR="003E78B2" w:rsidRPr="003E78B2" w:rsidTr="007917F2">
        <w:trPr>
          <w:trHeight w:val="70"/>
        </w:trPr>
        <w:tc>
          <w:tcPr>
            <w:tcW w:w="235" w:type="pct"/>
            <w:vMerge/>
            <w:tcBorders>
              <w:top w:val="nil"/>
              <w:left w:val="single" w:sz="4" w:space="0" w:color="auto"/>
              <w:bottom w:val="single" w:sz="4" w:space="0" w:color="000000"/>
              <w:right w:val="single" w:sz="4" w:space="0" w:color="auto"/>
            </w:tcBorders>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p>
        </w:tc>
        <w:tc>
          <w:tcPr>
            <w:tcW w:w="1775" w:type="pct"/>
            <w:gridSpan w:val="3"/>
            <w:vMerge/>
            <w:tcBorders>
              <w:top w:val="single" w:sz="4" w:space="0" w:color="auto"/>
              <w:left w:val="single" w:sz="4" w:space="0" w:color="auto"/>
              <w:bottom w:val="single" w:sz="4" w:space="0" w:color="000000"/>
              <w:right w:val="single" w:sz="4" w:space="0" w:color="000000"/>
            </w:tcBorders>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p>
        </w:tc>
        <w:tc>
          <w:tcPr>
            <w:tcW w:w="389" w:type="pct"/>
            <w:vMerge/>
            <w:tcBorders>
              <w:top w:val="nil"/>
              <w:left w:val="single" w:sz="4" w:space="0" w:color="auto"/>
              <w:bottom w:val="single" w:sz="4" w:space="0" w:color="000000"/>
              <w:right w:val="single" w:sz="4" w:space="0" w:color="auto"/>
            </w:tcBorders>
            <w:vAlign w:val="center"/>
            <w:hideMark/>
          </w:tcPr>
          <w:p w:rsidR="003E78B2" w:rsidRPr="003E78B2" w:rsidRDefault="003E78B2" w:rsidP="003E78B2">
            <w:pPr>
              <w:spacing w:after="0" w:line="240" w:lineRule="auto"/>
              <w:jc w:val="center"/>
              <w:rPr>
                <w:rFonts w:ascii="Times New Roman" w:eastAsia="Times New Roman" w:hAnsi="Times New Roman" w:cs="Times New Roman"/>
                <w:b/>
                <w:bCs/>
                <w:sz w:val="12"/>
                <w:szCs w:val="12"/>
                <w:lang w:eastAsia="ru-RU"/>
              </w:rPr>
            </w:pPr>
          </w:p>
        </w:tc>
        <w:tc>
          <w:tcPr>
            <w:tcW w:w="506" w:type="pct"/>
            <w:tcBorders>
              <w:top w:val="nil"/>
              <w:left w:val="nil"/>
              <w:bottom w:val="single" w:sz="4" w:space="0" w:color="auto"/>
              <w:right w:val="single" w:sz="4" w:space="0" w:color="auto"/>
            </w:tcBorders>
            <w:shd w:val="clear" w:color="auto" w:fill="auto"/>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r w:rsidRPr="003E78B2">
              <w:rPr>
                <w:rFonts w:ascii="Times New Roman" w:eastAsia="Times New Roman" w:hAnsi="Times New Roman" w:cs="Times New Roman"/>
                <w:sz w:val="12"/>
                <w:szCs w:val="12"/>
                <w:lang w:eastAsia="ru-RU"/>
              </w:rPr>
              <w:t>местный бюджет</w:t>
            </w:r>
          </w:p>
        </w:tc>
        <w:tc>
          <w:tcPr>
            <w:tcW w:w="341" w:type="pct"/>
            <w:tcBorders>
              <w:top w:val="nil"/>
              <w:left w:val="nil"/>
              <w:bottom w:val="single" w:sz="4" w:space="0" w:color="auto"/>
              <w:right w:val="single" w:sz="4" w:space="0" w:color="auto"/>
            </w:tcBorders>
            <w:shd w:val="clear" w:color="auto" w:fill="auto"/>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r w:rsidRPr="003E78B2">
              <w:rPr>
                <w:rFonts w:ascii="Times New Roman" w:eastAsia="Times New Roman" w:hAnsi="Times New Roman" w:cs="Times New Roman"/>
                <w:sz w:val="12"/>
                <w:szCs w:val="12"/>
                <w:lang w:eastAsia="ru-RU"/>
              </w:rPr>
              <w:t>52 494,15916</w:t>
            </w:r>
          </w:p>
        </w:tc>
        <w:tc>
          <w:tcPr>
            <w:tcW w:w="341" w:type="pct"/>
            <w:tcBorders>
              <w:top w:val="nil"/>
              <w:left w:val="nil"/>
              <w:bottom w:val="single" w:sz="4" w:space="0" w:color="auto"/>
              <w:right w:val="single" w:sz="4" w:space="0" w:color="auto"/>
            </w:tcBorders>
            <w:shd w:val="clear" w:color="auto" w:fill="auto"/>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r w:rsidRPr="003E78B2">
              <w:rPr>
                <w:rFonts w:ascii="Times New Roman" w:eastAsia="Times New Roman" w:hAnsi="Times New Roman" w:cs="Times New Roman"/>
                <w:sz w:val="12"/>
                <w:szCs w:val="12"/>
                <w:lang w:eastAsia="ru-RU"/>
              </w:rPr>
              <w:t>45 260,81957</w:t>
            </w:r>
          </w:p>
        </w:tc>
        <w:tc>
          <w:tcPr>
            <w:tcW w:w="341" w:type="pct"/>
            <w:tcBorders>
              <w:top w:val="nil"/>
              <w:left w:val="nil"/>
              <w:bottom w:val="single" w:sz="4" w:space="0" w:color="auto"/>
              <w:right w:val="single" w:sz="4" w:space="0" w:color="auto"/>
            </w:tcBorders>
            <w:shd w:val="clear" w:color="auto" w:fill="auto"/>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r w:rsidRPr="003E78B2">
              <w:rPr>
                <w:rFonts w:ascii="Times New Roman" w:eastAsia="Times New Roman" w:hAnsi="Times New Roman" w:cs="Times New Roman"/>
                <w:sz w:val="12"/>
                <w:szCs w:val="12"/>
                <w:lang w:eastAsia="ru-RU"/>
              </w:rPr>
              <w:t>46 700,00000</w:t>
            </w:r>
          </w:p>
        </w:tc>
        <w:tc>
          <w:tcPr>
            <w:tcW w:w="424" w:type="pct"/>
            <w:tcBorders>
              <w:top w:val="nil"/>
              <w:left w:val="nil"/>
              <w:bottom w:val="single" w:sz="4" w:space="0" w:color="auto"/>
              <w:right w:val="single" w:sz="4" w:space="0" w:color="auto"/>
            </w:tcBorders>
            <w:shd w:val="clear" w:color="auto" w:fill="auto"/>
            <w:noWrap/>
            <w:vAlign w:val="center"/>
            <w:hideMark/>
          </w:tcPr>
          <w:p w:rsidR="003E78B2" w:rsidRPr="003E78B2" w:rsidRDefault="003E78B2" w:rsidP="003E78B2">
            <w:pPr>
              <w:spacing w:after="0" w:line="240" w:lineRule="auto"/>
              <w:jc w:val="center"/>
              <w:rPr>
                <w:rFonts w:ascii="Times New Roman" w:eastAsia="Times New Roman" w:hAnsi="Times New Roman" w:cs="Times New Roman"/>
                <w:b/>
                <w:bCs/>
                <w:color w:val="000000"/>
                <w:sz w:val="12"/>
                <w:szCs w:val="12"/>
                <w:lang w:eastAsia="ru-RU"/>
              </w:rPr>
            </w:pPr>
            <w:r w:rsidRPr="003E78B2">
              <w:rPr>
                <w:rFonts w:ascii="Times New Roman" w:eastAsia="Times New Roman" w:hAnsi="Times New Roman" w:cs="Times New Roman"/>
                <w:b/>
                <w:bCs/>
                <w:color w:val="000000"/>
                <w:sz w:val="12"/>
                <w:szCs w:val="12"/>
                <w:lang w:eastAsia="ru-RU"/>
              </w:rPr>
              <w:t>144 454,97873</w:t>
            </w:r>
          </w:p>
        </w:tc>
        <w:tc>
          <w:tcPr>
            <w:tcW w:w="648" w:type="pct"/>
            <w:vMerge/>
            <w:tcBorders>
              <w:top w:val="nil"/>
              <w:left w:val="single" w:sz="4" w:space="0" w:color="auto"/>
              <w:bottom w:val="single" w:sz="4" w:space="0" w:color="000000"/>
              <w:right w:val="single" w:sz="4" w:space="0" w:color="auto"/>
            </w:tcBorders>
            <w:vAlign w:val="center"/>
            <w:hideMark/>
          </w:tcPr>
          <w:p w:rsidR="003E78B2" w:rsidRPr="003E78B2" w:rsidRDefault="003E78B2" w:rsidP="003E78B2">
            <w:pPr>
              <w:spacing w:after="0" w:line="240" w:lineRule="auto"/>
              <w:jc w:val="center"/>
              <w:rPr>
                <w:rFonts w:ascii="Times New Roman" w:eastAsia="Times New Roman" w:hAnsi="Times New Roman" w:cs="Times New Roman"/>
                <w:color w:val="000000"/>
                <w:sz w:val="12"/>
                <w:szCs w:val="12"/>
                <w:lang w:eastAsia="ru-RU"/>
              </w:rPr>
            </w:pPr>
          </w:p>
        </w:tc>
      </w:tr>
      <w:tr w:rsidR="003E78B2" w:rsidRPr="003E78B2" w:rsidTr="007917F2">
        <w:trPr>
          <w:trHeight w:val="70"/>
        </w:trPr>
        <w:tc>
          <w:tcPr>
            <w:tcW w:w="235" w:type="pct"/>
            <w:vMerge/>
            <w:tcBorders>
              <w:top w:val="nil"/>
              <w:left w:val="single" w:sz="4" w:space="0" w:color="auto"/>
              <w:bottom w:val="single" w:sz="4" w:space="0" w:color="000000"/>
              <w:right w:val="single" w:sz="4" w:space="0" w:color="auto"/>
            </w:tcBorders>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p>
        </w:tc>
        <w:tc>
          <w:tcPr>
            <w:tcW w:w="1775" w:type="pct"/>
            <w:gridSpan w:val="3"/>
            <w:vMerge/>
            <w:tcBorders>
              <w:top w:val="single" w:sz="4" w:space="0" w:color="auto"/>
              <w:left w:val="single" w:sz="4" w:space="0" w:color="auto"/>
              <w:bottom w:val="single" w:sz="4" w:space="0" w:color="000000"/>
              <w:right w:val="single" w:sz="4" w:space="0" w:color="000000"/>
            </w:tcBorders>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p>
        </w:tc>
        <w:tc>
          <w:tcPr>
            <w:tcW w:w="389" w:type="pct"/>
            <w:vMerge/>
            <w:tcBorders>
              <w:top w:val="nil"/>
              <w:left w:val="single" w:sz="4" w:space="0" w:color="auto"/>
              <w:bottom w:val="single" w:sz="4" w:space="0" w:color="000000"/>
              <w:right w:val="single" w:sz="4" w:space="0" w:color="auto"/>
            </w:tcBorders>
            <w:vAlign w:val="center"/>
            <w:hideMark/>
          </w:tcPr>
          <w:p w:rsidR="003E78B2" w:rsidRPr="003E78B2" w:rsidRDefault="003E78B2" w:rsidP="003E78B2">
            <w:pPr>
              <w:spacing w:after="0" w:line="240" w:lineRule="auto"/>
              <w:jc w:val="center"/>
              <w:rPr>
                <w:rFonts w:ascii="Times New Roman" w:eastAsia="Times New Roman" w:hAnsi="Times New Roman" w:cs="Times New Roman"/>
                <w:b/>
                <w:bCs/>
                <w:sz w:val="12"/>
                <w:szCs w:val="12"/>
                <w:lang w:eastAsia="ru-RU"/>
              </w:rPr>
            </w:pPr>
          </w:p>
        </w:tc>
        <w:tc>
          <w:tcPr>
            <w:tcW w:w="506" w:type="pct"/>
            <w:tcBorders>
              <w:top w:val="nil"/>
              <w:left w:val="nil"/>
              <w:bottom w:val="single" w:sz="4" w:space="0" w:color="auto"/>
              <w:right w:val="single" w:sz="4" w:space="0" w:color="auto"/>
            </w:tcBorders>
            <w:shd w:val="clear" w:color="auto" w:fill="auto"/>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r w:rsidRPr="003E78B2">
              <w:rPr>
                <w:rFonts w:ascii="Times New Roman" w:eastAsia="Times New Roman" w:hAnsi="Times New Roman" w:cs="Times New Roman"/>
                <w:sz w:val="12"/>
                <w:szCs w:val="12"/>
                <w:lang w:eastAsia="ru-RU"/>
              </w:rPr>
              <w:t>иные  внебюджетные  источники</w:t>
            </w:r>
          </w:p>
        </w:tc>
        <w:tc>
          <w:tcPr>
            <w:tcW w:w="341" w:type="pct"/>
            <w:tcBorders>
              <w:top w:val="nil"/>
              <w:left w:val="nil"/>
              <w:bottom w:val="single" w:sz="4" w:space="0" w:color="auto"/>
              <w:right w:val="single" w:sz="4" w:space="0" w:color="auto"/>
            </w:tcBorders>
            <w:shd w:val="clear" w:color="auto" w:fill="auto"/>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r w:rsidRPr="003E78B2">
              <w:rPr>
                <w:rFonts w:ascii="Times New Roman" w:eastAsia="Times New Roman" w:hAnsi="Times New Roman" w:cs="Times New Roman"/>
                <w:sz w:val="12"/>
                <w:szCs w:val="12"/>
                <w:lang w:eastAsia="ru-RU"/>
              </w:rPr>
              <w:t>410,71052</w:t>
            </w:r>
          </w:p>
        </w:tc>
        <w:tc>
          <w:tcPr>
            <w:tcW w:w="341" w:type="pct"/>
            <w:tcBorders>
              <w:top w:val="nil"/>
              <w:left w:val="nil"/>
              <w:bottom w:val="single" w:sz="4" w:space="0" w:color="auto"/>
              <w:right w:val="single" w:sz="4" w:space="0" w:color="auto"/>
            </w:tcBorders>
            <w:shd w:val="clear" w:color="auto" w:fill="auto"/>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r w:rsidRPr="003E78B2">
              <w:rPr>
                <w:rFonts w:ascii="Times New Roman" w:eastAsia="Times New Roman" w:hAnsi="Times New Roman" w:cs="Times New Roman"/>
                <w:sz w:val="12"/>
                <w:szCs w:val="12"/>
                <w:lang w:eastAsia="ru-RU"/>
              </w:rPr>
              <w:t>0,00000</w:t>
            </w:r>
          </w:p>
        </w:tc>
        <w:tc>
          <w:tcPr>
            <w:tcW w:w="341" w:type="pct"/>
            <w:tcBorders>
              <w:top w:val="nil"/>
              <w:left w:val="nil"/>
              <w:bottom w:val="single" w:sz="4" w:space="0" w:color="auto"/>
              <w:right w:val="single" w:sz="4" w:space="0" w:color="auto"/>
            </w:tcBorders>
            <w:shd w:val="clear" w:color="auto" w:fill="auto"/>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r w:rsidRPr="003E78B2">
              <w:rPr>
                <w:rFonts w:ascii="Times New Roman" w:eastAsia="Times New Roman" w:hAnsi="Times New Roman" w:cs="Times New Roman"/>
                <w:sz w:val="12"/>
                <w:szCs w:val="12"/>
                <w:lang w:eastAsia="ru-RU"/>
              </w:rPr>
              <w:t>0,00000</w:t>
            </w:r>
          </w:p>
        </w:tc>
        <w:tc>
          <w:tcPr>
            <w:tcW w:w="424" w:type="pct"/>
            <w:tcBorders>
              <w:top w:val="nil"/>
              <w:left w:val="nil"/>
              <w:bottom w:val="single" w:sz="4" w:space="0" w:color="auto"/>
              <w:right w:val="single" w:sz="4" w:space="0" w:color="auto"/>
            </w:tcBorders>
            <w:shd w:val="clear" w:color="auto" w:fill="auto"/>
            <w:noWrap/>
            <w:vAlign w:val="center"/>
            <w:hideMark/>
          </w:tcPr>
          <w:p w:rsidR="003E78B2" w:rsidRPr="003E78B2" w:rsidRDefault="003E78B2" w:rsidP="003E78B2">
            <w:pPr>
              <w:spacing w:after="0" w:line="240" w:lineRule="auto"/>
              <w:jc w:val="center"/>
              <w:rPr>
                <w:rFonts w:ascii="Times New Roman" w:eastAsia="Times New Roman" w:hAnsi="Times New Roman" w:cs="Times New Roman"/>
                <w:b/>
                <w:bCs/>
                <w:color w:val="000000"/>
                <w:sz w:val="12"/>
                <w:szCs w:val="12"/>
                <w:lang w:eastAsia="ru-RU"/>
              </w:rPr>
            </w:pPr>
            <w:r w:rsidRPr="003E78B2">
              <w:rPr>
                <w:rFonts w:ascii="Times New Roman" w:eastAsia="Times New Roman" w:hAnsi="Times New Roman" w:cs="Times New Roman"/>
                <w:b/>
                <w:bCs/>
                <w:color w:val="000000"/>
                <w:sz w:val="12"/>
                <w:szCs w:val="12"/>
                <w:lang w:eastAsia="ru-RU"/>
              </w:rPr>
              <w:t>410,71052</w:t>
            </w:r>
          </w:p>
        </w:tc>
        <w:tc>
          <w:tcPr>
            <w:tcW w:w="648" w:type="pct"/>
            <w:vMerge/>
            <w:tcBorders>
              <w:top w:val="nil"/>
              <w:left w:val="single" w:sz="4" w:space="0" w:color="auto"/>
              <w:bottom w:val="single" w:sz="4" w:space="0" w:color="000000"/>
              <w:right w:val="single" w:sz="4" w:space="0" w:color="auto"/>
            </w:tcBorders>
            <w:vAlign w:val="center"/>
            <w:hideMark/>
          </w:tcPr>
          <w:p w:rsidR="003E78B2" w:rsidRPr="003E78B2" w:rsidRDefault="003E78B2" w:rsidP="003E78B2">
            <w:pPr>
              <w:spacing w:after="0" w:line="240" w:lineRule="auto"/>
              <w:jc w:val="center"/>
              <w:rPr>
                <w:rFonts w:ascii="Times New Roman" w:eastAsia="Times New Roman" w:hAnsi="Times New Roman" w:cs="Times New Roman"/>
                <w:color w:val="000000"/>
                <w:sz w:val="12"/>
                <w:szCs w:val="12"/>
                <w:lang w:eastAsia="ru-RU"/>
              </w:rPr>
            </w:pPr>
          </w:p>
        </w:tc>
      </w:tr>
      <w:tr w:rsidR="003E78B2" w:rsidRPr="003E78B2" w:rsidTr="007917F2">
        <w:trPr>
          <w:trHeight w:val="345"/>
        </w:trPr>
        <w:tc>
          <w:tcPr>
            <w:tcW w:w="235"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r w:rsidRPr="003E78B2">
              <w:rPr>
                <w:rFonts w:ascii="Times New Roman" w:eastAsia="Times New Roman" w:hAnsi="Times New Roman" w:cs="Times New Roman"/>
                <w:sz w:val="12"/>
                <w:szCs w:val="12"/>
                <w:lang w:eastAsia="ru-RU"/>
              </w:rPr>
              <w:t>2.</w:t>
            </w:r>
          </w:p>
        </w:tc>
        <w:tc>
          <w:tcPr>
            <w:tcW w:w="1775" w:type="pct"/>
            <w:gridSpan w:val="3"/>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r w:rsidRPr="003E78B2">
              <w:rPr>
                <w:rFonts w:ascii="Times New Roman" w:eastAsia="Times New Roman" w:hAnsi="Times New Roman" w:cs="Times New Roman"/>
                <w:sz w:val="12"/>
                <w:szCs w:val="12"/>
                <w:lang w:eastAsia="ru-RU"/>
              </w:rPr>
              <w:t>Комитет по управлению муниципальным имуществом муниципального района Сергиевский</w:t>
            </w:r>
          </w:p>
        </w:tc>
        <w:tc>
          <w:tcPr>
            <w:tcW w:w="389" w:type="pct"/>
            <w:vMerge w:val="restart"/>
            <w:tcBorders>
              <w:top w:val="nil"/>
              <w:left w:val="single" w:sz="4" w:space="0" w:color="auto"/>
              <w:bottom w:val="single" w:sz="4" w:space="0" w:color="000000"/>
              <w:right w:val="single" w:sz="4" w:space="0" w:color="auto"/>
            </w:tcBorders>
            <w:shd w:val="clear" w:color="auto" w:fill="auto"/>
            <w:vAlign w:val="center"/>
            <w:hideMark/>
          </w:tcPr>
          <w:p w:rsidR="003E78B2" w:rsidRPr="003E78B2" w:rsidRDefault="003E78B2" w:rsidP="003E78B2">
            <w:pPr>
              <w:spacing w:after="0" w:line="240" w:lineRule="auto"/>
              <w:jc w:val="center"/>
              <w:rPr>
                <w:rFonts w:ascii="Times New Roman" w:eastAsia="Times New Roman" w:hAnsi="Times New Roman" w:cs="Times New Roman"/>
                <w:b/>
                <w:bCs/>
                <w:sz w:val="12"/>
                <w:szCs w:val="12"/>
                <w:lang w:eastAsia="ru-RU"/>
              </w:rPr>
            </w:pPr>
          </w:p>
        </w:tc>
        <w:tc>
          <w:tcPr>
            <w:tcW w:w="506" w:type="pct"/>
            <w:tcBorders>
              <w:top w:val="nil"/>
              <w:left w:val="nil"/>
              <w:bottom w:val="single" w:sz="4" w:space="0" w:color="auto"/>
              <w:right w:val="single" w:sz="4" w:space="0" w:color="auto"/>
            </w:tcBorders>
            <w:shd w:val="clear" w:color="auto" w:fill="auto"/>
            <w:vAlign w:val="center"/>
            <w:hideMark/>
          </w:tcPr>
          <w:p w:rsidR="003E78B2" w:rsidRPr="003E78B2" w:rsidRDefault="003E78B2" w:rsidP="003E78B2">
            <w:pPr>
              <w:spacing w:after="0" w:line="240" w:lineRule="auto"/>
              <w:jc w:val="center"/>
              <w:rPr>
                <w:rFonts w:ascii="Times New Roman" w:eastAsia="Times New Roman" w:hAnsi="Times New Roman" w:cs="Times New Roman"/>
                <w:b/>
                <w:bCs/>
                <w:sz w:val="12"/>
                <w:szCs w:val="12"/>
                <w:lang w:eastAsia="ru-RU"/>
              </w:rPr>
            </w:pPr>
            <w:r w:rsidRPr="003E78B2">
              <w:rPr>
                <w:rFonts w:ascii="Times New Roman" w:eastAsia="Times New Roman" w:hAnsi="Times New Roman" w:cs="Times New Roman"/>
                <w:b/>
                <w:bCs/>
                <w:sz w:val="12"/>
                <w:szCs w:val="12"/>
                <w:lang w:eastAsia="ru-RU"/>
              </w:rPr>
              <w:t>всего</w:t>
            </w:r>
          </w:p>
        </w:tc>
        <w:tc>
          <w:tcPr>
            <w:tcW w:w="341" w:type="pct"/>
            <w:tcBorders>
              <w:top w:val="nil"/>
              <w:left w:val="nil"/>
              <w:bottom w:val="single" w:sz="4" w:space="0" w:color="auto"/>
              <w:right w:val="single" w:sz="4" w:space="0" w:color="auto"/>
            </w:tcBorders>
            <w:shd w:val="clear" w:color="auto" w:fill="auto"/>
            <w:vAlign w:val="center"/>
            <w:hideMark/>
          </w:tcPr>
          <w:p w:rsidR="003E78B2" w:rsidRPr="003E78B2" w:rsidRDefault="003E78B2" w:rsidP="003E78B2">
            <w:pPr>
              <w:spacing w:after="0" w:line="240" w:lineRule="auto"/>
              <w:jc w:val="center"/>
              <w:rPr>
                <w:rFonts w:ascii="Times New Roman" w:eastAsia="Times New Roman" w:hAnsi="Times New Roman" w:cs="Times New Roman"/>
                <w:b/>
                <w:bCs/>
                <w:sz w:val="12"/>
                <w:szCs w:val="12"/>
                <w:lang w:eastAsia="ru-RU"/>
              </w:rPr>
            </w:pPr>
            <w:r w:rsidRPr="003E78B2">
              <w:rPr>
                <w:rFonts w:ascii="Times New Roman" w:eastAsia="Times New Roman" w:hAnsi="Times New Roman" w:cs="Times New Roman"/>
                <w:b/>
                <w:bCs/>
                <w:sz w:val="12"/>
                <w:szCs w:val="12"/>
                <w:lang w:eastAsia="ru-RU"/>
              </w:rPr>
              <w:t>10 428,88876</w:t>
            </w:r>
          </w:p>
        </w:tc>
        <w:tc>
          <w:tcPr>
            <w:tcW w:w="341" w:type="pct"/>
            <w:tcBorders>
              <w:top w:val="nil"/>
              <w:left w:val="nil"/>
              <w:bottom w:val="single" w:sz="4" w:space="0" w:color="auto"/>
              <w:right w:val="single" w:sz="4" w:space="0" w:color="auto"/>
            </w:tcBorders>
            <w:shd w:val="clear" w:color="auto" w:fill="auto"/>
            <w:vAlign w:val="center"/>
            <w:hideMark/>
          </w:tcPr>
          <w:p w:rsidR="003E78B2" w:rsidRPr="003E78B2" w:rsidRDefault="003E78B2" w:rsidP="003E78B2">
            <w:pPr>
              <w:spacing w:after="0" w:line="240" w:lineRule="auto"/>
              <w:jc w:val="center"/>
              <w:rPr>
                <w:rFonts w:ascii="Times New Roman" w:eastAsia="Times New Roman" w:hAnsi="Times New Roman" w:cs="Times New Roman"/>
                <w:b/>
                <w:bCs/>
                <w:sz w:val="12"/>
                <w:szCs w:val="12"/>
                <w:lang w:eastAsia="ru-RU"/>
              </w:rPr>
            </w:pPr>
            <w:r w:rsidRPr="003E78B2">
              <w:rPr>
                <w:rFonts w:ascii="Times New Roman" w:eastAsia="Times New Roman" w:hAnsi="Times New Roman" w:cs="Times New Roman"/>
                <w:b/>
                <w:bCs/>
                <w:sz w:val="12"/>
                <w:szCs w:val="12"/>
                <w:lang w:eastAsia="ru-RU"/>
              </w:rPr>
              <w:t>6 534,08770</w:t>
            </w:r>
          </w:p>
        </w:tc>
        <w:tc>
          <w:tcPr>
            <w:tcW w:w="341" w:type="pct"/>
            <w:tcBorders>
              <w:top w:val="nil"/>
              <w:left w:val="nil"/>
              <w:bottom w:val="single" w:sz="4" w:space="0" w:color="auto"/>
              <w:right w:val="single" w:sz="4" w:space="0" w:color="auto"/>
            </w:tcBorders>
            <w:shd w:val="clear" w:color="auto" w:fill="auto"/>
            <w:vAlign w:val="center"/>
            <w:hideMark/>
          </w:tcPr>
          <w:p w:rsidR="003E78B2" w:rsidRPr="003E78B2" w:rsidRDefault="003E78B2" w:rsidP="003E78B2">
            <w:pPr>
              <w:spacing w:after="0" w:line="240" w:lineRule="auto"/>
              <w:jc w:val="center"/>
              <w:rPr>
                <w:rFonts w:ascii="Times New Roman" w:eastAsia="Times New Roman" w:hAnsi="Times New Roman" w:cs="Times New Roman"/>
                <w:b/>
                <w:bCs/>
                <w:sz w:val="12"/>
                <w:szCs w:val="12"/>
                <w:lang w:eastAsia="ru-RU"/>
              </w:rPr>
            </w:pPr>
            <w:r w:rsidRPr="003E78B2">
              <w:rPr>
                <w:rFonts w:ascii="Times New Roman" w:eastAsia="Times New Roman" w:hAnsi="Times New Roman" w:cs="Times New Roman"/>
                <w:b/>
                <w:bCs/>
                <w:sz w:val="12"/>
                <w:szCs w:val="12"/>
                <w:lang w:eastAsia="ru-RU"/>
              </w:rPr>
              <w:t>7 000,00000</w:t>
            </w:r>
          </w:p>
        </w:tc>
        <w:tc>
          <w:tcPr>
            <w:tcW w:w="424" w:type="pct"/>
            <w:tcBorders>
              <w:top w:val="nil"/>
              <w:left w:val="nil"/>
              <w:bottom w:val="single" w:sz="4" w:space="0" w:color="auto"/>
              <w:right w:val="single" w:sz="4" w:space="0" w:color="auto"/>
            </w:tcBorders>
            <w:shd w:val="clear" w:color="auto" w:fill="auto"/>
            <w:noWrap/>
            <w:vAlign w:val="center"/>
            <w:hideMark/>
          </w:tcPr>
          <w:p w:rsidR="003E78B2" w:rsidRPr="003E78B2" w:rsidRDefault="003E78B2" w:rsidP="003E78B2">
            <w:pPr>
              <w:spacing w:after="0" w:line="240" w:lineRule="auto"/>
              <w:jc w:val="center"/>
              <w:rPr>
                <w:rFonts w:ascii="Times New Roman" w:eastAsia="Times New Roman" w:hAnsi="Times New Roman" w:cs="Times New Roman"/>
                <w:b/>
                <w:bCs/>
                <w:color w:val="000000"/>
                <w:sz w:val="12"/>
                <w:szCs w:val="12"/>
                <w:lang w:eastAsia="ru-RU"/>
              </w:rPr>
            </w:pPr>
            <w:r w:rsidRPr="003E78B2">
              <w:rPr>
                <w:rFonts w:ascii="Times New Roman" w:eastAsia="Times New Roman" w:hAnsi="Times New Roman" w:cs="Times New Roman"/>
                <w:b/>
                <w:bCs/>
                <w:color w:val="000000"/>
                <w:sz w:val="12"/>
                <w:szCs w:val="12"/>
                <w:lang w:eastAsia="ru-RU"/>
              </w:rPr>
              <w:t>23 962,97646</w:t>
            </w:r>
          </w:p>
        </w:tc>
        <w:tc>
          <w:tcPr>
            <w:tcW w:w="648" w:type="pct"/>
            <w:vMerge/>
            <w:tcBorders>
              <w:top w:val="nil"/>
              <w:left w:val="single" w:sz="4" w:space="0" w:color="auto"/>
              <w:bottom w:val="single" w:sz="4" w:space="0" w:color="000000"/>
              <w:right w:val="single" w:sz="4" w:space="0" w:color="auto"/>
            </w:tcBorders>
            <w:vAlign w:val="center"/>
            <w:hideMark/>
          </w:tcPr>
          <w:p w:rsidR="003E78B2" w:rsidRPr="003E78B2" w:rsidRDefault="003E78B2" w:rsidP="003E78B2">
            <w:pPr>
              <w:spacing w:after="0" w:line="240" w:lineRule="auto"/>
              <w:jc w:val="center"/>
              <w:rPr>
                <w:rFonts w:ascii="Times New Roman" w:eastAsia="Times New Roman" w:hAnsi="Times New Roman" w:cs="Times New Roman"/>
                <w:color w:val="000000"/>
                <w:sz w:val="12"/>
                <w:szCs w:val="12"/>
                <w:lang w:eastAsia="ru-RU"/>
              </w:rPr>
            </w:pPr>
          </w:p>
        </w:tc>
      </w:tr>
      <w:tr w:rsidR="003E78B2" w:rsidRPr="003E78B2" w:rsidTr="007917F2">
        <w:trPr>
          <w:trHeight w:val="285"/>
        </w:trPr>
        <w:tc>
          <w:tcPr>
            <w:tcW w:w="235" w:type="pct"/>
            <w:vMerge/>
            <w:tcBorders>
              <w:top w:val="nil"/>
              <w:left w:val="single" w:sz="4" w:space="0" w:color="auto"/>
              <w:bottom w:val="single" w:sz="4" w:space="0" w:color="000000"/>
              <w:right w:val="single" w:sz="4" w:space="0" w:color="auto"/>
            </w:tcBorders>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p>
        </w:tc>
        <w:tc>
          <w:tcPr>
            <w:tcW w:w="1775" w:type="pct"/>
            <w:gridSpan w:val="3"/>
            <w:vMerge/>
            <w:tcBorders>
              <w:top w:val="single" w:sz="4" w:space="0" w:color="auto"/>
              <w:left w:val="single" w:sz="4" w:space="0" w:color="auto"/>
              <w:bottom w:val="single" w:sz="4" w:space="0" w:color="000000"/>
              <w:right w:val="single" w:sz="4" w:space="0" w:color="000000"/>
            </w:tcBorders>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p>
        </w:tc>
        <w:tc>
          <w:tcPr>
            <w:tcW w:w="389" w:type="pct"/>
            <w:vMerge/>
            <w:tcBorders>
              <w:top w:val="nil"/>
              <w:left w:val="single" w:sz="4" w:space="0" w:color="auto"/>
              <w:bottom w:val="single" w:sz="4" w:space="0" w:color="000000"/>
              <w:right w:val="single" w:sz="4" w:space="0" w:color="auto"/>
            </w:tcBorders>
            <w:vAlign w:val="center"/>
            <w:hideMark/>
          </w:tcPr>
          <w:p w:rsidR="003E78B2" w:rsidRPr="003E78B2" w:rsidRDefault="003E78B2" w:rsidP="003E78B2">
            <w:pPr>
              <w:spacing w:after="0" w:line="240" w:lineRule="auto"/>
              <w:jc w:val="center"/>
              <w:rPr>
                <w:rFonts w:ascii="Times New Roman" w:eastAsia="Times New Roman" w:hAnsi="Times New Roman" w:cs="Times New Roman"/>
                <w:b/>
                <w:bCs/>
                <w:sz w:val="12"/>
                <w:szCs w:val="12"/>
                <w:lang w:eastAsia="ru-RU"/>
              </w:rPr>
            </w:pPr>
          </w:p>
        </w:tc>
        <w:tc>
          <w:tcPr>
            <w:tcW w:w="506" w:type="pct"/>
            <w:tcBorders>
              <w:top w:val="nil"/>
              <w:left w:val="nil"/>
              <w:bottom w:val="single" w:sz="4" w:space="0" w:color="auto"/>
              <w:right w:val="single" w:sz="4" w:space="0" w:color="auto"/>
            </w:tcBorders>
            <w:shd w:val="clear" w:color="auto" w:fill="auto"/>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r w:rsidRPr="003E78B2">
              <w:rPr>
                <w:rFonts w:ascii="Times New Roman" w:eastAsia="Times New Roman" w:hAnsi="Times New Roman" w:cs="Times New Roman"/>
                <w:sz w:val="12"/>
                <w:szCs w:val="12"/>
                <w:lang w:eastAsia="ru-RU"/>
              </w:rPr>
              <w:t>областной бюджет</w:t>
            </w:r>
          </w:p>
        </w:tc>
        <w:tc>
          <w:tcPr>
            <w:tcW w:w="341" w:type="pct"/>
            <w:tcBorders>
              <w:top w:val="nil"/>
              <w:left w:val="nil"/>
              <w:bottom w:val="single" w:sz="4" w:space="0" w:color="auto"/>
              <w:right w:val="single" w:sz="4" w:space="0" w:color="auto"/>
            </w:tcBorders>
            <w:shd w:val="clear" w:color="auto" w:fill="auto"/>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r w:rsidRPr="003E78B2">
              <w:rPr>
                <w:rFonts w:ascii="Times New Roman" w:eastAsia="Times New Roman" w:hAnsi="Times New Roman" w:cs="Times New Roman"/>
                <w:sz w:val="12"/>
                <w:szCs w:val="12"/>
                <w:lang w:eastAsia="ru-RU"/>
              </w:rPr>
              <w:t>1 475,04072</w:t>
            </w:r>
          </w:p>
        </w:tc>
        <w:tc>
          <w:tcPr>
            <w:tcW w:w="341" w:type="pct"/>
            <w:tcBorders>
              <w:top w:val="nil"/>
              <w:left w:val="nil"/>
              <w:bottom w:val="single" w:sz="4" w:space="0" w:color="auto"/>
              <w:right w:val="single" w:sz="4" w:space="0" w:color="auto"/>
            </w:tcBorders>
            <w:shd w:val="clear" w:color="auto" w:fill="auto"/>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r w:rsidRPr="003E78B2">
              <w:rPr>
                <w:rFonts w:ascii="Times New Roman" w:eastAsia="Times New Roman" w:hAnsi="Times New Roman" w:cs="Times New Roman"/>
                <w:sz w:val="12"/>
                <w:szCs w:val="12"/>
                <w:lang w:eastAsia="ru-RU"/>
              </w:rPr>
              <w:t>0,00000</w:t>
            </w:r>
          </w:p>
        </w:tc>
        <w:tc>
          <w:tcPr>
            <w:tcW w:w="341" w:type="pct"/>
            <w:tcBorders>
              <w:top w:val="nil"/>
              <w:left w:val="nil"/>
              <w:bottom w:val="single" w:sz="4" w:space="0" w:color="auto"/>
              <w:right w:val="single" w:sz="4" w:space="0" w:color="auto"/>
            </w:tcBorders>
            <w:shd w:val="clear" w:color="auto" w:fill="auto"/>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r w:rsidRPr="003E78B2">
              <w:rPr>
                <w:rFonts w:ascii="Times New Roman" w:eastAsia="Times New Roman" w:hAnsi="Times New Roman" w:cs="Times New Roman"/>
                <w:sz w:val="12"/>
                <w:szCs w:val="12"/>
                <w:lang w:eastAsia="ru-RU"/>
              </w:rPr>
              <w:t>0,00000</w:t>
            </w:r>
          </w:p>
        </w:tc>
        <w:tc>
          <w:tcPr>
            <w:tcW w:w="424" w:type="pct"/>
            <w:tcBorders>
              <w:top w:val="nil"/>
              <w:left w:val="nil"/>
              <w:bottom w:val="single" w:sz="4" w:space="0" w:color="auto"/>
              <w:right w:val="single" w:sz="4" w:space="0" w:color="auto"/>
            </w:tcBorders>
            <w:shd w:val="clear" w:color="auto" w:fill="auto"/>
            <w:noWrap/>
            <w:vAlign w:val="center"/>
            <w:hideMark/>
          </w:tcPr>
          <w:p w:rsidR="003E78B2" w:rsidRPr="003E78B2" w:rsidRDefault="003E78B2" w:rsidP="003E78B2">
            <w:pPr>
              <w:spacing w:after="0" w:line="240" w:lineRule="auto"/>
              <w:jc w:val="center"/>
              <w:rPr>
                <w:rFonts w:ascii="Times New Roman" w:eastAsia="Times New Roman" w:hAnsi="Times New Roman" w:cs="Times New Roman"/>
                <w:b/>
                <w:bCs/>
                <w:color w:val="000000"/>
                <w:sz w:val="12"/>
                <w:szCs w:val="12"/>
                <w:lang w:eastAsia="ru-RU"/>
              </w:rPr>
            </w:pPr>
            <w:r w:rsidRPr="003E78B2">
              <w:rPr>
                <w:rFonts w:ascii="Times New Roman" w:eastAsia="Times New Roman" w:hAnsi="Times New Roman" w:cs="Times New Roman"/>
                <w:b/>
                <w:bCs/>
                <w:color w:val="000000"/>
                <w:sz w:val="12"/>
                <w:szCs w:val="12"/>
                <w:lang w:eastAsia="ru-RU"/>
              </w:rPr>
              <w:t>1 475,04072</w:t>
            </w:r>
          </w:p>
        </w:tc>
        <w:tc>
          <w:tcPr>
            <w:tcW w:w="648" w:type="pct"/>
            <w:vMerge/>
            <w:tcBorders>
              <w:top w:val="nil"/>
              <w:left w:val="single" w:sz="4" w:space="0" w:color="auto"/>
              <w:bottom w:val="single" w:sz="4" w:space="0" w:color="000000"/>
              <w:right w:val="single" w:sz="4" w:space="0" w:color="auto"/>
            </w:tcBorders>
            <w:vAlign w:val="center"/>
            <w:hideMark/>
          </w:tcPr>
          <w:p w:rsidR="003E78B2" w:rsidRPr="003E78B2" w:rsidRDefault="003E78B2" w:rsidP="003E78B2">
            <w:pPr>
              <w:spacing w:after="0" w:line="240" w:lineRule="auto"/>
              <w:jc w:val="center"/>
              <w:rPr>
                <w:rFonts w:ascii="Times New Roman" w:eastAsia="Times New Roman" w:hAnsi="Times New Roman" w:cs="Times New Roman"/>
                <w:color w:val="000000"/>
                <w:sz w:val="12"/>
                <w:szCs w:val="12"/>
                <w:lang w:eastAsia="ru-RU"/>
              </w:rPr>
            </w:pPr>
          </w:p>
        </w:tc>
      </w:tr>
      <w:tr w:rsidR="003E78B2" w:rsidRPr="003E78B2" w:rsidTr="007917F2">
        <w:trPr>
          <w:trHeight w:val="315"/>
        </w:trPr>
        <w:tc>
          <w:tcPr>
            <w:tcW w:w="235" w:type="pct"/>
            <w:vMerge/>
            <w:tcBorders>
              <w:top w:val="nil"/>
              <w:left w:val="single" w:sz="4" w:space="0" w:color="auto"/>
              <w:bottom w:val="single" w:sz="4" w:space="0" w:color="000000"/>
              <w:right w:val="single" w:sz="4" w:space="0" w:color="auto"/>
            </w:tcBorders>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p>
        </w:tc>
        <w:tc>
          <w:tcPr>
            <w:tcW w:w="1775" w:type="pct"/>
            <w:gridSpan w:val="3"/>
            <w:vMerge/>
            <w:tcBorders>
              <w:top w:val="single" w:sz="4" w:space="0" w:color="auto"/>
              <w:left w:val="single" w:sz="4" w:space="0" w:color="auto"/>
              <w:bottom w:val="single" w:sz="4" w:space="0" w:color="000000"/>
              <w:right w:val="single" w:sz="4" w:space="0" w:color="000000"/>
            </w:tcBorders>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p>
        </w:tc>
        <w:tc>
          <w:tcPr>
            <w:tcW w:w="389" w:type="pct"/>
            <w:vMerge/>
            <w:tcBorders>
              <w:top w:val="nil"/>
              <w:left w:val="single" w:sz="4" w:space="0" w:color="auto"/>
              <w:bottom w:val="single" w:sz="4" w:space="0" w:color="000000"/>
              <w:right w:val="single" w:sz="4" w:space="0" w:color="auto"/>
            </w:tcBorders>
            <w:vAlign w:val="center"/>
            <w:hideMark/>
          </w:tcPr>
          <w:p w:rsidR="003E78B2" w:rsidRPr="003E78B2" w:rsidRDefault="003E78B2" w:rsidP="003E78B2">
            <w:pPr>
              <w:spacing w:after="0" w:line="240" w:lineRule="auto"/>
              <w:jc w:val="center"/>
              <w:rPr>
                <w:rFonts w:ascii="Times New Roman" w:eastAsia="Times New Roman" w:hAnsi="Times New Roman" w:cs="Times New Roman"/>
                <w:b/>
                <w:bCs/>
                <w:sz w:val="12"/>
                <w:szCs w:val="12"/>
                <w:lang w:eastAsia="ru-RU"/>
              </w:rPr>
            </w:pPr>
          </w:p>
        </w:tc>
        <w:tc>
          <w:tcPr>
            <w:tcW w:w="506" w:type="pct"/>
            <w:tcBorders>
              <w:top w:val="nil"/>
              <w:left w:val="nil"/>
              <w:bottom w:val="single" w:sz="4" w:space="0" w:color="auto"/>
              <w:right w:val="single" w:sz="4" w:space="0" w:color="auto"/>
            </w:tcBorders>
            <w:shd w:val="clear" w:color="auto" w:fill="auto"/>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r w:rsidRPr="003E78B2">
              <w:rPr>
                <w:rFonts w:ascii="Times New Roman" w:eastAsia="Times New Roman" w:hAnsi="Times New Roman" w:cs="Times New Roman"/>
                <w:sz w:val="12"/>
                <w:szCs w:val="12"/>
                <w:lang w:eastAsia="ru-RU"/>
              </w:rPr>
              <w:t>местный бюджет</w:t>
            </w:r>
          </w:p>
        </w:tc>
        <w:tc>
          <w:tcPr>
            <w:tcW w:w="341" w:type="pct"/>
            <w:tcBorders>
              <w:top w:val="nil"/>
              <w:left w:val="nil"/>
              <w:bottom w:val="single" w:sz="4" w:space="0" w:color="auto"/>
              <w:right w:val="single" w:sz="4" w:space="0" w:color="auto"/>
            </w:tcBorders>
            <w:shd w:val="clear" w:color="auto" w:fill="auto"/>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r w:rsidRPr="003E78B2">
              <w:rPr>
                <w:rFonts w:ascii="Times New Roman" w:eastAsia="Times New Roman" w:hAnsi="Times New Roman" w:cs="Times New Roman"/>
                <w:sz w:val="12"/>
                <w:szCs w:val="12"/>
                <w:lang w:eastAsia="ru-RU"/>
              </w:rPr>
              <w:t>8 953,84804</w:t>
            </w:r>
          </w:p>
        </w:tc>
        <w:tc>
          <w:tcPr>
            <w:tcW w:w="341" w:type="pct"/>
            <w:tcBorders>
              <w:top w:val="nil"/>
              <w:left w:val="nil"/>
              <w:bottom w:val="single" w:sz="4" w:space="0" w:color="auto"/>
              <w:right w:val="single" w:sz="4" w:space="0" w:color="auto"/>
            </w:tcBorders>
            <w:shd w:val="clear" w:color="auto" w:fill="auto"/>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r w:rsidRPr="003E78B2">
              <w:rPr>
                <w:rFonts w:ascii="Times New Roman" w:eastAsia="Times New Roman" w:hAnsi="Times New Roman" w:cs="Times New Roman"/>
                <w:sz w:val="12"/>
                <w:szCs w:val="12"/>
                <w:lang w:eastAsia="ru-RU"/>
              </w:rPr>
              <w:t>6 534,08770</w:t>
            </w:r>
          </w:p>
        </w:tc>
        <w:tc>
          <w:tcPr>
            <w:tcW w:w="341" w:type="pct"/>
            <w:tcBorders>
              <w:top w:val="nil"/>
              <w:left w:val="nil"/>
              <w:bottom w:val="single" w:sz="4" w:space="0" w:color="auto"/>
              <w:right w:val="single" w:sz="4" w:space="0" w:color="auto"/>
            </w:tcBorders>
            <w:shd w:val="clear" w:color="auto" w:fill="auto"/>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r w:rsidRPr="003E78B2">
              <w:rPr>
                <w:rFonts w:ascii="Times New Roman" w:eastAsia="Times New Roman" w:hAnsi="Times New Roman" w:cs="Times New Roman"/>
                <w:sz w:val="12"/>
                <w:szCs w:val="12"/>
                <w:lang w:eastAsia="ru-RU"/>
              </w:rPr>
              <w:t>7 000,00000</w:t>
            </w:r>
          </w:p>
        </w:tc>
        <w:tc>
          <w:tcPr>
            <w:tcW w:w="424" w:type="pct"/>
            <w:tcBorders>
              <w:top w:val="nil"/>
              <w:left w:val="nil"/>
              <w:bottom w:val="single" w:sz="4" w:space="0" w:color="auto"/>
              <w:right w:val="single" w:sz="4" w:space="0" w:color="auto"/>
            </w:tcBorders>
            <w:shd w:val="clear" w:color="auto" w:fill="auto"/>
            <w:noWrap/>
            <w:vAlign w:val="center"/>
            <w:hideMark/>
          </w:tcPr>
          <w:p w:rsidR="003E78B2" w:rsidRPr="003E78B2" w:rsidRDefault="003E78B2" w:rsidP="003E78B2">
            <w:pPr>
              <w:spacing w:after="0" w:line="240" w:lineRule="auto"/>
              <w:jc w:val="center"/>
              <w:rPr>
                <w:rFonts w:ascii="Times New Roman" w:eastAsia="Times New Roman" w:hAnsi="Times New Roman" w:cs="Times New Roman"/>
                <w:b/>
                <w:bCs/>
                <w:color w:val="000000"/>
                <w:sz w:val="12"/>
                <w:szCs w:val="12"/>
                <w:lang w:eastAsia="ru-RU"/>
              </w:rPr>
            </w:pPr>
            <w:r w:rsidRPr="003E78B2">
              <w:rPr>
                <w:rFonts w:ascii="Times New Roman" w:eastAsia="Times New Roman" w:hAnsi="Times New Roman" w:cs="Times New Roman"/>
                <w:b/>
                <w:bCs/>
                <w:color w:val="000000"/>
                <w:sz w:val="12"/>
                <w:szCs w:val="12"/>
                <w:lang w:eastAsia="ru-RU"/>
              </w:rPr>
              <w:t>22 487,93574</w:t>
            </w:r>
          </w:p>
        </w:tc>
        <w:tc>
          <w:tcPr>
            <w:tcW w:w="648" w:type="pct"/>
            <w:vMerge/>
            <w:tcBorders>
              <w:top w:val="nil"/>
              <w:left w:val="single" w:sz="4" w:space="0" w:color="auto"/>
              <w:bottom w:val="single" w:sz="4" w:space="0" w:color="000000"/>
              <w:right w:val="single" w:sz="4" w:space="0" w:color="auto"/>
            </w:tcBorders>
            <w:vAlign w:val="center"/>
            <w:hideMark/>
          </w:tcPr>
          <w:p w:rsidR="003E78B2" w:rsidRPr="003E78B2" w:rsidRDefault="003E78B2" w:rsidP="003E78B2">
            <w:pPr>
              <w:spacing w:after="0" w:line="240" w:lineRule="auto"/>
              <w:jc w:val="center"/>
              <w:rPr>
                <w:rFonts w:ascii="Times New Roman" w:eastAsia="Times New Roman" w:hAnsi="Times New Roman" w:cs="Times New Roman"/>
                <w:color w:val="000000"/>
                <w:sz w:val="12"/>
                <w:szCs w:val="12"/>
                <w:lang w:eastAsia="ru-RU"/>
              </w:rPr>
            </w:pPr>
          </w:p>
        </w:tc>
      </w:tr>
      <w:tr w:rsidR="003E78B2" w:rsidRPr="003E78B2" w:rsidTr="007917F2">
        <w:trPr>
          <w:trHeight w:val="70"/>
        </w:trPr>
        <w:tc>
          <w:tcPr>
            <w:tcW w:w="235" w:type="pct"/>
            <w:vMerge/>
            <w:tcBorders>
              <w:top w:val="nil"/>
              <w:left w:val="single" w:sz="4" w:space="0" w:color="auto"/>
              <w:bottom w:val="single" w:sz="4" w:space="0" w:color="000000"/>
              <w:right w:val="single" w:sz="4" w:space="0" w:color="auto"/>
            </w:tcBorders>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p>
        </w:tc>
        <w:tc>
          <w:tcPr>
            <w:tcW w:w="1775" w:type="pct"/>
            <w:gridSpan w:val="3"/>
            <w:vMerge/>
            <w:tcBorders>
              <w:top w:val="single" w:sz="4" w:space="0" w:color="auto"/>
              <w:left w:val="single" w:sz="4" w:space="0" w:color="auto"/>
              <w:bottom w:val="single" w:sz="4" w:space="0" w:color="000000"/>
              <w:right w:val="single" w:sz="4" w:space="0" w:color="000000"/>
            </w:tcBorders>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p>
        </w:tc>
        <w:tc>
          <w:tcPr>
            <w:tcW w:w="389" w:type="pct"/>
            <w:vMerge/>
            <w:tcBorders>
              <w:top w:val="nil"/>
              <w:left w:val="single" w:sz="4" w:space="0" w:color="auto"/>
              <w:bottom w:val="single" w:sz="4" w:space="0" w:color="000000"/>
              <w:right w:val="single" w:sz="4" w:space="0" w:color="auto"/>
            </w:tcBorders>
            <w:vAlign w:val="center"/>
            <w:hideMark/>
          </w:tcPr>
          <w:p w:rsidR="003E78B2" w:rsidRPr="003E78B2" w:rsidRDefault="003E78B2" w:rsidP="003E78B2">
            <w:pPr>
              <w:spacing w:after="0" w:line="240" w:lineRule="auto"/>
              <w:jc w:val="center"/>
              <w:rPr>
                <w:rFonts w:ascii="Times New Roman" w:eastAsia="Times New Roman" w:hAnsi="Times New Roman" w:cs="Times New Roman"/>
                <w:b/>
                <w:bCs/>
                <w:sz w:val="12"/>
                <w:szCs w:val="12"/>
                <w:lang w:eastAsia="ru-RU"/>
              </w:rPr>
            </w:pPr>
          </w:p>
        </w:tc>
        <w:tc>
          <w:tcPr>
            <w:tcW w:w="506" w:type="pct"/>
            <w:tcBorders>
              <w:top w:val="nil"/>
              <w:left w:val="nil"/>
              <w:bottom w:val="single" w:sz="4" w:space="0" w:color="auto"/>
              <w:right w:val="single" w:sz="4" w:space="0" w:color="auto"/>
            </w:tcBorders>
            <w:shd w:val="clear" w:color="auto" w:fill="auto"/>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r w:rsidRPr="003E78B2">
              <w:rPr>
                <w:rFonts w:ascii="Times New Roman" w:eastAsia="Times New Roman" w:hAnsi="Times New Roman" w:cs="Times New Roman"/>
                <w:sz w:val="12"/>
                <w:szCs w:val="12"/>
                <w:lang w:eastAsia="ru-RU"/>
              </w:rPr>
              <w:t>иные  внебюджетные  источники</w:t>
            </w:r>
          </w:p>
        </w:tc>
        <w:tc>
          <w:tcPr>
            <w:tcW w:w="341" w:type="pct"/>
            <w:tcBorders>
              <w:top w:val="nil"/>
              <w:left w:val="nil"/>
              <w:bottom w:val="single" w:sz="4" w:space="0" w:color="auto"/>
              <w:right w:val="single" w:sz="4" w:space="0" w:color="auto"/>
            </w:tcBorders>
            <w:shd w:val="clear" w:color="auto" w:fill="auto"/>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r w:rsidRPr="003E78B2">
              <w:rPr>
                <w:rFonts w:ascii="Times New Roman" w:eastAsia="Times New Roman" w:hAnsi="Times New Roman" w:cs="Times New Roman"/>
                <w:sz w:val="12"/>
                <w:szCs w:val="12"/>
                <w:lang w:eastAsia="ru-RU"/>
              </w:rPr>
              <w:t>0,00000</w:t>
            </w:r>
          </w:p>
        </w:tc>
        <w:tc>
          <w:tcPr>
            <w:tcW w:w="341" w:type="pct"/>
            <w:tcBorders>
              <w:top w:val="nil"/>
              <w:left w:val="nil"/>
              <w:bottom w:val="single" w:sz="4" w:space="0" w:color="auto"/>
              <w:right w:val="single" w:sz="4" w:space="0" w:color="auto"/>
            </w:tcBorders>
            <w:shd w:val="clear" w:color="auto" w:fill="auto"/>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r w:rsidRPr="003E78B2">
              <w:rPr>
                <w:rFonts w:ascii="Times New Roman" w:eastAsia="Times New Roman" w:hAnsi="Times New Roman" w:cs="Times New Roman"/>
                <w:sz w:val="12"/>
                <w:szCs w:val="12"/>
                <w:lang w:eastAsia="ru-RU"/>
              </w:rPr>
              <w:t>0,00000</w:t>
            </w:r>
          </w:p>
        </w:tc>
        <w:tc>
          <w:tcPr>
            <w:tcW w:w="341" w:type="pct"/>
            <w:tcBorders>
              <w:top w:val="nil"/>
              <w:left w:val="nil"/>
              <w:bottom w:val="single" w:sz="4" w:space="0" w:color="auto"/>
              <w:right w:val="single" w:sz="4" w:space="0" w:color="auto"/>
            </w:tcBorders>
            <w:shd w:val="clear" w:color="auto" w:fill="auto"/>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r w:rsidRPr="003E78B2">
              <w:rPr>
                <w:rFonts w:ascii="Times New Roman" w:eastAsia="Times New Roman" w:hAnsi="Times New Roman" w:cs="Times New Roman"/>
                <w:sz w:val="12"/>
                <w:szCs w:val="12"/>
                <w:lang w:eastAsia="ru-RU"/>
              </w:rPr>
              <w:t>0,00000</w:t>
            </w:r>
          </w:p>
        </w:tc>
        <w:tc>
          <w:tcPr>
            <w:tcW w:w="424" w:type="pct"/>
            <w:tcBorders>
              <w:top w:val="nil"/>
              <w:left w:val="nil"/>
              <w:bottom w:val="single" w:sz="4" w:space="0" w:color="auto"/>
              <w:right w:val="single" w:sz="4" w:space="0" w:color="auto"/>
            </w:tcBorders>
            <w:shd w:val="clear" w:color="auto" w:fill="auto"/>
            <w:noWrap/>
            <w:vAlign w:val="center"/>
            <w:hideMark/>
          </w:tcPr>
          <w:p w:rsidR="003E78B2" w:rsidRPr="003E78B2" w:rsidRDefault="003E78B2" w:rsidP="003E78B2">
            <w:pPr>
              <w:spacing w:after="0" w:line="240" w:lineRule="auto"/>
              <w:jc w:val="center"/>
              <w:rPr>
                <w:rFonts w:ascii="Times New Roman" w:eastAsia="Times New Roman" w:hAnsi="Times New Roman" w:cs="Times New Roman"/>
                <w:b/>
                <w:bCs/>
                <w:color w:val="000000"/>
                <w:sz w:val="12"/>
                <w:szCs w:val="12"/>
                <w:lang w:eastAsia="ru-RU"/>
              </w:rPr>
            </w:pPr>
            <w:r w:rsidRPr="003E78B2">
              <w:rPr>
                <w:rFonts w:ascii="Times New Roman" w:eastAsia="Times New Roman" w:hAnsi="Times New Roman" w:cs="Times New Roman"/>
                <w:b/>
                <w:bCs/>
                <w:color w:val="000000"/>
                <w:sz w:val="12"/>
                <w:szCs w:val="12"/>
                <w:lang w:eastAsia="ru-RU"/>
              </w:rPr>
              <w:t>0,00000</w:t>
            </w:r>
          </w:p>
        </w:tc>
        <w:tc>
          <w:tcPr>
            <w:tcW w:w="648" w:type="pct"/>
            <w:vMerge/>
            <w:tcBorders>
              <w:top w:val="nil"/>
              <w:left w:val="single" w:sz="4" w:space="0" w:color="auto"/>
              <w:bottom w:val="single" w:sz="4" w:space="0" w:color="000000"/>
              <w:right w:val="single" w:sz="4" w:space="0" w:color="auto"/>
            </w:tcBorders>
            <w:vAlign w:val="center"/>
            <w:hideMark/>
          </w:tcPr>
          <w:p w:rsidR="003E78B2" w:rsidRPr="003E78B2" w:rsidRDefault="003E78B2" w:rsidP="003E78B2">
            <w:pPr>
              <w:spacing w:after="0" w:line="240" w:lineRule="auto"/>
              <w:jc w:val="center"/>
              <w:rPr>
                <w:rFonts w:ascii="Times New Roman" w:eastAsia="Times New Roman" w:hAnsi="Times New Roman" w:cs="Times New Roman"/>
                <w:color w:val="000000"/>
                <w:sz w:val="12"/>
                <w:szCs w:val="12"/>
                <w:lang w:eastAsia="ru-RU"/>
              </w:rPr>
            </w:pPr>
          </w:p>
        </w:tc>
      </w:tr>
      <w:tr w:rsidR="003E78B2" w:rsidRPr="003E78B2" w:rsidTr="007917F2">
        <w:trPr>
          <w:trHeight w:val="70"/>
        </w:trPr>
        <w:tc>
          <w:tcPr>
            <w:tcW w:w="235"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r w:rsidRPr="003E78B2">
              <w:rPr>
                <w:rFonts w:ascii="Times New Roman" w:eastAsia="Times New Roman" w:hAnsi="Times New Roman" w:cs="Times New Roman"/>
                <w:sz w:val="12"/>
                <w:szCs w:val="12"/>
                <w:lang w:eastAsia="ru-RU"/>
              </w:rPr>
              <w:t>3.</w:t>
            </w:r>
          </w:p>
        </w:tc>
        <w:tc>
          <w:tcPr>
            <w:tcW w:w="1775" w:type="pct"/>
            <w:gridSpan w:val="3"/>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r w:rsidRPr="003E78B2">
              <w:rPr>
                <w:rFonts w:ascii="Times New Roman" w:eastAsia="Times New Roman" w:hAnsi="Times New Roman" w:cs="Times New Roman"/>
                <w:sz w:val="12"/>
                <w:szCs w:val="12"/>
                <w:lang w:eastAsia="ru-RU"/>
              </w:rPr>
              <w:t>МБУ "Сервис"</w:t>
            </w:r>
          </w:p>
        </w:tc>
        <w:tc>
          <w:tcPr>
            <w:tcW w:w="389" w:type="pct"/>
            <w:vMerge w:val="restart"/>
            <w:tcBorders>
              <w:top w:val="nil"/>
              <w:left w:val="single" w:sz="4" w:space="0" w:color="auto"/>
              <w:bottom w:val="single" w:sz="4" w:space="0" w:color="000000"/>
              <w:right w:val="single" w:sz="4" w:space="0" w:color="auto"/>
            </w:tcBorders>
            <w:shd w:val="clear" w:color="auto" w:fill="auto"/>
            <w:vAlign w:val="center"/>
            <w:hideMark/>
          </w:tcPr>
          <w:p w:rsidR="003E78B2" w:rsidRPr="003E78B2" w:rsidRDefault="003E78B2" w:rsidP="003E78B2">
            <w:pPr>
              <w:spacing w:after="0" w:line="240" w:lineRule="auto"/>
              <w:jc w:val="center"/>
              <w:rPr>
                <w:rFonts w:ascii="Times New Roman" w:eastAsia="Times New Roman" w:hAnsi="Times New Roman" w:cs="Times New Roman"/>
                <w:b/>
                <w:bCs/>
                <w:sz w:val="12"/>
                <w:szCs w:val="12"/>
                <w:lang w:eastAsia="ru-RU"/>
              </w:rPr>
            </w:pPr>
          </w:p>
        </w:tc>
        <w:tc>
          <w:tcPr>
            <w:tcW w:w="506" w:type="pct"/>
            <w:tcBorders>
              <w:top w:val="nil"/>
              <w:left w:val="nil"/>
              <w:bottom w:val="single" w:sz="4" w:space="0" w:color="auto"/>
              <w:right w:val="single" w:sz="4" w:space="0" w:color="auto"/>
            </w:tcBorders>
            <w:shd w:val="clear" w:color="auto" w:fill="auto"/>
            <w:vAlign w:val="center"/>
            <w:hideMark/>
          </w:tcPr>
          <w:p w:rsidR="003E78B2" w:rsidRPr="003E78B2" w:rsidRDefault="003E78B2" w:rsidP="003E78B2">
            <w:pPr>
              <w:spacing w:after="0" w:line="240" w:lineRule="auto"/>
              <w:jc w:val="center"/>
              <w:rPr>
                <w:rFonts w:ascii="Times New Roman" w:eastAsia="Times New Roman" w:hAnsi="Times New Roman" w:cs="Times New Roman"/>
                <w:b/>
                <w:bCs/>
                <w:sz w:val="12"/>
                <w:szCs w:val="12"/>
                <w:lang w:eastAsia="ru-RU"/>
              </w:rPr>
            </w:pPr>
            <w:r w:rsidRPr="003E78B2">
              <w:rPr>
                <w:rFonts w:ascii="Times New Roman" w:eastAsia="Times New Roman" w:hAnsi="Times New Roman" w:cs="Times New Roman"/>
                <w:b/>
                <w:bCs/>
                <w:sz w:val="12"/>
                <w:szCs w:val="12"/>
                <w:lang w:eastAsia="ru-RU"/>
              </w:rPr>
              <w:t>всего</w:t>
            </w:r>
          </w:p>
        </w:tc>
        <w:tc>
          <w:tcPr>
            <w:tcW w:w="341" w:type="pct"/>
            <w:tcBorders>
              <w:top w:val="nil"/>
              <w:left w:val="nil"/>
              <w:bottom w:val="single" w:sz="4" w:space="0" w:color="auto"/>
              <w:right w:val="single" w:sz="4" w:space="0" w:color="auto"/>
            </w:tcBorders>
            <w:shd w:val="clear" w:color="auto" w:fill="auto"/>
            <w:vAlign w:val="center"/>
            <w:hideMark/>
          </w:tcPr>
          <w:p w:rsidR="003E78B2" w:rsidRPr="003E78B2" w:rsidRDefault="003E78B2" w:rsidP="003E78B2">
            <w:pPr>
              <w:spacing w:after="0" w:line="240" w:lineRule="auto"/>
              <w:jc w:val="center"/>
              <w:rPr>
                <w:rFonts w:ascii="Times New Roman" w:eastAsia="Times New Roman" w:hAnsi="Times New Roman" w:cs="Times New Roman"/>
                <w:b/>
                <w:bCs/>
                <w:sz w:val="12"/>
                <w:szCs w:val="12"/>
                <w:lang w:eastAsia="ru-RU"/>
              </w:rPr>
            </w:pPr>
            <w:r w:rsidRPr="003E78B2">
              <w:rPr>
                <w:rFonts w:ascii="Times New Roman" w:eastAsia="Times New Roman" w:hAnsi="Times New Roman" w:cs="Times New Roman"/>
                <w:b/>
                <w:bCs/>
                <w:sz w:val="12"/>
                <w:szCs w:val="12"/>
                <w:lang w:eastAsia="ru-RU"/>
              </w:rPr>
              <w:t>101 650,12832</w:t>
            </w:r>
          </w:p>
        </w:tc>
        <w:tc>
          <w:tcPr>
            <w:tcW w:w="341" w:type="pct"/>
            <w:tcBorders>
              <w:top w:val="nil"/>
              <w:left w:val="nil"/>
              <w:bottom w:val="single" w:sz="4" w:space="0" w:color="auto"/>
              <w:right w:val="single" w:sz="4" w:space="0" w:color="auto"/>
            </w:tcBorders>
            <w:shd w:val="clear" w:color="auto" w:fill="auto"/>
            <w:vAlign w:val="center"/>
            <w:hideMark/>
          </w:tcPr>
          <w:p w:rsidR="003E78B2" w:rsidRPr="003E78B2" w:rsidRDefault="003E78B2" w:rsidP="003E78B2">
            <w:pPr>
              <w:spacing w:after="0" w:line="240" w:lineRule="auto"/>
              <w:jc w:val="center"/>
              <w:rPr>
                <w:rFonts w:ascii="Times New Roman" w:eastAsia="Times New Roman" w:hAnsi="Times New Roman" w:cs="Times New Roman"/>
                <w:b/>
                <w:bCs/>
                <w:sz w:val="12"/>
                <w:szCs w:val="12"/>
                <w:lang w:eastAsia="ru-RU"/>
              </w:rPr>
            </w:pPr>
            <w:r w:rsidRPr="003E78B2">
              <w:rPr>
                <w:rFonts w:ascii="Times New Roman" w:eastAsia="Times New Roman" w:hAnsi="Times New Roman" w:cs="Times New Roman"/>
                <w:b/>
                <w:bCs/>
                <w:sz w:val="12"/>
                <w:szCs w:val="12"/>
                <w:lang w:eastAsia="ru-RU"/>
              </w:rPr>
              <w:t>83 835,18659</w:t>
            </w:r>
          </w:p>
        </w:tc>
        <w:tc>
          <w:tcPr>
            <w:tcW w:w="341" w:type="pct"/>
            <w:tcBorders>
              <w:top w:val="nil"/>
              <w:left w:val="nil"/>
              <w:bottom w:val="single" w:sz="4" w:space="0" w:color="auto"/>
              <w:right w:val="single" w:sz="4" w:space="0" w:color="auto"/>
            </w:tcBorders>
            <w:shd w:val="clear" w:color="auto" w:fill="auto"/>
            <w:vAlign w:val="center"/>
            <w:hideMark/>
          </w:tcPr>
          <w:p w:rsidR="003E78B2" w:rsidRPr="003E78B2" w:rsidRDefault="003E78B2" w:rsidP="003E78B2">
            <w:pPr>
              <w:spacing w:after="0" w:line="240" w:lineRule="auto"/>
              <w:jc w:val="center"/>
              <w:rPr>
                <w:rFonts w:ascii="Times New Roman" w:eastAsia="Times New Roman" w:hAnsi="Times New Roman" w:cs="Times New Roman"/>
                <w:b/>
                <w:bCs/>
                <w:sz w:val="12"/>
                <w:szCs w:val="12"/>
                <w:lang w:eastAsia="ru-RU"/>
              </w:rPr>
            </w:pPr>
            <w:r w:rsidRPr="003E78B2">
              <w:rPr>
                <w:rFonts w:ascii="Times New Roman" w:eastAsia="Times New Roman" w:hAnsi="Times New Roman" w:cs="Times New Roman"/>
                <w:b/>
                <w:bCs/>
                <w:sz w:val="12"/>
                <w:szCs w:val="12"/>
                <w:lang w:eastAsia="ru-RU"/>
              </w:rPr>
              <w:t>85 000,00000</w:t>
            </w:r>
          </w:p>
        </w:tc>
        <w:tc>
          <w:tcPr>
            <w:tcW w:w="424" w:type="pct"/>
            <w:tcBorders>
              <w:top w:val="nil"/>
              <w:left w:val="nil"/>
              <w:bottom w:val="single" w:sz="4" w:space="0" w:color="auto"/>
              <w:right w:val="single" w:sz="4" w:space="0" w:color="auto"/>
            </w:tcBorders>
            <w:shd w:val="clear" w:color="auto" w:fill="auto"/>
            <w:noWrap/>
            <w:vAlign w:val="center"/>
            <w:hideMark/>
          </w:tcPr>
          <w:p w:rsidR="003E78B2" w:rsidRPr="003E78B2" w:rsidRDefault="003E78B2" w:rsidP="003E78B2">
            <w:pPr>
              <w:spacing w:after="0" w:line="240" w:lineRule="auto"/>
              <w:jc w:val="center"/>
              <w:rPr>
                <w:rFonts w:ascii="Times New Roman" w:eastAsia="Times New Roman" w:hAnsi="Times New Roman" w:cs="Times New Roman"/>
                <w:b/>
                <w:bCs/>
                <w:color w:val="000000"/>
                <w:sz w:val="12"/>
                <w:szCs w:val="12"/>
                <w:lang w:eastAsia="ru-RU"/>
              </w:rPr>
            </w:pPr>
            <w:r w:rsidRPr="003E78B2">
              <w:rPr>
                <w:rFonts w:ascii="Times New Roman" w:eastAsia="Times New Roman" w:hAnsi="Times New Roman" w:cs="Times New Roman"/>
                <w:b/>
                <w:bCs/>
                <w:color w:val="000000"/>
                <w:sz w:val="12"/>
                <w:szCs w:val="12"/>
                <w:lang w:eastAsia="ru-RU"/>
              </w:rPr>
              <w:t>270 485,31491</w:t>
            </w:r>
          </w:p>
        </w:tc>
        <w:tc>
          <w:tcPr>
            <w:tcW w:w="648" w:type="pct"/>
            <w:vMerge/>
            <w:tcBorders>
              <w:top w:val="nil"/>
              <w:left w:val="single" w:sz="4" w:space="0" w:color="auto"/>
              <w:bottom w:val="single" w:sz="4" w:space="0" w:color="000000"/>
              <w:right w:val="single" w:sz="4" w:space="0" w:color="auto"/>
            </w:tcBorders>
            <w:vAlign w:val="center"/>
            <w:hideMark/>
          </w:tcPr>
          <w:p w:rsidR="003E78B2" w:rsidRPr="003E78B2" w:rsidRDefault="003E78B2" w:rsidP="003E78B2">
            <w:pPr>
              <w:spacing w:after="0" w:line="240" w:lineRule="auto"/>
              <w:jc w:val="center"/>
              <w:rPr>
                <w:rFonts w:ascii="Times New Roman" w:eastAsia="Times New Roman" w:hAnsi="Times New Roman" w:cs="Times New Roman"/>
                <w:color w:val="000000"/>
                <w:sz w:val="12"/>
                <w:szCs w:val="12"/>
                <w:lang w:eastAsia="ru-RU"/>
              </w:rPr>
            </w:pPr>
          </w:p>
        </w:tc>
      </w:tr>
      <w:tr w:rsidR="003E78B2" w:rsidRPr="003E78B2" w:rsidTr="007917F2">
        <w:trPr>
          <w:trHeight w:val="70"/>
        </w:trPr>
        <w:tc>
          <w:tcPr>
            <w:tcW w:w="235" w:type="pct"/>
            <w:vMerge/>
            <w:tcBorders>
              <w:top w:val="nil"/>
              <w:left w:val="single" w:sz="4" w:space="0" w:color="auto"/>
              <w:bottom w:val="single" w:sz="4" w:space="0" w:color="000000"/>
              <w:right w:val="single" w:sz="4" w:space="0" w:color="auto"/>
            </w:tcBorders>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p>
        </w:tc>
        <w:tc>
          <w:tcPr>
            <w:tcW w:w="1775" w:type="pct"/>
            <w:gridSpan w:val="3"/>
            <w:vMerge/>
            <w:tcBorders>
              <w:top w:val="single" w:sz="4" w:space="0" w:color="auto"/>
              <w:left w:val="single" w:sz="4" w:space="0" w:color="auto"/>
              <w:bottom w:val="single" w:sz="4" w:space="0" w:color="000000"/>
              <w:right w:val="single" w:sz="4" w:space="0" w:color="000000"/>
            </w:tcBorders>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p>
        </w:tc>
        <w:tc>
          <w:tcPr>
            <w:tcW w:w="389" w:type="pct"/>
            <w:vMerge/>
            <w:tcBorders>
              <w:top w:val="nil"/>
              <w:left w:val="single" w:sz="4" w:space="0" w:color="auto"/>
              <w:bottom w:val="single" w:sz="4" w:space="0" w:color="000000"/>
              <w:right w:val="single" w:sz="4" w:space="0" w:color="auto"/>
            </w:tcBorders>
            <w:vAlign w:val="center"/>
            <w:hideMark/>
          </w:tcPr>
          <w:p w:rsidR="003E78B2" w:rsidRPr="003E78B2" w:rsidRDefault="003E78B2" w:rsidP="003E78B2">
            <w:pPr>
              <w:spacing w:after="0" w:line="240" w:lineRule="auto"/>
              <w:jc w:val="center"/>
              <w:rPr>
                <w:rFonts w:ascii="Times New Roman" w:eastAsia="Times New Roman" w:hAnsi="Times New Roman" w:cs="Times New Roman"/>
                <w:b/>
                <w:bCs/>
                <w:sz w:val="12"/>
                <w:szCs w:val="12"/>
                <w:lang w:eastAsia="ru-RU"/>
              </w:rPr>
            </w:pPr>
          </w:p>
        </w:tc>
        <w:tc>
          <w:tcPr>
            <w:tcW w:w="506" w:type="pct"/>
            <w:tcBorders>
              <w:top w:val="nil"/>
              <w:left w:val="nil"/>
              <w:bottom w:val="single" w:sz="4" w:space="0" w:color="auto"/>
              <w:right w:val="single" w:sz="4" w:space="0" w:color="auto"/>
            </w:tcBorders>
            <w:shd w:val="clear" w:color="auto" w:fill="auto"/>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r w:rsidRPr="003E78B2">
              <w:rPr>
                <w:rFonts w:ascii="Times New Roman" w:eastAsia="Times New Roman" w:hAnsi="Times New Roman" w:cs="Times New Roman"/>
                <w:sz w:val="12"/>
                <w:szCs w:val="12"/>
                <w:lang w:eastAsia="ru-RU"/>
              </w:rPr>
              <w:t>областной бюджет</w:t>
            </w:r>
          </w:p>
        </w:tc>
        <w:tc>
          <w:tcPr>
            <w:tcW w:w="341" w:type="pct"/>
            <w:tcBorders>
              <w:top w:val="nil"/>
              <w:left w:val="nil"/>
              <w:bottom w:val="single" w:sz="4" w:space="0" w:color="auto"/>
              <w:right w:val="single" w:sz="4" w:space="0" w:color="auto"/>
            </w:tcBorders>
            <w:shd w:val="clear" w:color="auto" w:fill="auto"/>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r w:rsidRPr="003E78B2">
              <w:rPr>
                <w:rFonts w:ascii="Times New Roman" w:eastAsia="Times New Roman" w:hAnsi="Times New Roman" w:cs="Times New Roman"/>
                <w:sz w:val="12"/>
                <w:szCs w:val="12"/>
                <w:lang w:eastAsia="ru-RU"/>
              </w:rPr>
              <w:t>0,00000</w:t>
            </w:r>
          </w:p>
        </w:tc>
        <w:tc>
          <w:tcPr>
            <w:tcW w:w="341" w:type="pct"/>
            <w:tcBorders>
              <w:top w:val="nil"/>
              <w:left w:val="nil"/>
              <w:bottom w:val="single" w:sz="4" w:space="0" w:color="auto"/>
              <w:right w:val="single" w:sz="4" w:space="0" w:color="auto"/>
            </w:tcBorders>
            <w:shd w:val="clear" w:color="auto" w:fill="auto"/>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r w:rsidRPr="003E78B2">
              <w:rPr>
                <w:rFonts w:ascii="Times New Roman" w:eastAsia="Times New Roman" w:hAnsi="Times New Roman" w:cs="Times New Roman"/>
                <w:sz w:val="12"/>
                <w:szCs w:val="12"/>
                <w:lang w:eastAsia="ru-RU"/>
              </w:rPr>
              <w:t>0,00000</w:t>
            </w:r>
          </w:p>
        </w:tc>
        <w:tc>
          <w:tcPr>
            <w:tcW w:w="341" w:type="pct"/>
            <w:tcBorders>
              <w:top w:val="nil"/>
              <w:left w:val="nil"/>
              <w:bottom w:val="single" w:sz="4" w:space="0" w:color="auto"/>
              <w:right w:val="single" w:sz="4" w:space="0" w:color="auto"/>
            </w:tcBorders>
            <w:shd w:val="clear" w:color="auto" w:fill="auto"/>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r w:rsidRPr="003E78B2">
              <w:rPr>
                <w:rFonts w:ascii="Times New Roman" w:eastAsia="Times New Roman" w:hAnsi="Times New Roman" w:cs="Times New Roman"/>
                <w:sz w:val="12"/>
                <w:szCs w:val="12"/>
                <w:lang w:eastAsia="ru-RU"/>
              </w:rPr>
              <w:t>0,00000</w:t>
            </w:r>
          </w:p>
        </w:tc>
        <w:tc>
          <w:tcPr>
            <w:tcW w:w="424" w:type="pct"/>
            <w:tcBorders>
              <w:top w:val="nil"/>
              <w:left w:val="nil"/>
              <w:bottom w:val="single" w:sz="4" w:space="0" w:color="auto"/>
              <w:right w:val="single" w:sz="4" w:space="0" w:color="auto"/>
            </w:tcBorders>
            <w:shd w:val="clear" w:color="auto" w:fill="auto"/>
            <w:noWrap/>
            <w:vAlign w:val="center"/>
            <w:hideMark/>
          </w:tcPr>
          <w:p w:rsidR="003E78B2" w:rsidRPr="003E78B2" w:rsidRDefault="003E78B2" w:rsidP="003E78B2">
            <w:pPr>
              <w:spacing w:after="0" w:line="240" w:lineRule="auto"/>
              <w:jc w:val="center"/>
              <w:rPr>
                <w:rFonts w:ascii="Times New Roman" w:eastAsia="Times New Roman" w:hAnsi="Times New Roman" w:cs="Times New Roman"/>
                <w:b/>
                <w:bCs/>
                <w:color w:val="000000"/>
                <w:sz w:val="12"/>
                <w:szCs w:val="12"/>
                <w:lang w:eastAsia="ru-RU"/>
              </w:rPr>
            </w:pPr>
            <w:r w:rsidRPr="003E78B2">
              <w:rPr>
                <w:rFonts w:ascii="Times New Roman" w:eastAsia="Times New Roman" w:hAnsi="Times New Roman" w:cs="Times New Roman"/>
                <w:b/>
                <w:bCs/>
                <w:color w:val="000000"/>
                <w:sz w:val="12"/>
                <w:szCs w:val="12"/>
                <w:lang w:eastAsia="ru-RU"/>
              </w:rPr>
              <w:t>0,00000</w:t>
            </w:r>
          </w:p>
        </w:tc>
        <w:tc>
          <w:tcPr>
            <w:tcW w:w="648" w:type="pct"/>
            <w:vMerge/>
            <w:tcBorders>
              <w:top w:val="nil"/>
              <w:left w:val="single" w:sz="4" w:space="0" w:color="auto"/>
              <w:bottom w:val="single" w:sz="4" w:space="0" w:color="000000"/>
              <w:right w:val="single" w:sz="4" w:space="0" w:color="auto"/>
            </w:tcBorders>
            <w:vAlign w:val="center"/>
            <w:hideMark/>
          </w:tcPr>
          <w:p w:rsidR="003E78B2" w:rsidRPr="003E78B2" w:rsidRDefault="003E78B2" w:rsidP="003E78B2">
            <w:pPr>
              <w:spacing w:after="0" w:line="240" w:lineRule="auto"/>
              <w:jc w:val="center"/>
              <w:rPr>
                <w:rFonts w:ascii="Times New Roman" w:eastAsia="Times New Roman" w:hAnsi="Times New Roman" w:cs="Times New Roman"/>
                <w:color w:val="000000"/>
                <w:sz w:val="12"/>
                <w:szCs w:val="12"/>
                <w:lang w:eastAsia="ru-RU"/>
              </w:rPr>
            </w:pPr>
          </w:p>
        </w:tc>
      </w:tr>
      <w:tr w:rsidR="003E78B2" w:rsidRPr="003E78B2" w:rsidTr="007917F2">
        <w:trPr>
          <w:trHeight w:val="70"/>
        </w:trPr>
        <w:tc>
          <w:tcPr>
            <w:tcW w:w="235" w:type="pct"/>
            <w:vMerge/>
            <w:tcBorders>
              <w:top w:val="nil"/>
              <w:left w:val="single" w:sz="4" w:space="0" w:color="auto"/>
              <w:bottom w:val="single" w:sz="4" w:space="0" w:color="000000"/>
              <w:right w:val="single" w:sz="4" w:space="0" w:color="auto"/>
            </w:tcBorders>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p>
        </w:tc>
        <w:tc>
          <w:tcPr>
            <w:tcW w:w="1775" w:type="pct"/>
            <w:gridSpan w:val="3"/>
            <w:vMerge/>
            <w:tcBorders>
              <w:top w:val="single" w:sz="4" w:space="0" w:color="auto"/>
              <w:left w:val="single" w:sz="4" w:space="0" w:color="auto"/>
              <w:bottom w:val="single" w:sz="4" w:space="0" w:color="000000"/>
              <w:right w:val="single" w:sz="4" w:space="0" w:color="000000"/>
            </w:tcBorders>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p>
        </w:tc>
        <w:tc>
          <w:tcPr>
            <w:tcW w:w="389" w:type="pct"/>
            <w:vMerge/>
            <w:tcBorders>
              <w:top w:val="nil"/>
              <w:left w:val="single" w:sz="4" w:space="0" w:color="auto"/>
              <w:bottom w:val="single" w:sz="4" w:space="0" w:color="000000"/>
              <w:right w:val="single" w:sz="4" w:space="0" w:color="auto"/>
            </w:tcBorders>
            <w:vAlign w:val="center"/>
            <w:hideMark/>
          </w:tcPr>
          <w:p w:rsidR="003E78B2" w:rsidRPr="003E78B2" w:rsidRDefault="003E78B2" w:rsidP="003E78B2">
            <w:pPr>
              <w:spacing w:after="0" w:line="240" w:lineRule="auto"/>
              <w:jc w:val="center"/>
              <w:rPr>
                <w:rFonts w:ascii="Times New Roman" w:eastAsia="Times New Roman" w:hAnsi="Times New Roman" w:cs="Times New Roman"/>
                <w:b/>
                <w:bCs/>
                <w:sz w:val="12"/>
                <w:szCs w:val="12"/>
                <w:lang w:eastAsia="ru-RU"/>
              </w:rPr>
            </w:pPr>
          </w:p>
        </w:tc>
        <w:tc>
          <w:tcPr>
            <w:tcW w:w="506" w:type="pct"/>
            <w:tcBorders>
              <w:top w:val="nil"/>
              <w:left w:val="nil"/>
              <w:bottom w:val="single" w:sz="4" w:space="0" w:color="auto"/>
              <w:right w:val="single" w:sz="4" w:space="0" w:color="auto"/>
            </w:tcBorders>
            <w:shd w:val="clear" w:color="auto" w:fill="auto"/>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r w:rsidRPr="003E78B2">
              <w:rPr>
                <w:rFonts w:ascii="Times New Roman" w:eastAsia="Times New Roman" w:hAnsi="Times New Roman" w:cs="Times New Roman"/>
                <w:sz w:val="12"/>
                <w:szCs w:val="12"/>
                <w:lang w:eastAsia="ru-RU"/>
              </w:rPr>
              <w:t>местный бюджет</w:t>
            </w:r>
          </w:p>
        </w:tc>
        <w:tc>
          <w:tcPr>
            <w:tcW w:w="341" w:type="pct"/>
            <w:tcBorders>
              <w:top w:val="nil"/>
              <w:left w:val="nil"/>
              <w:bottom w:val="single" w:sz="4" w:space="0" w:color="auto"/>
              <w:right w:val="single" w:sz="4" w:space="0" w:color="auto"/>
            </w:tcBorders>
            <w:shd w:val="clear" w:color="auto" w:fill="auto"/>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r w:rsidRPr="003E78B2">
              <w:rPr>
                <w:rFonts w:ascii="Times New Roman" w:eastAsia="Times New Roman" w:hAnsi="Times New Roman" w:cs="Times New Roman"/>
                <w:sz w:val="12"/>
                <w:szCs w:val="12"/>
                <w:lang w:eastAsia="ru-RU"/>
              </w:rPr>
              <w:t>101 650,12832</w:t>
            </w:r>
          </w:p>
        </w:tc>
        <w:tc>
          <w:tcPr>
            <w:tcW w:w="341" w:type="pct"/>
            <w:tcBorders>
              <w:top w:val="nil"/>
              <w:left w:val="nil"/>
              <w:bottom w:val="single" w:sz="4" w:space="0" w:color="auto"/>
              <w:right w:val="single" w:sz="4" w:space="0" w:color="auto"/>
            </w:tcBorders>
            <w:shd w:val="clear" w:color="auto" w:fill="auto"/>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r w:rsidRPr="003E78B2">
              <w:rPr>
                <w:rFonts w:ascii="Times New Roman" w:eastAsia="Times New Roman" w:hAnsi="Times New Roman" w:cs="Times New Roman"/>
                <w:sz w:val="12"/>
                <w:szCs w:val="12"/>
                <w:lang w:eastAsia="ru-RU"/>
              </w:rPr>
              <w:t>83 835,18659</w:t>
            </w:r>
          </w:p>
        </w:tc>
        <w:tc>
          <w:tcPr>
            <w:tcW w:w="341" w:type="pct"/>
            <w:tcBorders>
              <w:top w:val="nil"/>
              <w:left w:val="nil"/>
              <w:bottom w:val="single" w:sz="4" w:space="0" w:color="auto"/>
              <w:right w:val="single" w:sz="4" w:space="0" w:color="auto"/>
            </w:tcBorders>
            <w:shd w:val="clear" w:color="auto" w:fill="auto"/>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r w:rsidRPr="003E78B2">
              <w:rPr>
                <w:rFonts w:ascii="Times New Roman" w:eastAsia="Times New Roman" w:hAnsi="Times New Roman" w:cs="Times New Roman"/>
                <w:sz w:val="12"/>
                <w:szCs w:val="12"/>
                <w:lang w:eastAsia="ru-RU"/>
              </w:rPr>
              <w:t>85 000,00000</w:t>
            </w:r>
          </w:p>
        </w:tc>
        <w:tc>
          <w:tcPr>
            <w:tcW w:w="424" w:type="pct"/>
            <w:tcBorders>
              <w:top w:val="nil"/>
              <w:left w:val="nil"/>
              <w:bottom w:val="single" w:sz="4" w:space="0" w:color="auto"/>
              <w:right w:val="single" w:sz="4" w:space="0" w:color="auto"/>
            </w:tcBorders>
            <w:shd w:val="clear" w:color="auto" w:fill="auto"/>
            <w:noWrap/>
            <w:vAlign w:val="center"/>
            <w:hideMark/>
          </w:tcPr>
          <w:p w:rsidR="003E78B2" w:rsidRPr="003E78B2" w:rsidRDefault="003E78B2" w:rsidP="003E78B2">
            <w:pPr>
              <w:spacing w:after="0" w:line="240" w:lineRule="auto"/>
              <w:jc w:val="center"/>
              <w:rPr>
                <w:rFonts w:ascii="Times New Roman" w:eastAsia="Times New Roman" w:hAnsi="Times New Roman" w:cs="Times New Roman"/>
                <w:b/>
                <w:bCs/>
                <w:color w:val="000000"/>
                <w:sz w:val="12"/>
                <w:szCs w:val="12"/>
                <w:lang w:eastAsia="ru-RU"/>
              </w:rPr>
            </w:pPr>
            <w:r w:rsidRPr="003E78B2">
              <w:rPr>
                <w:rFonts w:ascii="Times New Roman" w:eastAsia="Times New Roman" w:hAnsi="Times New Roman" w:cs="Times New Roman"/>
                <w:b/>
                <w:bCs/>
                <w:color w:val="000000"/>
                <w:sz w:val="12"/>
                <w:szCs w:val="12"/>
                <w:lang w:eastAsia="ru-RU"/>
              </w:rPr>
              <w:t>270 485,31491</w:t>
            </w:r>
          </w:p>
        </w:tc>
        <w:tc>
          <w:tcPr>
            <w:tcW w:w="648" w:type="pct"/>
            <w:vMerge/>
            <w:tcBorders>
              <w:top w:val="nil"/>
              <w:left w:val="single" w:sz="4" w:space="0" w:color="auto"/>
              <w:bottom w:val="single" w:sz="4" w:space="0" w:color="000000"/>
              <w:right w:val="single" w:sz="4" w:space="0" w:color="auto"/>
            </w:tcBorders>
            <w:vAlign w:val="center"/>
            <w:hideMark/>
          </w:tcPr>
          <w:p w:rsidR="003E78B2" w:rsidRPr="003E78B2" w:rsidRDefault="003E78B2" w:rsidP="003E78B2">
            <w:pPr>
              <w:spacing w:after="0" w:line="240" w:lineRule="auto"/>
              <w:jc w:val="center"/>
              <w:rPr>
                <w:rFonts w:ascii="Times New Roman" w:eastAsia="Times New Roman" w:hAnsi="Times New Roman" w:cs="Times New Roman"/>
                <w:color w:val="000000"/>
                <w:sz w:val="12"/>
                <w:szCs w:val="12"/>
                <w:lang w:eastAsia="ru-RU"/>
              </w:rPr>
            </w:pPr>
          </w:p>
        </w:tc>
      </w:tr>
      <w:tr w:rsidR="003E78B2" w:rsidRPr="003E78B2" w:rsidTr="007917F2">
        <w:trPr>
          <w:trHeight w:val="70"/>
        </w:trPr>
        <w:tc>
          <w:tcPr>
            <w:tcW w:w="235" w:type="pct"/>
            <w:vMerge/>
            <w:tcBorders>
              <w:top w:val="nil"/>
              <w:left w:val="single" w:sz="4" w:space="0" w:color="auto"/>
              <w:bottom w:val="single" w:sz="4" w:space="0" w:color="000000"/>
              <w:right w:val="single" w:sz="4" w:space="0" w:color="auto"/>
            </w:tcBorders>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p>
        </w:tc>
        <w:tc>
          <w:tcPr>
            <w:tcW w:w="1775" w:type="pct"/>
            <w:gridSpan w:val="3"/>
            <w:vMerge/>
            <w:tcBorders>
              <w:top w:val="single" w:sz="4" w:space="0" w:color="auto"/>
              <w:left w:val="single" w:sz="4" w:space="0" w:color="auto"/>
              <w:bottom w:val="single" w:sz="4" w:space="0" w:color="000000"/>
              <w:right w:val="single" w:sz="4" w:space="0" w:color="000000"/>
            </w:tcBorders>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p>
        </w:tc>
        <w:tc>
          <w:tcPr>
            <w:tcW w:w="389" w:type="pct"/>
            <w:vMerge/>
            <w:tcBorders>
              <w:top w:val="nil"/>
              <w:left w:val="single" w:sz="4" w:space="0" w:color="auto"/>
              <w:bottom w:val="single" w:sz="4" w:space="0" w:color="000000"/>
              <w:right w:val="single" w:sz="4" w:space="0" w:color="auto"/>
            </w:tcBorders>
            <w:vAlign w:val="center"/>
            <w:hideMark/>
          </w:tcPr>
          <w:p w:rsidR="003E78B2" w:rsidRPr="003E78B2" w:rsidRDefault="003E78B2" w:rsidP="003E78B2">
            <w:pPr>
              <w:spacing w:after="0" w:line="240" w:lineRule="auto"/>
              <w:jc w:val="center"/>
              <w:rPr>
                <w:rFonts w:ascii="Times New Roman" w:eastAsia="Times New Roman" w:hAnsi="Times New Roman" w:cs="Times New Roman"/>
                <w:b/>
                <w:bCs/>
                <w:sz w:val="12"/>
                <w:szCs w:val="12"/>
                <w:lang w:eastAsia="ru-RU"/>
              </w:rPr>
            </w:pPr>
          </w:p>
        </w:tc>
        <w:tc>
          <w:tcPr>
            <w:tcW w:w="506" w:type="pct"/>
            <w:tcBorders>
              <w:top w:val="nil"/>
              <w:left w:val="nil"/>
              <w:bottom w:val="single" w:sz="4" w:space="0" w:color="auto"/>
              <w:right w:val="single" w:sz="4" w:space="0" w:color="auto"/>
            </w:tcBorders>
            <w:shd w:val="clear" w:color="auto" w:fill="auto"/>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r w:rsidRPr="003E78B2">
              <w:rPr>
                <w:rFonts w:ascii="Times New Roman" w:eastAsia="Times New Roman" w:hAnsi="Times New Roman" w:cs="Times New Roman"/>
                <w:sz w:val="12"/>
                <w:szCs w:val="12"/>
                <w:lang w:eastAsia="ru-RU"/>
              </w:rPr>
              <w:t>иные  внебюджетные  источники</w:t>
            </w:r>
          </w:p>
        </w:tc>
        <w:tc>
          <w:tcPr>
            <w:tcW w:w="341" w:type="pct"/>
            <w:tcBorders>
              <w:top w:val="nil"/>
              <w:left w:val="nil"/>
              <w:bottom w:val="single" w:sz="4" w:space="0" w:color="auto"/>
              <w:right w:val="single" w:sz="4" w:space="0" w:color="auto"/>
            </w:tcBorders>
            <w:shd w:val="clear" w:color="auto" w:fill="auto"/>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r w:rsidRPr="003E78B2">
              <w:rPr>
                <w:rFonts w:ascii="Times New Roman" w:eastAsia="Times New Roman" w:hAnsi="Times New Roman" w:cs="Times New Roman"/>
                <w:sz w:val="12"/>
                <w:szCs w:val="12"/>
                <w:lang w:eastAsia="ru-RU"/>
              </w:rPr>
              <w:t>0,00000</w:t>
            </w:r>
          </w:p>
        </w:tc>
        <w:tc>
          <w:tcPr>
            <w:tcW w:w="341" w:type="pct"/>
            <w:tcBorders>
              <w:top w:val="nil"/>
              <w:left w:val="nil"/>
              <w:bottom w:val="single" w:sz="4" w:space="0" w:color="auto"/>
              <w:right w:val="single" w:sz="4" w:space="0" w:color="auto"/>
            </w:tcBorders>
            <w:shd w:val="clear" w:color="auto" w:fill="auto"/>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r w:rsidRPr="003E78B2">
              <w:rPr>
                <w:rFonts w:ascii="Times New Roman" w:eastAsia="Times New Roman" w:hAnsi="Times New Roman" w:cs="Times New Roman"/>
                <w:sz w:val="12"/>
                <w:szCs w:val="12"/>
                <w:lang w:eastAsia="ru-RU"/>
              </w:rPr>
              <w:t>0,00000</w:t>
            </w:r>
          </w:p>
        </w:tc>
        <w:tc>
          <w:tcPr>
            <w:tcW w:w="341" w:type="pct"/>
            <w:tcBorders>
              <w:top w:val="nil"/>
              <w:left w:val="nil"/>
              <w:bottom w:val="single" w:sz="4" w:space="0" w:color="auto"/>
              <w:right w:val="single" w:sz="4" w:space="0" w:color="auto"/>
            </w:tcBorders>
            <w:shd w:val="clear" w:color="auto" w:fill="auto"/>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r w:rsidRPr="003E78B2">
              <w:rPr>
                <w:rFonts w:ascii="Times New Roman" w:eastAsia="Times New Roman" w:hAnsi="Times New Roman" w:cs="Times New Roman"/>
                <w:sz w:val="12"/>
                <w:szCs w:val="12"/>
                <w:lang w:eastAsia="ru-RU"/>
              </w:rPr>
              <w:t>0,00000</w:t>
            </w:r>
          </w:p>
        </w:tc>
        <w:tc>
          <w:tcPr>
            <w:tcW w:w="424" w:type="pct"/>
            <w:tcBorders>
              <w:top w:val="nil"/>
              <w:left w:val="nil"/>
              <w:bottom w:val="single" w:sz="4" w:space="0" w:color="auto"/>
              <w:right w:val="single" w:sz="4" w:space="0" w:color="auto"/>
            </w:tcBorders>
            <w:shd w:val="clear" w:color="auto" w:fill="auto"/>
            <w:noWrap/>
            <w:vAlign w:val="center"/>
            <w:hideMark/>
          </w:tcPr>
          <w:p w:rsidR="003E78B2" w:rsidRPr="003E78B2" w:rsidRDefault="003E78B2" w:rsidP="003E78B2">
            <w:pPr>
              <w:spacing w:after="0" w:line="240" w:lineRule="auto"/>
              <w:jc w:val="center"/>
              <w:rPr>
                <w:rFonts w:ascii="Times New Roman" w:eastAsia="Times New Roman" w:hAnsi="Times New Roman" w:cs="Times New Roman"/>
                <w:b/>
                <w:bCs/>
                <w:color w:val="000000"/>
                <w:sz w:val="12"/>
                <w:szCs w:val="12"/>
                <w:lang w:eastAsia="ru-RU"/>
              </w:rPr>
            </w:pPr>
            <w:r w:rsidRPr="003E78B2">
              <w:rPr>
                <w:rFonts w:ascii="Times New Roman" w:eastAsia="Times New Roman" w:hAnsi="Times New Roman" w:cs="Times New Roman"/>
                <w:b/>
                <w:bCs/>
                <w:color w:val="000000"/>
                <w:sz w:val="12"/>
                <w:szCs w:val="12"/>
                <w:lang w:eastAsia="ru-RU"/>
              </w:rPr>
              <w:t>0,00000</w:t>
            </w:r>
          </w:p>
        </w:tc>
        <w:tc>
          <w:tcPr>
            <w:tcW w:w="648" w:type="pct"/>
            <w:vMerge/>
            <w:tcBorders>
              <w:top w:val="nil"/>
              <w:left w:val="single" w:sz="4" w:space="0" w:color="auto"/>
              <w:bottom w:val="single" w:sz="4" w:space="0" w:color="000000"/>
              <w:right w:val="single" w:sz="4" w:space="0" w:color="auto"/>
            </w:tcBorders>
            <w:vAlign w:val="center"/>
            <w:hideMark/>
          </w:tcPr>
          <w:p w:rsidR="003E78B2" w:rsidRPr="003E78B2" w:rsidRDefault="003E78B2" w:rsidP="003E78B2">
            <w:pPr>
              <w:spacing w:after="0" w:line="240" w:lineRule="auto"/>
              <w:jc w:val="center"/>
              <w:rPr>
                <w:rFonts w:ascii="Times New Roman" w:eastAsia="Times New Roman" w:hAnsi="Times New Roman" w:cs="Times New Roman"/>
                <w:color w:val="000000"/>
                <w:sz w:val="12"/>
                <w:szCs w:val="12"/>
                <w:lang w:eastAsia="ru-RU"/>
              </w:rPr>
            </w:pPr>
          </w:p>
        </w:tc>
      </w:tr>
      <w:tr w:rsidR="003E78B2" w:rsidRPr="003E78B2" w:rsidTr="007917F2">
        <w:trPr>
          <w:trHeight w:val="70"/>
        </w:trPr>
        <w:tc>
          <w:tcPr>
            <w:tcW w:w="235"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r w:rsidRPr="003E78B2">
              <w:rPr>
                <w:rFonts w:ascii="Times New Roman" w:eastAsia="Times New Roman" w:hAnsi="Times New Roman" w:cs="Times New Roman"/>
                <w:sz w:val="12"/>
                <w:szCs w:val="12"/>
                <w:lang w:eastAsia="ru-RU"/>
              </w:rPr>
              <w:t>4.</w:t>
            </w:r>
          </w:p>
        </w:tc>
        <w:tc>
          <w:tcPr>
            <w:tcW w:w="1775" w:type="pct"/>
            <w:gridSpan w:val="3"/>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r w:rsidRPr="003E78B2">
              <w:rPr>
                <w:rFonts w:ascii="Times New Roman" w:eastAsia="Times New Roman" w:hAnsi="Times New Roman" w:cs="Times New Roman"/>
                <w:sz w:val="12"/>
                <w:szCs w:val="12"/>
                <w:lang w:eastAsia="ru-RU"/>
              </w:rPr>
              <w:t>МБУ «Многофункциональный центр предоставления государственных и муниципальных услуг» муниципального района Сергиевский</w:t>
            </w:r>
          </w:p>
        </w:tc>
        <w:tc>
          <w:tcPr>
            <w:tcW w:w="389" w:type="pct"/>
            <w:vMerge w:val="restart"/>
            <w:tcBorders>
              <w:top w:val="nil"/>
              <w:left w:val="single" w:sz="4" w:space="0" w:color="auto"/>
              <w:bottom w:val="single" w:sz="4" w:space="0" w:color="000000"/>
              <w:right w:val="single" w:sz="4" w:space="0" w:color="auto"/>
            </w:tcBorders>
            <w:shd w:val="clear" w:color="auto" w:fill="auto"/>
            <w:vAlign w:val="center"/>
            <w:hideMark/>
          </w:tcPr>
          <w:p w:rsidR="003E78B2" w:rsidRPr="003E78B2" w:rsidRDefault="003E78B2" w:rsidP="003E78B2">
            <w:pPr>
              <w:spacing w:after="0" w:line="240" w:lineRule="auto"/>
              <w:jc w:val="center"/>
              <w:rPr>
                <w:rFonts w:ascii="Times New Roman" w:eastAsia="Times New Roman" w:hAnsi="Times New Roman" w:cs="Times New Roman"/>
                <w:b/>
                <w:bCs/>
                <w:sz w:val="12"/>
                <w:szCs w:val="12"/>
                <w:lang w:eastAsia="ru-RU"/>
              </w:rPr>
            </w:pPr>
          </w:p>
        </w:tc>
        <w:tc>
          <w:tcPr>
            <w:tcW w:w="506" w:type="pct"/>
            <w:tcBorders>
              <w:top w:val="nil"/>
              <w:left w:val="nil"/>
              <w:bottom w:val="single" w:sz="4" w:space="0" w:color="auto"/>
              <w:right w:val="single" w:sz="4" w:space="0" w:color="auto"/>
            </w:tcBorders>
            <w:shd w:val="clear" w:color="auto" w:fill="auto"/>
            <w:vAlign w:val="center"/>
            <w:hideMark/>
          </w:tcPr>
          <w:p w:rsidR="003E78B2" w:rsidRPr="003E78B2" w:rsidRDefault="003E78B2" w:rsidP="003E78B2">
            <w:pPr>
              <w:spacing w:after="0" w:line="240" w:lineRule="auto"/>
              <w:jc w:val="center"/>
              <w:rPr>
                <w:rFonts w:ascii="Times New Roman" w:eastAsia="Times New Roman" w:hAnsi="Times New Roman" w:cs="Times New Roman"/>
                <w:b/>
                <w:bCs/>
                <w:sz w:val="12"/>
                <w:szCs w:val="12"/>
                <w:lang w:eastAsia="ru-RU"/>
              </w:rPr>
            </w:pPr>
            <w:r w:rsidRPr="003E78B2">
              <w:rPr>
                <w:rFonts w:ascii="Times New Roman" w:eastAsia="Times New Roman" w:hAnsi="Times New Roman" w:cs="Times New Roman"/>
                <w:b/>
                <w:bCs/>
                <w:sz w:val="12"/>
                <w:szCs w:val="12"/>
                <w:lang w:eastAsia="ru-RU"/>
              </w:rPr>
              <w:t>всего</w:t>
            </w:r>
          </w:p>
        </w:tc>
        <w:tc>
          <w:tcPr>
            <w:tcW w:w="341" w:type="pct"/>
            <w:tcBorders>
              <w:top w:val="nil"/>
              <w:left w:val="nil"/>
              <w:bottom w:val="single" w:sz="4" w:space="0" w:color="auto"/>
              <w:right w:val="single" w:sz="4" w:space="0" w:color="auto"/>
            </w:tcBorders>
            <w:shd w:val="clear" w:color="auto" w:fill="auto"/>
            <w:vAlign w:val="center"/>
            <w:hideMark/>
          </w:tcPr>
          <w:p w:rsidR="003E78B2" w:rsidRPr="003E78B2" w:rsidRDefault="003E78B2" w:rsidP="003E78B2">
            <w:pPr>
              <w:spacing w:after="0" w:line="240" w:lineRule="auto"/>
              <w:jc w:val="center"/>
              <w:rPr>
                <w:rFonts w:ascii="Times New Roman" w:eastAsia="Times New Roman" w:hAnsi="Times New Roman" w:cs="Times New Roman"/>
                <w:b/>
                <w:bCs/>
                <w:sz w:val="12"/>
                <w:szCs w:val="12"/>
                <w:lang w:eastAsia="ru-RU"/>
              </w:rPr>
            </w:pPr>
            <w:r w:rsidRPr="003E78B2">
              <w:rPr>
                <w:rFonts w:ascii="Times New Roman" w:eastAsia="Times New Roman" w:hAnsi="Times New Roman" w:cs="Times New Roman"/>
                <w:b/>
                <w:bCs/>
                <w:sz w:val="12"/>
                <w:szCs w:val="12"/>
                <w:lang w:eastAsia="ru-RU"/>
              </w:rPr>
              <w:t>10 941,69822</w:t>
            </w:r>
          </w:p>
        </w:tc>
        <w:tc>
          <w:tcPr>
            <w:tcW w:w="341" w:type="pct"/>
            <w:tcBorders>
              <w:top w:val="nil"/>
              <w:left w:val="nil"/>
              <w:bottom w:val="single" w:sz="4" w:space="0" w:color="auto"/>
              <w:right w:val="single" w:sz="4" w:space="0" w:color="auto"/>
            </w:tcBorders>
            <w:shd w:val="clear" w:color="auto" w:fill="auto"/>
            <w:vAlign w:val="center"/>
            <w:hideMark/>
          </w:tcPr>
          <w:p w:rsidR="003E78B2" w:rsidRPr="003E78B2" w:rsidRDefault="003E78B2" w:rsidP="003E78B2">
            <w:pPr>
              <w:spacing w:after="0" w:line="240" w:lineRule="auto"/>
              <w:jc w:val="center"/>
              <w:rPr>
                <w:rFonts w:ascii="Times New Roman" w:eastAsia="Times New Roman" w:hAnsi="Times New Roman" w:cs="Times New Roman"/>
                <w:b/>
                <w:bCs/>
                <w:sz w:val="12"/>
                <w:szCs w:val="12"/>
                <w:lang w:eastAsia="ru-RU"/>
              </w:rPr>
            </w:pPr>
            <w:r w:rsidRPr="003E78B2">
              <w:rPr>
                <w:rFonts w:ascii="Times New Roman" w:eastAsia="Times New Roman" w:hAnsi="Times New Roman" w:cs="Times New Roman"/>
                <w:b/>
                <w:bCs/>
                <w:sz w:val="12"/>
                <w:szCs w:val="12"/>
                <w:lang w:eastAsia="ru-RU"/>
              </w:rPr>
              <w:t>10 935,40193</w:t>
            </w:r>
          </w:p>
        </w:tc>
        <w:tc>
          <w:tcPr>
            <w:tcW w:w="341" w:type="pct"/>
            <w:tcBorders>
              <w:top w:val="nil"/>
              <w:left w:val="nil"/>
              <w:bottom w:val="single" w:sz="4" w:space="0" w:color="auto"/>
              <w:right w:val="single" w:sz="4" w:space="0" w:color="auto"/>
            </w:tcBorders>
            <w:shd w:val="clear" w:color="auto" w:fill="auto"/>
            <w:vAlign w:val="center"/>
            <w:hideMark/>
          </w:tcPr>
          <w:p w:rsidR="003E78B2" w:rsidRPr="003E78B2" w:rsidRDefault="003E78B2" w:rsidP="003E78B2">
            <w:pPr>
              <w:spacing w:after="0" w:line="240" w:lineRule="auto"/>
              <w:jc w:val="center"/>
              <w:rPr>
                <w:rFonts w:ascii="Times New Roman" w:eastAsia="Times New Roman" w:hAnsi="Times New Roman" w:cs="Times New Roman"/>
                <w:b/>
                <w:bCs/>
                <w:sz w:val="12"/>
                <w:szCs w:val="12"/>
                <w:lang w:eastAsia="ru-RU"/>
              </w:rPr>
            </w:pPr>
            <w:r w:rsidRPr="003E78B2">
              <w:rPr>
                <w:rFonts w:ascii="Times New Roman" w:eastAsia="Times New Roman" w:hAnsi="Times New Roman" w:cs="Times New Roman"/>
                <w:b/>
                <w:bCs/>
                <w:sz w:val="12"/>
                <w:szCs w:val="12"/>
                <w:lang w:eastAsia="ru-RU"/>
              </w:rPr>
              <w:t>11 200,00000</w:t>
            </w:r>
          </w:p>
        </w:tc>
        <w:tc>
          <w:tcPr>
            <w:tcW w:w="424" w:type="pct"/>
            <w:tcBorders>
              <w:top w:val="nil"/>
              <w:left w:val="nil"/>
              <w:bottom w:val="single" w:sz="4" w:space="0" w:color="auto"/>
              <w:right w:val="single" w:sz="4" w:space="0" w:color="auto"/>
            </w:tcBorders>
            <w:shd w:val="clear" w:color="auto" w:fill="auto"/>
            <w:noWrap/>
            <w:vAlign w:val="center"/>
            <w:hideMark/>
          </w:tcPr>
          <w:p w:rsidR="003E78B2" w:rsidRPr="003E78B2" w:rsidRDefault="003E78B2" w:rsidP="003E78B2">
            <w:pPr>
              <w:spacing w:after="0" w:line="240" w:lineRule="auto"/>
              <w:jc w:val="center"/>
              <w:rPr>
                <w:rFonts w:ascii="Times New Roman" w:eastAsia="Times New Roman" w:hAnsi="Times New Roman" w:cs="Times New Roman"/>
                <w:b/>
                <w:bCs/>
                <w:color w:val="000000"/>
                <w:sz w:val="12"/>
                <w:szCs w:val="12"/>
                <w:lang w:eastAsia="ru-RU"/>
              </w:rPr>
            </w:pPr>
            <w:r w:rsidRPr="003E78B2">
              <w:rPr>
                <w:rFonts w:ascii="Times New Roman" w:eastAsia="Times New Roman" w:hAnsi="Times New Roman" w:cs="Times New Roman"/>
                <w:b/>
                <w:bCs/>
                <w:color w:val="000000"/>
                <w:sz w:val="12"/>
                <w:szCs w:val="12"/>
                <w:lang w:eastAsia="ru-RU"/>
              </w:rPr>
              <w:t>33 077,10015</w:t>
            </w:r>
          </w:p>
        </w:tc>
        <w:tc>
          <w:tcPr>
            <w:tcW w:w="648" w:type="pct"/>
            <w:vMerge/>
            <w:tcBorders>
              <w:top w:val="nil"/>
              <w:left w:val="single" w:sz="4" w:space="0" w:color="auto"/>
              <w:bottom w:val="single" w:sz="4" w:space="0" w:color="000000"/>
              <w:right w:val="single" w:sz="4" w:space="0" w:color="auto"/>
            </w:tcBorders>
            <w:vAlign w:val="center"/>
            <w:hideMark/>
          </w:tcPr>
          <w:p w:rsidR="003E78B2" w:rsidRPr="003E78B2" w:rsidRDefault="003E78B2" w:rsidP="003E78B2">
            <w:pPr>
              <w:spacing w:after="0" w:line="240" w:lineRule="auto"/>
              <w:jc w:val="center"/>
              <w:rPr>
                <w:rFonts w:ascii="Times New Roman" w:eastAsia="Times New Roman" w:hAnsi="Times New Roman" w:cs="Times New Roman"/>
                <w:color w:val="000000"/>
                <w:sz w:val="12"/>
                <w:szCs w:val="12"/>
                <w:lang w:eastAsia="ru-RU"/>
              </w:rPr>
            </w:pPr>
          </w:p>
        </w:tc>
      </w:tr>
      <w:tr w:rsidR="003E78B2" w:rsidRPr="003E78B2" w:rsidTr="007917F2">
        <w:trPr>
          <w:trHeight w:val="70"/>
        </w:trPr>
        <w:tc>
          <w:tcPr>
            <w:tcW w:w="235" w:type="pct"/>
            <w:vMerge/>
            <w:tcBorders>
              <w:top w:val="nil"/>
              <w:left w:val="single" w:sz="4" w:space="0" w:color="auto"/>
              <w:bottom w:val="single" w:sz="4" w:space="0" w:color="000000"/>
              <w:right w:val="single" w:sz="4" w:space="0" w:color="auto"/>
            </w:tcBorders>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p>
        </w:tc>
        <w:tc>
          <w:tcPr>
            <w:tcW w:w="1775" w:type="pct"/>
            <w:gridSpan w:val="3"/>
            <w:vMerge/>
            <w:tcBorders>
              <w:top w:val="single" w:sz="4" w:space="0" w:color="auto"/>
              <w:left w:val="single" w:sz="4" w:space="0" w:color="auto"/>
              <w:bottom w:val="single" w:sz="4" w:space="0" w:color="000000"/>
              <w:right w:val="single" w:sz="4" w:space="0" w:color="000000"/>
            </w:tcBorders>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p>
        </w:tc>
        <w:tc>
          <w:tcPr>
            <w:tcW w:w="389" w:type="pct"/>
            <w:vMerge/>
            <w:tcBorders>
              <w:top w:val="nil"/>
              <w:left w:val="single" w:sz="4" w:space="0" w:color="auto"/>
              <w:bottom w:val="single" w:sz="4" w:space="0" w:color="000000"/>
              <w:right w:val="single" w:sz="4" w:space="0" w:color="auto"/>
            </w:tcBorders>
            <w:vAlign w:val="center"/>
            <w:hideMark/>
          </w:tcPr>
          <w:p w:rsidR="003E78B2" w:rsidRPr="003E78B2" w:rsidRDefault="003E78B2" w:rsidP="003E78B2">
            <w:pPr>
              <w:spacing w:after="0" w:line="240" w:lineRule="auto"/>
              <w:jc w:val="center"/>
              <w:rPr>
                <w:rFonts w:ascii="Times New Roman" w:eastAsia="Times New Roman" w:hAnsi="Times New Roman" w:cs="Times New Roman"/>
                <w:b/>
                <w:bCs/>
                <w:sz w:val="12"/>
                <w:szCs w:val="12"/>
                <w:lang w:eastAsia="ru-RU"/>
              </w:rPr>
            </w:pPr>
          </w:p>
        </w:tc>
        <w:tc>
          <w:tcPr>
            <w:tcW w:w="506" w:type="pct"/>
            <w:tcBorders>
              <w:top w:val="nil"/>
              <w:left w:val="nil"/>
              <w:bottom w:val="single" w:sz="4" w:space="0" w:color="auto"/>
              <w:right w:val="single" w:sz="4" w:space="0" w:color="auto"/>
            </w:tcBorders>
            <w:shd w:val="clear" w:color="auto" w:fill="auto"/>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r w:rsidRPr="003E78B2">
              <w:rPr>
                <w:rFonts w:ascii="Times New Roman" w:eastAsia="Times New Roman" w:hAnsi="Times New Roman" w:cs="Times New Roman"/>
                <w:sz w:val="12"/>
                <w:szCs w:val="12"/>
                <w:lang w:eastAsia="ru-RU"/>
              </w:rPr>
              <w:t>областной бюджет</w:t>
            </w:r>
          </w:p>
        </w:tc>
        <w:tc>
          <w:tcPr>
            <w:tcW w:w="341" w:type="pct"/>
            <w:tcBorders>
              <w:top w:val="nil"/>
              <w:left w:val="nil"/>
              <w:bottom w:val="single" w:sz="4" w:space="0" w:color="auto"/>
              <w:right w:val="single" w:sz="4" w:space="0" w:color="auto"/>
            </w:tcBorders>
            <w:shd w:val="clear" w:color="auto" w:fill="auto"/>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r w:rsidRPr="003E78B2">
              <w:rPr>
                <w:rFonts w:ascii="Times New Roman" w:eastAsia="Times New Roman" w:hAnsi="Times New Roman" w:cs="Times New Roman"/>
                <w:sz w:val="12"/>
                <w:szCs w:val="12"/>
                <w:lang w:eastAsia="ru-RU"/>
              </w:rPr>
              <w:t>0,00000</w:t>
            </w:r>
          </w:p>
        </w:tc>
        <w:tc>
          <w:tcPr>
            <w:tcW w:w="341" w:type="pct"/>
            <w:tcBorders>
              <w:top w:val="nil"/>
              <w:left w:val="nil"/>
              <w:bottom w:val="single" w:sz="4" w:space="0" w:color="auto"/>
              <w:right w:val="single" w:sz="4" w:space="0" w:color="auto"/>
            </w:tcBorders>
            <w:shd w:val="clear" w:color="auto" w:fill="auto"/>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r w:rsidRPr="003E78B2">
              <w:rPr>
                <w:rFonts w:ascii="Times New Roman" w:eastAsia="Times New Roman" w:hAnsi="Times New Roman" w:cs="Times New Roman"/>
                <w:sz w:val="12"/>
                <w:szCs w:val="12"/>
                <w:lang w:eastAsia="ru-RU"/>
              </w:rPr>
              <w:t>0,00000</w:t>
            </w:r>
          </w:p>
        </w:tc>
        <w:tc>
          <w:tcPr>
            <w:tcW w:w="341" w:type="pct"/>
            <w:tcBorders>
              <w:top w:val="nil"/>
              <w:left w:val="nil"/>
              <w:bottom w:val="single" w:sz="4" w:space="0" w:color="auto"/>
              <w:right w:val="single" w:sz="4" w:space="0" w:color="auto"/>
            </w:tcBorders>
            <w:shd w:val="clear" w:color="auto" w:fill="auto"/>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r w:rsidRPr="003E78B2">
              <w:rPr>
                <w:rFonts w:ascii="Times New Roman" w:eastAsia="Times New Roman" w:hAnsi="Times New Roman" w:cs="Times New Roman"/>
                <w:sz w:val="12"/>
                <w:szCs w:val="12"/>
                <w:lang w:eastAsia="ru-RU"/>
              </w:rPr>
              <w:t>0,00000</w:t>
            </w:r>
          </w:p>
        </w:tc>
        <w:tc>
          <w:tcPr>
            <w:tcW w:w="424" w:type="pct"/>
            <w:tcBorders>
              <w:top w:val="nil"/>
              <w:left w:val="nil"/>
              <w:bottom w:val="single" w:sz="4" w:space="0" w:color="auto"/>
              <w:right w:val="single" w:sz="4" w:space="0" w:color="auto"/>
            </w:tcBorders>
            <w:shd w:val="clear" w:color="auto" w:fill="auto"/>
            <w:noWrap/>
            <w:vAlign w:val="center"/>
            <w:hideMark/>
          </w:tcPr>
          <w:p w:rsidR="003E78B2" w:rsidRPr="003E78B2" w:rsidRDefault="003E78B2" w:rsidP="003E78B2">
            <w:pPr>
              <w:spacing w:after="0" w:line="240" w:lineRule="auto"/>
              <w:jc w:val="center"/>
              <w:rPr>
                <w:rFonts w:ascii="Times New Roman" w:eastAsia="Times New Roman" w:hAnsi="Times New Roman" w:cs="Times New Roman"/>
                <w:b/>
                <w:bCs/>
                <w:color w:val="000000"/>
                <w:sz w:val="12"/>
                <w:szCs w:val="12"/>
                <w:lang w:eastAsia="ru-RU"/>
              </w:rPr>
            </w:pPr>
            <w:r w:rsidRPr="003E78B2">
              <w:rPr>
                <w:rFonts w:ascii="Times New Roman" w:eastAsia="Times New Roman" w:hAnsi="Times New Roman" w:cs="Times New Roman"/>
                <w:b/>
                <w:bCs/>
                <w:color w:val="000000"/>
                <w:sz w:val="12"/>
                <w:szCs w:val="12"/>
                <w:lang w:eastAsia="ru-RU"/>
              </w:rPr>
              <w:t>0,00000</w:t>
            </w:r>
          </w:p>
        </w:tc>
        <w:tc>
          <w:tcPr>
            <w:tcW w:w="648" w:type="pct"/>
            <w:vMerge/>
            <w:tcBorders>
              <w:top w:val="nil"/>
              <w:left w:val="single" w:sz="4" w:space="0" w:color="auto"/>
              <w:bottom w:val="single" w:sz="4" w:space="0" w:color="000000"/>
              <w:right w:val="single" w:sz="4" w:space="0" w:color="auto"/>
            </w:tcBorders>
            <w:vAlign w:val="center"/>
            <w:hideMark/>
          </w:tcPr>
          <w:p w:rsidR="003E78B2" w:rsidRPr="003E78B2" w:rsidRDefault="003E78B2" w:rsidP="003E78B2">
            <w:pPr>
              <w:spacing w:after="0" w:line="240" w:lineRule="auto"/>
              <w:jc w:val="center"/>
              <w:rPr>
                <w:rFonts w:ascii="Times New Roman" w:eastAsia="Times New Roman" w:hAnsi="Times New Roman" w:cs="Times New Roman"/>
                <w:color w:val="000000"/>
                <w:sz w:val="12"/>
                <w:szCs w:val="12"/>
                <w:lang w:eastAsia="ru-RU"/>
              </w:rPr>
            </w:pPr>
          </w:p>
        </w:tc>
      </w:tr>
      <w:tr w:rsidR="003E78B2" w:rsidRPr="003E78B2" w:rsidTr="007917F2">
        <w:trPr>
          <w:trHeight w:val="70"/>
        </w:trPr>
        <w:tc>
          <w:tcPr>
            <w:tcW w:w="235" w:type="pct"/>
            <w:vMerge/>
            <w:tcBorders>
              <w:top w:val="nil"/>
              <w:left w:val="single" w:sz="4" w:space="0" w:color="auto"/>
              <w:bottom w:val="single" w:sz="4" w:space="0" w:color="000000"/>
              <w:right w:val="single" w:sz="4" w:space="0" w:color="auto"/>
            </w:tcBorders>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p>
        </w:tc>
        <w:tc>
          <w:tcPr>
            <w:tcW w:w="1775" w:type="pct"/>
            <w:gridSpan w:val="3"/>
            <w:vMerge/>
            <w:tcBorders>
              <w:top w:val="single" w:sz="4" w:space="0" w:color="auto"/>
              <w:left w:val="single" w:sz="4" w:space="0" w:color="auto"/>
              <w:bottom w:val="single" w:sz="4" w:space="0" w:color="000000"/>
              <w:right w:val="single" w:sz="4" w:space="0" w:color="000000"/>
            </w:tcBorders>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p>
        </w:tc>
        <w:tc>
          <w:tcPr>
            <w:tcW w:w="389" w:type="pct"/>
            <w:vMerge/>
            <w:tcBorders>
              <w:top w:val="nil"/>
              <w:left w:val="single" w:sz="4" w:space="0" w:color="auto"/>
              <w:bottom w:val="single" w:sz="4" w:space="0" w:color="000000"/>
              <w:right w:val="single" w:sz="4" w:space="0" w:color="auto"/>
            </w:tcBorders>
            <w:vAlign w:val="center"/>
            <w:hideMark/>
          </w:tcPr>
          <w:p w:rsidR="003E78B2" w:rsidRPr="003E78B2" w:rsidRDefault="003E78B2" w:rsidP="003E78B2">
            <w:pPr>
              <w:spacing w:after="0" w:line="240" w:lineRule="auto"/>
              <w:jc w:val="center"/>
              <w:rPr>
                <w:rFonts w:ascii="Times New Roman" w:eastAsia="Times New Roman" w:hAnsi="Times New Roman" w:cs="Times New Roman"/>
                <w:b/>
                <w:bCs/>
                <w:sz w:val="12"/>
                <w:szCs w:val="12"/>
                <w:lang w:eastAsia="ru-RU"/>
              </w:rPr>
            </w:pPr>
          </w:p>
        </w:tc>
        <w:tc>
          <w:tcPr>
            <w:tcW w:w="506" w:type="pct"/>
            <w:tcBorders>
              <w:top w:val="nil"/>
              <w:left w:val="nil"/>
              <w:bottom w:val="single" w:sz="4" w:space="0" w:color="auto"/>
              <w:right w:val="single" w:sz="4" w:space="0" w:color="auto"/>
            </w:tcBorders>
            <w:shd w:val="clear" w:color="auto" w:fill="auto"/>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r w:rsidRPr="003E78B2">
              <w:rPr>
                <w:rFonts w:ascii="Times New Roman" w:eastAsia="Times New Roman" w:hAnsi="Times New Roman" w:cs="Times New Roman"/>
                <w:sz w:val="12"/>
                <w:szCs w:val="12"/>
                <w:lang w:eastAsia="ru-RU"/>
              </w:rPr>
              <w:t>местный бюджет</w:t>
            </w:r>
          </w:p>
        </w:tc>
        <w:tc>
          <w:tcPr>
            <w:tcW w:w="341" w:type="pct"/>
            <w:tcBorders>
              <w:top w:val="nil"/>
              <w:left w:val="nil"/>
              <w:bottom w:val="single" w:sz="4" w:space="0" w:color="auto"/>
              <w:right w:val="single" w:sz="4" w:space="0" w:color="auto"/>
            </w:tcBorders>
            <w:shd w:val="clear" w:color="auto" w:fill="auto"/>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r w:rsidRPr="003E78B2">
              <w:rPr>
                <w:rFonts w:ascii="Times New Roman" w:eastAsia="Times New Roman" w:hAnsi="Times New Roman" w:cs="Times New Roman"/>
                <w:sz w:val="12"/>
                <w:szCs w:val="12"/>
                <w:lang w:eastAsia="ru-RU"/>
              </w:rPr>
              <w:t>10 941,69822</w:t>
            </w:r>
          </w:p>
        </w:tc>
        <w:tc>
          <w:tcPr>
            <w:tcW w:w="341" w:type="pct"/>
            <w:tcBorders>
              <w:top w:val="nil"/>
              <w:left w:val="nil"/>
              <w:bottom w:val="single" w:sz="4" w:space="0" w:color="auto"/>
              <w:right w:val="single" w:sz="4" w:space="0" w:color="auto"/>
            </w:tcBorders>
            <w:shd w:val="clear" w:color="auto" w:fill="auto"/>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r w:rsidRPr="003E78B2">
              <w:rPr>
                <w:rFonts w:ascii="Times New Roman" w:eastAsia="Times New Roman" w:hAnsi="Times New Roman" w:cs="Times New Roman"/>
                <w:sz w:val="12"/>
                <w:szCs w:val="12"/>
                <w:lang w:eastAsia="ru-RU"/>
              </w:rPr>
              <w:t>10 935,40193</w:t>
            </w:r>
          </w:p>
        </w:tc>
        <w:tc>
          <w:tcPr>
            <w:tcW w:w="341" w:type="pct"/>
            <w:tcBorders>
              <w:top w:val="nil"/>
              <w:left w:val="nil"/>
              <w:bottom w:val="single" w:sz="4" w:space="0" w:color="auto"/>
              <w:right w:val="single" w:sz="4" w:space="0" w:color="auto"/>
            </w:tcBorders>
            <w:shd w:val="clear" w:color="auto" w:fill="auto"/>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r w:rsidRPr="003E78B2">
              <w:rPr>
                <w:rFonts w:ascii="Times New Roman" w:eastAsia="Times New Roman" w:hAnsi="Times New Roman" w:cs="Times New Roman"/>
                <w:sz w:val="12"/>
                <w:szCs w:val="12"/>
                <w:lang w:eastAsia="ru-RU"/>
              </w:rPr>
              <w:t>11 200,00000</w:t>
            </w:r>
          </w:p>
        </w:tc>
        <w:tc>
          <w:tcPr>
            <w:tcW w:w="424" w:type="pct"/>
            <w:tcBorders>
              <w:top w:val="nil"/>
              <w:left w:val="nil"/>
              <w:bottom w:val="single" w:sz="4" w:space="0" w:color="auto"/>
              <w:right w:val="single" w:sz="4" w:space="0" w:color="auto"/>
            </w:tcBorders>
            <w:shd w:val="clear" w:color="auto" w:fill="auto"/>
            <w:noWrap/>
            <w:vAlign w:val="center"/>
            <w:hideMark/>
          </w:tcPr>
          <w:p w:rsidR="003E78B2" w:rsidRPr="003E78B2" w:rsidRDefault="003E78B2" w:rsidP="003E78B2">
            <w:pPr>
              <w:spacing w:after="0" w:line="240" w:lineRule="auto"/>
              <w:jc w:val="center"/>
              <w:rPr>
                <w:rFonts w:ascii="Times New Roman" w:eastAsia="Times New Roman" w:hAnsi="Times New Roman" w:cs="Times New Roman"/>
                <w:b/>
                <w:bCs/>
                <w:color w:val="000000"/>
                <w:sz w:val="12"/>
                <w:szCs w:val="12"/>
                <w:lang w:eastAsia="ru-RU"/>
              </w:rPr>
            </w:pPr>
            <w:r w:rsidRPr="003E78B2">
              <w:rPr>
                <w:rFonts w:ascii="Times New Roman" w:eastAsia="Times New Roman" w:hAnsi="Times New Roman" w:cs="Times New Roman"/>
                <w:b/>
                <w:bCs/>
                <w:color w:val="000000"/>
                <w:sz w:val="12"/>
                <w:szCs w:val="12"/>
                <w:lang w:eastAsia="ru-RU"/>
              </w:rPr>
              <w:t>33 077,10015</w:t>
            </w:r>
          </w:p>
        </w:tc>
        <w:tc>
          <w:tcPr>
            <w:tcW w:w="648" w:type="pct"/>
            <w:vMerge/>
            <w:tcBorders>
              <w:top w:val="nil"/>
              <w:left w:val="single" w:sz="4" w:space="0" w:color="auto"/>
              <w:bottom w:val="single" w:sz="4" w:space="0" w:color="000000"/>
              <w:right w:val="single" w:sz="4" w:space="0" w:color="auto"/>
            </w:tcBorders>
            <w:vAlign w:val="center"/>
            <w:hideMark/>
          </w:tcPr>
          <w:p w:rsidR="003E78B2" w:rsidRPr="003E78B2" w:rsidRDefault="003E78B2" w:rsidP="003E78B2">
            <w:pPr>
              <w:spacing w:after="0" w:line="240" w:lineRule="auto"/>
              <w:jc w:val="center"/>
              <w:rPr>
                <w:rFonts w:ascii="Times New Roman" w:eastAsia="Times New Roman" w:hAnsi="Times New Roman" w:cs="Times New Roman"/>
                <w:color w:val="000000"/>
                <w:sz w:val="12"/>
                <w:szCs w:val="12"/>
                <w:lang w:eastAsia="ru-RU"/>
              </w:rPr>
            </w:pPr>
          </w:p>
        </w:tc>
      </w:tr>
      <w:tr w:rsidR="003E78B2" w:rsidRPr="003E78B2" w:rsidTr="007917F2">
        <w:trPr>
          <w:trHeight w:val="70"/>
        </w:trPr>
        <w:tc>
          <w:tcPr>
            <w:tcW w:w="235" w:type="pct"/>
            <w:vMerge/>
            <w:tcBorders>
              <w:top w:val="nil"/>
              <w:left w:val="single" w:sz="4" w:space="0" w:color="auto"/>
              <w:bottom w:val="single" w:sz="4" w:space="0" w:color="000000"/>
              <w:right w:val="single" w:sz="4" w:space="0" w:color="auto"/>
            </w:tcBorders>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p>
        </w:tc>
        <w:tc>
          <w:tcPr>
            <w:tcW w:w="1775" w:type="pct"/>
            <w:gridSpan w:val="3"/>
            <w:vMerge/>
            <w:tcBorders>
              <w:top w:val="single" w:sz="4" w:space="0" w:color="auto"/>
              <w:left w:val="single" w:sz="4" w:space="0" w:color="auto"/>
              <w:bottom w:val="single" w:sz="4" w:space="0" w:color="000000"/>
              <w:right w:val="single" w:sz="4" w:space="0" w:color="000000"/>
            </w:tcBorders>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p>
        </w:tc>
        <w:tc>
          <w:tcPr>
            <w:tcW w:w="389" w:type="pct"/>
            <w:vMerge/>
            <w:tcBorders>
              <w:top w:val="nil"/>
              <w:left w:val="single" w:sz="4" w:space="0" w:color="auto"/>
              <w:bottom w:val="single" w:sz="4" w:space="0" w:color="000000"/>
              <w:right w:val="single" w:sz="4" w:space="0" w:color="auto"/>
            </w:tcBorders>
            <w:vAlign w:val="center"/>
            <w:hideMark/>
          </w:tcPr>
          <w:p w:rsidR="003E78B2" w:rsidRPr="003E78B2" w:rsidRDefault="003E78B2" w:rsidP="003E78B2">
            <w:pPr>
              <w:spacing w:after="0" w:line="240" w:lineRule="auto"/>
              <w:jc w:val="center"/>
              <w:rPr>
                <w:rFonts w:ascii="Times New Roman" w:eastAsia="Times New Roman" w:hAnsi="Times New Roman" w:cs="Times New Roman"/>
                <w:b/>
                <w:bCs/>
                <w:sz w:val="12"/>
                <w:szCs w:val="12"/>
                <w:lang w:eastAsia="ru-RU"/>
              </w:rPr>
            </w:pPr>
          </w:p>
        </w:tc>
        <w:tc>
          <w:tcPr>
            <w:tcW w:w="506" w:type="pct"/>
            <w:tcBorders>
              <w:top w:val="nil"/>
              <w:left w:val="nil"/>
              <w:bottom w:val="single" w:sz="4" w:space="0" w:color="auto"/>
              <w:right w:val="single" w:sz="4" w:space="0" w:color="auto"/>
            </w:tcBorders>
            <w:shd w:val="clear" w:color="auto" w:fill="auto"/>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r w:rsidRPr="003E78B2">
              <w:rPr>
                <w:rFonts w:ascii="Times New Roman" w:eastAsia="Times New Roman" w:hAnsi="Times New Roman" w:cs="Times New Roman"/>
                <w:sz w:val="12"/>
                <w:szCs w:val="12"/>
                <w:lang w:eastAsia="ru-RU"/>
              </w:rPr>
              <w:t>иные  внебюджетные  источники</w:t>
            </w:r>
          </w:p>
        </w:tc>
        <w:tc>
          <w:tcPr>
            <w:tcW w:w="341" w:type="pct"/>
            <w:tcBorders>
              <w:top w:val="nil"/>
              <w:left w:val="nil"/>
              <w:bottom w:val="single" w:sz="4" w:space="0" w:color="auto"/>
              <w:right w:val="single" w:sz="4" w:space="0" w:color="auto"/>
            </w:tcBorders>
            <w:shd w:val="clear" w:color="auto" w:fill="auto"/>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r w:rsidRPr="003E78B2">
              <w:rPr>
                <w:rFonts w:ascii="Times New Roman" w:eastAsia="Times New Roman" w:hAnsi="Times New Roman" w:cs="Times New Roman"/>
                <w:sz w:val="12"/>
                <w:szCs w:val="12"/>
                <w:lang w:eastAsia="ru-RU"/>
              </w:rPr>
              <w:t>0,00000</w:t>
            </w:r>
          </w:p>
        </w:tc>
        <w:tc>
          <w:tcPr>
            <w:tcW w:w="341" w:type="pct"/>
            <w:tcBorders>
              <w:top w:val="nil"/>
              <w:left w:val="nil"/>
              <w:bottom w:val="single" w:sz="4" w:space="0" w:color="auto"/>
              <w:right w:val="single" w:sz="4" w:space="0" w:color="auto"/>
            </w:tcBorders>
            <w:shd w:val="clear" w:color="auto" w:fill="auto"/>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r w:rsidRPr="003E78B2">
              <w:rPr>
                <w:rFonts w:ascii="Times New Roman" w:eastAsia="Times New Roman" w:hAnsi="Times New Roman" w:cs="Times New Roman"/>
                <w:sz w:val="12"/>
                <w:szCs w:val="12"/>
                <w:lang w:eastAsia="ru-RU"/>
              </w:rPr>
              <w:t>0,00000</w:t>
            </w:r>
          </w:p>
        </w:tc>
        <w:tc>
          <w:tcPr>
            <w:tcW w:w="341" w:type="pct"/>
            <w:tcBorders>
              <w:top w:val="nil"/>
              <w:left w:val="nil"/>
              <w:bottom w:val="single" w:sz="4" w:space="0" w:color="auto"/>
              <w:right w:val="single" w:sz="4" w:space="0" w:color="auto"/>
            </w:tcBorders>
            <w:shd w:val="clear" w:color="auto" w:fill="auto"/>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r w:rsidRPr="003E78B2">
              <w:rPr>
                <w:rFonts w:ascii="Times New Roman" w:eastAsia="Times New Roman" w:hAnsi="Times New Roman" w:cs="Times New Roman"/>
                <w:sz w:val="12"/>
                <w:szCs w:val="12"/>
                <w:lang w:eastAsia="ru-RU"/>
              </w:rPr>
              <w:t>0,00000</w:t>
            </w:r>
          </w:p>
        </w:tc>
        <w:tc>
          <w:tcPr>
            <w:tcW w:w="424" w:type="pct"/>
            <w:tcBorders>
              <w:top w:val="nil"/>
              <w:left w:val="nil"/>
              <w:bottom w:val="single" w:sz="4" w:space="0" w:color="auto"/>
              <w:right w:val="single" w:sz="4" w:space="0" w:color="auto"/>
            </w:tcBorders>
            <w:shd w:val="clear" w:color="auto" w:fill="auto"/>
            <w:noWrap/>
            <w:vAlign w:val="center"/>
            <w:hideMark/>
          </w:tcPr>
          <w:p w:rsidR="003E78B2" w:rsidRPr="003E78B2" w:rsidRDefault="003E78B2" w:rsidP="003E78B2">
            <w:pPr>
              <w:spacing w:after="0" w:line="240" w:lineRule="auto"/>
              <w:jc w:val="center"/>
              <w:rPr>
                <w:rFonts w:ascii="Times New Roman" w:eastAsia="Times New Roman" w:hAnsi="Times New Roman" w:cs="Times New Roman"/>
                <w:b/>
                <w:bCs/>
                <w:color w:val="000000"/>
                <w:sz w:val="12"/>
                <w:szCs w:val="12"/>
                <w:lang w:eastAsia="ru-RU"/>
              </w:rPr>
            </w:pPr>
            <w:r w:rsidRPr="003E78B2">
              <w:rPr>
                <w:rFonts w:ascii="Times New Roman" w:eastAsia="Times New Roman" w:hAnsi="Times New Roman" w:cs="Times New Roman"/>
                <w:b/>
                <w:bCs/>
                <w:color w:val="000000"/>
                <w:sz w:val="12"/>
                <w:szCs w:val="12"/>
                <w:lang w:eastAsia="ru-RU"/>
              </w:rPr>
              <w:t>0,00000</w:t>
            </w:r>
          </w:p>
        </w:tc>
        <w:tc>
          <w:tcPr>
            <w:tcW w:w="648" w:type="pct"/>
            <w:vMerge/>
            <w:tcBorders>
              <w:top w:val="nil"/>
              <w:left w:val="single" w:sz="4" w:space="0" w:color="auto"/>
              <w:bottom w:val="single" w:sz="4" w:space="0" w:color="000000"/>
              <w:right w:val="single" w:sz="4" w:space="0" w:color="auto"/>
            </w:tcBorders>
            <w:vAlign w:val="center"/>
            <w:hideMark/>
          </w:tcPr>
          <w:p w:rsidR="003E78B2" w:rsidRPr="003E78B2" w:rsidRDefault="003E78B2" w:rsidP="003E78B2">
            <w:pPr>
              <w:spacing w:after="0" w:line="240" w:lineRule="auto"/>
              <w:jc w:val="center"/>
              <w:rPr>
                <w:rFonts w:ascii="Times New Roman" w:eastAsia="Times New Roman" w:hAnsi="Times New Roman" w:cs="Times New Roman"/>
                <w:color w:val="000000"/>
                <w:sz w:val="12"/>
                <w:szCs w:val="12"/>
                <w:lang w:eastAsia="ru-RU"/>
              </w:rPr>
            </w:pPr>
          </w:p>
        </w:tc>
      </w:tr>
      <w:tr w:rsidR="003E78B2" w:rsidRPr="003E78B2" w:rsidTr="007917F2">
        <w:trPr>
          <w:trHeight w:val="70"/>
        </w:trPr>
        <w:tc>
          <w:tcPr>
            <w:tcW w:w="235"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r w:rsidRPr="003E78B2">
              <w:rPr>
                <w:rFonts w:ascii="Times New Roman" w:eastAsia="Times New Roman" w:hAnsi="Times New Roman" w:cs="Times New Roman"/>
                <w:sz w:val="12"/>
                <w:szCs w:val="12"/>
                <w:lang w:eastAsia="ru-RU"/>
              </w:rPr>
              <w:t>5.</w:t>
            </w:r>
          </w:p>
        </w:tc>
        <w:tc>
          <w:tcPr>
            <w:tcW w:w="1775" w:type="pct"/>
            <w:gridSpan w:val="3"/>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r w:rsidRPr="003E78B2">
              <w:rPr>
                <w:rFonts w:ascii="Times New Roman" w:eastAsia="Times New Roman" w:hAnsi="Times New Roman" w:cs="Times New Roman"/>
                <w:sz w:val="12"/>
                <w:szCs w:val="12"/>
                <w:lang w:eastAsia="ru-RU"/>
              </w:rPr>
              <w:t>МКУ «Централизованная бухгалтерия» муниципального района Сергиевский</w:t>
            </w:r>
          </w:p>
        </w:tc>
        <w:tc>
          <w:tcPr>
            <w:tcW w:w="389" w:type="pct"/>
            <w:vMerge w:val="restart"/>
            <w:tcBorders>
              <w:top w:val="nil"/>
              <w:left w:val="single" w:sz="4" w:space="0" w:color="auto"/>
              <w:bottom w:val="single" w:sz="4" w:space="0" w:color="000000"/>
              <w:right w:val="single" w:sz="4" w:space="0" w:color="auto"/>
            </w:tcBorders>
            <w:shd w:val="clear" w:color="auto" w:fill="auto"/>
            <w:vAlign w:val="center"/>
            <w:hideMark/>
          </w:tcPr>
          <w:p w:rsidR="003E78B2" w:rsidRPr="003E78B2" w:rsidRDefault="003E78B2" w:rsidP="003E78B2">
            <w:pPr>
              <w:spacing w:after="0" w:line="240" w:lineRule="auto"/>
              <w:jc w:val="center"/>
              <w:rPr>
                <w:rFonts w:ascii="Times New Roman" w:eastAsia="Times New Roman" w:hAnsi="Times New Roman" w:cs="Times New Roman"/>
                <w:b/>
                <w:bCs/>
                <w:sz w:val="12"/>
                <w:szCs w:val="12"/>
                <w:lang w:eastAsia="ru-RU"/>
              </w:rPr>
            </w:pPr>
          </w:p>
        </w:tc>
        <w:tc>
          <w:tcPr>
            <w:tcW w:w="506" w:type="pct"/>
            <w:tcBorders>
              <w:top w:val="nil"/>
              <w:left w:val="nil"/>
              <w:bottom w:val="single" w:sz="4" w:space="0" w:color="auto"/>
              <w:right w:val="single" w:sz="4" w:space="0" w:color="auto"/>
            </w:tcBorders>
            <w:shd w:val="clear" w:color="auto" w:fill="auto"/>
            <w:vAlign w:val="center"/>
            <w:hideMark/>
          </w:tcPr>
          <w:p w:rsidR="003E78B2" w:rsidRPr="003E78B2" w:rsidRDefault="003E78B2" w:rsidP="003E78B2">
            <w:pPr>
              <w:spacing w:after="0" w:line="240" w:lineRule="auto"/>
              <w:jc w:val="center"/>
              <w:rPr>
                <w:rFonts w:ascii="Times New Roman" w:eastAsia="Times New Roman" w:hAnsi="Times New Roman" w:cs="Times New Roman"/>
                <w:b/>
                <w:bCs/>
                <w:sz w:val="12"/>
                <w:szCs w:val="12"/>
                <w:lang w:eastAsia="ru-RU"/>
              </w:rPr>
            </w:pPr>
            <w:r w:rsidRPr="003E78B2">
              <w:rPr>
                <w:rFonts w:ascii="Times New Roman" w:eastAsia="Times New Roman" w:hAnsi="Times New Roman" w:cs="Times New Roman"/>
                <w:b/>
                <w:bCs/>
                <w:sz w:val="12"/>
                <w:szCs w:val="12"/>
                <w:lang w:eastAsia="ru-RU"/>
              </w:rPr>
              <w:t>всего</w:t>
            </w:r>
          </w:p>
        </w:tc>
        <w:tc>
          <w:tcPr>
            <w:tcW w:w="341" w:type="pct"/>
            <w:tcBorders>
              <w:top w:val="nil"/>
              <w:left w:val="nil"/>
              <w:bottom w:val="single" w:sz="4" w:space="0" w:color="auto"/>
              <w:right w:val="single" w:sz="4" w:space="0" w:color="auto"/>
            </w:tcBorders>
            <w:shd w:val="clear" w:color="auto" w:fill="auto"/>
            <w:vAlign w:val="center"/>
            <w:hideMark/>
          </w:tcPr>
          <w:p w:rsidR="003E78B2" w:rsidRPr="003E78B2" w:rsidRDefault="003E78B2" w:rsidP="003E78B2">
            <w:pPr>
              <w:spacing w:after="0" w:line="240" w:lineRule="auto"/>
              <w:jc w:val="center"/>
              <w:rPr>
                <w:rFonts w:ascii="Times New Roman" w:eastAsia="Times New Roman" w:hAnsi="Times New Roman" w:cs="Times New Roman"/>
                <w:b/>
                <w:bCs/>
                <w:sz w:val="12"/>
                <w:szCs w:val="12"/>
                <w:lang w:eastAsia="ru-RU"/>
              </w:rPr>
            </w:pPr>
            <w:r w:rsidRPr="003E78B2">
              <w:rPr>
                <w:rFonts w:ascii="Times New Roman" w:eastAsia="Times New Roman" w:hAnsi="Times New Roman" w:cs="Times New Roman"/>
                <w:b/>
                <w:bCs/>
                <w:sz w:val="12"/>
                <w:szCs w:val="12"/>
                <w:lang w:eastAsia="ru-RU"/>
              </w:rPr>
              <w:t>7 053,90768</w:t>
            </w:r>
          </w:p>
        </w:tc>
        <w:tc>
          <w:tcPr>
            <w:tcW w:w="341" w:type="pct"/>
            <w:tcBorders>
              <w:top w:val="nil"/>
              <w:left w:val="nil"/>
              <w:bottom w:val="single" w:sz="4" w:space="0" w:color="auto"/>
              <w:right w:val="single" w:sz="4" w:space="0" w:color="auto"/>
            </w:tcBorders>
            <w:shd w:val="clear" w:color="auto" w:fill="auto"/>
            <w:vAlign w:val="center"/>
            <w:hideMark/>
          </w:tcPr>
          <w:p w:rsidR="003E78B2" w:rsidRPr="003E78B2" w:rsidRDefault="003E78B2" w:rsidP="003E78B2">
            <w:pPr>
              <w:spacing w:after="0" w:line="240" w:lineRule="auto"/>
              <w:jc w:val="center"/>
              <w:rPr>
                <w:rFonts w:ascii="Times New Roman" w:eastAsia="Times New Roman" w:hAnsi="Times New Roman" w:cs="Times New Roman"/>
                <w:b/>
                <w:bCs/>
                <w:sz w:val="12"/>
                <w:szCs w:val="12"/>
                <w:lang w:eastAsia="ru-RU"/>
              </w:rPr>
            </w:pPr>
            <w:r w:rsidRPr="003E78B2">
              <w:rPr>
                <w:rFonts w:ascii="Times New Roman" w:eastAsia="Times New Roman" w:hAnsi="Times New Roman" w:cs="Times New Roman"/>
                <w:b/>
                <w:bCs/>
                <w:sz w:val="12"/>
                <w:szCs w:val="12"/>
                <w:lang w:eastAsia="ru-RU"/>
              </w:rPr>
              <w:t>4 611,48497</w:t>
            </w:r>
          </w:p>
        </w:tc>
        <w:tc>
          <w:tcPr>
            <w:tcW w:w="341" w:type="pct"/>
            <w:tcBorders>
              <w:top w:val="nil"/>
              <w:left w:val="nil"/>
              <w:bottom w:val="single" w:sz="4" w:space="0" w:color="auto"/>
              <w:right w:val="single" w:sz="4" w:space="0" w:color="auto"/>
            </w:tcBorders>
            <w:shd w:val="clear" w:color="auto" w:fill="auto"/>
            <w:vAlign w:val="center"/>
            <w:hideMark/>
          </w:tcPr>
          <w:p w:rsidR="003E78B2" w:rsidRPr="003E78B2" w:rsidRDefault="003E78B2" w:rsidP="003E78B2">
            <w:pPr>
              <w:spacing w:after="0" w:line="240" w:lineRule="auto"/>
              <w:jc w:val="center"/>
              <w:rPr>
                <w:rFonts w:ascii="Times New Roman" w:eastAsia="Times New Roman" w:hAnsi="Times New Roman" w:cs="Times New Roman"/>
                <w:b/>
                <w:bCs/>
                <w:sz w:val="12"/>
                <w:szCs w:val="12"/>
                <w:lang w:eastAsia="ru-RU"/>
              </w:rPr>
            </w:pPr>
            <w:r w:rsidRPr="003E78B2">
              <w:rPr>
                <w:rFonts w:ascii="Times New Roman" w:eastAsia="Times New Roman" w:hAnsi="Times New Roman" w:cs="Times New Roman"/>
                <w:b/>
                <w:bCs/>
                <w:sz w:val="12"/>
                <w:szCs w:val="12"/>
                <w:lang w:eastAsia="ru-RU"/>
              </w:rPr>
              <w:t>5 000,00000</w:t>
            </w:r>
          </w:p>
        </w:tc>
        <w:tc>
          <w:tcPr>
            <w:tcW w:w="424" w:type="pct"/>
            <w:tcBorders>
              <w:top w:val="nil"/>
              <w:left w:val="nil"/>
              <w:bottom w:val="single" w:sz="4" w:space="0" w:color="auto"/>
              <w:right w:val="single" w:sz="4" w:space="0" w:color="auto"/>
            </w:tcBorders>
            <w:shd w:val="clear" w:color="auto" w:fill="auto"/>
            <w:noWrap/>
            <w:vAlign w:val="center"/>
            <w:hideMark/>
          </w:tcPr>
          <w:p w:rsidR="003E78B2" w:rsidRPr="003E78B2" w:rsidRDefault="003E78B2" w:rsidP="003E78B2">
            <w:pPr>
              <w:spacing w:after="0" w:line="240" w:lineRule="auto"/>
              <w:jc w:val="center"/>
              <w:rPr>
                <w:rFonts w:ascii="Times New Roman" w:eastAsia="Times New Roman" w:hAnsi="Times New Roman" w:cs="Times New Roman"/>
                <w:b/>
                <w:bCs/>
                <w:color w:val="000000"/>
                <w:sz w:val="12"/>
                <w:szCs w:val="12"/>
                <w:lang w:eastAsia="ru-RU"/>
              </w:rPr>
            </w:pPr>
            <w:r w:rsidRPr="003E78B2">
              <w:rPr>
                <w:rFonts w:ascii="Times New Roman" w:eastAsia="Times New Roman" w:hAnsi="Times New Roman" w:cs="Times New Roman"/>
                <w:b/>
                <w:bCs/>
                <w:color w:val="000000"/>
                <w:sz w:val="12"/>
                <w:szCs w:val="12"/>
                <w:lang w:eastAsia="ru-RU"/>
              </w:rPr>
              <w:t>16 665,39265</w:t>
            </w:r>
          </w:p>
        </w:tc>
        <w:tc>
          <w:tcPr>
            <w:tcW w:w="648" w:type="pct"/>
            <w:vMerge/>
            <w:tcBorders>
              <w:top w:val="nil"/>
              <w:left w:val="single" w:sz="4" w:space="0" w:color="auto"/>
              <w:bottom w:val="single" w:sz="4" w:space="0" w:color="000000"/>
              <w:right w:val="single" w:sz="4" w:space="0" w:color="auto"/>
            </w:tcBorders>
            <w:vAlign w:val="center"/>
            <w:hideMark/>
          </w:tcPr>
          <w:p w:rsidR="003E78B2" w:rsidRPr="003E78B2" w:rsidRDefault="003E78B2" w:rsidP="003E78B2">
            <w:pPr>
              <w:spacing w:after="0" w:line="240" w:lineRule="auto"/>
              <w:jc w:val="center"/>
              <w:rPr>
                <w:rFonts w:ascii="Times New Roman" w:eastAsia="Times New Roman" w:hAnsi="Times New Roman" w:cs="Times New Roman"/>
                <w:color w:val="000000"/>
                <w:sz w:val="12"/>
                <w:szCs w:val="12"/>
                <w:lang w:eastAsia="ru-RU"/>
              </w:rPr>
            </w:pPr>
          </w:p>
        </w:tc>
      </w:tr>
      <w:tr w:rsidR="003E78B2" w:rsidRPr="003E78B2" w:rsidTr="007917F2">
        <w:trPr>
          <w:trHeight w:val="70"/>
        </w:trPr>
        <w:tc>
          <w:tcPr>
            <w:tcW w:w="235" w:type="pct"/>
            <w:vMerge/>
            <w:tcBorders>
              <w:top w:val="nil"/>
              <w:left w:val="single" w:sz="4" w:space="0" w:color="auto"/>
              <w:bottom w:val="single" w:sz="4" w:space="0" w:color="000000"/>
              <w:right w:val="single" w:sz="4" w:space="0" w:color="auto"/>
            </w:tcBorders>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p>
        </w:tc>
        <w:tc>
          <w:tcPr>
            <w:tcW w:w="1775" w:type="pct"/>
            <w:gridSpan w:val="3"/>
            <w:vMerge/>
            <w:tcBorders>
              <w:top w:val="single" w:sz="4" w:space="0" w:color="auto"/>
              <w:left w:val="single" w:sz="4" w:space="0" w:color="auto"/>
              <w:bottom w:val="single" w:sz="4" w:space="0" w:color="000000"/>
              <w:right w:val="single" w:sz="4" w:space="0" w:color="000000"/>
            </w:tcBorders>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p>
        </w:tc>
        <w:tc>
          <w:tcPr>
            <w:tcW w:w="389" w:type="pct"/>
            <w:vMerge/>
            <w:tcBorders>
              <w:top w:val="nil"/>
              <w:left w:val="single" w:sz="4" w:space="0" w:color="auto"/>
              <w:bottom w:val="single" w:sz="4" w:space="0" w:color="000000"/>
              <w:right w:val="single" w:sz="4" w:space="0" w:color="auto"/>
            </w:tcBorders>
            <w:vAlign w:val="center"/>
            <w:hideMark/>
          </w:tcPr>
          <w:p w:rsidR="003E78B2" w:rsidRPr="003E78B2" w:rsidRDefault="003E78B2" w:rsidP="003E78B2">
            <w:pPr>
              <w:spacing w:after="0" w:line="240" w:lineRule="auto"/>
              <w:jc w:val="center"/>
              <w:rPr>
                <w:rFonts w:ascii="Times New Roman" w:eastAsia="Times New Roman" w:hAnsi="Times New Roman" w:cs="Times New Roman"/>
                <w:b/>
                <w:bCs/>
                <w:sz w:val="12"/>
                <w:szCs w:val="12"/>
                <w:lang w:eastAsia="ru-RU"/>
              </w:rPr>
            </w:pPr>
          </w:p>
        </w:tc>
        <w:tc>
          <w:tcPr>
            <w:tcW w:w="506" w:type="pct"/>
            <w:tcBorders>
              <w:top w:val="nil"/>
              <w:left w:val="nil"/>
              <w:bottom w:val="single" w:sz="4" w:space="0" w:color="auto"/>
              <w:right w:val="single" w:sz="4" w:space="0" w:color="auto"/>
            </w:tcBorders>
            <w:shd w:val="clear" w:color="auto" w:fill="auto"/>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r w:rsidRPr="003E78B2">
              <w:rPr>
                <w:rFonts w:ascii="Times New Roman" w:eastAsia="Times New Roman" w:hAnsi="Times New Roman" w:cs="Times New Roman"/>
                <w:sz w:val="12"/>
                <w:szCs w:val="12"/>
                <w:lang w:eastAsia="ru-RU"/>
              </w:rPr>
              <w:t>областной бюджет</w:t>
            </w:r>
          </w:p>
        </w:tc>
        <w:tc>
          <w:tcPr>
            <w:tcW w:w="341" w:type="pct"/>
            <w:tcBorders>
              <w:top w:val="nil"/>
              <w:left w:val="nil"/>
              <w:bottom w:val="single" w:sz="4" w:space="0" w:color="auto"/>
              <w:right w:val="single" w:sz="4" w:space="0" w:color="auto"/>
            </w:tcBorders>
            <w:shd w:val="clear" w:color="auto" w:fill="auto"/>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r w:rsidRPr="003E78B2">
              <w:rPr>
                <w:rFonts w:ascii="Times New Roman" w:eastAsia="Times New Roman" w:hAnsi="Times New Roman" w:cs="Times New Roman"/>
                <w:sz w:val="12"/>
                <w:szCs w:val="12"/>
                <w:lang w:eastAsia="ru-RU"/>
              </w:rPr>
              <w:t>0,00000</w:t>
            </w:r>
          </w:p>
        </w:tc>
        <w:tc>
          <w:tcPr>
            <w:tcW w:w="341" w:type="pct"/>
            <w:tcBorders>
              <w:top w:val="nil"/>
              <w:left w:val="nil"/>
              <w:bottom w:val="single" w:sz="4" w:space="0" w:color="auto"/>
              <w:right w:val="single" w:sz="4" w:space="0" w:color="auto"/>
            </w:tcBorders>
            <w:shd w:val="clear" w:color="auto" w:fill="auto"/>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r w:rsidRPr="003E78B2">
              <w:rPr>
                <w:rFonts w:ascii="Times New Roman" w:eastAsia="Times New Roman" w:hAnsi="Times New Roman" w:cs="Times New Roman"/>
                <w:sz w:val="12"/>
                <w:szCs w:val="12"/>
                <w:lang w:eastAsia="ru-RU"/>
              </w:rPr>
              <w:t>0,00000</w:t>
            </w:r>
          </w:p>
        </w:tc>
        <w:tc>
          <w:tcPr>
            <w:tcW w:w="341" w:type="pct"/>
            <w:tcBorders>
              <w:top w:val="nil"/>
              <w:left w:val="nil"/>
              <w:bottom w:val="single" w:sz="4" w:space="0" w:color="auto"/>
              <w:right w:val="single" w:sz="4" w:space="0" w:color="auto"/>
            </w:tcBorders>
            <w:shd w:val="clear" w:color="auto" w:fill="auto"/>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r w:rsidRPr="003E78B2">
              <w:rPr>
                <w:rFonts w:ascii="Times New Roman" w:eastAsia="Times New Roman" w:hAnsi="Times New Roman" w:cs="Times New Roman"/>
                <w:sz w:val="12"/>
                <w:szCs w:val="12"/>
                <w:lang w:eastAsia="ru-RU"/>
              </w:rPr>
              <w:t>0,00000</w:t>
            </w:r>
          </w:p>
        </w:tc>
        <w:tc>
          <w:tcPr>
            <w:tcW w:w="424" w:type="pct"/>
            <w:tcBorders>
              <w:top w:val="nil"/>
              <w:left w:val="nil"/>
              <w:bottom w:val="single" w:sz="4" w:space="0" w:color="auto"/>
              <w:right w:val="single" w:sz="4" w:space="0" w:color="auto"/>
            </w:tcBorders>
            <w:shd w:val="clear" w:color="auto" w:fill="auto"/>
            <w:noWrap/>
            <w:vAlign w:val="center"/>
            <w:hideMark/>
          </w:tcPr>
          <w:p w:rsidR="003E78B2" w:rsidRPr="003E78B2" w:rsidRDefault="003E78B2" w:rsidP="003E78B2">
            <w:pPr>
              <w:spacing w:after="0" w:line="240" w:lineRule="auto"/>
              <w:jc w:val="center"/>
              <w:rPr>
                <w:rFonts w:ascii="Times New Roman" w:eastAsia="Times New Roman" w:hAnsi="Times New Roman" w:cs="Times New Roman"/>
                <w:b/>
                <w:bCs/>
                <w:color w:val="000000"/>
                <w:sz w:val="12"/>
                <w:szCs w:val="12"/>
                <w:lang w:eastAsia="ru-RU"/>
              </w:rPr>
            </w:pPr>
            <w:r w:rsidRPr="003E78B2">
              <w:rPr>
                <w:rFonts w:ascii="Times New Roman" w:eastAsia="Times New Roman" w:hAnsi="Times New Roman" w:cs="Times New Roman"/>
                <w:b/>
                <w:bCs/>
                <w:color w:val="000000"/>
                <w:sz w:val="12"/>
                <w:szCs w:val="12"/>
                <w:lang w:eastAsia="ru-RU"/>
              </w:rPr>
              <w:t>0,00000</w:t>
            </w:r>
          </w:p>
        </w:tc>
        <w:tc>
          <w:tcPr>
            <w:tcW w:w="648" w:type="pct"/>
            <w:vMerge/>
            <w:tcBorders>
              <w:top w:val="nil"/>
              <w:left w:val="single" w:sz="4" w:space="0" w:color="auto"/>
              <w:bottom w:val="single" w:sz="4" w:space="0" w:color="000000"/>
              <w:right w:val="single" w:sz="4" w:space="0" w:color="auto"/>
            </w:tcBorders>
            <w:vAlign w:val="center"/>
            <w:hideMark/>
          </w:tcPr>
          <w:p w:rsidR="003E78B2" w:rsidRPr="003E78B2" w:rsidRDefault="003E78B2" w:rsidP="003E78B2">
            <w:pPr>
              <w:spacing w:after="0" w:line="240" w:lineRule="auto"/>
              <w:jc w:val="center"/>
              <w:rPr>
                <w:rFonts w:ascii="Times New Roman" w:eastAsia="Times New Roman" w:hAnsi="Times New Roman" w:cs="Times New Roman"/>
                <w:color w:val="000000"/>
                <w:sz w:val="12"/>
                <w:szCs w:val="12"/>
                <w:lang w:eastAsia="ru-RU"/>
              </w:rPr>
            </w:pPr>
          </w:p>
        </w:tc>
      </w:tr>
      <w:tr w:rsidR="003E78B2" w:rsidRPr="003E78B2" w:rsidTr="007917F2">
        <w:trPr>
          <w:trHeight w:val="70"/>
        </w:trPr>
        <w:tc>
          <w:tcPr>
            <w:tcW w:w="235" w:type="pct"/>
            <w:vMerge/>
            <w:tcBorders>
              <w:top w:val="nil"/>
              <w:left w:val="single" w:sz="4" w:space="0" w:color="auto"/>
              <w:bottom w:val="single" w:sz="4" w:space="0" w:color="000000"/>
              <w:right w:val="single" w:sz="4" w:space="0" w:color="auto"/>
            </w:tcBorders>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p>
        </w:tc>
        <w:tc>
          <w:tcPr>
            <w:tcW w:w="1775" w:type="pct"/>
            <w:gridSpan w:val="3"/>
            <w:vMerge/>
            <w:tcBorders>
              <w:top w:val="single" w:sz="4" w:space="0" w:color="auto"/>
              <w:left w:val="single" w:sz="4" w:space="0" w:color="auto"/>
              <w:bottom w:val="single" w:sz="4" w:space="0" w:color="000000"/>
              <w:right w:val="single" w:sz="4" w:space="0" w:color="000000"/>
            </w:tcBorders>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p>
        </w:tc>
        <w:tc>
          <w:tcPr>
            <w:tcW w:w="389" w:type="pct"/>
            <w:vMerge/>
            <w:tcBorders>
              <w:top w:val="nil"/>
              <w:left w:val="single" w:sz="4" w:space="0" w:color="auto"/>
              <w:bottom w:val="single" w:sz="4" w:space="0" w:color="000000"/>
              <w:right w:val="single" w:sz="4" w:space="0" w:color="auto"/>
            </w:tcBorders>
            <w:vAlign w:val="center"/>
            <w:hideMark/>
          </w:tcPr>
          <w:p w:rsidR="003E78B2" w:rsidRPr="003E78B2" w:rsidRDefault="003E78B2" w:rsidP="003E78B2">
            <w:pPr>
              <w:spacing w:after="0" w:line="240" w:lineRule="auto"/>
              <w:jc w:val="center"/>
              <w:rPr>
                <w:rFonts w:ascii="Times New Roman" w:eastAsia="Times New Roman" w:hAnsi="Times New Roman" w:cs="Times New Roman"/>
                <w:b/>
                <w:bCs/>
                <w:sz w:val="12"/>
                <w:szCs w:val="12"/>
                <w:lang w:eastAsia="ru-RU"/>
              </w:rPr>
            </w:pPr>
          </w:p>
        </w:tc>
        <w:tc>
          <w:tcPr>
            <w:tcW w:w="506" w:type="pct"/>
            <w:tcBorders>
              <w:top w:val="nil"/>
              <w:left w:val="nil"/>
              <w:bottom w:val="single" w:sz="4" w:space="0" w:color="auto"/>
              <w:right w:val="single" w:sz="4" w:space="0" w:color="auto"/>
            </w:tcBorders>
            <w:shd w:val="clear" w:color="auto" w:fill="auto"/>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r w:rsidRPr="003E78B2">
              <w:rPr>
                <w:rFonts w:ascii="Times New Roman" w:eastAsia="Times New Roman" w:hAnsi="Times New Roman" w:cs="Times New Roman"/>
                <w:sz w:val="12"/>
                <w:szCs w:val="12"/>
                <w:lang w:eastAsia="ru-RU"/>
              </w:rPr>
              <w:t>местный бюджет</w:t>
            </w:r>
          </w:p>
        </w:tc>
        <w:tc>
          <w:tcPr>
            <w:tcW w:w="341" w:type="pct"/>
            <w:tcBorders>
              <w:top w:val="nil"/>
              <w:left w:val="nil"/>
              <w:bottom w:val="single" w:sz="4" w:space="0" w:color="auto"/>
              <w:right w:val="single" w:sz="4" w:space="0" w:color="auto"/>
            </w:tcBorders>
            <w:shd w:val="clear" w:color="auto" w:fill="auto"/>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r w:rsidRPr="003E78B2">
              <w:rPr>
                <w:rFonts w:ascii="Times New Roman" w:eastAsia="Times New Roman" w:hAnsi="Times New Roman" w:cs="Times New Roman"/>
                <w:sz w:val="12"/>
                <w:szCs w:val="12"/>
                <w:lang w:eastAsia="ru-RU"/>
              </w:rPr>
              <w:t>7 053,90768</w:t>
            </w:r>
          </w:p>
        </w:tc>
        <w:tc>
          <w:tcPr>
            <w:tcW w:w="341" w:type="pct"/>
            <w:tcBorders>
              <w:top w:val="nil"/>
              <w:left w:val="nil"/>
              <w:bottom w:val="single" w:sz="4" w:space="0" w:color="auto"/>
              <w:right w:val="single" w:sz="4" w:space="0" w:color="auto"/>
            </w:tcBorders>
            <w:shd w:val="clear" w:color="auto" w:fill="auto"/>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r w:rsidRPr="003E78B2">
              <w:rPr>
                <w:rFonts w:ascii="Times New Roman" w:eastAsia="Times New Roman" w:hAnsi="Times New Roman" w:cs="Times New Roman"/>
                <w:sz w:val="12"/>
                <w:szCs w:val="12"/>
                <w:lang w:eastAsia="ru-RU"/>
              </w:rPr>
              <w:t>4 611,48497</w:t>
            </w:r>
          </w:p>
        </w:tc>
        <w:tc>
          <w:tcPr>
            <w:tcW w:w="341" w:type="pct"/>
            <w:tcBorders>
              <w:top w:val="nil"/>
              <w:left w:val="nil"/>
              <w:bottom w:val="single" w:sz="4" w:space="0" w:color="auto"/>
              <w:right w:val="single" w:sz="4" w:space="0" w:color="auto"/>
            </w:tcBorders>
            <w:shd w:val="clear" w:color="auto" w:fill="auto"/>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r w:rsidRPr="003E78B2">
              <w:rPr>
                <w:rFonts w:ascii="Times New Roman" w:eastAsia="Times New Roman" w:hAnsi="Times New Roman" w:cs="Times New Roman"/>
                <w:sz w:val="12"/>
                <w:szCs w:val="12"/>
                <w:lang w:eastAsia="ru-RU"/>
              </w:rPr>
              <w:t>5 000,00000</w:t>
            </w:r>
          </w:p>
        </w:tc>
        <w:tc>
          <w:tcPr>
            <w:tcW w:w="424" w:type="pct"/>
            <w:tcBorders>
              <w:top w:val="nil"/>
              <w:left w:val="nil"/>
              <w:bottom w:val="single" w:sz="4" w:space="0" w:color="auto"/>
              <w:right w:val="single" w:sz="4" w:space="0" w:color="auto"/>
            </w:tcBorders>
            <w:shd w:val="clear" w:color="auto" w:fill="auto"/>
            <w:noWrap/>
            <w:vAlign w:val="center"/>
            <w:hideMark/>
          </w:tcPr>
          <w:p w:rsidR="003E78B2" w:rsidRPr="003E78B2" w:rsidRDefault="003E78B2" w:rsidP="003E78B2">
            <w:pPr>
              <w:spacing w:after="0" w:line="240" w:lineRule="auto"/>
              <w:jc w:val="center"/>
              <w:rPr>
                <w:rFonts w:ascii="Times New Roman" w:eastAsia="Times New Roman" w:hAnsi="Times New Roman" w:cs="Times New Roman"/>
                <w:b/>
                <w:bCs/>
                <w:color w:val="000000"/>
                <w:sz w:val="12"/>
                <w:szCs w:val="12"/>
                <w:lang w:eastAsia="ru-RU"/>
              </w:rPr>
            </w:pPr>
            <w:r w:rsidRPr="003E78B2">
              <w:rPr>
                <w:rFonts w:ascii="Times New Roman" w:eastAsia="Times New Roman" w:hAnsi="Times New Roman" w:cs="Times New Roman"/>
                <w:b/>
                <w:bCs/>
                <w:color w:val="000000"/>
                <w:sz w:val="12"/>
                <w:szCs w:val="12"/>
                <w:lang w:eastAsia="ru-RU"/>
              </w:rPr>
              <w:t>16 665,39265</w:t>
            </w:r>
          </w:p>
        </w:tc>
        <w:tc>
          <w:tcPr>
            <w:tcW w:w="648" w:type="pct"/>
            <w:vMerge/>
            <w:tcBorders>
              <w:top w:val="nil"/>
              <w:left w:val="single" w:sz="4" w:space="0" w:color="auto"/>
              <w:bottom w:val="single" w:sz="4" w:space="0" w:color="000000"/>
              <w:right w:val="single" w:sz="4" w:space="0" w:color="auto"/>
            </w:tcBorders>
            <w:vAlign w:val="center"/>
            <w:hideMark/>
          </w:tcPr>
          <w:p w:rsidR="003E78B2" w:rsidRPr="003E78B2" w:rsidRDefault="003E78B2" w:rsidP="003E78B2">
            <w:pPr>
              <w:spacing w:after="0" w:line="240" w:lineRule="auto"/>
              <w:jc w:val="center"/>
              <w:rPr>
                <w:rFonts w:ascii="Times New Roman" w:eastAsia="Times New Roman" w:hAnsi="Times New Roman" w:cs="Times New Roman"/>
                <w:color w:val="000000"/>
                <w:sz w:val="12"/>
                <w:szCs w:val="12"/>
                <w:lang w:eastAsia="ru-RU"/>
              </w:rPr>
            </w:pPr>
          </w:p>
        </w:tc>
      </w:tr>
      <w:tr w:rsidR="003E78B2" w:rsidRPr="003E78B2" w:rsidTr="007917F2">
        <w:trPr>
          <w:trHeight w:val="70"/>
        </w:trPr>
        <w:tc>
          <w:tcPr>
            <w:tcW w:w="235" w:type="pct"/>
            <w:vMerge/>
            <w:tcBorders>
              <w:top w:val="nil"/>
              <w:left w:val="single" w:sz="4" w:space="0" w:color="auto"/>
              <w:bottom w:val="single" w:sz="4" w:space="0" w:color="000000"/>
              <w:right w:val="single" w:sz="4" w:space="0" w:color="auto"/>
            </w:tcBorders>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p>
        </w:tc>
        <w:tc>
          <w:tcPr>
            <w:tcW w:w="1775" w:type="pct"/>
            <w:gridSpan w:val="3"/>
            <w:vMerge/>
            <w:tcBorders>
              <w:top w:val="single" w:sz="4" w:space="0" w:color="auto"/>
              <w:left w:val="single" w:sz="4" w:space="0" w:color="auto"/>
              <w:bottom w:val="single" w:sz="4" w:space="0" w:color="000000"/>
              <w:right w:val="single" w:sz="4" w:space="0" w:color="000000"/>
            </w:tcBorders>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p>
        </w:tc>
        <w:tc>
          <w:tcPr>
            <w:tcW w:w="389" w:type="pct"/>
            <w:vMerge/>
            <w:tcBorders>
              <w:top w:val="nil"/>
              <w:left w:val="single" w:sz="4" w:space="0" w:color="auto"/>
              <w:bottom w:val="single" w:sz="4" w:space="0" w:color="000000"/>
              <w:right w:val="single" w:sz="4" w:space="0" w:color="auto"/>
            </w:tcBorders>
            <w:vAlign w:val="center"/>
            <w:hideMark/>
          </w:tcPr>
          <w:p w:rsidR="003E78B2" w:rsidRPr="003E78B2" w:rsidRDefault="003E78B2" w:rsidP="003E78B2">
            <w:pPr>
              <w:spacing w:after="0" w:line="240" w:lineRule="auto"/>
              <w:jc w:val="center"/>
              <w:rPr>
                <w:rFonts w:ascii="Times New Roman" w:eastAsia="Times New Roman" w:hAnsi="Times New Roman" w:cs="Times New Roman"/>
                <w:b/>
                <w:bCs/>
                <w:sz w:val="12"/>
                <w:szCs w:val="12"/>
                <w:lang w:eastAsia="ru-RU"/>
              </w:rPr>
            </w:pPr>
          </w:p>
        </w:tc>
        <w:tc>
          <w:tcPr>
            <w:tcW w:w="506" w:type="pct"/>
            <w:tcBorders>
              <w:top w:val="nil"/>
              <w:left w:val="nil"/>
              <w:bottom w:val="single" w:sz="4" w:space="0" w:color="auto"/>
              <w:right w:val="single" w:sz="4" w:space="0" w:color="auto"/>
            </w:tcBorders>
            <w:shd w:val="clear" w:color="auto" w:fill="auto"/>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r w:rsidRPr="003E78B2">
              <w:rPr>
                <w:rFonts w:ascii="Times New Roman" w:eastAsia="Times New Roman" w:hAnsi="Times New Roman" w:cs="Times New Roman"/>
                <w:sz w:val="12"/>
                <w:szCs w:val="12"/>
                <w:lang w:eastAsia="ru-RU"/>
              </w:rPr>
              <w:t>иные  внебюджетные  источники</w:t>
            </w:r>
          </w:p>
        </w:tc>
        <w:tc>
          <w:tcPr>
            <w:tcW w:w="341" w:type="pct"/>
            <w:tcBorders>
              <w:top w:val="nil"/>
              <w:left w:val="nil"/>
              <w:bottom w:val="single" w:sz="4" w:space="0" w:color="auto"/>
              <w:right w:val="single" w:sz="4" w:space="0" w:color="auto"/>
            </w:tcBorders>
            <w:shd w:val="clear" w:color="auto" w:fill="auto"/>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r w:rsidRPr="003E78B2">
              <w:rPr>
                <w:rFonts w:ascii="Times New Roman" w:eastAsia="Times New Roman" w:hAnsi="Times New Roman" w:cs="Times New Roman"/>
                <w:sz w:val="12"/>
                <w:szCs w:val="12"/>
                <w:lang w:eastAsia="ru-RU"/>
              </w:rPr>
              <w:t>0,00000</w:t>
            </w:r>
          </w:p>
        </w:tc>
        <w:tc>
          <w:tcPr>
            <w:tcW w:w="341" w:type="pct"/>
            <w:tcBorders>
              <w:top w:val="nil"/>
              <w:left w:val="nil"/>
              <w:bottom w:val="single" w:sz="4" w:space="0" w:color="auto"/>
              <w:right w:val="single" w:sz="4" w:space="0" w:color="auto"/>
            </w:tcBorders>
            <w:shd w:val="clear" w:color="auto" w:fill="auto"/>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r w:rsidRPr="003E78B2">
              <w:rPr>
                <w:rFonts w:ascii="Times New Roman" w:eastAsia="Times New Roman" w:hAnsi="Times New Roman" w:cs="Times New Roman"/>
                <w:sz w:val="12"/>
                <w:szCs w:val="12"/>
                <w:lang w:eastAsia="ru-RU"/>
              </w:rPr>
              <w:t>0,00000</w:t>
            </w:r>
          </w:p>
        </w:tc>
        <w:tc>
          <w:tcPr>
            <w:tcW w:w="341" w:type="pct"/>
            <w:tcBorders>
              <w:top w:val="nil"/>
              <w:left w:val="nil"/>
              <w:bottom w:val="single" w:sz="4" w:space="0" w:color="auto"/>
              <w:right w:val="single" w:sz="4" w:space="0" w:color="auto"/>
            </w:tcBorders>
            <w:shd w:val="clear" w:color="auto" w:fill="auto"/>
            <w:vAlign w:val="center"/>
            <w:hideMark/>
          </w:tcPr>
          <w:p w:rsidR="003E78B2" w:rsidRPr="003E78B2" w:rsidRDefault="003E78B2" w:rsidP="003E78B2">
            <w:pPr>
              <w:spacing w:after="0" w:line="240" w:lineRule="auto"/>
              <w:jc w:val="center"/>
              <w:rPr>
                <w:rFonts w:ascii="Times New Roman" w:eastAsia="Times New Roman" w:hAnsi="Times New Roman" w:cs="Times New Roman"/>
                <w:sz w:val="12"/>
                <w:szCs w:val="12"/>
                <w:lang w:eastAsia="ru-RU"/>
              </w:rPr>
            </w:pPr>
            <w:r w:rsidRPr="003E78B2">
              <w:rPr>
                <w:rFonts w:ascii="Times New Roman" w:eastAsia="Times New Roman" w:hAnsi="Times New Roman" w:cs="Times New Roman"/>
                <w:sz w:val="12"/>
                <w:szCs w:val="12"/>
                <w:lang w:eastAsia="ru-RU"/>
              </w:rPr>
              <w:t>0,00000</w:t>
            </w:r>
          </w:p>
        </w:tc>
        <w:tc>
          <w:tcPr>
            <w:tcW w:w="424" w:type="pct"/>
            <w:tcBorders>
              <w:top w:val="nil"/>
              <w:left w:val="nil"/>
              <w:bottom w:val="single" w:sz="4" w:space="0" w:color="auto"/>
              <w:right w:val="single" w:sz="4" w:space="0" w:color="auto"/>
            </w:tcBorders>
            <w:shd w:val="clear" w:color="auto" w:fill="auto"/>
            <w:noWrap/>
            <w:vAlign w:val="center"/>
            <w:hideMark/>
          </w:tcPr>
          <w:p w:rsidR="003E78B2" w:rsidRPr="003E78B2" w:rsidRDefault="003E78B2" w:rsidP="003E78B2">
            <w:pPr>
              <w:spacing w:after="0" w:line="240" w:lineRule="auto"/>
              <w:jc w:val="center"/>
              <w:rPr>
                <w:rFonts w:ascii="Times New Roman" w:eastAsia="Times New Roman" w:hAnsi="Times New Roman" w:cs="Times New Roman"/>
                <w:b/>
                <w:bCs/>
                <w:color w:val="000000"/>
                <w:sz w:val="12"/>
                <w:szCs w:val="12"/>
                <w:lang w:eastAsia="ru-RU"/>
              </w:rPr>
            </w:pPr>
            <w:r w:rsidRPr="003E78B2">
              <w:rPr>
                <w:rFonts w:ascii="Times New Roman" w:eastAsia="Times New Roman" w:hAnsi="Times New Roman" w:cs="Times New Roman"/>
                <w:b/>
                <w:bCs/>
                <w:color w:val="000000"/>
                <w:sz w:val="12"/>
                <w:szCs w:val="12"/>
                <w:lang w:eastAsia="ru-RU"/>
              </w:rPr>
              <w:t>0,00000</w:t>
            </w:r>
          </w:p>
        </w:tc>
        <w:tc>
          <w:tcPr>
            <w:tcW w:w="648" w:type="pct"/>
            <w:vMerge/>
            <w:tcBorders>
              <w:top w:val="nil"/>
              <w:left w:val="single" w:sz="4" w:space="0" w:color="auto"/>
              <w:bottom w:val="single" w:sz="4" w:space="0" w:color="000000"/>
              <w:right w:val="single" w:sz="4" w:space="0" w:color="auto"/>
            </w:tcBorders>
            <w:vAlign w:val="center"/>
            <w:hideMark/>
          </w:tcPr>
          <w:p w:rsidR="003E78B2" w:rsidRPr="003E78B2" w:rsidRDefault="003E78B2" w:rsidP="003E78B2">
            <w:pPr>
              <w:spacing w:after="0" w:line="240" w:lineRule="auto"/>
              <w:jc w:val="center"/>
              <w:rPr>
                <w:rFonts w:ascii="Times New Roman" w:eastAsia="Times New Roman" w:hAnsi="Times New Roman" w:cs="Times New Roman"/>
                <w:color w:val="000000"/>
                <w:sz w:val="12"/>
                <w:szCs w:val="12"/>
                <w:lang w:eastAsia="ru-RU"/>
              </w:rPr>
            </w:pPr>
          </w:p>
        </w:tc>
      </w:tr>
    </w:tbl>
    <w:p w:rsidR="00A37D7E" w:rsidRDefault="007917F2" w:rsidP="007917F2">
      <w:pPr>
        <w:spacing w:after="0" w:line="240" w:lineRule="auto"/>
        <w:ind w:firstLine="284"/>
        <w:jc w:val="both"/>
        <w:rPr>
          <w:rFonts w:ascii="Times New Roman" w:hAnsi="Times New Roman" w:cs="Times New Roman"/>
          <w:sz w:val="12"/>
          <w:szCs w:val="12"/>
        </w:rPr>
      </w:pPr>
      <w:r w:rsidRPr="007917F2">
        <w:rPr>
          <w:rFonts w:ascii="Times New Roman" w:hAnsi="Times New Roman" w:cs="Times New Roman"/>
          <w:sz w:val="12"/>
          <w:szCs w:val="12"/>
        </w:rPr>
        <w:t>(*) Общий объем финансового обеспечения Программы, а также объем бюджетных ассигнований федерального, областного, местного бюджета будут уточнены после утверждения Решения о бюджете на очередной финансовый год и плановый период</w:t>
      </w:r>
    </w:p>
    <w:p w:rsidR="007917F2" w:rsidRDefault="007917F2" w:rsidP="00862B1D">
      <w:pPr>
        <w:spacing w:after="0" w:line="240" w:lineRule="auto"/>
        <w:ind w:firstLine="284"/>
        <w:rPr>
          <w:rFonts w:ascii="Times New Roman" w:hAnsi="Times New Roman" w:cs="Times New Roman"/>
          <w:sz w:val="12"/>
          <w:szCs w:val="12"/>
        </w:rPr>
      </w:pPr>
    </w:p>
    <w:p w:rsidR="00862B1D" w:rsidRDefault="00862B1D" w:rsidP="00862B1D">
      <w:pPr>
        <w:spacing w:after="0" w:line="240" w:lineRule="auto"/>
        <w:ind w:firstLine="284"/>
        <w:jc w:val="center"/>
        <w:rPr>
          <w:rFonts w:ascii="Times New Roman" w:hAnsi="Times New Roman" w:cs="Times New Roman"/>
          <w:sz w:val="12"/>
          <w:szCs w:val="12"/>
        </w:rPr>
      </w:pPr>
    </w:p>
    <w:p w:rsidR="00862B1D" w:rsidRDefault="00862B1D" w:rsidP="00862B1D">
      <w:pPr>
        <w:spacing w:after="0" w:line="240" w:lineRule="auto"/>
        <w:ind w:firstLine="284"/>
        <w:jc w:val="center"/>
        <w:rPr>
          <w:rFonts w:ascii="Times New Roman" w:hAnsi="Times New Roman" w:cs="Times New Roman"/>
          <w:sz w:val="12"/>
          <w:szCs w:val="12"/>
        </w:rPr>
      </w:pPr>
    </w:p>
    <w:p w:rsidR="00862B1D" w:rsidRPr="00862B1D" w:rsidRDefault="00862B1D" w:rsidP="00862B1D">
      <w:pPr>
        <w:spacing w:after="0" w:line="240" w:lineRule="auto"/>
        <w:ind w:firstLine="284"/>
        <w:jc w:val="center"/>
        <w:rPr>
          <w:rFonts w:ascii="Times New Roman" w:hAnsi="Times New Roman" w:cs="Times New Roman"/>
          <w:sz w:val="12"/>
          <w:szCs w:val="12"/>
        </w:rPr>
      </w:pPr>
      <w:r w:rsidRPr="00862B1D">
        <w:rPr>
          <w:rFonts w:ascii="Times New Roman" w:hAnsi="Times New Roman" w:cs="Times New Roman"/>
          <w:sz w:val="12"/>
          <w:szCs w:val="12"/>
        </w:rPr>
        <w:lastRenderedPageBreak/>
        <w:t>Администрация</w:t>
      </w:r>
    </w:p>
    <w:p w:rsidR="00862B1D" w:rsidRPr="00862B1D" w:rsidRDefault="00862B1D" w:rsidP="00862B1D">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862B1D">
        <w:rPr>
          <w:rFonts w:ascii="Times New Roman" w:hAnsi="Times New Roman" w:cs="Times New Roman"/>
          <w:sz w:val="12"/>
          <w:szCs w:val="12"/>
        </w:rPr>
        <w:t>Сергиевский</w:t>
      </w:r>
    </w:p>
    <w:p w:rsidR="00862B1D" w:rsidRPr="00862B1D" w:rsidRDefault="00862B1D" w:rsidP="00862B1D">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rsidR="00862B1D" w:rsidRPr="00862B1D" w:rsidRDefault="00862B1D" w:rsidP="00862B1D">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ПОСТАНОВЛЕНИЕ</w:t>
      </w:r>
    </w:p>
    <w:p w:rsidR="00862B1D" w:rsidRDefault="00862B1D" w:rsidP="00862B1D">
      <w:pPr>
        <w:spacing w:after="0" w:line="240" w:lineRule="auto"/>
        <w:ind w:firstLine="284"/>
        <w:rPr>
          <w:rFonts w:ascii="Times New Roman" w:hAnsi="Times New Roman" w:cs="Times New Roman"/>
          <w:sz w:val="12"/>
          <w:szCs w:val="12"/>
        </w:rPr>
      </w:pPr>
      <w:r w:rsidRPr="00862B1D">
        <w:rPr>
          <w:rFonts w:ascii="Times New Roman" w:hAnsi="Times New Roman" w:cs="Times New Roman"/>
          <w:sz w:val="12"/>
          <w:szCs w:val="12"/>
        </w:rPr>
        <w:t>«06» апреля 2021 г.</w:t>
      </w:r>
      <w:r>
        <w:rPr>
          <w:rFonts w:ascii="Times New Roman" w:hAnsi="Times New Roman" w:cs="Times New Roman"/>
          <w:sz w:val="12"/>
          <w:szCs w:val="12"/>
        </w:rPr>
        <w:t xml:space="preserve">                                                                                                                                                                                                   </w:t>
      </w:r>
      <w:r w:rsidRPr="00862B1D">
        <w:rPr>
          <w:rFonts w:ascii="Times New Roman" w:hAnsi="Times New Roman" w:cs="Times New Roman"/>
          <w:sz w:val="12"/>
          <w:szCs w:val="12"/>
        </w:rPr>
        <w:t>№305</w:t>
      </w:r>
    </w:p>
    <w:p w:rsidR="00862B1D" w:rsidRDefault="00862B1D" w:rsidP="00862B1D">
      <w:pPr>
        <w:spacing w:after="0" w:line="240" w:lineRule="auto"/>
        <w:ind w:firstLine="284"/>
        <w:jc w:val="center"/>
        <w:rPr>
          <w:rFonts w:ascii="Times New Roman" w:hAnsi="Times New Roman" w:cs="Times New Roman"/>
          <w:sz w:val="12"/>
          <w:szCs w:val="12"/>
        </w:rPr>
      </w:pPr>
      <w:r w:rsidRPr="00862B1D">
        <w:rPr>
          <w:rFonts w:ascii="Times New Roman" w:hAnsi="Times New Roman" w:cs="Times New Roman"/>
          <w:sz w:val="12"/>
          <w:szCs w:val="12"/>
        </w:rPr>
        <w:t>О внесении изменений в постановление администрации муниципального района Сергиевский № 451 от 21.04.2014 года «Об утверждении муниципальной программы «Развитие сельского хозяйства и регулирование рынков сельскохозяйственной продукции, сырья и продовольствия муниципального района Сергиевский Самарской области на 2014–2025 годы»</w:t>
      </w:r>
    </w:p>
    <w:p w:rsidR="00862B1D" w:rsidRPr="00862B1D" w:rsidRDefault="00862B1D" w:rsidP="00862B1D">
      <w:pPr>
        <w:spacing w:after="0" w:line="240" w:lineRule="auto"/>
        <w:ind w:firstLine="284"/>
        <w:jc w:val="both"/>
        <w:rPr>
          <w:rFonts w:ascii="Times New Roman" w:hAnsi="Times New Roman" w:cs="Times New Roman"/>
          <w:sz w:val="12"/>
          <w:szCs w:val="12"/>
        </w:rPr>
      </w:pPr>
      <w:r w:rsidRPr="00862B1D">
        <w:rPr>
          <w:rFonts w:ascii="Times New Roman" w:hAnsi="Times New Roman" w:cs="Times New Roman"/>
          <w:sz w:val="12"/>
          <w:szCs w:val="12"/>
        </w:rPr>
        <w:t>В соответствии с Федеральным законом от 06.10.2003г. № 131-ФЗ «Об общих принципах организации местного самоуправления в Российской Федерации», Постановлением Правительства Самарской области от 14.11.2013 № 624 «Об утверждении государственной программы Самарской области «Развитие сельского хозяйства и регулирование рынков сельскохозяйственной продукции, сырья и продовольствия Самарской области» на 2014 - 2025 годы», Уставом муниципального района Сергиевский, в целях приведения нормативных правовых актов Администрации муниципального района Сергиевский в соответствии с действующим законодательством, администрация мун</w:t>
      </w:r>
      <w:r>
        <w:rPr>
          <w:rFonts w:ascii="Times New Roman" w:hAnsi="Times New Roman" w:cs="Times New Roman"/>
          <w:sz w:val="12"/>
          <w:szCs w:val="12"/>
        </w:rPr>
        <w:t xml:space="preserve">иципального района Сергиевский </w:t>
      </w:r>
    </w:p>
    <w:p w:rsidR="00862B1D" w:rsidRPr="00862B1D" w:rsidRDefault="00862B1D" w:rsidP="00862B1D">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ПОСТАНОВЛЯЕТ:</w:t>
      </w:r>
    </w:p>
    <w:p w:rsidR="00862B1D" w:rsidRPr="00862B1D" w:rsidRDefault="00862B1D" w:rsidP="00862B1D">
      <w:pPr>
        <w:spacing w:after="0" w:line="240" w:lineRule="auto"/>
        <w:ind w:firstLine="284"/>
        <w:jc w:val="both"/>
        <w:rPr>
          <w:rFonts w:ascii="Times New Roman" w:hAnsi="Times New Roman" w:cs="Times New Roman"/>
          <w:sz w:val="12"/>
          <w:szCs w:val="12"/>
        </w:rPr>
      </w:pPr>
      <w:r w:rsidRPr="00862B1D">
        <w:rPr>
          <w:rFonts w:ascii="Times New Roman" w:hAnsi="Times New Roman" w:cs="Times New Roman"/>
          <w:sz w:val="12"/>
          <w:szCs w:val="12"/>
        </w:rPr>
        <w:t>1. Внести изменения в постановление администрации муниципального района Сергиевский № 451 от 21.04.2014 года «Об утверждении муниципальной программы «Развитие сельского хозяйства и регулирование рынков сельскохозяйственной продукции, сырья и продовольствия муниципального района Сергиевский Самарской области на 2014–2025 годы» следующего содержания:</w:t>
      </w:r>
    </w:p>
    <w:p w:rsidR="00862B1D" w:rsidRPr="00862B1D" w:rsidRDefault="00862B1D" w:rsidP="00862B1D">
      <w:pPr>
        <w:spacing w:after="0" w:line="240" w:lineRule="auto"/>
        <w:ind w:firstLine="284"/>
        <w:jc w:val="both"/>
        <w:rPr>
          <w:rFonts w:ascii="Times New Roman" w:hAnsi="Times New Roman" w:cs="Times New Roman"/>
          <w:sz w:val="12"/>
          <w:szCs w:val="12"/>
        </w:rPr>
      </w:pPr>
      <w:r w:rsidRPr="00862B1D">
        <w:rPr>
          <w:rFonts w:ascii="Times New Roman" w:hAnsi="Times New Roman" w:cs="Times New Roman"/>
          <w:sz w:val="12"/>
          <w:szCs w:val="12"/>
        </w:rPr>
        <w:t>1.1. в паспорте Муниципальной программы раздел «Объемы и источники финансирования программных мероприятий  изложить в следующей редакции:</w:t>
      </w:r>
    </w:p>
    <w:p w:rsidR="00862B1D" w:rsidRPr="00862B1D" w:rsidRDefault="00862B1D" w:rsidP="00862B1D">
      <w:pPr>
        <w:spacing w:after="0" w:line="240" w:lineRule="auto"/>
        <w:ind w:firstLine="284"/>
        <w:jc w:val="both"/>
        <w:rPr>
          <w:rFonts w:ascii="Times New Roman" w:hAnsi="Times New Roman" w:cs="Times New Roman"/>
          <w:sz w:val="12"/>
          <w:szCs w:val="12"/>
        </w:rPr>
      </w:pPr>
      <w:r w:rsidRPr="00862B1D">
        <w:rPr>
          <w:rFonts w:ascii="Times New Roman" w:hAnsi="Times New Roman" w:cs="Times New Roman"/>
          <w:sz w:val="12"/>
          <w:szCs w:val="12"/>
        </w:rPr>
        <w:t>«Объем средств местного бюджета, направленных на реализацию мероприятий Муниципальной программы в 2014 – 2025 годах, составляет    62451,20134 тыс. рублей, в том числе формируемых:</w:t>
      </w:r>
    </w:p>
    <w:p w:rsidR="00862B1D" w:rsidRPr="00862B1D" w:rsidRDefault="00862B1D" w:rsidP="00862B1D">
      <w:pPr>
        <w:spacing w:after="0" w:line="240" w:lineRule="auto"/>
        <w:ind w:firstLine="284"/>
        <w:jc w:val="both"/>
        <w:rPr>
          <w:rFonts w:ascii="Times New Roman" w:hAnsi="Times New Roman" w:cs="Times New Roman"/>
          <w:sz w:val="12"/>
          <w:szCs w:val="12"/>
        </w:rPr>
      </w:pPr>
      <w:r w:rsidRPr="00862B1D">
        <w:rPr>
          <w:rFonts w:ascii="Times New Roman" w:hAnsi="Times New Roman" w:cs="Times New Roman"/>
          <w:sz w:val="12"/>
          <w:szCs w:val="12"/>
        </w:rPr>
        <w:t xml:space="preserve"> за счет местного бюджета 833,25529 тыс. рублей;</w:t>
      </w:r>
    </w:p>
    <w:p w:rsidR="00862B1D" w:rsidRPr="00862B1D" w:rsidRDefault="00862B1D" w:rsidP="00862B1D">
      <w:pPr>
        <w:spacing w:after="0" w:line="240" w:lineRule="auto"/>
        <w:ind w:firstLine="284"/>
        <w:jc w:val="both"/>
        <w:rPr>
          <w:rFonts w:ascii="Times New Roman" w:hAnsi="Times New Roman" w:cs="Times New Roman"/>
          <w:sz w:val="12"/>
          <w:szCs w:val="12"/>
        </w:rPr>
      </w:pPr>
      <w:r w:rsidRPr="00862B1D">
        <w:rPr>
          <w:rFonts w:ascii="Times New Roman" w:hAnsi="Times New Roman" w:cs="Times New Roman"/>
          <w:sz w:val="12"/>
          <w:szCs w:val="12"/>
        </w:rPr>
        <w:t xml:space="preserve"> за счет стимулирующих субсидий, поступающих в местный бюджет из областного бюджета 7142,19200 тыс. рублей;</w:t>
      </w:r>
    </w:p>
    <w:p w:rsidR="00862B1D" w:rsidRPr="00862B1D" w:rsidRDefault="00862B1D" w:rsidP="00862B1D">
      <w:pPr>
        <w:spacing w:after="0" w:line="240" w:lineRule="auto"/>
        <w:ind w:firstLine="284"/>
        <w:jc w:val="both"/>
        <w:rPr>
          <w:rFonts w:ascii="Times New Roman" w:hAnsi="Times New Roman" w:cs="Times New Roman"/>
          <w:sz w:val="12"/>
          <w:szCs w:val="12"/>
        </w:rPr>
      </w:pPr>
      <w:r w:rsidRPr="00862B1D">
        <w:rPr>
          <w:rFonts w:ascii="Times New Roman" w:hAnsi="Times New Roman" w:cs="Times New Roman"/>
          <w:sz w:val="12"/>
          <w:szCs w:val="12"/>
        </w:rPr>
        <w:t xml:space="preserve"> за счет субвенций, поступающих в местный бюджет из областного бюджета 54475,75405 тыс. рублей».</w:t>
      </w:r>
    </w:p>
    <w:p w:rsidR="00862B1D" w:rsidRPr="00862B1D" w:rsidRDefault="00862B1D" w:rsidP="00862B1D">
      <w:pPr>
        <w:spacing w:after="0" w:line="240" w:lineRule="auto"/>
        <w:ind w:firstLine="284"/>
        <w:jc w:val="both"/>
        <w:rPr>
          <w:rFonts w:ascii="Times New Roman" w:hAnsi="Times New Roman" w:cs="Times New Roman"/>
          <w:sz w:val="12"/>
          <w:szCs w:val="12"/>
        </w:rPr>
      </w:pPr>
      <w:r w:rsidRPr="00862B1D">
        <w:rPr>
          <w:rFonts w:ascii="Times New Roman" w:hAnsi="Times New Roman" w:cs="Times New Roman"/>
          <w:sz w:val="12"/>
          <w:szCs w:val="12"/>
        </w:rPr>
        <w:t>1.2. в тексте Муниципальной программы раздел 4 «Перечень программных мероприятий» изложить в редакции, согласно приложению № 1 к настоящему Постановлению.</w:t>
      </w:r>
    </w:p>
    <w:p w:rsidR="00862B1D" w:rsidRPr="00862B1D" w:rsidRDefault="00862B1D" w:rsidP="00862B1D">
      <w:pPr>
        <w:spacing w:after="0" w:line="240" w:lineRule="auto"/>
        <w:ind w:firstLine="284"/>
        <w:jc w:val="both"/>
        <w:rPr>
          <w:rFonts w:ascii="Times New Roman" w:hAnsi="Times New Roman" w:cs="Times New Roman"/>
          <w:sz w:val="12"/>
          <w:szCs w:val="12"/>
        </w:rPr>
      </w:pPr>
      <w:r w:rsidRPr="00862B1D">
        <w:rPr>
          <w:rFonts w:ascii="Times New Roman" w:hAnsi="Times New Roman" w:cs="Times New Roman"/>
          <w:sz w:val="12"/>
          <w:szCs w:val="12"/>
        </w:rPr>
        <w:t>1.3. в тексте Муниципальной программы раздел 5 «Обоснование ресурсного обеспечения Программы» изложить в следующей редакции:</w:t>
      </w:r>
    </w:p>
    <w:p w:rsidR="00862B1D" w:rsidRPr="00862B1D" w:rsidRDefault="00862B1D" w:rsidP="00862B1D">
      <w:pPr>
        <w:spacing w:after="0" w:line="240" w:lineRule="auto"/>
        <w:ind w:firstLine="284"/>
        <w:jc w:val="both"/>
        <w:rPr>
          <w:rFonts w:ascii="Times New Roman" w:hAnsi="Times New Roman" w:cs="Times New Roman"/>
          <w:sz w:val="12"/>
          <w:szCs w:val="12"/>
        </w:rPr>
      </w:pPr>
      <w:r w:rsidRPr="00862B1D">
        <w:rPr>
          <w:rFonts w:ascii="Times New Roman" w:hAnsi="Times New Roman" w:cs="Times New Roman"/>
          <w:sz w:val="12"/>
          <w:szCs w:val="12"/>
        </w:rPr>
        <w:t>«Общий объем средств, направленных  на реализацию мероприятий Программы составляет 62451,20134 тыс. рублей, в том числе:</w:t>
      </w:r>
    </w:p>
    <w:p w:rsidR="00862B1D" w:rsidRPr="00862B1D" w:rsidRDefault="00862B1D" w:rsidP="00862B1D">
      <w:pPr>
        <w:spacing w:after="0" w:line="240" w:lineRule="auto"/>
        <w:ind w:firstLine="284"/>
        <w:jc w:val="both"/>
        <w:rPr>
          <w:rFonts w:ascii="Times New Roman" w:hAnsi="Times New Roman" w:cs="Times New Roman"/>
          <w:sz w:val="12"/>
          <w:szCs w:val="12"/>
        </w:rPr>
      </w:pPr>
      <w:r w:rsidRPr="00862B1D">
        <w:rPr>
          <w:rFonts w:ascii="Times New Roman" w:hAnsi="Times New Roman" w:cs="Times New Roman"/>
          <w:sz w:val="12"/>
          <w:szCs w:val="12"/>
        </w:rPr>
        <w:t xml:space="preserve"> в 2014 году – 25646,00000 тыс. рублей;</w:t>
      </w:r>
    </w:p>
    <w:p w:rsidR="00862B1D" w:rsidRPr="00862B1D" w:rsidRDefault="00862B1D" w:rsidP="00862B1D">
      <w:pPr>
        <w:spacing w:after="0" w:line="240" w:lineRule="auto"/>
        <w:ind w:firstLine="284"/>
        <w:jc w:val="both"/>
        <w:rPr>
          <w:rFonts w:ascii="Times New Roman" w:hAnsi="Times New Roman" w:cs="Times New Roman"/>
          <w:sz w:val="12"/>
          <w:szCs w:val="12"/>
        </w:rPr>
      </w:pPr>
      <w:r w:rsidRPr="00862B1D">
        <w:rPr>
          <w:rFonts w:ascii="Times New Roman" w:hAnsi="Times New Roman" w:cs="Times New Roman"/>
          <w:sz w:val="12"/>
          <w:szCs w:val="12"/>
        </w:rPr>
        <w:t xml:space="preserve"> в 2015 году – 5287,15700 тыс. рублей;</w:t>
      </w:r>
    </w:p>
    <w:p w:rsidR="00862B1D" w:rsidRPr="00862B1D" w:rsidRDefault="00862B1D" w:rsidP="00862B1D">
      <w:pPr>
        <w:spacing w:after="0" w:line="240" w:lineRule="auto"/>
        <w:ind w:firstLine="284"/>
        <w:jc w:val="both"/>
        <w:rPr>
          <w:rFonts w:ascii="Times New Roman" w:hAnsi="Times New Roman" w:cs="Times New Roman"/>
          <w:sz w:val="12"/>
          <w:szCs w:val="12"/>
        </w:rPr>
      </w:pPr>
      <w:r w:rsidRPr="00862B1D">
        <w:rPr>
          <w:rFonts w:ascii="Times New Roman" w:hAnsi="Times New Roman" w:cs="Times New Roman"/>
          <w:sz w:val="12"/>
          <w:szCs w:val="12"/>
        </w:rPr>
        <w:t xml:space="preserve"> в 2016 году – 7961,33000 тыс. рублей;</w:t>
      </w:r>
    </w:p>
    <w:p w:rsidR="00862B1D" w:rsidRPr="00862B1D" w:rsidRDefault="00862B1D" w:rsidP="00862B1D">
      <w:pPr>
        <w:spacing w:after="0" w:line="240" w:lineRule="auto"/>
        <w:ind w:firstLine="284"/>
        <w:jc w:val="both"/>
        <w:rPr>
          <w:rFonts w:ascii="Times New Roman" w:hAnsi="Times New Roman" w:cs="Times New Roman"/>
          <w:sz w:val="12"/>
          <w:szCs w:val="12"/>
        </w:rPr>
      </w:pPr>
      <w:r w:rsidRPr="00862B1D">
        <w:rPr>
          <w:rFonts w:ascii="Times New Roman" w:hAnsi="Times New Roman" w:cs="Times New Roman"/>
          <w:sz w:val="12"/>
          <w:szCs w:val="12"/>
        </w:rPr>
        <w:t xml:space="preserve"> в 2017 году – 4784,91805  тыс. рублей;</w:t>
      </w:r>
    </w:p>
    <w:p w:rsidR="00862B1D" w:rsidRPr="00862B1D" w:rsidRDefault="00862B1D" w:rsidP="00862B1D">
      <w:pPr>
        <w:spacing w:after="0" w:line="240" w:lineRule="auto"/>
        <w:ind w:firstLine="284"/>
        <w:jc w:val="both"/>
        <w:rPr>
          <w:rFonts w:ascii="Times New Roman" w:hAnsi="Times New Roman" w:cs="Times New Roman"/>
          <w:sz w:val="12"/>
          <w:szCs w:val="12"/>
        </w:rPr>
      </w:pPr>
      <w:r w:rsidRPr="00862B1D">
        <w:rPr>
          <w:rFonts w:ascii="Times New Roman" w:hAnsi="Times New Roman" w:cs="Times New Roman"/>
          <w:sz w:val="12"/>
          <w:szCs w:val="12"/>
        </w:rPr>
        <w:t xml:space="preserve"> в 2018 году – 4921,99800 тыс. рублей;</w:t>
      </w:r>
    </w:p>
    <w:p w:rsidR="00862B1D" w:rsidRPr="00862B1D" w:rsidRDefault="00862B1D" w:rsidP="00862B1D">
      <w:pPr>
        <w:spacing w:after="0" w:line="240" w:lineRule="auto"/>
        <w:ind w:firstLine="284"/>
        <w:jc w:val="both"/>
        <w:rPr>
          <w:rFonts w:ascii="Times New Roman" w:hAnsi="Times New Roman" w:cs="Times New Roman"/>
          <w:sz w:val="12"/>
          <w:szCs w:val="12"/>
        </w:rPr>
      </w:pPr>
      <w:r w:rsidRPr="00862B1D">
        <w:rPr>
          <w:rFonts w:ascii="Times New Roman" w:hAnsi="Times New Roman" w:cs="Times New Roman"/>
          <w:sz w:val="12"/>
          <w:szCs w:val="12"/>
        </w:rPr>
        <w:t xml:space="preserve"> в 2019 году – 4288,92600 тыс. рублей;</w:t>
      </w:r>
    </w:p>
    <w:p w:rsidR="00862B1D" w:rsidRPr="00862B1D" w:rsidRDefault="00862B1D" w:rsidP="00862B1D">
      <w:pPr>
        <w:spacing w:after="0" w:line="240" w:lineRule="auto"/>
        <w:ind w:firstLine="284"/>
        <w:jc w:val="both"/>
        <w:rPr>
          <w:rFonts w:ascii="Times New Roman" w:hAnsi="Times New Roman" w:cs="Times New Roman"/>
          <w:sz w:val="12"/>
          <w:szCs w:val="12"/>
        </w:rPr>
      </w:pPr>
      <w:r w:rsidRPr="00862B1D">
        <w:rPr>
          <w:rFonts w:ascii="Times New Roman" w:hAnsi="Times New Roman" w:cs="Times New Roman"/>
          <w:sz w:val="12"/>
          <w:szCs w:val="12"/>
        </w:rPr>
        <w:t xml:space="preserve"> в 2020 году – 4893,24469 тыс. рублей;</w:t>
      </w:r>
    </w:p>
    <w:p w:rsidR="00862B1D" w:rsidRPr="00862B1D" w:rsidRDefault="00862B1D" w:rsidP="00862B1D">
      <w:pPr>
        <w:spacing w:after="0" w:line="240" w:lineRule="auto"/>
        <w:ind w:firstLine="284"/>
        <w:jc w:val="both"/>
        <w:rPr>
          <w:rFonts w:ascii="Times New Roman" w:hAnsi="Times New Roman" w:cs="Times New Roman"/>
          <w:sz w:val="12"/>
          <w:szCs w:val="12"/>
        </w:rPr>
      </w:pPr>
      <w:r w:rsidRPr="00862B1D">
        <w:rPr>
          <w:rFonts w:ascii="Times New Roman" w:hAnsi="Times New Roman" w:cs="Times New Roman"/>
          <w:sz w:val="12"/>
          <w:szCs w:val="12"/>
        </w:rPr>
        <w:t xml:space="preserve"> в 2021 году – 4115,62760 тыс. рублей;</w:t>
      </w:r>
    </w:p>
    <w:p w:rsidR="00862B1D" w:rsidRPr="00862B1D" w:rsidRDefault="00862B1D" w:rsidP="00862B1D">
      <w:pPr>
        <w:spacing w:after="0" w:line="240" w:lineRule="auto"/>
        <w:ind w:firstLine="284"/>
        <w:jc w:val="both"/>
        <w:rPr>
          <w:rFonts w:ascii="Times New Roman" w:hAnsi="Times New Roman" w:cs="Times New Roman"/>
          <w:sz w:val="12"/>
          <w:szCs w:val="12"/>
        </w:rPr>
      </w:pPr>
      <w:r w:rsidRPr="00862B1D">
        <w:rPr>
          <w:rFonts w:ascii="Times New Roman" w:hAnsi="Times New Roman" w:cs="Times New Roman"/>
          <w:sz w:val="12"/>
          <w:szCs w:val="12"/>
        </w:rPr>
        <w:t xml:space="preserve"> в 2022 году – 552,00000 тыс. рублей;</w:t>
      </w:r>
    </w:p>
    <w:p w:rsidR="00862B1D" w:rsidRPr="00862B1D" w:rsidRDefault="00862B1D" w:rsidP="00862B1D">
      <w:pPr>
        <w:spacing w:after="0" w:line="240" w:lineRule="auto"/>
        <w:ind w:firstLine="284"/>
        <w:jc w:val="both"/>
        <w:rPr>
          <w:rFonts w:ascii="Times New Roman" w:hAnsi="Times New Roman" w:cs="Times New Roman"/>
          <w:sz w:val="12"/>
          <w:szCs w:val="12"/>
        </w:rPr>
      </w:pPr>
      <w:r w:rsidRPr="00862B1D">
        <w:rPr>
          <w:rFonts w:ascii="Times New Roman" w:hAnsi="Times New Roman" w:cs="Times New Roman"/>
          <w:sz w:val="12"/>
          <w:szCs w:val="12"/>
        </w:rPr>
        <w:t xml:space="preserve"> в 2023 году – 0,00000 тыс. рублей;</w:t>
      </w:r>
    </w:p>
    <w:p w:rsidR="00862B1D" w:rsidRPr="00862B1D" w:rsidRDefault="00862B1D" w:rsidP="00862B1D">
      <w:pPr>
        <w:spacing w:after="0" w:line="240" w:lineRule="auto"/>
        <w:ind w:firstLine="284"/>
        <w:jc w:val="both"/>
        <w:rPr>
          <w:rFonts w:ascii="Times New Roman" w:hAnsi="Times New Roman" w:cs="Times New Roman"/>
          <w:sz w:val="12"/>
          <w:szCs w:val="12"/>
        </w:rPr>
      </w:pPr>
      <w:r w:rsidRPr="00862B1D">
        <w:rPr>
          <w:rFonts w:ascii="Times New Roman" w:hAnsi="Times New Roman" w:cs="Times New Roman"/>
          <w:sz w:val="12"/>
          <w:szCs w:val="12"/>
        </w:rPr>
        <w:t xml:space="preserve"> в 2024 году – 0,00000тыс. рублей;</w:t>
      </w:r>
    </w:p>
    <w:p w:rsidR="00862B1D" w:rsidRPr="00862B1D" w:rsidRDefault="00862B1D" w:rsidP="00862B1D">
      <w:pPr>
        <w:spacing w:after="0" w:line="240" w:lineRule="auto"/>
        <w:ind w:firstLine="284"/>
        <w:jc w:val="both"/>
        <w:rPr>
          <w:rFonts w:ascii="Times New Roman" w:hAnsi="Times New Roman" w:cs="Times New Roman"/>
          <w:sz w:val="12"/>
          <w:szCs w:val="12"/>
        </w:rPr>
      </w:pPr>
      <w:r w:rsidRPr="00862B1D">
        <w:rPr>
          <w:rFonts w:ascii="Times New Roman" w:hAnsi="Times New Roman" w:cs="Times New Roman"/>
          <w:sz w:val="12"/>
          <w:szCs w:val="12"/>
        </w:rPr>
        <w:t xml:space="preserve"> в 2025 году – 0,00000тыс. рублей. </w:t>
      </w:r>
    </w:p>
    <w:p w:rsidR="00862B1D" w:rsidRPr="00862B1D" w:rsidRDefault="00862B1D" w:rsidP="00862B1D">
      <w:pPr>
        <w:spacing w:after="0" w:line="240" w:lineRule="auto"/>
        <w:ind w:firstLine="284"/>
        <w:jc w:val="both"/>
        <w:rPr>
          <w:rFonts w:ascii="Times New Roman" w:hAnsi="Times New Roman" w:cs="Times New Roman"/>
          <w:sz w:val="12"/>
          <w:szCs w:val="12"/>
        </w:rPr>
      </w:pPr>
      <w:r w:rsidRPr="00862B1D">
        <w:rPr>
          <w:rFonts w:ascii="Times New Roman" w:hAnsi="Times New Roman" w:cs="Times New Roman"/>
          <w:sz w:val="12"/>
          <w:szCs w:val="12"/>
        </w:rPr>
        <w:t>Объем средств местного бюджета, направленных на реализацию мероприятий Программы составляет 833,25529 тыс. рублей, в том числе:</w:t>
      </w:r>
    </w:p>
    <w:p w:rsidR="00862B1D" w:rsidRPr="00862B1D" w:rsidRDefault="00862B1D" w:rsidP="00862B1D">
      <w:pPr>
        <w:spacing w:after="0" w:line="240" w:lineRule="auto"/>
        <w:ind w:firstLine="284"/>
        <w:jc w:val="both"/>
        <w:rPr>
          <w:rFonts w:ascii="Times New Roman" w:hAnsi="Times New Roman" w:cs="Times New Roman"/>
          <w:sz w:val="12"/>
          <w:szCs w:val="12"/>
        </w:rPr>
      </w:pPr>
      <w:r w:rsidRPr="00862B1D">
        <w:rPr>
          <w:rFonts w:ascii="Times New Roman" w:hAnsi="Times New Roman" w:cs="Times New Roman"/>
          <w:sz w:val="12"/>
          <w:szCs w:val="12"/>
        </w:rPr>
        <w:t xml:space="preserve"> в 2014 году– 67,00000 рублей;</w:t>
      </w:r>
    </w:p>
    <w:p w:rsidR="00862B1D" w:rsidRPr="00862B1D" w:rsidRDefault="00862B1D" w:rsidP="00862B1D">
      <w:pPr>
        <w:spacing w:after="0" w:line="240" w:lineRule="auto"/>
        <w:ind w:firstLine="284"/>
        <w:jc w:val="both"/>
        <w:rPr>
          <w:rFonts w:ascii="Times New Roman" w:hAnsi="Times New Roman" w:cs="Times New Roman"/>
          <w:sz w:val="12"/>
          <w:szCs w:val="12"/>
        </w:rPr>
      </w:pPr>
      <w:r w:rsidRPr="00862B1D">
        <w:rPr>
          <w:rFonts w:ascii="Times New Roman" w:hAnsi="Times New Roman" w:cs="Times New Roman"/>
          <w:sz w:val="12"/>
          <w:szCs w:val="12"/>
        </w:rPr>
        <w:t xml:space="preserve"> в 2015 году – 0,00000 рублей;</w:t>
      </w:r>
    </w:p>
    <w:p w:rsidR="00862B1D" w:rsidRPr="00862B1D" w:rsidRDefault="00862B1D" w:rsidP="00862B1D">
      <w:pPr>
        <w:spacing w:after="0" w:line="240" w:lineRule="auto"/>
        <w:ind w:firstLine="284"/>
        <w:jc w:val="both"/>
        <w:rPr>
          <w:rFonts w:ascii="Times New Roman" w:hAnsi="Times New Roman" w:cs="Times New Roman"/>
          <w:sz w:val="12"/>
          <w:szCs w:val="12"/>
        </w:rPr>
      </w:pPr>
      <w:r w:rsidRPr="00862B1D">
        <w:rPr>
          <w:rFonts w:ascii="Times New Roman" w:hAnsi="Times New Roman" w:cs="Times New Roman"/>
          <w:sz w:val="12"/>
          <w:szCs w:val="12"/>
        </w:rPr>
        <w:t xml:space="preserve"> в 2016 году – 0,00000 рублей;</w:t>
      </w:r>
    </w:p>
    <w:p w:rsidR="00862B1D" w:rsidRPr="00862B1D" w:rsidRDefault="00862B1D" w:rsidP="00862B1D">
      <w:pPr>
        <w:spacing w:after="0" w:line="240" w:lineRule="auto"/>
        <w:ind w:firstLine="284"/>
        <w:jc w:val="both"/>
        <w:rPr>
          <w:rFonts w:ascii="Times New Roman" w:hAnsi="Times New Roman" w:cs="Times New Roman"/>
          <w:sz w:val="12"/>
          <w:szCs w:val="12"/>
        </w:rPr>
      </w:pPr>
      <w:r w:rsidRPr="00862B1D">
        <w:rPr>
          <w:rFonts w:ascii="Times New Roman" w:hAnsi="Times New Roman" w:cs="Times New Roman"/>
          <w:sz w:val="12"/>
          <w:szCs w:val="12"/>
        </w:rPr>
        <w:t xml:space="preserve"> в 2017 году – 0,00000 рублей;</w:t>
      </w:r>
    </w:p>
    <w:p w:rsidR="00862B1D" w:rsidRPr="00862B1D" w:rsidRDefault="00862B1D" w:rsidP="00862B1D">
      <w:pPr>
        <w:spacing w:after="0" w:line="240" w:lineRule="auto"/>
        <w:ind w:firstLine="284"/>
        <w:jc w:val="both"/>
        <w:rPr>
          <w:rFonts w:ascii="Times New Roman" w:hAnsi="Times New Roman" w:cs="Times New Roman"/>
          <w:sz w:val="12"/>
          <w:szCs w:val="12"/>
        </w:rPr>
      </w:pPr>
      <w:r w:rsidRPr="00862B1D">
        <w:rPr>
          <w:rFonts w:ascii="Times New Roman" w:hAnsi="Times New Roman" w:cs="Times New Roman"/>
          <w:sz w:val="12"/>
          <w:szCs w:val="12"/>
        </w:rPr>
        <w:t xml:space="preserve"> в 2018 году – 0,00000 рублей;</w:t>
      </w:r>
    </w:p>
    <w:p w:rsidR="00862B1D" w:rsidRPr="00862B1D" w:rsidRDefault="00862B1D" w:rsidP="00862B1D">
      <w:pPr>
        <w:spacing w:after="0" w:line="240" w:lineRule="auto"/>
        <w:ind w:firstLine="284"/>
        <w:jc w:val="both"/>
        <w:rPr>
          <w:rFonts w:ascii="Times New Roman" w:hAnsi="Times New Roman" w:cs="Times New Roman"/>
          <w:sz w:val="12"/>
          <w:szCs w:val="12"/>
        </w:rPr>
      </w:pPr>
      <w:r w:rsidRPr="00862B1D">
        <w:rPr>
          <w:rFonts w:ascii="Times New Roman" w:hAnsi="Times New Roman" w:cs="Times New Roman"/>
          <w:sz w:val="12"/>
          <w:szCs w:val="12"/>
        </w:rPr>
        <w:t xml:space="preserve"> в 2019 году - 0,74600 тыс. рублей;</w:t>
      </w:r>
    </w:p>
    <w:p w:rsidR="00862B1D" w:rsidRPr="00862B1D" w:rsidRDefault="00862B1D" w:rsidP="00862B1D">
      <w:pPr>
        <w:spacing w:after="0" w:line="240" w:lineRule="auto"/>
        <w:ind w:firstLine="284"/>
        <w:jc w:val="both"/>
        <w:rPr>
          <w:rFonts w:ascii="Times New Roman" w:hAnsi="Times New Roman" w:cs="Times New Roman"/>
          <w:sz w:val="12"/>
          <w:szCs w:val="12"/>
        </w:rPr>
      </w:pPr>
      <w:r w:rsidRPr="00862B1D">
        <w:rPr>
          <w:rFonts w:ascii="Times New Roman" w:hAnsi="Times New Roman" w:cs="Times New Roman"/>
          <w:sz w:val="12"/>
          <w:szCs w:val="12"/>
        </w:rPr>
        <w:t xml:space="preserve"> в 2020 году - 189,56869 тыс. рублей;</w:t>
      </w:r>
    </w:p>
    <w:p w:rsidR="00862B1D" w:rsidRPr="00862B1D" w:rsidRDefault="00862B1D" w:rsidP="00862B1D">
      <w:pPr>
        <w:spacing w:after="0" w:line="240" w:lineRule="auto"/>
        <w:ind w:firstLine="284"/>
        <w:jc w:val="both"/>
        <w:rPr>
          <w:rFonts w:ascii="Times New Roman" w:hAnsi="Times New Roman" w:cs="Times New Roman"/>
          <w:sz w:val="12"/>
          <w:szCs w:val="12"/>
        </w:rPr>
      </w:pPr>
      <w:r w:rsidRPr="00862B1D">
        <w:rPr>
          <w:rFonts w:ascii="Times New Roman" w:hAnsi="Times New Roman" w:cs="Times New Roman"/>
          <w:sz w:val="12"/>
          <w:szCs w:val="12"/>
        </w:rPr>
        <w:t xml:space="preserve"> в 2021 году – 575,94060 тыс. рублей;</w:t>
      </w:r>
    </w:p>
    <w:p w:rsidR="00862B1D" w:rsidRPr="00862B1D" w:rsidRDefault="00862B1D" w:rsidP="00862B1D">
      <w:pPr>
        <w:spacing w:after="0" w:line="240" w:lineRule="auto"/>
        <w:ind w:firstLine="284"/>
        <w:jc w:val="both"/>
        <w:rPr>
          <w:rFonts w:ascii="Times New Roman" w:hAnsi="Times New Roman" w:cs="Times New Roman"/>
          <w:sz w:val="12"/>
          <w:szCs w:val="12"/>
        </w:rPr>
      </w:pPr>
      <w:r w:rsidRPr="00862B1D">
        <w:rPr>
          <w:rFonts w:ascii="Times New Roman" w:hAnsi="Times New Roman" w:cs="Times New Roman"/>
          <w:sz w:val="12"/>
          <w:szCs w:val="12"/>
        </w:rPr>
        <w:t xml:space="preserve"> в 2022 году –0,00000 тыс. рублей;</w:t>
      </w:r>
    </w:p>
    <w:p w:rsidR="00862B1D" w:rsidRPr="00862B1D" w:rsidRDefault="00862B1D" w:rsidP="00862B1D">
      <w:pPr>
        <w:spacing w:after="0" w:line="240" w:lineRule="auto"/>
        <w:ind w:firstLine="284"/>
        <w:jc w:val="both"/>
        <w:rPr>
          <w:rFonts w:ascii="Times New Roman" w:hAnsi="Times New Roman" w:cs="Times New Roman"/>
          <w:sz w:val="12"/>
          <w:szCs w:val="12"/>
        </w:rPr>
      </w:pPr>
      <w:r w:rsidRPr="00862B1D">
        <w:rPr>
          <w:rFonts w:ascii="Times New Roman" w:hAnsi="Times New Roman" w:cs="Times New Roman"/>
          <w:sz w:val="12"/>
          <w:szCs w:val="12"/>
        </w:rPr>
        <w:t xml:space="preserve"> в 2023 году –0,00000 тыс. рублей;</w:t>
      </w:r>
    </w:p>
    <w:p w:rsidR="00862B1D" w:rsidRPr="00862B1D" w:rsidRDefault="00862B1D" w:rsidP="00862B1D">
      <w:pPr>
        <w:spacing w:after="0" w:line="240" w:lineRule="auto"/>
        <w:ind w:firstLine="284"/>
        <w:jc w:val="both"/>
        <w:rPr>
          <w:rFonts w:ascii="Times New Roman" w:hAnsi="Times New Roman" w:cs="Times New Roman"/>
          <w:sz w:val="12"/>
          <w:szCs w:val="12"/>
        </w:rPr>
      </w:pPr>
      <w:r w:rsidRPr="00862B1D">
        <w:rPr>
          <w:rFonts w:ascii="Times New Roman" w:hAnsi="Times New Roman" w:cs="Times New Roman"/>
          <w:sz w:val="12"/>
          <w:szCs w:val="12"/>
        </w:rPr>
        <w:t xml:space="preserve"> в 2024 году –0,00000 тыс. рублей;</w:t>
      </w:r>
    </w:p>
    <w:p w:rsidR="00862B1D" w:rsidRPr="00862B1D" w:rsidRDefault="00862B1D" w:rsidP="00862B1D">
      <w:pPr>
        <w:spacing w:after="0" w:line="240" w:lineRule="auto"/>
        <w:ind w:firstLine="284"/>
        <w:jc w:val="both"/>
        <w:rPr>
          <w:rFonts w:ascii="Times New Roman" w:hAnsi="Times New Roman" w:cs="Times New Roman"/>
          <w:sz w:val="12"/>
          <w:szCs w:val="12"/>
        </w:rPr>
      </w:pPr>
      <w:r w:rsidRPr="00862B1D">
        <w:rPr>
          <w:rFonts w:ascii="Times New Roman" w:hAnsi="Times New Roman" w:cs="Times New Roman"/>
          <w:sz w:val="12"/>
          <w:szCs w:val="12"/>
        </w:rPr>
        <w:t xml:space="preserve"> в 2025 году –0,00000 тыс. рублей.</w:t>
      </w:r>
    </w:p>
    <w:p w:rsidR="00862B1D" w:rsidRPr="00862B1D" w:rsidRDefault="00862B1D" w:rsidP="00862B1D">
      <w:pPr>
        <w:spacing w:after="0" w:line="240" w:lineRule="auto"/>
        <w:ind w:firstLine="284"/>
        <w:jc w:val="both"/>
        <w:rPr>
          <w:rFonts w:ascii="Times New Roman" w:hAnsi="Times New Roman" w:cs="Times New Roman"/>
          <w:sz w:val="12"/>
          <w:szCs w:val="12"/>
        </w:rPr>
      </w:pPr>
      <w:r w:rsidRPr="00862B1D">
        <w:rPr>
          <w:rFonts w:ascii="Times New Roman" w:hAnsi="Times New Roman" w:cs="Times New Roman"/>
          <w:sz w:val="12"/>
          <w:szCs w:val="12"/>
        </w:rPr>
        <w:t>Объем средств местного бюджета, формируемых за счет стимулирующих субсидий, поступающих в местный бюджет из областного бюджета, направленных на реализацию мероприятий Программы составляет 7142,19200 тыс. рублей, в том числе:</w:t>
      </w:r>
    </w:p>
    <w:p w:rsidR="00862B1D" w:rsidRPr="00862B1D" w:rsidRDefault="00862B1D" w:rsidP="00862B1D">
      <w:pPr>
        <w:spacing w:after="0" w:line="240" w:lineRule="auto"/>
        <w:ind w:firstLine="284"/>
        <w:jc w:val="both"/>
        <w:rPr>
          <w:rFonts w:ascii="Times New Roman" w:hAnsi="Times New Roman" w:cs="Times New Roman"/>
          <w:sz w:val="12"/>
          <w:szCs w:val="12"/>
        </w:rPr>
      </w:pPr>
      <w:r w:rsidRPr="00862B1D">
        <w:rPr>
          <w:rFonts w:ascii="Times New Roman" w:hAnsi="Times New Roman" w:cs="Times New Roman"/>
          <w:sz w:val="12"/>
          <w:szCs w:val="12"/>
        </w:rPr>
        <w:t>в 2014 году – 1 642 тыс. рублей;</w:t>
      </w:r>
    </w:p>
    <w:p w:rsidR="00862B1D" w:rsidRPr="00862B1D" w:rsidRDefault="00862B1D" w:rsidP="00862B1D">
      <w:pPr>
        <w:spacing w:after="0" w:line="240" w:lineRule="auto"/>
        <w:ind w:firstLine="284"/>
        <w:jc w:val="both"/>
        <w:rPr>
          <w:rFonts w:ascii="Times New Roman" w:hAnsi="Times New Roman" w:cs="Times New Roman"/>
          <w:sz w:val="12"/>
          <w:szCs w:val="12"/>
        </w:rPr>
      </w:pPr>
      <w:r w:rsidRPr="00862B1D">
        <w:rPr>
          <w:rFonts w:ascii="Times New Roman" w:hAnsi="Times New Roman" w:cs="Times New Roman"/>
          <w:sz w:val="12"/>
          <w:szCs w:val="12"/>
        </w:rPr>
        <w:t>в 2015 году – 2 775,79200 тыс. рублей;</w:t>
      </w:r>
    </w:p>
    <w:p w:rsidR="00862B1D" w:rsidRPr="00862B1D" w:rsidRDefault="00862B1D" w:rsidP="00862B1D">
      <w:pPr>
        <w:spacing w:after="0" w:line="240" w:lineRule="auto"/>
        <w:ind w:firstLine="284"/>
        <w:jc w:val="both"/>
        <w:rPr>
          <w:rFonts w:ascii="Times New Roman" w:hAnsi="Times New Roman" w:cs="Times New Roman"/>
          <w:sz w:val="12"/>
          <w:szCs w:val="12"/>
        </w:rPr>
      </w:pPr>
      <w:r w:rsidRPr="00862B1D">
        <w:rPr>
          <w:rFonts w:ascii="Times New Roman" w:hAnsi="Times New Roman" w:cs="Times New Roman"/>
          <w:sz w:val="12"/>
          <w:szCs w:val="12"/>
        </w:rPr>
        <w:t>в 2016 году – 2724,40000  тыс. рублей;</w:t>
      </w:r>
    </w:p>
    <w:p w:rsidR="00862B1D" w:rsidRPr="00862B1D" w:rsidRDefault="00862B1D" w:rsidP="00862B1D">
      <w:pPr>
        <w:spacing w:after="0" w:line="240" w:lineRule="auto"/>
        <w:ind w:firstLine="284"/>
        <w:jc w:val="both"/>
        <w:rPr>
          <w:rFonts w:ascii="Times New Roman" w:hAnsi="Times New Roman" w:cs="Times New Roman"/>
          <w:sz w:val="12"/>
          <w:szCs w:val="12"/>
        </w:rPr>
      </w:pPr>
      <w:r w:rsidRPr="00862B1D">
        <w:rPr>
          <w:rFonts w:ascii="Times New Roman" w:hAnsi="Times New Roman" w:cs="Times New Roman"/>
          <w:sz w:val="12"/>
          <w:szCs w:val="12"/>
        </w:rPr>
        <w:t>в 2017 году – 0,00000 тыс. рублей;</w:t>
      </w:r>
    </w:p>
    <w:p w:rsidR="00862B1D" w:rsidRPr="00862B1D" w:rsidRDefault="00862B1D" w:rsidP="00862B1D">
      <w:pPr>
        <w:spacing w:after="0" w:line="240" w:lineRule="auto"/>
        <w:ind w:firstLine="284"/>
        <w:jc w:val="both"/>
        <w:rPr>
          <w:rFonts w:ascii="Times New Roman" w:hAnsi="Times New Roman" w:cs="Times New Roman"/>
          <w:sz w:val="12"/>
          <w:szCs w:val="12"/>
        </w:rPr>
      </w:pPr>
      <w:r w:rsidRPr="00862B1D">
        <w:rPr>
          <w:rFonts w:ascii="Times New Roman" w:hAnsi="Times New Roman" w:cs="Times New Roman"/>
          <w:sz w:val="12"/>
          <w:szCs w:val="12"/>
        </w:rPr>
        <w:t>в 2018 году – 0,0000 тыс. рублей;</w:t>
      </w:r>
    </w:p>
    <w:p w:rsidR="00862B1D" w:rsidRPr="00862B1D" w:rsidRDefault="00862B1D" w:rsidP="00862B1D">
      <w:pPr>
        <w:spacing w:after="0" w:line="240" w:lineRule="auto"/>
        <w:ind w:firstLine="284"/>
        <w:jc w:val="both"/>
        <w:rPr>
          <w:rFonts w:ascii="Times New Roman" w:hAnsi="Times New Roman" w:cs="Times New Roman"/>
          <w:sz w:val="12"/>
          <w:szCs w:val="12"/>
        </w:rPr>
      </w:pPr>
      <w:r w:rsidRPr="00862B1D">
        <w:rPr>
          <w:rFonts w:ascii="Times New Roman" w:hAnsi="Times New Roman" w:cs="Times New Roman"/>
          <w:sz w:val="12"/>
          <w:szCs w:val="12"/>
        </w:rPr>
        <w:t>в 2019 году – 0,00000 тыс. рублей;</w:t>
      </w:r>
    </w:p>
    <w:p w:rsidR="00862B1D" w:rsidRPr="00862B1D" w:rsidRDefault="00862B1D" w:rsidP="00862B1D">
      <w:pPr>
        <w:spacing w:after="0" w:line="240" w:lineRule="auto"/>
        <w:ind w:firstLine="284"/>
        <w:jc w:val="both"/>
        <w:rPr>
          <w:rFonts w:ascii="Times New Roman" w:hAnsi="Times New Roman" w:cs="Times New Roman"/>
          <w:sz w:val="12"/>
          <w:szCs w:val="12"/>
        </w:rPr>
      </w:pPr>
      <w:r w:rsidRPr="00862B1D">
        <w:rPr>
          <w:rFonts w:ascii="Times New Roman" w:hAnsi="Times New Roman" w:cs="Times New Roman"/>
          <w:sz w:val="12"/>
          <w:szCs w:val="12"/>
        </w:rPr>
        <w:t>в 2020 году – 0,00000 тыс. рублей;</w:t>
      </w:r>
    </w:p>
    <w:p w:rsidR="00862B1D" w:rsidRPr="00862B1D" w:rsidRDefault="00862B1D" w:rsidP="00862B1D">
      <w:pPr>
        <w:spacing w:after="0" w:line="240" w:lineRule="auto"/>
        <w:ind w:firstLine="284"/>
        <w:jc w:val="both"/>
        <w:rPr>
          <w:rFonts w:ascii="Times New Roman" w:hAnsi="Times New Roman" w:cs="Times New Roman"/>
          <w:sz w:val="12"/>
          <w:szCs w:val="12"/>
        </w:rPr>
      </w:pPr>
      <w:r w:rsidRPr="00862B1D">
        <w:rPr>
          <w:rFonts w:ascii="Times New Roman" w:hAnsi="Times New Roman" w:cs="Times New Roman"/>
          <w:sz w:val="12"/>
          <w:szCs w:val="12"/>
        </w:rPr>
        <w:t>в 2021 году – 0,00000 тыс. рублей;</w:t>
      </w:r>
    </w:p>
    <w:p w:rsidR="00862B1D" w:rsidRPr="00862B1D" w:rsidRDefault="00862B1D" w:rsidP="00862B1D">
      <w:pPr>
        <w:spacing w:after="0" w:line="240" w:lineRule="auto"/>
        <w:ind w:firstLine="284"/>
        <w:jc w:val="both"/>
        <w:rPr>
          <w:rFonts w:ascii="Times New Roman" w:hAnsi="Times New Roman" w:cs="Times New Roman"/>
          <w:sz w:val="12"/>
          <w:szCs w:val="12"/>
        </w:rPr>
      </w:pPr>
      <w:r w:rsidRPr="00862B1D">
        <w:rPr>
          <w:rFonts w:ascii="Times New Roman" w:hAnsi="Times New Roman" w:cs="Times New Roman"/>
          <w:sz w:val="12"/>
          <w:szCs w:val="12"/>
        </w:rPr>
        <w:t>в 2022 году – 0,00000 тыс. рублей;</w:t>
      </w:r>
    </w:p>
    <w:p w:rsidR="00862B1D" w:rsidRPr="00862B1D" w:rsidRDefault="00862B1D" w:rsidP="00862B1D">
      <w:pPr>
        <w:spacing w:after="0" w:line="240" w:lineRule="auto"/>
        <w:ind w:firstLine="284"/>
        <w:jc w:val="both"/>
        <w:rPr>
          <w:rFonts w:ascii="Times New Roman" w:hAnsi="Times New Roman" w:cs="Times New Roman"/>
          <w:sz w:val="12"/>
          <w:szCs w:val="12"/>
        </w:rPr>
      </w:pPr>
      <w:r w:rsidRPr="00862B1D">
        <w:rPr>
          <w:rFonts w:ascii="Times New Roman" w:hAnsi="Times New Roman" w:cs="Times New Roman"/>
          <w:sz w:val="12"/>
          <w:szCs w:val="12"/>
        </w:rPr>
        <w:t>в 2023 году – 0,00000 тыс. рублей;</w:t>
      </w:r>
    </w:p>
    <w:p w:rsidR="00862B1D" w:rsidRPr="00862B1D" w:rsidRDefault="00862B1D" w:rsidP="00862B1D">
      <w:pPr>
        <w:spacing w:after="0" w:line="240" w:lineRule="auto"/>
        <w:ind w:firstLine="284"/>
        <w:jc w:val="both"/>
        <w:rPr>
          <w:rFonts w:ascii="Times New Roman" w:hAnsi="Times New Roman" w:cs="Times New Roman"/>
          <w:sz w:val="12"/>
          <w:szCs w:val="12"/>
        </w:rPr>
      </w:pPr>
      <w:r w:rsidRPr="00862B1D">
        <w:rPr>
          <w:rFonts w:ascii="Times New Roman" w:hAnsi="Times New Roman" w:cs="Times New Roman"/>
          <w:sz w:val="12"/>
          <w:szCs w:val="12"/>
        </w:rPr>
        <w:t>в 2024 году – 0,00000 тыс. рублей;</w:t>
      </w:r>
    </w:p>
    <w:p w:rsidR="00862B1D" w:rsidRPr="00862B1D" w:rsidRDefault="00862B1D" w:rsidP="00862B1D">
      <w:pPr>
        <w:spacing w:after="0" w:line="240" w:lineRule="auto"/>
        <w:ind w:firstLine="284"/>
        <w:jc w:val="both"/>
        <w:rPr>
          <w:rFonts w:ascii="Times New Roman" w:hAnsi="Times New Roman" w:cs="Times New Roman"/>
          <w:sz w:val="12"/>
          <w:szCs w:val="12"/>
        </w:rPr>
      </w:pPr>
      <w:r w:rsidRPr="00862B1D">
        <w:rPr>
          <w:rFonts w:ascii="Times New Roman" w:hAnsi="Times New Roman" w:cs="Times New Roman"/>
          <w:sz w:val="12"/>
          <w:szCs w:val="12"/>
        </w:rPr>
        <w:t>в 2025 году – 0,00000 тыс. рублей.</w:t>
      </w:r>
    </w:p>
    <w:p w:rsidR="00862B1D" w:rsidRPr="00862B1D" w:rsidRDefault="00862B1D" w:rsidP="00862B1D">
      <w:pPr>
        <w:spacing w:after="0" w:line="240" w:lineRule="auto"/>
        <w:ind w:firstLine="284"/>
        <w:jc w:val="both"/>
        <w:rPr>
          <w:rFonts w:ascii="Times New Roman" w:hAnsi="Times New Roman" w:cs="Times New Roman"/>
          <w:sz w:val="12"/>
          <w:szCs w:val="12"/>
        </w:rPr>
      </w:pPr>
      <w:r w:rsidRPr="00862B1D">
        <w:rPr>
          <w:rFonts w:ascii="Times New Roman" w:hAnsi="Times New Roman" w:cs="Times New Roman"/>
          <w:sz w:val="12"/>
          <w:szCs w:val="12"/>
        </w:rPr>
        <w:t>Объем средств местного бюджета формируемых, за счет субвенций, поступающих в местный бюджет из областного бюджета, направленных на реализацию мероприятий Программы составляет 54475,75405 тыс. рублей, в том числе:</w:t>
      </w:r>
    </w:p>
    <w:p w:rsidR="00862B1D" w:rsidRPr="00862B1D" w:rsidRDefault="00862B1D" w:rsidP="00862B1D">
      <w:pPr>
        <w:spacing w:after="0" w:line="240" w:lineRule="auto"/>
        <w:ind w:firstLine="284"/>
        <w:jc w:val="both"/>
        <w:rPr>
          <w:rFonts w:ascii="Times New Roman" w:hAnsi="Times New Roman" w:cs="Times New Roman"/>
          <w:sz w:val="12"/>
          <w:szCs w:val="12"/>
        </w:rPr>
      </w:pPr>
      <w:r w:rsidRPr="00862B1D">
        <w:rPr>
          <w:rFonts w:ascii="Times New Roman" w:hAnsi="Times New Roman" w:cs="Times New Roman"/>
          <w:sz w:val="12"/>
          <w:szCs w:val="12"/>
        </w:rPr>
        <w:t xml:space="preserve"> в 2014 году – 23937,00000 тыс. рублей;</w:t>
      </w:r>
    </w:p>
    <w:p w:rsidR="00862B1D" w:rsidRPr="00862B1D" w:rsidRDefault="00862B1D" w:rsidP="00862B1D">
      <w:pPr>
        <w:spacing w:after="0" w:line="240" w:lineRule="auto"/>
        <w:ind w:firstLine="284"/>
        <w:jc w:val="both"/>
        <w:rPr>
          <w:rFonts w:ascii="Times New Roman" w:hAnsi="Times New Roman" w:cs="Times New Roman"/>
          <w:sz w:val="12"/>
          <w:szCs w:val="12"/>
        </w:rPr>
      </w:pPr>
      <w:r w:rsidRPr="00862B1D">
        <w:rPr>
          <w:rFonts w:ascii="Times New Roman" w:hAnsi="Times New Roman" w:cs="Times New Roman"/>
          <w:sz w:val="12"/>
          <w:szCs w:val="12"/>
        </w:rPr>
        <w:t xml:space="preserve"> в 2015 году – 2511,36500 тыс. рублей;</w:t>
      </w:r>
    </w:p>
    <w:p w:rsidR="00862B1D" w:rsidRPr="00862B1D" w:rsidRDefault="00862B1D" w:rsidP="00862B1D">
      <w:pPr>
        <w:spacing w:after="0" w:line="240" w:lineRule="auto"/>
        <w:ind w:firstLine="284"/>
        <w:jc w:val="both"/>
        <w:rPr>
          <w:rFonts w:ascii="Times New Roman" w:hAnsi="Times New Roman" w:cs="Times New Roman"/>
          <w:sz w:val="12"/>
          <w:szCs w:val="12"/>
        </w:rPr>
      </w:pPr>
      <w:r w:rsidRPr="00862B1D">
        <w:rPr>
          <w:rFonts w:ascii="Times New Roman" w:hAnsi="Times New Roman" w:cs="Times New Roman"/>
          <w:sz w:val="12"/>
          <w:szCs w:val="12"/>
        </w:rPr>
        <w:t xml:space="preserve"> в 2016 году – 5236,93000 тыс. рублей;</w:t>
      </w:r>
    </w:p>
    <w:p w:rsidR="00862B1D" w:rsidRPr="00862B1D" w:rsidRDefault="00862B1D" w:rsidP="00862B1D">
      <w:pPr>
        <w:spacing w:after="0" w:line="240" w:lineRule="auto"/>
        <w:ind w:firstLine="284"/>
        <w:jc w:val="both"/>
        <w:rPr>
          <w:rFonts w:ascii="Times New Roman" w:hAnsi="Times New Roman" w:cs="Times New Roman"/>
          <w:sz w:val="12"/>
          <w:szCs w:val="12"/>
        </w:rPr>
      </w:pPr>
      <w:r w:rsidRPr="00862B1D">
        <w:rPr>
          <w:rFonts w:ascii="Times New Roman" w:hAnsi="Times New Roman" w:cs="Times New Roman"/>
          <w:sz w:val="12"/>
          <w:szCs w:val="12"/>
        </w:rPr>
        <w:t xml:space="preserve"> в 2017 году – 4784,91805  тыс. рублей;</w:t>
      </w:r>
    </w:p>
    <w:p w:rsidR="00862B1D" w:rsidRPr="00862B1D" w:rsidRDefault="00862B1D" w:rsidP="00862B1D">
      <w:pPr>
        <w:spacing w:after="0" w:line="240" w:lineRule="auto"/>
        <w:ind w:firstLine="284"/>
        <w:jc w:val="both"/>
        <w:rPr>
          <w:rFonts w:ascii="Times New Roman" w:hAnsi="Times New Roman" w:cs="Times New Roman"/>
          <w:sz w:val="12"/>
          <w:szCs w:val="12"/>
        </w:rPr>
      </w:pPr>
      <w:r w:rsidRPr="00862B1D">
        <w:rPr>
          <w:rFonts w:ascii="Times New Roman" w:hAnsi="Times New Roman" w:cs="Times New Roman"/>
          <w:sz w:val="12"/>
          <w:szCs w:val="12"/>
        </w:rPr>
        <w:lastRenderedPageBreak/>
        <w:t xml:space="preserve"> в 2018 году – 4921,99800 тыс. рублей;</w:t>
      </w:r>
    </w:p>
    <w:p w:rsidR="00862B1D" w:rsidRPr="00862B1D" w:rsidRDefault="00862B1D" w:rsidP="00862B1D">
      <w:pPr>
        <w:spacing w:after="0" w:line="240" w:lineRule="auto"/>
        <w:ind w:firstLine="284"/>
        <w:jc w:val="both"/>
        <w:rPr>
          <w:rFonts w:ascii="Times New Roman" w:hAnsi="Times New Roman" w:cs="Times New Roman"/>
          <w:sz w:val="12"/>
          <w:szCs w:val="12"/>
        </w:rPr>
      </w:pPr>
      <w:r w:rsidRPr="00862B1D">
        <w:rPr>
          <w:rFonts w:ascii="Times New Roman" w:hAnsi="Times New Roman" w:cs="Times New Roman"/>
          <w:sz w:val="12"/>
          <w:szCs w:val="12"/>
        </w:rPr>
        <w:t xml:space="preserve"> в 2019 году – 4288,18000 тыс. рублей;</w:t>
      </w:r>
    </w:p>
    <w:p w:rsidR="00862B1D" w:rsidRPr="00862B1D" w:rsidRDefault="00862B1D" w:rsidP="00862B1D">
      <w:pPr>
        <w:spacing w:after="0" w:line="240" w:lineRule="auto"/>
        <w:ind w:firstLine="284"/>
        <w:jc w:val="both"/>
        <w:rPr>
          <w:rFonts w:ascii="Times New Roman" w:hAnsi="Times New Roman" w:cs="Times New Roman"/>
          <w:sz w:val="12"/>
          <w:szCs w:val="12"/>
        </w:rPr>
      </w:pPr>
      <w:r w:rsidRPr="00862B1D">
        <w:rPr>
          <w:rFonts w:ascii="Times New Roman" w:hAnsi="Times New Roman" w:cs="Times New Roman"/>
          <w:sz w:val="12"/>
          <w:szCs w:val="12"/>
        </w:rPr>
        <w:t xml:space="preserve"> в 2020 году – 4703,67600 тыс. рублей;</w:t>
      </w:r>
    </w:p>
    <w:p w:rsidR="00862B1D" w:rsidRPr="00862B1D" w:rsidRDefault="00862B1D" w:rsidP="00862B1D">
      <w:pPr>
        <w:spacing w:after="0" w:line="240" w:lineRule="auto"/>
        <w:ind w:firstLine="284"/>
        <w:jc w:val="both"/>
        <w:rPr>
          <w:rFonts w:ascii="Times New Roman" w:hAnsi="Times New Roman" w:cs="Times New Roman"/>
          <w:sz w:val="12"/>
          <w:szCs w:val="12"/>
        </w:rPr>
      </w:pPr>
      <w:r w:rsidRPr="00862B1D">
        <w:rPr>
          <w:rFonts w:ascii="Times New Roman" w:hAnsi="Times New Roman" w:cs="Times New Roman"/>
          <w:sz w:val="12"/>
          <w:szCs w:val="12"/>
        </w:rPr>
        <w:t xml:space="preserve"> в 2021 году – 3539,68700 тыс. рублей;</w:t>
      </w:r>
    </w:p>
    <w:p w:rsidR="00862B1D" w:rsidRPr="00862B1D" w:rsidRDefault="00862B1D" w:rsidP="00862B1D">
      <w:pPr>
        <w:spacing w:after="0" w:line="240" w:lineRule="auto"/>
        <w:ind w:firstLine="284"/>
        <w:jc w:val="both"/>
        <w:rPr>
          <w:rFonts w:ascii="Times New Roman" w:hAnsi="Times New Roman" w:cs="Times New Roman"/>
          <w:sz w:val="12"/>
          <w:szCs w:val="12"/>
        </w:rPr>
      </w:pPr>
      <w:r w:rsidRPr="00862B1D">
        <w:rPr>
          <w:rFonts w:ascii="Times New Roman" w:hAnsi="Times New Roman" w:cs="Times New Roman"/>
          <w:sz w:val="12"/>
          <w:szCs w:val="12"/>
        </w:rPr>
        <w:t xml:space="preserve"> в 2022 году – 552,00000 тыс. рублей;</w:t>
      </w:r>
    </w:p>
    <w:p w:rsidR="00862B1D" w:rsidRPr="00862B1D" w:rsidRDefault="00862B1D" w:rsidP="00862B1D">
      <w:pPr>
        <w:spacing w:after="0" w:line="240" w:lineRule="auto"/>
        <w:ind w:firstLine="284"/>
        <w:jc w:val="both"/>
        <w:rPr>
          <w:rFonts w:ascii="Times New Roman" w:hAnsi="Times New Roman" w:cs="Times New Roman"/>
          <w:sz w:val="12"/>
          <w:szCs w:val="12"/>
        </w:rPr>
      </w:pPr>
      <w:r w:rsidRPr="00862B1D">
        <w:rPr>
          <w:rFonts w:ascii="Times New Roman" w:hAnsi="Times New Roman" w:cs="Times New Roman"/>
          <w:sz w:val="12"/>
          <w:szCs w:val="12"/>
        </w:rPr>
        <w:t xml:space="preserve"> в 2023 году – 0,00000 тыс. рублей;</w:t>
      </w:r>
    </w:p>
    <w:p w:rsidR="00862B1D" w:rsidRPr="00862B1D" w:rsidRDefault="00862B1D" w:rsidP="00862B1D">
      <w:pPr>
        <w:spacing w:after="0" w:line="240" w:lineRule="auto"/>
        <w:ind w:firstLine="284"/>
        <w:jc w:val="both"/>
        <w:rPr>
          <w:rFonts w:ascii="Times New Roman" w:hAnsi="Times New Roman" w:cs="Times New Roman"/>
          <w:sz w:val="12"/>
          <w:szCs w:val="12"/>
        </w:rPr>
      </w:pPr>
      <w:r w:rsidRPr="00862B1D">
        <w:rPr>
          <w:rFonts w:ascii="Times New Roman" w:hAnsi="Times New Roman" w:cs="Times New Roman"/>
          <w:sz w:val="12"/>
          <w:szCs w:val="12"/>
        </w:rPr>
        <w:t xml:space="preserve"> в 2024 году – 0,00000  тыс. рублей;</w:t>
      </w:r>
    </w:p>
    <w:p w:rsidR="00862B1D" w:rsidRPr="00862B1D" w:rsidRDefault="00862B1D" w:rsidP="00862B1D">
      <w:pPr>
        <w:spacing w:after="0" w:line="240" w:lineRule="auto"/>
        <w:ind w:firstLine="284"/>
        <w:jc w:val="both"/>
        <w:rPr>
          <w:rFonts w:ascii="Times New Roman" w:hAnsi="Times New Roman" w:cs="Times New Roman"/>
          <w:sz w:val="12"/>
          <w:szCs w:val="12"/>
        </w:rPr>
      </w:pPr>
      <w:r w:rsidRPr="00862B1D">
        <w:rPr>
          <w:rFonts w:ascii="Times New Roman" w:hAnsi="Times New Roman" w:cs="Times New Roman"/>
          <w:sz w:val="12"/>
          <w:szCs w:val="12"/>
        </w:rPr>
        <w:t xml:space="preserve"> в 2025 году – 0,00000 тыс. рублей.</w:t>
      </w:r>
    </w:p>
    <w:p w:rsidR="00862B1D" w:rsidRPr="00862B1D" w:rsidRDefault="00862B1D" w:rsidP="00862B1D">
      <w:pPr>
        <w:spacing w:after="0" w:line="240" w:lineRule="auto"/>
        <w:ind w:firstLine="284"/>
        <w:jc w:val="both"/>
        <w:rPr>
          <w:rFonts w:ascii="Times New Roman" w:hAnsi="Times New Roman" w:cs="Times New Roman"/>
          <w:sz w:val="12"/>
          <w:szCs w:val="12"/>
        </w:rPr>
      </w:pPr>
      <w:r w:rsidRPr="00862B1D">
        <w:rPr>
          <w:rFonts w:ascii="Times New Roman" w:hAnsi="Times New Roman" w:cs="Times New Roman"/>
          <w:sz w:val="12"/>
          <w:szCs w:val="12"/>
        </w:rPr>
        <w:t>2. Опубликовать настоящее постановление в газете «Сергиевский вестник».</w:t>
      </w:r>
    </w:p>
    <w:p w:rsidR="00862B1D" w:rsidRPr="00862B1D" w:rsidRDefault="00862B1D" w:rsidP="00862B1D">
      <w:pPr>
        <w:spacing w:after="0" w:line="240" w:lineRule="auto"/>
        <w:ind w:firstLine="284"/>
        <w:jc w:val="both"/>
        <w:rPr>
          <w:rFonts w:ascii="Times New Roman" w:hAnsi="Times New Roman" w:cs="Times New Roman"/>
          <w:sz w:val="12"/>
          <w:szCs w:val="12"/>
        </w:rPr>
      </w:pPr>
      <w:r w:rsidRPr="00862B1D">
        <w:rPr>
          <w:rFonts w:ascii="Times New Roman" w:hAnsi="Times New Roman" w:cs="Times New Roman"/>
          <w:sz w:val="12"/>
          <w:szCs w:val="12"/>
        </w:rPr>
        <w:t>3. Настоящее постановление вступает в силу со дня его официального опубликования.</w:t>
      </w:r>
    </w:p>
    <w:p w:rsidR="00862B1D" w:rsidRPr="00862B1D" w:rsidRDefault="00862B1D" w:rsidP="00862B1D">
      <w:pPr>
        <w:spacing w:after="0" w:line="240" w:lineRule="auto"/>
        <w:ind w:firstLine="284"/>
        <w:jc w:val="both"/>
        <w:rPr>
          <w:rFonts w:ascii="Times New Roman" w:hAnsi="Times New Roman" w:cs="Times New Roman"/>
          <w:sz w:val="12"/>
          <w:szCs w:val="12"/>
        </w:rPr>
      </w:pPr>
      <w:r w:rsidRPr="00862B1D">
        <w:rPr>
          <w:rFonts w:ascii="Times New Roman" w:hAnsi="Times New Roman" w:cs="Times New Roman"/>
          <w:sz w:val="12"/>
          <w:szCs w:val="12"/>
        </w:rPr>
        <w:t>4. Контроль за выполнением настоящего постановления возложить на заместителя Главы муниципального р</w:t>
      </w:r>
      <w:r>
        <w:rPr>
          <w:rFonts w:ascii="Times New Roman" w:hAnsi="Times New Roman" w:cs="Times New Roman"/>
          <w:sz w:val="12"/>
          <w:szCs w:val="12"/>
        </w:rPr>
        <w:t>айона Сергиевский А.Е. Чернова.</w:t>
      </w:r>
    </w:p>
    <w:p w:rsidR="00862B1D" w:rsidRPr="00862B1D" w:rsidRDefault="00862B1D" w:rsidP="00862B1D">
      <w:pPr>
        <w:spacing w:after="0" w:line="240" w:lineRule="auto"/>
        <w:ind w:firstLine="284"/>
        <w:jc w:val="right"/>
        <w:rPr>
          <w:rFonts w:ascii="Times New Roman" w:hAnsi="Times New Roman" w:cs="Times New Roman"/>
          <w:sz w:val="12"/>
          <w:szCs w:val="12"/>
        </w:rPr>
      </w:pPr>
      <w:r w:rsidRPr="00862B1D">
        <w:rPr>
          <w:rFonts w:ascii="Times New Roman" w:hAnsi="Times New Roman" w:cs="Times New Roman"/>
          <w:sz w:val="12"/>
          <w:szCs w:val="12"/>
        </w:rPr>
        <w:t>Глава муниципального района Сергиевский</w:t>
      </w:r>
    </w:p>
    <w:p w:rsidR="00862B1D" w:rsidRDefault="00862B1D" w:rsidP="00862B1D">
      <w:pPr>
        <w:spacing w:after="0" w:line="240" w:lineRule="auto"/>
        <w:ind w:firstLine="284"/>
        <w:jc w:val="right"/>
        <w:rPr>
          <w:rFonts w:ascii="Times New Roman" w:hAnsi="Times New Roman" w:cs="Times New Roman"/>
          <w:sz w:val="12"/>
          <w:szCs w:val="12"/>
        </w:rPr>
      </w:pPr>
      <w:r w:rsidRPr="00862B1D">
        <w:rPr>
          <w:rFonts w:ascii="Times New Roman" w:hAnsi="Times New Roman" w:cs="Times New Roman"/>
          <w:sz w:val="12"/>
          <w:szCs w:val="12"/>
        </w:rPr>
        <w:tab/>
      </w:r>
      <w:r w:rsidRPr="00862B1D">
        <w:rPr>
          <w:rFonts w:ascii="Times New Roman" w:hAnsi="Times New Roman" w:cs="Times New Roman"/>
          <w:sz w:val="12"/>
          <w:szCs w:val="12"/>
        </w:rPr>
        <w:tab/>
        <w:t>А. А. Веселов</w:t>
      </w:r>
    </w:p>
    <w:p w:rsidR="00862B1D" w:rsidRDefault="00862B1D" w:rsidP="00862B1D">
      <w:pPr>
        <w:spacing w:after="0" w:line="240" w:lineRule="auto"/>
        <w:ind w:firstLine="284"/>
        <w:jc w:val="right"/>
        <w:rPr>
          <w:rFonts w:ascii="Times New Roman" w:hAnsi="Times New Roman" w:cs="Times New Roman"/>
          <w:sz w:val="12"/>
          <w:szCs w:val="12"/>
        </w:rPr>
      </w:pPr>
    </w:p>
    <w:p w:rsidR="00862B1D" w:rsidRPr="00862B1D" w:rsidRDefault="00862B1D" w:rsidP="00862B1D">
      <w:pPr>
        <w:spacing w:after="0" w:line="240" w:lineRule="auto"/>
        <w:ind w:firstLine="284"/>
        <w:jc w:val="right"/>
        <w:rPr>
          <w:rFonts w:ascii="Times New Roman" w:hAnsi="Times New Roman" w:cs="Times New Roman"/>
          <w:sz w:val="12"/>
          <w:szCs w:val="12"/>
        </w:rPr>
      </w:pPr>
      <w:r w:rsidRPr="00862B1D">
        <w:rPr>
          <w:rFonts w:ascii="Times New Roman" w:hAnsi="Times New Roman" w:cs="Times New Roman"/>
          <w:sz w:val="12"/>
          <w:szCs w:val="12"/>
        </w:rPr>
        <w:tab/>
      </w:r>
      <w:r w:rsidRPr="00862B1D">
        <w:rPr>
          <w:rFonts w:ascii="Times New Roman" w:hAnsi="Times New Roman" w:cs="Times New Roman"/>
          <w:sz w:val="12"/>
          <w:szCs w:val="12"/>
        </w:rPr>
        <w:tab/>
      </w:r>
      <w:r w:rsidRPr="00862B1D">
        <w:rPr>
          <w:rFonts w:ascii="Times New Roman" w:hAnsi="Times New Roman" w:cs="Times New Roman"/>
          <w:sz w:val="12"/>
          <w:szCs w:val="12"/>
        </w:rPr>
        <w:tab/>
      </w:r>
      <w:r w:rsidRPr="00862B1D">
        <w:rPr>
          <w:rFonts w:ascii="Times New Roman" w:hAnsi="Times New Roman" w:cs="Times New Roman"/>
          <w:sz w:val="12"/>
          <w:szCs w:val="12"/>
        </w:rPr>
        <w:tab/>
      </w:r>
      <w:r w:rsidRPr="00862B1D">
        <w:rPr>
          <w:rFonts w:ascii="Times New Roman" w:hAnsi="Times New Roman" w:cs="Times New Roman"/>
          <w:sz w:val="12"/>
          <w:szCs w:val="12"/>
        </w:rPr>
        <w:tab/>
      </w:r>
      <w:r w:rsidRPr="00862B1D">
        <w:rPr>
          <w:rFonts w:ascii="Times New Roman" w:hAnsi="Times New Roman" w:cs="Times New Roman"/>
          <w:sz w:val="12"/>
          <w:szCs w:val="12"/>
        </w:rPr>
        <w:tab/>
      </w:r>
      <w:r w:rsidRPr="00862B1D">
        <w:rPr>
          <w:rFonts w:ascii="Times New Roman" w:hAnsi="Times New Roman" w:cs="Times New Roman"/>
          <w:sz w:val="12"/>
          <w:szCs w:val="12"/>
        </w:rPr>
        <w:tab/>
      </w:r>
      <w:r w:rsidRPr="00862B1D">
        <w:rPr>
          <w:rFonts w:ascii="Times New Roman" w:hAnsi="Times New Roman" w:cs="Times New Roman"/>
          <w:sz w:val="12"/>
          <w:szCs w:val="12"/>
        </w:rPr>
        <w:tab/>
      </w:r>
      <w:r w:rsidRPr="00862B1D">
        <w:rPr>
          <w:rFonts w:ascii="Times New Roman" w:hAnsi="Times New Roman" w:cs="Times New Roman"/>
          <w:sz w:val="12"/>
          <w:szCs w:val="12"/>
        </w:rPr>
        <w:tab/>
        <w:t>Приложение № 1</w:t>
      </w:r>
    </w:p>
    <w:p w:rsidR="00862B1D" w:rsidRPr="00862B1D" w:rsidRDefault="00862B1D" w:rsidP="00862B1D">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ab/>
      </w:r>
      <w:r>
        <w:rPr>
          <w:rFonts w:ascii="Times New Roman" w:hAnsi="Times New Roman" w:cs="Times New Roman"/>
          <w:sz w:val="12"/>
          <w:szCs w:val="12"/>
        </w:rPr>
        <w:tab/>
      </w:r>
      <w:r>
        <w:rPr>
          <w:rFonts w:ascii="Times New Roman" w:hAnsi="Times New Roman" w:cs="Times New Roman"/>
          <w:sz w:val="12"/>
          <w:szCs w:val="12"/>
        </w:rPr>
        <w:tab/>
      </w:r>
      <w:r>
        <w:rPr>
          <w:rFonts w:ascii="Times New Roman" w:hAnsi="Times New Roman" w:cs="Times New Roman"/>
          <w:sz w:val="12"/>
          <w:szCs w:val="12"/>
        </w:rPr>
        <w:tab/>
      </w:r>
      <w:r>
        <w:rPr>
          <w:rFonts w:ascii="Times New Roman" w:hAnsi="Times New Roman" w:cs="Times New Roman"/>
          <w:sz w:val="12"/>
          <w:szCs w:val="12"/>
        </w:rPr>
        <w:tab/>
      </w:r>
      <w:r>
        <w:rPr>
          <w:rFonts w:ascii="Times New Roman" w:hAnsi="Times New Roman" w:cs="Times New Roman"/>
          <w:sz w:val="12"/>
          <w:szCs w:val="12"/>
        </w:rPr>
        <w:tab/>
      </w:r>
      <w:r>
        <w:rPr>
          <w:rFonts w:ascii="Times New Roman" w:hAnsi="Times New Roman" w:cs="Times New Roman"/>
          <w:sz w:val="12"/>
          <w:szCs w:val="12"/>
        </w:rPr>
        <w:tab/>
      </w:r>
      <w:r>
        <w:rPr>
          <w:rFonts w:ascii="Times New Roman" w:hAnsi="Times New Roman" w:cs="Times New Roman"/>
          <w:sz w:val="12"/>
          <w:szCs w:val="12"/>
        </w:rPr>
        <w:tab/>
        <w:t xml:space="preserve">к Постановлению </w:t>
      </w:r>
      <w:r w:rsidRPr="00862B1D">
        <w:rPr>
          <w:rFonts w:ascii="Times New Roman" w:hAnsi="Times New Roman" w:cs="Times New Roman"/>
          <w:sz w:val="12"/>
          <w:szCs w:val="12"/>
        </w:rPr>
        <w:t xml:space="preserve">администрации </w:t>
      </w:r>
    </w:p>
    <w:p w:rsidR="00862B1D" w:rsidRPr="00862B1D" w:rsidRDefault="00862B1D" w:rsidP="00862B1D">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ab/>
      </w:r>
      <w:r>
        <w:rPr>
          <w:rFonts w:ascii="Times New Roman" w:hAnsi="Times New Roman" w:cs="Times New Roman"/>
          <w:sz w:val="12"/>
          <w:szCs w:val="12"/>
        </w:rPr>
        <w:tab/>
      </w:r>
      <w:r>
        <w:rPr>
          <w:rFonts w:ascii="Times New Roman" w:hAnsi="Times New Roman" w:cs="Times New Roman"/>
          <w:sz w:val="12"/>
          <w:szCs w:val="12"/>
        </w:rPr>
        <w:tab/>
      </w:r>
      <w:r>
        <w:rPr>
          <w:rFonts w:ascii="Times New Roman" w:hAnsi="Times New Roman" w:cs="Times New Roman"/>
          <w:sz w:val="12"/>
          <w:szCs w:val="12"/>
        </w:rPr>
        <w:tab/>
      </w:r>
      <w:r>
        <w:rPr>
          <w:rFonts w:ascii="Times New Roman" w:hAnsi="Times New Roman" w:cs="Times New Roman"/>
          <w:sz w:val="12"/>
          <w:szCs w:val="12"/>
        </w:rPr>
        <w:tab/>
      </w:r>
      <w:r>
        <w:rPr>
          <w:rFonts w:ascii="Times New Roman" w:hAnsi="Times New Roman" w:cs="Times New Roman"/>
          <w:sz w:val="12"/>
          <w:szCs w:val="12"/>
        </w:rPr>
        <w:tab/>
      </w:r>
      <w:r>
        <w:rPr>
          <w:rFonts w:ascii="Times New Roman" w:hAnsi="Times New Roman" w:cs="Times New Roman"/>
          <w:sz w:val="12"/>
          <w:szCs w:val="12"/>
        </w:rPr>
        <w:tab/>
      </w:r>
      <w:r w:rsidRPr="00862B1D">
        <w:rPr>
          <w:rFonts w:ascii="Times New Roman" w:hAnsi="Times New Roman" w:cs="Times New Roman"/>
          <w:sz w:val="12"/>
          <w:szCs w:val="12"/>
        </w:rPr>
        <w:t xml:space="preserve">муниципального района Сергиевский </w:t>
      </w:r>
    </w:p>
    <w:p w:rsidR="00862B1D" w:rsidRDefault="00862B1D" w:rsidP="00862B1D">
      <w:pPr>
        <w:spacing w:after="0" w:line="240" w:lineRule="auto"/>
        <w:ind w:firstLine="284"/>
        <w:jc w:val="right"/>
        <w:rPr>
          <w:rFonts w:ascii="Times New Roman" w:hAnsi="Times New Roman" w:cs="Times New Roman"/>
          <w:sz w:val="12"/>
          <w:szCs w:val="12"/>
        </w:rPr>
      </w:pPr>
      <w:r w:rsidRPr="00862B1D">
        <w:rPr>
          <w:rFonts w:ascii="Times New Roman" w:hAnsi="Times New Roman" w:cs="Times New Roman"/>
          <w:sz w:val="12"/>
          <w:szCs w:val="12"/>
        </w:rPr>
        <w:t>№30</w:t>
      </w:r>
      <w:r>
        <w:rPr>
          <w:rFonts w:ascii="Times New Roman" w:hAnsi="Times New Roman" w:cs="Times New Roman"/>
          <w:sz w:val="12"/>
          <w:szCs w:val="12"/>
        </w:rPr>
        <w:t>5 от "06" апреля 2021 г.</w:t>
      </w:r>
    </w:p>
    <w:p w:rsidR="00862B1D" w:rsidRDefault="00862B1D" w:rsidP="00862B1D">
      <w:pPr>
        <w:spacing w:after="0" w:line="240" w:lineRule="auto"/>
        <w:ind w:firstLine="284"/>
        <w:jc w:val="center"/>
        <w:rPr>
          <w:rFonts w:ascii="Times New Roman" w:hAnsi="Times New Roman" w:cs="Times New Roman"/>
          <w:sz w:val="12"/>
          <w:szCs w:val="12"/>
        </w:rPr>
      </w:pPr>
      <w:r w:rsidRPr="00862B1D">
        <w:rPr>
          <w:rFonts w:ascii="Times New Roman" w:hAnsi="Times New Roman" w:cs="Times New Roman"/>
          <w:sz w:val="12"/>
          <w:szCs w:val="12"/>
        </w:rPr>
        <w:t>4. Перечень программных мероприятий</w:t>
      </w:r>
    </w:p>
    <w:tbl>
      <w:tblPr>
        <w:tblW w:w="5000" w:type="pct"/>
        <w:tblLayout w:type="fixed"/>
        <w:tblLook w:val="04A0" w:firstRow="1" w:lastRow="0" w:firstColumn="1" w:lastColumn="0" w:noHBand="0" w:noVBand="1"/>
      </w:tblPr>
      <w:tblGrid>
        <w:gridCol w:w="367"/>
        <w:gridCol w:w="2720"/>
        <w:gridCol w:w="993"/>
        <w:gridCol w:w="284"/>
        <w:gridCol w:w="283"/>
        <w:gridCol w:w="284"/>
        <w:gridCol w:w="283"/>
        <w:gridCol w:w="284"/>
        <w:gridCol w:w="283"/>
        <w:gridCol w:w="286"/>
        <w:gridCol w:w="284"/>
        <w:gridCol w:w="286"/>
        <w:gridCol w:w="284"/>
        <w:gridCol w:w="284"/>
        <w:gridCol w:w="283"/>
        <w:gridCol w:w="241"/>
      </w:tblGrid>
      <w:tr w:rsidR="00862B1D" w:rsidRPr="00862B1D" w:rsidTr="00771605">
        <w:trPr>
          <w:trHeight w:val="70"/>
        </w:trPr>
        <w:tc>
          <w:tcPr>
            <w:tcW w:w="23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62B1D" w:rsidRPr="00862B1D" w:rsidRDefault="00862B1D" w:rsidP="00862B1D">
            <w:pPr>
              <w:spacing w:after="0" w:line="240" w:lineRule="auto"/>
              <w:jc w:val="center"/>
              <w:rPr>
                <w:rFonts w:ascii="Times New Roman" w:eastAsia="Times New Roman" w:hAnsi="Times New Roman" w:cs="Times New Roman"/>
                <w:color w:val="000000"/>
                <w:sz w:val="12"/>
                <w:szCs w:val="12"/>
                <w:lang w:eastAsia="ru-RU"/>
              </w:rPr>
            </w:pPr>
            <w:r w:rsidRPr="00862B1D">
              <w:rPr>
                <w:rFonts w:ascii="Times New Roman" w:eastAsia="Times New Roman" w:hAnsi="Times New Roman" w:cs="Times New Roman"/>
                <w:color w:val="000000"/>
                <w:sz w:val="12"/>
                <w:szCs w:val="12"/>
                <w:lang w:eastAsia="ru-RU"/>
              </w:rPr>
              <w:t>№</w:t>
            </w:r>
          </w:p>
        </w:tc>
        <w:tc>
          <w:tcPr>
            <w:tcW w:w="175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62B1D" w:rsidRPr="00862B1D" w:rsidRDefault="00862B1D" w:rsidP="00862B1D">
            <w:pPr>
              <w:spacing w:after="0" w:line="240" w:lineRule="auto"/>
              <w:jc w:val="center"/>
              <w:rPr>
                <w:rFonts w:ascii="Times New Roman" w:eastAsia="Times New Roman" w:hAnsi="Times New Roman" w:cs="Times New Roman"/>
                <w:color w:val="000000"/>
                <w:sz w:val="12"/>
                <w:szCs w:val="12"/>
                <w:lang w:eastAsia="ru-RU"/>
              </w:rPr>
            </w:pPr>
            <w:r w:rsidRPr="00862B1D">
              <w:rPr>
                <w:rFonts w:ascii="Times New Roman" w:eastAsia="Times New Roman" w:hAnsi="Times New Roman" w:cs="Times New Roman"/>
                <w:color w:val="000000"/>
                <w:sz w:val="12"/>
                <w:szCs w:val="12"/>
                <w:lang w:eastAsia="ru-RU"/>
              </w:rPr>
              <w:t>Наименование мероприятия</w:t>
            </w:r>
          </w:p>
        </w:tc>
        <w:tc>
          <w:tcPr>
            <w:tcW w:w="64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62B1D" w:rsidRPr="00862B1D" w:rsidRDefault="00862B1D" w:rsidP="00862B1D">
            <w:pPr>
              <w:spacing w:after="0" w:line="240" w:lineRule="auto"/>
              <w:jc w:val="center"/>
              <w:rPr>
                <w:rFonts w:ascii="Times New Roman" w:eastAsia="Times New Roman" w:hAnsi="Times New Roman" w:cs="Times New Roman"/>
                <w:color w:val="000000"/>
                <w:sz w:val="12"/>
                <w:szCs w:val="12"/>
                <w:lang w:eastAsia="ru-RU"/>
              </w:rPr>
            </w:pPr>
            <w:r w:rsidRPr="00862B1D">
              <w:rPr>
                <w:rFonts w:ascii="Times New Roman" w:eastAsia="Times New Roman" w:hAnsi="Times New Roman" w:cs="Times New Roman"/>
                <w:color w:val="000000"/>
                <w:sz w:val="12"/>
                <w:szCs w:val="12"/>
                <w:lang w:eastAsia="ru-RU"/>
              </w:rPr>
              <w:t>Срок исполнения, годы</w:t>
            </w:r>
          </w:p>
        </w:tc>
        <w:tc>
          <w:tcPr>
            <w:tcW w:w="2205" w:type="pct"/>
            <w:gridSpan w:val="12"/>
            <w:tcBorders>
              <w:top w:val="single" w:sz="4" w:space="0" w:color="auto"/>
              <w:left w:val="nil"/>
              <w:bottom w:val="single" w:sz="4" w:space="0" w:color="auto"/>
              <w:right w:val="single" w:sz="4" w:space="0" w:color="000000"/>
            </w:tcBorders>
            <w:shd w:val="clear" w:color="auto" w:fill="auto"/>
            <w:vAlign w:val="center"/>
            <w:hideMark/>
          </w:tcPr>
          <w:p w:rsidR="00862B1D" w:rsidRPr="00862B1D" w:rsidRDefault="00862B1D" w:rsidP="00862B1D">
            <w:pPr>
              <w:spacing w:after="0" w:line="240" w:lineRule="auto"/>
              <w:jc w:val="center"/>
              <w:rPr>
                <w:rFonts w:ascii="Times New Roman" w:eastAsia="Times New Roman" w:hAnsi="Times New Roman" w:cs="Times New Roman"/>
                <w:color w:val="000000"/>
                <w:sz w:val="12"/>
                <w:szCs w:val="12"/>
                <w:lang w:eastAsia="ru-RU"/>
              </w:rPr>
            </w:pPr>
            <w:r w:rsidRPr="00862B1D">
              <w:rPr>
                <w:rFonts w:ascii="Times New Roman" w:eastAsia="Times New Roman" w:hAnsi="Times New Roman" w:cs="Times New Roman"/>
                <w:color w:val="000000"/>
                <w:sz w:val="12"/>
                <w:szCs w:val="12"/>
                <w:lang w:eastAsia="ru-RU"/>
              </w:rPr>
              <w:t>Объем финансирования по годам, тыс. рублей***</w:t>
            </w:r>
          </w:p>
        </w:tc>
        <w:tc>
          <w:tcPr>
            <w:tcW w:w="157"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862B1D" w:rsidRPr="00862B1D" w:rsidRDefault="00862B1D" w:rsidP="00862B1D">
            <w:pPr>
              <w:spacing w:after="0" w:line="240" w:lineRule="auto"/>
              <w:ind w:left="113" w:right="113"/>
              <w:jc w:val="center"/>
              <w:rPr>
                <w:rFonts w:ascii="Times New Roman" w:eastAsia="Times New Roman" w:hAnsi="Times New Roman" w:cs="Times New Roman"/>
                <w:color w:val="000000"/>
                <w:sz w:val="12"/>
                <w:szCs w:val="12"/>
                <w:lang w:eastAsia="ru-RU"/>
              </w:rPr>
            </w:pPr>
            <w:r w:rsidRPr="00862B1D">
              <w:rPr>
                <w:rFonts w:ascii="Times New Roman" w:eastAsia="Times New Roman" w:hAnsi="Times New Roman" w:cs="Times New Roman"/>
                <w:color w:val="000000"/>
                <w:sz w:val="12"/>
                <w:szCs w:val="12"/>
                <w:lang w:eastAsia="ru-RU"/>
              </w:rPr>
              <w:t>Всего по Программе</w:t>
            </w:r>
          </w:p>
        </w:tc>
      </w:tr>
      <w:tr w:rsidR="00862B1D" w:rsidRPr="00862B1D" w:rsidTr="00771605">
        <w:trPr>
          <w:cantSplit/>
          <w:trHeight w:val="1134"/>
        </w:trPr>
        <w:tc>
          <w:tcPr>
            <w:tcW w:w="237" w:type="pct"/>
            <w:vMerge/>
            <w:tcBorders>
              <w:top w:val="single" w:sz="4" w:space="0" w:color="auto"/>
              <w:left w:val="single" w:sz="4" w:space="0" w:color="auto"/>
              <w:bottom w:val="single" w:sz="4" w:space="0" w:color="auto"/>
              <w:right w:val="single" w:sz="4" w:space="0" w:color="auto"/>
            </w:tcBorders>
            <w:vAlign w:val="center"/>
            <w:hideMark/>
          </w:tcPr>
          <w:p w:rsidR="00862B1D" w:rsidRPr="00862B1D" w:rsidRDefault="00862B1D" w:rsidP="00862B1D">
            <w:pPr>
              <w:spacing w:after="0" w:line="240" w:lineRule="auto"/>
              <w:jc w:val="center"/>
              <w:rPr>
                <w:rFonts w:ascii="Times New Roman" w:eastAsia="Times New Roman" w:hAnsi="Times New Roman" w:cs="Times New Roman"/>
                <w:color w:val="000000"/>
                <w:sz w:val="12"/>
                <w:szCs w:val="12"/>
                <w:lang w:eastAsia="ru-RU"/>
              </w:rPr>
            </w:pPr>
          </w:p>
        </w:tc>
        <w:tc>
          <w:tcPr>
            <w:tcW w:w="1759" w:type="pct"/>
            <w:vMerge/>
            <w:tcBorders>
              <w:top w:val="single" w:sz="4" w:space="0" w:color="auto"/>
              <w:left w:val="single" w:sz="4" w:space="0" w:color="auto"/>
              <w:bottom w:val="single" w:sz="4" w:space="0" w:color="auto"/>
              <w:right w:val="single" w:sz="4" w:space="0" w:color="auto"/>
            </w:tcBorders>
            <w:vAlign w:val="center"/>
            <w:hideMark/>
          </w:tcPr>
          <w:p w:rsidR="00862B1D" w:rsidRPr="00862B1D" w:rsidRDefault="00862B1D" w:rsidP="00862B1D">
            <w:pPr>
              <w:spacing w:after="0" w:line="240" w:lineRule="auto"/>
              <w:jc w:val="center"/>
              <w:rPr>
                <w:rFonts w:ascii="Times New Roman" w:eastAsia="Times New Roman" w:hAnsi="Times New Roman" w:cs="Times New Roman"/>
                <w:color w:val="000000"/>
                <w:sz w:val="12"/>
                <w:szCs w:val="12"/>
                <w:lang w:eastAsia="ru-RU"/>
              </w:rPr>
            </w:pPr>
          </w:p>
        </w:tc>
        <w:tc>
          <w:tcPr>
            <w:tcW w:w="642" w:type="pct"/>
            <w:vMerge/>
            <w:tcBorders>
              <w:top w:val="single" w:sz="4" w:space="0" w:color="auto"/>
              <w:left w:val="single" w:sz="4" w:space="0" w:color="auto"/>
              <w:bottom w:val="single" w:sz="4" w:space="0" w:color="auto"/>
              <w:right w:val="single" w:sz="4" w:space="0" w:color="auto"/>
            </w:tcBorders>
            <w:textDirection w:val="tbRl"/>
            <w:vAlign w:val="center"/>
            <w:hideMark/>
          </w:tcPr>
          <w:p w:rsidR="00862B1D" w:rsidRPr="00862B1D" w:rsidRDefault="00862B1D" w:rsidP="00862B1D">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84" w:type="pct"/>
            <w:tcBorders>
              <w:top w:val="nil"/>
              <w:left w:val="nil"/>
              <w:bottom w:val="single" w:sz="4" w:space="0" w:color="auto"/>
              <w:right w:val="single" w:sz="4" w:space="0" w:color="auto"/>
            </w:tcBorders>
            <w:shd w:val="clear" w:color="auto" w:fill="auto"/>
            <w:textDirection w:val="btLr"/>
            <w:vAlign w:val="center"/>
            <w:hideMark/>
          </w:tcPr>
          <w:p w:rsidR="00862B1D" w:rsidRPr="00862B1D" w:rsidRDefault="00862B1D" w:rsidP="00862B1D">
            <w:pPr>
              <w:spacing w:after="0" w:line="240" w:lineRule="auto"/>
              <w:ind w:left="113" w:right="113"/>
              <w:jc w:val="center"/>
              <w:rPr>
                <w:rFonts w:ascii="Times New Roman" w:eastAsia="Times New Roman" w:hAnsi="Times New Roman" w:cs="Times New Roman"/>
                <w:color w:val="000000"/>
                <w:sz w:val="12"/>
                <w:szCs w:val="12"/>
                <w:lang w:eastAsia="ru-RU"/>
              </w:rPr>
            </w:pPr>
            <w:r w:rsidRPr="00862B1D">
              <w:rPr>
                <w:rFonts w:ascii="Times New Roman" w:eastAsia="Times New Roman" w:hAnsi="Times New Roman" w:cs="Times New Roman"/>
                <w:color w:val="000000"/>
                <w:sz w:val="12"/>
                <w:szCs w:val="12"/>
                <w:lang w:eastAsia="ru-RU"/>
              </w:rPr>
              <w:t>2014</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862B1D" w:rsidRPr="00862B1D" w:rsidRDefault="00862B1D" w:rsidP="00862B1D">
            <w:pPr>
              <w:spacing w:after="0" w:line="240" w:lineRule="auto"/>
              <w:ind w:left="113" w:right="113"/>
              <w:jc w:val="center"/>
              <w:rPr>
                <w:rFonts w:ascii="Times New Roman" w:eastAsia="Times New Roman" w:hAnsi="Times New Roman" w:cs="Times New Roman"/>
                <w:color w:val="000000"/>
                <w:sz w:val="12"/>
                <w:szCs w:val="12"/>
                <w:lang w:eastAsia="ru-RU"/>
              </w:rPr>
            </w:pPr>
            <w:r w:rsidRPr="00862B1D">
              <w:rPr>
                <w:rFonts w:ascii="Times New Roman" w:eastAsia="Times New Roman" w:hAnsi="Times New Roman" w:cs="Times New Roman"/>
                <w:color w:val="000000"/>
                <w:sz w:val="12"/>
                <w:szCs w:val="12"/>
                <w:lang w:eastAsia="ru-RU"/>
              </w:rPr>
              <w:t>2015</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862B1D" w:rsidRPr="00862B1D" w:rsidRDefault="00862B1D" w:rsidP="00862B1D">
            <w:pPr>
              <w:spacing w:after="0" w:line="240" w:lineRule="auto"/>
              <w:ind w:left="113" w:right="113"/>
              <w:jc w:val="center"/>
              <w:rPr>
                <w:rFonts w:ascii="Times New Roman" w:eastAsia="Times New Roman" w:hAnsi="Times New Roman" w:cs="Times New Roman"/>
                <w:sz w:val="12"/>
                <w:szCs w:val="12"/>
                <w:lang w:eastAsia="ru-RU"/>
              </w:rPr>
            </w:pPr>
            <w:r w:rsidRPr="00862B1D">
              <w:rPr>
                <w:rFonts w:ascii="Times New Roman" w:eastAsia="Times New Roman" w:hAnsi="Times New Roman" w:cs="Times New Roman"/>
                <w:sz w:val="12"/>
                <w:szCs w:val="12"/>
                <w:lang w:eastAsia="ru-RU"/>
              </w:rPr>
              <w:t>2016</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862B1D" w:rsidRPr="00862B1D" w:rsidRDefault="00862B1D" w:rsidP="00862B1D">
            <w:pPr>
              <w:spacing w:after="0" w:line="240" w:lineRule="auto"/>
              <w:ind w:left="113" w:right="113"/>
              <w:jc w:val="center"/>
              <w:rPr>
                <w:rFonts w:ascii="Times New Roman" w:eastAsia="Times New Roman" w:hAnsi="Times New Roman" w:cs="Times New Roman"/>
                <w:sz w:val="12"/>
                <w:szCs w:val="12"/>
                <w:lang w:eastAsia="ru-RU"/>
              </w:rPr>
            </w:pPr>
            <w:r w:rsidRPr="00862B1D">
              <w:rPr>
                <w:rFonts w:ascii="Times New Roman" w:eastAsia="Times New Roman" w:hAnsi="Times New Roman" w:cs="Times New Roman"/>
                <w:sz w:val="12"/>
                <w:szCs w:val="12"/>
                <w:lang w:eastAsia="ru-RU"/>
              </w:rPr>
              <w:t>2017</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862B1D" w:rsidRPr="00862B1D" w:rsidRDefault="00862B1D" w:rsidP="00862B1D">
            <w:pPr>
              <w:spacing w:after="0" w:line="240" w:lineRule="auto"/>
              <w:ind w:left="113" w:right="113"/>
              <w:jc w:val="center"/>
              <w:rPr>
                <w:rFonts w:ascii="Times New Roman" w:eastAsia="Times New Roman" w:hAnsi="Times New Roman" w:cs="Times New Roman"/>
                <w:color w:val="000000"/>
                <w:sz w:val="12"/>
                <w:szCs w:val="12"/>
                <w:lang w:eastAsia="ru-RU"/>
              </w:rPr>
            </w:pPr>
            <w:r w:rsidRPr="00862B1D">
              <w:rPr>
                <w:rFonts w:ascii="Times New Roman" w:eastAsia="Times New Roman" w:hAnsi="Times New Roman" w:cs="Times New Roman"/>
                <w:color w:val="000000"/>
                <w:sz w:val="12"/>
                <w:szCs w:val="12"/>
                <w:lang w:eastAsia="ru-RU"/>
              </w:rPr>
              <w:t>2018</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862B1D" w:rsidRPr="00862B1D" w:rsidRDefault="00862B1D" w:rsidP="00862B1D">
            <w:pPr>
              <w:spacing w:after="0" w:line="240" w:lineRule="auto"/>
              <w:ind w:left="113" w:right="113"/>
              <w:jc w:val="center"/>
              <w:rPr>
                <w:rFonts w:ascii="Times New Roman" w:eastAsia="Times New Roman" w:hAnsi="Times New Roman" w:cs="Times New Roman"/>
                <w:color w:val="000000"/>
                <w:sz w:val="12"/>
                <w:szCs w:val="12"/>
                <w:lang w:eastAsia="ru-RU"/>
              </w:rPr>
            </w:pPr>
            <w:r w:rsidRPr="00862B1D">
              <w:rPr>
                <w:rFonts w:ascii="Times New Roman" w:eastAsia="Times New Roman" w:hAnsi="Times New Roman" w:cs="Times New Roman"/>
                <w:color w:val="000000"/>
                <w:sz w:val="12"/>
                <w:szCs w:val="12"/>
                <w:lang w:eastAsia="ru-RU"/>
              </w:rPr>
              <w:t>2019</w:t>
            </w:r>
          </w:p>
        </w:tc>
        <w:tc>
          <w:tcPr>
            <w:tcW w:w="185" w:type="pct"/>
            <w:tcBorders>
              <w:top w:val="nil"/>
              <w:left w:val="nil"/>
              <w:bottom w:val="single" w:sz="4" w:space="0" w:color="auto"/>
              <w:right w:val="single" w:sz="4" w:space="0" w:color="auto"/>
            </w:tcBorders>
            <w:shd w:val="clear" w:color="auto" w:fill="auto"/>
            <w:textDirection w:val="btLr"/>
            <w:vAlign w:val="center"/>
            <w:hideMark/>
          </w:tcPr>
          <w:p w:rsidR="00862B1D" w:rsidRPr="00862B1D" w:rsidRDefault="00862B1D" w:rsidP="00862B1D">
            <w:pPr>
              <w:spacing w:after="0" w:line="240" w:lineRule="auto"/>
              <w:ind w:left="113" w:right="113"/>
              <w:jc w:val="center"/>
              <w:rPr>
                <w:rFonts w:ascii="Times New Roman" w:eastAsia="Times New Roman" w:hAnsi="Times New Roman" w:cs="Times New Roman"/>
                <w:color w:val="000000"/>
                <w:sz w:val="12"/>
                <w:szCs w:val="12"/>
                <w:lang w:eastAsia="ru-RU"/>
              </w:rPr>
            </w:pPr>
            <w:r w:rsidRPr="00862B1D">
              <w:rPr>
                <w:rFonts w:ascii="Times New Roman" w:eastAsia="Times New Roman" w:hAnsi="Times New Roman" w:cs="Times New Roman"/>
                <w:color w:val="000000"/>
                <w:sz w:val="12"/>
                <w:szCs w:val="12"/>
                <w:lang w:eastAsia="ru-RU"/>
              </w:rPr>
              <w:t>2020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862B1D" w:rsidRPr="00862B1D" w:rsidRDefault="00862B1D" w:rsidP="00862B1D">
            <w:pPr>
              <w:spacing w:after="0" w:line="240" w:lineRule="auto"/>
              <w:ind w:left="113" w:right="113"/>
              <w:jc w:val="center"/>
              <w:rPr>
                <w:rFonts w:ascii="Times New Roman" w:eastAsia="Times New Roman" w:hAnsi="Times New Roman" w:cs="Times New Roman"/>
                <w:color w:val="000000"/>
                <w:sz w:val="12"/>
                <w:szCs w:val="12"/>
                <w:lang w:eastAsia="ru-RU"/>
              </w:rPr>
            </w:pPr>
            <w:r w:rsidRPr="00862B1D">
              <w:rPr>
                <w:rFonts w:ascii="Times New Roman" w:eastAsia="Times New Roman" w:hAnsi="Times New Roman" w:cs="Times New Roman"/>
                <w:color w:val="000000"/>
                <w:sz w:val="12"/>
                <w:szCs w:val="12"/>
                <w:lang w:eastAsia="ru-RU"/>
              </w:rPr>
              <w:t>2021</w:t>
            </w:r>
          </w:p>
        </w:tc>
        <w:tc>
          <w:tcPr>
            <w:tcW w:w="185" w:type="pct"/>
            <w:tcBorders>
              <w:top w:val="nil"/>
              <w:left w:val="nil"/>
              <w:bottom w:val="single" w:sz="4" w:space="0" w:color="auto"/>
              <w:right w:val="single" w:sz="4" w:space="0" w:color="auto"/>
            </w:tcBorders>
            <w:shd w:val="clear" w:color="auto" w:fill="auto"/>
            <w:textDirection w:val="btLr"/>
            <w:vAlign w:val="center"/>
            <w:hideMark/>
          </w:tcPr>
          <w:p w:rsidR="00862B1D" w:rsidRPr="00862B1D" w:rsidRDefault="00862B1D" w:rsidP="00862B1D">
            <w:pPr>
              <w:spacing w:after="0" w:line="240" w:lineRule="auto"/>
              <w:ind w:left="113" w:right="113"/>
              <w:jc w:val="center"/>
              <w:rPr>
                <w:rFonts w:ascii="Times New Roman" w:eastAsia="Times New Roman" w:hAnsi="Times New Roman" w:cs="Times New Roman"/>
                <w:color w:val="000000"/>
                <w:sz w:val="12"/>
                <w:szCs w:val="12"/>
                <w:lang w:eastAsia="ru-RU"/>
              </w:rPr>
            </w:pPr>
            <w:r w:rsidRPr="00862B1D">
              <w:rPr>
                <w:rFonts w:ascii="Times New Roman" w:eastAsia="Times New Roman" w:hAnsi="Times New Roman" w:cs="Times New Roman"/>
                <w:color w:val="000000"/>
                <w:sz w:val="12"/>
                <w:szCs w:val="12"/>
                <w:lang w:eastAsia="ru-RU"/>
              </w:rPr>
              <w:t>2022</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862B1D" w:rsidRPr="00862B1D" w:rsidRDefault="00862B1D" w:rsidP="00862B1D">
            <w:pPr>
              <w:spacing w:after="0" w:line="240" w:lineRule="auto"/>
              <w:ind w:left="113" w:right="113"/>
              <w:jc w:val="center"/>
              <w:rPr>
                <w:rFonts w:ascii="Times New Roman" w:eastAsia="Times New Roman" w:hAnsi="Times New Roman" w:cs="Times New Roman"/>
                <w:color w:val="000000"/>
                <w:sz w:val="12"/>
                <w:szCs w:val="12"/>
                <w:lang w:eastAsia="ru-RU"/>
              </w:rPr>
            </w:pPr>
            <w:r w:rsidRPr="00862B1D">
              <w:rPr>
                <w:rFonts w:ascii="Times New Roman" w:eastAsia="Times New Roman" w:hAnsi="Times New Roman" w:cs="Times New Roman"/>
                <w:color w:val="000000"/>
                <w:sz w:val="12"/>
                <w:szCs w:val="12"/>
                <w:lang w:eastAsia="ru-RU"/>
              </w:rPr>
              <w:t>2023</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862B1D" w:rsidRPr="00862B1D" w:rsidRDefault="00862B1D" w:rsidP="00862B1D">
            <w:pPr>
              <w:spacing w:after="0" w:line="240" w:lineRule="auto"/>
              <w:ind w:left="113" w:right="113"/>
              <w:jc w:val="center"/>
              <w:rPr>
                <w:rFonts w:ascii="Times New Roman" w:eastAsia="Times New Roman" w:hAnsi="Times New Roman" w:cs="Times New Roman"/>
                <w:color w:val="000000"/>
                <w:sz w:val="12"/>
                <w:szCs w:val="12"/>
                <w:lang w:eastAsia="ru-RU"/>
              </w:rPr>
            </w:pPr>
            <w:r w:rsidRPr="00862B1D">
              <w:rPr>
                <w:rFonts w:ascii="Times New Roman" w:eastAsia="Times New Roman" w:hAnsi="Times New Roman" w:cs="Times New Roman"/>
                <w:color w:val="000000"/>
                <w:sz w:val="12"/>
                <w:szCs w:val="12"/>
                <w:lang w:eastAsia="ru-RU"/>
              </w:rPr>
              <w:t>2024</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862B1D" w:rsidRPr="00862B1D" w:rsidRDefault="00862B1D" w:rsidP="00862B1D">
            <w:pPr>
              <w:spacing w:after="0" w:line="240" w:lineRule="auto"/>
              <w:ind w:left="113" w:right="113"/>
              <w:jc w:val="center"/>
              <w:rPr>
                <w:rFonts w:ascii="Times New Roman" w:eastAsia="Times New Roman" w:hAnsi="Times New Roman" w:cs="Times New Roman"/>
                <w:color w:val="000000"/>
                <w:sz w:val="12"/>
                <w:szCs w:val="12"/>
                <w:lang w:eastAsia="ru-RU"/>
              </w:rPr>
            </w:pPr>
            <w:r w:rsidRPr="00862B1D">
              <w:rPr>
                <w:rFonts w:ascii="Times New Roman" w:eastAsia="Times New Roman" w:hAnsi="Times New Roman" w:cs="Times New Roman"/>
                <w:color w:val="000000"/>
                <w:sz w:val="12"/>
                <w:szCs w:val="12"/>
                <w:lang w:eastAsia="ru-RU"/>
              </w:rPr>
              <w:t>2025</w:t>
            </w:r>
          </w:p>
        </w:tc>
        <w:tc>
          <w:tcPr>
            <w:tcW w:w="157" w:type="pct"/>
            <w:vMerge/>
            <w:tcBorders>
              <w:top w:val="single" w:sz="4" w:space="0" w:color="auto"/>
              <w:left w:val="single" w:sz="4" w:space="0" w:color="auto"/>
              <w:bottom w:val="single" w:sz="4" w:space="0" w:color="auto"/>
              <w:right w:val="single" w:sz="4" w:space="0" w:color="auto"/>
            </w:tcBorders>
            <w:textDirection w:val="tbRl"/>
            <w:vAlign w:val="center"/>
            <w:hideMark/>
          </w:tcPr>
          <w:p w:rsidR="00862B1D" w:rsidRPr="00862B1D" w:rsidRDefault="00862B1D" w:rsidP="00862B1D">
            <w:pPr>
              <w:spacing w:after="0" w:line="240" w:lineRule="auto"/>
              <w:ind w:left="113" w:right="113"/>
              <w:jc w:val="center"/>
              <w:rPr>
                <w:rFonts w:ascii="Times New Roman" w:eastAsia="Times New Roman" w:hAnsi="Times New Roman" w:cs="Times New Roman"/>
                <w:color w:val="000000"/>
                <w:sz w:val="12"/>
                <w:szCs w:val="12"/>
                <w:lang w:eastAsia="ru-RU"/>
              </w:rPr>
            </w:pPr>
          </w:p>
        </w:tc>
      </w:tr>
      <w:tr w:rsidR="00862B1D" w:rsidRPr="00862B1D" w:rsidTr="00771605">
        <w:trPr>
          <w:cantSplit/>
          <w:trHeight w:val="70"/>
        </w:trPr>
        <w:tc>
          <w:tcPr>
            <w:tcW w:w="237" w:type="pct"/>
            <w:tcBorders>
              <w:top w:val="nil"/>
              <w:left w:val="single" w:sz="4" w:space="0" w:color="auto"/>
              <w:bottom w:val="single" w:sz="4" w:space="0" w:color="auto"/>
              <w:right w:val="single" w:sz="4" w:space="0" w:color="auto"/>
            </w:tcBorders>
            <w:shd w:val="clear" w:color="auto" w:fill="auto"/>
            <w:vAlign w:val="center"/>
            <w:hideMark/>
          </w:tcPr>
          <w:p w:rsidR="00862B1D" w:rsidRPr="00862B1D" w:rsidRDefault="00862B1D" w:rsidP="00862B1D">
            <w:pPr>
              <w:spacing w:after="0" w:line="240" w:lineRule="auto"/>
              <w:jc w:val="center"/>
              <w:rPr>
                <w:rFonts w:ascii="Times New Roman" w:eastAsia="Times New Roman" w:hAnsi="Times New Roman" w:cs="Times New Roman"/>
                <w:color w:val="000000"/>
                <w:sz w:val="12"/>
                <w:szCs w:val="12"/>
                <w:lang w:eastAsia="ru-RU"/>
              </w:rPr>
            </w:pPr>
            <w:r w:rsidRPr="00862B1D">
              <w:rPr>
                <w:rFonts w:ascii="Times New Roman" w:eastAsia="Times New Roman" w:hAnsi="Times New Roman" w:cs="Times New Roman"/>
                <w:color w:val="000000"/>
                <w:sz w:val="12"/>
                <w:szCs w:val="12"/>
                <w:lang w:eastAsia="ru-RU"/>
              </w:rPr>
              <w:t>1.</w:t>
            </w:r>
          </w:p>
        </w:tc>
        <w:tc>
          <w:tcPr>
            <w:tcW w:w="1759" w:type="pct"/>
            <w:tcBorders>
              <w:top w:val="nil"/>
              <w:left w:val="nil"/>
              <w:bottom w:val="single" w:sz="4" w:space="0" w:color="auto"/>
              <w:right w:val="single" w:sz="4" w:space="0" w:color="auto"/>
            </w:tcBorders>
            <w:shd w:val="clear" w:color="auto" w:fill="auto"/>
            <w:vAlign w:val="center"/>
            <w:hideMark/>
          </w:tcPr>
          <w:p w:rsidR="00862B1D" w:rsidRPr="00862B1D" w:rsidRDefault="00862B1D" w:rsidP="00862B1D">
            <w:pPr>
              <w:spacing w:after="0" w:line="240" w:lineRule="auto"/>
              <w:jc w:val="center"/>
              <w:rPr>
                <w:rFonts w:ascii="Times New Roman" w:eastAsia="Times New Roman" w:hAnsi="Times New Roman" w:cs="Times New Roman"/>
                <w:color w:val="000000"/>
                <w:sz w:val="12"/>
                <w:szCs w:val="12"/>
                <w:lang w:eastAsia="ru-RU"/>
              </w:rPr>
            </w:pPr>
            <w:r w:rsidRPr="00862B1D">
              <w:rPr>
                <w:rFonts w:ascii="Times New Roman" w:eastAsia="Times New Roman" w:hAnsi="Times New Roman" w:cs="Times New Roman"/>
                <w:color w:val="000000"/>
                <w:sz w:val="12"/>
                <w:szCs w:val="12"/>
                <w:lang w:eastAsia="ru-RU"/>
              </w:rPr>
              <w:t>Предоставление субсидий за счёт средств местного бюджета сельскохозяйственным товаропроизводителям, организациям агропромышленного комплекса и индивидуальным предпринимателям, осуществляющим свою деятельность на территории муниципального района Сергиевский Самарской области, в целях возмещения затрат в связи с производством сельскохозяйственной продукции в части расходов на производство зерновых и зернобобовых  культур*</w:t>
            </w:r>
          </w:p>
        </w:tc>
        <w:tc>
          <w:tcPr>
            <w:tcW w:w="642" w:type="pct"/>
            <w:tcBorders>
              <w:top w:val="nil"/>
              <w:left w:val="nil"/>
              <w:bottom w:val="single" w:sz="4" w:space="0" w:color="auto"/>
              <w:right w:val="single" w:sz="4" w:space="0" w:color="auto"/>
            </w:tcBorders>
            <w:shd w:val="clear" w:color="auto" w:fill="auto"/>
            <w:vAlign w:val="center"/>
            <w:hideMark/>
          </w:tcPr>
          <w:p w:rsidR="00862B1D" w:rsidRPr="00862B1D" w:rsidRDefault="00862B1D" w:rsidP="00862B1D">
            <w:pPr>
              <w:spacing w:after="0" w:line="240" w:lineRule="auto"/>
              <w:jc w:val="center"/>
              <w:rPr>
                <w:rFonts w:ascii="Times New Roman" w:eastAsia="Times New Roman" w:hAnsi="Times New Roman" w:cs="Times New Roman"/>
                <w:color w:val="000000"/>
                <w:sz w:val="12"/>
                <w:szCs w:val="12"/>
                <w:lang w:eastAsia="ru-RU"/>
              </w:rPr>
            </w:pPr>
            <w:r w:rsidRPr="00862B1D">
              <w:rPr>
                <w:rFonts w:ascii="Times New Roman" w:eastAsia="Times New Roman" w:hAnsi="Times New Roman" w:cs="Times New Roman"/>
                <w:color w:val="000000"/>
                <w:sz w:val="12"/>
                <w:szCs w:val="12"/>
                <w:lang w:eastAsia="ru-RU"/>
              </w:rPr>
              <w:t>2014 – 2025</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862B1D" w:rsidRPr="00862B1D" w:rsidRDefault="00862B1D" w:rsidP="00862B1D">
            <w:pPr>
              <w:spacing w:after="0" w:line="240" w:lineRule="auto"/>
              <w:ind w:left="113" w:right="113"/>
              <w:jc w:val="center"/>
              <w:rPr>
                <w:rFonts w:ascii="Times New Roman" w:eastAsia="Times New Roman" w:hAnsi="Times New Roman" w:cs="Times New Roman"/>
                <w:color w:val="000000"/>
                <w:sz w:val="12"/>
                <w:szCs w:val="12"/>
                <w:lang w:eastAsia="ru-RU"/>
              </w:rPr>
            </w:pPr>
            <w:r w:rsidRPr="00862B1D">
              <w:rPr>
                <w:rFonts w:ascii="Times New Roman" w:eastAsia="Times New Roman" w:hAnsi="Times New Roman" w:cs="Times New Roman"/>
                <w:color w:val="000000"/>
                <w:sz w:val="12"/>
                <w:szCs w:val="12"/>
                <w:lang w:eastAsia="ru-RU"/>
              </w:rPr>
              <w:t>0,00000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862B1D" w:rsidRPr="00862B1D" w:rsidRDefault="00862B1D" w:rsidP="00862B1D">
            <w:pPr>
              <w:spacing w:after="0" w:line="240" w:lineRule="auto"/>
              <w:ind w:left="113" w:right="113"/>
              <w:jc w:val="center"/>
              <w:rPr>
                <w:rFonts w:ascii="Times New Roman" w:eastAsia="Times New Roman" w:hAnsi="Times New Roman" w:cs="Times New Roman"/>
                <w:color w:val="000000"/>
                <w:sz w:val="12"/>
                <w:szCs w:val="12"/>
                <w:lang w:eastAsia="ru-RU"/>
              </w:rPr>
            </w:pPr>
            <w:r w:rsidRPr="00862B1D">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862B1D" w:rsidRPr="00862B1D" w:rsidRDefault="00862B1D" w:rsidP="00862B1D">
            <w:pPr>
              <w:spacing w:after="0" w:line="240" w:lineRule="auto"/>
              <w:ind w:left="113" w:right="113"/>
              <w:jc w:val="center"/>
              <w:rPr>
                <w:rFonts w:ascii="Times New Roman" w:eastAsia="Times New Roman" w:hAnsi="Times New Roman" w:cs="Times New Roman"/>
                <w:sz w:val="12"/>
                <w:szCs w:val="12"/>
                <w:lang w:eastAsia="ru-RU"/>
              </w:rPr>
            </w:pPr>
            <w:r w:rsidRPr="00862B1D">
              <w:rPr>
                <w:rFonts w:ascii="Times New Roman" w:eastAsia="Times New Roman" w:hAnsi="Times New Roman" w:cs="Times New Roman"/>
                <w:sz w:val="12"/>
                <w:szCs w:val="12"/>
                <w:lang w:eastAsia="ru-RU"/>
              </w:rPr>
              <w:t>0,00000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862B1D" w:rsidRPr="00862B1D" w:rsidRDefault="00862B1D" w:rsidP="00862B1D">
            <w:pPr>
              <w:spacing w:after="0" w:line="240" w:lineRule="auto"/>
              <w:ind w:left="113" w:right="113"/>
              <w:jc w:val="center"/>
              <w:rPr>
                <w:rFonts w:ascii="Times New Roman" w:eastAsia="Times New Roman" w:hAnsi="Times New Roman" w:cs="Times New Roman"/>
                <w:sz w:val="12"/>
                <w:szCs w:val="12"/>
                <w:lang w:eastAsia="ru-RU"/>
              </w:rPr>
            </w:pPr>
            <w:r w:rsidRPr="00862B1D">
              <w:rPr>
                <w:rFonts w:ascii="Times New Roman" w:eastAsia="Times New Roman" w:hAnsi="Times New Roman" w:cs="Times New Roman"/>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862B1D" w:rsidRPr="00862B1D" w:rsidRDefault="00862B1D" w:rsidP="00862B1D">
            <w:pPr>
              <w:spacing w:after="0" w:line="240" w:lineRule="auto"/>
              <w:ind w:left="113" w:right="113"/>
              <w:jc w:val="center"/>
              <w:rPr>
                <w:rFonts w:ascii="Times New Roman" w:eastAsia="Times New Roman" w:hAnsi="Times New Roman" w:cs="Times New Roman"/>
                <w:color w:val="000000"/>
                <w:sz w:val="12"/>
                <w:szCs w:val="12"/>
                <w:lang w:eastAsia="ru-RU"/>
              </w:rPr>
            </w:pPr>
            <w:r w:rsidRPr="00862B1D">
              <w:rPr>
                <w:rFonts w:ascii="Times New Roman" w:eastAsia="Times New Roman" w:hAnsi="Times New Roman" w:cs="Times New Roman"/>
                <w:color w:val="000000"/>
                <w:sz w:val="12"/>
                <w:szCs w:val="12"/>
                <w:lang w:eastAsia="ru-RU"/>
              </w:rPr>
              <w:t>0,00000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862B1D" w:rsidRPr="00862B1D" w:rsidRDefault="00862B1D" w:rsidP="00862B1D">
            <w:pPr>
              <w:spacing w:after="0" w:line="240" w:lineRule="auto"/>
              <w:ind w:left="113" w:right="113"/>
              <w:jc w:val="center"/>
              <w:rPr>
                <w:rFonts w:ascii="Times New Roman" w:eastAsia="Times New Roman" w:hAnsi="Times New Roman" w:cs="Times New Roman"/>
                <w:color w:val="000000"/>
                <w:sz w:val="12"/>
                <w:szCs w:val="12"/>
                <w:lang w:eastAsia="ru-RU"/>
              </w:rPr>
            </w:pPr>
            <w:r w:rsidRPr="00862B1D">
              <w:rPr>
                <w:rFonts w:ascii="Times New Roman" w:eastAsia="Times New Roman" w:hAnsi="Times New Roman" w:cs="Times New Roman"/>
                <w:color w:val="000000"/>
                <w:sz w:val="12"/>
                <w:szCs w:val="12"/>
                <w:lang w:eastAsia="ru-RU"/>
              </w:rPr>
              <w:t>0,00000</w:t>
            </w:r>
          </w:p>
        </w:tc>
        <w:tc>
          <w:tcPr>
            <w:tcW w:w="185" w:type="pct"/>
            <w:tcBorders>
              <w:top w:val="nil"/>
              <w:left w:val="nil"/>
              <w:bottom w:val="single" w:sz="4" w:space="0" w:color="auto"/>
              <w:right w:val="single" w:sz="4" w:space="0" w:color="auto"/>
            </w:tcBorders>
            <w:shd w:val="clear" w:color="auto" w:fill="auto"/>
            <w:textDirection w:val="btLr"/>
            <w:vAlign w:val="center"/>
            <w:hideMark/>
          </w:tcPr>
          <w:p w:rsidR="00862B1D" w:rsidRPr="00862B1D" w:rsidRDefault="00862B1D" w:rsidP="00862B1D">
            <w:pPr>
              <w:spacing w:after="0" w:line="240" w:lineRule="auto"/>
              <w:ind w:left="113" w:right="113"/>
              <w:jc w:val="center"/>
              <w:rPr>
                <w:rFonts w:ascii="Times New Roman" w:eastAsia="Times New Roman" w:hAnsi="Times New Roman" w:cs="Times New Roman"/>
                <w:color w:val="000000"/>
                <w:sz w:val="12"/>
                <w:szCs w:val="12"/>
                <w:lang w:eastAsia="ru-RU"/>
              </w:rPr>
            </w:pPr>
            <w:r w:rsidRPr="00862B1D">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862B1D" w:rsidRPr="00862B1D" w:rsidRDefault="00862B1D" w:rsidP="00862B1D">
            <w:pPr>
              <w:spacing w:after="0" w:line="240" w:lineRule="auto"/>
              <w:ind w:left="113" w:right="113"/>
              <w:jc w:val="center"/>
              <w:rPr>
                <w:rFonts w:ascii="Times New Roman" w:eastAsia="Times New Roman" w:hAnsi="Times New Roman" w:cs="Times New Roman"/>
                <w:color w:val="000000"/>
                <w:sz w:val="12"/>
                <w:szCs w:val="12"/>
                <w:lang w:eastAsia="ru-RU"/>
              </w:rPr>
            </w:pPr>
            <w:r w:rsidRPr="00862B1D">
              <w:rPr>
                <w:rFonts w:ascii="Times New Roman" w:eastAsia="Times New Roman" w:hAnsi="Times New Roman" w:cs="Times New Roman"/>
                <w:color w:val="000000"/>
                <w:sz w:val="12"/>
                <w:szCs w:val="12"/>
                <w:lang w:eastAsia="ru-RU"/>
              </w:rPr>
              <w:t>0,00000</w:t>
            </w:r>
          </w:p>
        </w:tc>
        <w:tc>
          <w:tcPr>
            <w:tcW w:w="185" w:type="pct"/>
            <w:tcBorders>
              <w:top w:val="nil"/>
              <w:left w:val="nil"/>
              <w:bottom w:val="single" w:sz="4" w:space="0" w:color="auto"/>
              <w:right w:val="single" w:sz="4" w:space="0" w:color="auto"/>
            </w:tcBorders>
            <w:shd w:val="clear" w:color="auto" w:fill="auto"/>
            <w:textDirection w:val="btLr"/>
            <w:vAlign w:val="center"/>
            <w:hideMark/>
          </w:tcPr>
          <w:p w:rsidR="00862B1D" w:rsidRPr="00862B1D" w:rsidRDefault="00862B1D" w:rsidP="00862B1D">
            <w:pPr>
              <w:spacing w:after="0" w:line="240" w:lineRule="auto"/>
              <w:ind w:left="113" w:right="113"/>
              <w:jc w:val="center"/>
              <w:rPr>
                <w:rFonts w:ascii="Times New Roman" w:eastAsia="Times New Roman" w:hAnsi="Times New Roman" w:cs="Times New Roman"/>
                <w:color w:val="000000"/>
                <w:sz w:val="12"/>
                <w:szCs w:val="12"/>
                <w:lang w:eastAsia="ru-RU"/>
              </w:rPr>
            </w:pPr>
            <w:r w:rsidRPr="00862B1D">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862B1D" w:rsidRPr="00862B1D" w:rsidRDefault="00862B1D" w:rsidP="00862B1D">
            <w:pPr>
              <w:spacing w:after="0" w:line="240" w:lineRule="auto"/>
              <w:ind w:left="113" w:right="113"/>
              <w:jc w:val="center"/>
              <w:rPr>
                <w:rFonts w:ascii="Times New Roman" w:eastAsia="Times New Roman" w:hAnsi="Times New Roman" w:cs="Times New Roman"/>
                <w:color w:val="000000"/>
                <w:sz w:val="12"/>
                <w:szCs w:val="12"/>
                <w:lang w:eastAsia="ru-RU"/>
              </w:rPr>
            </w:pPr>
            <w:r w:rsidRPr="00862B1D">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862B1D" w:rsidRPr="00862B1D" w:rsidRDefault="00862B1D" w:rsidP="00862B1D">
            <w:pPr>
              <w:spacing w:after="0" w:line="240" w:lineRule="auto"/>
              <w:ind w:left="113" w:right="113"/>
              <w:jc w:val="center"/>
              <w:rPr>
                <w:rFonts w:ascii="Times New Roman" w:eastAsia="Times New Roman" w:hAnsi="Times New Roman" w:cs="Times New Roman"/>
                <w:color w:val="000000"/>
                <w:sz w:val="12"/>
                <w:szCs w:val="12"/>
                <w:lang w:eastAsia="ru-RU"/>
              </w:rPr>
            </w:pPr>
            <w:r w:rsidRPr="00862B1D">
              <w:rPr>
                <w:rFonts w:ascii="Times New Roman" w:eastAsia="Times New Roman" w:hAnsi="Times New Roman" w:cs="Times New Roman"/>
                <w:color w:val="000000"/>
                <w:sz w:val="12"/>
                <w:szCs w:val="12"/>
                <w:lang w:eastAsia="ru-RU"/>
              </w:rPr>
              <w:t>0,00000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862B1D" w:rsidRPr="00862B1D" w:rsidRDefault="00862B1D" w:rsidP="00862B1D">
            <w:pPr>
              <w:spacing w:after="0" w:line="240" w:lineRule="auto"/>
              <w:ind w:left="113" w:right="113"/>
              <w:jc w:val="center"/>
              <w:rPr>
                <w:rFonts w:ascii="Times New Roman" w:eastAsia="Times New Roman" w:hAnsi="Times New Roman" w:cs="Times New Roman"/>
                <w:color w:val="000000"/>
                <w:sz w:val="12"/>
                <w:szCs w:val="12"/>
                <w:lang w:eastAsia="ru-RU"/>
              </w:rPr>
            </w:pPr>
            <w:r w:rsidRPr="00862B1D">
              <w:rPr>
                <w:rFonts w:ascii="Times New Roman" w:eastAsia="Times New Roman" w:hAnsi="Times New Roman" w:cs="Times New Roman"/>
                <w:color w:val="000000"/>
                <w:sz w:val="12"/>
                <w:szCs w:val="12"/>
                <w:lang w:eastAsia="ru-RU"/>
              </w:rPr>
              <w:t>0,00000</w:t>
            </w:r>
          </w:p>
        </w:tc>
        <w:tc>
          <w:tcPr>
            <w:tcW w:w="157" w:type="pct"/>
            <w:tcBorders>
              <w:top w:val="nil"/>
              <w:left w:val="nil"/>
              <w:bottom w:val="single" w:sz="4" w:space="0" w:color="auto"/>
              <w:right w:val="single" w:sz="4" w:space="0" w:color="auto"/>
            </w:tcBorders>
            <w:shd w:val="clear" w:color="auto" w:fill="auto"/>
            <w:textDirection w:val="btLr"/>
            <w:vAlign w:val="center"/>
            <w:hideMark/>
          </w:tcPr>
          <w:p w:rsidR="00862B1D" w:rsidRPr="00862B1D" w:rsidRDefault="00862B1D" w:rsidP="00862B1D">
            <w:pPr>
              <w:spacing w:after="0" w:line="240" w:lineRule="auto"/>
              <w:ind w:left="113" w:right="113"/>
              <w:jc w:val="center"/>
              <w:rPr>
                <w:rFonts w:ascii="Times New Roman" w:eastAsia="Times New Roman" w:hAnsi="Times New Roman" w:cs="Times New Roman"/>
                <w:color w:val="000000"/>
                <w:sz w:val="12"/>
                <w:szCs w:val="12"/>
                <w:lang w:eastAsia="ru-RU"/>
              </w:rPr>
            </w:pPr>
            <w:r w:rsidRPr="00862B1D">
              <w:rPr>
                <w:rFonts w:ascii="Times New Roman" w:eastAsia="Times New Roman" w:hAnsi="Times New Roman" w:cs="Times New Roman"/>
                <w:color w:val="000000"/>
                <w:sz w:val="12"/>
                <w:szCs w:val="12"/>
                <w:lang w:eastAsia="ru-RU"/>
              </w:rPr>
              <w:t>0,00000</w:t>
            </w:r>
          </w:p>
        </w:tc>
      </w:tr>
      <w:tr w:rsidR="00862B1D" w:rsidRPr="00862B1D" w:rsidTr="00771605">
        <w:trPr>
          <w:cantSplit/>
          <w:trHeight w:val="70"/>
        </w:trPr>
        <w:tc>
          <w:tcPr>
            <w:tcW w:w="237" w:type="pct"/>
            <w:tcBorders>
              <w:top w:val="nil"/>
              <w:left w:val="single" w:sz="4" w:space="0" w:color="auto"/>
              <w:bottom w:val="single" w:sz="4" w:space="0" w:color="auto"/>
              <w:right w:val="single" w:sz="4" w:space="0" w:color="auto"/>
            </w:tcBorders>
            <w:shd w:val="clear" w:color="auto" w:fill="auto"/>
            <w:vAlign w:val="center"/>
            <w:hideMark/>
          </w:tcPr>
          <w:p w:rsidR="00862B1D" w:rsidRPr="00862B1D" w:rsidRDefault="00862B1D" w:rsidP="00862B1D">
            <w:pPr>
              <w:spacing w:after="0" w:line="240" w:lineRule="auto"/>
              <w:jc w:val="center"/>
              <w:rPr>
                <w:rFonts w:ascii="Times New Roman" w:eastAsia="Times New Roman" w:hAnsi="Times New Roman" w:cs="Times New Roman"/>
                <w:color w:val="000000"/>
                <w:sz w:val="12"/>
                <w:szCs w:val="12"/>
                <w:lang w:eastAsia="ru-RU"/>
              </w:rPr>
            </w:pPr>
            <w:r w:rsidRPr="00862B1D">
              <w:rPr>
                <w:rFonts w:ascii="Times New Roman" w:eastAsia="Times New Roman" w:hAnsi="Times New Roman" w:cs="Times New Roman"/>
                <w:color w:val="000000"/>
                <w:sz w:val="12"/>
                <w:szCs w:val="12"/>
                <w:lang w:eastAsia="ru-RU"/>
              </w:rPr>
              <w:t>2.</w:t>
            </w:r>
          </w:p>
        </w:tc>
        <w:tc>
          <w:tcPr>
            <w:tcW w:w="1759" w:type="pct"/>
            <w:tcBorders>
              <w:top w:val="nil"/>
              <w:left w:val="nil"/>
              <w:bottom w:val="single" w:sz="4" w:space="0" w:color="auto"/>
              <w:right w:val="single" w:sz="4" w:space="0" w:color="auto"/>
            </w:tcBorders>
            <w:shd w:val="clear" w:color="auto" w:fill="auto"/>
            <w:vAlign w:val="center"/>
            <w:hideMark/>
          </w:tcPr>
          <w:p w:rsidR="00862B1D" w:rsidRPr="00862B1D" w:rsidRDefault="00862B1D" w:rsidP="00862B1D">
            <w:pPr>
              <w:spacing w:after="0" w:line="240" w:lineRule="auto"/>
              <w:jc w:val="center"/>
              <w:rPr>
                <w:rFonts w:ascii="Times New Roman" w:eastAsia="Times New Roman" w:hAnsi="Times New Roman" w:cs="Times New Roman"/>
                <w:color w:val="000000"/>
                <w:sz w:val="12"/>
                <w:szCs w:val="12"/>
                <w:lang w:eastAsia="ru-RU"/>
              </w:rPr>
            </w:pPr>
            <w:r w:rsidRPr="00862B1D">
              <w:rPr>
                <w:rFonts w:ascii="Times New Roman" w:eastAsia="Times New Roman" w:hAnsi="Times New Roman" w:cs="Times New Roman"/>
                <w:color w:val="000000"/>
                <w:sz w:val="12"/>
                <w:szCs w:val="12"/>
                <w:lang w:eastAsia="ru-RU"/>
              </w:rPr>
              <w:t>Предоставление субсидий за счёт средств местного бюджета сельскохозяйственным товаропроизводителям, организациям агропромышленного комплекса и индивидуальным предпринимателям, осуществляющим свою деятельность на территории муниципального района Сергиевский  Самарской области, в целях возмещения части затрат в связи с производством сельскохозяйственной продукции в части расходов на производство продукции животноводства.*</w:t>
            </w:r>
          </w:p>
        </w:tc>
        <w:tc>
          <w:tcPr>
            <w:tcW w:w="642" w:type="pct"/>
            <w:tcBorders>
              <w:top w:val="nil"/>
              <w:left w:val="nil"/>
              <w:bottom w:val="single" w:sz="4" w:space="0" w:color="auto"/>
              <w:right w:val="single" w:sz="4" w:space="0" w:color="auto"/>
            </w:tcBorders>
            <w:shd w:val="clear" w:color="auto" w:fill="auto"/>
            <w:vAlign w:val="center"/>
            <w:hideMark/>
          </w:tcPr>
          <w:p w:rsidR="00862B1D" w:rsidRPr="00862B1D" w:rsidRDefault="00862B1D" w:rsidP="00862B1D">
            <w:pPr>
              <w:spacing w:after="0" w:line="240" w:lineRule="auto"/>
              <w:jc w:val="center"/>
              <w:rPr>
                <w:rFonts w:ascii="Times New Roman" w:eastAsia="Times New Roman" w:hAnsi="Times New Roman" w:cs="Times New Roman"/>
                <w:color w:val="000000"/>
                <w:sz w:val="12"/>
                <w:szCs w:val="12"/>
                <w:lang w:eastAsia="ru-RU"/>
              </w:rPr>
            </w:pPr>
            <w:r w:rsidRPr="00862B1D">
              <w:rPr>
                <w:rFonts w:ascii="Times New Roman" w:eastAsia="Times New Roman" w:hAnsi="Times New Roman" w:cs="Times New Roman"/>
                <w:color w:val="000000"/>
                <w:sz w:val="12"/>
                <w:szCs w:val="12"/>
                <w:lang w:eastAsia="ru-RU"/>
              </w:rPr>
              <w:t>2014 – 2025</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862B1D" w:rsidRPr="00862B1D" w:rsidRDefault="00862B1D" w:rsidP="00862B1D">
            <w:pPr>
              <w:spacing w:after="0" w:line="240" w:lineRule="auto"/>
              <w:ind w:left="113" w:right="113"/>
              <w:jc w:val="center"/>
              <w:rPr>
                <w:rFonts w:ascii="Times New Roman" w:eastAsia="Times New Roman" w:hAnsi="Times New Roman" w:cs="Times New Roman"/>
                <w:color w:val="000000"/>
                <w:sz w:val="12"/>
                <w:szCs w:val="12"/>
                <w:lang w:eastAsia="ru-RU"/>
              </w:rPr>
            </w:pPr>
            <w:r w:rsidRPr="00862B1D">
              <w:rPr>
                <w:rFonts w:ascii="Times New Roman" w:eastAsia="Times New Roman" w:hAnsi="Times New Roman" w:cs="Times New Roman"/>
                <w:color w:val="000000"/>
                <w:sz w:val="12"/>
                <w:szCs w:val="12"/>
                <w:lang w:eastAsia="ru-RU"/>
              </w:rPr>
              <w:t>1642,00000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862B1D" w:rsidRPr="00862B1D" w:rsidRDefault="00862B1D" w:rsidP="00862B1D">
            <w:pPr>
              <w:spacing w:after="0" w:line="240" w:lineRule="auto"/>
              <w:ind w:left="113" w:right="113"/>
              <w:jc w:val="center"/>
              <w:rPr>
                <w:rFonts w:ascii="Times New Roman" w:eastAsia="Times New Roman" w:hAnsi="Times New Roman" w:cs="Times New Roman"/>
                <w:color w:val="000000"/>
                <w:sz w:val="12"/>
                <w:szCs w:val="12"/>
                <w:lang w:eastAsia="ru-RU"/>
              </w:rPr>
            </w:pPr>
            <w:r w:rsidRPr="00862B1D">
              <w:rPr>
                <w:rFonts w:ascii="Times New Roman" w:eastAsia="Times New Roman" w:hAnsi="Times New Roman" w:cs="Times New Roman"/>
                <w:color w:val="000000"/>
                <w:sz w:val="12"/>
                <w:szCs w:val="12"/>
                <w:lang w:eastAsia="ru-RU"/>
              </w:rPr>
              <w:t>2775,79200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862B1D" w:rsidRPr="00862B1D" w:rsidRDefault="00862B1D" w:rsidP="00862B1D">
            <w:pPr>
              <w:spacing w:after="0" w:line="240" w:lineRule="auto"/>
              <w:ind w:left="113" w:right="113"/>
              <w:jc w:val="center"/>
              <w:rPr>
                <w:rFonts w:ascii="Times New Roman" w:eastAsia="Times New Roman" w:hAnsi="Times New Roman" w:cs="Times New Roman"/>
                <w:sz w:val="12"/>
                <w:szCs w:val="12"/>
                <w:lang w:eastAsia="ru-RU"/>
              </w:rPr>
            </w:pPr>
            <w:r w:rsidRPr="00862B1D">
              <w:rPr>
                <w:rFonts w:ascii="Times New Roman" w:eastAsia="Times New Roman" w:hAnsi="Times New Roman" w:cs="Times New Roman"/>
                <w:sz w:val="12"/>
                <w:szCs w:val="12"/>
                <w:lang w:eastAsia="ru-RU"/>
              </w:rPr>
              <w:t>2724,40000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862B1D" w:rsidRPr="00862B1D" w:rsidRDefault="00862B1D" w:rsidP="00862B1D">
            <w:pPr>
              <w:spacing w:after="0" w:line="240" w:lineRule="auto"/>
              <w:ind w:left="113" w:right="113"/>
              <w:jc w:val="center"/>
              <w:rPr>
                <w:rFonts w:ascii="Times New Roman" w:eastAsia="Times New Roman" w:hAnsi="Times New Roman" w:cs="Times New Roman"/>
                <w:sz w:val="12"/>
                <w:szCs w:val="12"/>
                <w:lang w:eastAsia="ru-RU"/>
              </w:rPr>
            </w:pPr>
            <w:r w:rsidRPr="00862B1D">
              <w:rPr>
                <w:rFonts w:ascii="Times New Roman" w:eastAsia="Times New Roman" w:hAnsi="Times New Roman" w:cs="Times New Roman"/>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862B1D" w:rsidRPr="00862B1D" w:rsidRDefault="00862B1D" w:rsidP="00862B1D">
            <w:pPr>
              <w:spacing w:after="0" w:line="240" w:lineRule="auto"/>
              <w:ind w:left="113" w:right="113"/>
              <w:jc w:val="center"/>
              <w:rPr>
                <w:rFonts w:ascii="Times New Roman" w:eastAsia="Times New Roman" w:hAnsi="Times New Roman" w:cs="Times New Roman"/>
                <w:color w:val="000000"/>
                <w:sz w:val="12"/>
                <w:szCs w:val="12"/>
                <w:lang w:eastAsia="ru-RU"/>
              </w:rPr>
            </w:pPr>
            <w:r w:rsidRPr="00862B1D">
              <w:rPr>
                <w:rFonts w:ascii="Times New Roman" w:eastAsia="Times New Roman" w:hAnsi="Times New Roman" w:cs="Times New Roman"/>
                <w:color w:val="000000"/>
                <w:sz w:val="12"/>
                <w:szCs w:val="12"/>
                <w:lang w:eastAsia="ru-RU"/>
              </w:rPr>
              <w:t>0,00000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862B1D" w:rsidRPr="00862B1D" w:rsidRDefault="00862B1D" w:rsidP="00862B1D">
            <w:pPr>
              <w:spacing w:after="0" w:line="240" w:lineRule="auto"/>
              <w:ind w:left="113" w:right="113"/>
              <w:jc w:val="center"/>
              <w:rPr>
                <w:rFonts w:ascii="Times New Roman" w:eastAsia="Times New Roman" w:hAnsi="Times New Roman" w:cs="Times New Roman"/>
                <w:color w:val="000000"/>
                <w:sz w:val="12"/>
                <w:szCs w:val="12"/>
                <w:lang w:eastAsia="ru-RU"/>
              </w:rPr>
            </w:pPr>
            <w:r w:rsidRPr="00862B1D">
              <w:rPr>
                <w:rFonts w:ascii="Times New Roman" w:eastAsia="Times New Roman" w:hAnsi="Times New Roman" w:cs="Times New Roman"/>
                <w:color w:val="000000"/>
                <w:sz w:val="12"/>
                <w:szCs w:val="12"/>
                <w:lang w:eastAsia="ru-RU"/>
              </w:rPr>
              <w:t>0,00000</w:t>
            </w:r>
          </w:p>
        </w:tc>
        <w:tc>
          <w:tcPr>
            <w:tcW w:w="185" w:type="pct"/>
            <w:tcBorders>
              <w:top w:val="nil"/>
              <w:left w:val="nil"/>
              <w:bottom w:val="single" w:sz="4" w:space="0" w:color="auto"/>
              <w:right w:val="single" w:sz="4" w:space="0" w:color="auto"/>
            </w:tcBorders>
            <w:shd w:val="clear" w:color="auto" w:fill="auto"/>
            <w:textDirection w:val="btLr"/>
            <w:vAlign w:val="center"/>
            <w:hideMark/>
          </w:tcPr>
          <w:p w:rsidR="00862B1D" w:rsidRPr="00862B1D" w:rsidRDefault="00862B1D" w:rsidP="00862B1D">
            <w:pPr>
              <w:spacing w:after="0" w:line="240" w:lineRule="auto"/>
              <w:ind w:left="113" w:right="113"/>
              <w:jc w:val="center"/>
              <w:rPr>
                <w:rFonts w:ascii="Times New Roman" w:eastAsia="Times New Roman" w:hAnsi="Times New Roman" w:cs="Times New Roman"/>
                <w:color w:val="000000"/>
                <w:sz w:val="12"/>
                <w:szCs w:val="12"/>
                <w:lang w:eastAsia="ru-RU"/>
              </w:rPr>
            </w:pPr>
            <w:r w:rsidRPr="00862B1D">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862B1D" w:rsidRPr="00862B1D" w:rsidRDefault="00862B1D" w:rsidP="00862B1D">
            <w:pPr>
              <w:spacing w:after="0" w:line="240" w:lineRule="auto"/>
              <w:ind w:left="113" w:right="113"/>
              <w:jc w:val="center"/>
              <w:rPr>
                <w:rFonts w:ascii="Times New Roman" w:eastAsia="Times New Roman" w:hAnsi="Times New Roman" w:cs="Times New Roman"/>
                <w:color w:val="000000"/>
                <w:sz w:val="12"/>
                <w:szCs w:val="12"/>
                <w:lang w:eastAsia="ru-RU"/>
              </w:rPr>
            </w:pPr>
            <w:r w:rsidRPr="00862B1D">
              <w:rPr>
                <w:rFonts w:ascii="Times New Roman" w:eastAsia="Times New Roman" w:hAnsi="Times New Roman" w:cs="Times New Roman"/>
                <w:color w:val="000000"/>
                <w:sz w:val="12"/>
                <w:szCs w:val="12"/>
                <w:lang w:eastAsia="ru-RU"/>
              </w:rPr>
              <w:t>0,00000</w:t>
            </w:r>
          </w:p>
        </w:tc>
        <w:tc>
          <w:tcPr>
            <w:tcW w:w="185" w:type="pct"/>
            <w:tcBorders>
              <w:top w:val="nil"/>
              <w:left w:val="nil"/>
              <w:bottom w:val="single" w:sz="4" w:space="0" w:color="auto"/>
              <w:right w:val="single" w:sz="4" w:space="0" w:color="auto"/>
            </w:tcBorders>
            <w:shd w:val="clear" w:color="auto" w:fill="auto"/>
            <w:textDirection w:val="btLr"/>
            <w:vAlign w:val="center"/>
            <w:hideMark/>
          </w:tcPr>
          <w:p w:rsidR="00862B1D" w:rsidRPr="00862B1D" w:rsidRDefault="00862B1D" w:rsidP="00862B1D">
            <w:pPr>
              <w:spacing w:after="0" w:line="240" w:lineRule="auto"/>
              <w:ind w:left="113" w:right="113"/>
              <w:jc w:val="center"/>
              <w:rPr>
                <w:rFonts w:ascii="Times New Roman" w:eastAsia="Times New Roman" w:hAnsi="Times New Roman" w:cs="Times New Roman"/>
                <w:color w:val="000000"/>
                <w:sz w:val="12"/>
                <w:szCs w:val="12"/>
                <w:lang w:eastAsia="ru-RU"/>
              </w:rPr>
            </w:pPr>
            <w:r w:rsidRPr="00862B1D">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862B1D" w:rsidRPr="00862B1D" w:rsidRDefault="00862B1D" w:rsidP="00862B1D">
            <w:pPr>
              <w:spacing w:after="0" w:line="240" w:lineRule="auto"/>
              <w:ind w:left="113" w:right="113"/>
              <w:jc w:val="center"/>
              <w:rPr>
                <w:rFonts w:ascii="Times New Roman" w:eastAsia="Times New Roman" w:hAnsi="Times New Roman" w:cs="Times New Roman"/>
                <w:color w:val="000000"/>
                <w:sz w:val="12"/>
                <w:szCs w:val="12"/>
                <w:lang w:eastAsia="ru-RU"/>
              </w:rPr>
            </w:pPr>
            <w:r w:rsidRPr="00862B1D">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862B1D" w:rsidRPr="00862B1D" w:rsidRDefault="00862B1D" w:rsidP="00862B1D">
            <w:pPr>
              <w:spacing w:after="0" w:line="240" w:lineRule="auto"/>
              <w:ind w:left="113" w:right="113"/>
              <w:jc w:val="center"/>
              <w:rPr>
                <w:rFonts w:ascii="Times New Roman" w:eastAsia="Times New Roman" w:hAnsi="Times New Roman" w:cs="Times New Roman"/>
                <w:color w:val="000000"/>
                <w:sz w:val="12"/>
                <w:szCs w:val="12"/>
                <w:lang w:eastAsia="ru-RU"/>
              </w:rPr>
            </w:pPr>
            <w:r w:rsidRPr="00862B1D">
              <w:rPr>
                <w:rFonts w:ascii="Times New Roman" w:eastAsia="Times New Roman" w:hAnsi="Times New Roman" w:cs="Times New Roman"/>
                <w:color w:val="000000"/>
                <w:sz w:val="12"/>
                <w:szCs w:val="12"/>
                <w:lang w:eastAsia="ru-RU"/>
              </w:rPr>
              <w:t>0,00000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862B1D" w:rsidRPr="00862B1D" w:rsidRDefault="00862B1D" w:rsidP="00862B1D">
            <w:pPr>
              <w:spacing w:after="0" w:line="240" w:lineRule="auto"/>
              <w:ind w:left="113" w:right="113"/>
              <w:jc w:val="center"/>
              <w:rPr>
                <w:rFonts w:ascii="Times New Roman" w:eastAsia="Times New Roman" w:hAnsi="Times New Roman" w:cs="Times New Roman"/>
                <w:color w:val="000000"/>
                <w:sz w:val="12"/>
                <w:szCs w:val="12"/>
                <w:lang w:eastAsia="ru-RU"/>
              </w:rPr>
            </w:pPr>
            <w:r w:rsidRPr="00862B1D">
              <w:rPr>
                <w:rFonts w:ascii="Times New Roman" w:eastAsia="Times New Roman" w:hAnsi="Times New Roman" w:cs="Times New Roman"/>
                <w:color w:val="000000"/>
                <w:sz w:val="12"/>
                <w:szCs w:val="12"/>
                <w:lang w:eastAsia="ru-RU"/>
              </w:rPr>
              <w:t>0,00000</w:t>
            </w:r>
          </w:p>
        </w:tc>
        <w:tc>
          <w:tcPr>
            <w:tcW w:w="157" w:type="pct"/>
            <w:tcBorders>
              <w:top w:val="nil"/>
              <w:left w:val="nil"/>
              <w:bottom w:val="single" w:sz="4" w:space="0" w:color="auto"/>
              <w:right w:val="single" w:sz="4" w:space="0" w:color="auto"/>
            </w:tcBorders>
            <w:shd w:val="clear" w:color="auto" w:fill="auto"/>
            <w:textDirection w:val="btLr"/>
            <w:vAlign w:val="center"/>
            <w:hideMark/>
          </w:tcPr>
          <w:p w:rsidR="00862B1D" w:rsidRPr="00862B1D" w:rsidRDefault="00862B1D" w:rsidP="00862B1D">
            <w:pPr>
              <w:spacing w:after="0" w:line="240" w:lineRule="auto"/>
              <w:ind w:left="113" w:right="113"/>
              <w:jc w:val="center"/>
              <w:rPr>
                <w:rFonts w:ascii="Times New Roman" w:eastAsia="Times New Roman" w:hAnsi="Times New Roman" w:cs="Times New Roman"/>
                <w:color w:val="000000"/>
                <w:sz w:val="12"/>
                <w:szCs w:val="12"/>
                <w:lang w:eastAsia="ru-RU"/>
              </w:rPr>
            </w:pPr>
            <w:r w:rsidRPr="00862B1D">
              <w:rPr>
                <w:rFonts w:ascii="Times New Roman" w:eastAsia="Times New Roman" w:hAnsi="Times New Roman" w:cs="Times New Roman"/>
                <w:color w:val="000000"/>
                <w:sz w:val="12"/>
                <w:szCs w:val="12"/>
                <w:lang w:eastAsia="ru-RU"/>
              </w:rPr>
              <w:t>7142,19200</w:t>
            </w:r>
          </w:p>
        </w:tc>
      </w:tr>
      <w:tr w:rsidR="00862B1D" w:rsidRPr="00862B1D" w:rsidTr="00771605">
        <w:trPr>
          <w:trHeight w:val="70"/>
        </w:trPr>
        <w:tc>
          <w:tcPr>
            <w:tcW w:w="237" w:type="pct"/>
            <w:vMerge w:val="restart"/>
            <w:tcBorders>
              <w:top w:val="nil"/>
              <w:left w:val="single" w:sz="4" w:space="0" w:color="auto"/>
              <w:bottom w:val="single" w:sz="4" w:space="0" w:color="auto"/>
              <w:right w:val="single" w:sz="4" w:space="0" w:color="auto"/>
            </w:tcBorders>
            <w:shd w:val="clear" w:color="auto" w:fill="auto"/>
            <w:vAlign w:val="center"/>
            <w:hideMark/>
          </w:tcPr>
          <w:p w:rsidR="00862B1D" w:rsidRPr="00862B1D" w:rsidRDefault="00862B1D" w:rsidP="00862B1D">
            <w:pPr>
              <w:spacing w:after="0" w:line="240" w:lineRule="auto"/>
              <w:jc w:val="center"/>
              <w:rPr>
                <w:rFonts w:ascii="Times New Roman" w:eastAsia="Times New Roman" w:hAnsi="Times New Roman" w:cs="Times New Roman"/>
                <w:color w:val="000000"/>
                <w:sz w:val="12"/>
                <w:szCs w:val="12"/>
                <w:lang w:eastAsia="ru-RU"/>
              </w:rPr>
            </w:pPr>
            <w:r w:rsidRPr="00862B1D">
              <w:rPr>
                <w:rFonts w:ascii="Times New Roman" w:eastAsia="Times New Roman" w:hAnsi="Times New Roman" w:cs="Times New Roman"/>
                <w:color w:val="000000"/>
                <w:sz w:val="12"/>
                <w:szCs w:val="12"/>
                <w:lang w:eastAsia="ru-RU"/>
              </w:rPr>
              <w:t>3.</w:t>
            </w:r>
          </w:p>
        </w:tc>
        <w:tc>
          <w:tcPr>
            <w:tcW w:w="1759" w:type="pct"/>
            <w:tcBorders>
              <w:top w:val="nil"/>
              <w:left w:val="nil"/>
              <w:bottom w:val="single" w:sz="4" w:space="0" w:color="auto"/>
              <w:right w:val="single" w:sz="4" w:space="0" w:color="auto"/>
            </w:tcBorders>
            <w:shd w:val="clear" w:color="auto" w:fill="auto"/>
            <w:vAlign w:val="center"/>
            <w:hideMark/>
          </w:tcPr>
          <w:p w:rsidR="00862B1D" w:rsidRPr="00862B1D" w:rsidRDefault="00862B1D" w:rsidP="00862B1D">
            <w:pPr>
              <w:spacing w:after="0" w:line="240" w:lineRule="auto"/>
              <w:jc w:val="center"/>
              <w:rPr>
                <w:rFonts w:ascii="Times New Roman" w:eastAsia="Times New Roman" w:hAnsi="Times New Roman" w:cs="Times New Roman"/>
                <w:color w:val="000000"/>
                <w:sz w:val="12"/>
                <w:szCs w:val="12"/>
                <w:lang w:eastAsia="ru-RU"/>
              </w:rPr>
            </w:pPr>
            <w:r w:rsidRPr="00862B1D">
              <w:rPr>
                <w:rFonts w:ascii="Times New Roman" w:eastAsia="Times New Roman" w:hAnsi="Times New Roman" w:cs="Times New Roman"/>
                <w:color w:val="000000"/>
                <w:sz w:val="12"/>
                <w:szCs w:val="12"/>
                <w:lang w:eastAsia="ru-RU"/>
              </w:rPr>
              <w:t>Предоставление субсидий за счет средств местного бюджета сельскохозяйственным товаропроизводителям, осуществляющим свою деятельность на территории Самарской области, в целях возмещения части затрат в связи с производством сельскохозяйственной продукции в части расходов на производство реализованного молока**</w:t>
            </w:r>
          </w:p>
        </w:tc>
        <w:tc>
          <w:tcPr>
            <w:tcW w:w="642" w:type="pct"/>
            <w:vMerge w:val="restart"/>
            <w:tcBorders>
              <w:top w:val="nil"/>
              <w:left w:val="single" w:sz="4" w:space="0" w:color="auto"/>
              <w:bottom w:val="single" w:sz="4" w:space="0" w:color="000000"/>
              <w:right w:val="single" w:sz="4" w:space="0" w:color="auto"/>
            </w:tcBorders>
            <w:shd w:val="clear" w:color="auto" w:fill="auto"/>
            <w:vAlign w:val="center"/>
            <w:hideMark/>
          </w:tcPr>
          <w:p w:rsidR="00862B1D" w:rsidRPr="00862B1D" w:rsidRDefault="00862B1D" w:rsidP="00862B1D">
            <w:pPr>
              <w:spacing w:after="0" w:line="240" w:lineRule="auto"/>
              <w:jc w:val="center"/>
              <w:rPr>
                <w:rFonts w:ascii="Times New Roman" w:eastAsia="Times New Roman" w:hAnsi="Times New Roman" w:cs="Times New Roman"/>
                <w:color w:val="000000"/>
                <w:sz w:val="12"/>
                <w:szCs w:val="12"/>
                <w:lang w:eastAsia="ru-RU"/>
              </w:rPr>
            </w:pPr>
            <w:r w:rsidRPr="00862B1D">
              <w:rPr>
                <w:rFonts w:ascii="Times New Roman" w:eastAsia="Times New Roman" w:hAnsi="Times New Roman" w:cs="Times New Roman"/>
                <w:color w:val="000000"/>
                <w:sz w:val="12"/>
                <w:szCs w:val="12"/>
                <w:lang w:eastAsia="ru-RU"/>
              </w:rPr>
              <w:t>2014 – 2025</w:t>
            </w:r>
          </w:p>
        </w:tc>
        <w:tc>
          <w:tcPr>
            <w:tcW w:w="184"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862B1D" w:rsidRPr="00862B1D" w:rsidRDefault="00862B1D" w:rsidP="00862B1D">
            <w:pPr>
              <w:spacing w:after="0" w:line="240" w:lineRule="auto"/>
              <w:ind w:left="113" w:right="113"/>
              <w:jc w:val="center"/>
              <w:rPr>
                <w:rFonts w:ascii="Times New Roman" w:eastAsia="Times New Roman" w:hAnsi="Times New Roman" w:cs="Times New Roman"/>
                <w:color w:val="000000"/>
                <w:sz w:val="12"/>
                <w:szCs w:val="12"/>
                <w:lang w:eastAsia="ru-RU"/>
              </w:rPr>
            </w:pPr>
            <w:r w:rsidRPr="00862B1D">
              <w:rPr>
                <w:rFonts w:ascii="Times New Roman" w:eastAsia="Times New Roman" w:hAnsi="Times New Roman" w:cs="Times New Roman"/>
                <w:color w:val="000000"/>
                <w:sz w:val="12"/>
                <w:szCs w:val="12"/>
                <w:lang w:eastAsia="ru-RU"/>
              </w:rPr>
              <w:t>804,00000</w:t>
            </w:r>
          </w:p>
        </w:tc>
        <w:tc>
          <w:tcPr>
            <w:tcW w:w="183"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862B1D" w:rsidRPr="00862B1D" w:rsidRDefault="00862B1D" w:rsidP="00862B1D">
            <w:pPr>
              <w:spacing w:after="0" w:line="240" w:lineRule="auto"/>
              <w:ind w:left="113" w:right="113"/>
              <w:jc w:val="center"/>
              <w:rPr>
                <w:rFonts w:ascii="Times New Roman" w:eastAsia="Times New Roman" w:hAnsi="Times New Roman" w:cs="Times New Roman"/>
                <w:color w:val="000000"/>
                <w:sz w:val="12"/>
                <w:szCs w:val="12"/>
                <w:lang w:eastAsia="ru-RU"/>
              </w:rPr>
            </w:pPr>
            <w:r w:rsidRPr="00862B1D">
              <w:rPr>
                <w:rFonts w:ascii="Times New Roman" w:eastAsia="Times New Roman" w:hAnsi="Times New Roman" w:cs="Times New Roman"/>
                <w:color w:val="000000"/>
                <w:sz w:val="12"/>
                <w:szCs w:val="12"/>
                <w:lang w:eastAsia="ru-RU"/>
              </w:rPr>
              <w:t>0,00000</w:t>
            </w:r>
          </w:p>
        </w:tc>
        <w:tc>
          <w:tcPr>
            <w:tcW w:w="184"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862B1D" w:rsidRPr="00862B1D" w:rsidRDefault="00862B1D" w:rsidP="00862B1D">
            <w:pPr>
              <w:spacing w:after="0" w:line="240" w:lineRule="auto"/>
              <w:ind w:left="113" w:right="113"/>
              <w:jc w:val="center"/>
              <w:rPr>
                <w:rFonts w:ascii="Times New Roman" w:eastAsia="Times New Roman" w:hAnsi="Times New Roman" w:cs="Times New Roman"/>
                <w:sz w:val="12"/>
                <w:szCs w:val="12"/>
                <w:lang w:eastAsia="ru-RU"/>
              </w:rPr>
            </w:pPr>
            <w:r w:rsidRPr="00862B1D">
              <w:rPr>
                <w:rFonts w:ascii="Times New Roman" w:eastAsia="Times New Roman" w:hAnsi="Times New Roman" w:cs="Times New Roman"/>
                <w:sz w:val="12"/>
                <w:szCs w:val="12"/>
                <w:lang w:eastAsia="ru-RU"/>
              </w:rPr>
              <w:t>0,00000</w:t>
            </w:r>
          </w:p>
        </w:tc>
        <w:tc>
          <w:tcPr>
            <w:tcW w:w="183"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862B1D" w:rsidRPr="00862B1D" w:rsidRDefault="00862B1D" w:rsidP="00862B1D">
            <w:pPr>
              <w:spacing w:after="0" w:line="240" w:lineRule="auto"/>
              <w:ind w:left="113" w:right="113"/>
              <w:jc w:val="center"/>
              <w:rPr>
                <w:rFonts w:ascii="Times New Roman" w:eastAsia="Times New Roman" w:hAnsi="Times New Roman" w:cs="Times New Roman"/>
                <w:sz w:val="12"/>
                <w:szCs w:val="12"/>
                <w:lang w:eastAsia="ru-RU"/>
              </w:rPr>
            </w:pPr>
            <w:r w:rsidRPr="00862B1D">
              <w:rPr>
                <w:rFonts w:ascii="Times New Roman" w:eastAsia="Times New Roman" w:hAnsi="Times New Roman" w:cs="Times New Roman"/>
                <w:sz w:val="12"/>
                <w:szCs w:val="12"/>
                <w:lang w:eastAsia="ru-RU"/>
              </w:rPr>
              <w:t>0,00000</w:t>
            </w:r>
          </w:p>
        </w:tc>
        <w:tc>
          <w:tcPr>
            <w:tcW w:w="184"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862B1D" w:rsidRPr="00862B1D" w:rsidRDefault="00862B1D" w:rsidP="00862B1D">
            <w:pPr>
              <w:spacing w:after="0" w:line="240" w:lineRule="auto"/>
              <w:ind w:left="113" w:right="113"/>
              <w:jc w:val="center"/>
              <w:rPr>
                <w:rFonts w:ascii="Times New Roman" w:eastAsia="Times New Roman" w:hAnsi="Times New Roman" w:cs="Times New Roman"/>
                <w:color w:val="000000"/>
                <w:sz w:val="12"/>
                <w:szCs w:val="12"/>
                <w:lang w:eastAsia="ru-RU"/>
              </w:rPr>
            </w:pPr>
            <w:r w:rsidRPr="00862B1D">
              <w:rPr>
                <w:rFonts w:ascii="Times New Roman" w:eastAsia="Times New Roman" w:hAnsi="Times New Roman" w:cs="Times New Roman"/>
                <w:color w:val="000000"/>
                <w:sz w:val="12"/>
                <w:szCs w:val="12"/>
                <w:lang w:eastAsia="ru-RU"/>
              </w:rPr>
              <w:t>0,00000</w:t>
            </w:r>
          </w:p>
        </w:tc>
        <w:tc>
          <w:tcPr>
            <w:tcW w:w="183"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862B1D" w:rsidRPr="00862B1D" w:rsidRDefault="00862B1D" w:rsidP="00862B1D">
            <w:pPr>
              <w:spacing w:after="0" w:line="240" w:lineRule="auto"/>
              <w:ind w:left="113" w:right="113"/>
              <w:jc w:val="center"/>
              <w:rPr>
                <w:rFonts w:ascii="Times New Roman" w:eastAsia="Times New Roman" w:hAnsi="Times New Roman" w:cs="Times New Roman"/>
                <w:color w:val="000000"/>
                <w:sz w:val="12"/>
                <w:szCs w:val="12"/>
                <w:lang w:eastAsia="ru-RU"/>
              </w:rPr>
            </w:pPr>
            <w:r w:rsidRPr="00862B1D">
              <w:rPr>
                <w:rFonts w:ascii="Times New Roman" w:eastAsia="Times New Roman" w:hAnsi="Times New Roman" w:cs="Times New Roman"/>
                <w:color w:val="000000"/>
                <w:sz w:val="12"/>
                <w:szCs w:val="12"/>
                <w:lang w:eastAsia="ru-RU"/>
              </w:rPr>
              <w:t>0,00000</w:t>
            </w:r>
          </w:p>
        </w:tc>
        <w:tc>
          <w:tcPr>
            <w:tcW w:w="185"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862B1D" w:rsidRPr="00862B1D" w:rsidRDefault="00862B1D" w:rsidP="00862B1D">
            <w:pPr>
              <w:spacing w:after="0" w:line="240" w:lineRule="auto"/>
              <w:ind w:left="113" w:right="113"/>
              <w:jc w:val="center"/>
              <w:rPr>
                <w:rFonts w:ascii="Times New Roman" w:eastAsia="Times New Roman" w:hAnsi="Times New Roman" w:cs="Times New Roman"/>
                <w:color w:val="000000"/>
                <w:sz w:val="12"/>
                <w:szCs w:val="12"/>
                <w:lang w:eastAsia="ru-RU"/>
              </w:rPr>
            </w:pPr>
            <w:r w:rsidRPr="00862B1D">
              <w:rPr>
                <w:rFonts w:ascii="Times New Roman" w:eastAsia="Times New Roman" w:hAnsi="Times New Roman" w:cs="Times New Roman"/>
                <w:color w:val="000000"/>
                <w:sz w:val="12"/>
                <w:szCs w:val="12"/>
                <w:lang w:eastAsia="ru-RU"/>
              </w:rPr>
              <w:t>0,00000</w:t>
            </w:r>
          </w:p>
        </w:tc>
        <w:tc>
          <w:tcPr>
            <w:tcW w:w="184" w:type="pct"/>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862B1D" w:rsidRPr="00862B1D" w:rsidRDefault="00862B1D" w:rsidP="00862B1D">
            <w:pPr>
              <w:spacing w:after="0" w:line="240" w:lineRule="auto"/>
              <w:ind w:left="113" w:right="113"/>
              <w:jc w:val="center"/>
              <w:rPr>
                <w:rFonts w:ascii="Times New Roman" w:eastAsia="Times New Roman" w:hAnsi="Times New Roman" w:cs="Times New Roman"/>
                <w:color w:val="000000"/>
                <w:sz w:val="12"/>
                <w:szCs w:val="12"/>
                <w:lang w:eastAsia="ru-RU"/>
              </w:rPr>
            </w:pPr>
            <w:r w:rsidRPr="00862B1D">
              <w:rPr>
                <w:rFonts w:ascii="Times New Roman" w:eastAsia="Times New Roman" w:hAnsi="Times New Roman" w:cs="Times New Roman"/>
                <w:color w:val="000000"/>
                <w:sz w:val="12"/>
                <w:szCs w:val="12"/>
                <w:lang w:eastAsia="ru-RU"/>
              </w:rPr>
              <w:t>0,00000</w:t>
            </w:r>
          </w:p>
        </w:tc>
        <w:tc>
          <w:tcPr>
            <w:tcW w:w="185" w:type="pct"/>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862B1D" w:rsidRPr="00862B1D" w:rsidRDefault="00862B1D" w:rsidP="00862B1D">
            <w:pPr>
              <w:spacing w:after="0" w:line="240" w:lineRule="auto"/>
              <w:ind w:left="113" w:right="113"/>
              <w:jc w:val="center"/>
              <w:rPr>
                <w:rFonts w:ascii="Times New Roman" w:eastAsia="Times New Roman" w:hAnsi="Times New Roman" w:cs="Times New Roman"/>
                <w:color w:val="000000"/>
                <w:sz w:val="12"/>
                <w:szCs w:val="12"/>
                <w:lang w:eastAsia="ru-RU"/>
              </w:rPr>
            </w:pPr>
            <w:r w:rsidRPr="00862B1D">
              <w:rPr>
                <w:rFonts w:ascii="Times New Roman" w:eastAsia="Times New Roman" w:hAnsi="Times New Roman" w:cs="Times New Roman"/>
                <w:color w:val="000000"/>
                <w:sz w:val="12"/>
                <w:szCs w:val="12"/>
                <w:lang w:eastAsia="ru-RU"/>
              </w:rPr>
              <w:t>0,00000</w:t>
            </w:r>
          </w:p>
        </w:tc>
        <w:tc>
          <w:tcPr>
            <w:tcW w:w="184" w:type="pct"/>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862B1D" w:rsidRPr="00862B1D" w:rsidRDefault="00862B1D" w:rsidP="00862B1D">
            <w:pPr>
              <w:spacing w:after="0" w:line="240" w:lineRule="auto"/>
              <w:ind w:left="113" w:right="113"/>
              <w:jc w:val="center"/>
              <w:rPr>
                <w:rFonts w:ascii="Times New Roman" w:eastAsia="Times New Roman" w:hAnsi="Times New Roman" w:cs="Times New Roman"/>
                <w:color w:val="000000"/>
                <w:sz w:val="12"/>
                <w:szCs w:val="12"/>
                <w:lang w:eastAsia="ru-RU"/>
              </w:rPr>
            </w:pPr>
            <w:r w:rsidRPr="00862B1D">
              <w:rPr>
                <w:rFonts w:ascii="Times New Roman" w:eastAsia="Times New Roman" w:hAnsi="Times New Roman" w:cs="Times New Roman"/>
                <w:color w:val="000000"/>
                <w:sz w:val="12"/>
                <w:szCs w:val="12"/>
                <w:lang w:eastAsia="ru-RU"/>
              </w:rPr>
              <w:t>0,00000</w:t>
            </w:r>
          </w:p>
        </w:tc>
        <w:tc>
          <w:tcPr>
            <w:tcW w:w="184" w:type="pct"/>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862B1D" w:rsidRPr="00862B1D" w:rsidRDefault="00862B1D" w:rsidP="00862B1D">
            <w:pPr>
              <w:spacing w:after="0" w:line="240" w:lineRule="auto"/>
              <w:ind w:left="113" w:right="113"/>
              <w:jc w:val="center"/>
              <w:rPr>
                <w:rFonts w:ascii="Times New Roman" w:eastAsia="Times New Roman" w:hAnsi="Times New Roman" w:cs="Times New Roman"/>
                <w:color w:val="000000"/>
                <w:sz w:val="12"/>
                <w:szCs w:val="12"/>
                <w:lang w:eastAsia="ru-RU"/>
              </w:rPr>
            </w:pPr>
            <w:r w:rsidRPr="00862B1D">
              <w:rPr>
                <w:rFonts w:ascii="Times New Roman" w:eastAsia="Times New Roman" w:hAnsi="Times New Roman" w:cs="Times New Roman"/>
                <w:color w:val="000000"/>
                <w:sz w:val="12"/>
                <w:szCs w:val="12"/>
                <w:lang w:eastAsia="ru-RU"/>
              </w:rPr>
              <w:t>0,00000</w:t>
            </w:r>
          </w:p>
        </w:tc>
        <w:tc>
          <w:tcPr>
            <w:tcW w:w="183" w:type="pct"/>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862B1D" w:rsidRPr="00862B1D" w:rsidRDefault="00862B1D" w:rsidP="00862B1D">
            <w:pPr>
              <w:spacing w:after="0" w:line="240" w:lineRule="auto"/>
              <w:ind w:left="113" w:right="113"/>
              <w:jc w:val="center"/>
              <w:rPr>
                <w:rFonts w:ascii="Times New Roman" w:eastAsia="Times New Roman" w:hAnsi="Times New Roman" w:cs="Times New Roman"/>
                <w:color w:val="000000"/>
                <w:sz w:val="12"/>
                <w:szCs w:val="12"/>
                <w:lang w:eastAsia="ru-RU"/>
              </w:rPr>
            </w:pPr>
            <w:r w:rsidRPr="00862B1D">
              <w:rPr>
                <w:rFonts w:ascii="Times New Roman" w:eastAsia="Times New Roman" w:hAnsi="Times New Roman" w:cs="Times New Roman"/>
                <w:color w:val="000000"/>
                <w:sz w:val="12"/>
                <w:szCs w:val="12"/>
                <w:lang w:eastAsia="ru-RU"/>
              </w:rPr>
              <w:t>0,00000</w:t>
            </w:r>
          </w:p>
        </w:tc>
        <w:tc>
          <w:tcPr>
            <w:tcW w:w="157"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862B1D" w:rsidRPr="00862B1D" w:rsidRDefault="00862B1D" w:rsidP="00862B1D">
            <w:pPr>
              <w:spacing w:after="0" w:line="240" w:lineRule="auto"/>
              <w:ind w:left="113" w:right="113"/>
              <w:jc w:val="center"/>
              <w:rPr>
                <w:rFonts w:ascii="Times New Roman" w:eastAsia="Times New Roman" w:hAnsi="Times New Roman" w:cs="Times New Roman"/>
                <w:color w:val="000000"/>
                <w:sz w:val="12"/>
                <w:szCs w:val="12"/>
                <w:lang w:eastAsia="ru-RU"/>
              </w:rPr>
            </w:pPr>
            <w:r w:rsidRPr="00862B1D">
              <w:rPr>
                <w:rFonts w:ascii="Times New Roman" w:eastAsia="Times New Roman" w:hAnsi="Times New Roman" w:cs="Times New Roman"/>
                <w:color w:val="000000"/>
                <w:sz w:val="12"/>
                <w:szCs w:val="12"/>
                <w:lang w:eastAsia="ru-RU"/>
              </w:rPr>
              <w:t>804,00000</w:t>
            </w:r>
          </w:p>
        </w:tc>
      </w:tr>
      <w:tr w:rsidR="00862B1D" w:rsidRPr="00862B1D" w:rsidTr="00771605">
        <w:trPr>
          <w:trHeight w:val="70"/>
        </w:trPr>
        <w:tc>
          <w:tcPr>
            <w:tcW w:w="237" w:type="pct"/>
            <w:vMerge/>
            <w:tcBorders>
              <w:top w:val="nil"/>
              <w:left w:val="single" w:sz="4" w:space="0" w:color="auto"/>
              <w:bottom w:val="single" w:sz="4" w:space="0" w:color="auto"/>
              <w:right w:val="single" w:sz="4" w:space="0" w:color="auto"/>
            </w:tcBorders>
            <w:vAlign w:val="center"/>
            <w:hideMark/>
          </w:tcPr>
          <w:p w:rsidR="00862B1D" w:rsidRPr="00862B1D" w:rsidRDefault="00862B1D" w:rsidP="00862B1D">
            <w:pPr>
              <w:spacing w:after="0" w:line="240" w:lineRule="auto"/>
              <w:jc w:val="center"/>
              <w:rPr>
                <w:rFonts w:ascii="Times New Roman" w:eastAsia="Times New Roman" w:hAnsi="Times New Roman" w:cs="Times New Roman"/>
                <w:color w:val="000000"/>
                <w:sz w:val="12"/>
                <w:szCs w:val="12"/>
                <w:lang w:eastAsia="ru-RU"/>
              </w:rPr>
            </w:pPr>
          </w:p>
        </w:tc>
        <w:tc>
          <w:tcPr>
            <w:tcW w:w="1759" w:type="pct"/>
            <w:tcBorders>
              <w:top w:val="nil"/>
              <w:left w:val="nil"/>
              <w:bottom w:val="single" w:sz="4" w:space="0" w:color="auto"/>
              <w:right w:val="single" w:sz="4" w:space="0" w:color="auto"/>
            </w:tcBorders>
            <w:shd w:val="clear" w:color="auto" w:fill="auto"/>
            <w:vAlign w:val="center"/>
            <w:hideMark/>
          </w:tcPr>
          <w:p w:rsidR="00862B1D" w:rsidRPr="00862B1D" w:rsidRDefault="00862B1D" w:rsidP="00862B1D">
            <w:pPr>
              <w:spacing w:after="0" w:line="240" w:lineRule="auto"/>
              <w:jc w:val="center"/>
              <w:rPr>
                <w:rFonts w:ascii="Times New Roman" w:eastAsia="Times New Roman" w:hAnsi="Times New Roman" w:cs="Times New Roman"/>
                <w:color w:val="000000"/>
                <w:sz w:val="12"/>
                <w:szCs w:val="12"/>
                <w:lang w:eastAsia="ru-RU"/>
              </w:rPr>
            </w:pPr>
            <w:r w:rsidRPr="00862B1D">
              <w:rPr>
                <w:rFonts w:ascii="Times New Roman" w:eastAsia="Times New Roman" w:hAnsi="Times New Roman" w:cs="Times New Roman"/>
                <w:color w:val="000000"/>
                <w:sz w:val="12"/>
                <w:szCs w:val="12"/>
                <w:lang w:eastAsia="ru-RU"/>
              </w:rPr>
              <w:t>В том числе:</w:t>
            </w:r>
          </w:p>
        </w:tc>
        <w:tc>
          <w:tcPr>
            <w:tcW w:w="642" w:type="pct"/>
            <w:vMerge/>
            <w:tcBorders>
              <w:top w:val="nil"/>
              <w:left w:val="single" w:sz="4" w:space="0" w:color="auto"/>
              <w:bottom w:val="single" w:sz="4" w:space="0" w:color="000000"/>
              <w:right w:val="single" w:sz="4" w:space="0" w:color="auto"/>
            </w:tcBorders>
            <w:vAlign w:val="center"/>
            <w:hideMark/>
          </w:tcPr>
          <w:p w:rsidR="00862B1D" w:rsidRPr="00862B1D" w:rsidRDefault="00862B1D" w:rsidP="00862B1D">
            <w:pPr>
              <w:spacing w:after="0" w:line="240" w:lineRule="auto"/>
              <w:jc w:val="center"/>
              <w:rPr>
                <w:rFonts w:ascii="Times New Roman" w:eastAsia="Times New Roman" w:hAnsi="Times New Roman" w:cs="Times New Roman"/>
                <w:color w:val="000000"/>
                <w:sz w:val="12"/>
                <w:szCs w:val="12"/>
                <w:lang w:eastAsia="ru-RU"/>
              </w:rPr>
            </w:pPr>
          </w:p>
        </w:tc>
        <w:tc>
          <w:tcPr>
            <w:tcW w:w="184" w:type="pct"/>
            <w:vMerge/>
            <w:tcBorders>
              <w:top w:val="nil"/>
              <w:left w:val="single" w:sz="4" w:space="0" w:color="auto"/>
              <w:bottom w:val="single" w:sz="4" w:space="0" w:color="auto"/>
              <w:right w:val="single" w:sz="4" w:space="0" w:color="auto"/>
            </w:tcBorders>
            <w:textDirection w:val="btLr"/>
            <w:vAlign w:val="center"/>
            <w:hideMark/>
          </w:tcPr>
          <w:p w:rsidR="00862B1D" w:rsidRPr="00862B1D" w:rsidRDefault="00862B1D" w:rsidP="00862B1D">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83" w:type="pct"/>
            <w:vMerge/>
            <w:tcBorders>
              <w:top w:val="nil"/>
              <w:left w:val="single" w:sz="4" w:space="0" w:color="auto"/>
              <w:bottom w:val="single" w:sz="4" w:space="0" w:color="auto"/>
              <w:right w:val="single" w:sz="4" w:space="0" w:color="auto"/>
            </w:tcBorders>
            <w:textDirection w:val="btLr"/>
            <w:vAlign w:val="center"/>
            <w:hideMark/>
          </w:tcPr>
          <w:p w:rsidR="00862B1D" w:rsidRPr="00862B1D" w:rsidRDefault="00862B1D" w:rsidP="00862B1D">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84" w:type="pct"/>
            <w:vMerge/>
            <w:tcBorders>
              <w:top w:val="nil"/>
              <w:left w:val="single" w:sz="4" w:space="0" w:color="auto"/>
              <w:bottom w:val="single" w:sz="4" w:space="0" w:color="auto"/>
              <w:right w:val="single" w:sz="4" w:space="0" w:color="auto"/>
            </w:tcBorders>
            <w:textDirection w:val="btLr"/>
            <w:vAlign w:val="center"/>
            <w:hideMark/>
          </w:tcPr>
          <w:p w:rsidR="00862B1D" w:rsidRPr="00862B1D" w:rsidRDefault="00862B1D" w:rsidP="00862B1D">
            <w:pPr>
              <w:spacing w:after="0" w:line="240" w:lineRule="auto"/>
              <w:ind w:left="113" w:right="113"/>
              <w:jc w:val="center"/>
              <w:rPr>
                <w:rFonts w:ascii="Times New Roman" w:eastAsia="Times New Roman" w:hAnsi="Times New Roman" w:cs="Times New Roman"/>
                <w:sz w:val="12"/>
                <w:szCs w:val="12"/>
                <w:lang w:eastAsia="ru-RU"/>
              </w:rPr>
            </w:pPr>
          </w:p>
        </w:tc>
        <w:tc>
          <w:tcPr>
            <w:tcW w:w="183" w:type="pct"/>
            <w:vMerge/>
            <w:tcBorders>
              <w:top w:val="nil"/>
              <w:left w:val="single" w:sz="4" w:space="0" w:color="auto"/>
              <w:bottom w:val="single" w:sz="4" w:space="0" w:color="auto"/>
              <w:right w:val="single" w:sz="4" w:space="0" w:color="auto"/>
            </w:tcBorders>
            <w:textDirection w:val="btLr"/>
            <w:vAlign w:val="center"/>
            <w:hideMark/>
          </w:tcPr>
          <w:p w:rsidR="00862B1D" w:rsidRPr="00862B1D" w:rsidRDefault="00862B1D" w:rsidP="00862B1D">
            <w:pPr>
              <w:spacing w:after="0" w:line="240" w:lineRule="auto"/>
              <w:ind w:left="113" w:right="113"/>
              <w:jc w:val="center"/>
              <w:rPr>
                <w:rFonts w:ascii="Times New Roman" w:eastAsia="Times New Roman" w:hAnsi="Times New Roman" w:cs="Times New Roman"/>
                <w:sz w:val="12"/>
                <w:szCs w:val="12"/>
                <w:lang w:eastAsia="ru-RU"/>
              </w:rPr>
            </w:pPr>
          </w:p>
        </w:tc>
        <w:tc>
          <w:tcPr>
            <w:tcW w:w="184" w:type="pct"/>
            <w:vMerge/>
            <w:tcBorders>
              <w:top w:val="nil"/>
              <w:left w:val="single" w:sz="4" w:space="0" w:color="auto"/>
              <w:bottom w:val="single" w:sz="4" w:space="0" w:color="auto"/>
              <w:right w:val="single" w:sz="4" w:space="0" w:color="auto"/>
            </w:tcBorders>
            <w:textDirection w:val="btLr"/>
            <w:vAlign w:val="center"/>
            <w:hideMark/>
          </w:tcPr>
          <w:p w:rsidR="00862B1D" w:rsidRPr="00862B1D" w:rsidRDefault="00862B1D" w:rsidP="00862B1D">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83" w:type="pct"/>
            <w:vMerge/>
            <w:tcBorders>
              <w:top w:val="nil"/>
              <w:left w:val="single" w:sz="4" w:space="0" w:color="auto"/>
              <w:bottom w:val="single" w:sz="4" w:space="0" w:color="auto"/>
              <w:right w:val="single" w:sz="4" w:space="0" w:color="auto"/>
            </w:tcBorders>
            <w:textDirection w:val="btLr"/>
            <w:vAlign w:val="center"/>
            <w:hideMark/>
          </w:tcPr>
          <w:p w:rsidR="00862B1D" w:rsidRPr="00862B1D" w:rsidRDefault="00862B1D" w:rsidP="00862B1D">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85" w:type="pct"/>
            <w:vMerge/>
            <w:tcBorders>
              <w:top w:val="nil"/>
              <w:left w:val="single" w:sz="4" w:space="0" w:color="auto"/>
              <w:bottom w:val="single" w:sz="4" w:space="0" w:color="auto"/>
              <w:right w:val="single" w:sz="4" w:space="0" w:color="auto"/>
            </w:tcBorders>
            <w:textDirection w:val="btLr"/>
            <w:vAlign w:val="center"/>
            <w:hideMark/>
          </w:tcPr>
          <w:p w:rsidR="00862B1D" w:rsidRPr="00862B1D" w:rsidRDefault="00862B1D" w:rsidP="00862B1D">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84" w:type="pct"/>
            <w:vMerge/>
            <w:tcBorders>
              <w:top w:val="nil"/>
              <w:left w:val="single" w:sz="4" w:space="0" w:color="auto"/>
              <w:bottom w:val="single" w:sz="4" w:space="0" w:color="000000"/>
              <w:right w:val="single" w:sz="4" w:space="0" w:color="auto"/>
            </w:tcBorders>
            <w:textDirection w:val="btLr"/>
            <w:vAlign w:val="center"/>
            <w:hideMark/>
          </w:tcPr>
          <w:p w:rsidR="00862B1D" w:rsidRPr="00862B1D" w:rsidRDefault="00862B1D" w:rsidP="00862B1D">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85" w:type="pct"/>
            <w:vMerge/>
            <w:tcBorders>
              <w:top w:val="nil"/>
              <w:left w:val="single" w:sz="4" w:space="0" w:color="auto"/>
              <w:bottom w:val="single" w:sz="4" w:space="0" w:color="000000"/>
              <w:right w:val="single" w:sz="4" w:space="0" w:color="auto"/>
            </w:tcBorders>
            <w:textDirection w:val="btLr"/>
            <w:vAlign w:val="center"/>
            <w:hideMark/>
          </w:tcPr>
          <w:p w:rsidR="00862B1D" w:rsidRPr="00862B1D" w:rsidRDefault="00862B1D" w:rsidP="00862B1D">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84" w:type="pct"/>
            <w:vMerge/>
            <w:tcBorders>
              <w:top w:val="nil"/>
              <w:left w:val="single" w:sz="4" w:space="0" w:color="auto"/>
              <w:bottom w:val="single" w:sz="4" w:space="0" w:color="000000"/>
              <w:right w:val="single" w:sz="4" w:space="0" w:color="auto"/>
            </w:tcBorders>
            <w:textDirection w:val="btLr"/>
            <w:vAlign w:val="center"/>
            <w:hideMark/>
          </w:tcPr>
          <w:p w:rsidR="00862B1D" w:rsidRPr="00862B1D" w:rsidRDefault="00862B1D" w:rsidP="00862B1D">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84" w:type="pct"/>
            <w:vMerge/>
            <w:tcBorders>
              <w:top w:val="nil"/>
              <w:left w:val="single" w:sz="4" w:space="0" w:color="auto"/>
              <w:bottom w:val="single" w:sz="4" w:space="0" w:color="000000"/>
              <w:right w:val="single" w:sz="4" w:space="0" w:color="auto"/>
            </w:tcBorders>
            <w:textDirection w:val="btLr"/>
            <w:vAlign w:val="center"/>
            <w:hideMark/>
          </w:tcPr>
          <w:p w:rsidR="00862B1D" w:rsidRPr="00862B1D" w:rsidRDefault="00862B1D" w:rsidP="00862B1D">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83" w:type="pct"/>
            <w:vMerge/>
            <w:tcBorders>
              <w:top w:val="nil"/>
              <w:left w:val="single" w:sz="4" w:space="0" w:color="auto"/>
              <w:bottom w:val="single" w:sz="4" w:space="0" w:color="000000"/>
              <w:right w:val="single" w:sz="4" w:space="0" w:color="auto"/>
            </w:tcBorders>
            <w:textDirection w:val="btLr"/>
            <w:vAlign w:val="center"/>
            <w:hideMark/>
          </w:tcPr>
          <w:p w:rsidR="00862B1D" w:rsidRPr="00862B1D" w:rsidRDefault="00862B1D" w:rsidP="00862B1D">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57" w:type="pct"/>
            <w:vMerge/>
            <w:tcBorders>
              <w:top w:val="nil"/>
              <w:left w:val="single" w:sz="4" w:space="0" w:color="auto"/>
              <w:bottom w:val="single" w:sz="4" w:space="0" w:color="auto"/>
              <w:right w:val="single" w:sz="4" w:space="0" w:color="auto"/>
            </w:tcBorders>
            <w:textDirection w:val="btLr"/>
            <w:vAlign w:val="center"/>
            <w:hideMark/>
          </w:tcPr>
          <w:p w:rsidR="00862B1D" w:rsidRPr="00862B1D" w:rsidRDefault="00862B1D" w:rsidP="00862B1D">
            <w:pPr>
              <w:spacing w:after="0" w:line="240" w:lineRule="auto"/>
              <w:ind w:left="113" w:right="113"/>
              <w:jc w:val="center"/>
              <w:rPr>
                <w:rFonts w:ascii="Times New Roman" w:eastAsia="Times New Roman" w:hAnsi="Times New Roman" w:cs="Times New Roman"/>
                <w:color w:val="000000"/>
                <w:sz w:val="12"/>
                <w:szCs w:val="12"/>
                <w:lang w:eastAsia="ru-RU"/>
              </w:rPr>
            </w:pPr>
          </w:p>
        </w:tc>
      </w:tr>
      <w:tr w:rsidR="00862B1D" w:rsidRPr="00862B1D" w:rsidTr="00771605">
        <w:trPr>
          <w:cantSplit/>
          <w:trHeight w:val="776"/>
        </w:trPr>
        <w:tc>
          <w:tcPr>
            <w:tcW w:w="237" w:type="pct"/>
            <w:vMerge/>
            <w:tcBorders>
              <w:top w:val="nil"/>
              <w:left w:val="single" w:sz="4" w:space="0" w:color="auto"/>
              <w:bottom w:val="single" w:sz="4" w:space="0" w:color="auto"/>
              <w:right w:val="single" w:sz="4" w:space="0" w:color="auto"/>
            </w:tcBorders>
            <w:vAlign w:val="center"/>
            <w:hideMark/>
          </w:tcPr>
          <w:p w:rsidR="00862B1D" w:rsidRPr="00862B1D" w:rsidRDefault="00862B1D" w:rsidP="00862B1D">
            <w:pPr>
              <w:spacing w:after="0" w:line="240" w:lineRule="auto"/>
              <w:jc w:val="center"/>
              <w:rPr>
                <w:rFonts w:ascii="Times New Roman" w:eastAsia="Times New Roman" w:hAnsi="Times New Roman" w:cs="Times New Roman"/>
                <w:color w:val="000000"/>
                <w:sz w:val="12"/>
                <w:szCs w:val="12"/>
                <w:lang w:eastAsia="ru-RU"/>
              </w:rPr>
            </w:pPr>
          </w:p>
        </w:tc>
        <w:tc>
          <w:tcPr>
            <w:tcW w:w="1759" w:type="pct"/>
            <w:tcBorders>
              <w:top w:val="nil"/>
              <w:left w:val="nil"/>
              <w:bottom w:val="single" w:sz="4" w:space="0" w:color="auto"/>
              <w:right w:val="single" w:sz="4" w:space="0" w:color="auto"/>
            </w:tcBorders>
            <w:shd w:val="clear" w:color="auto" w:fill="auto"/>
            <w:vAlign w:val="center"/>
            <w:hideMark/>
          </w:tcPr>
          <w:p w:rsidR="00862B1D" w:rsidRPr="00862B1D" w:rsidRDefault="00862B1D" w:rsidP="00862B1D">
            <w:pPr>
              <w:spacing w:after="0" w:line="240" w:lineRule="auto"/>
              <w:jc w:val="center"/>
              <w:rPr>
                <w:rFonts w:ascii="Times New Roman" w:eastAsia="Times New Roman" w:hAnsi="Times New Roman" w:cs="Times New Roman"/>
                <w:color w:val="000000"/>
                <w:sz w:val="12"/>
                <w:szCs w:val="12"/>
                <w:lang w:eastAsia="ru-RU"/>
              </w:rPr>
            </w:pPr>
            <w:r w:rsidRPr="00862B1D">
              <w:rPr>
                <w:rFonts w:ascii="Times New Roman" w:eastAsia="Times New Roman" w:hAnsi="Times New Roman" w:cs="Times New Roman"/>
                <w:color w:val="000000"/>
                <w:sz w:val="12"/>
                <w:szCs w:val="12"/>
                <w:lang w:eastAsia="ru-RU"/>
              </w:rPr>
              <w:t>за счет средств областного бюджета, за исключением поступающих в областной бюджет средств федерального бюджета</w:t>
            </w:r>
          </w:p>
        </w:tc>
        <w:tc>
          <w:tcPr>
            <w:tcW w:w="642" w:type="pct"/>
            <w:tcBorders>
              <w:top w:val="nil"/>
              <w:left w:val="nil"/>
              <w:bottom w:val="single" w:sz="4" w:space="0" w:color="auto"/>
              <w:right w:val="single" w:sz="4" w:space="0" w:color="auto"/>
            </w:tcBorders>
            <w:shd w:val="clear" w:color="auto" w:fill="auto"/>
            <w:vAlign w:val="center"/>
            <w:hideMark/>
          </w:tcPr>
          <w:p w:rsidR="00862B1D" w:rsidRPr="00862B1D" w:rsidRDefault="00862B1D" w:rsidP="00862B1D">
            <w:pPr>
              <w:spacing w:after="0" w:line="240" w:lineRule="auto"/>
              <w:jc w:val="center"/>
              <w:rPr>
                <w:rFonts w:ascii="Times New Roman" w:eastAsia="Times New Roman" w:hAnsi="Times New Roman" w:cs="Times New Roman"/>
                <w:color w:val="000000"/>
                <w:sz w:val="12"/>
                <w:szCs w:val="12"/>
                <w:lang w:eastAsia="ru-RU"/>
              </w:rPr>
            </w:pPr>
            <w:r w:rsidRPr="00862B1D">
              <w:rPr>
                <w:rFonts w:ascii="Times New Roman" w:eastAsia="Times New Roman" w:hAnsi="Times New Roman" w:cs="Times New Roman"/>
                <w:color w:val="000000"/>
                <w:sz w:val="12"/>
                <w:szCs w:val="12"/>
                <w:lang w:eastAsia="ru-RU"/>
              </w:rPr>
              <w:t>2014 – 2025</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862B1D" w:rsidRPr="00862B1D" w:rsidRDefault="00862B1D" w:rsidP="00862B1D">
            <w:pPr>
              <w:spacing w:after="0" w:line="240" w:lineRule="auto"/>
              <w:ind w:left="113" w:right="113"/>
              <w:jc w:val="center"/>
              <w:rPr>
                <w:rFonts w:ascii="Times New Roman" w:eastAsia="Times New Roman" w:hAnsi="Times New Roman" w:cs="Times New Roman"/>
                <w:color w:val="000000"/>
                <w:sz w:val="12"/>
                <w:szCs w:val="12"/>
                <w:lang w:eastAsia="ru-RU"/>
              </w:rPr>
            </w:pPr>
            <w:r w:rsidRPr="00862B1D">
              <w:rPr>
                <w:rFonts w:ascii="Times New Roman" w:eastAsia="Times New Roman" w:hAnsi="Times New Roman" w:cs="Times New Roman"/>
                <w:color w:val="000000"/>
                <w:sz w:val="12"/>
                <w:szCs w:val="12"/>
                <w:lang w:eastAsia="ru-RU"/>
              </w:rPr>
              <w:t>694,00000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862B1D" w:rsidRPr="00862B1D" w:rsidRDefault="00862B1D" w:rsidP="00862B1D">
            <w:pPr>
              <w:spacing w:after="0" w:line="240" w:lineRule="auto"/>
              <w:ind w:left="113" w:right="113"/>
              <w:jc w:val="center"/>
              <w:rPr>
                <w:rFonts w:ascii="Times New Roman" w:eastAsia="Times New Roman" w:hAnsi="Times New Roman" w:cs="Times New Roman"/>
                <w:color w:val="000000"/>
                <w:sz w:val="12"/>
                <w:szCs w:val="12"/>
                <w:lang w:eastAsia="ru-RU"/>
              </w:rPr>
            </w:pPr>
            <w:r w:rsidRPr="00862B1D">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862B1D" w:rsidRPr="00862B1D" w:rsidRDefault="00862B1D" w:rsidP="00862B1D">
            <w:pPr>
              <w:spacing w:after="0" w:line="240" w:lineRule="auto"/>
              <w:ind w:left="113" w:right="113"/>
              <w:jc w:val="center"/>
              <w:rPr>
                <w:rFonts w:ascii="Times New Roman" w:eastAsia="Times New Roman" w:hAnsi="Times New Roman" w:cs="Times New Roman"/>
                <w:sz w:val="12"/>
                <w:szCs w:val="12"/>
                <w:lang w:eastAsia="ru-RU"/>
              </w:rPr>
            </w:pPr>
            <w:r w:rsidRPr="00862B1D">
              <w:rPr>
                <w:rFonts w:ascii="Times New Roman" w:eastAsia="Times New Roman" w:hAnsi="Times New Roman" w:cs="Times New Roman"/>
                <w:sz w:val="12"/>
                <w:szCs w:val="12"/>
                <w:lang w:eastAsia="ru-RU"/>
              </w:rPr>
              <w:t>0,00000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862B1D" w:rsidRPr="00862B1D" w:rsidRDefault="00862B1D" w:rsidP="00862B1D">
            <w:pPr>
              <w:spacing w:after="0" w:line="240" w:lineRule="auto"/>
              <w:ind w:left="113" w:right="113"/>
              <w:jc w:val="center"/>
              <w:rPr>
                <w:rFonts w:ascii="Times New Roman" w:eastAsia="Times New Roman" w:hAnsi="Times New Roman" w:cs="Times New Roman"/>
                <w:sz w:val="12"/>
                <w:szCs w:val="12"/>
                <w:lang w:eastAsia="ru-RU"/>
              </w:rPr>
            </w:pPr>
            <w:r w:rsidRPr="00862B1D">
              <w:rPr>
                <w:rFonts w:ascii="Times New Roman" w:eastAsia="Times New Roman" w:hAnsi="Times New Roman" w:cs="Times New Roman"/>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862B1D" w:rsidRPr="00862B1D" w:rsidRDefault="00862B1D" w:rsidP="00862B1D">
            <w:pPr>
              <w:spacing w:after="0" w:line="240" w:lineRule="auto"/>
              <w:ind w:left="113" w:right="113"/>
              <w:jc w:val="center"/>
              <w:rPr>
                <w:rFonts w:ascii="Times New Roman" w:eastAsia="Times New Roman" w:hAnsi="Times New Roman" w:cs="Times New Roman"/>
                <w:color w:val="000000"/>
                <w:sz w:val="12"/>
                <w:szCs w:val="12"/>
                <w:lang w:eastAsia="ru-RU"/>
              </w:rPr>
            </w:pPr>
            <w:r w:rsidRPr="00862B1D">
              <w:rPr>
                <w:rFonts w:ascii="Times New Roman" w:eastAsia="Times New Roman" w:hAnsi="Times New Roman" w:cs="Times New Roman"/>
                <w:color w:val="000000"/>
                <w:sz w:val="12"/>
                <w:szCs w:val="12"/>
                <w:lang w:eastAsia="ru-RU"/>
              </w:rPr>
              <w:t>0,00000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862B1D" w:rsidRPr="00862B1D" w:rsidRDefault="00862B1D" w:rsidP="00862B1D">
            <w:pPr>
              <w:spacing w:after="0" w:line="240" w:lineRule="auto"/>
              <w:ind w:left="113" w:right="113"/>
              <w:jc w:val="center"/>
              <w:rPr>
                <w:rFonts w:ascii="Times New Roman" w:eastAsia="Times New Roman" w:hAnsi="Times New Roman" w:cs="Times New Roman"/>
                <w:color w:val="000000"/>
                <w:sz w:val="12"/>
                <w:szCs w:val="12"/>
                <w:lang w:eastAsia="ru-RU"/>
              </w:rPr>
            </w:pPr>
            <w:r w:rsidRPr="00862B1D">
              <w:rPr>
                <w:rFonts w:ascii="Times New Roman" w:eastAsia="Times New Roman" w:hAnsi="Times New Roman" w:cs="Times New Roman"/>
                <w:color w:val="000000"/>
                <w:sz w:val="12"/>
                <w:szCs w:val="12"/>
                <w:lang w:eastAsia="ru-RU"/>
              </w:rPr>
              <w:t>0,00000</w:t>
            </w:r>
          </w:p>
        </w:tc>
        <w:tc>
          <w:tcPr>
            <w:tcW w:w="185" w:type="pct"/>
            <w:tcBorders>
              <w:top w:val="nil"/>
              <w:left w:val="nil"/>
              <w:bottom w:val="single" w:sz="4" w:space="0" w:color="auto"/>
              <w:right w:val="single" w:sz="4" w:space="0" w:color="auto"/>
            </w:tcBorders>
            <w:shd w:val="clear" w:color="auto" w:fill="auto"/>
            <w:textDirection w:val="btLr"/>
            <w:vAlign w:val="center"/>
            <w:hideMark/>
          </w:tcPr>
          <w:p w:rsidR="00862B1D" w:rsidRPr="00862B1D" w:rsidRDefault="00862B1D" w:rsidP="00862B1D">
            <w:pPr>
              <w:spacing w:after="0" w:line="240" w:lineRule="auto"/>
              <w:ind w:left="113" w:right="113"/>
              <w:jc w:val="center"/>
              <w:rPr>
                <w:rFonts w:ascii="Times New Roman" w:eastAsia="Times New Roman" w:hAnsi="Times New Roman" w:cs="Times New Roman"/>
                <w:color w:val="000000"/>
                <w:sz w:val="12"/>
                <w:szCs w:val="12"/>
                <w:lang w:eastAsia="ru-RU"/>
              </w:rPr>
            </w:pPr>
            <w:r w:rsidRPr="00862B1D">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862B1D" w:rsidRPr="00862B1D" w:rsidRDefault="00862B1D" w:rsidP="00862B1D">
            <w:pPr>
              <w:spacing w:after="0" w:line="240" w:lineRule="auto"/>
              <w:ind w:left="113" w:right="113"/>
              <w:jc w:val="center"/>
              <w:rPr>
                <w:rFonts w:ascii="Times New Roman" w:eastAsia="Times New Roman" w:hAnsi="Times New Roman" w:cs="Times New Roman"/>
                <w:color w:val="000000"/>
                <w:sz w:val="12"/>
                <w:szCs w:val="12"/>
                <w:lang w:eastAsia="ru-RU"/>
              </w:rPr>
            </w:pPr>
            <w:r w:rsidRPr="00862B1D">
              <w:rPr>
                <w:rFonts w:ascii="Times New Roman" w:eastAsia="Times New Roman" w:hAnsi="Times New Roman" w:cs="Times New Roman"/>
                <w:color w:val="000000"/>
                <w:sz w:val="12"/>
                <w:szCs w:val="12"/>
                <w:lang w:eastAsia="ru-RU"/>
              </w:rPr>
              <w:t>0,00000</w:t>
            </w:r>
          </w:p>
        </w:tc>
        <w:tc>
          <w:tcPr>
            <w:tcW w:w="185" w:type="pct"/>
            <w:tcBorders>
              <w:top w:val="nil"/>
              <w:left w:val="nil"/>
              <w:bottom w:val="single" w:sz="4" w:space="0" w:color="auto"/>
              <w:right w:val="single" w:sz="4" w:space="0" w:color="auto"/>
            </w:tcBorders>
            <w:shd w:val="clear" w:color="auto" w:fill="auto"/>
            <w:textDirection w:val="btLr"/>
            <w:vAlign w:val="center"/>
            <w:hideMark/>
          </w:tcPr>
          <w:p w:rsidR="00862B1D" w:rsidRPr="00862B1D" w:rsidRDefault="00862B1D" w:rsidP="00862B1D">
            <w:pPr>
              <w:spacing w:after="0" w:line="240" w:lineRule="auto"/>
              <w:ind w:left="113" w:right="113"/>
              <w:jc w:val="center"/>
              <w:rPr>
                <w:rFonts w:ascii="Times New Roman" w:eastAsia="Times New Roman" w:hAnsi="Times New Roman" w:cs="Times New Roman"/>
                <w:color w:val="000000"/>
                <w:sz w:val="12"/>
                <w:szCs w:val="12"/>
                <w:lang w:eastAsia="ru-RU"/>
              </w:rPr>
            </w:pPr>
            <w:r w:rsidRPr="00862B1D">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862B1D" w:rsidRPr="00862B1D" w:rsidRDefault="00862B1D" w:rsidP="00862B1D">
            <w:pPr>
              <w:spacing w:after="0" w:line="240" w:lineRule="auto"/>
              <w:ind w:left="113" w:right="113"/>
              <w:jc w:val="center"/>
              <w:rPr>
                <w:rFonts w:ascii="Times New Roman" w:eastAsia="Times New Roman" w:hAnsi="Times New Roman" w:cs="Times New Roman"/>
                <w:color w:val="000000"/>
                <w:sz w:val="12"/>
                <w:szCs w:val="12"/>
                <w:lang w:eastAsia="ru-RU"/>
              </w:rPr>
            </w:pPr>
            <w:r w:rsidRPr="00862B1D">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862B1D" w:rsidRPr="00862B1D" w:rsidRDefault="00862B1D" w:rsidP="00862B1D">
            <w:pPr>
              <w:spacing w:after="0" w:line="240" w:lineRule="auto"/>
              <w:ind w:left="113" w:right="113"/>
              <w:jc w:val="center"/>
              <w:rPr>
                <w:rFonts w:ascii="Times New Roman" w:eastAsia="Times New Roman" w:hAnsi="Times New Roman" w:cs="Times New Roman"/>
                <w:color w:val="000000"/>
                <w:sz w:val="12"/>
                <w:szCs w:val="12"/>
                <w:lang w:eastAsia="ru-RU"/>
              </w:rPr>
            </w:pPr>
            <w:r w:rsidRPr="00862B1D">
              <w:rPr>
                <w:rFonts w:ascii="Times New Roman" w:eastAsia="Times New Roman" w:hAnsi="Times New Roman" w:cs="Times New Roman"/>
                <w:color w:val="000000"/>
                <w:sz w:val="12"/>
                <w:szCs w:val="12"/>
                <w:lang w:eastAsia="ru-RU"/>
              </w:rPr>
              <w:t>0,00000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862B1D" w:rsidRPr="00862B1D" w:rsidRDefault="00862B1D" w:rsidP="00862B1D">
            <w:pPr>
              <w:spacing w:after="0" w:line="240" w:lineRule="auto"/>
              <w:ind w:left="113" w:right="113"/>
              <w:jc w:val="center"/>
              <w:rPr>
                <w:rFonts w:ascii="Times New Roman" w:eastAsia="Times New Roman" w:hAnsi="Times New Roman" w:cs="Times New Roman"/>
                <w:color w:val="000000"/>
                <w:sz w:val="12"/>
                <w:szCs w:val="12"/>
                <w:lang w:eastAsia="ru-RU"/>
              </w:rPr>
            </w:pPr>
            <w:r w:rsidRPr="00862B1D">
              <w:rPr>
                <w:rFonts w:ascii="Times New Roman" w:eastAsia="Times New Roman" w:hAnsi="Times New Roman" w:cs="Times New Roman"/>
                <w:color w:val="000000"/>
                <w:sz w:val="12"/>
                <w:szCs w:val="12"/>
                <w:lang w:eastAsia="ru-RU"/>
              </w:rPr>
              <w:t>0,00000</w:t>
            </w:r>
          </w:p>
        </w:tc>
        <w:tc>
          <w:tcPr>
            <w:tcW w:w="157" w:type="pct"/>
            <w:tcBorders>
              <w:top w:val="nil"/>
              <w:left w:val="nil"/>
              <w:bottom w:val="single" w:sz="4" w:space="0" w:color="auto"/>
              <w:right w:val="single" w:sz="4" w:space="0" w:color="auto"/>
            </w:tcBorders>
            <w:shd w:val="clear" w:color="auto" w:fill="auto"/>
            <w:textDirection w:val="btLr"/>
            <w:vAlign w:val="center"/>
            <w:hideMark/>
          </w:tcPr>
          <w:p w:rsidR="00862B1D" w:rsidRPr="00862B1D" w:rsidRDefault="00862B1D" w:rsidP="00862B1D">
            <w:pPr>
              <w:spacing w:after="0" w:line="240" w:lineRule="auto"/>
              <w:ind w:left="113" w:right="113"/>
              <w:jc w:val="center"/>
              <w:rPr>
                <w:rFonts w:ascii="Times New Roman" w:eastAsia="Times New Roman" w:hAnsi="Times New Roman" w:cs="Times New Roman"/>
                <w:color w:val="000000"/>
                <w:sz w:val="12"/>
                <w:szCs w:val="12"/>
                <w:lang w:eastAsia="ru-RU"/>
              </w:rPr>
            </w:pPr>
            <w:r w:rsidRPr="00862B1D">
              <w:rPr>
                <w:rFonts w:ascii="Times New Roman" w:eastAsia="Times New Roman" w:hAnsi="Times New Roman" w:cs="Times New Roman"/>
                <w:color w:val="000000"/>
                <w:sz w:val="12"/>
                <w:szCs w:val="12"/>
                <w:lang w:eastAsia="ru-RU"/>
              </w:rPr>
              <w:t>694,00000</w:t>
            </w:r>
          </w:p>
        </w:tc>
      </w:tr>
      <w:tr w:rsidR="00862B1D" w:rsidRPr="00862B1D" w:rsidTr="00771605">
        <w:trPr>
          <w:cantSplit/>
          <w:trHeight w:val="796"/>
        </w:trPr>
        <w:tc>
          <w:tcPr>
            <w:tcW w:w="237" w:type="pct"/>
            <w:vMerge/>
            <w:tcBorders>
              <w:top w:val="nil"/>
              <w:left w:val="single" w:sz="4" w:space="0" w:color="auto"/>
              <w:bottom w:val="single" w:sz="4" w:space="0" w:color="auto"/>
              <w:right w:val="single" w:sz="4" w:space="0" w:color="auto"/>
            </w:tcBorders>
            <w:vAlign w:val="center"/>
            <w:hideMark/>
          </w:tcPr>
          <w:p w:rsidR="00862B1D" w:rsidRPr="00862B1D" w:rsidRDefault="00862B1D" w:rsidP="00862B1D">
            <w:pPr>
              <w:spacing w:after="0" w:line="240" w:lineRule="auto"/>
              <w:jc w:val="center"/>
              <w:rPr>
                <w:rFonts w:ascii="Times New Roman" w:eastAsia="Times New Roman" w:hAnsi="Times New Roman" w:cs="Times New Roman"/>
                <w:color w:val="000000"/>
                <w:sz w:val="12"/>
                <w:szCs w:val="12"/>
                <w:lang w:eastAsia="ru-RU"/>
              </w:rPr>
            </w:pPr>
          </w:p>
        </w:tc>
        <w:tc>
          <w:tcPr>
            <w:tcW w:w="1759" w:type="pct"/>
            <w:tcBorders>
              <w:top w:val="nil"/>
              <w:left w:val="nil"/>
              <w:bottom w:val="single" w:sz="4" w:space="0" w:color="auto"/>
              <w:right w:val="single" w:sz="4" w:space="0" w:color="auto"/>
            </w:tcBorders>
            <w:shd w:val="clear" w:color="auto" w:fill="auto"/>
            <w:vAlign w:val="center"/>
            <w:hideMark/>
          </w:tcPr>
          <w:p w:rsidR="00862B1D" w:rsidRPr="00862B1D" w:rsidRDefault="00862B1D" w:rsidP="00862B1D">
            <w:pPr>
              <w:spacing w:after="0" w:line="240" w:lineRule="auto"/>
              <w:jc w:val="center"/>
              <w:rPr>
                <w:rFonts w:ascii="Times New Roman" w:eastAsia="Times New Roman" w:hAnsi="Times New Roman" w:cs="Times New Roman"/>
                <w:color w:val="000000"/>
                <w:sz w:val="12"/>
                <w:szCs w:val="12"/>
                <w:lang w:eastAsia="ru-RU"/>
              </w:rPr>
            </w:pPr>
            <w:r w:rsidRPr="00862B1D">
              <w:rPr>
                <w:rFonts w:ascii="Times New Roman" w:eastAsia="Times New Roman" w:hAnsi="Times New Roman" w:cs="Times New Roman"/>
                <w:color w:val="000000"/>
                <w:sz w:val="12"/>
                <w:szCs w:val="12"/>
                <w:lang w:eastAsia="ru-RU"/>
              </w:rPr>
              <w:t>за счет средств областного бюджета, формируемых за счет поступающих в областной бюджет средств федерального бюджета</w:t>
            </w:r>
          </w:p>
        </w:tc>
        <w:tc>
          <w:tcPr>
            <w:tcW w:w="642" w:type="pct"/>
            <w:tcBorders>
              <w:top w:val="nil"/>
              <w:left w:val="nil"/>
              <w:bottom w:val="single" w:sz="4" w:space="0" w:color="auto"/>
              <w:right w:val="single" w:sz="4" w:space="0" w:color="auto"/>
            </w:tcBorders>
            <w:shd w:val="clear" w:color="auto" w:fill="auto"/>
            <w:vAlign w:val="center"/>
            <w:hideMark/>
          </w:tcPr>
          <w:p w:rsidR="00862B1D" w:rsidRPr="00862B1D" w:rsidRDefault="00862B1D" w:rsidP="00862B1D">
            <w:pPr>
              <w:spacing w:after="0" w:line="240" w:lineRule="auto"/>
              <w:jc w:val="center"/>
              <w:rPr>
                <w:rFonts w:ascii="Times New Roman" w:eastAsia="Times New Roman" w:hAnsi="Times New Roman" w:cs="Times New Roman"/>
                <w:color w:val="000000"/>
                <w:sz w:val="12"/>
                <w:szCs w:val="12"/>
                <w:lang w:eastAsia="ru-RU"/>
              </w:rPr>
            </w:pPr>
            <w:r w:rsidRPr="00862B1D">
              <w:rPr>
                <w:rFonts w:ascii="Times New Roman" w:eastAsia="Times New Roman" w:hAnsi="Times New Roman" w:cs="Times New Roman"/>
                <w:color w:val="000000"/>
                <w:sz w:val="12"/>
                <w:szCs w:val="12"/>
                <w:lang w:eastAsia="ru-RU"/>
              </w:rPr>
              <w:t>2014 – 2025</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862B1D" w:rsidRPr="00862B1D" w:rsidRDefault="00862B1D" w:rsidP="00862B1D">
            <w:pPr>
              <w:spacing w:after="0" w:line="240" w:lineRule="auto"/>
              <w:ind w:left="113" w:right="113"/>
              <w:jc w:val="center"/>
              <w:rPr>
                <w:rFonts w:ascii="Times New Roman" w:eastAsia="Times New Roman" w:hAnsi="Times New Roman" w:cs="Times New Roman"/>
                <w:color w:val="000000"/>
                <w:sz w:val="12"/>
                <w:szCs w:val="12"/>
                <w:lang w:eastAsia="ru-RU"/>
              </w:rPr>
            </w:pPr>
            <w:r w:rsidRPr="00862B1D">
              <w:rPr>
                <w:rFonts w:ascii="Times New Roman" w:eastAsia="Times New Roman" w:hAnsi="Times New Roman" w:cs="Times New Roman"/>
                <w:color w:val="000000"/>
                <w:sz w:val="12"/>
                <w:szCs w:val="12"/>
                <w:lang w:eastAsia="ru-RU"/>
              </w:rPr>
              <w:t>110,00000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862B1D" w:rsidRPr="00862B1D" w:rsidRDefault="00862B1D" w:rsidP="00862B1D">
            <w:pPr>
              <w:spacing w:after="0" w:line="240" w:lineRule="auto"/>
              <w:ind w:left="113" w:right="113"/>
              <w:jc w:val="center"/>
              <w:rPr>
                <w:rFonts w:ascii="Times New Roman" w:eastAsia="Times New Roman" w:hAnsi="Times New Roman" w:cs="Times New Roman"/>
                <w:color w:val="000000"/>
                <w:sz w:val="12"/>
                <w:szCs w:val="12"/>
                <w:lang w:eastAsia="ru-RU"/>
              </w:rPr>
            </w:pPr>
            <w:r w:rsidRPr="00862B1D">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862B1D" w:rsidRPr="00862B1D" w:rsidRDefault="00862B1D" w:rsidP="00862B1D">
            <w:pPr>
              <w:spacing w:after="0" w:line="240" w:lineRule="auto"/>
              <w:ind w:left="113" w:right="113"/>
              <w:jc w:val="center"/>
              <w:rPr>
                <w:rFonts w:ascii="Times New Roman" w:eastAsia="Times New Roman" w:hAnsi="Times New Roman" w:cs="Times New Roman"/>
                <w:sz w:val="12"/>
                <w:szCs w:val="12"/>
                <w:lang w:eastAsia="ru-RU"/>
              </w:rPr>
            </w:pPr>
            <w:r w:rsidRPr="00862B1D">
              <w:rPr>
                <w:rFonts w:ascii="Times New Roman" w:eastAsia="Times New Roman" w:hAnsi="Times New Roman" w:cs="Times New Roman"/>
                <w:sz w:val="12"/>
                <w:szCs w:val="12"/>
                <w:lang w:eastAsia="ru-RU"/>
              </w:rPr>
              <w:t>0,00000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862B1D" w:rsidRPr="00862B1D" w:rsidRDefault="00862B1D" w:rsidP="00862B1D">
            <w:pPr>
              <w:spacing w:after="0" w:line="240" w:lineRule="auto"/>
              <w:ind w:left="113" w:right="113"/>
              <w:jc w:val="center"/>
              <w:rPr>
                <w:rFonts w:ascii="Times New Roman" w:eastAsia="Times New Roman" w:hAnsi="Times New Roman" w:cs="Times New Roman"/>
                <w:sz w:val="12"/>
                <w:szCs w:val="12"/>
                <w:lang w:eastAsia="ru-RU"/>
              </w:rPr>
            </w:pPr>
            <w:r w:rsidRPr="00862B1D">
              <w:rPr>
                <w:rFonts w:ascii="Times New Roman" w:eastAsia="Times New Roman" w:hAnsi="Times New Roman" w:cs="Times New Roman"/>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862B1D" w:rsidRPr="00862B1D" w:rsidRDefault="00862B1D" w:rsidP="00862B1D">
            <w:pPr>
              <w:spacing w:after="0" w:line="240" w:lineRule="auto"/>
              <w:ind w:left="113" w:right="113"/>
              <w:jc w:val="center"/>
              <w:rPr>
                <w:rFonts w:ascii="Times New Roman" w:eastAsia="Times New Roman" w:hAnsi="Times New Roman" w:cs="Times New Roman"/>
                <w:color w:val="000000"/>
                <w:sz w:val="12"/>
                <w:szCs w:val="12"/>
                <w:lang w:eastAsia="ru-RU"/>
              </w:rPr>
            </w:pPr>
            <w:r w:rsidRPr="00862B1D">
              <w:rPr>
                <w:rFonts w:ascii="Times New Roman" w:eastAsia="Times New Roman" w:hAnsi="Times New Roman" w:cs="Times New Roman"/>
                <w:color w:val="000000"/>
                <w:sz w:val="12"/>
                <w:szCs w:val="12"/>
                <w:lang w:eastAsia="ru-RU"/>
              </w:rPr>
              <w:t>0,00000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862B1D" w:rsidRPr="00862B1D" w:rsidRDefault="00862B1D" w:rsidP="00862B1D">
            <w:pPr>
              <w:spacing w:after="0" w:line="240" w:lineRule="auto"/>
              <w:ind w:left="113" w:right="113"/>
              <w:jc w:val="center"/>
              <w:rPr>
                <w:rFonts w:ascii="Times New Roman" w:eastAsia="Times New Roman" w:hAnsi="Times New Roman" w:cs="Times New Roman"/>
                <w:color w:val="000000"/>
                <w:sz w:val="12"/>
                <w:szCs w:val="12"/>
                <w:lang w:eastAsia="ru-RU"/>
              </w:rPr>
            </w:pPr>
            <w:r w:rsidRPr="00862B1D">
              <w:rPr>
                <w:rFonts w:ascii="Times New Roman" w:eastAsia="Times New Roman" w:hAnsi="Times New Roman" w:cs="Times New Roman"/>
                <w:color w:val="000000"/>
                <w:sz w:val="12"/>
                <w:szCs w:val="12"/>
                <w:lang w:eastAsia="ru-RU"/>
              </w:rPr>
              <w:t>0,00000</w:t>
            </w:r>
          </w:p>
        </w:tc>
        <w:tc>
          <w:tcPr>
            <w:tcW w:w="185" w:type="pct"/>
            <w:tcBorders>
              <w:top w:val="nil"/>
              <w:left w:val="nil"/>
              <w:bottom w:val="single" w:sz="4" w:space="0" w:color="auto"/>
              <w:right w:val="single" w:sz="4" w:space="0" w:color="auto"/>
            </w:tcBorders>
            <w:shd w:val="clear" w:color="auto" w:fill="auto"/>
            <w:textDirection w:val="btLr"/>
            <w:vAlign w:val="center"/>
            <w:hideMark/>
          </w:tcPr>
          <w:p w:rsidR="00862B1D" w:rsidRPr="00862B1D" w:rsidRDefault="00862B1D" w:rsidP="00862B1D">
            <w:pPr>
              <w:spacing w:after="0" w:line="240" w:lineRule="auto"/>
              <w:ind w:left="113" w:right="113"/>
              <w:jc w:val="center"/>
              <w:rPr>
                <w:rFonts w:ascii="Times New Roman" w:eastAsia="Times New Roman" w:hAnsi="Times New Roman" w:cs="Times New Roman"/>
                <w:color w:val="000000"/>
                <w:sz w:val="12"/>
                <w:szCs w:val="12"/>
                <w:lang w:eastAsia="ru-RU"/>
              </w:rPr>
            </w:pPr>
            <w:r w:rsidRPr="00862B1D">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862B1D" w:rsidRPr="00862B1D" w:rsidRDefault="00862B1D" w:rsidP="00862B1D">
            <w:pPr>
              <w:spacing w:after="0" w:line="240" w:lineRule="auto"/>
              <w:ind w:left="113" w:right="113"/>
              <w:jc w:val="center"/>
              <w:rPr>
                <w:rFonts w:ascii="Times New Roman" w:eastAsia="Times New Roman" w:hAnsi="Times New Roman" w:cs="Times New Roman"/>
                <w:color w:val="000000"/>
                <w:sz w:val="12"/>
                <w:szCs w:val="12"/>
                <w:lang w:eastAsia="ru-RU"/>
              </w:rPr>
            </w:pPr>
            <w:r w:rsidRPr="00862B1D">
              <w:rPr>
                <w:rFonts w:ascii="Times New Roman" w:eastAsia="Times New Roman" w:hAnsi="Times New Roman" w:cs="Times New Roman"/>
                <w:color w:val="000000"/>
                <w:sz w:val="12"/>
                <w:szCs w:val="12"/>
                <w:lang w:eastAsia="ru-RU"/>
              </w:rPr>
              <w:t>0,00000</w:t>
            </w:r>
          </w:p>
        </w:tc>
        <w:tc>
          <w:tcPr>
            <w:tcW w:w="185" w:type="pct"/>
            <w:tcBorders>
              <w:top w:val="nil"/>
              <w:left w:val="nil"/>
              <w:bottom w:val="single" w:sz="4" w:space="0" w:color="auto"/>
              <w:right w:val="single" w:sz="4" w:space="0" w:color="auto"/>
            </w:tcBorders>
            <w:shd w:val="clear" w:color="auto" w:fill="auto"/>
            <w:textDirection w:val="btLr"/>
            <w:vAlign w:val="center"/>
            <w:hideMark/>
          </w:tcPr>
          <w:p w:rsidR="00862B1D" w:rsidRPr="00862B1D" w:rsidRDefault="00862B1D" w:rsidP="00862B1D">
            <w:pPr>
              <w:spacing w:after="0" w:line="240" w:lineRule="auto"/>
              <w:ind w:left="113" w:right="113"/>
              <w:jc w:val="center"/>
              <w:rPr>
                <w:rFonts w:ascii="Times New Roman" w:eastAsia="Times New Roman" w:hAnsi="Times New Roman" w:cs="Times New Roman"/>
                <w:color w:val="000000"/>
                <w:sz w:val="12"/>
                <w:szCs w:val="12"/>
                <w:lang w:eastAsia="ru-RU"/>
              </w:rPr>
            </w:pPr>
            <w:r w:rsidRPr="00862B1D">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862B1D" w:rsidRPr="00862B1D" w:rsidRDefault="00862B1D" w:rsidP="00862B1D">
            <w:pPr>
              <w:spacing w:after="0" w:line="240" w:lineRule="auto"/>
              <w:ind w:left="113" w:right="113"/>
              <w:jc w:val="center"/>
              <w:rPr>
                <w:rFonts w:ascii="Times New Roman" w:eastAsia="Times New Roman" w:hAnsi="Times New Roman" w:cs="Times New Roman"/>
                <w:color w:val="000000"/>
                <w:sz w:val="12"/>
                <w:szCs w:val="12"/>
                <w:lang w:eastAsia="ru-RU"/>
              </w:rPr>
            </w:pPr>
            <w:r w:rsidRPr="00862B1D">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862B1D" w:rsidRPr="00862B1D" w:rsidRDefault="00862B1D" w:rsidP="00862B1D">
            <w:pPr>
              <w:spacing w:after="0" w:line="240" w:lineRule="auto"/>
              <w:ind w:left="113" w:right="113"/>
              <w:jc w:val="center"/>
              <w:rPr>
                <w:rFonts w:ascii="Times New Roman" w:eastAsia="Times New Roman" w:hAnsi="Times New Roman" w:cs="Times New Roman"/>
                <w:color w:val="000000"/>
                <w:sz w:val="12"/>
                <w:szCs w:val="12"/>
                <w:lang w:eastAsia="ru-RU"/>
              </w:rPr>
            </w:pPr>
            <w:r w:rsidRPr="00862B1D">
              <w:rPr>
                <w:rFonts w:ascii="Times New Roman" w:eastAsia="Times New Roman" w:hAnsi="Times New Roman" w:cs="Times New Roman"/>
                <w:color w:val="000000"/>
                <w:sz w:val="12"/>
                <w:szCs w:val="12"/>
                <w:lang w:eastAsia="ru-RU"/>
              </w:rPr>
              <w:t>0,00000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862B1D" w:rsidRPr="00862B1D" w:rsidRDefault="00862B1D" w:rsidP="00862B1D">
            <w:pPr>
              <w:spacing w:after="0" w:line="240" w:lineRule="auto"/>
              <w:ind w:left="113" w:right="113"/>
              <w:jc w:val="center"/>
              <w:rPr>
                <w:rFonts w:ascii="Times New Roman" w:eastAsia="Times New Roman" w:hAnsi="Times New Roman" w:cs="Times New Roman"/>
                <w:color w:val="000000"/>
                <w:sz w:val="12"/>
                <w:szCs w:val="12"/>
                <w:lang w:eastAsia="ru-RU"/>
              </w:rPr>
            </w:pPr>
            <w:r w:rsidRPr="00862B1D">
              <w:rPr>
                <w:rFonts w:ascii="Times New Roman" w:eastAsia="Times New Roman" w:hAnsi="Times New Roman" w:cs="Times New Roman"/>
                <w:color w:val="000000"/>
                <w:sz w:val="12"/>
                <w:szCs w:val="12"/>
                <w:lang w:eastAsia="ru-RU"/>
              </w:rPr>
              <w:t>0,00000</w:t>
            </w:r>
          </w:p>
        </w:tc>
        <w:tc>
          <w:tcPr>
            <w:tcW w:w="157" w:type="pct"/>
            <w:tcBorders>
              <w:top w:val="nil"/>
              <w:left w:val="nil"/>
              <w:bottom w:val="single" w:sz="4" w:space="0" w:color="auto"/>
              <w:right w:val="single" w:sz="4" w:space="0" w:color="auto"/>
            </w:tcBorders>
            <w:shd w:val="clear" w:color="auto" w:fill="auto"/>
            <w:textDirection w:val="btLr"/>
            <w:vAlign w:val="center"/>
            <w:hideMark/>
          </w:tcPr>
          <w:p w:rsidR="00862B1D" w:rsidRPr="00862B1D" w:rsidRDefault="00862B1D" w:rsidP="00862B1D">
            <w:pPr>
              <w:spacing w:after="0" w:line="240" w:lineRule="auto"/>
              <w:ind w:left="113" w:right="113"/>
              <w:jc w:val="center"/>
              <w:rPr>
                <w:rFonts w:ascii="Times New Roman" w:eastAsia="Times New Roman" w:hAnsi="Times New Roman" w:cs="Times New Roman"/>
                <w:color w:val="000000"/>
                <w:sz w:val="12"/>
                <w:szCs w:val="12"/>
                <w:lang w:eastAsia="ru-RU"/>
              </w:rPr>
            </w:pPr>
            <w:r w:rsidRPr="00862B1D">
              <w:rPr>
                <w:rFonts w:ascii="Times New Roman" w:eastAsia="Times New Roman" w:hAnsi="Times New Roman" w:cs="Times New Roman"/>
                <w:color w:val="000000"/>
                <w:sz w:val="12"/>
                <w:szCs w:val="12"/>
                <w:lang w:eastAsia="ru-RU"/>
              </w:rPr>
              <w:t>110,00000</w:t>
            </w:r>
          </w:p>
        </w:tc>
      </w:tr>
      <w:tr w:rsidR="00862B1D" w:rsidRPr="00862B1D" w:rsidTr="00771605">
        <w:trPr>
          <w:cantSplit/>
          <w:trHeight w:val="70"/>
        </w:trPr>
        <w:tc>
          <w:tcPr>
            <w:tcW w:w="237" w:type="pct"/>
            <w:vMerge w:val="restart"/>
            <w:tcBorders>
              <w:top w:val="nil"/>
              <w:left w:val="single" w:sz="4" w:space="0" w:color="auto"/>
              <w:bottom w:val="single" w:sz="4" w:space="0" w:color="auto"/>
              <w:right w:val="single" w:sz="4" w:space="0" w:color="auto"/>
            </w:tcBorders>
            <w:shd w:val="clear" w:color="auto" w:fill="auto"/>
            <w:vAlign w:val="center"/>
            <w:hideMark/>
          </w:tcPr>
          <w:p w:rsidR="00862B1D" w:rsidRPr="00862B1D" w:rsidRDefault="00862B1D" w:rsidP="00862B1D">
            <w:pPr>
              <w:spacing w:after="0" w:line="240" w:lineRule="auto"/>
              <w:jc w:val="center"/>
              <w:rPr>
                <w:rFonts w:ascii="Times New Roman" w:eastAsia="Times New Roman" w:hAnsi="Times New Roman" w:cs="Times New Roman"/>
                <w:color w:val="000000"/>
                <w:sz w:val="12"/>
                <w:szCs w:val="12"/>
                <w:lang w:eastAsia="ru-RU"/>
              </w:rPr>
            </w:pPr>
            <w:r w:rsidRPr="00862B1D">
              <w:rPr>
                <w:rFonts w:ascii="Times New Roman" w:eastAsia="Times New Roman" w:hAnsi="Times New Roman" w:cs="Times New Roman"/>
                <w:color w:val="000000"/>
                <w:sz w:val="12"/>
                <w:szCs w:val="12"/>
                <w:lang w:eastAsia="ru-RU"/>
              </w:rPr>
              <w:t>4.</w:t>
            </w:r>
          </w:p>
        </w:tc>
        <w:tc>
          <w:tcPr>
            <w:tcW w:w="1759" w:type="pct"/>
            <w:tcBorders>
              <w:top w:val="nil"/>
              <w:left w:val="nil"/>
              <w:bottom w:val="single" w:sz="4" w:space="0" w:color="auto"/>
              <w:right w:val="single" w:sz="4" w:space="0" w:color="auto"/>
            </w:tcBorders>
            <w:shd w:val="clear" w:color="auto" w:fill="auto"/>
            <w:vAlign w:val="center"/>
            <w:hideMark/>
          </w:tcPr>
          <w:p w:rsidR="00862B1D" w:rsidRPr="00862B1D" w:rsidRDefault="00862B1D" w:rsidP="00862B1D">
            <w:pPr>
              <w:spacing w:after="0" w:line="240" w:lineRule="auto"/>
              <w:jc w:val="center"/>
              <w:rPr>
                <w:rFonts w:ascii="Times New Roman" w:eastAsia="Times New Roman" w:hAnsi="Times New Roman" w:cs="Times New Roman"/>
                <w:color w:val="000000"/>
                <w:sz w:val="12"/>
                <w:szCs w:val="12"/>
                <w:lang w:eastAsia="ru-RU"/>
              </w:rPr>
            </w:pPr>
            <w:r w:rsidRPr="00862B1D">
              <w:rPr>
                <w:rFonts w:ascii="Times New Roman" w:eastAsia="Times New Roman" w:hAnsi="Times New Roman" w:cs="Times New Roman"/>
                <w:color w:val="000000"/>
                <w:sz w:val="12"/>
                <w:szCs w:val="12"/>
                <w:lang w:eastAsia="ru-RU"/>
              </w:rPr>
              <w:t>Предоставление субсидий за счет средств местного бюджета сельскохозяйственным товаропроизводителям, осуществляющим свою деятельность на территории Самарской области, на оказание несвязанной поддержки сельскохозяйственным товаропроизводителям в области растениеводства** В том числе:</w:t>
            </w:r>
          </w:p>
        </w:tc>
        <w:tc>
          <w:tcPr>
            <w:tcW w:w="642" w:type="pct"/>
            <w:tcBorders>
              <w:top w:val="nil"/>
              <w:left w:val="nil"/>
              <w:bottom w:val="single" w:sz="4" w:space="0" w:color="auto"/>
              <w:right w:val="single" w:sz="4" w:space="0" w:color="auto"/>
            </w:tcBorders>
            <w:shd w:val="clear" w:color="auto" w:fill="auto"/>
            <w:vAlign w:val="center"/>
            <w:hideMark/>
          </w:tcPr>
          <w:p w:rsidR="00862B1D" w:rsidRPr="00862B1D" w:rsidRDefault="00862B1D" w:rsidP="00862B1D">
            <w:pPr>
              <w:spacing w:after="0" w:line="240" w:lineRule="auto"/>
              <w:jc w:val="center"/>
              <w:rPr>
                <w:rFonts w:ascii="Times New Roman" w:eastAsia="Times New Roman" w:hAnsi="Times New Roman" w:cs="Times New Roman"/>
                <w:color w:val="000000"/>
                <w:sz w:val="12"/>
                <w:szCs w:val="12"/>
                <w:lang w:eastAsia="ru-RU"/>
              </w:rPr>
            </w:pPr>
            <w:r w:rsidRPr="00862B1D">
              <w:rPr>
                <w:rFonts w:ascii="Times New Roman" w:eastAsia="Times New Roman" w:hAnsi="Times New Roman" w:cs="Times New Roman"/>
                <w:color w:val="000000"/>
                <w:sz w:val="12"/>
                <w:szCs w:val="12"/>
                <w:lang w:eastAsia="ru-RU"/>
              </w:rPr>
              <w:t>2014 – 2025</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862B1D" w:rsidRPr="00862B1D" w:rsidRDefault="00862B1D" w:rsidP="00862B1D">
            <w:pPr>
              <w:spacing w:after="0" w:line="240" w:lineRule="auto"/>
              <w:ind w:left="113" w:right="113"/>
              <w:jc w:val="center"/>
              <w:rPr>
                <w:rFonts w:ascii="Times New Roman" w:eastAsia="Times New Roman" w:hAnsi="Times New Roman" w:cs="Times New Roman"/>
                <w:color w:val="000000"/>
                <w:sz w:val="12"/>
                <w:szCs w:val="12"/>
                <w:lang w:eastAsia="ru-RU"/>
              </w:rPr>
            </w:pPr>
            <w:r w:rsidRPr="00862B1D">
              <w:rPr>
                <w:rFonts w:ascii="Times New Roman" w:eastAsia="Times New Roman" w:hAnsi="Times New Roman" w:cs="Times New Roman"/>
                <w:color w:val="000000"/>
                <w:sz w:val="12"/>
                <w:szCs w:val="12"/>
                <w:lang w:eastAsia="ru-RU"/>
              </w:rPr>
              <w:t>21854,00000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862B1D" w:rsidRPr="00862B1D" w:rsidRDefault="00862B1D" w:rsidP="00862B1D">
            <w:pPr>
              <w:spacing w:after="0" w:line="240" w:lineRule="auto"/>
              <w:ind w:left="113" w:right="113"/>
              <w:jc w:val="center"/>
              <w:rPr>
                <w:rFonts w:ascii="Times New Roman" w:eastAsia="Times New Roman" w:hAnsi="Times New Roman" w:cs="Times New Roman"/>
                <w:color w:val="000000"/>
                <w:sz w:val="12"/>
                <w:szCs w:val="12"/>
                <w:lang w:eastAsia="ru-RU"/>
              </w:rPr>
            </w:pPr>
            <w:r w:rsidRPr="00862B1D">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862B1D" w:rsidRPr="00862B1D" w:rsidRDefault="00862B1D" w:rsidP="00862B1D">
            <w:pPr>
              <w:spacing w:after="0" w:line="240" w:lineRule="auto"/>
              <w:ind w:left="113" w:right="113"/>
              <w:jc w:val="center"/>
              <w:rPr>
                <w:rFonts w:ascii="Times New Roman" w:eastAsia="Times New Roman" w:hAnsi="Times New Roman" w:cs="Times New Roman"/>
                <w:sz w:val="12"/>
                <w:szCs w:val="12"/>
                <w:lang w:eastAsia="ru-RU"/>
              </w:rPr>
            </w:pPr>
            <w:r w:rsidRPr="00862B1D">
              <w:rPr>
                <w:rFonts w:ascii="Times New Roman" w:eastAsia="Times New Roman" w:hAnsi="Times New Roman" w:cs="Times New Roman"/>
                <w:sz w:val="12"/>
                <w:szCs w:val="12"/>
                <w:lang w:eastAsia="ru-RU"/>
              </w:rPr>
              <w:t>0,00000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862B1D" w:rsidRPr="00862B1D" w:rsidRDefault="00862B1D" w:rsidP="00862B1D">
            <w:pPr>
              <w:spacing w:after="0" w:line="240" w:lineRule="auto"/>
              <w:ind w:left="113" w:right="113"/>
              <w:jc w:val="center"/>
              <w:rPr>
                <w:rFonts w:ascii="Times New Roman" w:eastAsia="Times New Roman" w:hAnsi="Times New Roman" w:cs="Times New Roman"/>
                <w:sz w:val="12"/>
                <w:szCs w:val="12"/>
                <w:lang w:eastAsia="ru-RU"/>
              </w:rPr>
            </w:pPr>
            <w:r w:rsidRPr="00862B1D">
              <w:rPr>
                <w:rFonts w:ascii="Times New Roman" w:eastAsia="Times New Roman" w:hAnsi="Times New Roman" w:cs="Times New Roman"/>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862B1D" w:rsidRPr="00862B1D" w:rsidRDefault="00862B1D" w:rsidP="00862B1D">
            <w:pPr>
              <w:spacing w:after="0" w:line="240" w:lineRule="auto"/>
              <w:ind w:left="113" w:right="113"/>
              <w:jc w:val="center"/>
              <w:rPr>
                <w:rFonts w:ascii="Times New Roman" w:eastAsia="Times New Roman" w:hAnsi="Times New Roman" w:cs="Times New Roman"/>
                <w:color w:val="000000"/>
                <w:sz w:val="12"/>
                <w:szCs w:val="12"/>
                <w:lang w:eastAsia="ru-RU"/>
              </w:rPr>
            </w:pPr>
            <w:r w:rsidRPr="00862B1D">
              <w:rPr>
                <w:rFonts w:ascii="Times New Roman" w:eastAsia="Times New Roman" w:hAnsi="Times New Roman" w:cs="Times New Roman"/>
                <w:color w:val="000000"/>
                <w:sz w:val="12"/>
                <w:szCs w:val="12"/>
                <w:lang w:eastAsia="ru-RU"/>
              </w:rPr>
              <w:t>0,00000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862B1D" w:rsidRPr="00862B1D" w:rsidRDefault="00862B1D" w:rsidP="00862B1D">
            <w:pPr>
              <w:spacing w:after="0" w:line="240" w:lineRule="auto"/>
              <w:ind w:left="113" w:right="113"/>
              <w:jc w:val="center"/>
              <w:rPr>
                <w:rFonts w:ascii="Times New Roman" w:eastAsia="Times New Roman" w:hAnsi="Times New Roman" w:cs="Times New Roman"/>
                <w:color w:val="000000"/>
                <w:sz w:val="12"/>
                <w:szCs w:val="12"/>
                <w:lang w:eastAsia="ru-RU"/>
              </w:rPr>
            </w:pPr>
            <w:r w:rsidRPr="00862B1D">
              <w:rPr>
                <w:rFonts w:ascii="Times New Roman" w:eastAsia="Times New Roman" w:hAnsi="Times New Roman" w:cs="Times New Roman"/>
                <w:color w:val="000000"/>
                <w:sz w:val="12"/>
                <w:szCs w:val="12"/>
                <w:lang w:eastAsia="ru-RU"/>
              </w:rPr>
              <w:t>0,00000</w:t>
            </w:r>
          </w:p>
        </w:tc>
        <w:tc>
          <w:tcPr>
            <w:tcW w:w="185" w:type="pct"/>
            <w:tcBorders>
              <w:top w:val="nil"/>
              <w:left w:val="nil"/>
              <w:bottom w:val="single" w:sz="4" w:space="0" w:color="auto"/>
              <w:right w:val="single" w:sz="4" w:space="0" w:color="auto"/>
            </w:tcBorders>
            <w:shd w:val="clear" w:color="auto" w:fill="auto"/>
            <w:textDirection w:val="btLr"/>
            <w:vAlign w:val="center"/>
            <w:hideMark/>
          </w:tcPr>
          <w:p w:rsidR="00862B1D" w:rsidRPr="00862B1D" w:rsidRDefault="00862B1D" w:rsidP="00862B1D">
            <w:pPr>
              <w:spacing w:after="0" w:line="240" w:lineRule="auto"/>
              <w:ind w:left="113" w:right="113"/>
              <w:jc w:val="center"/>
              <w:rPr>
                <w:rFonts w:ascii="Times New Roman" w:eastAsia="Times New Roman" w:hAnsi="Times New Roman" w:cs="Times New Roman"/>
                <w:color w:val="000000"/>
                <w:sz w:val="12"/>
                <w:szCs w:val="12"/>
                <w:lang w:eastAsia="ru-RU"/>
              </w:rPr>
            </w:pPr>
            <w:r w:rsidRPr="00862B1D">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862B1D" w:rsidRPr="00862B1D" w:rsidRDefault="00862B1D" w:rsidP="00862B1D">
            <w:pPr>
              <w:spacing w:after="0" w:line="240" w:lineRule="auto"/>
              <w:ind w:left="113" w:right="113"/>
              <w:jc w:val="center"/>
              <w:rPr>
                <w:rFonts w:ascii="Times New Roman" w:eastAsia="Times New Roman" w:hAnsi="Times New Roman" w:cs="Times New Roman"/>
                <w:color w:val="000000"/>
                <w:sz w:val="12"/>
                <w:szCs w:val="12"/>
                <w:lang w:eastAsia="ru-RU"/>
              </w:rPr>
            </w:pPr>
            <w:r w:rsidRPr="00862B1D">
              <w:rPr>
                <w:rFonts w:ascii="Times New Roman" w:eastAsia="Times New Roman" w:hAnsi="Times New Roman" w:cs="Times New Roman"/>
                <w:color w:val="000000"/>
                <w:sz w:val="12"/>
                <w:szCs w:val="12"/>
                <w:lang w:eastAsia="ru-RU"/>
              </w:rPr>
              <w:t>0,00000</w:t>
            </w:r>
          </w:p>
        </w:tc>
        <w:tc>
          <w:tcPr>
            <w:tcW w:w="185" w:type="pct"/>
            <w:tcBorders>
              <w:top w:val="nil"/>
              <w:left w:val="nil"/>
              <w:bottom w:val="single" w:sz="4" w:space="0" w:color="auto"/>
              <w:right w:val="single" w:sz="4" w:space="0" w:color="auto"/>
            </w:tcBorders>
            <w:shd w:val="clear" w:color="auto" w:fill="auto"/>
            <w:textDirection w:val="btLr"/>
            <w:vAlign w:val="center"/>
            <w:hideMark/>
          </w:tcPr>
          <w:p w:rsidR="00862B1D" w:rsidRPr="00862B1D" w:rsidRDefault="00862B1D" w:rsidP="00862B1D">
            <w:pPr>
              <w:spacing w:after="0" w:line="240" w:lineRule="auto"/>
              <w:ind w:left="113" w:right="113"/>
              <w:jc w:val="center"/>
              <w:rPr>
                <w:rFonts w:ascii="Times New Roman" w:eastAsia="Times New Roman" w:hAnsi="Times New Roman" w:cs="Times New Roman"/>
                <w:color w:val="000000"/>
                <w:sz w:val="12"/>
                <w:szCs w:val="12"/>
                <w:lang w:eastAsia="ru-RU"/>
              </w:rPr>
            </w:pPr>
            <w:r w:rsidRPr="00862B1D">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862B1D" w:rsidRPr="00862B1D" w:rsidRDefault="00862B1D" w:rsidP="00862B1D">
            <w:pPr>
              <w:spacing w:after="0" w:line="240" w:lineRule="auto"/>
              <w:ind w:left="113" w:right="113"/>
              <w:jc w:val="center"/>
              <w:rPr>
                <w:rFonts w:ascii="Times New Roman" w:eastAsia="Times New Roman" w:hAnsi="Times New Roman" w:cs="Times New Roman"/>
                <w:color w:val="000000"/>
                <w:sz w:val="12"/>
                <w:szCs w:val="12"/>
                <w:lang w:eastAsia="ru-RU"/>
              </w:rPr>
            </w:pPr>
            <w:r w:rsidRPr="00862B1D">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862B1D" w:rsidRPr="00862B1D" w:rsidRDefault="00862B1D" w:rsidP="00862B1D">
            <w:pPr>
              <w:spacing w:after="0" w:line="240" w:lineRule="auto"/>
              <w:ind w:left="113" w:right="113"/>
              <w:jc w:val="center"/>
              <w:rPr>
                <w:rFonts w:ascii="Times New Roman" w:eastAsia="Times New Roman" w:hAnsi="Times New Roman" w:cs="Times New Roman"/>
                <w:color w:val="000000"/>
                <w:sz w:val="12"/>
                <w:szCs w:val="12"/>
                <w:lang w:eastAsia="ru-RU"/>
              </w:rPr>
            </w:pPr>
            <w:r w:rsidRPr="00862B1D">
              <w:rPr>
                <w:rFonts w:ascii="Times New Roman" w:eastAsia="Times New Roman" w:hAnsi="Times New Roman" w:cs="Times New Roman"/>
                <w:color w:val="000000"/>
                <w:sz w:val="12"/>
                <w:szCs w:val="12"/>
                <w:lang w:eastAsia="ru-RU"/>
              </w:rPr>
              <w:t>0,00000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862B1D" w:rsidRPr="00862B1D" w:rsidRDefault="00862B1D" w:rsidP="00862B1D">
            <w:pPr>
              <w:spacing w:after="0" w:line="240" w:lineRule="auto"/>
              <w:ind w:left="113" w:right="113"/>
              <w:jc w:val="center"/>
              <w:rPr>
                <w:rFonts w:ascii="Times New Roman" w:eastAsia="Times New Roman" w:hAnsi="Times New Roman" w:cs="Times New Roman"/>
                <w:color w:val="000000"/>
                <w:sz w:val="12"/>
                <w:szCs w:val="12"/>
                <w:lang w:eastAsia="ru-RU"/>
              </w:rPr>
            </w:pPr>
            <w:r w:rsidRPr="00862B1D">
              <w:rPr>
                <w:rFonts w:ascii="Times New Roman" w:eastAsia="Times New Roman" w:hAnsi="Times New Roman" w:cs="Times New Roman"/>
                <w:color w:val="000000"/>
                <w:sz w:val="12"/>
                <w:szCs w:val="12"/>
                <w:lang w:eastAsia="ru-RU"/>
              </w:rPr>
              <w:t>0,00000</w:t>
            </w:r>
          </w:p>
        </w:tc>
        <w:tc>
          <w:tcPr>
            <w:tcW w:w="157" w:type="pct"/>
            <w:tcBorders>
              <w:top w:val="nil"/>
              <w:left w:val="nil"/>
              <w:bottom w:val="single" w:sz="4" w:space="0" w:color="auto"/>
              <w:right w:val="single" w:sz="4" w:space="0" w:color="auto"/>
            </w:tcBorders>
            <w:shd w:val="clear" w:color="auto" w:fill="auto"/>
            <w:textDirection w:val="btLr"/>
            <w:vAlign w:val="center"/>
            <w:hideMark/>
          </w:tcPr>
          <w:p w:rsidR="00862B1D" w:rsidRPr="00862B1D" w:rsidRDefault="00862B1D" w:rsidP="00862B1D">
            <w:pPr>
              <w:spacing w:after="0" w:line="240" w:lineRule="auto"/>
              <w:ind w:left="113" w:right="113"/>
              <w:jc w:val="center"/>
              <w:rPr>
                <w:rFonts w:ascii="Times New Roman" w:eastAsia="Times New Roman" w:hAnsi="Times New Roman" w:cs="Times New Roman"/>
                <w:color w:val="000000"/>
                <w:sz w:val="12"/>
                <w:szCs w:val="12"/>
                <w:lang w:eastAsia="ru-RU"/>
              </w:rPr>
            </w:pPr>
            <w:r w:rsidRPr="00862B1D">
              <w:rPr>
                <w:rFonts w:ascii="Times New Roman" w:eastAsia="Times New Roman" w:hAnsi="Times New Roman" w:cs="Times New Roman"/>
                <w:color w:val="000000"/>
                <w:sz w:val="12"/>
                <w:szCs w:val="12"/>
                <w:lang w:eastAsia="ru-RU"/>
              </w:rPr>
              <w:t>21854,00000</w:t>
            </w:r>
          </w:p>
        </w:tc>
      </w:tr>
      <w:tr w:rsidR="00862B1D" w:rsidRPr="00862B1D" w:rsidTr="00771605">
        <w:trPr>
          <w:cantSplit/>
          <w:trHeight w:val="934"/>
        </w:trPr>
        <w:tc>
          <w:tcPr>
            <w:tcW w:w="237" w:type="pct"/>
            <w:vMerge/>
            <w:tcBorders>
              <w:top w:val="nil"/>
              <w:left w:val="single" w:sz="4" w:space="0" w:color="auto"/>
              <w:bottom w:val="single" w:sz="4" w:space="0" w:color="auto"/>
              <w:right w:val="single" w:sz="4" w:space="0" w:color="auto"/>
            </w:tcBorders>
            <w:vAlign w:val="center"/>
            <w:hideMark/>
          </w:tcPr>
          <w:p w:rsidR="00862B1D" w:rsidRPr="00862B1D" w:rsidRDefault="00862B1D" w:rsidP="00862B1D">
            <w:pPr>
              <w:spacing w:after="0" w:line="240" w:lineRule="auto"/>
              <w:jc w:val="center"/>
              <w:rPr>
                <w:rFonts w:ascii="Times New Roman" w:eastAsia="Times New Roman" w:hAnsi="Times New Roman" w:cs="Times New Roman"/>
                <w:color w:val="000000"/>
                <w:sz w:val="12"/>
                <w:szCs w:val="12"/>
                <w:lang w:eastAsia="ru-RU"/>
              </w:rPr>
            </w:pPr>
          </w:p>
        </w:tc>
        <w:tc>
          <w:tcPr>
            <w:tcW w:w="1759" w:type="pct"/>
            <w:tcBorders>
              <w:top w:val="nil"/>
              <w:left w:val="nil"/>
              <w:bottom w:val="single" w:sz="4" w:space="0" w:color="auto"/>
              <w:right w:val="single" w:sz="4" w:space="0" w:color="auto"/>
            </w:tcBorders>
            <w:shd w:val="clear" w:color="auto" w:fill="auto"/>
            <w:vAlign w:val="center"/>
            <w:hideMark/>
          </w:tcPr>
          <w:p w:rsidR="00862B1D" w:rsidRPr="00862B1D" w:rsidRDefault="00862B1D" w:rsidP="00862B1D">
            <w:pPr>
              <w:spacing w:after="0" w:line="240" w:lineRule="auto"/>
              <w:jc w:val="center"/>
              <w:rPr>
                <w:rFonts w:ascii="Times New Roman" w:eastAsia="Times New Roman" w:hAnsi="Times New Roman" w:cs="Times New Roman"/>
                <w:color w:val="000000"/>
                <w:sz w:val="12"/>
                <w:szCs w:val="12"/>
                <w:lang w:eastAsia="ru-RU"/>
              </w:rPr>
            </w:pPr>
            <w:r w:rsidRPr="00862B1D">
              <w:rPr>
                <w:rFonts w:ascii="Times New Roman" w:eastAsia="Times New Roman" w:hAnsi="Times New Roman" w:cs="Times New Roman"/>
                <w:color w:val="000000"/>
                <w:sz w:val="12"/>
                <w:szCs w:val="12"/>
                <w:lang w:eastAsia="ru-RU"/>
              </w:rPr>
              <w:t>за счет средств областного бюджета, за исключением поступающих в областной бюджет средств федерального бюджета</w:t>
            </w:r>
          </w:p>
        </w:tc>
        <w:tc>
          <w:tcPr>
            <w:tcW w:w="642" w:type="pct"/>
            <w:tcBorders>
              <w:top w:val="nil"/>
              <w:left w:val="nil"/>
              <w:bottom w:val="single" w:sz="4" w:space="0" w:color="auto"/>
              <w:right w:val="single" w:sz="4" w:space="0" w:color="auto"/>
            </w:tcBorders>
            <w:shd w:val="clear" w:color="auto" w:fill="auto"/>
            <w:vAlign w:val="center"/>
            <w:hideMark/>
          </w:tcPr>
          <w:p w:rsidR="00862B1D" w:rsidRPr="00862B1D" w:rsidRDefault="00862B1D" w:rsidP="00862B1D">
            <w:pPr>
              <w:spacing w:after="0" w:line="240" w:lineRule="auto"/>
              <w:jc w:val="center"/>
              <w:rPr>
                <w:rFonts w:ascii="Times New Roman" w:eastAsia="Times New Roman" w:hAnsi="Times New Roman" w:cs="Times New Roman"/>
                <w:color w:val="000000"/>
                <w:sz w:val="12"/>
                <w:szCs w:val="12"/>
                <w:lang w:eastAsia="ru-RU"/>
              </w:rPr>
            </w:pPr>
            <w:r w:rsidRPr="00862B1D">
              <w:rPr>
                <w:rFonts w:ascii="Times New Roman" w:eastAsia="Times New Roman" w:hAnsi="Times New Roman" w:cs="Times New Roman"/>
                <w:color w:val="000000"/>
                <w:sz w:val="12"/>
                <w:szCs w:val="12"/>
                <w:lang w:eastAsia="ru-RU"/>
              </w:rPr>
              <w:t>2014 – 2025</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862B1D" w:rsidRPr="00862B1D" w:rsidRDefault="00862B1D" w:rsidP="00862B1D">
            <w:pPr>
              <w:spacing w:after="0" w:line="240" w:lineRule="auto"/>
              <w:ind w:left="113" w:right="113"/>
              <w:jc w:val="center"/>
              <w:rPr>
                <w:rFonts w:ascii="Times New Roman" w:eastAsia="Times New Roman" w:hAnsi="Times New Roman" w:cs="Times New Roman"/>
                <w:color w:val="000000"/>
                <w:sz w:val="12"/>
                <w:szCs w:val="12"/>
                <w:lang w:eastAsia="ru-RU"/>
              </w:rPr>
            </w:pPr>
            <w:r w:rsidRPr="00862B1D">
              <w:rPr>
                <w:rFonts w:ascii="Times New Roman" w:eastAsia="Times New Roman" w:hAnsi="Times New Roman" w:cs="Times New Roman"/>
                <w:color w:val="000000"/>
                <w:sz w:val="12"/>
                <w:szCs w:val="12"/>
                <w:lang w:eastAsia="ru-RU"/>
              </w:rPr>
              <w:t>10927,00000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862B1D" w:rsidRPr="00862B1D" w:rsidRDefault="00862B1D" w:rsidP="00862B1D">
            <w:pPr>
              <w:spacing w:after="0" w:line="240" w:lineRule="auto"/>
              <w:ind w:left="113" w:right="113"/>
              <w:jc w:val="center"/>
              <w:rPr>
                <w:rFonts w:ascii="Times New Roman" w:eastAsia="Times New Roman" w:hAnsi="Times New Roman" w:cs="Times New Roman"/>
                <w:color w:val="000000"/>
                <w:sz w:val="12"/>
                <w:szCs w:val="12"/>
                <w:lang w:eastAsia="ru-RU"/>
              </w:rPr>
            </w:pPr>
            <w:r w:rsidRPr="00862B1D">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862B1D" w:rsidRPr="00862B1D" w:rsidRDefault="00862B1D" w:rsidP="00862B1D">
            <w:pPr>
              <w:spacing w:after="0" w:line="240" w:lineRule="auto"/>
              <w:ind w:left="113" w:right="113"/>
              <w:jc w:val="center"/>
              <w:rPr>
                <w:rFonts w:ascii="Times New Roman" w:eastAsia="Times New Roman" w:hAnsi="Times New Roman" w:cs="Times New Roman"/>
                <w:sz w:val="12"/>
                <w:szCs w:val="12"/>
                <w:lang w:eastAsia="ru-RU"/>
              </w:rPr>
            </w:pPr>
            <w:r w:rsidRPr="00862B1D">
              <w:rPr>
                <w:rFonts w:ascii="Times New Roman" w:eastAsia="Times New Roman" w:hAnsi="Times New Roman" w:cs="Times New Roman"/>
                <w:sz w:val="12"/>
                <w:szCs w:val="12"/>
                <w:lang w:eastAsia="ru-RU"/>
              </w:rPr>
              <w:t>0,00000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862B1D" w:rsidRPr="00862B1D" w:rsidRDefault="00862B1D" w:rsidP="00862B1D">
            <w:pPr>
              <w:spacing w:after="0" w:line="240" w:lineRule="auto"/>
              <w:ind w:left="113" w:right="113"/>
              <w:jc w:val="center"/>
              <w:rPr>
                <w:rFonts w:ascii="Times New Roman" w:eastAsia="Times New Roman" w:hAnsi="Times New Roman" w:cs="Times New Roman"/>
                <w:sz w:val="12"/>
                <w:szCs w:val="12"/>
                <w:lang w:eastAsia="ru-RU"/>
              </w:rPr>
            </w:pPr>
            <w:r w:rsidRPr="00862B1D">
              <w:rPr>
                <w:rFonts w:ascii="Times New Roman" w:eastAsia="Times New Roman" w:hAnsi="Times New Roman" w:cs="Times New Roman"/>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862B1D" w:rsidRPr="00862B1D" w:rsidRDefault="00862B1D" w:rsidP="00862B1D">
            <w:pPr>
              <w:spacing w:after="0" w:line="240" w:lineRule="auto"/>
              <w:ind w:left="113" w:right="113"/>
              <w:jc w:val="center"/>
              <w:rPr>
                <w:rFonts w:ascii="Times New Roman" w:eastAsia="Times New Roman" w:hAnsi="Times New Roman" w:cs="Times New Roman"/>
                <w:color w:val="000000"/>
                <w:sz w:val="12"/>
                <w:szCs w:val="12"/>
                <w:lang w:eastAsia="ru-RU"/>
              </w:rPr>
            </w:pPr>
            <w:r w:rsidRPr="00862B1D">
              <w:rPr>
                <w:rFonts w:ascii="Times New Roman" w:eastAsia="Times New Roman" w:hAnsi="Times New Roman" w:cs="Times New Roman"/>
                <w:color w:val="000000"/>
                <w:sz w:val="12"/>
                <w:szCs w:val="12"/>
                <w:lang w:eastAsia="ru-RU"/>
              </w:rPr>
              <w:t>0,00000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862B1D" w:rsidRPr="00862B1D" w:rsidRDefault="00862B1D" w:rsidP="00862B1D">
            <w:pPr>
              <w:spacing w:after="0" w:line="240" w:lineRule="auto"/>
              <w:ind w:left="113" w:right="113"/>
              <w:jc w:val="center"/>
              <w:rPr>
                <w:rFonts w:ascii="Times New Roman" w:eastAsia="Times New Roman" w:hAnsi="Times New Roman" w:cs="Times New Roman"/>
                <w:color w:val="000000"/>
                <w:sz w:val="12"/>
                <w:szCs w:val="12"/>
                <w:lang w:eastAsia="ru-RU"/>
              </w:rPr>
            </w:pPr>
            <w:r w:rsidRPr="00862B1D">
              <w:rPr>
                <w:rFonts w:ascii="Times New Roman" w:eastAsia="Times New Roman" w:hAnsi="Times New Roman" w:cs="Times New Roman"/>
                <w:color w:val="000000"/>
                <w:sz w:val="12"/>
                <w:szCs w:val="12"/>
                <w:lang w:eastAsia="ru-RU"/>
              </w:rPr>
              <w:t>0,00000</w:t>
            </w:r>
          </w:p>
        </w:tc>
        <w:tc>
          <w:tcPr>
            <w:tcW w:w="185" w:type="pct"/>
            <w:tcBorders>
              <w:top w:val="nil"/>
              <w:left w:val="nil"/>
              <w:bottom w:val="single" w:sz="4" w:space="0" w:color="auto"/>
              <w:right w:val="single" w:sz="4" w:space="0" w:color="auto"/>
            </w:tcBorders>
            <w:shd w:val="clear" w:color="auto" w:fill="auto"/>
            <w:textDirection w:val="btLr"/>
            <w:vAlign w:val="center"/>
            <w:hideMark/>
          </w:tcPr>
          <w:p w:rsidR="00862B1D" w:rsidRPr="00862B1D" w:rsidRDefault="00862B1D" w:rsidP="00862B1D">
            <w:pPr>
              <w:spacing w:after="0" w:line="240" w:lineRule="auto"/>
              <w:ind w:left="113" w:right="113"/>
              <w:jc w:val="center"/>
              <w:rPr>
                <w:rFonts w:ascii="Times New Roman" w:eastAsia="Times New Roman" w:hAnsi="Times New Roman" w:cs="Times New Roman"/>
                <w:color w:val="000000"/>
                <w:sz w:val="12"/>
                <w:szCs w:val="12"/>
                <w:lang w:eastAsia="ru-RU"/>
              </w:rPr>
            </w:pPr>
            <w:r w:rsidRPr="00862B1D">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862B1D" w:rsidRPr="00862B1D" w:rsidRDefault="00862B1D" w:rsidP="00862B1D">
            <w:pPr>
              <w:spacing w:after="0" w:line="240" w:lineRule="auto"/>
              <w:ind w:left="113" w:right="113"/>
              <w:jc w:val="center"/>
              <w:rPr>
                <w:rFonts w:ascii="Times New Roman" w:eastAsia="Times New Roman" w:hAnsi="Times New Roman" w:cs="Times New Roman"/>
                <w:color w:val="000000"/>
                <w:sz w:val="12"/>
                <w:szCs w:val="12"/>
                <w:lang w:eastAsia="ru-RU"/>
              </w:rPr>
            </w:pPr>
            <w:r w:rsidRPr="00862B1D">
              <w:rPr>
                <w:rFonts w:ascii="Times New Roman" w:eastAsia="Times New Roman" w:hAnsi="Times New Roman" w:cs="Times New Roman"/>
                <w:color w:val="000000"/>
                <w:sz w:val="12"/>
                <w:szCs w:val="12"/>
                <w:lang w:eastAsia="ru-RU"/>
              </w:rPr>
              <w:t>0,00000</w:t>
            </w:r>
          </w:p>
        </w:tc>
        <w:tc>
          <w:tcPr>
            <w:tcW w:w="185" w:type="pct"/>
            <w:tcBorders>
              <w:top w:val="nil"/>
              <w:left w:val="nil"/>
              <w:bottom w:val="single" w:sz="4" w:space="0" w:color="auto"/>
              <w:right w:val="single" w:sz="4" w:space="0" w:color="auto"/>
            </w:tcBorders>
            <w:shd w:val="clear" w:color="auto" w:fill="auto"/>
            <w:textDirection w:val="btLr"/>
            <w:vAlign w:val="center"/>
            <w:hideMark/>
          </w:tcPr>
          <w:p w:rsidR="00862B1D" w:rsidRPr="00862B1D" w:rsidRDefault="00862B1D" w:rsidP="00862B1D">
            <w:pPr>
              <w:spacing w:after="0" w:line="240" w:lineRule="auto"/>
              <w:ind w:left="113" w:right="113"/>
              <w:jc w:val="center"/>
              <w:rPr>
                <w:rFonts w:ascii="Times New Roman" w:eastAsia="Times New Roman" w:hAnsi="Times New Roman" w:cs="Times New Roman"/>
                <w:color w:val="000000"/>
                <w:sz w:val="12"/>
                <w:szCs w:val="12"/>
                <w:lang w:eastAsia="ru-RU"/>
              </w:rPr>
            </w:pPr>
            <w:r w:rsidRPr="00862B1D">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862B1D" w:rsidRPr="00862B1D" w:rsidRDefault="00862B1D" w:rsidP="00862B1D">
            <w:pPr>
              <w:spacing w:after="0" w:line="240" w:lineRule="auto"/>
              <w:ind w:left="113" w:right="113"/>
              <w:jc w:val="center"/>
              <w:rPr>
                <w:rFonts w:ascii="Times New Roman" w:eastAsia="Times New Roman" w:hAnsi="Times New Roman" w:cs="Times New Roman"/>
                <w:color w:val="000000"/>
                <w:sz w:val="12"/>
                <w:szCs w:val="12"/>
                <w:lang w:eastAsia="ru-RU"/>
              </w:rPr>
            </w:pPr>
            <w:r w:rsidRPr="00862B1D">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862B1D" w:rsidRPr="00862B1D" w:rsidRDefault="00862B1D" w:rsidP="00862B1D">
            <w:pPr>
              <w:spacing w:after="0" w:line="240" w:lineRule="auto"/>
              <w:ind w:left="113" w:right="113"/>
              <w:jc w:val="center"/>
              <w:rPr>
                <w:rFonts w:ascii="Times New Roman" w:eastAsia="Times New Roman" w:hAnsi="Times New Roman" w:cs="Times New Roman"/>
                <w:color w:val="000000"/>
                <w:sz w:val="12"/>
                <w:szCs w:val="12"/>
                <w:lang w:eastAsia="ru-RU"/>
              </w:rPr>
            </w:pPr>
            <w:r w:rsidRPr="00862B1D">
              <w:rPr>
                <w:rFonts w:ascii="Times New Roman" w:eastAsia="Times New Roman" w:hAnsi="Times New Roman" w:cs="Times New Roman"/>
                <w:color w:val="000000"/>
                <w:sz w:val="12"/>
                <w:szCs w:val="12"/>
                <w:lang w:eastAsia="ru-RU"/>
              </w:rPr>
              <w:t>0,00000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862B1D" w:rsidRPr="00862B1D" w:rsidRDefault="00862B1D" w:rsidP="00862B1D">
            <w:pPr>
              <w:spacing w:after="0" w:line="240" w:lineRule="auto"/>
              <w:ind w:left="113" w:right="113"/>
              <w:jc w:val="center"/>
              <w:rPr>
                <w:rFonts w:ascii="Times New Roman" w:eastAsia="Times New Roman" w:hAnsi="Times New Roman" w:cs="Times New Roman"/>
                <w:color w:val="000000"/>
                <w:sz w:val="12"/>
                <w:szCs w:val="12"/>
                <w:lang w:eastAsia="ru-RU"/>
              </w:rPr>
            </w:pPr>
            <w:r w:rsidRPr="00862B1D">
              <w:rPr>
                <w:rFonts w:ascii="Times New Roman" w:eastAsia="Times New Roman" w:hAnsi="Times New Roman" w:cs="Times New Roman"/>
                <w:color w:val="000000"/>
                <w:sz w:val="12"/>
                <w:szCs w:val="12"/>
                <w:lang w:eastAsia="ru-RU"/>
              </w:rPr>
              <w:t>0,00000</w:t>
            </w:r>
          </w:p>
        </w:tc>
        <w:tc>
          <w:tcPr>
            <w:tcW w:w="157" w:type="pct"/>
            <w:tcBorders>
              <w:top w:val="nil"/>
              <w:left w:val="nil"/>
              <w:bottom w:val="single" w:sz="4" w:space="0" w:color="auto"/>
              <w:right w:val="single" w:sz="4" w:space="0" w:color="auto"/>
            </w:tcBorders>
            <w:shd w:val="clear" w:color="auto" w:fill="auto"/>
            <w:textDirection w:val="btLr"/>
            <w:vAlign w:val="center"/>
            <w:hideMark/>
          </w:tcPr>
          <w:p w:rsidR="00862B1D" w:rsidRPr="00862B1D" w:rsidRDefault="00862B1D" w:rsidP="00862B1D">
            <w:pPr>
              <w:spacing w:after="0" w:line="240" w:lineRule="auto"/>
              <w:ind w:left="113" w:right="113"/>
              <w:jc w:val="center"/>
              <w:rPr>
                <w:rFonts w:ascii="Times New Roman" w:eastAsia="Times New Roman" w:hAnsi="Times New Roman" w:cs="Times New Roman"/>
                <w:color w:val="000000"/>
                <w:sz w:val="12"/>
                <w:szCs w:val="12"/>
                <w:lang w:eastAsia="ru-RU"/>
              </w:rPr>
            </w:pPr>
            <w:r w:rsidRPr="00862B1D">
              <w:rPr>
                <w:rFonts w:ascii="Times New Roman" w:eastAsia="Times New Roman" w:hAnsi="Times New Roman" w:cs="Times New Roman"/>
                <w:color w:val="000000"/>
                <w:sz w:val="12"/>
                <w:szCs w:val="12"/>
                <w:lang w:eastAsia="ru-RU"/>
              </w:rPr>
              <w:t>10927,00000</w:t>
            </w:r>
          </w:p>
        </w:tc>
      </w:tr>
      <w:tr w:rsidR="00862B1D" w:rsidRPr="00862B1D" w:rsidTr="00771605">
        <w:trPr>
          <w:cantSplit/>
          <w:trHeight w:val="953"/>
        </w:trPr>
        <w:tc>
          <w:tcPr>
            <w:tcW w:w="237" w:type="pct"/>
            <w:vMerge/>
            <w:tcBorders>
              <w:top w:val="nil"/>
              <w:left w:val="single" w:sz="4" w:space="0" w:color="auto"/>
              <w:bottom w:val="single" w:sz="4" w:space="0" w:color="auto"/>
              <w:right w:val="single" w:sz="4" w:space="0" w:color="auto"/>
            </w:tcBorders>
            <w:vAlign w:val="center"/>
            <w:hideMark/>
          </w:tcPr>
          <w:p w:rsidR="00862B1D" w:rsidRPr="00862B1D" w:rsidRDefault="00862B1D" w:rsidP="00862B1D">
            <w:pPr>
              <w:spacing w:after="0" w:line="240" w:lineRule="auto"/>
              <w:jc w:val="center"/>
              <w:rPr>
                <w:rFonts w:ascii="Times New Roman" w:eastAsia="Times New Roman" w:hAnsi="Times New Roman" w:cs="Times New Roman"/>
                <w:color w:val="000000"/>
                <w:sz w:val="12"/>
                <w:szCs w:val="12"/>
                <w:lang w:eastAsia="ru-RU"/>
              </w:rPr>
            </w:pPr>
          </w:p>
        </w:tc>
        <w:tc>
          <w:tcPr>
            <w:tcW w:w="1759" w:type="pct"/>
            <w:tcBorders>
              <w:top w:val="nil"/>
              <w:left w:val="nil"/>
              <w:bottom w:val="single" w:sz="4" w:space="0" w:color="auto"/>
              <w:right w:val="single" w:sz="4" w:space="0" w:color="auto"/>
            </w:tcBorders>
            <w:shd w:val="clear" w:color="auto" w:fill="auto"/>
            <w:vAlign w:val="center"/>
            <w:hideMark/>
          </w:tcPr>
          <w:p w:rsidR="00862B1D" w:rsidRPr="00862B1D" w:rsidRDefault="00862B1D" w:rsidP="00862B1D">
            <w:pPr>
              <w:spacing w:after="0" w:line="240" w:lineRule="auto"/>
              <w:jc w:val="center"/>
              <w:rPr>
                <w:rFonts w:ascii="Times New Roman" w:eastAsia="Times New Roman" w:hAnsi="Times New Roman" w:cs="Times New Roman"/>
                <w:color w:val="000000"/>
                <w:sz w:val="12"/>
                <w:szCs w:val="12"/>
                <w:lang w:eastAsia="ru-RU"/>
              </w:rPr>
            </w:pPr>
            <w:r w:rsidRPr="00862B1D">
              <w:rPr>
                <w:rFonts w:ascii="Times New Roman" w:eastAsia="Times New Roman" w:hAnsi="Times New Roman" w:cs="Times New Roman"/>
                <w:color w:val="000000"/>
                <w:sz w:val="12"/>
                <w:szCs w:val="12"/>
                <w:lang w:eastAsia="ru-RU"/>
              </w:rPr>
              <w:t>за счет средств областного бюджета, формируемых за счет поступающих в областной бюджет средств федерального бюджета</w:t>
            </w:r>
          </w:p>
        </w:tc>
        <w:tc>
          <w:tcPr>
            <w:tcW w:w="642" w:type="pct"/>
            <w:tcBorders>
              <w:top w:val="nil"/>
              <w:left w:val="nil"/>
              <w:bottom w:val="single" w:sz="4" w:space="0" w:color="auto"/>
              <w:right w:val="single" w:sz="4" w:space="0" w:color="auto"/>
            </w:tcBorders>
            <w:shd w:val="clear" w:color="auto" w:fill="auto"/>
            <w:vAlign w:val="center"/>
            <w:hideMark/>
          </w:tcPr>
          <w:p w:rsidR="00862B1D" w:rsidRPr="00862B1D" w:rsidRDefault="00862B1D" w:rsidP="00862B1D">
            <w:pPr>
              <w:spacing w:after="0" w:line="240" w:lineRule="auto"/>
              <w:jc w:val="center"/>
              <w:rPr>
                <w:rFonts w:ascii="Times New Roman" w:eastAsia="Times New Roman" w:hAnsi="Times New Roman" w:cs="Times New Roman"/>
                <w:color w:val="000000"/>
                <w:sz w:val="12"/>
                <w:szCs w:val="12"/>
                <w:lang w:eastAsia="ru-RU"/>
              </w:rPr>
            </w:pPr>
            <w:r w:rsidRPr="00862B1D">
              <w:rPr>
                <w:rFonts w:ascii="Times New Roman" w:eastAsia="Times New Roman" w:hAnsi="Times New Roman" w:cs="Times New Roman"/>
                <w:color w:val="000000"/>
                <w:sz w:val="12"/>
                <w:szCs w:val="12"/>
                <w:lang w:eastAsia="ru-RU"/>
              </w:rPr>
              <w:t>2014 – 2025</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862B1D" w:rsidRPr="00862B1D" w:rsidRDefault="00862B1D" w:rsidP="00862B1D">
            <w:pPr>
              <w:spacing w:after="0" w:line="240" w:lineRule="auto"/>
              <w:ind w:left="113" w:right="113"/>
              <w:jc w:val="center"/>
              <w:rPr>
                <w:rFonts w:ascii="Times New Roman" w:eastAsia="Times New Roman" w:hAnsi="Times New Roman" w:cs="Times New Roman"/>
                <w:color w:val="000000"/>
                <w:sz w:val="12"/>
                <w:szCs w:val="12"/>
                <w:lang w:eastAsia="ru-RU"/>
              </w:rPr>
            </w:pPr>
            <w:r w:rsidRPr="00862B1D">
              <w:rPr>
                <w:rFonts w:ascii="Times New Roman" w:eastAsia="Times New Roman" w:hAnsi="Times New Roman" w:cs="Times New Roman"/>
                <w:color w:val="000000"/>
                <w:sz w:val="12"/>
                <w:szCs w:val="12"/>
                <w:lang w:eastAsia="ru-RU"/>
              </w:rPr>
              <w:t>10927,00000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862B1D" w:rsidRPr="00862B1D" w:rsidRDefault="00862B1D" w:rsidP="00862B1D">
            <w:pPr>
              <w:spacing w:after="0" w:line="240" w:lineRule="auto"/>
              <w:ind w:left="113" w:right="113"/>
              <w:jc w:val="center"/>
              <w:rPr>
                <w:rFonts w:ascii="Times New Roman" w:eastAsia="Times New Roman" w:hAnsi="Times New Roman" w:cs="Times New Roman"/>
                <w:color w:val="000000"/>
                <w:sz w:val="12"/>
                <w:szCs w:val="12"/>
                <w:lang w:eastAsia="ru-RU"/>
              </w:rPr>
            </w:pPr>
            <w:r w:rsidRPr="00862B1D">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862B1D" w:rsidRPr="00862B1D" w:rsidRDefault="00862B1D" w:rsidP="00862B1D">
            <w:pPr>
              <w:spacing w:after="0" w:line="240" w:lineRule="auto"/>
              <w:ind w:left="113" w:right="113"/>
              <w:jc w:val="center"/>
              <w:rPr>
                <w:rFonts w:ascii="Times New Roman" w:eastAsia="Times New Roman" w:hAnsi="Times New Roman" w:cs="Times New Roman"/>
                <w:sz w:val="12"/>
                <w:szCs w:val="12"/>
                <w:lang w:eastAsia="ru-RU"/>
              </w:rPr>
            </w:pPr>
            <w:r w:rsidRPr="00862B1D">
              <w:rPr>
                <w:rFonts w:ascii="Times New Roman" w:eastAsia="Times New Roman" w:hAnsi="Times New Roman" w:cs="Times New Roman"/>
                <w:sz w:val="12"/>
                <w:szCs w:val="12"/>
                <w:lang w:eastAsia="ru-RU"/>
              </w:rPr>
              <w:t>0,00000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862B1D" w:rsidRPr="00862B1D" w:rsidRDefault="00862B1D" w:rsidP="00862B1D">
            <w:pPr>
              <w:spacing w:after="0" w:line="240" w:lineRule="auto"/>
              <w:ind w:left="113" w:right="113"/>
              <w:jc w:val="center"/>
              <w:rPr>
                <w:rFonts w:ascii="Times New Roman" w:eastAsia="Times New Roman" w:hAnsi="Times New Roman" w:cs="Times New Roman"/>
                <w:sz w:val="12"/>
                <w:szCs w:val="12"/>
                <w:lang w:eastAsia="ru-RU"/>
              </w:rPr>
            </w:pPr>
            <w:r w:rsidRPr="00862B1D">
              <w:rPr>
                <w:rFonts w:ascii="Times New Roman" w:eastAsia="Times New Roman" w:hAnsi="Times New Roman" w:cs="Times New Roman"/>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862B1D" w:rsidRPr="00862B1D" w:rsidRDefault="00862B1D" w:rsidP="00862B1D">
            <w:pPr>
              <w:spacing w:after="0" w:line="240" w:lineRule="auto"/>
              <w:ind w:left="113" w:right="113"/>
              <w:jc w:val="center"/>
              <w:rPr>
                <w:rFonts w:ascii="Times New Roman" w:eastAsia="Times New Roman" w:hAnsi="Times New Roman" w:cs="Times New Roman"/>
                <w:color w:val="000000"/>
                <w:sz w:val="12"/>
                <w:szCs w:val="12"/>
                <w:lang w:eastAsia="ru-RU"/>
              </w:rPr>
            </w:pPr>
            <w:r w:rsidRPr="00862B1D">
              <w:rPr>
                <w:rFonts w:ascii="Times New Roman" w:eastAsia="Times New Roman" w:hAnsi="Times New Roman" w:cs="Times New Roman"/>
                <w:color w:val="000000"/>
                <w:sz w:val="12"/>
                <w:szCs w:val="12"/>
                <w:lang w:eastAsia="ru-RU"/>
              </w:rPr>
              <w:t>0,00000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862B1D" w:rsidRPr="00862B1D" w:rsidRDefault="00862B1D" w:rsidP="00862B1D">
            <w:pPr>
              <w:spacing w:after="0" w:line="240" w:lineRule="auto"/>
              <w:ind w:left="113" w:right="113"/>
              <w:jc w:val="center"/>
              <w:rPr>
                <w:rFonts w:ascii="Times New Roman" w:eastAsia="Times New Roman" w:hAnsi="Times New Roman" w:cs="Times New Roman"/>
                <w:color w:val="000000"/>
                <w:sz w:val="12"/>
                <w:szCs w:val="12"/>
                <w:lang w:eastAsia="ru-RU"/>
              </w:rPr>
            </w:pPr>
            <w:r w:rsidRPr="00862B1D">
              <w:rPr>
                <w:rFonts w:ascii="Times New Roman" w:eastAsia="Times New Roman" w:hAnsi="Times New Roman" w:cs="Times New Roman"/>
                <w:color w:val="000000"/>
                <w:sz w:val="12"/>
                <w:szCs w:val="12"/>
                <w:lang w:eastAsia="ru-RU"/>
              </w:rPr>
              <w:t>0,00000</w:t>
            </w:r>
          </w:p>
        </w:tc>
        <w:tc>
          <w:tcPr>
            <w:tcW w:w="185" w:type="pct"/>
            <w:tcBorders>
              <w:top w:val="nil"/>
              <w:left w:val="nil"/>
              <w:bottom w:val="single" w:sz="4" w:space="0" w:color="auto"/>
              <w:right w:val="single" w:sz="4" w:space="0" w:color="auto"/>
            </w:tcBorders>
            <w:shd w:val="clear" w:color="auto" w:fill="auto"/>
            <w:textDirection w:val="btLr"/>
            <w:vAlign w:val="center"/>
            <w:hideMark/>
          </w:tcPr>
          <w:p w:rsidR="00862B1D" w:rsidRPr="00862B1D" w:rsidRDefault="00862B1D" w:rsidP="00862B1D">
            <w:pPr>
              <w:spacing w:after="0" w:line="240" w:lineRule="auto"/>
              <w:ind w:left="113" w:right="113"/>
              <w:jc w:val="center"/>
              <w:rPr>
                <w:rFonts w:ascii="Times New Roman" w:eastAsia="Times New Roman" w:hAnsi="Times New Roman" w:cs="Times New Roman"/>
                <w:color w:val="000000"/>
                <w:sz w:val="12"/>
                <w:szCs w:val="12"/>
                <w:lang w:eastAsia="ru-RU"/>
              </w:rPr>
            </w:pPr>
            <w:r w:rsidRPr="00862B1D">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862B1D" w:rsidRPr="00862B1D" w:rsidRDefault="00862B1D" w:rsidP="00862B1D">
            <w:pPr>
              <w:spacing w:after="0" w:line="240" w:lineRule="auto"/>
              <w:ind w:left="113" w:right="113"/>
              <w:jc w:val="center"/>
              <w:rPr>
                <w:rFonts w:ascii="Times New Roman" w:eastAsia="Times New Roman" w:hAnsi="Times New Roman" w:cs="Times New Roman"/>
                <w:color w:val="000000"/>
                <w:sz w:val="12"/>
                <w:szCs w:val="12"/>
                <w:lang w:eastAsia="ru-RU"/>
              </w:rPr>
            </w:pPr>
            <w:r w:rsidRPr="00862B1D">
              <w:rPr>
                <w:rFonts w:ascii="Times New Roman" w:eastAsia="Times New Roman" w:hAnsi="Times New Roman" w:cs="Times New Roman"/>
                <w:color w:val="000000"/>
                <w:sz w:val="12"/>
                <w:szCs w:val="12"/>
                <w:lang w:eastAsia="ru-RU"/>
              </w:rPr>
              <w:t>0,00000</w:t>
            </w:r>
          </w:p>
        </w:tc>
        <w:tc>
          <w:tcPr>
            <w:tcW w:w="185" w:type="pct"/>
            <w:tcBorders>
              <w:top w:val="nil"/>
              <w:left w:val="nil"/>
              <w:bottom w:val="single" w:sz="4" w:space="0" w:color="auto"/>
              <w:right w:val="single" w:sz="4" w:space="0" w:color="auto"/>
            </w:tcBorders>
            <w:shd w:val="clear" w:color="auto" w:fill="auto"/>
            <w:textDirection w:val="btLr"/>
            <w:vAlign w:val="center"/>
            <w:hideMark/>
          </w:tcPr>
          <w:p w:rsidR="00862B1D" w:rsidRPr="00862B1D" w:rsidRDefault="00862B1D" w:rsidP="00862B1D">
            <w:pPr>
              <w:spacing w:after="0" w:line="240" w:lineRule="auto"/>
              <w:ind w:left="113" w:right="113"/>
              <w:jc w:val="center"/>
              <w:rPr>
                <w:rFonts w:ascii="Times New Roman" w:eastAsia="Times New Roman" w:hAnsi="Times New Roman" w:cs="Times New Roman"/>
                <w:color w:val="000000"/>
                <w:sz w:val="12"/>
                <w:szCs w:val="12"/>
                <w:lang w:eastAsia="ru-RU"/>
              </w:rPr>
            </w:pPr>
            <w:r w:rsidRPr="00862B1D">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862B1D" w:rsidRPr="00862B1D" w:rsidRDefault="00862B1D" w:rsidP="00862B1D">
            <w:pPr>
              <w:spacing w:after="0" w:line="240" w:lineRule="auto"/>
              <w:ind w:left="113" w:right="113"/>
              <w:jc w:val="center"/>
              <w:rPr>
                <w:rFonts w:ascii="Times New Roman" w:eastAsia="Times New Roman" w:hAnsi="Times New Roman" w:cs="Times New Roman"/>
                <w:color w:val="000000"/>
                <w:sz w:val="12"/>
                <w:szCs w:val="12"/>
                <w:lang w:eastAsia="ru-RU"/>
              </w:rPr>
            </w:pPr>
            <w:r w:rsidRPr="00862B1D">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862B1D" w:rsidRPr="00862B1D" w:rsidRDefault="00862B1D" w:rsidP="00862B1D">
            <w:pPr>
              <w:spacing w:after="0" w:line="240" w:lineRule="auto"/>
              <w:ind w:left="113" w:right="113"/>
              <w:jc w:val="center"/>
              <w:rPr>
                <w:rFonts w:ascii="Times New Roman" w:eastAsia="Times New Roman" w:hAnsi="Times New Roman" w:cs="Times New Roman"/>
                <w:color w:val="000000"/>
                <w:sz w:val="12"/>
                <w:szCs w:val="12"/>
                <w:lang w:eastAsia="ru-RU"/>
              </w:rPr>
            </w:pPr>
            <w:r w:rsidRPr="00862B1D">
              <w:rPr>
                <w:rFonts w:ascii="Times New Roman" w:eastAsia="Times New Roman" w:hAnsi="Times New Roman" w:cs="Times New Roman"/>
                <w:color w:val="000000"/>
                <w:sz w:val="12"/>
                <w:szCs w:val="12"/>
                <w:lang w:eastAsia="ru-RU"/>
              </w:rPr>
              <w:t>0,00000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862B1D" w:rsidRPr="00862B1D" w:rsidRDefault="00862B1D" w:rsidP="00862B1D">
            <w:pPr>
              <w:spacing w:after="0" w:line="240" w:lineRule="auto"/>
              <w:ind w:left="113" w:right="113"/>
              <w:jc w:val="center"/>
              <w:rPr>
                <w:rFonts w:ascii="Times New Roman" w:eastAsia="Times New Roman" w:hAnsi="Times New Roman" w:cs="Times New Roman"/>
                <w:color w:val="000000"/>
                <w:sz w:val="12"/>
                <w:szCs w:val="12"/>
                <w:lang w:eastAsia="ru-RU"/>
              </w:rPr>
            </w:pPr>
            <w:r w:rsidRPr="00862B1D">
              <w:rPr>
                <w:rFonts w:ascii="Times New Roman" w:eastAsia="Times New Roman" w:hAnsi="Times New Roman" w:cs="Times New Roman"/>
                <w:color w:val="000000"/>
                <w:sz w:val="12"/>
                <w:szCs w:val="12"/>
                <w:lang w:eastAsia="ru-RU"/>
              </w:rPr>
              <w:t>0,00000</w:t>
            </w:r>
          </w:p>
        </w:tc>
        <w:tc>
          <w:tcPr>
            <w:tcW w:w="157" w:type="pct"/>
            <w:tcBorders>
              <w:top w:val="nil"/>
              <w:left w:val="nil"/>
              <w:bottom w:val="single" w:sz="4" w:space="0" w:color="auto"/>
              <w:right w:val="single" w:sz="4" w:space="0" w:color="auto"/>
            </w:tcBorders>
            <w:shd w:val="clear" w:color="auto" w:fill="auto"/>
            <w:textDirection w:val="btLr"/>
            <w:vAlign w:val="center"/>
            <w:hideMark/>
          </w:tcPr>
          <w:p w:rsidR="00862B1D" w:rsidRPr="00862B1D" w:rsidRDefault="00862B1D" w:rsidP="00862B1D">
            <w:pPr>
              <w:spacing w:after="0" w:line="240" w:lineRule="auto"/>
              <w:ind w:left="113" w:right="113"/>
              <w:jc w:val="center"/>
              <w:rPr>
                <w:rFonts w:ascii="Times New Roman" w:eastAsia="Times New Roman" w:hAnsi="Times New Roman" w:cs="Times New Roman"/>
                <w:color w:val="000000"/>
                <w:sz w:val="12"/>
                <w:szCs w:val="12"/>
                <w:lang w:eastAsia="ru-RU"/>
              </w:rPr>
            </w:pPr>
            <w:r w:rsidRPr="00862B1D">
              <w:rPr>
                <w:rFonts w:ascii="Times New Roman" w:eastAsia="Times New Roman" w:hAnsi="Times New Roman" w:cs="Times New Roman"/>
                <w:color w:val="000000"/>
                <w:sz w:val="12"/>
                <w:szCs w:val="12"/>
                <w:lang w:eastAsia="ru-RU"/>
              </w:rPr>
              <w:t>10927,00000</w:t>
            </w:r>
          </w:p>
        </w:tc>
      </w:tr>
      <w:tr w:rsidR="00862B1D" w:rsidRPr="00862B1D" w:rsidTr="00771605">
        <w:trPr>
          <w:trHeight w:val="70"/>
        </w:trPr>
        <w:tc>
          <w:tcPr>
            <w:tcW w:w="237" w:type="pct"/>
            <w:vMerge w:val="restart"/>
            <w:tcBorders>
              <w:top w:val="nil"/>
              <w:left w:val="single" w:sz="4" w:space="0" w:color="auto"/>
              <w:bottom w:val="single" w:sz="4" w:space="0" w:color="auto"/>
              <w:right w:val="single" w:sz="4" w:space="0" w:color="auto"/>
            </w:tcBorders>
            <w:shd w:val="clear" w:color="auto" w:fill="auto"/>
            <w:vAlign w:val="center"/>
            <w:hideMark/>
          </w:tcPr>
          <w:p w:rsidR="00862B1D" w:rsidRPr="00862B1D" w:rsidRDefault="00862B1D" w:rsidP="00862B1D">
            <w:pPr>
              <w:spacing w:after="0" w:line="240" w:lineRule="auto"/>
              <w:jc w:val="center"/>
              <w:rPr>
                <w:rFonts w:ascii="Times New Roman" w:eastAsia="Times New Roman" w:hAnsi="Times New Roman" w:cs="Times New Roman"/>
                <w:color w:val="000000"/>
                <w:sz w:val="12"/>
                <w:szCs w:val="12"/>
                <w:lang w:eastAsia="ru-RU"/>
              </w:rPr>
            </w:pPr>
            <w:r w:rsidRPr="00862B1D">
              <w:rPr>
                <w:rFonts w:ascii="Times New Roman" w:eastAsia="Times New Roman" w:hAnsi="Times New Roman" w:cs="Times New Roman"/>
                <w:color w:val="000000"/>
                <w:sz w:val="12"/>
                <w:szCs w:val="12"/>
                <w:lang w:eastAsia="ru-RU"/>
              </w:rPr>
              <w:t>5.</w:t>
            </w:r>
          </w:p>
        </w:tc>
        <w:tc>
          <w:tcPr>
            <w:tcW w:w="1759" w:type="pct"/>
            <w:tcBorders>
              <w:top w:val="nil"/>
              <w:left w:val="nil"/>
              <w:bottom w:val="single" w:sz="4" w:space="0" w:color="auto"/>
              <w:right w:val="single" w:sz="4" w:space="0" w:color="auto"/>
            </w:tcBorders>
            <w:shd w:val="clear" w:color="auto" w:fill="auto"/>
            <w:vAlign w:val="center"/>
            <w:hideMark/>
          </w:tcPr>
          <w:p w:rsidR="00862B1D" w:rsidRPr="00862B1D" w:rsidRDefault="00862B1D" w:rsidP="00862B1D">
            <w:pPr>
              <w:spacing w:after="0" w:line="240" w:lineRule="auto"/>
              <w:jc w:val="center"/>
              <w:rPr>
                <w:rFonts w:ascii="Times New Roman" w:eastAsia="Times New Roman" w:hAnsi="Times New Roman" w:cs="Times New Roman"/>
                <w:color w:val="000000"/>
                <w:sz w:val="12"/>
                <w:szCs w:val="12"/>
                <w:lang w:eastAsia="ru-RU"/>
              </w:rPr>
            </w:pPr>
            <w:r w:rsidRPr="00862B1D">
              <w:rPr>
                <w:rFonts w:ascii="Times New Roman" w:eastAsia="Times New Roman" w:hAnsi="Times New Roman" w:cs="Times New Roman"/>
                <w:color w:val="000000"/>
                <w:sz w:val="12"/>
                <w:szCs w:val="12"/>
                <w:lang w:eastAsia="ru-RU"/>
              </w:rPr>
              <w:t>Предоставление субсидий за счет средств местного бюджета сельскохозяйственным товаропроизводителям, организациям потребительской кооперации и организациям агропромышленного комплекса, осуществляющим свою деятельность на территории Самарской области, в целях возмещения части процентной ставки по краткосрочным кредитам (займам) на развитие животноводства, переработки и реализации продукции животноводства**</w:t>
            </w:r>
          </w:p>
        </w:tc>
        <w:tc>
          <w:tcPr>
            <w:tcW w:w="642" w:type="pct"/>
            <w:vMerge w:val="restart"/>
            <w:tcBorders>
              <w:top w:val="nil"/>
              <w:left w:val="single" w:sz="4" w:space="0" w:color="auto"/>
              <w:bottom w:val="single" w:sz="4" w:space="0" w:color="000000"/>
              <w:right w:val="single" w:sz="4" w:space="0" w:color="auto"/>
            </w:tcBorders>
            <w:shd w:val="clear" w:color="auto" w:fill="auto"/>
            <w:vAlign w:val="center"/>
            <w:hideMark/>
          </w:tcPr>
          <w:p w:rsidR="00862B1D" w:rsidRPr="00862B1D" w:rsidRDefault="00862B1D" w:rsidP="00862B1D">
            <w:pPr>
              <w:spacing w:after="0" w:line="240" w:lineRule="auto"/>
              <w:jc w:val="center"/>
              <w:rPr>
                <w:rFonts w:ascii="Times New Roman" w:eastAsia="Times New Roman" w:hAnsi="Times New Roman" w:cs="Times New Roman"/>
                <w:color w:val="000000"/>
                <w:sz w:val="12"/>
                <w:szCs w:val="12"/>
                <w:lang w:eastAsia="ru-RU"/>
              </w:rPr>
            </w:pPr>
            <w:r w:rsidRPr="00862B1D">
              <w:rPr>
                <w:rFonts w:ascii="Times New Roman" w:eastAsia="Times New Roman" w:hAnsi="Times New Roman" w:cs="Times New Roman"/>
                <w:color w:val="000000"/>
                <w:sz w:val="12"/>
                <w:szCs w:val="12"/>
                <w:lang w:eastAsia="ru-RU"/>
              </w:rPr>
              <w:t>2014 – 2025</w:t>
            </w:r>
          </w:p>
        </w:tc>
        <w:tc>
          <w:tcPr>
            <w:tcW w:w="184"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862B1D" w:rsidRPr="00862B1D" w:rsidRDefault="00862B1D" w:rsidP="00862B1D">
            <w:pPr>
              <w:spacing w:after="0" w:line="240" w:lineRule="auto"/>
              <w:ind w:left="113" w:right="113"/>
              <w:jc w:val="center"/>
              <w:rPr>
                <w:rFonts w:ascii="Times New Roman" w:eastAsia="Times New Roman" w:hAnsi="Times New Roman" w:cs="Times New Roman"/>
                <w:color w:val="000000"/>
                <w:sz w:val="12"/>
                <w:szCs w:val="12"/>
                <w:lang w:eastAsia="ru-RU"/>
              </w:rPr>
            </w:pPr>
            <w:r w:rsidRPr="00862B1D">
              <w:rPr>
                <w:rFonts w:ascii="Times New Roman" w:eastAsia="Times New Roman" w:hAnsi="Times New Roman" w:cs="Times New Roman"/>
                <w:color w:val="000000"/>
                <w:sz w:val="12"/>
                <w:szCs w:val="12"/>
                <w:lang w:eastAsia="ru-RU"/>
              </w:rPr>
              <w:t>0,00000</w:t>
            </w:r>
          </w:p>
        </w:tc>
        <w:tc>
          <w:tcPr>
            <w:tcW w:w="183"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862B1D" w:rsidRPr="00862B1D" w:rsidRDefault="00862B1D" w:rsidP="00862B1D">
            <w:pPr>
              <w:spacing w:after="0" w:line="240" w:lineRule="auto"/>
              <w:ind w:left="113" w:right="113"/>
              <w:jc w:val="center"/>
              <w:rPr>
                <w:rFonts w:ascii="Times New Roman" w:eastAsia="Times New Roman" w:hAnsi="Times New Roman" w:cs="Times New Roman"/>
                <w:color w:val="000000"/>
                <w:sz w:val="12"/>
                <w:szCs w:val="12"/>
                <w:lang w:eastAsia="ru-RU"/>
              </w:rPr>
            </w:pPr>
            <w:r w:rsidRPr="00862B1D">
              <w:rPr>
                <w:rFonts w:ascii="Times New Roman" w:eastAsia="Times New Roman" w:hAnsi="Times New Roman" w:cs="Times New Roman"/>
                <w:color w:val="000000"/>
                <w:sz w:val="12"/>
                <w:szCs w:val="12"/>
                <w:lang w:eastAsia="ru-RU"/>
              </w:rPr>
              <w:t>0,00000</w:t>
            </w:r>
          </w:p>
        </w:tc>
        <w:tc>
          <w:tcPr>
            <w:tcW w:w="184"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862B1D" w:rsidRPr="00862B1D" w:rsidRDefault="00862B1D" w:rsidP="00862B1D">
            <w:pPr>
              <w:spacing w:after="0" w:line="240" w:lineRule="auto"/>
              <w:ind w:left="113" w:right="113"/>
              <w:jc w:val="center"/>
              <w:rPr>
                <w:rFonts w:ascii="Times New Roman" w:eastAsia="Times New Roman" w:hAnsi="Times New Roman" w:cs="Times New Roman"/>
                <w:sz w:val="12"/>
                <w:szCs w:val="12"/>
                <w:lang w:eastAsia="ru-RU"/>
              </w:rPr>
            </w:pPr>
            <w:r w:rsidRPr="00862B1D">
              <w:rPr>
                <w:rFonts w:ascii="Times New Roman" w:eastAsia="Times New Roman" w:hAnsi="Times New Roman" w:cs="Times New Roman"/>
                <w:sz w:val="12"/>
                <w:szCs w:val="12"/>
                <w:lang w:eastAsia="ru-RU"/>
              </w:rPr>
              <w:t>0,00000</w:t>
            </w:r>
          </w:p>
        </w:tc>
        <w:tc>
          <w:tcPr>
            <w:tcW w:w="183"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862B1D" w:rsidRPr="00862B1D" w:rsidRDefault="00862B1D" w:rsidP="00862B1D">
            <w:pPr>
              <w:spacing w:after="0" w:line="240" w:lineRule="auto"/>
              <w:ind w:left="113" w:right="113"/>
              <w:jc w:val="center"/>
              <w:rPr>
                <w:rFonts w:ascii="Times New Roman" w:eastAsia="Times New Roman" w:hAnsi="Times New Roman" w:cs="Times New Roman"/>
                <w:sz w:val="12"/>
                <w:szCs w:val="12"/>
                <w:lang w:eastAsia="ru-RU"/>
              </w:rPr>
            </w:pPr>
            <w:r w:rsidRPr="00862B1D">
              <w:rPr>
                <w:rFonts w:ascii="Times New Roman" w:eastAsia="Times New Roman" w:hAnsi="Times New Roman" w:cs="Times New Roman"/>
                <w:sz w:val="12"/>
                <w:szCs w:val="12"/>
                <w:lang w:eastAsia="ru-RU"/>
              </w:rPr>
              <w:t>0,00000</w:t>
            </w:r>
          </w:p>
        </w:tc>
        <w:tc>
          <w:tcPr>
            <w:tcW w:w="184"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862B1D" w:rsidRPr="00862B1D" w:rsidRDefault="00862B1D" w:rsidP="00862B1D">
            <w:pPr>
              <w:spacing w:after="0" w:line="240" w:lineRule="auto"/>
              <w:ind w:left="113" w:right="113"/>
              <w:jc w:val="center"/>
              <w:rPr>
                <w:rFonts w:ascii="Times New Roman" w:eastAsia="Times New Roman" w:hAnsi="Times New Roman" w:cs="Times New Roman"/>
                <w:color w:val="000000"/>
                <w:sz w:val="12"/>
                <w:szCs w:val="12"/>
                <w:lang w:eastAsia="ru-RU"/>
              </w:rPr>
            </w:pPr>
            <w:r w:rsidRPr="00862B1D">
              <w:rPr>
                <w:rFonts w:ascii="Times New Roman" w:eastAsia="Times New Roman" w:hAnsi="Times New Roman" w:cs="Times New Roman"/>
                <w:color w:val="000000"/>
                <w:sz w:val="12"/>
                <w:szCs w:val="12"/>
                <w:lang w:eastAsia="ru-RU"/>
              </w:rPr>
              <w:t>0,00000</w:t>
            </w:r>
          </w:p>
        </w:tc>
        <w:tc>
          <w:tcPr>
            <w:tcW w:w="183"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862B1D" w:rsidRPr="00862B1D" w:rsidRDefault="00862B1D" w:rsidP="00862B1D">
            <w:pPr>
              <w:spacing w:after="0" w:line="240" w:lineRule="auto"/>
              <w:ind w:left="113" w:right="113"/>
              <w:jc w:val="center"/>
              <w:rPr>
                <w:rFonts w:ascii="Times New Roman" w:eastAsia="Times New Roman" w:hAnsi="Times New Roman" w:cs="Times New Roman"/>
                <w:color w:val="000000"/>
                <w:sz w:val="12"/>
                <w:szCs w:val="12"/>
                <w:lang w:eastAsia="ru-RU"/>
              </w:rPr>
            </w:pPr>
            <w:r w:rsidRPr="00862B1D">
              <w:rPr>
                <w:rFonts w:ascii="Times New Roman" w:eastAsia="Times New Roman" w:hAnsi="Times New Roman" w:cs="Times New Roman"/>
                <w:color w:val="000000"/>
                <w:sz w:val="12"/>
                <w:szCs w:val="12"/>
                <w:lang w:eastAsia="ru-RU"/>
              </w:rPr>
              <w:t>0,00000</w:t>
            </w:r>
          </w:p>
        </w:tc>
        <w:tc>
          <w:tcPr>
            <w:tcW w:w="185"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862B1D" w:rsidRPr="00862B1D" w:rsidRDefault="00862B1D" w:rsidP="00862B1D">
            <w:pPr>
              <w:spacing w:after="0" w:line="240" w:lineRule="auto"/>
              <w:ind w:left="113" w:right="113"/>
              <w:jc w:val="center"/>
              <w:rPr>
                <w:rFonts w:ascii="Times New Roman" w:eastAsia="Times New Roman" w:hAnsi="Times New Roman" w:cs="Times New Roman"/>
                <w:color w:val="000000"/>
                <w:sz w:val="12"/>
                <w:szCs w:val="12"/>
                <w:lang w:eastAsia="ru-RU"/>
              </w:rPr>
            </w:pPr>
            <w:r w:rsidRPr="00862B1D">
              <w:rPr>
                <w:rFonts w:ascii="Times New Roman" w:eastAsia="Times New Roman" w:hAnsi="Times New Roman" w:cs="Times New Roman"/>
                <w:color w:val="000000"/>
                <w:sz w:val="12"/>
                <w:szCs w:val="12"/>
                <w:lang w:eastAsia="ru-RU"/>
              </w:rPr>
              <w:t>0,00000</w:t>
            </w:r>
          </w:p>
        </w:tc>
        <w:tc>
          <w:tcPr>
            <w:tcW w:w="184" w:type="pct"/>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862B1D" w:rsidRPr="00862B1D" w:rsidRDefault="00862B1D" w:rsidP="00862B1D">
            <w:pPr>
              <w:spacing w:after="0" w:line="240" w:lineRule="auto"/>
              <w:ind w:left="113" w:right="113"/>
              <w:jc w:val="center"/>
              <w:rPr>
                <w:rFonts w:ascii="Times New Roman" w:eastAsia="Times New Roman" w:hAnsi="Times New Roman" w:cs="Times New Roman"/>
                <w:color w:val="000000"/>
                <w:sz w:val="12"/>
                <w:szCs w:val="12"/>
                <w:lang w:eastAsia="ru-RU"/>
              </w:rPr>
            </w:pPr>
            <w:r w:rsidRPr="00862B1D">
              <w:rPr>
                <w:rFonts w:ascii="Times New Roman" w:eastAsia="Times New Roman" w:hAnsi="Times New Roman" w:cs="Times New Roman"/>
                <w:color w:val="000000"/>
                <w:sz w:val="12"/>
                <w:szCs w:val="12"/>
                <w:lang w:eastAsia="ru-RU"/>
              </w:rPr>
              <w:t>0,00000</w:t>
            </w:r>
          </w:p>
        </w:tc>
        <w:tc>
          <w:tcPr>
            <w:tcW w:w="185" w:type="pct"/>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862B1D" w:rsidRPr="00862B1D" w:rsidRDefault="00862B1D" w:rsidP="00862B1D">
            <w:pPr>
              <w:spacing w:after="0" w:line="240" w:lineRule="auto"/>
              <w:ind w:left="113" w:right="113"/>
              <w:jc w:val="center"/>
              <w:rPr>
                <w:rFonts w:ascii="Times New Roman" w:eastAsia="Times New Roman" w:hAnsi="Times New Roman" w:cs="Times New Roman"/>
                <w:color w:val="000000"/>
                <w:sz w:val="12"/>
                <w:szCs w:val="12"/>
                <w:lang w:eastAsia="ru-RU"/>
              </w:rPr>
            </w:pPr>
            <w:r w:rsidRPr="00862B1D">
              <w:rPr>
                <w:rFonts w:ascii="Times New Roman" w:eastAsia="Times New Roman" w:hAnsi="Times New Roman" w:cs="Times New Roman"/>
                <w:color w:val="000000"/>
                <w:sz w:val="12"/>
                <w:szCs w:val="12"/>
                <w:lang w:eastAsia="ru-RU"/>
              </w:rPr>
              <w:t>0,00000</w:t>
            </w:r>
          </w:p>
        </w:tc>
        <w:tc>
          <w:tcPr>
            <w:tcW w:w="184" w:type="pct"/>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862B1D" w:rsidRPr="00862B1D" w:rsidRDefault="00862B1D" w:rsidP="00862B1D">
            <w:pPr>
              <w:spacing w:after="0" w:line="240" w:lineRule="auto"/>
              <w:ind w:left="113" w:right="113"/>
              <w:jc w:val="center"/>
              <w:rPr>
                <w:rFonts w:ascii="Times New Roman" w:eastAsia="Times New Roman" w:hAnsi="Times New Roman" w:cs="Times New Roman"/>
                <w:color w:val="000000"/>
                <w:sz w:val="12"/>
                <w:szCs w:val="12"/>
                <w:lang w:eastAsia="ru-RU"/>
              </w:rPr>
            </w:pPr>
            <w:r w:rsidRPr="00862B1D">
              <w:rPr>
                <w:rFonts w:ascii="Times New Roman" w:eastAsia="Times New Roman" w:hAnsi="Times New Roman" w:cs="Times New Roman"/>
                <w:color w:val="000000"/>
                <w:sz w:val="12"/>
                <w:szCs w:val="12"/>
                <w:lang w:eastAsia="ru-RU"/>
              </w:rPr>
              <w:t>0,00000</w:t>
            </w:r>
          </w:p>
        </w:tc>
        <w:tc>
          <w:tcPr>
            <w:tcW w:w="184" w:type="pct"/>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862B1D" w:rsidRPr="00862B1D" w:rsidRDefault="00862B1D" w:rsidP="00862B1D">
            <w:pPr>
              <w:spacing w:after="0" w:line="240" w:lineRule="auto"/>
              <w:ind w:left="113" w:right="113"/>
              <w:jc w:val="center"/>
              <w:rPr>
                <w:rFonts w:ascii="Times New Roman" w:eastAsia="Times New Roman" w:hAnsi="Times New Roman" w:cs="Times New Roman"/>
                <w:color w:val="000000"/>
                <w:sz w:val="12"/>
                <w:szCs w:val="12"/>
                <w:lang w:eastAsia="ru-RU"/>
              </w:rPr>
            </w:pPr>
            <w:r w:rsidRPr="00862B1D">
              <w:rPr>
                <w:rFonts w:ascii="Times New Roman" w:eastAsia="Times New Roman" w:hAnsi="Times New Roman" w:cs="Times New Roman"/>
                <w:color w:val="000000"/>
                <w:sz w:val="12"/>
                <w:szCs w:val="12"/>
                <w:lang w:eastAsia="ru-RU"/>
              </w:rPr>
              <w:t>0,00000</w:t>
            </w:r>
          </w:p>
        </w:tc>
        <w:tc>
          <w:tcPr>
            <w:tcW w:w="183" w:type="pct"/>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862B1D" w:rsidRPr="00862B1D" w:rsidRDefault="00862B1D" w:rsidP="00862B1D">
            <w:pPr>
              <w:spacing w:after="0" w:line="240" w:lineRule="auto"/>
              <w:ind w:left="113" w:right="113"/>
              <w:jc w:val="center"/>
              <w:rPr>
                <w:rFonts w:ascii="Times New Roman" w:eastAsia="Times New Roman" w:hAnsi="Times New Roman" w:cs="Times New Roman"/>
                <w:color w:val="000000"/>
                <w:sz w:val="12"/>
                <w:szCs w:val="12"/>
                <w:lang w:eastAsia="ru-RU"/>
              </w:rPr>
            </w:pPr>
            <w:r w:rsidRPr="00862B1D">
              <w:rPr>
                <w:rFonts w:ascii="Times New Roman" w:eastAsia="Times New Roman" w:hAnsi="Times New Roman" w:cs="Times New Roman"/>
                <w:color w:val="000000"/>
                <w:sz w:val="12"/>
                <w:szCs w:val="12"/>
                <w:lang w:eastAsia="ru-RU"/>
              </w:rPr>
              <w:t>0,00000</w:t>
            </w:r>
          </w:p>
        </w:tc>
        <w:tc>
          <w:tcPr>
            <w:tcW w:w="157"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862B1D" w:rsidRPr="00862B1D" w:rsidRDefault="00862B1D" w:rsidP="00862B1D">
            <w:pPr>
              <w:spacing w:after="0" w:line="240" w:lineRule="auto"/>
              <w:ind w:left="113" w:right="113"/>
              <w:jc w:val="center"/>
              <w:rPr>
                <w:rFonts w:ascii="Times New Roman" w:eastAsia="Times New Roman" w:hAnsi="Times New Roman" w:cs="Times New Roman"/>
                <w:color w:val="000000"/>
                <w:sz w:val="12"/>
                <w:szCs w:val="12"/>
                <w:lang w:eastAsia="ru-RU"/>
              </w:rPr>
            </w:pPr>
            <w:r w:rsidRPr="00862B1D">
              <w:rPr>
                <w:rFonts w:ascii="Times New Roman" w:eastAsia="Times New Roman" w:hAnsi="Times New Roman" w:cs="Times New Roman"/>
                <w:color w:val="000000"/>
                <w:sz w:val="12"/>
                <w:szCs w:val="12"/>
                <w:lang w:eastAsia="ru-RU"/>
              </w:rPr>
              <w:t>0,00000</w:t>
            </w:r>
          </w:p>
        </w:tc>
      </w:tr>
      <w:tr w:rsidR="00862B1D" w:rsidRPr="00862B1D" w:rsidTr="00771605">
        <w:trPr>
          <w:trHeight w:val="70"/>
        </w:trPr>
        <w:tc>
          <w:tcPr>
            <w:tcW w:w="237" w:type="pct"/>
            <w:vMerge/>
            <w:tcBorders>
              <w:top w:val="nil"/>
              <w:left w:val="single" w:sz="4" w:space="0" w:color="auto"/>
              <w:bottom w:val="single" w:sz="4" w:space="0" w:color="auto"/>
              <w:right w:val="single" w:sz="4" w:space="0" w:color="auto"/>
            </w:tcBorders>
            <w:vAlign w:val="center"/>
            <w:hideMark/>
          </w:tcPr>
          <w:p w:rsidR="00862B1D" w:rsidRPr="00862B1D" w:rsidRDefault="00862B1D" w:rsidP="00862B1D">
            <w:pPr>
              <w:spacing w:after="0" w:line="240" w:lineRule="auto"/>
              <w:jc w:val="center"/>
              <w:rPr>
                <w:rFonts w:ascii="Times New Roman" w:eastAsia="Times New Roman" w:hAnsi="Times New Roman" w:cs="Times New Roman"/>
                <w:color w:val="000000"/>
                <w:sz w:val="12"/>
                <w:szCs w:val="12"/>
                <w:lang w:eastAsia="ru-RU"/>
              </w:rPr>
            </w:pPr>
          </w:p>
        </w:tc>
        <w:tc>
          <w:tcPr>
            <w:tcW w:w="1759" w:type="pct"/>
            <w:tcBorders>
              <w:top w:val="nil"/>
              <w:left w:val="nil"/>
              <w:bottom w:val="single" w:sz="4" w:space="0" w:color="auto"/>
              <w:right w:val="single" w:sz="4" w:space="0" w:color="auto"/>
            </w:tcBorders>
            <w:shd w:val="clear" w:color="auto" w:fill="auto"/>
            <w:vAlign w:val="center"/>
            <w:hideMark/>
          </w:tcPr>
          <w:p w:rsidR="00862B1D" w:rsidRPr="00862B1D" w:rsidRDefault="00862B1D" w:rsidP="00862B1D">
            <w:pPr>
              <w:spacing w:after="0" w:line="240" w:lineRule="auto"/>
              <w:jc w:val="center"/>
              <w:rPr>
                <w:rFonts w:ascii="Times New Roman" w:eastAsia="Times New Roman" w:hAnsi="Times New Roman" w:cs="Times New Roman"/>
                <w:color w:val="000000"/>
                <w:sz w:val="12"/>
                <w:szCs w:val="12"/>
                <w:lang w:eastAsia="ru-RU"/>
              </w:rPr>
            </w:pPr>
            <w:r w:rsidRPr="00862B1D">
              <w:rPr>
                <w:rFonts w:ascii="Times New Roman" w:eastAsia="Times New Roman" w:hAnsi="Times New Roman" w:cs="Times New Roman"/>
                <w:color w:val="000000"/>
                <w:sz w:val="12"/>
                <w:szCs w:val="12"/>
                <w:lang w:eastAsia="ru-RU"/>
              </w:rPr>
              <w:t>В том числе:</w:t>
            </w:r>
          </w:p>
        </w:tc>
        <w:tc>
          <w:tcPr>
            <w:tcW w:w="642" w:type="pct"/>
            <w:vMerge/>
            <w:tcBorders>
              <w:top w:val="nil"/>
              <w:left w:val="single" w:sz="4" w:space="0" w:color="auto"/>
              <w:bottom w:val="single" w:sz="4" w:space="0" w:color="000000"/>
              <w:right w:val="single" w:sz="4" w:space="0" w:color="auto"/>
            </w:tcBorders>
            <w:vAlign w:val="center"/>
            <w:hideMark/>
          </w:tcPr>
          <w:p w:rsidR="00862B1D" w:rsidRPr="00862B1D" w:rsidRDefault="00862B1D" w:rsidP="00862B1D">
            <w:pPr>
              <w:spacing w:after="0" w:line="240" w:lineRule="auto"/>
              <w:jc w:val="center"/>
              <w:rPr>
                <w:rFonts w:ascii="Times New Roman" w:eastAsia="Times New Roman" w:hAnsi="Times New Roman" w:cs="Times New Roman"/>
                <w:color w:val="000000"/>
                <w:sz w:val="12"/>
                <w:szCs w:val="12"/>
                <w:lang w:eastAsia="ru-RU"/>
              </w:rPr>
            </w:pPr>
          </w:p>
        </w:tc>
        <w:tc>
          <w:tcPr>
            <w:tcW w:w="184" w:type="pct"/>
            <w:vMerge/>
            <w:tcBorders>
              <w:top w:val="nil"/>
              <w:left w:val="single" w:sz="4" w:space="0" w:color="auto"/>
              <w:bottom w:val="single" w:sz="4" w:space="0" w:color="auto"/>
              <w:right w:val="single" w:sz="4" w:space="0" w:color="auto"/>
            </w:tcBorders>
            <w:textDirection w:val="btLr"/>
            <w:vAlign w:val="center"/>
            <w:hideMark/>
          </w:tcPr>
          <w:p w:rsidR="00862B1D" w:rsidRPr="00862B1D" w:rsidRDefault="00862B1D" w:rsidP="00862B1D">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83" w:type="pct"/>
            <w:vMerge/>
            <w:tcBorders>
              <w:top w:val="nil"/>
              <w:left w:val="single" w:sz="4" w:space="0" w:color="auto"/>
              <w:bottom w:val="single" w:sz="4" w:space="0" w:color="auto"/>
              <w:right w:val="single" w:sz="4" w:space="0" w:color="auto"/>
            </w:tcBorders>
            <w:textDirection w:val="btLr"/>
            <w:vAlign w:val="center"/>
            <w:hideMark/>
          </w:tcPr>
          <w:p w:rsidR="00862B1D" w:rsidRPr="00862B1D" w:rsidRDefault="00862B1D" w:rsidP="00862B1D">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84" w:type="pct"/>
            <w:vMerge/>
            <w:tcBorders>
              <w:top w:val="nil"/>
              <w:left w:val="single" w:sz="4" w:space="0" w:color="auto"/>
              <w:bottom w:val="single" w:sz="4" w:space="0" w:color="auto"/>
              <w:right w:val="single" w:sz="4" w:space="0" w:color="auto"/>
            </w:tcBorders>
            <w:textDirection w:val="btLr"/>
            <w:vAlign w:val="center"/>
            <w:hideMark/>
          </w:tcPr>
          <w:p w:rsidR="00862B1D" w:rsidRPr="00862B1D" w:rsidRDefault="00862B1D" w:rsidP="00862B1D">
            <w:pPr>
              <w:spacing w:after="0" w:line="240" w:lineRule="auto"/>
              <w:ind w:left="113" w:right="113"/>
              <w:jc w:val="center"/>
              <w:rPr>
                <w:rFonts w:ascii="Times New Roman" w:eastAsia="Times New Roman" w:hAnsi="Times New Roman" w:cs="Times New Roman"/>
                <w:sz w:val="12"/>
                <w:szCs w:val="12"/>
                <w:lang w:eastAsia="ru-RU"/>
              </w:rPr>
            </w:pPr>
          </w:p>
        </w:tc>
        <w:tc>
          <w:tcPr>
            <w:tcW w:w="183" w:type="pct"/>
            <w:vMerge/>
            <w:tcBorders>
              <w:top w:val="nil"/>
              <w:left w:val="single" w:sz="4" w:space="0" w:color="auto"/>
              <w:bottom w:val="single" w:sz="4" w:space="0" w:color="auto"/>
              <w:right w:val="single" w:sz="4" w:space="0" w:color="auto"/>
            </w:tcBorders>
            <w:textDirection w:val="btLr"/>
            <w:vAlign w:val="center"/>
            <w:hideMark/>
          </w:tcPr>
          <w:p w:rsidR="00862B1D" w:rsidRPr="00862B1D" w:rsidRDefault="00862B1D" w:rsidP="00862B1D">
            <w:pPr>
              <w:spacing w:after="0" w:line="240" w:lineRule="auto"/>
              <w:ind w:left="113" w:right="113"/>
              <w:jc w:val="center"/>
              <w:rPr>
                <w:rFonts w:ascii="Times New Roman" w:eastAsia="Times New Roman" w:hAnsi="Times New Roman" w:cs="Times New Roman"/>
                <w:sz w:val="12"/>
                <w:szCs w:val="12"/>
                <w:lang w:eastAsia="ru-RU"/>
              </w:rPr>
            </w:pPr>
          </w:p>
        </w:tc>
        <w:tc>
          <w:tcPr>
            <w:tcW w:w="184" w:type="pct"/>
            <w:vMerge/>
            <w:tcBorders>
              <w:top w:val="nil"/>
              <w:left w:val="single" w:sz="4" w:space="0" w:color="auto"/>
              <w:bottom w:val="single" w:sz="4" w:space="0" w:color="auto"/>
              <w:right w:val="single" w:sz="4" w:space="0" w:color="auto"/>
            </w:tcBorders>
            <w:textDirection w:val="btLr"/>
            <w:vAlign w:val="center"/>
            <w:hideMark/>
          </w:tcPr>
          <w:p w:rsidR="00862B1D" w:rsidRPr="00862B1D" w:rsidRDefault="00862B1D" w:rsidP="00862B1D">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83" w:type="pct"/>
            <w:vMerge/>
            <w:tcBorders>
              <w:top w:val="nil"/>
              <w:left w:val="single" w:sz="4" w:space="0" w:color="auto"/>
              <w:bottom w:val="single" w:sz="4" w:space="0" w:color="auto"/>
              <w:right w:val="single" w:sz="4" w:space="0" w:color="auto"/>
            </w:tcBorders>
            <w:textDirection w:val="btLr"/>
            <w:vAlign w:val="center"/>
            <w:hideMark/>
          </w:tcPr>
          <w:p w:rsidR="00862B1D" w:rsidRPr="00862B1D" w:rsidRDefault="00862B1D" w:rsidP="00862B1D">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85" w:type="pct"/>
            <w:vMerge/>
            <w:tcBorders>
              <w:top w:val="nil"/>
              <w:left w:val="single" w:sz="4" w:space="0" w:color="auto"/>
              <w:bottom w:val="single" w:sz="4" w:space="0" w:color="auto"/>
              <w:right w:val="single" w:sz="4" w:space="0" w:color="auto"/>
            </w:tcBorders>
            <w:textDirection w:val="btLr"/>
            <w:vAlign w:val="center"/>
            <w:hideMark/>
          </w:tcPr>
          <w:p w:rsidR="00862B1D" w:rsidRPr="00862B1D" w:rsidRDefault="00862B1D" w:rsidP="00862B1D">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84" w:type="pct"/>
            <w:vMerge/>
            <w:tcBorders>
              <w:top w:val="nil"/>
              <w:left w:val="single" w:sz="4" w:space="0" w:color="auto"/>
              <w:bottom w:val="single" w:sz="4" w:space="0" w:color="000000"/>
              <w:right w:val="single" w:sz="4" w:space="0" w:color="auto"/>
            </w:tcBorders>
            <w:textDirection w:val="btLr"/>
            <w:vAlign w:val="center"/>
            <w:hideMark/>
          </w:tcPr>
          <w:p w:rsidR="00862B1D" w:rsidRPr="00862B1D" w:rsidRDefault="00862B1D" w:rsidP="00862B1D">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85" w:type="pct"/>
            <w:vMerge/>
            <w:tcBorders>
              <w:top w:val="nil"/>
              <w:left w:val="single" w:sz="4" w:space="0" w:color="auto"/>
              <w:bottom w:val="single" w:sz="4" w:space="0" w:color="000000"/>
              <w:right w:val="single" w:sz="4" w:space="0" w:color="auto"/>
            </w:tcBorders>
            <w:textDirection w:val="btLr"/>
            <w:vAlign w:val="center"/>
            <w:hideMark/>
          </w:tcPr>
          <w:p w:rsidR="00862B1D" w:rsidRPr="00862B1D" w:rsidRDefault="00862B1D" w:rsidP="00862B1D">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84" w:type="pct"/>
            <w:vMerge/>
            <w:tcBorders>
              <w:top w:val="nil"/>
              <w:left w:val="single" w:sz="4" w:space="0" w:color="auto"/>
              <w:bottom w:val="single" w:sz="4" w:space="0" w:color="000000"/>
              <w:right w:val="single" w:sz="4" w:space="0" w:color="auto"/>
            </w:tcBorders>
            <w:textDirection w:val="btLr"/>
            <w:vAlign w:val="center"/>
            <w:hideMark/>
          </w:tcPr>
          <w:p w:rsidR="00862B1D" w:rsidRPr="00862B1D" w:rsidRDefault="00862B1D" w:rsidP="00862B1D">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84" w:type="pct"/>
            <w:vMerge/>
            <w:tcBorders>
              <w:top w:val="nil"/>
              <w:left w:val="single" w:sz="4" w:space="0" w:color="auto"/>
              <w:bottom w:val="single" w:sz="4" w:space="0" w:color="000000"/>
              <w:right w:val="single" w:sz="4" w:space="0" w:color="auto"/>
            </w:tcBorders>
            <w:textDirection w:val="btLr"/>
            <w:vAlign w:val="center"/>
            <w:hideMark/>
          </w:tcPr>
          <w:p w:rsidR="00862B1D" w:rsidRPr="00862B1D" w:rsidRDefault="00862B1D" w:rsidP="00862B1D">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83" w:type="pct"/>
            <w:vMerge/>
            <w:tcBorders>
              <w:top w:val="nil"/>
              <w:left w:val="single" w:sz="4" w:space="0" w:color="auto"/>
              <w:bottom w:val="single" w:sz="4" w:space="0" w:color="000000"/>
              <w:right w:val="single" w:sz="4" w:space="0" w:color="auto"/>
            </w:tcBorders>
            <w:textDirection w:val="btLr"/>
            <w:vAlign w:val="center"/>
            <w:hideMark/>
          </w:tcPr>
          <w:p w:rsidR="00862B1D" w:rsidRPr="00862B1D" w:rsidRDefault="00862B1D" w:rsidP="00862B1D">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57" w:type="pct"/>
            <w:vMerge/>
            <w:tcBorders>
              <w:top w:val="nil"/>
              <w:left w:val="single" w:sz="4" w:space="0" w:color="auto"/>
              <w:bottom w:val="single" w:sz="4" w:space="0" w:color="auto"/>
              <w:right w:val="single" w:sz="4" w:space="0" w:color="auto"/>
            </w:tcBorders>
            <w:textDirection w:val="btLr"/>
            <w:vAlign w:val="center"/>
            <w:hideMark/>
          </w:tcPr>
          <w:p w:rsidR="00862B1D" w:rsidRPr="00862B1D" w:rsidRDefault="00862B1D" w:rsidP="00862B1D">
            <w:pPr>
              <w:spacing w:after="0" w:line="240" w:lineRule="auto"/>
              <w:ind w:left="113" w:right="113"/>
              <w:jc w:val="center"/>
              <w:rPr>
                <w:rFonts w:ascii="Times New Roman" w:eastAsia="Times New Roman" w:hAnsi="Times New Roman" w:cs="Times New Roman"/>
                <w:color w:val="000000"/>
                <w:sz w:val="12"/>
                <w:szCs w:val="12"/>
                <w:lang w:eastAsia="ru-RU"/>
              </w:rPr>
            </w:pPr>
          </w:p>
        </w:tc>
      </w:tr>
      <w:tr w:rsidR="00862B1D" w:rsidRPr="00862B1D" w:rsidTr="00771605">
        <w:trPr>
          <w:cantSplit/>
          <w:trHeight w:val="749"/>
        </w:trPr>
        <w:tc>
          <w:tcPr>
            <w:tcW w:w="237" w:type="pct"/>
            <w:vMerge/>
            <w:tcBorders>
              <w:top w:val="nil"/>
              <w:left w:val="single" w:sz="4" w:space="0" w:color="auto"/>
              <w:bottom w:val="single" w:sz="4" w:space="0" w:color="auto"/>
              <w:right w:val="single" w:sz="4" w:space="0" w:color="auto"/>
            </w:tcBorders>
            <w:vAlign w:val="center"/>
            <w:hideMark/>
          </w:tcPr>
          <w:p w:rsidR="00862B1D" w:rsidRPr="00862B1D" w:rsidRDefault="00862B1D" w:rsidP="00862B1D">
            <w:pPr>
              <w:spacing w:after="0" w:line="240" w:lineRule="auto"/>
              <w:jc w:val="center"/>
              <w:rPr>
                <w:rFonts w:ascii="Times New Roman" w:eastAsia="Times New Roman" w:hAnsi="Times New Roman" w:cs="Times New Roman"/>
                <w:color w:val="000000"/>
                <w:sz w:val="12"/>
                <w:szCs w:val="12"/>
                <w:lang w:eastAsia="ru-RU"/>
              </w:rPr>
            </w:pPr>
          </w:p>
        </w:tc>
        <w:tc>
          <w:tcPr>
            <w:tcW w:w="1759" w:type="pct"/>
            <w:tcBorders>
              <w:top w:val="nil"/>
              <w:left w:val="nil"/>
              <w:bottom w:val="single" w:sz="4" w:space="0" w:color="auto"/>
              <w:right w:val="single" w:sz="4" w:space="0" w:color="auto"/>
            </w:tcBorders>
            <w:shd w:val="clear" w:color="auto" w:fill="auto"/>
            <w:vAlign w:val="center"/>
            <w:hideMark/>
          </w:tcPr>
          <w:p w:rsidR="00862B1D" w:rsidRPr="00862B1D" w:rsidRDefault="00862B1D" w:rsidP="00862B1D">
            <w:pPr>
              <w:spacing w:after="0" w:line="240" w:lineRule="auto"/>
              <w:jc w:val="center"/>
              <w:rPr>
                <w:rFonts w:ascii="Times New Roman" w:eastAsia="Times New Roman" w:hAnsi="Times New Roman" w:cs="Times New Roman"/>
                <w:color w:val="000000"/>
                <w:sz w:val="12"/>
                <w:szCs w:val="12"/>
                <w:lang w:eastAsia="ru-RU"/>
              </w:rPr>
            </w:pPr>
            <w:r w:rsidRPr="00862B1D">
              <w:rPr>
                <w:rFonts w:ascii="Times New Roman" w:eastAsia="Times New Roman" w:hAnsi="Times New Roman" w:cs="Times New Roman"/>
                <w:color w:val="000000"/>
                <w:sz w:val="12"/>
                <w:szCs w:val="12"/>
                <w:lang w:eastAsia="ru-RU"/>
              </w:rPr>
              <w:t>за счет средств областного бюджета, за исключением поступающих в областной бюджет средств федерального бюджета</w:t>
            </w:r>
          </w:p>
        </w:tc>
        <w:tc>
          <w:tcPr>
            <w:tcW w:w="642" w:type="pct"/>
            <w:tcBorders>
              <w:top w:val="nil"/>
              <w:left w:val="nil"/>
              <w:bottom w:val="single" w:sz="4" w:space="0" w:color="auto"/>
              <w:right w:val="single" w:sz="4" w:space="0" w:color="auto"/>
            </w:tcBorders>
            <w:shd w:val="clear" w:color="auto" w:fill="auto"/>
            <w:vAlign w:val="center"/>
            <w:hideMark/>
          </w:tcPr>
          <w:p w:rsidR="00862B1D" w:rsidRPr="00862B1D" w:rsidRDefault="00862B1D" w:rsidP="00862B1D">
            <w:pPr>
              <w:spacing w:after="0" w:line="240" w:lineRule="auto"/>
              <w:jc w:val="center"/>
              <w:rPr>
                <w:rFonts w:ascii="Times New Roman" w:eastAsia="Times New Roman" w:hAnsi="Times New Roman" w:cs="Times New Roman"/>
                <w:color w:val="000000"/>
                <w:sz w:val="12"/>
                <w:szCs w:val="12"/>
                <w:lang w:eastAsia="ru-RU"/>
              </w:rPr>
            </w:pPr>
            <w:r w:rsidRPr="00862B1D">
              <w:rPr>
                <w:rFonts w:ascii="Times New Roman" w:eastAsia="Times New Roman" w:hAnsi="Times New Roman" w:cs="Times New Roman"/>
                <w:color w:val="000000"/>
                <w:sz w:val="12"/>
                <w:szCs w:val="12"/>
                <w:lang w:eastAsia="ru-RU"/>
              </w:rPr>
              <w:t>2014 – 2025</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862B1D" w:rsidRPr="00862B1D" w:rsidRDefault="00862B1D" w:rsidP="00862B1D">
            <w:pPr>
              <w:spacing w:after="0" w:line="240" w:lineRule="auto"/>
              <w:ind w:left="113" w:right="113"/>
              <w:jc w:val="center"/>
              <w:rPr>
                <w:rFonts w:ascii="Times New Roman" w:eastAsia="Times New Roman" w:hAnsi="Times New Roman" w:cs="Times New Roman"/>
                <w:color w:val="000000"/>
                <w:sz w:val="12"/>
                <w:szCs w:val="12"/>
                <w:lang w:eastAsia="ru-RU"/>
              </w:rPr>
            </w:pPr>
            <w:r w:rsidRPr="00862B1D">
              <w:rPr>
                <w:rFonts w:ascii="Times New Roman" w:eastAsia="Times New Roman" w:hAnsi="Times New Roman" w:cs="Times New Roman"/>
                <w:color w:val="000000"/>
                <w:sz w:val="12"/>
                <w:szCs w:val="12"/>
                <w:lang w:eastAsia="ru-RU"/>
              </w:rPr>
              <w:t>0,00000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862B1D" w:rsidRPr="00862B1D" w:rsidRDefault="00862B1D" w:rsidP="00862B1D">
            <w:pPr>
              <w:spacing w:after="0" w:line="240" w:lineRule="auto"/>
              <w:ind w:left="113" w:right="113"/>
              <w:jc w:val="center"/>
              <w:rPr>
                <w:rFonts w:ascii="Times New Roman" w:eastAsia="Times New Roman" w:hAnsi="Times New Roman" w:cs="Times New Roman"/>
                <w:color w:val="000000"/>
                <w:sz w:val="12"/>
                <w:szCs w:val="12"/>
                <w:lang w:eastAsia="ru-RU"/>
              </w:rPr>
            </w:pPr>
            <w:r w:rsidRPr="00862B1D">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862B1D" w:rsidRPr="00862B1D" w:rsidRDefault="00862B1D" w:rsidP="00862B1D">
            <w:pPr>
              <w:spacing w:after="0" w:line="240" w:lineRule="auto"/>
              <w:ind w:left="113" w:right="113"/>
              <w:jc w:val="center"/>
              <w:rPr>
                <w:rFonts w:ascii="Times New Roman" w:eastAsia="Times New Roman" w:hAnsi="Times New Roman" w:cs="Times New Roman"/>
                <w:sz w:val="12"/>
                <w:szCs w:val="12"/>
                <w:lang w:eastAsia="ru-RU"/>
              </w:rPr>
            </w:pPr>
            <w:r w:rsidRPr="00862B1D">
              <w:rPr>
                <w:rFonts w:ascii="Times New Roman" w:eastAsia="Times New Roman" w:hAnsi="Times New Roman" w:cs="Times New Roman"/>
                <w:sz w:val="12"/>
                <w:szCs w:val="12"/>
                <w:lang w:eastAsia="ru-RU"/>
              </w:rPr>
              <w:t>0,00000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862B1D" w:rsidRPr="00862B1D" w:rsidRDefault="00862B1D" w:rsidP="00862B1D">
            <w:pPr>
              <w:spacing w:after="0" w:line="240" w:lineRule="auto"/>
              <w:ind w:left="113" w:right="113"/>
              <w:jc w:val="center"/>
              <w:rPr>
                <w:rFonts w:ascii="Times New Roman" w:eastAsia="Times New Roman" w:hAnsi="Times New Roman" w:cs="Times New Roman"/>
                <w:sz w:val="12"/>
                <w:szCs w:val="12"/>
                <w:lang w:eastAsia="ru-RU"/>
              </w:rPr>
            </w:pPr>
            <w:r w:rsidRPr="00862B1D">
              <w:rPr>
                <w:rFonts w:ascii="Times New Roman" w:eastAsia="Times New Roman" w:hAnsi="Times New Roman" w:cs="Times New Roman"/>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862B1D" w:rsidRPr="00862B1D" w:rsidRDefault="00862B1D" w:rsidP="00862B1D">
            <w:pPr>
              <w:spacing w:after="0" w:line="240" w:lineRule="auto"/>
              <w:ind w:left="113" w:right="113"/>
              <w:jc w:val="center"/>
              <w:rPr>
                <w:rFonts w:ascii="Times New Roman" w:eastAsia="Times New Roman" w:hAnsi="Times New Roman" w:cs="Times New Roman"/>
                <w:color w:val="000000"/>
                <w:sz w:val="12"/>
                <w:szCs w:val="12"/>
                <w:lang w:eastAsia="ru-RU"/>
              </w:rPr>
            </w:pPr>
            <w:r w:rsidRPr="00862B1D">
              <w:rPr>
                <w:rFonts w:ascii="Times New Roman" w:eastAsia="Times New Roman" w:hAnsi="Times New Roman" w:cs="Times New Roman"/>
                <w:color w:val="000000"/>
                <w:sz w:val="12"/>
                <w:szCs w:val="12"/>
                <w:lang w:eastAsia="ru-RU"/>
              </w:rPr>
              <w:t>0,00000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862B1D" w:rsidRPr="00862B1D" w:rsidRDefault="00862B1D" w:rsidP="00862B1D">
            <w:pPr>
              <w:spacing w:after="0" w:line="240" w:lineRule="auto"/>
              <w:ind w:left="113" w:right="113"/>
              <w:jc w:val="center"/>
              <w:rPr>
                <w:rFonts w:ascii="Times New Roman" w:eastAsia="Times New Roman" w:hAnsi="Times New Roman" w:cs="Times New Roman"/>
                <w:color w:val="000000"/>
                <w:sz w:val="12"/>
                <w:szCs w:val="12"/>
                <w:lang w:eastAsia="ru-RU"/>
              </w:rPr>
            </w:pPr>
            <w:r w:rsidRPr="00862B1D">
              <w:rPr>
                <w:rFonts w:ascii="Times New Roman" w:eastAsia="Times New Roman" w:hAnsi="Times New Roman" w:cs="Times New Roman"/>
                <w:color w:val="000000"/>
                <w:sz w:val="12"/>
                <w:szCs w:val="12"/>
                <w:lang w:eastAsia="ru-RU"/>
              </w:rPr>
              <w:t>0,00000</w:t>
            </w:r>
          </w:p>
        </w:tc>
        <w:tc>
          <w:tcPr>
            <w:tcW w:w="185" w:type="pct"/>
            <w:tcBorders>
              <w:top w:val="nil"/>
              <w:left w:val="nil"/>
              <w:bottom w:val="single" w:sz="4" w:space="0" w:color="auto"/>
              <w:right w:val="single" w:sz="4" w:space="0" w:color="auto"/>
            </w:tcBorders>
            <w:shd w:val="clear" w:color="auto" w:fill="auto"/>
            <w:textDirection w:val="btLr"/>
            <w:vAlign w:val="center"/>
            <w:hideMark/>
          </w:tcPr>
          <w:p w:rsidR="00862B1D" w:rsidRPr="00862B1D" w:rsidRDefault="00862B1D" w:rsidP="00862B1D">
            <w:pPr>
              <w:spacing w:after="0" w:line="240" w:lineRule="auto"/>
              <w:ind w:left="113" w:right="113"/>
              <w:jc w:val="center"/>
              <w:rPr>
                <w:rFonts w:ascii="Times New Roman" w:eastAsia="Times New Roman" w:hAnsi="Times New Roman" w:cs="Times New Roman"/>
                <w:color w:val="000000"/>
                <w:sz w:val="12"/>
                <w:szCs w:val="12"/>
                <w:lang w:eastAsia="ru-RU"/>
              </w:rPr>
            </w:pPr>
            <w:r w:rsidRPr="00862B1D">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862B1D" w:rsidRPr="00862B1D" w:rsidRDefault="00862B1D" w:rsidP="00862B1D">
            <w:pPr>
              <w:spacing w:after="0" w:line="240" w:lineRule="auto"/>
              <w:ind w:left="113" w:right="113"/>
              <w:jc w:val="center"/>
              <w:rPr>
                <w:rFonts w:ascii="Times New Roman" w:eastAsia="Times New Roman" w:hAnsi="Times New Roman" w:cs="Times New Roman"/>
                <w:color w:val="000000"/>
                <w:sz w:val="12"/>
                <w:szCs w:val="12"/>
                <w:lang w:eastAsia="ru-RU"/>
              </w:rPr>
            </w:pPr>
            <w:r w:rsidRPr="00862B1D">
              <w:rPr>
                <w:rFonts w:ascii="Times New Roman" w:eastAsia="Times New Roman" w:hAnsi="Times New Roman" w:cs="Times New Roman"/>
                <w:color w:val="000000"/>
                <w:sz w:val="12"/>
                <w:szCs w:val="12"/>
                <w:lang w:eastAsia="ru-RU"/>
              </w:rPr>
              <w:t>0,00000</w:t>
            </w:r>
          </w:p>
        </w:tc>
        <w:tc>
          <w:tcPr>
            <w:tcW w:w="185" w:type="pct"/>
            <w:tcBorders>
              <w:top w:val="nil"/>
              <w:left w:val="nil"/>
              <w:bottom w:val="single" w:sz="4" w:space="0" w:color="auto"/>
              <w:right w:val="single" w:sz="4" w:space="0" w:color="auto"/>
            </w:tcBorders>
            <w:shd w:val="clear" w:color="auto" w:fill="auto"/>
            <w:textDirection w:val="btLr"/>
            <w:vAlign w:val="center"/>
            <w:hideMark/>
          </w:tcPr>
          <w:p w:rsidR="00862B1D" w:rsidRPr="00862B1D" w:rsidRDefault="00862B1D" w:rsidP="00862B1D">
            <w:pPr>
              <w:spacing w:after="0" w:line="240" w:lineRule="auto"/>
              <w:ind w:left="113" w:right="113"/>
              <w:jc w:val="center"/>
              <w:rPr>
                <w:rFonts w:ascii="Times New Roman" w:eastAsia="Times New Roman" w:hAnsi="Times New Roman" w:cs="Times New Roman"/>
                <w:color w:val="000000"/>
                <w:sz w:val="12"/>
                <w:szCs w:val="12"/>
                <w:lang w:eastAsia="ru-RU"/>
              </w:rPr>
            </w:pPr>
            <w:r w:rsidRPr="00862B1D">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862B1D" w:rsidRPr="00862B1D" w:rsidRDefault="00862B1D" w:rsidP="00862B1D">
            <w:pPr>
              <w:spacing w:after="0" w:line="240" w:lineRule="auto"/>
              <w:ind w:left="113" w:right="113"/>
              <w:jc w:val="center"/>
              <w:rPr>
                <w:rFonts w:ascii="Times New Roman" w:eastAsia="Times New Roman" w:hAnsi="Times New Roman" w:cs="Times New Roman"/>
                <w:color w:val="000000"/>
                <w:sz w:val="12"/>
                <w:szCs w:val="12"/>
                <w:lang w:eastAsia="ru-RU"/>
              </w:rPr>
            </w:pPr>
            <w:r w:rsidRPr="00862B1D">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862B1D" w:rsidRPr="00862B1D" w:rsidRDefault="00862B1D" w:rsidP="00862B1D">
            <w:pPr>
              <w:spacing w:after="0" w:line="240" w:lineRule="auto"/>
              <w:ind w:left="113" w:right="113"/>
              <w:jc w:val="center"/>
              <w:rPr>
                <w:rFonts w:ascii="Times New Roman" w:eastAsia="Times New Roman" w:hAnsi="Times New Roman" w:cs="Times New Roman"/>
                <w:color w:val="000000"/>
                <w:sz w:val="12"/>
                <w:szCs w:val="12"/>
                <w:lang w:eastAsia="ru-RU"/>
              </w:rPr>
            </w:pPr>
            <w:r w:rsidRPr="00862B1D">
              <w:rPr>
                <w:rFonts w:ascii="Times New Roman" w:eastAsia="Times New Roman" w:hAnsi="Times New Roman" w:cs="Times New Roman"/>
                <w:color w:val="000000"/>
                <w:sz w:val="12"/>
                <w:szCs w:val="12"/>
                <w:lang w:eastAsia="ru-RU"/>
              </w:rPr>
              <w:t>0,00000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862B1D" w:rsidRPr="00862B1D" w:rsidRDefault="00862B1D" w:rsidP="00862B1D">
            <w:pPr>
              <w:spacing w:after="0" w:line="240" w:lineRule="auto"/>
              <w:ind w:left="113" w:right="113"/>
              <w:jc w:val="center"/>
              <w:rPr>
                <w:rFonts w:ascii="Times New Roman" w:eastAsia="Times New Roman" w:hAnsi="Times New Roman" w:cs="Times New Roman"/>
                <w:color w:val="000000"/>
                <w:sz w:val="12"/>
                <w:szCs w:val="12"/>
                <w:lang w:eastAsia="ru-RU"/>
              </w:rPr>
            </w:pPr>
            <w:r w:rsidRPr="00862B1D">
              <w:rPr>
                <w:rFonts w:ascii="Times New Roman" w:eastAsia="Times New Roman" w:hAnsi="Times New Roman" w:cs="Times New Roman"/>
                <w:color w:val="000000"/>
                <w:sz w:val="12"/>
                <w:szCs w:val="12"/>
                <w:lang w:eastAsia="ru-RU"/>
              </w:rPr>
              <w:t>0,00000</w:t>
            </w:r>
          </w:p>
        </w:tc>
        <w:tc>
          <w:tcPr>
            <w:tcW w:w="157" w:type="pct"/>
            <w:tcBorders>
              <w:top w:val="nil"/>
              <w:left w:val="nil"/>
              <w:bottom w:val="single" w:sz="4" w:space="0" w:color="auto"/>
              <w:right w:val="single" w:sz="4" w:space="0" w:color="auto"/>
            </w:tcBorders>
            <w:shd w:val="clear" w:color="auto" w:fill="auto"/>
            <w:textDirection w:val="btLr"/>
            <w:vAlign w:val="center"/>
            <w:hideMark/>
          </w:tcPr>
          <w:p w:rsidR="00862B1D" w:rsidRPr="00862B1D" w:rsidRDefault="00862B1D" w:rsidP="00862B1D">
            <w:pPr>
              <w:spacing w:after="0" w:line="240" w:lineRule="auto"/>
              <w:ind w:left="113" w:right="113"/>
              <w:jc w:val="center"/>
              <w:rPr>
                <w:rFonts w:ascii="Times New Roman" w:eastAsia="Times New Roman" w:hAnsi="Times New Roman" w:cs="Times New Roman"/>
                <w:color w:val="000000"/>
                <w:sz w:val="12"/>
                <w:szCs w:val="12"/>
                <w:lang w:eastAsia="ru-RU"/>
              </w:rPr>
            </w:pPr>
            <w:r w:rsidRPr="00862B1D">
              <w:rPr>
                <w:rFonts w:ascii="Times New Roman" w:eastAsia="Times New Roman" w:hAnsi="Times New Roman" w:cs="Times New Roman"/>
                <w:color w:val="000000"/>
                <w:sz w:val="12"/>
                <w:szCs w:val="12"/>
                <w:lang w:eastAsia="ru-RU"/>
              </w:rPr>
              <w:t>0,00000</w:t>
            </w:r>
          </w:p>
        </w:tc>
      </w:tr>
      <w:tr w:rsidR="00862B1D" w:rsidRPr="00862B1D" w:rsidTr="00771605">
        <w:trPr>
          <w:cantSplit/>
          <w:trHeight w:val="652"/>
        </w:trPr>
        <w:tc>
          <w:tcPr>
            <w:tcW w:w="237" w:type="pct"/>
            <w:vMerge/>
            <w:tcBorders>
              <w:top w:val="nil"/>
              <w:left w:val="single" w:sz="4" w:space="0" w:color="auto"/>
              <w:bottom w:val="single" w:sz="4" w:space="0" w:color="auto"/>
              <w:right w:val="single" w:sz="4" w:space="0" w:color="auto"/>
            </w:tcBorders>
            <w:vAlign w:val="center"/>
            <w:hideMark/>
          </w:tcPr>
          <w:p w:rsidR="00862B1D" w:rsidRPr="00862B1D" w:rsidRDefault="00862B1D" w:rsidP="00862B1D">
            <w:pPr>
              <w:spacing w:after="0" w:line="240" w:lineRule="auto"/>
              <w:jc w:val="center"/>
              <w:rPr>
                <w:rFonts w:ascii="Times New Roman" w:eastAsia="Times New Roman" w:hAnsi="Times New Roman" w:cs="Times New Roman"/>
                <w:color w:val="000000"/>
                <w:sz w:val="12"/>
                <w:szCs w:val="12"/>
                <w:lang w:eastAsia="ru-RU"/>
              </w:rPr>
            </w:pPr>
          </w:p>
        </w:tc>
        <w:tc>
          <w:tcPr>
            <w:tcW w:w="1759" w:type="pct"/>
            <w:tcBorders>
              <w:top w:val="nil"/>
              <w:left w:val="nil"/>
              <w:bottom w:val="single" w:sz="4" w:space="0" w:color="auto"/>
              <w:right w:val="single" w:sz="4" w:space="0" w:color="auto"/>
            </w:tcBorders>
            <w:shd w:val="clear" w:color="auto" w:fill="auto"/>
            <w:vAlign w:val="center"/>
            <w:hideMark/>
          </w:tcPr>
          <w:p w:rsidR="00862B1D" w:rsidRPr="00862B1D" w:rsidRDefault="00862B1D" w:rsidP="00862B1D">
            <w:pPr>
              <w:spacing w:after="0" w:line="240" w:lineRule="auto"/>
              <w:jc w:val="center"/>
              <w:rPr>
                <w:rFonts w:ascii="Times New Roman" w:eastAsia="Times New Roman" w:hAnsi="Times New Roman" w:cs="Times New Roman"/>
                <w:color w:val="000000"/>
                <w:sz w:val="12"/>
                <w:szCs w:val="12"/>
                <w:lang w:eastAsia="ru-RU"/>
              </w:rPr>
            </w:pPr>
            <w:r w:rsidRPr="00862B1D">
              <w:rPr>
                <w:rFonts w:ascii="Times New Roman" w:eastAsia="Times New Roman" w:hAnsi="Times New Roman" w:cs="Times New Roman"/>
                <w:color w:val="000000"/>
                <w:sz w:val="12"/>
                <w:szCs w:val="12"/>
                <w:lang w:eastAsia="ru-RU"/>
              </w:rPr>
              <w:t>за счет средств областного бюджета, формируемых за счет поступающих в областной бюджет средств федерального бюджета</w:t>
            </w:r>
          </w:p>
        </w:tc>
        <w:tc>
          <w:tcPr>
            <w:tcW w:w="642" w:type="pct"/>
            <w:tcBorders>
              <w:top w:val="nil"/>
              <w:left w:val="nil"/>
              <w:bottom w:val="single" w:sz="4" w:space="0" w:color="auto"/>
              <w:right w:val="single" w:sz="4" w:space="0" w:color="auto"/>
            </w:tcBorders>
            <w:shd w:val="clear" w:color="auto" w:fill="auto"/>
            <w:vAlign w:val="center"/>
            <w:hideMark/>
          </w:tcPr>
          <w:p w:rsidR="00862B1D" w:rsidRPr="00862B1D" w:rsidRDefault="00862B1D" w:rsidP="00862B1D">
            <w:pPr>
              <w:spacing w:after="0" w:line="240" w:lineRule="auto"/>
              <w:jc w:val="center"/>
              <w:rPr>
                <w:rFonts w:ascii="Times New Roman" w:eastAsia="Times New Roman" w:hAnsi="Times New Roman" w:cs="Times New Roman"/>
                <w:color w:val="000000"/>
                <w:sz w:val="12"/>
                <w:szCs w:val="12"/>
                <w:lang w:eastAsia="ru-RU"/>
              </w:rPr>
            </w:pPr>
            <w:r w:rsidRPr="00862B1D">
              <w:rPr>
                <w:rFonts w:ascii="Times New Roman" w:eastAsia="Times New Roman" w:hAnsi="Times New Roman" w:cs="Times New Roman"/>
                <w:color w:val="000000"/>
                <w:sz w:val="12"/>
                <w:szCs w:val="12"/>
                <w:lang w:eastAsia="ru-RU"/>
              </w:rPr>
              <w:t>2014 – 2025</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862B1D" w:rsidRPr="00862B1D" w:rsidRDefault="00862B1D" w:rsidP="00862B1D">
            <w:pPr>
              <w:spacing w:after="0" w:line="240" w:lineRule="auto"/>
              <w:ind w:left="113" w:right="113"/>
              <w:jc w:val="center"/>
              <w:rPr>
                <w:rFonts w:ascii="Times New Roman" w:eastAsia="Times New Roman" w:hAnsi="Times New Roman" w:cs="Times New Roman"/>
                <w:color w:val="000000"/>
                <w:sz w:val="12"/>
                <w:szCs w:val="12"/>
                <w:lang w:eastAsia="ru-RU"/>
              </w:rPr>
            </w:pPr>
            <w:r w:rsidRPr="00862B1D">
              <w:rPr>
                <w:rFonts w:ascii="Times New Roman" w:eastAsia="Times New Roman" w:hAnsi="Times New Roman" w:cs="Times New Roman"/>
                <w:color w:val="000000"/>
                <w:sz w:val="12"/>
                <w:szCs w:val="12"/>
                <w:lang w:eastAsia="ru-RU"/>
              </w:rPr>
              <w:t>0,00000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862B1D" w:rsidRPr="00862B1D" w:rsidRDefault="00862B1D" w:rsidP="00862B1D">
            <w:pPr>
              <w:spacing w:after="0" w:line="240" w:lineRule="auto"/>
              <w:ind w:left="113" w:right="113"/>
              <w:jc w:val="center"/>
              <w:rPr>
                <w:rFonts w:ascii="Times New Roman" w:eastAsia="Times New Roman" w:hAnsi="Times New Roman" w:cs="Times New Roman"/>
                <w:color w:val="000000"/>
                <w:sz w:val="12"/>
                <w:szCs w:val="12"/>
                <w:lang w:eastAsia="ru-RU"/>
              </w:rPr>
            </w:pPr>
            <w:r w:rsidRPr="00862B1D">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862B1D" w:rsidRPr="00862B1D" w:rsidRDefault="00862B1D" w:rsidP="00862B1D">
            <w:pPr>
              <w:spacing w:after="0" w:line="240" w:lineRule="auto"/>
              <w:ind w:left="113" w:right="113"/>
              <w:jc w:val="center"/>
              <w:rPr>
                <w:rFonts w:ascii="Times New Roman" w:eastAsia="Times New Roman" w:hAnsi="Times New Roman" w:cs="Times New Roman"/>
                <w:sz w:val="12"/>
                <w:szCs w:val="12"/>
                <w:lang w:eastAsia="ru-RU"/>
              </w:rPr>
            </w:pPr>
            <w:r w:rsidRPr="00862B1D">
              <w:rPr>
                <w:rFonts w:ascii="Times New Roman" w:eastAsia="Times New Roman" w:hAnsi="Times New Roman" w:cs="Times New Roman"/>
                <w:sz w:val="12"/>
                <w:szCs w:val="12"/>
                <w:lang w:eastAsia="ru-RU"/>
              </w:rPr>
              <w:t>0,00000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862B1D" w:rsidRPr="00862B1D" w:rsidRDefault="00862B1D" w:rsidP="00862B1D">
            <w:pPr>
              <w:spacing w:after="0" w:line="240" w:lineRule="auto"/>
              <w:ind w:left="113" w:right="113"/>
              <w:jc w:val="center"/>
              <w:rPr>
                <w:rFonts w:ascii="Times New Roman" w:eastAsia="Times New Roman" w:hAnsi="Times New Roman" w:cs="Times New Roman"/>
                <w:sz w:val="12"/>
                <w:szCs w:val="12"/>
                <w:lang w:eastAsia="ru-RU"/>
              </w:rPr>
            </w:pPr>
            <w:r w:rsidRPr="00862B1D">
              <w:rPr>
                <w:rFonts w:ascii="Times New Roman" w:eastAsia="Times New Roman" w:hAnsi="Times New Roman" w:cs="Times New Roman"/>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862B1D" w:rsidRPr="00862B1D" w:rsidRDefault="00862B1D" w:rsidP="00862B1D">
            <w:pPr>
              <w:spacing w:after="0" w:line="240" w:lineRule="auto"/>
              <w:ind w:left="113" w:right="113"/>
              <w:jc w:val="center"/>
              <w:rPr>
                <w:rFonts w:ascii="Times New Roman" w:eastAsia="Times New Roman" w:hAnsi="Times New Roman" w:cs="Times New Roman"/>
                <w:color w:val="000000"/>
                <w:sz w:val="12"/>
                <w:szCs w:val="12"/>
                <w:lang w:eastAsia="ru-RU"/>
              </w:rPr>
            </w:pPr>
            <w:r w:rsidRPr="00862B1D">
              <w:rPr>
                <w:rFonts w:ascii="Times New Roman" w:eastAsia="Times New Roman" w:hAnsi="Times New Roman" w:cs="Times New Roman"/>
                <w:color w:val="000000"/>
                <w:sz w:val="12"/>
                <w:szCs w:val="12"/>
                <w:lang w:eastAsia="ru-RU"/>
              </w:rPr>
              <w:t>0,00000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862B1D" w:rsidRPr="00862B1D" w:rsidRDefault="00862B1D" w:rsidP="00862B1D">
            <w:pPr>
              <w:spacing w:after="0" w:line="240" w:lineRule="auto"/>
              <w:ind w:left="113" w:right="113"/>
              <w:jc w:val="center"/>
              <w:rPr>
                <w:rFonts w:ascii="Times New Roman" w:eastAsia="Times New Roman" w:hAnsi="Times New Roman" w:cs="Times New Roman"/>
                <w:color w:val="000000"/>
                <w:sz w:val="12"/>
                <w:szCs w:val="12"/>
                <w:lang w:eastAsia="ru-RU"/>
              </w:rPr>
            </w:pPr>
            <w:r w:rsidRPr="00862B1D">
              <w:rPr>
                <w:rFonts w:ascii="Times New Roman" w:eastAsia="Times New Roman" w:hAnsi="Times New Roman" w:cs="Times New Roman"/>
                <w:color w:val="000000"/>
                <w:sz w:val="12"/>
                <w:szCs w:val="12"/>
                <w:lang w:eastAsia="ru-RU"/>
              </w:rPr>
              <w:t>0,00000</w:t>
            </w:r>
          </w:p>
        </w:tc>
        <w:tc>
          <w:tcPr>
            <w:tcW w:w="185" w:type="pct"/>
            <w:tcBorders>
              <w:top w:val="nil"/>
              <w:left w:val="nil"/>
              <w:bottom w:val="single" w:sz="4" w:space="0" w:color="auto"/>
              <w:right w:val="single" w:sz="4" w:space="0" w:color="auto"/>
            </w:tcBorders>
            <w:shd w:val="clear" w:color="auto" w:fill="auto"/>
            <w:textDirection w:val="btLr"/>
            <w:vAlign w:val="center"/>
            <w:hideMark/>
          </w:tcPr>
          <w:p w:rsidR="00862B1D" w:rsidRPr="00862B1D" w:rsidRDefault="00862B1D" w:rsidP="00862B1D">
            <w:pPr>
              <w:spacing w:after="0" w:line="240" w:lineRule="auto"/>
              <w:ind w:left="113" w:right="113"/>
              <w:jc w:val="center"/>
              <w:rPr>
                <w:rFonts w:ascii="Times New Roman" w:eastAsia="Times New Roman" w:hAnsi="Times New Roman" w:cs="Times New Roman"/>
                <w:color w:val="000000"/>
                <w:sz w:val="12"/>
                <w:szCs w:val="12"/>
                <w:lang w:eastAsia="ru-RU"/>
              </w:rPr>
            </w:pPr>
            <w:r w:rsidRPr="00862B1D">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862B1D" w:rsidRPr="00862B1D" w:rsidRDefault="00862B1D" w:rsidP="00862B1D">
            <w:pPr>
              <w:spacing w:after="0" w:line="240" w:lineRule="auto"/>
              <w:ind w:left="113" w:right="113"/>
              <w:jc w:val="center"/>
              <w:rPr>
                <w:rFonts w:ascii="Times New Roman" w:eastAsia="Times New Roman" w:hAnsi="Times New Roman" w:cs="Times New Roman"/>
                <w:color w:val="000000"/>
                <w:sz w:val="12"/>
                <w:szCs w:val="12"/>
                <w:lang w:eastAsia="ru-RU"/>
              </w:rPr>
            </w:pPr>
            <w:r w:rsidRPr="00862B1D">
              <w:rPr>
                <w:rFonts w:ascii="Times New Roman" w:eastAsia="Times New Roman" w:hAnsi="Times New Roman" w:cs="Times New Roman"/>
                <w:color w:val="000000"/>
                <w:sz w:val="12"/>
                <w:szCs w:val="12"/>
                <w:lang w:eastAsia="ru-RU"/>
              </w:rPr>
              <w:t>0,00000</w:t>
            </w:r>
          </w:p>
        </w:tc>
        <w:tc>
          <w:tcPr>
            <w:tcW w:w="185" w:type="pct"/>
            <w:tcBorders>
              <w:top w:val="nil"/>
              <w:left w:val="nil"/>
              <w:bottom w:val="single" w:sz="4" w:space="0" w:color="auto"/>
              <w:right w:val="single" w:sz="4" w:space="0" w:color="auto"/>
            </w:tcBorders>
            <w:shd w:val="clear" w:color="auto" w:fill="auto"/>
            <w:textDirection w:val="btLr"/>
            <w:vAlign w:val="center"/>
            <w:hideMark/>
          </w:tcPr>
          <w:p w:rsidR="00862B1D" w:rsidRPr="00862B1D" w:rsidRDefault="00862B1D" w:rsidP="00862B1D">
            <w:pPr>
              <w:spacing w:after="0" w:line="240" w:lineRule="auto"/>
              <w:ind w:left="113" w:right="113"/>
              <w:jc w:val="center"/>
              <w:rPr>
                <w:rFonts w:ascii="Times New Roman" w:eastAsia="Times New Roman" w:hAnsi="Times New Roman" w:cs="Times New Roman"/>
                <w:color w:val="000000"/>
                <w:sz w:val="12"/>
                <w:szCs w:val="12"/>
                <w:lang w:eastAsia="ru-RU"/>
              </w:rPr>
            </w:pPr>
            <w:r w:rsidRPr="00862B1D">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862B1D" w:rsidRPr="00862B1D" w:rsidRDefault="00862B1D" w:rsidP="00862B1D">
            <w:pPr>
              <w:spacing w:after="0" w:line="240" w:lineRule="auto"/>
              <w:ind w:left="113" w:right="113"/>
              <w:jc w:val="center"/>
              <w:rPr>
                <w:rFonts w:ascii="Times New Roman" w:eastAsia="Times New Roman" w:hAnsi="Times New Roman" w:cs="Times New Roman"/>
                <w:color w:val="000000"/>
                <w:sz w:val="12"/>
                <w:szCs w:val="12"/>
                <w:lang w:eastAsia="ru-RU"/>
              </w:rPr>
            </w:pPr>
            <w:r w:rsidRPr="00862B1D">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862B1D" w:rsidRPr="00862B1D" w:rsidRDefault="00862B1D" w:rsidP="00862B1D">
            <w:pPr>
              <w:spacing w:after="0" w:line="240" w:lineRule="auto"/>
              <w:ind w:left="113" w:right="113"/>
              <w:jc w:val="center"/>
              <w:rPr>
                <w:rFonts w:ascii="Times New Roman" w:eastAsia="Times New Roman" w:hAnsi="Times New Roman" w:cs="Times New Roman"/>
                <w:color w:val="000000"/>
                <w:sz w:val="12"/>
                <w:szCs w:val="12"/>
                <w:lang w:eastAsia="ru-RU"/>
              </w:rPr>
            </w:pPr>
            <w:r w:rsidRPr="00862B1D">
              <w:rPr>
                <w:rFonts w:ascii="Times New Roman" w:eastAsia="Times New Roman" w:hAnsi="Times New Roman" w:cs="Times New Roman"/>
                <w:color w:val="000000"/>
                <w:sz w:val="12"/>
                <w:szCs w:val="12"/>
                <w:lang w:eastAsia="ru-RU"/>
              </w:rPr>
              <w:t>0,00000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862B1D" w:rsidRPr="00862B1D" w:rsidRDefault="00862B1D" w:rsidP="00862B1D">
            <w:pPr>
              <w:spacing w:after="0" w:line="240" w:lineRule="auto"/>
              <w:ind w:left="113" w:right="113"/>
              <w:jc w:val="center"/>
              <w:rPr>
                <w:rFonts w:ascii="Times New Roman" w:eastAsia="Times New Roman" w:hAnsi="Times New Roman" w:cs="Times New Roman"/>
                <w:color w:val="000000"/>
                <w:sz w:val="12"/>
                <w:szCs w:val="12"/>
                <w:lang w:eastAsia="ru-RU"/>
              </w:rPr>
            </w:pPr>
            <w:r w:rsidRPr="00862B1D">
              <w:rPr>
                <w:rFonts w:ascii="Times New Roman" w:eastAsia="Times New Roman" w:hAnsi="Times New Roman" w:cs="Times New Roman"/>
                <w:color w:val="000000"/>
                <w:sz w:val="12"/>
                <w:szCs w:val="12"/>
                <w:lang w:eastAsia="ru-RU"/>
              </w:rPr>
              <w:t>0,00000</w:t>
            </w:r>
          </w:p>
        </w:tc>
        <w:tc>
          <w:tcPr>
            <w:tcW w:w="157" w:type="pct"/>
            <w:tcBorders>
              <w:top w:val="nil"/>
              <w:left w:val="nil"/>
              <w:bottom w:val="single" w:sz="4" w:space="0" w:color="auto"/>
              <w:right w:val="single" w:sz="4" w:space="0" w:color="auto"/>
            </w:tcBorders>
            <w:shd w:val="clear" w:color="auto" w:fill="auto"/>
            <w:textDirection w:val="btLr"/>
            <w:vAlign w:val="center"/>
            <w:hideMark/>
          </w:tcPr>
          <w:p w:rsidR="00862B1D" w:rsidRPr="00862B1D" w:rsidRDefault="00862B1D" w:rsidP="00862B1D">
            <w:pPr>
              <w:spacing w:after="0" w:line="240" w:lineRule="auto"/>
              <w:ind w:left="113" w:right="113"/>
              <w:jc w:val="center"/>
              <w:rPr>
                <w:rFonts w:ascii="Times New Roman" w:eastAsia="Times New Roman" w:hAnsi="Times New Roman" w:cs="Times New Roman"/>
                <w:color w:val="000000"/>
                <w:sz w:val="12"/>
                <w:szCs w:val="12"/>
                <w:lang w:eastAsia="ru-RU"/>
              </w:rPr>
            </w:pPr>
            <w:r w:rsidRPr="00862B1D">
              <w:rPr>
                <w:rFonts w:ascii="Times New Roman" w:eastAsia="Times New Roman" w:hAnsi="Times New Roman" w:cs="Times New Roman"/>
                <w:color w:val="000000"/>
                <w:sz w:val="12"/>
                <w:szCs w:val="12"/>
                <w:lang w:eastAsia="ru-RU"/>
              </w:rPr>
              <w:t>0,00000</w:t>
            </w:r>
          </w:p>
        </w:tc>
      </w:tr>
      <w:tr w:rsidR="00862B1D" w:rsidRPr="00862B1D" w:rsidTr="00771605">
        <w:trPr>
          <w:trHeight w:val="70"/>
        </w:trPr>
        <w:tc>
          <w:tcPr>
            <w:tcW w:w="237" w:type="pct"/>
            <w:vMerge w:val="restart"/>
            <w:tcBorders>
              <w:top w:val="nil"/>
              <w:left w:val="single" w:sz="4" w:space="0" w:color="auto"/>
              <w:bottom w:val="single" w:sz="4" w:space="0" w:color="auto"/>
              <w:right w:val="single" w:sz="4" w:space="0" w:color="auto"/>
            </w:tcBorders>
            <w:shd w:val="clear" w:color="auto" w:fill="auto"/>
            <w:vAlign w:val="center"/>
            <w:hideMark/>
          </w:tcPr>
          <w:p w:rsidR="00862B1D" w:rsidRPr="00862B1D" w:rsidRDefault="00862B1D" w:rsidP="00862B1D">
            <w:pPr>
              <w:spacing w:after="0" w:line="240" w:lineRule="auto"/>
              <w:jc w:val="center"/>
              <w:rPr>
                <w:rFonts w:ascii="Times New Roman" w:eastAsia="Times New Roman" w:hAnsi="Times New Roman" w:cs="Times New Roman"/>
                <w:color w:val="000000"/>
                <w:sz w:val="12"/>
                <w:szCs w:val="12"/>
                <w:lang w:eastAsia="ru-RU"/>
              </w:rPr>
            </w:pPr>
            <w:r w:rsidRPr="00862B1D">
              <w:rPr>
                <w:rFonts w:ascii="Times New Roman" w:eastAsia="Times New Roman" w:hAnsi="Times New Roman" w:cs="Times New Roman"/>
                <w:color w:val="000000"/>
                <w:sz w:val="12"/>
                <w:szCs w:val="12"/>
                <w:lang w:eastAsia="ru-RU"/>
              </w:rPr>
              <w:t>6.</w:t>
            </w:r>
          </w:p>
        </w:tc>
        <w:tc>
          <w:tcPr>
            <w:tcW w:w="1759" w:type="pct"/>
            <w:tcBorders>
              <w:top w:val="nil"/>
              <w:left w:val="nil"/>
              <w:bottom w:val="single" w:sz="4" w:space="0" w:color="auto"/>
              <w:right w:val="single" w:sz="4" w:space="0" w:color="auto"/>
            </w:tcBorders>
            <w:shd w:val="clear" w:color="auto" w:fill="auto"/>
            <w:vAlign w:val="center"/>
            <w:hideMark/>
          </w:tcPr>
          <w:p w:rsidR="00862B1D" w:rsidRPr="00862B1D" w:rsidRDefault="00862B1D" w:rsidP="00862B1D">
            <w:pPr>
              <w:spacing w:after="0" w:line="240" w:lineRule="auto"/>
              <w:jc w:val="center"/>
              <w:rPr>
                <w:rFonts w:ascii="Times New Roman" w:eastAsia="Times New Roman" w:hAnsi="Times New Roman" w:cs="Times New Roman"/>
                <w:color w:val="000000"/>
                <w:sz w:val="12"/>
                <w:szCs w:val="12"/>
                <w:lang w:eastAsia="ru-RU"/>
              </w:rPr>
            </w:pPr>
            <w:r w:rsidRPr="00862B1D">
              <w:rPr>
                <w:rFonts w:ascii="Times New Roman" w:eastAsia="Times New Roman" w:hAnsi="Times New Roman" w:cs="Times New Roman"/>
                <w:color w:val="000000"/>
                <w:sz w:val="12"/>
                <w:szCs w:val="12"/>
                <w:lang w:eastAsia="ru-RU"/>
              </w:rPr>
              <w:t>Предоставление субсидий за счет средств местного бюджета сельскохозяйственным товаропроизводителям, организациям потребительской кооперации и организациям агропромышленного комплекса, осуществляющим свою деятельность на территории Самарской области, в целях возмещения части процентной ставки по краткосрочным кредитам (займам) на развитие растениеводства, переработки и реализации продукции растениеводства**</w:t>
            </w:r>
          </w:p>
        </w:tc>
        <w:tc>
          <w:tcPr>
            <w:tcW w:w="642" w:type="pct"/>
            <w:vMerge w:val="restart"/>
            <w:tcBorders>
              <w:top w:val="nil"/>
              <w:left w:val="single" w:sz="4" w:space="0" w:color="auto"/>
              <w:bottom w:val="single" w:sz="4" w:space="0" w:color="000000"/>
              <w:right w:val="single" w:sz="4" w:space="0" w:color="auto"/>
            </w:tcBorders>
            <w:shd w:val="clear" w:color="auto" w:fill="auto"/>
            <w:vAlign w:val="center"/>
            <w:hideMark/>
          </w:tcPr>
          <w:p w:rsidR="00862B1D" w:rsidRPr="00862B1D" w:rsidRDefault="00862B1D" w:rsidP="00862B1D">
            <w:pPr>
              <w:spacing w:after="0" w:line="240" w:lineRule="auto"/>
              <w:jc w:val="center"/>
              <w:rPr>
                <w:rFonts w:ascii="Times New Roman" w:eastAsia="Times New Roman" w:hAnsi="Times New Roman" w:cs="Times New Roman"/>
                <w:color w:val="000000"/>
                <w:sz w:val="12"/>
                <w:szCs w:val="12"/>
                <w:lang w:eastAsia="ru-RU"/>
              </w:rPr>
            </w:pPr>
            <w:r w:rsidRPr="00862B1D">
              <w:rPr>
                <w:rFonts w:ascii="Times New Roman" w:eastAsia="Times New Roman" w:hAnsi="Times New Roman" w:cs="Times New Roman"/>
                <w:color w:val="000000"/>
                <w:sz w:val="12"/>
                <w:szCs w:val="12"/>
                <w:lang w:eastAsia="ru-RU"/>
              </w:rPr>
              <w:t>2014 – 2025</w:t>
            </w:r>
          </w:p>
        </w:tc>
        <w:tc>
          <w:tcPr>
            <w:tcW w:w="184"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862B1D" w:rsidRPr="00862B1D" w:rsidRDefault="00862B1D" w:rsidP="00862B1D">
            <w:pPr>
              <w:spacing w:after="0" w:line="240" w:lineRule="auto"/>
              <w:ind w:left="113" w:right="113"/>
              <w:jc w:val="center"/>
              <w:rPr>
                <w:rFonts w:ascii="Times New Roman" w:eastAsia="Times New Roman" w:hAnsi="Times New Roman" w:cs="Times New Roman"/>
                <w:color w:val="000000"/>
                <w:sz w:val="12"/>
                <w:szCs w:val="12"/>
                <w:lang w:eastAsia="ru-RU"/>
              </w:rPr>
            </w:pPr>
            <w:r w:rsidRPr="00862B1D">
              <w:rPr>
                <w:rFonts w:ascii="Times New Roman" w:eastAsia="Times New Roman" w:hAnsi="Times New Roman" w:cs="Times New Roman"/>
                <w:color w:val="000000"/>
                <w:sz w:val="12"/>
                <w:szCs w:val="12"/>
                <w:lang w:eastAsia="ru-RU"/>
              </w:rPr>
              <w:t>381,00000</w:t>
            </w:r>
          </w:p>
        </w:tc>
        <w:tc>
          <w:tcPr>
            <w:tcW w:w="183"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862B1D" w:rsidRPr="00862B1D" w:rsidRDefault="00862B1D" w:rsidP="00862B1D">
            <w:pPr>
              <w:spacing w:after="0" w:line="240" w:lineRule="auto"/>
              <w:ind w:left="113" w:right="113"/>
              <w:jc w:val="center"/>
              <w:rPr>
                <w:rFonts w:ascii="Times New Roman" w:eastAsia="Times New Roman" w:hAnsi="Times New Roman" w:cs="Times New Roman"/>
                <w:color w:val="000000"/>
                <w:sz w:val="12"/>
                <w:szCs w:val="12"/>
                <w:lang w:eastAsia="ru-RU"/>
              </w:rPr>
            </w:pPr>
            <w:r w:rsidRPr="00862B1D">
              <w:rPr>
                <w:rFonts w:ascii="Times New Roman" w:eastAsia="Times New Roman" w:hAnsi="Times New Roman" w:cs="Times New Roman"/>
                <w:color w:val="000000"/>
                <w:sz w:val="12"/>
                <w:szCs w:val="12"/>
                <w:lang w:eastAsia="ru-RU"/>
              </w:rPr>
              <w:t>1288,36500</w:t>
            </w:r>
          </w:p>
        </w:tc>
        <w:tc>
          <w:tcPr>
            <w:tcW w:w="184"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862B1D" w:rsidRPr="00862B1D" w:rsidRDefault="00862B1D" w:rsidP="00862B1D">
            <w:pPr>
              <w:spacing w:after="0" w:line="240" w:lineRule="auto"/>
              <w:ind w:left="113" w:right="113"/>
              <w:jc w:val="center"/>
              <w:rPr>
                <w:rFonts w:ascii="Times New Roman" w:eastAsia="Times New Roman" w:hAnsi="Times New Roman" w:cs="Times New Roman"/>
                <w:sz w:val="12"/>
                <w:szCs w:val="12"/>
                <w:lang w:eastAsia="ru-RU"/>
              </w:rPr>
            </w:pPr>
            <w:r w:rsidRPr="00862B1D">
              <w:rPr>
                <w:rFonts w:ascii="Times New Roman" w:eastAsia="Times New Roman" w:hAnsi="Times New Roman" w:cs="Times New Roman"/>
                <w:sz w:val="12"/>
                <w:szCs w:val="12"/>
                <w:lang w:eastAsia="ru-RU"/>
              </w:rPr>
              <w:t>4796,27400</w:t>
            </w:r>
          </w:p>
        </w:tc>
        <w:tc>
          <w:tcPr>
            <w:tcW w:w="183"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862B1D" w:rsidRPr="00862B1D" w:rsidRDefault="00862B1D" w:rsidP="00862B1D">
            <w:pPr>
              <w:spacing w:after="0" w:line="240" w:lineRule="auto"/>
              <w:ind w:left="113" w:right="113"/>
              <w:jc w:val="center"/>
              <w:rPr>
                <w:rFonts w:ascii="Times New Roman" w:eastAsia="Times New Roman" w:hAnsi="Times New Roman" w:cs="Times New Roman"/>
                <w:b/>
                <w:bCs/>
                <w:sz w:val="12"/>
                <w:szCs w:val="12"/>
                <w:lang w:eastAsia="ru-RU"/>
              </w:rPr>
            </w:pPr>
            <w:r w:rsidRPr="00862B1D">
              <w:rPr>
                <w:rFonts w:ascii="Times New Roman" w:eastAsia="Times New Roman" w:hAnsi="Times New Roman" w:cs="Times New Roman"/>
                <w:b/>
                <w:bCs/>
                <w:sz w:val="12"/>
                <w:szCs w:val="12"/>
                <w:lang w:eastAsia="ru-RU"/>
              </w:rPr>
              <w:t>1866,83805</w:t>
            </w:r>
          </w:p>
        </w:tc>
        <w:tc>
          <w:tcPr>
            <w:tcW w:w="184"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862B1D" w:rsidRPr="00862B1D" w:rsidRDefault="00862B1D" w:rsidP="00862B1D">
            <w:pPr>
              <w:spacing w:after="0" w:line="240" w:lineRule="auto"/>
              <w:ind w:left="113" w:right="113"/>
              <w:jc w:val="center"/>
              <w:rPr>
                <w:rFonts w:ascii="Times New Roman" w:eastAsia="Times New Roman" w:hAnsi="Times New Roman" w:cs="Times New Roman"/>
                <w:color w:val="000000"/>
                <w:sz w:val="12"/>
                <w:szCs w:val="12"/>
                <w:lang w:eastAsia="ru-RU"/>
              </w:rPr>
            </w:pPr>
            <w:r w:rsidRPr="00862B1D">
              <w:rPr>
                <w:rFonts w:ascii="Times New Roman" w:eastAsia="Times New Roman" w:hAnsi="Times New Roman" w:cs="Times New Roman"/>
                <w:color w:val="000000"/>
                <w:sz w:val="12"/>
                <w:szCs w:val="12"/>
                <w:lang w:eastAsia="ru-RU"/>
              </w:rPr>
              <w:t>0,00000</w:t>
            </w:r>
          </w:p>
        </w:tc>
        <w:tc>
          <w:tcPr>
            <w:tcW w:w="183"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862B1D" w:rsidRPr="00862B1D" w:rsidRDefault="00862B1D" w:rsidP="00862B1D">
            <w:pPr>
              <w:spacing w:after="0" w:line="240" w:lineRule="auto"/>
              <w:ind w:left="113" w:right="113"/>
              <w:jc w:val="center"/>
              <w:rPr>
                <w:rFonts w:ascii="Times New Roman" w:eastAsia="Times New Roman" w:hAnsi="Times New Roman" w:cs="Times New Roman"/>
                <w:color w:val="000000"/>
                <w:sz w:val="12"/>
                <w:szCs w:val="12"/>
                <w:lang w:eastAsia="ru-RU"/>
              </w:rPr>
            </w:pPr>
            <w:r w:rsidRPr="00862B1D">
              <w:rPr>
                <w:rFonts w:ascii="Times New Roman" w:eastAsia="Times New Roman" w:hAnsi="Times New Roman" w:cs="Times New Roman"/>
                <w:color w:val="000000"/>
                <w:sz w:val="12"/>
                <w:szCs w:val="12"/>
                <w:lang w:eastAsia="ru-RU"/>
              </w:rPr>
              <w:t>0,00000</w:t>
            </w:r>
          </w:p>
        </w:tc>
        <w:tc>
          <w:tcPr>
            <w:tcW w:w="185"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862B1D" w:rsidRPr="00862B1D" w:rsidRDefault="00862B1D" w:rsidP="00862B1D">
            <w:pPr>
              <w:spacing w:after="0" w:line="240" w:lineRule="auto"/>
              <w:ind w:left="113" w:right="113"/>
              <w:jc w:val="center"/>
              <w:rPr>
                <w:rFonts w:ascii="Times New Roman" w:eastAsia="Times New Roman" w:hAnsi="Times New Roman" w:cs="Times New Roman"/>
                <w:color w:val="000000"/>
                <w:sz w:val="12"/>
                <w:szCs w:val="12"/>
                <w:lang w:eastAsia="ru-RU"/>
              </w:rPr>
            </w:pPr>
            <w:r w:rsidRPr="00862B1D">
              <w:rPr>
                <w:rFonts w:ascii="Times New Roman" w:eastAsia="Times New Roman" w:hAnsi="Times New Roman" w:cs="Times New Roman"/>
                <w:color w:val="000000"/>
                <w:sz w:val="12"/>
                <w:szCs w:val="12"/>
                <w:lang w:eastAsia="ru-RU"/>
              </w:rPr>
              <w:t>0,00000</w:t>
            </w:r>
          </w:p>
        </w:tc>
        <w:tc>
          <w:tcPr>
            <w:tcW w:w="184" w:type="pct"/>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862B1D" w:rsidRPr="00862B1D" w:rsidRDefault="00862B1D" w:rsidP="00862B1D">
            <w:pPr>
              <w:spacing w:after="0" w:line="240" w:lineRule="auto"/>
              <w:ind w:left="113" w:right="113"/>
              <w:jc w:val="center"/>
              <w:rPr>
                <w:rFonts w:ascii="Times New Roman" w:eastAsia="Times New Roman" w:hAnsi="Times New Roman" w:cs="Times New Roman"/>
                <w:color w:val="000000"/>
                <w:sz w:val="12"/>
                <w:szCs w:val="12"/>
                <w:lang w:eastAsia="ru-RU"/>
              </w:rPr>
            </w:pPr>
            <w:r w:rsidRPr="00862B1D">
              <w:rPr>
                <w:rFonts w:ascii="Times New Roman" w:eastAsia="Times New Roman" w:hAnsi="Times New Roman" w:cs="Times New Roman"/>
                <w:color w:val="000000"/>
                <w:sz w:val="12"/>
                <w:szCs w:val="12"/>
                <w:lang w:eastAsia="ru-RU"/>
              </w:rPr>
              <w:t>0,00000</w:t>
            </w:r>
          </w:p>
        </w:tc>
        <w:tc>
          <w:tcPr>
            <w:tcW w:w="185" w:type="pct"/>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862B1D" w:rsidRPr="00862B1D" w:rsidRDefault="00862B1D" w:rsidP="00862B1D">
            <w:pPr>
              <w:spacing w:after="0" w:line="240" w:lineRule="auto"/>
              <w:ind w:left="113" w:right="113"/>
              <w:jc w:val="center"/>
              <w:rPr>
                <w:rFonts w:ascii="Times New Roman" w:eastAsia="Times New Roman" w:hAnsi="Times New Roman" w:cs="Times New Roman"/>
                <w:color w:val="000000"/>
                <w:sz w:val="12"/>
                <w:szCs w:val="12"/>
                <w:lang w:eastAsia="ru-RU"/>
              </w:rPr>
            </w:pPr>
            <w:r w:rsidRPr="00862B1D">
              <w:rPr>
                <w:rFonts w:ascii="Times New Roman" w:eastAsia="Times New Roman" w:hAnsi="Times New Roman" w:cs="Times New Roman"/>
                <w:color w:val="000000"/>
                <w:sz w:val="12"/>
                <w:szCs w:val="12"/>
                <w:lang w:eastAsia="ru-RU"/>
              </w:rPr>
              <w:t>0,00000</w:t>
            </w:r>
          </w:p>
        </w:tc>
        <w:tc>
          <w:tcPr>
            <w:tcW w:w="184" w:type="pct"/>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862B1D" w:rsidRPr="00862B1D" w:rsidRDefault="00862B1D" w:rsidP="00862B1D">
            <w:pPr>
              <w:spacing w:after="0" w:line="240" w:lineRule="auto"/>
              <w:ind w:left="113" w:right="113"/>
              <w:jc w:val="center"/>
              <w:rPr>
                <w:rFonts w:ascii="Times New Roman" w:eastAsia="Times New Roman" w:hAnsi="Times New Roman" w:cs="Times New Roman"/>
                <w:color w:val="000000"/>
                <w:sz w:val="12"/>
                <w:szCs w:val="12"/>
                <w:lang w:eastAsia="ru-RU"/>
              </w:rPr>
            </w:pPr>
            <w:r w:rsidRPr="00862B1D">
              <w:rPr>
                <w:rFonts w:ascii="Times New Roman" w:eastAsia="Times New Roman" w:hAnsi="Times New Roman" w:cs="Times New Roman"/>
                <w:color w:val="000000"/>
                <w:sz w:val="12"/>
                <w:szCs w:val="12"/>
                <w:lang w:eastAsia="ru-RU"/>
              </w:rPr>
              <w:t>0,00000</w:t>
            </w:r>
          </w:p>
        </w:tc>
        <w:tc>
          <w:tcPr>
            <w:tcW w:w="184" w:type="pct"/>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862B1D" w:rsidRPr="00862B1D" w:rsidRDefault="00862B1D" w:rsidP="00862B1D">
            <w:pPr>
              <w:spacing w:after="0" w:line="240" w:lineRule="auto"/>
              <w:ind w:left="113" w:right="113"/>
              <w:jc w:val="center"/>
              <w:rPr>
                <w:rFonts w:ascii="Times New Roman" w:eastAsia="Times New Roman" w:hAnsi="Times New Roman" w:cs="Times New Roman"/>
                <w:color w:val="000000"/>
                <w:sz w:val="12"/>
                <w:szCs w:val="12"/>
                <w:lang w:eastAsia="ru-RU"/>
              </w:rPr>
            </w:pPr>
            <w:r w:rsidRPr="00862B1D">
              <w:rPr>
                <w:rFonts w:ascii="Times New Roman" w:eastAsia="Times New Roman" w:hAnsi="Times New Roman" w:cs="Times New Roman"/>
                <w:color w:val="000000"/>
                <w:sz w:val="12"/>
                <w:szCs w:val="12"/>
                <w:lang w:eastAsia="ru-RU"/>
              </w:rPr>
              <w:t>0,00000</w:t>
            </w:r>
          </w:p>
        </w:tc>
        <w:tc>
          <w:tcPr>
            <w:tcW w:w="183" w:type="pct"/>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862B1D" w:rsidRPr="00862B1D" w:rsidRDefault="00862B1D" w:rsidP="00862B1D">
            <w:pPr>
              <w:spacing w:after="0" w:line="240" w:lineRule="auto"/>
              <w:ind w:left="113" w:right="113"/>
              <w:jc w:val="center"/>
              <w:rPr>
                <w:rFonts w:ascii="Times New Roman" w:eastAsia="Times New Roman" w:hAnsi="Times New Roman" w:cs="Times New Roman"/>
                <w:color w:val="000000"/>
                <w:sz w:val="12"/>
                <w:szCs w:val="12"/>
                <w:lang w:eastAsia="ru-RU"/>
              </w:rPr>
            </w:pPr>
            <w:r w:rsidRPr="00862B1D">
              <w:rPr>
                <w:rFonts w:ascii="Times New Roman" w:eastAsia="Times New Roman" w:hAnsi="Times New Roman" w:cs="Times New Roman"/>
                <w:color w:val="000000"/>
                <w:sz w:val="12"/>
                <w:szCs w:val="12"/>
                <w:lang w:eastAsia="ru-RU"/>
              </w:rPr>
              <w:t>0,00000</w:t>
            </w:r>
          </w:p>
        </w:tc>
        <w:tc>
          <w:tcPr>
            <w:tcW w:w="157"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862B1D" w:rsidRPr="00862B1D" w:rsidRDefault="00862B1D" w:rsidP="00862B1D">
            <w:pPr>
              <w:spacing w:after="0" w:line="240" w:lineRule="auto"/>
              <w:ind w:left="113" w:right="113"/>
              <w:jc w:val="center"/>
              <w:rPr>
                <w:rFonts w:ascii="Times New Roman" w:eastAsia="Times New Roman" w:hAnsi="Times New Roman" w:cs="Times New Roman"/>
                <w:color w:val="000000"/>
                <w:sz w:val="12"/>
                <w:szCs w:val="12"/>
                <w:lang w:eastAsia="ru-RU"/>
              </w:rPr>
            </w:pPr>
            <w:r w:rsidRPr="00862B1D">
              <w:rPr>
                <w:rFonts w:ascii="Times New Roman" w:eastAsia="Times New Roman" w:hAnsi="Times New Roman" w:cs="Times New Roman"/>
                <w:color w:val="000000"/>
                <w:sz w:val="12"/>
                <w:szCs w:val="12"/>
                <w:lang w:eastAsia="ru-RU"/>
              </w:rPr>
              <w:t>8332,47705</w:t>
            </w:r>
          </w:p>
        </w:tc>
      </w:tr>
      <w:tr w:rsidR="00862B1D" w:rsidRPr="00862B1D" w:rsidTr="00771605">
        <w:trPr>
          <w:trHeight w:val="70"/>
        </w:trPr>
        <w:tc>
          <w:tcPr>
            <w:tcW w:w="237" w:type="pct"/>
            <w:vMerge/>
            <w:tcBorders>
              <w:top w:val="nil"/>
              <w:left w:val="single" w:sz="4" w:space="0" w:color="auto"/>
              <w:bottom w:val="single" w:sz="4" w:space="0" w:color="auto"/>
              <w:right w:val="single" w:sz="4" w:space="0" w:color="auto"/>
            </w:tcBorders>
            <w:vAlign w:val="center"/>
            <w:hideMark/>
          </w:tcPr>
          <w:p w:rsidR="00862B1D" w:rsidRPr="00862B1D" w:rsidRDefault="00862B1D" w:rsidP="00862B1D">
            <w:pPr>
              <w:spacing w:after="0" w:line="240" w:lineRule="auto"/>
              <w:jc w:val="center"/>
              <w:rPr>
                <w:rFonts w:ascii="Times New Roman" w:eastAsia="Times New Roman" w:hAnsi="Times New Roman" w:cs="Times New Roman"/>
                <w:color w:val="000000"/>
                <w:sz w:val="12"/>
                <w:szCs w:val="12"/>
                <w:lang w:eastAsia="ru-RU"/>
              </w:rPr>
            </w:pPr>
          </w:p>
        </w:tc>
        <w:tc>
          <w:tcPr>
            <w:tcW w:w="1759" w:type="pct"/>
            <w:tcBorders>
              <w:top w:val="nil"/>
              <w:left w:val="nil"/>
              <w:bottom w:val="single" w:sz="4" w:space="0" w:color="auto"/>
              <w:right w:val="single" w:sz="4" w:space="0" w:color="auto"/>
            </w:tcBorders>
            <w:shd w:val="clear" w:color="auto" w:fill="auto"/>
            <w:vAlign w:val="center"/>
            <w:hideMark/>
          </w:tcPr>
          <w:p w:rsidR="00862B1D" w:rsidRPr="00862B1D" w:rsidRDefault="00862B1D" w:rsidP="00862B1D">
            <w:pPr>
              <w:spacing w:after="0" w:line="240" w:lineRule="auto"/>
              <w:jc w:val="center"/>
              <w:rPr>
                <w:rFonts w:ascii="Times New Roman" w:eastAsia="Times New Roman" w:hAnsi="Times New Roman" w:cs="Times New Roman"/>
                <w:color w:val="000000"/>
                <w:sz w:val="12"/>
                <w:szCs w:val="12"/>
                <w:lang w:eastAsia="ru-RU"/>
              </w:rPr>
            </w:pPr>
            <w:r w:rsidRPr="00862B1D">
              <w:rPr>
                <w:rFonts w:ascii="Times New Roman" w:eastAsia="Times New Roman" w:hAnsi="Times New Roman" w:cs="Times New Roman"/>
                <w:color w:val="000000"/>
                <w:sz w:val="12"/>
                <w:szCs w:val="12"/>
                <w:lang w:eastAsia="ru-RU"/>
              </w:rPr>
              <w:t>В том числе:</w:t>
            </w:r>
          </w:p>
        </w:tc>
        <w:tc>
          <w:tcPr>
            <w:tcW w:w="642" w:type="pct"/>
            <w:vMerge/>
            <w:tcBorders>
              <w:top w:val="nil"/>
              <w:left w:val="single" w:sz="4" w:space="0" w:color="auto"/>
              <w:bottom w:val="single" w:sz="4" w:space="0" w:color="000000"/>
              <w:right w:val="single" w:sz="4" w:space="0" w:color="auto"/>
            </w:tcBorders>
            <w:vAlign w:val="center"/>
            <w:hideMark/>
          </w:tcPr>
          <w:p w:rsidR="00862B1D" w:rsidRPr="00862B1D" w:rsidRDefault="00862B1D" w:rsidP="00862B1D">
            <w:pPr>
              <w:spacing w:after="0" w:line="240" w:lineRule="auto"/>
              <w:jc w:val="center"/>
              <w:rPr>
                <w:rFonts w:ascii="Times New Roman" w:eastAsia="Times New Roman" w:hAnsi="Times New Roman" w:cs="Times New Roman"/>
                <w:color w:val="000000"/>
                <w:sz w:val="12"/>
                <w:szCs w:val="12"/>
                <w:lang w:eastAsia="ru-RU"/>
              </w:rPr>
            </w:pPr>
          </w:p>
        </w:tc>
        <w:tc>
          <w:tcPr>
            <w:tcW w:w="184" w:type="pct"/>
            <w:vMerge/>
            <w:tcBorders>
              <w:top w:val="nil"/>
              <w:left w:val="single" w:sz="4" w:space="0" w:color="auto"/>
              <w:bottom w:val="single" w:sz="4" w:space="0" w:color="auto"/>
              <w:right w:val="single" w:sz="4" w:space="0" w:color="auto"/>
            </w:tcBorders>
            <w:textDirection w:val="btLr"/>
            <w:vAlign w:val="center"/>
            <w:hideMark/>
          </w:tcPr>
          <w:p w:rsidR="00862B1D" w:rsidRPr="00862B1D" w:rsidRDefault="00862B1D" w:rsidP="00862B1D">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83" w:type="pct"/>
            <w:vMerge/>
            <w:tcBorders>
              <w:top w:val="nil"/>
              <w:left w:val="single" w:sz="4" w:space="0" w:color="auto"/>
              <w:bottom w:val="single" w:sz="4" w:space="0" w:color="auto"/>
              <w:right w:val="single" w:sz="4" w:space="0" w:color="auto"/>
            </w:tcBorders>
            <w:textDirection w:val="btLr"/>
            <w:vAlign w:val="center"/>
            <w:hideMark/>
          </w:tcPr>
          <w:p w:rsidR="00862B1D" w:rsidRPr="00862B1D" w:rsidRDefault="00862B1D" w:rsidP="00862B1D">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84" w:type="pct"/>
            <w:vMerge/>
            <w:tcBorders>
              <w:top w:val="nil"/>
              <w:left w:val="single" w:sz="4" w:space="0" w:color="auto"/>
              <w:bottom w:val="single" w:sz="4" w:space="0" w:color="auto"/>
              <w:right w:val="single" w:sz="4" w:space="0" w:color="auto"/>
            </w:tcBorders>
            <w:textDirection w:val="btLr"/>
            <w:vAlign w:val="center"/>
            <w:hideMark/>
          </w:tcPr>
          <w:p w:rsidR="00862B1D" w:rsidRPr="00862B1D" w:rsidRDefault="00862B1D" w:rsidP="00862B1D">
            <w:pPr>
              <w:spacing w:after="0" w:line="240" w:lineRule="auto"/>
              <w:ind w:left="113" w:right="113"/>
              <w:jc w:val="center"/>
              <w:rPr>
                <w:rFonts w:ascii="Times New Roman" w:eastAsia="Times New Roman" w:hAnsi="Times New Roman" w:cs="Times New Roman"/>
                <w:sz w:val="12"/>
                <w:szCs w:val="12"/>
                <w:lang w:eastAsia="ru-RU"/>
              </w:rPr>
            </w:pPr>
          </w:p>
        </w:tc>
        <w:tc>
          <w:tcPr>
            <w:tcW w:w="183" w:type="pct"/>
            <w:vMerge/>
            <w:tcBorders>
              <w:top w:val="nil"/>
              <w:left w:val="single" w:sz="4" w:space="0" w:color="auto"/>
              <w:bottom w:val="single" w:sz="4" w:space="0" w:color="auto"/>
              <w:right w:val="single" w:sz="4" w:space="0" w:color="auto"/>
            </w:tcBorders>
            <w:textDirection w:val="btLr"/>
            <w:vAlign w:val="center"/>
            <w:hideMark/>
          </w:tcPr>
          <w:p w:rsidR="00862B1D" w:rsidRPr="00862B1D" w:rsidRDefault="00862B1D" w:rsidP="00862B1D">
            <w:pPr>
              <w:spacing w:after="0" w:line="240" w:lineRule="auto"/>
              <w:ind w:left="113" w:right="113"/>
              <w:jc w:val="center"/>
              <w:rPr>
                <w:rFonts w:ascii="Times New Roman" w:eastAsia="Times New Roman" w:hAnsi="Times New Roman" w:cs="Times New Roman"/>
                <w:b/>
                <w:bCs/>
                <w:sz w:val="12"/>
                <w:szCs w:val="12"/>
                <w:lang w:eastAsia="ru-RU"/>
              </w:rPr>
            </w:pPr>
          </w:p>
        </w:tc>
        <w:tc>
          <w:tcPr>
            <w:tcW w:w="184" w:type="pct"/>
            <w:vMerge/>
            <w:tcBorders>
              <w:top w:val="nil"/>
              <w:left w:val="single" w:sz="4" w:space="0" w:color="auto"/>
              <w:bottom w:val="single" w:sz="4" w:space="0" w:color="auto"/>
              <w:right w:val="single" w:sz="4" w:space="0" w:color="auto"/>
            </w:tcBorders>
            <w:textDirection w:val="btLr"/>
            <w:vAlign w:val="center"/>
            <w:hideMark/>
          </w:tcPr>
          <w:p w:rsidR="00862B1D" w:rsidRPr="00862B1D" w:rsidRDefault="00862B1D" w:rsidP="00862B1D">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83" w:type="pct"/>
            <w:vMerge/>
            <w:tcBorders>
              <w:top w:val="nil"/>
              <w:left w:val="single" w:sz="4" w:space="0" w:color="auto"/>
              <w:bottom w:val="single" w:sz="4" w:space="0" w:color="auto"/>
              <w:right w:val="single" w:sz="4" w:space="0" w:color="auto"/>
            </w:tcBorders>
            <w:textDirection w:val="btLr"/>
            <w:vAlign w:val="center"/>
            <w:hideMark/>
          </w:tcPr>
          <w:p w:rsidR="00862B1D" w:rsidRPr="00862B1D" w:rsidRDefault="00862B1D" w:rsidP="00862B1D">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85" w:type="pct"/>
            <w:vMerge/>
            <w:tcBorders>
              <w:top w:val="nil"/>
              <w:left w:val="single" w:sz="4" w:space="0" w:color="auto"/>
              <w:bottom w:val="single" w:sz="4" w:space="0" w:color="auto"/>
              <w:right w:val="single" w:sz="4" w:space="0" w:color="auto"/>
            </w:tcBorders>
            <w:textDirection w:val="btLr"/>
            <w:vAlign w:val="center"/>
            <w:hideMark/>
          </w:tcPr>
          <w:p w:rsidR="00862B1D" w:rsidRPr="00862B1D" w:rsidRDefault="00862B1D" w:rsidP="00862B1D">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84" w:type="pct"/>
            <w:vMerge/>
            <w:tcBorders>
              <w:top w:val="nil"/>
              <w:left w:val="single" w:sz="4" w:space="0" w:color="auto"/>
              <w:bottom w:val="single" w:sz="4" w:space="0" w:color="000000"/>
              <w:right w:val="single" w:sz="4" w:space="0" w:color="auto"/>
            </w:tcBorders>
            <w:textDirection w:val="btLr"/>
            <w:vAlign w:val="center"/>
            <w:hideMark/>
          </w:tcPr>
          <w:p w:rsidR="00862B1D" w:rsidRPr="00862B1D" w:rsidRDefault="00862B1D" w:rsidP="00862B1D">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85" w:type="pct"/>
            <w:vMerge/>
            <w:tcBorders>
              <w:top w:val="nil"/>
              <w:left w:val="single" w:sz="4" w:space="0" w:color="auto"/>
              <w:bottom w:val="single" w:sz="4" w:space="0" w:color="000000"/>
              <w:right w:val="single" w:sz="4" w:space="0" w:color="auto"/>
            </w:tcBorders>
            <w:textDirection w:val="btLr"/>
            <w:vAlign w:val="center"/>
            <w:hideMark/>
          </w:tcPr>
          <w:p w:rsidR="00862B1D" w:rsidRPr="00862B1D" w:rsidRDefault="00862B1D" w:rsidP="00862B1D">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84" w:type="pct"/>
            <w:vMerge/>
            <w:tcBorders>
              <w:top w:val="nil"/>
              <w:left w:val="single" w:sz="4" w:space="0" w:color="auto"/>
              <w:bottom w:val="single" w:sz="4" w:space="0" w:color="000000"/>
              <w:right w:val="single" w:sz="4" w:space="0" w:color="auto"/>
            </w:tcBorders>
            <w:textDirection w:val="btLr"/>
            <w:vAlign w:val="center"/>
            <w:hideMark/>
          </w:tcPr>
          <w:p w:rsidR="00862B1D" w:rsidRPr="00862B1D" w:rsidRDefault="00862B1D" w:rsidP="00862B1D">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84" w:type="pct"/>
            <w:vMerge/>
            <w:tcBorders>
              <w:top w:val="nil"/>
              <w:left w:val="single" w:sz="4" w:space="0" w:color="auto"/>
              <w:bottom w:val="single" w:sz="4" w:space="0" w:color="000000"/>
              <w:right w:val="single" w:sz="4" w:space="0" w:color="auto"/>
            </w:tcBorders>
            <w:textDirection w:val="btLr"/>
            <w:vAlign w:val="center"/>
            <w:hideMark/>
          </w:tcPr>
          <w:p w:rsidR="00862B1D" w:rsidRPr="00862B1D" w:rsidRDefault="00862B1D" w:rsidP="00862B1D">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83" w:type="pct"/>
            <w:vMerge/>
            <w:tcBorders>
              <w:top w:val="nil"/>
              <w:left w:val="single" w:sz="4" w:space="0" w:color="auto"/>
              <w:bottom w:val="single" w:sz="4" w:space="0" w:color="000000"/>
              <w:right w:val="single" w:sz="4" w:space="0" w:color="auto"/>
            </w:tcBorders>
            <w:textDirection w:val="btLr"/>
            <w:vAlign w:val="center"/>
            <w:hideMark/>
          </w:tcPr>
          <w:p w:rsidR="00862B1D" w:rsidRPr="00862B1D" w:rsidRDefault="00862B1D" w:rsidP="00862B1D">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57" w:type="pct"/>
            <w:vMerge/>
            <w:tcBorders>
              <w:top w:val="nil"/>
              <w:left w:val="single" w:sz="4" w:space="0" w:color="auto"/>
              <w:bottom w:val="single" w:sz="4" w:space="0" w:color="auto"/>
              <w:right w:val="single" w:sz="4" w:space="0" w:color="auto"/>
            </w:tcBorders>
            <w:textDirection w:val="btLr"/>
            <w:vAlign w:val="center"/>
            <w:hideMark/>
          </w:tcPr>
          <w:p w:rsidR="00862B1D" w:rsidRPr="00862B1D" w:rsidRDefault="00862B1D" w:rsidP="00862B1D">
            <w:pPr>
              <w:spacing w:after="0" w:line="240" w:lineRule="auto"/>
              <w:ind w:left="113" w:right="113"/>
              <w:jc w:val="center"/>
              <w:rPr>
                <w:rFonts w:ascii="Times New Roman" w:eastAsia="Times New Roman" w:hAnsi="Times New Roman" w:cs="Times New Roman"/>
                <w:color w:val="000000"/>
                <w:sz w:val="12"/>
                <w:szCs w:val="12"/>
                <w:lang w:eastAsia="ru-RU"/>
              </w:rPr>
            </w:pPr>
          </w:p>
        </w:tc>
      </w:tr>
      <w:tr w:rsidR="00862B1D" w:rsidRPr="00862B1D" w:rsidTr="00771605">
        <w:trPr>
          <w:cantSplit/>
          <w:trHeight w:val="907"/>
        </w:trPr>
        <w:tc>
          <w:tcPr>
            <w:tcW w:w="237" w:type="pct"/>
            <w:vMerge/>
            <w:tcBorders>
              <w:top w:val="nil"/>
              <w:left w:val="single" w:sz="4" w:space="0" w:color="auto"/>
              <w:bottom w:val="single" w:sz="4" w:space="0" w:color="auto"/>
              <w:right w:val="single" w:sz="4" w:space="0" w:color="auto"/>
            </w:tcBorders>
            <w:vAlign w:val="center"/>
            <w:hideMark/>
          </w:tcPr>
          <w:p w:rsidR="00862B1D" w:rsidRPr="00862B1D" w:rsidRDefault="00862B1D" w:rsidP="00862B1D">
            <w:pPr>
              <w:spacing w:after="0" w:line="240" w:lineRule="auto"/>
              <w:jc w:val="center"/>
              <w:rPr>
                <w:rFonts w:ascii="Times New Roman" w:eastAsia="Times New Roman" w:hAnsi="Times New Roman" w:cs="Times New Roman"/>
                <w:color w:val="000000"/>
                <w:sz w:val="12"/>
                <w:szCs w:val="12"/>
                <w:lang w:eastAsia="ru-RU"/>
              </w:rPr>
            </w:pPr>
          </w:p>
        </w:tc>
        <w:tc>
          <w:tcPr>
            <w:tcW w:w="1759" w:type="pct"/>
            <w:tcBorders>
              <w:top w:val="nil"/>
              <w:left w:val="nil"/>
              <w:bottom w:val="single" w:sz="4" w:space="0" w:color="auto"/>
              <w:right w:val="single" w:sz="4" w:space="0" w:color="auto"/>
            </w:tcBorders>
            <w:shd w:val="clear" w:color="auto" w:fill="auto"/>
            <w:vAlign w:val="center"/>
            <w:hideMark/>
          </w:tcPr>
          <w:p w:rsidR="00862B1D" w:rsidRPr="00862B1D" w:rsidRDefault="00862B1D" w:rsidP="00862B1D">
            <w:pPr>
              <w:spacing w:after="0" w:line="240" w:lineRule="auto"/>
              <w:jc w:val="center"/>
              <w:rPr>
                <w:rFonts w:ascii="Times New Roman" w:eastAsia="Times New Roman" w:hAnsi="Times New Roman" w:cs="Times New Roman"/>
                <w:color w:val="000000"/>
                <w:sz w:val="12"/>
                <w:szCs w:val="12"/>
                <w:lang w:eastAsia="ru-RU"/>
              </w:rPr>
            </w:pPr>
            <w:r w:rsidRPr="00862B1D">
              <w:rPr>
                <w:rFonts w:ascii="Times New Roman" w:eastAsia="Times New Roman" w:hAnsi="Times New Roman" w:cs="Times New Roman"/>
                <w:color w:val="000000"/>
                <w:sz w:val="12"/>
                <w:szCs w:val="12"/>
                <w:lang w:eastAsia="ru-RU"/>
              </w:rPr>
              <w:t>за счет средств областного бюджета, за исключением поступающих в областной бюджет средств федерального бюджета</w:t>
            </w:r>
          </w:p>
        </w:tc>
        <w:tc>
          <w:tcPr>
            <w:tcW w:w="642" w:type="pct"/>
            <w:tcBorders>
              <w:top w:val="nil"/>
              <w:left w:val="nil"/>
              <w:bottom w:val="single" w:sz="4" w:space="0" w:color="auto"/>
              <w:right w:val="single" w:sz="4" w:space="0" w:color="auto"/>
            </w:tcBorders>
            <w:shd w:val="clear" w:color="auto" w:fill="auto"/>
            <w:vAlign w:val="center"/>
            <w:hideMark/>
          </w:tcPr>
          <w:p w:rsidR="00862B1D" w:rsidRPr="00862B1D" w:rsidRDefault="00862B1D" w:rsidP="00862B1D">
            <w:pPr>
              <w:spacing w:after="0" w:line="240" w:lineRule="auto"/>
              <w:jc w:val="center"/>
              <w:rPr>
                <w:rFonts w:ascii="Times New Roman" w:eastAsia="Times New Roman" w:hAnsi="Times New Roman" w:cs="Times New Roman"/>
                <w:color w:val="000000"/>
                <w:sz w:val="12"/>
                <w:szCs w:val="12"/>
                <w:lang w:eastAsia="ru-RU"/>
              </w:rPr>
            </w:pPr>
            <w:r w:rsidRPr="00862B1D">
              <w:rPr>
                <w:rFonts w:ascii="Times New Roman" w:eastAsia="Times New Roman" w:hAnsi="Times New Roman" w:cs="Times New Roman"/>
                <w:color w:val="000000"/>
                <w:sz w:val="12"/>
                <w:szCs w:val="12"/>
                <w:lang w:eastAsia="ru-RU"/>
              </w:rPr>
              <w:t>2014 – 2025</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862B1D" w:rsidRPr="00862B1D" w:rsidRDefault="00862B1D" w:rsidP="00862B1D">
            <w:pPr>
              <w:spacing w:after="0" w:line="240" w:lineRule="auto"/>
              <w:ind w:left="113" w:right="113"/>
              <w:jc w:val="center"/>
              <w:rPr>
                <w:rFonts w:ascii="Times New Roman" w:eastAsia="Times New Roman" w:hAnsi="Times New Roman" w:cs="Times New Roman"/>
                <w:color w:val="000000"/>
                <w:sz w:val="12"/>
                <w:szCs w:val="12"/>
                <w:lang w:eastAsia="ru-RU"/>
              </w:rPr>
            </w:pPr>
            <w:r w:rsidRPr="00862B1D">
              <w:rPr>
                <w:rFonts w:ascii="Times New Roman" w:eastAsia="Times New Roman" w:hAnsi="Times New Roman" w:cs="Times New Roman"/>
                <w:color w:val="000000"/>
                <w:sz w:val="12"/>
                <w:szCs w:val="12"/>
                <w:lang w:eastAsia="ru-RU"/>
              </w:rPr>
              <w:t>133,00000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862B1D" w:rsidRPr="00862B1D" w:rsidRDefault="00862B1D" w:rsidP="00862B1D">
            <w:pPr>
              <w:spacing w:after="0" w:line="240" w:lineRule="auto"/>
              <w:ind w:left="113" w:right="113"/>
              <w:jc w:val="center"/>
              <w:rPr>
                <w:rFonts w:ascii="Times New Roman" w:eastAsia="Times New Roman" w:hAnsi="Times New Roman" w:cs="Times New Roman"/>
                <w:color w:val="000000"/>
                <w:sz w:val="12"/>
                <w:szCs w:val="12"/>
                <w:lang w:eastAsia="ru-RU"/>
              </w:rPr>
            </w:pPr>
            <w:r w:rsidRPr="00862B1D">
              <w:rPr>
                <w:rFonts w:ascii="Times New Roman" w:eastAsia="Times New Roman" w:hAnsi="Times New Roman" w:cs="Times New Roman"/>
                <w:color w:val="000000"/>
                <w:sz w:val="12"/>
                <w:szCs w:val="12"/>
                <w:lang w:eastAsia="ru-RU"/>
              </w:rPr>
              <w:t>1116,08800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862B1D" w:rsidRPr="00862B1D" w:rsidRDefault="00862B1D" w:rsidP="00862B1D">
            <w:pPr>
              <w:spacing w:after="0" w:line="240" w:lineRule="auto"/>
              <w:ind w:left="113" w:right="113"/>
              <w:jc w:val="center"/>
              <w:rPr>
                <w:rFonts w:ascii="Times New Roman" w:eastAsia="Times New Roman" w:hAnsi="Times New Roman" w:cs="Times New Roman"/>
                <w:sz w:val="12"/>
                <w:szCs w:val="12"/>
                <w:lang w:eastAsia="ru-RU"/>
              </w:rPr>
            </w:pPr>
            <w:r w:rsidRPr="00862B1D">
              <w:rPr>
                <w:rFonts w:ascii="Times New Roman" w:eastAsia="Times New Roman" w:hAnsi="Times New Roman" w:cs="Times New Roman"/>
                <w:sz w:val="12"/>
                <w:szCs w:val="12"/>
                <w:lang w:eastAsia="ru-RU"/>
              </w:rPr>
              <w:t>1607,89300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862B1D" w:rsidRPr="00862B1D" w:rsidRDefault="00862B1D" w:rsidP="00862B1D">
            <w:pPr>
              <w:spacing w:after="0" w:line="240" w:lineRule="auto"/>
              <w:ind w:left="113" w:right="113"/>
              <w:jc w:val="center"/>
              <w:rPr>
                <w:rFonts w:ascii="Times New Roman" w:eastAsia="Times New Roman" w:hAnsi="Times New Roman" w:cs="Times New Roman"/>
                <w:sz w:val="12"/>
                <w:szCs w:val="12"/>
                <w:lang w:eastAsia="ru-RU"/>
              </w:rPr>
            </w:pPr>
            <w:r w:rsidRPr="00862B1D">
              <w:rPr>
                <w:rFonts w:ascii="Times New Roman" w:eastAsia="Times New Roman" w:hAnsi="Times New Roman" w:cs="Times New Roman"/>
                <w:sz w:val="12"/>
                <w:szCs w:val="12"/>
                <w:lang w:eastAsia="ru-RU"/>
              </w:rPr>
              <w:t>1436,65705</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862B1D" w:rsidRPr="00862B1D" w:rsidRDefault="00862B1D" w:rsidP="00862B1D">
            <w:pPr>
              <w:spacing w:after="0" w:line="240" w:lineRule="auto"/>
              <w:ind w:left="113" w:right="113"/>
              <w:jc w:val="center"/>
              <w:rPr>
                <w:rFonts w:ascii="Times New Roman" w:eastAsia="Times New Roman" w:hAnsi="Times New Roman" w:cs="Times New Roman"/>
                <w:color w:val="000000"/>
                <w:sz w:val="12"/>
                <w:szCs w:val="12"/>
                <w:lang w:eastAsia="ru-RU"/>
              </w:rPr>
            </w:pPr>
            <w:r w:rsidRPr="00862B1D">
              <w:rPr>
                <w:rFonts w:ascii="Times New Roman" w:eastAsia="Times New Roman" w:hAnsi="Times New Roman" w:cs="Times New Roman"/>
                <w:color w:val="000000"/>
                <w:sz w:val="12"/>
                <w:szCs w:val="12"/>
                <w:lang w:eastAsia="ru-RU"/>
              </w:rPr>
              <w:t>0,00000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862B1D" w:rsidRPr="00862B1D" w:rsidRDefault="00862B1D" w:rsidP="00862B1D">
            <w:pPr>
              <w:spacing w:after="0" w:line="240" w:lineRule="auto"/>
              <w:ind w:left="113" w:right="113"/>
              <w:jc w:val="center"/>
              <w:rPr>
                <w:rFonts w:ascii="Times New Roman" w:eastAsia="Times New Roman" w:hAnsi="Times New Roman" w:cs="Times New Roman"/>
                <w:color w:val="000000"/>
                <w:sz w:val="12"/>
                <w:szCs w:val="12"/>
                <w:lang w:eastAsia="ru-RU"/>
              </w:rPr>
            </w:pPr>
            <w:r w:rsidRPr="00862B1D">
              <w:rPr>
                <w:rFonts w:ascii="Times New Roman" w:eastAsia="Times New Roman" w:hAnsi="Times New Roman" w:cs="Times New Roman"/>
                <w:color w:val="000000"/>
                <w:sz w:val="12"/>
                <w:szCs w:val="12"/>
                <w:lang w:eastAsia="ru-RU"/>
              </w:rPr>
              <w:t>0,00000</w:t>
            </w:r>
          </w:p>
        </w:tc>
        <w:tc>
          <w:tcPr>
            <w:tcW w:w="185" w:type="pct"/>
            <w:tcBorders>
              <w:top w:val="nil"/>
              <w:left w:val="nil"/>
              <w:bottom w:val="single" w:sz="4" w:space="0" w:color="auto"/>
              <w:right w:val="single" w:sz="4" w:space="0" w:color="auto"/>
            </w:tcBorders>
            <w:shd w:val="clear" w:color="auto" w:fill="auto"/>
            <w:textDirection w:val="btLr"/>
            <w:vAlign w:val="center"/>
            <w:hideMark/>
          </w:tcPr>
          <w:p w:rsidR="00862B1D" w:rsidRPr="00862B1D" w:rsidRDefault="00862B1D" w:rsidP="00862B1D">
            <w:pPr>
              <w:spacing w:after="0" w:line="240" w:lineRule="auto"/>
              <w:ind w:left="113" w:right="113"/>
              <w:jc w:val="center"/>
              <w:rPr>
                <w:rFonts w:ascii="Times New Roman" w:eastAsia="Times New Roman" w:hAnsi="Times New Roman" w:cs="Times New Roman"/>
                <w:color w:val="000000"/>
                <w:sz w:val="12"/>
                <w:szCs w:val="12"/>
                <w:lang w:eastAsia="ru-RU"/>
              </w:rPr>
            </w:pPr>
            <w:r w:rsidRPr="00862B1D">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862B1D" w:rsidRPr="00862B1D" w:rsidRDefault="00862B1D" w:rsidP="00862B1D">
            <w:pPr>
              <w:spacing w:after="0" w:line="240" w:lineRule="auto"/>
              <w:ind w:left="113" w:right="113"/>
              <w:jc w:val="center"/>
              <w:rPr>
                <w:rFonts w:ascii="Times New Roman" w:eastAsia="Times New Roman" w:hAnsi="Times New Roman" w:cs="Times New Roman"/>
                <w:color w:val="000000"/>
                <w:sz w:val="12"/>
                <w:szCs w:val="12"/>
                <w:lang w:eastAsia="ru-RU"/>
              </w:rPr>
            </w:pPr>
            <w:r w:rsidRPr="00862B1D">
              <w:rPr>
                <w:rFonts w:ascii="Times New Roman" w:eastAsia="Times New Roman" w:hAnsi="Times New Roman" w:cs="Times New Roman"/>
                <w:color w:val="000000"/>
                <w:sz w:val="12"/>
                <w:szCs w:val="12"/>
                <w:lang w:eastAsia="ru-RU"/>
              </w:rPr>
              <w:t>0,00000</w:t>
            </w:r>
          </w:p>
        </w:tc>
        <w:tc>
          <w:tcPr>
            <w:tcW w:w="185" w:type="pct"/>
            <w:tcBorders>
              <w:top w:val="nil"/>
              <w:left w:val="nil"/>
              <w:bottom w:val="single" w:sz="4" w:space="0" w:color="auto"/>
              <w:right w:val="single" w:sz="4" w:space="0" w:color="auto"/>
            </w:tcBorders>
            <w:shd w:val="clear" w:color="auto" w:fill="auto"/>
            <w:textDirection w:val="btLr"/>
            <w:vAlign w:val="center"/>
            <w:hideMark/>
          </w:tcPr>
          <w:p w:rsidR="00862B1D" w:rsidRPr="00862B1D" w:rsidRDefault="00862B1D" w:rsidP="00862B1D">
            <w:pPr>
              <w:spacing w:after="0" w:line="240" w:lineRule="auto"/>
              <w:ind w:left="113" w:right="113"/>
              <w:jc w:val="center"/>
              <w:rPr>
                <w:rFonts w:ascii="Times New Roman" w:eastAsia="Times New Roman" w:hAnsi="Times New Roman" w:cs="Times New Roman"/>
                <w:color w:val="000000"/>
                <w:sz w:val="12"/>
                <w:szCs w:val="12"/>
                <w:lang w:eastAsia="ru-RU"/>
              </w:rPr>
            </w:pPr>
            <w:r w:rsidRPr="00862B1D">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862B1D" w:rsidRPr="00862B1D" w:rsidRDefault="00862B1D" w:rsidP="00862B1D">
            <w:pPr>
              <w:spacing w:after="0" w:line="240" w:lineRule="auto"/>
              <w:ind w:left="113" w:right="113"/>
              <w:jc w:val="center"/>
              <w:rPr>
                <w:rFonts w:ascii="Times New Roman" w:eastAsia="Times New Roman" w:hAnsi="Times New Roman" w:cs="Times New Roman"/>
                <w:color w:val="000000"/>
                <w:sz w:val="12"/>
                <w:szCs w:val="12"/>
                <w:lang w:eastAsia="ru-RU"/>
              </w:rPr>
            </w:pPr>
            <w:r w:rsidRPr="00862B1D">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862B1D" w:rsidRPr="00862B1D" w:rsidRDefault="00862B1D" w:rsidP="00862B1D">
            <w:pPr>
              <w:spacing w:after="0" w:line="240" w:lineRule="auto"/>
              <w:ind w:left="113" w:right="113"/>
              <w:jc w:val="center"/>
              <w:rPr>
                <w:rFonts w:ascii="Times New Roman" w:eastAsia="Times New Roman" w:hAnsi="Times New Roman" w:cs="Times New Roman"/>
                <w:color w:val="000000"/>
                <w:sz w:val="12"/>
                <w:szCs w:val="12"/>
                <w:lang w:eastAsia="ru-RU"/>
              </w:rPr>
            </w:pPr>
            <w:r w:rsidRPr="00862B1D">
              <w:rPr>
                <w:rFonts w:ascii="Times New Roman" w:eastAsia="Times New Roman" w:hAnsi="Times New Roman" w:cs="Times New Roman"/>
                <w:color w:val="000000"/>
                <w:sz w:val="12"/>
                <w:szCs w:val="12"/>
                <w:lang w:eastAsia="ru-RU"/>
              </w:rPr>
              <w:t>0,00000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862B1D" w:rsidRPr="00862B1D" w:rsidRDefault="00862B1D" w:rsidP="00862B1D">
            <w:pPr>
              <w:spacing w:after="0" w:line="240" w:lineRule="auto"/>
              <w:ind w:left="113" w:right="113"/>
              <w:jc w:val="center"/>
              <w:rPr>
                <w:rFonts w:ascii="Times New Roman" w:eastAsia="Times New Roman" w:hAnsi="Times New Roman" w:cs="Times New Roman"/>
                <w:color w:val="000000"/>
                <w:sz w:val="12"/>
                <w:szCs w:val="12"/>
                <w:lang w:eastAsia="ru-RU"/>
              </w:rPr>
            </w:pPr>
            <w:r w:rsidRPr="00862B1D">
              <w:rPr>
                <w:rFonts w:ascii="Times New Roman" w:eastAsia="Times New Roman" w:hAnsi="Times New Roman" w:cs="Times New Roman"/>
                <w:color w:val="000000"/>
                <w:sz w:val="12"/>
                <w:szCs w:val="12"/>
                <w:lang w:eastAsia="ru-RU"/>
              </w:rPr>
              <w:t>0,00000</w:t>
            </w:r>
          </w:p>
        </w:tc>
        <w:tc>
          <w:tcPr>
            <w:tcW w:w="157" w:type="pct"/>
            <w:tcBorders>
              <w:top w:val="nil"/>
              <w:left w:val="nil"/>
              <w:bottom w:val="single" w:sz="4" w:space="0" w:color="auto"/>
              <w:right w:val="single" w:sz="4" w:space="0" w:color="auto"/>
            </w:tcBorders>
            <w:shd w:val="clear" w:color="auto" w:fill="auto"/>
            <w:textDirection w:val="btLr"/>
            <w:vAlign w:val="center"/>
            <w:hideMark/>
          </w:tcPr>
          <w:p w:rsidR="00862B1D" w:rsidRPr="00862B1D" w:rsidRDefault="00862B1D" w:rsidP="00862B1D">
            <w:pPr>
              <w:spacing w:after="0" w:line="240" w:lineRule="auto"/>
              <w:ind w:left="113" w:right="113"/>
              <w:jc w:val="center"/>
              <w:rPr>
                <w:rFonts w:ascii="Times New Roman" w:eastAsia="Times New Roman" w:hAnsi="Times New Roman" w:cs="Times New Roman"/>
                <w:color w:val="000000"/>
                <w:sz w:val="12"/>
                <w:szCs w:val="12"/>
                <w:lang w:eastAsia="ru-RU"/>
              </w:rPr>
            </w:pPr>
            <w:r w:rsidRPr="00862B1D">
              <w:rPr>
                <w:rFonts w:ascii="Times New Roman" w:eastAsia="Times New Roman" w:hAnsi="Times New Roman" w:cs="Times New Roman"/>
                <w:color w:val="000000"/>
                <w:sz w:val="12"/>
                <w:szCs w:val="12"/>
                <w:lang w:eastAsia="ru-RU"/>
              </w:rPr>
              <w:t>4293,63805</w:t>
            </w:r>
          </w:p>
        </w:tc>
      </w:tr>
      <w:tr w:rsidR="00862B1D" w:rsidRPr="00862B1D" w:rsidTr="00771605">
        <w:trPr>
          <w:cantSplit/>
          <w:trHeight w:val="937"/>
        </w:trPr>
        <w:tc>
          <w:tcPr>
            <w:tcW w:w="237" w:type="pct"/>
            <w:vMerge/>
            <w:tcBorders>
              <w:top w:val="nil"/>
              <w:left w:val="single" w:sz="4" w:space="0" w:color="auto"/>
              <w:bottom w:val="single" w:sz="4" w:space="0" w:color="auto"/>
              <w:right w:val="single" w:sz="4" w:space="0" w:color="auto"/>
            </w:tcBorders>
            <w:vAlign w:val="center"/>
            <w:hideMark/>
          </w:tcPr>
          <w:p w:rsidR="00862B1D" w:rsidRPr="00862B1D" w:rsidRDefault="00862B1D" w:rsidP="00862B1D">
            <w:pPr>
              <w:spacing w:after="0" w:line="240" w:lineRule="auto"/>
              <w:jc w:val="center"/>
              <w:rPr>
                <w:rFonts w:ascii="Times New Roman" w:eastAsia="Times New Roman" w:hAnsi="Times New Roman" w:cs="Times New Roman"/>
                <w:color w:val="000000"/>
                <w:sz w:val="12"/>
                <w:szCs w:val="12"/>
                <w:lang w:eastAsia="ru-RU"/>
              </w:rPr>
            </w:pPr>
          </w:p>
        </w:tc>
        <w:tc>
          <w:tcPr>
            <w:tcW w:w="1759" w:type="pct"/>
            <w:tcBorders>
              <w:top w:val="nil"/>
              <w:left w:val="nil"/>
              <w:bottom w:val="single" w:sz="4" w:space="0" w:color="auto"/>
              <w:right w:val="single" w:sz="4" w:space="0" w:color="auto"/>
            </w:tcBorders>
            <w:shd w:val="clear" w:color="auto" w:fill="auto"/>
            <w:vAlign w:val="center"/>
            <w:hideMark/>
          </w:tcPr>
          <w:p w:rsidR="00862B1D" w:rsidRPr="00862B1D" w:rsidRDefault="00862B1D" w:rsidP="00862B1D">
            <w:pPr>
              <w:spacing w:after="0" w:line="240" w:lineRule="auto"/>
              <w:jc w:val="center"/>
              <w:rPr>
                <w:rFonts w:ascii="Times New Roman" w:eastAsia="Times New Roman" w:hAnsi="Times New Roman" w:cs="Times New Roman"/>
                <w:color w:val="000000"/>
                <w:sz w:val="12"/>
                <w:szCs w:val="12"/>
                <w:lang w:eastAsia="ru-RU"/>
              </w:rPr>
            </w:pPr>
            <w:r w:rsidRPr="00862B1D">
              <w:rPr>
                <w:rFonts w:ascii="Times New Roman" w:eastAsia="Times New Roman" w:hAnsi="Times New Roman" w:cs="Times New Roman"/>
                <w:color w:val="000000"/>
                <w:sz w:val="12"/>
                <w:szCs w:val="12"/>
                <w:lang w:eastAsia="ru-RU"/>
              </w:rPr>
              <w:t>за счет средств областного бюджета, формируемых за счет поступающих в областной бюджет средств федерального бюджета</w:t>
            </w:r>
          </w:p>
        </w:tc>
        <w:tc>
          <w:tcPr>
            <w:tcW w:w="642" w:type="pct"/>
            <w:tcBorders>
              <w:top w:val="nil"/>
              <w:left w:val="nil"/>
              <w:bottom w:val="single" w:sz="4" w:space="0" w:color="auto"/>
              <w:right w:val="single" w:sz="4" w:space="0" w:color="auto"/>
            </w:tcBorders>
            <w:shd w:val="clear" w:color="auto" w:fill="auto"/>
            <w:vAlign w:val="center"/>
            <w:hideMark/>
          </w:tcPr>
          <w:p w:rsidR="00862B1D" w:rsidRPr="00862B1D" w:rsidRDefault="00862B1D" w:rsidP="00862B1D">
            <w:pPr>
              <w:spacing w:after="0" w:line="240" w:lineRule="auto"/>
              <w:jc w:val="center"/>
              <w:rPr>
                <w:rFonts w:ascii="Times New Roman" w:eastAsia="Times New Roman" w:hAnsi="Times New Roman" w:cs="Times New Roman"/>
                <w:color w:val="000000"/>
                <w:sz w:val="12"/>
                <w:szCs w:val="12"/>
                <w:lang w:eastAsia="ru-RU"/>
              </w:rPr>
            </w:pPr>
            <w:r w:rsidRPr="00862B1D">
              <w:rPr>
                <w:rFonts w:ascii="Times New Roman" w:eastAsia="Times New Roman" w:hAnsi="Times New Roman" w:cs="Times New Roman"/>
                <w:color w:val="000000"/>
                <w:sz w:val="12"/>
                <w:szCs w:val="12"/>
                <w:lang w:eastAsia="ru-RU"/>
              </w:rPr>
              <w:t>2014 – 2025</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862B1D" w:rsidRPr="00862B1D" w:rsidRDefault="00862B1D" w:rsidP="00862B1D">
            <w:pPr>
              <w:spacing w:after="0" w:line="240" w:lineRule="auto"/>
              <w:ind w:left="113" w:right="113"/>
              <w:jc w:val="center"/>
              <w:rPr>
                <w:rFonts w:ascii="Times New Roman" w:eastAsia="Times New Roman" w:hAnsi="Times New Roman" w:cs="Times New Roman"/>
                <w:color w:val="000000"/>
                <w:sz w:val="12"/>
                <w:szCs w:val="12"/>
                <w:lang w:eastAsia="ru-RU"/>
              </w:rPr>
            </w:pPr>
            <w:r w:rsidRPr="00862B1D">
              <w:rPr>
                <w:rFonts w:ascii="Times New Roman" w:eastAsia="Times New Roman" w:hAnsi="Times New Roman" w:cs="Times New Roman"/>
                <w:color w:val="000000"/>
                <w:sz w:val="12"/>
                <w:szCs w:val="12"/>
                <w:lang w:eastAsia="ru-RU"/>
              </w:rPr>
              <w:t>248,00000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862B1D" w:rsidRPr="00862B1D" w:rsidRDefault="00862B1D" w:rsidP="00862B1D">
            <w:pPr>
              <w:spacing w:after="0" w:line="240" w:lineRule="auto"/>
              <w:ind w:left="113" w:right="113"/>
              <w:jc w:val="center"/>
              <w:rPr>
                <w:rFonts w:ascii="Times New Roman" w:eastAsia="Times New Roman" w:hAnsi="Times New Roman" w:cs="Times New Roman"/>
                <w:color w:val="000000"/>
                <w:sz w:val="12"/>
                <w:szCs w:val="12"/>
                <w:lang w:eastAsia="ru-RU"/>
              </w:rPr>
            </w:pPr>
            <w:r w:rsidRPr="00862B1D">
              <w:rPr>
                <w:rFonts w:ascii="Times New Roman" w:eastAsia="Times New Roman" w:hAnsi="Times New Roman" w:cs="Times New Roman"/>
                <w:color w:val="000000"/>
                <w:sz w:val="12"/>
                <w:szCs w:val="12"/>
                <w:lang w:eastAsia="ru-RU"/>
              </w:rPr>
              <w:t>172,27700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862B1D" w:rsidRPr="00862B1D" w:rsidRDefault="00862B1D" w:rsidP="00862B1D">
            <w:pPr>
              <w:spacing w:after="0" w:line="240" w:lineRule="auto"/>
              <w:ind w:left="113" w:right="113"/>
              <w:jc w:val="center"/>
              <w:rPr>
                <w:rFonts w:ascii="Times New Roman" w:eastAsia="Times New Roman" w:hAnsi="Times New Roman" w:cs="Times New Roman"/>
                <w:sz w:val="12"/>
                <w:szCs w:val="12"/>
                <w:lang w:eastAsia="ru-RU"/>
              </w:rPr>
            </w:pPr>
            <w:r w:rsidRPr="00862B1D">
              <w:rPr>
                <w:rFonts w:ascii="Times New Roman" w:eastAsia="Times New Roman" w:hAnsi="Times New Roman" w:cs="Times New Roman"/>
                <w:sz w:val="12"/>
                <w:szCs w:val="12"/>
                <w:lang w:eastAsia="ru-RU"/>
              </w:rPr>
              <w:t>3188,38100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862B1D" w:rsidRPr="00862B1D" w:rsidRDefault="00862B1D" w:rsidP="00862B1D">
            <w:pPr>
              <w:spacing w:after="0" w:line="240" w:lineRule="auto"/>
              <w:ind w:left="113" w:right="113"/>
              <w:jc w:val="center"/>
              <w:rPr>
                <w:rFonts w:ascii="Times New Roman" w:eastAsia="Times New Roman" w:hAnsi="Times New Roman" w:cs="Times New Roman"/>
                <w:sz w:val="12"/>
                <w:szCs w:val="12"/>
                <w:lang w:eastAsia="ru-RU"/>
              </w:rPr>
            </w:pPr>
            <w:r w:rsidRPr="00862B1D">
              <w:rPr>
                <w:rFonts w:ascii="Times New Roman" w:eastAsia="Times New Roman" w:hAnsi="Times New Roman" w:cs="Times New Roman"/>
                <w:sz w:val="12"/>
                <w:szCs w:val="12"/>
                <w:lang w:eastAsia="ru-RU"/>
              </w:rPr>
              <w:t>430,18100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862B1D" w:rsidRPr="00862B1D" w:rsidRDefault="00862B1D" w:rsidP="00862B1D">
            <w:pPr>
              <w:spacing w:after="0" w:line="240" w:lineRule="auto"/>
              <w:ind w:left="113" w:right="113"/>
              <w:jc w:val="center"/>
              <w:rPr>
                <w:rFonts w:ascii="Times New Roman" w:eastAsia="Times New Roman" w:hAnsi="Times New Roman" w:cs="Times New Roman"/>
                <w:color w:val="000000"/>
                <w:sz w:val="12"/>
                <w:szCs w:val="12"/>
                <w:lang w:eastAsia="ru-RU"/>
              </w:rPr>
            </w:pPr>
            <w:r w:rsidRPr="00862B1D">
              <w:rPr>
                <w:rFonts w:ascii="Times New Roman" w:eastAsia="Times New Roman" w:hAnsi="Times New Roman" w:cs="Times New Roman"/>
                <w:color w:val="000000"/>
                <w:sz w:val="12"/>
                <w:szCs w:val="12"/>
                <w:lang w:eastAsia="ru-RU"/>
              </w:rPr>
              <w:t>0,00000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862B1D" w:rsidRPr="00862B1D" w:rsidRDefault="00862B1D" w:rsidP="00862B1D">
            <w:pPr>
              <w:spacing w:after="0" w:line="240" w:lineRule="auto"/>
              <w:ind w:left="113" w:right="113"/>
              <w:jc w:val="center"/>
              <w:rPr>
                <w:rFonts w:ascii="Times New Roman" w:eastAsia="Times New Roman" w:hAnsi="Times New Roman" w:cs="Times New Roman"/>
                <w:color w:val="000000"/>
                <w:sz w:val="12"/>
                <w:szCs w:val="12"/>
                <w:lang w:eastAsia="ru-RU"/>
              </w:rPr>
            </w:pPr>
            <w:r w:rsidRPr="00862B1D">
              <w:rPr>
                <w:rFonts w:ascii="Times New Roman" w:eastAsia="Times New Roman" w:hAnsi="Times New Roman" w:cs="Times New Roman"/>
                <w:color w:val="000000"/>
                <w:sz w:val="12"/>
                <w:szCs w:val="12"/>
                <w:lang w:eastAsia="ru-RU"/>
              </w:rPr>
              <w:t>0,00000</w:t>
            </w:r>
          </w:p>
        </w:tc>
        <w:tc>
          <w:tcPr>
            <w:tcW w:w="185" w:type="pct"/>
            <w:tcBorders>
              <w:top w:val="nil"/>
              <w:left w:val="nil"/>
              <w:bottom w:val="single" w:sz="4" w:space="0" w:color="auto"/>
              <w:right w:val="single" w:sz="4" w:space="0" w:color="auto"/>
            </w:tcBorders>
            <w:shd w:val="clear" w:color="auto" w:fill="auto"/>
            <w:textDirection w:val="btLr"/>
            <w:vAlign w:val="center"/>
            <w:hideMark/>
          </w:tcPr>
          <w:p w:rsidR="00862B1D" w:rsidRPr="00862B1D" w:rsidRDefault="00862B1D" w:rsidP="00862B1D">
            <w:pPr>
              <w:spacing w:after="0" w:line="240" w:lineRule="auto"/>
              <w:ind w:left="113" w:right="113"/>
              <w:jc w:val="center"/>
              <w:rPr>
                <w:rFonts w:ascii="Times New Roman" w:eastAsia="Times New Roman" w:hAnsi="Times New Roman" w:cs="Times New Roman"/>
                <w:color w:val="000000"/>
                <w:sz w:val="12"/>
                <w:szCs w:val="12"/>
                <w:lang w:eastAsia="ru-RU"/>
              </w:rPr>
            </w:pPr>
            <w:r w:rsidRPr="00862B1D">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862B1D" w:rsidRPr="00862B1D" w:rsidRDefault="00862B1D" w:rsidP="00862B1D">
            <w:pPr>
              <w:spacing w:after="0" w:line="240" w:lineRule="auto"/>
              <w:ind w:left="113" w:right="113"/>
              <w:jc w:val="center"/>
              <w:rPr>
                <w:rFonts w:ascii="Times New Roman" w:eastAsia="Times New Roman" w:hAnsi="Times New Roman" w:cs="Times New Roman"/>
                <w:color w:val="000000"/>
                <w:sz w:val="12"/>
                <w:szCs w:val="12"/>
                <w:lang w:eastAsia="ru-RU"/>
              </w:rPr>
            </w:pPr>
            <w:r w:rsidRPr="00862B1D">
              <w:rPr>
                <w:rFonts w:ascii="Times New Roman" w:eastAsia="Times New Roman" w:hAnsi="Times New Roman" w:cs="Times New Roman"/>
                <w:color w:val="000000"/>
                <w:sz w:val="12"/>
                <w:szCs w:val="12"/>
                <w:lang w:eastAsia="ru-RU"/>
              </w:rPr>
              <w:t>0,00000</w:t>
            </w:r>
          </w:p>
        </w:tc>
        <w:tc>
          <w:tcPr>
            <w:tcW w:w="185" w:type="pct"/>
            <w:tcBorders>
              <w:top w:val="nil"/>
              <w:left w:val="nil"/>
              <w:bottom w:val="single" w:sz="4" w:space="0" w:color="auto"/>
              <w:right w:val="single" w:sz="4" w:space="0" w:color="auto"/>
            </w:tcBorders>
            <w:shd w:val="clear" w:color="auto" w:fill="auto"/>
            <w:textDirection w:val="btLr"/>
            <w:vAlign w:val="center"/>
            <w:hideMark/>
          </w:tcPr>
          <w:p w:rsidR="00862B1D" w:rsidRPr="00862B1D" w:rsidRDefault="00862B1D" w:rsidP="00862B1D">
            <w:pPr>
              <w:spacing w:after="0" w:line="240" w:lineRule="auto"/>
              <w:ind w:left="113" w:right="113"/>
              <w:jc w:val="center"/>
              <w:rPr>
                <w:rFonts w:ascii="Times New Roman" w:eastAsia="Times New Roman" w:hAnsi="Times New Roman" w:cs="Times New Roman"/>
                <w:color w:val="000000"/>
                <w:sz w:val="12"/>
                <w:szCs w:val="12"/>
                <w:lang w:eastAsia="ru-RU"/>
              </w:rPr>
            </w:pPr>
            <w:r w:rsidRPr="00862B1D">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862B1D" w:rsidRPr="00862B1D" w:rsidRDefault="00862B1D" w:rsidP="00862B1D">
            <w:pPr>
              <w:spacing w:after="0" w:line="240" w:lineRule="auto"/>
              <w:ind w:left="113" w:right="113"/>
              <w:jc w:val="center"/>
              <w:rPr>
                <w:rFonts w:ascii="Times New Roman" w:eastAsia="Times New Roman" w:hAnsi="Times New Roman" w:cs="Times New Roman"/>
                <w:color w:val="000000"/>
                <w:sz w:val="12"/>
                <w:szCs w:val="12"/>
                <w:lang w:eastAsia="ru-RU"/>
              </w:rPr>
            </w:pPr>
            <w:r w:rsidRPr="00862B1D">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862B1D" w:rsidRPr="00862B1D" w:rsidRDefault="00862B1D" w:rsidP="00862B1D">
            <w:pPr>
              <w:spacing w:after="0" w:line="240" w:lineRule="auto"/>
              <w:ind w:left="113" w:right="113"/>
              <w:jc w:val="center"/>
              <w:rPr>
                <w:rFonts w:ascii="Times New Roman" w:eastAsia="Times New Roman" w:hAnsi="Times New Roman" w:cs="Times New Roman"/>
                <w:color w:val="000000"/>
                <w:sz w:val="12"/>
                <w:szCs w:val="12"/>
                <w:lang w:eastAsia="ru-RU"/>
              </w:rPr>
            </w:pPr>
            <w:r w:rsidRPr="00862B1D">
              <w:rPr>
                <w:rFonts w:ascii="Times New Roman" w:eastAsia="Times New Roman" w:hAnsi="Times New Roman" w:cs="Times New Roman"/>
                <w:color w:val="000000"/>
                <w:sz w:val="12"/>
                <w:szCs w:val="12"/>
                <w:lang w:eastAsia="ru-RU"/>
              </w:rPr>
              <w:t>0,00000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862B1D" w:rsidRPr="00862B1D" w:rsidRDefault="00862B1D" w:rsidP="00862B1D">
            <w:pPr>
              <w:spacing w:after="0" w:line="240" w:lineRule="auto"/>
              <w:ind w:left="113" w:right="113"/>
              <w:jc w:val="center"/>
              <w:rPr>
                <w:rFonts w:ascii="Times New Roman" w:eastAsia="Times New Roman" w:hAnsi="Times New Roman" w:cs="Times New Roman"/>
                <w:color w:val="000000"/>
                <w:sz w:val="12"/>
                <w:szCs w:val="12"/>
                <w:lang w:eastAsia="ru-RU"/>
              </w:rPr>
            </w:pPr>
            <w:r w:rsidRPr="00862B1D">
              <w:rPr>
                <w:rFonts w:ascii="Times New Roman" w:eastAsia="Times New Roman" w:hAnsi="Times New Roman" w:cs="Times New Roman"/>
                <w:color w:val="000000"/>
                <w:sz w:val="12"/>
                <w:szCs w:val="12"/>
                <w:lang w:eastAsia="ru-RU"/>
              </w:rPr>
              <w:t>0,00000</w:t>
            </w:r>
          </w:p>
        </w:tc>
        <w:tc>
          <w:tcPr>
            <w:tcW w:w="157" w:type="pct"/>
            <w:tcBorders>
              <w:top w:val="nil"/>
              <w:left w:val="nil"/>
              <w:bottom w:val="single" w:sz="4" w:space="0" w:color="auto"/>
              <w:right w:val="single" w:sz="4" w:space="0" w:color="auto"/>
            </w:tcBorders>
            <w:shd w:val="clear" w:color="auto" w:fill="auto"/>
            <w:textDirection w:val="btLr"/>
            <w:vAlign w:val="center"/>
            <w:hideMark/>
          </w:tcPr>
          <w:p w:rsidR="00862B1D" w:rsidRPr="00862B1D" w:rsidRDefault="00862B1D" w:rsidP="00862B1D">
            <w:pPr>
              <w:spacing w:after="0" w:line="240" w:lineRule="auto"/>
              <w:ind w:left="113" w:right="113"/>
              <w:jc w:val="center"/>
              <w:rPr>
                <w:rFonts w:ascii="Times New Roman" w:eastAsia="Times New Roman" w:hAnsi="Times New Roman" w:cs="Times New Roman"/>
                <w:color w:val="000000"/>
                <w:sz w:val="12"/>
                <w:szCs w:val="12"/>
                <w:lang w:eastAsia="ru-RU"/>
              </w:rPr>
            </w:pPr>
            <w:r w:rsidRPr="00862B1D">
              <w:rPr>
                <w:rFonts w:ascii="Times New Roman" w:eastAsia="Times New Roman" w:hAnsi="Times New Roman" w:cs="Times New Roman"/>
                <w:color w:val="000000"/>
                <w:sz w:val="12"/>
                <w:szCs w:val="12"/>
                <w:lang w:eastAsia="ru-RU"/>
              </w:rPr>
              <w:t>4038,83900</w:t>
            </w:r>
          </w:p>
        </w:tc>
      </w:tr>
      <w:tr w:rsidR="00862B1D" w:rsidRPr="00862B1D" w:rsidTr="00771605">
        <w:trPr>
          <w:trHeight w:val="70"/>
        </w:trPr>
        <w:tc>
          <w:tcPr>
            <w:tcW w:w="237" w:type="pct"/>
            <w:vMerge w:val="restart"/>
            <w:tcBorders>
              <w:top w:val="nil"/>
              <w:left w:val="single" w:sz="4" w:space="0" w:color="auto"/>
              <w:bottom w:val="single" w:sz="4" w:space="0" w:color="auto"/>
              <w:right w:val="single" w:sz="4" w:space="0" w:color="auto"/>
            </w:tcBorders>
            <w:shd w:val="clear" w:color="auto" w:fill="auto"/>
            <w:vAlign w:val="center"/>
            <w:hideMark/>
          </w:tcPr>
          <w:p w:rsidR="00862B1D" w:rsidRPr="00862B1D" w:rsidRDefault="00862B1D" w:rsidP="00862B1D">
            <w:pPr>
              <w:spacing w:after="0" w:line="240" w:lineRule="auto"/>
              <w:jc w:val="center"/>
              <w:rPr>
                <w:rFonts w:ascii="Times New Roman" w:eastAsia="Times New Roman" w:hAnsi="Times New Roman" w:cs="Times New Roman"/>
                <w:color w:val="000000"/>
                <w:sz w:val="12"/>
                <w:szCs w:val="12"/>
                <w:lang w:eastAsia="ru-RU"/>
              </w:rPr>
            </w:pPr>
            <w:r w:rsidRPr="00862B1D">
              <w:rPr>
                <w:rFonts w:ascii="Times New Roman" w:eastAsia="Times New Roman" w:hAnsi="Times New Roman" w:cs="Times New Roman"/>
                <w:color w:val="000000"/>
                <w:sz w:val="12"/>
                <w:szCs w:val="12"/>
                <w:lang w:eastAsia="ru-RU"/>
              </w:rPr>
              <w:t>7.</w:t>
            </w:r>
          </w:p>
        </w:tc>
        <w:tc>
          <w:tcPr>
            <w:tcW w:w="1759" w:type="pct"/>
            <w:tcBorders>
              <w:top w:val="nil"/>
              <w:left w:val="nil"/>
              <w:bottom w:val="single" w:sz="4" w:space="0" w:color="auto"/>
              <w:right w:val="single" w:sz="4" w:space="0" w:color="auto"/>
            </w:tcBorders>
            <w:shd w:val="clear" w:color="auto" w:fill="auto"/>
            <w:vAlign w:val="center"/>
            <w:hideMark/>
          </w:tcPr>
          <w:p w:rsidR="00862B1D" w:rsidRPr="00862B1D" w:rsidRDefault="00862B1D" w:rsidP="00862B1D">
            <w:pPr>
              <w:spacing w:after="0" w:line="240" w:lineRule="auto"/>
              <w:jc w:val="center"/>
              <w:rPr>
                <w:rFonts w:ascii="Times New Roman" w:eastAsia="Times New Roman" w:hAnsi="Times New Roman" w:cs="Times New Roman"/>
                <w:color w:val="000000"/>
                <w:sz w:val="12"/>
                <w:szCs w:val="12"/>
                <w:lang w:eastAsia="ru-RU"/>
              </w:rPr>
            </w:pPr>
            <w:r w:rsidRPr="00862B1D">
              <w:rPr>
                <w:rFonts w:ascii="Times New Roman" w:eastAsia="Times New Roman" w:hAnsi="Times New Roman" w:cs="Times New Roman"/>
                <w:color w:val="000000"/>
                <w:sz w:val="12"/>
                <w:szCs w:val="12"/>
                <w:lang w:eastAsia="ru-RU"/>
              </w:rPr>
              <w:t>Предоставление субсидий за счет средств местного бюджета малым формам хозяйствования, осуществляющим свою деятельность на территории Самарской области, в целях возмещения части затрат на уплату процентов по долгосрочным, среднесрочным и краткосрочным кредитам (займам)**</w:t>
            </w:r>
          </w:p>
        </w:tc>
        <w:tc>
          <w:tcPr>
            <w:tcW w:w="642" w:type="pct"/>
            <w:vMerge w:val="restart"/>
            <w:tcBorders>
              <w:top w:val="nil"/>
              <w:left w:val="single" w:sz="4" w:space="0" w:color="auto"/>
              <w:bottom w:val="single" w:sz="4" w:space="0" w:color="000000"/>
              <w:right w:val="single" w:sz="4" w:space="0" w:color="auto"/>
            </w:tcBorders>
            <w:shd w:val="clear" w:color="auto" w:fill="auto"/>
            <w:vAlign w:val="center"/>
            <w:hideMark/>
          </w:tcPr>
          <w:p w:rsidR="00862B1D" w:rsidRPr="00862B1D" w:rsidRDefault="00862B1D" w:rsidP="00862B1D">
            <w:pPr>
              <w:spacing w:after="0" w:line="240" w:lineRule="auto"/>
              <w:jc w:val="center"/>
              <w:rPr>
                <w:rFonts w:ascii="Times New Roman" w:eastAsia="Times New Roman" w:hAnsi="Times New Roman" w:cs="Times New Roman"/>
                <w:color w:val="000000"/>
                <w:sz w:val="12"/>
                <w:szCs w:val="12"/>
                <w:lang w:eastAsia="ru-RU"/>
              </w:rPr>
            </w:pPr>
            <w:r w:rsidRPr="00862B1D">
              <w:rPr>
                <w:rFonts w:ascii="Times New Roman" w:eastAsia="Times New Roman" w:hAnsi="Times New Roman" w:cs="Times New Roman"/>
                <w:color w:val="000000"/>
                <w:sz w:val="12"/>
                <w:szCs w:val="12"/>
                <w:lang w:eastAsia="ru-RU"/>
              </w:rPr>
              <w:t>2014 – 2025</w:t>
            </w:r>
          </w:p>
        </w:tc>
        <w:tc>
          <w:tcPr>
            <w:tcW w:w="184"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862B1D" w:rsidRPr="00862B1D" w:rsidRDefault="00862B1D" w:rsidP="00862B1D">
            <w:pPr>
              <w:spacing w:after="0" w:line="240" w:lineRule="auto"/>
              <w:ind w:left="113" w:right="113"/>
              <w:jc w:val="center"/>
              <w:rPr>
                <w:rFonts w:ascii="Times New Roman" w:eastAsia="Times New Roman" w:hAnsi="Times New Roman" w:cs="Times New Roman"/>
                <w:color w:val="000000"/>
                <w:sz w:val="12"/>
                <w:szCs w:val="12"/>
                <w:lang w:eastAsia="ru-RU"/>
              </w:rPr>
            </w:pPr>
            <w:r w:rsidRPr="00862B1D">
              <w:rPr>
                <w:rFonts w:ascii="Times New Roman" w:eastAsia="Times New Roman" w:hAnsi="Times New Roman" w:cs="Times New Roman"/>
                <w:color w:val="000000"/>
                <w:sz w:val="12"/>
                <w:szCs w:val="12"/>
                <w:lang w:eastAsia="ru-RU"/>
              </w:rPr>
              <w:t>898,00000</w:t>
            </w:r>
          </w:p>
        </w:tc>
        <w:tc>
          <w:tcPr>
            <w:tcW w:w="183"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862B1D" w:rsidRPr="00862B1D" w:rsidRDefault="00862B1D" w:rsidP="00862B1D">
            <w:pPr>
              <w:spacing w:after="0" w:line="240" w:lineRule="auto"/>
              <w:ind w:left="113" w:right="113"/>
              <w:jc w:val="center"/>
              <w:rPr>
                <w:rFonts w:ascii="Times New Roman" w:eastAsia="Times New Roman" w:hAnsi="Times New Roman" w:cs="Times New Roman"/>
                <w:color w:val="000000"/>
                <w:sz w:val="12"/>
                <w:szCs w:val="12"/>
                <w:lang w:eastAsia="ru-RU"/>
              </w:rPr>
            </w:pPr>
            <w:r w:rsidRPr="00862B1D">
              <w:rPr>
                <w:rFonts w:ascii="Times New Roman" w:eastAsia="Times New Roman" w:hAnsi="Times New Roman" w:cs="Times New Roman"/>
                <w:color w:val="000000"/>
                <w:sz w:val="12"/>
                <w:szCs w:val="12"/>
                <w:lang w:eastAsia="ru-RU"/>
              </w:rPr>
              <w:t>1223,00000</w:t>
            </w:r>
          </w:p>
        </w:tc>
        <w:tc>
          <w:tcPr>
            <w:tcW w:w="184"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862B1D" w:rsidRPr="00862B1D" w:rsidRDefault="00862B1D" w:rsidP="00862B1D">
            <w:pPr>
              <w:spacing w:after="0" w:line="240" w:lineRule="auto"/>
              <w:ind w:left="113" w:right="113"/>
              <w:jc w:val="center"/>
              <w:rPr>
                <w:rFonts w:ascii="Times New Roman" w:eastAsia="Times New Roman" w:hAnsi="Times New Roman" w:cs="Times New Roman"/>
                <w:sz w:val="12"/>
                <w:szCs w:val="12"/>
                <w:lang w:eastAsia="ru-RU"/>
              </w:rPr>
            </w:pPr>
            <w:r w:rsidRPr="00862B1D">
              <w:rPr>
                <w:rFonts w:ascii="Times New Roman" w:eastAsia="Times New Roman" w:hAnsi="Times New Roman" w:cs="Times New Roman"/>
                <w:sz w:val="12"/>
                <w:szCs w:val="12"/>
                <w:lang w:eastAsia="ru-RU"/>
              </w:rPr>
              <w:t>440,65600</w:t>
            </w:r>
          </w:p>
        </w:tc>
        <w:tc>
          <w:tcPr>
            <w:tcW w:w="183"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862B1D" w:rsidRPr="00862B1D" w:rsidRDefault="00862B1D" w:rsidP="00862B1D">
            <w:pPr>
              <w:spacing w:after="0" w:line="240" w:lineRule="auto"/>
              <w:ind w:left="113" w:right="113"/>
              <w:jc w:val="center"/>
              <w:rPr>
                <w:rFonts w:ascii="Times New Roman" w:eastAsia="Times New Roman" w:hAnsi="Times New Roman" w:cs="Times New Roman"/>
                <w:b/>
                <w:bCs/>
                <w:sz w:val="12"/>
                <w:szCs w:val="12"/>
                <w:lang w:eastAsia="ru-RU"/>
              </w:rPr>
            </w:pPr>
            <w:r w:rsidRPr="00862B1D">
              <w:rPr>
                <w:rFonts w:ascii="Times New Roman" w:eastAsia="Times New Roman" w:hAnsi="Times New Roman" w:cs="Times New Roman"/>
                <w:b/>
                <w:bCs/>
                <w:sz w:val="12"/>
                <w:szCs w:val="12"/>
                <w:lang w:eastAsia="ru-RU"/>
              </w:rPr>
              <w:t>156,00000</w:t>
            </w:r>
          </w:p>
        </w:tc>
        <w:tc>
          <w:tcPr>
            <w:tcW w:w="184"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862B1D" w:rsidRPr="00862B1D" w:rsidRDefault="00862B1D" w:rsidP="00862B1D">
            <w:pPr>
              <w:spacing w:after="0" w:line="240" w:lineRule="auto"/>
              <w:ind w:left="113" w:right="113"/>
              <w:jc w:val="center"/>
              <w:rPr>
                <w:rFonts w:ascii="Times New Roman" w:eastAsia="Times New Roman" w:hAnsi="Times New Roman" w:cs="Times New Roman"/>
                <w:color w:val="000000"/>
                <w:sz w:val="12"/>
                <w:szCs w:val="12"/>
                <w:lang w:eastAsia="ru-RU"/>
              </w:rPr>
            </w:pPr>
            <w:r w:rsidRPr="00862B1D">
              <w:rPr>
                <w:rFonts w:ascii="Times New Roman" w:eastAsia="Times New Roman" w:hAnsi="Times New Roman" w:cs="Times New Roman"/>
                <w:color w:val="000000"/>
                <w:sz w:val="12"/>
                <w:szCs w:val="12"/>
                <w:lang w:eastAsia="ru-RU"/>
              </w:rPr>
              <w:t>216,13100</w:t>
            </w:r>
          </w:p>
        </w:tc>
        <w:tc>
          <w:tcPr>
            <w:tcW w:w="183"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862B1D" w:rsidRPr="00862B1D" w:rsidRDefault="00862B1D" w:rsidP="00862B1D">
            <w:pPr>
              <w:spacing w:after="0" w:line="240" w:lineRule="auto"/>
              <w:ind w:left="113" w:right="113"/>
              <w:jc w:val="center"/>
              <w:rPr>
                <w:rFonts w:ascii="Times New Roman" w:eastAsia="Times New Roman" w:hAnsi="Times New Roman" w:cs="Times New Roman"/>
                <w:color w:val="000000"/>
                <w:sz w:val="12"/>
                <w:szCs w:val="12"/>
                <w:lang w:eastAsia="ru-RU"/>
              </w:rPr>
            </w:pPr>
            <w:r w:rsidRPr="00862B1D">
              <w:rPr>
                <w:rFonts w:ascii="Times New Roman" w:eastAsia="Times New Roman" w:hAnsi="Times New Roman" w:cs="Times New Roman"/>
                <w:color w:val="000000"/>
                <w:sz w:val="12"/>
                <w:szCs w:val="12"/>
                <w:lang w:eastAsia="ru-RU"/>
              </w:rPr>
              <w:t>0,00000</w:t>
            </w:r>
          </w:p>
        </w:tc>
        <w:tc>
          <w:tcPr>
            <w:tcW w:w="185"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862B1D" w:rsidRPr="00862B1D" w:rsidRDefault="00862B1D" w:rsidP="00862B1D">
            <w:pPr>
              <w:spacing w:after="0" w:line="240" w:lineRule="auto"/>
              <w:ind w:left="113" w:right="113"/>
              <w:jc w:val="center"/>
              <w:rPr>
                <w:rFonts w:ascii="Times New Roman" w:eastAsia="Times New Roman" w:hAnsi="Times New Roman" w:cs="Times New Roman"/>
                <w:color w:val="000000"/>
                <w:sz w:val="12"/>
                <w:szCs w:val="12"/>
                <w:lang w:eastAsia="ru-RU"/>
              </w:rPr>
            </w:pPr>
            <w:r w:rsidRPr="00862B1D">
              <w:rPr>
                <w:rFonts w:ascii="Times New Roman" w:eastAsia="Times New Roman" w:hAnsi="Times New Roman" w:cs="Times New Roman"/>
                <w:color w:val="000000"/>
                <w:sz w:val="12"/>
                <w:szCs w:val="12"/>
                <w:lang w:eastAsia="ru-RU"/>
              </w:rPr>
              <w:t>0,00000</w:t>
            </w:r>
          </w:p>
        </w:tc>
        <w:tc>
          <w:tcPr>
            <w:tcW w:w="184"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862B1D" w:rsidRPr="00862B1D" w:rsidRDefault="00862B1D" w:rsidP="00862B1D">
            <w:pPr>
              <w:spacing w:after="0" w:line="240" w:lineRule="auto"/>
              <w:ind w:left="113" w:right="113"/>
              <w:jc w:val="center"/>
              <w:rPr>
                <w:rFonts w:ascii="Times New Roman" w:eastAsia="Times New Roman" w:hAnsi="Times New Roman" w:cs="Times New Roman"/>
                <w:color w:val="000000"/>
                <w:sz w:val="12"/>
                <w:szCs w:val="12"/>
                <w:lang w:eastAsia="ru-RU"/>
              </w:rPr>
            </w:pPr>
            <w:r w:rsidRPr="00862B1D">
              <w:rPr>
                <w:rFonts w:ascii="Times New Roman" w:eastAsia="Times New Roman" w:hAnsi="Times New Roman" w:cs="Times New Roman"/>
                <w:color w:val="000000"/>
                <w:sz w:val="12"/>
                <w:szCs w:val="12"/>
                <w:lang w:eastAsia="ru-RU"/>
              </w:rPr>
              <w:t>0,00000</w:t>
            </w:r>
          </w:p>
        </w:tc>
        <w:tc>
          <w:tcPr>
            <w:tcW w:w="185"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862B1D" w:rsidRPr="00862B1D" w:rsidRDefault="00862B1D" w:rsidP="00862B1D">
            <w:pPr>
              <w:spacing w:after="0" w:line="240" w:lineRule="auto"/>
              <w:ind w:left="113" w:right="113"/>
              <w:jc w:val="center"/>
              <w:rPr>
                <w:rFonts w:ascii="Times New Roman" w:eastAsia="Times New Roman" w:hAnsi="Times New Roman" w:cs="Times New Roman"/>
                <w:color w:val="000000"/>
                <w:sz w:val="12"/>
                <w:szCs w:val="12"/>
                <w:lang w:eastAsia="ru-RU"/>
              </w:rPr>
            </w:pPr>
            <w:r w:rsidRPr="00862B1D">
              <w:rPr>
                <w:rFonts w:ascii="Times New Roman" w:eastAsia="Times New Roman" w:hAnsi="Times New Roman" w:cs="Times New Roman"/>
                <w:color w:val="000000"/>
                <w:sz w:val="12"/>
                <w:szCs w:val="12"/>
                <w:lang w:eastAsia="ru-RU"/>
              </w:rPr>
              <w:t>0,00000</w:t>
            </w:r>
          </w:p>
        </w:tc>
        <w:tc>
          <w:tcPr>
            <w:tcW w:w="184"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862B1D" w:rsidRPr="00862B1D" w:rsidRDefault="00862B1D" w:rsidP="00862B1D">
            <w:pPr>
              <w:spacing w:after="0" w:line="240" w:lineRule="auto"/>
              <w:ind w:left="113" w:right="113"/>
              <w:jc w:val="center"/>
              <w:rPr>
                <w:rFonts w:ascii="Times New Roman" w:eastAsia="Times New Roman" w:hAnsi="Times New Roman" w:cs="Times New Roman"/>
                <w:color w:val="000000"/>
                <w:sz w:val="12"/>
                <w:szCs w:val="12"/>
                <w:lang w:eastAsia="ru-RU"/>
              </w:rPr>
            </w:pPr>
            <w:r w:rsidRPr="00862B1D">
              <w:rPr>
                <w:rFonts w:ascii="Times New Roman" w:eastAsia="Times New Roman" w:hAnsi="Times New Roman" w:cs="Times New Roman"/>
                <w:color w:val="000000"/>
                <w:sz w:val="12"/>
                <w:szCs w:val="12"/>
                <w:lang w:eastAsia="ru-RU"/>
              </w:rPr>
              <w:t>0,00000</w:t>
            </w:r>
          </w:p>
        </w:tc>
        <w:tc>
          <w:tcPr>
            <w:tcW w:w="184"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862B1D" w:rsidRPr="00862B1D" w:rsidRDefault="00862B1D" w:rsidP="00862B1D">
            <w:pPr>
              <w:spacing w:after="0" w:line="240" w:lineRule="auto"/>
              <w:ind w:left="113" w:right="113"/>
              <w:jc w:val="center"/>
              <w:rPr>
                <w:rFonts w:ascii="Times New Roman" w:eastAsia="Times New Roman" w:hAnsi="Times New Roman" w:cs="Times New Roman"/>
                <w:color w:val="000000"/>
                <w:sz w:val="12"/>
                <w:szCs w:val="12"/>
                <w:lang w:eastAsia="ru-RU"/>
              </w:rPr>
            </w:pPr>
            <w:r w:rsidRPr="00862B1D">
              <w:rPr>
                <w:rFonts w:ascii="Times New Roman" w:eastAsia="Times New Roman" w:hAnsi="Times New Roman" w:cs="Times New Roman"/>
                <w:color w:val="000000"/>
                <w:sz w:val="12"/>
                <w:szCs w:val="12"/>
                <w:lang w:eastAsia="ru-RU"/>
              </w:rPr>
              <w:t>0,00000</w:t>
            </w:r>
          </w:p>
        </w:tc>
        <w:tc>
          <w:tcPr>
            <w:tcW w:w="183"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862B1D" w:rsidRPr="00862B1D" w:rsidRDefault="00862B1D" w:rsidP="00862B1D">
            <w:pPr>
              <w:spacing w:after="0" w:line="240" w:lineRule="auto"/>
              <w:ind w:left="113" w:right="113"/>
              <w:jc w:val="center"/>
              <w:rPr>
                <w:rFonts w:ascii="Times New Roman" w:eastAsia="Times New Roman" w:hAnsi="Times New Roman" w:cs="Times New Roman"/>
                <w:color w:val="000000"/>
                <w:sz w:val="12"/>
                <w:szCs w:val="12"/>
                <w:lang w:eastAsia="ru-RU"/>
              </w:rPr>
            </w:pPr>
            <w:r w:rsidRPr="00862B1D">
              <w:rPr>
                <w:rFonts w:ascii="Times New Roman" w:eastAsia="Times New Roman" w:hAnsi="Times New Roman" w:cs="Times New Roman"/>
                <w:color w:val="000000"/>
                <w:sz w:val="12"/>
                <w:szCs w:val="12"/>
                <w:lang w:eastAsia="ru-RU"/>
              </w:rPr>
              <w:t>0,00000</w:t>
            </w:r>
          </w:p>
        </w:tc>
        <w:tc>
          <w:tcPr>
            <w:tcW w:w="157"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862B1D" w:rsidRPr="00862B1D" w:rsidRDefault="00862B1D" w:rsidP="00862B1D">
            <w:pPr>
              <w:spacing w:after="0" w:line="240" w:lineRule="auto"/>
              <w:ind w:left="113" w:right="113"/>
              <w:jc w:val="center"/>
              <w:rPr>
                <w:rFonts w:ascii="Times New Roman" w:eastAsia="Times New Roman" w:hAnsi="Times New Roman" w:cs="Times New Roman"/>
                <w:color w:val="000000"/>
                <w:sz w:val="12"/>
                <w:szCs w:val="12"/>
                <w:lang w:eastAsia="ru-RU"/>
              </w:rPr>
            </w:pPr>
            <w:r w:rsidRPr="00862B1D">
              <w:rPr>
                <w:rFonts w:ascii="Times New Roman" w:eastAsia="Times New Roman" w:hAnsi="Times New Roman" w:cs="Times New Roman"/>
                <w:color w:val="000000"/>
                <w:sz w:val="12"/>
                <w:szCs w:val="12"/>
                <w:lang w:eastAsia="ru-RU"/>
              </w:rPr>
              <w:t>2933,78700</w:t>
            </w:r>
          </w:p>
        </w:tc>
      </w:tr>
      <w:tr w:rsidR="00862B1D" w:rsidRPr="00862B1D" w:rsidTr="00771605">
        <w:trPr>
          <w:trHeight w:val="70"/>
        </w:trPr>
        <w:tc>
          <w:tcPr>
            <w:tcW w:w="237" w:type="pct"/>
            <w:vMerge/>
            <w:tcBorders>
              <w:top w:val="nil"/>
              <w:left w:val="single" w:sz="4" w:space="0" w:color="auto"/>
              <w:bottom w:val="single" w:sz="4" w:space="0" w:color="auto"/>
              <w:right w:val="single" w:sz="4" w:space="0" w:color="auto"/>
            </w:tcBorders>
            <w:vAlign w:val="center"/>
            <w:hideMark/>
          </w:tcPr>
          <w:p w:rsidR="00862B1D" w:rsidRPr="00862B1D" w:rsidRDefault="00862B1D" w:rsidP="00862B1D">
            <w:pPr>
              <w:spacing w:after="0" w:line="240" w:lineRule="auto"/>
              <w:jc w:val="center"/>
              <w:rPr>
                <w:rFonts w:ascii="Times New Roman" w:eastAsia="Times New Roman" w:hAnsi="Times New Roman" w:cs="Times New Roman"/>
                <w:color w:val="000000"/>
                <w:sz w:val="12"/>
                <w:szCs w:val="12"/>
                <w:lang w:eastAsia="ru-RU"/>
              </w:rPr>
            </w:pPr>
          </w:p>
        </w:tc>
        <w:tc>
          <w:tcPr>
            <w:tcW w:w="1759" w:type="pct"/>
            <w:tcBorders>
              <w:top w:val="nil"/>
              <w:left w:val="nil"/>
              <w:bottom w:val="single" w:sz="4" w:space="0" w:color="auto"/>
              <w:right w:val="single" w:sz="4" w:space="0" w:color="auto"/>
            </w:tcBorders>
            <w:shd w:val="clear" w:color="auto" w:fill="auto"/>
            <w:vAlign w:val="center"/>
            <w:hideMark/>
          </w:tcPr>
          <w:p w:rsidR="00862B1D" w:rsidRPr="00862B1D" w:rsidRDefault="00862B1D" w:rsidP="00862B1D">
            <w:pPr>
              <w:spacing w:after="0" w:line="240" w:lineRule="auto"/>
              <w:jc w:val="center"/>
              <w:rPr>
                <w:rFonts w:ascii="Times New Roman" w:eastAsia="Times New Roman" w:hAnsi="Times New Roman" w:cs="Times New Roman"/>
                <w:color w:val="000000"/>
                <w:sz w:val="12"/>
                <w:szCs w:val="12"/>
                <w:lang w:eastAsia="ru-RU"/>
              </w:rPr>
            </w:pPr>
            <w:r w:rsidRPr="00862B1D">
              <w:rPr>
                <w:rFonts w:ascii="Times New Roman" w:eastAsia="Times New Roman" w:hAnsi="Times New Roman" w:cs="Times New Roman"/>
                <w:color w:val="000000"/>
                <w:sz w:val="12"/>
                <w:szCs w:val="12"/>
                <w:lang w:eastAsia="ru-RU"/>
              </w:rPr>
              <w:t>В том числе:</w:t>
            </w:r>
          </w:p>
        </w:tc>
        <w:tc>
          <w:tcPr>
            <w:tcW w:w="642" w:type="pct"/>
            <w:vMerge/>
            <w:tcBorders>
              <w:top w:val="nil"/>
              <w:left w:val="single" w:sz="4" w:space="0" w:color="auto"/>
              <w:bottom w:val="single" w:sz="4" w:space="0" w:color="000000"/>
              <w:right w:val="single" w:sz="4" w:space="0" w:color="auto"/>
            </w:tcBorders>
            <w:vAlign w:val="center"/>
            <w:hideMark/>
          </w:tcPr>
          <w:p w:rsidR="00862B1D" w:rsidRPr="00862B1D" w:rsidRDefault="00862B1D" w:rsidP="00862B1D">
            <w:pPr>
              <w:spacing w:after="0" w:line="240" w:lineRule="auto"/>
              <w:jc w:val="center"/>
              <w:rPr>
                <w:rFonts w:ascii="Times New Roman" w:eastAsia="Times New Roman" w:hAnsi="Times New Roman" w:cs="Times New Roman"/>
                <w:color w:val="000000"/>
                <w:sz w:val="12"/>
                <w:szCs w:val="12"/>
                <w:lang w:eastAsia="ru-RU"/>
              </w:rPr>
            </w:pPr>
          </w:p>
        </w:tc>
        <w:tc>
          <w:tcPr>
            <w:tcW w:w="184" w:type="pct"/>
            <w:vMerge/>
            <w:tcBorders>
              <w:top w:val="nil"/>
              <w:left w:val="single" w:sz="4" w:space="0" w:color="auto"/>
              <w:bottom w:val="single" w:sz="4" w:space="0" w:color="auto"/>
              <w:right w:val="single" w:sz="4" w:space="0" w:color="auto"/>
            </w:tcBorders>
            <w:textDirection w:val="btLr"/>
            <w:vAlign w:val="center"/>
            <w:hideMark/>
          </w:tcPr>
          <w:p w:rsidR="00862B1D" w:rsidRPr="00862B1D" w:rsidRDefault="00862B1D" w:rsidP="00862B1D">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83" w:type="pct"/>
            <w:vMerge/>
            <w:tcBorders>
              <w:top w:val="nil"/>
              <w:left w:val="single" w:sz="4" w:space="0" w:color="auto"/>
              <w:bottom w:val="single" w:sz="4" w:space="0" w:color="auto"/>
              <w:right w:val="single" w:sz="4" w:space="0" w:color="auto"/>
            </w:tcBorders>
            <w:textDirection w:val="btLr"/>
            <w:vAlign w:val="center"/>
            <w:hideMark/>
          </w:tcPr>
          <w:p w:rsidR="00862B1D" w:rsidRPr="00862B1D" w:rsidRDefault="00862B1D" w:rsidP="00862B1D">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84" w:type="pct"/>
            <w:vMerge/>
            <w:tcBorders>
              <w:top w:val="nil"/>
              <w:left w:val="single" w:sz="4" w:space="0" w:color="auto"/>
              <w:bottom w:val="single" w:sz="4" w:space="0" w:color="auto"/>
              <w:right w:val="single" w:sz="4" w:space="0" w:color="auto"/>
            </w:tcBorders>
            <w:textDirection w:val="btLr"/>
            <w:vAlign w:val="center"/>
            <w:hideMark/>
          </w:tcPr>
          <w:p w:rsidR="00862B1D" w:rsidRPr="00862B1D" w:rsidRDefault="00862B1D" w:rsidP="00862B1D">
            <w:pPr>
              <w:spacing w:after="0" w:line="240" w:lineRule="auto"/>
              <w:ind w:left="113" w:right="113"/>
              <w:jc w:val="center"/>
              <w:rPr>
                <w:rFonts w:ascii="Times New Roman" w:eastAsia="Times New Roman" w:hAnsi="Times New Roman" w:cs="Times New Roman"/>
                <w:sz w:val="12"/>
                <w:szCs w:val="12"/>
                <w:lang w:eastAsia="ru-RU"/>
              </w:rPr>
            </w:pPr>
          </w:p>
        </w:tc>
        <w:tc>
          <w:tcPr>
            <w:tcW w:w="183" w:type="pct"/>
            <w:vMerge/>
            <w:tcBorders>
              <w:top w:val="nil"/>
              <w:left w:val="single" w:sz="4" w:space="0" w:color="auto"/>
              <w:bottom w:val="single" w:sz="4" w:space="0" w:color="auto"/>
              <w:right w:val="single" w:sz="4" w:space="0" w:color="auto"/>
            </w:tcBorders>
            <w:textDirection w:val="btLr"/>
            <w:vAlign w:val="center"/>
            <w:hideMark/>
          </w:tcPr>
          <w:p w:rsidR="00862B1D" w:rsidRPr="00862B1D" w:rsidRDefault="00862B1D" w:rsidP="00862B1D">
            <w:pPr>
              <w:spacing w:after="0" w:line="240" w:lineRule="auto"/>
              <w:ind w:left="113" w:right="113"/>
              <w:jc w:val="center"/>
              <w:rPr>
                <w:rFonts w:ascii="Times New Roman" w:eastAsia="Times New Roman" w:hAnsi="Times New Roman" w:cs="Times New Roman"/>
                <w:b/>
                <w:bCs/>
                <w:sz w:val="12"/>
                <w:szCs w:val="12"/>
                <w:lang w:eastAsia="ru-RU"/>
              </w:rPr>
            </w:pPr>
          </w:p>
        </w:tc>
        <w:tc>
          <w:tcPr>
            <w:tcW w:w="184" w:type="pct"/>
            <w:vMerge/>
            <w:tcBorders>
              <w:top w:val="nil"/>
              <w:left w:val="single" w:sz="4" w:space="0" w:color="auto"/>
              <w:bottom w:val="single" w:sz="4" w:space="0" w:color="auto"/>
              <w:right w:val="single" w:sz="4" w:space="0" w:color="auto"/>
            </w:tcBorders>
            <w:textDirection w:val="btLr"/>
            <w:vAlign w:val="center"/>
            <w:hideMark/>
          </w:tcPr>
          <w:p w:rsidR="00862B1D" w:rsidRPr="00862B1D" w:rsidRDefault="00862B1D" w:rsidP="00862B1D">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83" w:type="pct"/>
            <w:vMerge/>
            <w:tcBorders>
              <w:top w:val="nil"/>
              <w:left w:val="single" w:sz="4" w:space="0" w:color="auto"/>
              <w:bottom w:val="single" w:sz="4" w:space="0" w:color="auto"/>
              <w:right w:val="single" w:sz="4" w:space="0" w:color="auto"/>
            </w:tcBorders>
            <w:textDirection w:val="btLr"/>
            <w:vAlign w:val="center"/>
            <w:hideMark/>
          </w:tcPr>
          <w:p w:rsidR="00862B1D" w:rsidRPr="00862B1D" w:rsidRDefault="00862B1D" w:rsidP="00862B1D">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85" w:type="pct"/>
            <w:vMerge/>
            <w:tcBorders>
              <w:top w:val="nil"/>
              <w:left w:val="single" w:sz="4" w:space="0" w:color="auto"/>
              <w:bottom w:val="single" w:sz="4" w:space="0" w:color="auto"/>
              <w:right w:val="single" w:sz="4" w:space="0" w:color="auto"/>
            </w:tcBorders>
            <w:textDirection w:val="btLr"/>
            <w:vAlign w:val="center"/>
            <w:hideMark/>
          </w:tcPr>
          <w:p w:rsidR="00862B1D" w:rsidRPr="00862B1D" w:rsidRDefault="00862B1D" w:rsidP="00862B1D">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84" w:type="pct"/>
            <w:vMerge/>
            <w:tcBorders>
              <w:top w:val="nil"/>
              <w:left w:val="single" w:sz="4" w:space="0" w:color="auto"/>
              <w:bottom w:val="single" w:sz="4" w:space="0" w:color="auto"/>
              <w:right w:val="single" w:sz="4" w:space="0" w:color="auto"/>
            </w:tcBorders>
            <w:textDirection w:val="btLr"/>
            <w:vAlign w:val="center"/>
            <w:hideMark/>
          </w:tcPr>
          <w:p w:rsidR="00862B1D" w:rsidRPr="00862B1D" w:rsidRDefault="00862B1D" w:rsidP="00862B1D">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85" w:type="pct"/>
            <w:vMerge/>
            <w:tcBorders>
              <w:top w:val="nil"/>
              <w:left w:val="single" w:sz="4" w:space="0" w:color="auto"/>
              <w:bottom w:val="single" w:sz="4" w:space="0" w:color="auto"/>
              <w:right w:val="single" w:sz="4" w:space="0" w:color="auto"/>
            </w:tcBorders>
            <w:textDirection w:val="btLr"/>
            <w:vAlign w:val="center"/>
            <w:hideMark/>
          </w:tcPr>
          <w:p w:rsidR="00862B1D" w:rsidRPr="00862B1D" w:rsidRDefault="00862B1D" w:rsidP="00862B1D">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84" w:type="pct"/>
            <w:vMerge/>
            <w:tcBorders>
              <w:top w:val="nil"/>
              <w:left w:val="single" w:sz="4" w:space="0" w:color="auto"/>
              <w:bottom w:val="single" w:sz="4" w:space="0" w:color="auto"/>
              <w:right w:val="single" w:sz="4" w:space="0" w:color="auto"/>
            </w:tcBorders>
            <w:textDirection w:val="btLr"/>
            <w:vAlign w:val="center"/>
            <w:hideMark/>
          </w:tcPr>
          <w:p w:rsidR="00862B1D" w:rsidRPr="00862B1D" w:rsidRDefault="00862B1D" w:rsidP="00862B1D">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84" w:type="pct"/>
            <w:vMerge/>
            <w:tcBorders>
              <w:top w:val="nil"/>
              <w:left w:val="single" w:sz="4" w:space="0" w:color="auto"/>
              <w:bottom w:val="single" w:sz="4" w:space="0" w:color="auto"/>
              <w:right w:val="single" w:sz="4" w:space="0" w:color="auto"/>
            </w:tcBorders>
            <w:textDirection w:val="btLr"/>
            <w:vAlign w:val="center"/>
            <w:hideMark/>
          </w:tcPr>
          <w:p w:rsidR="00862B1D" w:rsidRPr="00862B1D" w:rsidRDefault="00862B1D" w:rsidP="00862B1D">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83" w:type="pct"/>
            <w:vMerge/>
            <w:tcBorders>
              <w:top w:val="nil"/>
              <w:left w:val="single" w:sz="4" w:space="0" w:color="auto"/>
              <w:bottom w:val="single" w:sz="4" w:space="0" w:color="auto"/>
              <w:right w:val="single" w:sz="4" w:space="0" w:color="auto"/>
            </w:tcBorders>
            <w:textDirection w:val="btLr"/>
            <w:vAlign w:val="center"/>
            <w:hideMark/>
          </w:tcPr>
          <w:p w:rsidR="00862B1D" w:rsidRPr="00862B1D" w:rsidRDefault="00862B1D" w:rsidP="00862B1D">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57" w:type="pct"/>
            <w:vMerge/>
            <w:tcBorders>
              <w:top w:val="nil"/>
              <w:left w:val="single" w:sz="4" w:space="0" w:color="auto"/>
              <w:bottom w:val="single" w:sz="4" w:space="0" w:color="auto"/>
              <w:right w:val="single" w:sz="4" w:space="0" w:color="auto"/>
            </w:tcBorders>
            <w:textDirection w:val="btLr"/>
            <w:vAlign w:val="center"/>
            <w:hideMark/>
          </w:tcPr>
          <w:p w:rsidR="00862B1D" w:rsidRPr="00862B1D" w:rsidRDefault="00862B1D" w:rsidP="00862B1D">
            <w:pPr>
              <w:spacing w:after="0" w:line="240" w:lineRule="auto"/>
              <w:ind w:left="113" w:right="113"/>
              <w:jc w:val="center"/>
              <w:rPr>
                <w:rFonts w:ascii="Times New Roman" w:eastAsia="Times New Roman" w:hAnsi="Times New Roman" w:cs="Times New Roman"/>
                <w:color w:val="000000"/>
                <w:sz w:val="12"/>
                <w:szCs w:val="12"/>
                <w:lang w:eastAsia="ru-RU"/>
              </w:rPr>
            </w:pPr>
          </w:p>
        </w:tc>
      </w:tr>
      <w:tr w:rsidR="00862B1D" w:rsidRPr="00862B1D" w:rsidTr="00771605">
        <w:trPr>
          <w:cantSplit/>
          <w:trHeight w:val="798"/>
        </w:trPr>
        <w:tc>
          <w:tcPr>
            <w:tcW w:w="237" w:type="pct"/>
            <w:vMerge/>
            <w:tcBorders>
              <w:top w:val="nil"/>
              <w:left w:val="single" w:sz="4" w:space="0" w:color="auto"/>
              <w:bottom w:val="single" w:sz="4" w:space="0" w:color="auto"/>
              <w:right w:val="single" w:sz="4" w:space="0" w:color="auto"/>
            </w:tcBorders>
            <w:vAlign w:val="center"/>
            <w:hideMark/>
          </w:tcPr>
          <w:p w:rsidR="00862B1D" w:rsidRPr="00862B1D" w:rsidRDefault="00862B1D" w:rsidP="00862B1D">
            <w:pPr>
              <w:spacing w:after="0" w:line="240" w:lineRule="auto"/>
              <w:jc w:val="center"/>
              <w:rPr>
                <w:rFonts w:ascii="Times New Roman" w:eastAsia="Times New Roman" w:hAnsi="Times New Roman" w:cs="Times New Roman"/>
                <w:color w:val="000000"/>
                <w:sz w:val="12"/>
                <w:szCs w:val="12"/>
                <w:lang w:eastAsia="ru-RU"/>
              </w:rPr>
            </w:pPr>
          </w:p>
        </w:tc>
        <w:tc>
          <w:tcPr>
            <w:tcW w:w="1759" w:type="pct"/>
            <w:tcBorders>
              <w:top w:val="nil"/>
              <w:left w:val="nil"/>
              <w:bottom w:val="single" w:sz="4" w:space="0" w:color="auto"/>
              <w:right w:val="single" w:sz="4" w:space="0" w:color="auto"/>
            </w:tcBorders>
            <w:shd w:val="clear" w:color="auto" w:fill="auto"/>
            <w:vAlign w:val="center"/>
            <w:hideMark/>
          </w:tcPr>
          <w:p w:rsidR="00862B1D" w:rsidRPr="00862B1D" w:rsidRDefault="00862B1D" w:rsidP="00862B1D">
            <w:pPr>
              <w:spacing w:after="0" w:line="240" w:lineRule="auto"/>
              <w:jc w:val="center"/>
              <w:rPr>
                <w:rFonts w:ascii="Times New Roman" w:eastAsia="Times New Roman" w:hAnsi="Times New Roman" w:cs="Times New Roman"/>
                <w:color w:val="000000"/>
                <w:sz w:val="12"/>
                <w:szCs w:val="12"/>
                <w:lang w:eastAsia="ru-RU"/>
              </w:rPr>
            </w:pPr>
            <w:r w:rsidRPr="00862B1D">
              <w:rPr>
                <w:rFonts w:ascii="Times New Roman" w:eastAsia="Times New Roman" w:hAnsi="Times New Roman" w:cs="Times New Roman"/>
                <w:color w:val="000000"/>
                <w:sz w:val="12"/>
                <w:szCs w:val="12"/>
                <w:lang w:eastAsia="ru-RU"/>
              </w:rPr>
              <w:t>за счет средств областного бюджета, за исключением поступающих в областной бюджет средств федерального бюджета</w:t>
            </w:r>
          </w:p>
        </w:tc>
        <w:tc>
          <w:tcPr>
            <w:tcW w:w="642" w:type="pct"/>
            <w:tcBorders>
              <w:top w:val="nil"/>
              <w:left w:val="nil"/>
              <w:bottom w:val="single" w:sz="4" w:space="0" w:color="auto"/>
              <w:right w:val="single" w:sz="4" w:space="0" w:color="auto"/>
            </w:tcBorders>
            <w:shd w:val="clear" w:color="auto" w:fill="auto"/>
            <w:vAlign w:val="center"/>
            <w:hideMark/>
          </w:tcPr>
          <w:p w:rsidR="00862B1D" w:rsidRPr="00862B1D" w:rsidRDefault="00862B1D" w:rsidP="00862B1D">
            <w:pPr>
              <w:spacing w:after="0" w:line="240" w:lineRule="auto"/>
              <w:jc w:val="center"/>
              <w:rPr>
                <w:rFonts w:ascii="Times New Roman" w:eastAsia="Times New Roman" w:hAnsi="Times New Roman" w:cs="Times New Roman"/>
                <w:color w:val="000000"/>
                <w:sz w:val="12"/>
                <w:szCs w:val="12"/>
                <w:lang w:eastAsia="ru-RU"/>
              </w:rPr>
            </w:pPr>
            <w:r w:rsidRPr="00862B1D">
              <w:rPr>
                <w:rFonts w:ascii="Times New Roman" w:eastAsia="Times New Roman" w:hAnsi="Times New Roman" w:cs="Times New Roman"/>
                <w:color w:val="000000"/>
                <w:sz w:val="12"/>
                <w:szCs w:val="12"/>
                <w:lang w:eastAsia="ru-RU"/>
              </w:rPr>
              <w:t>2014 – 2025</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862B1D" w:rsidRPr="00862B1D" w:rsidRDefault="00862B1D" w:rsidP="00862B1D">
            <w:pPr>
              <w:spacing w:after="0" w:line="240" w:lineRule="auto"/>
              <w:ind w:left="113" w:right="113"/>
              <w:jc w:val="center"/>
              <w:rPr>
                <w:rFonts w:ascii="Times New Roman" w:eastAsia="Times New Roman" w:hAnsi="Times New Roman" w:cs="Times New Roman"/>
                <w:color w:val="000000"/>
                <w:sz w:val="12"/>
                <w:szCs w:val="12"/>
                <w:lang w:eastAsia="ru-RU"/>
              </w:rPr>
            </w:pPr>
            <w:r w:rsidRPr="00862B1D">
              <w:rPr>
                <w:rFonts w:ascii="Times New Roman" w:eastAsia="Times New Roman" w:hAnsi="Times New Roman" w:cs="Times New Roman"/>
                <w:color w:val="000000"/>
                <w:sz w:val="12"/>
                <w:szCs w:val="12"/>
                <w:lang w:eastAsia="ru-RU"/>
              </w:rPr>
              <w:t>60,00000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862B1D" w:rsidRPr="00862B1D" w:rsidRDefault="00862B1D" w:rsidP="00862B1D">
            <w:pPr>
              <w:spacing w:after="0" w:line="240" w:lineRule="auto"/>
              <w:ind w:left="113" w:right="113"/>
              <w:jc w:val="center"/>
              <w:rPr>
                <w:rFonts w:ascii="Times New Roman" w:eastAsia="Times New Roman" w:hAnsi="Times New Roman" w:cs="Times New Roman"/>
                <w:color w:val="000000"/>
                <w:sz w:val="12"/>
                <w:szCs w:val="12"/>
                <w:lang w:eastAsia="ru-RU"/>
              </w:rPr>
            </w:pPr>
            <w:r w:rsidRPr="00862B1D">
              <w:rPr>
                <w:rFonts w:ascii="Times New Roman" w:eastAsia="Times New Roman" w:hAnsi="Times New Roman" w:cs="Times New Roman"/>
                <w:color w:val="000000"/>
                <w:sz w:val="12"/>
                <w:szCs w:val="12"/>
                <w:lang w:eastAsia="ru-RU"/>
              </w:rPr>
              <w:t>153,00000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862B1D" w:rsidRPr="00862B1D" w:rsidRDefault="00862B1D" w:rsidP="00862B1D">
            <w:pPr>
              <w:spacing w:after="0" w:line="240" w:lineRule="auto"/>
              <w:ind w:left="113" w:right="113"/>
              <w:jc w:val="center"/>
              <w:rPr>
                <w:rFonts w:ascii="Times New Roman" w:eastAsia="Times New Roman" w:hAnsi="Times New Roman" w:cs="Times New Roman"/>
                <w:sz w:val="12"/>
                <w:szCs w:val="12"/>
                <w:lang w:eastAsia="ru-RU"/>
              </w:rPr>
            </w:pPr>
            <w:r w:rsidRPr="00862B1D">
              <w:rPr>
                <w:rFonts w:ascii="Times New Roman" w:eastAsia="Times New Roman" w:hAnsi="Times New Roman" w:cs="Times New Roman"/>
                <w:sz w:val="12"/>
                <w:szCs w:val="12"/>
                <w:lang w:eastAsia="ru-RU"/>
              </w:rPr>
              <w:t>41,38300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862B1D" w:rsidRPr="00862B1D" w:rsidRDefault="00862B1D" w:rsidP="00862B1D">
            <w:pPr>
              <w:spacing w:after="0" w:line="240" w:lineRule="auto"/>
              <w:ind w:left="113" w:right="113"/>
              <w:jc w:val="center"/>
              <w:rPr>
                <w:rFonts w:ascii="Times New Roman" w:eastAsia="Times New Roman" w:hAnsi="Times New Roman" w:cs="Times New Roman"/>
                <w:sz w:val="12"/>
                <w:szCs w:val="12"/>
                <w:lang w:eastAsia="ru-RU"/>
              </w:rPr>
            </w:pPr>
            <w:r w:rsidRPr="00862B1D">
              <w:rPr>
                <w:rFonts w:ascii="Times New Roman" w:eastAsia="Times New Roman" w:hAnsi="Times New Roman" w:cs="Times New Roman"/>
                <w:sz w:val="12"/>
                <w:szCs w:val="12"/>
                <w:lang w:eastAsia="ru-RU"/>
              </w:rPr>
              <w:t>15,60000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862B1D" w:rsidRPr="00862B1D" w:rsidRDefault="00862B1D" w:rsidP="00862B1D">
            <w:pPr>
              <w:spacing w:after="0" w:line="240" w:lineRule="auto"/>
              <w:ind w:left="113" w:right="113"/>
              <w:jc w:val="center"/>
              <w:rPr>
                <w:rFonts w:ascii="Times New Roman" w:eastAsia="Times New Roman" w:hAnsi="Times New Roman" w:cs="Times New Roman"/>
                <w:color w:val="000000"/>
                <w:sz w:val="12"/>
                <w:szCs w:val="12"/>
                <w:lang w:eastAsia="ru-RU"/>
              </w:rPr>
            </w:pPr>
            <w:r w:rsidRPr="00862B1D">
              <w:rPr>
                <w:rFonts w:ascii="Times New Roman" w:eastAsia="Times New Roman" w:hAnsi="Times New Roman" w:cs="Times New Roman"/>
                <w:color w:val="000000"/>
                <w:sz w:val="12"/>
                <w:szCs w:val="12"/>
                <w:lang w:eastAsia="ru-RU"/>
              </w:rPr>
              <w:t>216,13100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862B1D" w:rsidRPr="00862B1D" w:rsidRDefault="00862B1D" w:rsidP="00862B1D">
            <w:pPr>
              <w:spacing w:after="0" w:line="240" w:lineRule="auto"/>
              <w:ind w:left="113" w:right="113"/>
              <w:jc w:val="center"/>
              <w:rPr>
                <w:rFonts w:ascii="Times New Roman" w:eastAsia="Times New Roman" w:hAnsi="Times New Roman" w:cs="Times New Roman"/>
                <w:color w:val="000000"/>
                <w:sz w:val="12"/>
                <w:szCs w:val="12"/>
                <w:lang w:eastAsia="ru-RU"/>
              </w:rPr>
            </w:pPr>
            <w:r w:rsidRPr="00862B1D">
              <w:rPr>
                <w:rFonts w:ascii="Times New Roman" w:eastAsia="Times New Roman" w:hAnsi="Times New Roman" w:cs="Times New Roman"/>
                <w:color w:val="000000"/>
                <w:sz w:val="12"/>
                <w:szCs w:val="12"/>
                <w:lang w:eastAsia="ru-RU"/>
              </w:rPr>
              <w:t>0,00000</w:t>
            </w:r>
          </w:p>
        </w:tc>
        <w:tc>
          <w:tcPr>
            <w:tcW w:w="185" w:type="pct"/>
            <w:tcBorders>
              <w:top w:val="nil"/>
              <w:left w:val="nil"/>
              <w:bottom w:val="single" w:sz="4" w:space="0" w:color="auto"/>
              <w:right w:val="single" w:sz="4" w:space="0" w:color="auto"/>
            </w:tcBorders>
            <w:shd w:val="clear" w:color="auto" w:fill="auto"/>
            <w:textDirection w:val="btLr"/>
            <w:vAlign w:val="center"/>
            <w:hideMark/>
          </w:tcPr>
          <w:p w:rsidR="00862B1D" w:rsidRPr="00862B1D" w:rsidRDefault="00862B1D" w:rsidP="00862B1D">
            <w:pPr>
              <w:spacing w:after="0" w:line="240" w:lineRule="auto"/>
              <w:ind w:left="113" w:right="113"/>
              <w:jc w:val="center"/>
              <w:rPr>
                <w:rFonts w:ascii="Times New Roman" w:eastAsia="Times New Roman" w:hAnsi="Times New Roman" w:cs="Times New Roman"/>
                <w:color w:val="000000"/>
                <w:sz w:val="12"/>
                <w:szCs w:val="12"/>
                <w:lang w:eastAsia="ru-RU"/>
              </w:rPr>
            </w:pPr>
            <w:r w:rsidRPr="00862B1D">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862B1D" w:rsidRPr="00862B1D" w:rsidRDefault="00862B1D" w:rsidP="00862B1D">
            <w:pPr>
              <w:spacing w:after="0" w:line="240" w:lineRule="auto"/>
              <w:ind w:left="113" w:right="113"/>
              <w:jc w:val="center"/>
              <w:rPr>
                <w:rFonts w:ascii="Times New Roman" w:eastAsia="Times New Roman" w:hAnsi="Times New Roman" w:cs="Times New Roman"/>
                <w:color w:val="000000"/>
                <w:sz w:val="12"/>
                <w:szCs w:val="12"/>
                <w:lang w:eastAsia="ru-RU"/>
              </w:rPr>
            </w:pPr>
            <w:r w:rsidRPr="00862B1D">
              <w:rPr>
                <w:rFonts w:ascii="Times New Roman" w:eastAsia="Times New Roman" w:hAnsi="Times New Roman" w:cs="Times New Roman"/>
                <w:color w:val="000000"/>
                <w:sz w:val="12"/>
                <w:szCs w:val="12"/>
                <w:lang w:eastAsia="ru-RU"/>
              </w:rPr>
              <w:t>0,00000</w:t>
            </w:r>
          </w:p>
        </w:tc>
        <w:tc>
          <w:tcPr>
            <w:tcW w:w="185" w:type="pct"/>
            <w:tcBorders>
              <w:top w:val="nil"/>
              <w:left w:val="nil"/>
              <w:bottom w:val="single" w:sz="4" w:space="0" w:color="auto"/>
              <w:right w:val="single" w:sz="4" w:space="0" w:color="auto"/>
            </w:tcBorders>
            <w:shd w:val="clear" w:color="auto" w:fill="auto"/>
            <w:textDirection w:val="btLr"/>
            <w:vAlign w:val="center"/>
            <w:hideMark/>
          </w:tcPr>
          <w:p w:rsidR="00862B1D" w:rsidRPr="00862B1D" w:rsidRDefault="00862B1D" w:rsidP="00862B1D">
            <w:pPr>
              <w:spacing w:after="0" w:line="240" w:lineRule="auto"/>
              <w:ind w:left="113" w:right="113"/>
              <w:jc w:val="center"/>
              <w:rPr>
                <w:rFonts w:ascii="Times New Roman" w:eastAsia="Times New Roman" w:hAnsi="Times New Roman" w:cs="Times New Roman"/>
                <w:color w:val="000000"/>
                <w:sz w:val="12"/>
                <w:szCs w:val="12"/>
                <w:lang w:eastAsia="ru-RU"/>
              </w:rPr>
            </w:pPr>
            <w:r w:rsidRPr="00862B1D">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862B1D" w:rsidRPr="00862B1D" w:rsidRDefault="00862B1D" w:rsidP="00862B1D">
            <w:pPr>
              <w:spacing w:after="0" w:line="240" w:lineRule="auto"/>
              <w:ind w:left="113" w:right="113"/>
              <w:jc w:val="center"/>
              <w:rPr>
                <w:rFonts w:ascii="Times New Roman" w:eastAsia="Times New Roman" w:hAnsi="Times New Roman" w:cs="Times New Roman"/>
                <w:color w:val="000000"/>
                <w:sz w:val="12"/>
                <w:szCs w:val="12"/>
                <w:lang w:eastAsia="ru-RU"/>
              </w:rPr>
            </w:pPr>
            <w:r w:rsidRPr="00862B1D">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862B1D" w:rsidRPr="00862B1D" w:rsidRDefault="00862B1D" w:rsidP="00862B1D">
            <w:pPr>
              <w:spacing w:after="0" w:line="240" w:lineRule="auto"/>
              <w:ind w:left="113" w:right="113"/>
              <w:jc w:val="center"/>
              <w:rPr>
                <w:rFonts w:ascii="Times New Roman" w:eastAsia="Times New Roman" w:hAnsi="Times New Roman" w:cs="Times New Roman"/>
                <w:color w:val="000000"/>
                <w:sz w:val="12"/>
                <w:szCs w:val="12"/>
                <w:lang w:eastAsia="ru-RU"/>
              </w:rPr>
            </w:pPr>
            <w:r w:rsidRPr="00862B1D">
              <w:rPr>
                <w:rFonts w:ascii="Times New Roman" w:eastAsia="Times New Roman" w:hAnsi="Times New Roman" w:cs="Times New Roman"/>
                <w:color w:val="000000"/>
                <w:sz w:val="12"/>
                <w:szCs w:val="12"/>
                <w:lang w:eastAsia="ru-RU"/>
              </w:rPr>
              <w:t>0,00000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862B1D" w:rsidRPr="00862B1D" w:rsidRDefault="00862B1D" w:rsidP="00862B1D">
            <w:pPr>
              <w:spacing w:after="0" w:line="240" w:lineRule="auto"/>
              <w:ind w:left="113" w:right="113"/>
              <w:jc w:val="center"/>
              <w:rPr>
                <w:rFonts w:ascii="Times New Roman" w:eastAsia="Times New Roman" w:hAnsi="Times New Roman" w:cs="Times New Roman"/>
                <w:color w:val="000000"/>
                <w:sz w:val="12"/>
                <w:szCs w:val="12"/>
                <w:lang w:eastAsia="ru-RU"/>
              </w:rPr>
            </w:pPr>
            <w:r w:rsidRPr="00862B1D">
              <w:rPr>
                <w:rFonts w:ascii="Times New Roman" w:eastAsia="Times New Roman" w:hAnsi="Times New Roman" w:cs="Times New Roman"/>
                <w:color w:val="000000"/>
                <w:sz w:val="12"/>
                <w:szCs w:val="12"/>
                <w:lang w:eastAsia="ru-RU"/>
              </w:rPr>
              <w:t>0,00000</w:t>
            </w:r>
          </w:p>
        </w:tc>
        <w:tc>
          <w:tcPr>
            <w:tcW w:w="157" w:type="pct"/>
            <w:tcBorders>
              <w:top w:val="nil"/>
              <w:left w:val="nil"/>
              <w:bottom w:val="single" w:sz="4" w:space="0" w:color="auto"/>
              <w:right w:val="single" w:sz="4" w:space="0" w:color="auto"/>
            </w:tcBorders>
            <w:shd w:val="clear" w:color="auto" w:fill="auto"/>
            <w:textDirection w:val="btLr"/>
            <w:vAlign w:val="center"/>
            <w:hideMark/>
          </w:tcPr>
          <w:p w:rsidR="00862B1D" w:rsidRPr="00862B1D" w:rsidRDefault="00862B1D" w:rsidP="00862B1D">
            <w:pPr>
              <w:spacing w:after="0" w:line="240" w:lineRule="auto"/>
              <w:ind w:left="113" w:right="113"/>
              <w:jc w:val="center"/>
              <w:rPr>
                <w:rFonts w:ascii="Times New Roman" w:eastAsia="Times New Roman" w:hAnsi="Times New Roman" w:cs="Times New Roman"/>
                <w:color w:val="000000"/>
                <w:sz w:val="12"/>
                <w:szCs w:val="12"/>
                <w:lang w:eastAsia="ru-RU"/>
              </w:rPr>
            </w:pPr>
            <w:r w:rsidRPr="00862B1D">
              <w:rPr>
                <w:rFonts w:ascii="Times New Roman" w:eastAsia="Times New Roman" w:hAnsi="Times New Roman" w:cs="Times New Roman"/>
                <w:color w:val="000000"/>
                <w:sz w:val="12"/>
                <w:szCs w:val="12"/>
                <w:lang w:eastAsia="ru-RU"/>
              </w:rPr>
              <w:t>486,11400</w:t>
            </w:r>
          </w:p>
        </w:tc>
      </w:tr>
      <w:tr w:rsidR="00862B1D" w:rsidRPr="00862B1D" w:rsidTr="00771605">
        <w:trPr>
          <w:cantSplit/>
          <w:trHeight w:val="928"/>
        </w:trPr>
        <w:tc>
          <w:tcPr>
            <w:tcW w:w="237" w:type="pct"/>
            <w:vMerge/>
            <w:tcBorders>
              <w:top w:val="nil"/>
              <w:left w:val="single" w:sz="4" w:space="0" w:color="auto"/>
              <w:bottom w:val="single" w:sz="4" w:space="0" w:color="auto"/>
              <w:right w:val="single" w:sz="4" w:space="0" w:color="auto"/>
            </w:tcBorders>
            <w:vAlign w:val="center"/>
            <w:hideMark/>
          </w:tcPr>
          <w:p w:rsidR="00862B1D" w:rsidRPr="00862B1D" w:rsidRDefault="00862B1D" w:rsidP="00862B1D">
            <w:pPr>
              <w:spacing w:after="0" w:line="240" w:lineRule="auto"/>
              <w:jc w:val="center"/>
              <w:rPr>
                <w:rFonts w:ascii="Times New Roman" w:eastAsia="Times New Roman" w:hAnsi="Times New Roman" w:cs="Times New Roman"/>
                <w:color w:val="000000"/>
                <w:sz w:val="12"/>
                <w:szCs w:val="12"/>
                <w:lang w:eastAsia="ru-RU"/>
              </w:rPr>
            </w:pPr>
          </w:p>
        </w:tc>
        <w:tc>
          <w:tcPr>
            <w:tcW w:w="1759" w:type="pct"/>
            <w:tcBorders>
              <w:top w:val="nil"/>
              <w:left w:val="nil"/>
              <w:bottom w:val="single" w:sz="4" w:space="0" w:color="auto"/>
              <w:right w:val="single" w:sz="4" w:space="0" w:color="auto"/>
            </w:tcBorders>
            <w:shd w:val="clear" w:color="auto" w:fill="auto"/>
            <w:vAlign w:val="center"/>
            <w:hideMark/>
          </w:tcPr>
          <w:p w:rsidR="00862B1D" w:rsidRPr="00862B1D" w:rsidRDefault="00862B1D" w:rsidP="00862B1D">
            <w:pPr>
              <w:spacing w:after="0" w:line="240" w:lineRule="auto"/>
              <w:jc w:val="center"/>
              <w:rPr>
                <w:rFonts w:ascii="Times New Roman" w:eastAsia="Times New Roman" w:hAnsi="Times New Roman" w:cs="Times New Roman"/>
                <w:color w:val="000000"/>
                <w:sz w:val="12"/>
                <w:szCs w:val="12"/>
                <w:lang w:eastAsia="ru-RU"/>
              </w:rPr>
            </w:pPr>
            <w:r w:rsidRPr="00862B1D">
              <w:rPr>
                <w:rFonts w:ascii="Times New Roman" w:eastAsia="Times New Roman" w:hAnsi="Times New Roman" w:cs="Times New Roman"/>
                <w:color w:val="000000"/>
                <w:sz w:val="12"/>
                <w:szCs w:val="12"/>
                <w:lang w:eastAsia="ru-RU"/>
              </w:rPr>
              <w:t>за счет средств областного бюджета, формируемых за счет поступающих в областной бюджет средств федерального бюджета</w:t>
            </w:r>
          </w:p>
        </w:tc>
        <w:tc>
          <w:tcPr>
            <w:tcW w:w="642" w:type="pct"/>
            <w:tcBorders>
              <w:top w:val="nil"/>
              <w:left w:val="nil"/>
              <w:bottom w:val="single" w:sz="4" w:space="0" w:color="auto"/>
              <w:right w:val="single" w:sz="4" w:space="0" w:color="auto"/>
            </w:tcBorders>
            <w:shd w:val="clear" w:color="auto" w:fill="auto"/>
            <w:vAlign w:val="center"/>
            <w:hideMark/>
          </w:tcPr>
          <w:p w:rsidR="00862B1D" w:rsidRPr="00862B1D" w:rsidRDefault="00862B1D" w:rsidP="00862B1D">
            <w:pPr>
              <w:spacing w:after="0" w:line="240" w:lineRule="auto"/>
              <w:jc w:val="center"/>
              <w:rPr>
                <w:rFonts w:ascii="Times New Roman" w:eastAsia="Times New Roman" w:hAnsi="Times New Roman" w:cs="Times New Roman"/>
                <w:color w:val="000000"/>
                <w:sz w:val="12"/>
                <w:szCs w:val="12"/>
                <w:lang w:eastAsia="ru-RU"/>
              </w:rPr>
            </w:pPr>
            <w:r w:rsidRPr="00862B1D">
              <w:rPr>
                <w:rFonts w:ascii="Times New Roman" w:eastAsia="Times New Roman" w:hAnsi="Times New Roman" w:cs="Times New Roman"/>
                <w:color w:val="000000"/>
                <w:sz w:val="12"/>
                <w:szCs w:val="12"/>
                <w:lang w:eastAsia="ru-RU"/>
              </w:rPr>
              <w:t>2014 – 2025</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862B1D" w:rsidRPr="00862B1D" w:rsidRDefault="00862B1D" w:rsidP="00862B1D">
            <w:pPr>
              <w:spacing w:after="0" w:line="240" w:lineRule="auto"/>
              <w:ind w:left="113" w:right="113"/>
              <w:jc w:val="center"/>
              <w:rPr>
                <w:rFonts w:ascii="Times New Roman" w:eastAsia="Times New Roman" w:hAnsi="Times New Roman" w:cs="Times New Roman"/>
                <w:color w:val="000000"/>
                <w:sz w:val="12"/>
                <w:szCs w:val="12"/>
                <w:lang w:eastAsia="ru-RU"/>
              </w:rPr>
            </w:pPr>
            <w:r w:rsidRPr="00862B1D">
              <w:rPr>
                <w:rFonts w:ascii="Times New Roman" w:eastAsia="Times New Roman" w:hAnsi="Times New Roman" w:cs="Times New Roman"/>
                <w:color w:val="000000"/>
                <w:sz w:val="12"/>
                <w:szCs w:val="12"/>
                <w:lang w:eastAsia="ru-RU"/>
              </w:rPr>
              <w:t>838,00000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862B1D" w:rsidRPr="00862B1D" w:rsidRDefault="00862B1D" w:rsidP="00862B1D">
            <w:pPr>
              <w:spacing w:after="0" w:line="240" w:lineRule="auto"/>
              <w:ind w:left="113" w:right="113"/>
              <w:jc w:val="center"/>
              <w:rPr>
                <w:rFonts w:ascii="Times New Roman" w:eastAsia="Times New Roman" w:hAnsi="Times New Roman" w:cs="Times New Roman"/>
                <w:color w:val="000000"/>
                <w:sz w:val="12"/>
                <w:szCs w:val="12"/>
                <w:lang w:eastAsia="ru-RU"/>
              </w:rPr>
            </w:pPr>
            <w:r w:rsidRPr="00862B1D">
              <w:rPr>
                <w:rFonts w:ascii="Times New Roman" w:eastAsia="Times New Roman" w:hAnsi="Times New Roman" w:cs="Times New Roman"/>
                <w:color w:val="000000"/>
                <w:sz w:val="12"/>
                <w:szCs w:val="12"/>
                <w:lang w:eastAsia="ru-RU"/>
              </w:rPr>
              <w:t>1070,00000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862B1D" w:rsidRPr="00862B1D" w:rsidRDefault="00862B1D" w:rsidP="00862B1D">
            <w:pPr>
              <w:spacing w:after="0" w:line="240" w:lineRule="auto"/>
              <w:ind w:left="113" w:right="113"/>
              <w:jc w:val="center"/>
              <w:rPr>
                <w:rFonts w:ascii="Times New Roman" w:eastAsia="Times New Roman" w:hAnsi="Times New Roman" w:cs="Times New Roman"/>
                <w:sz w:val="12"/>
                <w:szCs w:val="12"/>
                <w:lang w:eastAsia="ru-RU"/>
              </w:rPr>
            </w:pPr>
            <w:r w:rsidRPr="00862B1D">
              <w:rPr>
                <w:rFonts w:ascii="Times New Roman" w:eastAsia="Times New Roman" w:hAnsi="Times New Roman" w:cs="Times New Roman"/>
                <w:sz w:val="12"/>
                <w:szCs w:val="12"/>
                <w:lang w:eastAsia="ru-RU"/>
              </w:rPr>
              <w:t>399,27300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862B1D" w:rsidRPr="00862B1D" w:rsidRDefault="00862B1D" w:rsidP="00862B1D">
            <w:pPr>
              <w:spacing w:after="0" w:line="240" w:lineRule="auto"/>
              <w:ind w:left="113" w:right="113"/>
              <w:jc w:val="center"/>
              <w:rPr>
                <w:rFonts w:ascii="Times New Roman" w:eastAsia="Times New Roman" w:hAnsi="Times New Roman" w:cs="Times New Roman"/>
                <w:sz w:val="12"/>
                <w:szCs w:val="12"/>
                <w:lang w:eastAsia="ru-RU"/>
              </w:rPr>
            </w:pPr>
            <w:r w:rsidRPr="00862B1D">
              <w:rPr>
                <w:rFonts w:ascii="Times New Roman" w:eastAsia="Times New Roman" w:hAnsi="Times New Roman" w:cs="Times New Roman"/>
                <w:sz w:val="12"/>
                <w:szCs w:val="12"/>
                <w:lang w:eastAsia="ru-RU"/>
              </w:rPr>
              <w:t>140,40000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862B1D" w:rsidRPr="00862B1D" w:rsidRDefault="00862B1D" w:rsidP="00862B1D">
            <w:pPr>
              <w:spacing w:after="0" w:line="240" w:lineRule="auto"/>
              <w:ind w:left="113" w:right="113"/>
              <w:jc w:val="center"/>
              <w:rPr>
                <w:rFonts w:ascii="Times New Roman" w:eastAsia="Times New Roman" w:hAnsi="Times New Roman" w:cs="Times New Roman"/>
                <w:color w:val="000000"/>
                <w:sz w:val="12"/>
                <w:szCs w:val="12"/>
                <w:lang w:eastAsia="ru-RU"/>
              </w:rPr>
            </w:pPr>
            <w:r w:rsidRPr="00862B1D">
              <w:rPr>
                <w:rFonts w:ascii="Times New Roman" w:eastAsia="Times New Roman" w:hAnsi="Times New Roman" w:cs="Times New Roman"/>
                <w:color w:val="000000"/>
                <w:sz w:val="12"/>
                <w:szCs w:val="12"/>
                <w:lang w:eastAsia="ru-RU"/>
              </w:rPr>
              <w:t>0,00000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862B1D" w:rsidRPr="00862B1D" w:rsidRDefault="00862B1D" w:rsidP="00862B1D">
            <w:pPr>
              <w:spacing w:after="0" w:line="240" w:lineRule="auto"/>
              <w:ind w:left="113" w:right="113"/>
              <w:jc w:val="center"/>
              <w:rPr>
                <w:rFonts w:ascii="Times New Roman" w:eastAsia="Times New Roman" w:hAnsi="Times New Roman" w:cs="Times New Roman"/>
                <w:color w:val="000000"/>
                <w:sz w:val="12"/>
                <w:szCs w:val="12"/>
                <w:lang w:eastAsia="ru-RU"/>
              </w:rPr>
            </w:pPr>
            <w:r w:rsidRPr="00862B1D">
              <w:rPr>
                <w:rFonts w:ascii="Times New Roman" w:eastAsia="Times New Roman" w:hAnsi="Times New Roman" w:cs="Times New Roman"/>
                <w:color w:val="000000"/>
                <w:sz w:val="12"/>
                <w:szCs w:val="12"/>
                <w:lang w:eastAsia="ru-RU"/>
              </w:rPr>
              <w:t>0,00000</w:t>
            </w:r>
          </w:p>
        </w:tc>
        <w:tc>
          <w:tcPr>
            <w:tcW w:w="185" w:type="pct"/>
            <w:tcBorders>
              <w:top w:val="nil"/>
              <w:left w:val="nil"/>
              <w:bottom w:val="single" w:sz="4" w:space="0" w:color="auto"/>
              <w:right w:val="single" w:sz="4" w:space="0" w:color="auto"/>
            </w:tcBorders>
            <w:shd w:val="clear" w:color="auto" w:fill="auto"/>
            <w:textDirection w:val="btLr"/>
            <w:vAlign w:val="center"/>
            <w:hideMark/>
          </w:tcPr>
          <w:p w:rsidR="00862B1D" w:rsidRPr="00862B1D" w:rsidRDefault="00862B1D" w:rsidP="00862B1D">
            <w:pPr>
              <w:spacing w:after="0" w:line="240" w:lineRule="auto"/>
              <w:ind w:left="113" w:right="113"/>
              <w:jc w:val="center"/>
              <w:rPr>
                <w:rFonts w:ascii="Times New Roman" w:eastAsia="Times New Roman" w:hAnsi="Times New Roman" w:cs="Times New Roman"/>
                <w:color w:val="000000"/>
                <w:sz w:val="12"/>
                <w:szCs w:val="12"/>
                <w:lang w:eastAsia="ru-RU"/>
              </w:rPr>
            </w:pPr>
            <w:r w:rsidRPr="00862B1D">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862B1D" w:rsidRPr="00862B1D" w:rsidRDefault="00862B1D" w:rsidP="00862B1D">
            <w:pPr>
              <w:spacing w:after="0" w:line="240" w:lineRule="auto"/>
              <w:ind w:left="113" w:right="113"/>
              <w:jc w:val="center"/>
              <w:rPr>
                <w:rFonts w:ascii="Times New Roman" w:eastAsia="Times New Roman" w:hAnsi="Times New Roman" w:cs="Times New Roman"/>
                <w:color w:val="000000"/>
                <w:sz w:val="12"/>
                <w:szCs w:val="12"/>
                <w:lang w:eastAsia="ru-RU"/>
              </w:rPr>
            </w:pPr>
            <w:r w:rsidRPr="00862B1D">
              <w:rPr>
                <w:rFonts w:ascii="Times New Roman" w:eastAsia="Times New Roman" w:hAnsi="Times New Roman" w:cs="Times New Roman"/>
                <w:color w:val="000000"/>
                <w:sz w:val="12"/>
                <w:szCs w:val="12"/>
                <w:lang w:eastAsia="ru-RU"/>
              </w:rPr>
              <w:t>0,00000</w:t>
            </w:r>
          </w:p>
        </w:tc>
        <w:tc>
          <w:tcPr>
            <w:tcW w:w="185" w:type="pct"/>
            <w:tcBorders>
              <w:top w:val="nil"/>
              <w:left w:val="nil"/>
              <w:bottom w:val="single" w:sz="4" w:space="0" w:color="auto"/>
              <w:right w:val="single" w:sz="4" w:space="0" w:color="auto"/>
            </w:tcBorders>
            <w:shd w:val="clear" w:color="auto" w:fill="auto"/>
            <w:textDirection w:val="btLr"/>
            <w:vAlign w:val="center"/>
            <w:hideMark/>
          </w:tcPr>
          <w:p w:rsidR="00862B1D" w:rsidRPr="00862B1D" w:rsidRDefault="00862B1D" w:rsidP="00862B1D">
            <w:pPr>
              <w:spacing w:after="0" w:line="240" w:lineRule="auto"/>
              <w:ind w:left="113" w:right="113"/>
              <w:jc w:val="center"/>
              <w:rPr>
                <w:rFonts w:ascii="Times New Roman" w:eastAsia="Times New Roman" w:hAnsi="Times New Roman" w:cs="Times New Roman"/>
                <w:color w:val="000000"/>
                <w:sz w:val="12"/>
                <w:szCs w:val="12"/>
                <w:lang w:eastAsia="ru-RU"/>
              </w:rPr>
            </w:pPr>
            <w:r w:rsidRPr="00862B1D">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862B1D" w:rsidRPr="00862B1D" w:rsidRDefault="00862B1D" w:rsidP="00862B1D">
            <w:pPr>
              <w:spacing w:after="0" w:line="240" w:lineRule="auto"/>
              <w:ind w:left="113" w:right="113"/>
              <w:jc w:val="center"/>
              <w:rPr>
                <w:rFonts w:ascii="Times New Roman" w:eastAsia="Times New Roman" w:hAnsi="Times New Roman" w:cs="Times New Roman"/>
                <w:color w:val="000000"/>
                <w:sz w:val="12"/>
                <w:szCs w:val="12"/>
                <w:lang w:eastAsia="ru-RU"/>
              </w:rPr>
            </w:pPr>
            <w:r w:rsidRPr="00862B1D">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862B1D" w:rsidRPr="00862B1D" w:rsidRDefault="00862B1D" w:rsidP="00862B1D">
            <w:pPr>
              <w:spacing w:after="0" w:line="240" w:lineRule="auto"/>
              <w:ind w:left="113" w:right="113"/>
              <w:jc w:val="center"/>
              <w:rPr>
                <w:rFonts w:ascii="Times New Roman" w:eastAsia="Times New Roman" w:hAnsi="Times New Roman" w:cs="Times New Roman"/>
                <w:color w:val="000000"/>
                <w:sz w:val="12"/>
                <w:szCs w:val="12"/>
                <w:lang w:eastAsia="ru-RU"/>
              </w:rPr>
            </w:pPr>
            <w:r w:rsidRPr="00862B1D">
              <w:rPr>
                <w:rFonts w:ascii="Times New Roman" w:eastAsia="Times New Roman" w:hAnsi="Times New Roman" w:cs="Times New Roman"/>
                <w:color w:val="000000"/>
                <w:sz w:val="12"/>
                <w:szCs w:val="12"/>
                <w:lang w:eastAsia="ru-RU"/>
              </w:rPr>
              <w:t>0,00000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862B1D" w:rsidRPr="00862B1D" w:rsidRDefault="00862B1D" w:rsidP="00862B1D">
            <w:pPr>
              <w:spacing w:after="0" w:line="240" w:lineRule="auto"/>
              <w:ind w:left="113" w:right="113"/>
              <w:jc w:val="center"/>
              <w:rPr>
                <w:rFonts w:ascii="Times New Roman" w:eastAsia="Times New Roman" w:hAnsi="Times New Roman" w:cs="Times New Roman"/>
                <w:color w:val="000000"/>
                <w:sz w:val="12"/>
                <w:szCs w:val="12"/>
                <w:lang w:eastAsia="ru-RU"/>
              </w:rPr>
            </w:pPr>
            <w:r w:rsidRPr="00862B1D">
              <w:rPr>
                <w:rFonts w:ascii="Times New Roman" w:eastAsia="Times New Roman" w:hAnsi="Times New Roman" w:cs="Times New Roman"/>
                <w:color w:val="000000"/>
                <w:sz w:val="12"/>
                <w:szCs w:val="12"/>
                <w:lang w:eastAsia="ru-RU"/>
              </w:rPr>
              <w:t>0,00000</w:t>
            </w:r>
          </w:p>
        </w:tc>
        <w:tc>
          <w:tcPr>
            <w:tcW w:w="157" w:type="pct"/>
            <w:tcBorders>
              <w:top w:val="nil"/>
              <w:left w:val="nil"/>
              <w:bottom w:val="single" w:sz="4" w:space="0" w:color="auto"/>
              <w:right w:val="single" w:sz="4" w:space="0" w:color="auto"/>
            </w:tcBorders>
            <w:shd w:val="clear" w:color="auto" w:fill="auto"/>
            <w:textDirection w:val="btLr"/>
            <w:vAlign w:val="center"/>
            <w:hideMark/>
          </w:tcPr>
          <w:p w:rsidR="00862B1D" w:rsidRPr="00862B1D" w:rsidRDefault="00862B1D" w:rsidP="00862B1D">
            <w:pPr>
              <w:spacing w:after="0" w:line="240" w:lineRule="auto"/>
              <w:ind w:left="113" w:right="113"/>
              <w:jc w:val="center"/>
              <w:rPr>
                <w:rFonts w:ascii="Times New Roman" w:eastAsia="Times New Roman" w:hAnsi="Times New Roman" w:cs="Times New Roman"/>
                <w:color w:val="000000"/>
                <w:sz w:val="12"/>
                <w:szCs w:val="12"/>
                <w:lang w:eastAsia="ru-RU"/>
              </w:rPr>
            </w:pPr>
            <w:r w:rsidRPr="00862B1D">
              <w:rPr>
                <w:rFonts w:ascii="Times New Roman" w:eastAsia="Times New Roman" w:hAnsi="Times New Roman" w:cs="Times New Roman"/>
                <w:color w:val="000000"/>
                <w:sz w:val="12"/>
                <w:szCs w:val="12"/>
                <w:lang w:eastAsia="ru-RU"/>
              </w:rPr>
              <w:t>2447,67300</w:t>
            </w:r>
          </w:p>
        </w:tc>
      </w:tr>
      <w:tr w:rsidR="00862B1D" w:rsidRPr="00862B1D" w:rsidTr="00771605">
        <w:trPr>
          <w:cantSplit/>
          <w:trHeight w:val="840"/>
        </w:trPr>
        <w:tc>
          <w:tcPr>
            <w:tcW w:w="237" w:type="pct"/>
            <w:tcBorders>
              <w:top w:val="nil"/>
              <w:left w:val="single" w:sz="4" w:space="0" w:color="auto"/>
              <w:bottom w:val="single" w:sz="4" w:space="0" w:color="auto"/>
              <w:right w:val="single" w:sz="4" w:space="0" w:color="auto"/>
            </w:tcBorders>
            <w:shd w:val="clear" w:color="auto" w:fill="auto"/>
            <w:vAlign w:val="center"/>
            <w:hideMark/>
          </w:tcPr>
          <w:p w:rsidR="00862B1D" w:rsidRPr="00862B1D" w:rsidRDefault="00862B1D" w:rsidP="00862B1D">
            <w:pPr>
              <w:spacing w:after="0" w:line="240" w:lineRule="auto"/>
              <w:jc w:val="center"/>
              <w:rPr>
                <w:rFonts w:ascii="Times New Roman" w:eastAsia="Times New Roman" w:hAnsi="Times New Roman" w:cs="Times New Roman"/>
                <w:color w:val="000000"/>
                <w:sz w:val="12"/>
                <w:szCs w:val="12"/>
                <w:lang w:eastAsia="ru-RU"/>
              </w:rPr>
            </w:pPr>
            <w:r w:rsidRPr="00862B1D">
              <w:rPr>
                <w:rFonts w:ascii="Times New Roman" w:eastAsia="Times New Roman" w:hAnsi="Times New Roman" w:cs="Times New Roman"/>
                <w:color w:val="000000"/>
                <w:sz w:val="12"/>
                <w:szCs w:val="12"/>
                <w:lang w:eastAsia="ru-RU"/>
              </w:rPr>
              <w:t>8.</w:t>
            </w:r>
          </w:p>
        </w:tc>
        <w:tc>
          <w:tcPr>
            <w:tcW w:w="1759" w:type="pct"/>
            <w:tcBorders>
              <w:top w:val="nil"/>
              <w:left w:val="nil"/>
              <w:bottom w:val="single" w:sz="4" w:space="0" w:color="auto"/>
              <w:right w:val="single" w:sz="4" w:space="0" w:color="auto"/>
            </w:tcBorders>
            <w:shd w:val="clear" w:color="auto" w:fill="auto"/>
            <w:vAlign w:val="center"/>
            <w:hideMark/>
          </w:tcPr>
          <w:p w:rsidR="00862B1D" w:rsidRPr="00862B1D" w:rsidRDefault="00862B1D" w:rsidP="00862B1D">
            <w:pPr>
              <w:spacing w:after="0" w:line="240" w:lineRule="auto"/>
              <w:jc w:val="center"/>
              <w:rPr>
                <w:rFonts w:ascii="Times New Roman" w:eastAsia="Times New Roman" w:hAnsi="Times New Roman" w:cs="Times New Roman"/>
                <w:color w:val="000000"/>
                <w:sz w:val="12"/>
                <w:szCs w:val="12"/>
                <w:lang w:eastAsia="ru-RU"/>
              </w:rPr>
            </w:pPr>
            <w:r w:rsidRPr="00862B1D">
              <w:rPr>
                <w:rFonts w:ascii="Times New Roman" w:eastAsia="Times New Roman" w:hAnsi="Times New Roman" w:cs="Times New Roman"/>
                <w:color w:val="000000"/>
                <w:sz w:val="12"/>
                <w:szCs w:val="12"/>
                <w:lang w:eastAsia="ru-RU"/>
              </w:rPr>
              <w:t>Мероприятия в области сельского хозяйства за счет средств местного бюджета</w:t>
            </w:r>
          </w:p>
        </w:tc>
        <w:tc>
          <w:tcPr>
            <w:tcW w:w="642" w:type="pct"/>
            <w:tcBorders>
              <w:top w:val="nil"/>
              <w:left w:val="nil"/>
              <w:bottom w:val="single" w:sz="4" w:space="0" w:color="auto"/>
              <w:right w:val="single" w:sz="4" w:space="0" w:color="auto"/>
            </w:tcBorders>
            <w:shd w:val="clear" w:color="auto" w:fill="auto"/>
            <w:vAlign w:val="center"/>
            <w:hideMark/>
          </w:tcPr>
          <w:p w:rsidR="00862B1D" w:rsidRPr="00862B1D" w:rsidRDefault="00862B1D" w:rsidP="00862B1D">
            <w:pPr>
              <w:spacing w:after="0" w:line="240" w:lineRule="auto"/>
              <w:jc w:val="center"/>
              <w:rPr>
                <w:rFonts w:ascii="Times New Roman" w:eastAsia="Times New Roman" w:hAnsi="Times New Roman" w:cs="Times New Roman"/>
                <w:color w:val="000000"/>
                <w:sz w:val="12"/>
                <w:szCs w:val="12"/>
                <w:lang w:eastAsia="ru-RU"/>
              </w:rPr>
            </w:pPr>
            <w:r w:rsidRPr="00862B1D">
              <w:rPr>
                <w:rFonts w:ascii="Times New Roman" w:eastAsia="Times New Roman" w:hAnsi="Times New Roman" w:cs="Times New Roman"/>
                <w:color w:val="000000"/>
                <w:sz w:val="12"/>
                <w:szCs w:val="12"/>
                <w:lang w:eastAsia="ru-RU"/>
              </w:rPr>
              <w:t>2014 – 2025</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862B1D" w:rsidRPr="00862B1D" w:rsidRDefault="00862B1D" w:rsidP="00862B1D">
            <w:pPr>
              <w:spacing w:after="0" w:line="240" w:lineRule="auto"/>
              <w:ind w:left="113" w:right="113"/>
              <w:jc w:val="center"/>
              <w:rPr>
                <w:rFonts w:ascii="Times New Roman" w:eastAsia="Times New Roman" w:hAnsi="Times New Roman" w:cs="Times New Roman"/>
                <w:color w:val="000000"/>
                <w:sz w:val="12"/>
                <w:szCs w:val="12"/>
                <w:lang w:eastAsia="ru-RU"/>
              </w:rPr>
            </w:pPr>
            <w:r w:rsidRPr="00862B1D">
              <w:rPr>
                <w:rFonts w:ascii="Times New Roman" w:eastAsia="Times New Roman" w:hAnsi="Times New Roman" w:cs="Times New Roman"/>
                <w:color w:val="000000"/>
                <w:sz w:val="12"/>
                <w:szCs w:val="12"/>
                <w:lang w:eastAsia="ru-RU"/>
              </w:rPr>
              <w:t>67,00000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862B1D" w:rsidRPr="00862B1D" w:rsidRDefault="00862B1D" w:rsidP="00862B1D">
            <w:pPr>
              <w:spacing w:after="0" w:line="240" w:lineRule="auto"/>
              <w:ind w:left="113" w:right="113"/>
              <w:jc w:val="center"/>
              <w:rPr>
                <w:rFonts w:ascii="Times New Roman" w:eastAsia="Times New Roman" w:hAnsi="Times New Roman" w:cs="Times New Roman"/>
                <w:color w:val="000000"/>
                <w:sz w:val="12"/>
                <w:szCs w:val="12"/>
                <w:lang w:eastAsia="ru-RU"/>
              </w:rPr>
            </w:pPr>
            <w:r w:rsidRPr="00862B1D">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862B1D" w:rsidRPr="00862B1D" w:rsidRDefault="00862B1D" w:rsidP="00862B1D">
            <w:pPr>
              <w:spacing w:after="0" w:line="240" w:lineRule="auto"/>
              <w:ind w:left="113" w:right="113"/>
              <w:jc w:val="center"/>
              <w:rPr>
                <w:rFonts w:ascii="Times New Roman" w:eastAsia="Times New Roman" w:hAnsi="Times New Roman" w:cs="Times New Roman"/>
                <w:sz w:val="12"/>
                <w:szCs w:val="12"/>
                <w:lang w:eastAsia="ru-RU"/>
              </w:rPr>
            </w:pPr>
            <w:r w:rsidRPr="00862B1D">
              <w:rPr>
                <w:rFonts w:ascii="Times New Roman" w:eastAsia="Times New Roman" w:hAnsi="Times New Roman" w:cs="Times New Roman"/>
                <w:sz w:val="12"/>
                <w:szCs w:val="12"/>
                <w:lang w:eastAsia="ru-RU"/>
              </w:rPr>
              <w:t>0,00000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862B1D" w:rsidRPr="00862B1D" w:rsidRDefault="00862B1D" w:rsidP="00862B1D">
            <w:pPr>
              <w:spacing w:after="0" w:line="240" w:lineRule="auto"/>
              <w:ind w:left="113" w:right="113"/>
              <w:jc w:val="center"/>
              <w:rPr>
                <w:rFonts w:ascii="Times New Roman" w:eastAsia="Times New Roman" w:hAnsi="Times New Roman" w:cs="Times New Roman"/>
                <w:sz w:val="12"/>
                <w:szCs w:val="12"/>
                <w:lang w:eastAsia="ru-RU"/>
              </w:rPr>
            </w:pPr>
            <w:r w:rsidRPr="00862B1D">
              <w:rPr>
                <w:rFonts w:ascii="Times New Roman" w:eastAsia="Times New Roman" w:hAnsi="Times New Roman" w:cs="Times New Roman"/>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862B1D" w:rsidRPr="00862B1D" w:rsidRDefault="00862B1D" w:rsidP="00862B1D">
            <w:pPr>
              <w:spacing w:after="0" w:line="240" w:lineRule="auto"/>
              <w:ind w:left="113" w:right="113"/>
              <w:jc w:val="center"/>
              <w:rPr>
                <w:rFonts w:ascii="Times New Roman" w:eastAsia="Times New Roman" w:hAnsi="Times New Roman" w:cs="Times New Roman"/>
                <w:color w:val="000000"/>
                <w:sz w:val="12"/>
                <w:szCs w:val="12"/>
                <w:lang w:eastAsia="ru-RU"/>
              </w:rPr>
            </w:pPr>
            <w:r w:rsidRPr="00862B1D">
              <w:rPr>
                <w:rFonts w:ascii="Times New Roman" w:eastAsia="Times New Roman" w:hAnsi="Times New Roman" w:cs="Times New Roman"/>
                <w:color w:val="000000"/>
                <w:sz w:val="12"/>
                <w:szCs w:val="12"/>
                <w:lang w:eastAsia="ru-RU"/>
              </w:rPr>
              <w:t>0,00000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862B1D" w:rsidRPr="00862B1D" w:rsidRDefault="00862B1D" w:rsidP="00862B1D">
            <w:pPr>
              <w:spacing w:after="0" w:line="240" w:lineRule="auto"/>
              <w:ind w:left="113" w:right="113"/>
              <w:jc w:val="center"/>
              <w:rPr>
                <w:rFonts w:ascii="Times New Roman" w:eastAsia="Times New Roman" w:hAnsi="Times New Roman" w:cs="Times New Roman"/>
                <w:color w:val="000000"/>
                <w:sz w:val="12"/>
                <w:szCs w:val="12"/>
                <w:lang w:eastAsia="ru-RU"/>
              </w:rPr>
            </w:pPr>
            <w:r w:rsidRPr="00862B1D">
              <w:rPr>
                <w:rFonts w:ascii="Times New Roman" w:eastAsia="Times New Roman" w:hAnsi="Times New Roman" w:cs="Times New Roman"/>
                <w:color w:val="000000"/>
                <w:sz w:val="12"/>
                <w:szCs w:val="12"/>
                <w:lang w:eastAsia="ru-RU"/>
              </w:rPr>
              <w:t>0,00000</w:t>
            </w:r>
          </w:p>
        </w:tc>
        <w:tc>
          <w:tcPr>
            <w:tcW w:w="185" w:type="pct"/>
            <w:tcBorders>
              <w:top w:val="nil"/>
              <w:left w:val="nil"/>
              <w:bottom w:val="single" w:sz="4" w:space="0" w:color="auto"/>
              <w:right w:val="single" w:sz="4" w:space="0" w:color="auto"/>
            </w:tcBorders>
            <w:shd w:val="clear" w:color="auto" w:fill="auto"/>
            <w:textDirection w:val="btLr"/>
            <w:vAlign w:val="center"/>
            <w:hideMark/>
          </w:tcPr>
          <w:p w:rsidR="00862B1D" w:rsidRPr="00862B1D" w:rsidRDefault="00862B1D" w:rsidP="00862B1D">
            <w:pPr>
              <w:spacing w:after="0" w:line="240" w:lineRule="auto"/>
              <w:ind w:left="113" w:right="113"/>
              <w:jc w:val="center"/>
              <w:rPr>
                <w:rFonts w:ascii="Times New Roman" w:eastAsia="Times New Roman" w:hAnsi="Times New Roman" w:cs="Times New Roman"/>
                <w:color w:val="000000"/>
                <w:sz w:val="12"/>
                <w:szCs w:val="12"/>
                <w:lang w:eastAsia="ru-RU"/>
              </w:rPr>
            </w:pPr>
            <w:r w:rsidRPr="00862B1D">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862B1D" w:rsidRPr="00862B1D" w:rsidRDefault="00862B1D" w:rsidP="00862B1D">
            <w:pPr>
              <w:spacing w:after="0" w:line="240" w:lineRule="auto"/>
              <w:ind w:left="113" w:right="113"/>
              <w:jc w:val="center"/>
              <w:rPr>
                <w:rFonts w:ascii="Times New Roman" w:eastAsia="Times New Roman" w:hAnsi="Times New Roman" w:cs="Times New Roman"/>
                <w:color w:val="000000"/>
                <w:sz w:val="12"/>
                <w:szCs w:val="12"/>
                <w:lang w:eastAsia="ru-RU"/>
              </w:rPr>
            </w:pPr>
            <w:r w:rsidRPr="00862B1D">
              <w:rPr>
                <w:rFonts w:ascii="Times New Roman" w:eastAsia="Times New Roman" w:hAnsi="Times New Roman" w:cs="Times New Roman"/>
                <w:color w:val="000000"/>
                <w:sz w:val="12"/>
                <w:szCs w:val="12"/>
                <w:lang w:eastAsia="ru-RU"/>
              </w:rPr>
              <w:t>0,00000</w:t>
            </w:r>
          </w:p>
        </w:tc>
        <w:tc>
          <w:tcPr>
            <w:tcW w:w="185" w:type="pct"/>
            <w:tcBorders>
              <w:top w:val="nil"/>
              <w:left w:val="nil"/>
              <w:bottom w:val="single" w:sz="4" w:space="0" w:color="auto"/>
              <w:right w:val="single" w:sz="4" w:space="0" w:color="auto"/>
            </w:tcBorders>
            <w:shd w:val="clear" w:color="auto" w:fill="auto"/>
            <w:textDirection w:val="btLr"/>
            <w:vAlign w:val="center"/>
            <w:hideMark/>
          </w:tcPr>
          <w:p w:rsidR="00862B1D" w:rsidRPr="00862B1D" w:rsidRDefault="00862B1D" w:rsidP="00862B1D">
            <w:pPr>
              <w:spacing w:after="0" w:line="240" w:lineRule="auto"/>
              <w:ind w:left="113" w:right="113"/>
              <w:jc w:val="center"/>
              <w:rPr>
                <w:rFonts w:ascii="Times New Roman" w:eastAsia="Times New Roman" w:hAnsi="Times New Roman" w:cs="Times New Roman"/>
                <w:color w:val="000000"/>
                <w:sz w:val="12"/>
                <w:szCs w:val="12"/>
                <w:lang w:eastAsia="ru-RU"/>
              </w:rPr>
            </w:pPr>
            <w:r w:rsidRPr="00862B1D">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862B1D" w:rsidRPr="00862B1D" w:rsidRDefault="00862B1D" w:rsidP="00862B1D">
            <w:pPr>
              <w:spacing w:after="0" w:line="240" w:lineRule="auto"/>
              <w:ind w:left="113" w:right="113"/>
              <w:jc w:val="center"/>
              <w:rPr>
                <w:rFonts w:ascii="Times New Roman" w:eastAsia="Times New Roman" w:hAnsi="Times New Roman" w:cs="Times New Roman"/>
                <w:color w:val="000000"/>
                <w:sz w:val="12"/>
                <w:szCs w:val="12"/>
                <w:lang w:eastAsia="ru-RU"/>
              </w:rPr>
            </w:pPr>
            <w:r w:rsidRPr="00862B1D">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862B1D" w:rsidRPr="00862B1D" w:rsidRDefault="00862B1D" w:rsidP="00862B1D">
            <w:pPr>
              <w:spacing w:after="0" w:line="240" w:lineRule="auto"/>
              <w:ind w:left="113" w:right="113"/>
              <w:jc w:val="center"/>
              <w:rPr>
                <w:rFonts w:ascii="Times New Roman" w:eastAsia="Times New Roman" w:hAnsi="Times New Roman" w:cs="Times New Roman"/>
                <w:color w:val="000000"/>
                <w:sz w:val="12"/>
                <w:szCs w:val="12"/>
                <w:lang w:eastAsia="ru-RU"/>
              </w:rPr>
            </w:pPr>
            <w:r w:rsidRPr="00862B1D">
              <w:rPr>
                <w:rFonts w:ascii="Times New Roman" w:eastAsia="Times New Roman" w:hAnsi="Times New Roman" w:cs="Times New Roman"/>
                <w:color w:val="000000"/>
                <w:sz w:val="12"/>
                <w:szCs w:val="12"/>
                <w:lang w:eastAsia="ru-RU"/>
              </w:rPr>
              <w:t>0,00000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862B1D" w:rsidRPr="00862B1D" w:rsidRDefault="00862B1D" w:rsidP="00862B1D">
            <w:pPr>
              <w:spacing w:after="0" w:line="240" w:lineRule="auto"/>
              <w:ind w:left="113" w:right="113"/>
              <w:jc w:val="center"/>
              <w:rPr>
                <w:rFonts w:ascii="Times New Roman" w:eastAsia="Times New Roman" w:hAnsi="Times New Roman" w:cs="Times New Roman"/>
                <w:color w:val="000000"/>
                <w:sz w:val="12"/>
                <w:szCs w:val="12"/>
                <w:lang w:eastAsia="ru-RU"/>
              </w:rPr>
            </w:pPr>
            <w:r w:rsidRPr="00862B1D">
              <w:rPr>
                <w:rFonts w:ascii="Times New Roman" w:eastAsia="Times New Roman" w:hAnsi="Times New Roman" w:cs="Times New Roman"/>
                <w:color w:val="000000"/>
                <w:sz w:val="12"/>
                <w:szCs w:val="12"/>
                <w:lang w:eastAsia="ru-RU"/>
              </w:rPr>
              <w:t>0,00000</w:t>
            </w:r>
          </w:p>
        </w:tc>
        <w:tc>
          <w:tcPr>
            <w:tcW w:w="157" w:type="pct"/>
            <w:tcBorders>
              <w:top w:val="nil"/>
              <w:left w:val="nil"/>
              <w:bottom w:val="single" w:sz="4" w:space="0" w:color="auto"/>
              <w:right w:val="single" w:sz="4" w:space="0" w:color="auto"/>
            </w:tcBorders>
            <w:shd w:val="clear" w:color="auto" w:fill="auto"/>
            <w:textDirection w:val="btLr"/>
            <w:vAlign w:val="center"/>
            <w:hideMark/>
          </w:tcPr>
          <w:p w:rsidR="00862B1D" w:rsidRPr="00862B1D" w:rsidRDefault="00862B1D" w:rsidP="00862B1D">
            <w:pPr>
              <w:spacing w:after="0" w:line="240" w:lineRule="auto"/>
              <w:ind w:left="113" w:right="113"/>
              <w:jc w:val="center"/>
              <w:rPr>
                <w:rFonts w:ascii="Times New Roman" w:eastAsia="Times New Roman" w:hAnsi="Times New Roman" w:cs="Times New Roman"/>
                <w:color w:val="000000"/>
                <w:sz w:val="12"/>
                <w:szCs w:val="12"/>
                <w:lang w:eastAsia="ru-RU"/>
              </w:rPr>
            </w:pPr>
            <w:r w:rsidRPr="00862B1D">
              <w:rPr>
                <w:rFonts w:ascii="Times New Roman" w:eastAsia="Times New Roman" w:hAnsi="Times New Roman" w:cs="Times New Roman"/>
                <w:color w:val="000000"/>
                <w:sz w:val="12"/>
                <w:szCs w:val="12"/>
                <w:lang w:eastAsia="ru-RU"/>
              </w:rPr>
              <w:t>67,00000</w:t>
            </w:r>
          </w:p>
        </w:tc>
      </w:tr>
      <w:tr w:rsidR="00862B1D" w:rsidRPr="00862B1D" w:rsidTr="00771605">
        <w:trPr>
          <w:cantSplit/>
          <w:trHeight w:val="904"/>
        </w:trPr>
        <w:tc>
          <w:tcPr>
            <w:tcW w:w="237" w:type="pct"/>
            <w:vMerge w:val="restart"/>
            <w:tcBorders>
              <w:top w:val="nil"/>
              <w:left w:val="single" w:sz="4" w:space="0" w:color="auto"/>
              <w:bottom w:val="single" w:sz="4" w:space="0" w:color="auto"/>
              <w:right w:val="single" w:sz="4" w:space="0" w:color="auto"/>
            </w:tcBorders>
            <w:shd w:val="clear" w:color="auto" w:fill="auto"/>
            <w:vAlign w:val="center"/>
            <w:hideMark/>
          </w:tcPr>
          <w:p w:rsidR="00862B1D" w:rsidRPr="00862B1D" w:rsidRDefault="00862B1D" w:rsidP="00862B1D">
            <w:pPr>
              <w:spacing w:after="0" w:line="240" w:lineRule="auto"/>
              <w:jc w:val="center"/>
              <w:rPr>
                <w:rFonts w:ascii="Times New Roman" w:eastAsia="Times New Roman" w:hAnsi="Times New Roman" w:cs="Times New Roman"/>
                <w:color w:val="000000"/>
                <w:sz w:val="12"/>
                <w:szCs w:val="12"/>
                <w:lang w:eastAsia="ru-RU"/>
              </w:rPr>
            </w:pPr>
            <w:r w:rsidRPr="00862B1D">
              <w:rPr>
                <w:rFonts w:ascii="Times New Roman" w:eastAsia="Times New Roman" w:hAnsi="Times New Roman" w:cs="Times New Roman"/>
                <w:color w:val="000000"/>
                <w:sz w:val="12"/>
                <w:szCs w:val="12"/>
                <w:lang w:eastAsia="ru-RU"/>
              </w:rPr>
              <w:t>9.</w:t>
            </w:r>
          </w:p>
        </w:tc>
        <w:tc>
          <w:tcPr>
            <w:tcW w:w="1759" w:type="pct"/>
            <w:tcBorders>
              <w:top w:val="nil"/>
              <w:left w:val="nil"/>
              <w:bottom w:val="single" w:sz="4" w:space="0" w:color="auto"/>
              <w:right w:val="single" w:sz="4" w:space="0" w:color="auto"/>
            </w:tcBorders>
            <w:shd w:val="clear" w:color="auto" w:fill="auto"/>
            <w:vAlign w:val="center"/>
            <w:hideMark/>
          </w:tcPr>
          <w:p w:rsidR="00862B1D" w:rsidRPr="00862B1D" w:rsidRDefault="00862B1D" w:rsidP="00862B1D">
            <w:pPr>
              <w:spacing w:after="0" w:line="240" w:lineRule="auto"/>
              <w:jc w:val="center"/>
              <w:rPr>
                <w:rFonts w:ascii="Times New Roman" w:eastAsia="Times New Roman" w:hAnsi="Times New Roman" w:cs="Times New Roman"/>
                <w:color w:val="000000"/>
                <w:sz w:val="12"/>
                <w:szCs w:val="12"/>
                <w:lang w:eastAsia="ru-RU"/>
              </w:rPr>
            </w:pPr>
            <w:r w:rsidRPr="00862B1D">
              <w:rPr>
                <w:rFonts w:ascii="Times New Roman" w:eastAsia="Times New Roman" w:hAnsi="Times New Roman" w:cs="Times New Roman"/>
                <w:color w:val="000000"/>
                <w:sz w:val="12"/>
                <w:szCs w:val="12"/>
                <w:lang w:eastAsia="ru-RU"/>
              </w:rPr>
              <w:t>Субвенции на развитие молочного скотоводства</w:t>
            </w:r>
          </w:p>
        </w:tc>
        <w:tc>
          <w:tcPr>
            <w:tcW w:w="642" w:type="pct"/>
            <w:tcBorders>
              <w:top w:val="nil"/>
              <w:left w:val="nil"/>
              <w:bottom w:val="single" w:sz="4" w:space="0" w:color="auto"/>
              <w:right w:val="single" w:sz="4" w:space="0" w:color="auto"/>
            </w:tcBorders>
            <w:shd w:val="clear" w:color="auto" w:fill="auto"/>
            <w:vAlign w:val="center"/>
            <w:hideMark/>
          </w:tcPr>
          <w:p w:rsidR="00862B1D" w:rsidRPr="00862B1D" w:rsidRDefault="00862B1D" w:rsidP="00862B1D">
            <w:pPr>
              <w:spacing w:after="0" w:line="240" w:lineRule="auto"/>
              <w:jc w:val="center"/>
              <w:rPr>
                <w:rFonts w:ascii="Times New Roman" w:eastAsia="Times New Roman" w:hAnsi="Times New Roman" w:cs="Times New Roman"/>
                <w:color w:val="000000"/>
                <w:sz w:val="12"/>
                <w:szCs w:val="12"/>
                <w:lang w:eastAsia="ru-RU"/>
              </w:rPr>
            </w:pPr>
            <w:r w:rsidRPr="00862B1D">
              <w:rPr>
                <w:rFonts w:ascii="Times New Roman" w:eastAsia="Times New Roman" w:hAnsi="Times New Roman" w:cs="Times New Roman"/>
                <w:color w:val="000000"/>
                <w:sz w:val="12"/>
                <w:szCs w:val="12"/>
                <w:lang w:eastAsia="ru-RU"/>
              </w:rPr>
              <w:t>2014 – 2025</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862B1D" w:rsidRPr="00862B1D" w:rsidRDefault="00862B1D" w:rsidP="00862B1D">
            <w:pPr>
              <w:spacing w:after="0" w:line="240" w:lineRule="auto"/>
              <w:ind w:left="113" w:right="113"/>
              <w:jc w:val="center"/>
              <w:rPr>
                <w:rFonts w:ascii="Times New Roman" w:eastAsia="Times New Roman" w:hAnsi="Times New Roman" w:cs="Times New Roman"/>
                <w:color w:val="000000"/>
                <w:sz w:val="12"/>
                <w:szCs w:val="12"/>
                <w:lang w:eastAsia="ru-RU"/>
              </w:rPr>
            </w:pPr>
            <w:r w:rsidRPr="00862B1D">
              <w:rPr>
                <w:rFonts w:ascii="Times New Roman" w:eastAsia="Times New Roman" w:hAnsi="Times New Roman" w:cs="Times New Roman"/>
                <w:color w:val="000000"/>
                <w:sz w:val="12"/>
                <w:szCs w:val="12"/>
                <w:lang w:eastAsia="ru-RU"/>
              </w:rPr>
              <w:t>0,00000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862B1D" w:rsidRPr="00862B1D" w:rsidRDefault="00862B1D" w:rsidP="00862B1D">
            <w:pPr>
              <w:spacing w:after="0" w:line="240" w:lineRule="auto"/>
              <w:ind w:left="113" w:right="113"/>
              <w:jc w:val="center"/>
              <w:rPr>
                <w:rFonts w:ascii="Times New Roman" w:eastAsia="Times New Roman" w:hAnsi="Times New Roman" w:cs="Times New Roman"/>
                <w:color w:val="000000"/>
                <w:sz w:val="12"/>
                <w:szCs w:val="12"/>
                <w:lang w:eastAsia="ru-RU"/>
              </w:rPr>
            </w:pPr>
            <w:r w:rsidRPr="00862B1D">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862B1D" w:rsidRPr="00862B1D" w:rsidRDefault="00862B1D" w:rsidP="00862B1D">
            <w:pPr>
              <w:spacing w:after="0" w:line="240" w:lineRule="auto"/>
              <w:ind w:left="113" w:right="113"/>
              <w:jc w:val="center"/>
              <w:rPr>
                <w:rFonts w:ascii="Times New Roman" w:eastAsia="Times New Roman" w:hAnsi="Times New Roman" w:cs="Times New Roman"/>
                <w:sz w:val="12"/>
                <w:szCs w:val="12"/>
                <w:lang w:eastAsia="ru-RU"/>
              </w:rPr>
            </w:pPr>
            <w:r w:rsidRPr="00862B1D">
              <w:rPr>
                <w:rFonts w:ascii="Times New Roman" w:eastAsia="Times New Roman" w:hAnsi="Times New Roman" w:cs="Times New Roman"/>
                <w:sz w:val="12"/>
                <w:szCs w:val="12"/>
                <w:lang w:eastAsia="ru-RU"/>
              </w:rPr>
              <w:t>0,00000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862B1D" w:rsidRPr="00862B1D" w:rsidRDefault="00862B1D" w:rsidP="00862B1D">
            <w:pPr>
              <w:spacing w:after="0" w:line="240" w:lineRule="auto"/>
              <w:ind w:left="113" w:right="113"/>
              <w:jc w:val="center"/>
              <w:rPr>
                <w:rFonts w:ascii="Times New Roman" w:eastAsia="Times New Roman" w:hAnsi="Times New Roman" w:cs="Times New Roman"/>
                <w:sz w:val="12"/>
                <w:szCs w:val="12"/>
                <w:lang w:eastAsia="ru-RU"/>
              </w:rPr>
            </w:pPr>
            <w:r w:rsidRPr="00862B1D">
              <w:rPr>
                <w:rFonts w:ascii="Times New Roman" w:eastAsia="Times New Roman" w:hAnsi="Times New Roman" w:cs="Times New Roman"/>
                <w:sz w:val="12"/>
                <w:szCs w:val="12"/>
                <w:lang w:eastAsia="ru-RU"/>
              </w:rPr>
              <w:t>2762,08000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862B1D" w:rsidRPr="00862B1D" w:rsidRDefault="00862B1D" w:rsidP="00862B1D">
            <w:pPr>
              <w:spacing w:after="0" w:line="240" w:lineRule="auto"/>
              <w:ind w:left="113" w:right="113"/>
              <w:jc w:val="center"/>
              <w:rPr>
                <w:rFonts w:ascii="Times New Roman" w:eastAsia="Times New Roman" w:hAnsi="Times New Roman" w:cs="Times New Roman"/>
                <w:color w:val="000000"/>
                <w:sz w:val="12"/>
                <w:szCs w:val="12"/>
                <w:lang w:eastAsia="ru-RU"/>
              </w:rPr>
            </w:pPr>
            <w:r w:rsidRPr="00862B1D">
              <w:rPr>
                <w:rFonts w:ascii="Times New Roman" w:eastAsia="Times New Roman" w:hAnsi="Times New Roman" w:cs="Times New Roman"/>
                <w:color w:val="000000"/>
                <w:sz w:val="12"/>
                <w:szCs w:val="12"/>
                <w:lang w:eastAsia="ru-RU"/>
              </w:rPr>
              <w:t>4705,86700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862B1D" w:rsidRPr="00862B1D" w:rsidRDefault="00862B1D" w:rsidP="00862B1D">
            <w:pPr>
              <w:spacing w:after="0" w:line="240" w:lineRule="auto"/>
              <w:ind w:left="113" w:right="113"/>
              <w:jc w:val="center"/>
              <w:rPr>
                <w:rFonts w:ascii="Times New Roman" w:eastAsia="Times New Roman" w:hAnsi="Times New Roman" w:cs="Times New Roman"/>
                <w:color w:val="000000"/>
                <w:sz w:val="12"/>
                <w:szCs w:val="12"/>
                <w:lang w:eastAsia="ru-RU"/>
              </w:rPr>
            </w:pPr>
            <w:r w:rsidRPr="00862B1D">
              <w:rPr>
                <w:rFonts w:ascii="Times New Roman" w:eastAsia="Times New Roman" w:hAnsi="Times New Roman" w:cs="Times New Roman"/>
                <w:color w:val="000000"/>
                <w:sz w:val="12"/>
                <w:szCs w:val="12"/>
                <w:lang w:eastAsia="ru-RU"/>
              </w:rPr>
              <w:t>4214,41000</w:t>
            </w:r>
          </w:p>
        </w:tc>
        <w:tc>
          <w:tcPr>
            <w:tcW w:w="185" w:type="pct"/>
            <w:tcBorders>
              <w:top w:val="nil"/>
              <w:left w:val="nil"/>
              <w:bottom w:val="single" w:sz="4" w:space="0" w:color="auto"/>
              <w:right w:val="single" w:sz="4" w:space="0" w:color="auto"/>
            </w:tcBorders>
            <w:shd w:val="clear" w:color="auto" w:fill="auto"/>
            <w:textDirection w:val="btLr"/>
            <w:vAlign w:val="center"/>
            <w:hideMark/>
          </w:tcPr>
          <w:p w:rsidR="00862B1D" w:rsidRPr="00862B1D" w:rsidRDefault="00862B1D" w:rsidP="00862B1D">
            <w:pPr>
              <w:spacing w:after="0" w:line="240" w:lineRule="auto"/>
              <w:ind w:left="113" w:right="113"/>
              <w:jc w:val="center"/>
              <w:rPr>
                <w:rFonts w:ascii="Times New Roman" w:eastAsia="Times New Roman" w:hAnsi="Times New Roman" w:cs="Times New Roman"/>
                <w:color w:val="000000"/>
                <w:sz w:val="12"/>
                <w:szCs w:val="12"/>
                <w:lang w:eastAsia="ru-RU"/>
              </w:rPr>
            </w:pPr>
            <w:r w:rsidRPr="00862B1D">
              <w:rPr>
                <w:rFonts w:ascii="Times New Roman" w:eastAsia="Times New Roman" w:hAnsi="Times New Roman" w:cs="Times New Roman"/>
                <w:color w:val="000000"/>
                <w:sz w:val="12"/>
                <w:szCs w:val="12"/>
                <w:lang w:eastAsia="ru-RU"/>
              </w:rPr>
              <w:t>2786,92600</w:t>
            </w:r>
          </w:p>
        </w:tc>
        <w:tc>
          <w:tcPr>
            <w:tcW w:w="184" w:type="pct"/>
            <w:tcBorders>
              <w:top w:val="nil"/>
              <w:left w:val="nil"/>
              <w:bottom w:val="single" w:sz="4" w:space="0" w:color="auto"/>
              <w:right w:val="single" w:sz="4" w:space="0" w:color="auto"/>
            </w:tcBorders>
            <w:shd w:val="clear" w:color="000000" w:fill="FFFFFF"/>
            <w:textDirection w:val="btLr"/>
            <w:vAlign w:val="center"/>
            <w:hideMark/>
          </w:tcPr>
          <w:p w:rsidR="00862B1D" w:rsidRPr="00862B1D" w:rsidRDefault="00862B1D" w:rsidP="00862B1D">
            <w:pPr>
              <w:spacing w:after="0" w:line="240" w:lineRule="auto"/>
              <w:ind w:left="113" w:right="113"/>
              <w:jc w:val="center"/>
              <w:rPr>
                <w:rFonts w:ascii="Times New Roman" w:eastAsia="Times New Roman" w:hAnsi="Times New Roman" w:cs="Times New Roman"/>
                <w:color w:val="000000"/>
                <w:sz w:val="12"/>
                <w:szCs w:val="12"/>
                <w:lang w:eastAsia="ru-RU"/>
              </w:rPr>
            </w:pPr>
            <w:r w:rsidRPr="00862B1D">
              <w:rPr>
                <w:rFonts w:ascii="Times New Roman" w:eastAsia="Times New Roman" w:hAnsi="Times New Roman" w:cs="Times New Roman"/>
                <w:color w:val="000000"/>
                <w:sz w:val="12"/>
                <w:szCs w:val="12"/>
                <w:lang w:eastAsia="ru-RU"/>
              </w:rPr>
              <w:t>2771,83500</w:t>
            </w:r>
          </w:p>
        </w:tc>
        <w:tc>
          <w:tcPr>
            <w:tcW w:w="185" w:type="pct"/>
            <w:tcBorders>
              <w:top w:val="nil"/>
              <w:left w:val="nil"/>
              <w:bottom w:val="single" w:sz="4" w:space="0" w:color="auto"/>
              <w:right w:val="single" w:sz="4" w:space="0" w:color="auto"/>
            </w:tcBorders>
            <w:shd w:val="clear" w:color="auto" w:fill="auto"/>
            <w:textDirection w:val="btLr"/>
            <w:vAlign w:val="center"/>
            <w:hideMark/>
          </w:tcPr>
          <w:p w:rsidR="00862B1D" w:rsidRPr="00862B1D" w:rsidRDefault="00862B1D" w:rsidP="00862B1D">
            <w:pPr>
              <w:spacing w:after="0" w:line="240" w:lineRule="auto"/>
              <w:ind w:left="113" w:right="113"/>
              <w:jc w:val="center"/>
              <w:rPr>
                <w:rFonts w:ascii="Times New Roman" w:eastAsia="Times New Roman" w:hAnsi="Times New Roman" w:cs="Times New Roman"/>
                <w:color w:val="000000"/>
                <w:sz w:val="12"/>
                <w:szCs w:val="12"/>
                <w:lang w:eastAsia="ru-RU"/>
              </w:rPr>
            </w:pPr>
            <w:r w:rsidRPr="00862B1D">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862B1D" w:rsidRPr="00862B1D" w:rsidRDefault="00862B1D" w:rsidP="00862B1D">
            <w:pPr>
              <w:spacing w:after="0" w:line="240" w:lineRule="auto"/>
              <w:ind w:left="113" w:right="113"/>
              <w:jc w:val="center"/>
              <w:rPr>
                <w:rFonts w:ascii="Times New Roman" w:eastAsia="Times New Roman" w:hAnsi="Times New Roman" w:cs="Times New Roman"/>
                <w:color w:val="000000"/>
                <w:sz w:val="12"/>
                <w:szCs w:val="12"/>
                <w:lang w:eastAsia="ru-RU"/>
              </w:rPr>
            </w:pPr>
            <w:r w:rsidRPr="00862B1D">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862B1D" w:rsidRPr="00862B1D" w:rsidRDefault="00862B1D" w:rsidP="00862B1D">
            <w:pPr>
              <w:spacing w:after="0" w:line="240" w:lineRule="auto"/>
              <w:ind w:left="113" w:right="113"/>
              <w:jc w:val="center"/>
              <w:rPr>
                <w:rFonts w:ascii="Times New Roman" w:eastAsia="Times New Roman" w:hAnsi="Times New Roman" w:cs="Times New Roman"/>
                <w:color w:val="000000"/>
                <w:sz w:val="12"/>
                <w:szCs w:val="12"/>
                <w:lang w:eastAsia="ru-RU"/>
              </w:rPr>
            </w:pPr>
            <w:r w:rsidRPr="00862B1D">
              <w:rPr>
                <w:rFonts w:ascii="Times New Roman" w:eastAsia="Times New Roman" w:hAnsi="Times New Roman" w:cs="Times New Roman"/>
                <w:color w:val="000000"/>
                <w:sz w:val="12"/>
                <w:szCs w:val="12"/>
                <w:lang w:eastAsia="ru-RU"/>
              </w:rPr>
              <w:t>0,00000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862B1D" w:rsidRPr="00862B1D" w:rsidRDefault="00862B1D" w:rsidP="00862B1D">
            <w:pPr>
              <w:spacing w:after="0" w:line="240" w:lineRule="auto"/>
              <w:ind w:left="113" w:right="113"/>
              <w:jc w:val="center"/>
              <w:rPr>
                <w:rFonts w:ascii="Times New Roman" w:eastAsia="Times New Roman" w:hAnsi="Times New Roman" w:cs="Times New Roman"/>
                <w:color w:val="000000"/>
                <w:sz w:val="12"/>
                <w:szCs w:val="12"/>
                <w:lang w:eastAsia="ru-RU"/>
              </w:rPr>
            </w:pPr>
            <w:r w:rsidRPr="00862B1D">
              <w:rPr>
                <w:rFonts w:ascii="Times New Roman" w:eastAsia="Times New Roman" w:hAnsi="Times New Roman" w:cs="Times New Roman"/>
                <w:color w:val="000000"/>
                <w:sz w:val="12"/>
                <w:szCs w:val="12"/>
                <w:lang w:eastAsia="ru-RU"/>
              </w:rPr>
              <w:t>0,00000</w:t>
            </w:r>
          </w:p>
        </w:tc>
        <w:tc>
          <w:tcPr>
            <w:tcW w:w="157" w:type="pct"/>
            <w:tcBorders>
              <w:top w:val="nil"/>
              <w:left w:val="nil"/>
              <w:bottom w:val="single" w:sz="4" w:space="0" w:color="auto"/>
              <w:right w:val="single" w:sz="4" w:space="0" w:color="auto"/>
            </w:tcBorders>
            <w:shd w:val="clear" w:color="auto" w:fill="auto"/>
            <w:textDirection w:val="btLr"/>
            <w:vAlign w:val="center"/>
            <w:hideMark/>
          </w:tcPr>
          <w:p w:rsidR="00862B1D" w:rsidRPr="00862B1D" w:rsidRDefault="00862B1D" w:rsidP="00862B1D">
            <w:pPr>
              <w:spacing w:after="0" w:line="240" w:lineRule="auto"/>
              <w:ind w:left="113" w:right="113"/>
              <w:jc w:val="center"/>
              <w:rPr>
                <w:rFonts w:ascii="Times New Roman" w:eastAsia="Times New Roman" w:hAnsi="Times New Roman" w:cs="Times New Roman"/>
                <w:color w:val="000000"/>
                <w:sz w:val="12"/>
                <w:szCs w:val="12"/>
                <w:lang w:eastAsia="ru-RU"/>
              </w:rPr>
            </w:pPr>
            <w:r w:rsidRPr="00862B1D">
              <w:rPr>
                <w:rFonts w:ascii="Times New Roman" w:eastAsia="Times New Roman" w:hAnsi="Times New Roman" w:cs="Times New Roman"/>
                <w:color w:val="000000"/>
                <w:sz w:val="12"/>
                <w:szCs w:val="12"/>
                <w:lang w:eastAsia="ru-RU"/>
              </w:rPr>
              <w:t>17241,11800</w:t>
            </w:r>
          </w:p>
        </w:tc>
      </w:tr>
      <w:tr w:rsidR="00862B1D" w:rsidRPr="00862B1D" w:rsidTr="00771605">
        <w:trPr>
          <w:cantSplit/>
          <w:trHeight w:val="892"/>
        </w:trPr>
        <w:tc>
          <w:tcPr>
            <w:tcW w:w="237" w:type="pct"/>
            <w:vMerge/>
            <w:tcBorders>
              <w:top w:val="nil"/>
              <w:left w:val="single" w:sz="4" w:space="0" w:color="auto"/>
              <w:bottom w:val="single" w:sz="4" w:space="0" w:color="auto"/>
              <w:right w:val="single" w:sz="4" w:space="0" w:color="auto"/>
            </w:tcBorders>
            <w:vAlign w:val="center"/>
            <w:hideMark/>
          </w:tcPr>
          <w:p w:rsidR="00862B1D" w:rsidRPr="00862B1D" w:rsidRDefault="00862B1D" w:rsidP="00862B1D">
            <w:pPr>
              <w:spacing w:after="0" w:line="240" w:lineRule="auto"/>
              <w:jc w:val="center"/>
              <w:rPr>
                <w:rFonts w:ascii="Times New Roman" w:eastAsia="Times New Roman" w:hAnsi="Times New Roman" w:cs="Times New Roman"/>
                <w:color w:val="000000"/>
                <w:sz w:val="12"/>
                <w:szCs w:val="12"/>
                <w:lang w:eastAsia="ru-RU"/>
              </w:rPr>
            </w:pPr>
          </w:p>
        </w:tc>
        <w:tc>
          <w:tcPr>
            <w:tcW w:w="1759" w:type="pct"/>
            <w:tcBorders>
              <w:top w:val="nil"/>
              <w:left w:val="nil"/>
              <w:bottom w:val="single" w:sz="4" w:space="0" w:color="auto"/>
              <w:right w:val="single" w:sz="4" w:space="0" w:color="auto"/>
            </w:tcBorders>
            <w:shd w:val="clear" w:color="auto" w:fill="auto"/>
            <w:vAlign w:val="center"/>
            <w:hideMark/>
          </w:tcPr>
          <w:p w:rsidR="00862B1D" w:rsidRPr="00862B1D" w:rsidRDefault="00862B1D" w:rsidP="00862B1D">
            <w:pPr>
              <w:spacing w:after="0" w:line="240" w:lineRule="auto"/>
              <w:jc w:val="center"/>
              <w:rPr>
                <w:rFonts w:ascii="Times New Roman" w:eastAsia="Times New Roman" w:hAnsi="Times New Roman" w:cs="Times New Roman"/>
                <w:color w:val="000000"/>
                <w:sz w:val="12"/>
                <w:szCs w:val="12"/>
                <w:lang w:eastAsia="ru-RU"/>
              </w:rPr>
            </w:pPr>
            <w:r w:rsidRPr="00862B1D">
              <w:rPr>
                <w:rFonts w:ascii="Times New Roman" w:eastAsia="Times New Roman" w:hAnsi="Times New Roman" w:cs="Times New Roman"/>
                <w:color w:val="000000"/>
                <w:sz w:val="12"/>
                <w:szCs w:val="12"/>
                <w:lang w:eastAsia="ru-RU"/>
              </w:rPr>
              <w:t>за счет средств областного бюджета, за исключением поступающих в областной бюджет средств федерального бюджета</w:t>
            </w:r>
          </w:p>
        </w:tc>
        <w:tc>
          <w:tcPr>
            <w:tcW w:w="642" w:type="pct"/>
            <w:tcBorders>
              <w:top w:val="nil"/>
              <w:left w:val="nil"/>
              <w:bottom w:val="single" w:sz="4" w:space="0" w:color="auto"/>
              <w:right w:val="single" w:sz="4" w:space="0" w:color="auto"/>
            </w:tcBorders>
            <w:shd w:val="clear" w:color="auto" w:fill="auto"/>
            <w:vAlign w:val="center"/>
            <w:hideMark/>
          </w:tcPr>
          <w:p w:rsidR="00862B1D" w:rsidRPr="00862B1D" w:rsidRDefault="00862B1D" w:rsidP="00862B1D">
            <w:pPr>
              <w:spacing w:after="0" w:line="240" w:lineRule="auto"/>
              <w:jc w:val="center"/>
              <w:rPr>
                <w:rFonts w:ascii="Times New Roman" w:eastAsia="Times New Roman" w:hAnsi="Times New Roman" w:cs="Times New Roman"/>
                <w:color w:val="000000"/>
                <w:sz w:val="12"/>
                <w:szCs w:val="12"/>
                <w:lang w:eastAsia="ru-RU"/>
              </w:rPr>
            </w:pPr>
            <w:r w:rsidRPr="00862B1D">
              <w:rPr>
                <w:rFonts w:ascii="Times New Roman" w:eastAsia="Times New Roman" w:hAnsi="Times New Roman" w:cs="Times New Roman"/>
                <w:color w:val="000000"/>
                <w:sz w:val="12"/>
                <w:szCs w:val="12"/>
                <w:lang w:eastAsia="ru-RU"/>
              </w:rPr>
              <w:t>2014 – 2025</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862B1D" w:rsidRPr="00862B1D" w:rsidRDefault="00862B1D" w:rsidP="00862B1D">
            <w:pPr>
              <w:spacing w:after="0" w:line="240" w:lineRule="auto"/>
              <w:ind w:left="113" w:right="113"/>
              <w:jc w:val="center"/>
              <w:rPr>
                <w:rFonts w:ascii="Times New Roman" w:eastAsia="Times New Roman" w:hAnsi="Times New Roman" w:cs="Times New Roman"/>
                <w:color w:val="000000"/>
                <w:sz w:val="12"/>
                <w:szCs w:val="12"/>
                <w:lang w:eastAsia="ru-RU"/>
              </w:rPr>
            </w:pPr>
            <w:r w:rsidRPr="00862B1D">
              <w:rPr>
                <w:rFonts w:ascii="Times New Roman" w:eastAsia="Times New Roman" w:hAnsi="Times New Roman" w:cs="Times New Roman"/>
                <w:color w:val="000000"/>
                <w:sz w:val="12"/>
                <w:szCs w:val="12"/>
                <w:lang w:eastAsia="ru-RU"/>
              </w:rPr>
              <w:t>0,00000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862B1D" w:rsidRPr="00862B1D" w:rsidRDefault="00862B1D" w:rsidP="00862B1D">
            <w:pPr>
              <w:spacing w:after="0" w:line="240" w:lineRule="auto"/>
              <w:ind w:left="113" w:right="113"/>
              <w:jc w:val="center"/>
              <w:rPr>
                <w:rFonts w:ascii="Times New Roman" w:eastAsia="Times New Roman" w:hAnsi="Times New Roman" w:cs="Times New Roman"/>
                <w:color w:val="000000"/>
                <w:sz w:val="12"/>
                <w:szCs w:val="12"/>
                <w:lang w:eastAsia="ru-RU"/>
              </w:rPr>
            </w:pPr>
            <w:r w:rsidRPr="00862B1D">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862B1D" w:rsidRPr="00862B1D" w:rsidRDefault="00862B1D" w:rsidP="00862B1D">
            <w:pPr>
              <w:spacing w:after="0" w:line="240" w:lineRule="auto"/>
              <w:ind w:left="113" w:right="113"/>
              <w:jc w:val="center"/>
              <w:rPr>
                <w:rFonts w:ascii="Times New Roman" w:eastAsia="Times New Roman" w:hAnsi="Times New Roman" w:cs="Times New Roman"/>
                <w:sz w:val="12"/>
                <w:szCs w:val="12"/>
                <w:lang w:eastAsia="ru-RU"/>
              </w:rPr>
            </w:pPr>
            <w:r w:rsidRPr="00862B1D">
              <w:rPr>
                <w:rFonts w:ascii="Times New Roman" w:eastAsia="Times New Roman" w:hAnsi="Times New Roman" w:cs="Times New Roman"/>
                <w:sz w:val="12"/>
                <w:szCs w:val="12"/>
                <w:lang w:eastAsia="ru-RU"/>
              </w:rPr>
              <w:t>0,00000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862B1D" w:rsidRPr="00862B1D" w:rsidRDefault="00862B1D" w:rsidP="00862B1D">
            <w:pPr>
              <w:spacing w:after="0" w:line="240" w:lineRule="auto"/>
              <w:ind w:left="113" w:right="113"/>
              <w:jc w:val="center"/>
              <w:rPr>
                <w:rFonts w:ascii="Times New Roman" w:eastAsia="Times New Roman" w:hAnsi="Times New Roman" w:cs="Times New Roman"/>
                <w:sz w:val="12"/>
                <w:szCs w:val="12"/>
                <w:lang w:eastAsia="ru-RU"/>
              </w:rPr>
            </w:pPr>
            <w:r w:rsidRPr="00862B1D">
              <w:rPr>
                <w:rFonts w:ascii="Times New Roman" w:eastAsia="Times New Roman" w:hAnsi="Times New Roman" w:cs="Times New Roman"/>
                <w:sz w:val="12"/>
                <w:szCs w:val="12"/>
                <w:lang w:eastAsia="ru-RU"/>
              </w:rPr>
              <w:t>2762,08000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862B1D" w:rsidRPr="00862B1D" w:rsidRDefault="00862B1D" w:rsidP="00862B1D">
            <w:pPr>
              <w:spacing w:after="0" w:line="240" w:lineRule="auto"/>
              <w:ind w:left="113" w:right="113"/>
              <w:jc w:val="center"/>
              <w:rPr>
                <w:rFonts w:ascii="Times New Roman" w:eastAsia="Times New Roman" w:hAnsi="Times New Roman" w:cs="Times New Roman"/>
                <w:color w:val="000000"/>
                <w:sz w:val="12"/>
                <w:szCs w:val="12"/>
                <w:lang w:eastAsia="ru-RU"/>
              </w:rPr>
            </w:pPr>
            <w:r w:rsidRPr="00862B1D">
              <w:rPr>
                <w:rFonts w:ascii="Times New Roman" w:eastAsia="Times New Roman" w:hAnsi="Times New Roman" w:cs="Times New Roman"/>
                <w:color w:val="000000"/>
                <w:sz w:val="12"/>
                <w:szCs w:val="12"/>
                <w:lang w:eastAsia="ru-RU"/>
              </w:rPr>
              <w:t>4705,86700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862B1D" w:rsidRPr="00862B1D" w:rsidRDefault="00862B1D" w:rsidP="00862B1D">
            <w:pPr>
              <w:spacing w:after="0" w:line="240" w:lineRule="auto"/>
              <w:ind w:left="113" w:right="113"/>
              <w:jc w:val="center"/>
              <w:rPr>
                <w:rFonts w:ascii="Times New Roman" w:eastAsia="Times New Roman" w:hAnsi="Times New Roman" w:cs="Times New Roman"/>
                <w:color w:val="000000"/>
                <w:sz w:val="12"/>
                <w:szCs w:val="12"/>
                <w:lang w:eastAsia="ru-RU"/>
              </w:rPr>
            </w:pPr>
            <w:r w:rsidRPr="00862B1D">
              <w:rPr>
                <w:rFonts w:ascii="Times New Roman" w:eastAsia="Times New Roman" w:hAnsi="Times New Roman" w:cs="Times New Roman"/>
                <w:color w:val="000000"/>
                <w:sz w:val="12"/>
                <w:szCs w:val="12"/>
                <w:lang w:eastAsia="ru-RU"/>
              </w:rPr>
              <w:t>4214,41000</w:t>
            </w:r>
          </w:p>
        </w:tc>
        <w:tc>
          <w:tcPr>
            <w:tcW w:w="185" w:type="pct"/>
            <w:tcBorders>
              <w:top w:val="nil"/>
              <w:left w:val="nil"/>
              <w:bottom w:val="single" w:sz="4" w:space="0" w:color="auto"/>
              <w:right w:val="single" w:sz="4" w:space="0" w:color="auto"/>
            </w:tcBorders>
            <w:shd w:val="clear" w:color="auto" w:fill="auto"/>
            <w:textDirection w:val="btLr"/>
            <w:vAlign w:val="center"/>
            <w:hideMark/>
          </w:tcPr>
          <w:p w:rsidR="00862B1D" w:rsidRPr="00862B1D" w:rsidRDefault="00862B1D" w:rsidP="00862B1D">
            <w:pPr>
              <w:spacing w:after="0" w:line="240" w:lineRule="auto"/>
              <w:ind w:left="113" w:right="113"/>
              <w:jc w:val="center"/>
              <w:rPr>
                <w:rFonts w:ascii="Times New Roman" w:eastAsia="Times New Roman" w:hAnsi="Times New Roman" w:cs="Times New Roman"/>
                <w:color w:val="000000"/>
                <w:sz w:val="12"/>
                <w:szCs w:val="12"/>
                <w:lang w:eastAsia="ru-RU"/>
              </w:rPr>
            </w:pPr>
            <w:r w:rsidRPr="00862B1D">
              <w:rPr>
                <w:rFonts w:ascii="Times New Roman" w:eastAsia="Times New Roman" w:hAnsi="Times New Roman" w:cs="Times New Roman"/>
                <w:color w:val="000000"/>
                <w:sz w:val="12"/>
                <w:szCs w:val="12"/>
                <w:lang w:eastAsia="ru-RU"/>
              </w:rPr>
              <w:t>2786,92600</w:t>
            </w:r>
          </w:p>
        </w:tc>
        <w:tc>
          <w:tcPr>
            <w:tcW w:w="184" w:type="pct"/>
            <w:tcBorders>
              <w:top w:val="nil"/>
              <w:left w:val="nil"/>
              <w:bottom w:val="single" w:sz="4" w:space="0" w:color="auto"/>
              <w:right w:val="single" w:sz="4" w:space="0" w:color="auto"/>
            </w:tcBorders>
            <w:shd w:val="clear" w:color="000000" w:fill="FFFFFF"/>
            <w:textDirection w:val="btLr"/>
            <w:vAlign w:val="center"/>
            <w:hideMark/>
          </w:tcPr>
          <w:p w:rsidR="00862B1D" w:rsidRPr="00862B1D" w:rsidRDefault="00862B1D" w:rsidP="00862B1D">
            <w:pPr>
              <w:spacing w:after="0" w:line="240" w:lineRule="auto"/>
              <w:ind w:left="113" w:right="113"/>
              <w:jc w:val="center"/>
              <w:rPr>
                <w:rFonts w:ascii="Times New Roman" w:eastAsia="Times New Roman" w:hAnsi="Times New Roman" w:cs="Times New Roman"/>
                <w:color w:val="000000"/>
                <w:sz w:val="12"/>
                <w:szCs w:val="12"/>
                <w:lang w:eastAsia="ru-RU"/>
              </w:rPr>
            </w:pPr>
            <w:r w:rsidRPr="00862B1D">
              <w:rPr>
                <w:rFonts w:ascii="Times New Roman" w:eastAsia="Times New Roman" w:hAnsi="Times New Roman" w:cs="Times New Roman"/>
                <w:color w:val="000000"/>
                <w:sz w:val="12"/>
                <w:szCs w:val="12"/>
                <w:lang w:eastAsia="ru-RU"/>
              </w:rPr>
              <w:t>2771,83500</w:t>
            </w:r>
          </w:p>
        </w:tc>
        <w:tc>
          <w:tcPr>
            <w:tcW w:w="185" w:type="pct"/>
            <w:tcBorders>
              <w:top w:val="nil"/>
              <w:left w:val="nil"/>
              <w:bottom w:val="single" w:sz="4" w:space="0" w:color="auto"/>
              <w:right w:val="single" w:sz="4" w:space="0" w:color="auto"/>
            </w:tcBorders>
            <w:shd w:val="clear" w:color="auto" w:fill="auto"/>
            <w:textDirection w:val="btLr"/>
            <w:vAlign w:val="center"/>
            <w:hideMark/>
          </w:tcPr>
          <w:p w:rsidR="00862B1D" w:rsidRPr="00862B1D" w:rsidRDefault="00862B1D" w:rsidP="00862B1D">
            <w:pPr>
              <w:spacing w:after="0" w:line="240" w:lineRule="auto"/>
              <w:ind w:left="113" w:right="113"/>
              <w:jc w:val="center"/>
              <w:rPr>
                <w:rFonts w:ascii="Times New Roman" w:eastAsia="Times New Roman" w:hAnsi="Times New Roman" w:cs="Times New Roman"/>
                <w:color w:val="000000"/>
                <w:sz w:val="12"/>
                <w:szCs w:val="12"/>
                <w:lang w:eastAsia="ru-RU"/>
              </w:rPr>
            </w:pPr>
            <w:r w:rsidRPr="00862B1D">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862B1D" w:rsidRPr="00862B1D" w:rsidRDefault="00862B1D" w:rsidP="00862B1D">
            <w:pPr>
              <w:spacing w:after="0" w:line="240" w:lineRule="auto"/>
              <w:ind w:left="113" w:right="113"/>
              <w:jc w:val="center"/>
              <w:rPr>
                <w:rFonts w:ascii="Times New Roman" w:eastAsia="Times New Roman" w:hAnsi="Times New Roman" w:cs="Times New Roman"/>
                <w:color w:val="000000"/>
                <w:sz w:val="12"/>
                <w:szCs w:val="12"/>
                <w:lang w:eastAsia="ru-RU"/>
              </w:rPr>
            </w:pPr>
            <w:r w:rsidRPr="00862B1D">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862B1D" w:rsidRPr="00862B1D" w:rsidRDefault="00862B1D" w:rsidP="00862B1D">
            <w:pPr>
              <w:spacing w:after="0" w:line="240" w:lineRule="auto"/>
              <w:ind w:left="113" w:right="113"/>
              <w:jc w:val="center"/>
              <w:rPr>
                <w:rFonts w:ascii="Times New Roman" w:eastAsia="Times New Roman" w:hAnsi="Times New Roman" w:cs="Times New Roman"/>
                <w:color w:val="000000"/>
                <w:sz w:val="12"/>
                <w:szCs w:val="12"/>
                <w:lang w:eastAsia="ru-RU"/>
              </w:rPr>
            </w:pPr>
            <w:r w:rsidRPr="00862B1D">
              <w:rPr>
                <w:rFonts w:ascii="Times New Roman" w:eastAsia="Times New Roman" w:hAnsi="Times New Roman" w:cs="Times New Roman"/>
                <w:color w:val="000000"/>
                <w:sz w:val="12"/>
                <w:szCs w:val="12"/>
                <w:lang w:eastAsia="ru-RU"/>
              </w:rPr>
              <w:t>0,00000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862B1D" w:rsidRPr="00862B1D" w:rsidRDefault="00862B1D" w:rsidP="00862B1D">
            <w:pPr>
              <w:spacing w:after="0" w:line="240" w:lineRule="auto"/>
              <w:ind w:left="113" w:right="113"/>
              <w:jc w:val="center"/>
              <w:rPr>
                <w:rFonts w:ascii="Times New Roman" w:eastAsia="Times New Roman" w:hAnsi="Times New Roman" w:cs="Times New Roman"/>
                <w:color w:val="000000"/>
                <w:sz w:val="12"/>
                <w:szCs w:val="12"/>
                <w:lang w:eastAsia="ru-RU"/>
              </w:rPr>
            </w:pPr>
            <w:r w:rsidRPr="00862B1D">
              <w:rPr>
                <w:rFonts w:ascii="Times New Roman" w:eastAsia="Times New Roman" w:hAnsi="Times New Roman" w:cs="Times New Roman"/>
                <w:color w:val="000000"/>
                <w:sz w:val="12"/>
                <w:szCs w:val="12"/>
                <w:lang w:eastAsia="ru-RU"/>
              </w:rPr>
              <w:t>0,00000</w:t>
            </w:r>
          </w:p>
        </w:tc>
        <w:tc>
          <w:tcPr>
            <w:tcW w:w="157" w:type="pct"/>
            <w:tcBorders>
              <w:top w:val="nil"/>
              <w:left w:val="nil"/>
              <w:bottom w:val="single" w:sz="4" w:space="0" w:color="auto"/>
              <w:right w:val="single" w:sz="4" w:space="0" w:color="auto"/>
            </w:tcBorders>
            <w:shd w:val="clear" w:color="auto" w:fill="auto"/>
            <w:textDirection w:val="btLr"/>
            <w:vAlign w:val="center"/>
            <w:hideMark/>
          </w:tcPr>
          <w:p w:rsidR="00862B1D" w:rsidRPr="00862B1D" w:rsidRDefault="00862B1D" w:rsidP="00862B1D">
            <w:pPr>
              <w:spacing w:after="0" w:line="240" w:lineRule="auto"/>
              <w:ind w:left="113" w:right="113"/>
              <w:jc w:val="center"/>
              <w:rPr>
                <w:rFonts w:ascii="Times New Roman" w:eastAsia="Times New Roman" w:hAnsi="Times New Roman" w:cs="Times New Roman"/>
                <w:sz w:val="12"/>
                <w:szCs w:val="12"/>
                <w:lang w:eastAsia="ru-RU"/>
              </w:rPr>
            </w:pPr>
            <w:r w:rsidRPr="00862B1D">
              <w:rPr>
                <w:rFonts w:ascii="Times New Roman" w:eastAsia="Times New Roman" w:hAnsi="Times New Roman" w:cs="Times New Roman"/>
                <w:sz w:val="12"/>
                <w:szCs w:val="12"/>
                <w:lang w:eastAsia="ru-RU"/>
              </w:rPr>
              <w:t>17241,11800</w:t>
            </w:r>
          </w:p>
        </w:tc>
      </w:tr>
      <w:tr w:rsidR="00862B1D" w:rsidRPr="00862B1D" w:rsidTr="00771605">
        <w:trPr>
          <w:cantSplit/>
          <w:trHeight w:val="753"/>
        </w:trPr>
        <w:tc>
          <w:tcPr>
            <w:tcW w:w="237" w:type="pct"/>
            <w:vMerge/>
            <w:tcBorders>
              <w:top w:val="nil"/>
              <w:left w:val="single" w:sz="4" w:space="0" w:color="auto"/>
              <w:bottom w:val="single" w:sz="4" w:space="0" w:color="auto"/>
              <w:right w:val="single" w:sz="4" w:space="0" w:color="auto"/>
            </w:tcBorders>
            <w:vAlign w:val="center"/>
            <w:hideMark/>
          </w:tcPr>
          <w:p w:rsidR="00862B1D" w:rsidRPr="00862B1D" w:rsidRDefault="00862B1D" w:rsidP="00862B1D">
            <w:pPr>
              <w:spacing w:after="0" w:line="240" w:lineRule="auto"/>
              <w:jc w:val="center"/>
              <w:rPr>
                <w:rFonts w:ascii="Times New Roman" w:eastAsia="Times New Roman" w:hAnsi="Times New Roman" w:cs="Times New Roman"/>
                <w:color w:val="000000"/>
                <w:sz w:val="12"/>
                <w:szCs w:val="12"/>
                <w:lang w:eastAsia="ru-RU"/>
              </w:rPr>
            </w:pPr>
          </w:p>
        </w:tc>
        <w:tc>
          <w:tcPr>
            <w:tcW w:w="1759" w:type="pct"/>
            <w:tcBorders>
              <w:top w:val="nil"/>
              <w:left w:val="nil"/>
              <w:bottom w:val="single" w:sz="4" w:space="0" w:color="auto"/>
              <w:right w:val="single" w:sz="4" w:space="0" w:color="auto"/>
            </w:tcBorders>
            <w:shd w:val="clear" w:color="auto" w:fill="auto"/>
            <w:vAlign w:val="center"/>
            <w:hideMark/>
          </w:tcPr>
          <w:p w:rsidR="00862B1D" w:rsidRPr="00862B1D" w:rsidRDefault="00862B1D" w:rsidP="00862B1D">
            <w:pPr>
              <w:spacing w:after="0" w:line="240" w:lineRule="auto"/>
              <w:jc w:val="center"/>
              <w:rPr>
                <w:rFonts w:ascii="Times New Roman" w:eastAsia="Times New Roman" w:hAnsi="Times New Roman" w:cs="Times New Roman"/>
                <w:color w:val="000000"/>
                <w:sz w:val="12"/>
                <w:szCs w:val="12"/>
                <w:lang w:eastAsia="ru-RU"/>
              </w:rPr>
            </w:pPr>
            <w:r w:rsidRPr="00862B1D">
              <w:rPr>
                <w:rFonts w:ascii="Times New Roman" w:eastAsia="Times New Roman" w:hAnsi="Times New Roman" w:cs="Times New Roman"/>
                <w:color w:val="000000"/>
                <w:sz w:val="12"/>
                <w:szCs w:val="12"/>
                <w:lang w:eastAsia="ru-RU"/>
              </w:rPr>
              <w:t>за счет средств областного бюджета, формируемых за счет поступающих в областной бюджет средств федерального бюджета</w:t>
            </w:r>
          </w:p>
        </w:tc>
        <w:tc>
          <w:tcPr>
            <w:tcW w:w="642" w:type="pct"/>
            <w:tcBorders>
              <w:top w:val="nil"/>
              <w:left w:val="nil"/>
              <w:bottom w:val="single" w:sz="4" w:space="0" w:color="auto"/>
              <w:right w:val="single" w:sz="4" w:space="0" w:color="auto"/>
            </w:tcBorders>
            <w:shd w:val="clear" w:color="auto" w:fill="auto"/>
            <w:vAlign w:val="center"/>
            <w:hideMark/>
          </w:tcPr>
          <w:p w:rsidR="00862B1D" w:rsidRPr="00862B1D" w:rsidRDefault="00862B1D" w:rsidP="00862B1D">
            <w:pPr>
              <w:spacing w:after="0" w:line="240" w:lineRule="auto"/>
              <w:jc w:val="center"/>
              <w:rPr>
                <w:rFonts w:ascii="Times New Roman" w:eastAsia="Times New Roman" w:hAnsi="Times New Roman" w:cs="Times New Roman"/>
                <w:color w:val="000000"/>
                <w:sz w:val="12"/>
                <w:szCs w:val="12"/>
                <w:lang w:eastAsia="ru-RU"/>
              </w:rPr>
            </w:pPr>
            <w:r w:rsidRPr="00862B1D">
              <w:rPr>
                <w:rFonts w:ascii="Times New Roman" w:eastAsia="Times New Roman" w:hAnsi="Times New Roman" w:cs="Times New Roman"/>
                <w:color w:val="000000"/>
                <w:sz w:val="12"/>
                <w:szCs w:val="12"/>
                <w:lang w:eastAsia="ru-RU"/>
              </w:rPr>
              <w:t>2014 – 2025</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862B1D" w:rsidRPr="00862B1D" w:rsidRDefault="00862B1D" w:rsidP="00862B1D">
            <w:pPr>
              <w:spacing w:after="0" w:line="240" w:lineRule="auto"/>
              <w:ind w:left="113" w:right="113"/>
              <w:jc w:val="center"/>
              <w:rPr>
                <w:rFonts w:ascii="Times New Roman" w:eastAsia="Times New Roman" w:hAnsi="Times New Roman" w:cs="Times New Roman"/>
                <w:color w:val="000000"/>
                <w:sz w:val="12"/>
                <w:szCs w:val="12"/>
                <w:lang w:eastAsia="ru-RU"/>
              </w:rPr>
            </w:pPr>
            <w:r w:rsidRPr="00862B1D">
              <w:rPr>
                <w:rFonts w:ascii="Times New Roman" w:eastAsia="Times New Roman" w:hAnsi="Times New Roman" w:cs="Times New Roman"/>
                <w:color w:val="000000"/>
                <w:sz w:val="12"/>
                <w:szCs w:val="12"/>
                <w:lang w:eastAsia="ru-RU"/>
              </w:rPr>
              <w:t>0,00000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862B1D" w:rsidRPr="00862B1D" w:rsidRDefault="00862B1D" w:rsidP="00862B1D">
            <w:pPr>
              <w:spacing w:after="0" w:line="240" w:lineRule="auto"/>
              <w:ind w:left="113" w:right="113"/>
              <w:jc w:val="center"/>
              <w:rPr>
                <w:rFonts w:ascii="Times New Roman" w:eastAsia="Times New Roman" w:hAnsi="Times New Roman" w:cs="Times New Roman"/>
                <w:color w:val="000000"/>
                <w:sz w:val="12"/>
                <w:szCs w:val="12"/>
                <w:lang w:eastAsia="ru-RU"/>
              </w:rPr>
            </w:pPr>
            <w:r w:rsidRPr="00862B1D">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862B1D" w:rsidRPr="00862B1D" w:rsidRDefault="00862B1D" w:rsidP="00862B1D">
            <w:pPr>
              <w:spacing w:after="0" w:line="240" w:lineRule="auto"/>
              <w:ind w:left="113" w:right="113"/>
              <w:jc w:val="center"/>
              <w:rPr>
                <w:rFonts w:ascii="Times New Roman" w:eastAsia="Times New Roman" w:hAnsi="Times New Roman" w:cs="Times New Roman"/>
                <w:sz w:val="12"/>
                <w:szCs w:val="12"/>
                <w:lang w:eastAsia="ru-RU"/>
              </w:rPr>
            </w:pPr>
            <w:r w:rsidRPr="00862B1D">
              <w:rPr>
                <w:rFonts w:ascii="Times New Roman" w:eastAsia="Times New Roman" w:hAnsi="Times New Roman" w:cs="Times New Roman"/>
                <w:sz w:val="12"/>
                <w:szCs w:val="12"/>
                <w:lang w:eastAsia="ru-RU"/>
              </w:rPr>
              <w:t>0,00000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862B1D" w:rsidRPr="00862B1D" w:rsidRDefault="00862B1D" w:rsidP="00862B1D">
            <w:pPr>
              <w:spacing w:after="0" w:line="240" w:lineRule="auto"/>
              <w:ind w:left="113" w:right="113"/>
              <w:jc w:val="center"/>
              <w:rPr>
                <w:rFonts w:ascii="Times New Roman" w:eastAsia="Times New Roman" w:hAnsi="Times New Roman" w:cs="Times New Roman"/>
                <w:sz w:val="12"/>
                <w:szCs w:val="12"/>
                <w:lang w:eastAsia="ru-RU"/>
              </w:rPr>
            </w:pPr>
            <w:r w:rsidRPr="00862B1D">
              <w:rPr>
                <w:rFonts w:ascii="Times New Roman" w:eastAsia="Times New Roman" w:hAnsi="Times New Roman" w:cs="Times New Roman"/>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862B1D" w:rsidRPr="00862B1D" w:rsidRDefault="00862B1D" w:rsidP="00862B1D">
            <w:pPr>
              <w:spacing w:after="0" w:line="240" w:lineRule="auto"/>
              <w:ind w:left="113" w:right="113"/>
              <w:jc w:val="center"/>
              <w:rPr>
                <w:rFonts w:ascii="Times New Roman" w:eastAsia="Times New Roman" w:hAnsi="Times New Roman" w:cs="Times New Roman"/>
                <w:color w:val="000000"/>
                <w:sz w:val="12"/>
                <w:szCs w:val="12"/>
                <w:lang w:eastAsia="ru-RU"/>
              </w:rPr>
            </w:pPr>
            <w:r w:rsidRPr="00862B1D">
              <w:rPr>
                <w:rFonts w:ascii="Times New Roman" w:eastAsia="Times New Roman" w:hAnsi="Times New Roman" w:cs="Times New Roman"/>
                <w:color w:val="000000"/>
                <w:sz w:val="12"/>
                <w:szCs w:val="12"/>
                <w:lang w:eastAsia="ru-RU"/>
              </w:rPr>
              <w:t>0,00000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862B1D" w:rsidRPr="00862B1D" w:rsidRDefault="00862B1D" w:rsidP="00862B1D">
            <w:pPr>
              <w:spacing w:after="0" w:line="240" w:lineRule="auto"/>
              <w:ind w:left="113" w:right="113"/>
              <w:jc w:val="center"/>
              <w:rPr>
                <w:rFonts w:ascii="Times New Roman" w:eastAsia="Times New Roman" w:hAnsi="Times New Roman" w:cs="Times New Roman"/>
                <w:color w:val="000000"/>
                <w:sz w:val="12"/>
                <w:szCs w:val="12"/>
                <w:lang w:eastAsia="ru-RU"/>
              </w:rPr>
            </w:pPr>
            <w:r w:rsidRPr="00862B1D">
              <w:rPr>
                <w:rFonts w:ascii="Times New Roman" w:eastAsia="Times New Roman" w:hAnsi="Times New Roman" w:cs="Times New Roman"/>
                <w:color w:val="000000"/>
                <w:sz w:val="12"/>
                <w:szCs w:val="12"/>
                <w:lang w:eastAsia="ru-RU"/>
              </w:rPr>
              <w:t>0,00000</w:t>
            </w:r>
          </w:p>
        </w:tc>
        <w:tc>
          <w:tcPr>
            <w:tcW w:w="185" w:type="pct"/>
            <w:tcBorders>
              <w:top w:val="nil"/>
              <w:left w:val="nil"/>
              <w:bottom w:val="single" w:sz="4" w:space="0" w:color="auto"/>
              <w:right w:val="single" w:sz="4" w:space="0" w:color="auto"/>
            </w:tcBorders>
            <w:shd w:val="clear" w:color="auto" w:fill="auto"/>
            <w:textDirection w:val="btLr"/>
            <w:vAlign w:val="center"/>
            <w:hideMark/>
          </w:tcPr>
          <w:p w:rsidR="00862B1D" w:rsidRPr="00862B1D" w:rsidRDefault="00862B1D" w:rsidP="00862B1D">
            <w:pPr>
              <w:spacing w:after="0" w:line="240" w:lineRule="auto"/>
              <w:ind w:left="113" w:right="113"/>
              <w:jc w:val="center"/>
              <w:rPr>
                <w:rFonts w:ascii="Times New Roman" w:eastAsia="Times New Roman" w:hAnsi="Times New Roman" w:cs="Times New Roman"/>
                <w:color w:val="000000"/>
                <w:sz w:val="12"/>
                <w:szCs w:val="12"/>
                <w:lang w:eastAsia="ru-RU"/>
              </w:rPr>
            </w:pPr>
            <w:r w:rsidRPr="00862B1D">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000000" w:fill="FFFFFF"/>
            <w:textDirection w:val="btLr"/>
            <w:vAlign w:val="center"/>
            <w:hideMark/>
          </w:tcPr>
          <w:p w:rsidR="00862B1D" w:rsidRPr="00862B1D" w:rsidRDefault="00862B1D" w:rsidP="00862B1D">
            <w:pPr>
              <w:spacing w:after="0" w:line="240" w:lineRule="auto"/>
              <w:ind w:left="113" w:right="113"/>
              <w:jc w:val="center"/>
              <w:rPr>
                <w:rFonts w:ascii="Times New Roman" w:eastAsia="Times New Roman" w:hAnsi="Times New Roman" w:cs="Times New Roman"/>
                <w:color w:val="000000"/>
                <w:sz w:val="12"/>
                <w:szCs w:val="12"/>
                <w:lang w:eastAsia="ru-RU"/>
              </w:rPr>
            </w:pPr>
            <w:r w:rsidRPr="00862B1D">
              <w:rPr>
                <w:rFonts w:ascii="Times New Roman" w:eastAsia="Times New Roman" w:hAnsi="Times New Roman" w:cs="Times New Roman"/>
                <w:color w:val="000000"/>
                <w:sz w:val="12"/>
                <w:szCs w:val="12"/>
                <w:lang w:eastAsia="ru-RU"/>
              </w:rPr>
              <w:t>0,00000</w:t>
            </w:r>
          </w:p>
        </w:tc>
        <w:tc>
          <w:tcPr>
            <w:tcW w:w="185" w:type="pct"/>
            <w:tcBorders>
              <w:top w:val="nil"/>
              <w:left w:val="nil"/>
              <w:bottom w:val="single" w:sz="4" w:space="0" w:color="auto"/>
              <w:right w:val="single" w:sz="4" w:space="0" w:color="auto"/>
            </w:tcBorders>
            <w:shd w:val="clear" w:color="auto" w:fill="auto"/>
            <w:textDirection w:val="btLr"/>
            <w:vAlign w:val="center"/>
            <w:hideMark/>
          </w:tcPr>
          <w:p w:rsidR="00862B1D" w:rsidRPr="00862B1D" w:rsidRDefault="00862B1D" w:rsidP="00862B1D">
            <w:pPr>
              <w:spacing w:after="0" w:line="240" w:lineRule="auto"/>
              <w:ind w:left="113" w:right="113"/>
              <w:jc w:val="center"/>
              <w:rPr>
                <w:rFonts w:ascii="Times New Roman" w:eastAsia="Times New Roman" w:hAnsi="Times New Roman" w:cs="Times New Roman"/>
                <w:color w:val="000000"/>
                <w:sz w:val="12"/>
                <w:szCs w:val="12"/>
                <w:lang w:eastAsia="ru-RU"/>
              </w:rPr>
            </w:pPr>
            <w:r w:rsidRPr="00862B1D">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862B1D" w:rsidRPr="00862B1D" w:rsidRDefault="00862B1D" w:rsidP="00862B1D">
            <w:pPr>
              <w:spacing w:after="0" w:line="240" w:lineRule="auto"/>
              <w:ind w:left="113" w:right="113"/>
              <w:jc w:val="center"/>
              <w:rPr>
                <w:rFonts w:ascii="Times New Roman" w:eastAsia="Times New Roman" w:hAnsi="Times New Roman" w:cs="Times New Roman"/>
                <w:color w:val="000000"/>
                <w:sz w:val="12"/>
                <w:szCs w:val="12"/>
                <w:lang w:eastAsia="ru-RU"/>
              </w:rPr>
            </w:pPr>
            <w:r w:rsidRPr="00862B1D">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862B1D" w:rsidRPr="00862B1D" w:rsidRDefault="00862B1D" w:rsidP="00862B1D">
            <w:pPr>
              <w:spacing w:after="0" w:line="240" w:lineRule="auto"/>
              <w:ind w:left="113" w:right="113"/>
              <w:jc w:val="center"/>
              <w:rPr>
                <w:rFonts w:ascii="Times New Roman" w:eastAsia="Times New Roman" w:hAnsi="Times New Roman" w:cs="Times New Roman"/>
                <w:color w:val="000000"/>
                <w:sz w:val="12"/>
                <w:szCs w:val="12"/>
                <w:lang w:eastAsia="ru-RU"/>
              </w:rPr>
            </w:pPr>
            <w:r w:rsidRPr="00862B1D">
              <w:rPr>
                <w:rFonts w:ascii="Times New Roman" w:eastAsia="Times New Roman" w:hAnsi="Times New Roman" w:cs="Times New Roman"/>
                <w:color w:val="000000"/>
                <w:sz w:val="12"/>
                <w:szCs w:val="12"/>
                <w:lang w:eastAsia="ru-RU"/>
              </w:rPr>
              <w:t>0,00000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862B1D" w:rsidRPr="00862B1D" w:rsidRDefault="00862B1D" w:rsidP="00862B1D">
            <w:pPr>
              <w:spacing w:after="0" w:line="240" w:lineRule="auto"/>
              <w:ind w:left="113" w:right="113"/>
              <w:jc w:val="center"/>
              <w:rPr>
                <w:rFonts w:ascii="Times New Roman" w:eastAsia="Times New Roman" w:hAnsi="Times New Roman" w:cs="Times New Roman"/>
                <w:color w:val="000000"/>
                <w:sz w:val="12"/>
                <w:szCs w:val="12"/>
                <w:lang w:eastAsia="ru-RU"/>
              </w:rPr>
            </w:pPr>
            <w:r w:rsidRPr="00862B1D">
              <w:rPr>
                <w:rFonts w:ascii="Times New Roman" w:eastAsia="Times New Roman" w:hAnsi="Times New Roman" w:cs="Times New Roman"/>
                <w:color w:val="000000"/>
                <w:sz w:val="12"/>
                <w:szCs w:val="12"/>
                <w:lang w:eastAsia="ru-RU"/>
              </w:rPr>
              <w:t>0,00000</w:t>
            </w:r>
          </w:p>
        </w:tc>
        <w:tc>
          <w:tcPr>
            <w:tcW w:w="157" w:type="pct"/>
            <w:tcBorders>
              <w:top w:val="nil"/>
              <w:left w:val="nil"/>
              <w:bottom w:val="single" w:sz="4" w:space="0" w:color="auto"/>
              <w:right w:val="single" w:sz="4" w:space="0" w:color="auto"/>
            </w:tcBorders>
            <w:shd w:val="clear" w:color="auto" w:fill="auto"/>
            <w:textDirection w:val="btLr"/>
            <w:vAlign w:val="center"/>
            <w:hideMark/>
          </w:tcPr>
          <w:p w:rsidR="00862B1D" w:rsidRPr="00862B1D" w:rsidRDefault="00862B1D" w:rsidP="00862B1D">
            <w:pPr>
              <w:spacing w:after="0" w:line="240" w:lineRule="auto"/>
              <w:ind w:left="113" w:right="113"/>
              <w:jc w:val="center"/>
              <w:rPr>
                <w:rFonts w:ascii="Times New Roman" w:eastAsia="Times New Roman" w:hAnsi="Times New Roman" w:cs="Times New Roman"/>
                <w:sz w:val="12"/>
                <w:szCs w:val="12"/>
                <w:lang w:eastAsia="ru-RU"/>
              </w:rPr>
            </w:pPr>
            <w:r w:rsidRPr="00862B1D">
              <w:rPr>
                <w:rFonts w:ascii="Times New Roman" w:eastAsia="Times New Roman" w:hAnsi="Times New Roman" w:cs="Times New Roman"/>
                <w:sz w:val="12"/>
                <w:szCs w:val="12"/>
                <w:lang w:eastAsia="ru-RU"/>
              </w:rPr>
              <w:t>0,00000</w:t>
            </w:r>
          </w:p>
        </w:tc>
      </w:tr>
      <w:tr w:rsidR="00862B1D" w:rsidRPr="00862B1D" w:rsidTr="00771605">
        <w:trPr>
          <w:cantSplit/>
          <w:trHeight w:val="882"/>
        </w:trPr>
        <w:tc>
          <w:tcPr>
            <w:tcW w:w="237" w:type="pct"/>
            <w:vMerge w:val="restart"/>
            <w:tcBorders>
              <w:top w:val="nil"/>
              <w:left w:val="single" w:sz="4" w:space="0" w:color="auto"/>
              <w:bottom w:val="single" w:sz="4" w:space="0" w:color="000000"/>
              <w:right w:val="single" w:sz="4" w:space="0" w:color="auto"/>
            </w:tcBorders>
            <w:shd w:val="clear" w:color="000000" w:fill="FFFFFF"/>
            <w:vAlign w:val="center"/>
            <w:hideMark/>
          </w:tcPr>
          <w:p w:rsidR="00862B1D" w:rsidRPr="00862B1D" w:rsidRDefault="00862B1D" w:rsidP="00862B1D">
            <w:pPr>
              <w:spacing w:after="0" w:line="240" w:lineRule="auto"/>
              <w:jc w:val="center"/>
              <w:rPr>
                <w:rFonts w:ascii="Times New Roman" w:eastAsia="Times New Roman" w:hAnsi="Times New Roman" w:cs="Times New Roman"/>
                <w:color w:val="000000"/>
                <w:sz w:val="12"/>
                <w:szCs w:val="12"/>
                <w:lang w:eastAsia="ru-RU"/>
              </w:rPr>
            </w:pPr>
            <w:r w:rsidRPr="00862B1D">
              <w:rPr>
                <w:rFonts w:ascii="Times New Roman" w:eastAsia="Times New Roman" w:hAnsi="Times New Roman" w:cs="Times New Roman"/>
                <w:color w:val="000000"/>
                <w:sz w:val="12"/>
                <w:szCs w:val="12"/>
                <w:lang w:eastAsia="ru-RU"/>
              </w:rPr>
              <w:t>10.</w:t>
            </w:r>
          </w:p>
        </w:tc>
        <w:tc>
          <w:tcPr>
            <w:tcW w:w="1759" w:type="pct"/>
            <w:tcBorders>
              <w:top w:val="nil"/>
              <w:left w:val="nil"/>
              <w:bottom w:val="single" w:sz="4" w:space="0" w:color="auto"/>
              <w:right w:val="single" w:sz="4" w:space="0" w:color="auto"/>
            </w:tcBorders>
            <w:shd w:val="clear" w:color="000000" w:fill="FFFFFF"/>
            <w:vAlign w:val="center"/>
            <w:hideMark/>
          </w:tcPr>
          <w:p w:rsidR="00862B1D" w:rsidRPr="00862B1D" w:rsidRDefault="00862B1D" w:rsidP="00862B1D">
            <w:pPr>
              <w:spacing w:after="0" w:line="240" w:lineRule="auto"/>
              <w:jc w:val="center"/>
              <w:rPr>
                <w:rFonts w:ascii="Times New Roman" w:eastAsia="Times New Roman" w:hAnsi="Times New Roman" w:cs="Times New Roman"/>
                <w:color w:val="000000"/>
                <w:sz w:val="12"/>
                <w:szCs w:val="12"/>
                <w:lang w:eastAsia="ru-RU"/>
              </w:rPr>
            </w:pPr>
            <w:r w:rsidRPr="00862B1D">
              <w:rPr>
                <w:rFonts w:ascii="Times New Roman" w:eastAsia="Times New Roman" w:hAnsi="Times New Roman" w:cs="Times New Roman"/>
                <w:color w:val="000000"/>
                <w:sz w:val="12"/>
                <w:szCs w:val="12"/>
                <w:lang w:eastAsia="ru-RU"/>
              </w:rPr>
              <w:t>Субсидия на проведение работ по уничтожению карантинных сорняков на территории сельских поселений</w:t>
            </w:r>
          </w:p>
        </w:tc>
        <w:tc>
          <w:tcPr>
            <w:tcW w:w="642" w:type="pct"/>
            <w:tcBorders>
              <w:top w:val="nil"/>
              <w:left w:val="nil"/>
              <w:bottom w:val="single" w:sz="4" w:space="0" w:color="auto"/>
              <w:right w:val="single" w:sz="4" w:space="0" w:color="auto"/>
            </w:tcBorders>
            <w:shd w:val="clear" w:color="auto" w:fill="auto"/>
            <w:vAlign w:val="center"/>
            <w:hideMark/>
          </w:tcPr>
          <w:p w:rsidR="00862B1D" w:rsidRPr="00862B1D" w:rsidRDefault="00862B1D" w:rsidP="00862B1D">
            <w:pPr>
              <w:spacing w:after="0" w:line="240" w:lineRule="auto"/>
              <w:jc w:val="center"/>
              <w:rPr>
                <w:rFonts w:ascii="Times New Roman" w:eastAsia="Times New Roman" w:hAnsi="Times New Roman" w:cs="Times New Roman"/>
                <w:color w:val="000000"/>
                <w:sz w:val="12"/>
                <w:szCs w:val="12"/>
                <w:lang w:eastAsia="ru-RU"/>
              </w:rPr>
            </w:pPr>
            <w:r w:rsidRPr="00862B1D">
              <w:rPr>
                <w:rFonts w:ascii="Times New Roman" w:eastAsia="Times New Roman" w:hAnsi="Times New Roman" w:cs="Times New Roman"/>
                <w:color w:val="000000"/>
                <w:sz w:val="12"/>
                <w:szCs w:val="12"/>
                <w:lang w:eastAsia="ru-RU"/>
              </w:rPr>
              <w:t>2014 – 2025</w:t>
            </w:r>
          </w:p>
        </w:tc>
        <w:tc>
          <w:tcPr>
            <w:tcW w:w="184" w:type="pct"/>
            <w:tcBorders>
              <w:top w:val="nil"/>
              <w:left w:val="nil"/>
              <w:bottom w:val="single" w:sz="4" w:space="0" w:color="auto"/>
              <w:right w:val="single" w:sz="4" w:space="0" w:color="auto"/>
            </w:tcBorders>
            <w:shd w:val="clear" w:color="000000" w:fill="FFFFFF"/>
            <w:textDirection w:val="btLr"/>
            <w:vAlign w:val="center"/>
            <w:hideMark/>
          </w:tcPr>
          <w:p w:rsidR="00862B1D" w:rsidRPr="00862B1D" w:rsidRDefault="00862B1D" w:rsidP="00862B1D">
            <w:pPr>
              <w:spacing w:after="0" w:line="240" w:lineRule="auto"/>
              <w:ind w:left="113" w:right="113"/>
              <w:jc w:val="center"/>
              <w:rPr>
                <w:rFonts w:ascii="Times New Roman" w:eastAsia="Times New Roman" w:hAnsi="Times New Roman" w:cs="Times New Roman"/>
                <w:color w:val="000000"/>
                <w:sz w:val="12"/>
                <w:szCs w:val="12"/>
                <w:lang w:eastAsia="ru-RU"/>
              </w:rPr>
            </w:pPr>
            <w:r w:rsidRPr="00862B1D">
              <w:rPr>
                <w:rFonts w:ascii="Times New Roman" w:eastAsia="Times New Roman" w:hAnsi="Times New Roman" w:cs="Times New Roman"/>
                <w:color w:val="000000"/>
                <w:sz w:val="12"/>
                <w:szCs w:val="12"/>
                <w:lang w:eastAsia="ru-RU"/>
              </w:rPr>
              <w:t>0,00000</w:t>
            </w:r>
          </w:p>
        </w:tc>
        <w:tc>
          <w:tcPr>
            <w:tcW w:w="183" w:type="pct"/>
            <w:tcBorders>
              <w:top w:val="nil"/>
              <w:left w:val="nil"/>
              <w:bottom w:val="single" w:sz="4" w:space="0" w:color="auto"/>
              <w:right w:val="single" w:sz="4" w:space="0" w:color="auto"/>
            </w:tcBorders>
            <w:shd w:val="clear" w:color="000000" w:fill="FFFFFF"/>
            <w:textDirection w:val="btLr"/>
            <w:vAlign w:val="center"/>
            <w:hideMark/>
          </w:tcPr>
          <w:p w:rsidR="00862B1D" w:rsidRPr="00862B1D" w:rsidRDefault="00862B1D" w:rsidP="00862B1D">
            <w:pPr>
              <w:spacing w:after="0" w:line="240" w:lineRule="auto"/>
              <w:ind w:left="113" w:right="113"/>
              <w:jc w:val="center"/>
              <w:rPr>
                <w:rFonts w:ascii="Times New Roman" w:eastAsia="Times New Roman" w:hAnsi="Times New Roman" w:cs="Times New Roman"/>
                <w:color w:val="000000"/>
                <w:sz w:val="12"/>
                <w:szCs w:val="12"/>
                <w:lang w:eastAsia="ru-RU"/>
              </w:rPr>
            </w:pPr>
            <w:r w:rsidRPr="00862B1D">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000000" w:fill="FFFFFF"/>
            <w:textDirection w:val="btLr"/>
            <w:vAlign w:val="center"/>
            <w:hideMark/>
          </w:tcPr>
          <w:p w:rsidR="00862B1D" w:rsidRPr="00862B1D" w:rsidRDefault="00862B1D" w:rsidP="00862B1D">
            <w:pPr>
              <w:spacing w:after="0" w:line="240" w:lineRule="auto"/>
              <w:ind w:left="113" w:right="113"/>
              <w:jc w:val="center"/>
              <w:rPr>
                <w:rFonts w:ascii="Times New Roman" w:eastAsia="Times New Roman" w:hAnsi="Times New Roman" w:cs="Times New Roman"/>
                <w:sz w:val="12"/>
                <w:szCs w:val="12"/>
                <w:lang w:eastAsia="ru-RU"/>
              </w:rPr>
            </w:pPr>
            <w:r w:rsidRPr="00862B1D">
              <w:rPr>
                <w:rFonts w:ascii="Times New Roman" w:eastAsia="Times New Roman" w:hAnsi="Times New Roman" w:cs="Times New Roman"/>
                <w:sz w:val="12"/>
                <w:szCs w:val="12"/>
                <w:lang w:eastAsia="ru-RU"/>
              </w:rPr>
              <w:t>0,00000</w:t>
            </w:r>
          </w:p>
        </w:tc>
        <w:tc>
          <w:tcPr>
            <w:tcW w:w="183" w:type="pct"/>
            <w:tcBorders>
              <w:top w:val="nil"/>
              <w:left w:val="nil"/>
              <w:bottom w:val="single" w:sz="4" w:space="0" w:color="auto"/>
              <w:right w:val="single" w:sz="4" w:space="0" w:color="auto"/>
            </w:tcBorders>
            <w:shd w:val="clear" w:color="000000" w:fill="FFFFFF"/>
            <w:textDirection w:val="btLr"/>
            <w:vAlign w:val="center"/>
            <w:hideMark/>
          </w:tcPr>
          <w:p w:rsidR="00862B1D" w:rsidRPr="00862B1D" w:rsidRDefault="00862B1D" w:rsidP="00862B1D">
            <w:pPr>
              <w:spacing w:after="0" w:line="240" w:lineRule="auto"/>
              <w:ind w:left="113" w:right="113"/>
              <w:jc w:val="center"/>
              <w:rPr>
                <w:rFonts w:ascii="Times New Roman" w:eastAsia="Times New Roman" w:hAnsi="Times New Roman" w:cs="Times New Roman"/>
                <w:sz w:val="12"/>
                <w:szCs w:val="12"/>
                <w:lang w:eastAsia="ru-RU"/>
              </w:rPr>
            </w:pPr>
            <w:r w:rsidRPr="00862B1D">
              <w:rPr>
                <w:rFonts w:ascii="Times New Roman" w:eastAsia="Times New Roman" w:hAnsi="Times New Roman" w:cs="Times New Roman"/>
                <w:sz w:val="12"/>
                <w:szCs w:val="12"/>
                <w:lang w:eastAsia="ru-RU"/>
              </w:rPr>
              <w:t>0,00000</w:t>
            </w:r>
          </w:p>
        </w:tc>
        <w:tc>
          <w:tcPr>
            <w:tcW w:w="184" w:type="pct"/>
            <w:tcBorders>
              <w:top w:val="nil"/>
              <w:left w:val="nil"/>
              <w:bottom w:val="single" w:sz="4" w:space="0" w:color="auto"/>
              <w:right w:val="single" w:sz="4" w:space="0" w:color="auto"/>
            </w:tcBorders>
            <w:shd w:val="clear" w:color="000000" w:fill="FFFFFF"/>
            <w:textDirection w:val="btLr"/>
            <w:vAlign w:val="center"/>
            <w:hideMark/>
          </w:tcPr>
          <w:p w:rsidR="00862B1D" w:rsidRPr="00862B1D" w:rsidRDefault="00862B1D" w:rsidP="00862B1D">
            <w:pPr>
              <w:spacing w:after="0" w:line="240" w:lineRule="auto"/>
              <w:ind w:left="113" w:right="113"/>
              <w:jc w:val="center"/>
              <w:rPr>
                <w:rFonts w:ascii="Times New Roman" w:eastAsia="Times New Roman" w:hAnsi="Times New Roman" w:cs="Times New Roman"/>
                <w:color w:val="000000"/>
                <w:sz w:val="12"/>
                <w:szCs w:val="12"/>
                <w:lang w:eastAsia="ru-RU"/>
              </w:rPr>
            </w:pPr>
            <w:r w:rsidRPr="00862B1D">
              <w:rPr>
                <w:rFonts w:ascii="Times New Roman" w:eastAsia="Times New Roman" w:hAnsi="Times New Roman" w:cs="Times New Roman"/>
                <w:color w:val="000000"/>
                <w:sz w:val="12"/>
                <w:szCs w:val="12"/>
                <w:lang w:eastAsia="ru-RU"/>
              </w:rPr>
              <w:t>0,00000</w:t>
            </w:r>
          </w:p>
        </w:tc>
        <w:tc>
          <w:tcPr>
            <w:tcW w:w="183" w:type="pct"/>
            <w:tcBorders>
              <w:top w:val="nil"/>
              <w:left w:val="nil"/>
              <w:bottom w:val="single" w:sz="4" w:space="0" w:color="auto"/>
              <w:right w:val="single" w:sz="4" w:space="0" w:color="auto"/>
            </w:tcBorders>
            <w:shd w:val="clear" w:color="000000" w:fill="FFFFFF"/>
            <w:textDirection w:val="btLr"/>
            <w:vAlign w:val="center"/>
            <w:hideMark/>
          </w:tcPr>
          <w:p w:rsidR="00862B1D" w:rsidRPr="00862B1D" w:rsidRDefault="00862B1D" w:rsidP="00862B1D">
            <w:pPr>
              <w:spacing w:after="0" w:line="240" w:lineRule="auto"/>
              <w:ind w:left="113" w:right="113"/>
              <w:jc w:val="center"/>
              <w:rPr>
                <w:rFonts w:ascii="Times New Roman" w:eastAsia="Times New Roman" w:hAnsi="Times New Roman" w:cs="Times New Roman"/>
                <w:color w:val="000000"/>
                <w:sz w:val="12"/>
                <w:szCs w:val="12"/>
                <w:lang w:eastAsia="ru-RU"/>
              </w:rPr>
            </w:pPr>
            <w:r w:rsidRPr="00862B1D">
              <w:rPr>
                <w:rFonts w:ascii="Times New Roman" w:eastAsia="Times New Roman" w:hAnsi="Times New Roman" w:cs="Times New Roman"/>
                <w:color w:val="000000"/>
                <w:sz w:val="12"/>
                <w:szCs w:val="12"/>
                <w:lang w:eastAsia="ru-RU"/>
              </w:rPr>
              <w:t>74,51600</w:t>
            </w:r>
          </w:p>
        </w:tc>
        <w:tc>
          <w:tcPr>
            <w:tcW w:w="185" w:type="pct"/>
            <w:tcBorders>
              <w:top w:val="nil"/>
              <w:left w:val="nil"/>
              <w:bottom w:val="single" w:sz="4" w:space="0" w:color="auto"/>
              <w:right w:val="single" w:sz="4" w:space="0" w:color="auto"/>
            </w:tcBorders>
            <w:shd w:val="clear" w:color="000000" w:fill="FFFFFF"/>
            <w:textDirection w:val="btLr"/>
            <w:vAlign w:val="center"/>
            <w:hideMark/>
          </w:tcPr>
          <w:p w:rsidR="00862B1D" w:rsidRPr="00862B1D" w:rsidRDefault="00862B1D" w:rsidP="00862B1D">
            <w:pPr>
              <w:spacing w:after="0" w:line="240" w:lineRule="auto"/>
              <w:ind w:left="113" w:right="113"/>
              <w:jc w:val="center"/>
              <w:rPr>
                <w:rFonts w:ascii="Times New Roman" w:eastAsia="Times New Roman" w:hAnsi="Times New Roman" w:cs="Times New Roman"/>
                <w:color w:val="000000"/>
                <w:sz w:val="12"/>
                <w:szCs w:val="12"/>
                <w:lang w:eastAsia="ru-RU"/>
              </w:rPr>
            </w:pPr>
            <w:r w:rsidRPr="00862B1D">
              <w:rPr>
                <w:rFonts w:ascii="Times New Roman" w:eastAsia="Times New Roman" w:hAnsi="Times New Roman" w:cs="Times New Roman"/>
                <w:color w:val="000000"/>
                <w:sz w:val="12"/>
                <w:szCs w:val="12"/>
                <w:lang w:eastAsia="ru-RU"/>
              </w:rPr>
              <w:t>2106,31869</w:t>
            </w:r>
          </w:p>
        </w:tc>
        <w:tc>
          <w:tcPr>
            <w:tcW w:w="184" w:type="pct"/>
            <w:tcBorders>
              <w:top w:val="nil"/>
              <w:left w:val="nil"/>
              <w:bottom w:val="single" w:sz="4" w:space="0" w:color="auto"/>
              <w:right w:val="single" w:sz="4" w:space="0" w:color="auto"/>
            </w:tcBorders>
            <w:shd w:val="clear" w:color="000000" w:fill="FFFFFF"/>
            <w:textDirection w:val="btLr"/>
            <w:vAlign w:val="center"/>
            <w:hideMark/>
          </w:tcPr>
          <w:p w:rsidR="00862B1D" w:rsidRPr="00862B1D" w:rsidRDefault="00862B1D" w:rsidP="00862B1D">
            <w:pPr>
              <w:spacing w:after="0" w:line="240" w:lineRule="auto"/>
              <w:ind w:left="113" w:right="113"/>
              <w:jc w:val="center"/>
              <w:rPr>
                <w:rFonts w:ascii="Times New Roman" w:eastAsia="Times New Roman" w:hAnsi="Times New Roman" w:cs="Times New Roman"/>
                <w:color w:val="000000"/>
                <w:sz w:val="12"/>
                <w:szCs w:val="12"/>
                <w:lang w:eastAsia="ru-RU"/>
              </w:rPr>
            </w:pPr>
            <w:r w:rsidRPr="00862B1D">
              <w:rPr>
                <w:rFonts w:ascii="Times New Roman" w:eastAsia="Times New Roman" w:hAnsi="Times New Roman" w:cs="Times New Roman"/>
                <w:color w:val="000000"/>
                <w:sz w:val="12"/>
                <w:szCs w:val="12"/>
                <w:lang w:eastAsia="ru-RU"/>
              </w:rPr>
              <w:t>843,79260</w:t>
            </w:r>
          </w:p>
        </w:tc>
        <w:tc>
          <w:tcPr>
            <w:tcW w:w="185" w:type="pct"/>
            <w:tcBorders>
              <w:top w:val="nil"/>
              <w:left w:val="nil"/>
              <w:bottom w:val="single" w:sz="4" w:space="0" w:color="auto"/>
              <w:right w:val="single" w:sz="4" w:space="0" w:color="auto"/>
            </w:tcBorders>
            <w:shd w:val="clear" w:color="000000" w:fill="FFFFFF"/>
            <w:textDirection w:val="btLr"/>
            <w:vAlign w:val="center"/>
            <w:hideMark/>
          </w:tcPr>
          <w:p w:rsidR="00862B1D" w:rsidRPr="00862B1D" w:rsidRDefault="00862B1D" w:rsidP="00862B1D">
            <w:pPr>
              <w:spacing w:after="0" w:line="240" w:lineRule="auto"/>
              <w:ind w:left="113" w:right="113"/>
              <w:jc w:val="center"/>
              <w:rPr>
                <w:rFonts w:ascii="Times New Roman" w:eastAsia="Times New Roman" w:hAnsi="Times New Roman" w:cs="Times New Roman"/>
                <w:color w:val="000000"/>
                <w:sz w:val="12"/>
                <w:szCs w:val="12"/>
                <w:lang w:eastAsia="ru-RU"/>
              </w:rPr>
            </w:pPr>
            <w:r w:rsidRPr="00862B1D">
              <w:rPr>
                <w:rFonts w:ascii="Times New Roman" w:eastAsia="Times New Roman" w:hAnsi="Times New Roman" w:cs="Times New Roman"/>
                <w:color w:val="000000"/>
                <w:sz w:val="12"/>
                <w:szCs w:val="12"/>
                <w:lang w:eastAsia="ru-RU"/>
              </w:rPr>
              <w:t>552,00000</w:t>
            </w:r>
          </w:p>
        </w:tc>
        <w:tc>
          <w:tcPr>
            <w:tcW w:w="184" w:type="pct"/>
            <w:tcBorders>
              <w:top w:val="nil"/>
              <w:left w:val="nil"/>
              <w:bottom w:val="single" w:sz="4" w:space="0" w:color="auto"/>
              <w:right w:val="single" w:sz="4" w:space="0" w:color="auto"/>
            </w:tcBorders>
            <w:shd w:val="clear" w:color="000000" w:fill="FFFFFF"/>
            <w:textDirection w:val="btLr"/>
            <w:vAlign w:val="center"/>
            <w:hideMark/>
          </w:tcPr>
          <w:p w:rsidR="00862B1D" w:rsidRPr="00862B1D" w:rsidRDefault="00862B1D" w:rsidP="00862B1D">
            <w:pPr>
              <w:spacing w:after="0" w:line="240" w:lineRule="auto"/>
              <w:ind w:left="113" w:right="113"/>
              <w:jc w:val="center"/>
              <w:rPr>
                <w:rFonts w:ascii="Times New Roman" w:eastAsia="Times New Roman" w:hAnsi="Times New Roman" w:cs="Times New Roman"/>
                <w:color w:val="000000"/>
                <w:sz w:val="12"/>
                <w:szCs w:val="12"/>
                <w:lang w:eastAsia="ru-RU"/>
              </w:rPr>
            </w:pPr>
            <w:r w:rsidRPr="00862B1D">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000000" w:fill="FFFFFF"/>
            <w:textDirection w:val="btLr"/>
            <w:vAlign w:val="center"/>
            <w:hideMark/>
          </w:tcPr>
          <w:p w:rsidR="00862B1D" w:rsidRPr="00862B1D" w:rsidRDefault="00862B1D" w:rsidP="00862B1D">
            <w:pPr>
              <w:spacing w:after="0" w:line="240" w:lineRule="auto"/>
              <w:ind w:left="113" w:right="113"/>
              <w:jc w:val="center"/>
              <w:rPr>
                <w:rFonts w:ascii="Times New Roman" w:eastAsia="Times New Roman" w:hAnsi="Times New Roman" w:cs="Times New Roman"/>
                <w:color w:val="000000"/>
                <w:sz w:val="12"/>
                <w:szCs w:val="12"/>
                <w:lang w:eastAsia="ru-RU"/>
              </w:rPr>
            </w:pPr>
            <w:r w:rsidRPr="00862B1D">
              <w:rPr>
                <w:rFonts w:ascii="Times New Roman" w:eastAsia="Times New Roman" w:hAnsi="Times New Roman" w:cs="Times New Roman"/>
                <w:color w:val="000000"/>
                <w:sz w:val="12"/>
                <w:szCs w:val="12"/>
                <w:lang w:eastAsia="ru-RU"/>
              </w:rPr>
              <w:t>0,00000</w:t>
            </w:r>
          </w:p>
        </w:tc>
        <w:tc>
          <w:tcPr>
            <w:tcW w:w="183" w:type="pct"/>
            <w:tcBorders>
              <w:top w:val="nil"/>
              <w:left w:val="nil"/>
              <w:bottom w:val="single" w:sz="4" w:space="0" w:color="auto"/>
              <w:right w:val="single" w:sz="4" w:space="0" w:color="auto"/>
            </w:tcBorders>
            <w:shd w:val="clear" w:color="000000" w:fill="FFFFFF"/>
            <w:textDirection w:val="btLr"/>
            <w:vAlign w:val="center"/>
            <w:hideMark/>
          </w:tcPr>
          <w:p w:rsidR="00862B1D" w:rsidRPr="00862B1D" w:rsidRDefault="00862B1D" w:rsidP="00862B1D">
            <w:pPr>
              <w:spacing w:after="0" w:line="240" w:lineRule="auto"/>
              <w:ind w:left="113" w:right="113"/>
              <w:jc w:val="center"/>
              <w:rPr>
                <w:rFonts w:ascii="Times New Roman" w:eastAsia="Times New Roman" w:hAnsi="Times New Roman" w:cs="Times New Roman"/>
                <w:color w:val="000000"/>
                <w:sz w:val="12"/>
                <w:szCs w:val="12"/>
                <w:lang w:eastAsia="ru-RU"/>
              </w:rPr>
            </w:pPr>
            <w:r w:rsidRPr="00862B1D">
              <w:rPr>
                <w:rFonts w:ascii="Times New Roman" w:eastAsia="Times New Roman" w:hAnsi="Times New Roman" w:cs="Times New Roman"/>
                <w:color w:val="000000"/>
                <w:sz w:val="12"/>
                <w:szCs w:val="12"/>
                <w:lang w:eastAsia="ru-RU"/>
              </w:rPr>
              <w:t>0,00000</w:t>
            </w:r>
          </w:p>
        </w:tc>
        <w:tc>
          <w:tcPr>
            <w:tcW w:w="157" w:type="pct"/>
            <w:tcBorders>
              <w:top w:val="nil"/>
              <w:left w:val="nil"/>
              <w:bottom w:val="single" w:sz="4" w:space="0" w:color="auto"/>
              <w:right w:val="single" w:sz="4" w:space="0" w:color="auto"/>
            </w:tcBorders>
            <w:shd w:val="clear" w:color="000000" w:fill="FFFFFF"/>
            <w:textDirection w:val="btLr"/>
            <w:vAlign w:val="center"/>
            <w:hideMark/>
          </w:tcPr>
          <w:p w:rsidR="00862B1D" w:rsidRPr="00862B1D" w:rsidRDefault="00862B1D" w:rsidP="00862B1D">
            <w:pPr>
              <w:spacing w:after="0" w:line="240" w:lineRule="auto"/>
              <w:ind w:left="113" w:right="113"/>
              <w:jc w:val="center"/>
              <w:rPr>
                <w:rFonts w:ascii="Times New Roman" w:eastAsia="Times New Roman" w:hAnsi="Times New Roman" w:cs="Times New Roman"/>
                <w:sz w:val="12"/>
                <w:szCs w:val="12"/>
                <w:lang w:eastAsia="ru-RU"/>
              </w:rPr>
            </w:pPr>
            <w:r w:rsidRPr="00862B1D">
              <w:rPr>
                <w:rFonts w:ascii="Times New Roman" w:eastAsia="Times New Roman" w:hAnsi="Times New Roman" w:cs="Times New Roman"/>
                <w:sz w:val="12"/>
                <w:szCs w:val="12"/>
                <w:lang w:eastAsia="ru-RU"/>
              </w:rPr>
              <w:t>3576,62729</w:t>
            </w:r>
          </w:p>
        </w:tc>
      </w:tr>
      <w:tr w:rsidR="00862B1D" w:rsidRPr="00862B1D" w:rsidTr="00771605">
        <w:trPr>
          <w:cantSplit/>
          <w:trHeight w:val="937"/>
        </w:trPr>
        <w:tc>
          <w:tcPr>
            <w:tcW w:w="237" w:type="pct"/>
            <w:vMerge/>
            <w:tcBorders>
              <w:top w:val="nil"/>
              <w:left w:val="single" w:sz="4" w:space="0" w:color="auto"/>
              <w:bottom w:val="single" w:sz="4" w:space="0" w:color="000000"/>
              <w:right w:val="single" w:sz="4" w:space="0" w:color="auto"/>
            </w:tcBorders>
            <w:vAlign w:val="center"/>
            <w:hideMark/>
          </w:tcPr>
          <w:p w:rsidR="00862B1D" w:rsidRPr="00862B1D" w:rsidRDefault="00862B1D" w:rsidP="00862B1D">
            <w:pPr>
              <w:spacing w:after="0" w:line="240" w:lineRule="auto"/>
              <w:jc w:val="center"/>
              <w:rPr>
                <w:rFonts w:ascii="Times New Roman" w:eastAsia="Times New Roman" w:hAnsi="Times New Roman" w:cs="Times New Roman"/>
                <w:color w:val="000000"/>
                <w:sz w:val="12"/>
                <w:szCs w:val="12"/>
                <w:lang w:eastAsia="ru-RU"/>
              </w:rPr>
            </w:pPr>
          </w:p>
        </w:tc>
        <w:tc>
          <w:tcPr>
            <w:tcW w:w="1759" w:type="pct"/>
            <w:tcBorders>
              <w:top w:val="nil"/>
              <w:left w:val="nil"/>
              <w:bottom w:val="single" w:sz="4" w:space="0" w:color="auto"/>
              <w:right w:val="single" w:sz="4" w:space="0" w:color="auto"/>
            </w:tcBorders>
            <w:shd w:val="clear" w:color="000000" w:fill="FFFFFF"/>
            <w:vAlign w:val="center"/>
            <w:hideMark/>
          </w:tcPr>
          <w:p w:rsidR="00862B1D" w:rsidRPr="00862B1D" w:rsidRDefault="00862B1D" w:rsidP="00862B1D">
            <w:pPr>
              <w:spacing w:after="0" w:line="240" w:lineRule="auto"/>
              <w:jc w:val="center"/>
              <w:rPr>
                <w:rFonts w:ascii="Times New Roman" w:eastAsia="Times New Roman" w:hAnsi="Times New Roman" w:cs="Times New Roman"/>
                <w:color w:val="000000"/>
                <w:sz w:val="12"/>
                <w:szCs w:val="12"/>
                <w:lang w:eastAsia="ru-RU"/>
              </w:rPr>
            </w:pPr>
            <w:r w:rsidRPr="00862B1D">
              <w:rPr>
                <w:rFonts w:ascii="Times New Roman" w:eastAsia="Times New Roman" w:hAnsi="Times New Roman" w:cs="Times New Roman"/>
                <w:color w:val="000000"/>
                <w:sz w:val="12"/>
                <w:szCs w:val="12"/>
                <w:lang w:eastAsia="ru-RU"/>
              </w:rPr>
              <w:t>за счет средств областного бюджета</w:t>
            </w:r>
          </w:p>
        </w:tc>
        <w:tc>
          <w:tcPr>
            <w:tcW w:w="642" w:type="pct"/>
            <w:tcBorders>
              <w:top w:val="nil"/>
              <w:left w:val="nil"/>
              <w:bottom w:val="single" w:sz="4" w:space="0" w:color="auto"/>
              <w:right w:val="single" w:sz="4" w:space="0" w:color="auto"/>
            </w:tcBorders>
            <w:shd w:val="clear" w:color="auto" w:fill="auto"/>
            <w:vAlign w:val="center"/>
            <w:hideMark/>
          </w:tcPr>
          <w:p w:rsidR="00862B1D" w:rsidRPr="00862B1D" w:rsidRDefault="00862B1D" w:rsidP="00862B1D">
            <w:pPr>
              <w:spacing w:after="0" w:line="240" w:lineRule="auto"/>
              <w:jc w:val="center"/>
              <w:rPr>
                <w:rFonts w:ascii="Times New Roman" w:eastAsia="Times New Roman" w:hAnsi="Times New Roman" w:cs="Times New Roman"/>
                <w:color w:val="000000"/>
                <w:sz w:val="12"/>
                <w:szCs w:val="12"/>
                <w:lang w:eastAsia="ru-RU"/>
              </w:rPr>
            </w:pPr>
            <w:r w:rsidRPr="00862B1D">
              <w:rPr>
                <w:rFonts w:ascii="Times New Roman" w:eastAsia="Times New Roman" w:hAnsi="Times New Roman" w:cs="Times New Roman"/>
                <w:color w:val="000000"/>
                <w:sz w:val="12"/>
                <w:szCs w:val="12"/>
                <w:lang w:eastAsia="ru-RU"/>
              </w:rPr>
              <w:t>2014 – 2025</w:t>
            </w:r>
          </w:p>
        </w:tc>
        <w:tc>
          <w:tcPr>
            <w:tcW w:w="184" w:type="pct"/>
            <w:tcBorders>
              <w:top w:val="nil"/>
              <w:left w:val="nil"/>
              <w:bottom w:val="single" w:sz="4" w:space="0" w:color="auto"/>
              <w:right w:val="single" w:sz="4" w:space="0" w:color="auto"/>
            </w:tcBorders>
            <w:shd w:val="clear" w:color="000000" w:fill="FFFFFF"/>
            <w:textDirection w:val="btLr"/>
            <w:vAlign w:val="center"/>
            <w:hideMark/>
          </w:tcPr>
          <w:p w:rsidR="00862B1D" w:rsidRPr="00862B1D" w:rsidRDefault="00862B1D" w:rsidP="00862B1D">
            <w:pPr>
              <w:spacing w:after="0" w:line="240" w:lineRule="auto"/>
              <w:ind w:left="113" w:right="113"/>
              <w:jc w:val="center"/>
              <w:rPr>
                <w:rFonts w:ascii="Times New Roman" w:eastAsia="Times New Roman" w:hAnsi="Times New Roman" w:cs="Times New Roman"/>
                <w:color w:val="000000"/>
                <w:sz w:val="12"/>
                <w:szCs w:val="12"/>
                <w:lang w:eastAsia="ru-RU"/>
              </w:rPr>
            </w:pPr>
            <w:r w:rsidRPr="00862B1D">
              <w:rPr>
                <w:rFonts w:ascii="Times New Roman" w:eastAsia="Times New Roman" w:hAnsi="Times New Roman" w:cs="Times New Roman"/>
                <w:color w:val="000000"/>
                <w:sz w:val="12"/>
                <w:szCs w:val="12"/>
                <w:lang w:eastAsia="ru-RU"/>
              </w:rPr>
              <w:t>0,00000</w:t>
            </w:r>
          </w:p>
        </w:tc>
        <w:tc>
          <w:tcPr>
            <w:tcW w:w="183" w:type="pct"/>
            <w:tcBorders>
              <w:top w:val="nil"/>
              <w:left w:val="nil"/>
              <w:bottom w:val="single" w:sz="4" w:space="0" w:color="auto"/>
              <w:right w:val="single" w:sz="4" w:space="0" w:color="auto"/>
            </w:tcBorders>
            <w:shd w:val="clear" w:color="000000" w:fill="FFFFFF"/>
            <w:textDirection w:val="btLr"/>
            <w:vAlign w:val="center"/>
            <w:hideMark/>
          </w:tcPr>
          <w:p w:rsidR="00862B1D" w:rsidRPr="00862B1D" w:rsidRDefault="00862B1D" w:rsidP="00862B1D">
            <w:pPr>
              <w:spacing w:after="0" w:line="240" w:lineRule="auto"/>
              <w:ind w:left="113" w:right="113"/>
              <w:jc w:val="center"/>
              <w:rPr>
                <w:rFonts w:ascii="Times New Roman" w:eastAsia="Times New Roman" w:hAnsi="Times New Roman" w:cs="Times New Roman"/>
                <w:color w:val="000000"/>
                <w:sz w:val="12"/>
                <w:szCs w:val="12"/>
                <w:lang w:eastAsia="ru-RU"/>
              </w:rPr>
            </w:pPr>
            <w:r w:rsidRPr="00862B1D">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000000" w:fill="FFFFFF"/>
            <w:textDirection w:val="btLr"/>
            <w:vAlign w:val="center"/>
            <w:hideMark/>
          </w:tcPr>
          <w:p w:rsidR="00862B1D" w:rsidRPr="00862B1D" w:rsidRDefault="00862B1D" w:rsidP="00862B1D">
            <w:pPr>
              <w:spacing w:after="0" w:line="240" w:lineRule="auto"/>
              <w:ind w:left="113" w:right="113"/>
              <w:jc w:val="center"/>
              <w:rPr>
                <w:rFonts w:ascii="Times New Roman" w:eastAsia="Times New Roman" w:hAnsi="Times New Roman" w:cs="Times New Roman"/>
                <w:sz w:val="12"/>
                <w:szCs w:val="12"/>
                <w:lang w:eastAsia="ru-RU"/>
              </w:rPr>
            </w:pPr>
            <w:r w:rsidRPr="00862B1D">
              <w:rPr>
                <w:rFonts w:ascii="Times New Roman" w:eastAsia="Times New Roman" w:hAnsi="Times New Roman" w:cs="Times New Roman"/>
                <w:sz w:val="12"/>
                <w:szCs w:val="12"/>
                <w:lang w:eastAsia="ru-RU"/>
              </w:rPr>
              <w:t>0,00000</w:t>
            </w:r>
          </w:p>
        </w:tc>
        <w:tc>
          <w:tcPr>
            <w:tcW w:w="183" w:type="pct"/>
            <w:tcBorders>
              <w:top w:val="nil"/>
              <w:left w:val="nil"/>
              <w:bottom w:val="single" w:sz="4" w:space="0" w:color="auto"/>
              <w:right w:val="single" w:sz="4" w:space="0" w:color="auto"/>
            </w:tcBorders>
            <w:shd w:val="clear" w:color="000000" w:fill="FFFFFF"/>
            <w:textDirection w:val="btLr"/>
            <w:vAlign w:val="center"/>
            <w:hideMark/>
          </w:tcPr>
          <w:p w:rsidR="00862B1D" w:rsidRPr="00862B1D" w:rsidRDefault="00862B1D" w:rsidP="00862B1D">
            <w:pPr>
              <w:spacing w:after="0" w:line="240" w:lineRule="auto"/>
              <w:ind w:left="113" w:right="113"/>
              <w:jc w:val="center"/>
              <w:rPr>
                <w:rFonts w:ascii="Times New Roman" w:eastAsia="Times New Roman" w:hAnsi="Times New Roman" w:cs="Times New Roman"/>
                <w:sz w:val="12"/>
                <w:szCs w:val="12"/>
                <w:lang w:eastAsia="ru-RU"/>
              </w:rPr>
            </w:pPr>
            <w:r w:rsidRPr="00862B1D">
              <w:rPr>
                <w:rFonts w:ascii="Times New Roman" w:eastAsia="Times New Roman" w:hAnsi="Times New Roman" w:cs="Times New Roman"/>
                <w:sz w:val="12"/>
                <w:szCs w:val="12"/>
                <w:lang w:eastAsia="ru-RU"/>
              </w:rPr>
              <w:t>0,00000</w:t>
            </w:r>
          </w:p>
        </w:tc>
        <w:tc>
          <w:tcPr>
            <w:tcW w:w="184" w:type="pct"/>
            <w:tcBorders>
              <w:top w:val="nil"/>
              <w:left w:val="nil"/>
              <w:bottom w:val="single" w:sz="4" w:space="0" w:color="auto"/>
              <w:right w:val="single" w:sz="4" w:space="0" w:color="auto"/>
            </w:tcBorders>
            <w:shd w:val="clear" w:color="000000" w:fill="FFFFFF"/>
            <w:textDirection w:val="btLr"/>
            <w:vAlign w:val="center"/>
            <w:hideMark/>
          </w:tcPr>
          <w:p w:rsidR="00862B1D" w:rsidRPr="00862B1D" w:rsidRDefault="00862B1D" w:rsidP="00862B1D">
            <w:pPr>
              <w:spacing w:after="0" w:line="240" w:lineRule="auto"/>
              <w:ind w:left="113" w:right="113"/>
              <w:jc w:val="center"/>
              <w:rPr>
                <w:rFonts w:ascii="Times New Roman" w:eastAsia="Times New Roman" w:hAnsi="Times New Roman" w:cs="Times New Roman"/>
                <w:color w:val="000000"/>
                <w:sz w:val="12"/>
                <w:szCs w:val="12"/>
                <w:lang w:eastAsia="ru-RU"/>
              </w:rPr>
            </w:pPr>
            <w:r w:rsidRPr="00862B1D">
              <w:rPr>
                <w:rFonts w:ascii="Times New Roman" w:eastAsia="Times New Roman" w:hAnsi="Times New Roman" w:cs="Times New Roman"/>
                <w:color w:val="000000"/>
                <w:sz w:val="12"/>
                <w:szCs w:val="12"/>
                <w:lang w:eastAsia="ru-RU"/>
              </w:rPr>
              <w:t>0,00000</w:t>
            </w:r>
          </w:p>
        </w:tc>
        <w:tc>
          <w:tcPr>
            <w:tcW w:w="183" w:type="pct"/>
            <w:tcBorders>
              <w:top w:val="nil"/>
              <w:left w:val="nil"/>
              <w:bottom w:val="single" w:sz="4" w:space="0" w:color="auto"/>
              <w:right w:val="single" w:sz="4" w:space="0" w:color="auto"/>
            </w:tcBorders>
            <w:shd w:val="clear" w:color="000000" w:fill="FFFFFF"/>
            <w:textDirection w:val="btLr"/>
            <w:vAlign w:val="center"/>
            <w:hideMark/>
          </w:tcPr>
          <w:p w:rsidR="00862B1D" w:rsidRPr="00862B1D" w:rsidRDefault="00862B1D" w:rsidP="00862B1D">
            <w:pPr>
              <w:spacing w:after="0" w:line="240" w:lineRule="auto"/>
              <w:ind w:left="113" w:right="113"/>
              <w:jc w:val="center"/>
              <w:rPr>
                <w:rFonts w:ascii="Times New Roman" w:eastAsia="Times New Roman" w:hAnsi="Times New Roman" w:cs="Times New Roman"/>
                <w:color w:val="000000"/>
                <w:sz w:val="12"/>
                <w:szCs w:val="12"/>
                <w:lang w:eastAsia="ru-RU"/>
              </w:rPr>
            </w:pPr>
            <w:r w:rsidRPr="00862B1D">
              <w:rPr>
                <w:rFonts w:ascii="Times New Roman" w:eastAsia="Times New Roman" w:hAnsi="Times New Roman" w:cs="Times New Roman"/>
                <w:color w:val="000000"/>
                <w:sz w:val="12"/>
                <w:szCs w:val="12"/>
                <w:lang w:eastAsia="ru-RU"/>
              </w:rPr>
              <w:t>73,77000</w:t>
            </w:r>
          </w:p>
        </w:tc>
        <w:tc>
          <w:tcPr>
            <w:tcW w:w="185" w:type="pct"/>
            <w:tcBorders>
              <w:top w:val="nil"/>
              <w:left w:val="nil"/>
              <w:bottom w:val="single" w:sz="4" w:space="0" w:color="auto"/>
              <w:right w:val="single" w:sz="4" w:space="0" w:color="auto"/>
            </w:tcBorders>
            <w:shd w:val="clear" w:color="000000" w:fill="FFFFFF"/>
            <w:textDirection w:val="btLr"/>
            <w:vAlign w:val="center"/>
            <w:hideMark/>
          </w:tcPr>
          <w:p w:rsidR="00862B1D" w:rsidRPr="00862B1D" w:rsidRDefault="00862B1D" w:rsidP="00862B1D">
            <w:pPr>
              <w:spacing w:after="0" w:line="240" w:lineRule="auto"/>
              <w:ind w:left="113" w:right="113"/>
              <w:jc w:val="center"/>
              <w:rPr>
                <w:rFonts w:ascii="Times New Roman" w:eastAsia="Times New Roman" w:hAnsi="Times New Roman" w:cs="Times New Roman"/>
                <w:color w:val="000000"/>
                <w:sz w:val="12"/>
                <w:szCs w:val="12"/>
                <w:lang w:eastAsia="ru-RU"/>
              </w:rPr>
            </w:pPr>
            <w:r w:rsidRPr="00862B1D">
              <w:rPr>
                <w:rFonts w:ascii="Times New Roman" w:eastAsia="Times New Roman" w:hAnsi="Times New Roman" w:cs="Times New Roman"/>
                <w:color w:val="000000"/>
                <w:sz w:val="12"/>
                <w:szCs w:val="12"/>
                <w:lang w:eastAsia="ru-RU"/>
              </w:rPr>
              <w:t>1916,75000</w:t>
            </w:r>
          </w:p>
        </w:tc>
        <w:tc>
          <w:tcPr>
            <w:tcW w:w="184" w:type="pct"/>
            <w:tcBorders>
              <w:top w:val="nil"/>
              <w:left w:val="nil"/>
              <w:bottom w:val="single" w:sz="4" w:space="0" w:color="auto"/>
              <w:right w:val="single" w:sz="4" w:space="0" w:color="auto"/>
            </w:tcBorders>
            <w:shd w:val="clear" w:color="000000" w:fill="FFFFFF"/>
            <w:textDirection w:val="btLr"/>
            <w:vAlign w:val="center"/>
            <w:hideMark/>
          </w:tcPr>
          <w:p w:rsidR="00862B1D" w:rsidRPr="00862B1D" w:rsidRDefault="00862B1D" w:rsidP="00862B1D">
            <w:pPr>
              <w:spacing w:after="0" w:line="240" w:lineRule="auto"/>
              <w:ind w:left="113" w:right="113"/>
              <w:jc w:val="center"/>
              <w:rPr>
                <w:rFonts w:ascii="Times New Roman" w:eastAsia="Times New Roman" w:hAnsi="Times New Roman" w:cs="Times New Roman"/>
                <w:color w:val="000000"/>
                <w:sz w:val="12"/>
                <w:szCs w:val="12"/>
                <w:lang w:eastAsia="ru-RU"/>
              </w:rPr>
            </w:pPr>
            <w:r w:rsidRPr="00862B1D">
              <w:rPr>
                <w:rFonts w:ascii="Times New Roman" w:eastAsia="Times New Roman" w:hAnsi="Times New Roman" w:cs="Times New Roman"/>
                <w:color w:val="000000"/>
                <w:sz w:val="12"/>
                <w:szCs w:val="12"/>
                <w:lang w:eastAsia="ru-RU"/>
              </w:rPr>
              <w:t>767,85200</w:t>
            </w:r>
          </w:p>
        </w:tc>
        <w:tc>
          <w:tcPr>
            <w:tcW w:w="185" w:type="pct"/>
            <w:tcBorders>
              <w:top w:val="nil"/>
              <w:left w:val="nil"/>
              <w:bottom w:val="single" w:sz="4" w:space="0" w:color="auto"/>
              <w:right w:val="single" w:sz="4" w:space="0" w:color="auto"/>
            </w:tcBorders>
            <w:shd w:val="clear" w:color="000000" w:fill="FFFFFF"/>
            <w:textDirection w:val="btLr"/>
            <w:vAlign w:val="center"/>
            <w:hideMark/>
          </w:tcPr>
          <w:p w:rsidR="00862B1D" w:rsidRPr="00862B1D" w:rsidRDefault="00862B1D" w:rsidP="00862B1D">
            <w:pPr>
              <w:spacing w:after="0" w:line="240" w:lineRule="auto"/>
              <w:ind w:left="113" w:right="113"/>
              <w:jc w:val="center"/>
              <w:rPr>
                <w:rFonts w:ascii="Times New Roman" w:eastAsia="Times New Roman" w:hAnsi="Times New Roman" w:cs="Times New Roman"/>
                <w:color w:val="000000"/>
                <w:sz w:val="12"/>
                <w:szCs w:val="12"/>
                <w:lang w:eastAsia="ru-RU"/>
              </w:rPr>
            </w:pPr>
            <w:r w:rsidRPr="00862B1D">
              <w:rPr>
                <w:rFonts w:ascii="Times New Roman" w:eastAsia="Times New Roman" w:hAnsi="Times New Roman" w:cs="Times New Roman"/>
                <w:color w:val="000000"/>
                <w:sz w:val="12"/>
                <w:szCs w:val="12"/>
                <w:lang w:eastAsia="ru-RU"/>
              </w:rPr>
              <w:t>552,00000</w:t>
            </w:r>
          </w:p>
        </w:tc>
        <w:tc>
          <w:tcPr>
            <w:tcW w:w="184" w:type="pct"/>
            <w:tcBorders>
              <w:top w:val="nil"/>
              <w:left w:val="nil"/>
              <w:bottom w:val="single" w:sz="4" w:space="0" w:color="auto"/>
              <w:right w:val="single" w:sz="4" w:space="0" w:color="auto"/>
            </w:tcBorders>
            <w:shd w:val="clear" w:color="000000" w:fill="FFFFFF"/>
            <w:textDirection w:val="btLr"/>
            <w:vAlign w:val="center"/>
            <w:hideMark/>
          </w:tcPr>
          <w:p w:rsidR="00862B1D" w:rsidRPr="00862B1D" w:rsidRDefault="00862B1D" w:rsidP="00862B1D">
            <w:pPr>
              <w:spacing w:after="0" w:line="240" w:lineRule="auto"/>
              <w:ind w:left="113" w:right="113"/>
              <w:jc w:val="center"/>
              <w:rPr>
                <w:rFonts w:ascii="Times New Roman" w:eastAsia="Times New Roman" w:hAnsi="Times New Roman" w:cs="Times New Roman"/>
                <w:color w:val="000000"/>
                <w:sz w:val="12"/>
                <w:szCs w:val="12"/>
                <w:lang w:eastAsia="ru-RU"/>
              </w:rPr>
            </w:pPr>
            <w:r w:rsidRPr="00862B1D">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000000" w:fill="FFFFFF"/>
            <w:textDirection w:val="btLr"/>
            <w:vAlign w:val="center"/>
            <w:hideMark/>
          </w:tcPr>
          <w:p w:rsidR="00862B1D" w:rsidRPr="00862B1D" w:rsidRDefault="00862B1D" w:rsidP="00862B1D">
            <w:pPr>
              <w:spacing w:after="0" w:line="240" w:lineRule="auto"/>
              <w:ind w:left="113" w:right="113"/>
              <w:jc w:val="center"/>
              <w:rPr>
                <w:rFonts w:ascii="Times New Roman" w:eastAsia="Times New Roman" w:hAnsi="Times New Roman" w:cs="Times New Roman"/>
                <w:color w:val="000000"/>
                <w:sz w:val="12"/>
                <w:szCs w:val="12"/>
                <w:lang w:eastAsia="ru-RU"/>
              </w:rPr>
            </w:pPr>
            <w:r w:rsidRPr="00862B1D">
              <w:rPr>
                <w:rFonts w:ascii="Times New Roman" w:eastAsia="Times New Roman" w:hAnsi="Times New Roman" w:cs="Times New Roman"/>
                <w:color w:val="000000"/>
                <w:sz w:val="12"/>
                <w:szCs w:val="12"/>
                <w:lang w:eastAsia="ru-RU"/>
              </w:rPr>
              <w:t>0,00000</w:t>
            </w:r>
          </w:p>
        </w:tc>
        <w:tc>
          <w:tcPr>
            <w:tcW w:w="183" w:type="pct"/>
            <w:tcBorders>
              <w:top w:val="nil"/>
              <w:left w:val="nil"/>
              <w:bottom w:val="single" w:sz="4" w:space="0" w:color="auto"/>
              <w:right w:val="single" w:sz="4" w:space="0" w:color="auto"/>
            </w:tcBorders>
            <w:shd w:val="clear" w:color="000000" w:fill="FFFFFF"/>
            <w:textDirection w:val="btLr"/>
            <w:vAlign w:val="center"/>
            <w:hideMark/>
          </w:tcPr>
          <w:p w:rsidR="00862B1D" w:rsidRPr="00862B1D" w:rsidRDefault="00862B1D" w:rsidP="00862B1D">
            <w:pPr>
              <w:spacing w:after="0" w:line="240" w:lineRule="auto"/>
              <w:ind w:left="113" w:right="113"/>
              <w:jc w:val="center"/>
              <w:rPr>
                <w:rFonts w:ascii="Times New Roman" w:eastAsia="Times New Roman" w:hAnsi="Times New Roman" w:cs="Times New Roman"/>
                <w:color w:val="000000"/>
                <w:sz w:val="12"/>
                <w:szCs w:val="12"/>
                <w:lang w:eastAsia="ru-RU"/>
              </w:rPr>
            </w:pPr>
            <w:r w:rsidRPr="00862B1D">
              <w:rPr>
                <w:rFonts w:ascii="Times New Roman" w:eastAsia="Times New Roman" w:hAnsi="Times New Roman" w:cs="Times New Roman"/>
                <w:color w:val="000000"/>
                <w:sz w:val="12"/>
                <w:szCs w:val="12"/>
                <w:lang w:eastAsia="ru-RU"/>
              </w:rPr>
              <w:t>0,00000</w:t>
            </w:r>
          </w:p>
        </w:tc>
        <w:tc>
          <w:tcPr>
            <w:tcW w:w="157" w:type="pct"/>
            <w:tcBorders>
              <w:top w:val="nil"/>
              <w:left w:val="nil"/>
              <w:bottom w:val="single" w:sz="4" w:space="0" w:color="auto"/>
              <w:right w:val="single" w:sz="4" w:space="0" w:color="auto"/>
            </w:tcBorders>
            <w:shd w:val="clear" w:color="000000" w:fill="FFFFFF"/>
            <w:textDirection w:val="btLr"/>
            <w:vAlign w:val="center"/>
            <w:hideMark/>
          </w:tcPr>
          <w:p w:rsidR="00862B1D" w:rsidRPr="00862B1D" w:rsidRDefault="00862B1D" w:rsidP="00862B1D">
            <w:pPr>
              <w:spacing w:after="0" w:line="240" w:lineRule="auto"/>
              <w:ind w:left="113" w:right="113"/>
              <w:jc w:val="center"/>
              <w:rPr>
                <w:rFonts w:ascii="Times New Roman" w:eastAsia="Times New Roman" w:hAnsi="Times New Roman" w:cs="Times New Roman"/>
                <w:color w:val="000000"/>
                <w:sz w:val="12"/>
                <w:szCs w:val="12"/>
                <w:lang w:eastAsia="ru-RU"/>
              </w:rPr>
            </w:pPr>
            <w:r w:rsidRPr="00862B1D">
              <w:rPr>
                <w:rFonts w:ascii="Times New Roman" w:eastAsia="Times New Roman" w:hAnsi="Times New Roman" w:cs="Times New Roman"/>
                <w:color w:val="000000"/>
                <w:sz w:val="12"/>
                <w:szCs w:val="12"/>
                <w:lang w:eastAsia="ru-RU"/>
              </w:rPr>
              <w:t>3310,37200</w:t>
            </w:r>
          </w:p>
        </w:tc>
      </w:tr>
      <w:tr w:rsidR="00862B1D" w:rsidRPr="00862B1D" w:rsidTr="00771605">
        <w:trPr>
          <w:cantSplit/>
          <w:trHeight w:val="782"/>
        </w:trPr>
        <w:tc>
          <w:tcPr>
            <w:tcW w:w="237" w:type="pct"/>
            <w:vMerge/>
            <w:tcBorders>
              <w:top w:val="nil"/>
              <w:left w:val="single" w:sz="4" w:space="0" w:color="auto"/>
              <w:bottom w:val="single" w:sz="4" w:space="0" w:color="000000"/>
              <w:right w:val="single" w:sz="4" w:space="0" w:color="auto"/>
            </w:tcBorders>
            <w:vAlign w:val="center"/>
            <w:hideMark/>
          </w:tcPr>
          <w:p w:rsidR="00862B1D" w:rsidRPr="00862B1D" w:rsidRDefault="00862B1D" w:rsidP="00862B1D">
            <w:pPr>
              <w:spacing w:after="0" w:line="240" w:lineRule="auto"/>
              <w:jc w:val="center"/>
              <w:rPr>
                <w:rFonts w:ascii="Times New Roman" w:eastAsia="Times New Roman" w:hAnsi="Times New Roman" w:cs="Times New Roman"/>
                <w:color w:val="000000"/>
                <w:sz w:val="12"/>
                <w:szCs w:val="12"/>
                <w:lang w:eastAsia="ru-RU"/>
              </w:rPr>
            </w:pPr>
          </w:p>
        </w:tc>
        <w:tc>
          <w:tcPr>
            <w:tcW w:w="1759" w:type="pct"/>
            <w:tcBorders>
              <w:top w:val="nil"/>
              <w:left w:val="nil"/>
              <w:bottom w:val="single" w:sz="4" w:space="0" w:color="auto"/>
              <w:right w:val="single" w:sz="4" w:space="0" w:color="auto"/>
            </w:tcBorders>
            <w:shd w:val="clear" w:color="000000" w:fill="FFFFFF"/>
            <w:vAlign w:val="center"/>
            <w:hideMark/>
          </w:tcPr>
          <w:p w:rsidR="00862B1D" w:rsidRPr="00862B1D" w:rsidRDefault="00862B1D" w:rsidP="00862B1D">
            <w:pPr>
              <w:spacing w:after="0" w:line="240" w:lineRule="auto"/>
              <w:jc w:val="center"/>
              <w:rPr>
                <w:rFonts w:ascii="Times New Roman" w:eastAsia="Times New Roman" w:hAnsi="Times New Roman" w:cs="Times New Roman"/>
                <w:color w:val="000000"/>
                <w:sz w:val="12"/>
                <w:szCs w:val="12"/>
                <w:lang w:eastAsia="ru-RU"/>
              </w:rPr>
            </w:pPr>
            <w:r w:rsidRPr="00862B1D">
              <w:rPr>
                <w:rFonts w:ascii="Times New Roman" w:eastAsia="Times New Roman" w:hAnsi="Times New Roman" w:cs="Times New Roman"/>
                <w:color w:val="000000"/>
                <w:sz w:val="12"/>
                <w:szCs w:val="12"/>
                <w:lang w:eastAsia="ru-RU"/>
              </w:rPr>
              <w:t>за счет средств местного бюджета</w:t>
            </w:r>
          </w:p>
        </w:tc>
        <w:tc>
          <w:tcPr>
            <w:tcW w:w="642" w:type="pct"/>
            <w:tcBorders>
              <w:top w:val="nil"/>
              <w:left w:val="nil"/>
              <w:bottom w:val="single" w:sz="4" w:space="0" w:color="auto"/>
              <w:right w:val="single" w:sz="4" w:space="0" w:color="auto"/>
            </w:tcBorders>
            <w:shd w:val="clear" w:color="auto" w:fill="auto"/>
            <w:vAlign w:val="center"/>
            <w:hideMark/>
          </w:tcPr>
          <w:p w:rsidR="00862B1D" w:rsidRPr="00862B1D" w:rsidRDefault="00862B1D" w:rsidP="00862B1D">
            <w:pPr>
              <w:spacing w:after="0" w:line="240" w:lineRule="auto"/>
              <w:jc w:val="center"/>
              <w:rPr>
                <w:rFonts w:ascii="Times New Roman" w:eastAsia="Times New Roman" w:hAnsi="Times New Roman" w:cs="Times New Roman"/>
                <w:color w:val="000000"/>
                <w:sz w:val="12"/>
                <w:szCs w:val="12"/>
                <w:lang w:eastAsia="ru-RU"/>
              </w:rPr>
            </w:pPr>
            <w:r w:rsidRPr="00862B1D">
              <w:rPr>
                <w:rFonts w:ascii="Times New Roman" w:eastAsia="Times New Roman" w:hAnsi="Times New Roman" w:cs="Times New Roman"/>
                <w:color w:val="000000"/>
                <w:sz w:val="12"/>
                <w:szCs w:val="12"/>
                <w:lang w:eastAsia="ru-RU"/>
              </w:rPr>
              <w:t>2014 – 2025</w:t>
            </w:r>
          </w:p>
        </w:tc>
        <w:tc>
          <w:tcPr>
            <w:tcW w:w="184" w:type="pct"/>
            <w:tcBorders>
              <w:top w:val="nil"/>
              <w:left w:val="nil"/>
              <w:bottom w:val="single" w:sz="4" w:space="0" w:color="auto"/>
              <w:right w:val="single" w:sz="4" w:space="0" w:color="auto"/>
            </w:tcBorders>
            <w:shd w:val="clear" w:color="000000" w:fill="FFFFFF"/>
            <w:textDirection w:val="btLr"/>
            <w:vAlign w:val="center"/>
            <w:hideMark/>
          </w:tcPr>
          <w:p w:rsidR="00862B1D" w:rsidRPr="00862B1D" w:rsidRDefault="00862B1D" w:rsidP="00862B1D">
            <w:pPr>
              <w:spacing w:after="0" w:line="240" w:lineRule="auto"/>
              <w:ind w:left="113" w:right="113"/>
              <w:jc w:val="center"/>
              <w:rPr>
                <w:rFonts w:ascii="Times New Roman" w:eastAsia="Times New Roman" w:hAnsi="Times New Roman" w:cs="Times New Roman"/>
                <w:color w:val="000000"/>
                <w:sz w:val="12"/>
                <w:szCs w:val="12"/>
                <w:lang w:eastAsia="ru-RU"/>
              </w:rPr>
            </w:pPr>
            <w:r w:rsidRPr="00862B1D">
              <w:rPr>
                <w:rFonts w:ascii="Times New Roman" w:eastAsia="Times New Roman" w:hAnsi="Times New Roman" w:cs="Times New Roman"/>
                <w:color w:val="000000"/>
                <w:sz w:val="12"/>
                <w:szCs w:val="12"/>
                <w:lang w:eastAsia="ru-RU"/>
              </w:rPr>
              <w:t>0,00000</w:t>
            </w:r>
          </w:p>
        </w:tc>
        <w:tc>
          <w:tcPr>
            <w:tcW w:w="183" w:type="pct"/>
            <w:tcBorders>
              <w:top w:val="nil"/>
              <w:left w:val="nil"/>
              <w:bottom w:val="single" w:sz="4" w:space="0" w:color="auto"/>
              <w:right w:val="single" w:sz="4" w:space="0" w:color="auto"/>
            </w:tcBorders>
            <w:shd w:val="clear" w:color="000000" w:fill="FFFFFF"/>
            <w:textDirection w:val="btLr"/>
            <w:vAlign w:val="center"/>
            <w:hideMark/>
          </w:tcPr>
          <w:p w:rsidR="00862B1D" w:rsidRPr="00862B1D" w:rsidRDefault="00862B1D" w:rsidP="00862B1D">
            <w:pPr>
              <w:spacing w:after="0" w:line="240" w:lineRule="auto"/>
              <w:ind w:left="113" w:right="113"/>
              <w:jc w:val="center"/>
              <w:rPr>
                <w:rFonts w:ascii="Times New Roman" w:eastAsia="Times New Roman" w:hAnsi="Times New Roman" w:cs="Times New Roman"/>
                <w:color w:val="000000"/>
                <w:sz w:val="12"/>
                <w:szCs w:val="12"/>
                <w:lang w:eastAsia="ru-RU"/>
              </w:rPr>
            </w:pPr>
            <w:r w:rsidRPr="00862B1D">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000000" w:fill="FFFFFF"/>
            <w:textDirection w:val="btLr"/>
            <w:vAlign w:val="center"/>
            <w:hideMark/>
          </w:tcPr>
          <w:p w:rsidR="00862B1D" w:rsidRPr="00862B1D" w:rsidRDefault="00862B1D" w:rsidP="00862B1D">
            <w:pPr>
              <w:spacing w:after="0" w:line="240" w:lineRule="auto"/>
              <w:ind w:left="113" w:right="113"/>
              <w:jc w:val="center"/>
              <w:rPr>
                <w:rFonts w:ascii="Times New Roman" w:eastAsia="Times New Roman" w:hAnsi="Times New Roman" w:cs="Times New Roman"/>
                <w:sz w:val="12"/>
                <w:szCs w:val="12"/>
                <w:lang w:eastAsia="ru-RU"/>
              </w:rPr>
            </w:pPr>
            <w:r w:rsidRPr="00862B1D">
              <w:rPr>
                <w:rFonts w:ascii="Times New Roman" w:eastAsia="Times New Roman" w:hAnsi="Times New Roman" w:cs="Times New Roman"/>
                <w:sz w:val="12"/>
                <w:szCs w:val="12"/>
                <w:lang w:eastAsia="ru-RU"/>
              </w:rPr>
              <w:t>0,00000</w:t>
            </w:r>
          </w:p>
        </w:tc>
        <w:tc>
          <w:tcPr>
            <w:tcW w:w="183" w:type="pct"/>
            <w:tcBorders>
              <w:top w:val="nil"/>
              <w:left w:val="nil"/>
              <w:bottom w:val="single" w:sz="4" w:space="0" w:color="auto"/>
              <w:right w:val="single" w:sz="4" w:space="0" w:color="auto"/>
            </w:tcBorders>
            <w:shd w:val="clear" w:color="000000" w:fill="FFFFFF"/>
            <w:textDirection w:val="btLr"/>
            <w:vAlign w:val="center"/>
            <w:hideMark/>
          </w:tcPr>
          <w:p w:rsidR="00862B1D" w:rsidRPr="00862B1D" w:rsidRDefault="00862B1D" w:rsidP="00862B1D">
            <w:pPr>
              <w:spacing w:after="0" w:line="240" w:lineRule="auto"/>
              <w:ind w:left="113" w:right="113"/>
              <w:jc w:val="center"/>
              <w:rPr>
                <w:rFonts w:ascii="Times New Roman" w:eastAsia="Times New Roman" w:hAnsi="Times New Roman" w:cs="Times New Roman"/>
                <w:sz w:val="12"/>
                <w:szCs w:val="12"/>
                <w:lang w:eastAsia="ru-RU"/>
              </w:rPr>
            </w:pPr>
            <w:r w:rsidRPr="00862B1D">
              <w:rPr>
                <w:rFonts w:ascii="Times New Roman" w:eastAsia="Times New Roman" w:hAnsi="Times New Roman" w:cs="Times New Roman"/>
                <w:sz w:val="12"/>
                <w:szCs w:val="12"/>
                <w:lang w:eastAsia="ru-RU"/>
              </w:rPr>
              <w:t>0,00000</w:t>
            </w:r>
          </w:p>
        </w:tc>
        <w:tc>
          <w:tcPr>
            <w:tcW w:w="184" w:type="pct"/>
            <w:tcBorders>
              <w:top w:val="nil"/>
              <w:left w:val="nil"/>
              <w:bottom w:val="single" w:sz="4" w:space="0" w:color="auto"/>
              <w:right w:val="single" w:sz="4" w:space="0" w:color="auto"/>
            </w:tcBorders>
            <w:shd w:val="clear" w:color="000000" w:fill="FFFFFF"/>
            <w:textDirection w:val="btLr"/>
            <w:vAlign w:val="center"/>
            <w:hideMark/>
          </w:tcPr>
          <w:p w:rsidR="00862B1D" w:rsidRPr="00862B1D" w:rsidRDefault="00862B1D" w:rsidP="00862B1D">
            <w:pPr>
              <w:spacing w:after="0" w:line="240" w:lineRule="auto"/>
              <w:ind w:left="113" w:right="113"/>
              <w:jc w:val="center"/>
              <w:rPr>
                <w:rFonts w:ascii="Times New Roman" w:eastAsia="Times New Roman" w:hAnsi="Times New Roman" w:cs="Times New Roman"/>
                <w:color w:val="000000"/>
                <w:sz w:val="12"/>
                <w:szCs w:val="12"/>
                <w:lang w:eastAsia="ru-RU"/>
              </w:rPr>
            </w:pPr>
            <w:r w:rsidRPr="00862B1D">
              <w:rPr>
                <w:rFonts w:ascii="Times New Roman" w:eastAsia="Times New Roman" w:hAnsi="Times New Roman" w:cs="Times New Roman"/>
                <w:color w:val="000000"/>
                <w:sz w:val="12"/>
                <w:szCs w:val="12"/>
                <w:lang w:eastAsia="ru-RU"/>
              </w:rPr>
              <w:t>0,00000</w:t>
            </w:r>
          </w:p>
        </w:tc>
        <w:tc>
          <w:tcPr>
            <w:tcW w:w="183" w:type="pct"/>
            <w:tcBorders>
              <w:top w:val="nil"/>
              <w:left w:val="nil"/>
              <w:bottom w:val="single" w:sz="4" w:space="0" w:color="auto"/>
              <w:right w:val="single" w:sz="4" w:space="0" w:color="auto"/>
            </w:tcBorders>
            <w:shd w:val="clear" w:color="000000" w:fill="FFFFFF"/>
            <w:textDirection w:val="btLr"/>
            <w:vAlign w:val="center"/>
            <w:hideMark/>
          </w:tcPr>
          <w:p w:rsidR="00862B1D" w:rsidRPr="00862B1D" w:rsidRDefault="00862B1D" w:rsidP="00862B1D">
            <w:pPr>
              <w:spacing w:after="0" w:line="240" w:lineRule="auto"/>
              <w:ind w:left="113" w:right="113"/>
              <w:jc w:val="center"/>
              <w:rPr>
                <w:rFonts w:ascii="Times New Roman" w:eastAsia="Times New Roman" w:hAnsi="Times New Roman" w:cs="Times New Roman"/>
                <w:color w:val="000000"/>
                <w:sz w:val="12"/>
                <w:szCs w:val="12"/>
                <w:lang w:eastAsia="ru-RU"/>
              </w:rPr>
            </w:pPr>
            <w:r w:rsidRPr="00862B1D">
              <w:rPr>
                <w:rFonts w:ascii="Times New Roman" w:eastAsia="Times New Roman" w:hAnsi="Times New Roman" w:cs="Times New Roman"/>
                <w:color w:val="000000"/>
                <w:sz w:val="12"/>
                <w:szCs w:val="12"/>
                <w:lang w:eastAsia="ru-RU"/>
              </w:rPr>
              <w:t>0,74600</w:t>
            </w:r>
          </w:p>
        </w:tc>
        <w:tc>
          <w:tcPr>
            <w:tcW w:w="185" w:type="pct"/>
            <w:tcBorders>
              <w:top w:val="nil"/>
              <w:left w:val="nil"/>
              <w:bottom w:val="single" w:sz="4" w:space="0" w:color="auto"/>
              <w:right w:val="single" w:sz="4" w:space="0" w:color="auto"/>
            </w:tcBorders>
            <w:shd w:val="clear" w:color="000000" w:fill="FFFFFF"/>
            <w:textDirection w:val="btLr"/>
            <w:vAlign w:val="center"/>
            <w:hideMark/>
          </w:tcPr>
          <w:p w:rsidR="00862B1D" w:rsidRPr="00862B1D" w:rsidRDefault="00862B1D" w:rsidP="00862B1D">
            <w:pPr>
              <w:spacing w:after="0" w:line="240" w:lineRule="auto"/>
              <w:ind w:left="113" w:right="113"/>
              <w:jc w:val="center"/>
              <w:rPr>
                <w:rFonts w:ascii="Times New Roman" w:eastAsia="Times New Roman" w:hAnsi="Times New Roman" w:cs="Times New Roman"/>
                <w:color w:val="000000"/>
                <w:sz w:val="12"/>
                <w:szCs w:val="12"/>
                <w:lang w:eastAsia="ru-RU"/>
              </w:rPr>
            </w:pPr>
            <w:r w:rsidRPr="00862B1D">
              <w:rPr>
                <w:rFonts w:ascii="Times New Roman" w:eastAsia="Times New Roman" w:hAnsi="Times New Roman" w:cs="Times New Roman"/>
                <w:color w:val="000000"/>
                <w:sz w:val="12"/>
                <w:szCs w:val="12"/>
                <w:lang w:eastAsia="ru-RU"/>
              </w:rPr>
              <w:t>189,56869</w:t>
            </w:r>
          </w:p>
        </w:tc>
        <w:tc>
          <w:tcPr>
            <w:tcW w:w="184" w:type="pct"/>
            <w:tcBorders>
              <w:top w:val="nil"/>
              <w:left w:val="nil"/>
              <w:bottom w:val="single" w:sz="4" w:space="0" w:color="auto"/>
              <w:right w:val="single" w:sz="4" w:space="0" w:color="auto"/>
            </w:tcBorders>
            <w:shd w:val="clear" w:color="000000" w:fill="FFFFFF"/>
            <w:textDirection w:val="btLr"/>
            <w:vAlign w:val="center"/>
            <w:hideMark/>
          </w:tcPr>
          <w:p w:rsidR="00862B1D" w:rsidRPr="00862B1D" w:rsidRDefault="00862B1D" w:rsidP="00862B1D">
            <w:pPr>
              <w:spacing w:after="0" w:line="240" w:lineRule="auto"/>
              <w:ind w:left="113" w:right="113"/>
              <w:jc w:val="center"/>
              <w:rPr>
                <w:rFonts w:ascii="Times New Roman" w:eastAsia="Times New Roman" w:hAnsi="Times New Roman" w:cs="Times New Roman"/>
                <w:color w:val="000000"/>
                <w:sz w:val="12"/>
                <w:szCs w:val="12"/>
                <w:lang w:eastAsia="ru-RU"/>
              </w:rPr>
            </w:pPr>
            <w:r w:rsidRPr="00862B1D">
              <w:rPr>
                <w:rFonts w:ascii="Times New Roman" w:eastAsia="Times New Roman" w:hAnsi="Times New Roman" w:cs="Times New Roman"/>
                <w:color w:val="000000"/>
                <w:sz w:val="12"/>
                <w:szCs w:val="12"/>
                <w:lang w:eastAsia="ru-RU"/>
              </w:rPr>
              <w:t>75,94060</w:t>
            </w:r>
          </w:p>
        </w:tc>
        <w:tc>
          <w:tcPr>
            <w:tcW w:w="185" w:type="pct"/>
            <w:tcBorders>
              <w:top w:val="nil"/>
              <w:left w:val="nil"/>
              <w:bottom w:val="single" w:sz="4" w:space="0" w:color="auto"/>
              <w:right w:val="single" w:sz="4" w:space="0" w:color="auto"/>
            </w:tcBorders>
            <w:shd w:val="clear" w:color="000000" w:fill="FFFFFF"/>
            <w:textDirection w:val="btLr"/>
            <w:vAlign w:val="center"/>
            <w:hideMark/>
          </w:tcPr>
          <w:p w:rsidR="00862B1D" w:rsidRPr="00862B1D" w:rsidRDefault="00862B1D" w:rsidP="00862B1D">
            <w:pPr>
              <w:spacing w:after="0" w:line="240" w:lineRule="auto"/>
              <w:ind w:left="113" w:right="113"/>
              <w:jc w:val="center"/>
              <w:rPr>
                <w:rFonts w:ascii="Times New Roman" w:eastAsia="Times New Roman" w:hAnsi="Times New Roman" w:cs="Times New Roman"/>
                <w:color w:val="000000"/>
                <w:sz w:val="12"/>
                <w:szCs w:val="12"/>
                <w:lang w:eastAsia="ru-RU"/>
              </w:rPr>
            </w:pPr>
            <w:r w:rsidRPr="00862B1D">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000000" w:fill="FFFFFF"/>
            <w:textDirection w:val="btLr"/>
            <w:vAlign w:val="center"/>
            <w:hideMark/>
          </w:tcPr>
          <w:p w:rsidR="00862B1D" w:rsidRPr="00862B1D" w:rsidRDefault="00862B1D" w:rsidP="00862B1D">
            <w:pPr>
              <w:spacing w:after="0" w:line="240" w:lineRule="auto"/>
              <w:ind w:left="113" w:right="113"/>
              <w:jc w:val="center"/>
              <w:rPr>
                <w:rFonts w:ascii="Times New Roman" w:eastAsia="Times New Roman" w:hAnsi="Times New Roman" w:cs="Times New Roman"/>
                <w:color w:val="000000"/>
                <w:sz w:val="12"/>
                <w:szCs w:val="12"/>
                <w:lang w:eastAsia="ru-RU"/>
              </w:rPr>
            </w:pPr>
            <w:r w:rsidRPr="00862B1D">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000000" w:fill="FFFFFF"/>
            <w:textDirection w:val="btLr"/>
            <w:vAlign w:val="center"/>
            <w:hideMark/>
          </w:tcPr>
          <w:p w:rsidR="00862B1D" w:rsidRPr="00862B1D" w:rsidRDefault="00862B1D" w:rsidP="00862B1D">
            <w:pPr>
              <w:spacing w:after="0" w:line="240" w:lineRule="auto"/>
              <w:ind w:left="113" w:right="113"/>
              <w:jc w:val="center"/>
              <w:rPr>
                <w:rFonts w:ascii="Times New Roman" w:eastAsia="Times New Roman" w:hAnsi="Times New Roman" w:cs="Times New Roman"/>
                <w:color w:val="000000"/>
                <w:sz w:val="12"/>
                <w:szCs w:val="12"/>
                <w:lang w:eastAsia="ru-RU"/>
              </w:rPr>
            </w:pPr>
            <w:r w:rsidRPr="00862B1D">
              <w:rPr>
                <w:rFonts w:ascii="Times New Roman" w:eastAsia="Times New Roman" w:hAnsi="Times New Roman" w:cs="Times New Roman"/>
                <w:color w:val="000000"/>
                <w:sz w:val="12"/>
                <w:szCs w:val="12"/>
                <w:lang w:eastAsia="ru-RU"/>
              </w:rPr>
              <w:t>0,00000</w:t>
            </w:r>
          </w:p>
        </w:tc>
        <w:tc>
          <w:tcPr>
            <w:tcW w:w="183" w:type="pct"/>
            <w:tcBorders>
              <w:top w:val="nil"/>
              <w:left w:val="nil"/>
              <w:bottom w:val="single" w:sz="4" w:space="0" w:color="auto"/>
              <w:right w:val="single" w:sz="4" w:space="0" w:color="auto"/>
            </w:tcBorders>
            <w:shd w:val="clear" w:color="000000" w:fill="FFFFFF"/>
            <w:textDirection w:val="btLr"/>
            <w:vAlign w:val="center"/>
            <w:hideMark/>
          </w:tcPr>
          <w:p w:rsidR="00862B1D" w:rsidRPr="00862B1D" w:rsidRDefault="00862B1D" w:rsidP="00862B1D">
            <w:pPr>
              <w:spacing w:after="0" w:line="240" w:lineRule="auto"/>
              <w:ind w:left="113" w:right="113"/>
              <w:jc w:val="center"/>
              <w:rPr>
                <w:rFonts w:ascii="Times New Roman" w:eastAsia="Times New Roman" w:hAnsi="Times New Roman" w:cs="Times New Roman"/>
                <w:color w:val="000000"/>
                <w:sz w:val="12"/>
                <w:szCs w:val="12"/>
                <w:lang w:eastAsia="ru-RU"/>
              </w:rPr>
            </w:pPr>
            <w:r w:rsidRPr="00862B1D">
              <w:rPr>
                <w:rFonts w:ascii="Times New Roman" w:eastAsia="Times New Roman" w:hAnsi="Times New Roman" w:cs="Times New Roman"/>
                <w:color w:val="000000"/>
                <w:sz w:val="12"/>
                <w:szCs w:val="12"/>
                <w:lang w:eastAsia="ru-RU"/>
              </w:rPr>
              <w:t>0,00000</w:t>
            </w:r>
          </w:p>
        </w:tc>
        <w:tc>
          <w:tcPr>
            <w:tcW w:w="157" w:type="pct"/>
            <w:tcBorders>
              <w:top w:val="nil"/>
              <w:left w:val="nil"/>
              <w:bottom w:val="single" w:sz="4" w:space="0" w:color="auto"/>
              <w:right w:val="single" w:sz="4" w:space="0" w:color="auto"/>
            </w:tcBorders>
            <w:shd w:val="clear" w:color="000000" w:fill="FFFFFF"/>
            <w:textDirection w:val="btLr"/>
            <w:vAlign w:val="center"/>
            <w:hideMark/>
          </w:tcPr>
          <w:p w:rsidR="00862B1D" w:rsidRPr="00862B1D" w:rsidRDefault="00862B1D" w:rsidP="00862B1D">
            <w:pPr>
              <w:spacing w:after="0" w:line="240" w:lineRule="auto"/>
              <w:ind w:left="113" w:right="113"/>
              <w:jc w:val="center"/>
              <w:rPr>
                <w:rFonts w:ascii="Times New Roman" w:eastAsia="Times New Roman" w:hAnsi="Times New Roman" w:cs="Times New Roman"/>
                <w:color w:val="000000"/>
                <w:sz w:val="12"/>
                <w:szCs w:val="12"/>
                <w:lang w:eastAsia="ru-RU"/>
              </w:rPr>
            </w:pPr>
            <w:r w:rsidRPr="00862B1D">
              <w:rPr>
                <w:rFonts w:ascii="Times New Roman" w:eastAsia="Times New Roman" w:hAnsi="Times New Roman" w:cs="Times New Roman"/>
                <w:color w:val="000000"/>
                <w:sz w:val="12"/>
                <w:szCs w:val="12"/>
                <w:lang w:eastAsia="ru-RU"/>
              </w:rPr>
              <w:t>266,25529</w:t>
            </w:r>
          </w:p>
        </w:tc>
      </w:tr>
      <w:tr w:rsidR="00862B1D" w:rsidRPr="00862B1D" w:rsidTr="00771605">
        <w:trPr>
          <w:cantSplit/>
          <w:trHeight w:val="784"/>
        </w:trPr>
        <w:tc>
          <w:tcPr>
            <w:tcW w:w="237" w:type="pct"/>
            <w:vMerge w:val="restart"/>
            <w:tcBorders>
              <w:top w:val="nil"/>
              <w:left w:val="single" w:sz="4" w:space="0" w:color="auto"/>
              <w:bottom w:val="single" w:sz="4" w:space="0" w:color="000000"/>
              <w:right w:val="single" w:sz="4" w:space="0" w:color="auto"/>
            </w:tcBorders>
            <w:shd w:val="clear" w:color="000000" w:fill="FFFFFF"/>
            <w:vAlign w:val="center"/>
            <w:hideMark/>
          </w:tcPr>
          <w:p w:rsidR="00862B1D" w:rsidRPr="00862B1D" w:rsidRDefault="00862B1D" w:rsidP="00862B1D">
            <w:pPr>
              <w:spacing w:after="0" w:line="240" w:lineRule="auto"/>
              <w:jc w:val="center"/>
              <w:rPr>
                <w:rFonts w:ascii="Times New Roman" w:eastAsia="Times New Roman" w:hAnsi="Times New Roman" w:cs="Times New Roman"/>
                <w:color w:val="000000"/>
                <w:sz w:val="12"/>
                <w:szCs w:val="12"/>
                <w:lang w:eastAsia="ru-RU"/>
              </w:rPr>
            </w:pPr>
            <w:r w:rsidRPr="00862B1D">
              <w:rPr>
                <w:rFonts w:ascii="Times New Roman" w:eastAsia="Times New Roman" w:hAnsi="Times New Roman" w:cs="Times New Roman"/>
                <w:color w:val="000000"/>
                <w:sz w:val="12"/>
                <w:szCs w:val="12"/>
                <w:lang w:eastAsia="ru-RU"/>
              </w:rPr>
              <w:lastRenderedPageBreak/>
              <w:t>11</w:t>
            </w:r>
          </w:p>
        </w:tc>
        <w:tc>
          <w:tcPr>
            <w:tcW w:w="1759" w:type="pct"/>
            <w:tcBorders>
              <w:top w:val="nil"/>
              <w:left w:val="nil"/>
              <w:bottom w:val="single" w:sz="4" w:space="0" w:color="auto"/>
              <w:right w:val="single" w:sz="4" w:space="0" w:color="auto"/>
            </w:tcBorders>
            <w:shd w:val="clear" w:color="000000" w:fill="FFFFFF"/>
            <w:vAlign w:val="center"/>
            <w:hideMark/>
          </w:tcPr>
          <w:p w:rsidR="00862B1D" w:rsidRPr="00862B1D" w:rsidRDefault="00862B1D" w:rsidP="00862B1D">
            <w:pPr>
              <w:spacing w:after="0" w:line="240" w:lineRule="auto"/>
              <w:jc w:val="center"/>
              <w:rPr>
                <w:rFonts w:ascii="Times New Roman" w:eastAsia="Times New Roman" w:hAnsi="Times New Roman" w:cs="Times New Roman"/>
                <w:color w:val="000000"/>
                <w:sz w:val="12"/>
                <w:szCs w:val="12"/>
                <w:lang w:eastAsia="ru-RU"/>
              </w:rPr>
            </w:pPr>
            <w:r w:rsidRPr="00862B1D">
              <w:rPr>
                <w:rFonts w:ascii="Times New Roman" w:eastAsia="Times New Roman" w:hAnsi="Times New Roman" w:cs="Times New Roman"/>
                <w:color w:val="000000"/>
                <w:sz w:val="12"/>
                <w:szCs w:val="12"/>
                <w:lang w:eastAsia="ru-RU"/>
              </w:rPr>
              <w:t>Организация и проведение сельскохозяйственной ярмарки</w:t>
            </w:r>
          </w:p>
        </w:tc>
        <w:tc>
          <w:tcPr>
            <w:tcW w:w="642" w:type="pct"/>
            <w:tcBorders>
              <w:top w:val="nil"/>
              <w:left w:val="nil"/>
              <w:bottom w:val="single" w:sz="4" w:space="0" w:color="auto"/>
              <w:right w:val="single" w:sz="4" w:space="0" w:color="auto"/>
            </w:tcBorders>
            <w:shd w:val="clear" w:color="auto" w:fill="auto"/>
            <w:vAlign w:val="center"/>
            <w:hideMark/>
          </w:tcPr>
          <w:p w:rsidR="00862B1D" w:rsidRPr="00862B1D" w:rsidRDefault="00862B1D" w:rsidP="00862B1D">
            <w:pPr>
              <w:spacing w:after="0" w:line="240" w:lineRule="auto"/>
              <w:jc w:val="center"/>
              <w:rPr>
                <w:rFonts w:ascii="Times New Roman" w:eastAsia="Times New Roman" w:hAnsi="Times New Roman" w:cs="Times New Roman"/>
                <w:color w:val="000000"/>
                <w:sz w:val="12"/>
                <w:szCs w:val="12"/>
                <w:lang w:eastAsia="ru-RU"/>
              </w:rPr>
            </w:pPr>
            <w:r w:rsidRPr="00862B1D">
              <w:rPr>
                <w:rFonts w:ascii="Times New Roman" w:eastAsia="Times New Roman" w:hAnsi="Times New Roman" w:cs="Times New Roman"/>
                <w:color w:val="000000"/>
                <w:sz w:val="12"/>
                <w:szCs w:val="12"/>
                <w:lang w:eastAsia="ru-RU"/>
              </w:rPr>
              <w:t>2014 – 2025</w:t>
            </w:r>
          </w:p>
        </w:tc>
        <w:tc>
          <w:tcPr>
            <w:tcW w:w="184" w:type="pct"/>
            <w:tcBorders>
              <w:top w:val="nil"/>
              <w:left w:val="nil"/>
              <w:bottom w:val="single" w:sz="4" w:space="0" w:color="auto"/>
              <w:right w:val="single" w:sz="4" w:space="0" w:color="auto"/>
            </w:tcBorders>
            <w:shd w:val="clear" w:color="000000" w:fill="FFFFFF"/>
            <w:textDirection w:val="btLr"/>
            <w:vAlign w:val="center"/>
            <w:hideMark/>
          </w:tcPr>
          <w:p w:rsidR="00862B1D" w:rsidRPr="00862B1D" w:rsidRDefault="00862B1D" w:rsidP="00862B1D">
            <w:pPr>
              <w:spacing w:after="0" w:line="240" w:lineRule="auto"/>
              <w:ind w:left="113" w:right="113"/>
              <w:jc w:val="center"/>
              <w:rPr>
                <w:rFonts w:ascii="Times New Roman" w:eastAsia="Times New Roman" w:hAnsi="Times New Roman" w:cs="Times New Roman"/>
                <w:color w:val="000000"/>
                <w:sz w:val="12"/>
                <w:szCs w:val="12"/>
                <w:lang w:eastAsia="ru-RU"/>
              </w:rPr>
            </w:pPr>
            <w:r w:rsidRPr="00862B1D">
              <w:rPr>
                <w:rFonts w:ascii="Times New Roman" w:eastAsia="Times New Roman" w:hAnsi="Times New Roman" w:cs="Times New Roman"/>
                <w:color w:val="000000"/>
                <w:sz w:val="12"/>
                <w:szCs w:val="12"/>
                <w:lang w:eastAsia="ru-RU"/>
              </w:rPr>
              <w:t>0,00000</w:t>
            </w:r>
          </w:p>
        </w:tc>
        <w:tc>
          <w:tcPr>
            <w:tcW w:w="183" w:type="pct"/>
            <w:tcBorders>
              <w:top w:val="nil"/>
              <w:left w:val="nil"/>
              <w:bottom w:val="single" w:sz="4" w:space="0" w:color="auto"/>
              <w:right w:val="single" w:sz="4" w:space="0" w:color="auto"/>
            </w:tcBorders>
            <w:shd w:val="clear" w:color="000000" w:fill="FFFFFF"/>
            <w:textDirection w:val="btLr"/>
            <w:vAlign w:val="center"/>
            <w:hideMark/>
          </w:tcPr>
          <w:p w:rsidR="00862B1D" w:rsidRPr="00862B1D" w:rsidRDefault="00862B1D" w:rsidP="00862B1D">
            <w:pPr>
              <w:spacing w:after="0" w:line="240" w:lineRule="auto"/>
              <w:ind w:left="113" w:right="113"/>
              <w:jc w:val="center"/>
              <w:rPr>
                <w:rFonts w:ascii="Times New Roman" w:eastAsia="Times New Roman" w:hAnsi="Times New Roman" w:cs="Times New Roman"/>
                <w:color w:val="000000"/>
                <w:sz w:val="12"/>
                <w:szCs w:val="12"/>
                <w:lang w:eastAsia="ru-RU"/>
              </w:rPr>
            </w:pPr>
            <w:r w:rsidRPr="00862B1D">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000000" w:fill="FFFFFF"/>
            <w:textDirection w:val="btLr"/>
            <w:vAlign w:val="center"/>
            <w:hideMark/>
          </w:tcPr>
          <w:p w:rsidR="00862B1D" w:rsidRPr="00862B1D" w:rsidRDefault="00862B1D" w:rsidP="00862B1D">
            <w:pPr>
              <w:spacing w:after="0" w:line="240" w:lineRule="auto"/>
              <w:ind w:left="113" w:right="113"/>
              <w:jc w:val="center"/>
              <w:rPr>
                <w:rFonts w:ascii="Times New Roman" w:eastAsia="Times New Roman" w:hAnsi="Times New Roman" w:cs="Times New Roman"/>
                <w:sz w:val="12"/>
                <w:szCs w:val="12"/>
                <w:lang w:eastAsia="ru-RU"/>
              </w:rPr>
            </w:pPr>
            <w:r w:rsidRPr="00862B1D">
              <w:rPr>
                <w:rFonts w:ascii="Times New Roman" w:eastAsia="Times New Roman" w:hAnsi="Times New Roman" w:cs="Times New Roman"/>
                <w:sz w:val="12"/>
                <w:szCs w:val="12"/>
                <w:lang w:eastAsia="ru-RU"/>
              </w:rPr>
              <w:t>0,00000</w:t>
            </w:r>
          </w:p>
        </w:tc>
        <w:tc>
          <w:tcPr>
            <w:tcW w:w="183" w:type="pct"/>
            <w:tcBorders>
              <w:top w:val="nil"/>
              <w:left w:val="nil"/>
              <w:bottom w:val="single" w:sz="4" w:space="0" w:color="auto"/>
              <w:right w:val="single" w:sz="4" w:space="0" w:color="auto"/>
            </w:tcBorders>
            <w:shd w:val="clear" w:color="000000" w:fill="FFFFFF"/>
            <w:textDirection w:val="btLr"/>
            <w:vAlign w:val="center"/>
            <w:hideMark/>
          </w:tcPr>
          <w:p w:rsidR="00862B1D" w:rsidRPr="00862B1D" w:rsidRDefault="00862B1D" w:rsidP="00862B1D">
            <w:pPr>
              <w:spacing w:after="0" w:line="240" w:lineRule="auto"/>
              <w:ind w:left="113" w:right="113"/>
              <w:jc w:val="center"/>
              <w:rPr>
                <w:rFonts w:ascii="Times New Roman" w:eastAsia="Times New Roman" w:hAnsi="Times New Roman" w:cs="Times New Roman"/>
                <w:sz w:val="12"/>
                <w:szCs w:val="12"/>
                <w:lang w:eastAsia="ru-RU"/>
              </w:rPr>
            </w:pPr>
            <w:r w:rsidRPr="00862B1D">
              <w:rPr>
                <w:rFonts w:ascii="Times New Roman" w:eastAsia="Times New Roman" w:hAnsi="Times New Roman" w:cs="Times New Roman"/>
                <w:sz w:val="12"/>
                <w:szCs w:val="12"/>
                <w:lang w:eastAsia="ru-RU"/>
              </w:rPr>
              <w:t>0,00000</w:t>
            </w:r>
          </w:p>
        </w:tc>
        <w:tc>
          <w:tcPr>
            <w:tcW w:w="184" w:type="pct"/>
            <w:tcBorders>
              <w:top w:val="nil"/>
              <w:left w:val="nil"/>
              <w:bottom w:val="single" w:sz="4" w:space="0" w:color="auto"/>
              <w:right w:val="single" w:sz="4" w:space="0" w:color="auto"/>
            </w:tcBorders>
            <w:shd w:val="clear" w:color="000000" w:fill="FFFFFF"/>
            <w:textDirection w:val="btLr"/>
            <w:vAlign w:val="center"/>
            <w:hideMark/>
          </w:tcPr>
          <w:p w:rsidR="00862B1D" w:rsidRPr="00862B1D" w:rsidRDefault="00862B1D" w:rsidP="00862B1D">
            <w:pPr>
              <w:spacing w:after="0" w:line="240" w:lineRule="auto"/>
              <w:ind w:left="113" w:right="113"/>
              <w:jc w:val="center"/>
              <w:rPr>
                <w:rFonts w:ascii="Times New Roman" w:eastAsia="Times New Roman" w:hAnsi="Times New Roman" w:cs="Times New Roman"/>
                <w:color w:val="000000"/>
                <w:sz w:val="12"/>
                <w:szCs w:val="12"/>
                <w:lang w:eastAsia="ru-RU"/>
              </w:rPr>
            </w:pPr>
            <w:r w:rsidRPr="00862B1D">
              <w:rPr>
                <w:rFonts w:ascii="Times New Roman" w:eastAsia="Times New Roman" w:hAnsi="Times New Roman" w:cs="Times New Roman"/>
                <w:color w:val="000000"/>
                <w:sz w:val="12"/>
                <w:szCs w:val="12"/>
                <w:lang w:eastAsia="ru-RU"/>
              </w:rPr>
              <w:t>0,00000</w:t>
            </w:r>
          </w:p>
        </w:tc>
        <w:tc>
          <w:tcPr>
            <w:tcW w:w="183" w:type="pct"/>
            <w:tcBorders>
              <w:top w:val="nil"/>
              <w:left w:val="nil"/>
              <w:bottom w:val="single" w:sz="4" w:space="0" w:color="auto"/>
              <w:right w:val="single" w:sz="4" w:space="0" w:color="auto"/>
            </w:tcBorders>
            <w:shd w:val="clear" w:color="000000" w:fill="FFFFFF"/>
            <w:textDirection w:val="btLr"/>
            <w:vAlign w:val="center"/>
            <w:hideMark/>
          </w:tcPr>
          <w:p w:rsidR="00862B1D" w:rsidRPr="00862B1D" w:rsidRDefault="00862B1D" w:rsidP="00862B1D">
            <w:pPr>
              <w:spacing w:after="0" w:line="240" w:lineRule="auto"/>
              <w:ind w:left="113" w:right="113"/>
              <w:jc w:val="center"/>
              <w:rPr>
                <w:rFonts w:ascii="Times New Roman" w:eastAsia="Times New Roman" w:hAnsi="Times New Roman" w:cs="Times New Roman"/>
                <w:color w:val="000000"/>
                <w:sz w:val="12"/>
                <w:szCs w:val="12"/>
                <w:lang w:eastAsia="ru-RU"/>
              </w:rPr>
            </w:pPr>
            <w:r w:rsidRPr="00862B1D">
              <w:rPr>
                <w:rFonts w:ascii="Times New Roman" w:eastAsia="Times New Roman" w:hAnsi="Times New Roman" w:cs="Times New Roman"/>
                <w:color w:val="000000"/>
                <w:sz w:val="12"/>
                <w:szCs w:val="12"/>
                <w:lang w:eastAsia="ru-RU"/>
              </w:rPr>
              <w:t>0,00000</w:t>
            </w:r>
          </w:p>
        </w:tc>
        <w:tc>
          <w:tcPr>
            <w:tcW w:w="185" w:type="pct"/>
            <w:tcBorders>
              <w:top w:val="nil"/>
              <w:left w:val="nil"/>
              <w:bottom w:val="single" w:sz="4" w:space="0" w:color="auto"/>
              <w:right w:val="single" w:sz="4" w:space="0" w:color="auto"/>
            </w:tcBorders>
            <w:shd w:val="clear" w:color="000000" w:fill="FFFFFF"/>
            <w:textDirection w:val="btLr"/>
            <w:vAlign w:val="center"/>
            <w:hideMark/>
          </w:tcPr>
          <w:p w:rsidR="00862B1D" w:rsidRPr="00862B1D" w:rsidRDefault="00862B1D" w:rsidP="00862B1D">
            <w:pPr>
              <w:spacing w:after="0" w:line="240" w:lineRule="auto"/>
              <w:ind w:left="113" w:right="113"/>
              <w:jc w:val="center"/>
              <w:rPr>
                <w:rFonts w:ascii="Times New Roman" w:eastAsia="Times New Roman" w:hAnsi="Times New Roman" w:cs="Times New Roman"/>
                <w:color w:val="000000"/>
                <w:sz w:val="12"/>
                <w:szCs w:val="12"/>
                <w:lang w:eastAsia="ru-RU"/>
              </w:rPr>
            </w:pPr>
            <w:r w:rsidRPr="00862B1D">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000000" w:fill="FFFFFF"/>
            <w:textDirection w:val="btLr"/>
            <w:vAlign w:val="center"/>
            <w:hideMark/>
          </w:tcPr>
          <w:p w:rsidR="00862B1D" w:rsidRPr="00862B1D" w:rsidRDefault="00862B1D" w:rsidP="00862B1D">
            <w:pPr>
              <w:spacing w:after="0" w:line="240" w:lineRule="auto"/>
              <w:ind w:left="113" w:right="113"/>
              <w:jc w:val="center"/>
              <w:rPr>
                <w:rFonts w:ascii="Times New Roman" w:eastAsia="Times New Roman" w:hAnsi="Times New Roman" w:cs="Times New Roman"/>
                <w:color w:val="000000"/>
                <w:sz w:val="12"/>
                <w:szCs w:val="12"/>
                <w:lang w:eastAsia="ru-RU"/>
              </w:rPr>
            </w:pPr>
            <w:r w:rsidRPr="00862B1D">
              <w:rPr>
                <w:rFonts w:ascii="Times New Roman" w:eastAsia="Times New Roman" w:hAnsi="Times New Roman" w:cs="Times New Roman"/>
                <w:color w:val="000000"/>
                <w:sz w:val="12"/>
                <w:szCs w:val="12"/>
                <w:lang w:eastAsia="ru-RU"/>
              </w:rPr>
              <w:t>500,00000</w:t>
            </w:r>
          </w:p>
        </w:tc>
        <w:tc>
          <w:tcPr>
            <w:tcW w:w="185" w:type="pct"/>
            <w:tcBorders>
              <w:top w:val="nil"/>
              <w:left w:val="nil"/>
              <w:bottom w:val="single" w:sz="4" w:space="0" w:color="auto"/>
              <w:right w:val="single" w:sz="4" w:space="0" w:color="auto"/>
            </w:tcBorders>
            <w:shd w:val="clear" w:color="000000" w:fill="FFFFFF"/>
            <w:textDirection w:val="btLr"/>
            <w:vAlign w:val="center"/>
            <w:hideMark/>
          </w:tcPr>
          <w:p w:rsidR="00862B1D" w:rsidRPr="00862B1D" w:rsidRDefault="00862B1D" w:rsidP="00862B1D">
            <w:pPr>
              <w:spacing w:after="0" w:line="240" w:lineRule="auto"/>
              <w:ind w:left="113" w:right="113"/>
              <w:jc w:val="center"/>
              <w:rPr>
                <w:rFonts w:ascii="Times New Roman" w:eastAsia="Times New Roman" w:hAnsi="Times New Roman" w:cs="Times New Roman"/>
                <w:color w:val="000000"/>
                <w:sz w:val="12"/>
                <w:szCs w:val="12"/>
                <w:lang w:eastAsia="ru-RU"/>
              </w:rPr>
            </w:pPr>
            <w:r w:rsidRPr="00862B1D">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000000" w:fill="FFFFFF"/>
            <w:textDirection w:val="btLr"/>
            <w:vAlign w:val="center"/>
            <w:hideMark/>
          </w:tcPr>
          <w:p w:rsidR="00862B1D" w:rsidRPr="00862B1D" w:rsidRDefault="00862B1D" w:rsidP="00862B1D">
            <w:pPr>
              <w:spacing w:after="0" w:line="240" w:lineRule="auto"/>
              <w:ind w:left="113" w:right="113"/>
              <w:jc w:val="center"/>
              <w:rPr>
                <w:rFonts w:ascii="Times New Roman" w:eastAsia="Times New Roman" w:hAnsi="Times New Roman" w:cs="Times New Roman"/>
                <w:color w:val="000000"/>
                <w:sz w:val="12"/>
                <w:szCs w:val="12"/>
                <w:lang w:eastAsia="ru-RU"/>
              </w:rPr>
            </w:pPr>
            <w:r w:rsidRPr="00862B1D">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000000" w:fill="FFFFFF"/>
            <w:textDirection w:val="btLr"/>
            <w:vAlign w:val="center"/>
            <w:hideMark/>
          </w:tcPr>
          <w:p w:rsidR="00862B1D" w:rsidRPr="00862B1D" w:rsidRDefault="00862B1D" w:rsidP="00862B1D">
            <w:pPr>
              <w:spacing w:after="0" w:line="240" w:lineRule="auto"/>
              <w:ind w:left="113" w:right="113"/>
              <w:jc w:val="center"/>
              <w:rPr>
                <w:rFonts w:ascii="Times New Roman" w:eastAsia="Times New Roman" w:hAnsi="Times New Roman" w:cs="Times New Roman"/>
                <w:color w:val="000000"/>
                <w:sz w:val="12"/>
                <w:szCs w:val="12"/>
                <w:lang w:eastAsia="ru-RU"/>
              </w:rPr>
            </w:pPr>
            <w:r w:rsidRPr="00862B1D">
              <w:rPr>
                <w:rFonts w:ascii="Times New Roman" w:eastAsia="Times New Roman" w:hAnsi="Times New Roman" w:cs="Times New Roman"/>
                <w:color w:val="000000"/>
                <w:sz w:val="12"/>
                <w:szCs w:val="12"/>
                <w:lang w:eastAsia="ru-RU"/>
              </w:rPr>
              <w:t>0,00000</w:t>
            </w:r>
          </w:p>
        </w:tc>
        <w:tc>
          <w:tcPr>
            <w:tcW w:w="183" w:type="pct"/>
            <w:tcBorders>
              <w:top w:val="nil"/>
              <w:left w:val="nil"/>
              <w:bottom w:val="single" w:sz="4" w:space="0" w:color="auto"/>
              <w:right w:val="single" w:sz="4" w:space="0" w:color="auto"/>
            </w:tcBorders>
            <w:shd w:val="clear" w:color="000000" w:fill="FFFFFF"/>
            <w:textDirection w:val="btLr"/>
            <w:vAlign w:val="center"/>
            <w:hideMark/>
          </w:tcPr>
          <w:p w:rsidR="00862B1D" w:rsidRPr="00862B1D" w:rsidRDefault="00862B1D" w:rsidP="00862B1D">
            <w:pPr>
              <w:spacing w:after="0" w:line="240" w:lineRule="auto"/>
              <w:ind w:left="113" w:right="113"/>
              <w:jc w:val="center"/>
              <w:rPr>
                <w:rFonts w:ascii="Times New Roman" w:eastAsia="Times New Roman" w:hAnsi="Times New Roman" w:cs="Times New Roman"/>
                <w:color w:val="000000"/>
                <w:sz w:val="12"/>
                <w:szCs w:val="12"/>
                <w:lang w:eastAsia="ru-RU"/>
              </w:rPr>
            </w:pPr>
            <w:r w:rsidRPr="00862B1D">
              <w:rPr>
                <w:rFonts w:ascii="Times New Roman" w:eastAsia="Times New Roman" w:hAnsi="Times New Roman" w:cs="Times New Roman"/>
                <w:color w:val="000000"/>
                <w:sz w:val="12"/>
                <w:szCs w:val="12"/>
                <w:lang w:eastAsia="ru-RU"/>
              </w:rPr>
              <w:t>0,00000</w:t>
            </w:r>
          </w:p>
        </w:tc>
        <w:tc>
          <w:tcPr>
            <w:tcW w:w="157" w:type="pct"/>
            <w:tcBorders>
              <w:top w:val="nil"/>
              <w:left w:val="nil"/>
              <w:bottom w:val="single" w:sz="4" w:space="0" w:color="auto"/>
              <w:right w:val="single" w:sz="4" w:space="0" w:color="auto"/>
            </w:tcBorders>
            <w:shd w:val="clear" w:color="000000" w:fill="FFFFFF"/>
            <w:textDirection w:val="btLr"/>
            <w:vAlign w:val="center"/>
            <w:hideMark/>
          </w:tcPr>
          <w:p w:rsidR="00862B1D" w:rsidRPr="00862B1D" w:rsidRDefault="00862B1D" w:rsidP="00862B1D">
            <w:pPr>
              <w:spacing w:after="0" w:line="240" w:lineRule="auto"/>
              <w:ind w:left="113" w:right="113"/>
              <w:jc w:val="center"/>
              <w:rPr>
                <w:rFonts w:ascii="Times New Roman" w:eastAsia="Times New Roman" w:hAnsi="Times New Roman" w:cs="Times New Roman"/>
                <w:color w:val="000000"/>
                <w:sz w:val="12"/>
                <w:szCs w:val="12"/>
                <w:lang w:eastAsia="ru-RU"/>
              </w:rPr>
            </w:pPr>
            <w:r w:rsidRPr="00862B1D">
              <w:rPr>
                <w:rFonts w:ascii="Times New Roman" w:eastAsia="Times New Roman" w:hAnsi="Times New Roman" w:cs="Times New Roman"/>
                <w:color w:val="000000"/>
                <w:sz w:val="12"/>
                <w:szCs w:val="12"/>
                <w:lang w:eastAsia="ru-RU"/>
              </w:rPr>
              <w:t>500,00000</w:t>
            </w:r>
          </w:p>
        </w:tc>
      </w:tr>
      <w:tr w:rsidR="00862B1D" w:rsidRPr="00862B1D" w:rsidTr="00771605">
        <w:trPr>
          <w:cantSplit/>
          <w:trHeight w:val="631"/>
        </w:trPr>
        <w:tc>
          <w:tcPr>
            <w:tcW w:w="237" w:type="pct"/>
            <w:vMerge/>
            <w:tcBorders>
              <w:top w:val="nil"/>
              <w:left w:val="single" w:sz="4" w:space="0" w:color="auto"/>
              <w:bottom w:val="single" w:sz="4" w:space="0" w:color="000000"/>
              <w:right w:val="single" w:sz="4" w:space="0" w:color="auto"/>
            </w:tcBorders>
            <w:vAlign w:val="center"/>
            <w:hideMark/>
          </w:tcPr>
          <w:p w:rsidR="00862B1D" w:rsidRPr="00862B1D" w:rsidRDefault="00862B1D" w:rsidP="00862B1D">
            <w:pPr>
              <w:spacing w:after="0" w:line="240" w:lineRule="auto"/>
              <w:jc w:val="center"/>
              <w:rPr>
                <w:rFonts w:ascii="Times New Roman" w:eastAsia="Times New Roman" w:hAnsi="Times New Roman" w:cs="Times New Roman"/>
                <w:color w:val="000000"/>
                <w:sz w:val="12"/>
                <w:szCs w:val="12"/>
                <w:lang w:eastAsia="ru-RU"/>
              </w:rPr>
            </w:pPr>
          </w:p>
        </w:tc>
        <w:tc>
          <w:tcPr>
            <w:tcW w:w="1759" w:type="pct"/>
            <w:tcBorders>
              <w:top w:val="nil"/>
              <w:left w:val="nil"/>
              <w:bottom w:val="single" w:sz="4" w:space="0" w:color="auto"/>
              <w:right w:val="single" w:sz="4" w:space="0" w:color="auto"/>
            </w:tcBorders>
            <w:shd w:val="clear" w:color="000000" w:fill="FFFFFF"/>
            <w:vAlign w:val="center"/>
            <w:hideMark/>
          </w:tcPr>
          <w:p w:rsidR="00862B1D" w:rsidRPr="00862B1D" w:rsidRDefault="00862B1D" w:rsidP="00862B1D">
            <w:pPr>
              <w:spacing w:after="0" w:line="240" w:lineRule="auto"/>
              <w:jc w:val="center"/>
              <w:rPr>
                <w:rFonts w:ascii="Times New Roman" w:eastAsia="Times New Roman" w:hAnsi="Times New Roman" w:cs="Times New Roman"/>
                <w:color w:val="000000"/>
                <w:sz w:val="12"/>
                <w:szCs w:val="12"/>
                <w:lang w:eastAsia="ru-RU"/>
              </w:rPr>
            </w:pPr>
            <w:r w:rsidRPr="00862B1D">
              <w:rPr>
                <w:rFonts w:ascii="Times New Roman" w:eastAsia="Times New Roman" w:hAnsi="Times New Roman" w:cs="Times New Roman"/>
                <w:color w:val="000000"/>
                <w:sz w:val="12"/>
                <w:szCs w:val="12"/>
                <w:lang w:eastAsia="ru-RU"/>
              </w:rPr>
              <w:t>за счет средств областного бюджета</w:t>
            </w:r>
          </w:p>
        </w:tc>
        <w:tc>
          <w:tcPr>
            <w:tcW w:w="642" w:type="pct"/>
            <w:tcBorders>
              <w:top w:val="nil"/>
              <w:left w:val="nil"/>
              <w:bottom w:val="single" w:sz="4" w:space="0" w:color="auto"/>
              <w:right w:val="single" w:sz="4" w:space="0" w:color="auto"/>
            </w:tcBorders>
            <w:shd w:val="clear" w:color="auto" w:fill="auto"/>
            <w:vAlign w:val="center"/>
            <w:hideMark/>
          </w:tcPr>
          <w:p w:rsidR="00862B1D" w:rsidRPr="00862B1D" w:rsidRDefault="00862B1D" w:rsidP="00862B1D">
            <w:pPr>
              <w:spacing w:after="0" w:line="240" w:lineRule="auto"/>
              <w:jc w:val="center"/>
              <w:rPr>
                <w:rFonts w:ascii="Times New Roman" w:eastAsia="Times New Roman" w:hAnsi="Times New Roman" w:cs="Times New Roman"/>
                <w:color w:val="000000"/>
                <w:sz w:val="12"/>
                <w:szCs w:val="12"/>
                <w:lang w:eastAsia="ru-RU"/>
              </w:rPr>
            </w:pPr>
            <w:r w:rsidRPr="00862B1D">
              <w:rPr>
                <w:rFonts w:ascii="Times New Roman" w:eastAsia="Times New Roman" w:hAnsi="Times New Roman" w:cs="Times New Roman"/>
                <w:color w:val="000000"/>
                <w:sz w:val="12"/>
                <w:szCs w:val="12"/>
                <w:lang w:eastAsia="ru-RU"/>
              </w:rPr>
              <w:t>2014 – 2025</w:t>
            </w:r>
          </w:p>
        </w:tc>
        <w:tc>
          <w:tcPr>
            <w:tcW w:w="184" w:type="pct"/>
            <w:tcBorders>
              <w:top w:val="nil"/>
              <w:left w:val="nil"/>
              <w:bottom w:val="single" w:sz="4" w:space="0" w:color="auto"/>
              <w:right w:val="single" w:sz="4" w:space="0" w:color="auto"/>
            </w:tcBorders>
            <w:shd w:val="clear" w:color="000000" w:fill="FFFFFF"/>
            <w:textDirection w:val="btLr"/>
            <w:vAlign w:val="center"/>
            <w:hideMark/>
          </w:tcPr>
          <w:p w:rsidR="00862B1D" w:rsidRPr="00862B1D" w:rsidRDefault="00862B1D" w:rsidP="00862B1D">
            <w:pPr>
              <w:spacing w:after="0" w:line="240" w:lineRule="auto"/>
              <w:ind w:left="113" w:right="113"/>
              <w:jc w:val="center"/>
              <w:rPr>
                <w:rFonts w:ascii="Times New Roman" w:eastAsia="Times New Roman" w:hAnsi="Times New Roman" w:cs="Times New Roman"/>
                <w:color w:val="000000"/>
                <w:sz w:val="12"/>
                <w:szCs w:val="12"/>
                <w:lang w:eastAsia="ru-RU"/>
              </w:rPr>
            </w:pPr>
            <w:r w:rsidRPr="00862B1D">
              <w:rPr>
                <w:rFonts w:ascii="Times New Roman" w:eastAsia="Times New Roman" w:hAnsi="Times New Roman" w:cs="Times New Roman"/>
                <w:color w:val="000000"/>
                <w:sz w:val="12"/>
                <w:szCs w:val="12"/>
                <w:lang w:eastAsia="ru-RU"/>
              </w:rPr>
              <w:t>0,00000</w:t>
            </w:r>
          </w:p>
        </w:tc>
        <w:tc>
          <w:tcPr>
            <w:tcW w:w="183" w:type="pct"/>
            <w:tcBorders>
              <w:top w:val="nil"/>
              <w:left w:val="nil"/>
              <w:bottom w:val="single" w:sz="4" w:space="0" w:color="auto"/>
              <w:right w:val="single" w:sz="4" w:space="0" w:color="auto"/>
            </w:tcBorders>
            <w:shd w:val="clear" w:color="000000" w:fill="FFFFFF"/>
            <w:textDirection w:val="btLr"/>
            <w:vAlign w:val="center"/>
            <w:hideMark/>
          </w:tcPr>
          <w:p w:rsidR="00862B1D" w:rsidRPr="00862B1D" w:rsidRDefault="00862B1D" w:rsidP="00862B1D">
            <w:pPr>
              <w:spacing w:after="0" w:line="240" w:lineRule="auto"/>
              <w:ind w:left="113" w:right="113"/>
              <w:jc w:val="center"/>
              <w:rPr>
                <w:rFonts w:ascii="Times New Roman" w:eastAsia="Times New Roman" w:hAnsi="Times New Roman" w:cs="Times New Roman"/>
                <w:color w:val="000000"/>
                <w:sz w:val="12"/>
                <w:szCs w:val="12"/>
                <w:lang w:eastAsia="ru-RU"/>
              </w:rPr>
            </w:pPr>
            <w:r w:rsidRPr="00862B1D">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000000" w:fill="FFFFFF"/>
            <w:textDirection w:val="btLr"/>
            <w:vAlign w:val="center"/>
            <w:hideMark/>
          </w:tcPr>
          <w:p w:rsidR="00862B1D" w:rsidRPr="00862B1D" w:rsidRDefault="00862B1D" w:rsidP="00862B1D">
            <w:pPr>
              <w:spacing w:after="0" w:line="240" w:lineRule="auto"/>
              <w:ind w:left="113" w:right="113"/>
              <w:jc w:val="center"/>
              <w:rPr>
                <w:rFonts w:ascii="Times New Roman" w:eastAsia="Times New Roman" w:hAnsi="Times New Roman" w:cs="Times New Roman"/>
                <w:sz w:val="12"/>
                <w:szCs w:val="12"/>
                <w:lang w:eastAsia="ru-RU"/>
              </w:rPr>
            </w:pPr>
            <w:r w:rsidRPr="00862B1D">
              <w:rPr>
                <w:rFonts w:ascii="Times New Roman" w:eastAsia="Times New Roman" w:hAnsi="Times New Roman" w:cs="Times New Roman"/>
                <w:sz w:val="12"/>
                <w:szCs w:val="12"/>
                <w:lang w:eastAsia="ru-RU"/>
              </w:rPr>
              <w:t>0,00000</w:t>
            </w:r>
          </w:p>
        </w:tc>
        <w:tc>
          <w:tcPr>
            <w:tcW w:w="183" w:type="pct"/>
            <w:tcBorders>
              <w:top w:val="nil"/>
              <w:left w:val="nil"/>
              <w:bottom w:val="single" w:sz="4" w:space="0" w:color="auto"/>
              <w:right w:val="single" w:sz="4" w:space="0" w:color="auto"/>
            </w:tcBorders>
            <w:shd w:val="clear" w:color="000000" w:fill="FFFFFF"/>
            <w:textDirection w:val="btLr"/>
            <w:vAlign w:val="center"/>
            <w:hideMark/>
          </w:tcPr>
          <w:p w:rsidR="00862B1D" w:rsidRPr="00862B1D" w:rsidRDefault="00862B1D" w:rsidP="00862B1D">
            <w:pPr>
              <w:spacing w:after="0" w:line="240" w:lineRule="auto"/>
              <w:ind w:left="113" w:right="113"/>
              <w:jc w:val="center"/>
              <w:rPr>
                <w:rFonts w:ascii="Times New Roman" w:eastAsia="Times New Roman" w:hAnsi="Times New Roman" w:cs="Times New Roman"/>
                <w:sz w:val="12"/>
                <w:szCs w:val="12"/>
                <w:lang w:eastAsia="ru-RU"/>
              </w:rPr>
            </w:pPr>
            <w:r w:rsidRPr="00862B1D">
              <w:rPr>
                <w:rFonts w:ascii="Times New Roman" w:eastAsia="Times New Roman" w:hAnsi="Times New Roman" w:cs="Times New Roman"/>
                <w:sz w:val="12"/>
                <w:szCs w:val="12"/>
                <w:lang w:eastAsia="ru-RU"/>
              </w:rPr>
              <w:t>0,00000</w:t>
            </w:r>
          </w:p>
        </w:tc>
        <w:tc>
          <w:tcPr>
            <w:tcW w:w="184" w:type="pct"/>
            <w:tcBorders>
              <w:top w:val="nil"/>
              <w:left w:val="nil"/>
              <w:bottom w:val="single" w:sz="4" w:space="0" w:color="auto"/>
              <w:right w:val="single" w:sz="4" w:space="0" w:color="auto"/>
            </w:tcBorders>
            <w:shd w:val="clear" w:color="000000" w:fill="FFFFFF"/>
            <w:textDirection w:val="btLr"/>
            <w:vAlign w:val="center"/>
            <w:hideMark/>
          </w:tcPr>
          <w:p w:rsidR="00862B1D" w:rsidRPr="00862B1D" w:rsidRDefault="00862B1D" w:rsidP="00862B1D">
            <w:pPr>
              <w:spacing w:after="0" w:line="240" w:lineRule="auto"/>
              <w:ind w:left="113" w:right="113"/>
              <w:jc w:val="center"/>
              <w:rPr>
                <w:rFonts w:ascii="Times New Roman" w:eastAsia="Times New Roman" w:hAnsi="Times New Roman" w:cs="Times New Roman"/>
                <w:color w:val="000000"/>
                <w:sz w:val="12"/>
                <w:szCs w:val="12"/>
                <w:lang w:eastAsia="ru-RU"/>
              </w:rPr>
            </w:pPr>
            <w:r w:rsidRPr="00862B1D">
              <w:rPr>
                <w:rFonts w:ascii="Times New Roman" w:eastAsia="Times New Roman" w:hAnsi="Times New Roman" w:cs="Times New Roman"/>
                <w:color w:val="000000"/>
                <w:sz w:val="12"/>
                <w:szCs w:val="12"/>
                <w:lang w:eastAsia="ru-RU"/>
              </w:rPr>
              <w:t>0,00000</w:t>
            </w:r>
          </w:p>
        </w:tc>
        <w:tc>
          <w:tcPr>
            <w:tcW w:w="183" w:type="pct"/>
            <w:tcBorders>
              <w:top w:val="nil"/>
              <w:left w:val="nil"/>
              <w:bottom w:val="single" w:sz="4" w:space="0" w:color="auto"/>
              <w:right w:val="single" w:sz="4" w:space="0" w:color="auto"/>
            </w:tcBorders>
            <w:shd w:val="clear" w:color="000000" w:fill="FFFFFF"/>
            <w:textDirection w:val="btLr"/>
            <w:vAlign w:val="center"/>
            <w:hideMark/>
          </w:tcPr>
          <w:p w:rsidR="00862B1D" w:rsidRPr="00862B1D" w:rsidRDefault="00862B1D" w:rsidP="00862B1D">
            <w:pPr>
              <w:spacing w:after="0" w:line="240" w:lineRule="auto"/>
              <w:ind w:left="113" w:right="113"/>
              <w:jc w:val="center"/>
              <w:rPr>
                <w:rFonts w:ascii="Times New Roman" w:eastAsia="Times New Roman" w:hAnsi="Times New Roman" w:cs="Times New Roman"/>
                <w:color w:val="000000"/>
                <w:sz w:val="12"/>
                <w:szCs w:val="12"/>
                <w:lang w:eastAsia="ru-RU"/>
              </w:rPr>
            </w:pPr>
            <w:r w:rsidRPr="00862B1D">
              <w:rPr>
                <w:rFonts w:ascii="Times New Roman" w:eastAsia="Times New Roman" w:hAnsi="Times New Roman" w:cs="Times New Roman"/>
                <w:color w:val="000000"/>
                <w:sz w:val="12"/>
                <w:szCs w:val="12"/>
                <w:lang w:eastAsia="ru-RU"/>
              </w:rPr>
              <w:t>0,00000</w:t>
            </w:r>
          </w:p>
        </w:tc>
        <w:tc>
          <w:tcPr>
            <w:tcW w:w="185" w:type="pct"/>
            <w:tcBorders>
              <w:top w:val="nil"/>
              <w:left w:val="nil"/>
              <w:bottom w:val="single" w:sz="4" w:space="0" w:color="auto"/>
              <w:right w:val="single" w:sz="4" w:space="0" w:color="auto"/>
            </w:tcBorders>
            <w:shd w:val="clear" w:color="000000" w:fill="FFFFFF"/>
            <w:textDirection w:val="btLr"/>
            <w:vAlign w:val="center"/>
            <w:hideMark/>
          </w:tcPr>
          <w:p w:rsidR="00862B1D" w:rsidRPr="00862B1D" w:rsidRDefault="00862B1D" w:rsidP="00862B1D">
            <w:pPr>
              <w:spacing w:after="0" w:line="240" w:lineRule="auto"/>
              <w:ind w:left="113" w:right="113"/>
              <w:jc w:val="center"/>
              <w:rPr>
                <w:rFonts w:ascii="Times New Roman" w:eastAsia="Times New Roman" w:hAnsi="Times New Roman" w:cs="Times New Roman"/>
                <w:color w:val="000000"/>
                <w:sz w:val="12"/>
                <w:szCs w:val="12"/>
                <w:lang w:eastAsia="ru-RU"/>
              </w:rPr>
            </w:pPr>
            <w:r w:rsidRPr="00862B1D">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000000" w:fill="FFFFFF"/>
            <w:textDirection w:val="btLr"/>
            <w:vAlign w:val="center"/>
            <w:hideMark/>
          </w:tcPr>
          <w:p w:rsidR="00862B1D" w:rsidRPr="00862B1D" w:rsidRDefault="00862B1D" w:rsidP="00862B1D">
            <w:pPr>
              <w:spacing w:after="0" w:line="240" w:lineRule="auto"/>
              <w:ind w:left="113" w:right="113"/>
              <w:jc w:val="center"/>
              <w:rPr>
                <w:rFonts w:ascii="Times New Roman" w:eastAsia="Times New Roman" w:hAnsi="Times New Roman" w:cs="Times New Roman"/>
                <w:color w:val="000000"/>
                <w:sz w:val="12"/>
                <w:szCs w:val="12"/>
                <w:lang w:eastAsia="ru-RU"/>
              </w:rPr>
            </w:pPr>
            <w:r w:rsidRPr="00862B1D">
              <w:rPr>
                <w:rFonts w:ascii="Times New Roman" w:eastAsia="Times New Roman" w:hAnsi="Times New Roman" w:cs="Times New Roman"/>
                <w:color w:val="000000"/>
                <w:sz w:val="12"/>
                <w:szCs w:val="12"/>
                <w:lang w:eastAsia="ru-RU"/>
              </w:rPr>
              <w:t>0,00000</w:t>
            </w:r>
          </w:p>
        </w:tc>
        <w:tc>
          <w:tcPr>
            <w:tcW w:w="185" w:type="pct"/>
            <w:tcBorders>
              <w:top w:val="nil"/>
              <w:left w:val="nil"/>
              <w:bottom w:val="single" w:sz="4" w:space="0" w:color="auto"/>
              <w:right w:val="single" w:sz="4" w:space="0" w:color="auto"/>
            </w:tcBorders>
            <w:shd w:val="clear" w:color="000000" w:fill="FFFFFF"/>
            <w:textDirection w:val="btLr"/>
            <w:vAlign w:val="center"/>
            <w:hideMark/>
          </w:tcPr>
          <w:p w:rsidR="00862B1D" w:rsidRPr="00862B1D" w:rsidRDefault="00862B1D" w:rsidP="00862B1D">
            <w:pPr>
              <w:spacing w:after="0" w:line="240" w:lineRule="auto"/>
              <w:ind w:left="113" w:right="113"/>
              <w:jc w:val="center"/>
              <w:rPr>
                <w:rFonts w:ascii="Times New Roman" w:eastAsia="Times New Roman" w:hAnsi="Times New Roman" w:cs="Times New Roman"/>
                <w:color w:val="000000"/>
                <w:sz w:val="12"/>
                <w:szCs w:val="12"/>
                <w:lang w:eastAsia="ru-RU"/>
              </w:rPr>
            </w:pPr>
            <w:r w:rsidRPr="00862B1D">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000000" w:fill="FFFFFF"/>
            <w:textDirection w:val="btLr"/>
            <w:vAlign w:val="center"/>
            <w:hideMark/>
          </w:tcPr>
          <w:p w:rsidR="00862B1D" w:rsidRPr="00862B1D" w:rsidRDefault="00862B1D" w:rsidP="00862B1D">
            <w:pPr>
              <w:spacing w:after="0" w:line="240" w:lineRule="auto"/>
              <w:ind w:left="113" w:right="113"/>
              <w:jc w:val="center"/>
              <w:rPr>
                <w:rFonts w:ascii="Times New Roman" w:eastAsia="Times New Roman" w:hAnsi="Times New Roman" w:cs="Times New Roman"/>
                <w:color w:val="000000"/>
                <w:sz w:val="12"/>
                <w:szCs w:val="12"/>
                <w:lang w:eastAsia="ru-RU"/>
              </w:rPr>
            </w:pPr>
            <w:r w:rsidRPr="00862B1D">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000000" w:fill="FFFFFF"/>
            <w:textDirection w:val="btLr"/>
            <w:vAlign w:val="center"/>
            <w:hideMark/>
          </w:tcPr>
          <w:p w:rsidR="00862B1D" w:rsidRPr="00862B1D" w:rsidRDefault="00862B1D" w:rsidP="00862B1D">
            <w:pPr>
              <w:spacing w:after="0" w:line="240" w:lineRule="auto"/>
              <w:ind w:left="113" w:right="113"/>
              <w:jc w:val="center"/>
              <w:rPr>
                <w:rFonts w:ascii="Times New Roman" w:eastAsia="Times New Roman" w:hAnsi="Times New Roman" w:cs="Times New Roman"/>
                <w:color w:val="000000"/>
                <w:sz w:val="12"/>
                <w:szCs w:val="12"/>
                <w:lang w:eastAsia="ru-RU"/>
              </w:rPr>
            </w:pPr>
            <w:r w:rsidRPr="00862B1D">
              <w:rPr>
                <w:rFonts w:ascii="Times New Roman" w:eastAsia="Times New Roman" w:hAnsi="Times New Roman" w:cs="Times New Roman"/>
                <w:color w:val="000000"/>
                <w:sz w:val="12"/>
                <w:szCs w:val="12"/>
                <w:lang w:eastAsia="ru-RU"/>
              </w:rPr>
              <w:t>0,00000</w:t>
            </w:r>
          </w:p>
        </w:tc>
        <w:tc>
          <w:tcPr>
            <w:tcW w:w="183" w:type="pct"/>
            <w:tcBorders>
              <w:top w:val="nil"/>
              <w:left w:val="nil"/>
              <w:bottom w:val="single" w:sz="4" w:space="0" w:color="auto"/>
              <w:right w:val="single" w:sz="4" w:space="0" w:color="auto"/>
            </w:tcBorders>
            <w:shd w:val="clear" w:color="000000" w:fill="FFFFFF"/>
            <w:textDirection w:val="btLr"/>
            <w:vAlign w:val="center"/>
            <w:hideMark/>
          </w:tcPr>
          <w:p w:rsidR="00862B1D" w:rsidRPr="00862B1D" w:rsidRDefault="00862B1D" w:rsidP="00862B1D">
            <w:pPr>
              <w:spacing w:after="0" w:line="240" w:lineRule="auto"/>
              <w:ind w:left="113" w:right="113"/>
              <w:jc w:val="center"/>
              <w:rPr>
                <w:rFonts w:ascii="Times New Roman" w:eastAsia="Times New Roman" w:hAnsi="Times New Roman" w:cs="Times New Roman"/>
                <w:color w:val="000000"/>
                <w:sz w:val="12"/>
                <w:szCs w:val="12"/>
                <w:lang w:eastAsia="ru-RU"/>
              </w:rPr>
            </w:pPr>
            <w:r w:rsidRPr="00862B1D">
              <w:rPr>
                <w:rFonts w:ascii="Times New Roman" w:eastAsia="Times New Roman" w:hAnsi="Times New Roman" w:cs="Times New Roman"/>
                <w:color w:val="000000"/>
                <w:sz w:val="12"/>
                <w:szCs w:val="12"/>
                <w:lang w:eastAsia="ru-RU"/>
              </w:rPr>
              <w:t>0,00000</w:t>
            </w:r>
          </w:p>
        </w:tc>
        <w:tc>
          <w:tcPr>
            <w:tcW w:w="157" w:type="pct"/>
            <w:tcBorders>
              <w:top w:val="nil"/>
              <w:left w:val="nil"/>
              <w:bottom w:val="single" w:sz="4" w:space="0" w:color="auto"/>
              <w:right w:val="single" w:sz="4" w:space="0" w:color="auto"/>
            </w:tcBorders>
            <w:shd w:val="clear" w:color="000000" w:fill="FFFFFF"/>
            <w:textDirection w:val="btLr"/>
            <w:vAlign w:val="center"/>
            <w:hideMark/>
          </w:tcPr>
          <w:p w:rsidR="00862B1D" w:rsidRPr="00862B1D" w:rsidRDefault="00862B1D" w:rsidP="00862B1D">
            <w:pPr>
              <w:spacing w:after="0" w:line="240" w:lineRule="auto"/>
              <w:ind w:left="113" w:right="113"/>
              <w:jc w:val="center"/>
              <w:rPr>
                <w:rFonts w:ascii="Times New Roman" w:eastAsia="Times New Roman" w:hAnsi="Times New Roman" w:cs="Times New Roman"/>
                <w:color w:val="000000"/>
                <w:sz w:val="12"/>
                <w:szCs w:val="12"/>
                <w:lang w:eastAsia="ru-RU"/>
              </w:rPr>
            </w:pPr>
            <w:r w:rsidRPr="00862B1D">
              <w:rPr>
                <w:rFonts w:ascii="Times New Roman" w:eastAsia="Times New Roman" w:hAnsi="Times New Roman" w:cs="Times New Roman"/>
                <w:color w:val="000000"/>
                <w:sz w:val="12"/>
                <w:szCs w:val="12"/>
                <w:lang w:eastAsia="ru-RU"/>
              </w:rPr>
              <w:t>0,00000</w:t>
            </w:r>
          </w:p>
        </w:tc>
      </w:tr>
      <w:tr w:rsidR="00862B1D" w:rsidRPr="00862B1D" w:rsidTr="00771605">
        <w:trPr>
          <w:cantSplit/>
          <w:trHeight w:val="747"/>
        </w:trPr>
        <w:tc>
          <w:tcPr>
            <w:tcW w:w="237" w:type="pct"/>
            <w:vMerge/>
            <w:tcBorders>
              <w:top w:val="nil"/>
              <w:left w:val="single" w:sz="4" w:space="0" w:color="auto"/>
              <w:bottom w:val="single" w:sz="4" w:space="0" w:color="000000"/>
              <w:right w:val="single" w:sz="4" w:space="0" w:color="auto"/>
            </w:tcBorders>
            <w:vAlign w:val="center"/>
            <w:hideMark/>
          </w:tcPr>
          <w:p w:rsidR="00862B1D" w:rsidRPr="00862B1D" w:rsidRDefault="00862B1D" w:rsidP="00862B1D">
            <w:pPr>
              <w:spacing w:after="0" w:line="240" w:lineRule="auto"/>
              <w:jc w:val="center"/>
              <w:rPr>
                <w:rFonts w:ascii="Times New Roman" w:eastAsia="Times New Roman" w:hAnsi="Times New Roman" w:cs="Times New Roman"/>
                <w:color w:val="000000"/>
                <w:sz w:val="12"/>
                <w:szCs w:val="12"/>
                <w:lang w:eastAsia="ru-RU"/>
              </w:rPr>
            </w:pPr>
          </w:p>
        </w:tc>
        <w:tc>
          <w:tcPr>
            <w:tcW w:w="1759" w:type="pct"/>
            <w:tcBorders>
              <w:top w:val="nil"/>
              <w:left w:val="nil"/>
              <w:bottom w:val="single" w:sz="4" w:space="0" w:color="auto"/>
              <w:right w:val="single" w:sz="4" w:space="0" w:color="auto"/>
            </w:tcBorders>
            <w:shd w:val="clear" w:color="000000" w:fill="FFFFFF"/>
            <w:vAlign w:val="center"/>
            <w:hideMark/>
          </w:tcPr>
          <w:p w:rsidR="00862B1D" w:rsidRPr="00862B1D" w:rsidRDefault="00862B1D" w:rsidP="00862B1D">
            <w:pPr>
              <w:spacing w:after="0" w:line="240" w:lineRule="auto"/>
              <w:jc w:val="center"/>
              <w:rPr>
                <w:rFonts w:ascii="Times New Roman" w:eastAsia="Times New Roman" w:hAnsi="Times New Roman" w:cs="Times New Roman"/>
                <w:color w:val="000000"/>
                <w:sz w:val="12"/>
                <w:szCs w:val="12"/>
                <w:lang w:eastAsia="ru-RU"/>
              </w:rPr>
            </w:pPr>
            <w:r w:rsidRPr="00862B1D">
              <w:rPr>
                <w:rFonts w:ascii="Times New Roman" w:eastAsia="Times New Roman" w:hAnsi="Times New Roman" w:cs="Times New Roman"/>
                <w:color w:val="000000"/>
                <w:sz w:val="12"/>
                <w:szCs w:val="12"/>
                <w:lang w:eastAsia="ru-RU"/>
              </w:rPr>
              <w:t>за счет средств местного бюджета</w:t>
            </w:r>
          </w:p>
        </w:tc>
        <w:tc>
          <w:tcPr>
            <w:tcW w:w="642" w:type="pct"/>
            <w:tcBorders>
              <w:top w:val="nil"/>
              <w:left w:val="nil"/>
              <w:bottom w:val="single" w:sz="4" w:space="0" w:color="auto"/>
              <w:right w:val="single" w:sz="4" w:space="0" w:color="auto"/>
            </w:tcBorders>
            <w:shd w:val="clear" w:color="auto" w:fill="auto"/>
            <w:vAlign w:val="center"/>
            <w:hideMark/>
          </w:tcPr>
          <w:p w:rsidR="00862B1D" w:rsidRPr="00862B1D" w:rsidRDefault="00862B1D" w:rsidP="00862B1D">
            <w:pPr>
              <w:spacing w:after="0" w:line="240" w:lineRule="auto"/>
              <w:jc w:val="center"/>
              <w:rPr>
                <w:rFonts w:ascii="Times New Roman" w:eastAsia="Times New Roman" w:hAnsi="Times New Roman" w:cs="Times New Roman"/>
                <w:color w:val="000000"/>
                <w:sz w:val="12"/>
                <w:szCs w:val="12"/>
                <w:lang w:eastAsia="ru-RU"/>
              </w:rPr>
            </w:pPr>
            <w:r w:rsidRPr="00862B1D">
              <w:rPr>
                <w:rFonts w:ascii="Times New Roman" w:eastAsia="Times New Roman" w:hAnsi="Times New Roman" w:cs="Times New Roman"/>
                <w:color w:val="000000"/>
                <w:sz w:val="12"/>
                <w:szCs w:val="12"/>
                <w:lang w:eastAsia="ru-RU"/>
              </w:rPr>
              <w:t>2014 – 2025</w:t>
            </w:r>
          </w:p>
        </w:tc>
        <w:tc>
          <w:tcPr>
            <w:tcW w:w="184" w:type="pct"/>
            <w:tcBorders>
              <w:top w:val="nil"/>
              <w:left w:val="nil"/>
              <w:bottom w:val="single" w:sz="4" w:space="0" w:color="auto"/>
              <w:right w:val="single" w:sz="4" w:space="0" w:color="auto"/>
            </w:tcBorders>
            <w:shd w:val="clear" w:color="000000" w:fill="FFFFFF"/>
            <w:textDirection w:val="btLr"/>
            <w:vAlign w:val="center"/>
            <w:hideMark/>
          </w:tcPr>
          <w:p w:rsidR="00862B1D" w:rsidRPr="00862B1D" w:rsidRDefault="00862B1D" w:rsidP="00862B1D">
            <w:pPr>
              <w:spacing w:after="0" w:line="240" w:lineRule="auto"/>
              <w:ind w:left="113" w:right="113"/>
              <w:jc w:val="center"/>
              <w:rPr>
                <w:rFonts w:ascii="Times New Roman" w:eastAsia="Times New Roman" w:hAnsi="Times New Roman" w:cs="Times New Roman"/>
                <w:color w:val="000000"/>
                <w:sz w:val="12"/>
                <w:szCs w:val="12"/>
                <w:lang w:eastAsia="ru-RU"/>
              </w:rPr>
            </w:pPr>
            <w:r w:rsidRPr="00862B1D">
              <w:rPr>
                <w:rFonts w:ascii="Times New Roman" w:eastAsia="Times New Roman" w:hAnsi="Times New Roman" w:cs="Times New Roman"/>
                <w:color w:val="000000"/>
                <w:sz w:val="12"/>
                <w:szCs w:val="12"/>
                <w:lang w:eastAsia="ru-RU"/>
              </w:rPr>
              <w:t>0,00000</w:t>
            </w:r>
          </w:p>
        </w:tc>
        <w:tc>
          <w:tcPr>
            <w:tcW w:w="183" w:type="pct"/>
            <w:tcBorders>
              <w:top w:val="nil"/>
              <w:left w:val="nil"/>
              <w:bottom w:val="single" w:sz="4" w:space="0" w:color="auto"/>
              <w:right w:val="single" w:sz="4" w:space="0" w:color="auto"/>
            </w:tcBorders>
            <w:shd w:val="clear" w:color="000000" w:fill="FFFFFF"/>
            <w:textDirection w:val="btLr"/>
            <w:vAlign w:val="center"/>
            <w:hideMark/>
          </w:tcPr>
          <w:p w:rsidR="00862B1D" w:rsidRPr="00862B1D" w:rsidRDefault="00862B1D" w:rsidP="00862B1D">
            <w:pPr>
              <w:spacing w:after="0" w:line="240" w:lineRule="auto"/>
              <w:ind w:left="113" w:right="113"/>
              <w:jc w:val="center"/>
              <w:rPr>
                <w:rFonts w:ascii="Times New Roman" w:eastAsia="Times New Roman" w:hAnsi="Times New Roman" w:cs="Times New Roman"/>
                <w:color w:val="000000"/>
                <w:sz w:val="12"/>
                <w:szCs w:val="12"/>
                <w:lang w:eastAsia="ru-RU"/>
              </w:rPr>
            </w:pPr>
            <w:r w:rsidRPr="00862B1D">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000000" w:fill="FFFFFF"/>
            <w:textDirection w:val="btLr"/>
            <w:vAlign w:val="center"/>
            <w:hideMark/>
          </w:tcPr>
          <w:p w:rsidR="00862B1D" w:rsidRPr="00862B1D" w:rsidRDefault="00862B1D" w:rsidP="00862B1D">
            <w:pPr>
              <w:spacing w:after="0" w:line="240" w:lineRule="auto"/>
              <w:ind w:left="113" w:right="113"/>
              <w:jc w:val="center"/>
              <w:rPr>
                <w:rFonts w:ascii="Times New Roman" w:eastAsia="Times New Roman" w:hAnsi="Times New Roman" w:cs="Times New Roman"/>
                <w:sz w:val="12"/>
                <w:szCs w:val="12"/>
                <w:lang w:eastAsia="ru-RU"/>
              </w:rPr>
            </w:pPr>
            <w:r w:rsidRPr="00862B1D">
              <w:rPr>
                <w:rFonts w:ascii="Times New Roman" w:eastAsia="Times New Roman" w:hAnsi="Times New Roman" w:cs="Times New Roman"/>
                <w:sz w:val="12"/>
                <w:szCs w:val="12"/>
                <w:lang w:eastAsia="ru-RU"/>
              </w:rPr>
              <w:t>0,00000</w:t>
            </w:r>
          </w:p>
        </w:tc>
        <w:tc>
          <w:tcPr>
            <w:tcW w:w="183" w:type="pct"/>
            <w:tcBorders>
              <w:top w:val="nil"/>
              <w:left w:val="nil"/>
              <w:bottom w:val="single" w:sz="4" w:space="0" w:color="auto"/>
              <w:right w:val="single" w:sz="4" w:space="0" w:color="auto"/>
            </w:tcBorders>
            <w:shd w:val="clear" w:color="000000" w:fill="FFFFFF"/>
            <w:textDirection w:val="btLr"/>
            <w:vAlign w:val="center"/>
            <w:hideMark/>
          </w:tcPr>
          <w:p w:rsidR="00862B1D" w:rsidRPr="00862B1D" w:rsidRDefault="00862B1D" w:rsidP="00862B1D">
            <w:pPr>
              <w:spacing w:after="0" w:line="240" w:lineRule="auto"/>
              <w:ind w:left="113" w:right="113"/>
              <w:jc w:val="center"/>
              <w:rPr>
                <w:rFonts w:ascii="Times New Roman" w:eastAsia="Times New Roman" w:hAnsi="Times New Roman" w:cs="Times New Roman"/>
                <w:sz w:val="12"/>
                <w:szCs w:val="12"/>
                <w:lang w:eastAsia="ru-RU"/>
              </w:rPr>
            </w:pPr>
            <w:r w:rsidRPr="00862B1D">
              <w:rPr>
                <w:rFonts w:ascii="Times New Roman" w:eastAsia="Times New Roman" w:hAnsi="Times New Roman" w:cs="Times New Roman"/>
                <w:sz w:val="12"/>
                <w:szCs w:val="12"/>
                <w:lang w:eastAsia="ru-RU"/>
              </w:rPr>
              <w:t>0,00000</w:t>
            </w:r>
          </w:p>
        </w:tc>
        <w:tc>
          <w:tcPr>
            <w:tcW w:w="184" w:type="pct"/>
            <w:tcBorders>
              <w:top w:val="nil"/>
              <w:left w:val="nil"/>
              <w:bottom w:val="single" w:sz="4" w:space="0" w:color="auto"/>
              <w:right w:val="single" w:sz="4" w:space="0" w:color="auto"/>
            </w:tcBorders>
            <w:shd w:val="clear" w:color="000000" w:fill="FFFFFF"/>
            <w:textDirection w:val="btLr"/>
            <w:vAlign w:val="center"/>
            <w:hideMark/>
          </w:tcPr>
          <w:p w:rsidR="00862B1D" w:rsidRPr="00862B1D" w:rsidRDefault="00862B1D" w:rsidP="00862B1D">
            <w:pPr>
              <w:spacing w:after="0" w:line="240" w:lineRule="auto"/>
              <w:ind w:left="113" w:right="113"/>
              <w:jc w:val="center"/>
              <w:rPr>
                <w:rFonts w:ascii="Times New Roman" w:eastAsia="Times New Roman" w:hAnsi="Times New Roman" w:cs="Times New Roman"/>
                <w:color w:val="000000"/>
                <w:sz w:val="12"/>
                <w:szCs w:val="12"/>
                <w:lang w:eastAsia="ru-RU"/>
              </w:rPr>
            </w:pPr>
            <w:r w:rsidRPr="00862B1D">
              <w:rPr>
                <w:rFonts w:ascii="Times New Roman" w:eastAsia="Times New Roman" w:hAnsi="Times New Roman" w:cs="Times New Roman"/>
                <w:color w:val="000000"/>
                <w:sz w:val="12"/>
                <w:szCs w:val="12"/>
                <w:lang w:eastAsia="ru-RU"/>
              </w:rPr>
              <w:t>0,00000</w:t>
            </w:r>
          </w:p>
        </w:tc>
        <w:tc>
          <w:tcPr>
            <w:tcW w:w="183" w:type="pct"/>
            <w:tcBorders>
              <w:top w:val="nil"/>
              <w:left w:val="nil"/>
              <w:bottom w:val="single" w:sz="4" w:space="0" w:color="auto"/>
              <w:right w:val="single" w:sz="4" w:space="0" w:color="auto"/>
            </w:tcBorders>
            <w:shd w:val="clear" w:color="000000" w:fill="FFFFFF"/>
            <w:textDirection w:val="btLr"/>
            <w:vAlign w:val="center"/>
            <w:hideMark/>
          </w:tcPr>
          <w:p w:rsidR="00862B1D" w:rsidRPr="00862B1D" w:rsidRDefault="00862B1D" w:rsidP="00862B1D">
            <w:pPr>
              <w:spacing w:after="0" w:line="240" w:lineRule="auto"/>
              <w:ind w:left="113" w:right="113"/>
              <w:jc w:val="center"/>
              <w:rPr>
                <w:rFonts w:ascii="Times New Roman" w:eastAsia="Times New Roman" w:hAnsi="Times New Roman" w:cs="Times New Roman"/>
                <w:color w:val="000000"/>
                <w:sz w:val="12"/>
                <w:szCs w:val="12"/>
                <w:lang w:eastAsia="ru-RU"/>
              </w:rPr>
            </w:pPr>
            <w:r w:rsidRPr="00862B1D">
              <w:rPr>
                <w:rFonts w:ascii="Times New Roman" w:eastAsia="Times New Roman" w:hAnsi="Times New Roman" w:cs="Times New Roman"/>
                <w:color w:val="000000"/>
                <w:sz w:val="12"/>
                <w:szCs w:val="12"/>
                <w:lang w:eastAsia="ru-RU"/>
              </w:rPr>
              <w:t>0,00000</w:t>
            </w:r>
          </w:p>
        </w:tc>
        <w:tc>
          <w:tcPr>
            <w:tcW w:w="185" w:type="pct"/>
            <w:tcBorders>
              <w:top w:val="nil"/>
              <w:left w:val="nil"/>
              <w:bottom w:val="single" w:sz="4" w:space="0" w:color="auto"/>
              <w:right w:val="single" w:sz="4" w:space="0" w:color="auto"/>
            </w:tcBorders>
            <w:shd w:val="clear" w:color="000000" w:fill="FFFFFF"/>
            <w:textDirection w:val="btLr"/>
            <w:vAlign w:val="center"/>
            <w:hideMark/>
          </w:tcPr>
          <w:p w:rsidR="00862B1D" w:rsidRPr="00862B1D" w:rsidRDefault="00862B1D" w:rsidP="00862B1D">
            <w:pPr>
              <w:spacing w:after="0" w:line="240" w:lineRule="auto"/>
              <w:ind w:left="113" w:right="113"/>
              <w:jc w:val="center"/>
              <w:rPr>
                <w:rFonts w:ascii="Times New Roman" w:eastAsia="Times New Roman" w:hAnsi="Times New Roman" w:cs="Times New Roman"/>
                <w:color w:val="000000"/>
                <w:sz w:val="12"/>
                <w:szCs w:val="12"/>
                <w:lang w:eastAsia="ru-RU"/>
              </w:rPr>
            </w:pPr>
            <w:r w:rsidRPr="00862B1D">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000000" w:fill="FFFFFF"/>
            <w:textDirection w:val="btLr"/>
            <w:vAlign w:val="center"/>
            <w:hideMark/>
          </w:tcPr>
          <w:p w:rsidR="00862B1D" w:rsidRPr="00862B1D" w:rsidRDefault="00862B1D" w:rsidP="00862B1D">
            <w:pPr>
              <w:spacing w:after="0" w:line="240" w:lineRule="auto"/>
              <w:ind w:left="113" w:right="113"/>
              <w:jc w:val="center"/>
              <w:rPr>
                <w:rFonts w:ascii="Times New Roman" w:eastAsia="Times New Roman" w:hAnsi="Times New Roman" w:cs="Times New Roman"/>
                <w:color w:val="000000"/>
                <w:sz w:val="12"/>
                <w:szCs w:val="12"/>
                <w:lang w:eastAsia="ru-RU"/>
              </w:rPr>
            </w:pPr>
            <w:r w:rsidRPr="00862B1D">
              <w:rPr>
                <w:rFonts w:ascii="Times New Roman" w:eastAsia="Times New Roman" w:hAnsi="Times New Roman" w:cs="Times New Roman"/>
                <w:color w:val="000000"/>
                <w:sz w:val="12"/>
                <w:szCs w:val="12"/>
                <w:lang w:eastAsia="ru-RU"/>
              </w:rPr>
              <w:t>500,00000</w:t>
            </w:r>
          </w:p>
        </w:tc>
        <w:tc>
          <w:tcPr>
            <w:tcW w:w="185" w:type="pct"/>
            <w:tcBorders>
              <w:top w:val="nil"/>
              <w:left w:val="nil"/>
              <w:bottom w:val="single" w:sz="4" w:space="0" w:color="auto"/>
              <w:right w:val="single" w:sz="4" w:space="0" w:color="auto"/>
            </w:tcBorders>
            <w:shd w:val="clear" w:color="000000" w:fill="FFFFFF"/>
            <w:textDirection w:val="btLr"/>
            <w:vAlign w:val="center"/>
            <w:hideMark/>
          </w:tcPr>
          <w:p w:rsidR="00862B1D" w:rsidRPr="00862B1D" w:rsidRDefault="00862B1D" w:rsidP="00862B1D">
            <w:pPr>
              <w:spacing w:after="0" w:line="240" w:lineRule="auto"/>
              <w:ind w:left="113" w:right="113"/>
              <w:jc w:val="center"/>
              <w:rPr>
                <w:rFonts w:ascii="Times New Roman" w:eastAsia="Times New Roman" w:hAnsi="Times New Roman" w:cs="Times New Roman"/>
                <w:color w:val="000000"/>
                <w:sz w:val="12"/>
                <w:szCs w:val="12"/>
                <w:lang w:eastAsia="ru-RU"/>
              </w:rPr>
            </w:pPr>
            <w:r w:rsidRPr="00862B1D">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000000" w:fill="FFFFFF"/>
            <w:textDirection w:val="btLr"/>
            <w:vAlign w:val="center"/>
            <w:hideMark/>
          </w:tcPr>
          <w:p w:rsidR="00862B1D" w:rsidRPr="00862B1D" w:rsidRDefault="00862B1D" w:rsidP="00862B1D">
            <w:pPr>
              <w:spacing w:after="0" w:line="240" w:lineRule="auto"/>
              <w:ind w:left="113" w:right="113"/>
              <w:jc w:val="center"/>
              <w:rPr>
                <w:rFonts w:ascii="Times New Roman" w:eastAsia="Times New Roman" w:hAnsi="Times New Roman" w:cs="Times New Roman"/>
                <w:color w:val="000000"/>
                <w:sz w:val="12"/>
                <w:szCs w:val="12"/>
                <w:lang w:eastAsia="ru-RU"/>
              </w:rPr>
            </w:pPr>
            <w:r w:rsidRPr="00862B1D">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000000" w:fill="FFFFFF"/>
            <w:textDirection w:val="btLr"/>
            <w:vAlign w:val="center"/>
            <w:hideMark/>
          </w:tcPr>
          <w:p w:rsidR="00862B1D" w:rsidRPr="00862B1D" w:rsidRDefault="00862B1D" w:rsidP="00862B1D">
            <w:pPr>
              <w:spacing w:after="0" w:line="240" w:lineRule="auto"/>
              <w:ind w:left="113" w:right="113"/>
              <w:jc w:val="center"/>
              <w:rPr>
                <w:rFonts w:ascii="Times New Roman" w:eastAsia="Times New Roman" w:hAnsi="Times New Roman" w:cs="Times New Roman"/>
                <w:color w:val="000000"/>
                <w:sz w:val="12"/>
                <w:szCs w:val="12"/>
                <w:lang w:eastAsia="ru-RU"/>
              </w:rPr>
            </w:pPr>
            <w:r w:rsidRPr="00862B1D">
              <w:rPr>
                <w:rFonts w:ascii="Times New Roman" w:eastAsia="Times New Roman" w:hAnsi="Times New Roman" w:cs="Times New Roman"/>
                <w:color w:val="000000"/>
                <w:sz w:val="12"/>
                <w:szCs w:val="12"/>
                <w:lang w:eastAsia="ru-RU"/>
              </w:rPr>
              <w:t>0,00000</w:t>
            </w:r>
          </w:p>
        </w:tc>
        <w:tc>
          <w:tcPr>
            <w:tcW w:w="183" w:type="pct"/>
            <w:tcBorders>
              <w:top w:val="nil"/>
              <w:left w:val="nil"/>
              <w:bottom w:val="single" w:sz="4" w:space="0" w:color="auto"/>
              <w:right w:val="single" w:sz="4" w:space="0" w:color="auto"/>
            </w:tcBorders>
            <w:shd w:val="clear" w:color="000000" w:fill="FFFFFF"/>
            <w:textDirection w:val="btLr"/>
            <w:vAlign w:val="center"/>
            <w:hideMark/>
          </w:tcPr>
          <w:p w:rsidR="00862B1D" w:rsidRPr="00862B1D" w:rsidRDefault="00862B1D" w:rsidP="00862B1D">
            <w:pPr>
              <w:spacing w:after="0" w:line="240" w:lineRule="auto"/>
              <w:ind w:left="113" w:right="113"/>
              <w:jc w:val="center"/>
              <w:rPr>
                <w:rFonts w:ascii="Times New Roman" w:eastAsia="Times New Roman" w:hAnsi="Times New Roman" w:cs="Times New Roman"/>
                <w:color w:val="000000"/>
                <w:sz w:val="12"/>
                <w:szCs w:val="12"/>
                <w:lang w:eastAsia="ru-RU"/>
              </w:rPr>
            </w:pPr>
            <w:r w:rsidRPr="00862B1D">
              <w:rPr>
                <w:rFonts w:ascii="Times New Roman" w:eastAsia="Times New Roman" w:hAnsi="Times New Roman" w:cs="Times New Roman"/>
                <w:color w:val="000000"/>
                <w:sz w:val="12"/>
                <w:szCs w:val="12"/>
                <w:lang w:eastAsia="ru-RU"/>
              </w:rPr>
              <w:t>0,00000</w:t>
            </w:r>
          </w:p>
        </w:tc>
        <w:tc>
          <w:tcPr>
            <w:tcW w:w="157" w:type="pct"/>
            <w:tcBorders>
              <w:top w:val="nil"/>
              <w:left w:val="nil"/>
              <w:bottom w:val="single" w:sz="4" w:space="0" w:color="auto"/>
              <w:right w:val="single" w:sz="4" w:space="0" w:color="auto"/>
            </w:tcBorders>
            <w:shd w:val="clear" w:color="000000" w:fill="FFFFFF"/>
            <w:textDirection w:val="btLr"/>
            <w:vAlign w:val="center"/>
            <w:hideMark/>
          </w:tcPr>
          <w:p w:rsidR="00862B1D" w:rsidRPr="00862B1D" w:rsidRDefault="00862B1D" w:rsidP="00862B1D">
            <w:pPr>
              <w:spacing w:after="0" w:line="240" w:lineRule="auto"/>
              <w:ind w:left="113" w:right="113"/>
              <w:jc w:val="center"/>
              <w:rPr>
                <w:rFonts w:ascii="Times New Roman" w:eastAsia="Times New Roman" w:hAnsi="Times New Roman" w:cs="Times New Roman"/>
                <w:color w:val="000000"/>
                <w:sz w:val="12"/>
                <w:szCs w:val="12"/>
                <w:lang w:eastAsia="ru-RU"/>
              </w:rPr>
            </w:pPr>
            <w:r w:rsidRPr="00862B1D">
              <w:rPr>
                <w:rFonts w:ascii="Times New Roman" w:eastAsia="Times New Roman" w:hAnsi="Times New Roman" w:cs="Times New Roman"/>
                <w:color w:val="000000"/>
                <w:sz w:val="12"/>
                <w:szCs w:val="12"/>
                <w:lang w:eastAsia="ru-RU"/>
              </w:rPr>
              <w:t>500,00000</w:t>
            </w:r>
          </w:p>
        </w:tc>
      </w:tr>
      <w:tr w:rsidR="00862B1D" w:rsidRPr="00862B1D" w:rsidTr="00771605">
        <w:trPr>
          <w:cantSplit/>
          <w:trHeight w:val="890"/>
        </w:trPr>
        <w:tc>
          <w:tcPr>
            <w:tcW w:w="237" w:type="pct"/>
            <w:tcBorders>
              <w:top w:val="nil"/>
              <w:left w:val="single" w:sz="4" w:space="0" w:color="auto"/>
              <w:bottom w:val="single" w:sz="4" w:space="0" w:color="auto"/>
              <w:right w:val="single" w:sz="4" w:space="0" w:color="auto"/>
            </w:tcBorders>
            <w:shd w:val="clear" w:color="auto" w:fill="auto"/>
            <w:vAlign w:val="center"/>
            <w:hideMark/>
          </w:tcPr>
          <w:p w:rsidR="00862B1D" w:rsidRPr="00862B1D" w:rsidRDefault="00862B1D" w:rsidP="00862B1D">
            <w:pPr>
              <w:spacing w:after="0" w:line="240" w:lineRule="auto"/>
              <w:jc w:val="center"/>
              <w:rPr>
                <w:rFonts w:ascii="Times New Roman" w:eastAsia="Times New Roman" w:hAnsi="Times New Roman" w:cs="Times New Roman"/>
                <w:b/>
                <w:bCs/>
                <w:color w:val="000000"/>
                <w:sz w:val="12"/>
                <w:szCs w:val="12"/>
                <w:lang w:eastAsia="ru-RU"/>
              </w:rPr>
            </w:pPr>
            <w:r w:rsidRPr="00862B1D">
              <w:rPr>
                <w:rFonts w:ascii="Times New Roman" w:eastAsia="Times New Roman" w:hAnsi="Times New Roman" w:cs="Times New Roman"/>
                <w:b/>
                <w:bCs/>
                <w:color w:val="000000"/>
                <w:sz w:val="12"/>
                <w:szCs w:val="12"/>
                <w:lang w:eastAsia="ru-RU"/>
              </w:rPr>
              <w:t>12.</w:t>
            </w:r>
          </w:p>
        </w:tc>
        <w:tc>
          <w:tcPr>
            <w:tcW w:w="1759" w:type="pct"/>
            <w:tcBorders>
              <w:top w:val="nil"/>
              <w:left w:val="nil"/>
              <w:bottom w:val="single" w:sz="4" w:space="0" w:color="auto"/>
              <w:right w:val="single" w:sz="4" w:space="0" w:color="auto"/>
            </w:tcBorders>
            <w:shd w:val="clear" w:color="auto" w:fill="auto"/>
            <w:vAlign w:val="center"/>
            <w:hideMark/>
          </w:tcPr>
          <w:p w:rsidR="00862B1D" w:rsidRPr="00862B1D" w:rsidRDefault="00862B1D" w:rsidP="00862B1D">
            <w:pPr>
              <w:spacing w:after="0" w:line="240" w:lineRule="auto"/>
              <w:jc w:val="center"/>
              <w:rPr>
                <w:rFonts w:ascii="Times New Roman" w:eastAsia="Times New Roman" w:hAnsi="Times New Roman" w:cs="Times New Roman"/>
                <w:b/>
                <w:bCs/>
                <w:color w:val="000000"/>
                <w:sz w:val="12"/>
                <w:szCs w:val="12"/>
                <w:lang w:eastAsia="ru-RU"/>
              </w:rPr>
            </w:pPr>
            <w:r w:rsidRPr="00862B1D">
              <w:rPr>
                <w:rFonts w:ascii="Times New Roman" w:eastAsia="Times New Roman" w:hAnsi="Times New Roman" w:cs="Times New Roman"/>
                <w:b/>
                <w:bCs/>
                <w:color w:val="000000"/>
                <w:sz w:val="12"/>
                <w:szCs w:val="12"/>
                <w:lang w:eastAsia="ru-RU"/>
              </w:rPr>
              <w:t>Всего средств, направленных на реализацию мероприятий программы в том числе:</w:t>
            </w:r>
          </w:p>
        </w:tc>
        <w:tc>
          <w:tcPr>
            <w:tcW w:w="642" w:type="pct"/>
            <w:tcBorders>
              <w:top w:val="nil"/>
              <w:left w:val="nil"/>
              <w:bottom w:val="single" w:sz="4" w:space="0" w:color="auto"/>
              <w:right w:val="single" w:sz="4" w:space="0" w:color="auto"/>
            </w:tcBorders>
            <w:shd w:val="clear" w:color="auto" w:fill="auto"/>
            <w:vAlign w:val="center"/>
            <w:hideMark/>
          </w:tcPr>
          <w:p w:rsidR="00862B1D" w:rsidRPr="00862B1D" w:rsidRDefault="00862B1D" w:rsidP="00862B1D">
            <w:pPr>
              <w:spacing w:after="0" w:line="240" w:lineRule="auto"/>
              <w:jc w:val="center"/>
              <w:rPr>
                <w:rFonts w:ascii="Times New Roman" w:eastAsia="Times New Roman" w:hAnsi="Times New Roman" w:cs="Times New Roman"/>
                <w:color w:val="000000"/>
                <w:sz w:val="12"/>
                <w:szCs w:val="12"/>
                <w:lang w:eastAsia="ru-RU"/>
              </w:rPr>
            </w:pPr>
            <w:r w:rsidRPr="00862B1D">
              <w:rPr>
                <w:rFonts w:ascii="Times New Roman" w:eastAsia="Times New Roman" w:hAnsi="Times New Roman" w:cs="Times New Roman"/>
                <w:color w:val="000000"/>
                <w:sz w:val="12"/>
                <w:szCs w:val="12"/>
                <w:lang w:eastAsia="ru-RU"/>
              </w:rPr>
              <w:t>2014 – 2025</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862B1D" w:rsidRPr="00862B1D" w:rsidRDefault="00862B1D" w:rsidP="00862B1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862B1D">
              <w:rPr>
                <w:rFonts w:ascii="Times New Roman" w:eastAsia="Times New Roman" w:hAnsi="Times New Roman" w:cs="Times New Roman"/>
                <w:b/>
                <w:bCs/>
                <w:color w:val="000000"/>
                <w:sz w:val="12"/>
                <w:szCs w:val="12"/>
                <w:lang w:eastAsia="ru-RU"/>
              </w:rPr>
              <w:t>25646,00000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862B1D" w:rsidRPr="00862B1D" w:rsidRDefault="00862B1D" w:rsidP="00862B1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862B1D">
              <w:rPr>
                <w:rFonts w:ascii="Times New Roman" w:eastAsia="Times New Roman" w:hAnsi="Times New Roman" w:cs="Times New Roman"/>
                <w:b/>
                <w:bCs/>
                <w:color w:val="000000"/>
                <w:sz w:val="12"/>
                <w:szCs w:val="12"/>
                <w:lang w:eastAsia="ru-RU"/>
              </w:rPr>
              <w:t>5287,15700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862B1D" w:rsidRPr="00862B1D" w:rsidRDefault="00862B1D" w:rsidP="00862B1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862B1D">
              <w:rPr>
                <w:rFonts w:ascii="Times New Roman" w:eastAsia="Times New Roman" w:hAnsi="Times New Roman" w:cs="Times New Roman"/>
                <w:b/>
                <w:bCs/>
                <w:color w:val="000000"/>
                <w:sz w:val="12"/>
                <w:szCs w:val="12"/>
                <w:lang w:eastAsia="ru-RU"/>
              </w:rPr>
              <w:t>7961,33000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862B1D" w:rsidRPr="00862B1D" w:rsidRDefault="00862B1D" w:rsidP="00862B1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862B1D">
              <w:rPr>
                <w:rFonts w:ascii="Times New Roman" w:eastAsia="Times New Roman" w:hAnsi="Times New Roman" w:cs="Times New Roman"/>
                <w:b/>
                <w:bCs/>
                <w:color w:val="000000"/>
                <w:sz w:val="12"/>
                <w:szCs w:val="12"/>
                <w:lang w:eastAsia="ru-RU"/>
              </w:rPr>
              <w:t>4784,91805</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862B1D" w:rsidRPr="00862B1D" w:rsidRDefault="00862B1D" w:rsidP="00862B1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862B1D">
              <w:rPr>
                <w:rFonts w:ascii="Times New Roman" w:eastAsia="Times New Roman" w:hAnsi="Times New Roman" w:cs="Times New Roman"/>
                <w:b/>
                <w:bCs/>
                <w:color w:val="000000"/>
                <w:sz w:val="12"/>
                <w:szCs w:val="12"/>
                <w:lang w:eastAsia="ru-RU"/>
              </w:rPr>
              <w:t>4921,99800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862B1D" w:rsidRPr="00862B1D" w:rsidRDefault="00862B1D" w:rsidP="00862B1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862B1D">
              <w:rPr>
                <w:rFonts w:ascii="Times New Roman" w:eastAsia="Times New Roman" w:hAnsi="Times New Roman" w:cs="Times New Roman"/>
                <w:b/>
                <w:bCs/>
                <w:color w:val="000000"/>
                <w:sz w:val="12"/>
                <w:szCs w:val="12"/>
                <w:lang w:eastAsia="ru-RU"/>
              </w:rPr>
              <w:t>4288,92600</w:t>
            </w:r>
          </w:p>
        </w:tc>
        <w:tc>
          <w:tcPr>
            <w:tcW w:w="185" w:type="pct"/>
            <w:tcBorders>
              <w:top w:val="nil"/>
              <w:left w:val="nil"/>
              <w:bottom w:val="single" w:sz="4" w:space="0" w:color="auto"/>
              <w:right w:val="single" w:sz="4" w:space="0" w:color="auto"/>
            </w:tcBorders>
            <w:shd w:val="clear" w:color="auto" w:fill="auto"/>
            <w:textDirection w:val="btLr"/>
            <w:vAlign w:val="center"/>
            <w:hideMark/>
          </w:tcPr>
          <w:p w:rsidR="00862B1D" w:rsidRPr="00862B1D" w:rsidRDefault="00862B1D" w:rsidP="00862B1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862B1D">
              <w:rPr>
                <w:rFonts w:ascii="Times New Roman" w:eastAsia="Times New Roman" w:hAnsi="Times New Roman" w:cs="Times New Roman"/>
                <w:b/>
                <w:bCs/>
                <w:color w:val="000000"/>
                <w:sz w:val="12"/>
                <w:szCs w:val="12"/>
                <w:lang w:eastAsia="ru-RU"/>
              </w:rPr>
              <w:t>4893,24469</w:t>
            </w:r>
          </w:p>
        </w:tc>
        <w:tc>
          <w:tcPr>
            <w:tcW w:w="184" w:type="pct"/>
            <w:tcBorders>
              <w:top w:val="nil"/>
              <w:left w:val="nil"/>
              <w:bottom w:val="single" w:sz="4" w:space="0" w:color="auto"/>
              <w:right w:val="single" w:sz="4" w:space="0" w:color="auto"/>
            </w:tcBorders>
            <w:shd w:val="clear" w:color="000000" w:fill="FFFFFF"/>
            <w:textDirection w:val="btLr"/>
            <w:vAlign w:val="center"/>
            <w:hideMark/>
          </w:tcPr>
          <w:p w:rsidR="00862B1D" w:rsidRPr="00862B1D" w:rsidRDefault="00862B1D" w:rsidP="00862B1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862B1D">
              <w:rPr>
                <w:rFonts w:ascii="Times New Roman" w:eastAsia="Times New Roman" w:hAnsi="Times New Roman" w:cs="Times New Roman"/>
                <w:b/>
                <w:bCs/>
                <w:color w:val="000000"/>
                <w:sz w:val="12"/>
                <w:szCs w:val="12"/>
                <w:lang w:eastAsia="ru-RU"/>
              </w:rPr>
              <w:t>4115,62760</w:t>
            </w:r>
          </w:p>
        </w:tc>
        <w:tc>
          <w:tcPr>
            <w:tcW w:w="185" w:type="pct"/>
            <w:tcBorders>
              <w:top w:val="nil"/>
              <w:left w:val="nil"/>
              <w:bottom w:val="single" w:sz="4" w:space="0" w:color="auto"/>
              <w:right w:val="single" w:sz="4" w:space="0" w:color="auto"/>
            </w:tcBorders>
            <w:shd w:val="clear" w:color="auto" w:fill="auto"/>
            <w:textDirection w:val="btLr"/>
            <w:vAlign w:val="center"/>
            <w:hideMark/>
          </w:tcPr>
          <w:p w:rsidR="00862B1D" w:rsidRPr="00862B1D" w:rsidRDefault="00862B1D" w:rsidP="00862B1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862B1D">
              <w:rPr>
                <w:rFonts w:ascii="Times New Roman" w:eastAsia="Times New Roman" w:hAnsi="Times New Roman" w:cs="Times New Roman"/>
                <w:b/>
                <w:bCs/>
                <w:color w:val="000000"/>
                <w:sz w:val="12"/>
                <w:szCs w:val="12"/>
                <w:lang w:eastAsia="ru-RU"/>
              </w:rPr>
              <w:t>552,00000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862B1D" w:rsidRPr="00862B1D" w:rsidRDefault="00862B1D" w:rsidP="00862B1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862B1D">
              <w:rPr>
                <w:rFonts w:ascii="Times New Roman" w:eastAsia="Times New Roman" w:hAnsi="Times New Roman" w:cs="Times New Roman"/>
                <w:b/>
                <w:bCs/>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862B1D" w:rsidRPr="00862B1D" w:rsidRDefault="00862B1D" w:rsidP="00862B1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862B1D">
              <w:rPr>
                <w:rFonts w:ascii="Times New Roman" w:eastAsia="Times New Roman" w:hAnsi="Times New Roman" w:cs="Times New Roman"/>
                <w:b/>
                <w:bCs/>
                <w:color w:val="000000"/>
                <w:sz w:val="12"/>
                <w:szCs w:val="12"/>
                <w:lang w:eastAsia="ru-RU"/>
              </w:rPr>
              <w:t>0,00000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862B1D" w:rsidRPr="00862B1D" w:rsidRDefault="00862B1D" w:rsidP="00862B1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862B1D">
              <w:rPr>
                <w:rFonts w:ascii="Times New Roman" w:eastAsia="Times New Roman" w:hAnsi="Times New Roman" w:cs="Times New Roman"/>
                <w:b/>
                <w:bCs/>
                <w:color w:val="000000"/>
                <w:sz w:val="12"/>
                <w:szCs w:val="12"/>
                <w:lang w:eastAsia="ru-RU"/>
              </w:rPr>
              <w:t>0,00000</w:t>
            </w:r>
          </w:p>
        </w:tc>
        <w:tc>
          <w:tcPr>
            <w:tcW w:w="157" w:type="pct"/>
            <w:tcBorders>
              <w:top w:val="nil"/>
              <w:left w:val="nil"/>
              <w:bottom w:val="single" w:sz="4" w:space="0" w:color="auto"/>
              <w:right w:val="single" w:sz="4" w:space="0" w:color="auto"/>
            </w:tcBorders>
            <w:shd w:val="clear" w:color="auto" w:fill="auto"/>
            <w:textDirection w:val="btLr"/>
            <w:vAlign w:val="center"/>
            <w:hideMark/>
          </w:tcPr>
          <w:p w:rsidR="00862B1D" w:rsidRPr="00862B1D" w:rsidRDefault="00862B1D" w:rsidP="00862B1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862B1D">
              <w:rPr>
                <w:rFonts w:ascii="Times New Roman" w:eastAsia="Times New Roman" w:hAnsi="Times New Roman" w:cs="Times New Roman"/>
                <w:b/>
                <w:bCs/>
                <w:color w:val="000000"/>
                <w:sz w:val="12"/>
                <w:szCs w:val="12"/>
                <w:lang w:eastAsia="ru-RU"/>
              </w:rPr>
              <w:t>62451,20134</w:t>
            </w:r>
          </w:p>
        </w:tc>
      </w:tr>
      <w:tr w:rsidR="00862B1D" w:rsidRPr="00862B1D" w:rsidTr="00771605">
        <w:trPr>
          <w:cantSplit/>
          <w:trHeight w:val="736"/>
        </w:trPr>
        <w:tc>
          <w:tcPr>
            <w:tcW w:w="237" w:type="pct"/>
            <w:tcBorders>
              <w:top w:val="nil"/>
              <w:left w:val="single" w:sz="4" w:space="0" w:color="auto"/>
              <w:bottom w:val="single" w:sz="4" w:space="0" w:color="auto"/>
              <w:right w:val="single" w:sz="4" w:space="0" w:color="auto"/>
            </w:tcBorders>
            <w:shd w:val="clear" w:color="auto" w:fill="auto"/>
            <w:vAlign w:val="center"/>
            <w:hideMark/>
          </w:tcPr>
          <w:p w:rsidR="00862B1D" w:rsidRPr="00862B1D" w:rsidRDefault="00862B1D" w:rsidP="00862B1D">
            <w:pPr>
              <w:spacing w:after="0" w:line="240" w:lineRule="auto"/>
              <w:jc w:val="center"/>
              <w:rPr>
                <w:rFonts w:ascii="Times New Roman" w:eastAsia="Times New Roman" w:hAnsi="Times New Roman" w:cs="Times New Roman"/>
                <w:color w:val="000000"/>
                <w:sz w:val="12"/>
                <w:szCs w:val="12"/>
                <w:lang w:eastAsia="ru-RU"/>
              </w:rPr>
            </w:pPr>
            <w:r w:rsidRPr="00862B1D">
              <w:rPr>
                <w:rFonts w:ascii="Times New Roman" w:eastAsia="Times New Roman" w:hAnsi="Times New Roman" w:cs="Times New Roman"/>
                <w:color w:val="000000"/>
                <w:sz w:val="12"/>
                <w:szCs w:val="12"/>
                <w:lang w:eastAsia="ru-RU"/>
              </w:rPr>
              <w:t>13.</w:t>
            </w:r>
          </w:p>
        </w:tc>
        <w:tc>
          <w:tcPr>
            <w:tcW w:w="1759" w:type="pct"/>
            <w:tcBorders>
              <w:top w:val="nil"/>
              <w:left w:val="nil"/>
              <w:bottom w:val="single" w:sz="4" w:space="0" w:color="auto"/>
              <w:right w:val="single" w:sz="4" w:space="0" w:color="auto"/>
            </w:tcBorders>
            <w:shd w:val="clear" w:color="auto" w:fill="auto"/>
            <w:vAlign w:val="center"/>
            <w:hideMark/>
          </w:tcPr>
          <w:p w:rsidR="00862B1D" w:rsidRPr="00862B1D" w:rsidRDefault="00862B1D" w:rsidP="00862B1D">
            <w:pPr>
              <w:spacing w:after="0" w:line="240" w:lineRule="auto"/>
              <w:jc w:val="center"/>
              <w:rPr>
                <w:rFonts w:ascii="Times New Roman" w:eastAsia="Times New Roman" w:hAnsi="Times New Roman" w:cs="Times New Roman"/>
                <w:color w:val="000000"/>
                <w:sz w:val="12"/>
                <w:szCs w:val="12"/>
                <w:lang w:eastAsia="ru-RU"/>
              </w:rPr>
            </w:pPr>
            <w:r w:rsidRPr="00862B1D">
              <w:rPr>
                <w:rFonts w:ascii="Times New Roman" w:eastAsia="Times New Roman" w:hAnsi="Times New Roman" w:cs="Times New Roman"/>
                <w:color w:val="000000"/>
                <w:sz w:val="12"/>
                <w:szCs w:val="12"/>
                <w:lang w:eastAsia="ru-RU"/>
              </w:rPr>
              <w:t>Всего средств за счет местного бюджета</w:t>
            </w:r>
          </w:p>
        </w:tc>
        <w:tc>
          <w:tcPr>
            <w:tcW w:w="642" w:type="pct"/>
            <w:tcBorders>
              <w:top w:val="nil"/>
              <w:left w:val="nil"/>
              <w:bottom w:val="single" w:sz="4" w:space="0" w:color="auto"/>
              <w:right w:val="single" w:sz="4" w:space="0" w:color="auto"/>
            </w:tcBorders>
            <w:shd w:val="clear" w:color="auto" w:fill="auto"/>
            <w:vAlign w:val="center"/>
            <w:hideMark/>
          </w:tcPr>
          <w:p w:rsidR="00862B1D" w:rsidRPr="00862B1D" w:rsidRDefault="00862B1D" w:rsidP="00862B1D">
            <w:pPr>
              <w:spacing w:after="0" w:line="240" w:lineRule="auto"/>
              <w:jc w:val="center"/>
              <w:rPr>
                <w:rFonts w:ascii="Times New Roman" w:eastAsia="Times New Roman" w:hAnsi="Times New Roman" w:cs="Times New Roman"/>
                <w:color w:val="000000"/>
                <w:sz w:val="12"/>
                <w:szCs w:val="12"/>
                <w:lang w:eastAsia="ru-RU"/>
              </w:rPr>
            </w:pPr>
            <w:r w:rsidRPr="00862B1D">
              <w:rPr>
                <w:rFonts w:ascii="Times New Roman" w:eastAsia="Times New Roman" w:hAnsi="Times New Roman" w:cs="Times New Roman"/>
                <w:color w:val="000000"/>
                <w:sz w:val="12"/>
                <w:szCs w:val="12"/>
                <w:lang w:eastAsia="ru-RU"/>
              </w:rPr>
              <w:t>2014 – 2025</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862B1D" w:rsidRPr="00862B1D" w:rsidRDefault="00862B1D" w:rsidP="00862B1D">
            <w:pPr>
              <w:spacing w:after="0" w:line="240" w:lineRule="auto"/>
              <w:ind w:left="113" w:right="113"/>
              <w:jc w:val="center"/>
              <w:rPr>
                <w:rFonts w:ascii="Times New Roman" w:eastAsia="Times New Roman" w:hAnsi="Times New Roman" w:cs="Times New Roman"/>
                <w:color w:val="000000"/>
                <w:sz w:val="12"/>
                <w:szCs w:val="12"/>
                <w:lang w:eastAsia="ru-RU"/>
              </w:rPr>
            </w:pPr>
            <w:r w:rsidRPr="00862B1D">
              <w:rPr>
                <w:rFonts w:ascii="Times New Roman" w:eastAsia="Times New Roman" w:hAnsi="Times New Roman" w:cs="Times New Roman"/>
                <w:color w:val="000000"/>
                <w:sz w:val="12"/>
                <w:szCs w:val="12"/>
                <w:lang w:eastAsia="ru-RU"/>
              </w:rPr>
              <w:t>67,00000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862B1D" w:rsidRPr="00862B1D" w:rsidRDefault="00862B1D" w:rsidP="00862B1D">
            <w:pPr>
              <w:spacing w:after="0" w:line="240" w:lineRule="auto"/>
              <w:ind w:left="113" w:right="113"/>
              <w:jc w:val="center"/>
              <w:rPr>
                <w:rFonts w:ascii="Times New Roman" w:eastAsia="Times New Roman" w:hAnsi="Times New Roman" w:cs="Times New Roman"/>
                <w:color w:val="000000"/>
                <w:sz w:val="12"/>
                <w:szCs w:val="12"/>
                <w:lang w:eastAsia="ru-RU"/>
              </w:rPr>
            </w:pPr>
            <w:r w:rsidRPr="00862B1D">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862B1D" w:rsidRPr="00862B1D" w:rsidRDefault="00862B1D" w:rsidP="00862B1D">
            <w:pPr>
              <w:spacing w:after="0" w:line="240" w:lineRule="auto"/>
              <w:ind w:left="113" w:right="113"/>
              <w:jc w:val="center"/>
              <w:rPr>
                <w:rFonts w:ascii="Times New Roman" w:eastAsia="Times New Roman" w:hAnsi="Times New Roman" w:cs="Times New Roman"/>
                <w:color w:val="000000"/>
                <w:sz w:val="12"/>
                <w:szCs w:val="12"/>
                <w:lang w:eastAsia="ru-RU"/>
              </w:rPr>
            </w:pPr>
            <w:r w:rsidRPr="00862B1D">
              <w:rPr>
                <w:rFonts w:ascii="Times New Roman" w:eastAsia="Times New Roman" w:hAnsi="Times New Roman" w:cs="Times New Roman"/>
                <w:color w:val="000000"/>
                <w:sz w:val="12"/>
                <w:szCs w:val="12"/>
                <w:lang w:eastAsia="ru-RU"/>
              </w:rPr>
              <w:t>0,00000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862B1D" w:rsidRPr="00862B1D" w:rsidRDefault="00862B1D" w:rsidP="00862B1D">
            <w:pPr>
              <w:spacing w:after="0" w:line="240" w:lineRule="auto"/>
              <w:ind w:left="113" w:right="113"/>
              <w:jc w:val="center"/>
              <w:rPr>
                <w:rFonts w:ascii="Times New Roman" w:eastAsia="Times New Roman" w:hAnsi="Times New Roman" w:cs="Times New Roman"/>
                <w:color w:val="000000"/>
                <w:sz w:val="12"/>
                <w:szCs w:val="12"/>
                <w:lang w:eastAsia="ru-RU"/>
              </w:rPr>
            </w:pPr>
            <w:r w:rsidRPr="00862B1D">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862B1D" w:rsidRPr="00862B1D" w:rsidRDefault="00862B1D" w:rsidP="00862B1D">
            <w:pPr>
              <w:spacing w:after="0" w:line="240" w:lineRule="auto"/>
              <w:ind w:left="113" w:right="113"/>
              <w:jc w:val="center"/>
              <w:rPr>
                <w:rFonts w:ascii="Times New Roman" w:eastAsia="Times New Roman" w:hAnsi="Times New Roman" w:cs="Times New Roman"/>
                <w:color w:val="000000"/>
                <w:sz w:val="12"/>
                <w:szCs w:val="12"/>
                <w:lang w:eastAsia="ru-RU"/>
              </w:rPr>
            </w:pPr>
            <w:r w:rsidRPr="00862B1D">
              <w:rPr>
                <w:rFonts w:ascii="Times New Roman" w:eastAsia="Times New Roman" w:hAnsi="Times New Roman" w:cs="Times New Roman"/>
                <w:color w:val="000000"/>
                <w:sz w:val="12"/>
                <w:szCs w:val="12"/>
                <w:lang w:eastAsia="ru-RU"/>
              </w:rPr>
              <w:t>0,00000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862B1D" w:rsidRPr="00862B1D" w:rsidRDefault="00862B1D" w:rsidP="00862B1D">
            <w:pPr>
              <w:spacing w:after="0" w:line="240" w:lineRule="auto"/>
              <w:ind w:left="113" w:right="113"/>
              <w:jc w:val="center"/>
              <w:rPr>
                <w:rFonts w:ascii="Times New Roman" w:eastAsia="Times New Roman" w:hAnsi="Times New Roman" w:cs="Times New Roman"/>
                <w:color w:val="000000"/>
                <w:sz w:val="12"/>
                <w:szCs w:val="12"/>
                <w:lang w:eastAsia="ru-RU"/>
              </w:rPr>
            </w:pPr>
            <w:r w:rsidRPr="00862B1D">
              <w:rPr>
                <w:rFonts w:ascii="Times New Roman" w:eastAsia="Times New Roman" w:hAnsi="Times New Roman" w:cs="Times New Roman"/>
                <w:color w:val="000000"/>
                <w:sz w:val="12"/>
                <w:szCs w:val="12"/>
                <w:lang w:eastAsia="ru-RU"/>
              </w:rPr>
              <w:t>0,74600</w:t>
            </w:r>
          </w:p>
        </w:tc>
        <w:tc>
          <w:tcPr>
            <w:tcW w:w="185" w:type="pct"/>
            <w:tcBorders>
              <w:top w:val="nil"/>
              <w:left w:val="nil"/>
              <w:bottom w:val="single" w:sz="4" w:space="0" w:color="auto"/>
              <w:right w:val="single" w:sz="4" w:space="0" w:color="auto"/>
            </w:tcBorders>
            <w:shd w:val="clear" w:color="auto" w:fill="auto"/>
            <w:textDirection w:val="btLr"/>
            <w:vAlign w:val="center"/>
            <w:hideMark/>
          </w:tcPr>
          <w:p w:rsidR="00862B1D" w:rsidRPr="00862B1D" w:rsidRDefault="00862B1D" w:rsidP="00862B1D">
            <w:pPr>
              <w:spacing w:after="0" w:line="240" w:lineRule="auto"/>
              <w:ind w:left="113" w:right="113"/>
              <w:jc w:val="center"/>
              <w:rPr>
                <w:rFonts w:ascii="Times New Roman" w:eastAsia="Times New Roman" w:hAnsi="Times New Roman" w:cs="Times New Roman"/>
                <w:color w:val="000000"/>
                <w:sz w:val="12"/>
                <w:szCs w:val="12"/>
                <w:lang w:eastAsia="ru-RU"/>
              </w:rPr>
            </w:pPr>
            <w:r w:rsidRPr="00862B1D">
              <w:rPr>
                <w:rFonts w:ascii="Times New Roman" w:eastAsia="Times New Roman" w:hAnsi="Times New Roman" w:cs="Times New Roman"/>
                <w:color w:val="000000"/>
                <w:sz w:val="12"/>
                <w:szCs w:val="12"/>
                <w:lang w:eastAsia="ru-RU"/>
              </w:rPr>
              <w:t>189,56869</w:t>
            </w:r>
          </w:p>
        </w:tc>
        <w:tc>
          <w:tcPr>
            <w:tcW w:w="184" w:type="pct"/>
            <w:tcBorders>
              <w:top w:val="nil"/>
              <w:left w:val="nil"/>
              <w:bottom w:val="single" w:sz="4" w:space="0" w:color="auto"/>
              <w:right w:val="single" w:sz="4" w:space="0" w:color="auto"/>
            </w:tcBorders>
            <w:shd w:val="clear" w:color="000000" w:fill="FFFFFF"/>
            <w:textDirection w:val="btLr"/>
            <w:vAlign w:val="center"/>
            <w:hideMark/>
          </w:tcPr>
          <w:p w:rsidR="00862B1D" w:rsidRPr="00862B1D" w:rsidRDefault="00862B1D" w:rsidP="00862B1D">
            <w:pPr>
              <w:spacing w:after="0" w:line="240" w:lineRule="auto"/>
              <w:ind w:left="113" w:right="113"/>
              <w:jc w:val="center"/>
              <w:rPr>
                <w:rFonts w:ascii="Times New Roman" w:eastAsia="Times New Roman" w:hAnsi="Times New Roman" w:cs="Times New Roman"/>
                <w:color w:val="000000"/>
                <w:sz w:val="12"/>
                <w:szCs w:val="12"/>
                <w:lang w:eastAsia="ru-RU"/>
              </w:rPr>
            </w:pPr>
            <w:r w:rsidRPr="00862B1D">
              <w:rPr>
                <w:rFonts w:ascii="Times New Roman" w:eastAsia="Times New Roman" w:hAnsi="Times New Roman" w:cs="Times New Roman"/>
                <w:color w:val="000000"/>
                <w:sz w:val="12"/>
                <w:szCs w:val="12"/>
                <w:lang w:eastAsia="ru-RU"/>
              </w:rPr>
              <w:t>575,94060</w:t>
            </w:r>
          </w:p>
        </w:tc>
        <w:tc>
          <w:tcPr>
            <w:tcW w:w="185" w:type="pct"/>
            <w:tcBorders>
              <w:top w:val="nil"/>
              <w:left w:val="nil"/>
              <w:bottom w:val="single" w:sz="4" w:space="0" w:color="auto"/>
              <w:right w:val="single" w:sz="4" w:space="0" w:color="auto"/>
            </w:tcBorders>
            <w:shd w:val="clear" w:color="auto" w:fill="auto"/>
            <w:textDirection w:val="btLr"/>
            <w:vAlign w:val="center"/>
            <w:hideMark/>
          </w:tcPr>
          <w:p w:rsidR="00862B1D" w:rsidRPr="00862B1D" w:rsidRDefault="00862B1D" w:rsidP="00862B1D">
            <w:pPr>
              <w:spacing w:after="0" w:line="240" w:lineRule="auto"/>
              <w:ind w:left="113" w:right="113"/>
              <w:jc w:val="center"/>
              <w:rPr>
                <w:rFonts w:ascii="Times New Roman" w:eastAsia="Times New Roman" w:hAnsi="Times New Roman" w:cs="Times New Roman"/>
                <w:color w:val="000000"/>
                <w:sz w:val="12"/>
                <w:szCs w:val="12"/>
                <w:lang w:eastAsia="ru-RU"/>
              </w:rPr>
            </w:pPr>
            <w:r w:rsidRPr="00862B1D">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862B1D" w:rsidRPr="00862B1D" w:rsidRDefault="00862B1D" w:rsidP="00862B1D">
            <w:pPr>
              <w:spacing w:after="0" w:line="240" w:lineRule="auto"/>
              <w:ind w:left="113" w:right="113"/>
              <w:jc w:val="center"/>
              <w:rPr>
                <w:rFonts w:ascii="Times New Roman" w:eastAsia="Times New Roman" w:hAnsi="Times New Roman" w:cs="Times New Roman"/>
                <w:color w:val="000000"/>
                <w:sz w:val="12"/>
                <w:szCs w:val="12"/>
                <w:lang w:eastAsia="ru-RU"/>
              </w:rPr>
            </w:pPr>
            <w:r w:rsidRPr="00862B1D">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862B1D" w:rsidRPr="00862B1D" w:rsidRDefault="00862B1D" w:rsidP="00862B1D">
            <w:pPr>
              <w:spacing w:after="0" w:line="240" w:lineRule="auto"/>
              <w:ind w:left="113" w:right="113"/>
              <w:jc w:val="center"/>
              <w:rPr>
                <w:rFonts w:ascii="Times New Roman" w:eastAsia="Times New Roman" w:hAnsi="Times New Roman" w:cs="Times New Roman"/>
                <w:color w:val="000000"/>
                <w:sz w:val="12"/>
                <w:szCs w:val="12"/>
                <w:lang w:eastAsia="ru-RU"/>
              </w:rPr>
            </w:pPr>
            <w:r w:rsidRPr="00862B1D">
              <w:rPr>
                <w:rFonts w:ascii="Times New Roman" w:eastAsia="Times New Roman" w:hAnsi="Times New Roman" w:cs="Times New Roman"/>
                <w:color w:val="000000"/>
                <w:sz w:val="12"/>
                <w:szCs w:val="12"/>
                <w:lang w:eastAsia="ru-RU"/>
              </w:rPr>
              <w:t>0,00000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862B1D" w:rsidRPr="00862B1D" w:rsidRDefault="00862B1D" w:rsidP="00862B1D">
            <w:pPr>
              <w:spacing w:after="0" w:line="240" w:lineRule="auto"/>
              <w:ind w:left="113" w:right="113"/>
              <w:jc w:val="center"/>
              <w:rPr>
                <w:rFonts w:ascii="Times New Roman" w:eastAsia="Times New Roman" w:hAnsi="Times New Roman" w:cs="Times New Roman"/>
                <w:color w:val="000000"/>
                <w:sz w:val="12"/>
                <w:szCs w:val="12"/>
                <w:lang w:eastAsia="ru-RU"/>
              </w:rPr>
            </w:pPr>
            <w:r w:rsidRPr="00862B1D">
              <w:rPr>
                <w:rFonts w:ascii="Times New Roman" w:eastAsia="Times New Roman" w:hAnsi="Times New Roman" w:cs="Times New Roman"/>
                <w:color w:val="000000"/>
                <w:sz w:val="12"/>
                <w:szCs w:val="12"/>
                <w:lang w:eastAsia="ru-RU"/>
              </w:rPr>
              <w:t>0,00000</w:t>
            </w:r>
          </w:p>
        </w:tc>
        <w:tc>
          <w:tcPr>
            <w:tcW w:w="157" w:type="pct"/>
            <w:tcBorders>
              <w:top w:val="nil"/>
              <w:left w:val="nil"/>
              <w:bottom w:val="single" w:sz="4" w:space="0" w:color="auto"/>
              <w:right w:val="single" w:sz="4" w:space="0" w:color="auto"/>
            </w:tcBorders>
            <w:shd w:val="clear" w:color="auto" w:fill="auto"/>
            <w:textDirection w:val="btLr"/>
            <w:vAlign w:val="center"/>
            <w:hideMark/>
          </w:tcPr>
          <w:p w:rsidR="00862B1D" w:rsidRPr="00862B1D" w:rsidRDefault="00862B1D" w:rsidP="00862B1D">
            <w:pPr>
              <w:spacing w:after="0" w:line="240" w:lineRule="auto"/>
              <w:ind w:left="113" w:right="113"/>
              <w:jc w:val="center"/>
              <w:rPr>
                <w:rFonts w:ascii="Times New Roman" w:eastAsia="Times New Roman" w:hAnsi="Times New Roman" w:cs="Times New Roman"/>
                <w:color w:val="000000"/>
                <w:sz w:val="12"/>
                <w:szCs w:val="12"/>
                <w:lang w:eastAsia="ru-RU"/>
              </w:rPr>
            </w:pPr>
            <w:r w:rsidRPr="00862B1D">
              <w:rPr>
                <w:rFonts w:ascii="Times New Roman" w:eastAsia="Times New Roman" w:hAnsi="Times New Roman" w:cs="Times New Roman"/>
                <w:color w:val="000000"/>
                <w:sz w:val="12"/>
                <w:szCs w:val="12"/>
                <w:lang w:eastAsia="ru-RU"/>
              </w:rPr>
              <w:t>833,25529</w:t>
            </w:r>
          </w:p>
        </w:tc>
      </w:tr>
      <w:tr w:rsidR="00862B1D" w:rsidRPr="00862B1D" w:rsidTr="00771605">
        <w:trPr>
          <w:trHeight w:val="138"/>
        </w:trPr>
        <w:tc>
          <w:tcPr>
            <w:tcW w:w="237" w:type="pct"/>
            <w:vMerge w:val="restart"/>
            <w:tcBorders>
              <w:top w:val="nil"/>
              <w:left w:val="single" w:sz="4" w:space="0" w:color="auto"/>
              <w:bottom w:val="single" w:sz="4" w:space="0" w:color="000000"/>
              <w:right w:val="single" w:sz="4" w:space="0" w:color="auto"/>
            </w:tcBorders>
            <w:shd w:val="clear" w:color="auto" w:fill="auto"/>
            <w:vAlign w:val="center"/>
            <w:hideMark/>
          </w:tcPr>
          <w:p w:rsidR="00862B1D" w:rsidRPr="00862B1D" w:rsidRDefault="00862B1D" w:rsidP="00862B1D">
            <w:pPr>
              <w:spacing w:after="0" w:line="240" w:lineRule="auto"/>
              <w:jc w:val="center"/>
              <w:rPr>
                <w:rFonts w:ascii="Times New Roman" w:eastAsia="Times New Roman" w:hAnsi="Times New Roman" w:cs="Times New Roman"/>
                <w:color w:val="000000"/>
                <w:sz w:val="12"/>
                <w:szCs w:val="12"/>
                <w:lang w:eastAsia="ru-RU"/>
              </w:rPr>
            </w:pPr>
            <w:r w:rsidRPr="00862B1D">
              <w:rPr>
                <w:rFonts w:ascii="Times New Roman" w:eastAsia="Times New Roman" w:hAnsi="Times New Roman" w:cs="Times New Roman"/>
                <w:color w:val="000000"/>
                <w:sz w:val="12"/>
                <w:szCs w:val="12"/>
                <w:lang w:eastAsia="ru-RU"/>
              </w:rPr>
              <w:t>14.</w:t>
            </w:r>
          </w:p>
        </w:tc>
        <w:tc>
          <w:tcPr>
            <w:tcW w:w="1759" w:type="pct"/>
            <w:vMerge w:val="restart"/>
            <w:tcBorders>
              <w:top w:val="nil"/>
              <w:left w:val="single" w:sz="4" w:space="0" w:color="auto"/>
              <w:bottom w:val="single" w:sz="4" w:space="0" w:color="auto"/>
              <w:right w:val="single" w:sz="4" w:space="0" w:color="auto"/>
            </w:tcBorders>
            <w:shd w:val="clear" w:color="auto" w:fill="auto"/>
            <w:vAlign w:val="center"/>
            <w:hideMark/>
          </w:tcPr>
          <w:p w:rsidR="00862B1D" w:rsidRPr="00862B1D" w:rsidRDefault="00862B1D" w:rsidP="00862B1D">
            <w:pPr>
              <w:spacing w:after="0" w:line="240" w:lineRule="auto"/>
              <w:jc w:val="center"/>
              <w:rPr>
                <w:rFonts w:ascii="Times New Roman" w:eastAsia="Times New Roman" w:hAnsi="Times New Roman" w:cs="Times New Roman"/>
                <w:color w:val="000000"/>
                <w:sz w:val="12"/>
                <w:szCs w:val="12"/>
                <w:lang w:eastAsia="ru-RU"/>
              </w:rPr>
            </w:pPr>
            <w:r w:rsidRPr="00862B1D">
              <w:rPr>
                <w:rFonts w:ascii="Times New Roman" w:eastAsia="Times New Roman" w:hAnsi="Times New Roman" w:cs="Times New Roman"/>
                <w:color w:val="000000"/>
                <w:sz w:val="12"/>
                <w:szCs w:val="12"/>
                <w:lang w:eastAsia="ru-RU"/>
              </w:rPr>
              <w:t>Итого за счёт средств, поступающих  в местный бюджет в виде стимулирующих субсидий из областного бюджета для  софинансирования расходных обязательств по вопросам местного значения, с учётом выполнения показателей социально-экономического развития.</w:t>
            </w:r>
          </w:p>
        </w:tc>
        <w:tc>
          <w:tcPr>
            <w:tcW w:w="642" w:type="pct"/>
            <w:vMerge w:val="restart"/>
            <w:tcBorders>
              <w:top w:val="nil"/>
              <w:left w:val="single" w:sz="4" w:space="0" w:color="auto"/>
              <w:bottom w:val="single" w:sz="4" w:space="0" w:color="000000"/>
              <w:right w:val="single" w:sz="4" w:space="0" w:color="auto"/>
            </w:tcBorders>
            <w:shd w:val="clear" w:color="auto" w:fill="auto"/>
            <w:vAlign w:val="center"/>
            <w:hideMark/>
          </w:tcPr>
          <w:p w:rsidR="00862B1D" w:rsidRPr="00862B1D" w:rsidRDefault="00862B1D" w:rsidP="00862B1D">
            <w:pPr>
              <w:spacing w:after="0" w:line="240" w:lineRule="auto"/>
              <w:jc w:val="center"/>
              <w:rPr>
                <w:rFonts w:ascii="Times New Roman" w:eastAsia="Times New Roman" w:hAnsi="Times New Roman" w:cs="Times New Roman"/>
                <w:color w:val="000000"/>
                <w:sz w:val="12"/>
                <w:szCs w:val="12"/>
                <w:lang w:eastAsia="ru-RU"/>
              </w:rPr>
            </w:pPr>
            <w:r w:rsidRPr="00862B1D">
              <w:rPr>
                <w:rFonts w:ascii="Times New Roman" w:eastAsia="Times New Roman" w:hAnsi="Times New Roman" w:cs="Times New Roman"/>
                <w:color w:val="000000"/>
                <w:sz w:val="12"/>
                <w:szCs w:val="12"/>
                <w:lang w:eastAsia="ru-RU"/>
              </w:rPr>
              <w:t>2014 – 2025</w:t>
            </w:r>
          </w:p>
        </w:tc>
        <w:tc>
          <w:tcPr>
            <w:tcW w:w="184"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862B1D" w:rsidRPr="00862B1D" w:rsidRDefault="00862B1D" w:rsidP="00862B1D">
            <w:pPr>
              <w:spacing w:after="0" w:line="240" w:lineRule="auto"/>
              <w:ind w:left="113" w:right="113"/>
              <w:jc w:val="center"/>
              <w:rPr>
                <w:rFonts w:ascii="Times New Roman" w:eastAsia="Times New Roman" w:hAnsi="Times New Roman" w:cs="Times New Roman"/>
                <w:color w:val="000000"/>
                <w:sz w:val="12"/>
                <w:szCs w:val="12"/>
                <w:lang w:eastAsia="ru-RU"/>
              </w:rPr>
            </w:pPr>
            <w:r w:rsidRPr="00862B1D">
              <w:rPr>
                <w:rFonts w:ascii="Times New Roman" w:eastAsia="Times New Roman" w:hAnsi="Times New Roman" w:cs="Times New Roman"/>
                <w:color w:val="000000"/>
                <w:sz w:val="12"/>
                <w:szCs w:val="12"/>
                <w:lang w:eastAsia="ru-RU"/>
              </w:rPr>
              <w:t>1642,00000</w:t>
            </w:r>
          </w:p>
        </w:tc>
        <w:tc>
          <w:tcPr>
            <w:tcW w:w="183"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862B1D" w:rsidRPr="00862B1D" w:rsidRDefault="00862B1D" w:rsidP="00862B1D">
            <w:pPr>
              <w:spacing w:after="0" w:line="240" w:lineRule="auto"/>
              <w:ind w:left="113" w:right="113"/>
              <w:jc w:val="center"/>
              <w:rPr>
                <w:rFonts w:ascii="Times New Roman" w:eastAsia="Times New Roman" w:hAnsi="Times New Roman" w:cs="Times New Roman"/>
                <w:color w:val="000000"/>
                <w:sz w:val="12"/>
                <w:szCs w:val="12"/>
                <w:lang w:eastAsia="ru-RU"/>
              </w:rPr>
            </w:pPr>
            <w:r w:rsidRPr="00862B1D">
              <w:rPr>
                <w:rFonts w:ascii="Times New Roman" w:eastAsia="Times New Roman" w:hAnsi="Times New Roman" w:cs="Times New Roman"/>
                <w:color w:val="000000"/>
                <w:sz w:val="12"/>
                <w:szCs w:val="12"/>
                <w:lang w:eastAsia="ru-RU"/>
              </w:rPr>
              <w:t>2775,79200</w:t>
            </w:r>
          </w:p>
        </w:tc>
        <w:tc>
          <w:tcPr>
            <w:tcW w:w="184"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862B1D" w:rsidRPr="00862B1D" w:rsidRDefault="00862B1D" w:rsidP="00862B1D">
            <w:pPr>
              <w:spacing w:after="0" w:line="240" w:lineRule="auto"/>
              <w:ind w:left="113" w:right="113"/>
              <w:jc w:val="center"/>
              <w:rPr>
                <w:rFonts w:ascii="Times New Roman" w:eastAsia="Times New Roman" w:hAnsi="Times New Roman" w:cs="Times New Roman"/>
                <w:sz w:val="12"/>
                <w:szCs w:val="12"/>
                <w:lang w:eastAsia="ru-RU"/>
              </w:rPr>
            </w:pPr>
            <w:r w:rsidRPr="00862B1D">
              <w:rPr>
                <w:rFonts w:ascii="Times New Roman" w:eastAsia="Times New Roman" w:hAnsi="Times New Roman" w:cs="Times New Roman"/>
                <w:sz w:val="12"/>
                <w:szCs w:val="12"/>
                <w:lang w:eastAsia="ru-RU"/>
              </w:rPr>
              <w:t>2724,40000</w:t>
            </w:r>
          </w:p>
        </w:tc>
        <w:tc>
          <w:tcPr>
            <w:tcW w:w="183"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862B1D" w:rsidRPr="00862B1D" w:rsidRDefault="00862B1D" w:rsidP="00862B1D">
            <w:pPr>
              <w:spacing w:after="0" w:line="240" w:lineRule="auto"/>
              <w:ind w:left="113" w:right="113"/>
              <w:jc w:val="center"/>
              <w:rPr>
                <w:rFonts w:ascii="Times New Roman" w:eastAsia="Times New Roman" w:hAnsi="Times New Roman" w:cs="Times New Roman"/>
                <w:sz w:val="12"/>
                <w:szCs w:val="12"/>
                <w:lang w:eastAsia="ru-RU"/>
              </w:rPr>
            </w:pPr>
            <w:r w:rsidRPr="00862B1D">
              <w:rPr>
                <w:rFonts w:ascii="Times New Roman" w:eastAsia="Times New Roman" w:hAnsi="Times New Roman" w:cs="Times New Roman"/>
                <w:sz w:val="12"/>
                <w:szCs w:val="12"/>
                <w:lang w:eastAsia="ru-RU"/>
              </w:rPr>
              <w:t>0,00000</w:t>
            </w:r>
          </w:p>
        </w:tc>
        <w:tc>
          <w:tcPr>
            <w:tcW w:w="184"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862B1D" w:rsidRPr="00862B1D" w:rsidRDefault="00862B1D" w:rsidP="00862B1D">
            <w:pPr>
              <w:spacing w:after="0" w:line="240" w:lineRule="auto"/>
              <w:ind w:left="113" w:right="113"/>
              <w:jc w:val="center"/>
              <w:rPr>
                <w:rFonts w:ascii="Times New Roman" w:eastAsia="Times New Roman" w:hAnsi="Times New Roman" w:cs="Times New Roman"/>
                <w:color w:val="000000"/>
                <w:sz w:val="12"/>
                <w:szCs w:val="12"/>
                <w:lang w:eastAsia="ru-RU"/>
              </w:rPr>
            </w:pPr>
            <w:r w:rsidRPr="00862B1D">
              <w:rPr>
                <w:rFonts w:ascii="Times New Roman" w:eastAsia="Times New Roman" w:hAnsi="Times New Roman" w:cs="Times New Roman"/>
                <w:color w:val="000000"/>
                <w:sz w:val="12"/>
                <w:szCs w:val="12"/>
                <w:lang w:eastAsia="ru-RU"/>
              </w:rPr>
              <w:t>0,00000</w:t>
            </w:r>
          </w:p>
        </w:tc>
        <w:tc>
          <w:tcPr>
            <w:tcW w:w="183"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862B1D" w:rsidRPr="00862B1D" w:rsidRDefault="00862B1D" w:rsidP="00862B1D">
            <w:pPr>
              <w:spacing w:after="0" w:line="240" w:lineRule="auto"/>
              <w:ind w:left="113" w:right="113"/>
              <w:jc w:val="center"/>
              <w:rPr>
                <w:rFonts w:ascii="Times New Roman" w:eastAsia="Times New Roman" w:hAnsi="Times New Roman" w:cs="Times New Roman"/>
                <w:color w:val="000000"/>
                <w:sz w:val="12"/>
                <w:szCs w:val="12"/>
                <w:lang w:eastAsia="ru-RU"/>
              </w:rPr>
            </w:pPr>
            <w:r w:rsidRPr="00862B1D">
              <w:rPr>
                <w:rFonts w:ascii="Times New Roman" w:eastAsia="Times New Roman" w:hAnsi="Times New Roman" w:cs="Times New Roman"/>
                <w:color w:val="000000"/>
                <w:sz w:val="12"/>
                <w:szCs w:val="12"/>
                <w:lang w:eastAsia="ru-RU"/>
              </w:rPr>
              <w:t>0,00000</w:t>
            </w:r>
          </w:p>
        </w:tc>
        <w:tc>
          <w:tcPr>
            <w:tcW w:w="185"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862B1D" w:rsidRPr="00862B1D" w:rsidRDefault="00862B1D" w:rsidP="00862B1D">
            <w:pPr>
              <w:spacing w:after="0" w:line="240" w:lineRule="auto"/>
              <w:ind w:left="113" w:right="113"/>
              <w:jc w:val="center"/>
              <w:rPr>
                <w:rFonts w:ascii="Times New Roman" w:eastAsia="Times New Roman" w:hAnsi="Times New Roman" w:cs="Times New Roman"/>
                <w:color w:val="000000"/>
                <w:sz w:val="12"/>
                <w:szCs w:val="12"/>
                <w:lang w:eastAsia="ru-RU"/>
              </w:rPr>
            </w:pPr>
            <w:r w:rsidRPr="00862B1D">
              <w:rPr>
                <w:rFonts w:ascii="Times New Roman" w:eastAsia="Times New Roman" w:hAnsi="Times New Roman" w:cs="Times New Roman"/>
                <w:color w:val="000000"/>
                <w:sz w:val="12"/>
                <w:szCs w:val="12"/>
                <w:lang w:eastAsia="ru-RU"/>
              </w:rPr>
              <w:t>0,00000</w:t>
            </w:r>
          </w:p>
        </w:tc>
        <w:tc>
          <w:tcPr>
            <w:tcW w:w="184" w:type="pct"/>
            <w:vMerge w:val="restart"/>
            <w:tcBorders>
              <w:top w:val="nil"/>
              <w:left w:val="single" w:sz="4" w:space="0" w:color="auto"/>
              <w:bottom w:val="single" w:sz="4" w:space="0" w:color="auto"/>
              <w:right w:val="single" w:sz="4" w:space="0" w:color="auto"/>
            </w:tcBorders>
            <w:shd w:val="clear" w:color="000000" w:fill="FFFFFF"/>
            <w:textDirection w:val="btLr"/>
            <w:vAlign w:val="center"/>
            <w:hideMark/>
          </w:tcPr>
          <w:p w:rsidR="00862B1D" w:rsidRPr="00862B1D" w:rsidRDefault="00862B1D" w:rsidP="00862B1D">
            <w:pPr>
              <w:spacing w:after="0" w:line="240" w:lineRule="auto"/>
              <w:ind w:left="113" w:right="113"/>
              <w:jc w:val="center"/>
              <w:rPr>
                <w:rFonts w:ascii="Times New Roman" w:eastAsia="Times New Roman" w:hAnsi="Times New Roman" w:cs="Times New Roman"/>
                <w:color w:val="000000"/>
                <w:sz w:val="12"/>
                <w:szCs w:val="12"/>
                <w:lang w:eastAsia="ru-RU"/>
              </w:rPr>
            </w:pPr>
            <w:r w:rsidRPr="00862B1D">
              <w:rPr>
                <w:rFonts w:ascii="Times New Roman" w:eastAsia="Times New Roman" w:hAnsi="Times New Roman" w:cs="Times New Roman"/>
                <w:color w:val="000000"/>
                <w:sz w:val="12"/>
                <w:szCs w:val="12"/>
                <w:lang w:eastAsia="ru-RU"/>
              </w:rPr>
              <w:t>0,00000</w:t>
            </w:r>
          </w:p>
        </w:tc>
        <w:tc>
          <w:tcPr>
            <w:tcW w:w="185"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862B1D" w:rsidRPr="00862B1D" w:rsidRDefault="00862B1D" w:rsidP="00862B1D">
            <w:pPr>
              <w:spacing w:after="0" w:line="240" w:lineRule="auto"/>
              <w:ind w:left="113" w:right="113"/>
              <w:jc w:val="center"/>
              <w:rPr>
                <w:rFonts w:ascii="Times New Roman" w:eastAsia="Times New Roman" w:hAnsi="Times New Roman" w:cs="Times New Roman"/>
                <w:color w:val="000000"/>
                <w:sz w:val="12"/>
                <w:szCs w:val="12"/>
                <w:lang w:eastAsia="ru-RU"/>
              </w:rPr>
            </w:pPr>
            <w:r w:rsidRPr="00862B1D">
              <w:rPr>
                <w:rFonts w:ascii="Times New Roman" w:eastAsia="Times New Roman" w:hAnsi="Times New Roman" w:cs="Times New Roman"/>
                <w:color w:val="000000"/>
                <w:sz w:val="12"/>
                <w:szCs w:val="12"/>
                <w:lang w:eastAsia="ru-RU"/>
              </w:rPr>
              <w:t>0,00000</w:t>
            </w:r>
          </w:p>
        </w:tc>
        <w:tc>
          <w:tcPr>
            <w:tcW w:w="184"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862B1D" w:rsidRPr="00862B1D" w:rsidRDefault="00862B1D" w:rsidP="00862B1D">
            <w:pPr>
              <w:spacing w:after="0" w:line="240" w:lineRule="auto"/>
              <w:ind w:left="113" w:right="113"/>
              <w:jc w:val="center"/>
              <w:rPr>
                <w:rFonts w:ascii="Times New Roman" w:eastAsia="Times New Roman" w:hAnsi="Times New Roman" w:cs="Times New Roman"/>
                <w:color w:val="000000"/>
                <w:sz w:val="12"/>
                <w:szCs w:val="12"/>
                <w:lang w:eastAsia="ru-RU"/>
              </w:rPr>
            </w:pPr>
            <w:r w:rsidRPr="00862B1D">
              <w:rPr>
                <w:rFonts w:ascii="Times New Roman" w:eastAsia="Times New Roman" w:hAnsi="Times New Roman" w:cs="Times New Roman"/>
                <w:color w:val="000000"/>
                <w:sz w:val="12"/>
                <w:szCs w:val="12"/>
                <w:lang w:eastAsia="ru-RU"/>
              </w:rPr>
              <w:t>0,00000</w:t>
            </w:r>
          </w:p>
        </w:tc>
        <w:tc>
          <w:tcPr>
            <w:tcW w:w="184"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862B1D" w:rsidRPr="00862B1D" w:rsidRDefault="00862B1D" w:rsidP="00862B1D">
            <w:pPr>
              <w:spacing w:after="0" w:line="240" w:lineRule="auto"/>
              <w:ind w:left="113" w:right="113"/>
              <w:jc w:val="center"/>
              <w:rPr>
                <w:rFonts w:ascii="Times New Roman" w:eastAsia="Times New Roman" w:hAnsi="Times New Roman" w:cs="Times New Roman"/>
                <w:color w:val="000000"/>
                <w:sz w:val="12"/>
                <w:szCs w:val="12"/>
                <w:lang w:eastAsia="ru-RU"/>
              </w:rPr>
            </w:pPr>
            <w:r w:rsidRPr="00862B1D">
              <w:rPr>
                <w:rFonts w:ascii="Times New Roman" w:eastAsia="Times New Roman" w:hAnsi="Times New Roman" w:cs="Times New Roman"/>
                <w:color w:val="000000"/>
                <w:sz w:val="12"/>
                <w:szCs w:val="12"/>
                <w:lang w:eastAsia="ru-RU"/>
              </w:rPr>
              <w:t>0,00000</w:t>
            </w:r>
          </w:p>
        </w:tc>
        <w:tc>
          <w:tcPr>
            <w:tcW w:w="183"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862B1D" w:rsidRPr="00862B1D" w:rsidRDefault="00862B1D" w:rsidP="00862B1D">
            <w:pPr>
              <w:spacing w:after="0" w:line="240" w:lineRule="auto"/>
              <w:ind w:left="113" w:right="113"/>
              <w:jc w:val="center"/>
              <w:rPr>
                <w:rFonts w:ascii="Times New Roman" w:eastAsia="Times New Roman" w:hAnsi="Times New Roman" w:cs="Times New Roman"/>
                <w:color w:val="000000"/>
                <w:sz w:val="12"/>
                <w:szCs w:val="12"/>
                <w:lang w:eastAsia="ru-RU"/>
              </w:rPr>
            </w:pPr>
            <w:r w:rsidRPr="00862B1D">
              <w:rPr>
                <w:rFonts w:ascii="Times New Roman" w:eastAsia="Times New Roman" w:hAnsi="Times New Roman" w:cs="Times New Roman"/>
                <w:color w:val="000000"/>
                <w:sz w:val="12"/>
                <w:szCs w:val="12"/>
                <w:lang w:eastAsia="ru-RU"/>
              </w:rPr>
              <w:t>0,00000</w:t>
            </w:r>
          </w:p>
        </w:tc>
        <w:tc>
          <w:tcPr>
            <w:tcW w:w="157"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862B1D" w:rsidRPr="00862B1D" w:rsidRDefault="00862B1D" w:rsidP="00862B1D">
            <w:pPr>
              <w:spacing w:after="0" w:line="240" w:lineRule="auto"/>
              <w:ind w:left="113" w:right="113"/>
              <w:jc w:val="center"/>
              <w:rPr>
                <w:rFonts w:ascii="Times New Roman" w:eastAsia="Times New Roman" w:hAnsi="Times New Roman" w:cs="Times New Roman"/>
                <w:color w:val="000000"/>
                <w:sz w:val="12"/>
                <w:szCs w:val="12"/>
                <w:lang w:eastAsia="ru-RU"/>
              </w:rPr>
            </w:pPr>
            <w:r w:rsidRPr="00862B1D">
              <w:rPr>
                <w:rFonts w:ascii="Times New Roman" w:eastAsia="Times New Roman" w:hAnsi="Times New Roman" w:cs="Times New Roman"/>
                <w:color w:val="000000"/>
                <w:sz w:val="12"/>
                <w:szCs w:val="12"/>
                <w:lang w:eastAsia="ru-RU"/>
              </w:rPr>
              <w:t>7142,19200</w:t>
            </w:r>
          </w:p>
        </w:tc>
      </w:tr>
      <w:tr w:rsidR="00862B1D" w:rsidRPr="00862B1D" w:rsidTr="00771605">
        <w:trPr>
          <w:trHeight w:val="138"/>
        </w:trPr>
        <w:tc>
          <w:tcPr>
            <w:tcW w:w="237" w:type="pct"/>
            <w:vMerge/>
            <w:tcBorders>
              <w:top w:val="nil"/>
              <w:left w:val="single" w:sz="4" w:space="0" w:color="auto"/>
              <w:bottom w:val="single" w:sz="4" w:space="0" w:color="000000"/>
              <w:right w:val="single" w:sz="4" w:space="0" w:color="auto"/>
            </w:tcBorders>
            <w:vAlign w:val="center"/>
            <w:hideMark/>
          </w:tcPr>
          <w:p w:rsidR="00862B1D" w:rsidRPr="00862B1D" w:rsidRDefault="00862B1D" w:rsidP="00862B1D">
            <w:pPr>
              <w:spacing w:after="0" w:line="240" w:lineRule="auto"/>
              <w:jc w:val="center"/>
              <w:rPr>
                <w:rFonts w:ascii="Times New Roman" w:eastAsia="Times New Roman" w:hAnsi="Times New Roman" w:cs="Times New Roman"/>
                <w:color w:val="000000"/>
                <w:sz w:val="12"/>
                <w:szCs w:val="12"/>
                <w:lang w:eastAsia="ru-RU"/>
              </w:rPr>
            </w:pPr>
          </w:p>
        </w:tc>
        <w:tc>
          <w:tcPr>
            <w:tcW w:w="1759" w:type="pct"/>
            <w:vMerge/>
            <w:tcBorders>
              <w:top w:val="nil"/>
              <w:left w:val="single" w:sz="4" w:space="0" w:color="auto"/>
              <w:bottom w:val="single" w:sz="4" w:space="0" w:color="auto"/>
              <w:right w:val="single" w:sz="4" w:space="0" w:color="auto"/>
            </w:tcBorders>
            <w:vAlign w:val="center"/>
            <w:hideMark/>
          </w:tcPr>
          <w:p w:rsidR="00862B1D" w:rsidRPr="00862B1D" w:rsidRDefault="00862B1D" w:rsidP="00862B1D">
            <w:pPr>
              <w:spacing w:after="0" w:line="240" w:lineRule="auto"/>
              <w:jc w:val="center"/>
              <w:rPr>
                <w:rFonts w:ascii="Times New Roman" w:eastAsia="Times New Roman" w:hAnsi="Times New Roman" w:cs="Times New Roman"/>
                <w:color w:val="000000"/>
                <w:sz w:val="12"/>
                <w:szCs w:val="12"/>
                <w:lang w:eastAsia="ru-RU"/>
              </w:rPr>
            </w:pPr>
          </w:p>
        </w:tc>
        <w:tc>
          <w:tcPr>
            <w:tcW w:w="642" w:type="pct"/>
            <w:vMerge/>
            <w:tcBorders>
              <w:top w:val="nil"/>
              <w:left w:val="single" w:sz="4" w:space="0" w:color="auto"/>
              <w:bottom w:val="single" w:sz="4" w:space="0" w:color="000000"/>
              <w:right w:val="single" w:sz="4" w:space="0" w:color="auto"/>
            </w:tcBorders>
            <w:vAlign w:val="center"/>
            <w:hideMark/>
          </w:tcPr>
          <w:p w:rsidR="00862B1D" w:rsidRPr="00862B1D" w:rsidRDefault="00862B1D" w:rsidP="00862B1D">
            <w:pPr>
              <w:spacing w:after="0" w:line="240" w:lineRule="auto"/>
              <w:jc w:val="center"/>
              <w:rPr>
                <w:rFonts w:ascii="Times New Roman" w:eastAsia="Times New Roman" w:hAnsi="Times New Roman" w:cs="Times New Roman"/>
                <w:color w:val="000000"/>
                <w:sz w:val="12"/>
                <w:szCs w:val="12"/>
                <w:lang w:eastAsia="ru-RU"/>
              </w:rPr>
            </w:pPr>
          </w:p>
        </w:tc>
        <w:tc>
          <w:tcPr>
            <w:tcW w:w="184" w:type="pct"/>
            <w:vMerge/>
            <w:tcBorders>
              <w:top w:val="nil"/>
              <w:left w:val="single" w:sz="4" w:space="0" w:color="auto"/>
              <w:bottom w:val="single" w:sz="4" w:space="0" w:color="auto"/>
              <w:right w:val="single" w:sz="4" w:space="0" w:color="auto"/>
            </w:tcBorders>
            <w:textDirection w:val="btLr"/>
            <w:vAlign w:val="center"/>
            <w:hideMark/>
          </w:tcPr>
          <w:p w:rsidR="00862B1D" w:rsidRPr="00862B1D" w:rsidRDefault="00862B1D" w:rsidP="00862B1D">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83" w:type="pct"/>
            <w:vMerge/>
            <w:tcBorders>
              <w:top w:val="nil"/>
              <w:left w:val="single" w:sz="4" w:space="0" w:color="auto"/>
              <w:bottom w:val="single" w:sz="4" w:space="0" w:color="auto"/>
              <w:right w:val="single" w:sz="4" w:space="0" w:color="auto"/>
            </w:tcBorders>
            <w:textDirection w:val="btLr"/>
            <w:vAlign w:val="center"/>
            <w:hideMark/>
          </w:tcPr>
          <w:p w:rsidR="00862B1D" w:rsidRPr="00862B1D" w:rsidRDefault="00862B1D" w:rsidP="00862B1D">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84" w:type="pct"/>
            <w:vMerge/>
            <w:tcBorders>
              <w:top w:val="nil"/>
              <w:left w:val="single" w:sz="4" w:space="0" w:color="auto"/>
              <w:bottom w:val="single" w:sz="4" w:space="0" w:color="auto"/>
              <w:right w:val="single" w:sz="4" w:space="0" w:color="auto"/>
            </w:tcBorders>
            <w:textDirection w:val="btLr"/>
            <w:vAlign w:val="center"/>
            <w:hideMark/>
          </w:tcPr>
          <w:p w:rsidR="00862B1D" w:rsidRPr="00862B1D" w:rsidRDefault="00862B1D" w:rsidP="00862B1D">
            <w:pPr>
              <w:spacing w:after="0" w:line="240" w:lineRule="auto"/>
              <w:ind w:left="113" w:right="113"/>
              <w:jc w:val="center"/>
              <w:rPr>
                <w:rFonts w:ascii="Times New Roman" w:eastAsia="Times New Roman" w:hAnsi="Times New Roman" w:cs="Times New Roman"/>
                <w:sz w:val="12"/>
                <w:szCs w:val="12"/>
                <w:lang w:eastAsia="ru-RU"/>
              </w:rPr>
            </w:pPr>
          </w:p>
        </w:tc>
        <w:tc>
          <w:tcPr>
            <w:tcW w:w="183" w:type="pct"/>
            <w:vMerge/>
            <w:tcBorders>
              <w:top w:val="nil"/>
              <w:left w:val="single" w:sz="4" w:space="0" w:color="auto"/>
              <w:bottom w:val="single" w:sz="4" w:space="0" w:color="auto"/>
              <w:right w:val="single" w:sz="4" w:space="0" w:color="auto"/>
            </w:tcBorders>
            <w:textDirection w:val="btLr"/>
            <w:vAlign w:val="center"/>
            <w:hideMark/>
          </w:tcPr>
          <w:p w:rsidR="00862B1D" w:rsidRPr="00862B1D" w:rsidRDefault="00862B1D" w:rsidP="00862B1D">
            <w:pPr>
              <w:spacing w:after="0" w:line="240" w:lineRule="auto"/>
              <w:ind w:left="113" w:right="113"/>
              <w:jc w:val="center"/>
              <w:rPr>
                <w:rFonts w:ascii="Times New Roman" w:eastAsia="Times New Roman" w:hAnsi="Times New Roman" w:cs="Times New Roman"/>
                <w:sz w:val="12"/>
                <w:szCs w:val="12"/>
                <w:lang w:eastAsia="ru-RU"/>
              </w:rPr>
            </w:pPr>
          </w:p>
        </w:tc>
        <w:tc>
          <w:tcPr>
            <w:tcW w:w="184" w:type="pct"/>
            <w:vMerge/>
            <w:tcBorders>
              <w:top w:val="nil"/>
              <w:left w:val="single" w:sz="4" w:space="0" w:color="auto"/>
              <w:bottom w:val="single" w:sz="4" w:space="0" w:color="auto"/>
              <w:right w:val="single" w:sz="4" w:space="0" w:color="auto"/>
            </w:tcBorders>
            <w:textDirection w:val="btLr"/>
            <w:vAlign w:val="center"/>
            <w:hideMark/>
          </w:tcPr>
          <w:p w:rsidR="00862B1D" w:rsidRPr="00862B1D" w:rsidRDefault="00862B1D" w:rsidP="00862B1D">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83" w:type="pct"/>
            <w:vMerge/>
            <w:tcBorders>
              <w:top w:val="nil"/>
              <w:left w:val="single" w:sz="4" w:space="0" w:color="auto"/>
              <w:bottom w:val="single" w:sz="4" w:space="0" w:color="auto"/>
              <w:right w:val="single" w:sz="4" w:space="0" w:color="auto"/>
            </w:tcBorders>
            <w:textDirection w:val="btLr"/>
            <w:vAlign w:val="center"/>
            <w:hideMark/>
          </w:tcPr>
          <w:p w:rsidR="00862B1D" w:rsidRPr="00862B1D" w:rsidRDefault="00862B1D" w:rsidP="00862B1D">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85" w:type="pct"/>
            <w:vMerge/>
            <w:tcBorders>
              <w:top w:val="nil"/>
              <w:left w:val="single" w:sz="4" w:space="0" w:color="auto"/>
              <w:bottom w:val="single" w:sz="4" w:space="0" w:color="auto"/>
              <w:right w:val="single" w:sz="4" w:space="0" w:color="auto"/>
            </w:tcBorders>
            <w:textDirection w:val="btLr"/>
            <w:vAlign w:val="center"/>
            <w:hideMark/>
          </w:tcPr>
          <w:p w:rsidR="00862B1D" w:rsidRPr="00862B1D" w:rsidRDefault="00862B1D" w:rsidP="00862B1D">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84" w:type="pct"/>
            <w:vMerge/>
            <w:tcBorders>
              <w:top w:val="nil"/>
              <w:left w:val="single" w:sz="4" w:space="0" w:color="auto"/>
              <w:bottom w:val="single" w:sz="4" w:space="0" w:color="auto"/>
              <w:right w:val="single" w:sz="4" w:space="0" w:color="auto"/>
            </w:tcBorders>
            <w:textDirection w:val="btLr"/>
            <w:vAlign w:val="center"/>
            <w:hideMark/>
          </w:tcPr>
          <w:p w:rsidR="00862B1D" w:rsidRPr="00862B1D" w:rsidRDefault="00862B1D" w:rsidP="00862B1D">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85" w:type="pct"/>
            <w:vMerge/>
            <w:tcBorders>
              <w:top w:val="nil"/>
              <w:left w:val="single" w:sz="4" w:space="0" w:color="auto"/>
              <w:bottom w:val="single" w:sz="4" w:space="0" w:color="auto"/>
              <w:right w:val="single" w:sz="4" w:space="0" w:color="auto"/>
            </w:tcBorders>
            <w:textDirection w:val="btLr"/>
            <w:vAlign w:val="center"/>
            <w:hideMark/>
          </w:tcPr>
          <w:p w:rsidR="00862B1D" w:rsidRPr="00862B1D" w:rsidRDefault="00862B1D" w:rsidP="00862B1D">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84" w:type="pct"/>
            <w:vMerge/>
            <w:tcBorders>
              <w:top w:val="nil"/>
              <w:left w:val="single" w:sz="4" w:space="0" w:color="auto"/>
              <w:bottom w:val="single" w:sz="4" w:space="0" w:color="auto"/>
              <w:right w:val="single" w:sz="4" w:space="0" w:color="auto"/>
            </w:tcBorders>
            <w:textDirection w:val="btLr"/>
            <w:vAlign w:val="center"/>
            <w:hideMark/>
          </w:tcPr>
          <w:p w:rsidR="00862B1D" w:rsidRPr="00862B1D" w:rsidRDefault="00862B1D" w:rsidP="00862B1D">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84" w:type="pct"/>
            <w:vMerge/>
            <w:tcBorders>
              <w:top w:val="nil"/>
              <w:left w:val="single" w:sz="4" w:space="0" w:color="auto"/>
              <w:bottom w:val="single" w:sz="4" w:space="0" w:color="auto"/>
              <w:right w:val="single" w:sz="4" w:space="0" w:color="auto"/>
            </w:tcBorders>
            <w:textDirection w:val="btLr"/>
            <w:vAlign w:val="center"/>
            <w:hideMark/>
          </w:tcPr>
          <w:p w:rsidR="00862B1D" w:rsidRPr="00862B1D" w:rsidRDefault="00862B1D" w:rsidP="00862B1D">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83" w:type="pct"/>
            <w:vMerge/>
            <w:tcBorders>
              <w:top w:val="nil"/>
              <w:left w:val="single" w:sz="4" w:space="0" w:color="auto"/>
              <w:bottom w:val="single" w:sz="4" w:space="0" w:color="auto"/>
              <w:right w:val="single" w:sz="4" w:space="0" w:color="auto"/>
            </w:tcBorders>
            <w:textDirection w:val="btLr"/>
            <w:vAlign w:val="center"/>
            <w:hideMark/>
          </w:tcPr>
          <w:p w:rsidR="00862B1D" w:rsidRPr="00862B1D" w:rsidRDefault="00862B1D" w:rsidP="00862B1D">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57" w:type="pct"/>
            <w:vMerge/>
            <w:tcBorders>
              <w:top w:val="nil"/>
              <w:left w:val="single" w:sz="4" w:space="0" w:color="auto"/>
              <w:bottom w:val="single" w:sz="4" w:space="0" w:color="auto"/>
              <w:right w:val="single" w:sz="4" w:space="0" w:color="auto"/>
            </w:tcBorders>
            <w:textDirection w:val="btLr"/>
            <w:vAlign w:val="center"/>
            <w:hideMark/>
          </w:tcPr>
          <w:p w:rsidR="00862B1D" w:rsidRPr="00862B1D" w:rsidRDefault="00862B1D" w:rsidP="00862B1D">
            <w:pPr>
              <w:spacing w:after="0" w:line="240" w:lineRule="auto"/>
              <w:ind w:left="113" w:right="113"/>
              <w:jc w:val="center"/>
              <w:rPr>
                <w:rFonts w:ascii="Times New Roman" w:eastAsia="Times New Roman" w:hAnsi="Times New Roman" w:cs="Times New Roman"/>
                <w:color w:val="000000"/>
                <w:sz w:val="12"/>
                <w:szCs w:val="12"/>
                <w:lang w:eastAsia="ru-RU"/>
              </w:rPr>
            </w:pPr>
          </w:p>
        </w:tc>
      </w:tr>
      <w:tr w:rsidR="00862B1D" w:rsidRPr="00862B1D" w:rsidTr="00771605">
        <w:trPr>
          <w:cantSplit/>
          <w:trHeight w:val="70"/>
        </w:trPr>
        <w:tc>
          <w:tcPr>
            <w:tcW w:w="237" w:type="pct"/>
            <w:tcBorders>
              <w:top w:val="nil"/>
              <w:left w:val="single" w:sz="4" w:space="0" w:color="auto"/>
              <w:bottom w:val="single" w:sz="4" w:space="0" w:color="auto"/>
              <w:right w:val="single" w:sz="4" w:space="0" w:color="auto"/>
            </w:tcBorders>
            <w:shd w:val="clear" w:color="auto" w:fill="auto"/>
            <w:vAlign w:val="center"/>
            <w:hideMark/>
          </w:tcPr>
          <w:p w:rsidR="00862B1D" w:rsidRPr="00862B1D" w:rsidRDefault="00862B1D" w:rsidP="00862B1D">
            <w:pPr>
              <w:spacing w:after="0" w:line="240" w:lineRule="auto"/>
              <w:jc w:val="center"/>
              <w:rPr>
                <w:rFonts w:ascii="Times New Roman" w:eastAsia="Times New Roman" w:hAnsi="Times New Roman" w:cs="Times New Roman"/>
                <w:color w:val="000000"/>
                <w:sz w:val="12"/>
                <w:szCs w:val="12"/>
                <w:lang w:eastAsia="ru-RU"/>
              </w:rPr>
            </w:pPr>
            <w:r w:rsidRPr="00862B1D">
              <w:rPr>
                <w:rFonts w:ascii="Times New Roman" w:eastAsia="Times New Roman" w:hAnsi="Times New Roman" w:cs="Times New Roman"/>
                <w:color w:val="000000"/>
                <w:sz w:val="12"/>
                <w:szCs w:val="12"/>
                <w:lang w:eastAsia="ru-RU"/>
              </w:rPr>
              <w:t>15.</w:t>
            </w:r>
          </w:p>
        </w:tc>
        <w:tc>
          <w:tcPr>
            <w:tcW w:w="1759" w:type="pct"/>
            <w:tcBorders>
              <w:top w:val="nil"/>
              <w:left w:val="nil"/>
              <w:bottom w:val="single" w:sz="4" w:space="0" w:color="auto"/>
              <w:right w:val="single" w:sz="4" w:space="0" w:color="auto"/>
            </w:tcBorders>
            <w:shd w:val="clear" w:color="auto" w:fill="auto"/>
            <w:vAlign w:val="center"/>
            <w:hideMark/>
          </w:tcPr>
          <w:p w:rsidR="00862B1D" w:rsidRPr="00862B1D" w:rsidRDefault="00862B1D" w:rsidP="00862B1D">
            <w:pPr>
              <w:spacing w:after="0" w:line="240" w:lineRule="auto"/>
              <w:jc w:val="center"/>
              <w:rPr>
                <w:rFonts w:ascii="Times New Roman" w:eastAsia="Times New Roman" w:hAnsi="Times New Roman" w:cs="Times New Roman"/>
                <w:color w:val="000000"/>
                <w:sz w:val="12"/>
                <w:szCs w:val="12"/>
                <w:lang w:eastAsia="ru-RU"/>
              </w:rPr>
            </w:pPr>
            <w:r w:rsidRPr="00862B1D">
              <w:rPr>
                <w:rFonts w:ascii="Times New Roman" w:eastAsia="Times New Roman" w:hAnsi="Times New Roman" w:cs="Times New Roman"/>
                <w:color w:val="000000"/>
                <w:sz w:val="12"/>
                <w:szCs w:val="12"/>
                <w:lang w:eastAsia="ru-RU"/>
              </w:rPr>
              <w:t>Итого за счёт средств, поступающих  в местный бюджет в виде субвенций из областного бюджета в соответствии с Законом Самарской области от 03.04.2009 № 41 – ГД «О наделении органов местного самоуправления на территории Самарской области отдельными государственными полномочиями по поддержки сельскохозяйственного производства».</w:t>
            </w:r>
          </w:p>
        </w:tc>
        <w:tc>
          <w:tcPr>
            <w:tcW w:w="642" w:type="pct"/>
            <w:tcBorders>
              <w:top w:val="nil"/>
              <w:left w:val="nil"/>
              <w:bottom w:val="single" w:sz="4" w:space="0" w:color="auto"/>
              <w:right w:val="single" w:sz="4" w:space="0" w:color="auto"/>
            </w:tcBorders>
            <w:shd w:val="clear" w:color="auto" w:fill="auto"/>
            <w:vAlign w:val="center"/>
            <w:hideMark/>
          </w:tcPr>
          <w:p w:rsidR="00862B1D" w:rsidRPr="00862B1D" w:rsidRDefault="00862B1D" w:rsidP="00862B1D">
            <w:pPr>
              <w:spacing w:after="0" w:line="240" w:lineRule="auto"/>
              <w:jc w:val="center"/>
              <w:rPr>
                <w:rFonts w:ascii="Times New Roman" w:eastAsia="Times New Roman" w:hAnsi="Times New Roman" w:cs="Times New Roman"/>
                <w:color w:val="000000"/>
                <w:sz w:val="12"/>
                <w:szCs w:val="12"/>
                <w:lang w:eastAsia="ru-RU"/>
              </w:rPr>
            </w:pPr>
            <w:r w:rsidRPr="00862B1D">
              <w:rPr>
                <w:rFonts w:ascii="Times New Roman" w:eastAsia="Times New Roman" w:hAnsi="Times New Roman" w:cs="Times New Roman"/>
                <w:color w:val="000000"/>
                <w:sz w:val="12"/>
                <w:szCs w:val="12"/>
                <w:lang w:eastAsia="ru-RU"/>
              </w:rPr>
              <w:t>2014 – 2025</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862B1D" w:rsidRPr="00862B1D" w:rsidRDefault="00862B1D" w:rsidP="00862B1D">
            <w:pPr>
              <w:spacing w:after="0" w:line="240" w:lineRule="auto"/>
              <w:ind w:left="113" w:right="113"/>
              <w:jc w:val="center"/>
              <w:rPr>
                <w:rFonts w:ascii="Times New Roman" w:eastAsia="Times New Roman" w:hAnsi="Times New Roman" w:cs="Times New Roman"/>
                <w:color w:val="000000"/>
                <w:sz w:val="12"/>
                <w:szCs w:val="12"/>
                <w:lang w:eastAsia="ru-RU"/>
              </w:rPr>
            </w:pPr>
            <w:r w:rsidRPr="00862B1D">
              <w:rPr>
                <w:rFonts w:ascii="Times New Roman" w:eastAsia="Times New Roman" w:hAnsi="Times New Roman" w:cs="Times New Roman"/>
                <w:color w:val="000000"/>
                <w:sz w:val="12"/>
                <w:szCs w:val="12"/>
                <w:lang w:eastAsia="ru-RU"/>
              </w:rPr>
              <w:t>23937,00000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862B1D" w:rsidRPr="00862B1D" w:rsidRDefault="00862B1D" w:rsidP="00862B1D">
            <w:pPr>
              <w:spacing w:after="0" w:line="240" w:lineRule="auto"/>
              <w:ind w:left="113" w:right="113"/>
              <w:jc w:val="center"/>
              <w:rPr>
                <w:rFonts w:ascii="Times New Roman" w:eastAsia="Times New Roman" w:hAnsi="Times New Roman" w:cs="Times New Roman"/>
                <w:color w:val="000000"/>
                <w:sz w:val="12"/>
                <w:szCs w:val="12"/>
                <w:lang w:eastAsia="ru-RU"/>
              </w:rPr>
            </w:pPr>
            <w:r w:rsidRPr="00862B1D">
              <w:rPr>
                <w:rFonts w:ascii="Times New Roman" w:eastAsia="Times New Roman" w:hAnsi="Times New Roman" w:cs="Times New Roman"/>
                <w:color w:val="000000"/>
                <w:sz w:val="12"/>
                <w:szCs w:val="12"/>
                <w:lang w:eastAsia="ru-RU"/>
              </w:rPr>
              <w:t>2511,36500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862B1D" w:rsidRPr="00862B1D" w:rsidRDefault="00862B1D" w:rsidP="00862B1D">
            <w:pPr>
              <w:spacing w:after="0" w:line="240" w:lineRule="auto"/>
              <w:ind w:left="113" w:right="113"/>
              <w:jc w:val="center"/>
              <w:rPr>
                <w:rFonts w:ascii="Times New Roman" w:eastAsia="Times New Roman" w:hAnsi="Times New Roman" w:cs="Times New Roman"/>
                <w:color w:val="000000"/>
                <w:sz w:val="12"/>
                <w:szCs w:val="12"/>
                <w:lang w:eastAsia="ru-RU"/>
              </w:rPr>
            </w:pPr>
            <w:r w:rsidRPr="00862B1D">
              <w:rPr>
                <w:rFonts w:ascii="Times New Roman" w:eastAsia="Times New Roman" w:hAnsi="Times New Roman" w:cs="Times New Roman"/>
                <w:color w:val="000000"/>
                <w:sz w:val="12"/>
                <w:szCs w:val="12"/>
                <w:lang w:eastAsia="ru-RU"/>
              </w:rPr>
              <w:t>5236,93000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862B1D" w:rsidRPr="00862B1D" w:rsidRDefault="00862B1D" w:rsidP="00862B1D">
            <w:pPr>
              <w:spacing w:after="0" w:line="240" w:lineRule="auto"/>
              <w:ind w:left="113" w:right="113"/>
              <w:jc w:val="center"/>
              <w:rPr>
                <w:rFonts w:ascii="Times New Roman" w:eastAsia="Times New Roman" w:hAnsi="Times New Roman" w:cs="Times New Roman"/>
                <w:color w:val="000000"/>
                <w:sz w:val="12"/>
                <w:szCs w:val="12"/>
                <w:lang w:eastAsia="ru-RU"/>
              </w:rPr>
            </w:pPr>
            <w:r w:rsidRPr="00862B1D">
              <w:rPr>
                <w:rFonts w:ascii="Times New Roman" w:eastAsia="Times New Roman" w:hAnsi="Times New Roman" w:cs="Times New Roman"/>
                <w:color w:val="000000"/>
                <w:sz w:val="12"/>
                <w:szCs w:val="12"/>
                <w:lang w:eastAsia="ru-RU"/>
              </w:rPr>
              <w:t>4784,91805</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862B1D" w:rsidRPr="00862B1D" w:rsidRDefault="00862B1D" w:rsidP="00862B1D">
            <w:pPr>
              <w:spacing w:after="0" w:line="240" w:lineRule="auto"/>
              <w:ind w:left="113" w:right="113"/>
              <w:jc w:val="center"/>
              <w:rPr>
                <w:rFonts w:ascii="Times New Roman" w:eastAsia="Times New Roman" w:hAnsi="Times New Roman" w:cs="Times New Roman"/>
                <w:color w:val="000000"/>
                <w:sz w:val="12"/>
                <w:szCs w:val="12"/>
                <w:lang w:eastAsia="ru-RU"/>
              </w:rPr>
            </w:pPr>
            <w:r w:rsidRPr="00862B1D">
              <w:rPr>
                <w:rFonts w:ascii="Times New Roman" w:eastAsia="Times New Roman" w:hAnsi="Times New Roman" w:cs="Times New Roman"/>
                <w:color w:val="000000"/>
                <w:sz w:val="12"/>
                <w:szCs w:val="12"/>
                <w:lang w:eastAsia="ru-RU"/>
              </w:rPr>
              <w:t>4921,99800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862B1D" w:rsidRPr="00862B1D" w:rsidRDefault="00862B1D" w:rsidP="00862B1D">
            <w:pPr>
              <w:spacing w:after="0" w:line="240" w:lineRule="auto"/>
              <w:ind w:left="113" w:right="113"/>
              <w:jc w:val="center"/>
              <w:rPr>
                <w:rFonts w:ascii="Times New Roman" w:eastAsia="Times New Roman" w:hAnsi="Times New Roman" w:cs="Times New Roman"/>
                <w:color w:val="000000"/>
                <w:sz w:val="12"/>
                <w:szCs w:val="12"/>
                <w:lang w:eastAsia="ru-RU"/>
              </w:rPr>
            </w:pPr>
            <w:r w:rsidRPr="00862B1D">
              <w:rPr>
                <w:rFonts w:ascii="Times New Roman" w:eastAsia="Times New Roman" w:hAnsi="Times New Roman" w:cs="Times New Roman"/>
                <w:color w:val="000000"/>
                <w:sz w:val="12"/>
                <w:szCs w:val="12"/>
                <w:lang w:eastAsia="ru-RU"/>
              </w:rPr>
              <w:t>4288,18000</w:t>
            </w:r>
          </w:p>
        </w:tc>
        <w:tc>
          <w:tcPr>
            <w:tcW w:w="185" w:type="pct"/>
            <w:tcBorders>
              <w:top w:val="nil"/>
              <w:left w:val="nil"/>
              <w:bottom w:val="single" w:sz="4" w:space="0" w:color="auto"/>
              <w:right w:val="single" w:sz="4" w:space="0" w:color="auto"/>
            </w:tcBorders>
            <w:shd w:val="clear" w:color="auto" w:fill="auto"/>
            <w:textDirection w:val="btLr"/>
            <w:vAlign w:val="center"/>
            <w:hideMark/>
          </w:tcPr>
          <w:p w:rsidR="00862B1D" w:rsidRPr="00862B1D" w:rsidRDefault="00862B1D" w:rsidP="00862B1D">
            <w:pPr>
              <w:spacing w:after="0" w:line="240" w:lineRule="auto"/>
              <w:ind w:left="113" w:right="113"/>
              <w:jc w:val="center"/>
              <w:rPr>
                <w:rFonts w:ascii="Times New Roman" w:eastAsia="Times New Roman" w:hAnsi="Times New Roman" w:cs="Times New Roman"/>
                <w:color w:val="000000"/>
                <w:sz w:val="12"/>
                <w:szCs w:val="12"/>
                <w:lang w:eastAsia="ru-RU"/>
              </w:rPr>
            </w:pPr>
            <w:r w:rsidRPr="00862B1D">
              <w:rPr>
                <w:rFonts w:ascii="Times New Roman" w:eastAsia="Times New Roman" w:hAnsi="Times New Roman" w:cs="Times New Roman"/>
                <w:color w:val="000000"/>
                <w:sz w:val="12"/>
                <w:szCs w:val="12"/>
                <w:lang w:eastAsia="ru-RU"/>
              </w:rPr>
              <w:t>4703,67600</w:t>
            </w:r>
          </w:p>
        </w:tc>
        <w:tc>
          <w:tcPr>
            <w:tcW w:w="184" w:type="pct"/>
            <w:tcBorders>
              <w:top w:val="nil"/>
              <w:left w:val="nil"/>
              <w:bottom w:val="single" w:sz="4" w:space="0" w:color="auto"/>
              <w:right w:val="single" w:sz="4" w:space="0" w:color="auto"/>
            </w:tcBorders>
            <w:shd w:val="clear" w:color="000000" w:fill="FFFFFF"/>
            <w:textDirection w:val="btLr"/>
            <w:vAlign w:val="center"/>
            <w:hideMark/>
          </w:tcPr>
          <w:p w:rsidR="00862B1D" w:rsidRPr="00862B1D" w:rsidRDefault="00862B1D" w:rsidP="00862B1D">
            <w:pPr>
              <w:spacing w:after="0" w:line="240" w:lineRule="auto"/>
              <w:ind w:left="113" w:right="113"/>
              <w:jc w:val="center"/>
              <w:rPr>
                <w:rFonts w:ascii="Times New Roman" w:eastAsia="Times New Roman" w:hAnsi="Times New Roman" w:cs="Times New Roman"/>
                <w:color w:val="000000"/>
                <w:sz w:val="12"/>
                <w:szCs w:val="12"/>
                <w:lang w:eastAsia="ru-RU"/>
              </w:rPr>
            </w:pPr>
            <w:r w:rsidRPr="00862B1D">
              <w:rPr>
                <w:rFonts w:ascii="Times New Roman" w:eastAsia="Times New Roman" w:hAnsi="Times New Roman" w:cs="Times New Roman"/>
                <w:color w:val="000000"/>
                <w:sz w:val="12"/>
                <w:szCs w:val="12"/>
                <w:lang w:eastAsia="ru-RU"/>
              </w:rPr>
              <w:t>3539,68700</w:t>
            </w:r>
          </w:p>
        </w:tc>
        <w:tc>
          <w:tcPr>
            <w:tcW w:w="185" w:type="pct"/>
            <w:tcBorders>
              <w:top w:val="nil"/>
              <w:left w:val="nil"/>
              <w:bottom w:val="single" w:sz="4" w:space="0" w:color="auto"/>
              <w:right w:val="single" w:sz="4" w:space="0" w:color="auto"/>
            </w:tcBorders>
            <w:shd w:val="clear" w:color="auto" w:fill="auto"/>
            <w:textDirection w:val="btLr"/>
            <w:vAlign w:val="center"/>
            <w:hideMark/>
          </w:tcPr>
          <w:p w:rsidR="00862B1D" w:rsidRPr="00862B1D" w:rsidRDefault="00862B1D" w:rsidP="00862B1D">
            <w:pPr>
              <w:spacing w:after="0" w:line="240" w:lineRule="auto"/>
              <w:ind w:left="113" w:right="113"/>
              <w:jc w:val="center"/>
              <w:rPr>
                <w:rFonts w:ascii="Times New Roman" w:eastAsia="Times New Roman" w:hAnsi="Times New Roman" w:cs="Times New Roman"/>
                <w:color w:val="000000"/>
                <w:sz w:val="12"/>
                <w:szCs w:val="12"/>
                <w:lang w:eastAsia="ru-RU"/>
              </w:rPr>
            </w:pPr>
            <w:r w:rsidRPr="00862B1D">
              <w:rPr>
                <w:rFonts w:ascii="Times New Roman" w:eastAsia="Times New Roman" w:hAnsi="Times New Roman" w:cs="Times New Roman"/>
                <w:color w:val="000000"/>
                <w:sz w:val="12"/>
                <w:szCs w:val="12"/>
                <w:lang w:eastAsia="ru-RU"/>
              </w:rPr>
              <w:t>552,00000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862B1D" w:rsidRPr="00862B1D" w:rsidRDefault="00862B1D" w:rsidP="00862B1D">
            <w:pPr>
              <w:spacing w:after="0" w:line="240" w:lineRule="auto"/>
              <w:ind w:left="113" w:right="113"/>
              <w:jc w:val="center"/>
              <w:rPr>
                <w:rFonts w:ascii="Times New Roman" w:eastAsia="Times New Roman" w:hAnsi="Times New Roman" w:cs="Times New Roman"/>
                <w:color w:val="000000"/>
                <w:sz w:val="12"/>
                <w:szCs w:val="12"/>
                <w:lang w:eastAsia="ru-RU"/>
              </w:rPr>
            </w:pPr>
            <w:r w:rsidRPr="00862B1D">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862B1D" w:rsidRPr="00862B1D" w:rsidRDefault="00862B1D" w:rsidP="00862B1D">
            <w:pPr>
              <w:spacing w:after="0" w:line="240" w:lineRule="auto"/>
              <w:ind w:left="113" w:right="113"/>
              <w:jc w:val="center"/>
              <w:rPr>
                <w:rFonts w:ascii="Times New Roman" w:eastAsia="Times New Roman" w:hAnsi="Times New Roman" w:cs="Times New Roman"/>
                <w:color w:val="000000"/>
                <w:sz w:val="12"/>
                <w:szCs w:val="12"/>
                <w:lang w:eastAsia="ru-RU"/>
              </w:rPr>
            </w:pPr>
            <w:r w:rsidRPr="00862B1D">
              <w:rPr>
                <w:rFonts w:ascii="Times New Roman" w:eastAsia="Times New Roman" w:hAnsi="Times New Roman" w:cs="Times New Roman"/>
                <w:color w:val="000000"/>
                <w:sz w:val="12"/>
                <w:szCs w:val="12"/>
                <w:lang w:eastAsia="ru-RU"/>
              </w:rPr>
              <w:t>0,00000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862B1D" w:rsidRPr="00862B1D" w:rsidRDefault="00862B1D" w:rsidP="00862B1D">
            <w:pPr>
              <w:spacing w:after="0" w:line="240" w:lineRule="auto"/>
              <w:ind w:left="113" w:right="113"/>
              <w:jc w:val="center"/>
              <w:rPr>
                <w:rFonts w:ascii="Times New Roman" w:eastAsia="Times New Roman" w:hAnsi="Times New Roman" w:cs="Times New Roman"/>
                <w:color w:val="000000"/>
                <w:sz w:val="12"/>
                <w:szCs w:val="12"/>
                <w:lang w:eastAsia="ru-RU"/>
              </w:rPr>
            </w:pPr>
            <w:r w:rsidRPr="00862B1D">
              <w:rPr>
                <w:rFonts w:ascii="Times New Roman" w:eastAsia="Times New Roman" w:hAnsi="Times New Roman" w:cs="Times New Roman"/>
                <w:color w:val="000000"/>
                <w:sz w:val="12"/>
                <w:szCs w:val="12"/>
                <w:lang w:eastAsia="ru-RU"/>
              </w:rPr>
              <w:t>0,00000</w:t>
            </w:r>
          </w:p>
        </w:tc>
        <w:tc>
          <w:tcPr>
            <w:tcW w:w="157" w:type="pct"/>
            <w:tcBorders>
              <w:top w:val="nil"/>
              <w:left w:val="nil"/>
              <w:bottom w:val="single" w:sz="4" w:space="0" w:color="auto"/>
              <w:right w:val="single" w:sz="4" w:space="0" w:color="auto"/>
            </w:tcBorders>
            <w:shd w:val="clear" w:color="auto" w:fill="auto"/>
            <w:textDirection w:val="btLr"/>
            <w:vAlign w:val="center"/>
            <w:hideMark/>
          </w:tcPr>
          <w:p w:rsidR="00862B1D" w:rsidRPr="00862B1D" w:rsidRDefault="00862B1D" w:rsidP="00862B1D">
            <w:pPr>
              <w:spacing w:after="0" w:line="240" w:lineRule="auto"/>
              <w:ind w:left="113" w:right="113"/>
              <w:jc w:val="center"/>
              <w:rPr>
                <w:rFonts w:ascii="Times New Roman" w:eastAsia="Times New Roman" w:hAnsi="Times New Roman" w:cs="Times New Roman"/>
                <w:color w:val="000000"/>
                <w:sz w:val="12"/>
                <w:szCs w:val="12"/>
                <w:lang w:eastAsia="ru-RU"/>
              </w:rPr>
            </w:pPr>
            <w:r w:rsidRPr="00862B1D">
              <w:rPr>
                <w:rFonts w:ascii="Times New Roman" w:eastAsia="Times New Roman" w:hAnsi="Times New Roman" w:cs="Times New Roman"/>
                <w:color w:val="000000"/>
                <w:sz w:val="12"/>
                <w:szCs w:val="12"/>
                <w:lang w:eastAsia="ru-RU"/>
              </w:rPr>
              <w:t>54475,75405</w:t>
            </w:r>
          </w:p>
        </w:tc>
      </w:tr>
    </w:tbl>
    <w:p w:rsidR="00771605" w:rsidRDefault="00771605" w:rsidP="00771605">
      <w:pPr>
        <w:spacing w:after="0" w:line="240" w:lineRule="auto"/>
        <w:ind w:firstLine="284"/>
        <w:jc w:val="both"/>
        <w:rPr>
          <w:rFonts w:ascii="Times New Roman" w:hAnsi="Times New Roman" w:cs="Times New Roman"/>
          <w:sz w:val="12"/>
          <w:szCs w:val="12"/>
        </w:rPr>
      </w:pPr>
      <w:r w:rsidRPr="00771605">
        <w:rPr>
          <w:rFonts w:ascii="Times New Roman" w:hAnsi="Times New Roman" w:cs="Times New Roman"/>
          <w:sz w:val="12"/>
          <w:szCs w:val="12"/>
        </w:rPr>
        <w:t>* Поступают в местный бюджет в виде стимулирующих субсидий из областного бюджета для софинансирования расходных обязательств по вопросам м</w:t>
      </w:r>
      <w:r>
        <w:rPr>
          <w:rFonts w:ascii="Times New Roman" w:hAnsi="Times New Roman" w:cs="Times New Roman"/>
          <w:sz w:val="12"/>
          <w:szCs w:val="12"/>
        </w:rPr>
        <w:t xml:space="preserve">естного значения, </w:t>
      </w:r>
      <w:r w:rsidRPr="00771605">
        <w:rPr>
          <w:rFonts w:ascii="Times New Roman" w:hAnsi="Times New Roman" w:cs="Times New Roman"/>
          <w:sz w:val="12"/>
          <w:szCs w:val="12"/>
        </w:rPr>
        <w:t>с учётом выполнения показателей социа</w:t>
      </w:r>
      <w:r>
        <w:rPr>
          <w:rFonts w:ascii="Times New Roman" w:hAnsi="Times New Roman" w:cs="Times New Roman"/>
          <w:sz w:val="12"/>
          <w:szCs w:val="12"/>
        </w:rPr>
        <w:t>льно-экономического развития.</w:t>
      </w:r>
      <w:r>
        <w:rPr>
          <w:rFonts w:ascii="Times New Roman" w:hAnsi="Times New Roman" w:cs="Times New Roman"/>
          <w:sz w:val="12"/>
          <w:szCs w:val="12"/>
        </w:rPr>
        <w:tab/>
      </w:r>
      <w:r>
        <w:rPr>
          <w:rFonts w:ascii="Times New Roman" w:hAnsi="Times New Roman" w:cs="Times New Roman"/>
          <w:sz w:val="12"/>
          <w:szCs w:val="12"/>
        </w:rPr>
        <w:tab/>
      </w:r>
    </w:p>
    <w:p w:rsidR="00771605" w:rsidRDefault="00771605" w:rsidP="00771605">
      <w:pPr>
        <w:spacing w:after="0" w:line="240" w:lineRule="auto"/>
        <w:ind w:firstLine="284"/>
        <w:jc w:val="both"/>
        <w:rPr>
          <w:rFonts w:ascii="Times New Roman" w:hAnsi="Times New Roman" w:cs="Times New Roman"/>
          <w:sz w:val="12"/>
          <w:szCs w:val="12"/>
        </w:rPr>
      </w:pPr>
      <w:r w:rsidRPr="00771605">
        <w:rPr>
          <w:rFonts w:ascii="Times New Roman" w:hAnsi="Times New Roman" w:cs="Times New Roman"/>
          <w:sz w:val="12"/>
          <w:szCs w:val="12"/>
        </w:rPr>
        <w:t>** Поступают в местный бюджет в виде субвенций из областного бюджета в соответствии с Законом Самарской области от 03.04.2009 №4</w:t>
      </w:r>
      <w:r>
        <w:rPr>
          <w:rFonts w:ascii="Times New Roman" w:hAnsi="Times New Roman" w:cs="Times New Roman"/>
          <w:sz w:val="12"/>
          <w:szCs w:val="12"/>
        </w:rPr>
        <w:t xml:space="preserve">1-ГД  "О наделении </w:t>
      </w:r>
      <w:r w:rsidRPr="00771605">
        <w:rPr>
          <w:rFonts w:ascii="Times New Roman" w:hAnsi="Times New Roman" w:cs="Times New Roman"/>
          <w:sz w:val="12"/>
          <w:szCs w:val="12"/>
        </w:rPr>
        <w:t>органов местного самоуправления на территории Самарской области отдельными государственными полномочиями по поддержке сельскохозяйствен</w:t>
      </w:r>
      <w:r>
        <w:rPr>
          <w:rFonts w:ascii="Times New Roman" w:hAnsi="Times New Roman" w:cs="Times New Roman"/>
          <w:sz w:val="12"/>
          <w:szCs w:val="12"/>
        </w:rPr>
        <w:t>ного производства".</w:t>
      </w:r>
      <w:r>
        <w:rPr>
          <w:rFonts w:ascii="Times New Roman" w:hAnsi="Times New Roman" w:cs="Times New Roman"/>
          <w:sz w:val="12"/>
          <w:szCs w:val="12"/>
        </w:rPr>
        <w:tab/>
      </w:r>
      <w:r>
        <w:rPr>
          <w:rFonts w:ascii="Times New Roman" w:hAnsi="Times New Roman" w:cs="Times New Roman"/>
          <w:sz w:val="12"/>
          <w:szCs w:val="12"/>
        </w:rPr>
        <w:tab/>
      </w:r>
      <w:r>
        <w:rPr>
          <w:rFonts w:ascii="Times New Roman" w:hAnsi="Times New Roman" w:cs="Times New Roman"/>
          <w:sz w:val="12"/>
          <w:szCs w:val="12"/>
        </w:rPr>
        <w:tab/>
      </w:r>
      <w:r>
        <w:rPr>
          <w:rFonts w:ascii="Times New Roman" w:hAnsi="Times New Roman" w:cs="Times New Roman"/>
          <w:sz w:val="12"/>
          <w:szCs w:val="12"/>
        </w:rPr>
        <w:tab/>
      </w:r>
      <w:r>
        <w:rPr>
          <w:rFonts w:ascii="Times New Roman" w:hAnsi="Times New Roman" w:cs="Times New Roman"/>
          <w:sz w:val="12"/>
          <w:szCs w:val="12"/>
        </w:rPr>
        <w:tab/>
      </w:r>
      <w:r>
        <w:rPr>
          <w:rFonts w:ascii="Times New Roman" w:hAnsi="Times New Roman" w:cs="Times New Roman"/>
          <w:sz w:val="12"/>
          <w:szCs w:val="12"/>
        </w:rPr>
        <w:tab/>
      </w:r>
      <w:r>
        <w:rPr>
          <w:rFonts w:ascii="Times New Roman" w:hAnsi="Times New Roman" w:cs="Times New Roman"/>
          <w:sz w:val="12"/>
          <w:szCs w:val="12"/>
        </w:rPr>
        <w:tab/>
      </w:r>
    </w:p>
    <w:p w:rsidR="00771605" w:rsidRDefault="00771605" w:rsidP="00771605">
      <w:pPr>
        <w:spacing w:after="0" w:line="240" w:lineRule="auto"/>
        <w:ind w:firstLine="284"/>
        <w:jc w:val="both"/>
        <w:rPr>
          <w:rFonts w:ascii="Times New Roman" w:hAnsi="Times New Roman" w:cs="Times New Roman"/>
          <w:sz w:val="12"/>
          <w:szCs w:val="12"/>
        </w:rPr>
      </w:pPr>
      <w:r w:rsidRPr="00771605">
        <w:rPr>
          <w:rFonts w:ascii="Times New Roman" w:hAnsi="Times New Roman" w:cs="Times New Roman"/>
          <w:sz w:val="12"/>
          <w:szCs w:val="12"/>
        </w:rPr>
        <w:t>*** Общий  объём финансового обеспечения Программы, а также объём бюджетных ассигнований местного бюджета будут уточнены после утверждения Решения о бюджете на очередной финансовый год и плановый период.</w:t>
      </w:r>
      <w:r w:rsidRPr="00771605">
        <w:rPr>
          <w:rFonts w:ascii="Times New Roman" w:hAnsi="Times New Roman" w:cs="Times New Roman"/>
          <w:sz w:val="12"/>
          <w:szCs w:val="12"/>
        </w:rPr>
        <w:tab/>
      </w:r>
    </w:p>
    <w:p w:rsidR="003A1778" w:rsidRDefault="003A1778" w:rsidP="00771605">
      <w:pPr>
        <w:spacing w:after="0" w:line="240" w:lineRule="auto"/>
        <w:ind w:firstLine="284"/>
        <w:jc w:val="both"/>
        <w:rPr>
          <w:rFonts w:ascii="Times New Roman" w:hAnsi="Times New Roman" w:cs="Times New Roman"/>
          <w:sz w:val="12"/>
          <w:szCs w:val="12"/>
        </w:rPr>
      </w:pPr>
    </w:p>
    <w:p w:rsidR="003A1778" w:rsidRPr="003A1778" w:rsidRDefault="003A1778" w:rsidP="003A1778">
      <w:pPr>
        <w:spacing w:after="0" w:line="240" w:lineRule="auto"/>
        <w:ind w:firstLine="284"/>
        <w:jc w:val="center"/>
        <w:rPr>
          <w:rFonts w:ascii="Times New Roman" w:hAnsi="Times New Roman" w:cs="Times New Roman"/>
          <w:sz w:val="12"/>
          <w:szCs w:val="12"/>
        </w:rPr>
      </w:pPr>
      <w:r w:rsidRPr="003A1778">
        <w:rPr>
          <w:rFonts w:ascii="Times New Roman" w:hAnsi="Times New Roman" w:cs="Times New Roman"/>
          <w:sz w:val="12"/>
          <w:szCs w:val="12"/>
        </w:rPr>
        <w:t>Администрация</w:t>
      </w:r>
    </w:p>
    <w:p w:rsidR="003A1778" w:rsidRPr="003A1778" w:rsidRDefault="003A1778" w:rsidP="003A1778">
      <w:pPr>
        <w:spacing w:after="0" w:line="240" w:lineRule="auto"/>
        <w:ind w:firstLine="284"/>
        <w:jc w:val="center"/>
        <w:rPr>
          <w:rFonts w:ascii="Times New Roman" w:hAnsi="Times New Roman" w:cs="Times New Roman"/>
          <w:sz w:val="12"/>
          <w:szCs w:val="12"/>
        </w:rPr>
      </w:pPr>
      <w:r w:rsidRPr="003A1778">
        <w:rPr>
          <w:rFonts w:ascii="Times New Roman" w:hAnsi="Times New Roman" w:cs="Times New Roman"/>
          <w:sz w:val="12"/>
          <w:szCs w:val="12"/>
        </w:rPr>
        <w:t>муниципального района Сергиевский</w:t>
      </w:r>
    </w:p>
    <w:p w:rsidR="003A1778" w:rsidRPr="003A1778" w:rsidRDefault="003A1778" w:rsidP="003A1778">
      <w:pPr>
        <w:spacing w:after="0" w:line="240" w:lineRule="auto"/>
        <w:ind w:firstLine="284"/>
        <w:jc w:val="center"/>
        <w:rPr>
          <w:rFonts w:ascii="Times New Roman" w:hAnsi="Times New Roman" w:cs="Times New Roman"/>
          <w:sz w:val="12"/>
          <w:szCs w:val="12"/>
        </w:rPr>
      </w:pPr>
      <w:r w:rsidRPr="003A1778">
        <w:rPr>
          <w:rFonts w:ascii="Times New Roman" w:hAnsi="Times New Roman" w:cs="Times New Roman"/>
          <w:sz w:val="12"/>
          <w:szCs w:val="12"/>
        </w:rPr>
        <w:t>Самарской области</w:t>
      </w:r>
    </w:p>
    <w:p w:rsidR="003A1778" w:rsidRPr="003A1778" w:rsidRDefault="003A1778" w:rsidP="003A1778">
      <w:pPr>
        <w:spacing w:after="0" w:line="240" w:lineRule="auto"/>
        <w:ind w:firstLine="284"/>
        <w:jc w:val="center"/>
        <w:rPr>
          <w:rFonts w:ascii="Times New Roman" w:hAnsi="Times New Roman" w:cs="Times New Roman"/>
          <w:sz w:val="12"/>
          <w:szCs w:val="12"/>
        </w:rPr>
      </w:pPr>
      <w:r w:rsidRPr="003A1778">
        <w:rPr>
          <w:rFonts w:ascii="Times New Roman" w:hAnsi="Times New Roman" w:cs="Times New Roman"/>
          <w:sz w:val="12"/>
          <w:szCs w:val="12"/>
        </w:rPr>
        <w:t>ПОСТАНОВЛЕНИЕ</w:t>
      </w:r>
    </w:p>
    <w:p w:rsidR="003A1778" w:rsidRDefault="003A1778" w:rsidP="003A1778">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«09» апреля 2021 г.                                                                                                                                                                                              </w:t>
      </w:r>
      <w:r w:rsidRPr="003A1778">
        <w:rPr>
          <w:rFonts w:ascii="Times New Roman" w:hAnsi="Times New Roman" w:cs="Times New Roman"/>
          <w:sz w:val="12"/>
          <w:szCs w:val="12"/>
        </w:rPr>
        <w:t>№ 306</w:t>
      </w:r>
    </w:p>
    <w:p w:rsidR="003A1778" w:rsidRPr="003A1778" w:rsidRDefault="003A1778" w:rsidP="003A1778">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Об утверждении Положения о </w:t>
      </w:r>
      <w:r w:rsidRPr="003A1778">
        <w:rPr>
          <w:rFonts w:ascii="Times New Roman" w:hAnsi="Times New Roman" w:cs="Times New Roman"/>
          <w:sz w:val="12"/>
          <w:szCs w:val="12"/>
        </w:rPr>
        <w:t>прове</w:t>
      </w:r>
      <w:r>
        <w:rPr>
          <w:rFonts w:ascii="Times New Roman" w:hAnsi="Times New Roman" w:cs="Times New Roman"/>
          <w:sz w:val="12"/>
          <w:szCs w:val="12"/>
        </w:rPr>
        <w:t xml:space="preserve">дении  муниципального конкурса детских творческих работ </w:t>
      </w:r>
      <w:r w:rsidRPr="003A1778">
        <w:rPr>
          <w:rFonts w:ascii="Times New Roman" w:hAnsi="Times New Roman" w:cs="Times New Roman"/>
          <w:sz w:val="12"/>
          <w:szCs w:val="12"/>
        </w:rPr>
        <w:t>на экологическую т</w:t>
      </w:r>
      <w:r>
        <w:rPr>
          <w:rFonts w:ascii="Times New Roman" w:hAnsi="Times New Roman" w:cs="Times New Roman"/>
          <w:sz w:val="12"/>
          <w:szCs w:val="12"/>
        </w:rPr>
        <w:t xml:space="preserve">ематику </w:t>
      </w:r>
      <w:r w:rsidRPr="003A1778">
        <w:rPr>
          <w:rFonts w:ascii="Times New Roman" w:hAnsi="Times New Roman" w:cs="Times New Roman"/>
          <w:sz w:val="12"/>
          <w:szCs w:val="12"/>
        </w:rPr>
        <w:t>«Чистый взгляд на родную природу»</w:t>
      </w:r>
    </w:p>
    <w:p w:rsidR="003A1778" w:rsidRPr="003A1778" w:rsidRDefault="003A1778" w:rsidP="003A1778">
      <w:pPr>
        <w:spacing w:after="0" w:line="240" w:lineRule="auto"/>
        <w:ind w:firstLine="284"/>
        <w:jc w:val="both"/>
        <w:rPr>
          <w:rFonts w:ascii="Times New Roman" w:hAnsi="Times New Roman" w:cs="Times New Roman"/>
          <w:sz w:val="12"/>
          <w:szCs w:val="12"/>
        </w:rPr>
      </w:pPr>
      <w:r w:rsidRPr="003A1778">
        <w:rPr>
          <w:rFonts w:ascii="Times New Roman" w:hAnsi="Times New Roman" w:cs="Times New Roman"/>
          <w:sz w:val="12"/>
          <w:szCs w:val="12"/>
        </w:rPr>
        <w:t>В соответствии с Федеральным законом № 131-ФЗ от 06.10.2003г. «Об общих принципах организации местного самоуправления в РФ», постановлением администрации муниципального района Сергиевский № 1662 от 13.12.2019 г. «Об утверждении муниципальной программы «Экологическая программа территории муниципального района Сергиевский на 2020–2023 годы»», в целях совершенствования развития экологического образования и просвещения подрастающего поколения, пропаганды защиты охраны окружающей среды через проведение конкурса на территории муниципального района Сергиевский, администрация му</w:t>
      </w:r>
      <w:r>
        <w:rPr>
          <w:rFonts w:ascii="Times New Roman" w:hAnsi="Times New Roman" w:cs="Times New Roman"/>
          <w:sz w:val="12"/>
          <w:szCs w:val="12"/>
        </w:rPr>
        <w:t>ниципального района Сергиевский</w:t>
      </w:r>
    </w:p>
    <w:p w:rsidR="003A1778" w:rsidRPr="003A1778" w:rsidRDefault="003A1778" w:rsidP="003A1778">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ПОСТАНОВЛЯЕТ:</w:t>
      </w:r>
    </w:p>
    <w:p w:rsidR="003A1778" w:rsidRPr="003A1778" w:rsidRDefault="003A1778" w:rsidP="003A1778">
      <w:pPr>
        <w:spacing w:after="0" w:line="240" w:lineRule="auto"/>
        <w:ind w:firstLine="284"/>
        <w:jc w:val="both"/>
        <w:rPr>
          <w:rFonts w:ascii="Times New Roman" w:hAnsi="Times New Roman" w:cs="Times New Roman"/>
          <w:sz w:val="12"/>
          <w:szCs w:val="12"/>
        </w:rPr>
      </w:pPr>
      <w:r w:rsidRPr="003A1778">
        <w:rPr>
          <w:rFonts w:ascii="Times New Roman" w:hAnsi="Times New Roman" w:cs="Times New Roman"/>
          <w:sz w:val="12"/>
          <w:szCs w:val="12"/>
        </w:rPr>
        <w:t xml:space="preserve">1. Утвердить  Положение о проведении муниципального конкурса детских творческих работ на экологическую тематику "Чистый взгляд на родную природу" (Приложение №1). </w:t>
      </w:r>
    </w:p>
    <w:p w:rsidR="003A1778" w:rsidRPr="003A1778" w:rsidRDefault="003A1778" w:rsidP="003A1778">
      <w:pPr>
        <w:spacing w:after="0" w:line="240" w:lineRule="auto"/>
        <w:ind w:firstLine="284"/>
        <w:jc w:val="both"/>
        <w:rPr>
          <w:rFonts w:ascii="Times New Roman" w:hAnsi="Times New Roman" w:cs="Times New Roman"/>
          <w:sz w:val="12"/>
          <w:szCs w:val="12"/>
        </w:rPr>
      </w:pPr>
      <w:r w:rsidRPr="003A1778">
        <w:rPr>
          <w:rFonts w:ascii="Times New Roman" w:hAnsi="Times New Roman" w:cs="Times New Roman"/>
          <w:sz w:val="12"/>
          <w:szCs w:val="12"/>
        </w:rPr>
        <w:t xml:space="preserve">2. Провести конкурс детских творческих работ на экологическую тематику  "Чистый взгляд на родную природу" с  9  апреля  по  17  мая  2021 г. </w:t>
      </w:r>
    </w:p>
    <w:p w:rsidR="003A1778" w:rsidRPr="003A1778" w:rsidRDefault="003A1778" w:rsidP="003A1778">
      <w:pPr>
        <w:spacing w:after="0" w:line="240" w:lineRule="auto"/>
        <w:ind w:firstLine="284"/>
        <w:jc w:val="both"/>
        <w:rPr>
          <w:rFonts w:ascii="Times New Roman" w:hAnsi="Times New Roman" w:cs="Times New Roman"/>
          <w:sz w:val="12"/>
          <w:szCs w:val="12"/>
        </w:rPr>
      </w:pPr>
      <w:r w:rsidRPr="003A1778">
        <w:rPr>
          <w:rFonts w:ascii="Times New Roman" w:hAnsi="Times New Roman" w:cs="Times New Roman"/>
          <w:sz w:val="12"/>
          <w:szCs w:val="12"/>
        </w:rPr>
        <w:t xml:space="preserve">3. Образовать организационный комитет по проведению конкурса детских творческих работ на экологическую тематику "Чистый взгляд на родную природу" и утвердить его состав (Приложение № 2). </w:t>
      </w:r>
    </w:p>
    <w:p w:rsidR="003A1778" w:rsidRPr="003A1778" w:rsidRDefault="003A1778" w:rsidP="003A1778">
      <w:pPr>
        <w:spacing w:after="0" w:line="240" w:lineRule="auto"/>
        <w:ind w:firstLine="284"/>
        <w:jc w:val="both"/>
        <w:rPr>
          <w:rFonts w:ascii="Times New Roman" w:hAnsi="Times New Roman" w:cs="Times New Roman"/>
          <w:sz w:val="12"/>
          <w:szCs w:val="12"/>
        </w:rPr>
      </w:pPr>
      <w:r w:rsidRPr="003A1778">
        <w:rPr>
          <w:rFonts w:ascii="Times New Roman" w:hAnsi="Times New Roman" w:cs="Times New Roman"/>
          <w:sz w:val="12"/>
          <w:szCs w:val="12"/>
        </w:rPr>
        <w:t xml:space="preserve">4. Организационному  управлению опубликовать информационное сообщение о проведении конкурса в газете «Сергиевская трибуна», на сайте администрации района и осуществлять информационную поддержку конкурса. </w:t>
      </w:r>
    </w:p>
    <w:p w:rsidR="003A1778" w:rsidRPr="003A1778" w:rsidRDefault="003A1778" w:rsidP="003A1778">
      <w:pPr>
        <w:spacing w:after="0" w:line="240" w:lineRule="auto"/>
        <w:ind w:firstLine="284"/>
        <w:jc w:val="both"/>
        <w:rPr>
          <w:rFonts w:ascii="Times New Roman" w:hAnsi="Times New Roman" w:cs="Times New Roman"/>
          <w:sz w:val="12"/>
          <w:szCs w:val="12"/>
        </w:rPr>
      </w:pPr>
      <w:r w:rsidRPr="003A1778">
        <w:rPr>
          <w:rFonts w:ascii="Times New Roman" w:hAnsi="Times New Roman" w:cs="Times New Roman"/>
          <w:sz w:val="12"/>
          <w:szCs w:val="12"/>
        </w:rPr>
        <w:t>5. Финансирование конкурса осуществлять за счет средств бюджета муниципального района Сергиевский по муниципальной программе «Экологическая программа территории муниципального района Сергиевский на 2020 – 2023 годы» по разделу «Охрана окружающей среды».</w:t>
      </w:r>
    </w:p>
    <w:p w:rsidR="003A1778" w:rsidRPr="003A1778" w:rsidRDefault="003A1778" w:rsidP="003A1778">
      <w:pPr>
        <w:spacing w:after="0" w:line="240" w:lineRule="auto"/>
        <w:ind w:firstLine="284"/>
        <w:jc w:val="both"/>
        <w:rPr>
          <w:rFonts w:ascii="Times New Roman" w:hAnsi="Times New Roman" w:cs="Times New Roman"/>
          <w:sz w:val="12"/>
          <w:szCs w:val="12"/>
        </w:rPr>
      </w:pPr>
      <w:r w:rsidRPr="003A1778">
        <w:rPr>
          <w:rFonts w:ascii="Times New Roman" w:hAnsi="Times New Roman" w:cs="Times New Roman"/>
          <w:sz w:val="12"/>
          <w:szCs w:val="12"/>
        </w:rPr>
        <w:lastRenderedPageBreak/>
        <w:t>6. Опубликовать настоящее Постановление в газете «Сергиевский вестник».</w:t>
      </w:r>
    </w:p>
    <w:p w:rsidR="003A1778" w:rsidRPr="003A1778" w:rsidRDefault="003A1778" w:rsidP="003A1778">
      <w:pPr>
        <w:spacing w:after="0" w:line="240" w:lineRule="auto"/>
        <w:ind w:firstLine="284"/>
        <w:jc w:val="both"/>
        <w:rPr>
          <w:rFonts w:ascii="Times New Roman" w:hAnsi="Times New Roman" w:cs="Times New Roman"/>
          <w:sz w:val="12"/>
          <w:szCs w:val="12"/>
        </w:rPr>
      </w:pPr>
      <w:r w:rsidRPr="003A1778">
        <w:rPr>
          <w:rFonts w:ascii="Times New Roman" w:hAnsi="Times New Roman" w:cs="Times New Roman"/>
          <w:sz w:val="12"/>
          <w:szCs w:val="12"/>
        </w:rPr>
        <w:t>7. Контроль за выполнением настоящего постановления возложить на руководителя Контрольного управления администрации муниципального ра</w:t>
      </w:r>
      <w:r>
        <w:rPr>
          <w:rFonts w:ascii="Times New Roman" w:hAnsi="Times New Roman" w:cs="Times New Roman"/>
          <w:sz w:val="12"/>
          <w:szCs w:val="12"/>
        </w:rPr>
        <w:t xml:space="preserve">йона Сергиевский Андреева А.А. </w:t>
      </w:r>
    </w:p>
    <w:p w:rsidR="003A1778" w:rsidRDefault="003A1778" w:rsidP="003A1778">
      <w:pPr>
        <w:spacing w:after="0" w:line="240" w:lineRule="auto"/>
        <w:ind w:firstLine="284"/>
        <w:jc w:val="right"/>
        <w:rPr>
          <w:rFonts w:ascii="Times New Roman" w:hAnsi="Times New Roman" w:cs="Times New Roman"/>
          <w:sz w:val="12"/>
          <w:szCs w:val="12"/>
        </w:rPr>
      </w:pPr>
      <w:r w:rsidRPr="003A1778">
        <w:rPr>
          <w:rFonts w:ascii="Times New Roman" w:hAnsi="Times New Roman" w:cs="Times New Roman"/>
          <w:sz w:val="12"/>
          <w:szCs w:val="12"/>
        </w:rPr>
        <w:t xml:space="preserve">Глава муниципального района Сергиевский          </w:t>
      </w:r>
    </w:p>
    <w:p w:rsidR="00862B1D" w:rsidRDefault="003A1778" w:rsidP="003A1778">
      <w:pPr>
        <w:spacing w:after="0" w:line="240" w:lineRule="auto"/>
        <w:ind w:firstLine="284"/>
        <w:jc w:val="right"/>
        <w:rPr>
          <w:rFonts w:ascii="Times New Roman" w:hAnsi="Times New Roman" w:cs="Times New Roman"/>
          <w:sz w:val="12"/>
          <w:szCs w:val="12"/>
        </w:rPr>
      </w:pPr>
      <w:r w:rsidRPr="003A1778">
        <w:rPr>
          <w:rFonts w:ascii="Times New Roman" w:hAnsi="Times New Roman" w:cs="Times New Roman"/>
          <w:sz w:val="12"/>
          <w:szCs w:val="12"/>
        </w:rPr>
        <w:t xml:space="preserve">                                   А.А. Веселов</w:t>
      </w:r>
    </w:p>
    <w:p w:rsidR="003A1778" w:rsidRPr="003A1778" w:rsidRDefault="003A1778" w:rsidP="003A1778">
      <w:pPr>
        <w:spacing w:after="0" w:line="240" w:lineRule="auto"/>
        <w:ind w:firstLine="284"/>
        <w:jc w:val="right"/>
        <w:rPr>
          <w:rFonts w:ascii="Times New Roman" w:hAnsi="Times New Roman" w:cs="Times New Roman"/>
          <w:sz w:val="12"/>
          <w:szCs w:val="12"/>
        </w:rPr>
      </w:pPr>
      <w:r w:rsidRPr="003A1778">
        <w:rPr>
          <w:rFonts w:ascii="Times New Roman" w:hAnsi="Times New Roman" w:cs="Times New Roman"/>
          <w:sz w:val="12"/>
          <w:szCs w:val="12"/>
        </w:rPr>
        <w:t xml:space="preserve">                                             Приложение №2</w:t>
      </w:r>
    </w:p>
    <w:p w:rsidR="003A1778" w:rsidRPr="003A1778" w:rsidRDefault="003A1778" w:rsidP="003A1778">
      <w:pPr>
        <w:spacing w:after="0" w:line="240" w:lineRule="auto"/>
        <w:ind w:firstLine="284"/>
        <w:jc w:val="right"/>
        <w:rPr>
          <w:rFonts w:ascii="Times New Roman" w:hAnsi="Times New Roman" w:cs="Times New Roman"/>
          <w:sz w:val="12"/>
          <w:szCs w:val="12"/>
        </w:rPr>
      </w:pPr>
      <w:r w:rsidRPr="003A1778">
        <w:rPr>
          <w:rFonts w:ascii="Times New Roman" w:hAnsi="Times New Roman" w:cs="Times New Roman"/>
          <w:sz w:val="12"/>
          <w:szCs w:val="12"/>
        </w:rPr>
        <w:t xml:space="preserve">                                                       к постановлению администрации  </w:t>
      </w:r>
    </w:p>
    <w:p w:rsidR="003A1778" w:rsidRPr="003A1778" w:rsidRDefault="003A1778" w:rsidP="003A1778">
      <w:pPr>
        <w:spacing w:after="0" w:line="240" w:lineRule="auto"/>
        <w:ind w:firstLine="284"/>
        <w:jc w:val="right"/>
        <w:rPr>
          <w:rFonts w:ascii="Times New Roman" w:hAnsi="Times New Roman" w:cs="Times New Roman"/>
          <w:sz w:val="12"/>
          <w:szCs w:val="12"/>
        </w:rPr>
      </w:pPr>
      <w:r w:rsidRPr="003A1778">
        <w:rPr>
          <w:rFonts w:ascii="Times New Roman" w:hAnsi="Times New Roman" w:cs="Times New Roman"/>
          <w:sz w:val="12"/>
          <w:szCs w:val="12"/>
        </w:rPr>
        <w:t>муниципального района Сергиевский</w:t>
      </w:r>
    </w:p>
    <w:p w:rsidR="003A1778" w:rsidRPr="003A1778" w:rsidRDefault="003A1778" w:rsidP="003A1778">
      <w:pPr>
        <w:spacing w:after="0" w:line="240" w:lineRule="auto"/>
        <w:ind w:firstLine="284"/>
        <w:jc w:val="right"/>
        <w:rPr>
          <w:rFonts w:ascii="Times New Roman" w:hAnsi="Times New Roman" w:cs="Times New Roman"/>
          <w:sz w:val="12"/>
          <w:szCs w:val="12"/>
        </w:rPr>
      </w:pPr>
      <w:r w:rsidRPr="003A1778">
        <w:rPr>
          <w:rFonts w:ascii="Times New Roman" w:hAnsi="Times New Roman" w:cs="Times New Roman"/>
          <w:sz w:val="12"/>
          <w:szCs w:val="12"/>
        </w:rPr>
        <w:t xml:space="preserve">                                                                 </w:t>
      </w:r>
      <w:r>
        <w:rPr>
          <w:rFonts w:ascii="Times New Roman" w:hAnsi="Times New Roman" w:cs="Times New Roman"/>
          <w:sz w:val="12"/>
          <w:szCs w:val="12"/>
        </w:rPr>
        <w:t xml:space="preserve">   №306 от 09 апреля 2021 г.</w:t>
      </w:r>
    </w:p>
    <w:p w:rsidR="003A1778" w:rsidRPr="003A1778" w:rsidRDefault="003A1778" w:rsidP="003A1778">
      <w:pPr>
        <w:spacing w:after="0" w:line="240" w:lineRule="auto"/>
        <w:ind w:firstLine="284"/>
        <w:jc w:val="center"/>
        <w:rPr>
          <w:rFonts w:ascii="Times New Roman" w:hAnsi="Times New Roman" w:cs="Times New Roman"/>
          <w:sz w:val="12"/>
          <w:szCs w:val="12"/>
        </w:rPr>
      </w:pPr>
      <w:r w:rsidRPr="003A1778">
        <w:rPr>
          <w:rFonts w:ascii="Times New Roman" w:hAnsi="Times New Roman" w:cs="Times New Roman"/>
          <w:sz w:val="12"/>
          <w:szCs w:val="12"/>
        </w:rPr>
        <w:t>Состав оргкомитета</w:t>
      </w:r>
    </w:p>
    <w:p w:rsidR="003A1778" w:rsidRPr="003A1778" w:rsidRDefault="003A1778" w:rsidP="003A1778">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Pr="003A1778">
        <w:rPr>
          <w:rFonts w:ascii="Times New Roman" w:hAnsi="Times New Roman" w:cs="Times New Roman"/>
          <w:sz w:val="12"/>
          <w:szCs w:val="12"/>
        </w:rPr>
        <w:t>Стрельцова И.П., начальник отдела экологии, природных ресурсов и земельного контроля Контрольного управления администрации  муниципального района Сергиевский;</w:t>
      </w:r>
    </w:p>
    <w:p w:rsidR="003A1778" w:rsidRPr="003A1778" w:rsidRDefault="003A1778" w:rsidP="003A1778">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w:t>
      </w:r>
      <w:r w:rsidRPr="003A1778">
        <w:rPr>
          <w:rFonts w:ascii="Times New Roman" w:hAnsi="Times New Roman" w:cs="Times New Roman"/>
          <w:sz w:val="12"/>
          <w:szCs w:val="12"/>
        </w:rPr>
        <w:t xml:space="preserve"> Николаева О.Н., руководитель МКУ «Управления культуры, туризма и молодежной политики  муниципального района Сергиевский»;</w:t>
      </w:r>
    </w:p>
    <w:p w:rsidR="003A1778" w:rsidRPr="003A1778" w:rsidRDefault="003A1778" w:rsidP="003A1778">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3.</w:t>
      </w:r>
      <w:r w:rsidRPr="003A1778">
        <w:rPr>
          <w:rFonts w:ascii="Times New Roman" w:hAnsi="Times New Roman" w:cs="Times New Roman"/>
          <w:sz w:val="12"/>
          <w:szCs w:val="12"/>
        </w:rPr>
        <w:t>Никитина И.А., главный специалист отдела экологии, природных ресурсов и земельного контроля Контрольного управления администрации  муниципального района Сергиевский;</w:t>
      </w:r>
    </w:p>
    <w:p w:rsidR="003A1778" w:rsidRPr="003A1778" w:rsidRDefault="003A1778" w:rsidP="003A1778">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4.</w:t>
      </w:r>
      <w:r w:rsidRPr="003A1778">
        <w:rPr>
          <w:rFonts w:ascii="Times New Roman" w:hAnsi="Times New Roman" w:cs="Times New Roman"/>
          <w:sz w:val="12"/>
          <w:szCs w:val="12"/>
        </w:rPr>
        <w:t xml:space="preserve">Свиридова Т.И., директор МБУК «Сергиевский историко-краеведческий музей» (по согласованию); </w:t>
      </w:r>
    </w:p>
    <w:p w:rsidR="003A1778" w:rsidRPr="003A1778" w:rsidRDefault="003A1778" w:rsidP="003A1778">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5.</w:t>
      </w:r>
      <w:r w:rsidRPr="003A1778">
        <w:rPr>
          <w:rFonts w:ascii="Times New Roman" w:hAnsi="Times New Roman" w:cs="Times New Roman"/>
          <w:sz w:val="12"/>
          <w:szCs w:val="12"/>
        </w:rPr>
        <w:t>Силантьева Ю.В.,  директор МУП «Сергиевская телерадиокомпания «Радуга – 3»;</w:t>
      </w:r>
    </w:p>
    <w:p w:rsidR="003A1778" w:rsidRPr="003A1778" w:rsidRDefault="003A1778" w:rsidP="003A1778">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6.</w:t>
      </w:r>
      <w:r w:rsidRPr="003A1778">
        <w:rPr>
          <w:rFonts w:ascii="Times New Roman" w:hAnsi="Times New Roman" w:cs="Times New Roman"/>
          <w:sz w:val="12"/>
          <w:szCs w:val="12"/>
        </w:rPr>
        <w:t>Климова Е.А., руководитель общественной приемной  местного отделения ВПП «Единая Россия» муниципального района Сергиевский (по согласованию);</w:t>
      </w:r>
    </w:p>
    <w:p w:rsidR="003A1778" w:rsidRDefault="003A1778" w:rsidP="003A1778">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7.</w:t>
      </w:r>
      <w:r w:rsidRPr="003A1778">
        <w:rPr>
          <w:rFonts w:ascii="Times New Roman" w:hAnsi="Times New Roman" w:cs="Times New Roman"/>
          <w:sz w:val="12"/>
          <w:szCs w:val="12"/>
        </w:rPr>
        <w:t xml:space="preserve">Гришин Е.Г., директор МБУ «Центр общественных организаций» (по согласованию). </w:t>
      </w:r>
    </w:p>
    <w:p w:rsidR="003A1778" w:rsidRPr="003A1778" w:rsidRDefault="003A1778" w:rsidP="003A1778">
      <w:pPr>
        <w:spacing w:after="0" w:line="240" w:lineRule="auto"/>
        <w:ind w:firstLine="284"/>
        <w:jc w:val="right"/>
        <w:rPr>
          <w:rFonts w:ascii="Times New Roman" w:hAnsi="Times New Roman" w:cs="Times New Roman"/>
          <w:sz w:val="12"/>
          <w:szCs w:val="12"/>
        </w:rPr>
      </w:pPr>
      <w:r w:rsidRPr="003A1778">
        <w:rPr>
          <w:rFonts w:ascii="Times New Roman" w:hAnsi="Times New Roman" w:cs="Times New Roman"/>
          <w:sz w:val="12"/>
          <w:szCs w:val="12"/>
        </w:rPr>
        <w:t>Приложение №1</w:t>
      </w:r>
    </w:p>
    <w:p w:rsidR="003A1778" w:rsidRPr="003A1778" w:rsidRDefault="003A1778" w:rsidP="003A1778">
      <w:pPr>
        <w:spacing w:after="0" w:line="240" w:lineRule="auto"/>
        <w:ind w:firstLine="284"/>
        <w:jc w:val="right"/>
        <w:rPr>
          <w:rFonts w:ascii="Times New Roman" w:hAnsi="Times New Roman" w:cs="Times New Roman"/>
          <w:sz w:val="12"/>
          <w:szCs w:val="12"/>
        </w:rPr>
      </w:pPr>
      <w:r w:rsidRPr="003A1778">
        <w:rPr>
          <w:rFonts w:ascii="Times New Roman" w:hAnsi="Times New Roman" w:cs="Times New Roman"/>
          <w:sz w:val="12"/>
          <w:szCs w:val="12"/>
        </w:rPr>
        <w:t xml:space="preserve">                                                                                           к постановлению администрации </w:t>
      </w:r>
    </w:p>
    <w:p w:rsidR="003A1778" w:rsidRPr="003A1778" w:rsidRDefault="003A1778" w:rsidP="003A1778">
      <w:pPr>
        <w:spacing w:after="0" w:line="240" w:lineRule="auto"/>
        <w:ind w:firstLine="284"/>
        <w:jc w:val="right"/>
        <w:rPr>
          <w:rFonts w:ascii="Times New Roman" w:hAnsi="Times New Roman" w:cs="Times New Roman"/>
          <w:sz w:val="12"/>
          <w:szCs w:val="12"/>
        </w:rPr>
      </w:pPr>
      <w:r w:rsidRPr="003A1778">
        <w:rPr>
          <w:rFonts w:ascii="Times New Roman" w:hAnsi="Times New Roman" w:cs="Times New Roman"/>
          <w:sz w:val="12"/>
          <w:szCs w:val="12"/>
        </w:rPr>
        <w:t xml:space="preserve">                                                                                           муниципального района Сергиевский</w:t>
      </w:r>
    </w:p>
    <w:p w:rsidR="003A1778" w:rsidRPr="003A1778" w:rsidRDefault="003A1778" w:rsidP="003A1778">
      <w:pPr>
        <w:spacing w:after="0" w:line="240" w:lineRule="auto"/>
        <w:ind w:firstLine="284"/>
        <w:jc w:val="right"/>
        <w:rPr>
          <w:rFonts w:ascii="Times New Roman" w:hAnsi="Times New Roman" w:cs="Times New Roman"/>
          <w:sz w:val="12"/>
          <w:szCs w:val="12"/>
        </w:rPr>
      </w:pPr>
      <w:r w:rsidRPr="003A1778">
        <w:rPr>
          <w:rFonts w:ascii="Times New Roman" w:hAnsi="Times New Roman" w:cs="Times New Roman"/>
          <w:sz w:val="12"/>
          <w:szCs w:val="12"/>
        </w:rPr>
        <w:t xml:space="preserve">                                                                                           №306 от  09 апреля 2021  г.</w:t>
      </w:r>
    </w:p>
    <w:p w:rsidR="003A1778" w:rsidRPr="003A1778" w:rsidRDefault="003A1778" w:rsidP="003A1778">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Положение </w:t>
      </w:r>
      <w:r w:rsidRPr="003A1778">
        <w:rPr>
          <w:rFonts w:ascii="Times New Roman" w:hAnsi="Times New Roman" w:cs="Times New Roman"/>
          <w:sz w:val="12"/>
          <w:szCs w:val="12"/>
        </w:rPr>
        <w:t>о проведении муниципального кон</w:t>
      </w:r>
      <w:r>
        <w:rPr>
          <w:rFonts w:ascii="Times New Roman" w:hAnsi="Times New Roman" w:cs="Times New Roman"/>
          <w:sz w:val="12"/>
          <w:szCs w:val="12"/>
        </w:rPr>
        <w:t xml:space="preserve">курса детских творческих работ </w:t>
      </w:r>
      <w:r w:rsidRPr="003A1778">
        <w:rPr>
          <w:rFonts w:ascii="Times New Roman" w:hAnsi="Times New Roman" w:cs="Times New Roman"/>
          <w:sz w:val="12"/>
          <w:szCs w:val="12"/>
        </w:rPr>
        <w:t>на экологическую тематику «Чистый взгляд на родную природу»</w:t>
      </w:r>
    </w:p>
    <w:p w:rsidR="003A1778" w:rsidRDefault="003A1778" w:rsidP="003A1778">
      <w:pPr>
        <w:spacing w:after="0" w:line="240" w:lineRule="auto"/>
        <w:ind w:firstLine="284"/>
        <w:jc w:val="center"/>
        <w:rPr>
          <w:rFonts w:ascii="Times New Roman" w:hAnsi="Times New Roman" w:cs="Times New Roman"/>
          <w:sz w:val="12"/>
          <w:szCs w:val="12"/>
        </w:rPr>
      </w:pPr>
    </w:p>
    <w:p w:rsidR="003A1778" w:rsidRPr="003A1778" w:rsidRDefault="003A1778" w:rsidP="003A1778">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1. </w:t>
      </w:r>
      <w:r w:rsidRPr="003A1778">
        <w:rPr>
          <w:rFonts w:ascii="Times New Roman" w:hAnsi="Times New Roman" w:cs="Times New Roman"/>
          <w:sz w:val="12"/>
          <w:szCs w:val="12"/>
        </w:rPr>
        <w:t>Общие положения</w:t>
      </w:r>
    </w:p>
    <w:p w:rsidR="003A1778" w:rsidRPr="003A1778" w:rsidRDefault="003A1778" w:rsidP="003A1778">
      <w:pPr>
        <w:spacing w:after="0" w:line="240" w:lineRule="auto"/>
        <w:ind w:firstLine="284"/>
        <w:jc w:val="both"/>
        <w:rPr>
          <w:rFonts w:ascii="Times New Roman" w:hAnsi="Times New Roman" w:cs="Times New Roman"/>
          <w:sz w:val="12"/>
          <w:szCs w:val="12"/>
        </w:rPr>
      </w:pPr>
      <w:r w:rsidRPr="003A1778">
        <w:rPr>
          <w:rFonts w:ascii="Times New Roman" w:hAnsi="Times New Roman" w:cs="Times New Roman"/>
          <w:sz w:val="12"/>
          <w:szCs w:val="12"/>
        </w:rPr>
        <w:t xml:space="preserve">Настоящее положение определяет статус, цели и задачи муниципального конкурса детских творческих работ на экологическую тематику «Чистый взгляд на родную природу» (далее по тексту – конкурс). Учредитель  конкурса: администрация муниципального района Сергиевский. </w:t>
      </w:r>
    </w:p>
    <w:p w:rsidR="003A1778" w:rsidRPr="003A1778" w:rsidRDefault="003A1778" w:rsidP="003A1778">
      <w:pPr>
        <w:spacing w:after="0" w:line="240" w:lineRule="auto"/>
        <w:ind w:firstLine="284"/>
        <w:jc w:val="both"/>
        <w:rPr>
          <w:rFonts w:ascii="Times New Roman" w:hAnsi="Times New Roman" w:cs="Times New Roman"/>
          <w:sz w:val="12"/>
          <w:szCs w:val="12"/>
        </w:rPr>
      </w:pPr>
      <w:r w:rsidRPr="003A1778">
        <w:rPr>
          <w:rFonts w:ascii="Times New Roman" w:hAnsi="Times New Roman" w:cs="Times New Roman"/>
          <w:sz w:val="12"/>
          <w:szCs w:val="12"/>
        </w:rPr>
        <w:t xml:space="preserve">Организатор проведения Конкурса: отдел экологии, природных ресурсов и земельного контроля Контрольного управления администрации муниципального района Сергиевский, МБУК «Сергиевский историко-краеведческий музей». </w:t>
      </w:r>
    </w:p>
    <w:p w:rsidR="003A1778" w:rsidRPr="003A1778" w:rsidRDefault="003A1778" w:rsidP="003A1778">
      <w:pPr>
        <w:spacing w:after="0" w:line="240" w:lineRule="auto"/>
        <w:ind w:firstLine="284"/>
        <w:jc w:val="both"/>
        <w:rPr>
          <w:rFonts w:ascii="Times New Roman" w:hAnsi="Times New Roman" w:cs="Times New Roman"/>
          <w:sz w:val="12"/>
          <w:szCs w:val="12"/>
        </w:rPr>
      </w:pPr>
      <w:r w:rsidRPr="003A1778">
        <w:rPr>
          <w:rFonts w:ascii="Times New Roman" w:hAnsi="Times New Roman" w:cs="Times New Roman"/>
          <w:sz w:val="12"/>
          <w:szCs w:val="12"/>
        </w:rPr>
        <w:t xml:space="preserve">Тема конкурса: «Экологическое просвещение как фактор формирования экологической культуры».   </w:t>
      </w:r>
    </w:p>
    <w:p w:rsidR="003A1778" w:rsidRPr="003A1778" w:rsidRDefault="003A1778" w:rsidP="003A1778">
      <w:pPr>
        <w:spacing w:after="0" w:line="240" w:lineRule="auto"/>
        <w:jc w:val="both"/>
        <w:rPr>
          <w:rFonts w:ascii="Times New Roman" w:hAnsi="Times New Roman" w:cs="Times New Roman"/>
          <w:sz w:val="12"/>
          <w:szCs w:val="12"/>
        </w:rPr>
      </w:pPr>
    </w:p>
    <w:p w:rsidR="003A1778" w:rsidRPr="003A1778" w:rsidRDefault="003A1778" w:rsidP="003A1778">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2. </w:t>
      </w:r>
      <w:r w:rsidRPr="003A1778">
        <w:rPr>
          <w:rFonts w:ascii="Times New Roman" w:hAnsi="Times New Roman" w:cs="Times New Roman"/>
          <w:sz w:val="12"/>
          <w:szCs w:val="12"/>
        </w:rPr>
        <w:t>Цели и задачи конкурса</w:t>
      </w:r>
    </w:p>
    <w:p w:rsidR="003A1778" w:rsidRPr="003A1778" w:rsidRDefault="003A1778" w:rsidP="003A1778">
      <w:pPr>
        <w:spacing w:after="0" w:line="240" w:lineRule="auto"/>
        <w:ind w:firstLine="284"/>
        <w:jc w:val="both"/>
        <w:rPr>
          <w:rFonts w:ascii="Times New Roman" w:hAnsi="Times New Roman" w:cs="Times New Roman"/>
          <w:sz w:val="12"/>
          <w:szCs w:val="12"/>
        </w:rPr>
      </w:pPr>
      <w:r w:rsidRPr="003A1778">
        <w:rPr>
          <w:rFonts w:ascii="Times New Roman" w:hAnsi="Times New Roman" w:cs="Times New Roman"/>
          <w:sz w:val="12"/>
          <w:szCs w:val="12"/>
        </w:rPr>
        <w:t xml:space="preserve">- экологическое воспитание учащихся; </w:t>
      </w:r>
    </w:p>
    <w:p w:rsidR="003A1778" w:rsidRPr="003A1778" w:rsidRDefault="003A1778" w:rsidP="003A1778">
      <w:pPr>
        <w:spacing w:after="0" w:line="240" w:lineRule="auto"/>
        <w:ind w:firstLine="284"/>
        <w:jc w:val="both"/>
        <w:rPr>
          <w:rFonts w:ascii="Times New Roman" w:hAnsi="Times New Roman" w:cs="Times New Roman"/>
          <w:sz w:val="12"/>
          <w:szCs w:val="12"/>
        </w:rPr>
      </w:pPr>
      <w:r w:rsidRPr="003A1778">
        <w:rPr>
          <w:rFonts w:ascii="Times New Roman" w:hAnsi="Times New Roman" w:cs="Times New Roman"/>
          <w:sz w:val="12"/>
          <w:szCs w:val="12"/>
        </w:rPr>
        <w:t>- повышение грамотности и безопасности учащихся в области обращения с отходами;</w:t>
      </w:r>
    </w:p>
    <w:p w:rsidR="003A1778" w:rsidRPr="003A1778" w:rsidRDefault="003A1778" w:rsidP="003A1778">
      <w:pPr>
        <w:spacing w:after="0" w:line="240" w:lineRule="auto"/>
        <w:ind w:firstLine="284"/>
        <w:jc w:val="both"/>
        <w:rPr>
          <w:rFonts w:ascii="Times New Roman" w:hAnsi="Times New Roman" w:cs="Times New Roman"/>
          <w:sz w:val="12"/>
          <w:szCs w:val="12"/>
        </w:rPr>
      </w:pPr>
      <w:r w:rsidRPr="003A1778">
        <w:rPr>
          <w:rFonts w:ascii="Times New Roman" w:hAnsi="Times New Roman" w:cs="Times New Roman"/>
          <w:sz w:val="12"/>
          <w:szCs w:val="12"/>
        </w:rPr>
        <w:t>- формирование активной позиции учащихся в области охраны окружающей среды;</w:t>
      </w:r>
    </w:p>
    <w:p w:rsidR="003A1778" w:rsidRPr="003A1778" w:rsidRDefault="003A1778" w:rsidP="003A1778">
      <w:pPr>
        <w:spacing w:after="0" w:line="240" w:lineRule="auto"/>
        <w:ind w:firstLine="284"/>
        <w:jc w:val="both"/>
        <w:rPr>
          <w:rFonts w:ascii="Times New Roman" w:hAnsi="Times New Roman" w:cs="Times New Roman"/>
          <w:sz w:val="12"/>
          <w:szCs w:val="12"/>
        </w:rPr>
      </w:pPr>
      <w:r w:rsidRPr="003A1778">
        <w:rPr>
          <w:rFonts w:ascii="Times New Roman" w:hAnsi="Times New Roman" w:cs="Times New Roman"/>
          <w:sz w:val="12"/>
          <w:szCs w:val="12"/>
        </w:rPr>
        <w:t>- приобщение учащихся к решению экологических проблем района.</w:t>
      </w:r>
    </w:p>
    <w:p w:rsidR="003A1778" w:rsidRPr="003A1778" w:rsidRDefault="003A1778" w:rsidP="003A1778">
      <w:pPr>
        <w:spacing w:after="0" w:line="240" w:lineRule="auto"/>
        <w:ind w:firstLine="284"/>
        <w:jc w:val="both"/>
        <w:rPr>
          <w:rFonts w:ascii="Times New Roman" w:hAnsi="Times New Roman" w:cs="Times New Roman"/>
          <w:sz w:val="12"/>
          <w:szCs w:val="12"/>
        </w:rPr>
      </w:pPr>
    </w:p>
    <w:p w:rsidR="003A1778" w:rsidRPr="003A1778" w:rsidRDefault="003A1778" w:rsidP="003A1778">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3. Участники конкурса</w:t>
      </w:r>
    </w:p>
    <w:p w:rsidR="003A1778" w:rsidRPr="003A1778" w:rsidRDefault="003A1778" w:rsidP="003A1778">
      <w:pPr>
        <w:spacing w:after="0" w:line="240" w:lineRule="auto"/>
        <w:ind w:firstLine="284"/>
        <w:jc w:val="both"/>
        <w:rPr>
          <w:rFonts w:ascii="Times New Roman" w:hAnsi="Times New Roman" w:cs="Times New Roman"/>
          <w:sz w:val="12"/>
          <w:szCs w:val="12"/>
        </w:rPr>
      </w:pPr>
      <w:r w:rsidRPr="003A1778">
        <w:rPr>
          <w:rFonts w:ascii="Times New Roman" w:hAnsi="Times New Roman" w:cs="Times New Roman"/>
          <w:sz w:val="12"/>
          <w:szCs w:val="12"/>
        </w:rPr>
        <w:t xml:space="preserve">В конкурсе принимают участие дети и подростки от 5 до 17 лет, учащиеся общеобразовательных  учреждений,  учреждений дополнительного образования и учреждений среднего профессионального образования муниципального района  Сергиевский. </w:t>
      </w:r>
    </w:p>
    <w:p w:rsidR="003A1778" w:rsidRDefault="003A1778" w:rsidP="003A1778">
      <w:pPr>
        <w:spacing w:after="0" w:line="240" w:lineRule="auto"/>
        <w:ind w:firstLine="284"/>
        <w:jc w:val="both"/>
        <w:rPr>
          <w:rFonts w:ascii="Times New Roman" w:hAnsi="Times New Roman" w:cs="Times New Roman"/>
          <w:sz w:val="12"/>
          <w:szCs w:val="12"/>
        </w:rPr>
      </w:pPr>
    </w:p>
    <w:p w:rsidR="003A1778" w:rsidRPr="003A1778" w:rsidRDefault="003A1778" w:rsidP="003A1778">
      <w:pPr>
        <w:spacing w:after="0" w:line="240" w:lineRule="auto"/>
        <w:ind w:firstLine="284"/>
        <w:jc w:val="center"/>
        <w:rPr>
          <w:rFonts w:ascii="Times New Roman" w:hAnsi="Times New Roman" w:cs="Times New Roman"/>
          <w:sz w:val="12"/>
          <w:szCs w:val="12"/>
        </w:rPr>
      </w:pPr>
      <w:r w:rsidRPr="003A1778">
        <w:rPr>
          <w:rFonts w:ascii="Times New Roman" w:hAnsi="Times New Roman" w:cs="Times New Roman"/>
          <w:sz w:val="12"/>
          <w:szCs w:val="12"/>
        </w:rPr>
        <w:t>4. Номинации</w:t>
      </w:r>
    </w:p>
    <w:p w:rsidR="003A1778" w:rsidRPr="003A1778" w:rsidRDefault="003A1778" w:rsidP="003A1778">
      <w:pPr>
        <w:spacing w:after="0" w:line="240" w:lineRule="auto"/>
        <w:ind w:firstLine="284"/>
        <w:jc w:val="both"/>
        <w:rPr>
          <w:rFonts w:ascii="Times New Roman" w:hAnsi="Times New Roman" w:cs="Times New Roman"/>
          <w:sz w:val="12"/>
          <w:szCs w:val="12"/>
        </w:rPr>
      </w:pPr>
      <w:r w:rsidRPr="003A1778">
        <w:rPr>
          <w:rFonts w:ascii="Times New Roman" w:hAnsi="Times New Roman" w:cs="Times New Roman"/>
          <w:sz w:val="12"/>
          <w:szCs w:val="12"/>
        </w:rPr>
        <w:t xml:space="preserve">Номинация 1.  </w:t>
      </w:r>
    </w:p>
    <w:p w:rsidR="003A1778" w:rsidRPr="003A1778" w:rsidRDefault="003A1778" w:rsidP="003A1778">
      <w:pPr>
        <w:spacing w:after="0" w:line="240" w:lineRule="auto"/>
        <w:ind w:firstLine="284"/>
        <w:jc w:val="both"/>
        <w:rPr>
          <w:rFonts w:ascii="Times New Roman" w:hAnsi="Times New Roman" w:cs="Times New Roman"/>
          <w:sz w:val="12"/>
          <w:szCs w:val="12"/>
        </w:rPr>
      </w:pPr>
      <w:r w:rsidRPr="003A1778">
        <w:rPr>
          <w:rFonts w:ascii="Times New Roman" w:hAnsi="Times New Roman" w:cs="Times New Roman"/>
          <w:sz w:val="12"/>
          <w:szCs w:val="12"/>
        </w:rPr>
        <w:t xml:space="preserve">Рисунок или плакат на экологические темы:  </w:t>
      </w:r>
    </w:p>
    <w:p w:rsidR="003A1778" w:rsidRPr="003A1778" w:rsidRDefault="003A1778" w:rsidP="003A1778">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Pr="003A1778">
        <w:rPr>
          <w:rFonts w:ascii="Times New Roman" w:hAnsi="Times New Roman" w:cs="Times New Roman"/>
          <w:sz w:val="12"/>
          <w:szCs w:val="12"/>
        </w:rPr>
        <w:t>«Где чисто, там и душа радуется!»</w:t>
      </w:r>
    </w:p>
    <w:p w:rsidR="003A1778" w:rsidRPr="003A1778" w:rsidRDefault="003A1778" w:rsidP="003A1778">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w:t>
      </w:r>
      <w:r w:rsidRPr="003A1778">
        <w:rPr>
          <w:rFonts w:ascii="Times New Roman" w:hAnsi="Times New Roman" w:cs="Times New Roman"/>
          <w:sz w:val="12"/>
          <w:szCs w:val="12"/>
        </w:rPr>
        <w:t>«Тайны родной природы»</w:t>
      </w:r>
    </w:p>
    <w:p w:rsidR="003A1778" w:rsidRPr="003A1778" w:rsidRDefault="003A1778" w:rsidP="003A1778">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3.</w:t>
      </w:r>
      <w:r w:rsidRPr="003A1778">
        <w:rPr>
          <w:rFonts w:ascii="Times New Roman" w:hAnsi="Times New Roman" w:cs="Times New Roman"/>
          <w:sz w:val="12"/>
          <w:szCs w:val="12"/>
        </w:rPr>
        <w:t>«Мы за чистый</w:t>
      </w:r>
      <w:r>
        <w:rPr>
          <w:rFonts w:ascii="Times New Roman" w:hAnsi="Times New Roman" w:cs="Times New Roman"/>
          <w:sz w:val="12"/>
          <w:szCs w:val="12"/>
        </w:rPr>
        <w:t xml:space="preserve"> район!» - плакат – пропаганда.</w:t>
      </w:r>
    </w:p>
    <w:p w:rsidR="003A1778" w:rsidRPr="003A1778" w:rsidRDefault="003A1778" w:rsidP="003A1778">
      <w:pPr>
        <w:spacing w:after="0" w:line="240" w:lineRule="auto"/>
        <w:ind w:firstLine="284"/>
        <w:jc w:val="both"/>
        <w:rPr>
          <w:rFonts w:ascii="Times New Roman" w:hAnsi="Times New Roman" w:cs="Times New Roman"/>
          <w:sz w:val="12"/>
          <w:szCs w:val="12"/>
        </w:rPr>
      </w:pPr>
      <w:r w:rsidRPr="003A1778">
        <w:rPr>
          <w:rFonts w:ascii="Times New Roman" w:hAnsi="Times New Roman" w:cs="Times New Roman"/>
          <w:sz w:val="12"/>
          <w:szCs w:val="12"/>
        </w:rPr>
        <w:t xml:space="preserve">На конкурс принимаются качественно и эстетически выполненные рисунки учащихся общеобразовательных учреждений, учреждений среднего профессионального образования и учреждений дополнительного образования муниципального района Сергиевский. Заявка подается как от  автора работы, так и от инициативной группы или объединения. Тема работы должна соответствовать тематикам номинаций. </w:t>
      </w:r>
    </w:p>
    <w:p w:rsidR="003A1778" w:rsidRPr="003A1778" w:rsidRDefault="003A1778" w:rsidP="003A1778">
      <w:pPr>
        <w:spacing w:after="0" w:line="240" w:lineRule="auto"/>
        <w:ind w:firstLine="284"/>
        <w:jc w:val="both"/>
        <w:rPr>
          <w:rFonts w:ascii="Times New Roman" w:hAnsi="Times New Roman" w:cs="Times New Roman"/>
          <w:sz w:val="12"/>
          <w:szCs w:val="12"/>
        </w:rPr>
      </w:pPr>
      <w:r w:rsidRPr="003A1778">
        <w:rPr>
          <w:rFonts w:ascii="Times New Roman" w:hAnsi="Times New Roman" w:cs="Times New Roman"/>
          <w:sz w:val="12"/>
          <w:szCs w:val="12"/>
        </w:rPr>
        <w:t>Техника исполнения рисунка, плаката в любой живописной или графической технике: акварель, гуашь, акрил, пастель, карандаш. На листе форматом А3.  Работа должна быть оформлена в паспарту шириной 40 - 50 мм (размер оформленной работы должен составлять строго 500 х 400 мм).</w:t>
      </w:r>
    </w:p>
    <w:p w:rsidR="003A1778" w:rsidRPr="003A1778" w:rsidRDefault="003A1778" w:rsidP="003A1778">
      <w:pPr>
        <w:spacing w:after="0" w:line="240" w:lineRule="auto"/>
        <w:ind w:firstLine="284"/>
        <w:jc w:val="both"/>
        <w:rPr>
          <w:rFonts w:ascii="Times New Roman" w:hAnsi="Times New Roman" w:cs="Times New Roman"/>
          <w:sz w:val="12"/>
          <w:szCs w:val="12"/>
        </w:rPr>
      </w:pPr>
      <w:r w:rsidRPr="003A1778">
        <w:rPr>
          <w:rFonts w:ascii="Times New Roman" w:hAnsi="Times New Roman" w:cs="Times New Roman"/>
          <w:sz w:val="12"/>
          <w:szCs w:val="12"/>
        </w:rPr>
        <w:t>Концепция работы в письменном виде прилагается (не более ¼ страницы текста).</w:t>
      </w:r>
    </w:p>
    <w:p w:rsidR="003A1778" w:rsidRPr="003A1778" w:rsidRDefault="003A1778" w:rsidP="003A1778">
      <w:pPr>
        <w:spacing w:after="0" w:line="240" w:lineRule="auto"/>
        <w:ind w:firstLine="284"/>
        <w:jc w:val="both"/>
        <w:rPr>
          <w:rFonts w:ascii="Times New Roman" w:hAnsi="Times New Roman" w:cs="Times New Roman"/>
          <w:sz w:val="12"/>
          <w:szCs w:val="12"/>
        </w:rPr>
      </w:pPr>
      <w:r w:rsidRPr="003A1778">
        <w:rPr>
          <w:rFonts w:ascii="Times New Roman" w:hAnsi="Times New Roman" w:cs="Times New Roman"/>
          <w:sz w:val="12"/>
          <w:szCs w:val="12"/>
        </w:rPr>
        <w:t>Работа сопровождается информационным листом, содержащим следующие данные: наименование конкурса, учебное заведение, класс, ФИО, номер контактного телефона, адрес электронной почты, паспортные данные автора работы или его законного представителя. Информационный лист крепится к конкурсной работе.</w:t>
      </w:r>
    </w:p>
    <w:p w:rsidR="003A1778" w:rsidRPr="003A1778" w:rsidRDefault="003A1778" w:rsidP="003A1778">
      <w:pPr>
        <w:spacing w:after="0" w:line="240" w:lineRule="auto"/>
        <w:ind w:firstLine="284"/>
        <w:jc w:val="both"/>
        <w:rPr>
          <w:rFonts w:ascii="Times New Roman" w:hAnsi="Times New Roman" w:cs="Times New Roman"/>
          <w:sz w:val="12"/>
          <w:szCs w:val="12"/>
        </w:rPr>
      </w:pPr>
      <w:r w:rsidRPr="003A1778">
        <w:rPr>
          <w:rFonts w:ascii="Times New Roman" w:hAnsi="Times New Roman" w:cs="Times New Roman"/>
          <w:sz w:val="12"/>
          <w:szCs w:val="12"/>
        </w:rPr>
        <w:t>Лучшие работы под номинации №3 будут размещены на полиграфической продукции Сергиевского района или на реклам</w:t>
      </w:r>
      <w:r>
        <w:rPr>
          <w:rFonts w:ascii="Times New Roman" w:hAnsi="Times New Roman" w:cs="Times New Roman"/>
          <w:sz w:val="12"/>
          <w:szCs w:val="12"/>
        </w:rPr>
        <w:t xml:space="preserve">ных щитах Сергиевского района. </w:t>
      </w:r>
    </w:p>
    <w:p w:rsidR="003A1778" w:rsidRPr="003A1778" w:rsidRDefault="003A1778" w:rsidP="003A1778">
      <w:pPr>
        <w:spacing w:after="0" w:line="240" w:lineRule="auto"/>
        <w:ind w:firstLine="284"/>
        <w:jc w:val="both"/>
        <w:rPr>
          <w:rFonts w:ascii="Times New Roman" w:hAnsi="Times New Roman" w:cs="Times New Roman"/>
          <w:sz w:val="12"/>
          <w:szCs w:val="12"/>
        </w:rPr>
      </w:pPr>
      <w:r w:rsidRPr="003A1778">
        <w:rPr>
          <w:rFonts w:ascii="Times New Roman" w:hAnsi="Times New Roman" w:cs="Times New Roman"/>
          <w:sz w:val="12"/>
          <w:szCs w:val="12"/>
        </w:rPr>
        <w:t xml:space="preserve">Номинация 2. </w:t>
      </w:r>
    </w:p>
    <w:p w:rsidR="003A1778" w:rsidRPr="003A1778" w:rsidRDefault="003A1778" w:rsidP="003A1778">
      <w:pPr>
        <w:spacing w:after="0" w:line="240" w:lineRule="auto"/>
        <w:ind w:firstLine="284"/>
        <w:jc w:val="both"/>
        <w:rPr>
          <w:rFonts w:ascii="Times New Roman" w:hAnsi="Times New Roman" w:cs="Times New Roman"/>
          <w:sz w:val="12"/>
          <w:szCs w:val="12"/>
        </w:rPr>
      </w:pPr>
      <w:r w:rsidRPr="003A1778">
        <w:rPr>
          <w:rFonts w:ascii="Times New Roman" w:hAnsi="Times New Roman" w:cs="Times New Roman"/>
          <w:sz w:val="12"/>
          <w:szCs w:val="12"/>
        </w:rPr>
        <w:t xml:space="preserve">Поделки из природного материала, бумаги и картона на тему: </w:t>
      </w:r>
    </w:p>
    <w:p w:rsidR="003A1778" w:rsidRPr="003A1778" w:rsidRDefault="003A1778" w:rsidP="003A1778">
      <w:pPr>
        <w:spacing w:after="0" w:line="240" w:lineRule="auto"/>
        <w:ind w:firstLine="284"/>
        <w:jc w:val="both"/>
        <w:rPr>
          <w:rFonts w:ascii="Times New Roman" w:hAnsi="Times New Roman" w:cs="Times New Roman"/>
          <w:sz w:val="12"/>
          <w:szCs w:val="12"/>
        </w:rPr>
      </w:pPr>
      <w:r w:rsidRPr="003A1778">
        <w:rPr>
          <w:rFonts w:ascii="Times New Roman" w:hAnsi="Times New Roman" w:cs="Times New Roman"/>
          <w:sz w:val="12"/>
          <w:szCs w:val="12"/>
        </w:rPr>
        <w:t xml:space="preserve"> «Мусорный шедевр или Арт – объект из отходов»</w:t>
      </w:r>
    </w:p>
    <w:p w:rsidR="003A1778" w:rsidRPr="003A1778" w:rsidRDefault="003A1778" w:rsidP="003A1778">
      <w:pPr>
        <w:spacing w:after="0" w:line="240" w:lineRule="auto"/>
        <w:ind w:firstLine="284"/>
        <w:jc w:val="both"/>
        <w:rPr>
          <w:rFonts w:ascii="Times New Roman" w:hAnsi="Times New Roman" w:cs="Times New Roman"/>
          <w:sz w:val="12"/>
          <w:szCs w:val="12"/>
        </w:rPr>
      </w:pPr>
      <w:r w:rsidRPr="003A1778">
        <w:rPr>
          <w:rFonts w:ascii="Times New Roman" w:hAnsi="Times New Roman" w:cs="Times New Roman"/>
          <w:sz w:val="12"/>
          <w:szCs w:val="12"/>
        </w:rPr>
        <w:t>На конкурс принимаются качественно и эстетически выполненные работы учащихся общеобразовательных учреждений, учреждений среднего профессионального образования и учреждений дополнительного образования муниципального района Сергиевский. Заявка подается как от  автора работы, так и от инициативной группы или объединения.</w:t>
      </w:r>
    </w:p>
    <w:p w:rsidR="003A1778" w:rsidRPr="003A1778" w:rsidRDefault="003A1778" w:rsidP="003A1778">
      <w:pPr>
        <w:spacing w:after="0" w:line="240" w:lineRule="auto"/>
        <w:ind w:firstLine="284"/>
        <w:jc w:val="both"/>
        <w:rPr>
          <w:rFonts w:ascii="Times New Roman" w:hAnsi="Times New Roman" w:cs="Times New Roman"/>
          <w:sz w:val="12"/>
          <w:szCs w:val="12"/>
        </w:rPr>
      </w:pPr>
      <w:r w:rsidRPr="003A1778">
        <w:rPr>
          <w:rFonts w:ascii="Times New Roman" w:hAnsi="Times New Roman" w:cs="Times New Roman"/>
          <w:sz w:val="12"/>
          <w:szCs w:val="12"/>
        </w:rPr>
        <w:t xml:space="preserve">Тема – формирование экологической культуры и активной жизненной позиции подрастающего поколения к охране окружающей среды, а также стимулирования интереса общественности к созданию интересных федеральных поделок из отходов или арт – объектов для благоустройства общественных территорий или создания выставки таких работ.  Поделки изготавливаются из природного материала, отходов упаковки, картона и бумаги. </w:t>
      </w:r>
    </w:p>
    <w:p w:rsidR="003A1778" w:rsidRPr="003A1778" w:rsidRDefault="003A1778" w:rsidP="003A1778">
      <w:pPr>
        <w:spacing w:after="0" w:line="240" w:lineRule="auto"/>
        <w:ind w:firstLine="284"/>
        <w:jc w:val="both"/>
        <w:rPr>
          <w:rFonts w:ascii="Times New Roman" w:hAnsi="Times New Roman" w:cs="Times New Roman"/>
          <w:sz w:val="12"/>
          <w:szCs w:val="12"/>
        </w:rPr>
      </w:pPr>
      <w:r w:rsidRPr="003A1778">
        <w:rPr>
          <w:rFonts w:ascii="Times New Roman" w:hAnsi="Times New Roman" w:cs="Times New Roman"/>
          <w:sz w:val="12"/>
          <w:szCs w:val="12"/>
        </w:rPr>
        <w:t xml:space="preserve">Техника исполнения произвольная: поделка из различных видов природных материалов и концепция работы в письменном виде прилагается (не более ¼ страницы текста). </w:t>
      </w:r>
    </w:p>
    <w:p w:rsidR="003A1778" w:rsidRPr="003A1778" w:rsidRDefault="003A1778" w:rsidP="003A1778">
      <w:pPr>
        <w:spacing w:after="0" w:line="240" w:lineRule="auto"/>
        <w:ind w:firstLine="284"/>
        <w:jc w:val="both"/>
        <w:rPr>
          <w:rFonts w:ascii="Times New Roman" w:hAnsi="Times New Roman" w:cs="Times New Roman"/>
          <w:sz w:val="12"/>
          <w:szCs w:val="12"/>
        </w:rPr>
      </w:pPr>
      <w:r w:rsidRPr="003A1778">
        <w:rPr>
          <w:rFonts w:ascii="Times New Roman" w:hAnsi="Times New Roman" w:cs="Times New Roman"/>
          <w:sz w:val="12"/>
          <w:szCs w:val="12"/>
        </w:rPr>
        <w:lastRenderedPageBreak/>
        <w:t>Работа сопровождается информационным листом, содержащим следующие данные: наименование конкурса, учебное заведение, класс, ФИО, номер контактного телефона, адрес электронной почты, паспортные данные (при наличии). Информационный лист крепится к конкурсной работе. Размеры конкурсной работы не могут превышать 100х100х50 см.</w:t>
      </w:r>
    </w:p>
    <w:p w:rsidR="003A1778" w:rsidRPr="003A1778" w:rsidRDefault="003A1778" w:rsidP="003A1778">
      <w:pPr>
        <w:spacing w:after="0" w:line="240" w:lineRule="auto"/>
        <w:ind w:firstLine="284"/>
        <w:jc w:val="both"/>
        <w:rPr>
          <w:rFonts w:ascii="Times New Roman" w:hAnsi="Times New Roman" w:cs="Times New Roman"/>
          <w:sz w:val="12"/>
          <w:szCs w:val="12"/>
        </w:rPr>
      </w:pPr>
      <w:r w:rsidRPr="003A1778">
        <w:rPr>
          <w:rFonts w:ascii="Times New Roman" w:hAnsi="Times New Roman" w:cs="Times New Roman"/>
          <w:sz w:val="12"/>
          <w:szCs w:val="12"/>
        </w:rPr>
        <w:t>Поделки, участвовавшие в других конкурсах и работы прошлого го</w:t>
      </w:r>
      <w:r>
        <w:rPr>
          <w:rFonts w:ascii="Times New Roman" w:hAnsi="Times New Roman" w:cs="Times New Roman"/>
          <w:sz w:val="12"/>
          <w:szCs w:val="12"/>
        </w:rPr>
        <w:t xml:space="preserve">да на конкурс, не принимаются. </w:t>
      </w:r>
    </w:p>
    <w:p w:rsidR="003A1778" w:rsidRPr="003A1778" w:rsidRDefault="003A1778" w:rsidP="003A1778">
      <w:pPr>
        <w:spacing w:after="0" w:line="240" w:lineRule="auto"/>
        <w:ind w:firstLine="284"/>
        <w:jc w:val="both"/>
        <w:rPr>
          <w:rFonts w:ascii="Times New Roman" w:hAnsi="Times New Roman" w:cs="Times New Roman"/>
          <w:sz w:val="12"/>
          <w:szCs w:val="12"/>
        </w:rPr>
      </w:pPr>
      <w:r w:rsidRPr="003A1778">
        <w:rPr>
          <w:rFonts w:ascii="Times New Roman" w:hAnsi="Times New Roman" w:cs="Times New Roman"/>
          <w:sz w:val="12"/>
          <w:szCs w:val="12"/>
        </w:rPr>
        <w:t xml:space="preserve">Номинация 3. </w:t>
      </w:r>
    </w:p>
    <w:p w:rsidR="003A1778" w:rsidRPr="003A1778" w:rsidRDefault="003A1778" w:rsidP="003A1778">
      <w:pPr>
        <w:spacing w:after="0" w:line="240" w:lineRule="auto"/>
        <w:ind w:firstLine="284"/>
        <w:jc w:val="both"/>
        <w:rPr>
          <w:rFonts w:ascii="Times New Roman" w:hAnsi="Times New Roman" w:cs="Times New Roman"/>
          <w:sz w:val="12"/>
          <w:szCs w:val="12"/>
        </w:rPr>
      </w:pPr>
      <w:r w:rsidRPr="003A1778">
        <w:rPr>
          <w:rFonts w:ascii="Times New Roman" w:hAnsi="Times New Roman" w:cs="Times New Roman"/>
          <w:sz w:val="12"/>
          <w:szCs w:val="12"/>
        </w:rPr>
        <w:t xml:space="preserve"> Литературное творчество, совмещенное с фотографией на тему: </w:t>
      </w:r>
    </w:p>
    <w:p w:rsidR="003A1778" w:rsidRPr="003A1778" w:rsidRDefault="003A1778" w:rsidP="003A1778">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Pr="003A1778">
        <w:rPr>
          <w:rFonts w:ascii="Times New Roman" w:hAnsi="Times New Roman" w:cs="Times New Roman"/>
          <w:sz w:val="12"/>
          <w:szCs w:val="12"/>
        </w:rPr>
        <w:t>«Мой мир природы» -  цикл авторских фотографий о природе своего края или мест путешествий (краткое описание работы – техника исполнения описана ниже);</w:t>
      </w:r>
    </w:p>
    <w:p w:rsidR="003A1778" w:rsidRPr="003A1778" w:rsidRDefault="003A1778" w:rsidP="003A1778">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w:t>
      </w:r>
      <w:r w:rsidRPr="003A1778">
        <w:rPr>
          <w:rFonts w:ascii="Times New Roman" w:hAnsi="Times New Roman" w:cs="Times New Roman"/>
          <w:sz w:val="12"/>
          <w:szCs w:val="12"/>
        </w:rPr>
        <w:t xml:space="preserve">«Тайны родной природы» - любые работы (техника исполнения описана ниже), в которых рассказывается о малоизученных местах и явлениях природы родного края; </w:t>
      </w:r>
    </w:p>
    <w:p w:rsidR="003A1778" w:rsidRPr="003A1778" w:rsidRDefault="003A1778" w:rsidP="003A1778">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3.</w:t>
      </w:r>
      <w:r w:rsidRPr="003A1778">
        <w:rPr>
          <w:rFonts w:ascii="Times New Roman" w:hAnsi="Times New Roman" w:cs="Times New Roman"/>
          <w:sz w:val="12"/>
          <w:szCs w:val="12"/>
        </w:rPr>
        <w:t xml:space="preserve">«Живые страницы» - в этой номинации принимаются видео работы (аудиофайлы), на которых ребёнок (группа детей) рассказывает стихотворение (прозу), поёт песню, танцует или играет на музыкальном инструменте на тему конкурса. </w:t>
      </w:r>
    </w:p>
    <w:p w:rsidR="003A1778" w:rsidRPr="003A1778" w:rsidRDefault="003A1778" w:rsidP="003A1778">
      <w:pPr>
        <w:spacing w:after="0" w:line="240" w:lineRule="auto"/>
        <w:ind w:firstLine="284"/>
        <w:jc w:val="both"/>
        <w:rPr>
          <w:rFonts w:ascii="Times New Roman" w:hAnsi="Times New Roman" w:cs="Times New Roman"/>
          <w:sz w:val="12"/>
          <w:szCs w:val="12"/>
        </w:rPr>
      </w:pPr>
      <w:r w:rsidRPr="003A1778">
        <w:rPr>
          <w:rFonts w:ascii="Times New Roman" w:hAnsi="Times New Roman" w:cs="Times New Roman"/>
          <w:sz w:val="12"/>
          <w:szCs w:val="12"/>
        </w:rPr>
        <w:t>На конкурс принимаются качественно и эстетически выполненные работы учащихся общеобразовательных учреждений, учреждений среднего профессионального образования и учреждений дополнительного образования муниципального района Сергиевский. Заявка подается от  автора работы с указанием учебного заведения и педагога.</w:t>
      </w:r>
    </w:p>
    <w:p w:rsidR="003A1778" w:rsidRPr="003A1778" w:rsidRDefault="003A1778" w:rsidP="003A1778">
      <w:pPr>
        <w:spacing w:after="0" w:line="240" w:lineRule="auto"/>
        <w:ind w:firstLine="284"/>
        <w:jc w:val="both"/>
        <w:rPr>
          <w:rFonts w:ascii="Times New Roman" w:hAnsi="Times New Roman" w:cs="Times New Roman"/>
          <w:sz w:val="12"/>
          <w:szCs w:val="12"/>
        </w:rPr>
      </w:pPr>
      <w:r w:rsidRPr="003A1778">
        <w:rPr>
          <w:rFonts w:ascii="Times New Roman" w:hAnsi="Times New Roman" w:cs="Times New Roman"/>
          <w:sz w:val="12"/>
          <w:szCs w:val="12"/>
        </w:rPr>
        <w:t xml:space="preserve">Техника исполнения: статьи, афоризмы, цитаты, заметки, сочинение, стихотворение, эссе.  Формат А 4, шрифт Times New Roman размер 14, на бумаге и в электронном виде, не больше 1-3 листов. Работа должна быть выполнена автором (без использования интернет источников). Если данное условие не выполняется, то работа снимается с конкурса. </w:t>
      </w:r>
    </w:p>
    <w:p w:rsidR="003A1778" w:rsidRPr="003A1778" w:rsidRDefault="003A1778" w:rsidP="003A1778">
      <w:pPr>
        <w:spacing w:after="0" w:line="240" w:lineRule="auto"/>
        <w:ind w:firstLine="284"/>
        <w:jc w:val="both"/>
        <w:rPr>
          <w:rFonts w:ascii="Times New Roman" w:hAnsi="Times New Roman" w:cs="Times New Roman"/>
          <w:sz w:val="12"/>
          <w:szCs w:val="12"/>
        </w:rPr>
      </w:pPr>
      <w:r w:rsidRPr="003A1778">
        <w:rPr>
          <w:rFonts w:ascii="Times New Roman" w:hAnsi="Times New Roman" w:cs="Times New Roman"/>
          <w:sz w:val="12"/>
          <w:szCs w:val="12"/>
        </w:rPr>
        <w:t>Работа сопровождается информационным листом, содержащим следующие данные: наименование конкурса, учебное заведение, класс, ФИО, номер контактного телефона, адрес электронной почты, паспортные данные (при наличии). Информационный лист</w:t>
      </w:r>
      <w:r>
        <w:rPr>
          <w:rFonts w:ascii="Times New Roman" w:hAnsi="Times New Roman" w:cs="Times New Roman"/>
          <w:sz w:val="12"/>
          <w:szCs w:val="12"/>
        </w:rPr>
        <w:t xml:space="preserve"> крепится к конкурсной работе. </w:t>
      </w:r>
    </w:p>
    <w:p w:rsidR="003A1778" w:rsidRPr="003A1778" w:rsidRDefault="003A1778" w:rsidP="003A1778">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5.</w:t>
      </w:r>
      <w:r w:rsidRPr="003A1778">
        <w:rPr>
          <w:rFonts w:ascii="Times New Roman" w:hAnsi="Times New Roman" w:cs="Times New Roman"/>
          <w:sz w:val="12"/>
          <w:szCs w:val="12"/>
        </w:rPr>
        <w:t>Сроки подачи заявки и конкурсных работ</w:t>
      </w:r>
    </w:p>
    <w:p w:rsidR="003A1778" w:rsidRPr="003A1778" w:rsidRDefault="003A1778" w:rsidP="003A1778">
      <w:pPr>
        <w:spacing w:after="0" w:line="240" w:lineRule="auto"/>
        <w:ind w:firstLine="284"/>
        <w:jc w:val="both"/>
        <w:rPr>
          <w:rFonts w:ascii="Times New Roman" w:hAnsi="Times New Roman" w:cs="Times New Roman"/>
          <w:sz w:val="12"/>
          <w:szCs w:val="12"/>
        </w:rPr>
      </w:pPr>
      <w:r w:rsidRPr="003A1778">
        <w:rPr>
          <w:rFonts w:ascii="Times New Roman" w:hAnsi="Times New Roman" w:cs="Times New Roman"/>
          <w:sz w:val="12"/>
          <w:szCs w:val="12"/>
        </w:rPr>
        <w:t>Заявки на участие в конкурсе подаются согласно Приложению к данному Положению на адрес электронной почты: ecologisergievsk@mail.ru в срок до 11 мая 2020 года.</w:t>
      </w:r>
    </w:p>
    <w:p w:rsidR="003A1778" w:rsidRPr="003A1778" w:rsidRDefault="003A1778" w:rsidP="003A1778">
      <w:pPr>
        <w:spacing w:after="0" w:line="240" w:lineRule="auto"/>
        <w:ind w:firstLine="284"/>
        <w:jc w:val="both"/>
        <w:rPr>
          <w:rFonts w:ascii="Times New Roman" w:hAnsi="Times New Roman" w:cs="Times New Roman"/>
          <w:sz w:val="12"/>
          <w:szCs w:val="12"/>
        </w:rPr>
      </w:pPr>
      <w:r w:rsidRPr="003A1778">
        <w:rPr>
          <w:rFonts w:ascii="Times New Roman" w:hAnsi="Times New Roman" w:cs="Times New Roman"/>
          <w:sz w:val="12"/>
          <w:szCs w:val="12"/>
        </w:rPr>
        <w:t xml:space="preserve">Работы для участия в районном конкурсе принимаются  в отдел экологии и природных ресурсов администрации муниципального района Сергиевский  в срок не позднее  17 мая  2021 года по адресу: с. Сергиевск, ул. Ленина, д. 15А, каб.27,28, отдел экологии, природных ресурсов и земельного контроля Контрольного управления администрации муниципального района Сергиевский. Ответственное лицо по приему конкурсных работ – Никитина И.А.,  телефон контакта: 2-11-62, адрес электронной почты: ecologisergievsk@mail.ru. </w:t>
      </w:r>
    </w:p>
    <w:p w:rsidR="003A1778" w:rsidRPr="003A1778" w:rsidRDefault="003A1778" w:rsidP="003A1778">
      <w:pPr>
        <w:spacing w:after="0" w:line="240" w:lineRule="auto"/>
        <w:ind w:firstLine="284"/>
        <w:jc w:val="both"/>
        <w:rPr>
          <w:rFonts w:ascii="Times New Roman" w:hAnsi="Times New Roman" w:cs="Times New Roman"/>
          <w:sz w:val="12"/>
          <w:szCs w:val="12"/>
        </w:rPr>
      </w:pPr>
    </w:p>
    <w:p w:rsidR="003A1778" w:rsidRPr="003A1778" w:rsidRDefault="003A1778" w:rsidP="003A1778">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6. Критерии оценки</w:t>
      </w:r>
    </w:p>
    <w:p w:rsidR="003A1778" w:rsidRPr="003A1778" w:rsidRDefault="003A1778" w:rsidP="003A1778">
      <w:pPr>
        <w:spacing w:after="0" w:line="240" w:lineRule="auto"/>
        <w:ind w:firstLine="284"/>
        <w:jc w:val="both"/>
        <w:rPr>
          <w:rFonts w:ascii="Times New Roman" w:hAnsi="Times New Roman" w:cs="Times New Roman"/>
          <w:sz w:val="12"/>
          <w:szCs w:val="12"/>
        </w:rPr>
      </w:pPr>
      <w:r w:rsidRPr="003A1778">
        <w:rPr>
          <w:rFonts w:ascii="Times New Roman" w:hAnsi="Times New Roman" w:cs="Times New Roman"/>
          <w:sz w:val="12"/>
          <w:szCs w:val="12"/>
        </w:rPr>
        <w:t xml:space="preserve">Работы, присланные на конкурс, будут оцениваться по следующим критериям: </w:t>
      </w:r>
    </w:p>
    <w:p w:rsidR="003A1778" w:rsidRPr="003A1778" w:rsidRDefault="003A1778" w:rsidP="003A1778">
      <w:pPr>
        <w:spacing w:after="0" w:line="240" w:lineRule="auto"/>
        <w:ind w:firstLine="284"/>
        <w:jc w:val="both"/>
        <w:rPr>
          <w:rFonts w:ascii="Times New Roman" w:hAnsi="Times New Roman" w:cs="Times New Roman"/>
          <w:sz w:val="12"/>
          <w:szCs w:val="12"/>
        </w:rPr>
      </w:pPr>
      <w:r w:rsidRPr="003A1778">
        <w:rPr>
          <w:rFonts w:ascii="Times New Roman" w:hAnsi="Times New Roman" w:cs="Times New Roman"/>
          <w:sz w:val="12"/>
          <w:szCs w:val="12"/>
        </w:rPr>
        <w:t>- оригинальность образного решения, техники исполнения и способ донесения идеи;</w:t>
      </w:r>
    </w:p>
    <w:p w:rsidR="003A1778" w:rsidRPr="003A1778" w:rsidRDefault="003A1778" w:rsidP="003A1778">
      <w:pPr>
        <w:spacing w:after="0" w:line="240" w:lineRule="auto"/>
        <w:ind w:firstLine="284"/>
        <w:jc w:val="both"/>
        <w:rPr>
          <w:rFonts w:ascii="Times New Roman" w:hAnsi="Times New Roman" w:cs="Times New Roman"/>
          <w:sz w:val="12"/>
          <w:szCs w:val="12"/>
        </w:rPr>
      </w:pPr>
      <w:r w:rsidRPr="003A1778">
        <w:rPr>
          <w:rFonts w:ascii="Times New Roman" w:hAnsi="Times New Roman" w:cs="Times New Roman"/>
          <w:sz w:val="12"/>
          <w:szCs w:val="12"/>
        </w:rPr>
        <w:t xml:space="preserve">- выдержанность стиля; </w:t>
      </w:r>
    </w:p>
    <w:p w:rsidR="003A1778" w:rsidRPr="003A1778" w:rsidRDefault="003A1778" w:rsidP="003A1778">
      <w:pPr>
        <w:spacing w:after="0" w:line="240" w:lineRule="auto"/>
        <w:ind w:firstLine="284"/>
        <w:jc w:val="both"/>
        <w:rPr>
          <w:rFonts w:ascii="Times New Roman" w:hAnsi="Times New Roman" w:cs="Times New Roman"/>
          <w:sz w:val="12"/>
          <w:szCs w:val="12"/>
        </w:rPr>
      </w:pPr>
      <w:r w:rsidRPr="003A1778">
        <w:rPr>
          <w:rFonts w:ascii="Times New Roman" w:hAnsi="Times New Roman" w:cs="Times New Roman"/>
          <w:sz w:val="12"/>
          <w:szCs w:val="12"/>
        </w:rPr>
        <w:t>- художественное мастерство;</w:t>
      </w:r>
    </w:p>
    <w:p w:rsidR="003A1778" w:rsidRPr="003A1778" w:rsidRDefault="003A1778" w:rsidP="003A1778">
      <w:pPr>
        <w:spacing w:after="0" w:line="240" w:lineRule="auto"/>
        <w:ind w:firstLine="284"/>
        <w:jc w:val="both"/>
        <w:rPr>
          <w:rFonts w:ascii="Times New Roman" w:hAnsi="Times New Roman" w:cs="Times New Roman"/>
          <w:sz w:val="12"/>
          <w:szCs w:val="12"/>
        </w:rPr>
      </w:pPr>
      <w:r w:rsidRPr="003A1778">
        <w:rPr>
          <w:rFonts w:ascii="Times New Roman" w:hAnsi="Times New Roman" w:cs="Times New Roman"/>
          <w:sz w:val="12"/>
          <w:szCs w:val="12"/>
        </w:rPr>
        <w:t>- концептуальность творческой работы;</w:t>
      </w:r>
    </w:p>
    <w:p w:rsidR="003A1778" w:rsidRPr="003A1778" w:rsidRDefault="003A1778" w:rsidP="003A1778">
      <w:pPr>
        <w:spacing w:after="0" w:line="240" w:lineRule="auto"/>
        <w:ind w:firstLine="284"/>
        <w:jc w:val="both"/>
        <w:rPr>
          <w:rFonts w:ascii="Times New Roman" w:hAnsi="Times New Roman" w:cs="Times New Roman"/>
          <w:sz w:val="12"/>
          <w:szCs w:val="12"/>
        </w:rPr>
      </w:pPr>
      <w:r w:rsidRPr="003A1778">
        <w:rPr>
          <w:rFonts w:ascii="Times New Roman" w:hAnsi="Times New Roman" w:cs="Times New Roman"/>
          <w:sz w:val="12"/>
          <w:szCs w:val="12"/>
        </w:rPr>
        <w:t>-  уровень исполнения;</w:t>
      </w:r>
    </w:p>
    <w:p w:rsidR="003A1778" w:rsidRPr="003A1778" w:rsidRDefault="003A1778" w:rsidP="003A1778">
      <w:pPr>
        <w:spacing w:after="0" w:line="240" w:lineRule="auto"/>
        <w:ind w:firstLine="284"/>
        <w:jc w:val="both"/>
        <w:rPr>
          <w:rFonts w:ascii="Times New Roman" w:hAnsi="Times New Roman" w:cs="Times New Roman"/>
          <w:sz w:val="12"/>
          <w:szCs w:val="12"/>
        </w:rPr>
      </w:pPr>
      <w:r w:rsidRPr="003A1778">
        <w:rPr>
          <w:rFonts w:ascii="Times New Roman" w:hAnsi="Times New Roman" w:cs="Times New Roman"/>
          <w:sz w:val="12"/>
          <w:szCs w:val="12"/>
        </w:rPr>
        <w:t>- актуальность и распространенность используемых видов отходов;</w:t>
      </w:r>
    </w:p>
    <w:p w:rsidR="003A1778" w:rsidRPr="003A1778" w:rsidRDefault="003A1778" w:rsidP="003A1778">
      <w:pPr>
        <w:spacing w:after="0" w:line="240" w:lineRule="auto"/>
        <w:ind w:firstLine="284"/>
        <w:jc w:val="both"/>
        <w:rPr>
          <w:rFonts w:ascii="Times New Roman" w:hAnsi="Times New Roman" w:cs="Times New Roman"/>
          <w:sz w:val="12"/>
          <w:szCs w:val="12"/>
        </w:rPr>
      </w:pPr>
      <w:r w:rsidRPr="003A1778">
        <w:rPr>
          <w:rFonts w:ascii="Times New Roman" w:hAnsi="Times New Roman" w:cs="Times New Roman"/>
          <w:sz w:val="12"/>
          <w:szCs w:val="12"/>
        </w:rPr>
        <w:t xml:space="preserve">-  воспитательное значение, соответствие тематике конкурса. </w:t>
      </w:r>
    </w:p>
    <w:p w:rsidR="003A1778" w:rsidRPr="003A1778" w:rsidRDefault="003A1778" w:rsidP="003A1778">
      <w:pPr>
        <w:spacing w:after="0" w:line="240" w:lineRule="auto"/>
        <w:ind w:firstLine="284"/>
        <w:jc w:val="both"/>
        <w:rPr>
          <w:rFonts w:ascii="Times New Roman" w:hAnsi="Times New Roman" w:cs="Times New Roman"/>
          <w:sz w:val="12"/>
          <w:szCs w:val="12"/>
        </w:rPr>
      </w:pPr>
      <w:r w:rsidRPr="003A1778">
        <w:rPr>
          <w:rFonts w:ascii="Times New Roman" w:hAnsi="Times New Roman" w:cs="Times New Roman"/>
          <w:sz w:val="12"/>
          <w:szCs w:val="12"/>
        </w:rPr>
        <w:t xml:space="preserve"> По каждому критери</w:t>
      </w:r>
      <w:r>
        <w:rPr>
          <w:rFonts w:ascii="Times New Roman" w:hAnsi="Times New Roman" w:cs="Times New Roman"/>
          <w:sz w:val="12"/>
          <w:szCs w:val="12"/>
        </w:rPr>
        <w:t xml:space="preserve">ю  5  бальная  система оценки. </w:t>
      </w:r>
    </w:p>
    <w:p w:rsidR="003A1778" w:rsidRPr="003A1778" w:rsidRDefault="003A1778" w:rsidP="003A1778">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7. </w:t>
      </w:r>
      <w:r w:rsidRPr="003A1778">
        <w:rPr>
          <w:rFonts w:ascii="Times New Roman" w:hAnsi="Times New Roman" w:cs="Times New Roman"/>
          <w:sz w:val="12"/>
          <w:szCs w:val="12"/>
        </w:rPr>
        <w:t>Финансирование конкурса</w:t>
      </w:r>
    </w:p>
    <w:p w:rsidR="003A1778" w:rsidRPr="003A1778" w:rsidRDefault="003A1778" w:rsidP="003A1778">
      <w:pPr>
        <w:spacing w:after="0" w:line="240" w:lineRule="auto"/>
        <w:ind w:firstLine="284"/>
        <w:jc w:val="both"/>
        <w:rPr>
          <w:rFonts w:ascii="Times New Roman" w:hAnsi="Times New Roman" w:cs="Times New Roman"/>
          <w:sz w:val="12"/>
          <w:szCs w:val="12"/>
        </w:rPr>
      </w:pPr>
      <w:r w:rsidRPr="003A1778">
        <w:rPr>
          <w:rFonts w:ascii="Times New Roman" w:hAnsi="Times New Roman" w:cs="Times New Roman"/>
          <w:sz w:val="12"/>
          <w:szCs w:val="12"/>
        </w:rPr>
        <w:t>Финансирование конкурса осуществляется за счет средств местного бюджета, согласно муниципальной программы «Экологическая программа территории  муниципального района Сергиевский на 2020-2023 годы» по разделу «Охрана окружающей среды».</w:t>
      </w:r>
    </w:p>
    <w:p w:rsidR="003A1778" w:rsidRPr="003A1778" w:rsidRDefault="003A1778" w:rsidP="003A1778">
      <w:pPr>
        <w:spacing w:after="0" w:line="240" w:lineRule="auto"/>
        <w:ind w:firstLine="284"/>
        <w:jc w:val="both"/>
        <w:rPr>
          <w:rFonts w:ascii="Times New Roman" w:hAnsi="Times New Roman" w:cs="Times New Roman"/>
          <w:sz w:val="12"/>
          <w:szCs w:val="12"/>
        </w:rPr>
      </w:pPr>
    </w:p>
    <w:p w:rsidR="003A1778" w:rsidRPr="003A1778" w:rsidRDefault="003A1778" w:rsidP="003A1778">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8. </w:t>
      </w:r>
      <w:r w:rsidRPr="003A1778">
        <w:rPr>
          <w:rFonts w:ascii="Times New Roman" w:hAnsi="Times New Roman" w:cs="Times New Roman"/>
          <w:sz w:val="12"/>
          <w:szCs w:val="12"/>
        </w:rPr>
        <w:t>Процедура оценки работ, поданных на конкурс</w:t>
      </w:r>
    </w:p>
    <w:p w:rsidR="003A1778" w:rsidRPr="003A1778" w:rsidRDefault="003A1778" w:rsidP="003A1778">
      <w:pPr>
        <w:spacing w:after="0" w:line="240" w:lineRule="auto"/>
        <w:ind w:firstLine="284"/>
        <w:jc w:val="both"/>
        <w:rPr>
          <w:rFonts w:ascii="Times New Roman" w:hAnsi="Times New Roman" w:cs="Times New Roman"/>
          <w:sz w:val="12"/>
          <w:szCs w:val="12"/>
        </w:rPr>
      </w:pPr>
      <w:r w:rsidRPr="003A1778">
        <w:rPr>
          <w:rFonts w:ascii="Times New Roman" w:hAnsi="Times New Roman" w:cs="Times New Roman"/>
          <w:sz w:val="12"/>
          <w:szCs w:val="12"/>
        </w:rPr>
        <w:t xml:space="preserve">К участию в конкурсе будут приняты работы, поданные не позже 20 мая 2020 года. Работы, представленные с опозданием, оцениваться не будут. </w:t>
      </w:r>
    </w:p>
    <w:p w:rsidR="003A1778" w:rsidRPr="003A1778" w:rsidRDefault="003A1778" w:rsidP="003A1778">
      <w:pPr>
        <w:spacing w:after="0" w:line="240" w:lineRule="auto"/>
        <w:ind w:firstLine="284"/>
        <w:jc w:val="both"/>
        <w:rPr>
          <w:rFonts w:ascii="Times New Roman" w:hAnsi="Times New Roman" w:cs="Times New Roman"/>
          <w:sz w:val="12"/>
          <w:szCs w:val="12"/>
        </w:rPr>
      </w:pPr>
      <w:r w:rsidRPr="003A1778">
        <w:rPr>
          <w:rFonts w:ascii="Times New Roman" w:hAnsi="Times New Roman" w:cs="Times New Roman"/>
          <w:sz w:val="12"/>
          <w:szCs w:val="12"/>
        </w:rPr>
        <w:t xml:space="preserve">Для отбора лучших работ будет сформировано жюри из представителей организаторов конкурса и специалистов в области экологии, литературы и художественного мастерства. </w:t>
      </w:r>
    </w:p>
    <w:p w:rsidR="003A1778" w:rsidRPr="003A1778" w:rsidRDefault="003A1778" w:rsidP="003A1778">
      <w:pPr>
        <w:spacing w:after="0" w:line="240" w:lineRule="auto"/>
        <w:ind w:firstLine="284"/>
        <w:jc w:val="both"/>
        <w:rPr>
          <w:rFonts w:ascii="Times New Roman" w:hAnsi="Times New Roman" w:cs="Times New Roman"/>
          <w:sz w:val="12"/>
          <w:szCs w:val="12"/>
        </w:rPr>
      </w:pPr>
      <w:r w:rsidRPr="003A1778">
        <w:rPr>
          <w:rFonts w:ascii="Times New Roman" w:hAnsi="Times New Roman" w:cs="Times New Roman"/>
          <w:sz w:val="12"/>
          <w:szCs w:val="12"/>
        </w:rPr>
        <w:t xml:space="preserve">Подведение итогов конкурса состоится  после 20 мая 2020 года. </w:t>
      </w:r>
    </w:p>
    <w:p w:rsidR="003A1778" w:rsidRPr="003A1778" w:rsidRDefault="003A1778" w:rsidP="003A1778">
      <w:pPr>
        <w:spacing w:after="0" w:line="240" w:lineRule="auto"/>
        <w:ind w:firstLine="284"/>
        <w:jc w:val="both"/>
        <w:rPr>
          <w:rFonts w:ascii="Times New Roman" w:hAnsi="Times New Roman" w:cs="Times New Roman"/>
          <w:sz w:val="12"/>
          <w:szCs w:val="12"/>
        </w:rPr>
      </w:pPr>
    </w:p>
    <w:p w:rsidR="003A1778" w:rsidRPr="003A1778" w:rsidRDefault="003A1778" w:rsidP="003A1778">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9. </w:t>
      </w:r>
      <w:r w:rsidRPr="003A1778">
        <w:rPr>
          <w:rFonts w:ascii="Times New Roman" w:hAnsi="Times New Roman" w:cs="Times New Roman"/>
          <w:sz w:val="12"/>
          <w:szCs w:val="12"/>
        </w:rPr>
        <w:t>Награждение участников</w:t>
      </w:r>
    </w:p>
    <w:p w:rsidR="003A1778" w:rsidRPr="003A1778" w:rsidRDefault="003A1778" w:rsidP="003A1778">
      <w:pPr>
        <w:spacing w:after="0" w:line="240" w:lineRule="auto"/>
        <w:ind w:firstLine="284"/>
        <w:jc w:val="both"/>
        <w:rPr>
          <w:rFonts w:ascii="Times New Roman" w:hAnsi="Times New Roman" w:cs="Times New Roman"/>
          <w:sz w:val="12"/>
          <w:szCs w:val="12"/>
        </w:rPr>
      </w:pPr>
      <w:r w:rsidRPr="003A1778">
        <w:rPr>
          <w:rFonts w:ascii="Times New Roman" w:hAnsi="Times New Roman" w:cs="Times New Roman"/>
          <w:sz w:val="12"/>
          <w:szCs w:val="12"/>
        </w:rPr>
        <w:t xml:space="preserve">Участники, занявшие 1, 2 и 3 призовые места, награждаются дипломами согласно занятых мест и денежными премиями, которые перечисляются на расчетные счета победителей или их законных представителей. </w:t>
      </w:r>
    </w:p>
    <w:p w:rsidR="003A1778" w:rsidRPr="003A1778" w:rsidRDefault="003A1778" w:rsidP="003A1778">
      <w:pPr>
        <w:spacing w:after="0" w:line="240" w:lineRule="auto"/>
        <w:ind w:firstLine="284"/>
        <w:jc w:val="both"/>
        <w:rPr>
          <w:rFonts w:ascii="Times New Roman" w:hAnsi="Times New Roman" w:cs="Times New Roman"/>
          <w:sz w:val="12"/>
          <w:szCs w:val="12"/>
        </w:rPr>
      </w:pPr>
      <w:r w:rsidRPr="003A1778">
        <w:rPr>
          <w:rFonts w:ascii="Times New Roman" w:hAnsi="Times New Roman" w:cs="Times New Roman"/>
          <w:sz w:val="12"/>
          <w:szCs w:val="12"/>
        </w:rPr>
        <w:t xml:space="preserve">Все участники конкурса получат дипломы участников. </w:t>
      </w:r>
    </w:p>
    <w:p w:rsidR="003A1778" w:rsidRPr="003A1778" w:rsidRDefault="003A1778" w:rsidP="003A1778">
      <w:pPr>
        <w:spacing w:after="0" w:line="240" w:lineRule="auto"/>
        <w:ind w:firstLine="284"/>
        <w:jc w:val="both"/>
        <w:rPr>
          <w:rFonts w:ascii="Times New Roman" w:hAnsi="Times New Roman" w:cs="Times New Roman"/>
          <w:sz w:val="12"/>
          <w:szCs w:val="12"/>
        </w:rPr>
      </w:pPr>
      <w:r w:rsidRPr="003A1778">
        <w:rPr>
          <w:rFonts w:ascii="Times New Roman" w:hAnsi="Times New Roman" w:cs="Times New Roman"/>
          <w:sz w:val="12"/>
          <w:szCs w:val="12"/>
        </w:rPr>
        <w:t>Результатом проведения конкурса станет выставка лучших работ конкурса, посвященная Всемирному Дню охраны окружающей среды в Сергиевском историко-краеведческом музее.</w:t>
      </w:r>
    </w:p>
    <w:p w:rsidR="003A1778" w:rsidRPr="003A1778" w:rsidRDefault="003A1778" w:rsidP="003A1778">
      <w:pPr>
        <w:spacing w:after="0" w:line="240" w:lineRule="auto"/>
        <w:ind w:firstLine="284"/>
        <w:jc w:val="both"/>
        <w:rPr>
          <w:rFonts w:ascii="Times New Roman" w:hAnsi="Times New Roman" w:cs="Times New Roman"/>
          <w:sz w:val="12"/>
          <w:szCs w:val="12"/>
        </w:rPr>
      </w:pPr>
      <w:r w:rsidRPr="003A1778">
        <w:rPr>
          <w:rFonts w:ascii="Times New Roman" w:hAnsi="Times New Roman" w:cs="Times New Roman"/>
          <w:sz w:val="12"/>
          <w:szCs w:val="12"/>
        </w:rPr>
        <w:t>О месте и времени проведения церемонии награждения организаторы конкурса известят победителей и призеров конкурса  не позднее, чем за тр</w:t>
      </w:r>
      <w:r>
        <w:rPr>
          <w:rFonts w:ascii="Times New Roman" w:hAnsi="Times New Roman" w:cs="Times New Roman"/>
          <w:sz w:val="12"/>
          <w:szCs w:val="12"/>
        </w:rPr>
        <w:t>и дня до момента ее проведения.</w:t>
      </w:r>
    </w:p>
    <w:p w:rsidR="003A1778" w:rsidRPr="003A1778" w:rsidRDefault="003A1778" w:rsidP="003A1778">
      <w:pPr>
        <w:spacing w:after="0" w:line="240" w:lineRule="auto"/>
        <w:ind w:firstLine="284"/>
        <w:jc w:val="right"/>
        <w:rPr>
          <w:rFonts w:ascii="Times New Roman" w:hAnsi="Times New Roman" w:cs="Times New Roman"/>
          <w:sz w:val="12"/>
          <w:szCs w:val="12"/>
        </w:rPr>
      </w:pPr>
      <w:r w:rsidRPr="003A1778">
        <w:rPr>
          <w:rFonts w:ascii="Times New Roman" w:hAnsi="Times New Roman" w:cs="Times New Roman"/>
          <w:sz w:val="12"/>
          <w:szCs w:val="12"/>
        </w:rPr>
        <w:t xml:space="preserve">Приложение к Положению </w:t>
      </w:r>
    </w:p>
    <w:p w:rsidR="003A1778" w:rsidRPr="003A1778" w:rsidRDefault="003A1778" w:rsidP="003A1778">
      <w:pPr>
        <w:spacing w:after="0" w:line="240" w:lineRule="auto"/>
        <w:ind w:firstLine="284"/>
        <w:jc w:val="right"/>
        <w:rPr>
          <w:rFonts w:ascii="Times New Roman" w:hAnsi="Times New Roman" w:cs="Times New Roman"/>
          <w:sz w:val="12"/>
          <w:szCs w:val="12"/>
        </w:rPr>
      </w:pPr>
      <w:r w:rsidRPr="003A1778">
        <w:rPr>
          <w:rFonts w:ascii="Times New Roman" w:hAnsi="Times New Roman" w:cs="Times New Roman"/>
          <w:sz w:val="12"/>
          <w:szCs w:val="12"/>
        </w:rPr>
        <w:t xml:space="preserve">о проведении муниципального </w:t>
      </w:r>
    </w:p>
    <w:p w:rsidR="003A1778" w:rsidRPr="003A1778" w:rsidRDefault="003A1778" w:rsidP="003A1778">
      <w:pPr>
        <w:spacing w:after="0" w:line="240" w:lineRule="auto"/>
        <w:ind w:firstLine="284"/>
        <w:jc w:val="right"/>
        <w:rPr>
          <w:rFonts w:ascii="Times New Roman" w:hAnsi="Times New Roman" w:cs="Times New Roman"/>
          <w:sz w:val="12"/>
          <w:szCs w:val="12"/>
        </w:rPr>
      </w:pPr>
      <w:r w:rsidRPr="003A1778">
        <w:rPr>
          <w:rFonts w:ascii="Times New Roman" w:hAnsi="Times New Roman" w:cs="Times New Roman"/>
          <w:sz w:val="12"/>
          <w:szCs w:val="12"/>
        </w:rPr>
        <w:t xml:space="preserve">конкурса детских творческих работ </w:t>
      </w:r>
    </w:p>
    <w:p w:rsidR="003A1778" w:rsidRPr="003A1778" w:rsidRDefault="003A1778" w:rsidP="003A1778">
      <w:pPr>
        <w:spacing w:after="0" w:line="240" w:lineRule="auto"/>
        <w:ind w:firstLine="284"/>
        <w:jc w:val="right"/>
        <w:rPr>
          <w:rFonts w:ascii="Times New Roman" w:hAnsi="Times New Roman" w:cs="Times New Roman"/>
          <w:sz w:val="12"/>
          <w:szCs w:val="12"/>
        </w:rPr>
      </w:pPr>
      <w:r w:rsidRPr="003A1778">
        <w:rPr>
          <w:rFonts w:ascii="Times New Roman" w:hAnsi="Times New Roman" w:cs="Times New Roman"/>
          <w:sz w:val="12"/>
          <w:szCs w:val="12"/>
        </w:rPr>
        <w:t xml:space="preserve">на экологическую тематику </w:t>
      </w:r>
    </w:p>
    <w:p w:rsidR="003A1778" w:rsidRPr="003A1778" w:rsidRDefault="003A1778" w:rsidP="003A1778">
      <w:pPr>
        <w:spacing w:after="0" w:line="240" w:lineRule="auto"/>
        <w:ind w:firstLine="284"/>
        <w:jc w:val="right"/>
        <w:rPr>
          <w:rFonts w:ascii="Times New Roman" w:hAnsi="Times New Roman" w:cs="Times New Roman"/>
          <w:sz w:val="12"/>
          <w:szCs w:val="12"/>
        </w:rPr>
      </w:pPr>
      <w:r w:rsidRPr="003A1778">
        <w:rPr>
          <w:rFonts w:ascii="Times New Roman" w:hAnsi="Times New Roman" w:cs="Times New Roman"/>
          <w:sz w:val="12"/>
          <w:szCs w:val="12"/>
        </w:rPr>
        <w:t>«Ч</w:t>
      </w:r>
      <w:r>
        <w:rPr>
          <w:rFonts w:ascii="Times New Roman" w:hAnsi="Times New Roman" w:cs="Times New Roman"/>
          <w:sz w:val="12"/>
          <w:szCs w:val="12"/>
        </w:rPr>
        <w:t>истый взгляд на родную природу»</w:t>
      </w:r>
    </w:p>
    <w:p w:rsidR="003A1778" w:rsidRDefault="003A1778" w:rsidP="003A1778">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Заявка на участие в </w:t>
      </w:r>
      <w:r w:rsidRPr="003A1778">
        <w:rPr>
          <w:rFonts w:ascii="Times New Roman" w:hAnsi="Times New Roman" w:cs="Times New Roman"/>
          <w:sz w:val="12"/>
          <w:szCs w:val="12"/>
        </w:rPr>
        <w:t>муниципальном кон</w:t>
      </w:r>
      <w:r>
        <w:rPr>
          <w:rFonts w:ascii="Times New Roman" w:hAnsi="Times New Roman" w:cs="Times New Roman"/>
          <w:sz w:val="12"/>
          <w:szCs w:val="12"/>
        </w:rPr>
        <w:t xml:space="preserve">курсе детских творческих работ </w:t>
      </w:r>
      <w:r w:rsidRPr="003A1778">
        <w:rPr>
          <w:rFonts w:ascii="Times New Roman" w:hAnsi="Times New Roman" w:cs="Times New Roman"/>
          <w:sz w:val="12"/>
          <w:szCs w:val="12"/>
        </w:rPr>
        <w:t>на экологическую тематику «Чистый взгляд на родную природу»</w:t>
      </w:r>
    </w:p>
    <w:tbl>
      <w:tblPr>
        <w:tblStyle w:val="afc"/>
        <w:tblW w:w="0" w:type="auto"/>
        <w:tblLook w:val="04A0" w:firstRow="1" w:lastRow="0" w:firstColumn="1" w:lastColumn="0" w:noHBand="0" w:noVBand="1"/>
      </w:tblPr>
      <w:tblGrid>
        <w:gridCol w:w="959"/>
        <w:gridCol w:w="709"/>
        <w:gridCol w:w="1155"/>
        <w:gridCol w:w="1396"/>
        <w:gridCol w:w="1319"/>
        <w:gridCol w:w="1097"/>
        <w:gridCol w:w="1094"/>
      </w:tblGrid>
      <w:tr w:rsidR="003A1778" w:rsidRPr="003A1778" w:rsidTr="00E905C7">
        <w:tc>
          <w:tcPr>
            <w:tcW w:w="959" w:type="dxa"/>
            <w:vAlign w:val="center"/>
          </w:tcPr>
          <w:p w:rsidR="003A1778" w:rsidRPr="003A1778" w:rsidRDefault="003A1778" w:rsidP="003A1778">
            <w:pPr>
              <w:jc w:val="center"/>
              <w:rPr>
                <w:rFonts w:ascii="Times New Roman" w:hAnsi="Times New Roman"/>
                <w:b/>
                <w:sz w:val="12"/>
                <w:szCs w:val="12"/>
              </w:rPr>
            </w:pPr>
            <w:r w:rsidRPr="003A1778">
              <w:rPr>
                <w:rFonts w:ascii="Times New Roman" w:hAnsi="Times New Roman"/>
                <w:b/>
                <w:sz w:val="12"/>
                <w:szCs w:val="12"/>
              </w:rPr>
              <w:t>Фамилия, имя участника</w:t>
            </w:r>
          </w:p>
        </w:tc>
        <w:tc>
          <w:tcPr>
            <w:tcW w:w="709" w:type="dxa"/>
            <w:vAlign w:val="center"/>
          </w:tcPr>
          <w:p w:rsidR="003A1778" w:rsidRPr="003A1778" w:rsidRDefault="003A1778" w:rsidP="003A1778">
            <w:pPr>
              <w:jc w:val="center"/>
              <w:rPr>
                <w:rFonts w:ascii="Times New Roman" w:hAnsi="Times New Roman"/>
                <w:b/>
                <w:sz w:val="12"/>
                <w:szCs w:val="12"/>
              </w:rPr>
            </w:pPr>
            <w:r w:rsidRPr="003A1778">
              <w:rPr>
                <w:rFonts w:ascii="Times New Roman" w:hAnsi="Times New Roman"/>
                <w:b/>
                <w:sz w:val="12"/>
                <w:szCs w:val="12"/>
              </w:rPr>
              <w:t>Класс</w:t>
            </w:r>
          </w:p>
        </w:tc>
        <w:tc>
          <w:tcPr>
            <w:tcW w:w="1155" w:type="dxa"/>
            <w:vAlign w:val="center"/>
          </w:tcPr>
          <w:p w:rsidR="003A1778" w:rsidRPr="003A1778" w:rsidRDefault="003A1778" w:rsidP="003A1778">
            <w:pPr>
              <w:jc w:val="center"/>
              <w:rPr>
                <w:rFonts w:ascii="Times New Roman" w:hAnsi="Times New Roman"/>
                <w:b/>
                <w:sz w:val="12"/>
                <w:szCs w:val="12"/>
              </w:rPr>
            </w:pPr>
            <w:r w:rsidRPr="003A1778">
              <w:rPr>
                <w:rFonts w:ascii="Times New Roman" w:hAnsi="Times New Roman"/>
                <w:b/>
                <w:sz w:val="12"/>
                <w:szCs w:val="12"/>
              </w:rPr>
              <w:t>Образовательное учреждение, телефон</w:t>
            </w:r>
          </w:p>
        </w:tc>
        <w:tc>
          <w:tcPr>
            <w:tcW w:w="1396" w:type="dxa"/>
            <w:vAlign w:val="center"/>
          </w:tcPr>
          <w:p w:rsidR="003A1778" w:rsidRPr="003A1778" w:rsidRDefault="003A1778" w:rsidP="003A1778">
            <w:pPr>
              <w:jc w:val="center"/>
              <w:rPr>
                <w:rFonts w:ascii="Times New Roman" w:hAnsi="Times New Roman"/>
                <w:b/>
                <w:sz w:val="12"/>
                <w:szCs w:val="12"/>
              </w:rPr>
            </w:pPr>
            <w:r w:rsidRPr="003A1778">
              <w:rPr>
                <w:rFonts w:ascii="Times New Roman" w:hAnsi="Times New Roman"/>
                <w:b/>
                <w:sz w:val="12"/>
                <w:szCs w:val="12"/>
              </w:rPr>
              <w:t>Ф.И.О. руководителя (полностью)</w:t>
            </w:r>
          </w:p>
        </w:tc>
        <w:tc>
          <w:tcPr>
            <w:tcW w:w="1319" w:type="dxa"/>
            <w:vAlign w:val="center"/>
          </w:tcPr>
          <w:p w:rsidR="003A1778" w:rsidRPr="003A1778" w:rsidRDefault="003A1778" w:rsidP="003A1778">
            <w:pPr>
              <w:jc w:val="center"/>
              <w:rPr>
                <w:rFonts w:ascii="Times New Roman" w:hAnsi="Times New Roman"/>
                <w:b/>
                <w:sz w:val="12"/>
                <w:szCs w:val="12"/>
              </w:rPr>
            </w:pPr>
            <w:r w:rsidRPr="003A1778">
              <w:rPr>
                <w:rFonts w:ascii="Times New Roman" w:hAnsi="Times New Roman"/>
                <w:b/>
                <w:sz w:val="12"/>
                <w:szCs w:val="12"/>
              </w:rPr>
              <w:t>Контакт (телефон, электронный адрес руководителя)</w:t>
            </w:r>
          </w:p>
        </w:tc>
        <w:tc>
          <w:tcPr>
            <w:tcW w:w="1097" w:type="dxa"/>
            <w:vAlign w:val="center"/>
          </w:tcPr>
          <w:p w:rsidR="003A1778" w:rsidRPr="003A1778" w:rsidRDefault="003A1778" w:rsidP="003A1778">
            <w:pPr>
              <w:jc w:val="center"/>
              <w:rPr>
                <w:rFonts w:ascii="Times New Roman" w:hAnsi="Times New Roman"/>
                <w:b/>
                <w:sz w:val="12"/>
                <w:szCs w:val="12"/>
              </w:rPr>
            </w:pPr>
            <w:r w:rsidRPr="003A1778">
              <w:rPr>
                <w:rFonts w:ascii="Times New Roman" w:hAnsi="Times New Roman"/>
                <w:b/>
                <w:sz w:val="12"/>
                <w:szCs w:val="12"/>
              </w:rPr>
              <w:t>Номинация</w:t>
            </w:r>
          </w:p>
        </w:tc>
        <w:tc>
          <w:tcPr>
            <w:tcW w:w="1094" w:type="dxa"/>
            <w:vAlign w:val="center"/>
          </w:tcPr>
          <w:p w:rsidR="003A1778" w:rsidRPr="003A1778" w:rsidRDefault="003A1778" w:rsidP="003A1778">
            <w:pPr>
              <w:jc w:val="center"/>
              <w:rPr>
                <w:rFonts w:ascii="Times New Roman" w:hAnsi="Times New Roman"/>
                <w:b/>
                <w:sz w:val="12"/>
                <w:szCs w:val="12"/>
              </w:rPr>
            </w:pPr>
            <w:r w:rsidRPr="003A1778">
              <w:rPr>
                <w:rFonts w:ascii="Times New Roman" w:hAnsi="Times New Roman"/>
                <w:b/>
                <w:sz w:val="12"/>
                <w:szCs w:val="12"/>
              </w:rPr>
              <w:t>Название работы</w:t>
            </w:r>
          </w:p>
        </w:tc>
      </w:tr>
      <w:tr w:rsidR="003A1778" w:rsidRPr="003A1778" w:rsidTr="00E905C7">
        <w:tc>
          <w:tcPr>
            <w:tcW w:w="959" w:type="dxa"/>
            <w:vAlign w:val="center"/>
          </w:tcPr>
          <w:p w:rsidR="003A1778" w:rsidRPr="003A1778" w:rsidRDefault="003A1778" w:rsidP="003A1778">
            <w:pPr>
              <w:jc w:val="center"/>
              <w:rPr>
                <w:rFonts w:ascii="Times New Roman" w:hAnsi="Times New Roman" w:cs="Times New Roman"/>
                <w:sz w:val="12"/>
                <w:szCs w:val="12"/>
              </w:rPr>
            </w:pPr>
          </w:p>
        </w:tc>
        <w:tc>
          <w:tcPr>
            <w:tcW w:w="709" w:type="dxa"/>
            <w:vAlign w:val="center"/>
          </w:tcPr>
          <w:p w:rsidR="003A1778" w:rsidRPr="003A1778" w:rsidRDefault="003A1778" w:rsidP="003A1778">
            <w:pPr>
              <w:jc w:val="center"/>
              <w:rPr>
                <w:rFonts w:ascii="Times New Roman" w:hAnsi="Times New Roman" w:cs="Times New Roman"/>
                <w:sz w:val="12"/>
                <w:szCs w:val="12"/>
              </w:rPr>
            </w:pPr>
          </w:p>
        </w:tc>
        <w:tc>
          <w:tcPr>
            <w:tcW w:w="1155" w:type="dxa"/>
            <w:vAlign w:val="center"/>
          </w:tcPr>
          <w:p w:rsidR="003A1778" w:rsidRPr="003A1778" w:rsidRDefault="003A1778" w:rsidP="003A1778">
            <w:pPr>
              <w:jc w:val="center"/>
              <w:rPr>
                <w:rFonts w:ascii="Times New Roman" w:hAnsi="Times New Roman" w:cs="Times New Roman"/>
                <w:sz w:val="12"/>
                <w:szCs w:val="12"/>
              </w:rPr>
            </w:pPr>
          </w:p>
        </w:tc>
        <w:tc>
          <w:tcPr>
            <w:tcW w:w="1396" w:type="dxa"/>
            <w:vAlign w:val="center"/>
          </w:tcPr>
          <w:p w:rsidR="003A1778" w:rsidRPr="003A1778" w:rsidRDefault="003A1778" w:rsidP="003A1778">
            <w:pPr>
              <w:jc w:val="center"/>
              <w:rPr>
                <w:rFonts w:ascii="Times New Roman" w:hAnsi="Times New Roman" w:cs="Times New Roman"/>
                <w:sz w:val="12"/>
                <w:szCs w:val="12"/>
              </w:rPr>
            </w:pPr>
          </w:p>
        </w:tc>
        <w:tc>
          <w:tcPr>
            <w:tcW w:w="1319" w:type="dxa"/>
            <w:vAlign w:val="center"/>
          </w:tcPr>
          <w:p w:rsidR="003A1778" w:rsidRPr="003A1778" w:rsidRDefault="003A1778" w:rsidP="003A1778">
            <w:pPr>
              <w:jc w:val="center"/>
              <w:rPr>
                <w:rFonts w:ascii="Times New Roman" w:hAnsi="Times New Roman" w:cs="Times New Roman"/>
                <w:sz w:val="12"/>
                <w:szCs w:val="12"/>
              </w:rPr>
            </w:pPr>
          </w:p>
        </w:tc>
        <w:tc>
          <w:tcPr>
            <w:tcW w:w="1097" w:type="dxa"/>
            <w:vAlign w:val="center"/>
          </w:tcPr>
          <w:p w:rsidR="003A1778" w:rsidRPr="003A1778" w:rsidRDefault="003A1778" w:rsidP="003A1778">
            <w:pPr>
              <w:jc w:val="center"/>
              <w:rPr>
                <w:rFonts w:ascii="Times New Roman" w:hAnsi="Times New Roman" w:cs="Times New Roman"/>
                <w:sz w:val="12"/>
                <w:szCs w:val="12"/>
              </w:rPr>
            </w:pPr>
          </w:p>
        </w:tc>
        <w:tc>
          <w:tcPr>
            <w:tcW w:w="1094" w:type="dxa"/>
            <w:vAlign w:val="center"/>
          </w:tcPr>
          <w:p w:rsidR="003A1778" w:rsidRPr="003A1778" w:rsidRDefault="003A1778" w:rsidP="003A1778">
            <w:pPr>
              <w:jc w:val="center"/>
              <w:rPr>
                <w:rFonts w:ascii="Times New Roman" w:hAnsi="Times New Roman" w:cs="Times New Roman"/>
                <w:sz w:val="12"/>
                <w:szCs w:val="12"/>
              </w:rPr>
            </w:pPr>
          </w:p>
        </w:tc>
      </w:tr>
      <w:tr w:rsidR="003A1778" w:rsidRPr="003A1778" w:rsidTr="00E905C7">
        <w:tc>
          <w:tcPr>
            <w:tcW w:w="959" w:type="dxa"/>
            <w:vAlign w:val="center"/>
          </w:tcPr>
          <w:p w:rsidR="003A1778" w:rsidRPr="003A1778" w:rsidRDefault="003A1778" w:rsidP="003A1778">
            <w:pPr>
              <w:jc w:val="center"/>
              <w:rPr>
                <w:rFonts w:ascii="Times New Roman" w:hAnsi="Times New Roman" w:cs="Times New Roman"/>
                <w:sz w:val="12"/>
                <w:szCs w:val="12"/>
              </w:rPr>
            </w:pPr>
          </w:p>
        </w:tc>
        <w:tc>
          <w:tcPr>
            <w:tcW w:w="709" w:type="dxa"/>
            <w:vAlign w:val="center"/>
          </w:tcPr>
          <w:p w:rsidR="003A1778" w:rsidRPr="003A1778" w:rsidRDefault="003A1778" w:rsidP="003A1778">
            <w:pPr>
              <w:jc w:val="center"/>
              <w:rPr>
                <w:rFonts w:ascii="Times New Roman" w:hAnsi="Times New Roman" w:cs="Times New Roman"/>
                <w:sz w:val="12"/>
                <w:szCs w:val="12"/>
              </w:rPr>
            </w:pPr>
          </w:p>
        </w:tc>
        <w:tc>
          <w:tcPr>
            <w:tcW w:w="1155" w:type="dxa"/>
            <w:vAlign w:val="center"/>
          </w:tcPr>
          <w:p w:rsidR="003A1778" w:rsidRPr="003A1778" w:rsidRDefault="003A1778" w:rsidP="003A1778">
            <w:pPr>
              <w:jc w:val="center"/>
              <w:rPr>
                <w:rFonts w:ascii="Times New Roman" w:hAnsi="Times New Roman" w:cs="Times New Roman"/>
                <w:sz w:val="12"/>
                <w:szCs w:val="12"/>
              </w:rPr>
            </w:pPr>
          </w:p>
        </w:tc>
        <w:tc>
          <w:tcPr>
            <w:tcW w:w="1396" w:type="dxa"/>
            <w:vAlign w:val="center"/>
          </w:tcPr>
          <w:p w:rsidR="003A1778" w:rsidRPr="003A1778" w:rsidRDefault="003A1778" w:rsidP="003A1778">
            <w:pPr>
              <w:jc w:val="center"/>
              <w:rPr>
                <w:rFonts w:ascii="Times New Roman" w:hAnsi="Times New Roman" w:cs="Times New Roman"/>
                <w:sz w:val="12"/>
                <w:szCs w:val="12"/>
              </w:rPr>
            </w:pPr>
          </w:p>
        </w:tc>
        <w:tc>
          <w:tcPr>
            <w:tcW w:w="1319" w:type="dxa"/>
            <w:vAlign w:val="center"/>
          </w:tcPr>
          <w:p w:rsidR="003A1778" w:rsidRPr="003A1778" w:rsidRDefault="003A1778" w:rsidP="003A1778">
            <w:pPr>
              <w:jc w:val="center"/>
              <w:rPr>
                <w:rFonts w:ascii="Times New Roman" w:hAnsi="Times New Roman" w:cs="Times New Roman"/>
                <w:sz w:val="12"/>
                <w:szCs w:val="12"/>
              </w:rPr>
            </w:pPr>
          </w:p>
        </w:tc>
        <w:tc>
          <w:tcPr>
            <w:tcW w:w="1097" w:type="dxa"/>
            <w:vAlign w:val="center"/>
          </w:tcPr>
          <w:p w:rsidR="003A1778" w:rsidRPr="003A1778" w:rsidRDefault="003A1778" w:rsidP="003A1778">
            <w:pPr>
              <w:jc w:val="center"/>
              <w:rPr>
                <w:rFonts w:ascii="Times New Roman" w:hAnsi="Times New Roman" w:cs="Times New Roman"/>
                <w:sz w:val="12"/>
                <w:szCs w:val="12"/>
              </w:rPr>
            </w:pPr>
          </w:p>
        </w:tc>
        <w:tc>
          <w:tcPr>
            <w:tcW w:w="1094" w:type="dxa"/>
            <w:vAlign w:val="center"/>
          </w:tcPr>
          <w:p w:rsidR="003A1778" w:rsidRPr="003A1778" w:rsidRDefault="003A1778" w:rsidP="003A1778">
            <w:pPr>
              <w:jc w:val="center"/>
              <w:rPr>
                <w:rFonts w:ascii="Times New Roman" w:hAnsi="Times New Roman" w:cs="Times New Roman"/>
                <w:sz w:val="12"/>
                <w:szCs w:val="12"/>
              </w:rPr>
            </w:pPr>
          </w:p>
        </w:tc>
      </w:tr>
    </w:tbl>
    <w:p w:rsidR="003A1778" w:rsidRDefault="003A1778" w:rsidP="003A1778">
      <w:pPr>
        <w:spacing w:after="0" w:line="240" w:lineRule="auto"/>
        <w:ind w:firstLine="284"/>
        <w:jc w:val="center"/>
        <w:rPr>
          <w:rFonts w:ascii="Times New Roman" w:hAnsi="Times New Roman" w:cs="Times New Roman"/>
          <w:sz w:val="12"/>
          <w:szCs w:val="12"/>
        </w:rPr>
      </w:pPr>
    </w:p>
    <w:p w:rsidR="00E905C7" w:rsidRDefault="00E905C7" w:rsidP="00E905C7">
      <w:pPr>
        <w:spacing w:after="0" w:line="240" w:lineRule="auto"/>
        <w:ind w:firstLine="284"/>
        <w:jc w:val="center"/>
        <w:rPr>
          <w:rFonts w:ascii="Times New Roman" w:hAnsi="Times New Roman" w:cs="Times New Roman"/>
          <w:sz w:val="12"/>
          <w:szCs w:val="12"/>
        </w:rPr>
      </w:pPr>
    </w:p>
    <w:p w:rsidR="00E905C7" w:rsidRDefault="00E905C7" w:rsidP="00E905C7">
      <w:pPr>
        <w:spacing w:after="0" w:line="240" w:lineRule="auto"/>
        <w:ind w:firstLine="284"/>
        <w:jc w:val="center"/>
        <w:rPr>
          <w:rFonts w:ascii="Times New Roman" w:hAnsi="Times New Roman" w:cs="Times New Roman"/>
          <w:sz w:val="12"/>
          <w:szCs w:val="12"/>
        </w:rPr>
      </w:pPr>
    </w:p>
    <w:p w:rsidR="00E905C7" w:rsidRDefault="00E905C7" w:rsidP="00E905C7">
      <w:pPr>
        <w:spacing w:after="0" w:line="240" w:lineRule="auto"/>
        <w:ind w:firstLine="284"/>
        <w:jc w:val="center"/>
        <w:rPr>
          <w:rFonts w:ascii="Times New Roman" w:hAnsi="Times New Roman" w:cs="Times New Roman"/>
          <w:sz w:val="12"/>
          <w:szCs w:val="12"/>
        </w:rPr>
      </w:pPr>
    </w:p>
    <w:p w:rsidR="00E905C7" w:rsidRPr="00E905C7" w:rsidRDefault="00E905C7" w:rsidP="00E905C7">
      <w:pPr>
        <w:spacing w:after="0" w:line="240" w:lineRule="auto"/>
        <w:ind w:firstLine="284"/>
        <w:jc w:val="center"/>
        <w:rPr>
          <w:rFonts w:ascii="Times New Roman" w:hAnsi="Times New Roman" w:cs="Times New Roman"/>
          <w:sz w:val="12"/>
          <w:szCs w:val="12"/>
        </w:rPr>
      </w:pPr>
      <w:r w:rsidRPr="00E905C7">
        <w:rPr>
          <w:rFonts w:ascii="Times New Roman" w:hAnsi="Times New Roman" w:cs="Times New Roman"/>
          <w:sz w:val="12"/>
          <w:szCs w:val="12"/>
        </w:rPr>
        <w:lastRenderedPageBreak/>
        <w:t>Администрация</w:t>
      </w:r>
    </w:p>
    <w:p w:rsidR="00E905C7" w:rsidRPr="00E905C7" w:rsidRDefault="00E905C7" w:rsidP="00E905C7">
      <w:pPr>
        <w:spacing w:after="0" w:line="240" w:lineRule="auto"/>
        <w:ind w:firstLine="284"/>
        <w:jc w:val="center"/>
        <w:rPr>
          <w:rFonts w:ascii="Times New Roman" w:hAnsi="Times New Roman" w:cs="Times New Roman"/>
          <w:sz w:val="12"/>
          <w:szCs w:val="12"/>
        </w:rPr>
      </w:pPr>
      <w:r w:rsidRPr="00E905C7">
        <w:rPr>
          <w:rFonts w:ascii="Times New Roman" w:hAnsi="Times New Roman" w:cs="Times New Roman"/>
          <w:sz w:val="12"/>
          <w:szCs w:val="12"/>
        </w:rPr>
        <w:t>муниципального района Сергиевский</w:t>
      </w:r>
    </w:p>
    <w:p w:rsidR="00E905C7" w:rsidRPr="00E905C7" w:rsidRDefault="00E905C7" w:rsidP="00E905C7">
      <w:pPr>
        <w:spacing w:after="0" w:line="240" w:lineRule="auto"/>
        <w:ind w:firstLine="284"/>
        <w:jc w:val="center"/>
        <w:rPr>
          <w:rFonts w:ascii="Times New Roman" w:hAnsi="Times New Roman" w:cs="Times New Roman"/>
          <w:sz w:val="12"/>
          <w:szCs w:val="12"/>
        </w:rPr>
      </w:pPr>
      <w:r w:rsidRPr="00E905C7">
        <w:rPr>
          <w:rFonts w:ascii="Times New Roman" w:hAnsi="Times New Roman" w:cs="Times New Roman"/>
          <w:sz w:val="12"/>
          <w:szCs w:val="12"/>
        </w:rPr>
        <w:t>Самарской области</w:t>
      </w:r>
    </w:p>
    <w:p w:rsidR="00E905C7" w:rsidRPr="00E905C7" w:rsidRDefault="00E905C7" w:rsidP="00E905C7">
      <w:pPr>
        <w:spacing w:after="0" w:line="240" w:lineRule="auto"/>
        <w:ind w:firstLine="284"/>
        <w:jc w:val="center"/>
        <w:rPr>
          <w:rFonts w:ascii="Times New Roman" w:hAnsi="Times New Roman" w:cs="Times New Roman"/>
          <w:sz w:val="12"/>
          <w:szCs w:val="12"/>
        </w:rPr>
      </w:pPr>
      <w:r w:rsidRPr="00E905C7">
        <w:rPr>
          <w:rFonts w:ascii="Times New Roman" w:hAnsi="Times New Roman" w:cs="Times New Roman"/>
          <w:sz w:val="12"/>
          <w:szCs w:val="12"/>
        </w:rPr>
        <w:t>ПОСТАНОВЛЕНИЕ</w:t>
      </w:r>
    </w:p>
    <w:p w:rsidR="00E905C7" w:rsidRDefault="00E905C7" w:rsidP="00E905C7">
      <w:pPr>
        <w:spacing w:after="0" w:line="240" w:lineRule="auto"/>
        <w:ind w:firstLine="284"/>
        <w:rPr>
          <w:rFonts w:ascii="Times New Roman" w:hAnsi="Times New Roman" w:cs="Times New Roman"/>
          <w:sz w:val="12"/>
          <w:szCs w:val="12"/>
        </w:rPr>
      </w:pPr>
      <w:r w:rsidRPr="00E905C7">
        <w:rPr>
          <w:rFonts w:ascii="Times New Roman" w:hAnsi="Times New Roman" w:cs="Times New Roman"/>
          <w:sz w:val="12"/>
          <w:szCs w:val="12"/>
        </w:rPr>
        <w:t>«09» апреля  2021 г.</w:t>
      </w:r>
      <w:r>
        <w:rPr>
          <w:rFonts w:ascii="Times New Roman" w:hAnsi="Times New Roman" w:cs="Times New Roman"/>
          <w:sz w:val="12"/>
          <w:szCs w:val="12"/>
        </w:rPr>
        <w:t xml:space="preserve">                                                                                                                                                                                                    </w:t>
      </w:r>
      <w:r w:rsidRPr="00E905C7">
        <w:rPr>
          <w:rFonts w:ascii="Times New Roman" w:hAnsi="Times New Roman" w:cs="Times New Roman"/>
          <w:sz w:val="12"/>
          <w:szCs w:val="12"/>
        </w:rPr>
        <w:t>№307</w:t>
      </w:r>
    </w:p>
    <w:p w:rsidR="00E905C7" w:rsidRPr="00E905C7" w:rsidRDefault="00E905C7" w:rsidP="00E905C7">
      <w:pPr>
        <w:spacing w:after="0" w:line="240" w:lineRule="auto"/>
        <w:ind w:firstLine="284"/>
        <w:jc w:val="center"/>
        <w:rPr>
          <w:rFonts w:ascii="Times New Roman" w:hAnsi="Times New Roman" w:cs="Times New Roman"/>
          <w:sz w:val="12"/>
          <w:szCs w:val="12"/>
        </w:rPr>
      </w:pPr>
      <w:r w:rsidRPr="00E905C7">
        <w:rPr>
          <w:rFonts w:ascii="Times New Roman" w:hAnsi="Times New Roman" w:cs="Times New Roman"/>
          <w:sz w:val="12"/>
          <w:szCs w:val="12"/>
        </w:rPr>
        <w:t>О внесе</w:t>
      </w:r>
      <w:r>
        <w:rPr>
          <w:rFonts w:ascii="Times New Roman" w:hAnsi="Times New Roman" w:cs="Times New Roman"/>
          <w:sz w:val="12"/>
          <w:szCs w:val="12"/>
        </w:rPr>
        <w:t xml:space="preserve">нии изменений в Постановление </w:t>
      </w:r>
      <w:r w:rsidRPr="00E905C7">
        <w:rPr>
          <w:rFonts w:ascii="Times New Roman" w:hAnsi="Times New Roman" w:cs="Times New Roman"/>
          <w:sz w:val="12"/>
          <w:szCs w:val="12"/>
        </w:rPr>
        <w:t>администрации муниципального района Сергиевский № 1662 от 13.12.2019 года «Об утверждении муниципальной программы «Экологическая программа территории  муниципального района Сергиевский на 2020-2023 годы»»</w:t>
      </w:r>
    </w:p>
    <w:p w:rsidR="00E905C7" w:rsidRPr="00E905C7" w:rsidRDefault="00E905C7" w:rsidP="00E905C7">
      <w:pPr>
        <w:spacing w:after="0" w:line="240" w:lineRule="auto"/>
        <w:ind w:firstLine="284"/>
        <w:jc w:val="both"/>
        <w:rPr>
          <w:rFonts w:ascii="Times New Roman" w:hAnsi="Times New Roman" w:cs="Times New Roman"/>
          <w:sz w:val="12"/>
          <w:szCs w:val="12"/>
        </w:rPr>
      </w:pPr>
      <w:r w:rsidRPr="00E905C7">
        <w:rPr>
          <w:rFonts w:ascii="Times New Roman" w:hAnsi="Times New Roman" w:cs="Times New Roman"/>
          <w:sz w:val="12"/>
          <w:szCs w:val="12"/>
        </w:rPr>
        <w:t>В соответствии с Федеральным законом Российской Федерации от 06.10.2003г № 131-ФЗ «Об общих принципах организации местного самоуправления в РФ», руководствуясь Уставом муниципального района Сергиевский, и в целях обеспечения экологической безопасности жителей муниципального района Сергиевский,  сохранения стабильности  экологической обстановки в районе, администрация муниципального района Сергиевский</w:t>
      </w:r>
    </w:p>
    <w:p w:rsidR="00E905C7" w:rsidRPr="00E905C7" w:rsidRDefault="00E905C7" w:rsidP="00E905C7">
      <w:pPr>
        <w:spacing w:after="0" w:line="240" w:lineRule="auto"/>
        <w:ind w:firstLine="284"/>
        <w:jc w:val="both"/>
        <w:rPr>
          <w:rFonts w:ascii="Times New Roman" w:hAnsi="Times New Roman" w:cs="Times New Roman"/>
          <w:sz w:val="12"/>
          <w:szCs w:val="12"/>
        </w:rPr>
      </w:pPr>
      <w:r w:rsidRPr="00E905C7">
        <w:rPr>
          <w:rFonts w:ascii="Times New Roman" w:hAnsi="Times New Roman" w:cs="Times New Roman"/>
          <w:sz w:val="12"/>
          <w:szCs w:val="12"/>
        </w:rPr>
        <w:t>ПОСТАНОВЛЯЕТ:</w:t>
      </w:r>
    </w:p>
    <w:p w:rsidR="00E905C7" w:rsidRPr="00E905C7" w:rsidRDefault="00E905C7" w:rsidP="00E905C7">
      <w:pPr>
        <w:spacing w:after="0" w:line="240" w:lineRule="auto"/>
        <w:ind w:firstLine="284"/>
        <w:jc w:val="both"/>
        <w:rPr>
          <w:rFonts w:ascii="Times New Roman" w:hAnsi="Times New Roman" w:cs="Times New Roman"/>
          <w:sz w:val="12"/>
          <w:szCs w:val="12"/>
        </w:rPr>
      </w:pPr>
      <w:r w:rsidRPr="00E905C7">
        <w:rPr>
          <w:rFonts w:ascii="Times New Roman" w:hAnsi="Times New Roman" w:cs="Times New Roman"/>
          <w:sz w:val="12"/>
          <w:szCs w:val="12"/>
        </w:rPr>
        <w:t>1. Внести изменения в Приложение № 1 к постановлению администрации муниципального района Сергиевский № 1662 от 13.12.2019 года «Об утверждении муниципальной программы «Экологическая программа территории муниципального района Сергиевский на 2020-2023 годы» (далее – Программа) следующего содержания:</w:t>
      </w:r>
    </w:p>
    <w:p w:rsidR="00E905C7" w:rsidRPr="00E905C7" w:rsidRDefault="00E905C7" w:rsidP="00E905C7">
      <w:pPr>
        <w:spacing w:after="0" w:line="240" w:lineRule="auto"/>
        <w:ind w:firstLine="284"/>
        <w:jc w:val="both"/>
        <w:rPr>
          <w:rFonts w:ascii="Times New Roman" w:hAnsi="Times New Roman" w:cs="Times New Roman"/>
          <w:sz w:val="12"/>
          <w:szCs w:val="12"/>
        </w:rPr>
      </w:pPr>
      <w:r w:rsidRPr="00E905C7">
        <w:rPr>
          <w:rFonts w:ascii="Times New Roman" w:hAnsi="Times New Roman" w:cs="Times New Roman"/>
          <w:sz w:val="12"/>
          <w:szCs w:val="12"/>
        </w:rPr>
        <w:t xml:space="preserve">1.1. В Паспорте Программы позицию «Объем и источники финансирования  муниципальной Программы» изложить в следующей редакции: </w:t>
      </w:r>
    </w:p>
    <w:p w:rsidR="00E905C7" w:rsidRPr="00E905C7" w:rsidRDefault="00E905C7" w:rsidP="00E905C7">
      <w:pPr>
        <w:spacing w:after="0" w:line="240" w:lineRule="auto"/>
        <w:ind w:firstLine="284"/>
        <w:jc w:val="both"/>
        <w:rPr>
          <w:rFonts w:ascii="Times New Roman" w:hAnsi="Times New Roman" w:cs="Times New Roman"/>
          <w:sz w:val="12"/>
          <w:szCs w:val="12"/>
        </w:rPr>
      </w:pPr>
      <w:r w:rsidRPr="00E905C7">
        <w:rPr>
          <w:rFonts w:ascii="Times New Roman" w:hAnsi="Times New Roman" w:cs="Times New Roman"/>
          <w:sz w:val="12"/>
          <w:szCs w:val="12"/>
        </w:rPr>
        <w:t>«Общий объем финансовых потребностей на весь период реализации Программы составляет 19 618,52330   тыс. рублей. *</w:t>
      </w:r>
    </w:p>
    <w:p w:rsidR="00E905C7" w:rsidRPr="00E905C7" w:rsidRDefault="00E905C7" w:rsidP="00E905C7">
      <w:pPr>
        <w:spacing w:after="0" w:line="240" w:lineRule="auto"/>
        <w:ind w:firstLine="284"/>
        <w:jc w:val="both"/>
        <w:rPr>
          <w:rFonts w:ascii="Times New Roman" w:hAnsi="Times New Roman" w:cs="Times New Roman"/>
          <w:sz w:val="12"/>
          <w:szCs w:val="12"/>
        </w:rPr>
      </w:pPr>
      <w:r w:rsidRPr="00E905C7">
        <w:rPr>
          <w:rFonts w:ascii="Times New Roman" w:hAnsi="Times New Roman" w:cs="Times New Roman"/>
          <w:sz w:val="12"/>
          <w:szCs w:val="12"/>
        </w:rPr>
        <w:t xml:space="preserve">Суммы ежегодного финансирования составляют: </w:t>
      </w:r>
    </w:p>
    <w:p w:rsidR="00E905C7" w:rsidRPr="00E905C7" w:rsidRDefault="00E905C7" w:rsidP="00E905C7">
      <w:pPr>
        <w:spacing w:after="0" w:line="240" w:lineRule="auto"/>
        <w:ind w:firstLine="284"/>
        <w:jc w:val="both"/>
        <w:rPr>
          <w:rFonts w:ascii="Times New Roman" w:hAnsi="Times New Roman" w:cs="Times New Roman"/>
          <w:sz w:val="12"/>
          <w:szCs w:val="12"/>
        </w:rPr>
      </w:pPr>
      <w:r w:rsidRPr="00E905C7">
        <w:rPr>
          <w:rFonts w:ascii="Times New Roman" w:hAnsi="Times New Roman" w:cs="Times New Roman"/>
          <w:sz w:val="12"/>
          <w:szCs w:val="12"/>
        </w:rPr>
        <w:t>в 2020 году – 8 481,07945 тыс. рублей;</w:t>
      </w:r>
    </w:p>
    <w:p w:rsidR="00E905C7" w:rsidRPr="00E905C7" w:rsidRDefault="00E905C7" w:rsidP="00E905C7">
      <w:pPr>
        <w:spacing w:after="0" w:line="240" w:lineRule="auto"/>
        <w:ind w:firstLine="284"/>
        <w:jc w:val="both"/>
        <w:rPr>
          <w:rFonts w:ascii="Times New Roman" w:hAnsi="Times New Roman" w:cs="Times New Roman"/>
          <w:sz w:val="12"/>
          <w:szCs w:val="12"/>
        </w:rPr>
      </w:pPr>
      <w:r w:rsidRPr="00E905C7">
        <w:rPr>
          <w:rFonts w:ascii="Times New Roman" w:hAnsi="Times New Roman" w:cs="Times New Roman"/>
          <w:sz w:val="12"/>
          <w:szCs w:val="12"/>
        </w:rPr>
        <w:t>в 2021 году – 8 277,44385 тыс. рублей;</w:t>
      </w:r>
    </w:p>
    <w:p w:rsidR="00E905C7" w:rsidRPr="00E905C7" w:rsidRDefault="00E905C7" w:rsidP="00E905C7">
      <w:pPr>
        <w:spacing w:after="0" w:line="240" w:lineRule="auto"/>
        <w:ind w:firstLine="284"/>
        <w:jc w:val="both"/>
        <w:rPr>
          <w:rFonts w:ascii="Times New Roman" w:hAnsi="Times New Roman" w:cs="Times New Roman"/>
          <w:sz w:val="12"/>
          <w:szCs w:val="12"/>
        </w:rPr>
      </w:pPr>
      <w:r w:rsidRPr="00E905C7">
        <w:rPr>
          <w:rFonts w:ascii="Times New Roman" w:hAnsi="Times New Roman" w:cs="Times New Roman"/>
          <w:sz w:val="12"/>
          <w:szCs w:val="12"/>
        </w:rPr>
        <w:t>в 2022 году – 1 430,00 тыс. рублей;</w:t>
      </w:r>
    </w:p>
    <w:p w:rsidR="00E905C7" w:rsidRPr="00E905C7" w:rsidRDefault="00E905C7" w:rsidP="00E905C7">
      <w:pPr>
        <w:spacing w:after="0" w:line="240" w:lineRule="auto"/>
        <w:ind w:firstLine="284"/>
        <w:jc w:val="both"/>
        <w:rPr>
          <w:rFonts w:ascii="Times New Roman" w:hAnsi="Times New Roman" w:cs="Times New Roman"/>
          <w:sz w:val="12"/>
          <w:szCs w:val="12"/>
        </w:rPr>
      </w:pPr>
      <w:r w:rsidRPr="00E905C7">
        <w:rPr>
          <w:rFonts w:ascii="Times New Roman" w:hAnsi="Times New Roman" w:cs="Times New Roman"/>
          <w:sz w:val="12"/>
          <w:szCs w:val="12"/>
        </w:rPr>
        <w:t xml:space="preserve">в 2023 году – 1 430,00 тыс. рублей. </w:t>
      </w:r>
    </w:p>
    <w:p w:rsidR="00E905C7" w:rsidRPr="00E905C7" w:rsidRDefault="00E905C7" w:rsidP="00E905C7">
      <w:pPr>
        <w:spacing w:after="0" w:line="240" w:lineRule="auto"/>
        <w:ind w:firstLine="284"/>
        <w:jc w:val="both"/>
        <w:rPr>
          <w:rFonts w:ascii="Times New Roman" w:hAnsi="Times New Roman" w:cs="Times New Roman"/>
          <w:sz w:val="12"/>
          <w:szCs w:val="12"/>
        </w:rPr>
      </w:pPr>
      <w:r w:rsidRPr="00E905C7">
        <w:rPr>
          <w:rFonts w:ascii="Times New Roman" w:hAnsi="Times New Roman" w:cs="Times New Roman"/>
          <w:sz w:val="12"/>
          <w:szCs w:val="12"/>
        </w:rPr>
        <w:t>1.2. Пятый абзац раздела Программы «Р</w:t>
      </w:r>
      <w:r>
        <w:rPr>
          <w:rFonts w:ascii="Times New Roman" w:hAnsi="Times New Roman" w:cs="Times New Roman"/>
          <w:sz w:val="12"/>
          <w:szCs w:val="12"/>
        </w:rPr>
        <w:t>есурсное обеспечение программы»</w:t>
      </w:r>
      <w:r w:rsidRPr="00E905C7">
        <w:rPr>
          <w:rFonts w:ascii="Times New Roman" w:hAnsi="Times New Roman" w:cs="Times New Roman"/>
          <w:sz w:val="12"/>
          <w:szCs w:val="12"/>
        </w:rPr>
        <w:t xml:space="preserve">  заменить словами: «Общий объем финансовых потребностей на весь период реализации Программы составляет  19 618,52330  тыс. рублей. </w:t>
      </w:r>
    </w:p>
    <w:p w:rsidR="00E905C7" w:rsidRPr="00E905C7" w:rsidRDefault="00E905C7" w:rsidP="00E905C7">
      <w:pPr>
        <w:spacing w:after="0" w:line="240" w:lineRule="auto"/>
        <w:ind w:firstLine="284"/>
        <w:jc w:val="both"/>
        <w:rPr>
          <w:rFonts w:ascii="Times New Roman" w:hAnsi="Times New Roman" w:cs="Times New Roman"/>
          <w:sz w:val="12"/>
          <w:szCs w:val="12"/>
        </w:rPr>
      </w:pPr>
      <w:r w:rsidRPr="00E905C7">
        <w:rPr>
          <w:rFonts w:ascii="Times New Roman" w:hAnsi="Times New Roman" w:cs="Times New Roman"/>
          <w:sz w:val="12"/>
          <w:szCs w:val="12"/>
        </w:rPr>
        <w:t>Суммы ежегодного финансирования составляют:</w:t>
      </w:r>
    </w:p>
    <w:p w:rsidR="00E905C7" w:rsidRPr="00E905C7" w:rsidRDefault="00E905C7" w:rsidP="00E905C7">
      <w:pPr>
        <w:spacing w:after="0" w:line="240" w:lineRule="auto"/>
        <w:ind w:firstLine="284"/>
        <w:jc w:val="both"/>
        <w:rPr>
          <w:rFonts w:ascii="Times New Roman" w:hAnsi="Times New Roman" w:cs="Times New Roman"/>
          <w:sz w:val="12"/>
          <w:szCs w:val="12"/>
        </w:rPr>
      </w:pPr>
      <w:r w:rsidRPr="00E905C7">
        <w:rPr>
          <w:rFonts w:ascii="Times New Roman" w:hAnsi="Times New Roman" w:cs="Times New Roman"/>
          <w:sz w:val="12"/>
          <w:szCs w:val="12"/>
        </w:rPr>
        <w:t>в 2020 году 8 481,07945 тыс. рублей;</w:t>
      </w:r>
    </w:p>
    <w:p w:rsidR="00E905C7" w:rsidRPr="00E905C7" w:rsidRDefault="00E905C7" w:rsidP="00E905C7">
      <w:pPr>
        <w:spacing w:after="0" w:line="240" w:lineRule="auto"/>
        <w:ind w:firstLine="284"/>
        <w:jc w:val="both"/>
        <w:rPr>
          <w:rFonts w:ascii="Times New Roman" w:hAnsi="Times New Roman" w:cs="Times New Roman"/>
          <w:sz w:val="12"/>
          <w:szCs w:val="12"/>
        </w:rPr>
      </w:pPr>
      <w:r w:rsidRPr="00E905C7">
        <w:rPr>
          <w:rFonts w:ascii="Times New Roman" w:hAnsi="Times New Roman" w:cs="Times New Roman"/>
          <w:sz w:val="12"/>
          <w:szCs w:val="12"/>
        </w:rPr>
        <w:t xml:space="preserve">• средства местного бюджета – 973,63560 тыс. рублей; </w:t>
      </w:r>
    </w:p>
    <w:p w:rsidR="00E905C7" w:rsidRPr="00E905C7" w:rsidRDefault="00E905C7" w:rsidP="00E905C7">
      <w:pPr>
        <w:spacing w:after="0" w:line="240" w:lineRule="auto"/>
        <w:ind w:firstLine="284"/>
        <w:jc w:val="both"/>
        <w:rPr>
          <w:rFonts w:ascii="Times New Roman" w:hAnsi="Times New Roman" w:cs="Times New Roman"/>
          <w:sz w:val="12"/>
          <w:szCs w:val="12"/>
        </w:rPr>
      </w:pPr>
      <w:r w:rsidRPr="00E905C7">
        <w:rPr>
          <w:rFonts w:ascii="Times New Roman" w:hAnsi="Times New Roman" w:cs="Times New Roman"/>
          <w:sz w:val="12"/>
          <w:szCs w:val="12"/>
        </w:rPr>
        <w:t>•средства областного бюджета -  7 507,44385 тыс. рублей;</w:t>
      </w:r>
    </w:p>
    <w:p w:rsidR="00E905C7" w:rsidRPr="00E905C7" w:rsidRDefault="00E905C7" w:rsidP="00E905C7">
      <w:pPr>
        <w:spacing w:after="0" w:line="240" w:lineRule="auto"/>
        <w:ind w:firstLine="284"/>
        <w:jc w:val="both"/>
        <w:rPr>
          <w:rFonts w:ascii="Times New Roman" w:hAnsi="Times New Roman" w:cs="Times New Roman"/>
          <w:sz w:val="12"/>
          <w:szCs w:val="12"/>
        </w:rPr>
      </w:pPr>
      <w:r w:rsidRPr="00E905C7">
        <w:rPr>
          <w:rFonts w:ascii="Times New Roman" w:hAnsi="Times New Roman" w:cs="Times New Roman"/>
          <w:sz w:val="12"/>
          <w:szCs w:val="12"/>
        </w:rPr>
        <w:t>в 2021 году –  8 277,44385 тыс. рублей;</w:t>
      </w:r>
    </w:p>
    <w:p w:rsidR="00E905C7" w:rsidRPr="00E905C7" w:rsidRDefault="00E905C7" w:rsidP="00E905C7">
      <w:pPr>
        <w:spacing w:after="0" w:line="240" w:lineRule="auto"/>
        <w:ind w:firstLine="284"/>
        <w:jc w:val="both"/>
        <w:rPr>
          <w:rFonts w:ascii="Times New Roman" w:hAnsi="Times New Roman" w:cs="Times New Roman"/>
          <w:sz w:val="12"/>
          <w:szCs w:val="12"/>
        </w:rPr>
      </w:pPr>
      <w:r w:rsidRPr="00E905C7">
        <w:rPr>
          <w:rFonts w:ascii="Times New Roman" w:hAnsi="Times New Roman" w:cs="Times New Roman"/>
          <w:sz w:val="12"/>
          <w:szCs w:val="12"/>
        </w:rPr>
        <w:t xml:space="preserve">•средства местного бюджета – 770,0 тыс. рублей; </w:t>
      </w:r>
    </w:p>
    <w:p w:rsidR="00E905C7" w:rsidRPr="00E905C7" w:rsidRDefault="00E905C7" w:rsidP="00E905C7">
      <w:pPr>
        <w:spacing w:after="0" w:line="240" w:lineRule="auto"/>
        <w:ind w:firstLine="284"/>
        <w:jc w:val="both"/>
        <w:rPr>
          <w:rFonts w:ascii="Times New Roman" w:hAnsi="Times New Roman" w:cs="Times New Roman"/>
          <w:sz w:val="12"/>
          <w:szCs w:val="12"/>
        </w:rPr>
      </w:pPr>
      <w:r w:rsidRPr="00E905C7">
        <w:rPr>
          <w:rFonts w:ascii="Times New Roman" w:hAnsi="Times New Roman" w:cs="Times New Roman"/>
          <w:sz w:val="12"/>
          <w:szCs w:val="12"/>
        </w:rPr>
        <w:t>•средства областного бюджета -  7 507,44385 тыс. рублей;</w:t>
      </w:r>
    </w:p>
    <w:p w:rsidR="00E905C7" w:rsidRPr="00E905C7" w:rsidRDefault="00E905C7" w:rsidP="00E905C7">
      <w:pPr>
        <w:spacing w:after="0" w:line="240" w:lineRule="auto"/>
        <w:ind w:firstLine="284"/>
        <w:jc w:val="both"/>
        <w:rPr>
          <w:rFonts w:ascii="Times New Roman" w:hAnsi="Times New Roman" w:cs="Times New Roman"/>
          <w:sz w:val="12"/>
          <w:szCs w:val="12"/>
        </w:rPr>
      </w:pPr>
      <w:r w:rsidRPr="00E905C7">
        <w:rPr>
          <w:rFonts w:ascii="Times New Roman" w:hAnsi="Times New Roman" w:cs="Times New Roman"/>
          <w:sz w:val="12"/>
          <w:szCs w:val="12"/>
        </w:rPr>
        <w:t>в 2022 году – 1 430,0 тыс. рублей;</w:t>
      </w:r>
    </w:p>
    <w:p w:rsidR="00E905C7" w:rsidRPr="00E905C7" w:rsidRDefault="00E905C7" w:rsidP="00E905C7">
      <w:pPr>
        <w:spacing w:after="0" w:line="240" w:lineRule="auto"/>
        <w:ind w:firstLine="284"/>
        <w:jc w:val="both"/>
        <w:rPr>
          <w:rFonts w:ascii="Times New Roman" w:hAnsi="Times New Roman" w:cs="Times New Roman"/>
          <w:sz w:val="12"/>
          <w:szCs w:val="12"/>
        </w:rPr>
      </w:pPr>
      <w:r w:rsidRPr="00E905C7">
        <w:rPr>
          <w:rFonts w:ascii="Times New Roman" w:hAnsi="Times New Roman" w:cs="Times New Roman"/>
          <w:sz w:val="12"/>
          <w:szCs w:val="12"/>
        </w:rPr>
        <w:t>в 2023 году – 1430,0 тыс. рублей.</w:t>
      </w:r>
    </w:p>
    <w:p w:rsidR="00E905C7" w:rsidRPr="00E905C7" w:rsidRDefault="00E905C7" w:rsidP="00E905C7">
      <w:pPr>
        <w:spacing w:after="0" w:line="240" w:lineRule="auto"/>
        <w:ind w:firstLine="284"/>
        <w:jc w:val="both"/>
        <w:rPr>
          <w:rFonts w:ascii="Times New Roman" w:hAnsi="Times New Roman" w:cs="Times New Roman"/>
          <w:sz w:val="12"/>
          <w:szCs w:val="12"/>
        </w:rPr>
      </w:pPr>
      <w:r w:rsidRPr="00E905C7">
        <w:rPr>
          <w:rFonts w:ascii="Times New Roman" w:hAnsi="Times New Roman" w:cs="Times New Roman"/>
          <w:sz w:val="12"/>
          <w:szCs w:val="12"/>
        </w:rPr>
        <w:t xml:space="preserve">1.3. Приложение № 1 к Программе изложить в редакции согласно Приложению № 1  к  настоящему постановлению. </w:t>
      </w:r>
    </w:p>
    <w:p w:rsidR="00E905C7" w:rsidRPr="00E905C7" w:rsidRDefault="00E905C7" w:rsidP="00E905C7">
      <w:pPr>
        <w:spacing w:after="0" w:line="240" w:lineRule="auto"/>
        <w:ind w:firstLine="284"/>
        <w:jc w:val="both"/>
        <w:rPr>
          <w:rFonts w:ascii="Times New Roman" w:hAnsi="Times New Roman" w:cs="Times New Roman"/>
          <w:sz w:val="12"/>
          <w:szCs w:val="12"/>
        </w:rPr>
      </w:pPr>
      <w:r w:rsidRPr="00E905C7">
        <w:rPr>
          <w:rFonts w:ascii="Times New Roman" w:hAnsi="Times New Roman" w:cs="Times New Roman"/>
          <w:sz w:val="12"/>
          <w:szCs w:val="12"/>
        </w:rPr>
        <w:t>2. Опубликовать настоящее постановление в газете «Сергиевский Вестник».</w:t>
      </w:r>
    </w:p>
    <w:p w:rsidR="00E905C7" w:rsidRPr="00E905C7" w:rsidRDefault="00E905C7" w:rsidP="00E905C7">
      <w:pPr>
        <w:spacing w:after="0" w:line="240" w:lineRule="auto"/>
        <w:ind w:firstLine="284"/>
        <w:jc w:val="both"/>
        <w:rPr>
          <w:rFonts w:ascii="Times New Roman" w:hAnsi="Times New Roman" w:cs="Times New Roman"/>
          <w:sz w:val="12"/>
          <w:szCs w:val="12"/>
        </w:rPr>
      </w:pPr>
      <w:r w:rsidRPr="00E905C7">
        <w:rPr>
          <w:rFonts w:ascii="Times New Roman" w:hAnsi="Times New Roman" w:cs="Times New Roman"/>
          <w:sz w:val="12"/>
          <w:szCs w:val="12"/>
        </w:rPr>
        <w:t>3.Настоящее постановление вступает в силу со дня его официального опубликования.</w:t>
      </w:r>
    </w:p>
    <w:p w:rsidR="00E905C7" w:rsidRPr="00E905C7" w:rsidRDefault="00E905C7" w:rsidP="00E905C7">
      <w:pPr>
        <w:spacing w:after="0" w:line="240" w:lineRule="auto"/>
        <w:ind w:firstLine="284"/>
        <w:jc w:val="both"/>
        <w:rPr>
          <w:rFonts w:ascii="Times New Roman" w:hAnsi="Times New Roman" w:cs="Times New Roman"/>
          <w:sz w:val="12"/>
          <w:szCs w:val="12"/>
        </w:rPr>
      </w:pPr>
      <w:r w:rsidRPr="00E905C7">
        <w:rPr>
          <w:rFonts w:ascii="Times New Roman" w:hAnsi="Times New Roman" w:cs="Times New Roman"/>
          <w:sz w:val="12"/>
          <w:szCs w:val="12"/>
        </w:rPr>
        <w:t xml:space="preserve">4. Контроль за выполнением настоящего постановления возложить на  заместителя Главы муниципального района Сергиевский Чернова А.Е.    </w:t>
      </w:r>
    </w:p>
    <w:p w:rsidR="00E905C7" w:rsidRDefault="00E905C7" w:rsidP="00E905C7">
      <w:pPr>
        <w:spacing w:after="0" w:line="240" w:lineRule="auto"/>
        <w:ind w:firstLine="284"/>
        <w:jc w:val="right"/>
        <w:rPr>
          <w:rFonts w:ascii="Times New Roman" w:hAnsi="Times New Roman" w:cs="Times New Roman"/>
          <w:sz w:val="12"/>
          <w:szCs w:val="12"/>
        </w:rPr>
      </w:pPr>
      <w:r w:rsidRPr="00E905C7">
        <w:rPr>
          <w:rFonts w:ascii="Times New Roman" w:hAnsi="Times New Roman" w:cs="Times New Roman"/>
          <w:sz w:val="12"/>
          <w:szCs w:val="12"/>
        </w:rPr>
        <w:t xml:space="preserve"> Глава  муниципального района Сергиевский         </w:t>
      </w:r>
    </w:p>
    <w:p w:rsidR="00E905C7" w:rsidRDefault="00E905C7" w:rsidP="00E905C7">
      <w:pPr>
        <w:spacing w:after="0" w:line="240" w:lineRule="auto"/>
        <w:ind w:firstLine="284"/>
        <w:jc w:val="right"/>
        <w:rPr>
          <w:rFonts w:ascii="Times New Roman" w:hAnsi="Times New Roman" w:cs="Times New Roman"/>
          <w:sz w:val="12"/>
          <w:szCs w:val="12"/>
        </w:rPr>
      </w:pPr>
      <w:r w:rsidRPr="00E905C7">
        <w:rPr>
          <w:rFonts w:ascii="Times New Roman" w:hAnsi="Times New Roman" w:cs="Times New Roman"/>
          <w:sz w:val="12"/>
          <w:szCs w:val="12"/>
        </w:rPr>
        <w:t xml:space="preserve">                        А.А. Веселов </w:t>
      </w:r>
    </w:p>
    <w:p w:rsidR="00E905C7" w:rsidRDefault="00E905C7" w:rsidP="00E905C7">
      <w:pPr>
        <w:spacing w:after="0" w:line="240" w:lineRule="auto"/>
        <w:ind w:firstLine="284"/>
        <w:jc w:val="right"/>
        <w:rPr>
          <w:rFonts w:ascii="Times New Roman" w:hAnsi="Times New Roman" w:cs="Times New Roman"/>
          <w:sz w:val="12"/>
          <w:szCs w:val="12"/>
        </w:rPr>
      </w:pPr>
    </w:p>
    <w:p w:rsidR="00E905C7" w:rsidRPr="00E905C7" w:rsidRDefault="00E905C7" w:rsidP="00E905C7">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ab/>
      </w:r>
      <w:r>
        <w:rPr>
          <w:rFonts w:ascii="Times New Roman" w:hAnsi="Times New Roman" w:cs="Times New Roman"/>
          <w:sz w:val="12"/>
          <w:szCs w:val="12"/>
        </w:rPr>
        <w:tab/>
      </w:r>
      <w:r>
        <w:rPr>
          <w:rFonts w:ascii="Times New Roman" w:hAnsi="Times New Roman" w:cs="Times New Roman"/>
          <w:sz w:val="12"/>
          <w:szCs w:val="12"/>
        </w:rPr>
        <w:tab/>
      </w:r>
      <w:r>
        <w:rPr>
          <w:rFonts w:ascii="Times New Roman" w:hAnsi="Times New Roman" w:cs="Times New Roman"/>
          <w:sz w:val="12"/>
          <w:szCs w:val="12"/>
        </w:rPr>
        <w:tab/>
      </w:r>
      <w:r>
        <w:rPr>
          <w:rFonts w:ascii="Times New Roman" w:hAnsi="Times New Roman" w:cs="Times New Roman"/>
          <w:sz w:val="12"/>
          <w:szCs w:val="12"/>
        </w:rPr>
        <w:tab/>
      </w:r>
      <w:r>
        <w:rPr>
          <w:rFonts w:ascii="Times New Roman" w:hAnsi="Times New Roman" w:cs="Times New Roman"/>
          <w:sz w:val="12"/>
          <w:szCs w:val="12"/>
        </w:rPr>
        <w:tab/>
      </w:r>
      <w:r>
        <w:rPr>
          <w:rFonts w:ascii="Times New Roman" w:hAnsi="Times New Roman" w:cs="Times New Roman"/>
          <w:sz w:val="12"/>
          <w:szCs w:val="12"/>
        </w:rPr>
        <w:tab/>
      </w:r>
      <w:r w:rsidRPr="00E905C7">
        <w:rPr>
          <w:rFonts w:ascii="Times New Roman" w:hAnsi="Times New Roman" w:cs="Times New Roman"/>
          <w:sz w:val="12"/>
          <w:szCs w:val="12"/>
        </w:rPr>
        <w:tab/>
      </w:r>
      <w:r w:rsidRPr="00E905C7">
        <w:rPr>
          <w:rFonts w:ascii="Times New Roman" w:hAnsi="Times New Roman" w:cs="Times New Roman"/>
          <w:sz w:val="12"/>
          <w:szCs w:val="12"/>
        </w:rPr>
        <w:tab/>
        <w:t xml:space="preserve">Приложение №1 </w:t>
      </w:r>
    </w:p>
    <w:p w:rsidR="00E905C7" w:rsidRDefault="00E905C7" w:rsidP="00E905C7">
      <w:pPr>
        <w:spacing w:after="0" w:line="240" w:lineRule="auto"/>
        <w:ind w:firstLine="284"/>
        <w:jc w:val="right"/>
        <w:rPr>
          <w:rFonts w:ascii="Times New Roman" w:hAnsi="Times New Roman" w:cs="Times New Roman"/>
          <w:sz w:val="12"/>
          <w:szCs w:val="12"/>
        </w:rPr>
      </w:pPr>
      <w:r w:rsidRPr="00E905C7">
        <w:rPr>
          <w:rFonts w:ascii="Times New Roman" w:hAnsi="Times New Roman" w:cs="Times New Roman"/>
          <w:sz w:val="12"/>
          <w:szCs w:val="12"/>
        </w:rPr>
        <w:t xml:space="preserve">                                                                                                           к Постановлению администрации </w:t>
      </w:r>
    </w:p>
    <w:p w:rsidR="00E905C7" w:rsidRDefault="00E905C7" w:rsidP="00E905C7">
      <w:pPr>
        <w:spacing w:after="0" w:line="240" w:lineRule="auto"/>
        <w:ind w:firstLine="284"/>
        <w:jc w:val="right"/>
        <w:rPr>
          <w:rFonts w:ascii="Times New Roman" w:hAnsi="Times New Roman" w:cs="Times New Roman"/>
          <w:sz w:val="12"/>
          <w:szCs w:val="12"/>
        </w:rPr>
      </w:pPr>
      <w:r w:rsidRPr="00E905C7">
        <w:rPr>
          <w:rFonts w:ascii="Times New Roman" w:hAnsi="Times New Roman" w:cs="Times New Roman"/>
          <w:sz w:val="12"/>
          <w:szCs w:val="12"/>
        </w:rPr>
        <w:t>муниципальног</w:t>
      </w:r>
      <w:r>
        <w:rPr>
          <w:rFonts w:ascii="Times New Roman" w:hAnsi="Times New Roman" w:cs="Times New Roman"/>
          <w:sz w:val="12"/>
          <w:szCs w:val="12"/>
        </w:rPr>
        <w:t>о района Сергиевский</w:t>
      </w:r>
    </w:p>
    <w:p w:rsidR="00E905C7" w:rsidRDefault="00E905C7" w:rsidP="00E905C7">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 307 </w:t>
      </w:r>
      <w:r w:rsidRPr="00E905C7">
        <w:rPr>
          <w:rFonts w:ascii="Times New Roman" w:hAnsi="Times New Roman" w:cs="Times New Roman"/>
          <w:sz w:val="12"/>
          <w:szCs w:val="12"/>
        </w:rPr>
        <w:t xml:space="preserve">от «09» апреля 2021 года </w:t>
      </w:r>
    </w:p>
    <w:p w:rsidR="00E905C7" w:rsidRDefault="00E905C7" w:rsidP="00E905C7">
      <w:pPr>
        <w:spacing w:after="0" w:line="240" w:lineRule="auto"/>
        <w:ind w:firstLine="284"/>
        <w:jc w:val="center"/>
        <w:rPr>
          <w:rFonts w:ascii="Times New Roman" w:hAnsi="Times New Roman" w:cs="Times New Roman"/>
          <w:sz w:val="12"/>
          <w:szCs w:val="12"/>
        </w:rPr>
      </w:pPr>
      <w:r w:rsidRPr="00E905C7">
        <w:rPr>
          <w:rFonts w:ascii="Times New Roman" w:hAnsi="Times New Roman" w:cs="Times New Roman"/>
          <w:sz w:val="12"/>
          <w:szCs w:val="12"/>
        </w:rPr>
        <w:t>Природоохранные  мероприятия к муниципальной программе "Экологическая программа территории муниципального района Сергиевский на 2020-2023 годы"</w:t>
      </w:r>
    </w:p>
    <w:tbl>
      <w:tblPr>
        <w:tblW w:w="5000" w:type="pct"/>
        <w:tblLayout w:type="fixed"/>
        <w:tblLook w:val="04A0" w:firstRow="1" w:lastRow="0" w:firstColumn="1" w:lastColumn="0" w:noHBand="0" w:noVBand="1"/>
      </w:tblPr>
      <w:tblGrid>
        <w:gridCol w:w="392"/>
        <w:gridCol w:w="1559"/>
        <w:gridCol w:w="709"/>
        <w:gridCol w:w="283"/>
        <w:gridCol w:w="284"/>
        <w:gridCol w:w="283"/>
        <w:gridCol w:w="284"/>
        <w:gridCol w:w="283"/>
        <w:gridCol w:w="283"/>
        <w:gridCol w:w="283"/>
        <w:gridCol w:w="283"/>
        <w:gridCol w:w="289"/>
        <w:gridCol w:w="286"/>
        <w:gridCol w:w="284"/>
        <w:gridCol w:w="283"/>
        <w:gridCol w:w="284"/>
        <w:gridCol w:w="284"/>
        <w:gridCol w:w="283"/>
        <w:gridCol w:w="283"/>
        <w:gridCol w:w="291"/>
        <w:gridCol w:w="236"/>
      </w:tblGrid>
      <w:tr w:rsidR="00840EEC" w:rsidRPr="00E905C7" w:rsidTr="00840EEC">
        <w:trPr>
          <w:trHeight w:val="70"/>
        </w:trPr>
        <w:tc>
          <w:tcPr>
            <w:tcW w:w="254"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905C7" w:rsidRPr="00E905C7" w:rsidRDefault="00840EEC" w:rsidP="00840EEC">
            <w:pPr>
              <w:spacing w:after="0" w:line="240" w:lineRule="auto"/>
              <w:jc w:val="center"/>
              <w:rPr>
                <w:rFonts w:ascii="Times New Roman" w:eastAsia="Times New Roman" w:hAnsi="Times New Roman" w:cs="Times New Roman"/>
                <w:color w:val="000000"/>
                <w:sz w:val="12"/>
                <w:szCs w:val="12"/>
                <w:lang w:eastAsia="ru-RU"/>
              </w:rPr>
            </w:pPr>
            <w:r>
              <w:rPr>
                <w:rFonts w:ascii="Times New Roman" w:eastAsia="Times New Roman" w:hAnsi="Times New Roman" w:cs="Times New Roman"/>
                <w:color w:val="000000"/>
                <w:sz w:val="12"/>
                <w:szCs w:val="12"/>
                <w:lang w:eastAsia="ru-RU"/>
              </w:rPr>
              <w:t>№</w:t>
            </w:r>
            <w:r w:rsidR="00E905C7" w:rsidRPr="00E905C7">
              <w:rPr>
                <w:rFonts w:ascii="Times New Roman" w:eastAsia="Times New Roman" w:hAnsi="Times New Roman" w:cs="Times New Roman"/>
                <w:color w:val="000000"/>
                <w:sz w:val="12"/>
                <w:szCs w:val="12"/>
                <w:lang w:eastAsia="ru-RU"/>
              </w:rPr>
              <w:t>п/п</w:t>
            </w:r>
          </w:p>
        </w:tc>
        <w:tc>
          <w:tcPr>
            <w:tcW w:w="1009"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905C7" w:rsidRPr="00E905C7" w:rsidRDefault="00E905C7" w:rsidP="00840EEC">
            <w:pPr>
              <w:spacing w:after="0" w:line="240" w:lineRule="auto"/>
              <w:jc w:val="center"/>
              <w:rPr>
                <w:rFonts w:ascii="Times New Roman" w:eastAsia="Times New Roman" w:hAnsi="Times New Roman" w:cs="Times New Roman"/>
                <w:color w:val="000000"/>
                <w:sz w:val="12"/>
                <w:szCs w:val="12"/>
                <w:lang w:eastAsia="ru-RU"/>
              </w:rPr>
            </w:pPr>
            <w:r w:rsidRPr="00E905C7">
              <w:rPr>
                <w:rFonts w:ascii="Times New Roman" w:eastAsia="Times New Roman" w:hAnsi="Times New Roman" w:cs="Times New Roman"/>
                <w:color w:val="000000"/>
                <w:sz w:val="12"/>
                <w:szCs w:val="12"/>
                <w:lang w:eastAsia="ru-RU"/>
              </w:rPr>
              <w:t>Наименование мероприятия</w:t>
            </w:r>
          </w:p>
        </w:tc>
        <w:tc>
          <w:tcPr>
            <w:tcW w:w="459" w:type="pct"/>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E905C7" w:rsidRPr="00E905C7" w:rsidRDefault="00E905C7" w:rsidP="00840EEC">
            <w:pPr>
              <w:spacing w:after="0" w:line="240" w:lineRule="auto"/>
              <w:jc w:val="center"/>
              <w:rPr>
                <w:rFonts w:ascii="Times New Roman" w:eastAsia="Times New Roman" w:hAnsi="Times New Roman" w:cs="Times New Roman"/>
                <w:color w:val="000000"/>
                <w:sz w:val="12"/>
                <w:szCs w:val="12"/>
                <w:lang w:eastAsia="ru-RU"/>
              </w:rPr>
            </w:pPr>
            <w:r w:rsidRPr="00E905C7">
              <w:rPr>
                <w:rFonts w:ascii="Times New Roman" w:eastAsia="Times New Roman" w:hAnsi="Times New Roman" w:cs="Times New Roman"/>
                <w:color w:val="000000"/>
                <w:sz w:val="12"/>
                <w:szCs w:val="12"/>
                <w:lang w:eastAsia="ru-RU"/>
              </w:rPr>
              <w:t>Сроки проведения работ, годы</w:t>
            </w:r>
          </w:p>
        </w:tc>
        <w:tc>
          <w:tcPr>
            <w:tcW w:w="3279" w:type="pct"/>
            <w:gridSpan w:val="18"/>
            <w:tcBorders>
              <w:top w:val="single" w:sz="4" w:space="0" w:color="auto"/>
              <w:left w:val="nil"/>
              <w:bottom w:val="single" w:sz="4" w:space="0" w:color="auto"/>
              <w:right w:val="single" w:sz="4" w:space="0" w:color="auto"/>
            </w:tcBorders>
            <w:shd w:val="clear" w:color="auto" w:fill="auto"/>
            <w:noWrap/>
            <w:vAlign w:val="center"/>
            <w:hideMark/>
          </w:tcPr>
          <w:p w:rsidR="00E905C7" w:rsidRPr="00E905C7" w:rsidRDefault="00E905C7" w:rsidP="00840EEC">
            <w:pPr>
              <w:spacing w:after="0" w:line="240" w:lineRule="auto"/>
              <w:jc w:val="center"/>
              <w:rPr>
                <w:rFonts w:ascii="Times New Roman" w:eastAsia="Times New Roman" w:hAnsi="Times New Roman" w:cs="Times New Roman"/>
                <w:color w:val="000000"/>
                <w:sz w:val="12"/>
                <w:szCs w:val="12"/>
                <w:lang w:eastAsia="ru-RU"/>
              </w:rPr>
            </w:pPr>
            <w:r w:rsidRPr="00E905C7">
              <w:rPr>
                <w:rFonts w:ascii="Times New Roman" w:eastAsia="Times New Roman" w:hAnsi="Times New Roman" w:cs="Times New Roman"/>
                <w:color w:val="000000"/>
                <w:sz w:val="12"/>
                <w:szCs w:val="12"/>
                <w:lang w:eastAsia="ru-RU"/>
              </w:rPr>
              <w:t>Финансирование в тыс. руб. *</w:t>
            </w:r>
          </w:p>
        </w:tc>
      </w:tr>
      <w:tr w:rsidR="00840EEC" w:rsidRPr="00E905C7" w:rsidTr="00840EEC">
        <w:trPr>
          <w:cantSplit/>
          <w:trHeight w:val="70"/>
        </w:trPr>
        <w:tc>
          <w:tcPr>
            <w:tcW w:w="254" w:type="pct"/>
            <w:vMerge/>
            <w:tcBorders>
              <w:top w:val="single" w:sz="4" w:space="0" w:color="auto"/>
              <w:left w:val="single" w:sz="4" w:space="0" w:color="auto"/>
              <w:bottom w:val="single" w:sz="4" w:space="0" w:color="000000"/>
              <w:right w:val="single" w:sz="4" w:space="0" w:color="auto"/>
            </w:tcBorders>
            <w:vAlign w:val="center"/>
            <w:hideMark/>
          </w:tcPr>
          <w:p w:rsidR="00E905C7" w:rsidRPr="00E905C7" w:rsidRDefault="00E905C7" w:rsidP="00840EEC">
            <w:pPr>
              <w:spacing w:after="0" w:line="240" w:lineRule="auto"/>
              <w:jc w:val="center"/>
              <w:rPr>
                <w:rFonts w:ascii="Times New Roman" w:eastAsia="Times New Roman" w:hAnsi="Times New Roman" w:cs="Times New Roman"/>
                <w:color w:val="000000"/>
                <w:sz w:val="12"/>
                <w:szCs w:val="12"/>
                <w:lang w:eastAsia="ru-RU"/>
              </w:rPr>
            </w:pPr>
          </w:p>
        </w:tc>
        <w:tc>
          <w:tcPr>
            <w:tcW w:w="1009" w:type="pct"/>
            <w:vMerge/>
            <w:tcBorders>
              <w:top w:val="single" w:sz="4" w:space="0" w:color="auto"/>
              <w:left w:val="single" w:sz="4" w:space="0" w:color="auto"/>
              <w:bottom w:val="single" w:sz="4" w:space="0" w:color="000000"/>
              <w:right w:val="single" w:sz="4" w:space="0" w:color="auto"/>
            </w:tcBorders>
            <w:vAlign w:val="center"/>
            <w:hideMark/>
          </w:tcPr>
          <w:p w:rsidR="00E905C7" w:rsidRPr="00E905C7" w:rsidRDefault="00E905C7" w:rsidP="00840EEC">
            <w:pPr>
              <w:spacing w:after="0" w:line="240" w:lineRule="auto"/>
              <w:jc w:val="center"/>
              <w:rPr>
                <w:rFonts w:ascii="Times New Roman" w:eastAsia="Times New Roman" w:hAnsi="Times New Roman" w:cs="Times New Roman"/>
                <w:color w:val="000000"/>
                <w:sz w:val="12"/>
                <w:szCs w:val="12"/>
                <w:lang w:eastAsia="ru-RU"/>
              </w:rPr>
            </w:pPr>
          </w:p>
        </w:tc>
        <w:tc>
          <w:tcPr>
            <w:tcW w:w="459" w:type="pct"/>
            <w:vMerge/>
            <w:tcBorders>
              <w:top w:val="single" w:sz="4" w:space="0" w:color="auto"/>
              <w:left w:val="single" w:sz="4" w:space="0" w:color="auto"/>
              <w:bottom w:val="single" w:sz="4" w:space="0" w:color="000000"/>
              <w:right w:val="single" w:sz="4" w:space="0" w:color="000000"/>
            </w:tcBorders>
            <w:textDirection w:val="tbRl"/>
            <w:vAlign w:val="center"/>
            <w:hideMark/>
          </w:tcPr>
          <w:p w:rsidR="00E905C7" w:rsidRPr="00E905C7" w:rsidRDefault="00E905C7" w:rsidP="00840EEC">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83" w:type="pct"/>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E905C7" w:rsidRPr="00E905C7" w:rsidRDefault="00E905C7" w:rsidP="00840EEC">
            <w:pPr>
              <w:spacing w:after="0" w:line="240" w:lineRule="auto"/>
              <w:ind w:left="113" w:right="113"/>
              <w:jc w:val="center"/>
              <w:rPr>
                <w:rFonts w:ascii="Times New Roman" w:eastAsia="Times New Roman" w:hAnsi="Times New Roman" w:cs="Times New Roman"/>
                <w:sz w:val="12"/>
                <w:szCs w:val="12"/>
                <w:lang w:eastAsia="ru-RU"/>
              </w:rPr>
            </w:pPr>
            <w:r w:rsidRPr="00E905C7">
              <w:rPr>
                <w:rFonts w:ascii="Times New Roman" w:eastAsia="Times New Roman" w:hAnsi="Times New Roman" w:cs="Times New Roman"/>
                <w:sz w:val="12"/>
                <w:szCs w:val="12"/>
                <w:lang w:eastAsia="ru-RU"/>
              </w:rPr>
              <w:t>Всего</w:t>
            </w:r>
          </w:p>
        </w:tc>
        <w:tc>
          <w:tcPr>
            <w:tcW w:w="734" w:type="pct"/>
            <w:gridSpan w:val="4"/>
            <w:tcBorders>
              <w:top w:val="single" w:sz="4" w:space="0" w:color="auto"/>
              <w:left w:val="nil"/>
              <w:bottom w:val="single" w:sz="4" w:space="0" w:color="auto"/>
              <w:right w:val="single" w:sz="4" w:space="0" w:color="auto"/>
            </w:tcBorders>
            <w:shd w:val="clear" w:color="auto" w:fill="auto"/>
            <w:vAlign w:val="center"/>
            <w:hideMark/>
          </w:tcPr>
          <w:p w:rsidR="00E905C7" w:rsidRPr="00E905C7" w:rsidRDefault="00E905C7" w:rsidP="00840EEC">
            <w:pPr>
              <w:spacing w:after="0" w:line="240" w:lineRule="auto"/>
              <w:jc w:val="center"/>
              <w:rPr>
                <w:rFonts w:ascii="Times New Roman" w:eastAsia="Times New Roman" w:hAnsi="Times New Roman" w:cs="Times New Roman"/>
                <w:color w:val="000000"/>
                <w:sz w:val="12"/>
                <w:szCs w:val="12"/>
                <w:lang w:eastAsia="ru-RU"/>
              </w:rPr>
            </w:pPr>
            <w:r w:rsidRPr="00E905C7">
              <w:rPr>
                <w:rFonts w:ascii="Times New Roman" w:eastAsia="Times New Roman" w:hAnsi="Times New Roman" w:cs="Times New Roman"/>
                <w:color w:val="000000"/>
                <w:sz w:val="12"/>
                <w:szCs w:val="12"/>
                <w:lang w:eastAsia="ru-RU"/>
              </w:rPr>
              <w:t>2020 год</w:t>
            </w:r>
          </w:p>
        </w:tc>
        <w:tc>
          <w:tcPr>
            <w:tcW w:w="736" w:type="pct"/>
            <w:gridSpan w:val="4"/>
            <w:tcBorders>
              <w:top w:val="single" w:sz="4" w:space="0" w:color="auto"/>
              <w:left w:val="nil"/>
              <w:bottom w:val="single" w:sz="4" w:space="0" w:color="auto"/>
              <w:right w:val="single" w:sz="4" w:space="0" w:color="auto"/>
            </w:tcBorders>
            <w:shd w:val="clear" w:color="auto" w:fill="auto"/>
            <w:vAlign w:val="center"/>
            <w:hideMark/>
          </w:tcPr>
          <w:p w:rsidR="00E905C7" w:rsidRPr="00E905C7" w:rsidRDefault="00E905C7" w:rsidP="00840EEC">
            <w:pPr>
              <w:spacing w:after="0" w:line="240" w:lineRule="auto"/>
              <w:jc w:val="center"/>
              <w:rPr>
                <w:rFonts w:ascii="Times New Roman" w:eastAsia="Times New Roman" w:hAnsi="Times New Roman" w:cs="Times New Roman"/>
                <w:color w:val="000000"/>
                <w:sz w:val="12"/>
                <w:szCs w:val="12"/>
                <w:lang w:eastAsia="ru-RU"/>
              </w:rPr>
            </w:pPr>
            <w:r w:rsidRPr="00E905C7">
              <w:rPr>
                <w:rFonts w:ascii="Times New Roman" w:eastAsia="Times New Roman" w:hAnsi="Times New Roman" w:cs="Times New Roman"/>
                <w:color w:val="000000"/>
                <w:sz w:val="12"/>
                <w:szCs w:val="12"/>
                <w:lang w:eastAsia="ru-RU"/>
              </w:rPr>
              <w:t>2021 год</w:t>
            </w:r>
          </w:p>
        </w:tc>
        <w:tc>
          <w:tcPr>
            <w:tcW w:w="736" w:type="pct"/>
            <w:gridSpan w:val="4"/>
            <w:tcBorders>
              <w:top w:val="single" w:sz="4" w:space="0" w:color="auto"/>
              <w:left w:val="nil"/>
              <w:bottom w:val="single" w:sz="4" w:space="0" w:color="auto"/>
              <w:right w:val="single" w:sz="4" w:space="0" w:color="auto"/>
            </w:tcBorders>
            <w:shd w:val="clear" w:color="auto" w:fill="auto"/>
            <w:vAlign w:val="center"/>
            <w:hideMark/>
          </w:tcPr>
          <w:p w:rsidR="00E905C7" w:rsidRPr="00E905C7" w:rsidRDefault="00E905C7" w:rsidP="00840EEC">
            <w:pPr>
              <w:spacing w:after="0" w:line="240" w:lineRule="auto"/>
              <w:jc w:val="center"/>
              <w:rPr>
                <w:rFonts w:ascii="Times New Roman" w:eastAsia="Times New Roman" w:hAnsi="Times New Roman" w:cs="Times New Roman"/>
                <w:color w:val="000000"/>
                <w:sz w:val="12"/>
                <w:szCs w:val="12"/>
                <w:lang w:eastAsia="ru-RU"/>
              </w:rPr>
            </w:pPr>
            <w:r w:rsidRPr="00E905C7">
              <w:rPr>
                <w:rFonts w:ascii="Times New Roman" w:eastAsia="Times New Roman" w:hAnsi="Times New Roman" w:cs="Times New Roman"/>
                <w:color w:val="000000"/>
                <w:sz w:val="12"/>
                <w:szCs w:val="12"/>
                <w:lang w:eastAsia="ru-RU"/>
              </w:rPr>
              <w:t>2022 год</w:t>
            </w:r>
          </w:p>
        </w:tc>
        <w:tc>
          <w:tcPr>
            <w:tcW w:w="891" w:type="pct"/>
            <w:gridSpan w:val="5"/>
            <w:tcBorders>
              <w:top w:val="single" w:sz="4" w:space="0" w:color="auto"/>
              <w:left w:val="nil"/>
              <w:bottom w:val="single" w:sz="4" w:space="0" w:color="auto"/>
              <w:right w:val="single" w:sz="4" w:space="0" w:color="000000"/>
            </w:tcBorders>
            <w:shd w:val="clear" w:color="auto" w:fill="auto"/>
            <w:vAlign w:val="center"/>
            <w:hideMark/>
          </w:tcPr>
          <w:p w:rsidR="00E905C7" w:rsidRPr="00E905C7" w:rsidRDefault="00E905C7" w:rsidP="00840EEC">
            <w:pPr>
              <w:spacing w:after="0" w:line="240" w:lineRule="auto"/>
              <w:jc w:val="center"/>
              <w:rPr>
                <w:rFonts w:ascii="Times New Roman" w:eastAsia="Times New Roman" w:hAnsi="Times New Roman" w:cs="Times New Roman"/>
                <w:color w:val="000000"/>
                <w:sz w:val="12"/>
                <w:szCs w:val="12"/>
                <w:lang w:eastAsia="ru-RU"/>
              </w:rPr>
            </w:pPr>
            <w:r w:rsidRPr="00E905C7">
              <w:rPr>
                <w:rFonts w:ascii="Times New Roman" w:eastAsia="Times New Roman" w:hAnsi="Times New Roman" w:cs="Times New Roman"/>
                <w:color w:val="000000"/>
                <w:sz w:val="12"/>
                <w:szCs w:val="12"/>
                <w:lang w:eastAsia="ru-RU"/>
              </w:rPr>
              <w:t>2023 год</w:t>
            </w:r>
          </w:p>
        </w:tc>
      </w:tr>
      <w:tr w:rsidR="00840EEC" w:rsidRPr="00E905C7" w:rsidTr="00840EEC">
        <w:trPr>
          <w:cantSplit/>
          <w:trHeight w:val="962"/>
        </w:trPr>
        <w:tc>
          <w:tcPr>
            <w:tcW w:w="254" w:type="pct"/>
            <w:vMerge/>
            <w:tcBorders>
              <w:top w:val="single" w:sz="4" w:space="0" w:color="auto"/>
              <w:left w:val="single" w:sz="4" w:space="0" w:color="auto"/>
              <w:bottom w:val="single" w:sz="4" w:space="0" w:color="000000"/>
              <w:right w:val="single" w:sz="4" w:space="0" w:color="auto"/>
            </w:tcBorders>
            <w:vAlign w:val="center"/>
            <w:hideMark/>
          </w:tcPr>
          <w:p w:rsidR="00E905C7" w:rsidRPr="00E905C7" w:rsidRDefault="00E905C7" w:rsidP="00840EEC">
            <w:pPr>
              <w:spacing w:after="0" w:line="240" w:lineRule="auto"/>
              <w:jc w:val="center"/>
              <w:rPr>
                <w:rFonts w:ascii="Times New Roman" w:eastAsia="Times New Roman" w:hAnsi="Times New Roman" w:cs="Times New Roman"/>
                <w:color w:val="000000"/>
                <w:sz w:val="12"/>
                <w:szCs w:val="12"/>
                <w:lang w:eastAsia="ru-RU"/>
              </w:rPr>
            </w:pPr>
          </w:p>
        </w:tc>
        <w:tc>
          <w:tcPr>
            <w:tcW w:w="1009" w:type="pct"/>
            <w:vMerge/>
            <w:tcBorders>
              <w:top w:val="single" w:sz="4" w:space="0" w:color="auto"/>
              <w:left w:val="single" w:sz="4" w:space="0" w:color="auto"/>
              <w:bottom w:val="single" w:sz="4" w:space="0" w:color="000000"/>
              <w:right w:val="single" w:sz="4" w:space="0" w:color="auto"/>
            </w:tcBorders>
            <w:vAlign w:val="center"/>
            <w:hideMark/>
          </w:tcPr>
          <w:p w:rsidR="00E905C7" w:rsidRPr="00E905C7" w:rsidRDefault="00E905C7" w:rsidP="00840EEC">
            <w:pPr>
              <w:spacing w:after="0" w:line="240" w:lineRule="auto"/>
              <w:jc w:val="center"/>
              <w:rPr>
                <w:rFonts w:ascii="Times New Roman" w:eastAsia="Times New Roman" w:hAnsi="Times New Roman" w:cs="Times New Roman"/>
                <w:color w:val="000000"/>
                <w:sz w:val="12"/>
                <w:szCs w:val="12"/>
                <w:lang w:eastAsia="ru-RU"/>
              </w:rPr>
            </w:pPr>
          </w:p>
        </w:tc>
        <w:tc>
          <w:tcPr>
            <w:tcW w:w="459" w:type="pct"/>
            <w:vMerge/>
            <w:tcBorders>
              <w:top w:val="single" w:sz="4" w:space="0" w:color="auto"/>
              <w:left w:val="single" w:sz="4" w:space="0" w:color="auto"/>
              <w:bottom w:val="single" w:sz="4" w:space="0" w:color="000000"/>
              <w:right w:val="single" w:sz="4" w:space="0" w:color="000000"/>
            </w:tcBorders>
            <w:textDirection w:val="tbRl"/>
            <w:vAlign w:val="center"/>
            <w:hideMark/>
          </w:tcPr>
          <w:p w:rsidR="00E905C7" w:rsidRPr="00E905C7" w:rsidRDefault="00E905C7" w:rsidP="00840EEC">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83" w:type="pct"/>
            <w:vMerge/>
            <w:tcBorders>
              <w:top w:val="nil"/>
              <w:left w:val="single" w:sz="4" w:space="0" w:color="auto"/>
              <w:bottom w:val="single" w:sz="4" w:space="0" w:color="000000"/>
              <w:right w:val="single" w:sz="4" w:space="0" w:color="auto"/>
            </w:tcBorders>
            <w:textDirection w:val="btLr"/>
            <w:vAlign w:val="center"/>
            <w:hideMark/>
          </w:tcPr>
          <w:p w:rsidR="00E905C7" w:rsidRPr="00E905C7" w:rsidRDefault="00E905C7" w:rsidP="00840EEC">
            <w:pPr>
              <w:spacing w:after="0" w:line="240" w:lineRule="auto"/>
              <w:ind w:left="113" w:right="113"/>
              <w:jc w:val="center"/>
              <w:rPr>
                <w:rFonts w:ascii="Times New Roman" w:eastAsia="Times New Roman" w:hAnsi="Times New Roman" w:cs="Times New Roman"/>
                <w:sz w:val="12"/>
                <w:szCs w:val="12"/>
                <w:lang w:eastAsia="ru-RU"/>
              </w:rPr>
            </w:pPr>
          </w:p>
        </w:tc>
        <w:tc>
          <w:tcPr>
            <w:tcW w:w="184" w:type="pct"/>
            <w:tcBorders>
              <w:top w:val="nil"/>
              <w:left w:val="nil"/>
              <w:bottom w:val="single" w:sz="4" w:space="0" w:color="auto"/>
              <w:right w:val="single" w:sz="4" w:space="0" w:color="auto"/>
            </w:tcBorders>
            <w:shd w:val="clear" w:color="auto" w:fill="auto"/>
            <w:textDirection w:val="btLr"/>
            <w:vAlign w:val="center"/>
            <w:hideMark/>
          </w:tcPr>
          <w:p w:rsidR="00E905C7" w:rsidRPr="00E905C7" w:rsidRDefault="00E905C7" w:rsidP="00840EEC">
            <w:pPr>
              <w:spacing w:after="0" w:line="240" w:lineRule="auto"/>
              <w:ind w:left="113" w:right="113"/>
              <w:jc w:val="center"/>
              <w:rPr>
                <w:rFonts w:ascii="Times New Roman" w:eastAsia="Times New Roman" w:hAnsi="Times New Roman" w:cs="Times New Roman"/>
                <w:color w:val="000000"/>
                <w:sz w:val="12"/>
                <w:szCs w:val="12"/>
                <w:lang w:eastAsia="ru-RU"/>
              </w:rPr>
            </w:pPr>
            <w:r w:rsidRPr="00E905C7">
              <w:rPr>
                <w:rFonts w:ascii="Times New Roman" w:eastAsia="Times New Roman" w:hAnsi="Times New Roman" w:cs="Times New Roman"/>
                <w:color w:val="000000"/>
                <w:sz w:val="12"/>
                <w:szCs w:val="12"/>
                <w:lang w:eastAsia="ru-RU"/>
              </w:rPr>
              <w:t>Итого</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E905C7" w:rsidRPr="00E905C7" w:rsidRDefault="00E905C7" w:rsidP="00840EEC">
            <w:pPr>
              <w:spacing w:after="0" w:line="240" w:lineRule="auto"/>
              <w:ind w:left="113" w:right="113"/>
              <w:jc w:val="center"/>
              <w:rPr>
                <w:rFonts w:ascii="Times New Roman" w:eastAsia="Times New Roman" w:hAnsi="Times New Roman" w:cs="Times New Roman"/>
                <w:color w:val="000000"/>
                <w:sz w:val="12"/>
                <w:szCs w:val="12"/>
                <w:lang w:eastAsia="ru-RU"/>
              </w:rPr>
            </w:pPr>
            <w:r w:rsidRPr="00E905C7">
              <w:rPr>
                <w:rFonts w:ascii="Times New Roman" w:eastAsia="Times New Roman" w:hAnsi="Times New Roman" w:cs="Times New Roman"/>
                <w:color w:val="000000"/>
                <w:sz w:val="12"/>
                <w:szCs w:val="12"/>
                <w:lang w:eastAsia="ru-RU"/>
              </w:rPr>
              <w:t>Мест.б-т</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E905C7" w:rsidRPr="00E905C7" w:rsidRDefault="00E905C7" w:rsidP="00840EEC">
            <w:pPr>
              <w:spacing w:after="0" w:line="240" w:lineRule="auto"/>
              <w:ind w:left="113" w:right="113"/>
              <w:jc w:val="center"/>
              <w:rPr>
                <w:rFonts w:ascii="Times New Roman" w:eastAsia="Times New Roman" w:hAnsi="Times New Roman" w:cs="Times New Roman"/>
                <w:color w:val="000000"/>
                <w:sz w:val="12"/>
                <w:szCs w:val="12"/>
                <w:lang w:eastAsia="ru-RU"/>
              </w:rPr>
            </w:pPr>
            <w:r w:rsidRPr="00E905C7">
              <w:rPr>
                <w:rFonts w:ascii="Times New Roman" w:eastAsia="Times New Roman" w:hAnsi="Times New Roman" w:cs="Times New Roman"/>
                <w:color w:val="000000"/>
                <w:sz w:val="12"/>
                <w:szCs w:val="12"/>
                <w:lang w:eastAsia="ru-RU"/>
              </w:rPr>
              <w:t>Обл.б-т</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E905C7" w:rsidRPr="00E905C7" w:rsidRDefault="00E905C7" w:rsidP="00840EEC">
            <w:pPr>
              <w:spacing w:after="0" w:line="240" w:lineRule="auto"/>
              <w:ind w:left="113" w:right="113"/>
              <w:jc w:val="center"/>
              <w:rPr>
                <w:rFonts w:ascii="Times New Roman" w:eastAsia="Times New Roman" w:hAnsi="Times New Roman" w:cs="Times New Roman"/>
                <w:color w:val="000000"/>
                <w:sz w:val="12"/>
                <w:szCs w:val="12"/>
                <w:lang w:eastAsia="ru-RU"/>
              </w:rPr>
            </w:pPr>
            <w:r w:rsidRPr="00E905C7">
              <w:rPr>
                <w:rFonts w:ascii="Times New Roman" w:eastAsia="Times New Roman" w:hAnsi="Times New Roman" w:cs="Times New Roman"/>
                <w:color w:val="000000"/>
                <w:sz w:val="12"/>
                <w:szCs w:val="12"/>
                <w:lang w:eastAsia="ru-RU"/>
              </w:rPr>
              <w:t>Внебюджет</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E905C7" w:rsidRPr="00E905C7" w:rsidRDefault="00E905C7" w:rsidP="00840EEC">
            <w:pPr>
              <w:spacing w:after="0" w:line="240" w:lineRule="auto"/>
              <w:ind w:left="113" w:right="113"/>
              <w:jc w:val="center"/>
              <w:rPr>
                <w:rFonts w:ascii="Times New Roman" w:eastAsia="Times New Roman" w:hAnsi="Times New Roman" w:cs="Times New Roman"/>
                <w:color w:val="000000"/>
                <w:sz w:val="12"/>
                <w:szCs w:val="12"/>
                <w:lang w:eastAsia="ru-RU"/>
              </w:rPr>
            </w:pPr>
            <w:r w:rsidRPr="00E905C7">
              <w:rPr>
                <w:rFonts w:ascii="Times New Roman" w:eastAsia="Times New Roman" w:hAnsi="Times New Roman" w:cs="Times New Roman"/>
                <w:color w:val="000000"/>
                <w:sz w:val="12"/>
                <w:szCs w:val="12"/>
                <w:lang w:eastAsia="ru-RU"/>
              </w:rPr>
              <w:t>Итого</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E905C7" w:rsidRPr="00E905C7" w:rsidRDefault="00E905C7" w:rsidP="00840EEC">
            <w:pPr>
              <w:spacing w:after="0" w:line="240" w:lineRule="auto"/>
              <w:ind w:left="113" w:right="113"/>
              <w:jc w:val="center"/>
              <w:rPr>
                <w:rFonts w:ascii="Times New Roman" w:eastAsia="Times New Roman" w:hAnsi="Times New Roman" w:cs="Times New Roman"/>
                <w:color w:val="000000"/>
                <w:sz w:val="12"/>
                <w:szCs w:val="12"/>
                <w:lang w:eastAsia="ru-RU"/>
              </w:rPr>
            </w:pPr>
            <w:r w:rsidRPr="00E905C7">
              <w:rPr>
                <w:rFonts w:ascii="Times New Roman" w:eastAsia="Times New Roman" w:hAnsi="Times New Roman" w:cs="Times New Roman"/>
                <w:color w:val="000000"/>
                <w:sz w:val="12"/>
                <w:szCs w:val="12"/>
                <w:lang w:eastAsia="ru-RU"/>
              </w:rPr>
              <w:t>Мест.б-т</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E905C7" w:rsidRPr="00E905C7" w:rsidRDefault="00E905C7" w:rsidP="00840EEC">
            <w:pPr>
              <w:spacing w:after="0" w:line="240" w:lineRule="auto"/>
              <w:ind w:left="113" w:right="113"/>
              <w:jc w:val="center"/>
              <w:rPr>
                <w:rFonts w:ascii="Times New Roman" w:eastAsia="Times New Roman" w:hAnsi="Times New Roman" w:cs="Times New Roman"/>
                <w:color w:val="000000"/>
                <w:sz w:val="12"/>
                <w:szCs w:val="12"/>
                <w:lang w:eastAsia="ru-RU"/>
              </w:rPr>
            </w:pPr>
            <w:r w:rsidRPr="00E905C7">
              <w:rPr>
                <w:rFonts w:ascii="Times New Roman" w:eastAsia="Times New Roman" w:hAnsi="Times New Roman" w:cs="Times New Roman"/>
                <w:color w:val="000000"/>
                <w:sz w:val="12"/>
                <w:szCs w:val="12"/>
                <w:lang w:eastAsia="ru-RU"/>
              </w:rPr>
              <w:t>Обл.б-т</w:t>
            </w:r>
          </w:p>
        </w:tc>
        <w:tc>
          <w:tcPr>
            <w:tcW w:w="187" w:type="pct"/>
            <w:tcBorders>
              <w:top w:val="nil"/>
              <w:left w:val="nil"/>
              <w:bottom w:val="single" w:sz="4" w:space="0" w:color="auto"/>
              <w:right w:val="single" w:sz="4" w:space="0" w:color="auto"/>
            </w:tcBorders>
            <w:shd w:val="clear" w:color="auto" w:fill="auto"/>
            <w:textDirection w:val="btLr"/>
            <w:vAlign w:val="center"/>
            <w:hideMark/>
          </w:tcPr>
          <w:p w:rsidR="00E905C7" w:rsidRPr="00E905C7" w:rsidRDefault="00E905C7" w:rsidP="00840EEC">
            <w:pPr>
              <w:spacing w:after="0" w:line="240" w:lineRule="auto"/>
              <w:ind w:left="113" w:right="113"/>
              <w:jc w:val="center"/>
              <w:rPr>
                <w:rFonts w:ascii="Times New Roman" w:eastAsia="Times New Roman" w:hAnsi="Times New Roman" w:cs="Times New Roman"/>
                <w:color w:val="000000"/>
                <w:sz w:val="12"/>
                <w:szCs w:val="12"/>
                <w:lang w:eastAsia="ru-RU"/>
              </w:rPr>
            </w:pPr>
            <w:r w:rsidRPr="00E905C7">
              <w:rPr>
                <w:rFonts w:ascii="Times New Roman" w:eastAsia="Times New Roman" w:hAnsi="Times New Roman" w:cs="Times New Roman"/>
                <w:color w:val="000000"/>
                <w:sz w:val="12"/>
                <w:szCs w:val="12"/>
                <w:lang w:eastAsia="ru-RU"/>
              </w:rPr>
              <w:t>Внебюджет</w:t>
            </w:r>
          </w:p>
        </w:tc>
        <w:tc>
          <w:tcPr>
            <w:tcW w:w="185" w:type="pct"/>
            <w:tcBorders>
              <w:top w:val="nil"/>
              <w:left w:val="nil"/>
              <w:bottom w:val="single" w:sz="4" w:space="0" w:color="auto"/>
              <w:right w:val="single" w:sz="4" w:space="0" w:color="auto"/>
            </w:tcBorders>
            <w:shd w:val="clear" w:color="auto" w:fill="auto"/>
            <w:textDirection w:val="btLr"/>
            <w:vAlign w:val="center"/>
            <w:hideMark/>
          </w:tcPr>
          <w:p w:rsidR="00E905C7" w:rsidRPr="00E905C7" w:rsidRDefault="00E905C7" w:rsidP="00840EEC">
            <w:pPr>
              <w:spacing w:after="0" w:line="240" w:lineRule="auto"/>
              <w:ind w:left="113" w:right="113"/>
              <w:jc w:val="center"/>
              <w:rPr>
                <w:rFonts w:ascii="Times New Roman" w:eastAsia="Times New Roman" w:hAnsi="Times New Roman" w:cs="Times New Roman"/>
                <w:color w:val="000000"/>
                <w:sz w:val="12"/>
                <w:szCs w:val="12"/>
                <w:lang w:eastAsia="ru-RU"/>
              </w:rPr>
            </w:pPr>
            <w:r w:rsidRPr="00E905C7">
              <w:rPr>
                <w:rFonts w:ascii="Times New Roman" w:eastAsia="Times New Roman" w:hAnsi="Times New Roman" w:cs="Times New Roman"/>
                <w:color w:val="000000"/>
                <w:sz w:val="12"/>
                <w:szCs w:val="12"/>
                <w:lang w:eastAsia="ru-RU"/>
              </w:rPr>
              <w:t>Итого</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E905C7" w:rsidRPr="00E905C7" w:rsidRDefault="00E905C7" w:rsidP="00840EEC">
            <w:pPr>
              <w:spacing w:after="0" w:line="240" w:lineRule="auto"/>
              <w:ind w:left="113" w:right="113"/>
              <w:jc w:val="center"/>
              <w:rPr>
                <w:rFonts w:ascii="Times New Roman" w:eastAsia="Times New Roman" w:hAnsi="Times New Roman" w:cs="Times New Roman"/>
                <w:color w:val="000000"/>
                <w:sz w:val="12"/>
                <w:szCs w:val="12"/>
                <w:lang w:eastAsia="ru-RU"/>
              </w:rPr>
            </w:pPr>
            <w:r w:rsidRPr="00E905C7">
              <w:rPr>
                <w:rFonts w:ascii="Times New Roman" w:eastAsia="Times New Roman" w:hAnsi="Times New Roman" w:cs="Times New Roman"/>
                <w:color w:val="000000"/>
                <w:sz w:val="12"/>
                <w:szCs w:val="12"/>
                <w:lang w:eastAsia="ru-RU"/>
              </w:rPr>
              <w:t>Мест.б-т</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E905C7" w:rsidRPr="00E905C7" w:rsidRDefault="00E905C7" w:rsidP="00840EEC">
            <w:pPr>
              <w:spacing w:after="0" w:line="240" w:lineRule="auto"/>
              <w:ind w:left="113" w:right="113"/>
              <w:jc w:val="center"/>
              <w:rPr>
                <w:rFonts w:ascii="Times New Roman" w:eastAsia="Times New Roman" w:hAnsi="Times New Roman" w:cs="Times New Roman"/>
                <w:color w:val="000000"/>
                <w:sz w:val="12"/>
                <w:szCs w:val="12"/>
                <w:lang w:eastAsia="ru-RU"/>
              </w:rPr>
            </w:pPr>
            <w:r w:rsidRPr="00E905C7">
              <w:rPr>
                <w:rFonts w:ascii="Times New Roman" w:eastAsia="Times New Roman" w:hAnsi="Times New Roman" w:cs="Times New Roman"/>
                <w:color w:val="000000"/>
                <w:sz w:val="12"/>
                <w:szCs w:val="12"/>
                <w:lang w:eastAsia="ru-RU"/>
              </w:rPr>
              <w:t>Обл.б-т</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E905C7" w:rsidRPr="00E905C7" w:rsidRDefault="00E905C7" w:rsidP="00840EEC">
            <w:pPr>
              <w:spacing w:after="0" w:line="240" w:lineRule="auto"/>
              <w:ind w:left="113" w:right="113"/>
              <w:jc w:val="center"/>
              <w:rPr>
                <w:rFonts w:ascii="Times New Roman" w:eastAsia="Times New Roman" w:hAnsi="Times New Roman" w:cs="Times New Roman"/>
                <w:color w:val="000000"/>
                <w:sz w:val="12"/>
                <w:szCs w:val="12"/>
                <w:lang w:eastAsia="ru-RU"/>
              </w:rPr>
            </w:pPr>
            <w:r w:rsidRPr="00E905C7">
              <w:rPr>
                <w:rFonts w:ascii="Times New Roman" w:eastAsia="Times New Roman" w:hAnsi="Times New Roman" w:cs="Times New Roman"/>
                <w:color w:val="000000"/>
                <w:sz w:val="12"/>
                <w:szCs w:val="12"/>
                <w:lang w:eastAsia="ru-RU"/>
              </w:rPr>
              <w:t>Внебюджет</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E905C7" w:rsidRPr="00E905C7" w:rsidRDefault="00E905C7" w:rsidP="00840EEC">
            <w:pPr>
              <w:spacing w:after="0" w:line="240" w:lineRule="auto"/>
              <w:ind w:left="113" w:right="113"/>
              <w:jc w:val="center"/>
              <w:rPr>
                <w:rFonts w:ascii="Times New Roman" w:eastAsia="Times New Roman" w:hAnsi="Times New Roman" w:cs="Times New Roman"/>
                <w:color w:val="000000"/>
                <w:sz w:val="12"/>
                <w:szCs w:val="12"/>
                <w:lang w:eastAsia="ru-RU"/>
              </w:rPr>
            </w:pPr>
            <w:r w:rsidRPr="00E905C7">
              <w:rPr>
                <w:rFonts w:ascii="Times New Roman" w:eastAsia="Times New Roman" w:hAnsi="Times New Roman" w:cs="Times New Roman"/>
                <w:color w:val="000000"/>
                <w:sz w:val="12"/>
                <w:szCs w:val="12"/>
                <w:lang w:eastAsia="ru-RU"/>
              </w:rPr>
              <w:t>Итого</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E905C7" w:rsidRPr="00E905C7" w:rsidRDefault="00E905C7" w:rsidP="00840EEC">
            <w:pPr>
              <w:spacing w:after="0" w:line="240" w:lineRule="auto"/>
              <w:ind w:left="113" w:right="113"/>
              <w:jc w:val="center"/>
              <w:rPr>
                <w:rFonts w:ascii="Times New Roman" w:eastAsia="Times New Roman" w:hAnsi="Times New Roman" w:cs="Times New Roman"/>
                <w:color w:val="000000"/>
                <w:sz w:val="12"/>
                <w:szCs w:val="12"/>
                <w:lang w:eastAsia="ru-RU"/>
              </w:rPr>
            </w:pPr>
            <w:r w:rsidRPr="00E905C7">
              <w:rPr>
                <w:rFonts w:ascii="Times New Roman" w:eastAsia="Times New Roman" w:hAnsi="Times New Roman" w:cs="Times New Roman"/>
                <w:color w:val="000000"/>
                <w:sz w:val="12"/>
                <w:szCs w:val="12"/>
                <w:lang w:eastAsia="ru-RU"/>
              </w:rPr>
              <w:t>Мест.б-т</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E905C7" w:rsidRPr="00E905C7" w:rsidRDefault="00E905C7" w:rsidP="00840EEC">
            <w:pPr>
              <w:spacing w:after="0" w:line="240" w:lineRule="auto"/>
              <w:ind w:left="113" w:right="113"/>
              <w:jc w:val="center"/>
              <w:rPr>
                <w:rFonts w:ascii="Times New Roman" w:eastAsia="Times New Roman" w:hAnsi="Times New Roman" w:cs="Times New Roman"/>
                <w:color w:val="000000"/>
                <w:sz w:val="12"/>
                <w:szCs w:val="12"/>
                <w:lang w:eastAsia="ru-RU"/>
              </w:rPr>
            </w:pPr>
            <w:r w:rsidRPr="00E905C7">
              <w:rPr>
                <w:rFonts w:ascii="Times New Roman" w:eastAsia="Times New Roman" w:hAnsi="Times New Roman" w:cs="Times New Roman"/>
                <w:color w:val="000000"/>
                <w:sz w:val="12"/>
                <w:szCs w:val="12"/>
                <w:lang w:eastAsia="ru-RU"/>
              </w:rPr>
              <w:t>Обл.б-т</w:t>
            </w:r>
          </w:p>
        </w:tc>
        <w:tc>
          <w:tcPr>
            <w:tcW w:w="188" w:type="pct"/>
            <w:tcBorders>
              <w:top w:val="nil"/>
              <w:left w:val="nil"/>
              <w:bottom w:val="single" w:sz="4" w:space="0" w:color="auto"/>
              <w:right w:val="single" w:sz="4" w:space="0" w:color="auto"/>
            </w:tcBorders>
            <w:shd w:val="clear" w:color="auto" w:fill="auto"/>
            <w:textDirection w:val="btLr"/>
            <w:vAlign w:val="center"/>
            <w:hideMark/>
          </w:tcPr>
          <w:p w:rsidR="00E905C7" w:rsidRPr="00E905C7" w:rsidRDefault="00E905C7" w:rsidP="00840EEC">
            <w:pPr>
              <w:spacing w:after="0" w:line="240" w:lineRule="auto"/>
              <w:ind w:left="113" w:right="113"/>
              <w:jc w:val="center"/>
              <w:rPr>
                <w:rFonts w:ascii="Times New Roman" w:eastAsia="Times New Roman" w:hAnsi="Times New Roman" w:cs="Times New Roman"/>
                <w:color w:val="000000"/>
                <w:sz w:val="12"/>
                <w:szCs w:val="12"/>
                <w:lang w:eastAsia="ru-RU"/>
              </w:rPr>
            </w:pPr>
            <w:r w:rsidRPr="00E905C7">
              <w:rPr>
                <w:rFonts w:ascii="Times New Roman" w:eastAsia="Times New Roman" w:hAnsi="Times New Roman" w:cs="Times New Roman"/>
                <w:color w:val="000000"/>
                <w:sz w:val="12"/>
                <w:szCs w:val="12"/>
                <w:lang w:eastAsia="ru-RU"/>
              </w:rPr>
              <w:t>Внебюджнт</w:t>
            </w:r>
          </w:p>
        </w:tc>
        <w:tc>
          <w:tcPr>
            <w:tcW w:w="153" w:type="pct"/>
            <w:tcBorders>
              <w:top w:val="nil"/>
              <w:left w:val="nil"/>
              <w:bottom w:val="single" w:sz="4" w:space="0" w:color="auto"/>
              <w:right w:val="single" w:sz="4" w:space="0" w:color="auto"/>
            </w:tcBorders>
            <w:shd w:val="clear" w:color="auto" w:fill="auto"/>
            <w:textDirection w:val="btLr"/>
            <w:vAlign w:val="center"/>
            <w:hideMark/>
          </w:tcPr>
          <w:p w:rsidR="00E905C7" w:rsidRPr="00E905C7" w:rsidRDefault="00E905C7" w:rsidP="00840EEC">
            <w:pPr>
              <w:spacing w:after="0" w:line="240" w:lineRule="auto"/>
              <w:ind w:left="113" w:right="113"/>
              <w:jc w:val="center"/>
              <w:rPr>
                <w:rFonts w:ascii="Times New Roman" w:eastAsia="Times New Roman" w:hAnsi="Times New Roman" w:cs="Times New Roman"/>
                <w:color w:val="000000"/>
                <w:sz w:val="12"/>
                <w:szCs w:val="12"/>
                <w:lang w:eastAsia="ru-RU"/>
              </w:rPr>
            </w:pPr>
            <w:r w:rsidRPr="00E905C7">
              <w:rPr>
                <w:rFonts w:ascii="Times New Roman" w:eastAsia="Times New Roman" w:hAnsi="Times New Roman" w:cs="Times New Roman"/>
                <w:color w:val="000000"/>
                <w:sz w:val="12"/>
                <w:szCs w:val="12"/>
                <w:lang w:eastAsia="ru-RU"/>
              </w:rPr>
              <w:t>Исполнители</w:t>
            </w:r>
          </w:p>
        </w:tc>
      </w:tr>
      <w:tr w:rsidR="00840EEC" w:rsidRPr="00E905C7" w:rsidTr="00840EEC">
        <w:trPr>
          <w:cantSplit/>
          <w:trHeight w:val="1103"/>
        </w:trPr>
        <w:tc>
          <w:tcPr>
            <w:tcW w:w="254" w:type="pct"/>
            <w:tcBorders>
              <w:top w:val="nil"/>
              <w:left w:val="single" w:sz="4" w:space="0" w:color="auto"/>
              <w:bottom w:val="single" w:sz="4" w:space="0" w:color="auto"/>
              <w:right w:val="single" w:sz="4" w:space="0" w:color="auto"/>
            </w:tcBorders>
            <w:shd w:val="clear" w:color="auto" w:fill="auto"/>
            <w:vAlign w:val="center"/>
            <w:hideMark/>
          </w:tcPr>
          <w:p w:rsidR="00E905C7" w:rsidRPr="00E905C7" w:rsidRDefault="00E905C7" w:rsidP="00840EEC">
            <w:pPr>
              <w:spacing w:after="0" w:line="240" w:lineRule="auto"/>
              <w:jc w:val="center"/>
              <w:rPr>
                <w:rFonts w:ascii="Times New Roman" w:eastAsia="Times New Roman" w:hAnsi="Times New Roman" w:cs="Times New Roman"/>
                <w:color w:val="000000"/>
                <w:sz w:val="12"/>
                <w:szCs w:val="12"/>
                <w:lang w:eastAsia="ru-RU"/>
              </w:rPr>
            </w:pPr>
            <w:r w:rsidRPr="00E905C7">
              <w:rPr>
                <w:rFonts w:ascii="Times New Roman" w:eastAsia="Times New Roman" w:hAnsi="Times New Roman" w:cs="Times New Roman"/>
                <w:color w:val="000000"/>
                <w:sz w:val="12"/>
                <w:szCs w:val="12"/>
                <w:lang w:eastAsia="ru-RU"/>
              </w:rPr>
              <w:t>1</w:t>
            </w:r>
          </w:p>
        </w:tc>
        <w:tc>
          <w:tcPr>
            <w:tcW w:w="1009" w:type="pct"/>
            <w:tcBorders>
              <w:top w:val="nil"/>
              <w:left w:val="nil"/>
              <w:bottom w:val="single" w:sz="4" w:space="0" w:color="auto"/>
              <w:right w:val="single" w:sz="4" w:space="0" w:color="auto"/>
            </w:tcBorders>
            <w:shd w:val="clear" w:color="auto" w:fill="auto"/>
            <w:vAlign w:val="center"/>
            <w:hideMark/>
          </w:tcPr>
          <w:p w:rsidR="00E905C7" w:rsidRPr="00E905C7" w:rsidRDefault="00E905C7" w:rsidP="00840EEC">
            <w:pPr>
              <w:spacing w:after="0" w:line="240" w:lineRule="auto"/>
              <w:jc w:val="center"/>
              <w:rPr>
                <w:rFonts w:ascii="Times New Roman" w:eastAsia="Times New Roman" w:hAnsi="Times New Roman" w:cs="Times New Roman"/>
                <w:color w:val="000000"/>
                <w:sz w:val="12"/>
                <w:szCs w:val="12"/>
                <w:lang w:eastAsia="ru-RU"/>
              </w:rPr>
            </w:pPr>
            <w:r w:rsidRPr="00E905C7">
              <w:rPr>
                <w:rFonts w:ascii="Times New Roman" w:eastAsia="Times New Roman" w:hAnsi="Times New Roman" w:cs="Times New Roman"/>
                <w:color w:val="000000"/>
                <w:sz w:val="12"/>
                <w:szCs w:val="12"/>
                <w:lang w:eastAsia="ru-RU"/>
              </w:rPr>
              <w:t>Ремонт, обустройство родников и колодцев, обустройство артезианских скважин</w:t>
            </w:r>
          </w:p>
        </w:tc>
        <w:tc>
          <w:tcPr>
            <w:tcW w:w="459" w:type="pct"/>
            <w:tcBorders>
              <w:top w:val="single" w:sz="4" w:space="0" w:color="auto"/>
              <w:left w:val="nil"/>
              <w:bottom w:val="single" w:sz="4" w:space="0" w:color="auto"/>
              <w:right w:val="single" w:sz="4" w:space="0" w:color="000000"/>
            </w:tcBorders>
            <w:shd w:val="clear" w:color="auto" w:fill="auto"/>
            <w:textDirection w:val="btLr"/>
            <w:vAlign w:val="center"/>
            <w:hideMark/>
          </w:tcPr>
          <w:p w:rsidR="00E905C7" w:rsidRPr="00E905C7" w:rsidRDefault="00E905C7" w:rsidP="00840EEC">
            <w:pPr>
              <w:spacing w:after="0" w:line="240" w:lineRule="auto"/>
              <w:ind w:left="113" w:right="113"/>
              <w:jc w:val="center"/>
              <w:rPr>
                <w:rFonts w:ascii="Times New Roman" w:eastAsia="Times New Roman" w:hAnsi="Times New Roman" w:cs="Times New Roman"/>
                <w:color w:val="000000"/>
                <w:sz w:val="12"/>
                <w:szCs w:val="12"/>
                <w:lang w:eastAsia="ru-RU"/>
              </w:rPr>
            </w:pPr>
            <w:r w:rsidRPr="00E905C7">
              <w:rPr>
                <w:rFonts w:ascii="Times New Roman" w:eastAsia="Times New Roman" w:hAnsi="Times New Roman" w:cs="Times New Roman"/>
                <w:color w:val="000000"/>
                <w:sz w:val="12"/>
                <w:szCs w:val="12"/>
                <w:lang w:eastAsia="ru-RU"/>
              </w:rPr>
              <w:t>2020-2023 г.г.</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E905C7" w:rsidRPr="00E905C7" w:rsidRDefault="00E905C7" w:rsidP="00840EEC">
            <w:pPr>
              <w:spacing w:after="0" w:line="240" w:lineRule="auto"/>
              <w:ind w:left="113" w:right="113"/>
              <w:jc w:val="center"/>
              <w:rPr>
                <w:rFonts w:ascii="Times New Roman" w:eastAsia="Times New Roman" w:hAnsi="Times New Roman" w:cs="Times New Roman"/>
                <w:b/>
                <w:bCs/>
                <w:sz w:val="12"/>
                <w:szCs w:val="12"/>
                <w:lang w:eastAsia="ru-RU"/>
              </w:rPr>
            </w:pPr>
            <w:r w:rsidRPr="00E905C7">
              <w:rPr>
                <w:rFonts w:ascii="Times New Roman" w:eastAsia="Times New Roman" w:hAnsi="Times New Roman" w:cs="Times New Roman"/>
                <w:b/>
                <w:bCs/>
                <w:sz w:val="12"/>
                <w:szCs w:val="12"/>
                <w:lang w:eastAsia="ru-RU"/>
              </w:rPr>
              <w:t>750,00000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E905C7" w:rsidRPr="00E905C7" w:rsidRDefault="00E905C7" w:rsidP="00840EE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905C7">
              <w:rPr>
                <w:rFonts w:ascii="Times New Roman" w:eastAsia="Times New Roman" w:hAnsi="Times New Roman" w:cs="Times New Roman"/>
                <w:b/>
                <w:bCs/>
                <w:color w:val="000000"/>
                <w:sz w:val="12"/>
                <w:szCs w:val="12"/>
                <w:lang w:eastAsia="ru-RU"/>
              </w:rPr>
              <w:t>0,00000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E905C7" w:rsidRPr="00E905C7" w:rsidRDefault="00E905C7" w:rsidP="00840EEC">
            <w:pPr>
              <w:spacing w:after="0" w:line="240" w:lineRule="auto"/>
              <w:ind w:left="113" w:right="113"/>
              <w:jc w:val="center"/>
              <w:rPr>
                <w:rFonts w:ascii="Times New Roman" w:eastAsia="Times New Roman" w:hAnsi="Times New Roman" w:cs="Times New Roman"/>
                <w:color w:val="000000"/>
                <w:sz w:val="12"/>
                <w:szCs w:val="12"/>
                <w:lang w:eastAsia="ru-RU"/>
              </w:rPr>
            </w:pPr>
            <w:r w:rsidRPr="00E905C7">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E905C7" w:rsidRPr="00E905C7" w:rsidRDefault="00E905C7" w:rsidP="00840EEC">
            <w:pPr>
              <w:spacing w:after="0" w:line="240" w:lineRule="auto"/>
              <w:ind w:left="113" w:right="113"/>
              <w:jc w:val="center"/>
              <w:rPr>
                <w:rFonts w:ascii="Times New Roman" w:eastAsia="Times New Roman" w:hAnsi="Times New Roman" w:cs="Times New Roman"/>
                <w:color w:val="000000"/>
                <w:sz w:val="12"/>
                <w:szCs w:val="12"/>
                <w:lang w:eastAsia="ru-RU"/>
              </w:rPr>
            </w:pPr>
            <w:r w:rsidRPr="00E905C7">
              <w:rPr>
                <w:rFonts w:ascii="Times New Roman" w:eastAsia="Times New Roman" w:hAnsi="Times New Roman" w:cs="Times New Roman"/>
                <w:color w:val="000000"/>
                <w:sz w:val="12"/>
                <w:szCs w:val="12"/>
                <w:lang w:eastAsia="ru-RU"/>
              </w:rPr>
              <w:t>0,00000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E905C7" w:rsidRPr="00E905C7" w:rsidRDefault="00E905C7" w:rsidP="00840EEC">
            <w:pPr>
              <w:spacing w:after="0" w:line="240" w:lineRule="auto"/>
              <w:ind w:left="113" w:right="113"/>
              <w:jc w:val="center"/>
              <w:rPr>
                <w:rFonts w:ascii="Times New Roman" w:eastAsia="Times New Roman" w:hAnsi="Times New Roman" w:cs="Times New Roman"/>
                <w:color w:val="000000"/>
                <w:sz w:val="12"/>
                <w:szCs w:val="12"/>
                <w:lang w:eastAsia="ru-RU"/>
              </w:rPr>
            </w:pPr>
            <w:r w:rsidRPr="00E905C7">
              <w:rPr>
                <w:rFonts w:ascii="Times New Roman" w:eastAsia="Times New Roman" w:hAnsi="Times New Roman" w:cs="Times New Roman"/>
                <w:color w:val="000000"/>
                <w:sz w:val="12"/>
                <w:szCs w:val="12"/>
                <w:lang w:eastAsia="ru-RU"/>
              </w:rPr>
              <w:t>0,00000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E905C7" w:rsidRPr="00E905C7" w:rsidRDefault="00E905C7" w:rsidP="00840EE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905C7">
              <w:rPr>
                <w:rFonts w:ascii="Times New Roman" w:eastAsia="Times New Roman" w:hAnsi="Times New Roman" w:cs="Times New Roman"/>
                <w:b/>
                <w:bCs/>
                <w:color w:val="000000"/>
                <w:sz w:val="12"/>
                <w:szCs w:val="12"/>
                <w:lang w:eastAsia="ru-RU"/>
              </w:rPr>
              <w:t>150,00000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E905C7" w:rsidRPr="00E905C7" w:rsidRDefault="00E905C7" w:rsidP="00840EEC">
            <w:pPr>
              <w:spacing w:after="0" w:line="240" w:lineRule="auto"/>
              <w:ind w:left="113" w:right="113"/>
              <w:jc w:val="center"/>
              <w:rPr>
                <w:rFonts w:ascii="Times New Roman" w:eastAsia="Times New Roman" w:hAnsi="Times New Roman" w:cs="Times New Roman"/>
                <w:color w:val="000000"/>
                <w:sz w:val="12"/>
                <w:szCs w:val="12"/>
                <w:lang w:eastAsia="ru-RU"/>
              </w:rPr>
            </w:pPr>
            <w:r w:rsidRPr="00E905C7">
              <w:rPr>
                <w:rFonts w:ascii="Times New Roman" w:eastAsia="Times New Roman" w:hAnsi="Times New Roman" w:cs="Times New Roman"/>
                <w:color w:val="000000"/>
                <w:sz w:val="12"/>
                <w:szCs w:val="12"/>
                <w:lang w:eastAsia="ru-RU"/>
              </w:rPr>
              <w:t>150,00000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E905C7" w:rsidRPr="00E905C7" w:rsidRDefault="00E905C7" w:rsidP="00840EEC">
            <w:pPr>
              <w:spacing w:after="0" w:line="240" w:lineRule="auto"/>
              <w:ind w:left="113" w:right="113"/>
              <w:jc w:val="center"/>
              <w:rPr>
                <w:rFonts w:ascii="Times New Roman" w:eastAsia="Times New Roman" w:hAnsi="Times New Roman" w:cs="Times New Roman"/>
                <w:color w:val="000000"/>
                <w:sz w:val="12"/>
                <w:szCs w:val="12"/>
                <w:lang w:eastAsia="ru-RU"/>
              </w:rPr>
            </w:pPr>
            <w:r w:rsidRPr="00E905C7">
              <w:rPr>
                <w:rFonts w:ascii="Times New Roman" w:eastAsia="Times New Roman" w:hAnsi="Times New Roman" w:cs="Times New Roman"/>
                <w:color w:val="000000"/>
                <w:sz w:val="12"/>
                <w:szCs w:val="12"/>
                <w:lang w:eastAsia="ru-RU"/>
              </w:rPr>
              <w:t>0,00000</w:t>
            </w:r>
          </w:p>
        </w:tc>
        <w:tc>
          <w:tcPr>
            <w:tcW w:w="187" w:type="pct"/>
            <w:tcBorders>
              <w:top w:val="nil"/>
              <w:left w:val="nil"/>
              <w:bottom w:val="single" w:sz="4" w:space="0" w:color="auto"/>
              <w:right w:val="single" w:sz="4" w:space="0" w:color="auto"/>
            </w:tcBorders>
            <w:shd w:val="clear" w:color="auto" w:fill="auto"/>
            <w:textDirection w:val="btLr"/>
            <w:vAlign w:val="center"/>
            <w:hideMark/>
          </w:tcPr>
          <w:p w:rsidR="00E905C7" w:rsidRPr="00E905C7" w:rsidRDefault="00E905C7" w:rsidP="00840EEC">
            <w:pPr>
              <w:spacing w:after="0" w:line="240" w:lineRule="auto"/>
              <w:ind w:left="113" w:right="113"/>
              <w:jc w:val="center"/>
              <w:rPr>
                <w:rFonts w:ascii="Times New Roman" w:eastAsia="Times New Roman" w:hAnsi="Times New Roman" w:cs="Times New Roman"/>
                <w:color w:val="000000"/>
                <w:sz w:val="12"/>
                <w:szCs w:val="12"/>
                <w:lang w:eastAsia="ru-RU"/>
              </w:rPr>
            </w:pPr>
            <w:r w:rsidRPr="00E905C7">
              <w:rPr>
                <w:rFonts w:ascii="Times New Roman" w:eastAsia="Times New Roman" w:hAnsi="Times New Roman" w:cs="Times New Roman"/>
                <w:color w:val="000000"/>
                <w:sz w:val="12"/>
                <w:szCs w:val="12"/>
                <w:lang w:eastAsia="ru-RU"/>
              </w:rPr>
              <w:t>0,00000</w:t>
            </w:r>
          </w:p>
        </w:tc>
        <w:tc>
          <w:tcPr>
            <w:tcW w:w="185" w:type="pct"/>
            <w:tcBorders>
              <w:top w:val="nil"/>
              <w:left w:val="nil"/>
              <w:bottom w:val="single" w:sz="4" w:space="0" w:color="auto"/>
              <w:right w:val="single" w:sz="4" w:space="0" w:color="auto"/>
            </w:tcBorders>
            <w:shd w:val="clear" w:color="auto" w:fill="auto"/>
            <w:textDirection w:val="btLr"/>
            <w:vAlign w:val="center"/>
            <w:hideMark/>
          </w:tcPr>
          <w:p w:rsidR="00E905C7" w:rsidRPr="00E905C7" w:rsidRDefault="00E905C7" w:rsidP="00840EE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905C7">
              <w:rPr>
                <w:rFonts w:ascii="Times New Roman" w:eastAsia="Times New Roman" w:hAnsi="Times New Roman" w:cs="Times New Roman"/>
                <w:b/>
                <w:bCs/>
                <w:color w:val="000000"/>
                <w:sz w:val="12"/>
                <w:szCs w:val="12"/>
                <w:lang w:eastAsia="ru-RU"/>
              </w:rPr>
              <w:t>300,00000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E905C7" w:rsidRPr="00E905C7" w:rsidRDefault="00E905C7" w:rsidP="00840EEC">
            <w:pPr>
              <w:spacing w:after="0" w:line="240" w:lineRule="auto"/>
              <w:ind w:left="113" w:right="113"/>
              <w:jc w:val="center"/>
              <w:rPr>
                <w:rFonts w:ascii="Times New Roman" w:eastAsia="Times New Roman" w:hAnsi="Times New Roman" w:cs="Times New Roman"/>
                <w:color w:val="000000"/>
                <w:sz w:val="12"/>
                <w:szCs w:val="12"/>
                <w:lang w:eastAsia="ru-RU"/>
              </w:rPr>
            </w:pPr>
            <w:r w:rsidRPr="00E905C7">
              <w:rPr>
                <w:rFonts w:ascii="Times New Roman" w:eastAsia="Times New Roman" w:hAnsi="Times New Roman" w:cs="Times New Roman"/>
                <w:color w:val="000000"/>
                <w:sz w:val="12"/>
                <w:szCs w:val="12"/>
                <w:lang w:eastAsia="ru-RU"/>
              </w:rPr>
              <w:t>300,00000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E905C7" w:rsidRPr="00E905C7" w:rsidRDefault="00E905C7" w:rsidP="00840EEC">
            <w:pPr>
              <w:spacing w:after="0" w:line="240" w:lineRule="auto"/>
              <w:ind w:left="113" w:right="113"/>
              <w:jc w:val="center"/>
              <w:rPr>
                <w:rFonts w:ascii="Times New Roman" w:eastAsia="Times New Roman" w:hAnsi="Times New Roman" w:cs="Times New Roman"/>
                <w:color w:val="000000"/>
                <w:sz w:val="12"/>
                <w:szCs w:val="12"/>
                <w:lang w:eastAsia="ru-RU"/>
              </w:rPr>
            </w:pPr>
            <w:r w:rsidRPr="00E905C7">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E905C7" w:rsidRPr="00E905C7" w:rsidRDefault="00E905C7" w:rsidP="00840EEC">
            <w:pPr>
              <w:spacing w:after="0" w:line="240" w:lineRule="auto"/>
              <w:ind w:left="113" w:right="113"/>
              <w:jc w:val="center"/>
              <w:rPr>
                <w:rFonts w:ascii="Times New Roman" w:eastAsia="Times New Roman" w:hAnsi="Times New Roman" w:cs="Times New Roman"/>
                <w:color w:val="000000"/>
                <w:sz w:val="12"/>
                <w:szCs w:val="12"/>
                <w:lang w:eastAsia="ru-RU"/>
              </w:rPr>
            </w:pPr>
            <w:r w:rsidRPr="00E905C7">
              <w:rPr>
                <w:rFonts w:ascii="Times New Roman" w:eastAsia="Times New Roman" w:hAnsi="Times New Roman" w:cs="Times New Roman"/>
                <w:color w:val="000000"/>
                <w:sz w:val="12"/>
                <w:szCs w:val="12"/>
                <w:lang w:eastAsia="ru-RU"/>
              </w:rPr>
              <w:t>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E905C7" w:rsidRPr="00E905C7" w:rsidRDefault="00E905C7" w:rsidP="00840EE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905C7">
              <w:rPr>
                <w:rFonts w:ascii="Times New Roman" w:eastAsia="Times New Roman" w:hAnsi="Times New Roman" w:cs="Times New Roman"/>
                <w:b/>
                <w:bCs/>
                <w:color w:val="000000"/>
                <w:sz w:val="12"/>
                <w:szCs w:val="12"/>
                <w:lang w:eastAsia="ru-RU"/>
              </w:rPr>
              <w:t>300,0000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E905C7" w:rsidRPr="00E905C7" w:rsidRDefault="00E905C7" w:rsidP="00840EEC">
            <w:pPr>
              <w:spacing w:after="0" w:line="240" w:lineRule="auto"/>
              <w:ind w:left="113" w:right="113"/>
              <w:jc w:val="center"/>
              <w:rPr>
                <w:rFonts w:ascii="Times New Roman" w:eastAsia="Times New Roman" w:hAnsi="Times New Roman" w:cs="Times New Roman"/>
                <w:color w:val="000000"/>
                <w:sz w:val="12"/>
                <w:szCs w:val="12"/>
                <w:lang w:eastAsia="ru-RU"/>
              </w:rPr>
            </w:pPr>
            <w:r w:rsidRPr="00E905C7">
              <w:rPr>
                <w:rFonts w:ascii="Times New Roman" w:eastAsia="Times New Roman" w:hAnsi="Times New Roman" w:cs="Times New Roman"/>
                <w:color w:val="000000"/>
                <w:sz w:val="12"/>
                <w:szCs w:val="12"/>
                <w:lang w:eastAsia="ru-RU"/>
              </w:rPr>
              <w:t>300,0000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E905C7" w:rsidRPr="00E905C7" w:rsidRDefault="00E905C7" w:rsidP="00840EEC">
            <w:pPr>
              <w:spacing w:after="0" w:line="240" w:lineRule="auto"/>
              <w:ind w:left="113" w:right="113"/>
              <w:jc w:val="center"/>
              <w:rPr>
                <w:rFonts w:ascii="Times New Roman" w:eastAsia="Times New Roman" w:hAnsi="Times New Roman" w:cs="Times New Roman"/>
                <w:color w:val="000000"/>
                <w:sz w:val="12"/>
                <w:szCs w:val="12"/>
                <w:lang w:eastAsia="ru-RU"/>
              </w:rPr>
            </w:pPr>
            <w:r w:rsidRPr="00E905C7">
              <w:rPr>
                <w:rFonts w:ascii="Times New Roman" w:eastAsia="Times New Roman" w:hAnsi="Times New Roman" w:cs="Times New Roman"/>
                <w:color w:val="000000"/>
                <w:sz w:val="12"/>
                <w:szCs w:val="12"/>
                <w:lang w:eastAsia="ru-RU"/>
              </w:rPr>
              <w:t>0,0000</w:t>
            </w:r>
          </w:p>
        </w:tc>
        <w:tc>
          <w:tcPr>
            <w:tcW w:w="188" w:type="pct"/>
            <w:tcBorders>
              <w:top w:val="nil"/>
              <w:left w:val="nil"/>
              <w:bottom w:val="single" w:sz="4" w:space="0" w:color="auto"/>
              <w:right w:val="single" w:sz="4" w:space="0" w:color="auto"/>
            </w:tcBorders>
            <w:shd w:val="clear" w:color="auto" w:fill="auto"/>
            <w:textDirection w:val="btLr"/>
            <w:vAlign w:val="center"/>
            <w:hideMark/>
          </w:tcPr>
          <w:p w:rsidR="00E905C7" w:rsidRPr="00E905C7" w:rsidRDefault="00E905C7" w:rsidP="00840EEC">
            <w:pPr>
              <w:spacing w:after="0" w:line="240" w:lineRule="auto"/>
              <w:ind w:left="113" w:right="113"/>
              <w:jc w:val="center"/>
              <w:rPr>
                <w:rFonts w:ascii="Times New Roman" w:eastAsia="Times New Roman" w:hAnsi="Times New Roman" w:cs="Times New Roman"/>
                <w:color w:val="000000"/>
                <w:sz w:val="12"/>
                <w:szCs w:val="12"/>
                <w:lang w:eastAsia="ru-RU"/>
              </w:rPr>
            </w:pPr>
            <w:r w:rsidRPr="00E905C7">
              <w:rPr>
                <w:rFonts w:ascii="Times New Roman" w:eastAsia="Times New Roman" w:hAnsi="Times New Roman" w:cs="Times New Roman"/>
                <w:color w:val="000000"/>
                <w:sz w:val="12"/>
                <w:szCs w:val="12"/>
                <w:lang w:eastAsia="ru-RU"/>
              </w:rPr>
              <w:t>0,0000</w:t>
            </w:r>
          </w:p>
        </w:tc>
        <w:tc>
          <w:tcPr>
            <w:tcW w:w="153" w:type="pct"/>
            <w:tcBorders>
              <w:top w:val="nil"/>
              <w:left w:val="nil"/>
              <w:bottom w:val="single" w:sz="4" w:space="0" w:color="auto"/>
              <w:right w:val="single" w:sz="4" w:space="0" w:color="auto"/>
            </w:tcBorders>
            <w:shd w:val="clear" w:color="auto" w:fill="auto"/>
            <w:textDirection w:val="btLr"/>
            <w:vAlign w:val="center"/>
            <w:hideMark/>
          </w:tcPr>
          <w:p w:rsidR="00E905C7" w:rsidRPr="00E905C7" w:rsidRDefault="00E905C7" w:rsidP="00840EEC">
            <w:pPr>
              <w:spacing w:after="0" w:line="240" w:lineRule="auto"/>
              <w:ind w:left="113" w:right="113"/>
              <w:jc w:val="center"/>
              <w:rPr>
                <w:rFonts w:ascii="Times New Roman" w:eastAsia="Times New Roman" w:hAnsi="Times New Roman" w:cs="Times New Roman"/>
                <w:color w:val="000000"/>
                <w:sz w:val="12"/>
                <w:szCs w:val="12"/>
                <w:lang w:eastAsia="ru-RU"/>
              </w:rPr>
            </w:pPr>
            <w:r w:rsidRPr="00E905C7">
              <w:rPr>
                <w:rFonts w:ascii="Times New Roman" w:eastAsia="Times New Roman" w:hAnsi="Times New Roman" w:cs="Times New Roman"/>
                <w:color w:val="000000"/>
                <w:sz w:val="12"/>
                <w:szCs w:val="12"/>
                <w:lang w:eastAsia="ru-RU"/>
              </w:rPr>
              <w:t>МКУ УЗЗ,А и Г</w:t>
            </w:r>
          </w:p>
        </w:tc>
      </w:tr>
      <w:tr w:rsidR="00840EEC" w:rsidRPr="00E905C7" w:rsidTr="00840EEC">
        <w:trPr>
          <w:cantSplit/>
          <w:trHeight w:val="1365"/>
        </w:trPr>
        <w:tc>
          <w:tcPr>
            <w:tcW w:w="254" w:type="pct"/>
            <w:tcBorders>
              <w:top w:val="nil"/>
              <w:left w:val="single" w:sz="4" w:space="0" w:color="auto"/>
              <w:bottom w:val="single" w:sz="4" w:space="0" w:color="auto"/>
              <w:right w:val="single" w:sz="4" w:space="0" w:color="auto"/>
            </w:tcBorders>
            <w:shd w:val="clear" w:color="auto" w:fill="auto"/>
            <w:vAlign w:val="center"/>
            <w:hideMark/>
          </w:tcPr>
          <w:p w:rsidR="00E905C7" w:rsidRPr="00E905C7" w:rsidRDefault="00E905C7" w:rsidP="00840EEC">
            <w:pPr>
              <w:spacing w:after="0" w:line="240" w:lineRule="auto"/>
              <w:jc w:val="center"/>
              <w:rPr>
                <w:rFonts w:ascii="Times New Roman" w:eastAsia="Times New Roman" w:hAnsi="Times New Roman" w:cs="Times New Roman"/>
                <w:color w:val="000000"/>
                <w:sz w:val="12"/>
                <w:szCs w:val="12"/>
                <w:lang w:eastAsia="ru-RU"/>
              </w:rPr>
            </w:pPr>
            <w:r w:rsidRPr="00E905C7">
              <w:rPr>
                <w:rFonts w:ascii="Times New Roman" w:eastAsia="Times New Roman" w:hAnsi="Times New Roman" w:cs="Times New Roman"/>
                <w:color w:val="000000"/>
                <w:sz w:val="12"/>
                <w:szCs w:val="12"/>
                <w:lang w:eastAsia="ru-RU"/>
              </w:rPr>
              <w:lastRenderedPageBreak/>
              <w:t>2</w:t>
            </w:r>
          </w:p>
        </w:tc>
        <w:tc>
          <w:tcPr>
            <w:tcW w:w="1009" w:type="pct"/>
            <w:tcBorders>
              <w:top w:val="nil"/>
              <w:left w:val="nil"/>
              <w:bottom w:val="single" w:sz="4" w:space="0" w:color="auto"/>
              <w:right w:val="single" w:sz="4" w:space="0" w:color="auto"/>
            </w:tcBorders>
            <w:shd w:val="clear" w:color="auto" w:fill="auto"/>
            <w:vAlign w:val="center"/>
            <w:hideMark/>
          </w:tcPr>
          <w:p w:rsidR="00E905C7" w:rsidRPr="00E905C7" w:rsidRDefault="00E905C7" w:rsidP="00840EEC">
            <w:pPr>
              <w:spacing w:after="0" w:line="240" w:lineRule="auto"/>
              <w:jc w:val="center"/>
              <w:rPr>
                <w:rFonts w:ascii="Times New Roman" w:eastAsia="Times New Roman" w:hAnsi="Times New Roman" w:cs="Times New Roman"/>
                <w:color w:val="000000"/>
                <w:sz w:val="12"/>
                <w:szCs w:val="12"/>
                <w:lang w:eastAsia="ru-RU"/>
              </w:rPr>
            </w:pPr>
            <w:r w:rsidRPr="00E905C7">
              <w:rPr>
                <w:rFonts w:ascii="Times New Roman" w:eastAsia="Times New Roman" w:hAnsi="Times New Roman" w:cs="Times New Roman"/>
                <w:color w:val="000000"/>
                <w:sz w:val="12"/>
                <w:szCs w:val="12"/>
                <w:lang w:eastAsia="ru-RU"/>
              </w:rPr>
              <w:t>Участие в ежегодных выставках, акциях, конкурсах, "ЭкоЛидер", экологических карнавалах</w:t>
            </w:r>
          </w:p>
        </w:tc>
        <w:tc>
          <w:tcPr>
            <w:tcW w:w="459" w:type="pct"/>
            <w:tcBorders>
              <w:top w:val="single" w:sz="4" w:space="0" w:color="auto"/>
              <w:left w:val="nil"/>
              <w:bottom w:val="single" w:sz="4" w:space="0" w:color="auto"/>
              <w:right w:val="single" w:sz="4" w:space="0" w:color="000000"/>
            </w:tcBorders>
            <w:shd w:val="clear" w:color="auto" w:fill="auto"/>
            <w:textDirection w:val="btLr"/>
            <w:vAlign w:val="center"/>
            <w:hideMark/>
          </w:tcPr>
          <w:p w:rsidR="00E905C7" w:rsidRPr="00E905C7" w:rsidRDefault="00E905C7" w:rsidP="00840EEC">
            <w:pPr>
              <w:spacing w:after="0" w:line="240" w:lineRule="auto"/>
              <w:ind w:left="113" w:right="113"/>
              <w:jc w:val="center"/>
              <w:rPr>
                <w:rFonts w:ascii="Times New Roman" w:eastAsia="Times New Roman" w:hAnsi="Times New Roman" w:cs="Times New Roman"/>
                <w:color w:val="000000"/>
                <w:sz w:val="12"/>
                <w:szCs w:val="12"/>
                <w:lang w:eastAsia="ru-RU"/>
              </w:rPr>
            </w:pPr>
            <w:r w:rsidRPr="00E905C7">
              <w:rPr>
                <w:rFonts w:ascii="Times New Roman" w:eastAsia="Times New Roman" w:hAnsi="Times New Roman" w:cs="Times New Roman"/>
                <w:color w:val="000000"/>
                <w:sz w:val="12"/>
                <w:szCs w:val="12"/>
                <w:lang w:eastAsia="ru-RU"/>
              </w:rPr>
              <w:t>2020-2023г.г.</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E905C7" w:rsidRPr="00E905C7" w:rsidRDefault="00E905C7" w:rsidP="00840EEC">
            <w:pPr>
              <w:spacing w:after="0" w:line="240" w:lineRule="auto"/>
              <w:ind w:left="113" w:right="113"/>
              <w:jc w:val="center"/>
              <w:rPr>
                <w:rFonts w:ascii="Times New Roman" w:eastAsia="Times New Roman" w:hAnsi="Times New Roman" w:cs="Times New Roman"/>
                <w:b/>
                <w:bCs/>
                <w:sz w:val="12"/>
                <w:szCs w:val="12"/>
                <w:lang w:eastAsia="ru-RU"/>
              </w:rPr>
            </w:pPr>
            <w:r w:rsidRPr="00E905C7">
              <w:rPr>
                <w:rFonts w:ascii="Times New Roman" w:eastAsia="Times New Roman" w:hAnsi="Times New Roman" w:cs="Times New Roman"/>
                <w:b/>
                <w:bCs/>
                <w:sz w:val="12"/>
                <w:szCs w:val="12"/>
                <w:lang w:eastAsia="ru-RU"/>
              </w:rPr>
              <w:t>205,00000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E905C7" w:rsidRPr="00E905C7" w:rsidRDefault="00E905C7" w:rsidP="00840EE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905C7">
              <w:rPr>
                <w:rFonts w:ascii="Times New Roman" w:eastAsia="Times New Roman" w:hAnsi="Times New Roman" w:cs="Times New Roman"/>
                <w:b/>
                <w:bCs/>
                <w:color w:val="000000"/>
                <w:sz w:val="12"/>
                <w:szCs w:val="12"/>
                <w:lang w:eastAsia="ru-RU"/>
              </w:rPr>
              <w:t>50,00000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E905C7" w:rsidRPr="00E905C7" w:rsidRDefault="00E905C7" w:rsidP="00840EEC">
            <w:pPr>
              <w:spacing w:after="0" w:line="240" w:lineRule="auto"/>
              <w:ind w:left="113" w:right="113"/>
              <w:jc w:val="center"/>
              <w:rPr>
                <w:rFonts w:ascii="Times New Roman" w:eastAsia="Times New Roman" w:hAnsi="Times New Roman" w:cs="Times New Roman"/>
                <w:color w:val="000000"/>
                <w:sz w:val="12"/>
                <w:szCs w:val="12"/>
                <w:lang w:eastAsia="ru-RU"/>
              </w:rPr>
            </w:pPr>
            <w:r w:rsidRPr="00E905C7">
              <w:rPr>
                <w:rFonts w:ascii="Times New Roman" w:eastAsia="Times New Roman" w:hAnsi="Times New Roman" w:cs="Times New Roman"/>
                <w:color w:val="000000"/>
                <w:sz w:val="12"/>
                <w:szCs w:val="12"/>
                <w:lang w:eastAsia="ru-RU"/>
              </w:rPr>
              <w:t>50,00000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E905C7" w:rsidRPr="00E905C7" w:rsidRDefault="00E905C7" w:rsidP="00840EEC">
            <w:pPr>
              <w:spacing w:after="0" w:line="240" w:lineRule="auto"/>
              <w:ind w:left="113" w:right="113"/>
              <w:jc w:val="center"/>
              <w:rPr>
                <w:rFonts w:ascii="Times New Roman" w:eastAsia="Times New Roman" w:hAnsi="Times New Roman" w:cs="Times New Roman"/>
                <w:color w:val="000000"/>
                <w:sz w:val="12"/>
                <w:szCs w:val="12"/>
                <w:lang w:eastAsia="ru-RU"/>
              </w:rPr>
            </w:pPr>
            <w:r w:rsidRPr="00E905C7">
              <w:rPr>
                <w:rFonts w:ascii="Times New Roman" w:eastAsia="Times New Roman" w:hAnsi="Times New Roman" w:cs="Times New Roman"/>
                <w:color w:val="000000"/>
                <w:sz w:val="12"/>
                <w:szCs w:val="12"/>
                <w:lang w:eastAsia="ru-RU"/>
              </w:rPr>
              <w:t>0,00000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E905C7" w:rsidRPr="00E905C7" w:rsidRDefault="00E905C7" w:rsidP="00840EEC">
            <w:pPr>
              <w:spacing w:after="0" w:line="240" w:lineRule="auto"/>
              <w:ind w:left="113" w:right="113"/>
              <w:jc w:val="center"/>
              <w:rPr>
                <w:rFonts w:ascii="Times New Roman" w:eastAsia="Times New Roman" w:hAnsi="Times New Roman" w:cs="Times New Roman"/>
                <w:color w:val="000000"/>
                <w:sz w:val="12"/>
                <w:szCs w:val="12"/>
                <w:lang w:eastAsia="ru-RU"/>
              </w:rPr>
            </w:pPr>
            <w:r w:rsidRPr="00E905C7">
              <w:rPr>
                <w:rFonts w:ascii="Times New Roman" w:eastAsia="Times New Roman" w:hAnsi="Times New Roman" w:cs="Times New Roman"/>
                <w:color w:val="000000"/>
                <w:sz w:val="12"/>
                <w:szCs w:val="12"/>
                <w:lang w:eastAsia="ru-RU"/>
              </w:rPr>
              <w:t>0,00000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E905C7" w:rsidRPr="00E905C7" w:rsidRDefault="00E905C7" w:rsidP="00840EE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905C7">
              <w:rPr>
                <w:rFonts w:ascii="Times New Roman" w:eastAsia="Times New Roman" w:hAnsi="Times New Roman" w:cs="Times New Roman"/>
                <w:b/>
                <w:bCs/>
                <w:color w:val="000000"/>
                <w:sz w:val="12"/>
                <w:szCs w:val="12"/>
                <w:lang w:eastAsia="ru-RU"/>
              </w:rPr>
              <w:t>55,00000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E905C7" w:rsidRPr="00E905C7" w:rsidRDefault="00E905C7" w:rsidP="00840EEC">
            <w:pPr>
              <w:spacing w:after="0" w:line="240" w:lineRule="auto"/>
              <w:ind w:left="113" w:right="113"/>
              <w:jc w:val="center"/>
              <w:rPr>
                <w:rFonts w:ascii="Times New Roman" w:eastAsia="Times New Roman" w:hAnsi="Times New Roman" w:cs="Times New Roman"/>
                <w:color w:val="000000"/>
                <w:sz w:val="12"/>
                <w:szCs w:val="12"/>
                <w:lang w:eastAsia="ru-RU"/>
              </w:rPr>
            </w:pPr>
            <w:r w:rsidRPr="00E905C7">
              <w:rPr>
                <w:rFonts w:ascii="Times New Roman" w:eastAsia="Times New Roman" w:hAnsi="Times New Roman" w:cs="Times New Roman"/>
                <w:color w:val="000000"/>
                <w:sz w:val="12"/>
                <w:szCs w:val="12"/>
                <w:lang w:eastAsia="ru-RU"/>
              </w:rPr>
              <w:t>55,00000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E905C7" w:rsidRPr="00E905C7" w:rsidRDefault="00E905C7" w:rsidP="00840EEC">
            <w:pPr>
              <w:spacing w:after="0" w:line="240" w:lineRule="auto"/>
              <w:ind w:left="113" w:right="113"/>
              <w:jc w:val="center"/>
              <w:rPr>
                <w:rFonts w:ascii="Times New Roman" w:eastAsia="Times New Roman" w:hAnsi="Times New Roman" w:cs="Times New Roman"/>
                <w:color w:val="000000"/>
                <w:sz w:val="12"/>
                <w:szCs w:val="12"/>
                <w:lang w:eastAsia="ru-RU"/>
              </w:rPr>
            </w:pPr>
            <w:r w:rsidRPr="00E905C7">
              <w:rPr>
                <w:rFonts w:ascii="Times New Roman" w:eastAsia="Times New Roman" w:hAnsi="Times New Roman" w:cs="Times New Roman"/>
                <w:color w:val="000000"/>
                <w:sz w:val="12"/>
                <w:szCs w:val="12"/>
                <w:lang w:eastAsia="ru-RU"/>
              </w:rPr>
              <w:t>0,00000</w:t>
            </w:r>
          </w:p>
        </w:tc>
        <w:tc>
          <w:tcPr>
            <w:tcW w:w="187" w:type="pct"/>
            <w:tcBorders>
              <w:top w:val="nil"/>
              <w:left w:val="nil"/>
              <w:bottom w:val="single" w:sz="4" w:space="0" w:color="auto"/>
              <w:right w:val="single" w:sz="4" w:space="0" w:color="auto"/>
            </w:tcBorders>
            <w:shd w:val="clear" w:color="auto" w:fill="auto"/>
            <w:textDirection w:val="btLr"/>
            <w:vAlign w:val="center"/>
            <w:hideMark/>
          </w:tcPr>
          <w:p w:rsidR="00E905C7" w:rsidRPr="00E905C7" w:rsidRDefault="00E905C7" w:rsidP="00840EEC">
            <w:pPr>
              <w:spacing w:after="0" w:line="240" w:lineRule="auto"/>
              <w:ind w:left="113" w:right="113"/>
              <w:jc w:val="center"/>
              <w:rPr>
                <w:rFonts w:ascii="Times New Roman" w:eastAsia="Times New Roman" w:hAnsi="Times New Roman" w:cs="Times New Roman"/>
                <w:color w:val="000000"/>
                <w:sz w:val="12"/>
                <w:szCs w:val="12"/>
                <w:lang w:eastAsia="ru-RU"/>
              </w:rPr>
            </w:pPr>
            <w:r w:rsidRPr="00E905C7">
              <w:rPr>
                <w:rFonts w:ascii="Times New Roman" w:eastAsia="Times New Roman" w:hAnsi="Times New Roman" w:cs="Times New Roman"/>
                <w:color w:val="000000"/>
                <w:sz w:val="12"/>
                <w:szCs w:val="12"/>
                <w:lang w:eastAsia="ru-RU"/>
              </w:rPr>
              <w:t>0,00000</w:t>
            </w:r>
          </w:p>
        </w:tc>
        <w:tc>
          <w:tcPr>
            <w:tcW w:w="185" w:type="pct"/>
            <w:tcBorders>
              <w:top w:val="nil"/>
              <w:left w:val="nil"/>
              <w:bottom w:val="single" w:sz="4" w:space="0" w:color="auto"/>
              <w:right w:val="single" w:sz="4" w:space="0" w:color="auto"/>
            </w:tcBorders>
            <w:shd w:val="clear" w:color="auto" w:fill="auto"/>
            <w:textDirection w:val="btLr"/>
            <w:vAlign w:val="center"/>
            <w:hideMark/>
          </w:tcPr>
          <w:p w:rsidR="00E905C7" w:rsidRPr="00E905C7" w:rsidRDefault="00E905C7" w:rsidP="00840EE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905C7">
              <w:rPr>
                <w:rFonts w:ascii="Times New Roman" w:eastAsia="Times New Roman" w:hAnsi="Times New Roman" w:cs="Times New Roman"/>
                <w:b/>
                <w:bCs/>
                <w:color w:val="000000"/>
                <w:sz w:val="12"/>
                <w:szCs w:val="12"/>
                <w:lang w:eastAsia="ru-RU"/>
              </w:rPr>
              <w:t>50,00000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E905C7" w:rsidRPr="00E905C7" w:rsidRDefault="00E905C7" w:rsidP="00840EEC">
            <w:pPr>
              <w:spacing w:after="0" w:line="240" w:lineRule="auto"/>
              <w:ind w:left="113" w:right="113"/>
              <w:jc w:val="center"/>
              <w:rPr>
                <w:rFonts w:ascii="Times New Roman" w:eastAsia="Times New Roman" w:hAnsi="Times New Roman" w:cs="Times New Roman"/>
                <w:color w:val="000000"/>
                <w:sz w:val="12"/>
                <w:szCs w:val="12"/>
                <w:lang w:eastAsia="ru-RU"/>
              </w:rPr>
            </w:pPr>
            <w:r w:rsidRPr="00E905C7">
              <w:rPr>
                <w:rFonts w:ascii="Times New Roman" w:eastAsia="Times New Roman" w:hAnsi="Times New Roman" w:cs="Times New Roman"/>
                <w:color w:val="000000"/>
                <w:sz w:val="12"/>
                <w:szCs w:val="12"/>
                <w:lang w:eastAsia="ru-RU"/>
              </w:rPr>
              <w:t>50,00000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E905C7" w:rsidRPr="00E905C7" w:rsidRDefault="00E905C7" w:rsidP="00840EEC">
            <w:pPr>
              <w:spacing w:after="0" w:line="240" w:lineRule="auto"/>
              <w:ind w:left="113" w:right="113"/>
              <w:jc w:val="center"/>
              <w:rPr>
                <w:rFonts w:ascii="Times New Roman" w:eastAsia="Times New Roman" w:hAnsi="Times New Roman" w:cs="Times New Roman"/>
                <w:color w:val="000000"/>
                <w:sz w:val="12"/>
                <w:szCs w:val="12"/>
                <w:lang w:eastAsia="ru-RU"/>
              </w:rPr>
            </w:pPr>
            <w:r w:rsidRPr="00E905C7">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E905C7" w:rsidRPr="00E905C7" w:rsidRDefault="00E905C7" w:rsidP="00840EEC">
            <w:pPr>
              <w:spacing w:after="0" w:line="240" w:lineRule="auto"/>
              <w:ind w:left="113" w:right="113"/>
              <w:jc w:val="center"/>
              <w:rPr>
                <w:rFonts w:ascii="Times New Roman" w:eastAsia="Times New Roman" w:hAnsi="Times New Roman" w:cs="Times New Roman"/>
                <w:color w:val="000000"/>
                <w:sz w:val="12"/>
                <w:szCs w:val="12"/>
                <w:lang w:eastAsia="ru-RU"/>
              </w:rPr>
            </w:pPr>
            <w:r w:rsidRPr="00E905C7">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E905C7" w:rsidRPr="00E905C7" w:rsidRDefault="00E905C7" w:rsidP="00840EE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905C7">
              <w:rPr>
                <w:rFonts w:ascii="Times New Roman" w:eastAsia="Times New Roman" w:hAnsi="Times New Roman" w:cs="Times New Roman"/>
                <w:b/>
                <w:bCs/>
                <w:color w:val="000000"/>
                <w:sz w:val="12"/>
                <w:szCs w:val="12"/>
                <w:lang w:eastAsia="ru-RU"/>
              </w:rPr>
              <w:t>50,00000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E905C7" w:rsidRPr="00E905C7" w:rsidRDefault="00E905C7" w:rsidP="00840EEC">
            <w:pPr>
              <w:spacing w:after="0" w:line="240" w:lineRule="auto"/>
              <w:ind w:left="113" w:right="113"/>
              <w:jc w:val="center"/>
              <w:rPr>
                <w:rFonts w:ascii="Times New Roman" w:eastAsia="Times New Roman" w:hAnsi="Times New Roman" w:cs="Times New Roman"/>
                <w:color w:val="000000"/>
                <w:sz w:val="12"/>
                <w:szCs w:val="12"/>
                <w:lang w:eastAsia="ru-RU"/>
              </w:rPr>
            </w:pPr>
            <w:r w:rsidRPr="00E905C7">
              <w:rPr>
                <w:rFonts w:ascii="Times New Roman" w:eastAsia="Times New Roman" w:hAnsi="Times New Roman" w:cs="Times New Roman"/>
                <w:color w:val="000000"/>
                <w:sz w:val="12"/>
                <w:szCs w:val="12"/>
                <w:lang w:eastAsia="ru-RU"/>
              </w:rPr>
              <w:t>50,00000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E905C7" w:rsidRPr="00E905C7" w:rsidRDefault="00E905C7" w:rsidP="00840EEC">
            <w:pPr>
              <w:spacing w:after="0" w:line="240" w:lineRule="auto"/>
              <w:ind w:left="113" w:right="113"/>
              <w:jc w:val="center"/>
              <w:rPr>
                <w:rFonts w:ascii="Times New Roman" w:eastAsia="Times New Roman" w:hAnsi="Times New Roman" w:cs="Times New Roman"/>
                <w:color w:val="000000"/>
                <w:sz w:val="12"/>
                <w:szCs w:val="12"/>
                <w:lang w:eastAsia="ru-RU"/>
              </w:rPr>
            </w:pPr>
            <w:r w:rsidRPr="00E905C7">
              <w:rPr>
                <w:rFonts w:ascii="Times New Roman" w:eastAsia="Times New Roman" w:hAnsi="Times New Roman" w:cs="Times New Roman"/>
                <w:color w:val="000000"/>
                <w:sz w:val="12"/>
                <w:szCs w:val="12"/>
                <w:lang w:eastAsia="ru-RU"/>
              </w:rPr>
              <w:t>0,00000</w:t>
            </w:r>
          </w:p>
        </w:tc>
        <w:tc>
          <w:tcPr>
            <w:tcW w:w="188" w:type="pct"/>
            <w:tcBorders>
              <w:top w:val="nil"/>
              <w:left w:val="nil"/>
              <w:bottom w:val="single" w:sz="4" w:space="0" w:color="auto"/>
              <w:right w:val="single" w:sz="4" w:space="0" w:color="auto"/>
            </w:tcBorders>
            <w:shd w:val="clear" w:color="auto" w:fill="auto"/>
            <w:textDirection w:val="btLr"/>
            <w:vAlign w:val="center"/>
            <w:hideMark/>
          </w:tcPr>
          <w:p w:rsidR="00E905C7" w:rsidRPr="00E905C7" w:rsidRDefault="00E905C7" w:rsidP="00840EEC">
            <w:pPr>
              <w:spacing w:after="0" w:line="240" w:lineRule="auto"/>
              <w:ind w:left="113" w:right="113"/>
              <w:jc w:val="center"/>
              <w:rPr>
                <w:rFonts w:ascii="Times New Roman" w:eastAsia="Times New Roman" w:hAnsi="Times New Roman" w:cs="Times New Roman"/>
                <w:color w:val="000000"/>
                <w:sz w:val="12"/>
                <w:szCs w:val="12"/>
                <w:lang w:eastAsia="ru-RU"/>
              </w:rPr>
            </w:pPr>
            <w:r w:rsidRPr="00E905C7">
              <w:rPr>
                <w:rFonts w:ascii="Times New Roman" w:eastAsia="Times New Roman" w:hAnsi="Times New Roman" w:cs="Times New Roman"/>
                <w:color w:val="000000"/>
                <w:sz w:val="12"/>
                <w:szCs w:val="12"/>
                <w:lang w:eastAsia="ru-RU"/>
              </w:rPr>
              <w:t>0,00000</w:t>
            </w:r>
          </w:p>
        </w:tc>
        <w:tc>
          <w:tcPr>
            <w:tcW w:w="153" w:type="pct"/>
            <w:tcBorders>
              <w:top w:val="nil"/>
              <w:left w:val="nil"/>
              <w:bottom w:val="single" w:sz="4" w:space="0" w:color="auto"/>
              <w:right w:val="single" w:sz="4" w:space="0" w:color="auto"/>
            </w:tcBorders>
            <w:shd w:val="clear" w:color="auto" w:fill="auto"/>
            <w:textDirection w:val="btLr"/>
            <w:vAlign w:val="center"/>
            <w:hideMark/>
          </w:tcPr>
          <w:p w:rsidR="00E905C7" w:rsidRPr="00E905C7" w:rsidRDefault="00E905C7" w:rsidP="00840EEC">
            <w:pPr>
              <w:spacing w:after="0" w:line="240" w:lineRule="auto"/>
              <w:ind w:left="113" w:right="113"/>
              <w:jc w:val="center"/>
              <w:rPr>
                <w:rFonts w:ascii="Times New Roman" w:eastAsia="Times New Roman" w:hAnsi="Times New Roman" w:cs="Times New Roman"/>
                <w:color w:val="000000"/>
                <w:sz w:val="12"/>
                <w:szCs w:val="12"/>
                <w:lang w:eastAsia="ru-RU"/>
              </w:rPr>
            </w:pPr>
            <w:r w:rsidRPr="00E905C7">
              <w:rPr>
                <w:rFonts w:ascii="Times New Roman" w:eastAsia="Times New Roman" w:hAnsi="Times New Roman" w:cs="Times New Roman"/>
                <w:color w:val="000000"/>
                <w:sz w:val="12"/>
                <w:szCs w:val="12"/>
                <w:lang w:eastAsia="ru-RU"/>
              </w:rPr>
              <w:t>Администрация м.р. Сергиевский</w:t>
            </w:r>
          </w:p>
        </w:tc>
      </w:tr>
      <w:tr w:rsidR="00840EEC" w:rsidRPr="00E905C7" w:rsidTr="00840EEC">
        <w:trPr>
          <w:cantSplit/>
          <w:trHeight w:val="1679"/>
        </w:trPr>
        <w:tc>
          <w:tcPr>
            <w:tcW w:w="254" w:type="pct"/>
            <w:tcBorders>
              <w:top w:val="nil"/>
              <w:left w:val="single" w:sz="4" w:space="0" w:color="auto"/>
              <w:bottom w:val="single" w:sz="4" w:space="0" w:color="auto"/>
              <w:right w:val="single" w:sz="4" w:space="0" w:color="auto"/>
            </w:tcBorders>
            <w:shd w:val="clear" w:color="auto" w:fill="auto"/>
            <w:vAlign w:val="center"/>
            <w:hideMark/>
          </w:tcPr>
          <w:p w:rsidR="00E905C7" w:rsidRPr="00E905C7" w:rsidRDefault="00E905C7" w:rsidP="00840EEC">
            <w:pPr>
              <w:spacing w:after="0" w:line="240" w:lineRule="auto"/>
              <w:jc w:val="center"/>
              <w:rPr>
                <w:rFonts w:ascii="Times New Roman" w:eastAsia="Times New Roman" w:hAnsi="Times New Roman" w:cs="Times New Roman"/>
                <w:color w:val="000000"/>
                <w:sz w:val="12"/>
                <w:szCs w:val="12"/>
                <w:lang w:eastAsia="ru-RU"/>
              </w:rPr>
            </w:pPr>
            <w:r w:rsidRPr="00E905C7">
              <w:rPr>
                <w:rFonts w:ascii="Times New Roman" w:eastAsia="Times New Roman" w:hAnsi="Times New Roman" w:cs="Times New Roman"/>
                <w:color w:val="000000"/>
                <w:sz w:val="12"/>
                <w:szCs w:val="12"/>
                <w:lang w:eastAsia="ru-RU"/>
              </w:rPr>
              <w:t>3</w:t>
            </w:r>
          </w:p>
        </w:tc>
        <w:tc>
          <w:tcPr>
            <w:tcW w:w="1009" w:type="pct"/>
            <w:tcBorders>
              <w:top w:val="nil"/>
              <w:left w:val="nil"/>
              <w:bottom w:val="single" w:sz="4" w:space="0" w:color="auto"/>
              <w:right w:val="single" w:sz="4" w:space="0" w:color="auto"/>
            </w:tcBorders>
            <w:shd w:val="clear" w:color="auto" w:fill="auto"/>
            <w:vAlign w:val="center"/>
            <w:hideMark/>
          </w:tcPr>
          <w:p w:rsidR="00E905C7" w:rsidRPr="00E905C7" w:rsidRDefault="00E905C7" w:rsidP="00840EEC">
            <w:pPr>
              <w:spacing w:after="0" w:line="240" w:lineRule="auto"/>
              <w:jc w:val="center"/>
              <w:rPr>
                <w:rFonts w:ascii="Times New Roman" w:eastAsia="Times New Roman" w:hAnsi="Times New Roman" w:cs="Times New Roman"/>
                <w:color w:val="000000"/>
                <w:sz w:val="12"/>
                <w:szCs w:val="12"/>
                <w:lang w:eastAsia="ru-RU"/>
              </w:rPr>
            </w:pPr>
            <w:r w:rsidRPr="00E905C7">
              <w:rPr>
                <w:rFonts w:ascii="Times New Roman" w:eastAsia="Times New Roman" w:hAnsi="Times New Roman" w:cs="Times New Roman"/>
                <w:color w:val="000000"/>
                <w:sz w:val="12"/>
                <w:szCs w:val="12"/>
                <w:lang w:eastAsia="ru-RU"/>
              </w:rPr>
              <w:t>Организация мероприятий в рамках общероссийских Дней защиты от экологической опасности (три муниципальных конкурса)</w:t>
            </w:r>
          </w:p>
        </w:tc>
        <w:tc>
          <w:tcPr>
            <w:tcW w:w="459" w:type="pct"/>
            <w:tcBorders>
              <w:top w:val="single" w:sz="4" w:space="0" w:color="auto"/>
              <w:left w:val="nil"/>
              <w:bottom w:val="single" w:sz="4" w:space="0" w:color="auto"/>
              <w:right w:val="single" w:sz="4" w:space="0" w:color="000000"/>
            </w:tcBorders>
            <w:shd w:val="clear" w:color="auto" w:fill="auto"/>
            <w:textDirection w:val="btLr"/>
            <w:vAlign w:val="center"/>
            <w:hideMark/>
          </w:tcPr>
          <w:p w:rsidR="00E905C7" w:rsidRPr="00E905C7" w:rsidRDefault="00E905C7" w:rsidP="00840EEC">
            <w:pPr>
              <w:spacing w:after="0" w:line="240" w:lineRule="auto"/>
              <w:ind w:left="113" w:right="113"/>
              <w:jc w:val="center"/>
              <w:rPr>
                <w:rFonts w:ascii="Times New Roman" w:eastAsia="Times New Roman" w:hAnsi="Times New Roman" w:cs="Times New Roman"/>
                <w:color w:val="000000"/>
                <w:sz w:val="12"/>
                <w:szCs w:val="12"/>
                <w:lang w:eastAsia="ru-RU"/>
              </w:rPr>
            </w:pPr>
            <w:r w:rsidRPr="00E905C7">
              <w:rPr>
                <w:rFonts w:ascii="Times New Roman" w:eastAsia="Times New Roman" w:hAnsi="Times New Roman" w:cs="Times New Roman"/>
                <w:color w:val="000000"/>
                <w:sz w:val="12"/>
                <w:szCs w:val="12"/>
                <w:lang w:eastAsia="ru-RU"/>
              </w:rPr>
              <w:t>2020-2023 г. г.</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E905C7" w:rsidRPr="00E905C7" w:rsidRDefault="00E905C7" w:rsidP="00840EEC">
            <w:pPr>
              <w:spacing w:after="0" w:line="240" w:lineRule="auto"/>
              <w:ind w:left="113" w:right="113"/>
              <w:jc w:val="center"/>
              <w:rPr>
                <w:rFonts w:ascii="Times New Roman" w:eastAsia="Times New Roman" w:hAnsi="Times New Roman" w:cs="Times New Roman"/>
                <w:b/>
                <w:bCs/>
                <w:sz w:val="12"/>
                <w:szCs w:val="12"/>
                <w:lang w:eastAsia="ru-RU"/>
              </w:rPr>
            </w:pPr>
            <w:r w:rsidRPr="00E905C7">
              <w:rPr>
                <w:rFonts w:ascii="Times New Roman" w:eastAsia="Times New Roman" w:hAnsi="Times New Roman" w:cs="Times New Roman"/>
                <w:b/>
                <w:bCs/>
                <w:sz w:val="12"/>
                <w:szCs w:val="12"/>
                <w:lang w:eastAsia="ru-RU"/>
              </w:rPr>
              <w:t>755,00000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E905C7" w:rsidRPr="00E905C7" w:rsidRDefault="00E905C7" w:rsidP="00840EE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905C7">
              <w:rPr>
                <w:rFonts w:ascii="Times New Roman" w:eastAsia="Times New Roman" w:hAnsi="Times New Roman" w:cs="Times New Roman"/>
                <w:b/>
                <w:bCs/>
                <w:color w:val="000000"/>
                <w:sz w:val="12"/>
                <w:szCs w:val="12"/>
                <w:lang w:eastAsia="ru-RU"/>
              </w:rPr>
              <w:t>190,00000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E905C7" w:rsidRPr="00E905C7" w:rsidRDefault="00E905C7" w:rsidP="00840EEC">
            <w:pPr>
              <w:spacing w:after="0" w:line="240" w:lineRule="auto"/>
              <w:ind w:left="113" w:right="113"/>
              <w:jc w:val="center"/>
              <w:rPr>
                <w:rFonts w:ascii="Times New Roman" w:eastAsia="Times New Roman" w:hAnsi="Times New Roman" w:cs="Times New Roman"/>
                <w:color w:val="000000"/>
                <w:sz w:val="12"/>
                <w:szCs w:val="12"/>
                <w:lang w:eastAsia="ru-RU"/>
              </w:rPr>
            </w:pPr>
            <w:r w:rsidRPr="00E905C7">
              <w:rPr>
                <w:rFonts w:ascii="Times New Roman" w:eastAsia="Times New Roman" w:hAnsi="Times New Roman" w:cs="Times New Roman"/>
                <w:color w:val="000000"/>
                <w:sz w:val="12"/>
                <w:szCs w:val="12"/>
                <w:lang w:eastAsia="ru-RU"/>
              </w:rPr>
              <w:t>190,00000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E905C7" w:rsidRPr="00E905C7" w:rsidRDefault="00E905C7" w:rsidP="00840EEC">
            <w:pPr>
              <w:spacing w:after="0" w:line="240" w:lineRule="auto"/>
              <w:ind w:left="113" w:right="113"/>
              <w:jc w:val="center"/>
              <w:rPr>
                <w:rFonts w:ascii="Times New Roman" w:eastAsia="Times New Roman" w:hAnsi="Times New Roman" w:cs="Times New Roman"/>
                <w:color w:val="000000"/>
                <w:sz w:val="12"/>
                <w:szCs w:val="12"/>
                <w:lang w:eastAsia="ru-RU"/>
              </w:rPr>
            </w:pPr>
            <w:r w:rsidRPr="00E905C7">
              <w:rPr>
                <w:rFonts w:ascii="Times New Roman" w:eastAsia="Times New Roman" w:hAnsi="Times New Roman" w:cs="Times New Roman"/>
                <w:color w:val="000000"/>
                <w:sz w:val="12"/>
                <w:szCs w:val="12"/>
                <w:lang w:eastAsia="ru-RU"/>
              </w:rPr>
              <w:t>0,00000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E905C7" w:rsidRPr="00E905C7" w:rsidRDefault="00E905C7" w:rsidP="00840EEC">
            <w:pPr>
              <w:spacing w:after="0" w:line="240" w:lineRule="auto"/>
              <w:ind w:left="113" w:right="113"/>
              <w:jc w:val="center"/>
              <w:rPr>
                <w:rFonts w:ascii="Times New Roman" w:eastAsia="Times New Roman" w:hAnsi="Times New Roman" w:cs="Times New Roman"/>
                <w:color w:val="000000"/>
                <w:sz w:val="12"/>
                <w:szCs w:val="12"/>
                <w:lang w:eastAsia="ru-RU"/>
              </w:rPr>
            </w:pPr>
            <w:r w:rsidRPr="00E905C7">
              <w:rPr>
                <w:rFonts w:ascii="Times New Roman" w:eastAsia="Times New Roman" w:hAnsi="Times New Roman" w:cs="Times New Roman"/>
                <w:color w:val="000000"/>
                <w:sz w:val="12"/>
                <w:szCs w:val="12"/>
                <w:lang w:eastAsia="ru-RU"/>
              </w:rPr>
              <w:t>0,00000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E905C7" w:rsidRPr="00E905C7" w:rsidRDefault="00E905C7" w:rsidP="00840EE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905C7">
              <w:rPr>
                <w:rFonts w:ascii="Times New Roman" w:eastAsia="Times New Roman" w:hAnsi="Times New Roman" w:cs="Times New Roman"/>
                <w:b/>
                <w:bCs/>
                <w:color w:val="000000"/>
                <w:sz w:val="12"/>
                <w:szCs w:val="12"/>
                <w:lang w:eastAsia="ru-RU"/>
              </w:rPr>
              <w:t>185,00000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E905C7" w:rsidRPr="00E905C7" w:rsidRDefault="00E905C7" w:rsidP="00840EEC">
            <w:pPr>
              <w:spacing w:after="0" w:line="240" w:lineRule="auto"/>
              <w:ind w:left="113" w:right="113"/>
              <w:jc w:val="center"/>
              <w:rPr>
                <w:rFonts w:ascii="Times New Roman" w:eastAsia="Times New Roman" w:hAnsi="Times New Roman" w:cs="Times New Roman"/>
                <w:color w:val="000000"/>
                <w:sz w:val="12"/>
                <w:szCs w:val="12"/>
                <w:lang w:eastAsia="ru-RU"/>
              </w:rPr>
            </w:pPr>
            <w:r w:rsidRPr="00E905C7">
              <w:rPr>
                <w:rFonts w:ascii="Times New Roman" w:eastAsia="Times New Roman" w:hAnsi="Times New Roman" w:cs="Times New Roman"/>
                <w:color w:val="000000"/>
                <w:sz w:val="12"/>
                <w:szCs w:val="12"/>
                <w:lang w:eastAsia="ru-RU"/>
              </w:rPr>
              <w:t>185,00000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E905C7" w:rsidRPr="00E905C7" w:rsidRDefault="00E905C7" w:rsidP="00840EEC">
            <w:pPr>
              <w:spacing w:after="0" w:line="240" w:lineRule="auto"/>
              <w:ind w:left="113" w:right="113"/>
              <w:jc w:val="center"/>
              <w:rPr>
                <w:rFonts w:ascii="Times New Roman" w:eastAsia="Times New Roman" w:hAnsi="Times New Roman" w:cs="Times New Roman"/>
                <w:color w:val="000000"/>
                <w:sz w:val="12"/>
                <w:szCs w:val="12"/>
                <w:lang w:eastAsia="ru-RU"/>
              </w:rPr>
            </w:pPr>
            <w:r w:rsidRPr="00E905C7">
              <w:rPr>
                <w:rFonts w:ascii="Times New Roman" w:eastAsia="Times New Roman" w:hAnsi="Times New Roman" w:cs="Times New Roman"/>
                <w:color w:val="000000"/>
                <w:sz w:val="12"/>
                <w:szCs w:val="12"/>
                <w:lang w:eastAsia="ru-RU"/>
              </w:rPr>
              <w:t>0,00000</w:t>
            </w:r>
          </w:p>
        </w:tc>
        <w:tc>
          <w:tcPr>
            <w:tcW w:w="187" w:type="pct"/>
            <w:tcBorders>
              <w:top w:val="nil"/>
              <w:left w:val="nil"/>
              <w:bottom w:val="single" w:sz="4" w:space="0" w:color="auto"/>
              <w:right w:val="single" w:sz="4" w:space="0" w:color="auto"/>
            </w:tcBorders>
            <w:shd w:val="clear" w:color="auto" w:fill="auto"/>
            <w:textDirection w:val="btLr"/>
            <w:vAlign w:val="center"/>
            <w:hideMark/>
          </w:tcPr>
          <w:p w:rsidR="00E905C7" w:rsidRPr="00E905C7" w:rsidRDefault="00E905C7" w:rsidP="00840EEC">
            <w:pPr>
              <w:spacing w:after="0" w:line="240" w:lineRule="auto"/>
              <w:ind w:left="113" w:right="113"/>
              <w:jc w:val="center"/>
              <w:rPr>
                <w:rFonts w:ascii="Times New Roman" w:eastAsia="Times New Roman" w:hAnsi="Times New Roman" w:cs="Times New Roman"/>
                <w:color w:val="000000"/>
                <w:sz w:val="12"/>
                <w:szCs w:val="12"/>
                <w:lang w:eastAsia="ru-RU"/>
              </w:rPr>
            </w:pPr>
            <w:r w:rsidRPr="00E905C7">
              <w:rPr>
                <w:rFonts w:ascii="Times New Roman" w:eastAsia="Times New Roman" w:hAnsi="Times New Roman" w:cs="Times New Roman"/>
                <w:color w:val="000000"/>
                <w:sz w:val="12"/>
                <w:szCs w:val="12"/>
                <w:lang w:eastAsia="ru-RU"/>
              </w:rPr>
              <w:t>0,00000</w:t>
            </w:r>
          </w:p>
        </w:tc>
        <w:tc>
          <w:tcPr>
            <w:tcW w:w="185" w:type="pct"/>
            <w:tcBorders>
              <w:top w:val="nil"/>
              <w:left w:val="nil"/>
              <w:bottom w:val="single" w:sz="4" w:space="0" w:color="auto"/>
              <w:right w:val="single" w:sz="4" w:space="0" w:color="auto"/>
            </w:tcBorders>
            <w:shd w:val="clear" w:color="auto" w:fill="auto"/>
            <w:textDirection w:val="btLr"/>
            <w:vAlign w:val="center"/>
            <w:hideMark/>
          </w:tcPr>
          <w:p w:rsidR="00E905C7" w:rsidRPr="00E905C7" w:rsidRDefault="00E905C7" w:rsidP="00840EE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905C7">
              <w:rPr>
                <w:rFonts w:ascii="Times New Roman" w:eastAsia="Times New Roman" w:hAnsi="Times New Roman" w:cs="Times New Roman"/>
                <w:b/>
                <w:bCs/>
                <w:color w:val="000000"/>
                <w:sz w:val="12"/>
                <w:szCs w:val="12"/>
                <w:lang w:eastAsia="ru-RU"/>
              </w:rPr>
              <w:t>190,00000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E905C7" w:rsidRPr="00E905C7" w:rsidRDefault="00E905C7" w:rsidP="00840EEC">
            <w:pPr>
              <w:spacing w:after="0" w:line="240" w:lineRule="auto"/>
              <w:ind w:left="113" w:right="113"/>
              <w:jc w:val="center"/>
              <w:rPr>
                <w:rFonts w:ascii="Times New Roman" w:eastAsia="Times New Roman" w:hAnsi="Times New Roman" w:cs="Times New Roman"/>
                <w:color w:val="000000"/>
                <w:sz w:val="12"/>
                <w:szCs w:val="12"/>
                <w:lang w:eastAsia="ru-RU"/>
              </w:rPr>
            </w:pPr>
            <w:r w:rsidRPr="00E905C7">
              <w:rPr>
                <w:rFonts w:ascii="Times New Roman" w:eastAsia="Times New Roman" w:hAnsi="Times New Roman" w:cs="Times New Roman"/>
                <w:color w:val="000000"/>
                <w:sz w:val="12"/>
                <w:szCs w:val="12"/>
                <w:lang w:eastAsia="ru-RU"/>
              </w:rPr>
              <w:t>190,00000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E905C7" w:rsidRPr="00E905C7" w:rsidRDefault="00E905C7" w:rsidP="00840EEC">
            <w:pPr>
              <w:spacing w:after="0" w:line="240" w:lineRule="auto"/>
              <w:ind w:left="113" w:right="113"/>
              <w:jc w:val="center"/>
              <w:rPr>
                <w:rFonts w:ascii="Times New Roman" w:eastAsia="Times New Roman" w:hAnsi="Times New Roman" w:cs="Times New Roman"/>
                <w:color w:val="000000"/>
                <w:sz w:val="12"/>
                <w:szCs w:val="12"/>
                <w:lang w:eastAsia="ru-RU"/>
              </w:rPr>
            </w:pPr>
            <w:r w:rsidRPr="00E905C7">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E905C7" w:rsidRPr="00E905C7" w:rsidRDefault="00E905C7" w:rsidP="00840EEC">
            <w:pPr>
              <w:spacing w:after="0" w:line="240" w:lineRule="auto"/>
              <w:ind w:left="113" w:right="113"/>
              <w:jc w:val="center"/>
              <w:rPr>
                <w:rFonts w:ascii="Times New Roman" w:eastAsia="Times New Roman" w:hAnsi="Times New Roman" w:cs="Times New Roman"/>
                <w:color w:val="000000"/>
                <w:sz w:val="12"/>
                <w:szCs w:val="12"/>
                <w:lang w:eastAsia="ru-RU"/>
              </w:rPr>
            </w:pPr>
            <w:r w:rsidRPr="00E905C7">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E905C7" w:rsidRPr="00E905C7" w:rsidRDefault="00E905C7" w:rsidP="00840EE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905C7">
              <w:rPr>
                <w:rFonts w:ascii="Times New Roman" w:eastAsia="Times New Roman" w:hAnsi="Times New Roman" w:cs="Times New Roman"/>
                <w:b/>
                <w:bCs/>
                <w:color w:val="000000"/>
                <w:sz w:val="12"/>
                <w:szCs w:val="12"/>
                <w:lang w:eastAsia="ru-RU"/>
              </w:rPr>
              <w:t>190,0000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E905C7" w:rsidRPr="00E905C7" w:rsidRDefault="00E905C7" w:rsidP="00840EEC">
            <w:pPr>
              <w:spacing w:after="0" w:line="240" w:lineRule="auto"/>
              <w:ind w:left="113" w:right="113"/>
              <w:jc w:val="center"/>
              <w:rPr>
                <w:rFonts w:ascii="Times New Roman" w:eastAsia="Times New Roman" w:hAnsi="Times New Roman" w:cs="Times New Roman"/>
                <w:color w:val="000000"/>
                <w:sz w:val="12"/>
                <w:szCs w:val="12"/>
                <w:lang w:eastAsia="ru-RU"/>
              </w:rPr>
            </w:pPr>
            <w:r w:rsidRPr="00E905C7">
              <w:rPr>
                <w:rFonts w:ascii="Times New Roman" w:eastAsia="Times New Roman" w:hAnsi="Times New Roman" w:cs="Times New Roman"/>
                <w:color w:val="000000"/>
                <w:sz w:val="12"/>
                <w:szCs w:val="12"/>
                <w:lang w:eastAsia="ru-RU"/>
              </w:rPr>
              <w:t>190,0000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E905C7" w:rsidRPr="00E905C7" w:rsidRDefault="00E905C7" w:rsidP="00840EEC">
            <w:pPr>
              <w:spacing w:after="0" w:line="240" w:lineRule="auto"/>
              <w:ind w:left="113" w:right="113"/>
              <w:jc w:val="center"/>
              <w:rPr>
                <w:rFonts w:ascii="Times New Roman" w:eastAsia="Times New Roman" w:hAnsi="Times New Roman" w:cs="Times New Roman"/>
                <w:color w:val="000000"/>
                <w:sz w:val="12"/>
                <w:szCs w:val="12"/>
                <w:lang w:eastAsia="ru-RU"/>
              </w:rPr>
            </w:pPr>
            <w:r w:rsidRPr="00E905C7">
              <w:rPr>
                <w:rFonts w:ascii="Times New Roman" w:eastAsia="Times New Roman" w:hAnsi="Times New Roman" w:cs="Times New Roman"/>
                <w:color w:val="000000"/>
                <w:sz w:val="12"/>
                <w:szCs w:val="12"/>
                <w:lang w:eastAsia="ru-RU"/>
              </w:rPr>
              <w:t>0,00000</w:t>
            </w:r>
          </w:p>
        </w:tc>
        <w:tc>
          <w:tcPr>
            <w:tcW w:w="188" w:type="pct"/>
            <w:tcBorders>
              <w:top w:val="nil"/>
              <w:left w:val="nil"/>
              <w:bottom w:val="single" w:sz="4" w:space="0" w:color="auto"/>
              <w:right w:val="single" w:sz="4" w:space="0" w:color="auto"/>
            </w:tcBorders>
            <w:shd w:val="clear" w:color="auto" w:fill="auto"/>
            <w:textDirection w:val="btLr"/>
            <w:vAlign w:val="center"/>
            <w:hideMark/>
          </w:tcPr>
          <w:p w:rsidR="00E905C7" w:rsidRPr="00E905C7" w:rsidRDefault="00E905C7" w:rsidP="00840EEC">
            <w:pPr>
              <w:spacing w:after="0" w:line="240" w:lineRule="auto"/>
              <w:ind w:left="113" w:right="113"/>
              <w:jc w:val="center"/>
              <w:rPr>
                <w:rFonts w:ascii="Times New Roman" w:eastAsia="Times New Roman" w:hAnsi="Times New Roman" w:cs="Times New Roman"/>
                <w:color w:val="000000"/>
                <w:sz w:val="12"/>
                <w:szCs w:val="12"/>
                <w:lang w:eastAsia="ru-RU"/>
              </w:rPr>
            </w:pPr>
            <w:r w:rsidRPr="00E905C7">
              <w:rPr>
                <w:rFonts w:ascii="Times New Roman" w:eastAsia="Times New Roman" w:hAnsi="Times New Roman" w:cs="Times New Roman"/>
                <w:color w:val="000000"/>
                <w:sz w:val="12"/>
                <w:szCs w:val="12"/>
                <w:lang w:eastAsia="ru-RU"/>
              </w:rPr>
              <w:t>0,00000</w:t>
            </w:r>
          </w:p>
        </w:tc>
        <w:tc>
          <w:tcPr>
            <w:tcW w:w="153" w:type="pct"/>
            <w:tcBorders>
              <w:top w:val="nil"/>
              <w:left w:val="nil"/>
              <w:bottom w:val="single" w:sz="4" w:space="0" w:color="auto"/>
              <w:right w:val="single" w:sz="4" w:space="0" w:color="auto"/>
            </w:tcBorders>
            <w:shd w:val="clear" w:color="auto" w:fill="auto"/>
            <w:textDirection w:val="btLr"/>
            <w:vAlign w:val="center"/>
            <w:hideMark/>
          </w:tcPr>
          <w:p w:rsidR="00E905C7" w:rsidRPr="00E905C7" w:rsidRDefault="00E905C7" w:rsidP="00840EEC">
            <w:pPr>
              <w:spacing w:after="0" w:line="240" w:lineRule="auto"/>
              <w:ind w:left="113" w:right="113"/>
              <w:jc w:val="center"/>
              <w:rPr>
                <w:rFonts w:ascii="Times New Roman" w:eastAsia="Times New Roman" w:hAnsi="Times New Roman" w:cs="Times New Roman"/>
                <w:color w:val="000000"/>
                <w:sz w:val="12"/>
                <w:szCs w:val="12"/>
                <w:lang w:eastAsia="ru-RU"/>
              </w:rPr>
            </w:pPr>
            <w:r w:rsidRPr="00E905C7">
              <w:rPr>
                <w:rFonts w:ascii="Times New Roman" w:eastAsia="Times New Roman" w:hAnsi="Times New Roman" w:cs="Times New Roman"/>
                <w:color w:val="000000"/>
                <w:sz w:val="12"/>
                <w:szCs w:val="12"/>
                <w:lang w:eastAsia="ru-RU"/>
              </w:rPr>
              <w:t>Администрация м.р. Сергиевский</w:t>
            </w:r>
          </w:p>
        </w:tc>
      </w:tr>
      <w:tr w:rsidR="00840EEC" w:rsidRPr="00E905C7" w:rsidTr="00840EEC">
        <w:trPr>
          <w:cantSplit/>
          <w:trHeight w:val="1074"/>
        </w:trPr>
        <w:tc>
          <w:tcPr>
            <w:tcW w:w="254" w:type="pct"/>
            <w:tcBorders>
              <w:top w:val="nil"/>
              <w:left w:val="single" w:sz="4" w:space="0" w:color="auto"/>
              <w:bottom w:val="single" w:sz="4" w:space="0" w:color="auto"/>
              <w:right w:val="single" w:sz="4" w:space="0" w:color="auto"/>
            </w:tcBorders>
            <w:shd w:val="clear" w:color="auto" w:fill="auto"/>
            <w:vAlign w:val="center"/>
            <w:hideMark/>
          </w:tcPr>
          <w:p w:rsidR="00E905C7" w:rsidRPr="00E905C7" w:rsidRDefault="00E905C7" w:rsidP="00840EEC">
            <w:pPr>
              <w:spacing w:after="0" w:line="240" w:lineRule="auto"/>
              <w:jc w:val="center"/>
              <w:rPr>
                <w:rFonts w:ascii="Times New Roman" w:eastAsia="Times New Roman" w:hAnsi="Times New Roman" w:cs="Times New Roman"/>
                <w:color w:val="000000"/>
                <w:sz w:val="12"/>
                <w:szCs w:val="12"/>
                <w:lang w:eastAsia="ru-RU"/>
              </w:rPr>
            </w:pPr>
            <w:r w:rsidRPr="00E905C7">
              <w:rPr>
                <w:rFonts w:ascii="Times New Roman" w:eastAsia="Times New Roman" w:hAnsi="Times New Roman" w:cs="Times New Roman"/>
                <w:color w:val="000000"/>
                <w:sz w:val="12"/>
                <w:szCs w:val="12"/>
                <w:lang w:eastAsia="ru-RU"/>
              </w:rPr>
              <w:t>4</w:t>
            </w:r>
          </w:p>
        </w:tc>
        <w:tc>
          <w:tcPr>
            <w:tcW w:w="1009" w:type="pct"/>
            <w:tcBorders>
              <w:top w:val="nil"/>
              <w:left w:val="nil"/>
              <w:bottom w:val="single" w:sz="4" w:space="0" w:color="auto"/>
              <w:right w:val="single" w:sz="4" w:space="0" w:color="auto"/>
            </w:tcBorders>
            <w:shd w:val="clear" w:color="auto" w:fill="auto"/>
            <w:vAlign w:val="center"/>
            <w:hideMark/>
          </w:tcPr>
          <w:p w:rsidR="00E905C7" w:rsidRPr="00E905C7" w:rsidRDefault="00E905C7" w:rsidP="00840EEC">
            <w:pPr>
              <w:spacing w:after="0" w:line="240" w:lineRule="auto"/>
              <w:jc w:val="center"/>
              <w:rPr>
                <w:rFonts w:ascii="Times New Roman" w:eastAsia="Times New Roman" w:hAnsi="Times New Roman" w:cs="Times New Roman"/>
                <w:color w:val="000000"/>
                <w:sz w:val="12"/>
                <w:szCs w:val="12"/>
                <w:lang w:eastAsia="ru-RU"/>
              </w:rPr>
            </w:pPr>
            <w:r w:rsidRPr="00E905C7">
              <w:rPr>
                <w:rFonts w:ascii="Times New Roman" w:eastAsia="Times New Roman" w:hAnsi="Times New Roman" w:cs="Times New Roman"/>
                <w:color w:val="000000"/>
                <w:sz w:val="12"/>
                <w:szCs w:val="12"/>
                <w:lang w:eastAsia="ru-RU"/>
              </w:rPr>
              <w:t>Восстановительное озеленение</w:t>
            </w:r>
          </w:p>
        </w:tc>
        <w:tc>
          <w:tcPr>
            <w:tcW w:w="459" w:type="pct"/>
            <w:tcBorders>
              <w:top w:val="single" w:sz="4" w:space="0" w:color="auto"/>
              <w:left w:val="nil"/>
              <w:bottom w:val="single" w:sz="4" w:space="0" w:color="auto"/>
              <w:right w:val="single" w:sz="4" w:space="0" w:color="000000"/>
            </w:tcBorders>
            <w:shd w:val="clear" w:color="auto" w:fill="auto"/>
            <w:textDirection w:val="btLr"/>
            <w:vAlign w:val="center"/>
            <w:hideMark/>
          </w:tcPr>
          <w:p w:rsidR="00E905C7" w:rsidRPr="00E905C7" w:rsidRDefault="00E905C7" w:rsidP="00840EEC">
            <w:pPr>
              <w:spacing w:after="0" w:line="240" w:lineRule="auto"/>
              <w:ind w:left="113" w:right="113"/>
              <w:jc w:val="center"/>
              <w:rPr>
                <w:rFonts w:ascii="Times New Roman" w:eastAsia="Times New Roman" w:hAnsi="Times New Roman" w:cs="Times New Roman"/>
                <w:color w:val="000000"/>
                <w:sz w:val="12"/>
                <w:szCs w:val="12"/>
                <w:lang w:eastAsia="ru-RU"/>
              </w:rPr>
            </w:pPr>
            <w:r w:rsidRPr="00E905C7">
              <w:rPr>
                <w:rFonts w:ascii="Times New Roman" w:eastAsia="Times New Roman" w:hAnsi="Times New Roman" w:cs="Times New Roman"/>
                <w:color w:val="000000"/>
                <w:sz w:val="12"/>
                <w:szCs w:val="12"/>
                <w:lang w:eastAsia="ru-RU"/>
              </w:rPr>
              <w:t>2020-2023 г. г.</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E905C7" w:rsidRPr="00E905C7" w:rsidRDefault="00E905C7" w:rsidP="00840EEC">
            <w:pPr>
              <w:spacing w:after="0" w:line="240" w:lineRule="auto"/>
              <w:ind w:left="113" w:right="113"/>
              <w:jc w:val="center"/>
              <w:rPr>
                <w:rFonts w:ascii="Times New Roman" w:eastAsia="Times New Roman" w:hAnsi="Times New Roman" w:cs="Times New Roman"/>
                <w:b/>
                <w:bCs/>
                <w:sz w:val="12"/>
                <w:szCs w:val="12"/>
                <w:lang w:eastAsia="ru-RU"/>
              </w:rPr>
            </w:pPr>
            <w:r w:rsidRPr="00E905C7">
              <w:rPr>
                <w:rFonts w:ascii="Times New Roman" w:eastAsia="Times New Roman" w:hAnsi="Times New Roman" w:cs="Times New Roman"/>
                <w:b/>
                <w:bCs/>
                <w:sz w:val="12"/>
                <w:szCs w:val="12"/>
                <w:lang w:eastAsia="ru-RU"/>
              </w:rPr>
              <w:t>700,00000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E905C7" w:rsidRPr="00E905C7" w:rsidRDefault="00E905C7" w:rsidP="00840EE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905C7">
              <w:rPr>
                <w:rFonts w:ascii="Times New Roman" w:eastAsia="Times New Roman" w:hAnsi="Times New Roman" w:cs="Times New Roman"/>
                <w:b/>
                <w:bCs/>
                <w:color w:val="000000"/>
                <w:sz w:val="12"/>
                <w:szCs w:val="12"/>
                <w:lang w:eastAsia="ru-RU"/>
              </w:rPr>
              <w:t>100,00000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E905C7" w:rsidRPr="00E905C7" w:rsidRDefault="00E905C7" w:rsidP="00840EEC">
            <w:pPr>
              <w:spacing w:after="0" w:line="240" w:lineRule="auto"/>
              <w:ind w:left="113" w:right="113"/>
              <w:jc w:val="center"/>
              <w:rPr>
                <w:rFonts w:ascii="Times New Roman" w:eastAsia="Times New Roman" w:hAnsi="Times New Roman" w:cs="Times New Roman"/>
                <w:color w:val="000000"/>
                <w:sz w:val="12"/>
                <w:szCs w:val="12"/>
                <w:lang w:eastAsia="ru-RU"/>
              </w:rPr>
            </w:pPr>
            <w:r w:rsidRPr="00E905C7">
              <w:rPr>
                <w:rFonts w:ascii="Times New Roman" w:eastAsia="Times New Roman" w:hAnsi="Times New Roman" w:cs="Times New Roman"/>
                <w:color w:val="000000"/>
                <w:sz w:val="12"/>
                <w:szCs w:val="12"/>
                <w:lang w:eastAsia="ru-RU"/>
              </w:rPr>
              <w:t>100,00000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E905C7" w:rsidRPr="00E905C7" w:rsidRDefault="00E905C7" w:rsidP="00840EEC">
            <w:pPr>
              <w:spacing w:after="0" w:line="240" w:lineRule="auto"/>
              <w:ind w:left="113" w:right="113"/>
              <w:jc w:val="center"/>
              <w:rPr>
                <w:rFonts w:ascii="Times New Roman" w:eastAsia="Times New Roman" w:hAnsi="Times New Roman" w:cs="Times New Roman"/>
                <w:color w:val="000000"/>
                <w:sz w:val="12"/>
                <w:szCs w:val="12"/>
                <w:lang w:eastAsia="ru-RU"/>
              </w:rPr>
            </w:pPr>
            <w:r w:rsidRPr="00E905C7">
              <w:rPr>
                <w:rFonts w:ascii="Times New Roman" w:eastAsia="Times New Roman" w:hAnsi="Times New Roman" w:cs="Times New Roman"/>
                <w:color w:val="000000"/>
                <w:sz w:val="12"/>
                <w:szCs w:val="12"/>
                <w:lang w:eastAsia="ru-RU"/>
              </w:rPr>
              <w:t>0,00000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E905C7" w:rsidRPr="00E905C7" w:rsidRDefault="00E905C7" w:rsidP="00840EEC">
            <w:pPr>
              <w:spacing w:after="0" w:line="240" w:lineRule="auto"/>
              <w:ind w:left="113" w:right="113"/>
              <w:jc w:val="center"/>
              <w:rPr>
                <w:rFonts w:ascii="Times New Roman" w:eastAsia="Times New Roman" w:hAnsi="Times New Roman" w:cs="Times New Roman"/>
                <w:color w:val="000000"/>
                <w:sz w:val="12"/>
                <w:szCs w:val="12"/>
                <w:lang w:eastAsia="ru-RU"/>
              </w:rPr>
            </w:pPr>
            <w:r w:rsidRPr="00E905C7">
              <w:rPr>
                <w:rFonts w:ascii="Times New Roman" w:eastAsia="Times New Roman" w:hAnsi="Times New Roman" w:cs="Times New Roman"/>
                <w:color w:val="000000"/>
                <w:sz w:val="12"/>
                <w:szCs w:val="12"/>
                <w:lang w:eastAsia="ru-RU"/>
              </w:rPr>
              <w:t>0,00000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E905C7" w:rsidRPr="00E905C7" w:rsidRDefault="00E905C7" w:rsidP="00840EE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905C7">
              <w:rPr>
                <w:rFonts w:ascii="Times New Roman" w:eastAsia="Times New Roman" w:hAnsi="Times New Roman" w:cs="Times New Roman"/>
                <w:b/>
                <w:bCs/>
                <w:color w:val="000000"/>
                <w:sz w:val="12"/>
                <w:szCs w:val="12"/>
                <w:lang w:eastAsia="ru-RU"/>
              </w:rPr>
              <w:t>100,00000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E905C7" w:rsidRPr="00E905C7" w:rsidRDefault="00E905C7" w:rsidP="00840EEC">
            <w:pPr>
              <w:spacing w:after="0" w:line="240" w:lineRule="auto"/>
              <w:ind w:left="113" w:right="113"/>
              <w:jc w:val="center"/>
              <w:rPr>
                <w:rFonts w:ascii="Times New Roman" w:eastAsia="Times New Roman" w:hAnsi="Times New Roman" w:cs="Times New Roman"/>
                <w:color w:val="000000"/>
                <w:sz w:val="12"/>
                <w:szCs w:val="12"/>
                <w:lang w:eastAsia="ru-RU"/>
              </w:rPr>
            </w:pPr>
            <w:r w:rsidRPr="00E905C7">
              <w:rPr>
                <w:rFonts w:ascii="Times New Roman" w:eastAsia="Times New Roman" w:hAnsi="Times New Roman" w:cs="Times New Roman"/>
                <w:color w:val="000000"/>
                <w:sz w:val="12"/>
                <w:szCs w:val="12"/>
                <w:lang w:eastAsia="ru-RU"/>
              </w:rPr>
              <w:t>100,00000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E905C7" w:rsidRPr="00E905C7" w:rsidRDefault="00E905C7" w:rsidP="00840EEC">
            <w:pPr>
              <w:spacing w:after="0" w:line="240" w:lineRule="auto"/>
              <w:ind w:left="113" w:right="113"/>
              <w:jc w:val="center"/>
              <w:rPr>
                <w:rFonts w:ascii="Times New Roman" w:eastAsia="Times New Roman" w:hAnsi="Times New Roman" w:cs="Times New Roman"/>
                <w:color w:val="000000"/>
                <w:sz w:val="12"/>
                <w:szCs w:val="12"/>
                <w:lang w:eastAsia="ru-RU"/>
              </w:rPr>
            </w:pPr>
            <w:r w:rsidRPr="00E905C7">
              <w:rPr>
                <w:rFonts w:ascii="Times New Roman" w:eastAsia="Times New Roman" w:hAnsi="Times New Roman" w:cs="Times New Roman"/>
                <w:color w:val="000000"/>
                <w:sz w:val="12"/>
                <w:szCs w:val="12"/>
                <w:lang w:eastAsia="ru-RU"/>
              </w:rPr>
              <w:t>0,00000</w:t>
            </w:r>
          </w:p>
        </w:tc>
        <w:tc>
          <w:tcPr>
            <w:tcW w:w="187" w:type="pct"/>
            <w:tcBorders>
              <w:top w:val="nil"/>
              <w:left w:val="nil"/>
              <w:bottom w:val="single" w:sz="4" w:space="0" w:color="auto"/>
              <w:right w:val="single" w:sz="4" w:space="0" w:color="auto"/>
            </w:tcBorders>
            <w:shd w:val="clear" w:color="auto" w:fill="auto"/>
            <w:textDirection w:val="btLr"/>
            <w:vAlign w:val="center"/>
            <w:hideMark/>
          </w:tcPr>
          <w:p w:rsidR="00E905C7" w:rsidRPr="00E905C7" w:rsidRDefault="00E905C7" w:rsidP="00840EEC">
            <w:pPr>
              <w:spacing w:after="0" w:line="240" w:lineRule="auto"/>
              <w:ind w:left="113" w:right="113"/>
              <w:jc w:val="center"/>
              <w:rPr>
                <w:rFonts w:ascii="Times New Roman" w:eastAsia="Times New Roman" w:hAnsi="Times New Roman" w:cs="Times New Roman"/>
                <w:color w:val="000000"/>
                <w:sz w:val="12"/>
                <w:szCs w:val="12"/>
                <w:lang w:eastAsia="ru-RU"/>
              </w:rPr>
            </w:pPr>
            <w:r w:rsidRPr="00E905C7">
              <w:rPr>
                <w:rFonts w:ascii="Times New Roman" w:eastAsia="Times New Roman" w:hAnsi="Times New Roman" w:cs="Times New Roman"/>
                <w:color w:val="000000"/>
                <w:sz w:val="12"/>
                <w:szCs w:val="12"/>
                <w:lang w:eastAsia="ru-RU"/>
              </w:rPr>
              <w:t>0,00000</w:t>
            </w:r>
          </w:p>
        </w:tc>
        <w:tc>
          <w:tcPr>
            <w:tcW w:w="185" w:type="pct"/>
            <w:tcBorders>
              <w:top w:val="nil"/>
              <w:left w:val="nil"/>
              <w:bottom w:val="single" w:sz="4" w:space="0" w:color="auto"/>
              <w:right w:val="single" w:sz="4" w:space="0" w:color="auto"/>
            </w:tcBorders>
            <w:shd w:val="clear" w:color="auto" w:fill="auto"/>
            <w:textDirection w:val="btLr"/>
            <w:vAlign w:val="center"/>
            <w:hideMark/>
          </w:tcPr>
          <w:p w:rsidR="00E905C7" w:rsidRPr="00E905C7" w:rsidRDefault="00E905C7" w:rsidP="00840EE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905C7">
              <w:rPr>
                <w:rFonts w:ascii="Times New Roman" w:eastAsia="Times New Roman" w:hAnsi="Times New Roman" w:cs="Times New Roman"/>
                <w:b/>
                <w:bCs/>
                <w:color w:val="000000"/>
                <w:sz w:val="12"/>
                <w:szCs w:val="12"/>
                <w:lang w:eastAsia="ru-RU"/>
              </w:rPr>
              <w:t>250,00000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E905C7" w:rsidRPr="00E905C7" w:rsidRDefault="00E905C7" w:rsidP="00840EEC">
            <w:pPr>
              <w:spacing w:after="0" w:line="240" w:lineRule="auto"/>
              <w:ind w:left="113" w:right="113"/>
              <w:jc w:val="center"/>
              <w:rPr>
                <w:rFonts w:ascii="Times New Roman" w:eastAsia="Times New Roman" w:hAnsi="Times New Roman" w:cs="Times New Roman"/>
                <w:color w:val="000000"/>
                <w:sz w:val="12"/>
                <w:szCs w:val="12"/>
                <w:lang w:eastAsia="ru-RU"/>
              </w:rPr>
            </w:pPr>
            <w:r w:rsidRPr="00E905C7">
              <w:rPr>
                <w:rFonts w:ascii="Times New Roman" w:eastAsia="Times New Roman" w:hAnsi="Times New Roman" w:cs="Times New Roman"/>
                <w:color w:val="000000"/>
                <w:sz w:val="12"/>
                <w:szCs w:val="12"/>
                <w:lang w:eastAsia="ru-RU"/>
              </w:rPr>
              <w:t>250,00000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E905C7" w:rsidRPr="00E905C7" w:rsidRDefault="00E905C7" w:rsidP="00840EEC">
            <w:pPr>
              <w:spacing w:after="0" w:line="240" w:lineRule="auto"/>
              <w:ind w:left="113" w:right="113"/>
              <w:jc w:val="center"/>
              <w:rPr>
                <w:rFonts w:ascii="Times New Roman" w:eastAsia="Times New Roman" w:hAnsi="Times New Roman" w:cs="Times New Roman"/>
                <w:color w:val="000000"/>
                <w:sz w:val="12"/>
                <w:szCs w:val="12"/>
                <w:lang w:eastAsia="ru-RU"/>
              </w:rPr>
            </w:pPr>
            <w:r w:rsidRPr="00E905C7">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E905C7" w:rsidRPr="00E905C7" w:rsidRDefault="00E905C7" w:rsidP="00840EEC">
            <w:pPr>
              <w:spacing w:after="0" w:line="240" w:lineRule="auto"/>
              <w:ind w:left="113" w:right="113"/>
              <w:jc w:val="center"/>
              <w:rPr>
                <w:rFonts w:ascii="Times New Roman" w:eastAsia="Times New Roman" w:hAnsi="Times New Roman" w:cs="Times New Roman"/>
                <w:color w:val="000000"/>
                <w:sz w:val="12"/>
                <w:szCs w:val="12"/>
                <w:lang w:eastAsia="ru-RU"/>
              </w:rPr>
            </w:pPr>
            <w:r w:rsidRPr="00E905C7">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E905C7" w:rsidRPr="00E905C7" w:rsidRDefault="00E905C7" w:rsidP="00840EE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905C7">
              <w:rPr>
                <w:rFonts w:ascii="Times New Roman" w:eastAsia="Times New Roman" w:hAnsi="Times New Roman" w:cs="Times New Roman"/>
                <w:b/>
                <w:bCs/>
                <w:color w:val="000000"/>
                <w:sz w:val="12"/>
                <w:szCs w:val="12"/>
                <w:lang w:eastAsia="ru-RU"/>
              </w:rPr>
              <w:t>250,0000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E905C7" w:rsidRPr="00E905C7" w:rsidRDefault="00E905C7" w:rsidP="00840EEC">
            <w:pPr>
              <w:spacing w:after="0" w:line="240" w:lineRule="auto"/>
              <w:ind w:left="113" w:right="113"/>
              <w:jc w:val="center"/>
              <w:rPr>
                <w:rFonts w:ascii="Times New Roman" w:eastAsia="Times New Roman" w:hAnsi="Times New Roman" w:cs="Times New Roman"/>
                <w:color w:val="000000"/>
                <w:sz w:val="12"/>
                <w:szCs w:val="12"/>
                <w:lang w:eastAsia="ru-RU"/>
              </w:rPr>
            </w:pPr>
            <w:r w:rsidRPr="00E905C7">
              <w:rPr>
                <w:rFonts w:ascii="Times New Roman" w:eastAsia="Times New Roman" w:hAnsi="Times New Roman" w:cs="Times New Roman"/>
                <w:color w:val="000000"/>
                <w:sz w:val="12"/>
                <w:szCs w:val="12"/>
                <w:lang w:eastAsia="ru-RU"/>
              </w:rPr>
              <w:t>250,0000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E905C7" w:rsidRPr="00E905C7" w:rsidRDefault="00E905C7" w:rsidP="00840EEC">
            <w:pPr>
              <w:spacing w:after="0" w:line="240" w:lineRule="auto"/>
              <w:ind w:left="113" w:right="113"/>
              <w:jc w:val="center"/>
              <w:rPr>
                <w:rFonts w:ascii="Times New Roman" w:eastAsia="Times New Roman" w:hAnsi="Times New Roman" w:cs="Times New Roman"/>
                <w:color w:val="000000"/>
                <w:sz w:val="12"/>
                <w:szCs w:val="12"/>
                <w:lang w:eastAsia="ru-RU"/>
              </w:rPr>
            </w:pPr>
            <w:r w:rsidRPr="00E905C7">
              <w:rPr>
                <w:rFonts w:ascii="Times New Roman" w:eastAsia="Times New Roman" w:hAnsi="Times New Roman" w:cs="Times New Roman"/>
                <w:color w:val="000000"/>
                <w:sz w:val="12"/>
                <w:szCs w:val="12"/>
                <w:lang w:eastAsia="ru-RU"/>
              </w:rPr>
              <w:t>0,00000</w:t>
            </w:r>
          </w:p>
        </w:tc>
        <w:tc>
          <w:tcPr>
            <w:tcW w:w="188" w:type="pct"/>
            <w:tcBorders>
              <w:top w:val="nil"/>
              <w:left w:val="nil"/>
              <w:bottom w:val="single" w:sz="4" w:space="0" w:color="auto"/>
              <w:right w:val="single" w:sz="4" w:space="0" w:color="auto"/>
            </w:tcBorders>
            <w:shd w:val="clear" w:color="auto" w:fill="auto"/>
            <w:textDirection w:val="btLr"/>
            <w:vAlign w:val="center"/>
            <w:hideMark/>
          </w:tcPr>
          <w:p w:rsidR="00E905C7" w:rsidRPr="00E905C7" w:rsidRDefault="00E905C7" w:rsidP="00840EEC">
            <w:pPr>
              <w:spacing w:after="0" w:line="240" w:lineRule="auto"/>
              <w:ind w:left="113" w:right="113"/>
              <w:jc w:val="center"/>
              <w:rPr>
                <w:rFonts w:ascii="Times New Roman" w:eastAsia="Times New Roman" w:hAnsi="Times New Roman" w:cs="Times New Roman"/>
                <w:color w:val="000000"/>
                <w:sz w:val="12"/>
                <w:szCs w:val="12"/>
                <w:lang w:eastAsia="ru-RU"/>
              </w:rPr>
            </w:pPr>
            <w:r w:rsidRPr="00E905C7">
              <w:rPr>
                <w:rFonts w:ascii="Times New Roman" w:eastAsia="Times New Roman" w:hAnsi="Times New Roman" w:cs="Times New Roman"/>
                <w:color w:val="000000"/>
                <w:sz w:val="12"/>
                <w:szCs w:val="12"/>
                <w:lang w:eastAsia="ru-RU"/>
              </w:rPr>
              <w:t>0,00000</w:t>
            </w:r>
          </w:p>
        </w:tc>
        <w:tc>
          <w:tcPr>
            <w:tcW w:w="153" w:type="pct"/>
            <w:tcBorders>
              <w:top w:val="nil"/>
              <w:left w:val="nil"/>
              <w:bottom w:val="single" w:sz="4" w:space="0" w:color="auto"/>
              <w:right w:val="single" w:sz="4" w:space="0" w:color="auto"/>
            </w:tcBorders>
            <w:shd w:val="clear" w:color="auto" w:fill="auto"/>
            <w:textDirection w:val="btLr"/>
            <w:vAlign w:val="center"/>
            <w:hideMark/>
          </w:tcPr>
          <w:p w:rsidR="00E905C7" w:rsidRPr="00E905C7" w:rsidRDefault="00E905C7" w:rsidP="00840EEC">
            <w:pPr>
              <w:spacing w:after="0" w:line="240" w:lineRule="auto"/>
              <w:ind w:left="113" w:right="113"/>
              <w:jc w:val="center"/>
              <w:rPr>
                <w:rFonts w:ascii="Times New Roman" w:eastAsia="Times New Roman" w:hAnsi="Times New Roman" w:cs="Times New Roman"/>
                <w:color w:val="000000"/>
                <w:sz w:val="12"/>
                <w:szCs w:val="12"/>
                <w:lang w:eastAsia="ru-RU"/>
              </w:rPr>
            </w:pPr>
            <w:r w:rsidRPr="00E905C7">
              <w:rPr>
                <w:rFonts w:ascii="Times New Roman" w:eastAsia="Times New Roman" w:hAnsi="Times New Roman" w:cs="Times New Roman"/>
                <w:color w:val="000000"/>
                <w:sz w:val="12"/>
                <w:szCs w:val="12"/>
                <w:lang w:eastAsia="ru-RU"/>
              </w:rPr>
              <w:t>МКУ УЗЗ,А и Г</w:t>
            </w:r>
          </w:p>
        </w:tc>
      </w:tr>
      <w:tr w:rsidR="00840EEC" w:rsidRPr="00E905C7" w:rsidTr="00840EEC">
        <w:trPr>
          <w:cantSplit/>
          <w:trHeight w:val="1132"/>
        </w:trPr>
        <w:tc>
          <w:tcPr>
            <w:tcW w:w="254" w:type="pct"/>
            <w:tcBorders>
              <w:top w:val="nil"/>
              <w:left w:val="single" w:sz="4" w:space="0" w:color="auto"/>
              <w:bottom w:val="single" w:sz="4" w:space="0" w:color="auto"/>
              <w:right w:val="single" w:sz="4" w:space="0" w:color="auto"/>
            </w:tcBorders>
            <w:shd w:val="clear" w:color="auto" w:fill="auto"/>
            <w:vAlign w:val="center"/>
            <w:hideMark/>
          </w:tcPr>
          <w:p w:rsidR="00840EEC" w:rsidRPr="00E905C7" w:rsidRDefault="00840EEC" w:rsidP="00840EEC">
            <w:pPr>
              <w:spacing w:after="0" w:line="240" w:lineRule="auto"/>
              <w:jc w:val="center"/>
              <w:rPr>
                <w:rFonts w:ascii="Times New Roman" w:eastAsia="Times New Roman" w:hAnsi="Times New Roman" w:cs="Times New Roman"/>
                <w:color w:val="000000"/>
                <w:sz w:val="12"/>
                <w:szCs w:val="12"/>
                <w:lang w:eastAsia="ru-RU"/>
              </w:rPr>
            </w:pPr>
            <w:r w:rsidRPr="00E905C7">
              <w:rPr>
                <w:rFonts w:ascii="Times New Roman" w:eastAsia="Times New Roman" w:hAnsi="Times New Roman" w:cs="Times New Roman"/>
                <w:color w:val="000000"/>
                <w:sz w:val="12"/>
                <w:szCs w:val="12"/>
                <w:lang w:eastAsia="ru-RU"/>
              </w:rPr>
              <w:t>5</w:t>
            </w:r>
          </w:p>
        </w:tc>
        <w:tc>
          <w:tcPr>
            <w:tcW w:w="1009" w:type="pct"/>
            <w:tcBorders>
              <w:top w:val="nil"/>
              <w:left w:val="nil"/>
              <w:bottom w:val="single" w:sz="4" w:space="0" w:color="auto"/>
              <w:right w:val="single" w:sz="4" w:space="0" w:color="auto"/>
            </w:tcBorders>
            <w:shd w:val="clear" w:color="auto" w:fill="auto"/>
            <w:vAlign w:val="center"/>
            <w:hideMark/>
          </w:tcPr>
          <w:p w:rsidR="00840EEC" w:rsidRPr="00E905C7" w:rsidRDefault="00840EEC" w:rsidP="00840EEC">
            <w:pPr>
              <w:spacing w:after="0" w:line="240" w:lineRule="auto"/>
              <w:jc w:val="center"/>
              <w:rPr>
                <w:rFonts w:ascii="Times New Roman" w:eastAsia="Times New Roman" w:hAnsi="Times New Roman" w:cs="Times New Roman"/>
                <w:color w:val="000000"/>
                <w:sz w:val="12"/>
                <w:szCs w:val="12"/>
                <w:lang w:eastAsia="ru-RU"/>
              </w:rPr>
            </w:pPr>
            <w:r w:rsidRPr="00E905C7">
              <w:rPr>
                <w:rFonts w:ascii="Times New Roman" w:eastAsia="Times New Roman" w:hAnsi="Times New Roman" w:cs="Times New Roman"/>
                <w:color w:val="000000"/>
                <w:sz w:val="12"/>
                <w:szCs w:val="12"/>
                <w:lang w:eastAsia="ru-RU"/>
              </w:rPr>
              <w:t>Расчистка посадок от сухихи аварийных деревьев</w:t>
            </w:r>
          </w:p>
        </w:tc>
        <w:tc>
          <w:tcPr>
            <w:tcW w:w="459" w:type="pct"/>
            <w:tcBorders>
              <w:top w:val="nil"/>
              <w:left w:val="nil"/>
              <w:bottom w:val="single" w:sz="4" w:space="0" w:color="auto"/>
              <w:right w:val="single" w:sz="4" w:space="0" w:color="auto"/>
            </w:tcBorders>
            <w:shd w:val="clear" w:color="auto" w:fill="auto"/>
            <w:textDirection w:val="btLr"/>
            <w:vAlign w:val="center"/>
            <w:hideMark/>
          </w:tcPr>
          <w:p w:rsidR="00840EEC" w:rsidRPr="00E905C7" w:rsidRDefault="00840EEC" w:rsidP="00840EEC">
            <w:pPr>
              <w:spacing w:after="0" w:line="240" w:lineRule="auto"/>
              <w:ind w:left="113" w:right="113"/>
              <w:jc w:val="center"/>
              <w:rPr>
                <w:rFonts w:ascii="Times New Roman" w:eastAsia="Times New Roman" w:hAnsi="Times New Roman" w:cs="Times New Roman"/>
                <w:color w:val="000000"/>
                <w:sz w:val="12"/>
                <w:szCs w:val="12"/>
                <w:lang w:eastAsia="ru-RU"/>
              </w:rPr>
            </w:pPr>
            <w:r w:rsidRPr="00E905C7">
              <w:rPr>
                <w:rFonts w:ascii="Times New Roman" w:eastAsia="Times New Roman" w:hAnsi="Times New Roman" w:cs="Times New Roman"/>
                <w:color w:val="000000"/>
                <w:sz w:val="12"/>
                <w:szCs w:val="12"/>
                <w:lang w:eastAsia="ru-RU"/>
              </w:rPr>
              <w:t>2020-2023 г.г.</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840EEC" w:rsidRPr="00E905C7" w:rsidRDefault="00840EEC" w:rsidP="00840EEC">
            <w:pPr>
              <w:spacing w:after="0" w:line="240" w:lineRule="auto"/>
              <w:ind w:left="113" w:right="113"/>
              <w:jc w:val="center"/>
              <w:rPr>
                <w:rFonts w:ascii="Times New Roman" w:eastAsia="Times New Roman" w:hAnsi="Times New Roman" w:cs="Times New Roman"/>
                <w:b/>
                <w:bCs/>
                <w:sz w:val="12"/>
                <w:szCs w:val="12"/>
                <w:lang w:eastAsia="ru-RU"/>
              </w:rPr>
            </w:pPr>
            <w:r w:rsidRPr="00E905C7">
              <w:rPr>
                <w:rFonts w:ascii="Times New Roman" w:eastAsia="Times New Roman" w:hAnsi="Times New Roman" w:cs="Times New Roman"/>
                <w:b/>
                <w:bCs/>
                <w:sz w:val="12"/>
                <w:szCs w:val="12"/>
                <w:lang w:eastAsia="ru-RU"/>
              </w:rPr>
              <w:t>407,47519</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840EEC" w:rsidRPr="00E905C7" w:rsidRDefault="00840EEC" w:rsidP="00840EE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905C7">
              <w:rPr>
                <w:rFonts w:ascii="Times New Roman" w:eastAsia="Times New Roman" w:hAnsi="Times New Roman" w:cs="Times New Roman"/>
                <w:b/>
                <w:bCs/>
                <w:color w:val="000000"/>
                <w:sz w:val="12"/>
                <w:szCs w:val="12"/>
                <w:lang w:eastAsia="ru-RU"/>
              </w:rPr>
              <w:t>107,47519</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840EEC" w:rsidRPr="00E905C7" w:rsidRDefault="00840EEC" w:rsidP="00840EEC">
            <w:pPr>
              <w:spacing w:after="0" w:line="240" w:lineRule="auto"/>
              <w:ind w:left="113" w:right="113"/>
              <w:jc w:val="center"/>
              <w:rPr>
                <w:rFonts w:ascii="Times New Roman" w:eastAsia="Times New Roman" w:hAnsi="Times New Roman" w:cs="Times New Roman"/>
                <w:color w:val="000000"/>
                <w:sz w:val="12"/>
                <w:szCs w:val="12"/>
                <w:lang w:eastAsia="ru-RU"/>
              </w:rPr>
            </w:pPr>
            <w:r w:rsidRPr="00E905C7">
              <w:rPr>
                <w:rFonts w:ascii="Times New Roman" w:eastAsia="Times New Roman" w:hAnsi="Times New Roman" w:cs="Times New Roman"/>
                <w:color w:val="000000"/>
                <w:sz w:val="12"/>
                <w:szCs w:val="12"/>
                <w:lang w:eastAsia="ru-RU"/>
              </w:rPr>
              <w:t>107,47519</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840EEC" w:rsidRPr="00E905C7" w:rsidRDefault="00840EEC" w:rsidP="00840EEC">
            <w:pPr>
              <w:spacing w:after="0" w:line="240" w:lineRule="auto"/>
              <w:ind w:left="113" w:right="113"/>
              <w:jc w:val="center"/>
              <w:rPr>
                <w:rFonts w:ascii="Times New Roman" w:eastAsia="Times New Roman" w:hAnsi="Times New Roman" w:cs="Times New Roman"/>
                <w:color w:val="000000"/>
                <w:sz w:val="12"/>
                <w:szCs w:val="12"/>
                <w:lang w:eastAsia="ru-RU"/>
              </w:rPr>
            </w:pPr>
            <w:r w:rsidRPr="00E905C7">
              <w:rPr>
                <w:rFonts w:ascii="Times New Roman" w:eastAsia="Times New Roman" w:hAnsi="Times New Roman" w:cs="Times New Roman"/>
                <w:color w:val="000000"/>
                <w:sz w:val="12"/>
                <w:szCs w:val="12"/>
                <w:lang w:eastAsia="ru-RU"/>
              </w:rPr>
              <w:t>0,00000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840EEC" w:rsidRPr="00E905C7" w:rsidRDefault="00840EEC" w:rsidP="00840EEC">
            <w:pPr>
              <w:spacing w:after="0" w:line="240" w:lineRule="auto"/>
              <w:ind w:left="113" w:right="113"/>
              <w:jc w:val="center"/>
              <w:rPr>
                <w:rFonts w:ascii="Times New Roman" w:eastAsia="Times New Roman" w:hAnsi="Times New Roman" w:cs="Times New Roman"/>
                <w:color w:val="000000"/>
                <w:sz w:val="12"/>
                <w:szCs w:val="12"/>
                <w:lang w:eastAsia="ru-RU"/>
              </w:rPr>
            </w:pPr>
            <w:r w:rsidRPr="00E905C7">
              <w:rPr>
                <w:rFonts w:ascii="Times New Roman" w:eastAsia="Times New Roman" w:hAnsi="Times New Roman" w:cs="Times New Roman"/>
                <w:color w:val="000000"/>
                <w:sz w:val="12"/>
                <w:szCs w:val="12"/>
                <w:lang w:eastAsia="ru-RU"/>
              </w:rPr>
              <w:t>0,00000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840EEC" w:rsidRPr="00E905C7" w:rsidRDefault="00840EEC" w:rsidP="00840EE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905C7">
              <w:rPr>
                <w:rFonts w:ascii="Times New Roman" w:eastAsia="Times New Roman" w:hAnsi="Times New Roman" w:cs="Times New Roman"/>
                <w:b/>
                <w:bCs/>
                <w:color w:val="000000"/>
                <w:sz w:val="12"/>
                <w:szCs w:val="12"/>
                <w:lang w:eastAsia="ru-RU"/>
              </w:rPr>
              <w:t>0,00000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840EEC" w:rsidRPr="00E905C7" w:rsidRDefault="00840EEC" w:rsidP="00840EEC">
            <w:pPr>
              <w:spacing w:after="0" w:line="240" w:lineRule="auto"/>
              <w:ind w:left="113" w:right="113"/>
              <w:jc w:val="center"/>
              <w:rPr>
                <w:rFonts w:ascii="Times New Roman" w:eastAsia="Times New Roman" w:hAnsi="Times New Roman" w:cs="Times New Roman"/>
                <w:color w:val="000000"/>
                <w:sz w:val="12"/>
                <w:szCs w:val="12"/>
                <w:lang w:eastAsia="ru-RU"/>
              </w:rPr>
            </w:pPr>
            <w:r w:rsidRPr="00E905C7">
              <w:rPr>
                <w:rFonts w:ascii="Times New Roman" w:eastAsia="Times New Roman" w:hAnsi="Times New Roman" w:cs="Times New Roman"/>
                <w:color w:val="000000"/>
                <w:sz w:val="12"/>
                <w:szCs w:val="12"/>
                <w:lang w:eastAsia="ru-RU"/>
              </w:rPr>
              <w:t>0,00000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840EEC" w:rsidRPr="00E905C7" w:rsidRDefault="00840EEC" w:rsidP="00840EEC">
            <w:pPr>
              <w:spacing w:after="0" w:line="240" w:lineRule="auto"/>
              <w:ind w:left="113" w:right="113"/>
              <w:jc w:val="center"/>
              <w:rPr>
                <w:rFonts w:ascii="Times New Roman" w:eastAsia="Times New Roman" w:hAnsi="Times New Roman" w:cs="Times New Roman"/>
                <w:color w:val="000000"/>
                <w:sz w:val="12"/>
                <w:szCs w:val="12"/>
                <w:lang w:eastAsia="ru-RU"/>
              </w:rPr>
            </w:pPr>
            <w:r w:rsidRPr="00E905C7">
              <w:rPr>
                <w:rFonts w:ascii="Times New Roman" w:eastAsia="Times New Roman" w:hAnsi="Times New Roman" w:cs="Times New Roman"/>
                <w:color w:val="000000"/>
                <w:sz w:val="12"/>
                <w:szCs w:val="12"/>
                <w:lang w:eastAsia="ru-RU"/>
              </w:rPr>
              <w:t>0,00000</w:t>
            </w:r>
          </w:p>
        </w:tc>
        <w:tc>
          <w:tcPr>
            <w:tcW w:w="187" w:type="pct"/>
            <w:tcBorders>
              <w:top w:val="nil"/>
              <w:left w:val="nil"/>
              <w:bottom w:val="single" w:sz="4" w:space="0" w:color="auto"/>
              <w:right w:val="single" w:sz="4" w:space="0" w:color="auto"/>
            </w:tcBorders>
            <w:shd w:val="clear" w:color="auto" w:fill="auto"/>
            <w:textDirection w:val="btLr"/>
            <w:vAlign w:val="center"/>
            <w:hideMark/>
          </w:tcPr>
          <w:p w:rsidR="00840EEC" w:rsidRPr="00E905C7" w:rsidRDefault="00840EEC" w:rsidP="00840EEC">
            <w:pPr>
              <w:spacing w:after="0" w:line="240" w:lineRule="auto"/>
              <w:ind w:left="113" w:right="113"/>
              <w:jc w:val="center"/>
              <w:rPr>
                <w:rFonts w:ascii="Times New Roman" w:eastAsia="Times New Roman" w:hAnsi="Times New Roman" w:cs="Times New Roman"/>
                <w:color w:val="000000"/>
                <w:sz w:val="12"/>
                <w:szCs w:val="12"/>
                <w:lang w:eastAsia="ru-RU"/>
              </w:rPr>
            </w:pPr>
            <w:r w:rsidRPr="00E905C7">
              <w:rPr>
                <w:rFonts w:ascii="Times New Roman" w:eastAsia="Times New Roman" w:hAnsi="Times New Roman" w:cs="Times New Roman"/>
                <w:color w:val="000000"/>
                <w:sz w:val="12"/>
                <w:szCs w:val="12"/>
                <w:lang w:eastAsia="ru-RU"/>
              </w:rPr>
              <w:t>0,00000</w:t>
            </w:r>
          </w:p>
        </w:tc>
        <w:tc>
          <w:tcPr>
            <w:tcW w:w="185" w:type="pct"/>
            <w:tcBorders>
              <w:top w:val="nil"/>
              <w:left w:val="nil"/>
              <w:bottom w:val="single" w:sz="4" w:space="0" w:color="auto"/>
              <w:right w:val="single" w:sz="4" w:space="0" w:color="auto"/>
            </w:tcBorders>
            <w:shd w:val="clear" w:color="auto" w:fill="auto"/>
            <w:textDirection w:val="btLr"/>
            <w:vAlign w:val="center"/>
            <w:hideMark/>
          </w:tcPr>
          <w:p w:rsidR="00840EEC" w:rsidRPr="00E905C7" w:rsidRDefault="00840EEC" w:rsidP="00840EE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905C7">
              <w:rPr>
                <w:rFonts w:ascii="Times New Roman" w:eastAsia="Times New Roman" w:hAnsi="Times New Roman" w:cs="Times New Roman"/>
                <w:b/>
                <w:bCs/>
                <w:color w:val="000000"/>
                <w:sz w:val="12"/>
                <w:szCs w:val="12"/>
                <w:lang w:eastAsia="ru-RU"/>
              </w:rPr>
              <w:t>150,00000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840EEC" w:rsidRPr="00E905C7" w:rsidRDefault="00840EEC" w:rsidP="00840EEC">
            <w:pPr>
              <w:spacing w:after="0" w:line="240" w:lineRule="auto"/>
              <w:ind w:left="113" w:right="113"/>
              <w:jc w:val="center"/>
              <w:rPr>
                <w:rFonts w:ascii="Times New Roman" w:eastAsia="Times New Roman" w:hAnsi="Times New Roman" w:cs="Times New Roman"/>
                <w:color w:val="000000"/>
                <w:sz w:val="12"/>
                <w:szCs w:val="12"/>
                <w:lang w:eastAsia="ru-RU"/>
              </w:rPr>
            </w:pPr>
            <w:r w:rsidRPr="00E905C7">
              <w:rPr>
                <w:rFonts w:ascii="Times New Roman" w:eastAsia="Times New Roman" w:hAnsi="Times New Roman" w:cs="Times New Roman"/>
                <w:color w:val="000000"/>
                <w:sz w:val="12"/>
                <w:szCs w:val="12"/>
                <w:lang w:eastAsia="ru-RU"/>
              </w:rPr>
              <w:t>150,00000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840EEC" w:rsidRPr="00E905C7" w:rsidRDefault="00840EEC" w:rsidP="00840EEC">
            <w:pPr>
              <w:spacing w:after="0" w:line="240" w:lineRule="auto"/>
              <w:ind w:left="113" w:right="113"/>
              <w:jc w:val="center"/>
              <w:rPr>
                <w:rFonts w:ascii="Times New Roman" w:eastAsia="Times New Roman" w:hAnsi="Times New Roman" w:cs="Times New Roman"/>
                <w:color w:val="000000"/>
                <w:sz w:val="12"/>
                <w:szCs w:val="12"/>
                <w:lang w:eastAsia="ru-RU"/>
              </w:rPr>
            </w:pPr>
            <w:r w:rsidRPr="00E905C7">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840EEC" w:rsidRPr="00E905C7" w:rsidRDefault="00840EEC" w:rsidP="00840EEC">
            <w:pPr>
              <w:spacing w:after="0" w:line="240" w:lineRule="auto"/>
              <w:ind w:left="113" w:right="113"/>
              <w:jc w:val="center"/>
              <w:rPr>
                <w:rFonts w:ascii="Times New Roman" w:eastAsia="Times New Roman" w:hAnsi="Times New Roman" w:cs="Times New Roman"/>
                <w:color w:val="000000"/>
                <w:sz w:val="12"/>
                <w:szCs w:val="12"/>
                <w:lang w:eastAsia="ru-RU"/>
              </w:rPr>
            </w:pPr>
            <w:r w:rsidRPr="00E905C7">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840EEC" w:rsidRPr="00E905C7" w:rsidRDefault="00840EEC" w:rsidP="00840EE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905C7">
              <w:rPr>
                <w:rFonts w:ascii="Times New Roman" w:eastAsia="Times New Roman" w:hAnsi="Times New Roman" w:cs="Times New Roman"/>
                <w:b/>
                <w:bCs/>
                <w:color w:val="000000"/>
                <w:sz w:val="12"/>
                <w:szCs w:val="12"/>
                <w:lang w:eastAsia="ru-RU"/>
              </w:rPr>
              <w:t>150,0000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840EEC" w:rsidRPr="00E905C7" w:rsidRDefault="00840EEC" w:rsidP="00840EEC">
            <w:pPr>
              <w:spacing w:after="0" w:line="240" w:lineRule="auto"/>
              <w:ind w:left="113" w:right="113"/>
              <w:jc w:val="center"/>
              <w:rPr>
                <w:rFonts w:ascii="Times New Roman" w:eastAsia="Times New Roman" w:hAnsi="Times New Roman" w:cs="Times New Roman"/>
                <w:color w:val="000000"/>
                <w:sz w:val="12"/>
                <w:szCs w:val="12"/>
                <w:lang w:eastAsia="ru-RU"/>
              </w:rPr>
            </w:pPr>
            <w:r w:rsidRPr="00E905C7">
              <w:rPr>
                <w:rFonts w:ascii="Times New Roman" w:eastAsia="Times New Roman" w:hAnsi="Times New Roman" w:cs="Times New Roman"/>
                <w:color w:val="000000"/>
                <w:sz w:val="12"/>
                <w:szCs w:val="12"/>
                <w:lang w:eastAsia="ru-RU"/>
              </w:rPr>
              <w:t>150,0000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840EEC" w:rsidRPr="00E905C7" w:rsidRDefault="00840EEC" w:rsidP="00840EEC">
            <w:pPr>
              <w:spacing w:after="0" w:line="240" w:lineRule="auto"/>
              <w:ind w:left="113" w:right="113"/>
              <w:jc w:val="center"/>
              <w:rPr>
                <w:rFonts w:ascii="Times New Roman" w:eastAsia="Times New Roman" w:hAnsi="Times New Roman" w:cs="Times New Roman"/>
                <w:color w:val="000000"/>
                <w:sz w:val="12"/>
                <w:szCs w:val="12"/>
                <w:lang w:eastAsia="ru-RU"/>
              </w:rPr>
            </w:pPr>
            <w:r w:rsidRPr="00E905C7">
              <w:rPr>
                <w:rFonts w:ascii="Times New Roman" w:eastAsia="Times New Roman" w:hAnsi="Times New Roman" w:cs="Times New Roman"/>
                <w:color w:val="000000"/>
                <w:sz w:val="12"/>
                <w:szCs w:val="12"/>
                <w:lang w:eastAsia="ru-RU"/>
              </w:rPr>
              <w:t>0,00000</w:t>
            </w:r>
          </w:p>
        </w:tc>
        <w:tc>
          <w:tcPr>
            <w:tcW w:w="188" w:type="pct"/>
            <w:tcBorders>
              <w:top w:val="nil"/>
              <w:left w:val="nil"/>
              <w:bottom w:val="single" w:sz="4" w:space="0" w:color="auto"/>
              <w:right w:val="single" w:sz="4" w:space="0" w:color="auto"/>
            </w:tcBorders>
            <w:shd w:val="clear" w:color="auto" w:fill="auto"/>
            <w:textDirection w:val="btLr"/>
            <w:vAlign w:val="center"/>
            <w:hideMark/>
          </w:tcPr>
          <w:p w:rsidR="00840EEC" w:rsidRPr="00E905C7" w:rsidRDefault="00840EEC" w:rsidP="00840EEC">
            <w:pPr>
              <w:spacing w:after="0" w:line="240" w:lineRule="auto"/>
              <w:ind w:left="113" w:right="113"/>
              <w:jc w:val="center"/>
              <w:rPr>
                <w:rFonts w:ascii="Times New Roman" w:eastAsia="Times New Roman" w:hAnsi="Times New Roman" w:cs="Times New Roman"/>
                <w:color w:val="000000"/>
                <w:sz w:val="12"/>
                <w:szCs w:val="12"/>
                <w:lang w:eastAsia="ru-RU"/>
              </w:rPr>
            </w:pPr>
            <w:r w:rsidRPr="00E905C7">
              <w:rPr>
                <w:rFonts w:ascii="Times New Roman" w:eastAsia="Times New Roman" w:hAnsi="Times New Roman" w:cs="Times New Roman"/>
                <w:color w:val="000000"/>
                <w:sz w:val="12"/>
                <w:szCs w:val="12"/>
                <w:lang w:eastAsia="ru-RU"/>
              </w:rPr>
              <w:t>0,00000</w:t>
            </w:r>
          </w:p>
        </w:tc>
        <w:tc>
          <w:tcPr>
            <w:tcW w:w="153" w:type="pct"/>
            <w:tcBorders>
              <w:top w:val="nil"/>
              <w:left w:val="nil"/>
              <w:bottom w:val="single" w:sz="4" w:space="0" w:color="auto"/>
              <w:right w:val="single" w:sz="4" w:space="0" w:color="auto"/>
            </w:tcBorders>
            <w:shd w:val="clear" w:color="auto" w:fill="auto"/>
            <w:textDirection w:val="btLr"/>
            <w:vAlign w:val="center"/>
            <w:hideMark/>
          </w:tcPr>
          <w:p w:rsidR="00840EEC" w:rsidRPr="00E905C7" w:rsidRDefault="00840EEC" w:rsidP="00840EEC">
            <w:pPr>
              <w:spacing w:after="0" w:line="240" w:lineRule="auto"/>
              <w:ind w:left="113" w:right="113"/>
              <w:jc w:val="center"/>
              <w:rPr>
                <w:rFonts w:ascii="Times New Roman" w:eastAsia="Times New Roman" w:hAnsi="Times New Roman" w:cs="Times New Roman"/>
                <w:color w:val="000000"/>
                <w:sz w:val="12"/>
                <w:szCs w:val="12"/>
                <w:lang w:eastAsia="ru-RU"/>
              </w:rPr>
            </w:pPr>
            <w:r w:rsidRPr="00E905C7">
              <w:rPr>
                <w:rFonts w:ascii="Times New Roman" w:eastAsia="Times New Roman" w:hAnsi="Times New Roman" w:cs="Times New Roman"/>
                <w:color w:val="000000"/>
                <w:sz w:val="12"/>
                <w:szCs w:val="12"/>
                <w:lang w:eastAsia="ru-RU"/>
              </w:rPr>
              <w:t>МКУ УЗЗ,А и Г</w:t>
            </w:r>
          </w:p>
        </w:tc>
      </w:tr>
      <w:tr w:rsidR="00840EEC" w:rsidRPr="00E905C7" w:rsidTr="00840EEC">
        <w:trPr>
          <w:cantSplit/>
          <w:trHeight w:val="1788"/>
        </w:trPr>
        <w:tc>
          <w:tcPr>
            <w:tcW w:w="254" w:type="pct"/>
            <w:tcBorders>
              <w:top w:val="nil"/>
              <w:left w:val="single" w:sz="4" w:space="0" w:color="auto"/>
              <w:bottom w:val="single" w:sz="4" w:space="0" w:color="auto"/>
              <w:right w:val="single" w:sz="4" w:space="0" w:color="auto"/>
            </w:tcBorders>
            <w:shd w:val="clear" w:color="auto" w:fill="auto"/>
            <w:vAlign w:val="center"/>
            <w:hideMark/>
          </w:tcPr>
          <w:p w:rsidR="00E905C7" w:rsidRPr="00E905C7" w:rsidRDefault="00E905C7" w:rsidP="00840EEC">
            <w:pPr>
              <w:spacing w:after="0" w:line="240" w:lineRule="auto"/>
              <w:jc w:val="center"/>
              <w:rPr>
                <w:rFonts w:ascii="Times New Roman" w:eastAsia="Times New Roman" w:hAnsi="Times New Roman" w:cs="Times New Roman"/>
                <w:color w:val="000000"/>
                <w:sz w:val="12"/>
                <w:szCs w:val="12"/>
                <w:lang w:eastAsia="ru-RU"/>
              </w:rPr>
            </w:pPr>
            <w:r w:rsidRPr="00E905C7">
              <w:rPr>
                <w:rFonts w:ascii="Times New Roman" w:eastAsia="Times New Roman" w:hAnsi="Times New Roman" w:cs="Times New Roman"/>
                <w:color w:val="000000"/>
                <w:sz w:val="12"/>
                <w:szCs w:val="12"/>
                <w:lang w:eastAsia="ru-RU"/>
              </w:rPr>
              <w:t>6</w:t>
            </w:r>
          </w:p>
        </w:tc>
        <w:tc>
          <w:tcPr>
            <w:tcW w:w="1009" w:type="pct"/>
            <w:tcBorders>
              <w:top w:val="nil"/>
              <w:left w:val="nil"/>
              <w:bottom w:val="single" w:sz="4" w:space="0" w:color="auto"/>
              <w:right w:val="single" w:sz="4" w:space="0" w:color="auto"/>
            </w:tcBorders>
            <w:shd w:val="clear" w:color="auto" w:fill="auto"/>
            <w:vAlign w:val="center"/>
            <w:hideMark/>
          </w:tcPr>
          <w:p w:rsidR="00E905C7" w:rsidRPr="00E905C7" w:rsidRDefault="00E905C7" w:rsidP="00840EEC">
            <w:pPr>
              <w:spacing w:after="0" w:line="240" w:lineRule="auto"/>
              <w:jc w:val="center"/>
              <w:rPr>
                <w:rFonts w:ascii="Times New Roman" w:eastAsia="Times New Roman" w:hAnsi="Times New Roman" w:cs="Times New Roman"/>
                <w:color w:val="000000"/>
                <w:sz w:val="12"/>
                <w:szCs w:val="12"/>
                <w:lang w:eastAsia="ru-RU"/>
              </w:rPr>
            </w:pPr>
            <w:r w:rsidRPr="00E905C7">
              <w:rPr>
                <w:rFonts w:ascii="Times New Roman" w:eastAsia="Times New Roman" w:hAnsi="Times New Roman" w:cs="Times New Roman"/>
                <w:color w:val="000000"/>
                <w:sz w:val="12"/>
                <w:szCs w:val="12"/>
                <w:lang w:eastAsia="ru-RU"/>
              </w:rPr>
              <w:t xml:space="preserve">Инвентаризация выбросов, разработка программ экологического контроля, проектов округов и зон санитарной охраны водных объектов и водозаборных скважин питьевого и хозяйственно-бытового водоснабжения, получение заключения Роспотребнадзора по проектам, проведение лабораторного контроля, экспертиза проектов </w:t>
            </w:r>
            <w:r w:rsidR="00840EEC" w:rsidRPr="00E905C7">
              <w:rPr>
                <w:rFonts w:ascii="Times New Roman" w:eastAsia="Times New Roman" w:hAnsi="Times New Roman" w:cs="Times New Roman"/>
                <w:color w:val="000000"/>
                <w:sz w:val="12"/>
                <w:szCs w:val="12"/>
                <w:lang w:eastAsia="ru-RU"/>
              </w:rPr>
              <w:t>экологической</w:t>
            </w:r>
            <w:r w:rsidRPr="00E905C7">
              <w:rPr>
                <w:rFonts w:ascii="Times New Roman" w:eastAsia="Times New Roman" w:hAnsi="Times New Roman" w:cs="Times New Roman"/>
                <w:color w:val="000000"/>
                <w:sz w:val="12"/>
                <w:szCs w:val="12"/>
                <w:lang w:eastAsia="ru-RU"/>
              </w:rPr>
              <w:t xml:space="preserve"> направленности</w:t>
            </w:r>
          </w:p>
        </w:tc>
        <w:tc>
          <w:tcPr>
            <w:tcW w:w="459" w:type="pct"/>
            <w:tcBorders>
              <w:top w:val="single" w:sz="4" w:space="0" w:color="auto"/>
              <w:left w:val="nil"/>
              <w:bottom w:val="single" w:sz="4" w:space="0" w:color="auto"/>
              <w:right w:val="single" w:sz="4" w:space="0" w:color="000000"/>
            </w:tcBorders>
            <w:shd w:val="clear" w:color="auto" w:fill="auto"/>
            <w:textDirection w:val="btLr"/>
            <w:vAlign w:val="center"/>
            <w:hideMark/>
          </w:tcPr>
          <w:p w:rsidR="00E905C7" w:rsidRPr="00E905C7" w:rsidRDefault="00E905C7" w:rsidP="00840EEC">
            <w:pPr>
              <w:spacing w:after="0" w:line="240" w:lineRule="auto"/>
              <w:ind w:left="113" w:right="113"/>
              <w:jc w:val="center"/>
              <w:rPr>
                <w:rFonts w:ascii="Times New Roman" w:eastAsia="Times New Roman" w:hAnsi="Times New Roman" w:cs="Times New Roman"/>
                <w:color w:val="000000"/>
                <w:sz w:val="12"/>
                <w:szCs w:val="12"/>
                <w:lang w:eastAsia="ru-RU"/>
              </w:rPr>
            </w:pPr>
            <w:r w:rsidRPr="00E905C7">
              <w:rPr>
                <w:rFonts w:ascii="Times New Roman" w:eastAsia="Times New Roman" w:hAnsi="Times New Roman" w:cs="Times New Roman"/>
                <w:color w:val="000000"/>
                <w:sz w:val="12"/>
                <w:szCs w:val="12"/>
                <w:lang w:eastAsia="ru-RU"/>
              </w:rPr>
              <w:t>2020-2023 г. г.</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E905C7" w:rsidRPr="00E905C7" w:rsidRDefault="00E905C7" w:rsidP="00840EEC">
            <w:pPr>
              <w:spacing w:after="0" w:line="240" w:lineRule="auto"/>
              <w:ind w:left="113" w:right="113"/>
              <w:jc w:val="center"/>
              <w:rPr>
                <w:rFonts w:ascii="Times New Roman" w:eastAsia="Times New Roman" w:hAnsi="Times New Roman" w:cs="Times New Roman"/>
                <w:b/>
                <w:bCs/>
                <w:sz w:val="12"/>
                <w:szCs w:val="12"/>
                <w:lang w:eastAsia="ru-RU"/>
              </w:rPr>
            </w:pPr>
            <w:r w:rsidRPr="00E905C7">
              <w:rPr>
                <w:rFonts w:ascii="Times New Roman" w:eastAsia="Times New Roman" w:hAnsi="Times New Roman" w:cs="Times New Roman"/>
                <w:b/>
                <w:bCs/>
                <w:sz w:val="12"/>
                <w:szCs w:val="12"/>
                <w:lang w:eastAsia="ru-RU"/>
              </w:rPr>
              <w:t>502,81341</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E905C7" w:rsidRPr="00E905C7" w:rsidRDefault="00E905C7" w:rsidP="00840EE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905C7">
              <w:rPr>
                <w:rFonts w:ascii="Times New Roman" w:eastAsia="Times New Roman" w:hAnsi="Times New Roman" w:cs="Times New Roman"/>
                <w:b/>
                <w:bCs/>
                <w:color w:val="000000"/>
                <w:sz w:val="12"/>
                <w:szCs w:val="12"/>
                <w:lang w:eastAsia="ru-RU"/>
              </w:rPr>
              <w:t>152,8134</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E905C7" w:rsidRPr="00E905C7" w:rsidRDefault="00E905C7" w:rsidP="00840EEC">
            <w:pPr>
              <w:spacing w:after="0" w:line="240" w:lineRule="auto"/>
              <w:ind w:left="113" w:right="113"/>
              <w:jc w:val="center"/>
              <w:rPr>
                <w:rFonts w:ascii="Times New Roman" w:eastAsia="Times New Roman" w:hAnsi="Times New Roman" w:cs="Times New Roman"/>
                <w:color w:val="000000"/>
                <w:sz w:val="12"/>
                <w:szCs w:val="12"/>
                <w:lang w:eastAsia="ru-RU"/>
              </w:rPr>
            </w:pPr>
            <w:r w:rsidRPr="00E905C7">
              <w:rPr>
                <w:rFonts w:ascii="Times New Roman" w:eastAsia="Times New Roman" w:hAnsi="Times New Roman" w:cs="Times New Roman"/>
                <w:color w:val="000000"/>
                <w:sz w:val="12"/>
                <w:szCs w:val="12"/>
                <w:lang w:eastAsia="ru-RU"/>
              </w:rPr>
              <w:t>152,8134</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E905C7" w:rsidRPr="00E905C7" w:rsidRDefault="00E905C7" w:rsidP="00840EEC">
            <w:pPr>
              <w:spacing w:after="0" w:line="240" w:lineRule="auto"/>
              <w:ind w:left="113" w:right="113"/>
              <w:jc w:val="center"/>
              <w:rPr>
                <w:rFonts w:ascii="Times New Roman" w:eastAsia="Times New Roman" w:hAnsi="Times New Roman" w:cs="Times New Roman"/>
                <w:color w:val="000000"/>
                <w:sz w:val="12"/>
                <w:szCs w:val="12"/>
                <w:lang w:eastAsia="ru-RU"/>
              </w:rPr>
            </w:pPr>
            <w:r w:rsidRPr="00E905C7">
              <w:rPr>
                <w:rFonts w:ascii="Times New Roman" w:eastAsia="Times New Roman" w:hAnsi="Times New Roman" w:cs="Times New Roman"/>
                <w:color w:val="000000"/>
                <w:sz w:val="12"/>
                <w:szCs w:val="12"/>
                <w:lang w:eastAsia="ru-RU"/>
              </w:rPr>
              <w:t>0,00000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E905C7" w:rsidRPr="00E905C7" w:rsidRDefault="00E905C7" w:rsidP="00840EEC">
            <w:pPr>
              <w:spacing w:after="0" w:line="240" w:lineRule="auto"/>
              <w:ind w:left="113" w:right="113"/>
              <w:jc w:val="center"/>
              <w:rPr>
                <w:rFonts w:ascii="Times New Roman" w:eastAsia="Times New Roman" w:hAnsi="Times New Roman" w:cs="Times New Roman"/>
                <w:color w:val="000000"/>
                <w:sz w:val="12"/>
                <w:szCs w:val="12"/>
                <w:lang w:eastAsia="ru-RU"/>
              </w:rPr>
            </w:pPr>
            <w:r w:rsidRPr="00E905C7">
              <w:rPr>
                <w:rFonts w:ascii="Times New Roman" w:eastAsia="Times New Roman" w:hAnsi="Times New Roman" w:cs="Times New Roman"/>
                <w:color w:val="000000"/>
                <w:sz w:val="12"/>
                <w:szCs w:val="12"/>
                <w:lang w:eastAsia="ru-RU"/>
              </w:rPr>
              <w:t>0,00000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E905C7" w:rsidRPr="00E905C7" w:rsidRDefault="00E905C7" w:rsidP="00840EE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905C7">
              <w:rPr>
                <w:rFonts w:ascii="Times New Roman" w:eastAsia="Times New Roman" w:hAnsi="Times New Roman" w:cs="Times New Roman"/>
                <w:b/>
                <w:bCs/>
                <w:color w:val="000000"/>
                <w:sz w:val="12"/>
                <w:szCs w:val="12"/>
                <w:lang w:eastAsia="ru-RU"/>
              </w:rPr>
              <w:t>50,00000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E905C7" w:rsidRPr="00E905C7" w:rsidRDefault="00E905C7" w:rsidP="00840EEC">
            <w:pPr>
              <w:spacing w:after="0" w:line="240" w:lineRule="auto"/>
              <w:ind w:left="113" w:right="113"/>
              <w:jc w:val="center"/>
              <w:rPr>
                <w:rFonts w:ascii="Times New Roman" w:eastAsia="Times New Roman" w:hAnsi="Times New Roman" w:cs="Times New Roman"/>
                <w:color w:val="000000"/>
                <w:sz w:val="12"/>
                <w:szCs w:val="12"/>
                <w:lang w:eastAsia="ru-RU"/>
              </w:rPr>
            </w:pPr>
            <w:r w:rsidRPr="00E905C7">
              <w:rPr>
                <w:rFonts w:ascii="Times New Roman" w:eastAsia="Times New Roman" w:hAnsi="Times New Roman" w:cs="Times New Roman"/>
                <w:color w:val="000000"/>
                <w:sz w:val="12"/>
                <w:szCs w:val="12"/>
                <w:lang w:eastAsia="ru-RU"/>
              </w:rPr>
              <w:t>50,00000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E905C7" w:rsidRPr="00E905C7" w:rsidRDefault="00E905C7" w:rsidP="00840EEC">
            <w:pPr>
              <w:spacing w:after="0" w:line="240" w:lineRule="auto"/>
              <w:ind w:left="113" w:right="113"/>
              <w:jc w:val="center"/>
              <w:rPr>
                <w:rFonts w:ascii="Times New Roman" w:eastAsia="Times New Roman" w:hAnsi="Times New Roman" w:cs="Times New Roman"/>
                <w:color w:val="000000"/>
                <w:sz w:val="12"/>
                <w:szCs w:val="12"/>
                <w:lang w:eastAsia="ru-RU"/>
              </w:rPr>
            </w:pPr>
            <w:r w:rsidRPr="00E905C7">
              <w:rPr>
                <w:rFonts w:ascii="Times New Roman" w:eastAsia="Times New Roman" w:hAnsi="Times New Roman" w:cs="Times New Roman"/>
                <w:color w:val="000000"/>
                <w:sz w:val="12"/>
                <w:szCs w:val="12"/>
                <w:lang w:eastAsia="ru-RU"/>
              </w:rPr>
              <w:t>0,00000</w:t>
            </w:r>
          </w:p>
        </w:tc>
        <w:tc>
          <w:tcPr>
            <w:tcW w:w="187" w:type="pct"/>
            <w:tcBorders>
              <w:top w:val="nil"/>
              <w:left w:val="nil"/>
              <w:bottom w:val="single" w:sz="4" w:space="0" w:color="auto"/>
              <w:right w:val="single" w:sz="4" w:space="0" w:color="auto"/>
            </w:tcBorders>
            <w:shd w:val="clear" w:color="auto" w:fill="auto"/>
            <w:textDirection w:val="btLr"/>
            <w:vAlign w:val="center"/>
            <w:hideMark/>
          </w:tcPr>
          <w:p w:rsidR="00E905C7" w:rsidRPr="00E905C7" w:rsidRDefault="00E905C7" w:rsidP="00840EEC">
            <w:pPr>
              <w:spacing w:after="0" w:line="240" w:lineRule="auto"/>
              <w:ind w:left="113" w:right="113"/>
              <w:jc w:val="center"/>
              <w:rPr>
                <w:rFonts w:ascii="Times New Roman" w:eastAsia="Times New Roman" w:hAnsi="Times New Roman" w:cs="Times New Roman"/>
                <w:color w:val="000000"/>
                <w:sz w:val="12"/>
                <w:szCs w:val="12"/>
                <w:lang w:eastAsia="ru-RU"/>
              </w:rPr>
            </w:pPr>
            <w:r w:rsidRPr="00E905C7">
              <w:rPr>
                <w:rFonts w:ascii="Times New Roman" w:eastAsia="Times New Roman" w:hAnsi="Times New Roman" w:cs="Times New Roman"/>
                <w:color w:val="000000"/>
                <w:sz w:val="12"/>
                <w:szCs w:val="12"/>
                <w:lang w:eastAsia="ru-RU"/>
              </w:rPr>
              <w:t>0,00000</w:t>
            </w:r>
          </w:p>
        </w:tc>
        <w:tc>
          <w:tcPr>
            <w:tcW w:w="185" w:type="pct"/>
            <w:tcBorders>
              <w:top w:val="nil"/>
              <w:left w:val="nil"/>
              <w:bottom w:val="single" w:sz="4" w:space="0" w:color="auto"/>
              <w:right w:val="single" w:sz="4" w:space="0" w:color="auto"/>
            </w:tcBorders>
            <w:shd w:val="clear" w:color="auto" w:fill="auto"/>
            <w:textDirection w:val="btLr"/>
            <w:vAlign w:val="center"/>
            <w:hideMark/>
          </w:tcPr>
          <w:p w:rsidR="00E905C7" w:rsidRPr="00E905C7" w:rsidRDefault="00E905C7" w:rsidP="00840EE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905C7">
              <w:rPr>
                <w:rFonts w:ascii="Times New Roman" w:eastAsia="Times New Roman" w:hAnsi="Times New Roman" w:cs="Times New Roman"/>
                <w:b/>
                <w:bCs/>
                <w:color w:val="000000"/>
                <w:sz w:val="12"/>
                <w:szCs w:val="12"/>
                <w:lang w:eastAsia="ru-RU"/>
              </w:rPr>
              <w:t>150,00000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E905C7" w:rsidRPr="00E905C7" w:rsidRDefault="00E905C7" w:rsidP="00840EEC">
            <w:pPr>
              <w:spacing w:after="0" w:line="240" w:lineRule="auto"/>
              <w:ind w:left="113" w:right="113"/>
              <w:jc w:val="center"/>
              <w:rPr>
                <w:rFonts w:ascii="Times New Roman" w:eastAsia="Times New Roman" w:hAnsi="Times New Roman" w:cs="Times New Roman"/>
                <w:color w:val="000000"/>
                <w:sz w:val="12"/>
                <w:szCs w:val="12"/>
                <w:lang w:eastAsia="ru-RU"/>
              </w:rPr>
            </w:pPr>
            <w:r w:rsidRPr="00E905C7">
              <w:rPr>
                <w:rFonts w:ascii="Times New Roman" w:eastAsia="Times New Roman" w:hAnsi="Times New Roman" w:cs="Times New Roman"/>
                <w:color w:val="000000"/>
                <w:sz w:val="12"/>
                <w:szCs w:val="12"/>
                <w:lang w:eastAsia="ru-RU"/>
              </w:rPr>
              <w:t>150,00000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E905C7" w:rsidRPr="00E905C7" w:rsidRDefault="00E905C7" w:rsidP="00840EEC">
            <w:pPr>
              <w:spacing w:after="0" w:line="240" w:lineRule="auto"/>
              <w:ind w:left="113" w:right="113"/>
              <w:jc w:val="center"/>
              <w:rPr>
                <w:rFonts w:ascii="Times New Roman" w:eastAsia="Times New Roman" w:hAnsi="Times New Roman" w:cs="Times New Roman"/>
                <w:color w:val="000000"/>
                <w:sz w:val="12"/>
                <w:szCs w:val="12"/>
                <w:lang w:eastAsia="ru-RU"/>
              </w:rPr>
            </w:pPr>
            <w:r w:rsidRPr="00E905C7">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E905C7" w:rsidRPr="00E905C7" w:rsidRDefault="00E905C7" w:rsidP="00840EEC">
            <w:pPr>
              <w:spacing w:after="0" w:line="240" w:lineRule="auto"/>
              <w:ind w:left="113" w:right="113"/>
              <w:jc w:val="center"/>
              <w:rPr>
                <w:rFonts w:ascii="Times New Roman" w:eastAsia="Times New Roman" w:hAnsi="Times New Roman" w:cs="Times New Roman"/>
                <w:color w:val="000000"/>
                <w:sz w:val="12"/>
                <w:szCs w:val="12"/>
                <w:lang w:eastAsia="ru-RU"/>
              </w:rPr>
            </w:pPr>
            <w:r w:rsidRPr="00E905C7">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E905C7" w:rsidRPr="00E905C7" w:rsidRDefault="00E905C7" w:rsidP="00840EE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905C7">
              <w:rPr>
                <w:rFonts w:ascii="Times New Roman" w:eastAsia="Times New Roman" w:hAnsi="Times New Roman" w:cs="Times New Roman"/>
                <w:b/>
                <w:bCs/>
                <w:color w:val="000000"/>
                <w:sz w:val="12"/>
                <w:szCs w:val="12"/>
                <w:lang w:eastAsia="ru-RU"/>
              </w:rPr>
              <w:t>150,0000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E905C7" w:rsidRPr="00E905C7" w:rsidRDefault="00E905C7" w:rsidP="00840EEC">
            <w:pPr>
              <w:spacing w:after="0" w:line="240" w:lineRule="auto"/>
              <w:ind w:left="113" w:right="113"/>
              <w:jc w:val="center"/>
              <w:rPr>
                <w:rFonts w:ascii="Times New Roman" w:eastAsia="Times New Roman" w:hAnsi="Times New Roman" w:cs="Times New Roman"/>
                <w:color w:val="000000"/>
                <w:sz w:val="12"/>
                <w:szCs w:val="12"/>
                <w:lang w:eastAsia="ru-RU"/>
              </w:rPr>
            </w:pPr>
            <w:r w:rsidRPr="00E905C7">
              <w:rPr>
                <w:rFonts w:ascii="Times New Roman" w:eastAsia="Times New Roman" w:hAnsi="Times New Roman" w:cs="Times New Roman"/>
                <w:color w:val="000000"/>
                <w:sz w:val="12"/>
                <w:szCs w:val="12"/>
                <w:lang w:eastAsia="ru-RU"/>
              </w:rPr>
              <w:t>150,0000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E905C7" w:rsidRPr="00E905C7" w:rsidRDefault="00E905C7" w:rsidP="00840EEC">
            <w:pPr>
              <w:spacing w:after="0" w:line="240" w:lineRule="auto"/>
              <w:ind w:left="113" w:right="113"/>
              <w:jc w:val="center"/>
              <w:rPr>
                <w:rFonts w:ascii="Times New Roman" w:eastAsia="Times New Roman" w:hAnsi="Times New Roman" w:cs="Times New Roman"/>
                <w:color w:val="000000"/>
                <w:sz w:val="12"/>
                <w:szCs w:val="12"/>
                <w:lang w:eastAsia="ru-RU"/>
              </w:rPr>
            </w:pPr>
            <w:r w:rsidRPr="00E905C7">
              <w:rPr>
                <w:rFonts w:ascii="Times New Roman" w:eastAsia="Times New Roman" w:hAnsi="Times New Roman" w:cs="Times New Roman"/>
                <w:color w:val="000000"/>
                <w:sz w:val="12"/>
                <w:szCs w:val="12"/>
                <w:lang w:eastAsia="ru-RU"/>
              </w:rPr>
              <w:t>0,00000</w:t>
            </w:r>
          </w:p>
        </w:tc>
        <w:tc>
          <w:tcPr>
            <w:tcW w:w="188" w:type="pct"/>
            <w:tcBorders>
              <w:top w:val="nil"/>
              <w:left w:val="nil"/>
              <w:bottom w:val="single" w:sz="4" w:space="0" w:color="auto"/>
              <w:right w:val="single" w:sz="4" w:space="0" w:color="auto"/>
            </w:tcBorders>
            <w:shd w:val="clear" w:color="auto" w:fill="auto"/>
            <w:textDirection w:val="btLr"/>
            <w:vAlign w:val="center"/>
            <w:hideMark/>
          </w:tcPr>
          <w:p w:rsidR="00E905C7" w:rsidRPr="00E905C7" w:rsidRDefault="00E905C7" w:rsidP="00840EEC">
            <w:pPr>
              <w:spacing w:after="0" w:line="240" w:lineRule="auto"/>
              <w:ind w:left="113" w:right="113"/>
              <w:jc w:val="center"/>
              <w:rPr>
                <w:rFonts w:ascii="Times New Roman" w:eastAsia="Times New Roman" w:hAnsi="Times New Roman" w:cs="Times New Roman"/>
                <w:color w:val="000000"/>
                <w:sz w:val="12"/>
                <w:szCs w:val="12"/>
                <w:lang w:eastAsia="ru-RU"/>
              </w:rPr>
            </w:pPr>
            <w:r w:rsidRPr="00E905C7">
              <w:rPr>
                <w:rFonts w:ascii="Times New Roman" w:eastAsia="Times New Roman" w:hAnsi="Times New Roman" w:cs="Times New Roman"/>
                <w:color w:val="000000"/>
                <w:sz w:val="12"/>
                <w:szCs w:val="12"/>
                <w:lang w:eastAsia="ru-RU"/>
              </w:rPr>
              <w:t>0,00000</w:t>
            </w:r>
          </w:p>
        </w:tc>
        <w:tc>
          <w:tcPr>
            <w:tcW w:w="153" w:type="pct"/>
            <w:tcBorders>
              <w:top w:val="nil"/>
              <w:left w:val="nil"/>
              <w:bottom w:val="single" w:sz="4" w:space="0" w:color="auto"/>
              <w:right w:val="single" w:sz="4" w:space="0" w:color="auto"/>
            </w:tcBorders>
            <w:shd w:val="clear" w:color="auto" w:fill="auto"/>
            <w:textDirection w:val="btLr"/>
            <w:vAlign w:val="center"/>
            <w:hideMark/>
          </w:tcPr>
          <w:p w:rsidR="00E905C7" w:rsidRPr="00E905C7" w:rsidRDefault="00E905C7" w:rsidP="00840EEC">
            <w:pPr>
              <w:spacing w:after="0" w:line="240" w:lineRule="auto"/>
              <w:ind w:left="113" w:right="113"/>
              <w:jc w:val="center"/>
              <w:rPr>
                <w:rFonts w:ascii="Times New Roman" w:eastAsia="Times New Roman" w:hAnsi="Times New Roman" w:cs="Times New Roman"/>
                <w:color w:val="000000"/>
                <w:sz w:val="12"/>
                <w:szCs w:val="12"/>
                <w:lang w:eastAsia="ru-RU"/>
              </w:rPr>
            </w:pPr>
            <w:r w:rsidRPr="00E905C7">
              <w:rPr>
                <w:rFonts w:ascii="Times New Roman" w:eastAsia="Times New Roman" w:hAnsi="Times New Roman" w:cs="Times New Roman"/>
                <w:color w:val="000000"/>
                <w:sz w:val="12"/>
                <w:szCs w:val="12"/>
                <w:lang w:eastAsia="ru-RU"/>
              </w:rPr>
              <w:t>МКУ УЗЗ,А и Г, администрация муниципального района Сергиевский</w:t>
            </w:r>
          </w:p>
        </w:tc>
      </w:tr>
      <w:tr w:rsidR="00840EEC" w:rsidRPr="00E905C7" w:rsidTr="00840EEC">
        <w:trPr>
          <w:cantSplit/>
          <w:trHeight w:val="1322"/>
        </w:trPr>
        <w:tc>
          <w:tcPr>
            <w:tcW w:w="254" w:type="pct"/>
            <w:tcBorders>
              <w:top w:val="nil"/>
              <w:left w:val="single" w:sz="4" w:space="0" w:color="auto"/>
              <w:bottom w:val="single" w:sz="4" w:space="0" w:color="auto"/>
              <w:right w:val="single" w:sz="4" w:space="0" w:color="auto"/>
            </w:tcBorders>
            <w:shd w:val="clear" w:color="auto" w:fill="auto"/>
            <w:vAlign w:val="center"/>
            <w:hideMark/>
          </w:tcPr>
          <w:p w:rsidR="00E905C7" w:rsidRPr="00E905C7" w:rsidRDefault="00E905C7" w:rsidP="00840EEC">
            <w:pPr>
              <w:spacing w:after="0" w:line="240" w:lineRule="auto"/>
              <w:jc w:val="center"/>
              <w:rPr>
                <w:rFonts w:ascii="Times New Roman" w:eastAsia="Times New Roman" w:hAnsi="Times New Roman" w:cs="Times New Roman"/>
                <w:color w:val="000000"/>
                <w:sz w:val="12"/>
                <w:szCs w:val="12"/>
                <w:lang w:eastAsia="ru-RU"/>
              </w:rPr>
            </w:pPr>
            <w:r w:rsidRPr="00E905C7">
              <w:rPr>
                <w:rFonts w:ascii="Times New Roman" w:eastAsia="Times New Roman" w:hAnsi="Times New Roman" w:cs="Times New Roman"/>
                <w:color w:val="000000"/>
                <w:sz w:val="12"/>
                <w:szCs w:val="12"/>
                <w:lang w:eastAsia="ru-RU"/>
              </w:rPr>
              <w:t>7</w:t>
            </w:r>
          </w:p>
        </w:tc>
        <w:tc>
          <w:tcPr>
            <w:tcW w:w="1009" w:type="pct"/>
            <w:tcBorders>
              <w:top w:val="nil"/>
              <w:left w:val="nil"/>
              <w:bottom w:val="single" w:sz="4" w:space="0" w:color="auto"/>
              <w:right w:val="single" w:sz="4" w:space="0" w:color="auto"/>
            </w:tcBorders>
            <w:shd w:val="clear" w:color="auto" w:fill="auto"/>
            <w:vAlign w:val="center"/>
            <w:hideMark/>
          </w:tcPr>
          <w:p w:rsidR="00E905C7" w:rsidRPr="00E905C7" w:rsidRDefault="00E905C7" w:rsidP="00840EEC">
            <w:pPr>
              <w:spacing w:after="0" w:line="240" w:lineRule="auto"/>
              <w:jc w:val="center"/>
              <w:rPr>
                <w:rFonts w:ascii="Times New Roman" w:eastAsia="Times New Roman" w:hAnsi="Times New Roman" w:cs="Times New Roman"/>
                <w:color w:val="000000"/>
                <w:sz w:val="12"/>
                <w:szCs w:val="12"/>
                <w:lang w:eastAsia="ru-RU"/>
              </w:rPr>
            </w:pPr>
            <w:r w:rsidRPr="00E905C7">
              <w:rPr>
                <w:rFonts w:ascii="Times New Roman" w:eastAsia="Times New Roman" w:hAnsi="Times New Roman" w:cs="Times New Roman"/>
                <w:color w:val="000000"/>
                <w:sz w:val="12"/>
                <w:szCs w:val="12"/>
                <w:lang w:eastAsia="ru-RU"/>
              </w:rPr>
              <w:t>Приобретение основных средств, справочной, информационной, периодической  экологической литературы, электронной специализированной системы "Эксперт-Экология", обслуживание системы</w:t>
            </w:r>
          </w:p>
        </w:tc>
        <w:tc>
          <w:tcPr>
            <w:tcW w:w="459" w:type="pct"/>
            <w:tcBorders>
              <w:top w:val="single" w:sz="4" w:space="0" w:color="auto"/>
              <w:left w:val="nil"/>
              <w:bottom w:val="single" w:sz="4" w:space="0" w:color="auto"/>
              <w:right w:val="single" w:sz="4" w:space="0" w:color="000000"/>
            </w:tcBorders>
            <w:shd w:val="clear" w:color="auto" w:fill="auto"/>
            <w:textDirection w:val="btLr"/>
            <w:vAlign w:val="center"/>
            <w:hideMark/>
          </w:tcPr>
          <w:p w:rsidR="00E905C7" w:rsidRPr="00E905C7" w:rsidRDefault="00E905C7" w:rsidP="00840EEC">
            <w:pPr>
              <w:spacing w:after="0" w:line="240" w:lineRule="auto"/>
              <w:ind w:left="113" w:right="113"/>
              <w:jc w:val="center"/>
              <w:rPr>
                <w:rFonts w:ascii="Times New Roman" w:eastAsia="Times New Roman" w:hAnsi="Times New Roman" w:cs="Times New Roman"/>
                <w:color w:val="000000"/>
                <w:sz w:val="12"/>
                <w:szCs w:val="12"/>
                <w:lang w:eastAsia="ru-RU"/>
              </w:rPr>
            </w:pPr>
            <w:r w:rsidRPr="00E905C7">
              <w:rPr>
                <w:rFonts w:ascii="Times New Roman" w:eastAsia="Times New Roman" w:hAnsi="Times New Roman" w:cs="Times New Roman"/>
                <w:color w:val="000000"/>
                <w:sz w:val="12"/>
                <w:szCs w:val="12"/>
                <w:lang w:eastAsia="ru-RU"/>
              </w:rPr>
              <w:t>2020-2023 г.г.</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E905C7" w:rsidRPr="00E905C7" w:rsidRDefault="00E905C7" w:rsidP="00840EEC">
            <w:pPr>
              <w:spacing w:after="0" w:line="240" w:lineRule="auto"/>
              <w:ind w:left="113" w:right="113"/>
              <w:jc w:val="center"/>
              <w:rPr>
                <w:rFonts w:ascii="Times New Roman" w:eastAsia="Times New Roman" w:hAnsi="Times New Roman" w:cs="Times New Roman"/>
                <w:b/>
                <w:bCs/>
                <w:sz w:val="12"/>
                <w:szCs w:val="12"/>
                <w:lang w:eastAsia="ru-RU"/>
              </w:rPr>
            </w:pPr>
            <w:r w:rsidRPr="00E905C7">
              <w:rPr>
                <w:rFonts w:ascii="Times New Roman" w:eastAsia="Times New Roman" w:hAnsi="Times New Roman" w:cs="Times New Roman"/>
                <w:b/>
                <w:bCs/>
                <w:sz w:val="12"/>
                <w:szCs w:val="12"/>
                <w:lang w:eastAsia="ru-RU"/>
              </w:rPr>
              <w:t>465,00000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E905C7" w:rsidRPr="00E905C7" w:rsidRDefault="00E905C7" w:rsidP="00840EE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905C7">
              <w:rPr>
                <w:rFonts w:ascii="Times New Roman" w:eastAsia="Times New Roman" w:hAnsi="Times New Roman" w:cs="Times New Roman"/>
                <w:b/>
                <w:bCs/>
                <w:color w:val="000000"/>
                <w:sz w:val="12"/>
                <w:szCs w:val="12"/>
                <w:lang w:eastAsia="ru-RU"/>
              </w:rPr>
              <w:t>100,00000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E905C7" w:rsidRPr="00E905C7" w:rsidRDefault="00E905C7" w:rsidP="00840EEC">
            <w:pPr>
              <w:spacing w:after="0" w:line="240" w:lineRule="auto"/>
              <w:ind w:left="113" w:right="113"/>
              <w:jc w:val="center"/>
              <w:rPr>
                <w:rFonts w:ascii="Times New Roman" w:eastAsia="Times New Roman" w:hAnsi="Times New Roman" w:cs="Times New Roman"/>
                <w:color w:val="000000"/>
                <w:sz w:val="12"/>
                <w:szCs w:val="12"/>
                <w:lang w:eastAsia="ru-RU"/>
              </w:rPr>
            </w:pPr>
            <w:r w:rsidRPr="00E905C7">
              <w:rPr>
                <w:rFonts w:ascii="Times New Roman" w:eastAsia="Times New Roman" w:hAnsi="Times New Roman" w:cs="Times New Roman"/>
                <w:color w:val="000000"/>
                <w:sz w:val="12"/>
                <w:szCs w:val="12"/>
                <w:lang w:eastAsia="ru-RU"/>
              </w:rPr>
              <w:t>100,00000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E905C7" w:rsidRPr="00E905C7" w:rsidRDefault="00E905C7" w:rsidP="00840EEC">
            <w:pPr>
              <w:spacing w:after="0" w:line="240" w:lineRule="auto"/>
              <w:ind w:left="113" w:right="113"/>
              <w:jc w:val="center"/>
              <w:rPr>
                <w:rFonts w:ascii="Times New Roman" w:eastAsia="Times New Roman" w:hAnsi="Times New Roman" w:cs="Times New Roman"/>
                <w:color w:val="000000"/>
                <w:sz w:val="12"/>
                <w:szCs w:val="12"/>
                <w:lang w:eastAsia="ru-RU"/>
              </w:rPr>
            </w:pPr>
            <w:r w:rsidRPr="00E905C7">
              <w:rPr>
                <w:rFonts w:ascii="Times New Roman" w:eastAsia="Times New Roman" w:hAnsi="Times New Roman" w:cs="Times New Roman"/>
                <w:color w:val="000000"/>
                <w:sz w:val="12"/>
                <w:szCs w:val="12"/>
                <w:lang w:eastAsia="ru-RU"/>
              </w:rPr>
              <w:t>0,00000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E905C7" w:rsidRPr="00E905C7" w:rsidRDefault="00E905C7" w:rsidP="00840EEC">
            <w:pPr>
              <w:spacing w:after="0" w:line="240" w:lineRule="auto"/>
              <w:ind w:left="113" w:right="113"/>
              <w:jc w:val="center"/>
              <w:rPr>
                <w:rFonts w:ascii="Times New Roman" w:eastAsia="Times New Roman" w:hAnsi="Times New Roman" w:cs="Times New Roman"/>
                <w:color w:val="000000"/>
                <w:sz w:val="12"/>
                <w:szCs w:val="12"/>
                <w:lang w:eastAsia="ru-RU"/>
              </w:rPr>
            </w:pPr>
            <w:r w:rsidRPr="00E905C7">
              <w:rPr>
                <w:rFonts w:ascii="Times New Roman" w:eastAsia="Times New Roman" w:hAnsi="Times New Roman" w:cs="Times New Roman"/>
                <w:color w:val="000000"/>
                <w:sz w:val="12"/>
                <w:szCs w:val="12"/>
                <w:lang w:eastAsia="ru-RU"/>
              </w:rPr>
              <w:t>0,00000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E905C7" w:rsidRPr="00E905C7" w:rsidRDefault="00E905C7" w:rsidP="00840EE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905C7">
              <w:rPr>
                <w:rFonts w:ascii="Times New Roman" w:eastAsia="Times New Roman" w:hAnsi="Times New Roman" w:cs="Times New Roman"/>
                <w:b/>
                <w:bCs/>
                <w:color w:val="000000"/>
                <w:sz w:val="12"/>
                <w:szCs w:val="12"/>
                <w:lang w:eastAsia="ru-RU"/>
              </w:rPr>
              <w:t>115,00000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E905C7" w:rsidRPr="00E905C7" w:rsidRDefault="00E905C7" w:rsidP="00840EEC">
            <w:pPr>
              <w:spacing w:after="0" w:line="240" w:lineRule="auto"/>
              <w:ind w:left="113" w:right="113"/>
              <w:jc w:val="center"/>
              <w:rPr>
                <w:rFonts w:ascii="Times New Roman" w:eastAsia="Times New Roman" w:hAnsi="Times New Roman" w:cs="Times New Roman"/>
                <w:color w:val="000000"/>
                <w:sz w:val="12"/>
                <w:szCs w:val="12"/>
                <w:lang w:eastAsia="ru-RU"/>
              </w:rPr>
            </w:pPr>
            <w:r w:rsidRPr="00E905C7">
              <w:rPr>
                <w:rFonts w:ascii="Times New Roman" w:eastAsia="Times New Roman" w:hAnsi="Times New Roman" w:cs="Times New Roman"/>
                <w:color w:val="000000"/>
                <w:sz w:val="12"/>
                <w:szCs w:val="12"/>
                <w:lang w:eastAsia="ru-RU"/>
              </w:rPr>
              <w:t>115,00000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E905C7" w:rsidRPr="00E905C7" w:rsidRDefault="00E905C7" w:rsidP="00840EEC">
            <w:pPr>
              <w:spacing w:after="0" w:line="240" w:lineRule="auto"/>
              <w:ind w:left="113" w:right="113"/>
              <w:jc w:val="center"/>
              <w:rPr>
                <w:rFonts w:ascii="Times New Roman" w:eastAsia="Times New Roman" w:hAnsi="Times New Roman" w:cs="Times New Roman"/>
                <w:color w:val="000000"/>
                <w:sz w:val="12"/>
                <w:szCs w:val="12"/>
                <w:lang w:eastAsia="ru-RU"/>
              </w:rPr>
            </w:pPr>
            <w:r w:rsidRPr="00E905C7">
              <w:rPr>
                <w:rFonts w:ascii="Times New Roman" w:eastAsia="Times New Roman" w:hAnsi="Times New Roman" w:cs="Times New Roman"/>
                <w:color w:val="000000"/>
                <w:sz w:val="12"/>
                <w:szCs w:val="12"/>
                <w:lang w:eastAsia="ru-RU"/>
              </w:rPr>
              <w:t>0,00000</w:t>
            </w:r>
          </w:p>
        </w:tc>
        <w:tc>
          <w:tcPr>
            <w:tcW w:w="187" w:type="pct"/>
            <w:tcBorders>
              <w:top w:val="nil"/>
              <w:left w:val="nil"/>
              <w:bottom w:val="single" w:sz="4" w:space="0" w:color="auto"/>
              <w:right w:val="single" w:sz="4" w:space="0" w:color="auto"/>
            </w:tcBorders>
            <w:shd w:val="clear" w:color="auto" w:fill="auto"/>
            <w:textDirection w:val="btLr"/>
            <w:vAlign w:val="center"/>
            <w:hideMark/>
          </w:tcPr>
          <w:p w:rsidR="00E905C7" w:rsidRPr="00E905C7" w:rsidRDefault="00E905C7" w:rsidP="00840EEC">
            <w:pPr>
              <w:spacing w:after="0" w:line="240" w:lineRule="auto"/>
              <w:ind w:left="113" w:right="113"/>
              <w:jc w:val="center"/>
              <w:rPr>
                <w:rFonts w:ascii="Times New Roman" w:eastAsia="Times New Roman" w:hAnsi="Times New Roman" w:cs="Times New Roman"/>
                <w:color w:val="000000"/>
                <w:sz w:val="12"/>
                <w:szCs w:val="12"/>
                <w:lang w:eastAsia="ru-RU"/>
              </w:rPr>
            </w:pPr>
            <w:r w:rsidRPr="00E905C7">
              <w:rPr>
                <w:rFonts w:ascii="Times New Roman" w:eastAsia="Times New Roman" w:hAnsi="Times New Roman" w:cs="Times New Roman"/>
                <w:color w:val="000000"/>
                <w:sz w:val="12"/>
                <w:szCs w:val="12"/>
                <w:lang w:eastAsia="ru-RU"/>
              </w:rPr>
              <w:t>0,00000</w:t>
            </w:r>
          </w:p>
        </w:tc>
        <w:tc>
          <w:tcPr>
            <w:tcW w:w="185" w:type="pct"/>
            <w:tcBorders>
              <w:top w:val="nil"/>
              <w:left w:val="nil"/>
              <w:bottom w:val="single" w:sz="4" w:space="0" w:color="auto"/>
              <w:right w:val="single" w:sz="4" w:space="0" w:color="auto"/>
            </w:tcBorders>
            <w:shd w:val="clear" w:color="auto" w:fill="auto"/>
            <w:textDirection w:val="btLr"/>
            <w:vAlign w:val="center"/>
            <w:hideMark/>
          </w:tcPr>
          <w:p w:rsidR="00E905C7" w:rsidRPr="00E905C7" w:rsidRDefault="00E905C7" w:rsidP="00840EE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905C7">
              <w:rPr>
                <w:rFonts w:ascii="Times New Roman" w:eastAsia="Times New Roman" w:hAnsi="Times New Roman" w:cs="Times New Roman"/>
                <w:b/>
                <w:bCs/>
                <w:color w:val="000000"/>
                <w:sz w:val="12"/>
                <w:szCs w:val="12"/>
                <w:lang w:eastAsia="ru-RU"/>
              </w:rPr>
              <w:t>125,00000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E905C7" w:rsidRPr="00E905C7" w:rsidRDefault="00E905C7" w:rsidP="00840EEC">
            <w:pPr>
              <w:spacing w:after="0" w:line="240" w:lineRule="auto"/>
              <w:ind w:left="113" w:right="113"/>
              <w:jc w:val="center"/>
              <w:rPr>
                <w:rFonts w:ascii="Times New Roman" w:eastAsia="Times New Roman" w:hAnsi="Times New Roman" w:cs="Times New Roman"/>
                <w:color w:val="000000"/>
                <w:sz w:val="12"/>
                <w:szCs w:val="12"/>
                <w:lang w:eastAsia="ru-RU"/>
              </w:rPr>
            </w:pPr>
            <w:r w:rsidRPr="00E905C7">
              <w:rPr>
                <w:rFonts w:ascii="Times New Roman" w:eastAsia="Times New Roman" w:hAnsi="Times New Roman" w:cs="Times New Roman"/>
                <w:color w:val="000000"/>
                <w:sz w:val="12"/>
                <w:szCs w:val="12"/>
                <w:lang w:eastAsia="ru-RU"/>
              </w:rPr>
              <w:t>125,00000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E905C7" w:rsidRPr="00E905C7" w:rsidRDefault="00E905C7" w:rsidP="00840EEC">
            <w:pPr>
              <w:spacing w:after="0" w:line="240" w:lineRule="auto"/>
              <w:ind w:left="113" w:right="113"/>
              <w:jc w:val="center"/>
              <w:rPr>
                <w:rFonts w:ascii="Times New Roman" w:eastAsia="Times New Roman" w:hAnsi="Times New Roman" w:cs="Times New Roman"/>
                <w:color w:val="000000"/>
                <w:sz w:val="12"/>
                <w:szCs w:val="12"/>
                <w:lang w:eastAsia="ru-RU"/>
              </w:rPr>
            </w:pPr>
            <w:r w:rsidRPr="00E905C7">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E905C7" w:rsidRPr="00E905C7" w:rsidRDefault="00E905C7" w:rsidP="00840EEC">
            <w:pPr>
              <w:spacing w:after="0" w:line="240" w:lineRule="auto"/>
              <w:ind w:left="113" w:right="113"/>
              <w:jc w:val="center"/>
              <w:rPr>
                <w:rFonts w:ascii="Times New Roman" w:eastAsia="Times New Roman" w:hAnsi="Times New Roman" w:cs="Times New Roman"/>
                <w:color w:val="000000"/>
                <w:sz w:val="12"/>
                <w:szCs w:val="12"/>
                <w:lang w:eastAsia="ru-RU"/>
              </w:rPr>
            </w:pPr>
            <w:r w:rsidRPr="00E905C7">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E905C7" w:rsidRPr="00E905C7" w:rsidRDefault="00E905C7" w:rsidP="00840EE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905C7">
              <w:rPr>
                <w:rFonts w:ascii="Times New Roman" w:eastAsia="Times New Roman" w:hAnsi="Times New Roman" w:cs="Times New Roman"/>
                <w:b/>
                <w:bCs/>
                <w:color w:val="000000"/>
                <w:sz w:val="12"/>
                <w:szCs w:val="12"/>
                <w:lang w:eastAsia="ru-RU"/>
              </w:rPr>
              <w:t>125,0000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E905C7" w:rsidRPr="00E905C7" w:rsidRDefault="00E905C7" w:rsidP="00840EEC">
            <w:pPr>
              <w:spacing w:after="0" w:line="240" w:lineRule="auto"/>
              <w:ind w:left="113" w:right="113"/>
              <w:jc w:val="center"/>
              <w:rPr>
                <w:rFonts w:ascii="Times New Roman" w:eastAsia="Times New Roman" w:hAnsi="Times New Roman" w:cs="Times New Roman"/>
                <w:color w:val="000000"/>
                <w:sz w:val="12"/>
                <w:szCs w:val="12"/>
                <w:lang w:eastAsia="ru-RU"/>
              </w:rPr>
            </w:pPr>
            <w:r w:rsidRPr="00E905C7">
              <w:rPr>
                <w:rFonts w:ascii="Times New Roman" w:eastAsia="Times New Roman" w:hAnsi="Times New Roman" w:cs="Times New Roman"/>
                <w:color w:val="000000"/>
                <w:sz w:val="12"/>
                <w:szCs w:val="12"/>
                <w:lang w:eastAsia="ru-RU"/>
              </w:rPr>
              <w:t>125,0000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E905C7" w:rsidRPr="00E905C7" w:rsidRDefault="00E905C7" w:rsidP="00840EEC">
            <w:pPr>
              <w:spacing w:after="0" w:line="240" w:lineRule="auto"/>
              <w:ind w:left="113" w:right="113"/>
              <w:jc w:val="center"/>
              <w:rPr>
                <w:rFonts w:ascii="Times New Roman" w:eastAsia="Times New Roman" w:hAnsi="Times New Roman" w:cs="Times New Roman"/>
                <w:color w:val="000000"/>
                <w:sz w:val="12"/>
                <w:szCs w:val="12"/>
                <w:lang w:eastAsia="ru-RU"/>
              </w:rPr>
            </w:pPr>
            <w:r w:rsidRPr="00E905C7">
              <w:rPr>
                <w:rFonts w:ascii="Times New Roman" w:eastAsia="Times New Roman" w:hAnsi="Times New Roman" w:cs="Times New Roman"/>
                <w:color w:val="000000"/>
                <w:sz w:val="12"/>
                <w:szCs w:val="12"/>
                <w:lang w:eastAsia="ru-RU"/>
              </w:rPr>
              <w:t>0,00000</w:t>
            </w:r>
          </w:p>
        </w:tc>
        <w:tc>
          <w:tcPr>
            <w:tcW w:w="188" w:type="pct"/>
            <w:tcBorders>
              <w:top w:val="nil"/>
              <w:left w:val="nil"/>
              <w:bottom w:val="single" w:sz="4" w:space="0" w:color="auto"/>
              <w:right w:val="single" w:sz="4" w:space="0" w:color="auto"/>
            </w:tcBorders>
            <w:shd w:val="clear" w:color="auto" w:fill="auto"/>
            <w:textDirection w:val="btLr"/>
            <w:vAlign w:val="center"/>
            <w:hideMark/>
          </w:tcPr>
          <w:p w:rsidR="00E905C7" w:rsidRPr="00E905C7" w:rsidRDefault="00E905C7" w:rsidP="00840EEC">
            <w:pPr>
              <w:spacing w:after="0" w:line="240" w:lineRule="auto"/>
              <w:ind w:left="113" w:right="113"/>
              <w:jc w:val="center"/>
              <w:rPr>
                <w:rFonts w:ascii="Times New Roman" w:eastAsia="Times New Roman" w:hAnsi="Times New Roman" w:cs="Times New Roman"/>
                <w:color w:val="000000"/>
                <w:sz w:val="12"/>
                <w:szCs w:val="12"/>
                <w:lang w:eastAsia="ru-RU"/>
              </w:rPr>
            </w:pPr>
            <w:r w:rsidRPr="00E905C7">
              <w:rPr>
                <w:rFonts w:ascii="Times New Roman" w:eastAsia="Times New Roman" w:hAnsi="Times New Roman" w:cs="Times New Roman"/>
                <w:color w:val="000000"/>
                <w:sz w:val="12"/>
                <w:szCs w:val="12"/>
                <w:lang w:eastAsia="ru-RU"/>
              </w:rPr>
              <w:t>0,00000</w:t>
            </w:r>
          </w:p>
        </w:tc>
        <w:tc>
          <w:tcPr>
            <w:tcW w:w="153" w:type="pct"/>
            <w:tcBorders>
              <w:top w:val="nil"/>
              <w:left w:val="nil"/>
              <w:bottom w:val="single" w:sz="4" w:space="0" w:color="auto"/>
              <w:right w:val="single" w:sz="4" w:space="0" w:color="auto"/>
            </w:tcBorders>
            <w:shd w:val="clear" w:color="auto" w:fill="auto"/>
            <w:textDirection w:val="btLr"/>
            <w:vAlign w:val="center"/>
            <w:hideMark/>
          </w:tcPr>
          <w:p w:rsidR="00E905C7" w:rsidRPr="00E905C7" w:rsidRDefault="00E905C7" w:rsidP="00840EEC">
            <w:pPr>
              <w:spacing w:after="0" w:line="240" w:lineRule="auto"/>
              <w:ind w:left="113" w:right="113"/>
              <w:jc w:val="center"/>
              <w:rPr>
                <w:rFonts w:ascii="Times New Roman" w:eastAsia="Times New Roman" w:hAnsi="Times New Roman" w:cs="Times New Roman"/>
                <w:color w:val="000000"/>
                <w:sz w:val="12"/>
                <w:szCs w:val="12"/>
                <w:lang w:eastAsia="ru-RU"/>
              </w:rPr>
            </w:pPr>
            <w:r w:rsidRPr="00E905C7">
              <w:rPr>
                <w:rFonts w:ascii="Times New Roman" w:eastAsia="Times New Roman" w:hAnsi="Times New Roman" w:cs="Times New Roman"/>
                <w:color w:val="000000"/>
                <w:sz w:val="12"/>
                <w:szCs w:val="12"/>
                <w:lang w:eastAsia="ru-RU"/>
              </w:rPr>
              <w:t>Администрация м.р. Сергиевский</w:t>
            </w:r>
          </w:p>
        </w:tc>
      </w:tr>
      <w:tr w:rsidR="00840EEC" w:rsidRPr="00E905C7" w:rsidTr="00840EEC">
        <w:trPr>
          <w:cantSplit/>
          <w:trHeight w:val="1058"/>
        </w:trPr>
        <w:tc>
          <w:tcPr>
            <w:tcW w:w="254" w:type="pct"/>
            <w:tcBorders>
              <w:top w:val="nil"/>
              <w:left w:val="single" w:sz="4" w:space="0" w:color="auto"/>
              <w:bottom w:val="single" w:sz="4" w:space="0" w:color="auto"/>
              <w:right w:val="single" w:sz="4" w:space="0" w:color="auto"/>
            </w:tcBorders>
            <w:shd w:val="clear" w:color="auto" w:fill="auto"/>
            <w:vAlign w:val="center"/>
            <w:hideMark/>
          </w:tcPr>
          <w:p w:rsidR="00E905C7" w:rsidRPr="00E905C7" w:rsidRDefault="00E905C7" w:rsidP="00840EEC">
            <w:pPr>
              <w:spacing w:after="0" w:line="240" w:lineRule="auto"/>
              <w:jc w:val="center"/>
              <w:rPr>
                <w:rFonts w:ascii="Times New Roman" w:eastAsia="Times New Roman" w:hAnsi="Times New Roman" w:cs="Times New Roman"/>
                <w:color w:val="000000"/>
                <w:sz w:val="12"/>
                <w:szCs w:val="12"/>
                <w:lang w:eastAsia="ru-RU"/>
              </w:rPr>
            </w:pPr>
            <w:r w:rsidRPr="00E905C7">
              <w:rPr>
                <w:rFonts w:ascii="Times New Roman" w:eastAsia="Times New Roman" w:hAnsi="Times New Roman" w:cs="Times New Roman"/>
                <w:color w:val="000000"/>
                <w:sz w:val="12"/>
                <w:szCs w:val="12"/>
                <w:lang w:eastAsia="ru-RU"/>
              </w:rPr>
              <w:t>8</w:t>
            </w:r>
          </w:p>
        </w:tc>
        <w:tc>
          <w:tcPr>
            <w:tcW w:w="1009" w:type="pct"/>
            <w:tcBorders>
              <w:top w:val="nil"/>
              <w:left w:val="nil"/>
              <w:bottom w:val="single" w:sz="4" w:space="0" w:color="auto"/>
              <w:right w:val="single" w:sz="4" w:space="0" w:color="auto"/>
            </w:tcBorders>
            <w:shd w:val="clear" w:color="auto" w:fill="auto"/>
            <w:vAlign w:val="center"/>
            <w:hideMark/>
          </w:tcPr>
          <w:p w:rsidR="00E905C7" w:rsidRPr="00E905C7" w:rsidRDefault="00E905C7" w:rsidP="00840EEC">
            <w:pPr>
              <w:spacing w:after="0" w:line="240" w:lineRule="auto"/>
              <w:jc w:val="center"/>
              <w:rPr>
                <w:rFonts w:ascii="Times New Roman" w:eastAsia="Times New Roman" w:hAnsi="Times New Roman" w:cs="Times New Roman"/>
                <w:color w:val="000000"/>
                <w:sz w:val="12"/>
                <w:szCs w:val="12"/>
                <w:lang w:eastAsia="ru-RU"/>
              </w:rPr>
            </w:pPr>
            <w:r w:rsidRPr="00E905C7">
              <w:rPr>
                <w:rFonts w:ascii="Times New Roman" w:eastAsia="Times New Roman" w:hAnsi="Times New Roman" w:cs="Times New Roman"/>
                <w:color w:val="000000"/>
                <w:sz w:val="12"/>
                <w:szCs w:val="12"/>
                <w:lang w:eastAsia="ru-RU"/>
              </w:rPr>
              <w:t>Проведение работ по оформлению участков, землеустройству, ведению кадастра особо охраняемых природных территорий местного значения и зон рекреации</w:t>
            </w:r>
          </w:p>
        </w:tc>
        <w:tc>
          <w:tcPr>
            <w:tcW w:w="459" w:type="pct"/>
            <w:tcBorders>
              <w:top w:val="single" w:sz="4" w:space="0" w:color="auto"/>
              <w:left w:val="nil"/>
              <w:bottom w:val="single" w:sz="4" w:space="0" w:color="auto"/>
              <w:right w:val="single" w:sz="4" w:space="0" w:color="000000"/>
            </w:tcBorders>
            <w:shd w:val="clear" w:color="auto" w:fill="auto"/>
            <w:textDirection w:val="btLr"/>
            <w:vAlign w:val="center"/>
            <w:hideMark/>
          </w:tcPr>
          <w:p w:rsidR="00E905C7" w:rsidRPr="00E905C7" w:rsidRDefault="00E905C7" w:rsidP="00840EEC">
            <w:pPr>
              <w:spacing w:after="0" w:line="240" w:lineRule="auto"/>
              <w:ind w:left="113" w:right="113"/>
              <w:jc w:val="center"/>
              <w:rPr>
                <w:rFonts w:ascii="Times New Roman" w:eastAsia="Times New Roman" w:hAnsi="Times New Roman" w:cs="Times New Roman"/>
                <w:color w:val="000000"/>
                <w:sz w:val="12"/>
                <w:szCs w:val="12"/>
                <w:lang w:eastAsia="ru-RU"/>
              </w:rPr>
            </w:pPr>
            <w:r w:rsidRPr="00E905C7">
              <w:rPr>
                <w:rFonts w:ascii="Times New Roman" w:eastAsia="Times New Roman" w:hAnsi="Times New Roman" w:cs="Times New Roman"/>
                <w:color w:val="000000"/>
                <w:sz w:val="12"/>
                <w:szCs w:val="12"/>
                <w:lang w:eastAsia="ru-RU"/>
              </w:rPr>
              <w:t>2020-2023 г.г.</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E905C7" w:rsidRPr="00E905C7" w:rsidRDefault="00E905C7" w:rsidP="00840EEC">
            <w:pPr>
              <w:spacing w:after="0" w:line="240" w:lineRule="auto"/>
              <w:ind w:left="113" w:right="113"/>
              <w:jc w:val="center"/>
              <w:rPr>
                <w:rFonts w:ascii="Times New Roman" w:eastAsia="Times New Roman" w:hAnsi="Times New Roman" w:cs="Times New Roman"/>
                <w:b/>
                <w:bCs/>
                <w:sz w:val="12"/>
                <w:szCs w:val="12"/>
                <w:lang w:eastAsia="ru-RU"/>
              </w:rPr>
            </w:pPr>
            <w:r w:rsidRPr="00E905C7">
              <w:rPr>
                <w:rFonts w:ascii="Times New Roman" w:eastAsia="Times New Roman" w:hAnsi="Times New Roman" w:cs="Times New Roman"/>
                <w:b/>
                <w:bCs/>
                <w:sz w:val="12"/>
                <w:szCs w:val="12"/>
                <w:lang w:eastAsia="ru-RU"/>
              </w:rPr>
              <w:t>200,00000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E905C7" w:rsidRPr="00E905C7" w:rsidRDefault="00E905C7" w:rsidP="00840EE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905C7">
              <w:rPr>
                <w:rFonts w:ascii="Times New Roman" w:eastAsia="Times New Roman" w:hAnsi="Times New Roman" w:cs="Times New Roman"/>
                <w:b/>
                <w:bCs/>
                <w:color w:val="000000"/>
                <w:sz w:val="12"/>
                <w:szCs w:val="12"/>
                <w:lang w:eastAsia="ru-RU"/>
              </w:rPr>
              <w:t>0,00000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E905C7" w:rsidRPr="00E905C7" w:rsidRDefault="00E905C7" w:rsidP="00840EEC">
            <w:pPr>
              <w:spacing w:after="0" w:line="240" w:lineRule="auto"/>
              <w:ind w:left="113" w:right="113"/>
              <w:jc w:val="center"/>
              <w:rPr>
                <w:rFonts w:ascii="Times New Roman" w:eastAsia="Times New Roman" w:hAnsi="Times New Roman" w:cs="Times New Roman"/>
                <w:color w:val="000000"/>
                <w:sz w:val="12"/>
                <w:szCs w:val="12"/>
                <w:lang w:eastAsia="ru-RU"/>
              </w:rPr>
            </w:pPr>
            <w:r w:rsidRPr="00E905C7">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E905C7" w:rsidRPr="00E905C7" w:rsidRDefault="00E905C7" w:rsidP="00840EEC">
            <w:pPr>
              <w:spacing w:after="0" w:line="240" w:lineRule="auto"/>
              <w:ind w:left="113" w:right="113"/>
              <w:jc w:val="center"/>
              <w:rPr>
                <w:rFonts w:ascii="Times New Roman" w:eastAsia="Times New Roman" w:hAnsi="Times New Roman" w:cs="Times New Roman"/>
                <w:color w:val="000000"/>
                <w:sz w:val="12"/>
                <w:szCs w:val="12"/>
                <w:lang w:eastAsia="ru-RU"/>
              </w:rPr>
            </w:pPr>
            <w:r w:rsidRPr="00E905C7">
              <w:rPr>
                <w:rFonts w:ascii="Times New Roman" w:eastAsia="Times New Roman" w:hAnsi="Times New Roman" w:cs="Times New Roman"/>
                <w:color w:val="000000"/>
                <w:sz w:val="12"/>
                <w:szCs w:val="12"/>
                <w:lang w:eastAsia="ru-RU"/>
              </w:rPr>
              <w:t>0,00000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E905C7" w:rsidRPr="00E905C7" w:rsidRDefault="00E905C7" w:rsidP="00840EEC">
            <w:pPr>
              <w:spacing w:after="0" w:line="240" w:lineRule="auto"/>
              <w:ind w:left="113" w:right="113"/>
              <w:jc w:val="center"/>
              <w:rPr>
                <w:rFonts w:ascii="Times New Roman" w:eastAsia="Times New Roman" w:hAnsi="Times New Roman" w:cs="Times New Roman"/>
                <w:color w:val="000000"/>
                <w:sz w:val="12"/>
                <w:szCs w:val="12"/>
                <w:lang w:eastAsia="ru-RU"/>
              </w:rPr>
            </w:pPr>
            <w:r w:rsidRPr="00E905C7">
              <w:rPr>
                <w:rFonts w:ascii="Times New Roman" w:eastAsia="Times New Roman" w:hAnsi="Times New Roman" w:cs="Times New Roman"/>
                <w:color w:val="000000"/>
                <w:sz w:val="12"/>
                <w:szCs w:val="12"/>
                <w:lang w:eastAsia="ru-RU"/>
              </w:rPr>
              <w:t>0,00000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E905C7" w:rsidRPr="00E905C7" w:rsidRDefault="00E905C7" w:rsidP="00840EE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905C7">
              <w:rPr>
                <w:rFonts w:ascii="Times New Roman" w:eastAsia="Times New Roman" w:hAnsi="Times New Roman" w:cs="Times New Roman"/>
                <w:b/>
                <w:bCs/>
                <w:color w:val="000000"/>
                <w:sz w:val="12"/>
                <w:szCs w:val="12"/>
                <w:lang w:eastAsia="ru-RU"/>
              </w:rPr>
              <w:t>50,00000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E905C7" w:rsidRPr="00E905C7" w:rsidRDefault="00E905C7" w:rsidP="00840EEC">
            <w:pPr>
              <w:spacing w:after="0" w:line="240" w:lineRule="auto"/>
              <w:ind w:left="113" w:right="113"/>
              <w:jc w:val="center"/>
              <w:rPr>
                <w:rFonts w:ascii="Times New Roman" w:eastAsia="Times New Roman" w:hAnsi="Times New Roman" w:cs="Times New Roman"/>
                <w:color w:val="000000"/>
                <w:sz w:val="12"/>
                <w:szCs w:val="12"/>
                <w:lang w:eastAsia="ru-RU"/>
              </w:rPr>
            </w:pPr>
            <w:r w:rsidRPr="00E905C7">
              <w:rPr>
                <w:rFonts w:ascii="Times New Roman" w:eastAsia="Times New Roman" w:hAnsi="Times New Roman" w:cs="Times New Roman"/>
                <w:color w:val="000000"/>
                <w:sz w:val="12"/>
                <w:szCs w:val="12"/>
                <w:lang w:eastAsia="ru-RU"/>
              </w:rPr>
              <w:t>50,00000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E905C7" w:rsidRPr="00E905C7" w:rsidRDefault="00E905C7" w:rsidP="00840EEC">
            <w:pPr>
              <w:spacing w:after="0" w:line="240" w:lineRule="auto"/>
              <w:ind w:left="113" w:right="113"/>
              <w:jc w:val="center"/>
              <w:rPr>
                <w:rFonts w:ascii="Times New Roman" w:eastAsia="Times New Roman" w:hAnsi="Times New Roman" w:cs="Times New Roman"/>
                <w:color w:val="000000"/>
                <w:sz w:val="12"/>
                <w:szCs w:val="12"/>
                <w:lang w:eastAsia="ru-RU"/>
              </w:rPr>
            </w:pPr>
            <w:r w:rsidRPr="00E905C7">
              <w:rPr>
                <w:rFonts w:ascii="Times New Roman" w:eastAsia="Times New Roman" w:hAnsi="Times New Roman" w:cs="Times New Roman"/>
                <w:color w:val="000000"/>
                <w:sz w:val="12"/>
                <w:szCs w:val="12"/>
                <w:lang w:eastAsia="ru-RU"/>
              </w:rPr>
              <w:t>0,00000</w:t>
            </w:r>
          </w:p>
        </w:tc>
        <w:tc>
          <w:tcPr>
            <w:tcW w:w="187" w:type="pct"/>
            <w:tcBorders>
              <w:top w:val="nil"/>
              <w:left w:val="nil"/>
              <w:bottom w:val="single" w:sz="4" w:space="0" w:color="auto"/>
              <w:right w:val="single" w:sz="4" w:space="0" w:color="auto"/>
            </w:tcBorders>
            <w:shd w:val="clear" w:color="auto" w:fill="auto"/>
            <w:textDirection w:val="btLr"/>
            <w:vAlign w:val="center"/>
            <w:hideMark/>
          </w:tcPr>
          <w:p w:rsidR="00E905C7" w:rsidRPr="00E905C7" w:rsidRDefault="00E905C7" w:rsidP="00840EEC">
            <w:pPr>
              <w:spacing w:after="0" w:line="240" w:lineRule="auto"/>
              <w:ind w:left="113" w:right="113"/>
              <w:jc w:val="center"/>
              <w:rPr>
                <w:rFonts w:ascii="Times New Roman" w:eastAsia="Times New Roman" w:hAnsi="Times New Roman" w:cs="Times New Roman"/>
                <w:color w:val="000000"/>
                <w:sz w:val="12"/>
                <w:szCs w:val="12"/>
                <w:lang w:eastAsia="ru-RU"/>
              </w:rPr>
            </w:pPr>
            <w:r w:rsidRPr="00E905C7">
              <w:rPr>
                <w:rFonts w:ascii="Times New Roman" w:eastAsia="Times New Roman" w:hAnsi="Times New Roman" w:cs="Times New Roman"/>
                <w:color w:val="000000"/>
                <w:sz w:val="12"/>
                <w:szCs w:val="12"/>
                <w:lang w:eastAsia="ru-RU"/>
              </w:rPr>
              <w:t>0,00000</w:t>
            </w:r>
          </w:p>
        </w:tc>
        <w:tc>
          <w:tcPr>
            <w:tcW w:w="185" w:type="pct"/>
            <w:tcBorders>
              <w:top w:val="nil"/>
              <w:left w:val="nil"/>
              <w:bottom w:val="single" w:sz="4" w:space="0" w:color="auto"/>
              <w:right w:val="single" w:sz="4" w:space="0" w:color="auto"/>
            </w:tcBorders>
            <w:shd w:val="clear" w:color="auto" w:fill="auto"/>
            <w:textDirection w:val="btLr"/>
            <w:vAlign w:val="center"/>
            <w:hideMark/>
          </w:tcPr>
          <w:p w:rsidR="00E905C7" w:rsidRPr="00E905C7" w:rsidRDefault="00E905C7" w:rsidP="00840EE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905C7">
              <w:rPr>
                <w:rFonts w:ascii="Times New Roman" w:eastAsia="Times New Roman" w:hAnsi="Times New Roman" w:cs="Times New Roman"/>
                <w:b/>
                <w:bCs/>
                <w:color w:val="000000"/>
                <w:sz w:val="12"/>
                <w:szCs w:val="12"/>
                <w:lang w:eastAsia="ru-RU"/>
              </w:rPr>
              <w:t>100,00000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E905C7" w:rsidRPr="00E905C7" w:rsidRDefault="00E905C7" w:rsidP="00840EEC">
            <w:pPr>
              <w:spacing w:after="0" w:line="240" w:lineRule="auto"/>
              <w:ind w:left="113" w:right="113"/>
              <w:jc w:val="center"/>
              <w:rPr>
                <w:rFonts w:ascii="Times New Roman" w:eastAsia="Times New Roman" w:hAnsi="Times New Roman" w:cs="Times New Roman"/>
                <w:color w:val="000000"/>
                <w:sz w:val="12"/>
                <w:szCs w:val="12"/>
                <w:lang w:eastAsia="ru-RU"/>
              </w:rPr>
            </w:pPr>
            <w:r w:rsidRPr="00E905C7">
              <w:rPr>
                <w:rFonts w:ascii="Times New Roman" w:eastAsia="Times New Roman" w:hAnsi="Times New Roman" w:cs="Times New Roman"/>
                <w:color w:val="000000"/>
                <w:sz w:val="12"/>
                <w:szCs w:val="12"/>
                <w:lang w:eastAsia="ru-RU"/>
              </w:rPr>
              <w:t>100,00000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E905C7" w:rsidRPr="00E905C7" w:rsidRDefault="00E905C7" w:rsidP="00840EEC">
            <w:pPr>
              <w:spacing w:after="0" w:line="240" w:lineRule="auto"/>
              <w:ind w:left="113" w:right="113"/>
              <w:jc w:val="center"/>
              <w:rPr>
                <w:rFonts w:ascii="Times New Roman" w:eastAsia="Times New Roman" w:hAnsi="Times New Roman" w:cs="Times New Roman"/>
                <w:color w:val="000000"/>
                <w:sz w:val="12"/>
                <w:szCs w:val="12"/>
                <w:lang w:eastAsia="ru-RU"/>
              </w:rPr>
            </w:pPr>
            <w:r w:rsidRPr="00E905C7">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E905C7" w:rsidRPr="00E905C7" w:rsidRDefault="00E905C7" w:rsidP="00840EEC">
            <w:pPr>
              <w:spacing w:after="0" w:line="240" w:lineRule="auto"/>
              <w:ind w:left="113" w:right="113"/>
              <w:jc w:val="center"/>
              <w:rPr>
                <w:rFonts w:ascii="Times New Roman" w:eastAsia="Times New Roman" w:hAnsi="Times New Roman" w:cs="Times New Roman"/>
                <w:color w:val="000000"/>
                <w:sz w:val="12"/>
                <w:szCs w:val="12"/>
                <w:lang w:eastAsia="ru-RU"/>
              </w:rPr>
            </w:pPr>
            <w:r w:rsidRPr="00E905C7">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E905C7" w:rsidRPr="00E905C7" w:rsidRDefault="00E905C7" w:rsidP="00840EE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905C7">
              <w:rPr>
                <w:rFonts w:ascii="Times New Roman" w:eastAsia="Times New Roman" w:hAnsi="Times New Roman" w:cs="Times New Roman"/>
                <w:b/>
                <w:bCs/>
                <w:color w:val="000000"/>
                <w:sz w:val="12"/>
                <w:szCs w:val="12"/>
                <w:lang w:eastAsia="ru-RU"/>
              </w:rPr>
              <w:t>50,0000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E905C7" w:rsidRPr="00E905C7" w:rsidRDefault="00E905C7" w:rsidP="00840EEC">
            <w:pPr>
              <w:spacing w:after="0" w:line="240" w:lineRule="auto"/>
              <w:ind w:left="113" w:right="113"/>
              <w:jc w:val="center"/>
              <w:rPr>
                <w:rFonts w:ascii="Times New Roman" w:eastAsia="Times New Roman" w:hAnsi="Times New Roman" w:cs="Times New Roman"/>
                <w:color w:val="000000"/>
                <w:sz w:val="12"/>
                <w:szCs w:val="12"/>
                <w:lang w:eastAsia="ru-RU"/>
              </w:rPr>
            </w:pPr>
            <w:r w:rsidRPr="00E905C7">
              <w:rPr>
                <w:rFonts w:ascii="Times New Roman" w:eastAsia="Times New Roman" w:hAnsi="Times New Roman" w:cs="Times New Roman"/>
                <w:color w:val="000000"/>
                <w:sz w:val="12"/>
                <w:szCs w:val="12"/>
                <w:lang w:eastAsia="ru-RU"/>
              </w:rPr>
              <w:t>50,0000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E905C7" w:rsidRPr="00E905C7" w:rsidRDefault="00E905C7" w:rsidP="00840EEC">
            <w:pPr>
              <w:spacing w:after="0" w:line="240" w:lineRule="auto"/>
              <w:ind w:left="113" w:right="113"/>
              <w:jc w:val="center"/>
              <w:rPr>
                <w:rFonts w:ascii="Times New Roman" w:eastAsia="Times New Roman" w:hAnsi="Times New Roman" w:cs="Times New Roman"/>
                <w:color w:val="000000"/>
                <w:sz w:val="12"/>
                <w:szCs w:val="12"/>
                <w:lang w:eastAsia="ru-RU"/>
              </w:rPr>
            </w:pPr>
            <w:r w:rsidRPr="00E905C7">
              <w:rPr>
                <w:rFonts w:ascii="Times New Roman" w:eastAsia="Times New Roman" w:hAnsi="Times New Roman" w:cs="Times New Roman"/>
                <w:color w:val="000000"/>
                <w:sz w:val="12"/>
                <w:szCs w:val="12"/>
                <w:lang w:eastAsia="ru-RU"/>
              </w:rPr>
              <w:t>0,00000</w:t>
            </w:r>
          </w:p>
        </w:tc>
        <w:tc>
          <w:tcPr>
            <w:tcW w:w="188" w:type="pct"/>
            <w:tcBorders>
              <w:top w:val="nil"/>
              <w:left w:val="nil"/>
              <w:bottom w:val="single" w:sz="4" w:space="0" w:color="auto"/>
              <w:right w:val="single" w:sz="4" w:space="0" w:color="auto"/>
            </w:tcBorders>
            <w:shd w:val="clear" w:color="auto" w:fill="auto"/>
            <w:textDirection w:val="btLr"/>
            <w:vAlign w:val="center"/>
            <w:hideMark/>
          </w:tcPr>
          <w:p w:rsidR="00E905C7" w:rsidRPr="00E905C7" w:rsidRDefault="00E905C7" w:rsidP="00840EEC">
            <w:pPr>
              <w:spacing w:after="0" w:line="240" w:lineRule="auto"/>
              <w:ind w:left="113" w:right="113"/>
              <w:jc w:val="center"/>
              <w:rPr>
                <w:rFonts w:ascii="Times New Roman" w:eastAsia="Times New Roman" w:hAnsi="Times New Roman" w:cs="Times New Roman"/>
                <w:color w:val="000000"/>
                <w:sz w:val="12"/>
                <w:szCs w:val="12"/>
                <w:lang w:eastAsia="ru-RU"/>
              </w:rPr>
            </w:pPr>
            <w:r w:rsidRPr="00E905C7">
              <w:rPr>
                <w:rFonts w:ascii="Times New Roman" w:eastAsia="Times New Roman" w:hAnsi="Times New Roman" w:cs="Times New Roman"/>
                <w:color w:val="000000"/>
                <w:sz w:val="12"/>
                <w:szCs w:val="12"/>
                <w:lang w:eastAsia="ru-RU"/>
              </w:rPr>
              <w:t>0,00000</w:t>
            </w:r>
          </w:p>
        </w:tc>
        <w:tc>
          <w:tcPr>
            <w:tcW w:w="153" w:type="pct"/>
            <w:tcBorders>
              <w:top w:val="nil"/>
              <w:left w:val="nil"/>
              <w:bottom w:val="single" w:sz="4" w:space="0" w:color="auto"/>
              <w:right w:val="single" w:sz="4" w:space="0" w:color="auto"/>
            </w:tcBorders>
            <w:shd w:val="clear" w:color="auto" w:fill="auto"/>
            <w:textDirection w:val="btLr"/>
            <w:vAlign w:val="center"/>
            <w:hideMark/>
          </w:tcPr>
          <w:p w:rsidR="00E905C7" w:rsidRPr="00E905C7" w:rsidRDefault="00E905C7" w:rsidP="00840EEC">
            <w:pPr>
              <w:spacing w:after="0" w:line="240" w:lineRule="auto"/>
              <w:ind w:left="113" w:right="113"/>
              <w:jc w:val="center"/>
              <w:rPr>
                <w:rFonts w:ascii="Times New Roman" w:eastAsia="Times New Roman" w:hAnsi="Times New Roman" w:cs="Times New Roman"/>
                <w:color w:val="000000"/>
                <w:sz w:val="12"/>
                <w:szCs w:val="12"/>
                <w:lang w:eastAsia="ru-RU"/>
              </w:rPr>
            </w:pPr>
            <w:r w:rsidRPr="00E905C7">
              <w:rPr>
                <w:rFonts w:ascii="Times New Roman" w:eastAsia="Times New Roman" w:hAnsi="Times New Roman" w:cs="Times New Roman"/>
                <w:color w:val="000000"/>
                <w:sz w:val="12"/>
                <w:szCs w:val="12"/>
                <w:lang w:eastAsia="ru-RU"/>
              </w:rPr>
              <w:t>МКУ УЗЗ,А и Г</w:t>
            </w:r>
          </w:p>
        </w:tc>
      </w:tr>
      <w:tr w:rsidR="00840EEC" w:rsidRPr="00E905C7" w:rsidTr="00840EEC">
        <w:trPr>
          <w:cantSplit/>
          <w:trHeight w:val="70"/>
        </w:trPr>
        <w:tc>
          <w:tcPr>
            <w:tcW w:w="254" w:type="pct"/>
            <w:tcBorders>
              <w:top w:val="nil"/>
              <w:left w:val="single" w:sz="4" w:space="0" w:color="auto"/>
              <w:bottom w:val="single" w:sz="4" w:space="0" w:color="auto"/>
              <w:right w:val="single" w:sz="4" w:space="0" w:color="auto"/>
            </w:tcBorders>
            <w:shd w:val="clear" w:color="auto" w:fill="auto"/>
            <w:vAlign w:val="center"/>
            <w:hideMark/>
          </w:tcPr>
          <w:p w:rsidR="00E905C7" w:rsidRPr="00E905C7" w:rsidRDefault="00E905C7" w:rsidP="00840EEC">
            <w:pPr>
              <w:spacing w:after="0" w:line="240" w:lineRule="auto"/>
              <w:jc w:val="center"/>
              <w:rPr>
                <w:rFonts w:ascii="Times New Roman" w:eastAsia="Times New Roman" w:hAnsi="Times New Roman" w:cs="Times New Roman"/>
                <w:color w:val="000000"/>
                <w:sz w:val="12"/>
                <w:szCs w:val="12"/>
                <w:lang w:eastAsia="ru-RU"/>
              </w:rPr>
            </w:pPr>
            <w:r w:rsidRPr="00E905C7">
              <w:rPr>
                <w:rFonts w:ascii="Times New Roman" w:eastAsia="Times New Roman" w:hAnsi="Times New Roman" w:cs="Times New Roman"/>
                <w:color w:val="000000"/>
                <w:sz w:val="12"/>
                <w:szCs w:val="12"/>
                <w:lang w:eastAsia="ru-RU"/>
              </w:rPr>
              <w:lastRenderedPageBreak/>
              <w:t>9</w:t>
            </w:r>
          </w:p>
        </w:tc>
        <w:tc>
          <w:tcPr>
            <w:tcW w:w="1009" w:type="pct"/>
            <w:tcBorders>
              <w:top w:val="nil"/>
              <w:left w:val="nil"/>
              <w:bottom w:val="single" w:sz="4" w:space="0" w:color="auto"/>
              <w:right w:val="single" w:sz="4" w:space="0" w:color="auto"/>
            </w:tcBorders>
            <w:shd w:val="clear" w:color="auto" w:fill="auto"/>
            <w:vAlign w:val="center"/>
            <w:hideMark/>
          </w:tcPr>
          <w:p w:rsidR="00E905C7" w:rsidRPr="00E905C7" w:rsidRDefault="00E905C7" w:rsidP="00840EEC">
            <w:pPr>
              <w:spacing w:after="0" w:line="240" w:lineRule="auto"/>
              <w:jc w:val="center"/>
              <w:rPr>
                <w:rFonts w:ascii="Times New Roman" w:eastAsia="Times New Roman" w:hAnsi="Times New Roman" w:cs="Times New Roman"/>
                <w:color w:val="000000"/>
                <w:sz w:val="12"/>
                <w:szCs w:val="12"/>
                <w:lang w:eastAsia="ru-RU"/>
              </w:rPr>
            </w:pPr>
            <w:r w:rsidRPr="00E905C7">
              <w:rPr>
                <w:rFonts w:ascii="Times New Roman" w:eastAsia="Times New Roman" w:hAnsi="Times New Roman" w:cs="Times New Roman"/>
                <w:color w:val="000000"/>
                <w:sz w:val="12"/>
                <w:szCs w:val="12"/>
                <w:lang w:eastAsia="ru-RU"/>
              </w:rPr>
              <w:t xml:space="preserve">Разработка изготовление и размещение на щитах наружной социальной рекламы эколого-просветительской тематики, освещение в СМИ о мероприятиях экологической направленности и экологической обстановке на территории района, издание </w:t>
            </w:r>
            <w:r w:rsidR="00E93850" w:rsidRPr="00E905C7">
              <w:rPr>
                <w:rFonts w:ascii="Times New Roman" w:eastAsia="Times New Roman" w:hAnsi="Times New Roman" w:cs="Times New Roman"/>
                <w:color w:val="000000"/>
                <w:sz w:val="12"/>
                <w:szCs w:val="12"/>
                <w:lang w:eastAsia="ru-RU"/>
              </w:rPr>
              <w:t>экологической</w:t>
            </w:r>
            <w:r w:rsidRPr="00E905C7">
              <w:rPr>
                <w:rFonts w:ascii="Times New Roman" w:eastAsia="Times New Roman" w:hAnsi="Times New Roman" w:cs="Times New Roman"/>
                <w:color w:val="000000"/>
                <w:sz w:val="12"/>
                <w:szCs w:val="12"/>
                <w:lang w:eastAsia="ru-RU"/>
              </w:rPr>
              <w:t xml:space="preserve"> литературы</w:t>
            </w:r>
          </w:p>
        </w:tc>
        <w:tc>
          <w:tcPr>
            <w:tcW w:w="459" w:type="pct"/>
            <w:tcBorders>
              <w:top w:val="single" w:sz="4" w:space="0" w:color="auto"/>
              <w:left w:val="nil"/>
              <w:bottom w:val="single" w:sz="4" w:space="0" w:color="auto"/>
              <w:right w:val="single" w:sz="4" w:space="0" w:color="000000"/>
            </w:tcBorders>
            <w:shd w:val="clear" w:color="auto" w:fill="auto"/>
            <w:textDirection w:val="btLr"/>
            <w:vAlign w:val="center"/>
            <w:hideMark/>
          </w:tcPr>
          <w:p w:rsidR="00E905C7" w:rsidRPr="00E905C7" w:rsidRDefault="00E905C7" w:rsidP="00840EEC">
            <w:pPr>
              <w:spacing w:after="0" w:line="240" w:lineRule="auto"/>
              <w:ind w:left="113" w:right="113"/>
              <w:jc w:val="center"/>
              <w:rPr>
                <w:rFonts w:ascii="Times New Roman" w:eastAsia="Times New Roman" w:hAnsi="Times New Roman" w:cs="Times New Roman"/>
                <w:color w:val="000000"/>
                <w:sz w:val="12"/>
                <w:szCs w:val="12"/>
                <w:lang w:eastAsia="ru-RU"/>
              </w:rPr>
            </w:pPr>
            <w:r w:rsidRPr="00E905C7">
              <w:rPr>
                <w:rFonts w:ascii="Times New Roman" w:eastAsia="Times New Roman" w:hAnsi="Times New Roman" w:cs="Times New Roman"/>
                <w:color w:val="000000"/>
                <w:sz w:val="12"/>
                <w:szCs w:val="12"/>
                <w:lang w:eastAsia="ru-RU"/>
              </w:rPr>
              <w:t>2020-2023 г. г.</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E905C7" w:rsidRPr="00E905C7" w:rsidRDefault="00E905C7" w:rsidP="00840EEC">
            <w:pPr>
              <w:spacing w:after="0" w:line="240" w:lineRule="auto"/>
              <w:ind w:left="113" w:right="113"/>
              <w:jc w:val="center"/>
              <w:rPr>
                <w:rFonts w:ascii="Times New Roman" w:eastAsia="Times New Roman" w:hAnsi="Times New Roman" w:cs="Times New Roman"/>
                <w:b/>
                <w:bCs/>
                <w:sz w:val="12"/>
                <w:szCs w:val="12"/>
                <w:lang w:eastAsia="ru-RU"/>
              </w:rPr>
            </w:pPr>
            <w:r w:rsidRPr="00E905C7">
              <w:rPr>
                <w:rFonts w:ascii="Times New Roman" w:eastAsia="Times New Roman" w:hAnsi="Times New Roman" w:cs="Times New Roman"/>
                <w:b/>
                <w:bCs/>
                <w:sz w:val="12"/>
                <w:szCs w:val="12"/>
                <w:lang w:eastAsia="ru-RU"/>
              </w:rPr>
              <w:t>90,00000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E905C7" w:rsidRPr="00E905C7" w:rsidRDefault="00E905C7" w:rsidP="00840EE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905C7">
              <w:rPr>
                <w:rFonts w:ascii="Times New Roman" w:eastAsia="Times New Roman" w:hAnsi="Times New Roman" w:cs="Times New Roman"/>
                <w:b/>
                <w:bCs/>
                <w:color w:val="000000"/>
                <w:sz w:val="12"/>
                <w:szCs w:val="12"/>
                <w:lang w:eastAsia="ru-RU"/>
              </w:rPr>
              <w:t>25,00000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E905C7" w:rsidRPr="00E905C7" w:rsidRDefault="00E905C7" w:rsidP="00840EEC">
            <w:pPr>
              <w:spacing w:after="0" w:line="240" w:lineRule="auto"/>
              <w:ind w:left="113" w:right="113"/>
              <w:jc w:val="center"/>
              <w:rPr>
                <w:rFonts w:ascii="Times New Roman" w:eastAsia="Times New Roman" w:hAnsi="Times New Roman" w:cs="Times New Roman"/>
                <w:color w:val="000000"/>
                <w:sz w:val="12"/>
                <w:szCs w:val="12"/>
                <w:lang w:eastAsia="ru-RU"/>
              </w:rPr>
            </w:pPr>
            <w:r w:rsidRPr="00E905C7">
              <w:rPr>
                <w:rFonts w:ascii="Times New Roman" w:eastAsia="Times New Roman" w:hAnsi="Times New Roman" w:cs="Times New Roman"/>
                <w:color w:val="000000"/>
                <w:sz w:val="12"/>
                <w:szCs w:val="12"/>
                <w:lang w:eastAsia="ru-RU"/>
              </w:rPr>
              <w:t>25,00000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E905C7" w:rsidRPr="00E905C7" w:rsidRDefault="00E905C7" w:rsidP="00840EEC">
            <w:pPr>
              <w:spacing w:after="0" w:line="240" w:lineRule="auto"/>
              <w:ind w:left="113" w:right="113"/>
              <w:jc w:val="center"/>
              <w:rPr>
                <w:rFonts w:ascii="Times New Roman" w:eastAsia="Times New Roman" w:hAnsi="Times New Roman" w:cs="Times New Roman"/>
                <w:color w:val="000000"/>
                <w:sz w:val="12"/>
                <w:szCs w:val="12"/>
                <w:lang w:eastAsia="ru-RU"/>
              </w:rPr>
            </w:pPr>
            <w:r w:rsidRPr="00E905C7">
              <w:rPr>
                <w:rFonts w:ascii="Times New Roman" w:eastAsia="Times New Roman" w:hAnsi="Times New Roman" w:cs="Times New Roman"/>
                <w:color w:val="000000"/>
                <w:sz w:val="12"/>
                <w:szCs w:val="12"/>
                <w:lang w:eastAsia="ru-RU"/>
              </w:rPr>
              <w:t>0,00000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E905C7" w:rsidRPr="00E905C7" w:rsidRDefault="00E905C7" w:rsidP="00840EEC">
            <w:pPr>
              <w:spacing w:after="0" w:line="240" w:lineRule="auto"/>
              <w:ind w:left="113" w:right="113"/>
              <w:jc w:val="center"/>
              <w:rPr>
                <w:rFonts w:ascii="Times New Roman" w:eastAsia="Times New Roman" w:hAnsi="Times New Roman" w:cs="Times New Roman"/>
                <w:color w:val="000000"/>
                <w:sz w:val="12"/>
                <w:szCs w:val="12"/>
                <w:lang w:eastAsia="ru-RU"/>
              </w:rPr>
            </w:pPr>
            <w:r w:rsidRPr="00E905C7">
              <w:rPr>
                <w:rFonts w:ascii="Times New Roman" w:eastAsia="Times New Roman" w:hAnsi="Times New Roman" w:cs="Times New Roman"/>
                <w:color w:val="000000"/>
                <w:sz w:val="12"/>
                <w:szCs w:val="12"/>
                <w:lang w:eastAsia="ru-RU"/>
              </w:rPr>
              <w:t>0,00000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E905C7" w:rsidRPr="00E905C7" w:rsidRDefault="00E905C7" w:rsidP="00840EE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905C7">
              <w:rPr>
                <w:rFonts w:ascii="Times New Roman" w:eastAsia="Times New Roman" w:hAnsi="Times New Roman" w:cs="Times New Roman"/>
                <w:b/>
                <w:bCs/>
                <w:color w:val="000000"/>
                <w:sz w:val="12"/>
                <w:szCs w:val="12"/>
                <w:lang w:eastAsia="ru-RU"/>
              </w:rPr>
              <w:t>15,00000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E905C7" w:rsidRPr="00E905C7" w:rsidRDefault="00E905C7" w:rsidP="00840EEC">
            <w:pPr>
              <w:spacing w:after="0" w:line="240" w:lineRule="auto"/>
              <w:ind w:left="113" w:right="113"/>
              <w:jc w:val="center"/>
              <w:rPr>
                <w:rFonts w:ascii="Times New Roman" w:eastAsia="Times New Roman" w:hAnsi="Times New Roman" w:cs="Times New Roman"/>
                <w:color w:val="000000"/>
                <w:sz w:val="12"/>
                <w:szCs w:val="12"/>
                <w:lang w:eastAsia="ru-RU"/>
              </w:rPr>
            </w:pPr>
            <w:r w:rsidRPr="00E905C7">
              <w:rPr>
                <w:rFonts w:ascii="Times New Roman" w:eastAsia="Times New Roman" w:hAnsi="Times New Roman" w:cs="Times New Roman"/>
                <w:color w:val="000000"/>
                <w:sz w:val="12"/>
                <w:szCs w:val="12"/>
                <w:lang w:eastAsia="ru-RU"/>
              </w:rPr>
              <w:t>15,00000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E905C7" w:rsidRPr="00E905C7" w:rsidRDefault="00E905C7" w:rsidP="00840EEC">
            <w:pPr>
              <w:spacing w:after="0" w:line="240" w:lineRule="auto"/>
              <w:ind w:left="113" w:right="113"/>
              <w:jc w:val="center"/>
              <w:rPr>
                <w:rFonts w:ascii="Times New Roman" w:eastAsia="Times New Roman" w:hAnsi="Times New Roman" w:cs="Times New Roman"/>
                <w:color w:val="000000"/>
                <w:sz w:val="12"/>
                <w:szCs w:val="12"/>
                <w:lang w:eastAsia="ru-RU"/>
              </w:rPr>
            </w:pPr>
            <w:r w:rsidRPr="00E905C7">
              <w:rPr>
                <w:rFonts w:ascii="Times New Roman" w:eastAsia="Times New Roman" w:hAnsi="Times New Roman" w:cs="Times New Roman"/>
                <w:color w:val="000000"/>
                <w:sz w:val="12"/>
                <w:szCs w:val="12"/>
                <w:lang w:eastAsia="ru-RU"/>
              </w:rPr>
              <w:t>0,00000</w:t>
            </w:r>
          </w:p>
        </w:tc>
        <w:tc>
          <w:tcPr>
            <w:tcW w:w="187" w:type="pct"/>
            <w:tcBorders>
              <w:top w:val="nil"/>
              <w:left w:val="nil"/>
              <w:bottom w:val="single" w:sz="4" w:space="0" w:color="auto"/>
              <w:right w:val="single" w:sz="4" w:space="0" w:color="auto"/>
            </w:tcBorders>
            <w:shd w:val="clear" w:color="auto" w:fill="auto"/>
            <w:textDirection w:val="btLr"/>
            <w:vAlign w:val="center"/>
            <w:hideMark/>
          </w:tcPr>
          <w:p w:rsidR="00E905C7" w:rsidRPr="00E905C7" w:rsidRDefault="00E905C7" w:rsidP="00840EEC">
            <w:pPr>
              <w:spacing w:after="0" w:line="240" w:lineRule="auto"/>
              <w:ind w:left="113" w:right="113"/>
              <w:jc w:val="center"/>
              <w:rPr>
                <w:rFonts w:ascii="Times New Roman" w:eastAsia="Times New Roman" w:hAnsi="Times New Roman" w:cs="Times New Roman"/>
                <w:color w:val="000000"/>
                <w:sz w:val="12"/>
                <w:szCs w:val="12"/>
                <w:lang w:eastAsia="ru-RU"/>
              </w:rPr>
            </w:pPr>
            <w:r w:rsidRPr="00E905C7">
              <w:rPr>
                <w:rFonts w:ascii="Times New Roman" w:eastAsia="Times New Roman" w:hAnsi="Times New Roman" w:cs="Times New Roman"/>
                <w:color w:val="000000"/>
                <w:sz w:val="12"/>
                <w:szCs w:val="12"/>
                <w:lang w:eastAsia="ru-RU"/>
              </w:rPr>
              <w:t>0,00000</w:t>
            </w:r>
          </w:p>
        </w:tc>
        <w:tc>
          <w:tcPr>
            <w:tcW w:w="185" w:type="pct"/>
            <w:tcBorders>
              <w:top w:val="nil"/>
              <w:left w:val="nil"/>
              <w:bottom w:val="single" w:sz="4" w:space="0" w:color="auto"/>
              <w:right w:val="single" w:sz="4" w:space="0" w:color="auto"/>
            </w:tcBorders>
            <w:shd w:val="clear" w:color="auto" w:fill="auto"/>
            <w:textDirection w:val="btLr"/>
            <w:vAlign w:val="center"/>
            <w:hideMark/>
          </w:tcPr>
          <w:p w:rsidR="00E905C7" w:rsidRPr="00E905C7" w:rsidRDefault="00E905C7" w:rsidP="00840EE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905C7">
              <w:rPr>
                <w:rFonts w:ascii="Times New Roman" w:eastAsia="Times New Roman" w:hAnsi="Times New Roman" w:cs="Times New Roman"/>
                <w:b/>
                <w:bCs/>
                <w:color w:val="000000"/>
                <w:sz w:val="12"/>
                <w:szCs w:val="12"/>
                <w:lang w:eastAsia="ru-RU"/>
              </w:rPr>
              <w:t>25,00000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E905C7" w:rsidRPr="00E905C7" w:rsidRDefault="00E905C7" w:rsidP="00840EEC">
            <w:pPr>
              <w:spacing w:after="0" w:line="240" w:lineRule="auto"/>
              <w:ind w:left="113" w:right="113"/>
              <w:jc w:val="center"/>
              <w:rPr>
                <w:rFonts w:ascii="Times New Roman" w:eastAsia="Times New Roman" w:hAnsi="Times New Roman" w:cs="Times New Roman"/>
                <w:color w:val="000000"/>
                <w:sz w:val="12"/>
                <w:szCs w:val="12"/>
                <w:lang w:eastAsia="ru-RU"/>
              </w:rPr>
            </w:pPr>
            <w:r w:rsidRPr="00E905C7">
              <w:rPr>
                <w:rFonts w:ascii="Times New Roman" w:eastAsia="Times New Roman" w:hAnsi="Times New Roman" w:cs="Times New Roman"/>
                <w:color w:val="000000"/>
                <w:sz w:val="12"/>
                <w:szCs w:val="12"/>
                <w:lang w:eastAsia="ru-RU"/>
              </w:rPr>
              <w:t>25,00000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E905C7" w:rsidRPr="00E905C7" w:rsidRDefault="00E905C7" w:rsidP="00840EEC">
            <w:pPr>
              <w:spacing w:after="0" w:line="240" w:lineRule="auto"/>
              <w:ind w:left="113" w:right="113"/>
              <w:jc w:val="center"/>
              <w:rPr>
                <w:rFonts w:ascii="Times New Roman" w:eastAsia="Times New Roman" w:hAnsi="Times New Roman" w:cs="Times New Roman"/>
                <w:color w:val="000000"/>
                <w:sz w:val="12"/>
                <w:szCs w:val="12"/>
                <w:lang w:eastAsia="ru-RU"/>
              </w:rPr>
            </w:pPr>
            <w:r w:rsidRPr="00E905C7">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E905C7" w:rsidRPr="00E905C7" w:rsidRDefault="00E905C7" w:rsidP="00840EEC">
            <w:pPr>
              <w:spacing w:after="0" w:line="240" w:lineRule="auto"/>
              <w:ind w:left="113" w:right="113"/>
              <w:jc w:val="center"/>
              <w:rPr>
                <w:rFonts w:ascii="Times New Roman" w:eastAsia="Times New Roman" w:hAnsi="Times New Roman" w:cs="Times New Roman"/>
                <w:color w:val="000000"/>
                <w:sz w:val="12"/>
                <w:szCs w:val="12"/>
                <w:lang w:eastAsia="ru-RU"/>
              </w:rPr>
            </w:pPr>
            <w:r w:rsidRPr="00E905C7">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E905C7" w:rsidRPr="00E905C7" w:rsidRDefault="00E905C7" w:rsidP="00840EE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905C7">
              <w:rPr>
                <w:rFonts w:ascii="Times New Roman" w:eastAsia="Times New Roman" w:hAnsi="Times New Roman" w:cs="Times New Roman"/>
                <w:b/>
                <w:bCs/>
                <w:color w:val="000000"/>
                <w:sz w:val="12"/>
                <w:szCs w:val="12"/>
                <w:lang w:eastAsia="ru-RU"/>
              </w:rPr>
              <w:t>25,00000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E905C7" w:rsidRPr="00E905C7" w:rsidRDefault="00E905C7" w:rsidP="00840EEC">
            <w:pPr>
              <w:spacing w:after="0" w:line="240" w:lineRule="auto"/>
              <w:ind w:left="113" w:right="113"/>
              <w:jc w:val="center"/>
              <w:rPr>
                <w:rFonts w:ascii="Times New Roman" w:eastAsia="Times New Roman" w:hAnsi="Times New Roman" w:cs="Times New Roman"/>
                <w:color w:val="000000"/>
                <w:sz w:val="12"/>
                <w:szCs w:val="12"/>
                <w:lang w:eastAsia="ru-RU"/>
              </w:rPr>
            </w:pPr>
            <w:r w:rsidRPr="00E905C7">
              <w:rPr>
                <w:rFonts w:ascii="Times New Roman" w:eastAsia="Times New Roman" w:hAnsi="Times New Roman" w:cs="Times New Roman"/>
                <w:color w:val="000000"/>
                <w:sz w:val="12"/>
                <w:szCs w:val="12"/>
                <w:lang w:eastAsia="ru-RU"/>
              </w:rPr>
              <w:t>25,00000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E905C7" w:rsidRPr="00E905C7" w:rsidRDefault="00E905C7" w:rsidP="00840EEC">
            <w:pPr>
              <w:spacing w:after="0" w:line="240" w:lineRule="auto"/>
              <w:ind w:left="113" w:right="113"/>
              <w:jc w:val="center"/>
              <w:rPr>
                <w:rFonts w:ascii="Times New Roman" w:eastAsia="Times New Roman" w:hAnsi="Times New Roman" w:cs="Times New Roman"/>
                <w:color w:val="000000"/>
                <w:sz w:val="12"/>
                <w:szCs w:val="12"/>
                <w:lang w:eastAsia="ru-RU"/>
              </w:rPr>
            </w:pPr>
            <w:r w:rsidRPr="00E905C7">
              <w:rPr>
                <w:rFonts w:ascii="Times New Roman" w:eastAsia="Times New Roman" w:hAnsi="Times New Roman" w:cs="Times New Roman"/>
                <w:color w:val="000000"/>
                <w:sz w:val="12"/>
                <w:szCs w:val="12"/>
                <w:lang w:eastAsia="ru-RU"/>
              </w:rPr>
              <w:t>0,00000</w:t>
            </w:r>
          </w:p>
        </w:tc>
        <w:tc>
          <w:tcPr>
            <w:tcW w:w="188" w:type="pct"/>
            <w:tcBorders>
              <w:top w:val="nil"/>
              <w:left w:val="nil"/>
              <w:bottom w:val="single" w:sz="4" w:space="0" w:color="auto"/>
              <w:right w:val="single" w:sz="4" w:space="0" w:color="auto"/>
            </w:tcBorders>
            <w:shd w:val="clear" w:color="auto" w:fill="auto"/>
            <w:textDirection w:val="btLr"/>
            <w:vAlign w:val="center"/>
            <w:hideMark/>
          </w:tcPr>
          <w:p w:rsidR="00E905C7" w:rsidRPr="00E905C7" w:rsidRDefault="00E905C7" w:rsidP="00840EEC">
            <w:pPr>
              <w:spacing w:after="0" w:line="240" w:lineRule="auto"/>
              <w:ind w:left="113" w:right="113"/>
              <w:jc w:val="center"/>
              <w:rPr>
                <w:rFonts w:ascii="Times New Roman" w:eastAsia="Times New Roman" w:hAnsi="Times New Roman" w:cs="Times New Roman"/>
                <w:color w:val="000000"/>
                <w:sz w:val="12"/>
                <w:szCs w:val="12"/>
                <w:lang w:eastAsia="ru-RU"/>
              </w:rPr>
            </w:pPr>
            <w:r w:rsidRPr="00E905C7">
              <w:rPr>
                <w:rFonts w:ascii="Times New Roman" w:eastAsia="Times New Roman" w:hAnsi="Times New Roman" w:cs="Times New Roman"/>
                <w:color w:val="000000"/>
                <w:sz w:val="12"/>
                <w:szCs w:val="12"/>
                <w:lang w:eastAsia="ru-RU"/>
              </w:rPr>
              <w:t>0,00000</w:t>
            </w:r>
          </w:p>
        </w:tc>
        <w:tc>
          <w:tcPr>
            <w:tcW w:w="153" w:type="pct"/>
            <w:tcBorders>
              <w:top w:val="nil"/>
              <w:left w:val="nil"/>
              <w:bottom w:val="single" w:sz="4" w:space="0" w:color="auto"/>
              <w:right w:val="single" w:sz="4" w:space="0" w:color="auto"/>
            </w:tcBorders>
            <w:shd w:val="clear" w:color="auto" w:fill="auto"/>
            <w:textDirection w:val="btLr"/>
            <w:vAlign w:val="center"/>
            <w:hideMark/>
          </w:tcPr>
          <w:p w:rsidR="00E905C7" w:rsidRPr="00E905C7" w:rsidRDefault="00E905C7" w:rsidP="00840EEC">
            <w:pPr>
              <w:spacing w:after="0" w:line="240" w:lineRule="auto"/>
              <w:ind w:left="113" w:right="113"/>
              <w:jc w:val="center"/>
              <w:rPr>
                <w:rFonts w:ascii="Times New Roman" w:eastAsia="Times New Roman" w:hAnsi="Times New Roman" w:cs="Times New Roman"/>
                <w:color w:val="000000"/>
                <w:sz w:val="12"/>
                <w:szCs w:val="12"/>
                <w:lang w:eastAsia="ru-RU"/>
              </w:rPr>
            </w:pPr>
            <w:r w:rsidRPr="00E905C7">
              <w:rPr>
                <w:rFonts w:ascii="Times New Roman" w:eastAsia="Times New Roman" w:hAnsi="Times New Roman" w:cs="Times New Roman"/>
                <w:color w:val="000000"/>
                <w:sz w:val="12"/>
                <w:szCs w:val="12"/>
                <w:lang w:eastAsia="ru-RU"/>
              </w:rPr>
              <w:t>МКУ УЗЗ,А и Г</w:t>
            </w:r>
          </w:p>
        </w:tc>
      </w:tr>
      <w:tr w:rsidR="00840EEC" w:rsidRPr="00E905C7" w:rsidTr="00840EEC">
        <w:trPr>
          <w:cantSplit/>
          <w:trHeight w:val="1134"/>
        </w:trPr>
        <w:tc>
          <w:tcPr>
            <w:tcW w:w="254" w:type="pct"/>
            <w:tcBorders>
              <w:top w:val="nil"/>
              <w:left w:val="single" w:sz="4" w:space="0" w:color="auto"/>
              <w:bottom w:val="single" w:sz="4" w:space="0" w:color="auto"/>
              <w:right w:val="single" w:sz="4" w:space="0" w:color="auto"/>
            </w:tcBorders>
            <w:shd w:val="clear" w:color="auto" w:fill="auto"/>
            <w:vAlign w:val="center"/>
            <w:hideMark/>
          </w:tcPr>
          <w:p w:rsidR="00E905C7" w:rsidRPr="00E905C7" w:rsidRDefault="00E905C7" w:rsidP="00840EEC">
            <w:pPr>
              <w:spacing w:after="0" w:line="240" w:lineRule="auto"/>
              <w:jc w:val="center"/>
              <w:rPr>
                <w:rFonts w:ascii="Times New Roman" w:eastAsia="Times New Roman" w:hAnsi="Times New Roman" w:cs="Times New Roman"/>
                <w:color w:val="000000"/>
                <w:sz w:val="12"/>
                <w:szCs w:val="12"/>
                <w:lang w:eastAsia="ru-RU"/>
              </w:rPr>
            </w:pPr>
            <w:r w:rsidRPr="00E905C7">
              <w:rPr>
                <w:rFonts w:ascii="Times New Roman" w:eastAsia="Times New Roman" w:hAnsi="Times New Roman" w:cs="Times New Roman"/>
                <w:color w:val="000000"/>
                <w:sz w:val="12"/>
                <w:szCs w:val="12"/>
                <w:lang w:eastAsia="ru-RU"/>
              </w:rPr>
              <w:t>10</w:t>
            </w:r>
          </w:p>
        </w:tc>
        <w:tc>
          <w:tcPr>
            <w:tcW w:w="1009" w:type="pct"/>
            <w:tcBorders>
              <w:top w:val="nil"/>
              <w:left w:val="nil"/>
              <w:bottom w:val="single" w:sz="4" w:space="0" w:color="auto"/>
              <w:right w:val="single" w:sz="4" w:space="0" w:color="auto"/>
            </w:tcBorders>
            <w:shd w:val="clear" w:color="auto" w:fill="auto"/>
            <w:vAlign w:val="center"/>
            <w:hideMark/>
          </w:tcPr>
          <w:p w:rsidR="00E905C7" w:rsidRPr="00E905C7" w:rsidRDefault="00840EEC" w:rsidP="00840EEC">
            <w:pPr>
              <w:spacing w:after="0" w:line="240" w:lineRule="auto"/>
              <w:jc w:val="center"/>
              <w:rPr>
                <w:rFonts w:ascii="Times New Roman" w:eastAsia="Times New Roman" w:hAnsi="Times New Roman" w:cs="Times New Roman"/>
                <w:color w:val="000000"/>
                <w:sz w:val="12"/>
                <w:szCs w:val="12"/>
                <w:lang w:eastAsia="ru-RU"/>
              </w:rPr>
            </w:pPr>
            <w:r w:rsidRPr="00E905C7">
              <w:rPr>
                <w:rFonts w:ascii="Times New Roman" w:eastAsia="Times New Roman" w:hAnsi="Times New Roman" w:cs="Times New Roman"/>
                <w:color w:val="000000"/>
                <w:sz w:val="12"/>
                <w:szCs w:val="12"/>
                <w:lang w:eastAsia="ru-RU"/>
              </w:rPr>
              <w:t>Экологическое</w:t>
            </w:r>
            <w:r w:rsidR="00E905C7" w:rsidRPr="00E905C7">
              <w:rPr>
                <w:rFonts w:ascii="Times New Roman" w:eastAsia="Times New Roman" w:hAnsi="Times New Roman" w:cs="Times New Roman"/>
                <w:color w:val="000000"/>
                <w:sz w:val="12"/>
                <w:szCs w:val="12"/>
                <w:lang w:eastAsia="ru-RU"/>
              </w:rPr>
              <w:t xml:space="preserve"> образование</w:t>
            </w:r>
          </w:p>
        </w:tc>
        <w:tc>
          <w:tcPr>
            <w:tcW w:w="459" w:type="pct"/>
            <w:tcBorders>
              <w:top w:val="single" w:sz="4" w:space="0" w:color="auto"/>
              <w:left w:val="nil"/>
              <w:bottom w:val="single" w:sz="4" w:space="0" w:color="auto"/>
              <w:right w:val="single" w:sz="4" w:space="0" w:color="000000"/>
            </w:tcBorders>
            <w:shd w:val="clear" w:color="auto" w:fill="auto"/>
            <w:textDirection w:val="btLr"/>
            <w:vAlign w:val="center"/>
            <w:hideMark/>
          </w:tcPr>
          <w:p w:rsidR="00E905C7" w:rsidRPr="00E905C7" w:rsidRDefault="00E905C7" w:rsidP="00840EEC">
            <w:pPr>
              <w:spacing w:after="0" w:line="240" w:lineRule="auto"/>
              <w:ind w:left="113" w:right="113"/>
              <w:jc w:val="center"/>
              <w:rPr>
                <w:rFonts w:ascii="Times New Roman" w:eastAsia="Times New Roman" w:hAnsi="Times New Roman" w:cs="Times New Roman"/>
                <w:color w:val="000000"/>
                <w:sz w:val="12"/>
                <w:szCs w:val="12"/>
                <w:lang w:eastAsia="ru-RU"/>
              </w:rPr>
            </w:pPr>
            <w:r w:rsidRPr="00E905C7">
              <w:rPr>
                <w:rFonts w:ascii="Times New Roman" w:eastAsia="Times New Roman" w:hAnsi="Times New Roman" w:cs="Times New Roman"/>
                <w:color w:val="000000"/>
                <w:sz w:val="12"/>
                <w:szCs w:val="12"/>
                <w:lang w:eastAsia="ru-RU"/>
              </w:rPr>
              <w:t>2020-2023г. г.</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E905C7" w:rsidRPr="00E905C7" w:rsidRDefault="00E905C7" w:rsidP="00840EEC">
            <w:pPr>
              <w:spacing w:after="0" w:line="240" w:lineRule="auto"/>
              <w:ind w:left="113" w:right="113"/>
              <w:jc w:val="center"/>
              <w:rPr>
                <w:rFonts w:ascii="Times New Roman" w:eastAsia="Times New Roman" w:hAnsi="Times New Roman" w:cs="Times New Roman"/>
                <w:b/>
                <w:bCs/>
                <w:sz w:val="12"/>
                <w:szCs w:val="12"/>
                <w:lang w:eastAsia="ru-RU"/>
              </w:rPr>
            </w:pPr>
            <w:r w:rsidRPr="00E905C7">
              <w:rPr>
                <w:rFonts w:ascii="Times New Roman" w:eastAsia="Times New Roman" w:hAnsi="Times New Roman" w:cs="Times New Roman"/>
                <w:b/>
                <w:bCs/>
                <w:sz w:val="12"/>
                <w:szCs w:val="12"/>
                <w:lang w:eastAsia="ru-RU"/>
              </w:rPr>
              <w:t>161,77600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E905C7" w:rsidRPr="00E905C7" w:rsidRDefault="00E905C7" w:rsidP="00840EE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905C7">
              <w:rPr>
                <w:rFonts w:ascii="Times New Roman" w:eastAsia="Times New Roman" w:hAnsi="Times New Roman" w:cs="Times New Roman"/>
                <w:b/>
                <w:bCs/>
                <w:color w:val="000000"/>
                <w:sz w:val="12"/>
                <w:szCs w:val="12"/>
                <w:lang w:eastAsia="ru-RU"/>
              </w:rPr>
              <w:t>81,7760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E905C7" w:rsidRPr="00E905C7" w:rsidRDefault="00E905C7" w:rsidP="00840EEC">
            <w:pPr>
              <w:spacing w:after="0" w:line="240" w:lineRule="auto"/>
              <w:ind w:left="113" w:right="113"/>
              <w:jc w:val="center"/>
              <w:rPr>
                <w:rFonts w:ascii="Times New Roman" w:eastAsia="Times New Roman" w:hAnsi="Times New Roman" w:cs="Times New Roman"/>
                <w:color w:val="000000"/>
                <w:sz w:val="12"/>
                <w:szCs w:val="12"/>
                <w:lang w:eastAsia="ru-RU"/>
              </w:rPr>
            </w:pPr>
            <w:r w:rsidRPr="00E905C7">
              <w:rPr>
                <w:rFonts w:ascii="Times New Roman" w:eastAsia="Times New Roman" w:hAnsi="Times New Roman" w:cs="Times New Roman"/>
                <w:color w:val="000000"/>
                <w:sz w:val="12"/>
                <w:szCs w:val="12"/>
                <w:lang w:eastAsia="ru-RU"/>
              </w:rPr>
              <w:t>81,7760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E905C7" w:rsidRPr="00E905C7" w:rsidRDefault="00E905C7" w:rsidP="00840EEC">
            <w:pPr>
              <w:spacing w:after="0" w:line="240" w:lineRule="auto"/>
              <w:ind w:left="113" w:right="113"/>
              <w:jc w:val="center"/>
              <w:rPr>
                <w:rFonts w:ascii="Times New Roman" w:eastAsia="Times New Roman" w:hAnsi="Times New Roman" w:cs="Times New Roman"/>
                <w:color w:val="000000"/>
                <w:sz w:val="12"/>
                <w:szCs w:val="12"/>
                <w:lang w:eastAsia="ru-RU"/>
              </w:rPr>
            </w:pPr>
            <w:r w:rsidRPr="00E905C7">
              <w:rPr>
                <w:rFonts w:ascii="Times New Roman" w:eastAsia="Times New Roman" w:hAnsi="Times New Roman" w:cs="Times New Roman"/>
                <w:color w:val="000000"/>
                <w:sz w:val="12"/>
                <w:szCs w:val="12"/>
                <w:lang w:eastAsia="ru-RU"/>
              </w:rPr>
              <w:t>0,00000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E905C7" w:rsidRPr="00E905C7" w:rsidRDefault="00E905C7" w:rsidP="00840EEC">
            <w:pPr>
              <w:spacing w:after="0" w:line="240" w:lineRule="auto"/>
              <w:ind w:left="113" w:right="113"/>
              <w:jc w:val="center"/>
              <w:rPr>
                <w:rFonts w:ascii="Times New Roman" w:eastAsia="Times New Roman" w:hAnsi="Times New Roman" w:cs="Times New Roman"/>
                <w:color w:val="000000"/>
                <w:sz w:val="12"/>
                <w:szCs w:val="12"/>
                <w:lang w:eastAsia="ru-RU"/>
              </w:rPr>
            </w:pPr>
            <w:r w:rsidRPr="00E905C7">
              <w:rPr>
                <w:rFonts w:ascii="Times New Roman" w:eastAsia="Times New Roman" w:hAnsi="Times New Roman" w:cs="Times New Roman"/>
                <w:color w:val="000000"/>
                <w:sz w:val="12"/>
                <w:szCs w:val="12"/>
                <w:lang w:eastAsia="ru-RU"/>
              </w:rPr>
              <w:t>0,00000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E905C7" w:rsidRPr="00E905C7" w:rsidRDefault="00E905C7" w:rsidP="00840EE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905C7">
              <w:rPr>
                <w:rFonts w:ascii="Times New Roman" w:eastAsia="Times New Roman" w:hAnsi="Times New Roman" w:cs="Times New Roman"/>
                <w:b/>
                <w:bCs/>
                <w:color w:val="000000"/>
                <w:sz w:val="12"/>
                <w:szCs w:val="12"/>
                <w:lang w:eastAsia="ru-RU"/>
              </w:rPr>
              <w:t>0,00000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E905C7" w:rsidRPr="00E905C7" w:rsidRDefault="00E905C7" w:rsidP="00840EEC">
            <w:pPr>
              <w:spacing w:after="0" w:line="240" w:lineRule="auto"/>
              <w:ind w:left="113" w:right="113"/>
              <w:jc w:val="center"/>
              <w:rPr>
                <w:rFonts w:ascii="Times New Roman" w:eastAsia="Times New Roman" w:hAnsi="Times New Roman" w:cs="Times New Roman"/>
                <w:color w:val="000000"/>
                <w:sz w:val="12"/>
                <w:szCs w:val="12"/>
                <w:lang w:eastAsia="ru-RU"/>
              </w:rPr>
            </w:pPr>
            <w:r w:rsidRPr="00E905C7">
              <w:rPr>
                <w:rFonts w:ascii="Times New Roman" w:eastAsia="Times New Roman" w:hAnsi="Times New Roman" w:cs="Times New Roman"/>
                <w:color w:val="000000"/>
                <w:sz w:val="12"/>
                <w:szCs w:val="12"/>
                <w:lang w:eastAsia="ru-RU"/>
              </w:rPr>
              <w:t>0,00000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E905C7" w:rsidRPr="00E905C7" w:rsidRDefault="00E905C7" w:rsidP="00840EEC">
            <w:pPr>
              <w:spacing w:after="0" w:line="240" w:lineRule="auto"/>
              <w:ind w:left="113" w:right="113"/>
              <w:jc w:val="center"/>
              <w:rPr>
                <w:rFonts w:ascii="Times New Roman" w:eastAsia="Times New Roman" w:hAnsi="Times New Roman" w:cs="Times New Roman"/>
                <w:color w:val="000000"/>
                <w:sz w:val="12"/>
                <w:szCs w:val="12"/>
                <w:lang w:eastAsia="ru-RU"/>
              </w:rPr>
            </w:pPr>
            <w:r w:rsidRPr="00E905C7">
              <w:rPr>
                <w:rFonts w:ascii="Times New Roman" w:eastAsia="Times New Roman" w:hAnsi="Times New Roman" w:cs="Times New Roman"/>
                <w:color w:val="000000"/>
                <w:sz w:val="12"/>
                <w:szCs w:val="12"/>
                <w:lang w:eastAsia="ru-RU"/>
              </w:rPr>
              <w:t>0,00000</w:t>
            </w:r>
          </w:p>
        </w:tc>
        <w:tc>
          <w:tcPr>
            <w:tcW w:w="187" w:type="pct"/>
            <w:tcBorders>
              <w:top w:val="nil"/>
              <w:left w:val="nil"/>
              <w:bottom w:val="single" w:sz="4" w:space="0" w:color="auto"/>
              <w:right w:val="single" w:sz="4" w:space="0" w:color="auto"/>
            </w:tcBorders>
            <w:shd w:val="clear" w:color="auto" w:fill="auto"/>
            <w:textDirection w:val="btLr"/>
            <w:vAlign w:val="center"/>
            <w:hideMark/>
          </w:tcPr>
          <w:p w:rsidR="00E905C7" w:rsidRPr="00E905C7" w:rsidRDefault="00E905C7" w:rsidP="00840EEC">
            <w:pPr>
              <w:spacing w:after="0" w:line="240" w:lineRule="auto"/>
              <w:ind w:left="113" w:right="113"/>
              <w:jc w:val="center"/>
              <w:rPr>
                <w:rFonts w:ascii="Times New Roman" w:eastAsia="Times New Roman" w:hAnsi="Times New Roman" w:cs="Times New Roman"/>
                <w:color w:val="000000"/>
                <w:sz w:val="12"/>
                <w:szCs w:val="12"/>
                <w:lang w:eastAsia="ru-RU"/>
              </w:rPr>
            </w:pPr>
            <w:r w:rsidRPr="00E905C7">
              <w:rPr>
                <w:rFonts w:ascii="Times New Roman" w:eastAsia="Times New Roman" w:hAnsi="Times New Roman" w:cs="Times New Roman"/>
                <w:color w:val="000000"/>
                <w:sz w:val="12"/>
                <w:szCs w:val="12"/>
                <w:lang w:eastAsia="ru-RU"/>
              </w:rPr>
              <w:t>0,00000</w:t>
            </w:r>
          </w:p>
        </w:tc>
        <w:tc>
          <w:tcPr>
            <w:tcW w:w="185" w:type="pct"/>
            <w:tcBorders>
              <w:top w:val="nil"/>
              <w:left w:val="nil"/>
              <w:bottom w:val="single" w:sz="4" w:space="0" w:color="auto"/>
              <w:right w:val="single" w:sz="4" w:space="0" w:color="auto"/>
            </w:tcBorders>
            <w:shd w:val="clear" w:color="auto" w:fill="auto"/>
            <w:textDirection w:val="btLr"/>
            <w:vAlign w:val="center"/>
            <w:hideMark/>
          </w:tcPr>
          <w:p w:rsidR="00E905C7" w:rsidRPr="00E905C7" w:rsidRDefault="00E905C7" w:rsidP="00840EE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905C7">
              <w:rPr>
                <w:rFonts w:ascii="Times New Roman" w:eastAsia="Times New Roman" w:hAnsi="Times New Roman" w:cs="Times New Roman"/>
                <w:b/>
                <w:bCs/>
                <w:color w:val="000000"/>
                <w:sz w:val="12"/>
                <w:szCs w:val="12"/>
                <w:lang w:eastAsia="ru-RU"/>
              </w:rPr>
              <w:t>40,00000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E905C7" w:rsidRPr="00E905C7" w:rsidRDefault="00E905C7" w:rsidP="00840EEC">
            <w:pPr>
              <w:spacing w:after="0" w:line="240" w:lineRule="auto"/>
              <w:ind w:left="113" w:right="113"/>
              <w:jc w:val="center"/>
              <w:rPr>
                <w:rFonts w:ascii="Times New Roman" w:eastAsia="Times New Roman" w:hAnsi="Times New Roman" w:cs="Times New Roman"/>
                <w:color w:val="000000"/>
                <w:sz w:val="12"/>
                <w:szCs w:val="12"/>
                <w:lang w:eastAsia="ru-RU"/>
              </w:rPr>
            </w:pPr>
            <w:r w:rsidRPr="00E905C7">
              <w:rPr>
                <w:rFonts w:ascii="Times New Roman" w:eastAsia="Times New Roman" w:hAnsi="Times New Roman" w:cs="Times New Roman"/>
                <w:color w:val="000000"/>
                <w:sz w:val="12"/>
                <w:szCs w:val="12"/>
                <w:lang w:eastAsia="ru-RU"/>
              </w:rPr>
              <w:t>40,00000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E905C7" w:rsidRPr="00E905C7" w:rsidRDefault="00E905C7" w:rsidP="00840EEC">
            <w:pPr>
              <w:spacing w:after="0" w:line="240" w:lineRule="auto"/>
              <w:ind w:left="113" w:right="113"/>
              <w:jc w:val="center"/>
              <w:rPr>
                <w:rFonts w:ascii="Times New Roman" w:eastAsia="Times New Roman" w:hAnsi="Times New Roman" w:cs="Times New Roman"/>
                <w:color w:val="000000"/>
                <w:sz w:val="12"/>
                <w:szCs w:val="12"/>
                <w:lang w:eastAsia="ru-RU"/>
              </w:rPr>
            </w:pPr>
            <w:r w:rsidRPr="00E905C7">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E905C7" w:rsidRPr="00E905C7" w:rsidRDefault="00E905C7" w:rsidP="00840EEC">
            <w:pPr>
              <w:spacing w:after="0" w:line="240" w:lineRule="auto"/>
              <w:ind w:left="113" w:right="113"/>
              <w:jc w:val="center"/>
              <w:rPr>
                <w:rFonts w:ascii="Times New Roman" w:eastAsia="Times New Roman" w:hAnsi="Times New Roman" w:cs="Times New Roman"/>
                <w:color w:val="000000"/>
                <w:sz w:val="12"/>
                <w:szCs w:val="12"/>
                <w:lang w:eastAsia="ru-RU"/>
              </w:rPr>
            </w:pPr>
            <w:r w:rsidRPr="00E905C7">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E905C7" w:rsidRPr="00E905C7" w:rsidRDefault="00E905C7" w:rsidP="00840EE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905C7">
              <w:rPr>
                <w:rFonts w:ascii="Times New Roman" w:eastAsia="Times New Roman" w:hAnsi="Times New Roman" w:cs="Times New Roman"/>
                <w:b/>
                <w:bCs/>
                <w:color w:val="000000"/>
                <w:sz w:val="12"/>
                <w:szCs w:val="12"/>
                <w:lang w:eastAsia="ru-RU"/>
              </w:rPr>
              <w:t>40,0000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E905C7" w:rsidRPr="00E905C7" w:rsidRDefault="00E905C7" w:rsidP="00840EEC">
            <w:pPr>
              <w:spacing w:after="0" w:line="240" w:lineRule="auto"/>
              <w:ind w:left="113" w:right="113"/>
              <w:jc w:val="center"/>
              <w:rPr>
                <w:rFonts w:ascii="Times New Roman" w:eastAsia="Times New Roman" w:hAnsi="Times New Roman" w:cs="Times New Roman"/>
                <w:color w:val="000000"/>
                <w:sz w:val="12"/>
                <w:szCs w:val="12"/>
                <w:lang w:eastAsia="ru-RU"/>
              </w:rPr>
            </w:pPr>
            <w:r w:rsidRPr="00E905C7">
              <w:rPr>
                <w:rFonts w:ascii="Times New Roman" w:eastAsia="Times New Roman" w:hAnsi="Times New Roman" w:cs="Times New Roman"/>
                <w:color w:val="000000"/>
                <w:sz w:val="12"/>
                <w:szCs w:val="12"/>
                <w:lang w:eastAsia="ru-RU"/>
              </w:rPr>
              <w:t>40,0000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E905C7" w:rsidRPr="00E905C7" w:rsidRDefault="00E905C7" w:rsidP="00840EEC">
            <w:pPr>
              <w:spacing w:after="0" w:line="240" w:lineRule="auto"/>
              <w:ind w:left="113" w:right="113"/>
              <w:jc w:val="center"/>
              <w:rPr>
                <w:rFonts w:ascii="Times New Roman" w:eastAsia="Times New Roman" w:hAnsi="Times New Roman" w:cs="Times New Roman"/>
                <w:color w:val="000000"/>
                <w:sz w:val="12"/>
                <w:szCs w:val="12"/>
                <w:lang w:eastAsia="ru-RU"/>
              </w:rPr>
            </w:pPr>
            <w:r w:rsidRPr="00E905C7">
              <w:rPr>
                <w:rFonts w:ascii="Times New Roman" w:eastAsia="Times New Roman" w:hAnsi="Times New Roman" w:cs="Times New Roman"/>
                <w:color w:val="000000"/>
                <w:sz w:val="12"/>
                <w:szCs w:val="12"/>
                <w:lang w:eastAsia="ru-RU"/>
              </w:rPr>
              <w:t>0,00000</w:t>
            </w:r>
          </w:p>
        </w:tc>
        <w:tc>
          <w:tcPr>
            <w:tcW w:w="188" w:type="pct"/>
            <w:tcBorders>
              <w:top w:val="nil"/>
              <w:left w:val="nil"/>
              <w:bottom w:val="single" w:sz="4" w:space="0" w:color="auto"/>
              <w:right w:val="single" w:sz="4" w:space="0" w:color="auto"/>
            </w:tcBorders>
            <w:shd w:val="clear" w:color="auto" w:fill="auto"/>
            <w:textDirection w:val="btLr"/>
            <w:vAlign w:val="center"/>
            <w:hideMark/>
          </w:tcPr>
          <w:p w:rsidR="00E905C7" w:rsidRPr="00E905C7" w:rsidRDefault="00E905C7" w:rsidP="00840EEC">
            <w:pPr>
              <w:spacing w:after="0" w:line="240" w:lineRule="auto"/>
              <w:ind w:left="113" w:right="113"/>
              <w:jc w:val="center"/>
              <w:rPr>
                <w:rFonts w:ascii="Times New Roman" w:eastAsia="Times New Roman" w:hAnsi="Times New Roman" w:cs="Times New Roman"/>
                <w:color w:val="000000"/>
                <w:sz w:val="12"/>
                <w:szCs w:val="12"/>
                <w:lang w:eastAsia="ru-RU"/>
              </w:rPr>
            </w:pPr>
            <w:r w:rsidRPr="00E905C7">
              <w:rPr>
                <w:rFonts w:ascii="Times New Roman" w:eastAsia="Times New Roman" w:hAnsi="Times New Roman" w:cs="Times New Roman"/>
                <w:color w:val="000000"/>
                <w:sz w:val="12"/>
                <w:szCs w:val="12"/>
                <w:lang w:eastAsia="ru-RU"/>
              </w:rPr>
              <w:t>0,00000</w:t>
            </w:r>
          </w:p>
        </w:tc>
        <w:tc>
          <w:tcPr>
            <w:tcW w:w="153" w:type="pct"/>
            <w:tcBorders>
              <w:top w:val="nil"/>
              <w:left w:val="nil"/>
              <w:bottom w:val="single" w:sz="4" w:space="0" w:color="auto"/>
              <w:right w:val="single" w:sz="4" w:space="0" w:color="auto"/>
            </w:tcBorders>
            <w:shd w:val="clear" w:color="auto" w:fill="auto"/>
            <w:textDirection w:val="btLr"/>
            <w:vAlign w:val="center"/>
            <w:hideMark/>
          </w:tcPr>
          <w:p w:rsidR="00E905C7" w:rsidRPr="00E905C7" w:rsidRDefault="00E905C7" w:rsidP="00840EEC">
            <w:pPr>
              <w:spacing w:after="0" w:line="240" w:lineRule="auto"/>
              <w:ind w:left="113" w:right="113"/>
              <w:jc w:val="center"/>
              <w:rPr>
                <w:rFonts w:ascii="Times New Roman" w:eastAsia="Times New Roman" w:hAnsi="Times New Roman" w:cs="Times New Roman"/>
                <w:color w:val="000000"/>
                <w:sz w:val="12"/>
                <w:szCs w:val="12"/>
                <w:lang w:eastAsia="ru-RU"/>
              </w:rPr>
            </w:pPr>
            <w:r w:rsidRPr="00E905C7">
              <w:rPr>
                <w:rFonts w:ascii="Times New Roman" w:eastAsia="Times New Roman" w:hAnsi="Times New Roman" w:cs="Times New Roman"/>
                <w:color w:val="000000"/>
                <w:sz w:val="12"/>
                <w:szCs w:val="12"/>
                <w:lang w:eastAsia="ru-RU"/>
              </w:rPr>
              <w:t>Администрация м.р. Сергиевский</w:t>
            </w:r>
          </w:p>
        </w:tc>
      </w:tr>
      <w:tr w:rsidR="00840EEC" w:rsidRPr="00E905C7" w:rsidTr="00840EEC">
        <w:trPr>
          <w:cantSplit/>
          <w:trHeight w:val="1134"/>
        </w:trPr>
        <w:tc>
          <w:tcPr>
            <w:tcW w:w="254" w:type="pct"/>
            <w:tcBorders>
              <w:top w:val="nil"/>
              <w:left w:val="single" w:sz="4" w:space="0" w:color="auto"/>
              <w:bottom w:val="single" w:sz="4" w:space="0" w:color="auto"/>
              <w:right w:val="single" w:sz="4" w:space="0" w:color="auto"/>
            </w:tcBorders>
            <w:shd w:val="clear" w:color="auto" w:fill="auto"/>
            <w:vAlign w:val="center"/>
            <w:hideMark/>
          </w:tcPr>
          <w:p w:rsidR="00E905C7" w:rsidRPr="00E905C7" w:rsidRDefault="00E905C7" w:rsidP="00840EEC">
            <w:pPr>
              <w:spacing w:after="0" w:line="240" w:lineRule="auto"/>
              <w:jc w:val="center"/>
              <w:rPr>
                <w:rFonts w:ascii="Times New Roman" w:eastAsia="Times New Roman" w:hAnsi="Times New Roman" w:cs="Times New Roman"/>
                <w:color w:val="000000"/>
                <w:sz w:val="12"/>
                <w:szCs w:val="12"/>
                <w:lang w:eastAsia="ru-RU"/>
              </w:rPr>
            </w:pPr>
            <w:r w:rsidRPr="00E905C7">
              <w:rPr>
                <w:rFonts w:ascii="Times New Roman" w:eastAsia="Times New Roman" w:hAnsi="Times New Roman" w:cs="Times New Roman"/>
                <w:color w:val="000000"/>
                <w:sz w:val="12"/>
                <w:szCs w:val="12"/>
                <w:lang w:eastAsia="ru-RU"/>
              </w:rPr>
              <w:t>11</w:t>
            </w:r>
          </w:p>
        </w:tc>
        <w:tc>
          <w:tcPr>
            <w:tcW w:w="1009" w:type="pct"/>
            <w:tcBorders>
              <w:top w:val="nil"/>
              <w:left w:val="nil"/>
              <w:bottom w:val="single" w:sz="4" w:space="0" w:color="auto"/>
              <w:right w:val="single" w:sz="4" w:space="0" w:color="auto"/>
            </w:tcBorders>
            <w:shd w:val="clear" w:color="auto" w:fill="auto"/>
            <w:vAlign w:val="center"/>
            <w:hideMark/>
          </w:tcPr>
          <w:p w:rsidR="00E905C7" w:rsidRPr="00E905C7" w:rsidRDefault="00E905C7" w:rsidP="00840EEC">
            <w:pPr>
              <w:spacing w:after="0" w:line="240" w:lineRule="auto"/>
              <w:jc w:val="center"/>
              <w:rPr>
                <w:rFonts w:ascii="Times New Roman" w:eastAsia="Times New Roman" w:hAnsi="Times New Roman" w:cs="Times New Roman"/>
                <w:color w:val="000000"/>
                <w:sz w:val="12"/>
                <w:szCs w:val="12"/>
                <w:lang w:eastAsia="ru-RU"/>
              </w:rPr>
            </w:pPr>
            <w:r w:rsidRPr="00E905C7">
              <w:rPr>
                <w:rFonts w:ascii="Times New Roman" w:eastAsia="Times New Roman" w:hAnsi="Times New Roman" w:cs="Times New Roman"/>
                <w:color w:val="000000"/>
                <w:sz w:val="12"/>
                <w:szCs w:val="12"/>
                <w:lang w:eastAsia="ru-RU"/>
              </w:rPr>
              <w:t>Проведение мероприятий по безопасности гидротехнических сооружений (страхование, оформление, разработка проектно-сметной документации, расчет вероятного вреда, который может быть причинен жизни и здоровью людей, имуществу в результате аварий на ГТС)</w:t>
            </w:r>
          </w:p>
        </w:tc>
        <w:tc>
          <w:tcPr>
            <w:tcW w:w="459" w:type="pct"/>
            <w:tcBorders>
              <w:top w:val="single" w:sz="4" w:space="0" w:color="auto"/>
              <w:left w:val="nil"/>
              <w:bottom w:val="single" w:sz="4" w:space="0" w:color="auto"/>
              <w:right w:val="single" w:sz="4" w:space="0" w:color="000000"/>
            </w:tcBorders>
            <w:shd w:val="clear" w:color="auto" w:fill="auto"/>
            <w:textDirection w:val="btLr"/>
            <w:vAlign w:val="center"/>
            <w:hideMark/>
          </w:tcPr>
          <w:p w:rsidR="00E905C7" w:rsidRPr="00E905C7" w:rsidRDefault="00E905C7" w:rsidP="00840EEC">
            <w:pPr>
              <w:spacing w:after="0" w:line="240" w:lineRule="auto"/>
              <w:ind w:left="113" w:right="113"/>
              <w:jc w:val="center"/>
              <w:rPr>
                <w:rFonts w:ascii="Times New Roman" w:eastAsia="Times New Roman" w:hAnsi="Times New Roman" w:cs="Times New Roman"/>
                <w:color w:val="000000"/>
                <w:sz w:val="12"/>
                <w:szCs w:val="12"/>
                <w:lang w:eastAsia="ru-RU"/>
              </w:rPr>
            </w:pPr>
            <w:r w:rsidRPr="00E905C7">
              <w:rPr>
                <w:rFonts w:ascii="Times New Roman" w:eastAsia="Times New Roman" w:hAnsi="Times New Roman" w:cs="Times New Roman"/>
                <w:color w:val="000000"/>
                <w:sz w:val="12"/>
                <w:szCs w:val="12"/>
                <w:lang w:eastAsia="ru-RU"/>
              </w:rPr>
              <w:t>2020-2023 г.г</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E905C7" w:rsidRPr="00E905C7" w:rsidRDefault="00E905C7" w:rsidP="00840EEC">
            <w:pPr>
              <w:spacing w:after="0" w:line="240" w:lineRule="auto"/>
              <w:ind w:left="113" w:right="113"/>
              <w:jc w:val="center"/>
              <w:rPr>
                <w:rFonts w:ascii="Times New Roman" w:eastAsia="Times New Roman" w:hAnsi="Times New Roman" w:cs="Times New Roman"/>
                <w:b/>
                <w:bCs/>
                <w:sz w:val="12"/>
                <w:szCs w:val="12"/>
                <w:lang w:eastAsia="ru-RU"/>
              </w:rPr>
            </w:pPr>
            <w:r w:rsidRPr="00E905C7">
              <w:rPr>
                <w:rFonts w:ascii="Times New Roman" w:eastAsia="Times New Roman" w:hAnsi="Times New Roman" w:cs="Times New Roman"/>
                <w:b/>
                <w:bCs/>
                <w:sz w:val="12"/>
                <w:szCs w:val="12"/>
                <w:lang w:eastAsia="ru-RU"/>
              </w:rPr>
              <w:t>220,00000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E905C7" w:rsidRPr="00E905C7" w:rsidRDefault="00E905C7" w:rsidP="00840EE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905C7">
              <w:rPr>
                <w:rFonts w:ascii="Times New Roman" w:eastAsia="Times New Roman" w:hAnsi="Times New Roman" w:cs="Times New Roman"/>
                <w:b/>
                <w:bCs/>
                <w:color w:val="000000"/>
                <w:sz w:val="12"/>
                <w:szCs w:val="12"/>
                <w:lang w:eastAsia="ru-RU"/>
              </w:rPr>
              <w:t>70,00000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E905C7" w:rsidRPr="00E905C7" w:rsidRDefault="00E905C7" w:rsidP="00840EEC">
            <w:pPr>
              <w:spacing w:after="0" w:line="240" w:lineRule="auto"/>
              <w:ind w:left="113" w:right="113"/>
              <w:jc w:val="center"/>
              <w:rPr>
                <w:rFonts w:ascii="Times New Roman" w:eastAsia="Times New Roman" w:hAnsi="Times New Roman" w:cs="Times New Roman"/>
                <w:color w:val="000000"/>
                <w:sz w:val="12"/>
                <w:szCs w:val="12"/>
                <w:lang w:eastAsia="ru-RU"/>
              </w:rPr>
            </w:pPr>
            <w:r w:rsidRPr="00E905C7">
              <w:rPr>
                <w:rFonts w:ascii="Times New Roman" w:eastAsia="Times New Roman" w:hAnsi="Times New Roman" w:cs="Times New Roman"/>
                <w:color w:val="000000"/>
                <w:sz w:val="12"/>
                <w:szCs w:val="12"/>
                <w:lang w:eastAsia="ru-RU"/>
              </w:rPr>
              <w:t>70,00000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E905C7" w:rsidRPr="00E905C7" w:rsidRDefault="00E905C7" w:rsidP="00840EEC">
            <w:pPr>
              <w:spacing w:after="0" w:line="240" w:lineRule="auto"/>
              <w:ind w:left="113" w:right="113"/>
              <w:jc w:val="center"/>
              <w:rPr>
                <w:rFonts w:ascii="Times New Roman" w:eastAsia="Times New Roman" w:hAnsi="Times New Roman" w:cs="Times New Roman"/>
                <w:color w:val="000000"/>
                <w:sz w:val="12"/>
                <w:szCs w:val="12"/>
                <w:lang w:eastAsia="ru-RU"/>
              </w:rPr>
            </w:pPr>
            <w:r w:rsidRPr="00E905C7">
              <w:rPr>
                <w:rFonts w:ascii="Times New Roman" w:eastAsia="Times New Roman" w:hAnsi="Times New Roman" w:cs="Times New Roman"/>
                <w:color w:val="000000"/>
                <w:sz w:val="12"/>
                <w:szCs w:val="12"/>
                <w:lang w:eastAsia="ru-RU"/>
              </w:rPr>
              <w:t>0,00000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E905C7" w:rsidRPr="00E905C7" w:rsidRDefault="00E905C7" w:rsidP="00840EEC">
            <w:pPr>
              <w:spacing w:after="0" w:line="240" w:lineRule="auto"/>
              <w:ind w:left="113" w:right="113"/>
              <w:jc w:val="center"/>
              <w:rPr>
                <w:rFonts w:ascii="Times New Roman" w:eastAsia="Times New Roman" w:hAnsi="Times New Roman" w:cs="Times New Roman"/>
                <w:color w:val="000000"/>
                <w:sz w:val="12"/>
                <w:szCs w:val="12"/>
                <w:lang w:eastAsia="ru-RU"/>
              </w:rPr>
            </w:pPr>
            <w:r w:rsidRPr="00E905C7">
              <w:rPr>
                <w:rFonts w:ascii="Times New Roman" w:eastAsia="Times New Roman" w:hAnsi="Times New Roman" w:cs="Times New Roman"/>
                <w:color w:val="000000"/>
                <w:sz w:val="12"/>
                <w:szCs w:val="12"/>
                <w:lang w:eastAsia="ru-RU"/>
              </w:rPr>
              <w:t>0,00000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E905C7" w:rsidRPr="00E905C7" w:rsidRDefault="00E905C7" w:rsidP="00840EE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905C7">
              <w:rPr>
                <w:rFonts w:ascii="Times New Roman" w:eastAsia="Times New Roman" w:hAnsi="Times New Roman" w:cs="Times New Roman"/>
                <w:b/>
                <w:bCs/>
                <w:color w:val="000000"/>
                <w:sz w:val="12"/>
                <w:szCs w:val="12"/>
                <w:lang w:eastAsia="ru-RU"/>
              </w:rPr>
              <w:t>50,00000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E905C7" w:rsidRPr="00E905C7" w:rsidRDefault="00E905C7" w:rsidP="00840EEC">
            <w:pPr>
              <w:spacing w:after="0" w:line="240" w:lineRule="auto"/>
              <w:ind w:left="113" w:right="113"/>
              <w:jc w:val="center"/>
              <w:rPr>
                <w:rFonts w:ascii="Times New Roman" w:eastAsia="Times New Roman" w:hAnsi="Times New Roman" w:cs="Times New Roman"/>
                <w:color w:val="000000"/>
                <w:sz w:val="12"/>
                <w:szCs w:val="12"/>
                <w:lang w:eastAsia="ru-RU"/>
              </w:rPr>
            </w:pPr>
            <w:r w:rsidRPr="00E905C7">
              <w:rPr>
                <w:rFonts w:ascii="Times New Roman" w:eastAsia="Times New Roman" w:hAnsi="Times New Roman" w:cs="Times New Roman"/>
                <w:color w:val="000000"/>
                <w:sz w:val="12"/>
                <w:szCs w:val="12"/>
                <w:lang w:eastAsia="ru-RU"/>
              </w:rPr>
              <w:t>50,00000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E905C7" w:rsidRPr="00E905C7" w:rsidRDefault="00E905C7" w:rsidP="00840EEC">
            <w:pPr>
              <w:spacing w:after="0" w:line="240" w:lineRule="auto"/>
              <w:ind w:left="113" w:right="113"/>
              <w:jc w:val="center"/>
              <w:rPr>
                <w:rFonts w:ascii="Times New Roman" w:eastAsia="Times New Roman" w:hAnsi="Times New Roman" w:cs="Times New Roman"/>
                <w:color w:val="000000"/>
                <w:sz w:val="12"/>
                <w:szCs w:val="12"/>
                <w:lang w:eastAsia="ru-RU"/>
              </w:rPr>
            </w:pPr>
            <w:r w:rsidRPr="00E905C7">
              <w:rPr>
                <w:rFonts w:ascii="Times New Roman" w:eastAsia="Times New Roman" w:hAnsi="Times New Roman" w:cs="Times New Roman"/>
                <w:color w:val="000000"/>
                <w:sz w:val="12"/>
                <w:szCs w:val="12"/>
                <w:lang w:eastAsia="ru-RU"/>
              </w:rPr>
              <w:t>0,00000</w:t>
            </w:r>
          </w:p>
        </w:tc>
        <w:tc>
          <w:tcPr>
            <w:tcW w:w="187" w:type="pct"/>
            <w:tcBorders>
              <w:top w:val="nil"/>
              <w:left w:val="nil"/>
              <w:bottom w:val="single" w:sz="4" w:space="0" w:color="auto"/>
              <w:right w:val="single" w:sz="4" w:space="0" w:color="auto"/>
            </w:tcBorders>
            <w:shd w:val="clear" w:color="auto" w:fill="auto"/>
            <w:textDirection w:val="btLr"/>
            <w:vAlign w:val="center"/>
            <w:hideMark/>
          </w:tcPr>
          <w:p w:rsidR="00E905C7" w:rsidRPr="00E905C7" w:rsidRDefault="00E905C7" w:rsidP="00840EEC">
            <w:pPr>
              <w:spacing w:after="0" w:line="240" w:lineRule="auto"/>
              <w:ind w:left="113" w:right="113"/>
              <w:jc w:val="center"/>
              <w:rPr>
                <w:rFonts w:ascii="Times New Roman" w:eastAsia="Times New Roman" w:hAnsi="Times New Roman" w:cs="Times New Roman"/>
                <w:color w:val="000000"/>
                <w:sz w:val="12"/>
                <w:szCs w:val="12"/>
                <w:lang w:eastAsia="ru-RU"/>
              </w:rPr>
            </w:pPr>
            <w:r w:rsidRPr="00E905C7">
              <w:rPr>
                <w:rFonts w:ascii="Times New Roman" w:eastAsia="Times New Roman" w:hAnsi="Times New Roman" w:cs="Times New Roman"/>
                <w:color w:val="000000"/>
                <w:sz w:val="12"/>
                <w:szCs w:val="12"/>
                <w:lang w:eastAsia="ru-RU"/>
              </w:rPr>
              <w:t>0,00000</w:t>
            </w:r>
          </w:p>
        </w:tc>
        <w:tc>
          <w:tcPr>
            <w:tcW w:w="185" w:type="pct"/>
            <w:tcBorders>
              <w:top w:val="nil"/>
              <w:left w:val="nil"/>
              <w:bottom w:val="single" w:sz="4" w:space="0" w:color="auto"/>
              <w:right w:val="single" w:sz="4" w:space="0" w:color="auto"/>
            </w:tcBorders>
            <w:shd w:val="clear" w:color="auto" w:fill="auto"/>
            <w:textDirection w:val="btLr"/>
            <w:vAlign w:val="center"/>
            <w:hideMark/>
          </w:tcPr>
          <w:p w:rsidR="00E905C7" w:rsidRPr="00E905C7" w:rsidRDefault="00E905C7" w:rsidP="00840EE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905C7">
              <w:rPr>
                <w:rFonts w:ascii="Times New Roman" w:eastAsia="Times New Roman" w:hAnsi="Times New Roman" w:cs="Times New Roman"/>
                <w:b/>
                <w:bCs/>
                <w:color w:val="000000"/>
                <w:sz w:val="12"/>
                <w:szCs w:val="12"/>
                <w:lang w:eastAsia="ru-RU"/>
              </w:rPr>
              <w:t>50,00000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E905C7" w:rsidRPr="00E905C7" w:rsidRDefault="00E905C7" w:rsidP="00840EEC">
            <w:pPr>
              <w:spacing w:after="0" w:line="240" w:lineRule="auto"/>
              <w:ind w:left="113" w:right="113"/>
              <w:jc w:val="center"/>
              <w:rPr>
                <w:rFonts w:ascii="Times New Roman" w:eastAsia="Times New Roman" w:hAnsi="Times New Roman" w:cs="Times New Roman"/>
                <w:color w:val="000000"/>
                <w:sz w:val="12"/>
                <w:szCs w:val="12"/>
                <w:lang w:eastAsia="ru-RU"/>
              </w:rPr>
            </w:pPr>
            <w:r w:rsidRPr="00E905C7">
              <w:rPr>
                <w:rFonts w:ascii="Times New Roman" w:eastAsia="Times New Roman" w:hAnsi="Times New Roman" w:cs="Times New Roman"/>
                <w:color w:val="000000"/>
                <w:sz w:val="12"/>
                <w:szCs w:val="12"/>
                <w:lang w:eastAsia="ru-RU"/>
              </w:rPr>
              <w:t>50,00000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E905C7" w:rsidRPr="00E905C7" w:rsidRDefault="00E905C7" w:rsidP="00840EEC">
            <w:pPr>
              <w:spacing w:after="0" w:line="240" w:lineRule="auto"/>
              <w:ind w:left="113" w:right="113"/>
              <w:jc w:val="center"/>
              <w:rPr>
                <w:rFonts w:ascii="Times New Roman" w:eastAsia="Times New Roman" w:hAnsi="Times New Roman" w:cs="Times New Roman"/>
                <w:color w:val="000000"/>
                <w:sz w:val="12"/>
                <w:szCs w:val="12"/>
                <w:lang w:eastAsia="ru-RU"/>
              </w:rPr>
            </w:pPr>
            <w:r w:rsidRPr="00E905C7">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E905C7" w:rsidRPr="00E905C7" w:rsidRDefault="00E905C7" w:rsidP="00840EEC">
            <w:pPr>
              <w:spacing w:after="0" w:line="240" w:lineRule="auto"/>
              <w:ind w:left="113" w:right="113"/>
              <w:jc w:val="center"/>
              <w:rPr>
                <w:rFonts w:ascii="Times New Roman" w:eastAsia="Times New Roman" w:hAnsi="Times New Roman" w:cs="Times New Roman"/>
                <w:color w:val="000000"/>
                <w:sz w:val="12"/>
                <w:szCs w:val="12"/>
                <w:lang w:eastAsia="ru-RU"/>
              </w:rPr>
            </w:pPr>
            <w:r w:rsidRPr="00E905C7">
              <w:rPr>
                <w:rFonts w:ascii="Times New Roman" w:eastAsia="Times New Roman" w:hAnsi="Times New Roman" w:cs="Times New Roman"/>
                <w:color w:val="000000"/>
                <w:sz w:val="12"/>
                <w:szCs w:val="12"/>
                <w:lang w:eastAsia="ru-RU"/>
              </w:rPr>
              <w:t>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E905C7" w:rsidRPr="00E905C7" w:rsidRDefault="00E905C7" w:rsidP="00840EE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905C7">
              <w:rPr>
                <w:rFonts w:ascii="Times New Roman" w:eastAsia="Times New Roman" w:hAnsi="Times New Roman" w:cs="Times New Roman"/>
                <w:b/>
                <w:bCs/>
                <w:color w:val="000000"/>
                <w:sz w:val="12"/>
                <w:szCs w:val="12"/>
                <w:lang w:eastAsia="ru-RU"/>
              </w:rPr>
              <w:t>50,0000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E905C7" w:rsidRPr="00E905C7" w:rsidRDefault="00E905C7" w:rsidP="00840EEC">
            <w:pPr>
              <w:spacing w:after="0" w:line="240" w:lineRule="auto"/>
              <w:ind w:left="113" w:right="113"/>
              <w:jc w:val="center"/>
              <w:rPr>
                <w:rFonts w:ascii="Times New Roman" w:eastAsia="Times New Roman" w:hAnsi="Times New Roman" w:cs="Times New Roman"/>
                <w:color w:val="000000"/>
                <w:sz w:val="12"/>
                <w:szCs w:val="12"/>
                <w:lang w:eastAsia="ru-RU"/>
              </w:rPr>
            </w:pPr>
            <w:r w:rsidRPr="00E905C7">
              <w:rPr>
                <w:rFonts w:ascii="Times New Roman" w:eastAsia="Times New Roman" w:hAnsi="Times New Roman" w:cs="Times New Roman"/>
                <w:color w:val="000000"/>
                <w:sz w:val="12"/>
                <w:szCs w:val="12"/>
                <w:lang w:eastAsia="ru-RU"/>
              </w:rPr>
              <w:t>50,0000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E905C7" w:rsidRPr="00E905C7" w:rsidRDefault="00E905C7" w:rsidP="00840EEC">
            <w:pPr>
              <w:spacing w:after="0" w:line="240" w:lineRule="auto"/>
              <w:ind w:left="113" w:right="113"/>
              <w:jc w:val="center"/>
              <w:rPr>
                <w:rFonts w:ascii="Times New Roman" w:eastAsia="Times New Roman" w:hAnsi="Times New Roman" w:cs="Times New Roman"/>
                <w:color w:val="000000"/>
                <w:sz w:val="12"/>
                <w:szCs w:val="12"/>
                <w:lang w:eastAsia="ru-RU"/>
              </w:rPr>
            </w:pPr>
            <w:r w:rsidRPr="00E905C7">
              <w:rPr>
                <w:rFonts w:ascii="Times New Roman" w:eastAsia="Times New Roman" w:hAnsi="Times New Roman" w:cs="Times New Roman"/>
                <w:color w:val="000000"/>
                <w:sz w:val="12"/>
                <w:szCs w:val="12"/>
                <w:lang w:eastAsia="ru-RU"/>
              </w:rPr>
              <w:t>0,00000</w:t>
            </w:r>
          </w:p>
        </w:tc>
        <w:tc>
          <w:tcPr>
            <w:tcW w:w="188" w:type="pct"/>
            <w:tcBorders>
              <w:top w:val="nil"/>
              <w:left w:val="nil"/>
              <w:bottom w:val="single" w:sz="4" w:space="0" w:color="auto"/>
              <w:right w:val="single" w:sz="4" w:space="0" w:color="auto"/>
            </w:tcBorders>
            <w:shd w:val="clear" w:color="auto" w:fill="auto"/>
            <w:textDirection w:val="btLr"/>
            <w:vAlign w:val="center"/>
            <w:hideMark/>
          </w:tcPr>
          <w:p w:rsidR="00E905C7" w:rsidRPr="00E905C7" w:rsidRDefault="00E905C7" w:rsidP="00840EEC">
            <w:pPr>
              <w:spacing w:after="0" w:line="240" w:lineRule="auto"/>
              <w:ind w:left="113" w:right="113"/>
              <w:jc w:val="center"/>
              <w:rPr>
                <w:rFonts w:ascii="Times New Roman" w:eastAsia="Times New Roman" w:hAnsi="Times New Roman" w:cs="Times New Roman"/>
                <w:color w:val="000000"/>
                <w:sz w:val="12"/>
                <w:szCs w:val="12"/>
                <w:lang w:eastAsia="ru-RU"/>
              </w:rPr>
            </w:pPr>
            <w:r w:rsidRPr="00E905C7">
              <w:rPr>
                <w:rFonts w:ascii="Times New Roman" w:eastAsia="Times New Roman" w:hAnsi="Times New Roman" w:cs="Times New Roman"/>
                <w:color w:val="000000"/>
                <w:sz w:val="12"/>
                <w:szCs w:val="12"/>
                <w:lang w:eastAsia="ru-RU"/>
              </w:rPr>
              <w:t>0,00000</w:t>
            </w:r>
          </w:p>
        </w:tc>
        <w:tc>
          <w:tcPr>
            <w:tcW w:w="153" w:type="pct"/>
            <w:tcBorders>
              <w:top w:val="nil"/>
              <w:left w:val="nil"/>
              <w:bottom w:val="single" w:sz="4" w:space="0" w:color="auto"/>
              <w:right w:val="single" w:sz="4" w:space="0" w:color="auto"/>
            </w:tcBorders>
            <w:shd w:val="clear" w:color="auto" w:fill="auto"/>
            <w:textDirection w:val="btLr"/>
            <w:vAlign w:val="center"/>
            <w:hideMark/>
          </w:tcPr>
          <w:p w:rsidR="00E905C7" w:rsidRPr="00E905C7" w:rsidRDefault="00E905C7" w:rsidP="00840EEC">
            <w:pPr>
              <w:spacing w:after="0" w:line="240" w:lineRule="auto"/>
              <w:ind w:left="113" w:right="113"/>
              <w:jc w:val="center"/>
              <w:rPr>
                <w:rFonts w:ascii="Times New Roman" w:eastAsia="Times New Roman" w:hAnsi="Times New Roman" w:cs="Times New Roman"/>
                <w:color w:val="000000"/>
                <w:sz w:val="12"/>
                <w:szCs w:val="12"/>
                <w:lang w:eastAsia="ru-RU"/>
              </w:rPr>
            </w:pPr>
            <w:r w:rsidRPr="00E905C7">
              <w:rPr>
                <w:rFonts w:ascii="Times New Roman" w:eastAsia="Times New Roman" w:hAnsi="Times New Roman" w:cs="Times New Roman"/>
                <w:color w:val="000000"/>
                <w:sz w:val="12"/>
                <w:szCs w:val="12"/>
                <w:lang w:eastAsia="ru-RU"/>
              </w:rPr>
              <w:t>Администрация м.р. Сергиевский</w:t>
            </w:r>
          </w:p>
        </w:tc>
      </w:tr>
      <w:tr w:rsidR="00840EEC" w:rsidRPr="00E905C7" w:rsidTr="00840EEC">
        <w:trPr>
          <w:cantSplit/>
          <w:trHeight w:val="1006"/>
        </w:trPr>
        <w:tc>
          <w:tcPr>
            <w:tcW w:w="254" w:type="pct"/>
            <w:tcBorders>
              <w:top w:val="nil"/>
              <w:left w:val="single" w:sz="4" w:space="0" w:color="auto"/>
              <w:bottom w:val="single" w:sz="4" w:space="0" w:color="auto"/>
              <w:right w:val="single" w:sz="4" w:space="0" w:color="auto"/>
            </w:tcBorders>
            <w:shd w:val="clear" w:color="auto" w:fill="auto"/>
            <w:vAlign w:val="center"/>
            <w:hideMark/>
          </w:tcPr>
          <w:p w:rsidR="00E905C7" w:rsidRPr="00E905C7" w:rsidRDefault="00E905C7" w:rsidP="00840EEC">
            <w:pPr>
              <w:spacing w:after="0" w:line="240" w:lineRule="auto"/>
              <w:jc w:val="center"/>
              <w:rPr>
                <w:rFonts w:ascii="Times New Roman" w:eastAsia="Times New Roman" w:hAnsi="Times New Roman" w:cs="Times New Roman"/>
                <w:color w:val="000000"/>
                <w:sz w:val="12"/>
                <w:szCs w:val="12"/>
                <w:lang w:eastAsia="ru-RU"/>
              </w:rPr>
            </w:pPr>
            <w:r w:rsidRPr="00E905C7">
              <w:rPr>
                <w:rFonts w:ascii="Times New Roman" w:eastAsia="Times New Roman" w:hAnsi="Times New Roman" w:cs="Times New Roman"/>
                <w:color w:val="000000"/>
                <w:sz w:val="12"/>
                <w:szCs w:val="12"/>
                <w:lang w:eastAsia="ru-RU"/>
              </w:rPr>
              <w:t>12</w:t>
            </w:r>
          </w:p>
        </w:tc>
        <w:tc>
          <w:tcPr>
            <w:tcW w:w="1009" w:type="pct"/>
            <w:tcBorders>
              <w:top w:val="nil"/>
              <w:left w:val="nil"/>
              <w:bottom w:val="single" w:sz="4" w:space="0" w:color="auto"/>
              <w:right w:val="single" w:sz="4" w:space="0" w:color="auto"/>
            </w:tcBorders>
            <w:shd w:val="clear" w:color="auto" w:fill="auto"/>
            <w:vAlign w:val="center"/>
            <w:hideMark/>
          </w:tcPr>
          <w:p w:rsidR="00E905C7" w:rsidRPr="00E905C7" w:rsidRDefault="00E905C7" w:rsidP="00840EEC">
            <w:pPr>
              <w:spacing w:after="0" w:line="240" w:lineRule="auto"/>
              <w:jc w:val="center"/>
              <w:rPr>
                <w:rFonts w:ascii="Times New Roman" w:eastAsia="Times New Roman" w:hAnsi="Times New Roman" w:cs="Times New Roman"/>
                <w:color w:val="000000"/>
                <w:sz w:val="12"/>
                <w:szCs w:val="12"/>
                <w:lang w:eastAsia="ru-RU"/>
              </w:rPr>
            </w:pPr>
            <w:r w:rsidRPr="00E905C7">
              <w:rPr>
                <w:rFonts w:ascii="Times New Roman" w:eastAsia="Times New Roman" w:hAnsi="Times New Roman" w:cs="Times New Roman"/>
                <w:color w:val="000000"/>
                <w:sz w:val="12"/>
                <w:szCs w:val="12"/>
                <w:lang w:eastAsia="ru-RU"/>
              </w:rPr>
              <w:t>Проектирование, строительство, капитальный ремонт (реконструкция) гидротехнических сооружений</w:t>
            </w:r>
          </w:p>
        </w:tc>
        <w:tc>
          <w:tcPr>
            <w:tcW w:w="459" w:type="pct"/>
            <w:tcBorders>
              <w:top w:val="nil"/>
              <w:left w:val="nil"/>
              <w:bottom w:val="single" w:sz="4" w:space="0" w:color="auto"/>
              <w:right w:val="single" w:sz="4" w:space="0" w:color="auto"/>
            </w:tcBorders>
            <w:shd w:val="clear" w:color="auto" w:fill="auto"/>
            <w:textDirection w:val="btLr"/>
            <w:vAlign w:val="center"/>
            <w:hideMark/>
          </w:tcPr>
          <w:p w:rsidR="00E905C7" w:rsidRPr="00E905C7" w:rsidRDefault="00840EEC" w:rsidP="00840EEC">
            <w:pPr>
              <w:spacing w:after="0" w:line="240" w:lineRule="auto"/>
              <w:ind w:left="113" w:right="113"/>
              <w:jc w:val="center"/>
              <w:rPr>
                <w:rFonts w:ascii="Times New Roman" w:eastAsia="Times New Roman" w:hAnsi="Times New Roman" w:cs="Times New Roman"/>
                <w:color w:val="000000"/>
                <w:sz w:val="12"/>
                <w:szCs w:val="12"/>
                <w:lang w:eastAsia="ru-RU"/>
              </w:rPr>
            </w:pPr>
            <w:r>
              <w:rPr>
                <w:rFonts w:ascii="Times New Roman" w:eastAsia="Times New Roman" w:hAnsi="Times New Roman" w:cs="Times New Roman"/>
                <w:color w:val="000000"/>
                <w:sz w:val="12"/>
                <w:szCs w:val="12"/>
                <w:lang w:eastAsia="ru-RU"/>
              </w:rPr>
              <w:t>2020-</w:t>
            </w:r>
            <w:r w:rsidR="00E905C7" w:rsidRPr="00E905C7">
              <w:rPr>
                <w:rFonts w:ascii="Times New Roman" w:eastAsia="Times New Roman" w:hAnsi="Times New Roman" w:cs="Times New Roman"/>
                <w:color w:val="000000"/>
                <w:sz w:val="12"/>
                <w:szCs w:val="12"/>
                <w:lang w:eastAsia="ru-RU"/>
              </w:rPr>
              <w:t>2023 г. г.</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E905C7" w:rsidRPr="00E905C7" w:rsidRDefault="00E905C7" w:rsidP="00840EEC">
            <w:pPr>
              <w:spacing w:after="0" w:line="240" w:lineRule="auto"/>
              <w:ind w:left="113" w:right="113"/>
              <w:jc w:val="center"/>
              <w:rPr>
                <w:rFonts w:ascii="Times New Roman" w:eastAsia="Times New Roman" w:hAnsi="Times New Roman" w:cs="Times New Roman"/>
                <w:b/>
                <w:bCs/>
                <w:sz w:val="12"/>
                <w:szCs w:val="12"/>
                <w:lang w:eastAsia="ru-RU"/>
              </w:rPr>
            </w:pPr>
            <w:r w:rsidRPr="00E905C7">
              <w:rPr>
                <w:rFonts w:ascii="Times New Roman" w:eastAsia="Times New Roman" w:hAnsi="Times New Roman" w:cs="Times New Roman"/>
                <w:b/>
                <w:bCs/>
                <w:sz w:val="12"/>
                <w:szCs w:val="12"/>
                <w:lang w:eastAsia="ru-RU"/>
              </w:rPr>
              <w:t>15 161,45870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E905C7" w:rsidRPr="00E905C7" w:rsidRDefault="00E905C7" w:rsidP="00840EE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905C7">
              <w:rPr>
                <w:rFonts w:ascii="Times New Roman" w:eastAsia="Times New Roman" w:hAnsi="Times New Roman" w:cs="Times New Roman"/>
                <w:b/>
                <w:bCs/>
                <w:color w:val="000000"/>
                <w:sz w:val="12"/>
                <w:szCs w:val="12"/>
                <w:lang w:eastAsia="ru-RU"/>
              </w:rPr>
              <w:t>7 604,01485</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E905C7" w:rsidRPr="00E905C7" w:rsidRDefault="00E905C7" w:rsidP="00840EEC">
            <w:pPr>
              <w:spacing w:after="0" w:line="240" w:lineRule="auto"/>
              <w:ind w:left="113" w:right="113"/>
              <w:jc w:val="center"/>
              <w:rPr>
                <w:rFonts w:ascii="Times New Roman" w:eastAsia="Times New Roman" w:hAnsi="Times New Roman" w:cs="Times New Roman"/>
                <w:color w:val="000000"/>
                <w:sz w:val="12"/>
                <w:szCs w:val="12"/>
                <w:lang w:eastAsia="ru-RU"/>
              </w:rPr>
            </w:pPr>
            <w:r w:rsidRPr="00E905C7">
              <w:rPr>
                <w:rFonts w:ascii="Times New Roman" w:eastAsia="Times New Roman" w:hAnsi="Times New Roman" w:cs="Times New Roman"/>
                <w:color w:val="000000"/>
                <w:sz w:val="12"/>
                <w:szCs w:val="12"/>
                <w:lang w:eastAsia="ru-RU"/>
              </w:rPr>
              <w:t>96,571</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E905C7" w:rsidRPr="00E905C7" w:rsidRDefault="00E905C7" w:rsidP="00840EEC">
            <w:pPr>
              <w:spacing w:after="0" w:line="240" w:lineRule="auto"/>
              <w:ind w:left="113" w:right="113"/>
              <w:jc w:val="center"/>
              <w:rPr>
                <w:rFonts w:ascii="Times New Roman" w:eastAsia="Times New Roman" w:hAnsi="Times New Roman" w:cs="Times New Roman"/>
                <w:color w:val="000000"/>
                <w:sz w:val="12"/>
                <w:szCs w:val="12"/>
                <w:lang w:eastAsia="ru-RU"/>
              </w:rPr>
            </w:pPr>
            <w:r w:rsidRPr="00E905C7">
              <w:rPr>
                <w:rFonts w:ascii="Times New Roman" w:eastAsia="Times New Roman" w:hAnsi="Times New Roman" w:cs="Times New Roman"/>
                <w:color w:val="000000"/>
                <w:sz w:val="12"/>
                <w:szCs w:val="12"/>
                <w:lang w:eastAsia="ru-RU"/>
              </w:rPr>
              <w:t>7 507,443850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E905C7" w:rsidRPr="00E905C7" w:rsidRDefault="00E905C7" w:rsidP="00840EEC">
            <w:pPr>
              <w:spacing w:after="0" w:line="240" w:lineRule="auto"/>
              <w:ind w:left="113" w:right="113"/>
              <w:jc w:val="center"/>
              <w:rPr>
                <w:rFonts w:ascii="Times New Roman" w:eastAsia="Times New Roman" w:hAnsi="Times New Roman" w:cs="Times New Roman"/>
                <w:color w:val="000000"/>
                <w:sz w:val="12"/>
                <w:szCs w:val="12"/>
                <w:lang w:eastAsia="ru-RU"/>
              </w:rPr>
            </w:pPr>
            <w:r w:rsidRPr="00E905C7">
              <w:rPr>
                <w:rFonts w:ascii="Times New Roman" w:eastAsia="Times New Roman" w:hAnsi="Times New Roman" w:cs="Times New Roman"/>
                <w:color w:val="000000"/>
                <w:sz w:val="12"/>
                <w:szCs w:val="12"/>
                <w:lang w:eastAsia="ru-RU"/>
              </w:rPr>
              <w:t>0,00000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E905C7" w:rsidRPr="00E905C7" w:rsidRDefault="00E905C7" w:rsidP="00840EE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905C7">
              <w:rPr>
                <w:rFonts w:ascii="Times New Roman" w:eastAsia="Times New Roman" w:hAnsi="Times New Roman" w:cs="Times New Roman"/>
                <w:b/>
                <w:bCs/>
                <w:color w:val="000000"/>
                <w:sz w:val="12"/>
                <w:szCs w:val="12"/>
                <w:lang w:eastAsia="ru-RU"/>
              </w:rPr>
              <w:t>7 507,44385</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E905C7" w:rsidRPr="00E905C7" w:rsidRDefault="00E905C7" w:rsidP="00840EEC">
            <w:pPr>
              <w:spacing w:after="0" w:line="240" w:lineRule="auto"/>
              <w:ind w:left="113" w:right="113"/>
              <w:jc w:val="center"/>
              <w:rPr>
                <w:rFonts w:ascii="Times New Roman" w:eastAsia="Times New Roman" w:hAnsi="Times New Roman" w:cs="Times New Roman"/>
                <w:color w:val="000000"/>
                <w:sz w:val="12"/>
                <w:szCs w:val="12"/>
                <w:lang w:eastAsia="ru-RU"/>
              </w:rPr>
            </w:pPr>
            <w:r w:rsidRPr="00E905C7">
              <w:rPr>
                <w:rFonts w:ascii="Times New Roman" w:eastAsia="Times New Roman" w:hAnsi="Times New Roman" w:cs="Times New Roman"/>
                <w:color w:val="000000"/>
                <w:sz w:val="12"/>
                <w:szCs w:val="12"/>
                <w:lang w:eastAsia="ru-RU"/>
              </w:rPr>
              <w:t>0,00000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E905C7" w:rsidRPr="00E905C7" w:rsidRDefault="00E905C7" w:rsidP="00840EEC">
            <w:pPr>
              <w:spacing w:after="0" w:line="240" w:lineRule="auto"/>
              <w:ind w:left="113" w:right="113"/>
              <w:jc w:val="center"/>
              <w:rPr>
                <w:rFonts w:ascii="Times New Roman" w:eastAsia="Times New Roman" w:hAnsi="Times New Roman" w:cs="Times New Roman"/>
                <w:color w:val="000000"/>
                <w:sz w:val="12"/>
                <w:szCs w:val="12"/>
                <w:lang w:eastAsia="ru-RU"/>
              </w:rPr>
            </w:pPr>
            <w:r w:rsidRPr="00E905C7">
              <w:rPr>
                <w:rFonts w:ascii="Times New Roman" w:eastAsia="Times New Roman" w:hAnsi="Times New Roman" w:cs="Times New Roman"/>
                <w:color w:val="000000"/>
                <w:sz w:val="12"/>
                <w:szCs w:val="12"/>
                <w:lang w:eastAsia="ru-RU"/>
              </w:rPr>
              <w:t>7 507,44385</w:t>
            </w:r>
          </w:p>
        </w:tc>
        <w:tc>
          <w:tcPr>
            <w:tcW w:w="187" w:type="pct"/>
            <w:tcBorders>
              <w:top w:val="nil"/>
              <w:left w:val="nil"/>
              <w:bottom w:val="single" w:sz="4" w:space="0" w:color="auto"/>
              <w:right w:val="single" w:sz="4" w:space="0" w:color="auto"/>
            </w:tcBorders>
            <w:shd w:val="clear" w:color="auto" w:fill="auto"/>
            <w:textDirection w:val="btLr"/>
            <w:vAlign w:val="center"/>
            <w:hideMark/>
          </w:tcPr>
          <w:p w:rsidR="00E905C7" w:rsidRPr="00E905C7" w:rsidRDefault="00E905C7" w:rsidP="00840EEC">
            <w:pPr>
              <w:spacing w:after="0" w:line="240" w:lineRule="auto"/>
              <w:ind w:left="113" w:right="113"/>
              <w:jc w:val="center"/>
              <w:rPr>
                <w:rFonts w:ascii="Times New Roman" w:eastAsia="Times New Roman" w:hAnsi="Times New Roman" w:cs="Times New Roman"/>
                <w:color w:val="000000"/>
                <w:sz w:val="12"/>
                <w:szCs w:val="12"/>
                <w:lang w:eastAsia="ru-RU"/>
              </w:rPr>
            </w:pPr>
            <w:r w:rsidRPr="00E905C7">
              <w:rPr>
                <w:rFonts w:ascii="Times New Roman" w:eastAsia="Times New Roman" w:hAnsi="Times New Roman" w:cs="Times New Roman"/>
                <w:color w:val="000000"/>
                <w:sz w:val="12"/>
                <w:szCs w:val="12"/>
                <w:lang w:eastAsia="ru-RU"/>
              </w:rPr>
              <w:t>0,00000</w:t>
            </w:r>
          </w:p>
        </w:tc>
        <w:tc>
          <w:tcPr>
            <w:tcW w:w="185" w:type="pct"/>
            <w:tcBorders>
              <w:top w:val="nil"/>
              <w:left w:val="nil"/>
              <w:bottom w:val="single" w:sz="4" w:space="0" w:color="auto"/>
              <w:right w:val="single" w:sz="4" w:space="0" w:color="auto"/>
            </w:tcBorders>
            <w:shd w:val="clear" w:color="auto" w:fill="auto"/>
            <w:textDirection w:val="btLr"/>
            <w:vAlign w:val="center"/>
            <w:hideMark/>
          </w:tcPr>
          <w:p w:rsidR="00E905C7" w:rsidRPr="00E905C7" w:rsidRDefault="00E905C7" w:rsidP="00840EE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905C7">
              <w:rPr>
                <w:rFonts w:ascii="Times New Roman" w:eastAsia="Times New Roman" w:hAnsi="Times New Roman" w:cs="Times New Roman"/>
                <w:b/>
                <w:bCs/>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E905C7" w:rsidRPr="00E905C7" w:rsidRDefault="00E905C7" w:rsidP="00840EEC">
            <w:pPr>
              <w:spacing w:after="0" w:line="240" w:lineRule="auto"/>
              <w:ind w:left="113" w:right="113"/>
              <w:jc w:val="center"/>
              <w:rPr>
                <w:rFonts w:ascii="Times New Roman" w:eastAsia="Times New Roman" w:hAnsi="Times New Roman" w:cs="Times New Roman"/>
                <w:color w:val="000000"/>
                <w:sz w:val="12"/>
                <w:szCs w:val="12"/>
                <w:lang w:eastAsia="ru-RU"/>
              </w:rPr>
            </w:pPr>
            <w:r w:rsidRPr="00E905C7">
              <w:rPr>
                <w:rFonts w:ascii="Times New Roman" w:eastAsia="Times New Roman" w:hAnsi="Times New Roman" w:cs="Times New Roman"/>
                <w:color w:val="000000"/>
                <w:sz w:val="12"/>
                <w:szCs w:val="12"/>
                <w:lang w:eastAsia="ru-RU"/>
              </w:rPr>
              <w:t>0,00000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E905C7" w:rsidRPr="00E905C7" w:rsidRDefault="00E905C7" w:rsidP="00840EEC">
            <w:pPr>
              <w:spacing w:after="0" w:line="240" w:lineRule="auto"/>
              <w:ind w:left="113" w:right="113"/>
              <w:jc w:val="center"/>
              <w:rPr>
                <w:rFonts w:ascii="Times New Roman" w:eastAsia="Times New Roman" w:hAnsi="Times New Roman" w:cs="Times New Roman"/>
                <w:color w:val="000000"/>
                <w:sz w:val="12"/>
                <w:szCs w:val="12"/>
                <w:lang w:eastAsia="ru-RU"/>
              </w:rPr>
            </w:pPr>
            <w:r w:rsidRPr="00E905C7">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E905C7" w:rsidRPr="00E905C7" w:rsidRDefault="00E905C7" w:rsidP="00840EEC">
            <w:pPr>
              <w:spacing w:after="0" w:line="240" w:lineRule="auto"/>
              <w:ind w:left="113" w:right="113"/>
              <w:jc w:val="center"/>
              <w:rPr>
                <w:rFonts w:ascii="Times New Roman" w:eastAsia="Times New Roman" w:hAnsi="Times New Roman" w:cs="Times New Roman"/>
                <w:color w:val="000000"/>
                <w:sz w:val="12"/>
                <w:szCs w:val="12"/>
                <w:lang w:eastAsia="ru-RU"/>
              </w:rPr>
            </w:pPr>
            <w:r w:rsidRPr="00E905C7">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E905C7" w:rsidRPr="00E905C7" w:rsidRDefault="00E905C7" w:rsidP="00840EE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905C7">
              <w:rPr>
                <w:rFonts w:ascii="Times New Roman" w:eastAsia="Times New Roman" w:hAnsi="Times New Roman" w:cs="Times New Roman"/>
                <w:b/>
                <w:bCs/>
                <w:color w:val="000000"/>
                <w:sz w:val="12"/>
                <w:szCs w:val="12"/>
                <w:lang w:eastAsia="ru-RU"/>
              </w:rPr>
              <w:t>50,0000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E905C7" w:rsidRPr="00E905C7" w:rsidRDefault="00E905C7" w:rsidP="00840EEC">
            <w:pPr>
              <w:spacing w:after="0" w:line="240" w:lineRule="auto"/>
              <w:ind w:left="113" w:right="113"/>
              <w:jc w:val="center"/>
              <w:rPr>
                <w:rFonts w:ascii="Times New Roman" w:eastAsia="Times New Roman" w:hAnsi="Times New Roman" w:cs="Times New Roman"/>
                <w:color w:val="000000"/>
                <w:sz w:val="12"/>
                <w:szCs w:val="12"/>
                <w:lang w:eastAsia="ru-RU"/>
              </w:rPr>
            </w:pPr>
            <w:r w:rsidRPr="00E905C7">
              <w:rPr>
                <w:rFonts w:ascii="Times New Roman" w:eastAsia="Times New Roman" w:hAnsi="Times New Roman" w:cs="Times New Roman"/>
                <w:color w:val="000000"/>
                <w:sz w:val="12"/>
                <w:szCs w:val="12"/>
                <w:lang w:eastAsia="ru-RU"/>
              </w:rPr>
              <w:t>50,0000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E905C7" w:rsidRPr="00E905C7" w:rsidRDefault="00E905C7" w:rsidP="00840EEC">
            <w:pPr>
              <w:spacing w:after="0" w:line="240" w:lineRule="auto"/>
              <w:ind w:left="113" w:right="113"/>
              <w:jc w:val="center"/>
              <w:rPr>
                <w:rFonts w:ascii="Times New Roman" w:eastAsia="Times New Roman" w:hAnsi="Times New Roman" w:cs="Times New Roman"/>
                <w:color w:val="000000"/>
                <w:sz w:val="12"/>
                <w:szCs w:val="12"/>
                <w:lang w:eastAsia="ru-RU"/>
              </w:rPr>
            </w:pPr>
            <w:r w:rsidRPr="00E905C7">
              <w:rPr>
                <w:rFonts w:ascii="Times New Roman" w:eastAsia="Times New Roman" w:hAnsi="Times New Roman" w:cs="Times New Roman"/>
                <w:color w:val="000000"/>
                <w:sz w:val="12"/>
                <w:szCs w:val="12"/>
                <w:lang w:eastAsia="ru-RU"/>
              </w:rPr>
              <w:t>0,00000</w:t>
            </w:r>
          </w:p>
        </w:tc>
        <w:tc>
          <w:tcPr>
            <w:tcW w:w="188" w:type="pct"/>
            <w:tcBorders>
              <w:top w:val="nil"/>
              <w:left w:val="nil"/>
              <w:bottom w:val="single" w:sz="4" w:space="0" w:color="auto"/>
              <w:right w:val="single" w:sz="4" w:space="0" w:color="auto"/>
            </w:tcBorders>
            <w:shd w:val="clear" w:color="auto" w:fill="auto"/>
            <w:textDirection w:val="btLr"/>
            <w:vAlign w:val="center"/>
            <w:hideMark/>
          </w:tcPr>
          <w:p w:rsidR="00E905C7" w:rsidRPr="00E905C7" w:rsidRDefault="00E905C7" w:rsidP="00840EEC">
            <w:pPr>
              <w:spacing w:after="0" w:line="240" w:lineRule="auto"/>
              <w:ind w:left="113" w:right="113"/>
              <w:jc w:val="center"/>
              <w:rPr>
                <w:rFonts w:ascii="Times New Roman" w:eastAsia="Times New Roman" w:hAnsi="Times New Roman" w:cs="Times New Roman"/>
                <w:color w:val="000000"/>
                <w:sz w:val="12"/>
                <w:szCs w:val="12"/>
                <w:lang w:eastAsia="ru-RU"/>
              </w:rPr>
            </w:pPr>
            <w:r w:rsidRPr="00E905C7">
              <w:rPr>
                <w:rFonts w:ascii="Times New Roman" w:eastAsia="Times New Roman" w:hAnsi="Times New Roman" w:cs="Times New Roman"/>
                <w:color w:val="000000"/>
                <w:sz w:val="12"/>
                <w:szCs w:val="12"/>
                <w:lang w:eastAsia="ru-RU"/>
              </w:rPr>
              <w:t>0,00000</w:t>
            </w:r>
          </w:p>
        </w:tc>
        <w:tc>
          <w:tcPr>
            <w:tcW w:w="153" w:type="pct"/>
            <w:tcBorders>
              <w:top w:val="nil"/>
              <w:left w:val="nil"/>
              <w:bottom w:val="single" w:sz="4" w:space="0" w:color="auto"/>
              <w:right w:val="single" w:sz="4" w:space="0" w:color="auto"/>
            </w:tcBorders>
            <w:shd w:val="clear" w:color="auto" w:fill="auto"/>
            <w:textDirection w:val="btLr"/>
            <w:vAlign w:val="center"/>
            <w:hideMark/>
          </w:tcPr>
          <w:p w:rsidR="00E905C7" w:rsidRPr="00E905C7" w:rsidRDefault="00E905C7" w:rsidP="00840EEC">
            <w:pPr>
              <w:spacing w:after="0" w:line="240" w:lineRule="auto"/>
              <w:ind w:left="113" w:right="113"/>
              <w:jc w:val="center"/>
              <w:rPr>
                <w:rFonts w:ascii="Times New Roman" w:eastAsia="Times New Roman" w:hAnsi="Times New Roman" w:cs="Times New Roman"/>
                <w:color w:val="000000"/>
                <w:sz w:val="12"/>
                <w:szCs w:val="12"/>
                <w:lang w:eastAsia="ru-RU"/>
              </w:rPr>
            </w:pPr>
            <w:r w:rsidRPr="00E905C7">
              <w:rPr>
                <w:rFonts w:ascii="Times New Roman" w:eastAsia="Times New Roman" w:hAnsi="Times New Roman" w:cs="Times New Roman"/>
                <w:color w:val="000000"/>
                <w:sz w:val="12"/>
                <w:szCs w:val="12"/>
                <w:lang w:eastAsia="ru-RU"/>
              </w:rPr>
              <w:t>МКУ УЗЗ и Г</w:t>
            </w:r>
          </w:p>
        </w:tc>
      </w:tr>
      <w:tr w:rsidR="00840EEC" w:rsidRPr="00E905C7" w:rsidTr="00840EEC">
        <w:trPr>
          <w:cantSplit/>
          <w:trHeight w:val="979"/>
        </w:trPr>
        <w:tc>
          <w:tcPr>
            <w:tcW w:w="1721" w:type="pct"/>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E905C7" w:rsidRPr="00E905C7" w:rsidRDefault="00E905C7" w:rsidP="00840EEC">
            <w:pPr>
              <w:spacing w:after="0" w:line="240" w:lineRule="auto"/>
              <w:jc w:val="center"/>
              <w:rPr>
                <w:rFonts w:ascii="Times New Roman" w:eastAsia="Times New Roman" w:hAnsi="Times New Roman" w:cs="Times New Roman"/>
                <w:b/>
                <w:bCs/>
                <w:color w:val="000000"/>
                <w:sz w:val="12"/>
                <w:szCs w:val="12"/>
                <w:lang w:eastAsia="ru-RU"/>
              </w:rPr>
            </w:pPr>
            <w:r w:rsidRPr="00E905C7">
              <w:rPr>
                <w:rFonts w:ascii="Times New Roman" w:eastAsia="Times New Roman" w:hAnsi="Times New Roman" w:cs="Times New Roman"/>
                <w:b/>
                <w:bCs/>
                <w:color w:val="000000"/>
                <w:sz w:val="12"/>
                <w:szCs w:val="12"/>
                <w:lang w:eastAsia="ru-RU"/>
              </w:rPr>
              <w:t>Итого</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E905C7" w:rsidRPr="00E905C7" w:rsidRDefault="00E905C7" w:rsidP="00840EEC">
            <w:pPr>
              <w:spacing w:after="0" w:line="240" w:lineRule="auto"/>
              <w:ind w:left="113" w:right="113"/>
              <w:jc w:val="center"/>
              <w:rPr>
                <w:rFonts w:ascii="Times New Roman" w:eastAsia="Times New Roman" w:hAnsi="Times New Roman" w:cs="Times New Roman"/>
                <w:b/>
                <w:bCs/>
                <w:sz w:val="12"/>
                <w:szCs w:val="12"/>
                <w:lang w:eastAsia="ru-RU"/>
              </w:rPr>
            </w:pPr>
            <w:r w:rsidRPr="00E905C7">
              <w:rPr>
                <w:rFonts w:ascii="Times New Roman" w:eastAsia="Times New Roman" w:hAnsi="Times New Roman" w:cs="Times New Roman"/>
                <w:b/>
                <w:bCs/>
                <w:sz w:val="12"/>
                <w:szCs w:val="12"/>
                <w:lang w:eastAsia="ru-RU"/>
              </w:rPr>
              <w:t>19 618,52330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E905C7" w:rsidRPr="00E905C7" w:rsidRDefault="00E905C7" w:rsidP="00840EE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905C7">
              <w:rPr>
                <w:rFonts w:ascii="Times New Roman" w:eastAsia="Times New Roman" w:hAnsi="Times New Roman" w:cs="Times New Roman"/>
                <w:b/>
                <w:bCs/>
                <w:color w:val="000000"/>
                <w:sz w:val="12"/>
                <w:szCs w:val="12"/>
                <w:lang w:eastAsia="ru-RU"/>
              </w:rPr>
              <w:t>8 481,07945</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E905C7" w:rsidRPr="00E905C7" w:rsidRDefault="00E905C7" w:rsidP="00840EEC">
            <w:pPr>
              <w:spacing w:after="0" w:line="240" w:lineRule="auto"/>
              <w:ind w:left="113" w:right="113"/>
              <w:jc w:val="center"/>
              <w:rPr>
                <w:rFonts w:ascii="Times New Roman" w:eastAsia="Times New Roman" w:hAnsi="Times New Roman" w:cs="Times New Roman"/>
                <w:color w:val="000000"/>
                <w:sz w:val="12"/>
                <w:szCs w:val="12"/>
                <w:lang w:eastAsia="ru-RU"/>
              </w:rPr>
            </w:pPr>
            <w:r w:rsidRPr="00E905C7">
              <w:rPr>
                <w:rFonts w:ascii="Times New Roman" w:eastAsia="Times New Roman" w:hAnsi="Times New Roman" w:cs="Times New Roman"/>
                <w:color w:val="000000"/>
                <w:sz w:val="12"/>
                <w:szCs w:val="12"/>
                <w:lang w:eastAsia="ru-RU"/>
              </w:rPr>
              <w:t>973,63560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E905C7" w:rsidRPr="00E905C7" w:rsidRDefault="00E905C7" w:rsidP="00840EEC">
            <w:pPr>
              <w:spacing w:after="0" w:line="240" w:lineRule="auto"/>
              <w:ind w:left="113" w:right="113"/>
              <w:jc w:val="center"/>
              <w:rPr>
                <w:rFonts w:ascii="Times New Roman" w:eastAsia="Times New Roman" w:hAnsi="Times New Roman" w:cs="Times New Roman"/>
                <w:color w:val="000000"/>
                <w:sz w:val="12"/>
                <w:szCs w:val="12"/>
                <w:lang w:eastAsia="ru-RU"/>
              </w:rPr>
            </w:pPr>
            <w:r w:rsidRPr="00E905C7">
              <w:rPr>
                <w:rFonts w:ascii="Times New Roman" w:eastAsia="Times New Roman" w:hAnsi="Times New Roman" w:cs="Times New Roman"/>
                <w:color w:val="000000"/>
                <w:sz w:val="12"/>
                <w:szCs w:val="12"/>
                <w:lang w:eastAsia="ru-RU"/>
              </w:rPr>
              <w:t>7 507,44385</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E905C7" w:rsidRPr="00E905C7" w:rsidRDefault="00E905C7" w:rsidP="00840EEC">
            <w:pPr>
              <w:spacing w:after="0" w:line="240" w:lineRule="auto"/>
              <w:ind w:left="113" w:right="113"/>
              <w:jc w:val="center"/>
              <w:rPr>
                <w:rFonts w:ascii="Times New Roman" w:eastAsia="Times New Roman" w:hAnsi="Times New Roman" w:cs="Times New Roman"/>
                <w:color w:val="000000"/>
                <w:sz w:val="12"/>
                <w:szCs w:val="12"/>
                <w:lang w:eastAsia="ru-RU"/>
              </w:rPr>
            </w:pPr>
            <w:r w:rsidRPr="00E905C7">
              <w:rPr>
                <w:rFonts w:ascii="Times New Roman" w:eastAsia="Times New Roman" w:hAnsi="Times New Roman" w:cs="Times New Roman"/>
                <w:color w:val="000000"/>
                <w:sz w:val="12"/>
                <w:szCs w:val="12"/>
                <w:lang w:eastAsia="ru-RU"/>
              </w:rPr>
              <w:t>0,00000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E905C7" w:rsidRPr="00E905C7" w:rsidRDefault="00E905C7" w:rsidP="00840EE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905C7">
              <w:rPr>
                <w:rFonts w:ascii="Times New Roman" w:eastAsia="Times New Roman" w:hAnsi="Times New Roman" w:cs="Times New Roman"/>
                <w:b/>
                <w:bCs/>
                <w:color w:val="000000"/>
                <w:sz w:val="12"/>
                <w:szCs w:val="12"/>
                <w:lang w:eastAsia="ru-RU"/>
              </w:rPr>
              <w:t>8 277,44385</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E905C7" w:rsidRPr="00E905C7" w:rsidRDefault="00E905C7" w:rsidP="00840EEC">
            <w:pPr>
              <w:spacing w:after="0" w:line="240" w:lineRule="auto"/>
              <w:ind w:left="113" w:right="113"/>
              <w:jc w:val="center"/>
              <w:rPr>
                <w:rFonts w:ascii="Times New Roman" w:eastAsia="Times New Roman" w:hAnsi="Times New Roman" w:cs="Times New Roman"/>
                <w:color w:val="000000"/>
                <w:sz w:val="12"/>
                <w:szCs w:val="12"/>
                <w:lang w:eastAsia="ru-RU"/>
              </w:rPr>
            </w:pPr>
            <w:r w:rsidRPr="00E905C7">
              <w:rPr>
                <w:rFonts w:ascii="Times New Roman" w:eastAsia="Times New Roman" w:hAnsi="Times New Roman" w:cs="Times New Roman"/>
                <w:color w:val="000000"/>
                <w:sz w:val="12"/>
                <w:szCs w:val="12"/>
                <w:lang w:eastAsia="ru-RU"/>
              </w:rPr>
              <w:t>770,00000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E905C7" w:rsidRPr="00E905C7" w:rsidRDefault="00E905C7" w:rsidP="00840EEC">
            <w:pPr>
              <w:spacing w:after="0" w:line="240" w:lineRule="auto"/>
              <w:ind w:left="113" w:right="113"/>
              <w:jc w:val="center"/>
              <w:rPr>
                <w:rFonts w:ascii="Times New Roman" w:eastAsia="Times New Roman" w:hAnsi="Times New Roman" w:cs="Times New Roman"/>
                <w:color w:val="000000"/>
                <w:sz w:val="12"/>
                <w:szCs w:val="12"/>
                <w:lang w:eastAsia="ru-RU"/>
              </w:rPr>
            </w:pPr>
            <w:r w:rsidRPr="00E905C7">
              <w:rPr>
                <w:rFonts w:ascii="Times New Roman" w:eastAsia="Times New Roman" w:hAnsi="Times New Roman" w:cs="Times New Roman"/>
                <w:color w:val="000000"/>
                <w:sz w:val="12"/>
                <w:szCs w:val="12"/>
                <w:lang w:eastAsia="ru-RU"/>
              </w:rPr>
              <w:t>7 507,44385</w:t>
            </w:r>
          </w:p>
        </w:tc>
        <w:tc>
          <w:tcPr>
            <w:tcW w:w="187" w:type="pct"/>
            <w:tcBorders>
              <w:top w:val="nil"/>
              <w:left w:val="nil"/>
              <w:bottom w:val="single" w:sz="4" w:space="0" w:color="auto"/>
              <w:right w:val="single" w:sz="4" w:space="0" w:color="auto"/>
            </w:tcBorders>
            <w:shd w:val="clear" w:color="auto" w:fill="auto"/>
            <w:textDirection w:val="btLr"/>
            <w:vAlign w:val="center"/>
            <w:hideMark/>
          </w:tcPr>
          <w:p w:rsidR="00E905C7" w:rsidRPr="00E905C7" w:rsidRDefault="00E905C7" w:rsidP="00840EEC">
            <w:pPr>
              <w:spacing w:after="0" w:line="240" w:lineRule="auto"/>
              <w:ind w:left="113" w:right="113"/>
              <w:jc w:val="center"/>
              <w:rPr>
                <w:rFonts w:ascii="Times New Roman" w:eastAsia="Times New Roman" w:hAnsi="Times New Roman" w:cs="Times New Roman"/>
                <w:color w:val="000000"/>
                <w:sz w:val="12"/>
                <w:szCs w:val="12"/>
                <w:lang w:eastAsia="ru-RU"/>
              </w:rPr>
            </w:pPr>
            <w:r w:rsidRPr="00E905C7">
              <w:rPr>
                <w:rFonts w:ascii="Times New Roman" w:eastAsia="Times New Roman" w:hAnsi="Times New Roman" w:cs="Times New Roman"/>
                <w:color w:val="000000"/>
                <w:sz w:val="12"/>
                <w:szCs w:val="12"/>
                <w:lang w:eastAsia="ru-RU"/>
              </w:rPr>
              <w:t>0,00000</w:t>
            </w:r>
          </w:p>
        </w:tc>
        <w:tc>
          <w:tcPr>
            <w:tcW w:w="185" w:type="pct"/>
            <w:tcBorders>
              <w:top w:val="nil"/>
              <w:left w:val="nil"/>
              <w:bottom w:val="single" w:sz="4" w:space="0" w:color="auto"/>
              <w:right w:val="single" w:sz="4" w:space="0" w:color="auto"/>
            </w:tcBorders>
            <w:shd w:val="clear" w:color="auto" w:fill="auto"/>
            <w:textDirection w:val="btLr"/>
            <w:vAlign w:val="center"/>
            <w:hideMark/>
          </w:tcPr>
          <w:p w:rsidR="00E905C7" w:rsidRPr="00E905C7" w:rsidRDefault="00E905C7" w:rsidP="00840EE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905C7">
              <w:rPr>
                <w:rFonts w:ascii="Times New Roman" w:eastAsia="Times New Roman" w:hAnsi="Times New Roman" w:cs="Times New Roman"/>
                <w:b/>
                <w:bCs/>
                <w:color w:val="000000"/>
                <w:sz w:val="12"/>
                <w:szCs w:val="12"/>
                <w:lang w:eastAsia="ru-RU"/>
              </w:rPr>
              <w:t>1 430,00000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E905C7" w:rsidRPr="00E905C7" w:rsidRDefault="00E905C7" w:rsidP="00840EEC">
            <w:pPr>
              <w:spacing w:after="0" w:line="240" w:lineRule="auto"/>
              <w:ind w:left="113" w:right="113"/>
              <w:jc w:val="center"/>
              <w:rPr>
                <w:rFonts w:ascii="Times New Roman" w:eastAsia="Times New Roman" w:hAnsi="Times New Roman" w:cs="Times New Roman"/>
                <w:color w:val="000000"/>
                <w:sz w:val="12"/>
                <w:szCs w:val="12"/>
                <w:lang w:eastAsia="ru-RU"/>
              </w:rPr>
            </w:pPr>
            <w:r w:rsidRPr="00E905C7">
              <w:rPr>
                <w:rFonts w:ascii="Times New Roman" w:eastAsia="Times New Roman" w:hAnsi="Times New Roman" w:cs="Times New Roman"/>
                <w:color w:val="000000"/>
                <w:sz w:val="12"/>
                <w:szCs w:val="12"/>
                <w:lang w:eastAsia="ru-RU"/>
              </w:rPr>
              <w:t>1 430,00000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E905C7" w:rsidRPr="00E905C7" w:rsidRDefault="00E905C7" w:rsidP="00840EEC">
            <w:pPr>
              <w:spacing w:after="0" w:line="240" w:lineRule="auto"/>
              <w:ind w:left="113" w:right="113"/>
              <w:jc w:val="center"/>
              <w:rPr>
                <w:rFonts w:ascii="Times New Roman" w:eastAsia="Times New Roman" w:hAnsi="Times New Roman" w:cs="Times New Roman"/>
                <w:color w:val="000000"/>
                <w:sz w:val="12"/>
                <w:szCs w:val="12"/>
                <w:lang w:eastAsia="ru-RU"/>
              </w:rPr>
            </w:pPr>
            <w:r w:rsidRPr="00E905C7">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E905C7" w:rsidRPr="00E905C7" w:rsidRDefault="00E905C7" w:rsidP="00840EEC">
            <w:pPr>
              <w:spacing w:after="0" w:line="240" w:lineRule="auto"/>
              <w:ind w:left="113" w:right="113"/>
              <w:jc w:val="center"/>
              <w:rPr>
                <w:rFonts w:ascii="Times New Roman" w:eastAsia="Times New Roman" w:hAnsi="Times New Roman" w:cs="Times New Roman"/>
                <w:color w:val="000000"/>
                <w:sz w:val="12"/>
                <w:szCs w:val="12"/>
                <w:lang w:eastAsia="ru-RU"/>
              </w:rPr>
            </w:pPr>
            <w:r w:rsidRPr="00E905C7">
              <w:rPr>
                <w:rFonts w:ascii="Times New Roman" w:eastAsia="Times New Roman" w:hAnsi="Times New Roman" w:cs="Times New Roman"/>
                <w:color w:val="000000"/>
                <w:sz w:val="12"/>
                <w:szCs w:val="12"/>
                <w:lang w:eastAsia="ru-RU"/>
              </w:rPr>
              <w:t>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E905C7" w:rsidRPr="00E905C7" w:rsidRDefault="00E905C7" w:rsidP="00840EEC">
            <w:pPr>
              <w:spacing w:after="0" w:line="240" w:lineRule="auto"/>
              <w:ind w:left="113" w:right="113"/>
              <w:jc w:val="center"/>
              <w:rPr>
                <w:rFonts w:ascii="Times New Roman" w:eastAsia="Times New Roman" w:hAnsi="Times New Roman" w:cs="Times New Roman"/>
                <w:b/>
                <w:bCs/>
                <w:color w:val="000000"/>
                <w:sz w:val="12"/>
                <w:szCs w:val="12"/>
                <w:lang w:eastAsia="ru-RU"/>
              </w:rPr>
            </w:pPr>
            <w:r w:rsidRPr="00E905C7">
              <w:rPr>
                <w:rFonts w:ascii="Times New Roman" w:eastAsia="Times New Roman" w:hAnsi="Times New Roman" w:cs="Times New Roman"/>
                <w:b/>
                <w:bCs/>
                <w:color w:val="000000"/>
                <w:sz w:val="12"/>
                <w:szCs w:val="12"/>
                <w:lang w:eastAsia="ru-RU"/>
              </w:rPr>
              <w:t>1 430,000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E905C7" w:rsidRPr="00E905C7" w:rsidRDefault="00E905C7" w:rsidP="00840EEC">
            <w:pPr>
              <w:spacing w:after="0" w:line="240" w:lineRule="auto"/>
              <w:ind w:left="113" w:right="113"/>
              <w:jc w:val="center"/>
              <w:rPr>
                <w:rFonts w:ascii="Times New Roman" w:eastAsia="Times New Roman" w:hAnsi="Times New Roman" w:cs="Times New Roman"/>
                <w:color w:val="000000"/>
                <w:sz w:val="12"/>
                <w:szCs w:val="12"/>
                <w:lang w:eastAsia="ru-RU"/>
              </w:rPr>
            </w:pPr>
            <w:r w:rsidRPr="00E905C7">
              <w:rPr>
                <w:rFonts w:ascii="Times New Roman" w:eastAsia="Times New Roman" w:hAnsi="Times New Roman" w:cs="Times New Roman"/>
                <w:color w:val="000000"/>
                <w:sz w:val="12"/>
                <w:szCs w:val="12"/>
                <w:lang w:eastAsia="ru-RU"/>
              </w:rPr>
              <w:t>1 430,000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E905C7" w:rsidRPr="00E905C7" w:rsidRDefault="00E905C7" w:rsidP="00840EEC">
            <w:pPr>
              <w:spacing w:after="0" w:line="240" w:lineRule="auto"/>
              <w:ind w:left="113" w:right="113"/>
              <w:jc w:val="center"/>
              <w:rPr>
                <w:rFonts w:ascii="Times New Roman" w:eastAsia="Times New Roman" w:hAnsi="Times New Roman" w:cs="Times New Roman"/>
                <w:color w:val="000000"/>
                <w:sz w:val="12"/>
                <w:szCs w:val="12"/>
                <w:lang w:eastAsia="ru-RU"/>
              </w:rPr>
            </w:pPr>
            <w:r w:rsidRPr="00E905C7">
              <w:rPr>
                <w:rFonts w:ascii="Times New Roman" w:eastAsia="Times New Roman" w:hAnsi="Times New Roman" w:cs="Times New Roman"/>
                <w:color w:val="000000"/>
                <w:sz w:val="12"/>
                <w:szCs w:val="12"/>
                <w:lang w:eastAsia="ru-RU"/>
              </w:rPr>
              <w:t>0,0000</w:t>
            </w:r>
          </w:p>
        </w:tc>
        <w:tc>
          <w:tcPr>
            <w:tcW w:w="188" w:type="pct"/>
            <w:tcBorders>
              <w:top w:val="nil"/>
              <w:left w:val="nil"/>
              <w:bottom w:val="single" w:sz="4" w:space="0" w:color="auto"/>
              <w:right w:val="single" w:sz="4" w:space="0" w:color="auto"/>
            </w:tcBorders>
            <w:shd w:val="clear" w:color="auto" w:fill="auto"/>
            <w:textDirection w:val="btLr"/>
            <w:vAlign w:val="center"/>
            <w:hideMark/>
          </w:tcPr>
          <w:p w:rsidR="00E905C7" w:rsidRPr="00E905C7" w:rsidRDefault="00E905C7" w:rsidP="00840EEC">
            <w:pPr>
              <w:spacing w:after="0" w:line="240" w:lineRule="auto"/>
              <w:ind w:left="113" w:right="113"/>
              <w:jc w:val="center"/>
              <w:rPr>
                <w:rFonts w:ascii="Times New Roman" w:eastAsia="Times New Roman" w:hAnsi="Times New Roman" w:cs="Times New Roman"/>
                <w:color w:val="000000"/>
                <w:sz w:val="12"/>
                <w:szCs w:val="12"/>
                <w:lang w:eastAsia="ru-RU"/>
              </w:rPr>
            </w:pPr>
            <w:r w:rsidRPr="00E905C7">
              <w:rPr>
                <w:rFonts w:ascii="Times New Roman" w:eastAsia="Times New Roman" w:hAnsi="Times New Roman" w:cs="Times New Roman"/>
                <w:color w:val="000000"/>
                <w:sz w:val="12"/>
                <w:szCs w:val="12"/>
                <w:lang w:eastAsia="ru-RU"/>
              </w:rPr>
              <w:t>0,0000</w:t>
            </w:r>
          </w:p>
        </w:tc>
        <w:tc>
          <w:tcPr>
            <w:tcW w:w="153" w:type="pct"/>
            <w:tcBorders>
              <w:top w:val="nil"/>
              <w:left w:val="nil"/>
              <w:bottom w:val="single" w:sz="4" w:space="0" w:color="auto"/>
              <w:right w:val="single" w:sz="4" w:space="0" w:color="auto"/>
            </w:tcBorders>
            <w:shd w:val="clear" w:color="auto" w:fill="auto"/>
            <w:textDirection w:val="btLr"/>
            <w:vAlign w:val="center"/>
            <w:hideMark/>
          </w:tcPr>
          <w:p w:rsidR="00E905C7" w:rsidRPr="00E905C7" w:rsidRDefault="00E905C7" w:rsidP="00840EEC">
            <w:pPr>
              <w:spacing w:after="0" w:line="240" w:lineRule="auto"/>
              <w:ind w:left="113" w:right="113"/>
              <w:jc w:val="center"/>
              <w:rPr>
                <w:rFonts w:ascii="Times New Roman" w:eastAsia="Times New Roman" w:hAnsi="Times New Roman" w:cs="Times New Roman"/>
                <w:b/>
                <w:bCs/>
                <w:color w:val="000000"/>
                <w:sz w:val="12"/>
                <w:szCs w:val="12"/>
                <w:lang w:eastAsia="ru-RU"/>
              </w:rPr>
            </w:pPr>
          </w:p>
        </w:tc>
      </w:tr>
    </w:tbl>
    <w:p w:rsidR="00E905C7" w:rsidRDefault="00840EEC" w:rsidP="00840EEC">
      <w:pPr>
        <w:spacing w:after="0" w:line="240" w:lineRule="auto"/>
        <w:ind w:firstLine="284"/>
        <w:jc w:val="both"/>
        <w:rPr>
          <w:rFonts w:ascii="Times New Roman" w:hAnsi="Times New Roman" w:cs="Times New Roman"/>
          <w:sz w:val="12"/>
          <w:szCs w:val="12"/>
        </w:rPr>
      </w:pPr>
      <w:r w:rsidRPr="00840EEC">
        <w:rPr>
          <w:rFonts w:ascii="Times New Roman" w:hAnsi="Times New Roman" w:cs="Times New Roman"/>
          <w:sz w:val="12"/>
          <w:szCs w:val="12"/>
        </w:rPr>
        <w:t xml:space="preserve">(*) Общий объем финансового обеспечения Программы, а также объем бюджетных ассигнований местного бюджета будут уточнены после утверждения Решения о бюджете на очередной финансовый год и плановый период.  </w:t>
      </w:r>
    </w:p>
    <w:p w:rsidR="00840EEC" w:rsidRDefault="00840EEC" w:rsidP="00840EEC">
      <w:pPr>
        <w:spacing w:after="0" w:line="240" w:lineRule="auto"/>
        <w:ind w:firstLine="284"/>
        <w:jc w:val="both"/>
        <w:rPr>
          <w:rFonts w:ascii="Times New Roman" w:hAnsi="Times New Roman" w:cs="Times New Roman"/>
          <w:sz w:val="12"/>
          <w:szCs w:val="12"/>
        </w:rPr>
      </w:pPr>
    </w:p>
    <w:p w:rsidR="00E93850" w:rsidRPr="00E93850" w:rsidRDefault="00E93850" w:rsidP="00E93850">
      <w:pPr>
        <w:spacing w:after="0" w:line="240" w:lineRule="auto"/>
        <w:ind w:firstLine="284"/>
        <w:jc w:val="center"/>
        <w:rPr>
          <w:rFonts w:ascii="Times New Roman" w:hAnsi="Times New Roman" w:cs="Times New Roman"/>
          <w:sz w:val="12"/>
          <w:szCs w:val="12"/>
        </w:rPr>
      </w:pPr>
      <w:r w:rsidRPr="00E93850">
        <w:rPr>
          <w:rFonts w:ascii="Times New Roman" w:hAnsi="Times New Roman" w:cs="Times New Roman"/>
          <w:sz w:val="12"/>
          <w:szCs w:val="12"/>
        </w:rPr>
        <w:t>Администрация</w:t>
      </w:r>
    </w:p>
    <w:p w:rsidR="00E93850" w:rsidRPr="00E93850" w:rsidRDefault="00E93850" w:rsidP="00E93850">
      <w:pPr>
        <w:spacing w:after="0" w:line="240" w:lineRule="auto"/>
        <w:ind w:firstLine="284"/>
        <w:jc w:val="center"/>
        <w:rPr>
          <w:rFonts w:ascii="Times New Roman" w:hAnsi="Times New Roman" w:cs="Times New Roman"/>
          <w:sz w:val="12"/>
          <w:szCs w:val="12"/>
        </w:rPr>
      </w:pPr>
      <w:r w:rsidRPr="00E93850">
        <w:rPr>
          <w:rFonts w:ascii="Times New Roman" w:hAnsi="Times New Roman" w:cs="Times New Roman"/>
          <w:sz w:val="12"/>
          <w:szCs w:val="12"/>
        </w:rPr>
        <w:t>м</w:t>
      </w:r>
      <w:r>
        <w:rPr>
          <w:rFonts w:ascii="Times New Roman" w:hAnsi="Times New Roman" w:cs="Times New Roman"/>
          <w:sz w:val="12"/>
          <w:szCs w:val="12"/>
        </w:rPr>
        <w:t xml:space="preserve">униципального района </w:t>
      </w:r>
      <w:r w:rsidRPr="00E93850">
        <w:rPr>
          <w:rFonts w:ascii="Times New Roman" w:hAnsi="Times New Roman" w:cs="Times New Roman"/>
          <w:sz w:val="12"/>
          <w:szCs w:val="12"/>
        </w:rPr>
        <w:t>Сергиевский</w:t>
      </w:r>
    </w:p>
    <w:p w:rsidR="00E93850" w:rsidRPr="00E93850" w:rsidRDefault="00E93850" w:rsidP="00E93850">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rsidR="00E93850" w:rsidRPr="00E93850" w:rsidRDefault="00E93850" w:rsidP="00E93850">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ПОСТАНОВЛЕНИЕ</w:t>
      </w:r>
    </w:p>
    <w:p w:rsidR="00E93850" w:rsidRDefault="00E93850" w:rsidP="00E93850">
      <w:pPr>
        <w:spacing w:after="0" w:line="240" w:lineRule="auto"/>
        <w:ind w:firstLine="284"/>
        <w:rPr>
          <w:rFonts w:ascii="Times New Roman" w:hAnsi="Times New Roman" w:cs="Times New Roman"/>
          <w:sz w:val="12"/>
          <w:szCs w:val="12"/>
        </w:rPr>
      </w:pPr>
      <w:r w:rsidRPr="00E93850">
        <w:rPr>
          <w:rFonts w:ascii="Times New Roman" w:hAnsi="Times New Roman" w:cs="Times New Roman"/>
          <w:sz w:val="12"/>
          <w:szCs w:val="12"/>
        </w:rPr>
        <w:t>«09» апреля 2021 г.</w:t>
      </w:r>
      <w:r>
        <w:rPr>
          <w:rFonts w:ascii="Times New Roman" w:hAnsi="Times New Roman" w:cs="Times New Roman"/>
          <w:sz w:val="12"/>
          <w:szCs w:val="12"/>
        </w:rPr>
        <w:t xml:space="preserve">                                                                                                                                                                                                     </w:t>
      </w:r>
      <w:r w:rsidRPr="00E93850">
        <w:rPr>
          <w:rFonts w:ascii="Times New Roman" w:hAnsi="Times New Roman" w:cs="Times New Roman"/>
          <w:sz w:val="12"/>
          <w:szCs w:val="12"/>
        </w:rPr>
        <w:t>№313</w:t>
      </w:r>
    </w:p>
    <w:p w:rsidR="00E93850" w:rsidRPr="00E93850" w:rsidRDefault="00E93850" w:rsidP="00E93850">
      <w:pPr>
        <w:spacing w:after="0" w:line="240" w:lineRule="auto"/>
        <w:ind w:firstLine="284"/>
        <w:jc w:val="center"/>
        <w:rPr>
          <w:rFonts w:ascii="Times New Roman" w:hAnsi="Times New Roman" w:cs="Times New Roman"/>
          <w:sz w:val="12"/>
          <w:szCs w:val="12"/>
        </w:rPr>
      </w:pPr>
      <w:r w:rsidRPr="00E93850">
        <w:rPr>
          <w:rFonts w:ascii="Times New Roman" w:hAnsi="Times New Roman" w:cs="Times New Roman"/>
          <w:sz w:val="12"/>
          <w:szCs w:val="12"/>
        </w:rPr>
        <w:t>О внесении изменений в Приложение № 1 к постановлению администрации муниципального района Сергиевский № 1436  от 22.10.2019 г. «Об утверждении муниципальной программы  «Развитие сферы культуры и туризма на территории муниципального района Сергиевский на 2020-2024 годы»</w:t>
      </w:r>
    </w:p>
    <w:p w:rsidR="00E93850" w:rsidRPr="00E93850" w:rsidRDefault="00E93850" w:rsidP="00E93850">
      <w:pPr>
        <w:spacing w:after="0" w:line="240" w:lineRule="auto"/>
        <w:ind w:firstLine="284"/>
        <w:jc w:val="both"/>
        <w:rPr>
          <w:rFonts w:ascii="Times New Roman" w:hAnsi="Times New Roman" w:cs="Times New Roman"/>
          <w:sz w:val="12"/>
          <w:szCs w:val="12"/>
        </w:rPr>
      </w:pPr>
      <w:r w:rsidRPr="00E93850">
        <w:rPr>
          <w:rFonts w:ascii="Times New Roman" w:hAnsi="Times New Roman" w:cs="Times New Roman"/>
          <w:sz w:val="12"/>
          <w:szCs w:val="12"/>
        </w:rPr>
        <w:t>В соответствии с Основами законодательства Российской Федерации о культуре, Федеральным законом РФ № 132-ФЗ от 24.11.1996г. «Об основах туристической деятельности в Российской Федерации», Федеральным законом РФ № 131-ФЗ от 06.10.2003г. «Об общих принципах организации местного самоуправления в Российской Федерации», Законом Самарской области №14-ГД от 03.04.2002г. «О культуре в Самарской области», Уставом муниципального района Сергиевский, в целях уточнения ресурсного обеспечения программы, администрация муниципального района Сергиевский ПОСТАНОВЛЯЕТ:</w:t>
      </w:r>
    </w:p>
    <w:p w:rsidR="00E93850" w:rsidRPr="00E93850" w:rsidRDefault="00E93850" w:rsidP="00E93850">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Pr="00E93850">
        <w:rPr>
          <w:rFonts w:ascii="Times New Roman" w:hAnsi="Times New Roman" w:cs="Times New Roman"/>
          <w:sz w:val="12"/>
          <w:szCs w:val="12"/>
        </w:rPr>
        <w:t xml:space="preserve">Внести изменения в Приложение № 1 к постановлению администрации муниципального района Сергиевский № 1436 от 22.10.2019 г. «Об утверждении муниципальной программы «Развитие сферы культуры и туризма на территории муниципального района Сергиевский» на 2020-2024 годы»  (далее - Программа) следующего содержания: </w:t>
      </w:r>
    </w:p>
    <w:p w:rsidR="00E93850" w:rsidRPr="00E93850" w:rsidRDefault="00E93850" w:rsidP="00E93850">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1.1.</w:t>
      </w:r>
      <w:r w:rsidRPr="00E93850">
        <w:rPr>
          <w:rFonts w:ascii="Times New Roman" w:hAnsi="Times New Roman" w:cs="Times New Roman"/>
          <w:sz w:val="12"/>
          <w:szCs w:val="12"/>
        </w:rPr>
        <w:t xml:space="preserve">В паспорте Программы позицию «Объемы и источники финансирования Программы» изложить в следующей редакции: </w:t>
      </w:r>
    </w:p>
    <w:p w:rsidR="00E93850" w:rsidRPr="00E93850" w:rsidRDefault="00E93850" w:rsidP="00E93850">
      <w:pPr>
        <w:spacing w:after="0" w:line="240" w:lineRule="auto"/>
        <w:ind w:firstLine="284"/>
        <w:jc w:val="both"/>
        <w:rPr>
          <w:rFonts w:ascii="Times New Roman" w:hAnsi="Times New Roman" w:cs="Times New Roman"/>
          <w:sz w:val="12"/>
          <w:szCs w:val="12"/>
        </w:rPr>
      </w:pPr>
      <w:r w:rsidRPr="00E93850">
        <w:rPr>
          <w:rFonts w:ascii="Times New Roman" w:hAnsi="Times New Roman" w:cs="Times New Roman"/>
          <w:sz w:val="12"/>
          <w:szCs w:val="12"/>
        </w:rPr>
        <w:t>«Объемы и источники финансирования Программы: Общий объем финансирования на 2020-2024 гг. составляет 377 489,42597 тыс. рублей*, в том числе по годам:</w:t>
      </w:r>
    </w:p>
    <w:p w:rsidR="00E93850" w:rsidRPr="00E93850" w:rsidRDefault="00E93850" w:rsidP="00E93850">
      <w:pPr>
        <w:spacing w:after="0" w:line="240" w:lineRule="auto"/>
        <w:ind w:firstLine="284"/>
        <w:jc w:val="both"/>
        <w:rPr>
          <w:rFonts w:ascii="Times New Roman" w:hAnsi="Times New Roman" w:cs="Times New Roman"/>
          <w:sz w:val="12"/>
          <w:szCs w:val="12"/>
        </w:rPr>
      </w:pPr>
      <w:r w:rsidRPr="00E93850">
        <w:rPr>
          <w:rFonts w:ascii="Times New Roman" w:hAnsi="Times New Roman" w:cs="Times New Roman"/>
          <w:sz w:val="12"/>
          <w:szCs w:val="12"/>
        </w:rPr>
        <w:t>Планируемый объем финансирования:</w:t>
      </w:r>
    </w:p>
    <w:p w:rsidR="00E93850" w:rsidRPr="00E93850" w:rsidRDefault="00E93850" w:rsidP="00E93850">
      <w:pPr>
        <w:spacing w:after="0" w:line="240" w:lineRule="auto"/>
        <w:ind w:firstLine="284"/>
        <w:jc w:val="both"/>
        <w:rPr>
          <w:rFonts w:ascii="Times New Roman" w:hAnsi="Times New Roman" w:cs="Times New Roman"/>
          <w:sz w:val="12"/>
          <w:szCs w:val="12"/>
        </w:rPr>
      </w:pPr>
      <w:r w:rsidRPr="00E93850">
        <w:rPr>
          <w:rFonts w:ascii="Times New Roman" w:hAnsi="Times New Roman" w:cs="Times New Roman"/>
          <w:sz w:val="12"/>
          <w:szCs w:val="12"/>
        </w:rPr>
        <w:lastRenderedPageBreak/>
        <w:t>В 2020 году – 91 792,31127 тыс. рублей;</w:t>
      </w:r>
    </w:p>
    <w:p w:rsidR="00E93850" w:rsidRPr="00E93850" w:rsidRDefault="00E93850" w:rsidP="00E93850">
      <w:pPr>
        <w:spacing w:after="0" w:line="240" w:lineRule="auto"/>
        <w:ind w:firstLine="284"/>
        <w:jc w:val="both"/>
        <w:rPr>
          <w:rFonts w:ascii="Times New Roman" w:hAnsi="Times New Roman" w:cs="Times New Roman"/>
          <w:sz w:val="12"/>
          <w:szCs w:val="12"/>
        </w:rPr>
      </w:pPr>
      <w:r w:rsidRPr="00E93850">
        <w:rPr>
          <w:rFonts w:ascii="Times New Roman" w:hAnsi="Times New Roman" w:cs="Times New Roman"/>
          <w:sz w:val="12"/>
          <w:szCs w:val="12"/>
        </w:rPr>
        <w:t>В 2021 году – 96 757,66439 тыс. рублей;</w:t>
      </w:r>
    </w:p>
    <w:p w:rsidR="00E93850" w:rsidRPr="00E93850" w:rsidRDefault="00E93850" w:rsidP="00E93850">
      <w:pPr>
        <w:spacing w:after="0" w:line="240" w:lineRule="auto"/>
        <w:ind w:firstLine="284"/>
        <w:jc w:val="both"/>
        <w:rPr>
          <w:rFonts w:ascii="Times New Roman" w:hAnsi="Times New Roman" w:cs="Times New Roman"/>
          <w:sz w:val="12"/>
          <w:szCs w:val="12"/>
        </w:rPr>
      </w:pPr>
      <w:r w:rsidRPr="00E93850">
        <w:rPr>
          <w:rFonts w:ascii="Times New Roman" w:hAnsi="Times New Roman" w:cs="Times New Roman"/>
          <w:sz w:val="12"/>
          <w:szCs w:val="12"/>
        </w:rPr>
        <w:t>В 2022 году –  62 350,89859 тыс. рублей;</w:t>
      </w:r>
    </w:p>
    <w:p w:rsidR="00E93850" w:rsidRPr="00E93850" w:rsidRDefault="00E93850" w:rsidP="00E93850">
      <w:pPr>
        <w:spacing w:after="0" w:line="240" w:lineRule="auto"/>
        <w:ind w:firstLine="284"/>
        <w:jc w:val="both"/>
        <w:rPr>
          <w:rFonts w:ascii="Times New Roman" w:hAnsi="Times New Roman" w:cs="Times New Roman"/>
          <w:sz w:val="12"/>
          <w:szCs w:val="12"/>
        </w:rPr>
      </w:pPr>
      <w:r w:rsidRPr="00E93850">
        <w:rPr>
          <w:rFonts w:ascii="Times New Roman" w:hAnsi="Times New Roman" w:cs="Times New Roman"/>
          <w:sz w:val="12"/>
          <w:szCs w:val="12"/>
        </w:rPr>
        <w:t>В 2023 году – 63 294,27586 тыс. рублей;</w:t>
      </w:r>
    </w:p>
    <w:p w:rsidR="00E93850" w:rsidRPr="00E93850" w:rsidRDefault="00E93850" w:rsidP="00E93850">
      <w:pPr>
        <w:spacing w:after="0" w:line="240" w:lineRule="auto"/>
        <w:ind w:firstLine="284"/>
        <w:jc w:val="both"/>
        <w:rPr>
          <w:rFonts w:ascii="Times New Roman" w:hAnsi="Times New Roman" w:cs="Times New Roman"/>
          <w:sz w:val="12"/>
          <w:szCs w:val="12"/>
        </w:rPr>
      </w:pPr>
      <w:r w:rsidRPr="00E93850">
        <w:rPr>
          <w:rFonts w:ascii="Times New Roman" w:hAnsi="Times New Roman" w:cs="Times New Roman"/>
          <w:sz w:val="12"/>
          <w:szCs w:val="12"/>
        </w:rPr>
        <w:t>В 2024 году –  63 294,27586 тыс. рублей.</w:t>
      </w:r>
    </w:p>
    <w:p w:rsidR="00E93850" w:rsidRPr="00E93850" w:rsidRDefault="00E93850" w:rsidP="00E93850">
      <w:pPr>
        <w:spacing w:after="0" w:line="240" w:lineRule="auto"/>
        <w:ind w:firstLine="284"/>
        <w:jc w:val="both"/>
        <w:rPr>
          <w:rFonts w:ascii="Times New Roman" w:hAnsi="Times New Roman" w:cs="Times New Roman"/>
          <w:sz w:val="12"/>
          <w:szCs w:val="12"/>
        </w:rPr>
      </w:pPr>
      <w:r w:rsidRPr="00E93850">
        <w:rPr>
          <w:rFonts w:ascii="Times New Roman" w:hAnsi="Times New Roman" w:cs="Times New Roman"/>
          <w:sz w:val="12"/>
          <w:szCs w:val="12"/>
        </w:rPr>
        <w:t>Объем финансирования за счет средств бюджета муниципального района Сергиевский:</w:t>
      </w:r>
    </w:p>
    <w:p w:rsidR="00E93850" w:rsidRPr="00E93850" w:rsidRDefault="00E93850" w:rsidP="00E93850">
      <w:pPr>
        <w:spacing w:after="0" w:line="240" w:lineRule="auto"/>
        <w:ind w:firstLine="284"/>
        <w:jc w:val="both"/>
        <w:rPr>
          <w:rFonts w:ascii="Times New Roman" w:hAnsi="Times New Roman" w:cs="Times New Roman"/>
          <w:sz w:val="12"/>
          <w:szCs w:val="12"/>
        </w:rPr>
      </w:pPr>
      <w:r w:rsidRPr="00E93850">
        <w:rPr>
          <w:rFonts w:ascii="Times New Roman" w:hAnsi="Times New Roman" w:cs="Times New Roman"/>
          <w:sz w:val="12"/>
          <w:szCs w:val="12"/>
        </w:rPr>
        <w:t>В 2020 году – 91 473,23517 тыс. рублей;</w:t>
      </w:r>
    </w:p>
    <w:p w:rsidR="00E93850" w:rsidRPr="00E93850" w:rsidRDefault="00E93850" w:rsidP="00E93850">
      <w:pPr>
        <w:spacing w:after="0" w:line="240" w:lineRule="auto"/>
        <w:ind w:firstLine="284"/>
        <w:jc w:val="both"/>
        <w:rPr>
          <w:rFonts w:ascii="Times New Roman" w:hAnsi="Times New Roman" w:cs="Times New Roman"/>
          <w:sz w:val="12"/>
          <w:szCs w:val="12"/>
        </w:rPr>
      </w:pPr>
      <w:r w:rsidRPr="00E93850">
        <w:rPr>
          <w:rFonts w:ascii="Times New Roman" w:hAnsi="Times New Roman" w:cs="Times New Roman"/>
          <w:sz w:val="12"/>
          <w:szCs w:val="12"/>
        </w:rPr>
        <w:t>В 2021 году – 96 757,66439 тыс. рублей;</w:t>
      </w:r>
    </w:p>
    <w:p w:rsidR="00E93850" w:rsidRPr="00E93850" w:rsidRDefault="00E93850" w:rsidP="00E93850">
      <w:pPr>
        <w:spacing w:after="0" w:line="240" w:lineRule="auto"/>
        <w:ind w:firstLine="284"/>
        <w:jc w:val="both"/>
        <w:rPr>
          <w:rFonts w:ascii="Times New Roman" w:hAnsi="Times New Roman" w:cs="Times New Roman"/>
          <w:sz w:val="12"/>
          <w:szCs w:val="12"/>
        </w:rPr>
      </w:pPr>
      <w:r w:rsidRPr="00E93850">
        <w:rPr>
          <w:rFonts w:ascii="Times New Roman" w:hAnsi="Times New Roman" w:cs="Times New Roman"/>
          <w:sz w:val="12"/>
          <w:szCs w:val="12"/>
        </w:rPr>
        <w:t>В 2022 году –  62 350,89859 тыс. рублей;</w:t>
      </w:r>
    </w:p>
    <w:p w:rsidR="00E93850" w:rsidRPr="00E93850" w:rsidRDefault="00E93850" w:rsidP="00E93850">
      <w:pPr>
        <w:spacing w:after="0" w:line="240" w:lineRule="auto"/>
        <w:ind w:firstLine="284"/>
        <w:jc w:val="both"/>
        <w:rPr>
          <w:rFonts w:ascii="Times New Roman" w:hAnsi="Times New Roman" w:cs="Times New Roman"/>
          <w:sz w:val="12"/>
          <w:szCs w:val="12"/>
        </w:rPr>
      </w:pPr>
      <w:r w:rsidRPr="00E93850">
        <w:rPr>
          <w:rFonts w:ascii="Times New Roman" w:hAnsi="Times New Roman" w:cs="Times New Roman"/>
          <w:sz w:val="12"/>
          <w:szCs w:val="12"/>
        </w:rPr>
        <w:t xml:space="preserve"> В 2023 году – 63 294,27586 тыс. рублей;</w:t>
      </w:r>
    </w:p>
    <w:p w:rsidR="00E93850" w:rsidRPr="00E93850" w:rsidRDefault="00E93850" w:rsidP="00E93850">
      <w:pPr>
        <w:spacing w:after="0" w:line="240" w:lineRule="auto"/>
        <w:ind w:firstLine="284"/>
        <w:jc w:val="both"/>
        <w:rPr>
          <w:rFonts w:ascii="Times New Roman" w:hAnsi="Times New Roman" w:cs="Times New Roman"/>
          <w:sz w:val="12"/>
          <w:szCs w:val="12"/>
        </w:rPr>
      </w:pPr>
      <w:r w:rsidRPr="00E93850">
        <w:rPr>
          <w:rFonts w:ascii="Times New Roman" w:hAnsi="Times New Roman" w:cs="Times New Roman"/>
          <w:sz w:val="12"/>
          <w:szCs w:val="12"/>
        </w:rPr>
        <w:t>В 2024 году –  63 294,27586 тыс. рублей.</w:t>
      </w:r>
    </w:p>
    <w:p w:rsidR="00E93850" w:rsidRPr="00E93850" w:rsidRDefault="00E93850" w:rsidP="00E93850">
      <w:pPr>
        <w:spacing w:after="0" w:line="240" w:lineRule="auto"/>
        <w:ind w:firstLine="284"/>
        <w:jc w:val="both"/>
        <w:rPr>
          <w:rFonts w:ascii="Times New Roman" w:hAnsi="Times New Roman" w:cs="Times New Roman"/>
          <w:sz w:val="12"/>
          <w:szCs w:val="12"/>
        </w:rPr>
      </w:pPr>
      <w:r w:rsidRPr="00E93850">
        <w:rPr>
          <w:rFonts w:ascii="Times New Roman" w:hAnsi="Times New Roman" w:cs="Times New Roman"/>
          <w:sz w:val="12"/>
          <w:szCs w:val="12"/>
        </w:rPr>
        <w:t>Объем финансирования за счет средств от приносящей доход деятельности:</w:t>
      </w:r>
    </w:p>
    <w:p w:rsidR="00E93850" w:rsidRPr="00E93850" w:rsidRDefault="00E93850" w:rsidP="00E93850">
      <w:pPr>
        <w:spacing w:after="0" w:line="240" w:lineRule="auto"/>
        <w:ind w:firstLine="284"/>
        <w:jc w:val="both"/>
        <w:rPr>
          <w:rFonts w:ascii="Times New Roman" w:hAnsi="Times New Roman" w:cs="Times New Roman"/>
          <w:sz w:val="12"/>
          <w:szCs w:val="12"/>
        </w:rPr>
      </w:pPr>
      <w:r w:rsidRPr="00E93850">
        <w:rPr>
          <w:rFonts w:ascii="Times New Roman" w:hAnsi="Times New Roman" w:cs="Times New Roman"/>
          <w:sz w:val="12"/>
          <w:szCs w:val="12"/>
        </w:rPr>
        <w:t>В 2020 году – 91,512 тыс. рублей;</w:t>
      </w:r>
    </w:p>
    <w:p w:rsidR="00E93850" w:rsidRPr="00E93850" w:rsidRDefault="00E93850" w:rsidP="00E93850">
      <w:pPr>
        <w:spacing w:after="0" w:line="240" w:lineRule="auto"/>
        <w:ind w:firstLine="284"/>
        <w:jc w:val="both"/>
        <w:rPr>
          <w:rFonts w:ascii="Times New Roman" w:hAnsi="Times New Roman" w:cs="Times New Roman"/>
          <w:sz w:val="12"/>
          <w:szCs w:val="12"/>
        </w:rPr>
      </w:pPr>
      <w:r w:rsidRPr="00E93850">
        <w:rPr>
          <w:rFonts w:ascii="Times New Roman" w:hAnsi="Times New Roman" w:cs="Times New Roman"/>
          <w:sz w:val="12"/>
          <w:szCs w:val="12"/>
        </w:rPr>
        <w:t>В 2021 году – 0,00  тыс. рублей;</w:t>
      </w:r>
    </w:p>
    <w:p w:rsidR="00E93850" w:rsidRPr="00E93850" w:rsidRDefault="00E93850" w:rsidP="00E93850">
      <w:pPr>
        <w:spacing w:after="0" w:line="240" w:lineRule="auto"/>
        <w:ind w:firstLine="284"/>
        <w:jc w:val="both"/>
        <w:rPr>
          <w:rFonts w:ascii="Times New Roman" w:hAnsi="Times New Roman" w:cs="Times New Roman"/>
          <w:sz w:val="12"/>
          <w:szCs w:val="12"/>
        </w:rPr>
      </w:pPr>
      <w:r w:rsidRPr="00E93850">
        <w:rPr>
          <w:rFonts w:ascii="Times New Roman" w:hAnsi="Times New Roman" w:cs="Times New Roman"/>
          <w:sz w:val="12"/>
          <w:szCs w:val="12"/>
        </w:rPr>
        <w:t>В 2022 году – 0,00  тыс. рублей;</w:t>
      </w:r>
    </w:p>
    <w:p w:rsidR="00E93850" w:rsidRPr="00E93850" w:rsidRDefault="00E93850" w:rsidP="00E93850">
      <w:pPr>
        <w:spacing w:after="0" w:line="240" w:lineRule="auto"/>
        <w:ind w:firstLine="284"/>
        <w:jc w:val="both"/>
        <w:rPr>
          <w:rFonts w:ascii="Times New Roman" w:hAnsi="Times New Roman" w:cs="Times New Roman"/>
          <w:sz w:val="12"/>
          <w:szCs w:val="12"/>
        </w:rPr>
      </w:pPr>
      <w:r w:rsidRPr="00E93850">
        <w:rPr>
          <w:rFonts w:ascii="Times New Roman" w:hAnsi="Times New Roman" w:cs="Times New Roman"/>
          <w:sz w:val="12"/>
          <w:szCs w:val="12"/>
        </w:rPr>
        <w:t>В 2023 году – 0,00 тыс. рублей;</w:t>
      </w:r>
    </w:p>
    <w:p w:rsidR="00E93850" w:rsidRPr="00E93850" w:rsidRDefault="00E93850" w:rsidP="00E93850">
      <w:pPr>
        <w:spacing w:after="0" w:line="240" w:lineRule="auto"/>
        <w:ind w:firstLine="284"/>
        <w:jc w:val="both"/>
        <w:rPr>
          <w:rFonts w:ascii="Times New Roman" w:hAnsi="Times New Roman" w:cs="Times New Roman"/>
          <w:sz w:val="12"/>
          <w:szCs w:val="12"/>
        </w:rPr>
      </w:pPr>
      <w:r w:rsidRPr="00E93850">
        <w:rPr>
          <w:rFonts w:ascii="Times New Roman" w:hAnsi="Times New Roman" w:cs="Times New Roman"/>
          <w:sz w:val="12"/>
          <w:szCs w:val="12"/>
        </w:rPr>
        <w:t>В 2024 году – 0,00 тыс. рублей.</w:t>
      </w:r>
    </w:p>
    <w:p w:rsidR="00E93850" w:rsidRPr="00E93850" w:rsidRDefault="00E93850" w:rsidP="00E93850">
      <w:pPr>
        <w:spacing w:after="0" w:line="240" w:lineRule="auto"/>
        <w:ind w:firstLine="284"/>
        <w:jc w:val="both"/>
        <w:rPr>
          <w:rFonts w:ascii="Times New Roman" w:hAnsi="Times New Roman" w:cs="Times New Roman"/>
          <w:sz w:val="12"/>
          <w:szCs w:val="12"/>
        </w:rPr>
      </w:pPr>
      <w:r w:rsidRPr="00E93850">
        <w:rPr>
          <w:rFonts w:ascii="Times New Roman" w:hAnsi="Times New Roman" w:cs="Times New Roman"/>
          <w:sz w:val="12"/>
          <w:szCs w:val="12"/>
        </w:rPr>
        <w:t>Объем финансирования за счет средств областного или федерального бюджетов:</w:t>
      </w:r>
    </w:p>
    <w:p w:rsidR="00E93850" w:rsidRPr="00E93850" w:rsidRDefault="00E93850" w:rsidP="00E93850">
      <w:pPr>
        <w:spacing w:after="0" w:line="240" w:lineRule="auto"/>
        <w:ind w:firstLine="284"/>
        <w:jc w:val="both"/>
        <w:rPr>
          <w:rFonts w:ascii="Times New Roman" w:hAnsi="Times New Roman" w:cs="Times New Roman"/>
          <w:sz w:val="12"/>
          <w:szCs w:val="12"/>
        </w:rPr>
      </w:pPr>
      <w:r w:rsidRPr="00E93850">
        <w:rPr>
          <w:rFonts w:ascii="Times New Roman" w:hAnsi="Times New Roman" w:cs="Times New Roman"/>
          <w:sz w:val="12"/>
          <w:szCs w:val="12"/>
        </w:rPr>
        <w:t>В 2020 году – 227,5641 тыс. рублей;</w:t>
      </w:r>
    </w:p>
    <w:p w:rsidR="00E93850" w:rsidRPr="00E93850" w:rsidRDefault="00E93850" w:rsidP="00E93850">
      <w:pPr>
        <w:spacing w:after="0" w:line="240" w:lineRule="auto"/>
        <w:ind w:firstLine="284"/>
        <w:jc w:val="both"/>
        <w:rPr>
          <w:rFonts w:ascii="Times New Roman" w:hAnsi="Times New Roman" w:cs="Times New Roman"/>
          <w:sz w:val="12"/>
          <w:szCs w:val="12"/>
        </w:rPr>
      </w:pPr>
      <w:r w:rsidRPr="00E93850">
        <w:rPr>
          <w:rFonts w:ascii="Times New Roman" w:hAnsi="Times New Roman" w:cs="Times New Roman"/>
          <w:sz w:val="12"/>
          <w:szCs w:val="12"/>
        </w:rPr>
        <w:t>В 2021 году – 0,00  тыс. рублей;</w:t>
      </w:r>
    </w:p>
    <w:p w:rsidR="00E93850" w:rsidRPr="00E93850" w:rsidRDefault="00E93850" w:rsidP="00E93850">
      <w:pPr>
        <w:spacing w:after="0" w:line="240" w:lineRule="auto"/>
        <w:ind w:firstLine="284"/>
        <w:jc w:val="both"/>
        <w:rPr>
          <w:rFonts w:ascii="Times New Roman" w:hAnsi="Times New Roman" w:cs="Times New Roman"/>
          <w:sz w:val="12"/>
          <w:szCs w:val="12"/>
        </w:rPr>
      </w:pPr>
      <w:r w:rsidRPr="00E93850">
        <w:rPr>
          <w:rFonts w:ascii="Times New Roman" w:hAnsi="Times New Roman" w:cs="Times New Roman"/>
          <w:sz w:val="12"/>
          <w:szCs w:val="12"/>
        </w:rPr>
        <w:t>В 2022 году – 0,00 тыс. рублей;</w:t>
      </w:r>
    </w:p>
    <w:p w:rsidR="00E93850" w:rsidRPr="00E93850" w:rsidRDefault="00E93850" w:rsidP="00E93850">
      <w:pPr>
        <w:spacing w:after="0" w:line="240" w:lineRule="auto"/>
        <w:ind w:firstLine="284"/>
        <w:jc w:val="both"/>
        <w:rPr>
          <w:rFonts w:ascii="Times New Roman" w:hAnsi="Times New Roman" w:cs="Times New Roman"/>
          <w:sz w:val="12"/>
          <w:szCs w:val="12"/>
        </w:rPr>
      </w:pPr>
      <w:r w:rsidRPr="00E93850">
        <w:rPr>
          <w:rFonts w:ascii="Times New Roman" w:hAnsi="Times New Roman" w:cs="Times New Roman"/>
          <w:sz w:val="12"/>
          <w:szCs w:val="12"/>
        </w:rPr>
        <w:t xml:space="preserve"> В 2023 году – 0,00  тыс. рублей;</w:t>
      </w:r>
    </w:p>
    <w:p w:rsidR="00E93850" w:rsidRPr="00E93850" w:rsidRDefault="00E93850" w:rsidP="00E93850">
      <w:pPr>
        <w:spacing w:after="0" w:line="240" w:lineRule="auto"/>
        <w:ind w:firstLine="284"/>
        <w:jc w:val="both"/>
        <w:rPr>
          <w:rFonts w:ascii="Times New Roman" w:hAnsi="Times New Roman" w:cs="Times New Roman"/>
          <w:sz w:val="12"/>
          <w:szCs w:val="12"/>
        </w:rPr>
      </w:pPr>
      <w:r w:rsidRPr="00E93850">
        <w:rPr>
          <w:rFonts w:ascii="Times New Roman" w:hAnsi="Times New Roman" w:cs="Times New Roman"/>
          <w:sz w:val="12"/>
          <w:szCs w:val="12"/>
        </w:rPr>
        <w:t>В 2024 году – 0,00  тыс. рублей».</w:t>
      </w:r>
    </w:p>
    <w:p w:rsidR="00E93850" w:rsidRPr="00E93850" w:rsidRDefault="00E93850" w:rsidP="00E93850">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1.2.</w:t>
      </w:r>
      <w:r w:rsidRPr="00E93850">
        <w:rPr>
          <w:rFonts w:ascii="Times New Roman" w:hAnsi="Times New Roman" w:cs="Times New Roman"/>
          <w:sz w:val="12"/>
          <w:szCs w:val="12"/>
        </w:rPr>
        <w:t>Абзац 2 раздела 5 «Ресурсное обеспечение программы» Программы изложить в следующей редакции:</w:t>
      </w:r>
    </w:p>
    <w:p w:rsidR="00E93850" w:rsidRPr="00E93850" w:rsidRDefault="00E93850" w:rsidP="00E93850">
      <w:pPr>
        <w:spacing w:after="0" w:line="240" w:lineRule="auto"/>
        <w:ind w:firstLine="284"/>
        <w:jc w:val="both"/>
        <w:rPr>
          <w:rFonts w:ascii="Times New Roman" w:hAnsi="Times New Roman" w:cs="Times New Roman"/>
          <w:sz w:val="12"/>
          <w:szCs w:val="12"/>
        </w:rPr>
      </w:pPr>
      <w:r w:rsidRPr="00E93850">
        <w:rPr>
          <w:rFonts w:ascii="Times New Roman" w:hAnsi="Times New Roman" w:cs="Times New Roman"/>
          <w:sz w:val="12"/>
          <w:szCs w:val="12"/>
        </w:rPr>
        <w:t xml:space="preserve"> «Общий объем финансирования на 2020-2024 гг. составляет 377 489,42597 тыс. рублей*, в том числе по годам:</w:t>
      </w:r>
    </w:p>
    <w:p w:rsidR="00E93850" w:rsidRPr="00E93850" w:rsidRDefault="00E93850" w:rsidP="00E93850">
      <w:pPr>
        <w:spacing w:after="0" w:line="240" w:lineRule="auto"/>
        <w:ind w:firstLine="284"/>
        <w:jc w:val="both"/>
        <w:rPr>
          <w:rFonts w:ascii="Times New Roman" w:hAnsi="Times New Roman" w:cs="Times New Roman"/>
          <w:sz w:val="12"/>
          <w:szCs w:val="12"/>
        </w:rPr>
      </w:pPr>
      <w:r w:rsidRPr="00E93850">
        <w:rPr>
          <w:rFonts w:ascii="Times New Roman" w:hAnsi="Times New Roman" w:cs="Times New Roman"/>
          <w:sz w:val="12"/>
          <w:szCs w:val="12"/>
        </w:rPr>
        <w:t>Планируемый объем финансирования:</w:t>
      </w:r>
    </w:p>
    <w:p w:rsidR="00E93850" w:rsidRPr="00E93850" w:rsidRDefault="00E93850" w:rsidP="00E93850">
      <w:pPr>
        <w:spacing w:after="0" w:line="240" w:lineRule="auto"/>
        <w:ind w:firstLine="284"/>
        <w:jc w:val="both"/>
        <w:rPr>
          <w:rFonts w:ascii="Times New Roman" w:hAnsi="Times New Roman" w:cs="Times New Roman"/>
          <w:sz w:val="12"/>
          <w:szCs w:val="12"/>
        </w:rPr>
      </w:pPr>
      <w:r w:rsidRPr="00E93850">
        <w:rPr>
          <w:rFonts w:ascii="Times New Roman" w:hAnsi="Times New Roman" w:cs="Times New Roman"/>
          <w:sz w:val="12"/>
          <w:szCs w:val="12"/>
        </w:rPr>
        <w:t>В 2020 году – 91 792,31127 тыс. рублей;</w:t>
      </w:r>
    </w:p>
    <w:p w:rsidR="00E93850" w:rsidRPr="00E93850" w:rsidRDefault="00E93850" w:rsidP="00E93850">
      <w:pPr>
        <w:spacing w:after="0" w:line="240" w:lineRule="auto"/>
        <w:ind w:firstLine="284"/>
        <w:jc w:val="both"/>
        <w:rPr>
          <w:rFonts w:ascii="Times New Roman" w:hAnsi="Times New Roman" w:cs="Times New Roman"/>
          <w:sz w:val="12"/>
          <w:szCs w:val="12"/>
        </w:rPr>
      </w:pPr>
      <w:r w:rsidRPr="00E93850">
        <w:rPr>
          <w:rFonts w:ascii="Times New Roman" w:hAnsi="Times New Roman" w:cs="Times New Roman"/>
          <w:sz w:val="12"/>
          <w:szCs w:val="12"/>
        </w:rPr>
        <w:t>В 2021 году – 96 757,66439 тыс. рублей;</w:t>
      </w:r>
    </w:p>
    <w:p w:rsidR="00E93850" w:rsidRPr="00E93850" w:rsidRDefault="00E93850" w:rsidP="00E93850">
      <w:pPr>
        <w:spacing w:after="0" w:line="240" w:lineRule="auto"/>
        <w:ind w:firstLine="284"/>
        <w:jc w:val="both"/>
        <w:rPr>
          <w:rFonts w:ascii="Times New Roman" w:hAnsi="Times New Roman" w:cs="Times New Roman"/>
          <w:sz w:val="12"/>
          <w:szCs w:val="12"/>
        </w:rPr>
      </w:pPr>
      <w:r w:rsidRPr="00E93850">
        <w:rPr>
          <w:rFonts w:ascii="Times New Roman" w:hAnsi="Times New Roman" w:cs="Times New Roman"/>
          <w:sz w:val="12"/>
          <w:szCs w:val="12"/>
        </w:rPr>
        <w:t>В 2022 году –  62 350,89859 тыс. рублей;</w:t>
      </w:r>
    </w:p>
    <w:p w:rsidR="00E93850" w:rsidRPr="00E93850" w:rsidRDefault="00E93850" w:rsidP="00E93850">
      <w:pPr>
        <w:spacing w:after="0" w:line="240" w:lineRule="auto"/>
        <w:ind w:firstLine="284"/>
        <w:jc w:val="both"/>
        <w:rPr>
          <w:rFonts w:ascii="Times New Roman" w:hAnsi="Times New Roman" w:cs="Times New Roman"/>
          <w:sz w:val="12"/>
          <w:szCs w:val="12"/>
        </w:rPr>
      </w:pPr>
      <w:r w:rsidRPr="00E93850">
        <w:rPr>
          <w:rFonts w:ascii="Times New Roman" w:hAnsi="Times New Roman" w:cs="Times New Roman"/>
          <w:sz w:val="12"/>
          <w:szCs w:val="12"/>
        </w:rPr>
        <w:t>В 2023 году – 63 294,27586 тыс. рублей;</w:t>
      </w:r>
    </w:p>
    <w:p w:rsidR="00E93850" w:rsidRPr="00E93850" w:rsidRDefault="00E93850" w:rsidP="00E93850">
      <w:pPr>
        <w:spacing w:after="0" w:line="240" w:lineRule="auto"/>
        <w:ind w:firstLine="284"/>
        <w:jc w:val="both"/>
        <w:rPr>
          <w:rFonts w:ascii="Times New Roman" w:hAnsi="Times New Roman" w:cs="Times New Roman"/>
          <w:sz w:val="12"/>
          <w:szCs w:val="12"/>
        </w:rPr>
      </w:pPr>
      <w:r w:rsidRPr="00E93850">
        <w:rPr>
          <w:rFonts w:ascii="Times New Roman" w:hAnsi="Times New Roman" w:cs="Times New Roman"/>
          <w:sz w:val="12"/>
          <w:szCs w:val="12"/>
        </w:rPr>
        <w:t>В 2024 году –  63 294,27586 тыс. рублей.</w:t>
      </w:r>
    </w:p>
    <w:p w:rsidR="00E93850" w:rsidRPr="00E93850" w:rsidRDefault="00E93850" w:rsidP="00E93850">
      <w:pPr>
        <w:spacing w:after="0" w:line="240" w:lineRule="auto"/>
        <w:ind w:firstLine="284"/>
        <w:jc w:val="both"/>
        <w:rPr>
          <w:rFonts w:ascii="Times New Roman" w:hAnsi="Times New Roman" w:cs="Times New Roman"/>
          <w:sz w:val="12"/>
          <w:szCs w:val="12"/>
        </w:rPr>
      </w:pPr>
      <w:r w:rsidRPr="00E93850">
        <w:rPr>
          <w:rFonts w:ascii="Times New Roman" w:hAnsi="Times New Roman" w:cs="Times New Roman"/>
          <w:sz w:val="12"/>
          <w:szCs w:val="12"/>
        </w:rPr>
        <w:t>Объем финансирования за счет средств бюджета муниципального района Сергиевский:</w:t>
      </w:r>
    </w:p>
    <w:p w:rsidR="00E93850" w:rsidRPr="00E93850" w:rsidRDefault="00E93850" w:rsidP="00E93850">
      <w:pPr>
        <w:spacing w:after="0" w:line="240" w:lineRule="auto"/>
        <w:ind w:firstLine="284"/>
        <w:jc w:val="both"/>
        <w:rPr>
          <w:rFonts w:ascii="Times New Roman" w:hAnsi="Times New Roman" w:cs="Times New Roman"/>
          <w:sz w:val="12"/>
          <w:szCs w:val="12"/>
        </w:rPr>
      </w:pPr>
      <w:r w:rsidRPr="00E93850">
        <w:rPr>
          <w:rFonts w:ascii="Times New Roman" w:hAnsi="Times New Roman" w:cs="Times New Roman"/>
          <w:sz w:val="12"/>
          <w:szCs w:val="12"/>
        </w:rPr>
        <w:t>В 2020 году – 91 473,23517 тыс. рублей;</w:t>
      </w:r>
    </w:p>
    <w:p w:rsidR="00E93850" w:rsidRPr="00E93850" w:rsidRDefault="00E93850" w:rsidP="00E93850">
      <w:pPr>
        <w:spacing w:after="0" w:line="240" w:lineRule="auto"/>
        <w:ind w:firstLine="284"/>
        <w:jc w:val="both"/>
        <w:rPr>
          <w:rFonts w:ascii="Times New Roman" w:hAnsi="Times New Roman" w:cs="Times New Roman"/>
          <w:sz w:val="12"/>
          <w:szCs w:val="12"/>
        </w:rPr>
      </w:pPr>
      <w:r w:rsidRPr="00E93850">
        <w:rPr>
          <w:rFonts w:ascii="Times New Roman" w:hAnsi="Times New Roman" w:cs="Times New Roman"/>
          <w:sz w:val="12"/>
          <w:szCs w:val="12"/>
        </w:rPr>
        <w:t>В 2021 году – 96 757,66439 тыс. рублей;</w:t>
      </w:r>
    </w:p>
    <w:p w:rsidR="00E93850" w:rsidRPr="00E93850" w:rsidRDefault="00E93850" w:rsidP="00E93850">
      <w:pPr>
        <w:spacing w:after="0" w:line="240" w:lineRule="auto"/>
        <w:ind w:firstLine="284"/>
        <w:jc w:val="both"/>
        <w:rPr>
          <w:rFonts w:ascii="Times New Roman" w:hAnsi="Times New Roman" w:cs="Times New Roman"/>
          <w:sz w:val="12"/>
          <w:szCs w:val="12"/>
        </w:rPr>
      </w:pPr>
      <w:r w:rsidRPr="00E93850">
        <w:rPr>
          <w:rFonts w:ascii="Times New Roman" w:hAnsi="Times New Roman" w:cs="Times New Roman"/>
          <w:sz w:val="12"/>
          <w:szCs w:val="12"/>
        </w:rPr>
        <w:t>В 2022 году –  62 350,89859 тыс. рублей;</w:t>
      </w:r>
    </w:p>
    <w:p w:rsidR="00E93850" w:rsidRPr="00E93850" w:rsidRDefault="00E93850" w:rsidP="00E93850">
      <w:pPr>
        <w:spacing w:after="0" w:line="240" w:lineRule="auto"/>
        <w:ind w:firstLine="284"/>
        <w:jc w:val="both"/>
        <w:rPr>
          <w:rFonts w:ascii="Times New Roman" w:hAnsi="Times New Roman" w:cs="Times New Roman"/>
          <w:sz w:val="12"/>
          <w:szCs w:val="12"/>
        </w:rPr>
      </w:pPr>
      <w:r w:rsidRPr="00E93850">
        <w:rPr>
          <w:rFonts w:ascii="Times New Roman" w:hAnsi="Times New Roman" w:cs="Times New Roman"/>
          <w:sz w:val="12"/>
          <w:szCs w:val="12"/>
        </w:rPr>
        <w:t>В 2023 году – 63 294,27586 тыс. рублей;</w:t>
      </w:r>
    </w:p>
    <w:p w:rsidR="00E93850" w:rsidRPr="00E93850" w:rsidRDefault="00E93850" w:rsidP="00E93850">
      <w:pPr>
        <w:spacing w:after="0" w:line="240" w:lineRule="auto"/>
        <w:ind w:firstLine="284"/>
        <w:jc w:val="both"/>
        <w:rPr>
          <w:rFonts w:ascii="Times New Roman" w:hAnsi="Times New Roman" w:cs="Times New Roman"/>
          <w:sz w:val="12"/>
          <w:szCs w:val="12"/>
        </w:rPr>
      </w:pPr>
      <w:r w:rsidRPr="00E93850">
        <w:rPr>
          <w:rFonts w:ascii="Times New Roman" w:hAnsi="Times New Roman" w:cs="Times New Roman"/>
          <w:sz w:val="12"/>
          <w:szCs w:val="12"/>
        </w:rPr>
        <w:t>В 2024 году –  63 294,27586 тыс. рублей.</w:t>
      </w:r>
    </w:p>
    <w:p w:rsidR="00E93850" w:rsidRPr="00E93850" w:rsidRDefault="00E93850" w:rsidP="00E93850">
      <w:pPr>
        <w:spacing w:after="0" w:line="240" w:lineRule="auto"/>
        <w:ind w:firstLine="284"/>
        <w:jc w:val="both"/>
        <w:rPr>
          <w:rFonts w:ascii="Times New Roman" w:hAnsi="Times New Roman" w:cs="Times New Roman"/>
          <w:sz w:val="12"/>
          <w:szCs w:val="12"/>
        </w:rPr>
      </w:pPr>
      <w:r w:rsidRPr="00E93850">
        <w:rPr>
          <w:rFonts w:ascii="Times New Roman" w:hAnsi="Times New Roman" w:cs="Times New Roman"/>
          <w:sz w:val="12"/>
          <w:szCs w:val="12"/>
        </w:rPr>
        <w:t>Объем финансирования за счет средств от приносящей доход деятельности:</w:t>
      </w:r>
    </w:p>
    <w:p w:rsidR="00E93850" w:rsidRPr="00E93850" w:rsidRDefault="00E93850" w:rsidP="00E93850">
      <w:pPr>
        <w:spacing w:after="0" w:line="240" w:lineRule="auto"/>
        <w:ind w:firstLine="284"/>
        <w:jc w:val="both"/>
        <w:rPr>
          <w:rFonts w:ascii="Times New Roman" w:hAnsi="Times New Roman" w:cs="Times New Roman"/>
          <w:sz w:val="12"/>
          <w:szCs w:val="12"/>
        </w:rPr>
      </w:pPr>
      <w:r w:rsidRPr="00E93850">
        <w:rPr>
          <w:rFonts w:ascii="Times New Roman" w:hAnsi="Times New Roman" w:cs="Times New Roman"/>
          <w:sz w:val="12"/>
          <w:szCs w:val="12"/>
        </w:rPr>
        <w:t>В 2020 году – 91,512 тыс. рублей;</w:t>
      </w:r>
    </w:p>
    <w:p w:rsidR="00E93850" w:rsidRPr="00E93850" w:rsidRDefault="00E93850" w:rsidP="00E93850">
      <w:pPr>
        <w:spacing w:after="0" w:line="240" w:lineRule="auto"/>
        <w:ind w:firstLine="284"/>
        <w:jc w:val="both"/>
        <w:rPr>
          <w:rFonts w:ascii="Times New Roman" w:hAnsi="Times New Roman" w:cs="Times New Roman"/>
          <w:sz w:val="12"/>
          <w:szCs w:val="12"/>
        </w:rPr>
      </w:pPr>
      <w:r w:rsidRPr="00E93850">
        <w:rPr>
          <w:rFonts w:ascii="Times New Roman" w:hAnsi="Times New Roman" w:cs="Times New Roman"/>
          <w:sz w:val="12"/>
          <w:szCs w:val="12"/>
        </w:rPr>
        <w:t>В 2021 году – 0,00  тыс. рублей;</w:t>
      </w:r>
    </w:p>
    <w:p w:rsidR="00E93850" w:rsidRPr="00E93850" w:rsidRDefault="00E93850" w:rsidP="00E93850">
      <w:pPr>
        <w:spacing w:after="0" w:line="240" w:lineRule="auto"/>
        <w:ind w:firstLine="284"/>
        <w:jc w:val="both"/>
        <w:rPr>
          <w:rFonts w:ascii="Times New Roman" w:hAnsi="Times New Roman" w:cs="Times New Roman"/>
          <w:sz w:val="12"/>
          <w:szCs w:val="12"/>
        </w:rPr>
      </w:pPr>
      <w:r w:rsidRPr="00E93850">
        <w:rPr>
          <w:rFonts w:ascii="Times New Roman" w:hAnsi="Times New Roman" w:cs="Times New Roman"/>
          <w:sz w:val="12"/>
          <w:szCs w:val="12"/>
        </w:rPr>
        <w:t>В 2022 году – 0,00  тыс. рублей;</w:t>
      </w:r>
    </w:p>
    <w:p w:rsidR="00E93850" w:rsidRPr="00E93850" w:rsidRDefault="00E93850" w:rsidP="00E93850">
      <w:pPr>
        <w:spacing w:after="0" w:line="240" w:lineRule="auto"/>
        <w:ind w:firstLine="284"/>
        <w:jc w:val="both"/>
        <w:rPr>
          <w:rFonts w:ascii="Times New Roman" w:hAnsi="Times New Roman" w:cs="Times New Roman"/>
          <w:sz w:val="12"/>
          <w:szCs w:val="12"/>
        </w:rPr>
      </w:pPr>
      <w:r w:rsidRPr="00E93850">
        <w:rPr>
          <w:rFonts w:ascii="Times New Roman" w:hAnsi="Times New Roman" w:cs="Times New Roman"/>
          <w:sz w:val="12"/>
          <w:szCs w:val="12"/>
        </w:rPr>
        <w:t>В 2023 году – 0,00 тыс. рублей;</w:t>
      </w:r>
    </w:p>
    <w:p w:rsidR="00E93850" w:rsidRPr="00E93850" w:rsidRDefault="00E93850" w:rsidP="00E93850">
      <w:pPr>
        <w:spacing w:after="0" w:line="240" w:lineRule="auto"/>
        <w:ind w:firstLine="284"/>
        <w:jc w:val="both"/>
        <w:rPr>
          <w:rFonts w:ascii="Times New Roman" w:hAnsi="Times New Roman" w:cs="Times New Roman"/>
          <w:sz w:val="12"/>
          <w:szCs w:val="12"/>
        </w:rPr>
      </w:pPr>
      <w:r w:rsidRPr="00E93850">
        <w:rPr>
          <w:rFonts w:ascii="Times New Roman" w:hAnsi="Times New Roman" w:cs="Times New Roman"/>
          <w:sz w:val="12"/>
          <w:szCs w:val="12"/>
        </w:rPr>
        <w:t>В 2024 году – 0,00 тыс. рублей.</w:t>
      </w:r>
    </w:p>
    <w:p w:rsidR="00E93850" w:rsidRPr="00E93850" w:rsidRDefault="00E93850" w:rsidP="00E93850">
      <w:pPr>
        <w:spacing w:after="0" w:line="240" w:lineRule="auto"/>
        <w:ind w:firstLine="284"/>
        <w:jc w:val="both"/>
        <w:rPr>
          <w:rFonts w:ascii="Times New Roman" w:hAnsi="Times New Roman" w:cs="Times New Roman"/>
          <w:sz w:val="12"/>
          <w:szCs w:val="12"/>
        </w:rPr>
      </w:pPr>
      <w:r w:rsidRPr="00E93850">
        <w:rPr>
          <w:rFonts w:ascii="Times New Roman" w:hAnsi="Times New Roman" w:cs="Times New Roman"/>
          <w:sz w:val="12"/>
          <w:szCs w:val="12"/>
        </w:rPr>
        <w:t>Объем финансирования за счет средств областного или федерального бюджетов:</w:t>
      </w:r>
    </w:p>
    <w:p w:rsidR="00E93850" w:rsidRPr="00E93850" w:rsidRDefault="00E93850" w:rsidP="00E93850">
      <w:pPr>
        <w:spacing w:after="0" w:line="240" w:lineRule="auto"/>
        <w:ind w:firstLine="284"/>
        <w:jc w:val="both"/>
        <w:rPr>
          <w:rFonts w:ascii="Times New Roman" w:hAnsi="Times New Roman" w:cs="Times New Roman"/>
          <w:sz w:val="12"/>
          <w:szCs w:val="12"/>
        </w:rPr>
      </w:pPr>
      <w:r w:rsidRPr="00E93850">
        <w:rPr>
          <w:rFonts w:ascii="Times New Roman" w:hAnsi="Times New Roman" w:cs="Times New Roman"/>
          <w:sz w:val="12"/>
          <w:szCs w:val="12"/>
        </w:rPr>
        <w:t>В 2020 году – 227,5641 тыс. рублей;</w:t>
      </w:r>
    </w:p>
    <w:p w:rsidR="00E93850" w:rsidRPr="00E93850" w:rsidRDefault="00E93850" w:rsidP="00E93850">
      <w:pPr>
        <w:spacing w:after="0" w:line="240" w:lineRule="auto"/>
        <w:ind w:firstLine="284"/>
        <w:jc w:val="both"/>
        <w:rPr>
          <w:rFonts w:ascii="Times New Roman" w:hAnsi="Times New Roman" w:cs="Times New Roman"/>
          <w:sz w:val="12"/>
          <w:szCs w:val="12"/>
        </w:rPr>
      </w:pPr>
      <w:r w:rsidRPr="00E93850">
        <w:rPr>
          <w:rFonts w:ascii="Times New Roman" w:hAnsi="Times New Roman" w:cs="Times New Roman"/>
          <w:sz w:val="12"/>
          <w:szCs w:val="12"/>
        </w:rPr>
        <w:t>В 2021 году – 0,00  тыс. рублей;</w:t>
      </w:r>
    </w:p>
    <w:p w:rsidR="00E93850" w:rsidRPr="00E93850" w:rsidRDefault="00E93850" w:rsidP="00E93850">
      <w:pPr>
        <w:spacing w:after="0" w:line="240" w:lineRule="auto"/>
        <w:ind w:firstLine="284"/>
        <w:jc w:val="both"/>
        <w:rPr>
          <w:rFonts w:ascii="Times New Roman" w:hAnsi="Times New Roman" w:cs="Times New Roman"/>
          <w:sz w:val="12"/>
          <w:szCs w:val="12"/>
        </w:rPr>
      </w:pPr>
      <w:r w:rsidRPr="00E93850">
        <w:rPr>
          <w:rFonts w:ascii="Times New Roman" w:hAnsi="Times New Roman" w:cs="Times New Roman"/>
          <w:sz w:val="12"/>
          <w:szCs w:val="12"/>
        </w:rPr>
        <w:t>В 2022 году – 0,00 тыс. рублей;</w:t>
      </w:r>
    </w:p>
    <w:p w:rsidR="00E93850" w:rsidRPr="00E93850" w:rsidRDefault="00E93850" w:rsidP="00E93850">
      <w:pPr>
        <w:spacing w:after="0" w:line="240" w:lineRule="auto"/>
        <w:ind w:firstLine="284"/>
        <w:jc w:val="both"/>
        <w:rPr>
          <w:rFonts w:ascii="Times New Roman" w:hAnsi="Times New Roman" w:cs="Times New Roman"/>
          <w:sz w:val="12"/>
          <w:szCs w:val="12"/>
        </w:rPr>
      </w:pPr>
      <w:r w:rsidRPr="00E93850">
        <w:rPr>
          <w:rFonts w:ascii="Times New Roman" w:hAnsi="Times New Roman" w:cs="Times New Roman"/>
          <w:sz w:val="12"/>
          <w:szCs w:val="12"/>
        </w:rPr>
        <w:t xml:space="preserve"> В 2023 году – 0,00  тыс. рублей;</w:t>
      </w:r>
    </w:p>
    <w:p w:rsidR="00E93850" w:rsidRPr="00E93850" w:rsidRDefault="00E93850" w:rsidP="00E93850">
      <w:pPr>
        <w:spacing w:after="0" w:line="240" w:lineRule="auto"/>
        <w:ind w:firstLine="284"/>
        <w:jc w:val="both"/>
        <w:rPr>
          <w:rFonts w:ascii="Times New Roman" w:hAnsi="Times New Roman" w:cs="Times New Roman"/>
          <w:sz w:val="12"/>
          <w:szCs w:val="12"/>
        </w:rPr>
      </w:pPr>
      <w:r w:rsidRPr="00E93850">
        <w:rPr>
          <w:rFonts w:ascii="Times New Roman" w:hAnsi="Times New Roman" w:cs="Times New Roman"/>
          <w:sz w:val="12"/>
          <w:szCs w:val="12"/>
        </w:rPr>
        <w:t>В 2024 году – 0,00  тыс. рублей».</w:t>
      </w:r>
    </w:p>
    <w:p w:rsidR="00E93850" w:rsidRPr="00E93850" w:rsidRDefault="00E93850" w:rsidP="00E93850">
      <w:pPr>
        <w:spacing w:after="0" w:line="240" w:lineRule="auto"/>
        <w:ind w:firstLine="284"/>
        <w:jc w:val="both"/>
        <w:rPr>
          <w:rFonts w:ascii="Times New Roman" w:hAnsi="Times New Roman" w:cs="Times New Roman"/>
          <w:sz w:val="12"/>
          <w:szCs w:val="12"/>
        </w:rPr>
      </w:pPr>
      <w:r w:rsidRPr="00E93850">
        <w:rPr>
          <w:rFonts w:ascii="Times New Roman" w:hAnsi="Times New Roman" w:cs="Times New Roman"/>
          <w:sz w:val="12"/>
          <w:szCs w:val="12"/>
        </w:rPr>
        <w:t>Приложение № 1 к Программе изложить в редакции согласно приложению № 1 к настоящему постановлению.</w:t>
      </w:r>
    </w:p>
    <w:p w:rsidR="00E93850" w:rsidRPr="00E93850" w:rsidRDefault="00E93850" w:rsidP="00E93850">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w:t>
      </w:r>
      <w:r w:rsidRPr="00E93850">
        <w:rPr>
          <w:rFonts w:ascii="Times New Roman" w:hAnsi="Times New Roman" w:cs="Times New Roman"/>
          <w:sz w:val="12"/>
          <w:szCs w:val="12"/>
        </w:rPr>
        <w:t>Опубликовать настоящее постановление в газете «Сергиевский вестник».</w:t>
      </w:r>
    </w:p>
    <w:p w:rsidR="00E93850" w:rsidRPr="00E93850" w:rsidRDefault="00E93850" w:rsidP="00E93850">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3.</w:t>
      </w:r>
      <w:r w:rsidRPr="00E93850">
        <w:rPr>
          <w:rFonts w:ascii="Times New Roman" w:hAnsi="Times New Roman" w:cs="Times New Roman"/>
          <w:sz w:val="12"/>
          <w:szCs w:val="12"/>
        </w:rPr>
        <w:t>Настоящее постановление вступает в силу со дня его официального опубликования.</w:t>
      </w:r>
    </w:p>
    <w:p w:rsidR="00E93850" w:rsidRPr="00E93850" w:rsidRDefault="00E93850" w:rsidP="00E93850">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4.</w:t>
      </w:r>
      <w:r w:rsidRPr="00E93850">
        <w:rPr>
          <w:rFonts w:ascii="Times New Roman" w:hAnsi="Times New Roman" w:cs="Times New Roman"/>
          <w:sz w:val="12"/>
          <w:szCs w:val="12"/>
        </w:rPr>
        <w:t>Контроль за выполнением настоящего постановления возложить на заместителя Главы муниципального р</w:t>
      </w:r>
      <w:r>
        <w:rPr>
          <w:rFonts w:ascii="Times New Roman" w:hAnsi="Times New Roman" w:cs="Times New Roman"/>
          <w:sz w:val="12"/>
          <w:szCs w:val="12"/>
        </w:rPr>
        <w:t>айона Сергиевский С.Н.Зеленину.</w:t>
      </w:r>
    </w:p>
    <w:p w:rsidR="00E93850" w:rsidRPr="00E93850" w:rsidRDefault="00E93850" w:rsidP="00E93850">
      <w:pPr>
        <w:spacing w:after="0" w:line="240" w:lineRule="auto"/>
        <w:ind w:firstLine="284"/>
        <w:jc w:val="right"/>
        <w:rPr>
          <w:rFonts w:ascii="Times New Roman" w:hAnsi="Times New Roman" w:cs="Times New Roman"/>
          <w:sz w:val="12"/>
          <w:szCs w:val="12"/>
        </w:rPr>
      </w:pPr>
      <w:r w:rsidRPr="00E93850">
        <w:rPr>
          <w:rFonts w:ascii="Times New Roman" w:hAnsi="Times New Roman" w:cs="Times New Roman"/>
          <w:sz w:val="12"/>
          <w:szCs w:val="12"/>
        </w:rPr>
        <w:t>Глава муниципального района Сергиевский</w:t>
      </w:r>
    </w:p>
    <w:p w:rsidR="00E93850" w:rsidRDefault="00E93850" w:rsidP="00E93850">
      <w:pPr>
        <w:spacing w:after="0" w:line="240" w:lineRule="auto"/>
        <w:ind w:firstLine="284"/>
        <w:jc w:val="right"/>
        <w:rPr>
          <w:rFonts w:ascii="Times New Roman" w:hAnsi="Times New Roman" w:cs="Times New Roman"/>
          <w:sz w:val="12"/>
          <w:szCs w:val="12"/>
        </w:rPr>
      </w:pPr>
      <w:r w:rsidRPr="00E93850">
        <w:rPr>
          <w:rFonts w:ascii="Times New Roman" w:hAnsi="Times New Roman" w:cs="Times New Roman"/>
          <w:sz w:val="12"/>
          <w:szCs w:val="12"/>
        </w:rPr>
        <w:tab/>
      </w:r>
      <w:r w:rsidRPr="00E93850">
        <w:rPr>
          <w:rFonts w:ascii="Times New Roman" w:hAnsi="Times New Roman" w:cs="Times New Roman"/>
          <w:sz w:val="12"/>
          <w:szCs w:val="12"/>
        </w:rPr>
        <w:tab/>
        <w:t>А. А. Веселов</w:t>
      </w:r>
    </w:p>
    <w:p w:rsidR="00E93850" w:rsidRDefault="00E93850" w:rsidP="00E93850">
      <w:pPr>
        <w:spacing w:after="0" w:line="240" w:lineRule="auto"/>
        <w:ind w:firstLine="284"/>
        <w:jc w:val="right"/>
        <w:rPr>
          <w:rFonts w:ascii="Times New Roman" w:hAnsi="Times New Roman" w:cs="Times New Roman"/>
          <w:sz w:val="12"/>
          <w:szCs w:val="12"/>
        </w:rPr>
      </w:pPr>
    </w:p>
    <w:p w:rsidR="00E93850" w:rsidRPr="00E93850" w:rsidRDefault="00E93850" w:rsidP="00E93850">
      <w:pPr>
        <w:spacing w:after="0" w:line="240" w:lineRule="auto"/>
        <w:ind w:firstLine="284"/>
        <w:jc w:val="right"/>
        <w:rPr>
          <w:rFonts w:ascii="Times New Roman" w:hAnsi="Times New Roman" w:cs="Times New Roman"/>
          <w:sz w:val="12"/>
          <w:szCs w:val="12"/>
        </w:rPr>
      </w:pPr>
      <w:r w:rsidRPr="00E93850">
        <w:rPr>
          <w:rFonts w:ascii="Times New Roman" w:hAnsi="Times New Roman" w:cs="Times New Roman"/>
          <w:sz w:val="12"/>
          <w:szCs w:val="12"/>
        </w:rPr>
        <w:t xml:space="preserve">Приложение №1 </w:t>
      </w:r>
    </w:p>
    <w:p w:rsidR="00E93850" w:rsidRPr="00E93850" w:rsidRDefault="00E93850" w:rsidP="00E93850">
      <w:pPr>
        <w:spacing w:after="0" w:line="240" w:lineRule="auto"/>
        <w:ind w:firstLine="284"/>
        <w:jc w:val="right"/>
        <w:rPr>
          <w:rFonts w:ascii="Times New Roman" w:hAnsi="Times New Roman" w:cs="Times New Roman"/>
          <w:sz w:val="12"/>
          <w:szCs w:val="12"/>
        </w:rPr>
      </w:pPr>
      <w:r w:rsidRPr="00E93850">
        <w:rPr>
          <w:rFonts w:ascii="Times New Roman" w:hAnsi="Times New Roman" w:cs="Times New Roman"/>
          <w:sz w:val="12"/>
          <w:szCs w:val="12"/>
        </w:rPr>
        <w:t>к Постановлению администрации</w:t>
      </w:r>
    </w:p>
    <w:p w:rsidR="00E93850" w:rsidRPr="00E93850" w:rsidRDefault="00E93850" w:rsidP="00E93850">
      <w:pPr>
        <w:spacing w:after="0" w:line="240" w:lineRule="auto"/>
        <w:ind w:firstLine="284"/>
        <w:jc w:val="right"/>
        <w:rPr>
          <w:rFonts w:ascii="Times New Roman" w:hAnsi="Times New Roman" w:cs="Times New Roman"/>
          <w:sz w:val="12"/>
          <w:szCs w:val="12"/>
        </w:rPr>
      </w:pPr>
      <w:r w:rsidRPr="00E93850">
        <w:rPr>
          <w:rFonts w:ascii="Times New Roman" w:hAnsi="Times New Roman" w:cs="Times New Roman"/>
          <w:sz w:val="12"/>
          <w:szCs w:val="12"/>
        </w:rPr>
        <w:t xml:space="preserve">муниципального района Сергиевский </w:t>
      </w:r>
    </w:p>
    <w:p w:rsidR="00E93850" w:rsidRDefault="00E93850" w:rsidP="00E93850">
      <w:pPr>
        <w:spacing w:after="0" w:line="240" w:lineRule="auto"/>
        <w:ind w:firstLine="284"/>
        <w:jc w:val="right"/>
        <w:rPr>
          <w:rFonts w:ascii="Times New Roman" w:hAnsi="Times New Roman" w:cs="Times New Roman"/>
          <w:sz w:val="12"/>
          <w:szCs w:val="12"/>
        </w:rPr>
      </w:pPr>
      <w:r w:rsidRPr="00E93850">
        <w:rPr>
          <w:rFonts w:ascii="Times New Roman" w:hAnsi="Times New Roman" w:cs="Times New Roman"/>
          <w:sz w:val="12"/>
          <w:szCs w:val="12"/>
        </w:rPr>
        <w:t>№313 от 09 апреля  2021 г.</w:t>
      </w:r>
    </w:p>
    <w:p w:rsidR="00E93850" w:rsidRDefault="00E93850" w:rsidP="00E93850">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МЕРОПРИЯТИЯ </w:t>
      </w:r>
      <w:r w:rsidRPr="00E93850">
        <w:rPr>
          <w:rFonts w:ascii="Times New Roman" w:hAnsi="Times New Roman" w:cs="Times New Roman"/>
          <w:sz w:val="12"/>
          <w:szCs w:val="12"/>
        </w:rPr>
        <w:t>ПО РАЗ</w:t>
      </w:r>
      <w:r>
        <w:rPr>
          <w:rFonts w:ascii="Times New Roman" w:hAnsi="Times New Roman" w:cs="Times New Roman"/>
          <w:sz w:val="12"/>
          <w:szCs w:val="12"/>
        </w:rPr>
        <w:t xml:space="preserve">ВИТИЮ СФЕРЫ КУЛЬТУРЫ И ТУРИЗМА </w:t>
      </w:r>
      <w:r w:rsidRPr="00E93850">
        <w:rPr>
          <w:rFonts w:ascii="Times New Roman" w:hAnsi="Times New Roman" w:cs="Times New Roman"/>
          <w:sz w:val="12"/>
          <w:szCs w:val="12"/>
        </w:rPr>
        <w:t>НА ТЕРРИТОРИИ МУНИЦИПАЛЬНОГО РАЙОНА СЕРГИЕВСКИЙ  НА 2020– 2024 ГОДЫ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3"/>
        <w:gridCol w:w="1104"/>
        <w:gridCol w:w="408"/>
        <w:gridCol w:w="278"/>
        <w:gridCol w:w="6"/>
        <w:gridCol w:w="8"/>
        <w:gridCol w:w="9"/>
        <w:gridCol w:w="8"/>
        <w:gridCol w:w="957"/>
        <w:gridCol w:w="8"/>
        <w:gridCol w:w="29"/>
        <w:gridCol w:w="1085"/>
        <w:gridCol w:w="36"/>
        <w:gridCol w:w="14"/>
        <w:gridCol w:w="8"/>
        <w:gridCol w:w="516"/>
        <w:gridCol w:w="49"/>
        <w:gridCol w:w="14"/>
        <w:gridCol w:w="552"/>
        <w:gridCol w:w="6"/>
        <w:gridCol w:w="29"/>
        <w:gridCol w:w="9"/>
        <w:gridCol w:w="526"/>
        <w:gridCol w:w="7"/>
        <w:gridCol w:w="6"/>
        <w:gridCol w:w="26"/>
        <w:gridCol w:w="14"/>
        <w:gridCol w:w="29"/>
        <w:gridCol w:w="487"/>
        <w:gridCol w:w="8"/>
        <w:gridCol w:w="23"/>
        <w:gridCol w:w="31"/>
        <w:gridCol w:w="11"/>
        <w:gridCol w:w="26"/>
        <w:gridCol w:w="17"/>
        <w:gridCol w:w="453"/>
        <w:gridCol w:w="12"/>
        <w:gridCol w:w="29"/>
        <w:gridCol w:w="28"/>
        <w:gridCol w:w="17"/>
        <w:gridCol w:w="26"/>
        <w:gridCol w:w="22"/>
        <w:gridCol w:w="12"/>
        <w:gridCol w:w="373"/>
      </w:tblGrid>
      <w:tr w:rsidR="00BD1C3C" w:rsidRPr="00E93850" w:rsidTr="00BD1C3C">
        <w:trPr>
          <w:trHeight w:val="70"/>
        </w:trPr>
        <w:tc>
          <w:tcPr>
            <w:tcW w:w="267" w:type="pct"/>
            <w:vMerge w:val="restart"/>
            <w:shd w:val="clear" w:color="auto" w:fill="auto"/>
            <w:vAlign w:val="center"/>
            <w:hideMark/>
          </w:tcPr>
          <w:p w:rsidR="00E93850" w:rsidRPr="00E93850" w:rsidRDefault="00E93850" w:rsidP="00E93850">
            <w:pPr>
              <w:spacing w:after="0" w:line="240" w:lineRule="auto"/>
              <w:jc w:val="center"/>
              <w:rPr>
                <w:rFonts w:ascii="Times New Roman" w:eastAsia="Times New Roman" w:hAnsi="Times New Roman" w:cs="Times New Roman"/>
                <w:sz w:val="12"/>
                <w:szCs w:val="12"/>
                <w:lang w:eastAsia="ru-RU"/>
              </w:rPr>
            </w:pPr>
            <w:r w:rsidRPr="00E93850">
              <w:rPr>
                <w:rFonts w:ascii="Times New Roman" w:eastAsia="Times New Roman" w:hAnsi="Times New Roman" w:cs="Times New Roman"/>
                <w:sz w:val="12"/>
                <w:szCs w:val="12"/>
                <w:lang w:eastAsia="ru-RU"/>
              </w:rPr>
              <w:t>№</w:t>
            </w:r>
            <w:r w:rsidRPr="00E93850">
              <w:rPr>
                <w:rFonts w:ascii="Times New Roman" w:eastAsia="Times New Roman" w:hAnsi="Times New Roman" w:cs="Times New Roman"/>
                <w:sz w:val="12"/>
                <w:szCs w:val="12"/>
                <w:lang w:eastAsia="ru-RU"/>
              </w:rPr>
              <w:br/>
              <w:t>п/п</w:t>
            </w:r>
          </w:p>
        </w:tc>
        <w:tc>
          <w:tcPr>
            <w:tcW w:w="714" w:type="pct"/>
            <w:vMerge w:val="restart"/>
            <w:shd w:val="clear" w:color="auto" w:fill="auto"/>
            <w:vAlign w:val="center"/>
            <w:hideMark/>
          </w:tcPr>
          <w:p w:rsidR="00E93850" w:rsidRPr="00E93850" w:rsidRDefault="00E93850" w:rsidP="00E93850">
            <w:pPr>
              <w:spacing w:after="0" w:line="240" w:lineRule="auto"/>
              <w:jc w:val="center"/>
              <w:rPr>
                <w:rFonts w:ascii="Times New Roman" w:eastAsia="Times New Roman" w:hAnsi="Times New Roman" w:cs="Times New Roman"/>
                <w:sz w:val="12"/>
                <w:szCs w:val="12"/>
                <w:lang w:eastAsia="ru-RU"/>
              </w:rPr>
            </w:pPr>
            <w:r w:rsidRPr="00E93850">
              <w:rPr>
                <w:rFonts w:ascii="Times New Roman" w:eastAsia="Times New Roman" w:hAnsi="Times New Roman" w:cs="Times New Roman"/>
                <w:sz w:val="12"/>
                <w:szCs w:val="12"/>
                <w:lang w:eastAsia="ru-RU"/>
              </w:rPr>
              <w:t>Наименование мероприятия</w:t>
            </w:r>
          </w:p>
        </w:tc>
        <w:tc>
          <w:tcPr>
            <w:tcW w:w="448" w:type="pct"/>
            <w:gridSpan w:val="3"/>
            <w:vMerge w:val="restart"/>
            <w:shd w:val="clear" w:color="auto" w:fill="auto"/>
            <w:vAlign w:val="center"/>
            <w:hideMark/>
          </w:tcPr>
          <w:p w:rsidR="00E93850" w:rsidRPr="00E93850" w:rsidRDefault="00E93850" w:rsidP="00E93850">
            <w:pPr>
              <w:spacing w:after="0" w:line="240" w:lineRule="auto"/>
              <w:jc w:val="center"/>
              <w:rPr>
                <w:rFonts w:ascii="Times New Roman" w:eastAsia="Times New Roman" w:hAnsi="Times New Roman" w:cs="Times New Roman"/>
                <w:sz w:val="12"/>
                <w:szCs w:val="12"/>
                <w:lang w:eastAsia="ru-RU"/>
              </w:rPr>
            </w:pPr>
            <w:r w:rsidRPr="00E93850">
              <w:rPr>
                <w:rFonts w:ascii="Times New Roman" w:eastAsia="Times New Roman" w:hAnsi="Times New Roman" w:cs="Times New Roman"/>
                <w:sz w:val="12"/>
                <w:szCs w:val="12"/>
                <w:lang w:eastAsia="ru-RU"/>
              </w:rPr>
              <w:t>Сроки исполнения</w:t>
            </w:r>
          </w:p>
        </w:tc>
        <w:tc>
          <w:tcPr>
            <w:tcW w:w="640" w:type="pct"/>
            <w:gridSpan w:val="5"/>
            <w:vMerge w:val="restart"/>
            <w:shd w:val="clear" w:color="auto" w:fill="auto"/>
            <w:vAlign w:val="center"/>
            <w:hideMark/>
          </w:tcPr>
          <w:p w:rsidR="00E93850" w:rsidRPr="00E93850" w:rsidRDefault="00E93850" w:rsidP="00E93850">
            <w:pPr>
              <w:spacing w:after="0" w:line="240" w:lineRule="auto"/>
              <w:jc w:val="center"/>
              <w:rPr>
                <w:rFonts w:ascii="Times New Roman" w:eastAsia="Times New Roman" w:hAnsi="Times New Roman" w:cs="Times New Roman"/>
                <w:sz w:val="12"/>
                <w:szCs w:val="12"/>
                <w:lang w:eastAsia="ru-RU"/>
              </w:rPr>
            </w:pPr>
            <w:r w:rsidRPr="00E93850">
              <w:rPr>
                <w:rFonts w:ascii="Times New Roman" w:eastAsia="Times New Roman" w:hAnsi="Times New Roman" w:cs="Times New Roman"/>
                <w:sz w:val="12"/>
                <w:szCs w:val="12"/>
                <w:lang w:eastAsia="ru-RU"/>
              </w:rPr>
              <w:t>Исполнитель</w:t>
            </w:r>
          </w:p>
        </w:tc>
        <w:tc>
          <w:tcPr>
            <w:tcW w:w="743" w:type="pct"/>
            <w:gridSpan w:val="3"/>
            <w:vMerge w:val="restart"/>
            <w:shd w:val="clear" w:color="auto" w:fill="auto"/>
            <w:vAlign w:val="center"/>
            <w:hideMark/>
          </w:tcPr>
          <w:p w:rsidR="00E93850" w:rsidRPr="00E93850" w:rsidRDefault="00E93850" w:rsidP="00E93850">
            <w:pPr>
              <w:spacing w:after="0" w:line="240" w:lineRule="auto"/>
              <w:jc w:val="center"/>
              <w:rPr>
                <w:rFonts w:ascii="Times New Roman" w:eastAsia="Times New Roman" w:hAnsi="Times New Roman" w:cs="Times New Roman"/>
                <w:sz w:val="12"/>
                <w:szCs w:val="12"/>
                <w:lang w:eastAsia="ru-RU"/>
              </w:rPr>
            </w:pPr>
            <w:r w:rsidRPr="00E93850">
              <w:rPr>
                <w:rFonts w:ascii="Times New Roman" w:eastAsia="Times New Roman" w:hAnsi="Times New Roman" w:cs="Times New Roman"/>
                <w:sz w:val="12"/>
                <w:szCs w:val="12"/>
                <w:lang w:eastAsia="ru-RU"/>
              </w:rPr>
              <w:t>источник финансирования</w:t>
            </w:r>
          </w:p>
        </w:tc>
        <w:tc>
          <w:tcPr>
            <w:tcW w:w="2187" w:type="pct"/>
            <w:gridSpan w:val="31"/>
            <w:shd w:val="clear" w:color="auto" w:fill="auto"/>
            <w:vAlign w:val="center"/>
            <w:hideMark/>
          </w:tcPr>
          <w:p w:rsidR="00E93850" w:rsidRPr="00E93850" w:rsidRDefault="00E93850" w:rsidP="00E93850">
            <w:pPr>
              <w:spacing w:after="0" w:line="240" w:lineRule="auto"/>
              <w:jc w:val="center"/>
              <w:rPr>
                <w:rFonts w:ascii="Times New Roman" w:eastAsia="Times New Roman" w:hAnsi="Times New Roman" w:cs="Times New Roman"/>
                <w:sz w:val="12"/>
                <w:szCs w:val="12"/>
                <w:lang w:eastAsia="ru-RU"/>
              </w:rPr>
            </w:pPr>
            <w:r w:rsidRPr="00E93850">
              <w:rPr>
                <w:rFonts w:ascii="Times New Roman" w:eastAsia="Times New Roman" w:hAnsi="Times New Roman" w:cs="Times New Roman"/>
                <w:sz w:val="12"/>
                <w:szCs w:val="12"/>
                <w:lang w:eastAsia="ru-RU"/>
              </w:rPr>
              <w:t>Планируемый объем финансирования по годам (тыс. руб.)*</w:t>
            </w:r>
          </w:p>
        </w:tc>
      </w:tr>
      <w:tr w:rsidR="00BD1C3C" w:rsidRPr="00E93850" w:rsidTr="00BD1C3C">
        <w:trPr>
          <w:trHeight w:val="446"/>
        </w:trPr>
        <w:tc>
          <w:tcPr>
            <w:tcW w:w="267" w:type="pct"/>
            <w:vMerge/>
            <w:shd w:val="clear" w:color="auto" w:fill="auto"/>
            <w:vAlign w:val="center"/>
            <w:hideMark/>
          </w:tcPr>
          <w:p w:rsidR="00E93850" w:rsidRPr="00E93850" w:rsidRDefault="00E93850" w:rsidP="00E93850">
            <w:pPr>
              <w:spacing w:after="0" w:line="240" w:lineRule="auto"/>
              <w:jc w:val="center"/>
              <w:rPr>
                <w:rFonts w:ascii="Times New Roman" w:eastAsia="Times New Roman" w:hAnsi="Times New Roman" w:cs="Times New Roman"/>
                <w:sz w:val="12"/>
                <w:szCs w:val="12"/>
                <w:lang w:eastAsia="ru-RU"/>
              </w:rPr>
            </w:pPr>
          </w:p>
        </w:tc>
        <w:tc>
          <w:tcPr>
            <w:tcW w:w="714" w:type="pct"/>
            <w:vMerge/>
            <w:shd w:val="clear" w:color="auto" w:fill="auto"/>
            <w:vAlign w:val="center"/>
            <w:hideMark/>
          </w:tcPr>
          <w:p w:rsidR="00E93850" w:rsidRPr="00E93850" w:rsidRDefault="00E93850" w:rsidP="00E93850">
            <w:pPr>
              <w:spacing w:after="0" w:line="240" w:lineRule="auto"/>
              <w:jc w:val="center"/>
              <w:rPr>
                <w:rFonts w:ascii="Times New Roman" w:eastAsia="Times New Roman" w:hAnsi="Times New Roman" w:cs="Times New Roman"/>
                <w:sz w:val="12"/>
                <w:szCs w:val="12"/>
                <w:lang w:eastAsia="ru-RU"/>
              </w:rPr>
            </w:pPr>
          </w:p>
        </w:tc>
        <w:tc>
          <w:tcPr>
            <w:tcW w:w="448" w:type="pct"/>
            <w:gridSpan w:val="3"/>
            <w:vMerge/>
            <w:shd w:val="clear" w:color="auto" w:fill="auto"/>
            <w:vAlign w:val="center"/>
            <w:hideMark/>
          </w:tcPr>
          <w:p w:rsidR="00E93850" w:rsidRPr="00E93850" w:rsidRDefault="00E93850" w:rsidP="00E93850">
            <w:pPr>
              <w:spacing w:after="0" w:line="240" w:lineRule="auto"/>
              <w:jc w:val="center"/>
              <w:rPr>
                <w:rFonts w:ascii="Times New Roman" w:eastAsia="Times New Roman" w:hAnsi="Times New Roman" w:cs="Times New Roman"/>
                <w:sz w:val="12"/>
                <w:szCs w:val="12"/>
                <w:lang w:eastAsia="ru-RU"/>
              </w:rPr>
            </w:pPr>
          </w:p>
        </w:tc>
        <w:tc>
          <w:tcPr>
            <w:tcW w:w="640" w:type="pct"/>
            <w:gridSpan w:val="5"/>
            <w:vMerge/>
            <w:shd w:val="clear" w:color="auto" w:fill="auto"/>
            <w:vAlign w:val="center"/>
            <w:hideMark/>
          </w:tcPr>
          <w:p w:rsidR="00E93850" w:rsidRPr="00E93850" w:rsidRDefault="00E93850" w:rsidP="00E93850">
            <w:pPr>
              <w:spacing w:after="0" w:line="240" w:lineRule="auto"/>
              <w:jc w:val="center"/>
              <w:rPr>
                <w:rFonts w:ascii="Times New Roman" w:eastAsia="Times New Roman" w:hAnsi="Times New Roman" w:cs="Times New Roman"/>
                <w:sz w:val="12"/>
                <w:szCs w:val="12"/>
                <w:lang w:eastAsia="ru-RU"/>
              </w:rPr>
            </w:pPr>
          </w:p>
        </w:tc>
        <w:tc>
          <w:tcPr>
            <w:tcW w:w="743" w:type="pct"/>
            <w:gridSpan w:val="3"/>
            <w:vMerge/>
            <w:shd w:val="clear" w:color="auto" w:fill="auto"/>
            <w:vAlign w:val="center"/>
            <w:hideMark/>
          </w:tcPr>
          <w:p w:rsidR="00E93850" w:rsidRPr="00E93850" w:rsidRDefault="00E93850" w:rsidP="00E93850">
            <w:pPr>
              <w:spacing w:after="0" w:line="240" w:lineRule="auto"/>
              <w:jc w:val="center"/>
              <w:rPr>
                <w:rFonts w:ascii="Times New Roman" w:eastAsia="Times New Roman" w:hAnsi="Times New Roman" w:cs="Times New Roman"/>
                <w:sz w:val="12"/>
                <w:szCs w:val="12"/>
                <w:lang w:eastAsia="ru-RU"/>
              </w:rPr>
            </w:pPr>
          </w:p>
        </w:tc>
        <w:tc>
          <w:tcPr>
            <w:tcW w:w="389" w:type="pct"/>
            <w:gridSpan w:val="5"/>
            <w:shd w:val="clear" w:color="auto" w:fill="auto"/>
            <w:vAlign w:val="center"/>
            <w:hideMark/>
          </w:tcPr>
          <w:p w:rsidR="00E93850" w:rsidRPr="00E93850" w:rsidRDefault="00E93850" w:rsidP="00E93850">
            <w:pPr>
              <w:spacing w:after="0" w:line="240" w:lineRule="auto"/>
              <w:jc w:val="center"/>
              <w:rPr>
                <w:rFonts w:ascii="Times New Roman" w:eastAsia="Times New Roman" w:hAnsi="Times New Roman" w:cs="Times New Roman"/>
                <w:sz w:val="12"/>
                <w:szCs w:val="12"/>
                <w:lang w:eastAsia="ru-RU"/>
              </w:rPr>
            </w:pPr>
            <w:r w:rsidRPr="00E93850">
              <w:rPr>
                <w:rFonts w:ascii="Times New Roman" w:eastAsia="Times New Roman" w:hAnsi="Times New Roman" w:cs="Times New Roman"/>
                <w:sz w:val="12"/>
                <w:szCs w:val="12"/>
                <w:lang w:eastAsia="ru-RU"/>
              </w:rPr>
              <w:t>2020</w:t>
            </w:r>
          </w:p>
        </w:tc>
        <w:tc>
          <w:tcPr>
            <w:tcW w:w="386" w:type="pct"/>
            <w:gridSpan w:val="4"/>
            <w:shd w:val="clear" w:color="auto" w:fill="auto"/>
            <w:vAlign w:val="center"/>
            <w:hideMark/>
          </w:tcPr>
          <w:p w:rsidR="00E93850" w:rsidRPr="00E93850" w:rsidRDefault="00E93850" w:rsidP="00E93850">
            <w:pPr>
              <w:spacing w:after="0" w:line="240" w:lineRule="auto"/>
              <w:jc w:val="center"/>
              <w:rPr>
                <w:rFonts w:ascii="Times New Roman" w:eastAsia="Times New Roman" w:hAnsi="Times New Roman" w:cs="Times New Roman"/>
                <w:sz w:val="12"/>
                <w:szCs w:val="12"/>
                <w:lang w:eastAsia="ru-RU"/>
              </w:rPr>
            </w:pPr>
            <w:r w:rsidRPr="00E93850">
              <w:rPr>
                <w:rFonts w:ascii="Times New Roman" w:eastAsia="Times New Roman" w:hAnsi="Times New Roman" w:cs="Times New Roman"/>
                <w:sz w:val="12"/>
                <w:szCs w:val="12"/>
                <w:lang w:eastAsia="ru-RU"/>
              </w:rPr>
              <w:t>2021</w:t>
            </w:r>
          </w:p>
        </w:tc>
        <w:tc>
          <w:tcPr>
            <w:tcW w:w="393" w:type="pct"/>
            <w:gridSpan w:val="6"/>
            <w:shd w:val="clear" w:color="auto" w:fill="auto"/>
            <w:vAlign w:val="center"/>
            <w:hideMark/>
          </w:tcPr>
          <w:p w:rsidR="00E93850" w:rsidRPr="00E93850" w:rsidRDefault="00E93850" w:rsidP="00E93850">
            <w:pPr>
              <w:spacing w:after="0" w:line="240" w:lineRule="auto"/>
              <w:jc w:val="center"/>
              <w:rPr>
                <w:rFonts w:ascii="Times New Roman" w:eastAsia="Times New Roman" w:hAnsi="Times New Roman" w:cs="Times New Roman"/>
                <w:sz w:val="12"/>
                <w:szCs w:val="12"/>
                <w:lang w:eastAsia="ru-RU"/>
              </w:rPr>
            </w:pPr>
            <w:r w:rsidRPr="00E93850">
              <w:rPr>
                <w:rFonts w:ascii="Times New Roman" w:eastAsia="Times New Roman" w:hAnsi="Times New Roman" w:cs="Times New Roman"/>
                <w:sz w:val="12"/>
                <w:szCs w:val="12"/>
                <w:lang w:eastAsia="ru-RU"/>
              </w:rPr>
              <w:t>2022</w:t>
            </w:r>
          </w:p>
        </w:tc>
        <w:tc>
          <w:tcPr>
            <w:tcW w:w="390" w:type="pct"/>
            <w:gridSpan w:val="7"/>
            <w:shd w:val="clear" w:color="auto" w:fill="auto"/>
            <w:vAlign w:val="center"/>
            <w:hideMark/>
          </w:tcPr>
          <w:p w:rsidR="00E93850" w:rsidRPr="00E93850" w:rsidRDefault="00E93850" w:rsidP="00E93850">
            <w:pPr>
              <w:spacing w:after="0" w:line="240" w:lineRule="auto"/>
              <w:jc w:val="center"/>
              <w:rPr>
                <w:rFonts w:ascii="Times New Roman" w:eastAsia="Times New Roman" w:hAnsi="Times New Roman" w:cs="Times New Roman"/>
                <w:sz w:val="12"/>
                <w:szCs w:val="12"/>
                <w:lang w:eastAsia="ru-RU"/>
              </w:rPr>
            </w:pPr>
            <w:r w:rsidRPr="00E93850">
              <w:rPr>
                <w:rFonts w:ascii="Times New Roman" w:eastAsia="Times New Roman" w:hAnsi="Times New Roman" w:cs="Times New Roman"/>
                <w:sz w:val="12"/>
                <w:szCs w:val="12"/>
                <w:lang w:eastAsia="ru-RU"/>
              </w:rPr>
              <w:t>2023</w:t>
            </w:r>
          </w:p>
        </w:tc>
        <w:tc>
          <w:tcPr>
            <w:tcW w:w="388" w:type="pct"/>
            <w:gridSpan w:val="8"/>
            <w:shd w:val="clear" w:color="auto" w:fill="auto"/>
            <w:vAlign w:val="center"/>
            <w:hideMark/>
          </w:tcPr>
          <w:p w:rsidR="00E93850" w:rsidRPr="00E93850" w:rsidRDefault="00E93850" w:rsidP="00E93850">
            <w:pPr>
              <w:spacing w:after="0" w:line="240" w:lineRule="auto"/>
              <w:jc w:val="center"/>
              <w:rPr>
                <w:rFonts w:ascii="Times New Roman" w:eastAsia="Times New Roman" w:hAnsi="Times New Roman" w:cs="Times New Roman"/>
                <w:sz w:val="12"/>
                <w:szCs w:val="12"/>
                <w:lang w:eastAsia="ru-RU"/>
              </w:rPr>
            </w:pPr>
            <w:r w:rsidRPr="00E93850">
              <w:rPr>
                <w:rFonts w:ascii="Times New Roman" w:eastAsia="Times New Roman" w:hAnsi="Times New Roman" w:cs="Times New Roman"/>
                <w:sz w:val="12"/>
                <w:szCs w:val="12"/>
                <w:lang w:eastAsia="ru-RU"/>
              </w:rPr>
              <w:t>2024</w:t>
            </w:r>
          </w:p>
        </w:tc>
        <w:tc>
          <w:tcPr>
            <w:tcW w:w="241" w:type="pct"/>
            <w:shd w:val="clear" w:color="auto" w:fill="auto"/>
            <w:vAlign w:val="center"/>
            <w:hideMark/>
          </w:tcPr>
          <w:p w:rsidR="00E93850" w:rsidRPr="00E93850" w:rsidRDefault="00E93850" w:rsidP="00E93850">
            <w:pPr>
              <w:spacing w:after="0" w:line="240" w:lineRule="auto"/>
              <w:jc w:val="center"/>
              <w:rPr>
                <w:rFonts w:ascii="Times New Roman" w:eastAsia="Times New Roman" w:hAnsi="Times New Roman" w:cs="Times New Roman"/>
                <w:b/>
                <w:bCs/>
                <w:sz w:val="12"/>
                <w:szCs w:val="12"/>
                <w:lang w:eastAsia="ru-RU"/>
              </w:rPr>
            </w:pPr>
            <w:r w:rsidRPr="00E93850">
              <w:rPr>
                <w:rFonts w:ascii="Times New Roman" w:eastAsia="Times New Roman" w:hAnsi="Times New Roman" w:cs="Times New Roman"/>
                <w:b/>
                <w:bCs/>
                <w:sz w:val="12"/>
                <w:szCs w:val="12"/>
                <w:lang w:eastAsia="ru-RU"/>
              </w:rPr>
              <w:t>2020-2024</w:t>
            </w:r>
          </w:p>
        </w:tc>
      </w:tr>
      <w:tr w:rsidR="00E93850" w:rsidRPr="00E93850" w:rsidTr="00E93850">
        <w:trPr>
          <w:trHeight w:val="70"/>
        </w:trPr>
        <w:tc>
          <w:tcPr>
            <w:tcW w:w="5000" w:type="pct"/>
            <w:gridSpan w:val="44"/>
            <w:shd w:val="clear" w:color="auto" w:fill="auto"/>
            <w:vAlign w:val="center"/>
            <w:hideMark/>
          </w:tcPr>
          <w:p w:rsidR="00E93850" w:rsidRPr="00E93850" w:rsidRDefault="00E93850" w:rsidP="00E93850">
            <w:pPr>
              <w:spacing w:after="0" w:line="240" w:lineRule="auto"/>
              <w:jc w:val="center"/>
              <w:rPr>
                <w:rFonts w:ascii="Times New Roman" w:eastAsia="Times New Roman" w:hAnsi="Times New Roman" w:cs="Times New Roman"/>
                <w:b/>
                <w:bCs/>
                <w:sz w:val="12"/>
                <w:szCs w:val="12"/>
                <w:lang w:eastAsia="ru-RU"/>
              </w:rPr>
            </w:pPr>
            <w:r w:rsidRPr="00E93850">
              <w:rPr>
                <w:rFonts w:ascii="Times New Roman" w:eastAsia="Times New Roman" w:hAnsi="Times New Roman" w:cs="Times New Roman"/>
                <w:b/>
                <w:bCs/>
                <w:sz w:val="12"/>
                <w:szCs w:val="12"/>
                <w:lang w:eastAsia="ru-RU"/>
              </w:rPr>
              <w:t>1. Сохранение культурного и исторического наследия народа, обеспечение гражданам доступа к культурным ценностям</w:t>
            </w:r>
          </w:p>
        </w:tc>
      </w:tr>
      <w:tr w:rsidR="00E93850" w:rsidRPr="00E93850" w:rsidTr="00E93850">
        <w:trPr>
          <w:trHeight w:val="70"/>
        </w:trPr>
        <w:tc>
          <w:tcPr>
            <w:tcW w:w="5000" w:type="pct"/>
            <w:gridSpan w:val="44"/>
            <w:shd w:val="clear" w:color="auto" w:fill="auto"/>
            <w:vAlign w:val="center"/>
            <w:hideMark/>
          </w:tcPr>
          <w:p w:rsidR="00E93850" w:rsidRPr="00E93850" w:rsidRDefault="00E93850" w:rsidP="00E93850">
            <w:pPr>
              <w:spacing w:after="0" w:line="240" w:lineRule="auto"/>
              <w:jc w:val="center"/>
              <w:rPr>
                <w:rFonts w:ascii="Times New Roman" w:eastAsia="Times New Roman" w:hAnsi="Times New Roman" w:cs="Times New Roman"/>
                <w:sz w:val="12"/>
                <w:szCs w:val="12"/>
                <w:lang w:eastAsia="ru-RU"/>
              </w:rPr>
            </w:pPr>
            <w:r w:rsidRPr="00E93850">
              <w:rPr>
                <w:rFonts w:ascii="Times New Roman" w:eastAsia="Times New Roman" w:hAnsi="Times New Roman" w:cs="Times New Roman"/>
                <w:sz w:val="12"/>
                <w:szCs w:val="12"/>
                <w:lang w:eastAsia="ru-RU"/>
              </w:rPr>
              <w:t>1.1.  Обеспечение осуществления и реализации государственной политики в сфере культуры и туризма на территории муниципального района Сергиевский</w:t>
            </w:r>
          </w:p>
        </w:tc>
      </w:tr>
      <w:tr w:rsidR="00BD1C3C" w:rsidRPr="00E93850" w:rsidTr="00BD1C3C">
        <w:trPr>
          <w:cantSplit/>
          <w:trHeight w:val="70"/>
        </w:trPr>
        <w:tc>
          <w:tcPr>
            <w:tcW w:w="267" w:type="pct"/>
            <w:shd w:val="clear" w:color="auto" w:fill="auto"/>
            <w:vAlign w:val="center"/>
            <w:hideMark/>
          </w:tcPr>
          <w:p w:rsidR="00E93850" w:rsidRPr="00E93850" w:rsidRDefault="00E93850" w:rsidP="00E93850">
            <w:pPr>
              <w:spacing w:after="0" w:line="240" w:lineRule="auto"/>
              <w:jc w:val="center"/>
              <w:rPr>
                <w:rFonts w:ascii="Times New Roman" w:eastAsia="Times New Roman" w:hAnsi="Times New Roman" w:cs="Times New Roman"/>
                <w:sz w:val="12"/>
                <w:szCs w:val="12"/>
                <w:lang w:eastAsia="ru-RU"/>
              </w:rPr>
            </w:pPr>
            <w:r w:rsidRPr="00E93850">
              <w:rPr>
                <w:rFonts w:ascii="Times New Roman" w:eastAsia="Times New Roman" w:hAnsi="Times New Roman" w:cs="Times New Roman"/>
                <w:sz w:val="12"/>
                <w:szCs w:val="12"/>
                <w:lang w:eastAsia="ru-RU"/>
              </w:rPr>
              <w:lastRenderedPageBreak/>
              <w:t>1.1.1.</w:t>
            </w:r>
          </w:p>
        </w:tc>
        <w:tc>
          <w:tcPr>
            <w:tcW w:w="714" w:type="pct"/>
            <w:shd w:val="clear" w:color="auto" w:fill="auto"/>
            <w:vAlign w:val="center"/>
            <w:hideMark/>
          </w:tcPr>
          <w:p w:rsidR="00E93850" w:rsidRPr="00E93850" w:rsidRDefault="00E93850" w:rsidP="00E93850">
            <w:pPr>
              <w:spacing w:after="0" w:line="240" w:lineRule="auto"/>
              <w:jc w:val="center"/>
              <w:rPr>
                <w:rFonts w:ascii="Times New Roman" w:eastAsia="Times New Roman" w:hAnsi="Times New Roman" w:cs="Times New Roman"/>
                <w:sz w:val="12"/>
                <w:szCs w:val="12"/>
                <w:lang w:eastAsia="ru-RU"/>
              </w:rPr>
            </w:pPr>
            <w:r w:rsidRPr="00E93850">
              <w:rPr>
                <w:rFonts w:ascii="Times New Roman" w:eastAsia="Times New Roman" w:hAnsi="Times New Roman" w:cs="Times New Roman"/>
                <w:sz w:val="12"/>
                <w:szCs w:val="12"/>
                <w:lang w:eastAsia="ru-RU"/>
              </w:rPr>
              <w:t>Осуществление политики в области культуры, искусства, сохранение и использование историко-культурного наследия</w:t>
            </w:r>
          </w:p>
        </w:tc>
        <w:tc>
          <w:tcPr>
            <w:tcW w:w="448" w:type="pct"/>
            <w:gridSpan w:val="3"/>
            <w:shd w:val="clear" w:color="auto" w:fill="auto"/>
            <w:vAlign w:val="center"/>
            <w:hideMark/>
          </w:tcPr>
          <w:p w:rsidR="00E93850" w:rsidRPr="00E93850" w:rsidRDefault="00E93850" w:rsidP="00E93850">
            <w:pPr>
              <w:spacing w:after="0" w:line="240" w:lineRule="auto"/>
              <w:jc w:val="center"/>
              <w:rPr>
                <w:rFonts w:ascii="Times New Roman" w:eastAsia="Times New Roman" w:hAnsi="Times New Roman" w:cs="Times New Roman"/>
                <w:sz w:val="12"/>
                <w:szCs w:val="12"/>
                <w:lang w:eastAsia="ru-RU"/>
              </w:rPr>
            </w:pPr>
            <w:r w:rsidRPr="00E93850">
              <w:rPr>
                <w:rFonts w:ascii="Times New Roman" w:eastAsia="Times New Roman" w:hAnsi="Times New Roman" w:cs="Times New Roman"/>
                <w:sz w:val="12"/>
                <w:szCs w:val="12"/>
                <w:lang w:eastAsia="ru-RU"/>
              </w:rPr>
              <w:t>2020-2024</w:t>
            </w:r>
          </w:p>
        </w:tc>
        <w:tc>
          <w:tcPr>
            <w:tcW w:w="640" w:type="pct"/>
            <w:gridSpan w:val="5"/>
            <w:shd w:val="clear" w:color="auto" w:fill="auto"/>
            <w:vAlign w:val="center"/>
            <w:hideMark/>
          </w:tcPr>
          <w:p w:rsidR="00E93850" w:rsidRPr="00E93850" w:rsidRDefault="00E93850" w:rsidP="00E93850">
            <w:pPr>
              <w:spacing w:after="240" w:line="240" w:lineRule="auto"/>
              <w:jc w:val="center"/>
              <w:rPr>
                <w:rFonts w:ascii="Times New Roman" w:eastAsia="Times New Roman" w:hAnsi="Times New Roman" w:cs="Times New Roman"/>
                <w:sz w:val="12"/>
                <w:szCs w:val="12"/>
                <w:lang w:eastAsia="ru-RU"/>
              </w:rPr>
            </w:pPr>
            <w:r w:rsidRPr="00E93850">
              <w:rPr>
                <w:rFonts w:ascii="Times New Roman" w:eastAsia="Times New Roman" w:hAnsi="Times New Roman" w:cs="Times New Roman"/>
                <w:sz w:val="12"/>
                <w:szCs w:val="12"/>
                <w:lang w:eastAsia="ru-RU"/>
              </w:rPr>
              <w:t>МКУ «Управление культуры, туризма и молодежной политики»</w:t>
            </w:r>
          </w:p>
        </w:tc>
        <w:tc>
          <w:tcPr>
            <w:tcW w:w="743" w:type="pct"/>
            <w:gridSpan w:val="3"/>
            <w:shd w:val="clear" w:color="auto" w:fill="auto"/>
            <w:vAlign w:val="center"/>
            <w:hideMark/>
          </w:tcPr>
          <w:p w:rsidR="00E93850" w:rsidRPr="00E93850" w:rsidRDefault="00E93850" w:rsidP="00E93850">
            <w:pPr>
              <w:spacing w:after="0" w:line="240" w:lineRule="auto"/>
              <w:jc w:val="center"/>
              <w:rPr>
                <w:rFonts w:ascii="Times New Roman" w:eastAsia="Times New Roman" w:hAnsi="Times New Roman" w:cs="Times New Roman"/>
                <w:sz w:val="12"/>
                <w:szCs w:val="12"/>
                <w:lang w:eastAsia="ru-RU"/>
              </w:rPr>
            </w:pPr>
            <w:r w:rsidRPr="00E93850">
              <w:rPr>
                <w:rFonts w:ascii="Times New Roman" w:eastAsia="Times New Roman" w:hAnsi="Times New Roman" w:cs="Times New Roman"/>
                <w:sz w:val="12"/>
                <w:szCs w:val="12"/>
                <w:lang w:eastAsia="ru-RU"/>
              </w:rPr>
              <w:t>средства местного бюджета</w:t>
            </w:r>
          </w:p>
        </w:tc>
        <w:tc>
          <w:tcPr>
            <w:tcW w:w="389" w:type="pct"/>
            <w:gridSpan w:val="5"/>
            <w:shd w:val="clear" w:color="auto" w:fill="auto"/>
            <w:textDirection w:val="btLr"/>
            <w:vAlign w:val="center"/>
            <w:hideMark/>
          </w:tcPr>
          <w:p w:rsidR="00E93850" w:rsidRPr="00E93850" w:rsidRDefault="00E93850" w:rsidP="00E93850">
            <w:pPr>
              <w:spacing w:after="0" w:line="240" w:lineRule="auto"/>
              <w:ind w:left="113" w:right="113"/>
              <w:jc w:val="center"/>
              <w:rPr>
                <w:rFonts w:ascii="Times New Roman" w:eastAsia="Times New Roman" w:hAnsi="Times New Roman" w:cs="Times New Roman"/>
                <w:sz w:val="12"/>
                <w:szCs w:val="12"/>
                <w:lang w:eastAsia="ru-RU"/>
              </w:rPr>
            </w:pPr>
            <w:r w:rsidRPr="00E93850">
              <w:rPr>
                <w:rFonts w:ascii="Times New Roman" w:eastAsia="Times New Roman" w:hAnsi="Times New Roman" w:cs="Times New Roman"/>
                <w:sz w:val="12"/>
                <w:szCs w:val="12"/>
                <w:lang w:eastAsia="ru-RU"/>
              </w:rPr>
              <w:t>13324,08703</w:t>
            </w:r>
          </w:p>
        </w:tc>
        <w:tc>
          <w:tcPr>
            <w:tcW w:w="386" w:type="pct"/>
            <w:gridSpan w:val="4"/>
            <w:shd w:val="clear" w:color="auto" w:fill="auto"/>
            <w:textDirection w:val="btLr"/>
            <w:vAlign w:val="center"/>
            <w:hideMark/>
          </w:tcPr>
          <w:p w:rsidR="00E93850" w:rsidRPr="00E93850" w:rsidRDefault="00E93850" w:rsidP="00E93850">
            <w:pPr>
              <w:spacing w:after="0" w:line="240" w:lineRule="auto"/>
              <w:ind w:left="113" w:right="113"/>
              <w:jc w:val="center"/>
              <w:rPr>
                <w:rFonts w:ascii="Times New Roman" w:eastAsia="Times New Roman" w:hAnsi="Times New Roman" w:cs="Times New Roman"/>
                <w:sz w:val="12"/>
                <w:szCs w:val="12"/>
                <w:lang w:eastAsia="ru-RU"/>
              </w:rPr>
            </w:pPr>
            <w:r w:rsidRPr="00E93850">
              <w:rPr>
                <w:rFonts w:ascii="Times New Roman" w:eastAsia="Times New Roman" w:hAnsi="Times New Roman" w:cs="Times New Roman"/>
                <w:sz w:val="12"/>
                <w:szCs w:val="12"/>
                <w:lang w:eastAsia="ru-RU"/>
              </w:rPr>
              <w:t>13650,52097</w:t>
            </w:r>
          </w:p>
        </w:tc>
        <w:tc>
          <w:tcPr>
            <w:tcW w:w="393" w:type="pct"/>
            <w:gridSpan w:val="6"/>
            <w:shd w:val="clear" w:color="auto" w:fill="auto"/>
            <w:textDirection w:val="btLr"/>
            <w:vAlign w:val="center"/>
            <w:hideMark/>
          </w:tcPr>
          <w:p w:rsidR="00E93850" w:rsidRPr="00E93850" w:rsidRDefault="00E93850" w:rsidP="00E93850">
            <w:pPr>
              <w:spacing w:after="0" w:line="240" w:lineRule="auto"/>
              <w:ind w:left="113" w:right="113"/>
              <w:jc w:val="center"/>
              <w:rPr>
                <w:rFonts w:ascii="Times New Roman" w:eastAsia="Times New Roman" w:hAnsi="Times New Roman" w:cs="Times New Roman"/>
                <w:sz w:val="12"/>
                <w:szCs w:val="12"/>
                <w:lang w:eastAsia="ru-RU"/>
              </w:rPr>
            </w:pPr>
            <w:r w:rsidRPr="00E93850">
              <w:rPr>
                <w:rFonts w:ascii="Times New Roman" w:eastAsia="Times New Roman" w:hAnsi="Times New Roman" w:cs="Times New Roman"/>
                <w:sz w:val="12"/>
                <w:szCs w:val="12"/>
                <w:lang w:eastAsia="ru-RU"/>
              </w:rPr>
              <w:t>10472,48828</w:t>
            </w:r>
          </w:p>
        </w:tc>
        <w:tc>
          <w:tcPr>
            <w:tcW w:w="390" w:type="pct"/>
            <w:gridSpan w:val="7"/>
            <w:shd w:val="clear" w:color="auto" w:fill="auto"/>
            <w:textDirection w:val="btLr"/>
            <w:vAlign w:val="center"/>
            <w:hideMark/>
          </w:tcPr>
          <w:p w:rsidR="00E93850" w:rsidRPr="00E93850" w:rsidRDefault="00E93850" w:rsidP="00E93850">
            <w:pPr>
              <w:spacing w:after="0" w:line="240" w:lineRule="auto"/>
              <w:ind w:left="113" w:right="113"/>
              <w:jc w:val="center"/>
              <w:rPr>
                <w:rFonts w:ascii="Times New Roman" w:eastAsia="Times New Roman" w:hAnsi="Times New Roman" w:cs="Times New Roman"/>
                <w:sz w:val="12"/>
                <w:szCs w:val="12"/>
                <w:lang w:eastAsia="ru-RU"/>
              </w:rPr>
            </w:pPr>
            <w:r w:rsidRPr="00E93850">
              <w:rPr>
                <w:rFonts w:ascii="Times New Roman" w:eastAsia="Times New Roman" w:hAnsi="Times New Roman" w:cs="Times New Roman"/>
                <w:sz w:val="12"/>
                <w:szCs w:val="12"/>
                <w:lang w:eastAsia="ru-RU"/>
              </w:rPr>
              <w:t>10472,48828</w:t>
            </w:r>
          </w:p>
        </w:tc>
        <w:tc>
          <w:tcPr>
            <w:tcW w:w="388" w:type="pct"/>
            <w:gridSpan w:val="8"/>
            <w:shd w:val="clear" w:color="auto" w:fill="auto"/>
            <w:textDirection w:val="btLr"/>
            <w:vAlign w:val="center"/>
            <w:hideMark/>
          </w:tcPr>
          <w:p w:rsidR="00E93850" w:rsidRPr="00E93850" w:rsidRDefault="00E93850" w:rsidP="00E93850">
            <w:pPr>
              <w:spacing w:after="0" w:line="240" w:lineRule="auto"/>
              <w:ind w:left="113" w:right="113"/>
              <w:jc w:val="center"/>
              <w:rPr>
                <w:rFonts w:ascii="Times New Roman" w:eastAsia="Times New Roman" w:hAnsi="Times New Roman" w:cs="Times New Roman"/>
                <w:sz w:val="12"/>
                <w:szCs w:val="12"/>
                <w:lang w:eastAsia="ru-RU"/>
              </w:rPr>
            </w:pPr>
            <w:r w:rsidRPr="00E93850">
              <w:rPr>
                <w:rFonts w:ascii="Times New Roman" w:eastAsia="Times New Roman" w:hAnsi="Times New Roman" w:cs="Times New Roman"/>
                <w:sz w:val="12"/>
                <w:szCs w:val="12"/>
                <w:lang w:eastAsia="ru-RU"/>
              </w:rPr>
              <w:t>10472,48828</w:t>
            </w:r>
          </w:p>
        </w:tc>
        <w:tc>
          <w:tcPr>
            <w:tcW w:w="241" w:type="pct"/>
            <w:shd w:val="clear" w:color="auto" w:fill="auto"/>
            <w:textDirection w:val="btLr"/>
            <w:vAlign w:val="center"/>
            <w:hideMark/>
          </w:tcPr>
          <w:p w:rsidR="00E93850" w:rsidRPr="00E93850" w:rsidRDefault="00E93850" w:rsidP="00E93850">
            <w:pPr>
              <w:spacing w:after="0" w:line="240" w:lineRule="auto"/>
              <w:ind w:left="113" w:right="113"/>
              <w:jc w:val="center"/>
              <w:rPr>
                <w:rFonts w:ascii="Times New Roman" w:eastAsia="Times New Roman" w:hAnsi="Times New Roman" w:cs="Times New Roman"/>
                <w:sz w:val="12"/>
                <w:szCs w:val="12"/>
                <w:lang w:eastAsia="ru-RU"/>
              </w:rPr>
            </w:pPr>
            <w:r w:rsidRPr="00E93850">
              <w:rPr>
                <w:rFonts w:ascii="Times New Roman" w:eastAsia="Times New Roman" w:hAnsi="Times New Roman" w:cs="Times New Roman"/>
                <w:sz w:val="12"/>
                <w:szCs w:val="12"/>
                <w:lang w:eastAsia="ru-RU"/>
              </w:rPr>
              <w:t>58392,07284</w:t>
            </w:r>
          </w:p>
        </w:tc>
      </w:tr>
      <w:tr w:rsidR="00BD1C3C" w:rsidRPr="00E93850" w:rsidTr="00BD1C3C">
        <w:trPr>
          <w:cantSplit/>
          <w:trHeight w:val="70"/>
        </w:trPr>
        <w:tc>
          <w:tcPr>
            <w:tcW w:w="267" w:type="pct"/>
            <w:shd w:val="clear" w:color="auto" w:fill="auto"/>
            <w:vAlign w:val="center"/>
            <w:hideMark/>
          </w:tcPr>
          <w:p w:rsidR="00E93850" w:rsidRPr="00E93850" w:rsidRDefault="00E93850" w:rsidP="00E93850">
            <w:pPr>
              <w:spacing w:after="0" w:line="240" w:lineRule="auto"/>
              <w:jc w:val="center"/>
              <w:rPr>
                <w:rFonts w:ascii="Times New Roman" w:eastAsia="Times New Roman" w:hAnsi="Times New Roman" w:cs="Times New Roman"/>
                <w:sz w:val="12"/>
                <w:szCs w:val="12"/>
                <w:lang w:eastAsia="ru-RU"/>
              </w:rPr>
            </w:pPr>
            <w:r w:rsidRPr="00E93850">
              <w:rPr>
                <w:rFonts w:ascii="Times New Roman" w:eastAsia="Times New Roman" w:hAnsi="Times New Roman" w:cs="Times New Roman"/>
                <w:sz w:val="12"/>
                <w:szCs w:val="12"/>
                <w:lang w:eastAsia="ru-RU"/>
              </w:rPr>
              <w:t>1.1.2.</w:t>
            </w:r>
          </w:p>
        </w:tc>
        <w:tc>
          <w:tcPr>
            <w:tcW w:w="714" w:type="pct"/>
            <w:shd w:val="clear" w:color="auto" w:fill="auto"/>
            <w:vAlign w:val="center"/>
            <w:hideMark/>
          </w:tcPr>
          <w:p w:rsidR="00E93850" w:rsidRPr="00E93850" w:rsidRDefault="00E93850" w:rsidP="00E93850">
            <w:pPr>
              <w:spacing w:after="0" w:line="240" w:lineRule="auto"/>
              <w:jc w:val="center"/>
              <w:rPr>
                <w:rFonts w:ascii="Times New Roman" w:eastAsia="Times New Roman" w:hAnsi="Times New Roman" w:cs="Times New Roman"/>
                <w:sz w:val="12"/>
                <w:szCs w:val="12"/>
                <w:lang w:eastAsia="ru-RU"/>
              </w:rPr>
            </w:pPr>
            <w:r w:rsidRPr="00E93850">
              <w:rPr>
                <w:rFonts w:ascii="Times New Roman" w:eastAsia="Times New Roman" w:hAnsi="Times New Roman" w:cs="Times New Roman"/>
                <w:sz w:val="12"/>
                <w:szCs w:val="12"/>
                <w:lang w:eastAsia="ru-RU"/>
              </w:rPr>
              <w:t>Государственная поддержка муниципальных учреждений культуры Самарской области,</w:t>
            </w:r>
            <w:r>
              <w:rPr>
                <w:rFonts w:ascii="Times New Roman" w:eastAsia="Times New Roman" w:hAnsi="Times New Roman" w:cs="Times New Roman"/>
                <w:sz w:val="12"/>
                <w:szCs w:val="12"/>
                <w:lang w:eastAsia="ru-RU"/>
              </w:rPr>
              <w:t xml:space="preserve"> </w:t>
            </w:r>
            <w:r w:rsidRPr="00E93850">
              <w:rPr>
                <w:rFonts w:ascii="Times New Roman" w:eastAsia="Times New Roman" w:hAnsi="Times New Roman" w:cs="Times New Roman"/>
                <w:sz w:val="12"/>
                <w:szCs w:val="12"/>
                <w:lang w:eastAsia="ru-RU"/>
              </w:rPr>
              <w:t>находящихся на территории сельских поселений</w:t>
            </w:r>
          </w:p>
        </w:tc>
        <w:tc>
          <w:tcPr>
            <w:tcW w:w="448" w:type="pct"/>
            <w:gridSpan w:val="3"/>
            <w:shd w:val="clear" w:color="auto" w:fill="auto"/>
            <w:vAlign w:val="center"/>
            <w:hideMark/>
          </w:tcPr>
          <w:p w:rsidR="00E93850" w:rsidRPr="00E93850" w:rsidRDefault="00E93850" w:rsidP="00E93850">
            <w:pPr>
              <w:spacing w:after="0" w:line="240" w:lineRule="auto"/>
              <w:jc w:val="center"/>
              <w:rPr>
                <w:rFonts w:ascii="Times New Roman" w:eastAsia="Times New Roman" w:hAnsi="Times New Roman" w:cs="Times New Roman"/>
                <w:sz w:val="12"/>
                <w:szCs w:val="12"/>
                <w:lang w:eastAsia="ru-RU"/>
              </w:rPr>
            </w:pPr>
            <w:r w:rsidRPr="00E93850">
              <w:rPr>
                <w:rFonts w:ascii="Times New Roman" w:eastAsia="Times New Roman" w:hAnsi="Times New Roman" w:cs="Times New Roman"/>
                <w:sz w:val="12"/>
                <w:szCs w:val="12"/>
                <w:lang w:eastAsia="ru-RU"/>
              </w:rPr>
              <w:t>2020</w:t>
            </w:r>
          </w:p>
        </w:tc>
        <w:tc>
          <w:tcPr>
            <w:tcW w:w="640" w:type="pct"/>
            <w:gridSpan w:val="5"/>
            <w:shd w:val="clear" w:color="auto" w:fill="auto"/>
            <w:vAlign w:val="center"/>
            <w:hideMark/>
          </w:tcPr>
          <w:p w:rsidR="00E93850" w:rsidRPr="00E93850" w:rsidRDefault="00E93850" w:rsidP="00E93850">
            <w:pPr>
              <w:spacing w:after="240" w:line="240" w:lineRule="auto"/>
              <w:jc w:val="center"/>
              <w:rPr>
                <w:rFonts w:ascii="Times New Roman" w:eastAsia="Times New Roman" w:hAnsi="Times New Roman" w:cs="Times New Roman"/>
                <w:sz w:val="12"/>
                <w:szCs w:val="12"/>
                <w:lang w:eastAsia="ru-RU"/>
              </w:rPr>
            </w:pPr>
            <w:r w:rsidRPr="00E93850">
              <w:rPr>
                <w:rFonts w:ascii="Times New Roman" w:eastAsia="Times New Roman" w:hAnsi="Times New Roman" w:cs="Times New Roman"/>
                <w:sz w:val="12"/>
                <w:szCs w:val="12"/>
                <w:lang w:eastAsia="ru-RU"/>
              </w:rPr>
              <w:t>МКУ «Управление культуры, туризма и молодежной политики» (МАУК «МКДЦ»)</w:t>
            </w:r>
          </w:p>
        </w:tc>
        <w:tc>
          <w:tcPr>
            <w:tcW w:w="743" w:type="pct"/>
            <w:gridSpan w:val="3"/>
            <w:shd w:val="clear" w:color="auto" w:fill="auto"/>
            <w:vAlign w:val="center"/>
            <w:hideMark/>
          </w:tcPr>
          <w:p w:rsidR="00E93850" w:rsidRPr="00E93850" w:rsidRDefault="00E93850" w:rsidP="00E93850">
            <w:pPr>
              <w:spacing w:after="0" w:line="240" w:lineRule="auto"/>
              <w:jc w:val="center"/>
              <w:rPr>
                <w:rFonts w:ascii="Times New Roman" w:eastAsia="Times New Roman" w:hAnsi="Times New Roman" w:cs="Times New Roman"/>
                <w:sz w:val="12"/>
                <w:szCs w:val="12"/>
                <w:lang w:eastAsia="ru-RU"/>
              </w:rPr>
            </w:pPr>
            <w:r w:rsidRPr="00E93850">
              <w:rPr>
                <w:rFonts w:ascii="Times New Roman" w:eastAsia="Times New Roman" w:hAnsi="Times New Roman" w:cs="Times New Roman"/>
                <w:sz w:val="12"/>
                <w:szCs w:val="12"/>
                <w:lang w:eastAsia="ru-RU"/>
              </w:rPr>
              <w:t>областной или федеральный бюджет</w:t>
            </w:r>
          </w:p>
        </w:tc>
        <w:tc>
          <w:tcPr>
            <w:tcW w:w="389" w:type="pct"/>
            <w:gridSpan w:val="5"/>
            <w:shd w:val="clear" w:color="auto" w:fill="auto"/>
            <w:textDirection w:val="btLr"/>
            <w:vAlign w:val="center"/>
            <w:hideMark/>
          </w:tcPr>
          <w:p w:rsidR="00E93850" w:rsidRPr="00E93850" w:rsidRDefault="00E93850" w:rsidP="00E93850">
            <w:pPr>
              <w:spacing w:after="0" w:line="240" w:lineRule="auto"/>
              <w:ind w:left="113" w:right="113"/>
              <w:jc w:val="center"/>
              <w:rPr>
                <w:rFonts w:ascii="Times New Roman" w:eastAsia="Times New Roman" w:hAnsi="Times New Roman" w:cs="Times New Roman"/>
                <w:sz w:val="12"/>
                <w:szCs w:val="12"/>
                <w:lang w:eastAsia="ru-RU"/>
              </w:rPr>
            </w:pPr>
            <w:r w:rsidRPr="00E93850">
              <w:rPr>
                <w:rFonts w:ascii="Times New Roman" w:eastAsia="Times New Roman" w:hAnsi="Times New Roman" w:cs="Times New Roman"/>
                <w:sz w:val="12"/>
                <w:szCs w:val="12"/>
                <w:lang w:eastAsia="ru-RU"/>
              </w:rPr>
              <w:t>102,56410</w:t>
            </w:r>
          </w:p>
        </w:tc>
        <w:tc>
          <w:tcPr>
            <w:tcW w:w="386" w:type="pct"/>
            <w:gridSpan w:val="4"/>
            <w:shd w:val="clear" w:color="auto" w:fill="auto"/>
            <w:textDirection w:val="btLr"/>
            <w:vAlign w:val="center"/>
            <w:hideMark/>
          </w:tcPr>
          <w:p w:rsidR="00E93850" w:rsidRPr="00E93850" w:rsidRDefault="00E93850" w:rsidP="00E93850">
            <w:pPr>
              <w:spacing w:after="0" w:line="240" w:lineRule="auto"/>
              <w:ind w:left="113" w:right="113"/>
              <w:jc w:val="center"/>
              <w:rPr>
                <w:rFonts w:ascii="Times New Roman" w:eastAsia="Times New Roman" w:hAnsi="Times New Roman" w:cs="Times New Roman"/>
                <w:sz w:val="12"/>
                <w:szCs w:val="12"/>
                <w:lang w:eastAsia="ru-RU"/>
              </w:rPr>
            </w:pPr>
            <w:r w:rsidRPr="00E93850">
              <w:rPr>
                <w:rFonts w:ascii="Times New Roman" w:eastAsia="Times New Roman" w:hAnsi="Times New Roman" w:cs="Times New Roman"/>
                <w:sz w:val="12"/>
                <w:szCs w:val="12"/>
                <w:lang w:eastAsia="ru-RU"/>
              </w:rPr>
              <w:t>0,00000</w:t>
            </w:r>
          </w:p>
        </w:tc>
        <w:tc>
          <w:tcPr>
            <w:tcW w:w="393" w:type="pct"/>
            <w:gridSpan w:val="6"/>
            <w:shd w:val="clear" w:color="auto" w:fill="auto"/>
            <w:textDirection w:val="btLr"/>
            <w:vAlign w:val="center"/>
            <w:hideMark/>
          </w:tcPr>
          <w:p w:rsidR="00E93850" w:rsidRPr="00E93850" w:rsidRDefault="00E93850" w:rsidP="00E93850">
            <w:pPr>
              <w:spacing w:after="0" w:line="240" w:lineRule="auto"/>
              <w:ind w:left="113" w:right="113"/>
              <w:jc w:val="center"/>
              <w:rPr>
                <w:rFonts w:ascii="Times New Roman" w:eastAsia="Times New Roman" w:hAnsi="Times New Roman" w:cs="Times New Roman"/>
                <w:sz w:val="12"/>
                <w:szCs w:val="12"/>
                <w:lang w:eastAsia="ru-RU"/>
              </w:rPr>
            </w:pPr>
            <w:r w:rsidRPr="00E93850">
              <w:rPr>
                <w:rFonts w:ascii="Times New Roman" w:eastAsia="Times New Roman" w:hAnsi="Times New Roman" w:cs="Times New Roman"/>
                <w:sz w:val="12"/>
                <w:szCs w:val="12"/>
                <w:lang w:eastAsia="ru-RU"/>
              </w:rPr>
              <w:t>0,00000</w:t>
            </w:r>
          </w:p>
        </w:tc>
        <w:tc>
          <w:tcPr>
            <w:tcW w:w="390" w:type="pct"/>
            <w:gridSpan w:val="7"/>
            <w:shd w:val="clear" w:color="auto" w:fill="auto"/>
            <w:textDirection w:val="btLr"/>
            <w:vAlign w:val="center"/>
            <w:hideMark/>
          </w:tcPr>
          <w:p w:rsidR="00E93850" w:rsidRPr="00E93850" w:rsidRDefault="00E93850" w:rsidP="00E93850">
            <w:pPr>
              <w:spacing w:after="0" w:line="240" w:lineRule="auto"/>
              <w:ind w:left="113" w:right="113"/>
              <w:jc w:val="center"/>
              <w:rPr>
                <w:rFonts w:ascii="Times New Roman" w:eastAsia="Times New Roman" w:hAnsi="Times New Roman" w:cs="Times New Roman"/>
                <w:sz w:val="12"/>
                <w:szCs w:val="12"/>
                <w:lang w:eastAsia="ru-RU"/>
              </w:rPr>
            </w:pPr>
            <w:r w:rsidRPr="00E93850">
              <w:rPr>
                <w:rFonts w:ascii="Times New Roman" w:eastAsia="Times New Roman" w:hAnsi="Times New Roman" w:cs="Times New Roman"/>
                <w:sz w:val="12"/>
                <w:szCs w:val="12"/>
                <w:lang w:eastAsia="ru-RU"/>
              </w:rPr>
              <w:t>0,00000</w:t>
            </w:r>
          </w:p>
        </w:tc>
        <w:tc>
          <w:tcPr>
            <w:tcW w:w="388" w:type="pct"/>
            <w:gridSpan w:val="8"/>
            <w:shd w:val="clear" w:color="auto" w:fill="auto"/>
            <w:textDirection w:val="btLr"/>
            <w:vAlign w:val="center"/>
            <w:hideMark/>
          </w:tcPr>
          <w:p w:rsidR="00E93850" w:rsidRPr="00E93850" w:rsidRDefault="00E93850" w:rsidP="00E93850">
            <w:pPr>
              <w:spacing w:after="0" w:line="240" w:lineRule="auto"/>
              <w:ind w:left="113" w:right="113"/>
              <w:jc w:val="center"/>
              <w:rPr>
                <w:rFonts w:ascii="Times New Roman" w:eastAsia="Times New Roman" w:hAnsi="Times New Roman" w:cs="Times New Roman"/>
                <w:sz w:val="12"/>
                <w:szCs w:val="12"/>
                <w:lang w:eastAsia="ru-RU"/>
              </w:rPr>
            </w:pPr>
            <w:r w:rsidRPr="00E93850">
              <w:rPr>
                <w:rFonts w:ascii="Times New Roman" w:eastAsia="Times New Roman" w:hAnsi="Times New Roman" w:cs="Times New Roman"/>
                <w:sz w:val="12"/>
                <w:szCs w:val="12"/>
                <w:lang w:eastAsia="ru-RU"/>
              </w:rPr>
              <w:t>0,00000</w:t>
            </w:r>
          </w:p>
        </w:tc>
        <w:tc>
          <w:tcPr>
            <w:tcW w:w="241" w:type="pct"/>
            <w:shd w:val="clear" w:color="auto" w:fill="auto"/>
            <w:textDirection w:val="btLr"/>
            <w:vAlign w:val="center"/>
            <w:hideMark/>
          </w:tcPr>
          <w:p w:rsidR="00E93850" w:rsidRPr="00E93850" w:rsidRDefault="00E93850" w:rsidP="00E93850">
            <w:pPr>
              <w:spacing w:after="0" w:line="240" w:lineRule="auto"/>
              <w:ind w:left="113" w:right="113"/>
              <w:jc w:val="center"/>
              <w:rPr>
                <w:rFonts w:ascii="Times New Roman" w:eastAsia="Times New Roman" w:hAnsi="Times New Roman" w:cs="Times New Roman"/>
                <w:sz w:val="12"/>
                <w:szCs w:val="12"/>
                <w:lang w:eastAsia="ru-RU"/>
              </w:rPr>
            </w:pPr>
            <w:r w:rsidRPr="00E93850">
              <w:rPr>
                <w:rFonts w:ascii="Times New Roman" w:eastAsia="Times New Roman" w:hAnsi="Times New Roman" w:cs="Times New Roman"/>
                <w:sz w:val="12"/>
                <w:szCs w:val="12"/>
                <w:lang w:eastAsia="ru-RU"/>
              </w:rPr>
              <w:t>102,56410</w:t>
            </w:r>
          </w:p>
        </w:tc>
      </w:tr>
      <w:tr w:rsidR="00BD1C3C" w:rsidRPr="00E93850" w:rsidTr="00BD1C3C">
        <w:trPr>
          <w:cantSplit/>
          <w:trHeight w:val="195"/>
        </w:trPr>
        <w:tc>
          <w:tcPr>
            <w:tcW w:w="267" w:type="pct"/>
            <w:shd w:val="clear" w:color="auto" w:fill="auto"/>
            <w:vAlign w:val="center"/>
            <w:hideMark/>
          </w:tcPr>
          <w:p w:rsidR="00E93850" w:rsidRPr="00E93850" w:rsidRDefault="00E93850" w:rsidP="00E93850">
            <w:pPr>
              <w:spacing w:after="0" w:line="240" w:lineRule="auto"/>
              <w:jc w:val="center"/>
              <w:rPr>
                <w:rFonts w:ascii="Times New Roman" w:eastAsia="Times New Roman" w:hAnsi="Times New Roman" w:cs="Times New Roman"/>
                <w:sz w:val="12"/>
                <w:szCs w:val="12"/>
                <w:lang w:eastAsia="ru-RU"/>
              </w:rPr>
            </w:pPr>
            <w:r w:rsidRPr="00E93850">
              <w:rPr>
                <w:rFonts w:ascii="Times New Roman" w:eastAsia="Times New Roman" w:hAnsi="Times New Roman" w:cs="Times New Roman"/>
                <w:sz w:val="12"/>
                <w:szCs w:val="12"/>
                <w:lang w:eastAsia="ru-RU"/>
              </w:rPr>
              <w:t>1.1.3.</w:t>
            </w:r>
          </w:p>
        </w:tc>
        <w:tc>
          <w:tcPr>
            <w:tcW w:w="714" w:type="pct"/>
            <w:shd w:val="clear" w:color="auto" w:fill="auto"/>
            <w:vAlign w:val="center"/>
            <w:hideMark/>
          </w:tcPr>
          <w:p w:rsidR="00E93850" w:rsidRPr="00E93850" w:rsidRDefault="00E93850" w:rsidP="00E93850">
            <w:pPr>
              <w:spacing w:after="0" w:line="240" w:lineRule="auto"/>
              <w:jc w:val="center"/>
              <w:rPr>
                <w:rFonts w:ascii="Times New Roman" w:eastAsia="Times New Roman" w:hAnsi="Times New Roman" w:cs="Times New Roman"/>
                <w:sz w:val="12"/>
                <w:szCs w:val="12"/>
                <w:lang w:eastAsia="ru-RU"/>
              </w:rPr>
            </w:pPr>
            <w:r w:rsidRPr="00E93850">
              <w:rPr>
                <w:rFonts w:ascii="Times New Roman" w:eastAsia="Times New Roman" w:hAnsi="Times New Roman" w:cs="Times New Roman"/>
                <w:sz w:val="12"/>
                <w:szCs w:val="12"/>
                <w:lang w:eastAsia="ru-RU"/>
              </w:rPr>
              <w:t>Государственная поддержка работников муниципальных учреждений культуры Самарской области</w:t>
            </w:r>
          </w:p>
        </w:tc>
        <w:tc>
          <w:tcPr>
            <w:tcW w:w="448" w:type="pct"/>
            <w:gridSpan w:val="3"/>
            <w:shd w:val="clear" w:color="auto" w:fill="auto"/>
            <w:vAlign w:val="center"/>
            <w:hideMark/>
          </w:tcPr>
          <w:p w:rsidR="00E93850" w:rsidRPr="00E93850" w:rsidRDefault="00E93850" w:rsidP="00E93850">
            <w:pPr>
              <w:spacing w:after="0" w:line="240" w:lineRule="auto"/>
              <w:jc w:val="center"/>
              <w:rPr>
                <w:rFonts w:ascii="Times New Roman" w:eastAsia="Times New Roman" w:hAnsi="Times New Roman" w:cs="Times New Roman"/>
                <w:sz w:val="12"/>
                <w:szCs w:val="12"/>
                <w:lang w:eastAsia="ru-RU"/>
              </w:rPr>
            </w:pPr>
            <w:r w:rsidRPr="00E93850">
              <w:rPr>
                <w:rFonts w:ascii="Times New Roman" w:eastAsia="Times New Roman" w:hAnsi="Times New Roman" w:cs="Times New Roman"/>
                <w:sz w:val="12"/>
                <w:szCs w:val="12"/>
                <w:lang w:eastAsia="ru-RU"/>
              </w:rPr>
              <w:t>2020</w:t>
            </w:r>
          </w:p>
        </w:tc>
        <w:tc>
          <w:tcPr>
            <w:tcW w:w="640" w:type="pct"/>
            <w:gridSpan w:val="5"/>
            <w:shd w:val="clear" w:color="auto" w:fill="auto"/>
            <w:vAlign w:val="center"/>
            <w:hideMark/>
          </w:tcPr>
          <w:p w:rsidR="00E93850" w:rsidRPr="00E93850" w:rsidRDefault="00E93850" w:rsidP="00E93850">
            <w:pPr>
              <w:spacing w:after="0" w:line="240" w:lineRule="auto"/>
              <w:jc w:val="center"/>
              <w:rPr>
                <w:rFonts w:ascii="Times New Roman" w:eastAsia="Times New Roman" w:hAnsi="Times New Roman" w:cs="Times New Roman"/>
                <w:sz w:val="12"/>
                <w:szCs w:val="12"/>
                <w:lang w:eastAsia="ru-RU"/>
              </w:rPr>
            </w:pPr>
            <w:r w:rsidRPr="00E93850">
              <w:rPr>
                <w:rFonts w:ascii="Times New Roman" w:eastAsia="Times New Roman" w:hAnsi="Times New Roman" w:cs="Times New Roman"/>
                <w:sz w:val="12"/>
                <w:szCs w:val="12"/>
                <w:lang w:eastAsia="ru-RU"/>
              </w:rPr>
              <w:t>МКУ «Управление культуры, туризма и молодежной политики»</w:t>
            </w:r>
            <w:r w:rsidRPr="00E93850">
              <w:rPr>
                <w:rFonts w:ascii="Times New Roman" w:eastAsia="Times New Roman" w:hAnsi="Times New Roman" w:cs="Times New Roman"/>
                <w:sz w:val="12"/>
                <w:szCs w:val="12"/>
                <w:lang w:eastAsia="ru-RU"/>
              </w:rPr>
              <w:br/>
              <w:t>(МБУК «МЦБ»)</w:t>
            </w:r>
          </w:p>
        </w:tc>
        <w:tc>
          <w:tcPr>
            <w:tcW w:w="743" w:type="pct"/>
            <w:gridSpan w:val="3"/>
            <w:shd w:val="clear" w:color="auto" w:fill="auto"/>
            <w:vAlign w:val="center"/>
            <w:hideMark/>
          </w:tcPr>
          <w:p w:rsidR="00E93850" w:rsidRPr="00E93850" w:rsidRDefault="00E93850" w:rsidP="00E93850">
            <w:pPr>
              <w:spacing w:after="0" w:line="240" w:lineRule="auto"/>
              <w:jc w:val="center"/>
              <w:rPr>
                <w:rFonts w:ascii="Times New Roman" w:eastAsia="Times New Roman" w:hAnsi="Times New Roman" w:cs="Times New Roman"/>
                <w:sz w:val="12"/>
                <w:szCs w:val="12"/>
                <w:lang w:eastAsia="ru-RU"/>
              </w:rPr>
            </w:pPr>
            <w:r w:rsidRPr="00E93850">
              <w:rPr>
                <w:rFonts w:ascii="Times New Roman" w:eastAsia="Times New Roman" w:hAnsi="Times New Roman" w:cs="Times New Roman"/>
                <w:sz w:val="12"/>
                <w:szCs w:val="12"/>
                <w:lang w:eastAsia="ru-RU"/>
              </w:rPr>
              <w:t>областной или федеральный бюджет</w:t>
            </w:r>
          </w:p>
        </w:tc>
        <w:tc>
          <w:tcPr>
            <w:tcW w:w="389" w:type="pct"/>
            <w:gridSpan w:val="5"/>
            <w:shd w:val="clear" w:color="auto" w:fill="auto"/>
            <w:textDirection w:val="btLr"/>
            <w:vAlign w:val="center"/>
            <w:hideMark/>
          </w:tcPr>
          <w:p w:rsidR="00E93850" w:rsidRPr="00E93850" w:rsidRDefault="00E93850" w:rsidP="00E93850">
            <w:pPr>
              <w:spacing w:after="0" w:line="240" w:lineRule="auto"/>
              <w:ind w:left="113" w:right="113"/>
              <w:jc w:val="center"/>
              <w:rPr>
                <w:rFonts w:ascii="Times New Roman" w:eastAsia="Times New Roman" w:hAnsi="Times New Roman" w:cs="Times New Roman"/>
                <w:sz w:val="12"/>
                <w:szCs w:val="12"/>
                <w:lang w:eastAsia="ru-RU"/>
              </w:rPr>
            </w:pPr>
            <w:r w:rsidRPr="00E93850">
              <w:rPr>
                <w:rFonts w:ascii="Times New Roman" w:eastAsia="Times New Roman" w:hAnsi="Times New Roman" w:cs="Times New Roman"/>
                <w:sz w:val="12"/>
                <w:szCs w:val="12"/>
                <w:lang w:eastAsia="ru-RU"/>
              </w:rPr>
              <w:t>50,00000</w:t>
            </w:r>
          </w:p>
        </w:tc>
        <w:tc>
          <w:tcPr>
            <w:tcW w:w="386" w:type="pct"/>
            <w:gridSpan w:val="4"/>
            <w:shd w:val="clear" w:color="auto" w:fill="auto"/>
            <w:textDirection w:val="btLr"/>
            <w:vAlign w:val="center"/>
            <w:hideMark/>
          </w:tcPr>
          <w:p w:rsidR="00E93850" w:rsidRPr="00E93850" w:rsidRDefault="00E93850" w:rsidP="00E93850">
            <w:pPr>
              <w:spacing w:after="0" w:line="240" w:lineRule="auto"/>
              <w:ind w:left="113" w:right="113"/>
              <w:jc w:val="center"/>
              <w:rPr>
                <w:rFonts w:ascii="Times New Roman" w:eastAsia="Times New Roman" w:hAnsi="Times New Roman" w:cs="Times New Roman"/>
                <w:sz w:val="12"/>
                <w:szCs w:val="12"/>
                <w:lang w:eastAsia="ru-RU"/>
              </w:rPr>
            </w:pPr>
            <w:r w:rsidRPr="00E93850">
              <w:rPr>
                <w:rFonts w:ascii="Times New Roman" w:eastAsia="Times New Roman" w:hAnsi="Times New Roman" w:cs="Times New Roman"/>
                <w:sz w:val="12"/>
                <w:szCs w:val="12"/>
                <w:lang w:eastAsia="ru-RU"/>
              </w:rPr>
              <w:t>0,00000</w:t>
            </w:r>
          </w:p>
        </w:tc>
        <w:tc>
          <w:tcPr>
            <w:tcW w:w="393" w:type="pct"/>
            <w:gridSpan w:val="6"/>
            <w:shd w:val="clear" w:color="auto" w:fill="auto"/>
            <w:textDirection w:val="btLr"/>
            <w:vAlign w:val="center"/>
            <w:hideMark/>
          </w:tcPr>
          <w:p w:rsidR="00E93850" w:rsidRPr="00E93850" w:rsidRDefault="00E93850" w:rsidP="00E93850">
            <w:pPr>
              <w:spacing w:after="0" w:line="240" w:lineRule="auto"/>
              <w:ind w:left="113" w:right="113"/>
              <w:jc w:val="center"/>
              <w:rPr>
                <w:rFonts w:ascii="Times New Roman" w:eastAsia="Times New Roman" w:hAnsi="Times New Roman" w:cs="Times New Roman"/>
                <w:sz w:val="12"/>
                <w:szCs w:val="12"/>
                <w:lang w:eastAsia="ru-RU"/>
              </w:rPr>
            </w:pPr>
            <w:r w:rsidRPr="00E93850">
              <w:rPr>
                <w:rFonts w:ascii="Times New Roman" w:eastAsia="Times New Roman" w:hAnsi="Times New Roman" w:cs="Times New Roman"/>
                <w:sz w:val="12"/>
                <w:szCs w:val="12"/>
                <w:lang w:eastAsia="ru-RU"/>
              </w:rPr>
              <w:t>0,00000</w:t>
            </w:r>
          </w:p>
        </w:tc>
        <w:tc>
          <w:tcPr>
            <w:tcW w:w="390" w:type="pct"/>
            <w:gridSpan w:val="7"/>
            <w:shd w:val="clear" w:color="auto" w:fill="auto"/>
            <w:textDirection w:val="btLr"/>
            <w:vAlign w:val="center"/>
            <w:hideMark/>
          </w:tcPr>
          <w:p w:rsidR="00E93850" w:rsidRPr="00E93850" w:rsidRDefault="00E93850" w:rsidP="00E93850">
            <w:pPr>
              <w:spacing w:after="0" w:line="240" w:lineRule="auto"/>
              <w:ind w:left="113" w:right="113"/>
              <w:jc w:val="center"/>
              <w:rPr>
                <w:rFonts w:ascii="Times New Roman" w:eastAsia="Times New Roman" w:hAnsi="Times New Roman" w:cs="Times New Roman"/>
                <w:sz w:val="12"/>
                <w:szCs w:val="12"/>
                <w:lang w:eastAsia="ru-RU"/>
              </w:rPr>
            </w:pPr>
            <w:r w:rsidRPr="00E93850">
              <w:rPr>
                <w:rFonts w:ascii="Times New Roman" w:eastAsia="Times New Roman" w:hAnsi="Times New Roman" w:cs="Times New Roman"/>
                <w:sz w:val="12"/>
                <w:szCs w:val="12"/>
                <w:lang w:eastAsia="ru-RU"/>
              </w:rPr>
              <w:t>0,00000</w:t>
            </w:r>
          </w:p>
        </w:tc>
        <w:tc>
          <w:tcPr>
            <w:tcW w:w="388" w:type="pct"/>
            <w:gridSpan w:val="8"/>
            <w:shd w:val="clear" w:color="auto" w:fill="auto"/>
            <w:textDirection w:val="btLr"/>
            <w:vAlign w:val="center"/>
            <w:hideMark/>
          </w:tcPr>
          <w:p w:rsidR="00E93850" w:rsidRPr="00E93850" w:rsidRDefault="00E93850" w:rsidP="00E93850">
            <w:pPr>
              <w:spacing w:after="0" w:line="240" w:lineRule="auto"/>
              <w:ind w:left="113" w:right="113"/>
              <w:jc w:val="center"/>
              <w:rPr>
                <w:rFonts w:ascii="Times New Roman" w:eastAsia="Times New Roman" w:hAnsi="Times New Roman" w:cs="Times New Roman"/>
                <w:sz w:val="12"/>
                <w:szCs w:val="12"/>
                <w:lang w:eastAsia="ru-RU"/>
              </w:rPr>
            </w:pPr>
            <w:r w:rsidRPr="00E93850">
              <w:rPr>
                <w:rFonts w:ascii="Times New Roman" w:eastAsia="Times New Roman" w:hAnsi="Times New Roman" w:cs="Times New Roman"/>
                <w:sz w:val="12"/>
                <w:szCs w:val="12"/>
                <w:lang w:eastAsia="ru-RU"/>
              </w:rPr>
              <w:t>0,00000</w:t>
            </w:r>
          </w:p>
        </w:tc>
        <w:tc>
          <w:tcPr>
            <w:tcW w:w="241" w:type="pct"/>
            <w:shd w:val="clear" w:color="auto" w:fill="auto"/>
            <w:textDirection w:val="btLr"/>
            <w:vAlign w:val="center"/>
            <w:hideMark/>
          </w:tcPr>
          <w:p w:rsidR="00E93850" w:rsidRPr="00E93850" w:rsidRDefault="00E93850" w:rsidP="00E93850">
            <w:pPr>
              <w:spacing w:after="0" w:line="240" w:lineRule="auto"/>
              <w:ind w:left="113" w:right="113"/>
              <w:jc w:val="center"/>
              <w:rPr>
                <w:rFonts w:ascii="Times New Roman" w:eastAsia="Times New Roman" w:hAnsi="Times New Roman" w:cs="Times New Roman"/>
                <w:sz w:val="12"/>
                <w:szCs w:val="12"/>
                <w:lang w:eastAsia="ru-RU"/>
              </w:rPr>
            </w:pPr>
            <w:r w:rsidRPr="00E93850">
              <w:rPr>
                <w:rFonts w:ascii="Times New Roman" w:eastAsia="Times New Roman" w:hAnsi="Times New Roman" w:cs="Times New Roman"/>
                <w:sz w:val="12"/>
                <w:szCs w:val="12"/>
                <w:lang w:eastAsia="ru-RU"/>
              </w:rPr>
              <w:t>50,00000</w:t>
            </w:r>
          </w:p>
        </w:tc>
      </w:tr>
      <w:tr w:rsidR="00E93850" w:rsidRPr="00E93850" w:rsidTr="00E93850">
        <w:trPr>
          <w:trHeight w:val="70"/>
        </w:trPr>
        <w:tc>
          <w:tcPr>
            <w:tcW w:w="5000" w:type="pct"/>
            <w:gridSpan w:val="44"/>
            <w:shd w:val="clear" w:color="auto" w:fill="auto"/>
            <w:vAlign w:val="center"/>
            <w:hideMark/>
          </w:tcPr>
          <w:p w:rsidR="00E93850" w:rsidRPr="00E93850" w:rsidRDefault="00E93850" w:rsidP="00E93850">
            <w:pPr>
              <w:spacing w:after="0" w:line="240" w:lineRule="auto"/>
              <w:jc w:val="center"/>
              <w:rPr>
                <w:rFonts w:ascii="Times New Roman" w:eastAsia="Times New Roman" w:hAnsi="Times New Roman" w:cs="Times New Roman"/>
                <w:sz w:val="12"/>
                <w:szCs w:val="12"/>
                <w:lang w:eastAsia="ru-RU"/>
              </w:rPr>
            </w:pPr>
            <w:r w:rsidRPr="00E93850">
              <w:rPr>
                <w:rFonts w:ascii="Times New Roman" w:eastAsia="Times New Roman" w:hAnsi="Times New Roman" w:cs="Times New Roman"/>
                <w:sz w:val="12"/>
                <w:szCs w:val="12"/>
                <w:lang w:eastAsia="ru-RU"/>
              </w:rPr>
              <w:t>1.2 Развитие музейной сферы и краеведческой деятельности</w:t>
            </w:r>
          </w:p>
        </w:tc>
      </w:tr>
      <w:tr w:rsidR="00BD1C3C" w:rsidRPr="00E93850" w:rsidTr="00BD1C3C">
        <w:trPr>
          <w:cantSplit/>
          <w:trHeight w:val="1134"/>
        </w:trPr>
        <w:tc>
          <w:tcPr>
            <w:tcW w:w="267" w:type="pct"/>
            <w:shd w:val="clear" w:color="auto" w:fill="auto"/>
            <w:vAlign w:val="center"/>
            <w:hideMark/>
          </w:tcPr>
          <w:p w:rsidR="00E93850" w:rsidRPr="00E93850" w:rsidRDefault="00E93850" w:rsidP="00E93850">
            <w:pPr>
              <w:spacing w:after="0" w:line="240" w:lineRule="auto"/>
              <w:jc w:val="center"/>
              <w:rPr>
                <w:rFonts w:ascii="Times New Roman" w:eastAsia="Times New Roman" w:hAnsi="Times New Roman" w:cs="Times New Roman"/>
                <w:sz w:val="12"/>
                <w:szCs w:val="12"/>
                <w:lang w:eastAsia="ru-RU"/>
              </w:rPr>
            </w:pPr>
            <w:r w:rsidRPr="00E93850">
              <w:rPr>
                <w:rFonts w:ascii="Times New Roman" w:eastAsia="Times New Roman" w:hAnsi="Times New Roman" w:cs="Times New Roman"/>
                <w:sz w:val="12"/>
                <w:szCs w:val="12"/>
                <w:lang w:eastAsia="ru-RU"/>
              </w:rPr>
              <w:t>1.2.1.</w:t>
            </w:r>
          </w:p>
        </w:tc>
        <w:tc>
          <w:tcPr>
            <w:tcW w:w="714" w:type="pct"/>
            <w:shd w:val="clear" w:color="auto" w:fill="auto"/>
            <w:vAlign w:val="center"/>
            <w:hideMark/>
          </w:tcPr>
          <w:p w:rsidR="00E93850" w:rsidRPr="00E93850" w:rsidRDefault="00E93850" w:rsidP="00E93850">
            <w:pPr>
              <w:spacing w:after="0" w:line="240" w:lineRule="auto"/>
              <w:jc w:val="center"/>
              <w:rPr>
                <w:rFonts w:ascii="Times New Roman" w:eastAsia="Times New Roman" w:hAnsi="Times New Roman" w:cs="Times New Roman"/>
                <w:sz w:val="12"/>
                <w:szCs w:val="12"/>
                <w:lang w:eastAsia="ru-RU"/>
              </w:rPr>
            </w:pPr>
            <w:r w:rsidRPr="00E93850">
              <w:rPr>
                <w:rFonts w:ascii="Times New Roman" w:eastAsia="Times New Roman" w:hAnsi="Times New Roman" w:cs="Times New Roman"/>
                <w:sz w:val="12"/>
                <w:szCs w:val="12"/>
                <w:lang w:eastAsia="ru-RU"/>
              </w:rPr>
              <w:t>Развитие музейной сферы и краеведческой деятельности</w:t>
            </w:r>
            <w:r w:rsidRPr="00E93850">
              <w:rPr>
                <w:rFonts w:ascii="Times New Roman" w:eastAsia="Times New Roman" w:hAnsi="Times New Roman" w:cs="Times New Roman"/>
                <w:sz w:val="12"/>
                <w:szCs w:val="12"/>
                <w:lang w:eastAsia="ru-RU"/>
              </w:rPr>
              <w:br/>
              <w:t>(организация выставок, экспедиций)</w:t>
            </w:r>
          </w:p>
        </w:tc>
        <w:tc>
          <w:tcPr>
            <w:tcW w:w="448" w:type="pct"/>
            <w:gridSpan w:val="3"/>
            <w:shd w:val="clear" w:color="auto" w:fill="auto"/>
            <w:vAlign w:val="center"/>
            <w:hideMark/>
          </w:tcPr>
          <w:p w:rsidR="00E93850" w:rsidRPr="00E93850" w:rsidRDefault="00E93850" w:rsidP="00E93850">
            <w:pPr>
              <w:spacing w:after="0" w:line="240" w:lineRule="auto"/>
              <w:jc w:val="center"/>
              <w:rPr>
                <w:rFonts w:ascii="Times New Roman" w:eastAsia="Times New Roman" w:hAnsi="Times New Roman" w:cs="Times New Roman"/>
                <w:sz w:val="12"/>
                <w:szCs w:val="12"/>
                <w:lang w:eastAsia="ru-RU"/>
              </w:rPr>
            </w:pPr>
            <w:r w:rsidRPr="00E93850">
              <w:rPr>
                <w:rFonts w:ascii="Times New Roman" w:eastAsia="Times New Roman" w:hAnsi="Times New Roman" w:cs="Times New Roman"/>
                <w:sz w:val="12"/>
                <w:szCs w:val="12"/>
                <w:lang w:eastAsia="ru-RU"/>
              </w:rPr>
              <w:t>2020-2024</w:t>
            </w:r>
          </w:p>
        </w:tc>
        <w:tc>
          <w:tcPr>
            <w:tcW w:w="640" w:type="pct"/>
            <w:gridSpan w:val="5"/>
            <w:shd w:val="clear" w:color="auto" w:fill="auto"/>
            <w:vAlign w:val="center"/>
            <w:hideMark/>
          </w:tcPr>
          <w:p w:rsidR="00E93850" w:rsidRPr="00E93850" w:rsidRDefault="00E93850" w:rsidP="00E93850">
            <w:pPr>
              <w:spacing w:after="0" w:line="240" w:lineRule="auto"/>
              <w:jc w:val="center"/>
              <w:rPr>
                <w:rFonts w:ascii="Times New Roman" w:eastAsia="Times New Roman" w:hAnsi="Times New Roman" w:cs="Times New Roman"/>
                <w:sz w:val="12"/>
                <w:szCs w:val="12"/>
                <w:lang w:eastAsia="ru-RU"/>
              </w:rPr>
            </w:pPr>
            <w:r w:rsidRPr="00E93850">
              <w:rPr>
                <w:rFonts w:ascii="Times New Roman" w:eastAsia="Times New Roman" w:hAnsi="Times New Roman" w:cs="Times New Roman"/>
                <w:sz w:val="12"/>
                <w:szCs w:val="12"/>
                <w:lang w:eastAsia="ru-RU"/>
              </w:rPr>
              <w:t xml:space="preserve">МКУ «Управление культуры, туризма и молодежной политики» </w:t>
            </w:r>
            <w:r w:rsidRPr="00E93850">
              <w:rPr>
                <w:rFonts w:ascii="Times New Roman" w:eastAsia="Times New Roman" w:hAnsi="Times New Roman" w:cs="Times New Roman"/>
                <w:sz w:val="12"/>
                <w:szCs w:val="12"/>
                <w:lang w:eastAsia="ru-RU"/>
              </w:rPr>
              <w:br/>
              <w:t>(МБУК "Сергиевский историко-краеведческий музей")</w:t>
            </w:r>
          </w:p>
        </w:tc>
        <w:tc>
          <w:tcPr>
            <w:tcW w:w="743" w:type="pct"/>
            <w:gridSpan w:val="3"/>
            <w:shd w:val="clear" w:color="auto" w:fill="auto"/>
            <w:vAlign w:val="center"/>
            <w:hideMark/>
          </w:tcPr>
          <w:p w:rsidR="00E93850" w:rsidRPr="00E93850" w:rsidRDefault="00E93850" w:rsidP="00E93850">
            <w:pPr>
              <w:spacing w:after="0" w:line="240" w:lineRule="auto"/>
              <w:jc w:val="center"/>
              <w:rPr>
                <w:rFonts w:ascii="Times New Roman" w:eastAsia="Times New Roman" w:hAnsi="Times New Roman" w:cs="Times New Roman"/>
                <w:sz w:val="12"/>
                <w:szCs w:val="12"/>
                <w:lang w:eastAsia="ru-RU"/>
              </w:rPr>
            </w:pPr>
            <w:r w:rsidRPr="00E93850">
              <w:rPr>
                <w:rFonts w:ascii="Times New Roman" w:eastAsia="Times New Roman" w:hAnsi="Times New Roman" w:cs="Times New Roman"/>
                <w:sz w:val="12"/>
                <w:szCs w:val="12"/>
                <w:lang w:eastAsia="ru-RU"/>
              </w:rPr>
              <w:t>средства местного бюджета</w:t>
            </w:r>
          </w:p>
        </w:tc>
        <w:tc>
          <w:tcPr>
            <w:tcW w:w="389" w:type="pct"/>
            <w:gridSpan w:val="5"/>
            <w:shd w:val="clear" w:color="auto" w:fill="auto"/>
            <w:textDirection w:val="btLr"/>
            <w:vAlign w:val="center"/>
            <w:hideMark/>
          </w:tcPr>
          <w:p w:rsidR="00E93850" w:rsidRPr="00E93850" w:rsidRDefault="00E93850" w:rsidP="00E93850">
            <w:pPr>
              <w:spacing w:after="0" w:line="240" w:lineRule="auto"/>
              <w:ind w:left="113" w:right="113"/>
              <w:jc w:val="center"/>
              <w:rPr>
                <w:rFonts w:ascii="Times New Roman" w:eastAsia="Times New Roman" w:hAnsi="Times New Roman" w:cs="Times New Roman"/>
                <w:sz w:val="12"/>
                <w:szCs w:val="12"/>
                <w:lang w:eastAsia="ru-RU"/>
              </w:rPr>
            </w:pPr>
            <w:r w:rsidRPr="00E93850">
              <w:rPr>
                <w:rFonts w:ascii="Times New Roman" w:eastAsia="Times New Roman" w:hAnsi="Times New Roman" w:cs="Times New Roman"/>
                <w:sz w:val="12"/>
                <w:szCs w:val="12"/>
                <w:lang w:eastAsia="ru-RU"/>
              </w:rPr>
              <w:t>3 307,11750</w:t>
            </w:r>
          </w:p>
        </w:tc>
        <w:tc>
          <w:tcPr>
            <w:tcW w:w="386" w:type="pct"/>
            <w:gridSpan w:val="4"/>
            <w:shd w:val="clear" w:color="auto" w:fill="auto"/>
            <w:textDirection w:val="btLr"/>
            <w:vAlign w:val="center"/>
            <w:hideMark/>
          </w:tcPr>
          <w:p w:rsidR="00E93850" w:rsidRPr="00E93850" w:rsidRDefault="00E93850" w:rsidP="00E93850">
            <w:pPr>
              <w:spacing w:after="0" w:line="240" w:lineRule="auto"/>
              <w:ind w:left="113" w:right="113"/>
              <w:jc w:val="center"/>
              <w:rPr>
                <w:rFonts w:ascii="Times New Roman" w:eastAsia="Times New Roman" w:hAnsi="Times New Roman" w:cs="Times New Roman"/>
                <w:sz w:val="12"/>
                <w:szCs w:val="12"/>
                <w:lang w:eastAsia="ru-RU"/>
              </w:rPr>
            </w:pPr>
            <w:r w:rsidRPr="00E93850">
              <w:rPr>
                <w:rFonts w:ascii="Times New Roman" w:eastAsia="Times New Roman" w:hAnsi="Times New Roman" w:cs="Times New Roman"/>
                <w:sz w:val="12"/>
                <w:szCs w:val="12"/>
                <w:lang w:eastAsia="ru-RU"/>
              </w:rPr>
              <w:t>3 584,61364</w:t>
            </w:r>
          </w:p>
        </w:tc>
        <w:tc>
          <w:tcPr>
            <w:tcW w:w="393" w:type="pct"/>
            <w:gridSpan w:val="6"/>
            <w:shd w:val="clear" w:color="auto" w:fill="auto"/>
            <w:textDirection w:val="btLr"/>
            <w:vAlign w:val="center"/>
            <w:hideMark/>
          </w:tcPr>
          <w:p w:rsidR="00E93850" w:rsidRPr="00E93850" w:rsidRDefault="00E93850" w:rsidP="00E93850">
            <w:pPr>
              <w:spacing w:after="0" w:line="240" w:lineRule="auto"/>
              <w:ind w:left="113" w:right="113"/>
              <w:jc w:val="center"/>
              <w:rPr>
                <w:rFonts w:ascii="Times New Roman" w:eastAsia="Times New Roman" w:hAnsi="Times New Roman" w:cs="Times New Roman"/>
                <w:sz w:val="12"/>
                <w:szCs w:val="12"/>
                <w:lang w:eastAsia="ru-RU"/>
              </w:rPr>
            </w:pPr>
            <w:r w:rsidRPr="00E93850">
              <w:rPr>
                <w:rFonts w:ascii="Times New Roman" w:eastAsia="Times New Roman" w:hAnsi="Times New Roman" w:cs="Times New Roman"/>
                <w:sz w:val="12"/>
                <w:szCs w:val="12"/>
                <w:lang w:eastAsia="ru-RU"/>
              </w:rPr>
              <w:t>2 217,98928</w:t>
            </w:r>
          </w:p>
        </w:tc>
        <w:tc>
          <w:tcPr>
            <w:tcW w:w="390" w:type="pct"/>
            <w:gridSpan w:val="7"/>
            <w:shd w:val="clear" w:color="auto" w:fill="auto"/>
            <w:textDirection w:val="btLr"/>
            <w:vAlign w:val="center"/>
            <w:hideMark/>
          </w:tcPr>
          <w:p w:rsidR="00E93850" w:rsidRPr="00E93850" w:rsidRDefault="00E93850" w:rsidP="00E93850">
            <w:pPr>
              <w:spacing w:after="0" w:line="240" w:lineRule="auto"/>
              <w:ind w:left="113" w:right="113"/>
              <w:jc w:val="center"/>
              <w:rPr>
                <w:rFonts w:ascii="Times New Roman" w:eastAsia="Times New Roman" w:hAnsi="Times New Roman" w:cs="Times New Roman"/>
                <w:sz w:val="12"/>
                <w:szCs w:val="12"/>
                <w:lang w:eastAsia="ru-RU"/>
              </w:rPr>
            </w:pPr>
            <w:r w:rsidRPr="00E93850">
              <w:rPr>
                <w:rFonts w:ascii="Times New Roman" w:eastAsia="Times New Roman" w:hAnsi="Times New Roman" w:cs="Times New Roman"/>
                <w:sz w:val="12"/>
                <w:szCs w:val="12"/>
                <w:lang w:eastAsia="ru-RU"/>
              </w:rPr>
              <w:t>2 217,98928</w:t>
            </w:r>
          </w:p>
        </w:tc>
        <w:tc>
          <w:tcPr>
            <w:tcW w:w="388" w:type="pct"/>
            <w:gridSpan w:val="8"/>
            <w:shd w:val="clear" w:color="auto" w:fill="auto"/>
            <w:textDirection w:val="btLr"/>
            <w:vAlign w:val="center"/>
            <w:hideMark/>
          </w:tcPr>
          <w:p w:rsidR="00E93850" w:rsidRPr="00E93850" w:rsidRDefault="00E93850" w:rsidP="00E93850">
            <w:pPr>
              <w:spacing w:after="0" w:line="240" w:lineRule="auto"/>
              <w:ind w:left="113" w:right="113"/>
              <w:jc w:val="center"/>
              <w:rPr>
                <w:rFonts w:ascii="Times New Roman" w:eastAsia="Times New Roman" w:hAnsi="Times New Roman" w:cs="Times New Roman"/>
                <w:sz w:val="12"/>
                <w:szCs w:val="12"/>
                <w:lang w:eastAsia="ru-RU"/>
              </w:rPr>
            </w:pPr>
            <w:r w:rsidRPr="00E93850">
              <w:rPr>
                <w:rFonts w:ascii="Times New Roman" w:eastAsia="Times New Roman" w:hAnsi="Times New Roman" w:cs="Times New Roman"/>
                <w:sz w:val="12"/>
                <w:szCs w:val="12"/>
                <w:lang w:eastAsia="ru-RU"/>
              </w:rPr>
              <w:t>2 217,98928</w:t>
            </w:r>
          </w:p>
        </w:tc>
        <w:tc>
          <w:tcPr>
            <w:tcW w:w="241" w:type="pct"/>
            <w:shd w:val="clear" w:color="auto" w:fill="auto"/>
            <w:textDirection w:val="btLr"/>
            <w:vAlign w:val="center"/>
            <w:hideMark/>
          </w:tcPr>
          <w:p w:rsidR="00E93850" w:rsidRPr="00E93850" w:rsidRDefault="00E93850" w:rsidP="00E93850">
            <w:pPr>
              <w:spacing w:after="0" w:line="240" w:lineRule="auto"/>
              <w:ind w:left="113" w:right="113"/>
              <w:jc w:val="center"/>
              <w:rPr>
                <w:rFonts w:ascii="Times New Roman" w:eastAsia="Times New Roman" w:hAnsi="Times New Roman" w:cs="Times New Roman"/>
                <w:b/>
                <w:bCs/>
                <w:sz w:val="12"/>
                <w:szCs w:val="12"/>
                <w:lang w:eastAsia="ru-RU"/>
              </w:rPr>
            </w:pPr>
            <w:r w:rsidRPr="00E93850">
              <w:rPr>
                <w:rFonts w:ascii="Times New Roman" w:eastAsia="Times New Roman" w:hAnsi="Times New Roman" w:cs="Times New Roman"/>
                <w:b/>
                <w:bCs/>
                <w:sz w:val="12"/>
                <w:szCs w:val="12"/>
                <w:lang w:eastAsia="ru-RU"/>
              </w:rPr>
              <w:t>13 545,69898</w:t>
            </w:r>
          </w:p>
        </w:tc>
      </w:tr>
      <w:tr w:rsidR="00BD1C3C" w:rsidRPr="00E93850" w:rsidTr="00BD1C3C">
        <w:trPr>
          <w:cantSplit/>
          <w:trHeight w:val="70"/>
        </w:trPr>
        <w:tc>
          <w:tcPr>
            <w:tcW w:w="267" w:type="pct"/>
            <w:shd w:val="clear" w:color="auto" w:fill="auto"/>
            <w:vAlign w:val="center"/>
            <w:hideMark/>
          </w:tcPr>
          <w:p w:rsidR="00E93850" w:rsidRPr="00E93850" w:rsidRDefault="00E93850" w:rsidP="00E93850">
            <w:pPr>
              <w:spacing w:after="0" w:line="240" w:lineRule="auto"/>
              <w:jc w:val="center"/>
              <w:rPr>
                <w:rFonts w:ascii="Times New Roman" w:eastAsia="Times New Roman" w:hAnsi="Times New Roman" w:cs="Times New Roman"/>
                <w:sz w:val="12"/>
                <w:szCs w:val="12"/>
                <w:lang w:eastAsia="ru-RU"/>
              </w:rPr>
            </w:pPr>
            <w:r w:rsidRPr="00E93850">
              <w:rPr>
                <w:rFonts w:ascii="Times New Roman" w:eastAsia="Times New Roman" w:hAnsi="Times New Roman" w:cs="Times New Roman"/>
                <w:sz w:val="12"/>
                <w:szCs w:val="12"/>
                <w:lang w:eastAsia="ru-RU"/>
              </w:rPr>
              <w:t>1.2.2.</w:t>
            </w:r>
          </w:p>
        </w:tc>
        <w:tc>
          <w:tcPr>
            <w:tcW w:w="714" w:type="pct"/>
            <w:shd w:val="clear" w:color="auto" w:fill="auto"/>
            <w:vAlign w:val="center"/>
            <w:hideMark/>
          </w:tcPr>
          <w:p w:rsidR="00E93850" w:rsidRPr="00E93850" w:rsidRDefault="00E93850" w:rsidP="00E93850">
            <w:pPr>
              <w:spacing w:after="0" w:line="240" w:lineRule="auto"/>
              <w:jc w:val="center"/>
              <w:rPr>
                <w:rFonts w:ascii="Times New Roman" w:eastAsia="Times New Roman" w:hAnsi="Times New Roman" w:cs="Times New Roman"/>
                <w:sz w:val="12"/>
                <w:szCs w:val="12"/>
                <w:lang w:eastAsia="ru-RU"/>
              </w:rPr>
            </w:pPr>
            <w:r w:rsidRPr="00E93850">
              <w:rPr>
                <w:rFonts w:ascii="Times New Roman" w:eastAsia="Times New Roman" w:hAnsi="Times New Roman" w:cs="Times New Roman"/>
                <w:sz w:val="12"/>
                <w:szCs w:val="12"/>
                <w:lang w:eastAsia="ru-RU"/>
              </w:rPr>
              <w:t>Оформление выставок и экспозиций музея. Реставрация музейных экспонатов</w:t>
            </w:r>
          </w:p>
        </w:tc>
        <w:tc>
          <w:tcPr>
            <w:tcW w:w="448" w:type="pct"/>
            <w:gridSpan w:val="3"/>
            <w:shd w:val="clear" w:color="auto" w:fill="auto"/>
            <w:vAlign w:val="center"/>
            <w:hideMark/>
          </w:tcPr>
          <w:p w:rsidR="00E93850" w:rsidRPr="00E93850" w:rsidRDefault="00E93850" w:rsidP="00E93850">
            <w:pPr>
              <w:spacing w:after="0" w:line="240" w:lineRule="auto"/>
              <w:jc w:val="center"/>
              <w:rPr>
                <w:rFonts w:ascii="Times New Roman" w:eastAsia="Times New Roman" w:hAnsi="Times New Roman" w:cs="Times New Roman"/>
                <w:sz w:val="12"/>
                <w:szCs w:val="12"/>
                <w:lang w:eastAsia="ru-RU"/>
              </w:rPr>
            </w:pPr>
            <w:r w:rsidRPr="00E93850">
              <w:rPr>
                <w:rFonts w:ascii="Times New Roman" w:eastAsia="Times New Roman" w:hAnsi="Times New Roman" w:cs="Times New Roman"/>
                <w:sz w:val="12"/>
                <w:szCs w:val="12"/>
                <w:lang w:eastAsia="ru-RU"/>
              </w:rPr>
              <w:t>2020-2024</w:t>
            </w:r>
          </w:p>
        </w:tc>
        <w:tc>
          <w:tcPr>
            <w:tcW w:w="640" w:type="pct"/>
            <w:gridSpan w:val="5"/>
            <w:shd w:val="clear" w:color="auto" w:fill="auto"/>
            <w:vAlign w:val="center"/>
            <w:hideMark/>
          </w:tcPr>
          <w:p w:rsidR="00E93850" w:rsidRPr="00E93850" w:rsidRDefault="00E93850" w:rsidP="00E93850">
            <w:pPr>
              <w:spacing w:after="0" w:line="240" w:lineRule="auto"/>
              <w:jc w:val="center"/>
              <w:rPr>
                <w:rFonts w:ascii="Times New Roman" w:eastAsia="Times New Roman" w:hAnsi="Times New Roman" w:cs="Times New Roman"/>
                <w:sz w:val="12"/>
                <w:szCs w:val="12"/>
                <w:lang w:eastAsia="ru-RU"/>
              </w:rPr>
            </w:pPr>
            <w:r w:rsidRPr="00E93850">
              <w:rPr>
                <w:rFonts w:ascii="Times New Roman" w:eastAsia="Times New Roman" w:hAnsi="Times New Roman" w:cs="Times New Roman"/>
                <w:sz w:val="12"/>
                <w:szCs w:val="12"/>
                <w:lang w:eastAsia="ru-RU"/>
              </w:rPr>
              <w:t xml:space="preserve">МКУ «Управление культуры, туризма и молодежной политики» </w:t>
            </w:r>
            <w:r w:rsidRPr="00E93850">
              <w:rPr>
                <w:rFonts w:ascii="Times New Roman" w:eastAsia="Times New Roman" w:hAnsi="Times New Roman" w:cs="Times New Roman"/>
                <w:sz w:val="12"/>
                <w:szCs w:val="12"/>
                <w:lang w:eastAsia="ru-RU"/>
              </w:rPr>
              <w:br/>
              <w:t>(МБУК "Сергиевский историко-краеведческий музей")</w:t>
            </w:r>
          </w:p>
        </w:tc>
        <w:tc>
          <w:tcPr>
            <w:tcW w:w="743" w:type="pct"/>
            <w:gridSpan w:val="3"/>
            <w:shd w:val="clear" w:color="auto" w:fill="auto"/>
            <w:vAlign w:val="center"/>
            <w:hideMark/>
          </w:tcPr>
          <w:p w:rsidR="00E93850" w:rsidRPr="00E93850" w:rsidRDefault="00E93850" w:rsidP="00E93850">
            <w:pPr>
              <w:spacing w:after="0" w:line="240" w:lineRule="auto"/>
              <w:jc w:val="center"/>
              <w:rPr>
                <w:rFonts w:ascii="Times New Roman" w:eastAsia="Times New Roman" w:hAnsi="Times New Roman" w:cs="Times New Roman"/>
                <w:sz w:val="12"/>
                <w:szCs w:val="12"/>
                <w:lang w:eastAsia="ru-RU"/>
              </w:rPr>
            </w:pPr>
            <w:r w:rsidRPr="00E93850">
              <w:rPr>
                <w:rFonts w:ascii="Times New Roman" w:eastAsia="Times New Roman" w:hAnsi="Times New Roman" w:cs="Times New Roman"/>
                <w:sz w:val="12"/>
                <w:szCs w:val="12"/>
                <w:lang w:eastAsia="ru-RU"/>
              </w:rPr>
              <w:t>средства местного бюджета</w:t>
            </w:r>
          </w:p>
        </w:tc>
        <w:tc>
          <w:tcPr>
            <w:tcW w:w="389" w:type="pct"/>
            <w:gridSpan w:val="5"/>
            <w:shd w:val="clear" w:color="auto" w:fill="auto"/>
            <w:textDirection w:val="btLr"/>
            <w:vAlign w:val="center"/>
            <w:hideMark/>
          </w:tcPr>
          <w:p w:rsidR="00E93850" w:rsidRPr="00E93850" w:rsidRDefault="00E93850" w:rsidP="00E93850">
            <w:pPr>
              <w:spacing w:after="0" w:line="240" w:lineRule="auto"/>
              <w:ind w:left="113" w:right="113"/>
              <w:jc w:val="center"/>
              <w:rPr>
                <w:rFonts w:ascii="Times New Roman" w:eastAsia="Times New Roman" w:hAnsi="Times New Roman" w:cs="Times New Roman"/>
                <w:sz w:val="12"/>
                <w:szCs w:val="12"/>
                <w:lang w:eastAsia="ru-RU"/>
              </w:rPr>
            </w:pPr>
            <w:r w:rsidRPr="00E93850">
              <w:rPr>
                <w:rFonts w:ascii="Times New Roman" w:eastAsia="Times New Roman" w:hAnsi="Times New Roman" w:cs="Times New Roman"/>
                <w:sz w:val="12"/>
                <w:szCs w:val="12"/>
                <w:lang w:eastAsia="ru-RU"/>
              </w:rPr>
              <w:t>82,49650</w:t>
            </w:r>
          </w:p>
        </w:tc>
        <w:tc>
          <w:tcPr>
            <w:tcW w:w="386" w:type="pct"/>
            <w:gridSpan w:val="4"/>
            <w:shd w:val="clear" w:color="auto" w:fill="auto"/>
            <w:textDirection w:val="btLr"/>
            <w:vAlign w:val="center"/>
            <w:hideMark/>
          </w:tcPr>
          <w:p w:rsidR="00E93850" w:rsidRPr="00E93850" w:rsidRDefault="00E93850" w:rsidP="00E93850">
            <w:pPr>
              <w:spacing w:after="0" w:line="240" w:lineRule="auto"/>
              <w:ind w:left="113" w:right="113"/>
              <w:jc w:val="center"/>
              <w:rPr>
                <w:rFonts w:ascii="Times New Roman" w:eastAsia="Times New Roman" w:hAnsi="Times New Roman" w:cs="Times New Roman"/>
                <w:sz w:val="12"/>
                <w:szCs w:val="12"/>
                <w:lang w:eastAsia="ru-RU"/>
              </w:rPr>
            </w:pPr>
            <w:r w:rsidRPr="00E93850">
              <w:rPr>
                <w:rFonts w:ascii="Times New Roman" w:eastAsia="Times New Roman" w:hAnsi="Times New Roman" w:cs="Times New Roman"/>
                <w:sz w:val="12"/>
                <w:szCs w:val="12"/>
                <w:lang w:eastAsia="ru-RU"/>
              </w:rPr>
              <w:t>50,00000</w:t>
            </w:r>
          </w:p>
        </w:tc>
        <w:tc>
          <w:tcPr>
            <w:tcW w:w="393" w:type="pct"/>
            <w:gridSpan w:val="6"/>
            <w:shd w:val="clear" w:color="auto" w:fill="auto"/>
            <w:textDirection w:val="btLr"/>
            <w:vAlign w:val="center"/>
            <w:hideMark/>
          </w:tcPr>
          <w:p w:rsidR="00E93850" w:rsidRPr="00E93850" w:rsidRDefault="00E93850" w:rsidP="00E93850">
            <w:pPr>
              <w:spacing w:after="0" w:line="240" w:lineRule="auto"/>
              <w:ind w:left="113" w:right="113"/>
              <w:jc w:val="center"/>
              <w:rPr>
                <w:rFonts w:ascii="Times New Roman" w:eastAsia="Times New Roman" w:hAnsi="Times New Roman" w:cs="Times New Roman"/>
                <w:sz w:val="12"/>
                <w:szCs w:val="12"/>
                <w:lang w:eastAsia="ru-RU"/>
              </w:rPr>
            </w:pPr>
            <w:r w:rsidRPr="00E93850">
              <w:rPr>
                <w:rFonts w:ascii="Times New Roman" w:eastAsia="Times New Roman" w:hAnsi="Times New Roman" w:cs="Times New Roman"/>
                <w:sz w:val="12"/>
                <w:szCs w:val="12"/>
                <w:lang w:eastAsia="ru-RU"/>
              </w:rPr>
              <w:t>50,00000</w:t>
            </w:r>
          </w:p>
        </w:tc>
        <w:tc>
          <w:tcPr>
            <w:tcW w:w="390" w:type="pct"/>
            <w:gridSpan w:val="7"/>
            <w:shd w:val="clear" w:color="auto" w:fill="auto"/>
            <w:textDirection w:val="btLr"/>
            <w:vAlign w:val="center"/>
            <w:hideMark/>
          </w:tcPr>
          <w:p w:rsidR="00E93850" w:rsidRPr="00E93850" w:rsidRDefault="00E93850" w:rsidP="00E93850">
            <w:pPr>
              <w:spacing w:after="0" w:line="240" w:lineRule="auto"/>
              <w:ind w:left="113" w:right="113"/>
              <w:jc w:val="center"/>
              <w:rPr>
                <w:rFonts w:ascii="Times New Roman" w:eastAsia="Times New Roman" w:hAnsi="Times New Roman" w:cs="Times New Roman"/>
                <w:sz w:val="12"/>
                <w:szCs w:val="12"/>
                <w:lang w:eastAsia="ru-RU"/>
              </w:rPr>
            </w:pPr>
            <w:r w:rsidRPr="00E93850">
              <w:rPr>
                <w:rFonts w:ascii="Times New Roman" w:eastAsia="Times New Roman" w:hAnsi="Times New Roman" w:cs="Times New Roman"/>
                <w:sz w:val="12"/>
                <w:szCs w:val="12"/>
                <w:lang w:eastAsia="ru-RU"/>
              </w:rPr>
              <w:t>50,00000</w:t>
            </w:r>
          </w:p>
        </w:tc>
        <w:tc>
          <w:tcPr>
            <w:tcW w:w="388" w:type="pct"/>
            <w:gridSpan w:val="8"/>
            <w:shd w:val="clear" w:color="auto" w:fill="auto"/>
            <w:textDirection w:val="btLr"/>
            <w:vAlign w:val="center"/>
            <w:hideMark/>
          </w:tcPr>
          <w:p w:rsidR="00E93850" w:rsidRPr="00E93850" w:rsidRDefault="00E93850" w:rsidP="00E93850">
            <w:pPr>
              <w:spacing w:after="0" w:line="240" w:lineRule="auto"/>
              <w:ind w:left="113" w:right="113"/>
              <w:jc w:val="center"/>
              <w:rPr>
                <w:rFonts w:ascii="Times New Roman" w:eastAsia="Times New Roman" w:hAnsi="Times New Roman" w:cs="Times New Roman"/>
                <w:sz w:val="12"/>
                <w:szCs w:val="12"/>
                <w:lang w:eastAsia="ru-RU"/>
              </w:rPr>
            </w:pPr>
            <w:r w:rsidRPr="00E93850">
              <w:rPr>
                <w:rFonts w:ascii="Times New Roman" w:eastAsia="Times New Roman" w:hAnsi="Times New Roman" w:cs="Times New Roman"/>
                <w:sz w:val="12"/>
                <w:szCs w:val="12"/>
                <w:lang w:eastAsia="ru-RU"/>
              </w:rPr>
              <w:t>50,00000</w:t>
            </w:r>
          </w:p>
        </w:tc>
        <w:tc>
          <w:tcPr>
            <w:tcW w:w="241" w:type="pct"/>
            <w:shd w:val="clear" w:color="auto" w:fill="auto"/>
            <w:textDirection w:val="btLr"/>
            <w:vAlign w:val="center"/>
            <w:hideMark/>
          </w:tcPr>
          <w:p w:rsidR="00E93850" w:rsidRPr="00E93850" w:rsidRDefault="00E93850" w:rsidP="00E93850">
            <w:pPr>
              <w:spacing w:after="0" w:line="240" w:lineRule="auto"/>
              <w:ind w:left="113" w:right="113"/>
              <w:jc w:val="center"/>
              <w:rPr>
                <w:rFonts w:ascii="Times New Roman" w:eastAsia="Times New Roman" w:hAnsi="Times New Roman" w:cs="Times New Roman"/>
                <w:b/>
                <w:bCs/>
                <w:sz w:val="12"/>
                <w:szCs w:val="12"/>
                <w:lang w:eastAsia="ru-RU"/>
              </w:rPr>
            </w:pPr>
            <w:r w:rsidRPr="00E93850">
              <w:rPr>
                <w:rFonts w:ascii="Times New Roman" w:eastAsia="Times New Roman" w:hAnsi="Times New Roman" w:cs="Times New Roman"/>
                <w:b/>
                <w:bCs/>
                <w:sz w:val="12"/>
                <w:szCs w:val="12"/>
                <w:lang w:eastAsia="ru-RU"/>
              </w:rPr>
              <w:t>282,49650</w:t>
            </w:r>
          </w:p>
        </w:tc>
      </w:tr>
      <w:tr w:rsidR="00E93850" w:rsidRPr="00E93850" w:rsidTr="00E93850">
        <w:trPr>
          <w:trHeight w:val="70"/>
        </w:trPr>
        <w:tc>
          <w:tcPr>
            <w:tcW w:w="5000" w:type="pct"/>
            <w:gridSpan w:val="44"/>
            <w:shd w:val="clear" w:color="auto" w:fill="auto"/>
            <w:vAlign w:val="center"/>
            <w:hideMark/>
          </w:tcPr>
          <w:p w:rsidR="00E93850" w:rsidRPr="00E93850" w:rsidRDefault="00E93850" w:rsidP="00E93850">
            <w:pPr>
              <w:spacing w:after="0" w:line="240" w:lineRule="auto"/>
              <w:jc w:val="center"/>
              <w:rPr>
                <w:rFonts w:ascii="Times New Roman" w:eastAsia="Times New Roman" w:hAnsi="Times New Roman" w:cs="Times New Roman"/>
                <w:sz w:val="12"/>
                <w:szCs w:val="12"/>
                <w:lang w:eastAsia="ru-RU"/>
              </w:rPr>
            </w:pPr>
            <w:r w:rsidRPr="00E93850">
              <w:rPr>
                <w:rFonts w:ascii="Times New Roman" w:eastAsia="Times New Roman" w:hAnsi="Times New Roman" w:cs="Times New Roman"/>
                <w:sz w:val="12"/>
                <w:szCs w:val="12"/>
                <w:lang w:eastAsia="ru-RU"/>
              </w:rPr>
              <w:t>1.3. Улучшение  культурно-досуговой деятельности</w:t>
            </w:r>
          </w:p>
        </w:tc>
      </w:tr>
      <w:tr w:rsidR="00BD1C3C" w:rsidRPr="00E93850" w:rsidTr="00BD1C3C">
        <w:trPr>
          <w:cantSplit/>
          <w:trHeight w:val="70"/>
        </w:trPr>
        <w:tc>
          <w:tcPr>
            <w:tcW w:w="267" w:type="pct"/>
            <w:shd w:val="clear" w:color="auto" w:fill="auto"/>
            <w:vAlign w:val="center"/>
            <w:hideMark/>
          </w:tcPr>
          <w:p w:rsidR="00E93850" w:rsidRPr="00E93850" w:rsidRDefault="00E93850" w:rsidP="00E93850">
            <w:pPr>
              <w:spacing w:after="0" w:line="240" w:lineRule="auto"/>
              <w:jc w:val="center"/>
              <w:rPr>
                <w:rFonts w:ascii="Times New Roman" w:eastAsia="Times New Roman" w:hAnsi="Times New Roman" w:cs="Times New Roman"/>
                <w:sz w:val="12"/>
                <w:szCs w:val="12"/>
                <w:lang w:eastAsia="ru-RU"/>
              </w:rPr>
            </w:pPr>
            <w:r w:rsidRPr="00E93850">
              <w:rPr>
                <w:rFonts w:ascii="Times New Roman" w:eastAsia="Times New Roman" w:hAnsi="Times New Roman" w:cs="Times New Roman"/>
                <w:sz w:val="12"/>
                <w:szCs w:val="12"/>
                <w:lang w:eastAsia="ru-RU"/>
              </w:rPr>
              <w:t>1.3.1.</w:t>
            </w:r>
          </w:p>
        </w:tc>
        <w:tc>
          <w:tcPr>
            <w:tcW w:w="714" w:type="pct"/>
            <w:shd w:val="clear" w:color="auto" w:fill="auto"/>
            <w:vAlign w:val="center"/>
            <w:hideMark/>
          </w:tcPr>
          <w:p w:rsidR="00E93850" w:rsidRPr="00E93850" w:rsidRDefault="00E93850" w:rsidP="00E93850">
            <w:pPr>
              <w:spacing w:after="0" w:line="240" w:lineRule="auto"/>
              <w:jc w:val="center"/>
              <w:rPr>
                <w:rFonts w:ascii="Times New Roman" w:eastAsia="Times New Roman" w:hAnsi="Times New Roman" w:cs="Times New Roman"/>
                <w:sz w:val="12"/>
                <w:szCs w:val="12"/>
                <w:lang w:eastAsia="ru-RU"/>
              </w:rPr>
            </w:pPr>
            <w:r w:rsidRPr="00E93850">
              <w:rPr>
                <w:rFonts w:ascii="Times New Roman" w:eastAsia="Times New Roman" w:hAnsi="Times New Roman" w:cs="Times New Roman"/>
                <w:sz w:val="12"/>
                <w:szCs w:val="12"/>
                <w:lang w:eastAsia="ru-RU"/>
              </w:rPr>
              <w:t>Создание условий для организации досуга и обеспечения жителей поселения услугами организаций культуры</w:t>
            </w:r>
          </w:p>
        </w:tc>
        <w:tc>
          <w:tcPr>
            <w:tcW w:w="448" w:type="pct"/>
            <w:gridSpan w:val="3"/>
            <w:shd w:val="clear" w:color="auto" w:fill="auto"/>
            <w:vAlign w:val="center"/>
            <w:hideMark/>
          </w:tcPr>
          <w:p w:rsidR="00E93850" w:rsidRPr="00E93850" w:rsidRDefault="00E93850" w:rsidP="00E93850">
            <w:pPr>
              <w:spacing w:after="0" w:line="240" w:lineRule="auto"/>
              <w:jc w:val="center"/>
              <w:rPr>
                <w:rFonts w:ascii="Times New Roman" w:eastAsia="Times New Roman" w:hAnsi="Times New Roman" w:cs="Times New Roman"/>
                <w:sz w:val="12"/>
                <w:szCs w:val="12"/>
                <w:lang w:eastAsia="ru-RU"/>
              </w:rPr>
            </w:pPr>
            <w:r w:rsidRPr="00E93850">
              <w:rPr>
                <w:rFonts w:ascii="Times New Roman" w:eastAsia="Times New Roman" w:hAnsi="Times New Roman" w:cs="Times New Roman"/>
                <w:sz w:val="12"/>
                <w:szCs w:val="12"/>
                <w:lang w:eastAsia="ru-RU"/>
              </w:rPr>
              <w:t>2020-2024</w:t>
            </w:r>
          </w:p>
        </w:tc>
        <w:tc>
          <w:tcPr>
            <w:tcW w:w="640" w:type="pct"/>
            <w:gridSpan w:val="5"/>
            <w:shd w:val="clear" w:color="auto" w:fill="auto"/>
            <w:vAlign w:val="center"/>
            <w:hideMark/>
          </w:tcPr>
          <w:p w:rsidR="00E93850" w:rsidRPr="00E93850" w:rsidRDefault="00E93850" w:rsidP="00E93850">
            <w:pPr>
              <w:spacing w:after="0" w:line="240" w:lineRule="auto"/>
              <w:jc w:val="center"/>
              <w:rPr>
                <w:rFonts w:ascii="Times New Roman" w:eastAsia="Times New Roman" w:hAnsi="Times New Roman" w:cs="Times New Roman"/>
                <w:sz w:val="12"/>
                <w:szCs w:val="12"/>
                <w:lang w:eastAsia="ru-RU"/>
              </w:rPr>
            </w:pPr>
            <w:r w:rsidRPr="00E93850">
              <w:rPr>
                <w:rFonts w:ascii="Times New Roman" w:eastAsia="Times New Roman" w:hAnsi="Times New Roman" w:cs="Times New Roman"/>
                <w:sz w:val="12"/>
                <w:szCs w:val="12"/>
                <w:lang w:eastAsia="ru-RU"/>
              </w:rPr>
              <w:t>МКУ «Управление культуры, туризма и молодежной политики»</w:t>
            </w:r>
            <w:r w:rsidRPr="00E93850">
              <w:rPr>
                <w:rFonts w:ascii="Times New Roman" w:eastAsia="Times New Roman" w:hAnsi="Times New Roman" w:cs="Times New Roman"/>
                <w:sz w:val="12"/>
                <w:szCs w:val="12"/>
                <w:lang w:eastAsia="ru-RU"/>
              </w:rPr>
              <w:br/>
              <w:t>(МАУК «МКДЦ»)</w:t>
            </w:r>
          </w:p>
        </w:tc>
        <w:tc>
          <w:tcPr>
            <w:tcW w:w="743" w:type="pct"/>
            <w:gridSpan w:val="3"/>
            <w:shd w:val="clear" w:color="auto" w:fill="auto"/>
            <w:vAlign w:val="center"/>
            <w:hideMark/>
          </w:tcPr>
          <w:p w:rsidR="00E93850" w:rsidRPr="00E93850" w:rsidRDefault="00E93850" w:rsidP="00E93850">
            <w:pPr>
              <w:spacing w:after="0" w:line="240" w:lineRule="auto"/>
              <w:jc w:val="center"/>
              <w:rPr>
                <w:rFonts w:ascii="Times New Roman" w:eastAsia="Times New Roman" w:hAnsi="Times New Roman" w:cs="Times New Roman"/>
                <w:sz w:val="12"/>
                <w:szCs w:val="12"/>
                <w:lang w:eastAsia="ru-RU"/>
              </w:rPr>
            </w:pPr>
            <w:r w:rsidRPr="00E93850">
              <w:rPr>
                <w:rFonts w:ascii="Times New Roman" w:eastAsia="Times New Roman" w:hAnsi="Times New Roman" w:cs="Times New Roman"/>
                <w:sz w:val="12"/>
                <w:szCs w:val="12"/>
                <w:lang w:eastAsia="ru-RU"/>
              </w:rPr>
              <w:t>средства местного бюджета</w:t>
            </w:r>
          </w:p>
        </w:tc>
        <w:tc>
          <w:tcPr>
            <w:tcW w:w="389" w:type="pct"/>
            <w:gridSpan w:val="5"/>
            <w:shd w:val="clear" w:color="auto" w:fill="auto"/>
            <w:textDirection w:val="btLr"/>
            <w:vAlign w:val="center"/>
            <w:hideMark/>
          </w:tcPr>
          <w:p w:rsidR="00E93850" w:rsidRPr="00E93850" w:rsidRDefault="00E93850" w:rsidP="00E93850">
            <w:pPr>
              <w:spacing w:after="0" w:line="240" w:lineRule="auto"/>
              <w:ind w:left="113" w:right="113"/>
              <w:jc w:val="center"/>
              <w:rPr>
                <w:rFonts w:ascii="Times New Roman" w:eastAsia="Times New Roman" w:hAnsi="Times New Roman" w:cs="Times New Roman"/>
                <w:sz w:val="12"/>
                <w:szCs w:val="12"/>
                <w:lang w:eastAsia="ru-RU"/>
              </w:rPr>
            </w:pPr>
            <w:r w:rsidRPr="00E93850">
              <w:rPr>
                <w:rFonts w:ascii="Times New Roman" w:eastAsia="Times New Roman" w:hAnsi="Times New Roman" w:cs="Times New Roman"/>
                <w:sz w:val="12"/>
                <w:szCs w:val="12"/>
                <w:lang w:eastAsia="ru-RU"/>
              </w:rPr>
              <w:t>36643,68514</w:t>
            </w:r>
          </w:p>
        </w:tc>
        <w:tc>
          <w:tcPr>
            <w:tcW w:w="386" w:type="pct"/>
            <w:gridSpan w:val="4"/>
            <w:shd w:val="clear" w:color="auto" w:fill="auto"/>
            <w:textDirection w:val="btLr"/>
            <w:vAlign w:val="center"/>
            <w:hideMark/>
          </w:tcPr>
          <w:p w:rsidR="00E93850" w:rsidRPr="00E93850" w:rsidRDefault="00E93850" w:rsidP="00E93850">
            <w:pPr>
              <w:spacing w:after="0" w:line="240" w:lineRule="auto"/>
              <w:ind w:left="113" w:right="113"/>
              <w:jc w:val="center"/>
              <w:rPr>
                <w:rFonts w:ascii="Times New Roman" w:eastAsia="Times New Roman" w:hAnsi="Times New Roman" w:cs="Times New Roman"/>
                <w:sz w:val="12"/>
                <w:szCs w:val="12"/>
                <w:lang w:eastAsia="ru-RU"/>
              </w:rPr>
            </w:pPr>
            <w:r w:rsidRPr="00E93850">
              <w:rPr>
                <w:rFonts w:ascii="Times New Roman" w:eastAsia="Times New Roman" w:hAnsi="Times New Roman" w:cs="Times New Roman"/>
                <w:sz w:val="12"/>
                <w:szCs w:val="12"/>
                <w:lang w:eastAsia="ru-RU"/>
              </w:rPr>
              <w:t>40708,08651</w:t>
            </w:r>
          </w:p>
        </w:tc>
        <w:tc>
          <w:tcPr>
            <w:tcW w:w="393" w:type="pct"/>
            <w:gridSpan w:val="6"/>
            <w:shd w:val="clear" w:color="auto" w:fill="auto"/>
            <w:textDirection w:val="btLr"/>
            <w:vAlign w:val="center"/>
            <w:hideMark/>
          </w:tcPr>
          <w:p w:rsidR="00E93850" w:rsidRPr="00E93850" w:rsidRDefault="00E93850" w:rsidP="00E93850">
            <w:pPr>
              <w:spacing w:after="0" w:line="240" w:lineRule="auto"/>
              <w:ind w:left="113" w:right="113"/>
              <w:jc w:val="center"/>
              <w:rPr>
                <w:rFonts w:ascii="Times New Roman" w:eastAsia="Times New Roman" w:hAnsi="Times New Roman" w:cs="Times New Roman"/>
                <w:sz w:val="12"/>
                <w:szCs w:val="12"/>
                <w:lang w:eastAsia="ru-RU"/>
              </w:rPr>
            </w:pPr>
            <w:r w:rsidRPr="00E93850">
              <w:rPr>
                <w:rFonts w:ascii="Times New Roman" w:eastAsia="Times New Roman" w:hAnsi="Times New Roman" w:cs="Times New Roman"/>
                <w:sz w:val="12"/>
                <w:szCs w:val="12"/>
                <w:lang w:eastAsia="ru-RU"/>
              </w:rPr>
              <w:t>24720,53079</w:t>
            </w:r>
          </w:p>
        </w:tc>
        <w:tc>
          <w:tcPr>
            <w:tcW w:w="390" w:type="pct"/>
            <w:gridSpan w:val="7"/>
            <w:shd w:val="clear" w:color="auto" w:fill="auto"/>
            <w:textDirection w:val="btLr"/>
            <w:vAlign w:val="center"/>
            <w:hideMark/>
          </w:tcPr>
          <w:p w:rsidR="00E93850" w:rsidRPr="00E93850" w:rsidRDefault="00E93850" w:rsidP="00E93850">
            <w:pPr>
              <w:spacing w:after="0" w:line="240" w:lineRule="auto"/>
              <w:ind w:left="113" w:right="113"/>
              <w:jc w:val="center"/>
              <w:rPr>
                <w:rFonts w:ascii="Times New Roman" w:eastAsia="Times New Roman" w:hAnsi="Times New Roman" w:cs="Times New Roman"/>
                <w:sz w:val="12"/>
                <w:szCs w:val="12"/>
                <w:lang w:eastAsia="ru-RU"/>
              </w:rPr>
            </w:pPr>
            <w:r w:rsidRPr="00E93850">
              <w:rPr>
                <w:rFonts w:ascii="Times New Roman" w:eastAsia="Times New Roman" w:hAnsi="Times New Roman" w:cs="Times New Roman"/>
                <w:sz w:val="12"/>
                <w:szCs w:val="12"/>
                <w:lang w:eastAsia="ru-RU"/>
              </w:rPr>
              <w:t>26663,90806</w:t>
            </w:r>
          </w:p>
        </w:tc>
        <w:tc>
          <w:tcPr>
            <w:tcW w:w="388" w:type="pct"/>
            <w:gridSpan w:val="8"/>
            <w:shd w:val="clear" w:color="auto" w:fill="auto"/>
            <w:textDirection w:val="btLr"/>
            <w:vAlign w:val="center"/>
            <w:hideMark/>
          </w:tcPr>
          <w:p w:rsidR="00E93850" w:rsidRPr="00E93850" w:rsidRDefault="00E93850" w:rsidP="00E93850">
            <w:pPr>
              <w:spacing w:after="0" w:line="240" w:lineRule="auto"/>
              <w:ind w:left="113" w:right="113"/>
              <w:jc w:val="center"/>
              <w:rPr>
                <w:rFonts w:ascii="Times New Roman" w:eastAsia="Times New Roman" w:hAnsi="Times New Roman" w:cs="Times New Roman"/>
                <w:sz w:val="12"/>
                <w:szCs w:val="12"/>
                <w:lang w:eastAsia="ru-RU"/>
              </w:rPr>
            </w:pPr>
            <w:r w:rsidRPr="00E93850">
              <w:rPr>
                <w:rFonts w:ascii="Times New Roman" w:eastAsia="Times New Roman" w:hAnsi="Times New Roman" w:cs="Times New Roman"/>
                <w:sz w:val="12"/>
                <w:szCs w:val="12"/>
                <w:lang w:eastAsia="ru-RU"/>
              </w:rPr>
              <w:t>26663,90806</w:t>
            </w:r>
          </w:p>
        </w:tc>
        <w:tc>
          <w:tcPr>
            <w:tcW w:w="241" w:type="pct"/>
            <w:shd w:val="clear" w:color="auto" w:fill="auto"/>
            <w:textDirection w:val="btLr"/>
            <w:vAlign w:val="center"/>
            <w:hideMark/>
          </w:tcPr>
          <w:p w:rsidR="00E93850" w:rsidRPr="00E93850" w:rsidRDefault="00E93850" w:rsidP="00E93850">
            <w:pPr>
              <w:spacing w:after="0" w:line="240" w:lineRule="auto"/>
              <w:ind w:left="113" w:right="113"/>
              <w:jc w:val="center"/>
              <w:rPr>
                <w:rFonts w:ascii="Times New Roman" w:eastAsia="Times New Roman" w:hAnsi="Times New Roman" w:cs="Times New Roman"/>
                <w:sz w:val="12"/>
                <w:szCs w:val="12"/>
                <w:lang w:eastAsia="ru-RU"/>
              </w:rPr>
            </w:pPr>
            <w:r w:rsidRPr="00E93850">
              <w:rPr>
                <w:rFonts w:ascii="Times New Roman" w:eastAsia="Times New Roman" w:hAnsi="Times New Roman" w:cs="Times New Roman"/>
                <w:sz w:val="12"/>
                <w:szCs w:val="12"/>
                <w:lang w:eastAsia="ru-RU"/>
              </w:rPr>
              <w:t>155400,11856</w:t>
            </w:r>
          </w:p>
        </w:tc>
      </w:tr>
      <w:tr w:rsidR="00E93850" w:rsidRPr="00E93850" w:rsidTr="00E93850">
        <w:trPr>
          <w:trHeight w:val="70"/>
        </w:trPr>
        <w:tc>
          <w:tcPr>
            <w:tcW w:w="5000" w:type="pct"/>
            <w:gridSpan w:val="44"/>
            <w:shd w:val="clear" w:color="auto" w:fill="auto"/>
            <w:vAlign w:val="center"/>
            <w:hideMark/>
          </w:tcPr>
          <w:p w:rsidR="00E93850" w:rsidRPr="00E93850" w:rsidRDefault="00E93850" w:rsidP="00E93850">
            <w:pPr>
              <w:spacing w:after="0" w:line="240" w:lineRule="auto"/>
              <w:jc w:val="center"/>
              <w:rPr>
                <w:rFonts w:ascii="Times New Roman" w:eastAsia="Times New Roman" w:hAnsi="Times New Roman" w:cs="Times New Roman"/>
                <w:sz w:val="12"/>
                <w:szCs w:val="12"/>
                <w:lang w:eastAsia="ru-RU"/>
              </w:rPr>
            </w:pPr>
            <w:r w:rsidRPr="00E93850">
              <w:rPr>
                <w:rFonts w:ascii="Times New Roman" w:eastAsia="Times New Roman" w:hAnsi="Times New Roman" w:cs="Times New Roman"/>
                <w:sz w:val="12"/>
                <w:szCs w:val="12"/>
                <w:lang w:eastAsia="ru-RU"/>
              </w:rPr>
              <w:t>1.4 Совершенствование библиотечного обслуживания</w:t>
            </w:r>
          </w:p>
        </w:tc>
      </w:tr>
      <w:tr w:rsidR="00BD1C3C" w:rsidRPr="00E93850" w:rsidTr="00BD1C3C">
        <w:trPr>
          <w:cantSplit/>
          <w:trHeight w:val="70"/>
        </w:trPr>
        <w:tc>
          <w:tcPr>
            <w:tcW w:w="267" w:type="pct"/>
            <w:shd w:val="clear" w:color="auto" w:fill="auto"/>
            <w:vAlign w:val="center"/>
            <w:hideMark/>
          </w:tcPr>
          <w:p w:rsidR="00E93850" w:rsidRPr="00E93850" w:rsidRDefault="00E93850" w:rsidP="00E93850">
            <w:pPr>
              <w:spacing w:after="0" w:line="240" w:lineRule="auto"/>
              <w:jc w:val="center"/>
              <w:rPr>
                <w:rFonts w:ascii="Times New Roman" w:eastAsia="Times New Roman" w:hAnsi="Times New Roman" w:cs="Times New Roman"/>
                <w:sz w:val="12"/>
                <w:szCs w:val="12"/>
                <w:lang w:eastAsia="ru-RU"/>
              </w:rPr>
            </w:pPr>
            <w:r w:rsidRPr="00E93850">
              <w:rPr>
                <w:rFonts w:ascii="Times New Roman" w:eastAsia="Times New Roman" w:hAnsi="Times New Roman" w:cs="Times New Roman"/>
                <w:sz w:val="12"/>
                <w:szCs w:val="12"/>
                <w:lang w:eastAsia="ru-RU"/>
              </w:rPr>
              <w:t>1.4.1.</w:t>
            </w:r>
          </w:p>
        </w:tc>
        <w:tc>
          <w:tcPr>
            <w:tcW w:w="714" w:type="pct"/>
            <w:shd w:val="clear" w:color="auto" w:fill="auto"/>
            <w:vAlign w:val="center"/>
            <w:hideMark/>
          </w:tcPr>
          <w:p w:rsidR="00E93850" w:rsidRPr="00E93850" w:rsidRDefault="00E93850" w:rsidP="00E93850">
            <w:pPr>
              <w:spacing w:after="0" w:line="240" w:lineRule="auto"/>
              <w:jc w:val="center"/>
              <w:rPr>
                <w:rFonts w:ascii="Times New Roman" w:eastAsia="Times New Roman" w:hAnsi="Times New Roman" w:cs="Times New Roman"/>
                <w:sz w:val="12"/>
                <w:szCs w:val="12"/>
                <w:lang w:eastAsia="ru-RU"/>
              </w:rPr>
            </w:pPr>
            <w:r w:rsidRPr="00E93850">
              <w:rPr>
                <w:rFonts w:ascii="Times New Roman" w:eastAsia="Times New Roman" w:hAnsi="Times New Roman" w:cs="Times New Roman"/>
                <w:sz w:val="12"/>
                <w:szCs w:val="12"/>
                <w:lang w:eastAsia="ru-RU"/>
              </w:rPr>
              <w:t>Программа летних чтений</w:t>
            </w:r>
            <w:r w:rsidRPr="00E93850">
              <w:rPr>
                <w:rFonts w:ascii="Times New Roman" w:eastAsia="Times New Roman" w:hAnsi="Times New Roman" w:cs="Times New Roman"/>
                <w:sz w:val="12"/>
                <w:szCs w:val="12"/>
                <w:lang w:eastAsia="ru-RU"/>
              </w:rPr>
              <w:br/>
              <w:t>(поощрение участников, районные краеведческие экспедиции)</w:t>
            </w:r>
          </w:p>
        </w:tc>
        <w:tc>
          <w:tcPr>
            <w:tcW w:w="448" w:type="pct"/>
            <w:gridSpan w:val="3"/>
            <w:shd w:val="clear" w:color="auto" w:fill="auto"/>
            <w:vAlign w:val="center"/>
            <w:hideMark/>
          </w:tcPr>
          <w:p w:rsidR="00E93850" w:rsidRPr="00E93850" w:rsidRDefault="00E93850" w:rsidP="00E93850">
            <w:pPr>
              <w:spacing w:after="0" w:line="240" w:lineRule="auto"/>
              <w:jc w:val="center"/>
              <w:rPr>
                <w:rFonts w:ascii="Times New Roman" w:eastAsia="Times New Roman" w:hAnsi="Times New Roman" w:cs="Times New Roman"/>
                <w:sz w:val="12"/>
                <w:szCs w:val="12"/>
                <w:lang w:eastAsia="ru-RU"/>
              </w:rPr>
            </w:pPr>
            <w:r w:rsidRPr="00E93850">
              <w:rPr>
                <w:rFonts w:ascii="Times New Roman" w:eastAsia="Times New Roman" w:hAnsi="Times New Roman" w:cs="Times New Roman"/>
                <w:sz w:val="12"/>
                <w:szCs w:val="12"/>
                <w:lang w:eastAsia="ru-RU"/>
              </w:rPr>
              <w:t>2020-2024</w:t>
            </w:r>
          </w:p>
        </w:tc>
        <w:tc>
          <w:tcPr>
            <w:tcW w:w="640" w:type="pct"/>
            <w:gridSpan w:val="5"/>
            <w:shd w:val="clear" w:color="auto" w:fill="auto"/>
            <w:vAlign w:val="center"/>
            <w:hideMark/>
          </w:tcPr>
          <w:p w:rsidR="00E93850" w:rsidRPr="00E93850" w:rsidRDefault="00E93850" w:rsidP="00E93850">
            <w:pPr>
              <w:spacing w:after="0" w:line="240" w:lineRule="auto"/>
              <w:jc w:val="center"/>
              <w:rPr>
                <w:rFonts w:ascii="Times New Roman" w:eastAsia="Times New Roman" w:hAnsi="Times New Roman" w:cs="Times New Roman"/>
                <w:sz w:val="12"/>
                <w:szCs w:val="12"/>
                <w:lang w:eastAsia="ru-RU"/>
              </w:rPr>
            </w:pPr>
            <w:r w:rsidRPr="00E93850">
              <w:rPr>
                <w:rFonts w:ascii="Times New Roman" w:eastAsia="Times New Roman" w:hAnsi="Times New Roman" w:cs="Times New Roman"/>
                <w:sz w:val="12"/>
                <w:szCs w:val="12"/>
                <w:lang w:eastAsia="ru-RU"/>
              </w:rPr>
              <w:t>МКУ «Управление культуры, туризма и молодежной политики»</w:t>
            </w:r>
            <w:r w:rsidRPr="00E93850">
              <w:rPr>
                <w:rFonts w:ascii="Times New Roman" w:eastAsia="Times New Roman" w:hAnsi="Times New Roman" w:cs="Times New Roman"/>
                <w:sz w:val="12"/>
                <w:szCs w:val="12"/>
                <w:lang w:eastAsia="ru-RU"/>
              </w:rPr>
              <w:br/>
              <w:t>(МБУК «МЦБ»)</w:t>
            </w:r>
          </w:p>
        </w:tc>
        <w:tc>
          <w:tcPr>
            <w:tcW w:w="743" w:type="pct"/>
            <w:gridSpan w:val="3"/>
            <w:shd w:val="clear" w:color="auto" w:fill="auto"/>
            <w:vAlign w:val="center"/>
            <w:hideMark/>
          </w:tcPr>
          <w:p w:rsidR="00E93850" w:rsidRPr="00E93850" w:rsidRDefault="00E93850" w:rsidP="00E93850">
            <w:pPr>
              <w:spacing w:after="0" w:line="240" w:lineRule="auto"/>
              <w:jc w:val="center"/>
              <w:rPr>
                <w:rFonts w:ascii="Times New Roman" w:eastAsia="Times New Roman" w:hAnsi="Times New Roman" w:cs="Times New Roman"/>
                <w:sz w:val="12"/>
                <w:szCs w:val="12"/>
                <w:lang w:eastAsia="ru-RU"/>
              </w:rPr>
            </w:pPr>
            <w:r w:rsidRPr="00E93850">
              <w:rPr>
                <w:rFonts w:ascii="Times New Roman" w:eastAsia="Times New Roman" w:hAnsi="Times New Roman" w:cs="Times New Roman"/>
                <w:sz w:val="12"/>
                <w:szCs w:val="12"/>
                <w:lang w:eastAsia="ru-RU"/>
              </w:rPr>
              <w:t>средства местного бюджета</w:t>
            </w:r>
          </w:p>
        </w:tc>
        <w:tc>
          <w:tcPr>
            <w:tcW w:w="389" w:type="pct"/>
            <w:gridSpan w:val="5"/>
            <w:shd w:val="clear" w:color="auto" w:fill="auto"/>
            <w:textDirection w:val="btLr"/>
            <w:vAlign w:val="center"/>
            <w:hideMark/>
          </w:tcPr>
          <w:p w:rsidR="00E93850" w:rsidRPr="00E93850" w:rsidRDefault="00E93850" w:rsidP="00E93850">
            <w:pPr>
              <w:spacing w:after="0" w:line="240" w:lineRule="auto"/>
              <w:ind w:left="113" w:right="113"/>
              <w:jc w:val="center"/>
              <w:rPr>
                <w:rFonts w:ascii="Times New Roman" w:eastAsia="Times New Roman" w:hAnsi="Times New Roman" w:cs="Times New Roman"/>
                <w:sz w:val="12"/>
                <w:szCs w:val="12"/>
                <w:lang w:eastAsia="ru-RU"/>
              </w:rPr>
            </w:pPr>
            <w:r w:rsidRPr="00E93850">
              <w:rPr>
                <w:rFonts w:ascii="Times New Roman" w:eastAsia="Times New Roman" w:hAnsi="Times New Roman" w:cs="Times New Roman"/>
                <w:sz w:val="12"/>
                <w:szCs w:val="12"/>
                <w:lang w:eastAsia="ru-RU"/>
              </w:rPr>
              <w:t>0,00000</w:t>
            </w:r>
          </w:p>
        </w:tc>
        <w:tc>
          <w:tcPr>
            <w:tcW w:w="380" w:type="pct"/>
            <w:gridSpan w:val="3"/>
            <w:shd w:val="clear" w:color="auto" w:fill="auto"/>
            <w:textDirection w:val="btLr"/>
            <w:vAlign w:val="center"/>
            <w:hideMark/>
          </w:tcPr>
          <w:p w:rsidR="00E93850" w:rsidRPr="00E93850" w:rsidRDefault="00E93850" w:rsidP="00E93850">
            <w:pPr>
              <w:spacing w:after="0" w:line="240" w:lineRule="auto"/>
              <w:ind w:left="113" w:right="113"/>
              <w:jc w:val="center"/>
              <w:rPr>
                <w:rFonts w:ascii="Times New Roman" w:eastAsia="Times New Roman" w:hAnsi="Times New Roman" w:cs="Times New Roman"/>
                <w:sz w:val="12"/>
                <w:szCs w:val="12"/>
                <w:lang w:eastAsia="ru-RU"/>
              </w:rPr>
            </w:pPr>
            <w:r w:rsidRPr="00E93850">
              <w:rPr>
                <w:rFonts w:ascii="Times New Roman" w:eastAsia="Times New Roman" w:hAnsi="Times New Roman" w:cs="Times New Roman"/>
                <w:sz w:val="12"/>
                <w:szCs w:val="12"/>
                <w:lang w:eastAsia="ru-RU"/>
              </w:rPr>
              <w:t>5,00000</w:t>
            </w:r>
          </w:p>
        </w:tc>
        <w:tc>
          <w:tcPr>
            <w:tcW w:w="399" w:type="pct"/>
            <w:gridSpan w:val="7"/>
            <w:shd w:val="clear" w:color="auto" w:fill="auto"/>
            <w:textDirection w:val="btLr"/>
            <w:vAlign w:val="center"/>
            <w:hideMark/>
          </w:tcPr>
          <w:p w:rsidR="00E93850" w:rsidRPr="00E93850" w:rsidRDefault="00E93850" w:rsidP="00E93850">
            <w:pPr>
              <w:spacing w:after="0" w:line="240" w:lineRule="auto"/>
              <w:ind w:left="113" w:right="113"/>
              <w:jc w:val="center"/>
              <w:rPr>
                <w:rFonts w:ascii="Times New Roman" w:eastAsia="Times New Roman" w:hAnsi="Times New Roman" w:cs="Times New Roman"/>
                <w:sz w:val="12"/>
                <w:szCs w:val="12"/>
                <w:lang w:eastAsia="ru-RU"/>
              </w:rPr>
            </w:pPr>
            <w:r w:rsidRPr="00E93850">
              <w:rPr>
                <w:rFonts w:ascii="Times New Roman" w:eastAsia="Times New Roman" w:hAnsi="Times New Roman" w:cs="Times New Roman"/>
                <w:sz w:val="12"/>
                <w:szCs w:val="12"/>
                <w:lang w:eastAsia="ru-RU"/>
              </w:rPr>
              <w:t>5,00000</w:t>
            </w:r>
          </w:p>
        </w:tc>
        <w:tc>
          <w:tcPr>
            <w:tcW w:w="390" w:type="pct"/>
            <w:gridSpan w:val="7"/>
            <w:shd w:val="clear" w:color="auto" w:fill="auto"/>
            <w:textDirection w:val="btLr"/>
            <w:vAlign w:val="center"/>
            <w:hideMark/>
          </w:tcPr>
          <w:p w:rsidR="00E93850" w:rsidRPr="00E93850" w:rsidRDefault="00E93850" w:rsidP="00E93850">
            <w:pPr>
              <w:spacing w:after="0" w:line="240" w:lineRule="auto"/>
              <w:ind w:left="113" w:right="113"/>
              <w:jc w:val="center"/>
              <w:rPr>
                <w:rFonts w:ascii="Times New Roman" w:eastAsia="Times New Roman" w:hAnsi="Times New Roman" w:cs="Times New Roman"/>
                <w:sz w:val="12"/>
                <w:szCs w:val="12"/>
                <w:lang w:eastAsia="ru-RU"/>
              </w:rPr>
            </w:pPr>
            <w:r w:rsidRPr="00E93850">
              <w:rPr>
                <w:rFonts w:ascii="Times New Roman" w:eastAsia="Times New Roman" w:hAnsi="Times New Roman" w:cs="Times New Roman"/>
                <w:sz w:val="12"/>
                <w:szCs w:val="12"/>
                <w:lang w:eastAsia="ru-RU"/>
              </w:rPr>
              <w:t>5,00000</w:t>
            </w:r>
          </w:p>
        </w:tc>
        <w:tc>
          <w:tcPr>
            <w:tcW w:w="388" w:type="pct"/>
            <w:gridSpan w:val="8"/>
            <w:shd w:val="clear" w:color="auto" w:fill="auto"/>
            <w:textDirection w:val="btLr"/>
            <w:vAlign w:val="center"/>
            <w:hideMark/>
          </w:tcPr>
          <w:p w:rsidR="00E93850" w:rsidRPr="00E93850" w:rsidRDefault="00E93850" w:rsidP="00E93850">
            <w:pPr>
              <w:spacing w:after="0" w:line="240" w:lineRule="auto"/>
              <w:ind w:left="113" w:right="113"/>
              <w:jc w:val="center"/>
              <w:rPr>
                <w:rFonts w:ascii="Times New Roman" w:eastAsia="Times New Roman" w:hAnsi="Times New Roman" w:cs="Times New Roman"/>
                <w:sz w:val="12"/>
                <w:szCs w:val="12"/>
                <w:lang w:eastAsia="ru-RU"/>
              </w:rPr>
            </w:pPr>
            <w:r w:rsidRPr="00E93850">
              <w:rPr>
                <w:rFonts w:ascii="Times New Roman" w:eastAsia="Times New Roman" w:hAnsi="Times New Roman" w:cs="Times New Roman"/>
                <w:sz w:val="12"/>
                <w:szCs w:val="12"/>
                <w:lang w:eastAsia="ru-RU"/>
              </w:rPr>
              <w:t>5,00000</w:t>
            </w:r>
          </w:p>
        </w:tc>
        <w:tc>
          <w:tcPr>
            <w:tcW w:w="241" w:type="pct"/>
            <w:shd w:val="clear" w:color="auto" w:fill="auto"/>
            <w:textDirection w:val="btLr"/>
            <w:vAlign w:val="center"/>
            <w:hideMark/>
          </w:tcPr>
          <w:p w:rsidR="00E93850" w:rsidRPr="00E93850" w:rsidRDefault="00E93850" w:rsidP="00E93850">
            <w:pPr>
              <w:spacing w:after="0" w:line="240" w:lineRule="auto"/>
              <w:ind w:left="113" w:right="113"/>
              <w:jc w:val="center"/>
              <w:rPr>
                <w:rFonts w:ascii="Times New Roman" w:eastAsia="Times New Roman" w:hAnsi="Times New Roman" w:cs="Times New Roman"/>
                <w:b/>
                <w:bCs/>
                <w:sz w:val="12"/>
                <w:szCs w:val="12"/>
                <w:lang w:eastAsia="ru-RU"/>
              </w:rPr>
            </w:pPr>
            <w:r w:rsidRPr="00E93850">
              <w:rPr>
                <w:rFonts w:ascii="Times New Roman" w:eastAsia="Times New Roman" w:hAnsi="Times New Roman" w:cs="Times New Roman"/>
                <w:b/>
                <w:bCs/>
                <w:sz w:val="12"/>
                <w:szCs w:val="12"/>
                <w:lang w:eastAsia="ru-RU"/>
              </w:rPr>
              <w:t>20,00000</w:t>
            </w:r>
          </w:p>
        </w:tc>
      </w:tr>
      <w:tr w:rsidR="00BD1C3C" w:rsidRPr="00E93850" w:rsidTr="00BD1C3C">
        <w:trPr>
          <w:cantSplit/>
          <w:trHeight w:val="70"/>
        </w:trPr>
        <w:tc>
          <w:tcPr>
            <w:tcW w:w="267" w:type="pct"/>
            <w:shd w:val="clear" w:color="auto" w:fill="auto"/>
            <w:vAlign w:val="center"/>
            <w:hideMark/>
          </w:tcPr>
          <w:p w:rsidR="00E93850" w:rsidRPr="00E93850" w:rsidRDefault="00E93850" w:rsidP="00E93850">
            <w:pPr>
              <w:spacing w:after="0" w:line="240" w:lineRule="auto"/>
              <w:jc w:val="center"/>
              <w:rPr>
                <w:rFonts w:ascii="Times New Roman" w:eastAsia="Times New Roman" w:hAnsi="Times New Roman" w:cs="Times New Roman"/>
                <w:sz w:val="12"/>
                <w:szCs w:val="12"/>
                <w:lang w:eastAsia="ru-RU"/>
              </w:rPr>
            </w:pPr>
            <w:r w:rsidRPr="00E93850">
              <w:rPr>
                <w:rFonts w:ascii="Times New Roman" w:eastAsia="Times New Roman" w:hAnsi="Times New Roman" w:cs="Times New Roman"/>
                <w:sz w:val="12"/>
                <w:szCs w:val="12"/>
                <w:lang w:eastAsia="ru-RU"/>
              </w:rPr>
              <w:lastRenderedPageBreak/>
              <w:t>1.4.2.</w:t>
            </w:r>
          </w:p>
        </w:tc>
        <w:tc>
          <w:tcPr>
            <w:tcW w:w="714" w:type="pct"/>
            <w:shd w:val="clear" w:color="auto" w:fill="auto"/>
            <w:vAlign w:val="center"/>
            <w:hideMark/>
          </w:tcPr>
          <w:p w:rsidR="00E93850" w:rsidRPr="00E93850" w:rsidRDefault="00E93850" w:rsidP="00E93850">
            <w:pPr>
              <w:spacing w:after="0" w:line="240" w:lineRule="auto"/>
              <w:jc w:val="center"/>
              <w:rPr>
                <w:rFonts w:ascii="Times New Roman" w:eastAsia="Times New Roman" w:hAnsi="Times New Roman" w:cs="Times New Roman"/>
                <w:sz w:val="12"/>
                <w:szCs w:val="12"/>
                <w:lang w:eastAsia="ru-RU"/>
              </w:rPr>
            </w:pPr>
            <w:r w:rsidRPr="00E93850">
              <w:rPr>
                <w:rFonts w:ascii="Times New Roman" w:eastAsia="Times New Roman" w:hAnsi="Times New Roman" w:cs="Times New Roman"/>
                <w:sz w:val="12"/>
                <w:szCs w:val="12"/>
                <w:lang w:eastAsia="ru-RU"/>
              </w:rPr>
              <w:t>Выставочная и массовая работа с читательской аудиторией</w:t>
            </w:r>
          </w:p>
        </w:tc>
        <w:tc>
          <w:tcPr>
            <w:tcW w:w="448" w:type="pct"/>
            <w:gridSpan w:val="3"/>
            <w:shd w:val="clear" w:color="auto" w:fill="auto"/>
            <w:vAlign w:val="center"/>
            <w:hideMark/>
          </w:tcPr>
          <w:p w:rsidR="00E93850" w:rsidRPr="00E93850" w:rsidRDefault="00E93850" w:rsidP="00E93850">
            <w:pPr>
              <w:spacing w:after="0" w:line="240" w:lineRule="auto"/>
              <w:jc w:val="center"/>
              <w:rPr>
                <w:rFonts w:ascii="Times New Roman" w:eastAsia="Times New Roman" w:hAnsi="Times New Roman" w:cs="Times New Roman"/>
                <w:sz w:val="12"/>
                <w:szCs w:val="12"/>
                <w:lang w:eastAsia="ru-RU"/>
              </w:rPr>
            </w:pPr>
            <w:r w:rsidRPr="00E93850">
              <w:rPr>
                <w:rFonts w:ascii="Times New Roman" w:eastAsia="Times New Roman" w:hAnsi="Times New Roman" w:cs="Times New Roman"/>
                <w:sz w:val="12"/>
                <w:szCs w:val="12"/>
                <w:lang w:eastAsia="ru-RU"/>
              </w:rPr>
              <w:t>2020-2024</w:t>
            </w:r>
          </w:p>
        </w:tc>
        <w:tc>
          <w:tcPr>
            <w:tcW w:w="640" w:type="pct"/>
            <w:gridSpan w:val="5"/>
            <w:shd w:val="clear" w:color="auto" w:fill="auto"/>
            <w:vAlign w:val="center"/>
            <w:hideMark/>
          </w:tcPr>
          <w:p w:rsidR="00E93850" w:rsidRPr="00E93850" w:rsidRDefault="00E93850" w:rsidP="00E93850">
            <w:pPr>
              <w:spacing w:after="0" w:line="240" w:lineRule="auto"/>
              <w:jc w:val="center"/>
              <w:rPr>
                <w:rFonts w:ascii="Times New Roman" w:eastAsia="Times New Roman" w:hAnsi="Times New Roman" w:cs="Times New Roman"/>
                <w:sz w:val="12"/>
                <w:szCs w:val="12"/>
                <w:lang w:eastAsia="ru-RU"/>
              </w:rPr>
            </w:pPr>
            <w:r w:rsidRPr="00E93850">
              <w:rPr>
                <w:rFonts w:ascii="Times New Roman" w:eastAsia="Times New Roman" w:hAnsi="Times New Roman" w:cs="Times New Roman"/>
                <w:sz w:val="12"/>
                <w:szCs w:val="12"/>
                <w:lang w:eastAsia="ru-RU"/>
              </w:rPr>
              <w:t>МКУ «Управление культуры, туризма и молодежной политики»</w:t>
            </w:r>
            <w:r w:rsidRPr="00E93850">
              <w:rPr>
                <w:rFonts w:ascii="Times New Roman" w:eastAsia="Times New Roman" w:hAnsi="Times New Roman" w:cs="Times New Roman"/>
                <w:sz w:val="12"/>
                <w:szCs w:val="12"/>
                <w:lang w:eastAsia="ru-RU"/>
              </w:rPr>
              <w:br/>
              <w:t>(МБУК «МЦБ»)</w:t>
            </w:r>
          </w:p>
        </w:tc>
        <w:tc>
          <w:tcPr>
            <w:tcW w:w="743" w:type="pct"/>
            <w:gridSpan w:val="3"/>
            <w:shd w:val="clear" w:color="auto" w:fill="auto"/>
            <w:vAlign w:val="center"/>
            <w:hideMark/>
          </w:tcPr>
          <w:p w:rsidR="00E93850" w:rsidRPr="00E93850" w:rsidRDefault="00E93850" w:rsidP="00E93850">
            <w:pPr>
              <w:spacing w:after="0" w:line="240" w:lineRule="auto"/>
              <w:jc w:val="center"/>
              <w:rPr>
                <w:rFonts w:ascii="Times New Roman" w:eastAsia="Times New Roman" w:hAnsi="Times New Roman" w:cs="Times New Roman"/>
                <w:sz w:val="12"/>
                <w:szCs w:val="12"/>
                <w:lang w:eastAsia="ru-RU"/>
              </w:rPr>
            </w:pPr>
            <w:r w:rsidRPr="00E93850">
              <w:rPr>
                <w:rFonts w:ascii="Times New Roman" w:eastAsia="Times New Roman" w:hAnsi="Times New Roman" w:cs="Times New Roman"/>
                <w:sz w:val="12"/>
                <w:szCs w:val="12"/>
                <w:lang w:eastAsia="ru-RU"/>
              </w:rPr>
              <w:t>средства местного бюджета</w:t>
            </w:r>
          </w:p>
        </w:tc>
        <w:tc>
          <w:tcPr>
            <w:tcW w:w="389" w:type="pct"/>
            <w:gridSpan w:val="5"/>
            <w:shd w:val="clear" w:color="auto" w:fill="auto"/>
            <w:textDirection w:val="btLr"/>
            <w:vAlign w:val="center"/>
            <w:hideMark/>
          </w:tcPr>
          <w:p w:rsidR="00E93850" w:rsidRPr="00E93850" w:rsidRDefault="00E93850" w:rsidP="00E93850">
            <w:pPr>
              <w:spacing w:after="0" w:line="240" w:lineRule="auto"/>
              <w:ind w:left="113" w:right="113"/>
              <w:jc w:val="center"/>
              <w:rPr>
                <w:rFonts w:ascii="Times New Roman" w:eastAsia="Times New Roman" w:hAnsi="Times New Roman" w:cs="Times New Roman"/>
                <w:sz w:val="12"/>
                <w:szCs w:val="12"/>
                <w:lang w:eastAsia="ru-RU"/>
              </w:rPr>
            </w:pPr>
            <w:r w:rsidRPr="00E93850">
              <w:rPr>
                <w:rFonts w:ascii="Times New Roman" w:eastAsia="Times New Roman" w:hAnsi="Times New Roman" w:cs="Times New Roman"/>
                <w:sz w:val="12"/>
                <w:szCs w:val="12"/>
                <w:lang w:eastAsia="ru-RU"/>
              </w:rPr>
              <w:t>17,20000</w:t>
            </w:r>
          </w:p>
        </w:tc>
        <w:tc>
          <w:tcPr>
            <w:tcW w:w="380" w:type="pct"/>
            <w:gridSpan w:val="3"/>
            <w:shd w:val="clear" w:color="auto" w:fill="auto"/>
            <w:textDirection w:val="btLr"/>
            <w:vAlign w:val="center"/>
            <w:hideMark/>
          </w:tcPr>
          <w:p w:rsidR="00E93850" w:rsidRPr="00E93850" w:rsidRDefault="00E93850" w:rsidP="00E93850">
            <w:pPr>
              <w:spacing w:after="0" w:line="240" w:lineRule="auto"/>
              <w:ind w:left="113" w:right="113"/>
              <w:jc w:val="center"/>
              <w:rPr>
                <w:rFonts w:ascii="Times New Roman" w:eastAsia="Times New Roman" w:hAnsi="Times New Roman" w:cs="Times New Roman"/>
                <w:sz w:val="12"/>
                <w:szCs w:val="12"/>
                <w:lang w:eastAsia="ru-RU"/>
              </w:rPr>
            </w:pPr>
            <w:r w:rsidRPr="00E93850">
              <w:rPr>
                <w:rFonts w:ascii="Times New Roman" w:eastAsia="Times New Roman" w:hAnsi="Times New Roman" w:cs="Times New Roman"/>
                <w:sz w:val="12"/>
                <w:szCs w:val="12"/>
                <w:lang w:eastAsia="ru-RU"/>
              </w:rPr>
              <w:t>10,00000</w:t>
            </w:r>
          </w:p>
        </w:tc>
        <w:tc>
          <w:tcPr>
            <w:tcW w:w="399" w:type="pct"/>
            <w:gridSpan w:val="7"/>
            <w:shd w:val="clear" w:color="auto" w:fill="auto"/>
            <w:textDirection w:val="btLr"/>
            <w:vAlign w:val="center"/>
            <w:hideMark/>
          </w:tcPr>
          <w:p w:rsidR="00E93850" w:rsidRPr="00E93850" w:rsidRDefault="00E93850" w:rsidP="00E93850">
            <w:pPr>
              <w:spacing w:after="0" w:line="240" w:lineRule="auto"/>
              <w:ind w:left="113" w:right="113"/>
              <w:jc w:val="center"/>
              <w:rPr>
                <w:rFonts w:ascii="Times New Roman" w:eastAsia="Times New Roman" w:hAnsi="Times New Roman" w:cs="Times New Roman"/>
                <w:sz w:val="12"/>
                <w:szCs w:val="12"/>
                <w:lang w:eastAsia="ru-RU"/>
              </w:rPr>
            </w:pPr>
            <w:r w:rsidRPr="00E93850">
              <w:rPr>
                <w:rFonts w:ascii="Times New Roman" w:eastAsia="Times New Roman" w:hAnsi="Times New Roman" w:cs="Times New Roman"/>
                <w:sz w:val="12"/>
                <w:szCs w:val="12"/>
                <w:lang w:eastAsia="ru-RU"/>
              </w:rPr>
              <w:t>10,00000</w:t>
            </w:r>
          </w:p>
        </w:tc>
        <w:tc>
          <w:tcPr>
            <w:tcW w:w="390" w:type="pct"/>
            <w:gridSpan w:val="7"/>
            <w:shd w:val="clear" w:color="auto" w:fill="auto"/>
            <w:textDirection w:val="btLr"/>
            <w:vAlign w:val="center"/>
            <w:hideMark/>
          </w:tcPr>
          <w:p w:rsidR="00E93850" w:rsidRPr="00E93850" w:rsidRDefault="00E93850" w:rsidP="00E93850">
            <w:pPr>
              <w:spacing w:after="0" w:line="240" w:lineRule="auto"/>
              <w:ind w:left="113" w:right="113"/>
              <w:jc w:val="center"/>
              <w:rPr>
                <w:rFonts w:ascii="Times New Roman" w:eastAsia="Times New Roman" w:hAnsi="Times New Roman" w:cs="Times New Roman"/>
                <w:sz w:val="12"/>
                <w:szCs w:val="12"/>
                <w:lang w:eastAsia="ru-RU"/>
              </w:rPr>
            </w:pPr>
            <w:r w:rsidRPr="00E93850">
              <w:rPr>
                <w:rFonts w:ascii="Times New Roman" w:eastAsia="Times New Roman" w:hAnsi="Times New Roman" w:cs="Times New Roman"/>
                <w:sz w:val="12"/>
                <w:szCs w:val="12"/>
                <w:lang w:eastAsia="ru-RU"/>
              </w:rPr>
              <w:t>10,00000</w:t>
            </w:r>
          </w:p>
        </w:tc>
        <w:tc>
          <w:tcPr>
            <w:tcW w:w="388" w:type="pct"/>
            <w:gridSpan w:val="8"/>
            <w:shd w:val="clear" w:color="auto" w:fill="auto"/>
            <w:textDirection w:val="btLr"/>
            <w:vAlign w:val="center"/>
            <w:hideMark/>
          </w:tcPr>
          <w:p w:rsidR="00E93850" w:rsidRPr="00E93850" w:rsidRDefault="00E93850" w:rsidP="00E93850">
            <w:pPr>
              <w:spacing w:after="0" w:line="240" w:lineRule="auto"/>
              <w:ind w:left="113" w:right="113"/>
              <w:jc w:val="center"/>
              <w:rPr>
                <w:rFonts w:ascii="Times New Roman" w:eastAsia="Times New Roman" w:hAnsi="Times New Roman" w:cs="Times New Roman"/>
                <w:sz w:val="12"/>
                <w:szCs w:val="12"/>
                <w:lang w:eastAsia="ru-RU"/>
              </w:rPr>
            </w:pPr>
            <w:r w:rsidRPr="00E93850">
              <w:rPr>
                <w:rFonts w:ascii="Times New Roman" w:eastAsia="Times New Roman" w:hAnsi="Times New Roman" w:cs="Times New Roman"/>
                <w:sz w:val="12"/>
                <w:szCs w:val="12"/>
                <w:lang w:eastAsia="ru-RU"/>
              </w:rPr>
              <w:t>10,00000</w:t>
            </w:r>
          </w:p>
        </w:tc>
        <w:tc>
          <w:tcPr>
            <w:tcW w:w="241" w:type="pct"/>
            <w:shd w:val="clear" w:color="auto" w:fill="auto"/>
            <w:textDirection w:val="btLr"/>
            <w:vAlign w:val="center"/>
            <w:hideMark/>
          </w:tcPr>
          <w:p w:rsidR="00E93850" w:rsidRPr="00E93850" w:rsidRDefault="00E93850" w:rsidP="00E93850">
            <w:pPr>
              <w:spacing w:after="0" w:line="240" w:lineRule="auto"/>
              <w:ind w:left="113" w:right="113"/>
              <w:jc w:val="center"/>
              <w:rPr>
                <w:rFonts w:ascii="Times New Roman" w:eastAsia="Times New Roman" w:hAnsi="Times New Roman" w:cs="Times New Roman"/>
                <w:b/>
                <w:bCs/>
                <w:sz w:val="12"/>
                <w:szCs w:val="12"/>
                <w:lang w:eastAsia="ru-RU"/>
              </w:rPr>
            </w:pPr>
            <w:r w:rsidRPr="00E93850">
              <w:rPr>
                <w:rFonts w:ascii="Times New Roman" w:eastAsia="Times New Roman" w:hAnsi="Times New Roman" w:cs="Times New Roman"/>
                <w:b/>
                <w:bCs/>
                <w:sz w:val="12"/>
                <w:szCs w:val="12"/>
                <w:lang w:eastAsia="ru-RU"/>
              </w:rPr>
              <w:t>57,20000</w:t>
            </w:r>
          </w:p>
        </w:tc>
      </w:tr>
      <w:tr w:rsidR="00BD1C3C" w:rsidRPr="00E93850" w:rsidTr="00BD1C3C">
        <w:trPr>
          <w:cantSplit/>
          <w:trHeight w:val="70"/>
        </w:trPr>
        <w:tc>
          <w:tcPr>
            <w:tcW w:w="267" w:type="pct"/>
            <w:shd w:val="clear" w:color="auto" w:fill="auto"/>
            <w:vAlign w:val="center"/>
            <w:hideMark/>
          </w:tcPr>
          <w:p w:rsidR="00E93850" w:rsidRPr="00E93850" w:rsidRDefault="00E93850" w:rsidP="00E93850">
            <w:pPr>
              <w:spacing w:after="0" w:line="240" w:lineRule="auto"/>
              <w:jc w:val="center"/>
              <w:rPr>
                <w:rFonts w:ascii="Times New Roman" w:eastAsia="Times New Roman" w:hAnsi="Times New Roman" w:cs="Times New Roman"/>
                <w:sz w:val="12"/>
                <w:szCs w:val="12"/>
                <w:lang w:eastAsia="ru-RU"/>
              </w:rPr>
            </w:pPr>
            <w:r w:rsidRPr="00E93850">
              <w:rPr>
                <w:rFonts w:ascii="Times New Roman" w:eastAsia="Times New Roman" w:hAnsi="Times New Roman" w:cs="Times New Roman"/>
                <w:sz w:val="12"/>
                <w:szCs w:val="12"/>
                <w:lang w:eastAsia="ru-RU"/>
              </w:rPr>
              <w:t>1.4.3.</w:t>
            </w:r>
          </w:p>
        </w:tc>
        <w:tc>
          <w:tcPr>
            <w:tcW w:w="714" w:type="pct"/>
            <w:shd w:val="clear" w:color="auto" w:fill="auto"/>
            <w:vAlign w:val="center"/>
            <w:hideMark/>
          </w:tcPr>
          <w:p w:rsidR="00E93850" w:rsidRPr="00E93850" w:rsidRDefault="00E93850" w:rsidP="00E93850">
            <w:pPr>
              <w:spacing w:after="0" w:line="240" w:lineRule="auto"/>
              <w:jc w:val="center"/>
              <w:rPr>
                <w:rFonts w:ascii="Times New Roman" w:eastAsia="Times New Roman" w:hAnsi="Times New Roman" w:cs="Times New Roman"/>
                <w:sz w:val="12"/>
                <w:szCs w:val="12"/>
                <w:lang w:eastAsia="ru-RU"/>
              </w:rPr>
            </w:pPr>
            <w:r w:rsidRPr="00E93850">
              <w:rPr>
                <w:rFonts w:ascii="Times New Roman" w:eastAsia="Times New Roman" w:hAnsi="Times New Roman" w:cs="Times New Roman"/>
                <w:sz w:val="12"/>
                <w:szCs w:val="12"/>
                <w:lang w:eastAsia="ru-RU"/>
              </w:rPr>
              <w:t>Организация  библиотечного обслуживания населения.  Продвижение книги и чтения библиотеками района</w:t>
            </w:r>
          </w:p>
        </w:tc>
        <w:tc>
          <w:tcPr>
            <w:tcW w:w="448" w:type="pct"/>
            <w:gridSpan w:val="3"/>
            <w:shd w:val="clear" w:color="auto" w:fill="auto"/>
            <w:vAlign w:val="center"/>
            <w:hideMark/>
          </w:tcPr>
          <w:p w:rsidR="00E93850" w:rsidRPr="00E93850" w:rsidRDefault="00E93850" w:rsidP="00E93850">
            <w:pPr>
              <w:spacing w:after="0" w:line="240" w:lineRule="auto"/>
              <w:jc w:val="center"/>
              <w:rPr>
                <w:rFonts w:ascii="Times New Roman" w:eastAsia="Times New Roman" w:hAnsi="Times New Roman" w:cs="Times New Roman"/>
                <w:sz w:val="12"/>
                <w:szCs w:val="12"/>
                <w:lang w:eastAsia="ru-RU"/>
              </w:rPr>
            </w:pPr>
            <w:r w:rsidRPr="00E93850">
              <w:rPr>
                <w:rFonts w:ascii="Times New Roman" w:eastAsia="Times New Roman" w:hAnsi="Times New Roman" w:cs="Times New Roman"/>
                <w:sz w:val="12"/>
                <w:szCs w:val="12"/>
                <w:lang w:eastAsia="ru-RU"/>
              </w:rPr>
              <w:t>2020-2024</w:t>
            </w:r>
          </w:p>
        </w:tc>
        <w:tc>
          <w:tcPr>
            <w:tcW w:w="640" w:type="pct"/>
            <w:gridSpan w:val="5"/>
            <w:shd w:val="clear" w:color="auto" w:fill="auto"/>
            <w:vAlign w:val="center"/>
            <w:hideMark/>
          </w:tcPr>
          <w:p w:rsidR="00E93850" w:rsidRPr="00E93850" w:rsidRDefault="00E93850" w:rsidP="00E93850">
            <w:pPr>
              <w:spacing w:after="0" w:line="240" w:lineRule="auto"/>
              <w:jc w:val="center"/>
              <w:rPr>
                <w:rFonts w:ascii="Times New Roman" w:eastAsia="Times New Roman" w:hAnsi="Times New Roman" w:cs="Times New Roman"/>
                <w:sz w:val="12"/>
                <w:szCs w:val="12"/>
                <w:lang w:eastAsia="ru-RU"/>
              </w:rPr>
            </w:pPr>
            <w:r w:rsidRPr="00E93850">
              <w:rPr>
                <w:rFonts w:ascii="Times New Roman" w:eastAsia="Times New Roman" w:hAnsi="Times New Roman" w:cs="Times New Roman"/>
                <w:sz w:val="12"/>
                <w:szCs w:val="12"/>
                <w:lang w:eastAsia="ru-RU"/>
              </w:rPr>
              <w:t>МКУ «Управление культуры, туризма и молодежной политики»</w:t>
            </w:r>
            <w:r w:rsidRPr="00E93850">
              <w:rPr>
                <w:rFonts w:ascii="Times New Roman" w:eastAsia="Times New Roman" w:hAnsi="Times New Roman" w:cs="Times New Roman"/>
                <w:sz w:val="12"/>
                <w:szCs w:val="12"/>
                <w:lang w:eastAsia="ru-RU"/>
              </w:rPr>
              <w:br w:type="page"/>
              <w:t>(МБУК «МЦБ»)</w:t>
            </w:r>
            <w:r w:rsidRPr="00E93850">
              <w:rPr>
                <w:rFonts w:ascii="Times New Roman" w:eastAsia="Times New Roman" w:hAnsi="Times New Roman" w:cs="Times New Roman"/>
                <w:sz w:val="12"/>
                <w:szCs w:val="12"/>
                <w:lang w:eastAsia="ru-RU"/>
              </w:rPr>
              <w:br w:type="page"/>
            </w:r>
          </w:p>
        </w:tc>
        <w:tc>
          <w:tcPr>
            <w:tcW w:w="743" w:type="pct"/>
            <w:gridSpan w:val="3"/>
            <w:shd w:val="clear" w:color="auto" w:fill="auto"/>
            <w:vAlign w:val="center"/>
            <w:hideMark/>
          </w:tcPr>
          <w:p w:rsidR="00E93850" w:rsidRPr="00E93850" w:rsidRDefault="00E93850" w:rsidP="00E93850">
            <w:pPr>
              <w:spacing w:after="0" w:line="240" w:lineRule="auto"/>
              <w:jc w:val="center"/>
              <w:rPr>
                <w:rFonts w:ascii="Times New Roman" w:eastAsia="Times New Roman" w:hAnsi="Times New Roman" w:cs="Times New Roman"/>
                <w:sz w:val="12"/>
                <w:szCs w:val="12"/>
                <w:lang w:eastAsia="ru-RU"/>
              </w:rPr>
            </w:pPr>
            <w:r w:rsidRPr="00E93850">
              <w:rPr>
                <w:rFonts w:ascii="Times New Roman" w:eastAsia="Times New Roman" w:hAnsi="Times New Roman" w:cs="Times New Roman"/>
                <w:sz w:val="12"/>
                <w:szCs w:val="12"/>
                <w:lang w:eastAsia="ru-RU"/>
              </w:rPr>
              <w:t>средства местного бюджета</w:t>
            </w:r>
          </w:p>
        </w:tc>
        <w:tc>
          <w:tcPr>
            <w:tcW w:w="389" w:type="pct"/>
            <w:gridSpan w:val="5"/>
            <w:shd w:val="clear" w:color="auto" w:fill="auto"/>
            <w:textDirection w:val="btLr"/>
            <w:vAlign w:val="center"/>
            <w:hideMark/>
          </w:tcPr>
          <w:p w:rsidR="00E93850" w:rsidRPr="00E93850" w:rsidRDefault="00E93850" w:rsidP="00E93850">
            <w:pPr>
              <w:spacing w:after="0" w:line="240" w:lineRule="auto"/>
              <w:ind w:left="113" w:right="113"/>
              <w:jc w:val="center"/>
              <w:rPr>
                <w:rFonts w:ascii="Times New Roman" w:eastAsia="Times New Roman" w:hAnsi="Times New Roman" w:cs="Times New Roman"/>
                <w:sz w:val="12"/>
                <w:szCs w:val="12"/>
                <w:lang w:eastAsia="ru-RU"/>
              </w:rPr>
            </w:pPr>
            <w:r w:rsidRPr="00E93850">
              <w:rPr>
                <w:rFonts w:ascii="Times New Roman" w:eastAsia="Times New Roman" w:hAnsi="Times New Roman" w:cs="Times New Roman"/>
                <w:sz w:val="12"/>
                <w:szCs w:val="12"/>
                <w:lang w:eastAsia="ru-RU"/>
              </w:rPr>
              <w:t>16294,75894</w:t>
            </w:r>
          </w:p>
        </w:tc>
        <w:tc>
          <w:tcPr>
            <w:tcW w:w="380" w:type="pct"/>
            <w:gridSpan w:val="3"/>
            <w:shd w:val="clear" w:color="auto" w:fill="auto"/>
            <w:textDirection w:val="btLr"/>
            <w:vAlign w:val="center"/>
            <w:hideMark/>
          </w:tcPr>
          <w:p w:rsidR="00E93850" w:rsidRPr="00E93850" w:rsidRDefault="00E93850" w:rsidP="00E93850">
            <w:pPr>
              <w:spacing w:after="0" w:line="240" w:lineRule="auto"/>
              <w:ind w:left="113" w:right="113"/>
              <w:jc w:val="center"/>
              <w:rPr>
                <w:rFonts w:ascii="Times New Roman" w:eastAsia="Times New Roman" w:hAnsi="Times New Roman" w:cs="Times New Roman"/>
                <w:sz w:val="12"/>
                <w:szCs w:val="12"/>
                <w:lang w:eastAsia="ru-RU"/>
              </w:rPr>
            </w:pPr>
            <w:r w:rsidRPr="00E93850">
              <w:rPr>
                <w:rFonts w:ascii="Times New Roman" w:eastAsia="Times New Roman" w:hAnsi="Times New Roman" w:cs="Times New Roman"/>
                <w:sz w:val="12"/>
                <w:szCs w:val="12"/>
                <w:lang w:eastAsia="ru-RU"/>
              </w:rPr>
              <w:t>16537,79670</w:t>
            </w:r>
          </w:p>
        </w:tc>
        <w:tc>
          <w:tcPr>
            <w:tcW w:w="399" w:type="pct"/>
            <w:gridSpan w:val="7"/>
            <w:shd w:val="clear" w:color="auto" w:fill="auto"/>
            <w:textDirection w:val="btLr"/>
            <w:vAlign w:val="center"/>
            <w:hideMark/>
          </w:tcPr>
          <w:p w:rsidR="00E93850" w:rsidRPr="00E93850" w:rsidRDefault="00E93850" w:rsidP="00E93850">
            <w:pPr>
              <w:spacing w:after="0" w:line="240" w:lineRule="auto"/>
              <w:ind w:left="113" w:right="113"/>
              <w:jc w:val="center"/>
              <w:rPr>
                <w:rFonts w:ascii="Times New Roman" w:eastAsia="Times New Roman" w:hAnsi="Times New Roman" w:cs="Times New Roman"/>
                <w:sz w:val="12"/>
                <w:szCs w:val="12"/>
                <w:lang w:eastAsia="ru-RU"/>
              </w:rPr>
            </w:pPr>
            <w:r w:rsidRPr="00E93850">
              <w:rPr>
                <w:rFonts w:ascii="Times New Roman" w:eastAsia="Times New Roman" w:hAnsi="Times New Roman" w:cs="Times New Roman"/>
                <w:sz w:val="12"/>
                <w:szCs w:val="12"/>
                <w:lang w:eastAsia="ru-RU"/>
              </w:rPr>
              <w:t>10332,28333</w:t>
            </w:r>
          </w:p>
        </w:tc>
        <w:tc>
          <w:tcPr>
            <w:tcW w:w="390" w:type="pct"/>
            <w:gridSpan w:val="7"/>
            <w:shd w:val="clear" w:color="auto" w:fill="auto"/>
            <w:textDirection w:val="btLr"/>
            <w:vAlign w:val="center"/>
            <w:hideMark/>
          </w:tcPr>
          <w:p w:rsidR="00E93850" w:rsidRPr="00E93850" w:rsidRDefault="00E93850" w:rsidP="00E93850">
            <w:pPr>
              <w:spacing w:after="0" w:line="240" w:lineRule="auto"/>
              <w:ind w:left="113" w:right="113"/>
              <w:jc w:val="center"/>
              <w:rPr>
                <w:rFonts w:ascii="Times New Roman" w:eastAsia="Times New Roman" w:hAnsi="Times New Roman" w:cs="Times New Roman"/>
                <w:sz w:val="12"/>
                <w:szCs w:val="12"/>
                <w:lang w:eastAsia="ru-RU"/>
              </w:rPr>
            </w:pPr>
            <w:r w:rsidRPr="00E93850">
              <w:rPr>
                <w:rFonts w:ascii="Times New Roman" w:eastAsia="Times New Roman" w:hAnsi="Times New Roman" w:cs="Times New Roman"/>
                <w:sz w:val="12"/>
                <w:szCs w:val="12"/>
                <w:lang w:eastAsia="ru-RU"/>
              </w:rPr>
              <w:t>10332,28333</w:t>
            </w:r>
          </w:p>
        </w:tc>
        <w:tc>
          <w:tcPr>
            <w:tcW w:w="388" w:type="pct"/>
            <w:gridSpan w:val="8"/>
            <w:shd w:val="clear" w:color="auto" w:fill="auto"/>
            <w:textDirection w:val="btLr"/>
            <w:vAlign w:val="center"/>
            <w:hideMark/>
          </w:tcPr>
          <w:p w:rsidR="00E93850" w:rsidRPr="00E93850" w:rsidRDefault="00E93850" w:rsidP="00E93850">
            <w:pPr>
              <w:spacing w:after="0" w:line="240" w:lineRule="auto"/>
              <w:ind w:left="113" w:right="113"/>
              <w:jc w:val="center"/>
              <w:rPr>
                <w:rFonts w:ascii="Times New Roman" w:eastAsia="Times New Roman" w:hAnsi="Times New Roman" w:cs="Times New Roman"/>
                <w:sz w:val="12"/>
                <w:szCs w:val="12"/>
                <w:lang w:eastAsia="ru-RU"/>
              </w:rPr>
            </w:pPr>
            <w:r w:rsidRPr="00E93850">
              <w:rPr>
                <w:rFonts w:ascii="Times New Roman" w:eastAsia="Times New Roman" w:hAnsi="Times New Roman" w:cs="Times New Roman"/>
                <w:sz w:val="12"/>
                <w:szCs w:val="12"/>
                <w:lang w:eastAsia="ru-RU"/>
              </w:rPr>
              <w:t>10332,28333</w:t>
            </w:r>
          </w:p>
        </w:tc>
        <w:tc>
          <w:tcPr>
            <w:tcW w:w="241" w:type="pct"/>
            <w:shd w:val="clear" w:color="auto" w:fill="auto"/>
            <w:textDirection w:val="btLr"/>
            <w:vAlign w:val="center"/>
            <w:hideMark/>
          </w:tcPr>
          <w:p w:rsidR="00E93850" w:rsidRPr="00E93850" w:rsidRDefault="00E93850" w:rsidP="00E93850">
            <w:pPr>
              <w:spacing w:after="0" w:line="240" w:lineRule="auto"/>
              <w:ind w:left="113" w:right="113"/>
              <w:jc w:val="center"/>
              <w:rPr>
                <w:rFonts w:ascii="Times New Roman" w:eastAsia="Times New Roman" w:hAnsi="Times New Roman" w:cs="Times New Roman"/>
                <w:b/>
                <w:bCs/>
                <w:sz w:val="12"/>
                <w:szCs w:val="12"/>
                <w:lang w:eastAsia="ru-RU"/>
              </w:rPr>
            </w:pPr>
            <w:r w:rsidRPr="00E93850">
              <w:rPr>
                <w:rFonts w:ascii="Times New Roman" w:eastAsia="Times New Roman" w:hAnsi="Times New Roman" w:cs="Times New Roman"/>
                <w:b/>
                <w:bCs/>
                <w:sz w:val="12"/>
                <w:szCs w:val="12"/>
                <w:lang w:eastAsia="ru-RU"/>
              </w:rPr>
              <w:t>63829,40563</w:t>
            </w:r>
          </w:p>
        </w:tc>
      </w:tr>
      <w:tr w:rsidR="00BD1C3C" w:rsidRPr="00E93850" w:rsidTr="00BD1C3C">
        <w:trPr>
          <w:cantSplit/>
          <w:trHeight w:val="912"/>
        </w:trPr>
        <w:tc>
          <w:tcPr>
            <w:tcW w:w="267" w:type="pct"/>
            <w:vMerge w:val="restart"/>
            <w:shd w:val="clear" w:color="auto" w:fill="auto"/>
            <w:vAlign w:val="center"/>
            <w:hideMark/>
          </w:tcPr>
          <w:p w:rsidR="00E93850" w:rsidRPr="00E93850" w:rsidRDefault="00E93850" w:rsidP="00E93850">
            <w:pPr>
              <w:spacing w:after="0" w:line="240" w:lineRule="auto"/>
              <w:jc w:val="center"/>
              <w:rPr>
                <w:rFonts w:ascii="Times New Roman" w:eastAsia="Times New Roman" w:hAnsi="Times New Roman" w:cs="Times New Roman"/>
                <w:sz w:val="12"/>
                <w:szCs w:val="12"/>
                <w:lang w:eastAsia="ru-RU"/>
              </w:rPr>
            </w:pPr>
            <w:r w:rsidRPr="00E93850">
              <w:rPr>
                <w:rFonts w:ascii="Times New Roman" w:eastAsia="Times New Roman" w:hAnsi="Times New Roman" w:cs="Times New Roman"/>
                <w:sz w:val="12"/>
                <w:szCs w:val="12"/>
                <w:lang w:eastAsia="ru-RU"/>
              </w:rPr>
              <w:t>1.4.4.</w:t>
            </w:r>
          </w:p>
        </w:tc>
        <w:tc>
          <w:tcPr>
            <w:tcW w:w="714" w:type="pct"/>
            <w:vMerge w:val="restart"/>
            <w:shd w:val="clear" w:color="auto" w:fill="auto"/>
            <w:vAlign w:val="center"/>
            <w:hideMark/>
          </w:tcPr>
          <w:p w:rsidR="00E93850" w:rsidRPr="00E93850" w:rsidRDefault="00E93850" w:rsidP="00E93850">
            <w:pPr>
              <w:spacing w:after="0" w:line="240" w:lineRule="auto"/>
              <w:jc w:val="center"/>
              <w:rPr>
                <w:rFonts w:ascii="Times New Roman" w:eastAsia="Times New Roman" w:hAnsi="Times New Roman" w:cs="Times New Roman"/>
                <w:sz w:val="12"/>
                <w:szCs w:val="12"/>
                <w:lang w:eastAsia="ru-RU"/>
              </w:rPr>
            </w:pPr>
            <w:r w:rsidRPr="00E93850">
              <w:rPr>
                <w:rFonts w:ascii="Times New Roman" w:eastAsia="Times New Roman" w:hAnsi="Times New Roman" w:cs="Times New Roman"/>
                <w:sz w:val="12"/>
                <w:szCs w:val="12"/>
                <w:lang w:eastAsia="ru-RU"/>
              </w:rPr>
              <w:t>Комплектование книжных фондов , в том числе на приобретение литературно-художественных журналов</w:t>
            </w:r>
          </w:p>
        </w:tc>
        <w:tc>
          <w:tcPr>
            <w:tcW w:w="448" w:type="pct"/>
            <w:gridSpan w:val="3"/>
            <w:vMerge w:val="restart"/>
            <w:shd w:val="clear" w:color="auto" w:fill="auto"/>
            <w:vAlign w:val="center"/>
            <w:hideMark/>
          </w:tcPr>
          <w:p w:rsidR="00E93850" w:rsidRPr="00E93850" w:rsidRDefault="00E93850" w:rsidP="00E93850">
            <w:pPr>
              <w:spacing w:after="0" w:line="240" w:lineRule="auto"/>
              <w:jc w:val="center"/>
              <w:rPr>
                <w:rFonts w:ascii="Times New Roman" w:eastAsia="Times New Roman" w:hAnsi="Times New Roman" w:cs="Times New Roman"/>
                <w:sz w:val="12"/>
                <w:szCs w:val="12"/>
                <w:lang w:eastAsia="ru-RU"/>
              </w:rPr>
            </w:pPr>
            <w:r w:rsidRPr="00E93850">
              <w:rPr>
                <w:rFonts w:ascii="Times New Roman" w:eastAsia="Times New Roman" w:hAnsi="Times New Roman" w:cs="Times New Roman"/>
                <w:sz w:val="12"/>
                <w:szCs w:val="12"/>
                <w:lang w:eastAsia="ru-RU"/>
              </w:rPr>
              <w:t>2020-2024</w:t>
            </w:r>
          </w:p>
        </w:tc>
        <w:tc>
          <w:tcPr>
            <w:tcW w:w="640" w:type="pct"/>
            <w:gridSpan w:val="5"/>
            <w:vMerge w:val="restart"/>
            <w:shd w:val="clear" w:color="auto" w:fill="auto"/>
            <w:vAlign w:val="center"/>
            <w:hideMark/>
          </w:tcPr>
          <w:p w:rsidR="00E93850" w:rsidRPr="00E93850" w:rsidRDefault="00E93850" w:rsidP="00E93850">
            <w:pPr>
              <w:spacing w:after="0" w:line="240" w:lineRule="auto"/>
              <w:jc w:val="center"/>
              <w:rPr>
                <w:rFonts w:ascii="Times New Roman" w:eastAsia="Times New Roman" w:hAnsi="Times New Roman" w:cs="Times New Roman"/>
                <w:sz w:val="12"/>
                <w:szCs w:val="12"/>
                <w:lang w:eastAsia="ru-RU"/>
              </w:rPr>
            </w:pPr>
            <w:r w:rsidRPr="00E93850">
              <w:rPr>
                <w:rFonts w:ascii="Times New Roman" w:eastAsia="Times New Roman" w:hAnsi="Times New Roman" w:cs="Times New Roman"/>
                <w:sz w:val="12"/>
                <w:szCs w:val="12"/>
                <w:lang w:eastAsia="ru-RU"/>
              </w:rPr>
              <w:t>МКУ «Управление культуры, туризма и молодежной политики»</w:t>
            </w:r>
            <w:r w:rsidRPr="00E93850">
              <w:rPr>
                <w:rFonts w:ascii="Times New Roman" w:eastAsia="Times New Roman" w:hAnsi="Times New Roman" w:cs="Times New Roman"/>
                <w:sz w:val="12"/>
                <w:szCs w:val="12"/>
                <w:lang w:eastAsia="ru-RU"/>
              </w:rPr>
              <w:br/>
              <w:t>(МБУК «МЦБ»)</w:t>
            </w:r>
          </w:p>
        </w:tc>
        <w:tc>
          <w:tcPr>
            <w:tcW w:w="743" w:type="pct"/>
            <w:gridSpan w:val="3"/>
            <w:shd w:val="clear" w:color="auto" w:fill="auto"/>
            <w:vAlign w:val="center"/>
            <w:hideMark/>
          </w:tcPr>
          <w:p w:rsidR="00E93850" w:rsidRPr="00E93850" w:rsidRDefault="00E93850" w:rsidP="00E93850">
            <w:pPr>
              <w:spacing w:after="0" w:line="240" w:lineRule="auto"/>
              <w:jc w:val="center"/>
              <w:rPr>
                <w:rFonts w:ascii="Times New Roman" w:eastAsia="Times New Roman" w:hAnsi="Times New Roman" w:cs="Times New Roman"/>
                <w:sz w:val="12"/>
                <w:szCs w:val="12"/>
                <w:lang w:eastAsia="ru-RU"/>
              </w:rPr>
            </w:pPr>
            <w:r w:rsidRPr="00E93850">
              <w:rPr>
                <w:rFonts w:ascii="Times New Roman" w:eastAsia="Times New Roman" w:hAnsi="Times New Roman" w:cs="Times New Roman"/>
                <w:sz w:val="12"/>
                <w:szCs w:val="12"/>
                <w:lang w:eastAsia="ru-RU"/>
              </w:rPr>
              <w:t>средства местного бюджета</w:t>
            </w:r>
          </w:p>
        </w:tc>
        <w:tc>
          <w:tcPr>
            <w:tcW w:w="389" w:type="pct"/>
            <w:gridSpan w:val="5"/>
            <w:shd w:val="clear" w:color="auto" w:fill="auto"/>
            <w:textDirection w:val="btLr"/>
            <w:vAlign w:val="center"/>
            <w:hideMark/>
          </w:tcPr>
          <w:p w:rsidR="00E93850" w:rsidRPr="00E93850" w:rsidRDefault="00E93850" w:rsidP="00E93850">
            <w:pPr>
              <w:spacing w:after="0" w:line="240" w:lineRule="auto"/>
              <w:ind w:left="113" w:right="113"/>
              <w:jc w:val="center"/>
              <w:rPr>
                <w:rFonts w:ascii="Times New Roman" w:eastAsia="Times New Roman" w:hAnsi="Times New Roman" w:cs="Times New Roman"/>
                <w:sz w:val="12"/>
                <w:szCs w:val="12"/>
                <w:lang w:eastAsia="ru-RU"/>
              </w:rPr>
            </w:pPr>
            <w:r w:rsidRPr="00E93850">
              <w:rPr>
                <w:rFonts w:ascii="Times New Roman" w:eastAsia="Times New Roman" w:hAnsi="Times New Roman" w:cs="Times New Roman"/>
                <w:sz w:val="12"/>
                <w:szCs w:val="12"/>
                <w:lang w:eastAsia="ru-RU"/>
              </w:rPr>
              <w:t>800,00000</w:t>
            </w:r>
          </w:p>
        </w:tc>
        <w:tc>
          <w:tcPr>
            <w:tcW w:w="380" w:type="pct"/>
            <w:gridSpan w:val="3"/>
            <w:shd w:val="clear" w:color="auto" w:fill="auto"/>
            <w:textDirection w:val="btLr"/>
            <w:vAlign w:val="center"/>
            <w:hideMark/>
          </w:tcPr>
          <w:p w:rsidR="00E93850" w:rsidRPr="00E93850" w:rsidRDefault="00E93850" w:rsidP="00E93850">
            <w:pPr>
              <w:spacing w:after="0" w:line="240" w:lineRule="auto"/>
              <w:ind w:left="113" w:right="113"/>
              <w:jc w:val="center"/>
              <w:rPr>
                <w:rFonts w:ascii="Times New Roman" w:eastAsia="Times New Roman" w:hAnsi="Times New Roman" w:cs="Times New Roman"/>
                <w:sz w:val="12"/>
                <w:szCs w:val="12"/>
                <w:lang w:eastAsia="ru-RU"/>
              </w:rPr>
            </w:pPr>
            <w:r w:rsidRPr="00E93850">
              <w:rPr>
                <w:rFonts w:ascii="Times New Roman" w:eastAsia="Times New Roman" w:hAnsi="Times New Roman" w:cs="Times New Roman"/>
                <w:sz w:val="12"/>
                <w:szCs w:val="12"/>
                <w:lang w:eastAsia="ru-RU"/>
              </w:rPr>
              <w:t>990,00000</w:t>
            </w:r>
          </w:p>
        </w:tc>
        <w:tc>
          <w:tcPr>
            <w:tcW w:w="399" w:type="pct"/>
            <w:gridSpan w:val="7"/>
            <w:shd w:val="clear" w:color="auto" w:fill="auto"/>
            <w:textDirection w:val="btLr"/>
            <w:vAlign w:val="center"/>
            <w:hideMark/>
          </w:tcPr>
          <w:p w:rsidR="00E93850" w:rsidRPr="00E93850" w:rsidRDefault="00E93850" w:rsidP="00E93850">
            <w:pPr>
              <w:spacing w:after="0" w:line="240" w:lineRule="auto"/>
              <w:ind w:left="113" w:right="113"/>
              <w:jc w:val="center"/>
              <w:rPr>
                <w:rFonts w:ascii="Times New Roman" w:eastAsia="Times New Roman" w:hAnsi="Times New Roman" w:cs="Times New Roman"/>
                <w:sz w:val="12"/>
                <w:szCs w:val="12"/>
                <w:lang w:eastAsia="ru-RU"/>
              </w:rPr>
            </w:pPr>
            <w:r w:rsidRPr="00E93850">
              <w:rPr>
                <w:rFonts w:ascii="Times New Roman" w:eastAsia="Times New Roman" w:hAnsi="Times New Roman" w:cs="Times New Roman"/>
                <w:sz w:val="12"/>
                <w:szCs w:val="12"/>
                <w:lang w:eastAsia="ru-RU"/>
              </w:rPr>
              <w:t>990,00000</w:t>
            </w:r>
          </w:p>
        </w:tc>
        <w:tc>
          <w:tcPr>
            <w:tcW w:w="390" w:type="pct"/>
            <w:gridSpan w:val="7"/>
            <w:shd w:val="clear" w:color="auto" w:fill="auto"/>
            <w:textDirection w:val="btLr"/>
            <w:vAlign w:val="center"/>
            <w:hideMark/>
          </w:tcPr>
          <w:p w:rsidR="00E93850" w:rsidRPr="00E93850" w:rsidRDefault="00E93850" w:rsidP="00E93850">
            <w:pPr>
              <w:spacing w:after="0" w:line="240" w:lineRule="auto"/>
              <w:ind w:left="113" w:right="113"/>
              <w:jc w:val="center"/>
              <w:rPr>
                <w:rFonts w:ascii="Times New Roman" w:eastAsia="Times New Roman" w:hAnsi="Times New Roman" w:cs="Times New Roman"/>
                <w:sz w:val="12"/>
                <w:szCs w:val="12"/>
                <w:lang w:eastAsia="ru-RU"/>
              </w:rPr>
            </w:pPr>
            <w:r w:rsidRPr="00E93850">
              <w:rPr>
                <w:rFonts w:ascii="Times New Roman" w:eastAsia="Times New Roman" w:hAnsi="Times New Roman" w:cs="Times New Roman"/>
                <w:sz w:val="12"/>
                <w:szCs w:val="12"/>
                <w:lang w:eastAsia="ru-RU"/>
              </w:rPr>
              <w:t>700,00000</w:t>
            </w:r>
          </w:p>
        </w:tc>
        <w:tc>
          <w:tcPr>
            <w:tcW w:w="388" w:type="pct"/>
            <w:gridSpan w:val="8"/>
            <w:shd w:val="clear" w:color="auto" w:fill="auto"/>
            <w:textDirection w:val="btLr"/>
            <w:vAlign w:val="center"/>
            <w:hideMark/>
          </w:tcPr>
          <w:p w:rsidR="00E93850" w:rsidRPr="00E93850" w:rsidRDefault="00E93850" w:rsidP="00E93850">
            <w:pPr>
              <w:spacing w:after="0" w:line="240" w:lineRule="auto"/>
              <w:ind w:left="113" w:right="113"/>
              <w:jc w:val="center"/>
              <w:rPr>
                <w:rFonts w:ascii="Times New Roman" w:eastAsia="Times New Roman" w:hAnsi="Times New Roman" w:cs="Times New Roman"/>
                <w:sz w:val="12"/>
                <w:szCs w:val="12"/>
                <w:lang w:eastAsia="ru-RU"/>
              </w:rPr>
            </w:pPr>
            <w:r w:rsidRPr="00E93850">
              <w:rPr>
                <w:rFonts w:ascii="Times New Roman" w:eastAsia="Times New Roman" w:hAnsi="Times New Roman" w:cs="Times New Roman"/>
                <w:sz w:val="12"/>
                <w:szCs w:val="12"/>
                <w:lang w:eastAsia="ru-RU"/>
              </w:rPr>
              <w:t>700,00000</w:t>
            </w:r>
          </w:p>
        </w:tc>
        <w:tc>
          <w:tcPr>
            <w:tcW w:w="241" w:type="pct"/>
            <w:shd w:val="clear" w:color="auto" w:fill="auto"/>
            <w:textDirection w:val="btLr"/>
            <w:vAlign w:val="center"/>
            <w:hideMark/>
          </w:tcPr>
          <w:p w:rsidR="00E93850" w:rsidRPr="00E93850" w:rsidRDefault="00E93850" w:rsidP="00E93850">
            <w:pPr>
              <w:spacing w:after="0" w:line="240" w:lineRule="auto"/>
              <w:ind w:left="113" w:right="113"/>
              <w:jc w:val="center"/>
              <w:rPr>
                <w:rFonts w:ascii="Times New Roman" w:eastAsia="Times New Roman" w:hAnsi="Times New Roman" w:cs="Times New Roman"/>
                <w:b/>
                <w:bCs/>
                <w:sz w:val="12"/>
                <w:szCs w:val="12"/>
                <w:lang w:eastAsia="ru-RU"/>
              </w:rPr>
            </w:pPr>
            <w:r w:rsidRPr="00E93850">
              <w:rPr>
                <w:rFonts w:ascii="Times New Roman" w:eastAsia="Times New Roman" w:hAnsi="Times New Roman" w:cs="Times New Roman"/>
                <w:b/>
                <w:bCs/>
                <w:sz w:val="12"/>
                <w:szCs w:val="12"/>
                <w:lang w:eastAsia="ru-RU"/>
              </w:rPr>
              <w:t>4180,00000</w:t>
            </w:r>
          </w:p>
        </w:tc>
      </w:tr>
      <w:tr w:rsidR="00BD1C3C" w:rsidRPr="00E93850" w:rsidTr="00BD1C3C">
        <w:trPr>
          <w:cantSplit/>
          <w:trHeight w:val="699"/>
        </w:trPr>
        <w:tc>
          <w:tcPr>
            <w:tcW w:w="267" w:type="pct"/>
            <w:vMerge/>
            <w:shd w:val="clear" w:color="auto" w:fill="auto"/>
            <w:vAlign w:val="center"/>
            <w:hideMark/>
          </w:tcPr>
          <w:p w:rsidR="00E93850" w:rsidRPr="00E93850" w:rsidRDefault="00E93850" w:rsidP="00E93850">
            <w:pPr>
              <w:spacing w:after="0" w:line="240" w:lineRule="auto"/>
              <w:jc w:val="center"/>
              <w:rPr>
                <w:rFonts w:ascii="Times New Roman" w:eastAsia="Times New Roman" w:hAnsi="Times New Roman" w:cs="Times New Roman"/>
                <w:sz w:val="12"/>
                <w:szCs w:val="12"/>
                <w:lang w:eastAsia="ru-RU"/>
              </w:rPr>
            </w:pPr>
          </w:p>
        </w:tc>
        <w:tc>
          <w:tcPr>
            <w:tcW w:w="714" w:type="pct"/>
            <w:vMerge/>
            <w:shd w:val="clear" w:color="auto" w:fill="auto"/>
            <w:vAlign w:val="center"/>
            <w:hideMark/>
          </w:tcPr>
          <w:p w:rsidR="00E93850" w:rsidRPr="00E93850" w:rsidRDefault="00E93850" w:rsidP="00E93850">
            <w:pPr>
              <w:spacing w:after="0" w:line="240" w:lineRule="auto"/>
              <w:jc w:val="center"/>
              <w:rPr>
                <w:rFonts w:ascii="Times New Roman" w:eastAsia="Times New Roman" w:hAnsi="Times New Roman" w:cs="Times New Roman"/>
                <w:sz w:val="12"/>
                <w:szCs w:val="12"/>
                <w:lang w:eastAsia="ru-RU"/>
              </w:rPr>
            </w:pPr>
          </w:p>
        </w:tc>
        <w:tc>
          <w:tcPr>
            <w:tcW w:w="448" w:type="pct"/>
            <w:gridSpan w:val="3"/>
            <w:vMerge/>
            <w:shd w:val="clear" w:color="auto" w:fill="auto"/>
            <w:vAlign w:val="center"/>
            <w:hideMark/>
          </w:tcPr>
          <w:p w:rsidR="00E93850" w:rsidRPr="00E93850" w:rsidRDefault="00E93850" w:rsidP="00E93850">
            <w:pPr>
              <w:spacing w:after="0" w:line="240" w:lineRule="auto"/>
              <w:jc w:val="center"/>
              <w:rPr>
                <w:rFonts w:ascii="Times New Roman" w:eastAsia="Times New Roman" w:hAnsi="Times New Roman" w:cs="Times New Roman"/>
                <w:sz w:val="12"/>
                <w:szCs w:val="12"/>
                <w:lang w:eastAsia="ru-RU"/>
              </w:rPr>
            </w:pPr>
          </w:p>
        </w:tc>
        <w:tc>
          <w:tcPr>
            <w:tcW w:w="640" w:type="pct"/>
            <w:gridSpan w:val="5"/>
            <w:vMerge/>
            <w:shd w:val="clear" w:color="auto" w:fill="auto"/>
            <w:vAlign w:val="center"/>
            <w:hideMark/>
          </w:tcPr>
          <w:p w:rsidR="00E93850" w:rsidRPr="00E93850" w:rsidRDefault="00E93850" w:rsidP="00E93850">
            <w:pPr>
              <w:spacing w:after="0" w:line="240" w:lineRule="auto"/>
              <w:jc w:val="center"/>
              <w:rPr>
                <w:rFonts w:ascii="Times New Roman" w:eastAsia="Times New Roman" w:hAnsi="Times New Roman" w:cs="Times New Roman"/>
                <w:sz w:val="12"/>
                <w:szCs w:val="12"/>
                <w:lang w:eastAsia="ru-RU"/>
              </w:rPr>
            </w:pPr>
          </w:p>
        </w:tc>
        <w:tc>
          <w:tcPr>
            <w:tcW w:w="743" w:type="pct"/>
            <w:gridSpan w:val="3"/>
            <w:shd w:val="clear" w:color="auto" w:fill="auto"/>
            <w:vAlign w:val="center"/>
            <w:hideMark/>
          </w:tcPr>
          <w:p w:rsidR="00E93850" w:rsidRPr="00E93850" w:rsidRDefault="00E93850" w:rsidP="00E93850">
            <w:pPr>
              <w:spacing w:after="0" w:line="240" w:lineRule="auto"/>
              <w:jc w:val="center"/>
              <w:rPr>
                <w:rFonts w:ascii="Times New Roman" w:eastAsia="Times New Roman" w:hAnsi="Times New Roman" w:cs="Times New Roman"/>
                <w:sz w:val="12"/>
                <w:szCs w:val="12"/>
                <w:lang w:eastAsia="ru-RU"/>
              </w:rPr>
            </w:pPr>
            <w:r w:rsidRPr="00E93850">
              <w:rPr>
                <w:rFonts w:ascii="Times New Roman" w:eastAsia="Times New Roman" w:hAnsi="Times New Roman" w:cs="Times New Roman"/>
                <w:sz w:val="12"/>
                <w:szCs w:val="12"/>
                <w:lang w:eastAsia="ru-RU"/>
              </w:rPr>
              <w:t>областной или федеральный бюджет</w:t>
            </w:r>
          </w:p>
        </w:tc>
        <w:tc>
          <w:tcPr>
            <w:tcW w:w="389" w:type="pct"/>
            <w:gridSpan w:val="5"/>
            <w:shd w:val="clear" w:color="auto" w:fill="auto"/>
            <w:textDirection w:val="btLr"/>
            <w:vAlign w:val="center"/>
            <w:hideMark/>
          </w:tcPr>
          <w:p w:rsidR="00E93850" w:rsidRPr="00E93850" w:rsidRDefault="00E93850" w:rsidP="00E93850">
            <w:pPr>
              <w:spacing w:after="0" w:line="240" w:lineRule="auto"/>
              <w:ind w:left="113" w:right="113"/>
              <w:jc w:val="center"/>
              <w:rPr>
                <w:rFonts w:ascii="Times New Roman" w:eastAsia="Times New Roman" w:hAnsi="Times New Roman" w:cs="Times New Roman"/>
                <w:sz w:val="12"/>
                <w:szCs w:val="12"/>
                <w:lang w:eastAsia="ru-RU"/>
              </w:rPr>
            </w:pPr>
            <w:r w:rsidRPr="00E93850">
              <w:rPr>
                <w:rFonts w:ascii="Times New Roman" w:eastAsia="Times New Roman" w:hAnsi="Times New Roman" w:cs="Times New Roman"/>
                <w:sz w:val="12"/>
                <w:szCs w:val="12"/>
                <w:lang w:eastAsia="ru-RU"/>
              </w:rPr>
              <w:t>0,00000</w:t>
            </w:r>
          </w:p>
        </w:tc>
        <w:tc>
          <w:tcPr>
            <w:tcW w:w="380" w:type="pct"/>
            <w:gridSpan w:val="3"/>
            <w:shd w:val="clear" w:color="auto" w:fill="auto"/>
            <w:textDirection w:val="btLr"/>
            <w:vAlign w:val="center"/>
            <w:hideMark/>
          </w:tcPr>
          <w:p w:rsidR="00E93850" w:rsidRPr="00E93850" w:rsidRDefault="00E93850" w:rsidP="00E93850">
            <w:pPr>
              <w:spacing w:after="0" w:line="240" w:lineRule="auto"/>
              <w:ind w:left="113" w:right="113"/>
              <w:jc w:val="center"/>
              <w:rPr>
                <w:rFonts w:ascii="Times New Roman" w:eastAsia="Times New Roman" w:hAnsi="Times New Roman" w:cs="Times New Roman"/>
                <w:sz w:val="12"/>
                <w:szCs w:val="12"/>
                <w:lang w:eastAsia="ru-RU"/>
              </w:rPr>
            </w:pPr>
            <w:r w:rsidRPr="00E93850">
              <w:rPr>
                <w:rFonts w:ascii="Times New Roman" w:eastAsia="Times New Roman" w:hAnsi="Times New Roman" w:cs="Times New Roman"/>
                <w:sz w:val="12"/>
                <w:szCs w:val="12"/>
                <w:lang w:eastAsia="ru-RU"/>
              </w:rPr>
              <w:t>0,00000</w:t>
            </w:r>
          </w:p>
        </w:tc>
        <w:tc>
          <w:tcPr>
            <w:tcW w:w="399" w:type="pct"/>
            <w:gridSpan w:val="7"/>
            <w:shd w:val="clear" w:color="auto" w:fill="auto"/>
            <w:textDirection w:val="btLr"/>
            <w:vAlign w:val="center"/>
            <w:hideMark/>
          </w:tcPr>
          <w:p w:rsidR="00E93850" w:rsidRPr="00E93850" w:rsidRDefault="00E93850" w:rsidP="00E93850">
            <w:pPr>
              <w:spacing w:after="0" w:line="240" w:lineRule="auto"/>
              <w:ind w:left="113" w:right="113"/>
              <w:jc w:val="center"/>
              <w:rPr>
                <w:rFonts w:ascii="Times New Roman" w:eastAsia="Times New Roman" w:hAnsi="Times New Roman" w:cs="Times New Roman"/>
                <w:sz w:val="12"/>
                <w:szCs w:val="12"/>
                <w:lang w:eastAsia="ru-RU"/>
              </w:rPr>
            </w:pPr>
            <w:r w:rsidRPr="00E93850">
              <w:rPr>
                <w:rFonts w:ascii="Times New Roman" w:eastAsia="Times New Roman" w:hAnsi="Times New Roman" w:cs="Times New Roman"/>
                <w:sz w:val="12"/>
                <w:szCs w:val="12"/>
                <w:lang w:eastAsia="ru-RU"/>
              </w:rPr>
              <w:t>0,00000</w:t>
            </w:r>
          </w:p>
        </w:tc>
        <w:tc>
          <w:tcPr>
            <w:tcW w:w="390" w:type="pct"/>
            <w:gridSpan w:val="7"/>
            <w:shd w:val="clear" w:color="auto" w:fill="auto"/>
            <w:textDirection w:val="btLr"/>
            <w:vAlign w:val="center"/>
            <w:hideMark/>
          </w:tcPr>
          <w:p w:rsidR="00E93850" w:rsidRPr="00E93850" w:rsidRDefault="00E93850" w:rsidP="00E93850">
            <w:pPr>
              <w:spacing w:after="0" w:line="240" w:lineRule="auto"/>
              <w:ind w:left="113" w:right="113"/>
              <w:jc w:val="center"/>
              <w:rPr>
                <w:rFonts w:ascii="Times New Roman" w:eastAsia="Times New Roman" w:hAnsi="Times New Roman" w:cs="Times New Roman"/>
                <w:sz w:val="12"/>
                <w:szCs w:val="12"/>
                <w:lang w:eastAsia="ru-RU"/>
              </w:rPr>
            </w:pPr>
            <w:r w:rsidRPr="00E93850">
              <w:rPr>
                <w:rFonts w:ascii="Times New Roman" w:eastAsia="Times New Roman" w:hAnsi="Times New Roman" w:cs="Times New Roman"/>
                <w:sz w:val="12"/>
                <w:szCs w:val="12"/>
                <w:lang w:eastAsia="ru-RU"/>
              </w:rPr>
              <w:t>0,00000</w:t>
            </w:r>
          </w:p>
        </w:tc>
        <w:tc>
          <w:tcPr>
            <w:tcW w:w="388" w:type="pct"/>
            <w:gridSpan w:val="8"/>
            <w:shd w:val="clear" w:color="auto" w:fill="auto"/>
            <w:textDirection w:val="btLr"/>
            <w:vAlign w:val="center"/>
            <w:hideMark/>
          </w:tcPr>
          <w:p w:rsidR="00E93850" w:rsidRPr="00E93850" w:rsidRDefault="00E93850" w:rsidP="00E93850">
            <w:pPr>
              <w:spacing w:after="0" w:line="240" w:lineRule="auto"/>
              <w:ind w:left="113" w:right="113"/>
              <w:jc w:val="center"/>
              <w:rPr>
                <w:rFonts w:ascii="Times New Roman" w:eastAsia="Times New Roman" w:hAnsi="Times New Roman" w:cs="Times New Roman"/>
                <w:sz w:val="12"/>
                <w:szCs w:val="12"/>
                <w:lang w:eastAsia="ru-RU"/>
              </w:rPr>
            </w:pPr>
            <w:r w:rsidRPr="00E93850">
              <w:rPr>
                <w:rFonts w:ascii="Times New Roman" w:eastAsia="Times New Roman" w:hAnsi="Times New Roman" w:cs="Times New Roman"/>
                <w:sz w:val="12"/>
                <w:szCs w:val="12"/>
                <w:lang w:eastAsia="ru-RU"/>
              </w:rPr>
              <w:t>0,00000</w:t>
            </w:r>
          </w:p>
        </w:tc>
        <w:tc>
          <w:tcPr>
            <w:tcW w:w="241" w:type="pct"/>
            <w:shd w:val="clear" w:color="auto" w:fill="auto"/>
            <w:textDirection w:val="btLr"/>
            <w:vAlign w:val="center"/>
            <w:hideMark/>
          </w:tcPr>
          <w:p w:rsidR="00E93850" w:rsidRPr="00E93850" w:rsidRDefault="00E93850" w:rsidP="00E93850">
            <w:pPr>
              <w:spacing w:after="0" w:line="240" w:lineRule="auto"/>
              <w:ind w:left="113" w:right="113"/>
              <w:jc w:val="center"/>
              <w:rPr>
                <w:rFonts w:ascii="Times New Roman" w:eastAsia="Times New Roman" w:hAnsi="Times New Roman" w:cs="Times New Roman"/>
                <w:b/>
                <w:bCs/>
                <w:sz w:val="12"/>
                <w:szCs w:val="12"/>
                <w:lang w:eastAsia="ru-RU"/>
              </w:rPr>
            </w:pPr>
            <w:r w:rsidRPr="00E93850">
              <w:rPr>
                <w:rFonts w:ascii="Times New Roman" w:eastAsia="Times New Roman" w:hAnsi="Times New Roman" w:cs="Times New Roman"/>
                <w:b/>
                <w:bCs/>
                <w:sz w:val="12"/>
                <w:szCs w:val="12"/>
                <w:lang w:eastAsia="ru-RU"/>
              </w:rPr>
              <w:t>0,00000</w:t>
            </w:r>
          </w:p>
        </w:tc>
      </w:tr>
      <w:tr w:rsidR="00BD1C3C" w:rsidRPr="00E93850" w:rsidTr="00BD1C3C">
        <w:trPr>
          <w:cantSplit/>
          <w:trHeight w:val="695"/>
        </w:trPr>
        <w:tc>
          <w:tcPr>
            <w:tcW w:w="267" w:type="pct"/>
            <w:vMerge w:val="restart"/>
            <w:shd w:val="clear" w:color="auto" w:fill="auto"/>
            <w:vAlign w:val="center"/>
            <w:hideMark/>
          </w:tcPr>
          <w:p w:rsidR="00E93850" w:rsidRPr="00E93850" w:rsidRDefault="00E93850" w:rsidP="00E93850">
            <w:pPr>
              <w:spacing w:after="0" w:line="240" w:lineRule="auto"/>
              <w:jc w:val="center"/>
              <w:rPr>
                <w:rFonts w:ascii="Times New Roman" w:eastAsia="Times New Roman" w:hAnsi="Times New Roman" w:cs="Times New Roman"/>
                <w:sz w:val="12"/>
                <w:szCs w:val="12"/>
                <w:lang w:eastAsia="ru-RU"/>
              </w:rPr>
            </w:pPr>
            <w:r w:rsidRPr="00E93850">
              <w:rPr>
                <w:rFonts w:ascii="Times New Roman" w:eastAsia="Times New Roman" w:hAnsi="Times New Roman" w:cs="Times New Roman"/>
                <w:sz w:val="12"/>
                <w:szCs w:val="12"/>
                <w:lang w:eastAsia="ru-RU"/>
              </w:rPr>
              <w:t>1.4.5.</w:t>
            </w:r>
          </w:p>
        </w:tc>
        <w:tc>
          <w:tcPr>
            <w:tcW w:w="714" w:type="pct"/>
            <w:vMerge w:val="restart"/>
            <w:shd w:val="clear" w:color="auto" w:fill="auto"/>
            <w:vAlign w:val="center"/>
            <w:hideMark/>
          </w:tcPr>
          <w:p w:rsidR="00E93850" w:rsidRPr="00E93850" w:rsidRDefault="00E93850" w:rsidP="00E93850">
            <w:pPr>
              <w:spacing w:after="0" w:line="240" w:lineRule="auto"/>
              <w:jc w:val="center"/>
              <w:rPr>
                <w:rFonts w:ascii="Times New Roman" w:eastAsia="Times New Roman" w:hAnsi="Times New Roman" w:cs="Times New Roman"/>
                <w:sz w:val="12"/>
                <w:szCs w:val="12"/>
                <w:lang w:eastAsia="ru-RU"/>
              </w:rPr>
            </w:pPr>
            <w:r w:rsidRPr="00E93850">
              <w:rPr>
                <w:rFonts w:ascii="Times New Roman" w:eastAsia="Times New Roman" w:hAnsi="Times New Roman" w:cs="Times New Roman"/>
                <w:sz w:val="12"/>
                <w:szCs w:val="12"/>
                <w:lang w:eastAsia="ru-RU"/>
              </w:rPr>
              <w:t>Подключение общедоступных библиотек к сети Интернет и развитие системы библиотечного дела с учетом задачи расширения информационных технологий и оцифровки</w:t>
            </w:r>
          </w:p>
        </w:tc>
        <w:tc>
          <w:tcPr>
            <w:tcW w:w="448" w:type="pct"/>
            <w:gridSpan w:val="3"/>
            <w:vMerge w:val="restart"/>
            <w:shd w:val="clear" w:color="auto" w:fill="auto"/>
            <w:vAlign w:val="center"/>
            <w:hideMark/>
          </w:tcPr>
          <w:p w:rsidR="00E93850" w:rsidRPr="00E93850" w:rsidRDefault="00E93850" w:rsidP="00E93850">
            <w:pPr>
              <w:spacing w:after="0" w:line="240" w:lineRule="auto"/>
              <w:jc w:val="center"/>
              <w:rPr>
                <w:rFonts w:ascii="Times New Roman" w:eastAsia="Times New Roman" w:hAnsi="Times New Roman" w:cs="Times New Roman"/>
                <w:sz w:val="12"/>
                <w:szCs w:val="12"/>
                <w:lang w:eastAsia="ru-RU"/>
              </w:rPr>
            </w:pPr>
            <w:r w:rsidRPr="00E93850">
              <w:rPr>
                <w:rFonts w:ascii="Times New Roman" w:eastAsia="Times New Roman" w:hAnsi="Times New Roman" w:cs="Times New Roman"/>
                <w:sz w:val="12"/>
                <w:szCs w:val="12"/>
                <w:lang w:eastAsia="ru-RU"/>
              </w:rPr>
              <w:t>2020-2024</w:t>
            </w:r>
          </w:p>
        </w:tc>
        <w:tc>
          <w:tcPr>
            <w:tcW w:w="640" w:type="pct"/>
            <w:gridSpan w:val="5"/>
            <w:vMerge w:val="restart"/>
            <w:shd w:val="clear" w:color="auto" w:fill="auto"/>
            <w:vAlign w:val="center"/>
            <w:hideMark/>
          </w:tcPr>
          <w:p w:rsidR="00E93850" w:rsidRPr="00E93850" w:rsidRDefault="00E93850" w:rsidP="00E93850">
            <w:pPr>
              <w:spacing w:after="0" w:line="240" w:lineRule="auto"/>
              <w:jc w:val="center"/>
              <w:rPr>
                <w:rFonts w:ascii="Times New Roman" w:eastAsia="Times New Roman" w:hAnsi="Times New Roman" w:cs="Times New Roman"/>
                <w:sz w:val="12"/>
                <w:szCs w:val="12"/>
                <w:lang w:eastAsia="ru-RU"/>
              </w:rPr>
            </w:pPr>
            <w:r w:rsidRPr="00E93850">
              <w:rPr>
                <w:rFonts w:ascii="Times New Roman" w:eastAsia="Times New Roman" w:hAnsi="Times New Roman" w:cs="Times New Roman"/>
                <w:sz w:val="12"/>
                <w:szCs w:val="12"/>
                <w:lang w:eastAsia="ru-RU"/>
              </w:rPr>
              <w:t>МКУ «Управление культуры, туризма и молодежной политики»</w:t>
            </w:r>
            <w:r w:rsidRPr="00E93850">
              <w:rPr>
                <w:rFonts w:ascii="Times New Roman" w:eastAsia="Times New Roman" w:hAnsi="Times New Roman" w:cs="Times New Roman"/>
                <w:sz w:val="12"/>
                <w:szCs w:val="12"/>
                <w:lang w:eastAsia="ru-RU"/>
              </w:rPr>
              <w:br/>
              <w:t>(МБУК «МЦБ»)</w:t>
            </w:r>
          </w:p>
        </w:tc>
        <w:tc>
          <w:tcPr>
            <w:tcW w:w="743" w:type="pct"/>
            <w:gridSpan w:val="3"/>
            <w:shd w:val="clear" w:color="auto" w:fill="auto"/>
            <w:vAlign w:val="center"/>
            <w:hideMark/>
          </w:tcPr>
          <w:p w:rsidR="00E93850" w:rsidRPr="00E93850" w:rsidRDefault="00E93850" w:rsidP="00E93850">
            <w:pPr>
              <w:spacing w:after="0" w:line="240" w:lineRule="auto"/>
              <w:jc w:val="center"/>
              <w:rPr>
                <w:rFonts w:ascii="Times New Roman" w:eastAsia="Times New Roman" w:hAnsi="Times New Roman" w:cs="Times New Roman"/>
                <w:sz w:val="12"/>
                <w:szCs w:val="12"/>
                <w:lang w:eastAsia="ru-RU"/>
              </w:rPr>
            </w:pPr>
            <w:r w:rsidRPr="00E93850">
              <w:rPr>
                <w:rFonts w:ascii="Times New Roman" w:eastAsia="Times New Roman" w:hAnsi="Times New Roman" w:cs="Times New Roman"/>
                <w:sz w:val="12"/>
                <w:szCs w:val="12"/>
                <w:lang w:eastAsia="ru-RU"/>
              </w:rPr>
              <w:t>средства местного бюджета</w:t>
            </w:r>
          </w:p>
        </w:tc>
        <w:tc>
          <w:tcPr>
            <w:tcW w:w="389" w:type="pct"/>
            <w:gridSpan w:val="5"/>
            <w:shd w:val="clear" w:color="auto" w:fill="auto"/>
            <w:textDirection w:val="btLr"/>
            <w:vAlign w:val="center"/>
            <w:hideMark/>
          </w:tcPr>
          <w:p w:rsidR="00E93850" w:rsidRPr="00E93850" w:rsidRDefault="00E93850" w:rsidP="00E93850">
            <w:pPr>
              <w:spacing w:after="0" w:line="240" w:lineRule="auto"/>
              <w:ind w:left="113" w:right="113"/>
              <w:jc w:val="center"/>
              <w:rPr>
                <w:rFonts w:ascii="Times New Roman" w:eastAsia="Times New Roman" w:hAnsi="Times New Roman" w:cs="Times New Roman"/>
                <w:sz w:val="12"/>
                <w:szCs w:val="12"/>
                <w:lang w:eastAsia="ru-RU"/>
              </w:rPr>
            </w:pPr>
            <w:r w:rsidRPr="00E93850">
              <w:rPr>
                <w:rFonts w:ascii="Times New Roman" w:eastAsia="Times New Roman" w:hAnsi="Times New Roman" w:cs="Times New Roman"/>
                <w:sz w:val="12"/>
                <w:szCs w:val="12"/>
                <w:lang w:eastAsia="ru-RU"/>
              </w:rPr>
              <w:t>7,57200</w:t>
            </w:r>
          </w:p>
        </w:tc>
        <w:tc>
          <w:tcPr>
            <w:tcW w:w="380" w:type="pct"/>
            <w:gridSpan w:val="3"/>
            <w:shd w:val="clear" w:color="auto" w:fill="auto"/>
            <w:textDirection w:val="btLr"/>
            <w:vAlign w:val="center"/>
            <w:hideMark/>
          </w:tcPr>
          <w:p w:rsidR="00E93850" w:rsidRPr="00E93850" w:rsidRDefault="00E93850" w:rsidP="00E93850">
            <w:pPr>
              <w:spacing w:after="0" w:line="240" w:lineRule="auto"/>
              <w:ind w:left="113" w:right="113"/>
              <w:jc w:val="center"/>
              <w:rPr>
                <w:rFonts w:ascii="Times New Roman" w:eastAsia="Times New Roman" w:hAnsi="Times New Roman" w:cs="Times New Roman"/>
                <w:sz w:val="12"/>
                <w:szCs w:val="12"/>
                <w:lang w:eastAsia="ru-RU"/>
              </w:rPr>
            </w:pPr>
            <w:r w:rsidRPr="00E93850">
              <w:rPr>
                <w:rFonts w:ascii="Times New Roman" w:eastAsia="Times New Roman" w:hAnsi="Times New Roman" w:cs="Times New Roman"/>
                <w:sz w:val="12"/>
                <w:szCs w:val="12"/>
                <w:lang w:eastAsia="ru-RU"/>
              </w:rPr>
              <w:t>38,00000</w:t>
            </w:r>
          </w:p>
        </w:tc>
        <w:tc>
          <w:tcPr>
            <w:tcW w:w="399" w:type="pct"/>
            <w:gridSpan w:val="7"/>
            <w:shd w:val="clear" w:color="auto" w:fill="auto"/>
            <w:textDirection w:val="btLr"/>
            <w:vAlign w:val="center"/>
            <w:hideMark/>
          </w:tcPr>
          <w:p w:rsidR="00E93850" w:rsidRPr="00E93850" w:rsidRDefault="00E93850" w:rsidP="00E93850">
            <w:pPr>
              <w:spacing w:after="0" w:line="240" w:lineRule="auto"/>
              <w:ind w:left="113" w:right="113"/>
              <w:jc w:val="center"/>
              <w:rPr>
                <w:rFonts w:ascii="Times New Roman" w:eastAsia="Times New Roman" w:hAnsi="Times New Roman" w:cs="Times New Roman"/>
                <w:sz w:val="12"/>
                <w:szCs w:val="12"/>
                <w:lang w:eastAsia="ru-RU"/>
              </w:rPr>
            </w:pPr>
            <w:r w:rsidRPr="00E93850">
              <w:rPr>
                <w:rFonts w:ascii="Times New Roman" w:eastAsia="Times New Roman" w:hAnsi="Times New Roman" w:cs="Times New Roman"/>
                <w:sz w:val="12"/>
                <w:szCs w:val="12"/>
                <w:lang w:eastAsia="ru-RU"/>
              </w:rPr>
              <w:t>38,00000</w:t>
            </w:r>
          </w:p>
        </w:tc>
        <w:tc>
          <w:tcPr>
            <w:tcW w:w="390" w:type="pct"/>
            <w:gridSpan w:val="7"/>
            <w:shd w:val="clear" w:color="auto" w:fill="auto"/>
            <w:textDirection w:val="btLr"/>
            <w:vAlign w:val="center"/>
            <w:hideMark/>
          </w:tcPr>
          <w:p w:rsidR="00E93850" w:rsidRPr="00E93850" w:rsidRDefault="00E93850" w:rsidP="00E93850">
            <w:pPr>
              <w:spacing w:after="0" w:line="240" w:lineRule="auto"/>
              <w:ind w:left="113" w:right="113"/>
              <w:jc w:val="center"/>
              <w:rPr>
                <w:rFonts w:ascii="Times New Roman" w:eastAsia="Times New Roman" w:hAnsi="Times New Roman" w:cs="Times New Roman"/>
                <w:sz w:val="12"/>
                <w:szCs w:val="12"/>
                <w:lang w:eastAsia="ru-RU"/>
              </w:rPr>
            </w:pPr>
            <w:r w:rsidRPr="00E93850">
              <w:rPr>
                <w:rFonts w:ascii="Times New Roman" w:eastAsia="Times New Roman" w:hAnsi="Times New Roman" w:cs="Times New Roman"/>
                <w:sz w:val="12"/>
                <w:szCs w:val="12"/>
                <w:lang w:eastAsia="ru-RU"/>
              </w:rPr>
              <w:t>0,00000</w:t>
            </w:r>
          </w:p>
        </w:tc>
        <w:tc>
          <w:tcPr>
            <w:tcW w:w="388" w:type="pct"/>
            <w:gridSpan w:val="8"/>
            <w:shd w:val="clear" w:color="auto" w:fill="auto"/>
            <w:textDirection w:val="btLr"/>
            <w:vAlign w:val="center"/>
            <w:hideMark/>
          </w:tcPr>
          <w:p w:rsidR="00E93850" w:rsidRPr="00E93850" w:rsidRDefault="00E93850" w:rsidP="00E93850">
            <w:pPr>
              <w:spacing w:after="0" w:line="240" w:lineRule="auto"/>
              <w:ind w:left="113" w:right="113"/>
              <w:jc w:val="center"/>
              <w:rPr>
                <w:rFonts w:ascii="Times New Roman" w:eastAsia="Times New Roman" w:hAnsi="Times New Roman" w:cs="Times New Roman"/>
                <w:sz w:val="12"/>
                <w:szCs w:val="12"/>
                <w:lang w:eastAsia="ru-RU"/>
              </w:rPr>
            </w:pPr>
            <w:r w:rsidRPr="00E93850">
              <w:rPr>
                <w:rFonts w:ascii="Times New Roman" w:eastAsia="Times New Roman" w:hAnsi="Times New Roman" w:cs="Times New Roman"/>
                <w:sz w:val="12"/>
                <w:szCs w:val="12"/>
                <w:lang w:eastAsia="ru-RU"/>
              </w:rPr>
              <w:t>0,00000</w:t>
            </w:r>
          </w:p>
        </w:tc>
        <w:tc>
          <w:tcPr>
            <w:tcW w:w="241" w:type="pct"/>
            <w:shd w:val="clear" w:color="auto" w:fill="auto"/>
            <w:textDirection w:val="btLr"/>
            <w:vAlign w:val="center"/>
            <w:hideMark/>
          </w:tcPr>
          <w:p w:rsidR="00E93850" w:rsidRPr="00E93850" w:rsidRDefault="00E93850" w:rsidP="00E93850">
            <w:pPr>
              <w:spacing w:after="0" w:line="240" w:lineRule="auto"/>
              <w:ind w:left="113" w:right="113"/>
              <w:jc w:val="center"/>
              <w:rPr>
                <w:rFonts w:ascii="Times New Roman" w:eastAsia="Times New Roman" w:hAnsi="Times New Roman" w:cs="Times New Roman"/>
                <w:b/>
                <w:bCs/>
                <w:sz w:val="12"/>
                <w:szCs w:val="12"/>
                <w:lang w:eastAsia="ru-RU"/>
              </w:rPr>
            </w:pPr>
            <w:r w:rsidRPr="00E93850">
              <w:rPr>
                <w:rFonts w:ascii="Times New Roman" w:eastAsia="Times New Roman" w:hAnsi="Times New Roman" w:cs="Times New Roman"/>
                <w:b/>
                <w:bCs/>
                <w:sz w:val="12"/>
                <w:szCs w:val="12"/>
                <w:lang w:eastAsia="ru-RU"/>
              </w:rPr>
              <w:t>83,57200</w:t>
            </w:r>
          </w:p>
        </w:tc>
      </w:tr>
      <w:tr w:rsidR="00BD1C3C" w:rsidRPr="00E93850" w:rsidTr="00BD1C3C">
        <w:trPr>
          <w:cantSplit/>
          <w:trHeight w:val="70"/>
        </w:trPr>
        <w:tc>
          <w:tcPr>
            <w:tcW w:w="267" w:type="pct"/>
            <w:vMerge/>
            <w:shd w:val="clear" w:color="auto" w:fill="auto"/>
            <w:vAlign w:val="center"/>
            <w:hideMark/>
          </w:tcPr>
          <w:p w:rsidR="00E93850" w:rsidRPr="00E93850" w:rsidRDefault="00E93850" w:rsidP="00E93850">
            <w:pPr>
              <w:spacing w:after="0" w:line="240" w:lineRule="auto"/>
              <w:jc w:val="center"/>
              <w:rPr>
                <w:rFonts w:ascii="Times New Roman" w:eastAsia="Times New Roman" w:hAnsi="Times New Roman" w:cs="Times New Roman"/>
                <w:sz w:val="12"/>
                <w:szCs w:val="12"/>
                <w:lang w:eastAsia="ru-RU"/>
              </w:rPr>
            </w:pPr>
          </w:p>
        </w:tc>
        <w:tc>
          <w:tcPr>
            <w:tcW w:w="714" w:type="pct"/>
            <w:vMerge/>
            <w:shd w:val="clear" w:color="auto" w:fill="auto"/>
            <w:vAlign w:val="center"/>
            <w:hideMark/>
          </w:tcPr>
          <w:p w:rsidR="00E93850" w:rsidRPr="00E93850" w:rsidRDefault="00E93850" w:rsidP="00E93850">
            <w:pPr>
              <w:spacing w:after="0" w:line="240" w:lineRule="auto"/>
              <w:jc w:val="center"/>
              <w:rPr>
                <w:rFonts w:ascii="Times New Roman" w:eastAsia="Times New Roman" w:hAnsi="Times New Roman" w:cs="Times New Roman"/>
                <w:sz w:val="12"/>
                <w:szCs w:val="12"/>
                <w:lang w:eastAsia="ru-RU"/>
              </w:rPr>
            </w:pPr>
          </w:p>
        </w:tc>
        <w:tc>
          <w:tcPr>
            <w:tcW w:w="448" w:type="pct"/>
            <w:gridSpan w:val="3"/>
            <w:vMerge/>
            <w:shd w:val="clear" w:color="auto" w:fill="auto"/>
            <w:vAlign w:val="center"/>
            <w:hideMark/>
          </w:tcPr>
          <w:p w:rsidR="00E93850" w:rsidRPr="00E93850" w:rsidRDefault="00E93850" w:rsidP="00E93850">
            <w:pPr>
              <w:spacing w:after="0" w:line="240" w:lineRule="auto"/>
              <w:jc w:val="center"/>
              <w:rPr>
                <w:rFonts w:ascii="Times New Roman" w:eastAsia="Times New Roman" w:hAnsi="Times New Roman" w:cs="Times New Roman"/>
                <w:sz w:val="12"/>
                <w:szCs w:val="12"/>
                <w:lang w:eastAsia="ru-RU"/>
              </w:rPr>
            </w:pPr>
          </w:p>
        </w:tc>
        <w:tc>
          <w:tcPr>
            <w:tcW w:w="640" w:type="pct"/>
            <w:gridSpan w:val="5"/>
            <w:vMerge/>
            <w:shd w:val="clear" w:color="auto" w:fill="auto"/>
            <w:vAlign w:val="center"/>
            <w:hideMark/>
          </w:tcPr>
          <w:p w:rsidR="00E93850" w:rsidRPr="00E93850" w:rsidRDefault="00E93850" w:rsidP="00E93850">
            <w:pPr>
              <w:spacing w:after="0" w:line="240" w:lineRule="auto"/>
              <w:jc w:val="center"/>
              <w:rPr>
                <w:rFonts w:ascii="Times New Roman" w:eastAsia="Times New Roman" w:hAnsi="Times New Roman" w:cs="Times New Roman"/>
                <w:sz w:val="12"/>
                <w:szCs w:val="12"/>
                <w:lang w:eastAsia="ru-RU"/>
              </w:rPr>
            </w:pPr>
          </w:p>
        </w:tc>
        <w:tc>
          <w:tcPr>
            <w:tcW w:w="743" w:type="pct"/>
            <w:gridSpan w:val="3"/>
            <w:shd w:val="clear" w:color="auto" w:fill="auto"/>
            <w:vAlign w:val="center"/>
            <w:hideMark/>
          </w:tcPr>
          <w:p w:rsidR="00E93850" w:rsidRPr="00E93850" w:rsidRDefault="00E93850" w:rsidP="00E93850">
            <w:pPr>
              <w:spacing w:after="0" w:line="240" w:lineRule="auto"/>
              <w:jc w:val="center"/>
              <w:rPr>
                <w:rFonts w:ascii="Times New Roman" w:eastAsia="Times New Roman" w:hAnsi="Times New Roman" w:cs="Times New Roman"/>
                <w:sz w:val="12"/>
                <w:szCs w:val="12"/>
                <w:lang w:eastAsia="ru-RU"/>
              </w:rPr>
            </w:pPr>
            <w:r w:rsidRPr="00E93850">
              <w:rPr>
                <w:rFonts w:ascii="Times New Roman" w:eastAsia="Times New Roman" w:hAnsi="Times New Roman" w:cs="Times New Roman"/>
                <w:sz w:val="12"/>
                <w:szCs w:val="12"/>
                <w:lang w:eastAsia="ru-RU"/>
              </w:rPr>
              <w:t>областной или федеральный бюджет</w:t>
            </w:r>
          </w:p>
        </w:tc>
        <w:tc>
          <w:tcPr>
            <w:tcW w:w="389" w:type="pct"/>
            <w:gridSpan w:val="5"/>
            <w:shd w:val="clear" w:color="auto" w:fill="auto"/>
            <w:textDirection w:val="btLr"/>
            <w:vAlign w:val="center"/>
            <w:hideMark/>
          </w:tcPr>
          <w:p w:rsidR="00E93850" w:rsidRPr="00E93850" w:rsidRDefault="00E93850" w:rsidP="00E93850">
            <w:pPr>
              <w:spacing w:after="0" w:line="240" w:lineRule="auto"/>
              <w:ind w:left="113" w:right="113"/>
              <w:jc w:val="center"/>
              <w:rPr>
                <w:rFonts w:ascii="Times New Roman" w:eastAsia="Times New Roman" w:hAnsi="Times New Roman" w:cs="Times New Roman"/>
                <w:sz w:val="12"/>
                <w:szCs w:val="12"/>
                <w:lang w:eastAsia="ru-RU"/>
              </w:rPr>
            </w:pPr>
            <w:r w:rsidRPr="00E93850">
              <w:rPr>
                <w:rFonts w:ascii="Times New Roman" w:eastAsia="Times New Roman" w:hAnsi="Times New Roman" w:cs="Times New Roman"/>
                <w:sz w:val="12"/>
                <w:szCs w:val="12"/>
                <w:lang w:eastAsia="ru-RU"/>
              </w:rPr>
              <w:t>0,00000</w:t>
            </w:r>
          </w:p>
        </w:tc>
        <w:tc>
          <w:tcPr>
            <w:tcW w:w="380" w:type="pct"/>
            <w:gridSpan w:val="3"/>
            <w:shd w:val="clear" w:color="auto" w:fill="auto"/>
            <w:textDirection w:val="btLr"/>
            <w:vAlign w:val="center"/>
            <w:hideMark/>
          </w:tcPr>
          <w:p w:rsidR="00E93850" w:rsidRPr="00E93850" w:rsidRDefault="00E93850" w:rsidP="00E93850">
            <w:pPr>
              <w:spacing w:after="0" w:line="240" w:lineRule="auto"/>
              <w:ind w:left="113" w:right="113"/>
              <w:jc w:val="center"/>
              <w:rPr>
                <w:rFonts w:ascii="Times New Roman" w:eastAsia="Times New Roman" w:hAnsi="Times New Roman" w:cs="Times New Roman"/>
                <w:sz w:val="12"/>
                <w:szCs w:val="12"/>
                <w:lang w:eastAsia="ru-RU"/>
              </w:rPr>
            </w:pPr>
            <w:r w:rsidRPr="00E93850">
              <w:rPr>
                <w:rFonts w:ascii="Times New Roman" w:eastAsia="Times New Roman" w:hAnsi="Times New Roman" w:cs="Times New Roman"/>
                <w:sz w:val="12"/>
                <w:szCs w:val="12"/>
                <w:lang w:eastAsia="ru-RU"/>
              </w:rPr>
              <w:t>0,00000</w:t>
            </w:r>
          </w:p>
        </w:tc>
        <w:tc>
          <w:tcPr>
            <w:tcW w:w="399" w:type="pct"/>
            <w:gridSpan w:val="7"/>
            <w:shd w:val="clear" w:color="auto" w:fill="auto"/>
            <w:textDirection w:val="btLr"/>
            <w:vAlign w:val="center"/>
            <w:hideMark/>
          </w:tcPr>
          <w:p w:rsidR="00E93850" w:rsidRPr="00E93850" w:rsidRDefault="00E93850" w:rsidP="00E93850">
            <w:pPr>
              <w:spacing w:after="0" w:line="240" w:lineRule="auto"/>
              <w:ind w:left="113" w:right="113"/>
              <w:jc w:val="center"/>
              <w:rPr>
                <w:rFonts w:ascii="Times New Roman" w:eastAsia="Times New Roman" w:hAnsi="Times New Roman" w:cs="Times New Roman"/>
                <w:sz w:val="12"/>
                <w:szCs w:val="12"/>
                <w:lang w:eastAsia="ru-RU"/>
              </w:rPr>
            </w:pPr>
            <w:r w:rsidRPr="00E93850">
              <w:rPr>
                <w:rFonts w:ascii="Times New Roman" w:eastAsia="Times New Roman" w:hAnsi="Times New Roman" w:cs="Times New Roman"/>
                <w:sz w:val="12"/>
                <w:szCs w:val="12"/>
                <w:lang w:eastAsia="ru-RU"/>
              </w:rPr>
              <w:t>0,00000</w:t>
            </w:r>
          </w:p>
        </w:tc>
        <w:tc>
          <w:tcPr>
            <w:tcW w:w="390" w:type="pct"/>
            <w:gridSpan w:val="7"/>
            <w:shd w:val="clear" w:color="auto" w:fill="auto"/>
            <w:textDirection w:val="btLr"/>
            <w:vAlign w:val="center"/>
            <w:hideMark/>
          </w:tcPr>
          <w:p w:rsidR="00E93850" w:rsidRPr="00E93850" w:rsidRDefault="00E93850" w:rsidP="00E93850">
            <w:pPr>
              <w:spacing w:after="0" w:line="240" w:lineRule="auto"/>
              <w:ind w:left="113" w:right="113"/>
              <w:jc w:val="center"/>
              <w:rPr>
                <w:rFonts w:ascii="Times New Roman" w:eastAsia="Times New Roman" w:hAnsi="Times New Roman" w:cs="Times New Roman"/>
                <w:sz w:val="12"/>
                <w:szCs w:val="12"/>
                <w:lang w:eastAsia="ru-RU"/>
              </w:rPr>
            </w:pPr>
            <w:r w:rsidRPr="00E93850">
              <w:rPr>
                <w:rFonts w:ascii="Times New Roman" w:eastAsia="Times New Roman" w:hAnsi="Times New Roman" w:cs="Times New Roman"/>
                <w:sz w:val="12"/>
                <w:szCs w:val="12"/>
                <w:lang w:eastAsia="ru-RU"/>
              </w:rPr>
              <w:t>0,00000</w:t>
            </w:r>
          </w:p>
        </w:tc>
        <w:tc>
          <w:tcPr>
            <w:tcW w:w="388" w:type="pct"/>
            <w:gridSpan w:val="8"/>
            <w:shd w:val="clear" w:color="auto" w:fill="auto"/>
            <w:textDirection w:val="btLr"/>
            <w:vAlign w:val="center"/>
            <w:hideMark/>
          </w:tcPr>
          <w:p w:rsidR="00E93850" w:rsidRPr="00E93850" w:rsidRDefault="00E93850" w:rsidP="00E93850">
            <w:pPr>
              <w:spacing w:after="0" w:line="240" w:lineRule="auto"/>
              <w:ind w:left="113" w:right="113"/>
              <w:jc w:val="center"/>
              <w:rPr>
                <w:rFonts w:ascii="Times New Roman" w:eastAsia="Times New Roman" w:hAnsi="Times New Roman" w:cs="Times New Roman"/>
                <w:sz w:val="12"/>
                <w:szCs w:val="12"/>
                <w:lang w:eastAsia="ru-RU"/>
              </w:rPr>
            </w:pPr>
            <w:r w:rsidRPr="00E93850">
              <w:rPr>
                <w:rFonts w:ascii="Times New Roman" w:eastAsia="Times New Roman" w:hAnsi="Times New Roman" w:cs="Times New Roman"/>
                <w:sz w:val="12"/>
                <w:szCs w:val="12"/>
                <w:lang w:eastAsia="ru-RU"/>
              </w:rPr>
              <w:t>0,00000</w:t>
            </w:r>
          </w:p>
        </w:tc>
        <w:tc>
          <w:tcPr>
            <w:tcW w:w="241" w:type="pct"/>
            <w:shd w:val="clear" w:color="auto" w:fill="auto"/>
            <w:textDirection w:val="btLr"/>
            <w:vAlign w:val="center"/>
            <w:hideMark/>
          </w:tcPr>
          <w:p w:rsidR="00E93850" w:rsidRPr="00E93850" w:rsidRDefault="00E93850" w:rsidP="00E93850">
            <w:pPr>
              <w:spacing w:after="0" w:line="240" w:lineRule="auto"/>
              <w:ind w:left="113" w:right="113"/>
              <w:jc w:val="center"/>
              <w:rPr>
                <w:rFonts w:ascii="Times New Roman" w:eastAsia="Times New Roman" w:hAnsi="Times New Roman" w:cs="Times New Roman"/>
                <w:b/>
                <w:bCs/>
                <w:sz w:val="12"/>
                <w:szCs w:val="12"/>
                <w:lang w:eastAsia="ru-RU"/>
              </w:rPr>
            </w:pPr>
            <w:r w:rsidRPr="00E93850">
              <w:rPr>
                <w:rFonts w:ascii="Times New Roman" w:eastAsia="Times New Roman" w:hAnsi="Times New Roman" w:cs="Times New Roman"/>
                <w:b/>
                <w:bCs/>
                <w:sz w:val="12"/>
                <w:szCs w:val="12"/>
                <w:lang w:eastAsia="ru-RU"/>
              </w:rPr>
              <w:t>0,00000</w:t>
            </w:r>
          </w:p>
        </w:tc>
      </w:tr>
      <w:tr w:rsidR="00E93850" w:rsidRPr="00E93850" w:rsidTr="00A257E1">
        <w:trPr>
          <w:trHeight w:val="70"/>
        </w:trPr>
        <w:tc>
          <w:tcPr>
            <w:tcW w:w="5000" w:type="pct"/>
            <w:gridSpan w:val="44"/>
            <w:shd w:val="clear" w:color="auto" w:fill="auto"/>
            <w:vAlign w:val="center"/>
            <w:hideMark/>
          </w:tcPr>
          <w:p w:rsidR="00E93850" w:rsidRPr="00E93850" w:rsidRDefault="00E93850" w:rsidP="00E93850">
            <w:pPr>
              <w:spacing w:after="0" w:line="240" w:lineRule="auto"/>
              <w:jc w:val="center"/>
              <w:rPr>
                <w:rFonts w:ascii="Times New Roman" w:eastAsia="Times New Roman" w:hAnsi="Times New Roman" w:cs="Times New Roman"/>
                <w:sz w:val="12"/>
                <w:szCs w:val="12"/>
                <w:lang w:eastAsia="ru-RU"/>
              </w:rPr>
            </w:pPr>
            <w:r w:rsidRPr="00E93850">
              <w:rPr>
                <w:rFonts w:ascii="Times New Roman" w:eastAsia="Times New Roman" w:hAnsi="Times New Roman" w:cs="Times New Roman"/>
                <w:sz w:val="12"/>
                <w:szCs w:val="12"/>
                <w:lang w:eastAsia="ru-RU"/>
              </w:rPr>
              <w:t>1.5. Развитие музыкального и художественного образования детей</w:t>
            </w:r>
          </w:p>
        </w:tc>
      </w:tr>
      <w:tr w:rsidR="00BD1C3C" w:rsidRPr="00E93850" w:rsidTr="00BD1C3C">
        <w:trPr>
          <w:cantSplit/>
          <w:trHeight w:val="70"/>
        </w:trPr>
        <w:tc>
          <w:tcPr>
            <w:tcW w:w="267" w:type="pct"/>
            <w:shd w:val="clear" w:color="auto" w:fill="auto"/>
            <w:vAlign w:val="center"/>
            <w:hideMark/>
          </w:tcPr>
          <w:p w:rsidR="00E93850" w:rsidRPr="00E93850" w:rsidRDefault="00E93850" w:rsidP="00E93850">
            <w:pPr>
              <w:spacing w:after="0" w:line="240" w:lineRule="auto"/>
              <w:jc w:val="center"/>
              <w:rPr>
                <w:rFonts w:ascii="Times New Roman" w:eastAsia="Times New Roman" w:hAnsi="Times New Roman" w:cs="Times New Roman"/>
                <w:sz w:val="12"/>
                <w:szCs w:val="12"/>
                <w:lang w:eastAsia="ru-RU"/>
              </w:rPr>
            </w:pPr>
            <w:r w:rsidRPr="00E93850">
              <w:rPr>
                <w:rFonts w:ascii="Times New Roman" w:eastAsia="Times New Roman" w:hAnsi="Times New Roman" w:cs="Times New Roman"/>
                <w:sz w:val="12"/>
                <w:szCs w:val="12"/>
                <w:lang w:eastAsia="ru-RU"/>
              </w:rPr>
              <w:t>1.5.1.</w:t>
            </w:r>
          </w:p>
        </w:tc>
        <w:tc>
          <w:tcPr>
            <w:tcW w:w="714" w:type="pct"/>
            <w:shd w:val="clear" w:color="auto" w:fill="auto"/>
            <w:vAlign w:val="center"/>
            <w:hideMark/>
          </w:tcPr>
          <w:p w:rsidR="00E93850" w:rsidRPr="00E93850" w:rsidRDefault="00E93850" w:rsidP="00E93850">
            <w:pPr>
              <w:spacing w:after="0" w:line="240" w:lineRule="auto"/>
              <w:jc w:val="center"/>
              <w:rPr>
                <w:rFonts w:ascii="Times New Roman" w:eastAsia="Times New Roman" w:hAnsi="Times New Roman" w:cs="Times New Roman"/>
                <w:sz w:val="12"/>
                <w:szCs w:val="12"/>
                <w:lang w:eastAsia="ru-RU"/>
              </w:rPr>
            </w:pPr>
            <w:r w:rsidRPr="00E93850">
              <w:rPr>
                <w:rFonts w:ascii="Times New Roman" w:eastAsia="Times New Roman" w:hAnsi="Times New Roman" w:cs="Times New Roman"/>
                <w:sz w:val="12"/>
                <w:szCs w:val="12"/>
                <w:lang w:eastAsia="ru-RU"/>
              </w:rPr>
              <w:t>Участие ансамбля народной песни «Голоса России» в областных, Всероссийских и Международных фестивалях и конкурсах</w:t>
            </w:r>
            <w:r w:rsidRPr="00E93850">
              <w:rPr>
                <w:rFonts w:ascii="Times New Roman" w:eastAsia="Times New Roman" w:hAnsi="Times New Roman" w:cs="Times New Roman"/>
                <w:sz w:val="12"/>
                <w:szCs w:val="12"/>
                <w:lang w:eastAsia="ru-RU"/>
              </w:rPr>
              <w:br/>
              <w:t>(пошив костюмов, приобретение инструментов, орг. взнос фестиваля, приобретение билетов)</w:t>
            </w:r>
          </w:p>
        </w:tc>
        <w:tc>
          <w:tcPr>
            <w:tcW w:w="444" w:type="pct"/>
            <w:gridSpan w:val="2"/>
            <w:shd w:val="clear" w:color="auto" w:fill="auto"/>
            <w:vAlign w:val="center"/>
            <w:hideMark/>
          </w:tcPr>
          <w:p w:rsidR="00E93850" w:rsidRPr="00E93850" w:rsidRDefault="00E93850" w:rsidP="00E93850">
            <w:pPr>
              <w:spacing w:after="0" w:line="240" w:lineRule="auto"/>
              <w:jc w:val="center"/>
              <w:rPr>
                <w:rFonts w:ascii="Times New Roman" w:eastAsia="Times New Roman" w:hAnsi="Times New Roman" w:cs="Times New Roman"/>
                <w:sz w:val="12"/>
                <w:szCs w:val="12"/>
                <w:lang w:eastAsia="ru-RU"/>
              </w:rPr>
            </w:pPr>
            <w:r w:rsidRPr="00E93850">
              <w:rPr>
                <w:rFonts w:ascii="Times New Roman" w:eastAsia="Times New Roman" w:hAnsi="Times New Roman" w:cs="Times New Roman"/>
                <w:sz w:val="12"/>
                <w:szCs w:val="12"/>
                <w:lang w:eastAsia="ru-RU"/>
              </w:rPr>
              <w:t>2020-2024</w:t>
            </w:r>
          </w:p>
        </w:tc>
        <w:tc>
          <w:tcPr>
            <w:tcW w:w="639" w:type="pct"/>
            <w:gridSpan w:val="5"/>
            <w:shd w:val="clear" w:color="auto" w:fill="auto"/>
            <w:vAlign w:val="center"/>
            <w:hideMark/>
          </w:tcPr>
          <w:p w:rsidR="00E93850" w:rsidRPr="00E93850" w:rsidRDefault="00E93850" w:rsidP="00E93850">
            <w:pPr>
              <w:spacing w:after="0" w:line="240" w:lineRule="auto"/>
              <w:jc w:val="center"/>
              <w:rPr>
                <w:rFonts w:ascii="Times New Roman" w:eastAsia="Times New Roman" w:hAnsi="Times New Roman" w:cs="Times New Roman"/>
                <w:sz w:val="12"/>
                <w:szCs w:val="12"/>
                <w:lang w:eastAsia="ru-RU"/>
              </w:rPr>
            </w:pPr>
            <w:r w:rsidRPr="00E93850">
              <w:rPr>
                <w:rFonts w:ascii="Times New Roman" w:eastAsia="Times New Roman" w:hAnsi="Times New Roman" w:cs="Times New Roman"/>
                <w:sz w:val="12"/>
                <w:szCs w:val="12"/>
                <w:lang w:eastAsia="ru-RU"/>
              </w:rPr>
              <w:t>МКУ «Управление культуры, туризма и молодежной политики»</w:t>
            </w:r>
            <w:r w:rsidRPr="00E93850">
              <w:rPr>
                <w:rFonts w:ascii="Times New Roman" w:eastAsia="Times New Roman" w:hAnsi="Times New Roman" w:cs="Times New Roman"/>
                <w:sz w:val="12"/>
                <w:szCs w:val="12"/>
                <w:lang w:eastAsia="ru-RU"/>
              </w:rPr>
              <w:br/>
              <w:t>(МБУ ДО Суходольская ДМШ)</w:t>
            </w:r>
          </w:p>
        </w:tc>
        <w:tc>
          <w:tcPr>
            <w:tcW w:w="726" w:type="pct"/>
            <w:gridSpan w:val="3"/>
            <w:shd w:val="clear" w:color="auto" w:fill="auto"/>
            <w:vAlign w:val="center"/>
            <w:hideMark/>
          </w:tcPr>
          <w:p w:rsidR="00E93850" w:rsidRPr="00E93850" w:rsidRDefault="00E93850" w:rsidP="00E93850">
            <w:pPr>
              <w:spacing w:after="0" w:line="240" w:lineRule="auto"/>
              <w:jc w:val="center"/>
              <w:rPr>
                <w:rFonts w:ascii="Times New Roman" w:eastAsia="Times New Roman" w:hAnsi="Times New Roman" w:cs="Times New Roman"/>
                <w:sz w:val="12"/>
                <w:szCs w:val="12"/>
                <w:lang w:eastAsia="ru-RU"/>
              </w:rPr>
            </w:pPr>
            <w:r w:rsidRPr="00E93850">
              <w:rPr>
                <w:rFonts w:ascii="Times New Roman" w:eastAsia="Times New Roman" w:hAnsi="Times New Roman" w:cs="Times New Roman"/>
                <w:sz w:val="12"/>
                <w:szCs w:val="12"/>
                <w:lang w:eastAsia="ru-RU"/>
              </w:rPr>
              <w:t>средства местного бюджета</w:t>
            </w:r>
          </w:p>
        </w:tc>
        <w:tc>
          <w:tcPr>
            <w:tcW w:w="402" w:type="pct"/>
            <w:gridSpan w:val="5"/>
            <w:shd w:val="clear" w:color="auto" w:fill="auto"/>
            <w:textDirection w:val="btLr"/>
            <w:vAlign w:val="center"/>
            <w:hideMark/>
          </w:tcPr>
          <w:p w:rsidR="00E93850" w:rsidRPr="00E93850" w:rsidRDefault="00E93850" w:rsidP="00A257E1">
            <w:pPr>
              <w:spacing w:after="0" w:line="240" w:lineRule="auto"/>
              <w:ind w:left="113" w:right="113"/>
              <w:jc w:val="center"/>
              <w:rPr>
                <w:rFonts w:ascii="Times New Roman" w:eastAsia="Times New Roman" w:hAnsi="Times New Roman" w:cs="Times New Roman"/>
                <w:sz w:val="12"/>
                <w:szCs w:val="12"/>
                <w:lang w:eastAsia="ru-RU"/>
              </w:rPr>
            </w:pPr>
            <w:r w:rsidRPr="00E93850">
              <w:rPr>
                <w:rFonts w:ascii="Times New Roman" w:eastAsia="Times New Roman" w:hAnsi="Times New Roman" w:cs="Times New Roman"/>
                <w:sz w:val="12"/>
                <w:szCs w:val="12"/>
                <w:lang w:eastAsia="ru-RU"/>
              </w:rPr>
              <w:t>0,00000</w:t>
            </w:r>
          </w:p>
        </w:tc>
        <w:tc>
          <w:tcPr>
            <w:tcW w:w="389" w:type="pct"/>
            <w:gridSpan w:val="4"/>
            <w:shd w:val="clear" w:color="auto" w:fill="auto"/>
            <w:textDirection w:val="btLr"/>
            <w:vAlign w:val="center"/>
            <w:hideMark/>
          </w:tcPr>
          <w:p w:rsidR="00E93850" w:rsidRPr="00E93850" w:rsidRDefault="00E93850" w:rsidP="00A257E1">
            <w:pPr>
              <w:spacing w:after="0" w:line="240" w:lineRule="auto"/>
              <w:ind w:left="113" w:right="113"/>
              <w:jc w:val="center"/>
              <w:rPr>
                <w:rFonts w:ascii="Times New Roman" w:eastAsia="Times New Roman" w:hAnsi="Times New Roman" w:cs="Times New Roman"/>
                <w:sz w:val="12"/>
                <w:szCs w:val="12"/>
                <w:lang w:eastAsia="ru-RU"/>
              </w:rPr>
            </w:pPr>
            <w:r w:rsidRPr="00E93850">
              <w:rPr>
                <w:rFonts w:ascii="Times New Roman" w:eastAsia="Times New Roman" w:hAnsi="Times New Roman" w:cs="Times New Roman"/>
                <w:sz w:val="12"/>
                <w:szCs w:val="12"/>
                <w:lang w:eastAsia="ru-RU"/>
              </w:rPr>
              <w:t>100,00000</w:t>
            </w:r>
          </w:p>
        </w:tc>
        <w:tc>
          <w:tcPr>
            <w:tcW w:w="399" w:type="pct"/>
            <w:gridSpan w:val="7"/>
            <w:shd w:val="clear" w:color="auto" w:fill="auto"/>
            <w:textDirection w:val="btLr"/>
            <w:vAlign w:val="center"/>
            <w:hideMark/>
          </w:tcPr>
          <w:p w:rsidR="00E93850" w:rsidRPr="00E93850" w:rsidRDefault="00E93850" w:rsidP="00A257E1">
            <w:pPr>
              <w:spacing w:after="0" w:line="240" w:lineRule="auto"/>
              <w:ind w:left="113" w:right="113"/>
              <w:jc w:val="center"/>
              <w:rPr>
                <w:rFonts w:ascii="Times New Roman" w:eastAsia="Times New Roman" w:hAnsi="Times New Roman" w:cs="Times New Roman"/>
                <w:sz w:val="12"/>
                <w:szCs w:val="12"/>
                <w:lang w:eastAsia="ru-RU"/>
              </w:rPr>
            </w:pPr>
            <w:r w:rsidRPr="00E93850">
              <w:rPr>
                <w:rFonts w:ascii="Times New Roman" w:eastAsia="Times New Roman" w:hAnsi="Times New Roman" w:cs="Times New Roman"/>
                <w:sz w:val="12"/>
                <w:szCs w:val="12"/>
                <w:lang w:eastAsia="ru-RU"/>
              </w:rPr>
              <w:t>0,00000</w:t>
            </w:r>
          </w:p>
        </w:tc>
        <w:tc>
          <w:tcPr>
            <w:tcW w:w="390" w:type="pct"/>
            <w:gridSpan w:val="7"/>
            <w:shd w:val="clear" w:color="auto" w:fill="auto"/>
            <w:textDirection w:val="btLr"/>
            <w:vAlign w:val="center"/>
            <w:hideMark/>
          </w:tcPr>
          <w:p w:rsidR="00E93850" w:rsidRPr="00E93850" w:rsidRDefault="00E93850" w:rsidP="00A257E1">
            <w:pPr>
              <w:spacing w:after="0" w:line="240" w:lineRule="auto"/>
              <w:ind w:left="113" w:right="113"/>
              <w:jc w:val="center"/>
              <w:rPr>
                <w:rFonts w:ascii="Times New Roman" w:eastAsia="Times New Roman" w:hAnsi="Times New Roman" w:cs="Times New Roman"/>
                <w:sz w:val="12"/>
                <w:szCs w:val="12"/>
                <w:lang w:eastAsia="ru-RU"/>
              </w:rPr>
            </w:pPr>
            <w:r w:rsidRPr="00E93850">
              <w:rPr>
                <w:rFonts w:ascii="Times New Roman" w:eastAsia="Times New Roman" w:hAnsi="Times New Roman" w:cs="Times New Roman"/>
                <w:sz w:val="12"/>
                <w:szCs w:val="12"/>
                <w:lang w:eastAsia="ru-RU"/>
              </w:rPr>
              <w:t>0,00000</w:t>
            </w:r>
          </w:p>
        </w:tc>
        <w:tc>
          <w:tcPr>
            <w:tcW w:w="388" w:type="pct"/>
            <w:gridSpan w:val="8"/>
            <w:shd w:val="clear" w:color="auto" w:fill="auto"/>
            <w:textDirection w:val="btLr"/>
            <w:vAlign w:val="center"/>
            <w:hideMark/>
          </w:tcPr>
          <w:p w:rsidR="00E93850" w:rsidRPr="00E93850" w:rsidRDefault="00E93850" w:rsidP="00A257E1">
            <w:pPr>
              <w:spacing w:after="0" w:line="240" w:lineRule="auto"/>
              <w:ind w:left="113" w:right="113"/>
              <w:jc w:val="center"/>
              <w:rPr>
                <w:rFonts w:ascii="Times New Roman" w:eastAsia="Times New Roman" w:hAnsi="Times New Roman" w:cs="Times New Roman"/>
                <w:sz w:val="12"/>
                <w:szCs w:val="12"/>
                <w:lang w:eastAsia="ru-RU"/>
              </w:rPr>
            </w:pPr>
            <w:r w:rsidRPr="00E93850">
              <w:rPr>
                <w:rFonts w:ascii="Times New Roman" w:eastAsia="Times New Roman" w:hAnsi="Times New Roman" w:cs="Times New Roman"/>
                <w:sz w:val="12"/>
                <w:szCs w:val="12"/>
                <w:lang w:eastAsia="ru-RU"/>
              </w:rPr>
              <w:t>0,00000</w:t>
            </w:r>
          </w:p>
        </w:tc>
        <w:tc>
          <w:tcPr>
            <w:tcW w:w="241" w:type="pct"/>
            <w:shd w:val="clear" w:color="auto" w:fill="auto"/>
            <w:textDirection w:val="btLr"/>
            <w:vAlign w:val="center"/>
            <w:hideMark/>
          </w:tcPr>
          <w:p w:rsidR="00E93850" w:rsidRPr="00E93850" w:rsidRDefault="00E93850" w:rsidP="00A257E1">
            <w:pPr>
              <w:spacing w:after="0" w:line="240" w:lineRule="auto"/>
              <w:ind w:left="113" w:right="113"/>
              <w:jc w:val="center"/>
              <w:rPr>
                <w:rFonts w:ascii="Times New Roman" w:eastAsia="Times New Roman" w:hAnsi="Times New Roman" w:cs="Times New Roman"/>
                <w:sz w:val="12"/>
                <w:szCs w:val="12"/>
                <w:lang w:eastAsia="ru-RU"/>
              </w:rPr>
            </w:pPr>
            <w:r w:rsidRPr="00E93850">
              <w:rPr>
                <w:rFonts w:ascii="Times New Roman" w:eastAsia="Times New Roman" w:hAnsi="Times New Roman" w:cs="Times New Roman"/>
                <w:sz w:val="12"/>
                <w:szCs w:val="12"/>
                <w:lang w:eastAsia="ru-RU"/>
              </w:rPr>
              <w:t>100,00000</w:t>
            </w:r>
          </w:p>
        </w:tc>
      </w:tr>
      <w:tr w:rsidR="00BD1C3C" w:rsidRPr="00E93850" w:rsidTr="00BD1C3C">
        <w:trPr>
          <w:cantSplit/>
          <w:trHeight w:val="70"/>
        </w:trPr>
        <w:tc>
          <w:tcPr>
            <w:tcW w:w="267" w:type="pct"/>
            <w:shd w:val="clear" w:color="auto" w:fill="auto"/>
            <w:vAlign w:val="center"/>
            <w:hideMark/>
          </w:tcPr>
          <w:p w:rsidR="00E93850" w:rsidRPr="00E93850" w:rsidRDefault="00E93850" w:rsidP="00E93850">
            <w:pPr>
              <w:spacing w:after="0" w:line="240" w:lineRule="auto"/>
              <w:jc w:val="center"/>
              <w:rPr>
                <w:rFonts w:ascii="Times New Roman" w:eastAsia="Times New Roman" w:hAnsi="Times New Roman" w:cs="Times New Roman"/>
                <w:sz w:val="12"/>
                <w:szCs w:val="12"/>
                <w:lang w:eastAsia="ru-RU"/>
              </w:rPr>
            </w:pPr>
            <w:r w:rsidRPr="00E93850">
              <w:rPr>
                <w:rFonts w:ascii="Times New Roman" w:eastAsia="Times New Roman" w:hAnsi="Times New Roman" w:cs="Times New Roman"/>
                <w:sz w:val="12"/>
                <w:szCs w:val="12"/>
                <w:lang w:eastAsia="ru-RU"/>
              </w:rPr>
              <w:t>1.5.2.</w:t>
            </w:r>
          </w:p>
        </w:tc>
        <w:tc>
          <w:tcPr>
            <w:tcW w:w="714" w:type="pct"/>
            <w:shd w:val="clear" w:color="auto" w:fill="auto"/>
            <w:vAlign w:val="center"/>
            <w:hideMark/>
          </w:tcPr>
          <w:p w:rsidR="00E93850" w:rsidRPr="00E93850" w:rsidRDefault="00E93850" w:rsidP="00E93850">
            <w:pPr>
              <w:spacing w:after="0" w:line="240" w:lineRule="auto"/>
              <w:jc w:val="center"/>
              <w:rPr>
                <w:rFonts w:ascii="Times New Roman" w:eastAsia="Times New Roman" w:hAnsi="Times New Roman" w:cs="Times New Roman"/>
                <w:sz w:val="12"/>
                <w:szCs w:val="12"/>
                <w:lang w:eastAsia="ru-RU"/>
              </w:rPr>
            </w:pPr>
            <w:r w:rsidRPr="00E93850">
              <w:rPr>
                <w:rFonts w:ascii="Times New Roman" w:eastAsia="Times New Roman" w:hAnsi="Times New Roman" w:cs="Times New Roman"/>
                <w:sz w:val="12"/>
                <w:szCs w:val="12"/>
                <w:lang w:eastAsia="ru-RU"/>
              </w:rPr>
              <w:t>Участие учащихся Сергиевской ДШИ во Всероссийских и областных конкурсах и фестивалях (пошив костюмов, приобретение инструментов, орг. взнос фестиваля)</w:t>
            </w:r>
          </w:p>
        </w:tc>
        <w:tc>
          <w:tcPr>
            <w:tcW w:w="444" w:type="pct"/>
            <w:gridSpan w:val="2"/>
            <w:shd w:val="clear" w:color="auto" w:fill="auto"/>
            <w:vAlign w:val="center"/>
            <w:hideMark/>
          </w:tcPr>
          <w:p w:rsidR="00E93850" w:rsidRPr="00E93850" w:rsidRDefault="00E93850" w:rsidP="00E93850">
            <w:pPr>
              <w:spacing w:after="0" w:line="240" w:lineRule="auto"/>
              <w:jc w:val="center"/>
              <w:rPr>
                <w:rFonts w:ascii="Times New Roman" w:eastAsia="Times New Roman" w:hAnsi="Times New Roman" w:cs="Times New Roman"/>
                <w:sz w:val="12"/>
                <w:szCs w:val="12"/>
                <w:lang w:eastAsia="ru-RU"/>
              </w:rPr>
            </w:pPr>
            <w:r w:rsidRPr="00E93850">
              <w:rPr>
                <w:rFonts w:ascii="Times New Roman" w:eastAsia="Times New Roman" w:hAnsi="Times New Roman" w:cs="Times New Roman"/>
                <w:sz w:val="12"/>
                <w:szCs w:val="12"/>
                <w:lang w:eastAsia="ru-RU"/>
              </w:rPr>
              <w:t>2020-2024</w:t>
            </w:r>
          </w:p>
        </w:tc>
        <w:tc>
          <w:tcPr>
            <w:tcW w:w="639" w:type="pct"/>
            <w:gridSpan w:val="5"/>
            <w:shd w:val="clear" w:color="auto" w:fill="auto"/>
            <w:vAlign w:val="center"/>
            <w:hideMark/>
          </w:tcPr>
          <w:p w:rsidR="00E93850" w:rsidRPr="00E93850" w:rsidRDefault="00E93850" w:rsidP="00E93850">
            <w:pPr>
              <w:spacing w:after="0" w:line="240" w:lineRule="auto"/>
              <w:jc w:val="center"/>
              <w:rPr>
                <w:rFonts w:ascii="Times New Roman" w:eastAsia="Times New Roman" w:hAnsi="Times New Roman" w:cs="Times New Roman"/>
                <w:sz w:val="12"/>
                <w:szCs w:val="12"/>
                <w:lang w:eastAsia="ru-RU"/>
              </w:rPr>
            </w:pPr>
            <w:r w:rsidRPr="00E93850">
              <w:rPr>
                <w:rFonts w:ascii="Times New Roman" w:eastAsia="Times New Roman" w:hAnsi="Times New Roman" w:cs="Times New Roman"/>
                <w:sz w:val="12"/>
                <w:szCs w:val="12"/>
                <w:lang w:eastAsia="ru-RU"/>
              </w:rPr>
              <w:t>МКУ «Управление культуры, туризма и молодежной политики»</w:t>
            </w:r>
            <w:r w:rsidRPr="00E93850">
              <w:rPr>
                <w:rFonts w:ascii="Times New Roman" w:eastAsia="Times New Roman" w:hAnsi="Times New Roman" w:cs="Times New Roman"/>
                <w:sz w:val="12"/>
                <w:szCs w:val="12"/>
                <w:lang w:eastAsia="ru-RU"/>
              </w:rPr>
              <w:br/>
              <w:t>(МБУ ДО Сергиевская ДШИ)</w:t>
            </w:r>
          </w:p>
        </w:tc>
        <w:tc>
          <w:tcPr>
            <w:tcW w:w="726" w:type="pct"/>
            <w:gridSpan w:val="3"/>
            <w:shd w:val="clear" w:color="auto" w:fill="auto"/>
            <w:vAlign w:val="center"/>
            <w:hideMark/>
          </w:tcPr>
          <w:p w:rsidR="00E93850" w:rsidRPr="00E93850" w:rsidRDefault="00E93850" w:rsidP="00E93850">
            <w:pPr>
              <w:spacing w:after="0" w:line="240" w:lineRule="auto"/>
              <w:jc w:val="center"/>
              <w:rPr>
                <w:rFonts w:ascii="Times New Roman" w:eastAsia="Times New Roman" w:hAnsi="Times New Roman" w:cs="Times New Roman"/>
                <w:sz w:val="12"/>
                <w:szCs w:val="12"/>
                <w:lang w:eastAsia="ru-RU"/>
              </w:rPr>
            </w:pPr>
            <w:r w:rsidRPr="00E93850">
              <w:rPr>
                <w:rFonts w:ascii="Times New Roman" w:eastAsia="Times New Roman" w:hAnsi="Times New Roman" w:cs="Times New Roman"/>
                <w:sz w:val="12"/>
                <w:szCs w:val="12"/>
                <w:lang w:eastAsia="ru-RU"/>
              </w:rPr>
              <w:t>средства местного бюджета</w:t>
            </w:r>
          </w:p>
        </w:tc>
        <w:tc>
          <w:tcPr>
            <w:tcW w:w="402" w:type="pct"/>
            <w:gridSpan w:val="5"/>
            <w:shd w:val="clear" w:color="auto" w:fill="auto"/>
            <w:textDirection w:val="btLr"/>
            <w:vAlign w:val="center"/>
            <w:hideMark/>
          </w:tcPr>
          <w:p w:rsidR="00E93850" w:rsidRPr="00E93850" w:rsidRDefault="00E93850" w:rsidP="00A257E1">
            <w:pPr>
              <w:spacing w:after="0" w:line="240" w:lineRule="auto"/>
              <w:ind w:left="113" w:right="113"/>
              <w:jc w:val="center"/>
              <w:rPr>
                <w:rFonts w:ascii="Times New Roman" w:eastAsia="Times New Roman" w:hAnsi="Times New Roman" w:cs="Times New Roman"/>
                <w:sz w:val="12"/>
                <w:szCs w:val="12"/>
                <w:lang w:eastAsia="ru-RU"/>
              </w:rPr>
            </w:pPr>
            <w:r w:rsidRPr="00E93850">
              <w:rPr>
                <w:rFonts w:ascii="Times New Roman" w:eastAsia="Times New Roman" w:hAnsi="Times New Roman" w:cs="Times New Roman"/>
                <w:sz w:val="12"/>
                <w:szCs w:val="12"/>
                <w:lang w:eastAsia="ru-RU"/>
              </w:rPr>
              <w:t>5,20000</w:t>
            </w:r>
          </w:p>
        </w:tc>
        <w:tc>
          <w:tcPr>
            <w:tcW w:w="389" w:type="pct"/>
            <w:gridSpan w:val="4"/>
            <w:shd w:val="clear" w:color="auto" w:fill="auto"/>
            <w:textDirection w:val="btLr"/>
            <w:vAlign w:val="center"/>
            <w:hideMark/>
          </w:tcPr>
          <w:p w:rsidR="00E93850" w:rsidRPr="00E93850" w:rsidRDefault="00E93850" w:rsidP="00A257E1">
            <w:pPr>
              <w:spacing w:after="0" w:line="240" w:lineRule="auto"/>
              <w:ind w:left="113" w:right="113"/>
              <w:jc w:val="center"/>
              <w:rPr>
                <w:rFonts w:ascii="Times New Roman" w:eastAsia="Times New Roman" w:hAnsi="Times New Roman" w:cs="Times New Roman"/>
                <w:sz w:val="12"/>
                <w:szCs w:val="12"/>
                <w:lang w:eastAsia="ru-RU"/>
              </w:rPr>
            </w:pPr>
            <w:r w:rsidRPr="00E93850">
              <w:rPr>
                <w:rFonts w:ascii="Times New Roman" w:eastAsia="Times New Roman" w:hAnsi="Times New Roman" w:cs="Times New Roman"/>
                <w:sz w:val="12"/>
                <w:szCs w:val="12"/>
                <w:lang w:eastAsia="ru-RU"/>
              </w:rPr>
              <w:t>57,00000</w:t>
            </w:r>
          </w:p>
        </w:tc>
        <w:tc>
          <w:tcPr>
            <w:tcW w:w="399" w:type="pct"/>
            <w:gridSpan w:val="7"/>
            <w:shd w:val="clear" w:color="auto" w:fill="auto"/>
            <w:textDirection w:val="btLr"/>
            <w:vAlign w:val="center"/>
            <w:hideMark/>
          </w:tcPr>
          <w:p w:rsidR="00E93850" w:rsidRPr="00E93850" w:rsidRDefault="00E93850" w:rsidP="00A257E1">
            <w:pPr>
              <w:spacing w:after="0" w:line="240" w:lineRule="auto"/>
              <w:ind w:left="113" w:right="113"/>
              <w:jc w:val="center"/>
              <w:rPr>
                <w:rFonts w:ascii="Times New Roman" w:eastAsia="Times New Roman" w:hAnsi="Times New Roman" w:cs="Times New Roman"/>
                <w:sz w:val="12"/>
                <w:szCs w:val="12"/>
                <w:lang w:eastAsia="ru-RU"/>
              </w:rPr>
            </w:pPr>
            <w:r w:rsidRPr="00E93850">
              <w:rPr>
                <w:rFonts w:ascii="Times New Roman" w:eastAsia="Times New Roman" w:hAnsi="Times New Roman" w:cs="Times New Roman"/>
                <w:sz w:val="12"/>
                <w:szCs w:val="12"/>
                <w:lang w:eastAsia="ru-RU"/>
              </w:rPr>
              <w:t>0,00000</w:t>
            </w:r>
          </w:p>
        </w:tc>
        <w:tc>
          <w:tcPr>
            <w:tcW w:w="390" w:type="pct"/>
            <w:gridSpan w:val="7"/>
            <w:shd w:val="clear" w:color="auto" w:fill="auto"/>
            <w:textDirection w:val="btLr"/>
            <w:vAlign w:val="center"/>
            <w:hideMark/>
          </w:tcPr>
          <w:p w:rsidR="00E93850" w:rsidRPr="00E93850" w:rsidRDefault="00E93850" w:rsidP="00A257E1">
            <w:pPr>
              <w:spacing w:after="0" w:line="240" w:lineRule="auto"/>
              <w:ind w:left="113" w:right="113"/>
              <w:jc w:val="center"/>
              <w:rPr>
                <w:rFonts w:ascii="Times New Roman" w:eastAsia="Times New Roman" w:hAnsi="Times New Roman" w:cs="Times New Roman"/>
                <w:sz w:val="12"/>
                <w:szCs w:val="12"/>
                <w:lang w:eastAsia="ru-RU"/>
              </w:rPr>
            </w:pPr>
            <w:r w:rsidRPr="00E93850">
              <w:rPr>
                <w:rFonts w:ascii="Times New Roman" w:eastAsia="Times New Roman" w:hAnsi="Times New Roman" w:cs="Times New Roman"/>
                <w:sz w:val="12"/>
                <w:szCs w:val="12"/>
                <w:lang w:eastAsia="ru-RU"/>
              </w:rPr>
              <w:t>0,00000</w:t>
            </w:r>
          </w:p>
        </w:tc>
        <w:tc>
          <w:tcPr>
            <w:tcW w:w="388" w:type="pct"/>
            <w:gridSpan w:val="8"/>
            <w:shd w:val="clear" w:color="auto" w:fill="auto"/>
            <w:textDirection w:val="btLr"/>
            <w:vAlign w:val="center"/>
            <w:hideMark/>
          </w:tcPr>
          <w:p w:rsidR="00E93850" w:rsidRPr="00E93850" w:rsidRDefault="00E93850" w:rsidP="00A257E1">
            <w:pPr>
              <w:spacing w:after="0" w:line="240" w:lineRule="auto"/>
              <w:ind w:left="113" w:right="113"/>
              <w:jc w:val="center"/>
              <w:rPr>
                <w:rFonts w:ascii="Times New Roman" w:eastAsia="Times New Roman" w:hAnsi="Times New Roman" w:cs="Times New Roman"/>
                <w:sz w:val="12"/>
                <w:szCs w:val="12"/>
                <w:lang w:eastAsia="ru-RU"/>
              </w:rPr>
            </w:pPr>
            <w:r w:rsidRPr="00E93850">
              <w:rPr>
                <w:rFonts w:ascii="Times New Roman" w:eastAsia="Times New Roman" w:hAnsi="Times New Roman" w:cs="Times New Roman"/>
                <w:sz w:val="12"/>
                <w:szCs w:val="12"/>
                <w:lang w:eastAsia="ru-RU"/>
              </w:rPr>
              <w:t>0,00000</w:t>
            </w:r>
          </w:p>
        </w:tc>
        <w:tc>
          <w:tcPr>
            <w:tcW w:w="241" w:type="pct"/>
            <w:shd w:val="clear" w:color="auto" w:fill="auto"/>
            <w:textDirection w:val="btLr"/>
            <w:vAlign w:val="center"/>
            <w:hideMark/>
          </w:tcPr>
          <w:p w:rsidR="00E93850" w:rsidRPr="00E93850" w:rsidRDefault="00E93850" w:rsidP="00A257E1">
            <w:pPr>
              <w:spacing w:after="0" w:line="240" w:lineRule="auto"/>
              <w:ind w:left="113" w:right="113"/>
              <w:jc w:val="center"/>
              <w:rPr>
                <w:rFonts w:ascii="Times New Roman" w:eastAsia="Times New Roman" w:hAnsi="Times New Roman" w:cs="Times New Roman"/>
                <w:sz w:val="12"/>
                <w:szCs w:val="12"/>
                <w:lang w:eastAsia="ru-RU"/>
              </w:rPr>
            </w:pPr>
            <w:r w:rsidRPr="00E93850">
              <w:rPr>
                <w:rFonts w:ascii="Times New Roman" w:eastAsia="Times New Roman" w:hAnsi="Times New Roman" w:cs="Times New Roman"/>
                <w:sz w:val="12"/>
                <w:szCs w:val="12"/>
                <w:lang w:eastAsia="ru-RU"/>
              </w:rPr>
              <w:t>62,20000</w:t>
            </w:r>
          </w:p>
        </w:tc>
      </w:tr>
      <w:tr w:rsidR="00BD1C3C" w:rsidRPr="00E93850" w:rsidTr="00BD1C3C">
        <w:trPr>
          <w:cantSplit/>
          <w:trHeight w:val="70"/>
        </w:trPr>
        <w:tc>
          <w:tcPr>
            <w:tcW w:w="267" w:type="pct"/>
            <w:vMerge w:val="restart"/>
            <w:shd w:val="clear" w:color="auto" w:fill="auto"/>
            <w:vAlign w:val="center"/>
            <w:hideMark/>
          </w:tcPr>
          <w:p w:rsidR="00E93850" w:rsidRPr="00E93850" w:rsidRDefault="00E93850" w:rsidP="00E93850">
            <w:pPr>
              <w:spacing w:after="0" w:line="240" w:lineRule="auto"/>
              <w:jc w:val="center"/>
              <w:rPr>
                <w:rFonts w:ascii="Times New Roman" w:eastAsia="Times New Roman" w:hAnsi="Times New Roman" w:cs="Times New Roman"/>
                <w:sz w:val="12"/>
                <w:szCs w:val="12"/>
                <w:lang w:eastAsia="ru-RU"/>
              </w:rPr>
            </w:pPr>
            <w:r w:rsidRPr="00E93850">
              <w:rPr>
                <w:rFonts w:ascii="Times New Roman" w:eastAsia="Times New Roman" w:hAnsi="Times New Roman" w:cs="Times New Roman"/>
                <w:sz w:val="12"/>
                <w:szCs w:val="12"/>
                <w:lang w:eastAsia="ru-RU"/>
              </w:rPr>
              <w:lastRenderedPageBreak/>
              <w:t>1.5.3.</w:t>
            </w:r>
          </w:p>
        </w:tc>
        <w:tc>
          <w:tcPr>
            <w:tcW w:w="714" w:type="pct"/>
            <w:vMerge w:val="restart"/>
            <w:shd w:val="clear" w:color="auto" w:fill="auto"/>
            <w:vAlign w:val="center"/>
            <w:hideMark/>
          </w:tcPr>
          <w:p w:rsidR="00E93850" w:rsidRPr="00E93850" w:rsidRDefault="00E93850" w:rsidP="00E93850">
            <w:pPr>
              <w:spacing w:after="0" w:line="240" w:lineRule="auto"/>
              <w:jc w:val="center"/>
              <w:rPr>
                <w:rFonts w:ascii="Times New Roman" w:eastAsia="Times New Roman" w:hAnsi="Times New Roman" w:cs="Times New Roman"/>
                <w:sz w:val="12"/>
                <w:szCs w:val="12"/>
                <w:lang w:eastAsia="ru-RU"/>
              </w:rPr>
            </w:pPr>
            <w:r w:rsidRPr="00E93850">
              <w:rPr>
                <w:rFonts w:ascii="Times New Roman" w:eastAsia="Times New Roman" w:hAnsi="Times New Roman" w:cs="Times New Roman"/>
                <w:sz w:val="12"/>
                <w:szCs w:val="12"/>
                <w:lang w:eastAsia="ru-RU"/>
              </w:rPr>
              <w:t>Организации предоставления дополнительного образования в сфере культуры и искусств</w:t>
            </w:r>
          </w:p>
        </w:tc>
        <w:tc>
          <w:tcPr>
            <w:tcW w:w="444" w:type="pct"/>
            <w:gridSpan w:val="2"/>
            <w:vMerge w:val="restart"/>
            <w:shd w:val="clear" w:color="auto" w:fill="auto"/>
            <w:vAlign w:val="center"/>
            <w:hideMark/>
          </w:tcPr>
          <w:p w:rsidR="00E93850" w:rsidRPr="00E93850" w:rsidRDefault="00E93850" w:rsidP="00E93850">
            <w:pPr>
              <w:spacing w:after="0" w:line="240" w:lineRule="auto"/>
              <w:jc w:val="center"/>
              <w:rPr>
                <w:rFonts w:ascii="Times New Roman" w:eastAsia="Times New Roman" w:hAnsi="Times New Roman" w:cs="Times New Roman"/>
                <w:sz w:val="12"/>
                <w:szCs w:val="12"/>
                <w:lang w:eastAsia="ru-RU"/>
              </w:rPr>
            </w:pPr>
            <w:r w:rsidRPr="00E93850">
              <w:rPr>
                <w:rFonts w:ascii="Times New Roman" w:eastAsia="Times New Roman" w:hAnsi="Times New Roman" w:cs="Times New Roman"/>
                <w:sz w:val="12"/>
                <w:szCs w:val="12"/>
                <w:lang w:eastAsia="ru-RU"/>
              </w:rPr>
              <w:t>2020-2024</w:t>
            </w:r>
          </w:p>
        </w:tc>
        <w:tc>
          <w:tcPr>
            <w:tcW w:w="639" w:type="pct"/>
            <w:gridSpan w:val="5"/>
            <w:shd w:val="clear" w:color="auto" w:fill="auto"/>
            <w:vAlign w:val="center"/>
            <w:hideMark/>
          </w:tcPr>
          <w:p w:rsidR="00E93850" w:rsidRPr="00E93850" w:rsidRDefault="00E93850" w:rsidP="00E93850">
            <w:pPr>
              <w:spacing w:after="0" w:line="240" w:lineRule="auto"/>
              <w:jc w:val="center"/>
              <w:rPr>
                <w:rFonts w:ascii="Times New Roman" w:eastAsia="Times New Roman" w:hAnsi="Times New Roman" w:cs="Times New Roman"/>
                <w:sz w:val="12"/>
                <w:szCs w:val="12"/>
                <w:lang w:eastAsia="ru-RU"/>
              </w:rPr>
            </w:pPr>
            <w:r w:rsidRPr="00E93850">
              <w:rPr>
                <w:rFonts w:ascii="Times New Roman" w:eastAsia="Times New Roman" w:hAnsi="Times New Roman" w:cs="Times New Roman"/>
                <w:sz w:val="12"/>
                <w:szCs w:val="12"/>
                <w:lang w:eastAsia="ru-RU"/>
              </w:rPr>
              <w:t>МКУ «Управление культуры, туризма и молодежной политики»</w:t>
            </w:r>
            <w:r w:rsidRPr="00E93850">
              <w:rPr>
                <w:rFonts w:ascii="Times New Roman" w:eastAsia="Times New Roman" w:hAnsi="Times New Roman" w:cs="Times New Roman"/>
                <w:sz w:val="12"/>
                <w:szCs w:val="12"/>
                <w:lang w:eastAsia="ru-RU"/>
              </w:rPr>
              <w:br/>
              <w:t>(МБУ ДО Суходольская ДМШ)</w:t>
            </w:r>
          </w:p>
        </w:tc>
        <w:tc>
          <w:tcPr>
            <w:tcW w:w="726" w:type="pct"/>
            <w:gridSpan w:val="3"/>
            <w:shd w:val="clear" w:color="auto" w:fill="auto"/>
            <w:vAlign w:val="center"/>
            <w:hideMark/>
          </w:tcPr>
          <w:p w:rsidR="00E93850" w:rsidRPr="00E93850" w:rsidRDefault="00E93850" w:rsidP="00E93850">
            <w:pPr>
              <w:spacing w:after="0" w:line="240" w:lineRule="auto"/>
              <w:jc w:val="center"/>
              <w:rPr>
                <w:rFonts w:ascii="Times New Roman" w:eastAsia="Times New Roman" w:hAnsi="Times New Roman" w:cs="Times New Roman"/>
                <w:sz w:val="12"/>
                <w:szCs w:val="12"/>
                <w:lang w:eastAsia="ru-RU"/>
              </w:rPr>
            </w:pPr>
            <w:r w:rsidRPr="00E93850">
              <w:rPr>
                <w:rFonts w:ascii="Times New Roman" w:eastAsia="Times New Roman" w:hAnsi="Times New Roman" w:cs="Times New Roman"/>
                <w:sz w:val="12"/>
                <w:szCs w:val="12"/>
                <w:lang w:eastAsia="ru-RU"/>
              </w:rPr>
              <w:t>средства местного бюджета</w:t>
            </w:r>
          </w:p>
        </w:tc>
        <w:tc>
          <w:tcPr>
            <w:tcW w:w="402" w:type="pct"/>
            <w:gridSpan w:val="5"/>
            <w:shd w:val="clear" w:color="auto" w:fill="auto"/>
            <w:textDirection w:val="btLr"/>
            <w:vAlign w:val="center"/>
            <w:hideMark/>
          </w:tcPr>
          <w:p w:rsidR="00E93850" w:rsidRPr="00E93850" w:rsidRDefault="00E93850" w:rsidP="00A257E1">
            <w:pPr>
              <w:spacing w:after="0" w:line="240" w:lineRule="auto"/>
              <w:ind w:left="113" w:right="113"/>
              <w:jc w:val="center"/>
              <w:rPr>
                <w:rFonts w:ascii="Times New Roman" w:eastAsia="Times New Roman" w:hAnsi="Times New Roman" w:cs="Times New Roman"/>
                <w:sz w:val="12"/>
                <w:szCs w:val="12"/>
                <w:lang w:eastAsia="ru-RU"/>
              </w:rPr>
            </w:pPr>
            <w:r w:rsidRPr="00E93850">
              <w:rPr>
                <w:rFonts w:ascii="Times New Roman" w:eastAsia="Times New Roman" w:hAnsi="Times New Roman" w:cs="Times New Roman"/>
                <w:sz w:val="12"/>
                <w:szCs w:val="12"/>
                <w:lang w:eastAsia="ru-RU"/>
              </w:rPr>
              <w:t>8128,40436</w:t>
            </w:r>
          </w:p>
        </w:tc>
        <w:tc>
          <w:tcPr>
            <w:tcW w:w="389" w:type="pct"/>
            <w:gridSpan w:val="4"/>
            <w:shd w:val="clear" w:color="auto" w:fill="auto"/>
            <w:textDirection w:val="btLr"/>
            <w:vAlign w:val="center"/>
            <w:hideMark/>
          </w:tcPr>
          <w:p w:rsidR="00E93850" w:rsidRPr="00E93850" w:rsidRDefault="00E93850" w:rsidP="00A257E1">
            <w:pPr>
              <w:spacing w:after="0" w:line="240" w:lineRule="auto"/>
              <w:ind w:left="113" w:right="113"/>
              <w:jc w:val="center"/>
              <w:rPr>
                <w:rFonts w:ascii="Times New Roman" w:eastAsia="Times New Roman" w:hAnsi="Times New Roman" w:cs="Times New Roman"/>
                <w:sz w:val="12"/>
                <w:szCs w:val="12"/>
                <w:lang w:eastAsia="ru-RU"/>
              </w:rPr>
            </w:pPr>
            <w:r w:rsidRPr="00E93850">
              <w:rPr>
                <w:rFonts w:ascii="Times New Roman" w:eastAsia="Times New Roman" w:hAnsi="Times New Roman" w:cs="Times New Roman"/>
                <w:sz w:val="12"/>
                <w:szCs w:val="12"/>
                <w:lang w:eastAsia="ru-RU"/>
              </w:rPr>
              <w:t>9530,61102</w:t>
            </w:r>
          </w:p>
        </w:tc>
        <w:tc>
          <w:tcPr>
            <w:tcW w:w="399" w:type="pct"/>
            <w:gridSpan w:val="7"/>
            <w:shd w:val="clear" w:color="auto" w:fill="auto"/>
            <w:textDirection w:val="btLr"/>
            <w:vAlign w:val="center"/>
            <w:hideMark/>
          </w:tcPr>
          <w:p w:rsidR="00E93850" w:rsidRPr="00E93850" w:rsidRDefault="00E93850" w:rsidP="00A257E1">
            <w:pPr>
              <w:spacing w:after="0" w:line="240" w:lineRule="auto"/>
              <w:ind w:left="113" w:right="113"/>
              <w:jc w:val="center"/>
              <w:rPr>
                <w:rFonts w:ascii="Times New Roman" w:eastAsia="Times New Roman" w:hAnsi="Times New Roman" w:cs="Times New Roman"/>
                <w:sz w:val="12"/>
                <w:szCs w:val="12"/>
                <w:lang w:eastAsia="ru-RU"/>
              </w:rPr>
            </w:pPr>
            <w:r w:rsidRPr="00E93850">
              <w:rPr>
                <w:rFonts w:ascii="Times New Roman" w:eastAsia="Times New Roman" w:hAnsi="Times New Roman" w:cs="Times New Roman"/>
                <w:sz w:val="12"/>
                <w:szCs w:val="12"/>
                <w:lang w:eastAsia="ru-RU"/>
              </w:rPr>
              <w:t>5706,44404</w:t>
            </w:r>
          </w:p>
        </w:tc>
        <w:tc>
          <w:tcPr>
            <w:tcW w:w="390" w:type="pct"/>
            <w:gridSpan w:val="7"/>
            <w:shd w:val="clear" w:color="auto" w:fill="auto"/>
            <w:textDirection w:val="btLr"/>
            <w:vAlign w:val="center"/>
            <w:hideMark/>
          </w:tcPr>
          <w:p w:rsidR="00E93850" w:rsidRPr="00E93850" w:rsidRDefault="00E93850" w:rsidP="00A257E1">
            <w:pPr>
              <w:spacing w:after="0" w:line="240" w:lineRule="auto"/>
              <w:ind w:left="113" w:right="113"/>
              <w:jc w:val="center"/>
              <w:rPr>
                <w:rFonts w:ascii="Times New Roman" w:eastAsia="Times New Roman" w:hAnsi="Times New Roman" w:cs="Times New Roman"/>
                <w:sz w:val="12"/>
                <w:szCs w:val="12"/>
                <w:lang w:eastAsia="ru-RU"/>
              </w:rPr>
            </w:pPr>
            <w:r w:rsidRPr="00E93850">
              <w:rPr>
                <w:rFonts w:ascii="Times New Roman" w:eastAsia="Times New Roman" w:hAnsi="Times New Roman" w:cs="Times New Roman"/>
                <w:sz w:val="12"/>
                <w:szCs w:val="12"/>
                <w:lang w:eastAsia="ru-RU"/>
              </w:rPr>
              <w:t>5706,44404</w:t>
            </w:r>
          </w:p>
        </w:tc>
        <w:tc>
          <w:tcPr>
            <w:tcW w:w="388" w:type="pct"/>
            <w:gridSpan w:val="8"/>
            <w:shd w:val="clear" w:color="auto" w:fill="auto"/>
            <w:textDirection w:val="btLr"/>
            <w:vAlign w:val="center"/>
            <w:hideMark/>
          </w:tcPr>
          <w:p w:rsidR="00E93850" w:rsidRPr="00E93850" w:rsidRDefault="00E93850" w:rsidP="00A257E1">
            <w:pPr>
              <w:spacing w:after="0" w:line="240" w:lineRule="auto"/>
              <w:ind w:left="113" w:right="113"/>
              <w:jc w:val="center"/>
              <w:rPr>
                <w:rFonts w:ascii="Times New Roman" w:eastAsia="Times New Roman" w:hAnsi="Times New Roman" w:cs="Times New Roman"/>
                <w:sz w:val="12"/>
                <w:szCs w:val="12"/>
                <w:lang w:eastAsia="ru-RU"/>
              </w:rPr>
            </w:pPr>
            <w:r w:rsidRPr="00E93850">
              <w:rPr>
                <w:rFonts w:ascii="Times New Roman" w:eastAsia="Times New Roman" w:hAnsi="Times New Roman" w:cs="Times New Roman"/>
                <w:sz w:val="12"/>
                <w:szCs w:val="12"/>
                <w:lang w:eastAsia="ru-RU"/>
              </w:rPr>
              <w:t>5706,44404</w:t>
            </w:r>
          </w:p>
        </w:tc>
        <w:tc>
          <w:tcPr>
            <w:tcW w:w="241" w:type="pct"/>
            <w:shd w:val="clear" w:color="auto" w:fill="auto"/>
            <w:textDirection w:val="btLr"/>
            <w:vAlign w:val="center"/>
            <w:hideMark/>
          </w:tcPr>
          <w:p w:rsidR="00E93850" w:rsidRPr="00E93850" w:rsidRDefault="00E93850" w:rsidP="00A257E1">
            <w:pPr>
              <w:spacing w:after="0" w:line="240" w:lineRule="auto"/>
              <w:ind w:left="113" w:right="113"/>
              <w:jc w:val="center"/>
              <w:rPr>
                <w:rFonts w:ascii="Times New Roman" w:eastAsia="Times New Roman" w:hAnsi="Times New Roman" w:cs="Times New Roman"/>
                <w:sz w:val="12"/>
                <w:szCs w:val="12"/>
                <w:lang w:eastAsia="ru-RU"/>
              </w:rPr>
            </w:pPr>
            <w:r w:rsidRPr="00E93850">
              <w:rPr>
                <w:rFonts w:ascii="Times New Roman" w:eastAsia="Times New Roman" w:hAnsi="Times New Roman" w:cs="Times New Roman"/>
                <w:sz w:val="12"/>
                <w:szCs w:val="12"/>
                <w:lang w:eastAsia="ru-RU"/>
              </w:rPr>
              <w:t>34778,34750</w:t>
            </w:r>
          </w:p>
        </w:tc>
      </w:tr>
      <w:tr w:rsidR="00BD1C3C" w:rsidRPr="00E93850" w:rsidTr="00BD1C3C">
        <w:trPr>
          <w:cantSplit/>
          <w:trHeight w:val="70"/>
        </w:trPr>
        <w:tc>
          <w:tcPr>
            <w:tcW w:w="267" w:type="pct"/>
            <w:vMerge/>
            <w:shd w:val="clear" w:color="auto" w:fill="auto"/>
            <w:vAlign w:val="center"/>
            <w:hideMark/>
          </w:tcPr>
          <w:p w:rsidR="00E93850" w:rsidRPr="00E93850" w:rsidRDefault="00E93850" w:rsidP="00E93850">
            <w:pPr>
              <w:spacing w:after="0" w:line="240" w:lineRule="auto"/>
              <w:jc w:val="center"/>
              <w:rPr>
                <w:rFonts w:ascii="Times New Roman" w:eastAsia="Times New Roman" w:hAnsi="Times New Roman" w:cs="Times New Roman"/>
                <w:sz w:val="12"/>
                <w:szCs w:val="12"/>
                <w:lang w:eastAsia="ru-RU"/>
              </w:rPr>
            </w:pPr>
          </w:p>
        </w:tc>
        <w:tc>
          <w:tcPr>
            <w:tcW w:w="714" w:type="pct"/>
            <w:vMerge/>
            <w:shd w:val="clear" w:color="auto" w:fill="auto"/>
            <w:vAlign w:val="center"/>
            <w:hideMark/>
          </w:tcPr>
          <w:p w:rsidR="00E93850" w:rsidRPr="00E93850" w:rsidRDefault="00E93850" w:rsidP="00E93850">
            <w:pPr>
              <w:spacing w:after="0" w:line="240" w:lineRule="auto"/>
              <w:jc w:val="center"/>
              <w:rPr>
                <w:rFonts w:ascii="Times New Roman" w:eastAsia="Times New Roman" w:hAnsi="Times New Roman" w:cs="Times New Roman"/>
                <w:sz w:val="12"/>
                <w:szCs w:val="12"/>
                <w:lang w:eastAsia="ru-RU"/>
              </w:rPr>
            </w:pPr>
          </w:p>
        </w:tc>
        <w:tc>
          <w:tcPr>
            <w:tcW w:w="444" w:type="pct"/>
            <w:gridSpan w:val="2"/>
            <w:vMerge/>
            <w:shd w:val="clear" w:color="auto" w:fill="auto"/>
            <w:vAlign w:val="center"/>
            <w:hideMark/>
          </w:tcPr>
          <w:p w:rsidR="00E93850" w:rsidRPr="00E93850" w:rsidRDefault="00E93850" w:rsidP="00E93850">
            <w:pPr>
              <w:spacing w:after="0" w:line="240" w:lineRule="auto"/>
              <w:jc w:val="center"/>
              <w:rPr>
                <w:rFonts w:ascii="Times New Roman" w:eastAsia="Times New Roman" w:hAnsi="Times New Roman" w:cs="Times New Roman"/>
                <w:sz w:val="12"/>
                <w:szCs w:val="12"/>
                <w:lang w:eastAsia="ru-RU"/>
              </w:rPr>
            </w:pPr>
          </w:p>
        </w:tc>
        <w:tc>
          <w:tcPr>
            <w:tcW w:w="639" w:type="pct"/>
            <w:gridSpan w:val="5"/>
            <w:shd w:val="clear" w:color="auto" w:fill="auto"/>
            <w:vAlign w:val="center"/>
            <w:hideMark/>
          </w:tcPr>
          <w:p w:rsidR="00E93850" w:rsidRPr="00E93850" w:rsidRDefault="00E93850" w:rsidP="00E93850">
            <w:pPr>
              <w:spacing w:after="0" w:line="240" w:lineRule="auto"/>
              <w:jc w:val="center"/>
              <w:rPr>
                <w:rFonts w:ascii="Times New Roman" w:eastAsia="Times New Roman" w:hAnsi="Times New Roman" w:cs="Times New Roman"/>
                <w:sz w:val="12"/>
                <w:szCs w:val="12"/>
                <w:lang w:eastAsia="ru-RU"/>
              </w:rPr>
            </w:pPr>
            <w:r w:rsidRPr="00E93850">
              <w:rPr>
                <w:rFonts w:ascii="Times New Roman" w:eastAsia="Times New Roman" w:hAnsi="Times New Roman" w:cs="Times New Roman"/>
                <w:sz w:val="12"/>
                <w:szCs w:val="12"/>
                <w:lang w:eastAsia="ru-RU"/>
              </w:rPr>
              <w:t>МКУ «Управление культуры, туризма и молодежной политики»</w:t>
            </w:r>
            <w:r w:rsidRPr="00E93850">
              <w:rPr>
                <w:rFonts w:ascii="Times New Roman" w:eastAsia="Times New Roman" w:hAnsi="Times New Roman" w:cs="Times New Roman"/>
                <w:sz w:val="12"/>
                <w:szCs w:val="12"/>
                <w:lang w:eastAsia="ru-RU"/>
              </w:rPr>
              <w:br/>
              <w:t>(МБУ ДО Сергиевская ДШИ)</w:t>
            </w:r>
          </w:p>
        </w:tc>
        <w:tc>
          <w:tcPr>
            <w:tcW w:w="726" w:type="pct"/>
            <w:gridSpan w:val="3"/>
            <w:shd w:val="clear" w:color="auto" w:fill="auto"/>
            <w:vAlign w:val="center"/>
            <w:hideMark/>
          </w:tcPr>
          <w:p w:rsidR="00E93850" w:rsidRPr="00E93850" w:rsidRDefault="00E93850" w:rsidP="00E93850">
            <w:pPr>
              <w:spacing w:after="0" w:line="240" w:lineRule="auto"/>
              <w:jc w:val="center"/>
              <w:rPr>
                <w:rFonts w:ascii="Times New Roman" w:eastAsia="Times New Roman" w:hAnsi="Times New Roman" w:cs="Times New Roman"/>
                <w:sz w:val="12"/>
                <w:szCs w:val="12"/>
                <w:lang w:eastAsia="ru-RU"/>
              </w:rPr>
            </w:pPr>
            <w:r w:rsidRPr="00E93850">
              <w:rPr>
                <w:rFonts w:ascii="Times New Roman" w:eastAsia="Times New Roman" w:hAnsi="Times New Roman" w:cs="Times New Roman"/>
                <w:sz w:val="12"/>
                <w:szCs w:val="12"/>
                <w:lang w:eastAsia="ru-RU"/>
              </w:rPr>
              <w:t>средства местного бюджета</w:t>
            </w:r>
          </w:p>
        </w:tc>
        <w:tc>
          <w:tcPr>
            <w:tcW w:w="402" w:type="pct"/>
            <w:gridSpan w:val="5"/>
            <w:shd w:val="clear" w:color="auto" w:fill="auto"/>
            <w:textDirection w:val="btLr"/>
            <w:vAlign w:val="center"/>
            <w:hideMark/>
          </w:tcPr>
          <w:p w:rsidR="00E93850" w:rsidRPr="00E93850" w:rsidRDefault="00E93850" w:rsidP="00A257E1">
            <w:pPr>
              <w:spacing w:after="0" w:line="240" w:lineRule="auto"/>
              <w:ind w:left="113" w:right="113"/>
              <w:jc w:val="center"/>
              <w:rPr>
                <w:rFonts w:ascii="Times New Roman" w:eastAsia="Times New Roman" w:hAnsi="Times New Roman" w:cs="Times New Roman"/>
                <w:sz w:val="12"/>
                <w:szCs w:val="12"/>
                <w:lang w:eastAsia="ru-RU"/>
              </w:rPr>
            </w:pPr>
            <w:r w:rsidRPr="00E93850">
              <w:rPr>
                <w:rFonts w:ascii="Times New Roman" w:eastAsia="Times New Roman" w:hAnsi="Times New Roman" w:cs="Times New Roman"/>
                <w:sz w:val="12"/>
                <w:szCs w:val="12"/>
                <w:lang w:eastAsia="ru-RU"/>
              </w:rPr>
              <w:t>8232,37450</w:t>
            </w:r>
          </w:p>
        </w:tc>
        <w:tc>
          <w:tcPr>
            <w:tcW w:w="389" w:type="pct"/>
            <w:gridSpan w:val="4"/>
            <w:shd w:val="clear" w:color="auto" w:fill="auto"/>
            <w:textDirection w:val="btLr"/>
            <w:vAlign w:val="center"/>
            <w:hideMark/>
          </w:tcPr>
          <w:p w:rsidR="00E93850" w:rsidRPr="00E93850" w:rsidRDefault="00E93850" w:rsidP="00A257E1">
            <w:pPr>
              <w:spacing w:after="0" w:line="240" w:lineRule="auto"/>
              <w:ind w:left="113" w:right="113"/>
              <w:jc w:val="center"/>
              <w:rPr>
                <w:rFonts w:ascii="Times New Roman" w:eastAsia="Times New Roman" w:hAnsi="Times New Roman" w:cs="Times New Roman"/>
                <w:sz w:val="12"/>
                <w:szCs w:val="12"/>
                <w:lang w:eastAsia="ru-RU"/>
              </w:rPr>
            </w:pPr>
            <w:r w:rsidRPr="00E93850">
              <w:rPr>
                <w:rFonts w:ascii="Times New Roman" w:eastAsia="Times New Roman" w:hAnsi="Times New Roman" w:cs="Times New Roman"/>
                <w:sz w:val="12"/>
                <w:szCs w:val="12"/>
                <w:lang w:eastAsia="ru-RU"/>
              </w:rPr>
              <w:t>9406,03555</w:t>
            </w:r>
          </w:p>
        </w:tc>
        <w:tc>
          <w:tcPr>
            <w:tcW w:w="399" w:type="pct"/>
            <w:gridSpan w:val="7"/>
            <w:shd w:val="clear" w:color="auto" w:fill="auto"/>
            <w:textDirection w:val="btLr"/>
            <w:vAlign w:val="center"/>
            <w:hideMark/>
          </w:tcPr>
          <w:p w:rsidR="00E93850" w:rsidRPr="00E93850" w:rsidRDefault="00E93850" w:rsidP="00A257E1">
            <w:pPr>
              <w:spacing w:after="0" w:line="240" w:lineRule="auto"/>
              <w:ind w:left="113" w:right="113"/>
              <w:jc w:val="center"/>
              <w:rPr>
                <w:rFonts w:ascii="Times New Roman" w:eastAsia="Times New Roman" w:hAnsi="Times New Roman" w:cs="Times New Roman"/>
                <w:sz w:val="12"/>
                <w:szCs w:val="12"/>
                <w:lang w:eastAsia="ru-RU"/>
              </w:rPr>
            </w:pPr>
            <w:r w:rsidRPr="00E93850">
              <w:rPr>
                <w:rFonts w:ascii="Times New Roman" w:eastAsia="Times New Roman" w:hAnsi="Times New Roman" w:cs="Times New Roman"/>
                <w:sz w:val="12"/>
                <w:szCs w:val="12"/>
                <w:lang w:eastAsia="ru-RU"/>
              </w:rPr>
              <w:t>6318,16287</w:t>
            </w:r>
          </w:p>
        </w:tc>
        <w:tc>
          <w:tcPr>
            <w:tcW w:w="390" w:type="pct"/>
            <w:gridSpan w:val="7"/>
            <w:shd w:val="clear" w:color="auto" w:fill="auto"/>
            <w:textDirection w:val="btLr"/>
            <w:vAlign w:val="center"/>
            <w:hideMark/>
          </w:tcPr>
          <w:p w:rsidR="00E93850" w:rsidRPr="00E93850" w:rsidRDefault="00E93850" w:rsidP="00A257E1">
            <w:pPr>
              <w:spacing w:after="0" w:line="240" w:lineRule="auto"/>
              <w:ind w:left="113" w:right="113"/>
              <w:jc w:val="center"/>
              <w:rPr>
                <w:rFonts w:ascii="Times New Roman" w:eastAsia="Times New Roman" w:hAnsi="Times New Roman" w:cs="Times New Roman"/>
                <w:sz w:val="12"/>
                <w:szCs w:val="12"/>
                <w:lang w:eastAsia="ru-RU"/>
              </w:rPr>
            </w:pPr>
            <w:r w:rsidRPr="00E93850">
              <w:rPr>
                <w:rFonts w:ascii="Times New Roman" w:eastAsia="Times New Roman" w:hAnsi="Times New Roman" w:cs="Times New Roman"/>
                <w:sz w:val="12"/>
                <w:szCs w:val="12"/>
                <w:lang w:eastAsia="ru-RU"/>
              </w:rPr>
              <w:t>6318,16287</w:t>
            </w:r>
          </w:p>
        </w:tc>
        <w:tc>
          <w:tcPr>
            <w:tcW w:w="388" w:type="pct"/>
            <w:gridSpan w:val="8"/>
            <w:shd w:val="clear" w:color="auto" w:fill="auto"/>
            <w:textDirection w:val="btLr"/>
            <w:vAlign w:val="center"/>
            <w:hideMark/>
          </w:tcPr>
          <w:p w:rsidR="00E93850" w:rsidRPr="00E93850" w:rsidRDefault="00E93850" w:rsidP="00A257E1">
            <w:pPr>
              <w:spacing w:after="0" w:line="240" w:lineRule="auto"/>
              <w:ind w:left="113" w:right="113"/>
              <w:jc w:val="center"/>
              <w:rPr>
                <w:rFonts w:ascii="Times New Roman" w:eastAsia="Times New Roman" w:hAnsi="Times New Roman" w:cs="Times New Roman"/>
                <w:sz w:val="12"/>
                <w:szCs w:val="12"/>
                <w:lang w:eastAsia="ru-RU"/>
              </w:rPr>
            </w:pPr>
            <w:r w:rsidRPr="00E93850">
              <w:rPr>
                <w:rFonts w:ascii="Times New Roman" w:eastAsia="Times New Roman" w:hAnsi="Times New Roman" w:cs="Times New Roman"/>
                <w:sz w:val="12"/>
                <w:szCs w:val="12"/>
                <w:lang w:eastAsia="ru-RU"/>
              </w:rPr>
              <w:t>6318,16287</w:t>
            </w:r>
          </w:p>
        </w:tc>
        <w:tc>
          <w:tcPr>
            <w:tcW w:w="241" w:type="pct"/>
            <w:shd w:val="clear" w:color="auto" w:fill="auto"/>
            <w:textDirection w:val="btLr"/>
            <w:vAlign w:val="center"/>
            <w:hideMark/>
          </w:tcPr>
          <w:p w:rsidR="00E93850" w:rsidRPr="00E93850" w:rsidRDefault="00E93850" w:rsidP="00A257E1">
            <w:pPr>
              <w:spacing w:after="0" w:line="240" w:lineRule="auto"/>
              <w:ind w:left="113" w:right="113"/>
              <w:jc w:val="center"/>
              <w:rPr>
                <w:rFonts w:ascii="Times New Roman" w:eastAsia="Times New Roman" w:hAnsi="Times New Roman" w:cs="Times New Roman"/>
                <w:sz w:val="12"/>
                <w:szCs w:val="12"/>
                <w:lang w:eastAsia="ru-RU"/>
              </w:rPr>
            </w:pPr>
            <w:r w:rsidRPr="00E93850">
              <w:rPr>
                <w:rFonts w:ascii="Times New Roman" w:eastAsia="Times New Roman" w:hAnsi="Times New Roman" w:cs="Times New Roman"/>
                <w:sz w:val="12"/>
                <w:szCs w:val="12"/>
                <w:lang w:eastAsia="ru-RU"/>
              </w:rPr>
              <w:t>36592,89866</w:t>
            </w:r>
          </w:p>
        </w:tc>
      </w:tr>
      <w:tr w:rsidR="00E93850" w:rsidRPr="00E93850" w:rsidTr="00A257E1">
        <w:trPr>
          <w:trHeight w:val="70"/>
        </w:trPr>
        <w:tc>
          <w:tcPr>
            <w:tcW w:w="5000" w:type="pct"/>
            <w:gridSpan w:val="44"/>
            <w:shd w:val="clear" w:color="auto" w:fill="auto"/>
            <w:vAlign w:val="center"/>
            <w:hideMark/>
          </w:tcPr>
          <w:p w:rsidR="00E93850" w:rsidRPr="00E93850" w:rsidRDefault="00E93850" w:rsidP="00E93850">
            <w:pPr>
              <w:spacing w:after="0" w:line="240" w:lineRule="auto"/>
              <w:jc w:val="center"/>
              <w:rPr>
                <w:rFonts w:ascii="Times New Roman" w:eastAsia="Times New Roman" w:hAnsi="Times New Roman" w:cs="Times New Roman"/>
                <w:b/>
                <w:bCs/>
                <w:sz w:val="12"/>
                <w:szCs w:val="12"/>
                <w:lang w:eastAsia="ru-RU"/>
              </w:rPr>
            </w:pPr>
            <w:r w:rsidRPr="00E93850">
              <w:rPr>
                <w:rFonts w:ascii="Times New Roman" w:eastAsia="Times New Roman" w:hAnsi="Times New Roman" w:cs="Times New Roman"/>
                <w:b/>
                <w:bCs/>
                <w:sz w:val="12"/>
                <w:szCs w:val="12"/>
                <w:lang w:eastAsia="ru-RU"/>
              </w:rPr>
              <w:t>2. Создание условий для реализации каждым человеком его творческого потенциала.</w:t>
            </w:r>
          </w:p>
        </w:tc>
      </w:tr>
      <w:tr w:rsidR="00E93850" w:rsidRPr="00E93850" w:rsidTr="00A257E1">
        <w:trPr>
          <w:trHeight w:val="70"/>
        </w:trPr>
        <w:tc>
          <w:tcPr>
            <w:tcW w:w="5000" w:type="pct"/>
            <w:gridSpan w:val="44"/>
            <w:shd w:val="clear" w:color="auto" w:fill="auto"/>
            <w:vAlign w:val="center"/>
            <w:hideMark/>
          </w:tcPr>
          <w:p w:rsidR="00E93850" w:rsidRPr="00E93850" w:rsidRDefault="00E93850" w:rsidP="00E93850">
            <w:pPr>
              <w:spacing w:after="0" w:line="240" w:lineRule="auto"/>
              <w:jc w:val="center"/>
              <w:rPr>
                <w:rFonts w:ascii="Times New Roman" w:eastAsia="Times New Roman" w:hAnsi="Times New Roman" w:cs="Times New Roman"/>
                <w:sz w:val="12"/>
                <w:szCs w:val="12"/>
                <w:lang w:eastAsia="ru-RU"/>
              </w:rPr>
            </w:pPr>
            <w:r w:rsidRPr="00E93850">
              <w:rPr>
                <w:rFonts w:ascii="Times New Roman" w:eastAsia="Times New Roman" w:hAnsi="Times New Roman" w:cs="Times New Roman"/>
                <w:sz w:val="12"/>
                <w:szCs w:val="12"/>
                <w:lang w:eastAsia="ru-RU"/>
              </w:rPr>
              <w:t>2.1. Расширение возможностей доступа к культурным ценностям для сельского населения</w:t>
            </w:r>
          </w:p>
        </w:tc>
      </w:tr>
      <w:tr w:rsidR="00BD1C3C" w:rsidRPr="00E93850" w:rsidTr="00BD1C3C">
        <w:trPr>
          <w:cantSplit/>
          <w:trHeight w:val="70"/>
        </w:trPr>
        <w:tc>
          <w:tcPr>
            <w:tcW w:w="267" w:type="pct"/>
            <w:shd w:val="clear" w:color="auto" w:fill="auto"/>
            <w:vAlign w:val="center"/>
            <w:hideMark/>
          </w:tcPr>
          <w:p w:rsidR="00E93850" w:rsidRPr="00E93850" w:rsidRDefault="00E93850" w:rsidP="00E93850">
            <w:pPr>
              <w:spacing w:after="0" w:line="240" w:lineRule="auto"/>
              <w:jc w:val="center"/>
              <w:rPr>
                <w:rFonts w:ascii="Times New Roman" w:eastAsia="Times New Roman" w:hAnsi="Times New Roman" w:cs="Times New Roman"/>
                <w:sz w:val="12"/>
                <w:szCs w:val="12"/>
                <w:lang w:eastAsia="ru-RU"/>
              </w:rPr>
            </w:pPr>
            <w:r w:rsidRPr="00E93850">
              <w:rPr>
                <w:rFonts w:ascii="Times New Roman" w:eastAsia="Times New Roman" w:hAnsi="Times New Roman" w:cs="Times New Roman"/>
                <w:sz w:val="12"/>
                <w:szCs w:val="12"/>
                <w:lang w:eastAsia="ru-RU"/>
              </w:rPr>
              <w:t>2.1.1.</w:t>
            </w:r>
          </w:p>
        </w:tc>
        <w:tc>
          <w:tcPr>
            <w:tcW w:w="714" w:type="pct"/>
            <w:shd w:val="clear" w:color="auto" w:fill="auto"/>
            <w:vAlign w:val="center"/>
            <w:hideMark/>
          </w:tcPr>
          <w:p w:rsidR="00E93850" w:rsidRPr="00E93850" w:rsidRDefault="00E93850" w:rsidP="00E93850">
            <w:pPr>
              <w:spacing w:after="0" w:line="240" w:lineRule="auto"/>
              <w:jc w:val="center"/>
              <w:rPr>
                <w:rFonts w:ascii="Times New Roman" w:eastAsia="Times New Roman" w:hAnsi="Times New Roman" w:cs="Times New Roman"/>
                <w:sz w:val="12"/>
                <w:szCs w:val="12"/>
                <w:lang w:eastAsia="ru-RU"/>
              </w:rPr>
            </w:pPr>
            <w:r w:rsidRPr="00E93850">
              <w:rPr>
                <w:rFonts w:ascii="Times New Roman" w:eastAsia="Times New Roman" w:hAnsi="Times New Roman" w:cs="Times New Roman"/>
                <w:sz w:val="12"/>
                <w:szCs w:val="12"/>
                <w:lang w:eastAsia="ru-RU"/>
              </w:rPr>
              <w:t>Формирование условий для сохранения традиционной культуры на территории м.р. Сергиевский</w:t>
            </w:r>
          </w:p>
        </w:tc>
        <w:tc>
          <w:tcPr>
            <w:tcW w:w="448" w:type="pct"/>
            <w:gridSpan w:val="3"/>
            <w:shd w:val="clear" w:color="auto" w:fill="auto"/>
            <w:vAlign w:val="center"/>
            <w:hideMark/>
          </w:tcPr>
          <w:p w:rsidR="00E93850" w:rsidRPr="00E93850" w:rsidRDefault="00E93850" w:rsidP="00E93850">
            <w:pPr>
              <w:spacing w:after="0" w:line="240" w:lineRule="auto"/>
              <w:jc w:val="center"/>
              <w:rPr>
                <w:rFonts w:ascii="Times New Roman" w:eastAsia="Times New Roman" w:hAnsi="Times New Roman" w:cs="Times New Roman"/>
                <w:sz w:val="12"/>
                <w:szCs w:val="12"/>
                <w:lang w:eastAsia="ru-RU"/>
              </w:rPr>
            </w:pPr>
            <w:r w:rsidRPr="00E93850">
              <w:rPr>
                <w:rFonts w:ascii="Times New Roman" w:eastAsia="Times New Roman" w:hAnsi="Times New Roman" w:cs="Times New Roman"/>
                <w:sz w:val="12"/>
                <w:szCs w:val="12"/>
                <w:lang w:eastAsia="ru-RU"/>
              </w:rPr>
              <w:t>2020-2024</w:t>
            </w:r>
          </w:p>
        </w:tc>
        <w:tc>
          <w:tcPr>
            <w:tcW w:w="635" w:type="pct"/>
            <w:gridSpan w:val="4"/>
            <w:shd w:val="clear" w:color="auto" w:fill="auto"/>
            <w:vAlign w:val="center"/>
            <w:hideMark/>
          </w:tcPr>
          <w:p w:rsidR="00E93850" w:rsidRPr="00E93850" w:rsidRDefault="00E93850" w:rsidP="00E93850">
            <w:pPr>
              <w:spacing w:after="0" w:line="240" w:lineRule="auto"/>
              <w:jc w:val="center"/>
              <w:rPr>
                <w:rFonts w:ascii="Times New Roman" w:eastAsia="Times New Roman" w:hAnsi="Times New Roman" w:cs="Times New Roman"/>
                <w:sz w:val="12"/>
                <w:szCs w:val="12"/>
                <w:lang w:eastAsia="ru-RU"/>
              </w:rPr>
            </w:pPr>
            <w:r w:rsidRPr="00E93850">
              <w:rPr>
                <w:rFonts w:ascii="Times New Roman" w:eastAsia="Times New Roman" w:hAnsi="Times New Roman" w:cs="Times New Roman"/>
                <w:sz w:val="12"/>
                <w:szCs w:val="12"/>
                <w:lang w:eastAsia="ru-RU"/>
              </w:rPr>
              <w:t>МКУ «Управление культуры, туризма и молодежной политики»</w:t>
            </w:r>
            <w:r w:rsidRPr="00E93850">
              <w:rPr>
                <w:rFonts w:ascii="Times New Roman" w:eastAsia="Times New Roman" w:hAnsi="Times New Roman" w:cs="Times New Roman"/>
                <w:sz w:val="12"/>
                <w:szCs w:val="12"/>
                <w:lang w:eastAsia="ru-RU"/>
              </w:rPr>
              <w:br/>
              <w:t>(МАУК «МКДЦ»)</w:t>
            </w:r>
          </w:p>
        </w:tc>
        <w:tc>
          <w:tcPr>
            <w:tcW w:w="726" w:type="pct"/>
            <w:gridSpan w:val="3"/>
            <w:shd w:val="clear" w:color="auto" w:fill="auto"/>
            <w:vAlign w:val="center"/>
            <w:hideMark/>
          </w:tcPr>
          <w:p w:rsidR="00E93850" w:rsidRPr="00E93850" w:rsidRDefault="00E93850" w:rsidP="00E93850">
            <w:pPr>
              <w:spacing w:after="0" w:line="240" w:lineRule="auto"/>
              <w:jc w:val="center"/>
              <w:rPr>
                <w:rFonts w:ascii="Times New Roman" w:eastAsia="Times New Roman" w:hAnsi="Times New Roman" w:cs="Times New Roman"/>
                <w:sz w:val="12"/>
                <w:szCs w:val="12"/>
                <w:lang w:eastAsia="ru-RU"/>
              </w:rPr>
            </w:pPr>
            <w:r w:rsidRPr="00E93850">
              <w:rPr>
                <w:rFonts w:ascii="Times New Roman" w:eastAsia="Times New Roman" w:hAnsi="Times New Roman" w:cs="Times New Roman"/>
                <w:sz w:val="12"/>
                <w:szCs w:val="12"/>
                <w:lang w:eastAsia="ru-RU"/>
              </w:rPr>
              <w:t>средства местного бюджета</w:t>
            </w:r>
          </w:p>
        </w:tc>
        <w:tc>
          <w:tcPr>
            <w:tcW w:w="402" w:type="pct"/>
            <w:gridSpan w:val="5"/>
            <w:shd w:val="clear" w:color="auto" w:fill="auto"/>
            <w:textDirection w:val="btLr"/>
            <w:vAlign w:val="center"/>
            <w:hideMark/>
          </w:tcPr>
          <w:p w:rsidR="00E93850" w:rsidRPr="00E93850" w:rsidRDefault="00E93850" w:rsidP="00A257E1">
            <w:pPr>
              <w:spacing w:after="0" w:line="240" w:lineRule="auto"/>
              <w:ind w:left="113" w:right="113"/>
              <w:jc w:val="center"/>
              <w:rPr>
                <w:rFonts w:ascii="Times New Roman" w:eastAsia="Times New Roman" w:hAnsi="Times New Roman" w:cs="Times New Roman"/>
                <w:sz w:val="12"/>
                <w:szCs w:val="12"/>
                <w:lang w:eastAsia="ru-RU"/>
              </w:rPr>
            </w:pPr>
            <w:r w:rsidRPr="00E93850">
              <w:rPr>
                <w:rFonts w:ascii="Times New Roman" w:eastAsia="Times New Roman" w:hAnsi="Times New Roman" w:cs="Times New Roman"/>
                <w:sz w:val="12"/>
                <w:szCs w:val="12"/>
                <w:lang w:eastAsia="ru-RU"/>
              </w:rPr>
              <w:t>6,10000</w:t>
            </w:r>
          </w:p>
        </w:tc>
        <w:tc>
          <w:tcPr>
            <w:tcW w:w="389" w:type="pct"/>
            <w:gridSpan w:val="4"/>
            <w:shd w:val="clear" w:color="auto" w:fill="auto"/>
            <w:textDirection w:val="btLr"/>
            <w:vAlign w:val="center"/>
            <w:hideMark/>
          </w:tcPr>
          <w:p w:rsidR="00E93850" w:rsidRPr="00E93850" w:rsidRDefault="00E93850" w:rsidP="00A257E1">
            <w:pPr>
              <w:spacing w:after="0" w:line="240" w:lineRule="auto"/>
              <w:ind w:left="113" w:right="113"/>
              <w:jc w:val="center"/>
              <w:rPr>
                <w:rFonts w:ascii="Times New Roman" w:eastAsia="Times New Roman" w:hAnsi="Times New Roman" w:cs="Times New Roman"/>
                <w:sz w:val="12"/>
                <w:szCs w:val="12"/>
                <w:lang w:eastAsia="ru-RU"/>
              </w:rPr>
            </w:pPr>
            <w:r w:rsidRPr="00E93850">
              <w:rPr>
                <w:rFonts w:ascii="Times New Roman" w:eastAsia="Times New Roman" w:hAnsi="Times New Roman" w:cs="Times New Roman"/>
                <w:sz w:val="12"/>
                <w:szCs w:val="12"/>
                <w:lang w:eastAsia="ru-RU"/>
              </w:rPr>
              <w:t>50,00000</w:t>
            </w:r>
          </w:p>
        </w:tc>
        <w:tc>
          <w:tcPr>
            <w:tcW w:w="399" w:type="pct"/>
            <w:gridSpan w:val="7"/>
            <w:shd w:val="clear" w:color="auto" w:fill="auto"/>
            <w:textDirection w:val="btLr"/>
            <w:vAlign w:val="center"/>
            <w:hideMark/>
          </w:tcPr>
          <w:p w:rsidR="00E93850" w:rsidRPr="00E93850" w:rsidRDefault="00E93850" w:rsidP="00A257E1">
            <w:pPr>
              <w:spacing w:after="0" w:line="240" w:lineRule="auto"/>
              <w:ind w:left="113" w:right="113"/>
              <w:jc w:val="center"/>
              <w:rPr>
                <w:rFonts w:ascii="Times New Roman" w:eastAsia="Times New Roman" w:hAnsi="Times New Roman" w:cs="Times New Roman"/>
                <w:sz w:val="12"/>
                <w:szCs w:val="12"/>
                <w:lang w:eastAsia="ru-RU"/>
              </w:rPr>
            </w:pPr>
            <w:r w:rsidRPr="00E93850">
              <w:rPr>
                <w:rFonts w:ascii="Times New Roman" w:eastAsia="Times New Roman" w:hAnsi="Times New Roman" w:cs="Times New Roman"/>
                <w:sz w:val="12"/>
                <w:szCs w:val="12"/>
                <w:lang w:eastAsia="ru-RU"/>
              </w:rPr>
              <w:t>50,00000</w:t>
            </w:r>
          </w:p>
        </w:tc>
        <w:tc>
          <w:tcPr>
            <w:tcW w:w="390" w:type="pct"/>
            <w:gridSpan w:val="7"/>
            <w:shd w:val="clear" w:color="auto" w:fill="auto"/>
            <w:textDirection w:val="btLr"/>
            <w:vAlign w:val="center"/>
            <w:hideMark/>
          </w:tcPr>
          <w:p w:rsidR="00E93850" w:rsidRPr="00E93850" w:rsidRDefault="00E93850" w:rsidP="00A257E1">
            <w:pPr>
              <w:spacing w:after="0" w:line="240" w:lineRule="auto"/>
              <w:ind w:left="113" w:right="113"/>
              <w:jc w:val="center"/>
              <w:rPr>
                <w:rFonts w:ascii="Times New Roman" w:eastAsia="Times New Roman" w:hAnsi="Times New Roman" w:cs="Times New Roman"/>
                <w:sz w:val="12"/>
                <w:szCs w:val="12"/>
                <w:lang w:eastAsia="ru-RU"/>
              </w:rPr>
            </w:pPr>
            <w:r w:rsidRPr="00E93850">
              <w:rPr>
                <w:rFonts w:ascii="Times New Roman" w:eastAsia="Times New Roman" w:hAnsi="Times New Roman" w:cs="Times New Roman"/>
                <w:sz w:val="12"/>
                <w:szCs w:val="12"/>
                <w:lang w:eastAsia="ru-RU"/>
              </w:rPr>
              <w:t>50,00000</w:t>
            </w:r>
          </w:p>
        </w:tc>
        <w:tc>
          <w:tcPr>
            <w:tcW w:w="388" w:type="pct"/>
            <w:gridSpan w:val="8"/>
            <w:shd w:val="clear" w:color="auto" w:fill="auto"/>
            <w:textDirection w:val="btLr"/>
            <w:vAlign w:val="center"/>
            <w:hideMark/>
          </w:tcPr>
          <w:p w:rsidR="00E93850" w:rsidRPr="00E93850" w:rsidRDefault="00E93850" w:rsidP="00A257E1">
            <w:pPr>
              <w:spacing w:after="0" w:line="240" w:lineRule="auto"/>
              <w:ind w:left="113" w:right="113"/>
              <w:jc w:val="center"/>
              <w:rPr>
                <w:rFonts w:ascii="Times New Roman" w:eastAsia="Times New Roman" w:hAnsi="Times New Roman" w:cs="Times New Roman"/>
                <w:sz w:val="12"/>
                <w:szCs w:val="12"/>
                <w:lang w:eastAsia="ru-RU"/>
              </w:rPr>
            </w:pPr>
            <w:r w:rsidRPr="00E93850">
              <w:rPr>
                <w:rFonts w:ascii="Times New Roman" w:eastAsia="Times New Roman" w:hAnsi="Times New Roman" w:cs="Times New Roman"/>
                <w:sz w:val="12"/>
                <w:szCs w:val="12"/>
                <w:lang w:eastAsia="ru-RU"/>
              </w:rPr>
              <w:t>50,00000</w:t>
            </w:r>
          </w:p>
        </w:tc>
        <w:tc>
          <w:tcPr>
            <w:tcW w:w="241" w:type="pct"/>
            <w:shd w:val="clear" w:color="auto" w:fill="auto"/>
            <w:textDirection w:val="btLr"/>
            <w:vAlign w:val="center"/>
            <w:hideMark/>
          </w:tcPr>
          <w:p w:rsidR="00E93850" w:rsidRPr="00E93850" w:rsidRDefault="00E93850" w:rsidP="00A257E1">
            <w:pPr>
              <w:spacing w:after="0" w:line="240" w:lineRule="auto"/>
              <w:ind w:left="113" w:right="113"/>
              <w:jc w:val="center"/>
              <w:rPr>
                <w:rFonts w:ascii="Times New Roman" w:eastAsia="Times New Roman" w:hAnsi="Times New Roman" w:cs="Times New Roman"/>
                <w:sz w:val="12"/>
                <w:szCs w:val="12"/>
                <w:lang w:eastAsia="ru-RU"/>
              </w:rPr>
            </w:pPr>
            <w:r w:rsidRPr="00E93850">
              <w:rPr>
                <w:rFonts w:ascii="Times New Roman" w:eastAsia="Times New Roman" w:hAnsi="Times New Roman" w:cs="Times New Roman"/>
                <w:sz w:val="12"/>
                <w:szCs w:val="12"/>
                <w:lang w:eastAsia="ru-RU"/>
              </w:rPr>
              <w:t>206,10000</w:t>
            </w:r>
          </w:p>
        </w:tc>
      </w:tr>
      <w:tr w:rsidR="00BD1C3C" w:rsidRPr="00E93850" w:rsidTr="00BD1C3C">
        <w:trPr>
          <w:cantSplit/>
          <w:trHeight w:val="70"/>
        </w:trPr>
        <w:tc>
          <w:tcPr>
            <w:tcW w:w="267" w:type="pct"/>
            <w:shd w:val="clear" w:color="auto" w:fill="auto"/>
            <w:vAlign w:val="center"/>
            <w:hideMark/>
          </w:tcPr>
          <w:p w:rsidR="00E93850" w:rsidRPr="00E93850" w:rsidRDefault="00E93850" w:rsidP="00E93850">
            <w:pPr>
              <w:spacing w:after="0" w:line="240" w:lineRule="auto"/>
              <w:jc w:val="center"/>
              <w:rPr>
                <w:rFonts w:ascii="Times New Roman" w:eastAsia="Times New Roman" w:hAnsi="Times New Roman" w:cs="Times New Roman"/>
                <w:sz w:val="12"/>
                <w:szCs w:val="12"/>
                <w:lang w:eastAsia="ru-RU"/>
              </w:rPr>
            </w:pPr>
            <w:r w:rsidRPr="00E93850">
              <w:rPr>
                <w:rFonts w:ascii="Times New Roman" w:eastAsia="Times New Roman" w:hAnsi="Times New Roman" w:cs="Times New Roman"/>
                <w:sz w:val="12"/>
                <w:szCs w:val="12"/>
                <w:lang w:eastAsia="ru-RU"/>
              </w:rPr>
              <w:t>2.1.2.</w:t>
            </w:r>
          </w:p>
        </w:tc>
        <w:tc>
          <w:tcPr>
            <w:tcW w:w="714" w:type="pct"/>
            <w:shd w:val="clear" w:color="auto" w:fill="auto"/>
            <w:vAlign w:val="center"/>
            <w:hideMark/>
          </w:tcPr>
          <w:p w:rsidR="00E93850" w:rsidRPr="00E93850" w:rsidRDefault="00E93850" w:rsidP="00E93850">
            <w:pPr>
              <w:spacing w:after="0" w:line="240" w:lineRule="auto"/>
              <w:jc w:val="center"/>
              <w:rPr>
                <w:rFonts w:ascii="Times New Roman" w:eastAsia="Times New Roman" w:hAnsi="Times New Roman" w:cs="Times New Roman"/>
                <w:sz w:val="12"/>
                <w:szCs w:val="12"/>
                <w:lang w:eastAsia="ru-RU"/>
              </w:rPr>
            </w:pPr>
            <w:r w:rsidRPr="00E93850">
              <w:rPr>
                <w:rFonts w:ascii="Times New Roman" w:eastAsia="Times New Roman" w:hAnsi="Times New Roman" w:cs="Times New Roman"/>
                <w:sz w:val="12"/>
                <w:szCs w:val="12"/>
                <w:lang w:eastAsia="ru-RU"/>
              </w:rPr>
              <w:t>Формирование условий для физического, духовно-нравственного воспитания населения Сергиевского района</w:t>
            </w:r>
          </w:p>
        </w:tc>
        <w:tc>
          <w:tcPr>
            <w:tcW w:w="448" w:type="pct"/>
            <w:gridSpan w:val="3"/>
            <w:shd w:val="clear" w:color="auto" w:fill="auto"/>
            <w:vAlign w:val="center"/>
            <w:hideMark/>
          </w:tcPr>
          <w:p w:rsidR="00E93850" w:rsidRPr="00E93850" w:rsidRDefault="00E93850" w:rsidP="00E93850">
            <w:pPr>
              <w:spacing w:after="0" w:line="240" w:lineRule="auto"/>
              <w:jc w:val="center"/>
              <w:rPr>
                <w:rFonts w:ascii="Times New Roman" w:eastAsia="Times New Roman" w:hAnsi="Times New Roman" w:cs="Times New Roman"/>
                <w:sz w:val="12"/>
                <w:szCs w:val="12"/>
                <w:lang w:eastAsia="ru-RU"/>
              </w:rPr>
            </w:pPr>
            <w:r w:rsidRPr="00E93850">
              <w:rPr>
                <w:rFonts w:ascii="Times New Roman" w:eastAsia="Times New Roman" w:hAnsi="Times New Roman" w:cs="Times New Roman"/>
                <w:sz w:val="12"/>
                <w:szCs w:val="12"/>
                <w:lang w:eastAsia="ru-RU"/>
              </w:rPr>
              <w:t>2020-2024</w:t>
            </w:r>
          </w:p>
        </w:tc>
        <w:tc>
          <w:tcPr>
            <w:tcW w:w="635" w:type="pct"/>
            <w:gridSpan w:val="4"/>
            <w:shd w:val="clear" w:color="auto" w:fill="auto"/>
            <w:vAlign w:val="center"/>
            <w:hideMark/>
          </w:tcPr>
          <w:p w:rsidR="00E93850" w:rsidRPr="00E93850" w:rsidRDefault="00E93850" w:rsidP="00E93850">
            <w:pPr>
              <w:spacing w:after="0" w:line="240" w:lineRule="auto"/>
              <w:jc w:val="center"/>
              <w:rPr>
                <w:rFonts w:ascii="Times New Roman" w:eastAsia="Times New Roman" w:hAnsi="Times New Roman" w:cs="Times New Roman"/>
                <w:sz w:val="12"/>
                <w:szCs w:val="12"/>
                <w:lang w:eastAsia="ru-RU"/>
              </w:rPr>
            </w:pPr>
            <w:r w:rsidRPr="00E93850">
              <w:rPr>
                <w:rFonts w:ascii="Times New Roman" w:eastAsia="Times New Roman" w:hAnsi="Times New Roman" w:cs="Times New Roman"/>
                <w:sz w:val="12"/>
                <w:szCs w:val="12"/>
                <w:lang w:eastAsia="ru-RU"/>
              </w:rPr>
              <w:t>МКУ «Управление культуры, туризма и молодежной политики»</w:t>
            </w:r>
            <w:r w:rsidRPr="00E93850">
              <w:rPr>
                <w:rFonts w:ascii="Times New Roman" w:eastAsia="Times New Roman" w:hAnsi="Times New Roman" w:cs="Times New Roman"/>
                <w:sz w:val="12"/>
                <w:szCs w:val="12"/>
                <w:lang w:eastAsia="ru-RU"/>
              </w:rPr>
              <w:br/>
              <w:t>(МАУК «МКДЦ»)</w:t>
            </w:r>
          </w:p>
        </w:tc>
        <w:tc>
          <w:tcPr>
            <w:tcW w:w="726" w:type="pct"/>
            <w:gridSpan w:val="3"/>
            <w:shd w:val="clear" w:color="auto" w:fill="auto"/>
            <w:vAlign w:val="center"/>
            <w:hideMark/>
          </w:tcPr>
          <w:p w:rsidR="00E93850" w:rsidRPr="00E93850" w:rsidRDefault="00E93850" w:rsidP="00E93850">
            <w:pPr>
              <w:spacing w:after="0" w:line="240" w:lineRule="auto"/>
              <w:jc w:val="center"/>
              <w:rPr>
                <w:rFonts w:ascii="Times New Roman" w:eastAsia="Times New Roman" w:hAnsi="Times New Roman" w:cs="Times New Roman"/>
                <w:sz w:val="12"/>
                <w:szCs w:val="12"/>
                <w:lang w:eastAsia="ru-RU"/>
              </w:rPr>
            </w:pPr>
            <w:r w:rsidRPr="00E93850">
              <w:rPr>
                <w:rFonts w:ascii="Times New Roman" w:eastAsia="Times New Roman" w:hAnsi="Times New Roman" w:cs="Times New Roman"/>
                <w:sz w:val="12"/>
                <w:szCs w:val="12"/>
                <w:lang w:eastAsia="ru-RU"/>
              </w:rPr>
              <w:t>средства местного бюджета</w:t>
            </w:r>
          </w:p>
        </w:tc>
        <w:tc>
          <w:tcPr>
            <w:tcW w:w="402" w:type="pct"/>
            <w:gridSpan w:val="5"/>
            <w:shd w:val="clear" w:color="auto" w:fill="auto"/>
            <w:textDirection w:val="btLr"/>
            <w:vAlign w:val="center"/>
            <w:hideMark/>
          </w:tcPr>
          <w:p w:rsidR="00E93850" w:rsidRPr="00E93850" w:rsidRDefault="00E93850" w:rsidP="00A257E1">
            <w:pPr>
              <w:spacing w:after="0" w:line="240" w:lineRule="auto"/>
              <w:ind w:left="113" w:right="113"/>
              <w:jc w:val="center"/>
              <w:rPr>
                <w:rFonts w:ascii="Times New Roman" w:eastAsia="Times New Roman" w:hAnsi="Times New Roman" w:cs="Times New Roman"/>
                <w:sz w:val="12"/>
                <w:szCs w:val="12"/>
                <w:lang w:eastAsia="ru-RU"/>
              </w:rPr>
            </w:pPr>
            <w:r w:rsidRPr="00E93850">
              <w:rPr>
                <w:rFonts w:ascii="Times New Roman" w:eastAsia="Times New Roman" w:hAnsi="Times New Roman" w:cs="Times New Roman"/>
                <w:sz w:val="12"/>
                <w:szCs w:val="12"/>
                <w:lang w:eastAsia="ru-RU"/>
              </w:rPr>
              <w:t>0,00000</w:t>
            </w:r>
          </w:p>
        </w:tc>
        <w:tc>
          <w:tcPr>
            <w:tcW w:w="389" w:type="pct"/>
            <w:gridSpan w:val="4"/>
            <w:shd w:val="clear" w:color="auto" w:fill="auto"/>
            <w:textDirection w:val="btLr"/>
            <w:vAlign w:val="center"/>
            <w:hideMark/>
          </w:tcPr>
          <w:p w:rsidR="00E93850" w:rsidRPr="00E93850" w:rsidRDefault="00E93850" w:rsidP="00A257E1">
            <w:pPr>
              <w:spacing w:after="0" w:line="240" w:lineRule="auto"/>
              <w:ind w:left="113" w:right="113"/>
              <w:jc w:val="center"/>
              <w:rPr>
                <w:rFonts w:ascii="Times New Roman" w:eastAsia="Times New Roman" w:hAnsi="Times New Roman" w:cs="Times New Roman"/>
                <w:sz w:val="12"/>
                <w:szCs w:val="12"/>
                <w:lang w:eastAsia="ru-RU"/>
              </w:rPr>
            </w:pPr>
            <w:r w:rsidRPr="00E93850">
              <w:rPr>
                <w:rFonts w:ascii="Times New Roman" w:eastAsia="Times New Roman" w:hAnsi="Times New Roman" w:cs="Times New Roman"/>
                <w:sz w:val="12"/>
                <w:szCs w:val="12"/>
                <w:lang w:eastAsia="ru-RU"/>
              </w:rPr>
              <w:t>200,00000</w:t>
            </w:r>
          </w:p>
        </w:tc>
        <w:tc>
          <w:tcPr>
            <w:tcW w:w="399" w:type="pct"/>
            <w:gridSpan w:val="7"/>
            <w:shd w:val="clear" w:color="auto" w:fill="auto"/>
            <w:textDirection w:val="btLr"/>
            <w:vAlign w:val="center"/>
            <w:hideMark/>
          </w:tcPr>
          <w:p w:rsidR="00E93850" w:rsidRPr="00E93850" w:rsidRDefault="00E93850" w:rsidP="00A257E1">
            <w:pPr>
              <w:spacing w:after="0" w:line="240" w:lineRule="auto"/>
              <w:ind w:left="113" w:right="113"/>
              <w:jc w:val="center"/>
              <w:rPr>
                <w:rFonts w:ascii="Times New Roman" w:eastAsia="Times New Roman" w:hAnsi="Times New Roman" w:cs="Times New Roman"/>
                <w:sz w:val="12"/>
                <w:szCs w:val="12"/>
                <w:lang w:eastAsia="ru-RU"/>
              </w:rPr>
            </w:pPr>
            <w:r w:rsidRPr="00E93850">
              <w:rPr>
                <w:rFonts w:ascii="Times New Roman" w:eastAsia="Times New Roman" w:hAnsi="Times New Roman" w:cs="Times New Roman"/>
                <w:sz w:val="12"/>
                <w:szCs w:val="12"/>
                <w:lang w:eastAsia="ru-RU"/>
              </w:rPr>
              <w:t>200,00000</w:t>
            </w:r>
          </w:p>
        </w:tc>
        <w:tc>
          <w:tcPr>
            <w:tcW w:w="390" w:type="pct"/>
            <w:gridSpan w:val="7"/>
            <w:shd w:val="clear" w:color="auto" w:fill="auto"/>
            <w:textDirection w:val="btLr"/>
            <w:vAlign w:val="center"/>
            <w:hideMark/>
          </w:tcPr>
          <w:p w:rsidR="00E93850" w:rsidRPr="00E93850" w:rsidRDefault="00E93850" w:rsidP="00A257E1">
            <w:pPr>
              <w:spacing w:after="0" w:line="240" w:lineRule="auto"/>
              <w:ind w:left="113" w:right="113"/>
              <w:jc w:val="center"/>
              <w:rPr>
                <w:rFonts w:ascii="Times New Roman" w:eastAsia="Times New Roman" w:hAnsi="Times New Roman" w:cs="Times New Roman"/>
                <w:sz w:val="12"/>
                <w:szCs w:val="12"/>
                <w:lang w:eastAsia="ru-RU"/>
              </w:rPr>
            </w:pPr>
            <w:r w:rsidRPr="00E93850">
              <w:rPr>
                <w:rFonts w:ascii="Times New Roman" w:eastAsia="Times New Roman" w:hAnsi="Times New Roman" w:cs="Times New Roman"/>
                <w:sz w:val="12"/>
                <w:szCs w:val="12"/>
                <w:lang w:eastAsia="ru-RU"/>
              </w:rPr>
              <w:t>100,00000</w:t>
            </w:r>
          </w:p>
        </w:tc>
        <w:tc>
          <w:tcPr>
            <w:tcW w:w="388" w:type="pct"/>
            <w:gridSpan w:val="8"/>
            <w:shd w:val="clear" w:color="auto" w:fill="auto"/>
            <w:textDirection w:val="btLr"/>
            <w:vAlign w:val="center"/>
            <w:hideMark/>
          </w:tcPr>
          <w:p w:rsidR="00E93850" w:rsidRPr="00E93850" w:rsidRDefault="00E93850" w:rsidP="00A257E1">
            <w:pPr>
              <w:spacing w:after="0" w:line="240" w:lineRule="auto"/>
              <w:ind w:left="113" w:right="113"/>
              <w:jc w:val="center"/>
              <w:rPr>
                <w:rFonts w:ascii="Times New Roman" w:eastAsia="Times New Roman" w:hAnsi="Times New Roman" w:cs="Times New Roman"/>
                <w:sz w:val="12"/>
                <w:szCs w:val="12"/>
                <w:lang w:eastAsia="ru-RU"/>
              </w:rPr>
            </w:pPr>
            <w:r w:rsidRPr="00E93850">
              <w:rPr>
                <w:rFonts w:ascii="Times New Roman" w:eastAsia="Times New Roman" w:hAnsi="Times New Roman" w:cs="Times New Roman"/>
                <w:sz w:val="12"/>
                <w:szCs w:val="12"/>
                <w:lang w:eastAsia="ru-RU"/>
              </w:rPr>
              <w:t>100,00000</w:t>
            </w:r>
          </w:p>
        </w:tc>
        <w:tc>
          <w:tcPr>
            <w:tcW w:w="241" w:type="pct"/>
            <w:shd w:val="clear" w:color="auto" w:fill="auto"/>
            <w:textDirection w:val="btLr"/>
            <w:vAlign w:val="center"/>
            <w:hideMark/>
          </w:tcPr>
          <w:p w:rsidR="00E93850" w:rsidRPr="00E93850" w:rsidRDefault="00E93850" w:rsidP="00A257E1">
            <w:pPr>
              <w:spacing w:after="0" w:line="240" w:lineRule="auto"/>
              <w:ind w:left="113" w:right="113"/>
              <w:jc w:val="center"/>
              <w:rPr>
                <w:rFonts w:ascii="Times New Roman" w:eastAsia="Times New Roman" w:hAnsi="Times New Roman" w:cs="Times New Roman"/>
                <w:sz w:val="12"/>
                <w:szCs w:val="12"/>
                <w:lang w:eastAsia="ru-RU"/>
              </w:rPr>
            </w:pPr>
            <w:r w:rsidRPr="00E93850">
              <w:rPr>
                <w:rFonts w:ascii="Times New Roman" w:eastAsia="Times New Roman" w:hAnsi="Times New Roman" w:cs="Times New Roman"/>
                <w:sz w:val="12"/>
                <w:szCs w:val="12"/>
                <w:lang w:eastAsia="ru-RU"/>
              </w:rPr>
              <w:t>600,00000</w:t>
            </w:r>
          </w:p>
        </w:tc>
      </w:tr>
      <w:tr w:rsidR="00BD1C3C" w:rsidRPr="00E93850" w:rsidTr="00BD1C3C">
        <w:trPr>
          <w:cantSplit/>
          <w:trHeight w:val="70"/>
        </w:trPr>
        <w:tc>
          <w:tcPr>
            <w:tcW w:w="267" w:type="pct"/>
            <w:shd w:val="clear" w:color="auto" w:fill="auto"/>
            <w:vAlign w:val="center"/>
            <w:hideMark/>
          </w:tcPr>
          <w:p w:rsidR="00E93850" w:rsidRPr="00E93850" w:rsidRDefault="00E93850" w:rsidP="00E93850">
            <w:pPr>
              <w:spacing w:after="0" w:line="240" w:lineRule="auto"/>
              <w:jc w:val="center"/>
              <w:rPr>
                <w:rFonts w:ascii="Times New Roman" w:eastAsia="Times New Roman" w:hAnsi="Times New Roman" w:cs="Times New Roman"/>
                <w:sz w:val="12"/>
                <w:szCs w:val="12"/>
                <w:lang w:eastAsia="ru-RU"/>
              </w:rPr>
            </w:pPr>
            <w:r w:rsidRPr="00E93850">
              <w:rPr>
                <w:rFonts w:ascii="Times New Roman" w:eastAsia="Times New Roman" w:hAnsi="Times New Roman" w:cs="Times New Roman"/>
                <w:sz w:val="12"/>
                <w:szCs w:val="12"/>
                <w:lang w:eastAsia="ru-RU"/>
              </w:rPr>
              <w:t>2.1.3.</w:t>
            </w:r>
          </w:p>
        </w:tc>
        <w:tc>
          <w:tcPr>
            <w:tcW w:w="714" w:type="pct"/>
            <w:shd w:val="clear" w:color="auto" w:fill="auto"/>
            <w:vAlign w:val="center"/>
            <w:hideMark/>
          </w:tcPr>
          <w:p w:rsidR="00E93850" w:rsidRPr="00E93850" w:rsidRDefault="00E93850" w:rsidP="00E93850">
            <w:pPr>
              <w:spacing w:after="0" w:line="240" w:lineRule="auto"/>
              <w:jc w:val="center"/>
              <w:rPr>
                <w:rFonts w:ascii="Times New Roman" w:eastAsia="Times New Roman" w:hAnsi="Times New Roman" w:cs="Times New Roman"/>
                <w:sz w:val="12"/>
                <w:szCs w:val="12"/>
                <w:lang w:eastAsia="ru-RU"/>
              </w:rPr>
            </w:pPr>
            <w:r w:rsidRPr="00E93850">
              <w:rPr>
                <w:rFonts w:ascii="Times New Roman" w:eastAsia="Times New Roman" w:hAnsi="Times New Roman" w:cs="Times New Roman"/>
                <w:sz w:val="12"/>
                <w:szCs w:val="12"/>
                <w:lang w:eastAsia="ru-RU"/>
              </w:rPr>
              <w:t>Социально-значимые мероприятия</w:t>
            </w:r>
          </w:p>
        </w:tc>
        <w:tc>
          <w:tcPr>
            <w:tcW w:w="448" w:type="pct"/>
            <w:gridSpan w:val="3"/>
            <w:shd w:val="clear" w:color="auto" w:fill="auto"/>
            <w:vAlign w:val="center"/>
            <w:hideMark/>
          </w:tcPr>
          <w:p w:rsidR="00E93850" w:rsidRPr="00E93850" w:rsidRDefault="00E93850" w:rsidP="00E93850">
            <w:pPr>
              <w:spacing w:after="0" w:line="240" w:lineRule="auto"/>
              <w:jc w:val="center"/>
              <w:rPr>
                <w:rFonts w:ascii="Times New Roman" w:eastAsia="Times New Roman" w:hAnsi="Times New Roman" w:cs="Times New Roman"/>
                <w:sz w:val="12"/>
                <w:szCs w:val="12"/>
                <w:lang w:eastAsia="ru-RU"/>
              </w:rPr>
            </w:pPr>
            <w:r w:rsidRPr="00E93850">
              <w:rPr>
                <w:rFonts w:ascii="Times New Roman" w:eastAsia="Times New Roman" w:hAnsi="Times New Roman" w:cs="Times New Roman"/>
                <w:sz w:val="12"/>
                <w:szCs w:val="12"/>
                <w:lang w:eastAsia="ru-RU"/>
              </w:rPr>
              <w:t>2020-2024</w:t>
            </w:r>
          </w:p>
        </w:tc>
        <w:tc>
          <w:tcPr>
            <w:tcW w:w="635" w:type="pct"/>
            <w:gridSpan w:val="4"/>
            <w:shd w:val="clear" w:color="auto" w:fill="auto"/>
            <w:vAlign w:val="center"/>
            <w:hideMark/>
          </w:tcPr>
          <w:p w:rsidR="00E93850" w:rsidRPr="00E93850" w:rsidRDefault="00E93850" w:rsidP="00E93850">
            <w:pPr>
              <w:spacing w:after="0" w:line="240" w:lineRule="auto"/>
              <w:jc w:val="center"/>
              <w:rPr>
                <w:rFonts w:ascii="Times New Roman" w:eastAsia="Times New Roman" w:hAnsi="Times New Roman" w:cs="Times New Roman"/>
                <w:sz w:val="12"/>
                <w:szCs w:val="12"/>
                <w:lang w:eastAsia="ru-RU"/>
              </w:rPr>
            </w:pPr>
            <w:r w:rsidRPr="00E93850">
              <w:rPr>
                <w:rFonts w:ascii="Times New Roman" w:eastAsia="Times New Roman" w:hAnsi="Times New Roman" w:cs="Times New Roman"/>
                <w:sz w:val="12"/>
                <w:szCs w:val="12"/>
                <w:lang w:eastAsia="ru-RU"/>
              </w:rPr>
              <w:t>МКУ «Управление культуры, туризма и молодежной политики»</w:t>
            </w:r>
            <w:r w:rsidRPr="00E93850">
              <w:rPr>
                <w:rFonts w:ascii="Times New Roman" w:eastAsia="Times New Roman" w:hAnsi="Times New Roman" w:cs="Times New Roman"/>
                <w:sz w:val="12"/>
                <w:szCs w:val="12"/>
                <w:lang w:eastAsia="ru-RU"/>
              </w:rPr>
              <w:br/>
              <w:t>(МАУК «МКДЦ»)</w:t>
            </w:r>
          </w:p>
        </w:tc>
        <w:tc>
          <w:tcPr>
            <w:tcW w:w="726" w:type="pct"/>
            <w:gridSpan w:val="3"/>
            <w:shd w:val="clear" w:color="auto" w:fill="auto"/>
            <w:vAlign w:val="center"/>
            <w:hideMark/>
          </w:tcPr>
          <w:p w:rsidR="00E93850" w:rsidRPr="00E93850" w:rsidRDefault="00E93850" w:rsidP="00E93850">
            <w:pPr>
              <w:spacing w:after="0" w:line="240" w:lineRule="auto"/>
              <w:jc w:val="center"/>
              <w:rPr>
                <w:rFonts w:ascii="Times New Roman" w:eastAsia="Times New Roman" w:hAnsi="Times New Roman" w:cs="Times New Roman"/>
                <w:sz w:val="12"/>
                <w:szCs w:val="12"/>
                <w:lang w:eastAsia="ru-RU"/>
              </w:rPr>
            </w:pPr>
            <w:r w:rsidRPr="00E93850">
              <w:rPr>
                <w:rFonts w:ascii="Times New Roman" w:eastAsia="Times New Roman" w:hAnsi="Times New Roman" w:cs="Times New Roman"/>
                <w:sz w:val="12"/>
                <w:szCs w:val="12"/>
                <w:lang w:eastAsia="ru-RU"/>
              </w:rPr>
              <w:t>средства местного бюджета</w:t>
            </w:r>
          </w:p>
        </w:tc>
        <w:tc>
          <w:tcPr>
            <w:tcW w:w="402" w:type="pct"/>
            <w:gridSpan w:val="5"/>
            <w:shd w:val="clear" w:color="auto" w:fill="auto"/>
            <w:textDirection w:val="btLr"/>
            <w:vAlign w:val="center"/>
            <w:hideMark/>
          </w:tcPr>
          <w:p w:rsidR="00E93850" w:rsidRPr="00E93850" w:rsidRDefault="00E93850" w:rsidP="00A257E1">
            <w:pPr>
              <w:spacing w:after="0" w:line="240" w:lineRule="auto"/>
              <w:ind w:left="113" w:right="113"/>
              <w:jc w:val="center"/>
              <w:rPr>
                <w:rFonts w:ascii="Times New Roman" w:eastAsia="Times New Roman" w:hAnsi="Times New Roman" w:cs="Times New Roman"/>
                <w:sz w:val="12"/>
                <w:szCs w:val="12"/>
                <w:lang w:eastAsia="ru-RU"/>
              </w:rPr>
            </w:pPr>
            <w:r w:rsidRPr="00E93850">
              <w:rPr>
                <w:rFonts w:ascii="Times New Roman" w:eastAsia="Times New Roman" w:hAnsi="Times New Roman" w:cs="Times New Roman"/>
                <w:sz w:val="12"/>
                <w:szCs w:val="12"/>
                <w:lang w:eastAsia="ru-RU"/>
              </w:rPr>
              <w:t>3727,01074</w:t>
            </w:r>
          </w:p>
        </w:tc>
        <w:tc>
          <w:tcPr>
            <w:tcW w:w="389" w:type="pct"/>
            <w:gridSpan w:val="4"/>
            <w:shd w:val="clear" w:color="auto" w:fill="auto"/>
            <w:textDirection w:val="btLr"/>
            <w:vAlign w:val="center"/>
            <w:hideMark/>
          </w:tcPr>
          <w:p w:rsidR="00E93850" w:rsidRPr="00E93850" w:rsidRDefault="00E93850" w:rsidP="00A257E1">
            <w:pPr>
              <w:spacing w:after="0" w:line="240" w:lineRule="auto"/>
              <w:ind w:left="113" w:right="113"/>
              <w:jc w:val="center"/>
              <w:rPr>
                <w:rFonts w:ascii="Times New Roman" w:eastAsia="Times New Roman" w:hAnsi="Times New Roman" w:cs="Times New Roman"/>
                <w:sz w:val="12"/>
                <w:szCs w:val="12"/>
                <w:lang w:eastAsia="ru-RU"/>
              </w:rPr>
            </w:pPr>
            <w:r w:rsidRPr="00E93850">
              <w:rPr>
                <w:rFonts w:ascii="Times New Roman" w:eastAsia="Times New Roman" w:hAnsi="Times New Roman" w:cs="Times New Roman"/>
                <w:sz w:val="12"/>
                <w:szCs w:val="12"/>
                <w:lang w:eastAsia="ru-RU"/>
              </w:rPr>
              <w:t>1000,00000</w:t>
            </w:r>
          </w:p>
        </w:tc>
        <w:tc>
          <w:tcPr>
            <w:tcW w:w="399" w:type="pct"/>
            <w:gridSpan w:val="7"/>
            <w:shd w:val="clear" w:color="auto" w:fill="auto"/>
            <w:textDirection w:val="btLr"/>
            <w:vAlign w:val="center"/>
            <w:hideMark/>
          </w:tcPr>
          <w:p w:rsidR="00E93850" w:rsidRPr="00E93850" w:rsidRDefault="00E93850" w:rsidP="00A257E1">
            <w:pPr>
              <w:spacing w:after="0" w:line="240" w:lineRule="auto"/>
              <w:ind w:left="113" w:right="113"/>
              <w:jc w:val="center"/>
              <w:rPr>
                <w:rFonts w:ascii="Times New Roman" w:eastAsia="Times New Roman" w:hAnsi="Times New Roman" w:cs="Times New Roman"/>
                <w:sz w:val="12"/>
                <w:szCs w:val="12"/>
                <w:lang w:eastAsia="ru-RU"/>
              </w:rPr>
            </w:pPr>
            <w:r w:rsidRPr="00E93850">
              <w:rPr>
                <w:rFonts w:ascii="Times New Roman" w:eastAsia="Times New Roman" w:hAnsi="Times New Roman" w:cs="Times New Roman"/>
                <w:sz w:val="12"/>
                <w:szCs w:val="12"/>
                <w:lang w:eastAsia="ru-RU"/>
              </w:rPr>
              <w:t>500,00000</w:t>
            </w:r>
          </w:p>
        </w:tc>
        <w:tc>
          <w:tcPr>
            <w:tcW w:w="390" w:type="pct"/>
            <w:gridSpan w:val="7"/>
            <w:shd w:val="clear" w:color="auto" w:fill="auto"/>
            <w:textDirection w:val="btLr"/>
            <w:vAlign w:val="center"/>
            <w:hideMark/>
          </w:tcPr>
          <w:p w:rsidR="00E93850" w:rsidRPr="00E93850" w:rsidRDefault="00E93850" w:rsidP="00A257E1">
            <w:pPr>
              <w:spacing w:after="0" w:line="240" w:lineRule="auto"/>
              <w:ind w:left="113" w:right="113"/>
              <w:jc w:val="center"/>
              <w:rPr>
                <w:rFonts w:ascii="Times New Roman" w:eastAsia="Times New Roman" w:hAnsi="Times New Roman" w:cs="Times New Roman"/>
                <w:sz w:val="12"/>
                <w:szCs w:val="12"/>
                <w:lang w:eastAsia="ru-RU"/>
              </w:rPr>
            </w:pPr>
            <w:r w:rsidRPr="00E93850">
              <w:rPr>
                <w:rFonts w:ascii="Times New Roman" w:eastAsia="Times New Roman" w:hAnsi="Times New Roman" w:cs="Times New Roman"/>
                <w:sz w:val="12"/>
                <w:szCs w:val="12"/>
                <w:lang w:eastAsia="ru-RU"/>
              </w:rPr>
              <w:t>500,00000</w:t>
            </w:r>
          </w:p>
        </w:tc>
        <w:tc>
          <w:tcPr>
            <w:tcW w:w="388" w:type="pct"/>
            <w:gridSpan w:val="8"/>
            <w:shd w:val="clear" w:color="auto" w:fill="auto"/>
            <w:textDirection w:val="btLr"/>
            <w:vAlign w:val="center"/>
            <w:hideMark/>
          </w:tcPr>
          <w:p w:rsidR="00E93850" w:rsidRPr="00E93850" w:rsidRDefault="00E93850" w:rsidP="00A257E1">
            <w:pPr>
              <w:spacing w:after="0" w:line="240" w:lineRule="auto"/>
              <w:ind w:left="113" w:right="113"/>
              <w:jc w:val="center"/>
              <w:rPr>
                <w:rFonts w:ascii="Times New Roman" w:eastAsia="Times New Roman" w:hAnsi="Times New Roman" w:cs="Times New Roman"/>
                <w:sz w:val="12"/>
                <w:szCs w:val="12"/>
                <w:lang w:eastAsia="ru-RU"/>
              </w:rPr>
            </w:pPr>
            <w:r w:rsidRPr="00E93850">
              <w:rPr>
                <w:rFonts w:ascii="Times New Roman" w:eastAsia="Times New Roman" w:hAnsi="Times New Roman" w:cs="Times New Roman"/>
                <w:sz w:val="12"/>
                <w:szCs w:val="12"/>
                <w:lang w:eastAsia="ru-RU"/>
              </w:rPr>
              <w:t>500,00000</w:t>
            </w:r>
          </w:p>
        </w:tc>
        <w:tc>
          <w:tcPr>
            <w:tcW w:w="241" w:type="pct"/>
            <w:shd w:val="clear" w:color="auto" w:fill="auto"/>
            <w:textDirection w:val="btLr"/>
            <w:vAlign w:val="center"/>
            <w:hideMark/>
          </w:tcPr>
          <w:p w:rsidR="00E93850" w:rsidRPr="00E93850" w:rsidRDefault="00E93850" w:rsidP="00A257E1">
            <w:pPr>
              <w:spacing w:after="0" w:line="240" w:lineRule="auto"/>
              <w:ind w:left="113" w:right="113"/>
              <w:jc w:val="center"/>
              <w:rPr>
                <w:rFonts w:ascii="Times New Roman" w:eastAsia="Times New Roman" w:hAnsi="Times New Roman" w:cs="Times New Roman"/>
                <w:sz w:val="12"/>
                <w:szCs w:val="12"/>
                <w:lang w:eastAsia="ru-RU"/>
              </w:rPr>
            </w:pPr>
            <w:r w:rsidRPr="00E93850">
              <w:rPr>
                <w:rFonts w:ascii="Times New Roman" w:eastAsia="Times New Roman" w:hAnsi="Times New Roman" w:cs="Times New Roman"/>
                <w:sz w:val="12"/>
                <w:szCs w:val="12"/>
                <w:lang w:eastAsia="ru-RU"/>
              </w:rPr>
              <w:t>6227,01074</w:t>
            </w:r>
          </w:p>
        </w:tc>
      </w:tr>
      <w:tr w:rsidR="00E93850" w:rsidRPr="00E93850" w:rsidTr="00A257E1">
        <w:trPr>
          <w:trHeight w:val="70"/>
        </w:trPr>
        <w:tc>
          <w:tcPr>
            <w:tcW w:w="5000" w:type="pct"/>
            <w:gridSpan w:val="44"/>
            <w:shd w:val="clear" w:color="auto" w:fill="auto"/>
            <w:vAlign w:val="center"/>
            <w:hideMark/>
          </w:tcPr>
          <w:p w:rsidR="00E93850" w:rsidRPr="00E93850" w:rsidRDefault="00E93850" w:rsidP="00E93850">
            <w:pPr>
              <w:spacing w:after="0" w:line="240" w:lineRule="auto"/>
              <w:jc w:val="center"/>
              <w:rPr>
                <w:rFonts w:ascii="Times New Roman" w:eastAsia="Times New Roman" w:hAnsi="Times New Roman" w:cs="Times New Roman"/>
                <w:sz w:val="12"/>
                <w:szCs w:val="12"/>
                <w:lang w:eastAsia="ru-RU"/>
              </w:rPr>
            </w:pPr>
            <w:r w:rsidRPr="00E93850">
              <w:rPr>
                <w:rFonts w:ascii="Times New Roman" w:eastAsia="Times New Roman" w:hAnsi="Times New Roman" w:cs="Times New Roman"/>
                <w:sz w:val="12"/>
                <w:szCs w:val="12"/>
                <w:lang w:eastAsia="ru-RU"/>
              </w:rPr>
              <w:t>2.2. Развитие самодеятельного художественного творчества</w:t>
            </w:r>
          </w:p>
        </w:tc>
      </w:tr>
      <w:tr w:rsidR="00BD1C3C" w:rsidRPr="00E93850" w:rsidTr="00BD1C3C">
        <w:trPr>
          <w:cantSplit/>
          <w:trHeight w:val="70"/>
        </w:trPr>
        <w:tc>
          <w:tcPr>
            <w:tcW w:w="267" w:type="pct"/>
            <w:shd w:val="clear" w:color="auto" w:fill="auto"/>
            <w:vAlign w:val="center"/>
            <w:hideMark/>
          </w:tcPr>
          <w:p w:rsidR="00E93850" w:rsidRPr="00E93850" w:rsidRDefault="00E93850" w:rsidP="00E93850">
            <w:pPr>
              <w:spacing w:after="0" w:line="240" w:lineRule="auto"/>
              <w:jc w:val="center"/>
              <w:rPr>
                <w:rFonts w:ascii="Times New Roman" w:eastAsia="Times New Roman" w:hAnsi="Times New Roman" w:cs="Times New Roman"/>
                <w:sz w:val="12"/>
                <w:szCs w:val="12"/>
                <w:lang w:eastAsia="ru-RU"/>
              </w:rPr>
            </w:pPr>
            <w:r w:rsidRPr="00E93850">
              <w:rPr>
                <w:rFonts w:ascii="Times New Roman" w:eastAsia="Times New Roman" w:hAnsi="Times New Roman" w:cs="Times New Roman"/>
                <w:sz w:val="12"/>
                <w:szCs w:val="12"/>
                <w:lang w:eastAsia="ru-RU"/>
              </w:rPr>
              <w:t>2.2.1.</w:t>
            </w:r>
          </w:p>
        </w:tc>
        <w:tc>
          <w:tcPr>
            <w:tcW w:w="714" w:type="pct"/>
            <w:shd w:val="clear" w:color="auto" w:fill="auto"/>
            <w:vAlign w:val="center"/>
            <w:hideMark/>
          </w:tcPr>
          <w:p w:rsidR="00E93850" w:rsidRPr="00E93850" w:rsidRDefault="00E93850" w:rsidP="00E93850">
            <w:pPr>
              <w:spacing w:after="0" w:line="240" w:lineRule="auto"/>
              <w:jc w:val="center"/>
              <w:rPr>
                <w:rFonts w:ascii="Times New Roman" w:eastAsia="Times New Roman" w:hAnsi="Times New Roman" w:cs="Times New Roman"/>
                <w:sz w:val="12"/>
                <w:szCs w:val="12"/>
                <w:lang w:eastAsia="ru-RU"/>
              </w:rPr>
            </w:pPr>
            <w:r w:rsidRPr="00E93850">
              <w:rPr>
                <w:rFonts w:ascii="Times New Roman" w:eastAsia="Times New Roman" w:hAnsi="Times New Roman" w:cs="Times New Roman"/>
                <w:sz w:val="12"/>
                <w:szCs w:val="12"/>
                <w:lang w:eastAsia="ru-RU"/>
              </w:rPr>
              <w:t>Поддержка народных и самодеятельных коллективов района</w:t>
            </w:r>
          </w:p>
        </w:tc>
        <w:tc>
          <w:tcPr>
            <w:tcW w:w="448" w:type="pct"/>
            <w:gridSpan w:val="3"/>
            <w:shd w:val="clear" w:color="auto" w:fill="auto"/>
            <w:vAlign w:val="center"/>
            <w:hideMark/>
          </w:tcPr>
          <w:p w:rsidR="00E93850" w:rsidRPr="00E93850" w:rsidRDefault="00E93850" w:rsidP="00E93850">
            <w:pPr>
              <w:spacing w:after="0" w:line="240" w:lineRule="auto"/>
              <w:jc w:val="center"/>
              <w:rPr>
                <w:rFonts w:ascii="Times New Roman" w:eastAsia="Times New Roman" w:hAnsi="Times New Roman" w:cs="Times New Roman"/>
                <w:sz w:val="12"/>
                <w:szCs w:val="12"/>
                <w:lang w:eastAsia="ru-RU"/>
              </w:rPr>
            </w:pPr>
            <w:r w:rsidRPr="00E93850">
              <w:rPr>
                <w:rFonts w:ascii="Times New Roman" w:eastAsia="Times New Roman" w:hAnsi="Times New Roman" w:cs="Times New Roman"/>
                <w:sz w:val="12"/>
                <w:szCs w:val="12"/>
                <w:lang w:eastAsia="ru-RU"/>
              </w:rPr>
              <w:t>2020-2024</w:t>
            </w:r>
          </w:p>
        </w:tc>
        <w:tc>
          <w:tcPr>
            <w:tcW w:w="635" w:type="pct"/>
            <w:gridSpan w:val="4"/>
            <w:shd w:val="clear" w:color="auto" w:fill="auto"/>
            <w:vAlign w:val="center"/>
            <w:hideMark/>
          </w:tcPr>
          <w:p w:rsidR="00E93850" w:rsidRPr="00E93850" w:rsidRDefault="00E93850" w:rsidP="00E93850">
            <w:pPr>
              <w:spacing w:after="0" w:line="240" w:lineRule="auto"/>
              <w:jc w:val="center"/>
              <w:rPr>
                <w:rFonts w:ascii="Times New Roman" w:eastAsia="Times New Roman" w:hAnsi="Times New Roman" w:cs="Times New Roman"/>
                <w:sz w:val="12"/>
                <w:szCs w:val="12"/>
                <w:lang w:eastAsia="ru-RU"/>
              </w:rPr>
            </w:pPr>
            <w:r w:rsidRPr="00E93850">
              <w:rPr>
                <w:rFonts w:ascii="Times New Roman" w:eastAsia="Times New Roman" w:hAnsi="Times New Roman" w:cs="Times New Roman"/>
                <w:sz w:val="12"/>
                <w:szCs w:val="12"/>
                <w:lang w:eastAsia="ru-RU"/>
              </w:rPr>
              <w:t>МКУ «Управление культуры, туризма и молодежной политики»</w:t>
            </w:r>
            <w:r w:rsidRPr="00E93850">
              <w:rPr>
                <w:rFonts w:ascii="Times New Roman" w:eastAsia="Times New Roman" w:hAnsi="Times New Roman" w:cs="Times New Roman"/>
                <w:sz w:val="12"/>
                <w:szCs w:val="12"/>
                <w:lang w:eastAsia="ru-RU"/>
              </w:rPr>
              <w:br w:type="page"/>
              <w:t>(МАУК «МКДЦ»)</w:t>
            </w:r>
            <w:r w:rsidRPr="00E93850">
              <w:rPr>
                <w:rFonts w:ascii="Times New Roman" w:eastAsia="Times New Roman" w:hAnsi="Times New Roman" w:cs="Times New Roman"/>
                <w:sz w:val="12"/>
                <w:szCs w:val="12"/>
                <w:lang w:eastAsia="ru-RU"/>
              </w:rPr>
              <w:br w:type="page"/>
            </w:r>
          </w:p>
        </w:tc>
        <w:tc>
          <w:tcPr>
            <w:tcW w:w="726" w:type="pct"/>
            <w:gridSpan w:val="3"/>
            <w:shd w:val="clear" w:color="auto" w:fill="auto"/>
            <w:vAlign w:val="center"/>
            <w:hideMark/>
          </w:tcPr>
          <w:p w:rsidR="00E93850" w:rsidRPr="00E93850" w:rsidRDefault="00E93850" w:rsidP="00E93850">
            <w:pPr>
              <w:spacing w:after="0" w:line="240" w:lineRule="auto"/>
              <w:jc w:val="center"/>
              <w:rPr>
                <w:rFonts w:ascii="Times New Roman" w:eastAsia="Times New Roman" w:hAnsi="Times New Roman" w:cs="Times New Roman"/>
                <w:sz w:val="12"/>
                <w:szCs w:val="12"/>
                <w:lang w:eastAsia="ru-RU"/>
              </w:rPr>
            </w:pPr>
            <w:r w:rsidRPr="00E93850">
              <w:rPr>
                <w:rFonts w:ascii="Times New Roman" w:eastAsia="Times New Roman" w:hAnsi="Times New Roman" w:cs="Times New Roman"/>
                <w:sz w:val="12"/>
                <w:szCs w:val="12"/>
                <w:lang w:eastAsia="ru-RU"/>
              </w:rPr>
              <w:t>средства местного бюджета</w:t>
            </w:r>
          </w:p>
        </w:tc>
        <w:tc>
          <w:tcPr>
            <w:tcW w:w="402" w:type="pct"/>
            <w:gridSpan w:val="5"/>
            <w:shd w:val="clear" w:color="auto" w:fill="auto"/>
            <w:textDirection w:val="btLr"/>
            <w:vAlign w:val="center"/>
            <w:hideMark/>
          </w:tcPr>
          <w:p w:rsidR="00E93850" w:rsidRPr="00E93850" w:rsidRDefault="00E93850" w:rsidP="00A257E1">
            <w:pPr>
              <w:spacing w:after="0" w:line="240" w:lineRule="auto"/>
              <w:ind w:left="113" w:right="113"/>
              <w:jc w:val="center"/>
              <w:rPr>
                <w:rFonts w:ascii="Times New Roman" w:eastAsia="Times New Roman" w:hAnsi="Times New Roman" w:cs="Times New Roman"/>
                <w:sz w:val="12"/>
                <w:szCs w:val="12"/>
                <w:lang w:eastAsia="ru-RU"/>
              </w:rPr>
            </w:pPr>
            <w:r w:rsidRPr="00E93850">
              <w:rPr>
                <w:rFonts w:ascii="Times New Roman" w:eastAsia="Times New Roman" w:hAnsi="Times New Roman" w:cs="Times New Roman"/>
                <w:sz w:val="12"/>
                <w:szCs w:val="12"/>
                <w:lang w:eastAsia="ru-RU"/>
              </w:rPr>
              <w:t>159,63400</w:t>
            </w:r>
          </w:p>
        </w:tc>
        <w:tc>
          <w:tcPr>
            <w:tcW w:w="389" w:type="pct"/>
            <w:gridSpan w:val="4"/>
            <w:shd w:val="clear" w:color="auto" w:fill="auto"/>
            <w:textDirection w:val="btLr"/>
            <w:vAlign w:val="center"/>
            <w:hideMark/>
          </w:tcPr>
          <w:p w:rsidR="00E93850" w:rsidRPr="00E93850" w:rsidRDefault="00E93850" w:rsidP="00A257E1">
            <w:pPr>
              <w:spacing w:after="0" w:line="240" w:lineRule="auto"/>
              <w:ind w:left="113" w:right="113"/>
              <w:jc w:val="center"/>
              <w:rPr>
                <w:rFonts w:ascii="Times New Roman" w:eastAsia="Times New Roman" w:hAnsi="Times New Roman" w:cs="Times New Roman"/>
                <w:sz w:val="12"/>
                <w:szCs w:val="12"/>
                <w:lang w:eastAsia="ru-RU"/>
              </w:rPr>
            </w:pPr>
            <w:r w:rsidRPr="00E93850">
              <w:rPr>
                <w:rFonts w:ascii="Times New Roman" w:eastAsia="Times New Roman" w:hAnsi="Times New Roman" w:cs="Times New Roman"/>
                <w:sz w:val="12"/>
                <w:szCs w:val="12"/>
                <w:lang w:eastAsia="ru-RU"/>
              </w:rPr>
              <w:t>300,00000</w:t>
            </w:r>
          </w:p>
        </w:tc>
        <w:tc>
          <w:tcPr>
            <w:tcW w:w="399" w:type="pct"/>
            <w:gridSpan w:val="7"/>
            <w:shd w:val="clear" w:color="auto" w:fill="auto"/>
            <w:textDirection w:val="btLr"/>
            <w:vAlign w:val="center"/>
            <w:hideMark/>
          </w:tcPr>
          <w:p w:rsidR="00E93850" w:rsidRPr="00E93850" w:rsidRDefault="00E93850" w:rsidP="00A257E1">
            <w:pPr>
              <w:spacing w:after="0" w:line="240" w:lineRule="auto"/>
              <w:ind w:left="113" w:right="113"/>
              <w:jc w:val="center"/>
              <w:rPr>
                <w:rFonts w:ascii="Times New Roman" w:eastAsia="Times New Roman" w:hAnsi="Times New Roman" w:cs="Times New Roman"/>
                <w:sz w:val="12"/>
                <w:szCs w:val="12"/>
                <w:lang w:eastAsia="ru-RU"/>
              </w:rPr>
            </w:pPr>
            <w:r w:rsidRPr="00E93850">
              <w:rPr>
                <w:rFonts w:ascii="Times New Roman" w:eastAsia="Times New Roman" w:hAnsi="Times New Roman" w:cs="Times New Roman"/>
                <w:sz w:val="12"/>
                <w:szCs w:val="12"/>
                <w:lang w:eastAsia="ru-RU"/>
              </w:rPr>
              <w:t>300,00000</w:t>
            </w:r>
          </w:p>
        </w:tc>
        <w:tc>
          <w:tcPr>
            <w:tcW w:w="390" w:type="pct"/>
            <w:gridSpan w:val="7"/>
            <w:shd w:val="clear" w:color="auto" w:fill="auto"/>
            <w:textDirection w:val="btLr"/>
            <w:vAlign w:val="center"/>
            <w:hideMark/>
          </w:tcPr>
          <w:p w:rsidR="00E93850" w:rsidRPr="00E93850" w:rsidRDefault="00E93850" w:rsidP="00A257E1">
            <w:pPr>
              <w:spacing w:after="0" w:line="240" w:lineRule="auto"/>
              <w:ind w:left="113" w:right="113"/>
              <w:jc w:val="center"/>
              <w:rPr>
                <w:rFonts w:ascii="Times New Roman" w:eastAsia="Times New Roman" w:hAnsi="Times New Roman" w:cs="Times New Roman"/>
                <w:sz w:val="12"/>
                <w:szCs w:val="12"/>
                <w:lang w:eastAsia="ru-RU"/>
              </w:rPr>
            </w:pPr>
            <w:r w:rsidRPr="00E93850">
              <w:rPr>
                <w:rFonts w:ascii="Times New Roman" w:eastAsia="Times New Roman" w:hAnsi="Times New Roman" w:cs="Times New Roman"/>
                <w:sz w:val="12"/>
                <w:szCs w:val="12"/>
                <w:lang w:eastAsia="ru-RU"/>
              </w:rPr>
              <w:t>40,00000</w:t>
            </w:r>
          </w:p>
        </w:tc>
        <w:tc>
          <w:tcPr>
            <w:tcW w:w="380" w:type="pct"/>
            <w:gridSpan w:val="7"/>
            <w:shd w:val="clear" w:color="auto" w:fill="auto"/>
            <w:textDirection w:val="btLr"/>
            <w:vAlign w:val="center"/>
            <w:hideMark/>
          </w:tcPr>
          <w:p w:rsidR="00E93850" w:rsidRPr="00E93850" w:rsidRDefault="00E93850" w:rsidP="00A257E1">
            <w:pPr>
              <w:spacing w:after="0" w:line="240" w:lineRule="auto"/>
              <w:ind w:left="113" w:right="113"/>
              <w:jc w:val="center"/>
              <w:rPr>
                <w:rFonts w:ascii="Times New Roman" w:eastAsia="Times New Roman" w:hAnsi="Times New Roman" w:cs="Times New Roman"/>
                <w:sz w:val="12"/>
                <w:szCs w:val="12"/>
                <w:lang w:eastAsia="ru-RU"/>
              </w:rPr>
            </w:pPr>
            <w:r w:rsidRPr="00E93850">
              <w:rPr>
                <w:rFonts w:ascii="Times New Roman" w:eastAsia="Times New Roman" w:hAnsi="Times New Roman" w:cs="Times New Roman"/>
                <w:sz w:val="12"/>
                <w:szCs w:val="12"/>
                <w:lang w:eastAsia="ru-RU"/>
              </w:rPr>
              <w:t>40,00000</w:t>
            </w:r>
          </w:p>
        </w:tc>
        <w:tc>
          <w:tcPr>
            <w:tcW w:w="249" w:type="pct"/>
            <w:gridSpan w:val="2"/>
            <w:shd w:val="clear" w:color="auto" w:fill="auto"/>
            <w:textDirection w:val="btLr"/>
            <w:vAlign w:val="center"/>
            <w:hideMark/>
          </w:tcPr>
          <w:p w:rsidR="00E93850" w:rsidRPr="00E93850" w:rsidRDefault="00E93850" w:rsidP="00A257E1">
            <w:pPr>
              <w:spacing w:after="0" w:line="240" w:lineRule="auto"/>
              <w:ind w:left="113" w:right="113"/>
              <w:jc w:val="center"/>
              <w:rPr>
                <w:rFonts w:ascii="Times New Roman" w:eastAsia="Times New Roman" w:hAnsi="Times New Roman" w:cs="Times New Roman"/>
                <w:sz w:val="12"/>
                <w:szCs w:val="12"/>
                <w:lang w:eastAsia="ru-RU"/>
              </w:rPr>
            </w:pPr>
            <w:r w:rsidRPr="00E93850">
              <w:rPr>
                <w:rFonts w:ascii="Times New Roman" w:eastAsia="Times New Roman" w:hAnsi="Times New Roman" w:cs="Times New Roman"/>
                <w:sz w:val="12"/>
                <w:szCs w:val="12"/>
                <w:lang w:eastAsia="ru-RU"/>
              </w:rPr>
              <w:t>839,63400</w:t>
            </w:r>
          </w:p>
        </w:tc>
      </w:tr>
      <w:tr w:rsidR="00BD1C3C" w:rsidRPr="00E93850" w:rsidTr="00BD1C3C">
        <w:trPr>
          <w:cantSplit/>
          <w:trHeight w:val="70"/>
        </w:trPr>
        <w:tc>
          <w:tcPr>
            <w:tcW w:w="267" w:type="pct"/>
            <w:shd w:val="clear" w:color="auto" w:fill="auto"/>
            <w:vAlign w:val="center"/>
            <w:hideMark/>
          </w:tcPr>
          <w:p w:rsidR="00E93850" w:rsidRPr="00E93850" w:rsidRDefault="00E93850" w:rsidP="00E93850">
            <w:pPr>
              <w:spacing w:after="0" w:line="240" w:lineRule="auto"/>
              <w:jc w:val="center"/>
              <w:rPr>
                <w:rFonts w:ascii="Times New Roman" w:eastAsia="Times New Roman" w:hAnsi="Times New Roman" w:cs="Times New Roman"/>
                <w:sz w:val="12"/>
                <w:szCs w:val="12"/>
                <w:lang w:eastAsia="ru-RU"/>
              </w:rPr>
            </w:pPr>
            <w:r w:rsidRPr="00E93850">
              <w:rPr>
                <w:rFonts w:ascii="Times New Roman" w:eastAsia="Times New Roman" w:hAnsi="Times New Roman" w:cs="Times New Roman"/>
                <w:sz w:val="12"/>
                <w:szCs w:val="12"/>
                <w:lang w:eastAsia="ru-RU"/>
              </w:rPr>
              <w:t>2.2.2.</w:t>
            </w:r>
          </w:p>
        </w:tc>
        <w:tc>
          <w:tcPr>
            <w:tcW w:w="714" w:type="pct"/>
            <w:shd w:val="clear" w:color="auto" w:fill="auto"/>
            <w:vAlign w:val="center"/>
            <w:hideMark/>
          </w:tcPr>
          <w:p w:rsidR="00E93850" w:rsidRPr="00E93850" w:rsidRDefault="00E93850" w:rsidP="00E93850">
            <w:pPr>
              <w:spacing w:after="0" w:line="240" w:lineRule="auto"/>
              <w:jc w:val="center"/>
              <w:rPr>
                <w:rFonts w:ascii="Times New Roman" w:eastAsia="Times New Roman" w:hAnsi="Times New Roman" w:cs="Times New Roman"/>
                <w:sz w:val="12"/>
                <w:szCs w:val="12"/>
                <w:lang w:eastAsia="ru-RU"/>
              </w:rPr>
            </w:pPr>
            <w:r w:rsidRPr="00E93850">
              <w:rPr>
                <w:rFonts w:ascii="Times New Roman" w:eastAsia="Times New Roman" w:hAnsi="Times New Roman" w:cs="Times New Roman"/>
                <w:sz w:val="12"/>
                <w:szCs w:val="12"/>
                <w:lang w:eastAsia="ru-RU"/>
              </w:rPr>
              <w:t>Участие творческих коллективов в фестивалях и конкурсах (реестр Министерства культуры Российской Федерации)</w:t>
            </w:r>
          </w:p>
        </w:tc>
        <w:tc>
          <w:tcPr>
            <w:tcW w:w="448" w:type="pct"/>
            <w:gridSpan w:val="3"/>
            <w:shd w:val="clear" w:color="auto" w:fill="auto"/>
            <w:vAlign w:val="center"/>
            <w:hideMark/>
          </w:tcPr>
          <w:p w:rsidR="00E93850" w:rsidRPr="00E93850" w:rsidRDefault="00E93850" w:rsidP="00E93850">
            <w:pPr>
              <w:spacing w:after="0" w:line="240" w:lineRule="auto"/>
              <w:jc w:val="center"/>
              <w:rPr>
                <w:rFonts w:ascii="Times New Roman" w:eastAsia="Times New Roman" w:hAnsi="Times New Roman" w:cs="Times New Roman"/>
                <w:sz w:val="12"/>
                <w:szCs w:val="12"/>
                <w:lang w:eastAsia="ru-RU"/>
              </w:rPr>
            </w:pPr>
            <w:r w:rsidRPr="00E93850">
              <w:rPr>
                <w:rFonts w:ascii="Times New Roman" w:eastAsia="Times New Roman" w:hAnsi="Times New Roman" w:cs="Times New Roman"/>
                <w:sz w:val="12"/>
                <w:szCs w:val="12"/>
                <w:lang w:eastAsia="ru-RU"/>
              </w:rPr>
              <w:t>2020-2024</w:t>
            </w:r>
          </w:p>
        </w:tc>
        <w:tc>
          <w:tcPr>
            <w:tcW w:w="635" w:type="pct"/>
            <w:gridSpan w:val="4"/>
            <w:shd w:val="clear" w:color="auto" w:fill="auto"/>
            <w:vAlign w:val="center"/>
            <w:hideMark/>
          </w:tcPr>
          <w:p w:rsidR="00E93850" w:rsidRPr="00E93850" w:rsidRDefault="00E93850" w:rsidP="00E93850">
            <w:pPr>
              <w:spacing w:after="0" w:line="240" w:lineRule="auto"/>
              <w:jc w:val="center"/>
              <w:rPr>
                <w:rFonts w:ascii="Times New Roman" w:eastAsia="Times New Roman" w:hAnsi="Times New Roman" w:cs="Times New Roman"/>
                <w:sz w:val="12"/>
                <w:szCs w:val="12"/>
                <w:lang w:eastAsia="ru-RU"/>
              </w:rPr>
            </w:pPr>
            <w:r w:rsidRPr="00E93850">
              <w:rPr>
                <w:rFonts w:ascii="Times New Roman" w:eastAsia="Times New Roman" w:hAnsi="Times New Roman" w:cs="Times New Roman"/>
                <w:sz w:val="12"/>
                <w:szCs w:val="12"/>
                <w:lang w:eastAsia="ru-RU"/>
              </w:rPr>
              <w:t>МКУ «Управление культуры, туризма и молодежной политики»</w:t>
            </w:r>
            <w:r w:rsidRPr="00E93850">
              <w:rPr>
                <w:rFonts w:ascii="Times New Roman" w:eastAsia="Times New Roman" w:hAnsi="Times New Roman" w:cs="Times New Roman"/>
                <w:sz w:val="12"/>
                <w:szCs w:val="12"/>
                <w:lang w:eastAsia="ru-RU"/>
              </w:rPr>
              <w:br/>
              <w:t>(МАУК «МКДЦ»)</w:t>
            </w:r>
          </w:p>
        </w:tc>
        <w:tc>
          <w:tcPr>
            <w:tcW w:w="726" w:type="pct"/>
            <w:gridSpan w:val="3"/>
            <w:shd w:val="clear" w:color="auto" w:fill="auto"/>
            <w:vAlign w:val="center"/>
            <w:hideMark/>
          </w:tcPr>
          <w:p w:rsidR="00E93850" w:rsidRPr="00E93850" w:rsidRDefault="00E93850" w:rsidP="00E93850">
            <w:pPr>
              <w:spacing w:after="0" w:line="240" w:lineRule="auto"/>
              <w:jc w:val="center"/>
              <w:rPr>
                <w:rFonts w:ascii="Times New Roman" w:eastAsia="Times New Roman" w:hAnsi="Times New Roman" w:cs="Times New Roman"/>
                <w:sz w:val="12"/>
                <w:szCs w:val="12"/>
                <w:lang w:eastAsia="ru-RU"/>
              </w:rPr>
            </w:pPr>
            <w:r w:rsidRPr="00E93850">
              <w:rPr>
                <w:rFonts w:ascii="Times New Roman" w:eastAsia="Times New Roman" w:hAnsi="Times New Roman" w:cs="Times New Roman"/>
                <w:sz w:val="12"/>
                <w:szCs w:val="12"/>
                <w:lang w:eastAsia="ru-RU"/>
              </w:rPr>
              <w:t>средства местного бюджета</w:t>
            </w:r>
          </w:p>
        </w:tc>
        <w:tc>
          <w:tcPr>
            <w:tcW w:w="402" w:type="pct"/>
            <w:gridSpan w:val="5"/>
            <w:shd w:val="clear" w:color="auto" w:fill="auto"/>
            <w:textDirection w:val="btLr"/>
            <w:vAlign w:val="center"/>
            <w:hideMark/>
          </w:tcPr>
          <w:p w:rsidR="00E93850" w:rsidRPr="00E93850" w:rsidRDefault="00E93850" w:rsidP="00A257E1">
            <w:pPr>
              <w:spacing w:after="0" w:line="240" w:lineRule="auto"/>
              <w:ind w:left="113" w:right="113"/>
              <w:jc w:val="center"/>
              <w:rPr>
                <w:rFonts w:ascii="Times New Roman" w:eastAsia="Times New Roman" w:hAnsi="Times New Roman" w:cs="Times New Roman"/>
                <w:sz w:val="12"/>
                <w:szCs w:val="12"/>
                <w:lang w:eastAsia="ru-RU"/>
              </w:rPr>
            </w:pPr>
            <w:r w:rsidRPr="00E93850">
              <w:rPr>
                <w:rFonts w:ascii="Times New Roman" w:eastAsia="Times New Roman" w:hAnsi="Times New Roman" w:cs="Times New Roman"/>
                <w:sz w:val="12"/>
                <w:szCs w:val="12"/>
                <w:lang w:eastAsia="ru-RU"/>
              </w:rPr>
              <w:t>0,00000</w:t>
            </w:r>
          </w:p>
        </w:tc>
        <w:tc>
          <w:tcPr>
            <w:tcW w:w="389" w:type="pct"/>
            <w:gridSpan w:val="4"/>
            <w:shd w:val="clear" w:color="auto" w:fill="auto"/>
            <w:textDirection w:val="btLr"/>
            <w:vAlign w:val="center"/>
            <w:hideMark/>
          </w:tcPr>
          <w:p w:rsidR="00E93850" w:rsidRPr="00E93850" w:rsidRDefault="00E93850" w:rsidP="00A257E1">
            <w:pPr>
              <w:spacing w:after="0" w:line="240" w:lineRule="auto"/>
              <w:ind w:left="113" w:right="113"/>
              <w:jc w:val="center"/>
              <w:rPr>
                <w:rFonts w:ascii="Times New Roman" w:eastAsia="Times New Roman" w:hAnsi="Times New Roman" w:cs="Times New Roman"/>
                <w:sz w:val="12"/>
                <w:szCs w:val="12"/>
                <w:lang w:eastAsia="ru-RU"/>
              </w:rPr>
            </w:pPr>
            <w:r w:rsidRPr="00E93850">
              <w:rPr>
                <w:rFonts w:ascii="Times New Roman" w:eastAsia="Times New Roman" w:hAnsi="Times New Roman" w:cs="Times New Roman"/>
                <w:sz w:val="12"/>
                <w:szCs w:val="12"/>
                <w:lang w:eastAsia="ru-RU"/>
              </w:rPr>
              <w:t>20,00000</w:t>
            </w:r>
          </w:p>
        </w:tc>
        <w:tc>
          <w:tcPr>
            <w:tcW w:w="399" w:type="pct"/>
            <w:gridSpan w:val="7"/>
            <w:shd w:val="clear" w:color="auto" w:fill="auto"/>
            <w:textDirection w:val="btLr"/>
            <w:vAlign w:val="center"/>
            <w:hideMark/>
          </w:tcPr>
          <w:p w:rsidR="00E93850" w:rsidRPr="00E93850" w:rsidRDefault="00E93850" w:rsidP="00A257E1">
            <w:pPr>
              <w:spacing w:after="0" w:line="240" w:lineRule="auto"/>
              <w:ind w:left="113" w:right="113"/>
              <w:jc w:val="center"/>
              <w:rPr>
                <w:rFonts w:ascii="Times New Roman" w:eastAsia="Times New Roman" w:hAnsi="Times New Roman" w:cs="Times New Roman"/>
                <w:sz w:val="12"/>
                <w:szCs w:val="12"/>
                <w:lang w:eastAsia="ru-RU"/>
              </w:rPr>
            </w:pPr>
            <w:r w:rsidRPr="00E93850">
              <w:rPr>
                <w:rFonts w:ascii="Times New Roman" w:eastAsia="Times New Roman" w:hAnsi="Times New Roman" w:cs="Times New Roman"/>
                <w:sz w:val="12"/>
                <w:szCs w:val="12"/>
                <w:lang w:eastAsia="ru-RU"/>
              </w:rPr>
              <w:t>20,00000</w:t>
            </w:r>
          </w:p>
        </w:tc>
        <w:tc>
          <w:tcPr>
            <w:tcW w:w="390" w:type="pct"/>
            <w:gridSpan w:val="7"/>
            <w:shd w:val="clear" w:color="auto" w:fill="auto"/>
            <w:textDirection w:val="btLr"/>
            <w:vAlign w:val="center"/>
            <w:hideMark/>
          </w:tcPr>
          <w:p w:rsidR="00E93850" w:rsidRPr="00E93850" w:rsidRDefault="00E93850" w:rsidP="00A257E1">
            <w:pPr>
              <w:spacing w:after="0" w:line="240" w:lineRule="auto"/>
              <w:ind w:left="113" w:right="113"/>
              <w:jc w:val="center"/>
              <w:rPr>
                <w:rFonts w:ascii="Times New Roman" w:eastAsia="Times New Roman" w:hAnsi="Times New Roman" w:cs="Times New Roman"/>
                <w:sz w:val="12"/>
                <w:szCs w:val="12"/>
                <w:lang w:eastAsia="ru-RU"/>
              </w:rPr>
            </w:pPr>
            <w:r w:rsidRPr="00E93850">
              <w:rPr>
                <w:rFonts w:ascii="Times New Roman" w:eastAsia="Times New Roman" w:hAnsi="Times New Roman" w:cs="Times New Roman"/>
                <w:sz w:val="12"/>
                <w:szCs w:val="12"/>
                <w:lang w:eastAsia="ru-RU"/>
              </w:rPr>
              <w:t>10,00000</w:t>
            </w:r>
          </w:p>
        </w:tc>
        <w:tc>
          <w:tcPr>
            <w:tcW w:w="380" w:type="pct"/>
            <w:gridSpan w:val="7"/>
            <w:shd w:val="clear" w:color="auto" w:fill="auto"/>
            <w:textDirection w:val="btLr"/>
            <w:vAlign w:val="center"/>
            <w:hideMark/>
          </w:tcPr>
          <w:p w:rsidR="00E93850" w:rsidRPr="00E93850" w:rsidRDefault="00E93850" w:rsidP="00A257E1">
            <w:pPr>
              <w:spacing w:after="0" w:line="240" w:lineRule="auto"/>
              <w:ind w:left="113" w:right="113"/>
              <w:jc w:val="center"/>
              <w:rPr>
                <w:rFonts w:ascii="Times New Roman" w:eastAsia="Times New Roman" w:hAnsi="Times New Roman" w:cs="Times New Roman"/>
                <w:sz w:val="12"/>
                <w:szCs w:val="12"/>
                <w:lang w:eastAsia="ru-RU"/>
              </w:rPr>
            </w:pPr>
            <w:r w:rsidRPr="00E93850">
              <w:rPr>
                <w:rFonts w:ascii="Times New Roman" w:eastAsia="Times New Roman" w:hAnsi="Times New Roman" w:cs="Times New Roman"/>
                <w:sz w:val="12"/>
                <w:szCs w:val="12"/>
                <w:lang w:eastAsia="ru-RU"/>
              </w:rPr>
              <w:t>10,00000</w:t>
            </w:r>
          </w:p>
        </w:tc>
        <w:tc>
          <w:tcPr>
            <w:tcW w:w="249" w:type="pct"/>
            <w:gridSpan w:val="2"/>
            <w:shd w:val="clear" w:color="auto" w:fill="auto"/>
            <w:textDirection w:val="btLr"/>
            <w:vAlign w:val="center"/>
            <w:hideMark/>
          </w:tcPr>
          <w:p w:rsidR="00E93850" w:rsidRPr="00E93850" w:rsidRDefault="00E93850" w:rsidP="00A257E1">
            <w:pPr>
              <w:spacing w:after="0" w:line="240" w:lineRule="auto"/>
              <w:ind w:left="113" w:right="113"/>
              <w:jc w:val="center"/>
              <w:rPr>
                <w:rFonts w:ascii="Times New Roman" w:eastAsia="Times New Roman" w:hAnsi="Times New Roman" w:cs="Times New Roman"/>
                <w:sz w:val="12"/>
                <w:szCs w:val="12"/>
                <w:lang w:eastAsia="ru-RU"/>
              </w:rPr>
            </w:pPr>
            <w:r w:rsidRPr="00E93850">
              <w:rPr>
                <w:rFonts w:ascii="Times New Roman" w:eastAsia="Times New Roman" w:hAnsi="Times New Roman" w:cs="Times New Roman"/>
                <w:sz w:val="12"/>
                <w:szCs w:val="12"/>
                <w:lang w:eastAsia="ru-RU"/>
              </w:rPr>
              <w:t>60,00000</w:t>
            </w:r>
          </w:p>
        </w:tc>
      </w:tr>
      <w:tr w:rsidR="00BD1C3C" w:rsidRPr="00E93850" w:rsidTr="00BD1C3C">
        <w:trPr>
          <w:cantSplit/>
          <w:trHeight w:val="70"/>
        </w:trPr>
        <w:tc>
          <w:tcPr>
            <w:tcW w:w="267" w:type="pct"/>
            <w:shd w:val="clear" w:color="auto" w:fill="auto"/>
            <w:vAlign w:val="center"/>
            <w:hideMark/>
          </w:tcPr>
          <w:p w:rsidR="00E93850" w:rsidRPr="00E93850" w:rsidRDefault="00E93850" w:rsidP="00E93850">
            <w:pPr>
              <w:spacing w:after="0" w:line="240" w:lineRule="auto"/>
              <w:jc w:val="center"/>
              <w:rPr>
                <w:rFonts w:ascii="Times New Roman" w:eastAsia="Times New Roman" w:hAnsi="Times New Roman" w:cs="Times New Roman"/>
                <w:sz w:val="12"/>
                <w:szCs w:val="12"/>
                <w:lang w:eastAsia="ru-RU"/>
              </w:rPr>
            </w:pPr>
            <w:r w:rsidRPr="00E93850">
              <w:rPr>
                <w:rFonts w:ascii="Times New Roman" w:eastAsia="Times New Roman" w:hAnsi="Times New Roman" w:cs="Times New Roman"/>
                <w:sz w:val="12"/>
                <w:szCs w:val="12"/>
                <w:lang w:eastAsia="ru-RU"/>
              </w:rPr>
              <w:lastRenderedPageBreak/>
              <w:t>2.2.3.</w:t>
            </w:r>
          </w:p>
        </w:tc>
        <w:tc>
          <w:tcPr>
            <w:tcW w:w="714" w:type="pct"/>
            <w:shd w:val="clear" w:color="auto" w:fill="auto"/>
            <w:vAlign w:val="center"/>
            <w:hideMark/>
          </w:tcPr>
          <w:p w:rsidR="00E93850" w:rsidRPr="00E93850" w:rsidRDefault="00E93850" w:rsidP="00E93850">
            <w:pPr>
              <w:spacing w:after="0" w:line="240" w:lineRule="auto"/>
              <w:jc w:val="center"/>
              <w:rPr>
                <w:rFonts w:ascii="Times New Roman" w:eastAsia="Times New Roman" w:hAnsi="Times New Roman" w:cs="Times New Roman"/>
                <w:sz w:val="12"/>
                <w:szCs w:val="12"/>
                <w:lang w:eastAsia="ru-RU"/>
              </w:rPr>
            </w:pPr>
            <w:r w:rsidRPr="00E93850">
              <w:rPr>
                <w:rFonts w:ascii="Times New Roman" w:eastAsia="Times New Roman" w:hAnsi="Times New Roman" w:cs="Times New Roman"/>
                <w:sz w:val="12"/>
                <w:szCs w:val="12"/>
                <w:lang w:eastAsia="ru-RU"/>
              </w:rPr>
              <w:t>Участие творческих коллективов в Губернском фестивале самодеятельного народного творчества «Рожденные в сердце России» (пошив костюмов, изготовление декораций, привлечение специалистов)</w:t>
            </w:r>
          </w:p>
        </w:tc>
        <w:tc>
          <w:tcPr>
            <w:tcW w:w="448" w:type="pct"/>
            <w:gridSpan w:val="3"/>
            <w:shd w:val="clear" w:color="auto" w:fill="auto"/>
            <w:vAlign w:val="center"/>
            <w:hideMark/>
          </w:tcPr>
          <w:p w:rsidR="00E93850" w:rsidRPr="00E93850" w:rsidRDefault="00E93850" w:rsidP="00E93850">
            <w:pPr>
              <w:spacing w:after="0" w:line="240" w:lineRule="auto"/>
              <w:jc w:val="center"/>
              <w:rPr>
                <w:rFonts w:ascii="Times New Roman" w:eastAsia="Times New Roman" w:hAnsi="Times New Roman" w:cs="Times New Roman"/>
                <w:sz w:val="12"/>
                <w:szCs w:val="12"/>
                <w:lang w:eastAsia="ru-RU"/>
              </w:rPr>
            </w:pPr>
            <w:r w:rsidRPr="00E93850">
              <w:rPr>
                <w:rFonts w:ascii="Times New Roman" w:eastAsia="Times New Roman" w:hAnsi="Times New Roman" w:cs="Times New Roman"/>
                <w:sz w:val="12"/>
                <w:szCs w:val="12"/>
                <w:lang w:eastAsia="ru-RU"/>
              </w:rPr>
              <w:t>2020-2024</w:t>
            </w:r>
          </w:p>
        </w:tc>
        <w:tc>
          <w:tcPr>
            <w:tcW w:w="635" w:type="pct"/>
            <w:gridSpan w:val="4"/>
            <w:shd w:val="clear" w:color="auto" w:fill="auto"/>
            <w:vAlign w:val="center"/>
            <w:hideMark/>
          </w:tcPr>
          <w:p w:rsidR="00E93850" w:rsidRPr="00E93850" w:rsidRDefault="00E93850" w:rsidP="00E93850">
            <w:pPr>
              <w:spacing w:after="0" w:line="240" w:lineRule="auto"/>
              <w:jc w:val="center"/>
              <w:rPr>
                <w:rFonts w:ascii="Times New Roman" w:eastAsia="Times New Roman" w:hAnsi="Times New Roman" w:cs="Times New Roman"/>
                <w:sz w:val="12"/>
                <w:szCs w:val="12"/>
                <w:lang w:eastAsia="ru-RU"/>
              </w:rPr>
            </w:pPr>
            <w:r w:rsidRPr="00E93850">
              <w:rPr>
                <w:rFonts w:ascii="Times New Roman" w:eastAsia="Times New Roman" w:hAnsi="Times New Roman" w:cs="Times New Roman"/>
                <w:sz w:val="12"/>
                <w:szCs w:val="12"/>
                <w:lang w:eastAsia="ru-RU"/>
              </w:rPr>
              <w:t>МКУ «Управление культуры, туризма и молодежной политики»</w:t>
            </w:r>
            <w:r w:rsidRPr="00E93850">
              <w:rPr>
                <w:rFonts w:ascii="Times New Roman" w:eastAsia="Times New Roman" w:hAnsi="Times New Roman" w:cs="Times New Roman"/>
                <w:sz w:val="12"/>
                <w:szCs w:val="12"/>
                <w:lang w:eastAsia="ru-RU"/>
              </w:rPr>
              <w:br/>
              <w:t>(МАУК «МКДЦ»)</w:t>
            </w:r>
          </w:p>
        </w:tc>
        <w:tc>
          <w:tcPr>
            <w:tcW w:w="726" w:type="pct"/>
            <w:gridSpan w:val="3"/>
            <w:shd w:val="clear" w:color="auto" w:fill="auto"/>
            <w:vAlign w:val="center"/>
            <w:hideMark/>
          </w:tcPr>
          <w:p w:rsidR="00E93850" w:rsidRPr="00E93850" w:rsidRDefault="00E93850" w:rsidP="00E93850">
            <w:pPr>
              <w:spacing w:after="0" w:line="240" w:lineRule="auto"/>
              <w:jc w:val="center"/>
              <w:rPr>
                <w:rFonts w:ascii="Times New Roman" w:eastAsia="Times New Roman" w:hAnsi="Times New Roman" w:cs="Times New Roman"/>
                <w:sz w:val="12"/>
                <w:szCs w:val="12"/>
                <w:lang w:eastAsia="ru-RU"/>
              </w:rPr>
            </w:pPr>
            <w:r w:rsidRPr="00E93850">
              <w:rPr>
                <w:rFonts w:ascii="Times New Roman" w:eastAsia="Times New Roman" w:hAnsi="Times New Roman" w:cs="Times New Roman"/>
                <w:sz w:val="12"/>
                <w:szCs w:val="12"/>
                <w:lang w:eastAsia="ru-RU"/>
              </w:rPr>
              <w:t>средства местного бюджета</w:t>
            </w:r>
          </w:p>
        </w:tc>
        <w:tc>
          <w:tcPr>
            <w:tcW w:w="402" w:type="pct"/>
            <w:gridSpan w:val="5"/>
            <w:shd w:val="clear" w:color="auto" w:fill="auto"/>
            <w:textDirection w:val="btLr"/>
            <w:vAlign w:val="center"/>
            <w:hideMark/>
          </w:tcPr>
          <w:p w:rsidR="00E93850" w:rsidRPr="00E93850" w:rsidRDefault="00E93850" w:rsidP="00A257E1">
            <w:pPr>
              <w:spacing w:after="0" w:line="240" w:lineRule="auto"/>
              <w:ind w:left="113" w:right="113"/>
              <w:jc w:val="center"/>
              <w:rPr>
                <w:rFonts w:ascii="Times New Roman" w:eastAsia="Times New Roman" w:hAnsi="Times New Roman" w:cs="Times New Roman"/>
                <w:sz w:val="12"/>
                <w:szCs w:val="12"/>
                <w:lang w:eastAsia="ru-RU"/>
              </w:rPr>
            </w:pPr>
            <w:r w:rsidRPr="00E93850">
              <w:rPr>
                <w:rFonts w:ascii="Times New Roman" w:eastAsia="Times New Roman" w:hAnsi="Times New Roman" w:cs="Times New Roman"/>
                <w:sz w:val="12"/>
                <w:szCs w:val="12"/>
                <w:lang w:eastAsia="ru-RU"/>
              </w:rPr>
              <w:t>223,16000</w:t>
            </w:r>
          </w:p>
        </w:tc>
        <w:tc>
          <w:tcPr>
            <w:tcW w:w="389" w:type="pct"/>
            <w:gridSpan w:val="4"/>
            <w:shd w:val="clear" w:color="auto" w:fill="auto"/>
            <w:textDirection w:val="btLr"/>
            <w:vAlign w:val="center"/>
            <w:hideMark/>
          </w:tcPr>
          <w:p w:rsidR="00E93850" w:rsidRPr="00E93850" w:rsidRDefault="00E93850" w:rsidP="00A257E1">
            <w:pPr>
              <w:spacing w:after="0" w:line="240" w:lineRule="auto"/>
              <w:ind w:left="113" w:right="113"/>
              <w:jc w:val="center"/>
              <w:rPr>
                <w:rFonts w:ascii="Times New Roman" w:eastAsia="Times New Roman" w:hAnsi="Times New Roman" w:cs="Times New Roman"/>
                <w:sz w:val="12"/>
                <w:szCs w:val="12"/>
                <w:lang w:eastAsia="ru-RU"/>
              </w:rPr>
            </w:pPr>
            <w:r w:rsidRPr="00E93850">
              <w:rPr>
                <w:rFonts w:ascii="Times New Roman" w:eastAsia="Times New Roman" w:hAnsi="Times New Roman" w:cs="Times New Roman"/>
                <w:sz w:val="12"/>
                <w:szCs w:val="12"/>
                <w:lang w:eastAsia="ru-RU"/>
              </w:rPr>
              <w:t>190,00000</w:t>
            </w:r>
          </w:p>
        </w:tc>
        <w:tc>
          <w:tcPr>
            <w:tcW w:w="399" w:type="pct"/>
            <w:gridSpan w:val="7"/>
            <w:shd w:val="clear" w:color="auto" w:fill="auto"/>
            <w:textDirection w:val="btLr"/>
            <w:vAlign w:val="center"/>
            <w:hideMark/>
          </w:tcPr>
          <w:p w:rsidR="00E93850" w:rsidRPr="00E93850" w:rsidRDefault="00E93850" w:rsidP="00A257E1">
            <w:pPr>
              <w:spacing w:after="0" w:line="240" w:lineRule="auto"/>
              <w:ind w:left="113" w:right="113"/>
              <w:jc w:val="center"/>
              <w:rPr>
                <w:rFonts w:ascii="Times New Roman" w:eastAsia="Times New Roman" w:hAnsi="Times New Roman" w:cs="Times New Roman"/>
                <w:sz w:val="12"/>
                <w:szCs w:val="12"/>
                <w:lang w:eastAsia="ru-RU"/>
              </w:rPr>
            </w:pPr>
            <w:r w:rsidRPr="00E93850">
              <w:rPr>
                <w:rFonts w:ascii="Times New Roman" w:eastAsia="Times New Roman" w:hAnsi="Times New Roman" w:cs="Times New Roman"/>
                <w:sz w:val="12"/>
                <w:szCs w:val="12"/>
                <w:lang w:eastAsia="ru-RU"/>
              </w:rPr>
              <w:t>190,00000</w:t>
            </w:r>
          </w:p>
        </w:tc>
        <w:tc>
          <w:tcPr>
            <w:tcW w:w="390" w:type="pct"/>
            <w:gridSpan w:val="7"/>
            <w:shd w:val="clear" w:color="auto" w:fill="auto"/>
            <w:textDirection w:val="btLr"/>
            <w:vAlign w:val="center"/>
            <w:hideMark/>
          </w:tcPr>
          <w:p w:rsidR="00E93850" w:rsidRPr="00E93850" w:rsidRDefault="00E93850" w:rsidP="00A257E1">
            <w:pPr>
              <w:spacing w:after="0" w:line="240" w:lineRule="auto"/>
              <w:ind w:left="113" w:right="113"/>
              <w:jc w:val="center"/>
              <w:rPr>
                <w:rFonts w:ascii="Times New Roman" w:eastAsia="Times New Roman" w:hAnsi="Times New Roman" w:cs="Times New Roman"/>
                <w:sz w:val="12"/>
                <w:szCs w:val="12"/>
                <w:lang w:eastAsia="ru-RU"/>
              </w:rPr>
            </w:pPr>
            <w:r w:rsidRPr="00E93850">
              <w:rPr>
                <w:rFonts w:ascii="Times New Roman" w:eastAsia="Times New Roman" w:hAnsi="Times New Roman" w:cs="Times New Roman"/>
                <w:sz w:val="12"/>
                <w:szCs w:val="12"/>
                <w:lang w:eastAsia="ru-RU"/>
              </w:rPr>
              <w:t>100,00000</w:t>
            </w:r>
          </w:p>
        </w:tc>
        <w:tc>
          <w:tcPr>
            <w:tcW w:w="380" w:type="pct"/>
            <w:gridSpan w:val="7"/>
            <w:shd w:val="clear" w:color="auto" w:fill="auto"/>
            <w:textDirection w:val="btLr"/>
            <w:vAlign w:val="center"/>
            <w:hideMark/>
          </w:tcPr>
          <w:p w:rsidR="00E93850" w:rsidRPr="00E93850" w:rsidRDefault="00E93850" w:rsidP="00A257E1">
            <w:pPr>
              <w:spacing w:after="0" w:line="240" w:lineRule="auto"/>
              <w:ind w:left="113" w:right="113"/>
              <w:jc w:val="center"/>
              <w:rPr>
                <w:rFonts w:ascii="Times New Roman" w:eastAsia="Times New Roman" w:hAnsi="Times New Roman" w:cs="Times New Roman"/>
                <w:sz w:val="12"/>
                <w:szCs w:val="12"/>
                <w:lang w:eastAsia="ru-RU"/>
              </w:rPr>
            </w:pPr>
            <w:r w:rsidRPr="00E93850">
              <w:rPr>
                <w:rFonts w:ascii="Times New Roman" w:eastAsia="Times New Roman" w:hAnsi="Times New Roman" w:cs="Times New Roman"/>
                <w:sz w:val="12"/>
                <w:szCs w:val="12"/>
                <w:lang w:eastAsia="ru-RU"/>
              </w:rPr>
              <w:t>100,00000</w:t>
            </w:r>
          </w:p>
        </w:tc>
        <w:tc>
          <w:tcPr>
            <w:tcW w:w="249" w:type="pct"/>
            <w:gridSpan w:val="2"/>
            <w:shd w:val="clear" w:color="auto" w:fill="auto"/>
            <w:textDirection w:val="btLr"/>
            <w:vAlign w:val="center"/>
            <w:hideMark/>
          </w:tcPr>
          <w:p w:rsidR="00E93850" w:rsidRPr="00E93850" w:rsidRDefault="00E93850" w:rsidP="00A257E1">
            <w:pPr>
              <w:spacing w:after="0" w:line="240" w:lineRule="auto"/>
              <w:ind w:left="113" w:right="113"/>
              <w:jc w:val="center"/>
              <w:rPr>
                <w:rFonts w:ascii="Times New Roman" w:eastAsia="Times New Roman" w:hAnsi="Times New Roman" w:cs="Times New Roman"/>
                <w:sz w:val="12"/>
                <w:szCs w:val="12"/>
                <w:lang w:eastAsia="ru-RU"/>
              </w:rPr>
            </w:pPr>
            <w:r w:rsidRPr="00E93850">
              <w:rPr>
                <w:rFonts w:ascii="Times New Roman" w:eastAsia="Times New Roman" w:hAnsi="Times New Roman" w:cs="Times New Roman"/>
                <w:sz w:val="12"/>
                <w:szCs w:val="12"/>
                <w:lang w:eastAsia="ru-RU"/>
              </w:rPr>
              <w:t>803,16000</w:t>
            </w:r>
          </w:p>
        </w:tc>
      </w:tr>
      <w:tr w:rsidR="00BD1C3C" w:rsidRPr="00E93850" w:rsidTr="00BD1C3C">
        <w:trPr>
          <w:cantSplit/>
          <w:trHeight w:val="70"/>
        </w:trPr>
        <w:tc>
          <w:tcPr>
            <w:tcW w:w="267" w:type="pct"/>
            <w:shd w:val="clear" w:color="auto" w:fill="auto"/>
            <w:vAlign w:val="center"/>
            <w:hideMark/>
          </w:tcPr>
          <w:p w:rsidR="00E93850" w:rsidRPr="00E93850" w:rsidRDefault="00E93850" w:rsidP="00E93850">
            <w:pPr>
              <w:spacing w:after="0" w:line="240" w:lineRule="auto"/>
              <w:jc w:val="center"/>
              <w:rPr>
                <w:rFonts w:ascii="Times New Roman" w:eastAsia="Times New Roman" w:hAnsi="Times New Roman" w:cs="Times New Roman"/>
                <w:sz w:val="12"/>
                <w:szCs w:val="12"/>
                <w:lang w:eastAsia="ru-RU"/>
              </w:rPr>
            </w:pPr>
            <w:r w:rsidRPr="00E93850">
              <w:rPr>
                <w:rFonts w:ascii="Times New Roman" w:eastAsia="Times New Roman" w:hAnsi="Times New Roman" w:cs="Times New Roman"/>
                <w:sz w:val="12"/>
                <w:szCs w:val="12"/>
                <w:lang w:eastAsia="ru-RU"/>
              </w:rPr>
              <w:t>2.2.4.</w:t>
            </w:r>
          </w:p>
        </w:tc>
        <w:tc>
          <w:tcPr>
            <w:tcW w:w="714" w:type="pct"/>
            <w:shd w:val="clear" w:color="auto" w:fill="auto"/>
            <w:vAlign w:val="center"/>
            <w:hideMark/>
          </w:tcPr>
          <w:p w:rsidR="00E93850" w:rsidRPr="00E93850" w:rsidRDefault="00E93850" w:rsidP="00E93850">
            <w:pPr>
              <w:spacing w:after="0" w:line="240" w:lineRule="auto"/>
              <w:jc w:val="center"/>
              <w:rPr>
                <w:rFonts w:ascii="Times New Roman" w:eastAsia="Times New Roman" w:hAnsi="Times New Roman" w:cs="Times New Roman"/>
                <w:sz w:val="12"/>
                <w:szCs w:val="12"/>
                <w:lang w:eastAsia="ru-RU"/>
              </w:rPr>
            </w:pPr>
            <w:r w:rsidRPr="00E93850">
              <w:rPr>
                <w:rFonts w:ascii="Times New Roman" w:eastAsia="Times New Roman" w:hAnsi="Times New Roman" w:cs="Times New Roman"/>
                <w:sz w:val="12"/>
                <w:szCs w:val="12"/>
                <w:lang w:eastAsia="ru-RU"/>
              </w:rPr>
              <w:t>Поощрение лучших муниципальных самодеятельных коллективов народного творчества Самарской области</w:t>
            </w:r>
          </w:p>
        </w:tc>
        <w:tc>
          <w:tcPr>
            <w:tcW w:w="448" w:type="pct"/>
            <w:gridSpan w:val="3"/>
            <w:shd w:val="clear" w:color="auto" w:fill="auto"/>
            <w:vAlign w:val="center"/>
            <w:hideMark/>
          </w:tcPr>
          <w:p w:rsidR="00E93850" w:rsidRPr="00E93850" w:rsidRDefault="00E93850" w:rsidP="00E93850">
            <w:pPr>
              <w:spacing w:after="0" w:line="240" w:lineRule="auto"/>
              <w:jc w:val="center"/>
              <w:rPr>
                <w:rFonts w:ascii="Times New Roman" w:eastAsia="Times New Roman" w:hAnsi="Times New Roman" w:cs="Times New Roman"/>
                <w:sz w:val="12"/>
                <w:szCs w:val="12"/>
                <w:lang w:eastAsia="ru-RU"/>
              </w:rPr>
            </w:pPr>
            <w:r w:rsidRPr="00E93850">
              <w:rPr>
                <w:rFonts w:ascii="Times New Roman" w:eastAsia="Times New Roman" w:hAnsi="Times New Roman" w:cs="Times New Roman"/>
                <w:sz w:val="12"/>
                <w:szCs w:val="12"/>
                <w:lang w:eastAsia="ru-RU"/>
              </w:rPr>
              <w:t>2020</w:t>
            </w:r>
          </w:p>
        </w:tc>
        <w:tc>
          <w:tcPr>
            <w:tcW w:w="635" w:type="pct"/>
            <w:gridSpan w:val="4"/>
            <w:shd w:val="clear" w:color="auto" w:fill="auto"/>
            <w:vAlign w:val="center"/>
            <w:hideMark/>
          </w:tcPr>
          <w:p w:rsidR="00E93850" w:rsidRPr="00E93850" w:rsidRDefault="00E93850" w:rsidP="00E93850">
            <w:pPr>
              <w:spacing w:after="240" w:line="240" w:lineRule="auto"/>
              <w:jc w:val="center"/>
              <w:rPr>
                <w:rFonts w:ascii="Times New Roman" w:eastAsia="Times New Roman" w:hAnsi="Times New Roman" w:cs="Times New Roman"/>
                <w:sz w:val="12"/>
                <w:szCs w:val="12"/>
                <w:lang w:eastAsia="ru-RU"/>
              </w:rPr>
            </w:pPr>
            <w:r w:rsidRPr="00E93850">
              <w:rPr>
                <w:rFonts w:ascii="Times New Roman" w:eastAsia="Times New Roman" w:hAnsi="Times New Roman" w:cs="Times New Roman"/>
                <w:sz w:val="12"/>
                <w:szCs w:val="12"/>
                <w:lang w:eastAsia="ru-RU"/>
              </w:rPr>
              <w:t>МКУ «Управление культуры, туризма и молодежной политики» (МАУК «МКДЦ»)</w:t>
            </w:r>
          </w:p>
        </w:tc>
        <w:tc>
          <w:tcPr>
            <w:tcW w:w="726" w:type="pct"/>
            <w:gridSpan w:val="3"/>
            <w:shd w:val="clear" w:color="auto" w:fill="auto"/>
            <w:vAlign w:val="center"/>
            <w:hideMark/>
          </w:tcPr>
          <w:p w:rsidR="00E93850" w:rsidRPr="00E93850" w:rsidRDefault="00E93850" w:rsidP="00E93850">
            <w:pPr>
              <w:spacing w:after="0" w:line="240" w:lineRule="auto"/>
              <w:jc w:val="center"/>
              <w:rPr>
                <w:rFonts w:ascii="Times New Roman" w:eastAsia="Times New Roman" w:hAnsi="Times New Roman" w:cs="Times New Roman"/>
                <w:sz w:val="12"/>
                <w:szCs w:val="12"/>
                <w:lang w:eastAsia="ru-RU"/>
              </w:rPr>
            </w:pPr>
            <w:r w:rsidRPr="00E93850">
              <w:rPr>
                <w:rFonts w:ascii="Times New Roman" w:eastAsia="Times New Roman" w:hAnsi="Times New Roman" w:cs="Times New Roman"/>
                <w:sz w:val="12"/>
                <w:szCs w:val="12"/>
                <w:lang w:eastAsia="ru-RU"/>
              </w:rPr>
              <w:t>областной или федеральный бюджет</w:t>
            </w:r>
          </w:p>
        </w:tc>
        <w:tc>
          <w:tcPr>
            <w:tcW w:w="402" w:type="pct"/>
            <w:gridSpan w:val="5"/>
            <w:shd w:val="clear" w:color="auto" w:fill="auto"/>
            <w:textDirection w:val="btLr"/>
            <w:vAlign w:val="center"/>
            <w:hideMark/>
          </w:tcPr>
          <w:p w:rsidR="00E93850" w:rsidRPr="00E93850" w:rsidRDefault="00E93850" w:rsidP="00A257E1">
            <w:pPr>
              <w:spacing w:after="0" w:line="240" w:lineRule="auto"/>
              <w:ind w:left="113" w:right="113"/>
              <w:jc w:val="center"/>
              <w:rPr>
                <w:rFonts w:ascii="Times New Roman" w:eastAsia="Times New Roman" w:hAnsi="Times New Roman" w:cs="Times New Roman"/>
                <w:sz w:val="12"/>
                <w:szCs w:val="12"/>
                <w:lang w:eastAsia="ru-RU"/>
              </w:rPr>
            </w:pPr>
            <w:r w:rsidRPr="00E93850">
              <w:rPr>
                <w:rFonts w:ascii="Times New Roman" w:eastAsia="Times New Roman" w:hAnsi="Times New Roman" w:cs="Times New Roman"/>
                <w:sz w:val="12"/>
                <w:szCs w:val="12"/>
                <w:lang w:eastAsia="ru-RU"/>
              </w:rPr>
              <w:t>0,00000</w:t>
            </w:r>
          </w:p>
        </w:tc>
        <w:tc>
          <w:tcPr>
            <w:tcW w:w="389" w:type="pct"/>
            <w:gridSpan w:val="4"/>
            <w:shd w:val="clear" w:color="auto" w:fill="auto"/>
            <w:textDirection w:val="btLr"/>
            <w:vAlign w:val="center"/>
            <w:hideMark/>
          </w:tcPr>
          <w:p w:rsidR="00E93850" w:rsidRPr="00E93850" w:rsidRDefault="00E93850" w:rsidP="00A257E1">
            <w:pPr>
              <w:spacing w:after="0" w:line="240" w:lineRule="auto"/>
              <w:ind w:left="113" w:right="113"/>
              <w:jc w:val="center"/>
              <w:rPr>
                <w:rFonts w:ascii="Times New Roman" w:eastAsia="Times New Roman" w:hAnsi="Times New Roman" w:cs="Times New Roman"/>
                <w:sz w:val="12"/>
                <w:szCs w:val="12"/>
                <w:lang w:eastAsia="ru-RU"/>
              </w:rPr>
            </w:pPr>
            <w:r w:rsidRPr="00E93850">
              <w:rPr>
                <w:rFonts w:ascii="Times New Roman" w:eastAsia="Times New Roman" w:hAnsi="Times New Roman" w:cs="Times New Roman"/>
                <w:sz w:val="12"/>
                <w:szCs w:val="12"/>
                <w:lang w:eastAsia="ru-RU"/>
              </w:rPr>
              <w:t>0,00000</w:t>
            </w:r>
          </w:p>
        </w:tc>
        <w:tc>
          <w:tcPr>
            <w:tcW w:w="399" w:type="pct"/>
            <w:gridSpan w:val="7"/>
            <w:shd w:val="clear" w:color="auto" w:fill="auto"/>
            <w:textDirection w:val="btLr"/>
            <w:vAlign w:val="center"/>
            <w:hideMark/>
          </w:tcPr>
          <w:p w:rsidR="00E93850" w:rsidRPr="00E93850" w:rsidRDefault="00E93850" w:rsidP="00A257E1">
            <w:pPr>
              <w:spacing w:after="0" w:line="240" w:lineRule="auto"/>
              <w:ind w:left="113" w:right="113"/>
              <w:jc w:val="center"/>
              <w:rPr>
                <w:rFonts w:ascii="Times New Roman" w:eastAsia="Times New Roman" w:hAnsi="Times New Roman" w:cs="Times New Roman"/>
                <w:sz w:val="12"/>
                <w:szCs w:val="12"/>
                <w:lang w:eastAsia="ru-RU"/>
              </w:rPr>
            </w:pPr>
            <w:r w:rsidRPr="00E93850">
              <w:rPr>
                <w:rFonts w:ascii="Times New Roman" w:eastAsia="Times New Roman" w:hAnsi="Times New Roman" w:cs="Times New Roman"/>
                <w:sz w:val="12"/>
                <w:szCs w:val="12"/>
                <w:lang w:eastAsia="ru-RU"/>
              </w:rPr>
              <w:t>0,00000</w:t>
            </w:r>
          </w:p>
        </w:tc>
        <w:tc>
          <w:tcPr>
            <w:tcW w:w="390" w:type="pct"/>
            <w:gridSpan w:val="7"/>
            <w:shd w:val="clear" w:color="auto" w:fill="auto"/>
            <w:textDirection w:val="btLr"/>
            <w:vAlign w:val="center"/>
            <w:hideMark/>
          </w:tcPr>
          <w:p w:rsidR="00E93850" w:rsidRPr="00E93850" w:rsidRDefault="00E93850" w:rsidP="00A257E1">
            <w:pPr>
              <w:spacing w:after="0" w:line="240" w:lineRule="auto"/>
              <w:ind w:left="113" w:right="113"/>
              <w:jc w:val="center"/>
              <w:rPr>
                <w:rFonts w:ascii="Times New Roman" w:eastAsia="Times New Roman" w:hAnsi="Times New Roman" w:cs="Times New Roman"/>
                <w:sz w:val="12"/>
                <w:szCs w:val="12"/>
                <w:lang w:eastAsia="ru-RU"/>
              </w:rPr>
            </w:pPr>
            <w:r w:rsidRPr="00E93850">
              <w:rPr>
                <w:rFonts w:ascii="Times New Roman" w:eastAsia="Times New Roman" w:hAnsi="Times New Roman" w:cs="Times New Roman"/>
                <w:sz w:val="12"/>
                <w:szCs w:val="12"/>
                <w:lang w:eastAsia="ru-RU"/>
              </w:rPr>
              <w:t>0,00000</w:t>
            </w:r>
          </w:p>
        </w:tc>
        <w:tc>
          <w:tcPr>
            <w:tcW w:w="380" w:type="pct"/>
            <w:gridSpan w:val="7"/>
            <w:shd w:val="clear" w:color="auto" w:fill="auto"/>
            <w:textDirection w:val="btLr"/>
            <w:vAlign w:val="center"/>
            <w:hideMark/>
          </w:tcPr>
          <w:p w:rsidR="00E93850" w:rsidRPr="00E93850" w:rsidRDefault="00E93850" w:rsidP="00A257E1">
            <w:pPr>
              <w:spacing w:after="0" w:line="240" w:lineRule="auto"/>
              <w:ind w:left="113" w:right="113"/>
              <w:jc w:val="center"/>
              <w:rPr>
                <w:rFonts w:ascii="Times New Roman" w:eastAsia="Times New Roman" w:hAnsi="Times New Roman" w:cs="Times New Roman"/>
                <w:sz w:val="12"/>
                <w:szCs w:val="12"/>
                <w:lang w:eastAsia="ru-RU"/>
              </w:rPr>
            </w:pPr>
            <w:r w:rsidRPr="00E93850">
              <w:rPr>
                <w:rFonts w:ascii="Times New Roman" w:eastAsia="Times New Roman" w:hAnsi="Times New Roman" w:cs="Times New Roman"/>
                <w:sz w:val="12"/>
                <w:szCs w:val="12"/>
                <w:lang w:eastAsia="ru-RU"/>
              </w:rPr>
              <w:t>0,00000</w:t>
            </w:r>
          </w:p>
        </w:tc>
        <w:tc>
          <w:tcPr>
            <w:tcW w:w="249" w:type="pct"/>
            <w:gridSpan w:val="2"/>
            <w:shd w:val="clear" w:color="auto" w:fill="auto"/>
            <w:textDirection w:val="btLr"/>
            <w:vAlign w:val="center"/>
            <w:hideMark/>
          </w:tcPr>
          <w:p w:rsidR="00E93850" w:rsidRPr="00E93850" w:rsidRDefault="00E93850" w:rsidP="00A257E1">
            <w:pPr>
              <w:spacing w:after="0" w:line="240" w:lineRule="auto"/>
              <w:ind w:left="113" w:right="113"/>
              <w:jc w:val="center"/>
              <w:rPr>
                <w:rFonts w:ascii="Times New Roman" w:eastAsia="Times New Roman" w:hAnsi="Times New Roman" w:cs="Times New Roman"/>
                <w:sz w:val="12"/>
                <w:szCs w:val="12"/>
                <w:lang w:eastAsia="ru-RU"/>
              </w:rPr>
            </w:pPr>
            <w:r w:rsidRPr="00E93850">
              <w:rPr>
                <w:rFonts w:ascii="Times New Roman" w:eastAsia="Times New Roman" w:hAnsi="Times New Roman" w:cs="Times New Roman"/>
                <w:sz w:val="12"/>
                <w:szCs w:val="12"/>
                <w:lang w:eastAsia="ru-RU"/>
              </w:rPr>
              <w:t>0,00000</w:t>
            </w:r>
          </w:p>
        </w:tc>
      </w:tr>
      <w:tr w:rsidR="00BD1C3C" w:rsidRPr="00E93850" w:rsidTr="00BD1C3C">
        <w:trPr>
          <w:cantSplit/>
          <w:trHeight w:val="70"/>
        </w:trPr>
        <w:tc>
          <w:tcPr>
            <w:tcW w:w="267" w:type="pct"/>
            <w:shd w:val="clear" w:color="auto" w:fill="auto"/>
            <w:vAlign w:val="center"/>
            <w:hideMark/>
          </w:tcPr>
          <w:p w:rsidR="00E93850" w:rsidRPr="00E93850" w:rsidRDefault="00E93850" w:rsidP="00E93850">
            <w:pPr>
              <w:spacing w:after="0" w:line="240" w:lineRule="auto"/>
              <w:jc w:val="center"/>
              <w:rPr>
                <w:rFonts w:ascii="Times New Roman" w:eastAsia="Times New Roman" w:hAnsi="Times New Roman" w:cs="Times New Roman"/>
                <w:sz w:val="12"/>
                <w:szCs w:val="12"/>
                <w:lang w:eastAsia="ru-RU"/>
              </w:rPr>
            </w:pPr>
            <w:r w:rsidRPr="00E93850">
              <w:rPr>
                <w:rFonts w:ascii="Times New Roman" w:eastAsia="Times New Roman" w:hAnsi="Times New Roman" w:cs="Times New Roman"/>
                <w:sz w:val="12"/>
                <w:szCs w:val="12"/>
                <w:lang w:eastAsia="ru-RU"/>
              </w:rPr>
              <w:t>2.2.5.</w:t>
            </w:r>
          </w:p>
        </w:tc>
        <w:tc>
          <w:tcPr>
            <w:tcW w:w="714" w:type="pct"/>
            <w:shd w:val="clear" w:color="auto" w:fill="auto"/>
            <w:vAlign w:val="center"/>
            <w:hideMark/>
          </w:tcPr>
          <w:p w:rsidR="00E93850" w:rsidRPr="00E93850" w:rsidRDefault="00E93850" w:rsidP="00E93850">
            <w:pPr>
              <w:spacing w:after="0" w:line="240" w:lineRule="auto"/>
              <w:jc w:val="center"/>
              <w:rPr>
                <w:rFonts w:ascii="Times New Roman" w:eastAsia="Times New Roman" w:hAnsi="Times New Roman" w:cs="Times New Roman"/>
                <w:sz w:val="12"/>
                <w:szCs w:val="12"/>
                <w:lang w:eastAsia="ru-RU"/>
              </w:rPr>
            </w:pPr>
            <w:r w:rsidRPr="00E93850">
              <w:rPr>
                <w:rFonts w:ascii="Times New Roman" w:eastAsia="Times New Roman" w:hAnsi="Times New Roman" w:cs="Times New Roman"/>
                <w:sz w:val="12"/>
                <w:szCs w:val="12"/>
                <w:lang w:eastAsia="ru-RU"/>
              </w:rPr>
              <w:t>Выплата денежных поощрений за лучшие концертные программы и выставки декоративно-прикладного творчества</w:t>
            </w:r>
          </w:p>
        </w:tc>
        <w:tc>
          <w:tcPr>
            <w:tcW w:w="448" w:type="pct"/>
            <w:gridSpan w:val="3"/>
            <w:shd w:val="clear" w:color="auto" w:fill="auto"/>
            <w:vAlign w:val="center"/>
            <w:hideMark/>
          </w:tcPr>
          <w:p w:rsidR="00E93850" w:rsidRPr="00E93850" w:rsidRDefault="00E93850" w:rsidP="00E93850">
            <w:pPr>
              <w:spacing w:after="0" w:line="240" w:lineRule="auto"/>
              <w:jc w:val="center"/>
              <w:rPr>
                <w:rFonts w:ascii="Times New Roman" w:eastAsia="Times New Roman" w:hAnsi="Times New Roman" w:cs="Times New Roman"/>
                <w:sz w:val="12"/>
                <w:szCs w:val="12"/>
                <w:lang w:eastAsia="ru-RU"/>
              </w:rPr>
            </w:pPr>
            <w:r w:rsidRPr="00E93850">
              <w:rPr>
                <w:rFonts w:ascii="Times New Roman" w:eastAsia="Times New Roman" w:hAnsi="Times New Roman" w:cs="Times New Roman"/>
                <w:sz w:val="12"/>
                <w:szCs w:val="12"/>
                <w:lang w:eastAsia="ru-RU"/>
              </w:rPr>
              <w:t>2020</w:t>
            </w:r>
          </w:p>
        </w:tc>
        <w:tc>
          <w:tcPr>
            <w:tcW w:w="635" w:type="pct"/>
            <w:gridSpan w:val="4"/>
            <w:shd w:val="clear" w:color="auto" w:fill="auto"/>
            <w:vAlign w:val="center"/>
            <w:hideMark/>
          </w:tcPr>
          <w:p w:rsidR="00E93850" w:rsidRPr="00E93850" w:rsidRDefault="00E93850" w:rsidP="00E93850">
            <w:pPr>
              <w:spacing w:after="0" w:line="240" w:lineRule="auto"/>
              <w:jc w:val="center"/>
              <w:rPr>
                <w:rFonts w:ascii="Times New Roman" w:eastAsia="Times New Roman" w:hAnsi="Times New Roman" w:cs="Times New Roman"/>
                <w:sz w:val="12"/>
                <w:szCs w:val="12"/>
                <w:lang w:eastAsia="ru-RU"/>
              </w:rPr>
            </w:pPr>
            <w:r w:rsidRPr="00E93850">
              <w:rPr>
                <w:rFonts w:ascii="Times New Roman" w:eastAsia="Times New Roman" w:hAnsi="Times New Roman" w:cs="Times New Roman"/>
                <w:sz w:val="12"/>
                <w:szCs w:val="12"/>
                <w:lang w:eastAsia="ru-RU"/>
              </w:rPr>
              <w:t>МКУ «Управление культуры, туризма и молодежной политики»</w:t>
            </w:r>
            <w:r w:rsidRPr="00E93850">
              <w:rPr>
                <w:rFonts w:ascii="Times New Roman" w:eastAsia="Times New Roman" w:hAnsi="Times New Roman" w:cs="Times New Roman"/>
                <w:sz w:val="12"/>
                <w:szCs w:val="12"/>
                <w:lang w:eastAsia="ru-RU"/>
              </w:rPr>
              <w:br/>
              <w:t>(МАУК «МКДЦ»)</w:t>
            </w:r>
          </w:p>
        </w:tc>
        <w:tc>
          <w:tcPr>
            <w:tcW w:w="726" w:type="pct"/>
            <w:gridSpan w:val="3"/>
            <w:shd w:val="clear" w:color="auto" w:fill="auto"/>
            <w:vAlign w:val="center"/>
            <w:hideMark/>
          </w:tcPr>
          <w:p w:rsidR="00E93850" w:rsidRPr="00E93850" w:rsidRDefault="00E93850" w:rsidP="00E93850">
            <w:pPr>
              <w:spacing w:after="0" w:line="240" w:lineRule="auto"/>
              <w:jc w:val="center"/>
              <w:rPr>
                <w:rFonts w:ascii="Times New Roman" w:eastAsia="Times New Roman" w:hAnsi="Times New Roman" w:cs="Times New Roman"/>
                <w:sz w:val="12"/>
                <w:szCs w:val="12"/>
                <w:lang w:eastAsia="ru-RU"/>
              </w:rPr>
            </w:pPr>
            <w:r w:rsidRPr="00E93850">
              <w:rPr>
                <w:rFonts w:ascii="Times New Roman" w:eastAsia="Times New Roman" w:hAnsi="Times New Roman" w:cs="Times New Roman"/>
                <w:sz w:val="12"/>
                <w:szCs w:val="12"/>
                <w:lang w:eastAsia="ru-RU"/>
              </w:rPr>
              <w:t>областной или федеральный бюджет</w:t>
            </w:r>
          </w:p>
        </w:tc>
        <w:tc>
          <w:tcPr>
            <w:tcW w:w="402" w:type="pct"/>
            <w:gridSpan w:val="5"/>
            <w:shd w:val="clear" w:color="auto" w:fill="auto"/>
            <w:textDirection w:val="btLr"/>
            <w:vAlign w:val="center"/>
            <w:hideMark/>
          </w:tcPr>
          <w:p w:rsidR="00E93850" w:rsidRPr="00E93850" w:rsidRDefault="00E93850" w:rsidP="00A257E1">
            <w:pPr>
              <w:spacing w:after="0" w:line="240" w:lineRule="auto"/>
              <w:ind w:left="113" w:right="113"/>
              <w:jc w:val="center"/>
              <w:rPr>
                <w:rFonts w:ascii="Times New Roman" w:eastAsia="Times New Roman" w:hAnsi="Times New Roman" w:cs="Times New Roman"/>
                <w:sz w:val="12"/>
                <w:szCs w:val="12"/>
                <w:lang w:eastAsia="ru-RU"/>
              </w:rPr>
            </w:pPr>
            <w:r w:rsidRPr="00E93850">
              <w:rPr>
                <w:rFonts w:ascii="Times New Roman" w:eastAsia="Times New Roman" w:hAnsi="Times New Roman" w:cs="Times New Roman"/>
                <w:sz w:val="12"/>
                <w:szCs w:val="12"/>
                <w:lang w:eastAsia="ru-RU"/>
              </w:rPr>
              <w:t>75,00000</w:t>
            </w:r>
          </w:p>
        </w:tc>
        <w:tc>
          <w:tcPr>
            <w:tcW w:w="389" w:type="pct"/>
            <w:gridSpan w:val="4"/>
            <w:shd w:val="clear" w:color="auto" w:fill="auto"/>
            <w:textDirection w:val="btLr"/>
            <w:vAlign w:val="center"/>
            <w:hideMark/>
          </w:tcPr>
          <w:p w:rsidR="00E93850" w:rsidRPr="00E93850" w:rsidRDefault="00E93850" w:rsidP="00A257E1">
            <w:pPr>
              <w:spacing w:after="0" w:line="240" w:lineRule="auto"/>
              <w:ind w:left="113" w:right="113"/>
              <w:jc w:val="center"/>
              <w:rPr>
                <w:rFonts w:ascii="Times New Roman" w:eastAsia="Times New Roman" w:hAnsi="Times New Roman" w:cs="Times New Roman"/>
                <w:sz w:val="12"/>
                <w:szCs w:val="12"/>
                <w:lang w:eastAsia="ru-RU"/>
              </w:rPr>
            </w:pPr>
            <w:r w:rsidRPr="00E93850">
              <w:rPr>
                <w:rFonts w:ascii="Times New Roman" w:eastAsia="Times New Roman" w:hAnsi="Times New Roman" w:cs="Times New Roman"/>
                <w:sz w:val="12"/>
                <w:szCs w:val="12"/>
                <w:lang w:eastAsia="ru-RU"/>
              </w:rPr>
              <w:t>0,00000</w:t>
            </w:r>
          </w:p>
        </w:tc>
        <w:tc>
          <w:tcPr>
            <w:tcW w:w="399" w:type="pct"/>
            <w:gridSpan w:val="7"/>
            <w:shd w:val="clear" w:color="auto" w:fill="auto"/>
            <w:textDirection w:val="btLr"/>
            <w:vAlign w:val="center"/>
            <w:hideMark/>
          </w:tcPr>
          <w:p w:rsidR="00E93850" w:rsidRPr="00E93850" w:rsidRDefault="00E93850" w:rsidP="00A257E1">
            <w:pPr>
              <w:spacing w:after="0" w:line="240" w:lineRule="auto"/>
              <w:ind w:left="113" w:right="113"/>
              <w:jc w:val="center"/>
              <w:rPr>
                <w:rFonts w:ascii="Times New Roman" w:eastAsia="Times New Roman" w:hAnsi="Times New Roman" w:cs="Times New Roman"/>
                <w:sz w:val="12"/>
                <w:szCs w:val="12"/>
                <w:lang w:eastAsia="ru-RU"/>
              </w:rPr>
            </w:pPr>
            <w:r w:rsidRPr="00E93850">
              <w:rPr>
                <w:rFonts w:ascii="Times New Roman" w:eastAsia="Times New Roman" w:hAnsi="Times New Roman" w:cs="Times New Roman"/>
                <w:sz w:val="12"/>
                <w:szCs w:val="12"/>
                <w:lang w:eastAsia="ru-RU"/>
              </w:rPr>
              <w:t>0,00000</w:t>
            </w:r>
          </w:p>
        </w:tc>
        <w:tc>
          <w:tcPr>
            <w:tcW w:w="390" w:type="pct"/>
            <w:gridSpan w:val="7"/>
            <w:shd w:val="clear" w:color="auto" w:fill="auto"/>
            <w:textDirection w:val="btLr"/>
            <w:vAlign w:val="center"/>
            <w:hideMark/>
          </w:tcPr>
          <w:p w:rsidR="00E93850" w:rsidRPr="00E93850" w:rsidRDefault="00E93850" w:rsidP="00A257E1">
            <w:pPr>
              <w:spacing w:after="0" w:line="240" w:lineRule="auto"/>
              <w:ind w:left="113" w:right="113"/>
              <w:jc w:val="center"/>
              <w:rPr>
                <w:rFonts w:ascii="Times New Roman" w:eastAsia="Times New Roman" w:hAnsi="Times New Roman" w:cs="Times New Roman"/>
                <w:sz w:val="12"/>
                <w:szCs w:val="12"/>
                <w:lang w:eastAsia="ru-RU"/>
              </w:rPr>
            </w:pPr>
            <w:r w:rsidRPr="00E93850">
              <w:rPr>
                <w:rFonts w:ascii="Times New Roman" w:eastAsia="Times New Roman" w:hAnsi="Times New Roman" w:cs="Times New Roman"/>
                <w:sz w:val="12"/>
                <w:szCs w:val="12"/>
                <w:lang w:eastAsia="ru-RU"/>
              </w:rPr>
              <w:t>0,00000</w:t>
            </w:r>
          </w:p>
        </w:tc>
        <w:tc>
          <w:tcPr>
            <w:tcW w:w="380" w:type="pct"/>
            <w:gridSpan w:val="7"/>
            <w:shd w:val="clear" w:color="auto" w:fill="auto"/>
            <w:textDirection w:val="btLr"/>
            <w:vAlign w:val="center"/>
            <w:hideMark/>
          </w:tcPr>
          <w:p w:rsidR="00E93850" w:rsidRPr="00E93850" w:rsidRDefault="00E93850" w:rsidP="00A257E1">
            <w:pPr>
              <w:spacing w:after="0" w:line="240" w:lineRule="auto"/>
              <w:ind w:left="113" w:right="113"/>
              <w:jc w:val="center"/>
              <w:rPr>
                <w:rFonts w:ascii="Times New Roman" w:eastAsia="Times New Roman" w:hAnsi="Times New Roman" w:cs="Times New Roman"/>
                <w:sz w:val="12"/>
                <w:szCs w:val="12"/>
                <w:lang w:eastAsia="ru-RU"/>
              </w:rPr>
            </w:pPr>
            <w:r w:rsidRPr="00E93850">
              <w:rPr>
                <w:rFonts w:ascii="Times New Roman" w:eastAsia="Times New Roman" w:hAnsi="Times New Roman" w:cs="Times New Roman"/>
                <w:sz w:val="12"/>
                <w:szCs w:val="12"/>
                <w:lang w:eastAsia="ru-RU"/>
              </w:rPr>
              <w:t>0,00000</w:t>
            </w:r>
          </w:p>
        </w:tc>
        <w:tc>
          <w:tcPr>
            <w:tcW w:w="249" w:type="pct"/>
            <w:gridSpan w:val="2"/>
            <w:shd w:val="clear" w:color="auto" w:fill="auto"/>
            <w:textDirection w:val="btLr"/>
            <w:vAlign w:val="center"/>
            <w:hideMark/>
          </w:tcPr>
          <w:p w:rsidR="00E93850" w:rsidRPr="00E93850" w:rsidRDefault="00E93850" w:rsidP="00A257E1">
            <w:pPr>
              <w:spacing w:after="0" w:line="240" w:lineRule="auto"/>
              <w:ind w:left="113" w:right="113"/>
              <w:jc w:val="center"/>
              <w:rPr>
                <w:rFonts w:ascii="Times New Roman" w:eastAsia="Times New Roman" w:hAnsi="Times New Roman" w:cs="Times New Roman"/>
                <w:sz w:val="12"/>
                <w:szCs w:val="12"/>
                <w:lang w:eastAsia="ru-RU"/>
              </w:rPr>
            </w:pPr>
            <w:r w:rsidRPr="00E93850">
              <w:rPr>
                <w:rFonts w:ascii="Times New Roman" w:eastAsia="Times New Roman" w:hAnsi="Times New Roman" w:cs="Times New Roman"/>
                <w:sz w:val="12"/>
                <w:szCs w:val="12"/>
                <w:lang w:eastAsia="ru-RU"/>
              </w:rPr>
              <w:t>75,00000</w:t>
            </w:r>
          </w:p>
        </w:tc>
      </w:tr>
      <w:tr w:rsidR="00E93850" w:rsidRPr="00E93850" w:rsidTr="00A257E1">
        <w:trPr>
          <w:trHeight w:val="70"/>
        </w:trPr>
        <w:tc>
          <w:tcPr>
            <w:tcW w:w="5000" w:type="pct"/>
            <w:gridSpan w:val="44"/>
            <w:shd w:val="clear" w:color="auto" w:fill="auto"/>
            <w:vAlign w:val="center"/>
            <w:hideMark/>
          </w:tcPr>
          <w:p w:rsidR="00E93850" w:rsidRPr="00E93850" w:rsidRDefault="00E93850" w:rsidP="00E93850">
            <w:pPr>
              <w:spacing w:after="0" w:line="240" w:lineRule="auto"/>
              <w:jc w:val="center"/>
              <w:rPr>
                <w:rFonts w:ascii="Times New Roman" w:eastAsia="Times New Roman" w:hAnsi="Times New Roman" w:cs="Times New Roman"/>
                <w:sz w:val="12"/>
                <w:szCs w:val="12"/>
                <w:lang w:eastAsia="ru-RU"/>
              </w:rPr>
            </w:pPr>
            <w:r w:rsidRPr="00E93850">
              <w:rPr>
                <w:rFonts w:ascii="Times New Roman" w:eastAsia="Times New Roman" w:hAnsi="Times New Roman" w:cs="Times New Roman"/>
                <w:sz w:val="12"/>
                <w:szCs w:val="12"/>
                <w:lang w:eastAsia="ru-RU"/>
              </w:rPr>
              <w:t>2.3. Развитие народных художественных промыслов и ремесел</w:t>
            </w:r>
          </w:p>
        </w:tc>
      </w:tr>
      <w:tr w:rsidR="00BD1C3C" w:rsidRPr="00E93850" w:rsidTr="00BD1C3C">
        <w:trPr>
          <w:cantSplit/>
          <w:trHeight w:val="70"/>
        </w:trPr>
        <w:tc>
          <w:tcPr>
            <w:tcW w:w="267" w:type="pct"/>
            <w:shd w:val="clear" w:color="auto" w:fill="auto"/>
            <w:vAlign w:val="center"/>
            <w:hideMark/>
          </w:tcPr>
          <w:p w:rsidR="00E93850" w:rsidRPr="00E93850" w:rsidRDefault="00E93850" w:rsidP="00E93850">
            <w:pPr>
              <w:spacing w:after="0" w:line="240" w:lineRule="auto"/>
              <w:jc w:val="center"/>
              <w:rPr>
                <w:rFonts w:ascii="Times New Roman" w:eastAsia="Times New Roman" w:hAnsi="Times New Roman" w:cs="Times New Roman"/>
                <w:sz w:val="12"/>
                <w:szCs w:val="12"/>
                <w:lang w:eastAsia="ru-RU"/>
              </w:rPr>
            </w:pPr>
            <w:r w:rsidRPr="00E93850">
              <w:rPr>
                <w:rFonts w:ascii="Times New Roman" w:eastAsia="Times New Roman" w:hAnsi="Times New Roman" w:cs="Times New Roman"/>
                <w:sz w:val="12"/>
                <w:szCs w:val="12"/>
                <w:lang w:eastAsia="ru-RU"/>
              </w:rPr>
              <w:t>2.3.1.</w:t>
            </w:r>
          </w:p>
        </w:tc>
        <w:tc>
          <w:tcPr>
            <w:tcW w:w="714" w:type="pct"/>
            <w:shd w:val="clear" w:color="auto" w:fill="auto"/>
            <w:vAlign w:val="center"/>
            <w:hideMark/>
          </w:tcPr>
          <w:p w:rsidR="00E93850" w:rsidRPr="00E93850" w:rsidRDefault="00E93850" w:rsidP="00E93850">
            <w:pPr>
              <w:spacing w:after="0" w:line="240" w:lineRule="auto"/>
              <w:jc w:val="center"/>
              <w:rPr>
                <w:rFonts w:ascii="Times New Roman" w:eastAsia="Times New Roman" w:hAnsi="Times New Roman" w:cs="Times New Roman"/>
                <w:sz w:val="12"/>
                <w:szCs w:val="12"/>
                <w:lang w:eastAsia="ru-RU"/>
              </w:rPr>
            </w:pPr>
            <w:r w:rsidRPr="00E93850">
              <w:rPr>
                <w:rFonts w:ascii="Times New Roman" w:eastAsia="Times New Roman" w:hAnsi="Times New Roman" w:cs="Times New Roman"/>
                <w:sz w:val="12"/>
                <w:szCs w:val="12"/>
                <w:lang w:eastAsia="ru-RU"/>
              </w:rPr>
              <w:t>Развитие народных художественных промыслов и ремесел (приобретение расходного материала для мастеров декоративно-прикладного творчества)</w:t>
            </w:r>
          </w:p>
        </w:tc>
        <w:tc>
          <w:tcPr>
            <w:tcW w:w="448" w:type="pct"/>
            <w:gridSpan w:val="3"/>
            <w:shd w:val="clear" w:color="auto" w:fill="auto"/>
            <w:vAlign w:val="center"/>
            <w:hideMark/>
          </w:tcPr>
          <w:p w:rsidR="00E93850" w:rsidRPr="00E93850" w:rsidRDefault="00E93850" w:rsidP="00E93850">
            <w:pPr>
              <w:spacing w:after="0" w:line="240" w:lineRule="auto"/>
              <w:jc w:val="center"/>
              <w:rPr>
                <w:rFonts w:ascii="Times New Roman" w:eastAsia="Times New Roman" w:hAnsi="Times New Roman" w:cs="Times New Roman"/>
                <w:sz w:val="12"/>
                <w:szCs w:val="12"/>
                <w:lang w:eastAsia="ru-RU"/>
              </w:rPr>
            </w:pPr>
            <w:r w:rsidRPr="00E93850">
              <w:rPr>
                <w:rFonts w:ascii="Times New Roman" w:eastAsia="Times New Roman" w:hAnsi="Times New Roman" w:cs="Times New Roman"/>
                <w:sz w:val="12"/>
                <w:szCs w:val="12"/>
                <w:lang w:eastAsia="ru-RU"/>
              </w:rPr>
              <w:t>2020-2024</w:t>
            </w:r>
          </w:p>
        </w:tc>
        <w:tc>
          <w:tcPr>
            <w:tcW w:w="635" w:type="pct"/>
            <w:gridSpan w:val="4"/>
            <w:shd w:val="clear" w:color="auto" w:fill="auto"/>
            <w:vAlign w:val="center"/>
            <w:hideMark/>
          </w:tcPr>
          <w:p w:rsidR="00E93850" w:rsidRPr="00E93850" w:rsidRDefault="00E93850" w:rsidP="00E93850">
            <w:pPr>
              <w:spacing w:after="0" w:line="240" w:lineRule="auto"/>
              <w:jc w:val="center"/>
              <w:rPr>
                <w:rFonts w:ascii="Times New Roman" w:eastAsia="Times New Roman" w:hAnsi="Times New Roman" w:cs="Times New Roman"/>
                <w:sz w:val="12"/>
                <w:szCs w:val="12"/>
                <w:lang w:eastAsia="ru-RU"/>
              </w:rPr>
            </w:pPr>
            <w:r w:rsidRPr="00E93850">
              <w:rPr>
                <w:rFonts w:ascii="Times New Roman" w:eastAsia="Times New Roman" w:hAnsi="Times New Roman" w:cs="Times New Roman"/>
                <w:sz w:val="12"/>
                <w:szCs w:val="12"/>
                <w:lang w:eastAsia="ru-RU"/>
              </w:rPr>
              <w:t>МКУ «Управление культуры, туризма и молодежной политики»</w:t>
            </w:r>
            <w:r w:rsidRPr="00E93850">
              <w:rPr>
                <w:rFonts w:ascii="Times New Roman" w:eastAsia="Times New Roman" w:hAnsi="Times New Roman" w:cs="Times New Roman"/>
                <w:sz w:val="12"/>
                <w:szCs w:val="12"/>
                <w:lang w:eastAsia="ru-RU"/>
              </w:rPr>
              <w:br/>
              <w:t>(МАУК «МКДЦ»)</w:t>
            </w:r>
          </w:p>
        </w:tc>
        <w:tc>
          <w:tcPr>
            <w:tcW w:w="726" w:type="pct"/>
            <w:gridSpan w:val="3"/>
            <w:shd w:val="clear" w:color="auto" w:fill="auto"/>
            <w:vAlign w:val="center"/>
            <w:hideMark/>
          </w:tcPr>
          <w:p w:rsidR="00E93850" w:rsidRPr="00E93850" w:rsidRDefault="00E93850" w:rsidP="00E93850">
            <w:pPr>
              <w:spacing w:after="0" w:line="240" w:lineRule="auto"/>
              <w:jc w:val="center"/>
              <w:rPr>
                <w:rFonts w:ascii="Times New Roman" w:eastAsia="Times New Roman" w:hAnsi="Times New Roman" w:cs="Times New Roman"/>
                <w:sz w:val="12"/>
                <w:szCs w:val="12"/>
                <w:lang w:eastAsia="ru-RU"/>
              </w:rPr>
            </w:pPr>
            <w:r w:rsidRPr="00E93850">
              <w:rPr>
                <w:rFonts w:ascii="Times New Roman" w:eastAsia="Times New Roman" w:hAnsi="Times New Roman" w:cs="Times New Roman"/>
                <w:sz w:val="12"/>
                <w:szCs w:val="12"/>
                <w:lang w:eastAsia="ru-RU"/>
              </w:rPr>
              <w:t>средства местного бюджета</w:t>
            </w:r>
          </w:p>
        </w:tc>
        <w:tc>
          <w:tcPr>
            <w:tcW w:w="371" w:type="pct"/>
            <w:gridSpan w:val="4"/>
            <w:shd w:val="clear" w:color="auto" w:fill="auto"/>
            <w:textDirection w:val="btLr"/>
            <w:vAlign w:val="center"/>
            <w:hideMark/>
          </w:tcPr>
          <w:p w:rsidR="00E93850" w:rsidRPr="00E93850" w:rsidRDefault="00E93850" w:rsidP="00A257E1">
            <w:pPr>
              <w:spacing w:after="0" w:line="240" w:lineRule="auto"/>
              <w:ind w:left="113" w:right="113"/>
              <w:jc w:val="center"/>
              <w:rPr>
                <w:rFonts w:ascii="Times New Roman" w:eastAsia="Times New Roman" w:hAnsi="Times New Roman" w:cs="Times New Roman"/>
                <w:sz w:val="12"/>
                <w:szCs w:val="12"/>
                <w:lang w:eastAsia="ru-RU"/>
              </w:rPr>
            </w:pPr>
            <w:r w:rsidRPr="00E93850">
              <w:rPr>
                <w:rFonts w:ascii="Times New Roman" w:eastAsia="Times New Roman" w:hAnsi="Times New Roman" w:cs="Times New Roman"/>
                <w:sz w:val="12"/>
                <w:szCs w:val="12"/>
                <w:lang w:eastAsia="ru-RU"/>
              </w:rPr>
              <w:t>0,00000</w:t>
            </w:r>
          </w:p>
        </w:tc>
        <w:tc>
          <w:tcPr>
            <w:tcW w:w="420" w:type="pct"/>
            <w:gridSpan w:val="5"/>
            <w:shd w:val="clear" w:color="auto" w:fill="auto"/>
            <w:textDirection w:val="btLr"/>
            <w:vAlign w:val="center"/>
            <w:hideMark/>
          </w:tcPr>
          <w:p w:rsidR="00E93850" w:rsidRPr="00E93850" w:rsidRDefault="00E93850" w:rsidP="00A257E1">
            <w:pPr>
              <w:spacing w:after="0" w:line="240" w:lineRule="auto"/>
              <w:ind w:left="113" w:right="113"/>
              <w:jc w:val="center"/>
              <w:rPr>
                <w:rFonts w:ascii="Times New Roman" w:eastAsia="Times New Roman" w:hAnsi="Times New Roman" w:cs="Times New Roman"/>
                <w:sz w:val="12"/>
                <w:szCs w:val="12"/>
                <w:lang w:eastAsia="ru-RU"/>
              </w:rPr>
            </w:pPr>
            <w:r w:rsidRPr="00E93850">
              <w:rPr>
                <w:rFonts w:ascii="Times New Roman" w:eastAsia="Times New Roman" w:hAnsi="Times New Roman" w:cs="Times New Roman"/>
                <w:sz w:val="12"/>
                <w:szCs w:val="12"/>
                <w:lang w:eastAsia="ru-RU"/>
              </w:rPr>
              <w:t>20,00000</w:t>
            </w:r>
          </w:p>
        </w:tc>
        <w:tc>
          <w:tcPr>
            <w:tcW w:w="399" w:type="pct"/>
            <w:gridSpan w:val="7"/>
            <w:shd w:val="clear" w:color="auto" w:fill="auto"/>
            <w:textDirection w:val="btLr"/>
            <w:vAlign w:val="center"/>
            <w:hideMark/>
          </w:tcPr>
          <w:p w:rsidR="00E93850" w:rsidRPr="00E93850" w:rsidRDefault="00E93850" w:rsidP="00A257E1">
            <w:pPr>
              <w:spacing w:after="0" w:line="240" w:lineRule="auto"/>
              <w:ind w:left="113" w:right="113"/>
              <w:jc w:val="center"/>
              <w:rPr>
                <w:rFonts w:ascii="Times New Roman" w:eastAsia="Times New Roman" w:hAnsi="Times New Roman" w:cs="Times New Roman"/>
                <w:sz w:val="12"/>
                <w:szCs w:val="12"/>
                <w:lang w:eastAsia="ru-RU"/>
              </w:rPr>
            </w:pPr>
            <w:r w:rsidRPr="00E93850">
              <w:rPr>
                <w:rFonts w:ascii="Times New Roman" w:eastAsia="Times New Roman" w:hAnsi="Times New Roman" w:cs="Times New Roman"/>
                <w:sz w:val="12"/>
                <w:szCs w:val="12"/>
                <w:lang w:eastAsia="ru-RU"/>
              </w:rPr>
              <w:t>20,00000</w:t>
            </w:r>
          </w:p>
        </w:tc>
        <w:tc>
          <w:tcPr>
            <w:tcW w:w="390" w:type="pct"/>
            <w:gridSpan w:val="7"/>
            <w:shd w:val="clear" w:color="auto" w:fill="auto"/>
            <w:textDirection w:val="btLr"/>
            <w:vAlign w:val="center"/>
            <w:hideMark/>
          </w:tcPr>
          <w:p w:rsidR="00E93850" w:rsidRPr="00E93850" w:rsidRDefault="00E93850" w:rsidP="00A257E1">
            <w:pPr>
              <w:spacing w:after="0" w:line="240" w:lineRule="auto"/>
              <w:ind w:left="113" w:right="113"/>
              <w:jc w:val="center"/>
              <w:rPr>
                <w:rFonts w:ascii="Times New Roman" w:eastAsia="Times New Roman" w:hAnsi="Times New Roman" w:cs="Times New Roman"/>
                <w:sz w:val="12"/>
                <w:szCs w:val="12"/>
                <w:lang w:eastAsia="ru-RU"/>
              </w:rPr>
            </w:pPr>
            <w:r w:rsidRPr="00E93850">
              <w:rPr>
                <w:rFonts w:ascii="Times New Roman" w:eastAsia="Times New Roman" w:hAnsi="Times New Roman" w:cs="Times New Roman"/>
                <w:sz w:val="12"/>
                <w:szCs w:val="12"/>
                <w:lang w:eastAsia="ru-RU"/>
              </w:rPr>
              <w:t>0,00000</w:t>
            </w:r>
          </w:p>
        </w:tc>
        <w:tc>
          <w:tcPr>
            <w:tcW w:w="380" w:type="pct"/>
            <w:gridSpan w:val="7"/>
            <w:shd w:val="clear" w:color="auto" w:fill="auto"/>
            <w:textDirection w:val="btLr"/>
            <w:vAlign w:val="center"/>
            <w:hideMark/>
          </w:tcPr>
          <w:p w:rsidR="00E93850" w:rsidRPr="00E93850" w:rsidRDefault="00E93850" w:rsidP="00A257E1">
            <w:pPr>
              <w:spacing w:after="0" w:line="240" w:lineRule="auto"/>
              <w:ind w:left="113" w:right="113"/>
              <w:jc w:val="center"/>
              <w:rPr>
                <w:rFonts w:ascii="Times New Roman" w:eastAsia="Times New Roman" w:hAnsi="Times New Roman" w:cs="Times New Roman"/>
                <w:sz w:val="12"/>
                <w:szCs w:val="12"/>
                <w:lang w:eastAsia="ru-RU"/>
              </w:rPr>
            </w:pPr>
            <w:r w:rsidRPr="00E93850">
              <w:rPr>
                <w:rFonts w:ascii="Times New Roman" w:eastAsia="Times New Roman" w:hAnsi="Times New Roman" w:cs="Times New Roman"/>
                <w:sz w:val="12"/>
                <w:szCs w:val="12"/>
                <w:lang w:eastAsia="ru-RU"/>
              </w:rPr>
              <w:t>0,00000</w:t>
            </w:r>
          </w:p>
        </w:tc>
        <w:tc>
          <w:tcPr>
            <w:tcW w:w="249" w:type="pct"/>
            <w:gridSpan w:val="2"/>
            <w:shd w:val="clear" w:color="auto" w:fill="auto"/>
            <w:textDirection w:val="btLr"/>
            <w:vAlign w:val="center"/>
            <w:hideMark/>
          </w:tcPr>
          <w:p w:rsidR="00E93850" w:rsidRPr="00E93850" w:rsidRDefault="00E93850" w:rsidP="00A257E1">
            <w:pPr>
              <w:spacing w:after="0" w:line="240" w:lineRule="auto"/>
              <w:ind w:left="113" w:right="113"/>
              <w:jc w:val="center"/>
              <w:rPr>
                <w:rFonts w:ascii="Times New Roman" w:eastAsia="Times New Roman" w:hAnsi="Times New Roman" w:cs="Times New Roman"/>
                <w:b/>
                <w:bCs/>
                <w:sz w:val="12"/>
                <w:szCs w:val="12"/>
                <w:lang w:eastAsia="ru-RU"/>
              </w:rPr>
            </w:pPr>
            <w:r w:rsidRPr="00E93850">
              <w:rPr>
                <w:rFonts w:ascii="Times New Roman" w:eastAsia="Times New Roman" w:hAnsi="Times New Roman" w:cs="Times New Roman"/>
                <w:b/>
                <w:bCs/>
                <w:sz w:val="12"/>
                <w:szCs w:val="12"/>
                <w:lang w:eastAsia="ru-RU"/>
              </w:rPr>
              <w:t>40,00000</w:t>
            </w:r>
          </w:p>
        </w:tc>
      </w:tr>
      <w:tr w:rsidR="00BD1C3C" w:rsidRPr="00E93850" w:rsidTr="00BD1C3C">
        <w:trPr>
          <w:cantSplit/>
          <w:trHeight w:val="70"/>
        </w:trPr>
        <w:tc>
          <w:tcPr>
            <w:tcW w:w="267" w:type="pct"/>
            <w:shd w:val="clear" w:color="auto" w:fill="auto"/>
            <w:vAlign w:val="center"/>
            <w:hideMark/>
          </w:tcPr>
          <w:p w:rsidR="00E93850" w:rsidRPr="00E93850" w:rsidRDefault="00E93850" w:rsidP="00E93850">
            <w:pPr>
              <w:spacing w:after="0" w:line="240" w:lineRule="auto"/>
              <w:jc w:val="center"/>
              <w:rPr>
                <w:rFonts w:ascii="Times New Roman" w:eastAsia="Times New Roman" w:hAnsi="Times New Roman" w:cs="Times New Roman"/>
                <w:sz w:val="12"/>
                <w:szCs w:val="12"/>
                <w:lang w:eastAsia="ru-RU"/>
              </w:rPr>
            </w:pPr>
            <w:r w:rsidRPr="00E93850">
              <w:rPr>
                <w:rFonts w:ascii="Times New Roman" w:eastAsia="Times New Roman" w:hAnsi="Times New Roman" w:cs="Times New Roman"/>
                <w:sz w:val="12"/>
                <w:szCs w:val="12"/>
                <w:lang w:eastAsia="ru-RU"/>
              </w:rPr>
              <w:t>2.3.2.</w:t>
            </w:r>
          </w:p>
        </w:tc>
        <w:tc>
          <w:tcPr>
            <w:tcW w:w="714" w:type="pct"/>
            <w:shd w:val="clear" w:color="auto" w:fill="auto"/>
            <w:vAlign w:val="center"/>
            <w:hideMark/>
          </w:tcPr>
          <w:p w:rsidR="00E93850" w:rsidRPr="00E93850" w:rsidRDefault="00E93850" w:rsidP="00E93850">
            <w:pPr>
              <w:spacing w:after="0" w:line="240" w:lineRule="auto"/>
              <w:jc w:val="center"/>
              <w:rPr>
                <w:rFonts w:ascii="Times New Roman" w:eastAsia="Times New Roman" w:hAnsi="Times New Roman" w:cs="Times New Roman"/>
                <w:sz w:val="12"/>
                <w:szCs w:val="12"/>
                <w:lang w:eastAsia="ru-RU"/>
              </w:rPr>
            </w:pPr>
            <w:r w:rsidRPr="00E93850">
              <w:rPr>
                <w:rFonts w:ascii="Times New Roman" w:eastAsia="Times New Roman" w:hAnsi="Times New Roman" w:cs="Times New Roman"/>
                <w:sz w:val="12"/>
                <w:szCs w:val="12"/>
                <w:lang w:eastAsia="ru-RU"/>
              </w:rPr>
              <w:t>Реализация проекта по сохранению традиций сюжетной глиняной игрушки "Глиняная сказка"</w:t>
            </w:r>
          </w:p>
        </w:tc>
        <w:tc>
          <w:tcPr>
            <w:tcW w:w="448" w:type="pct"/>
            <w:gridSpan w:val="3"/>
            <w:shd w:val="clear" w:color="auto" w:fill="auto"/>
            <w:vAlign w:val="center"/>
            <w:hideMark/>
          </w:tcPr>
          <w:p w:rsidR="00E93850" w:rsidRPr="00E93850" w:rsidRDefault="00E93850" w:rsidP="00E93850">
            <w:pPr>
              <w:spacing w:after="0" w:line="240" w:lineRule="auto"/>
              <w:jc w:val="center"/>
              <w:rPr>
                <w:rFonts w:ascii="Times New Roman" w:eastAsia="Times New Roman" w:hAnsi="Times New Roman" w:cs="Times New Roman"/>
                <w:sz w:val="12"/>
                <w:szCs w:val="12"/>
                <w:lang w:eastAsia="ru-RU"/>
              </w:rPr>
            </w:pPr>
            <w:r w:rsidRPr="00E93850">
              <w:rPr>
                <w:rFonts w:ascii="Times New Roman" w:eastAsia="Times New Roman" w:hAnsi="Times New Roman" w:cs="Times New Roman"/>
                <w:sz w:val="12"/>
                <w:szCs w:val="12"/>
                <w:lang w:eastAsia="ru-RU"/>
              </w:rPr>
              <w:t>2020</w:t>
            </w:r>
          </w:p>
        </w:tc>
        <w:tc>
          <w:tcPr>
            <w:tcW w:w="635" w:type="pct"/>
            <w:gridSpan w:val="4"/>
            <w:shd w:val="clear" w:color="auto" w:fill="auto"/>
            <w:vAlign w:val="center"/>
            <w:hideMark/>
          </w:tcPr>
          <w:p w:rsidR="00E93850" w:rsidRPr="00E93850" w:rsidRDefault="00E93850" w:rsidP="00E93850">
            <w:pPr>
              <w:spacing w:after="240" w:line="240" w:lineRule="auto"/>
              <w:jc w:val="center"/>
              <w:rPr>
                <w:rFonts w:ascii="Times New Roman" w:eastAsia="Times New Roman" w:hAnsi="Times New Roman" w:cs="Times New Roman"/>
                <w:sz w:val="12"/>
                <w:szCs w:val="12"/>
                <w:lang w:eastAsia="ru-RU"/>
              </w:rPr>
            </w:pPr>
            <w:r w:rsidRPr="00E93850">
              <w:rPr>
                <w:rFonts w:ascii="Times New Roman" w:eastAsia="Times New Roman" w:hAnsi="Times New Roman" w:cs="Times New Roman"/>
                <w:sz w:val="12"/>
                <w:szCs w:val="12"/>
                <w:lang w:eastAsia="ru-RU"/>
              </w:rPr>
              <w:t>МКУ «Управление культуры, туризма и молодежной политики»</w:t>
            </w:r>
          </w:p>
        </w:tc>
        <w:tc>
          <w:tcPr>
            <w:tcW w:w="726" w:type="pct"/>
            <w:gridSpan w:val="3"/>
            <w:shd w:val="clear" w:color="auto" w:fill="auto"/>
            <w:vAlign w:val="center"/>
            <w:hideMark/>
          </w:tcPr>
          <w:p w:rsidR="00E93850" w:rsidRPr="00E93850" w:rsidRDefault="00E93850" w:rsidP="00E93850">
            <w:pPr>
              <w:spacing w:after="0" w:line="240" w:lineRule="auto"/>
              <w:jc w:val="center"/>
              <w:rPr>
                <w:rFonts w:ascii="Times New Roman" w:eastAsia="Times New Roman" w:hAnsi="Times New Roman" w:cs="Times New Roman"/>
                <w:sz w:val="12"/>
                <w:szCs w:val="12"/>
                <w:lang w:eastAsia="ru-RU"/>
              </w:rPr>
            </w:pPr>
            <w:r w:rsidRPr="00E93850">
              <w:rPr>
                <w:rFonts w:ascii="Times New Roman" w:eastAsia="Times New Roman" w:hAnsi="Times New Roman" w:cs="Times New Roman"/>
                <w:sz w:val="12"/>
                <w:szCs w:val="12"/>
                <w:lang w:eastAsia="ru-RU"/>
              </w:rPr>
              <w:t>средства от приносящей доход деятельности</w:t>
            </w:r>
          </w:p>
        </w:tc>
        <w:tc>
          <w:tcPr>
            <w:tcW w:w="371" w:type="pct"/>
            <w:gridSpan w:val="4"/>
            <w:shd w:val="clear" w:color="auto" w:fill="auto"/>
            <w:textDirection w:val="btLr"/>
            <w:vAlign w:val="center"/>
            <w:hideMark/>
          </w:tcPr>
          <w:p w:rsidR="00E93850" w:rsidRPr="00E93850" w:rsidRDefault="00E93850" w:rsidP="00A257E1">
            <w:pPr>
              <w:spacing w:after="0" w:line="240" w:lineRule="auto"/>
              <w:ind w:left="113" w:right="113"/>
              <w:jc w:val="center"/>
              <w:rPr>
                <w:rFonts w:ascii="Times New Roman" w:eastAsia="Times New Roman" w:hAnsi="Times New Roman" w:cs="Times New Roman"/>
                <w:sz w:val="12"/>
                <w:szCs w:val="12"/>
                <w:lang w:eastAsia="ru-RU"/>
              </w:rPr>
            </w:pPr>
            <w:r w:rsidRPr="00E93850">
              <w:rPr>
                <w:rFonts w:ascii="Times New Roman" w:eastAsia="Times New Roman" w:hAnsi="Times New Roman" w:cs="Times New Roman"/>
                <w:sz w:val="12"/>
                <w:szCs w:val="12"/>
                <w:lang w:eastAsia="ru-RU"/>
              </w:rPr>
              <w:t>91,51200</w:t>
            </w:r>
          </w:p>
        </w:tc>
        <w:tc>
          <w:tcPr>
            <w:tcW w:w="420" w:type="pct"/>
            <w:gridSpan w:val="5"/>
            <w:shd w:val="clear" w:color="auto" w:fill="auto"/>
            <w:textDirection w:val="btLr"/>
            <w:vAlign w:val="center"/>
            <w:hideMark/>
          </w:tcPr>
          <w:p w:rsidR="00E93850" w:rsidRPr="00E93850" w:rsidRDefault="00E93850" w:rsidP="00A257E1">
            <w:pPr>
              <w:spacing w:after="0" w:line="240" w:lineRule="auto"/>
              <w:ind w:left="113" w:right="113"/>
              <w:jc w:val="center"/>
              <w:rPr>
                <w:rFonts w:ascii="Times New Roman" w:eastAsia="Times New Roman" w:hAnsi="Times New Roman" w:cs="Times New Roman"/>
                <w:sz w:val="12"/>
                <w:szCs w:val="12"/>
                <w:lang w:eastAsia="ru-RU"/>
              </w:rPr>
            </w:pPr>
            <w:r w:rsidRPr="00E93850">
              <w:rPr>
                <w:rFonts w:ascii="Times New Roman" w:eastAsia="Times New Roman" w:hAnsi="Times New Roman" w:cs="Times New Roman"/>
                <w:sz w:val="12"/>
                <w:szCs w:val="12"/>
                <w:lang w:eastAsia="ru-RU"/>
              </w:rPr>
              <w:t>0,00000</w:t>
            </w:r>
          </w:p>
        </w:tc>
        <w:tc>
          <w:tcPr>
            <w:tcW w:w="399" w:type="pct"/>
            <w:gridSpan w:val="7"/>
            <w:shd w:val="clear" w:color="auto" w:fill="auto"/>
            <w:textDirection w:val="btLr"/>
            <w:vAlign w:val="center"/>
            <w:hideMark/>
          </w:tcPr>
          <w:p w:rsidR="00E93850" w:rsidRPr="00E93850" w:rsidRDefault="00E93850" w:rsidP="00A257E1">
            <w:pPr>
              <w:spacing w:after="0" w:line="240" w:lineRule="auto"/>
              <w:ind w:left="113" w:right="113"/>
              <w:jc w:val="center"/>
              <w:rPr>
                <w:rFonts w:ascii="Times New Roman" w:eastAsia="Times New Roman" w:hAnsi="Times New Roman" w:cs="Times New Roman"/>
                <w:sz w:val="12"/>
                <w:szCs w:val="12"/>
                <w:lang w:eastAsia="ru-RU"/>
              </w:rPr>
            </w:pPr>
            <w:r w:rsidRPr="00E93850">
              <w:rPr>
                <w:rFonts w:ascii="Times New Roman" w:eastAsia="Times New Roman" w:hAnsi="Times New Roman" w:cs="Times New Roman"/>
                <w:sz w:val="12"/>
                <w:szCs w:val="12"/>
                <w:lang w:eastAsia="ru-RU"/>
              </w:rPr>
              <w:t>0,00000</w:t>
            </w:r>
          </w:p>
        </w:tc>
        <w:tc>
          <w:tcPr>
            <w:tcW w:w="390" w:type="pct"/>
            <w:gridSpan w:val="7"/>
            <w:shd w:val="clear" w:color="auto" w:fill="auto"/>
            <w:textDirection w:val="btLr"/>
            <w:vAlign w:val="center"/>
            <w:hideMark/>
          </w:tcPr>
          <w:p w:rsidR="00E93850" w:rsidRPr="00E93850" w:rsidRDefault="00E93850" w:rsidP="00A257E1">
            <w:pPr>
              <w:spacing w:after="0" w:line="240" w:lineRule="auto"/>
              <w:ind w:left="113" w:right="113"/>
              <w:jc w:val="center"/>
              <w:rPr>
                <w:rFonts w:ascii="Times New Roman" w:eastAsia="Times New Roman" w:hAnsi="Times New Roman" w:cs="Times New Roman"/>
                <w:sz w:val="12"/>
                <w:szCs w:val="12"/>
                <w:lang w:eastAsia="ru-RU"/>
              </w:rPr>
            </w:pPr>
            <w:r w:rsidRPr="00E93850">
              <w:rPr>
                <w:rFonts w:ascii="Times New Roman" w:eastAsia="Times New Roman" w:hAnsi="Times New Roman" w:cs="Times New Roman"/>
                <w:sz w:val="12"/>
                <w:szCs w:val="12"/>
                <w:lang w:eastAsia="ru-RU"/>
              </w:rPr>
              <w:t>0,00000</w:t>
            </w:r>
          </w:p>
        </w:tc>
        <w:tc>
          <w:tcPr>
            <w:tcW w:w="380" w:type="pct"/>
            <w:gridSpan w:val="7"/>
            <w:shd w:val="clear" w:color="auto" w:fill="auto"/>
            <w:textDirection w:val="btLr"/>
            <w:vAlign w:val="center"/>
            <w:hideMark/>
          </w:tcPr>
          <w:p w:rsidR="00E93850" w:rsidRPr="00E93850" w:rsidRDefault="00E93850" w:rsidP="00A257E1">
            <w:pPr>
              <w:spacing w:after="0" w:line="240" w:lineRule="auto"/>
              <w:ind w:left="113" w:right="113"/>
              <w:jc w:val="center"/>
              <w:rPr>
                <w:rFonts w:ascii="Times New Roman" w:eastAsia="Times New Roman" w:hAnsi="Times New Roman" w:cs="Times New Roman"/>
                <w:sz w:val="12"/>
                <w:szCs w:val="12"/>
                <w:lang w:eastAsia="ru-RU"/>
              </w:rPr>
            </w:pPr>
            <w:r w:rsidRPr="00E93850">
              <w:rPr>
                <w:rFonts w:ascii="Times New Roman" w:eastAsia="Times New Roman" w:hAnsi="Times New Roman" w:cs="Times New Roman"/>
                <w:sz w:val="12"/>
                <w:szCs w:val="12"/>
                <w:lang w:eastAsia="ru-RU"/>
              </w:rPr>
              <w:t>0,00000</w:t>
            </w:r>
          </w:p>
        </w:tc>
        <w:tc>
          <w:tcPr>
            <w:tcW w:w="249" w:type="pct"/>
            <w:gridSpan w:val="2"/>
            <w:shd w:val="clear" w:color="auto" w:fill="auto"/>
            <w:textDirection w:val="btLr"/>
            <w:vAlign w:val="center"/>
            <w:hideMark/>
          </w:tcPr>
          <w:p w:rsidR="00E93850" w:rsidRPr="00E93850" w:rsidRDefault="00E93850" w:rsidP="00A257E1">
            <w:pPr>
              <w:spacing w:after="0" w:line="240" w:lineRule="auto"/>
              <w:ind w:left="113" w:right="113"/>
              <w:jc w:val="center"/>
              <w:rPr>
                <w:rFonts w:ascii="Times New Roman" w:eastAsia="Times New Roman" w:hAnsi="Times New Roman" w:cs="Times New Roman"/>
                <w:b/>
                <w:bCs/>
                <w:sz w:val="12"/>
                <w:szCs w:val="12"/>
                <w:lang w:eastAsia="ru-RU"/>
              </w:rPr>
            </w:pPr>
            <w:r w:rsidRPr="00E93850">
              <w:rPr>
                <w:rFonts w:ascii="Times New Roman" w:eastAsia="Times New Roman" w:hAnsi="Times New Roman" w:cs="Times New Roman"/>
                <w:b/>
                <w:bCs/>
                <w:sz w:val="12"/>
                <w:szCs w:val="12"/>
                <w:lang w:eastAsia="ru-RU"/>
              </w:rPr>
              <w:t>91,51200</w:t>
            </w:r>
          </w:p>
        </w:tc>
      </w:tr>
      <w:tr w:rsidR="00E93850" w:rsidRPr="00E93850" w:rsidTr="00A257E1">
        <w:trPr>
          <w:trHeight w:val="70"/>
        </w:trPr>
        <w:tc>
          <w:tcPr>
            <w:tcW w:w="5000" w:type="pct"/>
            <w:gridSpan w:val="44"/>
            <w:shd w:val="clear" w:color="auto" w:fill="auto"/>
            <w:vAlign w:val="center"/>
            <w:hideMark/>
          </w:tcPr>
          <w:p w:rsidR="00E93850" w:rsidRPr="00E93850" w:rsidRDefault="00E93850" w:rsidP="00E93850">
            <w:pPr>
              <w:spacing w:after="0" w:line="240" w:lineRule="auto"/>
              <w:jc w:val="center"/>
              <w:rPr>
                <w:rFonts w:ascii="Times New Roman" w:eastAsia="Times New Roman" w:hAnsi="Times New Roman" w:cs="Times New Roman"/>
                <w:sz w:val="12"/>
                <w:szCs w:val="12"/>
                <w:lang w:eastAsia="ru-RU"/>
              </w:rPr>
            </w:pPr>
            <w:r w:rsidRPr="00E93850">
              <w:rPr>
                <w:rFonts w:ascii="Times New Roman" w:eastAsia="Times New Roman" w:hAnsi="Times New Roman" w:cs="Times New Roman"/>
                <w:sz w:val="12"/>
                <w:szCs w:val="12"/>
                <w:lang w:eastAsia="ru-RU"/>
              </w:rPr>
              <w:t>2.4. Сохранение национальных традиций и культуры на территории муниципального района Сергиевский</w:t>
            </w:r>
          </w:p>
        </w:tc>
      </w:tr>
      <w:tr w:rsidR="00BD1C3C" w:rsidRPr="00E93850" w:rsidTr="00BD1C3C">
        <w:trPr>
          <w:cantSplit/>
          <w:trHeight w:val="70"/>
        </w:trPr>
        <w:tc>
          <w:tcPr>
            <w:tcW w:w="267" w:type="pct"/>
            <w:shd w:val="clear" w:color="auto" w:fill="auto"/>
            <w:vAlign w:val="center"/>
            <w:hideMark/>
          </w:tcPr>
          <w:p w:rsidR="00E93850" w:rsidRPr="00E93850" w:rsidRDefault="00E93850" w:rsidP="00E93850">
            <w:pPr>
              <w:spacing w:after="0" w:line="240" w:lineRule="auto"/>
              <w:jc w:val="center"/>
              <w:rPr>
                <w:rFonts w:ascii="Times New Roman" w:eastAsia="Times New Roman" w:hAnsi="Times New Roman" w:cs="Times New Roman"/>
                <w:sz w:val="12"/>
                <w:szCs w:val="12"/>
                <w:lang w:eastAsia="ru-RU"/>
              </w:rPr>
            </w:pPr>
            <w:r w:rsidRPr="00E93850">
              <w:rPr>
                <w:rFonts w:ascii="Times New Roman" w:eastAsia="Times New Roman" w:hAnsi="Times New Roman" w:cs="Times New Roman"/>
                <w:sz w:val="12"/>
                <w:szCs w:val="12"/>
                <w:lang w:eastAsia="ru-RU"/>
              </w:rPr>
              <w:t>2.4.1.</w:t>
            </w:r>
          </w:p>
        </w:tc>
        <w:tc>
          <w:tcPr>
            <w:tcW w:w="714" w:type="pct"/>
            <w:shd w:val="clear" w:color="auto" w:fill="auto"/>
            <w:vAlign w:val="center"/>
            <w:hideMark/>
          </w:tcPr>
          <w:p w:rsidR="00E93850" w:rsidRPr="00E93850" w:rsidRDefault="00E93850" w:rsidP="00E93850">
            <w:pPr>
              <w:spacing w:after="0" w:line="240" w:lineRule="auto"/>
              <w:jc w:val="center"/>
              <w:rPr>
                <w:rFonts w:ascii="Times New Roman" w:eastAsia="Times New Roman" w:hAnsi="Times New Roman" w:cs="Times New Roman"/>
                <w:sz w:val="12"/>
                <w:szCs w:val="12"/>
                <w:lang w:eastAsia="ru-RU"/>
              </w:rPr>
            </w:pPr>
            <w:r w:rsidRPr="00E93850">
              <w:rPr>
                <w:rFonts w:ascii="Times New Roman" w:eastAsia="Times New Roman" w:hAnsi="Times New Roman" w:cs="Times New Roman"/>
                <w:sz w:val="12"/>
                <w:szCs w:val="12"/>
                <w:lang w:eastAsia="ru-RU"/>
              </w:rPr>
              <w:t>Участие национальных творческих коллективов в областных национальных праздниках</w:t>
            </w:r>
          </w:p>
        </w:tc>
        <w:tc>
          <w:tcPr>
            <w:tcW w:w="448" w:type="pct"/>
            <w:gridSpan w:val="3"/>
            <w:shd w:val="clear" w:color="auto" w:fill="auto"/>
            <w:vAlign w:val="center"/>
            <w:hideMark/>
          </w:tcPr>
          <w:p w:rsidR="00E93850" w:rsidRPr="00E93850" w:rsidRDefault="00E93850" w:rsidP="00E93850">
            <w:pPr>
              <w:spacing w:after="0" w:line="240" w:lineRule="auto"/>
              <w:jc w:val="center"/>
              <w:rPr>
                <w:rFonts w:ascii="Times New Roman" w:eastAsia="Times New Roman" w:hAnsi="Times New Roman" w:cs="Times New Roman"/>
                <w:sz w:val="12"/>
                <w:szCs w:val="12"/>
                <w:lang w:eastAsia="ru-RU"/>
              </w:rPr>
            </w:pPr>
            <w:r w:rsidRPr="00E93850">
              <w:rPr>
                <w:rFonts w:ascii="Times New Roman" w:eastAsia="Times New Roman" w:hAnsi="Times New Roman" w:cs="Times New Roman"/>
                <w:sz w:val="12"/>
                <w:szCs w:val="12"/>
                <w:lang w:eastAsia="ru-RU"/>
              </w:rPr>
              <w:t>2020-2024</w:t>
            </w:r>
          </w:p>
        </w:tc>
        <w:tc>
          <w:tcPr>
            <w:tcW w:w="640" w:type="pct"/>
            <w:gridSpan w:val="5"/>
            <w:shd w:val="clear" w:color="auto" w:fill="auto"/>
            <w:vAlign w:val="center"/>
            <w:hideMark/>
          </w:tcPr>
          <w:p w:rsidR="00E93850" w:rsidRPr="00E93850" w:rsidRDefault="00E93850" w:rsidP="00E93850">
            <w:pPr>
              <w:spacing w:after="0" w:line="240" w:lineRule="auto"/>
              <w:jc w:val="center"/>
              <w:rPr>
                <w:rFonts w:ascii="Times New Roman" w:eastAsia="Times New Roman" w:hAnsi="Times New Roman" w:cs="Times New Roman"/>
                <w:sz w:val="12"/>
                <w:szCs w:val="12"/>
                <w:lang w:eastAsia="ru-RU"/>
              </w:rPr>
            </w:pPr>
            <w:r w:rsidRPr="00E93850">
              <w:rPr>
                <w:rFonts w:ascii="Times New Roman" w:eastAsia="Times New Roman" w:hAnsi="Times New Roman" w:cs="Times New Roman"/>
                <w:sz w:val="12"/>
                <w:szCs w:val="12"/>
                <w:lang w:eastAsia="ru-RU"/>
              </w:rPr>
              <w:t>МКУ «Управление культуры, туризма и молодежной политики»</w:t>
            </w:r>
            <w:r w:rsidRPr="00E93850">
              <w:rPr>
                <w:rFonts w:ascii="Times New Roman" w:eastAsia="Times New Roman" w:hAnsi="Times New Roman" w:cs="Times New Roman"/>
                <w:sz w:val="12"/>
                <w:szCs w:val="12"/>
                <w:lang w:eastAsia="ru-RU"/>
              </w:rPr>
              <w:br/>
              <w:t>(МАУК «МКДЦ»)</w:t>
            </w:r>
          </w:p>
        </w:tc>
        <w:tc>
          <w:tcPr>
            <w:tcW w:w="743" w:type="pct"/>
            <w:gridSpan w:val="3"/>
            <w:shd w:val="clear" w:color="auto" w:fill="auto"/>
            <w:vAlign w:val="center"/>
            <w:hideMark/>
          </w:tcPr>
          <w:p w:rsidR="00E93850" w:rsidRPr="00E93850" w:rsidRDefault="00E93850" w:rsidP="00E93850">
            <w:pPr>
              <w:spacing w:after="0" w:line="240" w:lineRule="auto"/>
              <w:jc w:val="center"/>
              <w:rPr>
                <w:rFonts w:ascii="Times New Roman" w:eastAsia="Times New Roman" w:hAnsi="Times New Roman" w:cs="Times New Roman"/>
                <w:sz w:val="12"/>
                <w:szCs w:val="12"/>
                <w:lang w:eastAsia="ru-RU"/>
              </w:rPr>
            </w:pPr>
            <w:r w:rsidRPr="00E93850">
              <w:rPr>
                <w:rFonts w:ascii="Times New Roman" w:eastAsia="Times New Roman" w:hAnsi="Times New Roman" w:cs="Times New Roman"/>
                <w:sz w:val="12"/>
                <w:szCs w:val="12"/>
                <w:lang w:eastAsia="ru-RU"/>
              </w:rPr>
              <w:t>средства местного бюджета</w:t>
            </w:r>
          </w:p>
        </w:tc>
        <w:tc>
          <w:tcPr>
            <w:tcW w:w="380" w:type="pct"/>
            <w:gridSpan w:val="4"/>
            <w:shd w:val="clear" w:color="auto" w:fill="auto"/>
            <w:textDirection w:val="btLr"/>
            <w:vAlign w:val="center"/>
            <w:hideMark/>
          </w:tcPr>
          <w:p w:rsidR="00E93850" w:rsidRPr="00E93850" w:rsidRDefault="00E93850" w:rsidP="00A257E1">
            <w:pPr>
              <w:spacing w:after="0" w:line="240" w:lineRule="auto"/>
              <w:ind w:left="113" w:right="113"/>
              <w:jc w:val="center"/>
              <w:rPr>
                <w:rFonts w:ascii="Times New Roman" w:eastAsia="Times New Roman" w:hAnsi="Times New Roman" w:cs="Times New Roman"/>
                <w:sz w:val="12"/>
                <w:szCs w:val="12"/>
                <w:lang w:eastAsia="ru-RU"/>
              </w:rPr>
            </w:pPr>
            <w:r w:rsidRPr="00E93850">
              <w:rPr>
                <w:rFonts w:ascii="Times New Roman" w:eastAsia="Times New Roman" w:hAnsi="Times New Roman" w:cs="Times New Roman"/>
                <w:sz w:val="12"/>
                <w:szCs w:val="12"/>
                <w:lang w:eastAsia="ru-RU"/>
              </w:rPr>
              <w:t>0,00000</w:t>
            </w:r>
          </w:p>
        </w:tc>
        <w:tc>
          <w:tcPr>
            <w:tcW w:w="389" w:type="pct"/>
            <w:gridSpan w:val="4"/>
            <w:shd w:val="clear" w:color="auto" w:fill="auto"/>
            <w:textDirection w:val="btLr"/>
            <w:vAlign w:val="center"/>
            <w:hideMark/>
          </w:tcPr>
          <w:p w:rsidR="00E93850" w:rsidRPr="00E93850" w:rsidRDefault="00E93850" w:rsidP="00A257E1">
            <w:pPr>
              <w:spacing w:after="0" w:line="240" w:lineRule="auto"/>
              <w:ind w:left="113" w:right="113"/>
              <w:jc w:val="center"/>
              <w:rPr>
                <w:rFonts w:ascii="Times New Roman" w:eastAsia="Times New Roman" w:hAnsi="Times New Roman" w:cs="Times New Roman"/>
                <w:sz w:val="12"/>
                <w:szCs w:val="12"/>
                <w:lang w:eastAsia="ru-RU"/>
              </w:rPr>
            </w:pPr>
            <w:r w:rsidRPr="00E93850">
              <w:rPr>
                <w:rFonts w:ascii="Times New Roman" w:eastAsia="Times New Roman" w:hAnsi="Times New Roman" w:cs="Times New Roman"/>
                <w:sz w:val="12"/>
                <w:szCs w:val="12"/>
                <w:lang w:eastAsia="ru-RU"/>
              </w:rPr>
              <w:t>20,00000</w:t>
            </w:r>
          </w:p>
        </w:tc>
        <w:tc>
          <w:tcPr>
            <w:tcW w:w="399" w:type="pct"/>
            <w:gridSpan w:val="7"/>
            <w:shd w:val="clear" w:color="auto" w:fill="auto"/>
            <w:textDirection w:val="btLr"/>
            <w:vAlign w:val="center"/>
            <w:hideMark/>
          </w:tcPr>
          <w:p w:rsidR="00E93850" w:rsidRPr="00E93850" w:rsidRDefault="00E93850" w:rsidP="00A257E1">
            <w:pPr>
              <w:spacing w:after="0" w:line="240" w:lineRule="auto"/>
              <w:ind w:left="113" w:right="113"/>
              <w:jc w:val="center"/>
              <w:rPr>
                <w:rFonts w:ascii="Times New Roman" w:eastAsia="Times New Roman" w:hAnsi="Times New Roman" w:cs="Times New Roman"/>
                <w:sz w:val="12"/>
                <w:szCs w:val="12"/>
                <w:lang w:eastAsia="ru-RU"/>
              </w:rPr>
            </w:pPr>
            <w:r w:rsidRPr="00E93850">
              <w:rPr>
                <w:rFonts w:ascii="Times New Roman" w:eastAsia="Times New Roman" w:hAnsi="Times New Roman" w:cs="Times New Roman"/>
                <w:sz w:val="12"/>
                <w:szCs w:val="12"/>
                <w:lang w:eastAsia="ru-RU"/>
              </w:rPr>
              <w:t>20,00000</w:t>
            </w:r>
          </w:p>
        </w:tc>
        <w:tc>
          <w:tcPr>
            <w:tcW w:w="379" w:type="pct"/>
            <w:gridSpan w:val="6"/>
            <w:shd w:val="clear" w:color="auto" w:fill="auto"/>
            <w:textDirection w:val="btLr"/>
            <w:vAlign w:val="center"/>
            <w:hideMark/>
          </w:tcPr>
          <w:p w:rsidR="00E93850" w:rsidRPr="00E93850" w:rsidRDefault="00E93850" w:rsidP="00A257E1">
            <w:pPr>
              <w:spacing w:after="0" w:line="240" w:lineRule="auto"/>
              <w:ind w:left="113" w:right="113"/>
              <w:jc w:val="center"/>
              <w:rPr>
                <w:rFonts w:ascii="Times New Roman" w:eastAsia="Times New Roman" w:hAnsi="Times New Roman" w:cs="Times New Roman"/>
                <w:sz w:val="12"/>
                <w:szCs w:val="12"/>
                <w:lang w:eastAsia="ru-RU"/>
              </w:rPr>
            </w:pPr>
            <w:r w:rsidRPr="00E93850">
              <w:rPr>
                <w:rFonts w:ascii="Times New Roman" w:eastAsia="Times New Roman" w:hAnsi="Times New Roman" w:cs="Times New Roman"/>
                <w:sz w:val="12"/>
                <w:szCs w:val="12"/>
                <w:lang w:eastAsia="ru-RU"/>
              </w:rPr>
              <w:t>0,00000</w:t>
            </w:r>
          </w:p>
        </w:tc>
        <w:tc>
          <w:tcPr>
            <w:tcW w:w="377" w:type="pct"/>
            <w:gridSpan w:val="7"/>
            <w:shd w:val="clear" w:color="auto" w:fill="auto"/>
            <w:textDirection w:val="btLr"/>
            <w:vAlign w:val="center"/>
            <w:hideMark/>
          </w:tcPr>
          <w:p w:rsidR="00E93850" w:rsidRPr="00E93850" w:rsidRDefault="00E93850" w:rsidP="00A257E1">
            <w:pPr>
              <w:spacing w:after="0" w:line="240" w:lineRule="auto"/>
              <w:ind w:left="113" w:right="113"/>
              <w:jc w:val="center"/>
              <w:rPr>
                <w:rFonts w:ascii="Times New Roman" w:eastAsia="Times New Roman" w:hAnsi="Times New Roman" w:cs="Times New Roman"/>
                <w:sz w:val="12"/>
                <w:szCs w:val="12"/>
                <w:lang w:eastAsia="ru-RU"/>
              </w:rPr>
            </w:pPr>
            <w:r w:rsidRPr="00E93850">
              <w:rPr>
                <w:rFonts w:ascii="Times New Roman" w:eastAsia="Times New Roman" w:hAnsi="Times New Roman" w:cs="Times New Roman"/>
                <w:sz w:val="12"/>
                <w:szCs w:val="12"/>
                <w:lang w:eastAsia="ru-RU"/>
              </w:rPr>
              <w:t>0,00000</w:t>
            </w:r>
          </w:p>
        </w:tc>
        <w:tc>
          <w:tcPr>
            <w:tcW w:w="263" w:type="pct"/>
            <w:gridSpan w:val="3"/>
            <w:shd w:val="clear" w:color="auto" w:fill="auto"/>
            <w:textDirection w:val="btLr"/>
            <w:vAlign w:val="center"/>
            <w:hideMark/>
          </w:tcPr>
          <w:p w:rsidR="00E93850" w:rsidRPr="00E93850" w:rsidRDefault="00E93850" w:rsidP="00A257E1">
            <w:pPr>
              <w:spacing w:after="0" w:line="240" w:lineRule="auto"/>
              <w:ind w:left="113" w:right="113"/>
              <w:jc w:val="center"/>
              <w:rPr>
                <w:rFonts w:ascii="Times New Roman" w:eastAsia="Times New Roman" w:hAnsi="Times New Roman" w:cs="Times New Roman"/>
                <w:sz w:val="12"/>
                <w:szCs w:val="12"/>
                <w:lang w:eastAsia="ru-RU"/>
              </w:rPr>
            </w:pPr>
            <w:r w:rsidRPr="00E93850">
              <w:rPr>
                <w:rFonts w:ascii="Times New Roman" w:eastAsia="Times New Roman" w:hAnsi="Times New Roman" w:cs="Times New Roman"/>
                <w:sz w:val="12"/>
                <w:szCs w:val="12"/>
                <w:lang w:eastAsia="ru-RU"/>
              </w:rPr>
              <w:t>40,00000</w:t>
            </w:r>
          </w:p>
        </w:tc>
      </w:tr>
      <w:tr w:rsidR="00E93850" w:rsidRPr="00E93850" w:rsidTr="00A257E1">
        <w:trPr>
          <w:trHeight w:val="70"/>
        </w:trPr>
        <w:tc>
          <w:tcPr>
            <w:tcW w:w="5000" w:type="pct"/>
            <w:gridSpan w:val="44"/>
            <w:shd w:val="clear" w:color="auto" w:fill="auto"/>
            <w:vAlign w:val="center"/>
            <w:hideMark/>
          </w:tcPr>
          <w:p w:rsidR="00E93850" w:rsidRPr="00E93850" w:rsidRDefault="00E93850" w:rsidP="00E93850">
            <w:pPr>
              <w:spacing w:after="0" w:line="240" w:lineRule="auto"/>
              <w:jc w:val="center"/>
              <w:rPr>
                <w:rFonts w:ascii="Times New Roman" w:eastAsia="Times New Roman" w:hAnsi="Times New Roman" w:cs="Times New Roman"/>
                <w:sz w:val="12"/>
                <w:szCs w:val="12"/>
                <w:lang w:eastAsia="ru-RU"/>
              </w:rPr>
            </w:pPr>
            <w:r w:rsidRPr="00E93850">
              <w:rPr>
                <w:rFonts w:ascii="Times New Roman" w:eastAsia="Times New Roman" w:hAnsi="Times New Roman" w:cs="Times New Roman"/>
                <w:sz w:val="12"/>
                <w:szCs w:val="12"/>
                <w:lang w:eastAsia="ru-RU"/>
              </w:rPr>
              <w:t>2.5. Сохранение культурных традиций  муниципального района Сергиевский</w:t>
            </w:r>
          </w:p>
        </w:tc>
      </w:tr>
      <w:tr w:rsidR="00BD1C3C" w:rsidRPr="00E93850" w:rsidTr="00BD1C3C">
        <w:trPr>
          <w:cantSplit/>
          <w:trHeight w:val="70"/>
        </w:trPr>
        <w:tc>
          <w:tcPr>
            <w:tcW w:w="267" w:type="pct"/>
            <w:shd w:val="clear" w:color="auto" w:fill="auto"/>
            <w:vAlign w:val="center"/>
            <w:hideMark/>
          </w:tcPr>
          <w:p w:rsidR="00E93850" w:rsidRPr="00E93850" w:rsidRDefault="00E93850" w:rsidP="00E93850">
            <w:pPr>
              <w:spacing w:after="0" w:line="240" w:lineRule="auto"/>
              <w:jc w:val="center"/>
              <w:rPr>
                <w:rFonts w:ascii="Times New Roman" w:eastAsia="Times New Roman" w:hAnsi="Times New Roman" w:cs="Times New Roman"/>
                <w:sz w:val="12"/>
                <w:szCs w:val="12"/>
                <w:lang w:eastAsia="ru-RU"/>
              </w:rPr>
            </w:pPr>
            <w:r w:rsidRPr="00E93850">
              <w:rPr>
                <w:rFonts w:ascii="Times New Roman" w:eastAsia="Times New Roman" w:hAnsi="Times New Roman" w:cs="Times New Roman"/>
                <w:sz w:val="12"/>
                <w:szCs w:val="12"/>
                <w:lang w:eastAsia="ru-RU"/>
              </w:rPr>
              <w:lastRenderedPageBreak/>
              <w:t>2.5.1.</w:t>
            </w:r>
          </w:p>
        </w:tc>
        <w:tc>
          <w:tcPr>
            <w:tcW w:w="714" w:type="pct"/>
            <w:shd w:val="clear" w:color="auto" w:fill="auto"/>
            <w:vAlign w:val="center"/>
            <w:hideMark/>
          </w:tcPr>
          <w:p w:rsidR="00E93850" w:rsidRPr="00E93850" w:rsidRDefault="00E93850" w:rsidP="00E93850">
            <w:pPr>
              <w:spacing w:after="0" w:line="240" w:lineRule="auto"/>
              <w:jc w:val="center"/>
              <w:rPr>
                <w:rFonts w:ascii="Times New Roman" w:eastAsia="Times New Roman" w:hAnsi="Times New Roman" w:cs="Times New Roman"/>
                <w:sz w:val="12"/>
                <w:szCs w:val="12"/>
                <w:lang w:eastAsia="ru-RU"/>
              </w:rPr>
            </w:pPr>
            <w:r w:rsidRPr="00E93850">
              <w:rPr>
                <w:rFonts w:ascii="Times New Roman" w:eastAsia="Times New Roman" w:hAnsi="Times New Roman" w:cs="Times New Roman"/>
                <w:sz w:val="12"/>
                <w:szCs w:val="12"/>
                <w:lang w:eastAsia="ru-RU"/>
              </w:rPr>
              <w:t>Организация и проведение открытого районного культурно-творческого фестиваля (марафона)</w:t>
            </w:r>
          </w:p>
        </w:tc>
        <w:tc>
          <w:tcPr>
            <w:tcW w:w="453" w:type="pct"/>
            <w:gridSpan w:val="4"/>
            <w:shd w:val="clear" w:color="auto" w:fill="auto"/>
            <w:vAlign w:val="center"/>
            <w:hideMark/>
          </w:tcPr>
          <w:p w:rsidR="00E93850" w:rsidRPr="00E93850" w:rsidRDefault="00E93850" w:rsidP="00E93850">
            <w:pPr>
              <w:spacing w:after="0" w:line="240" w:lineRule="auto"/>
              <w:jc w:val="center"/>
              <w:rPr>
                <w:rFonts w:ascii="Times New Roman" w:eastAsia="Times New Roman" w:hAnsi="Times New Roman" w:cs="Times New Roman"/>
                <w:sz w:val="12"/>
                <w:szCs w:val="12"/>
                <w:lang w:eastAsia="ru-RU"/>
              </w:rPr>
            </w:pPr>
            <w:r w:rsidRPr="00E93850">
              <w:rPr>
                <w:rFonts w:ascii="Times New Roman" w:eastAsia="Times New Roman" w:hAnsi="Times New Roman" w:cs="Times New Roman"/>
                <w:sz w:val="12"/>
                <w:szCs w:val="12"/>
                <w:lang w:eastAsia="ru-RU"/>
              </w:rPr>
              <w:t>2020-2024</w:t>
            </w:r>
          </w:p>
        </w:tc>
        <w:tc>
          <w:tcPr>
            <w:tcW w:w="635" w:type="pct"/>
            <w:gridSpan w:val="4"/>
            <w:shd w:val="clear" w:color="auto" w:fill="auto"/>
            <w:vAlign w:val="center"/>
            <w:hideMark/>
          </w:tcPr>
          <w:p w:rsidR="00E93850" w:rsidRPr="00E93850" w:rsidRDefault="00E93850" w:rsidP="00E93850">
            <w:pPr>
              <w:spacing w:after="0" w:line="240" w:lineRule="auto"/>
              <w:jc w:val="center"/>
              <w:rPr>
                <w:rFonts w:ascii="Times New Roman" w:eastAsia="Times New Roman" w:hAnsi="Times New Roman" w:cs="Times New Roman"/>
                <w:sz w:val="12"/>
                <w:szCs w:val="12"/>
                <w:lang w:eastAsia="ru-RU"/>
              </w:rPr>
            </w:pPr>
            <w:r w:rsidRPr="00E93850">
              <w:rPr>
                <w:rFonts w:ascii="Times New Roman" w:eastAsia="Times New Roman" w:hAnsi="Times New Roman" w:cs="Times New Roman"/>
                <w:sz w:val="12"/>
                <w:szCs w:val="12"/>
                <w:lang w:eastAsia="ru-RU"/>
              </w:rPr>
              <w:t>МКУ «Управление культуры, туризма и молодежной политики»</w:t>
            </w:r>
            <w:r w:rsidRPr="00E93850">
              <w:rPr>
                <w:rFonts w:ascii="Times New Roman" w:eastAsia="Times New Roman" w:hAnsi="Times New Roman" w:cs="Times New Roman"/>
                <w:sz w:val="12"/>
                <w:szCs w:val="12"/>
                <w:lang w:eastAsia="ru-RU"/>
              </w:rPr>
              <w:br/>
              <w:t>(МАУК «МКДЦ»)</w:t>
            </w:r>
          </w:p>
        </w:tc>
        <w:tc>
          <w:tcPr>
            <w:tcW w:w="743" w:type="pct"/>
            <w:gridSpan w:val="3"/>
            <w:shd w:val="clear" w:color="auto" w:fill="auto"/>
            <w:vAlign w:val="center"/>
            <w:hideMark/>
          </w:tcPr>
          <w:p w:rsidR="00E93850" w:rsidRPr="00E93850" w:rsidRDefault="00E93850" w:rsidP="00E93850">
            <w:pPr>
              <w:spacing w:after="0" w:line="240" w:lineRule="auto"/>
              <w:jc w:val="center"/>
              <w:rPr>
                <w:rFonts w:ascii="Times New Roman" w:eastAsia="Times New Roman" w:hAnsi="Times New Roman" w:cs="Times New Roman"/>
                <w:sz w:val="12"/>
                <w:szCs w:val="12"/>
                <w:lang w:eastAsia="ru-RU"/>
              </w:rPr>
            </w:pPr>
            <w:r w:rsidRPr="00E93850">
              <w:rPr>
                <w:rFonts w:ascii="Times New Roman" w:eastAsia="Times New Roman" w:hAnsi="Times New Roman" w:cs="Times New Roman"/>
                <w:sz w:val="12"/>
                <w:szCs w:val="12"/>
                <w:lang w:eastAsia="ru-RU"/>
              </w:rPr>
              <w:t>средства местного бюджета</w:t>
            </w:r>
          </w:p>
        </w:tc>
        <w:tc>
          <w:tcPr>
            <w:tcW w:w="380" w:type="pct"/>
            <w:gridSpan w:val="4"/>
            <w:shd w:val="clear" w:color="auto" w:fill="auto"/>
            <w:textDirection w:val="btLr"/>
            <w:vAlign w:val="center"/>
            <w:hideMark/>
          </w:tcPr>
          <w:p w:rsidR="00E93850" w:rsidRPr="00E93850" w:rsidRDefault="00E93850" w:rsidP="00A257E1">
            <w:pPr>
              <w:spacing w:after="0" w:line="240" w:lineRule="auto"/>
              <w:ind w:left="113" w:right="113"/>
              <w:jc w:val="center"/>
              <w:rPr>
                <w:rFonts w:ascii="Times New Roman" w:eastAsia="Times New Roman" w:hAnsi="Times New Roman" w:cs="Times New Roman"/>
                <w:sz w:val="12"/>
                <w:szCs w:val="12"/>
                <w:lang w:eastAsia="ru-RU"/>
              </w:rPr>
            </w:pPr>
            <w:r w:rsidRPr="00E93850">
              <w:rPr>
                <w:rFonts w:ascii="Times New Roman" w:eastAsia="Times New Roman" w:hAnsi="Times New Roman" w:cs="Times New Roman"/>
                <w:sz w:val="12"/>
                <w:szCs w:val="12"/>
                <w:lang w:eastAsia="ru-RU"/>
              </w:rPr>
              <w:t>0,00000</w:t>
            </w:r>
          </w:p>
        </w:tc>
        <w:tc>
          <w:tcPr>
            <w:tcW w:w="389" w:type="pct"/>
            <w:gridSpan w:val="4"/>
            <w:shd w:val="clear" w:color="auto" w:fill="auto"/>
            <w:textDirection w:val="btLr"/>
            <w:vAlign w:val="center"/>
            <w:hideMark/>
          </w:tcPr>
          <w:p w:rsidR="00E93850" w:rsidRPr="00E93850" w:rsidRDefault="00E93850" w:rsidP="00A257E1">
            <w:pPr>
              <w:spacing w:after="0" w:line="240" w:lineRule="auto"/>
              <w:ind w:left="113" w:right="113"/>
              <w:jc w:val="center"/>
              <w:rPr>
                <w:rFonts w:ascii="Times New Roman" w:eastAsia="Times New Roman" w:hAnsi="Times New Roman" w:cs="Times New Roman"/>
                <w:sz w:val="12"/>
                <w:szCs w:val="12"/>
                <w:lang w:eastAsia="ru-RU"/>
              </w:rPr>
            </w:pPr>
            <w:r w:rsidRPr="00E93850">
              <w:rPr>
                <w:rFonts w:ascii="Times New Roman" w:eastAsia="Times New Roman" w:hAnsi="Times New Roman" w:cs="Times New Roman"/>
                <w:sz w:val="12"/>
                <w:szCs w:val="12"/>
                <w:lang w:eastAsia="ru-RU"/>
              </w:rPr>
              <w:t>50,00000</w:t>
            </w:r>
          </w:p>
        </w:tc>
        <w:tc>
          <w:tcPr>
            <w:tcW w:w="380" w:type="pct"/>
            <w:gridSpan w:val="6"/>
            <w:shd w:val="clear" w:color="auto" w:fill="auto"/>
            <w:textDirection w:val="btLr"/>
            <w:vAlign w:val="center"/>
            <w:hideMark/>
          </w:tcPr>
          <w:p w:rsidR="00E93850" w:rsidRPr="00E93850" w:rsidRDefault="00E93850" w:rsidP="00A257E1">
            <w:pPr>
              <w:spacing w:after="0" w:line="240" w:lineRule="auto"/>
              <w:ind w:left="113" w:right="113"/>
              <w:jc w:val="center"/>
              <w:rPr>
                <w:rFonts w:ascii="Times New Roman" w:eastAsia="Times New Roman" w:hAnsi="Times New Roman" w:cs="Times New Roman"/>
                <w:sz w:val="12"/>
                <w:szCs w:val="12"/>
                <w:lang w:eastAsia="ru-RU"/>
              </w:rPr>
            </w:pPr>
            <w:r w:rsidRPr="00E93850">
              <w:rPr>
                <w:rFonts w:ascii="Times New Roman" w:eastAsia="Times New Roman" w:hAnsi="Times New Roman" w:cs="Times New Roman"/>
                <w:sz w:val="12"/>
                <w:szCs w:val="12"/>
                <w:lang w:eastAsia="ru-RU"/>
              </w:rPr>
              <w:t>0,00000</w:t>
            </w:r>
          </w:p>
        </w:tc>
        <w:tc>
          <w:tcPr>
            <w:tcW w:w="381" w:type="pct"/>
            <w:gridSpan w:val="6"/>
            <w:shd w:val="clear" w:color="auto" w:fill="auto"/>
            <w:textDirection w:val="btLr"/>
            <w:vAlign w:val="center"/>
            <w:hideMark/>
          </w:tcPr>
          <w:p w:rsidR="00E93850" w:rsidRPr="00E93850" w:rsidRDefault="00E93850" w:rsidP="00A257E1">
            <w:pPr>
              <w:spacing w:after="0" w:line="240" w:lineRule="auto"/>
              <w:ind w:left="113" w:right="113"/>
              <w:jc w:val="center"/>
              <w:rPr>
                <w:rFonts w:ascii="Times New Roman" w:eastAsia="Times New Roman" w:hAnsi="Times New Roman" w:cs="Times New Roman"/>
                <w:sz w:val="12"/>
                <w:szCs w:val="12"/>
                <w:lang w:eastAsia="ru-RU"/>
              </w:rPr>
            </w:pPr>
            <w:r w:rsidRPr="00E93850">
              <w:rPr>
                <w:rFonts w:ascii="Times New Roman" w:eastAsia="Times New Roman" w:hAnsi="Times New Roman" w:cs="Times New Roman"/>
                <w:sz w:val="12"/>
                <w:szCs w:val="12"/>
                <w:lang w:eastAsia="ru-RU"/>
              </w:rPr>
              <w:t>0,00000</w:t>
            </w:r>
          </w:p>
        </w:tc>
        <w:tc>
          <w:tcPr>
            <w:tcW w:w="377" w:type="pct"/>
            <w:gridSpan w:val="7"/>
            <w:shd w:val="clear" w:color="auto" w:fill="auto"/>
            <w:textDirection w:val="btLr"/>
            <w:vAlign w:val="center"/>
            <w:hideMark/>
          </w:tcPr>
          <w:p w:rsidR="00E93850" w:rsidRPr="00E93850" w:rsidRDefault="00E93850" w:rsidP="00A257E1">
            <w:pPr>
              <w:spacing w:after="0" w:line="240" w:lineRule="auto"/>
              <w:ind w:left="113" w:right="113"/>
              <w:jc w:val="center"/>
              <w:rPr>
                <w:rFonts w:ascii="Times New Roman" w:eastAsia="Times New Roman" w:hAnsi="Times New Roman" w:cs="Times New Roman"/>
                <w:sz w:val="12"/>
                <w:szCs w:val="12"/>
                <w:lang w:eastAsia="ru-RU"/>
              </w:rPr>
            </w:pPr>
            <w:r w:rsidRPr="00E93850">
              <w:rPr>
                <w:rFonts w:ascii="Times New Roman" w:eastAsia="Times New Roman" w:hAnsi="Times New Roman" w:cs="Times New Roman"/>
                <w:sz w:val="12"/>
                <w:szCs w:val="12"/>
                <w:lang w:eastAsia="ru-RU"/>
              </w:rPr>
              <w:t>0,00000</w:t>
            </w:r>
          </w:p>
        </w:tc>
        <w:tc>
          <w:tcPr>
            <w:tcW w:w="280" w:type="pct"/>
            <w:gridSpan w:val="4"/>
            <w:shd w:val="clear" w:color="auto" w:fill="auto"/>
            <w:textDirection w:val="btLr"/>
            <w:vAlign w:val="center"/>
            <w:hideMark/>
          </w:tcPr>
          <w:p w:rsidR="00E93850" w:rsidRPr="00E93850" w:rsidRDefault="00E93850" w:rsidP="00A257E1">
            <w:pPr>
              <w:spacing w:after="0" w:line="240" w:lineRule="auto"/>
              <w:ind w:left="113" w:right="113"/>
              <w:jc w:val="center"/>
              <w:rPr>
                <w:rFonts w:ascii="Times New Roman" w:eastAsia="Times New Roman" w:hAnsi="Times New Roman" w:cs="Times New Roman"/>
                <w:b/>
                <w:bCs/>
                <w:sz w:val="12"/>
                <w:szCs w:val="12"/>
                <w:lang w:eastAsia="ru-RU"/>
              </w:rPr>
            </w:pPr>
            <w:r w:rsidRPr="00E93850">
              <w:rPr>
                <w:rFonts w:ascii="Times New Roman" w:eastAsia="Times New Roman" w:hAnsi="Times New Roman" w:cs="Times New Roman"/>
                <w:b/>
                <w:bCs/>
                <w:sz w:val="12"/>
                <w:szCs w:val="12"/>
                <w:lang w:eastAsia="ru-RU"/>
              </w:rPr>
              <w:t>50,00000</w:t>
            </w:r>
          </w:p>
        </w:tc>
      </w:tr>
      <w:tr w:rsidR="00BD1C3C" w:rsidRPr="00E93850" w:rsidTr="00BD1C3C">
        <w:trPr>
          <w:cantSplit/>
          <w:trHeight w:val="70"/>
        </w:trPr>
        <w:tc>
          <w:tcPr>
            <w:tcW w:w="267" w:type="pct"/>
            <w:shd w:val="clear" w:color="auto" w:fill="auto"/>
            <w:vAlign w:val="center"/>
            <w:hideMark/>
          </w:tcPr>
          <w:p w:rsidR="00E93850" w:rsidRPr="00E93850" w:rsidRDefault="00E93850" w:rsidP="00E93850">
            <w:pPr>
              <w:spacing w:after="0" w:line="240" w:lineRule="auto"/>
              <w:jc w:val="center"/>
              <w:rPr>
                <w:rFonts w:ascii="Times New Roman" w:eastAsia="Times New Roman" w:hAnsi="Times New Roman" w:cs="Times New Roman"/>
                <w:sz w:val="12"/>
                <w:szCs w:val="12"/>
                <w:lang w:eastAsia="ru-RU"/>
              </w:rPr>
            </w:pPr>
            <w:r w:rsidRPr="00E93850">
              <w:rPr>
                <w:rFonts w:ascii="Times New Roman" w:eastAsia="Times New Roman" w:hAnsi="Times New Roman" w:cs="Times New Roman"/>
                <w:sz w:val="12"/>
                <w:szCs w:val="12"/>
                <w:lang w:eastAsia="ru-RU"/>
              </w:rPr>
              <w:t>2.5.2.</w:t>
            </w:r>
          </w:p>
        </w:tc>
        <w:tc>
          <w:tcPr>
            <w:tcW w:w="714" w:type="pct"/>
            <w:shd w:val="clear" w:color="auto" w:fill="auto"/>
            <w:vAlign w:val="center"/>
            <w:hideMark/>
          </w:tcPr>
          <w:p w:rsidR="00E93850" w:rsidRPr="00E93850" w:rsidRDefault="00E93850" w:rsidP="00E93850">
            <w:pPr>
              <w:spacing w:after="0" w:line="240" w:lineRule="auto"/>
              <w:jc w:val="center"/>
              <w:rPr>
                <w:rFonts w:ascii="Times New Roman" w:eastAsia="Times New Roman" w:hAnsi="Times New Roman" w:cs="Times New Roman"/>
                <w:sz w:val="12"/>
                <w:szCs w:val="12"/>
                <w:lang w:eastAsia="ru-RU"/>
              </w:rPr>
            </w:pPr>
            <w:r w:rsidRPr="00E93850">
              <w:rPr>
                <w:rFonts w:ascii="Times New Roman" w:eastAsia="Times New Roman" w:hAnsi="Times New Roman" w:cs="Times New Roman"/>
                <w:sz w:val="12"/>
                <w:szCs w:val="12"/>
                <w:lang w:eastAsia="ru-RU"/>
              </w:rPr>
              <w:t>Организация и проведение сельскохозяйственной ярмарки</w:t>
            </w:r>
          </w:p>
        </w:tc>
        <w:tc>
          <w:tcPr>
            <w:tcW w:w="453" w:type="pct"/>
            <w:gridSpan w:val="4"/>
            <w:shd w:val="clear" w:color="auto" w:fill="auto"/>
            <w:vAlign w:val="center"/>
            <w:hideMark/>
          </w:tcPr>
          <w:p w:rsidR="00E93850" w:rsidRPr="00E93850" w:rsidRDefault="00E93850" w:rsidP="00E93850">
            <w:pPr>
              <w:spacing w:after="0" w:line="240" w:lineRule="auto"/>
              <w:jc w:val="center"/>
              <w:rPr>
                <w:rFonts w:ascii="Times New Roman" w:eastAsia="Times New Roman" w:hAnsi="Times New Roman" w:cs="Times New Roman"/>
                <w:sz w:val="12"/>
                <w:szCs w:val="12"/>
                <w:lang w:eastAsia="ru-RU"/>
              </w:rPr>
            </w:pPr>
            <w:r w:rsidRPr="00E93850">
              <w:rPr>
                <w:rFonts w:ascii="Times New Roman" w:eastAsia="Times New Roman" w:hAnsi="Times New Roman" w:cs="Times New Roman"/>
                <w:sz w:val="12"/>
                <w:szCs w:val="12"/>
                <w:lang w:eastAsia="ru-RU"/>
              </w:rPr>
              <w:t>2020-2024</w:t>
            </w:r>
          </w:p>
        </w:tc>
        <w:tc>
          <w:tcPr>
            <w:tcW w:w="635" w:type="pct"/>
            <w:gridSpan w:val="4"/>
            <w:shd w:val="clear" w:color="auto" w:fill="auto"/>
            <w:vAlign w:val="center"/>
            <w:hideMark/>
          </w:tcPr>
          <w:p w:rsidR="00E93850" w:rsidRPr="00E93850" w:rsidRDefault="00E93850" w:rsidP="00E93850">
            <w:pPr>
              <w:spacing w:after="0" w:line="240" w:lineRule="auto"/>
              <w:jc w:val="center"/>
              <w:rPr>
                <w:rFonts w:ascii="Times New Roman" w:eastAsia="Times New Roman" w:hAnsi="Times New Roman" w:cs="Times New Roman"/>
                <w:sz w:val="12"/>
                <w:szCs w:val="12"/>
                <w:lang w:eastAsia="ru-RU"/>
              </w:rPr>
            </w:pPr>
            <w:r w:rsidRPr="00E93850">
              <w:rPr>
                <w:rFonts w:ascii="Times New Roman" w:eastAsia="Times New Roman" w:hAnsi="Times New Roman" w:cs="Times New Roman"/>
                <w:sz w:val="12"/>
                <w:szCs w:val="12"/>
                <w:lang w:eastAsia="ru-RU"/>
              </w:rPr>
              <w:t>МКУ «Управление культуры, туризма и молодежной политики»</w:t>
            </w:r>
            <w:r w:rsidRPr="00E93850">
              <w:rPr>
                <w:rFonts w:ascii="Times New Roman" w:eastAsia="Times New Roman" w:hAnsi="Times New Roman" w:cs="Times New Roman"/>
                <w:sz w:val="12"/>
                <w:szCs w:val="12"/>
                <w:lang w:eastAsia="ru-RU"/>
              </w:rPr>
              <w:br w:type="page"/>
              <w:t>(МАУК «МКДЦ»)</w:t>
            </w:r>
            <w:r w:rsidRPr="00E93850">
              <w:rPr>
                <w:rFonts w:ascii="Times New Roman" w:eastAsia="Times New Roman" w:hAnsi="Times New Roman" w:cs="Times New Roman"/>
                <w:sz w:val="12"/>
                <w:szCs w:val="12"/>
                <w:lang w:eastAsia="ru-RU"/>
              </w:rPr>
              <w:br w:type="page"/>
            </w:r>
          </w:p>
        </w:tc>
        <w:tc>
          <w:tcPr>
            <w:tcW w:w="743" w:type="pct"/>
            <w:gridSpan w:val="3"/>
            <w:shd w:val="clear" w:color="auto" w:fill="auto"/>
            <w:vAlign w:val="center"/>
            <w:hideMark/>
          </w:tcPr>
          <w:p w:rsidR="00E93850" w:rsidRPr="00E93850" w:rsidRDefault="00E93850" w:rsidP="00E93850">
            <w:pPr>
              <w:spacing w:after="0" w:line="240" w:lineRule="auto"/>
              <w:jc w:val="center"/>
              <w:rPr>
                <w:rFonts w:ascii="Times New Roman" w:eastAsia="Times New Roman" w:hAnsi="Times New Roman" w:cs="Times New Roman"/>
                <w:sz w:val="12"/>
                <w:szCs w:val="12"/>
                <w:lang w:eastAsia="ru-RU"/>
              </w:rPr>
            </w:pPr>
            <w:r w:rsidRPr="00E93850">
              <w:rPr>
                <w:rFonts w:ascii="Times New Roman" w:eastAsia="Times New Roman" w:hAnsi="Times New Roman" w:cs="Times New Roman"/>
                <w:sz w:val="12"/>
                <w:szCs w:val="12"/>
                <w:lang w:eastAsia="ru-RU"/>
              </w:rPr>
              <w:t>средства местного бюджета</w:t>
            </w:r>
          </w:p>
        </w:tc>
        <w:tc>
          <w:tcPr>
            <w:tcW w:w="380" w:type="pct"/>
            <w:gridSpan w:val="4"/>
            <w:shd w:val="clear" w:color="auto" w:fill="auto"/>
            <w:textDirection w:val="btLr"/>
            <w:vAlign w:val="center"/>
            <w:hideMark/>
          </w:tcPr>
          <w:p w:rsidR="00E93850" w:rsidRPr="00E93850" w:rsidRDefault="00E93850" w:rsidP="00A257E1">
            <w:pPr>
              <w:spacing w:after="0" w:line="240" w:lineRule="auto"/>
              <w:ind w:left="113" w:right="113"/>
              <w:jc w:val="center"/>
              <w:rPr>
                <w:rFonts w:ascii="Times New Roman" w:eastAsia="Times New Roman" w:hAnsi="Times New Roman" w:cs="Times New Roman"/>
                <w:sz w:val="12"/>
                <w:szCs w:val="12"/>
                <w:lang w:eastAsia="ru-RU"/>
              </w:rPr>
            </w:pPr>
            <w:r w:rsidRPr="00E93850">
              <w:rPr>
                <w:rFonts w:ascii="Times New Roman" w:eastAsia="Times New Roman" w:hAnsi="Times New Roman" w:cs="Times New Roman"/>
                <w:sz w:val="12"/>
                <w:szCs w:val="12"/>
                <w:lang w:eastAsia="ru-RU"/>
              </w:rPr>
              <w:t>393,85400</w:t>
            </w:r>
          </w:p>
        </w:tc>
        <w:tc>
          <w:tcPr>
            <w:tcW w:w="389" w:type="pct"/>
            <w:gridSpan w:val="4"/>
            <w:shd w:val="clear" w:color="auto" w:fill="auto"/>
            <w:textDirection w:val="btLr"/>
            <w:vAlign w:val="center"/>
            <w:hideMark/>
          </w:tcPr>
          <w:p w:rsidR="00E93850" w:rsidRPr="00E93850" w:rsidRDefault="00E93850" w:rsidP="00A257E1">
            <w:pPr>
              <w:spacing w:after="0" w:line="240" w:lineRule="auto"/>
              <w:ind w:left="113" w:right="113"/>
              <w:jc w:val="center"/>
              <w:rPr>
                <w:rFonts w:ascii="Times New Roman" w:eastAsia="Times New Roman" w:hAnsi="Times New Roman" w:cs="Times New Roman"/>
                <w:sz w:val="12"/>
                <w:szCs w:val="12"/>
                <w:lang w:eastAsia="ru-RU"/>
              </w:rPr>
            </w:pPr>
            <w:r w:rsidRPr="00E93850">
              <w:rPr>
                <w:rFonts w:ascii="Times New Roman" w:eastAsia="Times New Roman" w:hAnsi="Times New Roman" w:cs="Times New Roman"/>
                <w:sz w:val="12"/>
                <w:szCs w:val="12"/>
                <w:lang w:eastAsia="ru-RU"/>
              </w:rPr>
              <w:t>0,00000</w:t>
            </w:r>
          </w:p>
        </w:tc>
        <w:tc>
          <w:tcPr>
            <w:tcW w:w="380" w:type="pct"/>
            <w:gridSpan w:val="6"/>
            <w:shd w:val="clear" w:color="auto" w:fill="auto"/>
            <w:textDirection w:val="btLr"/>
            <w:vAlign w:val="center"/>
            <w:hideMark/>
          </w:tcPr>
          <w:p w:rsidR="00E93850" w:rsidRPr="00E93850" w:rsidRDefault="00E93850" w:rsidP="00A257E1">
            <w:pPr>
              <w:spacing w:after="0" w:line="240" w:lineRule="auto"/>
              <w:ind w:left="113" w:right="113"/>
              <w:jc w:val="center"/>
              <w:rPr>
                <w:rFonts w:ascii="Times New Roman" w:eastAsia="Times New Roman" w:hAnsi="Times New Roman" w:cs="Times New Roman"/>
                <w:sz w:val="12"/>
                <w:szCs w:val="12"/>
                <w:lang w:eastAsia="ru-RU"/>
              </w:rPr>
            </w:pPr>
            <w:r w:rsidRPr="00E93850">
              <w:rPr>
                <w:rFonts w:ascii="Times New Roman" w:eastAsia="Times New Roman" w:hAnsi="Times New Roman" w:cs="Times New Roman"/>
                <w:sz w:val="12"/>
                <w:szCs w:val="12"/>
                <w:lang w:eastAsia="ru-RU"/>
              </w:rPr>
              <w:t>0,00000</w:t>
            </w:r>
          </w:p>
        </w:tc>
        <w:tc>
          <w:tcPr>
            <w:tcW w:w="381" w:type="pct"/>
            <w:gridSpan w:val="6"/>
            <w:shd w:val="clear" w:color="auto" w:fill="auto"/>
            <w:textDirection w:val="btLr"/>
            <w:vAlign w:val="center"/>
            <w:hideMark/>
          </w:tcPr>
          <w:p w:rsidR="00E93850" w:rsidRPr="00E93850" w:rsidRDefault="00E93850" w:rsidP="00A257E1">
            <w:pPr>
              <w:spacing w:after="0" w:line="240" w:lineRule="auto"/>
              <w:ind w:left="113" w:right="113"/>
              <w:jc w:val="center"/>
              <w:rPr>
                <w:rFonts w:ascii="Times New Roman" w:eastAsia="Times New Roman" w:hAnsi="Times New Roman" w:cs="Times New Roman"/>
                <w:sz w:val="12"/>
                <w:szCs w:val="12"/>
                <w:lang w:eastAsia="ru-RU"/>
              </w:rPr>
            </w:pPr>
            <w:r w:rsidRPr="00E93850">
              <w:rPr>
                <w:rFonts w:ascii="Times New Roman" w:eastAsia="Times New Roman" w:hAnsi="Times New Roman" w:cs="Times New Roman"/>
                <w:sz w:val="12"/>
                <w:szCs w:val="12"/>
                <w:lang w:eastAsia="ru-RU"/>
              </w:rPr>
              <w:t>0,00000</w:t>
            </w:r>
          </w:p>
        </w:tc>
        <w:tc>
          <w:tcPr>
            <w:tcW w:w="377" w:type="pct"/>
            <w:gridSpan w:val="7"/>
            <w:shd w:val="clear" w:color="auto" w:fill="auto"/>
            <w:textDirection w:val="btLr"/>
            <w:vAlign w:val="center"/>
            <w:hideMark/>
          </w:tcPr>
          <w:p w:rsidR="00E93850" w:rsidRPr="00E93850" w:rsidRDefault="00E93850" w:rsidP="00A257E1">
            <w:pPr>
              <w:spacing w:after="0" w:line="240" w:lineRule="auto"/>
              <w:ind w:left="113" w:right="113"/>
              <w:jc w:val="center"/>
              <w:rPr>
                <w:rFonts w:ascii="Times New Roman" w:eastAsia="Times New Roman" w:hAnsi="Times New Roman" w:cs="Times New Roman"/>
                <w:sz w:val="12"/>
                <w:szCs w:val="12"/>
                <w:lang w:eastAsia="ru-RU"/>
              </w:rPr>
            </w:pPr>
            <w:r w:rsidRPr="00E93850">
              <w:rPr>
                <w:rFonts w:ascii="Times New Roman" w:eastAsia="Times New Roman" w:hAnsi="Times New Roman" w:cs="Times New Roman"/>
                <w:sz w:val="12"/>
                <w:szCs w:val="12"/>
                <w:lang w:eastAsia="ru-RU"/>
              </w:rPr>
              <w:t>0,00000</w:t>
            </w:r>
          </w:p>
        </w:tc>
        <w:tc>
          <w:tcPr>
            <w:tcW w:w="280" w:type="pct"/>
            <w:gridSpan w:val="4"/>
            <w:shd w:val="clear" w:color="auto" w:fill="auto"/>
            <w:textDirection w:val="btLr"/>
            <w:vAlign w:val="center"/>
            <w:hideMark/>
          </w:tcPr>
          <w:p w:rsidR="00E93850" w:rsidRPr="00E93850" w:rsidRDefault="00E93850" w:rsidP="00A257E1">
            <w:pPr>
              <w:spacing w:after="0" w:line="240" w:lineRule="auto"/>
              <w:ind w:left="113" w:right="113"/>
              <w:jc w:val="center"/>
              <w:rPr>
                <w:rFonts w:ascii="Times New Roman" w:eastAsia="Times New Roman" w:hAnsi="Times New Roman" w:cs="Times New Roman"/>
                <w:b/>
                <w:bCs/>
                <w:sz w:val="12"/>
                <w:szCs w:val="12"/>
                <w:lang w:eastAsia="ru-RU"/>
              </w:rPr>
            </w:pPr>
            <w:r w:rsidRPr="00E93850">
              <w:rPr>
                <w:rFonts w:ascii="Times New Roman" w:eastAsia="Times New Roman" w:hAnsi="Times New Roman" w:cs="Times New Roman"/>
                <w:b/>
                <w:bCs/>
                <w:sz w:val="12"/>
                <w:szCs w:val="12"/>
                <w:lang w:eastAsia="ru-RU"/>
              </w:rPr>
              <w:t>393,85400</w:t>
            </w:r>
          </w:p>
        </w:tc>
      </w:tr>
      <w:tr w:rsidR="00E93850" w:rsidRPr="00E93850" w:rsidTr="00A257E1">
        <w:trPr>
          <w:trHeight w:val="70"/>
        </w:trPr>
        <w:tc>
          <w:tcPr>
            <w:tcW w:w="5000" w:type="pct"/>
            <w:gridSpan w:val="44"/>
            <w:shd w:val="clear" w:color="auto" w:fill="auto"/>
            <w:vAlign w:val="center"/>
            <w:hideMark/>
          </w:tcPr>
          <w:p w:rsidR="00E93850" w:rsidRPr="00E93850" w:rsidRDefault="00E93850" w:rsidP="00E93850">
            <w:pPr>
              <w:spacing w:after="0" w:line="240" w:lineRule="auto"/>
              <w:jc w:val="center"/>
              <w:rPr>
                <w:rFonts w:ascii="Times New Roman" w:eastAsia="Times New Roman" w:hAnsi="Times New Roman" w:cs="Times New Roman"/>
                <w:b/>
                <w:bCs/>
                <w:sz w:val="12"/>
                <w:szCs w:val="12"/>
                <w:lang w:eastAsia="ru-RU"/>
              </w:rPr>
            </w:pPr>
            <w:r w:rsidRPr="00E93850">
              <w:rPr>
                <w:rFonts w:ascii="Times New Roman" w:eastAsia="Times New Roman" w:hAnsi="Times New Roman" w:cs="Times New Roman"/>
                <w:b/>
                <w:bCs/>
                <w:sz w:val="12"/>
                <w:szCs w:val="12"/>
                <w:lang w:eastAsia="ru-RU"/>
              </w:rPr>
              <w:t>3.  Развитие туристской сферы на территории муниципального района Сергиевский</w:t>
            </w:r>
          </w:p>
        </w:tc>
      </w:tr>
      <w:tr w:rsidR="00E93850" w:rsidRPr="00E93850" w:rsidTr="00A257E1">
        <w:trPr>
          <w:trHeight w:val="70"/>
        </w:trPr>
        <w:tc>
          <w:tcPr>
            <w:tcW w:w="5000" w:type="pct"/>
            <w:gridSpan w:val="44"/>
            <w:shd w:val="clear" w:color="auto" w:fill="auto"/>
            <w:vAlign w:val="center"/>
            <w:hideMark/>
          </w:tcPr>
          <w:p w:rsidR="00E93850" w:rsidRPr="00E93850" w:rsidRDefault="00E93850" w:rsidP="00E93850">
            <w:pPr>
              <w:spacing w:after="0" w:line="240" w:lineRule="auto"/>
              <w:jc w:val="center"/>
              <w:rPr>
                <w:rFonts w:ascii="Times New Roman" w:eastAsia="Times New Roman" w:hAnsi="Times New Roman" w:cs="Times New Roman"/>
                <w:sz w:val="12"/>
                <w:szCs w:val="12"/>
                <w:lang w:eastAsia="ru-RU"/>
              </w:rPr>
            </w:pPr>
            <w:r w:rsidRPr="00E93850">
              <w:rPr>
                <w:rFonts w:ascii="Times New Roman" w:eastAsia="Times New Roman" w:hAnsi="Times New Roman" w:cs="Times New Roman"/>
                <w:sz w:val="12"/>
                <w:szCs w:val="12"/>
                <w:lang w:eastAsia="ru-RU"/>
              </w:rPr>
              <w:t xml:space="preserve">3.1 Система мероприятий, направленных на удовлетворение потребности населения </w:t>
            </w:r>
            <w:r w:rsidRPr="00E93850">
              <w:rPr>
                <w:rFonts w:ascii="Times New Roman" w:eastAsia="Times New Roman" w:hAnsi="Times New Roman" w:cs="Times New Roman"/>
                <w:sz w:val="12"/>
                <w:szCs w:val="12"/>
                <w:lang w:eastAsia="ru-RU"/>
              </w:rPr>
              <w:br/>
              <w:t>и гостей района в полноценном, активном отдыхе</w:t>
            </w:r>
          </w:p>
        </w:tc>
      </w:tr>
      <w:tr w:rsidR="00BD1C3C" w:rsidRPr="00E93850" w:rsidTr="00BD1C3C">
        <w:trPr>
          <w:cantSplit/>
          <w:trHeight w:val="70"/>
        </w:trPr>
        <w:tc>
          <w:tcPr>
            <w:tcW w:w="267" w:type="pct"/>
            <w:shd w:val="clear" w:color="auto" w:fill="auto"/>
            <w:vAlign w:val="center"/>
            <w:hideMark/>
          </w:tcPr>
          <w:p w:rsidR="00E93850" w:rsidRPr="00E93850" w:rsidRDefault="00E93850" w:rsidP="00E93850">
            <w:pPr>
              <w:spacing w:after="0" w:line="240" w:lineRule="auto"/>
              <w:jc w:val="center"/>
              <w:rPr>
                <w:rFonts w:ascii="Times New Roman" w:eastAsia="Times New Roman" w:hAnsi="Times New Roman" w:cs="Times New Roman"/>
                <w:sz w:val="12"/>
                <w:szCs w:val="12"/>
                <w:lang w:eastAsia="ru-RU"/>
              </w:rPr>
            </w:pPr>
            <w:r w:rsidRPr="00E93850">
              <w:rPr>
                <w:rFonts w:ascii="Times New Roman" w:eastAsia="Times New Roman" w:hAnsi="Times New Roman" w:cs="Times New Roman"/>
                <w:sz w:val="12"/>
                <w:szCs w:val="12"/>
                <w:lang w:eastAsia="ru-RU"/>
              </w:rPr>
              <w:t>3.1.1.</w:t>
            </w:r>
          </w:p>
        </w:tc>
        <w:tc>
          <w:tcPr>
            <w:tcW w:w="714" w:type="pct"/>
            <w:shd w:val="clear" w:color="auto" w:fill="auto"/>
            <w:vAlign w:val="center"/>
            <w:hideMark/>
          </w:tcPr>
          <w:p w:rsidR="00E93850" w:rsidRPr="00E93850" w:rsidRDefault="00E93850" w:rsidP="00E93850">
            <w:pPr>
              <w:spacing w:after="0" w:line="240" w:lineRule="auto"/>
              <w:jc w:val="center"/>
              <w:rPr>
                <w:rFonts w:ascii="Times New Roman" w:eastAsia="Times New Roman" w:hAnsi="Times New Roman" w:cs="Times New Roman"/>
                <w:sz w:val="12"/>
                <w:szCs w:val="12"/>
                <w:lang w:eastAsia="ru-RU"/>
              </w:rPr>
            </w:pPr>
            <w:r w:rsidRPr="00E93850">
              <w:rPr>
                <w:rFonts w:ascii="Times New Roman" w:eastAsia="Times New Roman" w:hAnsi="Times New Roman" w:cs="Times New Roman"/>
                <w:sz w:val="12"/>
                <w:szCs w:val="12"/>
                <w:lang w:eastAsia="ru-RU"/>
              </w:rPr>
              <w:t>Организация туристического отдыха для жителей и гостей района</w:t>
            </w:r>
          </w:p>
        </w:tc>
        <w:tc>
          <w:tcPr>
            <w:tcW w:w="459" w:type="pct"/>
            <w:gridSpan w:val="5"/>
            <w:shd w:val="clear" w:color="auto" w:fill="auto"/>
            <w:vAlign w:val="center"/>
            <w:hideMark/>
          </w:tcPr>
          <w:p w:rsidR="00E93850" w:rsidRPr="00E93850" w:rsidRDefault="00E93850" w:rsidP="00E93850">
            <w:pPr>
              <w:spacing w:after="0" w:line="240" w:lineRule="auto"/>
              <w:jc w:val="center"/>
              <w:rPr>
                <w:rFonts w:ascii="Times New Roman" w:eastAsia="Times New Roman" w:hAnsi="Times New Roman" w:cs="Times New Roman"/>
                <w:sz w:val="12"/>
                <w:szCs w:val="12"/>
                <w:lang w:eastAsia="ru-RU"/>
              </w:rPr>
            </w:pPr>
            <w:r w:rsidRPr="00E93850">
              <w:rPr>
                <w:rFonts w:ascii="Times New Roman" w:eastAsia="Times New Roman" w:hAnsi="Times New Roman" w:cs="Times New Roman"/>
                <w:sz w:val="12"/>
                <w:szCs w:val="12"/>
                <w:lang w:eastAsia="ru-RU"/>
              </w:rPr>
              <w:t>2020-2024</w:t>
            </w:r>
          </w:p>
        </w:tc>
        <w:tc>
          <w:tcPr>
            <w:tcW w:w="648" w:type="pct"/>
            <w:gridSpan w:val="4"/>
            <w:shd w:val="clear" w:color="auto" w:fill="auto"/>
            <w:vAlign w:val="center"/>
            <w:hideMark/>
          </w:tcPr>
          <w:p w:rsidR="00E93850" w:rsidRPr="00E93850" w:rsidRDefault="00E93850" w:rsidP="00E93850">
            <w:pPr>
              <w:spacing w:after="0" w:line="240" w:lineRule="auto"/>
              <w:jc w:val="center"/>
              <w:rPr>
                <w:rFonts w:ascii="Times New Roman" w:eastAsia="Times New Roman" w:hAnsi="Times New Roman" w:cs="Times New Roman"/>
                <w:sz w:val="12"/>
                <w:szCs w:val="12"/>
                <w:lang w:eastAsia="ru-RU"/>
              </w:rPr>
            </w:pPr>
            <w:r w:rsidRPr="00E93850">
              <w:rPr>
                <w:rFonts w:ascii="Times New Roman" w:eastAsia="Times New Roman" w:hAnsi="Times New Roman" w:cs="Times New Roman"/>
                <w:sz w:val="12"/>
                <w:szCs w:val="12"/>
                <w:lang w:eastAsia="ru-RU"/>
              </w:rPr>
              <w:t>МКУ «Управление культуры, туризма и молодежной политики»</w:t>
            </w:r>
          </w:p>
        </w:tc>
        <w:tc>
          <w:tcPr>
            <w:tcW w:w="725" w:type="pct"/>
            <w:gridSpan w:val="2"/>
            <w:shd w:val="clear" w:color="auto" w:fill="auto"/>
            <w:vAlign w:val="center"/>
            <w:hideMark/>
          </w:tcPr>
          <w:p w:rsidR="00E93850" w:rsidRPr="00E93850" w:rsidRDefault="00E93850" w:rsidP="00E93850">
            <w:pPr>
              <w:spacing w:after="0" w:line="240" w:lineRule="auto"/>
              <w:jc w:val="center"/>
              <w:rPr>
                <w:rFonts w:ascii="Times New Roman" w:eastAsia="Times New Roman" w:hAnsi="Times New Roman" w:cs="Times New Roman"/>
                <w:sz w:val="12"/>
                <w:szCs w:val="12"/>
                <w:lang w:eastAsia="ru-RU"/>
              </w:rPr>
            </w:pPr>
            <w:r w:rsidRPr="00E93850">
              <w:rPr>
                <w:rFonts w:ascii="Times New Roman" w:eastAsia="Times New Roman" w:hAnsi="Times New Roman" w:cs="Times New Roman"/>
                <w:sz w:val="12"/>
                <w:szCs w:val="12"/>
                <w:lang w:eastAsia="ru-RU"/>
              </w:rPr>
              <w:t>средства местного бюджета</w:t>
            </w:r>
          </w:p>
        </w:tc>
        <w:tc>
          <w:tcPr>
            <w:tcW w:w="380" w:type="pct"/>
            <w:gridSpan w:val="4"/>
            <w:shd w:val="clear" w:color="auto" w:fill="auto"/>
            <w:textDirection w:val="btLr"/>
            <w:vAlign w:val="center"/>
            <w:hideMark/>
          </w:tcPr>
          <w:p w:rsidR="00E93850" w:rsidRPr="00E93850" w:rsidRDefault="00E93850" w:rsidP="00A257E1">
            <w:pPr>
              <w:spacing w:after="0" w:line="240" w:lineRule="auto"/>
              <w:ind w:left="113" w:right="113"/>
              <w:jc w:val="center"/>
              <w:rPr>
                <w:rFonts w:ascii="Times New Roman" w:eastAsia="Times New Roman" w:hAnsi="Times New Roman" w:cs="Times New Roman"/>
                <w:sz w:val="12"/>
                <w:szCs w:val="12"/>
                <w:lang w:eastAsia="ru-RU"/>
              </w:rPr>
            </w:pPr>
            <w:r w:rsidRPr="00E93850">
              <w:rPr>
                <w:rFonts w:ascii="Times New Roman" w:eastAsia="Times New Roman" w:hAnsi="Times New Roman" w:cs="Times New Roman"/>
                <w:sz w:val="12"/>
                <w:szCs w:val="12"/>
                <w:lang w:eastAsia="ru-RU"/>
              </w:rPr>
              <w:t>12,00000</w:t>
            </w:r>
          </w:p>
        </w:tc>
        <w:tc>
          <w:tcPr>
            <w:tcW w:w="389" w:type="pct"/>
            <w:gridSpan w:val="4"/>
            <w:shd w:val="clear" w:color="auto" w:fill="auto"/>
            <w:textDirection w:val="btLr"/>
            <w:vAlign w:val="center"/>
            <w:hideMark/>
          </w:tcPr>
          <w:p w:rsidR="00E93850" w:rsidRPr="00E93850" w:rsidRDefault="00E93850" w:rsidP="00A257E1">
            <w:pPr>
              <w:spacing w:after="0" w:line="240" w:lineRule="auto"/>
              <w:ind w:left="113" w:right="113"/>
              <w:jc w:val="center"/>
              <w:rPr>
                <w:rFonts w:ascii="Times New Roman" w:eastAsia="Times New Roman" w:hAnsi="Times New Roman" w:cs="Times New Roman"/>
                <w:sz w:val="12"/>
                <w:szCs w:val="12"/>
                <w:lang w:eastAsia="ru-RU"/>
              </w:rPr>
            </w:pPr>
            <w:r w:rsidRPr="00E93850">
              <w:rPr>
                <w:rFonts w:ascii="Times New Roman" w:eastAsia="Times New Roman" w:hAnsi="Times New Roman" w:cs="Times New Roman"/>
                <w:sz w:val="12"/>
                <w:szCs w:val="12"/>
                <w:lang w:eastAsia="ru-RU"/>
              </w:rPr>
              <w:t>10,00000</w:t>
            </w:r>
          </w:p>
        </w:tc>
        <w:tc>
          <w:tcPr>
            <w:tcW w:w="380" w:type="pct"/>
            <w:gridSpan w:val="6"/>
            <w:shd w:val="clear" w:color="auto" w:fill="auto"/>
            <w:textDirection w:val="btLr"/>
            <w:vAlign w:val="center"/>
            <w:hideMark/>
          </w:tcPr>
          <w:p w:rsidR="00E93850" w:rsidRPr="00E93850" w:rsidRDefault="00E93850" w:rsidP="00A257E1">
            <w:pPr>
              <w:spacing w:after="0" w:line="240" w:lineRule="auto"/>
              <w:ind w:left="113" w:right="113"/>
              <w:jc w:val="center"/>
              <w:rPr>
                <w:rFonts w:ascii="Times New Roman" w:eastAsia="Times New Roman" w:hAnsi="Times New Roman" w:cs="Times New Roman"/>
                <w:sz w:val="12"/>
                <w:szCs w:val="12"/>
                <w:lang w:eastAsia="ru-RU"/>
              </w:rPr>
            </w:pPr>
            <w:r w:rsidRPr="00E93850">
              <w:rPr>
                <w:rFonts w:ascii="Times New Roman" w:eastAsia="Times New Roman" w:hAnsi="Times New Roman" w:cs="Times New Roman"/>
                <w:sz w:val="12"/>
                <w:szCs w:val="12"/>
                <w:lang w:eastAsia="ru-RU"/>
              </w:rPr>
              <w:t>10,00000</w:t>
            </w:r>
          </w:p>
        </w:tc>
        <w:tc>
          <w:tcPr>
            <w:tcW w:w="381" w:type="pct"/>
            <w:gridSpan w:val="6"/>
            <w:shd w:val="clear" w:color="auto" w:fill="auto"/>
            <w:textDirection w:val="btLr"/>
            <w:vAlign w:val="center"/>
            <w:hideMark/>
          </w:tcPr>
          <w:p w:rsidR="00E93850" w:rsidRPr="00E93850" w:rsidRDefault="00E93850" w:rsidP="00A257E1">
            <w:pPr>
              <w:spacing w:after="0" w:line="240" w:lineRule="auto"/>
              <w:ind w:left="113" w:right="113"/>
              <w:jc w:val="center"/>
              <w:rPr>
                <w:rFonts w:ascii="Times New Roman" w:eastAsia="Times New Roman" w:hAnsi="Times New Roman" w:cs="Times New Roman"/>
                <w:sz w:val="12"/>
                <w:szCs w:val="12"/>
                <w:lang w:eastAsia="ru-RU"/>
              </w:rPr>
            </w:pPr>
            <w:r w:rsidRPr="00E93850">
              <w:rPr>
                <w:rFonts w:ascii="Times New Roman" w:eastAsia="Times New Roman" w:hAnsi="Times New Roman" w:cs="Times New Roman"/>
                <w:sz w:val="12"/>
                <w:szCs w:val="12"/>
                <w:lang w:eastAsia="ru-RU"/>
              </w:rPr>
              <w:t>8,00000</w:t>
            </w:r>
          </w:p>
        </w:tc>
        <w:tc>
          <w:tcPr>
            <w:tcW w:w="377" w:type="pct"/>
            <w:gridSpan w:val="7"/>
            <w:shd w:val="clear" w:color="auto" w:fill="auto"/>
            <w:textDirection w:val="btLr"/>
            <w:vAlign w:val="center"/>
            <w:hideMark/>
          </w:tcPr>
          <w:p w:rsidR="00E93850" w:rsidRPr="00E93850" w:rsidRDefault="00E93850" w:rsidP="00A257E1">
            <w:pPr>
              <w:spacing w:after="0" w:line="240" w:lineRule="auto"/>
              <w:ind w:left="113" w:right="113"/>
              <w:jc w:val="center"/>
              <w:rPr>
                <w:rFonts w:ascii="Times New Roman" w:eastAsia="Times New Roman" w:hAnsi="Times New Roman" w:cs="Times New Roman"/>
                <w:sz w:val="12"/>
                <w:szCs w:val="12"/>
                <w:lang w:eastAsia="ru-RU"/>
              </w:rPr>
            </w:pPr>
            <w:r w:rsidRPr="00E93850">
              <w:rPr>
                <w:rFonts w:ascii="Times New Roman" w:eastAsia="Times New Roman" w:hAnsi="Times New Roman" w:cs="Times New Roman"/>
                <w:sz w:val="12"/>
                <w:szCs w:val="12"/>
                <w:lang w:eastAsia="ru-RU"/>
              </w:rPr>
              <w:t>8,00000</w:t>
            </w:r>
          </w:p>
        </w:tc>
        <w:tc>
          <w:tcPr>
            <w:tcW w:w="280" w:type="pct"/>
            <w:gridSpan w:val="4"/>
            <w:shd w:val="clear" w:color="auto" w:fill="auto"/>
            <w:textDirection w:val="btLr"/>
            <w:vAlign w:val="center"/>
            <w:hideMark/>
          </w:tcPr>
          <w:p w:rsidR="00E93850" w:rsidRPr="00E93850" w:rsidRDefault="00E93850" w:rsidP="00A257E1">
            <w:pPr>
              <w:spacing w:after="0" w:line="240" w:lineRule="auto"/>
              <w:ind w:left="113" w:right="113"/>
              <w:jc w:val="center"/>
              <w:rPr>
                <w:rFonts w:ascii="Times New Roman" w:eastAsia="Times New Roman" w:hAnsi="Times New Roman" w:cs="Times New Roman"/>
                <w:sz w:val="12"/>
                <w:szCs w:val="12"/>
                <w:lang w:eastAsia="ru-RU"/>
              </w:rPr>
            </w:pPr>
            <w:r w:rsidRPr="00E93850">
              <w:rPr>
                <w:rFonts w:ascii="Times New Roman" w:eastAsia="Times New Roman" w:hAnsi="Times New Roman" w:cs="Times New Roman"/>
                <w:sz w:val="12"/>
                <w:szCs w:val="12"/>
                <w:lang w:eastAsia="ru-RU"/>
              </w:rPr>
              <w:t>48,00000</w:t>
            </w:r>
          </w:p>
        </w:tc>
      </w:tr>
      <w:tr w:rsidR="00BD1C3C" w:rsidRPr="00E93850" w:rsidTr="00BD1C3C">
        <w:trPr>
          <w:cantSplit/>
          <w:trHeight w:val="70"/>
        </w:trPr>
        <w:tc>
          <w:tcPr>
            <w:tcW w:w="267" w:type="pct"/>
            <w:shd w:val="clear" w:color="auto" w:fill="auto"/>
            <w:vAlign w:val="center"/>
            <w:hideMark/>
          </w:tcPr>
          <w:p w:rsidR="00E93850" w:rsidRPr="00E93850" w:rsidRDefault="00E93850" w:rsidP="00E93850">
            <w:pPr>
              <w:spacing w:after="0" w:line="240" w:lineRule="auto"/>
              <w:jc w:val="center"/>
              <w:rPr>
                <w:rFonts w:ascii="Times New Roman" w:eastAsia="Times New Roman" w:hAnsi="Times New Roman" w:cs="Times New Roman"/>
                <w:sz w:val="12"/>
                <w:szCs w:val="12"/>
                <w:lang w:eastAsia="ru-RU"/>
              </w:rPr>
            </w:pPr>
            <w:r w:rsidRPr="00E93850">
              <w:rPr>
                <w:rFonts w:ascii="Times New Roman" w:eastAsia="Times New Roman" w:hAnsi="Times New Roman" w:cs="Times New Roman"/>
                <w:sz w:val="12"/>
                <w:szCs w:val="12"/>
                <w:lang w:eastAsia="ru-RU"/>
              </w:rPr>
              <w:t>3.1.2.</w:t>
            </w:r>
          </w:p>
        </w:tc>
        <w:tc>
          <w:tcPr>
            <w:tcW w:w="714" w:type="pct"/>
            <w:shd w:val="clear" w:color="auto" w:fill="auto"/>
            <w:vAlign w:val="center"/>
            <w:hideMark/>
          </w:tcPr>
          <w:p w:rsidR="00E93850" w:rsidRPr="00E93850" w:rsidRDefault="00E93850" w:rsidP="00E93850">
            <w:pPr>
              <w:spacing w:after="0" w:line="240" w:lineRule="auto"/>
              <w:jc w:val="center"/>
              <w:rPr>
                <w:rFonts w:ascii="Times New Roman" w:eastAsia="Times New Roman" w:hAnsi="Times New Roman" w:cs="Times New Roman"/>
                <w:sz w:val="12"/>
                <w:szCs w:val="12"/>
                <w:lang w:eastAsia="ru-RU"/>
              </w:rPr>
            </w:pPr>
            <w:r w:rsidRPr="00E93850">
              <w:rPr>
                <w:rFonts w:ascii="Times New Roman" w:eastAsia="Times New Roman" w:hAnsi="Times New Roman" w:cs="Times New Roman"/>
                <w:sz w:val="12"/>
                <w:szCs w:val="12"/>
                <w:lang w:eastAsia="ru-RU"/>
              </w:rPr>
              <w:t>Районный День туризма</w:t>
            </w:r>
          </w:p>
        </w:tc>
        <w:tc>
          <w:tcPr>
            <w:tcW w:w="459" w:type="pct"/>
            <w:gridSpan w:val="5"/>
            <w:shd w:val="clear" w:color="auto" w:fill="auto"/>
            <w:vAlign w:val="center"/>
            <w:hideMark/>
          </w:tcPr>
          <w:p w:rsidR="00E93850" w:rsidRPr="00E93850" w:rsidRDefault="00E93850" w:rsidP="00E93850">
            <w:pPr>
              <w:spacing w:after="0" w:line="240" w:lineRule="auto"/>
              <w:jc w:val="center"/>
              <w:rPr>
                <w:rFonts w:ascii="Times New Roman" w:eastAsia="Times New Roman" w:hAnsi="Times New Roman" w:cs="Times New Roman"/>
                <w:sz w:val="12"/>
                <w:szCs w:val="12"/>
                <w:lang w:eastAsia="ru-RU"/>
              </w:rPr>
            </w:pPr>
            <w:r w:rsidRPr="00E93850">
              <w:rPr>
                <w:rFonts w:ascii="Times New Roman" w:eastAsia="Times New Roman" w:hAnsi="Times New Roman" w:cs="Times New Roman"/>
                <w:sz w:val="12"/>
                <w:szCs w:val="12"/>
                <w:lang w:eastAsia="ru-RU"/>
              </w:rPr>
              <w:t>2020-2024</w:t>
            </w:r>
          </w:p>
        </w:tc>
        <w:tc>
          <w:tcPr>
            <w:tcW w:w="648" w:type="pct"/>
            <w:gridSpan w:val="4"/>
            <w:shd w:val="clear" w:color="auto" w:fill="auto"/>
            <w:vAlign w:val="center"/>
            <w:hideMark/>
          </w:tcPr>
          <w:p w:rsidR="00E93850" w:rsidRPr="00E93850" w:rsidRDefault="00E93850" w:rsidP="00E93850">
            <w:pPr>
              <w:spacing w:after="0" w:line="240" w:lineRule="auto"/>
              <w:jc w:val="center"/>
              <w:rPr>
                <w:rFonts w:ascii="Times New Roman" w:eastAsia="Times New Roman" w:hAnsi="Times New Roman" w:cs="Times New Roman"/>
                <w:sz w:val="12"/>
                <w:szCs w:val="12"/>
                <w:lang w:eastAsia="ru-RU"/>
              </w:rPr>
            </w:pPr>
            <w:r w:rsidRPr="00E93850">
              <w:rPr>
                <w:rFonts w:ascii="Times New Roman" w:eastAsia="Times New Roman" w:hAnsi="Times New Roman" w:cs="Times New Roman"/>
                <w:sz w:val="12"/>
                <w:szCs w:val="12"/>
                <w:lang w:eastAsia="ru-RU"/>
              </w:rPr>
              <w:t>МКУ «Управление культуры, туризма и молодежной политики»</w:t>
            </w:r>
          </w:p>
        </w:tc>
        <w:tc>
          <w:tcPr>
            <w:tcW w:w="725" w:type="pct"/>
            <w:gridSpan w:val="2"/>
            <w:shd w:val="clear" w:color="auto" w:fill="auto"/>
            <w:vAlign w:val="center"/>
            <w:hideMark/>
          </w:tcPr>
          <w:p w:rsidR="00E93850" w:rsidRPr="00E93850" w:rsidRDefault="00E93850" w:rsidP="00E93850">
            <w:pPr>
              <w:spacing w:after="0" w:line="240" w:lineRule="auto"/>
              <w:jc w:val="center"/>
              <w:rPr>
                <w:rFonts w:ascii="Times New Roman" w:eastAsia="Times New Roman" w:hAnsi="Times New Roman" w:cs="Times New Roman"/>
                <w:sz w:val="12"/>
                <w:szCs w:val="12"/>
                <w:lang w:eastAsia="ru-RU"/>
              </w:rPr>
            </w:pPr>
            <w:r w:rsidRPr="00E93850">
              <w:rPr>
                <w:rFonts w:ascii="Times New Roman" w:eastAsia="Times New Roman" w:hAnsi="Times New Roman" w:cs="Times New Roman"/>
                <w:sz w:val="12"/>
                <w:szCs w:val="12"/>
                <w:lang w:eastAsia="ru-RU"/>
              </w:rPr>
              <w:t>средства местного бюджета</w:t>
            </w:r>
          </w:p>
        </w:tc>
        <w:tc>
          <w:tcPr>
            <w:tcW w:w="380" w:type="pct"/>
            <w:gridSpan w:val="4"/>
            <w:shd w:val="clear" w:color="auto" w:fill="auto"/>
            <w:textDirection w:val="btLr"/>
            <w:vAlign w:val="center"/>
            <w:hideMark/>
          </w:tcPr>
          <w:p w:rsidR="00E93850" w:rsidRPr="00E93850" w:rsidRDefault="00E93850" w:rsidP="00A257E1">
            <w:pPr>
              <w:spacing w:after="0" w:line="240" w:lineRule="auto"/>
              <w:ind w:left="113" w:right="113"/>
              <w:jc w:val="center"/>
              <w:rPr>
                <w:rFonts w:ascii="Times New Roman" w:eastAsia="Times New Roman" w:hAnsi="Times New Roman" w:cs="Times New Roman"/>
                <w:sz w:val="12"/>
                <w:szCs w:val="12"/>
                <w:lang w:eastAsia="ru-RU"/>
              </w:rPr>
            </w:pPr>
            <w:r w:rsidRPr="00E93850">
              <w:rPr>
                <w:rFonts w:ascii="Times New Roman" w:eastAsia="Times New Roman" w:hAnsi="Times New Roman" w:cs="Times New Roman"/>
                <w:sz w:val="12"/>
                <w:szCs w:val="12"/>
                <w:lang w:eastAsia="ru-RU"/>
              </w:rPr>
              <w:t>0,00000</w:t>
            </w:r>
          </w:p>
        </w:tc>
        <w:tc>
          <w:tcPr>
            <w:tcW w:w="389" w:type="pct"/>
            <w:gridSpan w:val="4"/>
            <w:shd w:val="clear" w:color="auto" w:fill="auto"/>
            <w:textDirection w:val="btLr"/>
            <w:vAlign w:val="center"/>
            <w:hideMark/>
          </w:tcPr>
          <w:p w:rsidR="00E93850" w:rsidRPr="00E93850" w:rsidRDefault="00E93850" w:rsidP="00A257E1">
            <w:pPr>
              <w:spacing w:after="0" w:line="240" w:lineRule="auto"/>
              <w:ind w:left="113" w:right="113"/>
              <w:jc w:val="center"/>
              <w:rPr>
                <w:rFonts w:ascii="Times New Roman" w:eastAsia="Times New Roman" w:hAnsi="Times New Roman" w:cs="Times New Roman"/>
                <w:sz w:val="12"/>
                <w:szCs w:val="12"/>
                <w:lang w:eastAsia="ru-RU"/>
              </w:rPr>
            </w:pPr>
            <w:r w:rsidRPr="00E93850">
              <w:rPr>
                <w:rFonts w:ascii="Times New Roman" w:eastAsia="Times New Roman" w:hAnsi="Times New Roman" w:cs="Times New Roman"/>
                <w:sz w:val="12"/>
                <w:szCs w:val="12"/>
                <w:lang w:eastAsia="ru-RU"/>
              </w:rPr>
              <w:t>30,00000</w:t>
            </w:r>
          </w:p>
        </w:tc>
        <w:tc>
          <w:tcPr>
            <w:tcW w:w="380" w:type="pct"/>
            <w:gridSpan w:val="6"/>
            <w:shd w:val="clear" w:color="auto" w:fill="auto"/>
            <w:textDirection w:val="btLr"/>
            <w:vAlign w:val="center"/>
            <w:hideMark/>
          </w:tcPr>
          <w:p w:rsidR="00E93850" w:rsidRPr="00E93850" w:rsidRDefault="00E93850" w:rsidP="00A257E1">
            <w:pPr>
              <w:spacing w:after="0" w:line="240" w:lineRule="auto"/>
              <w:ind w:left="113" w:right="113"/>
              <w:jc w:val="center"/>
              <w:rPr>
                <w:rFonts w:ascii="Times New Roman" w:eastAsia="Times New Roman" w:hAnsi="Times New Roman" w:cs="Times New Roman"/>
                <w:sz w:val="12"/>
                <w:szCs w:val="12"/>
                <w:lang w:eastAsia="ru-RU"/>
              </w:rPr>
            </w:pPr>
            <w:r w:rsidRPr="00E93850">
              <w:rPr>
                <w:rFonts w:ascii="Times New Roman" w:eastAsia="Times New Roman" w:hAnsi="Times New Roman" w:cs="Times New Roman"/>
                <w:sz w:val="12"/>
                <w:szCs w:val="12"/>
                <w:lang w:eastAsia="ru-RU"/>
              </w:rPr>
              <w:t>30,00000</w:t>
            </w:r>
          </w:p>
        </w:tc>
        <w:tc>
          <w:tcPr>
            <w:tcW w:w="381" w:type="pct"/>
            <w:gridSpan w:val="6"/>
            <w:shd w:val="clear" w:color="auto" w:fill="auto"/>
            <w:textDirection w:val="btLr"/>
            <w:vAlign w:val="center"/>
            <w:hideMark/>
          </w:tcPr>
          <w:p w:rsidR="00E93850" w:rsidRPr="00E93850" w:rsidRDefault="00E93850" w:rsidP="00A257E1">
            <w:pPr>
              <w:spacing w:after="0" w:line="240" w:lineRule="auto"/>
              <w:ind w:left="113" w:right="113"/>
              <w:jc w:val="center"/>
              <w:rPr>
                <w:rFonts w:ascii="Times New Roman" w:eastAsia="Times New Roman" w:hAnsi="Times New Roman" w:cs="Times New Roman"/>
                <w:sz w:val="12"/>
                <w:szCs w:val="12"/>
                <w:lang w:eastAsia="ru-RU"/>
              </w:rPr>
            </w:pPr>
            <w:r w:rsidRPr="00E93850">
              <w:rPr>
                <w:rFonts w:ascii="Times New Roman" w:eastAsia="Times New Roman" w:hAnsi="Times New Roman" w:cs="Times New Roman"/>
                <w:sz w:val="12"/>
                <w:szCs w:val="12"/>
                <w:lang w:eastAsia="ru-RU"/>
              </w:rPr>
              <w:t>0,00000</w:t>
            </w:r>
          </w:p>
        </w:tc>
        <w:tc>
          <w:tcPr>
            <w:tcW w:w="377" w:type="pct"/>
            <w:gridSpan w:val="7"/>
            <w:shd w:val="clear" w:color="auto" w:fill="auto"/>
            <w:textDirection w:val="btLr"/>
            <w:vAlign w:val="center"/>
            <w:hideMark/>
          </w:tcPr>
          <w:p w:rsidR="00E93850" w:rsidRPr="00E93850" w:rsidRDefault="00E93850" w:rsidP="00A257E1">
            <w:pPr>
              <w:spacing w:after="0" w:line="240" w:lineRule="auto"/>
              <w:ind w:left="113" w:right="113"/>
              <w:jc w:val="center"/>
              <w:rPr>
                <w:rFonts w:ascii="Times New Roman" w:eastAsia="Times New Roman" w:hAnsi="Times New Roman" w:cs="Times New Roman"/>
                <w:sz w:val="12"/>
                <w:szCs w:val="12"/>
                <w:lang w:eastAsia="ru-RU"/>
              </w:rPr>
            </w:pPr>
            <w:r w:rsidRPr="00E93850">
              <w:rPr>
                <w:rFonts w:ascii="Times New Roman" w:eastAsia="Times New Roman" w:hAnsi="Times New Roman" w:cs="Times New Roman"/>
                <w:sz w:val="12"/>
                <w:szCs w:val="12"/>
                <w:lang w:eastAsia="ru-RU"/>
              </w:rPr>
              <w:t>0,00000</w:t>
            </w:r>
          </w:p>
        </w:tc>
        <w:tc>
          <w:tcPr>
            <w:tcW w:w="280" w:type="pct"/>
            <w:gridSpan w:val="4"/>
            <w:shd w:val="clear" w:color="auto" w:fill="auto"/>
            <w:textDirection w:val="btLr"/>
            <w:vAlign w:val="center"/>
            <w:hideMark/>
          </w:tcPr>
          <w:p w:rsidR="00E93850" w:rsidRPr="00E93850" w:rsidRDefault="00E93850" w:rsidP="00A257E1">
            <w:pPr>
              <w:spacing w:after="0" w:line="240" w:lineRule="auto"/>
              <w:ind w:left="113" w:right="113"/>
              <w:jc w:val="center"/>
              <w:rPr>
                <w:rFonts w:ascii="Times New Roman" w:eastAsia="Times New Roman" w:hAnsi="Times New Roman" w:cs="Times New Roman"/>
                <w:sz w:val="12"/>
                <w:szCs w:val="12"/>
                <w:lang w:eastAsia="ru-RU"/>
              </w:rPr>
            </w:pPr>
            <w:r w:rsidRPr="00E93850">
              <w:rPr>
                <w:rFonts w:ascii="Times New Roman" w:eastAsia="Times New Roman" w:hAnsi="Times New Roman" w:cs="Times New Roman"/>
                <w:sz w:val="12"/>
                <w:szCs w:val="12"/>
                <w:lang w:eastAsia="ru-RU"/>
              </w:rPr>
              <w:t>60,00000</w:t>
            </w:r>
          </w:p>
        </w:tc>
      </w:tr>
      <w:tr w:rsidR="00E93850" w:rsidRPr="00E93850" w:rsidTr="00A257E1">
        <w:trPr>
          <w:trHeight w:val="70"/>
        </w:trPr>
        <w:tc>
          <w:tcPr>
            <w:tcW w:w="5000" w:type="pct"/>
            <w:gridSpan w:val="44"/>
            <w:shd w:val="clear" w:color="auto" w:fill="auto"/>
            <w:vAlign w:val="center"/>
            <w:hideMark/>
          </w:tcPr>
          <w:p w:rsidR="00E93850" w:rsidRPr="00E93850" w:rsidRDefault="00E93850" w:rsidP="00E93850">
            <w:pPr>
              <w:spacing w:after="0" w:line="240" w:lineRule="auto"/>
              <w:jc w:val="center"/>
              <w:rPr>
                <w:rFonts w:ascii="Times New Roman" w:eastAsia="Times New Roman" w:hAnsi="Times New Roman" w:cs="Times New Roman"/>
                <w:sz w:val="12"/>
                <w:szCs w:val="12"/>
                <w:lang w:eastAsia="ru-RU"/>
              </w:rPr>
            </w:pPr>
            <w:r w:rsidRPr="00E93850">
              <w:rPr>
                <w:rFonts w:ascii="Times New Roman" w:eastAsia="Times New Roman" w:hAnsi="Times New Roman" w:cs="Times New Roman"/>
                <w:sz w:val="12"/>
                <w:szCs w:val="12"/>
                <w:lang w:eastAsia="ru-RU"/>
              </w:rPr>
              <w:t>3.2 Развитие туристической привлекательности муниципального района Сергиевский</w:t>
            </w:r>
          </w:p>
        </w:tc>
      </w:tr>
      <w:tr w:rsidR="00BD1C3C" w:rsidRPr="00E93850" w:rsidTr="00BD1C3C">
        <w:trPr>
          <w:cantSplit/>
          <w:trHeight w:val="70"/>
        </w:trPr>
        <w:tc>
          <w:tcPr>
            <w:tcW w:w="267" w:type="pct"/>
            <w:shd w:val="clear" w:color="auto" w:fill="auto"/>
            <w:vAlign w:val="center"/>
            <w:hideMark/>
          </w:tcPr>
          <w:p w:rsidR="00E93850" w:rsidRPr="00E93850" w:rsidRDefault="00E93850" w:rsidP="00E93850">
            <w:pPr>
              <w:spacing w:after="0" w:line="240" w:lineRule="auto"/>
              <w:jc w:val="center"/>
              <w:rPr>
                <w:rFonts w:ascii="Times New Roman" w:eastAsia="Times New Roman" w:hAnsi="Times New Roman" w:cs="Times New Roman"/>
                <w:sz w:val="12"/>
                <w:szCs w:val="12"/>
                <w:lang w:eastAsia="ru-RU"/>
              </w:rPr>
            </w:pPr>
            <w:r w:rsidRPr="00E93850">
              <w:rPr>
                <w:rFonts w:ascii="Times New Roman" w:eastAsia="Times New Roman" w:hAnsi="Times New Roman" w:cs="Times New Roman"/>
                <w:sz w:val="12"/>
                <w:szCs w:val="12"/>
                <w:lang w:eastAsia="ru-RU"/>
              </w:rPr>
              <w:t>3.2.1.</w:t>
            </w:r>
          </w:p>
        </w:tc>
        <w:tc>
          <w:tcPr>
            <w:tcW w:w="714" w:type="pct"/>
            <w:shd w:val="clear" w:color="auto" w:fill="auto"/>
            <w:vAlign w:val="center"/>
            <w:hideMark/>
          </w:tcPr>
          <w:p w:rsidR="00E93850" w:rsidRPr="00E93850" w:rsidRDefault="00E93850" w:rsidP="00E93850">
            <w:pPr>
              <w:spacing w:after="0" w:line="240" w:lineRule="auto"/>
              <w:jc w:val="center"/>
              <w:rPr>
                <w:rFonts w:ascii="Times New Roman" w:eastAsia="Times New Roman" w:hAnsi="Times New Roman" w:cs="Times New Roman"/>
                <w:sz w:val="12"/>
                <w:szCs w:val="12"/>
                <w:lang w:eastAsia="ru-RU"/>
              </w:rPr>
            </w:pPr>
            <w:r w:rsidRPr="00E93850">
              <w:rPr>
                <w:rFonts w:ascii="Times New Roman" w:eastAsia="Times New Roman" w:hAnsi="Times New Roman" w:cs="Times New Roman"/>
                <w:sz w:val="12"/>
                <w:szCs w:val="12"/>
                <w:lang w:eastAsia="ru-RU"/>
              </w:rPr>
              <w:t>Продвижение туристического продукта на туристических рынках различного уровня</w:t>
            </w:r>
          </w:p>
        </w:tc>
        <w:tc>
          <w:tcPr>
            <w:tcW w:w="459" w:type="pct"/>
            <w:gridSpan w:val="5"/>
            <w:shd w:val="clear" w:color="auto" w:fill="auto"/>
            <w:vAlign w:val="center"/>
            <w:hideMark/>
          </w:tcPr>
          <w:p w:rsidR="00E93850" w:rsidRPr="00E93850" w:rsidRDefault="00E93850" w:rsidP="00E93850">
            <w:pPr>
              <w:spacing w:after="0" w:line="240" w:lineRule="auto"/>
              <w:jc w:val="center"/>
              <w:rPr>
                <w:rFonts w:ascii="Times New Roman" w:eastAsia="Times New Roman" w:hAnsi="Times New Roman" w:cs="Times New Roman"/>
                <w:sz w:val="12"/>
                <w:szCs w:val="12"/>
                <w:lang w:eastAsia="ru-RU"/>
              </w:rPr>
            </w:pPr>
            <w:r w:rsidRPr="00E93850">
              <w:rPr>
                <w:rFonts w:ascii="Times New Roman" w:eastAsia="Times New Roman" w:hAnsi="Times New Roman" w:cs="Times New Roman"/>
                <w:sz w:val="12"/>
                <w:szCs w:val="12"/>
                <w:lang w:eastAsia="ru-RU"/>
              </w:rPr>
              <w:t>2020-2022</w:t>
            </w:r>
          </w:p>
        </w:tc>
        <w:tc>
          <w:tcPr>
            <w:tcW w:w="648" w:type="pct"/>
            <w:gridSpan w:val="4"/>
            <w:shd w:val="clear" w:color="auto" w:fill="auto"/>
            <w:vAlign w:val="center"/>
            <w:hideMark/>
          </w:tcPr>
          <w:p w:rsidR="00E93850" w:rsidRPr="00E93850" w:rsidRDefault="00E93850" w:rsidP="00E93850">
            <w:pPr>
              <w:spacing w:after="0" w:line="240" w:lineRule="auto"/>
              <w:jc w:val="center"/>
              <w:rPr>
                <w:rFonts w:ascii="Times New Roman" w:eastAsia="Times New Roman" w:hAnsi="Times New Roman" w:cs="Times New Roman"/>
                <w:sz w:val="12"/>
                <w:szCs w:val="12"/>
                <w:lang w:eastAsia="ru-RU"/>
              </w:rPr>
            </w:pPr>
            <w:r w:rsidRPr="00E93850">
              <w:rPr>
                <w:rFonts w:ascii="Times New Roman" w:eastAsia="Times New Roman" w:hAnsi="Times New Roman" w:cs="Times New Roman"/>
                <w:sz w:val="12"/>
                <w:szCs w:val="12"/>
                <w:lang w:eastAsia="ru-RU"/>
              </w:rPr>
              <w:t>МКУ «Управление культуры, туризма и молодежной политики»</w:t>
            </w:r>
          </w:p>
        </w:tc>
        <w:tc>
          <w:tcPr>
            <w:tcW w:w="734" w:type="pct"/>
            <w:gridSpan w:val="3"/>
            <w:shd w:val="clear" w:color="auto" w:fill="auto"/>
            <w:vAlign w:val="center"/>
            <w:hideMark/>
          </w:tcPr>
          <w:p w:rsidR="00E93850" w:rsidRPr="00E93850" w:rsidRDefault="00E93850" w:rsidP="00E93850">
            <w:pPr>
              <w:spacing w:after="0" w:line="240" w:lineRule="auto"/>
              <w:jc w:val="center"/>
              <w:rPr>
                <w:rFonts w:ascii="Times New Roman" w:eastAsia="Times New Roman" w:hAnsi="Times New Roman" w:cs="Times New Roman"/>
                <w:sz w:val="12"/>
                <w:szCs w:val="12"/>
                <w:lang w:eastAsia="ru-RU"/>
              </w:rPr>
            </w:pPr>
            <w:r w:rsidRPr="00E93850">
              <w:rPr>
                <w:rFonts w:ascii="Times New Roman" w:eastAsia="Times New Roman" w:hAnsi="Times New Roman" w:cs="Times New Roman"/>
                <w:sz w:val="12"/>
                <w:szCs w:val="12"/>
                <w:lang w:eastAsia="ru-RU"/>
              </w:rPr>
              <w:t>средства местного бюджета</w:t>
            </w:r>
          </w:p>
        </w:tc>
        <w:tc>
          <w:tcPr>
            <w:tcW w:w="380" w:type="pct"/>
            <w:gridSpan w:val="4"/>
            <w:shd w:val="clear" w:color="auto" w:fill="auto"/>
            <w:textDirection w:val="btLr"/>
            <w:vAlign w:val="center"/>
            <w:hideMark/>
          </w:tcPr>
          <w:p w:rsidR="00E93850" w:rsidRPr="00E93850" w:rsidRDefault="00E93850" w:rsidP="00A257E1">
            <w:pPr>
              <w:spacing w:after="0" w:line="240" w:lineRule="auto"/>
              <w:ind w:left="113" w:right="113"/>
              <w:jc w:val="center"/>
              <w:rPr>
                <w:rFonts w:ascii="Times New Roman" w:eastAsia="Times New Roman" w:hAnsi="Times New Roman" w:cs="Times New Roman"/>
                <w:sz w:val="12"/>
                <w:szCs w:val="12"/>
                <w:lang w:eastAsia="ru-RU"/>
              </w:rPr>
            </w:pPr>
            <w:r w:rsidRPr="00E93850">
              <w:rPr>
                <w:rFonts w:ascii="Times New Roman" w:eastAsia="Times New Roman" w:hAnsi="Times New Roman" w:cs="Times New Roman"/>
                <w:sz w:val="12"/>
                <w:szCs w:val="12"/>
                <w:lang w:eastAsia="ru-RU"/>
              </w:rPr>
              <w:t>50,00000</w:t>
            </w:r>
          </w:p>
        </w:tc>
        <w:tc>
          <w:tcPr>
            <w:tcW w:w="380" w:type="pct"/>
            <w:gridSpan w:val="3"/>
            <w:shd w:val="clear" w:color="auto" w:fill="auto"/>
            <w:textDirection w:val="btLr"/>
            <w:vAlign w:val="center"/>
            <w:hideMark/>
          </w:tcPr>
          <w:p w:rsidR="00E93850" w:rsidRPr="00E93850" w:rsidRDefault="00E93850" w:rsidP="00A257E1">
            <w:pPr>
              <w:spacing w:after="0" w:line="240" w:lineRule="auto"/>
              <w:ind w:left="113" w:right="113"/>
              <w:jc w:val="center"/>
              <w:rPr>
                <w:rFonts w:ascii="Times New Roman" w:eastAsia="Times New Roman" w:hAnsi="Times New Roman" w:cs="Times New Roman"/>
                <w:sz w:val="12"/>
                <w:szCs w:val="12"/>
                <w:lang w:eastAsia="ru-RU"/>
              </w:rPr>
            </w:pPr>
            <w:r w:rsidRPr="00E93850">
              <w:rPr>
                <w:rFonts w:ascii="Times New Roman" w:eastAsia="Times New Roman" w:hAnsi="Times New Roman" w:cs="Times New Roman"/>
                <w:sz w:val="12"/>
                <w:szCs w:val="12"/>
                <w:lang w:eastAsia="ru-RU"/>
              </w:rPr>
              <w:t>50,00000</w:t>
            </w:r>
          </w:p>
        </w:tc>
        <w:tc>
          <w:tcPr>
            <w:tcW w:w="380" w:type="pct"/>
            <w:gridSpan w:val="6"/>
            <w:shd w:val="clear" w:color="auto" w:fill="auto"/>
            <w:textDirection w:val="btLr"/>
            <w:vAlign w:val="center"/>
            <w:hideMark/>
          </w:tcPr>
          <w:p w:rsidR="00E93850" w:rsidRPr="00E93850" w:rsidRDefault="00E93850" w:rsidP="00A257E1">
            <w:pPr>
              <w:spacing w:after="0" w:line="240" w:lineRule="auto"/>
              <w:ind w:left="113" w:right="113"/>
              <w:jc w:val="center"/>
              <w:rPr>
                <w:rFonts w:ascii="Times New Roman" w:eastAsia="Times New Roman" w:hAnsi="Times New Roman" w:cs="Times New Roman"/>
                <w:sz w:val="12"/>
                <w:szCs w:val="12"/>
                <w:lang w:eastAsia="ru-RU"/>
              </w:rPr>
            </w:pPr>
            <w:r w:rsidRPr="00E93850">
              <w:rPr>
                <w:rFonts w:ascii="Times New Roman" w:eastAsia="Times New Roman" w:hAnsi="Times New Roman" w:cs="Times New Roman"/>
                <w:sz w:val="12"/>
                <w:szCs w:val="12"/>
                <w:lang w:eastAsia="ru-RU"/>
              </w:rPr>
              <w:t>0,00000</w:t>
            </w:r>
          </w:p>
        </w:tc>
        <w:tc>
          <w:tcPr>
            <w:tcW w:w="374" w:type="pct"/>
            <w:gridSpan w:val="5"/>
            <w:shd w:val="clear" w:color="auto" w:fill="auto"/>
            <w:textDirection w:val="btLr"/>
            <w:vAlign w:val="center"/>
            <w:hideMark/>
          </w:tcPr>
          <w:p w:rsidR="00E93850" w:rsidRPr="00E93850" w:rsidRDefault="00E93850" w:rsidP="00A257E1">
            <w:pPr>
              <w:spacing w:after="0" w:line="240" w:lineRule="auto"/>
              <w:ind w:left="113" w:right="113"/>
              <w:jc w:val="center"/>
              <w:rPr>
                <w:rFonts w:ascii="Times New Roman" w:eastAsia="Times New Roman" w:hAnsi="Times New Roman" w:cs="Times New Roman"/>
                <w:sz w:val="12"/>
                <w:szCs w:val="12"/>
                <w:lang w:eastAsia="ru-RU"/>
              </w:rPr>
            </w:pPr>
            <w:r w:rsidRPr="00E93850">
              <w:rPr>
                <w:rFonts w:ascii="Times New Roman" w:eastAsia="Times New Roman" w:hAnsi="Times New Roman" w:cs="Times New Roman"/>
                <w:sz w:val="12"/>
                <w:szCs w:val="12"/>
                <w:lang w:eastAsia="ru-RU"/>
              </w:rPr>
              <w:t>0,00000</w:t>
            </w:r>
          </w:p>
        </w:tc>
        <w:tc>
          <w:tcPr>
            <w:tcW w:w="373" w:type="pct"/>
            <w:gridSpan w:val="7"/>
            <w:shd w:val="clear" w:color="auto" w:fill="auto"/>
            <w:textDirection w:val="btLr"/>
            <w:vAlign w:val="center"/>
            <w:hideMark/>
          </w:tcPr>
          <w:p w:rsidR="00E93850" w:rsidRPr="00E93850" w:rsidRDefault="00E93850" w:rsidP="00A257E1">
            <w:pPr>
              <w:spacing w:after="0" w:line="240" w:lineRule="auto"/>
              <w:ind w:left="113" w:right="113"/>
              <w:jc w:val="center"/>
              <w:rPr>
                <w:rFonts w:ascii="Times New Roman" w:eastAsia="Times New Roman" w:hAnsi="Times New Roman" w:cs="Times New Roman"/>
                <w:sz w:val="12"/>
                <w:szCs w:val="12"/>
                <w:lang w:eastAsia="ru-RU"/>
              </w:rPr>
            </w:pPr>
            <w:r w:rsidRPr="00E93850">
              <w:rPr>
                <w:rFonts w:ascii="Times New Roman" w:eastAsia="Times New Roman" w:hAnsi="Times New Roman" w:cs="Times New Roman"/>
                <w:sz w:val="12"/>
                <w:szCs w:val="12"/>
                <w:lang w:eastAsia="ru-RU"/>
              </w:rPr>
              <w:t>0,00000</w:t>
            </w:r>
          </w:p>
        </w:tc>
        <w:tc>
          <w:tcPr>
            <w:tcW w:w="291" w:type="pct"/>
            <w:gridSpan w:val="5"/>
            <w:shd w:val="clear" w:color="auto" w:fill="auto"/>
            <w:textDirection w:val="btLr"/>
            <w:vAlign w:val="center"/>
            <w:hideMark/>
          </w:tcPr>
          <w:p w:rsidR="00E93850" w:rsidRPr="00E93850" w:rsidRDefault="00E93850" w:rsidP="00A257E1">
            <w:pPr>
              <w:spacing w:after="0" w:line="240" w:lineRule="auto"/>
              <w:ind w:left="113" w:right="113"/>
              <w:jc w:val="center"/>
              <w:rPr>
                <w:rFonts w:ascii="Times New Roman" w:eastAsia="Times New Roman" w:hAnsi="Times New Roman" w:cs="Times New Roman"/>
                <w:sz w:val="12"/>
                <w:szCs w:val="12"/>
                <w:lang w:eastAsia="ru-RU"/>
              </w:rPr>
            </w:pPr>
            <w:r w:rsidRPr="00E93850">
              <w:rPr>
                <w:rFonts w:ascii="Times New Roman" w:eastAsia="Times New Roman" w:hAnsi="Times New Roman" w:cs="Times New Roman"/>
                <w:sz w:val="12"/>
                <w:szCs w:val="12"/>
                <w:lang w:eastAsia="ru-RU"/>
              </w:rPr>
              <w:t>100,00000</w:t>
            </w:r>
          </w:p>
        </w:tc>
      </w:tr>
      <w:tr w:rsidR="00E93850" w:rsidRPr="00E93850" w:rsidTr="00A257E1">
        <w:trPr>
          <w:trHeight w:val="70"/>
        </w:trPr>
        <w:tc>
          <w:tcPr>
            <w:tcW w:w="5000" w:type="pct"/>
            <w:gridSpan w:val="44"/>
            <w:shd w:val="clear" w:color="auto" w:fill="auto"/>
            <w:vAlign w:val="center"/>
            <w:hideMark/>
          </w:tcPr>
          <w:p w:rsidR="00E93850" w:rsidRPr="00E93850" w:rsidRDefault="00E93850" w:rsidP="00E93850">
            <w:pPr>
              <w:spacing w:after="0" w:line="240" w:lineRule="auto"/>
              <w:jc w:val="center"/>
              <w:rPr>
                <w:rFonts w:ascii="Times New Roman" w:eastAsia="Times New Roman" w:hAnsi="Times New Roman" w:cs="Times New Roman"/>
                <w:sz w:val="12"/>
                <w:szCs w:val="12"/>
                <w:lang w:eastAsia="ru-RU"/>
              </w:rPr>
            </w:pPr>
            <w:r w:rsidRPr="00E93850">
              <w:rPr>
                <w:rFonts w:ascii="Times New Roman" w:eastAsia="Times New Roman" w:hAnsi="Times New Roman" w:cs="Times New Roman"/>
                <w:sz w:val="12"/>
                <w:szCs w:val="12"/>
                <w:lang w:eastAsia="ru-RU"/>
              </w:rPr>
              <w:t>3.3  Развитие материально-технической базы туристической сферы</w:t>
            </w:r>
          </w:p>
        </w:tc>
      </w:tr>
      <w:tr w:rsidR="00BD1C3C" w:rsidRPr="00E93850" w:rsidTr="00BD1C3C">
        <w:trPr>
          <w:cantSplit/>
          <w:trHeight w:val="70"/>
        </w:trPr>
        <w:tc>
          <w:tcPr>
            <w:tcW w:w="267" w:type="pct"/>
            <w:shd w:val="clear" w:color="auto" w:fill="auto"/>
            <w:vAlign w:val="center"/>
            <w:hideMark/>
          </w:tcPr>
          <w:p w:rsidR="00E93850" w:rsidRPr="00E93850" w:rsidRDefault="00E93850" w:rsidP="00E93850">
            <w:pPr>
              <w:spacing w:after="0" w:line="240" w:lineRule="auto"/>
              <w:jc w:val="center"/>
              <w:rPr>
                <w:rFonts w:ascii="Times New Roman" w:eastAsia="Times New Roman" w:hAnsi="Times New Roman" w:cs="Times New Roman"/>
                <w:sz w:val="12"/>
                <w:szCs w:val="12"/>
                <w:lang w:eastAsia="ru-RU"/>
              </w:rPr>
            </w:pPr>
            <w:r w:rsidRPr="00E93850">
              <w:rPr>
                <w:rFonts w:ascii="Times New Roman" w:eastAsia="Times New Roman" w:hAnsi="Times New Roman" w:cs="Times New Roman"/>
                <w:sz w:val="12"/>
                <w:szCs w:val="12"/>
                <w:lang w:eastAsia="ru-RU"/>
              </w:rPr>
              <w:t>3.3.1.</w:t>
            </w:r>
          </w:p>
        </w:tc>
        <w:tc>
          <w:tcPr>
            <w:tcW w:w="714" w:type="pct"/>
            <w:shd w:val="clear" w:color="auto" w:fill="auto"/>
            <w:vAlign w:val="center"/>
            <w:hideMark/>
          </w:tcPr>
          <w:p w:rsidR="00E93850" w:rsidRPr="00E93850" w:rsidRDefault="00E93850" w:rsidP="00E93850">
            <w:pPr>
              <w:spacing w:after="0" w:line="240" w:lineRule="auto"/>
              <w:jc w:val="center"/>
              <w:rPr>
                <w:rFonts w:ascii="Times New Roman" w:eastAsia="Times New Roman" w:hAnsi="Times New Roman" w:cs="Times New Roman"/>
                <w:sz w:val="12"/>
                <w:szCs w:val="12"/>
                <w:lang w:eastAsia="ru-RU"/>
              </w:rPr>
            </w:pPr>
            <w:r w:rsidRPr="00E93850">
              <w:rPr>
                <w:rFonts w:ascii="Times New Roman" w:eastAsia="Times New Roman" w:hAnsi="Times New Roman" w:cs="Times New Roman"/>
                <w:sz w:val="12"/>
                <w:szCs w:val="12"/>
                <w:lang w:eastAsia="ru-RU"/>
              </w:rPr>
              <w:t>Приобретение туристического инвентаря</w:t>
            </w:r>
          </w:p>
        </w:tc>
        <w:tc>
          <w:tcPr>
            <w:tcW w:w="459" w:type="pct"/>
            <w:gridSpan w:val="5"/>
            <w:shd w:val="clear" w:color="auto" w:fill="auto"/>
            <w:vAlign w:val="center"/>
            <w:hideMark/>
          </w:tcPr>
          <w:p w:rsidR="00E93850" w:rsidRPr="00E93850" w:rsidRDefault="00E93850" w:rsidP="00E93850">
            <w:pPr>
              <w:spacing w:after="0" w:line="240" w:lineRule="auto"/>
              <w:jc w:val="center"/>
              <w:rPr>
                <w:rFonts w:ascii="Times New Roman" w:eastAsia="Times New Roman" w:hAnsi="Times New Roman" w:cs="Times New Roman"/>
                <w:sz w:val="12"/>
                <w:szCs w:val="12"/>
                <w:lang w:eastAsia="ru-RU"/>
              </w:rPr>
            </w:pPr>
            <w:r w:rsidRPr="00E93850">
              <w:rPr>
                <w:rFonts w:ascii="Times New Roman" w:eastAsia="Times New Roman" w:hAnsi="Times New Roman" w:cs="Times New Roman"/>
                <w:sz w:val="12"/>
                <w:szCs w:val="12"/>
                <w:lang w:eastAsia="ru-RU"/>
              </w:rPr>
              <w:t>2020-2022</w:t>
            </w:r>
          </w:p>
        </w:tc>
        <w:tc>
          <w:tcPr>
            <w:tcW w:w="648" w:type="pct"/>
            <w:gridSpan w:val="4"/>
            <w:shd w:val="clear" w:color="auto" w:fill="auto"/>
            <w:vAlign w:val="center"/>
            <w:hideMark/>
          </w:tcPr>
          <w:p w:rsidR="00E93850" w:rsidRPr="00E93850" w:rsidRDefault="00E93850" w:rsidP="00E93850">
            <w:pPr>
              <w:spacing w:after="0" w:line="240" w:lineRule="auto"/>
              <w:jc w:val="center"/>
              <w:rPr>
                <w:rFonts w:ascii="Times New Roman" w:eastAsia="Times New Roman" w:hAnsi="Times New Roman" w:cs="Times New Roman"/>
                <w:sz w:val="12"/>
                <w:szCs w:val="12"/>
                <w:lang w:eastAsia="ru-RU"/>
              </w:rPr>
            </w:pPr>
            <w:r w:rsidRPr="00E93850">
              <w:rPr>
                <w:rFonts w:ascii="Times New Roman" w:eastAsia="Times New Roman" w:hAnsi="Times New Roman" w:cs="Times New Roman"/>
                <w:sz w:val="12"/>
                <w:szCs w:val="12"/>
                <w:lang w:eastAsia="ru-RU"/>
              </w:rPr>
              <w:t>МКУ «Управление культуры, туризма и молодежной политики»</w:t>
            </w:r>
          </w:p>
        </w:tc>
        <w:tc>
          <w:tcPr>
            <w:tcW w:w="739" w:type="pct"/>
            <w:gridSpan w:val="4"/>
            <w:shd w:val="clear" w:color="auto" w:fill="auto"/>
            <w:vAlign w:val="center"/>
            <w:hideMark/>
          </w:tcPr>
          <w:p w:rsidR="00E93850" w:rsidRPr="00E93850" w:rsidRDefault="00E93850" w:rsidP="00E93850">
            <w:pPr>
              <w:spacing w:after="0" w:line="240" w:lineRule="auto"/>
              <w:jc w:val="center"/>
              <w:rPr>
                <w:rFonts w:ascii="Times New Roman" w:eastAsia="Times New Roman" w:hAnsi="Times New Roman" w:cs="Times New Roman"/>
                <w:sz w:val="12"/>
                <w:szCs w:val="12"/>
                <w:lang w:eastAsia="ru-RU"/>
              </w:rPr>
            </w:pPr>
            <w:r w:rsidRPr="00E93850">
              <w:rPr>
                <w:rFonts w:ascii="Times New Roman" w:eastAsia="Times New Roman" w:hAnsi="Times New Roman" w:cs="Times New Roman"/>
                <w:sz w:val="12"/>
                <w:szCs w:val="12"/>
                <w:lang w:eastAsia="ru-RU"/>
              </w:rPr>
              <w:t>средства местного бюджета</w:t>
            </w:r>
          </w:p>
        </w:tc>
        <w:tc>
          <w:tcPr>
            <w:tcW w:w="375" w:type="pct"/>
            <w:gridSpan w:val="3"/>
            <w:shd w:val="clear" w:color="auto" w:fill="auto"/>
            <w:textDirection w:val="btLr"/>
            <w:vAlign w:val="center"/>
            <w:hideMark/>
          </w:tcPr>
          <w:p w:rsidR="00E93850" w:rsidRPr="00E93850" w:rsidRDefault="00E93850" w:rsidP="00A257E1">
            <w:pPr>
              <w:spacing w:after="0" w:line="240" w:lineRule="auto"/>
              <w:ind w:left="113" w:right="113"/>
              <w:jc w:val="center"/>
              <w:rPr>
                <w:rFonts w:ascii="Times New Roman" w:eastAsia="Times New Roman" w:hAnsi="Times New Roman" w:cs="Times New Roman"/>
                <w:sz w:val="12"/>
                <w:szCs w:val="12"/>
                <w:lang w:eastAsia="ru-RU"/>
              </w:rPr>
            </w:pPr>
            <w:r w:rsidRPr="00E93850">
              <w:rPr>
                <w:rFonts w:ascii="Times New Roman" w:eastAsia="Times New Roman" w:hAnsi="Times New Roman" w:cs="Times New Roman"/>
                <w:sz w:val="12"/>
                <w:szCs w:val="12"/>
                <w:lang w:eastAsia="ru-RU"/>
              </w:rPr>
              <w:t>0,00000</w:t>
            </w:r>
          </w:p>
        </w:tc>
        <w:tc>
          <w:tcPr>
            <w:tcW w:w="380" w:type="pct"/>
            <w:gridSpan w:val="3"/>
            <w:shd w:val="clear" w:color="auto" w:fill="auto"/>
            <w:textDirection w:val="btLr"/>
            <w:vAlign w:val="center"/>
            <w:hideMark/>
          </w:tcPr>
          <w:p w:rsidR="00E93850" w:rsidRPr="00E93850" w:rsidRDefault="00E93850" w:rsidP="00A257E1">
            <w:pPr>
              <w:spacing w:after="0" w:line="240" w:lineRule="auto"/>
              <w:ind w:left="113" w:right="113"/>
              <w:jc w:val="center"/>
              <w:rPr>
                <w:rFonts w:ascii="Times New Roman" w:eastAsia="Times New Roman" w:hAnsi="Times New Roman" w:cs="Times New Roman"/>
                <w:sz w:val="12"/>
                <w:szCs w:val="12"/>
                <w:lang w:eastAsia="ru-RU"/>
              </w:rPr>
            </w:pPr>
            <w:r w:rsidRPr="00E93850">
              <w:rPr>
                <w:rFonts w:ascii="Times New Roman" w:eastAsia="Times New Roman" w:hAnsi="Times New Roman" w:cs="Times New Roman"/>
                <w:sz w:val="12"/>
                <w:szCs w:val="12"/>
                <w:lang w:eastAsia="ru-RU"/>
              </w:rPr>
              <w:t>0,00000</w:t>
            </w:r>
          </w:p>
        </w:tc>
        <w:tc>
          <w:tcPr>
            <w:tcW w:w="371" w:type="pct"/>
            <w:gridSpan w:val="5"/>
            <w:shd w:val="clear" w:color="auto" w:fill="auto"/>
            <w:textDirection w:val="btLr"/>
            <w:vAlign w:val="center"/>
            <w:hideMark/>
          </w:tcPr>
          <w:p w:rsidR="00E93850" w:rsidRPr="00E93850" w:rsidRDefault="00E93850" w:rsidP="00A257E1">
            <w:pPr>
              <w:spacing w:after="0" w:line="240" w:lineRule="auto"/>
              <w:ind w:left="113" w:right="113"/>
              <w:jc w:val="center"/>
              <w:rPr>
                <w:rFonts w:ascii="Times New Roman" w:eastAsia="Times New Roman" w:hAnsi="Times New Roman" w:cs="Times New Roman"/>
                <w:sz w:val="12"/>
                <w:szCs w:val="12"/>
                <w:lang w:eastAsia="ru-RU"/>
              </w:rPr>
            </w:pPr>
            <w:r w:rsidRPr="00E93850">
              <w:rPr>
                <w:rFonts w:ascii="Times New Roman" w:eastAsia="Times New Roman" w:hAnsi="Times New Roman" w:cs="Times New Roman"/>
                <w:sz w:val="12"/>
                <w:szCs w:val="12"/>
                <w:lang w:eastAsia="ru-RU"/>
              </w:rPr>
              <w:t>0,00000</w:t>
            </w:r>
          </w:p>
        </w:tc>
        <w:tc>
          <w:tcPr>
            <w:tcW w:w="363" w:type="pct"/>
            <w:gridSpan w:val="5"/>
            <w:shd w:val="clear" w:color="auto" w:fill="auto"/>
            <w:textDirection w:val="btLr"/>
            <w:vAlign w:val="center"/>
            <w:hideMark/>
          </w:tcPr>
          <w:p w:rsidR="00E93850" w:rsidRPr="00E93850" w:rsidRDefault="00E93850" w:rsidP="00A257E1">
            <w:pPr>
              <w:spacing w:after="0" w:line="240" w:lineRule="auto"/>
              <w:ind w:left="113" w:right="113"/>
              <w:jc w:val="center"/>
              <w:rPr>
                <w:rFonts w:ascii="Times New Roman" w:eastAsia="Times New Roman" w:hAnsi="Times New Roman" w:cs="Times New Roman"/>
                <w:sz w:val="12"/>
                <w:szCs w:val="12"/>
                <w:lang w:eastAsia="ru-RU"/>
              </w:rPr>
            </w:pPr>
            <w:r w:rsidRPr="00E93850">
              <w:rPr>
                <w:rFonts w:ascii="Times New Roman" w:eastAsia="Times New Roman" w:hAnsi="Times New Roman" w:cs="Times New Roman"/>
                <w:sz w:val="12"/>
                <w:szCs w:val="12"/>
                <w:lang w:eastAsia="ru-RU"/>
              </w:rPr>
              <w:t>0,00000</w:t>
            </w:r>
          </w:p>
        </w:tc>
        <w:tc>
          <w:tcPr>
            <w:tcW w:w="375" w:type="pct"/>
            <w:gridSpan w:val="7"/>
            <w:shd w:val="clear" w:color="auto" w:fill="auto"/>
            <w:textDirection w:val="btLr"/>
            <w:vAlign w:val="center"/>
            <w:hideMark/>
          </w:tcPr>
          <w:p w:rsidR="00E93850" w:rsidRPr="00E93850" w:rsidRDefault="00E93850" w:rsidP="00A257E1">
            <w:pPr>
              <w:spacing w:after="0" w:line="240" w:lineRule="auto"/>
              <w:ind w:left="113" w:right="113"/>
              <w:jc w:val="center"/>
              <w:rPr>
                <w:rFonts w:ascii="Times New Roman" w:eastAsia="Times New Roman" w:hAnsi="Times New Roman" w:cs="Times New Roman"/>
                <w:sz w:val="12"/>
                <w:szCs w:val="12"/>
                <w:lang w:eastAsia="ru-RU"/>
              </w:rPr>
            </w:pPr>
            <w:r w:rsidRPr="00E93850">
              <w:rPr>
                <w:rFonts w:ascii="Times New Roman" w:eastAsia="Times New Roman" w:hAnsi="Times New Roman" w:cs="Times New Roman"/>
                <w:sz w:val="12"/>
                <w:szCs w:val="12"/>
                <w:lang w:eastAsia="ru-RU"/>
              </w:rPr>
              <w:t>0,00000</w:t>
            </w:r>
          </w:p>
        </w:tc>
        <w:tc>
          <w:tcPr>
            <w:tcW w:w="309" w:type="pct"/>
            <w:gridSpan w:val="6"/>
            <w:shd w:val="clear" w:color="auto" w:fill="auto"/>
            <w:textDirection w:val="btLr"/>
            <w:vAlign w:val="center"/>
            <w:hideMark/>
          </w:tcPr>
          <w:p w:rsidR="00E93850" w:rsidRPr="00E93850" w:rsidRDefault="00E93850" w:rsidP="00A257E1">
            <w:pPr>
              <w:spacing w:after="0" w:line="240" w:lineRule="auto"/>
              <w:ind w:left="113" w:right="113"/>
              <w:jc w:val="center"/>
              <w:rPr>
                <w:rFonts w:ascii="Times New Roman" w:eastAsia="Times New Roman" w:hAnsi="Times New Roman" w:cs="Times New Roman"/>
                <w:sz w:val="12"/>
                <w:szCs w:val="12"/>
                <w:lang w:eastAsia="ru-RU"/>
              </w:rPr>
            </w:pPr>
            <w:r w:rsidRPr="00E93850">
              <w:rPr>
                <w:rFonts w:ascii="Times New Roman" w:eastAsia="Times New Roman" w:hAnsi="Times New Roman" w:cs="Times New Roman"/>
                <w:sz w:val="12"/>
                <w:szCs w:val="12"/>
                <w:lang w:eastAsia="ru-RU"/>
              </w:rPr>
              <w:t>0,00000</w:t>
            </w:r>
          </w:p>
        </w:tc>
      </w:tr>
      <w:tr w:rsidR="00E93850" w:rsidRPr="00E93850" w:rsidTr="00A257E1">
        <w:trPr>
          <w:trHeight w:val="70"/>
        </w:trPr>
        <w:tc>
          <w:tcPr>
            <w:tcW w:w="5000" w:type="pct"/>
            <w:gridSpan w:val="44"/>
            <w:shd w:val="clear" w:color="auto" w:fill="auto"/>
            <w:vAlign w:val="center"/>
            <w:hideMark/>
          </w:tcPr>
          <w:p w:rsidR="00E93850" w:rsidRPr="00E93850" w:rsidRDefault="00E93850" w:rsidP="00E93850">
            <w:pPr>
              <w:spacing w:after="0" w:line="240" w:lineRule="auto"/>
              <w:jc w:val="center"/>
              <w:rPr>
                <w:rFonts w:ascii="Times New Roman" w:eastAsia="Times New Roman" w:hAnsi="Times New Roman" w:cs="Times New Roman"/>
                <w:b/>
                <w:bCs/>
                <w:sz w:val="12"/>
                <w:szCs w:val="12"/>
                <w:lang w:eastAsia="ru-RU"/>
              </w:rPr>
            </w:pPr>
            <w:r w:rsidRPr="00E93850">
              <w:rPr>
                <w:rFonts w:ascii="Times New Roman" w:eastAsia="Times New Roman" w:hAnsi="Times New Roman" w:cs="Times New Roman"/>
                <w:b/>
                <w:bCs/>
                <w:sz w:val="12"/>
                <w:szCs w:val="12"/>
                <w:lang w:eastAsia="ru-RU"/>
              </w:rPr>
              <w:t>4. Создание благоприятных условий для устойчивого развития сфер культуры и туризма.</w:t>
            </w:r>
          </w:p>
        </w:tc>
      </w:tr>
      <w:tr w:rsidR="00E93850" w:rsidRPr="00E93850" w:rsidTr="00A257E1">
        <w:trPr>
          <w:trHeight w:val="70"/>
        </w:trPr>
        <w:tc>
          <w:tcPr>
            <w:tcW w:w="5000" w:type="pct"/>
            <w:gridSpan w:val="44"/>
            <w:shd w:val="clear" w:color="auto" w:fill="auto"/>
            <w:vAlign w:val="center"/>
            <w:hideMark/>
          </w:tcPr>
          <w:p w:rsidR="00E93850" w:rsidRPr="00E93850" w:rsidRDefault="00E93850" w:rsidP="00E93850">
            <w:pPr>
              <w:spacing w:after="0" w:line="240" w:lineRule="auto"/>
              <w:jc w:val="center"/>
              <w:rPr>
                <w:rFonts w:ascii="Times New Roman" w:eastAsia="Times New Roman" w:hAnsi="Times New Roman" w:cs="Times New Roman"/>
                <w:sz w:val="12"/>
                <w:szCs w:val="12"/>
                <w:lang w:eastAsia="ru-RU"/>
              </w:rPr>
            </w:pPr>
            <w:r w:rsidRPr="00E93850">
              <w:rPr>
                <w:rFonts w:ascii="Times New Roman" w:eastAsia="Times New Roman" w:hAnsi="Times New Roman" w:cs="Times New Roman"/>
                <w:sz w:val="12"/>
                <w:szCs w:val="12"/>
                <w:lang w:eastAsia="ru-RU"/>
              </w:rPr>
              <w:t>4.1. Укрепление материально-технической базы учреждений культуры</w:t>
            </w:r>
          </w:p>
        </w:tc>
      </w:tr>
      <w:tr w:rsidR="00BD1C3C" w:rsidRPr="00E93850" w:rsidTr="00BD1C3C">
        <w:trPr>
          <w:cantSplit/>
          <w:trHeight w:val="70"/>
        </w:trPr>
        <w:tc>
          <w:tcPr>
            <w:tcW w:w="267" w:type="pct"/>
            <w:vMerge w:val="restart"/>
            <w:shd w:val="clear" w:color="auto" w:fill="auto"/>
            <w:vAlign w:val="center"/>
            <w:hideMark/>
          </w:tcPr>
          <w:p w:rsidR="00E93850" w:rsidRPr="00E93850" w:rsidRDefault="00E93850" w:rsidP="00E93850">
            <w:pPr>
              <w:spacing w:after="0" w:line="240" w:lineRule="auto"/>
              <w:jc w:val="center"/>
              <w:rPr>
                <w:rFonts w:ascii="Times New Roman" w:eastAsia="Times New Roman" w:hAnsi="Times New Roman" w:cs="Times New Roman"/>
                <w:sz w:val="12"/>
                <w:szCs w:val="12"/>
                <w:lang w:eastAsia="ru-RU"/>
              </w:rPr>
            </w:pPr>
            <w:r w:rsidRPr="00E93850">
              <w:rPr>
                <w:rFonts w:ascii="Times New Roman" w:eastAsia="Times New Roman" w:hAnsi="Times New Roman" w:cs="Times New Roman"/>
                <w:sz w:val="12"/>
                <w:szCs w:val="12"/>
                <w:lang w:eastAsia="ru-RU"/>
              </w:rPr>
              <w:t>4.1.1.</w:t>
            </w:r>
          </w:p>
        </w:tc>
        <w:tc>
          <w:tcPr>
            <w:tcW w:w="714" w:type="pct"/>
            <w:vMerge w:val="restart"/>
            <w:shd w:val="clear" w:color="auto" w:fill="auto"/>
            <w:vAlign w:val="center"/>
            <w:hideMark/>
          </w:tcPr>
          <w:p w:rsidR="00E93850" w:rsidRPr="00E93850" w:rsidRDefault="00E93850" w:rsidP="00E93850">
            <w:pPr>
              <w:spacing w:after="0" w:line="240" w:lineRule="auto"/>
              <w:jc w:val="center"/>
              <w:rPr>
                <w:rFonts w:ascii="Times New Roman" w:eastAsia="Times New Roman" w:hAnsi="Times New Roman" w:cs="Times New Roman"/>
                <w:sz w:val="12"/>
                <w:szCs w:val="12"/>
                <w:lang w:eastAsia="ru-RU"/>
              </w:rPr>
            </w:pPr>
            <w:r w:rsidRPr="00E93850">
              <w:rPr>
                <w:rFonts w:ascii="Times New Roman" w:eastAsia="Times New Roman" w:hAnsi="Times New Roman" w:cs="Times New Roman"/>
                <w:sz w:val="12"/>
                <w:szCs w:val="12"/>
                <w:lang w:eastAsia="ru-RU"/>
              </w:rPr>
              <w:t>Текущие ремонтные работы в учреждениях культуры</w:t>
            </w:r>
          </w:p>
        </w:tc>
        <w:tc>
          <w:tcPr>
            <w:tcW w:w="459" w:type="pct"/>
            <w:gridSpan w:val="5"/>
            <w:shd w:val="clear" w:color="auto" w:fill="auto"/>
            <w:vAlign w:val="center"/>
            <w:hideMark/>
          </w:tcPr>
          <w:p w:rsidR="00E93850" w:rsidRPr="00E93850" w:rsidRDefault="00E93850" w:rsidP="00E93850">
            <w:pPr>
              <w:spacing w:after="0" w:line="240" w:lineRule="auto"/>
              <w:jc w:val="center"/>
              <w:rPr>
                <w:rFonts w:ascii="Times New Roman" w:eastAsia="Times New Roman" w:hAnsi="Times New Roman" w:cs="Times New Roman"/>
                <w:sz w:val="12"/>
                <w:szCs w:val="12"/>
                <w:lang w:eastAsia="ru-RU"/>
              </w:rPr>
            </w:pPr>
            <w:r w:rsidRPr="00E93850">
              <w:rPr>
                <w:rFonts w:ascii="Times New Roman" w:eastAsia="Times New Roman" w:hAnsi="Times New Roman" w:cs="Times New Roman"/>
                <w:sz w:val="12"/>
                <w:szCs w:val="12"/>
                <w:lang w:eastAsia="ru-RU"/>
              </w:rPr>
              <w:t>2020-2024</w:t>
            </w:r>
          </w:p>
        </w:tc>
        <w:tc>
          <w:tcPr>
            <w:tcW w:w="648" w:type="pct"/>
            <w:gridSpan w:val="4"/>
            <w:shd w:val="clear" w:color="auto" w:fill="auto"/>
            <w:vAlign w:val="center"/>
            <w:hideMark/>
          </w:tcPr>
          <w:p w:rsidR="00E93850" w:rsidRPr="00E93850" w:rsidRDefault="00E93850" w:rsidP="00E93850">
            <w:pPr>
              <w:spacing w:after="0" w:line="240" w:lineRule="auto"/>
              <w:jc w:val="center"/>
              <w:rPr>
                <w:rFonts w:ascii="Times New Roman" w:eastAsia="Times New Roman" w:hAnsi="Times New Roman" w:cs="Times New Roman"/>
                <w:sz w:val="12"/>
                <w:szCs w:val="12"/>
                <w:lang w:eastAsia="ru-RU"/>
              </w:rPr>
            </w:pPr>
            <w:r w:rsidRPr="00E93850">
              <w:rPr>
                <w:rFonts w:ascii="Times New Roman" w:eastAsia="Times New Roman" w:hAnsi="Times New Roman" w:cs="Times New Roman"/>
                <w:sz w:val="12"/>
                <w:szCs w:val="12"/>
                <w:lang w:eastAsia="ru-RU"/>
              </w:rPr>
              <w:t>МКУ «Управление культуры, туризма и молодежной политики»</w:t>
            </w:r>
            <w:r w:rsidRPr="00E93850">
              <w:rPr>
                <w:rFonts w:ascii="Times New Roman" w:eastAsia="Times New Roman" w:hAnsi="Times New Roman" w:cs="Times New Roman"/>
                <w:sz w:val="12"/>
                <w:szCs w:val="12"/>
                <w:lang w:eastAsia="ru-RU"/>
              </w:rPr>
              <w:br w:type="page"/>
              <w:t>(МАУК «МКДЦ»)</w:t>
            </w:r>
            <w:r w:rsidRPr="00E93850">
              <w:rPr>
                <w:rFonts w:ascii="Times New Roman" w:eastAsia="Times New Roman" w:hAnsi="Times New Roman" w:cs="Times New Roman"/>
                <w:sz w:val="12"/>
                <w:szCs w:val="12"/>
                <w:lang w:eastAsia="ru-RU"/>
              </w:rPr>
              <w:br w:type="page"/>
            </w:r>
          </w:p>
        </w:tc>
        <w:tc>
          <w:tcPr>
            <w:tcW w:w="734" w:type="pct"/>
            <w:gridSpan w:val="3"/>
            <w:shd w:val="clear" w:color="auto" w:fill="auto"/>
            <w:vAlign w:val="center"/>
            <w:hideMark/>
          </w:tcPr>
          <w:p w:rsidR="00E93850" w:rsidRPr="00E93850" w:rsidRDefault="00E93850" w:rsidP="00E93850">
            <w:pPr>
              <w:spacing w:after="0" w:line="240" w:lineRule="auto"/>
              <w:jc w:val="center"/>
              <w:rPr>
                <w:rFonts w:ascii="Times New Roman" w:eastAsia="Times New Roman" w:hAnsi="Times New Roman" w:cs="Times New Roman"/>
                <w:sz w:val="12"/>
                <w:szCs w:val="12"/>
                <w:lang w:eastAsia="ru-RU"/>
              </w:rPr>
            </w:pPr>
            <w:r w:rsidRPr="00E93850">
              <w:rPr>
                <w:rFonts w:ascii="Times New Roman" w:eastAsia="Times New Roman" w:hAnsi="Times New Roman" w:cs="Times New Roman"/>
                <w:sz w:val="12"/>
                <w:szCs w:val="12"/>
                <w:lang w:eastAsia="ru-RU"/>
              </w:rPr>
              <w:t>средства местного бюджета</w:t>
            </w:r>
          </w:p>
        </w:tc>
        <w:tc>
          <w:tcPr>
            <w:tcW w:w="371" w:type="pct"/>
            <w:gridSpan w:val="3"/>
            <w:shd w:val="clear" w:color="auto" w:fill="auto"/>
            <w:textDirection w:val="btLr"/>
            <w:vAlign w:val="center"/>
            <w:hideMark/>
          </w:tcPr>
          <w:p w:rsidR="00E93850" w:rsidRPr="00E93850" w:rsidRDefault="00E93850" w:rsidP="00A257E1">
            <w:pPr>
              <w:spacing w:after="0" w:line="240" w:lineRule="auto"/>
              <w:ind w:left="113" w:right="113"/>
              <w:jc w:val="center"/>
              <w:rPr>
                <w:rFonts w:ascii="Times New Roman" w:eastAsia="Times New Roman" w:hAnsi="Times New Roman" w:cs="Times New Roman"/>
                <w:sz w:val="12"/>
                <w:szCs w:val="12"/>
                <w:lang w:eastAsia="ru-RU"/>
              </w:rPr>
            </w:pPr>
            <w:r w:rsidRPr="00E93850">
              <w:rPr>
                <w:rFonts w:ascii="Times New Roman" w:eastAsia="Times New Roman" w:hAnsi="Times New Roman" w:cs="Times New Roman"/>
                <w:sz w:val="12"/>
                <w:szCs w:val="12"/>
                <w:lang w:eastAsia="ru-RU"/>
              </w:rPr>
              <w:t>0,00000</w:t>
            </w:r>
          </w:p>
        </w:tc>
        <w:tc>
          <w:tcPr>
            <w:tcW w:w="370" w:type="pct"/>
            <w:gridSpan w:val="3"/>
            <w:shd w:val="clear" w:color="auto" w:fill="auto"/>
            <w:textDirection w:val="btLr"/>
            <w:vAlign w:val="center"/>
            <w:hideMark/>
          </w:tcPr>
          <w:p w:rsidR="00E93850" w:rsidRPr="00E93850" w:rsidRDefault="00E93850" w:rsidP="00A257E1">
            <w:pPr>
              <w:spacing w:after="0" w:line="240" w:lineRule="auto"/>
              <w:ind w:left="113" w:right="113"/>
              <w:jc w:val="center"/>
              <w:rPr>
                <w:rFonts w:ascii="Times New Roman" w:eastAsia="Times New Roman" w:hAnsi="Times New Roman" w:cs="Times New Roman"/>
                <w:sz w:val="12"/>
                <w:szCs w:val="12"/>
                <w:lang w:eastAsia="ru-RU"/>
              </w:rPr>
            </w:pPr>
            <w:r w:rsidRPr="00E93850">
              <w:rPr>
                <w:rFonts w:ascii="Times New Roman" w:eastAsia="Times New Roman" w:hAnsi="Times New Roman" w:cs="Times New Roman"/>
                <w:sz w:val="12"/>
                <w:szCs w:val="12"/>
                <w:lang w:eastAsia="ru-RU"/>
              </w:rPr>
              <w:t>100,00000</w:t>
            </w:r>
          </w:p>
        </w:tc>
        <w:tc>
          <w:tcPr>
            <w:tcW w:w="373" w:type="pct"/>
            <w:gridSpan w:val="5"/>
            <w:shd w:val="clear" w:color="auto" w:fill="auto"/>
            <w:textDirection w:val="btLr"/>
            <w:vAlign w:val="center"/>
            <w:hideMark/>
          </w:tcPr>
          <w:p w:rsidR="00E93850" w:rsidRPr="00E93850" w:rsidRDefault="00E93850" w:rsidP="00A257E1">
            <w:pPr>
              <w:spacing w:after="0" w:line="240" w:lineRule="auto"/>
              <w:ind w:left="113" w:right="113"/>
              <w:jc w:val="center"/>
              <w:rPr>
                <w:rFonts w:ascii="Times New Roman" w:eastAsia="Times New Roman" w:hAnsi="Times New Roman" w:cs="Times New Roman"/>
                <w:sz w:val="12"/>
                <w:szCs w:val="12"/>
                <w:lang w:eastAsia="ru-RU"/>
              </w:rPr>
            </w:pPr>
            <w:r w:rsidRPr="00E93850">
              <w:rPr>
                <w:rFonts w:ascii="Times New Roman" w:eastAsia="Times New Roman" w:hAnsi="Times New Roman" w:cs="Times New Roman"/>
                <w:sz w:val="12"/>
                <w:szCs w:val="12"/>
                <w:lang w:eastAsia="ru-RU"/>
              </w:rPr>
              <w:t>100,00000</w:t>
            </w:r>
          </w:p>
        </w:tc>
        <w:tc>
          <w:tcPr>
            <w:tcW w:w="365" w:type="pct"/>
            <w:gridSpan w:val="5"/>
            <w:shd w:val="clear" w:color="auto" w:fill="auto"/>
            <w:textDirection w:val="btLr"/>
            <w:vAlign w:val="center"/>
            <w:hideMark/>
          </w:tcPr>
          <w:p w:rsidR="00E93850" w:rsidRPr="00E93850" w:rsidRDefault="00E93850" w:rsidP="00A257E1">
            <w:pPr>
              <w:spacing w:after="0" w:line="240" w:lineRule="auto"/>
              <w:ind w:left="113" w:right="113"/>
              <w:jc w:val="center"/>
              <w:rPr>
                <w:rFonts w:ascii="Times New Roman" w:eastAsia="Times New Roman" w:hAnsi="Times New Roman" w:cs="Times New Roman"/>
                <w:sz w:val="12"/>
                <w:szCs w:val="12"/>
                <w:lang w:eastAsia="ru-RU"/>
              </w:rPr>
            </w:pPr>
            <w:r w:rsidRPr="00E93850">
              <w:rPr>
                <w:rFonts w:ascii="Times New Roman" w:eastAsia="Times New Roman" w:hAnsi="Times New Roman" w:cs="Times New Roman"/>
                <w:sz w:val="12"/>
                <w:szCs w:val="12"/>
                <w:lang w:eastAsia="ru-RU"/>
              </w:rPr>
              <w:t>0,00000</w:t>
            </w:r>
          </w:p>
        </w:tc>
        <w:tc>
          <w:tcPr>
            <w:tcW w:w="371" w:type="pct"/>
            <w:gridSpan w:val="7"/>
            <w:shd w:val="clear" w:color="auto" w:fill="auto"/>
            <w:textDirection w:val="btLr"/>
            <w:vAlign w:val="center"/>
            <w:hideMark/>
          </w:tcPr>
          <w:p w:rsidR="00E93850" w:rsidRPr="00E93850" w:rsidRDefault="00E93850" w:rsidP="00A257E1">
            <w:pPr>
              <w:spacing w:after="0" w:line="240" w:lineRule="auto"/>
              <w:ind w:left="113" w:right="113"/>
              <w:jc w:val="center"/>
              <w:rPr>
                <w:rFonts w:ascii="Times New Roman" w:eastAsia="Times New Roman" w:hAnsi="Times New Roman" w:cs="Times New Roman"/>
                <w:sz w:val="12"/>
                <w:szCs w:val="12"/>
                <w:lang w:eastAsia="ru-RU"/>
              </w:rPr>
            </w:pPr>
            <w:r w:rsidRPr="00E93850">
              <w:rPr>
                <w:rFonts w:ascii="Times New Roman" w:eastAsia="Times New Roman" w:hAnsi="Times New Roman" w:cs="Times New Roman"/>
                <w:sz w:val="12"/>
                <w:szCs w:val="12"/>
                <w:lang w:eastAsia="ru-RU"/>
              </w:rPr>
              <w:t>0,00000</w:t>
            </w:r>
          </w:p>
        </w:tc>
        <w:tc>
          <w:tcPr>
            <w:tcW w:w="328" w:type="pct"/>
            <w:gridSpan w:val="7"/>
            <w:shd w:val="clear" w:color="auto" w:fill="auto"/>
            <w:textDirection w:val="btLr"/>
            <w:vAlign w:val="center"/>
            <w:hideMark/>
          </w:tcPr>
          <w:p w:rsidR="00E93850" w:rsidRPr="00E93850" w:rsidRDefault="00E93850" w:rsidP="00A257E1">
            <w:pPr>
              <w:spacing w:after="0" w:line="240" w:lineRule="auto"/>
              <w:ind w:left="113" w:right="113"/>
              <w:jc w:val="center"/>
              <w:rPr>
                <w:rFonts w:ascii="Times New Roman" w:eastAsia="Times New Roman" w:hAnsi="Times New Roman" w:cs="Times New Roman"/>
                <w:sz w:val="12"/>
                <w:szCs w:val="12"/>
                <w:lang w:eastAsia="ru-RU"/>
              </w:rPr>
            </w:pPr>
            <w:r w:rsidRPr="00E93850">
              <w:rPr>
                <w:rFonts w:ascii="Times New Roman" w:eastAsia="Times New Roman" w:hAnsi="Times New Roman" w:cs="Times New Roman"/>
                <w:sz w:val="12"/>
                <w:szCs w:val="12"/>
                <w:lang w:eastAsia="ru-RU"/>
              </w:rPr>
              <w:t>200,00000</w:t>
            </w:r>
          </w:p>
        </w:tc>
      </w:tr>
      <w:tr w:rsidR="00BD1C3C" w:rsidRPr="00E93850" w:rsidTr="00BD1C3C">
        <w:trPr>
          <w:cantSplit/>
          <w:trHeight w:val="70"/>
        </w:trPr>
        <w:tc>
          <w:tcPr>
            <w:tcW w:w="267" w:type="pct"/>
            <w:vMerge/>
            <w:shd w:val="clear" w:color="auto" w:fill="auto"/>
            <w:vAlign w:val="center"/>
            <w:hideMark/>
          </w:tcPr>
          <w:p w:rsidR="00E93850" w:rsidRPr="00E93850" w:rsidRDefault="00E93850" w:rsidP="00E93850">
            <w:pPr>
              <w:spacing w:after="0" w:line="240" w:lineRule="auto"/>
              <w:jc w:val="center"/>
              <w:rPr>
                <w:rFonts w:ascii="Times New Roman" w:eastAsia="Times New Roman" w:hAnsi="Times New Roman" w:cs="Times New Roman"/>
                <w:sz w:val="12"/>
                <w:szCs w:val="12"/>
                <w:lang w:eastAsia="ru-RU"/>
              </w:rPr>
            </w:pPr>
          </w:p>
        </w:tc>
        <w:tc>
          <w:tcPr>
            <w:tcW w:w="714" w:type="pct"/>
            <w:vMerge/>
            <w:shd w:val="clear" w:color="auto" w:fill="auto"/>
            <w:vAlign w:val="center"/>
            <w:hideMark/>
          </w:tcPr>
          <w:p w:rsidR="00E93850" w:rsidRPr="00E93850" w:rsidRDefault="00E93850" w:rsidP="00E93850">
            <w:pPr>
              <w:spacing w:after="0" w:line="240" w:lineRule="auto"/>
              <w:jc w:val="center"/>
              <w:rPr>
                <w:rFonts w:ascii="Times New Roman" w:eastAsia="Times New Roman" w:hAnsi="Times New Roman" w:cs="Times New Roman"/>
                <w:sz w:val="12"/>
                <w:szCs w:val="12"/>
                <w:lang w:eastAsia="ru-RU"/>
              </w:rPr>
            </w:pPr>
          </w:p>
        </w:tc>
        <w:tc>
          <w:tcPr>
            <w:tcW w:w="459" w:type="pct"/>
            <w:gridSpan w:val="5"/>
            <w:shd w:val="clear" w:color="auto" w:fill="auto"/>
            <w:vAlign w:val="center"/>
            <w:hideMark/>
          </w:tcPr>
          <w:p w:rsidR="00E93850" w:rsidRPr="00E93850" w:rsidRDefault="00E93850" w:rsidP="00E93850">
            <w:pPr>
              <w:spacing w:after="0" w:line="240" w:lineRule="auto"/>
              <w:jc w:val="center"/>
              <w:rPr>
                <w:rFonts w:ascii="Times New Roman" w:eastAsia="Times New Roman" w:hAnsi="Times New Roman" w:cs="Times New Roman"/>
                <w:sz w:val="12"/>
                <w:szCs w:val="12"/>
                <w:lang w:eastAsia="ru-RU"/>
              </w:rPr>
            </w:pPr>
            <w:r w:rsidRPr="00E93850">
              <w:rPr>
                <w:rFonts w:ascii="Times New Roman" w:eastAsia="Times New Roman" w:hAnsi="Times New Roman" w:cs="Times New Roman"/>
                <w:sz w:val="12"/>
                <w:szCs w:val="12"/>
                <w:lang w:eastAsia="ru-RU"/>
              </w:rPr>
              <w:t>2020</w:t>
            </w:r>
          </w:p>
        </w:tc>
        <w:tc>
          <w:tcPr>
            <w:tcW w:w="648" w:type="pct"/>
            <w:gridSpan w:val="4"/>
            <w:shd w:val="clear" w:color="auto" w:fill="auto"/>
            <w:vAlign w:val="center"/>
            <w:hideMark/>
          </w:tcPr>
          <w:p w:rsidR="00E93850" w:rsidRPr="00E93850" w:rsidRDefault="00E93850" w:rsidP="00E93850">
            <w:pPr>
              <w:spacing w:after="0" w:line="240" w:lineRule="auto"/>
              <w:jc w:val="center"/>
              <w:rPr>
                <w:rFonts w:ascii="Times New Roman" w:eastAsia="Times New Roman" w:hAnsi="Times New Roman" w:cs="Times New Roman"/>
                <w:sz w:val="12"/>
                <w:szCs w:val="12"/>
                <w:lang w:eastAsia="ru-RU"/>
              </w:rPr>
            </w:pPr>
            <w:r w:rsidRPr="00E93850">
              <w:rPr>
                <w:rFonts w:ascii="Times New Roman" w:eastAsia="Times New Roman" w:hAnsi="Times New Roman" w:cs="Times New Roman"/>
                <w:sz w:val="12"/>
                <w:szCs w:val="12"/>
                <w:lang w:eastAsia="ru-RU"/>
              </w:rPr>
              <w:t>МКУ «Управление культуры, туризма и молодежной политики»</w:t>
            </w:r>
            <w:r w:rsidRPr="00E93850">
              <w:rPr>
                <w:rFonts w:ascii="Times New Roman" w:eastAsia="Times New Roman" w:hAnsi="Times New Roman" w:cs="Times New Roman"/>
                <w:sz w:val="12"/>
                <w:szCs w:val="12"/>
                <w:lang w:eastAsia="ru-RU"/>
              </w:rPr>
              <w:br/>
              <w:t>(МБУК «Сергиевский историко-краеведческий музей»)</w:t>
            </w:r>
          </w:p>
        </w:tc>
        <w:tc>
          <w:tcPr>
            <w:tcW w:w="734" w:type="pct"/>
            <w:gridSpan w:val="3"/>
            <w:shd w:val="clear" w:color="auto" w:fill="auto"/>
            <w:vAlign w:val="center"/>
            <w:hideMark/>
          </w:tcPr>
          <w:p w:rsidR="00E93850" w:rsidRPr="00E93850" w:rsidRDefault="00E93850" w:rsidP="00E93850">
            <w:pPr>
              <w:spacing w:after="0" w:line="240" w:lineRule="auto"/>
              <w:jc w:val="center"/>
              <w:rPr>
                <w:rFonts w:ascii="Times New Roman" w:eastAsia="Times New Roman" w:hAnsi="Times New Roman" w:cs="Times New Roman"/>
                <w:sz w:val="12"/>
                <w:szCs w:val="12"/>
                <w:lang w:eastAsia="ru-RU"/>
              </w:rPr>
            </w:pPr>
            <w:r w:rsidRPr="00E93850">
              <w:rPr>
                <w:rFonts w:ascii="Times New Roman" w:eastAsia="Times New Roman" w:hAnsi="Times New Roman" w:cs="Times New Roman"/>
                <w:sz w:val="12"/>
                <w:szCs w:val="12"/>
                <w:lang w:eastAsia="ru-RU"/>
              </w:rPr>
              <w:t>средства местного бюджета</w:t>
            </w:r>
          </w:p>
        </w:tc>
        <w:tc>
          <w:tcPr>
            <w:tcW w:w="371" w:type="pct"/>
            <w:gridSpan w:val="3"/>
            <w:shd w:val="clear" w:color="auto" w:fill="auto"/>
            <w:textDirection w:val="btLr"/>
            <w:vAlign w:val="center"/>
            <w:hideMark/>
          </w:tcPr>
          <w:p w:rsidR="00E93850" w:rsidRPr="00E93850" w:rsidRDefault="00E93850" w:rsidP="00A257E1">
            <w:pPr>
              <w:spacing w:after="0" w:line="240" w:lineRule="auto"/>
              <w:ind w:left="113" w:right="113"/>
              <w:jc w:val="center"/>
              <w:rPr>
                <w:rFonts w:ascii="Times New Roman" w:eastAsia="Times New Roman" w:hAnsi="Times New Roman" w:cs="Times New Roman"/>
                <w:sz w:val="12"/>
                <w:szCs w:val="12"/>
                <w:lang w:eastAsia="ru-RU"/>
              </w:rPr>
            </w:pPr>
            <w:r w:rsidRPr="00E93850">
              <w:rPr>
                <w:rFonts w:ascii="Times New Roman" w:eastAsia="Times New Roman" w:hAnsi="Times New Roman" w:cs="Times New Roman"/>
                <w:sz w:val="12"/>
                <w:szCs w:val="12"/>
                <w:lang w:eastAsia="ru-RU"/>
              </w:rPr>
              <w:t>48,58046</w:t>
            </w:r>
          </w:p>
        </w:tc>
        <w:tc>
          <w:tcPr>
            <w:tcW w:w="370" w:type="pct"/>
            <w:gridSpan w:val="3"/>
            <w:shd w:val="clear" w:color="auto" w:fill="auto"/>
            <w:textDirection w:val="btLr"/>
            <w:vAlign w:val="center"/>
            <w:hideMark/>
          </w:tcPr>
          <w:p w:rsidR="00E93850" w:rsidRPr="00E93850" w:rsidRDefault="00E93850" w:rsidP="00A257E1">
            <w:pPr>
              <w:spacing w:after="0" w:line="240" w:lineRule="auto"/>
              <w:ind w:left="113" w:right="113"/>
              <w:jc w:val="center"/>
              <w:rPr>
                <w:rFonts w:ascii="Times New Roman" w:eastAsia="Times New Roman" w:hAnsi="Times New Roman" w:cs="Times New Roman"/>
                <w:sz w:val="12"/>
                <w:szCs w:val="12"/>
                <w:lang w:eastAsia="ru-RU"/>
              </w:rPr>
            </w:pPr>
            <w:r w:rsidRPr="00E93850">
              <w:rPr>
                <w:rFonts w:ascii="Times New Roman" w:eastAsia="Times New Roman" w:hAnsi="Times New Roman" w:cs="Times New Roman"/>
                <w:sz w:val="12"/>
                <w:szCs w:val="12"/>
                <w:lang w:eastAsia="ru-RU"/>
              </w:rPr>
              <w:t>0,00000</w:t>
            </w:r>
          </w:p>
        </w:tc>
        <w:tc>
          <w:tcPr>
            <w:tcW w:w="373" w:type="pct"/>
            <w:gridSpan w:val="5"/>
            <w:shd w:val="clear" w:color="auto" w:fill="auto"/>
            <w:textDirection w:val="btLr"/>
            <w:vAlign w:val="center"/>
            <w:hideMark/>
          </w:tcPr>
          <w:p w:rsidR="00E93850" w:rsidRPr="00E93850" w:rsidRDefault="00E93850" w:rsidP="00A257E1">
            <w:pPr>
              <w:spacing w:after="0" w:line="240" w:lineRule="auto"/>
              <w:ind w:left="113" w:right="113"/>
              <w:jc w:val="center"/>
              <w:rPr>
                <w:rFonts w:ascii="Times New Roman" w:eastAsia="Times New Roman" w:hAnsi="Times New Roman" w:cs="Times New Roman"/>
                <w:sz w:val="12"/>
                <w:szCs w:val="12"/>
                <w:lang w:eastAsia="ru-RU"/>
              </w:rPr>
            </w:pPr>
            <w:r w:rsidRPr="00E93850">
              <w:rPr>
                <w:rFonts w:ascii="Times New Roman" w:eastAsia="Times New Roman" w:hAnsi="Times New Roman" w:cs="Times New Roman"/>
                <w:sz w:val="12"/>
                <w:szCs w:val="12"/>
                <w:lang w:eastAsia="ru-RU"/>
              </w:rPr>
              <w:t>0,00000</w:t>
            </w:r>
          </w:p>
        </w:tc>
        <w:tc>
          <w:tcPr>
            <w:tcW w:w="365" w:type="pct"/>
            <w:gridSpan w:val="5"/>
            <w:shd w:val="clear" w:color="auto" w:fill="auto"/>
            <w:textDirection w:val="btLr"/>
            <w:vAlign w:val="center"/>
            <w:hideMark/>
          </w:tcPr>
          <w:p w:rsidR="00E93850" w:rsidRPr="00E93850" w:rsidRDefault="00E93850" w:rsidP="00A257E1">
            <w:pPr>
              <w:spacing w:after="0" w:line="240" w:lineRule="auto"/>
              <w:ind w:left="113" w:right="113"/>
              <w:jc w:val="center"/>
              <w:rPr>
                <w:rFonts w:ascii="Times New Roman" w:eastAsia="Times New Roman" w:hAnsi="Times New Roman" w:cs="Times New Roman"/>
                <w:sz w:val="12"/>
                <w:szCs w:val="12"/>
                <w:lang w:eastAsia="ru-RU"/>
              </w:rPr>
            </w:pPr>
            <w:r w:rsidRPr="00E93850">
              <w:rPr>
                <w:rFonts w:ascii="Times New Roman" w:eastAsia="Times New Roman" w:hAnsi="Times New Roman" w:cs="Times New Roman"/>
                <w:sz w:val="12"/>
                <w:szCs w:val="12"/>
                <w:lang w:eastAsia="ru-RU"/>
              </w:rPr>
              <w:t>0,00000</w:t>
            </w:r>
          </w:p>
        </w:tc>
        <w:tc>
          <w:tcPr>
            <w:tcW w:w="371" w:type="pct"/>
            <w:gridSpan w:val="7"/>
            <w:shd w:val="clear" w:color="auto" w:fill="auto"/>
            <w:textDirection w:val="btLr"/>
            <w:vAlign w:val="center"/>
            <w:hideMark/>
          </w:tcPr>
          <w:p w:rsidR="00E93850" w:rsidRPr="00E93850" w:rsidRDefault="00E93850" w:rsidP="00A257E1">
            <w:pPr>
              <w:spacing w:after="0" w:line="240" w:lineRule="auto"/>
              <w:ind w:left="113" w:right="113"/>
              <w:jc w:val="center"/>
              <w:rPr>
                <w:rFonts w:ascii="Times New Roman" w:eastAsia="Times New Roman" w:hAnsi="Times New Roman" w:cs="Times New Roman"/>
                <w:sz w:val="12"/>
                <w:szCs w:val="12"/>
                <w:lang w:eastAsia="ru-RU"/>
              </w:rPr>
            </w:pPr>
            <w:r w:rsidRPr="00E93850">
              <w:rPr>
                <w:rFonts w:ascii="Times New Roman" w:eastAsia="Times New Roman" w:hAnsi="Times New Roman" w:cs="Times New Roman"/>
                <w:sz w:val="12"/>
                <w:szCs w:val="12"/>
                <w:lang w:eastAsia="ru-RU"/>
              </w:rPr>
              <w:t>0,00000</w:t>
            </w:r>
          </w:p>
        </w:tc>
        <w:tc>
          <w:tcPr>
            <w:tcW w:w="328" w:type="pct"/>
            <w:gridSpan w:val="7"/>
            <w:shd w:val="clear" w:color="auto" w:fill="auto"/>
            <w:textDirection w:val="btLr"/>
            <w:vAlign w:val="center"/>
            <w:hideMark/>
          </w:tcPr>
          <w:p w:rsidR="00E93850" w:rsidRPr="00E93850" w:rsidRDefault="00E93850" w:rsidP="00A257E1">
            <w:pPr>
              <w:spacing w:after="0" w:line="240" w:lineRule="auto"/>
              <w:ind w:left="113" w:right="113"/>
              <w:jc w:val="center"/>
              <w:rPr>
                <w:rFonts w:ascii="Times New Roman" w:eastAsia="Times New Roman" w:hAnsi="Times New Roman" w:cs="Times New Roman"/>
                <w:sz w:val="12"/>
                <w:szCs w:val="12"/>
                <w:lang w:eastAsia="ru-RU"/>
              </w:rPr>
            </w:pPr>
            <w:r w:rsidRPr="00E93850">
              <w:rPr>
                <w:rFonts w:ascii="Times New Roman" w:eastAsia="Times New Roman" w:hAnsi="Times New Roman" w:cs="Times New Roman"/>
                <w:sz w:val="12"/>
                <w:szCs w:val="12"/>
                <w:lang w:eastAsia="ru-RU"/>
              </w:rPr>
              <w:t>48,58046</w:t>
            </w:r>
          </w:p>
        </w:tc>
      </w:tr>
      <w:tr w:rsidR="00BD1C3C" w:rsidRPr="00E93850" w:rsidTr="00BD1C3C">
        <w:trPr>
          <w:cantSplit/>
          <w:trHeight w:val="70"/>
        </w:trPr>
        <w:tc>
          <w:tcPr>
            <w:tcW w:w="267" w:type="pct"/>
            <w:vMerge w:val="restart"/>
            <w:shd w:val="clear" w:color="auto" w:fill="auto"/>
            <w:vAlign w:val="center"/>
            <w:hideMark/>
          </w:tcPr>
          <w:p w:rsidR="00E93850" w:rsidRPr="00E93850" w:rsidRDefault="00E93850" w:rsidP="00E93850">
            <w:pPr>
              <w:spacing w:after="0" w:line="240" w:lineRule="auto"/>
              <w:jc w:val="center"/>
              <w:rPr>
                <w:rFonts w:ascii="Times New Roman" w:eastAsia="Times New Roman" w:hAnsi="Times New Roman" w:cs="Times New Roman"/>
                <w:sz w:val="12"/>
                <w:szCs w:val="12"/>
                <w:lang w:eastAsia="ru-RU"/>
              </w:rPr>
            </w:pPr>
            <w:r w:rsidRPr="00E93850">
              <w:rPr>
                <w:rFonts w:ascii="Times New Roman" w:eastAsia="Times New Roman" w:hAnsi="Times New Roman" w:cs="Times New Roman"/>
                <w:sz w:val="12"/>
                <w:szCs w:val="12"/>
                <w:lang w:eastAsia="ru-RU"/>
              </w:rPr>
              <w:lastRenderedPageBreak/>
              <w:t>4.1.2.</w:t>
            </w:r>
          </w:p>
        </w:tc>
        <w:tc>
          <w:tcPr>
            <w:tcW w:w="714" w:type="pct"/>
            <w:vMerge w:val="restart"/>
            <w:shd w:val="clear" w:color="auto" w:fill="auto"/>
            <w:vAlign w:val="center"/>
            <w:hideMark/>
          </w:tcPr>
          <w:p w:rsidR="00E93850" w:rsidRPr="00E93850" w:rsidRDefault="00E93850" w:rsidP="00E93850">
            <w:pPr>
              <w:spacing w:after="0" w:line="240" w:lineRule="auto"/>
              <w:jc w:val="center"/>
              <w:rPr>
                <w:rFonts w:ascii="Times New Roman" w:eastAsia="Times New Roman" w:hAnsi="Times New Roman" w:cs="Times New Roman"/>
                <w:sz w:val="12"/>
                <w:szCs w:val="12"/>
                <w:lang w:eastAsia="ru-RU"/>
              </w:rPr>
            </w:pPr>
            <w:r w:rsidRPr="00E93850">
              <w:rPr>
                <w:rFonts w:ascii="Times New Roman" w:eastAsia="Times New Roman" w:hAnsi="Times New Roman" w:cs="Times New Roman"/>
                <w:sz w:val="12"/>
                <w:szCs w:val="12"/>
                <w:lang w:eastAsia="ru-RU"/>
              </w:rPr>
              <w:t>Материально-техническое оснащение учреждений культуры, приобретение музыкальной аппаратуры</w:t>
            </w:r>
          </w:p>
        </w:tc>
        <w:tc>
          <w:tcPr>
            <w:tcW w:w="459" w:type="pct"/>
            <w:gridSpan w:val="5"/>
            <w:shd w:val="clear" w:color="auto" w:fill="auto"/>
            <w:vAlign w:val="center"/>
            <w:hideMark/>
          </w:tcPr>
          <w:p w:rsidR="00E93850" w:rsidRPr="00E93850" w:rsidRDefault="00E93850" w:rsidP="00E93850">
            <w:pPr>
              <w:spacing w:after="0" w:line="240" w:lineRule="auto"/>
              <w:jc w:val="center"/>
              <w:rPr>
                <w:rFonts w:ascii="Times New Roman" w:eastAsia="Times New Roman" w:hAnsi="Times New Roman" w:cs="Times New Roman"/>
                <w:sz w:val="12"/>
                <w:szCs w:val="12"/>
                <w:lang w:eastAsia="ru-RU"/>
              </w:rPr>
            </w:pPr>
            <w:r w:rsidRPr="00E93850">
              <w:rPr>
                <w:rFonts w:ascii="Times New Roman" w:eastAsia="Times New Roman" w:hAnsi="Times New Roman" w:cs="Times New Roman"/>
                <w:sz w:val="12"/>
                <w:szCs w:val="12"/>
                <w:lang w:eastAsia="ru-RU"/>
              </w:rPr>
              <w:t>2020-2024</w:t>
            </w:r>
          </w:p>
        </w:tc>
        <w:tc>
          <w:tcPr>
            <w:tcW w:w="648" w:type="pct"/>
            <w:gridSpan w:val="4"/>
            <w:shd w:val="clear" w:color="auto" w:fill="auto"/>
            <w:vAlign w:val="center"/>
            <w:hideMark/>
          </w:tcPr>
          <w:p w:rsidR="00E93850" w:rsidRPr="00E93850" w:rsidRDefault="00E93850" w:rsidP="00E93850">
            <w:pPr>
              <w:spacing w:after="0" w:line="240" w:lineRule="auto"/>
              <w:jc w:val="center"/>
              <w:rPr>
                <w:rFonts w:ascii="Times New Roman" w:eastAsia="Times New Roman" w:hAnsi="Times New Roman" w:cs="Times New Roman"/>
                <w:sz w:val="12"/>
                <w:szCs w:val="12"/>
                <w:lang w:eastAsia="ru-RU"/>
              </w:rPr>
            </w:pPr>
            <w:r w:rsidRPr="00E93850">
              <w:rPr>
                <w:rFonts w:ascii="Times New Roman" w:eastAsia="Times New Roman" w:hAnsi="Times New Roman" w:cs="Times New Roman"/>
                <w:sz w:val="12"/>
                <w:szCs w:val="12"/>
                <w:lang w:eastAsia="ru-RU"/>
              </w:rPr>
              <w:t>МКУ «Управление культуры, туризма и молодежной политики»</w:t>
            </w:r>
            <w:r w:rsidRPr="00E93850">
              <w:rPr>
                <w:rFonts w:ascii="Times New Roman" w:eastAsia="Times New Roman" w:hAnsi="Times New Roman" w:cs="Times New Roman"/>
                <w:sz w:val="12"/>
                <w:szCs w:val="12"/>
                <w:lang w:eastAsia="ru-RU"/>
              </w:rPr>
              <w:br/>
              <w:t>(МАУК «МКДЦ»)</w:t>
            </w:r>
          </w:p>
        </w:tc>
        <w:tc>
          <w:tcPr>
            <w:tcW w:w="734" w:type="pct"/>
            <w:gridSpan w:val="3"/>
            <w:shd w:val="clear" w:color="auto" w:fill="auto"/>
            <w:vAlign w:val="center"/>
            <w:hideMark/>
          </w:tcPr>
          <w:p w:rsidR="00E93850" w:rsidRPr="00E93850" w:rsidRDefault="00E93850" w:rsidP="00E93850">
            <w:pPr>
              <w:spacing w:after="0" w:line="240" w:lineRule="auto"/>
              <w:jc w:val="center"/>
              <w:rPr>
                <w:rFonts w:ascii="Times New Roman" w:eastAsia="Times New Roman" w:hAnsi="Times New Roman" w:cs="Times New Roman"/>
                <w:sz w:val="12"/>
                <w:szCs w:val="12"/>
                <w:lang w:eastAsia="ru-RU"/>
              </w:rPr>
            </w:pPr>
            <w:r w:rsidRPr="00E93850">
              <w:rPr>
                <w:rFonts w:ascii="Times New Roman" w:eastAsia="Times New Roman" w:hAnsi="Times New Roman" w:cs="Times New Roman"/>
                <w:sz w:val="12"/>
                <w:szCs w:val="12"/>
                <w:lang w:eastAsia="ru-RU"/>
              </w:rPr>
              <w:t>средства местного бюджета</w:t>
            </w:r>
          </w:p>
        </w:tc>
        <w:tc>
          <w:tcPr>
            <w:tcW w:w="371" w:type="pct"/>
            <w:gridSpan w:val="3"/>
            <w:shd w:val="clear" w:color="auto" w:fill="auto"/>
            <w:textDirection w:val="btLr"/>
            <w:vAlign w:val="center"/>
            <w:hideMark/>
          </w:tcPr>
          <w:p w:rsidR="00E93850" w:rsidRPr="00E93850" w:rsidRDefault="00E93850" w:rsidP="00A257E1">
            <w:pPr>
              <w:spacing w:after="0" w:line="240" w:lineRule="auto"/>
              <w:ind w:left="113" w:right="113"/>
              <w:jc w:val="center"/>
              <w:rPr>
                <w:rFonts w:ascii="Times New Roman" w:eastAsia="Times New Roman" w:hAnsi="Times New Roman" w:cs="Times New Roman"/>
                <w:sz w:val="12"/>
                <w:szCs w:val="12"/>
                <w:lang w:eastAsia="ru-RU"/>
              </w:rPr>
            </w:pPr>
            <w:r w:rsidRPr="00E93850">
              <w:rPr>
                <w:rFonts w:ascii="Times New Roman" w:eastAsia="Times New Roman" w:hAnsi="Times New Roman" w:cs="Times New Roman"/>
                <w:sz w:val="12"/>
                <w:szCs w:val="12"/>
                <w:lang w:eastAsia="ru-RU"/>
              </w:rPr>
              <w:t>0,00000</w:t>
            </w:r>
          </w:p>
        </w:tc>
        <w:tc>
          <w:tcPr>
            <w:tcW w:w="370" w:type="pct"/>
            <w:gridSpan w:val="3"/>
            <w:shd w:val="clear" w:color="auto" w:fill="auto"/>
            <w:textDirection w:val="btLr"/>
            <w:vAlign w:val="center"/>
            <w:hideMark/>
          </w:tcPr>
          <w:p w:rsidR="00E93850" w:rsidRPr="00E93850" w:rsidRDefault="00E93850" w:rsidP="00A257E1">
            <w:pPr>
              <w:spacing w:after="0" w:line="240" w:lineRule="auto"/>
              <w:ind w:left="113" w:right="113"/>
              <w:jc w:val="center"/>
              <w:rPr>
                <w:rFonts w:ascii="Times New Roman" w:eastAsia="Times New Roman" w:hAnsi="Times New Roman" w:cs="Times New Roman"/>
                <w:sz w:val="12"/>
                <w:szCs w:val="12"/>
                <w:lang w:eastAsia="ru-RU"/>
              </w:rPr>
            </w:pPr>
            <w:r w:rsidRPr="00E93850">
              <w:rPr>
                <w:rFonts w:ascii="Times New Roman" w:eastAsia="Times New Roman" w:hAnsi="Times New Roman" w:cs="Times New Roman"/>
                <w:sz w:val="12"/>
                <w:szCs w:val="12"/>
                <w:lang w:eastAsia="ru-RU"/>
              </w:rPr>
              <w:t>0,00000</w:t>
            </w:r>
          </w:p>
        </w:tc>
        <w:tc>
          <w:tcPr>
            <w:tcW w:w="373" w:type="pct"/>
            <w:gridSpan w:val="5"/>
            <w:shd w:val="clear" w:color="auto" w:fill="auto"/>
            <w:textDirection w:val="btLr"/>
            <w:vAlign w:val="center"/>
            <w:hideMark/>
          </w:tcPr>
          <w:p w:rsidR="00E93850" w:rsidRPr="00E93850" w:rsidRDefault="00E93850" w:rsidP="00A257E1">
            <w:pPr>
              <w:spacing w:after="0" w:line="240" w:lineRule="auto"/>
              <w:ind w:left="113" w:right="113"/>
              <w:jc w:val="center"/>
              <w:rPr>
                <w:rFonts w:ascii="Times New Roman" w:eastAsia="Times New Roman" w:hAnsi="Times New Roman" w:cs="Times New Roman"/>
                <w:sz w:val="12"/>
                <w:szCs w:val="12"/>
                <w:lang w:eastAsia="ru-RU"/>
              </w:rPr>
            </w:pPr>
            <w:r w:rsidRPr="00E93850">
              <w:rPr>
                <w:rFonts w:ascii="Times New Roman" w:eastAsia="Times New Roman" w:hAnsi="Times New Roman" w:cs="Times New Roman"/>
                <w:sz w:val="12"/>
                <w:szCs w:val="12"/>
                <w:lang w:eastAsia="ru-RU"/>
              </w:rPr>
              <w:t>0,00000</w:t>
            </w:r>
          </w:p>
        </w:tc>
        <w:tc>
          <w:tcPr>
            <w:tcW w:w="365" w:type="pct"/>
            <w:gridSpan w:val="5"/>
            <w:shd w:val="clear" w:color="auto" w:fill="auto"/>
            <w:textDirection w:val="btLr"/>
            <w:vAlign w:val="center"/>
            <w:hideMark/>
          </w:tcPr>
          <w:p w:rsidR="00E93850" w:rsidRPr="00E93850" w:rsidRDefault="00E93850" w:rsidP="00A257E1">
            <w:pPr>
              <w:spacing w:after="0" w:line="240" w:lineRule="auto"/>
              <w:ind w:left="113" w:right="113"/>
              <w:jc w:val="center"/>
              <w:rPr>
                <w:rFonts w:ascii="Times New Roman" w:eastAsia="Times New Roman" w:hAnsi="Times New Roman" w:cs="Times New Roman"/>
                <w:sz w:val="12"/>
                <w:szCs w:val="12"/>
                <w:lang w:eastAsia="ru-RU"/>
              </w:rPr>
            </w:pPr>
            <w:r w:rsidRPr="00E93850">
              <w:rPr>
                <w:rFonts w:ascii="Times New Roman" w:eastAsia="Times New Roman" w:hAnsi="Times New Roman" w:cs="Times New Roman"/>
                <w:sz w:val="12"/>
                <w:szCs w:val="12"/>
                <w:lang w:eastAsia="ru-RU"/>
              </w:rPr>
              <w:t>0,00000</w:t>
            </w:r>
          </w:p>
        </w:tc>
        <w:tc>
          <w:tcPr>
            <w:tcW w:w="371" w:type="pct"/>
            <w:gridSpan w:val="7"/>
            <w:shd w:val="clear" w:color="auto" w:fill="auto"/>
            <w:textDirection w:val="btLr"/>
            <w:vAlign w:val="center"/>
            <w:hideMark/>
          </w:tcPr>
          <w:p w:rsidR="00E93850" w:rsidRPr="00E93850" w:rsidRDefault="00E93850" w:rsidP="00A257E1">
            <w:pPr>
              <w:spacing w:after="0" w:line="240" w:lineRule="auto"/>
              <w:ind w:left="113" w:right="113"/>
              <w:jc w:val="center"/>
              <w:rPr>
                <w:rFonts w:ascii="Times New Roman" w:eastAsia="Times New Roman" w:hAnsi="Times New Roman" w:cs="Times New Roman"/>
                <w:sz w:val="12"/>
                <w:szCs w:val="12"/>
                <w:lang w:eastAsia="ru-RU"/>
              </w:rPr>
            </w:pPr>
            <w:r w:rsidRPr="00E93850">
              <w:rPr>
                <w:rFonts w:ascii="Times New Roman" w:eastAsia="Times New Roman" w:hAnsi="Times New Roman" w:cs="Times New Roman"/>
                <w:sz w:val="12"/>
                <w:szCs w:val="12"/>
                <w:lang w:eastAsia="ru-RU"/>
              </w:rPr>
              <w:t>0,00000</w:t>
            </w:r>
          </w:p>
        </w:tc>
        <w:tc>
          <w:tcPr>
            <w:tcW w:w="328" w:type="pct"/>
            <w:gridSpan w:val="7"/>
            <w:shd w:val="clear" w:color="auto" w:fill="auto"/>
            <w:textDirection w:val="btLr"/>
            <w:vAlign w:val="center"/>
            <w:hideMark/>
          </w:tcPr>
          <w:p w:rsidR="00E93850" w:rsidRPr="00E93850" w:rsidRDefault="00E93850" w:rsidP="00A257E1">
            <w:pPr>
              <w:spacing w:after="0" w:line="240" w:lineRule="auto"/>
              <w:ind w:left="113" w:right="113"/>
              <w:jc w:val="center"/>
              <w:rPr>
                <w:rFonts w:ascii="Times New Roman" w:eastAsia="Times New Roman" w:hAnsi="Times New Roman" w:cs="Times New Roman"/>
                <w:sz w:val="12"/>
                <w:szCs w:val="12"/>
                <w:lang w:eastAsia="ru-RU"/>
              </w:rPr>
            </w:pPr>
            <w:r w:rsidRPr="00E93850">
              <w:rPr>
                <w:rFonts w:ascii="Times New Roman" w:eastAsia="Times New Roman" w:hAnsi="Times New Roman" w:cs="Times New Roman"/>
                <w:sz w:val="12"/>
                <w:szCs w:val="12"/>
                <w:lang w:eastAsia="ru-RU"/>
              </w:rPr>
              <w:t>0,00000</w:t>
            </w:r>
          </w:p>
        </w:tc>
      </w:tr>
      <w:tr w:rsidR="00BD1C3C" w:rsidRPr="00E93850" w:rsidTr="00BD1C3C">
        <w:trPr>
          <w:cantSplit/>
          <w:trHeight w:val="70"/>
        </w:trPr>
        <w:tc>
          <w:tcPr>
            <w:tcW w:w="267" w:type="pct"/>
            <w:vMerge/>
            <w:shd w:val="clear" w:color="auto" w:fill="auto"/>
            <w:vAlign w:val="center"/>
            <w:hideMark/>
          </w:tcPr>
          <w:p w:rsidR="00E93850" w:rsidRPr="00E93850" w:rsidRDefault="00E93850" w:rsidP="00E93850">
            <w:pPr>
              <w:spacing w:after="0" w:line="240" w:lineRule="auto"/>
              <w:jc w:val="center"/>
              <w:rPr>
                <w:rFonts w:ascii="Times New Roman" w:eastAsia="Times New Roman" w:hAnsi="Times New Roman" w:cs="Times New Roman"/>
                <w:sz w:val="12"/>
                <w:szCs w:val="12"/>
                <w:lang w:eastAsia="ru-RU"/>
              </w:rPr>
            </w:pPr>
          </w:p>
        </w:tc>
        <w:tc>
          <w:tcPr>
            <w:tcW w:w="714" w:type="pct"/>
            <w:vMerge/>
            <w:shd w:val="clear" w:color="auto" w:fill="auto"/>
            <w:vAlign w:val="center"/>
            <w:hideMark/>
          </w:tcPr>
          <w:p w:rsidR="00E93850" w:rsidRPr="00E93850" w:rsidRDefault="00E93850" w:rsidP="00E93850">
            <w:pPr>
              <w:spacing w:after="0" w:line="240" w:lineRule="auto"/>
              <w:jc w:val="center"/>
              <w:rPr>
                <w:rFonts w:ascii="Times New Roman" w:eastAsia="Times New Roman" w:hAnsi="Times New Roman" w:cs="Times New Roman"/>
                <w:sz w:val="12"/>
                <w:szCs w:val="12"/>
                <w:lang w:eastAsia="ru-RU"/>
              </w:rPr>
            </w:pPr>
          </w:p>
        </w:tc>
        <w:tc>
          <w:tcPr>
            <w:tcW w:w="459" w:type="pct"/>
            <w:gridSpan w:val="5"/>
            <w:shd w:val="clear" w:color="auto" w:fill="auto"/>
            <w:vAlign w:val="center"/>
            <w:hideMark/>
          </w:tcPr>
          <w:p w:rsidR="00E93850" w:rsidRPr="00E93850" w:rsidRDefault="00E93850" w:rsidP="00E93850">
            <w:pPr>
              <w:spacing w:after="0" w:line="240" w:lineRule="auto"/>
              <w:jc w:val="center"/>
              <w:rPr>
                <w:rFonts w:ascii="Times New Roman" w:eastAsia="Times New Roman" w:hAnsi="Times New Roman" w:cs="Times New Roman"/>
                <w:sz w:val="12"/>
                <w:szCs w:val="12"/>
                <w:lang w:eastAsia="ru-RU"/>
              </w:rPr>
            </w:pPr>
            <w:r w:rsidRPr="00E93850">
              <w:rPr>
                <w:rFonts w:ascii="Times New Roman" w:eastAsia="Times New Roman" w:hAnsi="Times New Roman" w:cs="Times New Roman"/>
                <w:sz w:val="12"/>
                <w:szCs w:val="12"/>
                <w:lang w:eastAsia="ru-RU"/>
              </w:rPr>
              <w:t>2020</w:t>
            </w:r>
          </w:p>
        </w:tc>
        <w:tc>
          <w:tcPr>
            <w:tcW w:w="648" w:type="pct"/>
            <w:gridSpan w:val="4"/>
            <w:shd w:val="clear" w:color="auto" w:fill="auto"/>
            <w:vAlign w:val="center"/>
            <w:hideMark/>
          </w:tcPr>
          <w:p w:rsidR="00E93850" w:rsidRPr="00E93850" w:rsidRDefault="00E93850" w:rsidP="00E93850">
            <w:pPr>
              <w:spacing w:after="0" w:line="240" w:lineRule="auto"/>
              <w:jc w:val="center"/>
              <w:rPr>
                <w:rFonts w:ascii="Times New Roman" w:eastAsia="Times New Roman" w:hAnsi="Times New Roman" w:cs="Times New Roman"/>
                <w:sz w:val="12"/>
                <w:szCs w:val="12"/>
                <w:lang w:eastAsia="ru-RU"/>
              </w:rPr>
            </w:pPr>
            <w:r w:rsidRPr="00E93850">
              <w:rPr>
                <w:rFonts w:ascii="Times New Roman" w:eastAsia="Times New Roman" w:hAnsi="Times New Roman" w:cs="Times New Roman"/>
                <w:sz w:val="12"/>
                <w:szCs w:val="12"/>
                <w:lang w:eastAsia="ru-RU"/>
              </w:rPr>
              <w:t>МКУ «Управление культуры, туризма и молодежной политики»</w:t>
            </w:r>
            <w:r w:rsidRPr="00E93850">
              <w:rPr>
                <w:rFonts w:ascii="Times New Roman" w:eastAsia="Times New Roman" w:hAnsi="Times New Roman" w:cs="Times New Roman"/>
                <w:sz w:val="12"/>
                <w:szCs w:val="12"/>
                <w:lang w:eastAsia="ru-RU"/>
              </w:rPr>
              <w:br/>
              <w:t>(МБУК «Сергиевский историко-краеведческий музей»)</w:t>
            </w:r>
          </w:p>
        </w:tc>
        <w:tc>
          <w:tcPr>
            <w:tcW w:w="734" w:type="pct"/>
            <w:gridSpan w:val="3"/>
            <w:shd w:val="clear" w:color="auto" w:fill="auto"/>
            <w:vAlign w:val="center"/>
            <w:hideMark/>
          </w:tcPr>
          <w:p w:rsidR="00E93850" w:rsidRPr="00E93850" w:rsidRDefault="00E93850" w:rsidP="00E93850">
            <w:pPr>
              <w:spacing w:after="0" w:line="240" w:lineRule="auto"/>
              <w:jc w:val="center"/>
              <w:rPr>
                <w:rFonts w:ascii="Times New Roman" w:eastAsia="Times New Roman" w:hAnsi="Times New Roman" w:cs="Times New Roman"/>
                <w:sz w:val="12"/>
                <w:szCs w:val="12"/>
                <w:lang w:eastAsia="ru-RU"/>
              </w:rPr>
            </w:pPr>
            <w:r w:rsidRPr="00E93850">
              <w:rPr>
                <w:rFonts w:ascii="Times New Roman" w:eastAsia="Times New Roman" w:hAnsi="Times New Roman" w:cs="Times New Roman"/>
                <w:sz w:val="12"/>
                <w:szCs w:val="12"/>
                <w:lang w:eastAsia="ru-RU"/>
              </w:rPr>
              <w:t>средства местного бюджета</w:t>
            </w:r>
          </w:p>
        </w:tc>
        <w:tc>
          <w:tcPr>
            <w:tcW w:w="371" w:type="pct"/>
            <w:gridSpan w:val="3"/>
            <w:shd w:val="clear" w:color="auto" w:fill="auto"/>
            <w:textDirection w:val="btLr"/>
            <w:vAlign w:val="center"/>
            <w:hideMark/>
          </w:tcPr>
          <w:p w:rsidR="00E93850" w:rsidRPr="00E93850" w:rsidRDefault="00E93850" w:rsidP="00A257E1">
            <w:pPr>
              <w:spacing w:after="0" w:line="240" w:lineRule="auto"/>
              <w:ind w:left="113" w:right="113"/>
              <w:jc w:val="center"/>
              <w:rPr>
                <w:rFonts w:ascii="Times New Roman" w:eastAsia="Times New Roman" w:hAnsi="Times New Roman" w:cs="Times New Roman"/>
                <w:sz w:val="12"/>
                <w:szCs w:val="12"/>
                <w:lang w:eastAsia="ru-RU"/>
              </w:rPr>
            </w:pPr>
            <w:r w:rsidRPr="00E93850">
              <w:rPr>
                <w:rFonts w:ascii="Times New Roman" w:eastAsia="Times New Roman" w:hAnsi="Times New Roman" w:cs="Times New Roman"/>
                <w:sz w:val="12"/>
                <w:szCs w:val="12"/>
                <w:lang w:eastAsia="ru-RU"/>
              </w:rPr>
              <w:t>0,00000</w:t>
            </w:r>
          </w:p>
        </w:tc>
        <w:tc>
          <w:tcPr>
            <w:tcW w:w="370" w:type="pct"/>
            <w:gridSpan w:val="3"/>
            <w:shd w:val="clear" w:color="auto" w:fill="auto"/>
            <w:textDirection w:val="btLr"/>
            <w:vAlign w:val="center"/>
            <w:hideMark/>
          </w:tcPr>
          <w:p w:rsidR="00E93850" w:rsidRPr="00E93850" w:rsidRDefault="00E93850" w:rsidP="00A257E1">
            <w:pPr>
              <w:spacing w:after="0" w:line="240" w:lineRule="auto"/>
              <w:ind w:left="113" w:right="113"/>
              <w:jc w:val="center"/>
              <w:rPr>
                <w:rFonts w:ascii="Times New Roman" w:eastAsia="Times New Roman" w:hAnsi="Times New Roman" w:cs="Times New Roman"/>
                <w:sz w:val="12"/>
                <w:szCs w:val="12"/>
                <w:lang w:eastAsia="ru-RU"/>
              </w:rPr>
            </w:pPr>
            <w:r w:rsidRPr="00E93850">
              <w:rPr>
                <w:rFonts w:ascii="Times New Roman" w:eastAsia="Times New Roman" w:hAnsi="Times New Roman" w:cs="Times New Roman"/>
                <w:sz w:val="12"/>
                <w:szCs w:val="12"/>
                <w:lang w:eastAsia="ru-RU"/>
              </w:rPr>
              <w:t>0,00000</w:t>
            </w:r>
          </w:p>
        </w:tc>
        <w:tc>
          <w:tcPr>
            <w:tcW w:w="373" w:type="pct"/>
            <w:gridSpan w:val="5"/>
            <w:shd w:val="clear" w:color="auto" w:fill="auto"/>
            <w:textDirection w:val="btLr"/>
            <w:vAlign w:val="center"/>
            <w:hideMark/>
          </w:tcPr>
          <w:p w:rsidR="00E93850" w:rsidRPr="00E93850" w:rsidRDefault="00E93850" w:rsidP="00A257E1">
            <w:pPr>
              <w:spacing w:after="0" w:line="240" w:lineRule="auto"/>
              <w:ind w:left="113" w:right="113"/>
              <w:jc w:val="center"/>
              <w:rPr>
                <w:rFonts w:ascii="Times New Roman" w:eastAsia="Times New Roman" w:hAnsi="Times New Roman" w:cs="Times New Roman"/>
                <w:sz w:val="12"/>
                <w:szCs w:val="12"/>
                <w:lang w:eastAsia="ru-RU"/>
              </w:rPr>
            </w:pPr>
            <w:r w:rsidRPr="00E93850">
              <w:rPr>
                <w:rFonts w:ascii="Times New Roman" w:eastAsia="Times New Roman" w:hAnsi="Times New Roman" w:cs="Times New Roman"/>
                <w:sz w:val="12"/>
                <w:szCs w:val="12"/>
                <w:lang w:eastAsia="ru-RU"/>
              </w:rPr>
              <w:t>0,00000</w:t>
            </w:r>
          </w:p>
        </w:tc>
        <w:tc>
          <w:tcPr>
            <w:tcW w:w="365" w:type="pct"/>
            <w:gridSpan w:val="5"/>
            <w:shd w:val="clear" w:color="auto" w:fill="auto"/>
            <w:textDirection w:val="btLr"/>
            <w:vAlign w:val="center"/>
            <w:hideMark/>
          </w:tcPr>
          <w:p w:rsidR="00E93850" w:rsidRPr="00E93850" w:rsidRDefault="00E93850" w:rsidP="00A257E1">
            <w:pPr>
              <w:spacing w:after="0" w:line="240" w:lineRule="auto"/>
              <w:ind w:left="113" w:right="113"/>
              <w:jc w:val="center"/>
              <w:rPr>
                <w:rFonts w:ascii="Times New Roman" w:eastAsia="Times New Roman" w:hAnsi="Times New Roman" w:cs="Times New Roman"/>
                <w:sz w:val="12"/>
                <w:szCs w:val="12"/>
                <w:lang w:eastAsia="ru-RU"/>
              </w:rPr>
            </w:pPr>
            <w:r w:rsidRPr="00E93850">
              <w:rPr>
                <w:rFonts w:ascii="Times New Roman" w:eastAsia="Times New Roman" w:hAnsi="Times New Roman" w:cs="Times New Roman"/>
                <w:sz w:val="12"/>
                <w:szCs w:val="12"/>
                <w:lang w:eastAsia="ru-RU"/>
              </w:rPr>
              <w:t>0,00000</w:t>
            </w:r>
          </w:p>
        </w:tc>
        <w:tc>
          <w:tcPr>
            <w:tcW w:w="371" w:type="pct"/>
            <w:gridSpan w:val="7"/>
            <w:shd w:val="clear" w:color="auto" w:fill="auto"/>
            <w:textDirection w:val="btLr"/>
            <w:vAlign w:val="center"/>
            <w:hideMark/>
          </w:tcPr>
          <w:p w:rsidR="00E93850" w:rsidRPr="00E93850" w:rsidRDefault="00E93850" w:rsidP="00A257E1">
            <w:pPr>
              <w:spacing w:after="0" w:line="240" w:lineRule="auto"/>
              <w:ind w:left="113" w:right="113"/>
              <w:jc w:val="center"/>
              <w:rPr>
                <w:rFonts w:ascii="Times New Roman" w:eastAsia="Times New Roman" w:hAnsi="Times New Roman" w:cs="Times New Roman"/>
                <w:sz w:val="12"/>
                <w:szCs w:val="12"/>
                <w:lang w:eastAsia="ru-RU"/>
              </w:rPr>
            </w:pPr>
            <w:r w:rsidRPr="00E93850">
              <w:rPr>
                <w:rFonts w:ascii="Times New Roman" w:eastAsia="Times New Roman" w:hAnsi="Times New Roman" w:cs="Times New Roman"/>
                <w:sz w:val="12"/>
                <w:szCs w:val="12"/>
                <w:lang w:eastAsia="ru-RU"/>
              </w:rPr>
              <w:t>0,00000</w:t>
            </w:r>
          </w:p>
        </w:tc>
        <w:tc>
          <w:tcPr>
            <w:tcW w:w="328" w:type="pct"/>
            <w:gridSpan w:val="7"/>
            <w:shd w:val="clear" w:color="auto" w:fill="auto"/>
            <w:textDirection w:val="btLr"/>
            <w:vAlign w:val="center"/>
            <w:hideMark/>
          </w:tcPr>
          <w:p w:rsidR="00E93850" w:rsidRPr="00E93850" w:rsidRDefault="00E93850" w:rsidP="00A257E1">
            <w:pPr>
              <w:spacing w:after="0" w:line="240" w:lineRule="auto"/>
              <w:ind w:left="113" w:right="113"/>
              <w:jc w:val="center"/>
              <w:rPr>
                <w:rFonts w:ascii="Times New Roman" w:eastAsia="Times New Roman" w:hAnsi="Times New Roman" w:cs="Times New Roman"/>
                <w:sz w:val="12"/>
                <w:szCs w:val="12"/>
                <w:lang w:eastAsia="ru-RU"/>
              </w:rPr>
            </w:pPr>
            <w:r w:rsidRPr="00E93850">
              <w:rPr>
                <w:rFonts w:ascii="Times New Roman" w:eastAsia="Times New Roman" w:hAnsi="Times New Roman" w:cs="Times New Roman"/>
                <w:sz w:val="12"/>
                <w:szCs w:val="12"/>
                <w:lang w:eastAsia="ru-RU"/>
              </w:rPr>
              <w:t>0,00000</w:t>
            </w:r>
          </w:p>
        </w:tc>
      </w:tr>
      <w:tr w:rsidR="00BD1C3C" w:rsidRPr="00E93850" w:rsidTr="00BD1C3C">
        <w:trPr>
          <w:cantSplit/>
          <w:trHeight w:val="70"/>
        </w:trPr>
        <w:tc>
          <w:tcPr>
            <w:tcW w:w="267" w:type="pct"/>
            <w:shd w:val="clear" w:color="auto" w:fill="auto"/>
            <w:vAlign w:val="center"/>
            <w:hideMark/>
          </w:tcPr>
          <w:p w:rsidR="00E93850" w:rsidRPr="00E93850" w:rsidRDefault="00E93850" w:rsidP="00E93850">
            <w:pPr>
              <w:spacing w:after="0" w:line="240" w:lineRule="auto"/>
              <w:jc w:val="center"/>
              <w:rPr>
                <w:rFonts w:ascii="Times New Roman" w:eastAsia="Times New Roman" w:hAnsi="Times New Roman" w:cs="Times New Roman"/>
                <w:sz w:val="12"/>
                <w:szCs w:val="12"/>
                <w:lang w:eastAsia="ru-RU"/>
              </w:rPr>
            </w:pPr>
            <w:r w:rsidRPr="00E93850">
              <w:rPr>
                <w:rFonts w:ascii="Times New Roman" w:eastAsia="Times New Roman" w:hAnsi="Times New Roman" w:cs="Times New Roman"/>
                <w:sz w:val="12"/>
                <w:szCs w:val="12"/>
                <w:lang w:eastAsia="ru-RU"/>
              </w:rPr>
              <w:t>4.1.3.</w:t>
            </w:r>
          </w:p>
        </w:tc>
        <w:tc>
          <w:tcPr>
            <w:tcW w:w="714" w:type="pct"/>
            <w:shd w:val="clear" w:color="auto" w:fill="auto"/>
            <w:vAlign w:val="center"/>
            <w:hideMark/>
          </w:tcPr>
          <w:p w:rsidR="00E93850" w:rsidRPr="00E93850" w:rsidRDefault="00E93850" w:rsidP="00E93850">
            <w:pPr>
              <w:spacing w:after="0" w:line="240" w:lineRule="auto"/>
              <w:jc w:val="center"/>
              <w:rPr>
                <w:rFonts w:ascii="Times New Roman" w:eastAsia="Times New Roman" w:hAnsi="Times New Roman" w:cs="Times New Roman"/>
                <w:sz w:val="12"/>
                <w:szCs w:val="12"/>
                <w:lang w:eastAsia="ru-RU"/>
              </w:rPr>
            </w:pPr>
            <w:r w:rsidRPr="00E93850">
              <w:rPr>
                <w:rFonts w:ascii="Times New Roman" w:eastAsia="Times New Roman" w:hAnsi="Times New Roman" w:cs="Times New Roman"/>
                <w:sz w:val="12"/>
                <w:szCs w:val="12"/>
                <w:lang w:eastAsia="ru-RU"/>
              </w:rPr>
              <w:t>Подготовка к отопительному сезону учреждений культуры</w:t>
            </w:r>
          </w:p>
        </w:tc>
        <w:tc>
          <w:tcPr>
            <w:tcW w:w="459" w:type="pct"/>
            <w:gridSpan w:val="5"/>
            <w:shd w:val="clear" w:color="auto" w:fill="auto"/>
            <w:vAlign w:val="center"/>
            <w:hideMark/>
          </w:tcPr>
          <w:p w:rsidR="00E93850" w:rsidRPr="00E93850" w:rsidRDefault="00E93850" w:rsidP="00E93850">
            <w:pPr>
              <w:spacing w:after="0" w:line="240" w:lineRule="auto"/>
              <w:jc w:val="center"/>
              <w:rPr>
                <w:rFonts w:ascii="Times New Roman" w:eastAsia="Times New Roman" w:hAnsi="Times New Roman" w:cs="Times New Roman"/>
                <w:sz w:val="12"/>
                <w:szCs w:val="12"/>
                <w:lang w:eastAsia="ru-RU"/>
              </w:rPr>
            </w:pPr>
            <w:r w:rsidRPr="00E93850">
              <w:rPr>
                <w:rFonts w:ascii="Times New Roman" w:eastAsia="Times New Roman" w:hAnsi="Times New Roman" w:cs="Times New Roman"/>
                <w:sz w:val="12"/>
                <w:szCs w:val="12"/>
                <w:lang w:eastAsia="ru-RU"/>
              </w:rPr>
              <w:t>2020-2024</w:t>
            </w:r>
          </w:p>
        </w:tc>
        <w:tc>
          <w:tcPr>
            <w:tcW w:w="648" w:type="pct"/>
            <w:gridSpan w:val="4"/>
            <w:shd w:val="clear" w:color="auto" w:fill="auto"/>
            <w:vAlign w:val="center"/>
            <w:hideMark/>
          </w:tcPr>
          <w:p w:rsidR="00E93850" w:rsidRPr="00E93850" w:rsidRDefault="00E93850" w:rsidP="00E93850">
            <w:pPr>
              <w:spacing w:after="0" w:line="240" w:lineRule="auto"/>
              <w:jc w:val="center"/>
              <w:rPr>
                <w:rFonts w:ascii="Times New Roman" w:eastAsia="Times New Roman" w:hAnsi="Times New Roman" w:cs="Times New Roman"/>
                <w:sz w:val="12"/>
                <w:szCs w:val="12"/>
                <w:lang w:eastAsia="ru-RU"/>
              </w:rPr>
            </w:pPr>
            <w:r w:rsidRPr="00E93850">
              <w:rPr>
                <w:rFonts w:ascii="Times New Roman" w:eastAsia="Times New Roman" w:hAnsi="Times New Roman" w:cs="Times New Roman"/>
                <w:sz w:val="12"/>
                <w:szCs w:val="12"/>
                <w:lang w:eastAsia="ru-RU"/>
              </w:rPr>
              <w:t>МКУ «Управление культуры, туризма и молодежной политики»</w:t>
            </w:r>
            <w:r w:rsidRPr="00E93850">
              <w:rPr>
                <w:rFonts w:ascii="Times New Roman" w:eastAsia="Times New Roman" w:hAnsi="Times New Roman" w:cs="Times New Roman"/>
                <w:sz w:val="12"/>
                <w:szCs w:val="12"/>
                <w:lang w:eastAsia="ru-RU"/>
              </w:rPr>
              <w:br/>
              <w:t>(МАУК «МКДЦ»)</w:t>
            </w:r>
          </w:p>
        </w:tc>
        <w:tc>
          <w:tcPr>
            <w:tcW w:w="734" w:type="pct"/>
            <w:gridSpan w:val="3"/>
            <w:shd w:val="clear" w:color="auto" w:fill="auto"/>
            <w:vAlign w:val="center"/>
            <w:hideMark/>
          </w:tcPr>
          <w:p w:rsidR="00E93850" w:rsidRPr="00E93850" w:rsidRDefault="00E93850" w:rsidP="00E93850">
            <w:pPr>
              <w:spacing w:after="0" w:line="240" w:lineRule="auto"/>
              <w:jc w:val="center"/>
              <w:rPr>
                <w:rFonts w:ascii="Times New Roman" w:eastAsia="Times New Roman" w:hAnsi="Times New Roman" w:cs="Times New Roman"/>
                <w:sz w:val="12"/>
                <w:szCs w:val="12"/>
                <w:lang w:eastAsia="ru-RU"/>
              </w:rPr>
            </w:pPr>
            <w:r w:rsidRPr="00E93850">
              <w:rPr>
                <w:rFonts w:ascii="Times New Roman" w:eastAsia="Times New Roman" w:hAnsi="Times New Roman" w:cs="Times New Roman"/>
                <w:sz w:val="12"/>
                <w:szCs w:val="12"/>
                <w:lang w:eastAsia="ru-RU"/>
              </w:rPr>
              <w:t>средства местного бюджета</w:t>
            </w:r>
          </w:p>
        </w:tc>
        <w:tc>
          <w:tcPr>
            <w:tcW w:w="371" w:type="pct"/>
            <w:gridSpan w:val="3"/>
            <w:shd w:val="clear" w:color="auto" w:fill="auto"/>
            <w:textDirection w:val="btLr"/>
            <w:vAlign w:val="center"/>
            <w:hideMark/>
          </w:tcPr>
          <w:p w:rsidR="00E93850" w:rsidRPr="00E93850" w:rsidRDefault="00E93850" w:rsidP="00A257E1">
            <w:pPr>
              <w:spacing w:after="0" w:line="240" w:lineRule="auto"/>
              <w:ind w:left="113" w:right="113"/>
              <w:jc w:val="center"/>
              <w:rPr>
                <w:rFonts w:ascii="Times New Roman" w:eastAsia="Times New Roman" w:hAnsi="Times New Roman" w:cs="Times New Roman"/>
                <w:sz w:val="12"/>
                <w:szCs w:val="12"/>
                <w:lang w:eastAsia="ru-RU"/>
              </w:rPr>
            </w:pPr>
            <w:r w:rsidRPr="00E93850">
              <w:rPr>
                <w:rFonts w:ascii="Times New Roman" w:eastAsia="Times New Roman" w:hAnsi="Times New Roman" w:cs="Times New Roman"/>
                <w:sz w:val="12"/>
                <w:szCs w:val="12"/>
                <w:lang w:eastAsia="ru-RU"/>
              </w:rPr>
              <w:t>0,00000</w:t>
            </w:r>
          </w:p>
        </w:tc>
        <w:tc>
          <w:tcPr>
            <w:tcW w:w="370" w:type="pct"/>
            <w:gridSpan w:val="3"/>
            <w:shd w:val="clear" w:color="auto" w:fill="auto"/>
            <w:textDirection w:val="btLr"/>
            <w:vAlign w:val="center"/>
            <w:hideMark/>
          </w:tcPr>
          <w:p w:rsidR="00E93850" w:rsidRPr="00E93850" w:rsidRDefault="00E93850" w:rsidP="00A257E1">
            <w:pPr>
              <w:spacing w:after="0" w:line="240" w:lineRule="auto"/>
              <w:ind w:left="113" w:right="113"/>
              <w:jc w:val="center"/>
              <w:rPr>
                <w:rFonts w:ascii="Times New Roman" w:eastAsia="Times New Roman" w:hAnsi="Times New Roman" w:cs="Times New Roman"/>
                <w:sz w:val="12"/>
                <w:szCs w:val="12"/>
                <w:lang w:eastAsia="ru-RU"/>
              </w:rPr>
            </w:pPr>
            <w:r w:rsidRPr="00E93850">
              <w:rPr>
                <w:rFonts w:ascii="Times New Roman" w:eastAsia="Times New Roman" w:hAnsi="Times New Roman" w:cs="Times New Roman"/>
                <w:sz w:val="12"/>
                <w:szCs w:val="12"/>
                <w:lang w:eastAsia="ru-RU"/>
              </w:rPr>
              <w:t>0,00000</w:t>
            </w:r>
          </w:p>
        </w:tc>
        <w:tc>
          <w:tcPr>
            <w:tcW w:w="373" w:type="pct"/>
            <w:gridSpan w:val="5"/>
            <w:shd w:val="clear" w:color="auto" w:fill="auto"/>
            <w:textDirection w:val="btLr"/>
            <w:vAlign w:val="center"/>
            <w:hideMark/>
          </w:tcPr>
          <w:p w:rsidR="00E93850" w:rsidRPr="00E93850" w:rsidRDefault="00E93850" w:rsidP="00A257E1">
            <w:pPr>
              <w:spacing w:after="0" w:line="240" w:lineRule="auto"/>
              <w:ind w:left="113" w:right="113"/>
              <w:jc w:val="center"/>
              <w:rPr>
                <w:rFonts w:ascii="Times New Roman" w:eastAsia="Times New Roman" w:hAnsi="Times New Roman" w:cs="Times New Roman"/>
                <w:sz w:val="12"/>
                <w:szCs w:val="12"/>
                <w:lang w:eastAsia="ru-RU"/>
              </w:rPr>
            </w:pPr>
            <w:r w:rsidRPr="00E93850">
              <w:rPr>
                <w:rFonts w:ascii="Times New Roman" w:eastAsia="Times New Roman" w:hAnsi="Times New Roman" w:cs="Times New Roman"/>
                <w:sz w:val="12"/>
                <w:szCs w:val="12"/>
                <w:lang w:eastAsia="ru-RU"/>
              </w:rPr>
              <w:t>0,00000</w:t>
            </w:r>
          </w:p>
        </w:tc>
        <w:tc>
          <w:tcPr>
            <w:tcW w:w="365" w:type="pct"/>
            <w:gridSpan w:val="5"/>
            <w:shd w:val="clear" w:color="auto" w:fill="auto"/>
            <w:textDirection w:val="btLr"/>
            <w:vAlign w:val="center"/>
            <w:hideMark/>
          </w:tcPr>
          <w:p w:rsidR="00E93850" w:rsidRPr="00E93850" w:rsidRDefault="00E93850" w:rsidP="00A257E1">
            <w:pPr>
              <w:spacing w:after="0" w:line="240" w:lineRule="auto"/>
              <w:ind w:left="113" w:right="113"/>
              <w:jc w:val="center"/>
              <w:rPr>
                <w:rFonts w:ascii="Times New Roman" w:eastAsia="Times New Roman" w:hAnsi="Times New Roman" w:cs="Times New Roman"/>
                <w:sz w:val="12"/>
                <w:szCs w:val="12"/>
                <w:lang w:eastAsia="ru-RU"/>
              </w:rPr>
            </w:pPr>
            <w:r w:rsidRPr="00E93850">
              <w:rPr>
                <w:rFonts w:ascii="Times New Roman" w:eastAsia="Times New Roman" w:hAnsi="Times New Roman" w:cs="Times New Roman"/>
                <w:sz w:val="12"/>
                <w:szCs w:val="12"/>
                <w:lang w:eastAsia="ru-RU"/>
              </w:rPr>
              <w:t>0,00000</w:t>
            </w:r>
          </w:p>
        </w:tc>
        <w:tc>
          <w:tcPr>
            <w:tcW w:w="371" w:type="pct"/>
            <w:gridSpan w:val="7"/>
            <w:shd w:val="clear" w:color="auto" w:fill="auto"/>
            <w:textDirection w:val="btLr"/>
            <w:vAlign w:val="center"/>
            <w:hideMark/>
          </w:tcPr>
          <w:p w:rsidR="00E93850" w:rsidRPr="00E93850" w:rsidRDefault="00E93850" w:rsidP="00A257E1">
            <w:pPr>
              <w:spacing w:after="0" w:line="240" w:lineRule="auto"/>
              <w:ind w:left="113" w:right="113"/>
              <w:jc w:val="center"/>
              <w:rPr>
                <w:rFonts w:ascii="Times New Roman" w:eastAsia="Times New Roman" w:hAnsi="Times New Roman" w:cs="Times New Roman"/>
                <w:sz w:val="12"/>
                <w:szCs w:val="12"/>
                <w:lang w:eastAsia="ru-RU"/>
              </w:rPr>
            </w:pPr>
            <w:r w:rsidRPr="00E93850">
              <w:rPr>
                <w:rFonts w:ascii="Times New Roman" w:eastAsia="Times New Roman" w:hAnsi="Times New Roman" w:cs="Times New Roman"/>
                <w:sz w:val="12"/>
                <w:szCs w:val="12"/>
                <w:lang w:eastAsia="ru-RU"/>
              </w:rPr>
              <w:t>0,00000</w:t>
            </w:r>
          </w:p>
        </w:tc>
        <w:tc>
          <w:tcPr>
            <w:tcW w:w="328" w:type="pct"/>
            <w:gridSpan w:val="7"/>
            <w:shd w:val="clear" w:color="auto" w:fill="auto"/>
            <w:textDirection w:val="btLr"/>
            <w:vAlign w:val="center"/>
            <w:hideMark/>
          </w:tcPr>
          <w:p w:rsidR="00E93850" w:rsidRPr="00E93850" w:rsidRDefault="00E93850" w:rsidP="00A257E1">
            <w:pPr>
              <w:spacing w:after="0" w:line="240" w:lineRule="auto"/>
              <w:ind w:left="113" w:right="113"/>
              <w:jc w:val="center"/>
              <w:rPr>
                <w:rFonts w:ascii="Times New Roman" w:eastAsia="Times New Roman" w:hAnsi="Times New Roman" w:cs="Times New Roman"/>
                <w:sz w:val="12"/>
                <w:szCs w:val="12"/>
                <w:lang w:eastAsia="ru-RU"/>
              </w:rPr>
            </w:pPr>
            <w:r w:rsidRPr="00E93850">
              <w:rPr>
                <w:rFonts w:ascii="Times New Roman" w:eastAsia="Times New Roman" w:hAnsi="Times New Roman" w:cs="Times New Roman"/>
                <w:sz w:val="12"/>
                <w:szCs w:val="12"/>
                <w:lang w:eastAsia="ru-RU"/>
              </w:rPr>
              <w:t>0,00000</w:t>
            </w:r>
          </w:p>
        </w:tc>
      </w:tr>
      <w:tr w:rsidR="00BD1C3C" w:rsidRPr="00E93850" w:rsidTr="00BD1C3C">
        <w:trPr>
          <w:cantSplit/>
          <w:trHeight w:val="70"/>
        </w:trPr>
        <w:tc>
          <w:tcPr>
            <w:tcW w:w="267" w:type="pct"/>
            <w:shd w:val="clear" w:color="auto" w:fill="auto"/>
            <w:vAlign w:val="center"/>
            <w:hideMark/>
          </w:tcPr>
          <w:p w:rsidR="00E93850" w:rsidRPr="00E93850" w:rsidRDefault="00E93850" w:rsidP="00E93850">
            <w:pPr>
              <w:spacing w:after="0" w:line="240" w:lineRule="auto"/>
              <w:jc w:val="center"/>
              <w:rPr>
                <w:rFonts w:ascii="Times New Roman" w:eastAsia="Times New Roman" w:hAnsi="Times New Roman" w:cs="Times New Roman"/>
                <w:sz w:val="12"/>
                <w:szCs w:val="12"/>
                <w:lang w:eastAsia="ru-RU"/>
              </w:rPr>
            </w:pPr>
            <w:r w:rsidRPr="00E93850">
              <w:rPr>
                <w:rFonts w:ascii="Times New Roman" w:eastAsia="Times New Roman" w:hAnsi="Times New Roman" w:cs="Times New Roman"/>
                <w:sz w:val="12"/>
                <w:szCs w:val="12"/>
                <w:lang w:eastAsia="ru-RU"/>
              </w:rPr>
              <w:t>4.1.4.</w:t>
            </w:r>
          </w:p>
        </w:tc>
        <w:tc>
          <w:tcPr>
            <w:tcW w:w="714" w:type="pct"/>
            <w:shd w:val="clear" w:color="auto" w:fill="auto"/>
            <w:vAlign w:val="center"/>
            <w:hideMark/>
          </w:tcPr>
          <w:p w:rsidR="00E93850" w:rsidRPr="00E93850" w:rsidRDefault="00E93850" w:rsidP="00E93850">
            <w:pPr>
              <w:spacing w:after="0" w:line="240" w:lineRule="auto"/>
              <w:jc w:val="center"/>
              <w:rPr>
                <w:rFonts w:ascii="Times New Roman" w:eastAsia="Times New Roman" w:hAnsi="Times New Roman" w:cs="Times New Roman"/>
                <w:sz w:val="12"/>
                <w:szCs w:val="12"/>
                <w:lang w:eastAsia="ru-RU"/>
              </w:rPr>
            </w:pPr>
            <w:r w:rsidRPr="00E93850">
              <w:rPr>
                <w:rFonts w:ascii="Times New Roman" w:eastAsia="Times New Roman" w:hAnsi="Times New Roman" w:cs="Times New Roman"/>
                <w:sz w:val="12"/>
                <w:szCs w:val="12"/>
                <w:lang w:eastAsia="ru-RU"/>
              </w:rPr>
              <w:t>Содержание передвижного многофункционального культурного центра (Автоклуба)</w:t>
            </w:r>
          </w:p>
        </w:tc>
        <w:tc>
          <w:tcPr>
            <w:tcW w:w="459" w:type="pct"/>
            <w:gridSpan w:val="5"/>
            <w:shd w:val="clear" w:color="auto" w:fill="auto"/>
            <w:vAlign w:val="center"/>
            <w:hideMark/>
          </w:tcPr>
          <w:p w:rsidR="00E93850" w:rsidRPr="00E93850" w:rsidRDefault="00E93850" w:rsidP="00E93850">
            <w:pPr>
              <w:spacing w:after="0" w:line="240" w:lineRule="auto"/>
              <w:jc w:val="center"/>
              <w:rPr>
                <w:rFonts w:ascii="Times New Roman" w:eastAsia="Times New Roman" w:hAnsi="Times New Roman" w:cs="Times New Roman"/>
                <w:sz w:val="12"/>
                <w:szCs w:val="12"/>
                <w:lang w:eastAsia="ru-RU"/>
              </w:rPr>
            </w:pPr>
            <w:r w:rsidRPr="00E93850">
              <w:rPr>
                <w:rFonts w:ascii="Times New Roman" w:eastAsia="Times New Roman" w:hAnsi="Times New Roman" w:cs="Times New Roman"/>
                <w:sz w:val="12"/>
                <w:szCs w:val="12"/>
                <w:lang w:eastAsia="ru-RU"/>
              </w:rPr>
              <w:t>2020-2024</w:t>
            </w:r>
          </w:p>
        </w:tc>
        <w:tc>
          <w:tcPr>
            <w:tcW w:w="648" w:type="pct"/>
            <w:gridSpan w:val="4"/>
            <w:shd w:val="clear" w:color="auto" w:fill="auto"/>
            <w:vAlign w:val="center"/>
            <w:hideMark/>
          </w:tcPr>
          <w:p w:rsidR="00E93850" w:rsidRPr="00E93850" w:rsidRDefault="00E93850" w:rsidP="00BD1C3C">
            <w:pPr>
              <w:spacing w:after="0" w:line="240" w:lineRule="auto"/>
              <w:jc w:val="center"/>
              <w:rPr>
                <w:rFonts w:ascii="Times New Roman" w:eastAsia="Times New Roman" w:hAnsi="Times New Roman" w:cs="Times New Roman"/>
                <w:sz w:val="12"/>
                <w:szCs w:val="12"/>
                <w:lang w:eastAsia="ru-RU"/>
              </w:rPr>
            </w:pPr>
            <w:r w:rsidRPr="00E93850">
              <w:rPr>
                <w:rFonts w:ascii="Times New Roman" w:eastAsia="Times New Roman" w:hAnsi="Times New Roman" w:cs="Times New Roman"/>
                <w:sz w:val="12"/>
                <w:szCs w:val="12"/>
                <w:lang w:eastAsia="ru-RU"/>
              </w:rPr>
              <w:t>МБУ "Гараж"</w:t>
            </w:r>
          </w:p>
        </w:tc>
        <w:tc>
          <w:tcPr>
            <w:tcW w:w="734" w:type="pct"/>
            <w:gridSpan w:val="3"/>
            <w:shd w:val="clear" w:color="auto" w:fill="auto"/>
            <w:vAlign w:val="center"/>
            <w:hideMark/>
          </w:tcPr>
          <w:p w:rsidR="00E93850" w:rsidRPr="00E93850" w:rsidRDefault="00E93850" w:rsidP="00E93850">
            <w:pPr>
              <w:spacing w:after="0" w:line="240" w:lineRule="auto"/>
              <w:jc w:val="center"/>
              <w:rPr>
                <w:rFonts w:ascii="Times New Roman" w:eastAsia="Times New Roman" w:hAnsi="Times New Roman" w:cs="Times New Roman"/>
                <w:sz w:val="12"/>
                <w:szCs w:val="12"/>
                <w:lang w:eastAsia="ru-RU"/>
              </w:rPr>
            </w:pPr>
            <w:r w:rsidRPr="00E93850">
              <w:rPr>
                <w:rFonts w:ascii="Times New Roman" w:eastAsia="Times New Roman" w:hAnsi="Times New Roman" w:cs="Times New Roman"/>
                <w:sz w:val="12"/>
                <w:szCs w:val="12"/>
                <w:lang w:eastAsia="ru-RU"/>
              </w:rPr>
              <w:t>средства местного бюджета</w:t>
            </w:r>
          </w:p>
        </w:tc>
        <w:tc>
          <w:tcPr>
            <w:tcW w:w="371" w:type="pct"/>
            <w:gridSpan w:val="3"/>
            <w:shd w:val="clear" w:color="auto" w:fill="auto"/>
            <w:textDirection w:val="btLr"/>
            <w:vAlign w:val="center"/>
            <w:hideMark/>
          </w:tcPr>
          <w:p w:rsidR="00E93850" w:rsidRPr="00E93850" w:rsidRDefault="00E93850" w:rsidP="00A257E1">
            <w:pPr>
              <w:spacing w:after="0" w:line="240" w:lineRule="auto"/>
              <w:ind w:left="113" w:right="113"/>
              <w:jc w:val="center"/>
              <w:rPr>
                <w:rFonts w:ascii="Times New Roman" w:eastAsia="Times New Roman" w:hAnsi="Times New Roman" w:cs="Times New Roman"/>
                <w:sz w:val="12"/>
                <w:szCs w:val="12"/>
                <w:lang w:eastAsia="ru-RU"/>
              </w:rPr>
            </w:pPr>
            <w:r w:rsidRPr="00E93850">
              <w:rPr>
                <w:rFonts w:ascii="Times New Roman" w:eastAsia="Times New Roman" w:hAnsi="Times New Roman" w:cs="Times New Roman"/>
                <w:sz w:val="12"/>
                <w:szCs w:val="12"/>
                <w:lang w:eastAsia="ru-RU"/>
              </w:rPr>
              <w:t>10,00000</w:t>
            </w:r>
          </w:p>
        </w:tc>
        <w:tc>
          <w:tcPr>
            <w:tcW w:w="370" w:type="pct"/>
            <w:gridSpan w:val="3"/>
            <w:shd w:val="clear" w:color="auto" w:fill="auto"/>
            <w:textDirection w:val="btLr"/>
            <w:vAlign w:val="center"/>
            <w:hideMark/>
          </w:tcPr>
          <w:p w:rsidR="00E93850" w:rsidRPr="00E93850" w:rsidRDefault="00E93850" w:rsidP="00A257E1">
            <w:pPr>
              <w:spacing w:after="0" w:line="240" w:lineRule="auto"/>
              <w:ind w:left="113" w:right="113"/>
              <w:jc w:val="center"/>
              <w:rPr>
                <w:rFonts w:ascii="Times New Roman" w:eastAsia="Times New Roman" w:hAnsi="Times New Roman" w:cs="Times New Roman"/>
                <w:sz w:val="12"/>
                <w:szCs w:val="12"/>
                <w:lang w:eastAsia="ru-RU"/>
              </w:rPr>
            </w:pPr>
            <w:r w:rsidRPr="00E93850">
              <w:rPr>
                <w:rFonts w:ascii="Times New Roman" w:eastAsia="Times New Roman" w:hAnsi="Times New Roman" w:cs="Times New Roman"/>
                <w:sz w:val="12"/>
                <w:szCs w:val="12"/>
                <w:lang w:eastAsia="ru-RU"/>
              </w:rPr>
              <w:t>10,00000</w:t>
            </w:r>
          </w:p>
        </w:tc>
        <w:tc>
          <w:tcPr>
            <w:tcW w:w="373" w:type="pct"/>
            <w:gridSpan w:val="5"/>
            <w:shd w:val="clear" w:color="auto" w:fill="auto"/>
            <w:textDirection w:val="btLr"/>
            <w:vAlign w:val="center"/>
            <w:hideMark/>
          </w:tcPr>
          <w:p w:rsidR="00E93850" w:rsidRPr="00E93850" w:rsidRDefault="00E93850" w:rsidP="00A257E1">
            <w:pPr>
              <w:spacing w:after="0" w:line="240" w:lineRule="auto"/>
              <w:ind w:left="113" w:right="113"/>
              <w:jc w:val="center"/>
              <w:rPr>
                <w:rFonts w:ascii="Times New Roman" w:eastAsia="Times New Roman" w:hAnsi="Times New Roman" w:cs="Times New Roman"/>
                <w:sz w:val="12"/>
                <w:szCs w:val="12"/>
                <w:lang w:eastAsia="ru-RU"/>
              </w:rPr>
            </w:pPr>
            <w:r w:rsidRPr="00E93850">
              <w:rPr>
                <w:rFonts w:ascii="Times New Roman" w:eastAsia="Times New Roman" w:hAnsi="Times New Roman" w:cs="Times New Roman"/>
                <w:sz w:val="12"/>
                <w:szCs w:val="12"/>
                <w:lang w:eastAsia="ru-RU"/>
              </w:rPr>
              <w:t>10,00000</w:t>
            </w:r>
          </w:p>
        </w:tc>
        <w:tc>
          <w:tcPr>
            <w:tcW w:w="365" w:type="pct"/>
            <w:gridSpan w:val="5"/>
            <w:shd w:val="clear" w:color="auto" w:fill="auto"/>
            <w:textDirection w:val="btLr"/>
            <w:vAlign w:val="center"/>
            <w:hideMark/>
          </w:tcPr>
          <w:p w:rsidR="00E93850" w:rsidRPr="00E93850" w:rsidRDefault="00E93850" w:rsidP="00A257E1">
            <w:pPr>
              <w:spacing w:after="0" w:line="240" w:lineRule="auto"/>
              <w:ind w:left="113" w:right="113"/>
              <w:jc w:val="center"/>
              <w:rPr>
                <w:rFonts w:ascii="Times New Roman" w:eastAsia="Times New Roman" w:hAnsi="Times New Roman" w:cs="Times New Roman"/>
                <w:sz w:val="12"/>
                <w:szCs w:val="12"/>
                <w:lang w:eastAsia="ru-RU"/>
              </w:rPr>
            </w:pPr>
            <w:r w:rsidRPr="00E93850">
              <w:rPr>
                <w:rFonts w:ascii="Times New Roman" w:eastAsia="Times New Roman" w:hAnsi="Times New Roman" w:cs="Times New Roman"/>
                <w:sz w:val="12"/>
                <w:szCs w:val="12"/>
                <w:lang w:eastAsia="ru-RU"/>
              </w:rPr>
              <w:t>10,00000</w:t>
            </w:r>
          </w:p>
        </w:tc>
        <w:tc>
          <w:tcPr>
            <w:tcW w:w="371" w:type="pct"/>
            <w:gridSpan w:val="7"/>
            <w:shd w:val="clear" w:color="auto" w:fill="auto"/>
            <w:textDirection w:val="btLr"/>
            <w:vAlign w:val="center"/>
            <w:hideMark/>
          </w:tcPr>
          <w:p w:rsidR="00E93850" w:rsidRPr="00E93850" w:rsidRDefault="00E93850" w:rsidP="00A257E1">
            <w:pPr>
              <w:spacing w:after="0" w:line="240" w:lineRule="auto"/>
              <w:ind w:left="113" w:right="113"/>
              <w:jc w:val="center"/>
              <w:rPr>
                <w:rFonts w:ascii="Times New Roman" w:eastAsia="Times New Roman" w:hAnsi="Times New Roman" w:cs="Times New Roman"/>
                <w:sz w:val="12"/>
                <w:szCs w:val="12"/>
                <w:lang w:eastAsia="ru-RU"/>
              </w:rPr>
            </w:pPr>
            <w:r w:rsidRPr="00E93850">
              <w:rPr>
                <w:rFonts w:ascii="Times New Roman" w:eastAsia="Times New Roman" w:hAnsi="Times New Roman" w:cs="Times New Roman"/>
                <w:sz w:val="12"/>
                <w:szCs w:val="12"/>
                <w:lang w:eastAsia="ru-RU"/>
              </w:rPr>
              <w:t>10,00000</w:t>
            </w:r>
          </w:p>
        </w:tc>
        <w:tc>
          <w:tcPr>
            <w:tcW w:w="328" w:type="pct"/>
            <w:gridSpan w:val="7"/>
            <w:shd w:val="clear" w:color="auto" w:fill="auto"/>
            <w:textDirection w:val="btLr"/>
            <w:vAlign w:val="center"/>
            <w:hideMark/>
          </w:tcPr>
          <w:p w:rsidR="00E93850" w:rsidRPr="00E93850" w:rsidRDefault="00E93850" w:rsidP="00A257E1">
            <w:pPr>
              <w:spacing w:after="0" w:line="240" w:lineRule="auto"/>
              <w:ind w:left="113" w:right="113"/>
              <w:jc w:val="center"/>
              <w:rPr>
                <w:rFonts w:ascii="Times New Roman" w:eastAsia="Times New Roman" w:hAnsi="Times New Roman" w:cs="Times New Roman"/>
                <w:sz w:val="12"/>
                <w:szCs w:val="12"/>
                <w:lang w:eastAsia="ru-RU"/>
              </w:rPr>
            </w:pPr>
            <w:r w:rsidRPr="00E93850">
              <w:rPr>
                <w:rFonts w:ascii="Times New Roman" w:eastAsia="Times New Roman" w:hAnsi="Times New Roman" w:cs="Times New Roman"/>
                <w:sz w:val="12"/>
                <w:szCs w:val="12"/>
                <w:lang w:eastAsia="ru-RU"/>
              </w:rPr>
              <w:t>50,00000</w:t>
            </w:r>
          </w:p>
        </w:tc>
      </w:tr>
      <w:tr w:rsidR="00E93850" w:rsidRPr="00E93850" w:rsidTr="00A257E1">
        <w:trPr>
          <w:trHeight w:val="70"/>
        </w:trPr>
        <w:tc>
          <w:tcPr>
            <w:tcW w:w="5000" w:type="pct"/>
            <w:gridSpan w:val="44"/>
            <w:shd w:val="clear" w:color="auto" w:fill="auto"/>
            <w:vAlign w:val="center"/>
            <w:hideMark/>
          </w:tcPr>
          <w:p w:rsidR="00E93850" w:rsidRPr="00E93850" w:rsidRDefault="00E93850" w:rsidP="00E93850">
            <w:pPr>
              <w:spacing w:after="0" w:line="240" w:lineRule="auto"/>
              <w:jc w:val="center"/>
              <w:rPr>
                <w:rFonts w:ascii="Times New Roman" w:eastAsia="Times New Roman" w:hAnsi="Times New Roman" w:cs="Times New Roman"/>
                <w:sz w:val="12"/>
                <w:szCs w:val="12"/>
                <w:lang w:eastAsia="ru-RU"/>
              </w:rPr>
            </w:pPr>
            <w:r w:rsidRPr="00E93850">
              <w:rPr>
                <w:rFonts w:ascii="Times New Roman" w:eastAsia="Times New Roman" w:hAnsi="Times New Roman" w:cs="Times New Roman"/>
                <w:sz w:val="12"/>
                <w:szCs w:val="12"/>
                <w:lang w:eastAsia="ru-RU"/>
              </w:rPr>
              <w:t>4.2. Развитие кадрового потенциала. Совершенствование системы управления</w:t>
            </w:r>
          </w:p>
        </w:tc>
      </w:tr>
      <w:tr w:rsidR="00BD1C3C" w:rsidRPr="00E93850" w:rsidTr="00BD1C3C">
        <w:trPr>
          <w:cantSplit/>
          <w:trHeight w:val="70"/>
        </w:trPr>
        <w:tc>
          <w:tcPr>
            <w:tcW w:w="267" w:type="pct"/>
            <w:shd w:val="clear" w:color="auto" w:fill="auto"/>
            <w:vAlign w:val="center"/>
            <w:hideMark/>
          </w:tcPr>
          <w:p w:rsidR="00E93850" w:rsidRPr="00E93850" w:rsidRDefault="00E93850" w:rsidP="00E93850">
            <w:pPr>
              <w:spacing w:after="0" w:line="240" w:lineRule="auto"/>
              <w:jc w:val="center"/>
              <w:rPr>
                <w:rFonts w:ascii="Times New Roman" w:eastAsia="Times New Roman" w:hAnsi="Times New Roman" w:cs="Times New Roman"/>
                <w:sz w:val="12"/>
                <w:szCs w:val="12"/>
                <w:lang w:eastAsia="ru-RU"/>
              </w:rPr>
            </w:pPr>
            <w:r w:rsidRPr="00E93850">
              <w:rPr>
                <w:rFonts w:ascii="Times New Roman" w:eastAsia="Times New Roman" w:hAnsi="Times New Roman" w:cs="Times New Roman"/>
                <w:sz w:val="12"/>
                <w:szCs w:val="12"/>
                <w:lang w:eastAsia="ru-RU"/>
              </w:rPr>
              <w:t>4.2.1.</w:t>
            </w:r>
          </w:p>
        </w:tc>
        <w:tc>
          <w:tcPr>
            <w:tcW w:w="714" w:type="pct"/>
            <w:shd w:val="clear" w:color="auto" w:fill="auto"/>
            <w:vAlign w:val="center"/>
            <w:hideMark/>
          </w:tcPr>
          <w:p w:rsidR="00E93850" w:rsidRPr="00E93850" w:rsidRDefault="00E93850" w:rsidP="00E93850">
            <w:pPr>
              <w:spacing w:after="0" w:line="240" w:lineRule="auto"/>
              <w:jc w:val="center"/>
              <w:rPr>
                <w:rFonts w:ascii="Times New Roman" w:eastAsia="Times New Roman" w:hAnsi="Times New Roman" w:cs="Times New Roman"/>
                <w:sz w:val="12"/>
                <w:szCs w:val="12"/>
                <w:lang w:eastAsia="ru-RU"/>
              </w:rPr>
            </w:pPr>
            <w:r w:rsidRPr="00E93850">
              <w:rPr>
                <w:rFonts w:ascii="Times New Roman" w:eastAsia="Times New Roman" w:hAnsi="Times New Roman" w:cs="Times New Roman"/>
                <w:sz w:val="12"/>
                <w:szCs w:val="12"/>
                <w:lang w:eastAsia="ru-RU"/>
              </w:rPr>
              <w:t>Участие в обучающих семинарах, круглых столах, областных фестивалях и конкурсах</w:t>
            </w:r>
          </w:p>
        </w:tc>
        <w:tc>
          <w:tcPr>
            <w:tcW w:w="464" w:type="pct"/>
            <w:gridSpan w:val="6"/>
            <w:shd w:val="clear" w:color="auto" w:fill="auto"/>
            <w:vAlign w:val="center"/>
            <w:hideMark/>
          </w:tcPr>
          <w:p w:rsidR="00E93850" w:rsidRPr="00E93850" w:rsidRDefault="00E93850" w:rsidP="00E93850">
            <w:pPr>
              <w:spacing w:after="0" w:line="240" w:lineRule="auto"/>
              <w:jc w:val="center"/>
              <w:rPr>
                <w:rFonts w:ascii="Times New Roman" w:eastAsia="Times New Roman" w:hAnsi="Times New Roman" w:cs="Times New Roman"/>
                <w:sz w:val="12"/>
                <w:szCs w:val="12"/>
                <w:lang w:eastAsia="ru-RU"/>
              </w:rPr>
            </w:pPr>
            <w:r w:rsidRPr="00E93850">
              <w:rPr>
                <w:rFonts w:ascii="Times New Roman" w:eastAsia="Times New Roman" w:hAnsi="Times New Roman" w:cs="Times New Roman"/>
                <w:sz w:val="12"/>
                <w:szCs w:val="12"/>
                <w:lang w:eastAsia="ru-RU"/>
              </w:rPr>
              <w:t>2020-2024</w:t>
            </w:r>
          </w:p>
        </w:tc>
        <w:tc>
          <w:tcPr>
            <w:tcW w:w="642" w:type="pct"/>
            <w:gridSpan w:val="3"/>
            <w:shd w:val="clear" w:color="auto" w:fill="auto"/>
            <w:vAlign w:val="center"/>
            <w:hideMark/>
          </w:tcPr>
          <w:p w:rsidR="00E93850" w:rsidRPr="00E93850" w:rsidRDefault="00E93850" w:rsidP="00E93850">
            <w:pPr>
              <w:spacing w:after="0" w:line="240" w:lineRule="auto"/>
              <w:jc w:val="center"/>
              <w:rPr>
                <w:rFonts w:ascii="Times New Roman" w:eastAsia="Times New Roman" w:hAnsi="Times New Roman" w:cs="Times New Roman"/>
                <w:sz w:val="12"/>
                <w:szCs w:val="12"/>
                <w:lang w:eastAsia="ru-RU"/>
              </w:rPr>
            </w:pPr>
            <w:r w:rsidRPr="00E93850">
              <w:rPr>
                <w:rFonts w:ascii="Times New Roman" w:eastAsia="Times New Roman" w:hAnsi="Times New Roman" w:cs="Times New Roman"/>
                <w:sz w:val="12"/>
                <w:szCs w:val="12"/>
                <w:lang w:eastAsia="ru-RU"/>
              </w:rPr>
              <w:t>МКУ «Управление культуры, туризма и молодежной политики»</w:t>
            </w:r>
            <w:r w:rsidRPr="00E93850">
              <w:rPr>
                <w:rFonts w:ascii="Times New Roman" w:eastAsia="Times New Roman" w:hAnsi="Times New Roman" w:cs="Times New Roman"/>
                <w:sz w:val="12"/>
                <w:szCs w:val="12"/>
                <w:lang w:eastAsia="ru-RU"/>
              </w:rPr>
              <w:br/>
              <w:t>(МАУК «МКДЦ»)</w:t>
            </w:r>
          </w:p>
        </w:tc>
        <w:tc>
          <w:tcPr>
            <w:tcW w:w="734" w:type="pct"/>
            <w:gridSpan w:val="3"/>
            <w:shd w:val="clear" w:color="auto" w:fill="auto"/>
            <w:vAlign w:val="center"/>
            <w:hideMark/>
          </w:tcPr>
          <w:p w:rsidR="00E93850" w:rsidRPr="00E93850" w:rsidRDefault="00E93850" w:rsidP="00E93850">
            <w:pPr>
              <w:spacing w:after="0" w:line="240" w:lineRule="auto"/>
              <w:jc w:val="center"/>
              <w:rPr>
                <w:rFonts w:ascii="Times New Roman" w:eastAsia="Times New Roman" w:hAnsi="Times New Roman" w:cs="Times New Roman"/>
                <w:sz w:val="12"/>
                <w:szCs w:val="12"/>
                <w:lang w:eastAsia="ru-RU"/>
              </w:rPr>
            </w:pPr>
            <w:r w:rsidRPr="00E93850">
              <w:rPr>
                <w:rFonts w:ascii="Times New Roman" w:eastAsia="Times New Roman" w:hAnsi="Times New Roman" w:cs="Times New Roman"/>
                <w:sz w:val="12"/>
                <w:szCs w:val="12"/>
                <w:lang w:eastAsia="ru-RU"/>
              </w:rPr>
              <w:t>средства местного бюджета</w:t>
            </w:r>
          </w:p>
        </w:tc>
        <w:tc>
          <w:tcPr>
            <w:tcW w:w="371" w:type="pct"/>
            <w:gridSpan w:val="3"/>
            <w:shd w:val="clear" w:color="auto" w:fill="auto"/>
            <w:textDirection w:val="btLr"/>
            <w:vAlign w:val="center"/>
            <w:hideMark/>
          </w:tcPr>
          <w:p w:rsidR="00E93850" w:rsidRPr="00E93850" w:rsidRDefault="00E93850" w:rsidP="00BD1C3C">
            <w:pPr>
              <w:spacing w:after="0" w:line="240" w:lineRule="auto"/>
              <w:ind w:left="113" w:right="113"/>
              <w:jc w:val="center"/>
              <w:rPr>
                <w:rFonts w:ascii="Times New Roman" w:eastAsia="Times New Roman" w:hAnsi="Times New Roman" w:cs="Times New Roman"/>
                <w:sz w:val="12"/>
                <w:szCs w:val="12"/>
                <w:lang w:eastAsia="ru-RU"/>
              </w:rPr>
            </w:pPr>
            <w:r w:rsidRPr="00E93850">
              <w:rPr>
                <w:rFonts w:ascii="Times New Roman" w:eastAsia="Times New Roman" w:hAnsi="Times New Roman" w:cs="Times New Roman"/>
                <w:sz w:val="12"/>
                <w:szCs w:val="12"/>
                <w:lang w:eastAsia="ru-RU"/>
              </w:rPr>
              <w:t>0,00000</w:t>
            </w:r>
          </w:p>
        </w:tc>
        <w:tc>
          <w:tcPr>
            <w:tcW w:w="370" w:type="pct"/>
            <w:gridSpan w:val="3"/>
            <w:shd w:val="clear" w:color="auto" w:fill="auto"/>
            <w:textDirection w:val="btLr"/>
            <w:vAlign w:val="center"/>
            <w:hideMark/>
          </w:tcPr>
          <w:p w:rsidR="00E93850" w:rsidRPr="00E93850" w:rsidRDefault="00E93850" w:rsidP="00BD1C3C">
            <w:pPr>
              <w:spacing w:after="0" w:line="240" w:lineRule="auto"/>
              <w:ind w:left="113" w:right="113"/>
              <w:jc w:val="center"/>
              <w:rPr>
                <w:rFonts w:ascii="Times New Roman" w:eastAsia="Times New Roman" w:hAnsi="Times New Roman" w:cs="Times New Roman"/>
                <w:sz w:val="12"/>
                <w:szCs w:val="12"/>
                <w:lang w:eastAsia="ru-RU"/>
              </w:rPr>
            </w:pPr>
            <w:r w:rsidRPr="00E93850">
              <w:rPr>
                <w:rFonts w:ascii="Times New Roman" w:eastAsia="Times New Roman" w:hAnsi="Times New Roman" w:cs="Times New Roman"/>
                <w:sz w:val="12"/>
                <w:szCs w:val="12"/>
                <w:lang w:eastAsia="ru-RU"/>
              </w:rPr>
              <w:t>10,00000</w:t>
            </w:r>
          </w:p>
        </w:tc>
        <w:tc>
          <w:tcPr>
            <w:tcW w:w="369" w:type="pct"/>
            <w:gridSpan w:val="4"/>
            <w:shd w:val="clear" w:color="auto" w:fill="auto"/>
            <w:textDirection w:val="btLr"/>
            <w:vAlign w:val="center"/>
            <w:hideMark/>
          </w:tcPr>
          <w:p w:rsidR="00E93850" w:rsidRPr="00E93850" w:rsidRDefault="00E93850" w:rsidP="00BD1C3C">
            <w:pPr>
              <w:spacing w:after="0" w:line="240" w:lineRule="auto"/>
              <w:ind w:left="113" w:right="113"/>
              <w:jc w:val="center"/>
              <w:rPr>
                <w:rFonts w:ascii="Times New Roman" w:eastAsia="Times New Roman" w:hAnsi="Times New Roman" w:cs="Times New Roman"/>
                <w:sz w:val="12"/>
                <w:szCs w:val="12"/>
                <w:lang w:eastAsia="ru-RU"/>
              </w:rPr>
            </w:pPr>
            <w:r w:rsidRPr="00E93850">
              <w:rPr>
                <w:rFonts w:ascii="Times New Roman" w:eastAsia="Times New Roman" w:hAnsi="Times New Roman" w:cs="Times New Roman"/>
                <w:sz w:val="12"/>
                <w:szCs w:val="12"/>
                <w:lang w:eastAsia="ru-RU"/>
              </w:rPr>
              <w:t>10,00000</w:t>
            </w:r>
          </w:p>
        </w:tc>
        <w:tc>
          <w:tcPr>
            <w:tcW w:w="369" w:type="pct"/>
            <w:gridSpan w:val="6"/>
            <w:shd w:val="clear" w:color="auto" w:fill="auto"/>
            <w:textDirection w:val="btLr"/>
            <w:vAlign w:val="center"/>
            <w:hideMark/>
          </w:tcPr>
          <w:p w:rsidR="00E93850" w:rsidRPr="00E93850" w:rsidRDefault="00E93850" w:rsidP="00BD1C3C">
            <w:pPr>
              <w:spacing w:after="0" w:line="240" w:lineRule="auto"/>
              <w:ind w:left="113" w:right="113"/>
              <w:jc w:val="center"/>
              <w:rPr>
                <w:rFonts w:ascii="Times New Roman" w:eastAsia="Times New Roman" w:hAnsi="Times New Roman" w:cs="Times New Roman"/>
                <w:sz w:val="12"/>
                <w:szCs w:val="12"/>
                <w:lang w:eastAsia="ru-RU"/>
              </w:rPr>
            </w:pPr>
            <w:r w:rsidRPr="00E93850">
              <w:rPr>
                <w:rFonts w:ascii="Times New Roman" w:eastAsia="Times New Roman" w:hAnsi="Times New Roman" w:cs="Times New Roman"/>
                <w:sz w:val="12"/>
                <w:szCs w:val="12"/>
                <w:lang w:eastAsia="ru-RU"/>
              </w:rPr>
              <w:t>0,00000</w:t>
            </w:r>
          </w:p>
        </w:tc>
        <w:tc>
          <w:tcPr>
            <w:tcW w:w="371" w:type="pct"/>
            <w:gridSpan w:val="7"/>
            <w:shd w:val="clear" w:color="auto" w:fill="auto"/>
            <w:textDirection w:val="btLr"/>
            <w:vAlign w:val="center"/>
            <w:hideMark/>
          </w:tcPr>
          <w:p w:rsidR="00E93850" w:rsidRPr="00E93850" w:rsidRDefault="00E93850" w:rsidP="00BD1C3C">
            <w:pPr>
              <w:spacing w:after="0" w:line="240" w:lineRule="auto"/>
              <w:ind w:left="113" w:right="113"/>
              <w:jc w:val="center"/>
              <w:rPr>
                <w:rFonts w:ascii="Times New Roman" w:eastAsia="Times New Roman" w:hAnsi="Times New Roman" w:cs="Times New Roman"/>
                <w:sz w:val="12"/>
                <w:szCs w:val="12"/>
                <w:lang w:eastAsia="ru-RU"/>
              </w:rPr>
            </w:pPr>
            <w:r w:rsidRPr="00E93850">
              <w:rPr>
                <w:rFonts w:ascii="Times New Roman" w:eastAsia="Times New Roman" w:hAnsi="Times New Roman" w:cs="Times New Roman"/>
                <w:sz w:val="12"/>
                <w:szCs w:val="12"/>
                <w:lang w:eastAsia="ru-RU"/>
              </w:rPr>
              <w:t>0,00000</w:t>
            </w:r>
          </w:p>
        </w:tc>
        <w:tc>
          <w:tcPr>
            <w:tcW w:w="328" w:type="pct"/>
            <w:gridSpan w:val="7"/>
            <w:shd w:val="clear" w:color="auto" w:fill="auto"/>
            <w:textDirection w:val="btLr"/>
            <w:vAlign w:val="center"/>
            <w:hideMark/>
          </w:tcPr>
          <w:p w:rsidR="00E93850" w:rsidRPr="00E93850" w:rsidRDefault="00E93850" w:rsidP="00BD1C3C">
            <w:pPr>
              <w:spacing w:after="0" w:line="240" w:lineRule="auto"/>
              <w:ind w:left="113" w:right="113"/>
              <w:jc w:val="center"/>
              <w:rPr>
                <w:rFonts w:ascii="Times New Roman" w:eastAsia="Times New Roman" w:hAnsi="Times New Roman" w:cs="Times New Roman"/>
                <w:sz w:val="12"/>
                <w:szCs w:val="12"/>
                <w:lang w:eastAsia="ru-RU"/>
              </w:rPr>
            </w:pPr>
            <w:r w:rsidRPr="00E93850">
              <w:rPr>
                <w:rFonts w:ascii="Times New Roman" w:eastAsia="Times New Roman" w:hAnsi="Times New Roman" w:cs="Times New Roman"/>
                <w:sz w:val="12"/>
                <w:szCs w:val="12"/>
                <w:lang w:eastAsia="ru-RU"/>
              </w:rPr>
              <w:t>20,00000</w:t>
            </w:r>
          </w:p>
        </w:tc>
      </w:tr>
      <w:tr w:rsidR="00BD1C3C" w:rsidRPr="00E93850" w:rsidTr="00BD1C3C">
        <w:trPr>
          <w:cantSplit/>
          <w:trHeight w:val="70"/>
        </w:trPr>
        <w:tc>
          <w:tcPr>
            <w:tcW w:w="267" w:type="pct"/>
            <w:shd w:val="clear" w:color="auto" w:fill="auto"/>
            <w:vAlign w:val="center"/>
            <w:hideMark/>
          </w:tcPr>
          <w:p w:rsidR="00E93850" w:rsidRPr="00E93850" w:rsidRDefault="00E93850" w:rsidP="00E93850">
            <w:pPr>
              <w:spacing w:after="0" w:line="240" w:lineRule="auto"/>
              <w:jc w:val="center"/>
              <w:rPr>
                <w:rFonts w:ascii="Times New Roman" w:eastAsia="Times New Roman" w:hAnsi="Times New Roman" w:cs="Times New Roman"/>
                <w:sz w:val="12"/>
                <w:szCs w:val="12"/>
                <w:lang w:eastAsia="ru-RU"/>
              </w:rPr>
            </w:pPr>
            <w:r w:rsidRPr="00E93850">
              <w:rPr>
                <w:rFonts w:ascii="Times New Roman" w:eastAsia="Times New Roman" w:hAnsi="Times New Roman" w:cs="Times New Roman"/>
                <w:sz w:val="12"/>
                <w:szCs w:val="12"/>
                <w:lang w:eastAsia="ru-RU"/>
              </w:rPr>
              <w:t>4.2.2.</w:t>
            </w:r>
          </w:p>
        </w:tc>
        <w:tc>
          <w:tcPr>
            <w:tcW w:w="714" w:type="pct"/>
            <w:shd w:val="clear" w:color="auto" w:fill="auto"/>
            <w:vAlign w:val="center"/>
            <w:hideMark/>
          </w:tcPr>
          <w:p w:rsidR="00E93850" w:rsidRPr="00E93850" w:rsidRDefault="00E93850" w:rsidP="00E93850">
            <w:pPr>
              <w:spacing w:after="0" w:line="240" w:lineRule="auto"/>
              <w:jc w:val="center"/>
              <w:rPr>
                <w:rFonts w:ascii="Times New Roman" w:eastAsia="Times New Roman" w:hAnsi="Times New Roman" w:cs="Times New Roman"/>
                <w:sz w:val="12"/>
                <w:szCs w:val="12"/>
                <w:lang w:eastAsia="ru-RU"/>
              </w:rPr>
            </w:pPr>
            <w:r w:rsidRPr="00E93850">
              <w:rPr>
                <w:rFonts w:ascii="Times New Roman" w:eastAsia="Times New Roman" w:hAnsi="Times New Roman" w:cs="Times New Roman"/>
                <w:sz w:val="12"/>
                <w:szCs w:val="12"/>
                <w:lang w:eastAsia="ru-RU"/>
              </w:rPr>
              <w:t>Конкурсы профессионального мастерства  среди работников культуры</w:t>
            </w:r>
          </w:p>
        </w:tc>
        <w:tc>
          <w:tcPr>
            <w:tcW w:w="464" w:type="pct"/>
            <w:gridSpan w:val="6"/>
            <w:shd w:val="clear" w:color="auto" w:fill="auto"/>
            <w:vAlign w:val="center"/>
            <w:hideMark/>
          </w:tcPr>
          <w:p w:rsidR="00E93850" w:rsidRPr="00E93850" w:rsidRDefault="00E93850" w:rsidP="00E93850">
            <w:pPr>
              <w:spacing w:after="0" w:line="240" w:lineRule="auto"/>
              <w:jc w:val="center"/>
              <w:rPr>
                <w:rFonts w:ascii="Times New Roman" w:eastAsia="Times New Roman" w:hAnsi="Times New Roman" w:cs="Times New Roman"/>
                <w:sz w:val="12"/>
                <w:szCs w:val="12"/>
                <w:lang w:eastAsia="ru-RU"/>
              </w:rPr>
            </w:pPr>
            <w:r w:rsidRPr="00E93850">
              <w:rPr>
                <w:rFonts w:ascii="Times New Roman" w:eastAsia="Times New Roman" w:hAnsi="Times New Roman" w:cs="Times New Roman"/>
                <w:sz w:val="12"/>
                <w:szCs w:val="12"/>
                <w:lang w:eastAsia="ru-RU"/>
              </w:rPr>
              <w:t>2020-2024</w:t>
            </w:r>
          </w:p>
        </w:tc>
        <w:tc>
          <w:tcPr>
            <w:tcW w:w="642" w:type="pct"/>
            <w:gridSpan w:val="3"/>
            <w:shd w:val="clear" w:color="auto" w:fill="auto"/>
            <w:vAlign w:val="center"/>
            <w:hideMark/>
          </w:tcPr>
          <w:p w:rsidR="00E93850" w:rsidRPr="00E93850" w:rsidRDefault="00E93850" w:rsidP="00E93850">
            <w:pPr>
              <w:spacing w:after="0" w:line="240" w:lineRule="auto"/>
              <w:jc w:val="center"/>
              <w:rPr>
                <w:rFonts w:ascii="Times New Roman" w:eastAsia="Times New Roman" w:hAnsi="Times New Roman" w:cs="Times New Roman"/>
                <w:sz w:val="12"/>
                <w:szCs w:val="12"/>
                <w:lang w:eastAsia="ru-RU"/>
              </w:rPr>
            </w:pPr>
            <w:r w:rsidRPr="00E93850">
              <w:rPr>
                <w:rFonts w:ascii="Times New Roman" w:eastAsia="Times New Roman" w:hAnsi="Times New Roman" w:cs="Times New Roman"/>
                <w:sz w:val="12"/>
                <w:szCs w:val="12"/>
                <w:lang w:eastAsia="ru-RU"/>
              </w:rPr>
              <w:t>МКУ «Управление культуры, туризма и молодежной политики»</w:t>
            </w:r>
            <w:r w:rsidRPr="00E93850">
              <w:rPr>
                <w:rFonts w:ascii="Times New Roman" w:eastAsia="Times New Roman" w:hAnsi="Times New Roman" w:cs="Times New Roman"/>
                <w:sz w:val="12"/>
                <w:szCs w:val="12"/>
                <w:lang w:eastAsia="ru-RU"/>
              </w:rPr>
              <w:br/>
              <w:t>(МАУК «МКДЦ»)</w:t>
            </w:r>
          </w:p>
        </w:tc>
        <w:tc>
          <w:tcPr>
            <w:tcW w:w="734" w:type="pct"/>
            <w:gridSpan w:val="3"/>
            <w:shd w:val="clear" w:color="auto" w:fill="auto"/>
            <w:vAlign w:val="center"/>
            <w:hideMark/>
          </w:tcPr>
          <w:p w:rsidR="00E93850" w:rsidRPr="00E93850" w:rsidRDefault="00E93850" w:rsidP="00E93850">
            <w:pPr>
              <w:spacing w:after="0" w:line="240" w:lineRule="auto"/>
              <w:jc w:val="center"/>
              <w:rPr>
                <w:rFonts w:ascii="Times New Roman" w:eastAsia="Times New Roman" w:hAnsi="Times New Roman" w:cs="Times New Roman"/>
                <w:sz w:val="12"/>
                <w:szCs w:val="12"/>
                <w:lang w:eastAsia="ru-RU"/>
              </w:rPr>
            </w:pPr>
            <w:r w:rsidRPr="00E93850">
              <w:rPr>
                <w:rFonts w:ascii="Times New Roman" w:eastAsia="Times New Roman" w:hAnsi="Times New Roman" w:cs="Times New Roman"/>
                <w:sz w:val="12"/>
                <w:szCs w:val="12"/>
                <w:lang w:eastAsia="ru-RU"/>
              </w:rPr>
              <w:t>средства местного бюджета</w:t>
            </w:r>
          </w:p>
        </w:tc>
        <w:tc>
          <w:tcPr>
            <w:tcW w:w="371" w:type="pct"/>
            <w:gridSpan w:val="3"/>
            <w:shd w:val="clear" w:color="auto" w:fill="auto"/>
            <w:textDirection w:val="btLr"/>
            <w:vAlign w:val="center"/>
            <w:hideMark/>
          </w:tcPr>
          <w:p w:rsidR="00E93850" w:rsidRPr="00E93850" w:rsidRDefault="00E93850" w:rsidP="00BD1C3C">
            <w:pPr>
              <w:spacing w:after="0" w:line="240" w:lineRule="auto"/>
              <w:ind w:left="113" w:right="113"/>
              <w:jc w:val="center"/>
              <w:rPr>
                <w:rFonts w:ascii="Times New Roman" w:eastAsia="Times New Roman" w:hAnsi="Times New Roman" w:cs="Times New Roman"/>
                <w:sz w:val="12"/>
                <w:szCs w:val="12"/>
                <w:lang w:eastAsia="ru-RU"/>
              </w:rPr>
            </w:pPr>
            <w:r w:rsidRPr="00E93850">
              <w:rPr>
                <w:rFonts w:ascii="Times New Roman" w:eastAsia="Times New Roman" w:hAnsi="Times New Roman" w:cs="Times New Roman"/>
                <w:sz w:val="12"/>
                <w:szCs w:val="12"/>
                <w:lang w:eastAsia="ru-RU"/>
              </w:rPr>
              <w:t>0,00000</w:t>
            </w:r>
          </w:p>
        </w:tc>
        <w:tc>
          <w:tcPr>
            <w:tcW w:w="370" w:type="pct"/>
            <w:gridSpan w:val="3"/>
            <w:shd w:val="clear" w:color="auto" w:fill="auto"/>
            <w:textDirection w:val="btLr"/>
            <w:vAlign w:val="center"/>
            <w:hideMark/>
          </w:tcPr>
          <w:p w:rsidR="00E93850" w:rsidRPr="00E93850" w:rsidRDefault="00E93850" w:rsidP="00BD1C3C">
            <w:pPr>
              <w:spacing w:after="0" w:line="240" w:lineRule="auto"/>
              <w:ind w:left="113" w:right="113"/>
              <w:jc w:val="center"/>
              <w:rPr>
                <w:rFonts w:ascii="Times New Roman" w:eastAsia="Times New Roman" w:hAnsi="Times New Roman" w:cs="Times New Roman"/>
                <w:sz w:val="12"/>
                <w:szCs w:val="12"/>
                <w:lang w:eastAsia="ru-RU"/>
              </w:rPr>
            </w:pPr>
            <w:r w:rsidRPr="00E93850">
              <w:rPr>
                <w:rFonts w:ascii="Times New Roman" w:eastAsia="Times New Roman" w:hAnsi="Times New Roman" w:cs="Times New Roman"/>
                <w:sz w:val="12"/>
                <w:szCs w:val="12"/>
                <w:lang w:eastAsia="ru-RU"/>
              </w:rPr>
              <w:t>10,00000</w:t>
            </w:r>
          </w:p>
        </w:tc>
        <w:tc>
          <w:tcPr>
            <w:tcW w:w="369" w:type="pct"/>
            <w:gridSpan w:val="4"/>
            <w:shd w:val="clear" w:color="auto" w:fill="auto"/>
            <w:textDirection w:val="btLr"/>
            <w:vAlign w:val="center"/>
            <w:hideMark/>
          </w:tcPr>
          <w:p w:rsidR="00E93850" w:rsidRPr="00E93850" w:rsidRDefault="00E93850" w:rsidP="00BD1C3C">
            <w:pPr>
              <w:spacing w:after="0" w:line="240" w:lineRule="auto"/>
              <w:ind w:left="113" w:right="113"/>
              <w:jc w:val="center"/>
              <w:rPr>
                <w:rFonts w:ascii="Times New Roman" w:eastAsia="Times New Roman" w:hAnsi="Times New Roman" w:cs="Times New Roman"/>
                <w:sz w:val="12"/>
                <w:szCs w:val="12"/>
                <w:lang w:eastAsia="ru-RU"/>
              </w:rPr>
            </w:pPr>
            <w:r w:rsidRPr="00E93850">
              <w:rPr>
                <w:rFonts w:ascii="Times New Roman" w:eastAsia="Times New Roman" w:hAnsi="Times New Roman" w:cs="Times New Roman"/>
                <w:sz w:val="12"/>
                <w:szCs w:val="12"/>
                <w:lang w:eastAsia="ru-RU"/>
              </w:rPr>
              <w:t>10,00000</w:t>
            </w:r>
          </w:p>
        </w:tc>
        <w:tc>
          <w:tcPr>
            <w:tcW w:w="369" w:type="pct"/>
            <w:gridSpan w:val="6"/>
            <w:shd w:val="clear" w:color="auto" w:fill="auto"/>
            <w:textDirection w:val="btLr"/>
            <w:vAlign w:val="center"/>
            <w:hideMark/>
          </w:tcPr>
          <w:p w:rsidR="00E93850" w:rsidRPr="00E93850" w:rsidRDefault="00E93850" w:rsidP="00BD1C3C">
            <w:pPr>
              <w:spacing w:after="0" w:line="240" w:lineRule="auto"/>
              <w:ind w:left="113" w:right="113"/>
              <w:jc w:val="center"/>
              <w:rPr>
                <w:rFonts w:ascii="Times New Roman" w:eastAsia="Times New Roman" w:hAnsi="Times New Roman" w:cs="Times New Roman"/>
                <w:sz w:val="12"/>
                <w:szCs w:val="12"/>
                <w:lang w:eastAsia="ru-RU"/>
              </w:rPr>
            </w:pPr>
            <w:r w:rsidRPr="00E93850">
              <w:rPr>
                <w:rFonts w:ascii="Times New Roman" w:eastAsia="Times New Roman" w:hAnsi="Times New Roman" w:cs="Times New Roman"/>
                <w:sz w:val="12"/>
                <w:szCs w:val="12"/>
                <w:lang w:eastAsia="ru-RU"/>
              </w:rPr>
              <w:t>0,00000</w:t>
            </w:r>
          </w:p>
        </w:tc>
        <w:tc>
          <w:tcPr>
            <w:tcW w:w="371" w:type="pct"/>
            <w:gridSpan w:val="7"/>
            <w:shd w:val="clear" w:color="auto" w:fill="auto"/>
            <w:textDirection w:val="btLr"/>
            <w:vAlign w:val="center"/>
            <w:hideMark/>
          </w:tcPr>
          <w:p w:rsidR="00E93850" w:rsidRPr="00E93850" w:rsidRDefault="00E93850" w:rsidP="00BD1C3C">
            <w:pPr>
              <w:spacing w:after="0" w:line="240" w:lineRule="auto"/>
              <w:ind w:left="113" w:right="113"/>
              <w:jc w:val="center"/>
              <w:rPr>
                <w:rFonts w:ascii="Times New Roman" w:eastAsia="Times New Roman" w:hAnsi="Times New Roman" w:cs="Times New Roman"/>
                <w:sz w:val="12"/>
                <w:szCs w:val="12"/>
                <w:lang w:eastAsia="ru-RU"/>
              </w:rPr>
            </w:pPr>
            <w:r w:rsidRPr="00E93850">
              <w:rPr>
                <w:rFonts w:ascii="Times New Roman" w:eastAsia="Times New Roman" w:hAnsi="Times New Roman" w:cs="Times New Roman"/>
                <w:sz w:val="12"/>
                <w:szCs w:val="12"/>
                <w:lang w:eastAsia="ru-RU"/>
              </w:rPr>
              <w:t>0,00000</w:t>
            </w:r>
          </w:p>
        </w:tc>
        <w:tc>
          <w:tcPr>
            <w:tcW w:w="328" w:type="pct"/>
            <w:gridSpan w:val="7"/>
            <w:shd w:val="clear" w:color="auto" w:fill="auto"/>
            <w:textDirection w:val="btLr"/>
            <w:vAlign w:val="center"/>
            <w:hideMark/>
          </w:tcPr>
          <w:p w:rsidR="00E93850" w:rsidRPr="00E93850" w:rsidRDefault="00E93850" w:rsidP="00BD1C3C">
            <w:pPr>
              <w:spacing w:after="0" w:line="240" w:lineRule="auto"/>
              <w:ind w:left="113" w:right="113"/>
              <w:jc w:val="center"/>
              <w:rPr>
                <w:rFonts w:ascii="Times New Roman" w:eastAsia="Times New Roman" w:hAnsi="Times New Roman" w:cs="Times New Roman"/>
                <w:sz w:val="12"/>
                <w:szCs w:val="12"/>
                <w:lang w:eastAsia="ru-RU"/>
              </w:rPr>
            </w:pPr>
            <w:r w:rsidRPr="00E93850">
              <w:rPr>
                <w:rFonts w:ascii="Times New Roman" w:eastAsia="Times New Roman" w:hAnsi="Times New Roman" w:cs="Times New Roman"/>
                <w:sz w:val="12"/>
                <w:szCs w:val="12"/>
                <w:lang w:eastAsia="ru-RU"/>
              </w:rPr>
              <w:t>20,00000</w:t>
            </w:r>
          </w:p>
        </w:tc>
      </w:tr>
      <w:tr w:rsidR="00BD1C3C" w:rsidRPr="00E93850" w:rsidTr="00BD1C3C">
        <w:trPr>
          <w:cantSplit/>
          <w:trHeight w:val="70"/>
        </w:trPr>
        <w:tc>
          <w:tcPr>
            <w:tcW w:w="267" w:type="pct"/>
            <w:shd w:val="clear" w:color="auto" w:fill="auto"/>
            <w:vAlign w:val="center"/>
            <w:hideMark/>
          </w:tcPr>
          <w:p w:rsidR="00E93850" w:rsidRPr="00E93850" w:rsidRDefault="00E93850" w:rsidP="00E93850">
            <w:pPr>
              <w:spacing w:after="0" w:line="240" w:lineRule="auto"/>
              <w:jc w:val="center"/>
              <w:rPr>
                <w:rFonts w:ascii="Times New Roman" w:eastAsia="Times New Roman" w:hAnsi="Times New Roman" w:cs="Times New Roman"/>
                <w:sz w:val="12"/>
                <w:szCs w:val="12"/>
                <w:lang w:eastAsia="ru-RU"/>
              </w:rPr>
            </w:pPr>
            <w:r w:rsidRPr="00E93850">
              <w:rPr>
                <w:rFonts w:ascii="Times New Roman" w:eastAsia="Times New Roman" w:hAnsi="Times New Roman" w:cs="Times New Roman"/>
                <w:sz w:val="12"/>
                <w:szCs w:val="12"/>
                <w:lang w:eastAsia="ru-RU"/>
              </w:rPr>
              <w:t>4.2.3.</w:t>
            </w:r>
          </w:p>
        </w:tc>
        <w:tc>
          <w:tcPr>
            <w:tcW w:w="714" w:type="pct"/>
            <w:shd w:val="clear" w:color="auto" w:fill="auto"/>
            <w:vAlign w:val="center"/>
            <w:hideMark/>
          </w:tcPr>
          <w:p w:rsidR="00E93850" w:rsidRPr="00E93850" w:rsidRDefault="00E93850" w:rsidP="00E93850">
            <w:pPr>
              <w:spacing w:after="0" w:line="240" w:lineRule="auto"/>
              <w:jc w:val="center"/>
              <w:rPr>
                <w:rFonts w:ascii="Times New Roman" w:eastAsia="Times New Roman" w:hAnsi="Times New Roman" w:cs="Times New Roman"/>
                <w:sz w:val="12"/>
                <w:szCs w:val="12"/>
                <w:lang w:eastAsia="ru-RU"/>
              </w:rPr>
            </w:pPr>
            <w:r w:rsidRPr="00E93850">
              <w:rPr>
                <w:rFonts w:ascii="Times New Roman" w:eastAsia="Times New Roman" w:hAnsi="Times New Roman" w:cs="Times New Roman"/>
                <w:sz w:val="12"/>
                <w:szCs w:val="12"/>
                <w:lang w:eastAsia="ru-RU"/>
              </w:rPr>
              <w:t>Профессиональный праздник работников культуры «Овация»</w:t>
            </w:r>
          </w:p>
        </w:tc>
        <w:tc>
          <w:tcPr>
            <w:tcW w:w="464" w:type="pct"/>
            <w:gridSpan w:val="6"/>
            <w:shd w:val="clear" w:color="auto" w:fill="auto"/>
            <w:vAlign w:val="center"/>
            <w:hideMark/>
          </w:tcPr>
          <w:p w:rsidR="00E93850" w:rsidRPr="00E93850" w:rsidRDefault="00E93850" w:rsidP="00E93850">
            <w:pPr>
              <w:spacing w:after="0" w:line="240" w:lineRule="auto"/>
              <w:jc w:val="center"/>
              <w:rPr>
                <w:rFonts w:ascii="Times New Roman" w:eastAsia="Times New Roman" w:hAnsi="Times New Roman" w:cs="Times New Roman"/>
                <w:sz w:val="12"/>
                <w:szCs w:val="12"/>
                <w:lang w:eastAsia="ru-RU"/>
              </w:rPr>
            </w:pPr>
            <w:r w:rsidRPr="00E93850">
              <w:rPr>
                <w:rFonts w:ascii="Times New Roman" w:eastAsia="Times New Roman" w:hAnsi="Times New Roman" w:cs="Times New Roman"/>
                <w:sz w:val="12"/>
                <w:szCs w:val="12"/>
                <w:lang w:eastAsia="ru-RU"/>
              </w:rPr>
              <w:t>2020-2024</w:t>
            </w:r>
          </w:p>
        </w:tc>
        <w:tc>
          <w:tcPr>
            <w:tcW w:w="642" w:type="pct"/>
            <w:gridSpan w:val="3"/>
            <w:shd w:val="clear" w:color="auto" w:fill="auto"/>
            <w:vAlign w:val="center"/>
            <w:hideMark/>
          </w:tcPr>
          <w:p w:rsidR="00E93850" w:rsidRPr="00E93850" w:rsidRDefault="00E93850" w:rsidP="00E93850">
            <w:pPr>
              <w:spacing w:after="0" w:line="240" w:lineRule="auto"/>
              <w:jc w:val="center"/>
              <w:rPr>
                <w:rFonts w:ascii="Times New Roman" w:eastAsia="Times New Roman" w:hAnsi="Times New Roman" w:cs="Times New Roman"/>
                <w:sz w:val="12"/>
                <w:szCs w:val="12"/>
                <w:lang w:eastAsia="ru-RU"/>
              </w:rPr>
            </w:pPr>
            <w:r w:rsidRPr="00E93850">
              <w:rPr>
                <w:rFonts w:ascii="Times New Roman" w:eastAsia="Times New Roman" w:hAnsi="Times New Roman" w:cs="Times New Roman"/>
                <w:sz w:val="12"/>
                <w:szCs w:val="12"/>
                <w:lang w:eastAsia="ru-RU"/>
              </w:rPr>
              <w:t>МКУ «Управление культуры, туризма и молодежной политики»</w:t>
            </w:r>
            <w:r w:rsidRPr="00E93850">
              <w:rPr>
                <w:rFonts w:ascii="Times New Roman" w:eastAsia="Times New Roman" w:hAnsi="Times New Roman" w:cs="Times New Roman"/>
                <w:sz w:val="12"/>
                <w:szCs w:val="12"/>
                <w:lang w:eastAsia="ru-RU"/>
              </w:rPr>
              <w:br/>
              <w:t>(МАУК «МКДЦ»)</w:t>
            </w:r>
          </w:p>
        </w:tc>
        <w:tc>
          <w:tcPr>
            <w:tcW w:w="734" w:type="pct"/>
            <w:gridSpan w:val="3"/>
            <w:shd w:val="clear" w:color="auto" w:fill="auto"/>
            <w:vAlign w:val="center"/>
            <w:hideMark/>
          </w:tcPr>
          <w:p w:rsidR="00E93850" w:rsidRPr="00E93850" w:rsidRDefault="00E93850" w:rsidP="00E93850">
            <w:pPr>
              <w:spacing w:after="0" w:line="240" w:lineRule="auto"/>
              <w:jc w:val="center"/>
              <w:rPr>
                <w:rFonts w:ascii="Times New Roman" w:eastAsia="Times New Roman" w:hAnsi="Times New Roman" w:cs="Times New Roman"/>
                <w:sz w:val="12"/>
                <w:szCs w:val="12"/>
                <w:lang w:eastAsia="ru-RU"/>
              </w:rPr>
            </w:pPr>
            <w:r w:rsidRPr="00E93850">
              <w:rPr>
                <w:rFonts w:ascii="Times New Roman" w:eastAsia="Times New Roman" w:hAnsi="Times New Roman" w:cs="Times New Roman"/>
                <w:sz w:val="12"/>
                <w:szCs w:val="12"/>
                <w:lang w:eastAsia="ru-RU"/>
              </w:rPr>
              <w:t>средства местного бюджета</w:t>
            </w:r>
          </w:p>
        </w:tc>
        <w:tc>
          <w:tcPr>
            <w:tcW w:w="371" w:type="pct"/>
            <w:gridSpan w:val="3"/>
            <w:shd w:val="clear" w:color="auto" w:fill="auto"/>
            <w:textDirection w:val="btLr"/>
            <w:vAlign w:val="center"/>
            <w:hideMark/>
          </w:tcPr>
          <w:p w:rsidR="00E93850" w:rsidRPr="00E93850" w:rsidRDefault="00E93850" w:rsidP="00BD1C3C">
            <w:pPr>
              <w:spacing w:after="0" w:line="240" w:lineRule="auto"/>
              <w:ind w:left="113" w:right="113"/>
              <w:jc w:val="center"/>
              <w:rPr>
                <w:rFonts w:ascii="Times New Roman" w:eastAsia="Times New Roman" w:hAnsi="Times New Roman" w:cs="Times New Roman"/>
                <w:sz w:val="12"/>
                <w:szCs w:val="12"/>
                <w:lang w:eastAsia="ru-RU"/>
              </w:rPr>
            </w:pPr>
            <w:r w:rsidRPr="00E93850">
              <w:rPr>
                <w:rFonts w:ascii="Times New Roman" w:eastAsia="Times New Roman" w:hAnsi="Times New Roman" w:cs="Times New Roman"/>
                <w:sz w:val="12"/>
                <w:szCs w:val="12"/>
                <w:lang w:eastAsia="ru-RU"/>
              </w:rPr>
              <w:t>0,00000</w:t>
            </w:r>
          </w:p>
        </w:tc>
        <w:tc>
          <w:tcPr>
            <w:tcW w:w="370" w:type="pct"/>
            <w:gridSpan w:val="3"/>
            <w:shd w:val="clear" w:color="auto" w:fill="auto"/>
            <w:textDirection w:val="btLr"/>
            <w:vAlign w:val="center"/>
            <w:hideMark/>
          </w:tcPr>
          <w:p w:rsidR="00E93850" w:rsidRPr="00E93850" w:rsidRDefault="00E93850" w:rsidP="00BD1C3C">
            <w:pPr>
              <w:spacing w:after="0" w:line="240" w:lineRule="auto"/>
              <w:ind w:left="113" w:right="113"/>
              <w:jc w:val="center"/>
              <w:rPr>
                <w:rFonts w:ascii="Times New Roman" w:eastAsia="Times New Roman" w:hAnsi="Times New Roman" w:cs="Times New Roman"/>
                <w:sz w:val="12"/>
                <w:szCs w:val="12"/>
                <w:lang w:eastAsia="ru-RU"/>
              </w:rPr>
            </w:pPr>
            <w:r w:rsidRPr="00E93850">
              <w:rPr>
                <w:rFonts w:ascii="Times New Roman" w:eastAsia="Times New Roman" w:hAnsi="Times New Roman" w:cs="Times New Roman"/>
                <w:sz w:val="12"/>
                <w:szCs w:val="12"/>
                <w:lang w:eastAsia="ru-RU"/>
              </w:rPr>
              <w:t>20,00000</w:t>
            </w:r>
          </w:p>
        </w:tc>
        <w:tc>
          <w:tcPr>
            <w:tcW w:w="369" w:type="pct"/>
            <w:gridSpan w:val="4"/>
            <w:shd w:val="clear" w:color="auto" w:fill="auto"/>
            <w:textDirection w:val="btLr"/>
            <w:vAlign w:val="center"/>
            <w:hideMark/>
          </w:tcPr>
          <w:p w:rsidR="00E93850" w:rsidRPr="00E93850" w:rsidRDefault="00E93850" w:rsidP="00BD1C3C">
            <w:pPr>
              <w:spacing w:after="0" w:line="240" w:lineRule="auto"/>
              <w:ind w:left="113" w:right="113"/>
              <w:jc w:val="center"/>
              <w:rPr>
                <w:rFonts w:ascii="Times New Roman" w:eastAsia="Times New Roman" w:hAnsi="Times New Roman" w:cs="Times New Roman"/>
                <w:sz w:val="12"/>
                <w:szCs w:val="12"/>
                <w:lang w:eastAsia="ru-RU"/>
              </w:rPr>
            </w:pPr>
            <w:r w:rsidRPr="00E93850">
              <w:rPr>
                <w:rFonts w:ascii="Times New Roman" w:eastAsia="Times New Roman" w:hAnsi="Times New Roman" w:cs="Times New Roman"/>
                <w:sz w:val="12"/>
                <w:szCs w:val="12"/>
                <w:lang w:eastAsia="ru-RU"/>
              </w:rPr>
              <w:t>20,00000</w:t>
            </w:r>
          </w:p>
        </w:tc>
        <w:tc>
          <w:tcPr>
            <w:tcW w:w="369" w:type="pct"/>
            <w:gridSpan w:val="6"/>
            <w:shd w:val="clear" w:color="auto" w:fill="auto"/>
            <w:textDirection w:val="btLr"/>
            <w:vAlign w:val="center"/>
            <w:hideMark/>
          </w:tcPr>
          <w:p w:rsidR="00E93850" w:rsidRPr="00E93850" w:rsidRDefault="00E93850" w:rsidP="00BD1C3C">
            <w:pPr>
              <w:spacing w:after="0" w:line="240" w:lineRule="auto"/>
              <w:ind w:left="113" w:right="113"/>
              <w:jc w:val="center"/>
              <w:rPr>
                <w:rFonts w:ascii="Times New Roman" w:eastAsia="Times New Roman" w:hAnsi="Times New Roman" w:cs="Times New Roman"/>
                <w:sz w:val="12"/>
                <w:szCs w:val="12"/>
                <w:lang w:eastAsia="ru-RU"/>
              </w:rPr>
            </w:pPr>
            <w:r w:rsidRPr="00E93850">
              <w:rPr>
                <w:rFonts w:ascii="Times New Roman" w:eastAsia="Times New Roman" w:hAnsi="Times New Roman" w:cs="Times New Roman"/>
                <w:sz w:val="12"/>
                <w:szCs w:val="12"/>
                <w:lang w:eastAsia="ru-RU"/>
              </w:rPr>
              <w:t>0,00000</w:t>
            </w:r>
          </w:p>
        </w:tc>
        <w:tc>
          <w:tcPr>
            <w:tcW w:w="371" w:type="pct"/>
            <w:gridSpan w:val="7"/>
            <w:shd w:val="clear" w:color="auto" w:fill="auto"/>
            <w:textDirection w:val="btLr"/>
            <w:vAlign w:val="center"/>
            <w:hideMark/>
          </w:tcPr>
          <w:p w:rsidR="00E93850" w:rsidRPr="00E93850" w:rsidRDefault="00E93850" w:rsidP="00BD1C3C">
            <w:pPr>
              <w:spacing w:after="0" w:line="240" w:lineRule="auto"/>
              <w:ind w:left="113" w:right="113"/>
              <w:jc w:val="center"/>
              <w:rPr>
                <w:rFonts w:ascii="Times New Roman" w:eastAsia="Times New Roman" w:hAnsi="Times New Roman" w:cs="Times New Roman"/>
                <w:sz w:val="12"/>
                <w:szCs w:val="12"/>
                <w:lang w:eastAsia="ru-RU"/>
              </w:rPr>
            </w:pPr>
            <w:r w:rsidRPr="00E93850">
              <w:rPr>
                <w:rFonts w:ascii="Times New Roman" w:eastAsia="Times New Roman" w:hAnsi="Times New Roman" w:cs="Times New Roman"/>
                <w:sz w:val="12"/>
                <w:szCs w:val="12"/>
                <w:lang w:eastAsia="ru-RU"/>
              </w:rPr>
              <w:t>0,00000</w:t>
            </w:r>
          </w:p>
        </w:tc>
        <w:tc>
          <w:tcPr>
            <w:tcW w:w="328" w:type="pct"/>
            <w:gridSpan w:val="7"/>
            <w:shd w:val="clear" w:color="auto" w:fill="auto"/>
            <w:textDirection w:val="btLr"/>
            <w:vAlign w:val="center"/>
            <w:hideMark/>
          </w:tcPr>
          <w:p w:rsidR="00E93850" w:rsidRPr="00E93850" w:rsidRDefault="00E93850" w:rsidP="00BD1C3C">
            <w:pPr>
              <w:spacing w:after="0" w:line="240" w:lineRule="auto"/>
              <w:ind w:left="113" w:right="113"/>
              <w:jc w:val="center"/>
              <w:rPr>
                <w:rFonts w:ascii="Times New Roman" w:eastAsia="Times New Roman" w:hAnsi="Times New Roman" w:cs="Times New Roman"/>
                <w:sz w:val="12"/>
                <w:szCs w:val="12"/>
                <w:lang w:eastAsia="ru-RU"/>
              </w:rPr>
            </w:pPr>
            <w:r w:rsidRPr="00E93850">
              <w:rPr>
                <w:rFonts w:ascii="Times New Roman" w:eastAsia="Times New Roman" w:hAnsi="Times New Roman" w:cs="Times New Roman"/>
                <w:sz w:val="12"/>
                <w:szCs w:val="12"/>
                <w:lang w:eastAsia="ru-RU"/>
              </w:rPr>
              <w:t>40,00000</w:t>
            </w:r>
          </w:p>
        </w:tc>
      </w:tr>
      <w:tr w:rsidR="00BD1C3C" w:rsidRPr="00E93850" w:rsidTr="00BD1C3C">
        <w:trPr>
          <w:cantSplit/>
          <w:trHeight w:val="941"/>
        </w:trPr>
        <w:tc>
          <w:tcPr>
            <w:tcW w:w="2088" w:type="pct"/>
            <w:gridSpan w:val="11"/>
            <w:vMerge w:val="restart"/>
            <w:shd w:val="clear" w:color="auto" w:fill="auto"/>
            <w:vAlign w:val="center"/>
            <w:hideMark/>
          </w:tcPr>
          <w:p w:rsidR="00E93850" w:rsidRPr="00E93850" w:rsidRDefault="00E93850" w:rsidP="00E93850">
            <w:pPr>
              <w:spacing w:after="0" w:line="240" w:lineRule="auto"/>
              <w:jc w:val="center"/>
              <w:rPr>
                <w:rFonts w:ascii="Times New Roman" w:eastAsia="Times New Roman" w:hAnsi="Times New Roman" w:cs="Times New Roman"/>
                <w:b/>
                <w:bCs/>
                <w:sz w:val="12"/>
                <w:szCs w:val="12"/>
                <w:lang w:eastAsia="ru-RU"/>
              </w:rPr>
            </w:pPr>
          </w:p>
        </w:tc>
        <w:tc>
          <w:tcPr>
            <w:tcW w:w="734" w:type="pct"/>
            <w:gridSpan w:val="3"/>
            <w:shd w:val="clear" w:color="auto" w:fill="auto"/>
            <w:vAlign w:val="center"/>
            <w:hideMark/>
          </w:tcPr>
          <w:p w:rsidR="00E93850" w:rsidRPr="00E93850" w:rsidRDefault="00E93850" w:rsidP="00E93850">
            <w:pPr>
              <w:spacing w:after="0" w:line="240" w:lineRule="auto"/>
              <w:jc w:val="center"/>
              <w:rPr>
                <w:rFonts w:ascii="Times New Roman" w:eastAsia="Times New Roman" w:hAnsi="Times New Roman" w:cs="Times New Roman"/>
                <w:b/>
                <w:bCs/>
                <w:sz w:val="12"/>
                <w:szCs w:val="12"/>
                <w:lang w:eastAsia="ru-RU"/>
              </w:rPr>
            </w:pPr>
            <w:r w:rsidRPr="00E93850">
              <w:rPr>
                <w:rFonts w:ascii="Times New Roman" w:eastAsia="Times New Roman" w:hAnsi="Times New Roman" w:cs="Times New Roman"/>
                <w:b/>
                <w:bCs/>
                <w:sz w:val="12"/>
                <w:szCs w:val="12"/>
                <w:lang w:eastAsia="ru-RU"/>
              </w:rPr>
              <w:t>Итого по программе:</w:t>
            </w:r>
          </w:p>
        </w:tc>
        <w:tc>
          <w:tcPr>
            <w:tcW w:w="371" w:type="pct"/>
            <w:gridSpan w:val="3"/>
            <w:shd w:val="clear" w:color="auto" w:fill="auto"/>
            <w:textDirection w:val="btLr"/>
            <w:vAlign w:val="center"/>
            <w:hideMark/>
          </w:tcPr>
          <w:p w:rsidR="00E93850" w:rsidRPr="00E93850" w:rsidRDefault="00E93850" w:rsidP="00BD1C3C">
            <w:pPr>
              <w:spacing w:after="0" w:line="240" w:lineRule="auto"/>
              <w:ind w:left="113" w:right="113"/>
              <w:jc w:val="center"/>
              <w:rPr>
                <w:rFonts w:ascii="Times New Roman" w:eastAsia="Times New Roman" w:hAnsi="Times New Roman" w:cs="Times New Roman"/>
                <w:b/>
                <w:bCs/>
                <w:sz w:val="12"/>
                <w:szCs w:val="12"/>
                <w:lang w:eastAsia="ru-RU"/>
              </w:rPr>
            </w:pPr>
            <w:r w:rsidRPr="00E93850">
              <w:rPr>
                <w:rFonts w:ascii="Times New Roman" w:eastAsia="Times New Roman" w:hAnsi="Times New Roman" w:cs="Times New Roman"/>
                <w:b/>
                <w:bCs/>
                <w:sz w:val="12"/>
                <w:szCs w:val="12"/>
                <w:lang w:eastAsia="ru-RU"/>
              </w:rPr>
              <w:t>91792,31127</w:t>
            </w:r>
          </w:p>
        </w:tc>
        <w:tc>
          <w:tcPr>
            <w:tcW w:w="370" w:type="pct"/>
            <w:gridSpan w:val="3"/>
            <w:shd w:val="clear" w:color="auto" w:fill="auto"/>
            <w:textDirection w:val="btLr"/>
            <w:vAlign w:val="center"/>
            <w:hideMark/>
          </w:tcPr>
          <w:p w:rsidR="00E93850" w:rsidRPr="00E93850" w:rsidRDefault="00E93850" w:rsidP="00BD1C3C">
            <w:pPr>
              <w:spacing w:after="0" w:line="240" w:lineRule="auto"/>
              <w:ind w:left="113" w:right="113"/>
              <w:jc w:val="center"/>
              <w:rPr>
                <w:rFonts w:ascii="Times New Roman" w:eastAsia="Times New Roman" w:hAnsi="Times New Roman" w:cs="Times New Roman"/>
                <w:b/>
                <w:bCs/>
                <w:sz w:val="12"/>
                <w:szCs w:val="12"/>
                <w:lang w:eastAsia="ru-RU"/>
              </w:rPr>
            </w:pPr>
            <w:r w:rsidRPr="00E93850">
              <w:rPr>
                <w:rFonts w:ascii="Times New Roman" w:eastAsia="Times New Roman" w:hAnsi="Times New Roman" w:cs="Times New Roman"/>
                <w:b/>
                <w:bCs/>
                <w:sz w:val="12"/>
                <w:szCs w:val="12"/>
                <w:lang w:eastAsia="ru-RU"/>
              </w:rPr>
              <w:t>96757,66439</w:t>
            </w:r>
          </w:p>
        </w:tc>
        <w:tc>
          <w:tcPr>
            <w:tcW w:w="369" w:type="pct"/>
            <w:gridSpan w:val="4"/>
            <w:shd w:val="clear" w:color="auto" w:fill="auto"/>
            <w:textDirection w:val="btLr"/>
            <w:vAlign w:val="center"/>
            <w:hideMark/>
          </w:tcPr>
          <w:p w:rsidR="00E93850" w:rsidRPr="00E93850" w:rsidRDefault="00E93850" w:rsidP="00BD1C3C">
            <w:pPr>
              <w:spacing w:after="0" w:line="240" w:lineRule="auto"/>
              <w:ind w:left="113" w:right="113"/>
              <w:jc w:val="center"/>
              <w:rPr>
                <w:rFonts w:ascii="Times New Roman" w:eastAsia="Times New Roman" w:hAnsi="Times New Roman" w:cs="Times New Roman"/>
                <w:b/>
                <w:bCs/>
                <w:sz w:val="12"/>
                <w:szCs w:val="12"/>
                <w:lang w:eastAsia="ru-RU"/>
              </w:rPr>
            </w:pPr>
            <w:r w:rsidRPr="00E93850">
              <w:rPr>
                <w:rFonts w:ascii="Times New Roman" w:eastAsia="Times New Roman" w:hAnsi="Times New Roman" w:cs="Times New Roman"/>
                <w:b/>
                <w:bCs/>
                <w:sz w:val="12"/>
                <w:szCs w:val="12"/>
                <w:lang w:eastAsia="ru-RU"/>
              </w:rPr>
              <w:t>62350,89859</w:t>
            </w:r>
          </w:p>
        </w:tc>
        <w:tc>
          <w:tcPr>
            <w:tcW w:w="369" w:type="pct"/>
            <w:gridSpan w:val="6"/>
            <w:shd w:val="clear" w:color="auto" w:fill="auto"/>
            <w:textDirection w:val="btLr"/>
            <w:vAlign w:val="center"/>
            <w:hideMark/>
          </w:tcPr>
          <w:p w:rsidR="00E93850" w:rsidRPr="00E93850" w:rsidRDefault="00E93850" w:rsidP="00BD1C3C">
            <w:pPr>
              <w:spacing w:after="0" w:line="240" w:lineRule="auto"/>
              <w:ind w:left="113" w:right="113"/>
              <w:jc w:val="center"/>
              <w:rPr>
                <w:rFonts w:ascii="Times New Roman" w:eastAsia="Times New Roman" w:hAnsi="Times New Roman" w:cs="Times New Roman"/>
                <w:b/>
                <w:bCs/>
                <w:sz w:val="12"/>
                <w:szCs w:val="12"/>
                <w:lang w:eastAsia="ru-RU"/>
              </w:rPr>
            </w:pPr>
            <w:r w:rsidRPr="00E93850">
              <w:rPr>
                <w:rFonts w:ascii="Times New Roman" w:eastAsia="Times New Roman" w:hAnsi="Times New Roman" w:cs="Times New Roman"/>
                <w:b/>
                <w:bCs/>
                <w:sz w:val="12"/>
                <w:szCs w:val="12"/>
                <w:lang w:eastAsia="ru-RU"/>
              </w:rPr>
              <w:t>63294,27586</w:t>
            </w:r>
          </w:p>
        </w:tc>
        <w:tc>
          <w:tcPr>
            <w:tcW w:w="371" w:type="pct"/>
            <w:gridSpan w:val="7"/>
            <w:shd w:val="clear" w:color="auto" w:fill="auto"/>
            <w:textDirection w:val="btLr"/>
            <w:vAlign w:val="center"/>
            <w:hideMark/>
          </w:tcPr>
          <w:p w:rsidR="00E93850" w:rsidRPr="00E93850" w:rsidRDefault="00E93850" w:rsidP="00BD1C3C">
            <w:pPr>
              <w:spacing w:after="0" w:line="240" w:lineRule="auto"/>
              <w:ind w:left="113" w:right="113"/>
              <w:jc w:val="center"/>
              <w:rPr>
                <w:rFonts w:ascii="Times New Roman" w:eastAsia="Times New Roman" w:hAnsi="Times New Roman" w:cs="Times New Roman"/>
                <w:b/>
                <w:bCs/>
                <w:sz w:val="12"/>
                <w:szCs w:val="12"/>
                <w:lang w:eastAsia="ru-RU"/>
              </w:rPr>
            </w:pPr>
            <w:r w:rsidRPr="00E93850">
              <w:rPr>
                <w:rFonts w:ascii="Times New Roman" w:eastAsia="Times New Roman" w:hAnsi="Times New Roman" w:cs="Times New Roman"/>
                <w:b/>
                <w:bCs/>
                <w:sz w:val="12"/>
                <w:szCs w:val="12"/>
                <w:lang w:eastAsia="ru-RU"/>
              </w:rPr>
              <w:t>63294,27586</w:t>
            </w:r>
          </w:p>
        </w:tc>
        <w:tc>
          <w:tcPr>
            <w:tcW w:w="328" w:type="pct"/>
            <w:gridSpan w:val="7"/>
            <w:shd w:val="clear" w:color="auto" w:fill="auto"/>
            <w:textDirection w:val="btLr"/>
            <w:vAlign w:val="center"/>
            <w:hideMark/>
          </w:tcPr>
          <w:p w:rsidR="00E93850" w:rsidRPr="00E93850" w:rsidRDefault="00E93850" w:rsidP="00BD1C3C">
            <w:pPr>
              <w:spacing w:after="0" w:line="240" w:lineRule="auto"/>
              <w:ind w:left="113" w:right="113"/>
              <w:jc w:val="center"/>
              <w:rPr>
                <w:rFonts w:ascii="Times New Roman" w:eastAsia="Times New Roman" w:hAnsi="Times New Roman" w:cs="Times New Roman"/>
                <w:b/>
                <w:bCs/>
                <w:sz w:val="12"/>
                <w:szCs w:val="12"/>
                <w:lang w:eastAsia="ru-RU"/>
              </w:rPr>
            </w:pPr>
            <w:r w:rsidRPr="00E93850">
              <w:rPr>
                <w:rFonts w:ascii="Times New Roman" w:eastAsia="Times New Roman" w:hAnsi="Times New Roman" w:cs="Times New Roman"/>
                <w:b/>
                <w:bCs/>
                <w:sz w:val="12"/>
                <w:szCs w:val="12"/>
                <w:lang w:eastAsia="ru-RU"/>
              </w:rPr>
              <w:t>377489,42597</w:t>
            </w:r>
          </w:p>
        </w:tc>
      </w:tr>
      <w:tr w:rsidR="00BD1C3C" w:rsidRPr="00E93850" w:rsidTr="00BD1C3C">
        <w:trPr>
          <w:trHeight w:val="70"/>
        </w:trPr>
        <w:tc>
          <w:tcPr>
            <w:tcW w:w="2088" w:type="pct"/>
            <w:gridSpan w:val="11"/>
            <w:vMerge/>
            <w:shd w:val="clear" w:color="auto" w:fill="auto"/>
            <w:vAlign w:val="center"/>
            <w:hideMark/>
          </w:tcPr>
          <w:p w:rsidR="00E93850" w:rsidRPr="00E93850" w:rsidRDefault="00E93850" w:rsidP="00E93850">
            <w:pPr>
              <w:spacing w:after="0" w:line="240" w:lineRule="auto"/>
              <w:jc w:val="center"/>
              <w:rPr>
                <w:rFonts w:ascii="Times New Roman" w:eastAsia="Times New Roman" w:hAnsi="Times New Roman" w:cs="Times New Roman"/>
                <w:b/>
                <w:bCs/>
                <w:sz w:val="12"/>
                <w:szCs w:val="12"/>
                <w:lang w:eastAsia="ru-RU"/>
              </w:rPr>
            </w:pPr>
          </w:p>
        </w:tc>
        <w:tc>
          <w:tcPr>
            <w:tcW w:w="734" w:type="pct"/>
            <w:gridSpan w:val="3"/>
            <w:shd w:val="clear" w:color="auto" w:fill="auto"/>
            <w:vAlign w:val="center"/>
            <w:hideMark/>
          </w:tcPr>
          <w:p w:rsidR="00E93850" w:rsidRPr="00E93850" w:rsidRDefault="00E93850" w:rsidP="00E93850">
            <w:pPr>
              <w:spacing w:after="0" w:line="240" w:lineRule="auto"/>
              <w:jc w:val="center"/>
              <w:rPr>
                <w:rFonts w:ascii="Times New Roman" w:eastAsia="Times New Roman" w:hAnsi="Times New Roman" w:cs="Times New Roman"/>
                <w:b/>
                <w:bCs/>
                <w:sz w:val="12"/>
                <w:szCs w:val="12"/>
                <w:lang w:eastAsia="ru-RU"/>
              </w:rPr>
            </w:pPr>
            <w:r w:rsidRPr="00E93850">
              <w:rPr>
                <w:rFonts w:ascii="Times New Roman" w:eastAsia="Times New Roman" w:hAnsi="Times New Roman" w:cs="Times New Roman"/>
                <w:b/>
                <w:bCs/>
                <w:sz w:val="12"/>
                <w:szCs w:val="12"/>
                <w:lang w:eastAsia="ru-RU"/>
              </w:rPr>
              <w:t>из них:</w:t>
            </w:r>
          </w:p>
        </w:tc>
        <w:tc>
          <w:tcPr>
            <w:tcW w:w="371" w:type="pct"/>
            <w:gridSpan w:val="3"/>
            <w:shd w:val="clear" w:color="auto" w:fill="auto"/>
            <w:vAlign w:val="center"/>
            <w:hideMark/>
          </w:tcPr>
          <w:p w:rsidR="00E93850" w:rsidRPr="00E93850" w:rsidRDefault="00E93850" w:rsidP="00E93850">
            <w:pPr>
              <w:spacing w:after="0" w:line="240" w:lineRule="auto"/>
              <w:jc w:val="center"/>
              <w:rPr>
                <w:rFonts w:ascii="Times New Roman" w:eastAsia="Times New Roman" w:hAnsi="Times New Roman" w:cs="Times New Roman"/>
                <w:b/>
                <w:bCs/>
                <w:sz w:val="12"/>
                <w:szCs w:val="12"/>
                <w:lang w:eastAsia="ru-RU"/>
              </w:rPr>
            </w:pPr>
          </w:p>
        </w:tc>
        <w:tc>
          <w:tcPr>
            <w:tcW w:w="370" w:type="pct"/>
            <w:gridSpan w:val="3"/>
            <w:shd w:val="clear" w:color="auto" w:fill="auto"/>
            <w:vAlign w:val="center"/>
            <w:hideMark/>
          </w:tcPr>
          <w:p w:rsidR="00E93850" w:rsidRPr="00E93850" w:rsidRDefault="00E93850" w:rsidP="00E93850">
            <w:pPr>
              <w:spacing w:after="0" w:line="240" w:lineRule="auto"/>
              <w:jc w:val="center"/>
              <w:rPr>
                <w:rFonts w:ascii="Times New Roman" w:eastAsia="Times New Roman" w:hAnsi="Times New Roman" w:cs="Times New Roman"/>
                <w:b/>
                <w:bCs/>
                <w:sz w:val="12"/>
                <w:szCs w:val="12"/>
                <w:lang w:eastAsia="ru-RU"/>
              </w:rPr>
            </w:pPr>
          </w:p>
        </w:tc>
        <w:tc>
          <w:tcPr>
            <w:tcW w:w="369" w:type="pct"/>
            <w:gridSpan w:val="4"/>
            <w:shd w:val="clear" w:color="auto" w:fill="auto"/>
            <w:vAlign w:val="center"/>
            <w:hideMark/>
          </w:tcPr>
          <w:p w:rsidR="00E93850" w:rsidRPr="00E93850" w:rsidRDefault="00E93850" w:rsidP="00E93850">
            <w:pPr>
              <w:spacing w:after="0" w:line="240" w:lineRule="auto"/>
              <w:jc w:val="center"/>
              <w:rPr>
                <w:rFonts w:ascii="Times New Roman" w:eastAsia="Times New Roman" w:hAnsi="Times New Roman" w:cs="Times New Roman"/>
                <w:b/>
                <w:bCs/>
                <w:sz w:val="12"/>
                <w:szCs w:val="12"/>
                <w:lang w:eastAsia="ru-RU"/>
              </w:rPr>
            </w:pPr>
          </w:p>
        </w:tc>
        <w:tc>
          <w:tcPr>
            <w:tcW w:w="369" w:type="pct"/>
            <w:gridSpan w:val="6"/>
            <w:shd w:val="clear" w:color="auto" w:fill="auto"/>
            <w:vAlign w:val="center"/>
            <w:hideMark/>
          </w:tcPr>
          <w:p w:rsidR="00E93850" w:rsidRPr="00E93850" w:rsidRDefault="00E93850" w:rsidP="00E93850">
            <w:pPr>
              <w:spacing w:after="0" w:line="240" w:lineRule="auto"/>
              <w:jc w:val="center"/>
              <w:rPr>
                <w:rFonts w:ascii="Times New Roman" w:eastAsia="Times New Roman" w:hAnsi="Times New Roman" w:cs="Times New Roman"/>
                <w:b/>
                <w:bCs/>
                <w:sz w:val="12"/>
                <w:szCs w:val="12"/>
                <w:lang w:eastAsia="ru-RU"/>
              </w:rPr>
            </w:pPr>
          </w:p>
        </w:tc>
        <w:tc>
          <w:tcPr>
            <w:tcW w:w="371" w:type="pct"/>
            <w:gridSpan w:val="7"/>
            <w:shd w:val="clear" w:color="auto" w:fill="auto"/>
            <w:vAlign w:val="center"/>
            <w:hideMark/>
          </w:tcPr>
          <w:p w:rsidR="00E93850" w:rsidRPr="00E93850" w:rsidRDefault="00E93850" w:rsidP="00E93850">
            <w:pPr>
              <w:spacing w:after="0" w:line="240" w:lineRule="auto"/>
              <w:jc w:val="center"/>
              <w:rPr>
                <w:rFonts w:ascii="Times New Roman" w:eastAsia="Times New Roman" w:hAnsi="Times New Roman" w:cs="Times New Roman"/>
                <w:b/>
                <w:bCs/>
                <w:sz w:val="12"/>
                <w:szCs w:val="12"/>
                <w:lang w:eastAsia="ru-RU"/>
              </w:rPr>
            </w:pPr>
          </w:p>
        </w:tc>
        <w:tc>
          <w:tcPr>
            <w:tcW w:w="328" w:type="pct"/>
            <w:gridSpan w:val="7"/>
            <w:shd w:val="clear" w:color="auto" w:fill="auto"/>
            <w:vAlign w:val="center"/>
            <w:hideMark/>
          </w:tcPr>
          <w:p w:rsidR="00E93850" w:rsidRPr="00E93850" w:rsidRDefault="00E93850" w:rsidP="00E93850">
            <w:pPr>
              <w:spacing w:after="0" w:line="240" w:lineRule="auto"/>
              <w:jc w:val="center"/>
              <w:rPr>
                <w:rFonts w:ascii="Times New Roman" w:eastAsia="Times New Roman" w:hAnsi="Times New Roman" w:cs="Times New Roman"/>
                <w:b/>
                <w:bCs/>
                <w:sz w:val="12"/>
                <w:szCs w:val="12"/>
                <w:lang w:eastAsia="ru-RU"/>
              </w:rPr>
            </w:pPr>
          </w:p>
        </w:tc>
      </w:tr>
      <w:tr w:rsidR="00BD1C3C" w:rsidRPr="00E93850" w:rsidTr="00BD1C3C">
        <w:trPr>
          <w:cantSplit/>
          <w:trHeight w:val="957"/>
        </w:trPr>
        <w:tc>
          <w:tcPr>
            <w:tcW w:w="2088" w:type="pct"/>
            <w:gridSpan w:val="11"/>
            <w:vMerge/>
            <w:shd w:val="clear" w:color="auto" w:fill="auto"/>
            <w:vAlign w:val="center"/>
            <w:hideMark/>
          </w:tcPr>
          <w:p w:rsidR="00E93850" w:rsidRPr="00E93850" w:rsidRDefault="00E93850" w:rsidP="00E93850">
            <w:pPr>
              <w:spacing w:after="0" w:line="240" w:lineRule="auto"/>
              <w:jc w:val="center"/>
              <w:rPr>
                <w:rFonts w:ascii="Times New Roman" w:eastAsia="Times New Roman" w:hAnsi="Times New Roman" w:cs="Times New Roman"/>
                <w:b/>
                <w:bCs/>
                <w:sz w:val="12"/>
                <w:szCs w:val="12"/>
                <w:lang w:eastAsia="ru-RU"/>
              </w:rPr>
            </w:pPr>
          </w:p>
        </w:tc>
        <w:tc>
          <w:tcPr>
            <w:tcW w:w="734" w:type="pct"/>
            <w:gridSpan w:val="3"/>
            <w:shd w:val="clear" w:color="auto" w:fill="auto"/>
            <w:vAlign w:val="center"/>
            <w:hideMark/>
          </w:tcPr>
          <w:p w:rsidR="00E93850" w:rsidRPr="00E93850" w:rsidRDefault="00E93850" w:rsidP="00E93850">
            <w:pPr>
              <w:spacing w:after="0" w:line="240" w:lineRule="auto"/>
              <w:jc w:val="center"/>
              <w:rPr>
                <w:rFonts w:ascii="Times New Roman" w:eastAsia="Times New Roman" w:hAnsi="Times New Roman" w:cs="Times New Roman"/>
                <w:b/>
                <w:bCs/>
                <w:sz w:val="12"/>
                <w:szCs w:val="12"/>
                <w:lang w:eastAsia="ru-RU"/>
              </w:rPr>
            </w:pPr>
            <w:r w:rsidRPr="00E93850">
              <w:rPr>
                <w:rFonts w:ascii="Times New Roman" w:eastAsia="Times New Roman" w:hAnsi="Times New Roman" w:cs="Times New Roman"/>
                <w:b/>
                <w:bCs/>
                <w:sz w:val="12"/>
                <w:szCs w:val="12"/>
                <w:lang w:eastAsia="ru-RU"/>
              </w:rPr>
              <w:t>средства местного бюджета</w:t>
            </w:r>
          </w:p>
        </w:tc>
        <w:tc>
          <w:tcPr>
            <w:tcW w:w="371" w:type="pct"/>
            <w:gridSpan w:val="3"/>
            <w:shd w:val="clear" w:color="auto" w:fill="auto"/>
            <w:textDirection w:val="btLr"/>
            <w:vAlign w:val="center"/>
            <w:hideMark/>
          </w:tcPr>
          <w:p w:rsidR="00E93850" w:rsidRPr="00E93850" w:rsidRDefault="00E93850" w:rsidP="00BD1C3C">
            <w:pPr>
              <w:spacing w:after="0" w:line="240" w:lineRule="auto"/>
              <w:ind w:left="113" w:right="113"/>
              <w:jc w:val="center"/>
              <w:rPr>
                <w:rFonts w:ascii="Times New Roman" w:eastAsia="Times New Roman" w:hAnsi="Times New Roman" w:cs="Times New Roman"/>
                <w:b/>
                <w:bCs/>
                <w:sz w:val="12"/>
                <w:szCs w:val="12"/>
                <w:lang w:eastAsia="ru-RU"/>
              </w:rPr>
            </w:pPr>
            <w:r w:rsidRPr="00E93850">
              <w:rPr>
                <w:rFonts w:ascii="Times New Roman" w:eastAsia="Times New Roman" w:hAnsi="Times New Roman" w:cs="Times New Roman"/>
                <w:b/>
                <w:bCs/>
                <w:sz w:val="12"/>
                <w:szCs w:val="12"/>
                <w:lang w:eastAsia="ru-RU"/>
              </w:rPr>
              <w:t>91473,23517</w:t>
            </w:r>
          </w:p>
        </w:tc>
        <w:tc>
          <w:tcPr>
            <w:tcW w:w="370" w:type="pct"/>
            <w:gridSpan w:val="3"/>
            <w:shd w:val="clear" w:color="auto" w:fill="auto"/>
            <w:textDirection w:val="btLr"/>
            <w:vAlign w:val="center"/>
            <w:hideMark/>
          </w:tcPr>
          <w:p w:rsidR="00E93850" w:rsidRPr="00E93850" w:rsidRDefault="00E93850" w:rsidP="00BD1C3C">
            <w:pPr>
              <w:spacing w:after="0" w:line="240" w:lineRule="auto"/>
              <w:ind w:left="113" w:right="113"/>
              <w:jc w:val="center"/>
              <w:rPr>
                <w:rFonts w:ascii="Times New Roman" w:eastAsia="Times New Roman" w:hAnsi="Times New Roman" w:cs="Times New Roman"/>
                <w:b/>
                <w:bCs/>
                <w:sz w:val="12"/>
                <w:szCs w:val="12"/>
                <w:lang w:eastAsia="ru-RU"/>
              </w:rPr>
            </w:pPr>
            <w:r w:rsidRPr="00E93850">
              <w:rPr>
                <w:rFonts w:ascii="Times New Roman" w:eastAsia="Times New Roman" w:hAnsi="Times New Roman" w:cs="Times New Roman"/>
                <w:b/>
                <w:bCs/>
                <w:sz w:val="12"/>
                <w:szCs w:val="12"/>
                <w:lang w:eastAsia="ru-RU"/>
              </w:rPr>
              <w:t>96757,66439</w:t>
            </w:r>
          </w:p>
        </w:tc>
        <w:tc>
          <w:tcPr>
            <w:tcW w:w="369" w:type="pct"/>
            <w:gridSpan w:val="4"/>
            <w:shd w:val="clear" w:color="auto" w:fill="auto"/>
            <w:textDirection w:val="btLr"/>
            <w:vAlign w:val="center"/>
            <w:hideMark/>
          </w:tcPr>
          <w:p w:rsidR="00E93850" w:rsidRPr="00E93850" w:rsidRDefault="00E93850" w:rsidP="00BD1C3C">
            <w:pPr>
              <w:spacing w:after="0" w:line="240" w:lineRule="auto"/>
              <w:ind w:left="113" w:right="113"/>
              <w:jc w:val="center"/>
              <w:rPr>
                <w:rFonts w:ascii="Times New Roman" w:eastAsia="Times New Roman" w:hAnsi="Times New Roman" w:cs="Times New Roman"/>
                <w:b/>
                <w:bCs/>
                <w:sz w:val="12"/>
                <w:szCs w:val="12"/>
                <w:lang w:eastAsia="ru-RU"/>
              </w:rPr>
            </w:pPr>
            <w:r w:rsidRPr="00E93850">
              <w:rPr>
                <w:rFonts w:ascii="Times New Roman" w:eastAsia="Times New Roman" w:hAnsi="Times New Roman" w:cs="Times New Roman"/>
                <w:b/>
                <w:bCs/>
                <w:sz w:val="12"/>
                <w:szCs w:val="12"/>
                <w:lang w:eastAsia="ru-RU"/>
              </w:rPr>
              <w:t>62350,89859</w:t>
            </w:r>
          </w:p>
        </w:tc>
        <w:tc>
          <w:tcPr>
            <w:tcW w:w="369" w:type="pct"/>
            <w:gridSpan w:val="6"/>
            <w:shd w:val="clear" w:color="auto" w:fill="auto"/>
            <w:textDirection w:val="btLr"/>
            <w:vAlign w:val="center"/>
            <w:hideMark/>
          </w:tcPr>
          <w:p w:rsidR="00E93850" w:rsidRPr="00E93850" w:rsidRDefault="00E93850" w:rsidP="00BD1C3C">
            <w:pPr>
              <w:spacing w:after="0" w:line="240" w:lineRule="auto"/>
              <w:ind w:left="113" w:right="113"/>
              <w:jc w:val="center"/>
              <w:rPr>
                <w:rFonts w:ascii="Times New Roman" w:eastAsia="Times New Roman" w:hAnsi="Times New Roman" w:cs="Times New Roman"/>
                <w:b/>
                <w:bCs/>
                <w:sz w:val="12"/>
                <w:szCs w:val="12"/>
                <w:lang w:eastAsia="ru-RU"/>
              </w:rPr>
            </w:pPr>
            <w:r w:rsidRPr="00E93850">
              <w:rPr>
                <w:rFonts w:ascii="Times New Roman" w:eastAsia="Times New Roman" w:hAnsi="Times New Roman" w:cs="Times New Roman"/>
                <w:b/>
                <w:bCs/>
                <w:sz w:val="12"/>
                <w:szCs w:val="12"/>
                <w:lang w:eastAsia="ru-RU"/>
              </w:rPr>
              <w:t>63294,27586</w:t>
            </w:r>
          </w:p>
        </w:tc>
        <w:tc>
          <w:tcPr>
            <w:tcW w:w="371" w:type="pct"/>
            <w:gridSpan w:val="7"/>
            <w:shd w:val="clear" w:color="auto" w:fill="auto"/>
            <w:textDirection w:val="btLr"/>
            <w:vAlign w:val="center"/>
            <w:hideMark/>
          </w:tcPr>
          <w:p w:rsidR="00E93850" w:rsidRPr="00E93850" w:rsidRDefault="00E93850" w:rsidP="00BD1C3C">
            <w:pPr>
              <w:spacing w:after="0" w:line="240" w:lineRule="auto"/>
              <w:ind w:left="113" w:right="113"/>
              <w:jc w:val="center"/>
              <w:rPr>
                <w:rFonts w:ascii="Times New Roman" w:eastAsia="Times New Roman" w:hAnsi="Times New Roman" w:cs="Times New Roman"/>
                <w:b/>
                <w:bCs/>
                <w:sz w:val="12"/>
                <w:szCs w:val="12"/>
                <w:lang w:eastAsia="ru-RU"/>
              </w:rPr>
            </w:pPr>
            <w:r w:rsidRPr="00E93850">
              <w:rPr>
                <w:rFonts w:ascii="Times New Roman" w:eastAsia="Times New Roman" w:hAnsi="Times New Roman" w:cs="Times New Roman"/>
                <w:b/>
                <w:bCs/>
                <w:sz w:val="12"/>
                <w:szCs w:val="12"/>
                <w:lang w:eastAsia="ru-RU"/>
              </w:rPr>
              <w:t>63294,27586</w:t>
            </w:r>
          </w:p>
        </w:tc>
        <w:tc>
          <w:tcPr>
            <w:tcW w:w="328" w:type="pct"/>
            <w:gridSpan w:val="7"/>
            <w:shd w:val="clear" w:color="auto" w:fill="auto"/>
            <w:textDirection w:val="btLr"/>
            <w:vAlign w:val="center"/>
            <w:hideMark/>
          </w:tcPr>
          <w:p w:rsidR="00E93850" w:rsidRPr="00E93850" w:rsidRDefault="00E93850" w:rsidP="00BD1C3C">
            <w:pPr>
              <w:spacing w:after="0" w:line="240" w:lineRule="auto"/>
              <w:ind w:left="113" w:right="113"/>
              <w:jc w:val="center"/>
              <w:rPr>
                <w:rFonts w:ascii="Times New Roman" w:eastAsia="Times New Roman" w:hAnsi="Times New Roman" w:cs="Times New Roman"/>
                <w:b/>
                <w:bCs/>
                <w:sz w:val="12"/>
                <w:szCs w:val="12"/>
                <w:lang w:eastAsia="ru-RU"/>
              </w:rPr>
            </w:pPr>
            <w:r w:rsidRPr="00E93850">
              <w:rPr>
                <w:rFonts w:ascii="Times New Roman" w:eastAsia="Times New Roman" w:hAnsi="Times New Roman" w:cs="Times New Roman"/>
                <w:b/>
                <w:bCs/>
                <w:sz w:val="12"/>
                <w:szCs w:val="12"/>
                <w:lang w:eastAsia="ru-RU"/>
              </w:rPr>
              <w:t>377170,34987</w:t>
            </w:r>
          </w:p>
        </w:tc>
      </w:tr>
      <w:tr w:rsidR="00BD1C3C" w:rsidRPr="00E93850" w:rsidTr="00BD1C3C">
        <w:trPr>
          <w:cantSplit/>
          <w:trHeight w:val="809"/>
        </w:trPr>
        <w:tc>
          <w:tcPr>
            <w:tcW w:w="2088" w:type="pct"/>
            <w:gridSpan w:val="11"/>
            <w:vMerge/>
            <w:shd w:val="clear" w:color="auto" w:fill="auto"/>
            <w:vAlign w:val="center"/>
            <w:hideMark/>
          </w:tcPr>
          <w:p w:rsidR="00E93850" w:rsidRPr="00E93850" w:rsidRDefault="00E93850" w:rsidP="00E93850">
            <w:pPr>
              <w:spacing w:after="0" w:line="240" w:lineRule="auto"/>
              <w:jc w:val="center"/>
              <w:rPr>
                <w:rFonts w:ascii="Times New Roman" w:eastAsia="Times New Roman" w:hAnsi="Times New Roman" w:cs="Times New Roman"/>
                <w:b/>
                <w:bCs/>
                <w:sz w:val="12"/>
                <w:szCs w:val="12"/>
                <w:lang w:eastAsia="ru-RU"/>
              </w:rPr>
            </w:pPr>
          </w:p>
        </w:tc>
        <w:tc>
          <w:tcPr>
            <w:tcW w:w="734" w:type="pct"/>
            <w:gridSpan w:val="3"/>
            <w:shd w:val="clear" w:color="auto" w:fill="auto"/>
            <w:vAlign w:val="center"/>
            <w:hideMark/>
          </w:tcPr>
          <w:p w:rsidR="00E93850" w:rsidRPr="00E93850" w:rsidRDefault="00E93850" w:rsidP="00E93850">
            <w:pPr>
              <w:spacing w:after="0" w:line="240" w:lineRule="auto"/>
              <w:jc w:val="center"/>
              <w:rPr>
                <w:rFonts w:ascii="Times New Roman" w:eastAsia="Times New Roman" w:hAnsi="Times New Roman" w:cs="Times New Roman"/>
                <w:b/>
                <w:bCs/>
                <w:sz w:val="12"/>
                <w:szCs w:val="12"/>
                <w:lang w:eastAsia="ru-RU"/>
              </w:rPr>
            </w:pPr>
            <w:r w:rsidRPr="00E93850">
              <w:rPr>
                <w:rFonts w:ascii="Times New Roman" w:eastAsia="Times New Roman" w:hAnsi="Times New Roman" w:cs="Times New Roman"/>
                <w:b/>
                <w:bCs/>
                <w:sz w:val="12"/>
                <w:szCs w:val="12"/>
                <w:lang w:eastAsia="ru-RU"/>
              </w:rPr>
              <w:t>средства от приносящей доход деятельности</w:t>
            </w:r>
          </w:p>
        </w:tc>
        <w:tc>
          <w:tcPr>
            <w:tcW w:w="371" w:type="pct"/>
            <w:gridSpan w:val="3"/>
            <w:shd w:val="clear" w:color="auto" w:fill="auto"/>
            <w:textDirection w:val="btLr"/>
            <w:vAlign w:val="center"/>
            <w:hideMark/>
          </w:tcPr>
          <w:p w:rsidR="00E93850" w:rsidRPr="00E93850" w:rsidRDefault="00E93850" w:rsidP="00BD1C3C">
            <w:pPr>
              <w:spacing w:after="0" w:line="240" w:lineRule="auto"/>
              <w:ind w:left="113" w:right="113"/>
              <w:jc w:val="center"/>
              <w:rPr>
                <w:rFonts w:ascii="Times New Roman" w:eastAsia="Times New Roman" w:hAnsi="Times New Roman" w:cs="Times New Roman"/>
                <w:b/>
                <w:bCs/>
                <w:sz w:val="12"/>
                <w:szCs w:val="12"/>
                <w:lang w:eastAsia="ru-RU"/>
              </w:rPr>
            </w:pPr>
            <w:r w:rsidRPr="00E93850">
              <w:rPr>
                <w:rFonts w:ascii="Times New Roman" w:eastAsia="Times New Roman" w:hAnsi="Times New Roman" w:cs="Times New Roman"/>
                <w:b/>
                <w:bCs/>
                <w:sz w:val="12"/>
                <w:szCs w:val="12"/>
                <w:lang w:eastAsia="ru-RU"/>
              </w:rPr>
              <w:t>91,51200</w:t>
            </w:r>
          </w:p>
        </w:tc>
        <w:tc>
          <w:tcPr>
            <w:tcW w:w="370" w:type="pct"/>
            <w:gridSpan w:val="3"/>
            <w:shd w:val="clear" w:color="auto" w:fill="auto"/>
            <w:textDirection w:val="btLr"/>
            <w:vAlign w:val="center"/>
            <w:hideMark/>
          </w:tcPr>
          <w:p w:rsidR="00E93850" w:rsidRPr="00E93850" w:rsidRDefault="00E93850" w:rsidP="00BD1C3C">
            <w:pPr>
              <w:spacing w:after="0" w:line="240" w:lineRule="auto"/>
              <w:ind w:left="113" w:right="113"/>
              <w:jc w:val="center"/>
              <w:rPr>
                <w:rFonts w:ascii="Times New Roman" w:eastAsia="Times New Roman" w:hAnsi="Times New Roman" w:cs="Times New Roman"/>
                <w:b/>
                <w:bCs/>
                <w:sz w:val="12"/>
                <w:szCs w:val="12"/>
                <w:lang w:eastAsia="ru-RU"/>
              </w:rPr>
            </w:pPr>
            <w:r w:rsidRPr="00E93850">
              <w:rPr>
                <w:rFonts w:ascii="Times New Roman" w:eastAsia="Times New Roman" w:hAnsi="Times New Roman" w:cs="Times New Roman"/>
                <w:b/>
                <w:bCs/>
                <w:sz w:val="12"/>
                <w:szCs w:val="12"/>
                <w:lang w:eastAsia="ru-RU"/>
              </w:rPr>
              <w:t>0,00000</w:t>
            </w:r>
          </w:p>
        </w:tc>
        <w:tc>
          <w:tcPr>
            <w:tcW w:w="369" w:type="pct"/>
            <w:gridSpan w:val="4"/>
            <w:shd w:val="clear" w:color="auto" w:fill="auto"/>
            <w:textDirection w:val="btLr"/>
            <w:vAlign w:val="center"/>
            <w:hideMark/>
          </w:tcPr>
          <w:p w:rsidR="00E93850" w:rsidRPr="00E93850" w:rsidRDefault="00E93850" w:rsidP="00BD1C3C">
            <w:pPr>
              <w:spacing w:after="0" w:line="240" w:lineRule="auto"/>
              <w:ind w:left="113" w:right="113"/>
              <w:jc w:val="center"/>
              <w:rPr>
                <w:rFonts w:ascii="Times New Roman" w:eastAsia="Times New Roman" w:hAnsi="Times New Roman" w:cs="Times New Roman"/>
                <w:b/>
                <w:bCs/>
                <w:sz w:val="12"/>
                <w:szCs w:val="12"/>
                <w:lang w:eastAsia="ru-RU"/>
              </w:rPr>
            </w:pPr>
            <w:r w:rsidRPr="00E93850">
              <w:rPr>
                <w:rFonts w:ascii="Times New Roman" w:eastAsia="Times New Roman" w:hAnsi="Times New Roman" w:cs="Times New Roman"/>
                <w:b/>
                <w:bCs/>
                <w:sz w:val="12"/>
                <w:szCs w:val="12"/>
                <w:lang w:eastAsia="ru-RU"/>
              </w:rPr>
              <w:t>0,00000</w:t>
            </w:r>
          </w:p>
        </w:tc>
        <w:tc>
          <w:tcPr>
            <w:tcW w:w="369" w:type="pct"/>
            <w:gridSpan w:val="6"/>
            <w:shd w:val="clear" w:color="auto" w:fill="auto"/>
            <w:textDirection w:val="btLr"/>
            <w:vAlign w:val="center"/>
            <w:hideMark/>
          </w:tcPr>
          <w:p w:rsidR="00E93850" w:rsidRPr="00E93850" w:rsidRDefault="00E93850" w:rsidP="00BD1C3C">
            <w:pPr>
              <w:spacing w:after="0" w:line="240" w:lineRule="auto"/>
              <w:ind w:left="113" w:right="113"/>
              <w:jc w:val="center"/>
              <w:rPr>
                <w:rFonts w:ascii="Times New Roman" w:eastAsia="Times New Roman" w:hAnsi="Times New Roman" w:cs="Times New Roman"/>
                <w:b/>
                <w:bCs/>
                <w:sz w:val="12"/>
                <w:szCs w:val="12"/>
                <w:lang w:eastAsia="ru-RU"/>
              </w:rPr>
            </w:pPr>
            <w:r w:rsidRPr="00E93850">
              <w:rPr>
                <w:rFonts w:ascii="Times New Roman" w:eastAsia="Times New Roman" w:hAnsi="Times New Roman" w:cs="Times New Roman"/>
                <w:b/>
                <w:bCs/>
                <w:sz w:val="12"/>
                <w:szCs w:val="12"/>
                <w:lang w:eastAsia="ru-RU"/>
              </w:rPr>
              <w:t>0,00000</w:t>
            </w:r>
          </w:p>
        </w:tc>
        <w:tc>
          <w:tcPr>
            <w:tcW w:w="371" w:type="pct"/>
            <w:gridSpan w:val="7"/>
            <w:shd w:val="clear" w:color="auto" w:fill="auto"/>
            <w:textDirection w:val="btLr"/>
            <w:vAlign w:val="center"/>
            <w:hideMark/>
          </w:tcPr>
          <w:p w:rsidR="00E93850" w:rsidRPr="00E93850" w:rsidRDefault="00E93850" w:rsidP="00BD1C3C">
            <w:pPr>
              <w:spacing w:after="0" w:line="240" w:lineRule="auto"/>
              <w:ind w:left="113" w:right="113"/>
              <w:jc w:val="center"/>
              <w:rPr>
                <w:rFonts w:ascii="Times New Roman" w:eastAsia="Times New Roman" w:hAnsi="Times New Roman" w:cs="Times New Roman"/>
                <w:b/>
                <w:bCs/>
                <w:sz w:val="12"/>
                <w:szCs w:val="12"/>
                <w:lang w:eastAsia="ru-RU"/>
              </w:rPr>
            </w:pPr>
            <w:r w:rsidRPr="00E93850">
              <w:rPr>
                <w:rFonts w:ascii="Times New Roman" w:eastAsia="Times New Roman" w:hAnsi="Times New Roman" w:cs="Times New Roman"/>
                <w:b/>
                <w:bCs/>
                <w:sz w:val="12"/>
                <w:szCs w:val="12"/>
                <w:lang w:eastAsia="ru-RU"/>
              </w:rPr>
              <w:t>0,00000</w:t>
            </w:r>
          </w:p>
        </w:tc>
        <w:tc>
          <w:tcPr>
            <w:tcW w:w="328" w:type="pct"/>
            <w:gridSpan w:val="7"/>
            <w:shd w:val="clear" w:color="auto" w:fill="auto"/>
            <w:textDirection w:val="btLr"/>
            <w:vAlign w:val="center"/>
            <w:hideMark/>
          </w:tcPr>
          <w:p w:rsidR="00E93850" w:rsidRPr="00E93850" w:rsidRDefault="00E93850" w:rsidP="00BD1C3C">
            <w:pPr>
              <w:spacing w:after="0" w:line="240" w:lineRule="auto"/>
              <w:ind w:left="113" w:right="113"/>
              <w:jc w:val="center"/>
              <w:rPr>
                <w:rFonts w:ascii="Times New Roman" w:eastAsia="Times New Roman" w:hAnsi="Times New Roman" w:cs="Times New Roman"/>
                <w:b/>
                <w:bCs/>
                <w:sz w:val="12"/>
                <w:szCs w:val="12"/>
                <w:lang w:eastAsia="ru-RU"/>
              </w:rPr>
            </w:pPr>
            <w:r w:rsidRPr="00E93850">
              <w:rPr>
                <w:rFonts w:ascii="Times New Roman" w:eastAsia="Times New Roman" w:hAnsi="Times New Roman" w:cs="Times New Roman"/>
                <w:b/>
                <w:bCs/>
                <w:sz w:val="12"/>
                <w:szCs w:val="12"/>
                <w:lang w:eastAsia="ru-RU"/>
              </w:rPr>
              <w:t>91,51200</w:t>
            </w:r>
          </w:p>
        </w:tc>
      </w:tr>
      <w:tr w:rsidR="00BD1C3C" w:rsidRPr="00E93850" w:rsidTr="00BD1C3C">
        <w:trPr>
          <w:cantSplit/>
          <w:trHeight w:val="848"/>
        </w:trPr>
        <w:tc>
          <w:tcPr>
            <w:tcW w:w="2088" w:type="pct"/>
            <w:gridSpan w:val="11"/>
            <w:vMerge/>
            <w:shd w:val="clear" w:color="auto" w:fill="auto"/>
            <w:vAlign w:val="center"/>
            <w:hideMark/>
          </w:tcPr>
          <w:p w:rsidR="00E93850" w:rsidRPr="00E93850" w:rsidRDefault="00E93850" w:rsidP="00E93850">
            <w:pPr>
              <w:spacing w:after="0" w:line="240" w:lineRule="auto"/>
              <w:jc w:val="center"/>
              <w:rPr>
                <w:rFonts w:ascii="Times New Roman" w:eastAsia="Times New Roman" w:hAnsi="Times New Roman" w:cs="Times New Roman"/>
                <w:b/>
                <w:bCs/>
                <w:sz w:val="12"/>
                <w:szCs w:val="12"/>
                <w:lang w:eastAsia="ru-RU"/>
              </w:rPr>
            </w:pPr>
          </w:p>
        </w:tc>
        <w:tc>
          <w:tcPr>
            <w:tcW w:w="734" w:type="pct"/>
            <w:gridSpan w:val="3"/>
            <w:shd w:val="clear" w:color="auto" w:fill="auto"/>
            <w:vAlign w:val="center"/>
            <w:hideMark/>
          </w:tcPr>
          <w:p w:rsidR="00E93850" w:rsidRPr="00E93850" w:rsidRDefault="00E93850" w:rsidP="00E93850">
            <w:pPr>
              <w:spacing w:after="0" w:line="240" w:lineRule="auto"/>
              <w:jc w:val="center"/>
              <w:rPr>
                <w:rFonts w:ascii="Times New Roman" w:eastAsia="Times New Roman" w:hAnsi="Times New Roman" w:cs="Times New Roman"/>
                <w:b/>
                <w:bCs/>
                <w:sz w:val="12"/>
                <w:szCs w:val="12"/>
                <w:lang w:eastAsia="ru-RU"/>
              </w:rPr>
            </w:pPr>
            <w:r w:rsidRPr="00E93850">
              <w:rPr>
                <w:rFonts w:ascii="Times New Roman" w:eastAsia="Times New Roman" w:hAnsi="Times New Roman" w:cs="Times New Roman"/>
                <w:b/>
                <w:bCs/>
                <w:sz w:val="12"/>
                <w:szCs w:val="12"/>
                <w:lang w:eastAsia="ru-RU"/>
              </w:rPr>
              <w:t>областной или федеральный бюджет</w:t>
            </w:r>
          </w:p>
        </w:tc>
        <w:tc>
          <w:tcPr>
            <w:tcW w:w="371" w:type="pct"/>
            <w:gridSpan w:val="3"/>
            <w:shd w:val="clear" w:color="auto" w:fill="auto"/>
            <w:textDirection w:val="btLr"/>
            <w:vAlign w:val="center"/>
            <w:hideMark/>
          </w:tcPr>
          <w:p w:rsidR="00E93850" w:rsidRPr="00E93850" w:rsidRDefault="00E93850" w:rsidP="00BD1C3C">
            <w:pPr>
              <w:spacing w:after="0" w:line="240" w:lineRule="auto"/>
              <w:ind w:left="113" w:right="113"/>
              <w:jc w:val="center"/>
              <w:rPr>
                <w:rFonts w:ascii="Times New Roman" w:eastAsia="Times New Roman" w:hAnsi="Times New Roman" w:cs="Times New Roman"/>
                <w:b/>
                <w:bCs/>
                <w:sz w:val="12"/>
                <w:szCs w:val="12"/>
                <w:lang w:eastAsia="ru-RU"/>
              </w:rPr>
            </w:pPr>
            <w:r w:rsidRPr="00E93850">
              <w:rPr>
                <w:rFonts w:ascii="Times New Roman" w:eastAsia="Times New Roman" w:hAnsi="Times New Roman" w:cs="Times New Roman"/>
                <w:b/>
                <w:bCs/>
                <w:sz w:val="12"/>
                <w:szCs w:val="12"/>
                <w:lang w:eastAsia="ru-RU"/>
              </w:rPr>
              <w:t>227,56410</w:t>
            </w:r>
          </w:p>
        </w:tc>
        <w:tc>
          <w:tcPr>
            <w:tcW w:w="370" w:type="pct"/>
            <w:gridSpan w:val="3"/>
            <w:shd w:val="clear" w:color="auto" w:fill="auto"/>
            <w:textDirection w:val="btLr"/>
            <w:vAlign w:val="center"/>
            <w:hideMark/>
          </w:tcPr>
          <w:p w:rsidR="00E93850" w:rsidRPr="00E93850" w:rsidRDefault="00E93850" w:rsidP="00BD1C3C">
            <w:pPr>
              <w:spacing w:after="0" w:line="240" w:lineRule="auto"/>
              <w:ind w:left="113" w:right="113"/>
              <w:jc w:val="center"/>
              <w:rPr>
                <w:rFonts w:ascii="Times New Roman" w:eastAsia="Times New Roman" w:hAnsi="Times New Roman" w:cs="Times New Roman"/>
                <w:b/>
                <w:bCs/>
                <w:sz w:val="12"/>
                <w:szCs w:val="12"/>
                <w:lang w:eastAsia="ru-RU"/>
              </w:rPr>
            </w:pPr>
            <w:r w:rsidRPr="00E93850">
              <w:rPr>
                <w:rFonts w:ascii="Times New Roman" w:eastAsia="Times New Roman" w:hAnsi="Times New Roman" w:cs="Times New Roman"/>
                <w:b/>
                <w:bCs/>
                <w:sz w:val="12"/>
                <w:szCs w:val="12"/>
                <w:lang w:eastAsia="ru-RU"/>
              </w:rPr>
              <w:t>0,00000</w:t>
            </w:r>
          </w:p>
        </w:tc>
        <w:tc>
          <w:tcPr>
            <w:tcW w:w="369" w:type="pct"/>
            <w:gridSpan w:val="4"/>
            <w:shd w:val="clear" w:color="auto" w:fill="auto"/>
            <w:textDirection w:val="btLr"/>
            <w:vAlign w:val="center"/>
            <w:hideMark/>
          </w:tcPr>
          <w:p w:rsidR="00E93850" w:rsidRPr="00E93850" w:rsidRDefault="00E93850" w:rsidP="00BD1C3C">
            <w:pPr>
              <w:spacing w:after="0" w:line="240" w:lineRule="auto"/>
              <w:ind w:left="113" w:right="113"/>
              <w:jc w:val="center"/>
              <w:rPr>
                <w:rFonts w:ascii="Times New Roman" w:eastAsia="Times New Roman" w:hAnsi="Times New Roman" w:cs="Times New Roman"/>
                <w:b/>
                <w:bCs/>
                <w:sz w:val="12"/>
                <w:szCs w:val="12"/>
                <w:lang w:eastAsia="ru-RU"/>
              </w:rPr>
            </w:pPr>
            <w:r w:rsidRPr="00E93850">
              <w:rPr>
                <w:rFonts w:ascii="Times New Roman" w:eastAsia="Times New Roman" w:hAnsi="Times New Roman" w:cs="Times New Roman"/>
                <w:b/>
                <w:bCs/>
                <w:sz w:val="12"/>
                <w:szCs w:val="12"/>
                <w:lang w:eastAsia="ru-RU"/>
              </w:rPr>
              <w:t>0,00000</w:t>
            </w:r>
          </w:p>
        </w:tc>
        <w:tc>
          <w:tcPr>
            <w:tcW w:w="369" w:type="pct"/>
            <w:gridSpan w:val="6"/>
            <w:shd w:val="clear" w:color="auto" w:fill="auto"/>
            <w:textDirection w:val="btLr"/>
            <w:vAlign w:val="center"/>
            <w:hideMark/>
          </w:tcPr>
          <w:p w:rsidR="00E93850" w:rsidRPr="00E93850" w:rsidRDefault="00E93850" w:rsidP="00BD1C3C">
            <w:pPr>
              <w:spacing w:after="0" w:line="240" w:lineRule="auto"/>
              <w:ind w:left="113" w:right="113"/>
              <w:jc w:val="center"/>
              <w:rPr>
                <w:rFonts w:ascii="Times New Roman" w:eastAsia="Times New Roman" w:hAnsi="Times New Roman" w:cs="Times New Roman"/>
                <w:b/>
                <w:bCs/>
                <w:sz w:val="12"/>
                <w:szCs w:val="12"/>
                <w:lang w:eastAsia="ru-RU"/>
              </w:rPr>
            </w:pPr>
            <w:r w:rsidRPr="00E93850">
              <w:rPr>
                <w:rFonts w:ascii="Times New Roman" w:eastAsia="Times New Roman" w:hAnsi="Times New Roman" w:cs="Times New Roman"/>
                <w:b/>
                <w:bCs/>
                <w:sz w:val="12"/>
                <w:szCs w:val="12"/>
                <w:lang w:eastAsia="ru-RU"/>
              </w:rPr>
              <w:t>0,00000</w:t>
            </w:r>
          </w:p>
        </w:tc>
        <w:tc>
          <w:tcPr>
            <w:tcW w:w="371" w:type="pct"/>
            <w:gridSpan w:val="7"/>
            <w:shd w:val="clear" w:color="auto" w:fill="auto"/>
            <w:textDirection w:val="btLr"/>
            <w:vAlign w:val="center"/>
            <w:hideMark/>
          </w:tcPr>
          <w:p w:rsidR="00E93850" w:rsidRPr="00E93850" w:rsidRDefault="00E93850" w:rsidP="00BD1C3C">
            <w:pPr>
              <w:spacing w:after="0" w:line="240" w:lineRule="auto"/>
              <w:ind w:left="113" w:right="113"/>
              <w:jc w:val="center"/>
              <w:rPr>
                <w:rFonts w:ascii="Times New Roman" w:eastAsia="Times New Roman" w:hAnsi="Times New Roman" w:cs="Times New Roman"/>
                <w:b/>
                <w:bCs/>
                <w:sz w:val="12"/>
                <w:szCs w:val="12"/>
                <w:lang w:eastAsia="ru-RU"/>
              </w:rPr>
            </w:pPr>
            <w:r w:rsidRPr="00E93850">
              <w:rPr>
                <w:rFonts w:ascii="Times New Roman" w:eastAsia="Times New Roman" w:hAnsi="Times New Roman" w:cs="Times New Roman"/>
                <w:b/>
                <w:bCs/>
                <w:sz w:val="12"/>
                <w:szCs w:val="12"/>
                <w:lang w:eastAsia="ru-RU"/>
              </w:rPr>
              <w:t>0,00000</w:t>
            </w:r>
          </w:p>
        </w:tc>
        <w:tc>
          <w:tcPr>
            <w:tcW w:w="328" w:type="pct"/>
            <w:gridSpan w:val="7"/>
            <w:shd w:val="clear" w:color="auto" w:fill="auto"/>
            <w:textDirection w:val="btLr"/>
            <w:vAlign w:val="center"/>
            <w:hideMark/>
          </w:tcPr>
          <w:p w:rsidR="00E93850" w:rsidRPr="00E93850" w:rsidRDefault="00E93850" w:rsidP="00BD1C3C">
            <w:pPr>
              <w:spacing w:after="0" w:line="240" w:lineRule="auto"/>
              <w:ind w:left="113" w:right="113"/>
              <w:jc w:val="center"/>
              <w:rPr>
                <w:rFonts w:ascii="Times New Roman" w:eastAsia="Times New Roman" w:hAnsi="Times New Roman" w:cs="Times New Roman"/>
                <w:b/>
                <w:bCs/>
                <w:sz w:val="12"/>
                <w:szCs w:val="12"/>
                <w:lang w:eastAsia="ru-RU"/>
              </w:rPr>
            </w:pPr>
            <w:r w:rsidRPr="00E93850">
              <w:rPr>
                <w:rFonts w:ascii="Times New Roman" w:eastAsia="Times New Roman" w:hAnsi="Times New Roman" w:cs="Times New Roman"/>
                <w:b/>
                <w:bCs/>
                <w:sz w:val="12"/>
                <w:szCs w:val="12"/>
                <w:lang w:eastAsia="ru-RU"/>
              </w:rPr>
              <w:t>227,56410</w:t>
            </w:r>
          </w:p>
        </w:tc>
      </w:tr>
      <w:tr w:rsidR="00E93850" w:rsidRPr="00E93850" w:rsidTr="00A257E1">
        <w:trPr>
          <w:trHeight w:val="70"/>
        </w:trPr>
        <w:tc>
          <w:tcPr>
            <w:tcW w:w="5000" w:type="pct"/>
            <w:gridSpan w:val="44"/>
            <w:shd w:val="clear" w:color="auto" w:fill="auto"/>
            <w:vAlign w:val="center"/>
            <w:hideMark/>
          </w:tcPr>
          <w:p w:rsidR="00E93850" w:rsidRPr="00E93850" w:rsidRDefault="00E93850" w:rsidP="00E93850">
            <w:pPr>
              <w:spacing w:after="0" w:line="240" w:lineRule="auto"/>
              <w:jc w:val="center"/>
              <w:rPr>
                <w:rFonts w:ascii="Times New Roman" w:eastAsia="Times New Roman" w:hAnsi="Times New Roman" w:cs="Times New Roman"/>
                <w:b/>
                <w:bCs/>
                <w:i/>
                <w:iCs/>
                <w:sz w:val="12"/>
                <w:szCs w:val="12"/>
                <w:lang w:eastAsia="ru-RU"/>
              </w:rPr>
            </w:pPr>
            <w:r w:rsidRPr="00E93850">
              <w:rPr>
                <w:rFonts w:ascii="Times New Roman" w:eastAsia="Times New Roman" w:hAnsi="Times New Roman" w:cs="Times New Roman"/>
                <w:b/>
                <w:bCs/>
                <w:i/>
                <w:iCs/>
                <w:sz w:val="12"/>
                <w:szCs w:val="12"/>
                <w:lang w:eastAsia="ru-RU"/>
              </w:rPr>
              <w:t>Объемы финансирования мероприятий муниципальной программы "Развитие сферы культуры и туризма на территории муниципального района Сергиевский на 2020-2024 годы" в разрезе исполнителей</w:t>
            </w:r>
          </w:p>
        </w:tc>
      </w:tr>
      <w:tr w:rsidR="00BD1C3C" w:rsidRPr="00E93850" w:rsidTr="00BD1C3C">
        <w:trPr>
          <w:cantSplit/>
          <w:trHeight w:val="964"/>
        </w:trPr>
        <w:tc>
          <w:tcPr>
            <w:tcW w:w="267" w:type="pct"/>
            <w:vMerge w:val="restart"/>
            <w:shd w:val="clear" w:color="auto" w:fill="auto"/>
            <w:vAlign w:val="center"/>
            <w:hideMark/>
          </w:tcPr>
          <w:p w:rsidR="00E93850" w:rsidRPr="00E93850" w:rsidRDefault="00E93850" w:rsidP="00E93850">
            <w:pPr>
              <w:spacing w:after="0" w:line="240" w:lineRule="auto"/>
              <w:jc w:val="center"/>
              <w:rPr>
                <w:rFonts w:ascii="Times New Roman" w:eastAsia="Times New Roman" w:hAnsi="Times New Roman" w:cs="Times New Roman"/>
                <w:sz w:val="12"/>
                <w:szCs w:val="12"/>
                <w:lang w:eastAsia="ru-RU"/>
              </w:rPr>
            </w:pPr>
          </w:p>
        </w:tc>
        <w:tc>
          <w:tcPr>
            <w:tcW w:w="978" w:type="pct"/>
            <w:gridSpan w:val="2"/>
            <w:vMerge w:val="restart"/>
            <w:shd w:val="clear" w:color="auto" w:fill="auto"/>
            <w:vAlign w:val="center"/>
            <w:hideMark/>
          </w:tcPr>
          <w:p w:rsidR="00E93850" w:rsidRPr="00E93850" w:rsidRDefault="00E93850" w:rsidP="00E93850">
            <w:pPr>
              <w:spacing w:after="0" w:line="240" w:lineRule="auto"/>
              <w:jc w:val="center"/>
              <w:rPr>
                <w:rFonts w:ascii="Times New Roman" w:eastAsia="Times New Roman" w:hAnsi="Times New Roman" w:cs="Times New Roman"/>
                <w:sz w:val="12"/>
                <w:szCs w:val="12"/>
                <w:lang w:eastAsia="ru-RU"/>
              </w:rPr>
            </w:pPr>
            <w:r w:rsidRPr="00E93850">
              <w:rPr>
                <w:rFonts w:ascii="Times New Roman" w:eastAsia="Times New Roman" w:hAnsi="Times New Roman" w:cs="Times New Roman"/>
                <w:sz w:val="12"/>
                <w:szCs w:val="12"/>
                <w:lang w:eastAsia="ru-RU"/>
              </w:rPr>
              <w:t>МКУ «Управление культуры, туризма и молодежной политики»</w:t>
            </w:r>
          </w:p>
        </w:tc>
        <w:tc>
          <w:tcPr>
            <w:tcW w:w="842" w:type="pct"/>
            <w:gridSpan w:val="8"/>
            <w:vMerge w:val="restart"/>
            <w:shd w:val="clear" w:color="auto" w:fill="auto"/>
            <w:vAlign w:val="center"/>
            <w:hideMark/>
          </w:tcPr>
          <w:p w:rsidR="00E93850" w:rsidRPr="00E93850" w:rsidRDefault="00E93850" w:rsidP="00E93850">
            <w:pPr>
              <w:spacing w:after="0" w:line="240" w:lineRule="auto"/>
              <w:jc w:val="center"/>
              <w:rPr>
                <w:rFonts w:ascii="Times New Roman" w:eastAsia="Times New Roman" w:hAnsi="Times New Roman" w:cs="Times New Roman"/>
                <w:b/>
                <w:bCs/>
                <w:sz w:val="12"/>
                <w:szCs w:val="12"/>
                <w:lang w:eastAsia="ru-RU"/>
              </w:rPr>
            </w:pPr>
            <w:r w:rsidRPr="00E93850">
              <w:rPr>
                <w:rFonts w:ascii="Times New Roman" w:eastAsia="Times New Roman" w:hAnsi="Times New Roman" w:cs="Times New Roman"/>
                <w:b/>
                <w:bCs/>
                <w:sz w:val="12"/>
                <w:szCs w:val="12"/>
                <w:lang w:eastAsia="ru-RU"/>
              </w:rPr>
              <w:t>МАУК "МКДЦ"</w:t>
            </w:r>
          </w:p>
        </w:tc>
        <w:tc>
          <w:tcPr>
            <w:tcW w:w="739" w:type="pct"/>
            <w:gridSpan w:val="4"/>
            <w:shd w:val="clear" w:color="auto" w:fill="auto"/>
            <w:vAlign w:val="center"/>
            <w:hideMark/>
          </w:tcPr>
          <w:p w:rsidR="00E93850" w:rsidRPr="00E93850" w:rsidRDefault="00E93850" w:rsidP="00E93850">
            <w:pPr>
              <w:spacing w:after="0" w:line="240" w:lineRule="auto"/>
              <w:jc w:val="center"/>
              <w:rPr>
                <w:rFonts w:ascii="Times New Roman" w:eastAsia="Times New Roman" w:hAnsi="Times New Roman" w:cs="Times New Roman"/>
                <w:sz w:val="12"/>
                <w:szCs w:val="12"/>
                <w:lang w:eastAsia="ru-RU"/>
              </w:rPr>
            </w:pPr>
            <w:r w:rsidRPr="00E93850">
              <w:rPr>
                <w:rFonts w:ascii="Times New Roman" w:eastAsia="Times New Roman" w:hAnsi="Times New Roman" w:cs="Times New Roman"/>
                <w:sz w:val="12"/>
                <w:szCs w:val="12"/>
                <w:lang w:eastAsia="ru-RU"/>
              </w:rPr>
              <w:t>Всего:</w:t>
            </w:r>
          </w:p>
        </w:tc>
        <w:tc>
          <w:tcPr>
            <w:tcW w:w="366" w:type="pct"/>
            <w:gridSpan w:val="2"/>
            <w:shd w:val="clear" w:color="auto" w:fill="auto"/>
            <w:textDirection w:val="btLr"/>
            <w:vAlign w:val="center"/>
            <w:hideMark/>
          </w:tcPr>
          <w:p w:rsidR="00E93850" w:rsidRPr="00E93850" w:rsidRDefault="00E93850" w:rsidP="00BD1C3C">
            <w:pPr>
              <w:spacing w:after="0" w:line="240" w:lineRule="auto"/>
              <w:ind w:left="113" w:right="113"/>
              <w:jc w:val="center"/>
              <w:rPr>
                <w:rFonts w:ascii="Times New Roman" w:eastAsia="Times New Roman" w:hAnsi="Times New Roman" w:cs="Times New Roman"/>
                <w:b/>
                <w:bCs/>
                <w:sz w:val="12"/>
                <w:szCs w:val="12"/>
                <w:lang w:eastAsia="ru-RU"/>
              </w:rPr>
            </w:pPr>
            <w:r w:rsidRPr="00E93850">
              <w:rPr>
                <w:rFonts w:ascii="Times New Roman" w:eastAsia="Times New Roman" w:hAnsi="Times New Roman" w:cs="Times New Roman"/>
                <w:b/>
                <w:bCs/>
                <w:sz w:val="12"/>
                <w:szCs w:val="12"/>
                <w:lang w:eastAsia="ru-RU"/>
              </w:rPr>
              <w:t>41331,00798</w:t>
            </w:r>
          </w:p>
        </w:tc>
        <w:tc>
          <w:tcPr>
            <w:tcW w:w="366" w:type="pct"/>
            <w:gridSpan w:val="2"/>
            <w:shd w:val="clear" w:color="auto" w:fill="auto"/>
            <w:textDirection w:val="btLr"/>
            <w:vAlign w:val="center"/>
            <w:hideMark/>
          </w:tcPr>
          <w:p w:rsidR="00E93850" w:rsidRPr="00E93850" w:rsidRDefault="00E93850" w:rsidP="00BD1C3C">
            <w:pPr>
              <w:spacing w:after="0" w:line="240" w:lineRule="auto"/>
              <w:ind w:left="113" w:right="113"/>
              <w:jc w:val="center"/>
              <w:rPr>
                <w:rFonts w:ascii="Times New Roman" w:eastAsia="Times New Roman" w:hAnsi="Times New Roman" w:cs="Times New Roman"/>
                <w:b/>
                <w:bCs/>
                <w:sz w:val="12"/>
                <w:szCs w:val="12"/>
                <w:lang w:eastAsia="ru-RU"/>
              </w:rPr>
            </w:pPr>
            <w:r w:rsidRPr="00E93850">
              <w:rPr>
                <w:rFonts w:ascii="Times New Roman" w:eastAsia="Times New Roman" w:hAnsi="Times New Roman" w:cs="Times New Roman"/>
                <w:b/>
                <w:bCs/>
                <w:sz w:val="12"/>
                <w:szCs w:val="12"/>
                <w:lang w:eastAsia="ru-RU"/>
              </w:rPr>
              <w:t>42698,08651</w:t>
            </w:r>
          </w:p>
        </w:tc>
        <w:tc>
          <w:tcPr>
            <w:tcW w:w="369" w:type="pct"/>
            <w:gridSpan w:val="4"/>
            <w:shd w:val="clear" w:color="auto" w:fill="auto"/>
            <w:textDirection w:val="btLr"/>
            <w:vAlign w:val="center"/>
            <w:hideMark/>
          </w:tcPr>
          <w:p w:rsidR="00E93850" w:rsidRPr="00E93850" w:rsidRDefault="00E93850" w:rsidP="00BD1C3C">
            <w:pPr>
              <w:spacing w:after="0" w:line="240" w:lineRule="auto"/>
              <w:ind w:left="113" w:right="113"/>
              <w:jc w:val="center"/>
              <w:rPr>
                <w:rFonts w:ascii="Times New Roman" w:eastAsia="Times New Roman" w:hAnsi="Times New Roman" w:cs="Times New Roman"/>
                <w:b/>
                <w:bCs/>
                <w:sz w:val="12"/>
                <w:szCs w:val="12"/>
                <w:lang w:eastAsia="ru-RU"/>
              </w:rPr>
            </w:pPr>
            <w:r w:rsidRPr="00E93850">
              <w:rPr>
                <w:rFonts w:ascii="Times New Roman" w:eastAsia="Times New Roman" w:hAnsi="Times New Roman" w:cs="Times New Roman"/>
                <w:b/>
                <w:bCs/>
                <w:sz w:val="12"/>
                <w:szCs w:val="12"/>
                <w:lang w:eastAsia="ru-RU"/>
              </w:rPr>
              <w:t>26160,53079</w:t>
            </w:r>
          </w:p>
        </w:tc>
        <w:tc>
          <w:tcPr>
            <w:tcW w:w="368" w:type="pct"/>
            <w:gridSpan w:val="6"/>
            <w:shd w:val="clear" w:color="auto" w:fill="auto"/>
            <w:textDirection w:val="btLr"/>
            <w:vAlign w:val="center"/>
            <w:hideMark/>
          </w:tcPr>
          <w:p w:rsidR="00E93850" w:rsidRPr="00E93850" w:rsidRDefault="00E93850" w:rsidP="00BD1C3C">
            <w:pPr>
              <w:spacing w:after="0" w:line="240" w:lineRule="auto"/>
              <w:ind w:left="113" w:right="113"/>
              <w:jc w:val="center"/>
              <w:rPr>
                <w:rFonts w:ascii="Times New Roman" w:eastAsia="Times New Roman" w:hAnsi="Times New Roman" w:cs="Times New Roman"/>
                <w:b/>
                <w:bCs/>
                <w:sz w:val="12"/>
                <w:szCs w:val="12"/>
                <w:lang w:eastAsia="ru-RU"/>
              </w:rPr>
            </w:pPr>
            <w:r w:rsidRPr="00E93850">
              <w:rPr>
                <w:rFonts w:ascii="Times New Roman" w:eastAsia="Times New Roman" w:hAnsi="Times New Roman" w:cs="Times New Roman"/>
                <w:b/>
                <w:bCs/>
                <w:sz w:val="12"/>
                <w:szCs w:val="12"/>
                <w:lang w:eastAsia="ru-RU"/>
              </w:rPr>
              <w:t>27463,90806</w:t>
            </w:r>
          </w:p>
        </w:tc>
        <w:tc>
          <w:tcPr>
            <w:tcW w:w="368" w:type="pct"/>
            <w:gridSpan w:val="7"/>
            <w:shd w:val="clear" w:color="auto" w:fill="auto"/>
            <w:textDirection w:val="btLr"/>
            <w:vAlign w:val="center"/>
            <w:hideMark/>
          </w:tcPr>
          <w:p w:rsidR="00E93850" w:rsidRPr="00E93850" w:rsidRDefault="00E93850" w:rsidP="00BD1C3C">
            <w:pPr>
              <w:spacing w:after="0" w:line="240" w:lineRule="auto"/>
              <w:ind w:left="113" w:right="113"/>
              <w:jc w:val="center"/>
              <w:rPr>
                <w:rFonts w:ascii="Times New Roman" w:eastAsia="Times New Roman" w:hAnsi="Times New Roman" w:cs="Times New Roman"/>
                <w:b/>
                <w:bCs/>
                <w:sz w:val="12"/>
                <w:szCs w:val="12"/>
                <w:lang w:eastAsia="ru-RU"/>
              </w:rPr>
            </w:pPr>
            <w:r w:rsidRPr="00E93850">
              <w:rPr>
                <w:rFonts w:ascii="Times New Roman" w:eastAsia="Times New Roman" w:hAnsi="Times New Roman" w:cs="Times New Roman"/>
                <w:b/>
                <w:bCs/>
                <w:sz w:val="12"/>
                <w:szCs w:val="12"/>
                <w:lang w:eastAsia="ru-RU"/>
              </w:rPr>
              <w:t>27463,90806</w:t>
            </w:r>
          </w:p>
        </w:tc>
        <w:tc>
          <w:tcPr>
            <w:tcW w:w="336" w:type="pct"/>
            <w:gridSpan w:val="8"/>
            <w:shd w:val="clear" w:color="auto" w:fill="auto"/>
            <w:textDirection w:val="btLr"/>
            <w:vAlign w:val="center"/>
            <w:hideMark/>
          </w:tcPr>
          <w:p w:rsidR="00E93850" w:rsidRPr="00E93850" w:rsidRDefault="00E93850" w:rsidP="00BD1C3C">
            <w:pPr>
              <w:spacing w:after="0" w:line="240" w:lineRule="auto"/>
              <w:ind w:left="113" w:right="113"/>
              <w:jc w:val="center"/>
              <w:rPr>
                <w:rFonts w:ascii="Times New Roman" w:eastAsia="Times New Roman" w:hAnsi="Times New Roman" w:cs="Times New Roman"/>
                <w:b/>
                <w:bCs/>
                <w:sz w:val="12"/>
                <w:szCs w:val="12"/>
                <w:lang w:eastAsia="ru-RU"/>
              </w:rPr>
            </w:pPr>
            <w:r w:rsidRPr="00E93850">
              <w:rPr>
                <w:rFonts w:ascii="Times New Roman" w:eastAsia="Times New Roman" w:hAnsi="Times New Roman" w:cs="Times New Roman"/>
                <w:b/>
                <w:bCs/>
                <w:sz w:val="12"/>
                <w:szCs w:val="12"/>
                <w:lang w:eastAsia="ru-RU"/>
              </w:rPr>
              <w:t>165014,87730</w:t>
            </w:r>
          </w:p>
        </w:tc>
      </w:tr>
      <w:tr w:rsidR="00BD1C3C" w:rsidRPr="00E93850" w:rsidTr="00BD1C3C">
        <w:trPr>
          <w:cantSplit/>
          <w:trHeight w:val="70"/>
        </w:trPr>
        <w:tc>
          <w:tcPr>
            <w:tcW w:w="267" w:type="pct"/>
            <w:vMerge/>
            <w:shd w:val="clear" w:color="auto" w:fill="auto"/>
            <w:vAlign w:val="center"/>
            <w:hideMark/>
          </w:tcPr>
          <w:p w:rsidR="00E93850" w:rsidRPr="00E93850" w:rsidRDefault="00E93850" w:rsidP="00E93850">
            <w:pPr>
              <w:spacing w:after="0" w:line="240" w:lineRule="auto"/>
              <w:jc w:val="center"/>
              <w:rPr>
                <w:rFonts w:ascii="Times New Roman" w:eastAsia="Times New Roman" w:hAnsi="Times New Roman" w:cs="Times New Roman"/>
                <w:sz w:val="12"/>
                <w:szCs w:val="12"/>
                <w:lang w:eastAsia="ru-RU"/>
              </w:rPr>
            </w:pPr>
          </w:p>
        </w:tc>
        <w:tc>
          <w:tcPr>
            <w:tcW w:w="978" w:type="pct"/>
            <w:gridSpan w:val="2"/>
            <w:vMerge/>
            <w:shd w:val="clear" w:color="auto" w:fill="auto"/>
            <w:vAlign w:val="center"/>
            <w:hideMark/>
          </w:tcPr>
          <w:p w:rsidR="00E93850" w:rsidRPr="00E93850" w:rsidRDefault="00E93850" w:rsidP="00E93850">
            <w:pPr>
              <w:spacing w:after="0" w:line="240" w:lineRule="auto"/>
              <w:jc w:val="center"/>
              <w:rPr>
                <w:rFonts w:ascii="Times New Roman" w:eastAsia="Times New Roman" w:hAnsi="Times New Roman" w:cs="Times New Roman"/>
                <w:sz w:val="12"/>
                <w:szCs w:val="12"/>
                <w:lang w:eastAsia="ru-RU"/>
              </w:rPr>
            </w:pPr>
          </w:p>
        </w:tc>
        <w:tc>
          <w:tcPr>
            <w:tcW w:w="842" w:type="pct"/>
            <w:gridSpan w:val="8"/>
            <w:vMerge/>
            <w:shd w:val="clear" w:color="auto" w:fill="auto"/>
            <w:vAlign w:val="center"/>
            <w:hideMark/>
          </w:tcPr>
          <w:p w:rsidR="00E93850" w:rsidRPr="00E93850" w:rsidRDefault="00E93850" w:rsidP="00E93850">
            <w:pPr>
              <w:spacing w:after="0" w:line="240" w:lineRule="auto"/>
              <w:jc w:val="center"/>
              <w:rPr>
                <w:rFonts w:ascii="Times New Roman" w:eastAsia="Times New Roman" w:hAnsi="Times New Roman" w:cs="Times New Roman"/>
                <w:b/>
                <w:bCs/>
                <w:sz w:val="12"/>
                <w:szCs w:val="12"/>
                <w:lang w:eastAsia="ru-RU"/>
              </w:rPr>
            </w:pPr>
          </w:p>
        </w:tc>
        <w:tc>
          <w:tcPr>
            <w:tcW w:w="739" w:type="pct"/>
            <w:gridSpan w:val="4"/>
            <w:shd w:val="clear" w:color="auto" w:fill="auto"/>
            <w:vAlign w:val="center"/>
            <w:hideMark/>
          </w:tcPr>
          <w:p w:rsidR="00E93850" w:rsidRPr="00E93850" w:rsidRDefault="00E93850" w:rsidP="00E93850">
            <w:pPr>
              <w:spacing w:after="0" w:line="240" w:lineRule="auto"/>
              <w:jc w:val="center"/>
              <w:rPr>
                <w:rFonts w:ascii="Times New Roman" w:eastAsia="Times New Roman" w:hAnsi="Times New Roman" w:cs="Times New Roman"/>
                <w:sz w:val="12"/>
                <w:szCs w:val="12"/>
                <w:lang w:eastAsia="ru-RU"/>
              </w:rPr>
            </w:pPr>
            <w:r w:rsidRPr="00E93850">
              <w:rPr>
                <w:rFonts w:ascii="Times New Roman" w:eastAsia="Times New Roman" w:hAnsi="Times New Roman" w:cs="Times New Roman"/>
                <w:sz w:val="12"/>
                <w:szCs w:val="12"/>
                <w:lang w:eastAsia="ru-RU"/>
              </w:rPr>
              <w:t>из них:</w:t>
            </w:r>
          </w:p>
        </w:tc>
        <w:tc>
          <w:tcPr>
            <w:tcW w:w="366" w:type="pct"/>
            <w:gridSpan w:val="2"/>
            <w:shd w:val="clear" w:color="auto" w:fill="auto"/>
            <w:textDirection w:val="btLr"/>
            <w:vAlign w:val="center"/>
            <w:hideMark/>
          </w:tcPr>
          <w:p w:rsidR="00E93850" w:rsidRPr="00E93850" w:rsidRDefault="00E93850" w:rsidP="00BD1C3C">
            <w:pPr>
              <w:spacing w:after="0" w:line="240" w:lineRule="auto"/>
              <w:ind w:left="113" w:right="113"/>
              <w:jc w:val="center"/>
              <w:rPr>
                <w:rFonts w:ascii="Times New Roman" w:eastAsia="Times New Roman" w:hAnsi="Times New Roman" w:cs="Times New Roman"/>
                <w:b/>
                <w:bCs/>
                <w:sz w:val="12"/>
                <w:szCs w:val="12"/>
                <w:lang w:eastAsia="ru-RU"/>
              </w:rPr>
            </w:pPr>
          </w:p>
        </w:tc>
        <w:tc>
          <w:tcPr>
            <w:tcW w:w="366" w:type="pct"/>
            <w:gridSpan w:val="2"/>
            <w:shd w:val="clear" w:color="auto" w:fill="auto"/>
            <w:textDirection w:val="btLr"/>
            <w:vAlign w:val="center"/>
            <w:hideMark/>
          </w:tcPr>
          <w:p w:rsidR="00E93850" w:rsidRPr="00E93850" w:rsidRDefault="00E93850" w:rsidP="00BD1C3C">
            <w:pPr>
              <w:spacing w:after="0" w:line="240" w:lineRule="auto"/>
              <w:ind w:left="113" w:right="113"/>
              <w:jc w:val="center"/>
              <w:rPr>
                <w:rFonts w:ascii="Times New Roman" w:eastAsia="Times New Roman" w:hAnsi="Times New Roman" w:cs="Times New Roman"/>
                <w:b/>
                <w:bCs/>
                <w:sz w:val="12"/>
                <w:szCs w:val="12"/>
                <w:lang w:eastAsia="ru-RU"/>
              </w:rPr>
            </w:pPr>
          </w:p>
        </w:tc>
        <w:tc>
          <w:tcPr>
            <w:tcW w:w="369" w:type="pct"/>
            <w:gridSpan w:val="4"/>
            <w:shd w:val="clear" w:color="auto" w:fill="auto"/>
            <w:textDirection w:val="btLr"/>
            <w:vAlign w:val="center"/>
            <w:hideMark/>
          </w:tcPr>
          <w:p w:rsidR="00E93850" w:rsidRPr="00E93850" w:rsidRDefault="00E93850" w:rsidP="00BD1C3C">
            <w:pPr>
              <w:spacing w:after="0" w:line="240" w:lineRule="auto"/>
              <w:ind w:left="113" w:right="113"/>
              <w:jc w:val="center"/>
              <w:rPr>
                <w:rFonts w:ascii="Times New Roman" w:eastAsia="Times New Roman" w:hAnsi="Times New Roman" w:cs="Times New Roman"/>
                <w:b/>
                <w:bCs/>
                <w:sz w:val="12"/>
                <w:szCs w:val="12"/>
                <w:lang w:eastAsia="ru-RU"/>
              </w:rPr>
            </w:pPr>
          </w:p>
        </w:tc>
        <w:tc>
          <w:tcPr>
            <w:tcW w:w="368" w:type="pct"/>
            <w:gridSpan w:val="6"/>
            <w:shd w:val="clear" w:color="auto" w:fill="auto"/>
            <w:textDirection w:val="btLr"/>
            <w:vAlign w:val="center"/>
            <w:hideMark/>
          </w:tcPr>
          <w:p w:rsidR="00E93850" w:rsidRPr="00E93850" w:rsidRDefault="00E93850" w:rsidP="00BD1C3C">
            <w:pPr>
              <w:spacing w:after="0" w:line="240" w:lineRule="auto"/>
              <w:ind w:left="113" w:right="113"/>
              <w:jc w:val="center"/>
              <w:rPr>
                <w:rFonts w:ascii="Times New Roman" w:eastAsia="Times New Roman" w:hAnsi="Times New Roman" w:cs="Times New Roman"/>
                <w:b/>
                <w:bCs/>
                <w:sz w:val="12"/>
                <w:szCs w:val="12"/>
                <w:lang w:eastAsia="ru-RU"/>
              </w:rPr>
            </w:pPr>
          </w:p>
        </w:tc>
        <w:tc>
          <w:tcPr>
            <w:tcW w:w="368" w:type="pct"/>
            <w:gridSpan w:val="7"/>
            <w:shd w:val="clear" w:color="auto" w:fill="auto"/>
            <w:textDirection w:val="btLr"/>
            <w:vAlign w:val="center"/>
            <w:hideMark/>
          </w:tcPr>
          <w:p w:rsidR="00E93850" w:rsidRPr="00E93850" w:rsidRDefault="00E93850" w:rsidP="00BD1C3C">
            <w:pPr>
              <w:spacing w:after="0" w:line="240" w:lineRule="auto"/>
              <w:ind w:left="113" w:right="113"/>
              <w:jc w:val="center"/>
              <w:rPr>
                <w:rFonts w:ascii="Times New Roman" w:eastAsia="Times New Roman" w:hAnsi="Times New Roman" w:cs="Times New Roman"/>
                <w:b/>
                <w:bCs/>
                <w:sz w:val="12"/>
                <w:szCs w:val="12"/>
                <w:lang w:eastAsia="ru-RU"/>
              </w:rPr>
            </w:pPr>
          </w:p>
        </w:tc>
        <w:tc>
          <w:tcPr>
            <w:tcW w:w="336" w:type="pct"/>
            <w:gridSpan w:val="8"/>
            <w:shd w:val="clear" w:color="auto" w:fill="auto"/>
            <w:textDirection w:val="btLr"/>
            <w:vAlign w:val="center"/>
            <w:hideMark/>
          </w:tcPr>
          <w:p w:rsidR="00E93850" w:rsidRPr="00E93850" w:rsidRDefault="00E93850" w:rsidP="00BD1C3C">
            <w:pPr>
              <w:spacing w:after="0" w:line="240" w:lineRule="auto"/>
              <w:ind w:left="113" w:right="113"/>
              <w:jc w:val="center"/>
              <w:rPr>
                <w:rFonts w:ascii="Times New Roman" w:eastAsia="Times New Roman" w:hAnsi="Times New Roman" w:cs="Times New Roman"/>
                <w:b/>
                <w:bCs/>
                <w:sz w:val="12"/>
                <w:szCs w:val="12"/>
                <w:lang w:eastAsia="ru-RU"/>
              </w:rPr>
            </w:pPr>
          </w:p>
        </w:tc>
      </w:tr>
      <w:tr w:rsidR="00BD1C3C" w:rsidRPr="00E93850" w:rsidTr="00BD1C3C">
        <w:trPr>
          <w:cantSplit/>
          <w:trHeight w:val="955"/>
        </w:trPr>
        <w:tc>
          <w:tcPr>
            <w:tcW w:w="267" w:type="pct"/>
            <w:vMerge/>
            <w:shd w:val="clear" w:color="auto" w:fill="auto"/>
            <w:vAlign w:val="center"/>
            <w:hideMark/>
          </w:tcPr>
          <w:p w:rsidR="00E93850" w:rsidRPr="00E93850" w:rsidRDefault="00E93850" w:rsidP="00E93850">
            <w:pPr>
              <w:spacing w:after="0" w:line="240" w:lineRule="auto"/>
              <w:jc w:val="center"/>
              <w:rPr>
                <w:rFonts w:ascii="Times New Roman" w:eastAsia="Times New Roman" w:hAnsi="Times New Roman" w:cs="Times New Roman"/>
                <w:sz w:val="12"/>
                <w:szCs w:val="12"/>
                <w:lang w:eastAsia="ru-RU"/>
              </w:rPr>
            </w:pPr>
          </w:p>
        </w:tc>
        <w:tc>
          <w:tcPr>
            <w:tcW w:w="978" w:type="pct"/>
            <w:gridSpan w:val="2"/>
            <w:vMerge/>
            <w:shd w:val="clear" w:color="auto" w:fill="auto"/>
            <w:vAlign w:val="center"/>
            <w:hideMark/>
          </w:tcPr>
          <w:p w:rsidR="00E93850" w:rsidRPr="00E93850" w:rsidRDefault="00E93850" w:rsidP="00E93850">
            <w:pPr>
              <w:spacing w:after="0" w:line="240" w:lineRule="auto"/>
              <w:jc w:val="center"/>
              <w:rPr>
                <w:rFonts w:ascii="Times New Roman" w:eastAsia="Times New Roman" w:hAnsi="Times New Roman" w:cs="Times New Roman"/>
                <w:sz w:val="12"/>
                <w:szCs w:val="12"/>
                <w:lang w:eastAsia="ru-RU"/>
              </w:rPr>
            </w:pPr>
          </w:p>
        </w:tc>
        <w:tc>
          <w:tcPr>
            <w:tcW w:w="842" w:type="pct"/>
            <w:gridSpan w:val="8"/>
            <w:vMerge/>
            <w:shd w:val="clear" w:color="auto" w:fill="auto"/>
            <w:vAlign w:val="center"/>
            <w:hideMark/>
          </w:tcPr>
          <w:p w:rsidR="00E93850" w:rsidRPr="00E93850" w:rsidRDefault="00E93850" w:rsidP="00E93850">
            <w:pPr>
              <w:spacing w:after="0" w:line="240" w:lineRule="auto"/>
              <w:jc w:val="center"/>
              <w:rPr>
                <w:rFonts w:ascii="Times New Roman" w:eastAsia="Times New Roman" w:hAnsi="Times New Roman" w:cs="Times New Roman"/>
                <w:b/>
                <w:bCs/>
                <w:sz w:val="12"/>
                <w:szCs w:val="12"/>
                <w:lang w:eastAsia="ru-RU"/>
              </w:rPr>
            </w:pPr>
          </w:p>
        </w:tc>
        <w:tc>
          <w:tcPr>
            <w:tcW w:w="739" w:type="pct"/>
            <w:gridSpan w:val="4"/>
            <w:shd w:val="clear" w:color="auto" w:fill="auto"/>
            <w:vAlign w:val="center"/>
            <w:hideMark/>
          </w:tcPr>
          <w:p w:rsidR="00E93850" w:rsidRPr="00E93850" w:rsidRDefault="00E93850" w:rsidP="00E93850">
            <w:pPr>
              <w:spacing w:after="0" w:line="240" w:lineRule="auto"/>
              <w:jc w:val="center"/>
              <w:rPr>
                <w:rFonts w:ascii="Times New Roman" w:eastAsia="Times New Roman" w:hAnsi="Times New Roman" w:cs="Times New Roman"/>
                <w:sz w:val="12"/>
                <w:szCs w:val="12"/>
                <w:lang w:eastAsia="ru-RU"/>
              </w:rPr>
            </w:pPr>
            <w:r w:rsidRPr="00E93850">
              <w:rPr>
                <w:rFonts w:ascii="Times New Roman" w:eastAsia="Times New Roman" w:hAnsi="Times New Roman" w:cs="Times New Roman"/>
                <w:sz w:val="12"/>
                <w:szCs w:val="12"/>
                <w:lang w:eastAsia="ru-RU"/>
              </w:rPr>
              <w:t>средства местного бюджета</w:t>
            </w:r>
          </w:p>
        </w:tc>
        <w:tc>
          <w:tcPr>
            <w:tcW w:w="366" w:type="pct"/>
            <w:gridSpan w:val="2"/>
            <w:shd w:val="clear" w:color="auto" w:fill="auto"/>
            <w:textDirection w:val="btLr"/>
            <w:vAlign w:val="center"/>
            <w:hideMark/>
          </w:tcPr>
          <w:p w:rsidR="00E93850" w:rsidRPr="00E93850" w:rsidRDefault="00E93850" w:rsidP="00BD1C3C">
            <w:pPr>
              <w:spacing w:after="0" w:line="240" w:lineRule="auto"/>
              <w:ind w:left="113" w:right="113"/>
              <w:jc w:val="center"/>
              <w:rPr>
                <w:rFonts w:ascii="Times New Roman" w:eastAsia="Times New Roman" w:hAnsi="Times New Roman" w:cs="Times New Roman"/>
                <w:b/>
                <w:bCs/>
                <w:sz w:val="12"/>
                <w:szCs w:val="12"/>
                <w:lang w:eastAsia="ru-RU"/>
              </w:rPr>
            </w:pPr>
            <w:r w:rsidRPr="00E93850">
              <w:rPr>
                <w:rFonts w:ascii="Times New Roman" w:eastAsia="Times New Roman" w:hAnsi="Times New Roman" w:cs="Times New Roman"/>
                <w:b/>
                <w:bCs/>
                <w:sz w:val="12"/>
                <w:szCs w:val="12"/>
                <w:lang w:eastAsia="ru-RU"/>
              </w:rPr>
              <w:t>41153,44388</w:t>
            </w:r>
          </w:p>
        </w:tc>
        <w:tc>
          <w:tcPr>
            <w:tcW w:w="366" w:type="pct"/>
            <w:gridSpan w:val="2"/>
            <w:shd w:val="clear" w:color="auto" w:fill="auto"/>
            <w:textDirection w:val="btLr"/>
            <w:vAlign w:val="center"/>
            <w:hideMark/>
          </w:tcPr>
          <w:p w:rsidR="00E93850" w:rsidRPr="00E93850" w:rsidRDefault="00E93850" w:rsidP="00BD1C3C">
            <w:pPr>
              <w:spacing w:after="0" w:line="240" w:lineRule="auto"/>
              <w:ind w:left="113" w:right="113"/>
              <w:jc w:val="center"/>
              <w:rPr>
                <w:rFonts w:ascii="Times New Roman" w:eastAsia="Times New Roman" w:hAnsi="Times New Roman" w:cs="Times New Roman"/>
                <w:b/>
                <w:bCs/>
                <w:sz w:val="12"/>
                <w:szCs w:val="12"/>
                <w:lang w:eastAsia="ru-RU"/>
              </w:rPr>
            </w:pPr>
            <w:r w:rsidRPr="00E93850">
              <w:rPr>
                <w:rFonts w:ascii="Times New Roman" w:eastAsia="Times New Roman" w:hAnsi="Times New Roman" w:cs="Times New Roman"/>
                <w:b/>
                <w:bCs/>
                <w:sz w:val="12"/>
                <w:szCs w:val="12"/>
                <w:lang w:eastAsia="ru-RU"/>
              </w:rPr>
              <w:t>42698,08651</w:t>
            </w:r>
          </w:p>
        </w:tc>
        <w:tc>
          <w:tcPr>
            <w:tcW w:w="369" w:type="pct"/>
            <w:gridSpan w:val="4"/>
            <w:shd w:val="clear" w:color="auto" w:fill="auto"/>
            <w:textDirection w:val="btLr"/>
            <w:vAlign w:val="center"/>
            <w:hideMark/>
          </w:tcPr>
          <w:p w:rsidR="00E93850" w:rsidRPr="00E93850" w:rsidRDefault="00E93850" w:rsidP="00BD1C3C">
            <w:pPr>
              <w:spacing w:after="0" w:line="240" w:lineRule="auto"/>
              <w:ind w:left="113" w:right="113"/>
              <w:jc w:val="center"/>
              <w:rPr>
                <w:rFonts w:ascii="Times New Roman" w:eastAsia="Times New Roman" w:hAnsi="Times New Roman" w:cs="Times New Roman"/>
                <w:b/>
                <w:bCs/>
                <w:sz w:val="12"/>
                <w:szCs w:val="12"/>
                <w:lang w:eastAsia="ru-RU"/>
              </w:rPr>
            </w:pPr>
            <w:r w:rsidRPr="00E93850">
              <w:rPr>
                <w:rFonts w:ascii="Times New Roman" w:eastAsia="Times New Roman" w:hAnsi="Times New Roman" w:cs="Times New Roman"/>
                <w:b/>
                <w:bCs/>
                <w:sz w:val="12"/>
                <w:szCs w:val="12"/>
                <w:lang w:eastAsia="ru-RU"/>
              </w:rPr>
              <w:t>26160,53079</w:t>
            </w:r>
          </w:p>
        </w:tc>
        <w:tc>
          <w:tcPr>
            <w:tcW w:w="368" w:type="pct"/>
            <w:gridSpan w:val="6"/>
            <w:shd w:val="clear" w:color="auto" w:fill="auto"/>
            <w:textDirection w:val="btLr"/>
            <w:vAlign w:val="center"/>
            <w:hideMark/>
          </w:tcPr>
          <w:p w:rsidR="00E93850" w:rsidRPr="00E93850" w:rsidRDefault="00E93850" w:rsidP="00BD1C3C">
            <w:pPr>
              <w:spacing w:after="0" w:line="240" w:lineRule="auto"/>
              <w:ind w:left="113" w:right="113"/>
              <w:jc w:val="center"/>
              <w:rPr>
                <w:rFonts w:ascii="Times New Roman" w:eastAsia="Times New Roman" w:hAnsi="Times New Roman" w:cs="Times New Roman"/>
                <w:b/>
                <w:bCs/>
                <w:sz w:val="12"/>
                <w:szCs w:val="12"/>
                <w:lang w:eastAsia="ru-RU"/>
              </w:rPr>
            </w:pPr>
            <w:r w:rsidRPr="00E93850">
              <w:rPr>
                <w:rFonts w:ascii="Times New Roman" w:eastAsia="Times New Roman" w:hAnsi="Times New Roman" w:cs="Times New Roman"/>
                <w:b/>
                <w:bCs/>
                <w:sz w:val="12"/>
                <w:szCs w:val="12"/>
                <w:lang w:eastAsia="ru-RU"/>
              </w:rPr>
              <w:t>27463,90806</w:t>
            </w:r>
          </w:p>
        </w:tc>
        <w:tc>
          <w:tcPr>
            <w:tcW w:w="368" w:type="pct"/>
            <w:gridSpan w:val="7"/>
            <w:shd w:val="clear" w:color="auto" w:fill="auto"/>
            <w:textDirection w:val="btLr"/>
            <w:vAlign w:val="center"/>
            <w:hideMark/>
          </w:tcPr>
          <w:p w:rsidR="00E93850" w:rsidRPr="00E93850" w:rsidRDefault="00E93850" w:rsidP="00BD1C3C">
            <w:pPr>
              <w:spacing w:after="0" w:line="240" w:lineRule="auto"/>
              <w:ind w:left="113" w:right="113"/>
              <w:jc w:val="center"/>
              <w:rPr>
                <w:rFonts w:ascii="Times New Roman" w:eastAsia="Times New Roman" w:hAnsi="Times New Roman" w:cs="Times New Roman"/>
                <w:b/>
                <w:bCs/>
                <w:sz w:val="12"/>
                <w:szCs w:val="12"/>
                <w:lang w:eastAsia="ru-RU"/>
              </w:rPr>
            </w:pPr>
            <w:r w:rsidRPr="00E93850">
              <w:rPr>
                <w:rFonts w:ascii="Times New Roman" w:eastAsia="Times New Roman" w:hAnsi="Times New Roman" w:cs="Times New Roman"/>
                <w:b/>
                <w:bCs/>
                <w:sz w:val="12"/>
                <w:szCs w:val="12"/>
                <w:lang w:eastAsia="ru-RU"/>
              </w:rPr>
              <w:t>27463,90806</w:t>
            </w:r>
          </w:p>
        </w:tc>
        <w:tc>
          <w:tcPr>
            <w:tcW w:w="336" w:type="pct"/>
            <w:gridSpan w:val="8"/>
            <w:shd w:val="clear" w:color="auto" w:fill="auto"/>
            <w:textDirection w:val="btLr"/>
            <w:vAlign w:val="center"/>
            <w:hideMark/>
          </w:tcPr>
          <w:p w:rsidR="00E93850" w:rsidRPr="00E93850" w:rsidRDefault="00E93850" w:rsidP="00BD1C3C">
            <w:pPr>
              <w:spacing w:after="0" w:line="240" w:lineRule="auto"/>
              <w:ind w:left="113" w:right="113"/>
              <w:jc w:val="center"/>
              <w:rPr>
                <w:rFonts w:ascii="Times New Roman" w:eastAsia="Times New Roman" w:hAnsi="Times New Roman" w:cs="Times New Roman"/>
                <w:b/>
                <w:bCs/>
                <w:sz w:val="12"/>
                <w:szCs w:val="12"/>
                <w:lang w:eastAsia="ru-RU"/>
              </w:rPr>
            </w:pPr>
            <w:r w:rsidRPr="00E93850">
              <w:rPr>
                <w:rFonts w:ascii="Times New Roman" w:eastAsia="Times New Roman" w:hAnsi="Times New Roman" w:cs="Times New Roman"/>
                <w:b/>
                <w:bCs/>
                <w:sz w:val="12"/>
                <w:szCs w:val="12"/>
                <w:lang w:eastAsia="ru-RU"/>
              </w:rPr>
              <w:t>164939,87730</w:t>
            </w:r>
          </w:p>
        </w:tc>
      </w:tr>
      <w:tr w:rsidR="00BD1C3C" w:rsidRPr="00E93850" w:rsidTr="00BD1C3C">
        <w:trPr>
          <w:cantSplit/>
          <w:trHeight w:val="659"/>
        </w:trPr>
        <w:tc>
          <w:tcPr>
            <w:tcW w:w="267" w:type="pct"/>
            <w:vMerge/>
            <w:shd w:val="clear" w:color="auto" w:fill="auto"/>
            <w:vAlign w:val="center"/>
            <w:hideMark/>
          </w:tcPr>
          <w:p w:rsidR="00E93850" w:rsidRPr="00E93850" w:rsidRDefault="00E93850" w:rsidP="00E93850">
            <w:pPr>
              <w:spacing w:after="0" w:line="240" w:lineRule="auto"/>
              <w:jc w:val="center"/>
              <w:rPr>
                <w:rFonts w:ascii="Times New Roman" w:eastAsia="Times New Roman" w:hAnsi="Times New Roman" w:cs="Times New Roman"/>
                <w:sz w:val="12"/>
                <w:szCs w:val="12"/>
                <w:lang w:eastAsia="ru-RU"/>
              </w:rPr>
            </w:pPr>
          </w:p>
        </w:tc>
        <w:tc>
          <w:tcPr>
            <w:tcW w:w="978" w:type="pct"/>
            <w:gridSpan w:val="2"/>
            <w:vMerge/>
            <w:shd w:val="clear" w:color="auto" w:fill="auto"/>
            <w:vAlign w:val="center"/>
            <w:hideMark/>
          </w:tcPr>
          <w:p w:rsidR="00E93850" w:rsidRPr="00E93850" w:rsidRDefault="00E93850" w:rsidP="00E93850">
            <w:pPr>
              <w:spacing w:after="0" w:line="240" w:lineRule="auto"/>
              <w:jc w:val="center"/>
              <w:rPr>
                <w:rFonts w:ascii="Times New Roman" w:eastAsia="Times New Roman" w:hAnsi="Times New Roman" w:cs="Times New Roman"/>
                <w:sz w:val="12"/>
                <w:szCs w:val="12"/>
                <w:lang w:eastAsia="ru-RU"/>
              </w:rPr>
            </w:pPr>
          </w:p>
        </w:tc>
        <w:tc>
          <w:tcPr>
            <w:tcW w:w="842" w:type="pct"/>
            <w:gridSpan w:val="8"/>
            <w:vMerge/>
            <w:shd w:val="clear" w:color="auto" w:fill="auto"/>
            <w:vAlign w:val="center"/>
            <w:hideMark/>
          </w:tcPr>
          <w:p w:rsidR="00E93850" w:rsidRPr="00E93850" w:rsidRDefault="00E93850" w:rsidP="00E93850">
            <w:pPr>
              <w:spacing w:after="0" w:line="240" w:lineRule="auto"/>
              <w:jc w:val="center"/>
              <w:rPr>
                <w:rFonts w:ascii="Times New Roman" w:eastAsia="Times New Roman" w:hAnsi="Times New Roman" w:cs="Times New Roman"/>
                <w:b/>
                <w:bCs/>
                <w:sz w:val="12"/>
                <w:szCs w:val="12"/>
                <w:lang w:eastAsia="ru-RU"/>
              </w:rPr>
            </w:pPr>
          </w:p>
        </w:tc>
        <w:tc>
          <w:tcPr>
            <w:tcW w:w="739" w:type="pct"/>
            <w:gridSpan w:val="4"/>
            <w:shd w:val="clear" w:color="auto" w:fill="auto"/>
            <w:vAlign w:val="center"/>
            <w:hideMark/>
          </w:tcPr>
          <w:p w:rsidR="00E93850" w:rsidRPr="00E93850" w:rsidRDefault="00E93850" w:rsidP="00E93850">
            <w:pPr>
              <w:spacing w:after="0" w:line="240" w:lineRule="auto"/>
              <w:jc w:val="center"/>
              <w:rPr>
                <w:rFonts w:ascii="Times New Roman" w:eastAsia="Times New Roman" w:hAnsi="Times New Roman" w:cs="Times New Roman"/>
                <w:sz w:val="12"/>
                <w:szCs w:val="12"/>
                <w:lang w:eastAsia="ru-RU"/>
              </w:rPr>
            </w:pPr>
            <w:r w:rsidRPr="00E93850">
              <w:rPr>
                <w:rFonts w:ascii="Times New Roman" w:eastAsia="Times New Roman" w:hAnsi="Times New Roman" w:cs="Times New Roman"/>
                <w:sz w:val="12"/>
                <w:szCs w:val="12"/>
                <w:lang w:eastAsia="ru-RU"/>
              </w:rPr>
              <w:t>средства от приносящей доход деятельности</w:t>
            </w:r>
          </w:p>
        </w:tc>
        <w:tc>
          <w:tcPr>
            <w:tcW w:w="366" w:type="pct"/>
            <w:gridSpan w:val="2"/>
            <w:shd w:val="clear" w:color="auto" w:fill="auto"/>
            <w:textDirection w:val="btLr"/>
            <w:vAlign w:val="center"/>
            <w:hideMark/>
          </w:tcPr>
          <w:p w:rsidR="00E93850" w:rsidRPr="00E93850" w:rsidRDefault="00E93850" w:rsidP="00BD1C3C">
            <w:pPr>
              <w:spacing w:after="0" w:line="240" w:lineRule="auto"/>
              <w:ind w:left="113" w:right="113"/>
              <w:jc w:val="center"/>
              <w:rPr>
                <w:rFonts w:ascii="Times New Roman" w:eastAsia="Times New Roman" w:hAnsi="Times New Roman" w:cs="Times New Roman"/>
                <w:b/>
                <w:bCs/>
                <w:sz w:val="12"/>
                <w:szCs w:val="12"/>
                <w:lang w:eastAsia="ru-RU"/>
              </w:rPr>
            </w:pPr>
            <w:r w:rsidRPr="00E93850">
              <w:rPr>
                <w:rFonts w:ascii="Times New Roman" w:eastAsia="Times New Roman" w:hAnsi="Times New Roman" w:cs="Times New Roman"/>
                <w:b/>
                <w:bCs/>
                <w:sz w:val="12"/>
                <w:szCs w:val="12"/>
                <w:lang w:eastAsia="ru-RU"/>
              </w:rPr>
              <w:t>0,00000</w:t>
            </w:r>
          </w:p>
        </w:tc>
        <w:tc>
          <w:tcPr>
            <w:tcW w:w="366" w:type="pct"/>
            <w:gridSpan w:val="2"/>
            <w:shd w:val="clear" w:color="auto" w:fill="auto"/>
            <w:textDirection w:val="btLr"/>
            <w:vAlign w:val="center"/>
            <w:hideMark/>
          </w:tcPr>
          <w:p w:rsidR="00E93850" w:rsidRPr="00E93850" w:rsidRDefault="00E93850" w:rsidP="00BD1C3C">
            <w:pPr>
              <w:spacing w:after="0" w:line="240" w:lineRule="auto"/>
              <w:ind w:left="113" w:right="113"/>
              <w:jc w:val="center"/>
              <w:rPr>
                <w:rFonts w:ascii="Times New Roman" w:eastAsia="Times New Roman" w:hAnsi="Times New Roman" w:cs="Times New Roman"/>
                <w:b/>
                <w:bCs/>
                <w:sz w:val="12"/>
                <w:szCs w:val="12"/>
                <w:lang w:eastAsia="ru-RU"/>
              </w:rPr>
            </w:pPr>
            <w:r w:rsidRPr="00E93850">
              <w:rPr>
                <w:rFonts w:ascii="Times New Roman" w:eastAsia="Times New Roman" w:hAnsi="Times New Roman" w:cs="Times New Roman"/>
                <w:b/>
                <w:bCs/>
                <w:sz w:val="12"/>
                <w:szCs w:val="12"/>
                <w:lang w:eastAsia="ru-RU"/>
              </w:rPr>
              <w:t>0,00000</w:t>
            </w:r>
          </w:p>
        </w:tc>
        <w:tc>
          <w:tcPr>
            <w:tcW w:w="369" w:type="pct"/>
            <w:gridSpan w:val="4"/>
            <w:shd w:val="clear" w:color="auto" w:fill="auto"/>
            <w:textDirection w:val="btLr"/>
            <w:vAlign w:val="center"/>
            <w:hideMark/>
          </w:tcPr>
          <w:p w:rsidR="00E93850" w:rsidRPr="00E93850" w:rsidRDefault="00E93850" w:rsidP="00BD1C3C">
            <w:pPr>
              <w:spacing w:after="0" w:line="240" w:lineRule="auto"/>
              <w:ind w:left="113" w:right="113"/>
              <w:jc w:val="center"/>
              <w:rPr>
                <w:rFonts w:ascii="Times New Roman" w:eastAsia="Times New Roman" w:hAnsi="Times New Roman" w:cs="Times New Roman"/>
                <w:b/>
                <w:bCs/>
                <w:sz w:val="12"/>
                <w:szCs w:val="12"/>
                <w:lang w:eastAsia="ru-RU"/>
              </w:rPr>
            </w:pPr>
            <w:r w:rsidRPr="00E93850">
              <w:rPr>
                <w:rFonts w:ascii="Times New Roman" w:eastAsia="Times New Roman" w:hAnsi="Times New Roman" w:cs="Times New Roman"/>
                <w:b/>
                <w:bCs/>
                <w:sz w:val="12"/>
                <w:szCs w:val="12"/>
                <w:lang w:eastAsia="ru-RU"/>
              </w:rPr>
              <w:t>0,00000</w:t>
            </w:r>
          </w:p>
        </w:tc>
        <w:tc>
          <w:tcPr>
            <w:tcW w:w="368" w:type="pct"/>
            <w:gridSpan w:val="6"/>
            <w:shd w:val="clear" w:color="auto" w:fill="auto"/>
            <w:textDirection w:val="btLr"/>
            <w:vAlign w:val="center"/>
            <w:hideMark/>
          </w:tcPr>
          <w:p w:rsidR="00E93850" w:rsidRPr="00E93850" w:rsidRDefault="00E93850" w:rsidP="00BD1C3C">
            <w:pPr>
              <w:spacing w:after="0" w:line="240" w:lineRule="auto"/>
              <w:ind w:left="113" w:right="113"/>
              <w:jc w:val="center"/>
              <w:rPr>
                <w:rFonts w:ascii="Times New Roman" w:eastAsia="Times New Roman" w:hAnsi="Times New Roman" w:cs="Times New Roman"/>
                <w:b/>
                <w:bCs/>
                <w:sz w:val="12"/>
                <w:szCs w:val="12"/>
                <w:lang w:eastAsia="ru-RU"/>
              </w:rPr>
            </w:pPr>
            <w:r w:rsidRPr="00E93850">
              <w:rPr>
                <w:rFonts w:ascii="Times New Roman" w:eastAsia="Times New Roman" w:hAnsi="Times New Roman" w:cs="Times New Roman"/>
                <w:b/>
                <w:bCs/>
                <w:sz w:val="12"/>
                <w:szCs w:val="12"/>
                <w:lang w:eastAsia="ru-RU"/>
              </w:rPr>
              <w:t>0,00000</w:t>
            </w:r>
          </w:p>
        </w:tc>
        <w:tc>
          <w:tcPr>
            <w:tcW w:w="368" w:type="pct"/>
            <w:gridSpan w:val="7"/>
            <w:shd w:val="clear" w:color="auto" w:fill="auto"/>
            <w:textDirection w:val="btLr"/>
            <w:vAlign w:val="center"/>
            <w:hideMark/>
          </w:tcPr>
          <w:p w:rsidR="00E93850" w:rsidRPr="00E93850" w:rsidRDefault="00E93850" w:rsidP="00BD1C3C">
            <w:pPr>
              <w:spacing w:after="0" w:line="240" w:lineRule="auto"/>
              <w:ind w:left="113" w:right="113"/>
              <w:jc w:val="center"/>
              <w:rPr>
                <w:rFonts w:ascii="Times New Roman" w:eastAsia="Times New Roman" w:hAnsi="Times New Roman" w:cs="Times New Roman"/>
                <w:b/>
                <w:bCs/>
                <w:sz w:val="12"/>
                <w:szCs w:val="12"/>
                <w:lang w:eastAsia="ru-RU"/>
              </w:rPr>
            </w:pPr>
            <w:r w:rsidRPr="00E93850">
              <w:rPr>
                <w:rFonts w:ascii="Times New Roman" w:eastAsia="Times New Roman" w:hAnsi="Times New Roman" w:cs="Times New Roman"/>
                <w:b/>
                <w:bCs/>
                <w:sz w:val="12"/>
                <w:szCs w:val="12"/>
                <w:lang w:eastAsia="ru-RU"/>
              </w:rPr>
              <w:t>0,00000</w:t>
            </w:r>
          </w:p>
        </w:tc>
        <w:tc>
          <w:tcPr>
            <w:tcW w:w="336" w:type="pct"/>
            <w:gridSpan w:val="8"/>
            <w:shd w:val="clear" w:color="auto" w:fill="auto"/>
            <w:textDirection w:val="btLr"/>
            <w:vAlign w:val="center"/>
            <w:hideMark/>
          </w:tcPr>
          <w:p w:rsidR="00E93850" w:rsidRPr="00E93850" w:rsidRDefault="00E93850" w:rsidP="00BD1C3C">
            <w:pPr>
              <w:spacing w:after="0" w:line="240" w:lineRule="auto"/>
              <w:ind w:left="113" w:right="113"/>
              <w:jc w:val="center"/>
              <w:rPr>
                <w:rFonts w:ascii="Times New Roman" w:eastAsia="Times New Roman" w:hAnsi="Times New Roman" w:cs="Times New Roman"/>
                <w:b/>
                <w:bCs/>
                <w:sz w:val="12"/>
                <w:szCs w:val="12"/>
                <w:lang w:eastAsia="ru-RU"/>
              </w:rPr>
            </w:pPr>
            <w:r w:rsidRPr="00E93850">
              <w:rPr>
                <w:rFonts w:ascii="Times New Roman" w:eastAsia="Times New Roman" w:hAnsi="Times New Roman" w:cs="Times New Roman"/>
                <w:b/>
                <w:bCs/>
                <w:sz w:val="12"/>
                <w:szCs w:val="12"/>
                <w:lang w:eastAsia="ru-RU"/>
              </w:rPr>
              <w:t>0,00000</w:t>
            </w:r>
          </w:p>
        </w:tc>
      </w:tr>
      <w:tr w:rsidR="00BD1C3C" w:rsidRPr="00E93850" w:rsidTr="00BD1C3C">
        <w:trPr>
          <w:cantSplit/>
          <w:trHeight w:val="803"/>
        </w:trPr>
        <w:tc>
          <w:tcPr>
            <w:tcW w:w="267" w:type="pct"/>
            <w:vMerge/>
            <w:shd w:val="clear" w:color="auto" w:fill="auto"/>
            <w:vAlign w:val="center"/>
            <w:hideMark/>
          </w:tcPr>
          <w:p w:rsidR="00E93850" w:rsidRPr="00E93850" w:rsidRDefault="00E93850" w:rsidP="00E93850">
            <w:pPr>
              <w:spacing w:after="0" w:line="240" w:lineRule="auto"/>
              <w:jc w:val="center"/>
              <w:rPr>
                <w:rFonts w:ascii="Times New Roman" w:eastAsia="Times New Roman" w:hAnsi="Times New Roman" w:cs="Times New Roman"/>
                <w:sz w:val="12"/>
                <w:szCs w:val="12"/>
                <w:lang w:eastAsia="ru-RU"/>
              </w:rPr>
            </w:pPr>
          </w:p>
        </w:tc>
        <w:tc>
          <w:tcPr>
            <w:tcW w:w="978" w:type="pct"/>
            <w:gridSpan w:val="2"/>
            <w:vMerge/>
            <w:shd w:val="clear" w:color="auto" w:fill="auto"/>
            <w:vAlign w:val="center"/>
            <w:hideMark/>
          </w:tcPr>
          <w:p w:rsidR="00E93850" w:rsidRPr="00E93850" w:rsidRDefault="00E93850" w:rsidP="00E93850">
            <w:pPr>
              <w:spacing w:after="0" w:line="240" w:lineRule="auto"/>
              <w:jc w:val="center"/>
              <w:rPr>
                <w:rFonts w:ascii="Times New Roman" w:eastAsia="Times New Roman" w:hAnsi="Times New Roman" w:cs="Times New Roman"/>
                <w:sz w:val="12"/>
                <w:szCs w:val="12"/>
                <w:lang w:eastAsia="ru-RU"/>
              </w:rPr>
            </w:pPr>
          </w:p>
        </w:tc>
        <w:tc>
          <w:tcPr>
            <w:tcW w:w="842" w:type="pct"/>
            <w:gridSpan w:val="8"/>
            <w:vMerge/>
            <w:shd w:val="clear" w:color="auto" w:fill="auto"/>
            <w:vAlign w:val="center"/>
            <w:hideMark/>
          </w:tcPr>
          <w:p w:rsidR="00E93850" w:rsidRPr="00E93850" w:rsidRDefault="00E93850" w:rsidP="00E93850">
            <w:pPr>
              <w:spacing w:after="0" w:line="240" w:lineRule="auto"/>
              <w:jc w:val="center"/>
              <w:rPr>
                <w:rFonts w:ascii="Times New Roman" w:eastAsia="Times New Roman" w:hAnsi="Times New Roman" w:cs="Times New Roman"/>
                <w:b/>
                <w:bCs/>
                <w:sz w:val="12"/>
                <w:szCs w:val="12"/>
                <w:lang w:eastAsia="ru-RU"/>
              </w:rPr>
            </w:pPr>
          </w:p>
        </w:tc>
        <w:tc>
          <w:tcPr>
            <w:tcW w:w="739" w:type="pct"/>
            <w:gridSpan w:val="4"/>
            <w:shd w:val="clear" w:color="auto" w:fill="auto"/>
            <w:vAlign w:val="center"/>
            <w:hideMark/>
          </w:tcPr>
          <w:p w:rsidR="00E93850" w:rsidRPr="00E93850" w:rsidRDefault="00E93850" w:rsidP="00E93850">
            <w:pPr>
              <w:spacing w:after="0" w:line="240" w:lineRule="auto"/>
              <w:jc w:val="center"/>
              <w:rPr>
                <w:rFonts w:ascii="Times New Roman" w:eastAsia="Times New Roman" w:hAnsi="Times New Roman" w:cs="Times New Roman"/>
                <w:sz w:val="12"/>
                <w:szCs w:val="12"/>
                <w:lang w:eastAsia="ru-RU"/>
              </w:rPr>
            </w:pPr>
            <w:r w:rsidRPr="00E93850">
              <w:rPr>
                <w:rFonts w:ascii="Times New Roman" w:eastAsia="Times New Roman" w:hAnsi="Times New Roman" w:cs="Times New Roman"/>
                <w:sz w:val="12"/>
                <w:szCs w:val="12"/>
                <w:lang w:eastAsia="ru-RU"/>
              </w:rPr>
              <w:t>областной или федеральный бюджет</w:t>
            </w:r>
          </w:p>
        </w:tc>
        <w:tc>
          <w:tcPr>
            <w:tcW w:w="366" w:type="pct"/>
            <w:gridSpan w:val="2"/>
            <w:shd w:val="clear" w:color="auto" w:fill="auto"/>
            <w:textDirection w:val="btLr"/>
            <w:vAlign w:val="center"/>
            <w:hideMark/>
          </w:tcPr>
          <w:p w:rsidR="00E93850" w:rsidRPr="00E93850" w:rsidRDefault="00E93850" w:rsidP="00BD1C3C">
            <w:pPr>
              <w:spacing w:after="0" w:line="240" w:lineRule="auto"/>
              <w:ind w:left="113" w:right="113"/>
              <w:jc w:val="center"/>
              <w:rPr>
                <w:rFonts w:ascii="Times New Roman" w:eastAsia="Times New Roman" w:hAnsi="Times New Roman" w:cs="Times New Roman"/>
                <w:b/>
                <w:bCs/>
                <w:sz w:val="12"/>
                <w:szCs w:val="12"/>
                <w:lang w:eastAsia="ru-RU"/>
              </w:rPr>
            </w:pPr>
            <w:r w:rsidRPr="00E93850">
              <w:rPr>
                <w:rFonts w:ascii="Times New Roman" w:eastAsia="Times New Roman" w:hAnsi="Times New Roman" w:cs="Times New Roman"/>
                <w:b/>
                <w:bCs/>
                <w:sz w:val="12"/>
                <w:szCs w:val="12"/>
                <w:lang w:eastAsia="ru-RU"/>
              </w:rPr>
              <w:t>177,56410</w:t>
            </w:r>
          </w:p>
        </w:tc>
        <w:tc>
          <w:tcPr>
            <w:tcW w:w="366" w:type="pct"/>
            <w:gridSpan w:val="2"/>
            <w:shd w:val="clear" w:color="auto" w:fill="auto"/>
            <w:textDirection w:val="btLr"/>
            <w:vAlign w:val="center"/>
            <w:hideMark/>
          </w:tcPr>
          <w:p w:rsidR="00E93850" w:rsidRPr="00E93850" w:rsidRDefault="00E93850" w:rsidP="00BD1C3C">
            <w:pPr>
              <w:spacing w:after="0" w:line="240" w:lineRule="auto"/>
              <w:ind w:left="113" w:right="113"/>
              <w:jc w:val="center"/>
              <w:rPr>
                <w:rFonts w:ascii="Times New Roman" w:eastAsia="Times New Roman" w:hAnsi="Times New Roman" w:cs="Times New Roman"/>
                <w:b/>
                <w:bCs/>
                <w:sz w:val="12"/>
                <w:szCs w:val="12"/>
                <w:lang w:eastAsia="ru-RU"/>
              </w:rPr>
            </w:pPr>
            <w:r w:rsidRPr="00E93850">
              <w:rPr>
                <w:rFonts w:ascii="Times New Roman" w:eastAsia="Times New Roman" w:hAnsi="Times New Roman" w:cs="Times New Roman"/>
                <w:b/>
                <w:bCs/>
                <w:sz w:val="12"/>
                <w:szCs w:val="12"/>
                <w:lang w:eastAsia="ru-RU"/>
              </w:rPr>
              <w:t>0,00000</w:t>
            </w:r>
          </w:p>
        </w:tc>
        <w:tc>
          <w:tcPr>
            <w:tcW w:w="369" w:type="pct"/>
            <w:gridSpan w:val="4"/>
            <w:shd w:val="clear" w:color="auto" w:fill="auto"/>
            <w:textDirection w:val="btLr"/>
            <w:vAlign w:val="center"/>
            <w:hideMark/>
          </w:tcPr>
          <w:p w:rsidR="00E93850" w:rsidRPr="00E93850" w:rsidRDefault="00E93850" w:rsidP="00BD1C3C">
            <w:pPr>
              <w:spacing w:after="0" w:line="240" w:lineRule="auto"/>
              <w:ind w:left="113" w:right="113"/>
              <w:jc w:val="center"/>
              <w:rPr>
                <w:rFonts w:ascii="Times New Roman" w:eastAsia="Times New Roman" w:hAnsi="Times New Roman" w:cs="Times New Roman"/>
                <w:b/>
                <w:bCs/>
                <w:sz w:val="12"/>
                <w:szCs w:val="12"/>
                <w:lang w:eastAsia="ru-RU"/>
              </w:rPr>
            </w:pPr>
            <w:r w:rsidRPr="00E93850">
              <w:rPr>
                <w:rFonts w:ascii="Times New Roman" w:eastAsia="Times New Roman" w:hAnsi="Times New Roman" w:cs="Times New Roman"/>
                <w:b/>
                <w:bCs/>
                <w:sz w:val="12"/>
                <w:szCs w:val="12"/>
                <w:lang w:eastAsia="ru-RU"/>
              </w:rPr>
              <w:t>0,00000</w:t>
            </w:r>
          </w:p>
        </w:tc>
        <w:tc>
          <w:tcPr>
            <w:tcW w:w="368" w:type="pct"/>
            <w:gridSpan w:val="6"/>
            <w:shd w:val="clear" w:color="auto" w:fill="auto"/>
            <w:textDirection w:val="btLr"/>
            <w:vAlign w:val="center"/>
            <w:hideMark/>
          </w:tcPr>
          <w:p w:rsidR="00E93850" w:rsidRPr="00E93850" w:rsidRDefault="00E93850" w:rsidP="00BD1C3C">
            <w:pPr>
              <w:spacing w:after="0" w:line="240" w:lineRule="auto"/>
              <w:ind w:left="113" w:right="113"/>
              <w:jc w:val="center"/>
              <w:rPr>
                <w:rFonts w:ascii="Times New Roman" w:eastAsia="Times New Roman" w:hAnsi="Times New Roman" w:cs="Times New Roman"/>
                <w:b/>
                <w:bCs/>
                <w:sz w:val="12"/>
                <w:szCs w:val="12"/>
                <w:lang w:eastAsia="ru-RU"/>
              </w:rPr>
            </w:pPr>
            <w:r w:rsidRPr="00E93850">
              <w:rPr>
                <w:rFonts w:ascii="Times New Roman" w:eastAsia="Times New Roman" w:hAnsi="Times New Roman" w:cs="Times New Roman"/>
                <w:b/>
                <w:bCs/>
                <w:sz w:val="12"/>
                <w:szCs w:val="12"/>
                <w:lang w:eastAsia="ru-RU"/>
              </w:rPr>
              <w:t>0,00000</w:t>
            </w:r>
          </w:p>
        </w:tc>
        <w:tc>
          <w:tcPr>
            <w:tcW w:w="368" w:type="pct"/>
            <w:gridSpan w:val="7"/>
            <w:shd w:val="clear" w:color="auto" w:fill="auto"/>
            <w:textDirection w:val="btLr"/>
            <w:vAlign w:val="center"/>
            <w:hideMark/>
          </w:tcPr>
          <w:p w:rsidR="00E93850" w:rsidRPr="00E93850" w:rsidRDefault="00E93850" w:rsidP="00BD1C3C">
            <w:pPr>
              <w:spacing w:after="0" w:line="240" w:lineRule="auto"/>
              <w:ind w:left="113" w:right="113"/>
              <w:jc w:val="center"/>
              <w:rPr>
                <w:rFonts w:ascii="Times New Roman" w:eastAsia="Times New Roman" w:hAnsi="Times New Roman" w:cs="Times New Roman"/>
                <w:b/>
                <w:bCs/>
                <w:sz w:val="12"/>
                <w:szCs w:val="12"/>
                <w:lang w:eastAsia="ru-RU"/>
              </w:rPr>
            </w:pPr>
            <w:r w:rsidRPr="00E93850">
              <w:rPr>
                <w:rFonts w:ascii="Times New Roman" w:eastAsia="Times New Roman" w:hAnsi="Times New Roman" w:cs="Times New Roman"/>
                <w:b/>
                <w:bCs/>
                <w:sz w:val="12"/>
                <w:szCs w:val="12"/>
                <w:lang w:eastAsia="ru-RU"/>
              </w:rPr>
              <w:t>0,00000</w:t>
            </w:r>
          </w:p>
        </w:tc>
        <w:tc>
          <w:tcPr>
            <w:tcW w:w="336" w:type="pct"/>
            <w:gridSpan w:val="8"/>
            <w:shd w:val="clear" w:color="auto" w:fill="auto"/>
            <w:textDirection w:val="btLr"/>
            <w:vAlign w:val="center"/>
            <w:hideMark/>
          </w:tcPr>
          <w:p w:rsidR="00E93850" w:rsidRPr="00E93850" w:rsidRDefault="00E93850" w:rsidP="00BD1C3C">
            <w:pPr>
              <w:spacing w:after="0" w:line="240" w:lineRule="auto"/>
              <w:ind w:left="113" w:right="113"/>
              <w:jc w:val="center"/>
              <w:rPr>
                <w:rFonts w:ascii="Times New Roman" w:eastAsia="Times New Roman" w:hAnsi="Times New Roman" w:cs="Times New Roman"/>
                <w:b/>
                <w:bCs/>
                <w:sz w:val="12"/>
                <w:szCs w:val="12"/>
                <w:lang w:eastAsia="ru-RU"/>
              </w:rPr>
            </w:pPr>
            <w:r w:rsidRPr="00E93850">
              <w:rPr>
                <w:rFonts w:ascii="Times New Roman" w:eastAsia="Times New Roman" w:hAnsi="Times New Roman" w:cs="Times New Roman"/>
                <w:b/>
                <w:bCs/>
                <w:sz w:val="12"/>
                <w:szCs w:val="12"/>
                <w:lang w:eastAsia="ru-RU"/>
              </w:rPr>
              <w:t>177,56410</w:t>
            </w:r>
          </w:p>
        </w:tc>
      </w:tr>
      <w:tr w:rsidR="00BD1C3C" w:rsidRPr="00E93850" w:rsidTr="00BD1C3C">
        <w:trPr>
          <w:cantSplit/>
          <w:trHeight w:val="919"/>
        </w:trPr>
        <w:tc>
          <w:tcPr>
            <w:tcW w:w="267" w:type="pct"/>
            <w:vMerge/>
            <w:shd w:val="clear" w:color="auto" w:fill="auto"/>
            <w:vAlign w:val="center"/>
            <w:hideMark/>
          </w:tcPr>
          <w:p w:rsidR="00E93850" w:rsidRPr="00E93850" w:rsidRDefault="00E93850" w:rsidP="00E93850">
            <w:pPr>
              <w:spacing w:after="0" w:line="240" w:lineRule="auto"/>
              <w:jc w:val="center"/>
              <w:rPr>
                <w:rFonts w:ascii="Times New Roman" w:eastAsia="Times New Roman" w:hAnsi="Times New Roman" w:cs="Times New Roman"/>
                <w:sz w:val="12"/>
                <w:szCs w:val="12"/>
                <w:lang w:eastAsia="ru-RU"/>
              </w:rPr>
            </w:pPr>
          </w:p>
        </w:tc>
        <w:tc>
          <w:tcPr>
            <w:tcW w:w="978" w:type="pct"/>
            <w:gridSpan w:val="2"/>
            <w:vMerge/>
            <w:shd w:val="clear" w:color="auto" w:fill="auto"/>
            <w:vAlign w:val="center"/>
            <w:hideMark/>
          </w:tcPr>
          <w:p w:rsidR="00E93850" w:rsidRPr="00E93850" w:rsidRDefault="00E93850" w:rsidP="00E93850">
            <w:pPr>
              <w:spacing w:after="0" w:line="240" w:lineRule="auto"/>
              <w:jc w:val="center"/>
              <w:rPr>
                <w:rFonts w:ascii="Times New Roman" w:eastAsia="Times New Roman" w:hAnsi="Times New Roman" w:cs="Times New Roman"/>
                <w:sz w:val="12"/>
                <w:szCs w:val="12"/>
                <w:lang w:eastAsia="ru-RU"/>
              </w:rPr>
            </w:pPr>
          </w:p>
        </w:tc>
        <w:tc>
          <w:tcPr>
            <w:tcW w:w="842" w:type="pct"/>
            <w:gridSpan w:val="8"/>
            <w:vMerge w:val="restart"/>
            <w:shd w:val="clear" w:color="auto" w:fill="auto"/>
            <w:vAlign w:val="center"/>
            <w:hideMark/>
          </w:tcPr>
          <w:p w:rsidR="00E93850" w:rsidRPr="00E93850" w:rsidRDefault="00E93850" w:rsidP="00E93850">
            <w:pPr>
              <w:spacing w:after="0" w:line="240" w:lineRule="auto"/>
              <w:jc w:val="center"/>
              <w:rPr>
                <w:rFonts w:ascii="Times New Roman" w:eastAsia="Times New Roman" w:hAnsi="Times New Roman" w:cs="Times New Roman"/>
                <w:b/>
                <w:bCs/>
                <w:sz w:val="12"/>
                <w:szCs w:val="12"/>
                <w:lang w:eastAsia="ru-RU"/>
              </w:rPr>
            </w:pPr>
            <w:r w:rsidRPr="00E93850">
              <w:rPr>
                <w:rFonts w:ascii="Times New Roman" w:eastAsia="Times New Roman" w:hAnsi="Times New Roman" w:cs="Times New Roman"/>
                <w:b/>
                <w:bCs/>
                <w:sz w:val="12"/>
                <w:szCs w:val="12"/>
                <w:lang w:eastAsia="ru-RU"/>
              </w:rPr>
              <w:t>МБУК "Сергиевский историко-краеведческий музей"</w:t>
            </w:r>
          </w:p>
        </w:tc>
        <w:tc>
          <w:tcPr>
            <w:tcW w:w="739" w:type="pct"/>
            <w:gridSpan w:val="4"/>
            <w:shd w:val="clear" w:color="auto" w:fill="auto"/>
            <w:vAlign w:val="center"/>
            <w:hideMark/>
          </w:tcPr>
          <w:p w:rsidR="00E93850" w:rsidRPr="00E93850" w:rsidRDefault="00E93850" w:rsidP="00E93850">
            <w:pPr>
              <w:spacing w:after="0" w:line="240" w:lineRule="auto"/>
              <w:jc w:val="center"/>
              <w:rPr>
                <w:rFonts w:ascii="Times New Roman" w:eastAsia="Times New Roman" w:hAnsi="Times New Roman" w:cs="Times New Roman"/>
                <w:sz w:val="12"/>
                <w:szCs w:val="12"/>
                <w:lang w:eastAsia="ru-RU"/>
              </w:rPr>
            </w:pPr>
            <w:r w:rsidRPr="00E93850">
              <w:rPr>
                <w:rFonts w:ascii="Times New Roman" w:eastAsia="Times New Roman" w:hAnsi="Times New Roman" w:cs="Times New Roman"/>
                <w:sz w:val="12"/>
                <w:szCs w:val="12"/>
                <w:lang w:eastAsia="ru-RU"/>
              </w:rPr>
              <w:t>Всего:</w:t>
            </w:r>
          </w:p>
        </w:tc>
        <w:tc>
          <w:tcPr>
            <w:tcW w:w="366" w:type="pct"/>
            <w:gridSpan w:val="2"/>
            <w:shd w:val="clear" w:color="auto" w:fill="auto"/>
            <w:textDirection w:val="btLr"/>
            <w:vAlign w:val="center"/>
            <w:hideMark/>
          </w:tcPr>
          <w:p w:rsidR="00E93850" w:rsidRPr="00E93850" w:rsidRDefault="00E93850" w:rsidP="00BD1C3C">
            <w:pPr>
              <w:spacing w:after="0" w:line="240" w:lineRule="auto"/>
              <w:ind w:left="113" w:right="113"/>
              <w:jc w:val="center"/>
              <w:rPr>
                <w:rFonts w:ascii="Times New Roman" w:eastAsia="Times New Roman" w:hAnsi="Times New Roman" w:cs="Times New Roman"/>
                <w:b/>
                <w:bCs/>
                <w:sz w:val="12"/>
                <w:szCs w:val="12"/>
                <w:lang w:eastAsia="ru-RU"/>
              </w:rPr>
            </w:pPr>
            <w:r w:rsidRPr="00E93850">
              <w:rPr>
                <w:rFonts w:ascii="Times New Roman" w:eastAsia="Times New Roman" w:hAnsi="Times New Roman" w:cs="Times New Roman"/>
                <w:b/>
                <w:bCs/>
                <w:sz w:val="12"/>
                <w:szCs w:val="12"/>
                <w:lang w:eastAsia="ru-RU"/>
              </w:rPr>
              <w:t>3438,19446</w:t>
            </w:r>
          </w:p>
        </w:tc>
        <w:tc>
          <w:tcPr>
            <w:tcW w:w="366" w:type="pct"/>
            <w:gridSpan w:val="2"/>
            <w:shd w:val="clear" w:color="auto" w:fill="auto"/>
            <w:textDirection w:val="btLr"/>
            <w:vAlign w:val="center"/>
            <w:hideMark/>
          </w:tcPr>
          <w:p w:rsidR="00E93850" w:rsidRPr="00E93850" w:rsidRDefault="00E93850" w:rsidP="00BD1C3C">
            <w:pPr>
              <w:spacing w:after="0" w:line="240" w:lineRule="auto"/>
              <w:ind w:left="113" w:right="113"/>
              <w:jc w:val="center"/>
              <w:rPr>
                <w:rFonts w:ascii="Times New Roman" w:eastAsia="Times New Roman" w:hAnsi="Times New Roman" w:cs="Times New Roman"/>
                <w:b/>
                <w:bCs/>
                <w:sz w:val="12"/>
                <w:szCs w:val="12"/>
                <w:lang w:eastAsia="ru-RU"/>
              </w:rPr>
            </w:pPr>
            <w:r w:rsidRPr="00E93850">
              <w:rPr>
                <w:rFonts w:ascii="Times New Roman" w:eastAsia="Times New Roman" w:hAnsi="Times New Roman" w:cs="Times New Roman"/>
                <w:b/>
                <w:bCs/>
                <w:sz w:val="12"/>
                <w:szCs w:val="12"/>
                <w:lang w:eastAsia="ru-RU"/>
              </w:rPr>
              <w:t>3634,61364</w:t>
            </w:r>
          </w:p>
        </w:tc>
        <w:tc>
          <w:tcPr>
            <w:tcW w:w="369" w:type="pct"/>
            <w:gridSpan w:val="4"/>
            <w:shd w:val="clear" w:color="auto" w:fill="auto"/>
            <w:textDirection w:val="btLr"/>
            <w:vAlign w:val="center"/>
            <w:hideMark/>
          </w:tcPr>
          <w:p w:rsidR="00E93850" w:rsidRPr="00E93850" w:rsidRDefault="00E93850" w:rsidP="00BD1C3C">
            <w:pPr>
              <w:spacing w:after="0" w:line="240" w:lineRule="auto"/>
              <w:ind w:left="113" w:right="113"/>
              <w:jc w:val="center"/>
              <w:rPr>
                <w:rFonts w:ascii="Times New Roman" w:eastAsia="Times New Roman" w:hAnsi="Times New Roman" w:cs="Times New Roman"/>
                <w:b/>
                <w:bCs/>
                <w:sz w:val="12"/>
                <w:szCs w:val="12"/>
                <w:lang w:eastAsia="ru-RU"/>
              </w:rPr>
            </w:pPr>
            <w:r w:rsidRPr="00E93850">
              <w:rPr>
                <w:rFonts w:ascii="Times New Roman" w:eastAsia="Times New Roman" w:hAnsi="Times New Roman" w:cs="Times New Roman"/>
                <w:b/>
                <w:bCs/>
                <w:sz w:val="12"/>
                <w:szCs w:val="12"/>
                <w:lang w:eastAsia="ru-RU"/>
              </w:rPr>
              <w:t>2267,98928</w:t>
            </w:r>
          </w:p>
        </w:tc>
        <w:tc>
          <w:tcPr>
            <w:tcW w:w="368" w:type="pct"/>
            <w:gridSpan w:val="6"/>
            <w:shd w:val="clear" w:color="auto" w:fill="auto"/>
            <w:textDirection w:val="btLr"/>
            <w:vAlign w:val="center"/>
            <w:hideMark/>
          </w:tcPr>
          <w:p w:rsidR="00E93850" w:rsidRPr="00E93850" w:rsidRDefault="00E93850" w:rsidP="00BD1C3C">
            <w:pPr>
              <w:spacing w:after="0" w:line="240" w:lineRule="auto"/>
              <w:ind w:left="113" w:right="113"/>
              <w:jc w:val="center"/>
              <w:rPr>
                <w:rFonts w:ascii="Times New Roman" w:eastAsia="Times New Roman" w:hAnsi="Times New Roman" w:cs="Times New Roman"/>
                <w:b/>
                <w:bCs/>
                <w:sz w:val="12"/>
                <w:szCs w:val="12"/>
                <w:lang w:eastAsia="ru-RU"/>
              </w:rPr>
            </w:pPr>
            <w:r w:rsidRPr="00E93850">
              <w:rPr>
                <w:rFonts w:ascii="Times New Roman" w:eastAsia="Times New Roman" w:hAnsi="Times New Roman" w:cs="Times New Roman"/>
                <w:b/>
                <w:bCs/>
                <w:sz w:val="12"/>
                <w:szCs w:val="12"/>
                <w:lang w:eastAsia="ru-RU"/>
              </w:rPr>
              <w:t>2267,98928</w:t>
            </w:r>
          </w:p>
        </w:tc>
        <w:tc>
          <w:tcPr>
            <w:tcW w:w="368" w:type="pct"/>
            <w:gridSpan w:val="7"/>
            <w:shd w:val="clear" w:color="auto" w:fill="auto"/>
            <w:textDirection w:val="btLr"/>
            <w:vAlign w:val="center"/>
            <w:hideMark/>
          </w:tcPr>
          <w:p w:rsidR="00E93850" w:rsidRPr="00E93850" w:rsidRDefault="00E93850" w:rsidP="00BD1C3C">
            <w:pPr>
              <w:spacing w:after="0" w:line="240" w:lineRule="auto"/>
              <w:ind w:left="113" w:right="113"/>
              <w:jc w:val="center"/>
              <w:rPr>
                <w:rFonts w:ascii="Times New Roman" w:eastAsia="Times New Roman" w:hAnsi="Times New Roman" w:cs="Times New Roman"/>
                <w:b/>
                <w:bCs/>
                <w:sz w:val="12"/>
                <w:szCs w:val="12"/>
                <w:lang w:eastAsia="ru-RU"/>
              </w:rPr>
            </w:pPr>
            <w:r w:rsidRPr="00E93850">
              <w:rPr>
                <w:rFonts w:ascii="Times New Roman" w:eastAsia="Times New Roman" w:hAnsi="Times New Roman" w:cs="Times New Roman"/>
                <w:b/>
                <w:bCs/>
                <w:sz w:val="12"/>
                <w:szCs w:val="12"/>
                <w:lang w:eastAsia="ru-RU"/>
              </w:rPr>
              <w:t>2267,98928</w:t>
            </w:r>
          </w:p>
        </w:tc>
        <w:tc>
          <w:tcPr>
            <w:tcW w:w="336" w:type="pct"/>
            <w:gridSpan w:val="8"/>
            <w:shd w:val="clear" w:color="auto" w:fill="auto"/>
            <w:textDirection w:val="btLr"/>
            <w:vAlign w:val="center"/>
            <w:hideMark/>
          </w:tcPr>
          <w:p w:rsidR="00E93850" w:rsidRPr="00E93850" w:rsidRDefault="00E93850" w:rsidP="00BD1C3C">
            <w:pPr>
              <w:spacing w:after="0" w:line="240" w:lineRule="auto"/>
              <w:ind w:left="113" w:right="113"/>
              <w:jc w:val="center"/>
              <w:rPr>
                <w:rFonts w:ascii="Times New Roman" w:eastAsia="Times New Roman" w:hAnsi="Times New Roman" w:cs="Times New Roman"/>
                <w:b/>
                <w:bCs/>
                <w:sz w:val="12"/>
                <w:szCs w:val="12"/>
                <w:lang w:eastAsia="ru-RU"/>
              </w:rPr>
            </w:pPr>
            <w:r w:rsidRPr="00E93850">
              <w:rPr>
                <w:rFonts w:ascii="Times New Roman" w:eastAsia="Times New Roman" w:hAnsi="Times New Roman" w:cs="Times New Roman"/>
                <w:b/>
                <w:bCs/>
                <w:sz w:val="12"/>
                <w:szCs w:val="12"/>
                <w:lang w:eastAsia="ru-RU"/>
              </w:rPr>
              <w:t>13876,77594</w:t>
            </w:r>
          </w:p>
        </w:tc>
      </w:tr>
      <w:tr w:rsidR="00BD1C3C" w:rsidRPr="00E93850" w:rsidTr="00BD1C3C">
        <w:trPr>
          <w:cantSplit/>
          <w:trHeight w:val="70"/>
        </w:trPr>
        <w:tc>
          <w:tcPr>
            <w:tcW w:w="267" w:type="pct"/>
            <w:vMerge/>
            <w:shd w:val="clear" w:color="auto" w:fill="auto"/>
            <w:vAlign w:val="center"/>
            <w:hideMark/>
          </w:tcPr>
          <w:p w:rsidR="00E93850" w:rsidRPr="00E93850" w:rsidRDefault="00E93850" w:rsidP="00E93850">
            <w:pPr>
              <w:spacing w:after="0" w:line="240" w:lineRule="auto"/>
              <w:jc w:val="center"/>
              <w:rPr>
                <w:rFonts w:ascii="Times New Roman" w:eastAsia="Times New Roman" w:hAnsi="Times New Roman" w:cs="Times New Roman"/>
                <w:sz w:val="12"/>
                <w:szCs w:val="12"/>
                <w:lang w:eastAsia="ru-RU"/>
              </w:rPr>
            </w:pPr>
          </w:p>
        </w:tc>
        <w:tc>
          <w:tcPr>
            <w:tcW w:w="978" w:type="pct"/>
            <w:gridSpan w:val="2"/>
            <w:vMerge/>
            <w:shd w:val="clear" w:color="auto" w:fill="auto"/>
            <w:vAlign w:val="center"/>
            <w:hideMark/>
          </w:tcPr>
          <w:p w:rsidR="00E93850" w:rsidRPr="00E93850" w:rsidRDefault="00E93850" w:rsidP="00E93850">
            <w:pPr>
              <w:spacing w:after="0" w:line="240" w:lineRule="auto"/>
              <w:jc w:val="center"/>
              <w:rPr>
                <w:rFonts w:ascii="Times New Roman" w:eastAsia="Times New Roman" w:hAnsi="Times New Roman" w:cs="Times New Roman"/>
                <w:sz w:val="12"/>
                <w:szCs w:val="12"/>
                <w:lang w:eastAsia="ru-RU"/>
              </w:rPr>
            </w:pPr>
          </w:p>
        </w:tc>
        <w:tc>
          <w:tcPr>
            <w:tcW w:w="842" w:type="pct"/>
            <w:gridSpan w:val="8"/>
            <w:vMerge/>
            <w:shd w:val="clear" w:color="auto" w:fill="auto"/>
            <w:vAlign w:val="center"/>
            <w:hideMark/>
          </w:tcPr>
          <w:p w:rsidR="00E93850" w:rsidRPr="00E93850" w:rsidRDefault="00E93850" w:rsidP="00E93850">
            <w:pPr>
              <w:spacing w:after="0" w:line="240" w:lineRule="auto"/>
              <w:jc w:val="center"/>
              <w:rPr>
                <w:rFonts w:ascii="Times New Roman" w:eastAsia="Times New Roman" w:hAnsi="Times New Roman" w:cs="Times New Roman"/>
                <w:b/>
                <w:bCs/>
                <w:sz w:val="12"/>
                <w:szCs w:val="12"/>
                <w:lang w:eastAsia="ru-RU"/>
              </w:rPr>
            </w:pPr>
          </w:p>
        </w:tc>
        <w:tc>
          <w:tcPr>
            <w:tcW w:w="739" w:type="pct"/>
            <w:gridSpan w:val="4"/>
            <w:shd w:val="clear" w:color="auto" w:fill="auto"/>
            <w:vAlign w:val="center"/>
            <w:hideMark/>
          </w:tcPr>
          <w:p w:rsidR="00E93850" w:rsidRPr="00E93850" w:rsidRDefault="00E93850" w:rsidP="00E93850">
            <w:pPr>
              <w:spacing w:after="0" w:line="240" w:lineRule="auto"/>
              <w:jc w:val="center"/>
              <w:rPr>
                <w:rFonts w:ascii="Times New Roman" w:eastAsia="Times New Roman" w:hAnsi="Times New Roman" w:cs="Times New Roman"/>
                <w:sz w:val="12"/>
                <w:szCs w:val="12"/>
                <w:lang w:eastAsia="ru-RU"/>
              </w:rPr>
            </w:pPr>
            <w:r w:rsidRPr="00E93850">
              <w:rPr>
                <w:rFonts w:ascii="Times New Roman" w:eastAsia="Times New Roman" w:hAnsi="Times New Roman" w:cs="Times New Roman"/>
                <w:sz w:val="12"/>
                <w:szCs w:val="12"/>
                <w:lang w:eastAsia="ru-RU"/>
              </w:rPr>
              <w:t>из них:</w:t>
            </w:r>
          </w:p>
        </w:tc>
        <w:tc>
          <w:tcPr>
            <w:tcW w:w="366" w:type="pct"/>
            <w:gridSpan w:val="2"/>
            <w:shd w:val="clear" w:color="auto" w:fill="auto"/>
            <w:textDirection w:val="btLr"/>
            <w:vAlign w:val="center"/>
            <w:hideMark/>
          </w:tcPr>
          <w:p w:rsidR="00E93850" w:rsidRPr="00E93850" w:rsidRDefault="00E93850" w:rsidP="00BD1C3C">
            <w:pPr>
              <w:spacing w:after="0" w:line="240" w:lineRule="auto"/>
              <w:ind w:left="113" w:right="113"/>
              <w:jc w:val="center"/>
              <w:rPr>
                <w:rFonts w:ascii="Times New Roman" w:eastAsia="Times New Roman" w:hAnsi="Times New Roman" w:cs="Times New Roman"/>
                <w:b/>
                <w:bCs/>
                <w:sz w:val="12"/>
                <w:szCs w:val="12"/>
                <w:lang w:eastAsia="ru-RU"/>
              </w:rPr>
            </w:pPr>
          </w:p>
        </w:tc>
        <w:tc>
          <w:tcPr>
            <w:tcW w:w="366" w:type="pct"/>
            <w:gridSpan w:val="2"/>
            <w:shd w:val="clear" w:color="auto" w:fill="auto"/>
            <w:textDirection w:val="btLr"/>
            <w:vAlign w:val="center"/>
            <w:hideMark/>
          </w:tcPr>
          <w:p w:rsidR="00E93850" w:rsidRPr="00E93850" w:rsidRDefault="00E93850" w:rsidP="00BD1C3C">
            <w:pPr>
              <w:spacing w:after="0" w:line="240" w:lineRule="auto"/>
              <w:ind w:left="113" w:right="113"/>
              <w:jc w:val="center"/>
              <w:rPr>
                <w:rFonts w:ascii="Times New Roman" w:eastAsia="Times New Roman" w:hAnsi="Times New Roman" w:cs="Times New Roman"/>
                <w:b/>
                <w:bCs/>
                <w:sz w:val="12"/>
                <w:szCs w:val="12"/>
                <w:lang w:eastAsia="ru-RU"/>
              </w:rPr>
            </w:pPr>
          </w:p>
        </w:tc>
        <w:tc>
          <w:tcPr>
            <w:tcW w:w="369" w:type="pct"/>
            <w:gridSpan w:val="4"/>
            <w:shd w:val="clear" w:color="auto" w:fill="auto"/>
            <w:textDirection w:val="btLr"/>
            <w:vAlign w:val="center"/>
            <w:hideMark/>
          </w:tcPr>
          <w:p w:rsidR="00E93850" w:rsidRPr="00E93850" w:rsidRDefault="00E93850" w:rsidP="00BD1C3C">
            <w:pPr>
              <w:spacing w:after="0" w:line="240" w:lineRule="auto"/>
              <w:ind w:left="113" w:right="113"/>
              <w:jc w:val="center"/>
              <w:rPr>
                <w:rFonts w:ascii="Times New Roman" w:eastAsia="Times New Roman" w:hAnsi="Times New Roman" w:cs="Times New Roman"/>
                <w:b/>
                <w:bCs/>
                <w:sz w:val="12"/>
                <w:szCs w:val="12"/>
                <w:lang w:eastAsia="ru-RU"/>
              </w:rPr>
            </w:pPr>
          </w:p>
        </w:tc>
        <w:tc>
          <w:tcPr>
            <w:tcW w:w="368" w:type="pct"/>
            <w:gridSpan w:val="6"/>
            <w:shd w:val="clear" w:color="auto" w:fill="auto"/>
            <w:textDirection w:val="btLr"/>
            <w:vAlign w:val="center"/>
            <w:hideMark/>
          </w:tcPr>
          <w:p w:rsidR="00E93850" w:rsidRPr="00E93850" w:rsidRDefault="00E93850" w:rsidP="00BD1C3C">
            <w:pPr>
              <w:spacing w:after="0" w:line="240" w:lineRule="auto"/>
              <w:ind w:left="113" w:right="113"/>
              <w:jc w:val="center"/>
              <w:rPr>
                <w:rFonts w:ascii="Times New Roman" w:eastAsia="Times New Roman" w:hAnsi="Times New Roman" w:cs="Times New Roman"/>
                <w:b/>
                <w:bCs/>
                <w:sz w:val="12"/>
                <w:szCs w:val="12"/>
                <w:lang w:eastAsia="ru-RU"/>
              </w:rPr>
            </w:pPr>
          </w:p>
        </w:tc>
        <w:tc>
          <w:tcPr>
            <w:tcW w:w="368" w:type="pct"/>
            <w:gridSpan w:val="7"/>
            <w:shd w:val="clear" w:color="auto" w:fill="auto"/>
            <w:textDirection w:val="btLr"/>
            <w:vAlign w:val="center"/>
            <w:hideMark/>
          </w:tcPr>
          <w:p w:rsidR="00E93850" w:rsidRPr="00E93850" w:rsidRDefault="00E93850" w:rsidP="00BD1C3C">
            <w:pPr>
              <w:spacing w:after="0" w:line="240" w:lineRule="auto"/>
              <w:ind w:left="113" w:right="113"/>
              <w:jc w:val="center"/>
              <w:rPr>
                <w:rFonts w:ascii="Times New Roman" w:eastAsia="Times New Roman" w:hAnsi="Times New Roman" w:cs="Times New Roman"/>
                <w:b/>
                <w:bCs/>
                <w:sz w:val="12"/>
                <w:szCs w:val="12"/>
                <w:lang w:eastAsia="ru-RU"/>
              </w:rPr>
            </w:pPr>
          </w:p>
        </w:tc>
        <w:tc>
          <w:tcPr>
            <w:tcW w:w="336" w:type="pct"/>
            <w:gridSpan w:val="8"/>
            <w:shd w:val="clear" w:color="auto" w:fill="auto"/>
            <w:textDirection w:val="btLr"/>
            <w:vAlign w:val="center"/>
            <w:hideMark/>
          </w:tcPr>
          <w:p w:rsidR="00E93850" w:rsidRPr="00E93850" w:rsidRDefault="00E93850" w:rsidP="00BD1C3C">
            <w:pPr>
              <w:spacing w:after="0" w:line="240" w:lineRule="auto"/>
              <w:ind w:left="113" w:right="113"/>
              <w:jc w:val="center"/>
              <w:rPr>
                <w:rFonts w:ascii="Times New Roman" w:eastAsia="Times New Roman" w:hAnsi="Times New Roman" w:cs="Times New Roman"/>
                <w:b/>
                <w:bCs/>
                <w:sz w:val="12"/>
                <w:szCs w:val="12"/>
                <w:lang w:eastAsia="ru-RU"/>
              </w:rPr>
            </w:pPr>
          </w:p>
        </w:tc>
      </w:tr>
      <w:tr w:rsidR="00BD1C3C" w:rsidRPr="00E93850" w:rsidTr="00BD1C3C">
        <w:trPr>
          <w:cantSplit/>
          <w:trHeight w:val="909"/>
        </w:trPr>
        <w:tc>
          <w:tcPr>
            <w:tcW w:w="267" w:type="pct"/>
            <w:vMerge/>
            <w:shd w:val="clear" w:color="auto" w:fill="auto"/>
            <w:vAlign w:val="center"/>
            <w:hideMark/>
          </w:tcPr>
          <w:p w:rsidR="00E93850" w:rsidRPr="00E93850" w:rsidRDefault="00E93850" w:rsidP="00E93850">
            <w:pPr>
              <w:spacing w:after="0" w:line="240" w:lineRule="auto"/>
              <w:jc w:val="center"/>
              <w:rPr>
                <w:rFonts w:ascii="Times New Roman" w:eastAsia="Times New Roman" w:hAnsi="Times New Roman" w:cs="Times New Roman"/>
                <w:sz w:val="12"/>
                <w:szCs w:val="12"/>
                <w:lang w:eastAsia="ru-RU"/>
              </w:rPr>
            </w:pPr>
          </w:p>
        </w:tc>
        <w:tc>
          <w:tcPr>
            <w:tcW w:w="978" w:type="pct"/>
            <w:gridSpan w:val="2"/>
            <w:vMerge/>
            <w:shd w:val="clear" w:color="auto" w:fill="auto"/>
            <w:vAlign w:val="center"/>
            <w:hideMark/>
          </w:tcPr>
          <w:p w:rsidR="00E93850" w:rsidRPr="00E93850" w:rsidRDefault="00E93850" w:rsidP="00E93850">
            <w:pPr>
              <w:spacing w:after="0" w:line="240" w:lineRule="auto"/>
              <w:jc w:val="center"/>
              <w:rPr>
                <w:rFonts w:ascii="Times New Roman" w:eastAsia="Times New Roman" w:hAnsi="Times New Roman" w:cs="Times New Roman"/>
                <w:sz w:val="12"/>
                <w:szCs w:val="12"/>
                <w:lang w:eastAsia="ru-RU"/>
              </w:rPr>
            </w:pPr>
          </w:p>
        </w:tc>
        <w:tc>
          <w:tcPr>
            <w:tcW w:w="842" w:type="pct"/>
            <w:gridSpan w:val="8"/>
            <w:vMerge/>
            <w:shd w:val="clear" w:color="auto" w:fill="auto"/>
            <w:vAlign w:val="center"/>
            <w:hideMark/>
          </w:tcPr>
          <w:p w:rsidR="00E93850" w:rsidRPr="00E93850" w:rsidRDefault="00E93850" w:rsidP="00E93850">
            <w:pPr>
              <w:spacing w:after="0" w:line="240" w:lineRule="auto"/>
              <w:jc w:val="center"/>
              <w:rPr>
                <w:rFonts w:ascii="Times New Roman" w:eastAsia="Times New Roman" w:hAnsi="Times New Roman" w:cs="Times New Roman"/>
                <w:b/>
                <w:bCs/>
                <w:sz w:val="12"/>
                <w:szCs w:val="12"/>
                <w:lang w:eastAsia="ru-RU"/>
              </w:rPr>
            </w:pPr>
          </w:p>
        </w:tc>
        <w:tc>
          <w:tcPr>
            <w:tcW w:w="739" w:type="pct"/>
            <w:gridSpan w:val="4"/>
            <w:shd w:val="clear" w:color="auto" w:fill="auto"/>
            <w:vAlign w:val="center"/>
            <w:hideMark/>
          </w:tcPr>
          <w:p w:rsidR="00E93850" w:rsidRPr="00E93850" w:rsidRDefault="00E93850" w:rsidP="00E93850">
            <w:pPr>
              <w:spacing w:after="0" w:line="240" w:lineRule="auto"/>
              <w:jc w:val="center"/>
              <w:rPr>
                <w:rFonts w:ascii="Times New Roman" w:eastAsia="Times New Roman" w:hAnsi="Times New Roman" w:cs="Times New Roman"/>
                <w:sz w:val="12"/>
                <w:szCs w:val="12"/>
                <w:lang w:eastAsia="ru-RU"/>
              </w:rPr>
            </w:pPr>
            <w:r w:rsidRPr="00E93850">
              <w:rPr>
                <w:rFonts w:ascii="Times New Roman" w:eastAsia="Times New Roman" w:hAnsi="Times New Roman" w:cs="Times New Roman"/>
                <w:sz w:val="12"/>
                <w:szCs w:val="12"/>
                <w:lang w:eastAsia="ru-RU"/>
              </w:rPr>
              <w:t>средства местного бюджета</w:t>
            </w:r>
          </w:p>
        </w:tc>
        <w:tc>
          <w:tcPr>
            <w:tcW w:w="366" w:type="pct"/>
            <w:gridSpan w:val="2"/>
            <w:shd w:val="clear" w:color="auto" w:fill="auto"/>
            <w:textDirection w:val="btLr"/>
            <w:vAlign w:val="center"/>
            <w:hideMark/>
          </w:tcPr>
          <w:p w:rsidR="00E93850" w:rsidRPr="00E93850" w:rsidRDefault="00E93850" w:rsidP="00BD1C3C">
            <w:pPr>
              <w:spacing w:after="0" w:line="240" w:lineRule="auto"/>
              <w:ind w:left="113" w:right="113"/>
              <w:jc w:val="center"/>
              <w:rPr>
                <w:rFonts w:ascii="Times New Roman" w:eastAsia="Times New Roman" w:hAnsi="Times New Roman" w:cs="Times New Roman"/>
                <w:b/>
                <w:bCs/>
                <w:sz w:val="12"/>
                <w:szCs w:val="12"/>
                <w:lang w:eastAsia="ru-RU"/>
              </w:rPr>
            </w:pPr>
            <w:r w:rsidRPr="00E93850">
              <w:rPr>
                <w:rFonts w:ascii="Times New Roman" w:eastAsia="Times New Roman" w:hAnsi="Times New Roman" w:cs="Times New Roman"/>
                <w:b/>
                <w:bCs/>
                <w:sz w:val="12"/>
                <w:szCs w:val="12"/>
                <w:lang w:eastAsia="ru-RU"/>
              </w:rPr>
              <w:t>3438,19446</w:t>
            </w:r>
          </w:p>
        </w:tc>
        <w:tc>
          <w:tcPr>
            <w:tcW w:w="366" w:type="pct"/>
            <w:gridSpan w:val="2"/>
            <w:shd w:val="clear" w:color="auto" w:fill="auto"/>
            <w:textDirection w:val="btLr"/>
            <w:vAlign w:val="center"/>
            <w:hideMark/>
          </w:tcPr>
          <w:p w:rsidR="00E93850" w:rsidRPr="00E93850" w:rsidRDefault="00E93850" w:rsidP="00BD1C3C">
            <w:pPr>
              <w:spacing w:after="0" w:line="240" w:lineRule="auto"/>
              <w:ind w:left="113" w:right="113"/>
              <w:jc w:val="center"/>
              <w:rPr>
                <w:rFonts w:ascii="Times New Roman" w:eastAsia="Times New Roman" w:hAnsi="Times New Roman" w:cs="Times New Roman"/>
                <w:b/>
                <w:bCs/>
                <w:sz w:val="12"/>
                <w:szCs w:val="12"/>
                <w:lang w:eastAsia="ru-RU"/>
              </w:rPr>
            </w:pPr>
            <w:r w:rsidRPr="00E93850">
              <w:rPr>
                <w:rFonts w:ascii="Times New Roman" w:eastAsia="Times New Roman" w:hAnsi="Times New Roman" w:cs="Times New Roman"/>
                <w:b/>
                <w:bCs/>
                <w:sz w:val="12"/>
                <w:szCs w:val="12"/>
                <w:lang w:eastAsia="ru-RU"/>
              </w:rPr>
              <w:t>3634,61364</w:t>
            </w:r>
          </w:p>
        </w:tc>
        <w:tc>
          <w:tcPr>
            <w:tcW w:w="369" w:type="pct"/>
            <w:gridSpan w:val="4"/>
            <w:shd w:val="clear" w:color="auto" w:fill="auto"/>
            <w:textDirection w:val="btLr"/>
            <w:vAlign w:val="center"/>
            <w:hideMark/>
          </w:tcPr>
          <w:p w:rsidR="00E93850" w:rsidRPr="00E93850" w:rsidRDefault="00E93850" w:rsidP="00BD1C3C">
            <w:pPr>
              <w:spacing w:after="0" w:line="240" w:lineRule="auto"/>
              <w:ind w:left="113" w:right="113"/>
              <w:jc w:val="center"/>
              <w:rPr>
                <w:rFonts w:ascii="Times New Roman" w:eastAsia="Times New Roman" w:hAnsi="Times New Roman" w:cs="Times New Roman"/>
                <w:b/>
                <w:bCs/>
                <w:sz w:val="12"/>
                <w:szCs w:val="12"/>
                <w:lang w:eastAsia="ru-RU"/>
              </w:rPr>
            </w:pPr>
            <w:r w:rsidRPr="00E93850">
              <w:rPr>
                <w:rFonts w:ascii="Times New Roman" w:eastAsia="Times New Roman" w:hAnsi="Times New Roman" w:cs="Times New Roman"/>
                <w:b/>
                <w:bCs/>
                <w:sz w:val="12"/>
                <w:szCs w:val="12"/>
                <w:lang w:eastAsia="ru-RU"/>
              </w:rPr>
              <w:t>2267,98928</w:t>
            </w:r>
          </w:p>
        </w:tc>
        <w:tc>
          <w:tcPr>
            <w:tcW w:w="368" w:type="pct"/>
            <w:gridSpan w:val="6"/>
            <w:shd w:val="clear" w:color="auto" w:fill="auto"/>
            <w:textDirection w:val="btLr"/>
            <w:vAlign w:val="center"/>
            <w:hideMark/>
          </w:tcPr>
          <w:p w:rsidR="00E93850" w:rsidRPr="00E93850" w:rsidRDefault="00E93850" w:rsidP="00BD1C3C">
            <w:pPr>
              <w:spacing w:after="0" w:line="240" w:lineRule="auto"/>
              <w:ind w:left="113" w:right="113"/>
              <w:jc w:val="center"/>
              <w:rPr>
                <w:rFonts w:ascii="Times New Roman" w:eastAsia="Times New Roman" w:hAnsi="Times New Roman" w:cs="Times New Roman"/>
                <w:b/>
                <w:bCs/>
                <w:sz w:val="12"/>
                <w:szCs w:val="12"/>
                <w:lang w:eastAsia="ru-RU"/>
              </w:rPr>
            </w:pPr>
            <w:r w:rsidRPr="00E93850">
              <w:rPr>
                <w:rFonts w:ascii="Times New Roman" w:eastAsia="Times New Roman" w:hAnsi="Times New Roman" w:cs="Times New Roman"/>
                <w:b/>
                <w:bCs/>
                <w:sz w:val="12"/>
                <w:szCs w:val="12"/>
                <w:lang w:eastAsia="ru-RU"/>
              </w:rPr>
              <w:t>2267,98928</w:t>
            </w:r>
          </w:p>
        </w:tc>
        <w:tc>
          <w:tcPr>
            <w:tcW w:w="368" w:type="pct"/>
            <w:gridSpan w:val="7"/>
            <w:shd w:val="clear" w:color="auto" w:fill="auto"/>
            <w:textDirection w:val="btLr"/>
            <w:vAlign w:val="center"/>
            <w:hideMark/>
          </w:tcPr>
          <w:p w:rsidR="00E93850" w:rsidRPr="00E93850" w:rsidRDefault="00E93850" w:rsidP="00BD1C3C">
            <w:pPr>
              <w:spacing w:after="0" w:line="240" w:lineRule="auto"/>
              <w:ind w:left="113" w:right="113"/>
              <w:jc w:val="center"/>
              <w:rPr>
                <w:rFonts w:ascii="Times New Roman" w:eastAsia="Times New Roman" w:hAnsi="Times New Roman" w:cs="Times New Roman"/>
                <w:b/>
                <w:bCs/>
                <w:sz w:val="12"/>
                <w:szCs w:val="12"/>
                <w:lang w:eastAsia="ru-RU"/>
              </w:rPr>
            </w:pPr>
            <w:r w:rsidRPr="00E93850">
              <w:rPr>
                <w:rFonts w:ascii="Times New Roman" w:eastAsia="Times New Roman" w:hAnsi="Times New Roman" w:cs="Times New Roman"/>
                <w:b/>
                <w:bCs/>
                <w:sz w:val="12"/>
                <w:szCs w:val="12"/>
                <w:lang w:eastAsia="ru-RU"/>
              </w:rPr>
              <w:t>2267,98928</w:t>
            </w:r>
          </w:p>
        </w:tc>
        <w:tc>
          <w:tcPr>
            <w:tcW w:w="336" w:type="pct"/>
            <w:gridSpan w:val="8"/>
            <w:shd w:val="clear" w:color="auto" w:fill="auto"/>
            <w:textDirection w:val="btLr"/>
            <w:vAlign w:val="center"/>
            <w:hideMark/>
          </w:tcPr>
          <w:p w:rsidR="00E93850" w:rsidRPr="00E93850" w:rsidRDefault="00E93850" w:rsidP="00BD1C3C">
            <w:pPr>
              <w:spacing w:after="0" w:line="240" w:lineRule="auto"/>
              <w:ind w:left="113" w:right="113"/>
              <w:jc w:val="center"/>
              <w:rPr>
                <w:rFonts w:ascii="Times New Roman" w:eastAsia="Times New Roman" w:hAnsi="Times New Roman" w:cs="Times New Roman"/>
                <w:b/>
                <w:bCs/>
                <w:sz w:val="12"/>
                <w:szCs w:val="12"/>
                <w:lang w:eastAsia="ru-RU"/>
              </w:rPr>
            </w:pPr>
            <w:r w:rsidRPr="00E93850">
              <w:rPr>
                <w:rFonts w:ascii="Times New Roman" w:eastAsia="Times New Roman" w:hAnsi="Times New Roman" w:cs="Times New Roman"/>
                <w:b/>
                <w:bCs/>
                <w:sz w:val="12"/>
                <w:szCs w:val="12"/>
                <w:lang w:eastAsia="ru-RU"/>
              </w:rPr>
              <w:t>13876,77594</w:t>
            </w:r>
          </w:p>
        </w:tc>
      </w:tr>
      <w:tr w:rsidR="00BD1C3C" w:rsidRPr="00E93850" w:rsidTr="00BD1C3C">
        <w:trPr>
          <w:cantSplit/>
          <w:trHeight w:val="654"/>
        </w:trPr>
        <w:tc>
          <w:tcPr>
            <w:tcW w:w="267" w:type="pct"/>
            <w:vMerge/>
            <w:shd w:val="clear" w:color="auto" w:fill="auto"/>
            <w:vAlign w:val="center"/>
            <w:hideMark/>
          </w:tcPr>
          <w:p w:rsidR="00E93850" w:rsidRPr="00E93850" w:rsidRDefault="00E93850" w:rsidP="00E93850">
            <w:pPr>
              <w:spacing w:after="0" w:line="240" w:lineRule="auto"/>
              <w:jc w:val="center"/>
              <w:rPr>
                <w:rFonts w:ascii="Times New Roman" w:eastAsia="Times New Roman" w:hAnsi="Times New Roman" w:cs="Times New Roman"/>
                <w:sz w:val="12"/>
                <w:szCs w:val="12"/>
                <w:lang w:eastAsia="ru-RU"/>
              </w:rPr>
            </w:pPr>
          </w:p>
        </w:tc>
        <w:tc>
          <w:tcPr>
            <w:tcW w:w="978" w:type="pct"/>
            <w:gridSpan w:val="2"/>
            <w:vMerge/>
            <w:shd w:val="clear" w:color="auto" w:fill="auto"/>
            <w:vAlign w:val="center"/>
            <w:hideMark/>
          </w:tcPr>
          <w:p w:rsidR="00E93850" w:rsidRPr="00E93850" w:rsidRDefault="00E93850" w:rsidP="00E93850">
            <w:pPr>
              <w:spacing w:after="0" w:line="240" w:lineRule="auto"/>
              <w:jc w:val="center"/>
              <w:rPr>
                <w:rFonts w:ascii="Times New Roman" w:eastAsia="Times New Roman" w:hAnsi="Times New Roman" w:cs="Times New Roman"/>
                <w:sz w:val="12"/>
                <w:szCs w:val="12"/>
                <w:lang w:eastAsia="ru-RU"/>
              </w:rPr>
            </w:pPr>
          </w:p>
        </w:tc>
        <w:tc>
          <w:tcPr>
            <w:tcW w:w="842" w:type="pct"/>
            <w:gridSpan w:val="8"/>
            <w:vMerge/>
            <w:shd w:val="clear" w:color="auto" w:fill="auto"/>
            <w:vAlign w:val="center"/>
            <w:hideMark/>
          </w:tcPr>
          <w:p w:rsidR="00E93850" w:rsidRPr="00E93850" w:rsidRDefault="00E93850" w:rsidP="00E93850">
            <w:pPr>
              <w:spacing w:after="0" w:line="240" w:lineRule="auto"/>
              <w:jc w:val="center"/>
              <w:rPr>
                <w:rFonts w:ascii="Times New Roman" w:eastAsia="Times New Roman" w:hAnsi="Times New Roman" w:cs="Times New Roman"/>
                <w:b/>
                <w:bCs/>
                <w:sz w:val="12"/>
                <w:szCs w:val="12"/>
                <w:lang w:eastAsia="ru-RU"/>
              </w:rPr>
            </w:pPr>
          </w:p>
        </w:tc>
        <w:tc>
          <w:tcPr>
            <w:tcW w:w="739" w:type="pct"/>
            <w:gridSpan w:val="4"/>
            <w:shd w:val="clear" w:color="auto" w:fill="auto"/>
            <w:vAlign w:val="center"/>
            <w:hideMark/>
          </w:tcPr>
          <w:p w:rsidR="00E93850" w:rsidRPr="00E93850" w:rsidRDefault="00E93850" w:rsidP="00E93850">
            <w:pPr>
              <w:spacing w:after="0" w:line="240" w:lineRule="auto"/>
              <w:jc w:val="center"/>
              <w:rPr>
                <w:rFonts w:ascii="Times New Roman" w:eastAsia="Times New Roman" w:hAnsi="Times New Roman" w:cs="Times New Roman"/>
                <w:sz w:val="12"/>
                <w:szCs w:val="12"/>
                <w:lang w:eastAsia="ru-RU"/>
              </w:rPr>
            </w:pPr>
            <w:r w:rsidRPr="00E93850">
              <w:rPr>
                <w:rFonts w:ascii="Times New Roman" w:eastAsia="Times New Roman" w:hAnsi="Times New Roman" w:cs="Times New Roman"/>
                <w:sz w:val="12"/>
                <w:szCs w:val="12"/>
                <w:lang w:eastAsia="ru-RU"/>
              </w:rPr>
              <w:t>средства от приносящей доход деятельности</w:t>
            </w:r>
          </w:p>
        </w:tc>
        <w:tc>
          <w:tcPr>
            <w:tcW w:w="366" w:type="pct"/>
            <w:gridSpan w:val="2"/>
            <w:shd w:val="clear" w:color="auto" w:fill="auto"/>
            <w:textDirection w:val="btLr"/>
            <w:vAlign w:val="center"/>
            <w:hideMark/>
          </w:tcPr>
          <w:p w:rsidR="00E93850" w:rsidRPr="00E93850" w:rsidRDefault="00E93850" w:rsidP="00BD1C3C">
            <w:pPr>
              <w:spacing w:after="0" w:line="240" w:lineRule="auto"/>
              <w:ind w:left="113" w:right="113"/>
              <w:jc w:val="center"/>
              <w:rPr>
                <w:rFonts w:ascii="Times New Roman" w:eastAsia="Times New Roman" w:hAnsi="Times New Roman" w:cs="Times New Roman"/>
                <w:b/>
                <w:bCs/>
                <w:sz w:val="12"/>
                <w:szCs w:val="12"/>
                <w:lang w:eastAsia="ru-RU"/>
              </w:rPr>
            </w:pPr>
            <w:r w:rsidRPr="00E93850">
              <w:rPr>
                <w:rFonts w:ascii="Times New Roman" w:eastAsia="Times New Roman" w:hAnsi="Times New Roman" w:cs="Times New Roman"/>
                <w:b/>
                <w:bCs/>
                <w:sz w:val="12"/>
                <w:szCs w:val="12"/>
                <w:lang w:eastAsia="ru-RU"/>
              </w:rPr>
              <w:t>0,00000</w:t>
            </w:r>
          </w:p>
        </w:tc>
        <w:tc>
          <w:tcPr>
            <w:tcW w:w="366" w:type="pct"/>
            <w:gridSpan w:val="2"/>
            <w:shd w:val="clear" w:color="auto" w:fill="auto"/>
            <w:textDirection w:val="btLr"/>
            <w:vAlign w:val="center"/>
            <w:hideMark/>
          </w:tcPr>
          <w:p w:rsidR="00E93850" w:rsidRPr="00E93850" w:rsidRDefault="00E93850" w:rsidP="00BD1C3C">
            <w:pPr>
              <w:spacing w:after="0" w:line="240" w:lineRule="auto"/>
              <w:ind w:left="113" w:right="113"/>
              <w:jc w:val="center"/>
              <w:rPr>
                <w:rFonts w:ascii="Times New Roman" w:eastAsia="Times New Roman" w:hAnsi="Times New Roman" w:cs="Times New Roman"/>
                <w:b/>
                <w:bCs/>
                <w:sz w:val="12"/>
                <w:szCs w:val="12"/>
                <w:lang w:eastAsia="ru-RU"/>
              </w:rPr>
            </w:pPr>
            <w:r w:rsidRPr="00E93850">
              <w:rPr>
                <w:rFonts w:ascii="Times New Roman" w:eastAsia="Times New Roman" w:hAnsi="Times New Roman" w:cs="Times New Roman"/>
                <w:b/>
                <w:bCs/>
                <w:sz w:val="12"/>
                <w:szCs w:val="12"/>
                <w:lang w:eastAsia="ru-RU"/>
              </w:rPr>
              <w:t>0,00000</w:t>
            </w:r>
          </w:p>
        </w:tc>
        <w:tc>
          <w:tcPr>
            <w:tcW w:w="369" w:type="pct"/>
            <w:gridSpan w:val="4"/>
            <w:shd w:val="clear" w:color="auto" w:fill="auto"/>
            <w:textDirection w:val="btLr"/>
            <w:vAlign w:val="center"/>
            <w:hideMark/>
          </w:tcPr>
          <w:p w:rsidR="00E93850" w:rsidRPr="00E93850" w:rsidRDefault="00E93850" w:rsidP="00BD1C3C">
            <w:pPr>
              <w:spacing w:after="0" w:line="240" w:lineRule="auto"/>
              <w:ind w:left="113" w:right="113"/>
              <w:jc w:val="center"/>
              <w:rPr>
                <w:rFonts w:ascii="Times New Roman" w:eastAsia="Times New Roman" w:hAnsi="Times New Roman" w:cs="Times New Roman"/>
                <w:b/>
                <w:bCs/>
                <w:sz w:val="12"/>
                <w:szCs w:val="12"/>
                <w:lang w:eastAsia="ru-RU"/>
              </w:rPr>
            </w:pPr>
            <w:r w:rsidRPr="00E93850">
              <w:rPr>
                <w:rFonts w:ascii="Times New Roman" w:eastAsia="Times New Roman" w:hAnsi="Times New Roman" w:cs="Times New Roman"/>
                <w:b/>
                <w:bCs/>
                <w:sz w:val="12"/>
                <w:szCs w:val="12"/>
                <w:lang w:eastAsia="ru-RU"/>
              </w:rPr>
              <w:t>0,00000</w:t>
            </w:r>
          </w:p>
        </w:tc>
        <w:tc>
          <w:tcPr>
            <w:tcW w:w="368" w:type="pct"/>
            <w:gridSpan w:val="6"/>
            <w:shd w:val="clear" w:color="auto" w:fill="auto"/>
            <w:textDirection w:val="btLr"/>
            <w:vAlign w:val="center"/>
            <w:hideMark/>
          </w:tcPr>
          <w:p w:rsidR="00E93850" w:rsidRPr="00E93850" w:rsidRDefault="00E93850" w:rsidP="00BD1C3C">
            <w:pPr>
              <w:spacing w:after="0" w:line="240" w:lineRule="auto"/>
              <w:ind w:left="113" w:right="113"/>
              <w:jc w:val="center"/>
              <w:rPr>
                <w:rFonts w:ascii="Times New Roman" w:eastAsia="Times New Roman" w:hAnsi="Times New Roman" w:cs="Times New Roman"/>
                <w:b/>
                <w:bCs/>
                <w:sz w:val="12"/>
                <w:szCs w:val="12"/>
                <w:lang w:eastAsia="ru-RU"/>
              </w:rPr>
            </w:pPr>
            <w:r w:rsidRPr="00E93850">
              <w:rPr>
                <w:rFonts w:ascii="Times New Roman" w:eastAsia="Times New Roman" w:hAnsi="Times New Roman" w:cs="Times New Roman"/>
                <w:b/>
                <w:bCs/>
                <w:sz w:val="12"/>
                <w:szCs w:val="12"/>
                <w:lang w:eastAsia="ru-RU"/>
              </w:rPr>
              <w:t>0,00000</w:t>
            </w:r>
          </w:p>
        </w:tc>
        <w:tc>
          <w:tcPr>
            <w:tcW w:w="368" w:type="pct"/>
            <w:gridSpan w:val="7"/>
            <w:shd w:val="clear" w:color="auto" w:fill="auto"/>
            <w:textDirection w:val="btLr"/>
            <w:vAlign w:val="center"/>
            <w:hideMark/>
          </w:tcPr>
          <w:p w:rsidR="00E93850" w:rsidRPr="00E93850" w:rsidRDefault="00E93850" w:rsidP="00BD1C3C">
            <w:pPr>
              <w:spacing w:after="0" w:line="240" w:lineRule="auto"/>
              <w:ind w:left="113" w:right="113"/>
              <w:jc w:val="center"/>
              <w:rPr>
                <w:rFonts w:ascii="Times New Roman" w:eastAsia="Times New Roman" w:hAnsi="Times New Roman" w:cs="Times New Roman"/>
                <w:b/>
                <w:bCs/>
                <w:sz w:val="12"/>
                <w:szCs w:val="12"/>
                <w:lang w:eastAsia="ru-RU"/>
              </w:rPr>
            </w:pPr>
            <w:r w:rsidRPr="00E93850">
              <w:rPr>
                <w:rFonts w:ascii="Times New Roman" w:eastAsia="Times New Roman" w:hAnsi="Times New Roman" w:cs="Times New Roman"/>
                <w:b/>
                <w:bCs/>
                <w:sz w:val="12"/>
                <w:szCs w:val="12"/>
                <w:lang w:eastAsia="ru-RU"/>
              </w:rPr>
              <w:t>0,00000</w:t>
            </w:r>
          </w:p>
        </w:tc>
        <w:tc>
          <w:tcPr>
            <w:tcW w:w="336" w:type="pct"/>
            <w:gridSpan w:val="8"/>
            <w:shd w:val="clear" w:color="auto" w:fill="auto"/>
            <w:textDirection w:val="btLr"/>
            <w:vAlign w:val="center"/>
            <w:hideMark/>
          </w:tcPr>
          <w:p w:rsidR="00E93850" w:rsidRPr="00E93850" w:rsidRDefault="00E93850" w:rsidP="00BD1C3C">
            <w:pPr>
              <w:spacing w:after="0" w:line="240" w:lineRule="auto"/>
              <w:ind w:left="113" w:right="113"/>
              <w:jc w:val="center"/>
              <w:rPr>
                <w:rFonts w:ascii="Times New Roman" w:eastAsia="Times New Roman" w:hAnsi="Times New Roman" w:cs="Times New Roman"/>
                <w:b/>
                <w:bCs/>
                <w:sz w:val="12"/>
                <w:szCs w:val="12"/>
                <w:lang w:eastAsia="ru-RU"/>
              </w:rPr>
            </w:pPr>
            <w:r w:rsidRPr="00E93850">
              <w:rPr>
                <w:rFonts w:ascii="Times New Roman" w:eastAsia="Times New Roman" w:hAnsi="Times New Roman" w:cs="Times New Roman"/>
                <w:b/>
                <w:bCs/>
                <w:sz w:val="12"/>
                <w:szCs w:val="12"/>
                <w:lang w:eastAsia="ru-RU"/>
              </w:rPr>
              <w:t>0,00000</w:t>
            </w:r>
          </w:p>
        </w:tc>
      </w:tr>
      <w:tr w:rsidR="00BD1C3C" w:rsidRPr="00E93850" w:rsidTr="00BD1C3C">
        <w:trPr>
          <w:cantSplit/>
          <w:trHeight w:val="910"/>
        </w:trPr>
        <w:tc>
          <w:tcPr>
            <w:tcW w:w="267" w:type="pct"/>
            <w:vMerge/>
            <w:shd w:val="clear" w:color="auto" w:fill="auto"/>
            <w:vAlign w:val="center"/>
            <w:hideMark/>
          </w:tcPr>
          <w:p w:rsidR="00E93850" w:rsidRPr="00E93850" w:rsidRDefault="00E93850" w:rsidP="00E93850">
            <w:pPr>
              <w:spacing w:after="0" w:line="240" w:lineRule="auto"/>
              <w:jc w:val="center"/>
              <w:rPr>
                <w:rFonts w:ascii="Times New Roman" w:eastAsia="Times New Roman" w:hAnsi="Times New Roman" w:cs="Times New Roman"/>
                <w:sz w:val="12"/>
                <w:szCs w:val="12"/>
                <w:lang w:eastAsia="ru-RU"/>
              </w:rPr>
            </w:pPr>
          </w:p>
        </w:tc>
        <w:tc>
          <w:tcPr>
            <w:tcW w:w="978" w:type="pct"/>
            <w:gridSpan w:val="2"/>
            <w:vMerge/>
            <w:shd w:val="clear" w:color="auto" w:fill="auto"/>
            <w:vAlign w:val="center"/>
            <w:hideMark/>
          </w:tcPr>
          <w:p w:rsidR="00E93850" w:rsidRPr="00E93850" w:rsidRDefault="00E93850" w:rsidP="00E93850">
            <w:pPr>
              <w:spacing w:after="0" w:line="240" w:lineRule="auto"/>
              <w:jc w:val="center"/>
              <w:rPr>
                <w:rFonts w:ascii="Times New Roman" w:eastAsia="Times New Roman" w:hAnsi="Times New Roman" w:cs="Times New Roman"/>
                <w:sz w:val="12"/>
                <w:szCs w:val="12"/>
                <w:lang w:eastAsia="ru-RU"/>
              </w:rPr>
            </w:pPr>
          </w:p>
        </w:tc>
        <w:tc>
          <w:tcPr>
            <w:tcW w:w="842" w:type="pct"/>
            <w:gridSpan w:val="8"/>
            <w:vMerge w:val="restart"/>
            <w:shd w:val="clear" w:color="auto" w:fill="auto"/>
            <w:vAlign w:val="center"/>
            <w:hideMark/>
          </w:tcPr>
          <w:p w:rsidR="00E93850" w:rsidRPr="00E93850" w:rsidRDefault="00E93850" w:rsidP="00E93850">
            <w:pPr>
              <w:spacing w:after="0" w:line="240" w:lineRule="auto"/>
              <w:jc w:val="center"/>
              <w:rPr>
                <w:rFonts w:ascii="Times New Roman" w:eastAsia="Times New Roman" w:hAnsi="Times New Roman" w:cs="Times New Roman"/>
                <w:b/>
                <w:bCs/>
                <w:sz w:val="12"/>
                <w:szCs w:val="12"/>
                <w:lang w:eastAsia="ru-RU"/>
              </w:rPr>
            </w:pPr>
            <w:r w:rsidRPr="00E93850">
              <w:rPr>
                <w:rFonts w:ascii="Times New Roman" w:eastAsia="Times New Roman" w:hAnsi="Times New Roman" w:cs="Times New Roman"/>
                <w:b/>
                <w:bCs/>
                <w:sz w:val="12"/>
                <w:szCs w:val="12"/>
                <w:lang w:eastAsia="ru-RU"/>
              </w:rPr>
              <w:t>МБУК "МЦБ"</w:t>
            </w:r>
          </w:p>
        </w:tc>
        <w:tc>
          <w:tcPr>
            <w:tcW w:w="739" w:type="pct"/>
            <w:gridSpan w:val="4"/>
            <w:shd w:val="clear" w:color="auto" w:fill="auto"/>
            <w:vAlign w:val="center"/>
            <w:hideMark/>
          </w:tcPr>
          <w:p w:rsidR="00E93850" w:rsidRPr="00E93850" w:rsidRDefault="00E93850" w:rsidP="00E93850">
            <w:pPr>
              <w:spacing w:after="0" w:line="240" w:lineRule="auto"/>
              <w:jc w:val="center"/>
              <w:rPr>
                <w:rFonts w:ascii="Times New Roman" w:eastAsia="Times New Roman" w:hAnsi="Times New Roman" w:cs="Times New Roman"/>
                <w:sz w:val="12"/>
                <w:szCs w:val="12"/>
                <w:lang w:eastAsia="ru-RU"/>
              </w:rPr>
            </w:pPr>
            <w:r w:rsidRPr="00E93850">
              <w:rPr>
                <w:rFonts w:ascii="Times New Roman" w:eastAsia="Times New Roman" w:hAnsi="Times New Roman" w:cs="Times New Roman"/>
                <w:sz w:val="12"/>
                <w:szCs w:val="12"/>
                <w:lang w:eastAsia="ru-RU"/>
              </w:rPr>
              <w:t>Всего:</w:t>
            </w:r>
          </w:p>
        </w:tc>
        <w:tc>
          <w:tcPr>
            <w:tcW w:w="366" w:type="pct"/>
            <w:gridSpan w:val="2"/>
            <w:shd w:val="clear" w:color="auto" w:fill="auto"/>
            <w:textDirection w:val="btLr"/>
            <w:vAlign w:val="center"/>
            <w:hideMark/>
          </w:tcPr>
          <w:p w:rsidR="00E93850" w:rsidRPr="00E93850" w:rsidRDefault="00E93850" w:rsidP="00BD1C3C">
            <w:pPr>
              <w:spacing w:after="0" w:line="240" w:lineRule="auto"/>
              <w:ind w:left="113" w:right="113"/>
              <w:jc w:val="center"/>
              <w:rPr>
                <w:rFonts w:ascii="Times New Roman" w:eastAsia="Times New Roman" w:hAnsi="Times New Roman" w:cs="Times New Roman"/>
                <w:b/>
                <w:bCs/>
                <w:sz w:val="12"/>
                <w:szCs w:val="12"/>
                <w:lang w:eastAsia="ru-RU"/>
              </w:rPr>
            </w:pPr>
            <w:r w:rsidRPr="00E93850">
              <w:rPr>
                <w:rFonts w:ascii="Times New Roman" w:eastAsia="Times New Roman" w:hAnsi="Times New Roman" w:cs="Times New Roman"/>
                <w:b/>
                <w:bCs/>
                <w:sz w:val="12"/>
                <w:szCs w:val="12"/>
                <w:lang w:eastAsia="ru-RU"/>
              </w:rPr>
              <w:t>17169,53094</w:t>
            </w:r>
          </w:p>
        </w:tc>
        <w:tc>
          <w:tcPr>
            <w:tcW w:w="366" w:type="pct"/>
            <w:gridSpan w:val="2"/>
            <w:shd w:val="clear" w:color="auto" w:fill="auto"/>
            <w:textDirection w:val="btLr"/>
            <w:vAlign w:val="center"/>
            <w:hideMark/>
          </w:tcPr>
          <w:p w:rsidR="00E93850" w:rsidRPr="00E93850" w:rsidRDefault="00E93850" w:rsidP="00BD1C3C">
            <w:pPr>
              <w:spacing w:after="0" w:line="240" w:lineRule="auto"/>
              <w:ind w:left="113" w:right="113"/>
              <w:jc w:val="center"/>
              <w:rPr>
                <w:rFonts w:ascii="Times New Roman" w:eastAsia="Times New Roman" w:hAnsi="Times New Roman" w:cs="Times New Roman"/>
                <w:b/>
                <w:bCs/>
                <w:sz w:val="12"/>
                <w:szCs w:val="12"/>
                <w:lang w:eastAsia="ru-RU"/>
              </w:rPr>
            </w:pPr>
            <w:r w:rsidRPr="00E93850">
              <w:rPr>
                <w:rFonts w:ascii="Times New Roman" w:eastAsia="Times New Roman" w:hAnsi="Times New Roman" w:cs="Times New Roman"/>
                <w:b/>
                <w:bCs/>
                <w:sz w:val="12"/>
                <w:szCs w:val="12"/>
                <w:lang w:eastAsia="ru-RU"/>
              </w:rPr>
              <w:t>17580,79670</w:t>
            </w:r>
          </w:p>
        </w:tc>
        <w:tc>
          <w:tcPr>
            <w:tcW w:w="369" w:type="pct"/>
            <w:gridSpan w:val="4"/>
            <w:shd w:val="clear" w:color="auto" w:fill="auto"/>
            <w:textDirection w:val="btLr"/>
            <w:vAlign w:val="center"/>
            <w:hideMark/>
          </w:tcPr>
          <w:p w:rsidR="00E93850" w:rsidRPr="00E93850" w:rsidRDefault="00E93850" w:rsidP="00BD1C3C">
            <w:pPr>
              <w:spacing w:after="0" w:line="240" w:lineRule="auto"/>
              <w:ind w:left="113" w:right="113"/>
              <w:jc w:val="center"/>
              <w:rPr>
                <w:rFonts w:ascii="Times New Roman" w:eastAsia="Times New Roman" w:hAnsi="Times New Roman" w:cs="Times New Roman"/>
                <w:b/>
                <w:bCs/>
                <w:sz w:val="12"/>
                <w:szCs w:val="12"/>
                <w:lang w:eastAsia="ru-RU"/>
              </w:rPr>
            </w:pPr>
            <w:r w:rsidRPr="00E93850">
              <w:rPr>
                <w:rFonts w:ascii="Times New Roman" w:eastAsia="Times New Roman" w:hAnsi="Times New Roman" w:cs="Times New Roman"/>
                <w:b/>
                <w:bCs/>
                <w:sz w:val="12"/>
                <w:szCs w:val="12"/>
                <w:lang w:eastAsia="ru-RU"/>
              </w:rPr>
              <w:t>11375,28333</w:t>
            </w:r>
          </w:p>
        </w:tc>
        <w:tc>
          <w:tcPr>
            <w:tcW w:w="368" w:type="pct"/>
            <w:gridSpan w:val="6"/>
            <w:shd w:val="clear" w:color="auto" w:fill="auto"/>
            <w:textDirection w:val="btLr"/>
            <w:vAlign w:val="center"/>
            <w:hideMark/>
          </w:tcPr>
          <w:p w:rsidR="00E93850" w:rsidRPr="00E93850" w:rsidRDefault="00E93850" w:rsidP="00BD1C3C">
            <w:pPr>
              <w:spacing w:after="0" w:line="240" w:lineRule="auto"/>
              <w:ind w:left="113" w:right="113"/>
              <w:jc w:val="center"/>
              <w:rPr>
                <w:rFonts w:ascii="Times New Roman" w:eastAsia="Times New Roman" w:hAnsi="Times New Roman" w:cs="Times New Roman"/>
                <w:b/>
                <w:bCs/>
                <w:sz w:val="12"/>
                <w:szCs w:val="12"/>
                <w:lang w:eastAsia="ru-RU"/>
              </w:rPr>
            </w:pPr>
            <w:r w:rsidRPr="00E93850">
              <w:rPr>
                <w:rFonts w:ascii="Times New Roman" w:eastAsia="Times New Roman" w:hAnsi="Times New Roman" w:cs="Times New Roman"/>
                <w:b/>
                <w:bCs/>
                <w:sz w:val="12"/>
                <w:szCs w:val="12"/>
                <w:lang w:eastAsia="ru-RU"/>
              </w:rPr>
              <w:t>11047,28333</w:t>
            </w:r>
          </w:p>
        </w:tc>
        <w:tc>
          <w:tcPr>
            <w:tcW w:w="368" w:type="pct"/>
            <w:gridSpan w:val="7"/>
            <w:shd w:val="clear" w:color="auto" w:fill="auto"/>
            <w:textDirection w:val="btLr"/>
            <w:vAlign w:val="center"/>
            <w:hideMark/>
          </w:tcPr>
          <w:p w:rsidR="00E93850" w:rsidRPr="00E93850" w:rsidRDefault="00E93850" w:rsidP="00BD1C3C">
            <w:pPr>
              <w:spacing w:after="0" w:line="240" w:lineRule="auto"/>
              <w:ind w:left="113" w:right="113"/>
              <w:jc w:val="center"/>
              <w:rPr>
                <w:rFonts w:ascii="Times New Roman" w:eastAsia="Times New Roman" w:hAnsi="Times New Roman" w:cs="Times New Roman"/>
                <w:b/>
                <w:bCs/>
                <w:sz w:val="12"/>
                <w:szCs w:val="12"/>
                <w:lang w:eastAsia="ru-RU"/>
              </w:rPr>
            </w:pPr>
            <w:r w:rsidRPr="00E93850">
              <w:rPr>
                <w:rFonts w:ascii="Times New Roman" w:eastAsia="Times New Roman" w:hAnsi="Times New Roman" w:cs="Times New Roman"/>
                <w:b/>
                <w:bCs/>
                <w:sz w:val="12"/>
                <w:szCs w:val="12"/>
                <w:lang w:eastAsia="ru-RU"/>
              </w:rPr>
              <w:t>11047,28333</w:t>
            </w:r>
          </w:p>
        </w:tc>
        <w:tc>
          <w:tcPr>
            <w:tcW w:w="336" w:type="pct"/>
            <w:gridSpan w:val="8"/>
            <w:shd w:val="clear" w:color="auto" w:fill="auto"/>
            <w:textDirection w:val="btLr"/>
            <w:vAlign w:val="center"/>
            <w:hideMark/>
          </w:tcPr>
          <w:p w:rsidR="00E93850" w:rsidRPr="00E93850" w:rsidRDefault="00E93850" w:rsidP="00BD1C3C">
            <w:pPr>
              <w:spacing w:after="0" w:line="240" w:lineRule="auto"/>
              <w:ind w:left="113" w:right="113"/>
              <w:jc w:val="center"/>
              <w:rPr>
                <w:rFonts w:ascii="Times New Roman" w:eastAsia="Times New Roman" w:hAnsi="Times New Roman" w:cs="Times New Roman"/>
                <w:b/>
                <w:bCs/>
                <w:sz w:val="12"/>
                <w:szCs w:val="12"/>
                <w:lang w:eastAsia="ru-RU"/>
              </w:rPr>
            </w:pPr>
            <w:r w:rsidRPr="00E93850">
              <w:rPr>
                <w:rFonts w:ascii="Times New Roman" w:eastAsia="Times New Roman" w:hAnsi="Times New Roman" w:cs="Times New Roman"/>
                <w:b/>
                <w:bCs/>
                <w:sz w:val="12"/>
                <w:szCs w:val="12"/>
                <w:lang w:eastAsia="ru-RU"/>
              </w:rPr>
              <w:t>68170,17763</w:t>
            </w:r>
          </w:p>
        </w:tc>
      </w:tr>
      <w:tr w:rsidR="00BD1C3C" w:rsidRPr="00E93850" w:rsidTr="00BD1C3C">
        <w:trPr>
          <w:cantSplit/>
          <w:trHeight w:val="70"/>
        </w:trPr>
        <w:tc>
          <w:tcPr>
            <w:tcW w:w="267" w:type="pct"/>
            <w:vMerge/>
            <w:shd w:val="clear" w:color="auto" w:fill="auto"/>
            <w:vAlign w:val="center"/>
            <w:hideMark/>
          </w:tcPr>
          <w:p w:rsidR="00E93850" w:rsidRPr="00E93850" w:rsidRDefault="00E93850" w:rsidP="00E93850">
            <w:pPr>
              <w:spacing w:after="0" w:line="240" w:lineRule="auto"/>
              <w:jc w:val="center"/>
              <w:rPr>
                <w:rFonts w:ascii="Times New Roman" w:eastAsia="Times New Roman" w:hAnsi="Times New Roman" w:cs="Times New Roman"/>
                <w:sz w:val="12"/>
                <w:szCs w:val="12"/>
                <w:lang w:eastAsia="ru-RU"/>
              </w:rPr>
            </w:pPr>
          </w:p>
        </w:tc>
        <w:tc>
          <w:tcPr>
            <w:tcW w:w="978" w:type="pct"/>
            <w:gridSpan w:val="2"/>
            <w:vMerge/>
            <w:shd w:val="clear" w:color="auto" w:fill="auto"/>
            <w:vAlign w:val="center"/>
            <w:hideMark/>
          </w:tcPr>
          <w:p w:rsidR="00E93850" w:rsidRPr="00E93850" w:rsidRDefault="00E93850" w:rsidP="00E93850">
            <w:pPr>
              <w:spacing w:after="0" w:line="240" w:lineRule="auto"/>
              <w:jc w:val="center"/>
              <w:rPr>
                <w:rFonts w:ascii="Times New Roman" w:eastAsia="Times New Roman" w:hAnsi="Times New Roman" w:cs="Times New Roman"/>
                <w:sz w:val="12"/>
                <w:szCs w:val="12"/>
                <w:lang w:eastAsia="ru-RU"/>
              </w:rPr>
            </w:pPr>
          </w:p>
        </w:tc>
        <w:tc>
          <w:tcPr>
            <w:tcW w:w="842" w:type="pct"/>
            <w:gridSpan w:val="8"/>
            <w:vMerge/>
            <w:shd w:val="clear" w:color="auto" w:fill="auto"/>
            <w:vAlign w:val="center"/>
            <w:hideMark/>
          </w:tcPr>
          <w:p w:rsidR="00E93850" w:rsidRPr="00E93850" w:rsidRDefault="00E93850" w:rsidP="00E93850">
            <w:pPr>
              <w:spacing w:after="0" w:line="240" w:lineRule="auto"/>
              <w:jc w:val="center"/>
              <w:rPr>
                <w:rFonts w:ascii="Times New Roman" w:eastAsia="Times New Roman" w:hAnsi="Times New Roman" w:cs="Times New Roman"/>
                <w:b/>
                <w:bCs/>
                <w:sz w:val="12"/>
                <w:szCs w:val="12"/>
                <w:lang w:eastAsia="ru-RU"/>
              </w:rPr>
            </w:pPr>
          </w:p>
        </w:tc>
        <w:tc>
          <w:tcPr>
            <w:tcW w:w="739" w:type="pct"/>
            <w:gridSpan w:val="4"/>
            <w:shd w:val="clear" w:color="auto" w:fill="auto"/>
            <w:vAlign w:val="center"/>
            <w:hideMark/>
          </w:tcPr>
          <w:p w:rsidR="00E93850" w:rsidRPr="00E93850" w:rsidRDefault="00E93850" w:rsidP="00E93850">
            <w:pPr>
              <w:spacing w:after="0" w:line="240" w:lineRule="auto"/>
              <w:jc w:val="center"/>
              <w:rPr>
                <w:rFonts w:ascii="Times New Roman" w:eastAsia="Times New Roman" w:hAnsi="Times New Roman" w:cs="Times New Roman"/>
                <w:sz w:val="12"/>
                <w:szCs w:val="12"/>
                <w:lang w:eastAsia="ru-RU"/>
              </w:rPr>
            </w:pPr>
            <w:r w:rsidRPr="00E93850">
              <w:rPr>
                <w:rFonts w:ascii="Times New Roman" w:eastAsia="Times New Roman" w:hAnsi="Times New Roman" w:cs="Times New Roman"/>
                <w:sz w:val="12"/>
                <w:szCs w:val="12"/>
                <w:lang w:eastAsia="ru-RU"/>
              </w:rPr>
              <w:t>из них:</w:t>
            </w:r>
          </w:p>
        </w:tc>
        <w:tc>
          <w:tcPr>
            <w:tcW w:w="366" w:type="pct"/>
            <w:gridSpan w:val="2"/>
            <w:shd w:val="clear" w:color="auto" w:fill="auto"/>
            <w:textDirection w:val="btLr"/>
            <w:vAlign w:val="center"/>
            <w:hideMark/>
          </w:tcPr>
          <w:p w:rsidR="00E93850" w:rsidRPr="00E93850" w:rsidRDefault="00E93850" w:rsidP="00BD1C3C">
            <w:pPr>
              <w:spacing w:after="0" w:line="240" w:lineRule="auto"/>
              <w:ind w:left="113" w:right="113"/>
              <w:jc w:val="center"/>
              <w:rPr>
                <w:rFonts w:ascii="Times New Roman" w:eastAsia="Times New Roman" w:hAnsi="Times New Roman" w:cs="Times New Roman"/>
                <w:b/>
                <w:bCs/>
                <w:sz w:val="12"/>
                <w:szCs w:val="12"/>
                <w:lang w:eastAsia="ru-RU"/>
              </w:rPr>
            </w:pPr>
          </w:p>
        </w:tc>
        <w:tc>
          <w:tcPr>
            <w:tcW w:w="366" w:type="pct"/>
            <w:gridSpan w:val="2"/>
            <w:shd w:val="clear" w:color="auto" w:fill="auto"/>
            <w:textDirection w:val="btLr"/>
            <w:vAlign w:val="center"/>
            <w:hideMark/>
          </w:tcPr>
          <w:p w:rsidR="00E93850" w:rsidRPr="00E93850" w:rsidRDefault="00E93850" w:rsidP="00BD1C3C">
            <w:pPr>
              <w:spacing w:after="0" w:line="240" w:lineRule="auto"/>
              <w:ind w:left="113" w:right="113"/>
              <w:jc w:val="center"/>
              <w:rPr>
                <w:rFonts w:ascii="Times New Roman" w:eastAsia="Times New Roman" w:hAnsi="Times New Roman" w:cs="Times New Roman"/>
                <w:b/>
                <w:bCs/>
                <w:sz w:val="12"/>
                <w:szCs w:val="12"/>
                <w:lang w:eastAsia="ru-RU"/>
              </w:rPr>
            </w:pPr>
          </w:p>
        </w:tc>
        <w:tc>
          <w:tcPr>
            <w:tcW w:w="369" w:type="pct"/>
            <w:gridSpan w:val="4"/>
            <w:shd w:val="clear" w:color="auto" w:fill="auto"/>
            <w:textDirection w:val="btLr"/>
            <w:vAlign w:val="center"/>
            <w:hideMark/>
          </w:tcPr>
          <w:p w:rsidR="00E93850" w:rsidRPr="00E93850" w:rsidRDefault="00E93850" w:rsidP="00BD1C3C">
            <w:pPr>
              <w:spacing w:after="0" w:line="240" w:lineRule="auto"/>
              <w:ind w:left="113" w:right="113"/>
              <w:jc w:val="center"/>
              <w:rPr>
                <w:rFonts w:ascii="Times New Roman" w:eastAsia="Times New Roman" w:hAnsi="Times New Roman" w:cs="Times New Roman"/>
                <w:b/>
                <w:bCs/>
                <w:sz w:val="12"/>
                <w:szCs w:val="12"/>
                <w:lang w:eastAsia="ru-RU"/>
              </w:rPr>
            </w:pPr>
          </w:p>
        </w:tc>
        <w:tc>
          <w:tcPr>
            <w:tcW w:w="368" w:type="pct"/>
            <w:gridSpan w:val="6"/>
            <w:shd w:val="clear" w:color="auto" w:fill="auto"/>
            <w:textDirection w:val="btLr"/>
            <w:vAlign w:val="center"/>
            <w:hideMark/>
          </w:tcPr>
          <w:p w:rsidR="00E93850" w:rsidRPr="00E93850" w:rsidRDefault="00E93850" w:rsidP="00BD1C3C">
            <w:pPr>
              <w:spacing w:after="0" w:line="240" w:lineRule="auto"/>
              <w:ind w:left="113" w:right="113"/>
              <w:jc w:val="center"/>
              <w:rPr>
                <w:rFonts w:ascii="Times New Roman" w:eastAsia="Times New Roman" w:hAnsi="Times New Roman" w:cs="Times New Roman"/>
                <w:b/>
                <w:bCs/>
                <w:sz w:val="12"/>
                <w:szCs w:val="12"/>
                <w:lang w:eastAsia="ru-RU"/>
              </w:rPr>
            </w:pPr>
          </w:p>
        </w:tc>
        <w:tc>
          <w:tcPr>
            <w:tcW w:w="368" w:type="pct"/>
            <w:gridSpan w:val="7"/>
            <w:shd w:val="clear" w:color="auto" w:fill="auto"/>
            <w:textDirection w:val="btLr"/>
            <w:vAlign w:val="center"/>
            <w:hideMark/>
          </w:tcPr>
          <w:p w:rsidR="00E93850" w:rsidRPr="00E93850" w:rsidRDefault="00E93850" w:rsidP="00BD1C3C">
            <w:pPr>
              <w:spacing w:after="0" w:line="240" w:lineRule="auto"/>
              <w:ind w:left="113" w:right="113"/>
              <w:jc w:val="center"/>
              <w:rPr>
                <w:rFonts w:ascii="Times New Roman" w:eastAsia="Times New Roman" w:hAnsi="Times New Roman" w:cs="Times New Roman"/>
                <w:b/>
                <w:bCs/>
                <w:sz w:val="12"/>
                <w:szCs w:val="12"/>
                <w:lang w:eastAsia="ru-RU"/>
              </w:rPr>
            </w:pPr>
          </w:p>
        </w:tc>
        <w:tc>
          <w:tcPr>
            <w:tcW w:w="336" w:type="pct"/>
            <w:gridSpan w:val="8"/>
            <w:shd w:val="clear" w:color="auto" w:fill="auto"/>
            <w:textDirection w:val="btLr"/>
            <w:vAlign w:val="center"/>
            <w:hideMark/>
          </w:tcPr>
          <w:p w:rsidR="00E93850" w:rsidRPr="00E93850" w:rsidRDefault="00E93850" w:rsidP="00BD1C3C">
            <w:pPr>
              <w:spacing w:after="0" w:line="240" w:lineRule="auto"/>
              <w:ind w:left="113" w:right="113"/>
              <w:jc w:val="center"/>
              <w:rPr>
                <w:rFonts w:ascii="Times New Roman" w:eastAsia="Times New Roman" w:hAnsi="Times New Roman" w:cs="Times New Roman"/>
                <w:b/>
                <w:bCs/>
                <w:sz w:val="12"/>
                <w:szCs w:val="12"/>
                <w:lang w:eastAsia="ru-RU"/>
              </w:rPr>
            </w:pPr>
          </w:p>
        </w:tc>
      </w:tr>
      <w:tr w:rsidR="00BD1C3C" w:rsidRPr="00E93850" w:rsidTr="00BD1C3C">
        <w:trPr>
          <w:cantSplit/>
          <w:trHeight w:val="900"/>
        </w:trPr>
        <w:tc>
          <w:tcPr>
            <w:tcW w:w="267" w:type="pct"/>
            <w:vMerge/>
            <w:shd w:val="clear" w:color="auto" w:fill="auto"/>
            <w:vAlign w:val="center"/>
            <w:hideMark/>
          </w:tcPr>
          <w:p w:rsidR="00E93850" w:rsidRPr="00E93850" w:rsidRDefault="00E93850" w:rsidP="00E93850">
            <w:pPr>
              <w:spacing w:after="0" w:line="240" w:lineRule="auto"/>
              <w:jc w:val="center"/>
              <w:rPr>
                <w:rFonts w:ascii="Times New Roman" w:eastAsia="Times New Roman" w:hAnsi="Times New Roman" w:cs="Times New Roman"/>
                <w:sz w:val="12"/>
                <w:szCs w:val="12"/>
                <w:lang w:eastAsia="ru-RU"/>
              </w:rPr>
            </w:pPr>
          </w:p>
        </w:tc>
        <w:tc>
          <w:tcPr>
            <w:tcW w:w="978" w:type="pct"/>
            <w:gridSpan w:val="2"/>
            <w:vMerge/>
            <w:shd w:val="clear" w:color="auto" w:fill="auto"/>
            <w:vAlign w:val="center"/>
            <w:hideMark/>
          </w:tcPr>
          <w:p w:rsidR="00E93850" w:rsidRPr="00E93850" w:rsidRDefault="00E93850" w:rsidP="00E93850">
            <w:pPr>
              <w:spacing w:after="0" w:line="240" w:lineRule="auto"/>
              <w:jc w:val="center"/>
              <w:rPr>
                <w:rFonts w:ascii="Times New Roman" w:eastAsia="Times New Roman" w:hAnsi="Times New Roman" w:cs="Times New Roman"/>
                <w:sz w:val="12"/>
                <w:szCs w:val="12"/>
                <w:lang w:eastAsia="ru-RU"/>
              </w:rPr>
            </w:pPr>
          </w:p>
        </w:tc>
        <w:tc>
          <w:tcPr>
            <w:tcW w:w="842" w:type="pct"/>
            <w:gridSpan w:val="8"/>
            <w:vMerge/>
            <w:shd w:val="clear" w:color="auto" w:fill="auto"/>
            <w:vAlign w:val="center"/>
            <w:hideMark/>
          </w:tcPr>
          <w:p w:rsidR="00E93850" w:rsidRPr="00E93850" w:rsidRDefault="00E93850" w:rsidP="00E93850">
            <w:pPr>
              <w:spacing w:after="0" w:line="240" w:lineRule="auto"/>
              <w:jc w:val="center"/>
              <w:rPr>
                <w:rFonts w:ascii="Times New Roman" w:eastAsia="Times New Roman" w:hAnsi="Times New Roman" w:cs="Times New Roman"/>
                <w:b/>
                <w:bCs/>
                <w:sz w:val="12"/>
                <w:szCs w:val="12"/>
                <w:lang w:eastAsia="ru-RU"/>
              </w:rPr>
            </w:pPr>
          </w:p>
        </w:tc>
        <w:tc>
          <w:tcPr>
            <w:tcW w:w="739" w:type="pct"/>
            <w:gridSpan w:val="4"/>
            <w:shd w:val="clear" w:color="auto" w:fill="auto"/>
            <w:vAlign w:val="center"/>
            <w:hideMark/>
          </w:tcPr>
          <w:p w:rsidR="00E93850" w:rsidRPr="00E93850" w:rsidRDefault="00E93850" w:rsidP="00E93850">
            <w:pPr>
              <w:spacing w:after="0" w:line="240" w:lineRule="auto"/>
              <w:jc w:val="center"/>
              <w:rPr>
                <w:rFonts w:ascii="Times New Roman" w:eastAsia="Times New Roman" w:hAnsi="Times New Roman" w:cs="Times New Roman"/>
                <w:sz w:val="12"/>
                <w:szCs w:val="12"/>
                <w:lang w:eastAsia="ru-RU"/>
              </w:rPr>
            </w:pPr>
            <w:r w:rsidRPr="00E93850">
              <w:rPr>
                <w:rFonts w:ascii="Times New Roman" w:eastAsia="Times New Roman" w:hAnsi="Times New Roman" w:cs="Times New Roman"/>
                <w:sz w:val="12"/>
                <w:szCs w:val="12"/>
                <w:lang w:eastAsia="ru-RU"/>
              </w:rPr>
              <w:t>средства местного бюджета</w:t>
            </w:r>
          </w:p>
        </w:tc>
        <w:tc>
          <w:tcPr>
            <w:tcW w:w="366" w:type="pct"/>
            <w:gridSpan w:val="2"/>
            <w:shd w:val="clear" w:color="auto" w:fill="auto"/>
            <w:textDirection w:val="btLr"/>
            <w:vAlign w:val="center"/>
            <w:hideMark/>
          </w:tcPr>
          <w:p w:rsidR="00E93850" w:rsidRPr="00E93850" w:rsidRDefault="00E93850" w:rsidP="00BD1C3C">
            <w:pPr>
              <w:spacing w:after="0" w:line="240" w:lineRule="auto"/>
              <w:ind w:left="113" w:right="113"/>
              <w:jc w:val="center"/>
              <w:rPr>
                <w:rFonts w:ascii="Times New Roman" w:eastAsia="Times New Roman" w:hAnsi="Times New Roman" w:cs="Times New Roman"/>
                <w:b/>
                <w:bCs/>
                <w:sz w:val="12"/>
                <w:szCs w:val="12"/>
                <w:lang w:eastAsia="ru-RU"/>
              </w:rPr>
            </w:pPr>
            <w:r w:rsidRPr="00E93850">
              <w:rPr>
                <w:rFonts w:ascii="Times New Roman" w:eastAsia="Times New Roman" w:hAnsi="Times New Roman" w:cs="Times New Roman"/>
                <w:b/>
                <w:bCs/>
                <w:sz w:val="12"/>
                <w:szCs w:val="12"/>
                <w:lang w:eastAsia="ru-RU"/>
              </w:rPr>
              <w:t>17119,53094</w:t>
            </w:r>
          </w:p>
        </w:tc>
        <w:tc>
          <w:tcPr>
            <w:tcW w:w="366" w:type="pct"/>
            <w:gridSpan w:val="2"/>
            <w:shd w:val="clear" w:color="auto" w:fill="auto"/>
            <w:textDirection w:val="btLr"/>
            <w:vAlign w:val="center"/>
            <w:hideMark/>
          </w:tcPr>
          <w:p w:rsidR="00E93850" w:rsidRPr="00E93850" w:rsidRDefault="00E93850" w:rsidP="00BD1C3C">
            <w:pPr>
              <w:spacing w:after="0" w:line="240" w:lineRule="auto"/>
              <w:ind w:left="113" w:right="113"/>
              <w:jc w:val="center"/>
              <w:rPr>
                <w:rFonts w:ascii="Times New Roman" w:eastAsia="Times New Roman" w:hAnsi="Times New Roman" w:cs="Times New Roman"/>
                <w:b/>
                <w:bCs/>
                <w:sz w:val="12"/>
                <w:szCs w:val="12"/>
                <w:lang w:eastAsia="ru-RU"/>
              </w:rPr>
            </w:pPr>
            <w:r w:rsidRPr="00E93850">
              <w:rPr>
                <w:rFonts w:ascii="Times New Roman" w:eastAsia="Times New Roman" w:hAnsi="Times New Roman" w:cs="Times New Roman"/>
                <w:b/>
                <w:bCs/>
                <w:sz w:val="12"/>
                <w:szCs w:val="12"/>
                <w:lang w:eastAsia="ru-RU"/>
              </w:rPr>
              <w:t>17580,79670</w:t>
            </w:r>
          </w:p>
        </w:tc>
        <w:tc>
          <w:tcPr>
            <w:tcW w:w="369" w:type="pct"/>
            <w:gridSpan w:val="4"/>
            <w:shd w:val="clear" w:color="auto" w:fill="auto"/>
            <w:textDirection w:val="btLr"/>
            <w:vAlign w:val="center"/>
            <w:hideMark/>
          </w:tcPr>
          <w:p w:rsidR="00E93850" w:rsidRPr="00E93850" w:rsidRDefault="00E93850" w:rsidP="00BD1C3C">
            <w:pPr>
              <w:spacing w:after="0" w:line="240" w:lineRule="auto"/>
              <w:ind w:left="113" w:right="113"/>
              <w:jc w:val="center"/>
              <w:rPr>
                <w:rFonts w:ascii="Times New Roman" w:eastAsia="Times New Roman" w:hAnsi="Times New Roman" w:cs="Times New Roman"/>
                <w:b/>
                <w:bCs/>
                <w:sz w:val="12"/>
                <w:szCs w:val="12"/>
                <w:lang w:eastAsia="ru-RU"/>
              </w:rPr>
            </w:pPr>
            <w:r w:rsidRPr="00E93850">
              <w:rPr>
                <w:rFonts w:ascii="Times New Roman" w:eastAsia="Times New Roman" w:hAnsi="Times New Roman" w:cs="Times New Roman"/>
                <w:b/>
                <w:bCs/>
                <w:sz w:val="12"/>
                <w:szCs w:val="12"/>
                <w:lang w:eastAsia="ru-RU"/>
              </w:rPr>
              <w:t>11375,28333</w:t>
            </w:r>
          </w:p>
        </w:tc>
        <w:tc>
          <w:tcPr>
            <w:tcW w:w="368" w:type="pct"/>
            <w:gridSpan w:val="6"/>
            <w:shd w:val="clear" w:color="auto" w:fill="auto"/>
            <w:textDirection w:val="btLr"/>
            <w:vAlign w:val="center"/>
            <w:hideMark/>
          </w:tcPr>
          <w:p w:rsidR="00E93850" w:rsidRPr="00E93850" w:rsidRDefault="00E93850" w:rsidP="00BD1C3C">
            <w:pPr>
              <w:spacing w:after="0" w:line="240" w:lineRule="auto"/>
              <w:ind w:left="113" w:right="113"/>
              <w:jc w:val="center"/>
              <w:rPr>
                <w:rFonts w:ascii="Times New Roman" w:eastAsia="Times New Roman" w:hAnsi="Times New Roman" w:cs="Times New Roman"/>
                <w:b/>
                <w:bCs/>
                <w:sz w:val="12"/>
                <w:szCs w:val="12"/>
                <w:lang w:eastAsia="ru-RU"/>
              </w:rPr>
            </w:pPr>
            <w:r w:rsidRPr="00E93850">
              <w:rPr>
                <w:rFonts w:ascii="Times New Roman" w:eastAsia="Times New Roman" w:hAnsi="Times New Roman" w:cs="Times New Roman"/>
                <w:b/>
                <w:bCs/>
                <w:sz w:val="12"/>
                <w:szCs w:val="12"/>
                <w:lang w:eastAsia="ru-RU"/>
              </w:rPr>
              <w:t>11047,28333</w:t>
            </w:r>
          </w:p>
        </w:tc>
        <w:tc>
          <w:tcPr>
            <w:tcW w:w="368" w:type="pct"/>
            <w:gridSpan w:val="7"/>
            <w:shd w:val="clear" w:color="auto" w:fill="auto"/>
            <w:textDirection w:val="btLr"/>
            <w:vAlign w:val="center"/>
            <w:hideMark/>
          </w:tcPr>
          <w:p w:rsidR="00E93850" w:rsidRPr="00E93850" w:rsidRDefault="00E93850" w:rsidP="00BD1C3C">
            <w:pPr>
              <w:spacing w:after="0" w:line="240" w:lineRule="auto"/>
              <w:ind w:left="113" w:right="113"/>
              <w:jc w:val="center"/>
              <w:rPr>
                <w:rFonts w:ascii="Times New Roman" w:eastAsia="Times New Roman" w:hAnsi="Times New Roman" w:cs="Times New Roman"/>
                <w:b/>
                <w:bCs/>
                <w:sz w:val="12"/>
                <w:szCs w:val="12"/>
                <w:lang w:eastAsia="ru-RU"/>
              </w:rPr>
            </w:pPr>
            <w:r w:rsidRPr="00E93850">
              <w:rPr>
                <w:rFonts w:ascii="Times New Roman" w:eastAsia="Times New Roman" w:hAnsi="Times New Roman" w:cs="Times New Roman"/>
                <w:b/>
                <w:bCs/>
                <w:sz w:val="12"/>
                <w:szCs w:val="12"/>
                <w:lang w:eastAsia="ru-RU"/>
              </w:rPr>
              <w:t>11047,28333</w:t>
            </w:r>
          </w:p>
        </w:tc>
        <w:tc>
          <w:tcPr>
            <w:tcW w:w="336" w:type="pct"/>
            <w:gridSpan w:val="8"/>
            <w:shd w:val="clear" w:color="auto" w:fill="auto"/>
            <w:textDirection w:val="btLr"/>
            <w:vAlign w:val="center"/>
            <w:hideMark/>
          </w:tcPr>
          <w:p w:rsidR="00E93850" w:rsidRPr="00E93850" w:rsidRDefault="00E93850" w:rsidP="00BD1C3C">
            <w:pPr>
              <w:spacing w:after="0" w:line="240" w:lineRule="auto"/>
              <w:ind w:left="113" w:right="113"/>
              <w:jc w:val="center"/>
              <w:rPr>
                <w:rFonts w:ascii="Times New Roman" w:eastAsia="Times New Roman" w:hAnsi="Times New Roman" w:cs="Times New Roman"/>
                <w:b/>
                <w:bCs/>
                <w:sz w:val="12"/>
                <w:szCs w:val="12"/>
                <w:lang w:eastAsia="ru-RU"/>
              </w:rPr>
            </w:pPr>
            <w:r w:rsidRPr="00E93850">
              <w:rPr>
                <w:rFonts w:ascii="Times New Roman" w:eastAsia="Times New Roman" w:hAnsi="Times New Roman" w:cs="Times New Roman"/>
                <w:b/>
                <w:bCs/>
                <w:sz w:val="12"/>
                <w:szCs w:val="12"/>
                <w:lang w:eastAsia="ru-RU"/>
              </w:rPr>
              <w:t>68170,17763</w:t>
            </w:r>
          </w:p>
        </w:tc>
      </w:tr>
      <w:tr w:rsidR="00BD1C3C" w:rsidRPr="00E93850" w:rsidTr="00BD1C3C">
        <w:trPr>
          <w:cantSplit/>
          <w:trHeight w:val="746"/>
        </w:trPr>
        <w:tc>
          <w:tcPr>
            <w:tcW w:w="267" w:type="pct"/>
            <w:vMerge/>
            <w:shd w:val="clear" w:color="auto" w:fill="auto"/>
            <w:vAlign w:val="center"/>
            <w:hideMark/>
          </w:tcPr>
          <w:p w:rsidR="00E93850" w:rsidRPr="00E93850" w:rsidRDefault="00E93850" w:rsidP="00E93850">
            <w:pPr>
              <w:spacing w:after="0" w:line="240" w:lineRule="auto"/>
              <w:jc w:val="center"/>
              <w:rPr>
                <w:rFonts w:ascii="Times New Roman" w:eastAsia="Times New Roman" w:hAnsi="Times New Roman" w:cs="Times New Roman"/>
                <w:sz w:val="12"/>
                <w:szCs w:val="12"/>
                <w:lang w:eastAsia="ru-RU"/>
              </w:rPr>
            </w:pPr>
          </w:p>
        </w:tc>
        <w:tc>
          <w:tcPr>
            <w:tcW w:w="978" w:type="pct"/>
            <w:gridSpan w:val="2"/>
            <w:vMerge/>
            <w:shd w:val="clear" w:color="auto" w:fill="auto"/>
            <w:vAlign w:val="center"/>
            <w:hideMark/>
          </w:tcPr>
          <w:p w:rsidR="00E93850" w:rsidRPr="00E93850" w:rsidRDefault="00E93850" w:rsidP="00E93850">
            <w:pPr>
              <w:spacing w:after="0" w:line="240" w:lineRule="auto"/>
              <w:jc w:val="center"/>
              <w:rPr>
                <w:rFonts w:ascii="Times New Roman" w:eastAsia="Times New Roman" w:hAnsi="Times New Roman" w:cs="Times New Roman"/>
                <w:sz w:val="12"/>
                <w:szCs w:val="12"/>
                <w:lang w:eastAsia="ru-RU"/>
              </w:rPr>
            </w:pPr>
          </w:p>
        </w:tc>
        <w:tc>
          <w:tcPr>
            <w:tcW w:w="842" w:type="pct"/>
            <w:gridSpan w:val="8"/>
            <w:vMerge/>
            <w:shd w:val="clear" w:color="auto" w:fill="auto"/>
            <w:vAlign w:val="center"/>
            <w:hideMark/>
          </w:tcPr>
          <w:p w:rsidR="00E93850" w:rsidRPr="00E93850" w:rsidRDefault="00E93850" w:rsidP="00E93850">
            <w:pPr>
              <w:spacing w:after="0" w:line="240" w:lineRule="auto"/>
              <w:jc w:val="center"/>
              <w:rPr>
                <w:rFonts w:ascii="Times New Roman" w:eastAsia="Times New Roman" w:hAnsi="Times New Roman" w:cs="Times New Roman"/>
                <w:b/>
                <w:bCs/>
                <w:sz w:val="12"/>
                <w:szCs w:val="12"/>
                <w:lang w:eastAsia="ru-RU"/>
              </w:rPr>
            </w:pPr>
          </w:p>
        </w:tc>
        <w:tc>
          <w:tcPr>
            <w:tcW w:w="739" w:type="pct"/>
            <w:gridSpan w:val="4"/>
            <w:shd w:val="clear" w:color="auto" w:fill="auto"/>
            <w:vAlign w:val="center"/>
            <w:hideMark/>
          </w:tcPr>
          <w:p w:rsidR="00E93850" w:rsidRPr="00E93850" w:rsidRDefault="00E93850" w:rsidP="00E93850">
            <w:pPr>
              <w:spacing w:after="0" w:line="240" w:lineRule="auto"/>
              <w:jc w:val="center"/>
              <w:rPr>
                <w:rFonts w:ascii="Times New Roman" w:eastAsia="Times New Roman" w:hAnsi="Times New Roman" w:cs="Times New Roman"/>
                <w:sz w:val="12"/>
                <w:szCs w:val="12"/>
                <w:lang w:eastAsia="ru-RU"/>
              </w:rPr>
            </w:pPr>
            <w:r w:rsidRPr="00E93850">
              <w:rPr>
                <w:rFonts w:ascii="Times New Roman" w:eastAsia="Times New Roman" w:hAnsi="Times New Roman" w:cs="Times New Roman"/>
                <w:sz w:val="12"/>
                <w:szCs w:val="12"/>
                <w:lang w:eastAsia="ru-RU"/>
              </w:rPr>
              <w:t>средства от приносящей доход деятельности</w:t>
            </w:r>
          </w:p>
        </w:tc>
        <w:tc>
          <w:tcPr>
            <w:tcW w:w="366" w:type="pct"/>
            <w:gridSpan w:val="2"/>
            <w:shd w:val="clear" w:color="auto" w:fill="auto"/>
            <w:textDirection w:val="btLr"/>
            <w:vAlign w:val="center"/>
            <w:hideMark/>
          </w:tcPr>
          <w:p w:rsidR="00E93850" w:rsidRPr="00E93850" w:rsidRDefault="00E93850" w:rsidP="00BD1C3C">
            <w:pPr>
              <w:spacing w:after="0" w:line="240" w:lineRule="auto"/>
              <w:ind w:left="113" w:right="113"/>
              <w:jc w:val="center"/>
              <w:rPr>
                <w:rFonts w:ascii="Times New Roman" w:eastAsia="Times New Roman" w:hAnsi="Times New Roman" w:cs="Times New Roman"/>
                <w:b/>
                <w:bCs/>
                <w:sz w:val="12"/>
                <w:szCs w:val="12"/>
                <w:lang w:eastAsia="ru-RU"/>
              </w:rPr>
            </w:pPr>
            <w:r w:rsidRPr="00E93850">
              <w:rPr>
                <w:rFonts w:ascii="Times New Roman" w:eastAsia="Times New Roman" w:hAnsi="Times New Roman" w:cs="Times New Roman"/>
                <w:b/>
                <w:bCs/>
                <w:sz w:val="12"/>
                <w:szCs w:val="12"/>
                <w:lang w:eastAsia="ru-RU"/>
              </w:rPr>
              <w:t>0,00000</w:t>
            </w:r>
          </w:p>
        </w:tc>
        <w:tc>
          <w:tcPr>
            <w:tcW w:w="366" w:type="pct"/>
            <w:gridSpan w:val="2"/>
            <w:shd w:val="clear" w:color="auto" w:fill="auto"/>
            <w:textDirection w:val="btLr"/>
            <w:vAlign w:val="center"/>
            <w:hideMark/>
          </w:tcPr>
          <w:p w:rsidR="00E93850" w:rsidRPr="00E93850" w:rsidRDefault="00E93850" w:rsidP="00BD1C3C">
            <w:pPr>
              <w:spacing w:after="0" w:line="240" w:lineRule="auto"/>
              <w:ind w:left="113" w:right="113"/>
              <w:jc w:val="center"/>
              <w:rPr>
                <w:rFonts w:ascii="Times New Roman" w:eastAsia="Times New Roman" w:hAnsi="Times New Roman" w:cs="Times New Roman"/>
                <w:b/>
                <w:bCs/>
                <w:sz w:val="12"/>
                <w:szCs w:val="12"/>
                <w:lang w:eastAsia="ru-RU"/>
              </w:rPr>
            </w:pPr>
            <w:r w:rsidRPr="00E93850">
              <w:rPr>
                <w:rFonts w:ascii="Times New Roman" w:eastAsia="Times New Roman" w:hAnsi="Times New Roman" w:cs="Times New Roman"/>
                <w:b/>
                <w:bCs/>
                <w:sz w:val="12"/>
                <w:szCs w:val="12"/>
                <w:lang w:eastAsia="ru-RU"/>
              </w:rPr>
              <w:t>0,00000</w:t>
            </w:r>
          </w:p>
        </w:tc>
        <w:tc>
          <w:tcPr>
            <w:tcW w:w="369" w:type="pct"/>
            <w:gridSpan w:val="4"/>
            <w:shd w:val="clear" w:color="auto" w:fill="auto"/>
            <w:textDirection w:val="btLr"/>
            <w:vAlign w:val="center"/>
            <w:hideMark/>
          </w:tcPr>
          <w:p w:rsidR="00E93850" w:rsidRPr="00E93850" w:rsidRDefault="00E93850" w:rsidP="00BD1C3C">
            <w:pPr>
              <w:spacing w:after="0" w:line="240" w:lineRule="auto"/>
              <w:ind w:left="113" w:right="113"/>
              <w:jc w:val="center"/>
              <w:rPr>
                <w:rFonts w:ascii="Times New Roman" w:eastAsia="Times New Roman" w:hAnsi="Times New Roman" w:cs="Times New Roman"/>
                <w:b/>
                <w:bCs/>
                <w:sz w:val="12"/>
                <w:szCs w:val="12"/>
                <w:lang w:eastAsia="ru-RU"/>
              </w:rPr>
            </w:pPr>
            <w:r w:rsidRPr="00E93850">
              <w:rPr>
                <w:rFonts w:ascii="Times New Roman" w:eastAsia="Times New Roman" w:hAnsi="Times New Roman" w:cs="Times New Roman"/>
                <w:b/>
                <w:bCs/>
                <w:sz w:val="12"/>
                <w:szCs w:val="12"/>
                <w:lang w:eastAsia="ru-RU"/>
              </w:rPr>
              <w:t>0,00000</w:t>
            </w:r>
          </w:p>
        </w:tc>
        <w:tc>
          <w:tcPr>
            <w:tcW w:w="368" w:type="pct"/>
            <w:gridSpan w:val="6"/>
            <w:shd w:val="clear" w:color="auto" w:fill="auto"/>
            <w:textDirection w:val="btLr"/>
            <w:vAlign w:val="center"/>
            <w:hideMark/>
          </w:tcPr>
          <w:p w:rsidR="00E93850" w:rsidRPr="00E93850" w:rsidRDefault="00E93850" w:rsidP="00BD1C3C">
            <w:pPr>
              <w:spacing w:after="0" w:line="240" w:lineRule="auto"/>
              <w:ind w:left="113" w:right="113"/>
              <w:jc w:val="center"/>
              <w:rPr>
                <w:rFonts w:ascii="Times New Roman" w:eastAsia="Times New Roman" w:hAnsi="Times New Roman" w:cs="Times New Roman"/>
                <w:b/>
                <w:bCs/>
                <w:sz w:val="12"/>
                <w:szCs w:val="12"/>
                <w:lang w:eastAsia="ru-RU"/>
              </w:rPr>
            </w:pPr>
            <w:r w:rsidRPr="00E93850">
              <w:rPr>
                <w:rFonts w:ascii="Times New Roman" w:eastAsia="Times New Roman" w:hAnsi="Times New Roman" w:cs="Times New Roman"/>
                <w:b/>
                <w:bCs/>
                <w:sz w:val="12"/>
                <w:szCs w:val="12"/>
                <w:lang w:eastAsia="ru-RU"/>
              </w:rPr>
              <w:t>0,00000</w:t>
            </w:r>
          </w:p>
        </w:tc>
        <w:tc>
          <w:tcPr>
            <w:tcW w:w="368" w:type="pct"/>
            <w:gridSpan w:val="7"/>
            <w:shd w:val="clear" w:color="auto" w:fill="auto"/>
            <w:textDirection w:val="btLr"/>
            <w:vAlign w:val="center"/>
            <w:hideMark/>
          </w:tcPr>
          <w:p w:rsidR="00E93850" w:rsidRPr="00E93850" w:rsidRDefault="00E93850" w:rsidP="00BD1C3C">
            <w:pPr>
              <w:spacing w:after="0" w:line="240" w:lineRule="auto"/>
              <w:ind w:left="113" w:right="113"/>
              <w:jc w:val="center"/>
              <w:rPr>
                <w:rFonts w:ascii="Times New Roman" w:eastAsia="Times New Roman" w:hAnsi="Times New Roman" w:cs="Times New Roman"/>
                <w:b/>
                <w:bCs/>
                <w:sz w:val="12"/>
                <w:szCs w:val="12"/>
                <w:lang w:eastAsia="ru-RU"/>
              </w:rPr>
            </w:pPr>
            <w:r w:rsidRPr="00E93850">
              <w:rPr>
                <w:rFonts w:ascii="Times New Roman" w:eastAsia="Times New Roman" w:hAnsi="Times New Roman" w:cs="Times New Roman"/>
                <w:b/>
                <w:bCs/>
                <w:sz w:val="12"/>
                <w:szCs w:val="12"/>
                <w:lang w:eastAsia="ru-RU"/>
              </w:rPr>
              <w:t>0,00000</w:t>
            </w:r>
          </w:p>
        </w:tc>
        <w:tc>
          <w:tcPr>
            <w:tcW w:w="336" w:type="pct"/>
            <w:gridSpan w:val="8"/>
            <w:shd w:val="clear" w:color="auto" w:fill="auto"/>
            <w:textDirection w:val="btLr"/>
            <w:vAlign w:val="center"/>
            <w:hideMark/>
          </w:tcPr>
          <w:p w:rsidR="00E93850" w:rsidRPr="00E93850" w:rsidRDefault="00E93850" w:rsidP="00BD1C3C">
            <w:pPr>
              <w:spacing w:after="0" w:line="240" w:lineRule="auto"/>
              <w:ind w:left="113" w:right="113"/>
              <w:jc w:val="center"/>
              <w:rPr>
                <w:rFonts w:ascii="Times New Roman" w:eastAsia="Times New Roman" w:hAnsi="Times New Roman" w:cs="Times New Roman"/>
                <w:b/>
                <w:bCs/>
                <w:sz w:val="12"/>
                <w:szCs w:val="12"/>
                <w:lang w:eastAsia="ru-RU"/>
              </w:rPr>
            </w:pPr>
            <w:r w:rsidRPr="00E93850">
              <w:rPr>
                <w:rFonts w:ascii="Times New Roman" w:eastAsia="Times New Roman" w:hAnsi="Times New Roman" w:cs="Times New Roman"/>
                <w:b/>
                <w:bCs/>
                <w:sz w:val="12"/>
                <w:szCs w:val="12"/>
                <w:lang w:eastAsia="ru-RU"/>
              </w:rPr>
              <w:t>0,00000</w:t>
            </w:r>
          </w:p>
        </w:tc>
      </w:tr>
      <w:tr w:rsidR="00BD1C3C" w:rsidRPr="00E93850" w:rsidTr="00BD1C3C">
        <w:trPr>
          <w:cantSplit/>
          <w:trHeight w:val="748"/>
        </w:trPr>
        <w:tc>
          <w:tcPr>
            <w:tcW w:w="267" w:type="pct"/>
            <w:vMerge/>
            <w:shd w:val="clear" w:color="auto" w:fill="auto"/>
            <w:vAlign w:val="center"/>
            <w:hideMark/>
          </w:tcPr>
          <w:p w:rsidR="00E93850" w:rsidRPr="00E93850" w:rsidRDefault="00E93850" w:rsidP="00E93850">
            <w:pPr>
              <w:spacing w:after="0" w:line="240" w:lineRule="auto"/>
              <w:jc w:val="center"/>
              <w:rPr>
                <w:rFonts w:ascii="Times New Roman" w:eastAsia="Times New Roman" w:hAnsi="Times New Roman" w:cs="Times New Roman"/>
                <w:sz w:val="12"/>
                <w:szCs w:val="12"/>
                <w:lang w:eastAsia="ru-RU"/>
              </w:rPr>
            </w:pPr>
          </w:p>
        </w:tc>
        <w:tc>
          <w:tcPr>
            <w:tcW w:w="978" w:type="pct"/>
            <w:gridSpan w:val="2"/>
            <w:vMerge/>
            <w:shd w:val="clear" w:color="auto" w:fill="auto"/>
            <w:vAlign w:val="center"/>
            <w:hideMark/>
          </w:tcPr>
          <w:p w:rsidR="00E93850" w:rsidRPr="00E93850" w:rsidRDefault="00E93850" w:rsidP="00E93850">
            <w:pPr>
              <w:spacing w:after="0" w:line="240" w:lineRule="auto"/>
              <w:jc w:val="center"/>
              <w:rPr>
                <w:rFonts w:ascii="Times New Roman" w:eastAsia="Times New Roman" w:hAnsi="Times New Roman" w:cs="Times New Roman"/>
                <w:sz w:val="12"/>
                <w:szCs w:val="12"/>
                <w:lang w:eastAsia="ru-RU"/>
              </w:rPr>
            </w:pPr>
          </w:p>
        </w:tc>
        <w:tc>
          <w:tcPr>
            <w:tcW w:w="842" w:type="pct"/>
            <w:gridSpan w:val="8"/>
            <w:vMerge/>
            <w:shd w:val="clear" w:color="auto" w:fill="auto"/>
            <w:vAlign w:val="center"/>
            <w:hideMark/>
          </w:tcPr>
          <w:p w:rsidR="00E93850" w:rsidRPr="00E93850" w:rsidRDefault="00E93850" w:rsidP="00E93850">
            <w:pPr>
              <w:spacing w:after="0" w:line="240" w:lineRule="auto"/>
              <w:jc w:val="center"/>
              <w:rPr>
                <w:rFonts w:ascii="Times New Roman" w:eastAsia="Times New Roman" w:hAnsi="Times New Roman" w:cs="Times New Roman"/>
                <w:b/>
                <w:bCs/>
                <w:sz w:val="12"/>
                <w:szCs w:val="12"/>
                <w:lang w:eastAsia="ru-RU"/>
              </w:rPr>
            </w:pPr>
          </w:p>
        </w:tc>
        <w:tc>
          <w:tcPr>
            <w:tcW w:w="739" w:type="pct"/>
            <w:gridSpan w:val="4"/>
            <w:shd w:val="clear" w:color="auto" w:fill="auto"/>
            <w:vAlign w:val="center"/>
            <w:hideMark/>
          </w:tcPr>
          <w:p w:rsidR="00E93850" w:rsidRPr="00E93850" w:rsidRDefault="00E93850" w:rsidP="00E93850">
            <w:pPr>
              <w:spacing w:after="0" w:line="240" w:lineRule="auto"/>
              <w:jc w:val="center"/>
              <w:rPr>
                <w:rFonts w:ascii="Times New Roman" w:eastAsia="Times New Roman" w:hAnsi="Times New Roman" w:cs="Times New Roman"/>
                <w:sz w:val="12"/>
                <w:szCs w:val="12"/>
                <w:lang w:eastAsia="ru-RU"/>
              </w:rPr>
            </w:pPr>
            <w:r w:rsidRPr="00E93850">
              <w:rPr>
                <w:rFonts w:ascii="Times New Roman" w:eastAsia="Times New Roman" w:hAnsi="Times New Roman" w:cs="Times New Roman"/>
                <w:sz w:val="12"/>
                <w:szCs w:val="12"/>
                <w:lang w:eastAsia="ru-RU"/>
              </w:rPr>
              <w:t>областной или федеральный бюджет</w:t>
            </w:r>
          </w:p>
        </w:tc>
        <w:tc>
          <w:tcPr>
            <w:tcW w:w="366" w:type="pct"/>
            <w:gridSpan w:val="2"/>
            <w:shd w:val="clear" w:color="auto" w:fill="auto"/>
            <w:textDirection w:val="btLr"/>
            <w:vAlign w:val="center"/>
            <w:hideMark/>
          </w:tcPr>
          <w:p w:rsidR="00E93850" w:rsidRPr="00E93850" w:rsidRDefault="00E93850" w:rsidP="00BD1C3C">
            <w:pPr>
              <w:spacing w:after="0" w:line="240" w:lineRule="auto"/>
              <w:ind w:left="113" w:right="113"/>
              <w:jc w:val="center"/>
              <w:rPr>
                <w:rFonts w:ascii="Times New Roman" w:eastAsia="Times New Roman" w:hAnsi="Times New Roman" w:cs="Times New Roman"/>
                <w:b/>
                <w:bCs/>
                <w:sz w:val="12"/>
                <w:szCs w:val="12"/>
                <w:lang w:eastAsia="ru-RU"/>
              </w:rPr>
            </w:pPr>
            <w:r w:rsidRPr="00E93850">
              <w:rPr>
                <w:rFonts w:ascii="Times New Roman" w:eastAsia="Times New Roman" w:hAnsi="Times New Roman" w:cs="Times New Roman"/>
                <w:b/>
                <w:bCs/>
                <w:sz w:val="12"/>
                <w:szCs w:val="12"/>
                <w:lang w:eastAsia="ru-RU"/>
              </w:rPr>
              <w:t>50,00000</w:t>
            </w:r>
          </w:p>
        </w:tc>
        <w:tc>
          <w:tcPr>
            <w:tcW w:w="366" w:type="pct"/>
            <w:gridSpan w:val="2"/>
            <w:shd w:val="clear" w:color="auto" w:fill="auto"/>
            <w:textDirection w:val="btLr"/>
            <w:vAlign w:val="center"/>
            <w:hideMark/>
          </w:tcPr>
          <w:p w:rsidR="00E93850" w:rsidRPr="00E93850" w:rsidRDefault="00E93850" w:rsidP="00BD1C3C">
            <w:pPr>
              <w:spacing w:after="0" w:line="240" w:lineRule="auto"/>
              <w:ind w:left="113" w:right="113"/>
              <w:jc w:val="center"/>
              <w:rPr>
                <w:rFonts w:ascii="Times New Roman" w:eastAsia="Times New Roman" w:hAnsi="Times New Roman" w:cs="Times New Roman"/>
                <w:b/>
                <w:bCs/>
                <w:sz w:val="12"/>
                <w:szCs w:val="12"/>
                <w:lang w:eastAsia="ru-RU"/>
              </w:rPr>
            </w:pPr>
            <w:r w:rsidRPr="00E93850">
              <w:rPr>
                <w:rFonts w:ascii="Times New Roman" w:eastAsia="Times New Roman" w:hAnsi="Times New Roman" w:cs="Times New Roman"/>
                <w:b/>
                <w:bCs/>
                <w:sz w:val="12"/>
                <w:szCs w:val="12"/>
                <w:lang w:eastAsia="ru-RU"/>
              </w:rPr>
              <w:t>0,00000</w:t>
            </w:r>
          </w:p>
        </w:tc>
        <w:tc>
          <w:tcPr>
            <w:tcW w:w="369" w:type="pct"/>
            <w:gridSpan w:val="4"/>
            <w:shd w:val="clear" w:color="auto" w:fill="auto"/>
            <w:textDirection w:val="btLr"/>
            <w:vAlign w:val="center"/>
            <w:hideMark/>
          </w:tcPr>
          <w:p w:rsidR="00E93850" w:rsidRPr="00E93850" w:rsidRDefault="00E93850" w:rsidP="00BD1C3C">
            <w:pPr>
              <w:spacing w:after="0" w:line="240" w:lineRule="auto"/>
              <w:ind w:left="113" w:right="113"/>
              <w:jc w:val="center"/>
              <w:rPr>
                <w:rFonts w:ascii="Times New Roman" w:eastAsia="Times New Roman" w:hAnsi="Times New Roman" w:cs="Times New Roman"/>
                <w:b/>
                <w:bCs/>
                <w:sz w:val="12"/>
                <w:szCs w:val="12"/>
                <w:lang w:eastAsia="ru-RU"/>
              </w:rPr>
            </w:pPr>
            <w:r w:rsidRPr="00E93850">
              <w:rPr>
                <w:rFonts w:ascii="Times New Roman" w:eastAsia="Times New Roman" w:hAnsi="Times New Roman" w:cs="Times New Roman"/>
                <w:b/>
                <w:bCs/>
                <w:sz w:val="12"/>
                <w:szCs w:val="12"/>
                <w:lang w:eastAsia="ru-RU"/>
              </w:rPr>
              <w:t>0,00000</w:t>
            </w:r>
          </w:p>
        </w:tc>
        <w:tc>
          <w:tcPr>
            <w:tcW w:w="368" w:type="pct"/>
            <w:gridSpan w:val="6"/>
            <w:shd w:val="clear" w:color="auto" w:fill="auto"/>
            <w:textDirection w:val="btLr"/>
            <w:vAlign w:val="center"/>
            <w:hideMark/>
          </w:tcPr>
          <w:p w:rsidR="00E93850" w:rsidRPr="00E93850" w:rsidRDefault="00E93850" w:rsidP="00BD1C3C">
            <w:pPr>
              <w:spacing w:after="0" w:line="240" w:lineRule="auto"/>
              <w:ind w:left="113" w:right="113"/>
              <w:jc w:val="center"/>
              <w:rPr>
                <w:rFonts w:ascii="Times New Roman" w:eastAsia="Times New Roman" w:hAnsi="Times New Roman" w:cs="Times New Roman"/>
                <w:b/>
                <w:bCs/>
                <w:sz w:val="12"/>
                <w:szCs w:val="12"/>
                <w:lang w:eastAsia="ru-RU"/>
              </w:rPr>
            </w:pPr>
            <w:r w:rsidRPr="00E93850">
              <w:rPr>
                <w:rFonts w:ascii="Times New Roman" w:eastAsia="Times New Roman" w:hAnsi="Times New Roman" w:cs="Times New Roman"/>
                <w:b/>
                <w:bCs/>
                <w:sz w:val="12"/>
                <w:szCs w:val="12"/>
                <w:lang w:eastAsia="ru-RU"/>
              </w:rPr>
              <w:t>0,00000</w:t>
            </w:r>
          </w:p>
        </w:tc>
        <w:tc>
          <w:tcPr>
            <w:tcW w:w="368" w:type="pct"/>
            <w:gridSpan w:val="7"/>
            <w:shd w:val="clear" w:color="auto" w:fill="auto"/>
            <w:textDirection w:val="btLr"/>
            <w:vAlign w:val="center"/>
            <w:hideMark/>
          </w:tcPr>
          <w:p w:rsidR="00E93850" w:rsidRPr="00E93850" w:rsidRDefault="00E93850" w:rsidP="00BD1C3C">
            <w:pPr>
              <w:spacing w:after="0" w:line="240" w:lineRule="auto"/>
              <w:ind w:left="113" w:right="113"/>
              <w:jc w:val="center"/>
              <w:rPr>
                <w:rFonts w:ascii="Times New Roman" w:eastAsia="Times New Roman" w:hAnsi="Times New Roman" w:cs="Times New Roman"/>
                <w:b/>
                <w:bCs/>
                <w:sz w:val="12"/>
                <w:szCs w:val="12"/>
                <w:lang w:eastAsia="ru-RU"/>
              </w:rPr>
            </w:pPr>
            <w:r w:rsidRPr="00E93850">
              <w:rPr>
                <w:rFonts w:ascii="Times New Roman" w:eastAsia="Times New Roman" w:hAnsi="Times New Roman" w:cs="Times New Roman"/>
                <w:b/>
                <w:bCs/>
                <w:sz w:val="12"/>
                <w:szCs w:val="12"/>
                <w:lang w:eastAsia="ru-RU"/>
              </w:rPr>
              <w:t>0,00000</w:t>
            </w:r>
          </w:p>
        </w:tc>
        <w:tc>
          <w:tcPr>
            <w:tcW w:w="336" w:type="pct"/>
            <w:gridSpan w:val="8"/>
            <w:shd w:val="clear" w:color="auto" w:fill="auto"/>
            <w:textDirection w:val="btLr"/>
            <w:vAlign w:val="center"/>
            <w:hideMark/>
          </w:tcPr>
          <w:p w:rsidR="00E93850" w:rsidRPr="00E93850" w:rsidRDefault="00E93850" w:rsidP="00BD1C3C">
            <w:pPr>
              <w:spacing w:after="0" w:line="240" w:lineRule="auto"/>
              <w:ind w:left="113" w:right="113"/>
              <w:jc w:val="center"/>
              <w:rPr>
                <w:rFonts w:ascii="Times New Roman" w:eastAsia="Times New Roman" w:hAnsi="Times New Roman" w:cs="Times New Roman"/>
                <w:b/>
                <w:bCs/>
                <w:sz w:val="12"/>
                <w:szCs w:val="12"/>
                <w:lang w:eastAsia="ru-RU"/>
              </w:rPr>
            </w:pPr>
            <w:r w:rsidRPr="00E93850">
              <w:rPr>
                <w:rFonts w:ascii="Times New Roman" w:eastAsia="Times New Roman" w:hAnsi="Times New Roman" w:cs="Times New Roman"/>
                <w:b/>
                <w:bCs/>
                <w:sz w:val="12"/>
                <w:szCs w:val="12"/>
                <w:lang w:eastAsia="ru-RU"/>
              </w:rPr>
              <w:t>50,00000</w:t>
            </w:r>
          </w:p>
        </w:tc>
      </w:tr>
      <w:tr w:rsidR="00BD1C3C" w:rsidRPr="00E93850" w:rsidTr="00BD1C3C">
        <w:trPr>
          <w:cantSplit/>
          <w:trHeight w:val="864"/>
        </w:trPr>
        <w:tc>
          <w:tcPr>
            <w:tcW w:w="267" w:type="pct"/>
            <w:vMerge/>
            <w:shd w:val="clear" w:color="auto" w:fill="auto"/>
            <w:vAlign w:val="center"/>
            <w:hideMark/>
          </w:tcPr>
          <w:p w:rsidR="00E93850" w:rsidRPr="00E93850" w:rsidRDefault="00E93850" w:rsidP="00E93850">
            <w:pPr>
              <w:spacing w:after="0" w:line="240" w:lineRule="auto"/>
              <w:jc w:val="center"/>
              <w:rPr>
                <w:rFonts w:ascii="Times New Roman" w:eastAsia="Times New Roman" w:hAnsi="Times New Roman" w:cs="Times New Roman"/>
                <w:sz w:val="12"/>
                <w:szCs w:val="12"/>
                <w:lang w:eastAsia="ru-RU"/>
              </w:rPr>
            </w:pPr>
          </w:p>
        </w:tc>
        <w:tc>
          <w:tcPr>
            <w:tcW w:w="978" w:type="pct"/>
            <w:gridSpan w:val="2"/>
            <w:vMerge/>
            <w:shd w:val="clear" w:color="auto" w:fill="auto"/>
            <w:vAlign w:val="center"/>
            <w:hideMark/>
          </w:tcPr>
          <w:p w:rsidR="00E93850" w:rsidRPr="00E93850" w:rsidRDefault="00E93850" w:rsidP="00E93850">
            <w:pPr>
              <w:spacing w:after="0" w:line="240" w:lineRule="auto"/>
              <w:jc w:val="center"/>
              <w:rPr>
                <w:rFonts w:ascii="Times New Roman" w:eastAsia="Times New Roman" w:hAnsi="Times New Roman" w:cs="Times New Roman"/>
                <w:sz w:val="12"/>
                <w:szCs w:val="12"/>
                <w:lang w:eastAsia="ru-RU"/>
              </w:rPr>
            </w:pPr>
          </w:p>
        </w:tc>
        <w:tc>
          <w:tcPr>
            <w:tcW w:w="842" w:type="pct"/>
            <w:gridSpan w:val="8"/>
            <w:vMerge w:val="restart"/>
            <w:shd w:val="clear" w:color="auto" w:fill="auto"/>
            <w:vAlign w:val="center"/>
            <w:hideMark/>
          </w:tcPr>
          <w:p w:rsidR="00E93850" w:rsidRPr="00E93850" w:rsidRDefault="00E93850" w:rsidP="00E93850">
            <w:pPr>
              <w:spacing w:after="0" w:line="240" w:lineRule="auto"/>
              <w:jc w:val="center"/>
              <w:rPr>
                <w:rFonts w:ascii="Times New Roman" w:eastAsia="Times New Roman" w:hAnsi="Times New Roman" w:cs="Times New Roman"/>
                <w:b/>
                <w:bCs/>
                <w:sz w:val="12"/>
                <w:szCs w:val="12"/>
                <w:lang w:eastAsia="ru-RU"/>
              </w:rPr>
            </w:pPr>
            <w:r w:rsidRPr="00E93850">
              <w:rPr>
                <w:rFonts w:ascii="Times New Roman" w:eastAsia="Times New Roman" w:hAnsi="Times New Roman" w:cs="Times New Roman"/>
                <w:b/>
                <w:bCs/>
                <w:sz w:val="12"/>
                <w:szCs w:val="12"/>
                <w:lang w:eastAsia="ru-RU"/>
              </w:rPr>
              <w:t>МБУ ДО Суходольская ДМШ</w:t>
            </w:r>
          </w:p>
        </w:tc>
        <w:tc>
          <w:tcPr>
            <w:tcW w:w="739" w:type="pct"/>
            <w:gridSpan w:val="4"/>
            <w:shd w:val="clear" w:color="auto" w:fill="auto"/>
            <w:vAlign w:val="center"/>
            <w:hideMark/>
          </w:tcPr>
          <w:p w:rsidR="00E93850" w:rsidRPr="00E93850" w:rsidRDefault="00E93850" w:rsidP="00E93850">
            <w:pPr>
              <w:spacing w:after="0" w:line="240" w:lineRule="auto"/>
              <w:jc w:val="center"/>
              <w:rPr>
                <w:rFonts w:ascii="Times New Roman" w:eastAsia="Times New Roman" w:hAnsi="Times New Roman" w:cs="Times New Roman"/>
                <w:sz w:val="12"/>
                <w:szCs w:val="12"/>
                <w:lang w:eastAsia="ru-RU"/>
              </w:rPr>
            </w:pPr>
            <w:r w:rsidRPr="00E93850">
              <w:rPr>
                <w:rFonts w:ascii="Times New Roman" w:eastAsia="Times New Roman" w:hAnsi="Times New Roman" w:cs="Times New Roman"/>
                <w:sz w:val="12"/>
                <w:szCs w:val="12"/>
                <w:lang w:eastAsia="ru-RU"/>
              </w:rPr>
              <w:t>Всего:</w:t>
            </w:r>
          </w:p>
        </w:tc>
        <w:tc>
          <w:tcPr>
            <w:tcW w:w="366" w:type="pct"/>
            <w:gridSpan w:val="2"/>
            <w:shd w:val="clear" w:color="auto" w:fill="auto"/>
            <w:textDirection w:val="btLr"/>
            <w:vAlign w:val="center"/>
            <w:hideMark/>
          </w:tcPr>
          <w:p w:rsidR="00E93850" w:rsidRPr="00E93850" w:rsidRDefault="00E93850" w:rsidP="00BD1C3C">
            <w:pPr>
              <w:spacing w:after="0" w:line="240" w:lineRule="auto"/>
              <w:ind w:left="113" w:right="113"/>
              <w:jc w:val="center"/>
              <w:rPr>
                <w:rFonts w:ascii="Times New Roman" w:eastAsia="Times New Roman" w:hAnsi="Times New Roman" w:cs="Times New Roman"/>
                <w:b/>
                <w:bCs/>
                <w:sz w:val="12"/>
                <w:szCs w:val="12"/>
                <w:lang w:eastAsia="ru-RU"/>
              </w:rPr>
            </w:pPr>
            <w:r w:rsidRPr="00E93850">
              <w:rPr>
                <w:rFonts w:ascii="Times New Roman" w:eastAsia="Times New Roman" w:hAnsi="Times New Roman" w:cs="Times New Roman"/>
                <w:b/>
                <w:bCs/>
                <w:sz w:val="12"/>
                <w:szCs w:val="12"/>
                <w:lang w:eastAsia="ru-RU"/>
              </w:rPr>
              <w:t>8128,40436</w:t>
            </w:r>
          </w:p>
        </w:tc>
        <w:tc>
          <w:tcPr>
            <w:tcW w:w="366" w:type="pct"/>
            <w:gridSpan w:val="2"/>
            <w:shd w:val="clear" w:color="auto" w:fill="auto"/>
            <w:textDirection w:val="btLr"/>
            <w:vAlign w:val="center"/>
            <w:hideMark/>
          </w:tcPr>
          <w:p w:rsidR="00E93850" w:rsidRPr="00E93850" w:rsidRDefault="00E93850" w:rsidP="00BD1C3C">
            <w:pPr>
              <w:spacing w:after="0" w:line="240" w:lineRule="auto"/>
              <w:ind w:left="113" w:right="113"/>
              <w:jc w:val="center"/>
              <w:rPr>
                <w:rFonts w:ascii="Times New Roman" w:eastAsia="Times New Roman" w:hAnsi="Times New Roman" w:cs="Times New Roman"/>
                <w:b/>
                <w:bCs/>
                <w:sz w:val="12"/>
                <w:szCs w:val="12"/>
                <w:lang w:eastAsia="ru-RU"/>
              </w:rPr>
            </w:pPr>
            <w:r w:rsidRPr="00E93850">
              <w:rPr>
                <w:rFonts w:ascii="Times New Roman" w:eastAsia="Times New Roman" w:hAnsi="Times New Roman" w:cs="Times New Roman"/>
                <w:b/>
                <w:bCs/>
                <w:sz w:val="12"/>
                <w:szCs w:val="12"/>
                <w:lang w:eastAsia="ru-RU"/>
              </w:rPr>
              <w:t>9630,61102</w:t>
            </w:r>
          </w:p>
        </w:tc>
        <w:tc>
          <w:tcPr>
            <w:tcW w:w="369" w:type="pct"/>
            <w:gridSpan w:val="4"/>
            <w:shd w:val="clear" w:color="auto" w:fill="auto"/>
            <w:textDirection w:val="btLr"/>
            <w:vAlign w:val="center"/>
            <w:hideMark/>
          </w:tcPr>
          <w:p w:rsidR="00E93850" w:rsidRPr="00E93850" w:rsidRDefault="00E93850" w:rsidP="00BD1C3C">
            <w:pPr>
              <w:spacing w:after="0" w:line="240" w:lineRule="auto"/>
              <w:ind w:left="113" w:right="113"/>
              <w:jc w:val="center"/>
              <w:rPr>
                <w:rFonts w:ascii="Times New Roman" w:eastAsia="Times New Roman" w:hAnsi="Times New Roman" w:cs="Times New Roman"/>
                <w:b/>
                <w:bCs/>
                <w:sz w:val="12"/>
                <w:szCs w:val="12"/>
                <w:lang w:eastAsia="ru-RU"/>
              </w:rPr>
            </w:pPr>
            <w:r w:rsidRPr="00E93850">
              <w:rPr>
                <w:rFonts w:ascii="Times New Roman" w:eastAsia="Times New Roman" w:hAnsi="Times New Roman" w:cs="Times New Roman"/>
                <w:b/>
                <w:bCs/>
                <w:sz w:val="12"/>
                <w:szCs w:val="12"/>
                <w:lang w:eastAsia="ru-RU"/>
              </w:rPr>
              <w:t>5706,44404</w:t>
            </w:r>
          </w:p>
        </w:tc>
        <w:tc>
          <w:tcPr>
            <w:tcW w:w="368" w:type="pct"/>
            <w:gridSpan w:val="6"/>
            <w:shd w:val="clear" w:color="auto" w:fill="auto"/>
            <w:textDirection w:val="btLr"/>
            <w:vAlign w:val="center"/>
            <w:hideMark/>
          </w:tcPr>
          <w:p w:rsidR="00E93850" w:rsidRPr="00E93850" w:rsidRDefault="00E93850" w:rsidP="00BD1C3C">
            <w:pPr>
              <w:spacing w:after="0" w:line="240" w:lineRule="auto"/>
              <w:ind w:left="113" w:right="113"/>
              <w:jc w:val="center"/>
              <w:rPr>
                <w:rFonts w:ascii="Times New Roman" w:eastAsia="Times New Roman" w:hAnsi="Times New Roman" w:cs="Times New Roman"/>
                <w:b/>
                <w:bCs/>
                <w:sz w:val="12"/>
                <w:szCs w:val="12"/>
                <w:lang w:eastAsia="ru-RU"/>
              </w:rPr>
            </w:pPr>
            <w:r w:rsidRPr="00E93850">
              <w:rPr>
                <w:rFonts w:ascii="Times New Roman" w:eastAsia="Times New Roman" w:hAnsi="Times New Roman" w:cs="Times New Roman"/>
                <w:b/>
                <w:bCs/>
                <w:sz w:val="12"/>
                <w:szCs w:val="12"/>
                <w:lang w:eastAsia="ru-RU"/>
              </w:rPr>
              <w:t>5706,44404</w:t>
            </w:r>
          </w:p>
        </w:tc>
        <w:tc>
          <w:tcPr>
            <w:tcW w:w="368" w:type="pct"/>
            <w:gridSpan w:val="7"/>
            <w:shd w:val="clear" w:color="auto" w:fill="auto"/>
            <w:textDirection w:val="btLr"/>
            <w:vAlign w:val="center"/>
            <w:hideMark/>
          </w:tcPr>
          <w:p w:rsidR="00E93850" w:rsidRPr="00E93850" w:rsidRDefault="00E93850" w:rsidP="00BD1C3C">
            <w:pPr>
              <w:spacing w:after="0" w:line="240" w:lineRule="auto"/>
              <w:ind w:left="113" w:right="113"/>
              <w:jc w:val="center"/>
              <w:rPr>
                <w:rFonts w:ascii="Times New Roman" w:eastAsia="Times New Roman" w:hAnsi="Times New Roman" w:cs="Times New Roman"/>
                <w:b/>
                <w:bCs/>
                <w:sz w:val="12"/>
                <w:szCs w:val="12"/>
                <w:lang w:eastAsia="ru-RU"/>
              </w:rPr>
            </w:pPr>
            <w:r w:rsidRPr="00E93850">
              <w:rPr>
                <w:rFonts w:ascii="Times New Roman" w:eastAsia="Times New Roman" w:hAnsi="Times New Roman" w:cs="Times New Roman"/>
                <w:b/>
                <w:bCs/>
                <w:sz w:val="12"/>
                <w:szCs w:val="12"/>
                <w:lang w:eastAsia="ru-RU"/>
              </w:rPr>
              <w:t>5706,44404</w:t>
            </w:r>
          </w:p>
        </w:tc>
        <w:tc>
          <w:tcPr>
            <w:tcW w:w="336" w:type="pct"/>
            <w:gridSpan w:val="8"/>
            <w:shd w:val="clear" w:color="auto" w:fill="auto"/>
            <w:textDirection w:val="btLr"/>
            <w:vAlign w:val="center"/>
            <w:hideMark/>
          </w:tcPr>
          <w:p w:rsidR="00E93850" w:rsidRPr="00E93850" w:rsidRDefault="00E93850" w:rsidP="00BD1C3C">
            <w:pPr>
              <w:spacing w:after="0" w:line="240" w:lineRule="auto"/>
              <w:ind w:left="113" w:right="113"/>
              <w:jc w:val="center"/>
              <w:rPr>
                <w:rFonts w:ascii="Times New Roman" w:eastAsia="Times New Roman" w:hAnsi="Times New Roman" w:cs="Times New Roman"/>
                <w:b/>
                <w:bCs/>
                <w:sz w:val="12"/>
                <w:szCs w:val="12"/>
                <w:lang w:eastAsia="ru-RU"/>
              </w:rPr>
            </w:pPr>
            <w:r w:rsidRPr="00E93850">
              <w:rPr>
                <w:rFonts w:ascii="Times New Roman" w:eastAsia="Times New Roman" w:hAnsi="Times New Roman" w:cs="Times New Roman"/>
                <w:b/>
                <w:bCs/>
                <w:sz w:val="12"/>
                <w:szCs w:val="12"/>
                <w:lang w:eastAsia="ru-RU"/>
              </w:rPr>
              <w:t>34878,34750</w:t>
            </w:r>
          </w:p>
        </w:tc>
      </w:tr>
      <w:tr w:rsidR="00BD1C3C" w:rsidRPr="00E93850" w:rsidTr="00BD1C3C">
        <w:trPr>
          <w:cantSplit/>
          <w:trHeight w:val="70"/>
        </w:trPr>
        <w:tc>
          <w:tcPr>
            <w:tcW w:w="267" w:type="pct"/>
            <w:vMerge/>
            <w:shd w:val="clear" w:color="auto" w:fill="auto"/>
            <w:vAlign w:val="center"/>
            <w:hideMark/>
          </w:tcPr>
          <w:p w:rsidR="00E93850" w:rsidRPr="00E93850" w:rsidRDefault="00E93850" w:rsidP="00E93850">
            <w:pPr>
              <w:spacing w:after="0" w:line="240" w:lineRule="auto"/>
              <w:jc w:val="center"/>
              <w:rPr>
                <w:rFonts w:ascii="Times New Roman" w:eastAsia="Times New Roman" w:hAnsi="Times New Roman" w:cs="Times New Roman"/>
                <w:sz w:val="12"/>
                <w:szCs w:val="12"/>
                <w:lang w:eastAsia="ru-RU"/>
              </w:rPr>
            </w:pPr>
          </w:p>
        </w:tc>
        <w:tc>
          <w:tcPr>
            <w:tcW w:w="978" w:type="pct"/>
            <w:gridSpan w:val="2"/>
            <w:vMerge/>
            <w:shd w:val="clear" w:color="auto" w:fill="auto"/>
            <w:vAlign w:val="center"/>
            <w:hideMark/>
          </w:tcPr>
          <w:p w:rsidR="00E93850" w:rsidRPr="00E93850" w:rsidRDefault="00E93850" w:rsidP="00E93850">
            <w:pPr>
              <w:spacing w:after="0" w:line="240" w:lineRule="auto"/>
              <w:jc w:val="center"/>
              <w:rPr>
                <w:rFonts w:ascii="Times New Roman" w:eastAsia="Times New Roman" w:hAnsi="Times New Roman" w:cs="Times New Roman"/>
                <w:sz w:val="12"/>
                <w:szCs w:val="12"/>
                <w:lang w:eastAsia="ru-RU"/>
              </w:rPr>
            </w:pPr>
          </w:p>
        </w:tc>
        <w:tc>
          <w:tcPr>
            <w:tcW w:w="842" w:type="pct"/>
            <w:gridSpan w:val="8"/>
            <w:vMerge/>
            <w:shd w:val="clear" w:color="auto" w:fill="auto"/>
            <w:vAlign w:val="center"/>
            <w:hideMark/>
          </w:tcPr>
          <w:p w:rsidR="00E93850" w:rsidRPr="00E93850" w:rsidRDefault="00E93850" w:rsidP="00E93850">
            <w:pPr>
              <w:spacing w:after="0" w:line="240" w:lineRule="auto"/>
              <w:jc w:val="center"/>
              <w:rPr>
                <w:rFonts w:ascii="Times New Roman" w:eastAsia="Times New Roman" w:hAnsi="Times New Roman" w:cs="Times New Roman"/>
                <w:b/>
                <w:bCs/>
                <w:sz w:val="12"/>
                <w:szCs w:val="12"/>
                <w:lang w:eastAsia="ru-RU"/>
              </w:rPr>
            </w:pPr>
          </w:p>
        </w:tc>
        <w:tc>
          <w:tcPr>
            <w:tcW w:w="739" w:type="pct"/>
            <w:gridSpan w:val="4"/>
            <w:shd w:val="clear" w:color="auto" w:fill="auto"/>
            <w:vAlign w:val="center"/>
            <w:hideMark/>
          </w:tcPr>
          <w:p w:rsidR="00E93850" w:rsidRPr="00E93850" w:rsidRDefault="00E93850" w:rsidP="00E93850">
            <w:pPr>
              <w:spacing w:after="0" w:line="240" w:lineRule="auto"/>
              <w:jc w:val="center"/>
              <w:rPr>
                <w:rFonts w:ascii="Times New Roman" w:eastAsia="Times New Roman" w:hAnsi="Times New Roman" w:cs="Times New Roman"/>
                <w:sz w:val="12"/>
                <w:szCs w:val="12"/>
                <w:lang w:eastAsia="ru-RU"/>
              </w:rPr>
            </w:pPr>
            <w:r w:rsidRPr="00E93850">
              <w:rPr>
                <w:rFonts w:ascii="Times New Roman" w:eastAsia="Times New Roman" w:hAnsi="Times New Roman" w:cs="Times New Roman"/>
                <w:sz w:val="12"/>
                <w:szCs w:val="12"/>
                <w:lang w:eastAsia="ru-RU"/>
              </w:rPr>
              <w:t>из них:</w:t>
            </w:r>
          </w:p>
        </w:tc>
        <w:tc>
          <w:tcPr>
            <w:tcW w:w="366" w:type="pct"/>
            <w:gridSpan w:val="2"/>
            <w:shd w:val="clear" w:color="auto" w:fill="auto"/>
            <w:textDirection w:val="btLr"/>
            <w:vAlign w:val="center"/>
            <w:hideMark/>
          </w:tcPr>
          <w:p w:rsidR="00E93850" w:rsidRPr="00E93850" w:rsidRDefault="00E93850" w:rsidP="00BD1C3C">
            <w:pPr>
              <w:spacing w:after="0" w:line="240" w:lineRule="auto"/>
              <w:ind w:left="113" w:right="113"/>
              <w:jc w:val="center"/>
              <w:rPr>
                <w:rFonts w:ascii="Times New Roman" w:eastAsia="Times New Roman" w:hAnsi="Times New Roman" w:cs="Times New Roman"/>
                <w:b/>
                <w:bCs/>
                <w:sz w:val="12"/>
                <w:szCs w:val="12"/>
                <w:lang w:eastAsia="ru-RU"/>
              </w:rPr>
            </w:pPr>
          </w:p>
        </w:tc>
        <w:tc>
          <w:tcPr>
            <w:tcW w:w="366" w:type="pct"/>
            <w:gridSpan w:val="2"/>
            <w:shd w:val="clear" w:color="auto" w:fill="auto"/>
            <w:textDirection w:val="btLr"/>
            <w:vAlign w:val="center"/>
            <w:hideMark/>
          </w:tcPr>
          <w:p w:rsidR="00E93850" w:rsidRPr="00E93850" w:rsidRDefault="00E93850" w:rsidP="00BD1C3C">
            <w:pPr>
              <w:spacing w:after="0" w:line="240" w:lineRule="auto"/>
              <w:ind w:left="113" w:right="113"/>
              <w:jc w:val="center"/>
              <w:rPr>
                <w:rFonts w:ascii="Times New Roman" w:eastAsia="Times New Roman" w:hAnsi="Times New Roman" w:cs="Times New Roman"/>
                <w:b/>
                <w:bCs/>
                <w:sz w:val="12"/>
                <w:szCs w:val="12"/>
                <w:lang w:eastAsia="ru-RU"/>
              </w:rPr>
            </w:pPr>
          </w:p>
        </w:tc>
        <w:tc>
          <w:tcPr>
            <w:tcW w:w="369" w:type="pct"/>
            <w:gridSpan w:val="4"/>
            <w:shd w:val="clear" w:color="auto" w:fill="auto"/>
            <w:textDirection w:val="btLr"/>
            <w:vAlign w:val="center"/>
            <w:hideMark/>
          </w:tcPr>
          <w:p w:rsidR="00E93850" w:rsidRPr="00E93850" w:rsidRDefault="00E93850" w:rsidP="00BD1C3C">
            <w:pPr>
              <w:spacing w:after="0" w:line="240" w:lineRule="auto"/>
              <w:ind w:left="113" w:right="113"/>
              <w:jc w:val="center"/>
              <w:rPr>
                <w:rFonts w:ascii="Times New Roman" w:eastAsia="Times New Roman" w:hAnsi="Times New Roman" w:cs="Times New Roman"/>
                <w:b/>
                <w:bCs/>
                <w:sz w:val="12"/>
                <w:szCs w:val="12"/>
                <w:lang w:eastAsia="ru-RU"/>
              </w:rPr>
            </w:pPr>
          </w:p>
        </w:tc>
        <w:tc>
          <w:tcPr>
            <w:tcW w:w="368" w:type="pct"/>
            <w:gridSpan w:val="6"/>
            <w:shd w:val="clear" w:color="auto" w:fill="auto"/>
            <w:textDirection w:val="btLr"/>
            <w:vAlign w:val="center"/>
            <w:hideMark/>
          </w:tcPr>
          <w:p w:rsidR="00E93850" w:rsidRPr="00E93850" w:rsidRDefault="00E93850" w:rsidP="00BD1C3C">
            <w:pPr>
              <w:spacing w:after="0" w:line="240" w:lineRule="auto"/>
              <w:ind w:left="113" w:right="113"/>
              <w:jc w:val="center"/>
              <w:rPr>
                <w:rFonts w:ascii="Times New Roman" w:eastAsia="Times New Roman" w:hAnsi="Times New Roman" w:cs="Times New Roman"/>
                <w:b/>
                <w:bCs/>
                <w:sz w:val="12"/>
                <w:szCs w:val="12"/>
                <w:lang w:eastAsia="ru-RU"/>
              </w:rPr>
            </w:pPr>
          </w:p>
        </w:tc>
        <w:tc>
          <w:tcPr>
            <w:tcW w:w="368" w:type="pct"/>
            <w:gridSpan w:val="7"/>
            <w:shd w:val="clear" w:color="auto" w:fill="auto"/>
            <w:textDirection w:val="btLr"/>
            <w:vAlign w:val="center"/>
            <w:hideMark/>
          </w:tcPr>
          <w:p w:rsidR="00E93850" w:rsidRPr="00E93850" w:rsidRDefault="00E93850" w:rsidP="00BD1C3C">
            <w:pPr>
              <w:spacing w:after="0" w:line="240" w:lineRule="auto"/>
              <w:ind w:left="113" w:right="113"/>
              <w:jc w:val="center"/>
              <w:rPr>
                <w:rFonts w:ascii="Times New Roman" w:eastAsia="Times New Roman" w:hAnsi="Times New Roman" w:cs="Times New Roman"/>
                <w:b/>
                <w:bCs/>
                <w:sz w:val="12"/>
                <w:szCs w:val="12"/>
                <w:lang w:eastAsia="ru-RU"/>
              </w:rPr>
            </w:pPr>
          </w:p>
        </w:tc>
        <w:tc>
          <w:tcPr>
            <w:tcW w:w="336" w:type="pct"/>
            <w:gridSpan w:val="8"/>
            <w:shd w:val="clear" w:color="auto" w:fill="auto"/>
            <w:textDirection w:val="btLr"/>
            <w:vAlign w:val="center"/>
            <w:hideMark/>
          </w:tcPr>
          <w:p w:rsidR="00E93850" w:rsidRPr="00E93850" w:rsidRDefault="00E93850" w:rsidP="00BD1C3C">
            <w:pPr>
              <w:spacing w:after="0" w:line="240" w:lineRule="auto"/>
              <w:ind w:left="113" w:right="113"/>
              <w:jc w:val="center"/>
              <w:rPr>
                <w:rFonts w:ascii="Times New Roman" w:eastAsia="Times New Roman" w:hAnsi="Times New Roman" w:cs="Times New Roman"/>
                <w:b/>
                <w:bCs/>
                <w:sz w:val="12"/>
                <w:szCs w:val="12"/>
                <w:lang w:eastAsia="ru-RU"/>
              </w:rPr>
            </w:pPr>
          </w:p>
        </w:tc>
      </w:tr>
      <w:tr w:rsidR="00BD1C3C" w:rsidRPr="00E93850" w:rsidTr="00BD1C3C">
        <w:trPr>
          <w:cantSplit/>
          <w:trHeight w:val="997"/>
        </w:trPr>
        <w:tc>
          <w:tcPr>
            <w:tcW w:w="267" w:type="pct"/>
            <w:vMerge/>
            <w:shd w:val="clear" w:color="auto" w:fill="auto"/>
            <w:vAlign w:val="center"/>
            <w:hideMark/>
          </w:tcPr>
          <w:p w:rsidR="00E93850" w:rsidRPr="00E93850" w:rsidRDefault="00E93850" w:rsidP="00E93850">
            <w:pPr>
              <w:spacing w:after="0" w:line="240" w:lineRule="auto"/>
              <w:jc w:val="center"/>
              <w:rPr>
                <w:rFonts w:ascii="Times New Roman" w:eastAsia="Times New Roman" w:hAnsi="Times New Roman" w:cs="Times New Roman"/>
                <w:sz w:val="12"/>
                <w:szCs w:val="12"/>
                <w:lang w:eastAsia="ru-RU"/>
              </w:rPr>
            </w:pPr>
          </w:p>
        </w:tc>
        <w:tc>
          <w:tcPr>
            <w:tcW w:w="978" w:type="pct"/>
            <w:gridSpan w:val="2"/>
            <w:vMerge/>
            <w:shd w:val="clear" w:color="auto" w:fill="auto"/>
            <w:vAlign w:val="center"/>
            <w:hideMark/>
          </w:tcPr>
          <w:p w:rsidR="00E93850" w:rsidRPr="00E93850" w:rsidRDefault="00E93850" w:rsidP="00E93850">
            <w:pPr>
              <w:spacing w:after="0" w:line="240" w:lineRule="auto"/>
              <w:jc w:val="center"/>
              <w:rPr>
                <w:rFonts w:ascii="Times New Roman" w:eastAsia="Times New Roman" w:hAnsi="Times New Roman" w:cs="Times New Roman"/>
                <w:sz w:val="12"/>
                <w:szCs w:val="12"/>
                <w:lang w:eastAsia="ru-RU"/>
              </w:rPr>
            </w:pPr>
          </w:p>
        </w:tc>
        <w:tc>
          <w:tcPr>
            <w:tcW w:w="842" w:type="pct"/>
            <w:gridSpan w:val="8"/>
            <w:vMerge/>
            <w:shd w:val="clear" w:color="auto" w:fill="auto"/>
            <w:vAlign w:val="center"/>
            <w:hideMark/>
          </w:tcPr>
          <w:p w:rsidR="00E93850" w:rsidRPr="00E93850" w:rsidRDefault="00E93850" w:rsidP="00E93850">
            <w:pPr>
              <w:spacing w:after="0" w:line="240" w:lineRule="auto"/>
              <w:jc w:val="center"/>
              <w:rPr>
                <w:rFonts w:ascii="Times New Roman" w:eastAsia="Times New Roman" w:hAnsi="Times New Roman" w:cs="Times New Roman"/>
                <w:b/>
                <w:bCs/>
                <w:sz w:val="12"/>
                <w:szCs w:val="12"/>
                <w:lang w:eastAsia="ru-RU"/>
              </w:rPr>
            </w:pPr>
          </w:p>
        </w:tc>
        <w:tc>
          <w:tcPr>
            <w:tcW w:w="739" w:type="pct"/>
            <w:gridSpan w:val="4"/>
            <w:shd w:val="clear" w:color="auto" w:fill="auto"/>
            <w:vAlign w:val="center"/>
            <w:hideMark/>
          </w:tcPr>
          <w:p w:rsidR="00E93850" w:rsidRPr="00E93850" w:rsidRDefault="00E93850" w:rsidP="00E93850">
            <w:pPr>
              <w:spacing w:after="0" w:line="240" w:lineRule="auto"/>
              <w:jc w:val="center"/>
              <w:rPr>
                <w:rFonts w:ascii="Times New Roman" w:eastAsia="Times New Roman" w:hAnsi="Times New Roman" w:cs="Times New Roman"/>
                <w:sz w:val="12"/>
                <w:szCs w:val="12"/>
                <w:lang w:eastAsia="ru-RU"/>
              </w:rPr>
            </w:pPr>
            <w:r w:rsidRPr="00E93850">
              <w:rPr>
                <w:rFonts w:ascii="Times New Roman" w:eastAsia="Times New Roman" w:hAnsi="Times New Roman" w:cs="Times New Roman"/>
                <w:sz w:val="12"/>
                <w:szCs w:val="12"/>
                <w:lang w:eastAsia="ru-RU"/>
              </w:rPr>
              <w:t>средства местного бюджета</w:t>
            </w:r>
          </w:p>
        </w:tc>
        <w:tc>
          <w:tcPr>
            <w:tcW w:w="366" w:type="pct"/>
            <w:gridSpan w:val="2"/>
            <w:shd w:val="clear" w:color="auto" w:fill="auto"/>
            <w:textDirection w:val="btLr"/>
            <w:vAlign w:val="center"/>
            <w:hideMark/>
          </w:tcPr>
          <w:p w:rsidR="00E93850" w:rsidRPr="00E93850" w:rsidRDefault="00E93850" w:rsidP="00BD1C3C">
            <w:pPr>
              <w:spacing w:after="0" w:line="240" w:lineRule="auto"/>
              <w:ind w:left="113" w:right="113"/>
              <w:jc w:val="center"/>
              <w:rPr>
                <w:rFonts w:ascii="Times New Roman" w:eastAsia="Times New Roman" w:hAnsi="Times New Roman" w:cs="Times New Roman"/>
                <w:b/>
                <w:bCs/>
                <w:sz w:val="12"/>
                <w:szCs w:val="12"/>
                <w:lang w:eastAsia="ru-RU"/>
              </w:rPr>
            </w:pPr>
            <w:r w:rsidRPr="00E93850">
              <w:rPr>
                <w:rFonts w:ascii="Times New Roman" w:eastAsia="Times New Roman" w:hAnsi="Times New Roman" w:cs="Times New Roman"/>
                <w:b/>
                <w:bCs/>
                <w:sz w:val="12"/>
                <w:szCs w:val="12"/>
                <w:lang w:eastAsia="ru-RU"/>
              </w:rPr>
              <w:t>8128,40436</w:t>
            </w:r>
          </w:p>
        </w:tc>
        <w:tc>
          <w:tcPr>
            <w:tcW w:w="366" w:type="pct"/>
            <w:gridSpan w:val="2"/>
            <w:shd w:val="clear" w:color="auto" w:fill="auto"/>
            <w:textDirection w:val="btLr"/>
            <w:vAlign w:val="center"/>
            <w:hideMark/>
          </w:tcPr>
          <w:p w:rsidR="00E93850" w:rsidRPr="00E93850" w:rsidRDefault="00E93850" w:rsidP="00BD1C3C">
            <w:pPr>
              <w:spacing w:after="0" w:line="240" w:lineRule="auto"/>
              <w:ind w:left="113" w:right="113"/>
              <w:jc w:val="center"/>
              <w:rPr>
                <w:rFonts w:ascii="Times New Roman" w:eastAsia="Times New Roman" w:hAnsi="Times New Roman" w:cs="Times New Roman"/>
                <w:b/>
                <w:bCs/>
                <w:sz w:val="12"/>
                <w:szCs w:val="12"/>
                <w:lang w:eastAsia="ru-RU"/>
              </w:rPr>
            </w:pPr>
            <w:r w:rsidRPr="00E93850">
              <w:rPr>
                <w:rFonts w:ascii="Times New Roman" w:eastAsia="Times New Roman" w:hAnsi="Times New Roman" w:cs="Times New Roman"/>
                <w:b/>
                <w:bCs/>
                <w:sz w:val="12"/>
                <w:szCs w:val="12"/>
                <w:lang w:eastAsia="ru-RU"/>
              </w:rPr>
              <w:t>9630,61102</w:t>
            </w:r>
          </w:p>
        </w:tc>
        <w:tc>
          <w:tcPr>
            <w:tcW w:w="369" w:type="pct"/>
            <w:gridSpan w:val="4"/>
            <w:shd w:val="clear" w:color="auto" w:fill="auto"/>
            <w:textDirection w:val="btLr"/>
            <w:vAlign w:val="center"/>
            <w:hideMark/>
          </w:tcPr>
          <w:p w:rsidR="00E93850" w:rsidRPr="00E93850" w:rsidRDefault="00E93850" w:rsidP="00BD1C3C">
            <w:pPr>
              <w:spacing w:after="0" w:line="240" w:lineRule="auto"/>
              <w:ind w:left="113" w:right="113"/>
              <w:jc w:val="center"/>
              <w:rPr>
                <w:rFonts w:ascii="Times New Roman" w:eastAsia="Times New Roman" w:hAnsi="Times New Roman" w:cs="Times New Roman"/>
                <w:b/>
                <w:bCs/>
                <w:sz w:val="12"/>
                <w:szCs w:val="12"/>
                <w:lang w:eastAsia="ru-RU"/>
              </w:rPr>
            </w:pPr>
            <w:r w:rsidRPr="00E93850">
              <w:rPr>
                <w:rFonts w:ascii="Times New Roman" w:eastAsia="Times New Roman" w:hAnsi="Times New Roman" w:cs="Times New Roman"/>
                <w:b/>
                <w:bCs/>
                <w:sz w:val="12"/>
                <w:szCs w:val="12"/>
                <w:lang w:eastAsia="ru-RU"/>
              </w:rPr>
              <w:t>5706,44404</w:t>
            </w:r>
          </w:p>
        </w:tc>
        <w:tc>
          <w:tcPr>
            <w:tcW w:w="368" w:type="pct"/>
            <w:gridSpan w:val="6"/>
            <w:shd w:val="clear" w:color="auto" w:fill="auto"/>
            <w:textDirection w:val="btLr"/>
            <w:vAlign w:val="center"/>
            <w:hideMark/>
          </w:tcPr>
          <w:p w:rsidR="00E93850" w:rsidRPr="00E93850" w:rsidRDefault="00E93850" w:rsidP="00BD1C3C">
            <w:pPr>
              <w:spacing w:after="0" w:line="240" w:lineRule="auto"/>
              <w:ind w:left="113" w:right="113"/>
              <w:jc w:val="center"/>
              <w:rPr>
                <w:rFonts w:ascii="Times New Roman" w:eastAsia="Times New Roman" w:hAnsi="Times New Roman" w:cs="Times New Roman"/>
                <w:b/>
                <w:bCs/>
                <w:sz w:val="12"/>
                <w:szCs w:val="12"/>
                <w:lang w:eastAsia="ru-RU"/>
              </w:rPr>
            </w:pPr>
            <w:r w:rsidRPr="00E93850">
              <w:rPr>
                <w:rFonts w:ascii="Times New Roman" w:eastAsia="Times New Roman" w:hAnsi="Times New Roman" w:cs="Times New Roman"/>
                <w:b/>
                <w:bCs/>
                <w:sz w:val="12"/>
                <w:szCs w:val="12"/>
                <w:lang w:eastAsia="ru-RU"/>
              </w:rPr>
              <w:t>5706,44404</w:t>
            </w:r>
          </w:p>
        </w:tc>
        <w:tc>
          <w:tcPr>
            <w:tcW w:w="368" w:type="pct"/>
            <w:gridSpan w:val="7"/>
            <w:shd w:val="clear" w:color="auto" w:fill="auto"/>
            <w:textDirection w:val="btLr"/>
            <w:vAlign w:val="center"/>
            <w:hideMark/>
          </w:tcPr>
          <w:p w:rsidR="00E93850" w:rsidRPr="00E93850" w:rsidRDefault="00E93850" w:rsidP="00BD1C3C">
            <w:pPr>
              <w:spacing w:after="0" w:line="240" w:lineRule="auto"/>
              <w:ind w:left="113" w:right="113"/>
              <w:jc w:val="center"/>
              <w:rPr>
                <w:rFonts w:ascii="Times New Roman" w:eastAsia="Times New Roman" w:hAnsi="Times New Roman" w:cs="Times New Roman"/>
                <w:b/>
                <w:bCs/>
                <w:sz w:val="12"/>
                <w:szCs w:val="12"/>
                <w:lang w:eastAsia="ru-RU"/>
              </w:rPr>
            </w:pPr>
            <w:r w:rsidRPr="00E93850">
              <w:rPr>
                <w:rFonts w:ascii="Times New Roman" w:eastAsia="Times New Roman" w:hAnsi="Times New Roman" w:cs="Times New Roman"/>
                <w:b/>
                <w:bCs/>
                <w:sz w:val="12"/>
                <w:szCs w:val="12"/>
                <w:lang w:eastAsia="ru-RU"/>
              </w:rPr>
              <w:t>5706,44404</w:t>
            </w:r>
          </w:p>
        </w:tc>
        <w:tc>
          <w:tcPr>
            <w:tcW w:w="336" w:type="pct"/>
            <w:gridSpan w:val="8"/>
            <w:shd w:val="clear" w:color="auto" w:fill="auto"/>
            <w:textDirection w:val="btLr"/>
            <w:vAlign w:val="center"/>
            <w:hideMark/>
          </w:tcPr>
          <w:p w:rsidR="00E93850" w:rsidRPr="00E93850" w:rsidRDefault="00E93850" w:rsidP="00BD1C3C">
            <w:pPr>
              <w:spacing w:after="0" w:line="240" w:lineRule="auto"/>
              <w:ind w:left="113" w:right="113"/>
              <w:jc w:val="center"/>
              <w:rPr>
                <w:rFonts w:ascii="Times New Roman" w:eastAsia="Times New Roman" w:hAnsi="Times New Roman" w:cs="Times New Roman"/>
                <w:b/>
                <w:bCs/>
                <w:sz w:val="12"/>
                <w:szCs w:val="12"/>
                <w:lang w:eastAsia="ru-RU"/>
              </w:rPr>
            </w:pPr>
            <w:r w:rsidRPr="00E93850">
              <w:rPr>
                <w:rFonts w:ascii="Times New Roman" w:eastAsia="Times New Roman" w:hAnsi="Times New Roman" w:cs="Times New Roman"/>
                <w:b/>
                <w:bCs/>
                <w:sz w:val="12"/>
                <w:szCs w:val="12"/>
                <w:lang w:eastAsia="ru-RU"/>
              </w:rPr>
              <w:t>34878,34750</w:t>
            </w:r>
          </w:p>
        </w:tc>
      </w:tr>
      <w:tr w:rsidR="00BD1C3C" w:rsidRPr="00E93850" w:rsidTr="00BD1C3C">
        <w:trPr>
          <w:cantSplit/>
          <w:trHeight w:val="985"/>
        </w:trPr>
        <w:tc>
          <w:tcPr>
            <w:tcW w:w="267" w:type="pct"/>
            <w:vMerge/>
            <w:shd w:val="clear" w:color="auto" w:fill="auto"/>
            <w:vAlign w:val="center"/>
            <w:hideMark/>
          </w:tcPr>
          <w:p w:rsidR="00E93850" w:rsidRPr="00E93850" w:rsidRDefault="00E93850" w:rsidP="00E93850">
            <w:pPr>
              <w:spacing w:after="0" w:line="240" w:lineRule="auto"/>
              <w:jc w:val="center"/>
              <w:rPr>
                <w:rFonts w:ascii="Times New Roman" w:eastAsia="Times New Roman" w:hAnsi="Times New Roman" w:cs="Times New Roman"/>
                <w:sz w:val="12"/>
                <w:szCs w:val="12"/>
                <w:lang w:eastAsia="ru-RU"/>
              </w:rPr>
            </w:pPr>
          </w:p>
        </w:tc>
        <w:tc>
          <w:tcPr>
            <w:tcW w:w="978" w:type="pct"/>
            <w:gridSpan w:val="2"/>
            <w:vMerge/>
            <w:shd w:val="clear" w:color="auto" w:fill="auto"/>
            <w:vAlign w:val="center"/>
            <w:hideMark/>
          </w:tcPr>
          <w:p w:rsidR="00E93850" w:rsidRPr="00E93850" w:rsidRDefault="00E93850" w:rsidP="00E93850">
            <w:pPr>
              <w:spacing w:after="0" w:line="240" w:lineRule="auto"/>
              <w:jc w:val="center"/>
              <w:rPr>
                <w:rFonts w:ascii="Times New Roman" w:eastAsia="Times New Roman" w:hAnsi="Times New Roman" w:cs="Times New Roman"/>
                <w:sz w:val="12"/>
                <w:szCs w:val="12"/>
                <w:lang w:eastAsia="ru-RU"/>
              </w:rPr>
            </w:pPr>
          </w:p>
        </w:tc>
        <w:tc>
          <w:tcPr>
            <w:tcW w:w="842" w:type="pct"/>
            <w:gridSpan w:val="8"/>
            <w:vMerge w:val="restart"/>
            <w:shd w:val="clear" w:color="auto" w:fill="auto"/>
            <w:vAlign w:val="center"/>
            <w:hideMark/>
          </w:tcPr>
          <w:p w:rsidR="00E93850" w:rsidRPr="00E93850" w:rsidRDefault="00E93850" w:rsidP="00E93850">
            <w:pPr>
              <w:spacing w:after="0" w:line="240" w:lineRule="auto"/>
              <w:jc w:val="center"/>
              <w:rPr>
                <w:rFonts w:ascii="Times New Roman" w:eastAsia="Times New Roman" w:hAnsi="Times New Roman" w:cs="Times New Roman"/>
                <w:b/>
                <w:bCs/>
                <w:sz w:val="12"/>
                <w:szCs w:val="12"/>
                <w:lang w:eastAsia="ru-RU"/>
              </w:rPr>
            </w:pPr>
            <w:r w:rsidRPr="00E93850">
              <w:rPr>
                <w:rFonts w:ascii="Times New Roman" w:eastAsia="Times New Roman" w:hAnsi="Times New Roman" w:cs="Times New Roman"/>
                <w:b/>
                <w:bCs/>
                <w:sz w:val="12"/>
                <w:szCs w:val="12"/>
                <w:lang w:eastAsia="ru-RU"/>
              </w:rPr>
              <w:t>МБУ ДО Сергиевская ДШИ</w:t>
            </w:r>
          </w:p>
        </w:tc>
        <w:tc>
          <w:tcPr>
            <w:tcW w:w="739" w:type="pct"/>
            <w:gridSpan w:val="4"/>
            <w:shd w:val="clear" w:color="auto" w:fill="auto"/>
            <w:vAlign w:val="center"/>
            <w:hideMark/>
          </w:tcPr>
          <w:p w:rsidR="00E93850" w:rsidRPr="00E93850" w:rsidRDefault="00E93850" w:rsidP="00E93850">
            <w:pPr>
              <w:spacing w:after="0" w:line="240" w:lineRule="auto"/>
              <w:jc w:val="center"/>
              <w:rPr>
                <w:rFonts w:ascii="Times New Roman" w:eastAsia="Times New Roman" w:hAnsi="Times New Roman" w:cs="Times New Roman"/>
                <w:sz w:val="12"/>
                <w:szCs w:val="12"/>
                <w:lang w:eastAsia="ru-RU"/>
              </w:rPr>
            </w:pPr>
            <w:r w:rsidRPr="00E93850">
              <w:rPr>
                <w:rFonts w:ascii="Times New Roman" w:eastAsia="Times New Roman" w:hAnsi="Times New Roman" w:cs="Times New Roman"/>
                <w:sz w:val="12"/>
                <w:szCs w:val="12"/>
                <w:lang w:eastAsia="ru-RU"/>
              </w:rPr>
              <w:t>Всего:</w:t>
            </w:r>
          </w:p>
        </w:tc>
        <w:tc>
          <w:tcPr>
            <w:tcW w:w="366" w:type="pct"/>
            <w:gridSpan w:val="2"/>
            <w:shd w:val="clear" w:color="auto" w:fill="auto"/>
            <w:textDirection w:val="btLr"/>
            <w:vAlign w:val="center"/>
            <w:hideMark/>
          </w:tcPr>
          <w:p w:rsidR="00E93850" w:rsidRPr="00E93850" w:rsidRDefault="00E93850" w:rsidP="00BD1C3C">
            <w:pPr>
              <w:spacing w:after="0" w:line="240" w:lineRule="auto"/>
              <w:ind w:left="113" w:right="113"/>
              <w:jc w:val="center"/>
              <w:rPr>
                <w:rFonts w:ascii="Times New Roman" w:eastAsia="Times New Roman" w:hAnsi="Times New Roman" w:cs="Times New Roman"/>
                <w:b/>
                <w:bCs/>
                <w:sz w:val="12"/>
                <w:szCs w:val="12"/>
                <w:lang w:eastAsia="ru-RU"/>
              </w:rPr>
            </w:pPr>
            <w:r w:rsidRPr="00E93850">
              <w:rPr>
                <w:rFonts w:ascii="Times New Roman" w:eastAsia="Times New Roman" w:hAnsi="Times New Roman" w:cs="Times New Roman"/>
                <w:b/>
                <w:bCs/>
                <w:sz w:val="12"/>
                <w:szCs w:val="12"/>
                <w:lang w:eastAsia="ru-RU"/>
              </w:rPr>
              <w:t>8237,57450</w:t>
            </w:r>
          </w:p>
        </w:tc>
        <w:tc>
          <w:tcPr>
            <w:tcW w:w="366" w:type="pct"/>
            <w:gridSpan w:val="2"/>
            <w:shd w:val="clear" w:color="auto" w:fill="auto"/>
            <w:textDirection w:val="btLr"/>
            <w:vAlign w:val="center"/>
            <w:hideMark/>
          </w:tcPr>
          <w:p w:rsidR="00E93850" w:rsidRPr="00E93850" w:rsidRDefault="00E93850" w:rsidP="00BD1C3C">
            <w:pPr>
              <w:spacing w:after="0" w:line="240" w:lineRule="auto"/>
              <w:ind w:left="113" w:right="113"/>
              <w:jc w:val="center"/>
              <w:rPr>
                <w:rFonts w:ascii="Times New Roman" w:eastAsia="Times New Roman" w:hAnsi="Times New Roman" w:cs="Times New Roman"/>
                <w:b/>
                <w:bCs/>
                <w:sz w:val="12"/>
                <w:szCs w:val="12"/>
                <w:lang w:eastAsia="ru-RU"/>
              </w:rPr>
            </w:pPr>
            <w:r w:rsidRPr="00E93850">
              <w:rPr>
                <w:rFonts w:ascii="Times New Roman" w:eastAsia="Times New Roman" w:hAnsi="Times New Roman" w:cs="Times New Roman"/>
                <w:b/>
                <w:bCs/>
                <w:sz w:val="12"/>
                <w:szCs w:val="12"/>
                <w:lang w:eastAsia="ru-RU"/>
              </w:rPr>
              <w:t>9463,03555</w:t>
            </w:r>
          </w:p>
        </w:tc>
        <w:tc>
          <w:tcPr>
            <w:tcW w:w="369" w:type="pct"/>
            <w:gridSpan w:val="4"/>
            <w:shd w:val="clear" w:color="auto" w:fill="auto"/>
            <w:textDirection w:val="btLr"/>
            <w:vAlign w:val="center"/>
            <w:hideMark/>
          </w:tcPr>
          <w:p w:rsidR="00E93850" w:rsidRPr="00E93850" w:rsidRDefault="00E93850" w:rsidP="00BD1C3C">
            <w:pPr>
              <w:spacing w:after="0" w:line="240" w:lineRule="auto"/>
              <w:ind w:left="113" w:right="113"/>
              <w:jc w:val="center"/>
              <w:rPr>
                <w:rFonts w:ascii="Times New Roman" w:eastAsia="Times New Roman" w:hAnsi="Times New Roman" w:cs="Times New Roman"/>
                <w:b/>
                <w:bCs/>
                <w:sz w:val="12"/>
                <w:szCs w:val="12"/>
                <w:lang w:eastAsia="ru-RU"/>
              </w:rPr>
            </w:pPr>
            <w:r w:rsidRPr="00E93850">
              <w:rPr>
                <w:rFonts w:ascii="Times New Roman" w:eastAsia="Times New Roman" w:hAnsi="Times New Roman" w:cs="Times New Roman"/>
                <w:b/>
                <w:bCs/>
                <w:sz w:val="12"/>
                <w:szCs w:val="12"/>
                <w:lang w:eastAsia="ru-RU"/>
              </w:rPr>
              <w:t>6318,16287</w:t>
            </w:r>
          </w:p>
        </w:tc>
        <w:tc>
          <w:tcPr>
            <w:tcW w:w="368" w:type="pct"/>
            <w:gridSpan w:val="6"/>
            <w:shd w:val="clear" w:color="auto" w:fill="auto"/>
            <w:textDirection w:val="btLr"/>
            <w:vAlign w:val="center"/>
            <w:hideMark/>
          </w:tcPr>
          <w:p w:rsidR="00E93850" w:rsidRPr="00E93850" w:rsidRDefault="00E93850" w:rsidP="00BD1C3C">
            <w:pPr>
              <w:spacing w:after="0" w:line="240" w:lineRule="auto"/>
              <w:ind w:left="113" w:right="113"/>
              <w:jc w:val="center"/>
              <w:rPr>
                <w:rFonts w:ascii="Times New Roman" w:eastAsia="Times New Roman" w:hAnsi="Times New Roman" w:cs="Times New Roman"/>
                <w:b/>
                <w:bCs/>
                <w:sz w:val="12"/>
                <w:szCs w:val="12"/>
                <w:lang w:eastAsia="ru-RU"/>
              </w:rPr>
            </w:pPr>
            <w:r w:rsidRPr="00E93850">
              <w:rPr>
                <w:rFonts w:ascii="Times New Roman" w:eastAsia="Times New Roman" w:hAnsi="Times New Roman" w:cs="Times New Roman"/>
                <w:b/>
                <w:bCs/>
                <w:sz w:val="12"/>
                <w:szCs w:val="12"/>
                <w:lang w:eastAsia="ru-RU"/>
              </w:rPr>
              <w:t>6318,16287</w:t>
            </w:r>
          </w:p>
        </w:tc>
        <w:tc>
          <w:tcPr>
            <w:tcW w:w="368" w:type="pct"/>
            <w:gridSpan w:val="7"/>
            <w:shd w:val="clear" w:color="auto" w:fill="auto"/>
            <w:textDirection w:val="btLr"/>
            <w:vAlign w:val="center"/>
            <w:hideMark/>
          </w:tcPr>
          <w:p w:rsidR="00E93850" w:rsidRPr="00E93850" w:rsidRDefault="00E93850" w:rsidP="00BD1C3C">
            <w:pPr>
              <w:spacing w:after="0" w:line="240" w:lineRule="auto"/>
              <w:ind w:left="113" w:right="113"/>
              <w:jc w:val="center"/>
              <w:rPr>
                <w:rFonts w:ascii="Times New Roman" w:eastAsia="Times New Roman" w:hAnsi="Times New Roman" w:cs="Times New Roman"/>
                <w:b/>
                <w:bCs/>
                <w:sz w:val="12"/>
                <w:szCs w:val="12"/>
                <w:lang w:eastAsia="ru-RU"/>
              </w:rPr>
            </w:pPr>
            <w:r w:rsidRPr="00E93850">
              <w:rPr>
                <w:rFonts w:ascii="Times New Roman" w:eastAsia="Times New Roman" w:hAnsi="Times New Roman" w:cs="Times New Roman"/>
                <w:b/>
                <w:bCs/>
                <w:sz w:val="12"/>
                <w:szCs w:val="12"/>
                <w:lang w:eastAsia="ru-RU"/>
              </w:rPr>
              <w:t>6318,16287</w:t>
            </w:r>
          </w:p>
        </w:tc>
        <w:tc>
          <w:tcPr>
            <w:tcW w:w="336" w:type="pct"/>
            <w:gridSpan w:val="8"/>
            <w:shd w:val="clear" w:color="auto" w:fill="auto"/>
            <w:textDirection w:val="btLr"/>
            <w:vAlign w:val="center"/>
            <w:hideMark/>
          </w:tcPr>
          <w:p w:rsidR="00E93850" w:rsidRPr="00E93850" w:rsidRDefault="00E93850" w:rsidP="00BD1C3C">
            <w:pPr>
              <w:spacing w:after="0" w:line="240" w:lineRule="auto"/>
              <w:ind w:left="113" w:right="113"/>
              <w:jc w:val="center"/>
              <w:rPr>
                <w:rFonts w:ascii="Times New Roman" w:eastAsia="Times New Roman" w:hAnsi="Times New Roman" w:cs="Times New Roman"/>
                <w:b/>
                <w:bCs/>
                <w:sz w:val="12"/>
                <w:szCs w:val="12"/>
                <w:lang w:eastAsia="ru-RU"/>
              </w:rPr>
            </w:pPr>
            <w:r w:rsidRPr="00E93850">
              <w:rPr>
                <w:rFonts w:ascii="Times New Roman" w:eastAsia="Times New Roman" w:hAnsi="Times New Roman" w:cs="Times New Roman"/>
                <w:b/>
                <w:bCs/>
                <w:sz w:val="12"/>
                <w:szCs w:val="12"/>
                <w:lang w:eastAsia="ru-RU"/>
              </w:rPr>
              <w:t>36655,09866</w:t>
            </w:r>
          </w:p>
        </w:tc>
      </w:tr>
      <w:tr w:rsidR="00BD1C3C" w:rsidRPr="00E93850" w:rsidTr="00BD1C3C">
        <w:trPr>
          <w:cantSplit/>
          <w:trHeight w:val="70"/>
        </w:trPr>
        <w:tc>
          <w:tcPr>
            <w:tcW w:w="267" w:type="pct"/>
            <w:vMerge/>
            <w:shd w:val="clear" w:color="auto" w:fill="auto"/>
            <w:vAlign w:val="center"/>
            <w:hideMark/>
          </w:tcPr>
          <w:p w:rsidR="00E93850" w:rsidRPr="00E93850" w:rsidRDefault="00E93850" w:rsidP="00E93850">
            <w:pPr>
              <w:spacing w:after="0" w:line="240" w:lineRule="auto"/>
              <w:jc w:val="center"/>
              <w:rPr>
                <w:rFonts w:ascii="Times New Roman" w:eastAsia="Times New Roman" w:hAnsi="Times New Roman" w:cs="Times New Roman"/>
                <w:sz w:val="12"/>
                <w:szCs w:val="12"/>
                <w:lang w:eastAsia="ru-RU"/>
              </w:rPr>
            </w:pPr>
          </w:p>
        </w:tc>
        <w:tc>
          <w:tcPr>
            <w:tcW w:w="978" w:type="pct"/>
            <w:gridSpan w:val="2"/>
            <w:vMerge/>
            <w:shd w:val="clear" w:color="auto" w:fill="auto"/>
            <w:vAlign w:val="center"/>
            <w:hideMark/>
          </w:tcPr>
          <w:p w:rsidR="00E93850" w:rsidRPr="00E93850" w:rsidRDefault="00E93850" w:rsidP="00E93850">
            <w:pPr>
              <w:spacing w:after="0" w:line="240" w:lineRule="auto"/>
              <w:jc w:val="center"/>
              <w:rPr>
                <w:rFonts w:ascii="Times New Roman" w:eastAsia="Times New Roman" w:hAnsi="Times New Roman" w:cs="Times New Roman"/>
                <w:sz w:val="12"/>
                <w:szCs w:val="12"/>
                <w:lang w:eastAsia="ru-RU"/>
              </w:rPr>
            </w:pPr>
          </w:p>
        </w:tc>
        <w:tc>
          <w:tcPr>
            <w:tcW w:w="842" w:type="pct"/>
            <w:gridSpan w:val="8"/>
            <w:vMerge/>
            <w:shd w:val="clear" w:color="auto" w:fill="auto"/>
            <w:vAlign w:val="center"/>
            <w:hideMark/>
          </w:tcPr>
          <w:p w:rsidR="00E93850" w:rsidRPr="00E93850" w:rsidRDefault="00E93850" w:rsidP="00E93850">
            <w:pPr>
              <w:spacing w:after="0" w:line="240" w:lineRule="auto"/>
              <w:jc w:val="center"/>
              <w:rPr>
                <w:rFonts w:ascii="Times New Roman" w:eastAsia="Times New Roman" w:hAnsi="Times New Roman" w:cs="Times New Roman"/>
                <w:b/>
                <w:bCs/>
                <w:sz w:val="12"/>
                <w:szCs w:val="12"/>
                <w:lang w:eastAsia="ru-RU"/>
              </w:rPr>
            </w:pPr>
          </w:p>
        </w:tc>
        <w:tc>
          <w:tcPr>
            <w:tcW w:w="739" w:type="pct"/>
            <w:gridSpan w:val="4"/>
            <w:shd w:val="clear" w:color="auto" w:fill="auto"/>
            <w:vAlign w:val="center"/>
            <w:hideMark/>
          </w:tcPr>
          <w:p w:rsidR="00E93850" w:rsidRPr="00E93850" w:rsidRDefault="00E93850" w:rsidP="00E93850">
            <w:pPr>
              <w:spacing w:after="0" w:line="240" w:lineRule="auto"/>
              <w:jc w:val="center"/>
              <w:rPr>
                <w:rFonts w:ascii="Times New Roman" w:eastAsia="Times New Roman" w:hAnsi="Times New Roman" w:cs="Times New Roman"/>
                <w:sz w:val="12"/>
                <w:szCs w:val="12"/>
                <w:lang w:eastAsia="ru-RU"/>
              </w:rPr>
            </w:pPr>
            <w:r w:rsidRPr="00E93850">
              <w:rPr>
                <w:rFonts w:ascii="Times New Roman" w:eastAsia="Times New Roman" w:hAnsi="Times New Roman" w:cs="Times New Roman"/>
                <w:sz w:val="12"/>
                <w:szCs w:val="12"/>
                <w:lang w:eastAsia="ru-RU"/>
              </w:rPr>
              <w:t>из них:</w:t>
            </w:r>
          </w:p>
        </w:tc>
        <w:tc>
          <w:tcPr>
            <w:tcW w:w="366" w:type="pct"/>
            <w:gridSpan w:val="2"/>
            <w:shd w:val="clear" w:color="auto" w:fill="auto"/>
            <w:textDirection w:val="btLr"/>
            <w:vAlign w:val="center"/>
            <w:hideMark/>
          </w:tcPr>
          <w:p w:rsidR="00E93850" w:rsidRPr="00E93850" w:rsidRDefault="00E93850" w:rsidP="00BD1C3C">
            <w:pPr>
              <w:spacing w:after="0" w:line="240" w:lineRule="auto"/>
              <w:ind w:left="113" w:right="113"/>
              <w:jc w:val="center"/>
              <w:rPr>
                <w:rFonts w:ascii="Times New Roman" w:eastAsia="Times New Roman" w:hAnsi="Times New Roman" w:cs="Times New Roman"/>
                <w:b/>
                <w:bCs/>
                <w:sz w:val="12"/>
                <w:szCs w:val="12"/>
                <w:lang w:eastAsia="ru-RU"/>
              </w:rPr>
            </w:pPr>
          </w:p>
        </w:tc>
        <w:tc>
          <w:tcPr>
            <w:tcW w:w="366" w:type="pct"/>
            <w:gridSpan w:val="2"/>
            <w:shd w:val="clear" w:color="auto" w:fill="auto"/>
            <w:textDirection w:val="btLr"/>
            <w:vAlign w:val="center"/>
            <w:hideMark/>
          </w:tcPr>
          <w:p w:rsidR="00E93850" w:rsidRPr="00E93850" w:rsidRDefault="00E93850" w:rsidP="00BD1C3C">
            <w:pPr>
              <w:spacing w:after="0" w:line="240" w:lineRule="auto"/>
              <w:ind w:left="113" w:right="113"/>
              <w:jc w:val="center"/>
              <w:rPr>
                <w:rFonts w:ascii="Times New Roman" w:eastAsia="Times New Roman" w:hAnsi="Times New Roman" w:cs="Times New Roman"/>
                <w:b/>
                <w:bCs/>
                <w:sz w:val="12"/>
                <w:szCs w:val="12"/>
                <w:lang w:eastAsia="ru-RU"/>
              </w:rPr>
            </w:pPr>
          </w:p>
        </w:tc>
        <w:tc>
          <w:tcPr>
            <w:tcW w:w="369" w:type="pct"/>
            <w:gridSpan w:val="4"/>
            <w:shd w:val="clear" w:color="auto" w:fill="auto"/>
            <w:textDirection w:val="btLr"/>
            <w:vAlign w:val="center"/>
            <w:hideMark/>
          </w:tcPr>
          <w:p w:rsidR="00E93850" w:rsidRPr="00E93850" w:rsidRDefault="00E93850" w:rsidP="00BD1C3C">
            <w:pPr>
              <w:spacing w:after="0" w:line="240" w:lineRule="auto"/>
              <w:ind w:left="113" w:right="113"/>
              <w:jc w:val="center"/>
              <w:rPr>
                <w:rFonts w:ascii="Times New Roman" w:eastAsia="Times New Roman" w:hAnsi="Times New Roman" w:cs="Times New Roman"/>
                <w:b/>
                <w:bCs/>
                <w:sz w:val="12"/>
                <w:szCs w:val="12"/>
                <w:lang w:eastAsia="ru-RU"/>
              </w:rPr>
            </w:pPr>
          </w:p>
        </w:tc>
        <w:tc>
          <w:tcPr>
            <w:tcW w:w="368" w:type="pct"/>
            <w:gridSpan w:val="6"/>
            <w:shd w:val="clear" w:color="auto" w:fill="auto"/>
            <w:textDirection w:val="btLr"/>
            <w:vAlign w:val="center"/>
            <w:hideMark/>
          </w:tcPr>
          <w:p w:rsidR="00E93850" w:rsidRPr="00E93850" w:rsidRDefault="00E93850" w:rsidP="00BD1C3C">
            <w:pPr>
              <w:spacing w:after="0" w:line="240" w:lineRule="auto"/>
              <w:ind w:left="113" w:right="113"/>
              <w:jc w:val="center"/>
              <w:rPr>
                <w:rFonts w:ascii="Times New Roman" w:eastAsia="Times New Roman" w:hAnsi="Times New Roman" w:cs="Times New Roman"/>
                <w:b/>
                <w:bCs/>
                <w:sz w:val="12"/>
                <w:szCs w:val="12"/>
                <w:lang w:eastAsia="ru-RU"/>
              </w:rPr>
            </w:pPr>
          </w:p>
        </w:tc>
        <w:tc>
          <w:tcPr>
            <w:tcW w:w="368" w:type="pct"/>
            <w:gridSpan w:val="7"/>
            <w:shd w:val="clear" w:color="auto" w:fill="auto"/>
            <w:textDirection w:val="btLr"/>
            <w:vAlign w:val="center"/>
            <w:hideMark/>
          </w:tcPr>
          <w:p w:rsidR="00E93850" w:rsidRPr="00E93850" w:rsidRDefault="00E93850" w:rsidP="00BD1C3C">
            <w:pPr>
              <w:spacing w:after="0" w:line="240" w:lineRule="auto"/>
              <w:ind w:left="113" w:right="113"/>
              <w:jc w:val="center"/>
              <w:rPr>
                <w:rFonts w:ascii="Times New Roman" w:eastAsia="Times New Roman" w:hAnsi="Times New Roman" w:cs="Times New Roman"/>
                <w:b/>
                <w:bCs/>
                <w:sz w:val="12"/>
                <w:szCs w:val="12"/>
                <w:lang w:eastAsia="ru-RU"/>
              </w:rPr>
            </w:pPr>
          </w:p>
        </w:tc>
        <w:tc>
          <w:tcPr>
            <w:tcW w:w="336" w:type="pct"/>
            <w:gridSpan w:val="8"/>
            <w:shd w:val="clear" w:color="auto" w:fill="auto"/>
            <w:textDirection w:val="btLr"/>
            <w:vAlign w:val="center"/>
            <w:hideMark/>
          </w:tcPr>
          <w:p w:rsidR="00E93850" w:rsidRPr="00E93850" w:rsidRDefault="00E93850" w:rsidP="00BD1C3C">
            <w:pPr>
              <w:spacing w:after="0" w:line="240" w:lineRule="auto"/>
              <w:ind w:left="113" w:right="113"/>
              <w:jc w:val="center"/>
              <w:rPr>
                <w:rFonts w:ascii="Times New Roman" w:eastAsia="Times New Roman" w:hAnsi="Times New Roman" w:cs="Times New Roman"/>
                <w:b/>
                <w:bCs/>
                <w:sz w:val="12"/>
                <w:szCs w:val="12"/>
                <w:lang w:eastAsia="ru-RU"/>
              </w:rPr>
            </w:pPr>
          </w:p>
        </w:tc>
      </w:tr>
      <w:tr w:rsidR="00BD1C3C" w:rsidRPr="00E93850" w:rsidTr="00BD1C3C">
        <w:trPr>
          <w:cantSplit/>
          <w:trHeight w:val="937"/>
        </w:trPr>
        <w:tc>
          <w:tcPr>
            <w:tcW w:w="267" w:type="pct"/>
            <w:vMerge/>
            <w:shd w:val="clear" w:color="auto" w:fill="auto"/>
            <w:vAlign w:val="center"/>
            <w:hideMark/>
          </w:tcPr>
          <w:p w:rsidR="00E93850" w:rsidRPr="00E93850" w:rsidRDefault="00E93850" w:rsidP="00E93850">
            <w:pPr>
              <w:spacing w:after="0" w:line="240" w:lineRule="auto"/>
              <w:jc w:val="center"/>
              <w:rPr>
                <w:rFonts w:ascii="Times New Roman" w:eastAsia="Times New Roman" w:hAnsi="Times New Roman" w:cs="Times New Roman"/>
                <w:sz w:val="12"/>
                <w:szCs w:val="12"/>
                <w:lang w:eastAsia="ru-RU"/>
              </w:rPr>
            </w:pPr>
          </w:p>
        </w:tc>
        <w:tc>
          <w:tcPr>
            <w:tcW w:w="978" w:type="pct"/>
            <w:gridSpan w:val="2"/>
            <w:vMerge/>
            <w:shd w:val="clear" w:color="auto" w:fill="auto"/>
            <w:vAlign w:val="center"/>
            <w:hideMark/>
          </w:tcPr>
          <w:p w:rsidR="00E93850" w:rsidRPr="00E93850" w:rsidRDefault="00E93850" w:rsidP="00E93850">
            <w:pPr>
              <w:spacing w:after="0" w:line="240" w:lineRule="auto"/>
              <w:jc w:val="center"/>
              <w:rPr>
                <w:rFonts w:ascii="Times New Roman" w:eastAsia="Times New Roman" w:hAnsi="Times New Roman" w:cs="Times New Roman"/>
                <w:sz w:val="12"/>
                <w:szCs w:val="12"/>
                <w:lang w:eastAsia="ru-RU"/>
              </w:rPr>
            </w:pPr>
          </w:p>
        </w:tc>
        <w:tc>
          <w:tcPr>
            <w:tcW w:w="842" w:type="pct"/>
            <w:gridSpan w:val="8"/>
            <w:vMerge/>
            <w:shd w:val="clear" w:color="auto" w:fill="auto"/>
            <w:vAlign w:val="center"/>
            <w:hideMark/>
          </w:tcPr>
          <w:p w:rsidR="00E93850" w:rsidRPr="00E93850" w:rsidRDefault="00E93850" w:rsidP="00E93850">
            <w:pPr>
              <w:spacing w:after="0" w:line="240" w:lineRule="auto"/>
              <w:jc w:val="center"/>
              <w:rPr>
                <w:rFonts w:ascii="Times New Roman" w:eastAsia="Times New Roman" w:hAnsi="Times New Roman" w:cs="Times New Roman"/>
                <w:b/>
                <w:bCs/>
                <w:sz w:val="12"/>
                <w:szCs w:val="12"/>
                <w:lang w:eastAsia="ru-RU"/>
              </w:rPr>
            </w:pPr>
          </w:p>
        </w:tc>
        <w:tc>
          <w:tcPr>
            <w:tcW w:w="739" w:type="pct"/>
            <w:gridSpan w:val="4"/>
            <w:shd w:val="clear" w:color="auto" w:fill="auto"/>
            <w:vAlign w:val="center"/>
            <w:hideMark/>
          </w:tcPr>
          <w:p w:rsidR="00E93850" w:rsidRPr="00E93850" w:rsidRDefault="00E93850" w:rsidP="00E93850">
            <w:pPr>
              <w:spacing w:after="0" w:line="240" w:lineRule="auto"/>
              <w:jc w:val="center"/>
              <w:rPr>
                <w:rFonts w:ascii="Times New Roman" w:eastAsia="Times New Roman" w:hAnsi="Times New Roman" w:cs="Times New Roman"/>
                <w:sz w:val="12"/>
                <w:szCs w:val="12"/>
                <w:lang w:eastAsia="ru-RU"/>
              </w:rPr>
            </w:pPr>
            <w:r w:rsidRPr="00E93850">
              <w:rPr>
                <w:rFonts w:ascii="Times New Roman" w:eastAsia="Times New Roman" w:hAnsi="Times New Roman" w:cs="Times New Roman"/>
                <w:sz w:val="12"/>
                <w:szCs w:val="12"/>
                <w:lang w:eastAsia="ru-RU"/>
              </w:rPr>
              <w:t>средства местного бюджета</w:t>
            </w:r>
          </w:p>
        </w:tc>
        <w:tc>
          <w:tcPr>
            <w:tcW w:w="366" w:type="pct"/>
            <w:gridSpan w:val="2"/>
            <w:shd w:val="clear" w:color="auto" w:fill="auto"/>
            <w:textDirection w:val="btLr"/>
            <w:vAlign w:val="center"/>
            <w:hideMark/>
          </w:tcPr>
          <w:p w:rsidR="00E93850" w:rsidRPr="00E93850" w:rsidRDefault="00E93850" w:rsidP="00BD1C3C">
            <w:pPr>
              <w:spacing w:after="0" w:line="240" w:lineRule="auto"/>
              <w:ind w:left="113" w:right="113"/>
              <w:jc w:val="center"/>
              <w:rPr>
                <w:rFonts w:ascii="Times New Roman" w:eastAsia="Times New Roman" w:hAnsi="Times New Roman" w:cs="Times New Roman"/>
                <w:b/>
                <w:bCs/>
                <w:sz w:val="12"/>
                <w:szCs w:val="12"/>
                <w:lang w:eastAsia="ru-RU"/>
              </w:rPr>
            </w:pPr>
            <w:r w:rsidRPr="00E93850">
              <w:rPr>
                <w:rFonts w:ascii="Times New Roman" w:eastAsia="Times New Roman" w:hAnsi="Times New Roman" w:cs="Times New Roman"/>
                <w:b/>
                <w:bCs/>
                <w:sz w:val="12"/>
                <w:szCs w:val="12"/>
                <w:lang w:eastAsia="ru-RU"/>
              </w:rPr>
              <w:t>8237,57450</w:t>
            </w:r>
          </w:p>
        </w:tc>
        <w:tc>
          <w:tcPr>
            <w:tcW w:w="366" w:type="pct"/>
            <w:gridSpan w:val="2"/>
            <w:shd w:val="clear" w:color="auto" w:fill="auto"/>
            <w:textDirection w:val="btLr"/>
            <w:vAlign w:val="center"/>
            <w:hideMark/>
          </w:tcPr>
          <w:p w:rsidR="00E93850" w:rsidRPr="00E93850" w:rsidRDefault="00E93850" w:rsidP="00BD1C3C">
            <w:pPr>
              <w:spacing w:after="0" w:line="240" w:lineRule="auto"/>
              <w:ind w:left="113" w:right="113"/>
              <w:jc w:val="center"/>
              <w:rPr>
                <w:rFonts w:ascii="Times New Roman" w:eastAsia="Times New Roman" w:hAnsi="Times New Roman" w:cs="Times New Roman"/>
                <w:b/>
                <w:bCs/>
                <w:sz w:val="12"/>
                <w:szCs w:val="12"/>
                <w:lang w:eastAsia="ru-RU"/>
              </w:rPr>
            </w:pPr>
            <w:r w:rsidRPr="00E93850">
              <w:rPr>
                <w:rFonts w:ascii="Times New Roman" w:eastAsia="Times New Roman" w:hAnsi="Times New Roman" w:cs="Times New Roman"/>
                <w:b/>
                <w:bCs/>
                <w:sz w:val="12"/>
                <w:szCs w:val="12"/>
                <w:lang w:eastAsia="ru-RU"/>
              </w:rPr>
              <w:t>9463,03555</w:t>
            </w:r>
          </w:p>
        </w:tc>
        <w:tc>
          <w:tcPr>
            <w:tcW w:w="369" w:type="pct"/>
            <w:gridSpan w:val="4"/>
            <w:shd w:val="clear" w:color="auto" w:fill="auto"/>
            <w:textDirection w:val="btLr"/>
            <w:vAlign w:val="center"/>
            <w:hideMark/>
          </w:tcPr>
          <w:p w:rsidR="00E93850" w:rsidRPr="00E93850" w:rsidRDefault="00E93850" w:rsidP="00BD1C3C">
            <w:pPr>
              <w:spacing w:after="0" w:line="240" w:lineRule="auto"/>
              <w:ind w:left="113" w:right="113"/>
              <w:jc w:val="center"/>
              <w:rPr>
                <w:rFonts w:ascii="Times New Roman" w:eastAsia="Times New Roman" w:hAnsi="Times New Roman" w:cs="Times New Roman"/>
                <w:b/>
                <w:bCs/>
                <w:sz w:val="12"/>
                <w:szCs w:val="12"/>
                <w:lang w:eastAsia="ru-RU"/>
              </w:rPr>
            </w:pPr>
            <w:r w:rsidRPr="00E93850">
              <w:rPr>
                <w:rFonts w:ascii="Times New Roman" w:eastAsia="Times New Roman" w:hAnsi="Times New Roman" w:cs="Times New Roman"/>
                <w:b/>
                <w:bCs/>
                <w:sz w:val="12"/>
                <w:szCs w:val="12"/>
                <w:lang w:eastAsia="ru-RU"/>
              </w:rPr>
              <w:t>6318,16287</w:t>
            </w:r>
          </w:p>
        </w:tc>
        <w:tc>
          <w:tcPr>
            <w:tcW w:w="368" w:type="pct"/>
            <w:gridSpan w:val="6"/>
            <w:shd w:val="clear" w:color="auto" w:fill="auto"/>
            <w:textDirection w:val="btLr"/>
            <w:vAlign w:val="center"/>
            <w:hideMark/>
          </w:tcPr>
          <w:p w:rsidR="00E93850" w:rsidRPr="00E93850" w:rsidRDefault="00E93850" w:rsidP="00BD1C3C">
            <w:pPr>
              <w:spacing w:after="0" w:line="240" w:lineRule="auto"/>
              <w:ind w:left="113" w:right="113"/>
              <w:jc w:val="center"/>
              <w:rPr>
                <w:rFonts w:ascii="Times New Roman" w:eastAsia="Times New Roman" w:hAnsi="Times New Roman" w:cs="Times New Roman"/>
                <w:b/>
                <w:bCs/>
                <w:sz w:val="12"/>
                <w:szCs w:val="12"/>
                <w:lang w:eastAsia="ru-RU"/>
              </w:rPr>
            </w:pPr>
            <w:r w:rsidRPr="00E93850">
              <w:rPr>
                <w:rFonts w:ascii="Times New Roman" w:eastAsia="Times New Roman" w:hAnsi="Times New Roman" w:cs="Times New Roman"/>
                <w:b/>
                <w:bCs/>
                <w:sz w:val="12"/>
                <w:szCs w:val="12"/>
                <w:lang w:eastAsia="ru-RU"/>
              </w:rPr>
              <w:t>6318,16287</w:t>
            </w:r>
          </w:p>
        </w:tc>
        <w:tc>
          <w:tcPr>
            <w:tcW w:w="368" w:type="pct"/>
            <w:gridSpan w:val="7"/>
            <w:shd w:val="clear" w:color="auto" w:fill="auto"/>
            <w:textDirection w:val="btLr"/>
            <w:vAlign w:val="center"/>
            <w:hideMark/>
          </w:tcPr>
          <w:p w:rsidR="00E93850" w:rsidRPr="00E93850" w:rsidRDefault="00E93850" w:rsidP="00BD1C3C">
            <w:pPr>
              <w:spacing w:after="0" w:line="240" w:lineRule="auto"/>
              <w:ind w:left="113" w:right="113"/>
              <w:jc w:val="center"/>
              <w:rPr>
                <w:rFonts w:ascii="Times New Roman" w:eastAsia="Times New Roman" w:hAnsi="Times New Roman" w:cs="Times New Roman"/>
                <w:b/>
                <w:bCs/>
                <w:sz w:val="12"/>
                <w:szCs w:val="12"/>
                <w:lang w:eastAsia="ru-RU"/>
              </w:rPr>
            </w:pPr>
            <w:r w:rsidRPr="00E93850">
              <w:rPr>
                <w:rFonts w:ascii="Times New Roman" w:eastAsia="Times New Roman" w:hAnsi="Times New Roman" w:cs="Times New Roman"/>
                <w:b/>
                <w:bCs/>
                <w:sz w:val="12"/>
                <w:szCs w:val="12"/>
                <w:lang w:eastAsia="ru-RU"/>
              </w:rPr>
              <w:t>6318,16287</w:t>
            </w:r>
          </w:p>
        </w:tc>
        <w:tc>
          <w:tcPr>
            <w:tcW w:w="336" w:type="pct"/>
            <w:gridSpan w:val="8"/>
            <w:shd w:val="clear" w:color="auto" w:fill="auto"/>
            <w:textDirection w:val="btLr"/>
            <w:vAlign w:val="center"/>
            <w:hideMark/>
          </w:tcPr>
          <w:p w:rsidR="00E93850" w:rsidRPr="00E93850" w:rsidRDefault="00E93850" w:rsidP="00BD1C3C">
            <w:pPr>
              <w:spacing w:after="0" w:line="240" w:lineRule="auto"/>
              <w:ind w:left="113" w:right="113"/>
              <w:jc w:val="center"/>
              <w:rPr>
                <w:rFonts w:ascii="Times New Roman" w:eastAsia="Times New Roman" w:hAnsi="Times New Roman" w:cs="Times New Roman"/>
                <w:b/>
                <w:bCs/>
                <w:sz w:val="12"/>
                <w:szCs w:val="12"/>
                <w:lang w:eastAsia="ru-RU"/>
              </w:rPr>
            </w:pPr>
            <w:r w:rsidRPr="00E93850">
              <w:rPr>
                <w:rFonts w:ascii="Times New Roman" w:eastAsia="Times New Roman" w:hAnsi="Times New Roman" w:cs="Times New Roman"/>
                <w:b/>
                <w:bCs/>
                <w:sz w:val="12"/>
                <w:szCs w:val="12"/>
                <w:lang w:eastAsia="ru-RU"/>
              </w:rPr>
              <w:t>36655,09866</w:t>
            </w:r>
          </w:p>
        </w:tc>
      </w:tr>
      <w:tr w:rsidR="00BD1C3C" w:rsidRPr="00E93850" w:rsidTr="00BD1C3C">
        <w:trPr>
          <w:cantSplit/>
          <w:trHeight w:val="769"/>
        </w:trPr>
        <w:tc>
          <w:tcPr>
            <w:tcW w:w="267" w:type="pct"/>
            <w:vMerge/>
            <w:shd w:val="clear" w:color="auto" w:fill="auto"/>
            <w:vAlign w:val="center"/>
            <w:hideMark/>
          </w:tcPr>
          <w:p w:rsidR="00E93850" w:rsidRPr="00E93850" w:rsidRDefault="00E93850" w:rsidP="00E93850">
            <w:pPr>
              <w:spacing w:after="0" w:line="240" w:lineRule="auto"/>
              <w:jc w:val="center"/>
              <w:rPr>
                <w:rFonts w:ascii="Times New Roman" w:eastAsia="Times New Roman" w:hAnsi="Times New Roman" w:cs="Times New Roman"/>
                <w:sz w:val="12"/>
                <w:szCs w:val="12"/>
                <w:lang w:eastAsia="ru-RU"/>
              </w:rPr>
            </w:pPr>
          </w:p>
        </w:tc>
        <w:tc>
          <w:tcPr>
            <w:tcW w:w="1820" w:type="pct"/>
            <w:gridSpan w:val="10"/>
            <w:shd w:val="clear" w:color="auto" w:fill="auto"/>
            <w:vAlign w:val="center"/>
            <w:hideMark/>
          </w:tcPr>
          <w:p w:rsidR="00E93850" w:rsidRPr="00E93850" w:rsidRDefault="00E93850" w:rsidP="00E93850">
            <w:pPr>
              <w:spacing w:after="0" w:line="240" w:lineRule="auto"/>
              <w:jc w:val="center"/>
              <w:rPr>
                <w:rFonts w:ascii="Times New Roman" w:eastAsia="Times New Roman" w:hAnsi="Times New Roman" w:cs="Times New Roman"/>
                <w:sz w:val="12"/>
                <w:szCs w:val="12"/>
                <w:lang w:eastAsia="ru-RU"/>
              </w:rPr>
            </w:pPr>
            <w:r w:rsidRPr="00E93850">
              <w:rPr>
                <w:rFonts w:ascii="Times New Roman" w:eastAsia="Times New Roman" w:hAnsi="Times New Roman" w:cs="Times New Roman"/>
                <w:sz w:val="12"/>
                <w:szCs w:val="12"/>
                <w:lang w:eastAsia="ru-RU"/>
              </w:rPr>
              <w:t>МБУ "Гараж"</w:t>
            </w:r>
          </w:p>
        </w:tc>
        <w:tc>
          <w:tcPr>
            <w:tcW w:w="739" w:type="pct"/>
            <w:gridSpan w:val="4"/>
            <w:shd w:val="clear" w:color="auto" w:fill="auto"/>
            <w:vAlign w:val="center"/>
            <w:hideMark/>
          </w:tcPr>
          <w:p w:rsidR="00E93850" w:rsidRPr="00E93850" w:rsidRDefault="00E93850" w:rsidP="00E93850">
            <w:pPr>
              <w:spacing w:after="0" w:line="240" w:lineRule="auto"/>
              <w:jc w:val="center"/>
              <w:rPr>
                <w:rFonts w:ascii="Times New Roman" w:eastAsia="Times New Roman" w:hAnsi="Times New Roman" w:cs="Times New Roman"/>
                <w:sz w:val="12"/>
                <w:szCs w:val="12"/>
                <w:lang w:eastAsia="ru-RU"/>
              </w:rPr>
            </w:pPr>
            <w:r w:rsidRPr="00E93850">
              <w:rPr>
                <w:rFonts w:ascii="Times New Roman" w:eastAsia="Times New Roman" w:hAnsi="Times New Roman" w:cs="Times New Roman"/>
                <w:sz w:val="12"/>
                <w:szCs w:val="12"/>
                <w:lang w:eastAsia="ru-RU"/>
              </w:rPr>
              <w:t>средства местного бюджета</w:t>
            </w:r>
          </w:p>
        </w:tc>
        <w:tc>
          <w:tcPr>
            <w:tcW w:w="366" w:type="pct"/>
            <w:gridSpan w:val="2"/>
            <w:shd w:val="clear" w:color="auto" w:fill="auto"/>
            <w:textDirection w:val="btLr"/>
            <w:vAlign w:val="center"/>
            <w:hideMark/>
          </w:tcPr>
          <w:p w:rsidR="00E93850" w:rsidRPr="00E93850" w:rsidRDefault="00E93850" w:rsidP="00BD1C3C">
            <w:pPr>
              <w:spacing w:after="0" w:line="240" w:lineRule="auto"/>
              <w:ind w:left="113" w:right="113"/>
              <w:jc w:val="center"/>
              <w:rPr>
                <w:rFonts w:ascii="Times New Roman" w:eastAsia="Times New Roman" w:hAnsi="Times New Roman" w:cs="Times New Roman"/>
                <w:b/>
                <w:bCs/>
                <w:sz w:val="12"/>
                <w:szCs w:val="12"/>
                <w:lang w:eastAsia="ru-RU"/>
              </w:rPr>
            </w:pPr>
            <w:r w:rsidRPr="00E93850">
              <w:rPr>
                <w:rFonts w:ascii="Times New Roman" w:eastAsia="Times New Roman" w:hAnsi="Times New Roman" w:cs="Times New Roman"/>
                <w:b/>
                <w:bCs/>
                <w:sz w:val="12"/>
                <w:szCs w:val="12"/>
                <w:lang w:eastAsia="ru-RU"/>
              </w:rPr>
              <w:t>10,00000</w:t>
            </w:r>
          </w:p>
        </w:tc>
        <w:tc>
          <w:tcPr>
            <w:tcW w:w="366" w:type="pct"/>
            <w:gridSpan w:val="2"/>
            <w:shd w:val="clear" w:color="auto" w:fill="auto"/>
            <w:textDirection w:val="btLr"/>
            <w:vAlign w:val="center"/>
            <w:hideMark/>
          </w:tcPr>
          <w:p w:rsidR="00E93850" w:rsidRPr="00E93850" w:rsidRDefault="00E93850" w:rsidP="00BD1C3C">
            <w:pPr>
              <w:spacing w:after="0" w:line="240" w:lineRule="auto"/>
              <w:ind w:left="113" w:right="113"/>
              <w:jc w:val="center"/>
              <w:rPr>
                <w:rFonts w:ascii="Times New Roman" w:eastAsia="Times New Roman" w:hAnsi="Times New Roman" w:cs="Times New Roman"/>
                <w:b/>
                <w:bCs/>
                <w:sz w:val="12"/>
                <w:szCs w:val="12"/>
                <w:lang w:eastAsia="ru-RU"/>
              </w:rPr>
            </w:pPr>
            <w:r w:rsidRPr="00E93850">
              <w:rPr>
                <w:rFonts w:ascii="Times New Roman" w:eastAsia="Times New Roman" w:hAnsi="Times New Roman" w:cs="Times New Roman"/>
                <w:b/>
                <w:bCs/>
                <w:sz w:val="12"/>
                <w:szCs w:val="12"/>
                <w:lang w:eastAsia="ru-RU"/>
              </w:rPr>
              <w:t>10,00000</w:t>
            </w:r>
          </w:p>
        </w:tc>
        <w:tc>
          <w:tcPr>
            <w:tcW w:w="369" w:type="pct"/>
            <w:gridSpan w:val="4"/>
            <w:shd w:val="clear" w:color="auto" w:fill="auto"/>
            <w:textDirection w:val="btLr"/>
            <w:vAlign w:val="center"/>
            <w:hideMark/>
          </w:tcPr>
          <w:p w:rsidR="00E93850" w:rsidRPr="00E93850" w:rsidRDefault="00E93850" w:rsidP="00BD1C3C">
            <w:pPr>
              <w:spacing w:after="0" w:line="240" w:lineRule="auto"/>
              <w:ind w:left="113" w:right="113"/>
              <w:jc w:val="center"/>
              <w:rPr>
                <w:rFonts w:ascii="Times New Roman" w:eastAsia="Times New Roman" w:hAnsi="Times New Roman" w:cs="Times New Roman"/>
                <w:b/>
                <w:bCs/>
                <w:sz w:val="12"/>
                <w:szCs w:val="12"/>
                <w:lang w:eastAsia="ru-RU"/>
              </w:rPr>
            </w:pPr>
            <w:r w:rsidRPr="00E93850">
              <w:rPr>
                <w:rFonts w:ascii="Times New Roman" w:eastAsia="Times New Roman" w:hAnsi="Times New Roman" w:cs="Times New Roman"/>
                <w:b/>
                <w:bCs/>
                <w:sz w:val="12"/>
                <w:szCs w:val="12"/>
                <w:lang w:eastAsia="ru-RU"/>
              </w:rPr>
              <w:t>10,00000</w:t>
            </w:r>
          </w:p>
        </w:tc>
        <w:tc>
          <w:tcPr>
            <w:tcW w:w="368" w:type="pct"/>
            <w:gridSpan w:val="6"/>
            <w:shd w:val="clear" w:color="auto" w:fill="auto"/>
            <w:textDirection w:val="btLr"/>
            <w:vAlign w:val="center"/>
            <w:hideMark/>
          </w:tcPr>
          <w:p w:rsidR="00E93850" w:rsidRPr="00E93850" w:rsidRDefault="00E93850" w:rsidP="00BD1C3C">
            <w:pPr>
              <w:spacing w:after="0" w:line="240" w:lineRule="auto"/>
              <w:ind w:left="113" w:right="113"/>
              <w:jc w:val="center"/>
              <w:rPr>
                <w:rFonts w:ascii="Times New Roman" w:eastAsia="Times New Roman" w:hAnsi="Times New Roman" w:cs="Times New Roman"/>
                <w:b/>
                <w:bCs/>
                <w:sz w:val="12"/>
                <w:szCs w:val="12"/>
                <w:lang w:eastAsia="ru-RU"/>
              </w:rPr>
            </w:pPr>
            <w:r w:rsidRPr="00E93850">
              <w:rPr>
                <w:rFonts w:ascii="Times New Roman" w:eastAsia="Times New Roman" w:hAnsi="Times New Roman" w:cs="Times New Roman"/>
                <w:b/>
                <w:bCs/>
                <w:sz w:val="12"/>
                <w:szCs w:val="12"/>
                <w:lang w:eastAsia="ru-RU"/>
              </w:rPr>
              <w:t>10,00000</w:t>
            </w:r>
          </w:p>
        </w:tc>
        <w:tc>
          <w:tcPr>
            <w:tcW w:w="368" w:type="pct"/>
            <w:gridSpan w:val="7"/>
            <w:shd w:val="clear" w:color="auto" w:fill="auto"/>
            <w:textDirection w:val="btLr"/>
            <w:vAlign w:val="center"/>
            <w:hideMark/>
          </w:tcPr>
          <w:p w:rsidR="00E93850" w:rsidRPr="00E93850" w:rsidRDefault="00E93850" w:rsidP="00BD1C3C">
            <w:pPr>
              <w:spacing w:after="0" w:line="240" w:lineRule="auto"/>
              <w:ind w:left="113" w:right="113"/>
              <w:jc w:val="center"/>
              <w:rPr>
                <w:rFonts w:ascii="Times New Roman" w:eastAsia="Times New Roman" w:hAnsi="Times New Roman" w:cs="Times New Roman"/>
                <w:b/>
                <w:bCs/>
                <w:sz w:val="12"/>
                <w:szCs w:val="12"/>
                <w:lang w:eastAsia="ru-RU"/>
              </w:rPr>
            </w:pPr>
            <w:r w:rsidRPr="00E93850">
              <w:rPr>
                <w:rFonts w:ascii="Times New Roman" w:eastAsia="Times New Roman" w:hAnsi="Times New Roman" w:cs="Times New Roman"/>
                <w:b/>
                <w:bCs/>
                <w:sz w:val="12"/>
                <w:szCs w:val="12"/>
                <w:lang w:eastAsia="ru-RU"/>
              </w:rPr>
              <w:t>10,00000</w:t>
            </w:r>
          </w:p>
        </w:tc>
        <w:tc>
          <w:tcPr>
            <w:tcW w:w="336" w:type="pct"/>
            <w:gridSpan w:val="8"/>
            <w:shd w:val="clear" w:color="auto" w:fill="auto"/>
            <w:textDirection w:val="btLr"/>
            <w:vAlign w:val="center"/>
            <w:hideMark/>
          </w:tcPr>
          <w:p w:rsidR="00E93850" w:rsidRPr="00E93850" w:rsidRDefault="00E93850" w:rsidP="00BD1C3C">
            <w:pPr>
              <w:spacing w:after="0" w:line="240" w:lineRule="auto"/>
              <w:ind w:left="113" w:right="113"/>
              <w:jc w:val="center"/>
              <w:rPr>
                <w:rFonts w:ascii="Times New Roman" w:eastAsia="Times New Roman" w:hAnsi="Times New Roman" w:cs="Times New Roman"/>
                <w:b/>
                <w:bCs/>
                <w:sz w:val="12"/>
                <w:szCs w:val="12"/>
                <w:lang w:eastAsia="ru-RU"/>
              </w:rPr>
            </w:pPr>
            <w:r w:rsidRPr="00E93850">
              <w:rPr>
                <w:rFonts w:ascii="Times New Roman" w:eastAsia="Times New Roman" w:hAnsi="Times New Roman" w:cs="Times New Roman"/>
                <w:b/>
                <w:bCs/>
                <w:sz w:val="12"/>
                <w:szCs w:val="12"/>
                <w:lang w:eastAsia="ru-RU"/>
              </w:rPr>
              <w:t>50,00000</w:t>
            </w:r>
          </w:p>
        </w:tc>
      </w:tr>
      <w:tr w:rsidR="00BD1C3C" w:rsidRPr="00E93850" w:rsidTr="00BD1C3C">
        <w:trPr>
          <w:cantSplit/>
          <w:trHeight w:val="912"/>
        </w:trPr>
        <w:tc>
          <w:tcPr>
            <w:tcW w:w="267" w:type="pct"/>
            <w:vMerge/>
            <w:shd w:val="clear" w:color="auto" w:fill="auto"/>
            <w:vAlign w:val="center"/>
            <w:hideMark/>
          </w:tcPr>
          <w:p w:rsidR="00E93850" w:rsidRPr="00E93850" w:rsidRDefault="00E93850" w:rsidP="00E93850">
            <w:pPr>
              <w:spacing w:after="0" w:line="240" w:lineRule="auto"/>
              <w:jc w:val="center"/>
              <w:rPr>
                <w:rFonts w:ascii="Times New Roman" w:eastAsia="Times New Roman" w:hAnsi="Times New Roman" w:cs="Times New Roman"/>
                <w:sz w:val="12"/>
                <w:szCs w:val="12"/>
                <w:lang w:eastAsia="ru-RU"/>
              </w:rPr>
            </w:pPr>
          </w:p>
        </w:tc>
        <w:tc>
          <w:tcPr>
            <w:tcW w:w="1820" w:type="pct"/>
            <w:gridSpan w:val="10"/>
            <w:vMerge w:val="restart"/>
            <w:shd w:val="clear" w:color="auto" w:fill="auto"/>
            <w:vAlign w:val="center"/>
            <w:hideMark/>
          </w:tcPr>
          <w:p w:rsidR="00E93850" w:rsidRPr="00E93850" w:rsidRDefault="00E93850" w:rsidP="00E93850">
            <w:pPr>
              <w:spacing w:after="0" w:line="240" w:lineRule="auto"/>
              <w:jc w:val="center"/>
              <w:rPr>
                <w:rFonts w:ascii="Times New Roman" w:eastAsia="Times New Roman" w:hAnsi="Times New Roman" w:cs="Times New Roman"/>
                <w:sz w:val="12"/>
                <w:szCs w:val="12"/>
                <w:lang w:eastAsia="ru-RU"/>
              </w:rPr>
            </w:pPr>
            <w:r w:rsidRPr="00E93850">
              <w:rPr>
                <w:rFonts w:ascii="Times New Roman" w:eastAsia="Times New Roman" w:hAnsi="Times New Roman" w:cs="Times New Roman"/>
                <w:sz w:val="12"/>
                <w:szCs w:val="12"/>
                <w:lang w:eastAsia="ru-RU"/>
              </w:rPr>
              <w:t>МКУ «Управление культуры, туризма и молодежной политики»</w:t>
            </w:r>
          </w:p>
        </w:tc>
        <w:tc>
          <w:tcPr>
            <w:tcW w:w="739" w:type="pct"/>
            <w:gridSpan w:val="4"/>
            <w:shd w:val="clear" w:color="auto" w:fill="auto"/>
            <w:vAlign w:val="center"/>
            <w:hideMark/>
          </w:tcPr>
          <w:p w:rsidR="00E93850" w:rsidRPr="00E93850" w:rsidRDefault="00E93850" w:rsidP="00E93850">
            <w:pPr>
              <w:spacing w:after="0" w:line="240" w:lineRule="auto"/>
              <w:jc w:val="center"/>
              <w:rPr>
                <w:rFonts w:ascii="Times New Roman" w:eastAsia="Times New Roman" w:hAnsi="Times New Roman" w:cs="Times New Roman"/>
                <w:sz w:val="12"/>
                <w:szCs w:val="12"/>
                <w:lang w:eastAsia="ru-RU"/>
              </w:rPr>
            </w:pPr>
            <w:r w:rsidRPr="00E93850">
              <w:rPr>
                <w:rFonts w:ascii="Times New Roman" w:eastAsia="Times New Roman" w:hAnsi="Times New Roman" w:cs="Times New Roman"/>
                <w:sz w:val="12"/>
                <w:szCs w:val="12"/>
                <w:lang w:eastAsia="ru-RU"/>
              </w:rPr>
              <w:t>Всего:</w:t>
            </w:r>
          </w:p>
        </w:tc>
        <w:tc>
          <w:tcPr>
            <w:tcW w:w="366" w:type="pct"/>
            <w:gridSpan w:val="2"/>
            <w:shd w:val="clear" w:color="auto" w:fill="auto"/>
            <w:textDirection w:val="btLr"/>
            <w:vAlign w:val="center"/>
            <w:hideMark/>
          </w:tcPr>
          <w:p w:rsidR="00E93850" w:rsidRPr="00E93850" w:rsidRDefault="00E93850" w:rsidP="00BD1C3C">
            <w:pPr>
              <w:spacing w:after="0" w:line="240" w:lineRule="auto"/>
              <w:ind w:left="113" w:right="113"/>
              <w:jc w:val="center"/>
              <w:rPr>
                <w:rFonts w:ascii="Times New Roman" w:eastAsia="Times New Roman" w:hAnsi="Times New Roman" w:cs="Times New Roman"/>
                <w:b/>
                <w:bCs/>
                <w:sz w:val="12"/>
                <w:szCs w:val="12"/>
                <w:lang w:eastAsia="ru-RU"/>
              </w:rPr>
            </w:pPr>
            <w:r w:rsidRPr="00E93850">
              <w:rPr>
                <w:rFonts w:ascii="Times New Roman" w:eastAsia="Times New Roman" w:hAnsi="Times New Roman" w:cs="Times New Roman"/>
                <w:b/>
                <w:bCs/>
                <w:sz w:val="12"/>
                <w:szCs w:val="12"/>
                <w:lang w:eastAsia="ru-RU"/>
              </w:rPr>
              <w:t>13477,59903</w:t>
            </w:r>
          </w:p>
        </w:tc>
        <w:tc>
          <w:tcPr>
            <w:tcW w:w="366" w:type="pct"/>
            <w:gridSpan w:val="2"/>
            <w:shd w:val="clear" w:color="auto" w:fill="auto"/>
            <w:textDirection w:val="btLr"/>
            <w:vAlign w:val="center"/>
            <w:hideMark/>
          </w:tcPr>
          <w:p w:rsidR="00E93850" w:rsidRPr="00E93850" w:rsidRDefault="00E93850" w:rsidP="00BD1C3C">
            <w:pPr>
              <w:spacing w:after="0" w:line="240" w:lineRule="auto"/>
              <w:ind w:left="113" w:right="113"/>
              <w:jc w:val="center"/>
              <w:rPr>
                <w:rFonts w:ascii="Times New Roman" w:eastAsia="Times New Roman" w:hAnsi="Times New Roman" w:cs="Times New Roman"/>
                <w:b/>
                <w:bCs/>
                <w:sz w:val="12"/>
                <w:szCs w:val="12"/>
                <w:lang w:eastAsia="ru-RU"/>
              </w:rPr>
            </w:pPr>
            <w:r w:rsidRPr="00E93850">
              <w:rPr>
                <w:rFonts w:ascii="Times New Roman" w:eastAsia="Times New Roman" w:hAnsi="Times New Roman" w:cs="Times New Roman"/>
                <w:b/>
                <w:bCs/>
                <w:sz w:val="12"/>
                <w:szCs w:val="12"/>
                <w:lang w:eastAsia="ru-RU"/>
              </w:rPr>
              <w:t>13740,52097</w:t>
            </w:r>
          </w:p>
        </w:tc>
        <w:tc>
          <w:tcPr>
            <w:tcW w:w="369" w:type="pct"/>
            <w:gridSpan w:val="4"/>
            <w:shd w:val="clear" w:color="auto" w:fill="auto"/>
            <w:textDirection w:val="btLr"/>
            <w:vAlign w:val="center"/>
            <w:hideMark/>
          </w:tcPr>
          <w:p w:rsidR="00E93850" w:rsidRPr="00E93850" w:rsidRDefault="00E93850" w:rsidP="00BD1C3C">
            <w:pPr>
              <w:spacing w:after="0" w:line="240" w:lineRule="auto"/>
              <w:ind w:left="113" w:right="113"/>
              <w:jc w:val="center"/>
              <w:rPr>
                <w:rFonts w:ascii="Times New Roman" w:eastAsia="Times New Roman" w:hAnsi="Times New Roman" w:cs="Times New Roman"/>
                <w:b/>
                <w:bCs/>
                <w:sz w:val="12"/>
                <w:szCs w:val="12"/>
                <w:lang w:eastAsia="ru-RU"/>
              </w:rPr>
            </w:pPr>
            <w:r w:rsidRPr="00E93850">
              <w:rPr>
                <w:rFonts w:ascii="Times New Roman" w:eastAsia="Times New Roman" w:hAnsi="Times New Roman" w:cs="Times New Roman"/>
                <w:b/>
                <w:bCs/>
                <w:sz w:val="12"/>
                <w:szCs w:val="12"/>
                <w:lang w:eastAsia="ru-RU"/>
              </w:rPr>
              <w:t>10512,48828</w:t>
            </w:r>
          </w:p>
        </w:tc>
        <w:tc>
          <w:tcPr>
            <w:tcW w:w="368" w:type="pct"/>
            <w:gridSpan w:val="6"/>
            <w:shd w:val="clear" w:color="auto" w:fill="auto"/>
            <w:textDirection w:val="btLr"/>
            <w:vAlign w:val="center"/>
            <w:hideMark/>
          </w:tcPr>
          <w:p w:rsidR="00E93850" w:rsidRPr="00E93850" w:rsidRDefault="00E93850" w:rsidP="00BD1C3C">
            <w:pPr>
              <w:spacing w:after="0" w:line="240" w:lineRule="auto"/>
              <w:ind w:left="113" w:right="113"/>
              <w:jc w:val="center"/>
              <w:rPr>
                <w:rFonts w:ascii="Times New Roman" w:eastAsia="Times New Roman" w:hAnsi="Times New Roman" w:cs="Times New Roman"/>
                <w:b/>
                <w:bCs/>
                <w:sz w:val="12"/>
                <w:szCs w:val="12"/>
                <w:lang w:eastAsia="ru-RU"/>
              </w:rPr>
            </w:pPr>
            <w:r w:rsidRPr="00E93850">
              <w:rPr>
                <w:rFonts w:ascii="Times New Roman" w:eastAsia="Times New Roman" w:hAnsi="Times New Roman" w:cs="Times New Roman"/>
                <w:b/>
                <w:bCs/>
                <w:sz w:val="12"/>
                <w:szCs w:val="12"/>
                <w:lang w:eastAsia="ru-RU"/>
              </w:rPr>
              <w:t>10480,48828</w:t>
            </w:r>
          </w:p>
        </w:tc>
        <w:tc>
          <w:tcPr>
            <w:tcW w:w="368" w:type="pct"/>
            <w:gridSpan w:val="7"/>
            <w:shd w:val="clear" w:color="auto" w:fill="auto"/>
            <w:textDirection w:val="btLr"/>
            <w:vAlign w:val="center"/>
            <w:hideMark/>
          </w:tcPr>
          <w:p w:rsidR="00E93850" w:rsidRPr="00E93850" w:rsidRDefault="00E93850" w:rsidP="00BD1C3C">
            <w:pPr>
              <w:spacing w:after="0" w:line="240" w:lineRule="auto"/>
              <w:ind w:left="113" w:right="113"/>
              <w:jc w:val="center"/>
              <w:rPr>
                <w:rFonts w:ascii="Times New Roman" w:eastAsia="Times New Roman" w:hAnsi="Times New Roman" w:cs="Times New Roman"/>
                <w:b/>
                <w:bCs/>
                <w:sz w:val="12"/>
                <w:szCs w:val="12"/>
                <w:lang w:eastAsia="ru-RU"/>
              </w:rPr>
            </w:pPr>
            <w:r w:rsidRPr="00E93850">
              <w:rPr>
                <w:rFonts w:ascii="Times New Roman" w:eastAsia="Times New Roman" w:hAnsi="Times New Roman" w:cs="Times New Roman"/>
                <w:b/>
                <w:bCs/>
                <w:sz w:val="12"/>
                <w:szCs w:val="12"/>
                <w:lang w:eastAsia="ru-RU"/>
              </w:rPr>
              <w:t>10480,48828</w:t>
            </w:r>
          </w:p>
        </w:tc>
        <w:tc>
          <w:tcPr>
            <w:tcW w:w="336" w:type="pct"/>
            <w:gridSpan w:val="8"/>
            <w:shd w:val="clear" w:color="auto" w:fill="auto"/>
            <w:textDirection w:val="btLr"/>
            <w:vAlign w:val="center"/>
            <w:hideMark/>
          </w:tcPr>
          <w:p w:rsidR="00E93850" w:rsidRPr="00E93850" w:rsidRDefault="00E93850" w:rsidP="00BD1C3C">
            <w:pPr>
              <w:spacing w:after="0" w:line="240" w:lineRule="auto"/>
              <w:ind w:left="113" w:right="113"/>
              <w:jc w:val="center"/>
              <w:rPr>
                <w:rFonts w:ascii="Times New Roman" w:eastAsia="Times New Roman" w:hAnsi="Times New Roman" w:cs="Times New Roman"/>
                <w:b/>
                <w:bCs/>
                <w:sz w:val="12"/>
                <w:szCs w:val="12"/>
                <w:lang w:eastAsia="ru-RU"/>
              </w:rPr>
            </w:pPr>
            <w:r w:rsidRPr="00E93850">
              <w:rPr>
                <w:rFonts w:ascii="Times New Roman" w:eastAsia="Times New Roman" w:hAnsi="Times New Roman" w:cs="Times New Roman"/>
                <w:b/>
                <w:bCs/>
                <w:sz w:val="12"/>
                <w:szCs w:val="12"/>
                <w:lang w:eastAsia="ru-RU"/>
              </w:rPr>
              <w:t>58691,58484</w:t>
            </w:r>
          </w:p>
        </w:tc>
      </w:tr>
      <w:tr w:rsidR="00BD1C3C" w:rsidRPr="00E93850" w:rsidTr="00BD1C3C">
        <w:trPr>
          <w:cantSplit/>
          <w:trHeight w:val="617"/>
        </w:trPr>
        <w:tc>
          <w:tcPr>
            <w:tcW w:w="267" w:type="pct"/>
            <w:shd w:val="clear" w:color="auto" w:fill="auto"/>
            <w:vAlign w:val="center"/>
            <w:hideMark/>
          </w:tcPr>
          <w:p w:rsidR="00E93850" w:rsidRPr="00E93850" w:rsidRDefault="00E93850" w:rsidP="00E93850">
            <w:pPr>
              <w:spacing w:after="0" w:line="240" w:lineRule="auto"/>
              <w:jc w:val="center"/>
              <w:rPr>
                <w:rFonts w:ascii="Times New Roman" w:eastAsia="Times New Roman" w:hAnsi="Times New Roman" w:cs="Times New Roman"/>
                <w:sz w:val="12"/>
                <w:szCs w:val="12"/>
                <w:lang w:eastAsia="ru-RU"/>
              </w:rPr>
            </w:pPr>
          </w:p>
        </w:tc>
        <w:tc>
          <w:tcPr>
            <w:tcW w:w="1820" w:type="pct"/>
            <w:gridSpan w:val="10"/>
            <w:vMerge/>
            <w:shd w:val="clear" w:color="auto" w:fill="auto"/>
            <w:vAlign w:val="center"/>
            <w:hideMark/>
          </w:tcPr>
          <w:p w:rsidR="00E93850" w:rsidRPr="00E93850" w:rsidRDefault="00E93850" w:rsidP="00E93850">
            <w:pPr>
              <w:spacing w:after="0" w:line="240" w:lineRule="auto"/>
              <w:jc w:val="center"/>
              <w:rPr>
                <w:rFonts w:ascii="Times New Roman" w:eastAsia="Times New Roman" w:hAnsi="Times New Roman" w:cs="Times New Roman"/>
                <w:sz w:val="12"/>
                <w:szCs w:val="12"/>
                <w:lang w:eastAsia="ru-RU"/>
              </w:rPr>
            </w:pPr>
          </w:p>
        </w:tc>
        <w:tc>
          <w:tcPr>
            <w:tcW w:w="739" w:type="pct"/>
            <w:gridSpan w:val="4"/>
            <w:shd w:val="clear" w:color="auto" w:fill="auto"/>
            <w:vAlign w:val="center"/>
            <w:hideMark/>
          </w:tcPr>
          <w:p w:rsidR="00E93850" w:rsidRPr="00E93850" w:rsidRDefault="00E93850" w:rsidP="00E93850">
            <w:pPr>
              <w:spacing w:after="0" w:line="240" w:lineRule="auto"/>
              <w:jc w:val="center"/>
              <w:rPr>
                <w:rFonts w:ascii="Times New Roman" w:eastAsia="Times New Roman" w:hAnsi="Times New Roman" w:cs="Times New Roman"/>
                <w:sz w:val="12"/>
                <w:szCs w:val="12"/>
                <w:lang w:eastAsia="ru-RU"/>
              </w:rPr>
            </w:pPr>
            <w:r w:rsidRPr="00E93850">
              <w:rPr>
                <w:rFonts w:ascii="Times New Roman" w:eastAsia="Times New Roman" w:hAnsi="Times New Roman" w:cs="Times New Roman"/>
                <w:sz w:val="12"/>
                <w:szCs w:val="12"/>
                <w:lang w:eastAsia="ru-RU"/>
              </w:rPr>
              <w:t>из них:</w:t>
            </w:r>
          </w:p>
        </w:tc>
        <w:tc>
          <w:tcPr>
            <w:tcW w:w="366" w:type="pct"/>
            <w:gridSpan w:val="2"/>
            <w:shd w:val="clear" w:color="auto" w:fill="auto"/>
            <w:textDirection w:val="btLr"/>
            <w:vAlign w:val="center"/>
            <w:hideMark/>
          </w:tcPr>
          <w:p w:rsidR="00E93850" w:rsidRPr="00E93850" w:rsidRDefault="00E93850" w:rsidP="00BD1C3C">
            <w:pPr>
              <w:spacing w:after="0" w:line="240" w:lineRule="auto"/>
              <w:ind w:left="113" w:right="113"/>
              <w:jc w:val="center"/>
              <w:rPr>
                <w:rFonts w:ascii="Times New Roman" w:eastAsia="Times New Roman" w:hAnsi="Times New Roman" w:cs="Times New Roman"/>
                <w:b/>
                <w:bCs/>
                <w:sz w:val="12"/>
                <w:szCs w:val="12"/>
                <w:lang w:eastAsia="ru-RU"/>
              </w:rPr>
            </w:pPr>
            <w:r w:rsidRPr="00E93850">
              <w:rPr>
                <w:rFonts w:ascii="Times New Roman" w:eastAsia="Times New Roman" w:hAnsi="Times New Roman" w:cs="Times New Roman"/>
                <w:b/>
                <w:bCs/>
                <w:sz w:val="12"/>
                <w:szCs w:val="12"/>
                <w:lang w:eastAsia="ru-RU"/>
              </w:rPr>
              <w:t>0,00000</w:t>
            </w:r>
          </w:p>
        </w:tc>
        <w:tc>
          <w:tcPr>
            <w:tcW w:w="366" w:type="pct"/>
            <w:gridSpan w:val="2"/>
            <w:shd w:val="clear" w:color="auto" w:fill="auto"/>
            <w:textDirection w:val="btLr"/>
            <w:vAlign w:val="center"/>
            <w:hideMark/>
          </w:tcPr>
          <w:p w:rsidR="00E93850" w:rsidRPr="00E93850" w:rsidRDefault="00E93850" w:rsidP="00BD1C3C">
            <w:pPr>
              <w:spacing w:after="0" w:line="240" w:lineRule="auto"/>
              <w:ind w:left="113" w:right="113"/>
              <w:jc w:val="center"/>
              <w:rPr>
                <w:rFonts w:ascii="Times New Roman" w:eastAsia="Times New Roman" w:hAnsi="Times New Roman" w:cs="Times New Roman"/>
                <w:b/>
                <w:bCs/>
                <w:sz w:val="12"/>
                <w:szCs w:val="12"/>
                <w:lang w:eastAsia="ru-RU"/>
              </w:rPr>
            </w:pPr>
            <w:r w:rsidRPr="00E93850">
              <w:rPr>
                <w:rFonts w:ascii="Times New Roman" w:eastAsia="Times New Roman" w:hAnsi="Times New Roman" w:cs="Times New Roman"/>
                <w:b/>
                <w:bCs/>
                <w:sz w:val="12"/>
                <w:szCs w:val="12"/>
                <w:lang w:eastAsia="ru-RU"/>
              </w:rPr>
              <w:t>0,00000</w:t>
            </w:r>
          </w:p>
        </w:tc>
        <w:tc>
          <w:tcPr>
            <w:tcW w:w="369" w:type="pct"/>
            <w:gridSpan w:val="4"/>
            <w:shd w:val="clear" w:color="auto" w:fill="auto"/>
            <w:textDirection w:val="btLr"/>
            <w:vAlign w:val="center"/>
            <w:hideMark/>
          </w:tcPr>
          <w:p w:rsidR="00E93850" w:rsidRPr="00E93850" w:rsidRDefault="00E93850" w:rsidP="00BD1C3C">
            <w:pPr>
              <w:spacing w:after="0" w:line="240" w:lineRule="auto"/>
              <w:ind w:left="113" w:right="113"/>
              <w:jc w:val="center"/>
              <w:rPr>
                <w:rFonts w:ascii="Times New Roman" w:eastAsia="Times New Roman" w:hAnsi="Times New Roman" w:cs="Times New Roman"/>
                <w:b/>
                <w:bCs/>
                <w:sz w:val="12"/>
                <w:szCs w:val="12"/>
                <w:lang w:eastAsia="ru-RU"/>
              </w:rPr>
            </w:pPr>
            <w:r w:rsidRPr="00E93850">
              <w:rPr>
                <w:rFonts w:ascii="Times New Roman" w:eastAsia="Times New Roman" w:hAnsi="Times New Roman" w:cs="Times New Roman"/>
                <w:b/>
                <w:bCs/>
                <w:sz w:val="12"/>
                <w:szCs w:val="12"/>
                <w:lang w:eastAsia="ru-RU"/>
              </w:rPr>
              <w:t>0,00000</w:t>
            </w:r>
          </w:p>
        </w:tc>
        <w:tc>
          <w:tcPr>
            <w:tcW w:w="368" w:type="pct"/>
            <w:gridSpan w:val="6"/>
            <w:shd w:val="clear" w:color="auto" w:fill="auto"/>
            <w:textDirection w:val="btLr"/>
            <w:vAlign w:val="center"/>
            <w:hideMark/>
          </w:tcPr>
          <w:p w:rsidR="00E93850" w:rsidRPr="00E93850" w:rsidRDefault="00E93850" w:rsidP="00BD1C3C">
            <w:pPr>
              <w:spacing w:after="0" w:line="240" w:lineRule="auto"/>
              <w:ind w:left="113" w:right="113"/>
              <w:jc w:val="center"/>
              <w:rPr>
                <w:rFonts w:ascii="Times New Roman" w:eastAsia="Times New Roman" w:hAnsi="Times New Roman" w:cs="Times New Roman"/>
                <w:b/>
                <w:bCs/>
                <w:sz w:val="12"/>
                <w:szCs w:val="12"/>
                <w:lang w:eastAsia="ru-RU"/>
              </w:rPr>
            </w:pPr>
            <w:r w:rsidRPr="00E93850">
              <w:rPr>
                <w:rFonts w:ascii="Times New Roman" w:eastAsia="Times New Roman" w:hAnsi="Times New Roman" w:cs="Times New Roman"/>
                <w:b/>
                <w:bCs/>
                <w:sz w:val="12"/>
                <w:szCs w:val="12"/>
                <w:lang w:eastAsia="ru-RU"/>
              </w:rPr>
              <w:t>0,00000</w:t>
            </w:r>
          </w:p>
        </w:tc>
        <w:tc>
          <w:tcPr>
            <w:tcW w:w="368" w:type="pct"/>
            <w:gridSpan w:val="7"/>
            <w:shd w:val="clear" w:color="auto" w:fill="auto"/>
            <w:textDirection w:val="btLr"/>
            <w:vAlign w:val="center"/>
            <w:hideMark/>
          </w:tcPr>
          <w:p w:rsidR="00E93850" w:rsidRPr="00E93850" w:rsidRDefault="00E93850" w:rsidP="00BD1C3C">
            <w:pPr>
              <w:spacing w:after="0" w:line="240" w:lineRule="auto"/>
              <w:ind w:left="113" w:right="113"/>
              <w:jc w:val="center"/>
              <w:rPr>
                <w:rFonts w:ascii="Times New Roman" w:eastAsia="Times New Roman" w:hAnsi="Times New Roman" w:cs="Times New Roman"/>
                <w:b/>
                <w:bCs/>
                <w:sz w:val="12"/>
                <w:szCs w:val="12"/>
                <w:lang w:eastAsia="ru-RU"/>
              </w:rPr>
            </w:pPr>
            <w:r w:rsidRPr="00E93850">
              <w:rPr>
                <w:rFonts w:ascii="Times New Roman" w:eastAsia="Times New Roman" w:hAnsi="Times New Roman" w:cs="Times New Roman"/>
                <w:b/>
                <w:bCs/>
                <w:sz w:val="12"/>
                <w:szCs w:val="12"/>
                <w:lang w:eastAsia="ru-RU"/>
              </w:rPr>
              <w:t>0,00000</w:t>
            </w:r>
          </w:p>
        </w:tc>
        <w:tc>
          <w:tcPr>
            <w:tcW w:w="336" w:type="pct"/>
            <w:gridSpan w:val="8"/>
            <w:shd w:val="clear" w:color="auto" w:fill="auto"/>
            <w:textDirection w:val="btLr"/>
            <w:vAlign w:val="center"/>
            <w:hideMark/>
          </w:tcPr>
          <w:p w:rsidR="00E93850" w:rsidRPr="00E93850" w:rsidRDefault="00E93850" w:rsidP="00BD1C3C">
            <w:pPr>
              <w:spacing w:after="0" w:line="240" w:lineRule="auto"/>
              <w:ind w:left="113" w:right="113"/>
              <w:jc w:val="center"/>
              <w:rPr>
                <w:rFonts w:ascii="Times New Roman" w:eastAsia="Times New Roman" w:hAnsi="Times New Roman" w:cs="Times New Roman"/>
                <w:b/>
                <w:bCs/>
                <w:sz w:val="12"/>
                <w:szCs w:val="12"/>
                <w:lang w:eastAsia="ru-RU"/>
              </w:rPr>
            </w:pPr>
            <w:r w:rsidRPr="00E93850">
              <w:rPr>
                <w:rFonts w:ascii="Times New Roman" w:eastAsia="Times New Roman" w:hAnsi="Times New Roman" w:cs="Times New Roman"/>
                <w:b/>
                <w:bCs/>
                <w:sz w:val="12"/>
                <w:szCs w:val="12"/>
                <w:lang w:eastAsia="ru-RU"/>
              </w:rPr>
              <w:t>0,00000</w:t>
            </w:r>
          </w:p>
        </w:tc>
      </w:tr>
      <w:tr w:rsidR="00BD1C3C" w:rsidRPr="00E93850" w:rsidTr="00BD1C3C">
        <w:trPr>
          <w:cantSplit/>
          <w:trHeight w:val="888"/>
        </w:trPr>
        <w:tc>
          <w:tcPr>
            <w:tcW w:w="267" w:type="pct"/>
            <w:shd w:val="clear" w:color="auto" w:fill="auto"/>
            <w:vAlign w:val="center"/>
            <w:hideMark/>
          </w:tcPr>
          <w:p w:rsidR="00E93850" w:rsidRPr="00E93850" w:rsidRDefault="00E93850" w:rsidP="00E93850">
            <w:pPr>
              <w:spacing w:after="0" w:line="240" w:lineRule="auto"/>
              <w:jc w:val="center"/>
              <w:rPr>
                <w:rFonts w:ascii="Times New Roman" w:eastAsia="Times New Roman" w:hAnsi="Times New Roman" w:cs="Times New Roman"/>
                <w:sz w:val="12"/>
                <w:szCs w:val="12"/>
                <w:lang w:eastAsia="ru-RU"/>
              </w:rPr>
            </w:pPr>
          </w:p>
        </w:tc>
        <w:tc>
          <w:tcPr>
            <w:tcW w:w="1820" w:type="pct"/>
            <w:gridSpan w:val="10"/>
            <w:vMerge/>
            <w:shd w:val="clear" w:color="auto" w:fill="auto"/>
            <w:vAlign w:val="center"/>
            <w:hideMark/>
          </w:tcPr>
          <w:p w:rsidR="00E93850" w:rsidRPr="00E93850" w:rsidRDefault="00E93850" w:rsidP="00E93850">
            <w:pPr>
              <w:spacing w:after="0" w:line="240" w:lineRule="auto"/>
              <w:jc w:val="center"/>
              <w:rPr>
                <w:rFonts w:ascii="Times New Roman" w:eastAsia="Times New Roman" w:hAnsi="Times New Roman" w:cs="Times New Roman"/>
                <w:sz w:val="12"/>
                <w:szCs w:val="12"/>
                <w:lang w:eastAsia="ru-RU"/>
              </w:rPr>
            </w:pPr>
          </w:p>
        </w:tc>
        <w:tc>
          <w:tcPr>
            <w:tcW w:w="739" w:type="pct"/>
            <w:gridSpan w:val="4"/>
            <w:shd w:val="clear" w:color="auto" w:fill="auto"/>
            <w:vAlign w:val="center"/>
            <w:hideMark/>
          </w:tcPr>
          <w:p w:rsidR="00E93850" w:rsidRPr="00E93850" w:rsidRDefault="00E93850" w:rsidP="00E93850">
            <w:pPr>
              <w:spacing w:after="0" w:line="240" w:lineRule="auto"/>
              <w:jc w:val="center"/>
              <w:rPr>
                <w:rFonts w:ascii="Times New Roman" w:eastAsia="Times New Roman" w:hAnsi="Times New Roman" w:cs="Times New Roman"/>
                <w:sz w:val="12"/>
                <w:szCs w:val="12"/>
                <w:lang w:eastAsia="ru-RU"/>
              </w:rPr>
            </w:pPr>
            <w:r w:rsidRPr="00E93850">
              <w:rPr>
                <w:rFonts w:ascii="Times New Roman" w:eastAsia="Times New Roman" w:hAnsi="Times New Roman" w:cs="Times New Roman"/>
                <w:sz w:val="12"/>
                <w:szCs w:val="12"/>
                <w:lang w:eastAsia="ru-RU"/>
              </w:rPr>
              <w:t>средства местного бюджета</w:t>
            </w:r>
          </w:p>
        </w:tc>
        <w:tc>
          <w:tcPr>
            <w:tcW w:w="366" w:type="pct"/>
            <w:gridSpan w:val="2"/>
            <w:shd w:val="clear" w:color="auto" w:fill="auto"/>
            <w:textDirection w:val="btLr"/>
            <w:vAlign w:val="center"/>
            <w:hideMark/>
          </w:tcPr>
          <w:p w:rsidR="00E93850" w:rsidRPr="00E93850" w:rsidRDefault="00E93850" w:rsidP="00BD1C3C">
            <w:pPr>
              <w:spacing w:after="0" w:line="240" w:lineRule="auto"/>
              <w:ind w:left="113" w:right="113"/>
              <w:jc w:val="center"/>
              <w:rPr>
                <w:rFonts w:ascii="Times New Roman" w:eastAsia="Times New Roman" w:hAnsi="Times New Roman" w:cs="Times New Roman"/>
                <w:b/>
                <w:bCs/>
                <w:sz w:val="12"/>
                <w:szCs w:val="12"/>
                <w:lang w:eastAsia="ru-RU"/>
              </w:rPr>
            </w:pPr>
            <w:r w:rsidRPr="00E93850">
              <w:rPr>
                <w:rFonts w:ascii="Times New Roman" w:eastAsia="Times New Roman" w:hAnsi="Times New Roman" w:cs="Times New Roman"/>
                <w:b/>
                <w:bCs/>
                <w:sz w:val="12"/>
                <w:szCs w:val="12"/>
                <w:lang w:eastAsia="ru-RU"/>
              </w:rPr>
              <w:t>13386,08703</w:t>
            </w:r>
          </w:p>
        </w:tc>
        <w:tc>
          <w:tcPr>
            <w:tcW w:w="366" w:type="pct"/>
            <w:gridSpan w:val="2"/>
            <w:shd w:val="clear" w:color="auto" w:fill="auto"/>
            <w:textDirection w:val="btLr"/>
            <w:vAlign w:val="center"/>
            <w:hideMark/>
          </w:tcPr>
          <w:p w:rsidR="00E93850" w:rsidRPr="00E93850" w:rsidRDefault="00E93850" w:rsidP="00BD1C3C">
            <w:pPr>
              <w:spacing w:after="0" w:line="240" w:lineRule="auto"/>
              <w:ind w:left="113" w:right="113"/>
              <w:jc w:val="center"/>
              <w:rPr>
                <w:rFonts w:ascii="Times New Roman" w:eastAsia="Times New Roman" w:hAnsi="Times New Roman" w:cs="Times New Roman"/>
                <w:b/>
                <w:bCs/>
                <w:sz w:val="12"/>
                <w:szCs w:val="12"/>
                <w:lang w:eastAsia="ru-RU"/>
              </w:rPr>
            </w:pPr>
            <w:r w:rsidRPr="00E93850">
              <w:rPr>
                <w:rFonts w:ascii="Times New Roman" w:eastAsia="Times New Roman" w:hAnsi="Times New Roman" w:cs="Times New Roman"/>
                <w:b/>
                <w:bCs/>
                <w:sz w:val="12"/>
                <w:szCs w:val="12"/>
                <w:lang w:eastAsia="ru-RU"/>
              </w:rPr>
              <w:t>13740,52097</w:t>
            </w:r>
          </w:p>
        </w:tc>
        <w:tc>
          <w:tcPr>
            <w:tcW w:w="369" w:type="pct"/>
            <w:gridSpan w:val="4"/>
            <w:shd w:val="clear" w:color="auto" w:fill="auto"/>
            <w:textDirection w:val="btLr"/>
            <w:vAlign w:val="center"/>
            <w:hideMark/>
          </w:tcPr>
          <w:p w:rsidR="00E93850" w:rsidRPr="00E93850" w:rsidRDefault="00E93850" w:rsidP="00BD1C3C">
            <w:pPr>
              <w:spacing w:after="0" w:line="240" w:lineRule="auto"/>
              <w:ind w:left="113" w:right="113"/>
              <w:jc w:val="center"/>
              <w:rPr>
                <w:rFonts w:ascii="Times New Roman" w:eastAsia="Times New Roman" w:hAnsi="Times New Roman" w:cs="Times New Roman"/>
                <w:b/>
                <w:bCs/>
                <w:sz w:val="12"/>
                <w:szCs w:val="12"/>
                <w:lang w:eastAsia="ru-RU"/>
              </w:rPr>
            </w:pPr>
            <w:r w:rsidRPr="00E93850">
              <w:rPr>
                <w:rFonts w:ascii="Times New Roman" w:eastAsia="Times New Roman" w:hAnsi="Times New Roman" w:cs="Times New Roman"/>
                <w:b/>
                <w:bCs/>
                <w:sz w:val="12"/>
                <w:szCs w:val="12"/>
                <w:lang w:eastAsia="ru-RU"/>
              </w:rPr>
              <w:t>10512,48828</w:t>
            </w:r>
          </w:p>
        </w:tc>
        <w:tc>
          <w:tcPr>
            <w:tcW w:w="368" w:type="pct"/>
            <w:gridSpan w:val="6"/>
            <w:shd w:val="clear" w:color="auto" w:fill="auto"/>
            <w:textDirection w:val="btLr"/>
            <w:vAlign w:val="center"/>
            <w:hideMark/>
          </w:tcPr>
          <w:p w:rsidR="00E93850" w:rsidRPr="00E93850" w:rsidRDefault="00E93850" w:rsidP="00BD1C3C">
            <w:pPr>
              <w:spacing w:after="0" w:line="240" w:lineRule="auto"/>
              <w:ind w:left="113" w:right="113"/>
              <w:jc w:val="center"/>
              <w:rPr>
                <w:rFonts w:ascii="Times New Roman" w:eastAsia="Times New Roman" w:hAnsi="Times New Roman" w:cs="Times New Roman"/>
                <w:b/>
                <w:bCs/>
                <w:sz w:val="12"/>
                <w:szCs w:val="12"/>
                <w:lang w:eastAsia="ru-RU"/>
              </w:rPr>
            </w:pPr>
            <w:r w:rsidRPr="00E93850">
              <w:rPr>
                <w:rFonts w:ascii="Times New Roman" w:eastAsia="Times New Roman" w:hAnsi="Times New Roman" w:cs="Times New Roman"/>
                <w:b/>
                <w:bCs/>
                <w:sz w:val="12"/>
                <w:szCs w:val="12"/>
                <w:lang w:eastAsia="ru-RU"/>
              </w:rPr>
              <w:t>10480,48828</w:t>
            </w:r>
          </w:p>
        </w:tc>
        <w:tc>
          <w:tcPr>
            <w:tcW w:w="368" w:type="pct"/>
            <w:gridSpan w:val="7"/>
            <w:shd w:val="clear" w:color="auto" w:fill="auto"/>
            <w:textDirection w:val="btLr"/>
            <w:vAlign w:val="center"/>
            <w:hideMark/>
          </w:tcPr>
          <w:p w:rsidR="00E93850" w:rsidRPr="00E93850" w:rsidRDefault="00E93850" w:rsidP="00BD1C3C">
            <w:pPr>
              <w:spacing w:after="0" w:line="240" w:lineRule="auto"/>
              <w:ind w:left="113" w:right="113"/>
              <w:jc w:val="center"/>
              <w:rPr>
                <w:rFonts w:ascii="Times New Roman" w:eastAsia="Times New Roman" w:hAnsi="Times New Roman" w:cs="Times New Roman"/>
                <w:b/>
                <w:bCs/>
                <w:sz w:val="12"/>
                <w:szCs w:val="12"/>
                <w:lang w:eastAsia="ru-RU"/>
              </w:rPr>
            </w:pPr>
            <w:r w:rsidRPr="00E93850">
              <w:rPr>
                <w:rFonts w:ascii="Times New Roman" w:eastAsia="Times New Roman" w:hAnsi="Times New Roman" w:cs="Times New Roman"/>
                <w:b/>
                <w:bCs/>
                <w:sz w:val="12"/>
                <w:szCs w:val="12"/>
                <w:lang w:eastAsia="ru-RU"/>
              </w:rPr>
              <w:t>10480,48828</w:t>
            </w:r>
          </w:p>
        </w:tc>
        <w:tc>
          <w:tcPr>
            <w:tcW w:w="336" w:type="pct"/>
            <w:gridSpan w:val="8"/>
            <w:shd w:val="clear" w:color="auto" w:fill="auto"/>
            <w:textDirection w:val="btLr"/>
            <w:vAlign w:val="center"/>
            <w:hideMark/>
          </w:tcPr>
          <w:p w:rsidR="00E93850" w:rsidRPr="00E93850" w:rsidRDefault="00E93850" w:rsidP="00BD1C3C">
            <w:pPr>
              <w:spacing w:after="0" w:line="240" w:lineRule="auto"/>
              <w:ind w:left="113" w:right="113"/>
              <w:jc w:val="center"/>
              <w:rPr>
                <w:rFonts w:ascii="Times New Roman" w:eastAsia="Times New Roman" w:hAnsi="Times New Roman" w:cs="Times New Roman"/>
                <w:b/>
                <w:bCs/>
                <w:sz w:val="12"/>
                <w:szCs w:val="12"/>
                <w:lang w:eastAsia="ru-RU"/>
              </w:rPr>
            </w:pPr>
            <w:r w:rsidRPr="00E93850">
              <w:rPr>
                <w:rFonts w:ascii="Times New Roman" w:eastAsia="Times New Roman" w:hAnsi="Times New Roman" w:cs="Times New Roman"/>
                <w:b/>
                <w:bCs/>
                <w:sz w:val="12"/>
                <w:szCs w:val="12"/>
                <w:lang w:eastAsia="ru-RU"/>
              </w:rPr>
              <w:t>58600,07284</w:t>
            </w:r>
          </w:p>
        </w:tc>
      </w:tr>
      <w:tr w:rsidR="00BD1C3C" w:rsidRPr="00E93850" w:rsidTr="00BD1C3C">
        <w:trPr>
          <w:cantSplit/>
          <w:trHeight w:val="735"/>
        </w:trPr>
        <w:tc>
          <w:tcPr>
            <w:tcW w:w="267" w:type="pct"/>
            <w:shd w:val="clear" w:color="auto" w:fill="auto"/>
            <w:vAlign w:val="center"/>
            <w:hideMark/>
          </w:tcPr>
          <w:p w:rsidR="00E93850" w:rsidRPr="00E93850" w:rsidRDefault="00E93850" w:rsidP="00E93850">
            <w:pPr>
              <w:spacing w:after="0" w:line="240" w:lineRule="auto"/>
              <w:jc w:val="center"/>
              <w:rPr>
                <w:rFonts w:ascii="Times New Roman" w:eastAsia="Times New Roman" w:hAnsi="Times New Roman" w:cs="Times New Roman"/>
                <w:sz w:val="12"/>
                <w:szCs w:val="12"/>
                <w:lang w:eastAsia="ru-RU"/>
              </w:rPr>
            </w:pPr>
          </w:p>
        </w:tc>
        <w:tc>
          <w:tcPr>
            <w:tcW w:w="1820" w:type="pct"/>
            <w:gridSpan w:val="10"/>
            <w:vMerge/>
            <w:shd w:val="clear" w:color="auto" w:fill="auto"/>
            <w:vAlign w:val="center"/>
            <w:hideMark/>
          </w:tcPr>
          <w:p w:rsidR="00E93850" w:rsidRPr="00E93850" w:rsidRDefault="00E93850" w:rsidP="00E93850">
            <w:pPr>
              <w:spacing w:after="0" w:line="240" w:lineRule="auto"/>
              <w:jc w:val="center"/>
              <w:rPr>
                <w:rFonts w:ascii="Times New Roman" w:eastAsia="Times New Roman" w:hAnsi="Times New Roman" w:cs="Times New Roman"/>
                <w:sz w:val="12"/>
                <w:szCs w:val="12"/>
                <w:lang w:eastAsia="ru-RU"/>
              </w:rPr>
            </w:pPr>
          </w:p>
        </w:tc>
        <w:tc>
          <w:tcPr>
            <w:tcW w:w="739" w:type="pct"/>
            <w:gridSpan w:val="4"/>
            <w:shd w:val="clear" w:color="auto" w:fill="auto"/>
            <w:vAlign w:val="center"/>
            <w:hideMark/>
          </w:tcPr>
          <w:p w:rsidR="00E93850" w:rsidRPr="00E93850" w:rsidRDefault="00E93850" w:rsidP="00E93850">
            <w:pPr>
              <w:spacing w:after="0" w:line="240" w:lineRule="auto"/>
              <w:jc w:val="center"/>
              <w:rPr>
                <w:rFonts w:ascii="Times New Roman" w:eastAsia="Times New Roman" w:hAnsi="Times New Roman" w:cs="Times New Roman"/>
                <w:sz w:val="12"/>
                <w:szCs w:val="12"/>
                <w:lang w:eastAsia="ru-RU"/>
              </w:rPr>
            </w:pPr>
            <w:r w:rsidRPr="00E93850">
              <w:rPr>
                <w:rFonts w:ascii="Times New Roman" w:eastAsia="Times New Roman" w:hAnsi="Times New Roman" w:cs="Times New Roman"/>
                <w:sz w:val="12"/>
                <w:szCs w:val="12"/>
                <w:lang w:eastAsia="ru-RU"/>
              </w:rPr>
              <w:t>средства от приносящей доход деятельности</w:t>
            </w:r>
          </w:p>
        </w:tc>
        <w:tc>
          <w:tcPr>
            <w:tcW w:w="366" w:type="pct"/>
            <w:gridSpan w:val="2"/>
            <w:shd w:val="clear" w:color="auto" w:fill="auto"/>
            <w:textDirection w:val="btLr"/>
            <w:vAlign w:val="center"/>
            <w:hideMark/>
          </w:tcPr>
          <w:p w:rsidR="00E93850" w:rsidRPr="00E93850" w:rsidRDefault="00E93850" w:rsidP="00BD1C3C">
            <w:pPr>
              <w:spacing w:after="0" w:line="240" w:lineRule="auto"/>
              <w:ind w:left="113" w:right="113"/>
              <w:jc w:val="center"/>
              <w:rPr>
                <w:rFonts w:ascii="Times New Roman" w:eastAsia="Times New Roman" w:hAnsi="Times New Roman" w:cs="Times New Roman"/>
                <w:b/>
                <w:bCs/>
                <w:sz w:val="12"/>
                <w:szCs w:val="12"/>
                <w:lang w:eastAsia="ru-RU"/>
              </w:rPr>
            </w:pPr>
            <w:r w:rsidRPr="00E93850">
              <w:rPr>
                <w:rFonts w:ascii="Times New Roman" w:eastAsia="Times New Roman" w:hAnsi="Times New Roman" w:cs="Times New Roman"/>
                <w:b/>
                <w:bCs/>
                <w:sz w:val="12"/>
                <w:szCs w:val="12"/>
                <w:lang w:eastAsia="ru-RU"/>
              </w:rPr>
              <w:t>91,51200</w:t>
            </w:r>
          </w:p>
        </w:tc>
        <w:tc>
          <w:tcPr>
            <w:tcW w:w="366" w:type="pct"/>
            <w:gridSpan w:val="2"/>
            <w:shd w:val="clear" w:color="auto" w:fill="auto"/>
            <w:textDirection w:val="btLr"/>
            <w:vAlign w:val="center"/>
            <w:hideMark/>
          </w:tcPr>
          <w:p w:rsidR="00E93850" w:rsidRPr="00E93850" w:rsidRDefault="00E93850" w:rsidP="00BD1C3C">
            <w:pPr>
              <w:spacing w:after="0" w:line="240" w:lineRule="auto"/>
              <w:ind w:left="113" w:right="113"/>
              <w:jc w:val="center"/>
              <w:rPr>
                <w:rFonts w:ascii="Times New Roman" w:eastAsia="Times New Roman" w:hAnsi="Times New Roman" w:cs="Times New Roman"/>
                <w:b/>
                <w:bCs/>
                <w:sz w:val="12"/>
                <w:szCs w:val="12"/>
                <w:lang w:eastAsia="ru-RU"/>
              </w:rPr>
            </w:pPr>
            <w:r w:rsidRPr="00E93850">
              <w:rPr>
                <w:rFonts w:ascii="Times New Roman" w:eastAsia="Times New Roman" w:hAnsi="Times New Roman" w:cs="Times New Roman"/>
                <w:b/>
                <w:bCs/>
                <w:sz w:val="12"/>
                <w:szCs w:val="12"/>
                <w:lang w:eastAsia="ru-RU"/>
              </w:rPr>
              <w:t>0,00000</w:t>
            </w:r>
          </w:p>
        </w:tc>
        <w:tc>
          <w:tcPr>
            <w:tcW w:w="369" w:type="pct"/>
            <w:gridSpan w:val="4"/>
            <w:shd w:val="clear" w:color="auto" w:fill="auto"/>
            <w:textDirection w:val="btLr"/>
            <w:vAlign w:val="center"/>
            <w:hideMark/>
          </w:tcPr>
          <w:p w:rsidR="00E93850" w:rsidRPr="00E93850" w:rsidRDefault="00E93850" w:rsidP="00BD1C3C">
            <w:pPr>
              <w:spacing w:after="0" w:line="240" w:lineRule="auto"/>
              <w:ind w:left="113" w:right="113"/>
              <w:jc w:val="center"/>
              <w:rPr>
                <w:rFonts w:ascii="Times New Roman" w:eastAsia="Times New Roman" w:hAnsi="Times New Roman" w:cs="Times New Roman"/>
                <w:b/>
                <w:bCs/>
                <w:sz w:val="12"/>
                <w:szCs w:val="12"/>
                <w:lang w:eastAsia="ru-RU"/>
              </w:rPr>
            </w:pPr>
            <w:r w:rsidRPr="00E93850">
              <w:rPr>
                <w:rFonts w:ascii="Times New Roman" w:eastAsia="Times New Roman" w:hAnsi="Times New Roman" w:cs="Times New Roman"/>
                <w:b/>
                <w:bCs/>
                <w:sz w:val="12"/>
                <w:szCs w:val="12"/>
                <w:lang w:eastAsia="ru-RU"/>
              </w:rPr>
              <w:t>0,00000</w:t>
            </w:r>
          </w:p>
        </w:tc>
        <w:tc>
          <w:tcPr>
            <w:tcW w:w="368" w:type="pct"/>
            <w:gridSpan w:val="6"/>
            <w:shd w:val="clear" w:color="auto" w:fill="auto"/>
            <w:textDirection w:val="btLr"/>
            <w:vAlign w:val="center"/>
            <w:hideMark/>
          </w:tcPr>
          <w:p w:rsidR="00E93850" w:rsidRPr="00E93850" w:rsidRDefault="00E93850" w:rsidP="00BD1C3C">
            <w:pPr>
              <w:spacing w:after="0" w:line="240" w:lineRule="auto"/>
              <w:ind w:left="113" w:right="113"/>
              <w:jc w:val="center"/>
              <w:rPr>
                <w:rFonts w:ascii="Times New Roman" w:eastAsia="Times New Roman" w:hAnsi="Times New Roman" w:cs="Times New Roman"/>
                <w:b/>
                <w:bCs/>
                <w:sz w:val="12"/>
                <w:szCs w:val="12"/>
                <w:lang w:eastAsia="ru-RU"/>
              </w:rPr>
            </w:pPr>
            <w:r w:rsidRPr="00E93850">
              <w:rPr>
                <w:rFonts w:ascii="Times New Roman" w:eastAsia="Times New Roman" w:hAnsi="Times New Roman" w:cs="Times New Roman"/>
                <w:b/>
                <w:bCs/>
                <w:sz w:val="12"/>
                <w:szCs w:val="12"/>
                <w:lang w:eastAsia="ru-RU"/>
              </w:rPr>
              <w:t>0,00000</w:t>
            </w:r>
          </w:p>
        </w:tc>
        <w:tc>
          <w:tcPr>
            <w:tcW w:w="368" w:type="pct"/>
            <w:gridSpan w:val="7"/>
            <w:shd w:val="clear" w:color="auto" w:fill="auto"/>
            <w:textDirection w:val="btLr"/>
            <w:vAlign w:val="center"/>
            <w:hideMark/>
          </w:tcPr>
          <w:p w:rsidR="00E93850" w:rsidRPr="00E93850" w:rsidRDefault="00E93850" w:rsidP="00BD1C3C">
            <w:pPr>
              <w:spacing w:after="0" w:line="240" w:lineRule="auto"/>
              <w:ind w:left="113" w:right="113"/>
              <w:jc w:val="center"/>
              <w:rPr>
                <w:rFonts w:ascii="Times New Roman" w:eastAsia="Times New Roman" w:hAnsi="Times New Roman" w:cs="Times New Roman"/>
                <w:b/>
                <w:bCs/>
                <w:sz w:val="12"/>
                <w:szCs w:val="12"/>
                <w:lang w:eastAsia="ru-RU"/>
              </w:rPr>
            </w:pPr>
            <w:r w:rsidRPr="00E93850">
              <w:rPr>
                <w:rFonts w:ascii="Times New Roman" w:eastAsia="Times New Roman" w:hAnsi="Times New Roman" w:cs="Times New Roman"/>
                <w:b/>
                <w:bCs/>
                <w:sz w:val="12"/>
                <w:szCs w:val="12"/>
                <w:lang w:eastAsia="ru-RU"/>
              </w:rPr>
              <w:t>0,00000</w:t>
            </w:r>
          </w:p>
        </w:tc>
        <w:tc>
          <w:tcPr>
            <w:tcW w:w="336" w:type="pct"/>
            <w:gridSpan w:val="8"/>
            <w:shd w:val="clear" w:color="auto" w:fill="auto"/>
            <w:textDirection w:val="btLr"/>
            <w:vAlign w:val="center"/>
            <w:hideMark/>
          </w:tcPr>
          <w:p w:rsidR="00E93850" w:rsidRPr="00E93850" w:rsidRDefault="00E93850" w:rsidP="00BD1C3C">
            <w:pPr>
              <w:spacing w:after="0" w:line="240" w:lineRule="auto"/>
              <w:ind w:left="113" w:right="113"/>
              <w:jc w:val="center"/>
              <w:rPr>
                <w:rFonts w:ascii="Times New Roman" w:eastAsia="Times New Roman" w:hAnsi="Times New Roman" w:cs="Times New Roman"/>
                <w:b/>
                <w:bCs/>
                <w:sz w:val="12"/>
                <w:szCs w:val="12"/>
                <w:lang w:eastAsia="ru-RU"/>
              </w:rPr>
            </w:pPr>
            <w:r w:rsidRPr="00E93850">
              <w:rPr>
                <w:rFonts w:ascii="Times New Roman" w:eastAsia="Times New Roman" w:hAnsi="Times New Roman" w:cs="Times New Roman"/>
                <w:b/>
                <w:bCs/>
                <w:sz w:val="12"/>
                <w:szCs w:val="12"/>
                <w:lang w:eastAsia="ru-RU"/>
              </w:rPr>
              <w:t>91,51200</w:t>
            </w:r>
          </w:p>
        </w:tc>
      </w:tr>
      <w:tr w:rsidR="00BD1C3C" w:rsidRPr="00E93850" w:rsidTr="00BD1C3C">
        <w:trPr>
          <w:cantSplit/>
          <w:trHeight w:val="70"/>
        </w:trPr>
        <w:tc>
          <w:tcPr>
            <w:tcW w:w="267" w:type="pct"/>
            <w:shd w:val="clear" w:color="auto" w:fill="auto"/>
            <w:noWrap/>
            <w:vAlign w:val="center"/>
            <w:hideMark/>
          </w:tcPr>
          <w:p w:rsidR="00E93850" w:rsidRPr="00E93850" w:rsidRDefault="00E93850" w:rsidP="00E93850">
            <w:pPr>
              <w:spacing w:after="0" w:line="240" w:lineRule="auto"/>
              <w:jc w:val="center"/>
              <w:rPr>
                <w:rFonts w:ascii="Times New Roman" w:eastAsia="Times New Roman" w:hAnsi="Times New Roman" w:cs="Times New Roman"/>
                <w:sz w:val="12"/>
                <w:szCs w:val="12"/>
                <w:lang w:eastAsia="ru-RU"/>
              </w:rPr>
            </w:pPr>
          </w:p>
        </w:tc>
        <w:tc>
          <w:tcPr>
            <w:tcW w:w="1820" w:type="pct"/>
            <w:gridSpan w:val="10"/>
            <w:vMerge/>
            <w:shd w:val="clear" w:color="auto" w:fill="auto"/>
            <w:vAlign w:val="center"/>
            <w:hideMark/>
          </w:tcPr>
          <w:p w:rsidR="00E93850" w:rsidRPr="00E93850" w:rsidRDefault="00E93850" w:rsidP="00E93850">
            <w:pPr>
              <w:spacing w:after="0" w:line="240" w:lineRule="auto"/>
              <w:jc w:val="center"/>
              <w:rPr>
                <w:rFonts w:ascii="Times New Roman" w:eastAsia="Times New Roman" w:hAnsi="Times New Roman" w:cs="Times New Roman"/>
                <w:sz w:val="12"/>
                <w:szCs w:val="12"/>
                <w:lang w:eastAsia="ru-RU"/>
              </w:rPr>
            </w:pPr>
          </w:p>
        </w:tc>
        <w:tc>
          <w:tcPr>
            <w:tcW w:w="739" w:type="pct"/>
            <w:gridSpan w:val="4"/>
            <w:shd w:val="clear" w:color="auto" w:fill="auto"/>
            <w:vAlign w:val="center"/>
            <w:hideMark/>
          </w:tcPr>
          <w:p w:rsidR="00E93850" w:rsidRPr="00E93850" w:rsidRDefault="00E93850" w:rsidP="00E93850">
            <w:pPr>
              <w:spacing w:after="0" w:line="240" w:lineRule="auto"/>
              <w:jc w:val="center"/>
              <w:rPr>
                <w:rFonts w:ascii="Times New Roman" w:eastAsia="Times New Roman" w:hAnsi="Times New Roman" w:cs="Times New Roman"/>
                <w:sz w:val="12"/>
                <w:szCs w:val="12"/>
                <w:lang w:eastAsia="ru-RU"/>
              </w:rPr>
            </w:pPr>
            <w:r w:rsidRPr="00E93850">
              <w:rPr>
                <w:rFonts w:ascii="Times New Roman" w:eastAsia="Times New Roman" w:hAnsi="Times New Roman" w:cs="Times New Roman"/>
                <w:sz w:val="12"/>
                <w:szCs w:val="12"/>
                <w:lang w:eastAsia="ru-RU"/>
              </w:rPr>
              <w:t>областной или федеральный бюджет</w:t>
            </w:r>
          </w:p>
        </w:tc>
        <w:tc>
          <w:tcPr>
            <w:tcW w:w="366" w:type="pct"/>
            <w:gridSpan w:val="2"/>
            <w:shd w:val="clear" w:color="auto" w:fill="auto"/>
            <w:noWrap/>
            <w:textDirection w:val="btLr"/>
            <w:vAlign w:val="center"/>
            <w:hideMark/>
          </w:tcPr>
          <w:p w:rsidR="00E93850" w:rsidRPr="00E93850" w:rsidRDefault="00E93850" w:rsidP="00BD1C3C">
            <w:pPr>
              <w:spacing w:after="0" w:line="240" w:lineRule="auto"/>
              <w:ind w:left="113" w:right="113"/>
              <w:jc w:val="center"/>
              <w:rPr>
                <w:rFonts w:ascii="Times New Roman" w:eastAsia="Times New Roman" w:hAnsi="Times New Roman" w:cs="Times New Roman"/>
                <w:sz w:val="12"/>
                <w:szCs w:val="12"/>
                <w:lang w:eastAsia="ru-RU"/>
              </w:rPr>
            </w:pPr>
            <w:r w:rsidRPr="00E93850">
              <w:rPr>
                <w:rFonts w:ascii="Times New Roman" w:eastAsia="Times New Roman" w:hAnsi="Times New Roman" w:cs="Times New Roman"/>
                <w:sz w:val="12"/>
                <w:szCs w:val="12"/>
                <w:lang w:eastAsia="ru-RU"/>
              </w:rPr>
              <w:t>0</w:t>
            </w:r>
          </w:p>
        </w:tc>
        <w:tc>
          <w:tcPr>
            <w:tcW w:w="366" w:type="pct"/>
            <w:gridSpan w:val="2"/>
            <w:shd w:val="clear" w:color="auto" w:fill="auto"/>
            <w:noWrap/>
            <w:textDirection w:val="btLr"/>
            <w:vAlign w:val="center"/>
            <w:hideMark/>
          </w:tcPr>
          <w:p w:rsidR="00E93850" w:rsidRPr="00E93850" w:rsidRDefault="00E93850" w:rsidP="00BD1C3C">
            <w:pPr>
              <w:spacing w:after="0" w:line="240" w:lineRule="auto"/>
              <w:ind w:left="113" w:right="113"/>
              <w:jc w:val="center"/>
              <w:rPr>
                <w:rFonts w:ascii="Times New Roman" w:eastAsia="Times New Roman" w:hAnsi="Times New Roman" w:cs="Times New Roman"/>
                <w:sz w:val="12"/>
                <w:szCs w:val="12"/>
                <w:lang w:eastAsia="ru-RU"/>
              </w:rPr>
            </w:pPr>
            <w:r w:rsidRPr="00E93850">
              <w:rPr>
                <w:rFonts w:ascii="Times New Roman" w:eastAsia="Times New Roman" w:hAnsi="Times New Roman" w:cs="Times New Roman"/>
                <w:sz w:val="12"/>
                <w:szCs w:val="12"/>
                <w:lang w:eastAsia="ru-RU"/>
              </w:rPr>
              <w:t>0</w:t>
            </w:r>
          </w:p>
        </w:tc>
        <w:tc>
          <w:tcPr>
            <w:tcW w:w="369" w:type="pct"/>
            <w:gridSpan w:val="4"/>
            <w:shd w:val="clear" w:color="auto" w:fill="auto"/>
            <w:noWrap/>
            <w:textDirection w:val="btLr"/>
            <w:vAlign w:val="center"/>
            <w:hideMark/>
          </w:tcPr>
          <w:p w:rsidR="00E93850" w:rsidRPr="00E93850" w:rsidRDefault="00E93850" w:rsidP="00BD1C3C">
            <w:pPr>
              <w:spacing w:after="0" w:line="240" w:lineRule="auto"/>
              <w:ind w:left="113" w:right="113"/>
              <w:jc w:val="center"/>
              <w:rPr>
                <w:rFonts w:ascii="Times New Roman" w:eastAsia="Times New Roman" w:hAnsi="Times New Roman" w:cs="Times New Roman"/>
                <w:sz w:val="12"/>
                <w:szCs w:val="12"/>
                <w:lang w:eastAsia="ru-RU"/>
              </w:rPr>
            </w:pPr>
            <w:r w:rsidRPr="00E93850">
              <w:rPr>
                <w:rFonts w:ascii="Times New Roman" w:eastAsia="Times New Roman" w:hAnsi="Times New Roman" w:cs="Times New Roman"/>
                <w:sz w:val="12"/>
                <w:szCs w:val="12"/>
                <w:lang w:eastAsia="ru-RU"/>
              </w:rPr>
              <w:t>0</w:t>
            </w:r>
          </w:p>
        </w:tc>
        <w:tc>
          <w:tcPr>
            <w:tcW w:w="368" w:type="pct"/>
            <w:gridSpan w:val="6"/>
            <w:shd w:val="clear" w:color="auto" w:fill="auto"/>
            <w:noWrap/>
            <w:textDirection w:val="btLr"/>
            <w:vAlign w:val="center"/>
            <w:hideMark/>
          </w:tcPr>
          <w:p w:rsidR="00E93850" w:rsidRPr="00E93850" w:rsidRDefault="00E93850" w:rsidP="00BD1C3C">
            <w:pPr>
              <w:spacing w:after="0" w:line="240" w:lineRule="auto"/>
              <w:ind w:left="113" w:right="113"/>
              <w:jc w:val="center"/>
              <w:rPr>
                <w:rFonts w:ascii="Times New Roman" w:eastAsia="Times New Roman" w:hAnsi="Times New Roman" w:cs="Times New Roman"/>
                <w:sz w:val="12"/>
                <w:szCs w:val="12"/>
                <w:lang w:eastAsia="ru-RU"/>
              </w:rPr>
            </w:pPr>
            <w:r w:rsidRPr="00E93850">
              <w:rPr>
                <w:rFonts w:ascii="Times New Roman" w:eastAsia="Times New Roman" w:hAnsi="Times New Roman" w:cs="Times New Roman"/>
                <w:sz w:val="12"/>
                <w:szCs w:val="12"/>
                <w:lang w:eastAsia="ru-RU"/>
              </w:rPr>
              <w:t>0</w:t>
            </w:r>
          </w:p>
        </w:tc>
        <w:tc>
          <w:tcPr>
            <w:tcW w:w="368" w:type="pct"/>
            <w:gridSpan w:val="7"/>
            <w:shd w:val="clear" w:color="auto" w:fill="auto"/>
            <w:noWrap/>
            <w:textDirection w:val="btLr"/>
            <w:vAlign w:val="center"/>
            <w:hideMark/>
          </w:tcPr>
          <w:p w:rsidR="00E93850" w:rsidRPr="00E93850" w:rsidRDefault="00E93850" w:rsidP="00BD1C3C">
            <w:pPr>
              <w:spacing w:after="0" w:line="240" w:lineRule="auto"/>
              <w:ind w:left="113" w:right="113"/>
              <w:jc w:val="center"/>
              <w:rPr>
                <w:rFonts w:ascii="Times New Roman" w:eastAsia="Times New Roman" w:hAnsi="Times New Roman" w:cs="Times New Roman"/>
                <w:sz w:val="12"/>
                <w:szCs w:val="12"/>
                <w:lang w:eastAsia="ru-RU"/>
              </w:rPr>
            </w:pPr>
            <w:r w:rsidRPr="00E93850">
              <w:rPr>
                <w:rFonts w:ascii="Times New Roman" w:eastAsia="Times New Roman" w:hAnsi="Times New Roman" w:cs="Times New Roman"/>
                <w:sz w:val="12"/>
                <w:szCs w:val="12"/>
                <w:lang w:eastAsia="ru-RU"/>
              </w:rPr>
              <w:t>0</w:t>
            </w:r>
          </w:p>
        </w:tc>
        <w:tc>
          <w:tcPr>
            <w:tcW w:w="336" w:type="pct"/>
            <w:gridSpan w:val="8"/>
            <w:shd w:val="clear" w:color="auto" w:fill="auto"/>
            <w:noWrap/>
            <w:textDirection w:val="btLr"/>
            <w:vAlign w:val="center"/>
            <w:hideMark/>
          </w:tcPr>
          <w:p w:rsidR="00E93850" w:rsidRPr="00E93850" w:rsidRDefault="00E93850" w:rsidP="00BD1C3C">
            <w:pPr>
              <w:spacing w:after="0" w:line="240" w:lineRule="auto"/>
              <w:ind w:left="113" w:right="113"/>
              <w:jc w:val="center"/>
              <w:rPr>
                <w:rFonts w:ascii="Times New Roman" w:eastAsia="Times New Roman" w:hAnsi="Times New Roman" w:cs="Times New Roman"/>
                <w:sz w:val="12"/>
                <w:szCs w:val="12"/>
                <w:lang w:eastAsia="ru-RU"/>
              </w:rPr>
            </w:pPr>
            <w:r w:rsidRPr="00E93850">
              <w:rPr>
                <w:rFonts w:ascii="Times New Roman" w:eastAsia="Times New Roman" w:hAnsi="Times New Roman" w:cs="Times New Roman"/>
                <w:sz w:val="12"/>
                <w:szCs w:val="12"/>
                <w:lang w:eastAsia="ru-RU"/>
              </w:rPr>
              <w:t>0</w:t>
            </w:r>
          </w:p>
        </w:tc>
      </w:tr>
    </w:tbl>
    <w:p w:rsidR="00E93850" w:rsidRDefault="00BD1C3C" w:rsidP="00BD1C3C">
      <w:pPr>
        <w:spacing w:after="0" w:line="240" w:lineRule="auto"/>
        <w:ind w:firstLine="284"/>
        <w:jc w:val="both"/>
        <w:rPr>
          <w:rFonts w:ascii="Times New Roman" w:hAnsi="Times New Roman" w:cs="Times New Roman"/>
          <w:sz w:val="12"/>
          <w:szCs w:val="12"/>
        </w:rPr>
      </w:pPr>
      <w:r w:rsidRPr="00BD1C3C">
        <w:rPr>
          <w:rFonts w:ascii="Times New Roman" w:hAnsi="Times New Roman" w:cs="Times New Roman"/>
          <w:sz w:val="12"/>
          <w:szCs w:val="12"/>
        </w:rPr>
        <w:t xml:space="preserve">(*) Общий объем финансового обеспечения Программы, а также объем бюджетных ассигнований местного бюджета будут уточнены после утверждения Решения о бюджете на очередной финансовый год и плановый период.  </w:t>
      </w:r>
    </w:p>
    <w:p w:rsidR="00BD1C3C" w:rsidRDefault="00BD1C3C" w:rsidP="00BD1C3C">
      <w:pPr>
        <w:spacing w:after="0" w:line="240" w:lineRule="auto"/>
        <w:ind w:firstLine="284"/>
        <w:jc w:val="both"/>
        <w:rPr>
          <w:rFonts w:ascii="Times New Roman" w:hAnsi="Times New Roman" w:cs="Times New Roman"/>
          <w:sz w:val="12"/>
          <w:szCs w:val="12"/>
        </w:rPr>
      </w:pPr>
    </w:p>
    <w:p w:rsidR="00AA5F6B" w:rsidRPr="00AA5F6B" w:rsidRDefault="00AA5F6B" w:rsidP="00AA5F6B">
      <w:pPr>
        <w:spacing w:after="0" w:line="240" w:lineRule="auto"/>
        <w:ind w:firstLine="284"/>
        <w:jc w:val="center"/>
        <w:rPr>
          <w:rFonts w:ascii="Times New Roman" w:hAnsi="Times New Roman" w:cs="Times New Roman"/>
          <w:sz w:val="12"/>
          <w:szCs w:val="12"/>
        </w:rPr>
      </w:pPr>
      <w:r w:rsidRPr="00AA5F6B">
        <w:rPr>
          <w:rFonts w:ascii="Times New Roman" w:hAnsi="Times New Roman" w:cs="Times New Roman"/>
          <w:sz w:val="12"/>
          <w:szCs w:val="12"/>
        </w:rPr>
        <w:t>Администрация</w:t>
      </w:r>
    </w:p>
    <w:p w:rsidR="00AA5F6B" w:rsidRPr="00AA5F6B" w:rsidRDefault="00AA5F6B" w:rsidP="00AA5F6B">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AA5F6B">
        <w:rPr>
          <w:rFonts w:ascii="Times New Roman" w:hAnsi="Times New Roman" w:cs="Times New Roman"/>
          <w:sz w:val="12"/>
          <w:szCs w:val="12"/>
        </w:rPr>
        <w:t>Сергиевский</w:t>
      </w:r>
    </w:p>
    <w:p w:rsidR="00AA5F6B" w:rsidRPr="00AA5F6B" w:rsidRDefault="00AA5F6B" w:rsidP="00AA5F6B">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rsidR="00AA5F6B" w:rsidRPr="00AA5F6B" w:rsidRDefault="00AA5F6B" w:rsidP="00AA5F6B">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ПОСТАНОВЛЕНИЕ</w:t>
      </w:r>
    </w:p>
    <w:p w:rsidR="00AA5F6B" w:rsidRDefault="00AA5F6B" w:rsidP="00AA5F6B">
      <w:pPr>
        <w:spacing w:after="0" w:line="240" w:lineRule="auto"/>
        <w:ind w:firstLine="284"/>
        <w:rPr>
          <w:rFonts w:ascii="Times New Roman" w:hAnsi="Times New Roman" w:cs="Times New Roman"/>
          <w:sz w:val="12"/>
          <w:szCs w:val="12"/>
        </w:rPr>
      </w:pPr>
      <w:r w:rsidRPr="00AA5F6B">
        <w:rPr>
          <w:rFonts w:ascii="Times New Roman" w:hAnsi="Times New Roman" w:cs="Times New Roman"/>
          <w:sz w:val="12"/>
          <w:szCs w:val="12"/>
        </w:rPr>
        <w:t>«09» апреля 2021г.</w:t>
      </w:r>
      <w:r>
        <w:rPr>
          <w:rFonts w:ascii="Times New Roman" w:hAnsi="Times New Roman" w:cs="Times New Roman"/>
          <w:sz w:val="12"/>
          <w:szCs w:val="12"/>
        </w:rPr>
        <w:t xml:space="preserve">                                                                                                                                                                                                      </w:t>
      </w:r>
      <w:r w:rsidRPr="00AA5F6B">
        <w:rPr>
          <w:rFonts w:ascii="Times New Roman" w:hAnsi="Times New Roman" w:cs="Times New Roman"/>
          <w:sz w:val="12"/>
          <w:szCs w:val="12"/>
        </w:rPr>
        <w:t>№314</w:t>
      </w:r>
    </w:p>
    <w:p w:rsidR="00AA5F6B" w:rsidRDefault="00AA5F6B" w:rsidP="00AA5F6B">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О внесении изменений в При</w:t>
      </w:r>
      <w:r w:rsidRPr="00AA5F6B">
        <w:rPr>
          <w:rFonts w:ascii="Times New Roman" w:hAnsi="Times New Roman" w:cs="Times New Roman"/>
          <w:sz w:val="12"/>
          <w:szCs w:val="12"/>
        </w:rPr>
        <w:t>ложение № 1 к постановлению администрации муниципального района Сергиевский № 911 от 14.08.2020г. «Об утверждении муниципальной программ</w:t>
      </w:r>
      <w:r>
        <w:rPr>
          <w:rFonts w:ascii="Times New Roman" w:hAnsi="Times New Roman" w:cs="Times New Roman"/>
          <w:sz w:val="12"/>
          <w:szCs w:val="12"/>
        </w:rPr>
        <w:t>ы «Развитие транспортного обслуживания населения и организа</w:t>
      </w:r>
      <w:r w:rsidRPr="00AA5F6B">
        <w:rPr>
          <w:rFonts w:ascii="Times New Roman" w:hAnsi="Times New Roman" w:cs="Times New Roman"/>
          <w:sz w:val="12"/>
          <w:szCs w:val="12"/>
        </w:rPr>
        <w:t>ций в муниципальном районе Серги</w:t>
      </w:r>
      <w:r>
        <w:rPr>
          <w:rFonts w:ascii="Times New Roman" w:hAnsi="Times New Roman" w:cs="Times New Roman"/>
          <w:sz w:val="12"/>
          <w:szCs w:val="12"/>
        </w:rPr>
        <w:t>евский Самарской обла</w:t>
      </w:r>
      <w:r w:rsidRPr="00AA5F6B">
        <w:rPr>
          <w:rFonts w:ascii="Times New Roman" w:hAnsi="Times New Roman" w:cs="Times New Roman"/>
          <w:sz w:val="12"/>
          <w:szCs w:val="12"/>
        </w:rPr>
        <w:t>сти» на 2021-2023 годы»</w:t>
      </w:r>
    </w:p>
    <w:p w:rsidR="00AA5F6B" w:rsidRPr="00AA5F6B" w:rsidRDefault="00AA5F6B" w:rsidP="00AA5F6B">
      <w:pPr>
        <w:spacing w:after="0" w:line="240" w:lineRule="auto"/>
        <w:ind w:firstLine="284"/>
        <w:jc w:val="both"/>
        <w:rPr>
          <w:rFonts w:ascii="Times New Roman" w:hAnsi="Times New Roman" w:cs="Times New Roman"/>
          <w:sz w:val="12"/>
          <w:szCs w:val="12"/>
        </w:rPr>
      </w:pPr>
      <w:r w:rsidRPr="00AA5F6B">
        <w:rPr>
          <w:rFonts w:ascii="Times New Roman" w:hAnsi="Times New Roman" w:cs="Times New Roman"/>
          <w:sz w:val="12"/>
          <w:szCs w:val="12"/>
        </w:rPr>
        <w:t>В соответствии со статьей 179 Бюджетного кодекса Российской Фе-дерации, Федеральным законом Российской Федерации от 06 октября 2003 года № 131-ФЗ «Об общих принципах организации местного самоуправления в Российской Федерации», Уставом муниципального района Сергиевский в целях повышения качества бюджетного процесса и эффективности бюджетных расходов, совершенствования межбюджетных отношений и развития программно-целевого подхода при формировании местного бюджета,  Администрация муниципального района</w:t>
      </w:r>
      <w:r>
        <w:rPr>
          <w:rFonts w:ascii="Times New Roman" w:hAnsi="Times New Roman" w:cs="Times New Roman"/>
          <w:sz w:val="12"/>
          <w:szCs w:val="12"/>
        </w:rPr>
        <w:t xml:space="preserve"> Сергиевский Самарской области </w:t>
      </w:r>
    </w:p>
    <w:p w:rsidR="00AA5F6B" w:rsidRPr="00AA5F6B" w:rsidRDefault="00AA5F6B" w:rsidP="00AA5F6B">
      <w:pPr>
        <w:spacing w:after="0" w:line="240" w:lineRule="auto"/>
        <w:ind w:firstLine="284"/>
        <w:jc w:val="both"/>
        <w:rPr>
          <w:rFonts w:ascii="Times New Roman" w:hAnsi="Times New Roman" w:cs="Times New Roman"/>
          <w:sz w:val="12"/>
          <w:szCs w:val="12"/>
        </w:rPr>
      </w:pPr>
      <w:r w:rsidRPr="00AA5F6B">
        <w:rPr>
          <w:rFonts w:ascii="Times New Roman" w:hAnsi="Times New Roman" w:cs="Times New Roman"/>
          <w:sz w:val="12"/>
          <w:szCs w:val="12"/>
        </w:rPr>
        <w:t>ПОСТАНОВЛЯЕТ:</w:t>
      </w:r>
    </w:p>
    <w:p w:rsidR="00AA5F6B" w:rsidRPr="00AA5F6B" w:rsidRDefault="00AA5F6B" w:rsidP="00AA5F6B">
      <w:pPr>
        <w:spacing w:after="0" w:line="240" w:lineRule="auto"/>
        <w:ind w:firstLine="284"/>
        <w:jc w:val="both"/>
        <w:rPr>
          <w:rFonts w:ascii="Times New Roman" w:hAnsi="Times New Roman" w:cs="Times New Roman"/>
          <w:sz w:val="12"/>
          <w:szCs w:val="12"/>
        </w:rPr>
      </w:pPr>
      <w:r w:rsidRPr="00AA5F6B">
        <w:rPr>
          <w:rFonts w:ascii="Times New Roman" w:hAnsi="Times New Roman" w:cs="Times New Roman"/>
          <w:sz w:val="12"/>
          <w:szCs w:val="12"/>
        </w:rPr>
        <w:t>1.Внести изменения в Прило</w:t>
      </w:r>
      <w:r>
        <w:rPr>
          <w:rFonts w:ascii="Times New Roman" w:hAnsi="Times New Roman" w:cs="Times New Roman"/>
          <w:sz w:val="12"/>
          <w:szCs w:val="12"/>
        </w:rPr>
        <w:t>жение № 1 к постановлению  Адми</w:t>
      </w:r>
      <w:r w:rsidRPr="00AA5F6B">
        <w:rPr>
          <w:rFonts w:ascii="Times New Roman" w:hAnsi="Times New Roman" w:cs="Times New Roman"/>
          <w:sz w:val="12"/>
          <w:szCs w:val="12"/>
        </w:rPr>
        <w:t>нистрации муниципального района Сергиевский Самарской области № 911 от 14.08.2020 г. «Об утверждении муниципальной программы «Развитие транспортного обслуживания населения и организаций в муниципальном районе Сергиевский Самарской области» на 2021-2023 годы» (далее – Муниципальная программа) следующего содержания:</w:t>
      </w:r>
    </w:p>
    <w:p w:rsidR="00AA5F6B" w:rsidRPr="00AA5F6B" w:rsidRDefault="00AA5F6B" w:rsidP="00AA5F6B">
      <w:pPr>
        <w:spacing w:after="0" w:line="240" w:lineRule="auto"/>
        <w:ind w:firstLine="284"/>
        <w:jc w:val="both"/>
        <w:rPr>
          <w:rFonts w:ascii="Times New Roman" w:hAnsi="Times New Roman" w:cs="Times New Roman"/>
          <w:sz w:val="12"/>
          <w:szCs w:val="12"/>
        </w:rPr>
      </w:pPr>
      <w:r w:rsidRPr="00AA5F6B">
        <w:rPr>
          <w:rFonts w:ascii="Times New Roman" w:hAnsi="Times New Roman" w:cs="Times New Roman"/>
          <w:sz w:val="12"/>
          <w:szCs w:val="12"/>
        </w:rPr>
        <w:t>1.1</w:t>
      </w:r>
      <w:r>
        <w:rPr>
          <w:rFonts w:ascii="Times New Roman" w:hAnsi="Times New Roman" w:cs="Times New Roman"/>
          <w:sz w:val="12"/>
          <w:szCs w:val="12"/>
        </w:rPr>
        <w:t xml:space="preserve">  </w:t>
      </w:r>
      <w:r w:rsidRPr="00AA5F6B">
        <w:rPr>
          <w:rFonts w:ascii="Times New Roman" w:hAnsi="Times New Roman" w:cs="Times New Roman"/>
          <w:sz w:val="12"/>
          <w:szCs w:val="12"/>
        </w:rPr>
        <w:t>В тексте Паспорта Муниципальной программы позицию, касающуюся объема бюджетных ассигнований Муниципальной программы, изложить в следующей редакции:</w:t>
      </w:r>
    </w:p>
    <w:p w:rsidR="00AA5F6B" w:rsidRPr="00AA5F6B" w:rsidRDefault="00AA5F6B" w:rsidP="00AA5F6B">
      <w:pPr>
        <w:spacing w:after="0" w:line="240" w:lineRule="auto"/>
        <w:ind w:firstLine="284"/>
        <w:jc w:val="both"/>
        <w:rPr>
          <w:rFonts w:ascii="Times New Roman" w:hAnsi="Times New Roman" w:cs="Times New Roman"/>
          <w:sz w:val="12"/>
          <w:szCs w:val="12"/>
        </w:rPr>
      </w:pPr>
      <w:r w:rsidRPr="00AA5F6B">
        <w:rPr>
          <w:rFonts w:ascii="Times New Roman" w:hAnsi="Times New Roman" w:cs="Times New Roman"/>
          <w:sz w:val="12"/>
          <w:szCs w:val="12"/>
        </w:rPr>
        <w:t>«Общий объем финансирования Муниципальной программы составит 89 727,98086 тыс. рублей(*),  в том числе:</w:t>
      </w:r>
    </w:p>
    <w:p w:rsidR="00AA5F6B" w:rsidRPr="00AA5F6B" w:rsidRDefault="00AA5F6B" w:rsidP="00AA5F6B">
      <w:pPr>
        <w:spacing w:after="0" w:line="240" w:lineRule="auto"/>
        <w:ind w:firstLine="284"/>
        <w:jc w:val="both"/>
        <w:rPr>
          <w:rFonts w:ascii="Times New Roman" w:hAnsi="Times New Roman" w:cs="Times New Roman"/>
          <w:sz w:val="12"/>
          <w:szCs w:val="12"/>
        </w:rPr>
      </w:pPr>
      <w:r w:rsidRPr="00AA5F6B">
        <w:rPr>
          <w:rFonts w:ascii="Times New Roman" w:hAnsi="Times New Roman" w:cs="Times New Roman"/>
          <w:sz w:val="12"/>
          <w:szCs w:val="12"/>
        </w:rPr>
        <w:t>в 2021 году – 40 727,98086 тыс. рублей;</w:t>
      </w:r>
    </w:p>
    <w:p w:rsidR="00AA5F6B" w:rsidRPr="00AA5F6B" w:rsidRDefault="00AA5F6B" w:rsidP="00AA5F6B">
      <w:pPr>
        <w:spacing w:after="0" w:line="240" w:lineRule="auto"/>
        <w:ind w:firstLine="284"/>
        <w:jc w:val="both"/>
        <w:rPr>
          <w:rFonts w:ascii="Times New Roman" w:hAnsi="Times New Roman" w:cs="Times New Roman"/>
          <w:sz w:val="12"/>
          <w:szCs w:val="12"/>
        </w:rPr>
      </w:pPr>
      <w:r w:rsidRPr="00AA5F6B">
        <w:rPr>
          <w:rFonts w:ascii="Times New Roman" w:hAnsi="Times New Roman" w:cs="Times New Roman"/>
          <w:sz w:val="12"/>
          <w:szCs w:val="12"/>
        </w:rPr>
        <w:t>в 2022 году – 22 000,00000 тыс. рублей;</w:t>
      </w:r>
    </w:p>
    <w:p w:rsidR="00AA5F6B" w:rsidRPr="00AA5F6B" w:rsidRDefault="00AA5F6B" w:rsidP="00AA5F6B">
      <w:pPr>
        <w:spacing w:after="0" w:line="240" w:lineRule="auto"/>
        <w:ind w:firstLine="284"/>
        <w:jc w:val="both"/>
        <w:rPr>
          <w:rFonts w:ascii="Times New Roman" w:hAnsi="Times New Roman" w:cs="Times New Roman"/>
          <w:sz w:val="12"/>
          <w:szCs w:val="12"/>
        </w:rPr>
      </w:pPr>
      <w:r w:rsidRPr="00AA5F6B">
        <w:rPr>
          <w:rFonts w:ascii="Times New Roman" w:hAnsi="Times New Roman" w:cs="Times New Roman"/>
          <w:sz w:val="12"/>
          <w:szCs w:val="12"/>
        </w:rPr>
        <w:t>в 2023 году – 27 000,00000 тыс. рублей».</w:t>
      </w:r>
    </w:p>
    <w:p w:rsidR="00AA5F6B" w:rsidRPr="00AA5F6B" w:rsidRDefault="00AA5F6B" w:rsidP="00AA5F6B">
      <w:pPr>
        <w:spacing w:after="0" w:line="240" w:lineRule="auto"/>
        <w:ind w:firstLine="284"/>
        <w:jc w:val="both"/>
        <w:rPr>
          <w:rFonts w:ascii="Times New Roman" w:hAnsi="Times New Roman" w:cs="Times New Roman"/>
          <w:sz w:val="12"/>
          <w:szCs w:val="12"/>
        </w:rPr>
      </w:pPr>
      <w:r w:rsidRPr="00AA5F6B">
        <w:rPr>
          <w:rFonts w:ascii="Times New Roman" w:hAnsi="Times New Roman" w:cs="Times New Roman"/>
          <w:sz w:val="12"/>
          <w:szCs w:val="12"/>
        </w:rPr>
        <w:t>1.2. Раздел 6 Муниципальной программы «Обоснование ресурсного обеспечения муниципальной Программы» изложить в следующей редакции:</w:t>
      </w:r>
    </w:p>
    <w:p w:rsidR="00AA5F6B" w:rsidRPr="00AA5F6B" w:rsidRDefault="00AA5F6B" w:rsidP="00AA5F6B">
      <w:pPr>
        <w:spacing w:after="0" w:line="240" w:lineRule="auto"/>
        <w:ind w:firstLine="284"/>
        <w:jc w:val="both"/>
        <w:rPr>
          <w:rFonts w:ascii="Times New Roman" w:hAnsi="Times New Roman" w:cs="Times New Roman"/>
          <w:sz w:val="12"/>
          <w:szCs w:val="12"/>
        </w:rPr>
      </w:pPr>
      <w:r w:rsidRPr="00AA5F6B">
        <w:rPr>
          <w:rFonts w:ascii="Times New Roman" w:hAnsi="Times New Roman" w:cs="Times New Roman"/>
          <w:sz w:val="12"/>
          <w:szCs w:val="12"/>
        </w:rPr>
        <w:t>«6. Обоснование ресурсного обеспечения муниципальной Программы.</w:t>
      </w:r>
    </w:p>
    <w:p w:rsidR="00AA5F6B" w:rsidRPr="00AA5F6B" w:rsidRDefault="00AA5F6B" w:rsidP="00AA5F6B">
      <w:pPr>
        <w:spacing w:after="0" w:line="240" w:lineRule="auto"/>
        <w:ind w:firstLine="284"/>
        <w:jc w:val="both"/>
        <w:rPr>
          <w:rFonts w:ascii="Times New Roman" w:hAnsi="Times New Roman" w:cs="Times New Roman"/>
          <w:sz w:val="12"/>
          <w:szCs w:val="12"/>
        </w:rPr>
      </w:pPr>
      <w:r w:rsidRPr="00AA5F6B">
        <w:rPr>
          <w:rFonts w:ascii="Times New Roman" w:hAnsi="Times New Roman" w:cs="Times New Roman"/>
          <w:sz w:val="12"/>
          <w:szCs w:val="12"/>
        </w:rPr>
        <w:t>Общий объем финансирования Муниципальной программы  на 2021-2023 годы составляет 89 727,98086 тыс. рублей (*):</w:t>
      </w:r>
    </w:p>
    <w:p w:rsidR="00AA5F6B" w:rsidRPr="00AA5F6B" w:rsidRDefault="00AA5F6B" w:rsidP="00AA5F6B">
      <w:pPr>
        <w:spacing w:after="0" w:line="240" w:lineRule="auto"/>
        <w:ind w:firstLine="284"/>
        <w:jc w:val="both"/>
        <w:rPr>
          <w:rFonts w:ascii="Times New Roman" w:hAnsi="Times New Roman" w:cs="Times New Roman"/>
          <w:sz w:val="12"/>
          <w:szCs w:val="12"/>
        </w:rPr>
      </w:pPr>
      <w:r w:rsidRPr="00AA5F6B">
        <w:rPr>
          <w:rFonts w:ascii="Times New Roman" w:hAnsi="Times New Roman" w:cs="Times New Roman"/>
          <w:sz w:val="12"/>
          <w:szCs w:val="12"/>
        </w:rPr>
        <w:t>2021 году – 40 727,98086 тыс. рублей;</w:t>
      </w:r>
    </w:p>
    <w:p w:rsidR="00AA5F6B" w:rsidRPr="00AA5F6B" w:rsidRDefault="00AA5F6B" w:rsidP="00AA5F6B">
      <w:pPr>
        <w:spacing w:after="0" w:line="240" w:lineRule="auto"/>
        <w:ind w:firstLine="284"/>
        <w:jc w:val="both"/>
        <w:rPr>
          <w:rFonts w:ascii="Times New Roman" w:hAnsi="Times New Roman" w:cs="Times New Roman"/>
          <w:sz w:val="12"/>
          <w:szCs w:val="12"/>
        </w:rPr>
      </w:pPr>
      <w:r w:rsidRPr="00AA5F6B">
        <w:rPr>
          <w:rFonts w:ascii="Times New Roman" w:hAnsi="Times New Roman" w:cs="Times New Roman"/>
          <w:sz w:val="12"/>
          <w:szCs w:val="12"/>
        </w:rPr>
        <w:t>2022 году – 22 000,00000 тыс. рублей;</w:t>
      </w:r>
    </w:p>
    <w:p w:rsidR="00AA5F6B" w:rsidRPr="00AA5F6B" w:rsidRDefault="00AA5F6B" w:rsidP="00AA5F6B">
      <w:pPr>
        <w:spacing w:after="0" w:line="240" w:lineRule="auto"/>
        <w:ind w:firstLine="284"/>
        <w:jc w:val="both"/>
        <w:rPr>
          <w:rFonts w:ascii="Times New Roman" w:hAnsi="Times New Roman" w:cs="Times New Roman"/>
          <w:sz w:val="12"/>
          <w:szCs w:val="12"/>
        </w:rPr>
      </w:pPr>
      <w:r w:rsidRPr="00AA5F6B">
        <w:rPr>
          <w:rFonts w:ascii="Times New Roman" w:hAnsi="Times New Roman" w:cs="Times New Roman"/>
          <w:sz w:val="12"/>
          <w:szCs w:val="12"/>
        </w:rPr>
        <w:t>2023 году – 27 000,00000 тыс. рублей».</w:t>
      </w:r>
    </w:p>
    <w:p w:rsidR="00AA5F6B" w:rsidRPr="00AA5F6B" w:rsidRDefault="00AA5F6B" w:rsidP="00AA5F6B">
      <w:pPr>
        <w:spacing w:after="0" w:line="240" w:lineRule="auto"/>
        <w:ind w:firstLine="284"/>
        <w:jc w:val="both"/>
        <w:rPr>
          <w:rFonts w:ascii="Times New Roman" w:hAnsi="Times New Roman" w:cs="Times New Roman"/>
          <w:sz w:val="12"/>
          <w:szCs w:val="12"/>
        </w:rPr>
      </w:pPr>
      <w:r w:rsidRPr="00AA5F6B">
        <w:rPr>
          <w:rFonts w:ascii="Times New Roman" w:hAnsi="Times New Roman" w:cs="Times New Roman"/>
          <w:sz w:val="12"/>
          <w:szCs w:val="12"/>
        </w:rPr>
        <w:t xml:space="preserve">1.3. В Разделе 10.1. Подпрограммы 1 Муниципальной программы «Обеспечение пассажирскими перевозками межпоселенческого характера в муниципальном районе Сергиевский Самарской области»  на 2021 – 2023  годы» (далее – Подпрограмма 1) в тексте Паспорта Подпрограммы 1 позицию, касающуюся объема бюджетных ассигнований Подпрограммы 1, изложить в следующей редакции: </w:t>
      </w:r>
    </w:p>
    <w:p w:rsidR="00AA5F6B" w:rsidRPr="00AA5F6B" w:rsidRDefault="00AA5F6B" w:rsidP="00AA5F6B">
      <w:pPr>
        <w:spacing w:after="0" w:line="240" w:lineRule="auto"/>
        <w:ind w:firstLine="284"/>
        <w:jc w:val="both"/>
        <w:rPr>
          <w:rFonts w:ascii="Times New Roman" w:hAnsi="Times New Roman" w:cs="Times New Roman"/>
          <w:sz w:val="12"/>
          <w:szCs w:val="12"/>
        </w:rPr>
      </w:pPr>
      <w:r w:rsidRPr="00AA5F6B">
        <w:rPr>
          <w:rFonts w:ascii="Times New Roman" w:hAnsi="Times New Roman" w:cs="Times New Roman"/>
          <w:sz w:val="12"/>
          <w:szCs w:val="12"/>
        </w:rPr>
        <w:t>«Общий объем финансирования Подпрограммы 1 составит                            7 307,40000 тыс. рублей (*), в том числе:</w:t>
      </w:r>
    </w:p>
    <w:p w:rsidR="00AA5F6B" w:rsidRPr="00AA5F6B" w:rsidRDefault="00AA5F6B" w:rsidP="00AA5F6B">
      <w:pPr>
        <w:spacing w:after="0" w:line="240" w:lineRule="auto"/>
        <w:ind w:firstLine="284"/>
        <w:jc w:val="both"/>
        <w:rPr>
          <w:rFonts w:ascii="Times New Roman" w:hAnsi="Times New Roman" w:cs="Times New Roman"/>
          <w:sz w:val="12"/>
          <w:szCs w:val="12"/>
        </w:rPr>
      </w:pPr>
      <w:r w:rsidRPr="00AA5F6B">
        <w:rPr>
          <w:rFonts w:ascii="Times New Roman" w:hAnsi="Times New Roman" w:cs="Times New Roman"/>
          <w:sz w:val="12"/>
          <w:szCs w:val="12"/>
        </w:rPr>
        <w:t>в 2021 году – 3 307,40000 тыс. рублей;</w:t>
      </w:r>
    </w:p>
    <w:p w:rsidR="00AA5F6B" w:rsidRPr="00AA5F6B" w:rsidRDefault="00AA5F6B" w:rsidP="00AA5F6B">
      <w:pPr>
        <w:spacing w:after="0" w:line="240" w:lineRule="auto"/>
        <w:ind w:firstLine="284"/>
        <w:jc w:val="both"/>
        <w:rPr>
          <w:rFonts w:ascii="Times New Roman" w:hAnsi="Times New Roman" w:cs="Times New Roman"/>
          <w:sz w:val="12"/>
          <w:szCs w:val="12"/>
        </w:rPr>
      </w:pPr>
      <w:r w:rsidRPr="00AA5F6B">
        <w:rPr>
          <w:rFonts w:ascii="Times New Roman" w:hAnsi="Times New Roman" w:cs="Times New Roman"/>
          <w:sz w:val="12"/>
          <w:szCs w:val="12"/>
        </w:rPr>
        <w:t>в 2022 году – 2 000,00000 тыс. рублей;</w:t>
      </w:r>
    </w:p>
    <w:p w:rsidR="00AA5F6B" w:rsidRPr="00AA5F6B" w:rsidRDefault="00AA5F6B" w:rsidP="00AA5F6B">
      <w:pPr>
        <w:spacing w:after="0" w:line="240" w:lineRule="auto"/>
        <w:ind w:firstLine="284"/>
        <w:jc w:val="both"/>
        <w:rPr>
          <w:rFonts w:ascii="Times New Roman" w:hAnsi="Times New Roman" w:cs="Times New Roman"/>
          <w:sz w:val="12"/>
          <w:szCs w:val="12"/>
        </w:rPr>
      </w:pPr>
      <w:r w:rsidRPr="00AA5F6B">
        <w:rPr>
          <w:rFonts w:ascii="Times New Roman" w:hAnsi="Times New Roman" w:cs="Times New Roman"/>
          <w:sz w:val="12"/>
          <w:szCs w:val="12"/>
        </w:rPr>
        <w:t>в 2023 году – 2 000,0000 тыс. рублей.</w:t>
      </w:r>
    </w:p>
    <w:p w:rsidR="00AA5F6B" w:rsidRPr="00AA5F6B" w:rsidRDefault="00AA5F6B" w:rsidP="00AA5F6B">
      <w:pPr>
        <w:spacing w:after="0" w:line="240" w:lineRule="auto"/>
        <w:ind w:firstLine="284"/>
        <w:jc w:val="both"/>
        <w:rPr>
          <w:rFonts w:ascii="Times New Roman" w:hAnsi="Times New Roman" w:cs="Times New Roman"/>
          <w:sz w:val="12"/>
          <w:szCs w:val="12"/>
        </w:rPr>
      </w:pPr>
      <w:r w:rsidRPr="00AA5F6B">
        <w:rPr>
          <w:rFonts w:ascii="Times New Roman" w:hAnsi="Times New Roman" w:cs="Times New Roman"/>
          <w:sz w:val="12"/>
          <w:szCs w:val="12"/>
        </w:rPr>
        <w:t>1.4. в Разделе 10.1. Подпрограммы 1 Муниципальной программы «Обеспечение пассажирскими перевозками межпоселенческого характера в муниципальном районе Сергиевский Самарской области» на 2021 – 2023 годы» в тексте пункта  5. «Обоснование ресурсного обеспечения Подпрограммы 1»  позицию, касающуюся объема бюджетных ассигнований Подпрограммы 1, изложить в следующей редакции:</w:t>
      </w:r>
    </w:p>
    <w:p w:rsidR="00AA5F6B" w:rsidRPr="00AA5F6B" w:rsidRDefault="00AA5F6B" w:rsidP="00AA5F6B">
      <w:pPr>
        <w:spacing w:after="0" w:line="240" w:lineRule="auto"/>
        <w:ind w:firstLine="284"/>
        <w:jc w:val="both"/>
        <w:rPr>
          <w:rFonts w:ascii="Times New Roman" w:hAnsi="Times New Roman" w:cs="Times New Roman"/>
          <w:sz w:val="12"/>
          <w:szCs w:val="12"/>
        </w:rPr>
      </w:pPr>
      <w:r w:rsidRPr="00AA5F6B">
        <w:rPr>
          <w:rFonts w:ascii="Times New Roman" w:hAnsi="Times New Roman" w:cs="Times New Roman"/>
          <w:sz w:val="12"/>
          <w:szCs w:val="12"/>
        </w:rPr>
        <w:t>«Для реализации подпрограммы предусмотрены средства:</w:t>
      </w:r>
    </w:p>
    <w:p w:rsidR="00AA5F6B" w:rsidRPr="00AA5F6B" w:rsidRDefault="00AA5F6B" w:rsidP="00AA5F6B">
      <w:pPr>
        <w:spacing w:after="0" w:line="240" w:lineRule="auto"/>
        <w:ind w:firstLine="284"/>
        <w:jc w:val="both"/>
        <w:rPr>
          <w:rFonts w:ascii="Times New Roman" w:hAnsi="Times New Roman" w:cs="Times New Roman"/>
          <w:sz w:val="12"/>
          <w:szCs w:val="12"/>
        </w:rPr>
      </w:pPr>
      <w:r w:rsidRPr="00AA5F6B">
        <w:rPr>
          <w:rFonts w:ascii="Times New Roman" w:hAnsi="Times New Roman" w:cs="Times New Roman"/>
          <w:sz w:val="12"/>
          <w:szCs w:val="12"/>
        </w:rPr>
        <w:t>в 2021 году – 3 307,40000тыс. рублей;</w:t>
      </w:r>
    </w:p>
    <w:p w:rsidR="00AA5F6B" w:rsidRPr="00AA5F6B" w:rsidRDefault="00AA5F6B" w:rsidP="00AA5F6B">
      <w:pPr>
        <w:spacing w:after="0" w:line="240" w:lineRule="auto"/>
        <w:ind w:firstLine="284"/>
        <w:jc w:val="both"/>
        <w:rPr>
          <w:rFonts w:ascii="Times New Roman" w:hAnsi="Times New Roman" w:cs="Times New Roman"/>
          <w:sz w:val="12"/>
          <w:szCs w:val="12"/>
        </w:rPr>
      </w:pPr>
      <w:r w:rsidRPr="00AA5F6B">
        <w:rPr>
          <w:rFonts w:ascii="Times New Roman" w:hAnsi="Times New Roman" w:cs="Times New Roman"/>
          <w:sz w:val="12"/>
          <w:szCs w:val="12"/>
        </w:rPr>
        <w:t>в 2022 году – 2 000,00000 тыс. рублей;</w:t>
      </w:r>
    </w:p>
    <w:p w:rsidR="00AA5F6B" w:rsidRPr="00AA5F6B" w:rsidRDefault="00AA5F6B" w:rsidP="00AA5F6B">
      <w:pPr>
        <w:spacing w:after="0" w:line="240" w:lineRule="auto"/>
        <w:ind w:firstLine="284"/>
        <w:jc w:val="both"/>
        <w:rPr>
          <w:rFonts w:ascii="Times New Roman" w:hAnsi="Times New Roman" w:cs="Times New Roman"/>
          <w:sz w:val="12"/>
          <w:szCs w:val="12"/>
        </w:rPr>
      </w:pPr>
      <w:r w:rsidRPr="00AA5F6B">
        <w:rPr>
          <w:rFonts w:ascii="Times New Roman" w:hAnsi="Times New Roman" w:cs="Times New Roman"/>
          <w:sz w:val="12"/>
          <w:szCs w:val="12"/>
        </w:rPr>
        <w:t>в 2023 году – 2 000,00000 тыс. рублей».</w:t>
      </w:r>
    </w:p>
    <w:p w:rsidR="00AA5F6B" w:rsidRPr="00AA5F6B" w:rsidRDefault="00AA5F6B" w:rsidP="00AA5F6B">
      <w:pPr>
        <w:spacing w:after="0" w:line="240" w:lineRule="auto"/>
        <w:ind w:firstLine="284"/>
        <w:jc w:val="both"/>
        <w:rPr>
          <w:rFonts w:ascii="Times New Roman" w:hAnsi="Times New Roman" w:cs="Times New Roman"/>
          <w:sz w:val="12"/>
          <w:szCs w:val="12"/>
        </w:rPr>
      </w:pPr>
      <w:r w:rsidRPr="00AA5F6B">
        <w:rPr>
          <w:rFonts w:ascii="Times New Roman" w:hAnsi="Times New Roman" w:cs="Times New Roman"/>
          <w:sz w:val="12"/>
          <w:szCs w:val="12"/>
        </w:rPr>
        <w:t xml:space="preserve">1.5. В Разделе 10.2. Подпрограммы 2 Муниципальной программы «Развитие системы оказания автотранспортных услуг структурных подразделений администрации муниципального района Сергиевский Самарской области и иным учреждениям, с целью эффективного использования автотранспортных средств»  на 2021 – 2023  годы» (далее – Подпрограмма 2) в тексте Паспорта Подпрограммы 2 позицию, касающуюся объема бюджетных ассигнований Подпрограммы 2, изложить в следующей редакции: </w:t>
      </w:r>
    </w:p>
    <w:p w:rsidR="00AA5F6B" w:rsidRPr="00AA5F6B" w:rsidRDefault="00AA5F6B" w:rsidP="00AA5F6B">
      <w:pPr>
        <w:spacing w:after="0" w:line="240" w:lineRule="auto"/>
        <w:ind w:firstLine="284"/>
        <w:jc w:val="both"/>
        <w:rPr>
          <w:rFonts w:ascii="Times New Roman" w:hAnsi="Times New Roman" w:cs="Times New Roman"/>
          <w:sz w:val="12"/>
          <w:szCs w:val="12"/>
        </w:rPr>
      </w:pPr>
      <w:r w:rsidRPr="00AA5F6B">
        <w:rPr>
          <w:rFonts w:ascii="Times New Roman" w:hAnsi="Times New Roman" w:cs="Times New Roman"/>
          <w:sz w:val="12"/>
          <w:szCs w:val="12"/>
        </w:rPr>
        <w:t>«Общий объем финансирования Подпрограммы 2 составит 82 420,58086 тыс. рублей (*), в том числе:</w:t>
      </w:r>
    </w:p>
    <w:p w:rsidR="00AA5F6B" w:rsidRPr="00AA5F6B" w:rsidRDefault="00AA5F6B" w:rsidP="00AA5F6B">
      <w:pPr>
        <w:spacing w:after="0" w:line="240" w:lineRule="auto"/>
        <w:ind w:firstLine="284"/>
        <w:jc w:val="both"/>
        <w:rPr>
          <w:rFonts w:ascii="Times New Roman" w:hAnsi="Times New Roman" w:cs="Times New Roman"/>
          <w:sz w:val="12"/>
          <w:szCs w:val="12"/>
        </w:rPr>
      </w:pPr>
      <w:r w:rsidRPr="00AA5F6B">
        <w:rPr>
          <w:rFonts w:ascii="Times New Roman" w:hAnsi="Times New Roman" w:cs="Times New Roman"/>
          <w:sz w:val="12"/>
          <w:szCs w:val="12"/>
        </w:rPr>
        <w:t>в 2021 году – 37 420,58086 тыс. рублей;</w:t>
      </w:r>
    </w:p>
    <w:p w:rsidR="00AA5F6B" w:rsidRPr="00AA5F6B" w:rsidRDefault="00AA5F6B" w:rsidP="00AA5F6B">
      <w:pPr>
        <w:spacing w:after="0" w:line="240" w:lineRule="auto"/>
        <w:ind w:firstLine="284"/>
        <w:jc w:val="both"/>
        <w:rPr>
          <w:rFonts w:ascii="Times New Roman" w:hAnsi="Times New Roman" w:cs="Times New Roman"/>
          <w:sz w:val="12"/>
          <w:szCs w:val="12"/>
        </w:rPr>
      </w:pPr>
      <w:r w:rsidRPr="00AA5F6B">
        <w:rPr>
          <w:rFonts w:ascii="Times New Roman" w:hAnsi="Times New Roman" w:cs="Times New Roman"/>
          <w:sz w:val="12"/>
          <w:szCs w:val="12"/>
        </w:rPr>
        <w:t>в 2022 году – 20 000,00000 тыс. рублей;</w:t>
      </w:r>
    </w:p>
    <w:p w:rsidR="00AA5F6B" w:rsidRPr="00AA5F6B" w:rsidRDefault="00AA5F6B" w:rsidP="00AA5F6B">
      <w:pPr>
        <w:spacing w:after="0" w:line="240" w:lineRule="auto"/>
        <w:ind w:firstLine="284"/>
        <w:jc w:val="both"/>
        <w:rPr>
          <w:rFonts w:ascii="Times New Roman" w:hAnsi="Times New Roman" w:cs="Times New Roman"/>
          <w:sz w:val="12"/>
          <w:szCs w:val="12"/>
        </w:rPr>
      </w:pPr>
      <w:r w:rsidRPr="00AA5F6B">
        <w:rPr>
          <w:rFonts w:ascii="Times New Roman" w:hAnsi="Times New Roman" w:cs="Times New Roman"/>
          <w:sz w:val="12"/>
          <w:szCs w:val="12"/>
        </w:rPr>
        <w:t>в 2023 году – 25 000,00000 тыс. рублей.</w:t>
      </w:r>
    </w:p>
    <w:p w:rsidR="00AA5F6B" w:rsidRPr="00AA5F6B" w:rsidRDefault="00AA5F6B" w:rsidP="00AA5F6B">
      <w:pPr>
        <w:spacing w:after="0" w:line="240" w:lineRule="auto"/>
        <w:ind w:firstLine="284"/>
        <w:jc w:val="both"/>
        <w:rPr>
          <w:rFonts w:ascii="Times New Roman" w:hAnsi="Times New Roman" w:cs="Times New Roman"/>
          <w:sz w:val="12"/>
          <w:szCs w:val="12"/>
        </w:rPr>
      </w:pPr>
      <w:r w:rsidRPr="00AA5F6B">
        <w:rPr>
          <w:rFonts w:ascii="Times New Roman" w:hAnsi="Times New Roman" w:cs="Times New Roman"/>
          <w:sz w:val="12"/>
          <w:szCs w:val="12"/>
        </w:rPr>
        <w:t>1.6. в Разделе 10.2. Подпрограммы 2 Муниципальной программы «Развитие системы оказания автотранспортных услуг структурных подразделений администрации муниципального района Сергиевский Самарской области и иным учреждениям, с целью эффективного использования автотранспортных средств» на 2021 – 2023 годы» в тексте пункта  5. «Обоснование ресурсного обеспечения Подпрограммы 2»  позицию, касающуюся объема бюджетных ассигнований Подпрограммы 2, изложить в следующей редакции:</w:t>
      </w:r>
    </w:p>
    <w:p w:rsidR="00AA5F6B" w:rsidRPr="00AA5F6B" w:rsidRDefault="00AA5F6B" w:rsidP="00AA5F6B">
      <w:pPr>
        <w:spacing w:after="0" w:line="240" w:lineRule="auto"/>
        <w:ind w:firstLine="284"/>
        <w:jc w:val="both"/>
        <w:rPr>
          <w:rFonts w:ascii="Times New Roman" w:hAnsi="Times New Roman" w:cs="Times New Roman"/>
          <w:sz w:val="12"/>
          <w:szCs w:val="12"/>
        </w:rPr>
      </w:pPr>
      <w:r w:rsidRPr="00AA5F6B">
        <w:rPr>
          <w:rFonts w:ascii="Times New Roman" w:hAnsi="Times New Roman" w:cs="Times New Roman"/>
          <w:sz w:val="12"/>
          <w:szCs w:val="12"/>
        </w:rPr>
        <w:t>«Для реализации подпрограммы предусмотрены средства:</w:t>
      </w:r>
    </w:p>
    <w:p w:rsidR="00AA5F6B" w:rsidRPr="00AA5F6B" w:rsidRDefault="00AA5F6B" w:rsidP="00AA5F6B">
      <w:pPr>
        <w:spacing w:after="0" w:line="240" w:lineRule="auto"/>
        <w:ind w:firstLine="284"/>
        <w:jc w:val="both"/>
        <w:rPr>
          <w:rFonts w:ascii="Times New Roman" w:hAnsi="Times New Roman" w:cs="Times New Roman"/>
          <w:sz w:val="12"/>
          <w:szCs w:val="12"/>
        </w:rPr>
      </w:pPr>
      <w:r w:rsidRPr="00AA5F6B">
        <w:rPr>
          <w:rFonts w:ascii="Times New Roman" w:hAnsi="Times New Roman" w:cs="Times New Roman"/>
          <w:sz w:val="12"/>
          <w:szCs w:val="12"/>
        </w:rPr>
        <w:t>2021 году – 37 420,58086 тыс. рублей;</w:t>
      </w:r>
    </w:p>
    <w:p w:rsidR="00AA5F6B" w:rsidRPr="00AA5F6B" w:rsidRDefault="00AA5F6B" w:rsidP="00AA5F6B">
      <w:pPr>
        <w:spacing w:after="0" w:line="240" w:lineRule="auto"/>
        <w:ind w:firstLine="284"/>
        <w:jc w:val="both"/>
        <w:rPr>
          <w:rFonts w:ascii="Times New Roman" w:hAnsi="Times New Roman" w:cs="Times New Roman"/>
          <w:sz w:val="12"/>
          <w:szCs w:val="12"/>
        </w:rPr>
      </w:pPr>
      <w:r w:rsidRPr="00AA5F6B">
        <w:rPr>
          <w:rFonts w:ascii="Times New Roman" w:hAnsi="Times New Roman" w:cs="Times New Roman"/>
          <w:sz w:val="12"/>
          <w:szCs w:val="12"/>
        </w:rPr>
        <w:t>2022 году – 20 000,00000 тыс. рублей;</w:t>
      </w:r>
    </w:p>
    <w:p w:rsidR="00AA5F6B" w:rsidRPr="00AA5F6B" w:rsidRDefault="00AA5F6B" w:rsidP="00AA5F6B">
      <w:pPr>
        <w:spacing w:after="0" w:line="240" w:lineRule="auto"/>
        <w:ind w:firstLine="284"/>
        <w:jc w:val="both"/>
        <w:rPr>
          <w:rFonts w:ascii="Times New Roman" w:hAnsi="Times New Roman" w:cs="Times New Roman"/>
          <w:sz w:val="12"/>
          <w:szCs w:val="12"/>
        </w:rPr>
      </w:pPr>
      <w:r w:rsidRPr="00AA5F6B">
        <w:rPr>
          <w:rFonts w:ascii="Times New Roman" w:hAnsi="Times New Roman" w:cs="Times New Roman"/>
          <w:sz w:val="12"/>
          <w:szCs w:val="12"/>
        </w:rPr>
        <w:t>2023 году – 25 000,00000 тыс. рублей.</w:t>
      </w:r>
    </w:p>
    <w:p w:rsidR="00AA5F6B" w:rsidRPr="00AA5F6B" w:rsidRDefault="00AA5F6B" w:rsidP="00AA5F6B">
      <w:pPr>
        <w:spacing w:after="0" w:line="240" w:lineRule="auto"/>
        <w:ind w:firstLine="284"/>
        <w:jc w:val="both"/>
        <w:rPr>
          <w:rFonts w:ascii="Times New Roman" w:hAnsi="Times New Roman" w:cs="Times New Roman"/>
          <w:sz w:val="12"/>
          <w:szCs w:val="12"/>
        </w:rPr>
      </w:pPr>
      <w:r w:rsidRPr="00AA5F6B">
        <w:rPr>
          <w:rFonts w:ascii="Times New Roman" w:hAnsi="Times New Roman" w:cs="Times New Roman"/>
          <w:sz w:val="12"/>
          <w:szCs w:val="12"/>
        </w:rPr>
        <w:t>1.7. Приложение № 1 к Муниципальной программе изложить в редакции согласно Приложения №1 к настоящему постановлению.</w:t>
      </w:r>
    </w:p>
    <w:p w:rsidR="00AA5F6B" w:rsidRPr="00AA5F6B" w:rsidRDefault="00AA5F6B" w:rsidP="00AA5F6B">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w:t>
      </w:r>
      <w:r w:rsidRPr="00AA5F6B">
        <w:rPr>
          <w:rFonts w:ascii="Times New Roman" w:hAnsi="Times New Roman" w:cs="Times New Roman"/>
          <w:sz w:val="12"/>
          <w:szCs w:val="12"/>
        </w:rPr>
        <w:t xml:space="preserve">Опубликовать настоящее постановление в  газете «Сергиевский  вестник». </w:t>
      </w:r>
    </w:p>
    <w:p w:rsidR="00AA5F6B" w:rsidRPr="00AA5F6B" w:rsidRDefault="00AA5F6B" w:rsidP="00AA5F6B">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lastRenderedPageBreak/>
        <w:t>3.</w:t>
      </w:r>
      <w:r w:rsidRPr="00AA5F6B">
        <w:rPr>
          <w:rFonts w:ascii="Times New Roman" w:hAnsi="Times New Roman" w:cs="Times New Roman"/>
          <w:sz w:val="12"/>
          <w:szCs w:val="12"/>
        </w:rPr>
        <w:t>Настоящее постановление вступает в силу со дня его официального опубликования.</w:t>
      </w:r>
    </w:p>
    <w:p w:rsidR="00AA5F6B" w:rsidRPr="00AA5F6B" w:rsidRDefault="00AA5F6B" w:rsidP="00AA5F6B">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4.</w:t>
      </w:r>
      <w:r w:rsidRPr="00AA5F6B">
        <w:rPr>
          <w:rFonts w:ascii="Times New Roman" w:hAnsi="Times New Roman" w:cs="Times New Roman"/>
          <w:sz w:val="12"/>
          <w:szCs w:val="12"/>
        </w:rPr>
        <w:t>Контроль за выполнением настоящего постановления возложить на руководителя Управления финансами Администрации муниципального района Сергиевский</w:t>
      </w:r>
      <w:r>
        <w:rPr>
          <w:rFonts w:ascii="Times New Roman" w:hAnsi="Times New Roman" w:cs="Times New Roman"/>
          <w:sz w:val="12"/>
          <w:szCs w:val="12"/>
        </w:rPr>
        <w:t xml:space="preserve"> Самарской области Ганиеву С.Р.</w:t>
      </w:r>
    </w:p>
    <w:p w:rsidR="00AA5F6B" w:rsidRDefault="00AA5F6B" w:rsidP="00AA5F6B">
      <w:pPr>
        <w:spacing w:after="0" w:line="240" w:lineRule="auto"/>
        <w:ind w:firstLine="284"/>
        <w:jc w:val="right"/>
        <w:rPr>
          <w:rFonts w:ascii="Times New Roman" w:hAnsi="Times New Roman" w:cs="Times New Roman"/>
          <w:sz w:val="12"/>
          <w:szCs w:val="12"/>
        </w:rPr>
      </w:pPr>
      <w:r w:rsidRPr="00AA5F6B">
        <w:rPr>
          <w:rFonts w:ascii="Times New Roman" w:hAnsi="Times New Roman" w:cs="Times New Roman"/>
          <w:sz w:val="12"/>
          <w:szCs w:val="12"/>
        </w:rPr>
        <w:t>Глава муниципального</w:t>
      </w:r>
      <w:r>
        <w:rPr>
          <w:rFonts w:ascii="Times New Roman" w:hAnsi="Times New Roman" w:cs="Times New Roman"/>
          <w:sz w:val="12"/>
          <w:szCs w:val="12"/>
        </w:rPr>
        <w:t xml:space="preserve"> района Сергиевский </w:t>
      </w:r>
    </w:p>
    <w:p w:rsidR="00AA5F6B" w:rsidRDefault="00AA5F6B" w:rsidP="00AA5F6B">
      <w:pPr>
        <w:spacing w:after="0" w:line="240" w:lineRule="auto"/>
        <w:ind w:firstLine="284"/>
        <w:jc w:val="right"/>
        <w:rPr>
          <w:rFonts w:ascii="Times New Roman" w:hAnsi="Times New Roman" w:cs="Times New Roman"/>
          <w:sz w:val="12"/>
          <w:szCs w:val="12"/>
        </w:rPr>
      </w:pPr>
      <w:r w:rsidRPr="00AA5F6B">
        <w:rPr>
          <w:rFonts w:ascii="Times New Roman" w:hAnsi="Times New Roman" w:cs="Times New Roman"/>
          <w:sz w:val="12"/>
          <w:szCs w:val="12"/>
        </w:rPr>
        <w:t xml:space="preserve">                                                       А.А. Веселов</w:t>
      </w:r>
    </w:p>
    <w:p w:rsidR="00AA5F6B" w:rsidRDefault="00AA5F6B" w:rsidP="00AA5F6B">
      <w:pPr>
        <w:spacing w:after="0" w:line="240" w:lineRule="auto"/>
        <w:ind w:firstLine="284"/>
        <w:jc w:val="right"/>
        <w:rPr>
          <w:rFonts w:ascii="Times New Roman" w:hAnsi="Times New Roman" w:cs="Times New Roman"/>
          <w:sz w:val="12"/>
          <w:szCs w:val="12"/>
        </w:rPr>
      </w:pPr>
    </w:p>
    <w:p w:rsidR="00AA5F6B" w:rsidRPr="00AA5F6B" w:rsidRDefault="00AA5F6B" w:rsidP="00AA5F6B">
      <w:pPr>
        <w:spacing w:after="0" w:line="240" w:lineRule="auto"/>
        <w:ind w:firstLine="284"/>
        <w:jc w:val="right"/>
        <w:rPr>
          <w:rFonts w:ascii="Times New Roman" w:hAnsi="Times New Roman" w:cs="Times New Roman"/>
          <w:sz w:val="12"/>
          <w:szCs w:val="12"/>
        </w:rPr>
      </w:pPr>
      <w:r w:rsidRPr="00AA5F6B">
        <w:rPr>
          <w:rFonts w:ascii="Times New Roman" w:hAnsi="Times New Roman" w:cs="Times New Roman"/>
          <w:sz w:val="12"/>
          <w:szCs w:val="12"/>
        </w:rPr>
        <w:t>ПРИЛОЖЕНИЕ 1</w:t>
      </w:r>
    </w:p>
    <w:p w:rsidR="00AA5F6B" w:rsidRDefault="00AA5F6B" w:rsidP="00AA5F6B">
      <w:pPr>
        <w:spacing w:after="0" w:line="240" w:lineRule="auto"/>
        <w:ind w:firstLine="284"/>
        <w:jc w:val="right"/>
        <w:rPr>
          <w:rFonts w:ascii="Times New Roman" w:hAnsi="Times New Roman" w:cs="Times New Roman"/>
          <w:sz w:val="12"/>
          <w:szCs w:val="12"/>
        </w:rPr>
      </w:pPr>
      <w:r w:rsidRPr="00AA5F6B">
        <w:rPr>
          <w:rFonts w:ascii="Times New Roman" w:hAnsi="Times New Roman" w:cs="Times New Roman"/>
          <w:sz w:val="12"/>
          <w:szCs w:val="12"/>
        </w:rPr>
        <w:t>к Постановлению администрации</w:t>
      </w:r>
    </w:p>
    <w:p w:rsidR="00AA5F6B" w:rsidRDefault="00AA5F6B" w:rsidP="00AA5F6B">
      <w:pPr>
        <w:spacing w:after="0" w:line="240" w:lineRule="auto"/>
        <w:ind w:firstLine="284"/>
        <w:jc w:val="right"/>
        <w:rPr>
          <w:rFonts w:ascii="Times New Roman" w:hAnsi="Times New Roman" w:cs="Times New Roman"/>
          <w:sz w:val="12"/>
          <w:szCs w:val="12"/>
        </w:rPr>
      </w:pPr>
      <w:r w:rsidRPr="00AA5F6B">
        <w:rPr>
          <w:rFonts w:ascii="Times New Roman" w:hAnsi="Times New Roman" w:cs="Times New Roman"/>
          <w:sz w:val="12"/>
          <w:szCs w:val="12"/>
        </w:rPr>
        <w:t xml:space="preserve"> муниципального района Сергиевский</w:t>
      </w:r>
    </w:p>
    <w:p w:rsidR="00AA5F6B" w:rsidRDefault="00AA5F6B" w:rsidP="00AA5F6B">
      <w:pPr>
        <w:spacing w:after="0" w:line="240" w:lineRule="auto"/>
        <w:ind w:firstLine="284"/>
        <w:jc w:val="right"/>
        <w:rPr>
          <w:rFonts w:ascii="Times New Roman" w:hAnsi="Times New Roman" w:cs="Times New Roman"/>
          <w:sz w:val="12"/>
          <w:szCs w:val="12"/>
        </w:rPr>
      </w:pPr>
      <w:r w:rsidRPr="00AA5F6B">
        <w:rPr>
          <w:rFonts w:ascii="Times New Roman" w:hAnsi="Times New Roman" w:cs="Times New Roman"/>
          <w:sz w:val="12"/>
          <w:szCs w:val="12"/>
        </w:rPr>
        <w:t xml:space="preserve"> №314 от 09 апреля 2021  года</w:t>
      </w:r>
    </w:p>
    <w:p w:rsidR="00907E91" w:rsidRDefault="00AA5F6B" w:rsidP="00907E91">
      <w:pPr>
        <w:spacing w:after="0" w:line="240" w:lineRule="auto"/>
        <w:ind w:firstLine="284"/>
        <w:jc w:val="center"/>
        <w:rPr>
          <w:rFonts w:ascii="Times New Roman" w:hAnsi="Times New Roman" w:cs="Times New Roman"/>
          <w:sz w:val="12"/>
          <w:szCs w:val="12"/>
        </w:rPr>
      </w:pPr>
      <w:r w:rsidRPr="00AA5F6B">
        <w:rPr>
          <w:rFonts w:ascii="Times New Roman" w:hAnsi="Times New Roman" w:cs="Times New Roman"/>
          <w:sz w:val="12"/>
          <w:szCs w:val="12"/>
        </w:rPr>
        <w:t>Перечень мероприятий муниципальной программы (подпрограммы) «Развитие транспортного обслуживания населения и организаций в муниципальном районе Сергиевский Самарской области» на 2021-2023 годы за счет всех источников финансирования</w:t>
      </w:r>
    </w:p>
    <w:tbl>
      <w:tblPr>
        <w:tblW w:w="5022" w:type="pct"/>
        <w:tblLayout w:type="fixed"/>
        <w:tblLook w:val="04A0" w:firstRow="1" w:lastRow="0" w:firstColumn="1" w:lastColumn="0" w:noHBand="0" w:noVBand="1"/>
      </w:tblPr>
      <w:tblGrid>
        <w:gridCol w:w="347"/>
        <w:gridCol w:w="1179"/>
        <w:gridCol w:w="146"/>
        <w:gridCol w:w="846"/>
        <w:gridCol w:w="147"/>
        <w:gridCol w:w="705"/>
        <w:gridCol w:w="147"/>
        <w:gridCol w:w="845"/>
        <w:gridCol w:w="155"/>
        <w:gridCol w:w="573"/>
        <w:gridCol w:w="571"/>
        <w:gridCol w:w="571"/>
        <w:gridCol w:w="430"/>
        <w:gridCol w:w="1101"/>
      </w:tblGrid>
      <w:tr w:rsidR="00907E91" w:rsidRPr="00AA5F6B" w:rsidTr="00907E91">
        <w:trPr>
          <w:trHeight w:val="70"/>
        </w:trPr>
        <w:tc>
          <w:tcPr>
            <w:tcW w:w="22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A5F6B" w:rsidRPr="00AA5F6B" w:rsidRDefault="00AA5F6B" w:rsidP="00907E91">
            <w:pPr>
              <w:spacing w:after="0" w:line="240" w:lineRule="auto"/>
              <w:jc w:val="center"/>
              <w:rPr>
                <w:rFonts w:ascii="Times New Roman" w:eastAsia="Times New Roman" w:hAnsi="Times New Roman" w:cs="Times New Roman"/>
                <w:sz w:val="12"/>
                <w:szCs w:val="12"/>
                <w:lang w:eastAsia="ru-RU"/>
              </w:rPr>
            </w:pPr>
            <w:r w:rsidRPr="00AA5F6B">
              <w:rPr>
                <w:rFonts w:ascii="Times New Roman" w:eastAsia="Times New Roman" w:hAnsi="Times New Roman" w:cs="Times New Roman"/>
                <w:sz w:val="12"/>
                <w:szCs w:val="12"/>
                <w:lang w:eastAsia="ru-RU"/>
              </w:rPr>
              <w:t>№ п/п</w:t>
            </w:r>
          </w:p>
        </w:tc>
        <w:tc>
          <w:tcPr>
            <w:tcW w:w="75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A5F6B" w:rsidRPr="00AA5F6B" w:rsidRDefault="00AA5F6B" w:rsidP="00907E91">
            <w:pPr>
              <w:spacing w:after="0" w:line="240" w:lineRule="auto"/>
              <w:jc w:val="center"/>
              <w:rPr>
                <w:rFonts w:ascii="Times New Roman" w:eastAsia="Times New Roman" w:hAnsi="Times New Roman" w:cs="Times New Roman"/>
                <w:sz w:val="12"/>
                <w:szCs w:val="12"/>
                <w:lang w:eastAsia="ru-RU"/>
              </w:rPr>
            </w:pPr>
            <w:r w:rsidRPr="00AA5F6B">
              <w:rPr>
                <w:rFonts w:ascii="Times New Roman" w:eastAsia="Times New Roman" w:hAnsi="Times New Roman" w:cs="Times New Roman"/>
                <w:sz w:val="12"/>
                <w:szCs w:val="12"/>
                <w:lang w:eastAsia="ru-RU"/>
              </w:rPr>
              <w:t>Наименование мероприятия</w:t>
            </w:r>
          </w:p>
        </w:tc>
        <w:tc>
          <w:tcPr>
            <w:tcW w:w="639"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A5F6B" w:rsidRPr="00AA5F6B" w:rsidRDefault="00AA5F6B" w:rsidP="00907E91">
            <w:pPr>
              <w:spacing w:after="0" w:line="240" w:lineRule="auto"/>
              <w:jc w:val="center"/>
              <w:rPr>
                <w:rFonts w:ascii="Times New Roman" w:eastAsia="Times New Roman" w:hAnsi="Times New Roman" w:cs="Times New Roman"/>
                <w:sz w:val="12"/>
                <w:szCs w:val="12"/>
                <w:lang w:eastAsia="ru-RU"/>
              </w:rPr>
            </w:pPr>
            <w:r w:rsidRPr="00AA5F6B">
              <w:rPr>
                <w:rFonts w:ascii="Times New Roman" w:eastAsia="Times New Roman" w:hAnsi="Times New Roman" w:cs="Times New Roman"/>
                <w:sz w:val="12"/>
                <w:szCs w:val="12"/>
                <w:lang w:eastAsia="ru-RU"/>
              </w:rPr>
              <w:t>Ответственный исполнитель</w:t>
            </w:r>
          </w:p>
        </w:tc>
        <w:tc>
          <w:tcPr>
            <w:tcW w:w="549"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A5F6B" w:rsidRPr="00AA5F6B" w:rsidRDefault="00AA5F6B" w:rsidP="00907E91">
            <w:pPr>
              <w:spacing w:after="0" w:line="240" w:lineRule="auto"/>
              <w:jc w:val="center"/>
              <w:rPr>
                <w:rFonts w:ascii="Times New Roman" w:eastAsia="Times New Roman" w:hAnsi="Times New Roman" w:cs="Times New Roman"/>
                <w:sz w:val="12"/>
                <w:szCs w:val="12"/>
                <w:lang w:eastAsia="ru-RU"/>
              </w:rPr>
            </w:pPr>
            <w:r w:rsidRPr="00AA5F6B">
              <w:rPr>
                <w:rFonts w:ascii="Times New Roman" w:eastAsia="Times New Roman" w:hAnsi="Times New Roman" w:cs="Times New Roman"/>
                <w:sz w:val="12"/>
                <w:szCs w:val="12"/>
                <w:lang w:eastAsia="ru-RU"/>
              </w:rPr>
              <w:t>Срок реализации, годы</w:t>
            </w:r>
          </w:p>
        </w:tc>
        <w:tc>
          <w:tcPr>
            <w:tcW w:w="2120" w:type="pct"/>
            <w:gridSpan w:val="7"/>
            <w:tcBorders>
              <w:top w:val="single" w:sz="4" w:space="0" w:color="auto"/>
              <w:left w:val="nil"/>
              <w:bottom w:val="single" w:sz="4" w:space="0" w:color="auto"/>
              <w:right w:val="single" w:sz="4" w:space="0" w:color="000000"/>
            </w:tcBorders>
            <w:shd w:val="clear" w:color="auto" w:fill="auto"/>
            <w:vAlign w:val="center"/>
            <w:hideMark/>
          </w:tcPr>
          <w:p w:rsidR="00AA5F6B" w:rsidRPr="00AA5F6B" w:rsidRDefault="00AA5F6B" w:rsidP="00907E91">
            <w:pPr>
              <w:spacing w:after="0" w:line="240" w:lineRule="auto"/>
              <w:jc w:val="center"/>
              <w:rPr>
                <w:rFonts w:ascii="Times New Roman" w:eastAsia="Times New Roman" w:hAnsi="Times New Roman" w:cs="Times New Roman"/>
                <w:sz w:val="12"/>
                <w:szCs w:val="12"/>
                <w:lang w:eastAsia="ru-RU"/>
              </w:rPr>
            </w:pPr>
            <w:r w:rsidRPr="00AA5F6B">
              <w:rPr>
                <w:rFonts w:ascii="Times New Roman" w:eastAsia="Times New Roman" w:hAnsi="Times New Roman" w:cs="Times New Roman"/>
                <w:sz w:val="12"/>
                <w:szCs w:val="12"/>
                <w:lang w:eastAsia="ru-RU"/>
              </w:rPr>
              <w:t>Объем финансирования по годам, тыс. рублей</w:t>
            </w:r>
          </w:p>
        </w:tc>
        <w:tc>
          <w:tcPr>
            <w:tcW w:w="70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A5F6B" w:rsidRPr="00AA5F6B" w:rsidRDefault="00AA5F6B" w:rsidP="00907E91">
            <w:pPr>
              <w:spacing w:after="0" w:line="240" w:lineRule="auto"/>
              <w:jc w:val="center"/>
              <w:rPr>
                <w:rFonts w:ascii="Times New Roman" w:eastAsia="Times New Roman" w:hAnsi="Times New Roman" w:cs="Times New Roman"/>
                <w:sz w:val="12"/>
                <w:szCs w:val="12"/>
                <w:lang w:eastAsia="ru-RU"/>
              </w:rPr>
            </w:pPr>
            <w:r w:rsidRPr="00AA5F6B">
              <w:rPr>
                <w:rFonts w:ascii="Times New Roman" w:eastAsia="Times New Roman" w:hAnsi="Times New Roman" w:cs="Times New Roman"/>
                <w:sz w:val="12"/>
                <w:szCs w:val="12"/>
                <w:lang w:eastAsia="ru-RU"/>
              </w:rPr>
              <w:t>Ожидаемый результат</w:t>
            </w:r>
          </w:p>
        </w:tc>
      </w:tr>
      <w:tr w:rsidR="00907E91" w:rsidRPr="00AA5F6B" w:rsidTr="00907E91">
        <w:trPr>
          <w:trHeight w:val="70"/>
        </w:trPr>
        <w:tc>
          <w:tcPr>
            <w:tcW w:w="223"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A5F6B" w:rsidRPr="00AA5F6B" w:rsidRDefault="00AA5F6B" w:rsidP="00907E91">
            <w:pPr>
              <w:spacing w:after="0" w:line="240" w:lineRule="auto"/>
              <w:jc w:val="center"/>
              <w:rPr>
                <w:rFonts w:ascii="Times New Roman" w:eastAsia="Times New Roman" w:hAnsi="Times New Roman" w:cs="Times New Roman"/>
                <w:sz w:val="12"/>
                <w:szCs w:val="12"/>
                <w:lang w:eastAsia="ru-RU"/>
              </w:rPr>
            </w:pPr>
          </w:p>
        </w:tc>
        <w:tc>
          <w:tcPr>
            <w:tcW w:w="759"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A5F6B" w:rsidRPr="00AA5F6B" w:rsidRDefault="00AA5F6B" w:rsidP="00907E91">
            <w:pPr>
              <w:spacing w:after="0" w:line="240" w:lineRule="auto"/>
              <w:jc w:val="center"/>
              <w:rPr>
                <w:rFonts w:ascii="Times New Roman" w:eastAsia="Times New Roman" w:hAnsi="Times New Roman" w:cs="Times New Roman"/>
                <w:sz w:val="12"/>
                <w:szCs w:val="12"/>
                <w:lang w:eastAsia="ru-RU"/>
              </w:rPr>
            </w:pPr>
          </w:p>
        </w:tc>
        <w:tc>
          <w:tcPr>
            <w:tcW w:w="639" w:type="pct"/>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A5F6B" w:rsidRPr="00AA5F6B" w:rsidRDefault="00AA5F6B" w:rsidP="00907E91">
            <w:pPr>
              <w:spacing w:after="0" w:line="240" w:lineRule="auto"/>
              <w:jc w:val="center"/>
              <w:rPr>
                <w:rFonts w:ascii="Times New Roman" w:eastAsia="Times New Roman" w:hAnsi="Times New Roman" w:cs="Times New Roman"/>
                <w:sz w:val="12"/>
                <w:szCs w:val="12"/>
                <w:lang w:eastAsia="ru-RU"/>
              </w:rPr>
            </w:pPr>
          </w:p>
        </w:tc>
        <w:tc>
          <w:tcPr>
            <w:tcW w:w="549" w:type="pct"/>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A5F6B" w:rsidRPr="00AA5F6B" w:rsidRDefault="00AA5F6B" w:rsidP="00907E91">
            <w:pPr>
              <w:spacing w:after="0" w:line="240" w:lineRule="auto"/>
              <w:jc w:val="center"/>
              <w:rPr>
                <w:rFonts w:ascii="Times New Roman" w:eastAsia="Times New Roman" w:hAnsi="Times New Roman" w:cs="Times New Roman"/>
                <w:sz w:val="12"/>
                <w:szCs w:val="12"/>
                <w:lang w:eastAsia="ru-RU"/>
              </w:rPr>
            </w:pPr>
          </w:p>
        </w:tc>
        <w:tc>
          <w:tcPr>
            <w:tcW w:w="639" w:type="pct"/>
            <w:gridSpan w:val="2"/>
            <w:tcBorders>
              <w:top w:val="nil"/>
              <w:left w:val="nil"/>
              <w:bottom w:val="single" w:sz="4" w:space="0" w:color="auto"/>
              <w:right w:val="single" w:sz="4" w:space="0" w:color="auto"/>
            </w:tcBorders>
            <w:shd w:val="clear" w:color="auto" w:fill="auto"/>
            <w:vAlign w:val="center"/>
            <w:hideMark/>
          </w:tcPr>
          <w:p w:rsidR="00AA5F6B" w:rsidRPr="00AA5F6B" w:rsidRDefault="00AA5F6B" w:rsidP="00907E91">
            <w:pPr>
              <w:spacing w:after="0" w:line="240" w:lineRule="auto"/>
              <w:jc w:val="center"/>
              <w:rPr>
                <w:rFonts w:ascii="Times New Roman" w:eastAsia="Times New Roman" w:hAnsi="Times New Roman" w:cs="Times New Roman"/>
                <w:sz w:val="12"/>
                <w:szCs w:val="12"/>
                <w:lang w:eastAsia="ru-RU"/>
              </w:rPr>
            </w:pPr>
            <w:r w:rsidRPr="00AA5F6B">
              <w:rPr>
                <w:rFonts w:ascii="Times New Roman" w:eastAsia="Times New Roman" w:hAnsi="Times New Roman" w:cs="Times New Roman"/>
                <w:sz w:val="12"/>
                <w:szCs w:val="12"/>
                <w:lang w:eastAsia="ru-RU"/>
              </w:rPr>
              <w:t>источник. финансирования</w:t>
            </w:r>
          </w:p>
        </w:tc>
        <w:tc>
          <w:tcPr>
            <w:tcW w:w="468" w:type="pct"/>
            <w:gridSpan w:val="2"/>
            <w:tcBorders>
              <w:top w:val="nil"/>
              <w:left w:val="nil"/>
              <w:bottom w:val="single" w:sz="4" w:space="0" w:color="auto"/>
              <w:right w:val="single" w:sz="4" w:space="0" w:color="auto"/>
            </w:tcBorders>
            <w:shd w:val="clear" w:color="auto" w:fill="auto"/>
            <w:vAlign w:val="center"/>
            <w:hideMark/>
          </w:tcPr>
          <w:p w:rsidR="00AA5F6B" w:rsidRPr="00AA5F6B" w:rsidRDefault="00AA5F6B" w:rsidP="00907E91">
            <w:pPr>
              <w:spacing w:after="0" w:line="240" w:lineRule="auto"/>
              <w:jc w:val="center"/>
              <w:rPr>
                <w:rFonts w:ascii="Times New Roman" w:eastAsia="Times New Roman" w:hAnsi="Times New Roman" w:cs="Times New Roman"/>
                <w:sz w:val="12"/>
                <w:szCs w:val="12"/>
                <w:lang w:eastAsia="ru-RU"/>
              </w:rPr>
            </w:pPr>
            <w:r w:rsidRPr="00AA5F6B">
              <w:rPr>
                <w:rFonts w:ascii="Times New Roman" w:eastAsia="Times New Roman" w:hAnsi="Times New Roman" w:cs="Times New Roman"/>
                <w:sz w:val="12"/>
                <w:szCs w:val="12"/>
                <w:lang w:eastAsia="ru-RU"/>
              </w:rPr>
              <w:t>2021 г.</w:t>
            </w:r>
          </w:p>
        </w:tc>
        <w:tc>
          <w:tcPr>
            <w:tcW w:w="368" w:type="pct"/>
            <w:tcBorders>
              <w:top w:val="nil"/>
              <w:left w:val="nil"/>
              <w:bottom w:val="single" w:sz="4" w:space="0" w:color="auto"/>
              <w:right w:val="single" w:sz="4" w:space="0" w:color="auto"/>
            </w:tcBorders>
            <w:shd w:val="clear" w:color="auto" w:fill="auto"/>
            <w:vAlign w:val="center"/>
            <w:hideMark/>
          </w:tcPr>
          <w:p w:rsidR="00AA5F6B" w:rsidRPr="00AA5F6B" w:rsidRDefault="00AA5F6B" w:rsidP="00907E91">
            <w:pPr>
              <w:spacing w:after="0" w:line="240" w:lineRule="auto"/>
              <w:jc w:val="center"/>
              <w:rPr>
                <w:rFonts w:ascii="Times New Roman" w:eastAsia="Times New Roman" w:hAnsi="Times New Roman" w:cs="Times New Roman"/>
                <w:sz w:val="12"/>
                <w:szCs w:val="12"/>
                <w:lang w:eastAsia="ru-RU"/>
              </w:rPr>
            </w:pPr>
            <w:r w:rsidRPr="00AA5F6B">
              <w:rPr>
                <w:rFonts w:ascii="Times New Roman" w:eastAsia="Times New Roman" w:hAnsi="Times New Roman" w:cs="Times New Roman"/>
                <w:sz w:val="12"/>
                <w:szCs w:val="12"/>
                <w:lang w:eastAsia="ru-RU"/>
              </w:rPr>
              <w:t>2022 г.</w:t>
            </w:r>
          </w:p>
        </w:tc>
        <w:tc>
          <w:tcPr>
            <w:tcW w:w="368" w:type="pct"/>
            <w:tcBorders>
              <w:top w:val="nil"/>
              <w:left w:val="nil"/>
              <w:bottom w:val="single" w:sz="4" w:space="0" w:color="auto"/>
              <w:right w:val="single" w:sz="4" w:space="0" w:color="auto"/>
            </w:tcBorders>
            <w:shd w:val="clear" w:color="auto" w:fill="auto"/>
            <w:vAlign w:val="center"/>
            <w:hideMark/>
          </w:tcPr>
          <w:p w:rsidR="00AA5F6B" w:rsidRPr="00AA5F6B" w:rsidRDefault="00AA5F6B" w:rsidP="00907E91">
            <w:pPr>
              <w:spacing w:after="0" w:line="240" w:lineRule="auto"/>
              <w:jc w:val="center"/>
              <w:rPr>
                <w:rFonts w:ascii="Times New Roman" w:eastAsia="Times New Roman" w:hAnsi="Times New Roman" w:cs="Times New Roman"/>
                <w:sz w:val="12"/>
                <w:szCs w:val="12"/>
                <w:lang w:eastAsia="ru-RU"/>
              </w:rPr>
            </w:pPr>
            <w:r w:rsidRPr="00AA5F6B">
              <w:rPr>
                <w:rFonts w:ascii="Times New Roman" w:eastAsia="Times New Roman" w:hAnsi="Times New Roman" w:cs="Times New Roman"/>
                <w:sz w:val="12"/>
                <w:szCs w:val="12"/>
                <w:lang w:eastAsia="ru-RU"/>
              </w:rPr>
              <w:t>2023 г.</w:t>
            </w:r>
          </w:p>
        </w:tc>
        <w:tc>
          <w:tcPr>
            <w:tcW w:w="277" w:type="pct"/>
            <w:tcBorders>
              <w:top w:val="nil"/>
              <w:left w:val="nil"/>
              <w:bottom w:val="single" w:sz="4" w:space="0" w:color="auto"/>
              <w:right w:val="single" w:sz="4" w:space="0" w:color="auto"/>
            </w:tcBorders>
            <w:shd w:val="clear" w:color="auto" w:fill="auto"/>
            <w:vAlign w:val="center"/>
            <w:hideMark/>
          </w:tcPr>
          <w:p w:rsidR="00AA5F6B" w:rsidRPr="00AA5F6B" w:rsidRDefault="00AA5F6B" w:rsidP="00907E91">
            <w:pPr>
              <w:spacing w:after="0" w:line="240" w:lineRule="auto"/>
              <w:jc w:val="center"/>
              <w:rPr>
                <w:rFonts w:ascii="Times New Roman" w:eastAsia="Times New Roman" w:hAnsi="Times New Roman" w:cs="Times New Roman"/>
                <w:sz w:val="12"/>
                <w:szCs w:val="12"/>
                <w:lang w:eastAsia="ru-RU"/>
              </w:rPr>
            </w:pPr>
            <w:r w:rsidRPr="00AA5F6B">
              <w:rPr>
                <w:rFonts w:ascii="Times New Roman" w:eastAsia="Times New Roman" w:hAnsi="Times New Roman" w:cs="Times New Roman"/>
                <w:sz w:val="12"/>
                <w:szCs w:val="12"/>
                <w:lang w:eastAsia="ru-RU"/>
              </w:rPr>
              <w:t>всего:</w:t>
            </w:r>
          </w:p>
        </w:tc>
        <w:tc>
          <w:tcPr>
            <w:tcW w:w="708"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A5F6B" w:rsidRPr="00AA5F6B" w:rsidRDefault="00AA5F6B" w:rsidP="00907E91">
            <w:pPr>
              <w:spacing w:after="0" w:line="240" w:lineRule="auto"/>
              <w:jc w:val="center"/>
              <w:rPr>
                <w:rFonts w:ascii="Times New Roman" w:eastAsia="Times New Roman" w:hAnsi="Times New Roman" w:cs="Times New Roman"/>
                <w:sz w:val="12"/>
                <w:szCs w:val="12"/>
                <w:lang w:eastAsia="ru-RU"/>
              </w:rPr>
            </w:pPr>
          </w:p>
        </w:tc>
      </w:tr>
      <w:tr w:rsidR="00AA5F6B" w:rsidRPr="00AA5F6B" w:rsidTr="00907E91">
        <w:trPr>
          <w:trHeight w:val="70"/>
        </w:trPr>
        <w:tc>
          <w:tcPr>
            <w:tcW w:w="4997" w:type="pct"/>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rsidR="00AA5F6B" w:rsidRPr="00AA5F6B" w:rsidRDefault="00AA5F6B" w:rsidP="00907E91">
            <w:pPr>
              <w:spacing w:after="0" w:line="240" w:lineRule="auto"/>
              <w:jc w:val="center"/>
              <w:rPr>
                <w:rFonts w:ascii="Times New Roman" w:eastAsia="Times New Roman" w:hAnsi="Times New Roman" w:cs="Times New Roman"/>
                <w:b/>
                <w:bCs/>
                <w:sz w:val="12"/>
                <w:szCs w:val="12"/>
                <w:lang w:eastAsia="ru-RU"/>
              </w:rPr>
            </w:pPr>
            <w:r w:rsidRPr="00AA5F6B">
              <w:rPr>
                <w:rFonts w:ascii="Times New Roman" w:eastAsia="Times New Roman" w:hAnsi="Times New Roman" w:cs="Times New Roman"/>
                <w:b/>
                <w:bCs/>
                <w:sz w:val="12"/>
                <w:szCs w:val="12"/>
                <w:lang w:eastAsia="ru-RU"/>
              </w:rPr>
              <w:t xml:space="preserve">Подпрограмма 1. «Обеспечение населения пассажирскими перевозками межпоселенческого характера в муниципальном районе Сергиевский Самарской области»       </w:t>
            </w:r>
            <w:r w:rsidRPr="00AA5F6B">
              <w:rPr>
                <w:rFonts w:ascii="Times New Roman" w:eastAsia="Times New Roman" w:hAnsi="Times New Roman" w:cs="Times New Roman"/>
                <w:b/>
                <w:bCs/>
                <w:sz w:val="12"/>
                <w:szCs w:val="12"/>
                <w:lang w:eastAsia="ru-RU"/>
              </w:rPr>
              <w:br/>
              <w:t>на 2021 – 2023 годы</w:t>
            </w:r>
          </w:p>
        </w:tc>
      </w:tr>
      <w:tr w:rsidR="00AA5F6B" w:rsidRPr="00AA5F6B" w:rsidTr="00907E91">
        <w:trPr>
          <w:trHeight w:val="70"/>
        </w:trPr>
        <w:tc>
          <w:tcPr>
            <w:tcW w:w="4997" w:type="pct"/>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rsidR="00AA5F6B" w:rsidRPr="00AA5F6B" w:rsidRDefault="00AA5F6B" w:rsidP="00907E91">
            <w:pPr>
              <w:spacing w:after="0" w:line="240" w:lineRule="auto"/>
              <w:jc w:val="center"/>
              <w:rPr>
                <w:rFonts w:ascii="Times New Roman" w:eastAsia="Times New Roman" w:hAnsi="Times New Roman" w:cs="Times New Roman"/>
                <w:sz w:val="12"/>
                <w:szCs w:val="12"/>
                <w:lang w:eastAsia="ru-RU"/>
              </w:rPr>
            </w:pPr>
            <w:r w:rsidRPr="00AA5F6B">
              <w:rPr>
                <w:rFonts w:ascii="Times New Roman" w:eastAsia="Times New Roman" w:hAnsi="Times New Roman" w:cs="Times New Roman"/>
                <w:sz w:val="12"/>
                <w:szCs w:val="12"/>
                <w:lang w:eastAsia="ru-RU"/>
              </w:rPr>
              <w:t>Задача 1. Организовать оптимальную  маршрутную сеть внутрирайонных пассажирских перевозок в соответствии с требованиями населения муниципального  района Сергиевский</w:t>
            </w:r>
          </w:p>
        </w:tc>
      </w:tr>
      <w:tr w:rsidR="00907E91" w:rsidRPr="00AA5F6B" w:rsidTr="00907E91">
        <w:trPr>
          <w:trHeight w:val="70"/>
        </w:trPr>
        <w:tc>
          <w:tcPr>
            <w:tcW w:w="223" w:type="pct"/>
            <w:tcBorders>
              <w:top w:val="nil"/>
              <w:left w:val="single" w:sz="4" w:space="0" w:color="auto"/>
              <w:bottom w:val="single" w:sz="4" w:space="0" w:color="auto"/>
              <w:right w:val="single" w:sz="4" w:space="0" w:color="auto"/>
            </w:tcBorders>
            <w:shd w:val="clear" w:color="auto" w:fill="auto"/>
            <w:noWrap/>
            <w:vAlign w:val="center"/>
            <w:hideMark/>
          </w:tcPr>
          <w:p w:rsidR="00AA5F6B" w:rsidRPr="00AA5F6B" w:rsidRDefault="00AA5F6B" w:rsidP="00907E91">
            <w:pPr>
              <w:spacing w:after="0" w:line="240" w:lineRule="auto"/>
              <w:jc w:val="center"/>
              <w:rPr>
                <w:rFonts w:ascii="Times New Roman" w:eastAsia="Times New Roman" w:hAnsi="Times New Roman" w:cs="Times New Roman"/>
                <w:sz w:val="12"/>
                <w:szCs w:val="12"/>
                <w:lang w:eastAsia="ru-RU"/>
              </w:rPr>
            </w:pPr>
            <w:r w:rsidRPr="00AA5F6B">
              <w:rPr>
                <w:rFonts w:ascii="Times New Roman" w:eastAsia="Times New Roman" w:hAnsi="Times New Roman" w:cs="Times New Roman"/>
                <w:sz w:val="12"/>
                <w:szCs w:val="12"/>
                <w:lang w:eastAsia="ru-RU"/>
              </w:rPr>
              <w:t>1</w:t>
            </w:r>
          </w:p>
        </w:tc>
        <w:tc>
          <w:tcPr>
            <w:tcW w:w="759" w:type="pct"/>
            <w:tcBorders>
              <w:top w:val="nil"/>
              <w:left w:val="nil"/>
              <w:bottom w:val="single" w:sz="4" w:space="0" w:color="auto"/>
              <w:right w:val="single" w:sz="4" w:space="0" w:color="auto"/>
            </w:tcBorders>
            <w:shd w:val="clear" w:color="auto" w:fill="auto"/>
            <w:vAlign w:val="center"/>
            <w:hideMark/>
          </w:tcPr>
          <w:p w:rsidR="00AA5F6B" w:rsidRPr="00AA5F6B" w:rsidRDefault="00AA5F6B" w:rsidP="00907E91">
            <w:pPr>
              <w:spacing w:after="0" w:line="240" w:lineRule="auto"/>
              <w:jc w:val="center"/>
              <w:rPr>
                <w:rFonts w:ascii="Times New Roman" w:eastAsia="Times New Roman" w:hAnsi="Times New Roman" w:cs="Times New Roman"/>
                <w:sz w:val="12"/>
                <w:szCs w:val="12"/>
                <w:lang w:eastAsia="ru-RU"/>
              </w:rPr>
            </w:pPr>
            <w:r w:rsidRPr="00AA5F6B">
              <w:rPr>
                <w:rFonts w:ascii="Times New Roman" w:eastAsia="Times New Roman" w:hAnsi="Times New Roman" w:cs="Times New Roman"/>
                <w:sz w:val="12"/>
                <w:szCs w:val="12"/>
                <w:lang w:eastAsia="ru-RU"/>
              </w:rPr>
              <w:t>Утверждение графиков движения по маршрутной сети меж поселенческих маршрутов</w:t>
            </w:r>
          </w:p>
        </w:tc>
        <w:tc>
          <w:tcPr>
            <w:tcW w:w="639" w:type="pct"/>
            <w:gridSpan w:val="2"/>
            <w:tcBorders>
              <w:top w:val="nil"/>
              <w:left w:val="nil"/>
              <w:bottom w:val="single" w:sz="4" w:space="0" w:color="auto"/>
              <w:right w:val="single" w:sz="4" w:space="0" w:color="auto"/>
            </w:tcBorders>
            <w:shd w:val="clear" w:color="auto" w:fill="auto"/>
            <w:vAlign w:val="center"/>
            <w:hideMark/>
          </w:tcPr>
          <w:p w:rsidR="00AA5F6B" w:rsidRPr="00AA5F6B" w:rsidRDefault="00AA5F6B" w:rsidP="00907E91">
            <w:pPr>
              <w:spacing w:after="0" w:line="240" w:lineRule="auto"/>
              <w:jc w:val="center"/>
              <w:rPr>
                <w:rFonts w:ascii="Times New Roman" w:eastAsia="Times New Roman" w:hAnsi="Times New Roman" w:cs="Times New Roman"/>
                <w:sz w:val="12"/>
                <w:szCs w:val="12"/>
                <w:lang w:eastAsia="ru-RU"/>
              </w:rPr>
            </w:pPr>
            <w:r w:rsidRPr="00AA5F6B">
              <w:rPr>
                <w:rFonts w:ascii="Times New Roman" w:eastAsia="Times New Roman" w:hAnsi="Times New Roman" w:cs="Times New Roman"/>
                <w:sz w:val="12"/>
                <w:szCs w:val="12"/>
                <w:lang w:eastAsia="ru-RU"/>
              </w:rPr>
              <w:t>Управление финансами</w:t>
            </w:r>
          </w:p>
        </w:tc>
        <w:tc>
          <w:tcPr>
            <w:tcW w:w="549" w:type="pct"/>
            <w:gridSpan w:val="2"/>
            <w:tcBorders>
              <w:top w:val="nil"/>
              <w:left w:val="nil"/>
              <w:bottom w:val="single" w:sz="4" w:space="0" w:color="auto"/>
              <w:right w:val="single" w:sz="4" w:space="0" w:color="auto"/>
            </w:tcBorders>
            <w:shd w:val="clear" w:color="auto" w:fill="auto"/>
            <w:vAlign w:val="center"/>
            <w:hideMark/>
          </w:tcPr>
          <w:p w:rsidR="00AA5F6B" w:rsidRPr="00AA5F6B" w:rsidRDefault="00AA5F6B" w:rsidP="00907E91">
            <w:pPr>
              <w:spacing w:after="0" w:line="240" w:lineRule="auto"/>
              <w:jc w:val="center"/>
              <w:rPr>
                <w:rFonts w:ascii="Times New Roman" w:eastAsia="Times New Roman" w:hAnsi="Times New Roman" w:cs="Times New Roman"/>
                <w:sz w:val="12"/>
                <w:szCs w:val="12"/>
                <w:lang w:eastAsia="ru-RU"/>
              </w:rPr>
            </w:pPr>
            <w:r w:rsidRPr="00AA5F6B">
              <w:rPr>
                <w:rFonts w:ascii="Times New Roman" w:eastAsia="Times New Roman" w:hAnsi="Times New Roman" w:cs="Times New Roman"/>
                <w:sz w:val="12"/>
                <w:szCs w:val="12"/>
                <w:lang w:eastAsia="ru-RU"/>
              </w:rPr>
              <w:t>2021-2023</w:t>
            </w:r>
          </w:p>
        </w:tc>
        <w:tc>
          <w:tcPr>
            <w:tcW w:w="639" w:type="pct"/>
            <w:gridSpan w:val="2"/>
            <w:tcBorders>
              <w:top w:val="nil"/>
              <w:left w:val="nil"/>
              <w:bottom w:val="single" w:sz="4" w:space="0" w:color="auto"/>
              <w:right w:val="single" w:sz="4" w:space="0" w:color="auto"/>
            </w:tcBorders>
            <w:shd w:val="clear" w:color="auto" w:fill="auto"/>
            <w:vAlign w:val="center"/>
            <w:hideMark/>
          </w:tcPr>
          <w:p w:rsidR="00AA5F6B" w:rsidRPr="00AA5F6B" w:rsidRDefault="00AA5F6B" w:rsidP="00907E91">
            <w:pPr>
              <w:spacing w:after="0" w:line="240" w:lineRule="auto"/>
              <w:jc w:val="center"/>
              <w:rPr>
                <w:rFonts w:ascii="Times New Roman" w:eastAsia="Times New Roman" w:hAnsi="Times New Roman" w:cs="Times New Roman"/>
                <w:sz w:val="12"/>
                <w:szCs w:val="12"/>
                <w:lang w:eastAsia="ru-RU"/>
              </w:rPr>
            </w:pPr>
            <w:r w:rsidRPr="00AA5F6B">
              <w:rPr>
                <w:rFonts w:ascii="Times New Roman" w:eastAsia="Times New Roman" w:hAnsi="Times New Roman" w:cs="Times New Roman"/>
                <w:sz w:val="12"/>
                <w:szCs w:val="12"/>
                <w:lang w:eastAsia="ru-RU"/>
              </w:rPr>
              <w:t>мест. бюджет</w:t>
            </w:r>
          </w:p>
        </w:tc>
        <w:tc>
          <w:tcPr>
            <w:tcW w:w="1481" w:type="pct"/>
            <w:gridSpan w:val="5"/>
            <w:tcBorders>
              <w:top w:val="single" w:sz="4" w:space="0" w:color="auto"/>
              <w:left w:val="nil"/>
              <w:bottom w:val="single" w:sz="4" w:space="0" w:color="auto"/>
              <w:right w:val="single" w:sz="4" w:space="0" w:color="000000"/>
            </w:tcBorders>
            <w:shd w:val="clear" w:color="auto" w:fill="auto"/>
            <w:vAlign w:val="center"/>
            <w:hideMark/>
          </w:tcPr>
          <w:p w:rsidR="00AA5F6B" w:rsidRPr="00AA5F6B" w:rsidRDefault="00AA5F6B" w:rsidP="00907E91">
            <w:pPr>
              <w:spacing w:after="0" w:line="240" w:lineRule="auto"/>
              <w:jc w:val="center"/>
              <w:rPr>
                <w:rFonts w:ascii="Times New Roman" w:eastAsia="Times New Roman" w:hAnsi="Times New Roman" w:cs="Times New Roman"/>
                <w:sz w:val="12"/>
                <w:szCs w:val="12"/>
                <w:lang w:eastAsia="ru-RU"/>
              </w:rPr>
            </w:pPr>
            <w:r w:rsidRPr="00AA5F6B">
              <w:rPr>
                <w:rFonts w:ascii="Times New Roman" w:eastAsia="Times New Roman" w:hAnsi="Times New Roman" w:cs="Times New Roman"/>
                <w:sz w:val="12"/>
                <w:szCs w:val="12"/>
                <w:lang w:eastAsia="ru-RU"/>
              </w:rPr>
              <w:t>Финансирование осуществляется в рамках текущей деятельности Управления финансами</w:t>
            </w:r>
          </w:p>
        </w:tc>
        <w:tc>
          <w:tcPr>
            <w:tcW w:w="708" w:type="pct"/>
            <w:tcBorders>
              <w:top w:val="nil"/>
              <w:left w:val="nil"/>
              <w:bottom w:val="nil"/>
              <w:right w:val="single" w:sz="4" w:space="0" w:color="auto"/>
            </w:tcBorders>
            <w:shd w:val="clear" w:color="auto" w:fill="auto"/>
            <w:vAlign w:val="center"/>
            <w:hideMark/>
          </w:tcPr>
          <w:p w:rsidR="00AA5F6B" w:rsidRPr="00AA5F6B" w:rsidRDefault="00AA5F6B" w:rsidP="00907E91">
            <w:pPr>
              <w:spacing w:after="0" w:line="240" w:lineRule="auto"/>
              <w:jc w:val="center"/>
              <w:rPr>
                <w:rFonts w:ascii="Times New Roman" w:eastAsia="Times New Roman" w:hAnsi="Times New Roman" w:cs="Times New Roman"/>
                <w:sz w:val="12"/>
                <w:szCs w:val="12"/>
                <w:lang w:eastAsia="ru-RU"/>
              </w:rPr>
            </w:pPr>
            <w:r w:rsidRPr="00AA5F6B">
              <w:rPr>
                <w:rFonts w:ascii="Times New Roman" w:eastAsia="Times New Roman" w:hAnsi="Times New Roman" w:cs="Times New Roman"/>
                <w:sz w:val="12"/>
                <w:szCs w:val="12"/>
                <w:lang w:eastAsia="ru-RU"/>
              </w:rPr>
              <w:t>Сохранение доли населенных пунктов, охваченных автобусным сообщением</w:t>
            </w:r>
          </w:p>
        </w:tc>
      </w:tr>
      <w:tr w:rsidR="00AA5F6B" w:rsidRPr="00AA5F6B" w:rsidTr="00907E91">
        <w:trPr>
          <w:trHeight w:val="70"/>
        </w:trPr>
        <w:tc>
          <w:tcPr>
            <w:tcW w:w="4997" w:type="pct"/>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rsidR="00AA5F6B" w:rsidRPr="00AA5F6B" w:rsidRDefault="00AA5F6B" w:rsidP="00907E91">
            <w:pPr>
              <w:spacing w:after="0" w:line="240" w:lineRule="auto"/>
              <w:jc w:val="center"/>
              <w:rPr>
                <w:rFonts w:ascii="Times New Roman" w:eastAsia="Times New Roman" w:hAnsi="Times New Roman" w:cs="Times New Roman"/>
                <w:sz w:val="12"/>
                <w:szCs w:val="12"/>
                <w:lang w:eastAsia="ru-RU"/>
              </w:rPr>
            </w:pPr>
            <w:r w:rsidRPr="00AA5F6B">
              <w:rPr>
                <w:rFonts w:ascii="Times New Roman" w:eastAsia="Times New Roman" w:hAnsi="Times New Roman" w:cs="Times New Roman"/>
                <w:sz w:val="12"/>
                <w:szCs w:val="12"/>
                <w:lang w:eastAsia="ru-RU"/>
              </w:rPr>
              <w:t>Задача 2. Повысить доступность услуг пассажирского транспорта для населения муниципального района Сергиевский</w:t>
            </w:r>
          </w:p>
        </w:tc>
      </w:tr>
      <w:tr w:rsidR="00907E91" w:rsidRPr="00AA5F6B" w:rsidTr="00907E91">
        <w:trPr>
          <w:cantSplit/>
          <w:trHeight w:val="1134"/>
        </w:trPr>
        <w:tc>
          <w:tcPr>
            <w:tcW w:w="223" w:type="pct"/>
            <w:tcBorders>
              <w:top w:val="nil"/>
              <w:left w:val="single" w:sz="4" w:space="0" w:color="auto"/>
              <w:bottom w:val="single" w:sz="4" w:space="0" w:color="auto"/>
              <w:right w:val="single" w:sz="4" w:space="0" w:color="auto"/>
            </w:tcBorders>
            <w:shd w:val="clear" w:color="auto" w:fill="auto"/>
            <w:noWrap/>
            <w:vAlign w:val="center"/>
            <w:hideMark/>
          </w:tcPr>
          <w:p w:rsidR="00AA5F6B" w:rsidRPr="00AA5F6B" w:rsidRDefault="00AA5F6B" w:rsidP="00907E91">
            <w:pPr>
              <w:spacing w:after="0" w:line="240" w:lineRule="auto"/>
              <w:jc w:val="center"/>
              <w:rPr>
                <w:rFonts w:ascii="Times New Roman" w:eastAsia="Times New Roman" w:hAnsi="Times New Roman" w:cs="Times New Roman"/>
                <w:sz w:val="12"/>
                <w:szCs w:val="12"/>
                <w:lang w:eastAsia="ru-RU"/>
              </w:rPr>
            </w:pPr>
            <w:r w:rsidRPr="00AA5F6B">
              <w:rPr>
                <w:rFonts w:ascii="Times New Roman" w:eastAsia="Times New Roman" w:hAnsi="Times New Roman" w:cs="Times New Roman"/>
                <w:sz w:val="12"/>
                <w:szCs w:val="12"/>
                <w:lang w:eastAsia="ru-RU"/>
              </w:rPr>
              <w:t>2</w:t>
            </w:r>
          </w:p>
        </w:tc>
        <w:tc>
          <w:tcPr>
            <w:tcW w:w="853" w:type="pct"/>
            <w:gridSpan w:val="2"/>
            <w:tcBorders>
              <w:top w:val="nil"/>
              <w:left w:val="nil"/>
              <w:bottom w:val="single" w:sz="4" w:space="0" w:color="auto"/>
              <w:right w:val="single" w:sz="4" w:space="0" w:color="auto"/>
            </w:tcBorders>
            <w:shd w:val="clear" w:color="auto" w:fill="auto"/>
            <w:vAlign w:val="center"/>
            <w:hideMark/>
          </w:tcPr>
          <w:p w:rsidR="00AA5F6B" w:rsidRPr="00AA5F6B" w:rsidRDefault="00AA5F6B" w:rsidP="00907E91">
            <w:pPr>
              <w:spacing w:after="0" w:line="240" w:lineRule="auto"/>
              <w:jc w:val="center"/>
              <w:rPr>
                <w:rFonts w:ascii="Times New Roman" w:eastAsia="Times New Roman" w:hAnsi="Times New Roman" w:cs="Times New Roman"/>
                <w:sz w:val="12"/>
                <w:szCs w:val="12"/>
                <w:lang w:eastAsia="ru-RU"/>
              </w:rPr>
            </w:pPr>
            <w:r w:rsidRPr="00AA5F6B">
              <w:rPr>
                <w:rFonts w:ascii="Times New Roman" w:eastAsia="Times New Roman" w:hAnsi="Times New Roman" w:cs="Times New Roman"/>
                <w:sz w:val="12"/>
                <w:szCs w:val="12"/>
                <w:lang w:eastAsia="ru-RU"/>
              </w:rPr>
              <w:t>Финансовое обеспечение (возмещения) затрат в связи с оказанием услуг по перевозке граждан по внутри муниципальным маршрутам на автомобильном транспорте общего пользования в границах муниципального района Сергиевский</w:t>
            </w:r>
          </w:p>
        </w:tc>
        <w:tc>
          <w:tcPr>
            <w:tcW w:w="639" w:type="pct"/>
            <w:gridSpan w:val="2"/>
            <w:tcBorders>
              <w:top w:val="nil"/>
              <w:left w:val="nil"/>
              <w:bottom w:val="single" w:sz="4" w:space="0" w:color="auto"/>
              <w:right w:val="single" w:sz="4" w:space="0" w:color="auto"/>
            </w:tcBorders>
            <w:shd w:val="clear" w:color="auto" w:fill="auto"/>
            <w:vAlign w:val="center"/>
            <w:hideMark/>
          </w:tcPr>
          <w:p w:rsidR="00AA5F6B" w:rsidRPr="00AA5F6B" w:rsidRDefault="00AA5F6B" w:rsidP="00907E91">
            <w:pPr>
              <w:spacing w:after="0" w:line="240" w:lineRule="auto"/>
              <w:jc w:val="center"/>
              <w:rPr>
                <w:rFonts w:ascii="Times New Roman" w:eastAsia="Times New Roman" w:hAnsi="Times New Roman" w:cs="Times New Roman"/>
                <w:sz w:val="12"/>
                <w:szCs w:val="12"/>
                <w:lang w:eastAsia="ru-RU"/>
              </w:rPr>
            </w:pPr>
            <w:r w:rsidRPr="00AA5F6B">
              <w:rPr>
                <w:rFonts w:ascii="Times New Roman" w:eastAsia="Times New Roman" w:hAnsi="Times New Roman" w:cs="Times New Roman"/>
                <w:sz w:val="12"/>
                <w:szCs w:val="12"/>
                <w:lang w:eastAsia="ru-RU"/>
              </w:rPr>
              <w:t>Управление финансами</w:t>
            </w:r>
          </w:p>
        </w:tc>
        <w:tc>
          <w:tcPr>
            <w:tcW w:w="549" w:type="pct"/>
            <w:gridSpan w:val="2"/>
            <w:tcBorders>
              <w:top w:val="nil"/>
              <w:left w:val="nil"/>
              <w:bottom w:val="single" w:sz="4" w:space="0" w:color="auto"/>
              <w:right w:val="single" w:sz="4" w:space="0" w:color="auto"/>
            </w:tcBorders>
            <w:shd w:val="clear" w:color="auto" w:fill="auto"/>
            <w:vAlign w:val="center"/>
            <w:hideMark/>
          </w:tcPr>
          <w:p w:rsidR="00AA5F6B" w:rsidRPr="00AA5F6B" w:rsidRDefault="00AA5F6B" w:rsidP="00907E91">
            <w:pPr>
              <w:spacing w:after="0" w:line="240" w:lineRule="auto"/>
              <w:jc w:val="center"/>
              <w:rPr>
                <w:rFonts w:ascii="Times New Roman" w:eastAsia="Times New Roman" w:hAnsi="Times New Roman" w:cs="Times New Roman"/>
                <w:sz w:val="12"/>
                <w:szCs w:val="12"/>
                <w:lang w:eastAsia="ru-RU"/>
              </w:rPr>
            </w:pPr>
            <w:r w:rsidRPr="00AA5F6B">
              <w:rPr>
                <w:rFonts w:ascii="Times New Roman" w:eastAsia="Times New Roman" w:hAnsi="Times New Roman" w:cs="Times New Roman"/>
                <w:sz w:val="12"/>
                <w:szCs w:val="12"/>
                <w:lang w:eastAsia="ru-RU"/>
              </w:rPr>
              <w:t>2021-2023</w:t>
            </w:r>
          </w:p>
        </w:tc>
        <w:tc>
          <w:tcPr>
            <w:tcW w:w="644" w:type="pct"/>
            <w:gridSpan w:val="2"/>
            <w:tcBorders>
              <w:top w:val="nil"/>
              <w:left w:val="nil"/>
              <w:bottom w:val="single" w:sz="4" w:space="0" w:color="auto"/>
              <w:right w:val="single" w:sz="4" w:space="0" w:color="auto"/>
            </w:tcBorders>
            <w:shd w:val="clear" w:color="auto" w:fill="auto"/>
            <w:vAlign w:val="center"/>
            <w:hideMark/>
          </w:tcPr>
          <w:p w:rsidR="00AA5F6B" w:rsidRPr="00AA5F6B" w:rsidRDefault="00AA5F6B" w:rsidP="00907E91">
            <w:pPr>
              <w:spacing w:after="0" w:line="240" w:lineRule="auto"/>
              <w:jc w:val="center"/>
              <w:rPr>
                <w:rFonts w:ascii="Times New Roman" w:eastAsia="Times New Roman" w:hAnsi="Times New Roman" w:cs="Times New Roman"/>
                <w:sz w:val="12"/>
                <w:szCs w:val="12"/>
                <w:lang w:eastAsia="ru-RU"/>
              </w:rPr>
            </w:pPr>
            <w:r w:rsidRPr="00AA5F6B">
              <w:rPr>
                <w:rFonts w:ascii="Times New Roman" w:eastAsia="Times New Roman" w:hAnsi="Times New Roman" w:cs="Times New Roman"/>
                <w:sz w:val="12"/>
                <w:szCs w:val="12"/>
                <w:lang w:eastAsia="ru-RU"/>
              </w:rPr>
              <w:t>мест. бюджет</w:t>
            </w:r>
          </w:p>
        </w:tc>
        <w:tc>
          <w:tcPr>
            <w:tcW w:w="369" w:type="pct"/>
            <w:tcBorders>
              <w:top w:val="nil"/>
              <w:left w:val="nil"/>
              <w:bottom w:val="single" w:sz="4" w:space="0" w:color="auto"/>
              <w:right w:val="single" w:sz="4" w:space="0" w:color="auto"/>
            </w:tcBorders>
            <w:shd w:val="clear" w:color="auto" w:fill="auto"/>
            <w:noWrap/>
            <w:textDirection w:val="btLr"/>
            <w:vAlign w:val="center"/>
            <w:hideMark/>
          </w:tcPr>
          <w:p w:rsidR="00AA5F6B" w:rsidRPr="00AA5F6B" w:rsidRDefault="00AA5F6B" w:rsidP="00907E91">
            <w:pPr>
              <w:spacing w:after="0" w:line="240" w:lineRule="auto"/>
              <w:ind w:left="113" w:right="113"/>
              <w:jc w:val="center"/>
              <w:rPr>
                <w:rFonts w:ascii="Times New Roman" w:eastAsia="Times New Roman" w:hAnsi="Times New Roman" w:cs="Times New Roman"/>
                <w:sz w:val="12"/>
                <w:szCs w:val="12"/>
                <w:lang w:eastAsia="ru-RU"/>
              </w:rPr>
            </w:pPr>
            <w:r w:rsidRPr="00AA5F6B">
              <w:rPr>
                <w:rFonts w:ascii="Times New Roman" w:eastAsia="Times New Roman" w:hAnsi="Times New Roman" w:cs="Times New Roman"/>
                <w:sz w:val="12"/>
                <w:szCs w:val="12"/>
                <w:lang w:eastAsia="ru-RU"/>
              </w:rPr>
              <w:t>3 307,40000</w:t>
            </w:r>
          </w:p>
        </w:tc>
        <w:tc>
          <w:tcPr>
            <w:tcW w:w="368" w:type="pct"/>
            <w:tcBorders>
              <w:top w:val="nil"/>
              <w:left w:val="nil"/>
              <w:bottom w:val="single" w:sz="4" w:space="0" w:color="auto"/>
              <w:right w:val="single" w:sz="4" w:space="0" w:color="auto"/>
            </w:tcBorders>
            <w:shd w:val="clear" w:color="auto" w:fill="auto"/>
            <w:noWrap/>
            <w:textDirection w:val="btLr"/>
            <w:vAlign w:val="center"/>
            <w:hideMark/>
          </w:tcPr>
          <w:p w:rsidR="00AA5F6B" w:rsidRPr="00AA5F6B" w:rsidRDefault="00AA5F6B" w:rsidP="00907E91">
            <w:pPr>
              <w:spacing w:after="0" w:line="240" w:lineRule="auto"/>
              <w:ind w:left="113" w:right="113"/>
              <w:jc w:val="center"/>
              <w:rPr>
                <w:rFonts w:ascii="Times New Roman" w:eastAsia="Times New Roman" w:hAnsi="Times New Roman" w:cs="Times New Roman"/>
                <w:sz w:val="12"/>
                <w:szCs w:val="12"/>
                <w:lang w:eastAsia="ru-RU"/>
              </w:rPr>
            </w:pPr>
            <w:r w:rsidRPr="00AA5F6B">
              <w:rPr>
                <w:rFonts w:ascii="Times New Roman" w:eastAsia="Times New Roman" w:hAnsi="Times New Roman" w:cs="Times New Roman"/>
                <w:sz w:val="12"/>
                <w:szCs w:val="12"/>
                <w:lang w:eastAsia="ru-RU"/>
              </w:rPr>
              <w:t>2 000,00000</w:t>
            </w:r>
          </w:p>
        </w:tc>
        <w:tc>
          <w:tcPr>
            <w:tcW w:w="368" w:type="pct"/>
            <w:tcBorders>
              <w:top w:val="nil"/>
              <w:left w:val="nil"/>
              <w:bottom w:val="single" w:sz="4" w:space="0" w:color="auto"/>
              <w:right w:val="single" w:sz="4" w:space="0" w:color="auto"/>
            </w:tcBorders>
            <w:shd w:val="clear" w:color="auto" w:fill="auto"/>
            <w:noWrap/>
            <w:textDirection w:val="btLr"/>
            <w:vAlign w:val="center"/>
            <w:hideMark/>
          </w:tcPr>
          <w:p w:rsidR="00AA5F6B" w:rsidRPr="00AA5F6B" w:rsidRDefault="00AA5F6B" w:rsidP="00907E91">
            <w:pPr>
              <w:spacing w:after="0" w:line="240" w:lineRule="auto"/>
              <w:ind w:left="113" w:right="113"/>
              <w:jc w:val="center"/>
              <w:rPr>
                <w:rFonts w:ascii="Times New Roman" w:eastAsia="Times New Roman" w:hAnsi="Times New Roman" w:cs="Times New Roman"/>
                <w:sz w:val="12"/>
                <w:szCs w:val="12"/>
                <w:lang w:eastAsia="ru-RU"/>
              </w:rPr>
            </w:pPr>
            <w:r w:rsidRPr="00AA5F6B">
              <w:rPr>
                <w:rFonts w:ascii="Times New Roman" w:eastAsia="Times New Roman" w:hAnsi="Times New Roman" w:cs="Times New Roman"/>
                <w:sz w:val="12"/>
                <w:szCs w:val="12"/>
                <w:lang w:eastAsia="ru-RU"/>
              </w:rPr>
              <w:t>2 000,00000</w:t>
            </w:r>
          </w:p>
        </w:tc>
        <w:tc>
          <w:tcPr>
            <w:tcW w:w="277" w:type="pct"/>
            <w:tcBorders>
              <w:top w:val="nil"/>
              <w:left w:val="nil"/>
              <w:bottom w:val="single" w:sz="4" w:space="0" w:color="auto"/>
              <w:right w:val="single" w:sz="4" w:space="0" w:color="auto"/>
            </w:tcBorders>
            <w:shd w:val="clear" w:color="auto" w:fill="auto"/>
            <w:noWrap/>
            <w:textDirection w:val="btLr"/>
            <w:vAlign w:val="center"/>
            <w:hideMark/>
          </w:tcPr>
          <w:p w:rsidR="00AA5F6B" w:rsidRPr="00AA5F6B" w:rsidRDefault="00AA5F6B" w:rsidP="00907E91">
            <w:pPr>
              <w:spacing w:after="0" w:line="240" w:lineRule="auto"/>
              <w:ind w:left="113" w:right="113"/>
              <w:jc w:val="center"/>
              <w:rPr>
                <w:rFonts w:ascii="Times New Roman" w:eastAsia="Times New Roman" w:hAnsi="Times New Roman" w:cs="Times New Roman"/>
                <w:b/>
                <w:bCs/>
                <w:sz w:val="12"/>
                <w:szCs w:val="12"/>
                <w:lang w:eastAsia="ru-RU"/>
              </w:rPr>
            </w:pPr>
            <w:r w:rsidRPr="00AA5F6B">
              <w:rPr>
                <w:rFonts w:ascii="Times New Roman" w:eastAsia="Times New Roman" w:hAnsi="Times New Roman" w:cs="Times New Roman"/>
                <w:b/>
                <w:bCs/>
                <w:sz w:val="12"/>
                <w:szCs w:val="12"/>
                <w:lang w:eastAsia="ru-RU"/>
              </w:rPr>
              <w:t>7 307,40000</w:t>
            </w:r>
          </w:p>
        </w:tc>
        <w:tc>
          <w:tcPr>
            <w:tcW w:w="708" w:type="pct"/>
            <w:tcBorders>
              <w:top w:val="nil"/>
              <w:left w:val="nil"/>
              <w:bottom w:val="nil"/>
              <w:right w:val="single" w:sz="4" w:space="0" w:color="auto"/>
            </w:tcBorders>
            <w:shd w:val="clear" w:color="auto" w:fill="auto"/>
            <w:vAlign w:val="center"/>
            <w:hideMark/>
          </w:tcPr>
          <w:p w:rsidR="00AA5F6B" w:rsidRPr="00AA5F6B" w:rsidRDefault="00AA5F6B" w:rsidP="00907E91">
            <w:pPr>
              <w:spacing w:after="0" w:line="240" w:lineRule="auto"/>
              <w:jc w:val="center"/>
              <w:rPr>
                <w:rFonts w:ascii="Times New Roman" w:eastAsia="Times New Roman" w:hAnsi="Times New Roman" w:cs="Times New Roman"/>
                <w:sz w:val="12"/>
                <w:szCs w:val="12"/>
                <w:lang w:eastAsia="ru-RU"/>
              </w:rPr>
            </w:pPr>
            <w:r w:rsidRPr="00AA5F6B">
              <w:rPr>
                <w:rFonts w:ascii="Times New Roman" w:eastAsia="Times New Roman" w:hAnsi="Times New Roman" w:cs="Times New Roman"/>
                <w:sz w:val="12"/>
                <w:szCs w:val="12"/>
                <w:lang w:eastAsia="ru-RU"/>
              </w:rPr>
              <w:t>Сохранение доли населенных пунктов, охваченных автобусным сообщением</w:t>
            </w:r>
          </w:p>
        </w:tc>
      </w:tr>
      <w:tr w:rsidR="00AA5F6B" w:rsidRPr="00AA5F6B" w:rsidTr="00907E91">
        <w:trPr>
          <w:trHeight w:val="70"/>
        </w:trPr>
        <w:tc>
          <w:tcPr>
            <w:tcW w:w="4997" w:type="pct"/>
            <w:gridSpan w:val="14"/>
            <w:tcBorders>
              <w:top w:val="single" w:sz="4" w:space="0" w:color="auto"/>
              <w:left w:val="single" w:sz="4" w:space="0" w:color="auto"/>
              <w:bottom w:val="single" w:sz="4" w:space="0" w:color="auto"/>
              <w:right w:val="single" w:sz="4" w:space="0" w:color="000000"/>
            </w:tcBorders>
            <w:shd w:val="clear" w:color="auto" w:fill="auto"/>
            <w:vAlign w:val="center"/>
            <w:hideMark/>
          </w:tcPr>
          <w:p w:rsidR="00AA5F6B" w:rsidRPr="00AA5F6B" w:rsidRDefault="00AA5F6B" w:rsidP="00907E91">
            <w:pPr>
              <w:spacing w:after="0" w:line="240" w:lineRule="auto"/>
              <w:jc w:val="center"/>
              <w:rPr>
                <w:rFonts w:ascii="Times New Roman" w:eastAsia="Times New Roman" w:hAnsi="Times New Roman" w:cs="Times New Roman"/>
                <w:b/>
                <w:bCs/>
                <w:sz w:val="12"/>
                <w:szCs w:val="12"/>
                <w:lang w:eastAsia="ru-RU"/>
              </w:rPr>
            </w:pPr>
            <w:r w:rsidRPr="00AA5F6B">
              <w:rPr>
                <w:rFonts w:ascii="Times New Roman" w:eastAsia="Times New Roman" w:hAnsi="Times New Roman" w:cs="Times New Roman"/>
                <w:b/>
                <w:bCs/>
                <w:sz w:val="12"/>
                <w:szCs w:val="12"/>
                <w:lang w:eastAsia="ru-RU"/>
              </w:rPr>
              <w:t>Подпрограмма 2. «Развитие системы оказания автотранспортных услуг структурным подразделениям администрации муниципального района Сергиевский Самарской области и иным учреждениям, с целью эффективного использования автотранспортных средств» на 2021 – 2023 годы</w:t>
            </w:r>
          </w:p>
        </w:tc>
      </w:tr>
      <w:tr w:rsidR="00AA5F6B" w:rsidRPr="00AA5F6B" w:rsidTr="00907E91">
        <w:trPr>
          <w:trHeight w:val="70"/>
        </w:trPr>
        <w:tc>
          <w:tcPr>
            <w:tcW w:w="4997" w:type="pct"/>
            <w:gridSpan w:val="14"/>
            <w:tcBorders>
              <w:top w:val="single" w:sz="4" w:space="0" w:color="auto"/>
              <w:left w:val="single" w:sz="4" w:space="0" w:color="auto"/>
              <w:bottom w:val="single" w:sz="4" w:space="0" w:color="auto"/>
              <w:right w:val="single" w:sz="4" w:space="0" w:color="000000"/>
            </w:tcBorders>
            <w:shd w:val="clear" w:color="auto" w:fill="auto"/>
            <w:vAlign w:val="center"/>
            <w:hideMark/>
          </w:tcPr>
          <w:p w:rsidR="00AA5F6B" w:rsidRPr="00AA5F6B" w:rsidRDefault="00AA5F6B" w:rsidP="00907E91">
            <w:pPr>
              <w:spacing w:after="0" w:line="240" w:lineRule="auto"/>
              <w:jc w:val="center"/>
              <w:rPr>
                <w:rFonts w:ascii="Times New Roman" w:eastAsia="Times New Roman" w:hAnsi="Times New Roman" w:cs="Times New Roman"/>
                <w:sz w:val="12"/>
                <w:szCs w:val="12"/>
                <w:lang w:eastAsia="ru-RU"/>
              </w:rPr>
            </w:pPr>
            <w:r w:rsidRPr="00AA5F6B">
              <w:rPr>
                <w:rFonts w:ascii="Times New Roman" w:eastAsia="Times New Roman" w:hAnsi="Times New Roman" w:cs="Times New Roman"/>
                <w:sz w:val="12"/>
                <w:szCs w:val="12"/>
                <w:lang w:eastAsia="ru-RU"/>
              </w:rPr>
              <w:t>Задача 1. Организовать  оказание  автотранспортных услуг отделам, комитетам, управлениям администрации муниципального района Сергиевский, другим учреждениям, финансируемым за счет средств местного бюджета</w:t>
            </w:r>
          </w:p>
        </w:tc>
      </w:tr>
      <w:tr w:rsidR="00907E91" w:rsidRPr="00AA5F6B" w:rsidTr="00907E91">
        <w:trPr>
          <w:trHeight w:val="70"/>
        </w:trPr>
        <w:tc>
          <w:tcPr>
            <w:tcW w:w="223" w:type="pct"/>
            <w:tcBorders>
              <w:top w:val="nil"/>
              <w:left w:val="single" w:sz="4" w:space="0" w:color="auto"/>
              <w:bottom w:val="single" w:sz="4" w:space="0" w:color="auto"/>
              <w:right w:val="single" w:sz="4" w:space="0" w:color="auto"/>
            </w:tcBorders>
            <w:shd w:val="clear" w:color="auto" w:fill="auto"/>
            <w:noWrap/>
            <w:vAlign w:val="center"/>
            <w:hideMark/>
          </w:tcPr>
          <w:p w:rsidR="00AA5F6B" w:rsidRPr="00AA5F6B" w:rsidRDefault="00AA5F6B" w:rsidP="00907E91">
            <w:pPr>
              <w:spacing w:after="0" w:line="240" w:lineRule="auto"/>
              <w:jc w:val="center"/>
              <w:rPr>
                <w:rFonts w:ascii="Times New Roman" w:eastAsia="Times New Roman" w:hAnsi="Times New Roman" w:cs="Times New Roman"/>
                <w:sz w:val="12"/>
                <w:szCs w:val="12"/>
                <w:lang w:eastAsia="ru-RU"/>
              </w:rPr>
            </w:pPr>
            <w:r w:rsidRPr="00AA5F6B">
              <w:rPr>
                <w:rFonts w:ascii="Times New Roman" w:eastAsia="Times New Roman" w:hAnsi="Times New Roman" w:cs="Times New Roman"/>
                <w:sz w:val="12"/>
                <w:szCs w:val="12"/>
                <w:lang w:eastAsia="ru-RU"/>
              </w:rPr>
              <w:t>1</w:t>
            </w:r>
          </w:p>
        </w:tc>
        <w:tc>
          <w:tcPr>
            <w:tcW w:w="853" w:type="pct"/>
            <w:gridSpan w:val="2"/>
            <w:tcBorders>
              <w:top w:val="nil"/>
              <w:left w:val="nil"/>
              <w:bottom w:val="single" w:sz="4" w:space="0" w:color="auto"/>
              <w:right w:val="single" w:sz="4" w:space="0" w:color="auto"/>
            </w:tcBorders>
            <w:shd w:val="clear" w:color="auto" w:fill="auto"/>
            <w:vAlign w:val="center"/>
            <w:hideMark/>
          </w:tcPr>
          <w:p w:rsidR="00AA5F6B" w:rsidRPr="00AA5F6B" w:rsidRDefault="00AA5F6B" w:rsidP="00907E91">
            <w:pPr>
              <w:spacing w:after="0" w:line="240" w:lineRule="auto"/>
              <w:jc w:val="center"/>
              <w:rPr>
                <w:rFonts w:ascii="Times New Roman" w:eastAsia="Times New Roman" w:hAnsi="Times New Roman" w:cs="Times New Roman"/>
                <w:sz w:val="12"/>
                <w:szCs w:val="12"/>
                <w:lang w:eastAsia="ru-RU"/>
              </w:rPr>
            </w:pPr>
            <w:r w:rsidRPr="00AA5F6B">
              <w:rPr>
                <w:rFonts w:ascii="Times New Roman" w:eastAsia="Times New Roman" w:hAnsi="Times New Roman" w:cs="Times New Roman"/>
                <w:sz w:val="12"/>
                <w:szCs w:val="12"/>
                <w:lang w:eastAsia="ru-RU"/>
              </w:rPr>
              <w:t>Обеспечение  транспортными средствами отделы, комитеты, управления и учреждения администрации муниципального района Сергиевский</w:t>
            </w:r>
          </w:p>
        </w:tc>
        <w:tc>
          <w:tcPr>
            <w:tcW w:w="639" w:type="pct"/>
            <w:gridSpan w:val="2"/>
            <w:tcBorders>
              <w:top w:val="nil"/>
              <w:left w:val="nil"/>
              <w:bottom w:val="single" w:sz="4" w:space="0" w:color="auto"/>
              <w:right w:val="single" w:sz="4" w:space="0" w:color="auto"/>
            </w:tcBorders>
            <w:shd w:val="clear" w:color="auto" w:fill="auto"/>
            <w:vAlign w:val="center"/>
            <w:hideMark/>
          </w:tcPr>
          <w:p w:rsidR="00AA5F6B" w:rsidRPr="00AA5F6B" w:rsidRDefault="00AA5F6B" w:rsidP="00907E91">
            <w:pPr>
              <w:spacing w:after="0" w:line="240" w:lineRule="auto"/>
              <w:jc w:val="center"/>
              <w:rPr>
                <w:rFonts w:ascii="Times New Roman" w:eastAsia="Times New Roman" w:hAnsi="Times New Roman" w:cs="Times New Roman"/>
                <w:sz w:val="12"/>
                <w:szCs w:val="12"/>
                <w:lang w:eastAsia="ru-RU"/>
              </w:rPr>
            </w:pPr>
            <w:r w:rsidRPr="00AA5F6B">
              <w:rPr>
                <w:rFonts w:ascii="Times New Roman" w:eastAsia="Times New Roman" w:hAnsi="Times New Roman" w:cs="Times New Roman"/>
                <w:sz w:val="12"/>
                <w:szCs w:val="12"/>
                <w:lang w:eastAsia="ru-RU"/>
              </w:rPr>
              <w:t>Управление финансами</w:t>
            </w:r>
          </w:p>
        </w:tc>
        <w:tc>
          <w:tcPr>
            <w:tcW w:w="549" w:type="pct"/>
            <w:gridSpan w:val="2"/>
            <w:tcBorders>
              <w:top w:val="nil"/>
              <w:left w:val="nil"/>
              <w:bottom w:val="single" w:sz="4" w:space="0" w:color="auto"/>
              <w:right w:val="single" w:sz="4" w:space="0" w:color="auto"/>
            </w:tcBorders>
            <w:shd w:val="clear" w:color="auto" w:fill="auto"/>
            <w:vAlign w:val="center"/>
            <w:hideMark/>
          </w:tcPr>
          <w:p w:rsidR="00AA5F6B" w:rsidRPr="00AA5F6B" w:rsidRDefault="00AA5F6B" w:rsidP="00907E91">
            <w:pPr>
              <w:spacing w:after="0" w:line="240" w:lineRule="auto"/>
              <w:jc w:val="center"/>
              <w:rPr>
                <w:rFonts w:ascii="Times New Roman" w:eastAsia="Times New Roman" w:hAnsi="Times New Roman" w:cs="Times New Roman"/>
                <w:sz w:val="12"/>
                <w:szCs w:val="12"/>
                <w:lang w:eastAsia="ru-RU"/>
              </w:rPr>
            </w:pPr>
            <w:r w:rsidRPr="00AA5F6B">
              <w:rPr>
                <w:rFonts w:ascii="Times New Roman" w:eastAsia="Times New Roman" w:hAnsi="Times New Roman" w:cs="Times New Roman"/>
                <w:sz w:val="12"/>
                <w:szCs w:val="12"/>
                <w:lang w:eastAsia="ru-RU"/>
              </w:rPr>
              <w:t>2021-2023</w:t>
            </w:r>
          </w:p>
        </w:tc>
        <w:tc>
          <w:tcPr>
            <w:tcW w:w="644" w:type="pct"/>
            <w:gridSpan w:val="2"/>
            <w:tcBorders>
              <w:top w:val="nil"/>
              <w:left w:val="nil"/>
              <w:bottom w:val="single" w:sz="4" w:space="0" w:color="auto"/>
              <w:right w:val="single" w:sz="4" w:space="0" w:color="auto"/>
            </w:tcBorders>
            <w:shd w:val="clear" w:color="auto" w:fill="auto"/>
            <w:vAlign w:val="center"/>
            <w:hideMark/>
          </w:tcPr>
          <w:p w:rsidR="00AA5F6B" w:rsidRPr="00AA5F6B" w:rsidRDefault="00AA5F6B" w:rsidP="00907E91">
            <w:pPr>
              <w:spacing w:after="0" w:line="240" w:lineRule="auto"/>
              <w:jc w:val="center"/>
              <w:rPr>
                <w:rFonts w:ascii="Times New Roman" w:eastAsia="Times New Roman" w:hAnsi="Times New Roman" w:cs="Times New Roman"/>
                <w:sz w:val="12"/>
                <w:szCs w:val="12"/>
                <w:lang w:eastAsia="ru-RU"/>
              </w:rPr>
            </w:pPr>
            <w:r w:rsidRPr="00AA5F6B">
              <w:rPr>
                <w:rFonts w:ascii="Times New Roman" w:eastAsia="Times New Roman" w:hAnsi="Times New Roman" w:cs="Times New Roman"/>
                <w:sz w:val="12"/>
                <w:szCs w:val="12"/>
                <w:lang w:eastAsia="ru-RU"/>
              </w:rPr>
              <w:t>мест. бюджет</w:t>
            </w:r>
          </w:p>
        </w:tc>
        <w:tc>
          <w:tcPr>
            <w:tcW w:w="1382" w:type="pct"/>
            <w:gridSpan w:val="4"/>
            <w:tcBorders>
              <w:top w:val="single" w:sz="4" w:space="0" w:color="auto"/>
              <w:left w:val="nil"/>
              <w:bottom w:val="single" w:sz="4" w:space="0" w:color="auto"/>
              <w:right w:val="single" w:sz="4" w:space="0" w:color="auto"/>
            </w:tcBorders>
            <w:shd w:val="clear" w:color="auto" w:fill="auto"/>
            <w:vAlign w:val="center"/>
            <w:hideMark/>
          </w:tcPr>
          <w:p w:rsidR="00AA5F6B" w:rsidRPr="00AA5F6B" w:rsidRDefault="00AA5F6B" w:rsidP="00907E91">
            <w:pPr>
              <w:spacing w:after="0" w:line="240" w:lineRule="auto"/>
              <w:jc w:val="center"/>
              <w:rPr>
                <w:rFonts w:ascii="Times New Roman" w:eastAsia="Times New Roman" w:hAnsi="Times New Roman" w:cs="Times New Roman"/>
                <w:sz w:val="12"/>
                <w:szCs w:val="12"/>
                <w:lang w:eastAsia="ru-RU"/>
              </w:rPr>
            </w:pPr>
            <w:r w:rsidRPr="00AA5F6B">
              <w:rPr>
                <w:rFonts w:ascii="Times New Roman" w:eastAsia="Times New Roman" w:hAnsi="Times New Roman" w:cs="Times New Roman"/>
                <w:sz w:val="12"/>
                <w:szCs w:val="12"/>
                <w:lang w:eastAsia="ru-RU"/>
              </w:rPr>
              <w:t>Финансирование осуществляется в рамках текущей деятельности Управления финансами</w:t>
            </w:r>
          </w:p>
        </w:tc>
        <w:tc>
          <w:tcPr>
            <w:tcW w:w="708" w:type="pct"/>
            <w:tcBorders>
              <w:top w:val="nil"/>
              <w:left w:val="nil"/>
              <w:bottom w:val="single" w:sz="4" w:space="0" w:color="auto"/>
              <w:right w:val="single" w:sz="4" w:space="0" w:color="auto"/>
            </w:tcBorders>
            <w:shd w:val="clear" w:color="auto" w:fill="auto"/>
            <w:vAlign w:val="center"/>
            <w:hideMark/>
          </w:tcPr>
          <w:p w:rsidR="00AA5F6B" w:rsidRPr="00AA5F6B" w:rsidRDefault="00AA5F6B" w:rsidP="00907E91">
            <w:pPr>
              <w:spacing w:after="0" w:line="240" w:lineRule="auto"/>
              <w:jc w:val="center"/>
              <w:rPr>
                <w:rFonts w:ascii="Times New Roman" w:eastAsia="Times New Roman" w:hAnsi="Times New Roman" w:cs="Times New Roman"/>
                <w:sz w:val="12"/>
                <w:szCs w:val="12"/>
                <w:lang w:eastAsia="ru-RU"/>
              </w:rPr>
            </w:pPr>
            <w:r w:rsidRPr="00AA5F6B">
              <w:rPr>
                <w:rFonts w:ascii="Times New Roman" w:eastAsia="Times New Roman" w:hAnsi="Times New Roman" w:cs="Times New Roman"/>
                <w:sz w:val="12"/>
                <w:szCs w:val="12"/>
                <w:lang w:eastAsia="ru-RU"/>
              </w:rPr>
              <w:t>Эффективное  использование автотранспортных средств для нужд структурных подразделений администрации муниципального района Сергиевский Самарской области</w:t>
            </w:r>
          </w:p>
        </w:tc>
      </w:tr>
      <w:tr w:rsidR="00AA5F6B" w:rsidRPr="00AA5F6B" w:rsidTr="00907E91">
        <w:trPr>
          <w:trHeight w:val="70"/>
        </w:trPr>
        <w:tc>
          <w:tcPr>
            <w:tcW w:w="4997" w:type="pct"/>
            <w:gridSpan w:val="14"/>
            <w:tcBorders>
              <w:top w:val="single" w:sz="4" w:space="0" w:color="auto"/>
              <w:left w:val="single" w:sz="4" w:space="0" w:color="auto"/>
              <w:bottom w:val="single" w:sz="4" w:space="0" w:color="auto"/>
              <w:right w:val="single" w:sz="4" w:space="0" w:color="000000"/>
            </w:tcBorders>
            <w:shd w:val="clear" w:color="auto" w:fill="auto"/>
            <w:vAlign w:val="center"/>
            <w:hideMark/>
          </w:tcPr>
          <w:p w:rsidR="00AA5F6B" w:rsidRPr="00AA5F6B" w:rsidRDefault="00AA5F6B" w:rsidP="00907E91">
            <w:pPr>
              <w:spacing w:after="0" w:line="240" w:lineRule="auto"/>
              <w:jc w:val="center"/>
              <w:rPr>
                <w:rFonts w:ascii="Times New Roman" w:eastAsia="Times New Roman" w:hAnsi="Times New Roman" w:cs="Times New Roman"/>
                <w:sz w:val="12"/>
                <w:szCs w:val="12"/>
                <w:lang w:eastAsia="ru-RU"/>
              </w:rPr>
            </w:pPr>
            <w:r w:rsidRPr="00AA5F6B">
              <w:rPr>
                <w:rFonts w:ascii="Times New Roman" w:eastAsia="Times New Roman" w:hAnsi="Times New Roman" w:cs="Times New Roman"/>
                <w:sz w:val="12"/>
                <w:szCs w:val="12"/>
                <w:lang w:eastAsia="ru-RU"/>
              </w:rPr>
              <w:t>Задача 2. Оптимизация затрат на содержание и техническое обслуживание автотранспорта,  повышение эффективности использования автотранспортных средств, содержание которых осуществляется за счет средств бюджета</w:t>
            </w:r>
          </w:p>
        </w:tc>
      </w:tr>
      <w:tr w:rsidR="00907E91" w:rsidRPr="00AA5F6B" w:rsidTr="00907E91">
        <w:trPr>
          <w:cantSplit/>
          <w:trHeight w:val="948"/>
        </w:trPr>
        <w:tc>
          <w:tcPr>
            <w:tcW w:w="223" w:type="pct"/>
            <w:tcBorders>
              <w:top w:val="nil"/>
              <w:left w:val="single" w:sz="4" w:space="0" w:color="auto"/>
              <w:bottom w:val="single" w:sz="4" w:space="0" w:color="auto"/>
              <w:right w:val="single" w:sz="4" w:space="0" w:color="auto"/>
            </w:tcBorders>
            <w:shd w:val="clear" w:color="auto" w:fill="auto"/>
            <w:noWrap/>
            <w:vAlign w:val="center"/>
            <w:hideMark/>
          </w:tcPr>
          <w:p w:rsidR="00AA5F6B" w:rsidRPr="00AA5F6B" w:rsidRDefault="00AA5F6B" w:rsidP="00907E91">
            <w:pPr>
              <w:spacing w:after="0" w:line="240" w:lineRule="auto"/>
              <w:jc w:val="center"/>
              <w:rPr>
                <w:rFonts w:ascii="Times New Roman" w:eastAsia="Times New Roman" w:hAnsi="Times New Roman" w:cs="Times New Roman"/>
                <w:sz w:val="12"/>
                <w:szCs w:val="12"/>
                <w:lang w:eastAsia="ru-RU"/>
              </w:rPr>
            </w:pPr>
            <w:r w:rsidRPr="00AA5F6B">
              <w:rPr>
                <w:rFonts w:ascii="Times New Roman" w:eastAsia="Times New Roman" w:hAnsi="Times New Roman" w:cs="Times New Roman"/>
                <w:sz w:val="12"/>
                <w:szCs w:val="12"/>
                <w:lang w:eastAsia="ru-RU"/>
              </w:rPr>
              <w:lastRenderedPageBreak/>
              <w:t>2</w:t>
            </w:r>
          </w:p>
        </w:tc>
        <w:tc>
          <w:tcPr>
            <w:tcW w:w="851" w:type="pct"/>
            <w:gridSpan w:val="2"/>
            <w:tcBorders>
              <w:top w:val="nil"/>
              <w:left w:val="nil"/>
              <w:bottom w:val="single" w:sz="4" w:space="0" w:color="auto"/>
              <w:right w:val="single" w:sz="4" w:space="0" w:color="auto"/>
            </w:tcBorders>
            <w:shd w:val="clear" w:color="auto" w:fill="auto"/>
            <w:vAlign w:val="center"/>
            <w:hideMark/>
          </w:tcPr>
          <w:p w:rsidR="00AA5F6B" w:rsidRPr="00AA5F6B" w:rsidRDefault="00AA5F6B" w:rsidP="00907E91">
            <w:pPr>
              <w:spacing w:after="0" w:line="240" w:lineRule="auto"/>
              <w:jc w:val="center"/>
              <w:rPr>
                <w:rFonts w:ascii="Times New Roman" w:eastAsia="Times New Roman" w:hAnsi="Times New Roman" w:cs="Times New Roman"/>
                <w:sz w:val="12"/>
                <w:szCs w:val="12"/>
                <w:lang w:eastAsia="ru-RU"/>
              </w:rPr>
            </w:pPr>
            <w:r w:rsidRPr="00AA5F6B">
              <w:rPr>
                <w:rFonts w:ascii="Times New Roman" w:eastAsia="Times New Roman" w:hAnsi="Times New Roman" w:cs="Times New Roman"/>
                <w:sz w:val="12"/>
                <w:szCs w:val="12"/>
                <w:lang w:eastAsia="ru-RU"/>
              </w:rPr>
              <w:t>Материально-техническое и финансовое обеспечение деятельности МБУ «Гараж» муниципального района Сергиевский</w:t>
            </w:r>
          </w:p>
        </w:tc>
        <w:tc>
          <w:tcPr>
            <w:tcW w:w="640" w:type="pct"/>
            <w:gridSpan w:val="2"/>
            <w:tcBorders>
              <w:top w:val="nil"/>
              <w:left w:val="nil"/>
              <w:bottom w:val="single" w:sz="4" w:space="0" w:color="auto"/>
              <w:right w:val="single" w:sz="4" w:space="0" w:color="auto"/>
            </w:tcBorders>
            <w:shd w:val="clear" w:color="auto" w:fill="auto"/>
            <w:vAlign w:val="center"/>
            <w:hideMark/>
          </w:tcPr>
          <w:p w:rsidR="00AA5F6B" w:rsidRPr="00AA5F6B" w:rsidRDefault="00AA5F6B" w:rsidP="00907E91">
            <w:pPr>
              <w:spacing w:after="0" w:line="240" w:lineRule="auto"/>
              <w:jc w:val="center"/>
              <w:rPr>
                <w:rFonts w:ascii="Times New Roman" w:eastAsia="Times New Roman" w:hAnsi="Times New Roman" w:cs="Times New Roman"/>
                <w:sz w:val="12"/>
                <w:szCs w:val="12"/>
                <w:lang w:eastAsia="ru-RU"/>
              </w:rPr>
            </w:pPr>
            <w:r w:rsidRPr="00AA5F6B">
              <w:rPr>
                <w:rFonts w:ascii="Times New Roman" w:eastAsia="Times New Roman" w:hAnsi="Times New Roman" w:cs="Times New Roman"/>
                <w:sz w:val="12"/>
                <w:szCs w:val="12"/>
                <w:lang w:eastAsia="ru-RU"/>
              </w:rPr>
              <w:t>Управление финансами</w:t>
            </w:r>
          </w:p>
        </w:tc>
        <w:tc>
          <w:tcPr>
            <w:tcW w:w="549" w:type="pct"/>
            <w:gridSpan w:val="2"/>
            <w:tcBorders>
              <w:top w:val="nil"/>
              <w:left w:val="nil"/>
              <w:bottom w:val="single" w:sz="4" w:space="0" w:color="auto"/>
              <w:right w:val="single" w:sz="4" w:space="0" w:color="auto"/>
            </w:tcBorders>
            <w:shd w:val="clear" w:color="auto" w:fill="auto"/>
            <w:vAlign w:val="center"/>
            <w:hideMark/>
          </w:tcPr>
          <w:p w:rsidR="00AA5F6B" w:rsidRPr="00AA5F6B" w:rsidRDefault="00AA5F6B" w:rsidP="00907E91">
            <w:pPr>
              <w:spacing w:after="0" w:line="240" w:lineRule="auto"/>
              <w:jc w:val="center"/>
              <w:rPr>
                <w:rFonts w:ascii="Times New Roman" w:eastAsia="Times New Roman" w:hAnsi="Times New Roman" w:cs="Times New Roman"/>
                <w:sz w:val="12"/>
                <w:szCs w:val="12"/>
                <w:lang w:eastAsia="ru-RU"/>
              </w:rPr>
            </w:pPr>
            <w:r w:rsidRPr="00AA5F6B">
              <w:rPr>
                <w:rFonts w:ascii="Times New Roman" w:eastAsia="Times New Roman" w:hAnsi="Times New Roman" w:cs="Times New Roman"/>
                <w:sz w:val="12"/>
                <w:szCs w:val="12"/>
                <w:lang w:eastAsia="ru-RU"/>
              </w:rPr>
              <w:t>2021-2023</w:t>
            </w:r>
          </w:p>
        </w:tc>
        <w:tc>
          <w:tcPr>
            <w:tcW w:w="644" w:type="pct"/>
            <w:gridSpan w:val="2"/>
            <w:tcBorders>
              <w:top w:val="nil"/>
              <w:left w:val="nil"/>
              <w:bottom w:val="single" w:sz="4" w:space="0" w:color="auto"/>
              <w:right w:val="single" w:sz="4" w:space="0" w:color="auto"/>
            </w:tcBorders>
            <w:shd w:val="clear" w:color="auto" w:fill="auto"/>
            <w:vAlign w:val="center"/>
            <w:hideMark/>
          </w:tcPr>
          <w:p w:rsidR="00AA5F6B" w:rsidRPr="00AA5F6B" w:rsidRDefault="00AA5F6B" w:rsidP="00907E91">
            <w:pPr>
              <w:spacing w:after="0" w:line="240" w:lineRule="auto"/>
              <w:jc w:val="center"/>
              <w:rPr>
                <w:rFonts w:ascii="Times New Roman" w:eastAsia="Times New Roman" w:hAnsi="Times New Roman" w:cs="Times New Roman"/>
                <w:sz w:val="12"/>
                <w:szCs w:val="12"/>
                <w:lang w:eastAsia="ru-RU"/>
              </w:rPr>
            </w:pPr>
            <w:r w:rsidRPr="00AA5F6B">
              <w:rPr>
                <w:rFonts w:ascii="Times New Roman" w:eastAsia="Times New Roman" w:hAnsi="Times New Roman" w:cs="Times New Roman"/>
                <w:sz w:val="12"/>
                <w:szCs w:val="12"/>
                <w:lang w:eastAsia="ru-RU"/>
              </w:rPr>
              <w:t>мест. бюджет</w:t>
            </w:r>
          </w:p>
        </w:tc>
        <w:tc>
          <w:tcPr>
            <w:tcW w:w="369" w:type="pct"/>
            <w:tcBorders>
              <w:top w:val="nil"/>
              <w:left w:val="nil"/>
              <w:bottom w:val="single" w:sz="4" w:space="0" w:color="auto"/>
              <w:right w:val="single" w:sz="4" w:space="0" w:color="auto"/>
            </w:tcBorders>
            <w:shd w:val="clear" w:color="auto" w:fill="auto"/>
            <w:noWrap/>
            <w:textDirection w:val="btLr"/>
            <w:vAlign w:val="center"/>
            <w:hideMark/>
          </w:tcPr>
          <w:p w:rsidR="00AA5F6B" w:rsidRPr="00AA5F6B" w:rsidRDefault="00AA5F6B" w:rsidP="00907E91">
            <w:pPr>
              <w:spacing w:after="0" w:line="240" w:lineRule="auto"/>
              <w:ind w:left="113" w:right="113"/>
              <w:jc w:val="center"/>
              <w:rPr>
                <w:rFonts w:ascii="Times New Roman" w:eastAsia="Times New Roman" w:hAnsi="Times New Roman" w:cs="Times New Roman"/>
                <w:sz w:val="12"/>
                <w:szCs w:val="12"/>
                <w:lang w:eastAsia="ru-RU"/>
              </w:rPr>
            </w:pPr>
            <w:r w:rsidRPr="00AA5F6B">
              <w:rPr>
                <w:rFonts w:ascii="Times New Roman" w:eastAsia="Times New Roman" w:hAnsi="Times New Roman" w:cs="Times New Roman"/>
                <w:sz w:val="12"/>
                <w:szCs w:val="12"/>
                <w:lang w:eastAsia="ru-RU"/>
              </w:rPr>
              <w:t>37 420,58086</w:t>
            </w:r>
          </w:p>
        </w:tc>
        <w:tc>
          <w:tcPr>
            <w:tcW w:w="368" w:type="pct"/>
            <w:tcBorders>
              <w:top w:val="nil"/>
              <w:left w:val="nil"/>
              <w:bottom w:val="single" w:sz="4" w:space="0" w:color="auto"/>
              <w:right w:val="single" w:sz="4" w:space="0" w:color="auto"/>
            </w:tcBorders>
            <w:shd w:val="clear" w:color="auto" w:fill="auto"/>
            <w:noWrap/>
            <w:textDirection w:val="btLr"/>
            <w:vAlign w:val="center"/>
            <w:hideMark/>
          </w:tcPr>
          <w:p w:rsidR="00AA5F6B" w:rsidRPr="00AA5F6B" w:rsidRDefault="00AA5F6B" w:rsidP="00907E91">
            <w:pPr>
              <w:spacing w:after="0" w:line="240" w:lineRule="auto"/>
              <w:ind w:left="113" w:right="113"/>
              <w:jc w:val="center"/>
              <w:rPr>
                <w:rFonts w:ascii="Times New Roman" w:eastAsia="Times New Roman" w:hAnsi="Times New Roman" w:cs="Times New Roman"/>
                <w:sz w:val="12"/>
                <w:szCs w:val="12"/>
                <w:lang w:eastAsia="ru-RU"/>
              </w:rPr>
            </w:pPr>
            <w:r w:rsidRPr="00AA5F6B">
              <w:rPr>
                <w:rFonts w:ascii="Times New Roman" w:eastAsia="Times New Roman" w:hAnsi="Times New Roman" w:cs="Times New Roman"/>
                <w:sz w:val="12"/>
                <w:szCs w:val="12"/>
                <w:lang w:eastAsia="ru-RU"/>
              </w:rPr>
              <w:t>20 000,00000</w:t>
            </w:r>
          </w:p>
        </w:tc>
        <w:tc>
          <w:tcPr>
            <w:tcW w:w="368" w:type="pct"/>
            <w:tcBorders>
              <w:top w:val="nil"/>
              <w:left w:val="nil"/>
              <w:bottom w:val="single" w:sz="4" w:space="0" w:color="auto"/>
              <w:right w:val="single" w:sz="4" w:space="0" w:color="auto"/>
            </w:tcBorders>
            <w:shd w:val="clear" w:color="auto" w:fill="auto"/>
            <w:noWrap/>
            <w:textDirection w:val="btLr"/>
            <w:vAlign w:val="center"/>
            <w:hideMark/>
          </w:tcPr>
          <w:p w:rsidR="00AA5F6B" w:rsidRPr="00AA5F6B" w:rsidRDefault="00AA5F6B" w:rsidP="00907E91">
            <w:pPr>
              <w:spacing w:after="0" w:line="240" w:lineRule="auto"/>
              <w:ind w:left="113" w:right="113"/>
              <w:jc w:val="center"/>
              <w:rPr>
                <w:rFonts w:ascii="Times New Roman" w:eastAsia="Times New Roman" w:hAnsi="Times New Roman" w:cs="Times New Roman"/>
                <w:sz w:val="12"/>
                <w:szCs w:val="12"/>
                <w:lang w:eastAsia="ru-RU"/>
              </w:rPr>
            </w:pPr>
            <w:r w:rsidRPr="00AA5F6B">
              <w:rPr>
                <w:rFonts w:ascii="Times New Roman" w:eastAsia="Times New Roman" w:hAnsi="Times New Roman" w:cs="Times New Roman"/>
                <w:sz w:val="12"/>
                <w:szCs w:val="12"/>
                <w:lang w:eastAsia="ru-RU"/>
              </w:rPr>
              <w:t>25 000,00000</w:t>
            </w:r>
          </w:p>
        </w:tc>
        <w:tc>
          <w:tcPr>
            <w:tcW w:w="277" w:type="pct"/>
            <w:tcBorders>
              <w:top w:val="nil"/>
              <w:left w:val="nil"/>
              <w:bottom w:val="single" w:sz="4" w:space="0" w:color="auto"/>
              <w:right w:val="single" w:sz="4" w:space="0" w:color="auto"/>
            </w:tcBorders>
            <w:shd w:val="clear" w:color="auto" w:fill="auto"/>
            <w:noWrap/>
            <w:textDirection w:val="btLr"/>
            <w:vAlign w:val="center"/>
            <w:hideMark/>
          </w:tcPr>
          <w:p w:rsidR="00AA5F6B" w:rsidRPr="00AA5F6B" w:rsidRDefault="00AA5F6B" w:rsidP="00907E91">
            <w:pPr>
              <w:spacing w:after="0" w:line="240" w:lineRule="auto"/>
              <w:ind w:left="113" w:right="113"/>
              <w:jc w:val="center"/>
              <w:rPr>
                <w:rFonts w:ascii="Times New Roman" w:eastAsia="Times New Roman" w:hAnsi="Times New Roman" w:cs="Times New Roman"/>
                <w:b/>
                <w:bCs/>
                <w:sz w:val="12"/>
                <w:szCs w:val="12"/>
                <w:lang w:eastAsia="ru-RU"/>
              </w:rPr>
            </w:pPr>
            <w:r w:rsidRPr="00AA5F6B">
              <w:rPr>
                <w:rFonts w:ascii="Times New Roman" w:eastAsia="Times New Roman" w:hAnsi="Times New Roman" w:cs="Times New Roman"/>
                <w:b/>
                <w:bCs/>
                <w:sz w:val="12"/>
                <w:szCs w:val="12"/>
                <w:lang w:eastAsia="ru-RU"/>
              </w:rPr>
              <w:t>82 420,58086</w:t>
            </w:r>
          </w:p>
        </w:tc>
        <w:tc>
          <w:tcPr>
            <w:tcW w:w="708" w:type="pct"/>
            <w:tcBorders>
              <w:top w:val="nil"/>
              <w:left w:val="nil"/>
              <w:bottom w:val="single" w:sz="4" w:space="0" w:color="auto"/>
              <w:right w:val="single" w:sz="4" w:space="0" w:color="auto"/>
            </w:tcBorders>
            <w:shd w:val="clear" w:color="auto" w:fill="auto"/>
            <w:vAlign w:val="center"/>
            <w:hideMark/>
          </w:tcPr>
          <w:p w:rsidR="00AA5F6B" w:rsidRPr="00AA5F6B" w:rsidRDefault="00AA5F6B" w:rsidP="00907E91">
            <w:pPr>
              <w:spacing w:after="0" w:line="240" w:lineRule="auto"/>
              <w:jc w:val="center"/>
              <w:rPr>
                <w:rFonts w:ascii="Times New Roman" w:eastAsia="Times New Roman" w:hAnsi="Times New Roman" w:cs="Times New Roman"/>
                <w:sz w:val="12"/>
                <w:szCs w:val="12"/>
                <w:lang w:eastAsia="ru-RU"/>
              </w:rPr>
            </w:pPr>
            <w:r w:rsidRPr="00AA5F6B">
              <w:rPr>
                <w:rFonts w:ascii="Times New Roman" w:eastAsia="Times New Roman" w:hAnsi="Times New Roman" w:cs="Times New Roman"/>
                <w:sz w:val="12"/>
                <w:szCs w:val="12"/>
                <w:lang w:eastAsia="ru-RU"/>
              </w:rPr>
              <w:t>Оптимизация  затрат на техническое обслуживание и содержание автотранспорта, используемого на нужды структурных подразделений администрации муниципального района Сергиевский</w:t>
            </w:r>
          </w:p>
        </w:tc>
      </w:tr>
      <w:tr w:rsidR="00907E91" w:rsidRPr="00AA5F6B" w:rsidTr="00907E91">
        <w:trPr>
          <w:trHeight w:val="70"/>
        </w:trPr>
        <w:tc>
          <w:tcPr>
            <w:tcW w:w="223" w:type="pct"/>
            <w:tcBorders>
              <w:top w:val="nil"/>
              <w:left w:val="single" w:sz="4" w:space="0" w:color="auto"/>
              <w:bottom w:val="single" w:sz="4" w:space="0" w:color="auto"/>
              <w:right w:val="single" w:sz="4" w:space="0" w:color="auto"/>
            </w:tcBorders>
            <w:shd w:val="clear" w:color="auto" w:fill="auto"/>
            <w:noWrap/>
            <w:vAlign w:val="center"/>
            <w:hideMark/>
          </w:tcPr>
          <w:p w:rsidR="00AA5F6B" w:rsidRPr="00AA5F6B" w:rsidRDefault="00AA5F6B" w:rsidP="00907E91">
            <w:pPr>
              <w:spacing w:after="0" w:line="240" w:lineRule="auto"/>
              <w:jc w:val="center"/>
              <w:rPr>
                <w:rFonts w:ascii="Times New Roman" w:eastAsia="Times New Roman" w:hAnsi="Times New Roman" w:cs="Times New Roman"/>
                <w:sz w:val="12"/>
                <w:szCs w:val="12"/>
                <w:lang w:eastAsia="ru-RU"/>
              </w:rPr>
            </w:pPr>
            <w:r w:rsidRPr="00AA5F6B">
              <w:rPr>
                <w:rFonts w:ascii="Times New Roman" w:eastAsia="Times New Roman" w:hAnsi="Times New Roman" w:cs="Times New Roman"/>
                <w:sz w:val="12"/>
                <w:szCs w:val="12"/>
                <w:lang w:eastAsia="ru-RU"/>
              </w:rPr>
              <w:t>3</w:t>
            </w:r>
          </w:p>
        </w:tc>
        <w:tc>
          <w:tcPr>
            <w:tcW w:w="851" w:type="pct"/>
            <w:gridSpan w:val="2"/>
            <w:tcBorders>
              <w:top w:val="nil"/>
              <w:left w:val="nil"/>
              <w:bottom w:val="single" w:sz="4" w:space="0" w:color="auto"/>
              <w:right w:val="single" w:sz="4" w:space="0" w:color="auto"/>
            </w:tcBorders>
            <w:shd w:val="clear" w:color="auto" w:fill="auto"/>
            <w:vAlign w:val="center"/>
            <w:hideMark/>
          </w:tcPr>
          <w:p w:rsidR="00AA5F6B" w:rsidRPr="00AA5F6B" w:rsidRDefault="00AA5F6B" w:rsidP="00907E91">
            <w:pPr>
              <w:spacing w:after="0" w:line="240" w:lineRule="auto"/>
              <w:jc w:val="center"/>
              <w:rPr>
                <w:rFonts w:ascii="Times New Roman" w:eastAsia="Times New Roman" w:hAnsi="Times New Roman" w:cs="Times New Roman"/>
                <w:sz w:val="12"/>
                <w:szCs w:val="12"/>
                <w:lang w:eastAsia="ru-RU"/>
              </w:rPr>
            </w:pPr>
            <w:r w:rsidRPr="00AA5F6B">
              <w:rPr>
                <w:rFonts w:ascii="Times New Roman" w:eastAsia="Times New Roman" w:hAnsi="Times New Roman" w:cs="Times New Roman"/>
                <w:sz w:val="12"/>
                <w:szCs w:val="12"/>
                <w:lang w:eastAsia="ru-RU"/>
              </w:rPr>
              <w:t>Обновление и модернизация транспортного парка МБУ Гараж</w:t>
            </w:r>
          </w:p>
        </w:tc>
        <w:tc>
          <w:tcPr>
            <w:tcW w:w="640" w:type="pct"/>
            <w:gridSpan w:val="2"/>
            <w:tcBorders>
              <w:top w:val="nil"/>
              <w:left w:val="nil"/>
              <w:bottom w:val="single" w:sz="4" w:space="0" w:color="auto"/>
              <w:right w:val="single" w:sz="4" w:space="0" w:color="auto"/>
            </w:tcBorders>
            <w:shd w:val="clear" w:color="auto" w:fill="auto"/>
            <w:vAlign w:val="center"/>
            <w:hideMark/>
          </w:tcPr>
          <w:p w:rsidR="00AA5F6B" w:rsidRPr="00AA5F6B" w:rsidRDefault="00AA5F6B" w:rsidP="00907E91">
            <w:pPr>
              <w:spacing w:after="0" w:line="240" w:lineRule="auto"/>
              <w:jc w:val="center"/>
              <w:rPr>
                <w:rFonts w:ascii="Times New Roman" w:eastAsia="Times New Roman" w:hAnsi="Times New Roman" w:cs="Times New Roman"/>
                <w:sz w:val="12"/>
                <w:szCs w:val="12"/>
                <w:lang w:eastAsia="ru-RU"/>
              </w:rPr>
            </w:pPr>
            <w:r w:rsidRPr="00AA5F6B">
              <w:rPr>
                <w:rFonts w:ascii="Times New Roman" w:eastAsia="Times New Roman" w:hAnsi="Times New Roman" w:cs="Times New Roman"/>
                <w:sz w:val="12"/>
                <w:szCs w:val="12"/>
                <w:lang w:eastAsia="ru-RU"/>
              </w:rPr>
              <w:t>Управление финансами</w:t>
            </w:r>
          </w:p>
        </w:tc>
        <w:tc>
          <w:tcPr>
            <w:tcW w:w="549" w:type="pct"/>
            <w:gridSpan w:val="2"/>
            <w:tcBorders>
              <w:top w:val="nil"/>
              <w:left w:val="nil"/>
              <w:bottom w:val="single" w:sz="4" w:space="0" w:color="auto"/>
              <w:right w:val="single" w:sz="4" w:space="0" w:color="auto"/>
            </w:tcBorders>
            <w:shd w:val="clear" w:color="auto" w:fill="auto"/>
            <w:vAlign w:val="center"/>
            <w:hideMark/>
          </w:tcPr>
          <w:p w:rsidR="00AA5F6B" w:rsidRPr="00AA5F6B" w:rsidRDefault="00AA5F6B" w:rsidP="00907E91">
            <w:pPr>
              <w:spacing w:after="0" w:line="240" w:lineRule="auto"/>
              <w:jc w:val="center"/>
              <w:rPr>
                <w:rFonts w:ascii="Times New Roman" w:eastAsia="Times New Roman" w:hAnsi="Times New Roman" w:cs="Times New Roman"/>
                <w:sz w:val="12"/>
                <w:szCs w:val="12"/>
                <w:lang w:eastAsia="ru-RU"/>
              </w:rPr>
            </w:pPr>
            <w:r w:rsidRPr="00AA5F6B">
              <w:rPr>
                <w:rFonts w:ascii="Times New Roman" w:eastAsia="Times New Roman" w:hAnsi="Times New Roman" w:cs="Times New Roman"/>
                <w:sz w:val="12"/>
                <w:szCs w:val="12"/>
                <w:lang w:eastAsia="ru-RU"/>
              </w:rPr>
              <w:t>2021-2023</w:t>
            </w:r>
          </w:p>
        </w:tc>
        <w:tc>
          <w:tcPr>
            <w:tcW w:w="644" w:type="pct"/>
            <w:gridSpan w:val="2"/>
            <w:tcBorders>
              <w:top w:val="nil"/>
              <w:left w:val="nil"/>
              <w:bottom w:val="single" w:sz="4" w:space="0" w:color="auto"/>
              <w:right w:val="single" w:sz="4" w:space="0" w:color="auto"/>
            </w:tcBorders>
            <w:shd w:val="clear" w:color="auto" w:fill="auto"/>
            <w:vAlign w:val="center"/>
            <w:hideMark/>
          </w:tcPr>
          <w:p w:rsidR="00AA5F6B" w:rsidRPr="00AA5F6B" w:rsidRDefault="00AA5F6B" w:rsidP="00907E91">
            <w:pPr>
              <w:spacing w:after="0" w:line="240" w:lineRule="auto"/>
              <w:jc w:val="center"/>
              <w:rPr>
                <w:rFonts w:ascii="Times New Roman" w:eastAsia="Times New Roman" w:hAnsi="Times New Roman" w:cs="Times New Roman"/>
                <w:sz w:val="12"/>
                <w:szCs w:val="12"/>
                <w:lang w:eastAsia="ru-RU"/>
              </w:rPr>
            </w:pPr>
            <w:r w:rsidRPr="00AA5F6B">
              <w:rPr>
                <w:rFonts w:ascii="Times New Roman" w:eastAsia="Times New Roman" w:hAnsi="Times New Roman" w:cs="Times New Roman"/>
                <w:sz w:val="12"/>
                <w:szCs w:val="12"/>
                <w:lang w:eastAsia="ru-RU"/>
              </w:rPr>
              <w:t>мест. бюджет</w:t>
            </w:r>
          </w:p>
        </w:tc>
        <w:tc>
          <w:tcPr>
            <w:tcW w:w="1382" w:type="pct"/>
            <w:gridSpan w:val="4"/>
            <w:tcBorders>
              <w:top w:val="single" w:sz="4" w:space="0" w:color="auto"/>
              <w:left w:val="nil"/>
              <w:bottom w:val="single" w:sz="4" w:space="0" w:color="auto"/>
              <w:right w:val="single" w:sz="4" w:space="0" w:color="auto"/>
            </w:tcBorders>
            <w:shd w:val="clear" w:color="auto" w:fill="auto"/>
            <w:vAlign w:val="center"/>
            <w:hideMark/>
          </w:tcPr>
          <w:p w:rsidR="00AA5F6B" w:rsidRPr="00AA5F6B" w:rsidRDefault="00AA5F6B" w:rsidP="00907E91">
            <w:pPr>
              <w:spacing w:after="0" w:line="240" w:lineRule="auto"/>
              <w:jc w:val="center"/>
              <w:rPr>
                <w:rFonts w:ascii="Times New Roman" w:eastAsia="Times New Roman" w:hAnsi="Times New Roman" w:cs="Times New Roman"/>
                <w:sz w:val="12"/>
                <w:szCs w:val="12"/>
                <w:lang w:eastAsia="ru-RU"/>
              </w:rPr>
            </w:pPr>
            <w:r w:rsidRPr="00AA5F6B">
              <w:rPr>
                <w:rFonts w:ascii="Times New Roman" w:eastAsia="Times New Roman" w:hAnsi="Times New Roman" w:cs="Times New Roman"/>
                <w:sz w:val="12"/>
                <w:szCs w:val="12"/>
                <w:lang w:eastAsia="ru-RU"/>
              </w:rPr>
              <w:t>Финансирование осуществляется в рамках текущей деятельности Управления финансами</w:t>
            </w:r>
          </w:p>
        </w:tc>
        <w:tc>
          <w:tcPr>
            <w:tcW w:w="708" w:type="pct"/>
            <w:tcBorders>
              <w:top w:val="nil"/>
              <w:left w:val="nil"/>
              <w:bottom w:val="single" w:sz="4" w:space="0" w:color="auto"/>
              <w:right w:val="single" w:sz="4" w:space="0" w:color="auto"/>
            </w:tcBorders>
            <w:shd w:val="clear" w:color="auto" w:fill="auto"/>
            <w:vAlign w:val="center"/>
            <w:hideMark/>
          </w:tcPr>
          <w:p w:rsidR="00AA5F6B" w:rsidRPr="00AA5F6B" w:rsidRDefault="00AA5F6B" w:rsidP="00907E91">
            <w:pPr>
              <w:spacing w:after="0" w:line="240" w:lineRule="auto"/>
              <w:jc w:val="center"/>
              <w:rPr>
                <w:rFonts w:ascii="Times New Roman" w:eastAsia="Times New Roman" w:hAnsi="Times New Roman" w:cs="Times New Roman"/>
                <w:sz w:val="12"/>
                <w:szCs w:val="12"/>
                <w:lang w:eastAsia="ru-RU"/>
              </w:rPr>
            </w:pPr>
            <w:r w:rsidRPr="00AA5F6B">
              <w:rPr>
                <w:rFonts w:ascii="Times New Roman" w:eastAsia="Times New Roman" w:hAnsi="Times New Roman" w:cs="Times New Roman"/>
                <w:sz w:val="12"/>
                <w:szCs w:val="12"/>
                <w:lang w:eastAsia="ru-RU"/>
              </w:rPr>
              <w:t>Эффективное  использование автотранспортных средств для нужд структурных подразделений администрации муниципального района Сергиевский Самарской области</w:t>
            </w:r>
          </w:p>
        </w:tc>
      </w:tr>
      <w:tr w:rsidR="00907E91" w:rsidRPr="00AA5F6B" w:rsidTr="00907E91">
        <w:trPr>
          <w:cantSplit/>
          <w:trHeight w:val="888"/>
        </w:trPr>
        <w:tc>
          <w:tcPr>
            <w:tcW w:w="223" w:type="pct"/>
            <w:tcBorders>
              <w:top w:val="nil"/>
              <w:left w:val="single" w:sz="4" w:space="0" w:color="auto"/>
              <w:bottom w:val="single" w:sz="4" w:space="0" w:color="auto"/>
              <w:right w:val="single" w:sz="4" w:space="0" w:color="auto"/>
            </w:tcBorders>
            <w:shd w:val="clear" w:color="auto" w:fill="auto"/>
            <w:noWrap/>
            <w:vAlign w:val="center"/>
            <w:hideMark/>
          </w:tcPr>
          <w:p w:rsidR="00AA5F6B" w:rsidRPr="00AA5F6B" w:rsidRDefault="00AA5F6B" w:rsidP="00907E91">
            <w:pPr>
              <w:spacing w:after="0" w:line="240" w:lineRule="auto"/>
              <w:jc w:val="center"/>
              <w:rPr>
                <w:rFonts w:ascii="Times New Roman" w:eastAsia="Times New Roman" w:hAnsi="Times New Roman" w:cs="Times New Roman"/>
                <w:sz w:val="12"/>
                <w:szCs w:val="12"/>
                <w:lang w:eastAsia="ru-RU"/>
              </w:rPr>
            </w:pPr>
          </w:p>
        </w:tc>
        <w:tc>
          <w:tcPr>
            <w:tcW w:w="851" w:type="pct"/>
            <w:gridSpan w:val="2"/>
            <w:tcBorders>
              <w:top w:val="nil"/>
              <w:left w:val="nil"/>
              <w:bottom w:val="single" w:sz="4" w:space="0" w:color="auto"/>
              <w:right w:val="single" w:sz="4" w:space="0" w:color="auto"/>
            </w:tcBorders>
            <w:shd w:val="clear" w:color="auto" w:fill="auto"/>
            <w:noWrap/>
            <w:vAlign w:val="center"/>
            <w:hideMark/>
          </w:tcPr>
          <w:p w:rsidR="00AA5F6B" w:rsidRPr="00AA5F6B" w:rsidRDefault="00AA5F6B" w:rsidP="00907E91">
            <w:pPr>
              <w:spacing w:after="0" w:line="240" w:lineRule="auto"/>
              <w:jc w:val="center"/>
              <w:rPr>
                <w:rFonts w:ascii="Times New Roman" w:eastAsia="Times New Roman" w:hAnsi="Times New Roman" w:cs="Times New Roman"/>
                <w:b/>
                <w:bCs/>
                <w:sz w:val="12"/>
                <w:szCs w:val="12"/>
                <w:lang w:eastAsia="ru-RU"/>
              </w:rPr>
            </w:pPr>
            <w:r w:rsidRPr="00AA5F6B">
              <w:rPr>
                <w:rFonts w:ascii="Times New Roman" w:eastAsia="Times New Roman" w:hAnsi="Times New Roman" w:cs="Times New Roman"/>
                <w:b/>
                <w:bCs/>
                <w:sz w:val="12"/>
                <w:szCs w:val="12"/>
                <w:lang w:eastAsia="ru-RU"/>
              </w:rPr>
              <w:t>ИТОГО:</w:t>
            </w:r>
          </w:p>
        </w:tc>
        <w:tc>
          <w:tcPr>
            <w:tcW w:w="640" w:type="pct"/>
            <w:gridSpan w:val="2"/>
            <w:tcBorders>
              <w:top w:val="nil"/>
              <w:left w:val="nil"/>
              <w:bottom w:val="single" w:sz="4" w:space="0" w:color="auto"/>
              <w:right w:val="single" w:sz="4" w:space="0" w:color="auto"/>
            </w:tcBorders>
            <w:shd w:val="clear" w:color="auto" w:fill="auto"/>
            <w:noWrap/>
            <w:vAlign w:val="center"/>
            <w:hideMark/>
          </w:tcPr>
          <w:p w:rsidR="00AA5F6B" w:rsidRPr="00AA5F6B" w:rsidRDefault="00AA5F6B" w:rsidP="00907E91">
            <w:pPr>
              <w:spacing w:after="0" w:line="240" w:lineRule="auto"/>
              <w:jc w:val="center"/>
              <w:rPr>
                <w:rFonts w:ascii="Times New Roman" w:eastAsia="Times New Roman" w:hAnsi="Times New Roman" w:cs="Times New Roman"/>
                <w:sz w:val="12"/>
                <w:szCs w:val="12"/>
                <w:lang w:eastAsia="ru-RU"/>
              </w:rPr>
            </w:pPr>
          </w:p>
        </w:tc>
        <w:tc>
          <w:tcPr>
            <w:tcW w:w="549" w:type="pct"/>
            <w:gridSpan w:val="2"/>
            <w:tcBorders>
              <w:top w:val="nil"/>
              <w:left w:val="nil"/>
              <w:bottom w:val="single" w:sz="4" w:space="0" w:color="auto"/>
              <w:right w:val="single" w:sz="4" w:space="0" w:color="auto"/>
            </w:tcBorders>
            <w:shd w:val="clear" w:color="auto" w:fill="auto"/>
            <w:noWrap/>
            <w:vAlign w:val="center"/>
            <w:hideMark/>
          </w:tcPr>
          <w:p w:rsidR="00AA5F6B" w:rsidRPr="00AA5F6B" w:rsidRDefault="00AA5F6B" w:rsidP="00907E91">
            <w:pPr>
              <w:spacing w:after="0" w:line="240" w:lineRule="auto"/>
              <w:jc w:val="center"/>
              <w:rPr>
                <w:rFonts w:ascii="Times New Roman" w:eastAsia="Times New Roman" w:hAnsi="Times New Roman" w:cs="Times New Roman"/>
                <w:sz w:val="12"/>
                <w:szCs w:val="12"/>
                <w:lang w:eastAsia="ru-RU"/>
              </w:rPr>
            </w:pPr>
          </w:p>
        </w:tc>
        <w:tc>
          <w:tcPr>
            <w:tcW w:w="644" w:type="pct"/>
            <w:gridSpan w:val="2"/>
            <w:tcBorders>
              <w:top w:val="nil"/>
              <w:left w:val="nil"/>
              <w:bottom w:val="single" w:sz="4" w:space="0" w:color="auto"/>
              <w:right w:val="single" w:sz="4" w:space="0" w:color="auto"/>
            </w:tcBorders>
            <w:shd w:val="clear" w:color="auto" w:fill="auto"/>
            <w:noWrap/>
            <w:vAlign w:val="center"/>
            <w:hideMark/>
          </w:tcPr>
          <w:p w:rsidR="00AA5F6B" w:rsidRPr="00AA5F6B" w:rsidRDefault="00AA5F6B" w:rsidP="00907E91">
            <w:pPr>
              <w:spacing w:after="0" w:line="240" w:lineRule="auto"/>
              <w:jc w:val="center"/>
              <w:rPr>
                <w:rFonts w:ascii="Times New Roman" w:eastAsia="Times New Roman" w:hAnsi="Times New Roman" w:cs="Times New Roman"/>
                <w:sz w:val="12"/>
                <w:szCs w:val="12"/>
                <w:lang w:eastAsia="ru-RU"/>
              </w:rPr>
            </w:pPr>
          </w:p>
        </w:tc>
        <w:tc>
          <w:tcPr>
            <w:tcW w:w="369" w:type="pct"/>
            <w:tcBorders>
              <w:top w:val="nil"/>
              <w:left w:val="nil"/>
              <w:bottom w:val="single" w:sz="4" w:space="0" w:color="auto"/>
              <w:right w:val="single" w:sz="4" w:space="0" w:color="auto"/>
            </w:tcBorders>
            <w:shd w:val="clear" w:color="auto" w:fill="auto"/>
            <w:noWrap/>
            <w:textDirection w:val="btLr"/>
            <w:vAlign w:val="center"/>
            <w:hideMark/>
          </w:tcPr>
          <w:p w:rsidR="00AA5F6B" w:rsidRPr="00AA5F6B" w:rsidRDefault="00AA5F6B" w:rsidP="00907E91">
            <w:pPr>
              <w:spacing w:after="0" w:line="240" w:lineRule="auto"/>
              <w:ind w:left="113" w:right="113"/>
              <w:jc w:val="center"/>
              <w:rPr>
                <w:rFonts w:ascii="Times New Roman" w:eastAsia="Times New Roman" w:hAnsi="Times New Roman" w:cs="Times New Roman"/>
                <w:b/>
                <w:bCs/>
                <w:sz w:val="12"/>
                <w:szCs w:val="12"/>
                <w:lang w:eastAsia="ru-RU"/>
              </w:rPr>
            </w:pPr>
            <w:r w:rsidRPr="00AA5F6B">
              <w:rPr>
                <w:rFonts w:ascii="Times New Roman" w:eastAsia="Times New Roman" w:hAnsi="Times New Roman" w:cs="Times New Roman"/>
                <w:b/>
                <w:bCs/>
                <w:sz w:val="12"/>
                <w:szCs w:val="12"/>
                <w:lang w:eastAsia="ru-RU"/>
              </w:rPr>
              <w:t>40 727,98086</w:t>
            </w:r>
          </w:p>
        </w:tc>
        <w:tc>
          <w:tcPr>
            <w:tcW w:w="368" w:type="pct"/>
            <w:tcBorders>
              <w:top w:val="nil"/>
              <w:left w:val="nil"/>
              <w:bottom w:val="single" w:sz="4" w:space="0" w:color="auto"/>
              <w:right w:val="single" w:sz="4" w:space="0" w:color="auto"/>
            </w:tcBorders>
            <w:shd w:val="clear" w:color="auto" w:fill="auto"/>
            <w:noWrap/>
            <w:textDirection w:val="btLr"/>
            <w:vAlign w:val="center"/>
            <w:hideMark/>
          </w:tcPr>
          <w:p w:rsidR="00AA5F6B" w:rsidRPr="00AA5F6B" w:rsidRDefault="00AA5F6B" w:rsidP="00907E91">
            <w:pPr>
              <w:spacing w:after="0" w:line="240" w:lineRule="auto"/>
              <w:ind w:left="113" w:right="113"/>
              <w:jc w:val="center"/>
              <w:rPr>
                <w:rFonts w:ascii="Times New Roman" w:eastAsia="Times New Roman" w:hAnsi="Times New Roman" w:cs="Times New Roman"/>
                <w:b/>
                <w:bCs/>
                <w:sz w:val="12"/>
                <w:szCs w:val="12"/>
                <w:lang w:eastAsia="ru-RU"/>
              </w:rPr>
            </w:pPr>
            <w:r w:rsidRPr="00AA5F6B">
              <w:rPr>
                <w:rFonts w:ascii="Times New Roman" w:eastAsia="Times New Roman" w:hAnsi="Times New Roman" w:cs="Times New Roman"/>
                <w:b/>
                <w:bCs/>
                <w:sz w:val="12"/>
                <w:szCs w:val="12"/>
                <w:lang w:eastAsia="ru-RU"/>
              </w:rPr>
              <w:t>22 000,00000</w:t>
            </w:r>
          </w:p>
        </w:tc>
        <w:tc>
          <w:tcPr>
            <w:tcW w:w="368" w:type="pct"/>
            <w:tcBorders>
              <w:top w:val="nil"/>
              <w:left w:val="nil"/>
              <w:bottom w:val="single" w:sz="4" w:space="0" w:color="auto"/>
              <w:right w:val="single" w:sz="4" w:space="0" w:color="auto"/>
            </w:tcBorders>
            <w:shd w:val="clear" w:color="auto" w:fill="auto"/>
            <w:noWrap/>
            <w:textDirection w:val="btLr"/>
            <w:vAlign w:val="center"/>
            <w:hideMark/>
          </w:tcPr>
          <w:p w:rsidR="00AA5F6B" w:rsidRPr="00AA5F6B" w:rsidRDefault="00AA5F6B" w:rsidP="00907E91">
            <w:pPr>
              <w:spacing w:after="0" w:line="240" w:lineRule="auto"/>
              <w:ind w:left="113" w:right="113"/>
              <w:jc w:val="center"/>
              <w:rPr>
                <w:rFonts w:ascii="Times New Roman" w:eastAsia="Times New Roman" w:hAnsi="Times New Roman" w:cs="Times New Roman"/>
                <w:b/>
                <w:bCs/>
                <w:sz w:val="12"/>
                <w:szCs w:val="12"/>
                <w:lang w:eastAsia="ru-RU"/>
              </w:rPr>
            </w:pPr>
            <w:r w:rsidRPr="00AA5F6B">
              <w:rPr>
                <w:rFonts w:ascii="Times New Roman" w:eastAsia="Times New Roman" w:hAnsi="Times New Roman" w:cs="Times New Roman"/>
                <w:b/>
                <w:bCs/>
                <w:sz w:val="12"/>
                <w:szCs w:val="12"/>
                <w:lang w:eastAsia="ru-RU"/>
              </w:rPr>
              <w:t>27 000,00000</w:t>
            </w:r>
          </w:p>
        </w:tc>
        <w:tc>
          <w:tcPr>
            <w:tcW w:w="277" w:type="pct"/>
            <w:tcBorders>
              <w:top w:val="nil"/>
              <w:left w:val="nil"/>
              <w:bottom w:val="single" w:sz="4" w:space="0" w:color="auto"/>
              <w:right w:val="single" w:sz="4" w:space="0" w:color="auto"/>
            </w:tcBorders>
            <w:shd w:val="clear" w:color="auto" w:fill="auto"/>
            <w:noWrap/>
            <w:textDirection w:val="btLr"/>
            <w:vAlign w:val="center"/>
            <w:hideMark/>
          </w:tcPr>
          <w:p w:rsidR="00AA5F6B" w:rsidRPr="00AA5F6B" w:rsidRDefault="00AA5F6B" w:rsidP="00907E91">
            <w:pPr>
              <w:spacing w:after="0" w:line="240" w:lineRule="auto"/>
              <w:ind w:left="113" w:right="113"/>
              <w:jc w:val="center"/>
              <w:rPr>
                <w:rFonts w:ascii="Times New Roman" w:eastAsia="Times New Roman" w:hAnsi="Times New Roman" w:cs="Times New Roman"/>
                <w:b/>
                <w:bCs/>
                <w:sz w:val="12"/>
                <w:szCs w:val="12"/>
                <w:lang w:eastAsia="ru-RU"/>
              </w:rPr>
            </w:pPr>
            <w:r w:rsidRPr="00AA5F6B">
              <w:rPr>
                <w:rFonts w:ascii="Times New Roman" w:eastAsia="Times New Roman" w:hAnsi="Times New Roman" w:cs="Times New Roman"/>
                <w:b/>
                <w:bCs/>
                <w:sz w:val="12"/>
                <w:szCs w:val="12"/>
                <w:lang w:eastAsia="ru-RU"/>
              </w:rPr>
              <w:t>89 727,98086</w:t>
            </w:r>
          </w:p>
        </w:tc>
        <w:tc>
          <w:tcPr>
            <w:tcW w:w="711" w:type="pct"/>
            <w:tcBorders>
              <w:top w:val="nil"/>
              <w:left w:val="nil"/>
              <w:bottom w:val="single" w:sz="4" w:space="0" w:color="auto"/>
              <w:right w:val="single" w:sz="4" w:space="0" w:color="auto"/>
            </w:tcBorders>
            <w:shd w:val="clear" w:color="auto" w:fill="auto"/>
            <w:noWrap/>
            <w:vAlign w:val="center"/>
            <w:hideMark/>
          </w:tcPr>
          <w:p w:rsidR="00AA5F6B" w:rsidRPr="00AA5F6B" w:rsidRDefault="00AA5F6B" w:rsidP="00907E91">
            <w:pPr>
              <w:spacing w:after="0" w:line="240" w:lineRule="auto"/>
              <w:jc w:val="center"/>
              <w:rPr>
                <w:rFonts w:ascii="Times New Roman" w:eastAsia="Times New Roman" w:hAnsi="Times New Roman" w:cs="Times New Roman"/>
                <w:sz w:val="12"/>
                <w:szCs w:val="12"/>
                <w:lang w:eastAsia="ru-RU"/>
              </w:rPr>
            </w:pPr>
          </w:p>
        </w:tc>
      </w:tr>
    </w:tbl>
    <w:p w:rsidR="00AA5F6B" w:rsidRDefault="00AA5F6B" w:rsidP="00AA5F6B">
      <w:pPr>
        <w:spacing w:after="0" w:line="240" w:lineRule="auto"/>
        <w:ind w:firstLine="284"/>
        <w:jc w:val="center"/>
        <w:rPr>
          <w:rFonts w:ascii="Times New Roman" w:hAnsi="Times New Roman" w:cs="Times New Roman"/>
          <w:sz w:val="12"/>
          <w:szCs w:val="12"/>
        </w:rPr>
      </w:pPr>
    </w:p>
    <w:p w:rsidR="005E16B0" w:rsidRPr="005E16B0" w:rsidRDefault="005E16B0" w:rsidP="005E16B0">
      <w:pPr>
        <w:spacing w:after="0" w:line="240" w:lineRule="auto"/>
        <w:ind w:firstLine="284"/>
        <w:jc w:val="center"/>
        <w:rPr>
          <w:rFonts w:ascii="Times New Roman" w:hAnsi="Times New Roman" w:cs="Times New Roman"/>
          <w:sz w:val="12"/>
          <w:szCs w:val="12"/>
        </w:rPr>
      </w:pPr>
      <w:r w:rsidRPr="005E16B0">
        <w:rPr>
          <w:rFonts w:ascii="Times New Roman" w:hAnsi="Times New Roman" w:cs="Times New Roman"/>
          <w:sz w:val="12"/>
          <w:szCs w:val="12"/>
        </w:rPr>
        <w:t>Администрация</w:t>
      </w:r>
    </w:p>
    <w:p w:rsidR="005E16B0" w:rsidRPr="005E16B0" w:rsidRDefault="005E16B0" w:rsidP="005E16B0">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5E16B0">
        <w:rPr>
          <w:rFonts w:ascii="Times New Roman" w:hAnsi="Times New Roman" w:cs="Times New Roman"/>
          <w:sz w:val="12"/>
          <w:szCs w:val="12"/>
        </w:rPr>
        <w:t>Сергиевский</w:t>
      </w:r>
    </w:p>
    <w:p w:rsidR="005E16B0" w:rsidRPr="005E16B0" w:rsidRDefault="005E16B0" w:rsidP="005E16B0">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rsidR="005E16B0" w:rsidRPr="005E16B0" w:rsidRDefault="005E16B0" w:rsidP="005E16B0">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ПОСТАНОВЛЕНИЕ</w:t>
      </w:r>
    </w:p>
    <w:p w:rsidR="005E16B0" w:rsidRDefault="005E16B0" w:rsidP="005E16B0">
      <w:pPr>
        <w:spacing w:after="0" w:line="240" w:lineRule="auto"/>
        <w:ind w:firstLine="284"/>
        <w:rPr>
          <w:rFonts w:ascii="Times New Roman" w:hAnsi="Times New Roman" w:cs="Times New Roman"/>
          <w:sz w:val="12"/>
          <w:szCs w:val="12"/>
        </w:rPr>
      </w:pPr>
      <w:r w:rsidRPr="005E16B0">
        <w:rPr>
          <w:rFonts w:ascii="Times New Roman" w:hAnsi="Times New Roman" w:cs="Times New Roman"/>
          <w:sz w:val="12"/>
          <w:szCs w:val="12"/>
        </w:rPr>
        <w:t>«09» апреля 2021г.</w:t>
      </w:r>
      <w:r>
        <w:rPr>
          <w:rFonts w:ascii="Times New Roman" w:hAnsi="Times New Roman" w:cs="Times New Roman"/>
          <w:sz w:val="12"/>
          <w:szCs w:val="12"/>
        </w:rPr>
        <w:t xml:space="preserve">                                                                                                                                                                                                      </w:t>
      </w:r>
      <w:r w:rsidRPr="005E16B0">
        <w:rPr>
          <w:rFonts w:ascii="Times New Roman" w:hAnsi="Times New Roman" w:cs="Times New Roman"/>
          <w:sz w:val="12"/>
          <w:szCs w:val="12"/>
        </w:rPr>
        <w:t>№315</w:t>
      </w:r>
    </w:p>
    <w:p w:rsidR="005E16B0" w:rsidRDefault="005E16B0" w:rsidP="005E16B0">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О внесении изменений в При</w:t>
      </w:r>
      <w:r w:rsidRPr="005E16B0">
        <w:rPr>
          <w:rFonts w:ascii="Times New Roman" w:hAnsi="Times New Roman" w:cs="Times New Roman"/>
          <w:sz w:val="12"/>
          <w:szCs w:val="12"/>
        </w:rPr>
        <w:t>ложение №1 к постановл</w:t>
      </w:r>
      <w:r>
        <w:rPr>
          <w:rFonts w:ascii="Times New Roman" w:hAnsi="Times New Roman" w:cs="Times New Roman"/>
          <w:sz w:val="12"/>
          <w:szCs w:val="12"/>
        </w:rPr>
        <w:t>ению администрации муниципально</w:t>
      </w:r>
      <w:r w:rsidRPr="005E16B0">
        <w:rPr>
          <w:rFonts w:ascii="Times New Roman" w:hAnsi="Times New Roman" w:cs="Times New Roman"/>
          <w:sz w:val="12"/>
          <w:szCs w:val="12"/>
        </w:rPr>
        <w:t>го района Сергиевский № 888 от 10.08.2020г. «Об утверждении муниципальной программы «Управление муниципальными финансами и муниципальным долгом  муниципального района Сергиевс</w:t>
      </w:r>
      <w:r>
        <w:rPr>
          <w:rFonts w:ascii="Times New Roman" w:hAnsi="Times New Roman" w:cs="Times New Roman"/>
          <w:sz w:val="12"/>
          <w:szCs w:val="12"/>
        </w:rPr>
        <w:t>кий Самарской обла</w:t>
      </w:r>
      <w:r w:rsidRPr="005E16B0">
        <w:rPr>
          <w:rFonts w:ascii="Times New Roman" w:hAnsi="Times New Roman" w:cs="Times New Roman"/>
          <w:sz w:val="12"/>
          <w:szCs w:val="12"/>
        </w:rPr>
        <w:t>сти» на 2021-2023 годы»</w:t>
      </w:r>
    </w:p>
    <w:p w:rsidR="005E16B0" w:rsidRPr="005E16B0" w:rsidRDefault="005E16B0" w:rsidP="005E16B0">
      <w:pPr>
        <w:spacing w:after="0" w:line="240" w:lineRule="auto"/>
        <w:ind w:firstLine="284"/>
        <w:jc w:val="both"/>
        <w:rPr>
          <w:rFonts w:ascii="Times New Roman" w:hAnsi="Times New Roman" w:cs="Times New Roman"/>
          <w:sz w:val="12"/>
          <w:szCs w:val="12"/>
        </w:rPr>
      </w:pPr>
      <w:r w:rsidRPr="005E16B0">
        <w:rPr>
          <w:rFonts w:ascii="Times New Roman" w:hAnsi="Times New Roman" w:cs="Times New Roman"/>
          <w:sz w:val="12"/>
          <w:szCs w:val="12"/>
        </w:rPr>
        <w:t xml:space="preserve">В соответствии со статьей 179 Бюджетного кодекса Российской Федерации в целях повышения качества бюджетного процесса и эффективности бюджетных расходов, совершенствования межбюджетных отношений и расширения программно-целевого подхода при формировании местного бюджета, а так же в целях уточнения объемов финансирования Муниципальной Программы «Управление муниципальными финансами и муниципальным долгом  муниципального района Сергиевский Самарской области» на 2021-2023 годы, Администрация муниципального района Сергиевский Самарской области </w:t>
      </w:r>
    </w:p>
    <w:p w:rsidR="005E16B0" w:rsidRPr="005E16B0" w:rsidRDefault="005E16B0" w:rsidP="005E16B0">
      <w:pPr>
        <w:spacing w:after="0" w:line="240" w:lineRule="auto"/>
        <w:ind w:firstLine="284"/>
        <w:jc w:val="both"/>
        <w:rPr>
          <w:rFonts w:ascii="Times New Roman" w:hAnsi="Times New Roman" w:cs="Times New Roman"/>
          <w:sz w:val="12"/>
          <w:szCs w:val="12"/>
        </w:rPr>
      </w:pPr>
      <w:r w:rsidRPr="005E16B0">
        <w:rPr>
          <w:rFonts w:ascii="Times New Roman" w:hAnsi="Times New Roman" w:cs="Times New Roman"/>
          <w:sz w:val="12"/>
          <w:szCs w:val="12"/>
        </w:rPr>
        <w:t>ПОСТАНОВЛЯЕТ:</w:t>
      </w:r>
    </w:p>
    <w:p w:rsidR="005E16B0" w:rsidRPr="005E16B0" w:rsidRDefault="005E16B0" w:rsidP="005E16B0">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Pr="005E16B0">
        <w:rPr>
          <w:rFonts w:ascii="Times New Roman" w:hAnsi="Times New Roman" w:cs="Times New Roman"/>
          <w:sz w:val="12"/>
          <w:szCs w:val="12"/>
        </w:rPr>
        <w:t>Внести изменения в прилож</w:t>
      </w:r>
      <w:r>
        <w:rPr>
          <w:rFonts w:ascii="Times New Roman" w:hAnsi="Times New Roman" w:cs="Times New Roman"/>
          <w:sz w:val="12"/>
          <w:szCs w:val="12"/>
        </w:rPr>
        <w:t>ение №1 к Постановлению  Админи</w:t>
      </w:r>
      <w:r w:rsidRPr="005E16B0">
        <w:rPr>
          <w:rFonts w:ascii="Times New Roman" w:hAnsi="Times New Roman" w:cs="Times New Roman"/>
          <w:sz w:val="12"/>
          <w:szCs w:val="12"/>
        </w:rPr>
        <w:t>страции муниципального района Сергиевский Самарс</w:t>
      </w:r>
      <w:r>
        <w:rPr>
          <w:rFonts w:ascii="Times New Roman" w:hAnsi="Times New Roman" w:cs="Times New Roman"/>
          <w:sz w:val="12"/>
          <w:szCs w:val="12"/>
        </w:rPr>
        <w:t>кой области №888 от 10.08.2020</w:t>
      </w:r>
      <w:r w:rsidRPr="005E16B0">
        <w:rPr>
          <w:rFonts w:ascii="Times New Roman" w:hAnsi="Times New Roman" w:cs="Times New Roman"/>
          <w:sz w:val="12"/>
          <w:szCs w:val="12"/>
        </w:rPr>
        <w:t>г. «Об утверждении муниципальной программы «Управление муниципальными финансами и муниципальным долгом муниципального района Сергиевский  Самарской области» на 2021-2023 годы» (далее – Муниципальная программа) следующего содержания:</w:t>
      </w:r>
    </w:p>
    <w:p w:rsidR="005E16B0" w:rsidRPr="005E16B0" w:rsidRDefault="005E16B0" w:rsidP="005E16B0">
      <w:pPr>
        <w:spacing w:after="0" w:line="240" w:lineRule="auto"/>
        <w:ind w:firstLine="284"/>
        <w:jc w:val="both"/>
        <w:rPr>
          <w:rFonts w:ascii="Times New Roman" w:hAnsi="Times New Roman" w:cs="Times New Roman"/>
          <w:sz w:val="12"/>
          <w:szCs w:val="12"/>
        </w:rPr>
      </w:pPr>
      <w:r w:rsidRPr="005E16B0">
        <w:rPr>
          <w:rFonts w:ascii="Times New Roman" w:hAnsi="Times New Roman" w:cs="Times New Roman"/>
          <w:sz w:val="12"/>
          <w:szCs w:val="12"/>
        </w:rPr>
        <w:t>1.1. В тексте Паспорта Муниципальной программы позицию, касающуюся объема бюджетных ассигнований Муниципальной программы, изложить в следующей редакции:</w:t>
      </w:r>
    </w:p>
    <w:p w:rsidR="005E16B0" w:rsidRPr="005E16B0" w:rsidRDefault="005E16B0" w:rsidP="005E16B0">
      <w:pPr>
        <w:spacing w:after="0" w:line="240" w:lineRule="auto"/>
        <w:ind w:firstLine="284"/>
        <w:jc w:val="both"/>
        <w:rPr>
          <w:rFonts w:ascii="Times New Roman" w:hAnsi="Times New Roman" w:cs="Times New Roman"/>
          <w:sz w:val="12"/>
          <w:szCs w:val="12"/>
        </w:rPr>
      </w:pPr>
      <w:r w:rsidRPr="005E16B0">
        <w:rPr>
          <w:rFonts w:ascii="Times New Roman" w:hAnsi="Times New Roman" w:cs="Times New Roman"/>
          <w:sz w:val="12"/>
          <w:szCs w:val="12"/>
        </w:rPr>
        <w:t>«Общий объем финансирования Муниципальной программы составит 107 132,95458 тыс. рублей (*),  в том числе:</w:t>
      </w:r>
    </w:p>
    <w:p w:rsidR="005E16B0" w:rsidRPr="005E16B0" w:rsidRDefault="005E16B0" w:rsidP="005E16B0">
      <w:pPr>
        <w:spacing w:after="0" w:line="240" w:lineRule="auto"/>
        <w:ind w:firstLine="284"/>
        <w:jc w:val="both"/>
        <w:rPr>
          <w:rFonts w:ascii="Times New Roman" w:hAnsi="Times New Roman" w:cs="Times New Roman"/>
          <w:sz w:val="12"/>
          <w:szCs w:val="12"/>
        </w:rPr>
      </w:pPr>
      <w:r w:rsidRPr="005E16B0">
        <w:rPr>
          <w:rFonts w:ascii="Times New Roman" w:hAnsi="Times New Roman" w:cs="Times New Roman"/>
          <w:sz w:val="12"/>
          <w:szCs w:val="12"/>
        </w:rPr>
        <w:t>в 2021 году – 86 045,69314 тыс. рублей;</w:t>
      </w:r>
    </w:p>
    <w:p w:rsidR="005E16B0" w:rsidRPr="005E16B0" w:rsidRDefault="005E16B0" w:rsidP="005E16B0">
      <w:pPr>
        <w:spacing w:after="0" w:line="240" w:lineRule="auto"/>
        <w:ind w:firstLine="284"/>
        <w:jc w:val="both"/>
        <w:rPr>
          <w:rFonts w:ascii="Times New Roman" w:hAnsi="Times New Roman" w:cs="Times New Roman"/>
          <w:sz w:val="12"/>
          <w:szCs w:val="12"/>
        </w:rPr>
      </w:pPr>
      <w:r w:rsidRPr="005E16B0">
        <w:rPr>
          <w:rFonts w:ascii="Times New Roman" w:hAnsi="Times New Roman" w:cs="Times New Roman"/>
          <w:sz w:val="12"/>
          <w:szCs w:val="12"/>
        </w:rPr>
        <w:t>в 2022 году – 10 543,63072 тыс. рублей;</w:t>
      </w:r>
    </w:p>
    <w:p w:rsidR="005E16B0" w:rsidRPr="005E16B0" w:rsidRDefault="005E16B0" w:rsidP="005E16B0">
      <w:pPr>
        <w:spacing w:after="0" w:line="240" w:lineRule="auto"/>
        <w:ind w:firstLine="284"/>
        <w:jc w:val="both"/>
        <w:rPr>
          <w:rFonts w:ascii="Times New Roman" w:hAnsi="Times New Roman" w:cs="Times New Roman"/>
          <w:sz w:val="12"/>
          <w:szCs w:val="12"/>
        </w:rPr>
      </w:pPr>
      <w:r w:rsidRPr="005E16B0">
        <w:rPr>
          <w:rFonts w:ascii="Times New Roman" w:hAnsi="Times New Roman" w:cs="Times New Roman"/>
          <w:sz w:val="12"/>
          <w:szCs w:val="12"/>
        </w:rPr>
        <w:t>в 2023 году – 10 543,63072 тыс. рублей.</w:t>
      </w:r>
    </w:p>
    <w:p w:rsidR="005E16B0" w:rsidRPr="005E16B0" w:rsidRDefault="005E16B0" w:rsidP="005E16B0">
      <w:pPr>
        <w:spacing w:after="0" w:line="240" w:lineRule="auto"/>
        <w:ind w:firstLine="284"/>
        <w:jc w:val="both"/>
        <w:rPr>
          <w:rFonts w:ascii="Times New Roman" w:hAnsi="Times New Roman" w:cs="Times New Roman"/>
          <w:sz w:val="12"/>
          <w:szCs w:val="12"/>
        </w:rPr>
      </w:pPr>
      <w:r w:rsidRPr="005E16B0">
        <w:rPr>
          <w:rFonts w:ascii="Times New Roman" w:hAnsi="Times New Roman" w:cs="Times New Roman"/>
          <w:sz w:val="12"/>
          <w:szCs w:val="12"/>
        </w:rPr>
        <w:t>1.2. Раздел 5 Муниципальной программы «Ресурсное обеспечение реализации Муниципальной программы» изложить в следующей редакции:</w:t>
      </w:r>
    </w:p>
    <w:p w:rsidR="005E16B0" w:rsidRPr="005E16B0" w:rsidRDefault="005E16B0" w:rsidP="005E16B0">
      <w:pPr>
        <w:spacing w:after="0" w:line="240" w:lineRule="auto"/>
        <w:ind w:firstLine="284"/>
        <w:jc w:val="both"/>
        <w:rPr>
          <w:rFonts w:ascii="Times New Roman" w:hAnsi="Times New Roman" w:cs="Times New Roman"/>
          <w:sz w:val="12"/>
          <w:szCs w:val="12"/>
        </w:rPr>
      </w:pPr>
      <w:r w:rsidRPr="005E16B0">
        <w:rPr>
          <w:rFonts w:ascii="Times New Roman" w:hAnsi="Times New Roman" w:cs="Times New Roman"/>
          <w:sz w:val="12"/>
          <w:szCs w:val="12"/>
        </w:rPr>
        <w:t>«4. Ресурсное обеспечение реализации Муниципальной программы.</w:t>
      </w:r>
    </w:p>
    <w:p w:rsidR="005E16B0" w:rsidRPr="005E16B0" w:rsidRDefault="005E16B0" w:rsidP="005E16B0">
      <w:pPr>
        <w:spacing w:after="0" w:line="240" w:lineRule="auto"/>
        <w:ind w:firstLine="284"/>
        <w:jc w:val="both"/>
        <w:rPr>
          <w:rFonts w:ascii="Times New Roman" w:hAnsi="Times New Roman" w:cs="Times New Roman"/>
          <w:sz w:val="12"/>
          <w:szCs w:val="12"/>
        </w:rPr>
      </w:pPr>
      <w:r w:rsidRPr="005E16B0">
        <w:rPr>
          <w:rFonts w:ascii="Times New Roman" w:hAnsi="Times New Roman" w:cs="Times New Roman"/>
          <w:sz w:val="12"/>
          <w:szCs w:val="12"/>
        </w:rPr>
        <w:t>Общий объем финансирования Муниципальной программы  на 2021-2023 годы составляет 107 132,95458 тыс. рублей:</w:t>
      </w:r>
    </w:p>
    <w:p w:rsidR="005E16B0" w:rsidRPr="005E16B0" w:rsidRDefault="005E16B0" w:rsidP="005E16B0">
      <w:pPr>
        <w:spacing w:after="0" w:line="240" w:lineRule="auto"/>
        <w:ind w:firstLine="284"/>
        <w:jc w:val="both"/>
        <w:rPr>
          <w:rFonts w:ascii="Times New Roman" w:hAnsi="Times New Roman" w:cs="Times New Roman"/>
          <w:sz w:val="12"/>
          <w:szCs w:val="12"/>
        </w:rPr>
      </w:pPr>
      <w:r w:rsidRPr="005E16B0">
        <w:rPr>
          <w:rFonts w:ascii="Times New Roman" w:hAnsi="Times New Roman" w:cs="Times New Roman"/>
          <w:sz w:val="12"/>
          <w:szCs w:val="12"/>
        </w:rPr>
        <w:t>2021 году – 86 045,69314 тыс. рублей;</w:t>
      </w:r>
    </w:p>
    <w:p w:rsidR="005E16B0" w:rsidRPr="005E16B0" w:rsidRDefault="005E16B0" w:rsidP="005E16B0">
      <w:pPr>
        <w:spacing w:after="0" w:line="240" w:lineRule="auto"/>
        <w:ind w:firstLine="284"/>
        <w:jc w:val="both"/>
        <w:rPr>
          <w:rFonts w:ascii="Times New Roman" w:hAnsi="Times New Roman" w:cs="Times New Roman"/>
          <w:sz w:val="12"/>
          <w:szCs w:val="12"/>
        </w:rPr>
      </w:pPr>
      <w:r w:rsidRPr="005E16B0">
        <w:rPr>
          <w:rFonts w:ascii="Times New Roman" w:hAnsi="Times New Roman" w:cs="Times New Roman"/>
          <w:sz w:val="12"/>
          <w:szCs w:val="12"/>
        </w:rPr>
        <w:t>2022 году – 10 543,63072 тыс. рублей;</w:t>
      </w:r>
    </w:p>
    <w:p w:rsidR="005E16B0" w:rsidRPr="005E16B0" w:rsidRDefault="005E16B0" w:rsidP="005E16B0">
      <w:pPr>
        <w:spacing w:after="0" w:line="240" w:lineRule="auto"/>
        <w:ind w:firstLine="284"/>
        <w:jc w:val="both"/>
        <w:rPr>
          <w:rFonts w:ascii="Times New Roman" w:hAnsi="Times New Roman" w:cs="Times New Roman"/>
          <w:sz w:val="12"/>
          <w:szCs w:val="12"/>
        </w:rPr>
      </w:pPr>
      <w:r w:rsidRPr="005E16B0">
        <w:rPr>
          <w:rFonts w:ascii="Times New Roman" w:hAnsi="Times New Roman" w:cs="Times New Roman"/>
          <w:sz w:val="12"/>
          <w:szCs w:val="12"/>
        </w:rPr>
        <w:t>2023 году – 10 543,63072 тыс. рублей.</w:t>
      </w:r>
    </w:p>
    <w:p w:rsidR="005E16B0" w:rsidRPr="005E16B0" w:rsidRDefault="005E16B0" w:rsidP="005E16B0">
      <w:pPr>
        <w:spacing w:after="0" w:line="240" w:lineRule="auto"/>
        <w:ind w:firstLine="284"/>
        <w:jc w:val="both"/>
        <w:rPr>
          <w:rFonts w:ascii="Times New Roman" w:hAnsi="Times New Roman" w:cs="Times New Roman"/>
          <w:sz w:val="12"/>
          <w:szCs w:val="12"/>
        </w:rPr>
      </w:pPr>
      <w:r w:rsidRPr="005E16B0">
        <w:rPr>
          <w:rFonts w:ascii="Times New Roman" w:hAnsi="Times New Roman" w:cs="Times New Roman"/>
          <w:sz w:val="12"/>
          <w:szCs w:val="12"/>
        </w:rPr>
        <w:t xml:space="preserve">1.3. в  Разделе 8.3. Подпрограммы 3 Муниципальной программы «Организация планирования и исполнения консолидированного бюджета муниципального района Сергиевский» на 2021 – 2023 годы» (далее – Подпрограмма 3) в тексте Паспорта Подпрограммы 3 позицию, касающуюся объема бюджетных ассигнований Подпрограммы 3, изложить в следующей редакции: </w:t>
      </w:r>
    </w:p>
    <w:p w:rsidR="005E16B0" w:rsidRPr="005E16B0" w:rsidRDefault="005E16B0" w:rsidP="005E16B0">
      <w:pPr>
        <w:spacing w:after="0" w:line="240" w:lineRule="auto"/>
        <w:ind w:firstLine="284"/>
        <w:jc w:val="both"/>
        <w:rPr>
          <w:rFonts w:ascii="Times New Roman" w:hAnsi="Times New Roman" w:cs="Times New Roman"/>
          <w:sz w:val="12"/>
          <w:szCs w:val="12"/>
        </w:rPr>
      </w:pPr>
      <w:r w:rsidRPr="005E16B0">
        <w:rPr>
          <w:rFonts w:ascii="Times New Roman" w:hAnsi="Times New Roman" w:cs="Times New Roman"/>
          <w:sz w:val="12"/>
          <w:szCs w:val="12"/>
        </w:rPr>
        <w:t>«Общий объем финансирования Подпрограммы 3 сос</w:t>
      </w:r>
      <w:r>
        <w:rPr>
          <w:rFonts w:ascii="Times New Roman" w:hAnsi="Times New Roman" w:cs="Times New Roman"/>
          <w:sz w:val="12"/>
          <w:szCs w:val="12"/>
        </w:rPr>
        <w:t>тавит</w:t>
      </w:r>
      <w:r w:rsidRPr="005E16B0">
        <w:rPr>
          <w:rFonts w:ascii="Times New Roman" w:hAnsi="Times New Roman" w:cs="Times New Roman"/>
          <w:sz w:val="12"/>
          <w:szCs w:val="12"/>
        </w:rPr>
        <w:t xml:space="preserve"> 32 784,95458  тыс. рублей, в том числе:</w:t>
      </w:r>
    </w:p>
    <w:p w:rsidR="005E16B0" w:rsidRPr="005E16B0" w:rsidRDefault="005E16B0" w:rsidP="005E16B0">
      <w:pPr>
        <w:spacing w:after="0" w:line="240" w:lineRule="auto"/>
        <w:ind w:firstLine="284"/>
        <w:jc w:val="both"/>
        <w:rPr>
          <w:rFonts w:ascii="Times New Roman" w:hAnsi="Times New Roman" w:cs="Times New Roman"/>
          <w:sz w:val="12"/>
          <w:szCs w:val="12"/>
        </w:rPr>
      </w:pPr>
      <w:r w:rsidRPr="005E16B0">
        <w:rPr>
          <w:rFonts w:ascii="Times New Roman" w:hAnsi="Times New Roman" w:cs="Times New Roman"/>
          <w:sz w:val="12"/>
          <w:szCs w:val="12"/>
        </w:rPr>
        <w:t>в 2021году – 13 697,69314 тыс. рублей;</w:t>
      </w:r>
    </w:p>
    <w:p w:rsidR="005E16B0" w:rsidRPr="005E16B0" w:rsidRDefault="005E16B0" w:rsidP="005E16B0">
      <w:pPr>
        <w:spacing w:after="0" w:line="240" w:lineRule="auto"/>
        <w:ind w:firstLine="284"/>
        <w:jc w:val="both"/>
        <w:rPr>
          <w:rFonts w:ascii="Times New Roman" w:hAnsi="Times New Roman" w:cs="Times New Roman"/>
          <w:sz w:val="12"/>
          <w:szCs w:val="12"/>
        </w:rPr>
      </w:pPr>
      <w:r w:rsidRPr="005E16B0">
        <w:rPr>
          <w:rFonts w:ascii="Times New Roman" w:hAnsi="Times New Roman" w:cs="Times New Roman"/>
          <w:sz w:val="12"/>
          <w:szCs w:val="12"/>
        </w:rPr>
        <w:t>в 2022 году – 9 543,63072 тыс. рублей;</w:t>
      </w:r>
    </w:p>
    <w:p w:rsidR="005E16B0" w:rsidRPr="005E16B0" w:rsidRDefault="005E16B0" w:rsidP="005E16B0">
      <w:pPr>
        <w:spacing w:after="0" w:line="240" w:lineRule="auto"/>
        <w:ind w:firstLine="284"/>
        <w:jc w:val="both"/>
        <w:rPr>
          <w:rFonts w:ascii="Times New Roman" w:hAnsi="Times New Roman" w:cs="Times New Roman"/>
          <w:sz w:val="12"/>
          <w:szCs w:val="12"/>
        </w:rPr>
      </w:pPr>
      <w:r w:rsidRPr="005E16B0">
        <w:rPr>
          <w:rFonts w:ascii="Times New Roman" w:hAnsi="Times New Roman" w:cs="Times New Roman"/>
          <w:sz w:val="12"/>
          <w:szCs w:val="12"/>
        </w:rPr>
        <w:t>в 2023 году – 9 543,63072 тыс. рублей.</w:t>
      </w:r>
    </w:p>
    <w:p w:rsidR="005E16B0" w:rsidRPr="005E16B0" w:rsidRDefault="005E16B0" w:rsidP="005E16B0">
      <w:pPr>
        <w:spacing w:after="0" w:line="240" w:lineRule="auto"/>
        <w:ind w:firstLine="284"/>
        <w:jc w:val="both"/>
        <w:rPr>
          <w:rFonts w:ascii="Times New Roman" w:hAnsi="Times New Roman" w:cs="Times New Roman"/>
          <w:sz w:val="12"/>
          <w:szCs w:val="12"/>
        </w:rPr>
      </w:pPr>
      <w:r w:rsidRPr="005E16B0">
        <w:rPr>
          <w:rFonts w:ascii="Times New Roman" w:hAnsi="Times New Roman" w:cs="Times New Roman"/>
          <w:sz w:val="12"/>
          <w:szCs w:val="12"/>
        </w:rPr>
        <w:lastRenderedPageBreak/>
        <w:t>1.4. в Разделе 8.3. Подпрограммы 3 Муниципальной программы «Муниципальной программы «Организация планирования и исполнения консолидированного бюджета муниципального района Сергиевский» на 2021 – 2023 годы» в тексте пункта  V. «Обоснование ресурсного обеспечения Подпрограммы 3»  позицию, касающуюся объема бюджетных ассигнований Подпрограммы 3, изложить в следующей редакции:</w:t>
      </w:r>
    </w:p>
    <w:p w:rsidR="005E16B0" w:rsidRPr="005E16B0" w:rsidRDefault="005E16B0" w:rsidP="005E16B0">
      <w:pPr>
        <w:spacing w:after="0" w:line="240" w:lineRule="auto"/>
        <w:ind w:firstLine="284"/>
        <w:jc w:val="both"/>
        <w:rPr>
          <w:rFonts w:ascii="Times New Roman" w:hAnsi="Times New Roman" w:cs="Times New Roman"/>
          <w:sz w:val="12"/>
          <w:szCs w:val="12"/>
        </w:rPr>
      </w:pPr>
      <w:r w:rsidRPr="005E16B0">
        <w:rPr>
          <w:rFonts w:ascii="Times New Roman" w:hAnsi="Times New Roman" w:cs="Times New Roman"/>
          <w:sz w:val="12"/>
          <w:szCs w:val="12"/>
        </w:rPr>
        <w:t>«Для реализации подпрограммы предусмотрены средства:</w:t>
      </w:r>
    </w:p>
    <w:p w:rsidR="005E16B0" w:rsidRPr="005E16B0" w:rsidRDefault="005E16B0" w:rsidP="005E16B0">
      <w:pPr>
        <w:spacing w:after="0" w:line="240" w:lineRule="auto"/>
        <w:ind w:firstLine="284"/>
        <w:jc w:val="both"/>
        <w:rPr>
          <w:rFonts w:ascii="Times New Roman" w:hAnsi="Times New Roman" w:cs="Times New Roman"/>
          <w:sz w:val="12"/>
          <w:szCs w:val="12"/>
        </w:rPr>
      </w:pPr>
      <w:r w:rsidRPr="005E16B0">
        <w:rPr>
          <w:rFonts w:ascii="Times New Roman" w:hAnsi="Times New Roman" w:cs="Times New Roman"/>
          <w:sz w:val="12"/>
          <w:szCs w:val="12"/>
        </w:rPr>
        <w:t>2021 году – 13 697,69314 тыс. рублей;</w:t>
      </w:r>
    </w:p>
    <w:p w:rsidR="005E16B0" w:rsidRPr="005E16B0" w:rsidRDefault="005E16B0" w:rsidP="005E16B0">
      <w:pPr>
        <w:spacing w:after="0" w:line="240" w:lineRule="auto"/>
        <w:ind w:firstLine="284"/>
        <w:jc w:val="both"/>
        <w:rPr>
          <w:rFonts w:ascii="Times New Roman" w:hAnsi="Times New Roman" w:cs="Times New Roman"/>
          <w:sz w:val="12"/>
          <w:szCs w:val="12"/>
        </w:rPr>
      </w:pPr>
      <w:r w:rsidRPr="005E16B0">
        <w:rPr>
          <w:rFonts w:ascii="Times New Roman" w:hAnsi="Times New Roman" w:cs="Times New Roman"/>
          <w:sz w:val="12"/>
          <w:szCs w:val="12"/>
        </w:rPr>
        <w:t>2022 году – 9 543,63072 тыс. рублей;</w:t>
      </w:r>
    </w:p>
    <w:p w:rsidR="005E16B0" w:rsidRPr="005E16B0" w:rsidRDefault="005E16B0" w:rsidP="005E16B0">
      <w:pPr>
        <w:spacing w:after="0" w:line="240" w:lineRule="auto"/>
        <w:ind w:firstLine="284"/>
        <w:jc w:val="both"/>
        <w:rPr>
          <w:rFonts w:ascii="Times New Roman" w:hAnsi="Times New Roman" w:cs="Times New Roman"/>
          <w:sz w:val="12"/>
          <w:szCs w:val="12"/>
        </w:rPr>
      </w:pPr>
      <w:r w:rsidRPr="005E16B0">
        <w:rPr>
          <w:rFonts w:ascii="Times New Roman" w:hAnsi="Times New Roman" w:cs="Times New Roman"/>
          <w:sz w:val="12"/>
          <w:szCs w:val="12"/>
        </w:rPr>
        <w:t>2023 году – 9 543,63072 тыс. рублей.</w:t>
      </w:r>
    </w:p>
    <w:p w:rsidR="005E16B0" w:rsidRPr="005E16B0" w:rsidRDefault="005E16B0" w:rsidP="005E16B0">
      <w:pPr>
        <w:spacing w:after="0" w:line="240" w:lineRule="auto"/>
        <w:ind w:firstLine="284"/>
        <w:jc w:val="both"/>
        <w:rPr>
          <w:rFonts w:ascii="Times New Roman" w:hAnsi="Times New Roman" w:cs="Times New Roman"/>
          <w:sz w:val="12"/>
          <w:szCs w:val="12"/>
        </w:rPr>
      </w:pPr>
      <w:r w:rsidRPr="005E16B0">
        <w:rPr>
          <w:rFonts w:ascii="Times New Roman" w:hAnsi="Times New Roman" w:cs="Times New Roman"/>
          <w:sz w:val="12"/>
          <w:szCs w:val="12"/>
        </w:rPr>
        <w:t>1.5. Приложение к Муниципальной программе изложить в редакции  согласно Приложениям № 1 к настоящему постановлению.</w:t>
      </w:r>
    </w:p>
    <w:p w:rsidR="005E16B0" w:rsidRPr="005E16B0" w:rsidRDefault="005E16B0" w:rsidP="005E16B0">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w:t>
      </w:r>
      <w:r w:rsidRPr="005E16B0">
        <w:rPr>
          <w:rFonts w:ascii="Times New Roman" w:hAnsi="Times New Roman" w:cs="Times New Roman"/>
          <w:sz w:val="12"/>
          <w:szCs w:val="12"/>
        </w:rPr>
        <w:t>Опубликовать настоящее постановлен</w:t>
      </w:r>
      <w:r>
        <w:rPr>
          <w:rFonts w:ascii="Times New Roman" w:hAnsi="Times New Roman" w:cs="Times New Roman"/>
          <w:sz w:val="12"/>
          <w:szCs w:val="12"/>
        </w:rPr>
        <w:t>ие в  газете «Сергиевский  вест</w:t>
      </w:r>
      <w:r w:rsidRPr="005E16B0">
        <w:rPr>
          <w:rFonts w:ascii="Times New Roman" w:hAnsi="Times New Roman" w:cs="Times New Roman"/>
          <w:sz w:val="12"/>
          <w:szCs w:val="12"/>
        </w:rPr>
        <w:t xml:space="preserve">ник». </w:t>
      </w:r>
    </w:p>
    <w:p w:rsidR="005E16B0" w:rsidRPr="005E16B0" w:rsidRDefault="005E16B0" w:rsidP="005E16B0">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3.</w:t>
      </w:r>
      <w:r w:rsidRPr="005E16B0">
        <w:rPr>
          <w:rFonts w:ascii="Times New Roman" w:hAnsi="Times New Roman" w:cs="Times New Roman"/>
          <w:sz w:val="12"/>
          <w:szCs w:val="12"/>
        </w:rPr>
        <w:t>Настоящее постановление вступает в силу со дня его официального опубликования.</w:t>
      </w:r>
    </w:p>
    <w:p w:rsidR="005E16B0" w:rsidRPr="005E16B0" w:rsidRDefault="005E16B0" w:rsidP="005E16B0">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4.</w:t>
      </w:r>
      <w:r w:rsidRPr="005E16B0">
        <w:rPr>
          <w:rFonts w:ascii="Times New Roman" w:hAnsi="Times New Roman" w:cs="Times New Roman"/>
          <w:sz w:val="12"/>
          <w:szCs w:val="12"/>
        </w:rPr>
        <w:t>Контроль за выполнением настоящего постановления возложить на руководителя Управления финансами Администрации муниципального района Сергиевский</w:t>
      </w:r>
      <w:r>
        <w:rPr>
          <w:rFonts w:ascii="Times New Roman" w:hAnsi="Times New Roman" w:cs="Times New Roman"/>
          <w:sz w:val="12"/>
          <w:szCs w:val="12"/>
        </w:rPr>
        <w:t xml:space="preserve"> Самарской области Ганиеву С.Р.</w:t>
      </w:r>
    </w:p>
    <w:p w:rsidR="005E16B0" w:rsidRDefault="005E16B0" w:rsidP="005E16B0">
      <w:pPr>
        <w:spacing w:after="0" w:line="240" w:lineRule="auto"/>
        <w:ind w:firstLine="284"/>
        <w:jc w:val="right"/>
        <w:rPr>
          <w:rFonts w:ascii="Times New Roman" w:hAnsi="Times New Roman" w:cs="Times New Roman"/>
          <w:sz w:val="12"/>
          <w:szCs w:val="12"/>
        </w:rPr>
      </w:pPr>
      <w:r w:rsidRPr="005E16B0">
        <w:rPr>
          <w:rFonts w:ascii="Times New Roman" w:hAnsi="Times New Roman" w:cs="Times New Roman"/>
          <w:sz w:val="12"/>
          <w:szCs w:val="12"/>
        </w:rPr>
        <w:t>Глава муниципал</w:t>
      </w:r>
      <w:r>
        <w:rPr>
          <w:rFonts w:ascii="Times New Roman" w:hAnsi="Times New Roman" w:cs="Times New Roman"/>
          <w:sz w:val="12"/>
          <w:szCs w:val="12"/>
        </w:rPr>
        <w:t xml:space="preserve">ьного района Сергиевский </w:t>
      </w:r>
    </w:p>
    <w:p w:rsidR="00E905C7" w:rsidRDefault="005E16B0" w:rsidP="00E905C7">
      <w:pPr>
        <w:spacing w:after="0" w:line="240" w:lineRule="auto"/>
        <w:ind w:firstLine="284"/>
        <w:jc w:val="right"/>
        <w:rPr>
          <w:rFonts w:ascii="Times New Roman" w:hAnsi="Times New Roman" w:cs="Times New Roman"/>
          <w:sz w:val="12"/>
          <w:szCs w:val="12"/>
        </w:rPr>
      </w:pPr>
      <w:r w:rsidRPr="005E16B0">
        <w:rPr>
          <w:rFonts w:ascii="Times New Roman" w:hAnsi="Times New Roman" w:cs="Times New Roman"/>
          <w:sz w:val="12"/>
          <w:szCs w:val="12"/>
        </w:rPr>
        <w:tab/>
        <w:t xml:space="preserve">                                                       А.А. Веселов</w:t>
      </w:r>
    </w:p>
    <w:p w:rsidR="0001257C" w:rsidRDefault="0001257C" w:rsidP="00E905C7">
      <w:pPr>
        <w:spacing w:after="0" w:line="240" w:lineRule="auto"/>
        <w:ind w:firstLine="284"/>
        <w:jc w:val="right"/>
        <w:rPr>
          <w:rFonts w:ascii="Times New Roman" w:hAnsi="Times New Roman" w:cs="Times New Roman"/>
          <w:sz w:val="12"/>
          <w:szCs w:val="12"/>
        </w:rPr>
      </w:pPr>
    </w:p>
    <w:p w:rsidR="0001257C" w:rsidRPr="0001257C" w:rsidRDefault="0001257C" w:rsidP="0001257C">
      <w:pPr>
        <w:spacing w:after="0" w:line="240" w:lineRule="auto"/>
        <w:ind w:firstLine="284"/>
        <w:jc w:val="right"/>
        <w:rPr>
          <w:rFonts w:ascii="Times New Roman" w:hAnsi="Times New Roman" w:cs="Times New Roman"/>
          <w:sz w:val="12"/>
          <w:szCs w:val="12"/>
        </w:rPr>
      </w:pPr>
      <w:r w:rsidRPr="0001257C">
        <w:rPr>
          <w:rFonts w:ascii="Times New Roman" w:hAnsi="Times New Roman" w:cs="Times New Roman"/>
          <w:sz w:val="12"/>
          <w:szCs w:val="12"/>
        </w:rPr>
        <w:t>ПРИЛОЖЕНИЕ № 1</w:t>
      </w:r>
    </w:p>
    <w:p w:rsidR="0001257C" w:rsidRDefault="0001257C" w:rsidP="0001257C">
      <w:pPr>
        <w:spacing w:after="0" w:line="240" w:lineRule="auto"/>
        <w:ind w:firstLine="284"/>
        <w:jc w:val="right"/>
        <w:rPr>
          <w:rFonts w:ascii="Times New Roman" w:hAnsi="Times New Roman" w:cs="Times New Roman"/>
          <w:sz w:val="12"/>
          <w:szCs w:val="12"/>
        </w:rPr>
      </w:pPr>
      <w:r w:rsidRPr="0001257C">
        <w:rPr>
          <w:rFonts w:ascii="Times New Roman" w:hAnsi="Times New Roman" w:cs="Times New Roman"/>
          <w:sz w:val="12"/>
          <w:szCs w:val="12"/>
        </w:rPr>
        <w:t xml:space="preserve">к Постановлению администрации </w:t>
      </w:r>
    </w:p>
    <w:p w:rsidR="0001257C" w:rsidRDefault="0001257C" w:rsidP="0001257C">
      <w:pPr>
        <w:spacing w:after="0" w:line="240" w:lineRule="auto"/>
        <w:ind w:firstLine="284"/>
        <w:jc w:val="right"/>
        <w:rPr>
          <w:rFonts w:ascii="Times New Roman" w:hAnsi="Times New Roman" w:cs="Times New Roman"/>
          <w:sz w:val="12"/>
          <w:szCs w:val="12"/>
        </w:rPr>
      </w:pPr>
      <w:r w:rsidRPr="0001257C">
        <w:rPr>
          <w:rFonts w:ascii="Times New Roman" w:hAnsi="Times New Roman" w:cs="Times New Roman"/>
          <w:sz w:val="12"/>
          <w:szCs w:val="12"/>
        </w:rPr>
        <w:t xml:space="preserve">муниципального района Сергиевский </w:t>
      </w:r>
    </w:p>
    <w:p w:rsidR="0001257C" w:rsidRDefault="0001257C" w:rsidP="0001257C">
      <w:pPr>
        <w:spacing w:after="0" w:line="240" w:lineRule="auto"/>
        <w:ind w:firstLine="284"/>
        <w:jc w:val="right"/>
        <w:rPr>
          <w:rFonts w:ascii="Times New Roman" w:hAnsi="Times New Roman" w:cs="Times New Roman"/>
          <w:sz w:val="12"/>
          <w:szCs w:val="12"/>
        </w:rPr>
      </w:pPr>
      <w:r w:rsidRPr="0001257C">
        <w:rPr>
          <w:rFonts w:ascii="Times New Roman" w:hAnsi="Times New Roman" w:cs="Times New Roman"/>
          <w:sz w:val="12"/>
          <w:szCs w:val="12"/>
        </w:rPr>
        <w:t>№315 от 09 апреля 2021 года</w:t>
      </w:r>
    </w:p>
    <w:p w:rsidR="00FF38CD" w:rsidRDefault="0001257C" w:rsidP="00FF38CD">
      <w:pPr>
        <w:spacing w:after="0" w:line="240" w:lineRule="auto"/>
        <w:ind w:firstLine="284"/>
        <w:jc w:val="center"/>
        <w:rPr>
          <w:rFonts w:ascii="Times New Roman" w:hAnsi="Times New Roman" w:cs="Times New Roman"/>
          <w:sz w:val="12"/>
          <w:szCs w:val="12"/>
        </w:rPr>
      </w:pPr>
      <w:r w:rsidRPr="0001257C">
        <w:rPr>
          <w:rFonts w:ascii="Times New Roman" w:hAnsi="Times New Roman" w:cs="Times New Roman"/>
          <w:sz w:val="12"/>
          <w:szCs w:val="12"/>
        </w:rPr>
        <w:t>Перечень мероприятий муниципальной программы (подпрограммы) «Управление муниципальными финансами и муниципальным долгом муниципального района Сергиевский Самарской области» на 2021-2023 годы за счет всех источников финансирования</w:t>
      </w:r>
    </w:p>
    <w:tbl>
      <w:tblPr>
        <w:tblW w:w="5000" w:type="pct"/>
        <w:tblLayout w:type="fixed"/>
        <w:tblLook w:val="04A0" w:firstRow="1" w:lastRow="0" w:firstColumn="1" w:lastColumn="0" w:noHBand="0" w:noVBand="1"/>
      </w:tblPr>
      <w:tblGrid>
        <w:gridCol w:w="344"/>
        <w:gridCol w:w="52"/>
        <w:gridCol w:w="12"/>
        <w:gridCol w:w="1549"/>
        <w:gridCol w:w="8"/>
        <w:gridCol w:w="17"/>
        <w:gridCol w:w="985"/>
        <w:gridCol w:w="74"/>
        <w:gridCol w:w="481"/>
        <w:gridCol w:w="8"/>
        <w:gridCol w:w="11"/>
        <w:gridCol w:w="12"/>
        <w:gridCol w:w="8"/>
        <w:gridCol w:w="954"/>
        <w:gridCol w:w="9"/>
        <w:gridCol w:w="7"/>
        <w:gridCol w:w="26"/>
        <w:gridCol w:w="8"/>
        <w:gridCol w:w="8"/>
        <w:gridCol w:w="563"/>
        <w:gridCol w:w="9"/>
        <w:gridCol w:w="380"/>
        <w:gridCol w:w="178"/>
        <w:gridCol w:w="9"/>
        <w:gridCol w:w="226"/>
        <w:gridCol w:w="332"/>
        <w:gridCol w:w="9"/>
        <w:gridCol w:w="6"/>
        <w:gridCol w:w="6"/>
        <w:gridCol w:w="59"/>
        <w:gridCol w:w="485"/>
        <w:gridCol w:w="31"/>
        <w:gridCol w:w="863"/>
      </w:tblGrid>
      <w:tr w:rsidR="00FF38CD" w:rsidRPr="0001257C" w:rsidTr="00D67763">
        <w:trPr>
          <w:trHeight w:val="70"/>
        </w:trPr>
        <w:tc>
          <w:tcPr>
            <w:tcW w:w="257"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1257C" w:rsidRPr="0001257C" w:rsidRDefault="0001257C" w:rsidP="0001257C">
            <w:pPr>
              <w:spacing w:after="0" w:line="240" w:lineRule="auto"/>
              <w:jc w:val="center"/>
              <w:rPr>
                <w:rFonts w:ascii="Times New Roman" w:eastAsia="Times New Roman" w:hAnsi="Times New Roman" w:cs="Times New Roman"/>
                <w:sz w:val="12"/>
                <w:szCs w:val="12"/>
                <w:lang w:eastAsia="ru-RU"/>
              </w:rPr>
            </w:pPr>
            <w:r w:rsidRPr="0001257C">
              <w:rPr>
                <w:rFonts w:ascii="Times New Roman" w:eastAsia="Times New Roman" w:hAnsi="Times New Roman" w:cs="Times New Roman"/>
                <w:sz w:val="12"/>
                <w:szCs w:val="12"/>
                <w:lang w:eastAsia="ru-RU"/>
              </w:rPr>
              <w:t>№ п/п</w:t>
            </w:r>
          </w:p>
        </w:tc>
        <w:tc>
          <w:tcPr>
            <w:tcW w:w="1025" w:type="pct"/>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1257C" w:rsidRPr="0001257C" w:rsidRDefault="0001257C" w:rsidP="0001257C">
            <w:pPr>
              <w:spacing w:after="0" w:line="240" w:lineRule="auto"/>
              <w:jc w:val="center"/>
              <w:rPr>
                <w:rFonts w:ascii="Times New Roman" w:eastAsia="Times New Roman" w:hAnsi="Times New Roman" w:cs="Times New Roman"/>
                <w:sz w:val="12"/>
                <w:szCs w:val="12"/>
                <w:lang w:eastAsia="ru-RU"/>
              </w:rPr>
            </w:pPr>
            <w:r w:rsidRPr="0001257C">
              <w:rPr>
                <w:rFonts w:ascii="Times New Roman" w:eastAsia="Times New Roman" w:hAnsi="Times New Roman" w:cs="Times New Roman"/>
                <w:sz w:val="12"/>
                <w:szCs w:val="12"/>
                <w:lang w:eastAsia="ru-RU"/>
              </w:rPr>
              <w:t>Наименование мероприятия</w:t>
            </w:r>
          </w:p>
        </w:tc>
        <w:tc>
          <w:tcPr>
            <w:tcW w:w="63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1257C" w:rsidRPr="0001257C" w:rsidRDefault="0001257C" w:rsidP="0001257C">
            <w:pPr>
              <w:spacing w:after="0" w:line="240" w:lineRule="auto"/>
              <w:jc w:val="center"/>
              <w:rPr>
                <w:rFonts w:ascii="Times New Roman" w:eastAsia="Times New Roman" w:hAnsi="Times New Roman" w:cs="Times New Roman"/>
                <w:sz w:val="12"/>
                <w:szCs w:val="12"/>
                <w:lang w:eastAsia="ru-RU"/>
              </w:rPr>
            </w:pPr>
            <w:r w:rsidRPr="0001257C">
              <w:rPr>
                <w:rFonts w:ascii="Times New Roman" w:eastAsia="Times New Roman" w:hAnsi="Times New Roman" w:cs="Times New Roman"/>
                <w:sz w:val="12"/>
                <w:szCs w:val="12"/>
                <w:lang w:eastAsia="ru-RU"/>
              </w:rPr>
              <w:t>Ответственный исполнитель</w:t>
            </w:r>
          </w:p>
        </w:tc>
        <w:tc>
          <w:tcPr>
            <w:tcW w:w="379" w:type="pct"/>
            <w:gridSpan w:val="6"/>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01257C" w:rsidRPr="0001257C" w:rsidRDefault="0001257C" w:rsidP="0001257C">
            <w:pPr>
              <w:spacing w:after="0" w:line="240" w:lineRule="auto"/>
              <w:ind w:left="113" w:right="113"/>
              <w:jc w:val="center"/>
              <w:rPr>
                <w:rFonts w:ascii="Times New Roman" w:eastAsia="Times New Roman" w:hAnsi="Times New Roman" w:cs="Times New Roman"/>
                <w:sz w:val="12"/>
                <w:szCs w:val="12"/>
                <w:lang w:eastAsia="ru-RU"/>
              </w:rPr>
            </w:pPr>
            <w:r w:rsidRPr="0001257C">
              <w:rPr>
                <w:rFonts w:ascii="Times New Roman" w:eastAsia="Times New Roman" w:hAnsi="Times New Roman" w:cs="Times New Roman"/>
                <w:sz w:val="12"/>
                <w:szCs w:val="12"/>
                <w:lang w:eastAsia="ru-RU"/>
              </w:rPr>
              <w:t>Срок реализации, годы</w:t>
            </w:r>
          </w:p>
        </w:tc>
        <w:tc>
          <w:tcPr>
            <w:tcW w:w="2137" w:type="pct"/>
            <w:gridSpan w:val="19"/>
            <w:tcBorders>
              <w:top w:val="single" w:sz="4" w:space="0" w:color="auto"/>
              <w:left w:val="nil"/>
              <w:bottom w:val="single" w:sz="4" w:space="0" w:color="auto"/>
              <w:right w:val="single" w:sz="4" w:space="0" w:color="000000"/>
            </w:tcBorders>
            <w:shd w:val="clear" w:color="auto" w:fill="auto"/>
            <w:vAlign w:val="center"/>
            <w:hideMark/>
          </w:tcPr>
          <w:p w:rsidR="0001257C" w:rsidRPr="0001257C" w:rsidRDefault="0001257C" w:rsidP="0001257C">
            <w:pPr>
              <w:spacing w:after="0" w:line="240" w:lineRule="auto"/>
              <w:jc w:val="center"/>
              <w:rPr>
                <w:rFonts w:ascii="Times New Roman" w:eastAsia="Times New Roman" w:hAnsi="Times New Roman" w:cs="Times New Roman"/>
                <w:sz w:val="12"/>
                <w:szCs w:val="12"/>
                <w:lang w:eastAsia="ru-RU"/>
              </w:rPr>
            </w:pPr>
            <w:r w:rsidRPr="0001257C">
              <w:rPr>
                <w:rFonts w:ascii="Times New Roman" w:eastAsia="Times New Roman" w:hAnsi="Times New Roman" w:cs="Times New Roman"/>
                <w:sz w:val="12"/>
                <w:szCs w:val="12"/>
                <w:lang w:eastAsia="ru-RU"/>
              </w:rPr>
              <w:t>Объем финансирования по годам, тыс. рублей</w:t>
            </w:r>
          </w:p>
        </w:tc>
        <w:tc>
          <w:tcPr>
            <w:tcW w:w="56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1257C" w:rsidRPr="0001257C" w:rsidRDefault="0001257C" w:rsidP="0001257C">
            <w:pPr>
              <w:spacing w:after="0" w:line="240" w:lineRule="auto"/>
              <w:jc w:val="center"/>
              <w:rPr>
                <w:rFonts w:ascii="Times New Roman" w:eastAsia="Times New Roman" w:hAnsi="Times New Roman" w:cs="Times New Roman"/>
                <w:sz w:val="12"/>
                <w:szCs w:val="12"/>
                <w:lang w:eastAsia="ru-RU"/>
              </w:rPr>
            </w:pPr>
            <w:r w:rsidRPr="0001257C">
              <w:rPr>
                <w:rFonts w:ascii="Times New Roman" w:eastAsia="Times New Roman" w:hAnsi="Times New Roman" w:cs="Times New Roman"/>
                <w:sz w:val="12"/>
                <w:szCs w:val="12"/>
                <w:lang w:eastAsia="ru-RU"/>
              </w:rPr>
              <w:t>Ожидаемый результат</w:t>
            </w:r>
          </w:p>
        </w:tc>
      </w:tr>
      <w:tr w:rsidR="00D67763" w:rsidRPr="0001257C" w:rsidTr="00D67763">
        <w:trPr>
          <w:trHeight w:val="669"/>
        </w:trPr>
        <w:tc>
          <w:tcPr>
            <w:tcW w:w="257" w:type="pct"/>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1257C" w:rsidRPr="0001257C" w:rsidRDefault="0001257C" w:rsidP="0001257C">
            <w:pPr>
              <w:spacing w:after="0" w:line="240" w:lineRule="auto"/>
              <w:jc w:val="center"/>
              <w:rPr>
                <w:rFonts w:ascii="Times New Roman" w:eastAsia="Times New Roman" w:hAnsi="Times New Roman" w:cs="Times New Roman"/>
                <w:sz w:val="12"/>
                <w:szCs w:val="12"/>
                <w:lang w:eastAsia="ru-RU"/>
              </w:rPr>
            </w:pPr>
          </w:p>
        </w:tc>
        <w:tc>
          <w:tcPr>
            <w:tcW w:w="1025" w:type="pct"/>
            <w:gridSpan w:val="4"/>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1257C" w:rsidRPr="0001257C" w:rsidRDefault="0001257C" w:rsidP="0001257C">
            <w:pPr>
              <w:spacing w:after="0" w:line="240" w:lineRule="auto"/>
              <w:jc w:val="center"/>
              <w:rPr>
                <w:rFonts w:ascii="Times New Roman" w:eastAsia="Times New Roman" w:hAnsi="Times New Roman" w:cs="Times New Roman"/>
                <w:sz w:val="12"/>
                <w:szCs w:val="12"/>
                <w:lang w:eastAsia="ru-RU"/>
              </w:rPr>
            </w:pPr>
          </w:p>
        </w:tc>
        <w:tc>
          <w:tcPr>
            <w:tcW w:w="637"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1257C" w:rsidRPr="0001257C" w:rsidRDefault="0001257C" w:rsidP="0001257C">
            <w:pPr>
              <w:spacing w:after="0" w:line="240" w:lineRule="auto"/>
              <w:jc w:val="center"/>
              <w:rPr>
                <w:rFonts w:ascii="Times New Roman" w:eastAsia="Times New Roman" w:hAnsi="Times New Roman" w:cs="Times New Roman"/>
                <w:sz w:val="12"/>
                <w:szCs w:val="12"/>
                <w:lang w:eastAsia="ru-RU"/>
              </w:rPr>
            </w:pPr>
          </w:p>
        </w:tc>
        <w:tc>
          <w:tcPr>
            <w:tcW w:w="379" w:type="pct"/>
            <w:gridSpan w:val="6"/>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1257C" w:rsidRPr="0001257C" w:rsidRDefault="0001257C" w:rsidP="0001257C">
            <w:pPr>
              <w:spacing w:after="0" w:line="240" w:lineRule="auto"/>
              <w:jc w:val="center"/>
              <w:rPr>
                <w:rFonts w:ascii="Times New Roman" w:eastAsia="Times New Roman" w:hAnsi="Times New Roman" w:cs="Times New Roman"/>
                <w:sz w:val="12"/>
                <w:szCs w:val="12"/>
                <w:lang w:eastAsia="ru-RU"/>
              </w:rPr>
            </w:pPr>
          </w:p>
        </w:tc>
        <w:tc>
          <w:tcPr>
            <w:tcW w:w="654" w:type="pct"/>
            <w:gridSpan w:val="6"/>
            <w:tcBorders>
              <w:top w:val="nil"/>
              <w:left w:val="nil"/>
              <w:bottom w:val="single" w:sz="4" w:space="0" w:color="auto"/>
              <w:right w:val="single" w:sz="4" w:space="0" w:color="auto"/>
            </w:tcBorders>
            <w:shd w:val="clear" w:color="auto" w:fill="auto"/>
            <w:vAlign w:val="center"/>
            <w:hideMark/>
          </w:tcPr>
          <w:p w:rsidR="0001257C" w:rsidRPr="0001257C" w:rsidRDefault="0001257C" w:rsidP="0001257C">
            <w:pPr>
              <w:spacing w:after="0" w:line="240" w:lineRule="auto"/>
              <w:jc w:val="center"/>
              <w:rPr>
                <w:rFonts w:ascii="Times New Roman" w:eastAsia="Times New Roman" w:hAnsi="Times New Roman" w:cs="Times New Roman"/>
                <w:sz w:val="12"/>
                <w:szCs w:val="12"/>
                <w:lang w:eastAsia="ru-RU"/>
              </w:rPr>
            </w:pPr>
            <w:r w:rsidRPr="0001257C">
              <w:rPr>
                <w:rFonts w:ascii="Times New Roman" w:eastAsia="Times New Roman" w:hAnsi="Times New Roman" w:cs="Times New Roman"/>
                <w:sz w:val="12"/>
                <w:szCs w:val="12"/>
                <w:lang w:eastAsia="ru-RU"/>
              </w:rPr>
              <w:t>источник. финансирования</w:t>
            </w:r>
          </w:p>
        </w:tc>
        <w:tc>
          <w:tcPr>
            <w:tcW w:w="370" w:type="pct"/>
            <w:gridSpan w:val="2"/>
            <w:tcBorders>
              <w:top w:val="nil"/>
              <w:left w:val="nil"/>
              <w:bottom w:val="single" w:sz="4" w:space="0" w:color="auto"/>
              <w:right w:val="single" w:sz="4" w:space="0" w:color="auto"/>
            </w:tcBorders>
            <w:shd w:val="clear" w:color="auto" w:fill="auto"/>
            <w:vAlign w:val="center"/>
            <w:hideMark/>
          </w:tcPr>
          <w:p w:rsidR="0001257C" w:rsidRPr="0001257C" w:rsidRDefault="0001257C" w:rsidP="0001257C">
            <w:pPr>
              <w:spacing w:after="0" w:line="240" w:lineRule="auto"/>
              <w:jc w:val="center"/>
              <w:rPr>
                <w:rFonts w:ascii="Times New Roman" w:eastAsia="Times New Roman" w:hAnsi="Times New Roman" w:cs="Times New Roman"/>
                <w:sz w:val="12"/>
                <w:szCs w:val="12"/>
                <w:lang w:eastAsia="ru-RU"/>
              </w:rPr>
            </w:pPr>
            <w:r w:rsidRPr="0001257C">
              <w:rPr>
                <w:rFonts w:ascii="Times New Roman" w:eastAsia="Times New Roman" w:hAnsi="Times New Roman" w:cs="Times New Roman"/>
                <w:sz w:val="12"/>
                <w:szCs w:val="12"/>
                <w:lang w:eastAsia="ru-RU"/>
              </w:rPr>
              <w:t>2021 г.</w:t>
            </w:r>
          </w:p>
        </w:tc>
        <w:tc>
          <w:tcPr>
            <w:tcW w:w="367" w:type="pct"/>
            <w:gridSpan w:val="3"/>
            <w:tcBorders>
              <w:top w:val="nil"/>
              <w:left w:val="nil"/>
              <w:bottom w:val="single" w:sz="4" w:space="0" w:color="auto"/>
              <w:right w:val="single" w:sz="4" w:space="0" w:color="auto"/>
            </w:tcBorders>
            <w:shd w:val="clear" w:color="auto" w:fill="auto"/>
            <w:vAlign w:val="center"/>
            <w:hideMark/>
          </w:tcPr>
          <w:p w:rsidR="0001257C" w:rsidRPr="0001257C" w:rsidRDefault="0001257C" w:rsidP="0001257C">
            <w:pPr>
              <w:spacing w:after="0" w:line="240" w:lineRule="auto"/>
              <w:jc w:val="center"/>
              <w:rPr>
                <w:rFonts w:ascii="Times New Roman" w:eastAsia="Times New Roman" w:hAnsi="Times New Roman" w:cs="Times New Roman"/>
                <w:sz w:val="12"/>
                <w:szCs w:val="12"/>
                <w:lang w:eastAsia="ru-RU"/>
              </w:rPr>
            </w:pPr>
            <w:r w:rsidRPr="0001257C">
              <w:rPr>
                <w:rFonts w:ascii="Times New Roman" w:eastAsia="Times New Roman" w:hAnsi="Times New Roman" w:cs="Times New Roman"/>
                <w:sz w:val="12"/>
                <w:szCs w:val="12"/>
                <w:lang w:eastAsia="ru-RU"/>
              </w:rPr>
              <w:t>2022 г.</w:t>
            </w:r>
          </w:p>
        </w:tc>
        <w:tc>
          <w:tcPr>
            <w:tcW w:w="375" w:type="pct"/>
            <w:gridSpan w:val="5"/>
            <w:tcBorders>
              <w:top w:val="nil"/>
              <w:left w:val="nil"/>
              <w:bottom w:val="single" w:sz="4" w:space="0" w:color="auto"/>
              <w:right w:val="single" w:sz="4" w:space="0" w:color="auto"/>
            </w:tcBorders>
            <w:shd w:val="clear" w:color="auto" w:fill="auto"/>
            <w:vAlign w:val="center"/>
            <w:hideMark/>
          </w:tcPr>
          <w:p w:rsidR="0001257C" w:rsidRPr="0001257C" w:rsidRDefault="0001257C" w:rsidP="0001257C">
            <w:pPr>
              <w:spacing w:after="0" w:line="240" w:lineRule="auto"/>
              <w:jc w:val="center"/>
              <w:rPr>
                <w:rFonts w:ascii="Times New Roman" w:eastAsia="Times New Roman" w:hAnsi="Times New Roman" w:cs="Times New Roman"/>
                <w:sz w:val="12"/>
                <w:szCs w:val="12"/>
                <w:lang w:eastAsia="ru-RU"/>
              </w:rPr>
            </w:pPr>
            <w:r w:rsidRPr="0001257C">
              <w:rPr>
                <w:rFonts w:ascii="Times New Roman" w:eastAsia="Times New Roman" w:hAnsi="Times New Roman" w:cs="Times New Roman"/>
                <w:sz w:val="12"/>
                <w:szCs w:val="12"/>
                <w:lang w:eastAsia="ru-RU"/>
              </w:rPr>
              <w:t>2023 г.</w:t>
            </w:r>
          </w:p>
        </w:tc>
        <w:tc>
          <w:tcPr>
            <w:tcW w:w="372" w:type="pct"/>
            <w:gridSpan w:val="3"/>
            <w:tcBorders>
              <w:top w:val="nil"/>
              <w:left w:val="nil"/>
              <w:bottom w:val="single" w:sz="4" w:space="0" w:color="auto"/>
              <w:right w:val="single" w:sz="4" w:space="0" w:color="auto"/>
            </w:tcBorders>
            <w:shd w:val="clear" w:color="auto" w:fill="auto"/>
            <w:vAlign w:val="center"/>
            <w:hideMark/>
          </w:tcPr>
          <w:p w:rsidR="0001257C" w:rsidRPr="0001257C" w:rsidRDefault="0001257C" w:rsidP="0001257C">
            <w:pPr>
              <w:spacing w:after="0" w:line="240" w:lineRule="auto"/>
              <w:jc w:val="center"/>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всего</w:t>
            </w:r>
          </w:p>
        </w:tc>
        <w:tc>
          <w:tcPr>
            <w:tcW w:w="564"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1257C" w:rsidRPr="0001257C" w:rsidRDefault="0001257C" w:rsidP="0001257C">
            <w:pPr>
              <w:spacing w:after="0" w:line="240" w:lineRule="auto"/>
              <w:jc w:val="center"/>
              <w:rPr>
                <w:rFonts w:ascii="Times New Roman" w:eastAsia="Times New Roman" w:hAnsi="Times New Roman" w:cs="Times New Roman"/>
                <w:sz w:val="12"/>
                <w:szCs w:val="12"/>
                <w:lang w:eastAsia="ru-RU"/>
              </w:rPr>
            </w:pPr>
          </w:p>
        </w:tc>
      </w:tr>
      <w:tr w:rsidR="0001257C" w:rsidRPr="0001257C" w:rsidTr="0001257C">
        <w:trPr>
          <w:trHeight w:val="70"/>
        </w:trPr>
        <w:tc>
          <w:tcPr>
            <w:tcW w:w="5000" w:type="pct"/>
            <w:gridSpan w:val="33"/>
            <w:tcBorders>
              <w:top w:val="single" w:sz="4" w:space="0" w:color="auto"/>
              <w:left w:val="single" w:sz="4" w:space="0" w:color="auto"/>
              <w:bottom w:val="single" w:sz="4" w:space="0" w:color="auto"/>
              <w:right w:val="single" w:sz="4" w:space="0" w:color="auto"/>
            </w:tcBorders>
            <w:shd w:val="clear" w:color="auto" w:fill="auto"/>
            <w:vAlign w:val="center"/>
            <w:hideMark/>
          </w:tcPr>
          <w:p w:rsidR="0001257C" w:rsidRPr="0001257C" w:rsidRDefault="0001257C" w:rsidP="0001257C">
            <w:pPr>
              <w:spacing w:after="0" w:line="240" w:lineRule="auto"/>
              <w:jc w:val="center"/>
              <w:rPr>
                <w:rFonts w:ascii="Times New Roman" w:eastAsia="Times New Roman" w:hAnsi="Times New Roman" w:cs="Times New Roman"/>
                <w:b/>
                <w:bCs/>
                <w:sz w:val="12"/>
                <w:szCs w:val="12"/>
                <w:lang w:eastAsia="ru-RU"/>
              </w:rPr>
            </w:pPr>
            <w:r w:rsidRPr="0001257C">
              <w:rPr>
                <w:rFonts w:ascii="Times New Roman" w:eastAsia="Times New Roman" w:hAnsi="Times New Roman" w:cs="Times New Roman"/>
                <w:b/>
                <w:bCs/>
                <w:sz w:val="12"/>
                <w:szCs w:val="12"/>
                <w:lang w:eastAsia="ru-RU"/>
              </w:rPr>
              <w:t>Подпрограмма 1. «Управление муниципальным  долгом муниципального района Сергиевский Самарской области»</w:t>
            </w:r>
            <w:r>
              <w:rPr>
                <w:rFonts w:ascii="Times New Roman" w:eastAsia="Times New Roman" w:hAnsi="Times New Roman" w:cs="Times New Roman"/>
                <w:b/>
                <w:bCs/>
                <w:sz w:val="12"/>
                <w:szCs w:val="12"/>
                <w:lang w:eastAsia="ru-RU"/>
              </w:rPr>
              <w:t xml:space="preserve"> </w:t>
            </w:r>
            <w:r w:rsidRPr="0001257C">
              <w:rPr>
                <w:rFonts w:ascii="Times New Roman" w:eastAsia="Times New Roman" w:hAnsi="Times New Roman" w:cs="Times New Roman"/>
                <w:b/>
                <w:bCs/>
                <w:sz w:val="12"/>
                <w:szCs w:val="12"/>
                <w:lang w:eastAsia="ru-RU"/>
              </w:rPr>
              <w:t>на 2021 – 2023 годы</w:t>
            </w:r>
          </w:p>
        </w:tc>
      </w:tr>
      <w:tr w:rsidR="0001257C" w:rsidRPr="0001257C" w:rsidTr="0001257C">
        <w:trPr>
          <w:trHeight w:val="70"/>
        </w:trPr>
        <w:tc>
          <w:tcPr>
            <w:tcW w:w="5000" w:type="pct"/>
            <w:gridSpan w:val="33"/>
            <w:tcBorders>
              <w:top w:val="single" w:sz="4" w:space="0" w:color="auto"/>
              <w:left w:val="single" w:sz="4" w:space="0" w:color="auto"/>
              <w:bottom w:val="single" w:sz="4" w:space="0" w:color="auto"/>
              <w:right w:val="single" w:sz="4" w:space="0" w:color="auto"/>
            </w:tcBorders>
            <w:shd w:val="clear" w:color="auto" w:fill="auto"/>
            <w:vAlign w:val="center"/>
            <w:hideMark/>
          </w:tcPr>
          <w:p w:rsidR="0001257C" w:rsidRPr="0001257C" w:rsidRDefault="0001257C" w:rsidP="0001257C">
            <w:pPr>
              <w:spacing w:after="0" w:line="240" w:lineRule="auto"/>
              <w:jc w:val="center"/>
              <w:rPr>
                <w:rFonts w:ascii="Times New Roman" w:eastAsia="Times New Roman" w:hAnsi="Times New Roman" w:cs="Times New Roman"/>
                <w:sz w:val="12"/>
                <w:szCs w:val="12"/>
                <w:lang w:eastAsia="ru-RU"/>
              </w:rPr>
            </w:pPr>
            <w:r w:rsidRPr="0001257C">
              <w:rPr>
                <w:rFonts w:ascii="Times New Roman" w:eastAsia="Times New Roman" w:hAnsi="Times New Roman" w:cs="Times New Roman"/>
                <w:sz w:val="12"/>
                <w:szCs w:val="12"/>
                <w:lang w:eastAsia="ru-RU"/>
              </w:rPr>
              <w:t>Задача 1. Оптимизация объема и структуры муниципального долга муниципального района Сергиевский  Самарской области, соблюдение установленного законодательством ограничения объема муниципального долга</w:t>
            </w:r>
          </w:p>
        </w:tc>
      </w:tr>
      <w:tr w:rsidR="00FF38CD" w:rsidRPr="0001257C" w:rsidTr="00D67763">
        <w:trPr>
          <w:cantSplit/>
          <w:trHeight w:val="1134"/>
        </w:trPr>
        <w:tc>
          <w:tcPr>
            <w:tcW w:w="257" w:type="pct"/>
            <w:gridSpan w:val="2"/>
            <w:tcBorders>
              <w:top w:val="nil"/>
              <w:left w:val="single" w:sz="4" w:space="0" w:color="auto"/>
              <w:bottom w:val="single" w:sz="4" w:space="0" w:color="auto"/>
              <w:right w:val="single" w:sz="4" w:space="0" w:color="auto"/>
            </w:tcBorders>
            <w:shd w:val="clear" w:color="auto" w:fill="auto"/>
            <w:noWrap/>
            <w:vAlign w:val="center"/>
            <w:hideMark/>
          </w:tcPr>
          <w:p w:rsidR="0001257C" w:rsidRPr="0001257C" w:rsidRDefault="0001257C" w:rsidP="0001257C">
            <w:pPr>
              <w:spacing w:after="0" w:line="240" w:lineRule="auto"/>
              <w:jc w:val="center"/>
              <w:rPr>
                <w:rFonts w:ascii="Times New Roman" w:eastAsia="Times New Roman" w:hAnsi="Times New Roman" w:cs="Times New Roman"/>
                <w:sz w:val="12"/>
                <w:szCs w:val="12"/>
                <w:lang w:eastAsia="ru-RU"/>
              </w:rPr>
            </w:pPr>
            <w:r w:rsidRPr="0001257C">
              <w:rPr>
                <w:rFonts w:ascii="Times New Roman" w:eastAsia="Times New Roman" w:hAnsi="Times New Roman" w:cs="Times New Roman"/>
                <w:sz w:val="12"/>
                <w:szCs w:val="12"/>
                <w:lang w:eastAsia="ru-RU"/>
              </w:rPr>
              <w:t>1</w:t>
            </w:r>
          </w:p>
        </w:tc>
        <w:tc>
          <w:tcPr>
            <w:tcW w:w="1025" w:type="pct"/>
            <w:gridSpan w:val="4"/>
            <w:tcBorders>
              <w:top w:val="nil"/>
              <w:left w:val="nil"/>
              <w:bottom w:val="single" w:sz="4" w:space="0" w:color="auto"/>
              <w:right w:val="single" w:sz="4" w:space="0" w:color="auto"/>
            </w:tcBorders>
            <w:shd w:val="clear" w:color="auto" w:fill="auto"/>
            <w:vAlign w:val="center"/>
            <w:hideMark/>
          </w:tcPr>
          <w:p w:rsidR="0001257C" w:rsidRPr="0001257C" w:rsidRDefault="0001257C" w:rsidP="0001257C">
            <w:pPr>
              <w:spacing w:after="0" w:line="240" w:lineRule="auto"/>
              <w:jc w:val="center"/>
              <w:rPr>
                <w:rFonts w:ascii="Times New Roman" w:eastAsia="Times New Roman" w:hAnsi="Times New Roman" w:cs="Times New Roman"/>
                <w:sz w:val="12"/>
                <w:szCs w:val="12"/>
                <w:lang w:eastAsia="ru-RU"/>
              </w:rPr>
            </w:pPr>
            <w:r w:rsidRPr="0001257C">
              <w:rPr>
                <w:rFonts w:ascii="Times New Roman" w:eastAsia="Times New Roman" w:hAnsi="Times New Roman" w:cs="Times New Roman"/>
                <w:sz w:val="12"/>
                <w:szCs w:val="12"/>
                <w:lang w:eastAsia="ru-RU"/>
              </w:rPr>
              <w:t>Анализ возможностей осуществления новых заимствований и проведение оценки долговой нагрузки на бюджет муниципального района</w:t>
            </w:r>
          </w:p>
        </w:tc>
        <w:tc>
          <w:tcPr>
            <w:tcW w:w="637" w:type="pct"/>
            <w:tcBorders>
              <w:top w:val="nil"/>
              <w:left w:val="nil"/>
              <w:bottom w:val="single" w:sz="4" w:space="0" w:color="auto"/>
              <w:right w:val="single" w:sz="4" w:space="0" w:color="auto"/>
            </w:tcBorders>
            <w:shd w:val="clear" w:color="auto" w:fill="auto"/>
            <w:vAlign w:val="center"/>
            <w:hideMark/>
          </w:tcPr>
          <w:p w:rsidR="0001257C" w:rsidRPr="0001257C" w:rsidRDefault="0001257C" w:rsidP="0001257C">
            <w:pPr>
              <w:spacing w:after="0" w:line="240" w:lineRule="auto"/>
              <w:jc w:val="center"/>
              <w:rPr>
                <w:rFonts w:ascii="Times New Roman" w:eastAsia="Times New Roman" w:hAnsi="Times New Roman" w:cs="Times New Roman"/>
                <w:sz w:val="12"/>
                <w:szCs w:val="12"/>
                <w:lang w:eastAsia="ru-RU"/>
              </w:rPr>
            </w:pPr>
            <w:r w:rsidRPr="0001257C">
              <w:rPr>
                <w:rFonts w:ascii="Times New Roman" w:eastAsia="Times New Roman" w:hAnsi="Times New Roman" w:cs="Times New Roman"/>
                <w:sz w:val="12"/>
                <w:szCs w:val="12"/>
                <w:lang w:eastAsia="ru-RU"/>
              </w:rPr>
              <w:t>Управление финансами</w:t>
            </w:r>
          </w:p>
        </w:tc>
        <w:tc>
          <w:tcPr>
            <w:tcW w:w="379" w:type="pct"/>
            <w:gridSpan w:val="6"/>
            <w:tcBorders>
              <w:top w:val="nil"/>
              <w:left w:val="nil"/>
              <w:bottom w:val="single" w:sz="4" w:space="0" w:color="auto"/>
              <w:right w:val="single" w:sz="4" w:space="0" w:color="auto"/>
            </w:tcBorders>
            <w:shd w:val="clear" w:color="auto" w:fill="auto"/>
            <w:textDirection w:val="btLr"/>
            <w:vAlign w:val="center"/>
            <w:hideMark/>
          </w:tcPr>
          <w:p w:rsidR="0001257C" w:rsidRPr="0001257C" w:rsidRDefault="0001257C" w:rsidP="0001257C">
            <w:pPr>
              <w:spacing w:after="0" w:line="240" w:lineRule="auto"/>
              <w:ind w:left="113" w:right="113"/>
              <w:jc w:val="center"/>
              <w:rPr>
                <w:rFonts w:ascii="Times New Roman" w:eastAsia="Times New Roman" w:hAnsi="Times New Roman" w:cs="Times New Roman"/>
                <w:sz w:val="12"/>
                <w:szCs w:val="12"/>
                <w:lang w:eastAsia="ru-RU"/>
              </w:rPr>
            </w:pPr>
            <w:r w:rsidRPr="0001257C">
              <w:rPr>
                <w:rFonts w:ascii="Times New Roman" w:eastAsia="Times New Roman" w:hAnsi="Times New Roman" w:cs="Times New Roman"/>
                <w:sz w:val="12"/>
                <w:szCs w:val="12"/>
                <w:lang w:eastAsia="ru-RU"/>
              </w:rPr>
              <w:t>2021-2023</w:t>
            </w:r>
          </w:p>
        </w:tc>
        <w:tc>
          <w:tcPr>
            <w:tcW w:w="654" w:type="pct"/>
            <w:gridSpan w:val="6"/>
            <w:tcBorders>
              <w:top w:val="nil"/>
              <w:left w:val="nil"/>
              <w:bottom w:val="single" w:sz="4" w:space="0" w:color="auto"/>
              <w:right w:val="single" w:sz="4" w:space="0" w:color="auto"/>
            </w:tcBorders>
            <w:shd w:val="clear" w:color="auto" w:fill="auto"/>
            <w:vAlign w:val="center"/>
            <w:hideMark/>
          </w:tcPr>
          <w:p w:rsidR="0001257C" w:rsidRPr="0001257C" w:rsidRDefault="0001257C" w:rsidP="0001257C">
            <w:pPr>
              <w:spacing w:after="0" w:line="240" w:lineRule="auto"/>
              <w:jc w:val="center"/>
              <w:rPr>
                <w:rFonts w:ascii="Times New Roman" w:eastAsia="Times New Roman" w:hAnsi="Times New Roman" w:cs="Times New Roman"/>
                <w:sz w:val="12"/>
                <w:szCs w:val="12"/>
                <w:lang w:eastAsia="ru-RU"/>
              </w:rPr>
            </w:pPr>
            <w:r w:rsidRPr="0001257C">
              <w:rPr>
                <w:rFonts w:ascii="Times New Roman" w:eastAsia="Times New Roman" w:hAnsi="Times New Roman" w:cs="Times New Roman"/>
                <w:sz w:val="12"/>
                <w:szCs w:val="12"/>
                <w:lang w:eastAsia="ru-RU"/>
              </w:rPr>
              <w:t>мест. бюджет</w:t>
            </w:r>
          </w:p>
        </w:tc>
        <w:tc>
          <w:tcPr>
            <w:tcW w:w="1483" w:type="pct"/>
            <w:gridSpan w:val="13"/>
            <w:tcBorders>
              <w:top w:val="single" w:sz="4" w:space="0" w:color="auto"/>
              <w:left w:val="nil"/>
              <w:bottom w:val="single" w:sz="4" w:space="0" w:color="auto"/>
              <w:right w:val="single" w:sz="4" w:space="0" w:color="000000"/>
            </w:tcBorders>
            <w:shd w:val="clear" w:color="auto" w:fill="auto"/>
            <w:vAlign w:val="center"/>
            <w:hideMark/>
          </w:tcPr>
          <w:p w:rsidR="0001257C" w:rsidRPr="0001257C" w:rsidRDefault="0001257C" w:rsidP="0001257C">
            <w:pPr>
              <w:spacing w:after="0" w:line="240" w:lineRule="auto"/>
              <w:jc w:val="center"/>
              <w:rPr>
                <w:rFonts w:ascii="Times New Roman" w:eastAsia="Times New Roman" w:hAnsi="Times New Roman" w:cs="Times New Roman"/>
                <w:sz w:val="12"/>
                <w:szCs w:val="12"/>
                <w:lang w:eastAsia="ru-RU"/>
              </w:rPr>
            </w:pPr>
            <w:r w:rsidRPr="0001257C">
              <w:rPr>
                <w:rFonts w:ascii="Times New Roman" w:eastAsia="Times New Roman" w:hAnsi="Times New Roman" w:cs="Times New Roman"/>
                <w:sz w:val="12"/>
                <w:szCs w:val="12"/>
                <w:lang w:eastAsia="ru-RU"/>
              </w:rPr>
              <w:t>Финансирование осуществляется в рамках текущей деятельности Управления финансами</w:t>
            </w:r>
          </w:p>
        </w:tc>
        <w:tc>
          <w:tcPr>
            <w:tcW w:w="564" w:type="pct"/>
            <w:vMerge w:val="restart"/>
            <w:tcBorders>
              <w:top w:val="nil"/>
              <w:left w:val="single" w:sz="4" w:space="0" w:color="auto"/>
              <w:bottom w:val="single" w:sz="4" w:space="0" w:color="000000"/>
              <w:right w:val="single" w:sz="4" w:space="0" w:color="auto"/>
            </w:tcBorders>
            <w:shd w:val="clear" w:color="auto" w:fill="auto"/>
            <w:vAlign w:val="center"/>
            <w:hideMark/>
          </w:tcPr>
          <w:p w:rsidR="0001257C" w:rsidRPr="0001257C" w:rsidRDefault="0001257C" w:rsidP="0001257C">
            <w:pPr>
              <w:spacing w:after="0" w:line="240" w:lineRule="auto"/>
              <w:jc w:val="center"/>
              <w:rPr>
                <w:rFonts w:ascii="Times New Roman" w:eastAsia="Times New Roman" w:hAnsi="Times New Roman" w:cs="Times New Roman"/>
                <w:sz w:val="12"/>
                <w:szCs w:val="12"/>
                <w:lang w:eastAsia="ru-RU"/>
              </w:rPr>
            </w:pPr>
            <w:r w:rsidRPr="0001257C">
              <w:rPr>
                <w:rFonts w:ascii="Times New Roman" w:eastAsia="Times New Roman" w:hAnsi="Times New Roman" w:cs="Times New Roman"/>
                <w:sz w:val="12"/>
                <w:szCs w:val="12"/>
                <w:lang w:eastAsia="ru-RU"/>
              </w:rPr>
              <w:t>Сохранение экономически безопасного уровня муниципального  долга  муниципального района Сергиевский Самарской области: не более 50% от утвержденного общего годового объема доходов без учета безвозмездных поступлений</w:t>
            </w:r>
          </w:p>
        </w:tc>
      </w:tr>
      <w:tr w:rsidR="00FF38CD" w:rsidRPr="0001257C" w:rsidTr="00D67763">
        <w:trPr>
          <w:cantSplit/>
          <w:trHeight w:val="1134"/>
        </w:trPr>
        <w:tc>
          <w:tcPr>
            <w:tcW w:w="257" w:type="pct"/>
            <w:gridSpan w:val="2"/>
            <w:tcBorders>
              <w:top w:val="nil"/>
              <w:left w:val="single" w:sz="4" w:space="0" w:color="auto"/>
              <w:bottom w:val="single" w:sz="4" w:space="0" w:color="auto"/>
              <w:right w:val="single" w:sz="4" w:space="0" w:color="auto"/>
            </w:tcBorders>
            <w:shd w:val="clear" w:color="auto" w:fill="auto"/>
            <w:noWrap/>
            <w:vAlign w:val="center"/>
            <w:hideMark/>
          </w:tcPr>
          <w:p w:rsidR="0001257C" w:rsidRPr="0001257C" w:rsidRDefault="0001257C" w:rsidP="0001257C">
            <w:pPr>
              <w:spacing w:after="0" w:line="240" w:lineRule="auto"/>
              <w:jc w:val="center"/>
              <w:rPr>
                <w:rFonts w:ascii="Times New Roman" w:eastAsia="Times New Roman" w:hAnsi="Times New Roman" w:cs="Times New Roman"/>
                <w:sz w:val="12"/>
                <w:szCs w:val="12"/>
                <w:lang w:eastAsia="ru-RU"/>
              </w:rPr>
            </w:pPr>
            <w:r w:rsidRPr="0001257C">
              <w:rPr>
                <w:rFonts w:ascii="Times New Roman" w:eastAsia="Times New Roman" w:hAnsi="Times New Roman" w:cs="Times New Roman"/>
                <w:sz w:val="12"/>
                <w:szCs w:val="12"/>
                <w:lang w:eastAsia="ru-RU"/>
              </w:rPr>
              <w:t>2</w:t>
            </w:r>
          </w:p>
        </w:tc>
        <w:tc>
          <w:tcPr>
            <w:tcW w:w="1025" w:type="pct"/>
            <w:gridSpan w:val="4"/>
            <w:tcBorders>
              <w:top w:val="nil"/>
              <w:left w:val="nil"/>
              <w:bottom w:val="single" w:sz="4" w:space="0" w:color="auto"/>
              <w:right w:val="single" w:sz="4" w:space="0" w:color="auto"/>
            </w:tcBorders>
            <w:shd w:val="clear" w:color="auto" w:fill="auto"/>
            <w:vAlign w:val="center"/>
            <w:hideMark/>
          </w:tcPr>
          <w:p w:rsidR="0001257C" w:rsidRPr="0001257C" w:rsidRDefault="0001257C" w:rsidP="0001257C">
            <w:pPr>
              <w:spacing w:after="0" w:line="240" w:lineRule="auto"/>
              <w:jc w:val="center"/>
              <w:rPr>
                <w:rFonts w:ascii="Times New Roman" w:eastAsia="Times New Roman" w:hAnsi="Times New Roman" w:cs="Times New Roman"/>
                <w:sz w:val="12"/>
                <w:szCs w:val="12"/>
                <w:lang w:eastAsia="ru-RU"/>
              </w:rPr>
            </w:pPr>
            <w:r w:rsidRPr="0001257C">
              <w:rPr>
                <w:rFonts w:ascii="Times New Roman" w:eastAsia="Times New Roman" w:hAnsi="Times New Roman" w:cs="Times New Roman"/>
                <w:sz w:val="12"/>
                <w:szCs w:val="12"/>
                <w:lang w:eastAsia="ru-RU"/>
              </w:rPr>
              <w:t>Обеспечение своевременного обслуживания долговых обязательств  муниципального района Сергиевский Самарской области</w:t>
            </w:r>
          </w:p>
        </w:tc>
        <w:tc>
          <w:tcPr>
            <w:tcW w:w="637" w:type="pct"/>
            <w:tcBorders>
              <w:top w:val="nil"/>
              <w:left w:val="nil"/>
              <w:bottom w:val="single" w:sz="4" w:space="0" w:color="auto"/>
              <w:right w:val="single" w:sz="4" w:space="0" w:color="auto"/>
            </w:tcBorders>
            <w:shd w:val="clear" w:color="auto" w:fill="auto"/>
            <w:vAlign w:val="center"/>
            <w:hideMark/>
          </w:tcPr>
          <w:p w:rsidR="0001257C" w:rsidRPr="0001257C" w:rsidRDefault="0001257C" w:rsidP="0001257C">
            <w:pPr>
              <w:spacing w:after="0" w:line="240" w:lineRule="auto"/>
              <w:jc w:val="center"/>
              <w:rPr>
                <w:rFonts w:ascii="Times New Roman" w:eastAsia="Times New Roman" w:hAnsi="Times New Roman" w:cs="Times New Roman"/>
                <w:sz w:val="12"/>
                <w:szCs w:val="12"/>
                <w:lang w:eastAsia="ru-RU"/>
              </w:rPr>
            </w:pPr>
            <w:r w:rsidRPr="0001257C">
              <w:rPr>
                <w:rFonts w:ascii="Times New Roman" w:eastAsia="Times New Roman" w:hAnsi="Times New Roman" w:cs="Times New Roman"/>
                <w:sz w:val="12"/>
                <w:szCs w:val="12"/>
                <w:lang w:eastAsia="ru-RU"/>
              </w:rPr>
              <w:t>Управление финансами</w:t>
            </w:r>
          </w:p>
        </w:tc>
        <w:tc>
          <w:tcPr>
            <w:tcW w:w="379" w:type="pct"/>
            <w:gridSpan w:val="6"/>
            <w:tcBorders>
              <w:top w:val="nil"/>
              <w:left w:val="nil"/>
              <w:bottom w:val="single" w:sz="4" w:space="0" w:color="auto"/>
              <w:right w:val="single" w:sz="4" w:space="0" w:color="auto"/>
            </w:tcBorders>
            <w:shd w:val="clear" w:color="auto" w:fill="auto"/>
            <w:textDirection w:val="btLr"/>
            <w:vAlign w:val="center"/>
            <w:hideMark/>
          </w:tcPr>
          <w:p w:rsidR="0001257C" w:rsidRPr="0001257C" w:rsidRDefault="0001257C" w:rsidP="0001257C">
            <w:pPr>
              <w:spacing w:after="0" w:line="240" w:lineRule="auto"/>
              <w:ind w:left="113" w:right="113"/>
              <w:jc w:val="center"/>
              <w:rPr>
                <w:rFonts w:ascii="Times New Roman" w:eastAsia="Times New Roman" w:hAnsi="Times New Roman" w:cs="Times New Roman"/>
                <w:sz w:val="12"/>
                <w:szCs w:val="12"/>
                <w:lang w:eastAsia="ru-RU"/>
              </w:rPr>
            </w:pPr>
            <w:r w:rsidRPr="0001257C">
              <w:rPr>
                <w:rFonts w:ascii="Times New Roman" w:eastAsia="Times New Roman" w:hAnsi="Times New Roman" w:cs="Times New Roman"/>
                <w:sz w:val="12"/>
                <w:szCs w:val="12"/>
                <w:lang w:eastAsia="ru-RU"/>
              </w:rPr>
              <w:t>2021-2023</w:t>
            </w:r>
          </w:p>
        </w:tc>
        <w:tc>
          <w:tcPr>
            <w:tcW w:w="654" w:type="pct"/>
            <w:gridSpan w:val="6"/>
            <w:tcBorders>
              <w:top w:val="nil"/>
              <w:left w:val="nil"/>
              <w:bottom w:val="single" w:sz="4" w:space="0" w:color="auto"/>
              <w:right w:val="single" w:sz="4" w:space="0" w:color="auto"/>
            </w:tcBorders>
            <w:shd w:val="clear" w:color="auto" w:fill="auto"/>
            <w:vAlign w:val="center"/>
            <w:hideMark/>
          </w:tcPr>
          <w:p w:rsidR="0001257C" w:rsidRPr="0001257C" w:rsidRDefault="0001257C" w:rsidP="0001257C">
            <w:pPr>
              <w:spacing w:after="0" w:line="240" w:lineRule="auto"/>
              <w:jc w:val="center"/>
              <w:rPr>
                <w:rFonts w:ascii="Times New Roman" w:eastAsia="Times New Roman" w:hAnsi="Times New Roman" w:cs="Times New Roman"/>
                <w:sz w:val="12"/>
                <w:szCs w:val="12"/>
                <w:lang w:eastAsia="ru-RU"/>
              </w:rPr>
            </w:pPr>
            <w:r w:rsidRPr="0001257C">
              <w:rPr>
                <w:rFonts w:ascii="Times New Roman" w:eastAsia="Times New Roman" w:hAnsi="Times New Roman" w:cs="Times New Roman"/>
                <w:sz w:val="12"/>
                <w:szCs w:val="12"/>
                <w:lang w:eastAsia="ru-RU"/>
              </w:rPr>
              <w:t>мест. бюджет</w:t>
            </w:r>
          </w:p>
        </w:tc>
        <w:tc>
          <w:tcPr>
            <w:tcW w:w="1483" w:type="pct"/>
            <w:gridSpan w:val="13"/>
            <w:tcBorders>
              <w:top w:val="single" w:sz="4" w:space="0" w:color="auto"/>
              <w:left w:val="nil"/>
              <w:bottom w:val="single" w:sz="4" w:space="0" w:color="auto"/>
              <w:right w:val="single" w:sz="4" w:space="0" w:color="000000"/>
            </w:tcBorders>
            <w:shd w:val="clear" w:color="auto" w:fill="auto"/>
            <w:vAlign w:val="center"/>
            <w:hideMark/>
          </w:tcPr>
          <w:p w:rsidR="0001257C" w:rsidRPr="0001257C" w:rsidRDefault="0001257C" w:rsidP="0001257C">
            <w:pPr>
              <w:spacing w:after="0" w:line="240" w:lineRule="auto"/>
              <w:jc w:val="center"/>
              <w:rPr>
                <w:rFonts w:ascii="Times New Roman" w:eastAsia="Times New Roman" w:hAnsi="Times New Roman" w:cs="Times New Roman"/>
                <w:sz w:val="12"/>
                <w:szCs w:val="12"/>
                <w:lang w:eastAsia="ru-RU"/>
              </w:rPr>
            </w:pPr>
            <w:r w:rsidRPr="0001257C">
              <w:rPr>
                <w:rFonts w:ascii="Times New Roman" w:eastAsia="Times New Roman" w:hAnsi="Times New Roman" w:cs="Times New Roman"/>
                <w:sz w:val="12"/>
                <w:szCs w:val="12"/>
                <w:lang w:eastAsia="ru-RU"/>
              </w:rPr>
              <w:t>Финансирование осуществляется в рамках текущей деятельности Управления финансами</w:t>
            </w:r>
          </w:p>
        </w:tc>
        <w:tc>
          <w:tcPr>
            <w:tcW w:w="564" w:type="pct"/>
            <w:vMerge/>
            <w:tcBorders>
              <w:top w:val="nil"/>
              <w:left w:val="single" w:sz="4" w:space="0" w:color="auto"/>
              <w:bottom w:val="single" w:sz="4" w:space="0" w:color="000000"/>
              <w:right w:val="single" w:sz="4" w:space="0" w:color="auto"/>
            </w:tcBorders>
            <w:shd w:val="clear" w:color="auto" w:fill="auto"/>
            <w:vAlign w:val="center"/>
            <w:hideMark/>
          </w:tcPr>
          <w:p w:rsidR="0001257C" w:rsidRPr="0001257C" w:rsidRDefault="0001257C" w:rsidP="0001257C">
            <w:pPr>
              <w:spacing w:after="0" w:line="240" w:lineRule="auto"/>
              <w:jc w:val="center"/>
              <w:rPr>
                <w:rFonts w:ascii="Times New Roman" w:eastAsia="Times New Roman" w:hAnsi="Times New Roman" w:cs="Times New Roman"/>
                <w:sz w:val="12"/>
                <w:szCs w:val="12"/>
                <w:lang w:eastAsia="ru-RU"/>
              </w:rPr>
            </w:pPr>
          </w:p>
        </w:tc>
      </w:tr>
      <w:tr w:rsidR="0001257C" w:rsidRPr="0001257C" w:rsidTr="0001257C">
        <w:trPr>
          <w:trHeight w:val="70"/>
        </w:trPr>
        <w:tc>
          <w:tcPr>
            <w:tcW w:w="5000" w:type="pct"/>
            <w:gridSpan w:val="33"/>
            <w:tcBorders>
              <w:top w:val="single" w:sz="4" w:space="0" w:color="auto"/>
              <w:left w:val="single" w:sz="4" w:space="0" w:color="auto"/>
              <w:bottom w:val="single" w:sz="4" w:space="0" w:color="auto"/>
              <w:right w:val="single" w:sz="4" w:space="0" w:color="auto"/>
            </w:tcBorders>
            <w:shd w:val="clear" w:color="auto" w:fill="auto"/>
            <w:vAlign w:val="center"/>
            <w:hideMark/>
          </w:tcPr>
          <w:p w:rsidR="0001257C" w:rsidRPr="0001257C" w:rsidRDefault="0001257C" w:rsidP="0001257C">
            <w:pPr>
              <w:spacing w:after="0" w:line="240" w:lineRule="auto"/>
              <w:jc w:val="center"/>
              <w:rPr>
                <w:rFonts w:ascii="Times New Roman" w:eastAsia="Times New Roman" w:hAnsi="Times New Roman" w:cs="Times New Roman"/>
                <w:sz w:val="12"/>
                <w:szCs w:val="12"/>
                <w:lang w:eastAsia="ru-RU"/>
              </w:rPr>
            </w:pPr>
            <w:r w:rsidRPr="0001257C">
              <w:rPr>
                <w:rFonts w:ascii="Times New Roman" w:eastAsia="Times New Roman" w:hAnsi="Times New Roman" w:cs="Times New Roman"/>
                <w:sz w:val="12"/>
                <w:szCs w:val="12"/>
                <w:lang w:eastAsia="ru-RU"/>
              </w:rPr>
              <w:t>Задача 2. Ограничение стоимости заимствований в целях оптимизации бюджетных расходов на обслуживание муниципального долга муниципального района Сергиевский Самарской области</w:t>
            </w:r>
          </w:p>
        </w:tc>
      </w:tr>
      <w:tr w:rsidR="00FF38CD" w:rsidRPr="0001257C" w:rsidTr="00D67763">
        <w:trPr>
          <w:cantSplit/>
          <w:trHeight w:val="3390"/>
        </w:trPr>
        <w:tc>
          <w:tcPr>
            <w:tcW w:w="257" w:type="pct"/>
            <w:gridSpan w:val="2"/>
            <w:tcBorders>
              <w:top w:val="nil"/>
              <w:left w:val="single" w:sz="4" w:space="0" w:color="auto"/>
              <w:bottom w:val="single" w:sz="4" w:space="0" w:color="auto"/>
              <w:right w:val="single" w:sz="4" w:space="0" w:color="auto"/>
            </w:tcBorders>
            <w:shd w:val="clear" w:color="auto" w:fill="auto"/>
            <w:noWrap/>
            <w:vAlign w:val="center"/>
            <w:hideMark/>
          </w:tcPr>
          <w:p w:rsidR="0001257C" w:rsidRPr="0001257C" w:rsidRDefault="0001257C" w:rsidP="0001257C">
            <w:pPr>
              <w:spacing w:after="0" w:line="240" w:lineRule="auto"/>
              <w:jc w:val="center"/>
              <w:rPr>
                <w:rFonts w:ascii="Times New Roman" w:eastAsia="Times New Roman" w:hAnsi="Times New Roman" w:cs="Times New Roman"/>
                <w:sz w:val="12"/>
                <w:szCs w:val="12"/>
                <w:lang w:eastAsia="ru-RU"/>
              </w:rPr>
            </w:pPr>
            <w:r w:rsidRPr="0001257C">
              <w:rPr>
                <w:rFonts w:ascii="Times New Roman" w:eastAsia="Times New Roman" w:hAnsi="Times New Roman" w:cs="Times New Roman"/>
                <w:sz w:val="12"/>
                <w:szCs w:val="12"/>
                <w:lang w:eastAsia="ru-RU"/>
              </w:rPr>
              <w:lastRenderedPageBreak/>
              <w:t>3</w:t>
            </w:r>
          </w:p>
        </w:tc>
        <w:tc>
          <w:tcPr>
            <w:tcW w:w="1025" w:type="pct"/>
            <w:gridSpan w:val="4"/>
            <w:tcBorders>
              <w:top w:val="nil"/>
              <w:left w:val="nil"/>
              <w:bottom w:val="single" w:sz="4" w:space="0" w:color="auto"/>
              <w:right w:val="single" w:sz="4" w:space="0" w:color="auto"/>
            </w:tcBorders>
            <w:shd w:val="clear" w:color="auto" w:fill="auto"/>
            <w:vAlign w:val="center"/>
            <w:hideMark/>
          </w:tcPr>
          <w:p w:rsidR="0001257C" w:rsidRPr="0001257C" w:rsidRDefault="0001257C" w:rsidP="0001257C">
            <w:pPr>
              <w:spacing w:after="0" w:line="240" w:lineRule="auto"/>
              <w:jc w:val="center"/>
              <w:rPr>
                <w:rFonts w:ascii="Times New Roman" w:eastAsia="Times New Roman" w:hAnsi="Times New Roman" w:cs="Times New Roman"/>
                <w:sz w:val="12"/>
                <w:szCs w:val="12"/>
                <w:lang w:eastAsia="ru-RU"/>
              </w:rPr>
            </w:pPr>
            <w:r w:rsidRPr="0001257C">
              <w:rPr>
                <w:rFonts w:ascii="Times New Roman" w:eastAsia="Times New Roman" w:hAnsi="Times New Roman" w:cs="Times New Roman"/>
                <w:sz w:val="12"/>
                <w:szCs w:val="12"/>
                <w:lang w:eastAsia="ru-RU"/>
              </w:rPr>
              <w:t>Соблюдение ограничений расходов по погашению и  обслуживанию муниципального долга, установленных БК РФ</w:t>
            </w:r>
          </w:p>
        </w:tc>
        <w:tc>
          <w:tcPr>
            <w:tcW w:w="680" w:type="pct"/>
            <w:gridSpan w:val="2"/>
            <w:tcBorders>
              <w:top w:val="nil"/>
              <w:left w:val="nil"/>
              <w:bottom w:val="single" w:sz="4" w:space="0" w:color="auto"/>
              <w:right w:val="single" w:sz="4" w:space="0" w:color="auto"/>
            </w:tcBorders>
            <w:shd w:val="clear" w:color="auto" w:fill="auto"/>
            <w:vAlign w:val="center"/>
            <w:hideMark/>
          </w:tcPr>
          <w:p w:rsidR="0001257C" w:rsidRPr="0001257C" w:rsidRDefault="0001257C" w:rsidP="0001257C">
            <w:pPr>
              <w:spacing w:after="0" w:line="240" w:lineRule="auto"/>
              <w:jc w:val="center"/>
              <w:rPr>
                <w:rFonts w:ascii="Times New Roman" w:eastAsia="Times New Roman" w:hAnsi="Times New Roman" w:cs="Times New Roman"/>
                <w:sz w:val="12"/>
                <w:szCs w:val="12"/>
                <w:lang w:eastAsia="ru-RU"/>
              </w:rPr>
            </w:pPr>
            <w:r w:rsidRPr="0001257C">
              <w:rPr>
                <w:rFonts w:ascii="Times New Roman" w:eastAsia="Times New Roman" w:hAnsi="Times New Roman" w:cs="Times New Roman"/>
                <w:sz w:val="12"/>
                <w:szCs w:val="12"/>
                <w:lang w:eastAsia="ru-RU"/>
              </w:rPr>
              <w:t>Управление финансами</w:t>
            </w:r>
          </w:p>
        </w:tc>
        <w:tc>
          <w:tcPr>
            <w:tcW w:w="336" w:type="pct"/>
            <w:gridSpan w:val="5"/>
            <w:tcBorders>
              <w:top w:val="nil"/>
              <w:left w:val="nil"/>
              <w:bottom w:val="single" w:sz="4" w:space="0" w:color="auto"/>
              <w:right w:val="single" w:sz="4" w:space="0" w:color="auto"/>
            </w:tcBorders>
            <w:shd w:val="clear" w:color="auto" w:fill="auto"/>
            <w:textDirection w:val="btLr"/>
            <w:vAlign w:val="center"/>
            <w:hideMark/>
          </w:tcPr>
          <w:p w:rsidR="0001257C" w:rsidRPr="0001257C" w:rsidRDefault="0001257C" w:rsidP="00FF38CD">
            <w:pPr>
              <w:spacing w:after="0" w:line="240" w:lineRule="auto"/>
              <w:ind w:left="113" w:right="113"/>
              <w:jc w:val="center"/>
              <w:rPr>
                <w:rFonts w:ascii="Times New Roman" w:eastAsia="Times New Roman" w:hAnsi="Times New Roman" w:cs="Times New Roman"/>
                <w:sz w:val="12"/>
                <w:szCs w:val="12"/>
                <w:lang w:eastAsia="ru-RU"/>
              </w:rPr>
            </w:pPr>
            <w:r w:rsidRPr="0001257C">
              <w:rPr>
                <w:rFonts w:ascii="Times New Roman" w:eastAsia="Times New Roman" w:hAnsi="Times New Roman" w:cs="Times New Roman"/>
                <w:sz w:val="12"/>
                <w:szCs w:val="12"/>
                <w:lang w:eastAsia="ru-RU"/>
              </w:rPr>
              <w:t>2021-2023</w:t>
            </w:r>
          </w:p>
        </w:tc>
        <w:tc>
          <w:tcPr>
            <w:tcW w:w="649" w:type="pct"/>
            <w:gridSpan w:val="5"/>
            <w:tcBorders>
              <w:top w:val="nil"/>
              <w:left w:val="nil"/>
              <w:bottom w:val="single" w:sz="4" w:space="0" w:color="auto"/>
              <w:right w:val="single" w:sz="4" w:space="0" w:color="auto"/>
            </w:tcBorders>
            <w:shd w:val="clear" w:color="auto" w:fill="auto"/>
            <w:vAlign w:val="center"/>
            <w:hideMark/>
          </w:tcPr>
          <w:p w:rsidR="0001257C" w:rsidRPr="0001257C" w:rsidRDefault="0001257C" w:rsidP="0001257C">
            <w:pPr>
              <w:spacing w:after="0" w:line="240" w:lineRule="auto"/>
              <w:jc w:val="center"/>
              <w:rPr>
                <w:rFonts w:ascii="Times New Roman" w:eastAsia="Times New Roman" w:hAnsi="Times New Roman" w:cs="Times New Roman"/>
                <w:sz w:val="12"/>
                <w:szCs w:val="12"/>
                <w:lang w:eastAsia="ru-RU"/>
              </w:rPr>
            </w:pPr>
            <w:r w:rsidRPr="0001257C">
              <w:rPr>
                <w:rFonts w:ascii="Times New Roman" w:eastAsia="Times New Roman" w:hAnsi="Times New Roman" w:cs="Times New Roman"/>
                <w:sz w:val="12"/>
                <w:szCs w:val="12"/>
                <w:lang w:eastAsia="ru-RU"/>
              </w:rPr>
              <w:t>мест. бюджет</w:t>
            </w:r>
          </w:p>
        </w:tc>
        <w:tc>
          <w:tcPr>
            <w:tcW w:w="375" w:type="pct"/>
            <w:gridSpan w:val="3"/>
            <w:tcBorders>
              <w:top w:val="nil"/>
              <w:left w:val="nil"/>
              <w:bottom w:val="single" w:sz="4" w:space="0" w:color="auto"/>
              <w:right w:val="single" w:sz="4" w:space="0" w:color="auto"/>
            </w:tcBorders>
            <w:shd w:val="clear" w:color="auto" w:fill="auto"/>
            <w:noWrap/>
            <w:textDirection w:val="btLr"/>
            <w:vAlign w:val="center"/>
            <w:hideMark/>
          </w:tcPr>
          <w:p w:rsidR="0001257C" w:rsidRPr="0001257C" w:rsidRDefault="0001257C" w:rsidP="0001257C">
            <w:pPr>
              <w:spacing w:after="0" w:line="240" w:lineRule="auto"/>
              <w:ind w:left="113" w:right="113"/>
              <w:jc w:val="center"/>
              <w:rPr>
                <w:rFonts w:ascii="Times New Roman" w:eastAsia="Times New Roman" w:hAnsi="Times New Roman" w:cs="Times New Roman"/>
                <w:sz w:val="12"/>
                <w:szCs w:val="12"/>
                <w:lang w:eastAsia="ru-RU"/>
              </w:rPr>
            </w:pPr>
            <w:r w:rsidRPr="0001257C">
              <w:rPr>
                <w:rFonts w:ascii="Times New Roman" w:eastAsia="Times New Roman" w:hAnsi="Times New Roman" w:cs="Times New Roman"/>
                <w:sz w:val="12"/>
                <w:szCs w:val="12"/>
                <w:lang w:eastAsia="ru-RU"/>
              </w:rPr>
              <w:t>2 000,00000</w:t>
            </w:r>
          </w:p>
        </w:tc>
        <w:tc>
          <w:tcPr>
            <w:tcW w:w="367" w:type="pct"/>
            <w:gridSpan w:val="3"/>
            <w:tcBorders>
              <w:top w:val="nil"/>
              <w:left w:val="nil"/>
              <w:bottom w:val="single" w:sz="4" w:space="0" w:color="auto"/>
              <w:right w:val="single" w:sz="4" w:space="0" w:color="auto"/>
            </w:tcBorders>
            <w:shd w:val="clear" w:color="auto" w:fill="auto"/>
            <w:noWrap/>
            <w:textDirection w:val="btLr"/>
            <w:vAlign w:val="center"/>
            <w:hideMark/>
          </w:tcPr>
          <w:p w:rsidR="0001257C" w:rsidRPr="0001257C" w:rsidRDefault="0001257C" w:rsidP="0001257C">
            <w:pPr>
              <w:spacing w:after="0" w:line="240" w:lineRule="auto"/>
              <w:ind w:left="113" w:right="113"/>
              <w:jc w:val="center"/>
              <w:rPr>
                <w:rFonts w:ascii="Times New Roman" w:eastAsia="Times New Roman" w:hAnsi="Times New Roman" w:cs="Times New Roman"/>
                <w:sz w:val="12"/>
                <w:szCs w:val="12"/>
                <w:lang w:eastAsia="ru-RU"/>
              </w:rPr>
            </w:pPr>
            <w:r w:rsidRPr="0001257C">
              <w:rPr>
                <w:rFonts w:ascii="Times New Roman" w:eastAsia="Times New Roman" w:hAnsi="Times New Roman" w:cs="Times New Roman"/>
                <w:sz w:val="12"/>
                <w:szCs w:val="12"/>
                <w:lang w:eastAsia="ru-RU"/>
              </w:rPr>
              <w:t>1 000,00000</w:t>
            </w:r>
          </w:p>
        </w:tc>
        <w:tc>
          <w:tcPr>
            <w:tcW w:w="371" w:type="pct"/>
            <w:gridSpan w:val="4"/>
            <w:tcBorders>
              <w:top w:val="nil"/>
              <w:left w:val="nil"/>
              <w:bottom w:val="single" w:sz="4" w:space="0" w:color="auto"/>
              <w:right w:val="single" w:sz="4" w:space="0" w:color="auto"/>
            </w:tcBorders>
            <w:shd w:val="clear" w:color="auto" w:fill="auto"/>
            <w:noWrap/>
            <w:textDirection w:val="btLr"/>
            <w:vAlign w:val="center"/>
            <w:hideMark/>
          </w:tcPr>
          <w:p w:rsidR="0001257C" w:rsidRPr="0001257C" w:rsidRDefault="0001257C" w:rsidP="0001257C">
            <w:pPr>
              <w:spacing w:after="0" w:line="240" w:lineRule="auto"/>
              <w:ind w:left="113" w:right="113"/>
              <w:jc w:val="center"/>
              <w:rPr>
                <w:rFonts w:ascii="Times New Roman" w:eastAsia="Times New Roman" w:hAnsi="Times New Roman" w:cs="Times New Roman"/>
                <w:sz w:val="12"/>
                <w:szCs w:val="12"/>
                <w:lang w:eastAsia="ru-RU"/>
              </w:rPr>
            </w:pPr>
            <w:r w:rsidRPr="0001257C">
              <w:rPr>
                <w:rFonts w:ascii="Times New Roman" w:eastAsia="Times New Roman" w:hAnsi="Times New Roman" w:cs="Times New Roman"/>
                <w:sz w:val="12"/>
                <w:szCs w:val="12"/>
                <w:lang w:eastAsia="ru-RU"/>
              </w:rPr>
              <w:t>1 000,00000</w:t>
            </w:r>
          </w:p>
        </w:tc>
        <w:tc>
          <w:tcPr>
            <w:tcW w:w="376" w:type="pct"/>
            <w:gridSpan w:val="4"/>
            <w:tcBorders>
              <w:top w:val="nil"/>
              <w:left w:val="nil"/>
              <w:bottom w:val="single" w:sz="4" w:space="0" w:color="auto"/>
              <w:right w:val="single" w:sz="4" w:space="0" w:color="auto"/>
            </w:tcBorders>
            <w:shd w:val="clear" w:color="auto" w:fill="auto"/>
            <w:noWrap/>
            <w:textDirection w:val="btLr"/>
            <w:vAlign w:val="center"/>
            <w:hideMark/>
          </w:tcPr>
          <w:p w:rsidR="0001257C" w:rsidRPr="0001257C" w:rsidRDefault="0001257C" w:rsidP="0001257C">
            <w:pPr>
              <w:spacing w:after="0" w:line="240" w:lineRule="auto"/>
              <w:ind w:left="113" w:right="113"/>
              <w:jc w:val="center"/>
              <w:rPr>
                <w:rFonts w:ascii="Times New Roman" w:eastAsia="Times New Roman" w:hAnsi="Times New Roman" w:cs="Times New Roman"/>
                <w:b/>
                <w:bCs/>
                <w:sz w:val="12"/>
                <w:szCs w:val="12"/>
                <w:lang w:eastAsia="ru-RU"/>
              </w:rPr>
            </w:pPr>
            <w:r w:rsidRPr="0001257C">
              <w:rPr>
                <w:rFonts w:ascii="Times New Roman" w:eastAsia="Times New Roman" w:hAnsi="Times New Roman" w:cs="Times New Roman"/>
                <w:b/>
                <w:bCs/>
                <w:sz w:val="12"/>
                <w:szCs w:val="12"/>
                <w:lang w:eastAsia="ru-RU"/>
              </w:rPr>
              <w:t>4 000,00000</w:t>
            </w:r>
          </w:p>
        </w:tc>
        <w:tc>
          <w:tcPr>
            <w:tcW w:w="564" w:type="pct"/>
            <w:tcBorders>
              <w:top w:val="nil"/>
              <w:left w:val="nil"/>
              <w:bottom w:val="single" w:sz="4" w:space="0" w:color="auto"/>
              <w:right w:val="single" w:sz="4" w:space="0" w:color="auto"/>
            </w:tcBorders>
            <w:shd w:val="clear" w:color="auto" w:fill="auto"/>
            <w:vAlign w:val="center"/>
            <w:hideMark/>
          </w:tcPr>
          <w:p w:rsidR="0001257C" w:rsidRPr="0001257C" w:rsidRDefault="0001257C" w:rsidP="0001257C">
            <w:pPr>
              <w:spacing w:after="0" w:line="240" w:lineRule="auto"/>
              <w:jc w:val="center"/>
              <w:rPr>
                <w:rFonts w:ascii="Times New Roman" w:eastAsia="Times New Roman" w:hAnsi="Times New Roman" w:cs="Times New Roman"/>
                <w:sz w:val="12"/>
                <w:szCs w:val="12"/>
                <w:lang w:eastAsia="ru-RU"/>
              </w:rPr>
            </w:pPr>
            <w:r w:rsidRPr="0001257C">
              <w:rPr>
                <w:rFonts w:ascii="Times New Roman" w:eastAsia="Times New Roman" w:hAnsi="Times New Roman" w:cs="Times New Roman"/>
                <w:sz w:val="12"/>
                <w:szCs w:val="12"/>
                <w:lang w:eastAsia="ru-RU"/>
              </w:rPr>
              <w:t>Поддержание объема расходов на обслуживание муниципального  долга  муниципального района Сергиевский Самарской области на уровне не более 5% общего объёма расходов местного бюджета (без учета расходов за счет субвенций, предоставляемых из бюджетов бюджетной системы Российской Федерации);</w:t>
            </w:r>
          </w:p>
        </w:tc>
      </w:tr>
      <w:tr w:rsidR="0001257C" w:rsidRPr="0001257C" w:rsidTr="00FF38CD">
        <w:trPr>
          <w:trHeight w:val="70"/>
        </w:trPr>
        <w:tc>
          <w:tcPr>
            <w:tcW w:w="5000" w:type="pct"/>
            <w:gridSpan w:val="3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257C" w:rsidRPr="0001257C" w:rsidRDefault="0001257C" w:rsidP="0001257C">
            <w:pPr>
              <w:spacing w:after="0" w:line="240" w:lineRule="auto"/>
              <w:jc w:val="center"/>
              <w:rPr>
                <w:rFonts w:ascii="Times New Roman" w:eastAsia="Times New Roman" w:hAnsi="Times New Roman" w:cs="Times New Roman"/>
                <w:b/>
                <w:bCs/>
                <w:sz w:val="12"/>
                <w:szCs w:val="12"/>
                <w:lang w:eastAsia="ru-RU"/>
              </w:rPr>
            </w:pPr>
            <w:r w:rsidRPr="0001257C">
              <w:rPr>
                <w:rFonts w:ascii="Times New Roman" w:eastAsia="Times New Roman" w:hAnsi="Times New Roman" w:cs="Times New Roman"/>
                <w:b/>
                <w:bCs/>
                <w:sz w:val="12"/>
                <w:szCs w:val="12"/>
                <w:lang w:eastAsia="ru-RU"/>
              </w:rPr>
              <w:t>Подпрограмма 2. «Межбюджетные отношения муниципального района Сергиевский Самарской области» на 2021 – 2023 годы</w:t>
            </w:r>
          </w:p>
        </w:tc>
      </w:tr>
      <w:tr w:rsidR="0001257C" w:rsidRPr="0001257C" w:rsidTr="00FF38CD">
        <w:trPr>
          <w:trHeight w:val="70"/>
        </w:trPr>
        <w:tc>
          <w:tcPr>
            <w:tcW w:w="5000" w:type="pct"/>
            <w:gridSpan w:val="3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257C" w:rsidRPr="0001257C" w:rsidRDefault="0001257C" w:rsidP="0001257C">
            <w:pPr>
              <w:spacing w:after="0" w:line="240" w:lineRule="auto"/>
              <w:jc w:val="center"/>
              <w:rPr>
                <w:rFonts w:ascii="Times New Roman" w:eastAsia="Times New Roman" w:hAnsi="Times New Roman" w:cs="Times New Roman"/>
                <w:sz w:val="12"/>
                <w:szCs w:val="12"/>
                <w:lang w:eastAsia="ru-RU"/>
              </w:rPr>
            </w:pPr>
            <w:r w:rsidRPr="0001257C">
              <w:rPr>
                <w:rFonts w:ascii="Times New Roman" w:eastAsia="Times New Roman" w:hAnsi="Times New Roman" w:cs="Times New Roman"/>
                <w:sz w:val="12"/>
                <w:szCs w:val="12"/>
                <w:lang w:eastAsia="ru-RU"/>
              </w:rPr>
              <w:t>Задача 1. Выравнивания бюджетной обеспеченности муниципальных  образований муниципального района Сергиевский  Самарской области</w:t>
            </w:r>
          </w:p>
        </w:tc>
      </w:tr>
      <w:tr w:rsidR="00FF38CD" w:rsidRPr="0001257C" w:rsidTr="00D67763">
        <w:trPr>
          <w:cantSplit/>
          <w:trHeight w:val="70"/>
        </w:trPr>
        <w:tc>
          <w:tcPr>
            <w:tcW w:w="223" w:type="pct"/>
            <w:tcBorders>
              <w:top w:val="nil"/>
              <w:left w:val="single" w:sz="4" w:space="0" w:color="auto"/>
              <w:bottom w:val="single" w:sz="4" w:space="0" w:color="auto"/>
              <w:right w:val="single" w:sz="4" w:space="0" w:color="auto"/>
            </w:tcBorders>
            <w:shd w:val="clear" w:color="auto" w:fill="auto"/>
            <w:noWrap/>
            <w:vAlign w:val="center"/>
            <w:hideMark/>
          </w:tcPr>
          <w:p w:rsidR="0001257C" w:rsidRPr="0001257C" w:rsidRDefault="0001257C" w:rsidP="0001257C">
            <w:pPr>
              <w:spacing w:after="0" w:line="240" w:lineRule="auto"/>
              <w:jc w:val="center"/>
              <w:rPr>
                <w:rFonts w:ascii="Times New Roman" w:eastAsia="Times New Roman" w:hAnsi="Times New Roman" w:cs="Times New Roman"/>
                <w:sz w:val="12"/>
                <w:szCs w:val="12"/>
                <w:lang w:eastAsia="ru-RU"/>
              </w:rPr>
            </w:pPr>
            <w:r w:rsidRPr="0001257C">
              <w:rPr>
                <w:rFonts w:ascii="Times New Roman" w:eastAsia="Times New Roman" w:hAnsi="Times New Roman" w:cs="Times New Roman"/>
                <w:sz w:val="12"/>
                <w:szCs w:val="12"/>
                <w:lang w:eastAsia="ru-RU"/>
              </w:rPr>
              <w:t>1</w:t>
            </w:r>
          </w:p>
        </w:tc>
        <w:tc>
          <w:tcPr>
            <w:tcW w:w="1060" w:type="pct"/>
            <w:gridSpan w:val="5"/>
            <w:tcBorders>
              <w:top w:val="nil"/>
              <w:left w:val="nil"/>
              <w:bottom w:val="single" w:sz="4" w:space="0" w:color="auto"/>
              <w:right w:val="single" w:sz="4" w:space="0" w:color="auto"/>
            </w:tcBorders>
            <w:shd w:val="clear" w:color="auto" w:fill="auto"/>
            <w:vAlign w:val="center"/>
            <w:hideMark/>
          </w:tcPr>
          <w:p w:rsidR="0001257C" w:rsidRPr="0001257C" w:rsidRDefault="0001257C" w:rsidP="0001257C">
            <w:pPr>
              <w:spacing w:after="0" w:line="240" w:lineRule="auto"/>
              <w:jc w:val="center"/>
              <w:rPr>
                <w:rFonts w:ascii="Times New Roman" w:eastAsia="Times New Roman" w:hAnsi="Times New Roman" w:cs="Times New Roman"/>
                <w:sz w:val="12"/>
                <w:szCs w:val="12"/>
                <w:lang w:eastAsia="ru-RU"/>
              </w:rPr>
            </w:pPr>
            <w:r w:rsidRPr="0001257C">
              <w:rPr>
                <w:rFonts w:ascii="Times New Roman" w:eastAsia="Times New Roman" w:hAnsi="Times New Roman" w:cs="Times New Roman"/>
                <w:sz w:val="12"/>
                <w:szCs w:val="12"/>
                <w:lang w:eastAsia="ru-RU"/>
              </w:rPr>
              <w:t>Проведение мониторинга отдельных параметров местных бюджетов (бюджетной обеспеченности, просроченной кредиторской задолженности местных бюджетов, дефицита местных бюджетов, расходов на содержание органов местного самоуправления и т.д.)</w:t>
            </w:r>
          </w:p>
        </w:tc>
        <w:tc>
          <w:tcPr>
            <w:tcW w:w="680" w:type="pct"/>
            <w:gridSpan w:val="2"/>
            <w:tcBorders>
              <w:top w:val="nil"/>
              <w:left w:val="nil"/>
              <w:bottom w:val="single" w:sz="4" w:space="0" w:color="auto"/>
              <w:right w:val="single" w:sz="4" w:space="0" w:color="auto"/>
            </w:tcBorders>
            <w:shd w:val="clear" w:color="auto" w:fill="auto"/>
            <w:vAlign w:val="center"/>
            <w:hideMark/>
          </w:tcPr>
          <w:p w:rsidR="0001257C" w:rsidRPr="0001257C" w:rsidRDefault="0001257C" w:rsidP="0001257C">
            <w:pPr>
              <w:spacing w:after="0" w:line="240" w:lineRule="auto"/>
              <w:jc w:val="center"/>
              <w:rPr>
                <w:rFonts w:ascii="Times New Roman" w:eastAsia="Times New Roman" w:hAnsi="Times New Roman" w:cs="Times New Roman"/>
                <w:sz w:val="12"/>
                <w:szCs w:val="12"/>
                <w:lang w:eastAsia="ru-RU"/>
              </w:rPr>
            </w:pPr>
            <w:r w:rsidRPr="0001257C">
              <w:rPr>
                <w:rFonts w:ascii="Times New Roman" w:eastAsia="Times New Roman" w:hAnsi="Times New Roman" w:cs="Times New Roman"/>
                <w:sz w:val="12"/>
                <w:szCs w:val="12"/>
                <w:lang w:eastAsia="ru-RU"/>
              </w:rPr>
              <w:t>Управление финансами</w:t>
            </w:r>
          </w:p>
        </w:tc>
        <w:tc>
          <w:tcPr>
            <w:tcW w:w="336" w:type="pct"/>
            <w:gridSpan w:val="5"/>
            <w:tcBorders>
              <w:top w:val="nil"/>
              <w:left w:val="nil"/>
              <w:bottom w:val="single" w:sz="4" w:space="0" w:color="auto"/>
              <w:right w:val="single" w:sz="4" w:space="0" w:color="auto"/>
            </w:tcBorders>
            <w:shd w:val="clear" w:color="auto" w:fill="auto"/>
            <w:textDirection w:val="btLr"/>
            <w:vAlign w:val="center"/>
            <w:hideMark/>
          </w:tcPr>
          <w:p w:rsidR="0001257C" w:rsidRPr="0001257C" w:rsidRDefault="0001257C" w:rsidP="00FF38CD">
            <w:pPr>
              <w:spacing w:after="0" w:line="240" w:lineRule="auto"/>
              <w:ind w:left="113" w:right="113"/>
              <w:jc w:val="center"/>
              <w:rPr>
                <w:rFonts w:ascii="Times New Roman" w:eastAsia="Times New Roman" w:hAnsi="Times New Roman" w:cs="Times New Roman"/>
                <w:sz w:val="12"/>
                <w:szCs w:val="12"/>
                <w:lang w:eastAsia="ru-RU"/>
              </w:rPr>
            </w:pPr>
            <w:r w:rsidRPr="0001257C">
              <w:rPr>
                <w:rFonts w:ascii="Times New Roman" w:eastAsia="Times New Roman" w:hAnsi="Times New Roman" w:cs="Times New Roman"/>
                <w:sz w:val="12"/>
                <w:szCs w:val="12"/>
                <w:lang w:eastAsia="ru-RU"/>
              </w:rPr>
              <w:t>2021-2023</w:t>
            </w:r>
          </w:p>
        </w:tc>
        <w:tc>
          <w:tcPr>
            <w:tcW w:w="649" w:type="pct"/>
            <w:gridSpan w:val="5"/>
            <w:tcBorders>
              <w:top w:val="nil"/>
              <w:left w:val="nil"/>
              <w:bottom w:val="single" w:sz="4" w:space="0" w:color="auto"/>
              <w:right w:val="single" w:sz="4" w:space="0" w:color="auto"/>
            </w:tcBorders>
            <w:shd w:val="clear" w:color="auto" w:fill="auto"/>
            <w:vAlign w:val="center"/>
            <w:hideMark/>
          </w:tcPr>
          <w:p w:rsidR="0001257C" w:rsidRPr="0001257C" w:rsidRDefault="0001257C" w:rsidP="0001257C">
            <w:pPr>
              <w:spacing w:after="0" w:line="240" w:lineRule="auto"/>
              <w:jc w:val="center"/>
              <w:rPr>
                <w:rFonts w:ascii="Times New Roman" w:eastAsia="Times New Roman" w:hAnsi="Times New Roman" w:cs="Times New Roman"/>
                <w:sz w:val="12"/>
                <w:szCs w:val="12"/>
                <w:lang w:eastAsia="ru-RU"/>
              </w:rPr>
            </w:pPr>
            <w:r w:rsidRPr="0001257C">
              <w:rPr>
                <w:rFonts w:ascii="Times New Roman" w:eastAsia="Times New Roman" w:hAnsi="Times New Roman" w:cs="Times New Roman"/>
                <w:sz w:val="12"/>
                <w:szCs w:val="12"/>
                <w:lang w:eastAsia="ru-RU"/>
              </w:rPr>
              <w:t>мест. бюджет</w:t>
            </w:r>
          </w:p>
        </w:tc>
        <w:tc>
          <w:tcPr>
            <w:tcW w:w="1489" w:type="pct"/>
            <w:gridSpan w:val="14"/>
            <w:tcBorders>
              <w:top w:val="single" w:sz="4" w:space="0" w:color="auto"/>
              <w:left w:val="nil"/>
              <w:bottom w:val="single" w:sz="4" w:space="0" w:color="auto"/>
              <w:right w:val="single" w:sz="4" w:space="0" w:color="auto"/>
            </w:tcBorders>
            <w:shd w:val="clear" w:color="auto" w:fill="auto"/>
            <w:vAlign w:val="center"/>
            <w:hideMark/>
          </w:tcPr>
          <w:p w:rsidR="0001257C" w:rsidRPr="0001257C" w:rsidRDefault="0001257C" w:rsidP="0001257C">
            <w:pPr>
              <w:spacing w:after="0" w:line="240" w:lineRule="auto"/>
              <w:jc w:val="center"/>
              <w:rPr>
                <w:rFonts w:ascii="Times New Roman" w:eastAsia="Times New Roman" w:hAnsi="Times New Roman" w:cs="Times New Roman"/>
                <w:sz w:val="12"/>
                <w:szCs w:val="12"/>
                <w:lang w:eastAsia="ru-RU"/>
              </w:rPr>
            </w:pPr>
            <w:r w:rsidRPr="0001257C">
              <w:rPr>
                <w:rFonts w:ascii="Times New Roman" w:eastAsia="Times New Roman" w:hAnsi="Times New Roman" w:cs="Times New Roman"/>
                <w:sz w:val="12"/>
                <w:szCs w:val="12"/>
                <w:lang w:eastAsia="ru-RU"/>
              </w:rPr>
              <w:t>Финансирование осуществляется в рамках текущей деятельности Управления финансами</w:t>
            </w:r>
          </w:p>
        </w:tc>
        <w:tc>
          <w:tcPr>
            <w:tcW w:w="564" w:type="pct"/>
            <w:tcBorders>
              <w:top w:val="nil"/>
              <w:left w:val="nil"/>
              <w:bottom w:val="single" w:sz="4" w:space="0" w:color="auto"/>
              <w:right w:val="single" w:sz="4" w:space="0" w:color="auto"/>
            </w:tcBorders>
            <w:shd w:val="clear" w:color="auto" w:fill="auto"/>
            <w:vAlign w:val="center"/>
            <w:hideMark/>
          </w:tcPr>
          <w:p w:rsidR="0001257C" w:rsidRPr="0001257C" w:rsidRDefault="0001257C" w:rsidP="0001257C">
            <w:pPr>
              <w:spacing w:after="0" w:line="240" w:lineRule="auto"/>
              <w:jc w:val="center"/>
              <w:rPr>
                <w:rFonts w:ascii="Times New Roman" w:eastAsia="Times New Roman" w:hAnsi="Times New Roman" w:cs="Times New Roman"/>
                <w:sz w:val="12"/>
                <w:szCs w:val="12"/>
                <w:lang w:eastAsia="ru-RU"/>
              </w:rPr>
            </w:pPr>
            <w:r w:rsidRPr="0001257C">
              <w:rPr>
                <w:rFonts w:ascii="Times New Roman" w:eastAsia="Times New Roman" w:hAnsi="Times New Roman" w:cs="Times New Roman"/>
                <w:sz w:val="12"/>
                <w:szCs w:val="12"/>
                <w:lang w:eastAsia="ru-RU"/>
              </w:rPr>
              <w:t>Совершенствование системы распределения и перераспределения финансовой помощи из местного бюджета между муниципальными образованиями муниципального района Сергиевский Самарской области</w:t>
            </w:r>
          </w:p>
        </w:tc>
      </w:tr>
      <w:tr w:rsidR="0001257C" w:rsidRPr="0001257C" w:rsidTr="00FF38CD">
        <w:trPr>
          <w:trHeight w:val="70"/>
        </w:trPr>
        <w:tc>
          <w:tcPr>
            <w:tcW w:w="5000" w:type="pct"/>
            <w:gridSpan w:val="3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1257C" w:rsidRPr="0001257C" w:rsidRDefault="0001257C" w:rsidP="0001257C">
            <w:pPr>
              <w:spacing w:after="0" w:line="240" w:lineRule="auto"/>
              <w:jc w:val="center"/>
              <w:rPr>
                <w:rFonts w:ascii="Times New Roman" w:eastAsia="Times New Roman" w:hAnsi="Times New Roman" w:cs="Times New Roman"/>
                <w:sz w:val="12"/>
                <w:szCs w:val="12"/>
                <w:lang w:eastAsia="ru-RU"/>
              </w:rPr>
            </w:pPr>
            <w:r w:rsidRPr="0001257C">
              <w:rPr>
                <w:rFonts w:ascii="Times New Roman" w:eastAsia="Times New Roman" w:hAnsi="Times New Roman" w:cs="Times New Roman"/>
                <w:sz w:val="12"/>
                <w:szCs w:val="12"/>
                <w:lang w:eastAsia="ru-RU"/>
              </w:rPr>
              <w:t>Задача 2. Финансовое обеспечение полномочий, переданных органам местного самоуправления поселений</w:t>
            </w:r>
          </w:p>
        </w:tc>
      </w:tr>
      <w:tr w:rsidR="00FF38CD" w:rsidRPr="0001257C" w:rsidTr="00D67763">
        <w:trPr>
          <w:cantSplit/>
          <w:trHeight w:val="944"/>
        </w:trPr>
        <w:tc>
          <w:tcPr>
            <w:tcW w:w="265" w:type="pct"/>
            <w:gridSpan w:val="3"/>
            <w:vMerge w:val="restart"/>
            <w:tcBorders>
              <w:top w:val="nil"/>
              <w:left w:val="single" w:sz="4" w:space="0" w:color="auto"/>
              <w:bottom w:val="single" w:sz="4" w:space="0" w:color="auto"/>
              <w:right w:val="single" w:sz="4" w:space="0" w:color="auto"/>
            </w:tcBorders>
            <w:shd w:val="clear" w:color="auto" w:fill="auto"/>
            <w:noWrap/>
            <w:vAlign w:val="center"/>
            <w:hideMark/>
          </w:tcPr>
          <w:p w:rsidR="0001257C" w:rsidRPr="0001257C" w:rsidRDefault="0001257C" w:rsidP="0001257C">
            <w:pPr>
              <w:spacing w:after="0" w:line="240" w:lineRule="auto"/>
              <w:jc w:val="center"/>
              <w:rPr>
                <w:rFonts w:ascii="Times New Roman" w:eastAsia="Times New Roman" w:hAnsi="Times New Roman" w:cs="Times New Roman"/>
                <w:sz w:val="12"/>
                <w:szCs w:val="12"/>
                <w:lang w:eastAsia="ru-RU"/>
              </w:rPr>
            </w:pPr>
            <w:r w:rsidRPr="0001257C">
              <w:rPr>
                <w:rFonts w:ascii="Times New Roman" w:eastAsia="Times New Roman" w:hAnsi="Times New Roman" w:cs="Times New Roman"/>
                <w:sz w:val="12"/>
                <w:szCs w:val="12"/>
                <w:lang w:eastAsia="ru-RU"/>
              </w:rPr>
              <w:t>2</w:t>
            </w:r>
          </w:p>
        </w:tc>
        <w:tc>
          <w:tcPr>
            <w:tcW w:w="1017" w:type="pct"/>
            <w:gridSpan w:val="3"/>
            <w:vMerge w:val="restart"/>
            <w:tcBorders>
              <w:top w:val="nil"/>
              <w:left w:val="single" w:sz="4" w:space="0" w:color="auto"/>
              <w:bottom w:val="single" w:sz="4" w:space="0" w:color="000000"/>
              <w:right w:val="single" w:sz="4" w:space="0" w:color="auto"/>
            </w:tcBorders>
            <w:shd w:val="clear" w:color="auto" w:fill="auto"/>
            <w:vAlign w:val="center"/>
            <w:hideMark/>
          </w:tcPr>
          <w:p w:rsidR="0001257C" w:rsidRPr="0001257C" w:rsidRDefault="0001257C" w:rsidP="0001257C">
            <w:pPr>
              <w:spacing w:after="0" w:line="240" w:lineRule="auto"/>
              <w:jc w:val="center"/>
              <w:rPr>
                <w:rFonts w:ascii="Times New Roman" w:eastAsia="Times New Roman" w:hAnsi="Times New Roman" w:cs="Times New Roman"/>
                <w:sz w:val="12"/>
                <w:szCs w:val="12"/>
                <w:lang w:eastAsia="ru-RU"/>
              </w:rPr>
            </w:pPr>
            <w:r w:rsidRPr="0001257C">
              <w:rPr>
                <w:rFonts w:ascii="Times New Roman" w:eastAsia="Times New Roman" w:hAnsi="Times New Roman" w:cs="Times New Roman"/>
                <w:sz w:val="12"/>
                <w:szCs w:val="12"/>
                <w:lang w:eastAsia="ru-RU"/>
              </w:rPr>
              <w:t>Предоставление межбюджетных трансфертов бюджетам поселений из бюджета муниципального района</w:t>
            </w:r>
          </w:p>
        </w:tc>
        <w:tc>
          <w:tcPr>
            <w:tcW w:w="680"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01257C" w:rsidRPr="0001257C" w:rsidRDefault="0001257C" w:rsidP="0001257C">
            <w:pPr>
              <w:spacing w:after="0" w:line="240" w:lineRule="auto"/>
              <w:jc w:val="center"/>
              <w:rPr>
                <w:rFonts w:ascii="Times New Roman" w:eastAsia="Times New Roman" w:hAnsi="Times New Roman" w:cs="Times New Roman"/>
                <w:sz w:val="12"/>
                <w:szCs w:val="12"/>
                <w:lang w:eastAsia="ru-RU"/>
              </w:rPr>
            </w:pPr>
            <w:r w:rsidRPr="0001257C">
              <w:rPr>
                <w:rFonts w:ascii="Times New Roman" w:eastAsia="Times New Roman" w:hAnsi="Times New Roman" w:cs="Times New Roman"/>
                <w:sz w:val="12"/>
                <w:szCs w:val="12"/>
                <w:lang w:eastAsia="ru-RU"/>
              </w:rPr>
              <w:t>Управление финансами</w:t>
            </w:r>
          </w:p>
        </w:tc>
        <w:tc>
          <w:tcPr>
            <w:tcW w:w="336" w:type="pct"/>
            <w:gridSpan w:val="5"/>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01257C" w:rsidRPr="0001257C" w:rsidRDefault="0001257C" w:rsidP="00FF38CD">
            <w:pPr>
              <w:spacing w:after="0" w:line="240" w:lineRule="auto"/>
              <w:ind w:left="113" w:right="113"/>
              <w:jc w:val="center"/>
              <w:rPr>
                <w:rFonts w:ascii="Times New Roman" w:eastAsia="Times New Roman" w:hAnsi="Times New Roman" w:cs="Times New Roman"/>
                <w:sz w:val="12"/>
                <w:szCs w:val="12"/>
                <w:lang w:eastAsia="ru-RU"/>
              </w:rPr>
            </w:pPr>
            <w:r w:rsidRPr="0001257C">
              <w:rPr>
                <w:rFonts w:ascii="Times New Roman" w:eastAsia="Times New Roman" w:hAnsi="Times New Roman" w:cs="Times New Roman"/>
                <w:sz w:val="12"/>
                <w:szCs w:val="12"/>
                <w:lang w:eastAsia="ru-RU"/>
              </w:rPr>
              <w:t>2021-2023</w:t>
            </w:r>
          </w:p>
        </w:tc>
        <w:tc>
          <w:tcPr>
            <w:tcW w:w="649" w:type="pct"/>
            <w:gridSpan w:val="5"/>
            <w:tcBorders>
              <w:top w:val="nil"/>
              <w:left w:val="nil"/>
              <w:bottom w:val="single" w:sz="4" w:space="0" w:color="auto"/>
              <w:right w:val="single" w:sz="4" w:space="0" w:color="auto"/>
            </w:tcBorders>
            <w:shd w:val="clear" w:color="auto" w:fill="auto"/>
            <w:vAlign w:val="center"/>
            <w:hideMark/>
          </w:tcPr>
          <w:p w:rsidR="0001257C" w:rsidRPr="0001257C" w:rsidRDefault="0001257C" w:rsidP="0001257C">
            <w:pPr>
              <w:spacing w:after="0" w:line="240" w:lineRule="auto"/>
              <w:jc w:val="center"/>
              <w:rPr>
                <w:rFonts w:ascii="Times New Roman" w:eastAsia="Times New Roman" w:hAnsi="Times New Roman" w:cs="Times New Roman"/>
                <w:sz w:val="12"/>
                <w:szCs w:val="12"/>
                <w:lang w:eastAsia="ru-RU"/>
              </w:rPr>
            </w:pPr>
            <w:r w:rsidRPr="0001257C">
              <w:rPr>
                <w:rFonts w:ascii="Times New Roman" w:eastAsia="Times New Roman" w:hAnsi="Times New Roman" w:cs="Times New Roman"/>
                <w:sz w:val="12"/>
                <w:szCs w:val="12"/>
                <w:lang w:eastAsia="ru-RU"/>
              </w:rPr>
              <w:t>мест. бюджет</w:t>
            </w:r>
          </w:p>
        </w:tc>
        <w:tc>
          <w:tcPr>
            <w:tcW w:w="375" w:type="pct"/>
            <w:gridSpan w:val="3"/>
            <w:tcBorders>
              <w:top w:val="nil"/>
              <w:left w:val="nil"/>
              <w:bottom w:val="single" w:sz="4" w:space="0" w:color="auto"/>
              <w:right w:val="single" w:sz="4" w:space="0" w:color="auto"/>
            </w:tcBorders>
            <w:shd w:val="clear" w:color="auto" w:fill="auto"/>
            <w:noWrap/>
            <w:textDirection w:val="btLr"/>
            <w:vAlign w:val="center"/>
            <w:hideMark/>
          </w:tcPr>
          <w:p w:rsidR="0001257C" w:rsidRPr="0001257C" w:rsidRDefault="0001257C" w:rsidP="0001257C">
            <w:pPr>
              <w:spacing w:after="0" w:line="240" w:lineRule="auto"/>
              <w:ind w:left="113" w:right="113"/>
              <w:jc w:val="center"/>
              <w:rPr>
                <w:rFonts w:ascii="Times New Roman" w:eastAsia="Times New Roman" w:hAnsi="Times New Roman" w:cs="Times New Roman"/>
                <w:sz w:val="12"/>
                <w:szCs w:val="12"/>
                <w:lang w:eastAsia="ru-RU"/>
              </w:rPr>
            </w:pPr>
            <w:r w:rsidRPr="0001257C">
              <w:rPr>
                <w:rFonts w:ascii="Times New Roman" w:eastAsia="Times New Roman" w:hAnsi="Times New Roman" w:cs="Times New Roman"/>
                <w:sz w:val="12"/>
                <w:szCs w:val="12"/>
                <w:lang w:eastAsia="ru-RU"/>
              </w:rPr>
              <w:t>69 123,00000</w:t>
            </w:r>
          </w:p>
        </w:tc>
        <w:tc>
          <w:tcPr>
            <w:tcW w:w="367" w:type="pct"/>
            <w:gridSpan w:val="3"/>
            <w:tcBorders>
              <w:top w:val="nil"/>
              <w:left w:val="nil"/>
              <w:bottom w:val="single" w:sz="4" w:space="0" w:color="auto"/>
              <w:right w:val="single" w:sz="4" w:space="0" w:color="auto"/>
            </w:tcBorders>
            <w:shd w:val="clear" w:color="auto" w:fill="auto"/>
            <w:noWrap/>
            <w:textDirection w:val="btLr"/>
            <w:vAlign w:val="center"/>
            <w:hideMark/>
          </w:tcPr>
          <w:p w:rsidR="0001257C" w:rsidRPr="0001257C" w:rsidRDefault="0001257C" w:rsidP="0001257C">
            <w:pPr>
              <w:spacing w:after="0" w:line="240" w:lineRule="auto"/>
              <w:ind w:left="113" w:right="113"/>
              <w:jc w:val="center"/>
              <w:rPr>
                <w:rFonts w:ascii="Times New Roman" w:eastAsia="Times New Roman" w:hAnsi="Times New Roman" w:cs="Times New Roman"/>
                <w:sz w:val="12"/>
                <w:szCs w:val="12"/>
                <w:lang w:eastAsia="ru-RU"/>
              </w:rPr>
            </w:pPr>
            <w:r w:rsidRPr="0001257C">
              <w:rPr>
                <w:rFonts w:ascii="Times New Roman" w:eastAsia="Times New Roman" w:hAnsi="Times New Roman" w:cs="Times New Roman"/>
                <w:sz w:val="12"/>
                <w:szCs w:val="12"/>
                <w:lang w:eastAsia="ru-RU"/>
              </w:rPr>
              <w:t>0,00000</w:t>
            </w:r>
          </w:p>
        </w:tc>
        <w:tc>
          <w:tcPr>
            <w:tcW w:w="367" w:type="pct"/>
            <w:gridSpan w:val="3"/>
            <w:tcBorders>
              <w:top w:val="nil"/>
              <w:left w:val="nil"/>
              <w:bottom w:val="single" w:sz="4" w:space="0" w:color="auto"/>
              <w:right w:val="single" w:sz="4" w:space="0" w:color="auto"/>
            </w:tcBorders>
            <w:shd w:val="clear" w:color="auto" w:fill="auto"/>
            <w:noWrap/>
            <w:textDirection w:val="btLr"/>
            <w:vAlign w:val="center"/>
            <w:hideMark/>
          </w:tcPr>
          <w:p w:rsidR="0001257C" w:rsidRPr="0001257C" w:rsidRDefault="0001257C" w:rsidP="0001257C">
            <w:pPr>
              <w:spacing w:after="0" w:line="240" w:lineRule="auto"/>
              <w:ind w:left="113" w:right="113"/>
              <w:jc w:val="center"/>
              <w:rPr>
                <w:rFonts w:ascii="Times New Roman" w:eastAsia="Times New Roman" w:hAnsi="Times New Roman" w:cs="Times New Roman"/>
                <w:sz w:val="12"/>
                <w:szCs w:val="12"/>
                <w:lang w:eastAsia="ru-RU"/>
              </w:rPr>
            </w:pPr>
            <w:r w:rsidRPr="0001257C">
              <w:rPr>
                <w:rFonts w:ascii="Times New Roman" w:eastAsia="Times New Roman" w:hAnsi="Times New Roman" w:cs="Times New Roman"/>
                <w:sz w:val="12"/>
                <w:szCs w:val="12"/>
                <w:lang w:eastAsia="ru-RU"/>
              </w:rPr>
              <w:t>0,00000</w:t>
            </w:r>
          </w:p>
        </w:tc>
        <w:tc>
          <w:tcPr>
            <w:tcW w:w="380" w:type="pct"/>
            <w:gridSpan w:val="5"/>
            <w:tcBorders>
              <w:top w:val="nil"/>
              <w:left w:val="nil"/>
              <w:bottom w:val="single" w:sz="4" w:space="0" w:color="auto"/>
              <w:right w:val="single" w:sz="4" w:space="0" w:color="auto"/>
            </w:tcBorders>
            <w:shd w:val="clear" w:color="auto" w:fill="auto"/>
            <w:noWrap/>
            <w:textDirection w:val="btLr"/>
            <w:vAlign w:val="center"/>
            <w:hideMark/>
          </w:tcPr>
          <w:p w:rsidR="0001257C" w:rsidRPr="0001257C" w:rsidRDefault="0001257C" w:rsidP="0001257C">
            <w:pPr>
              <w:spacing w:after="0" w:line="240" w:lineRule="auto"/>
              <w:ind w:left="113" w:right="113"/>
              <w:jc w:val="center"/>
              <w:rPr>
                <w:rFonts w:ascii="Times New Roman" w:eastAsia="Times New Roman" w:hAnsi="Times New Roman" w:cs="Times New Roman"/>
                <w:b/>
                <w:bCs/>
                <w:sz w:val="12"/>
                <w:szCs w:val="12"/>
                <w:lang w:eastAsia="ru-RU"/>
              </w:rPr>
            </w:pPr>
            <w:r w:rsidRPr="0001257C">
              <w:rPr>
                <w:rFonts w:ascii="Times New Roman" w:eastAsia="Times New Roman" w:hAnsi="Times New Roman" w:cs="Times New Roman"/>
                <w:b/>
                <w:bCs/>
                <w:sz w:val="12"/>
                <w:szCs w:val="12"/>
                <w:lang w:eastAsia="ru-RU"/>
              </w:rPr>
              <w:t>69 123,00000</w:t>
            </w:r>
          </w:p>
        </w:tc>
        <w:tc>
          <w:tcPr>
            <w:tcW w:w="564" w:type="pct"/>
            <w:vMerge w:val="restart"/>
            <w:tcBorders>
              <w:top w:val="nil"/>
              <w:left w:val="single" w:sz="4" w:space="0" w:color="auto"/>
              <w:bottom w:val="single" w:sz="4" w:space="0" w:color="000000"/>
              <w:right w:val="single" w:sz="4" w:space="0" w:color="auto"/>
            </w:tcBorders>
            <w:shd w:val="clear" w:color="auto" w:fill="auto"/>
            <w:vAlign w:val="center"/>
            <w:hideMark/>
          </w:tcPr>
          <w:p w:rsidR="0001257C" w:rsidRPr="0001257C" w:rsidRDefault="0001257C" w:rsidP="0001257C">
            <w:pPr>
              <w:spacing w:after="0" w:line="240" w:lineRule="auto"/>
              <w:jc w:val="center"/>
              <w:rPr>
                <w:rFonts w:ascii="Times New Roman" w:eastAsia="Times New Roman" w:hAnsi="Times New Roman" w:cs="Times New Roman"/>
                <w:sz w:val="12"/>
                <w:szCs w:val="12"/>
                <w:lang w:eastAsia="ru-RU"/>
              </w:rPr>
            </w:pPr>
            <w:r w:rsidRPr="0001257C">
              <w:rPr>
                <w:rFonts w:ascii="Times New Roman" w:eastAsia="Times New Roman" w:hAnsi="Times New Roman" w:cs="Times New Roman"/>
                <w:sz w:val="12"/>
                <w:szCs w:val="12"/>
                <w:lang w:eastAsia="ru-RU"/>
              </w:rPr>
              <w:t>Поддержка устойчивого исполнения местных бюджетов</w:t>
            </w:r>
          </w:p>
        </w:tc>
      </w:tr>
      <w:tr w:rsidR="00FF38CD" w:rsidRPr="0001257C" w:rsidTr="00D67763">
        <w:trPr>
          <w:cantSplit/>
          <w:trHeight w:val="845"/>
        </w:trPr>
        <w:tc>
          <w:tcPr>
            <w:tcW w:w="265" w:type="pct"/>
            <w:gridSpan w:val="3"/>
            <w:vMerge/>
            <w:tcBorders>
              <w:top w:val="nil"/>
              <w:left w:val="single" w:sz="4" w:space="0" w:color="auto"/>
              <w:bottom w:val="single" w:sz="4" w:space="0" w:color="auto"/>
              <w:right w:val="single" w:sz="4" w:space="0" w:color="auto"/>
            </w:tcBorders>
            <w:shd w:val="clear" w:color="auto" w:fill="auto"/>
            <w:vAlign w:val="center"/>
            <w:hideMark/>
          </w:tcPr>
          <w:p w:rsidR="0001257C" w:rsidRPr="0001257C" w:rsidRDefault="0001257C" w:rsidP="0001257C">
            <w:pPr>
              <w:spacing w:after="0" w:line="240" w:lineRule="auto"/>
              <w:jc w:val="center"/>
              <w:rPr>
                <w:rFonts w:ascii="Times New Roman" w:eastAsia="Times New Roman" w:hAnsi="Times New Roman" w:cs="Times New Roman"/>
                <w:sz w:val="12"/>
                <w:szCs w:val="12"/>
                <w:lang w:eastAsia="ru-RU"/>
              </w:rPr>
            </w:pPr>
          </w:p>
        </w:tc>
        <w:tc>
          <w:tcPr>
            <w:tcW w:w="1017" w:type="pct"/>
            <w:gridSpan w:val="3"/>
            <w:vMerge/>
            <w:tcBorders>
              <w:top w:val="nil"/>
              <w:left w:val="single" w:sz="4" w:space="0" w:color="auto"/>
              <w:bottom w:val="single" w:sz="4" w:space="0" w:color="000000"/>
              <w:right w:val="single" w:sz="4" w:space="0" w:color="auto"/>
            </w:tcBorders>
            <w:shd w:val="clear" w:color="auto" w:fill="auto"/>
            <w:vAlign w:val="center"/>
            <w:hideMark/>
          </w:tcPr>
          <w:p w:rsidR="0001257C" w:rsidRPr="0001257C" w:rsidRDefault="0001257C" w:rsidP="0001257C">
            <w:pPr>
              <w:spacing w:after="0" w:line="240" w:lineRule="auto"/>
              <w:jc w:val="center"/>
              <w:rPr>
                <w:rFonts w:ascii="Times New Roman" w:eastAsia="Times New Roman" w:hAnsi="Times New Roman" w:cs="Times New Roman"/>
                <w:sz w:val="12"/>
                <w:szCs w:val="12"/>
                <w:lang w:eastAsia="ru-RU"/>
              </w:rPr>
            </w:pPr>
          </w:p>
        </w:tc>
        <w:tc>
          <w:tcPr>
            <w:tcW w:w="680" w:type="pct"/>
            <w:gridSpan w:val="2"/>
            <w:vMerge/>
            <w:tcBorders>
              <w:top w:val="nil"/>
              <w:left w:val="single" w:sz="4" w:space="0" w:color="auto"/>
              <w:bottom w:val="single" w:sz="4" w:space="0" w:color="000000"/>
              <w:right w:val="single" w:sz="4" w:space="0" w:color="auto"/>
            </w:tcBorders>
            <w:shd w:val="clear" w:color="auto" w:fill="auto"/>
            <w:vAlign w:val="center"/>
            <w:hideMark/>
          </w:tcPr>
          <w:p w:rsidR="0001257C" w:rsidRPr="0001257C" w:rsidRDefault="0001257C" w:rsidP="0001257C">
            <w:pPr>
              <w:spacing w:after="0" w:line="240" w:lineRule="auto"/>
              <w:jc w:val="center"/>
              <w:rPr>
                <w:rFonts w:ascii="Times New Roman" w:eastAsia="Times New Roman" w:hAnsi="Times New Roman" w:cs="Times New Roman"/>
                <w:sz w:val="12"/>
                <w:szCs w:val="12"/>
                <w:lang w:eastAsia="ru-RU"/>
              </w:rPr>
            </w:pPr>
          </w:p>
        </w:tc>
        <w:tc>
          <w:tcPr>
            <w:tcW w:w="336" w:type="pct"/>
            <w:gridSpan w:val="5"/>
            <w:vMerge/>
            <w:tcBorders>
              <w:top w:val="nil"/>
              <w:left w:val="single" w:sz="4" w:space="0" w:color="auto"/>
              <w:bottom w:val="single" w:sz="4" w:space="0" w:color="000000"/>
              <w:right w:val="single" w:sz="4" w:space="0" w:color="auto"/>
            </w:tcBorders>
            <w:shd w:val="clear" w:color="auto" w:fill="auto"/>
            <w:vAlign w:val="center"/>
            <w:hideMark/>
          </w:tcPr>
          <w:p w:rsidR="0001257C" w:rsidRPr="0001257C" w:rsidRDefault="0001257C" w:rsidP="0001257C">
            <w:pPr>
              <w:spacing w:after="0" w:line="240" w:lineRule="auto"/>
              <w:jc w:val="center"/>
              <w:rPr>
                <w:rFonts w:ascii="Times New Roman" w:eastAsia="Times New Roman" w:hAnsi="Times New Roman" w:cs="Times New Roman"/>
                <w:sz w:val="12"/>
                <w:szCs w:val="12"/>
                <w:lang w:eastAsia="ru-RU"/>
              </w:rPr>
            </w:pPr>
          </w:p>
        </w:tc>
        <w:tc>
          <w:tcPr>
            <w:tcW w:w="649" w:type="pct"/>
            <w:gridSpan w:val="5"/>
            <w:tcBorders>
              <w:top w:val="nil"/>
              <w:left w:val="nil"/>
              <w:bottom w:val="single" w:sz="4" w:space="0" w:color="auto"/>
              <w:right w:val="single" w:sz="4" w:space="0" w:color="auto"/>
            </w:tcBorders>
            <w:shd w:val="clear" w:color="auto" w:fill="auto"/>
            <w:vAlign w:val="center"/>
            <w:hideMark/>
          </w:tcPr>
          <w:p w:rsidR="0001257C" w:rsidRPr="0001257C" w:rsidRDefault="0001257C" w:rsidP="0001257C">
            <w:pPr>
              <w:spacing w:after="0" w:line="240" w:lineRule="auto"/>
              <w:jc w:val="center"/>
              <w:rPr>
                <w:rFonts w:ascii="Times New Roman" w:eastAsia="Times New Roman" w:hAnsi="Times New Roman" w:cs="Times New Roman"/>
                <w:sz w:val="12"/>
                <w:szCs w:val="12"/>
                <w:lang w:eastAsia="ru-RU"/>
              </w:rPr>
            </w:pPr>
            <w:r w:rsidRPr="0001257C">
              <w:rPr>
                <w:rFonts w:ascii="Times New Roman" w:eastAsia="Times New Roman" w:hAnsi="Times New Roman" w:cs="Times New Roman"/>
                <w:sz w:val="12"/>
                <w:szCs w:val="12"/>
                <w:lang w:eastAsia="ru-RU"/>
              </w:rPr>
              <w:t>областной бюджет</w:t>
            </w:r>
          </w:p>
        </w:tc>
        <w:tc>
          <w:tcPr>
            <w:tcW w:w="375" w:type="pct"/>
            <w:gridSpan w:val="3"/>
            <w:tcBorders>
              <w:top w:val="nil"/>
              <w:left w:val="nil"/>
              <w:bottom w:val="single" w:sz="4" w:space="0" w:color="auto"/>
              <w:right w:val="single" w:sz="4" w:space="0" w:color="auto"/>
            </w:tcBorders>
            <w:shd w:val="clear" w:color="auto" w:fill="auto"/>
            <w:noWrap/>
            <w:textDirection w:val="btLr"/>
            <w:vAlign w:val="center"/>
            <w:hideMark/>
          </w:tcPr>
          <w:p w:rsidR="0001257C" w:rsidRPr="0001257C" w:rsidRDefault="0001257C" w:rsidP="0001257C">
            <w:pPr>
              <w:spacing w:after="0" w:line="240" w:lineRule="auto"/>
              <w:ind w:left="113" w:right="113"/>
              <w:jc w:val="center"/>
              <w:rPr>
                <w:rFonts w:ascii="Times New Roman" w:eastAsia="Times New Roman" w:hAnsi="Times New Roman" w:cs="Times New Roman"/>
                <w:sz w:val="12"/>
                <w:szCs w:val="12"/>
                <w:lang w:eastAsia="ru-RU"/>
              </w:rPr>
            </w:pPr>
            <w:r w:rsidRPr="0001257C">
              <w:rPr>
                <w:rFonts w:ascii="Times New Roman" w:eastAsia="Times New Roman" w:hAnsi="Times New Roman" w:cs="Times New Roman"/>
                <w:sz w:val="12"/>
                <w:szCs w:val="12"/>
                <w:lang w:eastAsia="ru-RU"/>
              </w:rPr>
              <w:t>1 225,00000</w:t>
            </w:r>
          </w:p>
        </w:tc>
        <w:tc>
          <w:tcPr>
            <w:tcW w:w="367" w:type="pct"/>
            <w:gridSpan w:val="3"/>
            <w:tcBorders>
              <w:top w:val="nil"/>
              <w:left w:val="nil"/>
              <w:bottom w:val="single" w:sz="4" w:space="0" w:color="auto"/>
              <w:right w:val="single" w:sz="4" w:space="0" w:color="auto"/>
            </w:tcBorders>
            <w:shd w:val="clear" w:color="auto" w:fill="auto"/>
            <w:noWrap/>
            <w:textDirection w:val="btLr"/>
            <w:vAlign w:val="center"/>
            <w:hideMark/>
          </w:tcPr>
          <w:p w:rsidR="0001257C" w:rsidRPr="0001257C" w:rsidRDefault="0001257C" w:rsidP="0001257C">
            <w:pPr>
              <w:spacing w:after="0" w:line="240" w:lineRule="auto"/>
              <w:ind w:left="113" w:right="113"/>
              <w:jc w:val="center"/>
              <w:rPr>
                <w:rFonts w:ascii="Times New Roman" w:eastAsia="Times New Roman" w:hAnsi="Times New Roman" w:cs="Times New Roman"/>
                <w:sz w:val="12"/>
                <w:szCs w:val="12"/>
                <w:lang w:eastAsia="ru-RU"/>
              </w:rPr>
            </w:pPr>
            <w:r w:rsidRPr="0001257C">
              <w:rPr>
                <w:rFonts w:ascii="Times New Roman" w:eastAsia="Times New Roman" w:hAnsi="Times New Roman" w:cs="Times New Roman"/>
                <w:sz w:val="12"/>
                <w:szCs w:val="12"/>
                <w:lang w:eastAsia="ru-RU"/>
              </w:rPr>
              <w:t>0,00000</w:t>
            </w:r>
          </w:p>
        </w:tc>
        <w:tc>
          <w:tcPr>
            <w:tcW w:w="367" w:type="pct"/>
            <w:gridSpan w:val="3"/>
            <w:tcBorders>
              <w:top w:val="nil"/>
              <w:left w:val="nil"/>
              <w:bottom w:val="single" w:sz="4" w:space="0" w:color="auto"/>
              <w:right w:val="single" w:sz="4" w:space="0" w:color="auto"/>
            </w:tcBorders>
            <w:shd w:val="clear" w:color="auto" w:fill="auto"/>
            <w:noWrap/>
            <w:textDirection w:val="btLr"/>
            <w:vAlign w:val="center"/>
            <w:hideMark/>
          </w:tcPr>
          <w:p w:rsidR="0001257C" w:rsidRPr="0001257C" w:rsidRDefault="0001257C" w:rsidP="0001257C">
            <w:pPr>
              <w:spacing w:after="0" w:line="240" w:lineRule="auto"/>
              <w:ind w:left="113" w:right="113"/>
              <w:jc w:val="center"/>
              <w:rPr>
                <w:rFonts w:ascii="Times New Roman" w:eastAsia="Times New Roman" w:hAnsi="Times New Roman" w:cs="Times New Roman"/>
                <w:sz w:val="12"/>
                <w:szCs w:val="12"/>
                <w:lang w:eastAsia="ru-RU"/>
              </w:rPr>
            </w:pPr>
            <w:r w:rsidRPr="0001257C">
              <w:rPr>
                <w:rFonts w:ascii="Times New Roman" w:eastAsia="Times New Roman" w:hAnsi="Times New Roman" w:cs="Times New Roman"/>
                <w:sz w:val="12"/>
                <w:szCs w:val="12"/>
                <w:lang w:eastAsia="ru-RU"/>
              </w:rPr>
              <w:t>0,00000</w:t>
            </w:r>
          </w:p>
        </w:tc>
        <w:tc>
          <w:tcPr>
            <w:tcW w:w="380" w:type="pct"/>
            <w:gridSpan w:val="5"/>
            <w:tcBorders>
              <w:top w:val="nil"/>
              <w:left w:val="nil"/>
              <w:bottom w:val="single" w:sz="4" w:space="0" w:color="auto"/>
              <w:right w:val="single" w:sz="4" w:space="0" w:color="auto"/>
            </w:tcBorders>
            <w:shd w:val="clear" w:color="auto" w:fill="auto"/>
            <w:noWrap/>
            <w:textDirection w:val="btLr"/>
            <w:vAlign w:val="center"/>
            <w:hideMark/>
          </w:tcPr>
          <w:p w:rsidR="0001257C" w:rsidRPr="0001257C" w:rsidRDefault="0001257C" w:rsidP="0001257C">
            <w:pPr>
              <w:spacing w:after="0" w:line="240" w:lineRule="auto"/>
              <w:ind w:left="113" w:right="113"/>
              <w:jc w:val="center"/>
              <w:rPr>
                <w:rFonts w:ascii="Times New Roman" w:eastAsia="Times New Roman" w:hAnsi="Times New Roman" w:cs="Times New Roman"/>
                <w:b/>
                <w:bCs/>
                <w:sz w:val="12"/>
                <w:szCs w:val="12"/>
                <w:lang w:eastAsia="ru-RU"/>
              </w:rPr>
            </w:pPr>
            <w:r w:rsidRPr="0001257C">
              <w:rPr>
                <w:rFonts w:ascii="Times New Roman" w:eastAsia="Times New Roman" w:hAnsi="Times New Roman" w:cs="Times New Roman"/>
                <w:b/>
                <w:bCs/>
                <w:sz w:val="12"/>
                <w:szCs w:val="12"/>
                <w:lang w:eastAsia="ru-RU"/>
              </w:rPr>
              <w:t>1 225,00000</w:t>
            </w:r>
          </w:p>
        </w:tc>
        <w:tc>
          <w:tcPr>
            <w:tcW w:w="564" w:type="pct"/>
            <w:vMerge/>
            <w:tcBorders>
              <w:top w:val="nil"/>
              <w:left w:val="single" w:sz="4" w:space="0" w:color="auto"/>
              <w:bottom w:val="single" w:sz="4" w:space="0" w:color="000000"/>
              <w:right w:val="single" w:sz="4" w:space="0" w:color="auto"/>
            </w:tcBorders>
            <w:shd w:val="clear" w:color="auto" w:fill="auto"/>
            <w:vAlign w:val="center"/>
            <w:hideMark/>
          </w:tcPr>
          <w:p w:rsidR="0001257C" w:rsidRPr="0001257C" w:rsidRDefault="0001257C" w:rsidP="0001257C">
            <w:pPr>
              <w:spacing w:after="0" w:line="240" w:lineRule="auto"/>
              <w:jc w:val="center"/>
              <w:rPr>
                <w:rFonts w:ascii="Times New Roman" w:eastAsia="Times New Roman" w:hAnsi="Times New Roman" w:cs="Times New Roman"/>
                <w:sz w:val="12"/>
                <w:szCs w:val="12"/>
                <w:lang w:eastAsia="ru-RU"/>
              </w:rPr>
            </w:pPr>
          </w:p>
        </w:tc>
      </w:tr>
      <w:tr w:rsidR="00FF38CD" w:rsidRPr="0001257C" w:rsidTr="00D67763">
        <w:trPr>
          <w:cantSplit/>
          <w:trHeight w:val="976"/>
        </w:trPr>
        <w:tc>
          <w:tcPr>
            <w:tcW w:w="265" w:type="pct"/>
            <w:gridSpan w:val="3"/>
            <w:vMerge/>
            <w:tcBorders>
              <w:top w:val="nil"/>
              <w:left w:val="single" w:sz="4" w:space="0" w:color="auto"/>
              <w:bottom w:val="single" w:sz="4" w:space="0" w:color="auto"/>
              <w:right w:val="single" w:sz="4" w:space="0" w:color="auto"/>
            </w:tcBorders>
            <w:shd w:val="clear" w:color="auto" w:fill="auto"/>
            <w:vAlign w:val="center"/>
            <w:hideMark/>
          </w:tcPr>
          <w:p w:rsidR="0001257C" w:rsidRPr="0001257C" w:rsidRDefault="0001257C" w:rsidP="0001257C">
            <w:pPr>
              <w:spacing w:after="0" w:line="240" w:lineRule="auto"/>
              <w:jc w:val="center"/>
              <w:rPr>
                <w:rFonts w:ascii="Times New Roman" w:eastAsia="Times New Roman" w:hAnsi="Times New Roman" w:cs="Times New Roman"/>
                <w:sz w:val="12"/>
                <w:szCs w:val="12"/>
                <w:lang w:eastAsia="ru-RU"/>
              </w:rPr>
            </w:pPr>
          </w:p>
        </w:tc>
        <w:tc>
          <w:tcPr>
            <w:tcW w:w="1017" w:type="pct"/>
            <w:gridSpan w:val="3"/>
            <w:vMerge/>
            <w:tcBorders>
              <w:top w:val="nil"/>
              <w:left w:val="single" w:sz="4" w:space="0" w:color="auto"/>
              <w:bottom w:val="single" w:sz="4" w:space="0" w:color="000000"/>
              <w:right w:val="single" w:sz="4" w:space="0" w:color="auto"/>
            </w:tcBorders>
            <w:shd w:val="clear" w:color="auto" w:fill="auto"/>
            <w:vAlign w:val="center"/>
            <w:hideMark/>
          </w:tcPr>
          <w:p w:rsidR="0001257C" w:rsidRPr="0001257C" w:rsidRDefault="0001257C" w:rsidP="0001257C">
            <w:pPr>
              <w:spacing w:after="0" w:line="240" w:lineRule="auto"/>
              <w:jc w:val="center"/>
              <w:rPr>
                <w:rFonts w:ascii="Times New Roman" w:eastAsia="Times New Roman" w:hAnsi="Times New Roman" w:cs="Times New Roman"/>
                <w:sz w:val="12"/>
                <w:szCs w:val="12"/>
                <w:lang w:eastAsia="ru-RU"/>
              </w:rPr>
            </w:pPr>
          </w:p>
        </w:tc>
        <w:tc>
          <w:tcPr>
            <w:tcW w:w="680" w:type="pct"/>
            <w:gridSpan w:val="2"/>
            <w:vMerge/>
            <w:tcBorders>
              <w:top w:val="nil"/>
              <w:left w:val="single" w:sz="4" w:space="0" w:color="auto"/>
              <w:bottom w:val="single" w:sz="4" w:space="0" w:color="000000"/>
              <w:right w:val="single" w:sz="4" w:space="0" w:color="auto"/>
            </w:tcBorders>
            <w:shd w:val="clear" w:color="auto" w:fill="auto"/>
            <w:vAlign w:val="center"/>
            <w:hideMark/>
          </w:tcPr>
          <w:p w:rsidR="0001257C" w:rsidRPr="0001257C" w:rsidRDefault="0001257C" w:rsidP="0001257C">
            <w:pPr>
              <w:spacing w:after="0" w:line="240" w:lineRule="auto"/>
              <w:jc w:val="center"/>
              <w:rPr>
                <w:rFonts w:ascii="Times New Roman" w:eastAsia="Times New Roman" w:hAnsi="Times New Roman" w:cs="Times New Roman"/>
                <w:sz w:val="12"/>
                <w:szCs w:val="12"/>
                <w:lang w:eastAsia="ru-RU"/>
              </w:rPr>
            </w:pPr>
          </w:p>
        </w:tc>
        <w:tc>
          <w:tcPr>
            <w:tcW w:w="336" w:type="pct"/>
            <w:gridSpan w:val="5"/>
            <w:vMerge/>
            <w:tcBorders>
              <w:top w:val="nil"/>
              <w:left w:val="single" w:sz="4" w:space="0" w:color="auto"/>
              <w:bottom w:val="single" w:sz="4" w:space="0" w:color="000000"/>
              <w:right w:val="single" w:sz="4" w:space="0" w:color="auto"/>
            </w:tcBorders>
            <w:shd w:val="clear" w:color="auto" w:fill="auto"/>
            <w:vAlign w:val="center"/>
            <w:hideMark/>
          </w:tcPr>
          <w:p w:rsidR="0001257C" w:rsidRPr="0001257C" w:rsidRDefault="0001257C" w:rsidP="0001257C">
            <w:pPr>
              <w:spacing w:after="0" w:line="240" w:lineRule="auto"/>
              <w:jc w:val="center"/>
              <w:rPr>
                <w:rFonts w:ascii="Times New Roman" w:eastAsia="Times New Roman" w:hAnsi="Times New Roman" w:cs="Times New Roman"/>
                <w:sz w:val="12"/>
                <w:szCs w:val="12"/>
                <w:lang w:eastAsia="ru-RU"/>
              </w:rPr>
            </w:pPr>
          </w:p>
        </w:tc>
        <w:tc>
          <w:tcPr>
            <w:tcW w:w="649" w:type="pct"/>
            <w:gridSpan w:val="5"/>
            <w:tcBorders>
              <w:top w:val="nil"/>
              <w:left w:val="nil"/>
              <w:bottom w:val="single" w:sz="4" w:space="0" w:color="auto"/>
              <w:right w:val="single" w:sz="4" w:space="0" w:color="auto"/>
            </w:tcBorders>
            <w:shd w:val="clear" w:color="auto" w:fill="auto"/>
            <w:vAlign w:val="center"/>
            <w:hideMark/>
          </w:tcPr>
          <w:p w:rsidR="0001257C" w:rsidRPr="0001257C" w:rsidRDefault="0001257C" w:rsidP="0001257C">
            <w:pPr>
              <w:spacing w:after="0" w:line="240" w:lineRule="auto"/>
              <w:jc w:val="center"/>
              <w:rPr>
                <w:rFonts w:ascii="Times New Roman" w:eastAsia="Times New Roman" w:hAnsi="Times New Roman" w:cs="Times New Roman"/>
                <w:sz w:val="12"/>
                <w:szCs w:val="12"/>
                <w:lang w:eastAsia="ru-RU"/>
              </w:rPr>
            </w:pPr>
            <w:r w:rsidRPr="0001257C">
              <w:rPr>
                <w:rFonts w:ascii="Times New Roman" w:eastAsia="Times New Roman" w:hAnsi="Times New Roman" w:cs="Times New Roman"/>
                <w:sz w:val="12"/>
                <w:szCs w:val="12"/>
                <w:lang w:eastAsia="ru-RU"/>
              </w:rPr>
              <w:t>итого:</w:t>
            </w:r>
          </w:p>
        </w:tc>
        <w:tc>
          <w:tcPr>
            <w:tcW w:w="375" w:type="pct"/>
            <w:gridSpan w:val="3"/>
            <w:tcBorders>
              <w:top w:val="nil"/>
              <w:left w:val="nil"/>
              <w:bottom w:val="single" w:sz="4" w:space="0" w:color="auto"/>
              <w:right w:val="single" w:sz="4" w:space="0" w:color="auto"/>
            </w:tcBorders>
            <w:shd w:val="clear" w:color="auto" w:fill="auto"/>
            <w:noWrap/>
            <w:textDirection w:val="btLr"/>
            <w:vAlign w:val="center"/>
            <w:hideMark/>
          </w:tcPr>
          <w:p w:rsidR="0001257C" w:rsidRPr="0001257C" w:rsidRDefault="0001257C" w:rsidP="0001257C">
            <w:pPr>
              <w:spacing w:after="0" w:line="240" w:lineRule="auto"/>
              <w:ind w:left="113" w:right="113"/>
              <w:jc w:val="center"/>
              <w:rPr>
                <w:rFonts w:ascii="Times New Roman" w:eastAsia="Times New Roman" w:hAnsi="Times New Roman" w:cs="Times New Roman"/>
                <w:b/>
                <w:bCs/>
                <w:sz w:val="12"/>
                <w:szCs w:val="12"/>
                <w:lang w:eastAsia="ru-RU"/>
              </w:rPr>
            </w:pPr>
            <w:r w:rsidRPr="0001257C">
              <w:rPr>
                <w:rFonts w:ascii="Times New Roman" w:eastAsia="Times New Roman" w:hAnsi="Times New Roman" w:cs="Times New Roman"/>
                <w:b/>
                <w:bCs/>
                <w:sz w:val="12"/>
                <w:szCs w:val="12"/>
                <w:lang w:eastAsia="ru-RU"/>
              </w:rPr>
              <w:t>70 348,00000</w:t>
            </w:r>
          </w:p>
        </w:tc>
        <w:tc>
          <w:tcPr>
            <w:tcW w:w="367" w:type="pct"/>
            <w:gridSpan w:val="3"/>
            <w:tcBorders>
              <w:top w:val="nil"/>
              <w:left w:val="nil"/>
              <w:bottom w:val="single" w:sz="4" w:space="0" w:color="auto"/>
              <w:right w:val="single" w:sz="4" w:space="0" w:color="auto"/>
            </w:tcBorders>
            <w:shd w:val="clear" w:color="auto" w:fill="auto"/>
            <w:noWrap/>
            <w:textDirection w:val="btLr"/>
            <w:vAlign w:val="center"/>
            <w:hideMark/>
          </w:tcPr>
          <w:p w:rsidR="0001257C" w:rsidRPr="0001257C" w:rsidRDefault="0001257C" w:rsidP="0001257C">
            <w:pPr>
              <w:spacing w:after="0" w:line="240" w:lineRule="auto"/>
              <w:ind w:left="113" w:right="113"/>
              <w:jc w:val="center"/>
              <w:rPr>
                <w:rFonts w:ascii="Times New Roman" w:eastAsia="Times New Roman" w:hAnsi="Times New Roman" w:cs="Times New Roman"/>
                <w:b/>
                <w:bCs/>
                <w:sz w:val="12"/>
                <w:szCs w:val="12"/>
                <w:lang w:eastAsia="ru-RU"/>
              </w:rPr>
            </w:pPr>
            <w:r w:rsidRPr="0001257C">
              <w:rPr>
                <w:rFonts w:ascii="Times New Roman" w:eastAsia="Times New Roman" w:hAnsi="Times New Roman" w:cs="Times New Roman"/>
                <w:b/>
                <w:bCs/>
                <w:sz w:val="12"/>
                <w:szCs w:val="12"/>
                <w:lang w:eastAsia="ru-RU"/>
              </w:rPr>
              <w:t>0,00000</w:t>
            </w:r>
          </w:p>
        </w:tc>
        <w:tc>
          <w:tcPr>
            <w:tcW w:w="367" w:type="pct"/>
            <w:gridSpan w:val="3"/>
            <w:tcBorders>
              <w:top w:val="nil"/>
              <w:left w:val="nil"/>
              <w:bottom w:val="single" w:sz="4" w:space="0" w:color="auto"/>
              <w:right w:val="single" w:sz="4" w:space="0" w:color="auto"/>
            </w:tcBorders>
            <w:shd w:val="clear" w:color="auto" w:fill="auto"/>
            <w:noWrap/>
            <w:textDirection w:val="btLr"/>
            <w:vAlign w:val="center"/>
            <w:hideMark/>
          </w:tcPr>
          <w:p w:rsidR="0001257C" w:rsidRPr="0001257C" w:rsidRDefault="0001257C" w:rsidP="0001257C">
            <w:pPr>
              <w:spacing w:after="0" w:line="240" w:lineRule="auto"/>
              <w:ind w:left="113" w:right="113"/>
              <w:jc w:val="center"/>
              <w:rPr>
                <w:rFonts w:ascii="Times New Roman" w:eastAsia="Times New Roman" w:hAnsi="Times New Roman" w:cs="Times New Roman"/>
                <w:b/>
                <w:bCs/>
                <w:sz w:val="12"/>
                <w:szCs w:val="12"/>
                <w:lang w:eastAsia="ru-RU"/>
              </w:rPr>
            </w:pPr>
            <w:r w:rsidRPr="0001257C">
              <w:rPr>
                <w:rFonts w:ascii="Times New Roman" w:eastAsia="Times New Roman" w:hAnsi="Times New Roman" w:cs="Times New Roman"/>
                <w:b/>
                <w:bCs/>
                <w:sz w:val="12"/>
                <w:szCs w:val="12"/>
                <w:lang w:eastAsia="ru-RU"/>
              </w:rPr>
              <w:t>0,00000</w:t>
            </w:r>
          </w:p>
        </w:tc>
        <w:tc>
          <w:tcPr>
            <w:tcW w:w="380" w:type="pct"/>
            <w:gridSpan w:val="5"/>
            <w:tcBorders>
              <w:top w:val="nil"/>
              <w:left w:val="nil"/>
              <w:bottom w:val="single" w:sz="4" w:space="0" w:color="auto"/>
              <w:right w:val="single" w:sz="4" w:space="0" w:color="auto"/>
            </w:tcBorders>
            <w:shd w:val="clear" w:color="auto" w:fill="auto"/>
            <w:noWrap/>
            <w:textDirection w:val="btLr"/>
            <w:vAlign w:val="center"/>
            <w:hideMark/>
          </w:tcPr>
          <w:p w:rsidR="0001257C" w:rsidRPr="0001257C" w:rsidRDefault="0001257C" w:rsidP="0001257C">
            <w:pPr>
              <w:spacing w:after="0" w:line="240" w:lineRule="auto"/>
              <w:ind w:left="113" w:right="113"/>
              <w:jc w:val="center"/>
              <w:rPr>
                <w:rFonts w:ascii="Times New Roman" w:eastAsia="Times New Roman" w:hAnsi="Times New Roman" w:cs="Times New Roman"/>
                <w:b/>
                <w:bCs/>
                <w:sz w:val="12"/>
                <w:szCs w:val="12"/>
                <w:lang w:eastAsia="ru-RU"/>
              </w:rPr>
            </w:pPr>
            <w:r w:rsidRPr="0001257C">
              <w:rPr>
                <w:rFonts w:ascii="Times New Roman" w:eastAsia="Times New Roman" w:hAnsi="Times New Roman" w:cs="Times New Roman"/>
                <w:b/>
                <w:bCs/>
                <w:sz w:val="12"/>
                <w:szCs w:val="12"/>
                <w:lang w:eastAsia="ru-RU"/>
              </w:rPr>
              <w:t>70 348,00000</w:t>
            </w:r>
          </w:p>
        </w:tc>
        <w:tc>
          <w:tcPr>
            <w:tcW w:w="564" w:type="pct"/>
            <w:vMerge/>
            <w:tcBorders>
              <w:top w:val="nil"/>
              <w:left w:val="single" w:sz="4" w:space="0" w:color="auto"/>
              <w:bottom w:val="single" w:sz="4" w:space="0" w:color="000000"/>
              <w:right w:val="single" w:sz="4" w:space="0" w:color="auto"/>
            </w:tcBorders>
            <w:shd w:val="clear" w:color="auto" w:fill="auto"/>
            <w:vAlign w:val="center"/>
            <w:hideMark/>
          </w:tcPr>
          <w:p w:rsidR="0001257C" w:rsidRPr="0001257C" w:rsidRDefault="0001257C" w:rsidP="0001257C">
            <w:pPr>
              <w:spacing w:after="0" w:line="240" w:lineRule="auto"/>
              <w:jc w:val="center"/>
              <w:rPr>
                <w:rFonts w:ascii="Times New Roman" w:eastAsia="Times New Roman" w:hAnsi="Times New Roman" w:cs="Times New Roman"/>
                <w:sz w:val="12"/>
                <w:szCs w:val="12"/>
                <w:lang w:eastAsia="ru-RU"/>
              </w:rPr>
            </w:pPr>
          </w:p>
        </w:tc>
      </w:tr>
      <w:tr w:rsidR="0001257C" w:rsidRPr="0001257C" w:rsidTr="0001257C">
        <w:trPr>
          <w:trHeight w:val="70"/>
        </w:trPr>
        <w:tc>
          <w:tcPr>
            <w:tcW w:w="5000" w:type="pct"/>
            <w:gridSpan w:val="33"/>
            <w:tcBorders>
              <w:top w:val="single" w:sz="4" w:space="0" w:color="auto"/>
              <w:left w:val="single" w:sz="4" w:space="0" w:color="auto"/>
              <w:bottom w:val="single" w:sz="4" w:space="0" w:color="auto"/>
              <w:right w:val="single" w:sz="4" w:space="0" w:color="000000"/>
            </w:tcBorders>
            <w:shd w:val="clear" w:color="auto" w:fill="auto"/>
            <w:vAlign w:val="center"/>
            <w:hideMark/>
          </w:tcPr>
          <w:p w:rsidR="0001257C" w:rsidRPr="0001257C" w:rsidRDefault="0001257C" w:rsidP="0001257C">
            <w:pPr>
              <w:spacing w:after="0" w:line="240" w:lineRule="auto"/>
              <w:jc w:val="center"/>
              <w:rPr>
                <w:rFonts w:ascii="Times New Roman" w:eastAsia="Times New Roman" w:hAnsi="Times New Roman" w:cs="Times New Roman"/>
                <w:b/>
                <w:bCs/>
                <w:sz w:val="12"/>
                <w:szCs w:val="12"/>
                <w:lang w:eastAsia="ru-RU"/>
              </w:rPr>
            </w:pPr>
            <w:r w:rsidRPr="0001257C">
              <w:rPr>
                <w:rFonts w:ascii="Times New Roman" w:eastAsia="Times New Roman" w:hAnsi="Times New Roman" w:cs="Times New Roman"/>
                <w:b/>
                <w:bCs/>
                <w:sz w:val="12"/>
                <w:szCs w:val="12"/>
                <w:lang w:eastAsia="ru-RU"/>
              </w:rPr>
              <w:t>Подпрограмма 3. «Обеспечение деятельности Управления финансами администрации муниципального района Сергиевский Самарской области» на 2021 – 2023 годы</w:t>
            </w:r>
          </w:p>
        </w:tc>
      </w:tr>
      <w:tr w:rsidR="00FF38CD" w:rsidRPr="0001257C" w:rsidTr="00D67763">
        <w:trPr>
          <w:cantSplit/>
          <w:trHeight w:val="4290"/>
        </w:trPr>
        <w:tc>
          <w:tcPr>
            <w:tcW w:w="265" w:type="pct"/>
            <w:gridSpan w:val="3"/>
            <w:tcBorders>
              <w:top w:val="nil"/>
              <w:left w:val="single" w:sz="4" w:space="0" w:color="auto"/>
              <w:bottom w:val="single" w:sz="4" w:space="0" w:color="auto"/>
              <w:right w:val="single" w:sz="4" w:space="0" w:color="auto"/>
            </w:tcBorders>
            <w:shd w:val="clear" w:color="auto" w:fill="auto"/>
            <w:noWrap/>
            <w:vAlign w:val="center"/>
            <w:hideMark/>
          </w:tcPr>
          <w:p w:rsidR="0001257C" w:rsidRPr="0001257C" w:rsidRDefault="0001257C" w:rsidP="0001257C">
            <w:pPr>
              <w:spacing w:after="0" w:line="240" w:lineRule="auto"/>
              <w:jc w:val="center"/>
              <w:rPr>
                <w:rFonts w:ascii="Times New Roman" w:eastAsia="Times New Roman" w:hAnsi="Times New Roman" w:cs="Times New Roman"/>
                <w:b/>
                <w:bCs/>
                <w:sz w:val="12"/>
                <w:szCs w:val="12"/>
                <w:lang w:eastAsia="ru-RU"/>
              </w:rPr>
            </w:pPr>
            <w:r w:rsidRPr="0001257C">
              <w:rPr>
                <w:rFonts w:ascii="Times New Roman" w:eastAsia="Times New Roman" w:hAnsi="Times New Roman" w:cs="Times New Roman"/>
                <w:b/>
                <w:bCs/>
                <w:sz w:val="12"/>
                <w:szCs w:val="12"/>
                <w:lang w:eastAsia="ru-RU"/>
              </w:rPr>
              <w:t>1</w:t>
            </w:r>
          </w:p>
        </w:tc>
        <w:tc>
          <w:tcPr>
            <w:tcW w:w="1017" w:type="pct"/>
            <w:gridSpan w:val="3"/>
            <w:tcBorders>
              <w:top w:val="nil"/>
              <w:left w:val="nil"/>
              <w:bottom w:val="single" w:sz="4" w:space="0" w:color="auto"/>
              <w:right w:val="single" w:sz="4" w:space="0" w:color="auto"/>
            </w:tcBorders>
            <w:shd w:val="clear" w:color="auto" w:fill="auto"/>
            <w:vAlign w:val="center"/>
            <w:hideMark/>
          </w:tcPr>
          <w:p w:rsidR="0001257C" w:rsidRPr="0001257C" w:rsidRDefault="0001257C" w:rsidP="0001257C">
            <w:pPr>
              <w:spacing w:after="0" w:line="240" w:lineRule="auto"/>
              <w:jc w:val="center"/>
              <w:rPr>
                <w:rFonts w:ascii="Times New Roman" w:eastAsia="Times New Roman" w:hAnsi="Times New Roman" w:cs="Times New Roman"/>
                <w:sz w:val="12"/>
                <w:szCs w:val="12"/>
                <w:lang w:eastAsia="ru-RU"/>
              </w:rPr>
            </w:pPr>
            <w:r w:rsidRPr="0001257C">
              <w:rPr>
                <w:rFonts w:ascii="Times New Roman" w:eastAsia="Times New Roman" w:hAnsi="Times New Roman" w:cs="Times New Roman"/>
                <w:sz w:val="12"/>
                <w:szCs w:val="12"/>
                <w:lang w:eastAsia="ru-RU"/>
              </w:rPr>
              <w:t>Обеспечение бюджетного процесса</w:t>
            </w:r>
          </w:p>
        </w:tc>
        <w:tc>
          <w:tcPr>
            <w:tcW w:w="680" w:type="pct"/>
            <w:gridSpan w:val="2"/>
            <w:tcBorders>
              <w:top w:val="nil"/>
              <w:left w:val="nil"/>
              <w:bottom w:val="single" w:sz="4" w:space="0" w:color="auto"/>
              <w:right w:val="single" w:sz="4" w:space="0" w:color="auto"/>
            </w:tcBorders>
            <w:shd w:val="clear" w:color="auto" w:fill="auto"/>
            <w:vAlign w:val="center"/>
            <w:hideMark/>
          </w:tcPr>
          <w:p w:rsidR="0001257C" w:rsidRPr="0001257C" w:rsidRDefault="0001257C" w:rsidP="0001257C">
            <w:pPr>
              <w:spacing w:after="0" w:line="240" w:lineRule="auto"/>
              <w:jc w:val="center"/>
              <w:rPr>
                <w:rFonts w:ascii="Times New Roman" w:eastAsia="Times New Roman" w:hAnsi="Times New Roman" w:cs="Times New Roman"/>
                <w:sz w:val="12"/>
                <w:szCs w:val="12"/>
                <w:lang w:eastAsia="ru-RU"/>
              </w:rPr>
            </w:pPr>
            <w:r w:rsidRPr="0001257C">
              <w:rPr>
                <w:rFonts w:ascii="Times New Roman" w:eastAsia="Times New Roman" w:hAnsi="Times New Roman" w:cs="Times New Roman"/>
                <w:sz w:val="12"/>
                <w:szCs w:val="12"/>
                <w:lang w:eastAsia="ru-RU"/>
              </w:rPr>
              <w:t>Управление финансами</w:t>
            </w:r>
          </w:p>
        </w:tc>
        <w:tc>
          <w:tcPr>
            <w:tcW w:w="336" w:type="pct"/>
            <w:gridSpan w:val="5"/>
            <w:tcBorders>
              <w:top w:val="nil"/>
              <w:left w:val="nil"/>
              <w:bottom w:val="single" w:sz="4" w:space="0" w:color="auto"/>
              <w:right w:val="single" w:sz="4" w:space="0" w:color="auto"/>
            </w:tcBorders>
            <w:shd w:val="clear" w:color="auto" w:fill="auto"/>
            <w:textDirection w:val="btLr"/>
            <w:vAlign w:val="center"/>
            <w:hideMark/>
          </w:tcPr>
          <w:p w:rsidR="0001257C" w:rsidRPr="0001257C" w:rsidRDefault="0001257C" w:rsidP="00FF38CD">
            <w:pPr>
              <w:spacing w:after="0" w:line="240" w:lineRule="auto"/>
              <w:ind w:left="113" w:right="113"/>
              <w:jc w:val="center"/>
              <w:rPr>
                <w:rFonts w:ascii="Times New Roman" w:eastAsia="Times New Roman" w:hAnsi="Times New Roman" w:cs="Times New Roman"/>
                <w:sz w:val="12"/>
                <w:szCs w:val="12"/>
                <w:lang w:eastAsia="ru-RU"/>
              </w:rPr>
            </w:pPr>
            <w:r w:rsidRPr="0001257C">
              <w:rPr>
                <w:rFonts w:ascii="Times New Roman" w:eastAsia="Times New Roman" w:hAnsi="Times New Roman" w:cs="Times New Roman"/>
                <w:sz w:val="12"/>
                <w:szCs w:val="12"/>
                <w:lang w:eastAsia="ru-RU"/>
              </w:rPr>
              <w:t>2021-2023</w:t>
            </w:r>
          </w:p>
        </w:tc>
        <w:tc>
          <w:tcPr>
            <w:tcW w:w="649" w:type="pct"/>
            <w:gridSpan w:val="5"/>
            <w:tcBorders>
              <w:top w:val="nil"/>
              <w:left w:val="nil"/>
              <w:bottom w:val="single" w:sz="4" w:space="0" w:color="auto"/>
              <w:right w:val="single" w:sz="4" w:space="0" w:color="auto"/>
            </w:tcBorders>
            <w:shd w:val="clear" w:color="auto" w:fill="auto"/>
            <w:vAlign w:val="center"/>
            <w:hideMark/>
          </w:tcPr>
          <w:p w:rsidR="0001257C" w:rsidRPr="0001257C" w:rsidRDefault="0001257C" w:rsidP="0001257C">
            <w:pPr>
              <w:spacing w:after="0" w:line="240" w:lineRule="auto"/>
              <w:jc w:val="center"/>
              <w:rPr>
                <w:rFonts w:ascii="Times New Roman" w:eastAsia="Times New Roman" w:hAnsi="Times New Roman" w:cs="Times New Roman"/>
                <w:sz w:val="12"/>
                <w:szCs w:val="12"/>
                <w:lang w:eastAsia="ru-RU"/>
              </w:rPr>
            </w:pPr>
            <w:r w:rsidRPr="0001257C">
              <w:rPr>
                <w:rFonts w:ascii="Times New Roman" w:eastAsia="Times New Roman" w:hAnsi="Times New Roman" w:cs="Times New Roman"/>
                <w:sz w:val="12"/>
                <w:szCs w:val="12"/>
                <w:lang w:eastAsia="ru-RU"/>
              </w:rPr>
              <w:t>мест. бюджет</w:t>
            </w:r>
          </w:p>
        </w:tc>
        <w:tc>
          <w:tcPr>
            <w:tcW w:w="369" w:type="pct"/>
            <w:gridSpan w:val="2"/>
            <w:tcBorders>
              <w:top w:val="nil"/>
              <w:left w:val="nil"/>
              <w:bottom w:val="single" w:sz="4" w:space="0" w:color="auto"/>
              <w:right w:val="single" w:sz="4" w:space="0" w:color="auto"/>
            </w:tcBorders>
            <w:shd w:val="clear" w:color="auto" w:fill="auto"/>
            <w:noWrap/>
            <w:textDirection w:val="btLr"/>
            <w:vAlign w:val="center"/>
            <w:hideMark/>
          </w:tcPr>
          <w:p w:rsidR="0001257C" w:rsidRPr="0001257C" w:rsidRDefault="0001257C" w:rsidP="0001257C">
            <w:pPr>
              <w:spacing w:after="0" w:line="240" w:lineRule="auto"/>
              <w:ind w:left="113" w:right="113"/>
              <w:jc w:val="center"/>
              <w:rPr>
                <w:rFonts w:ascii="Times New Roman" w:eastAsia="Times New Roman" w:hAnsi="Times New Roman" w:cs="Times New Roman"/>
                <w:sz w:val="12"/>
                <w:szCs w:val="12"/>
                <w:lang w:eastAsia="ru-RU"/>
              </w:rPr>
            </w:pPr>
            <w:r w:rsidRPr="0001257C">
              <w:rPr>
                <w:rFonts w:ascii="Times New Roman" w:eastAsia="Times New Roman" w:hAnsi="Times New Roman" w:cs="Times New Roman"/>
                <w:sz w:val="12"/>
                <w:szCs w:val="12"/>
                <w:lang w:eastAsia="ru-RU"/>
              </w:rPr>
              <w:t>13 697,69314</w:t>
            </w:r>
          </w:p>
        </w:tc>
        <w:tc>
          <w:tcPr>
            <w:tcW w:w="367" w:type="pct"/>
            <w:gridSpan w:val="3"/>
            <w:tcBorders>
              <w:top w:val="nil"/>
              <w:left w:val="nil"/>
              <w:bottom w:val="single" w:sz="4" w:space="0" w:color="auto"/>
              <w:right w:val="single" w:sz="4" w:space="0" w:color="auto"/>
            </w:tcBorders>
            <w:shd w:val="clear" w:color="auto" w:fill="auto"/>
            <w:noWrap/>
            <w:textDirection w:val="btLr"/>
            <w:vAlign w:val="center"/>
            <w:hideMark/>
          </w:tcPr>
          <w:p w:rsidR="0001257C" w:rsidRPr="0001257C" w:rsidRDefault="0001257C" w:rsidP="0001257C">
            <w:pPr>
              <w:spacing w:after="0" w:line="240" w:lineRule="auto"/>
              <w:ind w:left="113" w:right="113"/>
              <w:jc w:val="center"/>
              <w:rPr>
                <w:rFonts w:ascii="Times New Roman" w:eastAsia="Times New Roman" w:hAnsi="Times New Roman" w:cs="Times New Roman"/>
                <w:sz w:val="12"/>
                <w:szCs w:val="12"/>
                <w:lang w:eastAsia="ru-RU"/>
              </w:rPr>
            </w:pPr>
            <w:r w:rsidRPr="0001257C">
              <w:rPr>
                <w:rFonts w:ascii="Times New Roman" w:eastAsia="Times New Roman" w:hAnsi="Times New Roman" w:cs="Times New Roman"/>
                <w:sz w:val="12"/>
                <w:szCs w:val="12"/>
                <w:lang w:eastAsia="ru-RU"/>
              </w:rPr>
              <w:t>9 543,63072</w:t>
            </w:r>
          </w:p>
        </w:tc>
        <w:tc>
          <w:tcPr>
            <w:tcW w:w="367" w:type="pct"/>
            <w:gridSpan w:val="3"/>
            <w:tcBorders>
              <w:top w:val="nil"/>
              <w:left w:val="nil"/>
              <w:bottom w:val="single" w:sz="4" w:space="0" w:color="auto"/>
              <w:right w:val="single" w:sz="4" w:space="0" w:color="auto"/>
            </w:tcBorders>
            <w:shd w:val="clear" w:color="auto" w:fill="auto"/>
            <w:noWrap/>
            <w:textDirection w:val="btLr"/>
            <w:vAlign w:val="center"/>
            <w:hideMark/>
          </w:tcPr>
          <w:p w:rsidR="0001257C" w:rsidRPr="0001257C" w:rsidRDefault="0001257C" w:rsidP="0001257C">
            <w:pPr>
              <w:spacing w:after="0" w:line="240" w:lineRule="auto"/>
              <w:ind w:left="113" w:right="113"/>
              <w:jc w:val="center"/>
              <w:rPr>
                <w:rFonts w:ascii="Times New Roman" w:eastAsia="Times New Roman" w:hAnsi="Times New Roman" w:cs="Times New Roman"/>
                <w:sz w:val="12"/>
                <w:szCs w:val="12"/>
                <w:lang w:eastAsia="ru-RU"/>
              </w:rPr>
            </w:pPr>
            <w:r w:rsidRPr="0001257C">
              <w:rPr>
                <w:rFonts w:ascii="Times New Roman" w:eastAsia="Times New Roman" w:hAnsi="Times New Roman" w:cs="Times New Roman"/>
                <w:sz w:val="12"/>
                <w:szCs w:val="12"/>
                <w:lang w:eastAsia="ru-RU"/>
              </w:rPr>
              <w:t>9 543,63072</w:t>
            </w:r>
          </w:p>
        </w:tc>
        <w:tc>
          <w:tcPr>
            <w:tcW w:w="366" w:type="pct"/>
            <w:gridSpan w:val="5"/>
            <w:tcBorders>
              <w:top w:val="nil"/>
              <w:left w:val="nil"/>
              <w:bottom w:val="single" w:sz="4" w:space="0" w:color="auto"/>
              <w:right w:val="single" w:sz="4" w:space="0" w:color="auto"/>
            </w:tcBorders>
            <w:shd w:val="clear" w:color="auto" w:fill="auto"/>
            <w:noWrap/>
            <w:textDirection w:val="btLr"/>
            <w:vAlign w:val="center"/>
            <w:hideMark/>
          </w:tcPr>
          <w:p w:rsidR="0001257C" w:rsidRPr="0001257C" w:rsidRDefault="0001257C" w:rsidP="0001257C">
            <w:pPr>
              <w:spacing w:after="0" w:line="240" w:lineRule="auto"/>
              <w:ind w:left="113" w:right="113"/>
              <w:jc w:val="center"/>
              <w:rPr>
                <w:rFonts w:ascii="Times New Roman" w:eastAsia="Times New Roman" w:hAnsi="Times New Roman" w:cs="Times New Roman"/>
                <w:b/>
                <w:bCs/>
                <w:sz w:val="12"/>
                <w:szCs w:val="12"/>
                <w:lang w:eastAsia="ru-RU"/>
              </w:rPr>
            </w:pPr>
            <w:r w:rsidRPr="0001257C">
              <w:rPr>
                <w:rFonts w:ascii="Times New Roman" w:eastAsia="Times New Roman" w:hAnsi="Times New Roman" w:cs="Times New Roman"/>
                <w:b/>
                <w:bCs/>
                <w:sz w:val="12"/>
                <w:szCs w:val="12"/>
                <w:lang w:eastAsia="ru-RU"/>
              </w:rPr>
              <w:t>32 784,95458</w:t>
            </w:r>
          </w:p>
        </w:tc>
        <w:tc>
          <w:tcPr>
            <w:tcW w:w="584" w:type="pct"/>
            <w:gridSpan w:val="2"/>
            <w:tcBorders>
              <w:top w:val="nil"/>
              <w:left w:val="nil"/>
              <w:bottom w:val="single" w:sz="4" w:space="0" w:color="auto"/>
              <w:right w:val="single" w:sz="4" w:space="0" w:color="auto"/>
            </w:tcBorders>
            <w:shd w:val="clear" w:color="auto" w:fill="auto"/>
            <w:vAlign w:val="center"/>
            <w:hideMark/>
          </w:tcPr>
          <w:p w:rsidR="0001257C" w:rsidRPr="0001257C" w:rsidRDefault="0001257C" w:rsidP="0001257C">
            <w:pPr>
              <w:spacing w:after="0" w:line="240" w:lineRule="auto"/>
              <w:jc w:val="center"/>
              <w:rPr>
                <w:rFonts w:ascii="Times New Roman" w:eastAsia="Times New Roman" w:hAnsi="Times New Roman" w:cs="Times New Roman"/>
                <w:sz w:val="12"/>
                <w:szCs w:val="12"/>
                <w:lang w:eastAsia="ru-RU"/>
              </w:rPr>
            </w:pPr>
            <w:r w:rsidRPr="0001257C">
              <w:rPr>
                <w:rFonts w:ascii="Times New Roman" w:eastAsia="Times New Roman" w:hAnsi="Times New Roman" w:cs="Times New Roman"/>
                <w:sz w:val="12"/>
                <w:szCs w:val="12"/>
                <w:lang w:eastAsia="ru-RU"/>
              </w:rPr>
              <w:t xml:space="preserve">Оптимизация процессов </w:t>
            </w:r>
            <w:r>
              <w:rPr>
                <w:rFonts w:ascii="Times New Roman" w:eastAsia="Times New Roman" w:hAnsi="Times New Roman" w:cs="Times New Roman"/>
                <w:sz w:val="12"/>
                <w:szCs w:val="12"/>
                <w:lang w:eastAsia="ru-RU"/>
              </w:rPr>
              <w:t>исполнения местного бюджета;</w:t>
            </w:r>
            <w:r>
              <w:rPr>
                <w:rFonts w:ascii="Times New Roman" w:eastAsia="Times New Roman" w:hAnsi="Times New Roman" w:cs="Times New Roman"/>
                <w:sz w:val="12"/>
                <w:szCs w:val="12"/>
                <w:lang w:eastAsia="ru-RU"/>
              </w:rPr>
              <w:br/>
              <w:t xml:space="preserve">  </w:t>
            </w:r>
            <w:r w:rsidRPr="0001257C">
              <w:rPr>
                <w:rFonts w:ascii="Times New Roman" w:eastAsia="Times New Roman" w:hAnsi="Times New Roman" w:cs="Times New Roman"/>
                <w:sz w:val="12"/>
                <w:szCs w:val="12"/>
                <w:lang w:eastAsia="ru-RU"/>
              </w:rPr>
              <w:t>Повышение эффективности и результативности использова</w:t>
            </w:r>
            <w:r>
              <w:rPr>
                <w:rFonts w:ascii="Times New Roman" w:eastAsia="Times New Roman" w:hAnsi="Times New Roman" w:cs="Times New Roman"/>
                <w:sz w:val="12"/>
                <w:szCs w:val="12"/>
                <w:lang w:eastAsia="ru-RU"/>
              </w:rPr>
              <w:t>ния средств местного бюджета;</w:t>
            </w:r>
            <w:r w:rsidRPr="0001257C">
              <w:rPr>
                <w:rFonts w:ascii="Times New Roman" w:eastAsia="Times New Roman" w:hAnsi="Times New Roman" w:cs="Times New Roman"/>
                <w:sz w:val="12"/>
                <w:szCs w:val="12"/>
                <w:lang w:eastAsia="ru-RU"/>
              </w:rPr>
              <w:t xml:space="preserve"> своевременное выполнение денежных обязательств получателей бюджетных средств за счет средств бюджета муниципального района Сергиевский Самарской области в текущем финансовом году</w:t>
            </w:r>
          </w:p>
        </w:tc>
      </w:tr>
      <w:tr w:rsidR="0001257C" w:rsidRPr="0001257C" w:rsidTr="0001257C">
        <w:trPr>
          <w:trHeight w:val="70"/>
        </w:trPr>
        <w:tc>
          <w:tcPr>
            <w:tcW w:w="5000" w:type="pct"/>
            <w:gridSpan w:val="3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1257C" w:rsidRPr="0001257C" w:rsidRDefault="0001257C" w:rsidP="0001257C">
            <w:pPr>
              <w:spacing w:after="0" w:line="240" w:lineRule="auto"/>
              <w:jc w:val="center"/>
              <w:rPr>
                <w:rFonts w:ascii="Times New Roman" w:eastAsia="Times New Roman" w:hAnsi="Times New Roman" w:cs="Times New Roman"/>
                <w:sz w:val="12"/>
                <w:szCs w:val="12"/>
                <w:lang w:eastAsia="ru-RU"/>
              </w:rPr>
            </w:pPr>
            <w:r w:rsidRPr="0001257C">
              <w:rPr>
                <w:rFonts w:ascii="Times New Roman" w:eastAsia="Times New Roman" w:hAnsi="Times New Roman" w:cs="Times New Roman"/>
                <w:sz w:val="12"/>
                <w:szCs w:val="12"/>
                <w:lang w:eastAsia="ru-RU"/>
              </w:rPr>
              <w:t>Задача 1. Соблюдение норм, установленных бюджетным законодательством</w:t>
            </w:r>
          </w:p>
        </w:tc>
      </w:tr>
      <w:tr w:rsidR="00D67763" w:rsidRPr="0001257C" w:rsidTr="00D67763">
        <w:trPr>
          <w:cantSplit/>
          <w:trHeight w:val="1134"/>
        </w:trPr>
        <w:tc>
          <w:tcPr>
            <w:tcW w:w="265" w:type="pct"/>
            <w:gridSpan w:val="3"/>
            <w:tcBorders>
              <w:top w:val="nil"/>
              <w:left w:val="single" w:sz="4" w:space="0" w:color="auto"/>
              <w:bottom w:val="single" w:sz="4" w:space="0" w:color="auto"/>
              <w:right w:val="single" w:sz="4" w:space="0" w:color="auto"/>
            </w:tcBorders>
            <w:shd w:val="clear" w:color="auto" w:fill="auto"/>
            <w:noWrap/>
            <w:vAlign w:val="center"/>
            <w:hideMark/>
          </w:tcPr>
          <w:p w:rsidR="0001257C" w:rsidRPr="0001257C" w:rsidRDefault="0001257C" w:rsidP="0001257C">
            <w:pPr>
              <w:spacing w:after="0" w:line="240" w:lineRule="auto"/>
              <w:jc w:val="center"/>
              <w:rPr>
                <w:rFonts w:ascii="Times New Roman" w:eastAsia="Times New Roman" w:hAnsi="Times New Roman" w:cs="Times New Roman"/>
                <w:sz w:val="12"/>
                <w:szCs w:val="12"/>
                <w:lang w:eastAsia="ru-RU"/>
              </w:rPr>
            </w:pPr>
            <w:r w:rsidRPr="0001257C">
              <w:rPr>
                <w:rFonts w:ascii="Times New Roman" w:eastAsia="Times New Roman" w:hAnsi="Times New Roman" w:cs="Times New Roman"/>
                <w:sz w:val="12"/>
                <w:szCs w:val="12"/>
                <w:lang w:eastAsia="ru-RU"/>
              </w:rPr>
              <w:t>2</w:t>
            </w:r>
          </w:p>
        </w:tc>
        <w:tc>
          <w:tcPr>
            <w:tcW w:w="1017" w:type="pct"/>
            <w:gridSpan w:val="3"/>
            <w:tcBorders>
              <w:top w:val="nil"/>
              <w:left w:val="nil"/>
              <w:bottom w:val="single" w:sz="4" w:space="0" w:color="auto"/>
              <w:right w:val="single" w:sz="4" w:space="0" w:color="auto"/>
            </w:tcBorders>
            <w:shd w:val="clear" w:color="auto" w:fill="auto"/>
            <w:vAlign w:val="center"/>
            <w:hideMark/>
          </w:tcPr>
          <w:p w:rsidR="0001257C" w:rsidRPr="0001257C" w:rsidRDefault="0001257C" w:rsidP="0001257C">
            <w:pPr>
              <w:spacing w:after="0" w:line="240" w:lineRule="auto"/>
              <w:jc w:val="center"/>
              <w:rPr>
                <w:rFonts w:ascii="Times New Roman" w:eastAsia="Times New Roman" w:hAnsi="Times New Roman" w:cs="Times New Roman"/>
                <w:sz w:val="12"/>
                <w:szCs w:val="12"/>
                <w:lang w:eastAsia="ru-RU"/>
              </w:rPr>
            </w:pPr>
            <w:r w:rsidRPr="0001257C">
              <w:rPr>
                <w:rFonts w:ascii="Times New Roman" w:eastAsia="Times New Roman" w:hAnsi="Times New Roman" w:cs="Times New Roman"/>
                <w:sz w:val="12"/>
                <w:szCs w:val="12"/>
                <w:lang w:eastAsia="ru-RU"/>
              </w:rPr>
              <w:t>Своевременная и качественная подготовка проекта  бюджета муниципального района Сергиевский Самарской области на очередной финансовый год и плановый период и внесение изменений в закон о бюджете муниципального района на очередной финансовый год и плановый период</w:t>
            </w:r>
          </w:p>
        </w:tc>
        <w:tc>
          <w:tcPr>
            <w:tcW w:w="680" w:type="pct"/>
            <w:gridSpan w:val="2"/>
            <w:tcBorders>
              <w:top w:val="nil"/>
              <w:left w:val="nil"/>
              <w:bottom w:val="single" w:sz="4" w:space="0" w:color="auto"/>
              <w:right w:val="single" w:sz="4" w:space="0" w:color="auto"/>
            </w:tcBorders>
            <w:shd w:val="clear" w:color="auto" w:fill="auto"/>
            <w:vAlign w:val="center"/>
            <w:hideMark/>
          </w:tcPr>
          <w:p w:rsidR="0001257C" w:rsidRPr="0001257C" w:rsidRDefault="0001257C" w:rsidP="0001257C">
            <w:pPr>
              <w:spacing w:after="0" w:line="240" w:lineRule="auto"/>
              <w:jc w:val="center"/>
              <w:rPr>
                <w:rFonts w:ascii="Times New Roman" w:eastAsia="Times New Roman" w:hAnsi="Times New Roman" w:cs="Times New Roman"/>
                <w:sz w:val="12"/>
                <w:szCs w:val="12"/>
                <w:lang w:eastAsia="ru-RU"/>
              </w:rPr>
            </w:pPr>
            <w:r w:rsidRPr="0001257C">
              <w:rPr>
                <w:rFonts w:ascii="Times New Roman" w:eastAsia="Times New Roman" w:hAnsi="Times New Roman" w:cs="Times New Roman"/>
                <w:sz w:val="12"/>
                <w:szCs w:val="12"/>
                <w:lang w:eastAsia="ru-RU"/>
              </w:rPr>
              <w:t>Управление финансами</w:t>
            </w:r>
          </w:p>
        </w:tc>
        <w:tc>
          <w:tcPr>
            <w:tcW w:w="336" w:type="pct"/>
            <w:gridSpan w:val="5"/>
            <w:tcBorders>
              <w:top w:val="nil"/>
              <w:left w:val="nil"/>
              <w:bottom w:val="single" w:sz="4" w:space="0" w:color="auto"/>
              <w:right w:val="single" w:sz="4" w:space="0" w:color="auto"/>
            </w:tcBorders>
            <w:shd w:val="clear" w:color="auto" w:fill="auto"/>
            <w:textDirection w:val="btLr"/>
            <w:vAlign w:val="center"/>
            <w:hideMark/>
          </w:tcPr>
          <w:p w:rsidR="0001257C" w:rsidRPr="0001257C" w:rsidRDefault="0001257C" w:rsidP="00FF38CD">
            <w:pPr>
              <w:spacing w:after="0" w:line="240" w:lineRule="auto"/>
              <w:ind w:left="113" w:right="113"/>
              <w:jc w:val="center"/>
              <w:rPr>
                <w:rFonts w:ascii="Times New Roman" w:eastAsia="Times New Roman" w:hAnsi="Times New Roman" w:cs="Times New Roman"/>
                <w:sz w:val="12"/>
                <w:szCs w:val="12"/>
                <w:lang w:eastAsia="ru-RU"/>
              </w:rPr>
            </w:pPr>
            <w:r w:rsidRPr="0001257C">
              <w:rPr>
                <w:rFonts w:ascii="Times New Roman" w:eastAsia="Times New Roman" w:hAnsi="Times New Roman" w:cs="Times New Roman"/>
                <w:sz w:val="12"/>
                <w:szCs w:val="12"/>
                <w:lang w:eastAsia="ru-RU"/>
              </w:rPr>
              <w:t>2021-2023</w:t>
            </w:r>
          </w:p>
        </w:tc>
        <w:tc>
          <w:tcPr>
            <w:tcW w:w="644" w:type="pct"/>
            <w:gridSpan w:val="4"/>
            <w:tcBorders>
              <w:top w:val="nil"/>
              <w:left w:val="nil"/>
              <w:bottom w:val="single" w:sz="4" w:space="0" w:color="auto"/>
              <w:right w:val="single" w:sz="4" w:space="0" w:color="auto"/>
            </w:tcBorders>
            <w:shd w:val="clear" w:color="auto" w:fill="auto"/>
            <w:vAlign w:val="center"/>
            <w:hideMark/>
          </w:tcPr>
          <w:p w:rsidR="0001257C" w:rsidRPr="0001257C" w:rsidRDefault="0001257C" w:rsidP="0001257C">
            <w:pPr>
              <w:spacing w:after="0" w:line="240" w:lineRule="auto"/>
              <w:jc w:val="center"/>
              <w:rPr>
                <w:rFonts w:ascii="Times New Roman" w:eastAsia="Times New Roman" w:hAnsi="Times New Roman" w:cs="Times New Roman"/>
                <w:sz w:val="12"/>
                <w:szCs w:val="12"/>
                <w:lang w:eastAsia="ru-RU"/>
              </w:rPr>
            </w:pPr>
            <w:r w:rsidRPr="0001257C">
              <w:rPr>
                <w:rFonts w:ascii="Times New Roman" w:eastAsia="Times New Roman" w:hAnsi="Times New Roman" w:cs="Times New Roman"/>
                <w:sz w:val="12"/>
                <w:szCs w:val="12"/>
                <w:lang w:eastAsia="ru-RU"/>
              </w:rPr>
              <w:t>мест. бюджет</w:t>
            </w:r>
          </w:p>
        </w:tc>
        <w:tc>
          <w:tcPr>
            <w:tcW w:w="1494" w:type="pct"/>
            <w:gridSpan w:val="15"/>
            <w:tcBorders>
              <w:top w:val="single" w:sz="4" w:space="0" w:color="auto"/>
              <w:left w:val="nil"/>
              <w:bottom w:val="single" w:sz="4" w:space="0" w:color="auto"/>
              <w:right w:val="single" w:sz="4" w:space="0" w:color="auto"/>
            </w:tcBorders>
            <w:shd w:val="clear" w:color="auto" w:fill="auto"/>
            <w:vAlign w:val="center"/>
            <w:hideMark/>
          </w:tcPr>
          <w:p w:rsidR="0001257C" w:rsidRPr="0001257C" w:rsidRDefault="0001257C" w:rsidP="0001257C">
            <w:pPr>
              <w:spacing w:after="0" w:line="240" w:lineRule="auto"/>
              <w:jc w:val="center"/>
              <w:rPr>
                <w:rFonts w:ascii="Times New Roman" w:eastAsia="Times New Roman" w:hAnsi="Times New Roman" w:cs="Times New Roman"/>
                <w:sz w:val="12"/>
                <w:szCs w:val="12"/>
                <w:lang w:eastAsia="ru-RU"/>
              </w:rPr>
            </w:pPr>
            <w:r w:rsidRPr="0001257C">
              <w:rPr>
                <w:rFonts w:ascii="Times New Roman" w:eastAsia="Times New Roman" w:hAnsi="Times New Roman" w:cs="Times New Roman"/>
                <w:sz w:val="12"/>
                <w:szCs w:val="12"/>
                <w:lang w:eastAsia="ru-RU"/>
              </w:rPr>
              <w:t>Финансирование осуществляется в рамках текущей деятельности Управления финансами</w:t>
            </w:r>
          </w:p>
        </w:tc>
        <w:tc>
          <w:tcPr>
            <w:tcW w:w="564" w:type="pct"/>
            <w:tcBorders>
              <w:top w:val="nil"/>
              <w:left w:val="nil"/>
              <w:bottom w:val="single" w:sz="4" w:space="0" w:color="auto"/>
              <w:right w:val="single" w:sz="4" w:space="0" w:color="auto"/>
            </w:tcBorders>
            <w:shd w:val="clear" w:color="auto" w:fill="auto"/>
            <w:vAlign w:val="center"/>
            <w:hideMark/>
          </w:tcPr>
          <w:p w:rsidR="0001257C" w:rsidRPr="0001257C" w:rsidRDefault="0001257C" w:rsidP="0001257C">
            <w:pPr>
              <w:spacing w:after="0" w:line="240" w:lineRule="auto"/>
              <w:jc w:val="center"/>
              <w:rPr>
                <w:rFonts w:ascii="Times New Roman" w:eastAsia="Times New Roman" w:hAnsi="Times New Roman" w:cs="Times New Roman"/>
                <w:sz w:val="12"/>
                <w:szCs w:val="12"/>
                <w:lang w:eastAsia="ru-RU"/>
              </w:rPr>
            </w:pPr>
            <w:r w:rsidRPr="0001257C">
              <w:rPr>
                <w:rFonts w:ascii="Times New Roman" w:eastAsia="Times New Roman" w:hAnsi="Times New Roman" w:cs="Times New Roman"/>
                <w:sz w:val="12"/>
                <w:szCs w:val="12"/>
                <w:lang w:eastAsia="ru-RU"/>
              </w:rPr>
              <w:t>Оптимизация процессов исполнения местного бюджета</w:t>
            </w:r>
          </w:p>
        </w:tc>
      </w:tr>
      <w:tr w:rsidR="00FF38CD" w:rsidRPr="0001257C" w:rsidTr="00D67763">
        <w:trPr>
          <w:cantSplit/>
          <w:trHeight w:val="70"/>
        </w:trPr>
        <w:tc>
          <w:tcPr>
            <w:tcW w:w="265" w:type="pct"/>
            <w:gridSpan w:val="3"/>
            <w:tcBorders>
              <w:top w:val="nil"/>
              <w:left w:val="single" w:sz="4" w:space="0" w:color="auto"/>
              <w:bottom w:val="single" w:sz="4" w:space="0" w:color="auto"/>
              <w:right w:val="single" w:sz="4" w:space="0" w:color="auto"/>
            </w:tcBorders>
            <w:shd w:val="clear" w:color="auto" w:fill="auto"/>
            <w:noWrap/>
            <w:vAlign w:val="center"/>
            <w:hideMark/>
          </w:tcPr>
          <w:p w:rsidR="0001257C" w:rsidRPr="0001257C" w:rsidRDefault="0001257C" w:rsidP="0001257C">
            <w:pPr>
              <w:spacing w:after="0" w:line="240" w:lineRule="auto"/>
              <w:jc w:val="center"/>
              <w:rPr>
                <w:rFonts w:ascii="Times New Roman" w:eastAsia="Times New Roman" w:hAnsi="Times New Roman" w:cs="Times New Roman"/>
                <w:sz w:val="12"/>
                <w:szCs w:val="12"/>
                <w:lang w:eastAsia="ru-RU"/>
              </w:rPr>
            </w:pPr>
            <w:r w:rsidRPr="0001257C">
              <w:rPr>
                <w:rFonts w:ascii="Times New Roman" w:eastAsia="Times New Roman" w:hAnsi="Times New Roman" w:cs="Times New Roman"/>
                <w:sz w:val="12"/>
                <w:szCs w:val="12"/>
                <w:lang w:eastAsia="ru-RU"/>
              </w:rPr>
              <w:t>3</w:t>
            </w:r>
          </w:p>
        </w:tc>
        <w:tc>
          <w:tcPr>
            <w:tcW w:w="1017" w:type="pct"/>
            <w:gridSpan w:val="3"/>
            <w:tcBorders>
              <w:top w:val="nil"/>
              <w:left w:val="nil"/>
              <w:bottom w:val="single" w:sz="4" w:space="0" w:color="auto"/>
              <w:right w:val="single" w:sz="4" w:space="0" w:color="auto"/>
            </w:tcBorders>
            <w:shd w:val="clear" w:color="auto" w:fill="auto"/>
            <w:vAlign w:val="center"/>
            <w:hideMark/>
          </w:tcPr>
          <w:p w:rsidR="0001257C" w:rsidRPr="0001257C" w:rsidRDefault="0001257C" w:rsidP="0001257C">
            <w:pPr>
              <w:spacing w:after="0" w:line="240" w:lineRule="auto"/>
              <w:jc w:val="center"/>
              <w:rPr>
                <w:rFonts w:ascii="Times New Roman" w:eastAsia="Times New Roman" w:hAnsi="Times New Roman" w:cs="Times New Roman"/>
                <w:sz w:val="12"/>
                <w:szCs w:val="12"/>
                <w:lang w:eastAsia="ru-RU"/>
              </w:rPr>
            </w:pPr>
            <w:r w:rsidRPr="0001257C">
              <w:rPr>
                <w:rFonts w:ascii="Times New Roman" w:eastAsia="Times New Roman" w:hAnsi="Times New Roman" w:cs="Times New Roman"/>
                <w:sz w:val="12"/>
                <w:szCs w:val="12"/>
                <w:lang w:eastAsia="ru-RU"/>
              </w:rPr>
              <w:t>Формирование и ведение реестра расходных обязательств муниципального района Сергиевский Самарской области</w:t>
            </w:r>
          </w:p>
        </w:tc>
        <w:tc>
          <w:tcPr>
            <w:tcW w:w="680" w:type="pct"/>
            <w:gridSpan w:val="2"/>
            <w:tcBorders>
              <w:top w:val="nil"/>
              <w:left w:val="nil"/>
              <w:bottom w:val="single" w:sz="4" w:space="0" w:color="auto"/>
              <w:right w:val="single" w:sz="4" w:space="0" w:color="auto"/>
            </w:tcBorders>
            <w:shd w:val="clear" w:color="auto" w:fill="auto"/>
            <w:vAlign w:val="center"/>
            <w:hideMark/>
          </w:tcPr>
          <w:p w:rsidR="0001257C" w:rsidRPr="0001257C" w:rsidRDefault="0001257C" w:rsidP="0001257C">
            <w:pPr>
              <w:spacing w:after="0" w:line="240" w:lineRule="auto"/>
              <w:jc w:val="center"/>
              <w:rPr>
                <w:rFonts w:ascii="Times New Roman" w:eastAsia="Times New Roman" w:hAnsi="Times New Roman" w:cs="Times New Roman"/>
                <w:sz w:val="12"/>
                <w:szCs w:val="12"/>
                <w:lang w:eastAsia="ru-RU"/>
              </w:rPr>
            </w:pPr>
            <w:r w:rsidRPr="0001257C">
              <w:rPr>
                <w:rFonts w:ascii="Times New Roman" w:eastAsia="Times New Roman" w:hAnsi="Times New Roman" w:cs="Times New Roman"/>
                <w:sz w:val="12"/>
                <w:szCs w:val="12"/>
                <w:lang w:eastAsia="ru-RU"/>
              </w:rPr>
              <w:t>Управление финансами</w:t>
            </w:r>
          </w:p>
        </w:tc>
        <w:tc>
          <w:tcPr>
            <w:tcW w:w="336" w:type="pct"/>
            <w:gridSpan w:val="5"/>
            <w:tcBorders>
              <w:top w:val="nil"/>
              <w:left w:val="nil"/>
              <w:bottom w:val="single" w:sz="4" w:space="0" w:color="auto"/>
              <w:right w:val="single" w:sz="4" w:space="0" w:color="auto"/>
            </w:tcBorders>
            <w:shd w:val="clear" w:color="auto" w:fill="auto"/>
            <w:textDirection w:val="btLr"/>
            <w:vAlign w:val="center"/>
            <w:hideMark/>
          </w:tcPr>
          <w:p w:rsidR="0001257C" w:rsidRPr="0001257C" w:rsidRDefault="0001257C" w:rsidP="00FF38CD">
            <w:pPr>
              <w:spacing w:after="0" w:line="240" w:lineRule="auto"/>
              <w:ind w:left="113" w:right="113"/>
              <w:jc w:val="center"/>
              <w:rPr>
                <w:rFonts w:ascii="Times New Roman" w:eastAsia="Times New Roman" w:hAnsi="Times New Roman" w:cs="Times New Roman"/>
                <w:sz w:val="12"/>
                <w:szCs w:val="12"/>
                <w:lang w:eastAsia="ru-RU"/>
              </w:rPr>
            </w:pPr>
            <w:r w:rsidRPr="0001257C">
              <w:rPr>
                <w:rFonts w:ascii="Times New Roman" w:eastAsia="Times New Roman" w:hAnsi="Times New Roman" w:cs="Times New Roman"/>
                <w:sz w:val="12"/>
                <w:szCs w:val="12"/>
                <w:lang w:eastAsia="ru-RU"/>
              </w:rPr>
              <w:t>2021-2023</w:t>
            </w:r>
          </w:p>
        </w:tc>
        <w:tc>
          <w:tcPr>
            <w:tcW w:w="644" w:type="pct"/>
            <w:gridSpan w:val="4"/>
            <w:tcBorders>
              <w:top w:val="nil"/>
              <w:left w:val="nil"/>
              <w:bottom w:val="single" w:sz="4" w:space="0" w:color="auto"/>
              <w:right w:val="single" w:sz="4" w:space="0" w:color="auto"/>
            </w:tcBorders>
            <w:shd w:val="clear" w:color="auto" w:fill="auto"/>
            <w:vAlign w:val="center"/>
            <w:hideMark/>
          </w:tcPr>
          <w:p w:rsidR="0001257C" w:rsidRPr="0001257C" w:rsidRDefault="0001257C" w:rsidP="0001257C">
            <w:pPr>
              <w:spacing w:after="0" w:line="240" w:lineRule="auto"/>
              <w:jc w:val="center"/>
              <w:rPr>
                <w:rFonts w:ascii="Times New Roman" w:eastAsia="Times New Roman" w:hAnsi="Times New Roman" w:cs="Times New Roman"/>
                <w:sz w:val="12"/>
                <w:szCs w:val="12"/>
                <w:lang w:eastAsia="ru-RU"/>
              </w:rPr>
            </w:pPr>
            <w:r w:rsidRPr="0001257C">
              <w:rPr>
                <w:rFonts w:ascii="Times New Roman" w:eastAsia="Times New Roman" w:hAnsi="Times New Roman" w:cs="Times New Roman"/>
                <w:sz w:val="12"/>
                <w:szCs w:val="12"/>
                <w:lang w:eastAsia="ru-RU"/>
              </w:rPr>
              <w:t>мест. бюджет</w:t>
            </w:r>
          </w:p>
        </w:tc>
        <w:tc>
          <w:tcPr>
            <w:tcW w:w="626" w:type="pct"/>
            <w:gridSpan w:val="5"/>
            <w:tcBorders>
              <w:top w:val="nil"/>
              <w:left w:val="nil"/>
              <w:bottom w:val="single" w:sz="4" w:space="0" w:color="auto"/>
              <w:right w:val="single" w:sz="4" w:space="0" w:color="auto"/>
            </w:tcBorders>
            <w:shd w:val="clear" w:color="auto" w:fill="auto"/>
            <w:vAlign w:val="center"/>
            <w:hideMark/>
          </w:tcPr>
          <w:p w:rsidR="0001257C" w:rsidRPr="0001257C" w:rsidRDefault="0001257C" w:rsidP="0001257C">
            <w:pPr>
              <w:spacing w:after="0" w:line="240" w:lineRule="auto"/>
              <w:jc w:val="center"/>
              <w:rPr>
                <w:rFonts w:ascii="Times New Roman" w:eastAsia="Times New Roman" w:hAnsi="Times New Roman" w:cs="Times New Roman"/>
                <w:sz w:val="12"/>
                <w:szCs w:val="12"/>
                <w:lang w:eastAsia="ru-RU"/>
              </w:rPr>
            </w:pPr>
            <w:r w:rsidRPr="0001257C">
              <w:rPr>
                <w:rFonts w:ascii="Times New Roman" w:eastAsia="Times New Roman" w:hAnsi="Times New Roman" w:cs="Times New Roman"/>
                <w:sz w:val="12"/>
                <w:szCs w:val="12"/>
                <w:lang w:eastAsia="ru-RU"/>
              </w:rPr>
              <w:t>Финансирование осуществляется в рамках текущей деятельности Управления финансами</w:t>
            </w:r>
          </w:p>
        </w:tc>
        <w:tc>
          <w:tcPr>
            <w:tcW w:w="267" w:type="pct"/>
            <w:gridSpan w:val="3"/>
            <w:tcBorders>
              <w:top w:val="nil"/>
              <w:left w:val="nil"/>
              <w:bottom w:val="single" w:sz="4" w:space="0" w:color="auto"/>
              <w:right w:val="single" w:sz="4" w:space="0" w:color="auto"/>
            </w:tcBorders>
            <w:shd w:val="clear" w:color="auto" w:fill="auto"/>
            <w:vAlign w:val="center"/>
            <w:hideMark/>
          </w:tcPr>
          <w:p w:rsidR="0001257C" w:rsidRPr="0001257C" w:rsidRDefault="0001257C" w:rsidP="0001257C">
            <w:pPr>
              <w:spacing w:after="0" w:line="240" w:lineRule="auto"/>
              <w:jc w:val="center"/>
              <w:rPr>
                <w:rFonts w:ascii="Times New Roman" w:eastAsia="Times New Roman" w:hAnsi="Times New Roman" w:cs="Times New Roman"/>
                <w:sz w:val="12"/>
                <w:szCs w:val="12"/>
                <w:lang w:eastAsia="ru-RU"/>
              </w:rPr>
            </w:pPr>
          </w:p>
        </w:tc>
        <w:tc>
          <w:tcPr>
            <w:tcW w:w="267" w:type="pct"/>
            <w:gridSpan w:val="5"/>
            <w:tcBorders>
              <w:top w:val="nil"/>
              <w:left w:val="nil"/>
              <w:bottom w:val="single" w:sz="4" w:space="0" w:color="auto"/>
              <w:right w:val="single" w:sz="4" w:space="0" w:color="auto"/>
            </w:tcBorders>
            <w:shd w:val="clear" w:color="auto" w:fill="auto"/>
            <w:vAlign w:val="center"/>
            <w:hideMark/>
          </w:tcPr>
          <w:p w:rsidR="0001257C" w:rsidRPr="0001257C" w:rsidRDefault="0001257C" w:rsidP="0001257C">
            <w:pPr>
              <w:spacing w:after="0" w:line="240" w:lineRule="auto"/>
              <w:jc w:val="center"/>
              <w:rPr>
                <w:rFonts w:ascii="Times New Roman" w:eastAsia="Times New Roman" w:hAnsi="Times New Roman" w:cs="Times New Roman"/>
                <w:sz w:val="12"/>
                <w:szCs w:val="12"/>
                <w:lang w:eastAsia="ru-RU"/>
              </w:rPr>
            </w:pPr>
          </w:p>
        </w:tc>
        <w:tc>
          <w:tcPr>
            <w:tcW w:w="334" w:type="pct"/>
            <w:gridSpan w:val="2"/>
            <w:tcBorders>
              <w:top w:val="nil"/>
              <w:left w:val="nil"/>
              <w:bottom w:val="single" w:sz="4" w:space="0" w:color="auto"/>
              <w:right w:val="single" w:sz="4" w:space="0" w:color="auto"/>
            </w:tcBorders>
            <w:shd w:val="clear" w:color="auto" w:fill="auto"/>
            <w:vAlign w:val="center"/>
            <w:hideMark/>
          </w:tcPr>
          <w:p w:rsidR="0001257C" w:rsidRPr="0001257C" w:rsidRDefault="0001257C" w:rsidP="0001257C">
            <w:pPr>
              <w:spacing w:after="0" w:line="240" w:lineRule="auto"/>
              <w:jc w:val="center"/>
              <w:rPr>
                <w:rFonts w:ascii="Times New Roman" w:eastAsia="Times New Roman" w:hAnsi="Times New Roman" w:cs="Times New Roman"/>
                <w:sz w:val="12"/>
                <w:szCs w:val="12"/>
                <w:lang w:eastAsia="ru-RU"/>
              </w:rPr>
            </w:pPr>
          </w:p>
        </w:tc>
        <w:tc>
          <w:tcPr>
            <w:tcW w:w="564" w:type="pct"/>
            <w:tcBorders>
              <w:top w:val="nil"/>
              <w:left w:val="nil"/>
              <w:bottom w:val="single" w:sz="4" w:space="0" w:color="auto"/>
              <w:right w:val="single" w:sz="4" w:space="0" w:color="auto"/>
            </w:tcBorders>
            <w:shd w:val="clear" w:color="auto" w:fill="auto"/>
            <w:vAlign w:val="center"/>
            <w:hideMark/>
          </w:tcPr>
          <w:p w:rsidR="0001257C" w:rsidRPr="0001257C" w:rsidRDefault="0001257C" w:rsidP="0001257C">
            <w:pPr>
              <w:spacing w:after="0" w:line="240" w:lineRule="auto"/>
              <w:jc w:val="center"/>
              <w:rPr>
                <w:rFonts w:ascii="Times New Roman" w:eastAsia="Times New Roman" w:hAnsi="Times New Roman" w:cs="Times New Roman"/>
                <w:sz w:val="12"/>
                <w:szCs w:val="12"/>
                <w:lang w:eastAsia="ru-RU"/>
              </w:rPr>
            </w:pPr>
            <w:r w:rsidRPr="0001257C">
              <w:rPr>
                <w:rFonts w:ascii="Times New Roman" w:eastAsia="Times New Roman" w:hAnsi="Times New Roman" w:cs="Times New Roman"/>
                <w:sz w:val="12"/>
                <w:szCs w:val="12"/>
                <w:lang w:eastAsia="ru-RU"/>
              </w:rPr>
              <w:t>Повышение эффективности и результативности использования средств местного бюджета</w:t>
            </w:r>
          </w:p>
        </w:tc>
      </w:tr>
      <w:tr w:rsidR="0001257C" w:rsidRPr="0001257C" w:rsidTr="0001257C">
        <w:trPr>
          <w:trHeight w:val="70"/>
        </w:trPr>
        <w:tc>
          <w:tcPr>
            <w:tcW w:w="5000" w:type="pct"/>
            <w:gridSpan w:val="33"/>
            <w:tcBorders>
              <w:top w:val="single" w:sz="4" w:space="0" w:color="auto"/>
              <w:left w:val="single" w:sz="4" w:space="0" w:color="auto"/>
              <w:bottom w:val="single" w:sz="4" w:space="0" w:color="auto"/>
              <w:right w:val="single" w:sz="4" w:space="0" w:color="auto"/>
            </w:tcBorders>
            <w:shd w:val="clear" w:color="auto" w:fill="auto"/>
            <w:vAlign w:val="center"/>
            <w:hideMark/>
          </w:tcPr>
          <w:p w:rsidR="0001257C" w:rsidRPr="0001257C" w:rsidRDefault="0001257C" w:rsidP="0001257C">
            <w:pPr>
              <w:spacing w:after="0" w:line="240" w:lineRule="auto"/>
              <w:jc w:val="center"/>
              <w:rPr>
                <w:rFonts w:ascii="Times New Roman" w:eastAsia="Times New Roman" w:hAnsi="Times New Roman" w:cs="Times New Roman"/>
                <w:sz w:val="12"/>
                <w:szCs w:val="12"/>
                <w:lang w:eastAsia="ru-RU"/>
              </w:rPr>
            </w:pPr>
            <w:r w:rsidRPr="0001257C">
              <w:rPr>
                <w:rFonts w:ascii="Times New Roman" w:eastAsia="Times New Roman" w:hAnsi="Times New Roman" w:cs="Times New Roman"/>
                <w:sz w:val="12"/>
                <w:szCs w:val="12"/>
                <w:lang w:eastAsia="ru-RU"/>
              </w:rPr>
              <w:t>Задача 2. Совершенствование операционно-кассового обслуживания получателей средств местного бюджета, муниципальных  бюджетных и автономных учреждений муниципального района Сергиевский Самарской области, лицевые счета которым открыты в Управлении финансами администрации муниципального района Сергиевский Самарской области</w:t>
            </w:r>
          </w:p>
        </w:tc>
      </w:tr>
      <w:tr w:rsidR="00D67763" w:rsidRPr="0001257C" w:rsidTr="00D67763">
        <w:trPr>
          <w:cantSplit/>
          <w:trHeight w:val="70"/>
        </w:trPr>
        <w:tc>
          <w:tcPr>
            <w:tcW w:w="257" w:type="pct"/>
            <w:gridSpan w:val="2"/>
            <w:tcBorders>
              <w:top w:val="nil"/>
              <w:left w:val="single" w:sz="4" w:space="0" w:color="auto"/>
              <w:bottom w:val="single" w:sz="4" w:space="0" w:color="auto"/>
              <w:right w:val="single" w:sz="4" w:space="0" w:color="auto"/>
            </w:tcBorders>
            <w:shd w:val="clear" w:color="auto" w:fill="auto"/>
            <w:noWrap/>
            <w:vAlign w:val="center"/>
            <w:hideMark/>
          </w:tcPr>
          <w:p w:rsidR="0001257C" w:rsidRPr="0001257C" w:rsidRDefault="0001257C" w:rsidP="0001257C">
            <w:pPr>
              <w:spacing w:after="0" w:line="240" w:lineRule="auto"/>
              <w:jc w:val="center"/>
              <w:rPr>
                <w:rFonts w:ascii="Times New Roman" w:eastAsia="Times New Roman" w:hAnsi="Times New Roman" w:cs="Times New Roman"/>
                <w:sz w:val="12"/>
                <w:szCs w:val="12"/>
                <w:lang w:eastAsia="ru-RU"/>
              </w:rPr>
            </w:pPr>
            <w:r w:rsidRPr="0001257C">
              <w:rPr>
                <w:rFonts w:ascii="Times New Roman" w:eastAsia="Times New Roman" w:hAnsi="Times New Roman" w:cs="Times New Roman"/>
                <w:sz w:val="12"/>
                <w:szCs w:val="12"/>
                <w:lang w:eastAsia="ru-RU"/>
              </w:rPr>
              <w:lastRenderedPageBreak/>
              <w:t>4</w:t>
            </w:r>
          </w:p>
        </w:tc>
        <w:tc>
          <w:tcPr>
            <w:tcW w:w="1015" w:type="pct"/>
            <w:gridSpan w:val="3"/>
            <w:tcBorders>
              <w:top w:val="nil"/>
              <w:left w:val="nil"/>
              <w:bottom w:val="single" w:sz="4" w:space="0" w:color="auto"/>
              <w:right w:val="single" w:sz="4" w:space="0" w:color="auto"/>
            </w:tcBorders>
            <w:shd w:val="clear" w:color="auto" w:fill="auto"/>
            <w:vAlign w:val="center"/>
            <w:hideMark/>
          </w:tcPr>
          <w:p w:rsidR="0001257C" w:rsidRPr="0001257C" w:rsidRDefault="0001257C" w:rsidP="0001257C">
            <w:pPr>
              <w:spacing w:after="0" w:line="240" w:lineRule="auto"/>
              <w:jc w:val="center"/>
              <w:rPr>
                <w:rFonts w:ascii="Times New Roman" w:eastAsia="Times New Roman" w:hAnsi="Times New Roman" w:cs="Times New Roman"/>
                <w:sz w:val="12"/>
                <w:szCs w:val="12"/>
                <w:lang w:eastAsia="ru-RU"/>
              </w:rPr>
            </w:pPr>
            <w:r w:rsidRPr="0001257C">
              <w:rPr>
                <w:rFonts w:ascii="Times New Roman" w:eastAsia="Times New Roman" w:hAnsi="Times New Roman" w:cs="Times New Roman"/>
                <w:sz w:val="12"/>
                <w:szCs w:val="12"/>
                <w:lang w:eastAsia="ru-RU"/>
              </w:rPr>
              <w:t>Минимизация наличного денежного обращения клиентов за счет использования расчетных (дебетовых) карт</w:t>
            </w:r>
          </w:p>
        </w:tc>
        <w:tc>
          <w:tcPr>
            <w:tcW w:w="690" w:type="pct"/>
            <w:gridSpan w:val="3"/>
            <w:tcBorders>
              <w:top w:val="nil"/>
              <w:left w:val="nil"/>
              <w:bottom w:val="single" w:sz="4" w:space="0" w:color="auto"/>
              <w:right w:val="single" w:sz="4" w:space="0" w:color="auto"/>
            </w:tcBorders>
            <w:shd w:val="clear" w:color="auto" w:fill="auto"/>
            <w:vAlign w:val="center"/>
            <w:hideMark/>
          </w:tcPr>
          <w:p w:rsidR="0001257C" w:rsidRPr="0001257C" w:rsidRDefault="0001257C" w:rsidP="0001257C">
            <w:pPr>
              <w:spacing w:after="0" w:line="240" w:lineRule="auto"/>
              <w:jc w:val="center"/>
              <w:rPr>
                <w:rFonts w:ascii="Times New Roman" w:eastAsia="Times New Roman" w:hAnsi="Times New Roman" w:cs="Times New Roman"/>
                <w:sz w:val="12"/>
                <w:szCs w:val="12"/>
                <w:lang w:eastAsia="ru-RU"/>
              </w:rPr>
            </w:pPr>
            <w:r w:rsidRPr="0001257C">
              <w:rPr>
                <w:rFonts w:ascii="Times New Roman" w:eastAsia="Times New Roman" w:hAnsi="Times New Roman" w:cs="Times New Roman"/>
                <w:sz w:val="12"/>
                <w:szCs w:val="12"/>
                <w:lang w:eastAsia="ru-RU"/>
              </w:rPr>
              <w:t>Управление финансами</w:t>
            </w:r>
          </w:p>
        </w:tc>
        <w:tc>
          <w:tcPr>
            <w:tcW w:w="331" w:type="pct"/>
            <w:gridSpan w:val="4"/>
            <w:tcBorders>
              <w:top w:val="nil"/>
              <w:left w:val="nil"/>
              <w:bottom w:val="single" w:sz="4" w:space="0" w:color="auto"/>
              <w:right w:val="single" w:sz="4" w:space="0" w:color="auto"/>
            </w:tcBorders>
            <w:shd w:val="clear" w:color="auto" w:fill="auto"/>
            <w:textDirection w:val="btLr"/>
            <w:vAlign w:val="center"/>
            <w:hideMark/>
          </w:tcPr>
          <w:p w:rsidR="0001257C" w:rsidRPr="0001257C" w:rsidRDefault="0001257C" w:rsidP="00FF38CD">
            <w:pPr>
              <w:spacing w:after="0" w:line="240" w:lineRule="auto"/>
              <w:ind w:left="113" w:right="113"/>
              <w:jc w:val="center"/>
              <w:rPr>
                <w:rFonts w:ascii="Times New Roman" w:eastAsia="Times New Roman" w:hAnsi="Times New Roman" w:cs="Times New Roman"/>
                <w:sz w:val="12"/>
                <w:szCs w:val="12"/>
                <w:lang w:eastAsia="ru-RU"/>
              </w:rPr>
            </w:pPr>
            <w:r w:rsidRPr="0001257C">
              <w:rPr>
                <w:rFonts w:ascii="Times New Roman" w:eastAsia="Times New Roman" w:hAnsi="Times New Roman" w:cs="Times New Roman"/>
                <w:sz w:val="12"/>
                <w:szCs w:val="12"/>
                <w:lang w:eastAsia="ru-RU"/>
              </w:rPr>
              <w:t>2021-2023</w:t>
            </w:r>
          </w:p>
        </w:tc>
        <w:tc>
          <w:tcPr>
            <w:tcW w:w="649" w:type="pct"/>
            <w:gridSpan w:val="5"/>
            <w:tcBorders>
              <w:top w:val="nil"/>
              <w:left w:val="nil"/>
              <w:bottom w:val="single" w:sz="4" w:space="0" w:color="auto"/>
              <w:right w:val="single" w:sz="4" w:space="0" w:color="auto"/>
            </w:tcBorders>
            <w:shd w:val="clear" w:color="auto" w:fill="auto"/>
            <w:vAlign w:val="center"/>
            <w:hideMark/>
          </w:tcPr>
          <w:p w:rsidR="0001257C" w:rsidRPr="0001257C" w:rsidRDefault="0001257C" w:rsidP="0001257C">
            <w:pPr>
              <w:spacing w:after="0" w:line="240" w:lineRule="auto"/>
              <w:jc w:val="center"/>
              <w:rPr>
                <w:rFonts w:ascii="Times New Roman" w:eastAsia="Times New Roman" w:hAnsi="Times New Roman" w:cs="Times New Roman"/>
                <w:sz w:val="12"/>
                <w:szCs w:val="12"/>
                <w:lang w:eastAsia="ru-RU"/>
              </w:rPr>
            </w:pPr>
            <w:r w:rsidRPr="0001257C">
              <w:rPr>
                <w:rFonts w:ascii="Times New Roman" w:eastAsia="Times New Roman" w:hAnsi="Times New Roman" w:cs="Times New Roman"/>
                <w:sz w:val="12"/>
                <w:szCs w:val="12"/>
                <w:lang w:eastAsia="ru-RU"/>
              </w:rPr>
              <w:t>мест. бюджет</w:t>
            </w:r>
          </w:p>
        </w:tc>
        <w:tc>
          <w:tcPr>
            <w:tcW w:w="1494" w:type="pct"/>
            <w:gridSpan w:val="15"/>
            <w:tcBorders>
              <w:top w:val="nil"/>
              <w:left w:val="nil"/>
              <w:bottom w:val="single" w:sz="4" w:space="0" w:color="auto"/>
              <w:right w:val="single" w:sz="4" w:space="0" w:color="auto"/>
            </w:tcBorders>
            <w:shd w:val="clear" w:color="auto" w:fill="auto"/>
            <w:vAlign w:val="center"/>
            <w:hideMark/>
          </w:tcPr>
          <w:p w:rsidR="0001257C" w:rsidRPr="0001257C" w:rsidRDefault="0001257C" w:rsidP="0001257C">
            <w:pPr>
              <w:spacing w:after="0" w:line="240" w:lineRule="auto"/>
              <w:jc w:val="center"/>
              <w:rPr>
                <w:rFonts w:ascii="Times New Roman" w:eastAsia="Times New Roman" w:hAnsi="Times New Roman" w:cs="Times New Roman"/>
                <w:sz w:val="12"/>
                <w:szCs w:val="12"/>
                <w:lang w:eastAsia="ru-RU"/>
              </w:rPr>
            </w:pPr>
            <w:r w:rsidRPr="0001257C">
              <w:rPr>
                <w:rFonts w:ascii="Times New Roman" w:eastAsia="Times New Roman" w:hAnsi="Times New Roman" w:cs="Times New Roman"/>
                <w:sz w:val="12"/>
                <w:szCs w:val="12"/>
                <w:lang w:eastAsia="ru-RU"/>
              </w:rPr>
              <w:t>Финансирование осуществляется в рамках текущей деятельности Управления финансами</w:t>
            </w:r>
          </w:p>
        </w:tc>
        <w:tc>
          <w:tcPr>
            <w:tcW w:w="564" w:type="pct"/>
            <w:tcBorders>
              <w:top w:val="nil"/>
              <w:left w:val="nil"/>
              <w:bottom w:val="single" w:sz="4" w:space="0" w:color="auto"/>
              <w:right w:val="single" w:sz="4" w:space="0" w:color="auto"/>
            </w:tcBorders>
            <w:shd w:val="clear" w:color="auto" w:fill="auto"/>
            <w:vAlign w:val="center"/>
            <w:hideMark/>
          </w:tcPr>
          <w:p w:rsidR="0001257C" w:rsidRPr="0001257C" w:rsidRDefault="0001257C" w:rsidP="0001257C">
            <w:pPr>
              <w:spacing w:after="0" w:line="240" w:lineRule="auto"/>
              <w:jc w:val="center"/>
              <w:rPr>
                <w:rFonts w:ascii="Times New Roman" w:eastAsia="Times New Roman" w:hAnsi="Times New Roman" w:cs="Times New Roman"/>
                <w:sz w:val="12"/>
                <w:szCs w:val="12"/>
                <w:lang w:eastAsia="ru-RU"/>
              </w:rPr>
            </w:pPr>
            <w:r w:rsidRPr="0001257C">
              <w:rPr>
                <w:rFonts w:ascii="Times New Roman" w:eastAsia="Times New Roman" w:hAnsi="Times New Roman" w:cs="Times New Roman"/>
                <w:sz w:val="12"/>
                <w:szCs w:val="12"/>
                <w:lang w:eastAsia="ru-RU"/>
              </w:rPr>
              <w:t>Повышение эффективности и результативности использования средств местного бюджета</w:t>
            </w:r>
          </w:p>
        </w:tc>
      </w:tr>
      <w:tr w:rsidR="0001257C" w:rsidRPr="0001257C" w:rsidTr="0001257C">
        <w:trPr>
          <w:trHeight w:val="70"/>
        </w:trPr>
        <w:tc>
          <w:tcPr>
            <w:tcW w:w="5000" w:type="pct"/>
            <w:gridSpan w:val="33"/>
            <w:tcBorders>
              <w:top w:val="single" w:sz="4" w:space="0" w:color="auto"/>
              <w:left w:val="single" w:sz="4" w:space="0" w:color="auto"/>
              <w:bottom w:val="single" w:sz="4" w:space="0" w:color="auto"/>
              <w:right w:val="single" w:sz="4" w:space="0" w:color="auto"/>
            </w:tcBorders>
            <w:shd w:val="clear" w:color="auto" w:fill="auto"/>
            <w:vAlign w:val="center"/>
            <w:hideMark/>
          </w:tcPr>
          <w:p w:rsidR="0001257C" w:rsidRPr="0001257C" w:rsidRDefault="0001257C" w:rsidP="0001257C">
            <w:pPr>
              <w:spacing w:after="0" w:line="240" w:lineRule="auto"/>
              <w:jc w:val="center"/>
              <w:rPr>
                <w:rFonts w:ascii="Times New Roman" w:eastAsia="Times New Roman" w:hAnsi="Times New Roman" w:cs="Times New Roman"/>
                <w:sz w:val="12"/>
                <w:szCs w:val="12"/>
                <w:lang w:eastAsia="ru-RU"/>
              </w:rPr>
            </w:pPr>
            <w:r w:rsidRPr="0001257C">
              <w:rPr>
                <w:rFonts w:ascii="Times New Roman" w:eastAsia="Times New Roman" w:hAnsi="Times New Roman" w:cs="Times New Roman"/>
                <w:sz w:val="12"/>
                <w:szCs w:val="12"/>
                <w:lang w:eastAsia="ru-RU"/>
              </w:rPr>
              <w:t>Задача 3. Оптимизация формирования консолидированной бюджетной и сводной бухгалтерской отчётности муниципального района Сергиевский Самарской области</w:t>
            </w:r>
          </w:p>
        </w:tc>
      </w:tr>
      <w:tr w:rsidR="00D67763" w:rsidRPr="0001257C" w:rsidTr="00D67763">
        <w:trPr>
          <w:cantSplit/>
          <w:trHeight w:val="70"/>
        </w:trPr>
        <w:tc>
          <w:tcPr>
            <w:tcW w:w="257" w:type="pct"/>
            <w:gridSpan w:val="2"/>
            <w:tcBorders>
              <w:top w:val="nil"/>
              <w:left w:val="single" w:sz="4" w:space="0" w:color="auto"/>
              <w:bottom w:val="single" w:sz="4" w:space="0" w:color="auto"/>
              <w:right w:val="single" w:sz="4" w:space="0" w:color="auto"/>
            </w:tcBorders>
            <w:shd w:val="clear" w:color="auto" w:fill="auto"/>
            <w:noWrap/>
            <w:vAlign w:val="center"/>
            <w:hideMark/>
          </w:tcPr>
          <w:p w:rsidR="0001257C" w:rsidRPr="0001257C" w:rsidRDefault="0001257C" w:rsidP="0001257C">
            <w:pPr>
              <w:spacing w:after="0" w:line="240" w:lineRule="auto"/>
              <w:jc w:val="center"/>
              <w:rPr>
                <w:rFonts w:ascii="Times New Roman" w:eastAsia="Times New Roman" w:hAnsi="Times New Roman" w:cs="Times New Roman"/>
                <w:sz w:val="12"/>
                <w:szCs w:val="12"/>
                <w:lang w:eastAsia="ru-RU"/>
              </w:rPr>
            </w:pPr>
            <w:r w:rsidRPr="0001257C">
              <w:rPr>
                <w:rFonts w:ascii="Times New Roman" w:eastAsia="Times New Roman" w:hAnsi="Times New Roman" w:cs="Times New Roman"/>
                <w:sz w:val="12"/>
                <w:szCs w:val="12"/>
                <w:lang w:eastAsia="ru-RU"/>
              </w:rPr>
              <w:t>5</w:t>
            </w:r>
          </w:p>
        </w:tc>
        <w:tc>
          <w:tcPr>
            <w:tcW w:w="1015" w:type="pct"/>
            <w:gridSpan w:val="3"/>
            <w:tcBorders>
              <w:top w:val="nil"/>
              <w:left w:val="nil"/>
              <w:bottom w:val="single" w:sz="4" w:space="0" w:color="auto"/>
              <w:right w:val="single" w:sz="4" w:space="0" w:color="auto"/>
            </w:tcBorders>
            <w:shd w:val="clear" w:color="auto" w:fill="auto"/>
            <w:vAlign w:val="center"/>
            <w:hideMark/>
          </w:tcPr>
          <w:p w:rsidR="0001257C" w:rsidRPr="0001257C" w:rsidRDefault="0001257C" w:rsidP="0001257C">
            <w:pPr>
              <w:spacing w:after="0" w:line="240" w:lineRule="auto"/>
              <w:jc w:val="center"/>
              <w:rPr>
                <w:rFonts w:ascii="Times New Roman" w:eastAsia="Times New Roman" w:hAnsi="Times New Roman" w:cs="Times New Roman"/>
                <w:sz w:val="12"/>
                <w:szCs w:val="12"/>
                <w:lang w:eastAsia="ru-RU"/>
              </w:rPr>
            </w:pPr>
            <w:r w:rsidRPr="0001257C">
              <w:rPr>
                <w:rFonts w:ascii="Times New Roman" w:eastAsia="Times New Roman" w:hAnsi="Times New Roman" w:cs="Times New Roman"/>
                <w:sz w:val="12"/>
                <w:szCs w:val="12"/>
                <w:lang w:eastAsia="ru-RU"/>
              </w:rPr>
              <w:t>Разработка  приказа Управления финансами, устанавливающего порядок представления главными распорядителями средств местного бюджета консолидированной бюджетной и сводной бухгалтерской отчетности</w:t>
            </w:r>
          </w:p>
        </w:tc>
        <w:tc>
          <w:tcPr>
            <w:tcW w:w="690" w:type="pct"/>
            <w:gridSpan w:val="3"/>
            <w:tcBorders>
              <w:top w:val="nil"/>
              <w:left w:val="nil"/>
              <w:bottom w:val="single" w:sz="4" w:space="0" w:color="auto"/>
              <w:right w:val="single" w:sz="4" w:space="0" w:color="auto"/>
            </w:tcBorders>
            <w:shd w:val="clear" w:color="auto" w:fill="auto"/>
            <w:vAlign w:val="center"/>
            <w:hideMark/>
          </w:tcPr>
          <w:p w:rsidR="0001257C" w:rsidRPr="0001257C" w:rsidRDefault="0001257C" w:rsidP="0001257C">
            <w:pPr>
              <w:spacing w:after="0" w:line="240" w:lineRule="auto"/>
              <w:jc w:val="center"/>
              <w:rPr>
                <w:rFonts w:ascii="Times New Roman" w:eastAsia="Times New Roman" w:hAnsi="Times New Roman" w:cs="Times New Roman"/>
                <w:sz w:val="12"/>
                <w:szCs w:val="12"/>
                <w:lang w:eastAsia="ru-RU"/>
              </w:rPr>
            </w:pPr>
            <w:r w:rsidRPr="0001257C">
              <w:rPr>
                <w:rFonts w:ascii="Times New Roman" w:eastAsia="Times New Roman" w:hAnsi="Times New Roman" w:cs="Times New Roman"/>
                <w:sz w:val="12"/>
                <w:szCs w:val="12"/>
                <w:lang w:eastAsia="ru-RU"/>
              </w:rPr>
              <w:t>Управление финансами</w:t>
            </w:r>
          </w:p>
        </w:tc>
        <w:tc>
          <w:tcPr>
            <w:tcW w:w="323" w:type="pct"/>
            <w:gridSpan w:val="3"/>
            <w:tcBorders>
              <w:top w:val="nil"/>
              <w:left w:val="nil"/>
              <w:bottom w:val="single" w:sz="4" w:space="0" w:color="auto"/>
              <w:right w:val="single" w:sz="4" w:space="0" w:color="auto"/>
            </w:tcBorders>
            <w:shd w:val="clear" w:color="auto" w:fill="auto"/>
            <w:textDirection w:val="btLr"/>
            <w:vAlign w:val="center"/>
            <w:hideMark/>
          </w:tcPr>
          <w:p w:rsidR="0001257C" w:rsidRPr="0001257C" w:rsidRDefault="0001257C" w:rsidP="00FF38CD">
            <w:pPr>
              <w:spacing w:after="0" w:line="240" w:lineRule="auto"/>
              <w:ind w:left="113" w:right="113"/>
              <w:jc w:val="center"/>
              <w:rPr>
                <w:rFonts w:ascii="Times New Roman" w:eastAsia="Times New Roman" w:hAnsi="Times New Roman" w:cs="Times New Roman"/>
                <w:sz w:val="12"/>
                <w:szCs w:val="12"/>
                <w:lang w:eastAsia="ru-RU"/>
              </w:rPr>
            </w:pPr>
            <w:r w:rsidRPr="0001257C">
              <w:rPr>
                <w:rFonts w:ascii="Times New Roman" w:eastAsia="Times New Roman" w:hAnsi="Times New Roman" w:cs="Times New Roman"/>
                <w:sz w:val="12"/>
                <w:szCs w:val="12"/>
                <w:lang w:eastAsia="ru-RU"/>
              </w:rPr>
              <w:t>2021-2023</w:t>
            </w:r>
          </w:p>
        </w:tc>
        <w:tc>
          <w:tcPr>
            <w:tcW w:w="640" w:type="pct"/>
            <w:gridSpan w:val="5"/>
            <w:tcBorders>
              <w:top w:val="nil"/>
              <w:left w:val="nil"/>
              <w:bottom w:val="single" w:sz="4" w:space="0" w:color="auto"/>
              <w:right w:val="single" w:sz="4" w:space="0" w:color="auto"/>
            </w:tcBorders>
            <w:shd w:val="clear" w:color="auto" w:fill="auto"/>
            <w:vAlign w:val="center"/>
            <w:hideMark/>
          </w:tcPr>
          <w:p w:rsidR="0001257C" w:rsidRPr="0001257C" w:rsidRDefault="0001257C" w:rsidP="0001257C">
            <w:pPr>
              <w:spacing w:after="0" w:line="240" w:lineRule="auto"/>
              <w:jc w:val="center"/>
              <w:rPr>
                <w:rFonts w:ascii="Times New Roman" w:eastAsia="Times New Roman" w:hAnsi="Times New Roman" w:cs="Times New Roman"/>
                <w:sz w:val="12"/>
                <w:szCs w:val="12"/>
                <w:lang w:eastAsia="ru-RU"/>
              </w:rPr>
            </w:pPr>
            <w:r w:rsidRPr="0001257C">
              <w:rPr>
                <w:rFonts w:ascii="Times New Roman" w:eastAsia="Times New Roman" w:hAnsi="Times New Roman" w:cs="Times New Roman"/>
                <w:sz w:val="12"/>
                <w:szCs w:val="12"/>
                <w:lang w:eastAsia="ru-RU"/>
              </w:rPr>
              <w:t>мест. бюджет</w:t>
            </w:r>
          </w:p>
        </w:tc>
        <w:tc>
          <w:tcPr>
            <w:tcW w:w="1510" w:type="pct"/>
            <w:gridSpan w:val="16"/>
            <w:tcBorders>
              <w:top w:val="single" w:sz="4" w:space="0" w:color="auto"/>
              <w:left w:val="nil"/>
              <w:bottom w:val="single" w:sz="4" w:space="0" w:color="auto"/>
              <w:right w:val="single" w:sz="4" w:space="0" w:color="auto"/>
            </w:tcBorders>
            <w:shd w:val="clear" w:color="auto" w:fill="auto"/>
            <w:vAlign w:val="center"/>
            <w:hideMark/>
          </w:tcPr>
          <w:p w:rsidR="0001257C" w:rsidRPr="0001257C" w:rsidRDefault="0001257C" w:rsidP="0001257C">
            <w:pPr>
              <w:spacing w:after="0" w:line="240" w:lineRule="auto"/>
              <w:jc w:val="center"/>
              <w:rPr>
                <w:rFonts w:ascii="Times New Roman" w:eastAsia="Times New Roman" w:hAnsi="Times New Roman" w:cs="Times New Roman"/>
                <w:sz w:val="12"/>
                <w:szCs w:val="12"/>
                <w:lang w:eastAsia="ru-RU"/>
              </w:rPr>
            </w:pPr>
            <w:r w:rsidRPr="0001257C">
              <w:rPr>
                <w:rFonts w:ascii="Times New Roman" w:eastAsia="Times New Roman" w:hAnsi="Times New Roman" w:cs="Times New Roman"/>
                <w:sz w:val="12"/>
                <w:szCs w:val="12"/>
                <w:lang w:eastAsia="ru-RU"/>
              </w:rPr>
              <w:t>Финансирование осуществляется в рамках текущей деятельности Управления финансами</w:t>
            </w:r>
          </w:p>
        </w:tc>
        <w:tc>
          <w:tcPr>
            <w:tcW w:w="564" w:type="pct"/>
            <w:tcBorders>
              <w:top w:val="nil"/>
              <w:left w:val="nil"/>
              <w:bottom w:val="single" w:sz="4" w:space="0" w:color="auto"/>
              <w:right w:val="single" w:sz="4" w:space="0" w:color="auto"/>
            </w:tcBorders>
            <w:shd w:val="clear" w:color="auto" w:fill="auto"/>
            <w:vAlign w:val="center"/>
            <w:hideMark/>
          </w:tcPr>
          <w:p w:rsidR="0001257C" w:rsidRPr="0001257C" w:rsidRDefault="0001257C" w:rsidP="0001257C">
            <w:pPr>
              <w:spacing w:after="0" w:line="240" w:lineRule="auto"/>
              <w:jc w:val="center"/>
              <w:rPr>
                <w:rFonts w:ascii="Times New Roman" w:eastAsia="Times New Roman" w:hAnsi="Times New Roman" w:cs="Times New Roman"/>
                <w:sz w:val="12"/>
                <w:szCs w:val="12"/>
                <w:lang w:eastAsia="ru-RU"/>
              </w:rPr>
            </w:pPr>
            <w:r w:rsidRPr="0001257C">
              <w:rPr>
                <w:rFonts w:ascii="Times New Roman" w:eastAsia="Times New Roman" w:hAnsi="Times New Roman" w:cs="Times New Roman"/>
                <w:sz w:val="12"/>
                <w:szCs w:val="12"/>
                <w:lang w:eastAsia="ru-RU"/>
              </w:rPr>
              <w:t>Повышение эффективности и результативности использования средств местного бюджета</w:t>
            </w:r>
          </w:p>
        </w:tc>
      </w:tr>
      <w:tr w:rsidR="0001257C" w:rsidRPr="0001257C" w:rsidTr="0001257C">
        <w:trPr>
          <w:trHeight w:val="70"/>
        </w:trPr>
        <w:tc>
          <w:tcPr>
            <w:tcW w:w="5000" w:type="pct"/>
            <w:gridSpan w:val="3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257C" w:rsidRPr="0001257C" w:rsidRDefault="0001257C" w:rsidP="0001257C">
            <w:pPr>
              <w:spacing w:after="0" w:line="240" w:lineRule="auto"/>
              <w:jc w:val="center"/>
              <w:rPr>
                <w:rFonts w:ascii="Times New Roman" w:eastAsia="Times New Roman" w:hAnsi="Times New Roman" w:cs="Times New Roman"/>
                <w:sz w:val="12"/>
                <w:szCs w:val="12"/>
                <w:lang w:eastAsia="ru-RU"/>
              </w:rPr>
            </w:pPr>
            <w:r w:rsidRPr="0001257C">
              <w:rPr>
                <w:rFonts w:ascii="Times New Roman" w:eastAsia="Times New Roman" w:hAnsi="Times New Roman" w:cs="Times New Roman"/>
                <w:sz w:val="12"/>
                <w:szCs w:val="12"/>
                <w:lang w:eastAsia="ru-RU"/>
              </w:rPr>
              <w:t>Задача 4. Совершенствование форм и методов планирования доходной части бюджета муниципального района Сергиевский Самарской области</w:t>
            </w:r>
          </w:p>
        </w:tc>
      </w:tr>
      <w:tr w:rsidR="00D67763" w:rsidRPr="0001257C" w:rsidTr="00D67763">
        <w:trPr>
          <w:cantSplit/>
          <w:trHeight w:val="593"/>
        </w:trPr>
        <w:tc>
          <w:tcPr>
            <w:tcW w:w="257" w:type="pct"/>
            <w:gridSpan w:val="2"/>
            <w:tcBorders>
              <w:top w:val="nil"/>
              <w:left w:val="single" w:sz="4" w:space="0" w:color="auto"/>
              <w:bottom w:val="single" w:sz="4" w:space="0" w:color="auto"/>
              <w:right w:val="single" w:sz="4" w:space="0" w:color="auto"/>
            </w:tcBorders>
            <w:shd w:val="clear" w:color="auto" w:fill="auto"/>
            <w:noWrap/>
            <w:vAlign w:val="center"/>
            <w:hideMark/>
          </w:tcPr>
          <w:p w:rsidR="0001257C" w:rsidRPr="0001257C" w:rsidRDefault="0001257C" w:rsidP="0001257C">
            <w:pPr>
              <w:spacing w:after="0" w:line="240" w:lineRule="auto"/>
              <w:jc w:val="center"/>
              <w:rPr>
                <w:rFonts w:ascii="Times New Roman" w:eastAsia="Times New Roman" w:hAnsi="Times New Roman" w:cs="Times New Roman"/>
                <w:sz w:val="12"/>
                <w:szCs w:val="12"/>
                <w:lang w:eastAsia="ru-RU"/>
              </w:rPr>
            </w:pPr>
            <w:r w:rsidRPr="0001257C">
              <w:rPr>
                <w:rFonts w:ascii="Times New Roman" w:eastAsia="Times New Roman" w:hAnsi="Times New Roman" w:cs="Times New Roman"/>
                <w:sz w:val="12"/>
                <w:szCs w:val="12"/>
                <w:lang w:eastAsia="ru-RU"/>
              </w:rPr>
              <w:t>6</w:t>
            </w:r>
          </w:p>
        </w:tc>
        <w:tc>
          <w:tcPr>
            <w:tcW w:w="1008" w:type="pct"/>
            <w:gridSpan w:val="2"/>
            <w:tcBorders>
              <w:top w:val="nil"/>
              <w:left w:val="nil"/>
              <w:bottom w:val="single" w:sz="4" w:space="0" w:color="auto"/>
              <w:right w:val="single" w:sz="4" w:space="0" w:color="auto"/>
            </w:tcBorders>
            <w:shd w:val="clear" w:color="auto" w:fill="auto"/>
            <w:vAlign w:val="center"/>
            <w:hideMark/>
          </w:tcPr>
          <w:p w:rsidR="0001257C" w:rsidRPr="0001257C" w:rsidRDefault="0001257C" w:rsidP="0001257C">
            <w:pPr>
              <w:spacing w:after="0" w:line="240" w:lineRule="auto"/>
              <w:jc w:val="center"/>
              <w:rPr>
                <w:rFonts w:ascii="Times New Roman" w:eastAsia="Times New Roman" w:hAnsi="Times New Roman" w:cs="Times New Roman"/>
                <w:sz w:val="12"/>
                <w:szCs w:val="12"/>
                <w:lang w:eastAsia="ru-RU"/>
              </w:rPr>
            </w:pPr>
            <w:r w:rsidRPr="0001257C">
              <w:rPr>
                <w:rFonts w:ascii="Times New Roman" w:eastAsia="Times New Roman" w:hAnsi="Times New Roman" w:cs="Times New Roman"/>
                <w:sz w:val="12"/>
                <w:szCs w:val="12"/>
                <w:lang w:eastAsia="ru-RU"/>
              </w:rPr>
              <w:t>Сокращение недоимки по налогам и сборам</w:t>
            </w:r>
          </w:p>
        </w:tc>
        <w:tc>
          <w:tcPr>
            <w:tcW w:w="697" w:type="pct"/>
            <w:gridSpan w:val="4"/>
            <w:tcBorders>
              <w:top w:val="nil"/>
              <w:left w:val="nil"/>
              <w:bottom w:val="single" w:sz="4" w:space="0" w:color="auto"/>
              <w:right w:val="single" w:sz="4" w:space="0" w:color="auto"/>
            </w:tcBorders>
            <w:shd w:val="clear" w:color="auto" w:fill="auto"/>
            <w:vAlign w:val="center"/>
            <w:hideMark/>
          </w:tcPr>
          <w:p w:rsidR="0001257C" w:rsidRPr="0001257C" w:rsidRDefault="0001257C" w:rsidP="0001257C">
            <w:pPr>
              <w:spacing w:after="0" w:line="240" w:lineRule="auto"/>
              <w:jc w:val="center"/>
              <w:rPr>
                <w:rFonts w:ascii="Times New Roman" w:eastAsia="Times New Roman" w:hAnsi="Times New Roman" w:cs="Times New Roman"/>
                <w:sz w:val="12"/>
                <w:szCs w:val="12"/>
                <w:lang w:eastAsia="ru-RU"/>
              </w:rPr>
            </w:pPr>
            <w:r w:rsidRPr="0001257C">
              <w:rPr>
                <w:rFonts w:ascii="Times New Roman" w:eastAsia="Times New Roman" w:hAnsi="Times New Roman" w:cs="Times New Roman"/>
                <w:sz w:val="12"/>
                <w:szCs w:val="12"/>
                <w:lang w:eastAsia="ru-RU"/>
              </w:rPr>
              <w:t>Управление финансами</w:t>
            </w:r>
          </w:p>
        </w:tc>
        <w:tc>
          <w:tcPr>
            <w:tcW w:w="316" w:type="pct"/>
            <w:gridSpan w:val="2"/>
            <w:tcBorders>
              <w:top w:val="nil"/>
              <w:left w:val="nil"/>
              <w:bottom w:val="single" w:sz="4" w:space="0" w:color="auto"/>
              <w:right w:val="single" w:sz="4" w:space="0" w:color="auto"/>
            </w:tcBorders>
            <w:shd w:val="clear" w:color="auto" w:fill="auto"/>
            <w:textDirection w:val="btLr"/>
            <w:vAlign w:val="center"/>
            <w:hideMark/>
          </w:tcPr>
          <w:p w:rsidR="0001257C" w:rsidRPr="0001257C" w:rsidRDefault="0001257C" w:rsidP="00FF38CD">
            <w:pPr>
              <w:spacing w:after="0" w:line="240" w:lineRule="auto"/>
              <w:ind w:left="113" w:right="113"/>
              <w:jc w:val="center"/>
              <w:rPr>
                <w:rFonts w:ascii="Times New Roman" w:eastAsia="Times New Roman" w:hAnsi="Times New Roman" w:cs="Times New Roman"/>
                <w:sz w:val="12"/>
                <w:szCs w:val="12"/>
                <w:lang w:eastAsia="ru-RU"/>
              </w:rPr>
            </w:pPr>
            <w:r w:rsidRPr="0001257C">
              <w:rPr>
                <w:rFonts w:ascii="Times New Roman" w:eastAsia="Times New Roman" w:hAnsi="Times New Roman" w:cs="Times New Roman"/>
                <w:sz w:val="12"/>
                <w:szCs w:val="12"/>
                <w:lang w:eastAsia="ru-RU"/>
              </w:rPr>
              <w:t>2021-2023</w:t>
            </w:r>
          </w:p>
        </w:tc>
        <w:tc>
          <w:tcPr>
            <w:tcW w:w="643" w:type="pct"/>
            <w:gridSpan w:val="5"/>
            <w:tcBorders>
              <w:top w:val="nil"/>
              <w:left w:val="nil"/>
              <w:bottom w:val="single" w:sz="4" w:space="0" w:color="auto"/>
              <w:right w:val="single" w:sz="4" w:space="0" w:color="auto"/>
            </w:tcBorders>
            <w:shd w:val="clear" w:color="auto" w:fill="auto"/>
            <w:vAlign w:val="center"/>
            <w:hideMark/>
          </w:tcPr>
          <w:p w:rsidR="0001257C" w:rsidRPr="0001257C" w:rsidRDefault="0001257C" w:rsidP="0001257C">
            <w:pPr>
              <w:spacing w:after="0" w:line="240" w:lineRule="auto"/>
              <w:jc w:val="center"/>
              <w:rPr>
                <w:rFonts w:ascii="Times New Roman" w:eastAsia="Times New Roman" w:hAnsi="Times New Roman" w:cs="Times New Roman"/>
                <w:sz w:val="12"/>
                <w:szCs w:val="12"/>
                <w:lang w:eastAsia="ru-RU"/>
              </w:rPr>
            </w:pPr>
            <w:r w:rsidRPr="0001257C">
              <w:rPr>
                <w:rFonts w:ascii="Times New Roman" w:eastAsia="Times New Roman" w:hAnsi="Times New Roman" w:cs="Times New Roman"/>
                <w:sz w:val="12"/>
                <w:szCs w:val="12"/>
                <w:lang w:eastAsia="ru-RU"/>
              </w:rPr>
              <w:t>мест. бюджет</w:t>
            </w:r>
          </w:p>
        </w:tc>
        <w:tc>
          <w:tcPr>
            <w:tcW w:w="1514" w:type="pct"/>
            <w:gridSpan w:val="17"/>
            <w:tcBorders>
              <w:top w:val="single" w:sz="4" w:space="0" w:color="auto"/>
              <w:left w:val="nil"/>
              <w:bottom w:val="single" w:sz="4" w:space="0" w:color="auto"/>
              <w:right w:val="single" w:sz="4" w:space="0" w:color="auto"/>
            </w:tcBorders>
            <w:shd w:val="clear" w:color="auto" w:fill="auto"/>
            <w:vAlign w:val="center"/>
            <w:hideMark/>
          </w:tcPr>
          <w:p w:rsidR="0001257C" w:rsidRPr="0001257C" w:rsidRDefault="0001257C" w:rsidP="0001257C">
            <w:pPr>
              <w:spacing w:after="0" w:line="240" w:lineRule="auto"/>
              <w:jc w:val="center"/>
              <w:rPr>
                <w:rFonts w:ascii="Times New Roman" w:eastAsia="Times New Roman" w:hAnsi="Times New Roman" w:cs="Times New Roman"/>
                <w:sz w:val="12"/>
                <w:szCs w:val="12"/>
                <w:lang w:eastAsia="ru-RU"/>
              </w:rPr>
            </w:pPr>
            <w:r w:rsidRPr="0001257C">
              <w:rPr>
                <w:rFonts w:ascii="Times New Roman" w:eastAsia="Times New Roman" w:hAnsi="Times New Roman" w:cs="Times New Roman"/>
                <w:sz w:val="12"/>
                <w:szCs w:val="12"/>
                <w:lang w:eastAsia="ru-RU"/>
              </w:rPr>
              <w:t>Финансирование осуществляется в рамках текущей деятельности Управления финансами</w:t>
            </w:r>
          </w:p>
        </w:tc>
        <w:tc>
          <w:tcPr>
            <w:tcW w:w="564" w:type="pct"/>
            <w:vMerge w:val="restart"/>
            <w:tcBorders>
              <w:top w:val="nil"/>
              <w:left w:val="single" w:sz="4" w:space="0" w:color="auto"/>
              <w:bottom w:val="single" w:sz="4" w:space="0" w:color="000000"/>
              <w:right w:val="single" w:sz="4" w:space="0" w:color="auto"/>
            </w:tcBorders>
            <w:shd w:val="clear" w:color="auto" w:fill="auto"/>
            <w:vAlign w:val="center"/>
            <w:hideMark/>
          </w:tcPr>
          <w:p w:rsidR="0001257C" w:rsidRPr="0001257C" w:rsidRDefault="0001257C" w:rsidP="0001257C">
            <w:pPr>
              <w:spacing w:after="0" w:line="240" w:lineRule="auto"/>
              <w:jc w:val="center"/>
              <w:rPr>
                <w:rFonts w:ascii="Times New Roman" w:eastAsia="Times New Roman" w:hAnsi="Times New Roman" w:cs="Times New Roman"/>
                <w:sz w:val="12"/>
                <w:szCs w:val="12"/>
                <w:lang w:eastAsia="ru-RU"/>
              </w:rPr>
            </w:pPr>
            <w:r w:rsidRPr="0001257C">
              <w:rPr>
                <w:rFonts w:ascii="Times New Roman" w:eastAsia="Times New Roman" w:hAnsi="Times New Roman" w:cs="Times New Roman"/>
                <w:sz w:val="12"/>
                <w:szCs w:val="12"/>
                <w:lang w:eastAsia="ru-RU"/>
              </w:rPr>
              <w:t>Увеличение доходной части бюджета</w:t>
            </w:r>
          </w:p>
        </w:tc>
      </w:tr>
      <w:tr w:rsidR="00D67763" w:rsidRPr="0001257C" w:rsidTr="00D67763">
        <w:trPr>
          <w:cantSplit/>
          <w:trHeight w:val="120"/>
        </w:trPr>
        <w:tc>
          <w:tcPr>
            <w:tcW w:w="257" w:type="pct"/>
            <w:gridSpan w:val="2"/>
            <w:tcBorders>
              <w:top w:val="nil"/>
              <w:left w:val="single" w:sz="4" w:space="0" w:color="auto"/>
              <w:bottom w:val="single" w:sz="4" w:space="0" w:color="auto"/>
              <w:right w:val="single" w:sz="4" w:space="0" w:color="auto"/>
            </w:tcBorders>
            <w:shd w:val="clear" w:color="auto" w:fill="auto"/>
            <w:noWrap/>
            <w:vAlign w:val="center"/>
            <w:hideMark/>
          </w:tcPr>
          <w:p w:rsidR="0001257C" w:rsidRPr="0001257C" w:rsidRDefault="0001257C" w:rsidP="0001257C">
            <w:pPr>
              <w:spacing w:after="0" w:line="240" w:lineRule="auto"/>
              <w:jc w:val="center"/>
              <w:rPr>
                <w:rFonts w:ascii="Times New Roman" w:eastAsia="Times New Roman" w:hAnsi="Times New Roman" w:cs="Times New Roman"/>
                <w:sz w:val="12"/>
                <w:szCs w:val="12"/>
                <w:lang w:eastAsia="ru-RU"/>
              </w:rPr>
            </w:pPr>
            <w:r w:rsidRPr="0001257C">
              <w:rPr>
                <w:rFonts w:ascii="Times New Roman" w:eastAsia="Times New Roman" w:hAnsi="Times New Roman" w:cs="Times New Roman"/>
                <w:sz w:val="12"/>
                <w:szCs w:val="12"/>
                <w:lang w:eastAsia="ru-RU"/>
              </w:rPr>
              <w:t>7</w:t>
            </w:r>
          </w:p>
        </w:tc>
        <w:tc>
          <w:tcPr>
            <w:tcW w:w="1008" w:type="pct"/>
            <w:gridSpan w:val="2"/>
            <w:tcBorders>
              <w:top w:val="nil"/>
              <w:left w:val="nil"/>
              <w:bottom w:val="single" w:sz="4" w:space="0" w:color="auto"/>
              <w:right w:val="single" w:sz="4" w:space="0" w:color="auto"/>
            </w:tcBorders>
            <w:shd w:val="clear" w:color="auto" w:fill="auto"/>
            <w:vAlign w:val="center"/>
            <w:hideMark/>
          </w:tcPr>
          <w:p w:rsidR="0001257C" w:rsidRPr="0001257C" w:rsidRDefault="0001257C" w:rsidP="0001257C">
            <w:pPr>
              <w:spacing w:after="0" w:line="240" w:lineRule="auto"/>
              <w:jc w:val="center"/>
              <w:rPr>
                <w:rFonts w:ascii="Times New Roman" w:eastAsia="Times New Roman" w:hAnsi="Times New Roman" w:cs="Times New Roman"/>
                <w:sz w:val="12"/>
                <w:szCs w:val="12"/>
                <w:lang w:eastAsia="ru-RU"/>
              </w:rPr>
            </w:pPr>
            <w:r w:rsidRPr="0001257C">
              <w:rPr>
                <w:rFonts w:ascii="Times New Roman" w:eastAsia="Times New Roman" w:hAnsi="Times New Roman" w:cs="Times New Roman"/>
                <w:sz w:val="12"/>
                <w:szCs w:val="12"/>
                <w:lang w:eastAsia="ru-RU"/>
              </w:rPr>
              <w:t>Мониторинг динамики поступлений собственных доходов муниципального района Сергиевский</w:t>
            </w:r>
          </w:p>
        </w:tc>
        <w:tc>
          <w:tcPr>
            <w:tcW w:w="697" w:type="pct"/>
            <w:gridSpan w:val="4"/>
            <w:tcBorders>
              <w:top w:val="nil"/>
              <w:left w:val="nil"/>
              <w:bottom w:val="single" w:sz="4" w:space="0" w:color="auto"/>
              <w:right w:val="single" w:sz="4" w:space="0" w:color="auto"/>
            </w:tcBorders>
            <w:shd w:val="clear" w:color="auto" w:fill="auto"/>
            <w:vAlign w:val="center"/>
            <w:hideMark/>
          </w:tcPr>
          <w:p w:rsidR="0001257C" w:rsidRPr="0001257C" w:rsidRDefault="0001257C" w:rsidP="0001257C">
            <w:pPr>
              <w:spacing w:after="0" w:line="240" w:lineRule="auto"/>
              <w:jc w:val="center"/>
              <w:rPr>
                <w:rFonts w:ascii="Times New Roman" w:eastAsia="Times New Roman" w:hAnsi="Times New Roman" w:cs="Times New Roman"/>
                <w:sz w:val="12"/>
                <w:szCs w:val="12"/>
                <w:lang w:eastAsia="ru-RU"/>
              </w:rPr>
            </w:pPr>
            <w:r w:rsidRPr="0001257C">
              <w:rPr>
                <w:rFonts w:ascii="Times New Roman" w:eastAsia="Times New Roman" w:hAnsi="Times New Roman" w:cs="Times New Roman"/>
                <w:sz w:val="12"/>
                <w:szCs w:val="12"/>
                <w:lang w:eastAsia="ru-RU"/>
              </w:rPr>
              <w:t>Управление финансами</w:t>
            </w:r>
          </w:p>
        </w:tc>
        <w:tc>
          <w:tcPr>
            <w:tcW w:w="316" w:type="pct"/>
            <w:gridSpan w:val="2"/>
            <w:tcBorders>
              <w:top w:val="nil"/>
              <w:left w:val="nil"/>
              <w:bottom w:val="single" w:sz="4" w:space="0" w:color="auto"/>
              <w:right w:val="single" w:sz="4" w:space="0" w:color="auto"/>
            </w:tcBorders>
            <w:shd w:val="clear" w:color="auto" w:fill="auto"/>
            <w:textDirection w:val="btLr"/>
            <w:vAlign w:val="center"/>
            <w:hideMark/>
          </w:tcPr>
          <w:p w:rsidR="0001257C" w:rsidRPr="0001257C" w:rsidRDefault="0001257C" w:rsidP="00FF38CD">
            <w:pPr>
              <w:spacing w:after="0" w:line="240" w:lineRule="auto"/>
              <w:ind w:left="113" w:right="113"/>
              <w:jc w:val="center"/>
              <w:rPr>
                <w:rFonts w:ascii="Times New Roman" w:eastAsia="Times New Roman" w:hAnsi="Times New Roman" w:cs="Times New Roman"/>
                <w:sz w:val="12"/>
                <w:szCs w:val="12"/>
                <w:lang w:eastAsia="ru-RU"/>
              </w:rPr>
            </w:pPr>
            <w:r w:rsidRPr="0001257C">
              <w:rPr>
                <w:rFonts w:ascii="Times New Roman" w:eastAsia="Times New Roman" w:hAnsi="Times New Roman" w:cs="Times New Roman"/>
                <w:sz w:val="12"/>
                <w:szCs w:val="12"/>
                <w:lang w:eastAsia="ru-RU"/>
              </w:rPr>
              <w:t>2021-2023</w:t>
            </w:r>
          </w:p>
        </w:tc>
        <w:tc>
          <w:tcPr>
            <w:tcW w:w="643" w:type="pct"/>
            <w:gridSpan w:val="5"/>
            <w:tcBorders>
              <w:top w:val="nil"/>
              <w:left w:val="nil"/>
              <w:bottom w:val="single" w:sz="4" w:space="0" w:color="auto"/>
              <w:right w:val="single" w:sz="4" w:space="0" w:color="auto"/>
            </w:tcBorders>
            <w:shd w:val="clear" w:color="auto" w:fill="auto"/>
            <w:vAlign w:val="center"/>
            <w:hideMark/>
          </w:tcPr>
          <w:p w:rsidR="0001257C" w:rsidRPr="0001257C" w:rsidRDefault="0001257C" w:rsidP="0001257C">
            <w:pPr>
              <w:spacing w:after="0" w:line="240" w:lineRule="auto"/>
              <w:jc w:val="center"/>
              <w:rPr>
                <w:rFonts w:ascii="Times New Roman" w:eastAsia="Times New Roman" w:hAnsi="Times New Roman" w:cs="Times New Roman"/>
                <w:sz w:val="12"/>
                <w:szCs w:val="12"/>
                <w:lang w:eastAsia="ru-RU"/>
              </w:rPr>
            </w:pPr>
            <w:r w:rsidRPr="0001257C">
              <w:rPr>
                <w:rFonts w:ascii="Times New Roman" w:eastAsia="Times New Roman" w:hAnsi="Times New Roman" w:cs="Times New Roman"/>
                <w:sz w:val="12"/>
                <w:szCs w:val="12"/>
                <w:lang w:eastAsia="ru-RU"/>
              </w:rPr>
              <w:t>мест. бюджет</w:t>
            </w:r>
          </w:p>
        </w:tc>
        <w:tc>
          <w:tcPr>
            <w:tcW w:w="1514" w:type="pct"/>
            <w:gridSpan w:val="17"/>
            <w:tcBorders>
              <w:top w:val="single" w:sz="4" w:space="0" w:color="auto"/>
              <w:left w:val="nil"/>
              <w:bottom w:val="single" w:sz="4" w:space="0" w:color="auto"/>
              <w:right w:val="single" w:sz="4" w:space="0" w:color="auto"/>
            </w:tcBorders>
            <w:shd w:val="clear" w:color="auto" w:fill="auto"/>
            <w:vAlign w:val="center"/>
            <w:hideMark/>
          </w:tcPr>
          <w:p w:rsidR="0001257C" w:rsidRPr="0001257C" w:rsidRDefault="0001257C" w:rsidP="0001257C">
            <w:pPr>
              <w:spacing w:after="0" w:line="240" w:lineRule="auto"/>
              <w:jc w:val="center"/>
              <w:rPr>
                <w:rFonts w:ascii="Times New Roman" w:eastAsia="Times New Roman" w:hAnsi="Times New Roman" w:cs="Times New Roman"/>
                <w:sz w:val="12"/>
                <w:szCs w:val="12"/>
                <w:lang w:eastAsia="ru-RU"/>
              </w:rPr>
            </w:pPr>
            <w:r w:rsidRPr="0001257C">
              <w:rPr>
                <w:rFonts w:ascii="Times New Roman" w:eastAsia="Times New Roman" w:hAnsi="Times New Roman" w:cs="Times New Roman"/>
                <w:sz w:val="12"/>
                <w:szCs w:val="12"/>
                <w:lang w:eastAsia="ru-RU"/>
              </w:rPr>
              <w:t>Финансирование осуществляется в рамках текущей деятельности Управления финансами</w:t>
            </w:r>
          </w:p>
        </w:tc>
        <w:tc>
          <w:tcPr>
            <w:tcW w:w="564" w:type="pct"/>
            <w:vMerge/>
            <w:tcBorders>
              <w:top w:val="nil"/>
              <w:left w:val="single" w:sz="4" w:space="0" w:color="auto"/>
              <w:bottom w:val="single" w:sz="4" w:space="0" w:color="000000"/>
              <w:right w:val="single" w:sz="4" w:space="0" w:color="auto"/>
            </w:tcBorders>
            <w:shd w:val="clear" w:color="auto" w:fill="auto"/>
            <w:vAlign w:val="center"/>
            <w:hideMark/>
          </w:tcPr>
          <w:p w:rsidR="0001257C" w:rsidRPr="0001257C" w:rsidRDefault="0001257C" w:rsidP="0001257C">
            <w:pPr>
              <w:spacing w:after="0" w:line="240" w:lineRule="auto"/>
              <w:jc w:val="center"/>
              <w:rPr>
                <w:rFonts w:ascii="Times New Roman" w:eastAsia="Times New Roman" w:hAnsi="Times New Roman" w:cs="Times New Roman"/>
                <w:sz w:val="12"/>
                <w:szCs w:val="12"/>
                <w:lang w:eastAsia="ru-RU"/>
              </w:rPr>
            </w:pPr>
          </w:p>
        </w:tc>
      </w:tr>
      <w:tr w:rsidR="00D67763" w:rsidRPr="0001257C" w:rsidTr="00D67763">
        <w:trPr>
          <w:cantSplit/>
          <w:trHeight w:val="70"/>
        </w:trPr>
        <w:tc>
          <w:tcPr>
            <w:tcW w:w="257" w:type="pct"/>
            <w:gridSpan w:val="2"/>
            <w:tcBorders>
              <w:top w:val="nil"/>
              <w:left w:val="single" w:sz="4" w:space="0" w:color="auto"/>
              <w:bottom w:val="single" w:sz="4" w:space="0" w:color="auto"/>
              <w:right w:val="single" w:sz="4" w:space="0" w:color="auto"/>
            </w:tcBorders>
            <w:shd w:val="clear" w:color="auto" w:fill="auto"/>
            <w:noWrap/>
            <w:vAlign w:val="center"/>
            <w:hideMark/>
          </w:tcPr>
          <w:p w:rsidR="0001257C" w:rsidRPr="0001257C" w:rsidRDefault="0001257C" w:rsidP="0001257C">
            <w:pPr>
              <w:spacing w:after="0" w:line="240" w:lineRule="auto"/>
              <w:jc w:val="center"/>
              <w:rPr>
                <w:rFonts w:ascii="Times New Roman" w:eastAsia="Times New Roman" w:hAnsi="Times New Roman" w:cs="Times New Roman"/>
                <w:sz w:val="12"/>
                <w:szCs w:val="12"/>
                <w:lang w:eastAsia="ru-RU"/>
              </w:rPr>
            </w:pPr>
            <w:r w:rsidRPr="0001257C">
              <w:rPr>
                <w:rFonts w:ascii="Times New Roman" w:eastAsia="Times New Roman" w:hAnsi="Times New Roman" w:cs="Times New Roman"/>
                <w:sz w:val="12"/>
                <w:szCs w:val="12"/>
                <w:lang w:eastAsia="ru-RU"/>
              </w:rPr>
              <w:t>8</w:t>
            </w:r>
          </w:p>
        </w:tc>
        <w:tc>
          <w:tcPr>
            <w:tcW w:w="1008" w:type="pct"/>
            <w:gridSpan w:val="2"/>
            <w:tcBorders>
              <w:top w:val="nil"/>
              <w:left w:val="nil"/>
              <w:bottom w:val="single" w:sz="4" w:space="0" w:color="auto"/>
              <w:right w:val="single" w:sz="4" w:space="0" w:color="auto"/>
            </w:tcBorders>
            <w:shd w:val="clear" w:color="auto" w:fill="auto"/>
            <w:vAlign w:val="center"/>
            <w:hideMark/>
          </w:tcPr>
          <w:p w:rsidR="0001257C" w:rsidRPr="0001257C" w:rsidRDefault="0001257C" w:rsidP="0001257C">
            <w:pPr>
              <w:spacing w:after="0" w:line="240" w:lineRule="auto"/>
              <w:jc w:val="center"/>
              <w:rPr>
                <w:rFonts w:ascii="Times New Roman" w:eastAsia="Times New Roman" w:hAnsi="Times New Roman" w:cs="Times New Roman"/>
                <w:sz w:val="12"/>
                <w:szCs w:val="12"/>
                <w:lang w:eastAsia="ru-RU"/>
              </w:rPr>
            </w:pPr>
            <w:r w:rsidRPr="0001257C">
              <w:rPr>
                <w:rFonts w:ascii="Times New Roman" w:eastAsia="Times New Roman" w:hAnsi="Times New Roman" w:cs="Times New Roman"/>
                <w:sz w:val="12"/>
                <w:szCs w:val="12"/>
                <w:lang w:eastAsia="ru-RU"/>
              </w:rPr>
              <w:t>Проведение оценки эффективности использования муниципального имущества</w:t>
            </w:r>
          </w:p>
        </w:tc>
        <w:tc>
          <w:tcPr>
            <w:tcW w:w="697" w:type="pct"/>
            <w:gridSpan w:val="4"/>
            <w:tcBorders>
              <w:top w:val="nil"/>
              <w:left w:val="nil"/>
              <w:bottom w:val="single" w:sz="4" w:space="0" w:color="auto"/>
              <w:right w:val="single" w:sz="4" w:space="0" w:color="auto"/>
            </w:tcBorders>
            <w:shd w:val="clear" w:color="auto" w:fill="auto"/>
            <w:vAlign w:val="center"/>
            <w:hideMark/>
          </w:tcPr>
          <w:p w:rsidR="0001257C" w:rsidRPr="0001257C" w:rsidRDefault="0001257C" w:rsidP="0001257C">
            <w:pPr>
              <w:spacing w:after="0" w:line="240" w:lineRule="auto"/>
              <w:jc w:val="center"/>
              <w:rPr>
                <w:rFonts w:ascii="Times New Roman" w:eastAsia="Times New Roman" w:hAnsi="Times New Roman" w:cs="Times New Roman"/>
                <w:sz w:val="12"/>
                <w:szCs w:val="12"/>
                <w:lang w:eastAsia="ru-RU"/>
              </w:rPr>
            </w:pPr>
            <w:r w:rsidRPr="0001257C">
              <w:rPr>
                <w:rFonts w:ascii="Times New Roman" w:eastAsia="Times New Roman" w:hAnsi="Times New Roman" w:cs="Times New Roman"/>
                <w:sz w:val="12"/>
                <w:szCs w:val="12"/>
                <w:lang w:eastAsia="ru-RU"/>
              </w:rPr>
              <w:t>Управление финансами</w:t>
            </w:r>
          </w:p>
        </w:tc>
        <w:tc>
          <w:tcPr>
            <w:tcW w:w="316" w:type="pct"/>
            <w:gridSpan w:val="2"/>
            <w:tcBorders>
              <w:top w:val="nil"/>
              <w:left w:val="nil"/>
              <w:bottom w:val="single" w:sz="4" w:space="0" w:color="auto"/>
              <w:right w:val="single" w:sz="4" w:space="0" w:color="auto"/>
            </w:tcBorders>
            <w:shd w:val="clear" w:color="auto" w:fill="auto"/>
            <w:textDirection w:val="btLr"/>
            <w:vAlign w:val="center"/>
            <w:hideMark/>
          </w:tcPr>
          <w:p w:rsidR="0001257C" w:rsidRPr="0001257C" w:rsidRDefault="0001257C" w:rsidP="00FF38CD">
            <w:pPr>
              <w:spacing w:after="0" w:line="240" w:lineRule="auto"/>
              <w:ind w:left="113" w:right="113"/>
              <w:jc w:val="center"/>
              <w:rPr>
                <w:rFonts w:ascii="Times New Roman" w:eastAsia="Times New Roman" w:hAnsi="Times New Roman" w:cs="Times New Roman"/>
                <w:sz w:val="12"/>
                <w:szCs w:val="12"/>
                <w:lang w:eastAsia="ru-RU"/>
              </w:rPr>
            </w:pPr>
            <w:r w:rsidRPr="0001257C">
              <w:rPr>
                <w:rFonts w:ascii="Times New Roman" w:eastAsia="Times New Roman" w:hAnsi="Times New Roman" w:cs="Times New Roman"/>
                <w:sz w:val="12"/>
                <w:szCs w:val="12"/>
                <w:lang w:eastAsia="ru-RU"/>
              </w:rPr>
              <w:t>2021-2023</w:t>
            </w:r>
          </w:p>
        </w:tc>
        <w:tc>
          <w:tcPr>
            <w:tcW w:w="643" w:type="pct"/>
            <w:gridSpan w:val="5"/>
            <w:tcBorders>
              <w:top w:val="nil"/>
              <w:left w:val="nil"/>
              <w:bottom w:val="single" w:sz="4" w:space="0" w:color="auto"/>
              <w:right w:val="single" w:sz="4" w:space="0" w:color="auto"/>
            </w:tcBorders>
            <w:shd w:val="clear" w:color="auto" w:fill="auto"/>
            <w:vAlign w:val="center"/>
            <w:hideMark/>
          </w:tcPr>
          <w:p w:rsidR="0001257C" w:rsidRPr="0001257C" w:rsidRDefault="0001257C" w:rsidP="0001257C">
            <w:pPr>
              <w:spacing w:after="0" w:line="240" w:lineRule="auto"/>
              <w:jc w:val="center"/>
              <w:rPr>
                <w:rFonts w:ascii="Times New Roman" w:eastAsia="Times New Roman" w:hAnsi="Times New Roman" w:cs="Times New Roman"/>
                <w:sz w:val="12"/>
                <w:szCs w:val="12"/>
                <w:lang w:eastAsia="ru-RU"/>
              </w:rPr>
            </w:pPr>
            <w:r w:rsidRPr="0001257C">
              <w:rPr>
                <w:rFonts w:ascii="Times New Roman" w:eastAsia="Times New Roman" w:hAnsi="Times New Roman" w:cs="Times New Roman"/>
                <w:sz w:val="12"/>
                <w:szCs w:val="12"/>
                <w:lang w:eastAsia="ru-RU"/>
              </w:rPr>
              <w:t>мест. бюджет</w:t>
            </w:r>
          </w:p>
        </w:tc>
        <w:tc>
          <w:tcPr>
            <w:tcW w:w="1514" w:type="pct"/>
            <w:gridSpan w:val="17"/>
            <w:tcBorders>
              <w:top w:val="single" w:sz="4" w:space="0" w:color="auto"/>
              <w:left w:val="nil"/>
              <w:bottom w:val="single" w:sz="4" w:space="0" w:color="auto"/>
              <w:right w:val="single" w:sz="4" w:space="0" w:color="auto"/>
            </w:tcBorders>
            <w:shd w:val="clear" w:color="auto" w:fill="auto"/>
            <w:vAlign w:val="center"/>
            <w:hideMark/>
          </w:tcPr>
          <w:p w:rsidR="0001257C" w:rsidRPr="0001257C" w:rsidRDefault="0001257C" w:rsidP="0001257C">
            <w:pPr>
              <w:spacing w:after="0" w:line="240" w:lineRule="auto"/>
              <w:jc w:val="center"/>
              <w:rPr>
                <w:rFonts w:ascii="Times New Roman" w:eastAsia="Times New Roman" w:hAnsi="Times New Roman" w:cs="Times New Roman"/>
                <w:sz w:val="12"/>
                <w:szCs w:val="12"/>
                <w:lang w:eastAsia="ru-RU"/>
              </w:rPr>
            </w:pPr>
            <w:r w:rsidRPr="0001257C">
              <w:rPr>
                <w:rFonts w:ascii="Times New Roman" w:eastAsia="Times New Roman" w:hAnsi="Times New Roman" w:cs="Times New Roman"/>
                <w:sz w:val="12"/>
                <w:szCs w:val="12"/>
                <w:lang w:eastAsia="ru-RU"/>
              </w:rPr>
              <w:t>Финансирование осуществляется в рамках текущей деятельности Управления финансами</w:t>
            </w:r>
          </w:p>
        </w:tc>
        <w:tc>
          <w:tcPr>
            <w:tcW w:w="564" w:type="pct"/>
            <w:vMerge/>
            <w:tcBorders>
              <w:top w:val="nil"/>
              <w:left w:val="single" w:sz="4" w:space="0" w:color="auto"/>
              <w:bottom w:val="single" w:sz="4" w:space="0" w:color="000000"/>
              <w:right w:val="single" w:sz="4" w:space="0" w:color="auto"/>
            </w:tcBorders>
            <w:shd w:val="clear" w:color="auto" w:fill="auto"/>
            <w:vAlign w:val="center"/>
            <w:hideMark/>
          </w:tcPr>
          <w:p w:rsidR="0001257C" w:rsidRPr="0001257C" w:rsidRDefault="0001257C" w:rsidP="0001257C">
            <w:pPr>
              <w:spacing w:after="0" w:line="240" w:lineRule="auto"/>
              <w:jc w:val="center"/>
              <w:rPr>
                <w:rFonts w:ascii="Times New Roman" w:eastAsia="Times New Roman" w:hAnsi="Times New Roman" w:cs="Times New Roman"/>
                <w:sz w:val="12"/>
                <w:szCs w:val="12"/>
                <w:lang w:eastAsia="ru-RU"/>
              </w:rPr>
            </w:pPr>
          </w:p>
        </w:tc>
      </w:tr>
      <w:tr w:rsidR="00D67763" w:rsidRPr="0001257C" w:rsidTr="00D67763">
        <w:trPr>
          <w:cantSplit/>
          <w:trHeight w:val="70"/>
        </w:trPr>
        <w:tc>
          <w:tcPr>
            <w:tcW w:w="257" w:type="pct"/>
            <w:gridSpan w:val="2"/>
            <w:tcBorders>
              <w:top w:val="nil"/>
              <w:left w:val="single" w:sz="4" w:space="0" w:color="auto"/>
              <w:bottom w:val="single" w:sz="4" w:space="0" w:color="auto"/>
              <w:right w:val="single" w:sz="4" w:space="0" w:color="auto"/>
            </w:tcBorders>
            <w:shd w:val="clear" w:color="auto" w:fill="auto"/>
            <w:noWrap/>
            <w:vAlign w:val="center"/>
            <w:hideMark/>
          </w:tcPr>
          <w:p w:rsidR="0001257C" w:rsidRPr="0001257C" w:rsidRDefault="0001257C" w:rsidP="0001257C">
            <w:pPr>
              <w:spacing w:after="0" w:line="240" w:lineRule="auto"/>
              <w:jc w:val="center"/>
              <w:rPr>
                <w:rFonts w:ascii="Times New Roman" w:eastAsia="Times New Roman" w:hAnsi="Times New Roman" w:cs="Times New Roman"/>
                <w:sz w:val="12"/>
                <w:szCs w:val="12"/>
                <w:lang w:eastAsia="ru-RU"/>
              </w:rPr>
            </w:pPr>
            <w:r w:rsidRPr="0001257C">
              <w:rPr>
                <w:rFonts w:ascii="Times New Roman" w:eastAsia="Times New Roman" w:hAnsi="Times New Roman" w:cs="Times New Roman"/>
                <w:sz w:val="12"/>
                <w:szCs w:val="12"/>
                <w:lang w:eastAsia="ru-RU"/>
              </w:rPr>
              <w:t>9</w:t>
            </w:r>
          </w:p>
        </w:tc>
        <w:tc>
          <w:tcPr>
            <w:tcW w:w="1008" w:type="pct"/>
            <w:gridSpan w:val="2"/>
            <w:tcBorders>
              <w:top w:val="nil"/>
              <w:left w:val="nil"/>
              <w:bottom w:val="single" w:sz="4" w:space="0" w:color="auto"/>
              <w:right w:val="single" w:sz="4" w:space="0" w:color="auto"/>
            </w:tcBorders>
            <w:shd w:val="clear" w:color="auto" w:fill="auto"/>
            <w:vAlign w:val="center"/>
            <w:hideMark/>
          </w:tcPr>
          <w:p w:rsidR="0001257C" w:rsidRPr="0001257C" w:rsidRDefault="0001257C" w:rsidP="0001257C">
            <w:pPr>
              <w:spacing w:after="0" w:line="240" w:lineRule="auto"/>
              <w:jc w:val="center"/>
              <w:rPr>
                <w:rFonts w:ascii="Times New Roman" w:eastAsia="Times New Roman" w:hAnsi="Times New Roman" w:cs="Times New Roman"/>
                <w:sz w:val="12"/>
                <w:szCs w:val="12"/>
                <w:lang w:eastAsia="ru-RU"/>
              </w:rPr>
            </w:pPr>
            <w:r w:rsidRPr="0001257C">
              <w:rPr>
                <w:rFonts w:ascii="Times New Roman" w:eastAsia="Times New Roman" w:hAnsi="Times New Roman" w:cs="Times New Roman"/>
                <w:sz w:val="12"/>
                <w:szCs w:val="12"/>
                <w:lang w:eastAsia="ru-RU"/>
              </w:rPr>
              <w:t>Анализ земельных участков, являющихся объектом налогообложения</w:t>
            </w:r>
          </w:p>
        </w:tc>
        <w:tc>
          <w:tcPr>
            <w:tcW w:w="697" w:type="pct"/>
            <w:gridSpan w:val="4"/>
            <w:tcBorders>
              <w:top w:val="nil"/>
              <w:left w:val="nil"/>
              <w:bottom w:val="single" w:sz="4" w:space="0" w:color="auto"/>
              <w:right w:val="single" w:sz="4" w:space="0" w:color="auto"/>
            </w:tcBorders>
            <w:shd w:val="clear" w:color="auto" w:fill="auto"/>
            <w:vAlign w:val="center"/>
            <w:hideMark/>
          </w:tcPr>
          <w:p w:rsidR="0001257C" w:rsidRPr="0001257C" w:rsidRDefault="0001257C" w:rsidP="0001257C">
            <w:pPr>
              <w:spacing w:after="0" w:line="240" w:lineRule="auto"/>
              <w:jc w:val="center"/>
              <w:rPr>
                <w:rFonts w:ascii="Times New Roman" w:eastAsia="Times New Roman" w:hAnsi="Times New Roman" w:cs="Times New Roman"/>
                <w:sz w:val="12"/>
                <w:szCs w:val="12"/>
                <w:lang w:eastAsia="ru-RU"/>
              </w:rPr>
            </w:pPr>
            <w:r w:rsidRPr="0001257C">
              <w:rPr>
                <w:rFonts w:ascii="Times New Roman" w:eastAsia="Times New Roman" w:hAnsi="Times New Roman" w:cs="Times New Roman"/>
                <w:sz w:val="12"/>
                <w:szCs w:val="12"/>
                <w:lang w:eastAsia="ru-RU"/>
              </w:rPr>
              <w:t>Управление финансами</w:t>
            </w:r>
          </w:p>
        </w:tc>
        <w:tc>
          <w:tcPr>
            <w:tcW w:w="316" w:type="pct"/>
            <w:gridSpan w:val="2"/>
            <w:tcBorders>
              <w:top w:val="nil"/>
              <w:left w:val="nil"/>
              <w:bottom w:val="single" w:sz="4" w:space="0" w:color="auto"/>
              <w:right w:val="single" w:sz="4" w:space="0" w:color="auto"/>
            </w:tcBorders>
            <w:shd w:val="clear" w:color="auto" w:fill="auto"/>
            <w:textDirection w:val="btLr"/>
            <w:vAlign w:val="center"/>
            <w:hideMark/>
          </w:tcPr>
          <w:p w:rsidR="0001257C" w:rsidRPr="0001257C" w:rsidRDefault="0001257C" w:rsidP="00FF38CD">
            <w:pPr>
              <w:spacing w:after="0" w:line="240" w:lineRule="auto"/>
              <w:ind w:left="113" w:right="113"/>
              <w:jc w:val="center"/>
              <w:rPr>
                <w:rFonts w:ascii="Times New Roman" w:eastAsia="Times New Roman" w:hAnsi="Times New Roman" w:cs="Times New Roman"/>
                <w:sz w:val="12"/>
                <w:szCs w:val="12"/>
                <w:lang w:eastAsia="ru-RU"/>
              </w:rPr>
            </w:pPr>
            <w:r w:rsidRPr="0001257C">
              <w:rPr>
                <w:rFonts w:ascii="Times New Roman" w:eastAsia="Times New Roman" w:hAnsi="Times New Roman" w:cs="Times New Roman"/>
                <w:sz w:val="12"/>
                <w:szCs w:val="12"/>
                <w:lang w:eastAsia="ru-RU"/>
              </w:rPr>
              <w:t>2021-2023</w:t>
            </w:r>
          </w:p>
        </w:tc>
        <w:tc>
          <w:tcPr>
            <w:tcW w:w="643" w:type="pct"/>
            <w:gridSpan w:val="5"/>
            <w:tcBorders>
              <w:top w:val="nil"/>
              <w:left w:val="nil"/>
              <w:bottom w:val="single" w:sz="4" w:space="0" w:color="auto"/>
              <w:right w:val="single" w:sz="4" w:space="0" w:color="auto"/>
            </w:tcBorders>
            <w:shd w:val="clear" w:color="auto" w:fill="auto"/>
            <w:vAlign w:val="center"/>
            <w:hideMark/>
          </w:tcPr>
          <w:p w:rsidR="0001257C" w:rsidRPr="0001257C" w:rsidRDefault="0001257C" w:rsidP="0001257C">
            <w:pPr>
              <w:spacing w:after="0" w:line="240" w:lineRule="auto"/>
              <w:jc w:val="center"/>
              <w:rPr>
                <w:rFonts w:ascii="Times New Roman" w:eastAsia="Times New Roman" w:hAnsi="Times New Roman" w:cs="Times New Roman"/>
                <w:sz w:val="12"/>
                <w:szCs w:val="12"/>
                <w:lang w:eastAsia="ru-RU"/>
              </w:rPr>
            </w:pPr>
            <w:r w:rsidRPr="0001257C">
              <w:rPr>
                <w:rFonts w:ascii="Times New Roman" w:eastAsia="Times New Roman" w:hAnsi="Times New Roman" w:cs="Times New Roman"/>
                <w:sz w:val="12"/>
                <w:szCs w:val="12"/>
                <w:lang w:eastAsia="ru-RU"/>
              </w:rPr>
              <w:t>мест. бюджет</w:t>
            </w:r>
          </w:p>
        </w:tc>
        <w:tc>
          <w:tcPr>
            <w:tcW w:w="1514" w:type="pct"/>
            <w:gridSpan w:val="17"/>
            <w:tcBorders>
              <w:top w:val="single" w:sz="4" w:space="0" w:color="auto"/>
              <w:left w:val="nil"/>
              <w:bottom w:val="single" w:sz="4" w:space="0" w:color="auto"/>
              <w:right w:val="single" w:sz="4" w:space="0" w:color="auto"/>
            </w:tcBorders>
            <w:shd w:val="clear" w:color="auto" w:fill="auto"/>
            <w:vAlign w:val="center"/>
            <w:hideMark/>
          </w:tcPr>
          <w:p w:rsidR="0001257C" w:rsidRPr="0001257C" w:rsidRDefault="0001257C" w:rsidP="0001257C">
            <w:pPr>
              <w:spacing w:after="0" w:line="240" w:lineRule="auto"/>
              <w:jc w:val="center"/>
              <w:rPr>
                <w:rFonts w:ascii="Times New Roman" w:eastAsia="Times New Roman" w:hAnsi="Times New Roman" w:cs="Times New Roman"/>
                <w:sz w:val="12"/>
                <w:szCs w:val="12"/>
                <w:lang w:eastAsia="ru-RU"/>
              </w:rPr>
            </w:pPr>
            <w:r w:rsidRPr="0001257C">
              <w:rPr>
                <w:rFonts w:ascii="Times New Roman" w:eastAsia="Times New Roman" w:hAnsi="Times New Roman" w:cs="Times New Roman"/>
                <w:sz w:val="12"/>
                <w:szCs w:val="12"/>
                <w:lang w:eastAsia="ru-RU"/>
              </w:rPr>
              <w:t>Финансирование осуществляется в рамках текущей деятельности Управления финансами</w:t>
            </w:r>
          </w:p>
        </w:tc>
        <w:tc>
          <w:tcPr>
            <w:tcW w:w="564" w:type="pct"/>
            <w:vMerge/>
            <w:tcBorders>
              <w:top w:val="nil"/>
              <w:left w:val="single" w:sz="4" w:space="0" w:color="auto"/>
              <w:bottom w:val="single" w:sz="4" w:space="0" w:color="000000"/>
              <w:right w:val="single" w:sz="4" w:space="0" w:color="auto"/>
            </w:tcBorders>
            <w:shd w:val="clear" w:color="auto" w:fill="auto"/>
            <w:vAlign w:val="center"/>
            <w:hideMark/>
          </w:tcPr>
          <w:p w:rsidR="0001257C" w:rsidRPr="0001257C" w:rsidRDefault="0001257C" w:rsidP="0001257C">
            <w:pPr>
              <w:spacing w:after="0" w:line="240" w:lineRule="auto"/>
              <w:jc w:val="center"/>
              <w:rPr>
                <w:rFonts w:ascii="Times New Roman" w:eastAsia="Times New Roman" w:hAnsi="Times New Roman" w:cs="Times New Roman"/>
                <w:sz w:val="12"/>
                <w:szCs w:val="12"/>
                <w:lang w:eastAsia="ru-RU"/>
              </w:rPr>
            </w:pPr>
          </w:p>
        </w:tc>
      </w:tr>
      <w:tr w:rsidR="0001257C" w:rsidRPr="0001257C" w:rsidTr="0001257C">
        <w:trPr>
          <w:trHeight w:val="70"/>
        </w:trPr>
        <w:tc>
          <w:tcPr>
            <w:tcW w:w="5000" w:type="pct"/>
            <w:gridSpan w:val="3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257C" w:rsidRPr="0001257C" w:rsidRDefault="0001257C" w:rsidP="0001257C">
            <w:pPr>
              <w:spacing w:after="0" w:line="240" w:lineRule="auto"/>
              <w:jc w:val="center"/>
              <w:rPr>
                <w:rFonts w:ascii="Times New Roman" w:eastAsia="Times New Roman" w:hAnsi="Times New Roman" w:cs="Times New Roman"/>
                <w:sz w:val="12"/>
                <w:szCs w:val="12"/>
                <w:lang w:eastAsia="ru-RU"/>
              </w:rPr>
            </w:pPr>
            <w:r w:rsidRPr="0001257C">
              <w:rPr>
                <w:rFonts w:ascii="Times New Roman" w:eastAsia="Times New Roman" w:hAnsi="Times New Roman" w:cs="Times New Roman"/>
                <w:sz w:val="12"/>
                <w:szCs w:val="12"/>
                <w:lang w:eastAsia="ru-RU"/>
              </w:rPr>
              <w:t>Задача 5. Повышение эффективности расходования бюджетных средств главными распорядителями средств местного бюджета</w:t>
            </w:r>
          </w:p>
        </w:tc>
      </w:tr>
      <w:tr w:rsidR="00D67763" w:rsidRPr="0001257C" w:rsidTr="00D67763">
        <w:trPr>
          <w:cantSplit/>
          <w:trHeight w:val="70"/>
        </w:trPr>
        <w:tc>
          <w:tcPr>
            <w:tcW w:w="251" w:type="pct"/>
            <w:gridSpan w:val="2"/>
            <w:tcBorders>
              <w:top w:val="nil"/>
              <w:left w:val="single" w:sz="4" w:space="0" w:color="auto"/>
              <w:bottom w:val="single" w:sz="4" w:space="0" w:color="auto"/>
              <w:right w:val="single" w:sz="4" w:space="0" w:color="auto"/>
            </w:tcBorders>
            <w:shd w:val="clear" w:color="auto" w:fill="auto"/>
            <w:noWrap/>
            <w:vAlign w:val="center"/>
            <w:hideMark/>
          </w:tcPr>
          <w:p w:rsidR="0001257C" w:rsidRPr="0001257C" w:rsidRDefault="0001257C" w:rsidP="0001257C">
            <w:pPr>
              <w:spacing w:after="0" w:line="240" w:lineRule="auto"/>
              <w:jc w:val="center"/>
              <w:rPr>
                <w:rFonts w:ascii="Times New Roman" w:eastAsia="Times New Roman" w:hAnsi="Times New Roman" w:cs="Times New Roman"/>
                <w:sz w:val="12"/>
                <w:szCs w:val="12"/>
                <w:lang w:eastAsia="ru-RU"/>
              </w:rPr>
            </w:pPr>
            <w:r w:rsidRPr="0001257C">
              <w:rPr>
                <w:rFonts w:ascii="Times New Roman" w:eastAsia="Times New Roman" w:hAnsi="Times New Roman" w:cs="Times New Roman"/>
                <w:sz w:val="12"/>
                <w:szCs w:val="12"/>
                <w:lang w:eastAsia="ru-RU"/>
              </w:rPr>
              <w:t>10</w:t>
            </w:r>
          </w:p>
        </w:tc>
        <w:tc>
          <w:tcPr>
            <w:tcW w:w="1010" w:type="pct"/>
            <w:gridSpan w:val="2"/>
            <w:tcBorders>
              <w:top w:val="nil"/>
              <w:left w:val="nil"/>
              <w:bottom w:val="single" w:sz="4" w:space="0" w:color="auto"/>
              <w:right w:val="single" w:sz="4" w:space="0" w:color="auto"/>
            </w:tcBorders>
            <w:shd w:val="clear" w:color="auto" w:fill="auto"/>
            <w:vAlign w:val="center"/>
            <w:hideMark/>
          </w:tcPr>
          <w:p w:rsidR="0001257C" w:rsidRPr="0001257C" w:rsidRDefault="0001257C" w:rsidP="0001257C">
            <w:pPr>
              <w:spacing w:after="0" w:line="240" w:lineRule="auto"/>
              <w:jc w:val="center"/>
              <w:rPr>
                <w:rFonts w:ascii="Times New Roman" w:eastAsia="Times New Roman" w:hAnsi="Times New Roman" w:cs="Times New Roman"/>
                <w:sz w:val="12"/>
                <w:szCs w:val="12"/>
                <w:lang w:eastAsia="ru-RU"/>
              </w:rPr>
            </w:pPr>
            <w:r w:rsidRPr="0001257C">
              <w:rPr>
                <w:rFonts w:ascii="Times New Roman" w:eastAsia="Times New Roman" w:hAnsi="Times New Roman" w:cs="Times New Roman"/>
                <w:sz w:val="12"/>
                <w:szCs w:val="12"/>
                <w:lang w:eastAsia="ru-RU"/>
              </w:rPr>
              <w:t>Осуществление мониторинга качества финансового менеджмента главных распорядителей средств местного бюджета</w:t>
            </w:r>
          </w:p>
        </w:tc>
        <w:tc>
          <w:tcPr>
            <w:tcW w:w="701" w:type="pct"/>
            <w:gridSpan w:val="4"/>
            <w:tcBorders>
              <w:top w:val="nil"/>
              <w:left w:val="nil"/>
              <w:bottom w:val="single" w:sz="4" w:space="0" w:color="auto"/>
              <w:right w:val="single" w:sz="4" w:space="0" w:color="auto"/>
            </w:tcBorders>
            <w:shd w:val="clear" w:color="auto" w:fill="auto"/>
            <w:vAlign w:val="center"/>
            <w:hideMark/>
          </w:tcPr>
          <w:p w:rsidR="0001257C" w:rsidRPr="0001257C" w:rsidRDefault="0001257C" w:rsidP="0001257C">
            <w:pPr>
              <w:spacing w:after="0" w:line="240" w:lineRule="auto"/>
              <w:jc w:val="center"/>
              <w:rPr>
                <w:rFonts w:ascii="Times New Roman" w:eastAsia="Times New Roman" w:hAnsi="Times New Roman" w:cs="Times New Roman"/>
                <w:sz w:val="12"/>
                <w:szCs w:val="12"/>
                <w:lang w:eastAsia="ru-RU"/>
              </w:rPr>
            </w:pPr>
            <w:r w:rsidRPr="0001257C">
              <w:rPr>
                <w:rFonts w:ascii="Times New Roman" w:eastAsia="Times New Roman" w:hAnsi="Times New Roman" w:cs="Times New Roman"/>
                <w:sz w:val="12"/>
                <w:szCs w:val="12"/>
                <w:lang w:eastAsia="ru-RU"/>
              </w:rPr>
              <w:t>Управление финансами</w:t>
            </w:r>
          </w:p>
        </w:tc>
        <w:tc>
          <w:tcPr>
            <w:tcW w:w="311" w:type="pct"/>
            <w:tcBorders>
              <w:top w:val="nil"/>
              <w:left w:val="nil"/>
              <w:bottom w:val="single" w:sz="4" w:space="0" w:color="auto"/>
              <w:right w:val="single" w:sz="4" w:space="0" w:color="auto"/>
            </w:tcBorders>
            <w:shd w:val="clear" w:color="auto" w:fill="auto"/>
            <w:textDirection w:val="btLr"/>
            <w:vAlign w:val="center"/>
            <w:hideMark/>
          </w:tcPr>
          <w:p w:rsidR="0001257C" w:rsidRPr="0001257C" w:rsidRDefault="0001257C" w:rsidP="00FF38CD">
            <w:pPr>
              <w:spacing w:after="0" w:line="240" w:lineRule="auto"/>
              <w:ind w:left="113" w:right="113"/>
              <w:jc w:val="center"/>
              <w:rPr>
                <w:rFonts w:ascii="Times New Roman" w:eastAsia="Times New Roman" w:hAnsi="Times New Roman" w:cs="Times New Roman"/>
                <w:sz w:val="12"/>
                <w:szCs w:val="12"/>
                <w:lang w:eastAsia="ru-RU"/>
              </w:rPr>
            </w:pPr>
            <w:r w:rsidRPr="0001257C">
              <w:rPr>
                <w:rFonts w:ascii="Times New Roman" w:eastAsia="Times New Roman" w:hAnsi="Times New Roman" w:cs="Times New Roman"/>
                <w:sz w:val="12"/>
                <w:szCs w:val="12"/>
                <w:lang w:eastAsia="ru-RU"/>
              </w:rPr>
              <w:t>2021-2023</w:t>
            </w:r>
          </w:p>
        </w:tc>
        <w:tc>
          <w:tcPr>
            <w:tcW w:w="648" w:type="pct"/>
            <w:gridSpan w:val="6"/>
            <w:tcBorders>
              <w:top w:val="nil"/>
              <w:left w:val="nil"/>
              <w:bottom w:val="single" w:sz="4" w:space="0" w:color="auto"/>
              <w:right w:val="single" w:sz="4" w:space="0" w:color="auto"/>
            </w:tcBorders>
            <w:shd w:val="clear" w:color="auto" w:fill="auto"/>
            <w:vAlign w:val="center"/>
            <w:hideMark/>
          </w:tcPr>
          <w:p w:rsidR="0001257C" w:rsidRPr="0001257C" w:rsidRDefault="0001257C" w:rsidP="0001257C">
            <w:pPr>
              <w:spacing w:after="0" w:line="240" w:lineRule="auto"/>
              <w:jc w:val="center"/>
              <w:rPr>
                <w:rFonts w:ascii="Times New Roman" w:eastAsia="Times New Roman" w:hAnsi="Times New Roman" w:cs="Times New Roman"/>
                <w:sz w:val="12"/>
                <w:szCs w:val="12"/>
                <w:lang w:eastAsia="ru-RU"/>
              </w:rPr>
            </w:pPr>
            <w:r w:rsidRPr="0001257C">
              <w:rPr>
                <w:rFonts w:ascii="Times New Roman" w:eastAsia="Times New Roman" w:hAnsi="Times New Roman" w:cs="Times New Roman"/>
                <w:sz w:val="12"/>
                <w:szCs w:val="12"/>
                <w:lang w:eastAsia="ru-RU"/>
              </w:rPr>
              <w:t>мест. бюджет</w:t>
            </w:r>
          </w:p>
        </w:tc>
        <w:tc>
          <w:tcPr>
            <w:tcW w:w="1514" w:type="pct"/>
            <w:gridSpan w:val="17"/>
            <w:tcBorders>
              <w:top w:val="single" w:sz="4" w:space="0" w:color="auto"/>
              <w:left w:val="nil"/>
              <w:bottom w:val="single" w:sz="4" w:space="0" w:color="auto"/>
              <w:right w:val="single" w:sz="4" w:space="0" w:color="auto"/>
            </w:tcBorders>
            <w:shd w:val="clear" w:color="auto" w:fill="auto"/>
            <w:vAlign w:val="center"/>
            <w:hideMark/>
          </w:tcPr>
          <w:p w:rsidR="0001257C" w:rsidRPr="0001257C" w:rsidRDefault="0001257C" w:rsidP="0001257C">
            <w:pPr>
              <w:spacing w:after="0" w:line="240" w:lineRule="auto"/>
              <w:jc w:val="center"/>
              <w:rPr>
                <w:rFonts w:ascii="Times New Roman" w:eastAsia="Times New Roman" w:hAnsi="Times New Roman" w:cs="Times New Roman"/>
                <w:sz w:val="12"/>
                <w:szCs w:val="12"/>
                <w:lang w:eastAsia="ru-RU"/>
              </w:rPr>
            </w:pPr>
            <w:r w:rsidRPr="0001257C">
              <w:rPr>
                <w:rFonts w:ascii="Times New Roman" w:eastAsia="Times New Roman" w:hAnsi="Times New Roman" w:cs="Times New Roman"/>
                <w:sz w:val="12"/>
                <w:szCs w:val="12"/>
                <w:lang w:eastAsia="ru-RU"/>
              </w:rPr>
              <w:t>Финансирование осуществляется в рамках текущей деятельности Управления финансами</w:t>
            </w:r>
          </w:p>
        </w:tc>
        <w:tc>
          <w:tcPr>
            <w:tcW w:w="564" w:type="pct"/>
            <w:tcBorders>
              <w:top w:val="nil"/>
              <w:left w:val="nil"/>
              <w:bottom w:val="single" w:sz="4" w:space="0" w:color="auto"/>
              <w:right w:val="single" w:sz="4" w:space="0" w:color="auto"/>
            </w:tcBorders>
            <w:shd w:val="clear" w:color="auto" w:fill="auto"/>
            <w:vAlign w:val="center"/>
            <w:hideMark/>
          </w:tcPr>
          <w:p w:rsidR="0001257C" w:rsidRPr="0001257C" w:rsidRDefault="0001257C" w:rsidP="0001257C">
            <w:pPr>
              <w:spacing w:after="0" w:line="240" w:lineRule="auto"/>
              <w:jc w:val="center"/>
              <w:rPr>
                <w:rFonts w:ascii="Times New Roman" w:eastAsia="Times New Roman" w:hAnsi="Times New Roman" w:cs="Times New Roman"/>
                <w:sz w:val="12"/>
                <w:szCs w:val="12"/>
                <w:lang w:eastAsia="ru-RU"/>
              </w:rPr>
            </w:pPr>
            <w:r w:rsidRPr="0001257C">
              <w:rPr>
                <w:rFonts w:ascii="Times New Roman" w:eastAsia="Times New Roman" w:hAnsi="Times New Roman" w:cs="Times New Roman"/>
                <w:sz w:val="12"/>
                <w:szCs w:val="12"/>
                <w:lang w:eastAsia="ru-RU"/>
              </w:rPr>
              <w:t>Повышение эффективности и результативности использования средств местного бюджета</w:t>
            </w:r>
          </w:p>
        </w:tc>
      </w:tr>
      <w:tr w:rsidR="0001257C" w:rsidRPr="0001257C" w:rsidTr="0001257C">
        <w:trPr>
          <w:trHeight w:val="70"/>
        </w:trPr>
        <w:tc>
          <w:tcPr>
            <w:tcW w:w="5000" w:type="pct"/>
            <w:gridSpan w:val="33"/>
            <w:tcBorders>
              <w:top w:val="single" w:sz="4" w:space="0" w:color="auto"/>
              <w:left w:val="single" w:sz="4" w:space="0" w:color="auto"/>
              <w:bottom w:val="single" w:sz="4" w:space="0" w:color="auto"/>
              <w:right w:val="single" w:sz="4" w:space="0" w:color="auto"/>
            </w:tcBorders>
            <w:shd w:val="clear" w:color="auto" w:fill="auto"/>
            <w:vAlign w:val="center"/>
            <w:hideMark/>
          </w:tcPr>
          <w:p w:rsidR="0001257C" w:rsidRPr="0001257C" w:rsidRDefault="0001257C" w:rsidP="0001257C">
            <w:pPr>
              <w:spacing w:after="0" w:line="240" w:lineRule="auto"/>
              <w:jc w:val="center"/>
              <w:rPr>
                <w:rFonts w:ascii="Times New Roman" w:eastAsia="Times New Roman" w:hAnsi="Times New Roman" w:cs="Times New Roman"/>
                <w:sz w:val="12"/>
                <w:szCs w:val="12"/>
                <w:lang w:eastAsia="ru-RU"/>
              </w:rPr>
            </w:pPr>
            <w:r w:rsidRPr="0001257C">
              <w:rPr>
                <w:rFonts w:ascii="Times New Roman" w:eastAsia="Times New Roman" w:hAnsi="Times New Roman" w:cs="Times New Roman"/>
                <w:sz w:val="12"/>
                <w:szCs w:val="12"/>
                <w:lang w:eastAsia="ru-RU"/>
              </w:rPr>
              <w:t>Задача 6. Совершенствование процедур контроля за операциями со средствами получателей средств областного бюджета, муниципальных  бюджетных и автономных учреждений муниципального района Сергиевский  Самарской области</w:t>
            </w:r>
          </w:p>
        </w:tc>
      </w:tr>
      <w:tr w:rsidR="00D67763" w:rsidRPr="0001257C" w:rsidTr="00D67763">
        <w:trPr>
          <w:cantSplit/>
          <w:trHeight w:val="70"/>
        </w:trPr>
        <w:tc>
          <w:tcPr>
            <w:tcW w:w="254" w:type="pct"/>
            <w:gridSpan w:val="2"/>
            <w:tcBorders>
              <w:top w:val="nil"/>
              <w:left w:val="single" w:sz="4" w:space="0" w:color="auto"/>
              <w:bottom w:val="single" w:sz="4" w:space="0" w:color="auto"/>
              <w:right w:val="single" w:sz="4" w:space="0" w:color="auto"/>
            </w:tcBorders>
            <w:shd w:val="clear" w:color="auto" w:fill="auto"/>
            <w:noWrap/>
            <w:vAlign w:val="center"/>
            <w:hideMark/>
          </w:tcPr>
          <w:p w:rsidR="0001257C" w:rsidRPr="0001257C" w:rsidRDefault="0001257C" w:rsidP="0001257C">
            <w:pPr>
              <w:spacing w:after="0" w:line="240" w:lineRule="auto"/>
              <w:jc w:val="center"/>
              <w:rPr>
                <w:rFonts w:ascii="Times New Roman" w:eastAsia="Times New Roman" w:hAnsi="Times New Roman" w:cs="Times New Roman"/>
                <w:sz w:val="12"/>
                <w:szCs w:val="12"/>
                <w:lang w:eastAsia="ru-RU"/>
              </w:rPr>
            </w:pPr>
            <w:r w:rsidRPr="0001257C">
              <w:rPr>
                <w:rFonts w:ascii="Times New Roman" w:eastAsia="Times New Roman" w:hAnsi="Times New Roman" w:cs="Times New Roman"/>
                <w:sz w:val="12"/>
                <w:szCs w:val="12"/>
                <w:lang w:eastAsia="ru-RU"/>
              </w:rPr>
              <w:t>11</w:t>
            </w:r>
          </w:p>
        </w:tc>
        <w:tc>
          <w:tcPr>
            <w:tcW w:w="1008" w:type="pct"/>
            <w:gridSpan w:val="2"/>
            <w:tcBorders>
              <w:top w:val="nil"/>
              <w:left w:val="nil"/>
              <w:bottom w:val="single" w:sz="4" w:space="0" w:color="auto"/>
              <w:right w:val="single" w:sz="4" w:space="0" w:color="auto"/>
            </w:tcBorders>
            <w:shd w:val="clear" w:color="auto" w:fill="auto"/>
            <w:vAlign w:val="center"/>
            <w:hideMark/>
          </w:tcPr>
          <w:p w:rsidR="0001257C" w:rsidRPr="0001257C" w:rsidRDefault="0001257C" w:rsidP="0001257C">
            <w:pPr>
              <w:spacing w:after="0" w:line="240" w:lineRule="auto"/>
              <w:jc w:val="center"/>
              <w:rPr>
                <w:rFonts w:ascii="Times New Roman" w:eastAsia="Times New Roman" w:hAnsi="Times New Roman" w:cs="Times New Roman"/>
                <w:sz w:val="12"/>
                <w:szCs w:val="12"/>
                <w:lang w:eastAsia="ru-RU"/>
              </w:rPr>
            </w:pPr>
            <w:r w:rsidRPr="0001257C">
              <w:rPr>
                <w:rFonts w:ascii="Times New Roman" w:eastAsia="Times New Roman" w:hAnsi="Times New Roman" w:cs="Times New Roman"/>
                <w:sz w:val="12"/>
                <w:szCs w:val="12"/>
                <w:lang w:eastAsia="ru-RU"/>
              </w:rPr>
              <w:t>Совершенствование процедур контроля  за операциями со средствами получателей средств местного бюджета, лицевые счета которым открыты в Управление финансами</w:t>
            </w:r>
          </w:p>
        </w:tc>
        <w:tc>
          <w:tcPr>
            <w:tcW w:w="701" w:type="pct"/>
            <w:gridSpan w:val="4"/>
            <w:tcBorders>
              <w:top w:val="nil"/>
              <w:left w:val="nil"/>
              <w:bottom w:val="single" w:sz="4" w:space="0" w:color="auto"/>
              <w:right w:val="single" w:sz="4" w:space="0" w:color="auto"/>
            </w:tcBorders>
            <w:shd w:val="clear" w:color="auto" w:fill="auto"/>
            <w:vAlign w:val="center"/>
            <w:hideMark/>
          </w:tcPr>
          <w:p w:rsidR="0001257C" w:rsidRPr="0001257C" w:rsidRDefault="0001257C" w:rsidP="0001257C">
            <w:pPr>
              <w:spacing w:after="0" w:line="240" w:lineRule="auto"/>
              <w:jc w:val="center"/>
              <w:rPr>
                <w:rFonts w:ascii="Times New Roman" w:eastAsia="Times New Roman" w:hAnsi="Times New Roman" w:cs="Times New Roman"/>
                <w:sz w:val="12"/>
                <w:szCs w:val="12"/>
                <w:lang w:eastAsia="ru-RU"/>
              </w:rPr>
            </w:pPr>
            <w:r w:rsidRPr="0001257C">
              <w:rPr>
                <w:rFonts w:ascii="Times New Roman" w:eastAsia="Times New Roman" w:hAnsi="Times New Roman" w:cs="Times New Roman"/>
                <w:sz w:val="12"/>
                <w:szCs w:val="12"/>
                <w:lang w:eastAsia="ru-RU"/>
              </w:rPr>
              <w:t>Управление финансами</w:t>
            </w:r>
          </w:p>
        </w:tc>
        <w:tc>
          <w:tcPr>
            <w:tcW w:w="311" w:type="pct"/>
            <w:tcBorders>
              <w:top w:val="nil"/>
              <w:left w:val="nil"/>
              <w:bottom w:val="single" w:sz="4" w:space="0" w:color="auto"/>
              <w:right w:val="single" w:sz="4" w:space="0" w:color="auto"/>
            </w:tcBorders>
            <w:shd w:val="clear" w:color="auto" w:fill="auto"/>
            <w:textDirection w:val="btLr"/>
            <w:vAlign w:val="center"/>
            <w:hideMark/>
          </w:tcPr>
          <w:p w:rsidR="0001257C" w:rsidRPr="0001257C" w:rsidRDefault="0001257C" w:rsidP="00D67763">
            <w:pPr>
              <w:spacing w:after="0" w:line="240" w:lineRule="auto"/>
              <w:ind w:left="113" w:right="113"/>
              <w:jc w:val="center"/>
              <w:rPr>
                <w:rFonts w:ascii="Times New Roman" w:eastAsia="Times New Roman" w:hAnsi="Times New Roman" w:cs="Times New Roman"/>
                <w:sz w:val="12"/>
                <w:szCs w:val="12"/>
                <w:lang w:eastAsia="ru-RU"/>
              </w:rPr>
            </w:pPr>
            <w:r w:rsidRPr="0001257C">
              <w:rPr>
                <w:rFonts w:ascii="Times New Roman" w:eastAsia="Times New Roman" w:hAnsi="Times New Roman" w:cs="Times New Roman"/>
                <w:sz w:val="12"/>
                <w:szCs w:val="12"/>
                <w:lang w:eastAsia="ru-RU"/>
              </w:rPr>
              <w:t>2021-2023</w:t>
            </w:r>
          </w:p>
        </w:tc>
        <w:tc>
          <w:tcPr>
            <w:tcW w:w="642" w:type="pct"/>
            <w:gridSpan w:val="5"/>
            <w:tcBorders>
              <w:top w:val="nil"/>
              <w:left w:val="nil"/>
              <w:bottom w:val="single" w:sz="4" w:space="0" w:color="auto"/>
              <w:right w:val="single" w:sz="4" w:space="0" w:color="auto"/>
            </w:tcBorders>
            <w:shd w:val="clear" w:color="auto" w:fill="auto"/>
            <w:vAlign w:val="center"/>
            <w:hideMark/>
          </w:tcPr>
          <w:p w:rsidR="0001257C" w:rsidRPr="0001257C" w:rsidRDefault="0001257C" w:rsidP="0001257C">
            <w:pPr>
              <w:spacing w:after="0" w:line="240" w:lineRule="auto"/>
              <w:jc w:val="center"/>
              <w:rPr>
                <w:rFonts w:ascii="Times New Roman" w:eastAsia="Times New Roman" w:hAnsi="Times New Roman" w:cs="Times New Roman"/>
                <w:sz w:val="12"/>
                <w:szCs w:val="12"/>
                <w:lang w:eastAsia="ru-RU"/>
              </w:rPr>
            </w:pPr>
            <w:r w:rsidRPr="0001257C">
              <w:rPr>
                <w:rFonts w:ascii="Times New Roman" w:eastAsia="Times New Roman" w:hAnsi="Times New Roman" w:cs="Times New Roman"/>
                <w:sz w:val="12"/>
                <w:szCs w:val="12"/>
                <w:lang w:eastAsia="ru-RU"/>
              </w:rPr>
              <w:t>мест. бюджет</w:t>
            </w:r>
          </w:p>
        </w:tc>
        <w:tc>
          <w:tcPr>
            <w:tcW w:w="1520" w:type="pct"/>
            <w:gridSpan w:val="18"/>
            <w:tcBorders>
              <w:top w:val="single" w:sz="4" w:space="0" w:color="auto"/>
              <w:left w:val="nil"/>
              <w:bottom w:val="single" w:sz="4" w:space="0" w:color="auto"/>
              <w:right w:val="single" w:sz="4" w:space="0" w:color="auto"/>
            </w:tcBorders>
            <w:shd w:val="clear" w:color="auto" w:fill="auto"/>
            <w:vAlign w:val="center"/>
            <w:hideMark/>
          </w:tcPr>
          <w:p w:rsidR="0001257C" w:rsidRPr="0001257C" w:rsidRDefault="0001257C" w:rsidP="0001257C">
            <w:pPr>
              <w:spacing w:after="0" w:line="240" w:lineRule="auto"/>
              <w:jc w:val="center"/>
              <w:rPr>
                <w:rFonts w:ascii="Times New Roman" w:eastAsia="Times New Roman" w:hAnsi="Times New Roman" w:cs="Times New Roman"/>
                <w:sz w:val="12"/>
                <w:szCs w:val="12"/>
                <w:lang w:eastAsia="ru-RU"/>
              </w:rPr>
            </w:pPr>
            <w:r w:rsidRPr="0001257C">
              <w:rPr>
                <w:rFonts w:ascii="Times New Roman" w:eastAsia="Times New Roman" w:hAnsi="Times New Roman" w:cs="Times New Roman"/>
                <w:sz w:val="12"/>
                <w:szCs w:val="12"/>
                <w:lang w:eastAsia="ru-RU"/>
              </w:rPr>
              <w:t>Финансирование осуществляется в рамках текущей деятельности Управления финансами</w:t>
            </w:r>
          </w:p>
        </w:tc>
        <w:tc>
          <w:tcPr>
            <w:tcW w:w="564" w:type="pct"/>
            <w:tcBorders>
              <w:top w:val="nil"/>
              <w:left w:val="nil"/>
              <w:bottom w:val="single" w:sz="4" w:space="0" w:color="auto"/>
              <w:right w:val="single" w:sz="4" w:space="0" w:color="auto"/>
            </w:tcBorders>
            <w:shd w:val="clear" w:color="auto" w:fill="auto"/>
            <w:vAlign w:val="center"/>
            <w:hideMark/>
          </w:tcPr>
          <w:p w:rsidR="0001257C" w:rsidRPr="0001257C" w:rsidRDefault="0001257C" w:rsidP="0001257C">
            <w:pPr>
              <w:spacing w:after="0" w:line="240" w:lineRule="auto"/>
              <w:jc w:val="center"/>
              <w:rPr>
                <w:rFonts w:ascii="Times New Roman" w:eastAsia="Times New Roman" w:hAnsi="Times New Roman" w:cs="Times New Roman"/>
                <w:sz w:val="12"/>
                <w:szCs w:val="12"/>
                <w:lang w:eastAsia="ru-RU"/>
              </w:rPr>
            </w:pPr>
            <w:r w:rsidRPr="0001257C">
              <w:rPr>
                <w:rFonts w:ascii="Times New Roman" w:eastAsia="Times New Roman" w:hAnsi="Times New Roman" w:cs="Times New Roman"/>
                <w:sz w:val="12"/>
                <w:szCs w:val="12"/>
                <w:lang w:eastAsia="ru-RU"/>
              </w:rPr>
              <w:t>повышение эффективности и результативности использования средств местного бюджета</w:t>
            </w:r>
          </w:p>
        </w:tc>
      </w:tr>
      <w:tr w:rsidR="00FF38CD" w:rsidRPr="0001257C" w:rsidTr="00D67763">
        <w:trPr>
          <w:cantSplit/>
          <w:trHeight w:val="1002"/>
        </w:trPr>
        <w:tc>
          <w:tcPr>
            <w:tcW w:w="254" w:type="pct"/>
            <w:gridSpan w:val="2"/>
            <w:tcBorders>
              <w:top w:val="nil"/>
              <w:left w:val="single" w:sz="4" w:space="0" w:color="auto"/>
              <w:bottom w:val="single" w:sz="4" w:space="0" w:color="auto"/>
              <w:right w:val="single" w:sz="4" w:space="0" w:color="auto"/>
            </w:tcBorders>
            <w:shd w:val="clear" w:color="auto" w:fill="auto"/>
            <w:noWrap/>
            <w:vAlign w:val="center"/>
            <w:hideMark/>
          </w:tcPr>
          <w:p w:rsidR="0001257C" w:rsidRPr="0001257C" w:rsidRDefault="0001257C" w:rsidP="0001257C">
            <w:pPr>
              <w:spacing w:after="0" w:line="240" w:lineRule="auto"/>
              <w:jc w:val="center"/>
              <w:rPr>
                <w:rFonts w:ascii="Times New Roman" w:eastAsia="Times New Roman" w:hAnsi="Times New Roman" w:cs="Times New Roman"/>
                <w:sz w:val="12"/>
                <w:szCs w:val="12"/>
                <w:lang w:eastAsia="ru-RU"/>
              </w:rPr>
            </w:pPr>
          </w:p>
        </w:tc>
        <w:tc>
          <w:tcPr>
            <w:tcW w:w="1008" w:type="pct"/>
            <w:gridSpan w:val="2"/>
            <w:tcBorders>
              <w:top w:val="nil"/>
              <w:left w:val="nil"/>
              <w:bottom w:val="single" w:sz="4" w:space="0" w:color="auto"/>
              <w:right w:val="single" w:sz="4" w:space="0" w:color="auto"/>
            </w:tcBorders>
            <w:shd w:val="clear" w:color="auto" w:fill="auto"/>
            <w:noWrap/>
            <w:vAlign w:val="center"/>
            <w:hideMark/>
          </w:tcPr>
          <w:p w:rsidR="0001257C" w:rsidRPr="0001257C" w:rsidRDefault="0001257C" w:rsidP="0001257C">
            <w:pPr>
              <w:spacing w:after="0" w:line="240" w:lineRule="auto"/>
              <w:jc w:val="center"/>
              <w:rPr>
                <w:rFonts w:ascii="Times New Roman" w:eastAsia="Times New Roman" w:hAnsi="Times New Roman" w:cs="Times New Roman"/>
                <w:b/>
                <w:bCs/>
                <w:sz w:val="12"/>
                <w:szCs w:val="12"/>
                <w:lang w:eastAsia="ru-RU"/>
              </w:rPr>
            </w:pPr>
            <w:r w:rsidRPr="0001257C">
              <w:rPr>
                <w:rFonts w:ascii="Times New Roman" w:eastAsia="Times New Roman" w:hAnsi="Times New Roman" w:cs="Times New Roman"/>
                <w:b/>
                <w:bCs/>
                <w:sz w:val="12"/>
                <w:szCs w:val="12"/>
                <w:lang w:eastAsia="ru-RU"/>
              </w:rPr>
              <w:t>ИТОГО:</w:t>
            </w:r>
          </w:p>
        </w:tc>
        <w:tc>
          <w:tcPr>
            <w:tcW w:w="701" w:type="pct"/>
            <w:gridSpan w:val="4"/>
            <w:tcBorders>
              <w:top w:val="nil"/>
              <w:left w:val="nil"/>
              <w:bottom w:val="single" w:sz="4" w:space="0" w:color="auto"/>
              <w:right w:val="single" w:sz="4" w:space="0" w:color="auto"/>
            </w:tcBorders>
            <w:shd w:val="clear" w:color="auto" w:fill="auto"/>
            <w:noWrap/>
            <w:vAlign w:val="center"/>
            <w:hideMark/>
          </w:tcPr>
          <w:p w:rsidR="0001257C" w:rsidRPr="0001257C" w:rsidRDefault="0001257C" w:rsidP="0001257C">
            <w:pPr>
              <w:spacing w:after="0" w:line="240" w:lineRule="auto"/>
              <w:jc w:val="center"/>
              <w:rPr>
                <w:rFonts w:ascii="Times New Roman" w:eastAsia="Times New Roman" w:hAnsi="Times New Roman" w:cs="Times New Roman"/>
                <w:sz w:val="12"/>
                <w:szCs w:val="12"/>
                <w:lang w:eastAsia="ru-RU"/>
              </w:rPr>
            </w:pPr>
          </w:p>
        </w:tc>
        <w:tc>
          <w:tcPr>
            <w:tcW w:w="311" w:type="pct"/>
            <w:tcBorders>
              <w:top w:val="nil"/>
              <w:left w:val="nil"/>
              <w:bottom w:val="single" w:sz="4" w:space="0" w:color="auto"/>
              <w:right w:val="single" w:sz="4" w:space="0" w:color="auto"/>
            </w:tcBorders>
            <w:shd w:val="clear" w:color="auto" w:fill="auto"/>
            <w:noWrap/>
            <w:vAlign w:val="center"/>
            <w:hideMark/>
          </w:tcPr>
          <w:p w:rsidR="0001257C" w:rsidRPr="0001257C" w:rsidRDefault="0001257C" w:rsidP="0001257C">
            <w:pPr>
              <w:spacing w:after="0" w:line="240" w:lineRule="auto"/>
              <w:jc w:val="center"/>
              <w:rPr>
                <w:rFonts w:ascii="Times New Roman" w:eastAsia="Times New Roman" w:hAnsi="Times New Roman" w:cs="Times New Roman"/>
                <w:sz w:val="12"/>
                <w:szCs w:val="12"/>
                <w:lang w:eastAsia="ru-RU"/>
              </w:rPr>
            </w:pPr>
          </w:p>
        </w:tc>
        <w:tc>
          <w:tcPr>
            <w:tcW w:w="642" w:type="pct"/>
            <w:gridSpan w:val="5"/>
            <w:tcBorders>
              <w:top w:val="nil"/>
              <w:left w:val="nil"/>
              <w:bottom w:val="single" w:sz="4" w:space="0" w:color="auto"/>
              <w:right w:val="single" w:sz="4" w:space="0" w:color="auto"/>
            </w:tcBorders>
            <w:shd w:val="clear" w:color="auto" w:fill="auto"/>
            <w:noWrap/>
            <w:vAlign w:val="center"/>
            <w:hideMark/>
          </w:tcPr>
          <w:p w:rsidR="0001257C" w:rsidRPr="0001257C" w:rsidRDefault="0001257C" w:rsidP="0001257C">
            <w:pPr>
              <w:spacing w:after="0" w:line="240" w:lineRule="auto"/>
              <w:jc w:val="center"/>
              <w:rPr>
                <w:rFonts w:ascii="Times New Roman" w:eastAsia="Times New Roman" w:hAnsi="Times New Roman" w:cs="Times New Roman"/>
                <w:sz w:val="12"/>
                <w:szCs w:val="12"/>
                <w:lang w:eastAsia="ru-RU"/>
              </w:rPr>
            </w:pPr>
          </w:p>
        </w:tc>
        <w:tc>
          <w:tcPr>
            <w:tcW w:w="653" w:type="pct"/>
            <w:gridSpan w:val="8"/>
            <w:tcBorders>
              <w:top w:val="nil"/>
              <w:left w:val="nil"/>
              <w:bottom w:val="single" w:sz="4" w:space="0" w:color="auto"/>
              <w:right w:val="single" w:sz="4" w:space="0" w:color="auto"/>
            </w:tcBorders>
            <w:shd w:val="clear" w:color="auto" w:fill="auto"/>
            <w:noWrap/>
            <w:textDirection w:val="btLr"/>
            <w:vAlign w:val="center"/>
            <w:hideMark/>
          </w:tcPr>
          <w:p w:rsidR="0001257C" w:rsidRPr="0001257C" w:rsidRDefault="0001257C" w:rsidP="0001257C">
            <w:pPr>
              <w:spacing w:after="0" w:line="240" w:lineRule="auto"/>
              <w:ind w:left="113" w:right="113"/>
              <w:jc w:val="center"/>
              <w:rPr>
                <w:rFonts w:ascii="Times New Roman" w:eastAsia="Times New Roman" w:hAnsi="Times New Roman" w:cs="Times New Roman"/>
                <w:b/>
                <w:bCs/>
                <w:sz w:val="12"/>
                <w:szCs w:val="12"/>
                <w:lang w:eastAsia="ru-RU"/>
              </w:rPr>
            </w:pPr>
            <w:r w:rsidRPr="0001257C">
              <w:rPr>
                <w:rFonts w:ascii="Times New Roman" w:eastAsia="Times New Roman" w:hAnsi="Times New Roman" w:cs="Times New Roman"/>
                <w:b/>
                <w:bCs/>
                <w:sz w:val="12"/>
                <w:szCs w:val="12"/>
                <w:lang w:eastAsia="ru-RU"/>
              </w:rPr>
              <w:t>86 045,69314</w:t>
            </w:r>
          </w:p>
        </w:tc>
        <w:tc>
          <w:tcPr>
            <w:tcW w:w="267" w:type="pct"/>
            <w:gridSpan w:val="3"/>
            <w:tcBorders>
              <w:top w:val="nil"/>
              <w:left w:val="nil"/>
              <w:bottom w:val="single" w:sz="4" w:space="0" w:color="auto"/>
              <w:right w:val="single" w:sz="4" w:space="0" w:color="auto"/>
            </w:tcBorders>
            <w:shd w:val="clear" w:color="auto" w:fill="auto"/>
            <w:noWrap/>
            <w:textDirection w:val="btLr"/>
            <w:vAlign w:val="center"/>
            <w:hideMark/>
          </w:tcPr>
          <w:p w:rsidR="0001257C" w:rsidRPr="0001257C" w:rsidRDefault="0001257C" w:rsidP="0001257C">
            <w:pPr>
              <w:spacing w:after="0" w:line="240" w:lineRule="auto"/>
              <w:ind w:left="113" w:right="113"/>
              <w:jc w:val="center"/>
              <w:rPr>
                <w:rFonts w:ascii="Times New Roman" w:eastAsia="Times New Roman" w:hAnsi="Times New Roman" w:cs="Times New Roman"/>
                <w:b/>
                <w:bCs/>
                <w:sz w:val="12"/>
                <w:szCs w:val="12"/>
                <w:lang w:eastAsia="ru-RU"/>
              </w:rPr>
            </w:pPr>
            <w:r w:rsidRPr="0001257C">
              <w:rPr>
                <w:rFonts w:ascii="Times New Roman" w:eastAsia="Times New Roman" w:hAnsi="Times New Roman" w:cs="Times New Roman"/>
                <w:b/>
                <w:bCs/>
                <w:sz w:val="12"/>
                <w:szCs w:val="12"/>
                <w:lang w:eastAsia="ru-RU"/>
              </w:rPr>
              <w:t>10 543,63072</w:t>
            </w:r>
          </w:p>
        </w:tc>
        <w:tc>
          <w:tcPr>
            <w:tcW w:w="267" w:type="pct"/>
            <w:gridSpan w:val="5"/>
            <w:tcBorders>
              <w:top w:val="nil"/>
              <w:left w:val="nil"/>
              <w:bottom w:val="single" w:sz="4" w:space="0" w:color="auto"/>
              <w:right w:val="single" w:sz="4" w:space="0" w:color="auto"/>
            </w:tcBorders>
            <w:shd w:val="clear" w:color="auto" w:fill="auto"/>
            <w:noWrap/>
            <w:textDirection w:val="btLr"/>
            <w:vAlign w:val="center"/>
            <w:hideMark/>
          </w:tcPr>
          <w:p w:rsidR="0001257C" w:rsidRPr="0001257C" w:rsidRDefault="0001257C" w:rsidP="0001257C">
            <w:pPr>
              <w:spacing w:after="0" w:line="240" w:lineRule="auto"/>
              <w:ind w:left="113" w:right="113"/>
              <w:jc w:val="center"/>
              <w:rPr>
                <w:rFonts w:ascii="Times New Roman" w:eastAsia="Times New Roman" w:hAnsi="Times New Roman" w:cs="Times New Roman"/>
                <w:b/>
                <w:bCs/>
                <w:sz w:val="12"/>
                <w:szCs w:val="12"/>
                <w:lang w:eastAsia="ru-RU"/>
              </w:rPr>
            </w:pPr>
            <w:r w:rsidRPr="0001257C">
              <w:rPr>
                <w:rFonts w:ascii="Times New Roman" w:eastAsia="Times New Roman" w:hAnsi="Times New Roman" w:cs="Times New Roman"/>
                <w:b/>
                <w:bCs/>
                <w:sz w:val="12"/>
                <w:szCs w:val="12"/>
                <w:lang w:eastAsia="ru-RU"/>
              </w:rPr>
              <w:t>10 543,63072</w:t>
            </w:r>
          </w:p>
        </w:tc>
        <w:tc>
          <w:tcPr>
            <w:tcW w:w="334" w:type="pct"/>
            <w:gridSpan w:val="2"/>
            <w:tcBorders>
              <w:top w:val="nil"/>
              <w:left w:val="nil"/>
              <w:bottom w:val="single" w:sz="4" w:space="0" w:color="auto"/>
              <w:right w:val="single" w:sz="4" w:space="0" w:color="auto"/>
            </w:tcBorders>
            <w:shd w:val="clear" w:color="auto" w:fill="auto"/>
            <w:noWrap/>
            <w:textDirection w:val="btLr"/>
            <w:vAlign w:val="center"/>
            <w:hideMark/>
          </w:tcPr>
          <w:p w:rsidR="0001257C" w:rsidRPr="0001257C" w:rsidRDefault="0001257C" w:rsidP="0001257C">
            <w:pPr>
              <w:spacing w:after="0" w:line="240" w:lineRule="auto"/>
              <w:ind w:left="113" w:right="113"/>
              <w:jc w:val="center"/>
              <w:rPr>
                <w:rFonts w:ascii="Times New Roman" w:eastAsia="Times New Roman" w:hAnsi="Times New Roman" w:cs="Times New Roman"/>
                <w:b/>
                <w:bCs/>
                <w:sz w:val="12"/>
                <w:szCs w:val="12"/>
                <w:lang w:eastAsia="ru-RU"/>
              </w:rPr>
            </w:pPr>
            <w:r w:rsidRPr="0001257C">
              <w:rPr>
                <w:rFonts w:ascii="Times New Roman" w:eastAsia="Times New Roman" w:hAnsi="Times New Roman" w:cs="Times New Roman"/>
                <w:b/>
                <w:bCs/>
                <w:sz w:val="12"/>
                <w:szCs w:val="12"/>
                <w:lang w:eastAsia="ru-RU"/>
              </w:rPr>
              <w:t>107 132,95458</w:t>
            </w:r>
          </w:p>
        </w:tc>
        <w:tc>
          <w:tcPr>
            <w:tcW w:w="564" w:type="pct"/>
            <w:tcBorders>
              <w:top w:val="nil"/>
              <w:left w:val="nil"/>
              <w:bottom w:val="single" w:sz="4" w:space="0" w:color="auto"/>
              <w:right w:val="single" w:sz="4" w:space="0" w:color="auto"/>
            </w:tcBorders>
            <w:shd w:val="clear" w:color="auto" w:fill="auto"/>
            <w:noWrap/>
            <w:vAlign w:val="center"/>
            <w:hideMark/>
          </w:tcPr>
          <w:p w:rsidR="0001257C" w:rsidRPr="0001257C" w:rsidRDefault="0001257C" w:rsidP="0001257C">
            <w:pPr>
              <w:spacing w:after="0" w:line="240" w:lineRule="auto"/>
              <w:jc w:val="center"/>
              <w:rPr>
                <w:rFonts w:ascii="Times New Roman" w:eastAsia="Times New Roman" w:hAnsi="Times New Roman" w:cs="Times New Roman"/>
                <w:sz w:val="12"/>
                <w:szCs w:val="12"/>
                <w:lang w:eastAsia="ru-RU"/>
              </w:rPr>
            </w:pPr>
          </w:p>
        </w:tc>
      </w:tr>
      <w:tr w:rsidR="00FF38CD" w:rsidRPr="0001257C" w:rsidTr="00D67763">
        <w:trPr>
          <w:cantSplit/>
          <w:trHeight w:val="1079"/>
        </w:trPr>
        <w:tc>
          <w:tcPr>
            <w:tcW w:w="254" w:type="pct"/>
            <w:gridSpan w:val="2"/>
            <w:tcBorders>
              <w:top w:val="nil"/>
              <w:left w:val="single" w:sz="4" w:space="0" w:color="auto"/>
              <w:bottom w:val="single" w:sz="4" w:space="0" w:color="auto"/>
              <w:right w:val="single" w:sz="4" w:space="0" w:color="auto"/>
            </w:tcBorders>
            <w:shd w:val="clear" w:color="auto" w:fill="auto"/>
            <w:noWrap/>
            <w:vAlign w:val="center"/>
            <w:hideMark/>
          </w:tcPr>
          <w:p w:rsidR="0001257C" w:rsidRPr="0001257C" w:rsidRDefault="0001257C" w:rsidP="0001257C">
            <w:pPr>
              <w:spacing w:after="0" w:line="240" w:lineRule="auto"/>
              <w:jc w:val="center"/>
              <w:rPr>
                <w:rFonts w:ascii="Times New Roman" w:eastAsia="Times New Roman" w:hAnsi="Times New Roman" w:cs="Times New Roman"/>
                <w:sz w:val="12"/>
                <w:szCs w:val="12"/>
                <w:lang w:eastAsia="ru-RU"/>
              </w:rPr>
            </w:pPr>
          </w:p>
        </w:tc>
        <w:tc>
          <w:tcPr>
            <w:tcW w:w="1008" w:type="pct"/>
            <w:gridSpan w:val="2"/>
            <w:tcBorders>
              <w:top w:val="nil"/>
              <w:left w:val="nil"/>
              <w:bottom w:val="single" w:sz="4" w:space="0" w:color="auto"/>
              <w:right w:val="single" w:sz="4" w:space="0" w:color="auto"/>
            </w:tcBorders>
            <w:shd w:val="clear" w:color="auto" w:fill="auto"/>
            <w:noWrap/>
            <w:vAlign w:val="center"/>
            <w:hideMark/>
          </w:tcPr>
          <w:p w:rsidR="0001257C" w:rsidRPr="0001257C" w:rsidRDefault="0001257C" w:rsidP="0001257C">
            <w:pPr>
              <w:spacing w:after="0" w:line="240" w:lineRule="auto"/>
              <w:jc w:val="center"/>
              <w:rPr>
                <w:rFonts w:ascii="Times New Roman" w:eastAsia="Times New Roman" w:hAnsi="Times New Roman" w:cs="Times New Roman"/>
                <w:sz w:val="12"/>
                <w:szCs w:val="12"/>
                <w:lang w:eastAsia="ru-RU"/>
              </w:rPr>
            </w:pPr>
            <w:r w:rsidRPr="0001257C">
              <w:rPr>
                <w:rFonts w:ascii="Times New Roman" w:eastAsia="Times New Roman" w:hAnsi="Times New Roman" w:cs="Times New Roman"/>
                <w:sz w:val="12"/>
                <w:szCs w:val="12"/>
                <w:lang w:eastAsia="ru-RU"/>
              </w:rPr>
              <w:t>в том числе: средства местного бюджета</w:t>
            </w:r>
          </w:p>
        </w:tc>
        <w:tc>
          <w:tcPr>
            <w:tcW w:w="701" w:type="pct"/>
            <w:gridSpan w:val="4"/>
            <w:tcBorders>
              <w:top w:val="nil"/>
              <w:left w:val="nil"/>
              <w:bottom w:val="single" w:sz="4" w:space="0" w:color="auto"/>
              <w:right w:val="single" w:sz="4" w:space="0" w:color="auto"/>
            </w:tcBorders>
            <w:shd w:val="clear" w:color="auto" w:fill="auto"/>
            <w:noWrap/>
            <w:vAlign w:val="center"/>
            <w:hideMark/>
          </w:tcPr>
          <w:p w:rsidR="0001257C" w:rsidRPr="0001257C" w:rsidRDefault="0001257C" w:rsidP="0001257C">
            <w:pPr>
              <w:spacing w:after="0" w:line="240" w:lineRule="auto"/>
              <w:jc w:val="center"/>
              <w:rPr>
                <w:rFonts w:ascii="Times New Roman" w:eastAsia="Times New Roman" w:hAnsi="Times New Roman" w:cs="Times New Roman"/>
                <w:sz w:val="12"/>
                <w:szCs w:val="12"/>
                <w:lang w:eastAsia="ru-RU"/>
              </w:rPr>
            </w:pPr>
          </w:p>
        </w:tc>
        <w:tc>
          <w:tcPr>
            <w:tcW w:w="311" w:type="pct"/>
            <w:tcBorders>
              <w:top w:val="nil"/>
              <w:left w:val="nil"/>
              <w:bottom w:val="single" w:sz="4" w:space="0" w:color="auto"/>
              <w:right w:val="single" w:sz="4" w:space="0" w:color="auto"/>
            </w:tcBorders>
            <w:shd w:val="clear" w:color="auto" w:fill="auto"/>
            <w:noWrap/>
            <w:vAlign w:val="center"/>
            <w:hideMark/>
          </w:tcPr>
          <w:p w:rsidR="0001257C" w:rsidRPr="0001257C" w:rsidRDefault="0001257C" w:rsidP="0001257C">
            <w:pPr>
              <w:spacing w:after="0" w:line="240" w:lineRule="auto"/>
              <w:jc w:val="center"/>
              <w:rPr>
                <w:rFonts w:ascii="Times New Roman" w:eastAsia="Times New Roman" w:hAnsi="Times New Roman" w:cs="Times New Roman"/>
                <w:sz w:val="12"/>
                <w:szCs w:val="12"/>
                <w:lang w:eastAsia="ru-RU"/>
              </w:rPr>
            </w:pPr>
          </w:p>
        </w:tc>
        <w:tc>
          <w:tcPr>
            <w:tcW w:w="642" w:type="pct"/>
            <w:gridSpan w:val="5"/>
            <w:tcBorders>
              <w:top w:val="nil"/>
              <w:left w:val="nil"/>
              <w:bottom w:val="single" w:sz="4" w:space="0" w:color="auto"/>
              <w:right w:val="single" w:sz="4" w:space="0" w:color="auto"/>
            </w:tcBorders>
            <w:shd w:val="clear" w:color="auto" w:fill="auto"/>
            <w:noWrap/>
            <w:vAlign w:val="center"/>
            <w:hideMark/>
          </w:tcPr>
          <w:p w:rsidR="0001257C" w:rsidRPr="0001257C" w:rsidRDefault="0001257C" w:rsidP="0001257C">
            <w:pPr>
              <w:spacing w:after="0" w:line="240" w:lineRule="auto"/>
              <w:jc w:val="center"/>
              <w:rPr>
                <w:rFonts w:ascii="Times New Roman" w:eastAsia="Times New Roman" w:hAnsi="Times New Roman" w:cs="Times New Roman"/>
                <w:sz w:val="12"/>
                <w:szCs w:val="12"/>
                <w:lang w:eastAsia="ru-RU"/>
              </w:rPr>
            </w:pPr>
          </w:p>
        </w:tc>
        <w:tc>
          <w:tcPr>
            <w:tcW w:w="653" w:type="pct"/>
            <w:gridSpan w:val="8"/>
            <w:tcBorders>
              <w:top w:val="nil"/>
              <w:left w:val="nil"/>
              <w:bottom w:val="single" w:sz="4" w:space="0" w:color="auto"/>
              <w:right w:val="single" w:sz="4" w:space="0" w:color="auto"/>
            </w:tcBorders>
            <w:shd w:val="clear" w:color="auto" w:fill="auto"/>
            <w:noWrap/>
            <w:textDirection w:val="btLr"/>
            <w:vAlign w:val="center"/>
            <w:hideMark/>
          </w:tcPr>
          <w:p w:rsidR="0001257C" w:rsidRPr="0001257C" w:rsidRDefault="0001257C" w:rsidP="0001257C">
            <w:pPr>
              <w:spacing w:after="0" w:line="240" w:lineRule="auto"/>
              <w:ind w:left="113" w:right="113"/>
              <w:jc w:val="center"/>
              <w:rPr>
                <w:rFonts w:ascii="Times New Roman" w:eastAsia="Times New Roman" w:hAnsi="Times New Roman" w:cs="Times New Roman"/>
                <w:sz w:val="12"/>
                <w:szCs w:val="12"/>
                <w:lang w:eastAsia="ru-RU"/>
              </w:rPr>
            </w:pPr>
            <w:r w:rsidRPr="0001257C">
              <w:rPr>
                <w:rFonts w:ascii="Times New Roman" w:eastAsia="Times New Roman" w:hAnsi="Times New Roman" w:cs="Times New Roman"/>
                <w:sz w:val="12"/>
                <w:szCs w:val="12"/>
                <w:lang w:eastAsia="ru-RU"/>
              </w:rPr>
              <w:t>84 820,69314</w:t>
            </w:r>
          </w:p>
        </w:tc>
        <w:tc>
          <w:tcPr>
            <w:tcW w:w="267" w:type="pct"/>
            <w:gridSpan w:val="3"/>
            <w:tcBorders>
              <w:top w:val="nil"/>
              <w:left w:val="nil"/>
              <w:bottom w:val="single" w:sz="4" w:space="0" w:color="auto"/>
              <w:right w:val="single" w:sz="4" w:space="0" w:color="auto"/>
            </w:tcBorders>
            <w:shd w:val="clear" w:color="auto" w:fill="auto"/>
            <w:noWrap/>
            <w:textDirection w:val="btLr"/>
            <w:vAlign w:val="center"/>
            <w:hideMark/>
          </w:tcPr>
          <w:p w:rsidR="0001257C" w:rsidRPr="0001257C" w:rsidRDefault="0001257C" w:rsidP="0001257C">
            <w:pPr>
              <w:spacing w:after="0" w:line="240" w:lineRule="auto"/>
              <w:ind w:left="113" w:right="113"/>
              <w:jc w:val="center"/>
              <w:rPr>
                <w:rFonts w:ascii="Times New Roman" w:eastAsia="Times New Roman" w:hAnsi="Times New Roman" w:cs="Times New Roman"/>
                <w:sz w:val="12"/>
                <w:szCs w:val="12"/>
                <w:lang w:eastAsia="ru-RU"/>
              </w:rPr>
            </w:pPr>
            <w:r w:rsidRPr="0001257C">
              <w:rPr>
                <w:rFonts w:ascii="Times New Roman" w:eastAsia="Times New Roman" w:hAnsi="Times New Roman" w:cs="Times New Roman"/>
                <w:sz w:val="12"/>
                <w:szCs w:val="12"/>
                <w:lang w:eastAsia="ru-RU"/>
              </w:rPr>
              <w:t>10 543,63072</w:t>
            </w:r>
          </w:p>
        </w:tc>
        <w:tc>
          <w:tcPr>
            <w:tcW w:w="267" w:type="pct"/>
            <w:gridSpan w:val="5"/>
            <w:tcBorders>
              <w:top w:val="nil"/>
              <w:left w:val="nil"/>
              <w:bottom w:val="single" w:sz="4" w:space="0" w:color="auto"/>
              <w:right w:val="single" w:sz="4" w:space="0" w:color="auto"/>
            </w:tcBorders>
            <w:shd w:val="clear" w:color="auto" w:fill="auto"/>
            <w:noWrap/>
            <w:textDirection w:val="btLr"/>
            <w:vAlign w:val="center"/>
            <w:hideMark/>
          </w:tcPr>
          <w:p w:rsidR="0001257C" w:rsidRPr="0001257C" w:rsidRDefault="0001257C" w:rsidP="0001257C">
            <w:pPr>
              <w:spacing w:after="0" w:line="240" w:lineRule="auto"/>
              <w:ind w:left="113" w:right="113"/>
              <w:jc w:val="center"/>
              <w:rPr>
                <w:rFonts w:ascii="Times New Roman" w:eastAsia="Times New Roman" w:hAnsi="Times New Roman" w:cs="Times New Roman"/>
                <w:sz w:val="12"/>
                <w:szCs w:val="12"/>
                <w:lang w:eastAsia="ru-RU"/>
              </w:rPr>
            </w:pPr>
            <w:r w:rsidRPr="0001257C">
              <w:rPr>
                <w:rFonts w:ascii="Times New Roman" w:eastAsia="Times New Roman" w:hAnsi="Times New Roman" w:cs="Times New Roman"/>
                <w:sz w:val="12"/>
                <w:szCs w:val="12"/>
                <w:lang w:eastAsia="ru-RU"/>
              </w:rPr>
              <w:t>10 543,63072</w:t>
            </w:r>
          </w:p>
        </w:tc>
        <w:tc>
          <w:tcPr>
            <w:tcW w:w="334" w:type="pct"/>
            <w:gridSpan w:val="2"/>
            <w:tcBorders>
              <w:top w:val="nil"/>
              <w:left w:val="nil"/>
              <w:bottom w:val="single" w:sz="4" w:space="0" w:color="auto"/>
              <w:right w:val="single" w:sz="4" w:space="0" w:color="auto"/>
            </w:tcBorders>
            <w:shd w:val="clear" w:color="auto" w:fill="auto"/>
            <w:noWrap/>
            <w:textDirection w:val="btLr"/>
            <w:vAlign w:val="center"/>
            <w:hideMark/>
          </w:tcPr>
          <w:p w:rsidR="0001257C" w:rsidRPr="0001257C" w:rsidRDefault="0001257C" w:rsidP="0001257C">
            <w:pPr>
              <w:spacing w:after="0" w:line="240" w:lineRule="auto"/>
              <w:ind w:left="113" w:right="113"/>
              <w:jc w:val="center"/>
              <w:rPr>
                <w:rFonts w:ascii="Times New Roman" w:eastAsia="Times New Roman" w:hAnsi="Times New Roman" w:cs="Times New Roman"/>
                <w:sz w:val="12"/>
                <w:szCs w:val="12"/>
                <w:lang w:eastAsia="ru-RU"/>
              </w:rPr>
            </w:pPr>
            <w:r w:rsidRPr="0001257C">
              <w:rPr>
                <w:rFonts w:ascii="Times New Roman" w:eastAsia="Times New Roman" w:hAnsi="Times New Roman" w:cs="Times New Roman"/>
                <w:sz w:val="12"/>
                <w:szCs w:val="12"/>
                <w:lang w:eastAsia="ru-RU"/>
              </w:rPr>
              <w:t>105 907,95458</w:t>
            </w:r>
          </w:p>
        </w:tc>
        <w:tc>
          <w:tcPr>
            <w:tcW w:w="564" w:type="pct"/>
            <w:tcBorders>
              <w:top w:val="nil"/>
              <w:left w:val="nil"/>
              <w:bottom w:val="single" w:sz="4" w:space="0" w:color="auto"/>
              <w:right w:val="single" w:sz="4" w:space="0" w:color="auto"/>
            </w:tcBorders>
            <w:shd w:val="clear" w:color="auto" w:fill="auto"/>
            <w:noWrap/>
            <w:vAlign w:val="center"/>
            <w:hideMark/>
          </w:tcPr>
          <w:p w:rsidR="0001257C" w:rsidRPr="0001257C" w:rsidRDefault="0001257C" w:rsidP="0001257C">
            <w:pPr>
              <w:spacing w:after="0" w:line="240" w:lineRule="auto"/>
              <w:jc w:val="center"/>
              <w:rPr>
                <w:rFonts w:ascii="Times New Roman" w:eastAsia="Times New Roman" w:hAnsi="Times New Roman" w:cs="Times New Roman"/>
                <w:sz w:val="12"/>
                <w:szCs w:val="12"/>
                <w:lang w:eastAsia="ru-RU"/>
              </w:rPr>
            </w:pPr>
          </w:p>
        </w:tc>
      </w:tr>
      <w:tr w:rsidR="00FF38CD" w:rsidRPr="0001257C" w:rsidTr="00D67763">
        <w:trPr>
          <w:cantSplit/>
          <w:trHeight w:val="924"/>
        </w:trPr>
        <w:tc>
          <w:tcPr>
            <w:tcW w:w="254" w:type="pct"/>
            <w:gridSpan w:val="2"/>
            <w:tcBorders>
              <w:top w:val="nil"/>
              <w:left w:val="single" w:sz="4" w:space="0" w:color="auto"/>
              <w:bottom w:val="single" w:sz="4" w:space="0" w:color="auto"/>
              <w:right w:val="single" w:sz="4" w:space="0" w:color="auto"/>
            </w:tcBorders>
            <w:shd w:val="clear" w:color="auto" w:fill="auto"/>
            <w:noWrap/>
            <w:vAlign w:val="center"/>
            <w:hideMark/>
          </w:tcPr>
          <w:p w:rsidR="0001257C" w:rsidRPr="0001257C" w:rsidRDefault="0001257C" w:rsidP="0001257C">
            <w:pPr>
              <w:spacing w:after="0" w:line="240" w:lineRule="auto"/>
              <w:jc w:val="center"/>
              <w:rPr>
                <w:rFonts w:ascii="Times New Roman" w:eastAsia="Times New Roman" w:hAnsi="Times New Roman" w:cs="Times New Roman"/>
                <w:sz w:val="12"/>
                <w:szCs w:val="12"/>
                <w:lang w:eastAsia="ru-RU"/>
              </w:rPr>
            </w:pPr>
          </w:p>
        </w:tc>
        <w:tc>
          <w:tcPr>
            <w:tcW w:w="1008" w:type="pct"/>
            <w:gridSpan w:val="2"/>
            <w:tcBorders>
              <w:top w:val="nil"/>
              <w:left w:val="nil"/>
              <w:bottom w:val="single" w:sz="4" w:space="0" w:color="auto"/>
              <w:right w:val="single" w:sz="4" w:space="0" w:color="auto"/>
            </w:tcBorders>
            <w:shd w:val="clear" w:color="auto" w:fill="auto"/>
            <w:noWrap/>
            <w:vAlign w:val="center"/>
            <w:hideMark/>
          </w:tcPr>
          <w:p w:rsidR="0001257C" w:rsidRPr="0001257C" w:rsidRDefault="0001257C" w:rsidP="0001257C">
            <w:pPr>
              <w:spacing w:after="0" w:line="240" w:lineRule="auto"/>
              <w:jc w:val="center"/>
              <w:rPr>
                <w:rFonts w:ascii="Times New Roman" w:eastAsia="Times New Roman" w:hAnsi="Times New Roman" w:cs="Times New Roman"/>
                <w:sz w:val="12"/>
                <w:szCs w:val="12"/>
                <w:lang w:eastAsia="ru-RU"/>
              </w:rPr>
            </w:pPr>
            <w:r w:rsidRPr="0001257C">
              <w:rPr>
                <w:rFonts w:ascii="Times New Roman" w:eastAsia="Times New Roman" w:hAnsi="Times New Roman" w:cs="Times New Roman"/>
                <w:sz w:val="12"/>
                <w:szCs w:val="12"/>
                <w:lang w:eastAsia="ru-RU"/>
              </w:rPr>
              <w:t>средства областного бюджета</w:t>
            </w:r>
          </w:p>
        </w:tc>
        <w:tc>
          <w:tcPr>
            <w:tcW w:w="701" w:type="pct"/>
            <w:gridSpan w:val="4"/>
            <w:tcBorders>
              <w:top w:val="nil"/>
              <w:left w:val="nil"/>
              <w:bottom w:val="single" w:sz="4" w:space="0" w:color="auto"/>
              <w:right w:val="single" w:sz="4" w:space="0" w:color="auto"/>
            </w:tcBorders>
            <w:shd w:val="clear" w:color="auto" w:fill="auto"/>
            <w:noWrap/>
            <w:vAlign w:val="center"/>
            <w:hideMark/>
          </w:tcPr>
          <w:p w:rsidR="0001257C" w:rsidRPr="0001257C" w:rsidRDefault="0001257C" w:rsidP="0001257C">
            <w:pPr>
              <w:spacing w:after="0" w:line="240" w:lineRule="auto"/>
              <w:jc w:val="center"/>
              <w:rPr>
                <w:rFonts w:ascii="Times New Roman" w:eastAsia="Times New Roman" w:hAnsi="Times New Roman" w:cs="Times New Roman"/>
                <w:sz w:val="12"/>
                <w:szCs w:val="12"/>
                <w:lang w:eastAsia="ru-RU"/>
              </w:rPr>
            </w:pPr>
          </w:p>
        </w:tc>
        <w:tc>
          <w:tcPr>
            <w:tcW w:w="311" w:type="pct"/>
            <w:tcBorders>
              <w:top w:val="nil"/>
              <w:left w:val="nil"/>
              <w:bottom w:val="single" w:sz="4" w:space="0" w:color="auto"/>
              <w:right w:val="single" w:sz="4" w:space="0" w:color="auto"/>
            </w:tcBorders>
            <w:shd w:val="clear" w:color="auto" w:fill="auto"/>
            <w:noWrap/>
            <w:vAlign w:val="center"/>
            <w:hideMark/>
          </w:tcPr>
          <w:p w:rsidR="0001257C" w:rsidRPr="0001257C" w:rsidRDefault="0001257C" w:rsidP="0001257C">
            <w:pPr>
              <w:spacing w:after="0" w:line="240" w:lineRule="auto"/>
              <w:jc w:val="center"/>
              <w:rPr>
                <w:rFonts w:ascii="Times New Roman" w:eastAsia="Times New Roman" w:hAnsi="Times New Roman" w:cs="Times New Roman"/>
                <w:sz w:val="12"/>
                <w:szCs w:val="12"/>
                <w:lang w:eastAsia="ru-RU"/>
              </w:rPr>
            </w:pPr>
          </w:p>
        </w:tc>
        <w:tc>
          <w:tcPr>
            <w:tcW w:w="642" w:type="pct"/>
            <w:gridSpan w:val="5"/>
            <w:tcBorders>
              <w:top w:val="nil"/>
              <w:left w:val="nil"/>
              <w:bottom w:val="single" w:sz="4" w:space="0" w:color="auto"/>
              <w:right w:val="single" w:sz="4" w:space="0" w:color="auto"/>
            </w:tcBorders>
            <w:shd w:val="clear" w:color="auto" w:fill="auto"/>
            <w:noWrap/>
            <w:vAlign w:val="center"/>
            <w:hideMark/>
          </w:tcPr>
          <w:p w:rsidR="0001257C" w:rsidRPr="0001257C" w:rsidRDefault="0001257C" w:rsidP="0001257C">
            <w:pPr>
              <w:spacing w:after="0" w:line="240" w:lineRule="auto"/>
              <w:jc w:val="center"/>
              <w:rPr>
                <w:rFonts w:ascii="Times New Roman" w:eastAsia="Times New Roman" w:hAnsi="Times New Roman" w:cs="Times New Roman"/>
                <w:sz w:val="12"/>
                <w:szCs w:val="12"/>
                <w:lang w:eastAsia="ru-RU"/>
              </w:rPr>
            </w:pPr>
          </w:p>
        </w:tc>
        <w:tc>
          <w:tcPr>
            <w:tcW w:w="653" w:type="pct"/>
            <w:gridSpan w:val="8"/>
            <w:tcBorders>
              <w:top w:val="nil"/>
              <w:left w:val="nil"/>
              <w:bottom w:val="single" w:sz="4" w:space="0" w:color="auto"/>
              <w:right w:val="single" w:sz="4" w:space="0" w:color="auto"/>
            </w:tcBorders>
            <w:shd w:val="clear" w:color="auto" w:fill="auto"/>
            <w:noWrap/>
            <w:textDirection w:val="btLr"/>
            <w:vAlign w:val="center"/>
            <w:hideMark/>
          </w:tcPr>
          <w:p w:rsidR="0001257C" w:rsidRPr="0001257C" w:rsidRDefault="0001257C" w:rsidP="0001257C">
            <w:pPr>
              <w:spacing w:after="0" w:line="240" w:lineRule="auto"/>
              <w:ind w:left="113" w:right="113"/>
              <w:jc w:val="center"/>
              <w:rPr>
                <w:rFonts w:ascii="Times New Roman" w:eastAsia="Times New Roman" w:hAnsi="Times New Roman" w:cs="Times New Roman"/>
                <w:sz w:val="12"/>
                <w:szCs w:val="12"/>
                <w:lang w:eastAsia="ru-RU"/>
              </w:rPr>
            </w:pPr>
            <w:r w:rsidRPr="0001257C">
              <w:rPr>
                <w:rFonts w:ascii="Times New Roman" w:eastAsia="Times New Roman" w:hAnsi="Times New Roman" w:cs="Times New Roman"/>
                <w:sz w:val="12"/>
                <w:szCs w:val="12"/>
                <w:lang w:eastAsia="ru-RU"/>
              </w:rPr>
              <w:t>1 225,00000</w:t>
            </w:r>
          </w:p>
        </w:tc>
        <w:tc>
          <w:tcPr>
            <w:tcW w:w="267" w:type="pct"/>
            <w:gridSpan w:val="3"/>
            <w:tcBorders>
              <w:top w:val="nil"/>
              <w:left w:val="nil"/>
              <w:bottom w:val="single" w:sz="4" w:space="0" w:color="auto"/>
              <w:right w:val="single" w:sz="4" w:space="0" w:color="auto"/>
            </w:tcBorders>
            <w:shd w:val="clear" w:color="auto" w:fill="auto"/>
            <w:noWrap/>
            <w:textDirection w:val="btLr"/>
            <w:vAlign w:val="center"/>
            <w:hideMark/>
          </w:tcPr>
          <w:p w:rsidR="0001257C" w:rsidRPr="0001257C" w:rsidRDefault="0001257C" w:rsidP="0001257C">
            <w:pPr>
              <w:spacing w:after="0" w:line="240" w:lineRule="auto"/>
              <w:ind w:left="113" w:right="113"/>
              <w:jc w:val="center"/>
              <w:rPr>
                <w:rFonts w:ascii="Times New Roman" w:eastAsia="Times New Roman" w:hAnsi="Times New Roman" w:cs="Times New Roman"/>
                <w:sz w:val="12"/>
                <w:szCs w:val="12"/>
                <w:lang w:eastAsia="ru-RU"/>
              </w:rPr>
            </w:pPr>
            <w:r w:rsidRPr="0001257C">
              <w:rPr>
                <w:rFonts w:ascii="Times New Roman" w:eastAsia="Times New Roman" w:hAnsi="Times New Roman" w:cs="Times New Roman"/>
                <w:sz w:val="12"/>
                <w:szCs w:val="12"/>
                <w:lang w:eastAsia="ru-RU"/>
              </w:rPr>
              <w:t>0,00000</w:t>
            </w:r>
          </w:p>
        </w:tc>
        <w:tc>
          <w:tcPr>
            <w:tcW w:w="267" w:type="pct"/>
            <w:gridSpan w:val="5"/>
            <w:tcBorders>
              <w:top w:val="nil"/>
              <w:left w:val="nil"/>
              <w:bottom w:val="single" w:sz="4" w:space="0" w:color="auto"/>
              <w:right w:val="single" w:sz="4" w:space="0" w:color="auto"/>
            </w:tcBorders>
            <w:shd w:val="clear" w:color="auto" w:fill="auto"/>
            <w:noWrap/>
            <w:textDirection w:val="btLr"/>
            <w:vAlign w:val="center"/>
            <w:hideMark/>
          </w:tcPr>
          <w:p w:rsidR="0001257C" w:rsidRPr="0001257C" w:rsidRDefault="0001257C" w:rsidP="0001257C">
            <w:pPr>
              <w:spacing w:after="0" w:line="240" w:lineRule="auto"/>
              <w:ind w:left="113" w:right="113"/>
              <w:jc w:val="center"/>
              <w:rPr>
                <w:rFonts w:ascii="Times New Roman" w:eastAsia="Times New Roman" w:hAnsi="Times New Roman" w:cs="Times New Roman"/>
                <w:sz w:val="12"/>
                <w:szCs w:val="12"/>
                <w:lang w:eastAsia="ru-RU"/>
              </w:rPr>
            </w:pPr>
            <w:r w:rsidRPr="0001257C">
              <w:rPr>
                <w:rFonts w:ascii="Times New Roman" w:eastAsia="Times New Roman" w:hAnsi="Times New Roman" w:cs="Times New Roman"/>
                <w:sz w:val="12"/>
                <w:szCs w:val="12"/>
                <w:lang w:eastAsia="ru-RU"/>
              </w:rPr>
              <w:t>0,00000</w:t>
            </w:r>
          </w:p>
        </w:tc>
        <w:tc>
          <w:tcPr>
            <w:tcW w:w="334" w:type="pct"/>
            <w:gridSpan w:val="2"/>
            <w:tcBorders>
              <w:top w:val="nil"/>
              <w:left w:val="nil"/>
              <w:bottom w:val="single" w:sz="4" w:space="0" w:color="auto"/>
              <w:right w:val="single" w:sz="4" w:space="0" w:color="auto"/>
            </w:tcBorders>
            <w:shd w:val="clear" w:color="auto" w:fill="auto"/>
            <w:noWrap/>
            <w:textDirection w:val="btLr"/>
            <w:vAlign w:val="center"/>
            <w:hideMark/>
          </w:tcPr>
          <w:p w:rsidR="0001257C" w:rsidRPr="0001257C" w:rsidRDefault="0001257C" w:rsidP="0001257C">
            <w:pPr>
              <w:spacing w:after="0" w:line="240" w:lineRule="auto"/>
              <w:ind w:left="113" w:right="113"/>
              <w:jc w:val="center"/>
              <w:rPr>
                <w:rFonts w:ascii="Times New Roman" w:eastAsia="Times New Roman" w:hAnsi="Times New Roman" w:cs="Times New Roman"/>
                <w:sz w:val="12"/>
                <w:szCs w:val="12"/>
                <w:lang w:eastAsia="ru-RU"/>
              </w:rPr>
            </w:pPr>
            <w:r w:rsidRPr="0001257C">
              <w:rPr>
                <w:rFonts w:ascii="Times New Roman" w:eastAsia="Times New Roman" w:hAnsi="Times New Roman" w:cs="Times New Roman"/>
                <w:sz w:val="12"/>
                <w:szCs w:val="12"/>
                <w:lang w:eastAsia="ru-RU"/>
              </w:rPr>
              <w:t>1 225,00000</w:t>
            </w:r>
          </w:p>
        </w:tc>
        <w:tc>
          <w:tcPr>
            <w:tcW w:w="564" w:type="pct"/>
            <w:tcBorders>
              <w:top w:val="nil"/>
              <w:left w:val="nil"/>
              <w:bottom w:val="single" w:sz="4" w:space="0" w:color="auto"/>
              <w:right w:val="single" w:sz="4" w:space="0" w:color="auto"/>
            </w:tcBorders>
            <w:shd w:val="clear" w:color="auto" w:fill="auto"/>
            <w:noWrap/>
            <w:vAlign w:val="center"/>
            <w:hideMark/>
          </w:tcPr>
          <w:p w:rsidR="0001257C" w:rsidRPr="0001257C" w:rsidRDefault="0001257C" w:rsidP="0001257C">
            <w:pPr>
              <w:spacing w:after="0" w:line="240" w:lineRule="auto"/>
              <w:jc w:val="center"/>
              <w:rPr>
                <w:rFonts w:ascii="Times New Roman" w:eastAsia="Times New Roman" w:hAnsi="Times New Roman" w:cs="Times New Roman"/>
                <w:sz w:val="12"/>
                <w:szCs w:val="12"/>
                <w:lang w:eastAsia="ru-RU"/>
              </w:rPr>
            </w:pPr>
          </w:p>
        </w:tc>
      </w:tr>
    </w:tbl>
    <w:p w:rsidR="0001257C" w:rsidRDefault="0001257C" w:rsidP="0001257C">
      <w:pPr>
        <w:spacing w:after="0" w:line="240" w:lineRule="auto"/>
        <w:ind w:firstLine="284"/>
        <w:jc w:val="center"/>
        <w:rPr>
          <w:rFonts w:ascii="Times New Roman" w:hAnsi="Times New Roman" w:cs="Times New Roman"/>
          <w:sz w:val="12"/>
          <w:szCs w:val="12"/>
        </w:rPr>
      </w:pPr>
    </w:p>
    <w:p w:rsidR="00A1384D" w:rsidRPr="00A1384D" w:rsidRDefault="00A1384D" w:rsidP="00A1384D">
      <w:pPr>
        <w:spacing w:after="0" w:line="240" w:lineRule="auto"/>
        <w:ind w:firstLine="284"/>
        <w:jc w:val="center"/>
        <w:rPr>
          <w:rFonts w:ascii="Times New Roman" w:hAnsi="Times New Roman" w:cs="Times New Roman"/>
          <w:sz w:val="12"/>
          <w:szCs w:val="12"/>
        </w:rPr>
      </w:pPr>
      <w:r w:rsidRPr="00A1384D">
        <w:rPr>
          <w:rFonts w:ascii="Times New Roman" w:hAnsi="Times New Roman" w:cs="Times New Roman"/>
          <w:sz w:val="12"/>
          <w:szCs w:val="12"/>
        </w:rPr>
        <w:t>Администрация</w:t>
      </w:r>
    </w:p>
    <w:p w:rsidR="00A1384D" w:rsidRPr="00A1384D" w:rsidRDefault="00A1384D" w:rsidP="00A1384D">
      <w:pPr>
        <w:spacing w:after="0" w:line="240" w:lineRule="auto"/>
        <w:ind w:firstLine="284"/>
        <w:jc w:val="center"/>
        <w:rPr>
          <w:rFonts w:ascii="Times New Roman" w:hAnsi="Times New Roman" w:cs="Times New Roman"/>
          <w:sz w:val="12"/>
          <w:szCs w:val="12"/>
        </w:rPr>
      </w:pPr>
      <w:r w:rsidRPr="00A1384D">
        <w:rPr>
          <w:rFonts w:ascii="Times New Roman" w:hAnsi="Times New Roman" w:cs="Times New Roman"/>
          <w:sz w:val="12"/>
          <w:szCs w:val="12"/>
        </w:rPr>
        <w:t>муниципального района Сергиевский</w:t>
      </w:r>
    </w:p>
    <w:p w:rsidR="00A1384D" w:rsidRPr="00A1384D" w:rsidRDefault="00A1384D" w:rsidP="00A1384D">
      <w:pPr>
        <w:spacing w:after="0" w:line="240" w:lineRule="auto"/>
        <w:ind w:firstLine="284"/>
        <w:jc w:val="center"/>
        <w:rPr>
          <w:rFonts w:ascii="Times New Roman" w:hAnsi="Times New Roman" w:cs="Times New Roman"/>
          <w:sz w:val="12"/>
          <w:szCs w:val="12"/>
        </w:rPr>
      </w:pPr>
      <w:r w:rsidRPr="00A1384D">
        <w:rPr>
          <w:rFonts w:ascii="Times New Roman" w:hAnsi="Times New Roman" w:cs="Times New Roman"/>
          <w:sz w:val="12"/>
          <w:szCs w:val="12"/>
        </w:rPr>
        <w:t>Самарской области</w:t>
      </w:r>
    </w:p>
    <w:p w:rsidR="00A1384D" w:rsidRPr="00A1384D" w:rsidRDefault="00A1384D" w:rsidP="00A1384D">
      <w:pPr>
        <w:spacing w:after="0" w:line="240" w:lineRule="auto"/>
        <w:ind w:firstLine="284"/>
        <w:jc w:val="center"/>
        <w:rPr>
          <w:rFonts w:ascii="Times New Roman" w:hAnsi="Times New Roman" w:cs="Times New Roman"/>
          <w:sz w:val="12"/>
          <w:szCs w:val="12"/>
        </w:rPr>
      </w:pPr>
      <w:r w:rsidRPr="00A1384D">
        <w:rPr>
          <w:rFonts w:ascii="Times New Roman" w:hAnsi="Times New Roman" w:cs="Times New Roman"/>
          <w:sz w:val="12"/>
          <w:szCs w:val="12"/>
        </w:rPr>
        <w:t>ПОСТАНОВЛЕНИЕ</w:t>
      </w:r>
    </w:p>
    <w:p w:rsidR="00A1384D" w:rsidRDefault="00A1384D" w:rsidP="00A1384D">
      <w:pPr>
        <w:spacing w:after="0" w:line="240" w:lineRule="auto"/>
        <w:ind w:firstLine="284"/>
        <w:rPr>
          <w:rFonts w:ascii="Times New Roman" w:hAnsi="Times New Roman" w:cs="Times New Roman"/>
          <w:sz w:val="12"/>
          <w:szCs w:val="12"/>
        </w:rPr>
      </w:pPr>
      <w:r w:rsidRPr="00A1384D">
        <w:rPr>
          <w:rFonts w:ascii="Times New Roman" w:hAnsi="Times New Roman" w:cs="Times New Roman"/>
          <w:sz w:val="12"/>
          <w:szCs w:val="12"/>
        </w:rPr>
        <w:t>«09» апреля 2021 г.</w:t>
      </w:r>
      <w:r>
        <w:rPr>
          <w:rFonts w:ascii="Times New Roman" w:hAnsi="Times New Roman" w:cs="Times New Roman"/>
          <w:sz w:val="12"/>
          <w:szCs w:val="12"/>
        </w:rPr>
        <w:t xml:space="preserve">                                                                                                                                                                                                     </w:t>
      </w:r>
      <w:r w:rsidRPr="00A1384D">
        <w:rPr>
          <w:rFonts w:ascii="Times New Roman" w:hAnsi="Times New Roman" w:cs="Times New Roman"/>
          <w:sz w:val="12"/>
          <w:szCs w:val="12"/>
        </w:rPr>
        <w:t>№317</w:t>
      </w:r>
    </w:p>
    <w:p w:rsidR="00A1384D" w:rsidRPr="00A1384D" w:rsidRDefault="00A1384D" w:rsidP="00A1384D">
      <w:pPr>
        <w:spacing w:after="0" w:line="240" w:lineRule="auto"/>
        <w:ind w:firstLine="284"/>
        <w:jc w:val="center"/>
        <w:rPr>
          <w:rFonts w:ascii="Times New Roman" w:hAnsi="Times New Roman" w:cs="Times New Roman"/>
          <w:sz w:val="12"/>
          <w:szCs w:val="12"/>
        </w:rPr>
      </w:pPr>
      <w:r w:rsidRPr="00A1384D">
        <w:rPr>
          <w:rFonts w:ascii="Times New Roman" w:hAnsi="Times New Roman" w:cs="Times New Roman"/>
          <w:sz w:val="12"/>
          <w:szCs w:val="12"/>
        </w:rPr>
        <w:t>Об организации проведения на территории мун</w:t>
      </w:r>
      <w:r>
        <w:rPr>
          <w:rFonts w:ascii="Times New Roman" w:hAnsi="Times New Roman" w:cs="Times New Roman"/>
          <w:sz w:val="12"/>
          <w:szCs w:val="12"/>
        </w:rPr>
        <w:t xml:space="preserve">иципального района Сергиевский </w:t>
      </w:r>
      <w:r w:rsidRPr="00A1384D">
        <w:rPr>
          <w:rFonts w:ascii="Times New Roman" w:hAnsi="Times New Roman" w:cs="Times New Roman"/>
          <w:sz w:val="12"/>
          <w:szCs w:val="12"/>
        </w:rPr>
        <w:t>Дней защиты от экологической опасности – 2021</w:t>
      </w:r>
    </w:p>
    <w:p w:rsidR="00A1384D" w:rsidRPr="00A1384D" w:rsidRDefault="00A1384D" w:rsidP="00A1384D">
      <w:pPr>
        <w:spacing w:after="0" w:line="240" w:lineRule="auto"/>
        <w:ind w:firstLine="284"/>
        <w:jc w:val="both"/>
        <w:rPr>
          <w:rFonts w:ascii="Times New Roman" w:hAnsi="Times New Roman" w:cs="Times New Roman"/>
          <w:sz w:val="12"/>
          <w:szCs w:val="12"/>
        </w:rPr>
      </w:pPr>
      <w:r w:rsidRPr="00A1384D">
        <w:rPr>
          <w:rFonts w:ascii="Times New Roman" w:hAnsi="Times New Roman" w:cs="Times New Roman"/>
          <w:sz w:val="12"/>
          <w:szCs w:val="12"/>
        </w:rPr>
        <w:t>В соответствии с Федеральным Законом РФ № 131-ФЗ «Об общих принципах организации местного самоуправления в Российской Федерации», Постановлением  Правительства РФ от 11 июня 1996 года № 686 «О проведении Дней защиты от экологической опасности», Уставом муниципального района Сергиевский, с целью привлечения жителей района, организаций и предприятий, студентов и учащихся к защите окружающей природной  среды в местах проживания, труда и отдыха населения, а также создания благоприятных условий проживания граждан, наведения чистоты и порядка, сохранения и восстановления зеленых насаждений на территории муниципального района Сергиевский, администрация му</w:t>
      </w:r>
      <w:r>
        <w:rPr>
          <w:rFonts w:ascii="Times New Roman" w:hAnsi="Times New Roman" w:cs="Times New Roman"/>
          <w:sz w:val="12"/>
          <w:szCs w:val="12"/>
        </w:rPr>
        <w:t>ниципального района Сергиевский</w:t>
      </w:r>
    </w:p>
    <w:p w:rsidR="00A1384D" w:rsidRPr="00A1384D" w:rsidRDefault="00A1384D" w:rsidP="00A1384D">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ПОСТАНОВЛЯЕТ:</w:t>
      </w:r>
    </w:p>
    <w:p w:rsidR="00A1384D" w:rsidRPr="00A1384D" w:rsidRDefault="00A1384D" w:rsidP="00A1384D">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Pr="00A1384D">
        <w:rPr>
          <w:rFonts w:ascii="Times New Roman" w:hAnsi="Times New Roman" w:cs="Times New Roman"/>
          <w:sz w:val="12"/>
          <w:szCs w:val="12"/>
        </w:rPr>
        <w:t>Организовать на территории муниципального района Сергиевский с 15 апреля по 5 июня 2021 года проведение Дней защиты от экологической опасности - 2021.</w:t>
      </w:r>
    </w:p>
    <w:p w:rsidR="00A1384D" w:rsidRPr="00A1384D" w:rsidRDefault="00A1384D" w:rsidP="00A1384D">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w:t>
      </w:r>
      <w:r w:rsidRPr="00A1384D">
        <w:rPr>
          <w:rFonts w:ascii="Times New Roman" w:hAnsi="Times New Roman" w:cs="Times New Roman"/>
          <w:sz w:val="12"/>
          <w:szCs w:val="12"/>
        </w:rPr>
        <w:t xml:space="preserve">Утвердить состав организационного комитета (Приложение №1). </w:t>
      </w:r>
    </w:p>
    <w:p w:rsidR="00A1384D" w:rsidRPr="00A1384D" w:rsidRDefault="00A1384D" w:rsidP="00A1384D">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3.</w:t>
      </w:r>
      <w:r w:rsidRPr="00A1384D">
        <w:rPr>
          <w:rFonts w:ascii="Times New Roman" w:hAnsi="Times New Roman" w:cs="Times New Roman"/>
          <w:sz w:val="12"/>
          <w:szCs w:val="12"/>
        </w:rPr>
        <w:t xml:space="preserve">Утвердить план мероприятий по подготовке и проведению с 15 апреля по 5 июня 2021 года на территории муниципального района Сергиевский «Дней защиты от экологической опасности – 2021» (Приложение № 2). </w:t>
      </w:r>
    </w:p>
    <w:p w:rsidR="00A1384D" w:rsidRPr="00A1384D" w:rsidRDefault="00A1384D" w:rsidP="00A1384D">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4.</w:t>
      </w:r>
      <w:r w:rsidRPr="00A1384D">
        <w:rPr>
          <w:rFonts w:ascii="Times New Roman" w:hAnsi="Times New Roman" w:cs="Times New Roman"/>
          <w:sz w:val="12"/>
          <w:szCs w:val="12"/>
        </w:rPr>
        <w:t xml:space="preserve">Отделу экологии, природных ресурсов и земельного контроля Контрольного управления администрации муниципального района Сергиевский обеспечить обобщение итогов проведения Дней защиты от экологической опасности – 2021 на территории муниципального района Сергиевский. </w:t>
      </w:r>
    </w:p>
    <w:p w:rsidR="00A1384D" w:rsidRPr="00A1384D" w:rsidRDefault="00A1384D" w:rsidP="00A1384D">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5.</w:t>
      </w:r>
      <w:r w:rsidRPr="00A1384D">
        <w:rPr>
          <w:rFonts w:ascii="Times New Roman" w:hAnsi="Times New Roman" w:cs="Times New Roman"/>
          <w:sz w:val="12"/>
          <w:szCs w:val="12"/>
        </w:rPr>
        <w:t>Организационному управлению администрации муниципального района Сергиевский осуществлять информационную поддержку проведения Дней защиты от экологической опасности – 2021 на официальном сайте Администрации муниципального района Сергиевский.</w:t>
      </w:r>
    </w:p>
    <w:p w:rsidR="00A1384D" w:rsidRPr="00A1384D" w:rsidRDefault="00A1384D" w:rsidP="00A1384D">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6.</w:t>
      </w:r>
      <w:r w:rsidRPr="00A1384D">
        <w:rPr>
          <w:rFonts w:ascii="Times New Roman" w:hAnsi="Times New Roman" w:cs="Times New Roman"/>
          <w:sz w:val="12"/>
          <w:szCs w:val="12"/>
        </w:rPr>
        <w:t xml:space="preserve"> Рекомендовать Главам поселений, руководителям предприятий и организаций, учреждениям культуры и предпринимателям представить отчеты о проделанной работе в Дни защиты от экологической опасности – 2021 в свободной форме с приложением фотоматериалов   в отдел экологии,  природных ресурсов и земельного контроля Контрольного управления администрации муниципального района Сергиевский  до 5 июня  2021 года.</w:t>
      </w:r>
    </w:p>
    <w:p w:rsidR="00A1384D" w:rsidRPr="00A1384D" w:rsidRDefault="00A1384D" w:rsidP="00A1384D">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7.</w:t>
      </w:r>
      <w:r w:rsidRPr="00A1384D">
        <w:rPr>
          <w:rFonts w:ascii="Times New Roman" w:hAnsi="Times New Roman" w:cs="Times New Roman"/>
          <w:sz w:val="12"/>
          <w:szCs w:val="12"/>
        </w:rPr>
        <w:t>Рекомендовать образовательным учреждениям района отчеты о проведении акции «Неделя экологических знаний» (план, основные мероприятия, количество задействованных участников и т.д. с приложениями) предоставить в отдел экологи, природных ресурсов и земельного контроля Контрольного управления администрации муниципального района Сергиевский до 16 мая 2021 года.</w:t>
      </w:r>
    </w:p>
    <w:p w:rsidR="00A1384D" w:rsidRPr="00A1384D" w:rsidRDefault="00A1384D" w:rsidP="00A1384D">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8.</w:t>
      </w:r>
      <w:r w:rsidRPr="00A1384D">
        <w:rPr>
          <w:rFonts w:ascii="Times New Roman" w:hAnsi="Times New Roman" w:cs="Times New Roman"/>
          <w:sz w:val="12"/>
          <w:szCs w:val="12"/>
        </w:rPr>
        <w:t>Опубликовать настоящее постановление в газете «Сергиевский вестник».</w:t>
      </w:r>
    </w:p>
    <w:p w:rsidR="00A1384D" w:rsidRPr="00A1384D" w:rsidRDefault="00A1384D" w:rsidP="00A1384D">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9.</w:t>
      </w:r>
      <w:r w:rsidRPr="00A1384D">
        <w:rPr>
          <w:rFonts w:ascii="Times New Roman" w:hAnsi="Times New Roman" w:cs="Times New Roman"/>
          <w:sz w:val="12"/>
          <w:szCs w:val="12"/>
        </w:rPr>
        <w:t xml:space="preserve"> Контроль за выполнением настоящего постановления возложить на руководителя Контрольного управления администрации муниципального рай</w:t>
      </w:r>
      <w:r>
        <w:rPr>
          <w:rFonts w:ascii="Times New Roman" w:hAnsi="Times New Roman" w:cs="Times New Roman"/>
          <w:sz w:val="12"/>
          <w:szCs w:val="12"/>
        </w:rPr>
        <w:t>она Сергиевский А. А. Андреева.</w:t>
      </w:r>
    </w:p>
    <w:p w:rsidR="00A1384D" w:rsidRDefault="00A1384D" w:rsidP="00A1384D">
      <w:pPr>
        <w:spacing w:after="0" w:line="240" w:lineRule="auto"/>
        <w:ind w:firstLine="284"/>
        <w:jc w:val="right"/>
        <w:rPr>
          <w:rFonts w:ascii="Times New Roman" w:hAnsi="Times New Roman" w:cs="Times New Roman"/>
          <w:sz w:val="12"/>
          <w:szCs w:val="12"/>
        </w:rPr>
      </w:pPr>
      <w:r w:rsidRPr="00A1384D">
        <w:rPr>
          <w:rFonts w:ascii="Times New Roman" w:hAnsi="Times New Roman" w:cs="Times New Roman"/>
          <w:sz w:val="12"/>
          <w:szCs w:val="12"/>
        </w:rPr>
        <w:t xml:space="preserve">Глава  муниципального района Сергиевский     </w:t>
      </w:r>
    </w:p>
    <w:p w:rsidR="00A1384D" w:rsidRDefault="00A1384D" w:rsidP="00A1384D">
      <w:pPr>
        <w:spacing w:after="0" w:line="240" w:lineRule="auto"/>
        <w:ind w:firstLine="284"/>
        <w:jc w:val="right"/>
        <w:rPr>
          <w:rFonts w:ascii="Times New Roman" w:hAnsi="Times New Roman" w:cs="Times New Roman"/>
          <w:sz w:val="12"/>
          <w:szCs w:val="12"/>
        </w:rPr>
      </w:pPr>
      <w:r w:rsidRPr="00A1384D">
        <w:rPr>
          <w:rFonts w:ascii="Times New Roman" w:hAnsi="Times New Roman" w:cs="Times New Roman"/>
          <w:sz w:val="12"/>
          <w:szCs w:val="12"/>
        </w:rPr>
        <w:t xml:space="preserve">                           А.А. Веселов</w:t>
      </w:r>
    </w:p>
    <w:p w:rsidR="00A1384D" w:rsidRDefault="00A1384D" w:rsidP="00A1384D">
      <w:pPr>
        <w:spacing w:after="0" w:line="240" w:lineRule="auto"/>
        <w:ind w:firstLine="284"/>
        <w:jc w:val="right"/>
        <w:rPr>
          <w:rFonts w:ascii="Times New Roman" w:hAnsi="Times New Roman" w:cs="Times New Roman"/>
          <w:sz w:val="12"/>
          <w:szCs w:val="12"/>
        </w:rPr>
      </w:pPr>
    </w:p>
    <w:p w:rsidR="00A1384D" w:rsidRPr="00A1384D" w:rsidRDefault="00A1384D" w:rsidP="00A1384D">
      <w:pPr>
        <w:spacing w:after="0" w:line="240" w:lineRule="auto"/>
        <w:ind w:firstLine="284"/>
        <w:jc w:val="right"/>
        <w:rPr>
          <w:rFonts w:ascii="Times New Roman" w:hAnsi="Times New Roman" w:cs="Times New Roman"/>
          <w:sz w:val="12"/>
          <w:szCs w:val="12"/>
        </w:rPr>
      </w:pPr>
      <w:r w:rsidRPr="00A1384D">
        <w:rPr>
          <w:rFonts w:ascii="Times New Roman" w:hAnsi="Times New Roman" w:cs="Times New Roman"/>
          <w:sz w:val="12"/>
          <w:szCs w:val="12"/>
        </w:rPr>
        <w:t xml:space="preserve">Приложение № 1 </w:t>
      </w:r>
    </w:p>
    <w:p w:rsidR="00A1384D" w:rsidRPr="00A1384D" w:rsidRDefault="00A1384D" w:rsidP="00A1384D">
      <w:pPr>
        <w:spacing w:after="0" w:line="240" w:lineRule="auto"/>
        <w:ind w:firstLine="284"/>
        <w:jc w:val="right"/>
        <w:rPr>
          <w:rFonts w:ascii="Times New Roman" w:hAnsi="Times New Roman" w:cs="Times New Roman"/>
          <w:sz w:val="12"/>
          <w:szCs w:val="12"/>
        </w:rPr>
      </w:pPr>
      <w:r w:rsidRPr="00A1384D">
        <w:rPr>
          <w:rFonts w:ascii="Times New Roman" w:hAnsi="Times New Roman" w:cs="Times New Roman"/>
          <w:sz w:val="12"/>
          <w:szCs w:val="12"/>
        </w:rPr>
        <w:t xml:space="preserve">к Постановлению  администрации </w:t>
      </w:r>
    </w:p>
    <w:p w:rsidR="00A1384D" w:rsidRPr="00A1384D" w:rsidRDefault="00A1384D" w:rsidP="00A1384D">
      <w:pPr>
        <w:spacing w:after="0" w:line="240" w:lineRule="auto"/>
        <w:ind w:firstLine="284"/>
        <w:jc w:val="right"/>
        <w:rPr>
          <w:rFonts w:ascii="Times New Roman" w:hAnsi="Times New Roman" w:cs="Times New Roman"/>
          <w:sz w:val="12"/>
          <w:szCs w:val="12"/>
        </w:rPr>
      </w:pPr>
      <w:r w:rsidRPr="00A1384D">
        <w:rPr>
          <w:rFonts w:ascii="Times New Roman" w:hAnsi="Times New Roman" w:cs="Times New Roman"/>
          <w:sz w:val="12"/>
          <w:szCs w:val="12"/>
        </w:rPr>
        <w:t xml:space="preserve">    муниципального района Сергиевский </w:t>
      </w:r>
    </w:p>
    <w:p w:rsidR="00A1384D" w:rsidRDefault="00A1384D" w:rsidP="00A1384D">
      <w:pPr>
        <w:spacing w:after="0" w:line="240" w:lineRule="auto"/>
        <w:ind w:firstLine="284"/>
        <w:jc w:val="right"/>
        <w:rPr>
          <w:rFonts w:ascii="Times New Roman" w:hAnsi="Times New Roman" w:cs="Times New Roman"/>
          <w:sz w:val="12"/>
          <w:szCs w:val="12"/>
        </w:rPr>
      </w:pPr>
      <w:r w:rsidRPr="00A1384D">
        <w:rPr>
          <w:rFonts w:ascii="Times New Roman" w:hAnsi="Times New Roman" w:cs="Times New Roman"/>
          <w:sz w:val="12"/>
          <w:szCs w:val="12"/>
        </w:rPr>
        <w:t>№317  от 09 апреля 2021  года</w:t>
      </w:r>
    </w:p>
    <w:p w:rsidR="00A1384D" w:rsidRDefault="00A1384D" w:rsidP="00A1384D">
      <w:pPr>
        <w:spacing w:after="0" w:line="240" w:lineRule="auto"/>
        <w:ind w:firstLine="284"/>
        <w:jc w:val="center"/>
        <w:rPr>
          <w:rFonts w:ascii="Times New Roman" w:hAnsi="Times New Roman" w:cs="Times New Roman"/>
          <w:sz w:val="12"/>
          <w:szCs w:val="12"/>
        </w:rPr>
      </w:pPr>
      <w:r w:rsidRPr="00A1384D">
        <w:rPr>
          <w:rFonts w:ascii="Times New Roman" w:hAnsi="Times New Roman" w:cs="Times New Roman"/>
          <w:sz w:val="12"/>
          <w:szCs w:val="12"/>
        </w:rPr>
        <w:t>С</w:t>
      </w:r>
      <w:r>
        <w:rPr>
          <w:rFonts w:ascii="Times New Roman" w:hAnsi="Times New Roman" w:cs="Times New Roman"/>
          <w:sz w:val="12"/>
          <w:szCs w:val="12"/>
        </w:rPr>
        <w:t xml:space="preserve">остав организационного комитета </w:t>
      </w:r>
      <w:r w:rsidRPr="00A1384D">
        <w:rPr>
          <w:rFonts w:ascii="Times New Roman" w:hAnsi="Times New Roman" w:cs="Times New Roman"/>
          <w:sz w:val="12"/>
          <w:szCs w:val="12"/>
        </w:rPr>
        <w:t>для проведения Дней защиты от экологической опасности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gridCol w:w="5670"/>
        <w:gridCol w:w="1667"/>
      </w:tblGrid>
      <w:tr w:rsidR="00A1384D" w:rsidRPr="00A1384D" w:rsidTr="0038465F">
        <w:tc>
          <w:tcPr>
            <w:tcW w:w="392" w:type="dxa"/>
            <w:shd w:val="clear" w:color="auto" w:fill="auto"/>
          </w:tcPr>
          <w:p w:rsidR="00A1384D" w:rsidRPr="00A1384D" w:rsidRDefault="00A1384D" w:rsidP="00A1384D">
            <w:pPr>
              <w:spacing w:after="0" w:line="240" w:lineRule="auto"/>
              <w:jc w:val="center"/>
              <w:rPr>
                <w:rFonts w:ascii="Times New Roman" w:hAnsi="Times New Roman" w:cs="Times New Roman"/>
                <w:b/>
                <w:sz w:val="12"/>
                <w:szCs w:val="12"/>
              </w:rPr>
            </w:pPr>
            <w:r w:rsidRPr="00A1384D">
              <w:rPr>
                <w:rFonts w:ascii="Times New Roman" w:hAnsi="Times New Roman" w:cs="Times New Roman"/>
                <w:b/>
                <w:sz w:val="12"/>
                <w:szCs w:val="12"/>
              </w:rPr>
              <w:t>№</w:t>
            </w:r>
          </w:p>
        </w:tc>
        <w:tc>
          <w:tcPr>
            <w:tcW w:w="5670" w:type="dxa"/>
            <w:shd w:val="clear" w:color="auto" w:fill="auto"/>
          </w:tcPr>
          <w:p w:rsidR="00A1384D" w:rsidRPr="00A1384D" w:rsidRDefault="00A1384D" w:rsidP="00A1384D">
            <w:pPr>
              <w:spacing w:after="0" w:line="240" w:lineRule="auto"/>
              <w:jc w:val="center"/>
              <w:rPr>
                <w:rFonts w:ascii="Times New Roman" w:hAnsi="Times New Roman" w:cs="Times New Roman"/>
                <w:b/>
                <w:sz w:val="12"/>
                <w:szCs w:val="12"/>
              </w:rPr>
            </w:pPr>
            <w:r w:rsidRPr="00A1384D">
              <w:rPr>
                <w:rFonts w:ascii="Times New Roman" w:hAnsi="Times New Roman" w:cs="Times New Roman"/>
                <w:b/>
                <w:sz w:val="12"/>
                <w:szCs w:val="12"/>
              </w:rPr>
              <w:t>Должность</w:t>
            </w:r>
          </w:p>
        </w:tc>
        <w:tc>
          <w:tcPr>
            <w:tcW w:w="1667" w:type="dxa"/>
            <w:shd w:val="clear" w:color="auto" w:fill="auto"/>
          </w:tcPr>
          <w:p w:rsidR="00A1384D" w:rsidRPr="00A1384D" w:rsidRDefault="00A1384D" w:rsidP="00A1384D">
            <w:pPr>
              <w:spacing w:after="0" w:line="240" w:lineRule="auto"/>
              <w:jc w:val="center"/>
              <w:rPr>
                <w:rFonts w:ascii="Times New Roman" w:hAnsi="Times New Roman" w:cs="Times New Roman"/>
                <w:b/>
                <w:sz w:val="12"/>
                <w:szCs w:val="12"/>
              </w:rPr>
            </w:pPr>
            <w:r w:rsidRPr="00A1384D">
              <w:rPr>
                <w:rFonts w:ascii="Times New Roman" w:hAnsi="Times New Roman" w:cs="Times New Roman"/>
                <w:b/>
                <w:sz w:val="12"/>
                <w:szCs w:val="12"/>
              </w:rPr>
              <w:t>Фамилия  И.О.</w:t>
            </w:r>
          </w:p>
        </w:tc>
      </w:tr>
      <w:tr w:rsidR="00A1384D" w:rsidRPr="00A1384D" w:rsidTr="0038465F">
        <w:tc>
          <w:tcPr>
            <w:tcW w:w="392" w:type="dxa"/>
            <w:shd w:val="clear" w:color="auto" w:fill="auto"/>
          </w:tcPr>
          <w:p w:rsidR="00A1384D" w:rsidRPr="00A1384D" w:rsidRDefault="00A1384D" w:rsidP="00A1384D">
            <w:pPr>
              <w:spacing w:after="0" w:line="240" w:lineRule="auto"/>
              <w:rPr>
                <w:rFonts w:ascii="Times New Roman" w:hAnsi="Times New Roman" w:cs="Times New Roman"/>
                <w:sz w:val="12"/>
                <w:szCs w:val="12"/>
              </w:rPr>
            </w:pPr>
            <w:r w:rsidRPr="00A1384D">
              <w:rPr>
                <w:rFonts w:ascii="Times New Roman" w:hAnsi="Times New Roman" w:cs="Times New Roman"/>
                <w:sz w:val="12"/>
                <w:szCs w:val="12"/>
              </w:rPr>
              <w:t>1</w:t>
            </w:r>
          </w:p>
        </w:tc>
        <w:tc>
          <w:tcPr>
            <w:tcW w:w="5670" w:type="dxa"/>
            <w:shd w:val="clear" w:color="auto" w:fill="auto"/>
          </w:tcPr>
          <w:p w:rsidR="00A1384D" w:rsidRPr="00A1384D" w:rsidRDefault="00A1384D" w:rsidP="00A1384D">
            <w:pPr>
              <w:spacing w:after="0" w:line="240" w:lineRule="auto"/>
              <w:rPr>
                <w:rFonts w:ascii="Times New Roman" w:hAnsi="Times New Roman" w:cs="Times New Roman"/>
                <w:sz w:val="12"/>
                <w:szCs w:val="12"/>
              </w:rPr>
            </w:pPr>
            <w:r w:rsidRPr="00A1384D">
              <w:rPr>
                <w:rFonts w:ascii="Times New Roman" w:hAnsi="Times New Roman" w:cs="Times New Roman"/>
                <w:sz w:val="12"/>
                <w:szCs w:val="12"/>
              </w:rPr>
              <w:t>Первый заместитель Главы муниципального района Сергиевский</w:t>
            </w:r>
          </w:p>
        </w:tc>
        <w:tc>
          <w:tcPr>
            <w:tcW w:w="1667" w:type="dxa"/>
            <w:shd w:val="clear" w:color="auto" w:fill="auto"/>
            <w:vAlign w:val="center"/>
          </w:tcPr>
          <w:p w:rsidR="00A1384D" w:rsidRPr="00A1384D" w:rsidRDefault="00A1384D" w:rsidP="00A1384D">
            <w:pPr>
              <w:spacing w:after="0" w:line="240" w:lineRule="auto"/>
              <w:ind w:left="405"/>
              <w:jc w:val="center"/>
              <w:rPr>
                <w:rFonts w:ascii="Times New Roman" w:hAnsi="Times New Roman" w:cs="Times New Roman"/>
                <w:sz w:val="12"/>
                <w:szCs w:val="12"/>
              </w:rPr>
            </w:pPr>
            <w:r>
              <w:rPr>
                <w:rFonts w:ascii="Times New Roman" w:hAnsi="Times New Roman" w:cs="Times New Roman"/>
                <w:sz w:val="12"/>
                <w:szCs w:val="12"/>
              </w:rPr>
              <w:t>Екамасов А.И.</w:t>
            </w:r>
          </w:p>
        </w:tc>
      </w:tr>
      <w:tr w:rsidR="00A1384D" w:rsidRPr="00A1384D" w:rsidTr="0038465F">
        <w:tc>
          <w:tcPr>
            <w:tcW w:w="392" w:type="dxa"/>
            <w:shd w:val="clear" w:color="auto" w:fill="auto"/>
          </w:tcPr>
          <w:p w:rsidR="00A1384D" w:rsidRPr="00A1384D" w:rsidRDefault="00A1384D" w:rsidP="00A1384D">
            <w:pPr>
              <w:spacing w:after="0" w:line="240" w:lineRule="auto"/>
              <w:rPr>
                <w:rFonts w:ascii="Times New Roman" w:hAnsi="Times New Roman" w:cs="Times New Roman"/>
                <w:sz w:val="12"/>
                <w:szCs w:val="12"/>
              </w:rPr>
            </w:pPr>
            <w:r w:rsidRPr="00A1384D">
              <w:rPr>
                <w:rFonts w:ascii="Times New Roman" w:hAnsi="Times New Roman" w:cs="Times New Roman"/>
                <w:sz w:val="12"/>
                <w:szCs w:val="12"/>
              </w:rPr>
              <w:t>2</w:t>
            </w:r>
          </w:p>
        </w:tc>
        <w:tc>
          <w:tcPr>
            <w:tcW w:w="5670" w:type="dxa"/>
            <w:shd w:val="clear" w:color="auto" w:fill="auto"/>
          </w:tcPr>
          <w:p w:rsidR="00A1384D" w:rsidRPr="00A1384D" w:rsidRDefault="00A1384D" w:rsidP="00A1384D">
            <w:pPr>
              <w:spacing w:after="0" w:line="240" w:lineRule="auto"/>
              <w:rPr>
                <w:rFonts w:ascii="Times New Roman" w:hAnsi="Times New Roman" w:cs="Times New Roman"/>
                <w:sz w:val="12"/>
                <w:szCs w:val="12"/>
              </w:rPr>
            </w:pPr>
            <w:r w:rsidRPr="00A1384D">
              <w:rPr>
                <w:rFonts w:ascii="Times New Roman" w:hAnsi="Times New Roman" w:cs="Times New Roman"/>
                <w:sz w:val="12"/>
                <w:szCs w:val="12"/>
              </w:rPr>
              <w:t>Заместитель Главы муниципального района Сергиевский</w:t>
            </w:r>
          </w:p>
        </w:tc>
        <w:tc>
          <w:tcPr>
            <w:tcW w:w="1667" w:type="dxa"/>
            <w:shd w:val="clear" w:color="auto" w:fill="auto"/>
            <w:vAlign w:val="center"/>
          </w:tcPr>
          <w:p w:rsidR="00A1384D" w:rsidRPr="00A1384D" w:rsidRDefault="00A1384D" w:rsidP="00A1384D">
            <w:pPr>
              <w:spacing w:after="0" w:line="240" w:lineRule="auto"/>
              <w:jc w:val="center"/>
              <w:rPr>
                <w:rFonts w:ascii="Times New Roman" w:hAnsi="Times New Roman" w:cs="Times New Roman"/>
                <w:sz w:val="12"/>
                <w:szCs w:val="12"/>
              </w:rPr>
            </w:pPr>
            <w:r w:rsidRPr="00A1384D">
              <w:rPr>
                <w:rFonts w:ascii="Times New Roman" w:hAnsi="Times New Roman" w:cs="Times New Roman"/>
                <w:sz w:val="12"/>
                <w:szCs w:val="12"/>
              </w:rPr>
              <w:t>Чернов А.Е.</w:t>
            </w:r>
          </w:p>
        </w:tc>
      </w:tr>
      <w:tr w:rsidR="00A1384D" w:rsidRPr="00A1384D" w:rsidTr="0038465F">
        <w:tc>
          <w:tcPr>
            <w:tcW w:w="392" w:type="dxa"/>
            <w:shd w:val="clear" w:color="auto" w:fill="auto"/>
          </w:tcPr>
          <w:p w:rsidR="00A1384D" w:rsidRPr="00A1384D" w:rsidRDefault="00A1384D" w:rsidP="00A1384D">
            <w:pPr>
              <w:spacing w:after="0" w:line="240" w:lineRule="auto"/>
              <w:rPr>
                <w:rFonts w:ascii="Times New Roman" w:hAnsi="Times New Roman" w:cs="Times New Roman"/>
                <w:sz w:val="12"/>
                <w:szCs w:val="12"/>
              </w:rPr>
            </w:pPr>
            <w:r w:rsidRPr="00A1384D">
              <w:rPr>
                <w:rFonts w:ascii="Times New Roman" w:hAnsi="Times New Roman" w:cs="Times New Roman"/>
                <w:sz w:val="12"/>
                <w:szCs w:val="12"/>
              </w:rPr>
              <w:t>3</w:t>
            </w:r>
          </w:p>
        </w:tc>
        <w:tc>
          <w:tcPr>
            <w:tcW w:w="5670" w:type="dxa"/>
            <w:shd w:val="clear" w:color="auto" w:fill="auto"/>
          </w:tcPr>
          <w:p w:rsidR="00A1384D" w:rsidRPr="00A1384D" w:rsidRDefault="00A1384D" w:rsidP="00A1384D">
            <w:pPr>
              <w:spacing w:after="0" w:line="240" w:lineRule="auto"/>
              <w:rPr>
                <w:rFonts w:ascii="Times New Roman" w:hAnsi="Times New Roman" w:cs="Times New Roman"/>
                <w:sz w:val="12"/>
                <w:szCs w:val="12"/>
              </w:rPr>
            </w:pPr>
            <w:r w:rsidRPr="00A1384D">
              <w:rPr>
                <w:rFonts w:ascii="Times New Roman" w:hAnsi="Times New Roman" w:cs="Times New Roman"/>
                <w:sz w:val="12"/>
                <w:szCs w:val="12"/>
              </w:rPr>
              <w:t>Заместитель Главы муниципального района Сергиевский</w:t>
            </w:r>
          </w:p>
        </w:tc>
        <w:tc>
          <w:tcPr>
            <w:tcW w:w="1667" w:type="dxa"/>
            <w:shd w:val="clear" w:color="auto" w:fill="auto"/>
            <w:vAlign w:val="center"/>
          </w:tcPr>
          <w:p w:rsidR="00A1384D" w:rsidRPr="00A1384D" w:rsidRDefault="00A1384D" w:rsidP="00A1384D">
            <w:pPr>
              <w:spacing w:after="0" w:line="240" w:lineRule="auto"/>
              <w:jc w:val="center"/>
              <w:rPr>
                <w:rFonts w:ascii="Times New Roman" w:hAnsi="Times New Roman" w:cs="Times New Roman"/>
                <w:sz w:val="12"/>
                <w:szCs w:val="12"/>
              </w:rPr>
            </w:pPr>
            <w:r w:rsidRPr="00A1384D">
              <w:rPr>
                <w:rFonts w:ascii="Times New Roman" w:hAnsi="Times New Roman" w:cs="Times New Roman"/>
                <w:sz w:val="12"/>
                <w:szCs w:val="12"/>
              </w:rPr>
              <w:t>Савельев С.А.</w:t>
            </w:r>
          </w:p>
        </w:tc>
      </w:tr>
      <w:tr w:rsidR="00A1384D" w:rsidRPr="00A1384D" w:rsidTr="0038465F">
        <w:tc>
          <w:tcPr>
            <w:tcW w:w="392" w:type="dxa"/>
            <w:shd w:val="clear" w:color="auto" w:fill="auto"/>
          </w:tcPr>
          <w:p w:rsidR="00A1384D" w:rsidRPr="00A1384D" w:rsidRDefault="00A1384D" w:rsidP="00A1384D">
            <w:pPr>
              <w:spacing w:after="0" w:line="240" w:lineRule="auto"/>
              <w:rPr>
                <w:rFonts w:ascii="Times New Roman" w:hAnsi="Times New Roman" w:cs="Times New Roman"/>
                <w:sz w:val="12"/>
                <w:szCs w:val="12"/>
              </w:rPr>
            </w:pPr>
            <w:r w:rsidRPr="00A1384D">
              <w:rPr>
                <w:rFonts w:ascii="Times New Roman" w:hAnsi="Times New Roman" w:cs="Times New Roman"/>
                <w:sz w:val="12"/>
                <w:szCs w:val="12"/>
              </w:rPr>
              <w:t>4</w:t>
            </w:r>
          </w:p>
        </w:tc>
        <w:tc>
          <w:tcPr>
            <w:tcW w:w="5670" w:type="dxa"/>
            <w:shd w:val="clear" w:color="auto" w:fill="auto"/>
          </w:tcPr>
          <w:p w:rsidR="00A1384D" w:rsidRPr="00A1384D" w:rsidRDefault="00A1384D" w:rsidP="00A1384D">
            <w:pPr>
              <w:spacing w:after="0" w:line="240" w:lineRule="auto"/>
              <w:rPr>
                <w:rFonts w:ascii="Times New Roman" w:hAnsi="Times New Roman" w:cs="Times New Roman"/>
                <w:sz w:val="12"/>
                <w:szCs w:val="12"/>
              </w:rPr>
            </w:pPr>
            <w:r w:rsidRPr="00A1384D">
              <w:rPr>
                <w:rFonts w:ascii="Times New Roman" w:hAnsi="Times New Roman" w:cs="Times New Roman"/>
                <w:sz w:val="12"/>
                <w:szCs w:val="12"/>
              </w:rPr>
              <w:t>Заместитель Главы муниципального района Сергиевский</w:t>
            </w:r>
          </w:p>
        </w:tc>
        <w:tc>
          <w:tcPr>
            <w:tcW w:w="1667" w:type="dxa"/>
            <w:shd w:val="clear" w:color="auto" w:fill="auto"/>
            <w:vAlign w:val="center"/>
          </w:tcPr>
          <w:p w:rsidR="00A1384D" w:rsidRPr="00A1384D" w:rsidRDefault="00A1384D" w:rsidP="00A1384D">
            <w:pPr>
              <w:spacing w:after="0" w:line="240" w:lineRule="auto"/>
              <w:jc w:val="center"/>
              <w:rPr>
                <w:rFonts w:ascii="Times New Roman" w:hAnsi="Times New Roman" w:cs="Times New Roman"/>
                <w:sz w:val="12"/>
                <w:szCs w:val="12"/>
              </w:rPr>
            </w:pPr>
            <w:r w:rsidRPr="00A1384D">
              <w:rPr>
                <w:rFonts w:ascii="Times New Roman" w:hAnsi="Times New Roman" w:cs="Times New Roman"/>
                <w:sz w:val="12"/>
                <w:szCs w:val="12"/>
              </w:rPr>
              <w:t>Зеленина С.Н.</w:t>
            </w:r>
          </w:p>
        </w:tc>
      </w:tr>
      <w:tr w:rsidR="00A1384D" w:rsidRPr="00A1384D" w:rsidTr="0038465F">
        <w:tc>
          <w:tcPr>
            <w:tcW w:w="392" w:type="dxa"/>
            <w:shd w:val="clear" w:color="auto" w:fill="auto"/>
          </w:tcPr>
          <w:p w:rsidR="00A1384D" w:rsidRPr="00A1384D" w:rsidRDefault="00A1384D" w:rsidP="00A1384D">
            <w:pPr>
              <w:spacing w:after="0" w:line="240" w:lineRule="auto"/>
              <w:rPr>
                <w:rFonts w:ascii="Times New Roman" w:hAnsi="Times New Roman" w:cs="Times New Roman"/>
                <w:sz w:val="12"/>
                <w:szCs w:val="12"/>
              </w:rPr>
            </w:pPr>
            <w:r w:rsidRPr="00A1384D">
              <w:rPr>
                <w:rFonts w:ascii="Times New Roman" w:hAnsi="Times New Roman" w:cs="Times New Roman"/>
                <w:sz w:val="12"/>
                <w:szCs w:val="12"/>
              </w:rPr>
              <w:t>5</w:t>
            </w:r>
          </w:p>
        </w:tc>
        <w:tc>
          <w:tcPr>
            <w:tcW w:w="5670" w:type="dxa"/>
            <w:shd w:val="clear" w:color="auto" w:fill="auto"/>
          </w:tcPr>
          <w:p w:rsidR="00A1384D" w:rsidRPr="00A1384D" w:rsidRDefault="00A1384D" w:rsidP="00A1384D">
            <w:pPr>
              <w:spacing w:after="0" w:line="240" w:lineRule="auto"/>
              <w:rPr>
                <w:rFonts w:ascii="Times New Roman" w:hAnsi="Times New Roman" w:cs="Times New Roman"/>
                <w:sz w:val="12"/>
                <w:szCs w:val="12"/>
              </w:rPr>
            </w:pPr>
            <w:r w:rsidRPr="00A1384D">
              <w:rPr>
                <w:rFonts w:ascii="Times New Roman" w:hAnsi="Times New Roman" w:cs="Times New Roman"/>
                <w:sz w:val="12"/>
                <w:szCs w:val="12"/>
              </w:rPr>
              <w:t>Руководитель Организационного управления</w:t>
            </w:r>
          </w:p>
        </w:tc>
        <w:tc>
          <w:tcPr>
            <w:tcW w:w="1667" w:type="dxa"/>
            <w:shd w:val="clear" w:color="auto" w:fill="auto"/>
            <w:vAlign w:val="center"/>
          </w:tcPr>
          <w:p w:rsidR="00A1384D" w:rsidRPr="00A1384D" w:rsidRDefault="00A1384D" w:rsidP="00A1384D">
            <w:pPr>
              <w:spacing w:after="0" w:line="240" w:lineRule="auto"/>
              <w:jc w:val="center"/>
              <w:rPr>
                <w:rFonts w:ascii="Times New Roman" w:hAnsi="Times New Roman" w:cs="Times New Roman"/>
                <w:sz w:val="12"/>
                <w:szCs w:val="12"/>
              </w:rPr>
            </w:pPr>
            <w:r w:rsidRPr="00A1384D">
              <w:rPr>
                <w:rFonts w:ascii="Times New Roman" w:hAnsi="Times New Roman" w:cs="Times New Roman"/>
                <w:sz w:val="12"/>
                <w:szCs w:val="12"/>
              </w:rPr>
              <w:t>Пикало М.А.</w:t>
            </w:r>
          </w:p>
        </w:tc>
      </w:tr>
      <w:tr w:rsidR="00A1384D" w:rsidRPr="00A1384D" w:rsidTr="0038465F">
        <w:tc>
          <w:tcPr>
            <w:tcW w:w="392" w:type="dxa"/>
            <w:shd w:val="clear" w:color="auto" w:fill="auto"/>
          </w:tcPr>
          <w:p w:rsidR="00A1384D" w:rsidRPr="00A1384D" w:rsidRDefault="00A1384D" w:rsidP="00A1384D">
            <w:pPr>
              <w:spacing w:after="0" w:line="240" w:lineRule="auto"/>
              <w:rPr>
                <w:rFonts w:ascii="Times New Roman" w:hAnsi="Times New Roman" w:cs="Times New Roman"/>
                <w:sz w:val="12"/>
                <w:szCs w:val="12"/>
              </w:rPr>
            </w:pPr>
            <w:r w:rsidRPr="00A1384D">
              <w:rPr>
                <w:rFonts w:ascii="Times New Roman" w:hAnsi="Times New Roman" w:cs="Times New Roman"/>
                <w:sz w:val="12"/>
                <w:szCs w:val="12"/>
              </w:rPr>
              <w:t>6</w:t>
            </w:r>
          </w:p>
        </w:tc>
        <w:tc>
          <w:tcPr>
            <w:tcW w:w="5670" w:type="dxa"/>
            <w:shd w:val="clear" w:color="auto" w:fill="auto"/>
          </w:tcPr>
          <w:p w:rsidR="00A1384D" w:rsidRPr="00A1384D" w:rsidRDefault="00A1384D" w:rsidP="00A1384D">
            <w:pPr>
              <w:spacing w:after="0" w:line="240" w:lineRule="auto"/>
              <w:rPr>
                <w:rFonts w:ascii="Times New Roman" w:hAnsi="Times New Roman" w:cs="Times New Roman"/>
                <w:sz w:val="12"/>
                <w:szCs w:val="12"/>
              </w:rPr>
            </w:pPr>
            <w:r w:rsidRPr="00A1384D">
              <w:rPr>
                <w:rFonts w:ascii="Times New Roman" w:hAnsi="Times New Roman" w:cs="Times New Roman"/>
                <w:sz w:val="12"/>
                <w:szCs w:val="12"/>
              </w:rPr>
              <w:t>Руководитель МКУ «Управление культуры, туризма и молодежной политики» муниципального района Сергиевский</w:t>
            </w:r>
          </w:p>
        </w:tc>
        <w:tc>
          <w:tcPr>
            <w:tcW w:w="1667" w:type="dxa"/>
            <w:shd w:val="clear" w:color="auto" w:fill="auto"/>
            <w:vAlign w:val="center"/>
          </w:tcPr>
          <w:p w:rsidR="00A1384D" w:rsidRPr="00A1384D" w:rsidRDefault="00A1384D" w:rsidP="00A1384D">
            <w:pPr>
              <w:spacing w:after="0" w:line="240" w:lineRule="auto"/>
              <w:jc w:val="center"/>
              <w:rPr>
                <w:rFonts w:ascii="Times New Roman" w:hAnsi="Times New Roman" w:cs="Times New Roman"/>
                <w:sz w:val="12"/>
                <w:szCs w:val="12"/>
              </w:rPr>
            </w:pPr>
            <w:r w:rsidRPr="00A1384D">
              <w:rPr>
                <w:rFonts w:ascii="Times New Roman" w:hAnsi="Times New Roman" w:cs="Times New Roman"/>
                <w:sz w:val="12"/>
                <w:szCs w:val="12"/>
              </w:rPr>
              <w:t>Николаева О.Н.</w:t>
            </w:r>
          </w:p>
        </w:tc>
      </w:tr>
      <w:tr w:rsidR="00A1384D" w:rsidRPr="00A1384D" w:rsidTr="0038465F">
        <w:tc>
          <w:tcPr>
            <w:tcW w:w="392" w:type="dxa"/>
            <w:shd w:val="clear" w:color="auto" w:fill="auto"/>
          </w:tcPr>
          <w:p w:rsidR="00A1384D" w:rsidRPr="00A1384D" w:rsidRDefault="00A1384D" w:rsidP="00A1384D">
            <w:pPr>
              <w:spacing w:after="0" w:line="240" w:lineRule="auto"/>
              <w:rPr>
                <w:rFonts w:ascii="Times New Roman" w:hAnsi="Times New Roman" w:cs="Times New Roman"/>
                <w:sz w:val="12"/>
                <w:szCs w:val="12"/>
              </w:rPr>
            </w:pPr>
            <w:r w:rsidRPr="00A1384D">
              <w:rPr>
                <w:rFonts w:ascii="Times New Roman" w:hAnsi="Times New Roman" w:cs="Times New Roman"/>
                <w:sz w:val="12"/>
                <w:szCs w:val="12"/>
              </w:rPr>
              <w:t>7</w:t>
            </w:r>
          </w:p>
        </w:tc>
        <w:tc>
          <w:tcPr>
            <w:tcW w:w="5670" w:type="dxa"/>
            <w:shd w:val="clear" w:color="auto" w:fill="auto"/>
          </w:tcPr>
          <w:p w:rsidR="00A1384D" w:rsidRPr="00A1384D" w:rsidRDefault="00A1384D" w:rsidP="00A1384D">
            <w:pPr>
              <w:spacing w:after="0" w:line="240" w:lineRule="auto"/>
              <w:rPr>
                <w:rFonts w:ascii="Times New Roman" w:hAnsi="Times New Roman" w:cs="Times New Roman"/>
                <w:sz w:val="12"/>
                <w:szCs w:val="12"/>
              </w:rPr>
            </w:pPr>
            <w:r w:rsidRPr="00A1384D">
              <w:rPr>
                <w:rFonts w:ascii="Times New Roman" w:hAnsi="Times New Roman" w:cs="Times New Roman"/>
                <w:sz w:val="12"/>
                <w:szCs w:val="12"/>
              </w:rPr>
              <w:t xml:space="preserve">Руководитель Контрольного управления администрации муниципального района Сергиевский </w:t>
            </w:r>
          </w:p>
        </w:tc>
        <w:tc>
          <w:tcPr>
            <w:tcW w:w="1667" w:type="dxa"/>
            <w:shd w:val="clear" w:color="auto" w:fill="auto"/>
            <w:vAlign w:val="center"/>
          </w:tcPr>
          <w:p w:rsidR="00A1384D" w:rsidRPr="00A1384D" w:rsidRDefault="00A1384D" w:rsidP="00A1384D">
            <w:pPr>
              <w:spacing w:after="0" w:line="240" w:lineRule="auto"/>
              <w:jc w:val="center"/>
              <w:rPr>
                <w:rFonts w:ascii="Times New Roman" w:hAnsi="Times New Roman" w:cs="Times New Roman"/>
                <w:sz w:val="12"/>
                <w:szCs w:val="12"/>
              </w:rPr>
            </w:pPr>
            <w:r w:rsidRPr="00A1384D">
              <w:rPr>
                <w:rFonts w:ascii="Times New Roman" w:hAnsi="Times New Roman" w:cs="Times New Roman"/>
                <w:sz w:val="12"/>
                <w:szCs w:val="12"/>
              </w:rPr>
              <w:t xml:space="preserve">Андреев А.А. </w:t>
            </w:r>
          </w:p>
        </w:tc>
      </w:tr>
      <w:tr w:rsidR="00A1384D" w:rsidRPr="00A1384D" w:rsidTr="0038465F">
        <w:tc>
          <w:tcPr>
            <w:tcW w:w="392" w:type="dxa"/>
            <w:shd w:val="clear" w:color="auto" w:fill="auto"/>
          </w:tcPr>
          <w:p w:rsidR="00A1384D" w:rsidRPr="00A1384D" w:rsidRDefault="00A1384D" w:rsidP="00A1384D">
            <w:pPr>
              <w:spacing w:after="0" w:line="240" w:lineRule="auto"/>
              <w:rPr>
                <w:rFonts w:ascii="Times New Roman" w:hAnsi="Times New Roman" w:cs="Times New Roman"/>
                <w:sz w:val="12"/>
                <w:szCs w:val="12"/>
              </w:rPr>
            </w:pPr>
            <w:r w:rsidRPr="00A1384D">
              <w:rPr>
                <w:rFonts w:ascii="Times New Roman" w:hAnsi="Times New Roman" w:cs="Times New Roman"/>
                <w:sz w:val="12"/>
                <w:szCs w:val="12"/>
              </w:rPr>
              <w:t>8</w:t>
            </w:r>
          </w:p>
        </w:tc>
        <w:tc>
          <w:tcPr>
            <w:tcW w:w="5670" w:type="dxa"/>
            <w:shd w:val="clear" w:color="auto" w:fill="auto"/>
          </w:tcPr>
          <w:p w:rsidR="00A1384D" w:rsidRPr="00A1384D" w:rsidRDefault="00A1384D" w:rsidP="00A1384D">
            <w:pPr>
              <w:spacing w:after="0" w:line="240" w:lineRule="auto"/>
              <w:rPr>
                <w:rFonts w:ascii="Times New Roman" w:hAnsi="Times New Roman" w:cs="Times New Roman"/>
                <w:sz w:val="12"/>
                <w:szCs w:val="12"/>
              </w:rPr>
            </w:pPr>
            <w:r w:rsidRPr="00A1384D">
              <w:rPr>
                <w:rFonts w:ascii="Times New Roman" w:hAnsi="Times New Roman" w:cs="Times New Roman"/>
                <w:sz w:val="12"/>
                <w:szCs w:val="12"/>
              </w:rPr>
              <w:t>Начальник отдела экологии, природных ресурсов и земельного контроля  Контрольного управления администрации муниципального района Сергиевский</w:t>
            </w:r>
          </w:p>
        </w:tc>
        <w:tc>
          <w:tcPr>
            <w:tcW w:w="1667" w:type="dxa"/>
            <w:shd w:val="clear" w:color="auto" w:fill="auto"/>
            <w:vAlign w:val="center"/>
          </w:tcPr>
          <w:p w:rsidR="00A1384D" w:rsidRPr="00A1384D" w:rsidRDefault="00A1384D" w:rsidP="00A1384D">
            <w:pPr>
              <w:spacing w:after="0" w:line="240" w:lineRule="auto"/>
              <w:jc w:val="center"/>
              <w:rPr>
                <w:rFonts w:ascii="Times New Roman" w:hAnsi="Times New Roman" w:cs="Times New Roman"/>
                <w:sz w:val="12"/>
                <w:szCs w:val="12"/>
              </w:rPr>
            </w:pPr>
            <w:r w:rsidRPr="00A1384D">
              <w:rPr>
                <w:rFonts w:ascii="Times New Roman" w:hAnsi="Times New Roman" w:cs="Times New Roman"/>
                <w:sz w:val="12"/>
                <w:szCs w:val="12"/>
              </w:rPr>
              <w:t>Стрельцова И.П.</w:t>
            </w:r>
          </w:p>
        </w:tc>
      </w:tr>
      <w:tr w:rsidR="00A1384D" w:rsidRPr="00A1384D" w:rsidTr="0038465F">
        <w:tc>
          <w:tcPr>
            <w:tcW w:w="392" w:type="dxa"/>
            <w:shd w:val="clear" w:color="auto" w:fill="auto"/>
          </w:tcPr>
          <w:p w:rsidR="00A1384D" w:rsidRPr="00A1384D" w:rsidRDefault="00A1384D" w:rsidP="00A1384D">
            <w:pPr>
              <w:spacing w:after="0" w:line="240" w:lineRule="auto"/>
              <w:rPr>
                <w:rFonts w:ascii="Times New Roman" w:hAnsi="Times New Roman" w:cs="Times New Roman"/>
                <w:sz w:val="12"/>
                <w:szCs w:val="12"/>
              </w:rPr>
            </w:pPr>
            <w:r w:rsidRPr="00A1384D">
              <w:rPr>
                <w:rFonts w:ascii="Times New Roman" w:hAnsi="Times New Roman" w:cs="Times New Roman"/>
                <w:sz w:val="12"/>
                <w:szCs w:val="12"/>
              </w:rPr>
              <w:t>9</w:t>
            </w:r>
          </w:p>
        </w:tc>
        <w:tc>
          <w:tcPr>
            <w:tcW w:w="5670" w:type="dxa"/>
            <w:shd w:val="clear" w:color="auto" w:fill="auto"/>
          </w:tcPr>
          <w:p w:rsidR="00A1384D" w:rsidRPr="00A1384D" w:rsidRDefault="00A1384D" w:rsidP="00A1384D">
            <w:pPr>
              <w:spacing w:after="0" w:line="240" w:lineRule="auto"/>
              <w:rPr>
                <w:rFonts w:ascii="Times New Roman" w:hAnsi="Times New Roman" w:cs="Times New Roman"/>
                <w:sz w:val="12"/>
                <w:szCs w:val="12"/>
              </w:rPr>
            </w:pPr>
            <w:r w:rsidRPr="00A1384D">
              <w:rPr>
                <w:rFonts w:ascii="Times New Roman" w:hAnsi="Times New Roman" w:cs="Times New Roman"/>
                <w:sz w:val="12"/>
                <w:szCs w:val="12"/>
              </w:rPr>
              <w:t>Начальник отдела по административной практике администрации муниципального района Сергиевский</w:t>
            </w:r>
          </w:p>
        </w:tc>
        <w:tc>
          <w:tcPr>
            <w:tcW w:w="1667" w:type="dxa"/>
            <w:shd w:val="clear" w:color="auto" w:fill="auto"/>
            <w:vAlign w:val="center"/>
          </w:tcPr>
          <w:p w:rsidR="00A1384D" w:rsidRPr="00A1384D" w:rsidRDefault="00A1384D" w:rsidP="00A1384D">
            <w:pPr>
              <w:spacing w:after="0" w:line="240" w:lineRule="auto"/>
              <w:jc w:val="center"/>
              <w:rPr>
                <w:rFonts w:ascii="Times New Roman" w:hAnsi="Times New Roman" w:cs="Times New Roman"/>
                <w:sz w:val="12"/>
                <w:szCs w:val="12"/>
              </w:rPr>
            </w:pPr>
            <w:r w:rsidRPr="00A1384D">
              <w:rPr>
                <w:rFonts w:ascii="Times New Roman" w:hAnsi="Times New Roman" w:cs="Times New Roman"/>
                <w:sz w:val="12"/>
                <w:szCs w:val="12"/>
              </w:rPr>
              <w:t>Киселев А.Ю.</w:t>
            </w:r>
          </w:p>
        </w:tc>
      </w:tr>
      <w:tr w:rsidR="00A1384D" w:rsidRPr="00A1384D" w:rsidTr="0038465F">
        <w:tc>
          <w:tcPr>
            <w:tcW w:w="392" w:type="dxa"/>
            <w:shd w:val="clear" w:color="auto" w:fill="auto"/>
          </w:tcPr>
          <w:p w:rsidR="00A1384D" w:rsidRPr="00A1384D" w:rsidRDefault="00A1384D" w:rsidP="00A1384D">
            <w:pPr>
              <w:spacing w:after="0" w:line="240" w:lineRule="auto"/>
              <w:rPr>
                <w:rFonts w:ascii="Times New Roman" w:hAnsi="Times New Roman" w:cs="Times New Roman"/>
                <w:sz w:val="12"/>
                <w:szCs w:val="12"/>
              </w:rPr>
            </w:pPr>
            <w:r w:rsidRPr="00A1384D">
              <w:rPr>
                <w:rFonts w:ascii="Times New Roman" w:hAnsi="Times New Roman" w:cs="Times New Roman"/>
                <w:sz w:val="12"/>
                <w:szCs w:val="12"/>
              </w:rPr>
              <w:t>10</w:t>
            </w:r>
          </w:p>
        </w:tc>
        <w:tc>
          <w:tcPr>
            <w:tcW w:w="5670" w:type="dxa"/>
            <w:shd w:val="clear" w:color="auto" w:fill="auto"/>
          </w:tcPr>
          <w:p w:rsidR="00A1384D" w:rsidRPr="00A1384D" w:rsidRDefault="00A1384D" w:rsidP="00A1384D">
            <w:pPr>
              <w:spacing w:after="0" w:line="240" w:lineRule="auto"/>
              <w:rPr>
                <w:rFonts w:ascii="Times New Roman" w:hAnsi="Times New Roman" w:cs="Times New Roman"/>
                <w:sz w:val="12"/>
                <w:szCs w:val="12"/>
              </w:rPr>
            </w:pPr>
            <w:r w:rsidRPr="00A1384D">
              <w:rPr>
                <w:rFonts w:ascii="Times New Roman" w:hAnsi="Times New Roman" w:cs="Times New Roman"/>
                <w:sz w:val="12"/>
                <w:szCs w:val="12"/>
              </w:rPr>
              <w:t>Начальник отдела ГО и ЧС администрации муниципального района Сергиевский</w:t>
            </w:r>
          </w:p>
        </w:tc>
        <w:tc>
          <w:tcPr>
            <w:tcW w:w="1667" w:type="dxa"/>
            <w:shd w:val="clear" w:color="auto" w:fill="auto"/>
            <w:vAlign w:val="center"/>
          </w:tcPr>
          <w:p w:rsidR="00A1384D" w:rsidRPr="00A1384D" w:rsidRDefault="00A1384D" w:rsidP="00A1384D">
            <w:pPr>
              <w:spacing w:after="0" w:line="240" w:lineRule="auto"/>
              <w:jc w:val="center"/>
              <w:rPr>
                <w:rFonts w:ascii="Times New Roman" w:hAnsi="Times New Roman" w:cs="Times New Roman"/>
                <w:sz w:val="12"/>
                <w:szCs w:val="12"/>
              </w:rPr>
            </w:pPr>
            <w:r w:rsidRPr="00A1384D">
              <w:rPr>
                <w:rFonts w:ascii="Times New Roman" w:hAnsi="Times New Roman" w:cs="Times New Roman"/>
                <w:sz w:val="12"/>
                <w:szCs w:val="12"/>
              </w:rPr>
              <w:t>Семагин С.А.</w:t>
            </w:r>
          </w:p>
        </w:tc>
      </w:tr>
      <w:tr w:rsidR="00A1384D" w:rsidRPr="00A1384D" w:rsidTr="0038465F">
        <w:tc>
          <w:tcPr>
            <w:tcW w:w="392" w:type="dxa"/>
            <w:shd w:val="clear" w:color="auto" w:fill="auto"/>
          </w:tcPr>
          <w:p w:rsidR="00A1384D" w:rsidRPr="00A1384D" w:rsidRDefault="00A1384D" w:rsidP="00A1384D">
            <w:pPr>
              <w:spacing w:after="0" w:line="240" w:lineRule="auto"/>
              <w:rPr>
                <w:rFonts w:ascii="Times New Roman" w:hAnsi="Times New Roman" w:cs="Times New Roman"/>
                <w:sz w:val="12"/>
                <w:szCs w:val="12"/>
              </w:rPr>
            </w:pPr>
            <w:r w:rsidRPr="00A1384D">
              <w:rPr>
                <w:rFonts w:ascii="Times New Roman" w:hAnsi="Times New Roman" w:cs="Times New Roman"/>
                <w:sz w:val="12"/>
                <w:szCs w:val="12"/>
              </w:rPr>
              <w:t>11</w:t>
            </w:r>
          </w:p>
        </w:tc>
        <w:tc>
          <w:tcPr>
            <w:tcW w:w="5670" w:type="dxa"/>
            <w:shd w:val="clear" w:color="auto" w:fill="auto"/>
          </w:tcPr>
          <w:p w:rsidR="00A1384D" w:rsidRPr="00A1384D" w:rsidRDefault="00A1384D" w:rsidP="00A1384D">
            <w:pPr>
              <w:spacing w:after="0" w:line="240" w:lineRule="auto"/>
              <w:rPr>
                <w:rFonts w:ascii="Times New Roman" w:hAnsi="Times New Roman" w:cs="Times New Roman"/>
                <w:sz w:val="12"/>
                <w:szCs w:val="12"/>
              </w:rPr>
            </w:pPr>
            <w:r w:rsidRPr="00A1384D">
              <w:rPr>
                <w:rFonts w:ascii="Times New Roman" w:hAnsi="Times New Roman" w:cs="Times New Roman"/>
                <w:sz w:val="12"/>
                <w:szCs w:val="12"/>
              </w:rPr>
              <w:t xml:space="preserve">Директор МАУ «Олимп» </w:t>
            </w:r>
          </w:p>
        </w:tc>
        <w:tc>
          <w:tcPr>
            <w:tcW w:w="1667" w:type="dxa"/>
            <w:shd w:val="clear" w:color="auto" w:fill="auto"/>
            <w:vAlign w:val="center"/>
          </w:tcPr>
          <w:p w:rsidR="00A1384D" w:rsidRPr="00A1384D" w:rsidRDefault="00A1384D" w:rsidP="00A1384D">
            <w:pPr>
              <w:spacing w:after="0" w:line="240" w:lineRule="auto"/>
              <w:jc w:val="center"/>
              <w:rPr>
                <w:rFonts w:ascii="Times New Roman" w:hAnsi="Times New Roman" w:cs="Times New Roman"/>
                <w:sz w:val="12"/>
                <w:szCs w:val="12"/>
              </w:rPr>
            </w:pPr>
            <w:r w:rsidRPr="00A1384D">
              <w:rPr>
                <w:rFonts w:ascii="Times New Roman" w:hAnsi="Times New Roman" w:cs="Times New Roman"/>
                <w:sz w:val="12"/>
                <w:szCs w:val="12"/>
              </w:rPr>
              <w:t>Александров А.Б.</w:t>
            </w:r>
          </w:p>
        </w:tc>
      </w:tr>
      <w:tr w:rsidR="00A1384D" w:rsidRPr="00A1384D" w:rsidTr="0038465F">
        <w:tc>
          <w:tcPr>
            <w:tcW w:w="392" w:type="dxa"/>
            <w:shd w:val="clear" w:color="auto" w:fill="auto"/>
          </w:tcPr>
          <w:p w:rsidR="00A1384D" w:rsidRPr="00A1384D" w:rsidRDefault="00A1384D" w:rsidP="00A1384D">
            <w:pPr>
              <w:spacing w:after="0" w:line="240" w:lineRule="auto"/>
              <w:rPr>
                <w:rFonts w:ascii="Times New Roman" w:hAnsi="Times New Roman" w:cs="Times New Roman"/>
                <w:sz w:val="12"/>
                <w:szCs w:val="12"/>
              </w:rPr>
            </w:pPr>
            <w:r w:rsidRPr="00A1384D">
              <w:rPr>
                <w:rFonts w:ascii="Times New Roman" w:hAnsi="Times New Roman" w:cs="Times New Roman"/>
                <w:sz w:val="12"/>
                <w:szCs w:val="12"/>
              </w:rPr>
              <w:t>12</w:t>
            </w:r>
          </w:p>
        </w:tc>
        <w:tc>
          <w:tcPr>
            <w:tcW w:w="5670" w:type="dxa"/>
            <w:shd w:val="clear" w:color="auto" w:fill="auto"/>
          </w:tcPr>
          <w:p w:rsidR="00A1384D" w:rsidRPr="00A1384D" w:rsidRDefault="00A1384D" w:rsidP="00A1384D">
            <w:pPr>
              <w:spacing w:after="0" w:line="240" w:lineRule="auto"/>
              <w:rPr>
                <w:rFonts w:ascii="Times New Roman" w:hAnsi="Times New Roman" w:cs="Times New Roman"/>
                <w:sz w:val="12"/>
                <w:szCs w:val="12"/>
              </w:rPr>
            </w:pPr>
            <w:r w:rsidRPr="00A1384D">
              <w:rPr>
                <w:rFonts w:ascii="Times New Roman" w:hAnsi="Times New Roman" w:cs="Times New Roman"/>
                <w:sz w:val="12"/>
                <w:szCs w:val="12"/>
              </w:rPr>
              <w:t xml:space="preserve">Главный специалист отдела экологии, природных ресурсов и земельного контроля Контрольного управления администрации муниципального района Сергиевский </w:t>
            </w:r>
          </w:p>
        </w:tc>
        <w:tc>
          <w:tcPr>
            <w:tcW w:w="1667" w:type="dxa"/>
            <w:shd w:val="clear" w:color="auto" w:fill="auto"/>
            <w:vAlign w:val="center"/>
          </w:tcPr>
          <w:p w:rsidR="00A1384D" w:rsidRPr="00A1384D" w:rsidRDefault="00A1384D" w:rsidP="00A1384D">
            <w:pPr>
              <w:spacing w:after="0" w:line="240" w:lineRule="auto"/>
              <w:jc w:val="center"/>
              <w:rPr>
                <w:rFonts w:ascii="Times New Roman" w:hAnsi="Times New Roman" w:cs="Times New Roman"/>
                <w:sz w:val="12"/>
                <w:szCs w:val="12"/>
              </w:rPr>
            </w:pPr>
            <w:r w:rsidRPr="00A1384D">
              <w:rPr>
                <w:rFonts w:ascii="Times New Roman" w:hAnsi="Times New Roman" w:cs="Times New Roman"/>
                <w:sz w:val="12"/>
                <w:szCs w:val="12"/>
              </w:rPr>
              <w:t>Никитина И.А.</w:t>
            </w:r>
          </w:p>
        </w:tc>
      </w:tr>
    </w:tbl>
    <w:p w:rsidR="0038465F" w:rsidRPr="0038465F" w:rsidRDefault="0038465F" w:rsidP="0038465F">
      <w:pPr>
        <w:spacing w:after="0" w:line="240" w:lineRule="auto"/>
        <w:ind w:firstLine="284"/>
        <w:jc w:val="right"/>
        <w:rPr>
          <w:rFonts w:ascii="Times New Roman" w:hAnsi="Times New Roman" w:cs="Times New Roman"/>
          <w:sz w:val="12"/>
          <w:szCs w:val="12"/>
        </w:rPr>
      </w:pPr>
      <w:r w:rsidRPr="0038465F">
        <w:rPr>
          <w:rFonts w:ascii="Times New Roman" w:hAnsi="Times New Roman" w:cs="Times New Roman"/>
          <w:sz w:val="12"/>
          <w:szCs w:val="12"/>
        </w:rPr>
        <w:lastRenderedPageBreak/>
        <w:t xml:space="preserve">                                                                            Приложение № 2 </w:t>
      </w:r>
    </w:p>
    <w:p w:rsidR="0038465F" w:rsidRPr="0038465F" w:rsidRDefault="0038465F" w:rsidP="0038465F">
      <w:pPr>
        <w:spacing w:after="0" w:line="240" w:lineRule="auto"/>
        <w:ind w:firstLine="284"/>
        <w:jc w:val="right"/>
        <w:rPr>
          <w:rFonts w:ascii="Times New Roman" w:hAnsi="Times New Roman" w:cs="Times New Roman"/>
          <w:sz w:val="12"/>
          <w:szCs w:val="12"/>
        </w:rPr>
      </w:pPr>
      <w:r w:rsidRPr="0038465F">
        <w:rPr>
          <w:rFonts w:ascii="Times New Roman" w:hAnsi="Times New Roman" w:cs="Times New Roman"/>
          <w:sz w:val="12"/>
          <w:szCs w:val="12"/>
        </w:rPr>
        <w:t xml:space="preserve">к  Постановлению  администрации     </w:t>
      </w:r>
    </w:p>
    <w:p w:rsidR="0038465F" w:rsidRPr="0038465F" w:rsidRDefault="0038465F" w:rsidP="0038465F">
      <w:pPr>
        <w:spacing w:after="0" w:line="240" w:lineRule="auto"/>
        <w:ind w:firstLine="284"/>
        <w:jc w:val="right"/>
        <w:rPr>
          <w:rFonts w:ascii="Times New Roman" w:hAnsi="Times New Roman" w:cs="Times New Roman"/>
          <w:sz w:val="12"/>
          <w:szCs w:val="12"/>
        </w:rPr>
      </w:pPr>
      <w:r w:rsidRPr="0038465F">
        <w:rPr>
          <w:rFonts w:ascii="Times New Roman" w:hAnsi="Times New Roman" w:cs="Times New Roman"/>
          <w:sz w:val="12"/>
          <w:szCs w:val="12"/>
        </w:rPr>
        <w:t xml:space="preserve">                                                                                                    муниципального  района Сергиевский </w:t>
      </w:r>
    </w:p>
    <w:p w:rsidR="0038465F" w:rsidRPr="0038465F" w:rsidRDefault="0038465F" w:rsidP="0038465F">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№317  от  09 апреля 2021 года</w:t>
      </w:r>
    </w:p>
    <w:p w:rsidR="00A1384D" w:rsidRDefault="0038465F" w:rsidP="0038465F">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План </w:t>
      </w:r>
      <w:r w:rsidRPr="0038465F">
        <w:rPr>
          <w:rFonts w:ascii="Times New Roman" w:hAnsi="Times New Roman" w:cs="Times New Roman"/>
          <w:sz w:val="12"/>
          <w:szCs w:val="12"/>
        </w:rPr>
        <w:t>мероприятий по подготовке и проведению с</w:t>
      </w:r>
      <w:r>
        <w:rPr>
          <w:rFonts w:ascii="Times New Roman" w:hAnsi="Times New Roman" w:cs="Times New Roman"/>
          <w:sz w:val="12"/>
          <w:szCs w:val="12"/>
        </w:rPr>
        <w:t xml:space="preserve"> 15 апреля по 5 июня 2021 года </w:t>
      </w:r>
      <w:r w:rsidRPr="0038465F">
        <w:rPr>
          <w:rFonts w:ascii="Times New Roman" w:hAnsi="Times New Roman" w:cs="Times New Roman"/>
          <w:sz w:val="12"/>
          <w:szCs w:val="12"/>
        </w:rPr>
        <w:t>на территории мун</w:t>
      </w:r>
      <w:r>
        <w:rPr>
          <w:rFonts w:ascii="Times New Roman" w:hAnsi="Times New Roman" w:cs="Times New Roman"/>
          <w:sz w:val="12"/>
          <w:szCs w:val="12"/>
        </w:rPr>
        <w:t xml:space="preserve">иципального района Сергиевский </w:t>
      </w:r>
      <w:r w:rsidRPr="0038465F">
        <w:rPr>
          <w:rFonts w:ascii="Times New Roman" w:hAnsi="Times New Roman" w:cs="Times New Roman"/>
          <w:sz w:val="12"/>
          <w:szCs w:val="12"/>
        </w:rPr>
        <w:t>Дней защиты  от экологической опасности.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
        <w:gridCol w:w="3286"/>
        <w:gridCol w:w="2667"/>
        <w:gridCol w:w="1383"/>
      </w:tblGrid>
      <w:tr w:rsidR="0038465F" w:rsidRPr="0038465F" w:rsidTr="0038465F">
        <w:tc>
          <w:tcPr>
            <w:tcW w:w="254" w:type="pct"/>
            <w:vAlign w:val="center"/>
          </w:tcPr>
          <w:p w:rsidR="0038465F" w:rsidRPr="0038465F" w:rsidRDefault="0038465F" w:rsidP="0038465F">
            <w:pPr>
              <w:spacing w:after="0" w:line="240" w:lineRule="auto"/>
              <w:jc w:val="center"/>
              <w:rPr>
                <w:rFonts w:ascii="Times New Roman" w:hAnsi="Times New Roman" w:cs="Times New Roman"/>
                <w:sz w:val="12"/>
                <w:szCs w:val="12"/>
              </w:rPr>
            </w:pPr>
            <w:r w:rsidRPr="0038465F">
              <w:rPr>
                <w:rFonts w:ascii="Times New Roman" w:hAnsi="Times New Roman" w:cs="Times New Roman"/>
                <w:sz w:val="12"/>
                <w:szCs w:val="12"/>
              </w:rPr>
              <w:t>№</w:t>
            </w:r>
          </w:p>
        </w:tc>
        <w:tc>
          <w:tcPr>
            <w:tcW w:w="2126" w:type="pct"/>
            <w:vAlign w:val="center"/>
          </w:tcPr>
          <w:p w:rsidR="0038465F" w:rsidRPr="0038465F" w:rsidRDefault="0038465F" w:rsidP="0038465F">
            <w:pPr>
              <w:spacing w:after="0" w:line="240" w:lineRule="auto"/>
              <w:jc w:val="center"/>
              <w:rPr>
                <w:rFonts w:ascii="Times New Roman" w:hAnsi="Times New Roman" w:cs="Times New Roman"/>
                <w:sz w:val="12"/>
                <w:szCs w:val="12"/>
              </w:rPr>
            </w:pPr>
            <w:r w:rsidRPr="0038465F">
              <w:rPr>
                <w:rFonts w:ascii="Times New Roman" w:hAnsi="Times New Roman" w:cs="Times New Roman"/>
                <w:sz w:val="12"/>
                <w:szCs w:val="12"/>
              </w:rPr>
              <w:t>Наименование мероприятия</w:t>
            </w:r>
          </w:p>
        </w:tc>
        <w:tc>
          <w:tcPr>
            <w:tcW w:w="1725" w:type="pct"/>
            <w:vAlign w:val="center"/>
          </w:tcPr>
          <w:p w:rsidR="0038465F" w:rsidRPr="0038465F" w:rsidRDefault="0038465F" w:rsidP="0038465F">
            <w:pPr>
              <w:spacing w:after="0" w:line="240" w:lineRule="auto"/>
              <w:jc w:val="center"/>
              <w:rPr>
                <w:rFonts w:ascii="Times New Roman" w:hAnsi="Times New Roman" w:cs="Times New Roman"/>
                <w:sz w:val="12"/>
                <w:szCs w:val="12"/>
              </w:rPr>
            </w:pPr>
            <w:r w:rsidRPr="0038465F">
              <w:rPr>
                <w:rFonts w:ascii="Times New Roman" w:hAnsi="Times New Roman" w:cs="Times New Roman"/>
                <w:sz w:val="12"/>
                <w:szCs w:val="12"/>
              </w:rPr>
              <w:t>Исполнители</w:t>
            </w:r>
          </w:p>
        </w:tc>
        <w:tc>
          <w:tcPr>
            <w:tcW w:w="895" w:type="pct"/>
            <w:vAlign w:val="center"/>
          </w:tcPr>
          <w:p w:rsidR="0038465F" w:rsidRPr="0038465F" w:rsidRDefault="0038465F" w:rsidP="0038465F">
            <w:pPr>
              <w:spacing w:after="0" w:line="240" w:lineRule="auto"/>
              <w:jc w:val="center"/>
              <w:rPr>
                <w:rFonts w:ascii="Times New Roman" w:hAnsi="Times New Roman" w:cs="Times New Roman"/>
                <w:sz w:val="12"/>
                <w:szCs w:val="12"/>
              </w:rPr>
            </w:pPr>
            <w:r w:rsidRPr="0038465F">
              <w:rPr>
                <w:rFonts w:ascii="Times New Roman" w:hAnsi="Times New Roman" w:cs="Times New Roman"/>
                <w:sz w:val="12"/>
                <w:szCs w:val="12"/>
              </w:rPr>
              <w:t>Срок проведения</w:t>
            </w:r>
          </w:p>
        </w:tc>
      </w:tr>
      <w:tr w:rsidR="0038465F" w:rsidRPr="0038465F" w:rsidTr="0038465F">
        <w:tc>
          <w:tcPr>
            <w:tcW w:w="254" w:type="pct"/>
            <w:vAlign w:val="center"/>
          </w:tcPr>
          <w:p w:rsidR="0038465F" w:rsidRPr="0038465F" w:rsidRDefault="0038465F" w:rsidP="0038465F">
            <w:pPr>
              <w:spacing w:after="0" w:line="240" w:lineRule="auto"/>
              <w:jc w:val="center"/>
              <w:rPr>
                <w:rFonts w:ascii="Times New Roman" w:hAnsi="Times New Roman" w:cs="Times New Roman"/>
                <w:sz w:val="12"/>
                <w:szCs w:val="12"/>
              </w:rPr>
            </w:pPr>
            <w:r w:rsidRPr="0038465F">
              <w:rPr>
                <w:rFonts w:ascii="Times New Roman" w:hAnsi="Times New Roman" w:cs="Times New Roman"/>
                <w:sz w:val="12"/>
                <w:szCs w:val="12"/>
              </w:rPr>
              <w:t>1</w:t>
            </w:r>
          </w:p>
        </w:tc>
        <w:tc>
          <w:tcPr>
            <w:tcW w:w="2126" w:type="pct"/>
            <w:vAlign w:val="center"/>
          </w:tcPr>
          <w:p w:rsidR="0038465F" w:rsidRPr="0038465F" w:rsidRDefault="0038465F" w:rsidP="0038465F">
            <w:pPr>
              <w:spacing w:after="0" w:line="240" w:lineRule="auto"/>
              <w:jc w:val="center"/>
              <w:rPr>
                <w:rFonts w:ascii="Times New Roman" w:hAnsi="Times New Roman" w:cs="Times New Roman"/>
                <w:sz w:val="12"/>
                <w:szCs w:val="12"/>
              </w:rPr>
            </w:pPr>
            <w:r w:rsidRPr="0038465F">
              <w:rPr>
                <w:rFonts w:ascii="Times New Roman" w:hAnsi="Times New Roman" w:cs="Times New Roman"/>
                <w:sz w:val="12"/>
                <w:szCs w:val="12"/>
              </w:rPr>
              <w:t>Организация и проведение месячника по благоустройству, озеленению, улучшению санитарного состояния и внешнего облика территорий района, приуроченного к Всероссийской акции  «Зелёная Весна» и экологической акции «День земли»</w:t>
            </w:r>
          </w:p>
        </w:tc>
        <w:tc>
          <w:tcPr>
            <w:tcW w:w="1725" w:type="pct"/>
            <w:vAlign w:val="center"/>
          </w:tcPr>
          <w:p w:rsidR="0038465F" w:rsidRPr="0038465F" w:rsidRDefault="0038465F" w:rsidP="0038465F">
            <w:pPr>
              <w:spacing w:after="0" w:line="240" w:lineRule="auto"/>
              <w:jc w:val="center"/>
              <w:rPr>
                <w:rFonts w:ascii="Times New Roman" w:hAnsi="Times New Roman" w:cs="Times New Roman"/>
                <w:sz w:val="12"/>
                <w:szCs w:val="12"/>
              </w:rPr>
            </w:pPr>
            <w:r w:rsidRPr="0038465F">
              <w:rPr>
                <w:rFonts w:ascii="Times New Roman" w:hAnsi="Times New Roman" w:cs="Times New Roman"/>
                <w:sz w:val="12"/>
                <w:szCs w:val="12"/>
              </w:rPr>
              <w:t>Главы поселений (по согласованию),</w:t>
            </w:r>
            <w:r>
              <w:rPr>
                <w:rFonts w:ascii="Times New Roman" w:hAnsi="Times New Roman" w:cs="Times New Roman"/>
                <w:sz w:val="12"/>
                <w:szCs w:val="12"/>
              </w:rPr>
              <w:t xml:space="preserve"> </w:t>
            </w:r>
            <w:r w:rsidRPr="0038465F">
              <w:rPr>
                <w:rFonts w:ascii="Times New Roman" w:hAnsi="Times New Roman" w:cs="Times New Roman"/>
                <w:sz w:val="12"/>
                <w:szCs w:val="12"/>
              </w:rPr>
              <w:t>р</w:t>
            </w:r>
            <w:r>
              <w:rPr>
                <w:rFonts w:ascii="Times New Roman" w:hAnsi="Times New Roman" w:cs="Times New Roman"/>
                <w:sz w:val="12"/>
                <w:szCs w:val="12"/>
              </w:rPr>
              <w:t xml:space="preserve">уководители организаций и </w:t>
            </w:r>
            <w:r w:rsidRPr="0038465F">
              <w:rPr>
                <w:rFonts w:ascii="Times New Roman" w:hAnsi="Times New Roman" w:cs="Times New Roman"/>
                <w:sz w:val="12"/>
                <w:szCs w:val="12"/>
              </w:rPr>
              <w:t>предприятий не зависимо от   форм собственности (по согласованию)</w:t>
            </w:r>
          </w:p>
        </w:tc>
        <w:tc>
          <w:tcPr>
            <w:tcW w:w="895" w:type="pct"/>
            <w:vAlign w:val="center"/>
          </w:tcPr>
          <w:p w:rsidR="0038465F" w:rsidRPr="0038465F" w:rsidRDefault="0038465F" w:rsidP="0038465F">
            <w:pPr>
              <w:spacing w:after="0" w:line="240" w:lineRule="auto"/>
              <w:jc w:val="center"/>
              <w:rPr>
                <w:rFonts w:ascii="Times New Roman" w:hAnsi="Times New Roman" w:cs="Times New Roman"/>
                <w:sz w:val="12"/>
                <w:szCs w:val="12"/>
              </w:rPr>
            </w:pPr>
            <w:r w:rsidRPr="0038465F">
              <w:rPr>
                <w:rFonts w:ascii="Times New Roman" w:hAnsi="Times New Roman" w:cs="Times New Roman"/>
                <w:sz w:val="12"/>
                <w:szCs w:val="12"/>
              </w:rPr>
              <w:t>В соответствии с постановлением о проведении месячника</w:t>
            </w:r>
          </w:p>
        </w:tc>
      </w:tr>
      <w:tr w:rsidR="0038465F" w:rsidRPr="0038465F" w:rsidTr="0038465F">
        <w:tc>
          <w:tcPr>
            <w:tcW w:w="254" w:type="pct"/>
            <w:vAlign w:val="center"/>
          </w:tcPr>
          <w:p w:rsidR="0038465F" w:rsidRPr="0038465F" w:rsidRDefault="0038465F" w:rsidP="0038465F">
            <w:pPr>
              <w:spacing w:after="0" w:line="240" w:lineRule="auto"/>
              <w:jc w:val="center"/>
              <w:rPr>
                <w:rFonts w:ascii="Times New Roman" w:hAnsi="Times New Roman" w:cs="Times New Roman"/>
                <w:sz w:val="12"/>
                <w:szCs w:val="12"/>
              </w:rPr>
            </w:pPr>
            <w:r w:rsidRPr="0038465F">
              <w:rPr>
                <w:rFonts w:ascii="Times New Roman" w:hAnsi="Times New Roman" w:cs="Times New Roman"/>
                <w:sz w:val="12"/>
                <w:szCs w:val="12"/>
              </w:rPr>
              <w:t>2</w:t>
            </w:r>
          </w:p>
        </w:tc>
        <w:tc>
          <w:tcPr>
            <w:tcW w:w="2126" w:type="pct"/>
            <w:vAlign w:val="center"/>
          </w:tcPr>
          <w:p w:rsidR="0038465F" w:rsidRPr="0038465F" w:rsidRDefault="0038465F" w:rsidP="0038465F">
            <w:pPr>
              <w:spacing w:after="0" w:line="240" w:lineRule="auto"/>
              <w:jc w:val="center"/>
              <w:rPr>
                <w:rFonts w:ascii="Times New Roman" w:hAnsi="Times New Roman" w:cs="Times New Roman"/>
                <w:sz w:val="12"/>
                <w:szCs w:val="12"/>
              </w:rPr>
            </w:pPr>
            <w:r w:rsidRPr="0038465F">
              <w:rPr>
                <w:rFonts w:ascii="Times New Roman" w:hAnsi="Times New Roman" w:cs="Times New Roman"/>
                <w:sz w:val="12"/>
                <w:szCs w:val="12"/>
              </w:rPr>
              <w:t>Проведение смотров конкурсов на лучший населенный пункт по благоустройству, лучшую улицу, лучший двор</w:t>
            </w:r>
          </w:p>
        </w:tc>
        <w:tc>
          <w:tcPr>
            <w:tcW w:w="1725" w:type="pct"/>
            <w:vAlign w:val="center"/>
          </w:tcPr>
          <w:p w:rsidR="0038465F" w:rsidRPr="0038465F" w:rsidRDefault="0038465F" w:rsidP="0038465F">
            <w:pPr>
              <w:spacing w:after="0" w:line="240" w:lineRule="auto"/>
              <w:jc w:val="center"/>
              <w:rPr>
                <w:rFonts w:ascii="Times New Roman" w:hAnsi="Times New Roman" w:cs="Times New Roman"/>
                <w:sz w:val="12"/>
                <w:szCs w:val="12"/>
              </w:rPr>
            </w:pPr>
            <w:r w:rsidRPr="0038465F">
              <w:rPr>
                <w:rFonts w:ascii="Times New Roman" w:hAnsi="Times New Roman" w:cs="Times New Roman"/>
                <w:sz w:val="12"/>
                <w:szCs w:val="12"/>
              </w:rPr>
              <w:t>Главы поселений</w:t>
            </w:r>
            <w:r>
              <w:rPr>
                <w:rFonts w:ascii="Times New Roman" w:hAnsi="Times New Roman" w:cs="Times New Roman"/>
                <w:sz w:val="12"/>
                <w:szCs w:val="12"/>
              </w:rPr>
              <w:t xml:space="preserve"> </w:t>
            </w:r>
            <w:r w:rsidRPr="0038465F">
              <w:rPr>
                <w:rFonts w:ascii="Times New Roman" w:hAnsi="Times New Roman" w:cs="Times New Roman"/>
                <w:sz w:val="12"/>
                <w:szCs w:val="12"/>
              </w:rPr>
              <w:t>(по согласованию)</w:t>
            </w:r>
          </w:p>
        </w:tc>
        <w:tc>
          <w:tcPr>
            <w:tcW w:w="895" w:type="pct"/>
            <w:vAlign w:val="center"/>
          </w:tcPr>
          <w:p w:rsidR="0038465F" w:rsidRPr="0038465F" w:rsidRDefault="0038465F" w:rsidP="0038465F">
            <w:pPr>
              <w:spacing w:after="0" w:line="240" w:lineRule="auto"/>
              <w:jc w:val="center"/>
              <w:rPr>
                <w:rFonts w:ascii="Times New Roman" w:hAnsi="Times New Roman" w:cs="Times New Roman"/>
                <w:sz w:val="12"/>
                <w:szCs w:val="12"/>
              </w:rPr>
            </w:pPr>
            <w:r w:rsidRPr="0038465F">
              <w:rPr>
                <w:rFonts w:ascii="Times New Roman" w:hAnsi="Times New Roman" w:cs="Times New Roman"/>
                <w:sz w:val="12"/>
                <w:szCs w:val="12"/>
              </w:rPr>
              <w:t>май - июнь</w:t>
            </w:r>
          </w:p>
        </w:tc>
      </w:tr>
      <w:tr w:rsidR="0038465F" w:rsidRPr="0038465F" w:rsidTr="0038465F">
        <w:tc>
          <w:tcPr>
            <w:tcW w:w="254" w:type="pct"/>
            <w:vAlign w:val="center"/>
          </w:tcPr>
          <w:p w:rsidR="0038465F" w:rsidRPr="0038465F" w:rsidRDefault="0038465F" w:rsidP="0038465F">
            <w:pPr>
              <w:spacing w:after="0" w:line="240" w:lineRule="auto"/>
              <w:jc w:val="center"/>
              <w:rPr>
                <w:rFonts w:ascii="Times New Roman" w:hAnsi="Times New Roman" w:cs="Times New Roman"/>
                <w:sz w:val="12"/>
                <w:szCs w:val="12"/>
              </w:rPr>
            </w:pPr>
            <w:r w:rsidRPr="0038465F">
              <w:rPr>
                <w:rFonts w:ascii="Times New Roman" w:hAnsi="Times New Roman" w:cs="Times New Roman"/>
                <w:sz w:val="12"/>
                <w:szCs w:val="12"/>
              </w:rPr>
              <w:t>3</w:t>
            </w:r>
          </w:p>
        </w:tc>
        <w:tc>
          <w:tcPr>
            <w:tcW w:w="2126" w:type="pct"/>
            <w:vAlign w:val="center"/>
          </w:tcPr>
          <w:p w:rsidR="0038465F" w:rsidRPr="0038465F" w:rsidRDefault="0038465F" w:rsidP="0038465F">
            <w:pPr>
              <w:spacing w:after="0" w:line="240" w:lineRule="auto"/>
              <w:jc w:val="center"/>
              <w:rPr>
                <w:rFonts w:ascii="Times New Roman" w:hAnsi="Times New Roman" w:cs="Times New Roman"/>
                <w:sz w:val="12"/>
                <w:szCs w:val="12"/>
              </w:rPr>
            </w:pPr>
            <w:r w:rsidRPr="0038465F">
              <w:rPr>
                <w:rFonts w:ascii="Times New Roman" w:hAnsi="Times New Roman" w:cs="Times New Roman"/>
                <w:sz w:val="12"/>
                <w:szCs w:val="12"/>
              </w:rPr>
              <w:t>Мониторинг и анализ мероприятий природоохранного назначения  в рамках проведения акции «Дни защиты от экологической опасности – 2021 » среди предприятий, организаций, образовательных учреждений,  учреждений культуры и предпринимателей для выбора самых активных участников акции (по решению оргкомитета конкурса) которые будут награждены благодарственными письмами Главы  муниципального района Сергиевский и подарочными сертификатами</w:t>
            </w:r>
          </w:p>
        </w:tc>
        <w:tc>
          <w:tcPr>
            <w:tcW w:w="1725" w:type="pct"/>
            <w:vAlign w:val="center"/>
          </w:tcPr>
          <w:p w:rsidR="0038465F" w:rsidRPr="0038465F" w:rsidRDefault="0038465F" w:rsidP="0038465F">
            <w:pPr>
              <w:spacing w:after="0" w:line="240" w:lineRule="auto"/>
              <w:jc w:val="center"/>
              <w:rPr>
                <w:rFonts w:ascii="Times New Roman" w:hAnsi="Times New Roman" w:cs="Times New Roman"/>
                <w:sz w:val="12"/>
                <w:szCs w:val="12"/>
              </w:rPr>
            </w:pPr>
            <w:r w:rsidRPr="0038465F">
              <w:rPr>
                <w:rFonts w:ascii="Times New Roman" w:hAnsi="Times New Roman" w:cs="Times New Roman"/>
                <w:sz w:val="12"/>
                <w:szCs w:val="12"/>
              </w:rPr>
              <w:t>Отдел экологии, природных ресурсов и земельного контроля Контрольного управления администрации муниципального района Сергиевский</w:t>
            </w:r>
          </w:p>
        </w:tc>
        <w:tc>
          <w:tcPr>
            <w:tcW w:w="895" w:type="pct"/>
            <w:vAlign w:val="center"/>
          </w:tcPr>
          <w:p w:rsidR="0038465F" w:rsidRPr="0038465F" w:rsidRDefault="0038465F" w:rsidP="0038465F">
            <w:pPr>
              <w:spacing w:after="0" w:line="240" w:lineRule="auto"/>
              <w:jc w:val="center"/>
              <w:rPr>
                <w:rFonts w:ascii="Times New Roman" w:hAnsi="Times New Roman" w:cs="Times New Roman"/>
                <w:sz w:val="12"/>
                <w:szCs w:val="12"/>
              </w:rPr>
            </w:pPr>
            <w:r w:rsidRPr="0038465F">
              <w:rPr>
                <w:rFonts w:ascii="Times New Roman" w:hAnsi="Times New Roman" w:cs="Times New Roman"/>
                <w:sz w:val="12"/>
                <w:szCs w:val="12"/>
              </w:rPr>
              <w:t>с 15 апреля по 5 июня 2021 г.</w:t>
            </w:r>
          </w:p>
        </w:tc>
      </w:tr>
      <w:tr w:rsidR="0038465F" w:rsidRPr="0038465F" w:rsidTr="0038465F">
        <w:tc>
          <w:tcPr>
            <w:tcW w:w="254" w:type="pct"/>
            <w:vAlign w:val="center"/>
          </w:tcPr>
          <w:p w:rsidR="0038465F" w:rsidRPr="0038465F" w:rsidRDefault="0038465F" w:rsidP="0038465F">
            <w:pPr>
              <w:spacing w:after="0" w:line="240" w:lineRule="auto"/>
              <w:jc w:val="center"/>
              <w:rPr>
                <w:rFonts w:ascii="Times New Roman" w:hAnsi="Times New Roman" w:cs="Times New Roman"/>
                <w:sz w:val="12"/>
                <w:szCs w:val="12"/>
              </w:rPr>
            </w:pPr>
            <w:r w:rsidRPr="0038465F">
              <w:rPr>
                <w:rFonts w:ascii="Times New Roman" w:hAnsi="Times New Roman" w:cs="Times New Roman"/>
                <w:sz w:val="12"/>
                <w:szCs w:val="12"/>
              </w:rPr>
              <w:t>4</w:t>
            </w:r>
          </w:p>
        </w:tc>
        <w:tc>
          <w:tcPr>
            <w:tcW w:w="2126" w:type="pct"/>
            <w:vAlign w:val="center"/>
          </w:tcPr>
          <w:p w:rsidR="0038465F" w:rsidRPr="0038465F" w:rsidRDefault="0038465F" w:rsidP="0038465F">
            <w:pPr>
              <w:spacing w:after="0" w:line="240" w:lineRule="auto"/>
              <w:jc w:val="center"/>
              <w:rPr>
                <w:rFonts w:ascii="Times New Roman" w:hAnsi="Times New Roman" w:cs="Times New Roman"/>
                <w:sz w:val="12"/>
                <w:szCs w:val="12"/>
              </w:rPr>
            </w:pPr>
            <w:r w:rsidRPr="0038465F">
              <w:rPr>
                <w:rFonts w:ascii="Times New Roman" w:hAnsi="Times New Roman" w:cs="Times New Roman"/>
                <w:sz w:val="12"/>
                <w:szCs w:val="12"/>
              </w:rPr>
              <w:t>Проведение детского конкурса на экологическую тематику «Чистый взгляд на родную природу» - тема конкурса «</w:t>
            </w:r>
            <w:r w:rsidRPr="0038465F">
              <w:rPr>
                <w:rFonts w:ascii="Times New Roman" w:hAnsi="Times New Roman" w:cs="Times New Roman"/>
                <w:color w:val="333333"/>
                <w:sz w:val="12"/>
                <w:szCs w:val="12"/>
              </w:rPr>
              <w:t>Экологическое просвещение как фактор формирования экологической культуры»</w:t>
            </w:r>
          </w:p>
        </w:tc>
        <w:tc>
          <w:tcPr>
            <w:tcW w:w="1725" w:type="pct"/>
            <w:vAlign w:val="center"/>
          </w:tcPr>
          <w:p w:rsidR="0038465F" w:rsidRPr="0038465F" w:rsidRDefault="0038465F" w:rsidP="0038465F">
            <w:pPr>
              <w:spacing w:after="0" w:line="240" w:lineRule="auto"/>
              <w:jc w:val="center"/>
              <w:rPr>
                <w:rFonts w:ascii="Times New Roman" w:hAnsi="Times New Roman" w:cs="Times New Roman"/>
                <w:sz w:val="12"/>
                <w:szCs w:val="12"/>
              </w:rPr>
            </w:pPr>
            <w:r w:rsidRPr="0038465F">
              <w:rPr>
                <w:rFonts w:ascii="Times New Roman" w:hAnsi="Times New Roman" w:cs="Times New Roman"/>
                <w:sz w:val="12"/>
                <w:szCs w:val="12"/>
              </w:rPr>
              <w:t>Отдел экологии, природных ресурсов и земельного контроля Контрольного управления администрации муниципального района Сергиевский, МБУК «Сергиевский историко-краеведческий музей»</w:t>
            </w:r>
          </w:p>
        </w:tc>
        <w:tc>
          <w:tcPr>
            <w:tcW w:w="895" w:type="pct"/>
            <w:vAlign w:val="center"/>
          </w:tcPr>
          <w:p w:rsidR="0038465F" w:rsidRPr="0038465F" w:rsidRDefault="0038465F" w:rsidP="0038465F">
            <w:pPr>
              <w:spacing w:after="0" w:line="240" w:lineRule="auto"/>
              <w:jc w:val="center"/>
              <w:rPr>
                <w:rFonts w:ascii="Times New Roman" w:hAnsi="Times New Roman" w:cs="Times New Roman"/>
                <w:sz w:val="12"/>
                <w:szCs w:val="12"/>
              </w:rPr>
            </w:pPr>
            <w:r w:rsidRPr="0038465F">
              <w:rPr>
                <w:rFonts w:ascii="Times New Roman" w:hAnsi="Times New Roman" w:cs="Times New Roman"/>
                <w:sz w:val="12"/>
                <w:szCs w:val="12"/>
              </w:rPr>
              <w:t>с 9 апреля  по</w:t>
            </w:r>
            <w:r>
              <w:rPr>
                <w:rFonts w:ascii="Times New Roman" w:hAnsi="Times New Roman" w:cs="Times New Roman"/>
                <w:sz w:val="12"/>
                <w:szCs w:val="12"/>
              </w:rPr>
              <w:t xml:space="preserve"> </w:t>
            </w:r>
            <w:r w:rsidRPr="0038465F">
              <w:rPr>
                <w:rFonts w:ascii="Times New Roman" w:hAnsi="Times New Roman" w:cs="Times New Roman"/>
                <w:sz w:val="12"/>
                <w:szCs w:val="12"/>
              </w:rPr>
              <w:t>17 мая 2021 г.</w:t>
            </w:r>
          </w:p>
        </w:tc>
      </w:tr>
      <w:tr w:rsidR="0038465F" w:rsidRPr="0038465F" w:rsidTr="0038465F">
        <w:tc>
          <w:tcPr>
            <w:tcW w:w="254" w:type="pct"/>
            <w:vAlign w:val="center"/>
          </w:tcPr>
          <w:p w:rsidR="0038465F" w:rsidRPr="0038465F" w:rsidRDefault="0038465F" w:rsidP="0038465F">
            <w:pPr>
              <w:spacing w:after="0" w:line="240" w:lineRule="auto"/>
              <w:jc w:val="center"/>
              <w:rPr>
                <w:rFonts w:ascii="Times New Roman" w:hAnsi="Times New Roman" w:cs="Times New Roman"/>
                <w:sz w:val="12"/>
                <w:szCs w:val="12"/>
              </w:rPr>
            </w:pPr>
            <w:r w:rsidRPr="0038465F">
              <w:rPr>
                <w:rFonts w:ascii="Times New Roman" w:hAnsi="Times New Roman" w:cs="Times New Roman"/>
                <w:sz w:val="12"/>
                <w:szCs w:val="12"/>
              </w:rPr>
              <w:t>5</w:t>
            </w:r>
          </w:p>
        </w:tc>
        <w:tc>
          <w:tcPr>
            <w:tcW w:w="2126" w:type="pct"/>
            <w:vAlign w:val="center"/>
          </w:tcPr>
          <w:p w:rsidR="0038465F" w:rsidRPr="0038465F" w:rsidRDefault="0038465F" w:rsidP="0038465F">
            <w:pPr>
              <w:spacing w:after="0" w:line="240" w:lineRule="auto"/>
              <w:jc w:val="center"/>
              <w:rPr>
                <w:rFonts w:ascii="Times New Roman" w:hAnsi="Times New Roman" w:cs="Times New Roman"/>
                <w:sz w:val="12"/>
                <w:szCs w:val="12"/>
              </w:rPr>
            </w:pPr>
            <w:r w:rsidRPr="0038465F">
              <w:rPr>
                <w:rFonts w:ascii="Times New Roman" w:hAnsi="Times New Roman" w:cs="Times New Roman"/>
                <w:sz w:val="12"/>
                <w:szCs w:val="12"/>
              </w:rPr>
              <w:t>Подготовка и проведение выставки победителей конкурса «Чистый взгляд на родную природу», посвященной всемирн</w:t>
            </w:r>
            <w:r>
              <w:rPr>
                <w:rFonts w:ascii="Times New Roman" w:hAnsi="Times New Roman" w:cs="Times New Roman"/>
                <w:sz w:val="12"/>
                <w:szCs w:val="12"/>
              </w:rPr>
              <w:t>ому Дню охраны окружающей среды</w:t>
            </w:r>
          </w:p>
        </w:tc>
        <w:tc>
          <w:tcPr>
            <w:tcW w:w="1725" w:type="pct"/>
            <w:vAlign w:val="center"/>
          </w:tcPr>
          <w:p w:rsidR="0038465F" w:rsidRPr="0038465F" w:rsidRDefault="0038465F" w:rsidP="0038465F">
            <w:pPr>
              <w:spacing w:after="0" w:line="240" w:lineRule="auto"/>
              <w:jc w:val="center"/>
              <w:rPr>
                <w:rFonts w:ascii="Times New Roman" w:hAnsi="Times New Roman" w:cs="Times New Roman"/>
                <w:sz w:val="12"/>
                <w:szCs w:val="12"/>
              </w:rPr>
            </w:pPr>
            <w:r w:rsidRPr="0038465F">
              <w:rPr>
                <w:rFonts w:ascii="Times New Roman" w:hAnsi="Times New Roman" w:cs="Times New Roman"/>
                <w:sz w:val="12"/>
                <w:szCs w:val="12"/>
              </w:rPr>
              <w:t>Отдел экологии, природных ресурсов и земельного контроля Контрольного управления администрации муниципального района Сергиевский, МБУК «Сергиевский историко-краеведческий музей»</w:t>
            </w:r>
          </w:p>
        </w:tc>
        <w:tc>
          <w:tcPr>
            <w:tcW w:w="895" w:type="pct"/>
            <w:vAlign w:val="center"/>
          </w:tcPr>
          <w:p w:rsidR="0038465F" w:rsidRPr="0038465F" w:rsidRDefault="0038465F" w:rsidP="0038465F">
            <w:pPr>
              <w:spacing w:after="0" w:line="240" w:lineRule="auto"/>
              <w:jc w:val="center"/>
              <w:rPr>
                <w:rFonts w:ascii="Times New Roman" w:hAnsi="Times New Roman" w:cs="Times New Roman"/>
                <w:sz w:val="12"/>
                <w:szCs w:val="12"/>
              </w:rPr>
            </w:pPr>
            <w:r w:rsidRPr="0038465F">
              <w:rPr>
                <w:rFonts w:ascii="Times New Roman" w:hAnsi="Times New Roman" w:cs="Times New Roman"/>
                <w:sz w:val="12"/>
                <w:szCs w:val="12"/>
              </w:rPr>
              <w:t>4 июня  2021 г.</w:t>
            </w:r>
          </w:p>
        </w:tc>
      </w:tr>
      <w:tr w:rsidR="0038465F" w:rsidRPr="0038465F" w:rsidTr="0038465F">
        <w:tc>
          <w:tcPr>
            <w:tcW w:w="254" w:type="pct"/>
            <w:vAlign w:val="center"/>
          </w:tcPr>
          <w:p w:rsidR="0038465F" w:rsidRPr="0038465F" w:rsidRDefault="0038465F" w:rsidP="0038465F">
            <w:pPr>
              <w:spacing w:after="0" w:line="240" w:lineRule="auto"/>
              <w:jc w:val="center"/>
              <w:rPr>
                <w:rFonts w:ascii="Times New Roman" w:hAnsi="Times New Roman" w:cs="Times New Roman"/>
                <w:sz w:val="12"/>
                <w:szCs w:val="12"/>
              </w:rPr>
            </w:pPr>
            <w:r w:rsidRPr="0038465F">
              <w:rPr>
                <w:rFonts w:ascii="Times New Roman" w:hAnsi="Times New Roman" w:cs="Times New Roman"/>
                <w:sz w:val="12"/>
                <w:szCs w:val="12"/>
              </w:rPr>
              <w:t>6</w:t>
            </w:r>
          </w:p>
        </w:tc>
        <w:tc>
          <w:tcPr>
            <w:tcW w:w="2126" w:type="pct"/>
            <w:vAlign w:val="center"/>
          </w:tcPr>
          <w:p w:rsidR="0038465F" w:rsidRPr="0038465F" w:rsidRDefault="0038465F" w:rsidP="0038465F">
            <w:pPr>
              <w:spacing w:after="0" w:line="240" w:lineRule="auto"/>
              <w:jc w:val="center"/>
              <w:rPr>
                <w:rFonts w:ascii="Times New Roman" w:hAnsi="Times New Roman" w:cs="Times New Roman"/>
                <w:sz w:val="12"/>
                <w:szCs w:val="12"/>
              </w:rPr>
            </w:pPr>
            <w:r w:rsidRPr="0038465F">
              <w:rPr>
                <w:rFonts w:ascii="Times New Roman" w:hAnsi="Times New Roman" w:cs="Times New Roman"/>
                <w:sz w:val="12"/>
                <w:szCs w:val="12"/>
              </w:rPr>
              <w:t>Организация и проведение обще районного субботника</w:t>
            </w:r>
          </w:p>
        </w:tc>
        <w:tc>
          <w:tcPr>
            <w:tcW w:w="1725" w:type="pct"/>
            <w:vAlign w:val="center"/>
          </w:tcPr>
          <w:p w:rsidR="0038465F" w:rsidRPr="0038465F" w:rsidRDefault="0038465F" w:rsidP="0038465F">
            <w:pPr>
              <w:spacing w:after="0" w:line="240" w:lineRule="auto"/>
              <w:jc w:val="center"/>
              <w:rPr>
                <w:rFonts w:ascii="Times New Roman" w:hAnsi="Times New Roman" w:cs="Times New Roman"/>
                <w:sz w:val="12"/>
                <w:szCs w:val="12"/>
              </w:rPr>
            </w:pPr>
            <w:r w:rsidRPr="0038465F">
              <w:rPr>
                <w:rFonts w:ascii="Times New Roman" w:hAnsi="Times New Roman" w:cs="Times New Roman"/>
                <w:sz w:val="12"/>
                <w:szCs w:val="12"/>
              </w:rPr>
              <w:t>Савельев С.А., Гла</w:t>
            </w:r>
            <w:r>
              <w:rPr>
                <w:rFonts w:ascii="Times New Roman" w:hAnsi="Times New Roman" w:cs="Times New Roman"/>
                <w:sz w:val="12"/>
                <w:szCs w:val="12"/>
              </w:rPr>
              <w:t xml:space="preserve">вы поселений (по согласованию), </w:t>
            </w:r>
            <w:r w:rsidRPr="0038465F">
              <w:rPr>
                <w:rFonts w:ascii="Times New Roman" w:hAnsi="Times New Roman" w:cs="Times New Roman"/>
                <w:sz w:val="12"/>
                <w:szCs w:val="12"/>
              </w:rPr>
              <w:t>руководители организаций и предприятий не зависимо от   форм собственности (по согласованию)</w:t>
            </w:r>
          </w:p>
        </w:tc>
        <w:tc>
          <w:tcPr>
            <w:tcW w:w="895" w:type="pct"/>
            <w:vAlign w:val="center"/>
          </w:tcPr>
          <w:p w:rsidR="0038465F" w:rsidRPr="0038465F" w:rsidRDefault="0038465F" w:rsidP="0038465F">
            <w:pPr>
              <w:spacing w:after="0" w:line="240" w:lineRule="auto"/>
              <w:jc w:val="center"/>
              <w:rPr>
                <w:rFonts w:ascii="Times New Roman" w:hAnsi="Times New Roman" w:cs="Times New Roman"/>
                <w:sz w:val="12"/>
                <w:szCs w:val="12"/>
              </w:rPr>
            </w:pPr>
            <w:r>
              <w:rPr>
                <w:rFonts w:ascii="Times New Roman" w:hAnsi="Times New Roman" w:cs="Times New Roman"/>
                <w:sz w:val="12"/>
                <w:szCs w:val="12"/>
              </w:rPr>
              <w:t xml:space="preserve">В соответствии с </w:t>
            </w:r>
            <w:r w:rsidRPr="0038465F">
              <w:rPr>
                <w:rFonts w:ascii="Times New Roman" w:hAnsi="Times New Roman" w:cs="Times New Roman"/>
                <w:sz w:val="12"/>
                <w:szCs w:val="12"/>
              </w:rPr>
              <w:t>постановлением о проведении месячника</w:t>
            </w:r>
          </w:p>
        </w:tc>
      </w:tr>
      <w:tr w:rsidR="0038465F" w:rsidRPr="0038465F" w:rsidTr="0038465F">
        <w:tc>
          <w:tcPr>
            <w:tcW w:w="254" w:type="pct"/>
            <w:vAlign w:val="center"/>
          </w:tcPr>
          <w:p w:rsidR="0038465F" w:rsidRPr="0038465F" w:rsidRDefault="0038465F" w:rsidP="0038465F">
            <w:pPr>
              <w:spacing w:after="0" w:line="240" w:lineRule="auto"/>
              <w:jc w:val="center"/>
              <w:rPr>
                <w:rFonts w:ascii="Times New Roman" w:hAnsi="Times New Roman" w:cs="Times New Roman"/>
                <w:sz w:val="12"/>
                <w:szCs w:val="12"/>
              </w:rPr>
            </w:pPr>
            <w:r w:rsidRPr="0038465F">
              <w:rPr>
                <w:rFonts w:ascii="Times New Roman" w:hAnsi="Times New Roman" w:cs="Times New Roman"/>
                <w:sz w:val="12"/>
                <w:szCs w:val="12"/>
              </w:rPr>
              <w:t>7</w:t>
            </w:r>
          </w:p>
        </w:tc>
        <w:tc>
          <w:tcPr>
            <w:tcW w:w="2126" w:type="pct"/>
            <w:vAlign w:val="center"/>
          </w:tcPr>
          <w:p w:rsidR="0038465F" w:rsidRPr="0038465F" w:rsidRDefault="0038465F" w:rsidP="0038465F">
            <w:pPr>
              <w:spacing w:after="0" w:line="240" w:lineRule="auto"/>
              <w:jc w:val="center"/>
              <w:rPr>
                <w:rFonts w:ascii="Times New Roman" w:hAnsi="Times New Roman" w:cs="Times New Roman"/>
                <w:sz w:val="12"/>
                <w:szCs w:val="12"/>
              </w:rPr>
            </w:pPr>
            <w:r w:rsidRPr="0038465F">
              <w:rPr>
                <w:rFonts w:ascii="Times New Roman" w:hAnsi="Times New Roman" w:cs="Times New Roman"/>
                <w:sz w:val="12"/>
                <w:szCs w:val="12"/>
              </w:rPr>
              <w:t>Мероприят</w:t>
            </w:r>
            <w:r>
              <w:rPr>
                <w:rFonts w:ascii="Times New Roman" w:hAnsi="Times New Roman" w:cs="Times New Roman"/>
                <w:sz w:val="12"/>
                <w:szCs w:val="12"/>
              </w:rPr>
              <w:t xml:space="preserve">ия по посадке деревьев в рамках </w:t>
            </w:r>
            <w:r w:rsidRPr="0038465F">
              <w:rPr>
                <w:rFonts w:ascii="Times New Roman" w:hAnsi="Times New Roman" w:cs="Times New Roman"/>
                <w:sz w:val="12"/>
                <w:szCs w:val="12"/>
              </w:rPr>
              <w:t>всероссийской а</w:t>
            </w:r>
            <w:r>
              <w:rPr>
                <w:rFonts w:ascii="Times New Roman" w:hAnsi="Times New Roman" w:cs="Times New Roman"/>
                <w:sz w:val="12"/>
                <w:szCs w:val="12"/>
              </w:rPr>
              <w:t xml:space="preserve">кции «Национальный день посадки </w:t>
            </w:r>
            <w:r w:rsidRPr="0038465F">
              <w:rPr>
                <w:rFonts w:ascii="Times New Roman" w:hAnsi="Times New Roman" w:cs="Times New Roman"/>
                <w:sz w:val="12"/>
                <w:szCs w:val="12"/>
              </w:rPr>
              <w:t>леса», акции «Посади дерево»</w:t>
            </w:r>
          </w:p>
        </w:tc>
        <w:tc>
          <w:tcPr>
            <w:tcW w:w="1725" w:type="pct"/>
            <w:vAlign w:val="center"/>
          </w:tcPr>
          <w:p w:rsidR="0038465F" w:rsidRPr="0038465F" w:rsidRDefault="0038465F" w:rsidP="0038465F">
            <w:pPr>
              <w:spacing w:after="0" w:line="240" w:lineRule="auto"/>
              <w:jc w:val="center"/>
              <w:rPr>
                <w:rFonts w:ascii="Times New Roman" w:hAnsi="Times New Roman" w:cs="Times New Roman"/>
                <w:sz w:val="12"/>
                <w:szCs w:val="12"/>
              </w:rPr>
            </w:pPr>
            <w:r w:rsidRPr="0038465F">
              <w:rPr>
                <w:rFonts w:ascii="Times New Roman" w:hAnsi="Times New Roman" w:cs="Times New Roman"/>
                <w:sz w:val="12"/>
                <w:szCs w:val="12"/>
              </w:rPr>
              <w:t>Отдел экологии, природных ресурсов и земельного контроля Контрольного управления администрации муниципального района Сергиевский, ГБУ СО «Самаралес» Сергиевское управление (по согласованию)</w:t>
            </w:r>
          </w:p>
          <w:p w:rsidR="0038465F" w:rsidRPr="0038465F" w:rsidRDefault="0038465F" w:rsidP="0038465F">
            <w:pPr>
              <w:spacing w:after="0" w:line="240" w:lineRule="auto"/>
              <w:jc w:val="center"/>
              <w:rPr>
                <w:rFonts w:ascii="Times New Roman" w:hAnsi="Times New Roman" w:cs="Times New Roman"/>
                <w:sz w:val="12"/>
                <w:szCs w:val="12"/>
              </w:rPr>
            </w:pPr>
            <w:r w:rsidRPr="0038465F">
              <w:rPr>
                <w:rFonts w:ascii="Times New Roman" w:hAnsi="Times New Roman" w:cs="Times New Roman"/>
                <w:sz w:val="12"/>
                <w:szCs w:val="12"/>
              </w:rPr>
              <w:t>Главы поселений</w:t>
            </w:r>
            <w:r>
              <w:rPr>
                <w:rFonts w:ascii="Times New Roman" w:hAnsi="Times New Roman" w:cs="Times New Roman"/>
                <w:sz w:val="12"/>
                <w:szCs w:val="12"/>
              </w:rPr>
              <w:t xml:space="preserve"> </w:t>
            </w:r>
            <w:r w:rsidRPr="0038465F">
              <w:rPr>
                <w:rFonts w:ascii="Times New Roman" w:hAnsi="Times New Roman" w:cs="Times New Roman"/>
                <w:sz w:val="12"/>
                <w:szCs w:val="12"/>
              </w:rPr>
              <w:t>(по согласованию)</w:t>
            </w:r>
          </w:p>
        </w:tc>
        <w:tc>
          <w:tcPr>
            <w:tcW w:w="895" w:type="pct"/>
            <w:vAlign w:val="center"/>
          </w:tcPr>
          <w:p w:rsidR="0038465F" w:rsidRPr="0038465F" w:rsidRDefault="0038465F" w:rsidP="0038465F">
            <w:pPr>
              <w:spacing w:after="0" w:line="240" w:lineRule="auto"/>
              <w:jc w:val="center"/>
              <w:rPr>
                <w:rFonts w:ascii="Times New Roman" w:hAnsi="Times New Roman" w:cs="Times New Roman"/>
                <w:sz w:val="12"/>
                <w:szCs w:val="12"/>
              </w:rPr>
            </w:pPr>
            <w:r w:rsidRPr="0038465F">
              <w:rPr>
                <w:rFonts w:ascii="Times New Roman" w:hAnsi="Times New Roman" w:cs="Times New Roman"/>
                <w:sz w:val="12"/>
                <w:szCs w:val="12"/>
              </w:rPr>
              <w:t>апрель-май</w:t>
            </w:r>
          </w:p>
        </w:tc>
      </w:tr>
      <w:tr w:rsidR="0038465F" w:rsidRPr="0038465F" w:rsidTr="0038465F">
        <w:tc>
          <w:tcPr>
            <w:tcW w:w="254" w:type="pct"/>
            <w:vAlign w:val="center"/>
          </w:tcPr>
          <w:p w:rsidR="0038465F" w:rsidRPr="0038465F" w:rsidRDefault="0038465F" w:rsidP="0038465F">
            <w:pPr>
              <w:spacing w:after="0" w:line="240" w:lineRule="auto"/>
              <w:jc w:val="center"/>
              <w:rPr>
                <w:rFonts w:ascii="Times New Roman" w:hAnsi="Times New Roman" w:cs="Times New Roman"/>
                <w:sz w:val="12"/>
                <w:szCs w:val="12"/>
              </w:rPr>
            </w:pPr>
            <w:r w:rsidRPr="0038465F">
              <w:rPr>
                <w:rFonts w:ascii="Times New Roman" w:hAnsi="Times New Roman" w:cs="Times New Roman"/>
                <w:sz w:val="12"/>
                <w:szCs w:val="12"/>
              </w:rPr>
              <w:t>8</w:t>
            </w:r>
          </w:p>
        </w:tc>
        <w:tc>
          <w:tcPr>
            <w:tcW w:w="2126" w:type="pct"/>
            <w:vAlign w:val="center"/>
          </w:tcPr>
          <w:p w:rsidR="0038465F" w:rsidRPr="0038465F" w:rsidRDefault="0038465F" w:rsidP="0038465F">
            <w:pPr>
              <w:spacing w:after="0" w:line="240" w:lineRule="auto"/>
              <w:jc w:val="center"/>
              <w:rPr>
                <w:rFonts w:ascii="Times New Roman" w:hAnsi="Times New Roman" w:cs="Times New Roman"/>
                <w:sz w:val="12"/>
                <w:szCs w:val="12"/>
              </w:rPr>
            </w:pPr>
            <w:r w:rsidRPr="0038465F">
              <w:rPr>
                <w:rFonts w:ascii="Times New Roman" w:hAnsi="Times New Roman" w:cs="Times New Roman"/>
                <w:sz w:val="12"/>
                <w:szCs w:val="12"/>
              </w:rPr>
              <w:t>Проведение месячника по очистке водоохранных зон и зон рекреации от мусора и твёрдых бытовых отходов ,  проведение акций «Международный день очистки водоемов», «Чистые берега»  на водоемах муниципального района Сергиевский.</w:t>
            </w:r>
          </w:p>
          <w:p w:rsidR="0038465F" w:rsidRPr="0038465F" w:rsidRDefault="0038465F" w:rsidP="0038465F">
            <w:pPr>
              <w:spacing w:after="0" w:line="240" w:lineRule="auto"/>
              <w:jc w:val="center"/>
              <w:rPr>
                <w:rFonts w:ascii="Times New Roman" w:hAnsi="Times New Roman" w:cs="Times New Roman"/>
                <w:sz w:val="12"/>
                <w:szCs w:val="12"/>
              </w:rPr>
            </w:pPr>
            <w:r w:rsidRPr="0038465F">
              <w:rPr>
                <w:rFonts w:ascii="Times New Roman" w:hAnsi="Times New Roman" w:cs="Times New Roman"/>
                <w:sz w:val="12"/>
                <w:szCs w:val="12"/>
              </w:rPr>
              <w:t xml:space="preserve">«Живи родник»- акция по очистке </w:t>
            </w:r>
            <w:r>
              <w:rPr>
                <w:rFonts w:ascii="Times New Roman" w:hAnsi="Times New Roman" w:cs="Times New Roman"/>
                <w:sz w:val="12"/>
                <w:szCs w:val="12"/>
              </w:rPr>
              <w:t>родников.</w:t>
            </w:r>
          </w:p>
        </w:tc>
        <w:tc>
          <w:tcPr>
            <w:tcW w:w="1725" w:type="pct"/>
            <w:vAlign w:val="center"/>
          </w:tcPr>
          <w:p w:rsidR="0038465F" w:rsidRPr="0038465F" w:rsidRDefault="0038465F" w:rsidP="0038465F">
            <w:pPr>
              <w:spacing w:after="0" w:line="240" w:lineRule="auto"/>
              <w:jc w:val="center"/>
              <w:rPr>
                <w:rFonts w:ascii="Times New Roman" w:hAnsi="Times New Roman" w:cs="Times New Roman"/>
                <w:sz w:val="12"/>
                <w:szCs w:val="12"/>
              </w:rPr>
            </w:pPr>
            <w:r w:rsidRPr="0038465F">
              <w:rPr>
                <w:rFonts w:ascii="Times New Roman" w:hAnsi="Times New Roman" w:cs="Times New Roman"/>
                <w:sz w:val="12"/>
                <w:szCs w:val="12"/>
              </w:rPr>
              <w:t>Отдел экологии, природных ресурсов и земельного контроля Контрольного управления администрации муниципального района Сергиевский,</w:t>
            </w:r>
          </w:p>
          <w:p w:rsidR="0038465F" w:rsidRPr="0038465F" w:rsidRDefault="0038465F" w:rsidP="0038465F">
            <w:pPr>
              <w:spacing w:after="0" w:line="240" w:lineRule="auto"/>
              <w:jc w:val="center"/>
              <w:rPr>
                <w:rFonts w:ascii="Times New Roman" w:hAnsi="Times New Roman" w:cs="Times New Roman"/>
                <w:sz w:val="12"/>
                <w:szCs w:val="12"/>
              </w:rPr>
            </w:pPr>
            <w:r w:rsidRPr="0038465F">
              <w:rPr>
                <w:rFonts w:ascii="Times New Roman" w:hAnsi="Times New Roman" w:cs="Times New Roman"/>
                <w:sz w:val="12"/>
                <w:szCs w:val="12"/>
              </w:rPr>
              <w:t>МКУ «Управление культуры, туризма и молодежной политики»  муниципального района Сергиевский,</w:t>
            </w:r>
            <w:r>
              <w:rPr>
                <w:rFonts w:ascii="Times New Roman" w:hAnsi="Times New Roman" w:cs="Times New Roman"/>
                <w:sz w:val="12"/>
                <w:szCs w:val="12"/>
              </w:rPr>
              <w:t xml:space="preserve"> Главы поселений </w:t>
            </w:r>
            <w:r w:rsidRPr="0038465F">
              <w:rPr>
                <w:rFonts w:ascii="Times New Roman" w:hAnsi="Times New Roman" w:cs="Times New Roman"/>
                <w:sz w:val="12"/>
                <w:szCs w:val="12"/>
              </w:rPr>
              <w:t xml:space="preserve">(по </w:t>
            </w:r>
            <w:r>
              <w:rPr>
                <w:rFonts w:ascii="Times New Roman" w:hAnsi="Times New Roman" w:cs="Times New Roman"/>
                <w:sz w:val="12"/>
                <w:szCs w:val="12"/>
              </w:rPr>
              <w:t xml:space="preserve">согласованию), </w:t>
            </w:r>
            <w:r w:rsidRPr="0038465F">
              <w:rPr>
                <w:rFonts w:ascii="Times New Roman" w:hAnsi="Times New Roman" w:cs="Times New Roman"/>
                <w:sz w:val="12"/>
                <w:szCs w:val="12"/>
              </w:rPr>
              <w:t>предприятия</w:t>
            </w:r>
            <w:r>
              <w:rPr>
                <w:rFonts w:ascii="Times New Roman" w:hAnsi="Times New Roman" w:cs="Times New Roman"/>
                <w:sz w:val="12"/>
                <w:szCs w:val="12"/>
              </w:rPr>
              <w:t>, организации (по согласованию)</w:t>
            </w:r>
          </w:p>
        </w:tc>
        <w:tc>
          <w:tcPr>
            <w:tcW w:w="895" w:type="pct"/>
            <w:vAlign w:val="center"/>
          </w:tcPr>
          <w:p w:rsidR="0038465F" w:rsidRPr="0038465F" w:rsidRDefault="0038465F" w:rsidP="0038465F">
            <w:pPr>
              <w:spacing w:after="0" w:line="240" w:lineRule="auto"/>
              <w:jc w:val="center"/>
              <w:rPr>
                <w:rFonts w:ascii="Times New Roman" w:hAnsi="Times New Roman" w:cs="Times New Roman"/>
                <w:sz w:val="12"/>
                <w:szCs w:val="12"/>
              </w:rPr>
            </w:pPr>
            <w:r w:rsidRPr="0038465F">
              <w:rPr>
                <w:rFonts w:ascii="Times New Roman" w:hAnsi="Times New Roman" w:cs="Times New Roman"/>
                <w:sz w:val="12"/>
                <w:szCs w:val="12"/>
              </w:rPr>
              <w:t>май, июнь</w:t>
            </w:r>
          </w:p>
        </w:tc>
      </w:tr>
      <w:tr w:rsidR="0038465F" w:rsidRPr="0038465F" w:rsidTr="0038465F">
        <w:tc>
          <w:tcPr>
            <w:tcW w:w="254" w:type="pct"/>
            <w:vAlign w:val="center"/>
          </w:tcPr>
          <w:p w:rsidR="0038465F" w:rsidRPr="0038465F" w:rsidRDefault="0038465F" w:rsidP="0038465F">
            <w:pPr>
              <w:spacing w:after="0" w:line="240" w:lineRule="auto"/>
              <w:jc w:val="center"/>
              <w:rPr>
                <w:rFonts w:ascii="Times New Roman" w:hAnsi="Times New Roman" w:cs="Times New Roman"/>
                <w:sz w:val="12"/>
                <w:szCs w:val="12"/>
              </w:rPr>
            </w:pPr>
            <w:r w:rsidRPr="0038465F">
              <w:rPr>
                <w:rFonts w:ascii="Times New Roman" w:hAnsi="Times New Roman" w:cs="Times New Roman"/>
                <w:sz w:val="12"/>
                <w:szCs w:val="12"/>
              </w:rPr>
              <w:t>9</w:t>
            </w:r>
          </w:p>
        </w:tc>
        <w:tc>
          <w:tcPr>
            <w:tcW w:w="2126" w:type="pct"/>
            <w:vAlign w:val="center"/>
          </w:tcPr>
          <w:p w:rsidR="0038465F" w:rsidRPr="0038465F" w:rsidRDefault="0038465F" w:rsidP="0038465F">
            <w:pPr>
              <w:spacing w:after="0" w:line="240" w:lineRule="auto"/>
              <w:jc w:val="center"/>
              <w:rPr>
                <w:rFonts w:ascii="Times New Roman" w:hAnsi="Times New Roman" w:cs="Times New Roman"/>
                <w:sz w:val="12"/>
                <w:szCs w:val="12"/>
              </w:rPr>
            </w:pPr>
            <w:r w:rsidRPr="0038465F">
              <w:rPr>
                <w:rFonts w:ascii="Times New Roman" w:hAnsi="Times New Roman" w:cs="Times New Roman"/>
                <w:sz w:val="12"/>
                <w:szCs w:val="12"/>
              </w:rPr>
              <w:t>Проведение конкурса по озеленению муниципального района «Сергиевск в цвету - 2021»</w:t>
            </w:r>
          </w:p>
        </w:tc>
        <w:tc>
          <w:tcPr>
            <w:tcW w:w="1725" w:type="pct"/>
            <w:vAlign w:val="center"/>
          </w:tcPr>
          <w:p w:rsidR="0038465F" w:rsidRPr="0038465F" w:rsidRDefault="0038465F" w:rsidP="0038465F">
            <w:pPr>
              <w:spacing w:after="0" w:line="240" w:lineRule="auto"/>
              <w:jc w:val="center"/>
              <w:rPr>
                <w:rFonts w:ascii="Times New Roman" w:hAnsi="Times New Roman" w:cs="Times New Roman"/>
                <w:sz w:val="12"/>
                <w:szCs w:val="12"/>
              </w:rPr>
            </w:pPr>
            <w:r w:rsidRPr="0038465F">
              <w:rPr>
                <w:rFonts w:ascii="Times New Roman" w:hAnsi="Times New Roman" w:cs="Times New Roman"/>
                <w:sz w:val="12"/>
                <w:szCs w:val="12"/>
              </w:rPr>
              <w:t>Отдел экологии, природных ресурсов и земельного к</w:t>
            </w:r>
            <w:r>
              <w:rPr>
                <w:rFonts w:ascii="Times New Roman" w:hAnsi="Times New Roman" w:cs="Times New Roman"/>
                <w:sz w:val="12"/>
                <w:szCs w:val="12"/>
              </w:rPr>
              <w:t xml:space="preserve">онтроля Контрольного управления </w:t>
            </w:r>
            <w:r w:rsidRPr="0038465F">
              <w:rPr>
                <w:rFonts w:ascii="Times New Roman" w:hAnsi="Times New Roman" w:cs="Times New Roman"/>
                <w:sz w:val="12"/>
                <w:szCs w:val="12"/>
              </w:rPr>
              <w:t>администрации муници</w:t>
            </w:r>
            <w:r>
              <w:rPr>
                <w:rFonts w:ascii="Times New Roman" w:hAnsi="Times New Roman" w:cs="Times New Roman"/>
                <w:sz w:val="12"/>
                <w:szCs w:val="12"/>
              </w:rPr>
              <w:t xml:space="preserve">пального </w:t>
            </w:r>
            <w:r w:rsidRPr="0038465F">
              <w:rPr>
                <w:rFonts w:ascii="Times New Roman" w:hAnsi="Times New Roman" w:cs="Times New Roman"/>
                <w:sz w:val="12"/>
                <w:szCs w:val="12"/>
              </w:rPr>
              <w:t>района Сергиевский</w:t>
            </w:r>
          </w:p>
        </w:tc>
        <w:tc>
          <w:tcPr>
            <w:tcW w:w="895" w:type="pct"/>
            <w:vAlign w:val="center"/>
          </w:tcPr>
          <w:p w:rsidR="0038465F" w:rsidRPr="0038465F" w:rsidRDefault="0038465F" w:rsidP="0038465F">
            <w:pPr>
              <w:spacing w:after="0" w:line="240" w:lineRule="auto"/>
              <w:jc w:val="center"/>
              <w:rPr>
                <w:rFonts w:ascii="Times New Roman" w:hAnsi="Times New Roman" w:cs="Times New Roman"/>
                <w:sz w:val="12"/>
                <w:szCs w:val="12"/>
              </w:rPr>
            </w:pPr>
            <w:r w:rsidRPr="0038465F">
              <w:rPr>
                <w:rFonts w:ascii="Times New Roman" w:hAnsi="Times New Roman" w:cs="Times New Roman"/>
                <w:sz w:val="12"/>
                <w:szCs w:val="12"/>
              </w:rPr>
              <w:t>с 1 мая по</w:t>
            </w:r>
            <w:r>
              <w:rPr>
                <w:rFonts w:ascii="Times New Roman" w:hAnsi="Times New Roman" w:cs="Times New Roman"/>
                <w:sz w:val="12"/>
                <w:szCs w:val="12"/>
              </w:rPr>
              <w:t xml:space="preserve"> </w:t>
            </w:r>
            <w:r w:rsidRPr="0038465F">
              <w:rPr>
                <w:rFonts w:ascii="Times New Roman" w:hAnsi="Times New Roman" w:cs="Times New Roman"/>
                <w:sz w:val="12"/>
                <w:szCs w:val="12"/>
              </w:rPr>
              <w:t>15 сентября 2021 г.</w:t>
            </w:r>
          </w:p>
          <w:p w:rsidR="0038465F" w:rsidRPr="0038465F" w:rsidRDefault="0038465F" w:rsidP="0038465F">
            <w:pPr>
              <w:spacing w:after="0" w:line="240" w:lineRule="auto"/>
              <w:jc w:val="center"/>
              <w:rPr>
                <w:rFonts w:ascii="Times New Roman" w:hAnsi="Times New Roman" w:cs="Times New Roman"/>
                <w:sz w:val="12"/>
                <w:szCs w:val="12"/>
              </w:rPr>
            </w:pPr>
          </w:p>
        </w:tc>
      </w:tr>
      <w:tr w:rsidR="0038465F" w:rsidRPr="0038465F" w:rsidTr="0038465F">
        <w:tc>
          <w:tcPr>
            <w:tcW w:w="254" w:type="pct"/>
            <w:vAlign w:val="center"/>
          </w:tcPr>
          <w:p w:rsidR="0038465F" w:rsidRPr="0038465F" w:rsidRDefault="0038465F" w:rsidP="0038465F">
            <w:pPr>
              <w:spacing w:after="0" w:line="240" w:lineRule="auto"/>
              <w:jc w:val="center"/>
              <w:rPr>
                <w:rFonts w:ascii="Times New Roman" w:hAnsi="Times New Roman" w:cs="Times New Roman"/>
                <w:sz w:val="12"/>
                <w:szCs w:val="12"/>
              </w:rPr>
            </w:pPr>
            <w:r w:rsidRPr="0038465F">
              <w:rPr>
                <w:rFonts w:ascii="Times New Roman" w:hAnsi="Times New Roman" w:cs="Times New Roman"/>
                <w:sz w:val="12"/>
                <w:szCs w:val="12"/>
              </w:rPr>
              <w:t>10</w:t>
            </w:r>
          </w:p>
        </w:tc>
        <w:tc>
          <w:tcPr>
            <w:tcW w:w="2126" w:type="pct"/>
            <w:vAlign w:val="center"/>
          </w:tcPr>
          <w:p w:rsidR="0038465F" w:rsidRPr="0038465F" w:rsidRDefault="0038465F" w:rsidP="0038465F">
            <w:pPr>
              <w:spacing w:after="0" w:line="240" w:lineRule="auto"/>
              <w:jc w:val="center"/>
              <w:rPr>
                <w:rFonts w:ascii="Times New Roman" w:hAnsi="Times New Roman" w:cs="Times New Roman"/>
                <w:sz w:val="12"/>
                <w:szCs w:val="12"/>
              </w:rPr>
            </w:pPr>
            <w:r w:rsidRPr="0038465F">
              <w:rPr>
                <w:rFonts w:ascii="Times New Roman" w:hAnsi="Times New Roman" w:cs="Times New Roman"/>
                <w:sz w:val="12"/>
                <w:szCs w:val="12"/>
              </w:rPr>
              <w:t>Проведение мероприятий по пропуску паводковых вод</w:t>
            </w:r>
          </w:p>
        </w:tc>
        <w:tc>
          <w:tcPr>
            <w:tcW w:w="1725" w:type="pct"/>
            <w:vAlign w:val="center"/>
          </w:tcPr>
          <w:p w:rsidR="0038465F" w:rsidRPr="0038465F" w:rsidRDefault="0038465F" w:rsidP="0038465F">
            <w:pPr>
              <w:spacing w:after="0" w:line="240" w:lineRule="auto"/>
              <w:jc w:val="center"/>
              <w:rPr>
                <w:rFonts w:ascii="Times New Roman" w:hAnsi="Times New Roman" w:cs="Times New Roman"/>
                <w:sz w:val="12"/>
                <w:szCs w:val="12"/>
              </w:rPr>
            </w:pPr>
            <w:r w:rsidRPr="0038465F">
              <w:rPr>
                <w:rFonts w:ascii="Times New Roman" w:hAnsi="Times New Roman" w:cs="Times New Roman"/>
                <w:sz w:val="12"/>
                <w:szCs w:val="12"/>
              </w:rPr>
              <w:t>Отдел ГО и ЧС администрации м.р. Сергиевский</w:t>
            </w:r>
          </w:p>
        </w:tc>
        <w:tc>
          <w:tcPr>
            <w:tcW w:w="895" w:type="pct"/>
            <w:vAlign w:val="center"/>
          </w:tcPr>
          <w:p w:rsidR="0038465F" w:rsidRPr="0038465F" w:rsidRDefault="0038465F" w:rsidP="0038465F">
            <w:pPr>
              <w:spacing w:after="0" w:line="240" w:lineRule="auto"/>
              <w:jc w:val="center"/>
              <w:rPr>
                <w:rFonts w:ascii="Times New Roman" w:hAnsi="Times New Roman" w:cs="Times New Roman"/>
                <w:sz w:val="12"/>
                <w:szCs w:val="12"/>
              </w:rPr>
            </w:pPr>
            <w:r w:rsidRPr="0038465F">
              <w:rPr>
                <w:rFonts w:ascii="Times New Roman" w:hAnsi="Times New Roman" w:cs="Times New Roman"/>
                <w:sz w:val="12"/>
                <w:szCs w:val="12"/>
              </w:rPr>
              <w:t>апрель</w:t>
            </w:r>
          </w:p>
        </w:tc>
      </w:tr>
      <w:tr w:rsidR="0038465F" w:rsidRPr="0038465F" w:rsidTr="0038465F">
        <w:tc>
          <w:tcPr>
            <w:tcW w:w="254" w:type="pct"/>
            <w:vAlign w:val="center"/>
          </w:tcPr>
          <w:p w:rsidR="0038465F" w:rsidRPr="0038465F" w:rsidRDefault="0038465F" w:rsidP="0038465F">
            <w:pPr>
              <w:spacing w:after="0" w:line="240" w:lineRule="auto"/>
              <w:jc w:val="center"/>
              <w:rPr>
                <w:rFonts w:ascii="Times New Roman" w:hAnsi="Times New Roman" w:cs="Times New Roman"/>
                <w:sz w:val="12"/>
                <w:szCs w:val="12"/>
              </w:rPr>
            </w:pPr>
            <w:r w:rsidRPr="0038465F">
              <w:rPr>
                <w:rFonts w:ascii="Times New Roman" w:hAnsi="Times New Roman" w:cs="Times New Roman"/>
                <w:sz w:val="12"/>
                <w:szCs w:val="12"/>
              </w:rPr>
              <w:t>11</w:t>
            </w:r>
          </w:p>
        </w:tc>
        <w:tc>
          <w:tcPr>
            <w:tcW w:w="2126" w:type="pct"/>
            <w:vAlign w:val="center"/>
          </w:tcPr>
          <w:p w:rsidR="0038465F" w:rsidRPr="0038465F" w:rsidRDefault="0038465F" w:rsidP="0038465F">
            <w:pPr>
              <w:spacing w:after="0" w:line="240" w:lineRule="auto"/>
              <w:jc w:val="center"/>
              <w:rPr>
                <w:rFonts w:ascii="Times New Roman" w:hAnsi="Times New Roman" w:cs="Times New Roman"/>
                <w:sz w:val="12"/>
                <w:szCs w:val="12"/>
              </w:rPr>
            </w:pPr>
            <w:r w:rsidRPr="0038465F">
              <w:rPr>
                <w:rFonts w:ascii="Times New Roman" w:hAnsi="Times New Roman" w:cs="Times New Roman"/>
                <w:sz w:val="12"/>
                <w:szCs w:val="12"/>
              </w:rPr>
              <w:t>Проведение рейдов по проверке состояния водоохранных зон водных объектов на территории района  и выявлению стихийных свалок мусора, самовольного захвата земельных участков, нарушений земельного законодательства и законодательства в области обращения с отходами производства и потребления</w:t>
            </w:r>
          </w:p>
        </w:tc>
        <w:tc>
          <w:tcPr>
            <w:tcW w:w="1725" w:type="pct"/>
            <w:vAlign w:val="center"/>
          </w:tcPr>
          <w:p w:rsidR="0038465F" w:rsidRPr="0038465F" w:rsidRDefault="0038465F" w:rsidP="0038465F">
            <w:pPr>
              <w:spacing w:after="0" w:line="240" w:lineRule="auto"/>
              <w:jc w:val="center"/>
              <w:rPr>
                <w:rFonts w:ascii="Times New Roman" w:hAnsi="Times New Roman" w:cs="Times New Roman"/>
                <w:sz w:val="12"/>
                <w:szCs w:val="12"/>
              </w:rPr>
            </w:pPr>
            <w:r w:rsidRPr="0038465F">
              <w:rPr>
                <w:rFonts w:ascii="Times New Roman" w:hAnsi="Times New Roman" w:cs="Times New Roman"/>
                <w:sz w:val="12"/>
                <w:szCs w:val="12"/>
              </w:rPr>
              <w:t>Отдел экологии, природных ресурсов и земельного контроля Контрольного управления администрации муниципального района Сергиевский,</w:t>
            </w:r>
            <w:r>
              <w:rPr>
                <w:rFonts w:ascii="Times New Roman" w:hAnsi="Times New Roman" w:cs="Times New Roman"/>
                <w:sz w:val="12"/>
                <w:szCs w:val="12"/>
              </w:rPr>
              <w:t xml:space="preserve"> </w:t>
            </w:r>
            <w:r w:rsidRPr="0038465F">
              <w:rPr>
                <w:rFonts w:ascii="Times New Roman" w:hAnsi="Times New Roman" w:cs="Times New Roman"/>
                <w:sz w:val="12"/>
                <w:szCs w:val="12"/>
              </w:rPr>
              <w:t>отдел по административной практике администрации м.р. Сергиевский, Главы поселений</w:t>
            </w:r>
            <w:r>
              <w:rPr>
                <w:rFonts w:ascii="Times New Roman" w:hAnsi="Times New Roman" w:cs="Times New Roman"/>
                <w:sz w:val="12"/>
                <w:szCs w:val="12"/>
              </w:rPr>
              <w:t xml:space="preserve"> </w:t>
            </w:r>
            <w:r w:rsidRPr="0038465F">
              <w:rPr>
                <w:rFonts w:ascii="Times New Roman" w:hAnsi="Times New Roman" w:cs="Times New Roman"/>
                <w:sz w:val="12"/>
                <w:szCs w:val="12"/>
              </w:rPr>
              <w:t>(по согласованию),</w:t>
            </w:r>
            <w:r>
              <w:rPr>
                <w:rFonts w:ascii="Times New Roman" w:hAnsi="Times New Roman" w:cs="Times New Roman"/>
                <w:sz w:val="12"/>
                <w:szCs w:val="12"/>
              </w:rPr>
              <w:t xml:space="preserve"> </w:t>
            </w:r>
            <w:r w:rsidRPr="0038465F">
              <w:rPr>
                <w:rFonts w:ascii="Times New Roman" w:hAnsi="Times New Roman" w:cs="Times New Roman"/>
                <w:sz w:val="12"/>
                <w:szCs w:val="12"/>
              </w:rPr>
              <w:t>Общественные организации (по согласованию</w:t>
            </w:r>
          </w:p>
        </w:tc>
        <w:tc>
          <w:tcPr>
            <w:tcW w:w="895" w:type="pct"/>
            <w:vAlign w:val="center"/>
          </w:tcPr>
          <w:p w:rsidR="0038465F" w:rsidRPr="0038465F" w:rsidRDefault="0038465F" w:rsidP="0038465F">
            <w:pPr>
              <w:spacing w:after="0" w:line="240" w:lineRule="auto"/>
              <w:jc w:val="center"/>
              <w:rPr>
                <w:rFonts w:ascii="Times New Roman" w:hAnsi="Times New Roman" w:cs="Times New Roman"/>
                <w:sz w:val="12"/>
                <w:szCs w:val="12"/>
              </w:rPr>
            </w:pPr>
            <w:r w:rsidRPr="0038465F">
              <w:rPr>
                <w:rFonts w:ascii="Times New Roman" w:hAnsi="Times New Roman" w:cs="Times New Roman"/>
                <w:sz w:val="12"/>
                <w:szCs w:val="12"/>
              </w:rPr>
              <w:t>апрель-май</w:t>
            </w:r>
          </w:p>
        </w:tc>
      </w:tr>
      <w:tr w:rsidR="0038465F" w:rsidRPr="0038465F" w:rsidTr="0038465F">
        <w:tc>
          <w:tcPr>
            <w:tcW w:w="254" w:type="pct"/>
            <w:vAlign w:val="center"/>
          </w:tcPr>
          <w:p w:rsidR="0038465F" w:rsidRPr="0038465F" w:rsidRDefault="0038465F" w:rsidP="0038465F">
            <w:pPr>
              <w:spacing w:after="0" w:line="240" w:lineRule="auto"/>
              <w:jc w:val="center"/>
              <w:rPr>
                <w:rFonts w:ascii="Times New Roman" w:hAnsi="Times New Roman" w:cs="Times New Roman"/>
                <w:sz w:val="12"/>
                <w:szCs w:val="12"/>
              </w:rPr>
            </w:pPr>
            <w:r w:rsidRPr="0038465F">
              <w:rPr>
                <w:rFonts w:ascii="Times New Roman" w:hAnsi="Times New Roman" w:cs="Times New Roman"/>
                <w:sz w:val="12"/>
                <w:szCs w:val="12"/>
              </w:rPr>
              <w:t>12</w:t>
            </w:r>
          </w:p>
        </w:tc>
        <w:tc>
          <w:tcPr>
            <w:tcW w:w="2126" w:type="pct"/>
            <w:vAlign w:val="center"/>
          </w:tcPr>
          <w:p w:rsidR="0038465F" w:rsidRPr="0038465F" w:rsidRDefault="0038465F" w:rsidP="0038465F">
            <w:pPr>
              <w:spacing w:after="0" w:line="240" w:lineRule="auto"/>
              <w:jc w:val="center"/>
              <w:rPr>
                <w:rFonts w:ascii="Times New Roman" w:hAnsi="Times New Roman" w:cs="Times New Roman"/>
                <w:sz w:val="12"/>
                <w:szCs w:val="12"/>
              </w:rPr>
            </w:pPr>
            <w:r w:rsidRPr="0038465F">
              <w:rPr>
                <w:rFonts w:ascii="Times New Roman" w:hAnsi="Times New Roman" w:cs="Times New Roman"/>
                <w:sz w:val="12"/>
                <w:szCs w:val="12"/>
              </w:rPr>
              <w:t>Проведение мероприятий по защите лесов от пожаров, вредных насекомых и болезней. Проведение акции «Чистый лес!»</w:t>
            </w:r>
          </w:p>
        </w:tc>
        <w:tc>
          <w:tcPr>
            <w:tcW w:w="1725" w:type="pct"/>
            <w:vAlign w:val="center"/>
          </w:tcPr>
          <w:p w:rsidR="0038465F" w:rsidRPr="0038465F" w:rsidRDefault="0038465F" w:rsidP="0038465F">
            <w:pPr>
              <w:spacing w:after="0" w:line="240" w:lineRule="auto"/>
              <w:jc w:val="center"/>
              <w:rPr>
                <w:rFonts w:ascii="Times New Roman" w:hAnsi="Times New Roman" w:cs="Times New Roman"/>
                <w:sz w:val="12"/>
                <w:szCs w:val="12"/>
              </w:rPr>
            </w:pPr>
            <w:r w:rsidRPr="0038465F">
              <w:rPr>
                <w:rFonts w:ascii="Times New Roman" w:hAnsi="Times New Roman" w:cs="Times New Roman"/>
                <w:sz w:val="12"/>
                <w:szCs w:val="12"/>
              </w:rPr>
              <w:t>ГБУ СО «Самаралес» Сергиевск</w:t>
            </w:r>
            <w:r>
              <w:rPr>
                <w:rFonts w:ascii="Times New Roman" w:hAnsi="Times New Roman" w:cs="Times New Roman"/>
                <w:sz w:val="12"/>
                <w:szCs w:val="12"/>
              </w:rPr>
              <w:t xml:space="preserve">ое управление (по согласованию) </w:t>
            </w:r>
            <w:r w:rsidRPr="0038465F">
              <w:rPr>
                <w:rFonts w:ascii="Times New Roman" w:hAnsi="Times New Roman" w:cs="Times New Roman"/>
                <w:sz w:val="12"/>
                <w:szCs w:val="12"/>
              </w:rPr>
              <w:t>Главы поселений</w:t>
            </w:r>
            <w:r>
              <w:rPr>
                <w:rFonts w:ascii="Times New Roman" w:hAnsi="Times New Roman" w:cs="Times New Roman"/>
                <w:sz w:val="12"/>
                <w:szCs w:val="12"/>
              </w:rPr>
              <w:t xml:space="preserve"> </w:t>
            </w:r>
            <w:r w:rsidRPr="0038465F">
              <w:rPr>
                <w:rFonts w:ascii="Times New Roman" w:hAnsi="Times New Roman" w:cs="Times New Roman"/>
                <w:sz w:val="12"/>
                <w:szCs w:val="12"/>
              </w:rPr>
              <w:t>(по согласованию), предприятия организации района (по согласованию)</w:t>
            </w:r>
          </w:p>
        </w:tc>
        <w:tc>
          <w:tcPr>
            <w:tcW w:w="895" w:type="pct"/>
            <w:vAlign w:val="center"/>
          </w:tcPr>
          <w:p w:rsidR="0038465F" w:rsidRPr="0038465F" w:rsidRDefault="0038465F" w:rsidP="0038465F">
            <w:pPr>
              <w:spacing w:after="0" w:line="240" w:lineRule="auto"/>
              <w:jc w:val="center"/>
              <w:rPr>
                <w:rFonts w:ascii="Times New Roman" w:hAnsi="Times New Roman" w:cs="Times New Roman"/>
                <w:sz w:val="12"/>
                <w:szCs w:val="12"/>
              </w:rPr>
            </w:pPr>
            <w:r w:rsidRPr="0038465F">
              <w:rPr>
                <w:rFonts w:ascii="Times New Roman" w:hAnsi="Times New Roman" w:cs="Times New Roman"/>
                <w:sz w:val="12"/>
                <w:szCs w:val="12"/>
              </w:rPr>
              <w:t>апрель - июнь</w:t>
            </w:r>
          </w:p>
        </w:tc>
      </w:tr>
      <w:tr w:rsidR="0038465F" w:rsidRPr="0038465F" w:rsidTr="0038465F">
        <w:tc>
          <w:tcPr>
            <w:tcW w:w="254" w:type="pct"/>
            <w:vAlign w:val="center"/>
          </w:tcPr>
          <w:p w:rsidR="0038465F" w:rsidRPr="0038465F" w:rsidRDefault="0038465F" w:rsidP="0038465F">
            <w:pPr>
              <w:spacing w:after="0" w:line="240" w:lineRule="auto"/>
              <w:jc w:val="center"/>
              <w:rPr>
                <w:rFonts w:ascii="Times New Roman" w:hAnsi="Times New Roman" w:cs="Times New Roman"/>
                <w:sz w:val="12"/>
                <w:szCs w:val="12"/>
              </w:rPr>
            </w:pPr>
            <w:r w:rsidRPr="0038465F">
              <w:rPr>
                <w:rFonts w:ascii="Times New Roman" w:hAnsi="Times New Roman" w:cs="Times New Roman"/>
                <w:sz w:val="12"/>
                <w:szCs w:val="12"/>
              </w:rPr>
              <w:t>13</w:t>
            </w:r>
          </w:p>
        </w:tc>
        <w:tc>
          <w:tcPr>
            <w:tcW w:w="2126" w:type="pct"/>
            <w:vAlign w:val="center"/>
          </w:tcPr>
          <w:p w:rsidR="0038465F" w:rsidRPr="0038465F" w:rsidRDefault="0038465F" w:rsidP="0038465F">
            <w:pPr>
              <w:spacing w:after="0" w:line="240" w:lineRule="auto"/>
              <w:jc w:val="center"/>
              <w:rPr>
                <w:rFonts w:ascii="Times New Roman" w:hAnsi="Times New Roman" w:cs="Times New Roman"/>
                <w:sz w:val="12"/>
                <w:szCs w:val="12"/>
              </w:rPr>
            </w:pPr>
            <w:r w:rsidRPr="0038465F">
              <w:rPr>
                <w:rFonts w:ascii="Times New Roman" w:hAnsi="Times New Roman" w:cs="Times New Roman"/>
                <w:sz w:val="12"/>
                <w:szCs w:val="12"/>
              </w:rPr>
              <w:t>Организация и проведение в образовательных учреждениях района акции «Неделя экологических знаний»</w:t>
            </w:r>
          </w:p>
        </w:tc>
        <w:tc>
          <w:tcPr>
            <w:tcW w:w="1725" w:type="pct"/>
            <w:vAlign w:val="center"/>
          </w:tcPr>
          <w:p w:rsidR="0038465F" w:rsidRPr="0038465F" w:rsidRDefault="0038465F" w:rsidP="0038465F">
            <w:pPr>
              <w:spacing w:after="0" w:line="240" w:lineRule="auto"/>
              <w:jc w:val="center"/>
              <w:rPr>
                <w:rFonts w:ascii="Times New Roman" w:hAnsi="Times New Roman" w:cs="Times New Roman"/>
                <w:sz w:val="12"/>
                <w:szCs w:val="12"/>
              </w:rPr>
            </w:pPr>
            <w:r w:rsidRPr="0038465F">
              <w:rPr>
                <w:rFonts w:ascii="Times New Roman" w:hAnsi="Times New Roman" w:cs="Times New Roman"/>
                <w:sz w:val="12"/>
                <w:szCs w:val="12"/>
              </w:rPr>
              <w:t>Северное управление Министерства образования и науки Самарской области (по согласованию)</w:t>
            </w:r>
            <w:r>
              <w:rPr>
                <w:rFonts w:ascii="Times New Roman" w:hAnsi="Times New Roman" w:cs="Times New Roman"/>
                <w:sz w:val="12"/>
                <w:szCs w:val="12"/>
              </w:rPr>
              <w:t xml:space="preserve">, </w:t>
            </w:r>
            <w:r w:rsidRPr="0038465F">
              <w:rPr>
                <w:rFonts w:ascii="Times New Roman" w:hAnsi="Times New Roman" w:cs="Times New Roman"/>
                <w:sz w:val="12"/>
                <w:szCs w:val="12"/>
              </w:rPr>
              <w:t xml:space="preserve">государственные бюджетные </w:t>
            </w:r>
            <w:r w:rsidRPr="0038465F">
              <w:rPr>
                <w:rFonts w:ascii="Times New Roman" w:hAnsi="Times New Roman" w:cs="Times New Roman"/>
                <w:sz w:val="12"/>
                <w:szCs w:val="12"/>
              </w:rPr>
              <w:lastRenderedPageBreak/>
              <w:t>общеобразовательные учреждения района</w:t>
            </w:r>
            <w:r>
              <w:rPr>
                <w:rFonts w:ascii="Times New Roman" w:hAnsi="Times New Roman" w:cs="Times New Roman"/>
                <w:sz w:val="12"/>
                <w:szCs w:val="12"/>
              </w:rPr>
              <w:t xml:space="preserve"> </w:t>
            </w:r>
            <w:r w:rsidRPr="0038465F">
              <w:rPr>
                <w:rFonts w:ascii="Times New Roman" w:hAnsi="Times New Roman" w:cs="Times New Roman"/>
                <w:sz w:val="12"/>
                <w:szCs w:val="12"/>
              </w:rPr>
              <w:t>(по согласованию)</w:t>
            </w:r>
          </w:p>
        </w:tc>
        <w:tc>
          <w:tcPr>
            <w:tcW w:w="895" w:type="pct"/>
            <w:vAlign w:val="center"/>
          </w:tcPr>
          <w:p w:rsidR="0038465F" w:rsidRPr="0038465F" w:rsidRDefault="0038465F" w:rsidP="0038465F">
            <w:pPr>
              <w:spacing w:after="0" w:line="240" w:lineRule="auto"/>
              <w:jc w:val="center"/>
              <w:rPr>
                <w:rFonts w:ascii="Times New Roman" w:hAnsi="Times New Roman" w:cs="Times New Roman"/>
                <w:sz w:val="12"/>
                <w:szCs w:val="12"/>
              </w:rPr>
            </w:pPr>
            <w:r w:rsidRPr="0038465F">
              <w:rPr>
                <w:rFonts w:ascii="Times New Roman" w:hAnsi="Times New Roman" w:cs="Times New Roman"/>
                <w:sz w:val="12"/>
                <w:szCs w:val="12"/>
              </w:rPr>
              <w:t>апрель</w:t>
            </w:r>
          </w:p>
        </w:tc>
      </w:tr>
      <w:tr w:rsidR="0038465F" w:rsidRPr="0038465F" w:rsidTr="0038465F">
        <w:tc>
          <w:tcPr>
            <w:tcW w:w="254" w:type="pct"/>
            <w:vAlign w:val="center"/>
          </w:tcPr>
          <w:p w:rsidR="0038465F" w:rsidRPr="0038465F" w:rsidRDefault="0038465F" w:rsidP="0038465F">
            <w:pPr>
              <w:spacing w:after="0" w:line="240" w:lineRule="auto"/>
              <w:jc w:val="center"/>
              <w:rPr>
                <w:rFonts w:ascii="Times New Roman" w:hAnsi="Times New Roman" w:cs="Times New Roman"/>
                <w:sz w:val="12"/>
                <w:szCs w:val="12"/>
              </w:rPr>
            </w:pPr>
            <w:r w:rsidRPr="0038465F">
              <w:rPr>
                <w:rFonts w:ascii="Times New Roman" w:hAnsi="Times New Roman" w:cs="Times New Roman"/>
                <w:sz w:val="12"/>
                <w:szCs w:val="12"/>
              </w:rPr>
              <w:t>14</w:t>
            </w:r>
          </w:p>
        </w:tc>
        <w:tc>
          <w:tcPr>
            <w:tcW w:w="2126" w:type="pct"/>
            <w:vAlign w:val="center"/>
          </w:tcPr>
          <w:p w:rsidR="0038465F" w:rsidRPr="0038465F" w:rsidRDefault="0038465F" w:rsidP="0038465F">
            <w:pPr>
              <w:spacing w:after="0" w:line="240" w:lineRule="auto"/>
              <w:jc w:val="center"/>
              <w:rPr>
                <w:rFonts w:ascii="Times New Roman" w:hAnsi="Times New Roman" w:cs="Times New Roman"/>
                <w:sz w:val="12"/>
                <w:szCs w:val="12"/>
              </w:rPr>
            </w:pPr>
            <w:r w:rsidRPr="0038465F">
              <w:rPr>
                <w:rFonts w:ascii="Times New Roman" w:hAnsi="Times New Roman" w:cs="Times New Roman"/>
                <w:sz w:val="12"/>
                <w:szCs w:val="12"/>
              </w:rPr>
              <w:t>Организация и проведение в учебных заведениях района уроков и мероприятий, посвященных  Дням экологического календаря</w:t>
            </w:r>
          </w:p>
        </w:tc>
        <w:tc>
          <w:tcPr>
            <w:tcW w:w="1725" w:type="pct"/>
            <w:vAlign w:val="center"/>
          </w:tcPr>
          <w:p w:rsidR="0038465F" w:rsidRPr="0038465F" w:rsidRDefault="0038465F" w:rsidP="0038465F">
            <w:pPr>
              <w:spacing w:after="0" w:line="240" w:lineRule="auto"/>
              <w:jc w:val="center"/>
              <w:rPr>
                <w:rFonts w:ascii="Times New Roman" w:hAnsi="Times New Roman" w:cs="Times New Roman"/>
                <w:sz w:val="12"/>
                <w:szCs w:val="12"/>
              </w:rPr>
            </w:pPr>
            <w:r w:rsidRPr="0038465F">
              <w:rPr>
                <w:rFonts w:ascii="Times New Roman" w:hAnsi="Times New Roman" w:cs="Times New Roman"/>
                <w:sz w:val="12"/>
                <w:szCs w:val="12"/>
              </w:rPr>
              <w:t>Северное управление Министерства образования и науки Самарской области (по согласованию), государственные бюджетные общеоб</w:t>
            </w:r>
            <w:r>
              <w:rPr>
                <w:rFonts w:ascii="Times New Roman" w:hAnsi="Times New Roman" w:cs="Times New Roman"/>
                <w:sz w:val="12"/>
                <w:szCs w:val="12"/>
              </w:rPr>
              <w:t xml:space="preserve">разовательные учреждения района </w:t>
            </w:r>
            <w:r w:rsidRPr="0038465F">
              <w:rPr>
                <w:rFonts w:ascii="Times New Roman" w:hAnsi="Times New Roman" w:cs="Times New Roman"/>
                <w:sz w:val="12"/>
                <w:szCs w:val="12"/>
              </w:rPr>
              <w:t>(по согласованию)</w:t>
            </w:r>
          </w:p>
        </w:tc>
        <w:tc>
          <w:tcPr>
            <w:tcW w:w="895" w:type="pct"/>
            <w:vAlign w:val="center"/>
          </w:tcPr>
          <w:p w:rsidR="0038465F" w:rsidRPr="0038465F" w:rsidRDefault="0038465F" w:rsidP="0038465F">
            <w:pPr>
              <w:spacing w:after="0" w:line="240" w:lineRule="auto"/>
              <w:jc w:val="center"/>
              <w:rPr>
                <w:rFonts w:ascii="Times New Roman" w:hAnsi="Times New Roman" w:cs="Times New Roman"/>
                <w:sz w:val="12"/>
                <w:szCs w:val="12"/>
              </w:rPr>
            </w:pPr>
            <w:r w:rsidRPr="0038465F">
              <w:rPr>
                <w:rFonts w:ascii="Times New Roman" w:hAnsi="Times New Roman" w:cs="Times New Roman"/>
                <w:sz w:val="12"/>
                <w:szCs w:val="12"/>
              </w:rPr>
              <w:t>апрель-июнь</w:t>
            </w:r>
          </w:p>
        </w:tc>
      </w:tr>
      <w:tr w:rsidR="0038465F" w:rsidRPr="0038465F" w:rsidTr="0038465F">
        <w:tc>
          <w:tcPr>
            <w:tcW w:w="254" w:type="pct"/>
            <w:vAlign w:val="center"/>
          </w:tcPr>
          <w:p w:rsidR="0038465F" w:rsidRPr="0038465F" w:rsidRDefault="0038465F" w:rsidP="0038465F">
            <w:pPr>
              <w:spacing w:after="0" w:line="240" w:lineRule="auto"/>
              <w:jc w:val="center"/>
              <w:rPr>
                <w:rFonts w:ascii="Times New Roman" w:hAnsi="Times New Roman" w:cs="Times New Roman"/>
                <w:sz w:val="12"/>
                <w:szCs w:val="12"/>
              </w:rPr>
            </w:pPr>
            <w:r w:rsidRPr="0038465F">
              <w:rPr>
                <w:rFonts w:ascii="Times New Roman" w:hAnsi="Times New Roman" w:cs="Times New Roman"/>
                <w:sz w:val="12"/>
                <w:szCs w:val="12"/>
              </w:rPr>
              <w:t>15</w:t>
            </w:r>
          </w:p>
        </w:tc>
        <w:tc>
          <w:tcPr>
            <w:tcW w:w="2126" w:type="pct"/>
            <w:vAlign w:val="center"/>
          </w:tcPr>
          <w:p w:rsidR="0038465F" w:rsidRPr="0038465F" w:rsidRDefault="0038465F" w:rsidP="0038465F">
            <w:pPr>
              <w:spacing w:after="0" w:line="240" w:lineRule="auto"/>
              <w:jc w:val="center"/>
              <w:rPr>
                <w:rFonts w:ascii="Times New Roman" w:hAnsi="Times New Roman" w:cs="Times New Roman"/>
                <w:sz w:val="12"/>
                <w:szCs w:val="12"/>
              </w:rPr>
            </w:pPr>
            <w:r w:rsidRPr="0038465F">
              <w:rPr>
                <w:rFonts w:ascii="Times New Roman" w:hAnsi="Times New Roman" w:cs="Times New Roman"/>
                <w:sz w:val="12"/>
                <w:szCs w:val="12"/>
              </w:rPr>
              <w:t>Проведение лекций направленных на экологическое образование студентов и учащихся</w:t>
            </w:r>
          </w:p>
        </w:tc>
        <w:tc>
          <w:tcPr>
            <w:tcW w:w="1725" w:type="pct"/>
            <w:vAlign w:val="center"/>
          </w:tcPr>
          <w:p w:rsidR="0038465F" w:rsidRPr="0038465F" w:rsidRDefault="0038465F" w:rsidP="0038465F">
            <w:pPr>
              <w:spacing w:after="0" w:line="240" w:lineRule="auto"/>
              <w:jc w:val="center"/>
              <w:rPr>
                <w:rFonts w:ascii="Times New Roman" w:hAnsi="Times New Roman" w:cs="Times New Roman"/>
                <w:sz w:val="12"/>
                <w:szCs w:val="12"/>
              </w:rPr>
            </w:pPr>
            <w:r w:rsidRPr="0038465F">
              <w:rPr>
                <w:rFonts w:ascii="Times New Roman" w:hAnsi="Times New Roman" w:cs="Times New Roman"/>
                <w:sz w:val="12"/>
                <w:szCs w:val="12"/>
              </w:rPr>
              <w:t>Отдел экологии,  природных ресурсов и земельного контроля Контрольного управления</w:t>
            </w:r>
            <w:r>
              <w:rPr>
                <w:rFonts w:ascii="Times New Roman" w:hAnsi="Times New Roman" w:cs="Times New Roman"/>
                <w:sz w:val="12"/>
                <w:szCs w:val="12"/>
              </w:rPr>
              <w:t xml:space="preserve"> </w:t>
            </w:r>
            <w:r w:rsidRPr="0038465F">
              <w:rPr>
                <w:rFonts w:ascii="Times New Roman" w:hAnsi="Times New Roman" w:cs="Times New Roman"/>
                <w:sz w:val="12"/>
                <w:szCs w:val="12"/>
              </w:rPr>
              <w:t>администрации м.р.  Сергиевский</w:t>
            </w:r>
          </w:p>
        </w:tc>
        <w:tc>
          <w:tcPr>
            <w:tcW w:w="895" w:type="pct"/>
            <w:vAlign w:val="center"/>
          </w:tcPr>
          <w:p w:rsidR="0038465F" w:rsidRPr="0038465F" w:rsidRDefault="0038465F" w:rsidP="0038465F">
            <w:pPr>
              <w:spacing w:after="0" w:line="240" w:lineRule="auto"/>
              <w:jc w:val="center"/>
              <w:rPr>
                <w:rFonts w:ascii="Times New Roman" w:hAnsi="Times New Roman" w:cs="Times New Roman"/>
                <w:sz w:val="12"/>
                <w:szCs w:val="12"/>
              </w:rPr>
            </w:pPr>
          </w:p>
          <w:p w:rsidR="0038465F" w:rsidRPr="0038465F" w:rsidRDefault="0038465F" w:rsidP="0038465F">
            <w:pPr>
              <w:spacing w:after="0" w:line="240" w:lineRule="auto"/>
              <w:jc w:val="center"/>
              <w:rPr>
                <w:rFonts w:ascii="Times New Roman" w:hAnsi="Times New Roman" w:cs="Times New Roman"/>
                <w:sz w:val="12"/>
                <w:szCs w:val="12"/>
              </w:rPr>
            </w:pPr>
            <w:r w:rsidRPr="0038465F">
              <w:rPr>
                <w:rFonts w:ascii="Times New Roman" w:hAnsi="Times New Roman" w:cs="Times New Roman"/>
                <w:sz w:val="12"/>
                <w:szCs w:val="12"/>
              </w:rPr>
              <w:t>апрель-май</w:t>
            </w:r>
          </w:p>
        </w:tc>
      </w:tr>
      <w:tr w:rsidR="0038465F" w:rsidRPr="0038465F" w:rsidTr="0038465F">
        <w:tc>
          <w:tcPr>
            <w:tcW w:w="254" w:type="pct"/>
            <w:vAlign w:val="center"/>
          </w:tcPr>
          <w:p w:rsidR="0038465F" w:rsidRPr="0038465F" w:rsidRDefault="0038465F" w:rsidP="0038465F">
            <w:pPr>
              <w:spacing w:after="0" w:line="240" w:lineRule="auto"/>
              <w:jc w:val="center"/>
              <w:rPr>
                <w:rFonts w:ascii="Times New Roman" w:hAnsi="Times New Roman" w:cs="Times New Roman"/>
                <w:sz w:val="12"/>
                <w:szCs w:val="12"/>
              </w:rPr>
            </w:pPr>
            <w:r w:rsidRPr="0038465F">
              <w:rPr>
                <w:rFonts w:ascii="Times New Roman" w:hAnsi="Times New Roman" w:cs="Times New Roman"/>
                <w:sz w:val="12"/>
                <w:szCs w:val="12"/>
              </w:rPr>
              <w:t>16</w:t>
            </w:r>
          </w:p>
        </w:tc>
        <w:tc>
          <w:tcPr>
            <w:tcW w:w="2126" w:type="pct"/>
            <w:vAlign w:val="center"/>
          </w:tcPr>
          <w:p w:rsidR="0038465F" w:rsidRPr="0038465F" w:rsidRDefault="0038465F" w:rsidP="0038465F">
            <w:pPr>
              <w:spacing w:after="0" w:line="240" w:lineRule="auto"/>
              <w:jc w:val="center"/>
              <w:rPr>
                <w:rFonts w:ascii="Times New Roman" w:hAnsi="Times New Roman" w:cs="Times New Roman"/>
                <w:sz w:val="12"/>
                <w:szCs w:val="12"/>
              </w:rPr>
            </w:pPr>
            <w:r w:rsidRPr="0038465F">
              <w:rPr>
                <w:rFonts w:ascii="Times New Roman" w:hAnsi="Times New Roman" w:cs="Times New Roman"/>
                <w:sz w:val="12"/>
                <w:szCs w:val="12"/>
              </w:rPr>
              <w:t>Проведение экологического легкоатлетического  пробега «Экология. Спорт. Здоровье»</w:t>
            </w:r>
          </w:p>
        </w:tc>
        <w:tc>
          <w:tcPr>
            <w:tcW w:w="1725" w:type="pct"/>
            <w:vAlign w:val="center"/>
          </w:tcPr>
          <w:p w:rsidR="0038465F" w:rsidRPr="0038465F" w:rsidRDefault="0038465F" w:rsidP="0038465F">
            <w:pPr>
              <w:spacing w:after="0" w:line="240" w:lineRule="auto"/>
              <w:jc w:val="center"/>
              <w:rPr>
                <w:rFonts w:ascii="Times New Roman" w:hAnsi="Times New Roman" w:cs="Times New Roman"/>
                <w:sz w:val="12"/>
                <w:szCs w:val="12"/>
              </w:rPr>
            </w:pPr>
            <w:r w:rsidRPr="0038465F">
              <w:rPr>
                <w:rFonts w:ascii="Times New Roman" w:hAnsi="Times New Roman" w:cs="Times New Roman"/>
                <w:sz w:val="12"/>
                <w:szCs w:val="12"/>
              </w:rPr>
              <w:t>МАУ «Олимп»</w:t>
            </w:r>
          </w:p>
        </w:tc>
        <w:tc>
          <w:tcPr>
            <w:tcW w:w="895" w:type="pct"/>
            <w:vAlign w:val="center"/>
          </w:tcPr>
          <w:p w:rsidR="0038465F" w:rsidRPr="0038465F" w:rsidRDefault="0038465F" w:rsidP="0038465F">
            <w:pPr>
              <w:spacing w:after="0" w:line="240" w:lineRule="auto"/>
              <w:jc w:val="center"/>
              <w:rPr>
                <w:rFonts w:ascii="Times New Roman" w:hAnsi="Times New Roman" w:cs="Times New Roman"/>
                <w:sz w:val="12"/>
                <w:szCs w:val="12"/>
              </w:rPr>
            </w:pPr>
            <w:r w:rsidRPr="0038465F">
              <w:rPr>
                <w:rFonts w:ascii="Times New Roman" w:hAnsi="Times New Roman" w:cs="Times New Roman"/>
                <w:sz w:val="12"/>
                <w:szCs w:val="12"/>
              </w:rPr>
              <w:t>12 июня 2019 г.</w:t>
            </w:r>
          </w:p>
        </w:tc>
      </w:tr>
    </w:tbl>
    <w:p w:rsidR="0038465F" w:rsidRDefault="0038465F" w:rsidP="00924F07">
      <w:pPr>
        <w:spacing w:after="0" w:line="240" w:lineRule="auto"/>
        <w:ind w:firstLine="284"/>
        <w:jc w:val="center"/>
        <w:rPr>
          <w:rFonts w:ascii="Times New Roman" w:hAnsi="Times New Roman" w:cs="Times New Roman"/>
          <w:sz w:val="12"/>
          <w:szCs w:val="12"/>
        </w:rPr>
      </w:pPr>
    </w:p>
    <w:p w:rsidR="00924F07" w:rsidRPr="00924F07" w:rsidRDefault="00924F07" w:rsidP="00924F07">
      <w:pPr>
        <w:spacing w:after="0" w:line="240" w:lineRule="auto"/>
        <w:ind w:firstLine="284"/>
        <w:jc w:val="center"/>
        <w:rPr>
          <w:rFonts w:ascii="Times New Roman" w:hAnsi="Times New Roman" w:cs="Times New Roman"/>
          <w:sz w:val="12"/>
          <w:szCs w:val="12"/>
        </w:rPr>
      </w:pPr>
      <w:r w:rsidRPr="00924F07">
        <w:rPr>
          <w:rFonts w:ascii="Times New Roman" w:hAnsi="Times New Roman" w:cs="Times New Roman"/>
          <w:sz w:val="12"/>
          <w:szCs w:val="12"/>
        </w:rPr>
        <w:t>ГЛАВА</w:t>
      </w:r>
    </w:p>
    <w:p w:rsidR="00924F07" w:rsidRPr="00924F07" w:rsidRDefault="00924F07" w:rsidP="00924F07">
      <w:pPr>
        <w:spacing w:after="0" w:line="240" w:lineRule="auto"/>
        <w:ind w:firstLine="284"/>
        <w:jc w:val="center"/>
        <w:rPr>
          <w:rFonts w:ascii="Times New Roman" w:hAnsi="Times New Roman" w:cs="Times New Roman"/>
          <w:sz w:val="12"/>
          <w:szCs w:val="12"/>
        </w:rPr>
      </w:pPr>
      <w:r w:rsidRPr="00924F07">
        <w:rPr>
          <w:rFonts w:ascii="Times New Roman" w:hAnsi="Times New Roman" w:cs="Times New Roman"/>
          <w:sz w:val="12"/>
          <w:szCs w:val="12"/>
        </w:rPr>
        <w:t>СЕЛЬСКОГО ПОСЕЛЕНИЯ КРАСНОСЕЛЬСКОЕ</w:t>
      </w:r>
    </w:p>
    <w:p w:rsidR="00924F07" w:rsidRPr="00924F07" w:rsidRDefault="00924F07" w:rsidP="00924F07">
      <w:pPr>
        <w:spacing w:after="0" w:line="240" w:lineRule="auto"/>
        <w:ind w:firstLine="284"/>
        <w:jc w:val="center"/>
        <w:rPr>
          <w:rFonts w:ascii="Times New Roman" w:hAnsi="Times New Roman" w:cs="Times New Roman"/>
          <w:sz w:val="12"/>
          <w:szCs w:val="12"/>
        </w:rPr>
      </w:pPr>
      <w:r w:rsidRPr="00924F07">
        <w:rPr>
          <w:rFonts w:ascii="Times New Roman" w:hAnsi="Times New Roman" w:cs="Times New Roman"/>
          <w:sz w:val="12"/>
          <w:szCs w:val="12"/>
        </w:rPr>
        <w:t>МУНИЦИПАЛЬНОГО РАЙОНА СЕРГИЕВСКИЙ</w:t>
      </w:r>
    </w:p>
    <w:p w:rsidR="00924F07" w:rsidRPr="00924F07" w:rsidRDefault="00924F07" w:rsidP="00924F07">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rsidR="00924F07" w:rsidRPr="00924F07" w:rsidRDefault="00924F07" w:rsidP="00924F07">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ПОСТАНОВЛЕНИЕ</w:t>
      </w:r>
    </w:p>
    <w:p w:rsidR="00924F07" w:rsidRPr="00924F07" w:rsidRDefault="00924F07" w:rsidP="00924F07">
      <w:pPr>
        <w:spacing w:after="0" w:line="240" w:lineRule="auto"/>
        <w:ind w:firstLine="284"/>
        <w:jc w:val="both"/>
        <w:rPr>
          <w:rFonts w:ascii="Times New Roman" w:hAnsi="Times New Roman" w:cs="Times New Roman"/>
          <w:sz w:val="12"/>
          <w:szCs w:val="12"/>
        </w:rPr>
      </w:pPr>
      <w:r w:rsidRPr="00924F07">
        <w:rPr>
          <w:rFonts w:ascii="Times New Roman" w:hAnsi="Times New Roman" w:cs="Times New Roman"/>
          <w:sz w:val="12"/>
          <w:szCs w:val="12"/>
        </w:rPr>
        <w:t xml:space="preserve">от «09» апреля 2021 года </w:t>
      </w:r>
      <w:r>
        <w:rPr>
          <w:rFonts w:ascii="Times New Roman" w:hAnsi="Times New Roman" w:cs="Times New Roman"/>
          <w:sz w:val="12"/>
          <w:szCs w:val="12"/>
        </w:rPr>
        <w:t xml:space="preserve">                                                                                                                                                                                              №2</w:t>
      </w:r>
    </w:p>
    <w:p w:rsidR="00924F07" w:rsidRPr="00924F07" w:rsidRDefault="00924F07" w:rsidP="00924F07">
      <w:pPr>
        <w:spacing w:after="0" w:line="240" w:lineRule="auto"/>
        <w:ind w:firstLine="284"/>
        <w:jc w:val="center"/>
        <w:rPr>
          <w:rFonts w:ascii="Times New Roman" w:hAnsi="Times New Roman" w:cs="Times New Roman"/>
          <w:sz w:val="12"/>
          <w:szCs w:val="12"/>
        </w:rPr>
      </w:pPr>
      <w:r w:rsidRPr="00924F07">
        <w:rPr>
          <w:rFonts w:ascii="Times New Roman" w:hAnsi="Times New Roman" w:cs="Times New Roman"/>
          <w:sz w:val="12"/>
          <w:szCs w:val="12"/>
        </w:rPr>
        <w:t>О проведении публичных слушаний по изменениям, вносимым в  проект планировки территории и проект межевания территории объекта АО «Самаранефтегаз»: 7082П «Сбор нефти и газа со скважины № 608 Радаевского месторождения» в границах сельского поселения Красносельское муниципального района Сергиевский Самарской области</w:t>
      </w:r>
    </w:p>
    <w:p w:rsidR="00924F07" w:rsidRPr="00924F07" w:rsidRDefault="00924F07" w:rsidP="00924F07">
      <w:pPr>
        <w:spacing w:after="0" w:line="240" w:lineRule="auto"/>
        <w:ind w:firstLine="284"/>
        <w:jc w:val="both"/>
        <w:rPr>
          <w:rFonts w:ascii="Times New Roman" w:hAnsi="Times New Roman" w:cs="Times New Roman"/>
          <w:sz w:val="12"/>
          <w:szCs w:val="12"/>
        </w:rPr>
      </w:pPr>
      <w:r w:rsidRPr="00924F07">
        <w:rPr>
          <w:rFonts w:ascii="Times New Roman" w:hAnsi="Times New Roman" w:cs="Times New Roman"/>
          <w:sz w:val="12"/>
          <w:szCs w:val="12"/>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в соответствии с частью 5 статьи 46 Градостроительного кодекса Российской Федерации, руководствуясь статьей 28 Федерального закона от 06 октября 2003 года № 131-ФЗ «Об общих принципах организации местного самоуправления в Российской Федерации», Уставом сельского поселения Красносельское муниципального района Сергиевский Самарской области, Порядком организации и проведения общественных обсуждений или публичных слушаний по вопросам градостроительной деятельности на территории сельского поселения Красносельское муниципального района Сергиевский Самарской области, утвержденным решением Собрания представителей сельского поселения Красносельское муниципального района Сергиевский Самарской о</w:t>
      </w:r>
      <w:r>
        <w:rPr>
          <w:rFonts w:ascii="Times New Roman" w:hAnsi="Times New Roman" w:cs="Times New Roman"/>
          <w:sz w:val="12"/>
          <w:szCs w:val="12"/>
        </w:rPr>
        <w:t xml:space="preserve">бласти от 01.04.2020 года  № 6 </w:t>
      </w:r>
    </w:p>
    <w:p w:rsidR="00924F07" w:rsidRPr="00924F07" w:rsidRDefault="00924F07" w:rsidP="00924F07">
      <w:pPr>
        <w:spacing w:after="0" w:line="240" w:lineRule="auto"/>
        <w:ind w:firstLine="284"/>
        <w:jc w:val="both"/>
        <w:rPr>
          <w:rFonts w:ascii="Times New Roman" w:hAnsi="Times New Roman" w:cs="Times New Roman"/>
          <w:sz w:val="12"/>
          <w:szCs w:val="12"/>
        </w:rPr>
      </w:pPr>
      <w:r w:rsidRPr="00924F07">
        <w:rPr>
          <w:rFonts w:ascii="Times New Roman" w:hAnsi="Times New Roman" w:cs="Times New Roman"/>
          <w:sz w:val="12"/>
          <w:szCs w:val="12"/>
        </w:rPr>
        <w:t>ПОСТАНОВЛЯЮ:</w:t>
      </w:r>
    </w:p>
    <w:p w:rsidR="00924F07" w:rsidRPr="00924F07" w:rsidRDefault="00924F07" w:rsidP="00924F07">
      <w:pPr>
        <w:spacing w:after="0" w:line="240" w:lineRule="auto"/>
        <w:ind w:firstLine="284"/>
        <w:jc w:val="both"/>
        <w:rPr>
          <w:rFonts w:ascii="Times New Roman" w:hAnsi="Times New Roman" w:cs="Times New Roman"/>
          <w:sz w:val="12"/>
          <w:szCs w:val="12"/>
        </w:rPr>
      </w:pPr>
      <w:r w:rsidRPr="00924F07">
        <w:rPr>
          <w:rFonts w:ascii="Times New Roman" w:hAnsi="Times New Roman" w:cs="Times New Roman"/>
          <w:sz w:val="12"/>
          <w:szCs w:val="12"/>
        </w:rPr>
        <w:t xml:space="preserve">1. Провести на территории сельского поселения Красносельское муниципального района Сергиевский Самарской области публичные слушания по изменениям, вносимым в  проект планировки территории и проект межевания территории объекта АО «Самаранефтегаз»: 7082П «Сбор нефти и газа со скважины № 608 Радаевского месторождения» в границах сельского поселения Красносельское муниципального района Сергиевский Самарской области (далее – Объект). </w:t>
      </w:r>
    </w:p>
    <w:p w:rsidR="00924F07" w:rsidRPr="00924F07" w:rsidRDefault="00924F07" w:rsidP="00924F07">
      <w:pPr>
        <w:spacing w:after="0" w:line="240" w:lineRule="auto"/>
        <w:ind w:firstLine="284"/>
        <w:jc w:val="both"/>
        <w:rPr>
          <w:rFonts w:ascii="Times New Roman" w:hAnsi="Times New Roman" w:cs="Times New Roman"/>
          <w:sz w:val="12"/>
          <w:szCs w:val="12"/>
        </w:rPr>
      </w:pPr>
      <w:r w:rsidRPr="00924F07">
        <w:rPr>
          <w:rFonts w:ascii="Times New Roman" w:hAnsi="Times New Roman" w:cs="Times New Roman"/>
          <w:sz w:val="12"/>
          <w:szCs w:val="12"/>
        </w:rPr>
        <w:t>2. Срок проведения публичных слушаний по изменениям, вносимым в проект планировки территории и проект межевания территории Объекта - с 09 апреля 2021 года по 13 мая 2021 года.</w:t>
      </w:r>
    </w:p>
    <w:p w:rsidR="00924F07" w:rsidRPr="00924F07" w:rsidRDefault="00924F07" w:rsidP="00924F07">
      <w:pPr>
        <w:spacing w:after="0" w:line="240" w:lineRule="auto"/>
        <w:ind w:firstLine="284"/>
        <w:jc w:val="both"/>
        <w:rPr>
          <w:rFonts w:ascii="Times New Roman" w:hAnsi="Times New Roman" w:cs="Times New Roman"/>
          <w:sz w:val="12"/>
          <w:szCs w:val="12"/>
        </w:rPr>
      </w:pPr>
      <w:r w:rsidRPr="00924F07">
        <w:rPr>
          <w:rFonts w:ascii="Times New Roman" w:hAnsi="Times New Roman" w:cs="Times New Roman"/>
          <w:sz w:val="12"/>
          <w:szCs w:val="12"/>
        </w:rPr>
        <w:t>3. Срок проведения публичных слушаний исчисляется со дня официального опубликования настоящего Постановления до дня официального опубликования Заключения о результатах публичных слушаний. Днем оповещения является официальное опубликование настоящего Постановления.</w:t>
      </w:r>
    </w:p>
    <w:p w:rsidR="00924F07" w:rsidRPr="00924F07" w:rsidRDefault="00924F07" w:rsidP="00924F07">
      <w:pPr>
        <w:spacing w:after="0" w:line="240" w:lineRule="auto"/>
        <w:ind w:firstLine="284"/>
        <w:jc w:val="both"/>
        <w:rPr>
          <w:rFonts w:ascii="Times New Roman" w:hAnsi="Times New Roman" w:cs="Times New Roman"/>
          <w:sz w:val="12"/>
          <w:szCs w:val="12"/>
        </w:rPr>
      </w:pPr>
      <w:r w:rsidRPr="00924F07">
        <w:rPr>
          <w:rFonts w:ascii="Times New Roman" w:hAnsi="Times New Roman" w:cs="Times New Roman"/>
          <w:sz w:val="12"/>
          <w:szCs w:val="12"/>
        </w:rPr>
        <w:t xml:space="preserve">4. Органом, уполномоченным на организацию и проведение публичных слушаний в соответствии с настоящим Постановлением, является Администрация сельского  поселения Красносельское муниципального района Сергиевский Самарской области (далее – Администрация). Публичные слушания проводятся в соответствии с Порядком организации и проведения общественных обсуждений или публичных слушаний по вопросам градостроительной деятельности на территории сельского поселения Красносельское муниципального района Сергиевский Самарской области, утвержденным решением Собрания представителей сельского поселения Красносельское муниципального района Сергиевский Самарской области от 01.04.2020 года  № 6. </w:t>
      </w:r>
    </w:p>
    <w:p w:rsidR="00924F07" w:rsidRPr="00924F07" w:rsidRDefault="00924F07" w:rsidP="00924F07">
      <w:pPr>
        <w:spacing w:after="0" w:line="240" w:lineRule="auto"/>
        <w:ind w:firstLine="284"/>
        <w:jc w:val="both"/>
        <w:rPr>
          <w:rFonts w:ascii="Times New Roman" w:hAnsi="Times New Roman" w:cs="Times New Roman"/>
          <w:sz w:val="12"/>
          <w:szCs w:val="12"/>
        </w:rPr>
      </w:pPr>
      <w:r w:rsidRPr="00924F07">
        <w:rPr>
          <w:rFonts w:ascii="Times New Roman" w:hAnsi="Times New Roman" w:cs="Times New Roman"/>
          <w:sz w:val="12"/>
          <w:szCs w:val="12"/>
        </w:rPr>
        <w:t>5. Представление участниками публичных слушаний предложений и замечаний по изменениям, вносимым в проект планировки территории и проект межевания территории Объекта, а также их учет осуществляется в соответствии с Порядком организации и проведения общественных обсуждений или публичных слушаний по вопросам градостроительной деятельности на территории сельского поселения Красносельское муниципального района Сергиевский Самарской области, утвержденным решением Собрания представителей сельского поселения Красносельское муниципального района Сергиевский Самарской области от 01.04.2020 года  № 6.</w:t>
      </w:r>
    </w:p>
    <w:p w:rsidR="00924F07" w:rsidRPr="00924F07" w:rsidRDefault="00924F07" w:rsidP="00924F07">
      <w:pPr>
        <w:spacing w:after="0" w:line="240" w:lineRule="auto"/>
        <w:ind w:firstLine="284"/>
        <w:jc w:val="both"/>
        <w:rPr>
          <w:rFonts w:ascii="Times New Roman" w:hAnsi="Times New Roman" w:cs="Times New Roman"/>
          <w:sz w:val="12"/>
          <w:szCs w:val="12"/>
        </w:rPr>
      </w:pPr>
      <w:r w:rsidRPr="00924F07">
        <w:rPr>
          <w:rFonts w:ascii="Times New Roman" w:hAnsi="Times New Roman" w:cs="Times New Roman"/>
          <w:sz w:val="12"/>
          <w:szCs w:val="12"/>
        </w:rPr>
        <w:t xml:space="preserve">       6. Место проведения публичных слушаний (место проведения экспозиции изменений, вносимых в проект планировки территории и проект межевания территории Объекта) в сельском поселении Красносельское муниципального района Сергиевский Самарской области: 446561, Самарская область, Сергиевский район, с.</w:t>
      </w:r>
      <w:r>
        <w:rPr>
          <w:rFonts w:ascii="Times New Roman" w:hAnsi="Times New Roman" w:cs="Times New Roman"/>
          <w:sz w:val="12"/>
          <w:szCs w:val="12"/>
        </w:rPr>
        <w:t xml:space="preserve"> </w:t>
      </w:r>
      <w:r w:rsidRPr="00924F07">
        <w:rPr>
          <w:rFonts w:ascii="Times New Roman" w:hAnsi="Times New Roman" w:cs="Times New Roman"/>
          <w:sz w:val="12"/>
          <w:szCs w:val="12"/>
        </w:rPr>
        <w:t>Красносельское, ул.</w:t>
      </w:r>
      <w:r>
        <w:rPr>
          <w:rFonts w:ascii="Times New Roman" w:hAnsi="Times New Roman" w:cs="Times New Roman"/>
          <w:sz w:val="12"/>
          <w:szCs w:val="12"/>
        </w:rPr>
        <w:t xml:space="preserve"> </w:t>
      </w:r>
      <w:r w:rsidRPr="00924F07">
        <w:rPr>
          <w:rFonts w:ascii="Times New Roman" w:hAnsi="Times New Roman" w:cs="Times New Roman"/>
          <w:sz w:val="12"/>
          <w:szCs w:val="12"/>
        </w:rPr>
        <w:t>Советская, 2. Датой открытия экспозиции является дата опубликования изменений, вносимых в проект планировки территории и проект межевания территории Объекта и его размещение на официальном сайте Администрации в информационно-телекоммуникационной сети «Интернет» в порядке, установленном п.1 ч.8 ст.5.1 ГрК РФ. Посещение экспозиции возможно в рабочие дни с 10.00 до 17.00. Работа экспозиции изменений, вносимых в проект планировки территории и проект межевания территории Объекта завершается за семь дней до окончания срока проведения публичных слушаний, установленного пунктом 2 настоящего Постановления.</w:t>
      </w:r>
    </w:p>
    <w:p w:rsidR="00924F07" w:rsidRPr="00924F07" w:rsidRDefault="00924F07" w:rsidP="00924F07">
      <w:pPr>
        <w:spacing w:after="0" w:line="240" w:lineRule="auto"/>
        <w:ind w:firstLine="284"/>
        <w:jc w:val="both"/>
        <w:rPr>
          <w:rFonts w:ascii="Times New Roman" w:hAnsi="Times New Roman" w:cs="Times New Roman"/>
          <w:sz w:val="12"/>
          <w:szCs w:val="12"/>
        </w:rPr>
      </w:pPr>
      <w:r w:rsidRPr="00924F07">
        <w:rPr>
          <w:rFonts w:ascii="Times New Roman" w:hAnsi="Times New Roman" w:cs="Times New Roman"/>
          <w:sz w:val="12"/>
          <w:szCs w:val="12"/>
        </w:rPr>
        <w:t>7. Собрание участников публичных слушаний по изменений, вносимым в проект планировки территории и проект межевания территории Объекта состоится 16 апреля 2021 года в 14.00 в сельском поселении Красносельское муниципального района Сергиевский Самарской области по адресу: 446561, Самарская область, Сергиевский район, с.</w:t>
      </w:r>
      <w:r>
        <w:rPr>
          <w:rFonts w:ascii="Times New Roman" w:hAnsi="Times New Roman" w:cs="Times New Roman"/>
          <w:sz w:val="12"/>
          <w:szCs w:val="12"/>
        </w:rPr>
        <w:t xml:space="preserve"> </w:t>
      </w:r>
      <w:r w:rsidRPr="00924F07">
        <w:rPr>
          <w:rFonts w:ascii="Times New Roman" w:hAnsi="Times New Roman" w:cs="Times New Roman"/>
          <w:sz w:val="12"/>
          <w:szCs w:val="12"/>
        </w:rPr>
        <w:t>Красносельское, ул.</w:t>
      </w:r>
      <w:r>
        <w:rPr>
          <w:rFonts w:ascii="Times New Roman" w:hAnsi="Times New Roman" w:cs="Times New Roman"/>
          <w:sz w:val="12"/>
          <w:szCs w:val="12"/>
        </w:rPr>
        <w:t xml:space="preserve"> </w:t>
      </w:r>
      <w:r w:rsidRPr="00924F07">
        <w:rPr>
          <w:rFonts w:ascii="Times New Roman" w:hAnsi="Times New Roman" w:cs="Times New Roman"/>
          <w:sz w:val="12"/>
          <w:szCs w:val="12"/>
        </w:rPr>
        <w:t xml:space="preserve">Советская, 2. </w:t>
      </w:r>
    </w:p>
    <w:p w:rsidR="00924F07" w:rsidRPr="00924F07" w:rsidRDefault="00924F07" w:rsidP="00924F07">
      <w:pPr>
        <w:spacing w:after="0" w:line="240" w:lineRule="auto"/>
        <w:ind w:firstLine="284"/>
        <w:jc w:val="both"/>
        <w:rPr>
          <w:rFonts w:ascii="Times New Roman" w:hAnsi="Times New Roman" w:cs="Times New Roman"/>
          <w:sz w:val="12"/>
          <w:szCs w:val="12"/>
        </w:rPr>
      </w:pPr>
      <w:r w:rsidRPr="00924F07">
        <w:rPr>
          <w:rFonts w:ascii="Times New Roman" w:hAnsi="Times New Roman" w:cs="Times New Roman"/>
          <w:sz w:val="12"/>
          <w:szCs w:val="12"/>
        </w:rPr>
        <w:t>8. Администрации в целях доведения до населения информации о содержании вносимых изменений в проект планировки территории и проект межевания территории Объекта обеспечить организацию выставок, экспозиций демонстрационных материалов вносимых изменений в проект планировки территории и проект межевания территории Объекта в месте проведения публичных слушаний (проведения экспозиции вносимых изменений в проект планировки территории и проект межевания территории Объекта) и в местах проведения собрания участников публичных слушаний по изменениям, вносимым в проект планировки территории и проект межевания территории Объекта.</w:t>
      </w:r>
    </w:p>
    <w:p w:rsidR="00924F07" w:rsidRPr="00924F07" w:rsidRDefault="00924F07" w:rsidP="00924F07">
      <w:pPr>
        <w:spacing w:after="0" w:line="240" w:lineRule="auto"/>
        <w:ind w:firstLine="284"/>
        <w:jc w:val="both"/>
        <w:rPr>
          <w:rFonts w:ascii="Times New Roman" w:hAnsi="Times New Roman" w:cs="Times New Roman"/>
          <w:sz w:val="12"/>
          <w:szCs w:val="12"/>
        </w:rPr>
      </w:pPr>
      <w:r w:rsidRPr="00924F07">
        <w:rPr>
          <w:rFonts w:ascii="Times New Roman" w:hAnsi="Times New Roman" w:cs="Times New Roman"/>
          <w:sz w:val="12"/>
          <w:szCs w:val="12"/>
        </w:rPr>
        <w:t xml:space="preserve">9. Прием замечаний и предложений от участников публичных слушаний, жителей поселения и иных заинтересованных лиц по изменениям, вносимым в проект планировки территории и проект межевания территории Объекта осуществляется по адресу, указанному в пункте 6 настоящего Постановления в рабочие дни с 10 часов до 17 часов.  Замечания и предложения могут быть внесены: </w:t>
      </w:r>
    </w:p>
    <w:p w:rsidR="00924F07" w:rsidRPr="00924F07" w:rsidRDefault="00924F07" w:rsidP="00924F07">
      <w:pPr>
        <w:spacing w:after="0" w:line="240" w:lineRule="auto"/>
        <w:ind w:firstLine="284"/>
        <w:jc w:val="both"/>
        <w:rPr>
          <w:rFonts w:ascii="Times New Roman" w:hAnsi="Times New Roman" w:cs="Times New Roman"/>
          <w:sz w:val="12"/>
          <w:szCs w:val="12"/>
        </w:rPr>
      </w:pPr>
      <w:r w:rsidRPr="00924F07">
        <w:rPr>
          <w:rFonts w:ascii="Times New Roman" w:hAnsi="Times New Roman" w:cs="Times New Roman"/>
          <w:sz w:val="12"/>
          <w:szCs w:val="12"/>
        </w:rPr>
        <w:t xml:space="preserve">1) в письменной или устной форме в ходе проведения собрания участников публичных слушаний; </w:t>
      </w:r>
    </w:p>
    <w:p w:rsidR="00924F07" w:rsidRPr="00924F07" w:rsidRDefault="00924F07" w:rsidP="00924F07">
      <w:pPr>
        <w:spacing w:after="0" w:line="240" w:lineRule="auto"/>
        <w:ind w:firstLine="284"/>
        <w:jc w:val="both"/>
        <w:rPr>
          <w:rFonts w:ascii="Times New Roman" w:hAnsi="Times New Roman" w:cs="Times New Roman"/>
          <w:sz w:val="12"/>
          <w:szCs w:val="12"/>
        </w:rPr>
      </w:pPr>
      <w:r w:rsidRPr="00924F07">
        <w:rPr>
          <w:rFonts w:ascii="Times New Roman" w:hAnsi="Times New Roman" w:cs="Times New Roman"/>
          <w:sz w:val="12"/>
          <w:szCs w:val="12"/>
        </w:rPr>
        <w:t>2) в письменной форме в адрес организатора публичных слушаний;</w:t>
      </w:r>
    </w:p>
    <w:p w:rsidR="00924F07" w:rsidRPr="00924F07" w:rsidRDefault="00924F07" w:rsidP="00924F07">
      <w:pPr>
        <w:spacing w:after="0" w:line="240" w:lineRule="auto"/>
        <w:ind w:firstLine="284"/>
        <w:jc w:val="both"/>
        <w:rPr>
          <w:rFonts w:ascii="Times New Roman" w:hAnsi="Times New Roman" w:cs="Times New Roman"/>
          <w:sz w:val="12"/>
          <w:szCs w:val="12"/>
        </w:rPr>
      </w:pPr>
      <w:r w:rsidRPr="00924F07">
        <w:rPr>
          <w:rFonts w:ascii="Times New Roman" w:hAnsi="Times New Roman" w:cs="Times New Roman"/>
          <w:sz w:val="12"/>
          <w:szCs w:val="12"/>
        </w:rPr>
        <w:t>3) посредством записи в книге (журнале) учета посетителей экспозиции проекта, подлежащего рассмотрению на публичных слушаниях;</w:t>
      </w:r>
    </w:p>
    <w:p w:rsidR="00924F07" w:rsidRPr="00924F07" w:rsidRDefault="00924F07" w:rsidP="00924F07">
      <w:pPr>
        <w:spacing w:after="0" w:line="240" w:lineRule="auto"/>
        <w:ind w:firstLine="284"/>
        <w:jc w:val="both"/>
        <w:rPr>
          <w:rFonts w:ascii="Times New Roman" w:hAnsi="Times New Roman" w:cs="Times New Roman"/>
          <w:sz w:val="12"/>
          <w:szCs w:val="12"/>
        </w:rPr>
      </w:pPr>
      <w:r w:rsidRPr="00924F07">
        <w:rPr>
          <w:rFonts w:ascii="Times New Roman" w:hAnsi="Times New Roman" w:cs="Times New Roman"/>
          <w:sz w:val="12"/>
          <w:szCs w:val="12"/>
        </w:rPr>
        <w:lastRenderedPageBreak/>
        <w:t>10. При подаче замечаний и предложений участники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Участники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rsidR="00924F07" w:rsidRPr="00924F07" w:rsidRDefault="00924F07" w:rsidP="00924F07">
      <w:pPr>
        <w:spacing w:after="0" w:line="240" w:lineRule="auto"/>
        <w:ind w:firstLine="284"/>
        <w:jc w:val="both"/>
        <w:rPr>
          <w:rFonts w:ascii="Times New Roman" w:hAnsi="Times New Roman" w:cs="Times New Roman"/>
          <w:sz w:val="12"/>
          <w:szCs w:val="12"/>
        </w:rPr>
      </w:pPr>
      <w:r w:rsidRPr="00924F07">
        <w:rPr>
          <w:rFonts w:ascii="Times New Roman" w:hAnsi="Times New Roman" w:cs="Times New Roman"/>
          <w:sz w:val="12"/>
          <w:szCs w:val="12"/>
        </w:rPr>
        <w:t>11. Прием замечаний и предложений от участников публичных слушаний, жителей поселения и иных заинтересованных лиц по вносимым изменениям в  проект планировки территории и проект межевания территории Объекта прекращается 06.05.2021 года – за семь дней до окончания срока проведения публичных слушаний.</w:t>
      </w:r>
    </w:p>
    <w:p w:rsidR="00924F07" w:rsidRPr="00924F07" w:rsidRDefault="00924F07" w:rsidP="00924F07">
      <w:pPr>
        <w:spacing w:after="0" w:line="240" w:lineRule="auto"/>
        <w:ind w:firstLine="284"/>
        <w:jc w:val="both"/>
        <w:rPr>
          <w:rFonts w:ascii="Times New Roman" w:hAnsi="Times New Roman" w:cs="Times New Roman"/>
          <w:sz w:val="12"/>
          <w:szCs w:val="12"/>
        </w:rPr>
      </w:pPr>
      <w:r w:rsidRPr="00924F07">
        <w:rPr>
          <w:rFonts w:ascii="Times New Roman" w:hAnsi="Times New Roman" w:cs="Times New Roman"/>
          <w:sz w:val="12"/>
          <w:szCs w:val="12"/>
        </w:rPr>
        <w:t>12. Назначить лицом, ответственным за ведение протокола публичных слушаний, протокола собрания участников публичных слушаний по изменениям, вносимым в проект планировки территории и проект межевания территории Объекта ведущего специалиста Администрации сельского поселения Красносельское муниципального района Сергиевский Самарской области Корчагину Александру Геннадьевну.</w:t>
      </w:r>
    </w:p>
    <w:p w:rsidR="00924F07" w:rsidRPr="00924F07" w:rsidRDefault="00924F07" w:rsidP="00924F07">
      <w:pPr>
        <w:spacing w:after="0" w:line="240" w:lineRule="auto"/>
        <w:ind w:firstLine="284"/>
        <w:jc w:val="both"/>
        <w:rPr>
          <w:rFonts w:ascii="Times New Roman" w:hAnsi="Times New Roman" w:cs="Times New Roman"/>
          <w:sz w:val="12"/>
          <w:szCs w:val="12"/>
        </w:rPr>
      </w:pPr>
      <w:r w:rsidRPr="00924F07">
        <w:rPr>
          <w:rFonts w:ascii="Times New Roman" w:hAnsi="Times New Roman" w:cs="Times New Roman"/>
          <w:sz w:val="12"/>
          <w:szCs w:val="12"/>
        </w:rPr>
        <w:t>13. Администрации в целях заблаговременного ознакомления жителей поселения и иных заинтересованных лиц с изменениями, вносимыми в проект планировки территории и проект межевания территории Объекта  обеспечить:</w:t>
      </w:r>
    </w:p>
    <w:p w:rsidR="00924F07" w:rsidRPr="00924F07" w:rsidRDefault="00924F07" w:rsidP="00924F07">
      <w:pPr>
        <w:spacing w:after="0" w:line="240" w:lineRule="auto"/>
        <w:ind w:firstLine="284"/>
        <w:jc w:val="both"/>
        <w:rPr>
          <w:rFonts w:ascii="Times New Roman" w:hAnsi="Times New Roman" w:cs="Times New Roman"/>
          <w:sz w:val="12"/>
          <w:szCs w:val="12"/>
        </w:rPr>
      </w:pPr>
      <w:r w:rsidRPr="00924F07">
        <w:rPr>
          <w:rFonts w:ascii="Times New Roman" w:hAnsi="Times New Roman" w:cs="Times New Roman"/>
          <w:sz w:val="12"/>
          <w:szCs w:val="12"/>
        </w:rPr>
        <w:t>- официальное опубликование изменений, вносимых в проект планировки территории и проект межевания территории Объекта;</w:t>
      </w:r>
    </w:p>
    <w:p w:rsidR="00924F07" w:rsidRPr="00924F07" w:rsidRDefault="00924F07" w:rsidP="00924F07">
      <w:pPr>
        <w:spacing w:after="0" w:line="240" w:lineRule="auto"/>
        <w:ind w:firstLine="284"/>
        <w:jc w:val="both"/>
        <w:rPr>
          <w:rFonts w:ascii="Times New Roman" w:hAnsi="Times New Roman" w:cs="Times New Roman"/>
          <w:sz w:val="12"/>
          <w:szCs w:val="12"/>
        </w:rPr>
      </w:pPr>
      <w:r w:rsidRPr="00924F07">
        <w:rPr>
          <w:rFonts w:ascii="Times New Roman" w:hAnsi="Times New Roman" w:cs="Times New Roman"/>
          <w:sz w:val="12"/>
          <w:szCs w:val="12"/>
        </w:rPr>
        <w:t>- размещение вносимых изменений в проект планировки территории и проект межевания территории Объекта на официальном сайте Администрации муниципального района Сергиевский Самарской области в информационно-телекоммуникационной сети «Интернет» - http://www.sergievsk.ru;</w:t>
      </w:r>
    </w:p>
    <w:p w:rsidR="00924F07" w:rsidRPr="00924F07" w:rsidRDefault="00924F07" w:rsidP="00924F07">
      <w:pPr>
        <w:spacing w:after="0" w:line="240" w:lineRule="auto"/>
        <w:ind w:firstLine="284"/>
        <w:jc w:val="both"/>
        <w:rPr>
          <w:rFonts w:ascii="Times New Roman" w:hAnsi="Times New Roman" w:cs="Times New Roman"/>
          <w:sz w:val="12"/>
          <w:szCs w:val="12"/>
        </w:rPr>
      </w:pPr>
      <w:r w:rsidRPr="00924F07">
        <w:rPr>
          <w:rFonts w:ascii="Times New Roman" w:hAnsi="Times New Roman" w:cs="Times New Roman"/>
          <w:sz w:val="12"/>
          <w:szCs w:val="12"/>
        </w:rPr>
        <w:t>- беспрепятственный доступ к ознакомлению с вносимыми изменениями в проект планировки территории и проект межевания территории Объекта в здании Администрации сельского поселения Красносельское (в соответствии с режимом работы Администрации сельского поселения Красносельское).</w:t>
      </w:r>
    </w:p>
    <w:p w:rsidR="00924F07" w:rsidRPr="00924F07" w:rsidRDefault="00924F07" w:rsidP="00924F07">
      <w:pPr>
        <w:spacing w:after="0" w:line="240" w:lineRule="auto"/>
        <w:ind w:firstLine="284"/>
        <w:jc w:val="both"/>
        <w:rPr>
          <w:rFonts w:ascii="Times New Roman" w:hAnsi="Times New Roman" w:cs="Times New Roman"/>
          <w:sz w:val="12"/>
          <w:szCs w:val="12"/>
        </w:rPr>
      </w:pPr>
      <w:r w:rsidRPr="00924F07">
        <w:rPr>
          <w:rFonts w:ascii="Times New Roman" w:hAnsi="Times New Roman" w:cs="Times New Roman"/>
          <w:sz w:val="12"/>
          <w:szCs w:val="12"/>
        </w:rPr>
        <w:t>14. Настоящее Постановление является оповещением о начале публичных слушаний и подлежит опубликованию в газете «Сергиевский вестник» и на официальном сайте Администрации муниципального района Сергиевский в информационно-телекоммуникационной сети «Интернет» - http://www.sergievsk.ru, в разделе «Градостроительство» сельского поселения Красносельское муниципальн</w:t>
      </w:r>
      <w:r>
        <w:rPr>
          <w:rFonts w:ascii="Times New Roman" w:hAnsi="Times New Roman" w:cs="Times New Roman"/>
          <w:sz w:val="12"/>
          <w:szCs w:val="12"/>
        </w:rPr>
        <w:t>ого</w:t>
      </w:r>
      <w:r w:rsidRPr="00924F07">
        <w:rPr>
          <w:rFonts w:ascii="Times New Roman" w:hAnsi="Times New Roman" w:cs="Times New Roman"/>
          <w:sz w:val="12"/>
          <w:szCs w:val="12"/>
        </w:rPr>
        <w:t xml:space="preserve"> района Сергиевский, подразделе «Проекты планировки  и межевания территории».</w:t>
      </w:r>
    </w:p>
    <w:p w:rsidR="00924F07" w:rsidRPr="00924F07" w:rsidRDefault="00924F07" w:rsidP="00924F07">
      <w:pPr>
        <w:spacing w:after="0" w:line="240" w:lineRule="auto"/>
        <w:ind w:firstLine="284"/>
        <w:jc w:val="both"/>
        <w:rPr>
          <w:rFonts w:ascii="Times New Roman" w:hAnsi="Times New Roman" w:cs="Times New Roman"/>
          <w:sz w:val="12"/>
          <w:szCs w:val="12"/>
        </w:rPr>
      </w:pPr>
      <w:r w:rsidRPr="00924F07">
        <w:rPr>
          <w:rFonts w:ascii="Times New Roman" w:hAnsi="Times New Roman" w:cs="Times New Roman"/>
          <w:sz w:val="12"/>
          <w:szCs w:val="12"/>
        </w:rPr>
        <w:t>15. В случае если настоящее Постановление будет опубликовано позднее календарной даты начала публичных слушаний, указанной в пункте 2 настоящего постановления, то дата начала публичных слушаний исчисляется со дня официального опубликования настоящего Постановления. При этом установленные в настоящем Постановлении календарная дата, до которой осуществляется прием замечаний и предложений от жителей поселения и иных заинтересованных лиц, а также дата окончания публичных слушаний переносятся на с</w:t>
      </w:r>
      <w:r>
        <w:rPr>
          <w:rFonts w:ascii="Times New Roman" w:hAnsi="Times New Roman" w:cs="Times New Roman"/>
          <w:sz w:val="12"/>
          <w:szCs w:val="12"/>
        </w:rPr>
        <w:t>оответствующее количество дней.</w:t>
      </w:r>
    </w:p>
    <w:p w:rsidR="00924F07" w:rsidRPr="00924F07" w:rsidRDefault="00924F07" w:rsidP="00924F07">
      <w:pPr>
        <w:spacing w:after="0" w:line="240" w:lineRule="auto"/>
        <w:ind w:firstLine="284"/>
        <w:jc w:val="right"/>
        <w:rPr>
          <w:rFonts w:ascii="Times New Roman" w:hAnsi="Times New Roman" w:cs="Times New Roman"/>
          <w:sz w:val="12"/>
          <w:szCs w:val="12"/>
        </w:rPr>
      </w:pPr>
      <w:r w:rsidRPr="00924F07">
        <w:rPr>
          <w:rFonts w:ascii="Times New Roman" w:hAnsi="Times New Roman" w:cs="Times New Roman"/>
          <w:sz w:val="12"/>
          <w:szCs w:val="12"/>
        </w:rPr>
        <w:t>И.о.Главы сельского поселения Красносельское</w:t>
      </w:r>
    </w:p>
    <w:p w:rsidR="00924F07" w:rsidRPr="00924F07" w:rsidRDefault="00924F07" w:rsidP="00924F07">
      <w:pPr>
        <w:spacing w:after="0" w:line="240" w:lineRule="auto"/>
        <w:ind w:firstLine="284"/>
        <w:jc w:val="right"/>
        <w:rPr>
          <w:rFonts w:ascii="Times New Roman" w:hAnsi="Times New Roman" w:cs="Times New Roman"/>
          <w:sz w:val="12"/>
          <w:szCs w:val="12"/>
        </w:rPr>
      </w:pPr>
      <w:r w:rsidRPr="00924F07">
        <w:rPr>
          <w:rFonts w:ascii="Times New Roman" w:hAnsi="Times New Roman" w:cs="Times New Roman"/>
          <w:sz w:val="12"/>
          <w:szCs w:val="12"/>
        </w:rPr>
        <w:t>муниципального района Сергиевский</w:t>
      </w:r>
    </w:p>
    <w:p w:rsidR="00924F07" w:rsidRDefault="00924F07" w:rsidP="00924F07">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Самарской области           </w:t>
      </w:r>
      <w:r w:rsidRPr="00924F07">
        <w:rPr>
          <w:rFonts w:ascii="Times New Roman" w:hAnsi="Times New Roman" w:cs="Times New Roman"/>
          <w:sz w:val="12"/>
          <w:szCs w:val="12"/>
        </w:rPr>
        <w:t xml:space="preserve">        </w:t>
      </w:r>
    </w:p>
    <w:p w:rsidR="00924F07" w:rsidRDefault="00924F07" w:rsidP="00924F07">
      <w:pPr>
        <w:spacing w:after="0" w:line="240" w:lineRule="auto"/>
        <w:ind w:firstLine="284"/>
        <w:jc w:val="right"/>
        <w:rPr>
          <w:rFonts w:ascii="Times New Roman" w:hAnsi="Times New Roman" w:cs="Times New Roman"/>
          <w:sz w:val="12"/>
          <w:szCs w:val="12"/>
        </w:rPr>
      </w:pPr>
      <w:r w:rsidRPr="00924F07">
        <w:rPr>
          <w:rFonts w:ascii="Times New Roman" w:hAnsi="Times New Roman" w:cs="Times New Roman"/>
          <w:sz w:val="12"/>
          <w:szCs w:val="12"/>
        </w:rPr>
        <w:t xml:space="preserve">                                   А.Г.Корчагина</w:t>
      </w:r>
    </w:p>
    <w:p w:rsidR="00924F07" w:rsidRPr="00924F07" w:rsidRDefault="00924F07" w:rsidP="00924F07">
      <w:pPr>
        <w:spacing w:after="0" w:line="240" w:lineRule="auto"/>
        <w:ind w:firstLine="284"/>
        <w:jc w:val="center"/>
        <w:rPr>
          <w:rFonts w:ascii="Times New Roman" w:hAnsi="Times New Roman" w:cs="Times New Roman"/>
          <w:sz w:val="12"/>
          <w:szCs w:val="12"/>
        </w:rPr>
      </w:pPr>
      <w:r w:rsidRPr="00924F07">
        <w:rPr>
          <w:rFonts w:ascii="Times New Roman" w:hAnsi="Times New Roman" w:cs="Times New Roman"/>
          <w:sz w:val="12"/>
          <w:szCs w:val="12"/>
        </w:rPr>
        <w:t>Администрация</w:t>
      </w:r>
    </w:p>
    <w:p w:rsidR="00924F07" w:rsidRPr="00924F07" w:rsidRDefault="00924F07" w:rsidP="00924F07">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сельского поселения </w:t>
      </w:r>
      <w:r w:rsidRPr="00924F07">
        <w:rPr>
          <w:rFonts w:ascii="Times New Roman" w:hAnsi="Times New Roman" w:cs="Times New Roman"/>
          <w:sz w:val="12"/>
          <w:szCs w:val="12"/>
        </w:rPr>
        <w:t>Светлодольск</w:t>
      </w:r>
    </w:p>
    <w:p w:rsidR="00924F07" w:rsidRPr="00924F07" w:rsidRDefault="00924F07" w:rsidP="00924F07">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924F07">
        <w:rPr>
          <w:rFonts w:ascii="Times New Roman" w:hAnsi="Times New Roman" w:cs="Times New Roman"/>
          <w:sz w:val="12"/>
          <w:szCs w:val="12"/>
        </w:rPr>
        <w:t>Сергиевский</w:t>
      </w:r>
    </w:p>
    <w:p w:rsidR="00924F07" w:rsidRPr="00924F07" w:rsidRDefault="00924F07" w:rsidP="00924F07">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rsidR="00924F07" w:rsidRPr="00924F07" w:rsidRDefault="00924F07" w:rsidP="00924F07">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ПОСТАНОВЛЕНИЕ</w:t>
      </w:r>
    </w:p>
    <w:p w:rsidR="00A1384D" w:rsidRDefault="00924F07" w:rsidP="00924F07">
      <w:pPr>
        <w:spacing w:after="0" w:line="240" w:lineRule="auto"/>
        <w:ind w:firstLine="284"/>
        <w:rPr>
          <w:rFonts w:ascii="Times New Roman" w:hAnsi="Times New Roman" w:cs="Times New Roman"/>
          <w:sz w:val="12"/>
          <w:szCs w:val="12"/>
        </w:rPr>
      </w:pPr>
      <w:r w:rsidRPr="00924F07">
        <w:rPr>
          <w:rFonts w:ascii="Times New Roman" w:hAnsi="Times New Roman" w:cs="Times New Roman"/>
          <w:sz w:val="12"/>
          <w:szCs w:val="12"/>
        </w:rPr>
        <w:t>«09» апреля 2021 г.</w:t>
      </w:r>
      <w:r>
        <w:rPr>
          <w:rFonts w:ascii="Times New Roman" w:hAnsi="Times New Roman" w:cs="Times New Roman"/>
          <w:sz w:val="12"/>
          <w:szCs w:val="12"/>
        </w:rPr>
        <w:t xml:space="preserve">                                                                                                                                                                                                     </w:t>
      </w:r>
      <w:r w:rsidRPr="00924F07">
        <w:rPr>
          <w:rFonts w:ascii="Times New Roman" w:hAnsi="Times New Roman" w:cs="Times New Roman"/>
          <w:sz w:val="12"/>
          <w:szCs w:val="12"/>
        </w:rPr>
        <w:t xml:space="preserve"> № 10</w:t>
      </w:r>
    </w:p>
    <w:p w:rsidR="00924F07" w:rsidRPr="00924F07" w:rsidRDefault="00924F07" w:rsidP="00924F07">
      <w:pPr>
        <w:spacing w:after="0" w:line="240" w:lineRule="auto"/>
        <w:ind w:firstLine="284"/>
        <w:jc w:val="center"/>
        <w:rPr>
          <w:rFonts w:ascii="Times New Roman" w:hAnsi="Times New Roman" w:cs="Times New Roman"/>
          <w:sz w:val="12"/>
          <w:szCs w:val="12"/>
        </w:rPr>
      </w:pPr>
      <w:r w:rsidRPr="00924F07">
        <w:rPr>
          <w:rFonts w:ascii="Times New Roman" w:hAnsi="Times New Roman" w:cs="Times New Roman"/>
          <w:sz w:val="12"/>
          <w:szCs w:val="12"/>
        </w:rPr>
        <w:t>О подготовке проекта планировки территории и проекта межевания территории объекта ООО «Регион-Сириус»: «Расширение обустройства Нероновского нефтяного месторождения» в границах сельского поселения Светлодольск муниципального района Сергиевский Самарской области</w:t>
      </w:r>
    </w:p>
    <w:p w:rsidR="00924F07" w:rsidRPr="00924F07" w:rsidRDefault="00924F07" w:rsidP="00924F07">
      <w:pPr>
        <w:spacing w:after="0" w:line="240" w:lineRule="auto"/>
        <w:ind w:firstLine="284"/>
        <w:jc w:val="both"/>
        <w:rPr>
          <w:rFonts w:ascii="Times New Roman" w:hAnsi="Times New Roman" w:cs="Times New Roman"/>
          <w:sz w:val="12"/>
          <w:szCs w:val="12"/>
        </w:rPr>
      </w:pPr>
      <w:r w:rsidRPr="00924F07">
        <w:rPr>
          <w:rFonts w:ascii="Times New Roman" w:hAnsi="Times New Roman" w:cs="Times New Roman"/>
          <w:sz w:val="12"/>
          <w:szCs w:val="12"/>
        </w:rPr>
        <w:t>Рассмотрев предложение ООО «Регион-Сириус» № 100 от 06.04.2021 г. о подготовке проекта планировки территории и проекта межевания территории, в соответствии со статьей 45 и 46 Градостроительного кодекса Российской Федерации, Администрация сельского поселения Светлодольск муниципального район</w:t>
      </w:r>
      <w:r>
        <w:rPr>
          <w:rFonts w:ascii="Times New Roman" w:hAnsi="Times New Roman" w:cs="Times New Roman"/>
          <w:sz w:val="12"/>
          <w:szCs w:val="12"/>
        </w:rPr>
        <w:t>а Сергиевский Самарской области</w:t>
      </w:r>
    </w:p>
    <w:p w:rsidR="00924F07" w:rsidRPr="00924F07" w:rsidRDefault="00924F07" w:rsidP="00924F07">
      <w:pPr>
        <w:spacing w:after="0" w:line="240" w:lineRule="auto"/>
        <w:ind w:firstLine="284"/>
        <w:jc w:val="both"/>
        <w:rPr>
          <w:rFonts w:ascii="Times New Roman" w:hAnsi="Times New Roman" w:cs="Times New Roman"/>
          <w:sz w:val="12"/>
          <w:szCs w:val="12"/>
        </w:rPr>
      </w:pPr>
      <w:r w:rsidRPr="00924F07">
        <w:rPr>
          <w:rFonts w:ascii="Times New Roman" w:hAnsi="Times New Roman" w:cs="Times New Roman"/>
          <w:sz w:val="12"/>
          <w:szCs w:val="12"/>
        </w:rPr>
        <w:t>ПОСТАНОВЛЯЕТ:</w:t>
      </w:r>
    </w:p>
    <w:p w:rsidR="00924F07" w:rsidRPr="00924F07" w:rsidRDefault="00924F07" w:rsidP="00924F07">
      <w:pPr>
        <w:spacing w:after="0" w:line="240" w:lineRule="auto"/>
        <w:ind w:firstLine="284"/>
        <w:jc w:val="both"/>
        <w:rPr>
          <w:rFonts w:ascii="Times New Roman" w:hAnsi="Times New Roman" w:cs="Times New Roman"/>
          <w:sz w:val="12"/>
          <w:szCs w:val="12"/>
        </w:rPr>
      </w:pPr>
      <w:r w:rsidRPr="00924F07">
        <w:rPr>
          <w:rFonts w:ascii="Times New Roman" w:hAnsi="Times New Roman" w:cs="Times New Roman"/>
          <w:sz w:val="12"/>
          <w:szCs w:val="12"/>
        </w:rPr>
        <w:t>1. Подготовить проект планировки территории и проект межевания территории объекта ООО «Регион-Сириус»: «Расширение обустройства Нероновского нефтяного месторождения», в отношении территории, находящейся в границах сельского поселения Светлодольск муниципального района Сергиевский Самарской области (схема расположения прилагается), с целью выделения элементов планировочной структуры, установления параметров планируемого развития элементов планировочной структуры, зон планируемого размещения вышеуказанного объекта, а также определения границ земельных участков, предназначенных для размещения  объекта ООО «Регион-Сириус»: «Расширение обустройства Нероновского нефтяного месторождения» в срок до 05.04.2022 года.</w:t>
      </w:r>
    </w:p>
    <w:p w:rsidR="00924F07" w:rsidRPr="00924F07" w:rsidRDefault="00924F07" w:rsidP="00924F07">
      <w:pPr>
        <w:spacing w:after="0" w:line="240" w:lineRule="auto"/>
        <w:ind w:firstLine="284"/>
        <w:jc w:val="both"/>
        <w:rPr>
          <w:rFonts w:ascii="Times New Roman" w:hAnsi="Times New Roman" w:cs="Times New Roman"/>
          <w:sz w:val="12"/>
          <w:szCs w:val="12"/>
        </w:rPr>
      </w:pPr>
      <w:r w:rsidRPr="00924F07">
        <w:rPr>
          <w:rFonts w:ascii="Times New Roman" w:hAnsi="Times New Roman" w:cs="Times New Roman"/>
          <w:sz w:val="12"/>
          <w:szCs w:val="12"/>
        </w:rPr>
        <w:t>В указанный в настоящем пункте срок ООО «Регион-Сириус» обеспечить представление в Администрацию сельского поселения Светлодольск муниципального района Сергиевский Самарской области, подготовленный проект планировки территории и проект межевания территории объекта ООО «Регион-Сириус»: «Расширение обустройства Нероновского нефтяного месторождения».</w:t>
      </w:r>
    </w:p>
    <w:p w:rsidR="00924F07" w:rsidRPr="00924F07" w:rsidRDefault="00924F07" w:rsidP="00924F07">
      <w:pPr>
        <w:spacing w:after="0" w:line="240" w:lineRule="auto"/>
        <w:ind w:firstLine="284"/>
        <w:jc w:val="both"/>
        <w:rPr>
          <w:rFonts w:ascii="Times New Roman" w:hAnsi="Times New Roman" w:cs="Times New Roman"/>
          <w:sz w:val="12"/>
          <w:szCs w:val="12"/>
        </w:rPr>
      </w:pPr>
      <w:r w:rsidRPr="00924F07">
        <w:rPr>
          <w:rFonts w:ascii="Times New Roman" w:hAnsi="Times New Roman" w:cs="Times New Roman"/>
          <w:sz w:val="12"/>
          <w:szCs w:val="12"/>
        </w:rPr>
        <w:t>2. Установить срок подачи физическими и (или) юридическими лицами предложений, касающихся порядка, сроков подготовки и содержания документации по планировке территории, указанной в пункте 1 настоящего Постановления, до 15.04.2021 года.</w:t>
      </w:r>
    </w:p>
    <w:p w:rsidR="00924F07" w:rsidRPr="00924F07" w:rsidRDefault="00924F07" w:rsidP="00924F07">
      <w:pPr>
        <w:spacing w:after="0" w:line="240" w:lineRule="auto"/>
        <w:ind w:firstLine="284"/>
        <w:jc w:val="both"/>
        <w:rPr>
          <w:rFonts w:ascii="Times New Roman" w:hAnsi="Times New Roman" w:cs="Times New Roman"/>
          <w:sz w:val="12"/>
          <w:szCs w:val="12"/>
        </w:rPr>
      </w:pPr>
      <w:r w:rsidRPr="00924F07">
        <w:rPr>
          <w:rFonts w:ascii="Times New Roman" w:hAnsi="Times New Roman" w:cs="Times New Roman"/>
          <w:sz w:val="12"/>
          <w:szCs w:val="12"/>
        </w:rPr>
        <w:t>3. Опубликовать настоящее Постановление в газете «Сергиевский вестник» и разместить на сайте Администрации муниципального района Сергиевский по адресу: http://sergievsk.ru/ в информационно-телекоммуникационной сети Интернет.</w:t>
      </w:r>
    </w:p>
    <w:p w:rsidR="00924F07" w:rsidRPr="00924F07" w:rsidRDefault="00924F07" w:rsidP="00924F07">
      <w:pPr>
        <w:spacing w:after="0" w:line="240" w:lineRule="auto"/>
        <w:ind w:firstLine="284"/>
        <w:jc w:val="both"/>
        <w:rPr>
          <w:rFonts w:ascii="Times New Roman" w:hAnsi="Times New Roman" w:cs="Times New Roman"/>
          <w:sz w:val="12"/>
          <w:szCs w:val="12"/>
        </w:rPr>
      </w:pPr>
      <w:r w:rsidRPr="00924F07">
        <w:rPr>
          <w:rFonts w:ascii="Times New Roman" w:hAnsi="Times New Roman" w:cs="Times New Roman"/>
          <w:sz w:val="12"/>
          <w:szCs w:val="12"/>
        </w:rPr>
        <w:t>4. Настоящее Постановление вступает в силу со дня его официального опубликования.</w:t>
      </w:r>
    </w:p>
    <w:p w:rsidR="00924F07" w:rsidRPr="00924F07" w:rsidRDefault="00924F07" w:rsidP="00924F07">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5.</w:t>
      </w:r>
      <w:r w:rsidRPr="00924F07">
        <w:rPr>
          <w:rFonts w:ascii="Times New Roman" w:hAnsi="Times New Roman" w:cs="Times New Roman"/>
          <w:sz w:val="12"/>
          <w:szCs w:val="12"/>
        </w:rPr>
        <w:t>Контроль за выполнением настоящего П</w:t>
      </w:r>
      <w:r>
        <w:rPr>
          <w:rFonts w:ascii="Times New Roman" w:hAnsi="Times New Roman" w:cs="Times New Roman"/>
          <w:sz w:val="12"/>
          <w:szCs w:val="12"/>
        </w:rPr>
        <w:t>остановления оставляю за собой.</w:t>
      </w:r>
    </w:p>
    <w:p w:rsidR="00924F07" w:rsidRPr="00924F07" w:rsidRDefault="00924F07" w:rsidP="00924F07">
      <w:pPr>
        <w:spacing w:after="0" w:line="240" w:lineRule="auto"/>
        <w:ind w:firstLine="284"/>
        <w:jc w:val="right"/>
        <w:rPr>
          <w:rFonts w:ascii="Times New Roman" w:hAnsi="Times New Roman" w:cs="Times New Roman"/>
          <w:sz w:val="12"/>
          <w:szCs w:val="12"/>
        </w:rPr>
      </w:pPr>
      <w:r w:rsidRPr="00924F07">
        <w:rPr>
          <w:rFonts w:ascii="Times New Roman" w:hAnsi="Times New Roman" w:cs="Times New Roman"/>
          <w:sz w:val="12"/>
          <w:szCs w:val="12"/>
        </w:rPr>
        <w:t>Глава сельского поселения Светлодольск</w:t>
      </w:r>
    </w:p>
    <w:p w:rsidR="00924F07" w:rsidRDefault="00924F07" w:rsidP="00924F07">
      <w:pPr>
        <w:spacing w:after="0" w:line="240" w:lineRule="auto"/>
        <w:ind w:firstLine="284"/>
        <w:jc w:val="right"/>
        <w:rPr>
          <w:rFonts w:ascii="Times New Roman" w:hAnsi="Times New Roman" w:cs="Times New Roman"/>
          <w:sz w:val="12"/>
          <w:szCs w:val="12"/>
        </w:rPr>
      </w:pPr>
      <w:r w:rsidRPr="00924F07">
        <w:rPr>
          <w:rFonts w:ascii="Times New Roman" w:hAnsi="Times New Roman" w:cs="Times New Roman"/>
          <w:sz w:val="12"/>
          <w:szCs w:val="12"/>
        </w:rPr>
        <w:t xml:space="preserve">муниципального района Сергиевский                     </w:t>
      </w:r>
    </w:p>
    <w:p w:rsidR="00924F07" w:rsidRDefault="00924F07" w:rsidP="00924F07">
      <w:pPr>
        <w:spacing w:after="0" w:line="240" w:lineRule="auto"/>
        <w:ind w:firstLine="284"/>
        <w:jc w:val="right"/>
        <w:rPr>
          <w:rFonts w:ascii="Times New Roman" w:hAnsi="Times New Roman" w:cs="Times New Roman"/>
          <w:sz w:val="12"/>
          <w:szCs w:val="12"/>
        </w:rPr>
      </w:pPr>
      <w:r w:rsidRPr="00924F07">
        <w:rPr>
          <w:rFonts w:ascii="Times New Roman" w:hAnsi="Times New Roman" w:cs="Times New Roman"/>
          <w:sz w:val="12"/>
          <w:szCs w:val="12"/>
        </w:rPr>
        <w:t xml:space="preserve">                          Н.В.Андрюхин</w:t>
      </w:r>
    </w:p>
    <w:p w:rsidR="00924F07" w:rsidRDefault="00924F07" w:rsidP="00924F07">
      <w:pPr>
        <w:spacing w:after="0" w:line="240" w:lineRule="auto"/>
        <w:ind w:firstLine="284"/>
        <w:jc w:val="center"/>
        <w:rPr>
          <w:rFonts w:ascii="Times New Roman" w:hAnsi="Times New Roman" w:cs="Times New Roman"/>
          <w:sz w:val="12"/>
          <w:szCs w:val="12"/>
        </w:rPr>
      </w:pPr>
      <w:r>
        <w:rPr>
          <w:noProof/>
          <w:lang w:eastAsia="ru-RU"/>
        </w:rPr>
        <w:lastRenderedPageBreak/>
        <w:drawing>
          <wp:inline distT="0" distB="0" distL="0" distR="0">
            <wp:extent cx="2280159" cy="2152650"/>
            <wp:effectExtent l="0" t="0" r="0" b="0"/>
            <wp:docPr id="1" name="Рисунок 1" descr="C:\Users\user\AppData\Local\Microsoft\Windows\Temporary Internet Files\Content.Word\обзорка Нероновское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Temporary Internet Files\Content.Word\обзорка Нероновское_page-000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80159" cy="2152650"/>
                    </a:xfrm>
                    <a:prstGeom prst="rect">
                      <a:avLst/>
                    </a:prstGeom>
                    <a:noFill/>
                    <a:ln>
                      <a:noFill/>
                    </a:ln>
                  </pic:spPr>
                </pic:pic>
              </a:graphicData>
            </a:graphic>
          </wp:inline>
        </w:drawing>
      </w:r>
    </w:p>
    <w:p w:rsidR="00924F07" w:rsidRDefault="00924F07" w:rsidP="00924F07">
      <w:pPr>
        <w:spacing w:after="0" w:line="240" w:lineRule="auto"/>
        <w:ind w:firstLine="284"/>
        <w:jc w:val="center"/>
        <w:rPr>
          <w:rFonts w:ascii="Times New Roman" w:hAnsi="Times New Roman" w:cs="Times New Roman"/>
          <w:sz w:val="12"/>
          <w:szCs w:val="12"/>
        </w:rPr>
      </w:pPr>
    </w:p>
    <w:p w:rsidR="00DF4588" w:rsidRPr="00DF4588" w:rsidRDefault="00DF4588" w:rsidP="00DF4588">
      <w:pPr>
        <w:spacing w:after="0" w:line="240" w:lineRule="auto"/>
        <w:ind w:firstLine="284"/>
        <w:jc w:val="center"/>
        <w:rPr>
          <w:rFonts w:ascii="Times New Roman" w:hAnsi="Times New Roman" w:cs="Times New Roman"/>
          <w:sz w:val="12"/>
          <w:szCs w:val="12"/>
        </w:rPr>
      </w:pPr>
      <w:r w:rsidRPr="00DF4588">
        <w:rPr>
          <w:rFonts w:ascii="Times New Roman" w:hAnsi="Times New Roman" w:cs="Times New Roman"/>
          <w:sz w:val="12"/>
          <w:szCs w:val="12"/>
        </w:rPr>
        <w:t>Заключение о результатах публичных слушаний по проекту планировки территории и проекту межева</w:t>
      </w:r>
      <w:r>
        <w:rPr>
          <w:rFonts w:ascii="Times New Roman" w:hAnsi="Times New Roman" w:cs="Times New Roman"/>
          <w:sz w:val="12"/>
          <w:szCs w:val="12"/>
        </w:rPr>
        <w:t xml:space="preserve">ния территории объекта </w:t>
      </w:r>
      <w:r w:rsidRPr="00DF4588">
        <w:rPr>
          <w:rFonts w:ascii="Times New Roman" w:hAnsi="Times New Roman" w:cs="Times New Roman"/>
          <w:sz w:val="12"/>
          <w:szCs w:val="12"/>
        </w:rPr>
        <w:t>АО «Самаранефтегаз»: 1207ПЭ «Блочно-модульная котельная (БМК) на производственной площадке УПСВ «Козловская»» в границах  сельского поселения Захаркино муниципального района Сергиевский Самарской области</w:t>
      </w:r>
    </w:p>
    <w:p w:rsidR="00DF4588" w:rsidRPr="00DF4588" w:rsidRDefault="00DF4588" w:rsidP="00DF4588">
      <w:pPr>
        <w:spacing w:after="0" w:line="240" w:lineRule="auto"/>
        <w:ind w:firstLine="284"/>
        <w:jc w:val="both"/>
        <w:rPr>
          <w:rFonts w:ascii="Times New Roman" w:hAnsi="Times New Roman" w:cs="Times New Roman"/>
          <w:sz w:val="12"/>
          <w:szCs w:val="12"/>
        </w:rPr>
      </w:pPr>
      <w:r w:rsidRPr="00DF4588">
        <w:rPr>
          <w:rFonts w:ascii="Times New Roman" w:hAnsi="Times New Roman" w:cs="Times New Roman"/>
          <w:sz w:val="12"/>
          <w:szCs w:val="12"/>
        </w:rPr>
        <w:t>1. Дата оформления заключения: «06» апреля 2021 года.</w:t>
      </w:r>
    </w:p>
    <w:p w:rsidR="00DF4588" w:rsidRPr="00DF4588" w:rsidRDefault="00DF4588" w:rsidP="00DF4588">
      <w:pPr>
        <w:spacing w:after="0" w:line="240" w:lineRule="auto"/>
        <w:ind w:firstLine="284"/>
        <w:jc w:val="both"/>
        <w:rPr>
          <w:rFonts w:ascii="Times New Roman" w:hAnsi="Times New Roman" w:cs="Times New Roman"/>
          <w:sz w:val="12"/>
          <w:szCs w:val="12"/>
        </w:rPr>
      </w:pPr>
      <w:r w:rsidRPr="00DF4588">
        <w:rPr>
          <w:rFonts w:ascii="Times New Roman" w:hAnsi="Times New Roman" w:cs="Times New Roman"/>
          <w:sz w:val="12"/>
          <w:szCs w:val="12"/>
        </w:rPr>
        <w:t>2. Дата проведения публичных слушаний – с 03 марта 2021 года по 06 апреля 2021 года.</w:t>
      </w:r>
    </w:p>
    <w:p w:rsidR="00DF4588" w:rsidRPr="00DF4588" w:rsidRDefault="00DF4588" w:rsidP="00DF4588">
      <w:pPr>
        <w:spacing w:after="0" w:line="240" w:lineRule="auto"/>
        <w:ind w:firstLine="284"/>
        <w:jc w:val="both"/>
        <w:rPr>
          <w:rFonts w:ascii="Times New Roman" w:hAnsi="Times New Roman" w:cs="Times New Roman"/>
          <w:sz w:val="12"/>
          <w:szCs w:val="12"/>
        </w:rPr>
      </w:pPr>
      <w:r w:rsidRPr="00DF4588">
        <w:rPr>
          <w:rFonts w:ascii="Times New Roman" w:hAnsi="Times New Roman" w:cs="Times New Roman"/>
          <w:sz w:val="12"/>
          <w:szCs w:val="12"/>
        </w:rPr>
        <w:t>3. Место проведения публичных слушаний (место ведения протокола публичных слушаний) в сельском поселении Захаркино муниципального района Сергиевский Самарской области: 446557, Самарская область, Сергиевский район, с.</w:t>
      </w:r>
      <w:r>
        <w:rPr>
          <w:rFonts w:ascii="Times New Roman" w:hAnsi="Times New Roman" w:cs="Times New Roman"/>
          <w:sz w:val="12"/>
          <w:szCs w:val="12"/>
        </w:rPr>
        <w:t xml:space="preserve"> </w:t>
      </w:r>
      <w:r w:rsidRPr="00DF4588">
        <w:rPr>
          <w:rFonts w:ascii="Times New Roman" w:hAnsi="Times New Roman" w:cs="Times New Roman"/>
          <w:sz w:val="12"/>
          <w:szCs w:val="12"/>
        </w:rPr>
        <w:t>Захаркино, ул.</w:t>
      </w:r>
      <w:r>
        <w:rPr>
          <w:rFonts w:ascii="Times New Roman" w:hAnsi="Times New Roman" w:cs="Times New Roman"/>
          <w:sz w:val="12"/>
          <w:szCs w:val="12"/>
        </w:rPr>
        <w:t xml:space="preserve"> </w:t>
      </w:r>
      <w:r w:rsidRPr="00DF4588">
        <w:rPr>
          <w:rFonts w:ascii="Times New Roman" w:hAnsi="Times New Roman" w:cs="Times New Roman"/>
          <w:sz w:val="12"/>
          <w:szCs w:val="12"/>
        </w:rPr>
        <w:t>Пролетарская, д.1.</w:t>
      </w:r>
    </w:p>
    <w:p w:rsidR="00DF4588" w:rsidRPr="00DF4588" w:rsidRDefault="00DF4588" w:rsidP="00DF4588">
      <w:pPr>
        <w:spacing w:after="0" w:line="240" w:lineRule="auto"/>
        <w:ind w:firstLine="284"/>
        <w:jc w:val="both"/>
        <w:rPr>
          <w:rFonts w:ascii="Times New Roman" w:hAnsi="Times New Roman" w:cs="Times New Roman"/>
          <w:sz w:val="12"/>
          <w:szCs w:val="12"/>
        </w:rPr>
      </w:pPr>
      <w:r w:rsidRPr="00DF4588">
        <w:rPr>
          <w:rFonts w:ascii="Times New Roman" w:hAnsi="Times New Roman" w:cs="Times New Roman"/>
          <w:sz w:val="12"/>
          <w:szCs w:val="12"/>
        </w:rPr>
        <w:t>4. Основание проведения публичных слушаний - Постановление Главы сельского поселения Захаркино муниципального района Сергиевский  Самарской области № 2 от 03.03.2021 г. «О проведении публичных слушаний по проекту планировки территории и проекту межевания территории объекта АО «Самаранефтегаз»: 1207ПЭ «Блочно-модульная котельная (БМК) на производственной площадке УПСВ «Козловская»» в границах  сельского поселения Захаркино муниципального района Сергиевский Самарской области», опубликованное в газете «Сергиевский вестник» № 19 (541) от  03.03.2021  г.</w:t>
      </w:r>
    </w:p>
    <w:p w:rsidR="00DF4588" w:rsidRPr="00DF4588" w:rsidRDefault="00DF4588" w:rsidP="00DF4588">
      <w:pPr>
        <w:spacing w:after="0" w:line="240" w:lineRule="auto"/>
        <w:ind w:firstLine="284"/>
        <w:jc w:val="both"/>
        <w:rPr>
          <w:rFonts w:ascii="Times New Roman" w:hAnsi="Times New Roman" w:cs="Times New Roman"/>
          <w:sz w:val="12"/>
          <w:szCs w:val="12"/>
        </w:rPr>
      </w:pPr>
      <w:r w:rsidRPr="00DF4588">
        <w:rPr>
          <w:rFonts w:ascii="Times New Roman" w:hAnsi="Times New Roman" w:cs="Times New Roman"/>
          <w:sz w:val="12"/>
          <w:szCs w:val="12"/>
        </w:rPr>
        <w:t>5. Вопрос, вынесенный на публичные слушания – обсуждение проекта планировки территории и проекта межевания территории объекта АО «Самаранефтегаз»: 1207ПЭ «Блочно-модульная котельная (БМК) на производственной площадке УПСВ «Козловская»» в границах  сельского поселения Захаркино муниципального района Сергиевский Самарской области.</w:t>
      </w:r>
    </w:p>
    <w:p w:rsidR="00DF4588" w:rsidRPr="00DF4588" w:rsidRDefault="00DF4588" w:rsidP="00DF4588">
      <w:pPr>
        <w:spacing w:after="0" w:line="240" w:lineRule="auto"/>
        <w:ind w:firstLine="284"/>
        <w:jc w:val="both"/>
        <w:rPr>
          <w:rFonts w:ascii="Times New Roman" w:hAnsi="Times New Roman" w:cs="Times New Roman"/>
          <w:sz w:val="12"/>
          <w:szCs w:val="12"/>
        </w:rPr>
      </w:pPr>
      <w:r w:rsidRPr="00DF4588">
        <w:rPr>
          <w:rFonts w:ascii="Times New Roman" w:hAnsi="Times New Roman" w:cs="Times New Roman"/>
          <w:sz w:val="12"/>
          <w:szCs w:val="12"/>
        </w:rPr>
        <w:t xml:space="preserve">6. Собрание участников публичных слушаний по вопросу публичных слушаний проведено в сельском поселении Захаркино муниципального района Сергиевский Самарской области по адресу: 446557, Самарская область, Сергиевский район, с.Захаркино, ул.Пролетарская, д.1  - приняли участие 6 (шесть) человек.               </w:t>
      </w:r>
    </w:p>
    <w:p w:rsidR="00DF4588" w:rsidRPr="00DF4588" w:rsidRDefault="00DF4588" w:rsidP="00DF4588">
      <w:pPr>
        <w:spacing w:after="0" w:line="240" w:lineRule="auto"/>
        <w:ind w:firstLine="284"/>
        <w:jc w:val="both"/>
        <w:rPr>
          <w:rFonts w:ascii="Times New Roman" w:hAnsi="Times New Roman" w:cs="Times New Roman"/>
          <w:sz w:val="12"/>
          <w:szCs w:val="12"/>
        </w:rPr>
      </w:pPr>
      <w:r w:rsidRPr="00DF4588">
        <w:rPr>
          <w:rFonts w:ascii="Times New Roman" w:hAnsi="Times New Roman" w:cs="Times New Roman"/>
          <w:sz w:val="12"/>
          <w:szCs w:val="12"/>
        </w:rPr>
        <w:t>7. Реквизиты Протокола публичных слушаний, на основании которого подготовлено Заключение: «30» марта 2021 г.</w:t>
      </w:r>
    </w:p>
    <w:p w:rsidR="00DF4588" w:rsidRPr="00DF4588" w:rsidRDefault="00DF4588" w:rsidP="00DF4588">
      <w:pPr>
        <w:spacing w:after="0" w:line="240" w:lineRule="auto"/>
        <w:ind w:firstLine="284"/>
        <w:jc w:val="both"/>
        <w:rPr>
          <w:rFonts w:ascii="Times New Roman" w:hAnsi="Times New Roman" w:cs="Times New Roman"/>
          <w:sz w:val="12"/>
          <w:szCs w:val="12"/>
        </w:rPr>
      </w:pPr>
      <w:r w:rsidRPr="00DF4588">
        <w:rPr>
          <w:rFonts w:ascii="Times New Roman" w:hAnsi="Times New Roman" w:cs="Times New Roman"/>
          <w:sz w:val="12"/>
          <w:szCs w:val="12"/>
        </w:rPr>
        <w:t>8. Мнения граждан, являющихся участниками публичных слушаний,  постоянно проживающих на территории сельского поселения Захаркино муниципального района Сергиевский Самарской области и иных заинтересованных лиц, касающиеся целесообразности утверждения проекта планировки территории и проекта межевания территории объекта АО «Самаранефтегаз»: 1207ПЭ «Блочно-модульная котельная (БМК) на производственной площадке УПСВ «Козловская»» в границах  сельского поселения Захаркино муниципального района Сергиевский Самарской области, внесли в Протокол публичных слушаний -2 человека.</w:t>
      </w:r>
    </w:p>
    <w:p w:rsidR="00DF4588" w:rsidRPr="00DF4588" w:rsidRDefault="00DF4588" w:rsidP="00DF4588">
      <w:pPr>
        <w:spacing w:after="0" w:line="240" w:lineRule="auto"/>
        <w:ind w:firstLine="284"/>
        <w:jc w:val="both"/>
        <w:rPr>
          <w:rFonts w:ascii="Times New Roman" w:hAnsi="Times New Roman" w:cs="Times New Roman"/>
          <w:sz w:val="12"/>
          <w:szCs w:val="12"/>
        </w:rPr>
      </w:pPr>
      <w:r w:rsidRPr="00DF4588">
        <w:rPr>
          <w:rFonts w:ascii="Times New Roman" w:hAnsi="Times New Roman" w:cs="Times New Roman"/>
          <w:sz w:val="12"/>
          <w:szCs w:val="12"/>
        </w:rPr>
        <w:t>9. Обобщенные сведения, полученные при учете мнений, выраженных жителями сельского поселения Захаркино муниципального района Сергиевский Самарской области и иными заинтересованными лицами, по вопросу обсуждения проекта планировки территории и проекта межевания территории объекта АО «Самаранефтегаз»: 1207ПЭ «Блочно-модульная котельная (БМК) на производственной площадке УПСВ «Козловская»» в границах  сельского поселения Захаркино муниципального района Сергиевский Самарской области:</w:t>
      </w:r>
    </w:p>
    <w:p w:rsidR="00DF4588" w:rsidRPr="00DF4588" w:rsidRDefault="00DF4588" w:rsidP="00DF4588">
      <w:pPr>
        <w:spacing w:after="0" w:line="240" w:lineRule="auto"/>
        <w:ind w:firstLine="284"/>
        <w:jc w:val="both"/>
        <w:rPr>
          <w:rFonts w:ascii="Times New Roman" w:hAnsi="Times New Roman" w:cs="Times New Roman"/>
          <w:sz w:val="12"/>
          <w:szCs w:val="12"/>
        </w:rPr>
      </w:pPr>
      <w:r w:rsidRPr="00DF4588">
        <w:rPr>
          <w:rFonts w:ascii="Times New Roman" w:hAnsi="Times New Roman" w:cs="Times New Roman"/>
          <w:sz w:val="12"/>
          <w:szCs w:val="12"/>
        </w:rPr>
        <w:t>9.1. Мнения о целесообразности утверждения проекта планировки территории и проекта межевания территории объекта АО «Самаранефтегаз»: 1207ПЭ «Блочно-модульная котельная (БМК) на производственной площадке УПСВ «Козловская»» в границах  сельского поселения Захаркино муниципального района Сергиевский Самарской области, другие мнения, содержащие положительную оценку по вопросу публичных слушаний, высказали - 2 человека.</w:t>
      </w:r>
    </w:p>
    <w:p w:rsidR="00DF4588" w:rsidRPr="00DF4588" w:rsidRDefault="00DF4588" w:rsidP="00DF4588">
      <w:pPr>
        <w:spacing w:after="0" w:line="240" w:lineRule="auto"/>
        <w:ind w:firstLine="284"/>
        <w:jc w:val="both"/>
        <w:rPr>
          <w:rFonts w:ascii="Times New Roman" w:hAnsi="Times New Roman" w:cs="Times New Roman"/>
          <w:sz w:val="12"/>
          <w:szCs w:val="12"/>
        </w:rPr>
      </w:pPr>
      <w:r w:rsidRPr="00DF4588">
        <w:rPr>
          <w:rFonts w:ascii="Times New Roman" w:hAnsi="Times New Roman" w:cs="Times New Roman"/>
          <w:sz w:val="12"/>
          <w:szCs w:val="12"/>
        </w:rPr>
        <w:t>9.2. Мнения, содержащие отрицательную оценку по вопросу публичных слушаний, не высказаны.</w:t>
      </w:r>
    </w:p>
    <w:p w:rsidR="00DF4588" w:rsidRPr="00DF4588" w:rsidRDefault="00DF4588" w:rsidP="00DF4588">
      <w:pPr>
        <w:spacing w:after="0" w:line="240" w:lineRule="auto"/>
        <w:ind w:firstLine="284"/>
        <w:jc w:val="both"/>
        <w:rPr>
          <w:rFonts w:ascii="Times New Roman" w:hAnsi="Times New Roman" w:cs="Times New Roman"/>
          <w:sz w:val="12"/>
          <w:szCs w:val="12"/>
        </w:rPr>
      </w:pPr>
      <w:r w:rsidRPr="00DF4588">
        <w:rPr>
          <w:rFonts w:ascii="Times New Roman" w:hAnsi="Times New Roman" w:cs="Times New Roman"/>
          <w:sz w:val="12"/>
          <w:szCs w:val="12"/>
        </w:rPr>
        <w:t>9.3. Замечания и предложения по вопросу утверждения проекта планировки территории и проекта межевания территории объекта АО «Самаранефтегаз»: 1207ПЭ «Блочно-модульная котельная (БМК) на производственной площадке УПСВ «Козловская»» в границах  сельского поселения Захаркино муниципального района Сергиевский Самарской области, не высказаны.</w:t>
      </w:r>
    </w:p>
    <w:p w:rsidR="00DF4588" w:rsidRPr="00DF4588" w:rsidRDefault="00DF4588" w:rsidP="00DF4588">
      <w:pPr>
        <w:spacing w:after="0" w:line="240" w:lineRule="auto"/>
        <w:ind w:firstLine="284"/>
        <w:jc w:val="both"/>
        <w:rPr>
          <w:rFonts w:ascii="Times New Roman" w:hAnsi="Times New Roman" w:cs="Times New Roman"/>
          <w:sz w:val="12"/>
          <w:szCs w:val="12"/>
        </w:rPr>
      </w:pPr>
      <w:r w:rsidRPr="00DF4588">
        <w:rPr>
          <w:rFonts w:ascii="Times New Roman" w:hAnsi="Times New Roman" w:cs="Times New Roman"/>
          <w:sz w:val="12"/>
          <w:szCs w:val="12"/>
        </w:rPr>
        <w:t xml:space="preserve">  10. По результатам рассмотрения мнений, замечаний и предложений участников публичных слушаний по проекту планировки территории и проекту межевания территории объекта АО «Самаранефтегаз»: 1207ПЭ «Блочно-модульная котельная (БМК) на производственной площадке УПСВ «Козловская»» в границах  сельского поселения Захаркино муниципального района Сергиевский Самарской области, рекомендуется принять указанные проект планировки территории и проект межевания территории объекта  АО «Самаранефтегаз»: 1207ПЭ «Блочно-модульная котельная (БМК) на производственной площадке УПСВ «Козловская»» в границах  сельского поселения Захаркино муниципального района Сергиевский Самарской области в редакции, вы</w:t>
      </w:r>
      <w:r>
        <w:rPr>
          <w:rFonts w:ascii="Times New Roman" w:hAnsi="Times New Roman" w:cs="Times New Roman"/>
          <w:sz w:val="12"/>
          <w:szCs w:val="12"/>
        </w:rPr>
        <w:t>несенной на публичные слушания.</w:t>
      </w:r>
    </w:p>
    <w:p w:rsidR="00DF4588" w:rsidRDefault="00DF4588" w:rsidP="00DF4588">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Глава сельского поселения </w:t>
      </w:r>
      <w:r w:rsidRPr="00DF4588">
        <w:rPr>
          <w:rFonts w:ascii="Times New Roman" w:hAnsi="Times New Roman" w:cs="Times New Roman"/>
          <w:sz w:val="12"/>
          <w:szCs w:val="12"/>
        </w:rPr>
        <w:t>Захаркино</w:t>
      </w:r>
    </w:p>
    <w:p w:rsidR="00DF4588" w:rsidRDefault="00DF4588" w:rsidP="00DF4588">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 муниципального района </w:t>
      </w:r>
      <w:r w:rsidRPr="00DF4588">
        <w:rPr>
          <w:rFonts w:ascii="Times New Roman" w:hAnsi="Times New Roman" w:cs="Times New Roman"/>
          <w:sz w:val="12"/>
          <w:szCs w:val="12"/>
        </w:rPr>
        <w:t xml:space="preserve">Сергиевский Самарской области   </w:t>
      </w:r>
    </w:p>
    <w:p w:rsidR="00DF4588" w:rsidRDefault="00DF4588" w:rsidP="00DF4588">
      <w:pPr>
        <w:spacing w:after="0" w:line="240" w:lineRule="auto"/>
        <w:ind w:firstLine="284"/>
        <w:jc w:val="right"/>
        <w:rPr>
          <w:rFonts w:ascii="Times New Roman" w:hAnsi="Times New Roman" w:cs="Times New Roman"/>
          <w:sz w:val="12"/>
          <w:szCs w:val="12"/>
        </w:rPr>
      </w:pPr>
      <w:r w:rsidRPr="00DF4588">
        <w:rPr>
          <w:rFonts w:ascii="Times New Roman" w:hAnsi="Times New Roman" w:cs="Times New Roman"/>
          <w:sz w:val="12"/>
          <w:szCs w:val="12"/>
        </w:rPr>
        <w:t xml:space="preserve">          А.В.Веденин</w:t>
      </w:r>
    </w:p>
    <w:p w:rsidR="002C33F5" w:rsidRDefault="002C33F5" w:rsidP="002C33F5">
      <w:pPr>
        <w:spacing w:after="0" w:line="240" w:lineRule="auto"/>
        <w:ind w:firstLine="284"/>
        <w:jc w:val="center"/>
        <w:rPr>
          <w:rFonts w:ascii="Times New Roman" w:hAnsi="Times New Roman" w:cs="Times New Roman"/>
          <w:sz w:val="12"/>
          <w:szCs w:val="12"/>
        </w:rPr>
      </w:pPr>
    </w:p>
    <w:p w:rsidR="002C33F5" w:rsidRDefault="002C33F5" w:rsidP="002C33F5">
      <w:pPr>
        <w:spacing w:after="0" w:line="240" w:lineRule="auto"/>
        <w:ind w:firstLine="284"/>
        <w:jc w:val="center"/>
        <w:rPr>
          <w:rFonts w:ascii="Times New Roman" w:hAnsi="Times New Roman" w:cs="Times New Roman"/>
          <w:sz w:val="12"/>
          <w:szCs w:val="12"/>
        </w:rPr>
      </w:pPr>
    </w:p>
    <w:p w:rsidR="002C33F5" w:rsidRDefault="002C33F5" w:rsidP="002C33F5">
      <w:pPr>
        <w:spacing w:after="0" w:line="240" w:lineRule="auto"/>
        <w:ind w:firstLine="284"/>
        <w:jc w:val="center"/>
        <w:rPr>
          <w:rFonts w:ascii="Times New Roman" w:hAnsi="Times New Roman" w:cs="Times New Roman"/>
          <w:sz w:val="12"/>
          <w:szCs w:val="12"/>
        </w:rPr>
      </w:pPr>
    </w:p>
    <w:p w:rsidR="002C33F5" w:rsidRDefault="002C33F5" w:rsidP="002C33F5">
      <w:pPr>
        <w:spacing w:after="0" w:line="240" w:lineRule="auto"/>
        <w:ind w:firstLine="284"/>
        <w:jc w:val="center"/>
        <w:rPr>
          <w:rFonts w:ascii="Times New Roman" w:hAnsi="Times New Roman" w:cs="Times New Roman"/>
          <w:sz w:val="12"/>
          <w:szCs w:val="12"/>
        </w:rPr>
      </w:pPr>
      <w:r w:rsidRPr="002C33F5">
        <w:rPr>
          <w:rFonts w:ascii="Times New Roman" w:hAnsi="Times New Roman" w:cs="Times New Roman"/>
          <w:sz w:val="12"/>
          <w:szCs w:val="12"/>
        </w:rPr>
        <w:lastRenderedPageBreak/>
        <w:t>Администрация</w:t>
      </w:r>
    </w:p>
    <w:p w:rsidR="002C33F5" w:rsidRPr="002C33F5" w:rsidRDefault="002C33F5" w:rsidP="002C33F5">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сельского поселения </w:t>
      </w:r>
      <w:r w:rsidRPr="002C33F5">
        <w:rPr>
          <w:rFonts w:ascii="Times New Roman" w:hAnsi="Times New Roman" w:cs="Times New Roman"/>
          <w:sz w:val="12"/>
          <w:szCs w:val="12"/>
        </w:rPr>
        <w:t>Захаркино</w:t>
      </w:r>
    </w:p>
    <w:p w:rsidR="002C33F5" w:rsidRPr="002C33F5" w:rsidRDefault="002C33F5" w:rsidP="002C33F5">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2C33F5">
        <w:rPr>
          <w:rFonts w:ascii="Times New Roman" w:hAnsi="Times New Roman" w:cs="Times New Roman"/>
          <w:sz w:val="12"/>
          <w:szCs w:val="12"/>
        </w:rPr>
        <w:t>Сергиевский</w:t>
      </w:r>
    </w:p>
    <w:p w:rsidR="002C33F5" w:rsidRPr="002C33F5" w:rsidRDefault="002C33F5" w:rsidP="002C33F5">
      <w:pPr>
        <w:spacing w:after="0" w:line="240" w:lineRule="auto"/>
        <w:ind w:firstLine="284"/>
        <w:jc w:val="center"/>
        <w:rPr>
          <w:rFonts w:ascii="Times New Roman" w:hAnsi="Times New Roman" w:cs="Times New Roman"/>
          <w:sz w:val="12"/>
          <w:szCs w:val="12"/>
        </w:rPr>
      </w:pPr>
      <w:r w:rsidRPr="002C33F5">
        <w:rPr>
          <w:rFonts w:ascii="Times New Roman" w:hAnsi="Times New Roman" w:cs="Times New Roman"/>
          <w:sz w:val="12"/>
          <w:szCs w:val="12"/>
        </w:rPr>
        <w:t>Самарской области</w:t>
      </w:r>
    </w:p>
    <w:p w:rsidR="002C33F5" w:rsidRPr="002C33F5" w:rsidRDefault="002C33F5" w:rsidP="002C33F5">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ПОСТАНОВЛЕНИЕ</w:t>
      </w:r>
    </w:p>
    <w:p w:rsidR="002C33F5" w:rsidRDefault="002C33F5" w:rsidP="002C33F5">
      <w:pPr>
        <w:spacing w:after="0" w:line="240" w:lineRule="auto"/>
        <w:ind w:firstLine="284"/>
        <w:rPr>
          <w:rFonts w:ascii="Times New Roman" w:hAnsi="Times New Roman" w:cs="Times New Roman"/>
          <w:sz w:val="12"/>
          <w:szCs w:val="12"/>
        </w:rPr>
      </w:pPr>
      <w:r w:rsidRPr="002C33F5">
        <w:rPr>
          <w:rFonts w:ascii="Times New Roman" w:hAnsi="Times New Roman" w:cs="Times New Roman"/>
          <w:sz w:val="12"/>
          <w:szCs w:val="12"/>
        </w:rPr>
        <w:t xml:space="preserve">«09» апреля 2021 г.   </w:t>
      </w:r>
      <w:r>
        <w:rPr>
          <w:rFonts w:ascii="Times New Roman" w:hAnsi="Times New Roman" w:cs="Times New Roman"/>
          <w:sz w:val="12"/>
          <w:szCs w:val="12"/>
        </w:rPr>
        <w:t xml:space="preserve">                                                                                                                                                                                                     №</w:t>
      </w:r>
      <w:r w:rsidRPr="002C33F5">
        <w:rPr>
          <w:rFonts w:ascii="Times New Roman" w:hAnsi="Times New Roman" w:cs="Times New Roman"/>
          <w:sz w:val="12"/>
          <w:szCs w:val="12"/>
        </w:rPr>
        <w:t>7</w:t>
      </w:r>
    </w:p>
    <w:p w:rsidR="002C33F5" w:rsidRDefault="002C33F5" w:rsidP="002C33F5">
      <w:pPr>
        <w:spacing w:after="0" w:line="240" w:lineRule="auto"/>
        <w:ind w:firstLine="284"/>
        <w:jc w:val="center"/>
        <w:rPr>
          <w:rFonts w:ascii="Times New Roman" w:hAnsi="Times New Roman" w:cs="Times New Roman"/>
          <w:sz w:val="12"/>
          <w:szCs w:val="12"/>
        </w:rPr>
      </w:pPr>
      <w:r w:rsidRPr="002C33F5">
        <w:rPr>
          <w:rFonts w:ascii="Times New Roman" w:hAnsi="Times New Roman" w:cs="Times New Roman"/>
          <w:sz w:val="12"/>
          <w:szCs w:val="12"/>
        </w:rPr>
        <w:t>Об утверждении проекта планировки территории и проекта межевания территории объекта АО «Самаранефтегаз»: 1207ПЭ «Блочно-модульная котельная (БМК) на производственной площадке УПСВ «Козловская»» в границах  сельского поселения Захаркино муниципального района Сергиевский Самарской области</w:t>
      </w:r>
    </w:p>
    <w:p w:rsidR="002C33F5" w:rsidRPr="002C33F5" w:rsidRDefault="002C33F5" w:rsidP="002C33F5">
      <w:pPr>
        <w:spacing w:after="0" w:line="240" w:lineRule="auto"/>
        <w:ind w:firstLine="284"/>
        <w:jc w:val="both"/>
        <w:rPr>
          <w:rFonts w:ascii="Times New Roman" w:hAnsi="Times New Roman" w:cs="Times New Roman"/>
          <w:sz w:val="12"/>
          <w:szCs w:val="12"/>
        </w:rPr>
      </w:pPr>
      <w:r w:rsidRPr="002C33F5">
        <w:rPr>
          <w:rFonts w:ascii="Times New Roman" w:hAnsi="Times New Roman" w:cs="Times New Roman"/>
          <w:sz w:val="12"/>
          <w:szCs w:val="12"/>
        </w:rPr>
        <w:t>В соответствии со статьями 41 – 43, 46 Градостроительного кодекса Российской Федерации, учитывая Протокол публичных слушаний по проекту планировки территории и проекту межевания территории, находящейся в границах сельского поселения Захаркино муниципального района Сергиевский Самарской области от 30.03.2021 г.; Заключение о результатах публичных слушаний по проекту планировки территории и проекту межевания территории от  06.04.2021 г., руководствуясь Федеральным законом от 06.10.2003 г. № 131-ФЗ «Об общих принципах организации местного самоуправлении в РФ», Администрация сельского поселения Захаркино муниципального района Сергиевский Самарской области</w:t>
      </w:r>
    </w:p>
    <w:p w:rsidR="002C33F5" w:rsidRPr="002C33F5" w:rsidRDefault="002C33F5" w:rsidP="002C33F5">
      <w:pPr>
        <w:spacing w:after="0" w:line="240" w:lineRule="auto"/>
        <w:ind w:firstLine="284"/>
        <w:jc w:val="both"/>
        <w:rPr>
          <w:rFonts w:ascii="Times New Roman" w:hAnsi="Times New Roman" w:cs="Times New Roman"/>
          <w:sz w:val="12"/>
          <w:szCs w:val="12"/>
        </w:rPr>
      </w:pPr>
      <w:r w:rsidRPr="002C33F5">
        <w:rPr>
          <w:rFonts w:ascii="Times New Roman" w:hAnsi="Times New Roman" w:cs="Times New Roman"/>
          <w:sz w:val="12"/>
          <w:szCs w:val="12"/>
        </w:rPr>
        <w:t>ПОСТАНОВЛЯЕТ:</w:t>
      </w:r>
    </w:p>
    <w:p w:rsidR="002C33F5" w:rsidRPr="002C33F5" w:rsidRDefault="002C33F5" w:rsidP="002C33F5">
      <w:pPr>
        <w:spacing w:after="0" w:line="240" w:lineRule="auto"/>
        <w:ind w:firstLine="284"/>
        <w:jc w:val="both"/>
        <w:rPr>
          <w:rFonts w:ascii="Times New Roman" w:hAnsi="Times New Roman" w:cs="Times New Roman"/>
          <w:sz w:val="12"/>
          <w:szCs w:val="12"/>
        </w:rPr>
      </w:pPr>
      <w:r w:rsidRPr="002C33F5">
        <w:rPr>
          <w:rFonts w:ascii="Times New Roman" w:hAnsi="Times New Roman" w:cs="Times New Roman"/>
          <w:sz w:val="12"/>
          <w:szCs w:val="12"/>
        </w:rPr>
        <w:t>1. Утвердить проект планировки территории и проект межевания территории объекта АО «Самаранефтегаз»: 1207ПЭ «Блочно-модульная котельная (БМК) на производственной площадке УПСВ «Козловская»» в границах  сельского поселения Захаркино муниципального района Сергиевский Самарской области.</w:t>
      </w:r>
    </w:p>
    <w:p w:rsidR="002C33F5" w:rsidRPr="002C33F5" w:rsidRDefault="002C33F5" w:rsidP="002C33F5">
      <w:pPr>
        <w:spacing w:after="0" w:line="240" w:lineRule="auto"/>
        <w:ind w:firstLine="284"/>
        <w:jc w:val="both"/>
        <w:rPr>
          <w:rFonts w:ascii="Times New Roman" w:hAnsi="Times New Roman" w:cs="Times New Roman"/>
          <w:sz w:val="12"/>
          <w:szCs w:val="12"/>
        </w:rPr>
      </w:pPr>
      <w:r w:rsidRPr="002C33F5">
        <w:rPr>
          <w:rFonts w:ascii="Times New Roman" w:hAnsi="Times New Roman" w:cs="Times New Roman"/>
          <w:sz w:val="12"/>
          <w:szCs w:val="12"/>
        </w:rPr>
        <w:t>2. Опубликовать настоящее Постановление в газете «Сергиевский вестник» и разместить на сайте Администрации муниципального района Сергиевский по адресу: http://sergievsk.ru/ в информационно-телекоммуникационной сети Интернет.</w:t>
      </w:r>
    </w:p>
    <w:p w:rsidR="002C33F5" w:rsidRPr="002C33F5" w:rsidRDefault="002C33F5" w:rsidP="002C33F5">
      <w:pPr>
        <w:spacing w:after="0" w:line="240" w:lineRule="auto"/>
        <w:ind w:firstLine="284"/>
        <w:jc w:val="both"/>
        <w:rPr>
          <w:rFonts w:ascii="Times New Roman" w:hAnsi="Times New Roman" w:cs="Times New Roman"/>
          <w:sz w:val="12"/>
          <w:szCs w:val="12"/>
        </w:rPr>
      </w:pPr>
      <w:r w:rsidRPr="002C33F5">
        <w:rPr>
          <w:rFonts w:ascii="Times New Roman" w:hAnsi="Times New Roman" w:cs="Times New Roman"/>
          <w:sz w:val="12"/>
          <w:szCs w:val="12"/>
        </w:rPr>
        <w:t>3. Настоящее Постановление вступает в силу со дня его официального опубликования.</w:t>
      </w:r>
    </w:p>
    <w:p w:rsidR="002C33F5" w:rsidRPr="002C33F5" w:rsidRDefault="002C33F5" w:rsidP="002C33F5">
      <w:pPr>
        <w:spacing w:after="0" w:line="240" w:lineRule="auto"/>
        <w:ind w:firstLine="284"/>
        <w:jc w:val="both"/>
        <w:rPr>
          <w:rFonts w:ascii="Times New Roman" w:hAnsi="Times New Roman" w:cs="Times New Roman"/>
          <w:sz w:val="12"/>
          <w:szCs w:val="12"/>
        </w:rPr>
      </w:pPr>
      <w:r w:rsidRPr="002C33F5">
        <w:rPr>
          <w:rFonts w:ascii="Times New Roman" w:hAnsi="Times New Roman" w:cs="Times New Roman"/>
          <w:sz w:val="12"/>
          <w:szCs w:val="12"/>
        </w:rPr>
        <w:t>4. Контроль за выполнением настоящего Постановления оставляю за собой.</w:t>
      </w:r>
    </w:p>
    <w:p w:rsidR="002C33F5" w:rsidRPr="002C33F5" w:rsidRDefault="002C33F5" w:rsidP="002C33F5">
      <w:pPr>
        <w:spacing w:after="0" w:line="240" w:lineRule="auto"/>
        <w:ind w:firstLine="284"/>
        <w:jc w:val="right"/>
        <w:rPr>
          <w:rFonts w:ascii="Times New Roman" w:hAnsi="Times New Roman" w:cs="Times New Roman"/>
          <w:sz w:val="12"/>
          <w:szCs w:val="12"/>
        </w:rPr>
      </w:pPr>
      <w:r w:rsidRPr="002C33F5">
        <w:rPr>
          <w:rFonts w:ascii="Times New Roman" w:hAnsi="Times New Roman" w:cs="Times New Roman"/>
          <w:sz w:val="12"/>
          <w:szCs w:val="12"/>
        </w:rPr>
        <w:t>Глава сельского поселения Захаркино</w:t>
      </w:r>
    </w:p>
    <w:p w:rsidR="002C33F5" w:rsidRDefault="002C33F5" w:rsidP="002C33F5">
      <w:pPr>
        <w:spacing w:after="0" w:line="240" w:lineRule="auto"/>
        <w:ind w:firstLine="284"/>
        <w:jc w:val="right"/>
        <w:rPr>
          <w:rFonts w:ascii="Times New Roman" w:hAnsi="Times New Roman" w:cs="Times New Roman"/>
          <w:sz w:val="12"/>
          <w:szCs w:val="12"/>
        </w:rPr>
      </w:pPr>
      <w:r w:rsidRPr="002C33F5">
        <w:rPr>
          <w:rFonts w:ascii="Times New Roman" w:hAnsi="Times New Roman" w:cs="Times New Roman"/>
          <w:sz w:val="12"/>
          <w:szCs w:val="12"/>
        </w:rPr>
        <w:t xml:space="preserve">муниципального района Сергиевский              </w:t>
      </w:r>
    </w:p>
    <w:p w:rsidR="002C33F5" w:rsidRDefault="002C33F5" w:rsidP="002C33F5">
      <w:pPr>
        <w:spacing w:after="0" w:line="240" w:lineRule="auto"/>
        <w:ind w:firstLine="284"/>
        <w:jc w:val="right"/>
        <w:rPr>
          <w:rFonts w:ascii="Times New Roman" w:hAnsi="Times New Roman" w:cs="Times New Roman"/>
          <w:sz w:val="12"/>
          <w:szCs w:val="12"/>
        </w:rPr>
      </w:pPr>
      <w:r w:rsidRPr="002C33F5">
        <w:rPr>
          <w:rFonts w:ascii="Times New Roman" w:hAnsi="Times New Roman" w:cs="Times New Roman"/>
          <w:sz w:val="12"/>
          <w:szCs w:val="12"/>
        </w:rPr>
        <w:t xml:space="preserve">                                  А.В.Веденин</w:t>
      </w:r>
    </w:p>
    <w:p w:rsidR="002C33F5" w:rsidRDefault="002C33F5" w:rsidP="002C33F5">
      <w:pPr>
        <w:spacing w:after="0" w:line="240" w:lineRule="auto"/>
        <w:ind w:firstLine="284"/>
        <w:jc w:val="center"/>
        <w:rPr>
          <w:rFonts w:ascii="Times New Roman" w:hAnsi="Times New Roman" w:cs="Times New Roman"/>
          <w:sz w:val="12"/>
          <w:szCs w:val="12"/>
        </w:rPr>
      </w:pPr>
      <w:r>
        <w:rPr>
          <w:noProof/>
          <w:lang w:eastAsia="ru-RU"/>
        </w:rPr>
        <w:drawing>
          <wp:inline distT="0" distB="0" distL="0" distR="0">
            <wp:extent cx="4267200" cy="590550"/>
            <wp:effectExtent l="0" t="0" r="0" b="0"/>
            <wp:docPr id="2" name="Рисунок 2" descr="C:\Users\user\AppData\Local\Microsoft\Windows\Temporary Internet Files\Content.Word\апчь.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Temporary Internet Files\Content.Word\апчь.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67200" cy="590550"/>
                    </a:xfrm>
                    <a:prstGeom prst="rect">
                      <a:avLst/>
                    </a:prstGeom>
                    <a:noFill/>
                    <a:ln>
                      <a:noFill/>
                    </a:ln>
                  </pic:spPr>
                </pic:pic>
              </a:graphicData>
            </a:graphic>
          </wp:inline>
        </w:drawing>
      </w:r>
    </w:p>
    <w:p w:rsidR="002C33F5" w:rsidRPr="002C33F5" w:rsidRDefault="002C33F5" w:rsidP="002C33F5">
      <w:pPr>
        <w:spacing w:after="0" w:line="240" w:lineRule="auto"/>
        <w:ind w:firstLine="284"/>
        <w:jc w:val="center"/>
        <w:rPr>
          <w:rFonts w:ascii="Times New Roman" w:hAnsi="Times New Roman" w:cs="Times New Roman"/>
          <w:sz w:val="12"/>
          <w:szCs w:val="12"/>
        </w:rPr>
      </w:pPr>
      <w:r w:rsidRPr="002C33F5">
        <w:rPr>
          <w:rFonts w:ascii="Times New Roman" w:hAnsi="Times New Roman" w:cs="Times New Roman"/>
          <w:sz w:val="12"/>
          <w:szCs w:val="12"/>
        </w:rPr>
        <w:t>ДОКУМЕНТАЦИЯ ПО ПЛАНИРОВКЕ ТЕРРИТОРИИ</w:t>
      </w:r>
    </w:p>
    <w:p w:rsidR="002C33F5" w:rsidRPr="002C33F5" w:rsidRDefault="002C33F5" w:rsidP="002C33F5">
      <w:pPr>
        <w:spacing w:after="0" w:line="240" w:lineRule="auto"/>
        <w:ind w:firstLine="284"/>
        <w:jc w:val="center"/>
        <w:rPr>
          <w:rFonts w:ascii="Times New Roman" w:hAnsi="Times New Roman" w:cs="Times New Roman"/>
          <w:sz w:val="12"/>
          <w:szCs w:val="12"/>
        </w:rPr>
      </w:pPr>
    </w:p>
    <w:p w:rsidR="002C33F5" w:rsidRPr="002C33F5" w:rsidRDefault="002C33F5" w:rsidP="002C33F5">
      <w:pPr>
        <w:spacing w:after="0" w:line="240" w:lineRule="auto"/>
        <w:ind w:firstLine="284"/>
        <w:jc w:val="center"/>
        <w:rPr>
          <w:rFonts w:ascii="Times New Roman" w:hAnsi="Times New Roman" w:cs="Times New Roman"/>
          <w:sz w:val="12"/>
          <w:szCs w:val="12"/>
        </w:rPr>
      </w:pPr>
      <w:r w:rsidRPr="002C33F5">
        <w:rPr>
          <w:rFonts w:ascii="Times New Roman" w:hAnsi="Times New Roman" w:cs="Times New Roman"/>
          <w:sz w:val="12"/>
          <w:szCs w:val="12"/>
        </w:rPr>
        <w:t>для строительства объекта</w:t>
      </w:r>
    </w:p>
    <w:p w:rsidR="002C33F5" w:rsidRPr="002C33F5" w:rsidRDefault="002C33F5" w:rsidP="002C33F5">
      <w:pPr>
        <w:spacing w:after="0" w:line="240" w:lineRule="auto"/>
        <w:ind w:firstLine="284"/>
        <w:jc w:val="center"/>
        <w:rPr>
          <w:rFonts w:ascii="Times New Roman" w:hAnsi="Times New Roman" w:cs="Times New Roman"/>
          <w:sz w:val="12"/>
          <w:szCs w:val="12"/>
        </w:rPr>
      </w:pPr>
    </w:p>
    <w:p w:rsidR="002C33F5" w:rsidRPr="002C33F5" w:rsidRDefault="002C33F5" w:rsidP="002C33F5">
      <w:pPr>
        <w:spacing w:after="0" w:line="240" w:lineRule="auto"/>
        <w:ind w:firstLine="284"/>
        <w:jc w:val="center"/>
        <w:rPr>
          <w:rFonts w:ascii="Times New Roman" w:hAnsi="Times New Roman" w:cs="Times New Roman"/>
          <w:sz w:val="12"/>
          <w:szCs w:val="12"/>
        </w:rPr>
      </w:pPr>
      <w:r w:rsidRPr="002C33F5">
        <w:rPr>
          <w:rFonts w:ascii="Times New Roman" w:hAnsi="Times New Roman" w:cs="Times New Roman"/>
          <w:sz w:val="12"/>
          <w:szCs w:val="12"/>
        </w:rPr>
        <w:t>1207ПЭ «Блочно-модульная котельная (БМК) на  производственн</w:t>
      </w:r>
      <w:r>
        <w:rPr>
          <w:rFonts w:ascii="Times New Roman" w:hAnsi="Times New Roman" w:cs="Times New Roman"/>
          <w:sz w:val="12"/>
          <w:szCs w:val="12"/>
        </w:rPr>
        <w:t xml:space="preserve">ой площадке УПСВ  «Козловская» </w:t>
      </w:r>
      <w:r w:rsidRPr="002C33F5">
        <w:rPr>
          <w:rFonts w:ascii="Times New Roman" w:hAnsi="Times New Roman" w:cs="Times New Roman"/>
          <w:sz w:val="12"/>
          <w:szCs w:val="12"/>
        </w:rPr>
        <w:t>в границах сельского п</w:t>
      </w:r>
      <w:r>
        <w:rPr>
          <w:rFonts w:ascii="Times New Roman" w:hAnsi="Times New Roman" w:cs="Times New Roman"/>
          <w:sz w:val="12"/>
          <w:szCs w:val="12"/>
        </w:rPr>
        <w:t>оселения Захаркино</w:t>
      </w:r>
      <w:r w:rsidRPr="002C33F5">
        <w:rPr>
          <w:rFonts w:ascii="Times New Roman" w:hAnsi="Times New Roman" w:cs="Times New Roman"/>
          <w:sz w:val="12"/>
          <w:szCs w:val="12"/>
        </w:rPr>
        <w:t xml:space="preserve"> муниципального района Сергиевский Самарской области</w:t>
      </w:r>
    </w:p>
    <w:p w:rsidR="002C33F5" w:rsidRPr="002C33F5" w:rsidRDefault="002C33F5" w:rsidP="002C33F5">
      <w:pPr>
        <w:spacing w:after="0" w:line="240" w:lineRule="auto"/>
        <w:rPr>
          <w:rFonts w:ascii="Times New Roman" w:hAnsi="Times New Roman" w:cs="Times New Roman"/>
          <w:sz w:val="12"/>
          <w:szCs w:val="12"/>
        </w:rPr>
      </w:pPr>
    </w:p>
    <w:p w:rsidR="002C33F5" w:rsidRDefault="002C33F5" w:rsidP="002C33F5">
      <w:pPr>
        <w:spacing w:after="0" w:line="240" w:lineRule="auto"/>
        <w:ind w:firstLine="284"/>
        <w:jc w:val="center"/>
        <w:rPr>
          <w:rFonts w:ascii="Times New Roman" w:hAnsi="Times New Roman" w:cs="Times New Roman"/>
          <w:sz w:val="12"/>
          <w:szCs w:val="12"/>
        </w:rPr>
      </w:pPr>
      <w:r w:rsidRPr="002C33F5">
        <w:rPr>
          <w:rFonts w:ascii="Times New Roman" w:hAnsi="Times New Roman" w:cs="Times New Roman"/>
          <w:sz w:val="12"/>
          <w:szCs w:val="12"/>
        </w:rPr>
        <w:t>Книга 1. Проект планировки территории</w:t>
      </w:r>
    </w:p>
    <w:tbl>
      <w:tblPr>
        <w:tblStyle w:val="afc"/>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0"/>
        <w:gridCol w:w="2308"/>
        <w:gridCol w:w="2541"/>
      </w:tblGrid>
      <w:tr w:rsidR="002C33F5" w:rsidRPr="002C33F5" w:rsidTr="009336D2">
        <w:trPr>
          <w:trHeight w:val="70"/>
          <w:jc w:val="center"/>
        </w:trPr>
        <w:tc>
          <w:tcPr>
            <w:tcW w:w="2880" w:type="dxa"/>
            <w:vAlign w:val="center"/>
          </w:tcPr>
          <w:p w:rsidR="002C33F5" w:rsidRPr="002C33F5" w:rsidRDefault="002C33F5" w:rsidP="002C33F5">
            <w:pPr>
              <w:autoSpaceDE w:val="0"/>
              <w:autoSpaceDN w:val="0"/>
              <w:adjustRightInd w:val="0"/>
              <w:jc w:val="center"/>
              <w:rPr>
                <w:rFonts w:ascii="Times New Roman" w:hAnsi="Times New Roman" w:cs="Times New Roman"/>
                <w:bCs/>
                <w:sz w:val="12"/>
                <w:szCs w:val="12"/>
              </w:rPr>
            </w:pPr>
            <w:r w:rsidRPr="002C33F5">
              <w:rPr>
                <w:rFonts w:ascii="Times New Roman" w:hAnsi="Times New Roman" w:cs="Times New Roman"/>
                <w:bCs/>
                <w:sz w:val="12"/>
                <w:szCs w:val="12"/>
              </w:rPr>
              <w:t>Главный инженер</w:t>
            </w:r>
          </w:p>
        </w:tc>
        <w:tc>
          <w:tcPr>
            <w:tcW w:w="2308" w:type="dxa"/>
            <w:vAlign w:val="center"/>
          </w:tcPr>
          <w:p w:rsidR="002C33F5" w:rsidRPr="002C33F5" w:rsidRDefault="002C33F5" w:rsidP="002C33F5">
            <w:pPr>
              <w:pStyle w:val="afff6"/>
              <w:tabs>
                <w:tab w:val="right" w:pos="9356"/>
              </w:tabs>
              <w:rPr>
                <w:rFonts w:ascii="Times New Roman" w:hAnsi="Times New Roman"/>
                <w:b w:val="0"/>
                <w:sz w:val="12"/>
                <w:szCs w:val="12"/>
                <w:lang w:eastAsia="ar-SA"/>
              </w:rPr>
            </w:pPr>
            <w:r w:rsidRPr="002C33F5">
              <w:rPr>
                <w:rFonts w:ascii="Times New Roman" w:hAnsi="Times New Roman"/>
                <w:noProof/>
                <w:sz w:val="12"/>
                <w:szCs w:val="12"/>
              </w:rPr>
              <w:drawing>
                <wp:inline distT="0" distB="0" distL="0" distR="0" wp14:anchorId="1C5EC678" wp14:editId="7AF0A3A9">
                  <wp:extent cx="561975" cy="342650"/>
                  <wp:effectExtent l="0" t="0" r="0"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66447" cy="345376"/>
                          </a:xfrm>
                          <a:prstGeom prst="rect">
                            <a:avLst/>
                          </a:prstGeom>
                          <a:noFill/>
                          <a:ln>
                            <a:noFill/>
                          </a:ln>
                        </pic:spPr>
                      </pic:pic>
                    </a:graphicData>
                  </a:graphic>
                </wp:inline>
              </w:drawing>
            </w:r>
          </w:p>
        </w:tc>
        <w:tc>
          <w:tcPr>
            <w:tcW w:w="2541" w:type="dxa"/>
            <w:vAlign w:val="center"/>
          </w:tcPr>
          <w:p w:rsidR="002C33F5" w:rsidRPr="002C33F5" w:rsidRDefault="002C33F5" w:rsidP="002C33F5">
            <w:pPr>
              <w:pStyle w:val="afff6"/>
              <w:tabs>
                <w:tab w:val="right" w:pos="9356"/>
              </w:tabs>
              <w:rPr>
                <w:rFonts w:ascii="Times New Roman" w:hAnsi="Times New Roman"/>
                <w:b w:val="0"/>
                <w:sz w:val="12"/>
                <w:szCs w:val="12"/>
                <w:lang w:eastAsia="ar-SA"/>
              </w:rPr>
            </w:pPr>
            <w:r w:rsidRPr="002C33F5">
              <w:rPr>
                <w:rFonts w:ascii="Times New Roman" w:hAnsi="Times New Roman"/>
                <w:b w:val="0"/>
                <w:sz w:val="12"/>
                <w:szCs w:val="12"/>
                <w:lang w:eastAsia="ar-SA"/>
              </w:rPr>
              <w:t>Д.В. Кашаев</w:t>
            </w:r>
          </w:p>
        </w:tc>
      </w:tr>
      <w:tr w:rsidR="002C33F5" w:rsidRPr="002C33F5" w:rsidTr="009336D2">
        <w:trPr>
          <w:trHeight w:val="70"/>
          <w:jc w:val="center"/>
        </w:trPr>
        <w:tc>
          <w:tcPr>
            <w:tcW w:w="2880" w:type="dxa"/>
            <w:vAlign w:val="center"/>
          </w:tcPr>
          <w:p w:rsidR="002C33F5" w:rsidRPr="002C33F5" w:rsidRDefault="002C33F5" w:rsidP="002C33F5">
            <w:pPr>
              <w:autoSpaceDE w:val="0"/>
              <w:autoSpaceDN w:val="0"/>
              <w:adjustRightInd w:val="0"/>
              <w:jc w:val="center"/>
              <w:rPr>
                <w:rFonts w:ascii="Times New Roman" w:hAnsi="Times New Roman" w:cs="Times New Roman"/>
                <w:bCs/>
                <w:sz w:val="12"/>
                <w:szCs w:val="12"/>
              </w:rPr>
            </w:pPr>
            <w:r w:rsidRPr="002C33F5">
              <w:rPr>
                <w:rFonts w:ascii="Times New Roman" w:hAnsi="Times New Roman" w:cs="Times New Roman"/>
                <w:bCs/>
                <w:sz w:val="12"/>
                <w:szCs w:val="12"/>
              </w:rPr>
              <w:t>Главный инженер проекта</w:t>
            </w:r>
          </w:p>
        </w:tc>
        <w:tc>
          <w:tcPr>
            <w:tcW w:w="2308" w:type="dxa"/>
            <w:vAlign w:val="center"/>
          </w:tcPr>
          <w:p w:rsidR="002C33F5" w:rsidRPr="002C33F5" w:rsidRDefault="002C33F5" w:rsidP="002C33F5">
            <w:pPr>
              <w:pStyle w:val="afff6"/>
              <w:tabs>
                <w:tab w:val="right" w:pos="9356"/>
              </w:tabs>
              <w:rPr>
                <w:rFonts w:ascii="Times New Roman" w:hAnsi="Times New Roman"/>
                <w:b w:val="0"/>
                <w:sz w:val="12"/>
                <w:szCs w:val="12"/>
                <w:lang w:eastAsia="ar-SA"/>
              </w:rPr>
            </w:pPr>
            <w:r w:rsidRPr="002C33F5">
              <w:rPr>
                <w:rFonts w:ascii="Times New Roman" w:hAnsi="Times New Roman"/>
                <w:b w:val="0"/>
                <w:noProof/>
                <w:sz w:val="12"/>
                <w:szCs w:val="12"/>
              </w:rPr>
              <w:drawing>
                <wp:inline distT="0" distB="0" distL="0" distR="0" wp14:anchorId="7CC381D4" wp14:editId="73589088">
                  <wp:extent cx="273824" cy="276225"/>
                  <wp:effectExtent l="0" t="0" r="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ошелев А.В..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76398" cy="278822"/>
                          </a:xfrm>
                          <a:prstGeom prst="rect">
                            <a:avLst/>
                          </a:prstGeom>
                        </pic:spPr>
                      </pic:pic>
                    </a:graphicData>
                  </a:graphic>
                </wp:inline>
              </w:drawing>
            </w:r>
          </w:p>
        </w:tc>
        <w:tc>
          <w:tcPr>
            <w:tcW w:w="2541" w:type="dxa"/>
            <w:vAlign w:val="center"/>
          </w:tcPr>
          <w:p w:rsidR="002C33F5" w:rsidRPr="002C33F5" w:rsidRDefault="002C33F5" w:rsidP="002C33F5">
            <w:pPr>
              <w:pStyle w:val="afff6"/>
              <w:tabs>
                <w:tab w:val="right" w:pos="9356"/>
              </w:tabs>
              <w:rPr>
                <w:rFonts w:ascii="Times New Roman" w:hAnsi="Times New Roman"/>
                <w:b w:val="0"/>
                <w:sz w:val="12"/>
                <w:szCs w:val="12"/>
                <w:lang w:eastAsia="ar-SA"/>
              </w:rPr>
            </w:pPr>
            <w:r w:rsidRPr="002C33F5">
              <w:rPr>
                <w:rFonts w:ascii="Times New Roman" w:hAnsi="Times New Roman"/>
                <w:b w:val="0"/>
                <w:sz w:val="12"/>
                <w:szCs w:val="12"/>
                <w:lang w:eastAsia="ar-SA"/>
              </w:rPr>
              <w:t>А.В. Кошелев</w:t>
            </w:r>
          </w:p>
        </w:tc>
      </w:tr>
    </w:tbl>
    <w:p w:rsidR="009336D2" w:rsidRDefault="009336D2" w:rsidP="009336D2">
      <w:pPr>
        <w:spacing w:after="0" w:line="240" w:lineRule="auto"/>
        <w:ind w:firstLine="284"/>
        <w:jc w:val="center"/>
        <w:rPr>
          <w:rFonts w:ascii="Times New Roman" w:hAnsi="Times New Roman" w:cs="Times New Roman"/>
          <w:sz w:val="12"/>
          <w:szCs w:val="12"/>
        </w:rPr>
      </w:pPr>
      <w:r w:rsidRPr="009336D2">
        <w:rPr>
          <w:rFonts w:ascii="Times New Roman" w:hAnsi="Times New Roman" w:cs="Times New Roman"/>
          <w:sz w:val="12"/>
          <w:szCs w:val="12"/>
        </w:rPr>
        <w:t>Самара, 2021г.</w:t>
      </w:r>
    </w:p>
    <w:p w:rsidR="009336D2" w:rsidRPr="009336D2" w:rsidRDefault="009336D2" w:rsidP="009336D2">
      <w:pPr>
        <w:spacing w:after="0" w:line="240" w:lineRule="auto"/>
        <w:ind w:firstLine="284"/>
        <w:jc w:val="center"/>
        <w:rPr>
          <w:rFonts w:ascii="Times New Roman" w:hAnsi="Times New Roman" w:cs="Times New Roman"/>
          <w:sz w:val="12"/>
          <w:szCs w:val="12"/>
        </w:rPr>
      </w:pPr>
    </w:p>
    <w:p w:rsidR="002C33F5" w:rsidRDefault="009336D2" w:rsidP="009336D2">
      <w:pPr>
        <w:spacing w:after="0" w:line="240" w:lineRule="auto"/>
        <w:ind w:firstLine="284"/>
        <w:jc w:val="center"/>
        <w:rPr>
          <w:rFonts w:ascii="Times New Roman" w:hAnsi="Times New Roman" w:cs="Times New Roman"/>
          <w:sz w:val="12"/>
          <w:szCs w:val="12"/>
        </w:rPr>
      </w:pPr>
      <w:r w:rsidRPr="009336D2">
        <w:rPr>
          <w:rFonts w:ascii="Times New Roman" w:hAnsi="Times New Roman" w:cs="Times New Roman"/>
          <w:sz w:val="12"/>
          <w:szCs w:val="12"/>
        </w:rPr>
        <w:t>Основная часть проекта планировки территории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5"/>
        <w:gridCol w:w="6376"/>
        <w:gridCol w:w="598"/>
      </w:tblGrid>
      <w:tr w:rsidR="009336D2" w:rsidRPr="009336D2" w:rsidTr="009336D2">
        <w:trPr>
          <w:trHeight w:val="70"/>
        </w:trPr>
        <w:tc>
          <w:tcPr>
            <w:tcW w:w="488" w:type="pct"/>
            <w:vAlign w:val="center"/>
          </w:tcPr>
          <w:p w:rsidR="009336D2" w:rsidRPr="009336D2" w:rsidRDefault="009336D2" w:rsidP="00184BE2">
            <w:pPr>
              <w:pStyle w:val="17"/>
              <w:jc w:val="center"/>
              <w:rPr>
                <w:b/>
                <w:sz w:val="12"/>
                <w:szCs w:val="12"/>
                <w:lang w:eastAsia="zh-CN"/>
              </w:rPr>
            </w:pPr>
            <w:r w:rsidRPr="009336D2">
              <w:rPr>
                <w:b/>
                <w:sz w:val="12"/>
                <w:szCs w:val="12"/>
                <w:lang w:eastAsia="zh-CN"/>
              </w:rPr>
              <w:t>№ п/п</w:t>
            </w:r>
          </w:p>
        </w:tc>
        <w:tc>
          <w:tcPr>
            <w:tcW w:w="4125" w:type="pct"/>
            <w:vAlign w:val="center"/>
          </w:tcPr>
          <w:p w:rsidR="009336D2" w:rsidRPr="009336D2" w:rsidRDefault="009336D2" w:rsidP="00184BE2">
            <w:pPr>
              <w:pStyle w:val="17"/>
              <w:jc w:val="center"/>
              <w:rPr>
                <w:b/>
                <w:sz w:val="12"/>
                <w:szCs w:val="12"/>
                <w:lang w:eastAsia="zh-CN"/>
              </w:rPr>
            </w:pPr>
            <w:r w:rsidRPr="009336D2">
              <w:rPr>
                <w:b/>
                <w:sz w:val="12"/>
                <w:szCs w:val="12"/>
                <w:lang w:eastAsia="zh-CN"/>
              </w:rPr>
              <w:t>Наименование</w:t>
            </w:r>
          </w:p>
        </w:tc>
        <w:tc>
          <w:tcPr>
            <w:tcW w:w="387" w:type="pct"/>
            <w:vAlign w:val="center"/>
          </w:tcPr>
          <w:p w:rsidR="009336D2" w:rsidRPr="009336D2" w:rsidRDefault="009336D2" w:rsidP="00184BE2">
            <w:pPr>
              <w:pStyle w:val="17"/>
              <w:jc w:val="center"/>
              <w:rPr>
                <w:b/>
                <w:sz w:val="12"/>
                <w:szCs w:val="12"/>
                <w:lang w:eastAsia="zh-CN"/>
              </w:rPr>
            </w:pPr>
            <w:r w:rsidRPr="009336D2">
              <w:rPr>
                <w:b/>
                <w:sz w:val="12"/>
                <w:szCs w:val="12"/>
                <w:lang w:eastAsia="zh-CN"/>
              </w:rPr>
              <w:t>Лист</w:t>
            </w:r>
          </w:p>
        </w:tc>
      </w:tr>
      <w:tr w:rsidR="009336D2" w:rsidRPr="009336D2" w:rsidTr="009336D2">
        <w:trPr>
          <w:trHeight w:hRule="exact" w:val="238"/>
        </w:trPr>
        <w:tc>
          <w:tcPr>
            <w:tcW w:w="5000" w:type="pct"/>
            <w:gridSpan w:val="3"/>
            <w:vAlign w:val="center"/>
          </w:tcPr>
          <w:p w:rsidR="009336D2" w:rsidRPr="009336D2" w:rsidRDefault="009336D2" w:rsidP="009336D2">
            <w:pPr>
              <w:pStyle w:val="17"/>
              <w:jc w:val="center"/>
              <w:rPr>
                <w:b/>
                <w:sz w:val="12"/>
                <w:szCs w:val="12"/>
                <w:lang w:eastAsia="zh-CN"/>
              </w:rPr>
            </w:pPr>
            <w:r w:rsidRPr="009336D2">
              <w:rPr>
                <w:b/>
                <w:sz w:val="12"/>
                <w:szCs w:val="12"/>
                <w:lang w:eastAsia="zh-CN"/>
              </w:rPr>
              <w:t>Основная часть проекта планировки территории</w:t>
            </w:r>
          </w:p>
        </w:tc>
      </w:tr>
      <w:tr w:rsidR="009336D2" w:rsidRPr="009336D2" w:rsidTr="009336D2">
        <w:trPr>
          <w:trHeight w:hRule="exact" w:val="141"/>
        </w:trPr>
        <w:tc>
          <w:tcPr>
            <w:tcW w:w="488" w:type="pct"/>
            <w:vAlign w:val="center"/>
          </w:tcPr>
          <w:p w:rsidR="009336D2" w:rsidRPr="009336D2" w:rsidRDefault="009336D2" w:rsidP="00184BE2">
            <w:pPr>
              <w:pStyle w:val="17"/>
              <w:jc w:val="center"/>
              <w:rPr>
                <w:sz w:val="12"/>
                <w:szCs w:val="12"/>
                <w:lang w:eastAsia="zh-CN"/>
              </w:rPr>
            </w:pPr>
          </w:p>
        </w:tc>
        <w:tc>
          <w:tcPr>
            <w:tcW w:w="4125" w:type="pct"/>
            <w:vAlign w:val="center"/>
          </w:tcPr>
          <w:p w:rsidR="009336D2" w:rsidRPr="009336D2" w:rsidRDefault="009336D2" w:rsidP="00184BE2">
            <w:pPr>
              <w:pStyle w:val="17"/>
              <w:jc w:val="center"/>
              <w:rPr>
                <w:b/>
                <w:sz w:val="12"/>
                <w:szCs w:val="12"/>
                <w:lang w:eastAsia="zh-CN"/>
              </w:rPr>
            </w:pPr>
            <w:r w:rsidRPr="009336D2">
              <w:rPr>
                <w:b/>
                <w:sz w:val="12"/>
                <w:szCs w:val="12"/>
                <w:lang w:eastAsia="zh-CN"/>
              </w:rPr>
              <w:t>Раздел 1 «Проект планировки территории. Графическая часть»</w:t>
            </w:r>
          </w:p>
        </w:tc>
        <w:tc>
          <w:tcPr>
            <w:tcW w:w="387" w:type="pct"/>
            <w:vAlign w:val="center"/>
          </w:tcPr>
          <w:p w:rsidR="009336D2" w:rsidRPr="009336D2" w:rsidRDefault="009336D2" w:rsidP="00184BE2">
            <w:pPr>
              <w:pStyle w:val="17"/>
              <w:jc w:val="center"/>
              <w:rPr>
                <w:sz w:val="12"/>
                <w:szCs w:val="12"/>
                <w:lang w:eastAsia="zh-CN"/>
              </w:rPr>
            </w:pPr>
            <w:r w:rsidRPr="009336D2">
              <w:rPr>
                <w:sz w:val="12"/>
                <w:szCs w:val="12"/>
                <w:lang w:eastAsia="zh-CN"/>
              </w:rPr>
              <w:t>3</w:t>
            </w:r>
          </w:p>
        </w:tc>
      </w:tr>
      <w:tr w:rsidR="009336D2" w:rsidRPr="009336D2" w:rsidTr="009336D2">
        <w:trPr>
          <w:trHeight w:hRule="exact" w:val="130"/>
        </w:trPr>
        <w:tc>
          <w:tcPr>
            <w:tcW w:w="488" w:type="pct"/>
            <w:vAlign w:val="center"/>
          </w:tcPr>
          <w:p w:rsidR="009336D2" w:rsidRPr="009336D2" w:rsidRDefault="009336D2" w:rsidP="00184BE2">
            <w:pPr>
              <w:pStyle w:val="17"/>
              <w:jc w:val="center"/>
              <w:rPr>
                <w:sz w:val="12"/>
                <w:szCs w:val="12"/>
                <w:lang w:eastAsia="zh-CN"/>
              </w:rPr>
            </w:pPr>
            <w:r w:rsidRPr="009336D2">
              <w:rPr>
                <w:sz w:val="12"/>
                <w:szCs w:val="12"/>
                <w:lang w:eastAsia="zh-CN"/>
              </w:rPr>
              <w:t>1.1</w:t>
            </w:r>
          </w:p>
        </w:tc>
        <w:tc>
          <w:tcPr>
            <w:tcW w:w="4125" w:type="pct"/>
            <w:vAlign w:val="center"/>
          </w:tcPr>
          <w:p w:rsidR="009336D2" w:rsidRPr="009336D2" w:rsidRDefault="009336D2" w:rsidP="00184BE2">
            <w:pPr>
              <w:pStyle w:val="17"/>
              <w:rPr>
                <w:sz w:val="12"/>
                <w:szCs w:val="12"/>
                <w:lang w:eastAsia="zh-CN"/>
              </w:rPr>
            </w:pPr>
            <w:r w:rsidRPr="009336D2">
              <w:rPr>
                <w:sz w:val="12"/>
                <w:szCs w:val="12"/>
                <w:lang w:eastAsia="zh-CN"/>
              </w:rPr>
              <w:t>Чертеж красных линий. Чертеж  границ зон планируемого размещения линейных объектов.</w:t>
            </w:r>
          </w:p>
        </w:tc>
        <w:tc>
          <w:tcPr>
            <w:tcW w:w="387" w:type="pct"/>
            <w:vAlign w:val="center"/>
          </w:tcPr>
          <w:p w:rsidR="009336D2" w:rsidRPr="009336D2" w:rsidRDefault="009336D2" w:rsidP="00184BE2">
            <w:pPr>
              <w:pStyle w:val="17"/>
              <w:jc w:val="center"/>
              <w:rPr>
                <w:sz w:val="12"/>
                <w:szCs w:val="12"/>
                <w:lang w:eastAsia="zh-CN"/>
              </w:rPr>
            </w:pPr>
          </w:p>
        </w:tc>
      </w:tr>
      <w:tr w:rsidR="009336D2" w:rsidRPr="009336D2" w:rsidTr="009336D2">
        <w:trPr>
          <w:trHeight w:hRule="exact" w:val="146"/>
        </w:trPr>
        <w:tc>
          <w:tcPr>
            <w:tcW w:w="488" w:type="pct"/>
            <w:vAlign w:val="center"/>
          </w:tcPr>
          <w:p w:rsidR="009336D2" w:rsidRPr="009336D2" w:rsidRDefault="009336D2" w:rsidP="00184BE2">
            <w:pPr>
              <w:pStyle w:val="17"/>
              <w:jc w:val="center"/>
              <w:rPr>
                <w:sz w:val="12"/>
                <w:szCs w:val="12"/>
                <w:lang w:eastAsia="zh-CN"/>
              </w:rPr>
            </w:pPr>
          </w:p>
        </w:tc>
        <w:tc>
          <w:tcPr>
            <w:tcW w:w="4125" w:type="pct"/>
            <w:vAlign w:val="center"/>
          </w:tcPr>
          <w:p w:rsidR="009336D2" w:rsidRPr="009336D2" w:rsidRDefault="009336D2" w:rsidP="00184BE2">
            <w:pPr>
              <w:pStyle w:val="17"/>
              <w:jc w:val="center"/>
              <w:rPr>
                <w:sz w:val="12"/>
                <w:szCs w:val="12"/>
                <w:lang w:eastAsia="zh-CN"/>
              </w:rPr>
            </w:pPr>
            <w:r w:rsidRPr="009336D2">
              <w:rPr>
                <w:sz w:val="12"/>
                <w:szCs w:val="12"/>
              </w:rPr>
              <w:t>Исходно-разрешительная документация</w:t>
            </w:r>
          </w:p>
        </w:tc>
        <w:tc>
          <w:tcPr>
            <w:tcW w:w="387" w:type="pct"/>
            <w:vAlign w:val="center"/>
          </w:tcPr>
          <w:p w:rsidR="009336D2" w:rsidRPr="009336D2" w:rsidRDefault="009336D2" w:rsidP="00184BE2">
            <w:pPr>
              <w:pStyle w:val="17"/>
              <w:jc w:val="center"/>
              <w:rPr>
                <w:sz w:val="12"/>
                <w:szCs w:val="12"/>
                <w:lang w:eastAsia="zh-CN"/>
              </w:rPr>
            </w:pPr>
            <w:r w:rsidRPr="009336D2">
              <w:rPr>
                <w:sz w:val="12"/>
                <w:szCs w:val="12"/>
                <w:lang w:eastAsia="zh-CN"/>
              </w:rPr>
              <w:t>4</w:t>
            </w:r>
          </w:p>
        </w:tc>
      </w:tr>
      <w:tr w:rsidR="009336D2" w:rsidRPr="009336D2" w:rsidTr="009336D2">
        <w:trPr>
          <w:trHeight w:hRule="exact" w:val="134"/>
        </w:trPr>
        <w:tc>
          <w:tcPr>
            <w:tcW w:w="488" w:type="pct"/>
            <w:vAlign w:val="center"/>
          </w:tcPr>
          <w:p w:rsidR="009336D2" w:rsidRPr="009336D2" w:rsidRDefault="009336D2" w:rsidP="00184BE2">
            <w:pPr>
              <w:pStyle w:val="17"/>
              <w:jc w:val="center"/>
              <w:rPr>
                <w:sz w:val="12"/>
                <w:szCs w:val="12"/>
                <w:lang w:eastAsia="zh-CN"/>
              </w:rPr>
            </w:pPr>
          </w:p>
        </w:tc>
        <w:tc>
          <w:tcPr>
            <w:tcW w:w="4125" w:type="pct"/>
            <w:vAlign w:val="center"/>
          </w:tcPr>
          <w:p w:rsidR="009336D2" w:rsidRPr="009336D2" w:rsidRDefault="009336D2" w:rsidP="009336D2">
            <w:pPr>
              <w:pStyle w:val="17"/>
              <w:jc w:val="center"/>
              <w:rPr>
                <w:b/>
                <w:sz w:val="12"/>
                <w:szCs w:val="12"/>
                <w:lang w:eastAsia="zh-CN"/>
              </w:rPr>
            </w:pPr>
            <w:r w:rsidRPr="009336D2">
              <w:rPr>
                <w:b/>
                <w:sz w:val="12"/>
                <w:szCs w:val="12"/>
                <w:lang w:eastAsia="zh-CN"/>
              </w:rPr>
              <w:t>Раздел 2 «Положение о размещении линейных объектов»</w:t>
            </w:r>
          </w:p>
        </w:tc>
        <w:tc>
          <w:tcPr>
            <w:tcW w:w="387" w:type="pct"/>
            <w:vAlign w:val="center"/>
          </w:tcPr>
          <w:p w:rsidR="009336D2" w:rsidRPr="009336D2" w:rsidRDefault="009336D2" w:rsidP="00184BE2">
            <w:pPr>
              <w:pStyle w:val="17"/>
              <w:jc w:val="center"/>
              <w:rPr>
                <w:sz w:val="12"/>
                <w:szCs w:val="12"/>
                <w:lang w:eastAsia="zh-CN"/>
              </w:rPr>
            </w:pPr>
            <w:r w:rsidRPr="009336D2">
              <w:rPr>
                <w:sz w:val="12"/>
                <w:szCs w:val="12"/>
                <w:lang w:eastAsia="zh-CN"/>
              </w:rPr>
              <w:t>5</w:t>
            </w:r>
          </w:p>
        </w:tc>
      </w:tr>
      <w:tr w:rsidR="009336D2" w:rsidRPr="009336D2" w:rsidTr="009336D2">
        <w:trPr>
          <w:trHeight w:val="70"/>
        </w:trPr>
        <w:tc>
          <w:tcPr>
            <w:tcW w:w="488" w:type="pct"/>
            <w:vAlign w:val="center"/>
          </w:tcPr>
          <w:p w:rsidR="009336D2" w:rsidRPr="009336D2" w:rsidRDefault="009336D2" w:rsidP="00184BE2">
            <w:pPr>
              <w:pStyle w:val="17"/>
              <w:jc w:val="center"/>
              <w:rPr>
                <w:sz w:val="12"/>
                <w:szCs w:val="12"/>
                <w:lang w:eastAsia="zh-CN"/>
              </w:rPr>
            </w:pPr>
            <w:r w:rsidRPr="009336D2">
              <w:rPr>
                <w:sz w:val="12"/>
                <w:szCs w:val="12"/>
                <w:lang w:eastAsia="zh-CN"/>
              </w:rPr>
              <w:t>2.1.</w:t>
            </w:r>
          </w:p>
        </w:tc>
        <w:tc>
          <w:tcPr>
            <w:tcW w:w="4125" w:type="pct"/>
            <w:vAlign w:val="center"/>
          </w:tcPr>
          <w:p w:rsidR="009336D2" w:rsidRPr="009336D2" w:rsidRDefault="009336D2" w:rsidP="00184BE2">
            <w:pPr>
              <w:pStyle w:val="17"/>
              <w:rPr>
                <w:b/>
                <w:sz w:val="12"/>
                <w:szCs w:val="12"/>
                <w:lang w:eastAsia="zh-CN"/>
              </w:rPr>
            </w:pPr>
            <w:r w:rsidRPr="009336D2">
              <w:rPr>
                <w:sz w:val="12"/>
                <w:szCs w:val="12"/>
              </w:rPr>
              <w:t>Наименование, основные характеристики и назначение планируемых для размещения линейных объектов</w:t>
            </w:r>
          </w:p>
        </w:tc>
        <w:tc>
          <w:tcPr>
            <w:tcW w:w="387" w:type="pct"/>
            <w:vAlign w:val="center"/>
          </w:tcPr>
          <w:p w:rsidR="009336D2" w:rsidRPr="009336D2" w:rsidRDefault="009336D2" w:rsidP="00184BE2">
            <w:pPr>
              <w:pStyle w:val="17"/>
              <w:jc w:val="center"/>
              <w:rPr>
                <w:sz w:val="12"/>
                <w:szCs w:val="12"/>
                <w:lang w:eastAsia="zh-CN"/>
              </w:rPr>
            </w:pPr>
            <w:r w:rsidRPr="009336D2">
              <w:rPr>
                <w:sz w:val="12"/>
                <w:szCs w:val="12"/>
                <w:lang w:eastAsia="zh-CN"/>
              </w:rPr>
              <w:t>6</w:t>
            </w:r>
          </w:p>
        </w:tc>
      </w:tr>
      <w:tr w:rsidR="009336D2" w:rsidRPr="009336D2" w:rsidTr="009336D2">
        <w:trPr>
          <w:trHeight w:val="70"/>
        </w:trPr>
        <w:tc>
          <w:tcPr>
            <w:tcW w:w="488" w:type="pct"/>
            <w:vAlign w:val="center"/>
          </w:tcPr>
          <w:p w:rsidR="009336D2" w:rsidRPr="009336D2" w:rsidRDefault="009336D2" w:rsidP="00184BE2">
            <w:pPr>
              <w:pStyle w:val="17"/>
              <w:jc w:val="center"/>
              <w:rPr>
                <w:sz w:val="12"/>
                <w:szCs w:val="12"/>
                <w:lang w:eastAsia="zh-CN"/>
              </w:rPr>
            </w:pPr>
            <w:r w:rsidRPr="009336D2">
              <w:rPr>
                <w:sz w:val="12"/>
                <w:szCs w:val="12"/>
                <w:lang w:eastAsia="zh-CN"/>
              </w:rPr>
              <w:t>2.2.</w:t>
            </w:r>
          </w:p>
        </w:tc>
        <w:tc>
          <w:tcPr>
            <w:tcW w:w="4125" w:type="pct"/>
            <w:vAlign w:val="center"/>
          </w:tcPr>
          <w:p w:rsidR="009336D2" w:rsidRPr="009336D2" w:rsidRDefault="009336D2" w:rsidP="00184BE2">
            <w:pPr>
              <w:pStyle w:val="17"/>
              <w:rPr>
                <w:sz w:val="12"/>
                <w:szCs w:val="12"/>
                <w:lang w:eastAsia="zh-CN"/>
              </w:rPr>
            </w:pPr>
            <w:r w:rsidRPr="009336D2">
              <w:rPr>
                <w:sz w:val="12"/>
                <w:szCs w:val="12"/>
              </w:rPr>
              <w:t>Перечень субъектов Российской Федерации, перечень муниципальных районов, городских округов в составе субъектов Российской Федерации, перечень поселений, населенных пунктов, внутригородских территорий городов федерального значения, на территориях которых устанавливаются зоны планируемого размещения линейных объектов</w:t>
            </w:r>
          </w:p>
        </w:tc>
        <w:tc>
          <w:tcPr>
            <w:tcW w:w="387" w:type="pct"/>
            <w:vAlign w:val="center"/>
          </w:tcPr>
          <w:p w:rsidR="009336D2" w:rsidRPr="009336D2" w:rsidRDefault="009336D2" w:rsidP="00184BE2">
            <w:pPr>
              <w:pStyle w:val="17"/>
              <w:jc w:val="center"/>
              <w:rPr>
                <w:sz w:val="12"/>
                <w:szCs w:val="12"/>
                <w:lang w:eastAsia="zh-CN"/>
              </w:rPr>
            </w:pPr>
            <w:r w:rsidRPr="009336D2">
              <w:rPr>
                <w:sz w:val="12"/>
                <w:szCs w:val="12"/>
                <w:lang w:eastAsia="zh-CN"/>
              </w:rPr>
              <w:t>7</w:t>
            </w:r>
          </w:p>
        </w:tc>
      </w:tr>
      <w:tr w:rsidR="009336D2" w:rsidRPr="009336D2" w:rsidTr="009336D2">
        <w:trPr>
          <w:trHeight w:val="70"/>
        </w:trPr>
        <w:tc>
          <w:tcPr>
            <w:tcW w:w="488" w:type="pct"/>
            <w:vAlign w:val="center"/>
          </w:tcPr>
          <w:p w:rsidR="009336D2" w:rsidRPr="009336D2" w:rsidRDefault="009336D2" w:rsidP="00184BE2">
            <w:pPr>
              <w:pStyle w:val="17"/>
              <w:jc w:val="center"/>
              <w:rPr>
                <w:sz w:val="12"/>
                <w:szCs w:val="12"/>
                <w:lang w:eastAsia="zh-CN"/>
              </w:rPr>
            </w:pPr>
            <w:r w:rsidRPr="009336D2">
              <w:rPr>
                <w:sz w:val="12"/>
                <w:szCs w:val="12"/>
                <w:lang w:eastAsia="zh-CN"/>
              </w:rPr>
              <w:t>2.3.</w:t>
            </w:r>
          </w:p>
        </w:tc>
        <w:tc>
          <w:tcPr>
            <w:tcW w:w="4125" w:type="pct"/>
            <w:vAlign w:val="center"/>
          </w:tcPr>
          <w:p w:rsidR="009336D2" w:rsidRPr="009336D2" w:rsidRDefault="009336D2" w:rsidP="00184BE2">
            <w:pPr>
              <w:pStyle w:val="17"/>
              <w:rPr>
                <w:sz w:val="12"/>
                <w:szCs w:val="12"/>
                <w:lang w:eastAsia="zh-CN"/>
              </w:rPr>
            </w:pPr>
            <w:r w:rsidRPr="009336D2">
              <w:rPr>
                <w:sz w:val="12"/>
                <w:szCs w:val="12"/>
              </w:rPr>
              <w:t>Перечень координат характерных точек границ зон планируемого размещения линейных объектов</w:t>
            </w:r>
          </w:p>
        </w:tc>
        <w:tc>
          <w:tcPr>
            <w:tcW w:w="387" w:type="pct"/>
            <w:vAlign w:val="center"/>
          </w:tcPr>
          <w:p w:rsidR="009336D2" w:rsidRPr="009336D2" w:rsidRDefault="009336D2" w:rsidP="00184BE2">
            <w:pPr>
              <w:pStyle w:val="17"/>
              <w:jc w:val="center"/>
              <w:rPr>
                <w:sz w:val="12"/>
                <w:szCs w:val="12"/>
                <w:lang w:eastAsia="zh-CN"/>
              </w:rPr>
            </w:pPr>
            <w:r w:rsidRPr="009336D2">
              <w:rPr>
                <w:sz w:val="12"/>
                <w:szCs w:val="12"/>
                <w:lang w:eastAsia="zh-CN"/>
              </w:rPr>
              <w:t>8</w:t>
            </w:r>
          </w:p>
        </w:tc>
      </w:tr>
      <w:tr w:rsidR="009336D2" w:rsidRPr="009336D2" w:rsidTr="009336D2">
        <w:trPr>
          <w:trHeight w:val="70"/>
        </w:trPr>
        <w:tc>
          <w:tcPr>
            <w:tcW w:w="488" w:type="pct"/>
            <w:vAlign w:val="center"/>
          </w:tcPr>
          <w:p w:rsidR="009336D2" w:rsidRPr="009336D2" w:rsidRDefault="009336D2" w:rsidP="00184BE2">
            <w:pPr>
              <w:pStyle w:val="17"/>
              <w:jc w:val="center"/>
              <w:rPr>
                <w:sz w:val="12"/>
                <w:szCs w:val="12"/>
                <w:lang w:eastAsia="zh-CN"/>
              </w:rPr>
            </w:pPr>
            <w:r w:rsidRPr="009336D2">
              <w:rPr>
                <w:sz w:val="12"/>
                <w:szCs w:val="12"/>
                <w:lang w:eastAsia="zh-CN"/>
              </w:rPr>
              <w:t>2.4.</w:t>
            </w:r>
          </w:p>
        </w:tc>
        <w:tc>
          <w:tcPr>
            <w:tcW w:w="4125" w:type="pct"/>
            <w:vAlign w:val="center"/>
          </w:tcPr>
          <w:p w:rsidR="009336D2" w:rsidRPr="009336D2" w:rsidRDefault="009336D2" w:rsidP="00184BE2">
            <w:pPr>
              <w:pStyle w:val="17"/>
              <w:rPr>
                <w:sz w:val="12"/>
                <w:szCs w:val="12"/>
                <w:lang w:eastAsia="zh-CN"/>
              </w:rPr>
            </w:pPr>
            <w:r w:rsidRPr="009336D2">
              <w:rPr>
                <w:sz w:val="12"/>
                <w:szCs w:val="12"/>
              </w:rPr>
              <w:t>Перечень координат характерных точек границ зон планируемого размещения линейных объектов, подлежащих переносу (переустройству) из зон планируемого размещения линейных объектов</w:t>
            </w:r>
          </w:p>
        </w:tc>
        <w:tc>
          <w:tcPr>
            <w:tcW w:w="387" w:type="pct"/>
            <w:vAlign w:val="center"/>
          </w:tcPr>
          <w:p w:rsidR="009336D2" w:rsidRPr="009336D2" w:rsidRDefault="009336D2" w:rsidP="00184BE2">
            <w:pPr>
              <w:pStyle w:val="17"/>
              <w:jc w:val="center"/>
              <w:rPr>
                <w:sz w:val="12"/>
                <w:szCs w:val="12"/>
                <w:lang w:eastAsia="zh-CN"/>
              </w:rPr>
            </w:pPr>
            <w:r w:rsidRPr="009336D2">
              <w:rPr>
                <w:sz w:val="12"/>
                <w:szCs w:val="12"/>
                <w:lang w:eastAsia="zh-CN"/>
              </w:rPr>
              <w:t>13</w:t>
            </w:r>
          </w:p>
        </w:tc>
      </w:tr>
      <w:tr w:rsidR="009336D2" w:rsidRPr="009336D2" w:rsidTr="009336D2">
        <w:trPr>
          <w:trHeight w:val="70"/>
        </w:trPr>
        <w:tc>
          <w:tcPr>
            <w:tcW w:w="488" w:type="pct"/>
            <w:vAlign w:val="center"/>
          </w:tcPr>
          <w:p w:rsidR="009336D2" w:rsidRPr="009336D2" w:rsidRDefault="009336D2" w:rsidP="00184BE2">
            <w:pPr>
              <w:pStyle w:val="17"/>
              <w:jc w:val="center"/>
              <w:rPr>
                <w:sz w:val="12"/>
                <w:szCs w:val="12"/>
                <w:lang w:eastAsia="zh-CN"/>
              </w:rPr>
            </w:pPr>
            <w:r w:rsidRPr="009336D2">
              <w:rPr>
                <w:sz w:val="12"/>
                <w:szCs w:val="12"/>
                <w:lang w:eastAsia="zh-CN"/>
              </w:rPr>
              <w:t>2.5.</w:t>
            </w:r>
          </w:p>
        </w:tc>
        <w:tc>
          <w:tcPr>
            <w:tcW w:w="4125" w:type="pct"/>
            <w:vAlign w:val="center"/>
          </w:tcPr>
          <w:p w:rsidR="009336D2" w:rsidRPr="009336D2" w:rsidRDefault="009336D2" w:rsidP="00184BE2">
            <w:pPr>
              <w:pStyle w:val="13"/>
              <w:ind w:firstLine="27"/>
              <w:jc w:val="left"/>
              <w:rPr>
                <w:b w:val="0"/>
                <w:sz w:val="12"/>
                <w:szCs w:val="12"/>
              </w:rPr>
            </w:pPr>
            <w:r w:rsidRPr="009336D2">
              <w:rPr>
                <w:b w:val="0"/>
                <w:sz w:val="12"/>
                <w:szCs w:val="12"/>
              </w:rPr>
              <w:t xml:space="preserve">Предельные параметры разрешенного строительства, реконструкции объектов капитального строительства, входящих в состав линейных объектов в границах зон их планируемого размещения </w:t>
            </w:r>
          </w:p>
        </w:tc>
        <w:tc>
          <w:tcPr>
            <w:tcW w:w="387" w:type="pct"/>
            <w:shd w:val="clear" w:color="auto" w:fill="auto"/>
            <w:vAlign w:val="center"/>
          </w:tcPr>
          <w:p w:rsidR="009336D2" w:rsidRPr="009336D2" w:rsidRDefault="009336D2" w:rsidP="00184BE2">
            <w:pPr>
              <w:pStyle w:val="17"/>
              <w:jc w:val="center"/>
              <w:rPr>
                <w:sz w:val="12"/>
                <w:szCs w:val="12"/>
                <w:lang w:eastAsia="zh-CN"/>
              </w:rPr>
            </w:pPr>
            <w:r w:rsidRPr="009336D2">
              <w:rPr>
                <w:sz w:val="12"/>
                <w:szCs w:val="12"/>
                <w:lang w:eastAsia="zh-CN"/>
              </w:rPr>
              <w:t>14</w:t>
            </w:r>
          </w:p>
        </w:tc>
      </w:tr>
      <w:tr w:rsidR="009336D2" w:rsidRPr="009336D2" w:rsidTr="009336D2">
        <w:trPr>
          <w:trHeight w:val="70"/>
        </w:trPr>
        <w:tc>
          <w:tcPr>
            <w:tcW w:w="488" w:type="pct"/>
            <w:vAlign w:val="center"/>
          </w:tcPr>
          <w:p w:rsidR="009336D2" w:rsidRPr="009336D2" w:rsidRDefault="009336D2" w:rsidP="00184BE2">
            <w:pPr>
              <w:pStyle w:val="17"/>
              <w:jc w:val="center"/>
              <w:rPr>
                <w:sz w:val="12"/>
                <w:szCs w:val="12"/>
                <w:lang w:eastAsia="zh-CN"/>
              </w:rPr>
            </w:pPr>
            <w:r w:rsidRPr="009336D2">
              <w:rPr>
                <w:sz w:val="12"/>
                <w:szCs w:val="12"/>
                <w:lang w:eastAsia="zh-CN"/>
              </w:rPr>
              <w:t>2.6.</w:t>
            </w:r>
          </w:p>
        </w:tc>
        <w:tc>
          <w:tcPr>
            <w:tcW w:w="4125" w:type="pct"/>
            <w:vAlign w:val="center"/>
          </w:tcPr>
          <w:p w:rsidR="009336D2" w:rsidRPr="009336D2" w:rsidRDefault="009336D2" w:rsidP="00184BE2">
            <w:pPr>
              <w:pStyle w:val="17"/>
              <w:rPr>
                <w:sz w:val="12"/>
                <w:szCs w:val="12"/>
              </w:rPr>
            </w:pPr>
            <w:r w:rsidRPr="009336D2">
              <w:rPr>
                <w:sz w:val="12"/>
                <w:szCs w:val="12"/>
              </w:rPr>
              <w:t>Информация о необходимости осуществления мероприятий по защите сохраняемых объектов капитального строительства (здание, строение, сооружение, объекты, строительство которых не завершено), существующих и строящихся на момент подготовки проекта планировки территории, а также объектов капитального строительства, планируемых к строительству в соответствии с ранее утвержденной документацией по планировке территории, от возможного негативного воздействия в связи с размещением линейных объектов</w:t>
            </w:r>
          </w:p>
        </w:tc>
        <w:tc>
          <w:tcPr>
            <w:tcW w:w="387" w:type="pct"/>
            <w:shd w:val="clear" w:color="auto" w:fill="auto"/>
            <w:vAlign w:val="center"/>
          </w:tcPr>
          <w:p w:rsidR="009336D2" w:rsidRPr="009336D2" w:rsidRDefault="009336D2" w:rsidP="00184BE2">
            <w:pPr>
              <w:pStyle w:val="17"/>
              <w:jc w:val="center"/>
              <w:rPr>
                <w:sz w:val="12"/>
                <w:szCs w:val="12"/>
                <w:lang w:eastAsia="zh-CN"/>
              </w:rPr>
            </w:pPr>
            <w:r w:rsidRPr="009336D2">
              <w:rPr>
                <w:sz w:val="12"/>
                <w:szCs w:val="12"/>
                <w:lang w:eastAsia="zh-CN"/>
              </w:rPr>
              <w:t>18</w:t>
            </w:r>
          </w:p>
        </w:tc>
      </w:tr>
      <w:tr w:rsidR="009336D2" w:rsidRPr="009336D2" w:rsidTr="009336D2">
        <w:trPr>
          <w:trHeight w:val="70"/>
        </w:trPr>
        <w:tc>
          <w:tcPr>
            <w:tcW w:w="488" w:type="pct"/>
            <w:vAlign w:val="center"/>
          </w:tcPr>
          <w:p w:rsidR="009336D2" w:rsidRPr="009336D2" w:rsidRDefault="009336D2" w:rsidP="00184BE2">
            <w:pPr>
              <w:pStyle w:val="17"/>
              <w:jc w:val="center"/>
              <w:rPr>
                <w:sz w:val="12"/>
                <w:szCs w:val="12"/>
                <w:lang w:eastAsia="zh-CN"/>
              </w:rPr>
            </w:pPr>
            <w:r w:rsidRPr="009336D2">
              <w:rPr>
                <w:sz w:val="12"/>
                <w:szCs w:val="12"/>
                <w:lang w:eastAsia="zh-CN"/>
              </w:rPr>
              <w:t>2.7.</w:t>
            </w:r>
          </w:p>
        </w:tc>
        <w:tc>
          <w:tcPr>
            <w:tcW w:w="4125" w:type="pct"/>
            <w:vAlign w:val="center"/>
          </w:tcPr>
          <w:p w:rsidR="009336D2" w:rsidRPr="009336D2" w:rsidRDefault="009336D2" w:rsidP="00184BE2">
            <w:pPr>
              <w:pStyle w:val="17"/>
              <w:rPr>
                <w:b/>
                <w:sz w:val="12"/>
                <w:szCs w:val="12"/>
                <w:lang w:eastAsia="zh-CN"/>
              </w:rPr>
            </w:pPr>
            <w:r w:rsidRPr="009336D2">
              <w:rPr>
                <w:sz w:val="12"/>
                <w:szCs w:val="12"/>
              </w:rPr>
              <w:t xml:space="preserve">Информация о необходимости осуществления мероприятий по сохранению объектов культурного наследия от </w:t>
            </w:r>
            <w:r w:rsidRPr="009336D2">
              <w:rPr>
                <w:sz w:val="12"/>
                <w:szCs w:val="12"/>
              </w:rPr>
              <w:lastRenderedPageBreak/>
              <w:t>возможного негативного воздействия в связи с размещением линейных объектов</w:t>
            </w:r>
          </w:p>
        </w:tc>
        <w:tc>
          <w:tcPr>
            <w:tcW w:w="387" w:type="pct"/>
            <w:shd w:val="clear" w:color="auto" w:fill="auto"/>
            <w:vAlign w:val="center"/>
          </w:tcPr>
          <w:p w:rsidR="009336D2" w:rsidRPr="009336D2" w:rsidRDefault="009336D2" w:rsidP="00184BE2">
            <w:pPr>
              <w:pStyle w:val="17"/>
              <w:jc w:val="center"/>
              <w:rPr>
                <w:sz w:val="12"/>
                <w:szCs w:val="12"/>
                <w:lang w:eastAsia="zh-CN"/>
              </w:rPr>
            </w:pPr>
            <w:r w:rsidRPr="009336D2">
              <w:rPr>
                <w:sz w:val="12"/>
                <w:szCs w:val="12"/>
                <w:lang w:eastAsia="zh-CN"/>
              </w:rPr>
              <w:t>20</w:t>
            </w:r>
          </w:p>
        </w:tc>
      </w:tr>
      <w:tr w:rsidR="009336D2" w:rsidRPr="009336D2" w:rsidTr="009336D2">
        <w:trPr>
          <w:trHeight w:val="70"/>
        </w:trPr>
        <w:tc>
          <w:tcPr>
            <w:tcW w:w="488" w:type="pct"/>
            <w:vAlign w:val="center"/>
          </w:tcPr>
          <w:p w:rsidR="009336D2" w:rsidRPr="009336D2" w:rsidRDefault="009336D2" w:rsidP="00184BE2">
            <w:pPr>
              <w:pStyle w:val="17"/>
              <w:jc w:val="center"/>
              <w:rPr>
                <w:sz w:val="12"/>
                <w:szCs w:val="12"/>
                <w:lang w:eastAsia="zh-CN"/>
              </w:rPr>
            </w:pPr>
            <w:r w:rsidRPr="009336D2">
              <w:rPr>
                <w:sz w:val="12"/>
                <w:szCs w:val="12"/>
                <w:lang w:eastAsia="zh-CN"/>
              </w:rPr>
              <w:t>2.8.</w:t>
            </w:r>
          </w:p>
        </w:tc>
        <w:tc>
          <w:tcPr>
            <w:tcW w:w="4125" w:type="pct"/>
            <w:vAlign w:val="center"/>
          </w:tcPr>
          <w:p w:rsidR="009336D2" w:rsidRPr="009336D2" w:rsidRDefault="009336D2" w:rsidP="00184BE2">
            <w:pPr>
              <w:pStyle w:val="17"/>
              <w:rPr>
                <w:sz w:val="12"/>
                <w:szCs w:val="12"/>
                <w:lang w:eastAsia="zh-CN"/>
              </w:rPr>
            </w:pPr>
            <w:r w:rsidRPr="009336D2">
              <w:rPr>
                <w:sz w:val="12"/>
                <w:szCs w:val="12"/>
              </w:rPr>
              <w:t>Информация о необходимости осуществления мероприятий по охране окружающей среды</w:t>
            </w:r>
          </w:p>
        </w:tc>
        <w:tc>
          <w:tcPr>
            <w:tcW w:w="387" w:type="pct"/>
            <w:vAlign w:val="center"/>
          </w:tcPr>
          <w:p w:rsidR="009336D2" w:rsidRPr="009336D2" w:rsidRDefault="009336D2" w:rsidP="00184BE2">
            <w:pPr>
              <w:pStyle w:val="17"/>
              <w:jc w:val="center"/>
              <w:rPr>
                <w:sz w:val="12"/>
                <w:szCs w:val="12"/>
                <w:lang w:eastAsia="zh-CN"/>
              </w:rPr>
            </w:pPr>
            <w:r w:rsidRPr="009336D2">
              <w:rPr>
                <w:sz w:val="12"/>
                <w:szCs w:val="12"/>
                <w:lang w:eastAsia="zh-CN"/>
              </w:rPr>
              <w:t>21</w:t>
            </w:r>
          </w:p>
        </w:tc>
      </w:tr>
      <w:tr w:rsidR="009336D2" w:rsidRPr="009336D2" w:rsidTr="009336D2">
        <w:trPr>
          <w:trHeight w:val="70"/>
        </w:trPr>
        <w:tc>
          <w:tcPr>
            <w:tcW w:w="488" w:type="pct"/>
            <w:vAlign w:val="center"/>
          </w:tcPr>
          <w:p w:rsidR="009336D2" w:rsidRPr="009336D2" w:rsidRDefault="009336D2" w:rsidP="00184BE2">
            <w:pPr>
              <w:pStyle w:val="17"/>
              <w:jc w:val="center"/>
              <w:rPr>
                <w:sz w:val="12"/>
                <w:szCs w:val="12"/>
                <w:lang w:eastAsia="zh-CN"/>
              </w:rPr>
            </w:pPr>
            <w:r w:rsidRPr="009336D2">
              <w:rPr>
                <w:sz w:val="12"/>
                <w:szCs w:val="12"/>
                <w:lang w:eastAsia="zh-CN"/>
              </w:rPr>
              <w:t>2.9.</w:t>
            </w:r>
          </w:p>
        </w:tc>
        <w:tc>
          <w:tcPr>
            <w:tcW w:w="4125" w:type="pct"/>
            <w:vAlign w:val="center"/>
          </w:tcPr>
          <w:p w:rsidR="009336D2" w:rsidRPr="009336D2" w:rsidRDefault="009336D2" w:rsidP="00184BE2">
            <w:pPr>
              <w:pStyle w:val="17"/>
              <w:rPr>
                <w:sz w:val="12"/>
                <w:szCs w:val="12"/>
                <w:lang w:eastAsia="zh-CN"/>
              </w:rPr>
            </w:pPr>
            <w:r w:rsidRPr="009336D2">
              <w:rPr>
                <w:sz w:val="12"/>
                <w:szCs w:val="12"/>
              </w:rPr>
              <w:t>Информация о необходимости осуществления мероприятий по защите территории от чрезвычайных ситуаций природного и техногенного характера, в том числе по обеспечению пожарной безопасности и гражданской обороне</w:t>
            </w:r>
          </w:p>
        </w:tc>
        <w:tc>
          <w:tcPr>
            <w:tcW w:w="387" w:type="pct"/>
            <w:vAlign w:val="center"/>
          </w:tcPr>
          <w:p w:rsidR="009336D2" w:rsidRPr="009336D2" w:rsidRDefault="009336D2" w:rsidP="00184BE2">
            <w:pPr>
              <w:pStyle w:val="17"/>
              <w:jc w:val="center"/>
              <w:rPr>
                <w:sz w:val="12"/>
                <w:szCs w:val="12"/>
                <w:lang w:eastAsia="zh-CN"/>
              </w:rPr>
            </w:pPr>
            <w:r w:rsidRPr="009336D2">
              <w:rPr>
                <w:sz w:val="12"/>
                <w:szCs w:val="12"/>
                <w:lang w:eastAsia="zh-CN"/>
              </w:rPr>
              <w:t>29</w:t>
            </w:r>
          </w:p>
        </w:tc>
      </w:tr>
    </w:tbl>
    <w:p w:rsidR="009336D2" w:rsidRDefault="009336D2" w:rsidP="009336D2">
      <w:pPr>
        <w:spacing w:after="0" w:line="240" w:lineRule="auto"/>
        <w:ind w:firstLine="284"/>
        <w:jc w:val="center"/>
        <w:rPr>
          <w:rFonts w:ascii="Times New Roman" w:hAnsi="Times New Roman" w:cs="Times New Roman"/>
          <w:sz w:val="12"/>
          <w:szCs w:val="12"/>
        </w:rPr>
      </w:pPr>
    </w:p>
    <w:p w:rsidR="002C33F5" w:rsidRDefault="009336D2" w:rsidP="002C33F5">
      <w:pPr>
        <w:spacing w:after="0" w:line="240" w:lineRule="auto"/>
        <w:ind w:firstLine="284"/>
        <w:jc w:val="center"/>
        <w:rPr>
          <w:rFonts w:ascii="Times New Roman" w:hAnsi="Times New Roman" w:cs="Times New Roman"/>
          <w:sz w:val="12"/>
          <w:szCs w:val="12"/>
        </w:rPr>
      </w:pPr>
      <w:r w:rsidRPr="009336D2">
        <w:rPr>
          <w:rFonts w:ascii="Times New Roman" w:hAnsi="Times New Roman" w:cs="Times New Roman"/>
          <w:sz w:val="12"/>
          <w:szCs w:val="12"/>
        </w:rPr>
        <w:t>Раздел 1 "Проект планировки территории. Графическая часть"</w:t>
      </w:r>
    </w:p>
    <w:p w:rsidR="009336D2" w:rsidRDefault="009336D2" w:rsidP="002C33F5">
      <w:pPr>
        <w:spacing w:after="0" w:line="240" w:lineRule="auto"/>
        <w:ind w:firstLine="284"/>
        <w:jc w:val="center"/>
        <w:rPr>
          <w:rFonts w:ascii="Times New Roman" w:hAnsi="Times New Roman" w:cs="Times New Roman"/>
          <w:sz w:val="12"/>
          <w:szCs w:val="12"/>
        </w:rPr>
      </w:pPr>
      <w:r>
        <w:rPr>
          <w:noProof/>
          <w:lang w:eastAsia="ru-RU"/>
        </w:rPr>
        <w:drawing>
          <wp:inline distT="0" distB="0" distL="0" distR="0">
            <wp:extent cx="2078038" cy="1466850"/>
            <wp:effectExtent l="0" t="0" r="0" b="0"/>
            <wp:docPr id="3" name="Рисунок 3" descr="C:\Users\user\AppData\Local\Microsoft\Windows\Temporary Internet Files\Content.Word\1207ПЭ ППТ.ОЧ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AppData\Local\Microsoft\Windows\Temporary Internet Files\Content.Word\1207ПЭ ППТ.ОЧ_page-0001.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78038" cy="1466850"/>
                    </a:xfrm>
                    <a:prstGeom prst="rect">
                      <a:avLst/>
                    </a:prstGeom>
                    <a:noFill/>
                    <a:ln>
                      <a:noFill/>
                    </a:ln>
                  </pic:spPr>
                </pic:pic>
              </a:graphicData>
            </a:graphic>
          </wp:inline>
        </w:drawing>
      </w:r>
    </w:p>
    <w:p w:rsidR="009336D2" w:rsidRDefault="009336D2" w:rsidP="009336D2">
      <w:pPr>
        <w:spacing w:after="0" w:line="240" w:lineRule="auto"/>
        <w:ind w:firstLine="284"/>
        <w:jc w:val="center"/>
        <w:rPr>
          <w:rFonts w:ascii="Times New Roman" w:hAnsi="Times New Roman" w:cs="Times New Roman"/>
          <w:sz w:val="12"/>
          <w:szCs w:val="12"/>
        </w:rPr>
      </w:pPr>
    </w:p>
    <w:p w:rsidR="009336D2" w:rsidRPr="009336D2" w:rsidRDefault="009336D2" w:rsidP="009336D2">
      <w:pPr>
        <w:spacing w:after="0" w:line="240" w:lineRule="auto"/>
        <w:ind w:firstLine="284"/>
        <w:jc w:val="center"/>
        <w:rPr>
          <w:rFonts w:ascii="Times New Roman" w:hAnsi="Times New Roman" w:cs="Times New Roman"/>
          <w:sz w:val="12"/>
          <w:szCs w:val="12"/>
        </w:rPr>
      </w:pPr>
      <w:r w:rsidRPr="009336D2">
        <w:rPr>
          <w:rFonts w:ascii="Times New Roman" w:hAnsi="Times New Roman" w:cs="Times New Roman"/>
          <w:sz w:val="12"/>
          <w:szCs w:val="12"/>
        </w:rPr>
        <w:t>Раздел 2 «Положение о размещении линейных объектов»</w:t>
      </w:r>
    </w:p>
    <w:p w:rsidR="009336D2" w:rsidRPr="009336D2" w:rsidRDefault="009336D2" w:rsidP="009336D2">
      <w:pPr>
        <w:spacing w:after="0" w:line="240" w:lineRule="auto"/>
        <w:ind w:firstLine="284"/>
        <w:jc w:val="both"/>
        <w:rPr>
          <w:rFonts w:ascii="Times New Roman" w:hAnsi="Times New Roman" w:cs="Times New Roman"/>
          <w:sz w:val="12"/>
          <w:szCs w:val="12"/>
        </w:rPr>
      </w:pPr>
      <w:r w:rsidRPr="009336D2">
        <w:rPr>
          <w:rFonts w:ascii="Times New Roman" w:hAnsi="Times New Roman" w:cs="Times New Roman"/>
          <w:sz w:val="12"/>
          <w:szCs w:val="12"/>
        </w:rPr>
        <w:t>Исходно-разрешительная документация</w:t>
      </w:r>
    </w:p>
    <w:p w:rsidR="009336D2" w:rsidRPr="009336D2" w:rsidRDefault="009336D2" w:rsidP="009336D2">
      <w:pPr>
        <w:spacing w:after="0" w:line="240" w:lineRule="auto"/>
        <w:ind w:firstLine="284"/>
        <w:jc w:val="both"/>
        <w:rPr>
          <w:rFonts w:ascii="Times New Roman" w:hAnsi="Times New Roman" w:cs="Times New Roman"/>
          <w:sz w:val="12"/>
          <w:szCs w:val="12"/>
        </w:rPr>
      </w:pPr>
      <w:r w:rsidRPr="009336D2">
        <w:rPr>
          <w:rFonts w:ascii="Times New Roman" w:hAnsi="Times New Roman" w:cs="Times New Roman"/>
          <w:sz w:val="12"/>
          <w:szCs w:val="12"/>
        </w:rPr>
        <w:t>Проектная документация на объект 1207ПЭ «Блочно-модульная котельная (БМК) на  производственной площадке УПСВ  «Козловская» разработана на основании:</w:t>
      </w:r>
    </w:p>
    <w:p w:rsidR="009336D2" w:rsidRPr="009336D2" w:rsidRDefault="009336D2" w:rsidP="009336D2">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9336D2">
        <w:rPr>
          <w:rFonts w:ascii="Times New Roman" w:hAnsi="Times New Roman" w:cs="Times New Roman"/>
          <w:sz w:val="12"/>
          <w:szCs w:val="12"/>
        </w:rPr>
        <w:t>Технического задания на выполнение проекта планировки территории проектирование объекта: 1207ПЭ «Блочно-модульная котельная (БМК) на  производственной площадке УПСВ  «Козловская» в границах сельского поселения Захаркино муниципального района Сергиевский Самарской области, утвержденного Заместителем генерального директора по развитию производства АО «Самаранефтегаз» О.В. Гладуновым;</w:t>
      </w:r>
    </w:p>
    <w:p w:rsidR="009336D2" w:rsidRPr="009336D2" w:rsidRDefault="009336D2" w:rsidP="009336D2">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9336D2">
        <w:rPr>
          <w:rFonts w:ascii="Times New Roman" w:hAnsi="Times New Roman" w:cs="Times New Roman"/>
          <w:sz w:val="12"/>
          <w:szCs w:val="12"/>
        </w:rPr>
        <w:t>материалов инженерных изысканий, выполненных ООО «СамараНИПИнефть» в 2020г.</w:t>
      </w:r>
    </w:p>
    <w:p w:rsidR="009336D2" w:rsidRPr="009336D2" w:rsidRDefault="009336D2" w:rsidP="009336D2">
      <w:pPr>
        <w:spacing w:after="0" w:line="240" w:lineRule="auto"/>
        <w:ind w:firstLine="284"/>
        <w:jc w:val="both"/>
        <w:rPr>
          <w:rFonts w:ascii="Times New Roman" w:hAnsi="Times New Roman" w:cs="Times New Roman"/>
          <w:sz w:val="12"/>
          <w:szCs w:val="12"/>
        </w:rPr>
      </w:pPr>
      <w:r w:rsidRPr="009336D2">
        <w:rPr>
          <w:rFonts w:ascii="Times New Roman" w:hAnsi="Times New Roman" w:cs="Times New Roman"/>
          <w:sz w:val="12"/>
          <w:szCs w:val="12"/>
        </w:rPr>
        <w:t>Документация по планировке территории подготовлена на основании следующих документов:</w:t>
      </w:r>
    </w:p>
    <w:p w:rsidR="009336D2" w:rsidRPr="009336D2" w:rsidRDefault="009336D2" w:rsidP="009336D2">
      <w:pPr>
        <w:spacing w:after="0" w:line="240" w:lineRule="auto"/>
        <w:ind w:firstLine="284"/>
        <w:jc w:val="both"/>
        <w:rPr>
          <w:rFonts w:ascii="Times New Roman" w:hAnsi="Times New Roman" w:cs="Times New Roman"/>
          <w:sz w:val="12"/>
          <w:szCs w:val="12"/>
        </w:rPr>
      </w:pPr>
      <w:r w:rsidRPr="009336D2">
        <w:rPr>
          <w:rFonts w:ascii="Times New Roman" w:hAnsi="Times New Roman" w:cs="Times New Roman"/>
          <w:sz w:val="12"/>
          <w:szCs w:val="12"/>
        </w:rPr>
        <w:t>- Схема территориального планирования муниципального района Сергиевский;</w:t>
      </w:r>
    </w:p>
    <w:p w:rsidR="009336D2" w:rsidRPr="009336D2" w:rsidRDefault="009336D2" w:rsidP="009336D2">
      <w:pPr>
        <w:spacing w:after="0" w:line="240" w:lineRule="auto"/>
        <w:ind w:firstLine="284"/>
        <w:jc w:val="both"/>
        <w:rPr>
          <w:rFonts w:ascii="Times New Roman" w:hAnsi="Times New Roman" w:cs="Times New Roman"/>
          <w:sz w:val="12"/>
          <w:szCs w:val="12"/>
        </w:rPr>
      </w:pPr>
      <w:r w:rsidRPr="009336D2">
        <w:rPr>
          <w:rFonts w:ascii="Times New Roman" w:hAnsi="Times New Roman" w:cs="Times New Roman"/>
          <w:sz w:val="12"/>
          <w:szCs w:val="12"/>
        </w:rPr>
        <w:t>- Карты градостроительного зонирования сельского поселения Захаркино муниципального района Сергиевский Самарской области;</w:t>
      </w:r>
    </w:p>
    <w:p w:rsidR="009336D2" w:rsidRPr="009336D2" w:rsidRDefault="009336D2" w:rsidP="009336D2">
      <w:pPr>
        <w:spacing w:after="0" w:line="240" w:lineRule="auto"/>
        <w:ind w:firstLine="284"/>
        <w:jc w:val="both"/>
        <w:rPr>
          <w:rFonts w:ascii="Times New Roman" w:hAnsi="Times New Roman" w:cs="Times New Roman"/>
          <w:sz w:val="12"/>
          <w:szCs w:val="12"/>
        </w:rPr>
      </w:pPr>
      <w:r w:rsidRPr="009336D2">
        <w:rPr>
          <w:rFonts w:ascii="Times New Roman" w:hAnsi="Times New Roman" w:cs="Times New Roman"/>
          <w:sz w:val="12"/>
          <w:szCs w:val="12"/>
        </w:rPr>
        <w:t>- Градостроительный кодекс Российской Федерации от 29.12.2004 N 190-ФЗ;</w:t>
      </w:r>
    </w:p>
    <w:p w:rsidR="009336D2" w:rsidRPr="009336D2" w:rsidRDefault="009336D2" w:rsidP="009336D2">
      <w:pPr>
        <w:spacing w:after="0" w:line="240" w:lineRule="auto"/>
        <w:ind w:firstLine="284"/>
        <w:jc w:val="both"/>
        <w:rPr>
          <w:rFonts w:ascii="Times New Roman" w:hAnsi="Times New Roman" w:cs="Times New Roman"/>
          <w:sz w:val="12"/>
          <w:szCs w:val="12"/>
        </w:rPr>
      </w:pPr>
      <w:r w:rsidRPr="009336D2">
        <w:rPr>
          <w:rFonts w:ascii="Times New Roman" w:hAnsi="Times New Roman" w:cs="Times New Roman"/>
          <w:sz w:val="12"/>
          <w:szCs w:val="12"/>
        </w:rPr>
        <w:t>- Земельный кодекс Российской Федерации от 25.10.2001 N 136-ФЗ;</w:t>
      </w:r>
    </w:p>
    <w:p w:rsidR="009336D2" w:rsidRPr="009336D2" w:rsidRDefault="009336D2" w:rsidP="009336D2">
      <w:pPr>
        <w:spacing w:after="0" w:line="240" w:lineRule="auto"/>
        <w:ind w:firstLine="284"/>
        <w:jc w:val="both"/>
        <w:rPr>
          <w:rFonts w:ascii="Times New Roman" w:hAnsi="Times New Roman" w:cs="Times New Roman"/>
          <w:sz w:val="12"/>
          <w:szCs w:val="12"/>
        </w:rPr>
      </w:pPr>
      <w:r w:rsidRPr="009336D2">
        <w:rPr>
          <w:rFonts w:ascii="Times New Roman" w:hAnsi="Times New Roman" w:cs="Times New Roman"/>
          <w:sz w:val="12"/>
          <w:szCs w:val="12"/>
        </w:rPr>
        <w:t>- СНиП 11-04-2003. Инструкция о порядке разработки, согласования, экспертизы и утверждения градостроительной документации (приняты и введены в действие Постановлением Госстроя РФ от 29.10.2002 N 150);</w:t>
      </w:r>
    </w:p>
    <w:p w:rsidR="009336D2" w:rsidRPr="009336D2" w:rsidRDefault="009336D2" w:rsidP="009336D2">
      <w:pPr>
        <w:spacing w:after="0" w:line="240" w:lineRule="auto"/>
        <w:ind w:firstLine="284"/>
        <w:jc w:val="both"/>
        <w:rPr>
          <w:rFonts w:ascii="Times New Roman" w:hAnsi="Times New Roman" w:cs="Times New Roman"/>
          <w:sz w:val="12"/>
          <w:szCs w:val="12"/>
        </w:rPr>
      </w:pPr>
      <w:r w:rsidRPr="009336D2">
        <w:rPr>
          <w:rFonts w:ascii="Times New Roman" w:hAnsi="Times New Roman" w:cs="Times New Roman"/>
          <w:sz w:val="12"/>
          <w:szCs w:val="12"/>
        </w:rPr>
        <w:t>- Постановление Правительства РФ от 16 февраля 2008 года № 87 «О составе разделов проектной документации и требованиях к их содержанию»;</w:t>
      </w:r>
    </w:p>
    <w:p w:rsidR="009336D2" w:rsidRPr="009336D2" w:rsidRDefault="009336D2" w:rsidP="009336D2">
      <w:pPr>
        <w:spacing w:after="0" w:line="240" w:lineRule="auto"/>
        <w:ind w:firstLine="284"/>
        <w:jc w:val="both"/>
        <w:rPr>
          <w:rFonts w:ascii="Times New Roman" w:hAnsi="Times New Roman" w:cs="Times New Roman"/>
          <w:sz w:val="12"/>
          <w:szCs w:val="12"/>
        </w:rPr>
      </w:pPr>
      <w:r w:rsidRPr="009336D2">
        <w:rPr>
          <w:rFonts w:ascii="Times New Roman" w:hAnsi="Times New Roman" w:cs="Times New Roman"/>
          <w:sz w:val="12"/>
          <w:szCs w:val="12"/>
        </w:rPr>
        <w:t>- Постановление Правительства РФ от 12.05.2017 N 564 «Об утверждении Положения о составе и содержании проектов планировки территории, предусматривающих размещение одного или нескольких линейных объектов»;</w:t>
      </w:r>
    </w:p>
    <w:p w:rsidR="009336D2" w:rsidRPr="009336D2" w:rsidRDefault="009336D2" w:rsidP="009336D2">
      <w:pPr>
        <w:spacing w:after="0" w:line="240" w:lineRule="auto"/>
        <w:ind w:firstLine="284"/>
        <w:jc w:val="both"/>
        <w:rPr>
          <w:rFonts w:ascii="Times New Roman" w:hAnsi="Times New Roman" w:cs="Times New Roman"/>
          <w:sz w:val="12"/>
          <w:szCs w:val="12"/>
        </w:rPr>
      </w:pPr>
      <w:r w:rsidRPr="009336D2">
        <w:rPr>
          <w:rFonts w:ascii="Times New Roman" w:hAnsi="Times New Roman" w:cs="Times New Roman"/>
          <w:sz w:val="12"/>
          <w:szCs w:val="12"/>
        </w:rPr>
        <w:t xml:space="preserve">- Постановление     Администрации     сельского     поселения     Захаркино муниципального района Сергиевский Самарской области от 18.12.2020 года №50 «О подготовке проекта планировки территории и проекта межевания территории объекта АО «Самаранефтегаз» 1207ПЭ «Блочно-модульная котельная (БМК) на  производственной площадке УПСВ  «Козловская» в границах сельского поселения Захаркино муниципального района Сергиевский Самарской области. </w:t>
      </w:r>
    </w:p>
    <w:p w:rsidR="009336D2" w:rsidRDefault="009336D2" w:rsidP="009336D2">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Заказчик – АО «Самаранефтегаз».</w:t>
      </w:r>
    </w:p>
    <w:p w:rsidR="009336D2" w:rsidRPr="009336D2" w:rsidRDefault="009336D2" w:rsidP="009336D2">
      <w:pPr>
        <w:spacing w:after="0" w:line="240" w:lineRule="auto"/>
        <w:ind w:firstLine="284"/>
        <w:jc w:val="both"/>
        <w:rPr>
          <w:rFonts w:ascii="Times New Roman" w:hAnsi="Times New Roman" w:cs="Times New Roman"/>
          <w:sz w:val="12"/>
          <w:szCs w:val="12"/>
        </w:rPr>
      </w:pPr>
    </w:p>
    <w:p w:rsidR="009336D2" w:rsidRPr="009336D2" w:rsidRDefault="009336D2" w:rsidP="009336D2">
      <w:pPr>
        <w:spacing w:after="0" w:line="240" w:lineRule="auto"/>
        <w:ind w:firstLine="284"/>
        <w:jc w:val="center"/>
        <w:rPr>
          <w:rFonts w:ascii="Times New Roman" w:hAnsi="Times New Roman" w:cs="Times New Roman"/>
          <w:sz w:val="12"/>
          <w:szCs w:val="12"/>
        </w:rPr>
      </w:pPr>
      <w:r w:rsidRPr="009336D2">
        <w:rPr>
          <w:rFonts w:ascii="Times New Roman" w:hAnsi="Times New Roman" w:cs="Times New Roman"/>
          <w:sz w:val="12"/>
          <w:szCs w:val="12"/>
        </w:rPr>
        <w:t>2.1 Наименование, основные характеристики и назначение планируемых для размещения линейных объектов</w:t>
      </w:r>
    </w:p>
    <w:p w:rsidR="009336D2" w:rsidRPr="009336D2" w:rsidRDefault="009336D2" w:rsidP="009336D2">
      <w:pPr>
        <w:spacing w:after="0" w:line="240" w:lineRule="auto"/>
        <w:ind w:firstLine="284"/>
        <w:jc w:val="both"/>
        <w:rPr>
          <w:rFonts w:ascii="Times New Roman" w:hAnsi="Times New Roman" w:cs="Times New Roman"/>
          <w:sz w:val="12"/>
          <w:szCs w:val="12"/>
        </w:rPr>
      </w:pPr>
      <w:r w:rsidRPr="009336D2">
        <w:rPr>
          <w:rFonts w:ascii="Times New Roman" w:hAnsi="Times New Roman" w:cs="Times New Roman"/>
          <w:sz w:val="12"/>
          <w:szCs w:val="12"/>
        </w:rPr>
        <w:t>Наименование объекта</w:t>
      </w:r>
    </w:p>
    <w:p w:rsidR="009336D2" w:rsidRPr="009336D2" w:rsidRDefault="009336D2" w:rsidP="009336D2">
      <w:pPr>
        <w:spacing w:after="0" w:line="240" w:lineRule="auto"/>
        <w:ind w:firstLine="284"/>
        <w:jc w:val="both"/>
        <w:rPr>
          <w:rFonts w:ascii="Times New Roman" w:hAnsi="Times New Roman" w:cs="Times New Roman"/>
          <w:sz w:val="12"/>
          <w:szCs w:val="12"/>
        </w:rPr>
      </w:pPr>
      <w:r w:rsidRPr="009336D2">
        <w:rPr>
          <w:rFonts w:ascii="Times New Roman" w:hAnsi="Times New Roman" w:cs="Times New Roman"/>
          <w:sz w:val="12"/>
          <w:szCs w:val="12"/>
        </w:rPr>
        <w:t>1207ПЭ «Блочно-модульная котельная (БМК) на  производственной площадке УПСВ  «Козловская».</w:t>
      </w:r>
    </w:p>
    <w:p w:rsidR="009336D2" w:rsidRPr="009336D2" w:rsidRDefault="009336D2" w:rsidP="009336D2">
      <w:pPr>
        <w:spacing w:after="0" w:line="240" w:lineRule="auto"/>
        <w:ind w:firstLine="284"/>
        <w:jc w:val="both"/>
        <w:rPr>
          <w:rFonts w:ascii="Times New Roman" w:hAnsi="Times New Roman" w:cs="Times New Roman"/>
          <w:sz w:val="12"/>
          <w:szCs w:val="12"/>
        </w:rPr>
      </w:pPr>
      <w:r w:rsidRPr="009336D2">
        <w:rPr>
          <w:rFonts w:ascii="Times New Roman" w:hAnsi="Times New Roman" w:cs="Times New Roman"/>
          <w:sz w:val="12"/>
          <w:szCs w:val="12"/>
        </w:rPr>
        <w:t>Основные характеристики и назначение планируемых для размещения линейных объектов</w:t>
      </w:r>
    </w:p>
    <w:p w:rsidR="009336D2" w:rsidRPr="009336D2" w:rsidRDefault="009336D2" w:rsidP="009336D2">
      <w:pPr>
        <w:spacing w:after="0" w:line="240" w:lineRule="auto"/>
        <w:ind w:firstLine="284"/>
        <w:jc w:val="both"/>
        <w:rPr>
          <w:rFonts w:ascii="Times New Roman" w:hAnsi="Times New Roman" w:cs="Times New Roman"/>
          <w:sz w:val="12"/>
          <w:szCs w:val="12"/>
        </w:rPr>
      </w:pPr>
      <w:r w:rsidRPr="009336D2">
        <w:rPr>
          <w:rFonts w:ascii="Times New Roman" w:hAnsi="Times New Roman" w:cs="Times New Roman"/>
          <w:sz w:val="12"/>
          <w:szCs w:val="12"/>
        </w:rPr>
        <w:t>Проектом предусмотрено проектирование газопровода от места врезки в существующий газопровод до здания проектируемой котельной.</w:t>
      </w:r>
    </w:p>
    <w:p w:rsidR="009336D2" w:rsidRPr="009336D2" w:rsidRDefault="009336D2" w:rsidP="009336D2">
      <w:pPr>
        <w:spacing w:after="0" w:line="240" w:lineRule="auto"/>
        <w:ind w:firstLine="284"/>
        <w:jc w:val="both"/>
        <w:rPr>
          <w:rFonts w:ascii="Times New Roman" w:hAnsi="Times New Roman" w:cs="Times New Roman"/>
          <w:sz w:val="12"/>
          <w:szCs w:val="12"/>
        </w:rPr>
      </w:pPr>
      <w:r w:rsidRPr="009336D2">
        <w:rPr>
          <w:rFonts w:ascii="Times New Roman" w:hAnsi="Times New Roman" w:cs="Times New Roman"/>
          <w:sz w:val="12"/>
          <w:szCs w:val="12"/>
        </w:rPr>
        <w:t>Присоединение проектируемого газопровода ПНГ - предусмотрено к существующему газопроводу высокого давления, Ду150 мм. Ответвляемый проектируемый газопровод - диаметром 89х4.</w:t>
      </w:r>
    </w:p>
    <w:p w:rsidR="009336D2" w:rsidRPr="009336D2" w:rsidRDefault="009336D2" w:rsidP="009336D2">
      <w:pPr>
        <w:spacing w:after="0" w:line="240" w:lineRule="auto"/>
        <w:ind w:firstLine="284"/>
        <w:jc w:val="both"/>
        <w:rPr>
          <w:rFonts w:ascii="Times New Roman" w:hAnsi="Times New Roman" w:cs="Times New Roman"/>
          <w:sz w:val="12"/>
          <w:szCs w:val="12"/>
        </w:rPr>
      </w:pPr>
      <w:r w:rsidRPr="009336D2">
        <w:rPr>
          <w:rFonts w:ascii="Times New Roman" w:hAnsi="Times New Roman" w:cs="Times New Roman"/>
          <w:sz w:val="12"/>
          <w:szCs w:val="12"/>
        </w:rPr>
        <w:t>Газопроводы прокладываются надземно на опорных конструкциях высотой не менее 2,2 м, с переходом через дороги на высоте не менее 5,5 м от полотна дорожного покрытия.</w:t>
      </w:r>
    </w:p>
    <w:p w:rsidR="009336D2" w:rsidRPr="009336D2" w:rsidRDefault="009336D2" w:rsidP="009336D2">
      <w:pPr>
        <w:spacing w:after="0" w:line="240" w:lineRule="auto"/>
        <w:ind w:firstLine="284"/>
        <w:jc w:val="both"/>
        <w:rPr>
          <w:rFonts w:ascii="Times New Roman" w:hAnsi="Times New Roman" w:cs="Times New Roman"/>
          <w:sz w:val="12"/>
          <w:szCs w:val="12"/>
        </w:rPr>
      </w:pPr>
      <w:r w:rsidRPr="009336D2">
        <w:rPr>
          <w:rFonts w:ascii="Times New Roman" w:hAnsi="Times New Roman" w:cs="Times New Roman"/>
          <w:sz w:val="12"/>
          <w:szCs w:val="12"/>
        </w:rPr>
        <w:t>Проектируемая блочно-модульная котельная подключается к существующим тепловым сетям диаметром 100 мм.</w:t>
      </w:r>
    </w:p>
    <w:p w:rsidR="009336D2" w:rsidRPr="009336D2" w:rsidRDefault="009336D2" w:rsidP="009336D2">
      <w:pPr>
        <w:spacing w:after="0" w:line="240" w:lineRule="auto"/>
        <w:ind w:firstLine="284"/>
        <w:jc w:val="both"/>
        <w:rPr>
          <w:rFonts w:ascii="Times New Roman" w:hAnsi="Times New Roman" w:cs="Times New Roman"/>
          <w:sz w:val="12"/>
          <w:szCs w:val="12"/>
        </w:rPr>
      </w:pPr>
      <w:r w:rsidRPr="009336D2">
        <w:rPr>
          <w:rFonts w:ascii="Times New Roman" w:hAnsi="Times New Roman" w:cs="Times New Roman"/>
          <w:sz w:val="12"/>
          <w:szCs w:val="12"/>
        </w:rPr>
        <w:t>Проектом так же предусматривается замена существующих тепловых сетей от старой котельной до нефтенасосной, административного здания, столовой, лаборатории, здания для укрытия спецтехники, пожарной водонасосной пластовой воды, вагончиков для слесарей, компрессорной станции.</w:t>
      </w:r>
    </w:p>
    <w:p w:rsidR="009336D2" w:rsidRPr="009336D2" w:rsidRDefault="009336D2" w:rsidP="009336D2">
      <w:pPr>
        <w:spacing w:after="0" w:line="240" w:lineRule="auto"/>
        <w:ind w:firstLine="284"/>
        <w:jc w:val="both"/>
        <w:rPr>
          <w:rFonts w:ascii="Times New Roman" w:hAnsi="Times New Roman" w:cs="Times New Roman"/>
          <w:sz w:val="12"/>
          <w:szCs w:val="12"/>
        </w:rPr>
      </w:pPr>
      <w:r w:rsidRPr="009336D2">
        <w:rPr>
          <w:rFonts w:ascii="Times New Roman" w:hAnsi="Times New Roman" w:cs="Times New Roman"/>
          <w:sz w:val="12"/>
          <w:szCs w:val="12"/>
        </w:rPr>
        <w:t>Проектируемая тепловая сеть - двухтрубная.</w:t>
      </w:r>
    </w:p>
    <w:p w:rsidR="009336D2" w:rsidRPr="009336D2" w:rsidRDefault="009336D2" w:rsidP="009336D2">
      <w:pPr>
        <w:spacing w:after="0" w:line="240" w:lineRule="auto"/>
        <w:ind w:firstLine="284"/>
        <w:jc w:val="both"/>
        <w:rPr>
          <w:rFonts w:ascii="Times New Roman" w:hAnsi="Times New Roman" w:cs="Times New Roman"/>
          <w:sz w:val="12"/>
          <w:szCs w:val="12"/>
        </w:rPr>
      </w:pPr>
      <w:r w:rsidRPr="009336D2">
        <w:rPr>
          <w:rFonts w:ascii="Times New Roman" w:hAnsi="Times New Roman" w:cs="Times New Roman"/>
          <w:sz w:val="12"/>
          <w:szCs w:val="12"/>
        </w:rPr>
        <w:t>Диаметры трубопроводов прямой и обратной сетевой воды составляют (Т1, Т2): 108х4, 76х3,5, 57х3,5, 45х3,5, 32х3,5. Для паропровода (Т7) – 108х4.</w:t>
      </w:r>
    </w:p>
    <w:p w:rsidR="009336D2" w:rsidRPr="009336D2" w:rsidRDefault="009336D2" w:rsidP="009336D2">
      <w:pPr>
        <w:spacing w:after="0" w:line="240" w:lineRule="auto"/>
        <w:ind w:firstLine="284"/>
        <w:jc w:val="both"/>
        <w:rPr>
          <w:rFonts w:ascii="Times New Roman" w:hAnsi="Times New Roman" w:cs="Times New Roman"/>
          <w:sz w:val="12"/>
          <w:szCs w:val="12"/>
        </w:rPr>
      </w:pPr>
      <w:r w:rsidRPr="009336D2">
        <w:rPr>
          <w:rFonts w:ascii="Times New Roman" w:hAnsi="Times New Roman" w:cs="Times New Roman"/>
          <w:sz w:val="12"/>
          <w:szCs w:val="12"/>
        </w:rPr>
        <w:t>Прокладка трубопроводов тепловой сети и паропровода от места присоединения до проектируемой котельной предусмотрена надземная (на опорных конструкциях высотой около 2,2 м с переходом через дороги на высоте не менее 5,5 м от полотна дорожного покрытия).</w:t>
      </w:r>
    </w:p>
    <w:p w:rsidR="009336D2" w:rsidRPr="009336D2" w:rsidRDefault="009336D2" w:rsidP="009336D2">
      <w:pPr>
        <w:spacing w:after="0" w:line="240" w:lineRule="auto"/>
        <w:ind w:firstLine="284"/>
        <w:jc w:val="both"/>
        <w:rPr>
          <w:rFonts w:ascii="Times New Roman" w:hAnsi="Times New Roman" w:cs="Times New Roman"/>
          <w:sz w:val="12"/>
          <w:szCs w:val="12"/>
        </w:rPr>
      </w:pPr>
      <w:r w:rsidRPr="009336D2">
        <w:rPr>
          <w:rFonts w:ascii="Times New Roman" w:hAnsi="Times New Roman" w:cs="Times New Roman"/>
          <w:sz w:val="12"/>
          <w:szCs w:val="12"/>
        </w:rPr>
        <w:t>Для электроснабжения проектируемых нагрузок объекта «Блочно-модульная котельная (БМК) на производственной площадке УПСВ «Козловская» данным проектом предусматривается строительство комплектной двухтрансформаторной блочно-модульной подстанции 2КТП-6/0,4 кВ 2х400 кВА.</w:t>
      </w:r>
    </w:p>
    <w:p w:rsidR="009336D2" w:rsidRPr="009336D2" w:rsidRDefault="009336D2" w:rsidP="009336D2">
      <w:pPr>
        <w:spacing w:after="0" w:line="240" w:lineRule="auto"/>
        <w:ind w:firstLine="284"/>
        <w:jc w:val="both"/>
        <w:rPr>
          <w:rFonts w:ascii="Times New Roman" w:hAnsi="Times New Roman" w:cs="Times New Roman"/>
          <w:sz w:val="12"/>
          <w:szCs w:val="12"/>
        </w:rPr>
      </w:pPr>
      <w:r w:rsidRPr="009336D2">
        <w:rPr>
          <w:rFonts w:ascii="Times New Roman" w:hAnsi="Times New Roman" w:cs="Times New Roman"/>
          <w:sz w:val="12"/>
          <w:szCs w:val="12"/>
        </w:rPr>
        <w:t>Электроснабжение 2КТП-6/0,4 кВ 2х400 кВА осуществляется от ВЛ-6 кВ (ПС 110/35/6 кВ «Козловская», ВЛ 6 кВ Ф-1, Ф-2) двумя КЛ-6 кВ, проложенными в земле в траншее.</w:t>
      </w:r>
    </w:p>
    <w:p w:rsidR="009336D2" w:rsidRPr="009336D2" w:rsidRDefault="009336D2" w:rsidP="009336D2">
      <w:pPr>
        <w:spacing w:after="0" w:line="240" w:lineRule="auto"/>
        <w:ind w:firstLine="284"/>
        <w:jc w:val="both"/>
        <w:rPr>
          <w:rFonts w:ascii="Times New Roman" w:hAnsi="Times New Roman" w:cs="Times New Roman"/>
          <w:sz w:val="12"/>
          <w:szCs w:val="12"/>
        </w:rPr>
      </w:pPr>
      <w:r w:rsidRPr="009336D2">
        <w:rPr>
          <w:rFonts w:ascii="Times New Roman" w:hAnsi="Times New Roman" w:cs="Times New Roman"/>
          <w:sz w:val="12"/>
          <w:szCs w:val="12"/>
        </w:rPr>
        <w:t>От 2КТП-6/0,4 кВ 2х400 кВА до ВРУ-0,4 кВ котельной предусматривается прокладка двух КЛ-0,4 кВ по проектируемой эстакаде.</w:t>
      </w:r>
    </w:p>
    <w:p w:rsidR="009336D2" w:rsidRPr="009336D2" w:rsidRDefault="009336D2" w:rsidP="009336D2">
      <w:pPr>
        <w:spacing w:after="0" w:line="240" w:lineRule="auto"/>
        <w:ind w:firstLine="284"/>
        <w:jc w:val="both"/>
        <w:rPr>
          <w:rFonts w:ascii="Times New Roman" w:hAnsi="Times New Roman" w:cs="Times New Roman"/>
          <w:sz w:val="12"/>
          <w:szCs w:val="12"/>
        </w:rPr>
      </w:pPr>
      <w:r w:rsidRPr="009336D2">
        <w:rPr>
          <w:rFonts w:ascii="Times New Roman" w:hAnsi="Times New Roman" w:cs="Times New Roman"/>
          <w:sz w:val="12"/>
          <w:szCs w:val="12"/>
        </w:rPr>
        <w:lastRenderedPageBreak/>
        <w:t>Инженерные коммуникации по площадкам предусматривается прокладывать подземным и надземным способами параллельно сооружениям и автодорогам.</w:t>
      </w:r>
    </w:p>
    <w:p w:rsidR="009336D2" w:rsidRPr="009336D2" w:rsidRDefault="009336D2" w:rsidP="009336D2">
      <w:pPr>
        <w:spacing w:after="0" w:line="240" w:lineRule="auto"/>
        <w:ind w:firstLine="284"/>
        <w:jc w:val="both"/>
        <w:rPr>
          <w:rFonts w:ascii="Times New Roman" w:hAnsi="Times New Roman" w:cs="Times New Roman"/>
          <w:sz w:val="12"/>
          <w:szCs w:val="12"/>
        </w:rPr>
      </w:pPr>
      <w:r w:rsidRPr="009336D2">
        <w:rPr>
          <w:rFonts w:ascii="Times New Roman" w:hAnsi="Times New Roman" w:cs="Times New Roman"/>
          <w:sz w:val="12"/>
          <w:szCs w:val="12"/>
        </w:rPr>
        <w:t>Технологические трубопроводы (теплопровод, газопровод, нефтепровод, паропровод) прокладываются по эстакаде.</w:t>
      </w:r>
    </w:p>
    <w:p w:rsidR="009336D2" w:rsidRPr="009336D2" w:rsidRDefault="009336D2" w:rsidP="009336D2">
      <w:pPr>
        <w:spacing w:after="0" w:line="240" w:lineRule="auto"/>
        <w:ind w:firstLine="284"/>
        <w:jc w:val="both"/>
        <w:rPr>
          <w:rFonts w:ascii="Times New Roman" w:hAnsi="Times New Roman" w:cs="Times New Roman"/>
          <w:sz w:val="12"/>
          <w:szCs w:val="12"/>
        </w:rPr>
      </w:pPr>
      <w:r w:rsidRPr="009336D2">
        <w:rPr>
          <w:rFonts w:ascii="Times New Roman" w:hAnsi="Times New Roman" w:cs="Times New Roman"/>
          <w:sz w:val="12"/>
          <w:szCs w:val="12"/>
        </w:rPr>
        <w:t>Дренажный трубопровод прокладывается подземно.</w:t>
      </w:r>
    </w:p>
    <w:p w:rsidR="009336D2" w:rsidRPr="009336D2" w:rsidRDefault="009336D2" w:rsidP="009336D2">
      <w:pPr>
        <w:spacing w:after="0" w:line="240" w:lineRule="auto"/>
        <w:ind w:firstLine="284"/>
        <w:jc w:val="both"/>
        <w:rPr>
          <w:rFonts w:ascii="Times New Roman" w:hAnsi="Times New Roman" w:cs="Times New Roman"/>
          <w:sz w:val="12"/>
          <w:szCs w:val="12"/>
        </w:rPr>
      </w:pPr>
      <w:r w:rsidRPr="009336D2">
        <w:rPr>
          <w:rFonts w:ascii="Times New Roman" w:hAnsi="Times New Roman" w:cs="Times New Roman"/>
          <w:sz w:val="12"/>
          <w:szCs w:val="12"/>
        </w:rPr>
        <w:t>Канализация хозяйственно-бытовая и производственно-дождевая прокладываются подземно.</w:t>
      </w:r>
    </w:p>
    <w:p w:rsidR="009336D2" w:rsidRPr="009336D2" w:rsidRDefault="009336D2" w:rsidP="009336D2">
      <w:pPr>
        <w:spacing w:after="0" w:line="240" w:lineRule="auto"/>
        <w:ind w:firstLine="284"/>
        <w:jc w:val="both"/>
        <w:rPr>
          <w:rFonts w:ascii="Times New Roman" w:hAnsi="Times New Roman" w:cs="Times New Roman"/>
          <w:sz w:val="12"/>
          <w:szCs w:val="12"/>
        </w:rPr>
      </w:pPr>
      <w:r w:rsidRPr="009336D2">
        <w:rPr>
          <w:rFonts w:ascii="Times New Roman" w:hAnsi="Times New Roman" w:cs="Times New Roman"/>
          <w:sz w:val="12"/>
          <w:szCs w:val="12"/>
        </w:rPr>
        <w:t>Водопровод противопожарный и производственный прокладываются подземно и по эстакаде.</w:t>
      </w:r>
    </w:p>
    <w:p w:rsidR="009336D2" w:rsidRPr="009336D2" w:rsidRDefault="009336D2" w:rsidP="009336D2">
      <w:pPr>
        <w:spacing w:after="0" w:line="240" w:lineRule="auto"/>
        <w:ind w:firstLine="284"/>
        <w:jc w:val="both"/>
        <w:rPr>
          <w:rFonts w:ascii="Times New Roman" w:hAnsi="Times New Roman" w:cs="Times New Roman"/>
          <w:sz w:val="12"/>
          <w:szCs w:val="12"/>
        </w:rPr>
      </w:pPr>
      <w:r w:rsidRPr="009336D2">
        <w:rPr>
          <w:rFonts w:ascii="Times New Roman" w:hAnsi="Times New Roman" w:cs="Times New Roman"/>
          <w:sz w:val="12"/>
          <w:szCs w:val="12"/>
        </w:rPr>
        <w:t>Электрические кабели, кабели КИПиА и связи прокладываются по эстакаде и подземно.</w:t>
      </w:r>
    </w:p>
    <w:p w:rsidR="009336D2" w:rsidRPr="009336D2" w:rsidRDefault="009336D2" w:rsidP="009336D2">
      <w:pPr>
        <w:spacing w:after="0" w:line="240" w:lineRule="auto"/>
        <w:ind w:firstLine="284"/>
        <w:jc w:val="both"/>
        <w:rPr>
          <w:rFonts w:ascii="Times New Roman" w:hAnsi="Times New Roman" w:cs="Times New Roman"/>
          <w:sz w:val="12"/>
          <w:szCs w:val="12"/>
        </w:rPr>
      </w:pPr>
      <w:r w:rsidRPr="009336D2">
        <w:rPr>
          <w:rFonts w:ascii="Times New Roman" w:hAnsi="Times New Roman" w:cs="Times New Roman"/>
          <w:sz w:val="12"/>
          <w:szCs w:val="12"/>
        </w:rPr>
        <w:t>ВЛ на опорах.</w:t>
      </w:r>
    </w:p>
    <w:p w:rsidR="009336D2" w:rsidRPr="009336D2" w:rsidRDefault="009336D2" w:rsidP="009336D2">
      <w:pPr>
        <w:spacing w:after="0" w:line="240" w:lineRule="auto"/>
        <w:ind w:firstLine="284"/>
        <w:jc w:val="both"/>
        <w:rPr>
          <w:rFonts w:ascii="Times New Roman" w:hAnsi="Times New Roman" w:cs="Times New Roman"/>
          <w:sz w:val="12"/>
          <w:szCs w:val="12"/>
        </w:rPr>
      </w:pPr>
      <w:r w:rsidRPr="009336D2">
        <w:rPr>
          <w:rFonts w:ascii="Times New Roman" w:hAnsi="Times New Roman" w:cs="Times New Roman"/>
          <w:sz w:val="12"/>
          <w:szCs w:val="12"/>
        </w:rPr>
        <w:t>По периметру ограждения прокладывается охранная сигнализация и видеонаблюдение.</w:t>
      </w:r>
    </w:p>
    <w:p w:rsidR="009336D2" w:rsidRPr="009336D2" w:rsidRDefault="009336D2" w:rsidP="009336D2">
      <w:pPr>
        <w:spacing w:after="0" w:line="240" w:lineRule="auto"/>
        <w:ind w:firstLine="284"/>
        <w:jc w:val="both"/>
        <w:rPr>
          <w:rFonts w:ascii="Times New Roman" w:hAnsi="Times New Roman" w:cs="Times New Roman"/>
          <w:sz w:val="12"/>
          <w:szCs w:val="12"/>
        </w:rPr>
      </w:pPr>
      <w:r w:rsidRPr="009336D2">
        <w:rPr>
          <w:rFonts w:ascii="Times New Roman" w:hAnsi="Times New Roman" w:cs="Times New Roman"/>
          <w:sz w:val="12"/>
          <w:szCs w:val="12"/>
        </w:rPr>
        <w:t>Освещение территории производится прожекторами на мачтах.</w:t>
      </w:r>
    </w:p>
    <w:p w:rsidR="009336D2" w:rsidRPr="009336D2" w:rsidRDefault="009336D2" w:rsidP="009336D2">
      <w:pPr>
        <w:spacing w:after="0" w:line="240" w:lineRule="auto"/>
        <w:ind w:firstLine="284"/>
        <w:jc w:val="both"/>
        <w:rPr>
          <w:rFonts w:ascii="Times New Roman" w:hAnsi="Times New Roman" w:cs="Times New Roman"/>
          <w:sz w:val="12"/>
          <w:szCs w:val="12"/>
        </w:rPr>
      </w:pPr>
      <w:r w:rsidRPr="009336D2">
        <w:rPr>
          <w:rFonts w:ascii="Times New Roman" w:hAnsi="Times New Roman" w:cs="Times New Roman"/>
          <w:sz w:val="12"/>
          <w:szCs w:val="12"/>
        </w:rPr>
        <w:t>В местах пересечения эстакад с автодорогами высота их составляет 5,00 м.</w:t>
      </w:r>
    </w:p>
    <w:p w:rsidR="009336D2" w:rsidRPr="009336D2" w:rsidRDefault="009336D2" w:rsidP="009336D2">
      <w:pPr>
        <w:spacing w:after="0" w:line="240" w:lineRule="auto"/>
        <w:ind w:firstLine="284"/>
        <w:jc w:val="both"/>
        <w:rPr>
          <w:rFonts w:ascii="Times New Roman" w:hAnsi="Times New Roman" w:cs="Times New Roman"/>
          <w:sz w:val="12"/>
          <w:szCs w:val="12"/>
        </w:rPr>
      </w:pPr>
      <w:r w:rsidRPr="009336D2">
        <w:rPr>
          <w:rFonts w:ascii="Times New Roman" w:hAnsi="Times New Roman" w:cs="Times New Roman"/>
          <w:sz w:val="12"/>
          <w:szCs w:val="12"/>
        </w:rPr>
        <w:t>В местах пересечения ВЛ с автодорогами высота их составляет более 7,00 м.</w:t>
      </w:r>
    </w:p>
    <w:p w:rsidR="009336D2" w:rsidRDefault="009336D2" w:rsidP="009336D2">
      <w:pPr>
        <w:spacing w:after="0" w:line="240" w:lineRule="auto"/>
        <w:ind w:firstLine="284"/>
        <w:jc w:val="both"/>
        <w:rPr>
          <w:rFonts w:ascii="Times New Roman" w:hAnsi="Times New Roman" w:cs="Times New Roman"/>
          <w:sz w:val="12"/>
          <w:szCs w:val="12"/>
        </w:rPr>
      </w:pPr>
    </w:p>
    <w:p w:rsidR="009336D2" w:rsidRPr="009336D2" w:rsidRDefault="009336D2" w:rsidP="009336D2">
      <w:pPr>
        <w:spacing w:after="0" w:line="240" w:lineRule="auto"/>
        <w:ind w:firstLine="284"/>
        <w:jc w:val="center"/>
        <w:rPr>
          <w:rFonts w:ascii="Times New Roman" w:hAnsi="Times New Roman" w:cs="Times New Roman"/>
          <w:sz w:val="12"/>
          <w:szCs w:val="12"/>
        </w:rPr>
      </w:pPr>
      <w:r w:rsidRPr="009336D2">
        <w:rPr>
          <w:rFonts w:ascii="Times New Roman" w:hAnsi="Times New Roman" w:cs="Times New Roman"/>
          <w:sz w:val="12"/>
          <w:szCs w:val="12"/>
        </w:rPr>
        <w:t>2.2 Перечень субъектов Российской Федерации, перечень муниципальных районов, городских округов в составе субъектов Российской Федерации, перечень поселений, населенных пунктов, внутригородских территорий городов федерального значения, на территориях которых устанавливаются зоны планируемого размещения линейных объектов</w:t>
      </w:r>
    </w:p>
    <w:p w:rsidR="009336D2" w:rsidRPr="009336D2" w:rsidRDefault="009336D2" w:rsidP="009336D2">
      <w:pPr>
        <w:spacing w:after="0" w:line="240" w:lineRule="auto"/>
        <w:ind w:firstLine="284"/>
        <w:jc w:val="both"/>
        <w:rPr>
          <w:rFonts w:ascii="Times New Roman" w:hAnsi="Times New Roman" w:cs="Times New Roman"/>
          <w:sz w:val="12"/>
          <w:szCs w:val="12"/>
        </w:rPr>
      </w:pPr>
      <w:r w:rsidRPr="009336D2">
        <w:rPr>
          <w:rFonts w:ascii="Times New Roman" w:hAnsi="Times New Roman" w:cs="Times New Roman"/>
          <w:sz w:val="12"/>
          <w:szCs w:val="12"/>
        </w:rPr>
        <w:t>В административном отношении изысканный объект расположен в Сергиевском районах Самарской области, Северная группа месторождений АО «Самаранефтегаз».</w:t>
      </w:r>
    </w:p>
    <w:p w:rsidR="009336D2" w:rsidRPr="009336D2" w:rsidRDefault="009336D2" w:rsidP="009336D2">
      <w:pPr>
        <w:spacing w:after="0" w:line="240" w:lineRule="auto"/>
        <w:ind w:firstLine="284"/>
        <w:jc w:val="both"/>
        <w:rPr>
          <w:rFonts w:ascii="Times New Roman" w:hAnsi="Times New Roman" w:cs="Times New Roman"/>
          <w:sz w:val="12"/>
          <w:szCs w:val="12"/>
        </w:rPr>
      </w:pPr>
      <w:r w:rsidRPr="009336D2">
        <w:rPr>
          <w:rFonts w:ascii="Times New Roman" w:hAnsi="Times New Roman" w:cs="Times New Roman"/>
          <w:sz w:val="12"/>
          <w:szCs w:val="12"/>
        </w:rPr>
        <w:t>Ближайшие к району работ населенные пункты:</w:t>
      </w:r>
    </w:p>
    <w:p w:rsidR="009336D2" w:rsidRPr="009336D2" w:rsidRDefault="009336D2" w:rsidP="009336D2">
      <w:pPr>
        <w:spacing w:after="0" w:line="240" w:lineRule="auto"/>
        <w:ind w:firstLine="284"/>
        <w:jc w:val="both"/>
        <w:rPr>
          <w:rFonts w:ascii="Times New Roman" w:hAnsi="Times New Roman" w:cs="Times New Roman"/>
          <w:sz w:val="12"/>
          <w:szCs w:val="12"/>
        </w:rPr>
      </w:pPr>
      <w:r w:rsidRPr="009336D2">
        <w:rPr>
          <w:rFonts w:ascii="Times New Roman" w:hAnsi="Times New Roman" w:cs="Times New Roman"/>
          <w:sz w:val="12"/>
          <w:szCs w:val="12"/>
        </w:rPr>
        <w:t>с. Комаро-Умет, расположенное в 3,7 км к северо-западу от УПСВ «Козловская»;</w:t>
      </w:r>
    </w:p>
    <w:p w:rsidR="009336D2" w:rsidRPr="009336D2" w:rsidRDefault="009336D2" w:rsidP="009336D2">
      <w:pPr>
        <w:spacing w:after="0" w:line="240" w:lineRule="auto"/>
        <w:ind w:firstLine="284"/>
        <w:jc w:val="both"/>
        <w:rPr>
          <w:rFonts w:ascii="Times New Roman" w:hAnsi="Times New Roman" w:cs="Times New Roman"/>
          <w:sz w:val="12"/>
          <w:szCs w:val="12"/>
        </w:rPr>
      </w:pPr>
      <w:r w:rsidRPr="009336D2">
        <w:rPr>
          <w:rFonts w:ascii="Times New Roman" w:hAnsi="Times New Roman" w:cs="Times New Roman"/>
          <w:sz w:val="12"/>
          <w:szCs w:val="12"/>
        </w:rPr>
        <w:t>с. Сидоровка, расположенное в 1,7 км к северо-востоку от УПСВ «Козловская»;</w:t>
      </w:r>
    </w:p>
    <w:p w:rsidR="009336D2" w:rsidRPr="009336D2" w:rsidRDefault="009336D2" w:rsidP="009336D2">
      <w:pPr>
        <w:spacing w:after="0" w:line="240" w:lineRule="auto"/>
        <w:ind w:firstLine="284"/>
        <w:jc w:val="both"/>
        <w:rPr>
          <w:rFonts w:ascii="Times New Roman" w:hAnsi="Times New Roman" w:cs="Times New Roman"/>
          <w:sz w:val="12"/>
          <w:szCs w:val="12"/>
        </w:rPr>
      </w:pPr>
      <w:r w:rsidRPr="009336D2">
        <w:rPr>
          <w:rFonts w:ascii="Times New Roman" w:hAnsi="Times New Roman" w:cs="Times New Roman"/>
          <w:sz w:val="12"/>
          <w:szCs w:val="12"/>
        </w:rPr>
        <w:t>с. Нижняя Козловка, расположенное в 2,2 км к северо-западу от УПСВ «Козловская»;</w:t>
      </w:r>
    </w:p>
    <w:p w:rsidR="009336D2" w:rsidRPr="009336D2" w:rsidRDefault="009336D2" w:rsidP="009336D2">
      <w:pPr>
        <w:spacing w:after="0" w:line="240" w:lineRule="auto"/>
        <w:ind w:firstLine="284"/>
        <w:jc w:val="both"/>
        <w:rPr>
          <w:rFonts w:ascii="Times New Roman" w:hAnsi="Times New Roman" w:cs="Times New Roman"/>
          <w:sz w:val="12"/>
          <w:szCs w:val="12"/>
        </w:rPr>
      </w:pPr>
      <w:r w:rsidRPr="009336D2">
        <w:rPr>
          <w:rFonts w:ascii="Times New Roman" w:hAnsi="Times New Roman" w:cs="Times New Roman"/>
          <w:sz w:val="12"/>
          <w:szCs w:val="12"/>
        </w:rPr>
        <w:t>с. Елховка, расположенное в 7,3 км к юго-западу от УПСВ «Козловская»;</w:t>
      </w:r>
    </w:p>
    <w:p w:rsidR="009336D2" w:rsidRPr="009336D2" w:rsidRDefault="009336D2" w:rsidP="009336D2">
      <w:pPr>
        <w:spacing w:after="0" w:line="240" w:lineRule="auto"/>
        <w:ind w:firstLine="284"/>
        <w:jc w:val="both"/>
        <w:rPr>
          <w:rFonts w:ascii="Times New Roman" w:hAnsi="Times New Roman" w:cs="Times New Roman"/>
          <w:sz w:val="12"/>
          <w:szCs w:val="12"/>
        </w:rPr>
      </w:pPr>
      <w:r w:rsidRPr="009336D2">
        <w:rPr>
          <w:rFonts w:ascii="Times New Roman" w:hAnsi="Times New Roman" w:cs="Times New Roman"/>
          <w:sz w:val="12"/>
          <w:szCs w:val="12"/>
        </w:rPr>
        <w:t>Дорожная сеть района работ представлена автодорогой Кармало-Аделяково-Сидоровка, проходящей к востоку от района работ, железной дорогой Кротовка-Сергиевск, проходящей к западу от района работ и подъездными автодорогами к указанным выше населенным пунктам, а также сетью полевых дорог.</w:t>
      </w:r>
    </w:p>
    <w:p w:rsidR="009336D2" w:rsidRPr="009336D2" w:rsidRDefault="009336D2" w:rsidP="009336D2">
      <w:pPr>
        <w:spacing w:after="0" w:line="240" w:lineRule="auto"/>
        <w:ind w:firstLine="284"/>
        <w:jc w:val="both"/>
        <w:rPr>
          <w:rFonts w:ascii="Times New Roman" w:hAnsi="Times New Roman" w:cs="Times New Roman"/>
          <w:sz w:val="12"/>
          <w:szCs w:val="12"/>
        </w:rPr>
      </w:pPr>
      <w:r w:rsidRPr="009336D2">
        <w:rPr>
          <w:rFonts w:ascii="Times New Roman" w:hAnsi="Times New Roman" w:cs="Times New Roman"/>
          <w:sz w:val="12"/>
          <w:szCs w:val="12"/>
        </w:rPr>
        <w:t>Гидрография представлена р. Козловка, расположенной к западу от района работ, и ручьем Елховский, впадающим в р. Козловка.</w:t>
      </w:r>
    </w:p>
    <w:p w:rsidR="009336D2" w:rsidRPr="009336D2" w:rsidRDefault="009336D2" w:rsidP="009336D2">
      <w:pPr>
        <w:spacing w:after="0" w:line="240" w:lineRule="auto"/>
        <w:ind w:firstLine="284"/>
        <w:jc w:val="both"/>
        <w:rPr>
          <w:rFonts w:ascii="Times New Roman" w:hAnsi="Times New Roman" w:cs="Times New Roman"/>
          <w:sz w:val="12"/>
          <w:szCs w:val="12"/>
        </w:rPr>
      </w:pPr>
      <w:r w:rsidRPr="009336D2">
        <w:rPr>
          <w:rFonts w:ascii="Times New Roman" w:hAnsi="Times New Roman" w:cs="Times New Roman"/>
          <w:sz w:val="12"/>
          <w:szCs w:val="12"/>
        </w:rPr>
        <w:t>Рельеф района работ выравнен. Перепад высот составляет от 85 до 107 м.</w:t>
      </w:r>
    </w:p>
    <w:p w:rsidR="009336D2" w:rsidRPr="009336D2" w:rsidRDefault="009336D2" w:rsidP="009336D2">
      <w:pPr>
        <w:spacing w:after="0" w:line="240" w:lineRule="auto"/>
        <w:ind w:firstLine="284"/>
        <w:jc w:val="both"/>
        <w:rPr>
          <w:rFonts w:ascii="Times New Roman" w:hAnsi="Times New Roman" w:cs="Times New Roman"/>
          <w:sz w:val="12"/>
          <w:szCs w:val="12"/>
        </w:rPr>
      </w:pPr>
      <w:r w:rsidRPr="009336D2">
        <w:rPr>
          <w:rFonts w:ascii="Times New Roman" w:hAnsi="Times New Roman" w:cs="Times New Roman"/>
          <w:sz w:val="12"/>
          <w:szCs w:val="12"/>
        </w:rPr>
        <w:t>В районе проектируемых объектов охраняемых природных территорий (заповедников, заказников, памятников природы) нет.</w:t>
      </w:r>
    </w:p>
    <w:p w:rsidR="009336D2" w:rsidRDefault="009336D2" w:rsidP="009336D2">
      <w:pPr>
        <w:spacing w:after="0" w:line="240" w:lineRule="auto"/>
        <w:ind w:firstLine="284"/>
        <w:jc w:val="both"/>
        <w:rPr>
          <w:rFonts w:ascii="Times New Roman" w:hAnsi="Times New Roman" w:cs="Times New Roman"/>
          <w:sz w:val="12"/>
          <w:szCs w:val="12"/>
        </w:rPr>
      </w:pPr>
      <w:r w:rsidRPr="009336D2">
        <w:rPr>
          <w:rFonts w:ascii="Times New Roman" w:hAnsi="Times New Roman" w:cs="Times New Roman"/>
          <w:sz w:val="12"/>
          <w:szCs w:val="12"/>
        </w:rPr>
        <w:t>Обзорная схема района работ представлена на рисунке 2.1.</w:t>
      </w:r>
    </w:p>
    <w:p w:rsidR="009336D2" w:rsidRDefault="008A12F0" w:rsidP="008A12F0">
      <w:pPr>
        <w:spacing w:after="0" w:line="240" w:lineRule="auto"/>
        <w:ind w:firstLine="284"/>
        <w:jc w:val="center"/>
        <w:rPr>
          <w:rFonts w:ascii="Times New Roman" w:hAnsi="Times New Roman" w:cs="Times New Roman"/>
          <w:sz w:val="12"/>
          <w:szCs w:val="12"/>
        </w:rPr>
      </w:pPr>
      <w:r>
        <w:rPr>
          <w:noProof/>
          <w:lang w:eastAsia="ru-RU"/>
        </w:rPr>
        <w:drawing>
          <wp:inline distT="0" distB="0" distL="0" distR="0">
            <wp:extent cx="1676400" cy="1400175"/>
            <wp:effectExtent l="0" t="0" r="0" b="0"/>
            <wp:docPr id="4" name="Рисунок 4" descr="C:\Users\user\AppData\Local\Microsoft\Windows\Temporary Internet Files\Content.Word\аспи ь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AppData\Local\Microsoft\Windows\Temporary Internet Files\Content.Word\аспи ьт.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76400" cy="1400175"/>
                    </a:xfrm>
                    <a:prstGeom prst="rect">
                      <a:avLst/>
                    </a:prstGeom>
                    <a:noFill/>
                    <a:ln>
                      <a:noFill/>
                    </a:ln>
                  </pic:spPr>
                </pic:pic>
              </a:graphicData>
            </a:graphic>
          </wp:inline>
        </w:drawing>
      </w:r>
    </w:p>
    <w:p w:rsidR="008A12F0" w:rsidRDefault="008A12F0" w:rsidP="00184BE2">
      <w:pPr>
        <w:spacing w:after="0" w:line="240" w:lineRule="auto"/>
        <w:ind w:firstLine="284"/>
        <w:jc w:val="center"/>
        <w:rPr>
          <w:rFonts w:ascii="Times New Roman" w:hAnsi="Times New Roman" w:cs="Times New Roman"/>
          <w:sz w:val="12"/>
          <w:szCs w:val="12"/>
        </w:rPr>
      </w:pPr>
      <w:r w:rsidRPr="008A12F0">
        <w:rPr>
          <w:rFonts w:ascii="Times New Roman" w:hAnsi="Times New Roman" w:cs="Times New Roman"/>
          <w:sz w:val="12"/>
          <w:szCs w:val="12"/>
        </w:rPr>
        <w:t>Рисунок 2.1 – Обзорная схема района работ</w:t>
      </w:r>
    </w:p>
    <w:p w:rsidR="00184BE2" w:rsidRPr="008A12F0" w:rsidRDefault="00184BE2" w:rsidP="00184BE2">
      <w:pPr>
        <w:spacing w:after="0" w:line="240" w:lineRule="auto"/>
        <w:ind w:firstLine="284"/>
        <w:jc w:val="center"/>
        <w:rPr>
          <w:rFonts w:ascii="Times New Roman" w:hAnsi="Times New Roman" w:cs="Times New Roman"/>
          <w:sz w:val="12"/>
          <w:szCs w:val="12"/>
        </w:rPr>
      </w:pPr>
    </w:p>
    <w:p w:rsidR="008A12F0" w:rsidRPr="008A12F0" w:rsidRDefault="008A12F0" w:rsidP="00184BE2">
      <w:pPr>
        <w:spacing w:after="0" w:line="240" w:lineRule="auto"/>
        <w:ind w:firstLine="284"/>
        <w:jc w:val="center"/>
        <w:rPr>
          <w:rFonts w:ascii="Times New Roman" w:hAnsi="Times New Roman" w:cs="Times New Roman"/>
          <w:sz w:val="12"/>
          <w:szCs w:val="12"/>
        </w:rPr>
      </w:pPr>
      <w:r w:rsidRPr="008A12F0">
        <w:rPr>
          <w:rFonts w:ascii="Times New Roman" w:hAnsi="Times New Roman" w:cs="Times New Roman"/>
          <w:sz w:val="12"/>
          <w:szCs w:val="12"/>
        </w:rPr>
        <w:t>2.3. Перечень координат характерных точек границ зон планируемого размещения линейных объектов</w:t>
      </w:r>
    </w:p>
    <w:p w:rsidR="008A12F0" w:rsidRPr="008A12F0" w:rsidRDefault="008A12F0" w:rsidP="008A12F0">
      <w:pPr>
        <w:spacing w:after="0" w:line="240" w:lineRule="auto"/>
        <w:ind w:firstLine="284"/>
        <w:jc w:val="both"/>
        <w:rPr>
          <w:rFonts w:ascii="Times New Roman" w:hAnsi="Times New Roman" w:cs="Times New Roman"/>
          <w:sz w:val="12"/>
          <w:szCs w:val="12"/>
        </w:rPr>
      </w:pPr>
      <w:r w:rsidRPr="008A12F0">
        <w:rPr>
          <w:rFonts w:ascii="Times New Roman" w:hAnsi="Times New Roman" w:cs="Times New Roman"/>
          <w:sz w:val="12"/>
          <w:szCs w:val="12"/>
        </w:rPr>
        <w:t xml:space="preserve">Устанавливаемая красная линия совпадает с границей зоны планируемого размещения линейных объектов, территорией, в отношении которой осуществляется подготовка проекта планировки.  </w:t>
      </w:r>
    </w:p>
    <w:p w:rsidR="008A12F0" w:rsidRDefault="008A12F0" w:rsidP="008A12F0">
      <w:pPr>
        <w:spacing w:after="0" w:line="240" w:lineRule="auto"/>
        <w:ind w:firstLine="284"/>
        <w:jc w:val="both"/>
        <w:rPr>
          <w:rFonts w:ascii="Times New Roman" w:hAnsi="Times New Roman" w:cs="Times New Roman"/>
          <w:sz w:val="12"/>
          <w:szCs w:val="12"/>
        </w:rPr>
      </w:pPr>
      <w:r w:rsidRPr="008A12F0">
        <w:rPr>
          <w:rFonts w:ascii="Times New Roman" w:hAnsi="Times New Roman" w:cs="Times New Roman"/>
          <w:sz w:val="12"/>
          <w:szCs w:val="12"/>
        </w:rPr>
        <w:t>Таблица 2.3.1 Перечень координат характерных точек границ зон планируемого размещения линейных объектов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2"/>
        <w:gridCol w:w="1342"/>
        <w:gridCol w:w="1700"/>
        <w:gridCol w:w="1417"/>
        <w:gridCol w:w="1417"/>
        <w:gridCol w:w="1101"/>
      </w:tblGrid>
      <w:tr w:rsidR="00184BE2" w:rsidRPr="00184BE2" w:rsidTr="00184BE2">
        <w:trPr>
          <w:cantSplit/>
        </w:trPr>
        <w:tc>
          <w:tcPr>
            <w:tcW w:w="486" w:type="pct"/>
          </w:tcPr>
          <w:p w:rsidR="00184BE2" w:rsidRPr="00184BE2" w:rsidRDefault="00184BE2" w:rsidP="00184BE2">
            <w:pPr>
              <w:tabs>
                <w:tab w:val="left" w:pos="-14"/>
              </w:tabs>
              <w:spacing w:after="0" w:line="240" w:lineRule="auto"/>
              <w:jc w:val="center"/>
              <w:rPr>
                <w:rFonts w:ascii="Times New Roman" w:hAnsi="Times New Roman" w:cs="Times New Roman"/>
                <w:b/>
                <w:sz w:val="12"/>
                <w:szCs w:val="12"/>
              </w:rPr>
            </w:pPr>
            <w:r w:rsidRPr="00184BE2">
              <w:rPr>
                <w:rFonts w:ascii="Times New Roman" w:hAnsi="Times New Roman" w:cs="Times New Roman"/>
                <w:b/>
                <w:sz w:val="12"/>
                <w:szCs w:val="12"/>
              </w:rPr>
              <w:t xml:space="preserve">№ точки </w:t>
            </w:r>
          </w:p>
        </w:tc>
        <w:tc>
          <w:tcPr>
            <w:tcW w:w="868" w:type="pct"/>
            <w:vAlign w:val="center"/>
          </w:tcPr>
          <w:p w:rsidR="00184BE2" w:rsidRPr="00184BE2" w:rsidRDefault="00184BE2" w:rsidP="00184BE2">
            <w:pPr>
              <w:tabs>
                <w:tab w:val="left" w:pos="-14"/>
              </w:tabs>
              <w:spacing w:after="0" w:line="240" w:lineRule="auto"/>
              <w:jc w:val="center"/>
              <w:rPr>
                <w:rFonts w:ascii="Times New Roman" w:hAnsi="Times New Roman" w:cs="Times New Roman"/>
                <w:b/>
                <w:sz w:val="12"/>
                <w:szCs w:val="12"/>
              </w:rPr>
            </w:pPr>
            <w:r w:rsidRPr="00184BE2">
              <w:rPr>
                <w:rFonts w:ascii="Times New Roman" w:hAnsi="Times New Roman" w:cs="Times New Roman"/>
                <w:b/>
                <w:sz w:val="12"/>
                <w:szCs w:val="12"/>
              </w:rPr>
              <w:t>№ точки (сквозной)</w:t>
            </w:r>
          </w:p>
        </w:tc>
        <w:tc>
          <w:tcPr>
            <w:tcW w:w="1100" w:type="pct"/>
            <w:vAlign w:val="center"/>
          </w:tcPr>
          <w:p w:rsidR="00184BE2" w:rsidRPr="00184BE2" w:rsidRDefault="00184BE2" w:rsidP="00184BE2">
            <w:pPr>
              <w:spacing w:after="0" w:line="240" w:lineRule="auto"/>
              <w:jc w:val="center"/>
              <w:rPr>
                <w:rFonts w:ascii="Times New Roman" w:hAnsi="Times New Roman" w:cs="Times New Roman"/>
                <w:b/>
                <w:bCs/>
                <w:sz w:val="12"/>
                <w:szCs w:val="12"/>
              </w:rPr>
            </w:pPr>
            <w:r w:rsidRPr="00184BE2">
              <w:rPr>
                <w:rFonts w:ascii="Times New Roman" w:hAnsi="Times New Roman" w:cs="Times New Roman"/>
                <w:b/>
                <w:sz w:val="12"/>
                <w:szCs w:val="12"/>
              </w:rPr>
              <w:t>Дирекционный угол</w:t>
            </w:r>
          </w:p>
        </w:tc>
        <w:tc>
          <w:tcPr>
            <w:tcW w:w="917" w:type="pct"/>
            <w:vAlign w:val="center"/>
          </w:tcPr>
          <w:p w:rsidR="00184BE2" w:rsidRPr="00184BE2" w:rsidRDefault="00184BE2" w:rsidP="00184BE2">
            <w:pPr>
              <w:spacing w:after="0" w:line="240" w:lineRule="auto"/>
              <w:jc w:val="center"/>
              <w:rPr>
                <w:rFonts w:ascii="Times New Roman" w:hAnsi="Times New Roman" w:cs="Times New Roman"/>
                <w:b/>
                <w:bCs/>
                <w:sz w:val="12"/>
                <w:szCs w:val="12"/>
              </w:rPr>
            </w:pPr>
            <w:r w:rsidRPr="00184BE2">
              <w:rPr>
                <w:rFonts w:ascii="Times New Roman" w:hAnsi="Times New Roman" w:cs="Times New Roman"/>
                <w:b/>
                <w:sz w:val="12"/>
                <w:szCs w:val="12"/>
              </w:rPr>
              <w:t>Расстояние, м</w:t>
            </w:r>
          </w:p>
        </w:tc>
        <w:tc>
          <w:tcPr>
            <w:tcW w:w="917" w:type="pct"/>
            <w:vAlign w:val="center"/>
          </w:tcPr>
          <w:p w:rsidR="00184BE2" w:rsidRPr="00184BE2" w:rsidRDefault="00184BE2" w:rsidP="00184BE2">
            <w:pPr>
              <w:spacing w:after="0" w:line="240" w:lineRule="auto"/>
              <w:jc w:val="center"/>
              <w:rPr>
                <w:rFonts w:ascii="Times New Roman" w:hAnsi="Times New Roman" w:cs="Times New Roman"/>
                <w:b/>
                <w:sz w:val="12"/>
                <w:szCs w:val="12"/>
              </w:rPr>
            </w:pPr>
            <w:r w:rsidRPr="00184BE2">
              <w:rPr>
                <w:rFonts w:ascii="Times New Roman" w:hAnsi="Times New Roman" w:cs="Times New Roman"/>
                <w:b/>
                <w:sz w:val="12"/>
                <w:szCs w:val="12"/>
                <w:lang w:val="en-US"/>
              </w:rPr>
              <w:t>X</w:t>
            </w:r>
          </w:p>
        </w:tc>
        <w:tc>
          <w:tcPr>
            <w:tcW w:w="712" w:type="pct"/>
            <w:vAlign w:val="center"/>
          </w:tcPr>
          <w:p w:rsidR="00184BE2" w:rsidRPr="00184BE2" w:rsidRDefault="00184BE2" w:rsidP="00184BE2">
            <w:pPr>
              <w:spacing w:after="0" w:line="240" w:lineRule="auto"/>
              <w:jc w:val="center"/>
              <w:rPr>
                <w:rFonts w:ascii="Times New Roman" w:hAnsi="Times New Roman" w:cs="Times New Roman"/>
                <w:b/>
                <w:sz w:val="12"/>
                <w:szCs w:val="12"/>
              </w:rPr>
            </w:pPr>
            <w:r w:rsidRPr="00184BE2">
              <w:rPr>
                <w:rFonts w:ascii="Times New Roman" w:hAnsi="Times New Roman" w:cs="Times New Roman"/>
                <w:b/>
                <w:sz w:val="12"/>
                <w:szCs w:val="12"/>
                <w:lang w:val="en-US"/>
              </w:rPr>
              <w:t>Y</w:t>
            </w:r>
          </w:p>
        </w:tc>
      </w:tr>
      <w:tr w:rsidR="00184BE2" w:rsidRPr="00184BE2" w:rsidTr="00184BE2">
        <w:tc>
          <w:tcPr>
            <w:tcW w:w="486"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1</w:t>
            </w:r>
          </w:p>
        </w:tc>
        <w:tc>
          <w:tcPr>
            <w:tcW w:w="868"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1</w:t>
            </w:r>
          </w:p>
        </w:tc>
        <w:tc>
          <w:tcPr>
            <w:tcW w:w="1100"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200°28'29"</w:t>
            </w:r>
          </w:p>
        </w:tc>
        <w:tc>
          <w:tcPr>
            <w:tcW w:w="917"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19,81</w:t>
            </w:r>
          </w:p>
        </w:tc>
        <w:tc>
          <w:tcPr>
            <w:tcW w:w="917"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2257465,90</w:t>
            </w:r>
          </w:p>
        </w:tc>
        <w:tc>
          <w:tcPr>
            <w:tcW w:w="712"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446508,88</w:t>
            </w:r>
          </w:p>
        </w:tc>
      </w:tr>
      <w:tr w:rsidR="00184BE2" w:rsidRPr="00184BE2" w:rsidTr="00184BE2">
        <w:tc>
          <w:tcPr>
            <w:tcW w:w="486"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2</w:t>
            </w:r>
          </w:p>
        </w:tc>
        <w:tc>
          <w:tcPr>
            <w:tcW w:w="868"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2</w:t>
            </w:r>
          </w:p>
        </w:tc>
        <w:tc>
          <w:tcPr>
            <w:tcW w:w="1100"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113°44'28"</w:t>
            </w:r>
          </w:p>
        </w:tc>
        <w:tc>
          <w:tcPr>
            <w:tcW w:w="917"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15,25</w:t>
            </w:r>
          </w:p>
        </w:tc>
        <w:tc>
          <w:tcPr>
            <w:tcW w:w="917"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2257447,34</w:t>
            </w:r>
          </w:p>
        </w:tc>
        <w:tc>
          <w:tcPr>
            <w:tcW w:w="712"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446501,95</w:t>
            </w:r>
          </w:p>
        </w:tc>
      </w:tr>
      <w:tr w:rsidR="00184BE2" w:rsidRPr="00184BE2" w:rsidTr="00184BE2">
        <w:tc>
          <w:tcPr>
            <w:tcW w:w="486"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3</w:t>
            </w:r>
          </w:p>
        </w:tc>
        <w:tc>
          <w:tcPr>
            <w:tcW w:w="868"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3</w:t>
            </w:r>
          </w:p>
        </w:tc>
        <w:tc>
          <w:tcPr>
            <w:tcW w:w="1100"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22°19'43"</w:t>
            </w:r>
          </w:p>
        </w:tc>
        <w:tc>
          <w:tcPr>
            <w:tcW w:w="917"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1,21</w:t>
            </w:r>
          </w:p>
        </w:tc>
        <w:tc>
          <w:tcPr>
            <w:tcW w:w="917"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2257441,20</w:t>
            </w:r>
          </w:p>
        </w:tc>
        <w:tc>
          <w:tcPr>
            <w:tcW w:w="712"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446515,91</w:t>
            </w:r>
          </w:p>
        </w:tc>
      </w:tr>
      <w:tr w:rsidR="00184BE2" w:rsidRPr="00184BE2" w:rsidTr="00184BE2">
        <w:tc>
          <w:tcPr>
            <w:tcW w:w="486"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4</w:t>
            </w:r>
          </w:p>
        </w:tc>
        <w:tc>
          <w:tcPr>
            <w:tcW w:w="868"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4</w:t>
            </w:r>
          </w:p>
        </w:tc>
        <w:tc>
          <w:tcPr>
            <w:tcW w:w="1100"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108°42'1"</w:t>
            </w:r>
          </w:p>
        </w:tc>
        <w:tc>
          <w:tcPr>
            <w:tcW w:w="917"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6,14</w:t>
            </w:r>
          </w:p>
        </w:tc>
        <w:tc>
          <w:tcPr>
            <w:tcW w:w="917"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2257442,32</w:t>
            </w:r>
          </w:p>
        </w:tc>
        <w:tc>
          <w:tcPr>
            <w:tcW w:w="712"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446516,37</w:t>
            </w:r>
          </w:p>
        </w:tc>
      </w:tr>
      <w:tr w:rsidR="00184BE2" w:rsidRPr="00184BE2" w:rsidTr="00184BE2">
        <w:tc>
          <w:tcPr>
            <w:tcW w:w="486"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5</w:t>
            </w:r>
          </w:p>
        </w:tc>
        <w:tc>
          <w:tcPr>
            <w:tcW w:w="868"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5</w:t>
            </w:r>
          </w:p>
        </w:tc>
        <w:tc>
          <w:tcPr>
            <w:tcW w:w="1100"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202°46'13"</w:t>
            </w:r>
          </w:p>
        </w:tc>
        <w:tc>
          <w:tcPr>
            <w:tcW w:w="917"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1,76</w:t>
            </w:r>
          </w:p>
        </w:tc>
        <w:tc>
          <w:tcPr>
            <w:tcW w:w="917"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2257440,35</w:t>
            </w:r>
          </w:p>
        </w:tc>
        <w:tc>
          <w:tcPr>
            <w:tcW w:w="712"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446522,19</w:t>
            </w:r>
          </w:p>
        </w:tc>
      </w:tr>
      <w:tr w:rsidR="00184BE2" w:rsidRPr="00184BE2" w:rsidTr="00184BE2">
        <w:tc>
          <w:tcPr>
            <w:tcW w:w="486"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6</w:t>
            </w:r>
          </w:p>
        </w:tc>
        <w:tc>
          <w:tcPr>
            <w:tcW w:w="868"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6</w:t>
            </w:r>
          </w:p>
        </w:tc>
        <w:tc>
          <w:tcPr>
            <w:tcW w:w="1100"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113°36'59"</w:t>
            </w:r>
          </w:p>
        </w:tc>
        <w:tc>
          <w:tcPr>
            <w:tcW w:w="917"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2,52</w:t>
            </w:r>
          </w:p>
        </w:tc>
        <w:tc>
          <w:tcPr>
            <w:tcW w:w="917"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2257438,73</w:t>
            </w:r>
          </w:p>
        </w:tc>
        <w:tc>
          <w:tcPr>
            <w:tcW w:w="712"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446521,51</w:t>
            </w:r>
          </w:p>
        </w:tc>
      </w:tr>
      <w:tr w:rsidR="00184BE2" w:rsidRPr="00184BE2" w:rsidTr="00184BE2">
        <w:tc>
          <w:tcPr>
            <w:tcW w:w="486"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7</w:t>
            </w:r>
          </w:p>
        </w:tc>
        <w:tc>
          <w:tcPr>
            <w:tcW w:w="868"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7</w:t>
            </w:r>
          </w:p>
        </w:tc>
        <w:tc>
          <w:tcPr>
            <w:tcW w:w="1100"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202°47'23"</w:t>
            </w:r>
          </w:p>
        </w:tc>
        <w:tc>
          <w:tcPr>
            <w:tcW w:w="917"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133,26</w:t>
            </w:r>
          </w:p>
        </w:tc>
        <w:tc>
          <w:tcPr>
            <w:tcW w:w="917"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2257437,72</w:t>
            </w:r>
          </w:p>
        </w:tc>
        <w:tc>
          <w:tcPr>
            <w:tcW w:w="712"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446523,82</w:t>
            </w:r>
          </w:p>
        </w:tc>
      </w:tr>
      <w:tr w:rsidR="00184BE2" w:rsidRPr="00184BE2" w:rsidTr="00184BE2">
        <w:tc>
          <w:tcPr>
            <w:tcW w:w="486"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8</w:t>
            </w:r>
          </w:p>
        </w:tc>
        <w:tc>
          <w:tcPr>
            <w:tcW w:w="868"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8</w:t>
            </w:r>
          </w:p>
        </w:tc>
        <w:tc>
          <w:tcPr>
            <w:tcW w:w="1100"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294°34'2"</w:t>
            </w:r>
          </w:p>
        </w:tc>
        <w:tc>
          <w:tcPr>
            <w:tcW w:w="917"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0,38</w:t>
            </w:r>
          </w:p>
        </w:tc>
        <w:tc>
          <w:tcPr>
            <w:tcW w:w="917"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2257314,86</w:t>
            </w:r>
          </w:p>
        </w:tc>
        <w:tc>
          <w:tcPr>
            <w:tcW w:w="712"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446472,20</w:t>
            </w:r>
          </w:p>
        </w:tc>
      </w:tr>
      <w:tr w:rsidR="00184BE2" w:rsidRPr="00184BE2" w:rsidTr="00184BE2">
        <w:tc>
          <w:tcPr>
            <w:tcW w:w="486"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9</w:t>
            </w:r>
          </w:p>
        </w:tc>
        <w:tc>
          <w:tcPr>
            <w:tcW w:w="868"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9</w:t>
            </w:r>
          </w:p>
        </w:tc>
        <w:tc>
          <w:tcPr>
            <w:tcW w:w="1100"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203°35'34"</w:t>
            </w:r>
          </w:p>
        </w:tc>
        <w:tc>
          <w:tcPr>
            <w:tcW w:w="917"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8,97</w:t>
            </w:r>
          </w:p>
        </w:tc>
        <w:tc>
          <w:tcPr>
            <w:tcW w:w="917"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2257315,02</w:t>
            </w:r>
          </w:p>
        </w:tc>
        <w:tc>
          <w:tcPr>
            <w:tcW w:w="712"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446471,85</w:t>
            </w:r>
          </w:p>
        </w:tc>
      </w:tr>
      <w:tr w:rsidR="00184BE2" w:rsidRPr="00184BE2" w:rsidTr="00184BE2">
        <w:tc>
          <w:tcPr>
            <w:tcW w:w="486"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10</w:t>
            </w:r>
          </w:p>
        </w:tc>
        <w:tc>
          <w:tcPr>
            <w:tcW w:w="868"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10</w:t>
            </w:r>
          </w:p>
        </w:tc>
        <w:tc>
          <w:tcPr>
            <w:tcW w:w="1100"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293°27'54"</w:t>
            </w:r>
          </w:p>
        </w:tc>
        <w:tc>
          <w:tcPr>
            <w:tcW w:w="917"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3,39</w:t>
            </w:r>
          </w:p>
        </w:tc>
        <w:tc>
          <w:tcPr>
            <w:tcW w:w="917"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2257306,80</w:t>
            </w:r>
          </w:p>
        </w:tc>
        <w:tc>
          <w:tcPr>
            <w:tcW w:w="712"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446468,26</w:t>
            </w:r>
          </w:p>
        </w:tc>
      </w:tr>
      <w:tr w:rsidR="00184BE2" w:rsidRPr="00184BE2" w:rsidTr="00184BE2">
        <w:tc>
          <w:tcPr>
            <w:tcW w:w="486"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11</w:t>
            </w:r>
          </w:p>
        </w:tc>
        <w:tc>
          <w:tcPr>
            <w:tcW w:w="868"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11</w:t>
            </w:r>
          </w:p>
        </w:tc>
        <w:tc>
          <w:tcPr>
            <w:tcW w:w="1100"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203°39'38"</w:t>
            </w:r>
          </w:p>
        </w:tc>
        <w:tc>
          <w:tcPr>
            <w:tcW w:w="917"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15,8</w:t>
            </w:r>
          </w:p>
        </w:tc>
        <w:tc>
          <w:tcPr>
            <w:tcW w:w="917"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2257308,15</w:t>
            </w:r>
          </w:p>
        </w:tc>
        <w:tc>
          <w:tcPr>
            <w:tcW w:w="712"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446465,15</w:t>
            </w:r>
          </w:p>
        </w:tc>
      </w:tr>
      <w:tr w:rsidR="00184BE2" w:rsidRPr="00184BE2" w:rsidTr="00184BE2">
        <w:tc>
          <w:tcPr>
            <w:tcW w:w="486"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12</w:t>
            </w:r>
          </w:p>
        </w:tc>
        <w:tc>
          <w:tcPr>
            <w:tcW w:w="868"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12</w:t>
            </w:r>
          </w:p>
        </w:tc>
        <w:tc>
          <w:tcPr>
            <w:tcW w:w="1100"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293°38'5"</w:t>
            </w:r>
          </w:p>
        </w:tc>
        <w:tc>
          <w:tcPr>
            <w:tcW w:w="917"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25,19</w:t>
            </w:r>
          </w:p>
        </w:tc>
        <w:tc>
          <w:tcPr>
            <w:tcW w:w="917"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2257293,68</w:t>
            </w:r>
          </w:p>
        </w:tc>
        <w:tc>
          <w:tcPr>
            <w:tcW w:w="712"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446458,81</w:t>
            </w:r>
          </w:p>
        </w:tc>
      </w:tr>
      <w:tr w:rsidR="00184BE2" w:rsidRPr="00184BE2" w:rsidTr="00184BE2">
        <w:tc>
          <w:tcPr>
            <w:tcW w:w="486"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13</w:t>
            </w:r>
          </w:p>
        </w:tc>
        <w:tc>
          <w:tcPr>
            <w:tcW w:w="868"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13</w:t>
            </w:r>
          </w:p>
        </w:tc>
        <w:tc>
          <w:tcPr>
            <w:tcW w:w="1100"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203°38'19"</w:t>
            </w:r>
          </w:p>
        </w:tc>
        <w:tc>
          <w:tcPr>
            <w:tcW w:w="917"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7,01</w:t>
            </w:r>
          </w:p>
        </w:tc>
        <w:tc>
          <w:tcPr>
            <w:tcW w:w="917"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2257303,78</w:t>
            </w:r>
          </w:p>
        </w:tc>
        <w:tc>
          <w:tcPr>
            <w:tcW w:w="712"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446435,73</w:t>
            </w:r>
          </w:p>
        </w:tc>
      </w:tr>
      <w:tr w:rsidR="00184BE2" w:rsidRPr="00184BE2" w:rsidTr="00184BE2">
        <w:tc>
          <w:tcPr>
            <w:tcW w:w="486"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14</w:t>
            </w:r>
          </w:p>
        </w:tc>
        <w:tc>
          <w:tcPr>
            <w:tcW w:w="868"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14</w:t>
            </w:r>
          </w:p>
        </w:tc>
        <w:tc>
          <w:tcPr>
            <w:tcW w:w="1100"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113°35'24"</w:t>
            </w:r>
          </w:p>
        </w:tc>
        <w:tc>
          <w:tcPr>
            <w:tcW w:w="917"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5</w:t>
            </w:r>
          </w:p>
        </w:tc>
        <w:tc>
          <w:tcPr>
            <w:tcW w:w="917"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2257297,36</w:t>
            </w:r>
          </w:p>
        </w:tc>
        <w:tc>
          <w:tcPr>
            <w:tcW w:w="712"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446432,92</w:t>
            </w:r>
          </w:p>
        </w:tc>
      </w:tr>
      <w:tr w:rsidR="00184BE2" w:rsidRPr="00184BE2" w:rsidTr="00184BE2">
        <w:tc>
          <w:tcPr>
            <w:tcW w:w="486"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15</w:t>
            </w:r>
          </w:p>
        </w:tc>
        <w:tc>
          <w:tcPr>
            <w:tcW w:w="868"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15</w:t>
            </w:r>
          </w:p>
        </w:tc>
        <w:tc>
          <w:tcPr>
            <w:tcW w:w="1100"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23°23'7"</w:t>
            </w:r>
          </w:p>
        </w:tc>
        <w:tc>
          <w:tcPr>
            <w:tcW w:w="917"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2,02</w:t>
            </w:r>
          </w:p>
        </w:tc>
        <w:tc>
          <w:tcPr>
            <w:tcW w:w="917"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2257295,36</w:t>
            </w:r>
          </w:p>
        </w:tc>
        <w:tc>
          <w:tcPr>
            <w:tcW w:w="712"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446437,50</w:t>
            </w:r>
          </w:p>
        </w:tc>
      </w:tr>
      <w:tr w:rsidR="00184BE2" w:rsidRPr="00184BE2" w:rsidTr="00184BE2">
        <w:tc>
          <w:tcPr>
            <w:tcW w:w="486"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16</w:t>
            </w:r>
          </w:p>
        </w:tc>
        <w:tc>
          <w:tcPr>
            <w:tcW w:w="868"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16</w:t>
            </w:r>
          </w:p>
        </w:tc>
        <w:tc>
          <w:tcPr>
            <w:tcW w:w="1100"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113°39'20"</w:t>
            </w:r>
          </w:p>
        </w:tc>
        <w:tc>
          <w:tcPr>
            <w:tcW w:w="917"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25,2</w:t>
            </w:r>
          </w:p>
        </w:tc>
        <w:tc>
          <w:tcPr>
            <w:tcW w:w="917"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2257297,21</w:t>
            </w:r>
          </w:p>
        </w:tc>
        <w:tc>
          <w:tcPr>
            <w:tcW w:w="712"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446438,30</w:t>
            </w:r>
          </w:p>
        </w:tc>
      </w:tr>
      <w:tr w:rsidR="00184BE2" w:rsidRPr="00184BE2" w:rsidTr="00184BE2">
        <w:tc>
          <w:tcPr>
            <w:tcW w:w="486"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17</w:t>
            </w:r>
          </w:p>
        </w:tc>
        <w:tc>
          <w:tcPr>
            <w:tcW w:w="868"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17</w:t>
            </w:r>
          </w:p>
        </w:tc>
        <w:tc>
          <w:tcPr>
            <w:tcW w:w="1100"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23°40'30"</w:t>
            </w:r>
          </w:p>
        </w:tc>
        <w:tc>
          <w:tcPr>
            <w:tcW w:w="917"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15,79</w:t>
            </w:r>
          </w:p>
        </w:tc>
        <w:tc>
          <w:tcPr>
            <w:tcW w:w="917"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2257287,10</w:t>
            </w:r>
          </w:p>
        </w:tc>
        <w:tc>
          <w:tcPr>
            <w:tcW w:w="712"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446461,38</w:t>
            </w:r>
          </w:p>
        </w:tc>
      </w:tr>
      <w:tr w:rsidR="00184BE2" w:rsidRPr="00184BE2" w:rsidTr="00184BE2">
        <w:tc>
          <w:tcPr>
            <w:tcW w:w="486"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18</w:t>
            </w:r>
          </w:p>
        </w:tc>
        <w:tc>
          <w:tcPr>
            <w:tcW w:w="868"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18</w:t>
            </w:r>
          </w:p>
        </w:tc>
        <w:tc>
          <w:tcPr>
            <w:tcW w:w="1100"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113°31'56"</w:t>
            </w:r>
          </w:p>
        </w:tc>
        <w:tc>
          <w:tcPr>
            <w:tcW w:w="917"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3,38</w:t>
            </w:r>
          </w:p>
        </w:tc>
        <w:tc>
          <w:tcPr>
            <w:tcW w:w="917"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2257301,56</w:t>
            </w:r>
          </w:p>
        </w:tc>
        <w:tc>
          <w:tcPr>
            <w:tcW w:w="712"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446467,72</w:t>
            </w:r>
          </w:p>
        </w:tc>
      </w:tr>
      <w:tr w:rsidR="00184BE2" w:rsidRPr="00184BE2" w:rsidTr="00184BE2">
        <w:tc>
          <w:tcPr>
            <w:tcW w:w="486"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19</w:t>
            </w:r>
          </w:p>
        </w:tc>
        <w:tc>
          <w:tcPr>
            <w:tcW w:w="868"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19</w:t>
            </w:r>
          </w:p>
        </w:tc>
        <w:tc>
          <w:tcPr>
            <w:tcW w:w="1100"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23°35'34"</w:t>
            </w:r>
          </w:p>
        </w:tc>
        <w:tc>
          <w:tcPr>
            <w:tcW w:w="917"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8,97</w:t>
            </w:r>
          </w:p>
        </w:tc>
        <w:tc>
          <w:tcPr>
            <w:tcW w:w="917"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2257300,21</w:t>
            </w:r>
          </w:p>
        </w:tc>
        <w:tc>
          <w:tcPr>
            <w:tcW w:w="712"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446470,82</w:t>
            </w:r>
          </w:p>
        </w:tc>
      </w:tr>
      <w:tr w:rsidR="00184BE2" w:rsidRPr="00184BE2" w:rsidTr="00184BE2">
        <w:tc>
          <w:tcPr>
            <w:tcW w:w="486"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lastRenderedPageBreak/>
              <w:t>20</w:t>
            </w:r>
          </w:p>
        </w:tc>
        <w:tc>
          <w:tcPr>
            <w:tcW w:w="868"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20</w:t>
            </w:r>
          </w:p>
        </w:tc>
        <w:tc>
          <w:tcPr>
            <w:tcW w:w="1100"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113°38'29"</w:t>
            </w:r>
          </w:p>
        </w:tc>
        <w:tc>
          <w:tcPr>
            <w:tcW w:w="917"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16,48</w:t>
            </w:r>
          </w:p>
        </w:tc>
        <w:tc>
          <w:tcPr>
            <w:tcW w:w="917"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2257308,43</w:t>
            </w:r>
          </w:p>
        </w:tc>
        <w:tc>
          <w:tcPr>
            <w:tcW w:w="712"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446474,41</w:t>
            </w:r>
          </w:p>
        </w:tc>
      </w:tr>
      <w:tr w:rsidR="00184BE2" w:rsidRPr="00184BE2" w:rsidTr="00184BE2">
        <w:tc>
          <w:tcPr>
            <w:tcW w:w="486"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21</w:t>
            </w:r>
          </w:p>
        </w:tc>
        <w:tc>
          <w:tcPr>
            <w:tcW w:w="868"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21</w:t>
            </w:r>
          </w:p>
        </w:tc>
        <w:tc>
          <w:tcPr>
            <w:tcW w:w="1100"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203°39'1"</w:t>
            </w:r>
          </w:p>
        </w:tc>
        <w:tc>
          <w:tcPr>
            <w:tcW w:w="917"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76,95</w:t>
            </w:r>
          </w:p>
        </w:tc>
        <w:tc>
          <w:tcPr>
            <w:tcW w:w="917"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2257301,82</w:t>
            </w:r>
          </w:p>
        </w:tc>
        <w:tc>
          <w:tcPr>
            <w:tcW w:w="712"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446489,51</w:t>
            </w:r>
          </w:p>
        </w:tc>
      </w:tr>
      <w:tr w:rsidR="00184BE2" w:rsidRPr="00184BE2" w:rsidTr="00184BE2">
        <w:tc>
          <w:tcPr>
            <w:tcW w:w="486"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22</w:t>
            </w:r>
          </w:p>
        </w:tc>
        <w:tc>
          <w:tcPr>
            <w:tcW w:w="868"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22</w:t>
            </w:r>
          </w:p>
        </w:tc>
        <w:tc>
          <w:tcPr>
            <w:tcW w:w="1100"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293°54'46"</w:t>
            </w:r>
          </w:p>
        </w:tc>
        <w:tc>
          <w:tcPr>
            <w:tcW w:w="917"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46,77</w:t>
            </w:r>
          </w:p>
        </w:tc>
        <w:tc>
          <w:tcPr>
            <w:tcW w:w="917"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2257231,33</w:t>
            </w:r>
          </w:p>
        </w:tc>
        <w:tc>
          <w:tcPr>
            <w:tcW w:w="712"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446458,64</w:t>
            </w:r>
          </w:p>
        </w:tc>
      </w:tr>
      <w:tr w:rsidR="00184BE2" w:rsidRPr="00184BE2" w:rsidTr="00184BE2">
        <w:tc>
          <w:tcPr>
            <w:tcW w:w="486"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23</w:t>
            </w:r>
          </w:p>
        </w:tc>
        <w:tc>
          <w:tcPr>
            <w:tcW w:w="868"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23</w:t>
            </w:r>
          </w:p>
        </w:tc>
        <w:tc>
          <w:tcPr>
            <w:tcW w:w="1100"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23°3'41"</w:t>
            </w:r>
          </w:p>
        </w:tc>
        <w:tc>
          <w:tcPr>
            <w:tcW w:w="917"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7,68</w:t>
            </w:r>
          </w:p>
        </w:tc>
        <w:tc>
          <w:tcPr>
            <w:tcW w:w="917"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2257250,29</w:t>
            </w:r>
          </w:p>
        </w:tc>
        <w:tc>
          <w:tcPr>
            <w:tcW w:w="712"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446415,88</w:t>
            </w:r>
          </w:p>
        </w:tc>
      </w:tr>
      <w:tr w:rsidR="00184BE2" w:rsidRPr="00184BE2" w:rsidTr="00184BE2">
        <w:tc>
          <w:tcPr>
            <w:tcW w:w="486"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24</w:t>
            </w:r>
          </w:p>
        </w:tc>
        <w:tc>
          <w:tcPr>
            <w:tcW w:w="868"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24</w:t>
            </w:r>
          </w:p>
        </w:tc>
        <w:tc>
          <w:tcPr>
            <w:tcW w:w="1100"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294°39'51"</w:t>
            </w:r>
          </w:p>
        </w:tc>
        <w:tc>
          <w:tcPr>
            <w:tcW w:w="917"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18,74</w:t>
            </w:r>
          </w:p>
        </w:tc>
        <w:tc>
          <w:tcPr>
            <w:tcW w:w="917"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2257257,36</w:t>
            </w:r>
          </w:p>
        </w:tc>
        <w:tc>
          <w:tcPr>
            <w:tcW w:w="712"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446418,89</w:t>
            </w:r>
          </w:p>
        </w:tc>
      </w:tr>
      <w:tr w:rsidR="00184BE2" w:rsidRPr="00184BE2" w:rsidTr="00184BE2">
        <w:tc>
          <w:tcPr>
            <w:tcW w:w="486"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25</w:t>
            </w:r>
          </w:p>
        </w:tc>
        <w:tc>
          <w:tcPr>
            <w:tcW w:w="868"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25</w:t>
            </w:r>
          </w:p>
        </w:tc>
        <w:tc>
          <w:tcPr>
            <w:tcW w:w="1100"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24°30'40"</w:t>
            </w:r>
          </w:p>
        </w:tc>
        <w:tc>
          <w:tcPr>
            <w:tcW w:w="917"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2,12</w:t>
            </w:r>
          </w:p>
        </w:tc>
        <w:tc>
          <w:tcPr>
            <w:tcW w:w="917"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2257265,18</w:t>
            </w:r>
          </w:p>
        </w:tc>
        <w:tc>
          <w:tcPr>
            <w:tcW w:w="712"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446401,86</w:t>
            </w:r>
          </w:p>
        </w:tc>
      </w:tr>
      <w:tr w:rsidR="00184BE2" w:rsidRPr="00184BE2" w:rsidTr="00184BE2">
        <w:tc>
          <w:tcPr>
            <w:tcW w:w="486"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26</w:t>
            </w:r>
          </w:p>
        </w:tc>
        <w:tc>
          <w:tcPr>
            <w:tcW w:w="868"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26</w:t>
            </w:r>
          </w:p>
        </w:tc>
        <w:tc>
          <w:tcPr>
            <w:tcW w:w="1100"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294°41'44"</w:t>
            </w:r>
          </w:p>
        </w:tc>
        <w:tc>
          <w:tcPr>
            <w:tcW w:w="917"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10,56</w:t>
            </w:r>
          </w:p>
        </w:tc>
        <w:tc>
          <w:tcPr>
            <w:tcW w:w="917"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2257267,11</w:t>
            </w:r>
          </w:p>
        </w:tc>
        <w:tc>
          <w:tcPr>
            <w:tcW w:w="712"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446402,74</w:t>
            </w:r>
          </w:p>
        </w:tc>
      </w:tr>
      <w:tr w:rsidR="00184BE2" w:rsidRPr="00184BE2" w:rsidTr="00184BE2">
        <w:tc>
          <w:tcPr>
            <w:tcW w:w="486"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27</w:t>
            </w:r>
          </w:p>
        </w:tc>
        <w:tc>
          <w:tcPr>
            <w:tcW w:w="868"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27</w:t>
            </w:r>
          </w:p>
        </w:tc>
        <w:tc>
          <w:tcPr>
            <w:tcW w:w="1100"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204°52'11"</w:t>
            </w:r>
          </w:p>
        </w:tc>
        <w:tc>
          <w:tcPr>
            <w:tcW w:w="917"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2,12</w:t>
            </w:r>
          </w:p>
        </w:tc>
        <w:tc>
          <w:tcPr>
            <w:tcW w:w="917"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2257271,52</w:t>
            </w:r>
          </w:p>
        </w:tc>
        <w:tc>
          <w:tcPr>
            <w:tcW w:w="712"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446393,15</w:t>
            </w:r>
          </w:p>
        </w:tc>
      </w:tr>
      <w:tr w:rsidR="00184BE2" w:rsidRPr="00184BE2" w:rsidTr="00184BE2">
        <w:tc>
          <w:tcPr>
            <w:tcW w:w="486"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28</w:t>
            </w:r>
          </w:p>
        </w:tc>
        <w:tc>
          <w:tcPr>
            <w:tcW w:w="868"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28</w:t>
            </w:r>
          </w:p>
        </w:tc>
        <w:tc>
          <w:tcPr>
            <w:tcW w:w="1100"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294°42'39"</w:t>
            </w:r>
          </w:p>
        </w:tc>
        <w:tc>
          <w:tcPr>
            <w:tcW w:w="917"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1,24</w:t>
            </w:r>
          </w:p>
        </w:tc>
        <w:tc>
          <w:tcPr>
            <w:tcW w:w="917"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2257269,60</w:t>
            </w:r>
          </w:p>
        </w:tc>
        <w:tc>
          <w:tcPr>
            <w:tcW w:w="712"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446392,26</w:t>
            </w:r>
          </w:p>
        </w:tc>
      </w:tr>
      <w:tr w:rsidR="00184BE2" w:rsidRPr="00184BE2" w:rsidTr="00184BE2">
        <w:tc>
          <w:tcPr>
            <w:tcW w:w="486"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29</w:t>
            </w:r>
          </w:p>
        </w:tc>
        <w:tc>
          <w:tcPr>
            <w:tcW w:w="868"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29</w:t>
            </w:r>
          </w:p>
        </w:tc>
        <w:tc>
          <w:tcPr>
            <w:tcW w:w="1100"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24°44'3"</w:t>
            </w:r>
          </w:p>
        </w:tc>
        <w:tc>
          <w:tcPr>
            <w:tcW w:w="917"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1,96</w:t>
            </w:r>
          </w:p>
        </w:tc>
        <w:tc>
          <w:tcPr>
            <w:tcW w:w="917"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2257270,12</w:t>
            </w:r>
          </w:p>
        </w:tc>
        <w:tc>
          <w:tcPr>
            <w:tcW w:w="712"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446391,13</w:t>
            </w:r>
          </w:p>
        </w:tc>
      </w:tr>
      <w:tr w:rsidR="00184BE2" w:rsidRPr="00184BE2" w:rsidTr="00184BE2">
        <w:tc>
          <w:tcPr>
            <w:tcW w:w="486"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30</w:t>
            </w:r>
          </w:p>
        </w:tc>
        <w:tc>
          <w:tcPr>
            <w:tcW w:w="868"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30</w:t>
            </w:r>
          </w:p>
        </w:tc>
        <w:tc>
          <w:tcPr>
            <w:tcW w:w="1100"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294°43'9"</w:t>
            </w:r>
          </w:p>
        </w:tc>
        <w:tc>
          <w:tcPr>
            <w:tcW w:w="917"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5</w:t>
            </w:r>
          </w:p>
        </w:tc>
        <w:tc>
          <w:tcPr>
            <w:tcW w:w="917"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2257271,90</w:t>
            </w:r>
          </w:p>
        </w:tc>
        <w:tc>
          <w:tcPr>
            <w:tcW w:w="712"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446391,95</w:t>
            </w:r>
          </w:p>
        </w:tc>
      </w:tr>
      <w:tr w:rsidR="00184BE2" w:rsidRPr="00184BE2" w:rsidTr="00184BE2">
        <w:tc>
          <w:tcPr>
            <w:tcW w:w="486"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31</w:t>
            </w:r>
          </w:p>
        </w:tc>
        <w:tc>
          <w:tcPr>
            <w:tcW w:w="868"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31</w:t>
            </w:r>
          </w:p>
        </w:tc>
        <w:tc>
          <w:tcPr>
            <w:tcW w:w="1100"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204°43'24"</w:t>
            </w:r>
          </w:p>
        </w:tc>
        <w:tc>
          <w:tcPr>
            <w:tcW w:w="917"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6,96</w:t>
            </w:r>
          </w:p>
        </w:tc>
        <w:tc>
          <w:tcPr>
            <w:tcW w:w="917"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2257273,99</w:t>
            </w:r>
          </w:p>
        </w:tc>
        <w:tc>
          <w:tcPr>
            <w:tcW w:w="712"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446387,41</w:t>
            </w:r>
          </w:p>
        </w:tc>
      </w:tr>
      <w:tr w:rsidR="00184BE2" w:rsidRPr="00184BE2" w:rsidTr="00184BE2">
        <w:tc>
          <w:tcPr>
            <w:tcW w:w="486"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32</w:t>
            </w:r>
          </w:p>
        </w:tc>
        <w:tc>
          <w:tcPr>
            <w:tcW w:w="868"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32</w:t>
            </w:r>
          </w:p>
        </w:tc>
        <w:tc>
          <w:tcPr>
            <w:tcW w:w="1100"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114°41'39"</w:t>
            </w:r>
          </w:p>
        </w:tc>
        <w:tc>
          <w:tcPr>
            <w:tcW w:w="917"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30,69</w:t>
            </w:r>
          </w:p>
        </w:tc>
        <w:tc>
          <w:tcPr>
            <w:tcW w:w="917"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2257267,67</w:t>
            </w:r>
          </w:p>
        </w:tc>
        <w:tc>
          <w:tcPr>
            <w:tcW w:w="712"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446384,50</w:t>
            </w:r>
          </w:p>
        </w:tc>
      </w:tr>
      <w:tr w:rsidR="00184BE2" w:rsidRPr="00184BE2" w:rsidTr="00184BE2">
        <w:tc>
          <w:tcPr>
            <w:tcW w:w="486"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33</w:t>
            </w:r>
          </w:p>
        </w:tc>
        <w:tc>
          <w:tcPr>
            <w:tcW w:w="868"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33</w:t>
            </w:r>
          </w:p>
        </w:tc>
        <w:tc>
          <w:tcPr>
            <w:tcW w:w="1100"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203°13'33"</w:t>
            </w:r>
          </w:p>
        </w:tc>
        <w:tc>
          <w:tcPr>
            <w:tcW w:w="917"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2,76</w:t>
            </w:r>
          </w:p>
        </w:tc>
        <w:tc>
          <w:tcPr>
            <w:tcW w:w="917"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2257254,85</w:t>
            </w:r>
          </w:p>
        </w:tc>
        <w:tc>
          <w:tcPr>
            <w:tcW w:w="712"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446412,38</w:t>
            </w:r>
          </w:p>
        </w:tc>
      </w:tr>
      <w:tr w:rsidR="00184BE2" w:rsidRPr="00184BE2" w:rsidTr="00184BE2">
        <w:tc>
          <w:tcPr>
            <w:tcW w:w="486"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34</w:t>
            </w:r>
          </w:p>
        </w:tc>
        <w:tc>
          <w:tcPr>
            <w:tcW w:w="868"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34</w:t>
            </w:r>
          </w:p>
        </w:tc>
        <w:tc>
          <w:tcPr>
            <w:tcW w:w="1100"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293°55'13"</w:t>
            </w:r>
          </w:p>
        </w:tc>
        <w:tc>
          <w:tcPr>
            <w:tcW w:w="917"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27,62</w:t>
            </w:r>
          </w:p>
        </w:tc>
        <w:tc>
          <w:tcPr>
            <w:tcW w:w="917"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2257252,31</w:t>
            </w:r>
          </w:p>
        </w:tc>
        <w:tc>
          <w:tcPr>
            <w:tcW w:w="712"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446411,29</w:t>
            </w:r>
          </w:p>
        </w:tc>
      </w:tr>
      <w:tr w:rsidR="00184BE2" w:rsidRPr="00184BE2" w:rsidTr="00184BE2">
        <w:tc>
          <w:tcPr>
            <w:tcW w:w="486"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35</w:t>
            </w:r>
          </w:p>
        </w:tc>
        <w:tc>
          <w:tcPr>
            <w:tcW w:w="868"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35</w:t>
            </w:r>
          </w:p>
        </w:tc>
        <w:tc>
          <w:tcPr>
            <w:tcW w:w="1100"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198°8'47"</w:t>
            </w:r>
          </w:p>
        </w:tc>
        <w:tc>
          <w:tcPr>
            <w:tcW w:w="917"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5,65</w:t>
            </w:r>
          </w:p>
        </w:tc>
        <w:tc>
          <w:tcPr>
            <w:tcW w:w="917"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2257263,51</w:t>
            </w:r>
          </w:p>
        </w:tc>
        <w:tc>
          <w:tcPr>
            <w:tcW w:w="712"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446386,04</w:t>
            </w:r>
          </w:p>
        </w:tc>
      </w:tr>
      <w:tr w:rsidR="00184BE2" w:rsidRPr="00184BE2" w:rsidTr="00184BE2">
        <w:tc>
          <w:tcPr>
            <w:tcW w:w="486"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36</w:t>
            </w:r>
          </w:p>
        </w:tc>
        <w:tc>
          <w:tcPr>
            <w:tcW w:w="868"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36</w:t>
            </w:r>
          </w:p>
        </w:tc>
        <w:tc>
          <w:tcPr>
            <w:tcW w:w="1100"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292°23'50"</w:t>
            </w:r>
          </w:p>
        </w:tc>
        <w:tc>
          <w:tcPr>
            <w:tcW w:w="917"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34,46</w:t>
            </w:r>
          </w:p>
        </w:tc>
        <w:tc>
          <w:tcPr>
            <w:tcW w:w="917"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2257258,14</w:t>
            </w:r>
          </w:p>
        </w:tc>
        <w:tc>
          <w:tcPr>
            <w:tcW w:w="712"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446384,28</w:t>
            </w:r>
          </w:p>
        </w:tc>
      </w:tr>
      <w:tr w:rsidR="00184BE2" w:rsidRPr="00184BE2" w:rsidTr="00184BE2">
        <w:tc>
          <w:tcPr>
            <w:tcW w:w="486"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37</w:t>
            </w:r>
          </w:p>
        </w:tc>
        <w:tc>
          <w:tcPr>
            <w:tcW w:w="868"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37</w:t>
            </w:r>
          </w:p>
        </w:tc>
        <w:tc>
          <w:tcPr>
            <w:tcW w:w="1100"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200°31'33"</w:t>
            </w:r>
          </w:p>
        </w:tc>
        <w:tc>
          <w:tcPr>
            <w:tcW w:w="917"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8,84</w:t>
            </w:r>
          </w:p>
        </w:tc>
        <w:tc>
          <w:tcPr>
            <w:tcW w:w="917"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2257271,27</w:t>
            </w:r>
          </w:p>
        </w:tc>
        <w:tc>
          <w:tcPr>
            <w:tcW w:w="712"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446352,42</w:t>
            </w:r>
          </w:p>
        </w:tc>
      </w:tr>
      <w:tr w:rsidR="00184BE2" w:rsidRPr="00184BE2" w:rsidTr="00184BE2">
        <w:tc>
          <w:tcPr>
            <w:tcW w:w="486"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38</w:t>
            </w:r>
          </w:p>
        </w:tc>
        <w:tc>
          <w:tcPr>
            <w:tcW w:w="868"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38</w:t>
            </w:r>
          </w:p>
        </w:tc>
        <w:tc>
          <w:tcPr>
            <w:tcW w:w="1100"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289°4'57"</w:t>
            </w:r>
          </w:p>
        </w:tc>
        <w:tc>
          <w:tcPr>
            <w:tcW w:w="917"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28,54</w:t>
            </w:r>
          </w:p>
        </w:tc>
        <w:tc>
          <w:tcPr>
            <w:tcW w:w="917"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2257262,99</w:t>
            </w:r>
          </w:p>
        </w:tc>
        <w:tc>
          <w:tcPr>
            <w:tcW w:w="712"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446349,32</w:t>
            </w:r>
          </w:p>
        </w:tc>
      </w:tr>
      <w:tr w:rsidR="00184BE2" w:rsidRPr="00184BE2" w:rsidTr="00184BE2">
        <w:tc>
          <w:tcPr>
            <w:tcW w:w="486"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39</w:t>
            </w:r>
          </w:p>
        </w:tc>
        <w:tc>
          <w:tcPr>
            <w:tcW w:w="868"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39</w:t>
            </w:r>
          </w:p>
        </w:tc>
        <w:tc>
          <w:tcPr>
            <w:tcW w:w="1100"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199°29'26"</w:t>
            </w:r>
          </w:p>
        </w:tc>
        <w:tc>
          <w:tcPr>
            <w:tcW w:w="917"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57,16</w:t>
            </w:r>
          </w:p>
        </w:tc>
        <w:tc>
          <w:tcPr>
            <w:tcW w:w="917"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2257272,32</w:t>
            </w:r>
          </w:p>
        </w:tc>
        <w:tc>
          <w:tcPr>
            <w:tcW w:w="712"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446322,35</w:t>
            </w:r>
          </w:p>
        </w:tc>
      </w:tr>
      <w:tr w:rsidR="00184BE2" w:rsidRPr="00184BE2" w:rsidTr="00184BE2">
        <w:tc>
          <w:tcPr>
            <w:tcW w:w="486"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40</w:t>
            </w:r>
          </w:p>
        </w:tc>
        <w:tc>
          <w:tcPr>
            <w:tcW w:w="868"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40</w:t>
            </w:r>
          </w:p>
        </w:tc>
        <w:tc>
          <w:tcPr>
            <w:tcW w:w="1100"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284°47'57"</w:t>
            </w:r>
          </w:p>
        </w:tc>
        <w:tc>
          <w:tcPr>
            <w:tcW w:w="917"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4,19</w:t>
            </w:r>
          </w:p>
        </w:tc>
        <w:tc>
          <w:tcPr>
            <w:tcW w:w="917"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2257218,44</w:t>
            </w:r>
          </w:p>
        </w:tc>
        <w:tc>
          <w:tcPr>
            <w:tcW w:w="712"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446303,28</w:t>
            </w:r>
          </w:p>
        </w:tc>
      </w:tr>
      <w:tr w:rsidR="00184BE2" w:rsidRPr="00184BE2" w:rsidTr="00184BE2">
        <w:tc>
          <w:tcPr>
            <w:tcW w:w="486"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41</w:t>
            </w:r>
          </w:p>
        </w:tc>
        <w:tc>
          <w:tcPr>
            <w:tcW w:w="868"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41</w:t>
            </w:r>
          </w:p>
        </w:tc>
        <w:tc>
          <w:tcPr>
            <w:tcW w:w="1100"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213°53'20"</w:t>
            </w:r>
          </w:p>
        </w:tc>
        <w:tc>
          <w:tcPr>
            <w:tcW w:w="917"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10,38</w:t>
            </w:r>
          </w:p>
        </w:tc>
        <w:tc>
          <w:tcPr>
            <w:tcW w:w="917"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2257219,51</w:t>
            </w:r>
          </w:p>
        </w:tc>
        <w:tc>
          <w:tcPr>
            <w:tcW w:w="712"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446299,23</w:t>
            </w:r>
          </w:p>
        </w:tc>
      </w:tr>
      <w:tr w:rsidR="00184BE2" w:rsidRPr="00184BE2" w:rsidTr="00184BE2">
        <w:tc>
          <w:tcPr>
            <w:tcW w:w="486"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42</w:t>
            </w:r>
          </w:p>
        </w:tc>
        <w:tc>
          <w:tcPr>
            <w:tcW w:w="868"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42</w:t>
            </w:r>
          </w:p>
        </w:tc>
        <w:tc>
          <w:tcPr>
            <w:tcW w:w="1100"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177°35'23"</w:t>
            </w:r>
          </w:p>
        </w:tc>
        <w:tc>
          <w:tcPr>
            <w:tcW w:w="917"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48,74</w:t>
            </w:r>
          </w:p>
        </w:tc>
        <w:tc>
          <w:tcPr>
            <w:tcW w:w="917"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2257210,89</w:t>
            </w:r>
          </w:p>
        </w:tc>
        <w:tc>
          <w:tcPr>
            <w:tcW w:w="712"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446293,44</w:t>
            </w:r>
          </w:p>
        </w:tc>
      </w:tr>
      <w:tr w:rsidR="00184BE2" w:rsidRPr="00184BE2" w:rsidTr="00184BE2">
        <w:tc>
          <w:tcPr>
            <w:tcW w:w="486"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43</w:t>
            </w:r>
          </w:p>
        </w:tc>
        <w:tc>
          <w:tcPr>
            <w:tcW w:w="868"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43</w:t>
            </w:r>
          </w:p>
        </w:tc>
        <w:tc>
          <w:tcPr>
            <w:tcW w:w="1100"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253°39'7"</w:t>
            </w:r>
          </w:p>
        </w:tc>
        <w:tc>
          <w:tcPr>
            <w:tcW w:w="917"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1,56</w:t>
            </w:r>
          </w:p>
        </w:tc>
        <w:tc>
          <w:tcPr>
            <w:tcW w:w="917"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2257162,19</w:t>
            </w:r>
          </w:p>
        </w:tc>
        <w:tc>
          <w:tcPr>
            <w:tcW w:w="712"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446295,49</w:t>
            </w:r>
          </w:p>
        </w:tc>
      </w:tr>
      <w:tr w:rsidR="00184BE2" w:rsidRPr="00184BE2" w:rsidTr="00184BE2">
        <w:tc>
          <w:tcPr>
            <w:tcW w:w="486"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44</w:t>
            </w:r>
          </w:p>
        </w:tc>
        <w:tc>
          <w:tcPr>
            <w:tcW w:w="868"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44</w:t>
            </w:r>
          </w:p>
        </w:tc>
        <w:tc>
          <w:tcPr>
            <w:tcW w:w="1100"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268°11'53"</w:t>
            </w:r>
          </w:p>
        </w:tc>
        <w:tc>
          <w:tcPr>
            <w:tcW w:w="917"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69,96</w:t>
            </w:r>
          </w:p>
        </w:tc>
        <w:tc>
          <w:tcPr>
            <w:tcW w:w="917"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2257161,75</w:t>
            </w:r>
          </w:p>
        </w:tc>
        <w:tc>
          <w:tcPr>
            <w:tcW w:w="712"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446293,99</w:t>
            </w:r>
          </w:p>
        </w:tc>
      </w:tr>
      <w:tr w:rsidR="00184BE2" w:rsidRPr="00184BE2" w:rsidTr="00184BE2">
        <w:tc>
          <w:tcPr>
            <w:tcW w:w="486"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45</w:t>
            </w:r>
          </w:p>
        </w:tc>
        <w:tc>
          <w:tcPr>
            <w:tcW w:w="868"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45</w:t>
            </w:r>
          </w:p>
        </w:tc>
        <w:tc>
          <w:tcPr>
            <w:tcW w:w="1100"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177°31'13"</w:t>
            </w:r>
          </w:p>
        </w:tc>
        <w:tc>
          <w:tcPr>
            <w:tcW w:w="917"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210,56</w:t>
            </w:r>
          </w:p>
        </w:tc>
        <w:tc>
          <w:tcPr>
            <w:tcW w:w="917"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2257159,55</w:t>
            </w:r>
          </w:p>
        </w:tc>
        <w:tc>
          <w:tcPr>
            <w:tcW w:w="712"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446224,06</w:t>
            </w:r>
          </w:p>
        </w:tc>
      </w:tr>
      <w:tr w:rsidR="00184BE2" w:rsidRPr="00184BE2" w:rsidTr="00184BE2">
        <w:tc>
          <w:tcPr>
            <w:tcW w:w="486"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46</w:t>
            </w:r>
          </w:p>
        </w:tc>
        <w:tc>
          <w:tcPr>
            <w:tcW w:w="868"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46</w:t>
            </w:r>
          </w:p>
        </w:tc>
        <w:tc>
          <w:tcPr>
            <w:tcW w:w="1100"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239°39'1"</w:t>
            </w:r>
          </w:p>
        </w:tc>
        <w:tc>
          <w:tcPr>
            <w:tcW w:w="917"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81,44</w:t>
            </w:r>
          </w:p>
        </w:tc>
        <w:tc>
          <w:tcPr>
            <w:tcW w:w="917"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2256949,19</w:t>
            </w:r>
          </w:p>
        </w:tc>
        <w:tc>
          <w:tcPr>
            <w:tcW w:w="712"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446233,17</w:t>
            </w:r>
          </w:p>
        </w:tc>
      </w:tr>
      <w:tr w:rsidR="00184BE2" w:rsidRPr="00184BE2" w:rsidTr="00184BE2">
        <w:tc>
          <w:tcPr>
            <w:tcW w:w="486"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47</w:t>
            </w:r>
          </w:p>
        </w:tc>
        <w:tc>
          <w:tcPr>
            <w:tcW w:w="868"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47</w:t>
            </w:r>
          </w:p>
        </w:tc>
        <w:tc>
          <w:tcPr>
            <w:tcW w:w="1100"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150°5'8"</w:t>
            </w:r>
          </w:p>
        </w:tc>
        <w:tc>
          <w:tcPr>
            <w:tcW w:w="917"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7,96</w:t>
            </w:r>
          </w:p>
        </w:tc>
        <w:tc>
          <w:tcPr>
            <w:tcW w:w="917"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2256908,04</w:t>
            </w:r>
          </w:p>
        </w:tc>
        <w:tc>
          <w:tcPr>
            <w:tcW w:w="712"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446162,89</w:t>
            </w:r>
          </w:p>
        </w:tc>
      </w:tr>
      <w:tr w:rsidR="00184BE2" w:rsidRPr="00184BE2" w:rsidTr="00184BE2">
        <w:tc>
          <w:tcPr>
            <w:tcW w:w="486"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48</w:t>
            </w:r>
          </w:p>
        </w:tc>
        <w:tc>
          <w:tcPr>
            <w:tcW w:w="868"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48</w:t>
            </w:r>
          </w:p>
        </w:tc>
        <w:tc>
          <w:tcPr>
            <w:tcW w:w="1100"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59°59'57"</w:t>
            </w:r>
          </w:p>
        </w:tc>
        <w:tc>
          <w:tcPr>
            <w:tcW w:w="917"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5</w:t>
            </w:r>
          </w:p>
        </w:tc>
        <w:tc>
          <w:tcPr>
            <w:tcW w:w="917"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2256901,14</w:t>
            </w:r>
          </w:p>
        </w:tc>
        <w:tc>
          <w:tcPr>
            <w:tcW w:w="712"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446166,86</w:t>
            </w:r>
          </w:p>
        </w:tc>
      </w:tr>
      <w:tr w:rsidR="00184BE2" w:rsidRPr="00184BE2" w:rsidTr="00184BE2">
        <w:tc>
          <w:tcPr>
            <w:tcW w:w="486"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49</w:t>
            </w:r>
          </w:p>
        </w:tc>
        <w:tc>
          <w:tcPr>
            <w:tcW w:w="868"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49</w:t>
            </w:r>
          </w:p>
        </w:tc>
        <w:tc>
          <w:tcPr>
            <w:tcW w:w="1100"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329°45'26"</w:t>
            </w:r>
          </w:p>
        </w:tc>
        <w:tc>
          <w:tcPr>
            <w:tcW w:w="917"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3</w:t>
            </w:r>
          </w:p>
        </w:tc>
        <w:tc>
          <w:tcPr>
            <w:tcW w:w="917"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2256903,64</w:t>
            </w:r>
          </w:p>
        </w:tc>
        <w:tc>
          <w:tcPr>
            <w:tcW w:w="712"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446171,19</w:t>
            </w:r>
          </w:p>
        </w:tc>
      </w:tr>
      <w:tr w:rsidR="00184BE2" w:rsidRPr="00184BE2" w:rsidTr="00184BE2">
        <w:tc>
          <w:tcPr>
            <w:tcW w:w="486"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50</w:t>
            </w:r>
          </w:p>
        </w:tc>
        <w:tc>
          <w:tcPr>
            <w:tcW w:w="868"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50</w:t>
            </w:r>
          </w:p>
        </w:tc>
        <w:tc>
          <w:tcPr>
            <w:tcW w:w="1100"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59°41'19"</w:t>
            </w:r>
          </w:p>
        </w:tc>
        <w:tc>
          <w:tcPr>
            <w:tcW w:w="917"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79,53</w:t>
            </w:r>
          </w:p>
        </w:tc>
        <w:tc>
          <w:tcPr>
            <w:tcW w:w="917"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2256906,23</w:t>
            </w:r>
          </w:p>
        </w:tc>
        <w:tc>
          <w:tcPr>
            <w:tcW w:w="712"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446169,68</w:t>
            </w:r>
          </w:p>
        </w:tc>
      </w:tr>
      <w:tr w:rsidR="00184BE2" w:rsidRPr="00184BE2" w:rsidTr="00184BE2">
        <w:tc>
          <w:tcPr>
            <w:tcW w:w="486"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51</w:t>
            </w:r>
          </w:p>
        </w:tc>
        <w:tc>
          <w:tcPr>
            <w:tcW w:w="868"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51</w:t>
            </w:r>
          </w:p>
        </w:tc>
        <w:tc>
          <w:tcPr>
            <w:tcW w:w="1100"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357°30'54"</w:t>
            </w:r>
          </w:p>
        </w:tc>
        <w:tc>
          <w:tcPr>
            <w:tcW w:w="917"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208,51</w:t>
            </w:r>
          </w:p>
        </w:tc>
        <w:tc>
          <w:tcPr>
            <w:tcW w:w="917"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2256946,37</w:t>
            </w:r>
          </w:p>
        </w:tc>
        <w:tc>
          <w:tcPr>
            <w:tcW w:w="712"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446238,34</w:t>
            </w:r>
          </w:p>
        </w:tc>
      </w:tr>
      <w:tr w:rsidR="00184BE2" w:rsidRPr="00184BE2" w:rsidTr="00184BE2">
        <w:tc>
          <w:tcPr>
            <w:tcW w:w="486"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52</w:t>
            </w:r>
          </w:p>
        </w:tc>
        <w:tc>
          <w:tcPr>
            <w:tcW w:w="868"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52</w:t>
            </w:r>
          </w:p>
        </w:tc>
        <w:tc>
          <w:tcPr>
            <w:tcW w:w="1100"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88°10'19"</w:t>
            </w:r>
          </w:p>
        </w:tc>
        <w:tc>
          <w:tcPr>
            <w:tcW w:w="917"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65,51</w:t>
            </w:r>
          </w:p>
        </w:tc>
        <w:tc>
          <w:tcPr>
            <w:tcW w:w="917"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2257154,68</w:t>
            </w:r>
          </w:p>
        </w:tc>
        <w:tc>
          <w:tcPr>
            <w:tcW w:w="712"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446229,30</w:t>
            </w:r>
          </w:p>
        </w:tc>
      </w:tr>
      <w:tr w:rsidR="00184BE2" w:rsidRPr="00184BE2" w:rsidTr="00184BE2">
        <w:tc>
          <w:tcPr>
            <w:tcW w:w="486"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53</w:t>
            </w:r>
          </w:p>
        </w:tc>
        <w:tc>
          <w:tcPr>
            <w:tcW w:w="868"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53</w:t>
            </w:r>
          </w:p>
        </w:tc>
        <w:tc>
          <w:tcPr>
            <w:tcW w:w="1100"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73°45'31"</w:t>
            </w:r>
          </w:p>
        </w:tc>
        <w:tc>
          <w:tcPr>
            <w:tcW w:w="917"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6,11</w:t>
            </w:r>
          </w:p>
        </w:tc>
        <w:tc>
          <w:tcPr>
            <w:tcW w:w="917"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2257156,77</w:t>
            </w:r>
          </w:p>
        </w:tc>
        <w:tc>
          <w:tcPr>
            <w:tcW w:w="712"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446294,78</w:t>
            </w:r>
          </w:p>
        </w:tc>
      </w:tr>
      <w:tr w:rsidR="00184BE2" w:rsidRPr="00184BE2" w:rsidTr="00184BE2">
        <w:tc>
          <w:tcPr>
            <w:tcW w:w="486"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54</w:t>
            </w:r>
          </w:p>
        </w:tc>
        <w:tc>
          <w:tcPr>
            <w:tcW w:w="868"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54</w:t>
            </w:r>
          </w:p>
        </w:tc>
        <w:tc>
          <w:tcPr>
            <w:tcW w:w="1100"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357°35'3"</w:t>
            </w:r>
          </w:p>
        </w:tc>
        <w:tc>
          <w:tcPr>
            <w:tcW w:w="917"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48,87</w:t>
            </w:r>
          </w:p>
        </w:tc>
        <w:tc>
          <w:tcPr>
            <w:tcW w:w="917"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2257158,48</w:t>
            </w:r>
          </w:p>
        </w:tc>
        <w:tc>
          <w:tcPr>
            <w:tcW w:w="712"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446300,65</w:t>
            </w:r>
          </w:p>
        </w:tc>
      </w:tr>
      <w:tr w:rsidR="00184BE2" w:rsidRPr="00184BE2" w:rsidTr="00184BE2">
        <w:tc>
          <w:tcPr>
            <w:tcW w:w="486"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55</w:t>
            </w:r>
          </w:p>
        </w:tc>
        <w:tc>
          <w:tcPr>
            <w:tcW w:w="868"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55</w:t>
            </w:r>
          </w:p>
        </w:tc>
        <w:tc>
          <w:tcPr>
            <w:tcW w:w="1100"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356°19'18"</w:t>
            </w:r>
          </w:p>
        </w:tc>
        <w:tc>
          <w:tcPr>
            <w:tcW w:w="917"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1,4</w:t>
            </w:r>
          </w:p>
        </w:tc>
        <w:tc>
          <w:tcPr>
            <w:tcW w:w="917"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2257207,31</w:t>
            </w:r>
          </w:p>
        </w:tc>
        <w:tc>
          <w:tcPr>
            <w:tcW w:w="712"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446298,59</w:t>
            </w:r>
          </w:p>
        </w:tc>
      </w:tr>
      <w:tr w:rsidR="00184BE2" w:rsidRPr="00184BE2" w:rsidTr="00184BE2">
        <w:tc>
          <w:tcPr>
            <w:tcW w:w="486"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56</w:t>
            </w:r>
          </w:p>
        </w:tc>
        <w:tc>
          <w:tcPr>
            <w:tcW w:w="868"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56</w:t>
            </w:r>
          </w:p>
        </w:tc>
        <w:tc>
          <w:tcPr>
            <w:tcW w:w="1100"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29°49'5"</w:t>
            </w:r>
          </w:p>
        </w:tc>
        <w:tc>
          <w:tcPr>
            <w:tcW w:w="917"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5,83</w:t>
            </w:r>
          </w:p>
        </w:tc>
        <w:tc>
          <w:tcPr>
            <w:tcW w:w="917"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2257208,71</w:t>
            </w:r>
          </w:p>
        </w:tc>
        <w:tc>
          <w:tcPr>
            <w:tcW w:w="712"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446298,50</w:t>
            </w:r>
          </w:p>
        </w:tc>
      </w:tr>
      <w:tr w:rsidR="00184BE2" w:rsidRPr="00184BE2" w:rsidTr="00184BE2">
        <w:tc>
          <w:tcPr>
            <w:tcW w:w="486"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57</w:t>
            </w:r>
          </w:p>
        </w:tc>
        <w:tc>
          <w:tcPr>
            <w:tcW w:w="868"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57</w:t>
            </w:r>
          </w:p>
        </w:tc>
        <w:tc>
          <w:tcPr>
            <w:tcW w:w="1100"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104°49'58"</w:t>
            </w:r>
          </w:p>
        </w:tc>
        <w:tc>
          <w:tcPr>
            <w:tcW w:w="917"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5,23</w:t>
            </w:r>
          </w:p>
        </w:tc>
        <w:tc>
          <w:tcPr>
            <w:tcW w:w="917"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2257213,77</w:t>
            </w:r>
          </w:p>
        </w:tc>
        <w:tc>
          <w:tcPr>
            <w:tcW w:w="712"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446301,40</w:t>
            </w:r>
          </w:p>
        </w:tc>
      </w:tr>
      <w:tr w:rsidR="00184BE2" w:rsidRPr="00184BE2" w:rsidTr="00184BE2">
        <w:tc>
          <w:tcPr>
            <w:tcW w:w="486"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58</w:t>
            </w:r>
          </w:p>
        </w:tc>
        <w:tc>
          <w:tcPr>
            <w:tcW w:w="868"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58</w:t>
            </w:r>
          </w:p>
        </w:tc>
        <w:tc>
          <w:tcPr>
            <w:tcW w:w="1100"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19°29'27"</w:t>
            </w:r>
          </w:p>
        </w:tc>
        <w:tc>
          <w:tcPr>
            <w:tcW w:w="917"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56,79</w:t>
            </w:r>
          </w:p>
        </w:tc>
        <w:tc>
          <w:tcPr>
            <w:tcW w:w="917"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2257212,43</w:t>
            </w:r>
          </w:p>
        </w:tc>
        <w:tc>
          <w:tcPr>
            <w:tcW w:w="712"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446306,46</w:t>
            </w:r>
          </w:p>
        </w:tc>
      </w:tr>
      <w:tr w:rsidR="00184BE2" w:rsidRPr="00184BE2" w:rsidTr="00184BE2">
        <w:tc>
          <w:tcPr>
            <w:tcW w:w="486"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59</w:t>
            </w:r>
          </w:p>
        </w:tc>
        <w:tc>
          <w:tcPr>
            <w:tcW w:w="868"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59</w:t>
            </w:r>
          </w:p>
        </w:tc>
        <w:tc>
          <w:tcPr>
            <w:tcW w:w="1100"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109°3'56"</w:t>
            </w:r>
          </w:p>
        </w:tc>
        <w:tc>
          <w:tcPr>
            <w:tcW w:w="917"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28,44</w:t>
            </w:r>
          </w:p>
        </w:tc>
        <w:tc>
          <w:tcPr>
            <w:tcW w:w="917"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2257265,97</w:t>
            </w:r>
          </w:p>
        </w:tc>
        <w:tc>
          <w:tcPr>
            <w:tcW w:w="712"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446325,41</w:t>
            </w:r>
          </w:p>
        </w:tc>
      </w:tr>
      <w:tr w:rsidR="00184BE2" w:rsidRPr="00184BE2" w:rsidTr="00184BE2">
        <w:tc>
          <w:tcPr>
            <w:tcW w:w="486"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60</w:t>
            </w:r>
          </w:p>
        </w:tc>
        <w:tc>
          <w:tcPr>
            <w:tcW w:w="868"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60</w:t>
            </w:r>
          </w:p>
        </w:tc>
        <w:tc>
          <w:tcPr>
            <w:tcW w:w="1100"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20°31'57"</w:t>
            </w:r>
          </w:p>
        </w:tc>
        <w:tc>
          <w:tcPr>
            <w:tcW w:w="917"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8,55</w:t>
            </w:r>
          </w:p>
        </w:tc>
        <w:tc>
          <w:tcPr>
            <w:tcW w:w="917"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2257256,68</w:t>
            </w:r>
          </w:p>
        </w:tc>
        <w:tc>
          <w:tcPr>
            <w:tcW w:w="712"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446352,29</w:t>
            </w:r>
          </w:p>
        </w:tc>
      </w:tr>
      <w:tr w:rsidR="00184BE2" w:rsidRPr="00184BE2" w:rsidTr="00184BE2">
        <w:tc>
          <w:tcPr>
            <w:tcW w:w="486"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61</w:t>
            </w:r>
          </w:p>
        </w:tc>
        <w:tc>
          <w:tcPr>
            <w:tcW w:w="868"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61</w:t>
            </w:r>
          </w:p>
        </w:tc>
        <w:tc>
          <w:tcPr>
            <w:tcW w:w="1100"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112°25'37"</w:t>
            </w:r>
          </w:p>
        </w:tc>
        <w:tc>
          <w:tcPr>
            <w:tcW w:w="917"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34,7</w:t>
            </w:r>
          </w:p>
        </w:tc>
        <w:tc>
          <w:tcPr>
            <w:tcW w:w="917"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2257264,69</w:t>
            </w:r>
          </w:p>
        </w:tc>
        <w:tc>
          <w:tcPr>
            <w:tcW w:w="712"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446355,29</w:t>
            </w:r>
          </w:p>
        </w:tc>
      </w:tr>
      <w:tr w:rsidR="00184BE2" w:rsidRPr="00184BE2" w:rsidTr="00184BE2">
        <w:tc>
          <w:tcPr>
            <w:tcW w:w="486"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62</w:t>
            </w:r>
          </w:p>
        </w:tc>
        <w:tc>
          <w:tcPr>
            <w:tcW w:w="868"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62</w:t>
            </w:r>
          </w:p>
        </w:tc>
        <w:tc>
          <w:tcPr>
            <w:tcW w:w="1100"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18°2'28"</w:t>
            </w:r>
          </w:p>
        </w:tc>
        <w:tc>
          <w:tcPr>
            <w:tcW w:w="917"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5,52</w:t>
            </w:r>
          </w:p>
        </w:tc>
        <w:tc>
          <w:tcPr>
            <w:tcW w:w="917"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2257251,45</w:t>
            </w:r>
          </w:p>
        </w:tc>
        <w:tc>
          <w:tcPr>
            <w:tcW w:w="712"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446387,37</w:t>
            </w:r>
          </w:p>
        </w:tc>
      </w:tr>
      <w:tr w:rsidR="00184BE2" w:rsidRPr="00184BE2" w:rsidTr="00184BE2">
        <w:tc>
          <w:tcPr>
            <w:tcW w:w="486"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63</w:t>
            </w:r>
          </w:p>
        </w:tc>
        <w:tc>
          <w:tcPr>
            <w:tcW w:w="868"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63</w:t>
            </w:r>
          </w:p>
        </w:tc>
        <w:tc>
          <w:tcPr>
            <w:tcW w:w="1100"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113°54'17"</w:t>
            </w:r>
          </w:p>
        </w:tc>
        <w:tc>
          <w:tcPr>
            <w:tcW w:w="917"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22,16</w:t>
            </w:r>
          </w:p>
        </w:tc>
        <w:tc>
          <w:tcPr>
            <w:tcW w:w="917"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2257256,70</w:t>
            </w:r>
          </w:p>
        </w:tc>
        <w:tc>
          <w:tcPr>
            <w:tcW w:w="712"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446389,08</w:t>
            </w:r>
          </w:p>
        </w:tc>
      </w:tr>
      <w:tr w:rsidR="00184BE2" w:rsidRPr="00184BE2" w:rsidTr="00184BE2">
        <w:tc>
          <w:tcPr>
            <w:tcW w:w="486"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64</w:t>
            </w:r>
          </w:p>
        </w:tc>
        <w:tc>
          <w:tcPr>
            <w:tcW w:w="868"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64</w:t>
            </w:r>
          </w:p>
        </w:tc>
        <w:tc>
          <w:tcPr>
            <w:tcW w:w="1100"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203°24'17"</w:t>
            </w:r>
          </w:p>
        </w:tc>
        <w:tc>
          <w:tcPr>
            <w:tcW w:w="917"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2,19</w:t>
            </w:r>
          </w:p>
        </w:tc>
        <w:tc>
          <w:tcPr>
            <w:tcW w:w="917"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2257247,72</w:t>
            </w:r>
          </w:p>
        </w:tc>
        <w:tc>
          <w:tcPr>
            <w:tcW w:w="712"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446409,34</w:t>
            </w:r>
          </w:p>
        </w:tc>
      </w:tr>
      <w:tr w:rsidR="00184BE2" w:rsidRPr="00184BE2" w:rsidTr="00184BE2">
        <w:tc>
          <w:tcPr>
            <w:tcW w:w="486"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65</w:t>
            </w:r>
          </w:p>
        </w:tc>
        <w:tc>
          <w:tcPr>
            <w:tcW w:w="868"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65</w:t>
            </w:r>
          </w:p>
        </w:tc>
        <w:tc>
          <w:tcPr>
            <w:tcW w:w="1100"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295°30'25"</w:t>
            </w:r>
          </w:p>
        </w:tc>
        <w:tc>
          <w:tcPr>
            <w:tcW w:w="917"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1,7</w:t>
            </w:r>
          </w:p>
        </w:tc>
        <w:tc>
          <w:tcPr>
            <w:tcW w:w="917"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2257245,71</w:t>
            </w:r>
          </w:p>
        </w:tc>
        <w:tc>
          <w:tcPr>
            <w:tcW w:w="712"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446408,47</w:t>
            </w:r>
          </w:p>
        </w:tc>
      </w:tr>
      <w:tr w:rsidR="00184BE2" w:rsidRPr="00184BE2" w:rsidTr="00184BE2">
        <w:tc>
          <w:tcPr>
            <w:tcW w:w="486"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66</w:t>
            </w:r>
          </w:p>
        </w:tc>
        <w:tc>
          <w:tcPr>
            <w:tcW w:w="868"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66</w:t>
            </w:r>
          </w:p>
        </w:tc>
        <w:tc>
          <w:tcPr>
            <w:tcW w:w="1100"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237°8'12"</w:t>
            </w:r>
          </w:p>
        </w:tc>
        <w:tc>
          <w:tcPr>
            <w:tcW w:w="917"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30,37</w:t>
            </w:r>
          </w:p>
        </w:tc>
        <w:tc>
          <w:tcPr>
            <w:tcW w:w="917"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2257246,44</w:t>
            </w:r>
          </w:p>
        </w:tc>
        <w:tc>
          <w:tcPr>
            <w:tcW w:w="712"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446406,94</w:t>
            </w:r>
          </w:p>
        </w:tc>
      </w:tr>
      <w:tr w:rsidR="00184BE2" w:rsidRPr="00184BE2" w:rsidTr="00184BE2">
        <w:tc>
          <w:tcPr>
            <w:tcW w:w="486"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67</w:t>
            </w:r>
          </w:p>
        </w:tc>
        <w:tc>
          <w:tcPr>
            <w:tcW w:w="868"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67</w:t>
            </w:r>
          </w:p>
        </w:tc>
        <w:tc>
          <w:tcPr>
            <w:tcW w:w="1100"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160°32'29"</w:t>
            </w:r>
          </w:p>
        </w:tc>
        <w:tc>
          <w:tcPr>
            <w:tcW w:w="917"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5,13</w:t>
            </w:r>
          </w:p>
        </w:tc>
        <w:tc>
          <w:tcPr>
            <w:tcW w:w="917"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2257229,96</w:t>
            </w:r>
          </w:p>
        </w:tc>
        <w:tc>
          <w:tcPr>
            <w:tcW w:w="712"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446381,43</w:t>
            </w:r>
          </w:p>
        </w:tc>
      </w:tr>
      <w:tr w:rsidR="00184BE2" w:rsidRPr="00184BE2" w:rsidTr="00184BE2">
        <w:tc>
          <w:tcPr>
            <w:tcW w:w="486"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68</w:t>
            </w:r>
          </w:p>
        </w:tc>
        <w:tc>
          <w:tcPr>
            <w:tcW w:w="868"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68</w:t>
            </w:r>
          </w:p>
        </w:tc>
        <w:tc>
          <w:tcPr>
            <w:tcW w:w="1100"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57°9'21"</w:t>
            </w:r>
          </w:p>
        </w:tc>
        <w:tc>
          <w:tcPr>
            <w:tcW w:w="917"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7,89</w:t>
            </w:r>
          </w:p>
        </w:tc>
        <w:tc>
          <w:tcPr>
            <w:tcW w:w="917"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2257225,12</w:t>
            </w:r>
          </w:p>
        </w:tc>
        <w:tc>
          <w:tcPr>
            <w:tcW w:w="712"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446383,14</w:t>
            </w:r>
          </w:p>
        </w:tc>
      </w:tr>
      <w:tr w:rsidR="00184BE2" w:rsidRPr="00184BE2" w:rsidTr="00184BE2">
        <w:tc>
          <w:tcPr>
            <w:tcW w:w="486"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69</w:t>
            </w:r>
          </w:p>
        </w:tc>
        <w:tc>
          <w:tcPr>
            <w:tcW w:w="868"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69</w:t>
            </w:r>
          </w:p>
        </w:tc>
        <w:tc>
          <w:tcPr>
            <w:tcW w:w="1100"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151°29'53"</w:t>
            </w:r>
          </w:p>
        </w:tc>
        <w:tc>
          <w:tcPr>
            <w:tcW w:w="917"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11,38</w:t>
            </w:r>
          </w:p>
        </w:tc>
        <w:tc>
          <w:tcPr>
            <w:tcW w:w="917"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2257229,40</w:t>
            </w:r>
          </w:p>
        </w:tc>
        <w:tc>
          <w:tcPr>
            <w:tcW w:w="712"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446389,77</w:t>
            </w:r>
          </w:p>
        </w:tc>
      </w:tr>
      <w:tr w:rsidR="00184BE2" w:rsidRPr="00184BE2" w:rsidTr="00184BE2">
        <w:tc>
          <w:tcPr>
            <w:tcW w:w="486"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70</w:t>
            </w:r>
          </w:p>
        </w:tc>
        <w:tc>
          <w:tcPr>
            <w:tcW w:w="868"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70</w:t>
            </w:r>
          </w:p>
        </w:tc>
        <w:tc>
          <w:tcPr>
            <w:tcW w:w="1100"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37°37'34"</w:t>
            </w:r>
          </w:p>
        </w:tc>
        <w:tc>
          <w:tcPr>
            <w:tcW w:w="917"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5,45</w:t>
            </w:r>
          </w:p>
        </w:tc>
        <w:tc>
          <w:tcPr>
            <w:tcW w:w="917"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2257219,40</w:t>
            </w:r>
          </w:p>
        </w:tc>
        <w:tc>
          <w:tcPr>
            <w:tcW w:w="712"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446395,20</w:t>
            </w:r>
          </w:p>
        </w:tc>
      </w:tr>
      <w:tr w:rsidR="00184BE2" w:rsidRPr="00184BE2" w:rsidTr="00184BE2">
        <w:tc>
          <w:tcPr>
            <w:tcW w:w="486"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71</w:t>
            </w:r>
          </w:p>
        </w:tc>
        <w:tc>
          <w:tcPr>
            <w:tcW w:w="868"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71</w:t>
            </w:r>
          </w:p>
        </w:tc>
        <w:tc>
          <w:tcPr>
            <w:tcW w:w="1100"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331°30'16"</w:t>
            </w:r>
          </w:p>
        </w:tc>
        <w:tc>
          <w:tcPr>
            <w:tcW w:w="917"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9,56</w:t>
            </w:r>
          </w:p>
        </w:tc>
        <w:tc>
          <w:tcPr>
            <w:tcW w:w="917"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2257223,72</w:t>
            </w:r>
          </w:p>
        </w:tc>
        <w:tc>
          <w:tcPr>
            <w:tcW w:w="712"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446398,53</w:t>
            </w:r>
          </w:p>
        </w:tc>
      </w:tr>
      <w:tr w:rsidR="00184BE2" w:rsidRPr="00184BE2" w:rsidTr="00184BE2">
        <w:tc>
          <w:tcPr>
            <w:tcW w:w="486"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72</w:t>
            </w:r>
          </w:p>
        </w:tc>
        <w:tc>
          <w:tcPr>
            <w:tcW w:w="868"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72</w:t>
            </w:r>
          </w:p>
        </w:tc>
        <w:tc>
          <w:tcPr>
            <w:tcW w:w="1100"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57°11'28"</w:t>
            </w:r>
          </w:p>
        </w:tc>
        <w:tc>
          <w:tcPr>
            <w:tcW w:w="917"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15,87</w:t>
            </w:r>
          </w:p>
        </w:tc>
        <w:tc>
          <w:tcPr>
            <w:tcW w:w="917"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2257232,12</w:t>
            </w:r>
          </w:p>
        </w:tc>
        <w:tc>
          <w:tcPr>
            <w:tcW w:w="712"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446393,97</w:t>
            </w:r>
          </w:p>
        </w:tc>
      </w:tr>
      <w:tr w:rsidR="00184BE2" w:rsidRPr="00184BE2" w:rsidTr="00184BE2">
        <w:tc>
          <w:tcPr>
            <w:tcW w:w="486"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73</w:t>
            </w:r>
          </w:p>
        </w:tc>
        <w:tc>
          <w:tcPr>
            <w:tcW w:w="868"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73</w:t>
            </w:r>
          </w:p>
        </w:tc>
        <w:tc>
          <w:tcPr>
            <w:tcW w:w="1100"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115°25'43"</w:t>
            </w:r>
          </w:p>
        </w:tc>
        <w:tc>
          <w:tcPr>
            <w:tcW w:w="917"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48,93</w:t>
            </w:r>
          </w:p>
        </w:tc>
        <w:tc>
          <w:tcPr>
            <w:tcW w:w="917"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2257240,72</w:t>
            </w:r>
          </w:p>
        </w:tc>
        <w:tc>
          <w:tcPr>
            <w:tcW w:w="712"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446407,31</w:t>
            </w:r>
          </w:p>
        </w:tc>
      </w:tr>
      <w:tr w:rsidR="00184BE2" w:rsidRPr="00184BE2" w:rsidTr="00184BE2">
        <w:tc>
          <w:tcPr>
            <w:tcW w:w="486"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74</w:t>
            </w:r>
          </w:p>
        </w:tc>
        <w:tc>
          <w:tcPr>
            <w:tcW w:w="868"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74</w:t>
            </w:r>
          </w:p>
        </w:tc>
        <w:tc>
          <w:tcPr>
            <w:tcW w:w="1100"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201°47'26"</w:t>
            </w:r>
          </w:p>
        </w:tc>
        <w:tc>
          <w:tcPr>
            <w:tcW w:w="917"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68,72</w:t>
            </w:r>
          </w:p>
        </w:tc>
        <w:tc>
          <w:tcPr>
            <w:tcW w:w="917"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2257219,71</w:t>
            </w:r>
          </w:p>
        </w:tc>
        <w:tc>
          <w:tcPr>
            <w:tcW w:w="712"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446451,50</w:t>
            </w:r>
          </w:p>
        </w:tc>
      </w:tr>
      <w:tr w:rsidR="00184BE2" w:rsidRPr="00184BE2" w:rsidTr="00184BE2">
        <w:tc>
          <w:tcPr>
            <w:tcW w:w="486"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75</w:t>
            </w:r>
          </w:p>
        </w:tc>
        <w:tc>
          <w:tcPr>
            <w:tcW w:w="868"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75</w:t>
            </w:r>
          </w:p>
        </w:tc>
        <w:tc>
          <w:tcPr>
            <w:tcW w:w="1100"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115°8'47"</w:t>
            </w:r>
          </w:p>
        </w:tc>
        <w:tc>
          <w:tcPr>
            <w:tcW w:w="917"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6,14</w:t>
            </w:r>
          </w:p>
        </w:tc>
        <w:tc>
          <w:tcPr>
            <w:tcW w:w="917"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2257155,90</w:t>
            </w:r>
          </w:p>
        </w:tc>
        <w:tc>
          <w:tcPr>
            <w:tcW w:w="712"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446425,99</w:t>
            </w:r>
          </w:p>
        </w:tc>
      </w:tr>
      <w:tr w:rsidR="00184BE2" w:rsidRPr="00184BE2" w:rsidTr="00184BE2">
        <w:tc>
          <w:tcPr>
            <w:tcW w:w="486"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76</w:t>
            </w:r>
          </w:p>
        </w:tc>
        <w:tc>
          <w:tcPr>
            <w:tcW w:w="868"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76</w:t>
            </w:r>
          </w:p>
        </w:tc>
        <w:tc>
          <w:tcPr>
            <w:tcW w:w="1100"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204°29'12"</w:t>
            </w:r>
          </w:p>
        </w:tc>
        <w:tc>
          <w:tcPr>
            <w:tcW w:w="917"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9,99</w:t>
            </w:r>
          </w:p>
        </w:tc>
        <w:tc>
          <w:tcPr>
            <w:tcW w:w="917"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2257153,29</w:t>
            </w:r>
          </w:p>
        </w:tc>
        <w:tc>
          <w:tcPr>
            <w:tcW w:w="712"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446431,55</w:t>
            </w:r>
          </w:p>
        </w:tc>
      </w:tr>
      <w:tr w:rsidR="00184BE2" w:rsidRPr="00184BE2" w:rsidTr="00184BE2">
        <w:tc>
          <w:tcPr>
            <w:tcW w:w="486"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77</w:t>
            </w:r>
          </w:p>
        </w:tc>
        <w:tc>
          <w:tcPr>
            <w:tcW w:w="868"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77</w:t>
            </w:r>
          </w:p>
        </w:tc>
        <w:tc>
          <w:tcPr>
            <w:tcW w:w="1100"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293°51'54"</w:t>
            </w:r>
          </w:p>
        </w:tc>
        <w:tc>
          <w:tcPr>
            <w:tcW w:w="917"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37,03</w:t>
            </w:r>
          </w:p>
        </w:tc>
        <w:tc>
          <w:tcPr>
            <w:tcW w:w="917"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2257144,20</w:t>
            </w:r>
          </w:p>
        </w:tc>
        <w:tc>
          <w:tcPr>
            <w:tcW w:w="712"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446427,41</w:t>
            </w:r>
          </w:p>
        </w:tc>
      </w:tr>
      <w:tr w:rsidR="00184BE2" w:rsidRPr="00184BE2" w:rsidTr="00184BE2">
        <w:tc>
          <w:tcPr>
            <w:tcW w:w="486"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78</w:t>
            </w:r>
          </w:p>
        </w:tc>
        <w:tc>
          <w:tcPr>
            <w:tcW w:w="868"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78</w:t>
            </w:r>
          </w:p>
        </w:tc>
        <w:tc>
          <w:tcPr>
            <w:tcW w:w="1100"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23°10'31"</w:t>
            </w:r>
          </w:p>
        </w:tc>
        <w:tc>
          <w:tcPr>
            <w:tcW w:w="917"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16,19</w:t>
            </w:r>
          </w:p>
        </w:tc>
        <w:tc>
          <w:tcPr>
            <w:tcW w:w="917"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2257159,18</w:t>
            </w:r>
          </w:p>
        </w:tc>
        <w:tc>
          <w:tcPr>
            <w:tcW w:w="712"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446393,55</w:t>
            </w:r>
          </w:p>
        </w:tc>
      </w:tr>
      <w:tr w:rsidR="00184BE2" w:rsidRPr="00184BE2" w:rsidTr="00184BE2">
        <w:tc>
          <w:tcPr>
            <w:tcW w:w="486"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79</w:t>
            </w:r>
          </w:p>
        </w:tc>
        <w:tc>
          <w:tcPr>
            <w:tcW w:w="868"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79</w:t>
            </w:r>
          </w:p>
        </w:tc>
        <w:tc>
          <w:tcPr>
            <w:tcW w:w="1100"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276°57'11"</w:t>
            </w:r>
          </w:p>
        </w:tc>
        <w:tc>
          <w:tcPr>
            <w:tcW w:w="917"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2,07</w:t>
            </w:r>
          </w:p>
        </w:tc>
        <w:tc>
          <w:tcPr>
            <w:tcW w:w="917"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2257174,06</w:t>
            </w:r>
          </w:p>
        </w:tc>
        <w:tc>
          <w:tcPr>
            <w:tcW w:w="712"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446399,92</w:t>
            </w:r>
          </w:p>
        </w:tc>
      </w:tr>
      <w:tr w:rsidR="00184BE2" w:rsidRPr="00184BE2" w:rsidTr="00184BE2">
        <w:tc>
          <w:tcPr>
            <w:tcW w:w="486"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80</w:t>
            </w:r>
          </w:p>
        </w:tc>
        <w:tc>
          <w:tcPr>
            <w:tcW w:w="868"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80</w:t>
            </w:r>
          </w:p>
        </w:tc>
        <w:tc>
          <w:tcPr>
            <w:tcW w:w="1100"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237°11'19"</w:t>
            </w:r>
          </w:p>
        </w:tc>
        <w:tc>
          <w:tcPr>
            <w:tcW w:w="917"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1,81</w:t>
            </w:r>
          </w:p>
        </w:tc>
        <w:tc>
          <w:tcPr>
            <w:tcW w:w="917"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2257174,31</w:t>
            </w:r>
          </w:p>
        </w:tc>
        <w:tc>
          <w:tcPr>
            <w:tcW w:w="712"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446397,87</w:t>
            </w:r>
          </w:p>
        </w:tc>
      </w:tr>
      <w:tr w:rsidR="00184BE2" w:rsidRPr="00184BE2" w:rsidTr="00184BE2">
        <w:tc>
          <w:tcPr>
            <w:tcW w:w="486"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81</w:t>
            </w:r>
          </w:p>
        </w:tc>
        <w:tc>
          <w:tcPr>
            <w:tcW w:w="868"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81</w:t>
            </w:r>
          </w:p>
        </w:tc>
        <w:tc>
          <w:tcPr>
            <w:tcW w:w="1100"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246°59'1"</w:t>
            </w:r>
          </w:p>
        </w:tc>
        <w:tc>
          <w:tcPr>
            <w:tcW w:w="917"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2,89</w:t>
            </w:r>
          </w:p>
        </w:tc>
        <w:tc>
          <w:tcPr>
            <w:tcW w:w="917"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2257173,33</w:t>
            </w:r>
          </w:p>
        </w:tc>
        <w:tc>
          <w:tcPr>
            <w:tcW w:w="712"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446396,35</w:t>
            </w:r>
          </w:p>
        </w:tc>
      </w:tr>
      <w:tr w:rsidR="00184BE2" w:rsidRPr="00184BE2" w:rsidTr="00184BE2">
        <w:tc>
          <w:tcPr>
            <w:tcW w:w="486"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82</w:t>
            </w:r>
          </w:p>
        </w:tc>
        <w:tc>
          <w:tcPr>
            <w:tcW w:w="868"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82</w:t>
            </w:r>
          </w:p>
        </w:tc>
        <w:tc>
          <w:tcPr>
            <w:tcW w:w="1100"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203°10'47"</w:t>
            </w:r>
          </w:p>
        </w:tc>
        <w:tc>
          <w:tcPr>
            <w:tcW w:w="917"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11,97</w:t>
            </w:r>
          </w:p>
        </w:tc>
        <w:tc>
          <w:tcPr>
            <w:tcW w:w="917"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2257172,20</w:t>
            </w:r>
          </w:p>
        </w:tc>
        <w:tc>
          <w:tcPr>
            <w:tcW w:w="712"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446393,69</w:t>
            </w:r>
          </w:p>
        </w:tc>
      </w:tr>
      <w:tr w:rsidR="00184BE2" w:rsidRPr="00184BE2" w:rsidTr="00184BE2">
        <w:tc>
          <w:tcPr>
            <w:tcW w:w="486"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83</w:t>
            </w:r>
          </w:p>
        </w:tc>
        <w:tc>
          <w:tcPr>
            <w:tcW w:w="868"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83</w:t>
            </w:r>
          </w:p>
        </w:tc>
        <w:tc>
          <w:tcPr>
            <w:tcW w:w="1100"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293°51'42"</w:t>
            </w:r>
          </w:p>
        </w:tc>
        <w:tc>
          <w:tcPr>
            <w:tcW w:w="917"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19,06</w:t>
            </w:r>
          </w:p>
        </w:tc>
        <w:tc>
          <w:tcPr>
            <w:tcW w:w="917"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2257161,20</w:t>
            </w:r>
          </w:p>
        </w:tc>
        <w:tc>
          <w:tcPr>
            <w:tcW w:w="712"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446388,98</w:t>
            </w:r>
          </w:p>
        </w:tc>
      </w:tr>
      <w:tr w:rsidR="00184BE2" w:rsidRPr="00184BE2" w:rsidTr="00184BE2">
        <w:tc>
          <w:tcPr>
            <w:tcW w:w="486"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84</w:t>
            </w:r>
          </w:p>
        </w:tc>
        <w:tc>
          <w:tcPr>
            <w:tcW w:w="868"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84</w:t>
            </w:r>
          </w:p>
        </w:tc>
        <w:tc>
          <w:tcPr>
            <w:tcW w:w="1100"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358°37'17"</w:t>
            </w:r>
          </w:p>
        </w:tc>
        <w:tc>
          <w:tcPr>
            <w:tcW w:w="917"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18,71</w:t>
            </w:r>
          </w:p>
        </w:tc>
        <w:tc>
          <w:tcPr>
            <w:tcW w:w="917"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2257168,91</w:t>
            </w:r>
          </w:p>
        </w:tc>
        <w:tc>
          <w:tcPr>
            <w:tcW w:w="712"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446371,55</w:t>
            </w:r>
          </w:p>
        </w:tc>
      </w:tr>
      <w:tr w:rsidR="00184BE2" w:rsidRPr="00184BE2" w:rsidTr="00184BE2">
        <w:tc>
          <w:tcPr>
            <w:tcW w:w="486"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85</w:t>
            </w:r>
          </w:p>
        </w:tc>
        <w:tc>
          <w:tcPr>
            <w:tcW w:w="868"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85</w:t>
            </w:r>
          </w:p>
        </w:tc>
        <w:tc>
          <w:tcPr>
            <w:tcW w:w="1100"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227°16'42"</w:t>
            </w:r>
          </w:p>
        </w:tc>
        <w:tc>
          <w:tcPr>
            <w:tcW w:w="917"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2,67</w:t>
            </w:r>
          </w:p>
        </w:tc>
        <w:tc>
          <w:tcPr>
            <w:tcW w:w="917"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2257187,61</w:t>
            </w:r>
          </w:p>
        </w:tc>
        <w:tc>
          <w:tcPr>
            <w:tcW w:w="712"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446371,10</w:t>
            </w:r>
          </w:p>
        </w:tc>
      </w:tr>
      <w:tr w:rsidR="00184BE2" w:rsidRPr="00184BE2" w:rsidTr="00184BE2">
        <w:tc>
          <w:tcPr>
            <w:tcW w:w="486"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86</w:t>
            </w:r>
          </w:p>
        </w:tc>
        <w:tc>
          <w:tcPr>
            <w:tcW w:w="868"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86</w:t>
            </w:r>
          </w:p>
        </w:tc>
        <w:tc>
          <w:tcPr>
            <w:tcW w:w="1100"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237°15'53"</w:t>
            </w:r>
          </w:p>
        </w:tc>
        <w:tc>
          <w:tcPr>
            <w:tcW w:w="917"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1,17</w:t>
            </w:r>
          </w:p>
        </w:tc>
        <w:tc>
          <w:tcPr>
            <w:tcW w:w="917"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2257185,80</w:t>
            </w:r>
          </w:p>
        </w:tc>
        <w:tc>
          <w:tcPr>
            <w:tcW w:w="712"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446369,14</w:t>
            </w:r>
          </w:p>
        </w:tc>
      </w:tr>
      <w:tr w:rsidR="00184BE2" w:rsidRPr="00184BE2" w:rsidTr="00184BE2">
        <w:tc>
          <w:tcPr>
            <w:tcW w:w="486"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87</w:t>
            </w:r>
          </w:p>
        </w:tc>
        <w:tc>
          <w:tcPr>
            <w:tcW w:w="868"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87</w:t>
            </w:r>
          </w:p>
        </w:tc>
        <w:tc>
          <w:tcPr>
            <w:tcW w:w="1100"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242°17'21"</w:t>
            </w:r>
          </w:p>
        </w:tc>
        <w:tc>
          <w:tcPr>
            <w:tcW w:w="917"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2,24</w:t>
            </w:r>
          </w:p>
        </w:tc>
        <w:tc>
          <w:tcPr>
            <w:tcW w:w="917"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2257185,17</w:t>
            </w:r>
          </w:p>
        </w:tc>
        <w:tc>
          <w:tcPr>
            <w:tcW w:w="712"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446368,16</w:t>
            </w:r>
          </w:p>
        </w:tc>
      </w:tr>
      <w:tr w:rsidR="00184BE2" w:rsidRPr="00184BE2" w:rsidTr="00184BE2">
        <w:tc>
          <w:tcPr>
            <w:tcW w:w="486"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88</w:t>
            </w:r>
          </w:p>
        </w:tc>
        <w:tc>
          <w:tcPr>
            <w:tcW w:w="868"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88</w:t>
            </w:r>
          </w:p>
        </w:tc>
        <w:tc>
          <w:tcPr>
            <w:tcW w:w="1100"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178°34'35"</w:t>
            </w:r>
          </w:p>
        </w:tc>
        <w:tc>
          <w:tcPr>
            <w:tcW w:w="917"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18,52</w:t>
            </w:r>
          </w:p>
        </w:tc>
        <w:tc>
          <w:tcPr>
            <w:tcW w:w="917"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2257184,13</w:t>
            </w:r>
          </w:p>
        </w:tc>
        <w:tc>
          <w:tcPr>
            <w:tcW w:w="712"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446366,18</w:t>
            </w:r>
          </w:p>
        </w:tc>
      </w:tr>
      <w:tr w:rsidR="00184BE2" w:rsidRPr="00184BE2" w:rsidTr="00184BE2">
        <w:tc>
          <w:tcPr>
            <w:tcW w:w="486"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lastRenderedPageBreak/>
              <w:t>89</w:t>
            </w:r>
          </w:p>
        </w:tc>
        <w:tc>
          <w:tcPr>
            <w:tcW w:w="868"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89</w:t>
            </w:r>
          </w:p>
        </w:tc>
        <w:tc>
          <w:tcPr>
            <w:tcW w:w="1100"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113°51'56"</w:t>
            </w:r>
          </w:p>
        </w:tc>
        <w:tc>
          <w:tcPr>
            <w:tcW w:w="917"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64,19</w:t>
            </w:r>
          </w:p>
        </w:tc>
        <w:tc>
          <w:tcPr>
            <w:tcW w:w="917"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2257165,62</w:t>
            </w:r>
          </w:p>
        </w:tc>
        <w:tc>
          <w:tcPr>
            <w:tcW w:w="712"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446366,64</w:t>
            </w:r>
          </w:p>
        </w:tc>
      </w:tr>
      <w:tr w:rsidR="00184BE2" w:rsidRPr="00184BE2" w:rsidTr="00184BE2">
        <w:tc>
          <w:tcPr>
            <w:tcW w:w="486"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90</w:t>
            </w:r>
          </w:p>
        </w:tc>
        <w:tc>
          <w:tcPr>
            <w:tcW w:w="868"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90</w:t>
            </w:r>
          </w:p>
        </w:tc>
        <w:tc>
          <w:tcPr>
            <w:tcW w:w="1100"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204°27'39"</w:t>
            </w:r>
          </w:p>
        </w:tc>
        <w:tc>
          <w:tcPr>
            <w:tcW w:w="917"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14,01</w:t>
            </w:r>
          </w:p>
        </w:tc>
        <w:tc>
          <w:tcPr>
            <w:tcW w:w="917"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2257139,65</w:t>
            </w:r>
          </w:p>
        </w:tc>
        <w:tc>
          <w:tcPr>
            <w:tcW w:w="712"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446425,34</w:t>
            </w:r>
          </w:p>
        </w:tc>
      </w:tr>
      <w:tr w:rsidR="00184BE2" w:rsidRPr="00184BE2" w:rsidTr="00184BE2">
        <w:tc>
          <w:tcPr>
            <w:tcW w:w="486"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91</w:t>
            </w:r>
          </w:p>
        </w:tc>
        <w:tc>
          <w:tcPr>
            <w:tcW w:w="868"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91</w:t>
            </w:r>
          </w:p>
        </w:tc>
        <w:tc>
          <w:tcPr>
            <w:tcW w:w="1100"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292°33'8"</w:t>
            </w:r>
          </w:p>
        </w:tc>
        <w:tc>
          <w:tcPr>
            <w:tcW w:w="917"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52,85</w:t>
            </w:r>
          </w:p>
        </w:tc>
        <w:tc>
          <w:tcPr>
            <w:tcW w:w="917"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2257126,90</w:t>
            </w:r>
          </w:p>
        </w:tc>
        <w:tc>
          <w:tcPr>
            <w:tcW w:w="712"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446419,54</w:t>
            </w:r>
          </w:p>
        </w:tc>
      </w:tr>
      <w:tr w:rsidR="00184BE2" w:rsidRPr="00184BE2" w:rsidTr="00184BE2">
        <w:tc>
          <w:tcPr>
            <w:tcW w:w="486"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92</w:t>
            </w:r>
          </w:p>
        </w:tc>
        <w:tc>
          <w:tcPr>
            <w:tcW w:w="868"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92</w:t>
            </w:r>
          </w:p>
        </w:tc>
        <w:tc>
          <w:tcPr>
            <w:tcW w:w="1100"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201°47'24"</w:t>
            </w:r>
          </w:p>
        </w:tc>
        <w:tc>
          <w:tcPr>
            <w:tcW w:w="917"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9,29</w:t>
            </w:r>
          </w:p>
        </w:tc>
        <w:tc>
          <w:tcPr>
            <w:tcW w:w="917"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2257147,17</w:t>
            </w:r>
          </w:p>
        </w:tc>
        <w:tc>
          <w:tcPr>
            <w:tcW w:w="712"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446370,73</w:t>
            </w:r>
          </w:p>
        </w:tc>
      </w:tr>
      <w:tr w:rsidR="00184BE2" w:rsidRPr="00184BE2" w:rsidTr="00184BE2">
        <w:tc>
          <w:tcPr>
            <w:tcW w:w="486"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93</w:t>
            </w:r>
          </w:p>
        </w:tc>
        <w:tc>
          <w:tcPr>
            <w:tcW w:w="868"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93</w:t>
            </w:r>
          </w:p>
        </w:tc>
        <w:tc>
          <w:tcPr>
            <w:tcW w:w="1100"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114°3'31"</w:t>
            </w:r>
          </w:p>
        </w:tc>
        <w:tc>
          <w:tcPr>
            <w:tcW w:w="917"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30,88</w:t>
            </w:r>
          </w:p>
        </w:tc>
        <w:tc>
          <w:tcPr>
            <w:tcW w:w="917"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2257138,54</w:t>
            </w:r>
          </w:p>
        </w:tc>
        <w:tc>
          <w:tcPr>
            <w:tcW w:w="712"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446367,28</w:t>
            </w:r>
          </w:p>
        </w:tc>
      </w:tr>
      <w:tr w:rsidR="00184BE2" w:rsidRPr="00184BE2" w:rsidTr="00184BE2">
        <w:tc>
          <w:tcPr>
            <w:tcW w:w="486"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94</w:t>
            </w:r>
          </w:p>
        </w:tc>
        <w:tc>
          <w:tcPr>
            <w:tcW w:w="868"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94</w:t>
            </w:r>
          </w:p>
        </w:tc>
        <w:tc>
          <w:tcPr>
            <w:tcW w:w="1100"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21°48'5"</w:t>
            </w:r>
          </w:p>
        </w:tc>
        <w:tc>
          <w:tcPr>
            <w:tcW w:w="917"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5,12</w:t>
            </w:r>
          </w:p>
        </w:tc>
        <w:tc>
          <w:tcPr>
            <w:tcW w:w="917"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2257125,95</w:t>
            </w:r>
          </w:p>
        </w:tc>
        <w:tc>
          <w:tcPr>
            <w:tcW w:w="712"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446395,48</w:t>
            </w:r>
          </w:p>
        </w:tc>
      </w:tr>
      <w:tr w:rsidR="00184BE2" w:rsidRPr="00184BE2" w:rsidTr="00184BE2">
        <w:tc>
          <w:tcPr>
            <w:tcW w:w="486"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95</w:t>
            </w:r>
          </w:p>
        </w:tc>
        <w:tc>
          <w:tcPr>
            <w:tcW w:w="868"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95</w:t>
            </w:r>
          </w:p>
        </w:tc>
        <w:tc>
          <w:tcPr>
            <w:tcW w:w="1100"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112°34'8"</w:t>
            </w:r>
          </w:p>
        </w:tc>
        <w:tc>
          <w:tcPr>
            <w:tcW w:w="917"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26,76</w:t>
            </w:r>
          </w:p>
        </w:tc>
        <w:tc>
          <w:tcPr>
            <w:tcW w:w="917"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2257130,70</w:t>
            </w:r>
          </w:p>
        </w:tc>
        <w:tc>
          <w:tcPr>
            <w:tcW w:w="712"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446397,38</w:t>
            </w:r>
          </w:p>
        </w:tc>
      </w:tr>
      <w:tr w:rsidR="00184BE2" w:rsidRPr="00184BE2" w:rsidTr="00184BE2">
        <w:tc>
          <w:tcPr>
            <w:tcW w:w="486"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96</w:t>
            </w:r>
          </w:p>
        </w:tc>
        <w:tc>
          <w:tcPr>
            <w:tcW w:w="868"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96</w:t>
            </w:r>
          </w:p>
        </w:tc>
        <w:tc>
          <w:tcPr>
            <w:tcW w:w="1100"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24°26'30"</w:t>
            </w:r>
          </w:p>
        </w:tc>
        <w:tc>
          <w:tcPr>
            <w:tcW w:w="917"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39,95</w:t>
            </w:r>
          </w:p>
        </w:tc>
        <w:tc>
          <w:tcPr>
            <w:tcW w:w="917"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2257120,43</w:t>
            </w:r>
          </w:p>
        </w:tc>
        <w:tc>
          <w:tcPr>
            <w:tcW w:w="712"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446422,09</w:t>
            </w:r>
          </w:p>
        </w:tc>
      </w:tr>
      <w:tr w:rsidR="00184BE2" w:rsidRPr="00184BE2" w:rsidTr="00184BE2">
        <w:tc>
          <w:tcPr>
            <w:tcW w:w="486"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97</w:t>
            </w:r>
          </w:p>
        </w:tc>
        <w:tc>
          <w:tcPr>
            <w:tcW w:w="868"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97</w:t>
            </w:r>
          </w:p>
        </w:tc>
        <w:tc>
          <w:tcPr>
            <w:tcW w:w="1100"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112°50'1"</w:t>
            </w:r>
          </w:p>
        </w:tc>
        <w:tc>
          <w:tcPr>
            <w:tcW w:w="917"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12,16</w:t>
            </w:r>
          </w:p>
        </w:tc>
        <w:tc>
          <w:tcPr>
            <w:tcW w:w="917"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2257156,80</w:t>
            </w:r>
          </w:p>
        </w:tc>
        <w:tc>
          <w:tcPr>
            <w:tcW w:w="712"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446438,62</w:t>
            </w:r>
          </w:p>
        </w:tc>
      </w:tr>
      <w:tr w:rsidR="00184BE2" w:rsidRPr="00184BE2" w:rsidTr="00184BE2">
        <w:tc>
          <w:tcPr>
            <w:tcW w:w="486"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98</w:t>
            </w:r>
          </w:p>
        </w:tc>
        <w:tc>
          <w:tcPr>
            <w:tcW w:w="868"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98</w:t>
            </w:r>
          </w:p>
        </w:tc>
        <w:tc>
          <w:tcPr>
            <w:tcW w:w="1100"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204°5'18"</w:t>
            </w:r>
          </w:p>
        </w:tc>
        <w:tc>
          <w:tcPr>
            <w:tcW w:w="917"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6,93</w:t>
            </w:r>
          </w:p>
        </w:tc>
        <w:tc>
          <w:tcPr>
            <w:tcW w:w="917"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2257152,08</w:t>
            </w:r>
          </w:p>
        </w:tc>
        <w:tc>
          <w:tcPr>
            <w:tcW w:w="712"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446449,83</w:t>
            </w:r>
          </w:p>
        </w:tc>
      </w:tr>
      <w:tr w:rsidR="00184BE2" w:rsidRPr="00184BE2" w:rsidTr="00184BE2">
        <w:tc>
          <w:tcPr>
            <w:tcW w:w="486"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99</w:t>
            </w:r>
          </w:p>
        </w:tc>
        <w:tc>
          <w:tcPr>
            <w:tcW w:w="868"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99</w:t>
            </w:r>
          </w:p>
        </w:tc>
        <w:tc>
          <w:tcPr>
            <w:tcW w:w="1100"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152°25'13"</w:t>
            </w:r>
          </w:p>
        </w:tc>
        <w:tc>
          <w:tcPr>
            <w:tcW w:w="917"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16,42</w:t>
            </w:r>
          </w:p>
        </w:tc>
        <w:tc>
          <w:tcPr>
            <w:tcW w:w="917"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2257145,75</w:t>
            </w:r>
          </w:p>
        </w:tc>
        <w:tc>
          <w:tcPr>
            <w:tcW w:w="712"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446447,00</w:t>
            </w:r>
          </w:p>
        </w:tc>
      </w:tr>
      <w:tr w:rsidR="00184BE2" w:rsidRPr="00184BE2" w:rsidTr="00184BE2">
        <w:tc>
          <w:tcPr>
            <w:tcW w:w="486"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100</w:t>
            </w:r>
          </w:p>
        </w:tc>
        <w:tc>
          <w:tcPr>
            <w:tcW w:w="868"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100</w:t>
            </w:r>
          </w:p>
        </w:tc>
        <w:tc>
          <w:tcPr>
            <w:tcW w:w="1100"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112°47'5"</w:t>
            </w:r>
          </w:p>
        </w:tc>
        <w:tc>
          <w:tcPr>
            <w:tcW w:w="917"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18,18</w:t>
            </w:r>
          </w:p>
        </w:tc>
        <w:tc>
          <w:tcPr>
            <w:tcW w:w="917"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2257131,20</w:t>
            </w:r>
          </w:p>
        </w:tc>
        <w:tc>
          <w:tcPr>
            <w:tcW w:w="712"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446454,60</w:t>
            </w:r>
          </w:p>
        </w:tc>
      </w:tr>
      <w:tr w:rsidR="00184BE2" w:rsidRPr="00184BE2" w:rsidTr="00184BE2">
        <w:tc>
          <w:tcPr>
            <w:tcW w:w="486"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101</w:t>
            </w:r>
          </w:p>
        </w:tc>
        <w:tc>
          <w:tcPr>
            <w:tcW w:w="868"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101</w:t>
            </w:r>
          </w:p>
        </w:tc>
        <w:tc>
          <w:tcPr>
            <w:tcW w:w="1100"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22°26'34"</w:t>
            </w:r>
          </w:p>
        </w:tc>
        <w:tc>
          <w:tcPr>
            <w:tcW w:w="917"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0,5</w:t>
            </w:r>
          </w:p>
        </w:tc>
        <w:tc>
          <w:tcPr>
            <w:tcW w:w="917"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2257124,16</w:t>
            </w:r>
          </w:p>
        </w:tc>
        <w:tc>
          <w:tcPr>
            <w:tcW w:w="712"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446471,36</w:t>
            </w:r>
          </w:p>
        </w:tc>
      </w:tr>
      <w:tr w:rsidR="00184BE2" w:rsidRPr="00184BE2" w:rsidTr="00184BE2">
        <w:tc>
          <w:tcPr>
            <w:tcW w:w="486"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102</w:t>
            </w:r>
          </w:p>
        </w:tc>
        <w:tc>
          <w:tcPr>
            <w:tcW w:w="868"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102</w:t>
            </w:r>
          </w:p>
        </w:tc>
        <w:tc>
          <w:tcPr>
            <w:tcW w:w="1100"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24°42'45"</w:t>
            </w:r>
          </w:p>
        </w:tc>
        <w:tc>
          <w:tcPr>
            <w:tcW w:w="917"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28,08</w:t>
            </w:r>
          </w:p>
        </w:tc>
        <w:tc>
          <w:tcPr>
            <w:tcW w:w="917"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2257124,62</w:t>
            </w:r>
          </w:p>
        </w:tc>
        <w:tc>
          <w:tcPr>
            <w:tcW w:w="712"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446471,55</w:t>
            </w:r>
          </w:p>
        </w:tc>
      </w:tr>
      <w:tr w:rsidR="00184BE2" w:rsidRPr="00184BE2" w:rsidTr="00184BE2">
        <w:tc>
          <w:tcPr>
            <w:tcW w:w="486"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103</w:t>
            </w:r>
          </w:p>
        </w:tc>
        <w:tc>
          <w:tcPr>
            <w:tcW w:w="868"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103</w:t>
            </w:r>
          </w:p>
        </w:tc>
        <w:tc>
          <w:tcPr>
            <w:tcW w:w="1100"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114°27'17"</w:t>
            </w:r>
          </w:p>
        </w:tc>
        <w:tc>
          <w:tcPr>
            <w:tcW w:w="917"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44,57</w:t>
            </w:r>
          </w:p>
        </w:tc>
        <w:tc>
          <w:tcPr>
            <w:tcW w:w="917"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2257150,13</w:t>
            </w:r>
          </w:p>
        </w:tc>
        <w:tc>
          <w:tcPr>
            <w:tcW w:w="712"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446483,29</w:t>
            </w:r>
          </w:p>
        </w:tc>
      </w:tr>
      <w:tr w:rsidR="00184BE2" w:rsidRPr="00184BE2" w:rsidTr="00184BE2">
        <w:tc>
          <w:tcPr>
            <w:tcW w:w="486"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104</w:t>
            </w:r>
          </w:p>
        </w:tc>
        <w:tc>
          <w:tcPr>
            <w:tcW w:w="868"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104</w:t>
            </w:r>
          </w:p>
        </w:tc>
        <w:tc>
          <w:tcPr>
            <w:tcW w:w="1100"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22°49'6"</w:t>
            </w:r>
          </w:p>
        </w:tc>
        <w:tc>
          <w:tcPr>
            <w:tcW w:w="917"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54</w:t>
            </w:r>
          </w:p>
        </w:tc>
        <w:tc>
          <w:tcPr>
            <w:tcW w:w="917"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2257131,68</w:t>
            </w:r>
          </w:p>
        </w:tc>
        <w:tc>
          <w:tcPr>
            <w:tcW w:w="712"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446523,86</w:t>
            </w:r>
          </w:p>
        </w:tc>
      </w:tr>
      <w:tr w:rsidR="00184BE2" w:rsidRPr="00184BE2" w:rsidTr="00184BE2">
        <w:tc>
          <w:tcPr>
            <w:tcW w:w="486"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105</w:t>
            </w:r>
          </w:p>
        </w:tc>
        <w:tc>
          <w:tcPr>
            <w:tcW w:w="868"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105</w:t>
            </w:r>
          </w:p>
        </w:tc>
        <w:tc>
          <w:tcPr>
            <w:tcW w:w="1100"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292°0'41"</w:t>
            </w:r>
          </w:p>
        </w:tc>
        <w:tc>
          <w:tcPr>
            <w:tcW w:w="917"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0,51</w:t>
            </w:r>
          </w:p>
        </w:tc>
        <w:tc>
          <w:tcPr>
            <w:tcW w:w="917"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2257181,45</w:t>
            </w:r>
          </w:p>
        </w:tc>
        <w:tc>
          <w:tcPr>
            <w:tcW w:w="712"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446544,80</w:t>
            </w:r>
          </w:p>
        </w:tc>
      </w:tr>
      <w:tr w:rsidR="00184BE2" w:rsidRPr="00184BE2" w:rsidTr="00184BE2">
        <w:tc>
          <w:tcPr>
            <w:tcW w:w="486"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106</w:t>
            </w:r>
          </w:p>
        </w:tc>
        <w:tc>
          <w:tcPr>
            <w:tcW w:w="868"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106</w:t>
            </w:r>
          </w:p>
        </w:tc>
        <w:tc>
          <w:tcPr>
            <w:tcW w:w="1100"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299°13'32"</w:t>
            </w:r>
          </w:p>
        </w:tc>
        <w:tc>
          <w:tcPr>
            <w:tcW w:w="917"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6,84</w:t>
            </w:r>
          </w:p>
        </w:tc>
        <w:tc>
          <w:tcPr>
            <w:tcW w:w="917"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2257181,64</w:t>
            </w:r>
          </w:p>
        </w:tc>
        <w:tc>
          <w:tcPr>
            <w:tcW w:w="712"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446544,33</w:t>
            </w:r>
          </w:p>
        </w:tc>
      </w:tr>
      <w:tr w:rsidR="00184BE2" w:rsidRPr="00184BE2" w:rsidTr="00184BE2">
        <w:tc>
          <w:tcPr>
            <w:tcW w:w="486"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107</w:t>
            </w:r>
          </w:p>
        </w:tc>
        <w:tc>
          <w:tcPr>
            <w:tcW w:w="868"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107</w:t>
            </w:r>
          </w:p>
        </w:tc>
        <w:tc>
          <w:tcPr>
            <w:tcW w:w="1100"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22°26'34"</w:t>
            </w:r>
          </w:p>
        </w:tc>
        <w:tc>
          <w:tcPr>
            <w:tcW w:w="917"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0,5</w:t>
            </w:r>
          </w:p>
        </w:tc>
        <w:tc>
          <w:tcPr>
            <w:tcW w:w="917"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2257184,98</w:t>
            </w:r>
          </w:p>
        </w:tc>
        <w:tc>
          <w:tcPr>
            <w:tcW w:w="712"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446538,36</w:t>
            </w:r>
          </w:p>
        </w:tc>
      </w:tr>
      <w:tr w:rsidR="00184BE2" w:rsidRPr="00184BE2" w:rsidTr="00184BE2">
        <w:tc>
          <w:tcPr>
            <w:tcW w:w="486"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108</w:t>
            </w:r>
          </w:p>
        </w:tc>
        <w:tc>
          <w:tcPr>
            <w:tcW w:w="868"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108</w:t>
            </w:r>
          </w:p>
        </w:tc>
        <w:tc>
          <w:tcPr>
            <w:tcW w:w="1100"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292°56'14"</w:t>
            </w:r>
          </w:p>
        </w:tc>
        <w:tc>
          <w:tcPr>
            <w:tcW w:w="917"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4,03</w:t>
            </w:r>
          </w:p>
        </w:tc>
        <w:tc>
          <w:tcPr>
            <w:tcW w:w="917"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2257185,44</w:t>
            </w:r>
          </w:p>
        </w:tc>
        <w:tc>
          <w:tcPr>
            <w:tcW w:w="712"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446538,55</w:t>
            </w:r>
          </w:p>
        </w:tc>
      </w:tr>
      <w:tr w:rsidR="00184BE2" w:rsidRPr="00184BE2" w:rsidTr="00184BE2">
        <w:tc>
          <w:tcPr>
            <w:tcW w:w="486"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109</w:t>
            </w:r>
          </w:p>
        </w:tc>
        <w:tc>
          <w:tcPr>
            <w:tcW w:w="868"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109</w:t>
            </w:r>
          </w:p>
        </w:tc>
        <w:tc>
          <w:tcPr>
            <w:tcW w:w="1100"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22°46'6"</w:t>
            </w:r>
          </w:p>
        </w:tc>
        <w:tc>
          <w:tcPr>
            <w:tcW w:w="917"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36,2</w:t>
            </w:r>
          </w:p>
        </w:tc>
        <w:tc>
          <w:tcPr>
            <w:tcW w:w="917"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2257187,01</w:t>
            </w:r>
          </w:p>
        </w:tc>
        <w:tc>
          <w:tcPr>
            <w:tcW w:w="712"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446534,84</w:t>
            </w:r>
          </w:p>
        </w:tc>
      </w:tr>
      <w:tr w:rsidR="00184BE2" w:rsidRPr="00184BE2" w:rsidTr="00184BE2">
        <w:tc>
          <w:tcPr>
            <w:tcW w:w="486"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110</w:t>
            </w:r>
          </w:p>
        </w:tc>
        <w:tc>
          <w:tcPr>
            <w:tcW w:w="868"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110</w:t>
            </w:r>
          </w:p>
        </w:tc>
        <w:tc>
          <w:tcPr>
            <w:tcW w:w="1100"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112°29'56"</w:t>
            </w:r>
          </w:p>
        </w:tc>
        <w:tc>
          <w:tcPr>
            <w:tcW w:w="917"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6,56</w:t>
            </w:r>
          </w:p>
        </w:tc>
        <w:tc>
          <w:tcPr>
            <w:tcW w:w="917"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2257220,39</w:t>
            </w:r>
          </w:p>
        </w:tc>
        <w:tc>
          <w:tcPr>
            <w:tcW w:w="712"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446548,85</w:t>
            </w:r>
          </w:p>
        </w:tc>
      </w:tr>
      <w:tr w:rsidR="00184BE2" w:rsidRPr="00184BE2" w:rsidTr="00184BE2">
        <w:tc>
          <w:tcPr>
            <w:tcW w:w="486"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111</w:t>
            </w:r>
          </w:p>
        </w:tc>
        <w:tc>
          <w:tcPr>
            <w:tcW w:w="868"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111</w:t>
            </w:r>
          </w:p>
        </w:tc>
        <w:tc>
          <w:tcPr>
            <w:tcW w:w="1100"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22°2'36"</w:t>
            </w:r>
          </w:p>
        </w:tc>
        <w:tc>
          <w:tcPr>
            <w:tcW w:w="917"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1,76</w:t>
            </w:r>
          </w:p>
        </w:tc>
        <w:tc>
          <w:tcPr>
            <w:tcW w:w="917"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2257217,88</w:t>
            </w:r>
          </w:p>
        </w:tc>
        <w:tc>
          <w:tcPr>
            <w:tcW w:w="712"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446554,91</w:t>
            </w:r>
          </w:p>
        </w:tc>
      </w:tr>
      <w:tr w:rsidR="00184BE2" w:rsidRPr="00184BE2" w:rsidTr="00184BE2">
        <w:tc>
          <w:tcPr>
            <w:tcW w:w="486"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112</w:t>
            </w:r>
          </w:p>
        </w:tc>
        <w:tc>
          <w:tcPr>
            <w:tcW w:w="868"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112</w:t>
            </w:r>
          </w:p>
        </w:tc>
        <w:tc>
          <w:tcPr>
            <w:tcW w:w="1100"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111°31'44"</w:t>
            </w:r>
          </w:p>
        </w:tc>
        <w:tc>
          <w:tcPr>
            <w:tcW w:w="917"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1,17</w:t>
            </w:r>
          </w:p>
        </w:tc>
        <w:tc>
          <w:tcPr>
            <w:tcW w:w="917"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2257219,51</w:t>
            </w:r>
          </w:p>
        </w:tc>
        <w:tc>
          <w:tcPr>
            <w:tcW w:w="712"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446555,57</w:t>
            </w:r>
          </w:p>
        </w:tc>
      </w:tr>
      <w:tr w:rsidR="00184BE2" w:rsidRPr="00184BE2" w:rsidTr="00184BE2">
        <w:tc>
          <w:tcPr>
            <w:tcW w:w="486"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113</w:t>
            </w:r>
          </w:p>
        </w:tc>
        <w:tc>
          <w:tcPr>
            <w:tcW w:w="868"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113</w:t>
            </w:r>
          </w:p>
        </w:tc>
        <w:tc>
          <w:tcPr>
            <w:tcW w:w="1100"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202°13'19"</w:t>
            </w:r>
          </w:p>
        </w:tc>
        <w:tc>
          <w:tcPr>
            <w:tcW w:w="917"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1,77</w:t>
            </w:r>
          </w:p>
        </w:tc>
        <w:tc>
          <w:tcPr>
            <w:tcW w:w="917"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2257219,08</w:t>
            </w:r>
          </w:p>
        </w:tc>
        <w:tc>
          <w:tcPr>
            <w:tcW w:w="712"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446556,66</w:t>
            </w:r>
          </w:p>
        </w:tc>
      </w:tr>
      <w:tr w:rsidR="00184BE2" w:rsidRPr="00184BE2" w:rsidTr="00184BE2">
        <w:tc>
          <w:tcPr>
            <w:tcW w:w="486"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114</w:t>
            </w:r>
          </w:p>
        </w:tc>
        <w:tc>
          <w:tcPr>
            <w:tcW w:w="868"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114</w:t>
            </w:r>
          </w:p>
        </w:tc>
        <w:tc>
          <w:tcPr>
            <w:tcW w:w="1100"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112°33'43"</w:t>
            </w:r>
          </w:p>
        </w:tc>
        <w:tc>
          <w:tcPr>
            <w:tcW w:w="917"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5,32</w:t>
            </w:r>
          </w:p>
        </w:tc>
        <w:tc>
          <w:tcPr>
            <w:tcW w:w="917"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2257217,44</w:t>
            </w:r>
          </w:p>
        </w:tc>
        <w:tc>
          <w:tcPr>
            <w:tcW w:w="712"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446555,99</w:t>
            </w:r>
          </w:p>
        </w:tc>
      </w:tr>
      <w:tr w:rsidR="00184BE2" w:rsidRPr="00184BE2" w:rsidTr="00184BE2">
        <w:tc>
          <w:tcPr>
            <w:tcW w:w="486"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115</w:t>
            </w:r>
          </w:p>
        </w:tc>
        <w:tc>
          <w:tcPr>
            <w:tcW w:w="868"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115</w:t>
            </w:r>
          </w:p>
        </w:tc>
        <w:tc>
          <w:tcPr>
            <w:tcW w:w="1100"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23°52'37"</w:t>
            </w:r>
          </w:p>
        </w:tc>
        <w:tc>
          <w:tcPr>
            <w:tcW w:w="917"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5,44</w:t>
            </w:r>
          </w:p>
        </w:tc>
        <w:tc>
          <w:tcPr>
            <w:tcW w:w="917"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2257215,40</w:t>
            </w:r>
          </w:p>
        </w:tc>
        <w:tc>
          <w:tcPr>
            <w:tcW w:w="712"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446560,90</w:t>
            </w:r>
          </w:p>
        </w:tc>
      </w:tr>
      <w:tr w:rsidR="00184BE2" w:rsidRPr="00184BE2" w:rsidTr="00184BE2">
        <w:tc>
          <w:tcPr>
            <w:tcW w:w="486"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116</w:t>
            </w:r>
          </w:p>
        </w:tc>
        <w:tc>
          <w:tcPr>
            <w:tcW w:w="868"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116</w:t>
            </w:r>
          </w:p>
        </w:tc>
        <w:tc>
          <w:tcPr>
            <w:tcW w:w="1100"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114°6'27"</w:t>
            </w:r>
          </w:p>
        </w:tc>
        <w:tc>
          <w:tcPr>
            <w:tcW w:w="917"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5,21</w:t>
            </w:r>
          </w:p>
        </w:tc>
        <w:tc>
          <w:tcPr>
            <w:tcW w:w="917"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2257220,37</w:t>
            </w:r>
          </w:p>
        </w:tc>
        <w:tc>
          <w:tcPr>
            <w:tcW w:w="712"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446563,10</w:t>
            </w:r>
          </w:p>
        </w:tc>
      </w:tr>
      <w:tr w:rsidR="00184BE2" w:rsidRPr="00184BE2" w:rsidTr="00184BE2">
        <w:tc>
          <w:tcPr>
            <w:tcW w:w="486"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117</w:t>
            </w:r>
          </w:p>
        </w:tc>
        <w:tc>
          <w:tcPr>
            <w:tcW w:w="868"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117</w:t>
            </w:r>
          </w:p>
        </w:tc>
        <w:tc>
          <w:tcPr>
            <w:tcW w:w="1100"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22°31'36"</w:t>
            </w:r>
          </w:p>
        </w:tc>
        <w:tc>
          <w:tcPr>
            <w:tcW w:w="917"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4,25</w:t>
            </w:r>
          </w:p>
        </w:tc>
        <w:tc>
          <w:tcPr>
            <w:tcW w:w="917"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2257218,24</w:t>
            </w:r>
          </w:p>
        </w:tc>
        <w:tc>
          <w:tcPr>
            <w:tcW w:w="712"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446567,86</w:t>
            </w:r>
          </w:p>
        </w:tc>
      </w:tr>
      <w:tr w:rsidR="00184BE2" w:rsidRPr="00184BE2" w:rsidTr="00184BE2">
        <w:tc>
          <w:tcPr>
            <w:tcW w:w="486"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118</w:t>
            </w:r>
          </w:p>
        </w:tc>
        <w:tc>
          <w:tcPr>
            <w:tcW w:w="868"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118</w:t>
            </w:r>
          </w:p>
        </w:tc>
        <w:tc>
          <w:tcPr>
            <w:tcW w:w="1100"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292°53'7"</w:t>
            </w:r>
          </w:p>
        </w:tc>
        <w:tc>
          <w:tcPr>
            <w:tcW w:w="917"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9,13</w:t>
            </w:r>
          </w:p>
        </w:tc>
        <w:tc>
          <w:tcPr>
            <w:tcW w:w="917"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2257222,17</w:t>
            </w:r>
          </w:p>
        </w:tc>
        <w:tc>
          <w:tcPr>
            <w:tcW w:w="712"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446569,49</w:t>
            </w:r>
          </w:p>
        </w:tc>
      </w:tr>
      <w:tr w:rsidR="00184BE2" w:rsidRPr="00184BE2" w:rsidTr="00184BE2">
        <w:tc>
          <w:tcPr>
            <w:tcW w:w="486"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119</w:t>
            </w:r>
          </w:p>
        </w:tc>
        <w:tc>
          <w:tcPr>
            <w:tcW w:w="868"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119</w:t>
            </w:r>
          </w:p>
        </w:tc>
        <w:tc>
          <w:tcPr>
            <w:tcW w:w="1100"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201°43'56"</w:t>
            </w:r>
          </w:p>
        </w:tc>
        <w:tc>
          <w:tcPr>
            <w:tcW w:w="917"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4,62</w:t>
            </w:r>
          </w:p>
        </w:tc>
        <w:tc>
          <w:tcPr>
            <w:tcW w:w="917"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2257225,72</w:t>
            </w:r>
          </w:p>
        </w:tc>
        <w:tc>
          <w:tcPr>
            <w:tcW w:w="712"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446561,08</w:t>
            </w:r>
          </w:p>
        </w:tc>
      </w:tr>
      <w:tr w:rsidR="00184BE2" w:rsidRPr="00184BE2" w:rsidTr="00184BE2">
        <w:tc>
          <w:tcPr>
            <w:tcW w:w="486"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120</w:t>
            </w:r>
          </w:p>
        </w:tc>
        <w:tc>
          <w:tcPr>
            <w:tcW w:w="868"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120</w:t>
            </w:r>
          </w:p>
        </w:tc>
        <w:tc>
          <w:tcPr>
            <w:tcW w:w="1100"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292°14'27"</w:t>
            </w:r>
          </w:p>
        </w:tc>
        <w:tc>
          <w:tcPr>
            <w:tcW w:w="917"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2,91</w:t>
            </w:r>
          </w:p>
        </w:tc>
        <w:tc>
          <w:tcPr>
            <w:tcW w:w="917"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2257221,43</w:t>
            </w:r>
          </w:p>
        </w:tc>
        <w:tc>
          <w:tcPr>
            <w:tcW w:w="712"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446559,37</w:t>
            </w:r>
          </w:p>
        </w:tc>
      </w:tr>
      <w:tr w:rsidR="00184BE2" w:rsidRPr="00184BE2" w:rsidTr="00184BE2">
        <w:tc>
          <w:tcPr>
            <w:tcW w:w="486"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121</w:t>
            </w:r>
          </w:p>
        </w:tc>
        <w:tc>
          <w:tcPr>
            <w:tcW w:w="868"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121</w:t>
            </w:r>
          </w:p>
        </w:tc>
        <w:tc>
          <w:tcPr>
            <w:tcW w:w="1100"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202°50'1"</w:t>
            </w:r>
          </w:p>
        </w:tc>
        <w:tc>
          <w:tcPr>
            <w:tcW w:w="917"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2,06</w:t>
            </w:r>
          </w:p>
        </w:tc>
        <w:tc>
          <w:tcPr>
            <w:tcW w:w="917"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2257222,53</w:t>
            </w:r>
          </w:p>
        </w:tc>
        <w:tc>
          <w:tcPr>
            <w:tcW w:w="712"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446556,68</w:t>
            </w:r>
          </w:p>
        </w:tc>
      </w:tr>
      <w:tr w:rsidR="00184BE2" w:rsidRPr="00184BE2" w:rsidTr="00184BE2">
        <w:tc>
          <w:tcPr>
            <w:tcW w:w="486"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122</w:t>
            </w:r>
          </w:p>
        </w:tc>
        <w:tc>
          <w:tcPr>
            <w:tcW w:w="868"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122</w:t>
            </w:r>
          </w:p>
        </w:tc>
        <w:tc>
          <w:tcPr>
            <w:tcW w:w="1100"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292°46'2"</w:t>
            </w:r>
          </w:p>
        </w:tc>
        <w:tc>
          <w:tcPr>
            <w:tcW w:w="917"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6,28</w:t>
            </w:r>
          </w:p>
        </w:tc>
        <w:tc>
          <w:tcPr>
            <w:tcW w:w="917"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2257220,63</w:t>
            </w:r>
          </w:p>
        </w:tc>
        <w:tc>
          <w:tcPr>
            <w:tcW w:w="712"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446555,88</w:t>
            </w:r>
          </w:p>
        </w:tc>
      </w:tr>
      <w:tr w:rsidR="00184BE2" w:rsidRPr="00184BE2" w:rsidTr="00184BE2">
        <w:tc>
          <w:tcPr>
            <w:tcW w:w="486"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123</w:t>
            </w:r>
          </w:p>
        </w:tc>
        <w:tc>
          <w:tcPr>
            <w:tcW w:w="868"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123</w:t>
            </w:r>
          </w:p>
        </w:tc>
        <w:tc>
          <w:tcPr>
            <w:tcW w:w="1100"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22°50'1"</w:t>
            </w:r>
          </w:p>
        </w:tc>
        <w:tc>
          <w:tcPr>
            <w:tcW w:w="917"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2,06</w:t>
            </w:r>
          </w:p>
        </w:tc>
        <w:tc>
          <w:tcPr>
            <w:tcW w:w="917"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2257223,06</w:t>
            </w:r>
          </w:p>
        </w:tc>
        <w:tc>
          <w:tcPr>
            <w:tcW w:w="712"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446550,09</w:t>
            </w:r>
          </w:p>
        </w:tc>
      </w:tr>
      <w:tr w:rsidR="00184BE2" w:rsidRPr="00184BE2" w:rsidTr="00184BE2">
        <w:tc>
          <w:tcPr>
            <w:tcW w:w="486"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124</w:t>
            </w:r>
          </w:p>
        </w:tc>
        <w:tc>
          <w:tcPr>
            <w:tcW w:w="868"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124</w:t>
            </w:r>
          </w:p>
        </w:tc>
        <w:tc>
          <w:tcPr>
            <w:tcW w:w="1100"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288°26'6"</w:t>
            </w:r>
          </w:p>
        </w:tc>
        <w:tc>
          <w:tcPr>
            <w:tcW w:w="917"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0,09</w:t>
            </w:r>
          </w:p>
        </w:tc>
        <w:tc>
          <w:tcPr>
            <w:tcW w:w="917"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2257224,96</w:t>
            </w:r>
          </w:p>
        </w:tc>
        <w:tc>
          <w:tcPr>
            <w:tcW w:w="712"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446550,89</w:t>
            </w:r>
          </w:p>
        </w:tc>
      </w:tr>
      <w:tr w:rsidR="00184BE2" w:rsidRPr="00184BE2" w:rsidTr="00184BE2">
        <w:tc>
          <w:tcPr>
            <w:tcW w:w="486"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125</w:t>
            </w:r>
          </w:p>
        </w:tc>
        <w:tc>
          <w:tcPr>
            <w:tcW w:w="868"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125</w:t>
            </w:r>
          </w:p>
        </w:tc>
        <w:tc>
          <w:tcPr>
            <w:tcW w:w="1100"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22°58'22"</w:t>
            </w:r>
          </w:p>
        </w:tc>
        <w:tc>
          <w:tcPr>
            <w:tcW w:w="917"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2</w:t>
            </w:r>
          </w:p>
        </w:tc>
        <w:tc>
          <w:tcPr>
            <w:tcW w:w="917"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2257224,99</w:t>
            </w:r>
          </w:p>
        </w:tc>
        <w:tc>
          <w:tcPr>
            <w:tcW w:w="712"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446550,80</w:t>
            </w:r>
          </w:p>
        </w:tc>
      </w:tr>
      <w:tr w:rsidR="00184BE2" w:rsidRPr="00184BE2" w:rsidTr="00184BE2">
        <w:tc>
          <w:tcPr>
            <w:tcW w:w="486"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126</w:t>
            </w:r>
          </w:p>
        </w:tc>
        <w:tc>
          <w:tcPr>
            <w:tcW w:w="868"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126</w:t>
            </w:r>
          </w:p>
        </w:tc>
        <w:tc>
          <w:tcPr>
            <w:tcW w:w="1100"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293°50'6"</w:t>
            </w:r>
          </w:p>
        </w:tc>
        <w:tc>
          <w:tcPr>
            <w:tcW w:w="917"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3,19</w:t>
            </w:r>
          </w:p>
        </w:tc>
        <w:tc>
          <w:tcPr>
            <w:tcW w:w="917"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2257226,83</w:t>
            </w:r>
          </w:p>
        </w:tc>
        <w:tc>
          <w:tcPr>
            <w:tcW w:w="712"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446551,58</w:t>
            </w:r>
          </w:p>
        </w:tc>
      </w:tr>
      <w:tr w:rsidR="00184BE2" w:rsidRPr="00184BE2" w:rsidTr="00184BE2">
        <w:tc>
          <w:tcPr>
            <w:tcW w:w="486"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127</w:t>
            </w:r>
          </w:p>
        </w:tc>
        <w:tc>
          <w:tcPr>
            <w:tcW w:w="868"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127</w:t>
            </w:r>
          </w:p>
        </w:tc>
        <w:tc>
          <w:tcPr>
            <w:tcW w:w="1100"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32°25'39"</w:t>
            </w:r>
          </w:p>
        </w:tc>
        <w:tc>
          <w:tcPr>
            <w:tcW w:w="917"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5,04</w:t>
            </w:r>
          </w:p>
        </w:tc>
        <w:tc>
          <w:tcPr>
            <w:tcW w:w="917"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2257228,12</w:t>
            </w:r>
          </w:p>
        </w:tc>
        <w:tc>
          <w:tcPr>
            <w:tcW w:w="712"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446548,66</w:t>
            </w:r>
          </w:p>
        </w:tc>
      </w:tr>
      <w:tr w:rsidR="00184BE2" w:rsidRPr="00184BE2" w:rsidTr="00184BE2">
        <w:tc>
          <w:tcPr>
            <w:tcW w:w="486"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128</w:t>
            </w:r>
          </w:p>
        </w:tc>
        <w:tc>
          <w:tcPr>
            <w:tcW w:w="868"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128</w:t>
            </w:r>
          </w:p>
        </w:tc>
        <w:tc>
          <w:tcPr>
            <w:tcW w:w="1100"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298°30'18"</w:t>
            </w:r>
          </w:p>
        </w:tc>
        <w:tc>
          <w:tcPr>
            <w:tcW w:w="917"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6,08</w:t>
            </w:r>
          </w:p>
        </w:tc>
        <w:tc>
          <w:tcPr>
            <w:tcW w:w="917"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2257232,37</w:t>
            </w:r>
          </w:p>
        </w:tc>
        <w:tc>
          <w:tcPr>
            <w:tcW w:w="712"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446551,36</w:t>
            </w:r>
          </w:p>
        </w:tc>
      </w:tr>
      <w:tr w:rsidR="00184BE2" w:rsidRPr="00184BE2" w:rsidTr="00184BE2">
        <w:tc>
          <w:tcPr>
            <w:tcW w:w="486"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129</w:t>
            </w:r>
          </w:p>
        </w:tc>
        <w:tc>
          <w:tcPr>
            <w:tcW w:w="868"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129</w:t>
            </w:r>
          </w:p>
        </w:tc>
        <w:tc>
          <w:tcPr>
            <w:tcW w:w="1100"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27°52'29"</w:t>
            </w:r>
          </w:p>
        </w:tc>
        <w:tc>
          <w:tcPr>
            <w:tcW w:w="917"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23,68</w:t>
            </w:r>
          </w:p>
        </w:tc>
        <w:tc>
          <w:tcPr>
            <w:tcW w:w="917"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2257235,27</w:t>
            </w:r>
          </w:p>
        </w:tc>
        <w:tc>
          <w:tcPr>
            <w:tcW w:w="712"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446546,02</w:t>
            </w:r>
          </w:p>
        </w:tc>
      </w:tr>
      <w:tr w:rsidR="00184BE2" w:rsidRPr="00184BE2" w:rsidTr="00184BE2">
        <w:tc>
          <w:tcPr>
            <w:tcW w:w="486"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130</w:t>
            </w:r>
          </w:p>
        </w:tc>
        <w:tc>
          <w:tcPr>
            <w:tcW w:w="868"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130</w:t>
            </w:r>
          </w:p>
        </w:tc>
        <w:tc>
          <w:tcPr>
            <w:tcW w:w="1100"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113°40'18"</w:t>
            </w:r>
          </w:p>
        </w:tc>
        <w:tc>
          <w:tcPr>
            <w:tcW w:w="917"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21</w:t>
            </w:r>
          </w:p>
        </w:tc>
        <w:tc>
          <w:tcPr>
            <w:tcW w:w="917"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2257256,20</w:t>
            </w:r>
          </w:p>
        </w:tc>
        <w:tc>
          <w:tcPr>
            <w:tcW w:w="712"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446557,09</w:t>
            </w:r>
          </w:p>
        </w:tc>
      </w:tr>
      <w:tr w:rsidR="00184BE2" w:rsidRPr="00184BE2" w:rsidTr="00184BE2">
        <w:tc>
          <w:tcPr>
            <w:tcW w:w="486"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131</w:t>
            </w:r>
          </w:p>
        </w:tc>
        <w:tc>
          <w:tcPr>
            <w:tcW w:w="868"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131</w:t>
            </w:r>
          </w:p>
        </w:tc>
        <w:tc>
          <w:tcPr>
            <w:tcW w:w="1100"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29°8'32"</w:t>
            </w:r>
          </w:p>
        </w:tc>
        <w:tc>
          <w:tcPr>
            <w:tcW w:w="917"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22,88</w:t>
            </w:r>
          </w:p>
        </w:tc>
        <w:tc>
          <w:tcPr>
            <w:tcW w:w="917"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2257247,77</w:t>
            </w:r>
          </w:p>
        </w:tc>
        <w:tc>
          <w:tcPr>
            <w:tcW w:w="712"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446576,32</w:t>
            </w:r>
          </w:p>
        </w:tc>
      </w:tr>
      <w:tr w:rsidR="00184BE2" w:rsidRPr="00184BE2" w:rsidTr="00184BE2">
        <w:tc>
          <w:tcPr>
            <w:tcW w:w="486"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132</w:t>
            </w:r>
          </w:p>
        </w:tc>
        <w:tc>
          <w:tcPr>
            <w:tcW w:w="868"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132</w:t>
            </w:r>
          </w:p>
        </w:tc>
        <w:tc>
          <w:tcPr>
            <w:tcW w:w="1100"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114°56'9"</w:t>
            </w:r>
          </w:p>
        </w:tc>
        <w:tc>
          <w:tcPr>
            <w:tcW w:w="917"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2,99</w:t>
            </w:r>
          </w:p>
        </w:tc>
        <w:tc>
          <w:tcPr>
            <w:tcW w:w="917"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2257267,75</w:t>
            </w:r>
          </w:p>
        </w:tc>
        <w:tc>
          <w:tcPr>
            <w:tcW w:w="712"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446587,46</w:t>
            </w:r>
          </w:p>
        </w:tc>
      </w:tr>
      <w:tr w:rsidR="00184BE2" w:rsidRPr="00184BE2" w:rsidTr="00184BE2">
        <w:tc>
          <w:tcPr>
            <w:tcW w:w="486"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133</w:t>
            </w:r>
          </w:p>
        </w:tc>
        <w:tc>
          <w:tcPr>
            <w:tcW w:w="868"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133</w:t>
            </w:r>
          </w:p>
        </w:tc>
        <w:tc>
          <w:tcPr>
            <w:tcW w:w="1100"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23°11'1"</w:t>
            </w:r>
          </w:p>
        </w:tc>
        <w:tc>
          <w:tcPr>
            <w:tcW w:w="917"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5</w:t>
            </w:r>
          </w:p>
        </w:tc>
        <w:tc>
          <w:tcPr>
            <w:tcW w:w="917"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2257266,49</w:t>
            </w:r>
          </w:p>
        </w:tc>
        <w:tc>
          <w:tcPr>
            <w:tcW w:w="712"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446590,17</w:t>
            </w:r>
          </w:p>
        </w:tc>
      </w:tr>
      <w:tr w:rsidR="00184BE2" w:rsidRPr="00184BE2" w:rsidTr="00184BE2">
        <w:tc>
          <w:tcPr>
            <w:tcW w:w="486"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134</w:t>
            </w:r>
          </w:p>
        </w:tc>
        <w:tc>
          <w:tcPr>
            <w:tcW w:w="868"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134</w:t>
            </w:r>
          </w:p>
        </w:tc>
        <w:tc>
          <w:tcPr>
            <w:tcW w:w="1100"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294°41'38"</w:t>
            </w:r>
          </w:p>
        </w:tc>
        <w:tc>
          <w:tcPr>
            <w:tcW w:w="917"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2,47</w:t>
            </w:r>
          </w:p>
        </w:tc>
        <w:tc>
          <w:tcPr>
            <w:tcW w:w="917"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2257271,09</w:t>
            </w:r>
          </w:p>
        </w:tc>
        <w:tc>
          <w:tcPr>
            <w:tcW w:w="712"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446592,14</w:t>
            </w:r>
          </w:p>
        </w:tc>
      </w:tr>
      <w:tr w:rsidR="00184BE2" w:rsidRPr="00184BE2" w:rsidTr="00184BE2">
        <w:tc>
          <w:tcPr>
            <w:tcW w:w="486"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135</w:t>
            </w:r>
          </w:p>
        </w:tc>
        <w:tc>
          <w:tcPr>
            <w:tcW w:w="868"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135</w:t>
            </w:r>
          </w:p>
        </w:tc>
        <w:tc>
          <w:tcPr>
            <w:tcW w:w="1100"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29°9'20"</w:t>
            </w:r>
          </w:p>
        </w:tc>
        <w:tc>
          <w:tcPr>
            <w:tcW w:w="917"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7,72</w:t>
            </w:r>
          </w:p>
        </w:tc>
        <w:tc>
          <w:tcPr>
            <w:tcW w:w="917"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2257272,12</w:t>
            </w:r>
          </w:p>
        </w:tc>
        <w:tc>
          <w:tcPr>
            <w:tcW w:w="712"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446589,90</w:t>
            </w:r>
          </w:p>
        </w:tc>
      </w:tr>
      <w:tr w:rsidR="00184BE2" w:rsidRPr="00184BE2" w:rsidTr="00184BE2">
        <w:tc>
          <w:tcPr>
            <w:tcW w:w="486"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136</w:t>
            </w:r>
          </w:p>
        </w:tc>
        <w:tc>
          <w:tcPr>
            <w:tcW w:w="868"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136</w:t>
            </w:r>
          </w:p>
        </w:tc>
        <w:tc>
          <w:tcPr>
            <w:tcW w:w="1100"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110°32'56"</w:t>
            </w:r>
          </w:p>
        </w:tc>
        <w:tc>
          <w:tcPr>
            <w:tcW w:w="917"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18,77</w:t>
            </w:r>
          </w:p>
        </w:tc>
        <w:tc>
          <w:tcPr>
            <w:tcW w:w="917"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2257278,86</w:t>
            </w:r>
          </w:p>
        </w:tc>
        <w:tc>
          <w:tcPr>
            <w:tcW w:w="712"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446593,66</w:t>
            </w:r>
          </w:p>
        </w:tc>
      </w:tr>
      <w:tr w:rsidR="00184BE2" w:rsidRPr="00184BE2" w:rsidTr="00184BE2">
        <w:tc>
          <w:tcPr>
            <w:tcW w:w="486"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137</w:t>
            </w:r>
          </w:p>
        </w:tc>
        <w:tc>
          <w:tcPr>
            <w:tcW w:w="868"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137</w:t>
            </w:r>
          </w:p>
        </w:tc>
        <w:tc>
          <w:tcPr>
            <w:tcW w:w="1100"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117°28'53"</w:t>
            </w:r>
          </w:p>
        </w:tc>
        <w:tc>
          <w:tcPr>
            <w:tcW w:w="917"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23,49</w:t>
            </w:r>
          </w:p>
        </w:tc>
        <w:tc>
          <w:tcPr>
            <w:tcW w:w="917"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2257272,27</w:t>
            </w:r>
          </w:p>
        </w:tc>
        <w:tc>
          <w:tcPr>
            <w:tcW w:w="712"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446611,24</w:t>
            </w:r>
          </w:p>
        </w:tc>
      </w:tr>
      <w:tr w:rsidR="00184BE2" w:rsidRPr="00184BE2" w:rsidTr="00184BE2">
        <w:tc>
          <w:tcPr>
            <w:tcW w:w="486"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138</w:t>
            </w:r>
          </w:p>
        </w:tc>
        <w:tc>
          <w:tcPr>
            <w:tcW w:w="868"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138</w:t>
            </w:r>
          </w:p>
        </w:tc>
        <w:tc>
          <w:tcPr>
            <w:tcW w:w="1100"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204°48'42"</w:t>
            </w:r>
          </w:p>
        </w:tc>
        <w:tc>
          <w:tcPr>
            <w:tcW w:w="917"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8,77</w:t>
            </w:r>
          </w:p>
        </w:tc>
        <w:tc>
          <w:tcPr>
            <w:tcW w:w="917"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2257261,43</w:t>
            </w:r>
          </w:p>
        </w:tc>
        <w:tc>
          <w:tcPr>
            <w:tcW w:w="712"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446632,08</w:t>
            </w:r>
          </w:p>
        </w:tc>
      </w:tr>
      <w:tr w:rsidR="00184BE2" w:rsidRPr="00184BE2" w:rsidTr="00184BE2">
        <w:tc>
          <w:tcPr>
            <w:tcW w:w="486"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139</w:t>
            </w:r>
          </w:p>
        </w:tc>
        <w:tc>
          <w:tcPr>
            <w:tcW w:w="868"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139</w:t>
            </w:r>
          </w:p>
        </w:tc>
        <w:tc>
          <w:tcPr>
            <w:tcW w:w="1100"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164°48'12"</w:t>
            </w:r>
          </w:p>
        </w:tc>
        <w:tc>
          <w:tcPr>
            <w:tcW w:w="917"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15,45</w:t>
            </w:r>
          </w:p>
        </w:tc>
        <w:tc>
          <w:tcPr>
            <w:tcW w:w="917"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2257253,47</w:t>
            </w:r>
          </w:p>
        </w:tc>
        <w:tc>
          <w:tcPr>
            <w:tcW w:w="712"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446628,40</w:t>
            </w:r>
          </w:p>
        </w:tc>
      </w:tr>
      <w:tr w:rsidR="00184BE2" w:rsidRPr="00184BE2" w:rsidTr="00184BE2">
        <w:tc>
          <w:tcPr>
            <w:tcW w:w="486"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140</w:t>
            </w:r>
          </w:p>
        </w:tc>
        <w:tc>
          <w:tcPr>
            <w:tcW w:w="868"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140</w:t>
            </w:r>
          </w:p>
        </w:tc>
        <w:tc>
          <w:tcPr>
            <w:tcW w:w="1100"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163°35'2"</w:t>
            </w:r>
          </w:p>
        </w:tc>
        <w:tc>
          <w:tcPr>
            <w:tcW w:w="917"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4,85</w:t>
            </w:r>
          </w:p>
        </w:tc>
        <w:tc>
          <w:tcPr>
            <w:tcW w:w="917"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2257238,56</w:t>
            </w:r>
          </w:p>
        </w:tc>
        <w:tc>
          <w:tcPr>
            <w:tcW w:w="712"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446632,45</w:t>
            </w:r>
          </w:p>
        </w:tc>
      </w:tr>
      <w:tr w:rsidR="00184BE2" w:rsidRPr="00184BE2" w:rsidTr="00184BE2">
        <w:tc>
          <w:tcPr>
            <w:tcW w:w="486"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141</w:t>
            </w:r>
          </w:p>
        </w:tc>
        <w:tc>
          <w:tcPr>
            <w:tcW w:w="868"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141</w:t>
            </w:r>
          </w:p>
        </w:tc>
        <w:tc>
          <w:tcPr>
            <w:tcW w:w="1100"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21°24'11"</w:t>
            </w:r>
          </w:p>
        </w:tc>
        <w:tc>
          <w:tcPr>
            <w:tcW w:w="917"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4,27</w:t>
            </w:r>
          </w:p>
        </w:tc>
        <w:tc>
          <w:tcPr>
            <w:tcW w:w="917"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2257233,91</w:t>
            </w:r>
          </w:p>
        </w:tc>
        <w:tc>
          <w:tcPr>
            <w:tcW w:w="712"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446633,82</w:t>
            </w:r>
          </w:p>
        </w:tc>
      </w:tr>
      <w:tr w:rsidR="00184BE2" w:rsidRPr="00184BE2" w:rsidTr="00184BE2">
        <w:tc>
          <w:tcPr>
            <w:tcW w:w="486"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142</w:t>
            </w:r>
          </w:p>
        </w:tc>
        <w:tc>
          <w:tcPr>
            <w:tcW w:w="868"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142</w:t>
            </w:r>
          </w:p>
        </w:tc>
        <w:tc>
          <w:tcPr>
            <w:tcW w:w="1100"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111°16'13"</w:t>
            </w:r>
          </w:p>
        </w:tc>
        <w:tc>
          <w:tcPr>
            <w:tcW w:w="917"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3</w:t>
            </w:r>
          </w:p>
        </w:tc>
        <w:tc>
          <w:tcPr>
            <w:tcW w:w="917"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2257237,89</w:t>
            </w:r>
          </w:p>
        </w:tc>
        <w:tc>
          <w:tcPr>
            <w:tcW w:w="712"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446635,38</w:t>
            </w:r>
          </w:p>
        </w:tc>
      </w:tr>
      <w:tr w:rsidR="00184BE2" w:rsidRPr="00184BE2" w:rsidTr="00184BE2">
        <w:tc>
          <w:tcPr>
            <w:tcW w:w="486"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143</w:t>
            </w:r>
          </w:p>
        </w:tc>
        <w:tc>
          <w:tcPr>
            <w:tcW w:w="868"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143</w:t>
            </w:r>
          </w:p>
        </w:tc>
        <w:tc>
          <w:tcPr>
            <w:tcW w:w="1100"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343°44'23"</w:t>
            </w:r>
          </w:p>
        </w:tc>
        <w:tc>
          <w:tcPr>
            <w:tcW w:w="917"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3,25</w:t>
            </w:r>
          </w:p>
        </w:tc>
        <w:tc>
          <w:tcPr>
            <w:tcW w:w="917"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2257236,80</w:t>
            </w:r>
          </w:p>
        </w:tc>
        <w:tc>
          <w:tcPr>
            <w:tcW w:w="712"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446638,18</w:t>
            </w:r>
          </w:p>
        </w:tc>
      </w:tr>
      <w:tr w:rsidR="00184BE2" w:rsidRPr="00184BE2" w:rsidTr="00184BE2">
        <w:tc>
          <w:tcPr>
            <w:tcW w:w="486"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144</w:t>
            </w:r>
          </w:p>
        </w:tc>
        <w:tc>
          <w:tcPr>
            <w:tcW w:w="868"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144</w:t>
            </w:r>
          </w:p>
        </w:tc>
        <w:tc>
          <w:tcPr>
            <w:tcW w:w="1100"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344°45'22"</w:t>
            </w:r>
          </w:p>
        </w:tc>
        <w:tc>
          <w:tcPr>
            <w:tcW w:w="917"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13,58</w:t>
            </w:r>
          </w:p>
        </w:tc>
        <w:tc>
          <w:tcPr>
            <w:tcW w:w="917"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2257239,92</w:t>
            </w:r>
          </w:p>
        </w:tc>
        <w:tc>
          <w:tcPr>
            <w:tcW w:w="712"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446637,27</w:t>
            </w:r>
          </w:p>
        </w:tc>
      </w:tr>
      <w:tr w:rsidR="00184BE2" w:rsidRPr="00184BE2" w:rsidTr="00184BE2">
        <w:tc>
          <w:tcPr>
            <w:tcW w:w="486"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145</w:t>
            </w:r>
          </w:p>
        </w:tc>
        <w:tc>
          <w:tcPr>
            <w:tcW w:w="868"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145</w:t>
            </w:r>
          </w:p>
        </w:tc>
        <w:tc>
          <w:tcPr>
            <w:tcW w:w="1100"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24°41'52"</w:t>
            </w:r>
          </w:p>
        </w:tc>
        <w:tc>
          <w:tcPr>
            <w:tcW w:w="917"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6,73</w:t>
            </w:r>
          </w:p>
        </w:tc>
        <w:tc>
          <w:tcPr>
            <w:tcW w:w="917"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2257253,02</w:t>
            </w:r>
          </w:p>
        </w:tc>
        <w:tc>
          <w:tcPr>
            <w:tcW w:w="712"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446633,70</w:t>
            </w:r>
          </w:p>
        </w:tc>
      </w:tr>
      <w:tr w:rsidR="00184BE2" w:rsidRPr="00184BE2" w:rsidTr="00184BE2">
        <w:tc>
          <w:tcPr>
            <w:tcW w:w="486"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146</w:t>
            </w:r>
          </w:p>
        </w:tc>
        <w:tc>
          <w:tcPr>
            <w:tcW w:w="868"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146</w:t>
            </w:r>
          </w:p>
        </w:tc>
        <w:tc>
          <w:tcPr>
            <w:tcW w:w="1100"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74°3'17"</w:t>
            </w:r>
          </w:p>
        </w:tc>
        <w:tc>
          <w:tcPr>
            <w:tcW w:w="917"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0,36</w:t>
            </w:r>
          </w:p>
        </w:tc>
        <w:tc>
          <w:tcPr>
            <w:tcW w:w="917"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2257259,13</w:t>
            </w:r>
          </w:p>
        </w:tc>
        <w:tc>
          <w:tcPr>
            <w:tcW w:w="712"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446636,51</w:t>
            </w:r>
          </w:p>
        </w:tc>
      </w:tr>
      <w:tr w:rsidR="00184BE2" w:rsidRPr="00184BE2" w:rsidTr="00184BE2">
        <w:tc>
          <w:tcPr>
            <w:tcW w:w="486"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147</w:t>
            </w:r>
          </w:p>
        </w:tc>
        <w:tc>
          <w:tcPr>
            <w:tcW w:w="868"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147</w:t>
            </w:r>
          </w:p>
        </w:tc>
        <w:tc>
          <w:tcPr>
            <w:tcW w:w="1100"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24°21'15"</w:t>
            </w:r>
          </w:p>
        </w:tc>
        <w:tc>
          <w:tcPr>
            <w:tcW w:w="917"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4,75</w:t>
            </w:r>
          </w:p>
        </w:tc>
        <w:tc>
          <w:tcPr>
            <w:tcW w:w="917"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2257259,23</w:t>
            </w:r>
          </w:p>
        </w:tc>
        <w:tc>
          <w:tcPr>
            <w:tcW w:w="712"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446636,86</w:t>
            </w:r>
          </w:p>
        </w:tc>
      </w:tr>
      <w:tr w:rsidR="00184BE2" w:rsidRPr="00184BE2" w:rsidTr="00184BE2">
        <w:tc>
          <w:tcPr>
            <w:tcW w:w="486"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148</w:t>
            </w:r>
          </w:p>
        </w:tc>
        <w:tc>
          <w:tcPr>
            <w:tcW w:w="868"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148</w:t>
            </w:r>
          </w:p>
        </w:tc>
        <w:tc>
          <w:tcPr>
            <w:tcW w:w="1100"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297°27'50"</w:t>
            </w:r>
          </w:p>
        </w:tc>
        <w:tc>
          <w:tcPr>
            <w:tcW w:w="917"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28,8</w:t>
            </w:r>
          </w:p>
        </w:tc>
        <w:tc>
          <w:tcPr>
            <w:tcW w:w="917"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2257263,56</w:t>
            </w:r>
          </w:p>
        </w:tc>
        <w:tc>
          <w:tcPr>
            <w:tcW w:w="712"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446638,82</w:t>
            </w:r>
          </w:p>
        </w:tc>
      </w:tr>
      <w:tr w:rsidR="00184BE2" w:rsidRPr="00184BE2" w:rsidTr="00184BE2">
        <w:tc>
          <w:tcPr>
            <w:tcW w:w="486"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149</w:t>
            </w:r>
          </w:p>
        </w:tc>
        <w:tc>
          <w:tcPr>
            <w:tcW w:w="868"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149</w:t>
            </w:r>
          </w:p>
        </w:tc>
        <w:tc>
          <w:tcPr>
            <w:tcW w:w="1100"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290°34'34"</w:t>
            </w:r>
          </w:p>
        </w:tc>
        <w:tc>
          <w:tcPr>
            <w:tcW w:w="917"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23,36</w:t>
            </w:r>
          </w:p>
        </w:tc>
        <w:tc>
          <w:tcPr>
            <w:tcW w:w="917"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2257276,84</w:t>
            </w:r>
          </w:p>
        </w:tc>
        <w:tc>
          <w:tcPr>
            <w:tcW w:w="712"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446613,27</w:t>
            </w:r>
          </w:p>
        </w:tc>
      </w:tr>
      <w:tr w:rsidR="00184BE2" w:rsidRPr="00184BE2" w:rsidTr="00184BE2">
        <w:tc>
          <w:tcPr>
            <w:tcW w:w="486"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150</w:t>
            </w:r>
          </w:p>
        </w:tc>
        <w:tc>
          <w:tcPr>
            <w:tcW w:w="868"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150</w:t>
            </w:r>
          </w:p>
        </w:tc>
        <w:tc>
          <w:tcPr>
            <w:tcW w:w="1100"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209°10'5"</w:t>
            </w:r>
          </w:p>
        </w:tc>
        <w:tc>
          <w:tcPr>
            <w:tcW w:w="917"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35,35</w:t>
            </w:r>
          </w:p>
        </w:tc>
        <w:tc>
          <w:tcPr>
            <w:tcW w:w="917"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2257285,05</w:t>
            </w:r>
          </w:p>
        </w:tc>
        <w:tc>
          <w:tcPr>
            <w:tcW w:w="712"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446591,40</w:t>
            </w:r>
          </w:p>
        </w:tc>
      </w:tr>
      <w:tr w:rsidR="00184BE2" w:rsidRPr="00184BE2" w:rsidTr="00184BE2">
        <w:tc>
          <w:tcPr>
            <w:tcW w:w="486"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151</w:t>
            </w:r>
          </w:p>
        </w:tc>
        <w:tc>
          <w:tcPr>
            <w:tcW w:w="868"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151</w:t>
            </w:r>
          </w:p>
        </w:tc>
        <w:tc>
          <w:tcPr>
            <w:tcW w:w="1100"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293°22'51"</w:t>
            </w:r>
          </w:p>
        </w:tc>
        <w:tc>
          <w:tcPr>
            <w:tcW w:w="917"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16,1</w:t>
            </w:r>
          </w:p>
        </w:tc>
        <w:tc>
          <w:tcPr>
            <w:tcW w:w="917"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2257254,18</w:t>
            </w:r>
          </w:p>
        </w:tc>
        <w:tc>
          <w:tcPr>
            <w:tcW w:w="712"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446574,17</w:t>
            </w:r>
          </w:p>
        </w:tc>
      </w:tr>
      <w:tr w:rsidR="00184BE2" w:rsidRPr="00184BE2" w:rsidTr="00184BE2">
        <w:tc>
          <w:tcPr>
            <w:tcW w:w="486"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152</w:t>
            </w:r>
          </w:p>
        </w:tc>
        <w:tc>
          <w:tcPr>
            <w:tcW w:w="868"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152</w:t>
            </w:r>
          </w:p>
        </w:tc>
        <w:tc>
          <w:tcPr>
            <w:tcW w:w="1100"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27°50'47"</w:t>
            </w:r>
          </w:p>
        </w:tc>
        <w:tc>
          <w:tcPr>
            <w:tcW w:w="917"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56,2</w:t>
            </w:r>
          </w:p>
        </w:tc>
        <w:tc>
          <w:tcPr>
            <w:tcW w:w="917"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2257260,57</w:t>
            </w:r>
          </w:p>
        </w:tc>
        <w:tc>
          <w:tcPr>
            <w:tcW w:w="712"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446559,39</w:t>
            </w:r>
          </w:p>
        </w:tc>
      </w:tr>
      <w:tr w:rsidR="00184BE2" w:rsidRPr="00184BE2" w:rsidTr="00184BE2">
        <w:tc>
          <w:tcPr>
            <w:tcW w:w="486"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153</w:t>
            </w:r>
          </w:p>
        </w:tc>
        <w:tc>
          <w:tcPr>
            <w:tcW w:w="868"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153</w:t>
            </w:r>
          </w:p>
        </w:tc>
        <w:tc>
          <w:tcPr>
            <w:tcW w:w="1100"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297°53'14"</w:t>
            </w:r>
          </w:p>
        </w:tc>
        <w:tc>
          <w:tcPr>
            <w:tcW w:w="917"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6,01</w:t>
            </w:r>
          </w:p>
        </w:tc>
        <w:tc>
          <w:tcPr>
            <w:tcW w:w="917"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2257310,26</w:t>
            </w:r>
          </w:p>
        </w:tc>
        <w:tc>
          <w:tcPr>
            <w:tcW w:w="712"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446585,64</w:t>
            </w:r>
          </w:p>
        </w:tc>
      </w:tr>
      <w:tr w:rsidR="00184BE2" w:rsidRPr="00184BE2" w:rsidTr="00184BE2">
        <w:tc>
          <w:tcPr>
            <w:tcW w:w="486"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154</w:t>
            </w:r>
          </w:p>
        </w:tc>
        <w:tc>
          <w:tcPr>
            <w:tcW w:w="868"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154</w:t>
            </w:r>
          </w:p>
        </w:tc>
        <w:tc>
          <w:tcPr>
            <w:tcW w:w="1100"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208°22'53"</w:t>
            </w:r>
          </w:p>
        </w:tc>
        <w:tc>
          <w:tcPr>
            <w:tcW w:w="917"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41,91</w:t>
            </w:r>
          </w:p>
        </w:tc>
        <w:tc>
          <w:tcPr>
            <w:tcW w:w="917"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2257313,07</w:t>
            </w:r>
          </w:p>
        </w:tc>
        <w:tc>
          <w:tcPr>
            <w:tcW w:w="712"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446580,33</w:t>
            </w:r>
          </w:p>
        </w:tc>
      </w:tr>
      <w:tr w:rsidR="00184BE2" w:rsidRPr="00184BE2" w:rsidTr="00184BE2">
        <w:tc>
          <w:tcPr>
            <w:tcW w:w="486"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155</w:t>
            </w:r>
          </w:p>
        </w:tc>
        <w:tc>
          <w:tcPr>
            <w:tcW w:w="868"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155</w:t>
            </w:r>
          </w:p>
        </w:tc>
        <w:tc>
          <w:tcPr>
            <w:tcW w:w="1100"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293°40'5"</w:t>
            </w:r>
          </w:p>
        </w:tc>
        <w:tc>
          <w:tcPr>
            <w:tcW w:w="917"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35,75</w:t>
            </w:r>
          </w:p>
        </w:tc>
        <w:tc>
          <w:tcPr>
            <w:tcW w:w="917"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2257276,20</w:t>
            </w:r>
          </w:p>
        </w:tc>
        <w:tc>
          <w:tcPr>
            <w:tcW w:w="712"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446560,41</w:t>
            </w:r>
          </w:p>
        </w:tc>
      </w:tr>
      <w:tr w:rsidR="00184BE2" w:rsidRPr="00184BE2" w:rsidTr="00184BE2">
        <w:tc>
          <w:tcPr>
            <w:tcW w:w="486"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156</w:t>
            </w:r>
          </w:p>
        </w:tc>
        <w:tc>
          <w:tcPr>
            <w:tcW w:w="868"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156</w:t>
            </w:r>
          </w:p>
        </w:tc>
        <w:tc>
          <w:tcPr>
            <w:tcW w:w="1100"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23°38'51"</w:t>
            </w:r>
          </w:p>
        </w:tc>
        <w:tc>
          <w:tcPr>
            <w:tcW w:w="917"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7,21</w:t>
            </w:r>
          </w:p>
        </w:tc>
        <w:tc>
          <w:tcPr>
            <w:tcW w:w="917"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2257290,55</w:t>
            </w:r>
          </w:p>
        </w:tc>
        <w:tc>
          <w:tcPr>
            <w:tcW w:w="712"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446527,67</w:t>
            </w:r>
          </w:p>
        </w:tc>
      </w:tr>
      <w:tr w:rsidR="00184BE2" w:rsidRPr="00184BE2" w:rsidTr="00184BE2">
        <w:tc>
          <w:tcPr>
            <w:tcW w:w="486"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157</w:t>
            </w:r>
          </w:p>
        </w:tc>
        <w:tc>
          <w:tcPr>
            <w:tcW w:w="868"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157</w:t>
            </w:r>
          </w:p>
        </w:tc>
        <w:tc>
          <w:tcPr>
            <w:tcW w:w="1100"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113°40'31"</w:t>
            </w:r>
          </w:p>
        </w:tc>
        <w:tc>
          <w:tcPr>
            <w:tcW w:w="917"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19,25</w:t>
            </w:r>
          </w:p>
        </w:tc>
        <w:tc>
          <w:tcPr>
            <w:tcW w:w="917"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2257297,15</w:t>
            </w:r>
          </w:p>
        </w:tc>
        <w:tc>
          <w:tcPr>
            <w:tcW w:w="712"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446530,56</w:t>
            </w:r>
          </w:p>
        </w:tc>
      </w:tr>
      <w:tr w:rsidR="00184BE2" w:rsidRPr="00184BE2" w:rsidTr="00184BE2">
        <w:tc>
          <w:tcPr>
            <w:tcW w:w="486"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lastRenderedPageBreak/>
              <w:t>158</w:t>
            </w:r>
          </w:p>
        </w:tc>
        <w:tc>
          <w:tcPr>
            <w:tcW w:w="868"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158</w:t>
            </w:r>
          </w:p>
        </w:tc>
        <w:tc>
          <w:tcPr>
            <w:tcW w:w="1100"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23°51'26"</w:t>
            </w:r>
          </w:p>
        </w:tc>
        <w:tc>
          <w:tcPr>
            <w:tcW w:w="917"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6,63</w:t>
            </w:r>
          </w:p>
        </w:tc>
        <w:tc>
          <w:tcPr>
            <w:tcW w:w="917"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2257289,42</w:t>
            </w:r>
          </w:p>
        </w:tc>
        <w:tc>
          <w:tcPr>
            <w:tcW w:w="712"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446548,19</w:t>
            </w:r>
          </w:p>
        </w:tc>
      </w:tr>
      <w:tr w:rsidR="00184BE2" w:rsidRPr="00184BE2" w:rsidTr="00184BE2">
        <w:tc>
          <w:tcPr>
            <w:tcW w:w="486"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159</w:t>
            </w:r>
          </w:p>
        </w:tc>
        <w:tc>
          <w:tcPr>
            <w:tcW w:w="868"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159</w:t>
            </w:r>
          </w:p>
        </w:tc>
        <w:tc>
          <w:tcPr>
            <w:tcW w:w="1100"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293°39'5"</w:t>
            </w:r>
          </w:p>
        </w:tc>
        <w:tc>
          <w:tcPr>
            <w:tcW w:w="917"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2,99</w:t>
            </w:r>
          </w:p>
        </w:tc>
        <w:tc>
          <w:tcPr>
            <w:tcW w:w="917"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2257295,48</w:t>
            </w:r>
          </w:p>
        </w:tc>
        <w:tc>
          <w:tcPr>
            <w:tcW w:w="712"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446550,87</w:t>
            </w:r>
          </w:p>
        </w:tc>
      </w:tr>
      <w:tr w:rsidR="00184BE2" w:rsidRPr="00184BE2" w:rsidTr="00184BE2">
        <w:tc>
          <w:tcPr>
            <w:tcW w:w="486"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160</w:t>
            </w:r>
          </w:p>
        </w:tc>
        <w:tc>
          <w:tcPr>
            <w:tcW w:w="868"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160</w:t>
            </w:r>
          </w:p>
        </w:tc>
        <w:tc>
          <w:tcPr>
            <w:tcW w:w="1100"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203°56'47"</w:t>
            </w:r>
          </w:p>
        </w:tc>
        <w:tc>
          <w:tcPr>
            <w:tcW w:w="917"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3,62</w:t>
            </w:r>
          </w:p>
        </w:tc>
        <w:tc>
          <w:tcPr>
            <w:tcW w:w="917"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2257296,68</w:t>
            </w:r>
          </w:p>
        </w:tc>
        <w:tc>
          <w:tcPr>
            <w:tcW w:w="712"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446548,13</w:t>
            </w:r>
          </w:p>
        </w:tc>
      </w:tr>
      <w:tr w:rsidR="00184BE2" w:rsidRPr="00184BE2" w:rsidTr="00184BE2">
        <w:tc>
          <w:tcPr>
            <w:tcW w:w="486"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161</w:t>
            </w:r>
          </w:p>
        </w:tc>
        <w:tc>
          <w:tcPr>
            <w:tcW w:w="868"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161</w:t>
            </w:r>
          </w:p>
        </w:tc>
        <w:tc>
          <w:tcPr>
            <w:tcW w:w="1100"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293°45'56"</w:t>
            </w:r>
          </w:p>
        </w:tc>
        <w:tc>
          <w:tcPr>
            <w:tcW w:w="917"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6,5</w:t>
            </w:r>
          </w:p>
        </w:tc>
        <w:tc>
          <w:tcPr>
            <w:tcW w:w="917"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2257293,37</w:t>
            </w:r>
          </w:p>
        </w:tc>
        <w:tc>
          <w:tcPr>
            <w:tcW w:w="712"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446546,66</w:t>
            </w:r>
          </w:p>
        </w:tc>
      </w:tr>
      <w:tr w:rsidR="00184BE2" w:rsidRPr="00184BE2" w:rsidTr="00184BE2">
        <w:tc>
          <w:tcPr>
            <w:tcW w:w="486"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162</w:t>
            </w:r>
          </w:p>
        </w:tc>
        <w:tc>
          <w:tcPr>
            <w:tcW w:w="868"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162</w:t>
            </w:r>
          </w:p>
        </w:tc>
        <w:tc>
          <w:tcPr>
            <w:tcW w:w="1100"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23°46'15"</w:t>
            </w:r>
          </w:p>
        </w:tc>
        <w:tc>
          <w:tcPr>
            <w:tcW w:w="917"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3,94</w:t>
            </w:r>
          </w:p>
        </w:tc>
        <w:tc>
          <w:tcPr>
            <w:tcW w:w="917"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2257295,99</w:t>
            </w:r>
          </w:p>
        </w:tc>
        <w:tc>
          <w:tcPr>
            <w:tcW w:w="712"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446540,71</w:t>
            </w:r>
          </w:p>
        </w:tc>
      </w:tr>
      <w:tr w:rsidR="00184BE2" w:rsidRPr="00184BE2" w:rsidTr="00184BE2">
        <w:tc>
          <w:tcPr>
            <w:tcW w:w="486"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163</w:t>
            </w:r>
          </w:p>
        </w:tc>
        <w:tc>
          <w:tcPr>
            <w:tcW w:w="868"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163</w:t>
            </w:r>
          </w:p>
        </w:tc>
        <w:tc>
          <w:tcPr>
            <w:tcW w:w="1100"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293°29'55"</w:t>
            </w:r>
          </w:p>
        </w:tc>
        <w:tc>
          <w:tcPr>
            <w:tcW w:w="917"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1</w:t>
            </w:r>
          </w:p>
        </w:tc>
        <w:tc>
          <w:tcPr>
            <w:tcW w:w="917"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2257299,60</w:t>
            </w:r>
          </w:p>
        </w:tc>
        <w:tc>
          <w:tcPr>
            <w:tcW w:w="712"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446542,30</w:t>
            </w:r>
          </w:p>
        </w:tc>
      </w:tr>
      <w:tr w:rsidR="00184BE2" w:rsidRPr="00184BE2" w:rsidTr="00184BE2">
        <w:tc>
          <w:tcPr>
            <w:tcW w:w="486"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164</w:t>
            </w:r>
          </w:p>
        </w:tc>
        <w:tc>
          <w:tcPr>
            <w:tcW w:w="868"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164</w:t>
            </w:r>
          </w:p>
        </w:tc>
        <w:tc>
          <w:tcPr>
            <w:tcW w:w="1100"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203°50'42"</w:t>
            </w:r>
          </w:p>
        </w:tc>
        <w:tc>
          <w:tcPr>
            <w:tcW w:w="917"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3,96</w:t>
            </w:r>
          </w:p>
        </w:tc>
        <w:tc>
          <w:tcPr>
            <w:tcW w:w="917"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2257300,00</w:t>
            </w:r>
          </w:p>
        </w:tc>
        <w:tc>
          <w:tcPr>
            <w:tcW w:w="712"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446541,38</w:t>
            </w:r>
          </w:p>
        </w:tc>
      </w:tr>
      <w:tr w:rsidR="00184BE2" w:rsidRPr="00184BE2" w:rsidTr="00184BE2">
        <w:tc>
          <w:tcPr>
            <w:tcW w:w="486"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165</w:t>
            </w:r>
          </w:p>
        </w:tc>
        <w:tc>
          <w:tcPr>
            <w:tcW w:w="868"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165</w:t>
            </w:r>
          </w:p>
        </w:tc>
        <w:tc>
          <w:tcPr>
            <w:tcW w:w="1100"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293°34'29"</w:t>
            </w:r>
          </w:p>
        </w:tc>
        <w:tc>
          <w:tcPr>
            <w:tcW w:w="917"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1,8</w:t>
            </w:r>
          </w:p>
        </w:tc>
        <w:tc>
          <w:tcPr>
            <w:tcW w:w="917"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2257296,38</w:t>
            </w:r>
          </w:p>
        </w:tc>
        <w:tc>
          <w:tcPr>
            <w:tcW w:w="712"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446539,78</w:t>
            </w:r>
          </w:p>
        </w:tc>
      </w:tr>
      <w:tr w:rsidR="00184BE2" w:rsidRPr="00184BE2" w:rsidTr="00184BE2">
        <w:tc>
          <w:tcPr>
            <w:tcW w:w="486"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166</w:t>
            </w:r>
          </w:p>
        </w:tc>
        <w:tc>
          <w:tcPr>
            <w:tcW w:w="868"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166</w:t>
            </w:r>
          </w:p>
        </w:tc>
        <w:tc>
          <w:tcPr>
            <w:tcW w:w="1100"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23°42'28"</w:t>
            </w:r>
          </w:p>
        </w:tc>
        <w:tc>
          <w:tcPr>
            <w:tcW w:w="917"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2,51</w:t>
            </w:r>
          </w:p>
        </w:tc>
        <w:tc>
          <w:tcPr>
            <w:tcW w:w="917"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2257297,10</w:t>
            </w:r>
          </w:p>
        </w:tc>
        <w:tc>
          <w:tcPr>
            <w:tcW w:w="712"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446538,13</w:t>
            </w:r>
          </w:p>
        </w:tc>
      </w:tr>
      <w:tr w:rsidR="00184BE2" w:rsidRPr="00184BE2" w:rsidTr="00184BE2">
        <w:tc>
          <w:tcPr>
            <w:tcW w:w="486"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167</w:t>
            </w:r>
          </w:p>
        </w:tc>
        <w:tc>
          <w:tcPr>
            <w:tcW w:w="868"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167</w:t>
            </w:r>
          </w:p>
        </w:tc>
        <w:tc>
          <w:tcPr>
            <w:tcW w:w="1100"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293°47'27"</w:t>
            </w:r>
          </w:p>
        </w:tc>
        <w:tc>
          <w:tcPr>
            <w:tcW w:w="917"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1,02</w:t>
            </w:r>
          </w:p>
        </w:tc>
        <w:tc>
          <w:tcPr>
            <w:tcW w:w="917"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2257299,40</w:t>
            </w:r>
          </w:p>
        </w:tc>
        <w:tc>
          <w:tcPr>
            <w:tcW w:w="712"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446539,14</w:t>
            </w:r>
          </w:p>
        </w:tc>
      </w:tr>
      <w:tr w:rsidR="00184BE2" w:rsidRPr="00184BE2" w:rsidTr="00184BE2">
        <w:tc>
          <w:tcPr>
            <w:tcW w:w="486"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168</w:t>
            </w:r>
          </w:p>
        </w:tc>
        <w:tc>
          <w:tcPr>
            <w:tcW w:w="868"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168</w:t>
            </w:r>
          </w:p>
        </w:tc>
        <w:tc>
          <w:tcPr>
            <w:tcW w:w="1100"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202°59'19"</w:t>
            </w:r>
          </w:p>
        </w:tc>
        <w:tc>
          <w:tcPr>
            <w:tcW w:w="917"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2,51</w:t>
            </w:r>
          </w:p>
        </w:tc>
        <w:tc>
          <w:tcPr>
            <w:tcW w:w="917"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2257299,81</w:t>
            </w:r>
          </w:p>
        </w:tc>
        <w:tc>
          <w:tcPr>
            <w:tcW w:w="712"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446538,21</w:t>
            </w:r>
          </w:p>
        </w:tc>
      </w:tr>
      <w:tr w:rsidR="00184BE2" w:rsidRPr="00184BE2" w:rsidTr="00184BE2">
        <w:tc>
          <w:tcPr>
            <w:tcW w:w="486"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169</w:t>
            </w:r>
          </w:p>
        </w:tc>
        <w:tc>
          <w:tcPr>
            <w:tcW w:w="868"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169</w:t>
            </w:r>
          </w:p>
        </w:tc>
        <w:tc>
          <w:tcPr>
            <w:tcW w:w="1100"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293°49'24"</w:t>
            </w:r>
          </w:p>
        </w:tc>
        <w:tc>
          <w:tcPr>
            <w:tcW w:w="917"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7,95</w:t>
            </w:r>
          </w:p>
        </w:tc>
        <w:tc>
          <w:tcPr>
            <w:tcW w:w="917"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2257297,50</w:t>
            </w:r>
          </w:p>
        </w:tc>
        <w:tc>
          <w:tcPr>
            <w:tcW w:w="712"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446537,23</w:t>
            </w:r>
          </w:p>
        </w:tc>
      </w:tr>
      <w:tr w:rsidR="00184BE2" w:rsidRPr="00184BE2" w:rsidTr="00184BE2">
        <w:tc>
          <w:tcPr>
            <w:tcW w:w="486"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170</w:t>
            </w:r>
          </w:p>
        </w:tc>
        <w:tc>
          <w:tcPr>
            <w:tcW w:w="868"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170</w:t>
            </w:r>
          </w:p>
        </w:tc>
        <w:tc>
          <w:tcPr>
            <w:tcW w:w="1100"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22°26'57"</w:t>
            </w:r>
          </w:p>
        </w:tc>
        <w:tc>
          <w:tcPr>
            <w:tcW w:w="917"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1,81</w:t>
            </w:r>
          </w:p>
        </w:tc>
        <w:tc>
          <w:tcPr>
            <w:tcW w:w="917"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2257300,71</w:t>
            </w:r>
          </w:p>
        </w:tc>
        <w:tc>
          <w:tcPr>
            <w:tcW w:w="712"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446529,96</w:t>
            </w:r>
          </w:p>
        </w:tc>
      </w:tr>
      <w:tr w:rsidR="00184BE2" w:rsidRPr="00184BE2" w:rsidTr="00184BE2">
        <w:tc>
          <w:tcPr>
            <w:tcW w:w="486"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171</w:t>
            </w:r>
          </w:p>
        </w:tc>
        <w:tc>
          <w:tcPr>
            <w:tcW w:w="868"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171</w:t>
            </w:r>
          </w:p>
        </w:tc>
        <w:tc>
          <w:tcPr>
            <w:tcW w:w="1100"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293°54'15"</w:t>
            </w:r>
          </w:p>
        </w:tc>
        <w:tc>
          <w:tcPr>
            <w:tcW w:w="917"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2,99</w:t>
            </w:r>
          </w:p>
        </w:tc>
        <w:tc>
          <w:tcPr>
            <w:tcW w:w="917"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2257302,38</w:t>
            </w:r>
          </w:p>
        </w:tc>
        <w:tc>
          <w:tcPr>
            <w:tcW w:w="712"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446530,65</w:t>
            </w:r>
          </w:p>
        </w:tc>
      </w:tr>
      <w:tr w:rsidR="00184BE2" w:rsidRPr="00184BE2" w:rsidTr="00184BE2">
        <w:tc>
          <w:tcPr>
            <w:tcW w:w="486"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172</w:t>
            </w:r>
          </w:p>
        </w:tc>
        <w:tc>
          <w:tcPr>
            <w:tcW w:w="868"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172</w:t>
            </w:r>
          </w:p>
        </w:tc>
        <w:tc>
          <w:tcPr>
            <w:tcW w:w="1100"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203°40'3"</w:t>
            </w:r>
          </w:p>
        </w:tc>
        <w:tc>
          <w:tcPr>
            <w:tcW w:w="917"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12,03</w:t>
            </w:r>
          </w:p>
        </w:tc>
        <w:tc>
          <w:tcPr>
            <w:tcW w:w="917"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2257303,59</w:t>
            </w:r>
          </w:p>
        </w:tc>
        <w:tc>
          <w:tcPr>
            <w:tcW w:w="712"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446527,92</w:t>
            </w:r>
          </w:p>
        </w:tc>
      </w:tr>
      <w:tr w:rsidR="00184BE2" w:rsidRPr="00184BE2" w:rsidTr="00184BE2">
        <w:tc>
          <w:tcPr>
            <w:tcW w:w="486"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173</w:t>
            </w:r>
          </w:p>
        </w:tc>
        <w:tc>
          <w:tcPr>
            <w:tcW w:w="868"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173</w:t>
            </w:r>
          </w:p>
        </w:tc>
        <w:tc>
          <w:tcPr>
            <w:tcW w:w="1100"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293°34'10"</w:t>
            </w:r>
          </w:p>
        </w:tc>
        <w:tc>
          <w:tcPr>
            <w:tcW w:w="917"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7,1</w:t>
            </w:r>
          </w:p>
        </w:tc>
        <w:tc>
          <w:tcPr>
            <w:tcW w:w="917"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2257292,57</w:t>
            </w:r>
          </w:p>
        </w:tc>
        <w:tc>
          <w:tcPr>
            <w:tcW w:w="712"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446523,09</w:t>
            </w:r>
          </w:p>
        </w:tc>
      </w:tr>
      <w:tr w:rsidR="00184BE2" w:rsidRPr="00184BE2" w:rsidTr="00184BE2">
        <w:tc>
          <w:tcPr>
            <w:tcW w:w="486"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174</w:t>
            </w:r>
          </w:p>
        </w:tc>
        <w:tc>
          <w:tcPr>
            <w:tcW w:w="868"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174</w:t>
            </w:r>
          </w:p>
        </w:tc>
        <w:tc>
          <w:tcPr>
            <w:tcW w:w="1100"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23°43'2"</w:t>
            </w:r>
          </w:p>
        </w:tc>
        <w:tc>
          <w:tcPr>
            <w:tcW w:w="917"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2,61</w:t>
            </w:r>
          </w:p>
        </w:tc>
        <w:tc>
          <w:tcPr>
            <w:tcW w:w="917"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2257295,41</w:t>
            </w:r>
          </w:p>
        </w:tc>
        <w:tc>
          <w:tcPr>
            <w:tcW w:w="712"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446516,58</w:t>
            </w:r>
          </w:p>
        </w:tc>
      </w:tr>
      <w:tr w:rsidR="00184BE2" w:rsidRPr="00184BE2" w:rsidTr="00184BE2">
        <w:tc>
          <w:tcPr>
            <w:tcW w:w="486"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175</w:t>
            </w:r>
          </w:p>
        </w:tc>
        <w:tc>
          <w:tcPr>
            <w:tcW w:w="868"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175</w:t>
            </w:r>
          </w:p>
        </w:tc>
        <w:tc>
          <w:tcPr>
            <w:tcW w:w="1100"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293°38'1"</w:t>
            </w:r>
          </w:p>
        </w:tc>
        <w:tc>
          <w:tcPr>
            <w:tcW w:w="917"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7,61</w:t>
            </w:r>
          </w:p>
        </w:tc>
        <w:tc>
          <w:tcPr>
            <w:tcW w:w="917"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2257297,80</w:t>
            </w:r>
          </w:p>
        </w:tc>
        <w:tc>
          <w:tcPr>
            <w:tcW w:w="712"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446517,63</w:t>
            </w:r>
          </w:p>
        </w:tc>
      </w:tr>
      <w:tr w:rsidR="00184BE2" w:rsidRPr="00184BE2" w:rsidTr="00184BE2">
        <w:tc>
          <w:tcPr>
            <w:tcW w:w="486"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176</w:t>
            </w:r>
          </w:p>
        </w:tc>
        <w:tc>
          <w:tcPr>
            <w:tcW w:w="868"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176</w:t>
            </w:r>
          </w:p>
        </w:tc>
        <w:tc>
          <w:tcPr>
            <w:tcW w:w="1100"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203°30'58"</w:t>
            </w:r>
          </w:p>
        </w:tc>
        <w:tc>
          <w:tcPr>
            <w:tcW w:w="917"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2,61</w:t>
            </w:r>
          </w:p>
        </w:tc>
        <w:tc>
          <w:tcPr>
            <w:tcW w:w="917"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2257300,85</w:t>
            </w:r>
          </w:p>
        </w:tc>
        <w:tc>
          <w:tcPr>
            <w:tcW w:w="712"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446510,66</w:t>
            </w:r>
          </w:p>
        </w:tc>
      </w:tr>
      <w:tr w:rsidR="00184BE2" w:rsidRPr="00184BE2" w:rsidTr="00184BE2">
        <w:tc>
          <w:tcPr>
            <w:tcW w:w="486"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177</w:t>
            </w:r>
          </w:p>
        </w:tc>
        <w:tc>
          <w:tcPr>
            <w:tcW w:w="868"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177</w:t>
            </w:r>
          </w:p>
        </w:tc>
        <w:tc>
          <w:tcPr>
            <w:tcW w:w="1100"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293°39'44"</w:t>
            </w:r>
          </w:p>
        </w:tc>
        <w:tc>
          <w:tcPr>
            <w:tcW w:w="917"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35,85</w:t>
            </w:r>
          </w:p>
        </w:tc>
        <w:tc>
          <w:tcPr>
            <w:tcW w:w="917"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2257298,46</w:t>
            </w:r>
          </w:p>
        </w:tc>
        <w:tc>
          <w:tcPr>
            <w:tcW w:w="712"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446509,62</w:t>
            </w:r>
          </w:p>
        </w:tc>
      </w:tr>
      <w:tr w:rsidR="00184BE2" w:rsidRPr="00184BE2" w:rsidTr="00184BE2">
        <w:tc>
          <w:tcPr>
            <w:tcW w:w="486"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178</w:t>
            </w:r>
          </w:p>
        </w:tc>
        <w:tc>
          <w:tcPr>
            <w:tcW w:w="868"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178</w:t>
            </w:r>
          </w:p>
        </w:tc>
        <w:tc>
          <w:tcPr>
            <w:tcW w:w="1100"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22°47'30"</w:t>
            </w:r>
          </w:p>
        </w:tc>
        <w:tc>
          <w:tcPr>
            <w:tcW w:w="917"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92,08</w:t>
            </w:r>
          </w:p>
        </w:tc>
        <w:tc>
          <w:tcPr>
            <w:tcW w:w="917"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2257312,85</w:t>
            </w:r>
          </w:p>
        </w:tc>
        <w:tc>
          <w:tcPr>
            <w:tcW w:w="712"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446476,78</w:t>
            </w:r>
          </w:p>
        </w:tc>
      </w:tr>
      <w:tr w:rsidR="00184BE2" w:rsidRPr="00184BE2" w:rsidTr="00184BE2">
        <w:tc>
          <w:tcPr>
            <w:tcW w:w="486"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179</w:t>
            </w:r>
          </w:p>
        </w:tc>
        <w:tc>
          <w:tcPr>
            <w:tcW w:w="868"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179</w:t>
            </w:r>
          </w:p>
        </w:tc>
        <w:tc>
          <w:tcPr>
            <w:tcW w:w="1100"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112°48'53"</w:t>
            </w:r>
          </w:p>
        </w:tc>
        <w:tc>
          <w:tcPr>
            <w:tcW w:w="917"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11,76</w:t>
            </w:r>
          </w:p>
        </w:tc>
        <w:tc>
          <w:tcPr>
            <w:tcW w:w="917"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2257397,74</w:t>
            </w:r>
          </w:p>
        </w:tc>
        <w:tc>
          <w:tcPr>
            <w:tcW w:w="712"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446512,45</w:t>
            </w:r>
          </w:p>
        </w:tc>
      </w:tr>
      <w:tr w:rsidR="00184BE2" w:rsidRPr="00184BE2" w:rsidTr="00184BE2">
        <w:tc>
          <w:tcPr>
            <w:tcW w:w="486"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180</w:t>
            </w:r>
          </w:p>
        </w:tc>
        <w:tc>
          <w:tcPr>
            <w:tcW w:w="868"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180</w:t>
            </w:r>
          </w:p>
        </w:tc>
        <w:tc>
          <w:tcPr>
            <w:tcW w:w="1100"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20°21'18"</w:t>
            </w:r>
          </w:p>
        </w:tc>
        <w:tc>
          <w:tcPr>
            <w:tcW w:w="917"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5</w:t>
            </w:r>
          </w:p>
        </w:tc>
        <w:tc>
          <w:tcPr>
            <w:tcW w:w="917"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2257393,18</w:t>
            </w:r>
          </w:p>
        </w:tc>
        <w:tc>
          <w:tcPr>
            <w:tcW w:w="712"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446523,29</w:t>
            </w:r>
          </w:p>
        </w:tc>
      </w:tr>
      <w:tr w:rsidR="00184BE2" w:rsidRPr="00184BE2" w:rsidTr="00184BE2">
        <w:tc>
          <w:tcPr>
            <w:tcW w:w="486"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181</w:t>
            </w:r>
          </w:p>
        </w:tc>
        <w:tc>
          <w:tcPr>
            <w:tcW w:w="868"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181</w:t>
            </w:r>
          </w:p>
        </w:tc>
        <w:tc>
          <w:tcPr>
            <w:tcW w:w="1100"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292°50'1"</w:t>
            </w:r>
          </w:p>
        </w:tc>
        <w:tc>
          <w:tcPr>
            <w:tcW w:w="917"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11,54</w:t>
            </w:r>
          </w:p>
        </w:tc>
        <w:tc>
          <w:tcPr>
            <w:tcW w:w="917"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2257397,87</w:t>
            </w:r>
          </w:p>
        </w:tc>
        <w:tc>
          <w:tcPr>
            <w:tcW w:w="712"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446525,03</w:t>
            </w:r>
          </w:p>
        </w:tc>
      </w:tr>
      <w:tr w:rsidR="00184BE2" w:rsidRPr="00184BE2" w:rsidTr="00184BE2">
        <w:tc>
          <w:tcPr>
            <w:tcW w:w="486"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182</w:t>
            </w:r>
          </w:p>
        </w:tc>
        <w:tc>
          <w:tcPr>
            <w:tcW w:w="868"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182</w:t>
            </w:r>
          </w:p>
        </w:tc>
        <w:tc>
          <w:tcPr>
            <w:tcW w:w="1100"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22°47'25"</w:t>
            </w:r>
          </w:p>
        </w:tc>
        <w:tc>
          <w:tcPr>
            <w:tcW w:w="917"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37,23</w:t>
            </w:r>
          </w:p>
        </w:tc>
        <w:tc>
          <w:tcPr>
            <w:tcW w:w="917"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2257402,35</w:t>
            </w:r>
          </w:p>
        </w:tc>
        <w:tc>
          <w:tcPr>
            <w:tcW w:w="712"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446514,39</w:t>
            </w:r>
          </w:p>
        </w:tc>
      </w:tr>
      <w:tr w:rsidR="00184BE2" w:rsidRPr="00184BE2" w:rsidTr="00184BE2">
        <w:tc>
          <w:tcPr>
            <w:tcW w:w="486"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183</w:t>
            </w:r>
          </w:p>
        </w:tc>
        <w:tc>
          <w:tcPr>
            <w:tcW w:w="868"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183</w:t>
            </w:r>
          </w:p>
        </w:tc>
        <w:tc>
          <w:tcPr>
            <w:tcW w:w="1100"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112°41'35"</w:t>
            </w:r>
          </w:p>
        </w:tc>
        <w:tc>
          <w:tcPr>
            <w:tcW w:w="917"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12,05</w:t>
            </w:r>
          </w:p>
        </w:tc>
        <w:tc>
          <w:tcPr>
            <w:tcW w:w="917"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2257436,67</w:t>
            </w:r>
          </w:p>
        </w:tc>
        <w:tc>
          <w:tcPr>
            <w:tcW w:w="712"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446528,81</w:t>
            </w:r>
          </w:p>
        </w:tc>
      </w:tr>
      <w:tr w:rsidR="00184BE2" w:rsidRPr="00184BE2" w:rsidTr="00184BE2">
        <w:tc>
          <w:tcPr>
            <w:tcW w:w="486"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184</w:t>
            </w:r>
          </w:p>
        </w:tc>
        <w:tc>
          <w:tcPr>
            <w:tcW w:w="868"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184</w:t>
            </w:r>
          </w:p>
        </w:tc>
        <w:tc>
          <w:tcPr>
            <w:tcW w:w="1100"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22°47'25"</w:t>
            </w:r>
          </w:p>
        </w:tc>
        <w:tc>
          <w:tcPr>
            <w:tcW w:w="917"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14,74</w:t>
            </w:r>
          </w:p>
        </w:tc>
        <w:tc>
          <w:tcPr>
            <w:tcW w:w="917"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2257432,02</w:t>
            </w:r>
          </w:p>
        </w:tc>
        <w:tc>
          <w:tcPr>
            <w:tcW w:w="712"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446539,93</w:t>
            </w:r>
          </w:p>
        </w:tc>
      </w:tr>
      <w:tr w:rsidR="00184BE2" w:rsidRPr="00184BE2" w:rsidTr="00184BE2">
        <w:tc>
          <w:tcPr>
            <w:tcW w:w="486"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185</w:t>
            </w:r>
          </w:p>
        </w:tc>
        <w:tc>
          <w:tcPr>
            <w:tcW w:w="868"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185</w:t>
            </w:r>
          </w:p>
        </w:tc>
        <w:tc>
          <w:tcPr>
            <w:tcW w:w="1100"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291°57'1"</w:t>
            </w:r>
          </w:p>
        </w:tc>
        <w:tc>
          <w:tcPr>
            <w:tcW w:w="917"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5</w:t>
            </w:r>
          </w:p>
        </w:tc>
        <w:tc>
          <w:tcPr>
            <w:tcW w:w="917"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2257445,61</w:t>
            </w:r>
          </w:p>
        </w:tc>
        <w:tc>
          <w:tcPr>
            <w:tcW w:w="712"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446545,64</w:t>
            </w:r>
          </w:p>
        </w:tc>
      </w:tr>
      <w:tr w:rsidR="00184BE2" w:rsidRPr="00184BE2" w:rsidTr="00184BE2">
        <w:tc>
          <w:tcPr>
            <w:tcW w:w="486"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186</w:t>
            </w:r>
          </w:p>
        </w:tc>
        <w:tc>
          <w:tcPr>
            <w:tcW w:w="868"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186</w:t>
            </w:r>
          </w:p>
        </w:tc>
        <w:tc>
          <w:tcPr>
            <w:tcW w:w="1100"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202°49'30"</w:t>
            </w:r>
          </w:p>
        </w:tc>
        <w:tc>
          <w:tcPr>
            <w:tcW w:w="917"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9,67</w:t>
            </w:r>
          </w:p>
        </w:tc>
        <w:tc>
          <w:tcPr>
            <w:tcW w:w="917"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2257447,48</w:t>
            </w:r>
          </w:p>
        </w:tc>
        <w:tc>
          <w:tcPr>
            <w:tcW w:w="712"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446541,00</w:t>
            </w:r>
          </w:p>
        </w:tc>
      </w:tr>
      <w:tr w:rsidR="00184BE2" w:rsidRPr="00184BE2" w:rsidTr="00184BE2">
        <w:tc>
          <w:tcPr>
            <w:tcW w:w="486"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187</w:t>
            </w:r>
          </w:p>
        </w:tc>
        <w:tc>
          <w:tcPr>
            <w:tcW w:w="868"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187</w:t>
            </w:r>
          </w:p>
        </w:tc>
        <w:tc>
          <w:tcPr>
            <w:tcW w:w="1100"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292°38'57"</w:t>
            </w:r>
          </w:p>
        </w:tc>
        <w:tc>
          <w:tcPr>
            <w:tcW w:w="917"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12,05</w:t>
            </w:r>
          </w:p>
        </w:tc>
        <w:tc>
          <w:tcPr>
            <w:tcW w:w="917"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2257438,57</w:t>
            </w:r>
          </w:p>
        </w:tc>
        <w:tc>
          <w:tcPr>
            <w:tcW w:w="712"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446537,25</w:t>
            </w:r>
          </w:p>
        </w:tc>
      </w:tr>
      <w:tr w:rsidR="00184BE2" w:rsidRPr="00184BE2" w:rsidTr="00184BE2">
        <w:tc>
          <w:tcPr>
            <w:tcW w:w="486"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188</w:t>
            </w:r>
          </w:p>
        </w:tc>
        <w:tc>
          <w:tcPr>
            <w:tcW w:w="868"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188</w:t>
            </w:r>
          </w:p>
        </w:tc>
        <w:tc>
          <w:tcPr>
            <w:tcW w:w="1100"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202°34'27"</w:t>
            </w:r>
          </w:p>
        </w:tc>
        <w:tc>
          <w:tcPr>
            <w:tcW w:w="917"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0,96</w:t>
            </w:r>
          </w:p>
        </w:tc>
        <w:tc>
          <w:tcPr>
            <w:tcW w:w="917"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2257443,21</w:t>
            </w:r>
          </w:p>
        </w:tc>
        <w:tc>
          <w:tcPr>
            <w:tcW w:w="712"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446526,13</w:t>
            </w:r>
          </w:p>
        </w:tc>
      </w:tr>
      <w:tr w:rsidR="00184BE2" w:rsidRPr="00184BE2" w:rsidTr="00184BE2">
        <w:tc>
          <w:tcPr>
            <w:tcW w:w="486"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189</w:t>
            </w:r>
          </w:p>
        </w:tc>
        <w:tc>
          <w:tcPr>
            <w:tcW w:w="868"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189</w:t>
            </w:r>
          </w:p>
        </w:tc>
        <w:tc>
          <w:tcPr>
            <w:tcW w:w="1100"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293°47'9"</w:t>
            </w:r>
          </w:p>
        </w:tc>
        <w:tc>
          <w:tcPr>
            <w:tcW w:w="917"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19,09</w:t>
            </w:r>
          </w:p>
        </w:tc>
        <w:tc>
          <w:tcPr>
            <w:tcW w:w="917"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2257442,32</w:t>
            </w:r>
          </w:p>
        </w:tc>
        <w:tc>
          <w:tcPr>
            <w:tcW w:w="712"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446525,76</w:t>
            </w:r>
          </w:p>
        </w:tc>
      </w:tr>
      <w:tr w:rsidR="00184BE2" w:rsidRPr="00184BE2" w:rsidTr="00184BE2">
        <w:tc>
          <w:tcPr>
            <w:tcW w:w="486"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190</w:t>
            </w:r>
          </w:p>
        </w:tc>
        <w:tc>
          <w:tcPr>
            <w:tcW w:w="868"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190</w:t>
            </w:r>
          </w:p>
        </w:tc>
        <w:tc>
          <w:tcPr>
            <w:tcW w:w="1100"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20°27'14"</w:t>
            </w:r>
          </w:p>
        </w:tc>
        <w:tc>
          <w:tcPr>
            <w:tcW w:w="917"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15,08</w:t>
            </w:r>
          </w:p>
        </w:tc>
        <w:tc>
          <w:tcPr>
            <w:tcW w:w="917"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2257450,02</w:t>
            </w:r>
          </w:p>
        </w:tc>
        <w:tc>
          <w:tcPr>
            <w:tcW w:w="712"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446508,29</w:t>
            </w:r>
          </w:p>
        </w:tc>
      </w:tr>
      <w:tr w:rsidR="00184BE2" w:rsidRPr="00184BE2" w:rsidTr="00184BE2">
        <w:tc>
          <w:tcPr>
            <w:tcW w:w="486"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191</w:t>
            </w:r>
          </w:p>
        </w:tc>
        <w:tc>
          <w:tcPr>
            <w:tcW w:w="868"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191</w:t>
            </w:r>
          </w:p>
        </w:tc>
        <w:tc>
          <w:tcPr>
            <w:tcW w:w="1100"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290°30'8"</w:t>
            </w:r>
          </w:p>
        </w:tc>
        <w:tc>
          <w:tcPr>
            <w:tcW w:w="917"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5</w:t>
            </w:r>
          </w:p>
        </w:tc>
        <w:tc>
          <w:tcPr>
            <w:tcW w:w="917"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2257464,15</w:t>
            </w:r>
          </w:p>
        </w:tc>
        <w:tc>
          <w:tcPr>
            <w:tcW w:w="712"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446513,56</w:t>
            </w:r>
          </w:p>
        </w:tc>
      </w:tr>
      <w:tr w:rsidR="00184BE2" w:rsidRPr="00184BE2" w:rsidTr="00184BE2">
        <w:tc>
          <w:tcPr>
            <w:tcW w:w="486"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192</w:t>
            </w:r>
          </w:p>
        </w:tc>
        <w:tc>
          <w:tcPr>
            <w:tcW w:w="868"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1</w:t>
            </w:r>
          </w:p>
        </w:tc>
        <w:tc>
          <w:tcPr>
            <w:tcW w:w="1100"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200°28'29"</w:t>
            </w:r>
          </w:p>
        </w:tc>
        <w:tc>
          <w:tcPr>
            <w:tcW w:w="917"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19,81</w:t>
            </w:r>
          </w:p>
        </w:tc>
        <w:tc>
          <w:tcPr>
            <w:tcW w:w="917"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2257465,90</w:t>
            </w:r>
          </w:p>
        </w:tc>
        <w:tc>
          <w:tcPr>
            <w:tcW w:w="712"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446508,88</w:t>
            </w:r>
          </w:p>
        </w:tc>
      </w:tr>
      <w:tr w:rsidR="00184BE2" w:rsidRPr="00184BE2" w:rsidTr="00184BE2">
        <w:tc>
          <w:tcPr>
            <w:tcW w:w="486" w:type="pct"/>
          </w:tcPr>
          <w:p w:rsidR="00184BE2" w:rsidRPr="00184BE2" w:rsidRDefault="00184BE2" w:rsidP="00184BE2">
            <w:pPr>
              <w:spacing w:after="0" w:line="240" w:lineRule="auto"/>
              <w:rPr>
                <w:rFonts w:ascii="Times New Roman" w:hAnsi="Times New Roman" w:cs="Times New Roman"/>
                <w:sz w:val="12"/>
                <w:szCs w:val="12"/>
              </w:rPr>
            </w:pPr>
          </w:p>
        </w:tc>
        <w:tc>
          <w:tcPr>
            <w:tcW w:w="868" w:type="pct"/>
          </w:tcPr>
          <w:p w:rsidR="00184BE2" w:rsidRPr="00184BE2" w:rsidRDefault="00184BE2" w:rsidP="00184BE2">
            <w:pPr>
              <w:spacing w:after="0" w:line="240" w:lineRule="auto"/>
              <w:rPr>
                <w:rFonts w:ascii="Times New Roman" w:hAnsi="Times New Roman" w:cs="Times New Roman"/>
                <w:sz w:val="12"/>
                <w:szCs w:val="12"/>
              </w:rPr>
            </w:pPr>
          </w:p>
        </w:tc>
        <w:tc>
          <w:tcPr>
            <w:tcW w:w="1100" w:type="pct"/>
          </w:tcPr>
          <w:p w:rsidR="00184BE2" w:rsidRPr="00184BE2" w:rsidRDefault="00184BE2" w:rsidP="00184BE2">
            <w:pPr>
              <w:spacing w:after="0" w:line="240" w:lineRule="auto"/>
              <w:rPr>
                <w:rFonts w:ascii="Times New Roman" w:hAnsi="Times New Roman" w:cs="Times New Roman"/>
                <w:sz w:val="12"/>
                <w:szCs w:val="12"/>
              </w:rPr>
            </w:pPr>
          </w:p>
        </w:tc>
        <w:tc>
          <w:tcPr>
            <w:tcW w:w="917" w:type="pct"/>
          </w:tcPr>
          <w:p w:rsidR="00184BE2" w:rsidRPr="00184BE2" w:rsidRDefault="00184BE2" w:rsidP="00184BE2">
            <w:pPr>
              <w:spacing w:after="0" w:line="240" w:lineRule="auto"/>
              <w:rPr>
                <w:rFonts w:ascii="Times New Roman" w:hAnsi="Times New Roman" w:cs="Times New Roman"/>
                <w:sz w:val="12"/>
                <w:szCs w:val="12"/>
              </w:rPr>
            </w:pPr>
          </w:p>
        </w:tc>
        <w:tc>
          <w:tcPr>
            <w:tcW w:w="917" w:type="pct"/>
          </w:tcPr>
          <w:p w:rsidR="00184BE2" w:rsidRPr="00184BE2" w:rsidRDefault="00184BE2" w:rsidP="00184BE2">
            <w:pPr>
              <w:spacing w:after="0" w:line="240" w:lineRule="auto"/>
              <w:rPr>
                <w:rFonts w:ascii="Times New Roman" w:hAnsi="Times New Roman" w:cs="Times New Roman"/>
                <w:sz w:val="12"/>
                <w:szCs w:val="12"/>
              </w:rPr>
            </w:pPr>
          </w:p>
        </w:tc>
        <w:tc>
          <w:tcPr>
            <w:tcW w:w="712" w:type="pct"/>
          </w:tcPr>
          <w:p w:rsidR="00184BE2" w:rsidRPr="00184BE2" w:rsidRDefault="00184BE2" w:rsidP="00184BE2">
            <w:pPr>
              <w:spacing w:after="0" w:line="240" w:lineRule="auto"/>
              <w:rPr>
                <w:rFonts w:ascii="Times New Roman" w:hAnsi="Times New Roman" w:cs="Times New Roman"/>
                <w:sz w:val="12"/>
                <w:szCs w:val="12"/>
              </w:rPr>
            </w:pPr>
          </w:p>
        </w:tc>
      </w:tr>
      <w:tr w:rsidR="00184BE2" w:rsidRPr="00184BE2" w:rsidTr="00184BE2">
        <w:tc>
          <w:tcPr>
            <w:tcW w:w="486"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1</w:t>
            </w:r>
          </w:p>
        </w:tc>
        <w:tc>
          <w:tcPr>
            <w:tcW w:w="868"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192</w:t>
            </w:r>
          </w:p>
        </w:tc>
        <w:tc>
          <w:tcPr>
            <w:tcW w:w="1100"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202°36'10"</w:t>
            </w:r>
          </w:p>
        </w:tc>
        <w:tc>
          <w:tcPr>
            <w:tcW w:w="917"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25,63</w:t>
            </w:r>
          </w:p>
        </w:tc>
        <w:tc>
          <w:tcPr>
            <w:tcW w:w="917"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2257224,64</w:t>
            </w:r>
          </w:p>
        </w:tc>
        <w:tc>
          <w:tcPr>
            <w:tcW w:w="712"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446466,43</w:t>
            </w:r>
          </w:p>
        </w:tc>
      </w:tr>
      <w:tr w:rsidR="00184BE2" w:rsidRPr="00184BE2" w:rsidTr="00184BE2">
        <w:tc>
          <w:tcPr>
            <w:tcW w:w="486"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2</w:t>
            </w:r>
          </w:p>
        </w:tc>
        <w:tc>
          <w:tcPr>
            <w:tcW w:w="868"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193</w:t>
            </w:r>
          </w:p>
        </w:tc>
        <w:tc>
          <w:tcPr>
            <w:tcW w:w="1100"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112°52'12"</w:t>
            </w:r>
          </w:p>
        </w:tc>
        <w:tc>
          <w:tcPr>
            <w:tcW w:w="917"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6,87</w:t>
            </w:r>
          </w:p>
        </w:tc>
        <w:tc>
          <w:tcPr>
            <w:tcW w:w="917"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2257200,98</w:t>
            </w:r>
          </w:p>
        </w:tc>
        <w:tc>
          <w:tcPr>
            <w:tcW w:w="712"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446456,58</w:t>
            </w:r>
          </w:p>
        </w:tc>
      </w:tr>
      <w:tr w:rsidR="00184BE2" w:rsidRPr="00184BE2" w:rsidTr="00184BE2">
        <w:tc>
          <w:tcPr>
            <w:tcW w:w="486"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3</w:t>
            </w:r>
          </w:p>
        </w:tc>
        <w:tc>
          <w:tcPr>
            <w:tcW w:w="868"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194</w:t>
            </w:r>
          </w:p>
        </w:tc>
        <w:tc>
          <w:tcPr>
            <w:tcW w:w="1100"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203°43'42"</w:t>
            </w:r>
          </w:p>
        </w:tc>
        <w:tc>
          <w:tcPr>
            <w:tcW w:w="917"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0,99</w:t>
            </w:r>
          </w:p>
        </w:tc>
        <w:tc>
          <w:tcPr>
            <w:tcW w:w="917"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2257198,31</w:t>
            </w:r>
          </w:p>
        </w:tc>
        <w:tc>
          <w:tcPr>
            <w:tcW w:w="712"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446462,91</w:t>
            </w:r>
          </w:p>
        </w:tc>
      </w:tr>
      <w:tr w:rsidR="00184BE2" w:rsidRPr="00184BE2" w:rsidTr="00184BE2">
        <w:tc>
          <w:tcPr>
            <w:tcW w:w="486"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4</w:t>
            </w:r>
          </w:p>
        </w:tc>
        <w:tc>
          <w:tcPr>
            <w:tcW w:w="868"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195</w:t>
            </w:r>
          </w:p>
        </w:tc>
        <w:tc>
          <w:tcPr>
            <w:tcW w:w="1100"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292°45'41"</w:t>
            </w:r>
          </w:p>
        </w:tc>
        <w:tc>
          <w:tcPr>
            <w:tcW w:w="917"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6,54</w:t>
            </w:r>
          </w:p>
        </w:tc>
        <w:tc>
          <w:tcPr>
            <w:tcW w:w="917"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2257197,40</w:t>
            </w:r>
          </w:p>
        </w:tc>
        <w:tc>
          <w:tcPr>
            <w:tcW w:w="712"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446462,51</w:t>
            </w:r>
          </w:p>
        </w:tc>
      </w:tr>
      <w:tr w:rsidR="00184BE2" w:rsidRPr="00184BE2" w:rsidTr="00184BE2">
        <w:tc>
          <w:tcPr>
            <w:tcW w:w="486"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5</w:t>
            </w:r>
          </w:p>
        </w:tc>
        <w:tc>
          <w:tcPr>
            <w:tcW w:w="868"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196</w:t>
            </w:r>
          </w:p>
        </w:tc>
        <w:tc>
          <w:tcPr>
            <w:tcW w:w="1100"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202°46'16"</w:t>
            </w:r>
          </w:p>
        </w:tc>
        <w:tc>
          <w:tcPr>
            <w:tcW w:w="917"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9,33</w:t>
            </w:r>
          </w:p>
        </w:tc>
        <w:tc>
          <w:tcPr>
            <w:tcW w:w="917"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2257199,93</w:t>
            </w:r>
          </w:p>
        </w:tc>
        <w:tc>
          <w:tcPr>
            <w:tcW w:w="712"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446456,48</w:t>
            </w:r>
          </w:p>
        </w:tc>
      </w:tr>
      <w:tr w:rsidR="00184BE2" w:rsidRPr="00184BE2" w:rsidTr="00184BE2">
        <w:tc>
          <w:tcPr>
            <w:tcW w:w="486"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6</w:t>
            </w:r>
          </w:p>
        </w:tc>
        <w:tc>
          <w:tcPr>
            <w:tcW w:w="868"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197</w:t>
            </w:r>
          </w:p>
        </w:tc>
        <w:tc>
          <w:tcPr>
            <w:tcW w:w="1100"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112°50'16"</w:t>
            </w:r>
          </w:p>
        </w:tc>
        <w:tc>
          <w:tcPr>
            <w:tcW w:w="917"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13,35</w:t>
            </w:r>
          </w:p>
        </w:tc>
        <w:tc>
          <w:tcPr>
            <w:tcW w:w="917"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2257191,33</w:t>
            </w:r>
          </w:p>
        </w:tc>
        <w:tc>
          <w:tcPr>
            <w:tcW w:w="712"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446452,87</w:t>
            </w:r>
          </w:p>
        </w:tc>
      </w:tr>
      <w:tr w:rsidR="00184BE2" w:rsidRPr="00184BE2" w:rsidTr="00184BE2">
        <w:tc>
          <w:tcPr>
            <w:tcW w:w="486"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7</w:t>
            </w:r>
          </w:p>
        </w:tc>
        <w:tc>
          <w:tcPr>
            <w:tcW w:w="868"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198</w:t>
            </w:r>
          </w:p>
        </w:tc>
        <w:tc>
          <w:tcPr>
            <w:tcW w:w="1100"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24°16'46"</w:t>
            </w:r>
          </w:p>
        </w:tc>
        <w:tc>
          <w:tcPr>
            <w:tcW w:w="917"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2,02</w:t>
            </w:r>
          </w:p>
        </w:tc>
        <w:tc>
          <w:tcPr>
            <w:tcW w:w="917"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2257186,15</w:t>
            </w:r>
          </w:p>
        </w:tc>
        <w:tc>
          <w:tcPr>
            <w:tcW w:w="712"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446465,17</w:t>
            </w:r>
          </w:p>
        </w:tc>
      </w:tr>
      <w:tr w:rsidR="00184BE2" w:rsidRPr="00184BE2" w:rsidTr="00184BE2">
        <w:tc>
          <w:tcPr>
            <w:tcW w:w="486"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8</w:t>
            </w:r>
          </w:p>
        </w:tc>
        <w:tc>
          <w:tcPr>
            <w:tcW w:w="868"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199</w:t>
            </w:r>
          </w:p>
        </w:tc>
        <w:tc>
          <w:tcPr>
            <w:tcW w:w="1100"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292°43'47"</w:t>
            </w:r>
          </w:p>
        </w:tc>
        <w:tc>
          <w:tcPr>
            <w:tcW w:w="917"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3,21</w:t>
            </w:r>
          </w:p>
        </w:tc>
        <w:tc>
          <w:tcPr>
            <w:tcW w:w="917"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2257187,99</w:t>
            </w:r>
          </w:p>
        </w:tc>
        <w:tc>
          <w:tcPr>
            <w:tcW w:w="712"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446466,00</w:t>
            </w:r>
          </w:p>
        </w:tc>
      </w:tr>
      <w:tr w:rsidR="00184BE2" w:rsidRPr="00184BE2" w:rsidTr="00184BE2">
        <w:tc>
          <w:tcPr>
            <w:tcW w:w="486"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9</w:t>
            </w:r>
          </w:p>
        </w:tc>
        <w:tc>
          <w:tcPr>
            <w:tcW w:w="868"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200</w:t>
            </w:r>
          </w:p>
        </w:tc>
        <w:tc>
          <w:tcPr>
            <w:tcW w:w="1100"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24°0'5"</w:t>
            </w:r>
          </w:p>
        </w:tc>
        <w:tc>
          <w:tcPr>
            <w:tcW w:w="917"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15</w:t>
            </w:r>
          </w:p>
        </w:tc>
        <w:tc>
          <w:tcPr>
            <w:tcW w:w="917"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2257189,23</w:t>
            </w:r>
          </w:p>
        </w:tc>
        <w:tc>
          <w:tcPr>
            <w:tcW w:w="712"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446463,04</w:t>
            </w:r>
          </w:p>
        </w:tc>
      </w:tr>
      <w:tr w:rsidR="00184BE2" w:rsidRPr="00184BE2" w:rsidTr="00184BE2">
        <w:tc>
          <w:tcPr>
            <w:tcW w:w="486"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10</w:t>
            </w:r>
          </w:p>
        </w:tc>
        <w:tc>
          <w:tcPr>
            <w:tcW w:w="868"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201</w:t>
            </w:r>
          </w:p>
        </w:tc>
        <w:tc>
          <w:tcPr>
            <w:tcW w:w="1100"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25°40'41"</w:t>
            </w:r>
          </w:p>
        </w:tc>
        <w:tc>
          <w:tcPr>
            <w:tcW w:w="917"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15,02</w:t>
            </w:r>
          </w:p>
        </w:tc>
        <w:tc>
          <w:tcPr>
            <w:tcW w:w="917"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2257202,93</w:t>
            </w:r>
          </w:p>
        </w:tc>
        <w:tc>
          <w:tcPr>
            <w:tcW w:w="712"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446469,14</w:t>
            </w:r>
          </w:p>
        </w:tc>
      </w:tr>
      <w:tr w:rsidR="00184BE2" w:rsidRPr="00184BE2" w:rsidTr="00184BE2">
        <w:tc>
          <w:tcPr>
            <w:tcW w:w="486"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11</w:t>
            </w:r>
          </w:p>
        </w:tc>
        <w:tc>
          <w:tcPr>
            <w:tcW w:w="868"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202</w:t>
            </w:r>
          </w:p>
        </w:tc>
        <w:tc>
          <w:tcPr>
            <w:tcW w:w="1100"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110°26'24"</w:t>
            </w:r>
          </w:p>
        </w:tc>
        <w:tc>
          <w:tcPr>
            <w:tcW w:w="917"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2,89</w:t>
            </w:r>
          </w:p>
        </w:tc>
        <w:tc>
          <w:tcPr>
            <w:tcW w:w="917"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2257216,47</w:t>
            </w:r>
          </w:p>
        </w:tc>
        <w:tc>
          <w:tcPr>
            <w:tcW w:w="712"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446475,65</w:t>
            </w:r>
          </w:p>
        </w:tc>
      </w:tr>
      <w:tr w:rsidR="00184BE2" w:rsidRPr="00184BE2" w:rsidTr="00184BE2">
        <w:tc>
          <w:tcPr>
            <w:tcW w:w="486"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12</w:t>
            </w:r>
          </w:p>
        </w:tc>
        <w:tc>
          <w:tcPr>
            <w:tcW w:w="868"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203</w:t>
            </w:r>
          </w:p>
        </w:tc>
        <w:tc>
          <w:tcPr>
            <w:tcW w:w="1100"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23°56'47"</w:t>
            </w:r>
          </w:p>
        </w:tc>
        <w:tc>
          <w:tcPr>
            <w:tcW w:w="917"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3,62</w:t>
            </w:r>
          </w:p>
        </w:tc>
        <w:tc>
          <w:tcPr>
            <w:tcW w:w="917"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2257215,46</w:t>
            </w:r>
          </w:p>
        </w:tc>
        <w:tc>
          <w:tcPr>
            <w:tcW w:w="712"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446478,36</w:t>
            </w:r>
          </w:p>
        </w:tc>
      </w:tr>
      <w:tr w:rsidR="00184BE2" w:rsidRPr="00184BE2" w:rsidTr="00184BE2">
        <w:tc>
          <w:tcPr>
            <w:tcW w:w="486"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13</w:t>
            </w:r>
          </w:p>
        </w:tc>
        <w:tc>
          <w:tcPr>
            <w:tcW w:w="868"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204</w:t>
            </w:r>
          </w:p>
        </w:tc>
        <w:tc>
          <w:tcPr>
            <w:tcW w:w="1100"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293°39'23"</w:t>
            </w:r>
          </w:p>
        </w:tc>
        <w:tc>
          <w:tcPr>
            <w:tcW w:w="917"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14,63</w:t>
            </w:r>
          </w:p>
        </w:tc>
        <w:tc>
          <w:tcPr>
            <w:tcW w:w="917"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2257218,77</w:t>
            </w:r>
          </w:p>
        </w:tc>
        <w:tc>
          <w:tcPr>
            <w:tcW w:w="712"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446479,83</w:t>
            </w:r>
          </w:p>
        </w:tc>
      </w:tr>
      <w:tr w:rsidR="00184BE2" w:rsidRPr="00184BE2" w:rsidTr="00184BE2">
        <w:tc>
          <w:tcPr>
            <w:tcW w:w="486"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14</w:t>
            </w:r>
          </w:p>
        </w:tc>
        <w:tc>
          <w:tcPr>
            <w:tcW w:w="868"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192</w:t>
            </w:r>
          </w:p>
        </w:tc>
        <w:tc>
          <w:tcPr>
            <w:tcW w:w="1100"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202°36'10"</w:t>
            </w:r>
          </w:p>
        </w:tc>
        <w:tc>
          <w:tcPr>
            <w:tcW w:w="917"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25,63</w:t>
            </w:r>
          </w:p>
        </w:tc>
        <w:tc>
          <w:tcPr>
            <w:tcW w:w="917"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2257224,64</w:t>
            </w:r>
          </w:p>
        </w:tc>
        <w:tc>
          <w:tcPr>
            <w:tcW w:w="712"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446466,43</w:t>
            </w:r>
          </w:p>
        </w:tc>
      </w:tr>
      <w:tr w:rsidR="00184BE2" w:rsidRPr="00184BE2" w:rsidTr="00184BE2">
        <w:tc>
          <w:tcPr>
            <w:tcW w:w="486" w:type="pct"/>
          </w:tcPr>
          <w:p w:rsidR="00184BE2" w:rsidRPr="00184BE2" w:rsidRDefault="00184BE2" w:rsidP="00184BE2">
            <w:pPr>
              <w:spacing w:after="0" w:line="240" w:lineRule="auto"/>
              <w:rPr>
                <w:rFonts w:ascii="Times New Roman" w:hAnsi="Times New Roman" w:cs="Times New Roman"/>
                <w:sz w:val="12"/>
                <w:szCs w:val="12"/>
              </w:rPr>
            </w:pPr>
          </w:p>
        </w:tc>
        <w:tc>
          <w:tcPr>
            <w:tcW w:w="868" w:type="pct"/>
          </w:tcPr>
          <w:p w:rsidR="00184BE2" w:rsidRPr="00184BE2" w:rsidRDefault="00184BE2" w:rsidP="00184BE2">
            <w:pPr>
              <w:spacing w:after="0" w:line="240" w:lineRule="auto"/>
              <w:rPr>
                <w:rFonts w:ascii="Times New Roman" w:hAnsi="Times New Roman" w:cs="Times New Roman"/>
                <w:sz w:val="12"/>
                <w:szCs w:val="12"/>
              </w:rPr>
            </w:pPr>
          </w:p>
        </w:tc>
        <w:tc>
          <w:tcPr>
            <w:tcW w:w="1100" w:type="pct"/>
          </w:tcPr>
          <w:p w:rsidR="00184BE2" w:rsidRPr="00184BE2" w:rsidRDefault="00184BE2" w:rsidP="00184BE2">
            <w:pPr>
              <w:spacing w:after="0" w:line="240" w:lineRule="auto"/>
              <w:rPr>
                <w:rFonts w:ascii="Times New Roman" w:hAnsi="Times New Roman" w:cs="Times New Roman"/>
                <w:sz w:val="12"/>
                <w:szCs w:val="12"/>
              </w:rPr>
            </w:pPr>
          </w:p>
        </w:tc>
        <w:tc>
          <w:tcPr>
            <w:tcW w:w="917" w:type="pct"/>
          </w:tcPr>
          <w:p w:rsidR="00184BE2" w:rsidRPr="00184BE2" w:rsidRDefault="00184BE2" w:rsidP="00184BE2">
            <w:pPr>
              <w:spacing w:after="0" w:line="240" w:lineRule="auto"/>
              <w:rPr>
                <w:rFonts w:ascii="Times New Roman" w:hAnsi="Times New Roman" w:cs="Times New Roman"/>
                <w:sz w:val="12"/>
                <w:szCs w:val="12"/>
              </w:rPr>
            </w:pPr>
          </w:p>
        </w:tc>
        <w:tc>
          <w:tcPr>
            <w:tcW w:w="917" w:type="pct"/>
          </w:tcPr>
          <w:p w:rsidR="00184BE2" w:rsidRPr="00184BE2" w:rsidRDefault="00184BE2" w:rsidP="00184BE2">
            <w:pPr>
              <w:spacing w:after="0" w:line="240" w:lineRule="auto"/>
              <w:rPr>
                <w:rFonts w:ascii="Times New Roman" w:hAnsi="Times New Roman" w:cs="Times New Roman"/>
                <w:sz w:val="12"/>
                <w:szCs w:val="12"/>
              </w:rPr>
            </w:pPr>
          </w:p>
        </w:tc>
        <w:tc>
          <w:tcPr>
            <w:tcW w:w="712" w:type="pct"/>
          </w:tcPr>
          <w:p w:rsidR="00184BE2" w:rsidRPr="00184BE2" w:rsidRDefault="00184BE2" w:rsidP="00184BE2">
            <w:pPr>
              <w:spacing w:after="0" w:line="240" w:lineRule="auto"/>
              <w:rPr>
                <w:rFonts w:ascii="Times New Roman" w:hAnsi="Times New Roman" w:cs="Times New Roman"/>
                <w:sz w:val="12"/>
                <w:szCs w:val="12"/>
              </w:rPr>
            </w:pPr>
          </w:p>
        </w:tc>
      </w:tr>
      <w:tr w:rsidR="00184BE2" w:rsidRPr="00184BE2" w:rsidTr="00184BE2">
        <w:tc>
          <w:tcPr>
            <w:tcW w:w="486"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1</w:t>
            </w:r>
          </w:p>
        </w:tc>
        <w:tc>
          <w:tcPr>
            <w:tcW w:w="868"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205</w:t>
            </w:r>
          </w:p>
        </w:tc>
        <w:tc>
          <w:tcPr>
            <w:tcW w:w="1100"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203°39'27"</w:t>
            </w:r>
          </w:p>
        </w:tc>
        <w:tc>
          <w:tcPr>
            <w:tcW w:w="917"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74,94</w:t>
            </w:r>
          </w:p>
        </w:tc>
        <w:tc>
          <w:tcPr>
            <w:tcW w:w="917"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2257299,81</w:t>
            </w:r>
          </w:p>
        </w:tc>
        <w:tc>
          <w:tcPr>
            <w:tcW w:w="712"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446494,09</w:t>
            </w:r>
          </w:p>
        </w:tc>
      </w:tr>
      <w:tr w:rsidR="00184BE2" w:rsidRPr="00184BE2" w:rsidTr="00184BE2">
        <w:tc>
          <w:tcPr>
            <w:tcW w:w="486"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2</w:t>
            </w:r>
          </w:p>
        </w:tc>
        <w:tc>
          <w:tcPr>
            <w:tcW w:w="868"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206</w:t>
            </w:r>
          </w:p>
        </w:tc>
        <w:tc>
          <w:tcPr>
            <w:tcW w:w="1100"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113°42'0"</w:t>
            </w:r>
          </w:p>
        </w:tc>
        <w:tc>
          <w:tcPr>
            <w:tcW w:w="917"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19,51</w:t>
            </w:r>
          </w:p>
        </w:tc>
        <w:tc>
          <w:tcPr>
            <w:tcW w:w="917"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2257231,17</w:t>
            </w:r>
          </w:p>
        </w:tc>
        <w:tc>
          <w:tcPr>
            <w:tcW w:w="712"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446464,02</w:t>
            </w:r>
          </w:p>
        </w:tc>
      </w:tr>
      <w:tr w:rsidR="00184BE2" w:rsidRPr="00184BE2" w:rsidTr="00184BE2">
        <w:tc>
          <w:tcPr>
            <w:tcW w:w="486"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3</w:t>
            </w:r>
          </w:p>
        </w:tc>
        <w:tc>
          <w:tcPr>
            <w:tcW w:w="868"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207</w:t>
            </w:r>
          </w:p>
        </w:tc>
        <w:tc>
          <w:tcPr>
            <w:tcW w:w="1100"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24°15'59"</w:t>
            </w:r>
          </w:p>
        </w:tc>
        <w:tc>
          <w:tcPr>
            <w:tcW w:w="917"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25,65</w:t>
            </w:r>
          </w:p>
        </w:tc>
        <w:tc>
          <w:tcPr>
            <w:tcW w:w="917"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2257223,33</w:t>
            </w:r>
          </w:p>
        </w:tc>
        <w:tc>
          <w:tcPr>
            <w:tcW w:w="712"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446481,88</w:t>
            </w:r>
          </w:p>
        </w:tc>
      </w:tr>
      <w:tr w:rsidR="00184BE2" w:rsidRPr="00184BE2" w:rsidTr="00184BE2">
        <w:tc>
          <w:tcPr>
            <w:tcW w:w="486"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4</w:t>
            </w:r>
          </w:p>
        </w:tc>
        <w:tc>
          <w:tcPr>
            <w:tcW w:w="868"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208</w:t>
            </w:r>
          </w:p>
        </w:tc>
        <w:tc>
          <w:tcPr>
            <w:tcW w:w="1100"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112°48'43"</w:t>
            </w:r>
          </w:p>
        </w:tc>
        <w:tc>
          <w:tcPr>
            <w:tcW w:w="917"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47,28</w:t>
            </w:r>
          </w:p>
        </w:tc>
        <w:tc>
          <w:tcPr>
            <w:tcW w:w="917"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2257246,71</w:t>
            </w:r>
          </w:p>
        </w:tc>
        <w:tc>
          <w:tcPr>
            <w:tcW w:w="712"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446492,42</w:t>
            </w:r>
          </w:p>
        </w:tc>
      </w:tr>
      <w:tr w:rsidR="00184BE2" w:rsidRPr="00184BE2" w:rsidTr="00184BE2">
        <w:tc>
          <w:tcPr>
            <w:tcW w:w="486"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5</w:t>
            </w:r>
          </w:p>
        </w:tc>
        <w:tc>
          <w:tcPr>
            <w:tcW w:w="868"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209</w:t>
            </w:r>
          </w:p>
        </w:tc>
        <w:tc>
          <w:tcPr>
            <w:tcW w:w="1100"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23°39'13"</w:t>
            </w:r>
          </w:p>
        </w:tc>
        <w:tc>
          <w:tcPr>
            <w:tcW w:w="917"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48,6</w:t>
            </w:r>
          </w:p>
        </w:tc>
        <w:tc>
          <w:tcPr>
            <w:tcW w:w="917"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2257228,38</w:t>
            </w:r>
          </w:p>
        </w:tc>
        <w:tc>
          <w:tcPr>
            <w:tcW w:w="712"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446536,00</w:t>
            </w:r>
          </w:p>
        </w:tc>
      </w:tr>
      <w:tr w:rsidR="00184BE2" w:rsidRPr="00184BE2" w:rsidTr="00184BE2">
        <w:tc>
          <w:tcPr>
            <w:tcW w:w="486"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6</w:t>
            </w:r>
          </w:p>
        </w:tc>
        <w:tc>
          <w:tcPr>
            <w:tcW w:w="868"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210</w:t>
            </w:r>
          </w:p>
        </w:tc>
        <w:tc>
          <w:tcPr>
            <w:tcW w:w="1100"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293°39'47"</w:t>
            </w:r>
          </w:p>
        </w:tc>
        <w:tc>
          <w:tcPr>
            <w:tcW w:w="917"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67,05</w:t>
            </w:r>
          </w:p>
        </w:tc>
        <w:tc>
          <w:tcPr>
            <w:tcW w:w="917"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2257272,90</w:t>
            </w:r>
          </w:p>
        </w:tc>
        <w:tc>
          <w:tcPr>
            <w:tcW w:w="712"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446555,50</w:t>
            </w:r>
          </w:p>
        </w:tc>
      </w:tr>
      <w:tr w:rsidR="00184BE2" w:rsidRPr="00184BE2" w:rsidTr="00184BE2">
        <w:tc>
          <w:tcPr>
            <w:tcW w:w="486"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7</w:t>
            </w:r>
          </w:p>
        </w:tc>
        <w:tc>
          <w:tcPr>
            <w:tcW w:w="868"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205</w:t>
            </w:r>
          </w:p>
        </w:tc>
        <w:tc>
          <w:tcPr>
            <w:tcW w:w="1100"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203°39'27"</w:t>
            </w:r>
          </w:p>
        </w:tc>
        <w:tc>
          <w:tcPr>
            <w:tcW w:w="917"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74,94</w:t>
            </w:r>
          </w:p>
        </w:tc>
        <w:tc>
          <w:tcPr>
            <w:tcW w:w="917"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2257299,81</w:t>
            </w:r>
          </w:p>
        </w:tc>
        <w:tc>
          <w:tcPr>
            <w:tcW w:w="712"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446494,09</w:t>
            </w:r>
          </w:p>
        </w:tc>
      </w:tr>
      <w:tr w:rsidR="00184BE2" w:rsidRPr="00184BE2" w:rsidTr="00184BE2">
        <w:tc>
          <w:tcPr>
            <w:tcW w:w="486" w:type="pct"/>
          </w:tcPr>
          <w:p w:rsidR="00184BE2" w:rsidRPr="00184BE2" w:rsidRDefault="00184BE2" w:rsidP="00184BE2">
            <w:pPr>
              <w:spacing w:after="0" w:line="240" w:lineRule="auto"/>
              <w:rPr>
                <w:rFonts w:ascii="Times New Roman" w:hAnsi="Times New Roman" w:cs="Times New Roman"/>
                <w:sz w:val="12"/>
                <w:szCs w:val="12"/>
              </w:rPr>
            </w:pPr>
          </w:p>
        </w:tc>
        <w:tc>
          <w:tcPr>
            <w:tcW w:w="868" w:type="pct"/>
          </w:tcPr>
          <w:p w:rsidR="00184BE2" w:rsidRPr="00184BE2" w:rsidRDefault="00184BE2" w:rsidP="00184BE2">
            <w:pPr>
              <w:spacing w:after="0" w:line="240" w:lineRule="auto"/>
              <w:rPr>
                <w:rFonts w:ascii="Times New Roman" w:hAnsi="Times New Roman" w:cs="Times New Roman"/>
                <w:sz w:val="12"/>
                <w:szCs w:val="12"/>
              </w:rPr>
            </w:pPr>
          </w:p>
        </w:tc>
        <w:tc>
          <w:tcPr>
            <w:tcW w:w="1100" w:type="pct"/>
          </w:tcPr>
          <w:p w:rsidR="00184BE2" w:rsidRPr="00184BE2" w:rsidRDefault="00184BE2" w:rsidP="00184BE2">
            <w:pPr>
              <w:spacing w:after="0" w:line="240" w:lineRule="auto"/>
              <w:rPr>
                <w:rFonts w:ascii="Times New Roman" w:hAnsi="Times New Roman" w:cs="Times New Roman"/>
                <w:sz w:val="12"/>
                <w:szCs w:val="12"/>
              </w:rPr>
            </w:pPr>
          </w:p>
        </w:tc>
        <w:tc>
          <w:tcPr>
            <w:tcW w:w="917" w:type="pct"/>
          </w:tcPr>
          <w:p w:rsidR="00184BE2" w:rsidRPr="00184BE2" w:rsidRDefault="00184BE2" w:rsidP="00184BE2">
            <w:pPr>
              <w:spacing w:after="0" w:line="240" w:lineRule="auto"/>
              <w:rPr>
                <w:rFonts w:ascii="Times New Roman" w:hAnsi="Times New Roman" w:cs="Times New Roman"/>
                <w:sz w:val="12"/>
                <w:szCs w:val="12"/>
              </w:rPr>
            </w:pPr>
          </w:p>
        </w:tc>
        <w:tc>
          <w:tcPr>
            <w:tcW w:w="917" w:type="pct"/>
          </w:tcPr>
          <w:p w:rsidR="00184BE2" w:rsidRPr="00184BE2" w:rsidRDefault="00184BE2" w:rsidP="00184BE2">
            <w:pPr>
              <w:spacing w:after="0" w:line="240" w:lineRule="auto"/>
              <w:rPr>
                <w:rFonts w:ascii="Times New Roman" w:hAnsi="Times New Roman" w:cs="Times New Roman"/>
                <w:sz w:val="12"/>
                <w:szCs w:val="12"/>
              </w:rPr>
            </w:pPr>
          </w:p>
        </w:tc>
        <w:tc>
          <w:tcPr>
            <w:tcW w:w="712" w:type="pct"/>
          </w:tcPr>
          <w:p w:rsidR="00184BE2" w:rsidRPr="00184BE2" w:rsidRDefault="00184BE2" w:rsidP="00184BE2">
            <w:pPr>
              <w:spacing w:after="0" w:line="240" w:lineRule="auto"/>
              <w:rPr>
                <w:rFonts w:ascii="Times New Roman" w:hAnsi="Times New Roman" w:cs="Times New Roman"/>
                <w:sz w:val="12"/>
                <w:szCs w:val="12"/>
              </w:rPr>
            </w:pPr>
          </w:p>
        </w:tc>
      </w:tr>
      <w:tr w:rsidR="00184BE2" w:rsidRPr="00184BE2" w:rsidTr="00184BE2">
        <w:tc>
          <w:tcPr>
            <w:tcW w:w="486"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1</w:t>
            </w:r>
          </w:p>
        </w:tc>
        <w:tc>
          <w:tcPr>
            <w:tcW w:w="868"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211</w:t>
            </w:r>
          </w:p>
        </w:tc>
        <w:tc>
          <w:tcPr>
            <w:tcW w:w="1100"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202°49'28"</w:t>
            </w:r>
          </w:p>
        </w:tc>
        <w:tc>
          <w:tcPr>
            <w:tcW w:w="917"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27,35</w:t>
            </w:r>
          </w:p>
        </w:tc>
        <w:tc>
          <w:tcPr>
            <w:tcW w:w="917"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2257186,72</w:t>
            </w:r>
          </w:p>
        </w:tc>
        <w:tc>
          <w:tcPr>
            <w:tcW w:w="712"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446450,93</w:t>
            </w:r>
          </w:p>
        </w:tc>
      </w:tr>
      <w:tr w:rsidR="00184BE2" w:rsidRPr="00184BE2" w:rsidTr="00184BE2">
        <w:tc>
          <w:tcPr>
            <w:tcW w:w="486"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2</w:t>
            </w:r>
          </w:p>
        </w:tc>
        <w:tc>
          <w:tcPr>
            <w:tcW w:w="868"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212</w:t>
            </w:r>
          </w:p>
        </w:tc>
        <w:tc>
          <w:tcPr>
            <w:tcW w:w="1100"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112°49'37"</w:t>
            </w:r>
          </w:p>
        </w:tc>
        <w:tc>
          <w:tcPr>
            <w:tcW w:w="917"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12,55</w:t>
            </w:r>
          </w:p>
        </w:tc>
        <w:tc>
          <w:tcPr>
            <w:tcW w:w="917"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2257161,51</w:t>
            </w:r>
          </w:p>
        </w:tc>
        <w:tc>
          <w:tcPr>
            <w:tcW w:w="712"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446440,32</w:t>
            </w:r>
          </w:p>
        </w:tc>
      </w:tr>
      <w:tr w:rsidR="00184BE2" w:rsidRPr="00184BE2" w:rsidTr="00184BE2">
        <w:tc>
          <w:tcPr>
            <w:tcW w:w="486"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3</w:t>
            </w:r>
          </w:p>
        </w:tc>
        <w:tc>
          <w:tcPr>
            <w:tcW w:w="868"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213</w:t>
            </w:r>
          </w:p>
        </w:tc>
        <w:tc>
          <w:tcPr>
            <w:tcW w:w="1100"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24°15'6"</w:t>
            </w:r>
          </w:p>
        </w:tc>
        <w:tc>
          <w:tcPr>
            <w:tcW w:w="917"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27,36</w:t>
            </w:r>
          </w:p>
        </w:tc>
        <w:tc>
          <w:tcPr>
            <w:tcW w:w="917"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2257156,64</w:t>
            </w:r>
          </w:p>
        </w:tc>
        <w:tc>
          <w:tcPr>
            <w:tcW w:w="712"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446451,89</w:t>
            </w:r>
          </w:p>
        </w:tc>
      </w:tr>
      <w:tr w:rsidR="00184BE2" w:rsidRPr="00184BE2" w:rsidTr="00184BE2">
        <w:tc>
          <w:tcPr>
            <w:tcW w:w="486"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4</w:t>
            </w:r>
          </w:p>
        </w:tc>
        <w:tc>
          <w:tcPr>
            <w:tcW w:w="868"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214</w:t>
            </w:r>
          </w:p>
        </w:tc>
        <w:tc>
          <w:tcPr>
            <w:tcW w:w="1100"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292°48'23"</w:t>
            </w:r>
          </w:p>
        </w:tc>
        <w:tc>
          <w:tcPr>
            <w:tcW w:w="917"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13,23</w:t>
            </w:r>
          </w:p>
        </w:tc>
        <w:tc>
          <w:tcPr>
            <w:tcW w:w="917"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2257181,59</w:t>
            </w:r>
          </w:p>
        </w:tc>
        <w:tc>
          <w:tcPr>
            <w:tcW w:w="712"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446463,13</w:t>
            </w:r>
          </w:p>
        </w:tc>
      </w:tr>
      <w:tr w:rsidR="00184BE2" w:rsidRPr="00184BE2" w:rsidTr="00184BE2">
        <w:tc>
          <w:tcPr>
            <w:tcW w:w="486"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5</w:t>
            </w:r>
          </w:p>
        </w:tc>
        <w:tc>
          <w:tcPr>
            <w:tcW w:w="868"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211</w:t>
            </w:r>
          </w:p>
        </w:tc>
        <w:tc>
          <w:tcPr>
            <w:tcW w:w="1100"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202°49'28"</w:t>
            </w:r>
          </w:p>
        </w:tc>
        <w:tc>
          <w:tcPr>
            <w:tcW w:w="917"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27,35</w:t>
            </w:r>
          </w:p>
        </w:tc>
        <w:tc>
          <w:tcPr>
            <w:tcW w:w="917"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2257186,72</w:t>
            </w:r>
          </w:p>
        </w:tc>
        <w:tc>
          <w:tcPr>
            <w:tcW w:w="712" w:type="pct"/>
            <w:vAlign w:val="center"/>
          </w:tcPr>
          <w:p w:rsidR="00184BE2" w:rsidRPr="00184BE2" w:rsidRDefault="00184BE2" w:rsidP="00184BE2">
            <w:pPr>
              <w:spacing w:after="0" w:line="240" w:lineRule="auto"/>
              <w:jc w:val="center"/>
              <w:rPr>
                <w:rFonts w:ascii="Times New Roman" w:hAnsi="Times New Roman" w:cs="Times New Roman"/>
                <w:sz w:val="12"/>
                <w:szCs w:val="12"/>
              </w:rPr>
            </w:pPr>
            <w:r w:rsidRPr="00184BE2">
              <w:rPr>
                <w:rFonts w:ascii="Times New Roman" w:hAnsi="Times New Roman" w:cs="Times New Roman"/>
                <w:sz w:val="12"/>
                <w:szCs w:val="12"/>
              </w:rPr>
              <w:t>446450,93</w:t>
            </w:r>
          </w:p>
        </w:tc>
      </w:tr>
      <w:tr w:rsidR="00184BE2" w:rsidRPr="00184BE2" w:rsidTr="00184BE2">
        <w:tc>
          <w:tcPr>
            <w:tcW w:w="5000" w:type="pct"/>
            <w:gridSpan w:val="6"/>
            <w:vAlign w:val="center"/>
          </w:tcPr>
          <w:p w:rsidR="00184BE2" w:rsidRPr="00184BE2" w:rsidRDefault="00184BE2" w:rsidP="00184BE2">
            <w:pPr>
              <w:spacing w:after="0" w:line="240" w:lineRule="auto"/>
              <w:rPr>
                <w:rFonts w:ascii="Times New Roman" w:hAnsi="Times New Roman" w:cs="Times New Roman"/>
                <w:sz w:val="12"/>
                <w:szCs w:val="12"/>
              </w:rPr>
            </w:pPr>
            <w:r w:rsidRPr="00184BE2">
              <w:rPr>
                <w:rFonts w:ascii="Times New Roman" w:hAnsi="Times New Roman" w:cs="Times New Roman"/>
                <w:sz w:val="12"/>
                <w:szCs w:val="12"/>
              </w:rPr>
              <w:t>Площадь: 17 487 кв. м.</w:t>
            </w:r>
          </w:p>
        </w:tc>
      </w:tr>
    </w:tbl>
    <w:p w:rsidR="00184BE2" w:rsidRPr="00924F07" w:rsidRDefault="00184BE2" w:rsidP="008A12F0">
      <w:pPr>
        <w:spacing w:after="0" w:line="240" w:lineRule="auto"/>
        <w:ind w:firstLine="284"/>
        <w:jc w:val="both"/>
        <w:rPr>
          <w:rFonts w:ascii="Times New Roman" w:hAnsi="Times New Roman" w:cs="Times New Roman"/>
          <w:sz w:val="12"/>
          <w:szCs w:val="12"/>
        </w:rPr>
      </w:pPr>
    </w:p>
    <w:p w:rsidR="00184BE2" w:rsidRPr="00184BE2" w:rsidRDefault="00184BE2" w:rsidP="004F14F1">
      <w:pPr>
        <w:spacing w:after="0" w:line="240" w:lineRule="auto"/>
        <w:ind w:firstLine="284"/>
        <w:jc w:val="center"/>
        <w:rPr>
          <w:rFonts w:ascii="Times New Roman" w:hAnsi="Times New Roman" w:cs="Times New Roman"/>
          <w:sz w:val="12"/>
          <w:szCs w:val="12"/>
        </w:rPr>
      </w:pPr>
      <w:r w:rsidRPr="00184BE2">
        <w:rPr>
          <w:rFonts w:ascii="Times New Roman" w:hAnsi="Times New Roman" w:cs="Times New Roman"/>
          <w:sz w:val="12"/>
          <w:szCs w:val="12"/>
        </w:rPr>
        <w:t>2.4. Перечень координат характерных точек границ зон планируемого размещения линейных объектов, подлежащих переносу (переустройству) из зон планируемого размещения линейных объектов</w:t>
      </w:r>
    </w:p>
    <w:p w:rsidR="00184BE2" w:rsidRPr="00184BE2" w:rsidRDefault="00184BE2" w:rsidP="00184BE2">
      <w:pPr>
        <w:spacing w:after="0" w:line="240" w:lineRule="auto"/>
        <w:ind w:firstLine="284"/>
        <w:jc w:val="both"/>
        <w:rPr>
          <w:rFonts w:ascii="Times New Roman" w:hAnsi="Times New Roman" w:cs="Times New Roman"/>
          <w:sz w:val="12"/>
          <w:szCs w:val="12"/>
        </w:rPr>
      </w:pPr>
      <w:r w:rsidRPr="00184BE2">
        <w:rPr>
          <w:rFonts w:ascii="Times New Roman" w:hAnsi="Times New Roman" w:cs="Times New Roman"/>
          <w:sz w:val="12"/>
          <w:szCs w:val="12"/>
        </w:rPr>
        <w:lastRenderedPageBreak/>
        <w:t>Целью работы является расчет площадей земельных участков, отводимых под строительство объекта 1207ПЭ «Блочно-модульная котельная (БМК) на  производственной площадке УПСВ  «Козловская» в границах сельского поселения Захаркино муниципального района Сергиевский Самарской области. В связи с чем, объекты, подлежащие переносу (переустройству) отсутствуют.</w:t>
      </w:r>
    </w:p>
    <w:p w:rsidR="004F14F1" w:rsidRDefault="004F14F1" w:rsidP="00184BE2">
      <w:pPr>
        <w:spacing w:after="0" w:line="240" w:lineRule="auto"/>
        <w:ind w:firstLine="284"/>
        <w:jc w:val="both"/>
        <w:rPr>
          <w:rFonts w:ascii="Times New Roman" w:hAnsi="Times New Roman" w:cs="Times New Roman"/>
          <w:sz w:val="12"/>
          <w:szCs w:val="12"/>
        </w:rPr>
      </w:pPr>
    </w:p>
    <w:p w:rsidR="00184BE2" w:rsidRPr="00184BE2" w:rsidRDefault="00184BE2" w:rsidP="004F14F1">
      <w:pPr>
        <w:spacing w:after="0" w:line="240" w:lineRule="auto"/>
        <w:ind w:firstLine="284"/>
        <w:jc w:val="center"/>
        <w:rPr>
          <w:rFonts w:ascii="Times New Roman" w:hAnsi="Times New Roman" w:cs="Times New Roman"/>
          <w:sz w:val="12"/>
          <w:szCs w:val="12"/>
        </w:rPr>
      </w:pPr>
      <w:r w:rsidRPr="00184BE2">
        <w:rPr>
          <w:rFonts w:ascii="Times New Roman" w:hAnsi="Times New Roman" w:cs="Times New Roman"/>
          <w:sz w:val="12"/>
          <w:szCs w:val="12"/>
        </w:rPr>
        <w:t>2.5. Предельные параметры разрешенного строительства, реконструкции объектов капитального строительства, входящих в состав линейных объектов в границах зон их планируемого размещения</w:t>
      </w:r>
    </w:p>
    <w:p w:rsidR="00184BE2" w:rsidRPr="00184BE2" w:rsidRDefault="00184BE2" w:rsidP="00184BE2">
      <w:pPr>
        <w:spacing w:after="0" w:line="240" w:lineRule="auto"/>
        <w:ind w:firstLine="284"/>
        <w:jc w:val="both"/>
        <w:rPr>
          <w:rFonts w:ascii="Times New Roman" w:hAnsi="Times New Roman" w:cs="Times New Roman"/>
          <w:sz w:val="12"/>
          <w:szCs w:val="12"/>
        </w:rPr>
      </w:pPr>
      <w:r w:rsidRPr="00184BE2">
        <w:rPr>
          <w:rFonts w:ascii="Times New Roman" w:hAnsi="Times New Roman" w:cs="Times New Roman"/>
          <w:sz w:val="12"/>
          <w:szCs w:val="12"/>
        </w:rPr>
        <w:t>Применительно к каждой территориальной зоне градостроительным регламентом в отношении земельных участков и объектов капитального строительства, расположенных в пределах соответствующей территориальной зоны, устанавливаются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их сочетания.</w:t>
      </w:r>
    </w:p>
    <w:p w:rsidR="00184BE2" w:rsidRPr="00184BE2" w:rsidRDefault="00184BE2" w:rsidP="00184BE2">
      <w:pPr>
        <w:spacing w:after="0" w:line="240" w:lineRule="auto"/>
        <w:ind w:firstLine="284"/>
        <w:jc w:val="both"/>
        <w:rPr>
          <w:rFonts w:ascii="Times New Roman" w:hAnsi="Times New Roman" w:cs="Times New Roman"/>
          <w:sz w:val="12"/>
          <w:szCs w:val="12"/>
        </w:rPr>
      </w:pPr>
      <w:r w:rsidRPr="00184BE2">
        <w:rPr>
          <w:rFonts w:ascii="Times New Roman" w:hAnsi="Times New Roman" w:cs="Times New Roman"/>
          <w:sz w:val="12"/>
          <w:szCs w:val="12"/>
        </w:rPr>
        <w:t>Предельные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rsidR="00184BE2" w:rsidRPr="00184BE2" w:rsidRDefault="004F14F1" w:rsidP="00184BE2">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00184BE2" w:rsidRPr="00184BE2">
        <w:rPr>
          <w:rFonts w:ascii="Times New Roman" w:hAnsi="Times New Roman" w:cs="Times New Roman"/>
          <w:sz w:val="12"/>
          <w:szCs w:val="12"/>
        </w:rPr>
        <w:t>предельные (минимальные и (или) максимальные) размеры земельных участков, в том числе их площадь;</w:t>
      </w:r>
    </w:p>
    <w:p w:rsidR="00184BE2" w:rsidRPr="00184BE2" w:rsidRDefault="004F14F1" w:rsidP="00184BE2">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w:t>
      </w:r>
      <w:r w:rsidR="00184BE2" w:rsidRPr="00184BE2">
        <w:rPr>
          <w:rFonts w:ascii="Times New Roman" w:hAnsi="Times New Roman" w:cs="Times New Roman"/>
          <w:sz w:val="12"/>
          <w:szCs w:val="1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184BE2" w:rsidRPr="00184BE2" w:rsidRDefault="004F14F1" w:rsidP="00184BE2">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3)</w:t>
      </w:r>
      <w:r w:rsidR="00184BE2" w:rsidRPr="00184BE2">
        <w:rPr>
          <w:rFonts w:ascii="Times New Roman" w:hAnsi="Times New Roman" w:cs="Times New Roman"/>
          <w:sz w:val="12"/>
          <w:szCs w:val="12"/>
        </w:rPr>
        <w:t>предельное количество этажей или предельную высоту зданий, строений, сооружений;</w:t>
      </w:r>
    </w:p>
    <w:p w:rsidR="00184BE2" w:rsidRPr="00184BE2" w:rsidRDefault="004F14F1" w:rsidP="00184BE2">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4)</w:t>
      </w:r>
      <w:r w:rsidR="00184BE2" w:rsidRPr="00184BE2">
        <w:rPr>
          <w:rFonts w:ascii="Times New Roman" w:hAnsi="Times New Roman" w:cs="Times New Roman"/>
          <w:sz w:val="12"/>
          <w:szCs w:val="1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184BE2" w:rsidRPr="00184BE2" w:rsidRDefault="004F14F1" w:rsidP="00184BE2">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5)</w:t>
      </w:r>
      <w:r w:rsidR="00184BE2" w:rsidRPr="00184BE2">
        <w:rPr>
          <w:rFonts w:ascii="Times New Roman" w:hAnsi="Times New Roman" w:cs="Times New Roman"/>
          <w:sz w:val="12"/>
          <w:szCs w:val="12"/>
        </w:rPr>
        <w:t>в случае, если в градостроительном регламенте применительно к определенной территориальной зоне не устанавливаются предельные (минимальные и (или) максимальные) размеры земельных участков, в том числе их площадь, и (или) предусмотренные подпунктами 2 - 4 пункта 2 настоящей статьи Правил предельные параметры разрешенного строительства, реконструкции объектов капитального строительства, непосредственно в градостроительном регламенте применительно к этой территориальной зоне указывается, что такие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rsidR="00184BE2" w:rsidRPr="00184BE2" w:rsidRDefault="004F14F1" w:rsidP="00184BE2">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6)</w:t>
      </w:r>
      <w:r w:rsidR="00184BE2" w:rsidRPr="00184BE2">
        <w:rPr>
          <w:rFonts w:ascii="Times New Roman" w:hAnsi="Times New Roman" w:cs="Times New Roman"/>
          <w:sz w:val="12"/>
          <w:szCs w:val="12"/>
        </w:rPr>
        <w:t>Наряду с указанными в подпунктах 2 - 4 пункта 2 настоящей статьи предельными параметрами разрешенного строительства,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 реконструкции объектов капитального строительства;</w:t>
      </w:r>
    </w:p>
    <w:p w:rsidR="00184BE2" w:rsidRPr="00184BE2" w:rsidRDefault="004F14F1" w:rsidP="00184BE2">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7)</w:t>
      </w:r>
      <w:r w:rsidR="00184BE2" w:rsidRPr="00184BE2">
        <w:rPr>
          <w:rFonts w:ascii="Times New Roman" w:hAnsi="Times New Roman" w:cs="Times New Roman"/>
          <w:sz w:val="12"/>
          <w:szCs w:val="12"/>
        </w:rPr>
        <w:t>В пределах отдельных территориальных зон в соответствии с настоящими Правилами установлены подзоны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сочетаниями таких размеров и параметров.</w:t>
      </w:r>
    </w:p>
    <w:p w:rsidR="00184BE2" w:rsidRPr="00184BE2" w:rsidRDefault="00184BE2" w:rsidP="00184BE2">
      <w:pPr>
        <w:spacing w:after="0" w:line="240" w:lineRule="auto"/>
        <w:ind w:firstLine="284"/>
        <w:jc w:val="both"/>
        <w:rPr>
          <w:rFonts w:ascii="Times New Roman" w:hAnsi="Times New Roman" w:cs="Times New Roman"/>
          <w:sz w:val="12"/>
          <w:szCs w:val="12"/>
        </w:rPr>
      </w:pPr>
      <w:r w:rsidRPr="00184BE2">
        <w:rPr>
          <w:rFonts w:ascii="Times New Roman" w:hAnsi="Times New Roman" w:cs="Times New Roman"/>
          <w:sz w:val="12"/>
          <w:szCs w:val="12"/>
        </w:rPr>
        <w:t>В виду того, что на территории сельского поселения Захаркино Сергиевского района линейный объект располагается в зоне СХ1, П1-3 предельные параметры разрешенного строительства, максимальный процент застройки, минимальные отступы от границ земельных участков в целях определения мест допустимого размещения объектов на такие объекты представлены в таблицах 2.5.1-2.5.2.</w:t>
      </w:r>
    </w:p>
    <w:p w:rsidR="00924F07" w:rsidRDefault="00184BE2" w:rsidP="00184BE2">
      <w:pPr>
        <w:spacing w:after="0" w:line="240" w:lineRule="auto"/>
        <w:ind w:firstLine="284"/>
        <w:jc w:val="both"/>
        <w:rPr>
          <w:rFonts w:ascii="Times New Roman" w:hAnsi="Times New Roman" w:cs="Times New Roman"/>
          <w:sz w:val="12"/>
          <w:szCs w:val="12"/>
        </w:rPr>
      </w:pPr>
      <w:r w:rsidRPr="00184BE2">
        <w:rPr>
          <w:rFonts w:ascii="Times New Roman" w:hAnsi="Times New Roman" w:cs="Times New Roman"/>
          <w:sz w:val="12"/>
          <w:szCs w:val="12"/>
        </w:rPr>
        <w:t>Таблица 2.5.1 Предельные размеры земельных участков и предельные параметры разрешенного строительства, реконструкции объектов капитального строительства в производственных зонах, подзонах производственных зон и зонах инженерной и транспортной инфраструктур</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
        <w:gridCol w:w="2220"/>
        <w:gridCol w:w="850"/>
        <w:gridCol w:w="713"/>
        <w:gridCol w:w="849"/>
        <w:gridCol w:w="853"/>
        <w:gridCol w:w="852"/>
        <w:gridCol w:w="952"/>
      </w:tblGrid>
      <w:tr w:rsidR="006A6172" w:rsidRPr="004F14F1" w:rsidTr="006A6172">
        <w:tc>
          <w:tcPr>
            <w:tcW w:w="285" w:type="pct"/>
            <w:tcBorders>
              <w:top w:val="single" w:sz="4" w:space="0" w:color="auto"/>
              <w:left w:val="single" w:sz="4" w:space="0" w:color="auto"/>
              <w:bottom w:val="single" w:sz="4" w:space="0" w:color="auto"/>
              <w:right w:val="single" w:sz="4" w:space="0" w:color="auto"/>
            </w:tcBorders>
            <w:vAlign w:val="center"/>
            <w:hideMark/>
          </w:tcPr>
          <w:p w:rsidR="004F14F1" w:rsidRPr="004F14F1" w:rsidRDefault="004F14F1" w:rsidP="006A6172">
            <w:pPr>
              <w:spacing w:after="0" w:line="240" w:lineRule="auto"/>
              <w:rPr>
                <w:rFonts w:ascii="Times New Roman" w:eastAsia="MS MinNew Roman" w:hAnsi="Times New Roman" w:cs="Times New Roman"/>
                <w:b/>
                <w:bCs/>
                <w:sz w:val="12"/>
                <w:szCs w:val="12"/>
              </w:rPr>
            </w:pPr>
            <w:r w:rsidRPr="004F14F1">
              <w:rPr>
                <w:rFonts w:ascii="Times New Roman" w:hAnsi="Times New Roman" w:cs="Times New Roman"/>
                <w:b/>
                <w:sz w:val="12"/>
                <w:szCs w:val="12"/>
              </w:rPr>
              <w:t>№ п/п</w:t>
            </w:r>
          </w:p>
        </w:tc>
        <w:tc>
          <w:tcPr>
            <w:tcW w:w="1436" w:type="pct"/>
            <w:tcBorders>
              <w:top w:val="single" w:sz="4" w:space="0" w:color="auto"/>
              <w:left w:val="single" w:sz="4" w:space="0" w:color="auto"/>
              <w:bottom w:val="single" w:sz="4" w:space="0" w:color="auto"/>
              <w:right w:val="single" w:sz="4" w:space="0" w:color="auto"/>
            </w:tcBorders>
            <w:vAlign w:val="center"/>
            <w:hideMark/>
          </w:tcPr>
          <w:p w:rsidR="004F14F1" w:rsidRPr="004F14F1" w:rsidRDefault="004F14F1" w:rsidP="004F14F1">
            <w:pPr>
              <w:spacing w:after="0" w:line="240" w:lineRule="auto"/>
              <w:ind w:firstLine="33"/>
              <w:jc w:val="center"/>
              <w:rPr>
                <w:rFonts w:ascii="Times New Roman" w:eastAsia="MS MinNew Roman" w:hAnsi="Times New Roman" w:cs="Times New Roman"/>
                <w:b/>
                <w:bCs/>
                <w:sz w:val="12"/>
                <w:szCs w:val="12"/>
              </w:rPr>
            </w:pPr>
            <w:r w:rsidRPr="004F14F1">
              <w:rPr>
                <w:rFonts w:ascii="Times New Roman" w:hAnsi="Times New Roman" w:cs="Times New Roman"/>
                <w:b/>
                <w:sz w:val="12"/>
                <w:szCs w:val="12"/>
              </w:rPr>
              <w:t>Наименование параметра</w:t>
            </w:r>
          </w:p>
        </w:tc>
        <w:tc>
          <w:tcPr>
            <w:tcW w:w="3279" w:type="pct"/>
            <w:gridSpan w:val="6"/>
            <w:tcBorders>
              <w:top w:val="single" w:sz="4" w:space="0" w:color="auto"/>
              <w:left w:val="single" w:sz="4" w:space="0" w:color="auto"/>
              <w:bottom w:val="single" w:sz="4" w:space="0" w:color="auto"/>
              <w:right w:val="single" w:sz="4" w:space="0" w:color="auto"/>
            </w:tcBorders>
            <w:vAlign w:val="center"/>
            <w:hideMark/>
          </w:tcPr>
          <w:p w:rsidR="004F14F1" w:rsidRPr="004F14F1" w:rsidRDefault="004F14F1" w:rsidP="004F14F1">
            <w:pPr>
              <w:spacing w:after="0" w:line="240" w:lineRule="auto"/>
              <w:ind w:firstLine="720"/>
              <w:jc w:val="center"/>
              <w:rPr>
                <w:rFonts w:ascii="Times New Roman" w:eastAsia="MS MinNew Roman" w:hAnsi="Times New Roman" w:cs="Times New Roman"/>
                <w:b/>
                <w:bCs/>
                <w:sz w:val="12"/>
                <w:szCs w:val="12"/>
              </w:rPr>
            </w:pPr>
            <w:r w:rsidRPr="004F14F1">
              <w:rPr>
                <w:rFonts w:ascii="Times New Roman" w:hAnsi="Times New Roman" w:cs="Times New Roman"/>
                <w:b/>
                <w:sz w:val="12"/>
                <w:szCs w:val="12"/>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 в территориальных зонах</w:t>
            </w:r>
          </w:p>
        </w:tc>
      </w:tr>
      <w:tr w:rsidR="006A6172" w:rsidRPr="004F14F1" w:rsidTr="006A6172">
        <w:tc>
          <w:tcPr>
            <w:tcW w:w="285" w:type="pct"/>
            <w:tcBorders>
              <w:top w:val="single" w:sz="4" w:space="0" w:color="auto"/>
              <w:left w:val="single" w:sz="4" w:space="0" w:color="auto"/>
              <w:bottom w:val="single" w:sz="4" w:space="0" w:color="auto"/>
              <w:right w:val="single" w:sz="4" w:space="0" w:color="auto"/>
            </w:tcBorders>
            <w:vAlign w:val="center"/>
          </w:tcPr>
          <w:p w:rsidR="004F14F1" w:rsidRPr="004F14F1" w:rsidRDefault="004F14F1" w:rsidP="004F14F1">
            <w:pPr>
              <w:spacing w:after="0" w:line="240" w:lineRule="auto"/>
              <w:ind w:firstLine="720"/>
              <w:jc w:val="center"/>
              <w:rPr>
                <w:rFonts w:ascii="Times New Roman" w:eastAsia="MS MinNew Roman" w:hAnsi="Times New Roman" w:cs="Times New Roman"/>
                <w:bCs/>
                <w:sz w:val="12"/>
                <w:szCs w:val="12"/>
              </w:rPr>
            </w:pPr>
          </w:p>
        </w:tc>
        <w:tc>
          <w:tcPr>
            <w:tcW w:w="1436" w:type="pct"/>
            <w:tcBorders>
              <w:top w:val="single" w:sz="4" w:space="0" w:color="auto"/>
              <w:left w:val="single" w:sz="4" w:space="0" w:color="auto"/>
              <w:bottom w:val="single" w:sz="4" w:space="0" w:color="auto"/>
              <w:right w:val="single" w:sz="4" w:space="0" w:color="auto"/>
            </w:tcBorders>
            <w:vAlign w:val="center"/>
          </w:tcPr>
          <w:p w:rsidR="004F14F1" w:rsidRPr="004F14F1" w:rsidRDefault="004F14F1" w:rsidP="004F14F1">
            <w:pPr>
              <w:spacing w:after="0" w:line="240" w:lineRule="auto"/>
              <w:ind w:firstLine="720"/>
              <w:jc w:val="center"/>
              <w:rPr>
                <w:rFonts w:ascii="Times New Roman" w:eastAsia="MS MinNew Roman" w:hAnsi="Times New Roman" w:cs="Times New Roman"/>
                <w:bCs/>
                <w:sz w:val="12"/>
                <w:szCs w:val="12"/>
              </w:rPr>
            </w:pPr>
          </w:p>
        </w:tc>
        <w:tc>
          <w:tcPr>
            <w:tcW w:w="550" w:type="pct"/>
            <w:tcBorders>
              <w:top w:val="single" w:sz="4" w:space="0" w:color="auto"/>
              <w:left w:val="single" w:sz="4" w:space="0" w:color="auto"/>
              <w:bottom w:val="single" w:sz="4" w:space="0" w:color="auto"/>
              <w:right w:val="single" w:sz="4" w:space="0" w:color="auto"/>
            </w:tcBorders>
            <w:vAlign w:val="center"/>
          </w:tcPr>
          <w:p w:rsidR="004F14F1" w:rsidRPr="004F14F1" w:rsidRDefault="004F14F1" w:rsidP="004F14F1">
            <w:pPr>
              <w:spacing w:after="0" w:line="240" w:lineRule="auto"/>
              <w:jc w:val="center"/>
              <w:rPr>
                <w:rFonts w:ascii="Times New Roman" w:eastAsia="MS MinNew Roman" w:hAnsi="Times New Roman" w:cs="Times New Roman"/>
                <w:b/>
                <w:bCs/>
                <w:sz w:val="12"/>
                <w:szCs w:val="12"/>
              </w:rPr>
            </w:pPr>
            <w:r w:rsidRPr="004F14F1">
              <w:rPr>
                <w:rFonts w:ascii="Times New Roman" w:eastAsia="MS MinNew Roman" w:hAnsi="Times New Roman" w:cs="Times New Roman"/>
                <w:b/>
                <w:bCs/>
                <w:sz w:val="12"/>
                <w:szCs w:val="12"/>
              </w:rPr>
              <w:t>П1</w:t>
            </w:r>
          </w:p>
        </w:tc>
        <w:tc>
          <w:tcPr>
            <w:tcW w:w="461" w:type="pct"/>
            <w:tcBorders>
              <w:top w:val="single" w:sz="4" w:space="0" w:color="auto"/>
              <w:left w:val="single" w:sz="4" w:space="0" w:color="auto"/>
              <w:bottom w:val="single" w:sz="4" w:space="0" w:color="auto"/>
              <w:right w:val="single" w:sz="4" w:space="0" w:color="auto"/>
            </w:tcBorders>
            <w:vAlign w:val="center"/>
          </w:tcPr>
          <w:p w:rsidR="004F14F1" w:rsidRPr="004F14F1" w:rsidRDefault="004F14F1" w:rsidP="004F14F1">
            <w:pPr>
              <w:spacing w:after="0" w:line="240" w:lineRule="auto"/>
              <w:ind w:firstLine="15"/>
              <w:jc w:val="center"/>
              <w:rPr>
                <w:rFonts w:ascii="Times New Roman" w:eastAsia="MS MinNew Roman" w:hAnsi="Times New Roman" w:cs="Times New Roman"/>
                <w:b/>
                <w:bCs/>
                <w:sz w:val="12"/>
                <w:szCs w:val="12"/>
              </w:rPr>
            </w:pPr>
            <w:r w:rsidRPr="004F14F1">
              <w:rPr>
                <w:rFonts w:ascii="Times New Roman" w:eastAsia="MS MinNew Roman" w:hAnsi="Times New Roman" w:cs="Times New Roman"/>
                <w:b/>
                <w:bCs/>
                <w:sz w:val="12"/>
                <w:szCs w:val="12"/>
              </w:rPr>
              <w:t>П1-0</w:t>
            </w:r>
          </w:p>
        </w:tc>
        <w:tc>
          <w:tcPr>
            <w:tcW w:w="549" w:type="pct"/>
            <w:tcBorders>
              <w:top w:val="single" w:sz="4" w:space="0" w:color="auto"/>
              <w:left w:val="single" w:sz="4" w:space="0" w:color="auto"/>
              <w:bottom w:val="single" w:sz="4" w:space="0" w:color="auto"/>
              <w:right w:val="single" w:sz="4" w:space="0" w:color="auto"/>
            </w:tcBorders>
            <w:vAlign w:val="center"/>
          </w:tcPr>
          <w:p w:rsidR="004F14F1" w:rsidRPr="004F14F1" w:rsidRDefault="004F14F1" w:rsidP="004F14F1">
            <w:pPr>
              <w:spacing w:after="0" w:line="240" w:lineRule="auto"/>
              <w:ind w:firstLine="15"/>
              <w:jc w:val="center"/>
              <w:rPr>
                <w:rFonts w:ascii="Times New Roman" w:eastAsia="MS MinNew Roman" w:hAnsi="Times New Roman" w:cs="Times New Roman"/>
                <w:b/>
                <w:bCs/>
                <w:sz w:val="12"/>
                <w:szCs w:val="12"/>
              </w:rPr>
            </w:pPr>
            <w:r w:rsidRPr="004F14F1">
              <w:rPr>
                <w:rFonts w:ascii="Times New Roman" w:eastAsia="MS MinNew Roman" w:hAnsi="Times New Roman" w:cs="Times New Roman"/>
                <w:b/>
                <w:bCs/>
                <w:sz w:val="12"/>
                <w:szCs w:val="12"/>
              </w:rPr>
              <w:t>П1-3</w:t>
            </w:r>
          </w:p>
        </w:tc>
        <w:tc>
          <w:tcPr>
            <w:tcW w:w="552" w:type="pct"/>
            <w:tcBorders>
              <w:top w:val="single" w:sz="4" w:space="0" w:color="auto"/>
              <w:left w:val="single" w:sz="4" w:space="0" w:color="auto"/>
              <w:bottom w:val="single" w:sz="4" w:space="0" w:color="auto"/>
              <w:right w:val="single" w:sz="4" w:space="0" w:color="auto"/>
            </w:tcBorders>
            <w:vAlign w:val="center"/>
          </w:tcPr>
          <w:p w:rsidR="004F14F1" w:rsidRPr="004F14F1" w:rsidRDefault="004F14F1" w:rsidP="004F14F1">
            <w:pPr>
              <w:spacing w:after="0" w:line="240" w:lineRule="auto"/>
              <w:ind w:firstLine="15"/>
              <w:jc w:val="center"/>
              <w:rPr>
                <w:rFonts w:ascii="Times New Roman" w:eastAsia="MS MinNew Roman" w:hAnsi="Times New Roman" w:cs="Times New Roman"/>
                <w:b/>
                <w:bCs/>
                <w:sz w:val="12"/>
                <w:szCs w:val="12"/>
              </w:rPr>
            </w:pPr>
            <w:r w:rsidRPr="004F14F1">
              <w:rPr>
                <w:rFonts w:ascii="Times New Roman" w:eastAsia="MS MinNew Roman" w:hAnsi="Times New Roman" w:cs="Times New Roman"/>
                <w:b/>
                <w:bCs/>
                <w:sz w:val="12"/>
                <w:szCs w:val="12"/>
              </w:rPr>
              <w:t>П2</w:t>
            </w:r>
          </w:p>
        </w:tc>
        <w:tc>
          <w:tcPr>
            <w:tcW w:w="551" w:type="pct"/>
            <w:tcBorders>
              <w:top w:val="single" w:sz="4" w:space="0" w:color="auto"/>
              <w:left w:val="single" w:sz="4" w:space="0" w:color="auto"/>
              <w:bottom w:val="single" w:sz="4" w:space="0" w:color="auto"/>
              <w:right w:val="single" w:sz="4" w:space="0" w:color="auto"/>
            </w:tcBorders>
            <w:vAlign w:val="center"/>
          </w:tcPr>
          <w:p w:rsidR="004F14F1" w:rsidRPr="004F14F1" w:rsidRDefault="004F14F1" w:rsidP="004F14F1">
            <w:pPr>
              <w:spacing w:after="0" w:line="240" w:lineRule="auto"/>
              <w:ind w:firstLine="15"/>
              <w:jc w:val="center"/>
              <w:rPr>
                <w:rFonts w:ascii="Times New Roman" w:eastAsia="MS MinNew Roman" w:hAnsi="Times New Roman" w:cs="Times New Roman"/>
                <w:b/>
                <w:bCs/>
                <w:sz w:val="12"/>
                <w:szCs w:val="12"/>
              </w:rPr>
            </w:pPr>
            <w:r w:rsidRPr="004F14F1">
              <w:rPr>
                <w:rFonts w:ascii="Times New Roman" w:eastAsia="MS MinNew Roman" w:hAnsi="Times New Roman" w:cs="Times New Roman"/>
                <w:b/>
                <w:bCs/>
                <w:sz w:val="12"/>
                <w:szCs w:val="12"/>
              </w:rPr>
              <w:t>И</w:t>
            </w:r>
          </w:p>
        </w:tc>
        <w:tc>
          <w:tcPr>
            <w:tcW w:w="616" w:type="pct"/>
            <w:tcBorders>
              <w:top w:val="single" w:sz="4" w:space="0" w:color="auto"/>
              <w:left w:val="single" w:sz="4" w:space="0" w:color="auto"/>
              <w:bottom w:val="single" w:sz="4" w:space="0" w:color="auto"/>
              <w:right w:val="single" w:sz="4" w:space="0" w:color="auto"/>
            </w:tcBorders>
            <w:vAlign w:val="center"/>
          </w:tcPr>
          <w:p w:rsidR="004F14F1" w:rsidRPr="004F14F1" w:rsidRDefault="004F14F1" w:rsidP="004F14F1">
            <w:pPr>
              <w:spacing w:after="0" w:line="240" w:lineRule="auto"/>
              <w:ind w:firstLine="15"/>
              <w:jc w:val="center"/>
              <w:rPr>
                <w:rFonts w:ascii="Times New Roman" w:eastAsia="MS MinNew Roman" w:hAnsi="Times New Roman" w:cs="Times New Roman"/>
                <w:b/>
                <w:bCs/>
                <w:sz w:val="12"/>
                <w:szCs w:val="12"/>
              </w:rPr>
            </w:pPr>
            <w:r w:rsidRPr="004F14F1">
              <w:rPr>
                <w:rFonts w:ascii="Times New Roman" w:eastAsia="MS MinNew Roman" w:hAnsi="Times New Roman" w:cs="Times New Roman"/>
                <w:b/>
                <w:bCs/>
                <w:sz w:val="12"/>
                <w:szCs w:val="12"/>
              </w:rPr>
              <w:t>Т</w:t>
            </w:r>
          </w:p>
        </w:tc>
      </w:tr>
      <w:tr w:rsidR="004F14F1" w:rsidRPr="004F14F1" w:rsidTr="004F14F1">
        <w:tc>
          <w:tcPr>
            <w:tcW w:w="5000" w:type="pct"/>
            <w:gridSpan w:val="8"/>
            <w:tcBorders>
              <w:top w:val="single" w:sz="4" w:space="0" w:color="auto"/>
              <w:left w:val="single" w:sz="4" w:space="0" w:color="auto"/>
              <w:bottom w:val="single" w:sz="4" w:space="0" w:color="auto"/>
              <w:right w:val="single" w:sz="4" w:space="0" w:color="auto"/>
            </w:tcBorders>
            <w:vAlign w:val="center"/>
          </w:tcPr>
          <w:p w:rsidR="004F14F1" w:rsidRPr="004F14F1" w:rsidRDefault="004F14F1" w:rsidP="004F14F1">
            <w:pPr>
              <w:spacing w:after="0" w:line="240" w:lineRule="auto"/>
              <w:ind w:firstLine="720"/>
              <w:jc w:val="center"/>
              <w:rPr>
                <w:rFonts w:ascii="Times New Roman" w:hAnsi="Times New Roman" w:cs="Times New Roman"/>
                <w:b/>
                <w:sz w:val="12"/>
                <w:szCs w:val="12"/>
              </w:rPr>
            </w:pPr>
            <w:r w:rsidRPr="004F14F1">
              <w:rPr>
                <w:rFonts w:ascii="Times New Roman" w:hAnsi="Times New Roman" w:cs="Times New Roman"/>
                <w:sz w:val="12"/>
                <w:szCs w:val="12"/>
              </w:rPr>
              <w:t>Предельные (минимальные и (или) максимальные) размеры земельных участков, в том числе их площадь</w:t>
            </w:r>
          </w:p>
        </w:tc>
      </w:tr>
      <w:tr w:rsidR="006A6172" w:rsidRPr="004F14F1" w:rsidTr="006A6172">
        <w:tc>
          <w:tcPr>
            <w:tcW w:w="285" w:type="pct"/>
            <w:tcBorders>
              <w:top w:val="single" w:sz="4" w:space="0" w:color="auto"/>
              <w:left w:val="single" w:sz="4" w:space="0" w:color="auto"/>
              <w:bottom w:val="single" w:sz="4" w:space="0" w:color="auto"/>
              <w:right w:val="single" w:sz="4" w:space="0" w:color="auto"/>
            </w:tcBorders>
            <w:vAlign w:val="center"/>
          </w:tcPr>
          <w:p w:rsidR="004F14F1" w:rsidRPr="004F14F1" w:rsidRDefault="004F14F1" w:rsidP="004F14F1">
            <w:pPr>
              <w:spacing w:after="0" w:line="240" w:lineRule="auto"/>
              <w:jc w:val="center"/>
              <w:rPr>
                <w:rFonts w:ascii="Times New Roman" w:hAnsi="Times New Roman" w:cs="Times New Roman"/>
                <w:sz w:val="12"/>
                <w:szCs w:val="12"/>
              </w:rPr>
            </w:pPr>
          </w:p>
        </w:tc>
        <w:tc>
          <w:tcPr>
            <w:tcW w:w="1436" w:type="pct"/>
            <w:tcBorders>
              <w:top w:val="single" w:sz="4" w:space="0" w:color="auto"/>
              <w:left w:val="single" w:sz="4" w:space="0" w:color="auto"/>
              <w:bottom w:val="single" w:sz="4" w:space="0" w:color="auto"/>
              <w:right w:val="single" w:sz="4" w:space="0" w:color="auto"/>
            </w:tcBorders>
            <w:vAlign w:val="center"/>
          </w:tcPr>
          <w:p w:rsidR="004F14F1" w:rsidRPr="004F14F1" w:rsidRDefault="004F14F1" w:rsidP="004F14F1">
            <w:pPr>
              <w:spacing w:after="0" w:line="240" w:lineRule="auto"/>
              <w:jc w:val="center"/>
              <w:rPr>
                <w:rFonts w:ascii="Times New Roman" w:eastAsia="MS MinNew Roman" w:hAnsi="Times New Roman" w:cs="Times New Roman"/>
                <w:bCs/>
                <w:sz w:val="12"/>
                <w:szCs w:val="12"/>
              </w:rPr>
            </w:pPr>
            <w:r w:rsidRPr="004F14F1">
              <w:rPr>
                <w:rFonts w:ascii="Times New Roman" w:hAnsi="Times New Roman" w:cs="Times New Roman"/>
                <w:sz w:val="12"/>
                <w:szCs w:val="12"/>
              </w:rPr>
              <w:t>Минимальная площадь земельного участка, кв.м</w:t>
            </w:r>
          </w:p>
        </w:tc>
        <w:tc>
          <w:tcPr>
            <w:tcW w:w="550" w:type="pct"/>
            <w:tcBorders>
              <w:top w:val="single" w:sz="4" w:space="0" w:color="auto"/>
              <w:left w:val="single" w:sz="4" w:space="0" w:color="auto"/>
              <w:bottom w:val="single" w:sz="4" w:space="0" w:color="auto"/>
              <w:right w:val="single" w:sz="4" w:space="0" w:color="auto"/>
            </w:tcBorders>
            <w:vAlign w:val="center"/>
          </w:tcPr>
          <w:p w:rsidR="004F14F1" w:rsidRPr="004F14F1" w:rsidRDefault="004F14F1" w:rsidP="004F14F1">
            <w:pPr>
              <w:spacing w:after="0" w:line="240" w:lineRule="auto"/>
              <w:jc w:val="center"/>
              <w:rPr>
                <w:rFonts w:ascii="Times New Roman" w:eastAsia="MS MinNew Roman" w:hAnsi="Times New Roman" w:cs="Times New Roman"/>
                <w:bCs/>
                <w:sz w:val="12"/>
                <w:szCs w:val="12"/>
              </w:rPr>
            </w:pPr>
            <w:r w:rsidRPr="004F14F1">
              <w:rPr>
                <w:rFonts w:ascii="Times New Roman" w:eastAsia="MS MinNew Roman" w:hAnsi="Times New Roman" w:cs="Times New Roman"/>
                <w:bCs/>
                <w:sz w:val="12"/>
                <w:szCs w:val="12"/>
              </w:rPr>
              <w:t>100</w:t>
            </w:r>
          </w:p>
        </w:tc>
        <w:tc>
          <w:tcPr>
            <w:tcW w:w="461" w:type="pct"/>
            <w:tcBorders>
              <w:top w:val="single" w:sz="4" w:space="0" w:color="auto"/>
              <w:left w:val="single" w:sz="4" w:space="0" w:color="auto"/>
              <w:bottom w:val="single" w:sz="4" w:space="0" w:color="auto"/>
              <w:right w:val="single" w:sz="4" w:space="0" w:color="auto"/>
            </w:tcBorders>
            <w:vAlign w:val="center"/>
          </w:tcPr>
          <w:p w:rsidR="004F14F1" w:rsidRPr="004F14F1" w:rsidRDefault="004F14F1" w:rsidP="004F14F1">
            <w:pPr>
              <w:spacing w:after="0" w:line="240" w:lineRule="auto"/>
              <w:ind w:firstLine="15"/>
              <w:jc w:val="center"/>
              <w:rPr>
                <w:rFonts w:ascii="Times New Roman" w:eastAsia="MS MinNew Roman" w:hAnsi="Times New Roman" w:cs="Times New Roman"/>
                <w:bCs/>
                <w:sz w:val="12"/>
                <w:szCs w:val="12"/>
              </w:rPr>
            </w:pPr>
            <w:r w:rsidRPr="004F14F1">
              <w:rPr>
                <w:rFonts w:ascii="Times New Roman" w:eastAsia="MS MinNew Roman" w:hAnsi="Times New Roman" w:cs="Times New Roman"/>
                <w:bCs/>
                <w:sz w:val="12"/>
                <w:szCs w:val="12"/>
              </w:rPr>
              <w:t>100</w:t>
            </w:r>
          </w:p>
        </w:tc>
        <w:tc>
          <w:tcPr>
            <w:tcW w:w="549" w:type="pct"/>
            <w:tcBorders>
              <w:top w:val="single" w:sz="4" w:space="0" w:color="auto"/>
              <w:left w:val="single" w:sz="4" w:space="0" w:color="auto"/>
              <w:bottom w:val="single" w:sz="4" w:space="0" w:color="auto"/>
              <w:right w:val="single" w:sz="4" w:space="0" w:color="auto"/>
            </w:tcBorders>
            <w:vAlign w:val="center"/>
          </w:tcPr>
          <w:p w:rsidR="004F14F1" w:rsidRPr="004F14F1" w:rsidRDefault="004F14F1" w:rsidP="004F14F1">
            <w:pPr>
              <w:spacing w:after="0" w:line="240" w:lineRule="auto"/>
              <w:ind w:firstLine="15"/>
              <w:jc w:val="center"/>
              <w:rPr>
                <w:rFonts w:ascii="Times New Roman" w:eastAsia="MS MinNew Roman" w:hAnsi="Times New Roman" w:cs="Times New Roman"/>
                <w:bCs/>
                <w:sz w:val="12"/>
                <w:szCs w:val="12"/>
              </w:rPr>
            </w:pPr>
            <w:r w:rsidRPr="004F14F1">
              <w:rPr>
                <w:rFonts w:ascii="Times New Roman" w:eastAsia="MS MinNew Roman" w:hAnsi="Times New Roman" w:cs="Times New Roman"/>
                <w:bCs/>
                <w:sz w:val="12"/>
                <w:szCs w:val="12"/>
              </w:rPr>
              <w:t>100</w:t>
            </w:r>
          </w:p>
        </w:tc>
        <w:tc>
          <w:tcPr>
            <w:tcW w:w="552" w:type="pct"/>
            <w:tcBorders>
              <w:top w:val="single" w:sz="4" w:space="0" w:color="auto"/>
              <w:left w:val="single" w:sz="4" w:space="0" w:color="auto"/>
              <w:bottom w:val="single" w:sz="4" w:space="0" w:color="auto"/>
              <w:right w:val="single" w:sz="4" w:space="0" w:color="auto"/>
            </w:tcBorders>
            <w:vAlign w:val="center"/>
          </w:tcPr>
          <w:p w:rsidR="004F14F1" w:rsidRPr="004F14F1" w:rsidRDefault="004F14F1" w:rsidP="004F14F1">
            <w:pPr>
              <w:spacing w:after="0" w:line="240" w:lineRule="auto"/>
              <w:ind w:firstLine="15"/>
              <w:jc w:val="center"/>
              <w:rPr>
                <w:rFonts w:ascii="Times New Roman" w:eastAsia="MS MinNew Roman" w:hAnsi="Times New Roman" w:cs="Times New Roman"/>
                <w:bCs/>
                <w:sz w:val="12"/>
                <w:szCs w:val="12"/>
              </w:rPr>
            </w:pPr>
            <w:r w:rsidRPr="004F14F1">
              <w:rPr>
                <w:rFonts w:ascii="Times New Roman" w:eastAsia="MS MinNew Roman" w:hAnsi="Times New Roman" w:cs="Times New Roman"/>
                <w:bCs/>
                <w:sz w:val="12"/>
                <w:szCs w:val="12"/>
              </w:rPr>
              <w:t>100</w:t>
            </w:r>
          </w:p>
        </w:tc>
        <w:tc>
          <w:tcPr>
            <w:tcW w:w="551" w:type="pct"/>
            <w:tcBorders>
              <w:top w:val="single" w:sz="4" w:space="0" w:color="auto"/>
              <w:left w:val="single" w:sz="4" w:space="0" w:color="auto"/>
              <w:bottom w:val="single" w:sz="4" w:space="0" w:color="auto"/>
              <w:right w:val="single" w:sz="4" w:space="0" w:color="auto"/>
            </w:tcBorders>
            <w:vAlign w:val="center"/>
          </w:tcPr>
          <w:p w:rsidR="004F14F1" w:rsidRPr="004F14F1" w:rsidRDefault="004F14F1" w:rsidP="004F14F1">
            <w:pPr>
              <w:spacing w:after="0" w:line="240" w:lineRule="auto"/>
              <w:ind w:firstLine="15"/>
              <w:jc w:val="center"/>
              <w:rPr>
                <w:rFonts w:ascii="Times New Roman" w:eastAsia="MS MinNew Roman" w:hAnsi="Times New Roman" w:cs="Times New Roman"/>
                <w:bCs/>
                <w:sz w:val="12"/>
                <w:szCs w:val="12"/>
              </w:rPr>
            </w:pPr>
            <w:r w:rsidRPr="004F14F1">
              <w:rPr>
                <w:rFonts w:ascii="Times New Roman" w:eastAsia="MS MinNew Roman" w:hAnsi="Times New Roman" w:cs="Times New Roman"/>
                <w:bCs/>
                <w:sz w:val="12"/>
                <w:szCs w:val="12"/>
              </w:rPr>
              <w:t>10</w:t>
            </w:r>
          </w:p>
        </w:tc>
        <w:tc>
          <w:tcPr>
            <w:tcW w:w="616" w:type="pct"/>
            <w:tcBorders>
              <w:top w:val="single" w:sz="4" w:space="0" w:color="auto"/>
              <w:left w:val="single" w:sz="4" w:space="0" w:color="auto"/>
              <w:bottom w:val="single" w:sz="4" w:space="0" w:color="auto"/>
              <w:right w:val="single" w:sz="4" w:space="0" w:color="auto"/>
            </w:tcBorders>
            <w:vAlign w:val="center"/>
          </w:tcPr>
          <w:p w:rsidR="004F14F1" w:rsidRPr="004F14F1" w:rsidRDefault="004F14F1" w:rsidP="004F14F1">
            <w:pPr>
              <w:spacing w:after="0" w:line="240" w:lineRule="auto"/>
              <w:ind w:firstLine="15"/>
              <w:jc w:val="center"/>
              <w:rPr>
                <w:rFonts w:ascii="Times New Roman" w:eastAsia="MS MinNew Roman" w:hAnsi="Times New Roman" w:cs="Times New Roman"/>
                <w:bCs/>
                <w:sz w:val="12"/>
                <w:szCs w:val="12"/>
              </w:rPr>
            </w:pPr>
            <w:r w:rsidRPr="004F14F1">
              <w:rPr>
                <w:rFonts w:ascii="Times New Roman" w:eastAsia="MS MinNew Roman" w:hAnsi="Times New Roman" w:cs="Times New Roman"/>
                <w:bCs/>
                <w:sz w:val="12"/>
                <w:szCs w:val="12"/>
              </w:rPr>
              <w:t>10</w:t>
            </w:r>
          </w:p>
        </w:tc>
      </w:tr>
      <w:tr w:rsidR="006A6172" w:rsidRPr="004F14F1" w:rsidTr="006A6172">
        <w:tc>
          <w:tcPr>
            <w:tcW w:w="285" w:type="pct"/>
            <w:tcBorders>
              <w:top w:val="single" w:sz="4" w:space="0" w:color="auto"/>
              <w:left w:val="single" w:sz="4" w:space="0" w:color="auto"/>
              <w:bottom w:val="single" w:sz="4" w:space="0" w:color="auto"/>
              <w:right w:val="single" w:sz="4" w:space="0" w:color="auto"/>
            </w:tcBorders>
            <w:vAlign w:val="center"/>
          </w:tcPr>
          <w:p w:rsidR="004F14F1" w:rsidRPr="004F14F1" w:rsidRDefault="004F14F1" w:rsidP="004F14F1">
            <w:pPr>
              <w:tabs>
                <w:tab w:val="left" w:pos="0"/>
              </w:tabs>
              <w:spacing w:after="0" w:line="240" w:lineRule="auto"/>
              <w:jc w:val="center"/>
              <w:rPr>
                <w:rFonts w:ascii="Times New Roman" w:hAnsi="Times New Roman" w:cs="Times New Roman"/>
                <w:sz w:val="12"/>
                <w:szCs w:val="12"/>
              </w:rPr>
            </w:pPr>
          </w:p>
        </w:tc>
        <w:tc>
          <w:tcPr>
            <w:tcW w:w="1436" w:type="pct"/>
            <w:tcBorders>
              <w:top w:val="single" w:sz="4" w:space="0" w:color="auto"/>
              <w:left w:val="single" w:sz="4" w:space="0" w:color="auto"/>
              <w:bottom w:val="single" w:sz="4" w:space="0" w:color="auto"/>
              <w:right w:val="single" w:sz="4" w:space="0" w:color="auto"/>
            </w:tcBorders>
            <w:vAlign w:val="center"/>
          </w:tcPr>
          <w:p w:rsidR="004F14F1" w:rsidRPr="004F14F1" w:rsidRDefault="004F14F1" w:rsidP="004F14F1">
            <w:pPr>
              <w:spacing w:after="0" w:line="240" w:lineRule="auto"/>
              <w:jc w:val="center"/>
              <w:rPr>
                <w:rFonts w:ascii="Times New Roman" w:eastAsia="MS MinNew Roman" w:hAnsi="Times New Roman" w:cs="Times New Roman"/>
                <w:bCs/>
                <w:sz w:val="12"/>
                <w:szCs w:val="12"/>
              </w:rPr>
            </w:pPr>
            <w:r w:rsidRPr="004F14F1">
              <w:rPr>
                <w:rFonts w:ascii="Times New Roman" w:hAnsi="Times New Roman" w:cs="Times New Roman"/>
                <w:sz w:val="12"/>
                <w:szCs w:val="12"/>
              </w:rPr>
              <w:t>Максимальная площадь земельного участка, кв.м</w:t>
            </w:r>
          </w:p>
        </w:tc>
        <w:tc>
          <w:tcPr>
            <w:tcW w:w="550" w:type="pct"/>
            <w:tcBorders>
              <w:top w:val="single" w:sz="4" w:space="0" w:color="auto"/>
              <w:left w:val="single" w:sz="4" w:space="0" w:color="auto"/>
              <w:bottom w:val="single" w:sz="4" w:space="0" w:color="auto"/>
              <w:right w:val="single" w:sz="4" w:space="0" w:color="auto"/>
            </w:tcBorders>
            <w:vAlign w:val="center"/>
          </w:tcPr>
          <w:p w:rsidR="004F14F1" w:rsidRPr="004F14F1" w:rsidRDefault="004F14F1" w:rsidP="004F14F1">
            <w:pPr>
              <w:spacing w:after="0" w:line="240" w:lineRule="auto"/>
              <w:jc w:val="center"/>
              <w:rPr>
                <w:rFonts w:ascii="Times New Roman" w:eastAsia="MS MinNew Roman" w:hAnsi="Times New Roman" w:cs="Times New Roman"/>
                <w:bCs/>
                <w:sz w:val="12"/>
                <w:szCs w:val="12"/>
              </w:rPr>
            </w:pPr>
            <w:r w:rsidRPr="004F14F1">
              <w:rPr>
                <w:rFonts w:ascii="Times New Roman" w:eastAsia="MS MinNew Roman" w:hAnsi="Times New Roman" w:cs="Times New Roman"/>
                <w:bCs/>
                <w:sz w:val="12"/>
                <w:szCs w:val="12"/>
              </w:rPr>
              <w:t>-</w:t>
            </w:r>
          </w:p>
        </w:tc>
        <w:tc>
          <w:tcPr>
            <w:tcW w:w="461" w:type="pct"/>
            <w:tcBorders>
              <w:top w:val="single" w:sz="4" w:space="0" w:color="auto"/>
              <w:left w:val="single" w:sz="4" w:space="0" w:color="auto"/>
              <w:bottom w:val="single" w:sz="4" w:space="0" w:color="auto"/>
              <w:right w:val="single" w:sz="4" w:space="0" w:color="auto"/>
            </w:tcBorders>
            <w:vAlign w:val="center"/>
          </w:tcPr>
          <w:p w:rsidR="004F14F1" w:rsidRPr="004F14F1" w:rsidRDefault="004F14F1" w:rsidP="004F14F1">
            <w:pPr>
              <w:spacing w:after="0" w:line="240" w:lineRule="auto"/>
              <w:ind w:firstLine="15"/>
              <w:jc w:val="center"/>
              <w:rPr>
                <w:rFonts w:ascii="Times New Roman" w:eastAsia="MS MinNew Roman" w:hAnsi="Times New Roman" w:cs="Times New Roman"/>
                <w:bCs/>
                <w:sz w:val="12"/>
                <w:szCs w:val="12"/>
              </w:rPr>
            </w:pPr>
            <w:r w:rsidRPr="004F14F1">
              <w:rPr>
                <w:rFonts w:ascii="Times New Roman" w:eastAsia="MS MinNew Roman" w:hAnsi="Times New Roman" w:cs="Times New Roman"/>
                <w:bCs/>
                <w:sz w:val="12"/>
                <w:szCs w:val="12"/>
              </w:rPr>
              <w:t>-</w:t>
            </w:r>
          </w:p>
        </w:tc>
        <w:tc>
          <w:tcPr>
            <w:tcW w:w="549" w:type="pct"/>
            <w:tcBorders>
              <w:top w:val="single" w:sz="4" w:space="0" w:color="auto"/>
              <w:left w:val="single" w:sz="4" w:space="0" w:color="auto"/>
              <w:bottom w:val="single" w:sz="4" w:space="0" w:color="auto"/>
              <w:right w:val="single" w:sz="4" w:space="0" w:color="auto"/>
            </w:tcBorders>
            <w:vAlign w:val="center"/>
          </w:tcPr>
          <w:p w:rsidR="004F14F1" w:rsidRPr="004F14F1" w:rsidRDefault="004F14F1" w:rsidP="004F14F1">
            <w:pPr>
              <w:spacing w:after="0" w:line="240" w:lineRule="auto"/>
              <w:ind w:firstLine="15"/>
              <w:jc w:val="center"/>
              <w:rPr>
                <w:rFonts w:ascii="Times New Roman" w:eastAsia="MS MinNew Roman" w:hAnsi="Times New Roman" w:cs="Times New Roman"/>
                <w:bCs/>
                <w:sz w:val="12"/>
                <w:szCs w:val="12"/>
              </w:rPr>
            </w:pPr>
            <w:r w:rsidRPr="004F14F1">
              <w:rPr>
                <w:rFonts w:ascii="Times New Roman" w:eastAsia="MS MinNew Roman" w:hAnsi="Times New Roman" w:cs="Times New Roman"/>
                <w:bCs/>
                <w:sz w:val="12"/>
                <w:szCs w:val="12"/>
              </w:rPr>
              <w:t>-</w:t>
            </w:r>
          </w:p>
        </w:tc>
        <w:tc>
          <w:tcPr>
            <w:tcW w:w="552" w:type="pct"/>
            <w:tcBorders>
              <w:top w:val="single" w:sz="4" w:space="0" w:color="auto"/>
              <w:left w:val="single" w:sz="4" w:space="0" w:color="auto"/>
              <w:bottom w:val="single" w:sz="4" w:space="0" w:color="auto"/>
              <w:right w:val="single" w:sz="4" w:space="0" w:color="auto"/>
            </w:tcBorders>
            <w:vAlign w:val="center"/>
          </w:tcPr>
          <w:p w:rsidR="004F14F1" w:rsidRPr="004F14F1" w:rsidRDefault="004F14F1" w:rsidP="004F14F1">
            <w:pPr>
              <w:spacing w:after="0" w:line="240" w:lineRule="auto"/>
              <w:ind w:firstLine="15"/>
              <w:jc w:val="center"/>
              <w:rPr>
                <w:rFonts w:ascii="Times New Roman" w:eastAsia="MS MinNew Roman" w:hAnsi="Times New Roman" w:cs="Times New Roman"/>
                <w:bCs/>
                <w:sz w:val="12"/>
                <w:szCs w:val="12"/>
              </w:rPr>
            </w:pPr>
            <w:r w:rsidRPr="004F14F1">
              <w:rPr>
                <w:rFonts w:ascii="Times New Roman" w:eastAsia="MS MinNew Roman" w:hAnsi="Times New Roman" w:cs="Times New Roman"/>
                <w:bCs/>
                <w:sz w:val="12"/>
                <w:szCs w:val="12"/>
              </w:rPr>
              <w:t>-</w:t>
            </w:r>
          </w:p>
        </w:tc>
        <w:tc>
          <w:tcPr>
            <w:tcW w:w="551" w:type="pct"/>
            <w:tcBorders>
              <w:top w:val="single" w:sz="4" w:space="0" w:color="auto"/>
              <w:left w:val="single" w:sz="4" w:space="0" w:color="auto"/>
              <w:bottom w:val="single" w:sz="4" w:space="0" w:color="auto"/>
              <w:right w:val="single" w:sz="4" w:space="0" w:color="auto"/>
            </w:tcBorders>
            <w:vAlign w:val="center"/>
          </w:tcPr>
          <w:p w:rsidR="004F14F1" w:rsidRPr="004F14F1" w:rsidRDefault="004F14F1" w:rsidP="004F14F1">
            <w:pPr>
              <w:spacing w:after="0" w:line="240" w:lineRule="auto"/>
              <w:ind w:firstLine="15"/>
              <w:jc w:val="center"/>
              <w:rPr>
                <w:rFonts w:ascii="Times New Roman" w:eastAsia="MS MinNew Roman" w:hAnsi="Times New Roman" w:cs="Times New Roman"/>
                <w:bCs/>
                <w:sz w:val="12"/>
                <w:szCs w:val="12"/>
              </w:rPr>
            </w:pPr>
            <w:r w:rsidRPr="004F14F1">
              <w:rPr>
                <w:rFonts w:ascii="Times New Roman" w:eastAsia="MS MinNew Roman" w:hAnsi="Times New Roman" w:cs="Times New Roman"/>
                <w:bCs/>
                <w:sz w:val="12"/>
                <w:szCs w:val="12"/>
              </w:rPr>
              <w:t>-</w:t>
            </w:r>
          </w:p>
        </w:tc>
        <w:tc>
          <w:tcPr>
            <w:tcW w:w="616" w:type="pct"/>
            <w:tcBorders>
              <w:top w:val="single" w:sz="4" w:space="0" w:color="auto"/>
              <w:left w:val="single" w:sz="4" w:space="0" w:color="auto"/>
              <w:bottom w:val="single" w:sz="4" w:space="0" w:color="auto"/>
              <w:right w:val="single" w:sz="4" w:space="0" w:color="auto"/>
            </w:tcBorders>
            <w:vAlign w:val="center"/>
          </w:tcPr>
          <w:p w:rsidR="004F14F1" w:rsidRPr="004F14F1" w:rsidRDefault="004F14F1" w:rsidP="004F14F1">
            <w:pPr>
              <w:spacing w:after="0" w:line="240" w:lineRule="auto"/>
              <w:ind w:firstLine="15"/>
              <w:jc w:val="center"/>
              <w:rPr>
                <w:rFonts w:ascii="Times New Roman" w:eastAsia="MS MinNew Roman" w:hAnsi="Times New Roman" w:cs="Times New Roman"/>
                <w:bCs/>
                <w:sz w:val="12"/>
                <w:szCs w:val="12"/>
              </w:rPr>
            </w:pPr>
            <w:r w:rsidRPr="004F14F1">
              <w:rPr>
                <w:rFonts w:ascii="Times New Roman" w:eastAsia="MS MinNew Roman" w:hAnsi="Times New Roman" w:cs="Times New Roman"/>
                <w:bCs/>
                <w:sz w:val="12"/>
                <w:szCs w:val="12"/>
              </w:rPr>
              <w:t>-</w:t>
            </w:r>
          </w:p>
        </w:tc>
      </w:tr>
      <w:tr w:rsidR="004F14F1" w:rsidRPr="004F14F1" w:rsidTr="004F14F1">
        <w:tc>
          <w:tcPr>
            <w:tcW w:w="5000" w:type="pct"/>
            <w:gridSpan w:val="8"/>
            <w:tcBorders>
              <w:top w:val="single" w:sz="4" w:space="0" w:color="auto"/>
              <w:left w:val="single" w:sz="4" w:space="0" w:color="auto"/>
              <w:bottom w:val="single" w:sz="4" w:space="0" w:color="auto"/>
              <w:right w:val="single" w:sz="4" w:space="0" w:color="auto"/>
            </w:tcBorders>
            <w:vAlign w:val="center"/>
          </w:tcPr>
          <w:p w:rsidR="004F14F1" w:rsidRPr="004F14F1" w:rsidRDefault="004F14F1" w:rsidP="004F14F1">
            <w:pPr>
              <w:spacing w:after="0" w:line="240" w:lineRule="auto"/>
              <w:ind w:firstLine="720"/>
              <w:jc w:val="center"/>
              <w:rPr>
                <w:rFonts w:ascii="Times New Roman" w:hAnsi="Times New Roman" w:cs="Times New Roman"/>
                <w:b/>
                <w:sz w:val="12"/>
                <w:szCs w:val="12"/>
              </w:rPr>
            </w:pPr>
            <w:r w:rsidRPr="004F14F1">
              <w:rPr>
                <w:rFonts w:ascii="Times New Roman" w:hAnsi="Times New Roman" w:cs="Times New Roman"/>
                <w:sz w:val="12"/>
                <w:szCs w:val="12"/>
              </w:rPr>
              <w:t>Предельное количество этажей или предельная высота зданий, строений, сооружений</w:t>
            </w:r>
          </w:p>
        </w:tc>
      </w:tr>
      <w:tr w:rsidR="006A6172" w:rsidRPr="004F14F1" w:rsidTr="006A6172">
        <w:tc>
          <w:tcPr>
            <w:tcW w:w="285" w:type="pct"/>
            <w:tcBorders>
              <w:top w:val="single" w:sz="4" w:space="0" w:color="auto"/>
              <w:left w:val="single" w:sz="4" w:space="0" w:color="auto"/>
              <w:bottom w:val="single" w:sz="4" w:space="0" w:color="auto"/>
              <w:right w:val="single" w:sz="4" w:space="0" w:color="auto"/>
            </w:tcBorders>
            <w:vAlign w:val="center"/>
          </w:tcPr>
          <w:p w:rsidR="004F14F1" w:rsidRPr="004F14F1" w:rsidRDefault="004F14F1" w:rsidP="004F14F1">
            <w:pPr>
              <w:spacing w:after="0" w:line="240" w:lineRule="auto"/>
              <w:jc w:val="center"/>
              <w:rPr>
                <w:rFonts w:ascii="Times New Roman" w:eastAsia="MS MinNew Roman" w:hAnsi="Times New Roman" w:cs="Times New Roman"/>
                <w:bCs/>
                <w:sz w:val="12"/>
                <w:szCs w:val="12"/>
              </w:rPr>
            </w:pPr>
          </w:p>
        </w:tc>
        <w:tc>
          <w:tcPr>
            <w:tcW w:w="1436" w:type="pct"/>
            <w:tcBorders>
              <w:top w:val="single" w:sz="4" w:space="0" w:color="auto"/>
              <w:left w:val="single" w:sz="4" w:space="0" w:color="auto"/>
              <w:bottom w:val="single" w:sz="4" w:space="0" w:color="auto"/>
              <w:right w:val="single" w:sz="4" w:space="0" w:color="auto"/>
            </w:tcBorders>
            <w:vAlign w:val="center"/>
          </w:tcPr>
          <w:p w:rsidR="004F14F1" w:rsidRPr="004F14F1" w:rsidRDefault="004F14F1" w:rsidP="004F14F1">
            <w:pPr>
              <w:spacing w:after="0" w:line="240" w:lineRule="auto"/>
              <w:jc w:val="center"/>
              <w:rPr>
                <w:rFonts w:ascii="Times New Roman" w:eastAsia="MS MinNew Roman" w:hAnsi="Times New Roman" w:cs="Times New Roman"/>
                <w:bCs/>
                <w:sz w:val="12"/>
                <w:szCs w:val="12"/>
              </w:rPr>
            </w:pPr>
            <w:r w:rsidRPr="004F14F1">
              <w:rPr>
                <w:rFonts w:ascii="Times New Roman" w:eastAsia="MS MinNew Roman" w:hAnsi="Times New Roman" w:cs="Times New Roman"/>
                <w:bCs/>
                <w:sz w:val="12"/>
                <w:szCs w:val="12"/>
              </w:rPr>
              <w:t>Предельная высота зданий, строений, сооружений, м</w:t>
            </w:r>
          </w:p>
        </w:tc>
        <w:tc>
          <w:tcPr>
            <w:tcW w:w="550" w:type="pct"/>
            <w:tcBorders>
              <w:top w:val="single" w:sz="4" w:space="0" w:color="auto"/>
              <w:left w:val="single" w:sz="4" w:space="0" w:color="auto"/>
              <w:bottom w:val="single" w:sz="4" w:space="0" w:color="auto"/>
              <w:right w:val="single" w:sz="4" w:space="0" w:color="auto"/>
            </w:tcBorders>
            <w:vAlign w:val="center"/>
          </w:tcPr>
          <w:p w:rsidR="004F14F1" w:rsidRPr="004F14F1" w:rsidRDefault="004F14F1" w:rsidP="004F14F1">
            <w:pPr>
              <w:spacing w:after="0" w:line="240" w:lineRule="auto"/>
              <w:jc w:val="center"/>
              <w:rPr>
                <w:rFonts w:ascii="Times New Roman" w:eastAsia="MS MinNew Roman" w:hAnsi="Times New Roman" w:cs="Times New Roman"/>
                <w:bCs/>
                <w:sz w:val="12"/>
                <w:szCs w:val="12"/>
              </w:rPr>
            </w:pPr>
            <w:r w:rsidRPr="004F14F1">
              <w:rPr>
                <w:rFonts w:ascii="Times New Roman" w:eastAsia="MS MinNew Roman" w:hAnsi="Times New Roman" w:cs="Times New Roman"/>
                <w:bCs/>
                <w:sz w:val="12"/>
                <w:szCs w:val="12"/>
              </w:rPr>
              <w:t>30</w:t>
            </w:r>
          </w:p>
        </w:tc>
        <w:tc>
          <w:tcPr>
            <w:tcW w:w="461" w:type="pct"/>
            <w:tcBorders>
              <w:top w:val="single" w:sz="4" w:space="0" w:color="auto"/>
              <w:left w:val="single" w:sz="4" w:space="0" w:color="auto"/>
              <w:bottom w:val="single" w:sz="4" w:space="0" w:color="auto"/>
              <w:right w:val="single" w:sz="4" w:space="0" w:color="auto"/>
            </w:tcBorders>
            <w:vAlign w:val="center"/>
          </w:tcPr>
          <w:p w:rsidR="004F14F1" w:rsidRPr="004F14F1" w:rsidRDefault="004F14F1" w:rsidP="004F14F1">
            <w:pPr>
              <w:spacing w:after="0" w:line="240" w:lineRule="auto"/>
              <w:ind w:firstLine="15"/>
              <w:jc w:val="center"/>
              <w:rPr>
                <w:rFonts w:ascii="Times New Roman" w:eastAsia="MS MinNew Roman" w:hAnsi="Times New Roman" w:cs="Times New Roman"/>
                <w:bCs/>
                <w:sz w:val="12"/>
                <w:szCs w:val="12"/>
              </w:rPr>
            </w:pPr>
            <w:r w:rsidRPr="004F14F1">
              <w:rPr>
                <w:rFonts w:ascii="Times New Roman" w:eastAsia="MS MinNew Roman" w:hAnsi="Times New Roman" w:cs="Times New Roman"/>
                <w:bCs/>
                <w:sz w:val="12"/>
                <w:szCs w:val="12"/>
              </w:rPr>
              <w:t>30</w:t>
            </w:r>
          </w:p>
        </w:tc>
        <w:tc>
          <w:tcPr>
            <w:tcW w:w="549" w:type="pct"/>
            <w:tcBorders>
              <w:top w:val="single" w:sz="4" w:space="0" w:color="auto"/>
              <w:left w:val="single" w:sz="4" w:space="0" w:color="auto"/>
              <w:bottom w:val="single" w:sz="4" w:space="0" w:color="auto"/>
              <w:right w:val="single" w:sz="4" w:space="0" w:color="auto"/>
            </w:tcBorders>
            <w:vAlign w:val="center"/>
          </w:tcPr>
          <w:p w:rsidR="004F14F1" w:rsidRPr="004F14F1" w:rsidRDefault="004F14F1" w:rsidP="004F14F1">
            <w:pPr>
              <w:spacing w:after="0" w:line="240" w:lineRule="auto"/>
              <w:ind w:firstLine="15"/>
              <w:jc w:val="center"/>
              <w:rPr>
                <w:rFonts w:ascii="Times New Roman" w:eastAsia="MS MinNew Roman" w:hAnsi="Times New Roman" w:cs="Times New Roman"/>
                <w:bCs/>
                <w:sz w:val="12"/>
                <w:szCs w:val="12"/>
              </w:rPr>
            </w:pPr>
            <w:r w:rsidRPr="004F14F1">
              <w:rPr>
                <w:rFonts w:ascii="Times New Roman" w:eastAsia="MS MinNew Roman" w:hAnsi="Times New Roman" w:cs="Times New Roman"/>
                <w:bCs/>
                <w:sz w:val="12"/>
                <w:szCs w:val="12"/>
              </w:rPr>
              <w:t>30</w:t>
            </w:r>
          </w:p>
        </w:tc>
        <w:tc>
          <w:tcPr>
            <w:tcW w:w="552" w:type="pct"/>
            <w:tcBorders>
              <w:top w:val="single" w:sz="4" w:space="0" w:color="auto"/>
              <w:left w:val="single" w:sz="4" w:space="0" w:color="auto"/>
              <w:bottom w:val="single" w:sz="4" w:space="0" w:color="auto"/>
              <w:right w:val="single" w:sz="4" w:space="0" w:color="auto"/>
            </w:tcBorders>
            <w:vAlign w:val="center"/>
          </w:tcPr>
          <w:p w:rsidR="004F14F1" w:rsidRPr="004F14F1" w:rsidRDefault="004F14F1" w:rsidP="004F14F1">
            <w:pPr>
              <w:spacing w:after="0" w:line="240" w:lineRule="auto"/>
              <w:ind w:firstLine="15"/>
              <w:jc w:val="center"/>
              <w:rPr>
                <w:rFonts w:ascii="Times New Roman" w:eastAsia="MS MinNew Roman" w:hAnsi="Times New Roman" w:cs="Times New Roman"/>
                <w:bCs/>
                <w:sz w:val="12"/>
                <w:szCs w:val="12"/>
              </w:rPr>
            </w:pPr>
            <w:r w:rsidRPr="004F14F1">
              <w:rPr>
                <w:rFonts w:ascii="Times New Roman" w:eastAsia="MS MinNew Roman" w:hAnsi="Times New Roman" w:cs="Times New Roman"/>
                <w:bCs/>
                <w:sz w:val="12"/>
                <w:szCs w:val="12"/>
              </w:rPr>
              <w:t>20</w:t>
            </w:r>
          </w:p>
        </w:tc>
        <w:tc>
          <w:tcPr>
            <w:tcW w:w="551" w:type="pct"/>
            <w:tcBorders>
              <w:top w:val="single" w:sz="4" w:space="0" w:color="auto"/>
              <w:left w:val="single" w:sz="4" w:space="0" w:color="auto"/>
              <w:bottom w:val="single" w:sz="4" w:space="0" w:color="auto"/>
              <w:right w:val="single" w:sz="4" w:space="0" w:color="auto"/>
            </w:tcBorders>
            <w:vAlign w:val="center"/>
          </w:tcPr>
          <w:p w:rsidR="004F14F1" w:rsidRPr="004F14F1" w:rsidRDefault="004F14F1" w:rsidP="004F14F1">
            <w:pPr>
              <w:spacing w:after="0" w:line="240" w:lineRule="auto"/>
              <w:ind w:firstLine="15"/>
              <w:jc w:val="center"/>
              <w:rPr>
                <w:rFonts w:ascii="Times New Roman" w:eastAsia="MS MinNew Roman" w:hAnsi="Times New Roman" w:cs="Times New Roman"/>
                <w:bCs/>
                <w:sz w:val="12"/>
                <w:szCs w:val="12"/>
              </w:rPr>
            </w:pPr>
            <w:r w:rsidRPr="004F14F1">
              <w:rPr>
                <w:rFonts w:ascii="Times New Roman" w:eastAsia="MS MinNew Roman" w:hAnsi="Times New Roman" w:cs="Times New Roman"/>
                <w:bCs/>
                <w:sz w:val="12"/>
                <w:szCs w:val="12"/>
              </w:rPr>
              <w:t>25</w:t>
            </w:r>
          </w:p>
        </w:tc>
        <w:tc>
          <w:tcPr>
            <w:tcW w:w="616" w:type="pct"/>
            <w:tcBorders>
              <w:top w:val="single" w:sz="4" w:space="0" w:color="auto"/>
              <w:left w:val="single" w:sz="4" w:space="0" w:color="auto"/>
              <w:bottom w:val="single" w:sz="4" w:space="0" w:color="auto"/>
              <w:right w:val="single" w:sz="4" w:space="0" w:color="auto"/>
            </w:tcBorders>
            <w:vAlign w:val="center"/>
          </w:tcPr>
          <w:p w:rsidR="004F14F1" w:rsidRPr="004F14F1" w:rsidRDefault="004F14F1" w:rsidP="004F14F1">
            <w:pPr>
              <w:spacing w:after="0" w:line="240" w:lineRule="auto"/>
              <w:ind w:firstLine="15"/>
              <w:jc w:val="center"/>
              <w:rPr>
                <w:rFonts w:ascii="Times New Roman" w:eastAsia="MS MinNew Roman" w:hAnsi="Times New Roman" w:cs="Times New Roman"/>
                <w:bCs/>
                <w:sz w:val="12"/>
                <w:szCs w:val="12"/>
              </w:rPr>
            </w:pPr>
            <w:r w:rsidRPr="004F14F1">
              <w:rPr>
                <w:rFonts w:ascii="Times New Roman" w:eastAsia="MS MinNew Roman" w:hAnsi="Times New Roman" w:cs="Times New Roman"/>
                <w:bCs/>
                <w:sz w:val="12"/>
                <w:szCs w:val="12"/>
              </w:rPr>
              <w:t>25</w:t>
            </w:r>
          </w:p>
        </w:tc>
      </w:tr>
      <w:tr w:rsidR="004F14F1" w:rsidRPr="004F14F1" w:rsidTr="004F14F1">
        <w:tc>
          <w:tcPr>
            <w:tcW w:w="5000" w:type="pct"/>
            <w:gridSpan w:val="8"/>
            <w:tcBorders>
              <w:top w:val="single" w:sz="4" w:space="0" w:color="auto"/>
              <w:left w:val="single" w:sz="4" w:space="0" w:color="auto"/>
              <w:bottom w:val="single" w:sz="4" w:space="0" w:color="auto"/>
              <w:right w:val="single" w:sz="4" w:space="0" w:color="auto"/>
            </w:tcBorders>
            <w:vAlign w:val="center"/>
          </w:tcPr>
          <w:p w:rsidR="004F14F1" w:rsidRPr="004F14F1" w:rsidRDefault="004F14F1" w:rsidP="004F14F1">
            <w:pPr>
              <w:spacing w:after="0" w:line="240" w:lineRule="auto"/>
              <w:ind w:firstLine="720"/>
              <w:jc w:val="center"/>
              <w:rPr>
                <w:rFonts w:ascii="Times New Roman" w:hAnsi="Times New Roman" w:cs="Times New Roman"/>
                <w:b/>
                <w:sz w:val="12"/>
                <w:szCs w:val="12"/>
              </w:rPr>
            </w:pPr>
            <w:r w:rsidRPr="004F14F1">
              <w:rPr>
                <w:rFonts w:ascii="Times New Roman" w:hAnsi="Times New Roman" w:cs="Times New Roman"/>
                <w:sz w:val="12"/>
                <w:szCs w:val="1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6A6172" w:rsidRPr="004F14F1" w:rsidTr="006A6172">
        <w:tc>
          <w:tcPr>
            <w:tcW w:w="285" w:type="pct"/>
            <w:tcBorders>
              <w:top w:val="single" w:sz="4" w:space="0" w:color="auto"/>
              <w:left w:val="single" w:sz="4" w:space="0" w:color="auto"/>
              <w:bottom w:val="single" w:sz="4" w:space="0" w:color="auto"/>
              <w:right w:val="single" w:sz="4" w:space="0" w:color="auto"/>
            </w:tcBorders>
            <w:vAlign w:val="center"/>
          </w:tcPr>
          <w:p w:rsidR="004F14F1" w:rsidRPr="004F14F1" w:rsidRDefault="004F14F1" w:rsidP="004F14F1">
            <w:pPr>
              <w:spacing w:after="0" w:line="240" w:lineRule="auto"/>
              <w:jc w:val="center"/>
              <w:rPr>
                <w:rFonts w:ascii="Times New Roman" w:eastAsia="MS MinNew Roman" w:hAnsi="Times New Roman" w:cs="Times New Roman"/>
                <w:bCs/>
                <w:sz w:val="12"/>
                <w:szCs w:val="12"/>
              </w:rPr>
            </w:pPr>
          </w:p>
        </w:tc>
        <w:tc>
          <w:tcPr>
            <w:tcW w:w="1436" w:type="pct"/>
            <w:tcBorders>
              <w:top w:val="single" w:sz="4" w:space="0" w:color="auto"/>
              <w:left w:val="single" w:sz="4" w:space="0" w:color="auto"/>
              <w:bottom w:val="single" w:sz="4" w:space="0" w:color="auto"/>
              <w:right w:val="single" w:sz="4" w:space="0" w:color="auto"/>
            </w:tcBorders>
            <w:vAlign w:val="center"/>
          </w:tcPr>
          <w:p w:rsidR="004F14F1" w:rsidRPr="004F14F1" w:rsidRDefault="004F14F1" w:rsidP="006A6172">
            <w:pPr>
              <w:spacing w:after="0" w:line="240" w:lineRule="auto"/>
              <w:jc w:val="center"/>
              <w:rPr>
                <w:rFonts w:ascii="Times New Roman" w:eastAsia="MS MinNew Roman" w:hAnsi="Times New Roman" w:cs="Times New Roman"/>
                <w:bCs/>
                <w:sz w:val="12"/>
                <w:szCs w:val="12"/>
              </w:rPr>
            </w:pPr>
            <w:r w:rsidRPr="004F14F1">
              <w:rPr>
                <w:rFonts w:ascii="Times New Roman" w:eastAsia="MS MinNew Roman" w:hAnsi="Times New Roman" w:cs="Times New Roman"/>
                <w:bCs/>
                <w:sz w:val="12"/>
                <w:szCs w:val="12"/>
              </w:rPr>
              <w:t>Минимальный отступ от границ земельных участков до зданий, строений, сооружений, м</w:t>
            </w:r>
          </w:p>
        </w:tc>
        <w:tc>
          <w:tcPr>
            <w:tcW w:w="550" w:type="pct"/>
            <w:tcBorders>
              <w:top w:val="single" w:sz="4" w:space="0" w:color="auto"/>
              <w:left w:val="single" w:sz="4" w:space="0" w:color="auto"/>
              <w:bottom w:val="single" w:sz="4" w:space="0" w:color="auto"/>
              <w:right w:val="single" w:sz="4" w:space="0" w:color="auto"/>
            </w:tcBorders>
            <w:vAlign w:val="center"/>
          </w:tcPr>
          <w:p w:rsidR="004F14F1" w:rsidRPr="004F14F1" w:rsidRDefault="004F14F1" w:rsidP="006A6172">
            <w:pPr>
              <w:spacing w:after="0" w:line="240" w:lineRule="auto"/>
              <w:jc w:val="center"/>
              <w:rPr>
                <w:rFonts w:ascii="Times New Roman" w:eastAsia="MS MinNew Roman" w:hAnsi="Times New Roman" w:cs="Times New Roman"/>
                <w:bCs/>
                <w:sz w:val="12"/>
                <w:szCs w:val="12"/>
              </w:rPr>
            </w:pPr>
            <w:r w:rsidRPr="004F14F1">
              <w:rPr>
                <w:rFonts w:ascii="Times New Roman" w:eastAsia="MS MinNew Roman" w:hAnsi="Times New Roman" w:cs="Times New Roman"/>
                <w:bCs/>
                <w:sz w:val="12"/>
                <w:szCs w:val="12"/>
              </w:rPr>
              <w:t>1</w:t>
            </w:r>
          </w:p>
        </w:tc>
        <w:tc>
          <w:tcPr>
            <w:tcW w:w="461" w:type="pct"/>
            <w:tcBorders>
              <w:top w:val="single" w:sz="4" w:space="0" w:color="auto"/>
              <w:left w:val="single" w:sz="4" w:space="0" w:color="auto"/>
              <w:bottom w:val="single" w:sz="4" w:space="0" w:color="auto"/>
              <w:right w:val="single" w:sz="4" w:space="0" w:color="auto"/>
            </w:tcBorders>
            <w:vAlign w:val="center"/>
          </w:tcPr>
          <w:p w:rsidR="004F14F1" w:rsidRPr="004F14F1" w:rsidRDefault="004F14F1" w:rsidP="006A6172">
            <w:pPr>
              <w:spacing w:after="0" w:line="240" w:lineRule="auto"/>
              <w:ind w:firstLine="15"/>
              <w:jc w:val="center"/>
              <w:rPr>
                <w:rFonts w:ascii="Times New Roman" w:eastAsia="MS MinNew Roman" w:hAnsi="Times New Roman" w:cs="Times New Roman"/>
                <w:bCs/>
                <w:sz w:val="12"/>
                <w:szCs w:val="12"/>
              </w:rPr>
            </w:pPr>
            <w:r w:rsidRPr="004F14F1">
              <w:rPr>
                <w:rFonts w:ascii="Times New Roman" w:eastAsia="MS MinNew Roman" w:hAnsi="Times New Roman" w:cs="Times New Roman"/>
                <w:bCs/>
                <w:sz w:val="12"/>
                <w:szCs w:val="12"/>
              </w:rPr>
              <w:t>1</w:t>
            </w:r>
          </w:p>
        </w:tc>
        <w:tc>
          <w:tcPr>
            <w:tcW w:w="549" w:type="pct"/>
            <w:tcBorders>
              <w:top w:val="single" w:sz="4" w:space="0" w:color="auto"/>
              <w:left w:val="single" w:sz="4" w:space="0" w:color="auto"/>
              <w:bottom w:val="single" w:sz="4" w:space="0" w:color="auto"/>
              <w:right w:val="single" w:sz="4" w:space="0" w:color="auto"/>
            </w:tcBorders>
            <w:vAlign w:val="center"/>
          </w:tcPr>
          <w:p w:rsidR="004F14F1" w:rsidRPr="004F14F1" w:rsidRDefault="004F14F1" w:rsidP="006A6172">
            <w:pPr>
              <w:spacing w:after="0" w:line="240" w:lineRule="auto"/>
              <w:ind w:firstLine="15"/>
              <w:jc w:val="center"/>
              <w:rPr>
                <w:rFonts w:ascii="Times New Roman" w:eastAsia="MS MinNew Roman" w:hAnsi="Times New Roman" w:cs="Times New Roman"/>
                <w:bCs/>
                <w:sz w:val="12"/>
                <w:szCs w:val="12"/>
              </w:rPr>
            </w:pPr>
            <w:r w:rsidRPr="004F14F1">
              <w:rPr>
                <w:rFonts w:ascii="Times New Roman" w:eastAsia="MS MinNew Roman" w:hAnsi="Times New Roman" w:cs="Times New Roman"/>
                <w:bCs/>
                <w:sz w:val="12"/>
                <w:szCs w:val="12"/>
              </w:rPr>
              <w:t>1</w:t>
            </w:r>
          </w:p>
        </w:tc>
        <w:tc>
          <w:tcPr>
            <w:tcW w:w="552" w:type="pct"/>
            <w:tcBorders>
              <w:top w:val="single" w:sz="4" w:space="0" w:color="auto"/>
              <w:left w:val="single" w:sz="4" w:space="0" w:color="auto"/>
              <w:bottom w:val="single" w:sz="4" w:space="0" w:color="auto"/>
              <w:right w:val="single" w:sz="4" w:space="0" w:color="auto"/>
            </w:tcBorders>
            <w:vAlign w:val="center"/>
          </w:tcPr>
          <w:p w:rsidR="004F14F1" w:rsidRPr="004F14F1" w:rsidRDefault="004F14F1" w:rsidP="006A6172">
            <w:pPr>
              <w:spacing w:after="0" w:line="240" w:lineRule="auto"/>
              <w:ind w:firstLine="15"/>
              <w:jc w:val="center"/>
              <w:rPr>
                <w:rFonts w:ascii="Times New Roman" w:eastAsia="MS MinNew Roman" w:hAnsi="Times New Roman" w:cs="Times New Roman"/>
                <w:bCs/>
                <w:sz w:val="12"/>
                <w:szCs w:val="12"/>
              </w:rPr>
            </w:pPr>
            <w:r w:rsidRPr="004F14F1">
              <w:rPr>
                <w:rFonts w:ascii="Times New Roman" w:eastAsia="MS MinNew Roman" w:hAnsi="Times New Roman" w:cs="Times New Roman"/>
                <w:bCs/>
                <w:sz w:val="12"/>
                <w:szCs w:val="12"/>
              </w:rPr>
              <w:t>1</w:t>
            </w:r>
          </w:p>
        </w:tc>
        <w:tc>
          <w:tcPr>
            <w:tcW w:w="551" w:type="pct"/>
            <w:tcBorders>
              <w:top w:val="single" w:sz="4" w:space="0" w:color="auto"/>
              <w:left w:val="single" w:sz="4" w:space="0" w:color="auto"/>
              <w:bottom w:val="single" w:sz="4" w:space="0" w:color="auto"/>
              <w:right w:val="single" w:sz="4" w:space="0" w:color="auto"/>
            </w:tcBorders>
            <w:vAlign w:val="center"/>
          </w:tcPr>
          <w:p w:rsidR="004F14F1" w:rsidRPr="004F14F1" w:rsidRDefault="004F14F1" w:rsidP="006A6172">
            <w:pPr>
              <w:spacing w:after="0" w:line="240" w:lineRule="auto"/>
              <w:ind w:firstLine="15"/>
              <w:jc w:val="center"/>
              <w:rPr>
                <w:rFonts w:ascii="Times New Roman" w:eastAsia="MS MinNew Roman" w:hAnsi="Times New Roman" w:cs="Times New Roman"/>
                <w:bCs/>
                <w:sz w:val="12"/>
                <w:szCs w:val="12"/>
              </w:rPr>
            </w:pPr>
            <w:r w:rsidRPr="004F14F1">
              <w:rPr>
                <w:rFonts w:ascii="Times New Roman" w:eastAsia="MS MinNew Roman" w:hAnsi="Times New Roman" w:cs="Times New Roman"/>
                <w:bCs/>
                <w:sz w:val="12"/>
                <w:szCs w:val="12"/>
              </w:rPr>
              <w:t>0</w:t>
            </w:r>
          </w:p>
        </w:tc>
        <w:tc>
          <w:tcPr>
            <w:tcW w:w="616" w:type="pct"/>
            <w:tcBorders>
              <w:top w:val="single" w:sz="4" w:space="0" w:color="auto"/>
              <w:left w:val="single" w:sz="4" w:space="0" w:color="auto"/>
              <w:bottom w:val="single" w:sz="4" w:space="0" w:color="auto"/>
              <w:right w:val="single" w:sz="4" w:space="0" w:color="auto"/>
            </w:tcBorders>
            <w:vAlign w:val="center"/>
          </w:tcPr>
          <w:p w:rsidR="004F14F1" w:rsidRPr="004F14F1" w:rsidRDefault="004F14F1" w:rsidP="006A6172">
            <w:pPr>
              <w:spacing w:after="0" w:line="240" w:lineRule="auto"/>
              <w:ind w:firstLine="15"/>
              <w:jc w:val="center"/>
              <w:rPr>
                <w:rFonts w:ascii="Times New Roman" w:eastAsia="MS MinNew Roman" w:hAnsi="Times New Roman" w:cs="Times New Roman"/>
                <w:bCs/>
                <w:sz w:val="12"/>
                <w:szCs w:val="12"/>
              </w:rPr>
            </w:pPr>
            <w:r w:rsidRPr="004F14F1">
              <w:rPr>
                <w:rFonts w:ascii="Times New Roman" w:eastAsia="MS MinNew Roman" w:hAnsi="Times New Roman" w:cs="Times New Roman"/>
                <w:bCs/>
                <w:sz w:val="12"/>
                <w:szCs w:val="12"/>
              </w:rPr>
              <w:t>0</w:t>
            </w:r>
          </w:p>
        </w:tc>
      </w:tr>
      <w:tr w:rsidR="004F14F1" w:rsidRPr="004F14F1" w:rsidTr="004F14F1">
        <w:tc>
          <w:tcPr>
            <w:tcW w:w="5000" w:type="pct"/>
            <w:gridSpan w:val="8"/>
            <w:tcBorders>
              <w:top w:val="single" w:sz="4" w:space="0" w:color="auto"/>
              <w:left w:val="single" w:sz="4" w:space="0" w:color="auto"/>
              <w:bottom w:val="single" w:sz="4" w:space="0" w:color="auto"/>
              <w:right w:val="single" w:sz="4" w:space="0" w:color="auto"/>
            </w:tcBorders>
            <w:vAlign w:val="center"/>
          </w:tcPr>
          <w:p w:rsidR="004F14F1" w:rsidRPr="004F14F1" w:rsidRDefault="004F14F1" w:rsidP="004F14F1">
            <w:pPr>
              <w:spacing w:after="0" w:line="240" w:lineRule="auto"/>
              <w:ind w:firstLine="720"/>
              <w:jc w:val="center"/>
              <w:rPr>
                <w:rFonts w:ascii="Times New Roman" w:hAnsi="Times New Roman" w:cs="Times New Roman"/>
                <w:b/>
                <w:sz w:val="12"/>
                <w:szCs w:val="12"/>
              </w:rPr>
            </w:pPr>
            <w:r w:rsidRPr="004F14F1">
              <w:rPr>
                <w:rFonts w:ascii="Times New Roman" w:hAnsi="Times New Roman" w:cs="Times New Roman"/>
                <w:sz w:val="12"/>
                <w:szCs w:val="1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6A6172" w:rsidRPr="004F14F1" w:rsidTr="006A6172">
        <w:tc>
          <w:tcPr>
            <w:tcW w:w="285" w:type="pct"/>
            <w:tcBorders>
              <w:top w:val="single" w:sz="4" w:space="0" w:color="auto"/>
              <w:left w:val="single" w:sz="4" w:space="0" w:color="auto"/>
              <w:bottom w:val="single" w:sz="4" w:space="0" w:color="auto"/>
              <w:right w:val="single" w:sz="4" w:space="0" w:color="auto"/>
            </w:tcBorders>
            <w:vAlign w:val="center"/>
          </w:tcPr>
          <w:p w:rsidR="004F14F1" w:rsidRPr="004F14F1" w:rsidRDefault="004F14F1" w:rsidP="006A6172">
            <w:pPr>
              <w:pStyle w:val="af5"/>
              <w:numPr>
                <w:ilvl w:val="0"/>
                <w:numId w:val="53"/>
              </w:numPr>
              <w:spacing w:after="0" w:line="240" w:lineRule="auto"/>
              <w:jc w:val="center"/>
              <w:rPr>
                <w:rFonts w:ascii="Times New Roman" w:eastAsia="MS MinNew Roman" w:hAnsi="Times New Roman" w:cs="Times New Roman"/>
                <w:bCs/>
                <w:sz w:val="12"/>
                <w:szCs w:val="12"/>
              </w:rPr>
            </w:pPr>
          </w:p>
        </w:tc>
        <w:tc>
          <w:tcPr>
            <w:tcW w:w="1436" w:type="pct"/>
            <w:tcBorders>
              <w:top w:val="single" w:sz="4" w:space="0" w:color="auto"/>
              <w:left w:val="single" w:sz="4" w:space="0" w:color="auto"/>
              <w:bottom w:val="single" w:sz="4" w:space="0" w:color="auto"/>
              <w:right w:val="single" w:sz="4" w:space="0" w:color="auto"/>
            </w:tcBorders>
            <w:vAlign w:val="center"/>
          </w:tcPr>
          <w:p w:rsidR="004F14F1" w:rsidRPr="004F14F1" w:rsidRDefault="004F14F1" w:rsidP="006A6172">
            <w:pPr>
              <w:spacing w:after="0" w:line="240" w:lineRule="auto"/>
              <w:rPr>
                <w:rFonts w:ascii="Times New Roman" w:eastAsia="MS MinNew Roman" w:hAnsi="Times New Roman" w:cs="Times New Roman"/>
                <w:bCs/>
                <w:sz w:val="12"/>
                <w:szCs w:val="12"/>
              </w:rPr>
            </w:pPr>
            <w:r w:rsidRPr="004F14F1">
              <w:rPr>
                <w:rFonts w:ascii="Times New Roman" w:eastAsia="MS MinNew Roman" w:hAnsi="Times New Roman" w:cs="Times New Roman"/>
                <w:bCs/>
                <w:sz w:val="12"/>
                <w:szCs w:val="12"/>
              </w:rPr>
              <w:t>Максимальный процент застройки в границах земельного участка при размещении производственных объектов, %</w:t>
            </w:r>
          </w:p>
        </w:tc>
        <w:tc>
          <w:tcPr>
            <w:tcW w:w="550" w:type="pct"/>
            <w:tcBorders>
              <w:top w:val="single" w:sz="4" w:space="0" w:color="auto"/>
              <w:left w:val="single" w:sz="4" w:space="0" w:color="auto"/>
              <w:bottom w:val="single" w:sz="4" w:space="0" w:color="auto"/>
              <w:right w:val="single" w:sz="4" w:space="0" w:color="auto"/>
            </w:tcBorders>
            <w:vAlign w:val="center"/>
          </w:tcPr>
          <w:p w:rsidR="004F14F1" w:rsidRPr="004F14F1" w:rsidRDefault="004F14F1" w:rsidP="006A6172">
            <w:pPr>
              <w:spacing w:after="0" w:line="240" w:lineRule="auto"/>
              <w:jc w:val="center"/>
              <w:rPr>
                <w:rFonts w:ascii="Times New Roman" w:eastAsia="MS MinNew Roman" w:hAnsi="Times New Roman" w:cs="Times New Roman"/>
                <w:bCs/>
                <w:sz w:val="12"/>
                <w:szCs w:val="12"/>
              </w:rPr>
            </w:pPr>
            <w:r w:rsidRPr="004F14F1">
              <w:rPr>
                <w:rFonts w:ascii="Times New Roman" w:eastAsia="MS MinNew Roman" w:hAnsi="Times New Roman" w:cs="Times New Roman"/>
                <w:bCs/>
                <w:sz w:val="12"/>
                <w:szCs w:val="12"/>
              </w:rPr>
              <w:t>80</w:t>
            </w:r>
          </w:p>
        </w:tc>
        <w:tc>
          <w:tcPr>
            <w:tcW w:w="461" w:type="pct"/>
            <w:tcBorders>
              <w:top w:val="single" w:sz="4" w:space="0" w:color="auto"/>
              <w:left w:val="single" w:sz="4" w:space="0" w:color="auto"/>
              <w:bottom w:val="single" w:sz="4" w:space="0" w:color="auto"/>
              <w:right w:val="single" w:sz="4" w:space="0" w:color="auto"/>
            </w:tcBorders>
            <w:vAlign w:val="center"/>
          </w:tcPr>
          <w:p w:rsidR="004F14F1" w:rsidRPr="004F14F1" w:rsidRDefault="004F14F1" w:rsidP="006A6172">
            <w:pPr>
              <w:spacing w:after="0" w:line="240" w:lineRule="auto"/>
              <w:ind w:firstLine="15"/>
              <w:jc w:val="center"/>
              <w:rPr>
                <w:rFonts w:ascii="Times New Roman" w:eastAsia="MS MinNew Roman" w:hAnsi="Times New Roman" w:cs="Times New Roman"/>
                <w:bCs/>
                <w:sz w:val="12"/>
                <w:szCs w:val="12"/>
              </w:rPr>
            </w:pPr>
            <w:r w:rsidRPr="004F14F1">
              <w:rPr>
                <w:rFonts w:ascii="Times New Roman" w:eastAsia="MS MinNew Roman" w:hAnsi="Times New Roman" w:cs="Times New Roman"/>
                <w:bCs/>
                <w:sz w:val="12"/>
                <w:szCs w:val="12"/>
              </w:rPr>
              <w:t>80</w:t>
            </w:r>
          </w:p>
        </w:tc>
        <w:tc>
          <w:tcPr>
            <w:tcW w:w="549" w:type="pct"/>
            <w:tcBorders>
              <w:top w:val="single" w:sz="4" w:space="0" w:color="auto"/>
              <w:left w:val="single" w:sz="4" w:space="0" w:color="auto"/>
              <w:bottom w:val="single" w:sz="4" w:space="0" w:color="auto"/>
              <w:right w:val="single" w:sz="4" w:space="0" w:color="auto"/>
            </w:tcBorders>
            <w:vAlign w:val="center"/>
          </w:tcPr>
          <w:p w:rsidR="004F14F1" w:rsidRPr="004F14F1" w:rsidRDefault="004F14F1" w:rsidP="006A6172">
            <w:pPr>
              <w:spacing w:after="0" w:line="240" w:lineRule="auto"/>
              <w:ind w:firstLine="15"/>
              <w:jc w:val="center"/>
              <w:rPr>
                <w:rFonts w:ascii="Times New Roman" w:eastAsia="MS MinNew Roman" w:hAnsi="Times New Roman" w:cs="Times New Roman"/>
                <w:bCs/>
                <w:sz w:val="12"/>
                <w:szCs w:val="12"/>
              </w:rPr>
            </w:pPr>
            <w:r w:rsidRPr="004F14F1">
              <w:rPr>
                <w:rFonts w:ascii="Times New Roman" w:eastAsia="MS MinNew Roman" w:hAnsi="Times New Roman" w:cs="Times New Roman"/>
                <w:bCs/>
                <w:sz w:val="12"/>
                <w:szCs w:val="12"/>
              </w:rPr>
              <w:t>80</w:t>
            </w:r>
          </w:p>
        </w:tc>
        <w:tc>
          <w:tcPr>
            <w:tcW w:w="552" w:type="pct"/>
            <w:tcBorders>
              <w:top w:val="single" w:sz="4" w:space="0" w:color="auto"/>
              <w:left w:val="single" w:sz="4" w:space="0" w:color="auto"/>
              <w:bottom w:val="single" w:sz="4" w:space="0" w:color="auto"/>
              <w:right w:val="single" w:sz="4" w:space="0" w:color="auto"/>
            </w:tcBorders>
            <w:vAlign w:val="center"/>
          </w:tcPr>
          <w:p w:rsidR="004F14F1" w:rsidRPr="004F14F1" w:rsidRDefault="004F14F1" w:rsidP="006A6172">
            <w:pPr>
              <w:spacing w:after="0" w:line="240" w:lineRule="auto"/>
              <w:ind w:firstLine="15"/>
              <w:jc w:val="center"/>
              <w:rPr>
                <w:rFonts w:ascii="Times New Roman" w:eastAsia="MS MinNew Roman" w:hAnsi="Times New Roman" w:cs="Times New Roman"/>
                <w:bCs/>
                <w:sz w:val="12"/>
                <w:szCs w:val="12"/>
              </w:rPr>
            </w:pPr>
            <w:r w:rsidRPr="004F14F1">
              <w:rPr>
                <w:rFonts w:ascii="Times New Roman" w:eastAsia="MS MinNew Roman" w:hAnsi="Times New Roman" w:cs="Times New Roman"/>
                <w:bCs/>
                <w:sz w:val="12"/>
                <w:szCs w:val="12"/>
              </w:rPr>
              <w:t>-</w:t>
            </w:r>
          </w:p>
        </w:tc>
        <w:tc>
          <w:tcPr>
            <w:tcW w:w="551" w:type="pct"/>
            <w:tcBorders>
              <w:top w:val="single" w:sz="4" w:space="0" w:color="auto"/>
              <w:left w:val="single" w:sz="4" w:space="0" w:color="auto"/>
              <w:bottom w:val="single" w:sz="4" w:space="0" w:color="auto"/>
              <w:right w:val="single" w:sz="4" w:space="0" w:color="auto"/>
            </w:tcBorders>
            <w:vAlign w:val="center"/>
          </w:tcPr>
          <w:p w:rsidR="004F14F1" w:rsidRPr="004F14F1" w:rsidRDefault="004F14F1" w:rsidP="006A6172">
            <w:pPr>
              <w:spacing w:after="0" w:line="240" w:lineRule="auto"/>
              <w:ind w:firstLine="15"/>
              <w:jc w:val="center"/>
              <w:rPr>
                <w:rFonts w:ascii="Times New Roman" w:eastAsia="MS MinNew Roman" w:hAnsi="Times New Roman" w:cs="Times New Roman"/>
                <w:bCs/>
                <w:sz w:val="12"/>
                <w:szCs w:val="12"/>
              </w:rPr>
            </w:pPr>
            <w:r w:rsidRPr="004F14F1">
              <w:rPr>
                <w:rFonts w:ascii="Times New Roman" w:eastAsia="MS MinNew Roman" w:hAnsi="Times New Roman" w:cs="Times New Roman"/>
                <w:bCs/>
                <w:sz w:val="12"/>
                <w:szCs w:val="12"/>
              </w:rPr>
              <w:t>-</w:t>
            </w:r>
          </w:p>
        </w:tc>
        <w:tc>
          <w:tcPr>
            <w:tcW w:w="616" w:type="pct"/>
            <w:tcBorders>
              <w:top w:val="single" w:sz="4" w:space="0" w:color="auto"/>
              <w:left w:val="single" w:sz="4" w:space="0" w:color="auto"/>
              <w:bottom w:val="single" w:sz="4" w:space="0" w:color="auto"/>
              <w:right w:val="single" w:sz="4" w:space="0" w:color="auto"/>
            </w:tcBorders>
            <w:vAlign w:val="center"/>
          </w:tcPr>
          <w:p w:rsidR="004F14F1" w:rsidRPr="004F14F1" w:rsidRDefault="004F14F1" w:rsidP="006A6172">
            <w:pPr>
              <w:spacing w:after="0" w:line="240" w:lineRule="auto"/>
              <w:ind w:firstLine="15"/>
              <w:jc w:val="center"/>
              <w:rPr>
                <w:rFonts w:ascii="Times New Roman" w:eastAsia="MS MinNew Roman" w:hAnsi="Times New Roman" w:cs="Times New Roman"/>
                <w:bCs/>
                <w:sz w:val="12"/>
                <w:szCs w:val="12"/>
              </w:rPr>
            </w:pPr>
            <w:r w:rsidRPr="004F14F1">
              <w:rPr>
                <w:rFonts w:ascii="Times New Roman" w:eastAsia="MS MinNew Roman" w:hAnsi="Times New Roman" w:cs="Times New Roman"/>
                <w:bCs/>
                <w:sz w:val="12"/>
                <w:szCs w:val="12"/>
              </w:rPr>
              <w:t>-</w:t>
            </w:r>
          </w:p>
        </w:tc>
      </w:tr>
      <w:tr w:rsidR="006A6172" w:rsidRPr="004F14F1" w:rsidTr="006A6172">
        <w:tc>
          <w:tcPr>
            <w:tcW w:w="285" w:type="pct"/>
            <w:tcBorders>
              <w:top w:val="single" w:sz="4" w:space="0" w:color="auto"/>
              <w:left w:val="single" w:sz="4" w:space="0" w:color="auto"/>
              <w:bottom w:val="single" w:sz="4" w:space="0" w:color="auto"/>
              <w:right w:val="single" w:sz="4" w:space="0" w:color="auto"/>
            </w:tcBorders>
            <w:vAlign w:val="center"/>
          </w:tcPr>
          <w:p w:rsidR="004F14F1" w:rsidRPr="004F14F1" w:rsidRDefault="004F14F1" w:rsidP="006A6172">
            <w:pPr>
              <w:pStyle w:val="af5"/>
              <w:numPr>
                <w:ilvl w:val="0"/>
                <w:numId w:val="53"/>
              </w:numPr>
              <w:spacing w:after="0" w:line="240" w:lineRule="auto"/>
              <w:jc w:val="center"/>
              <w:rPr>
                <w:rFonts w:ascii="Times New Roman" w:eastAsia="MS MinNew Roman" w:hAnsi="Times New Roman" w:cs="Times New Roman"/>
                <w:bCs/>
                <w:sz w:val="12"/>
                <w:szCs w:val="12"/>
              </w:rPr>
            </w:pPr>
          </w:p>
        </w:tc>
        <w:tc>
          <w:tcPr>
            <w:tcW w:w="1436" w:type="pct"/>
            <w:tcBorders>
              <w:top w:val="single" w:sz="4" w:space="0" w:color="auto"/>
              <w:left w:val="single" w:sz="4" w:space="0" w:color="auto"/>
              <w:bottom w:val="single" w:sz="4" w:space="0" w:color="auto"/>
              <w:right w:val="single" w:sz="4" w:space="0" w:color="auto"/>
            </w:tcBorders>
            <w:vAlign w:val="center"/>
          </w:tcPr>
          <w:p w:rsidR="004F14F1" w:rsidRPr="004F14F1" w:rsidRDefault="004F14F1" w:rsidP="006A6172">
            <w:pPr>
              <w:spacing w:after="0" w:line="240" w:lineRule="auto"/>
              <w:rPr>
                <w:rFonts w:ascii="Times New Roman" w:eastAsia="MS MinNew Roman" w:hAnsi="Times New Roman" w:cs="Times New Roman"/>
                <w:bCs/>
                <w:sz w:val="12"/>
                <w:szCs w:val="12"/>
              </w:rPr>
            </w:pPr>
            <w:r w:rsidRPr="004F14F1">
              <w:rPr>
                <w:rFonts w:ascii="Times New Roman" w:eastAsia="MS MinNew Roman" w:hAnsi="Times New Roman" w:cs="Times New Roman"/>
                <w:bCs/>
                <w:sz w:val="12"/>
                <w:szCs w:val="12"/>
              </w:rPr>
              <w:t>Максимальный процент застройки в границах земельного участка при размещении коммунально-складских объектов, %</w:t>
            </w:r>
          </w:p>
        </w:tc>
        <w:tc>
          <w:tcPr>
            <w:tcW w:w="550" w:type="pct"/>
            <w:tcBorders>
              <w:top w:val="single" w:sz="4" w:space="0" w:color="auto"/>
              <w:left w:val="single" w:sz="4" w:space="0" w:color="auto"/>
              <w:bottom w:val="single" w:sz="4" w:space="0" w:color="auto"/>
              <w:right w:val="single" w:sz="4" w:space="0" w:color="auto"/>
            </w:tcBorders>
            <w:vAlign w:val="center"/>
          </w:tcPr>
          <w:p w:rsidR="004F14F1" w:rsidRPr="004F14F1" w:rsidRDefault="004F14F1" w:rsidP="006A6172">
            <w:pPr>
              <w:spacing w:after="0" w:line="240" w:lineRule="auto"/>
              <w:jc w:val="center"/>
              <w:rPr>
                <w:rFonts w:ascii="Times New Roman" w:eastAsia="MS MinNew Roman" w:hAnsi="Times New Roman" w:cs="Times New Roman"/>
                <w:bCs/>
                <w:sz w:val="12"/>
                <w:szCs w:val="12"/>
              </w:rPr>
            </w:pPr>
            <w:r w:rsidRPr="004F14F1">
              <w:rPr>
                <w:rFonts w:ascii="Times New Roman" w:eastAsia="MS MinNew Roman" w:hAnsi="Times New Roman" w:cs="Times New Roman"/>
                <w:bCs/>
                <w:sz w:val="12"/>
                <w:szCs w:val="12"/>
              </w:rPr>
              <w:t>60</w:t>
            </w:r>
          </w:p>
        </w:tc>
        <w:tc>
          <w:tcPr>
            <w:tcW w:w="461" w:type="pct"/>
            <w:tcBorders>
              <w:top w:val="single" w:sz="4" w:space="0" w:color="auto"/>
              <w:left w:val="single" w:sz="4" w:space="0" w:color="auto"/>
              <w:bottom w:val="single" w:sz="4" w:space="0" w:color="auto"/>
              <w:right w:val="single" w:sz="4" w:space="0" w:color="auto"/>
            </w:tcBorders>
            <w:vAlign w:val="center"/>
          </w:tcPr>
          <w:p w:rsidR="004F14F1" w:rsidRPr="004F14F1" w:rsidRDefault="004F14F1" w:rsidP="006A6172">
            <w:pPr>
              <w:spacing w:after="0" w:line="240" w:lineRule="auto"/>
              <w:ind w:firstLine="15"/>
              <w:jc w:val="center"/>
              <w:rPr>
                <w:rFonts w:ascii="Times New Roman" w:eastAsia="MS MinNew Roman" w:hAnsi="Times New Roman" w:cs="Times New Roman"/>
                <w:bCs/>
                <w:sz w:val="12"/>
                <w:szCs w:val="12"/>
              </w:rPr>
            </w:pPr>
            <w:r w:rsidRPr="004F14F1">
              <w:rPr>
                <w:rFonts w:ascii="Times New Roman" w:eastAsia="MS MinNew Roman" w:hAnsi="Times New Roman" w:cs="Times New Roman"/>
                <w:bCs/>
                <w:sz w:val="12"/>
                <w:szCs w:val="12"/>
              </w:rPr>
              <w:t>60</w:t>
            </w:r>
          </w:p>
        </w:tc>
        <w:tc>
          <w:tcPr>
            <w:tcW w:w="549" w:type="pct"/>
            <w:tcBorders>
              <w:top w:val="single" w:sz="4" w:space="0" w:color="auto"/>
              <w:left w:val="single" w:sz="4" w:space="0" w:color="auto"/>
              <w:bottom w:val="single" w:sz="4" w:space="0" w:color="auto"/>
              <w:right w:val="single" w:sz="4" w:space="0" w:color="auto"/>
            </w:tcBorders>
            <w:vAlign w:val="center"/>
          </w:tcPr>
          <w:p w:rsidR="004F14F1" w:rsidRPr="004F14F1" w:rsidRDefault="004F14F1" w:rsidP="006A6172">
            <w:pPr>
              <w:spacing w:after="0" w:line="240" w:lineRule="auto"/>
              <w:ind w:firstLine="15"/>
              <w:jc w:val="center"/>
              <w:rPr>
                <w:rFonts w:ascii="Times New Roman" w:eastAsia="MS MinNew Roman" w:hAnsi="Times New Roman" w:cs="Times New Roman"/>
                <w:bCs/>
                <w:sz w:val="12"/>
                <w:szCs w:val="12"/>
              </w:rPr>
            </w:pPr>
            <w:r w:rsidRPr="004F14F1">
              <w:rPr>
                <w:rFonts w:ascii="Times New Roman" w:eastAsia="MS MinNew Roman" w:hAnsi="Times New Roman" w:cs="Times New Roman"/>
                <w:bCs/>
                <w:sz w:val="12"/>
                <w:szCs w:val="12"/>
              </w:rPr>
              <w:t>60</w:t>
            </w:r>
          </w:p>
        </w:tc>
        <w:tc>
          <w:tcPr>
            <w:tcW w:w="552" w:type="pct"/>
            <w:tcBorders>
              <w:top w:val="single" w:sz="4" w:space="0" w:color="auto"/>
              <w:left w:val="single" w:sz="4" w:space="0" w:color="auto"/>
              <w:bottom w:val="single" w:sz="4" w:space="0" w:color="auto"/>
              <w:right w:val="single" w:sz="4" w:space="0" w:color="auto"/>
            </w:tcBorders>
            <w:vAlign w:val="center"/>
          </w:tcPr>
          <w:p w:rsidR="004F14F1" w:rsidRPr="004F14F1" w:rsidRDefault="004F14F1" w:rsidP="006A6172">
            <w:pPr>
              <w:spacing w:after="0" w:line="240" w:lineRule="auto"/>
              <w:ind w:firstLine="15"/>
              <w:jc w:val="center"/>
              <w:rPr>
                <w:rFonts w:ascii="Times New Roman" w:eastAsia="MS MinNew Roman" w:hAnsi="Times New Roman" w:cs="Times New Roman"/>
                <w:bCs/>
                <w:sz w:val="12"/>
                <w:szCs w:val="12"/>
              </w:rPr>
            </w:pPr>
            <w:r w:rsidRPr="004F14F1">
              <w:rPr>
                <w:rFonts w:ascii="Times New Roman" w:eastAsia="MS MinNew Roman" w:hAnsi="Times New Roman" w:cs="Times New Roman"/>
                <w:bCs/>
                <w:sz w:val="12"/>
                <w:szCs w:val="12"/>
              </w:rPr>
              <w:t>60</w:t>
            </w:r>
          </w:p>
        </w:tc>
        <w:tc>
          <w:tcPr>
            <w:tcW w:w="551" w:type="pct"/>
            <w:tcBorders>
              <w:top w:val="single" w:sz="4" w:space="0" w:color="auto"/>
              <w:left w:val="single" w:sz="4" w:space="0" w:color="auto"/>
              <w:bottom w:val="single" w:sz="4" w:space="0" w:color="auto"/>
              <w:right w:val="single" w:sz="4" w:space="0" w:color="auto"/>
            </w:tcBorders>
            <w:vAlign w:val="center"/>
          </w:tcPr>
          <w:p w:rsidR="004F14F1" w:rsidRPr="004F14F1" w:rsidRDefault="004F14F1" w:rsidP="006A6172">
            <w:pPr>
              <w:spacing w:after="0" w:line="240" w:lineRule="auto"/>
              <w:ind w:firstLine="15"/>
              <w:jc w:val="center"/>
              <w:rPr>
                <w:rFonts w:ascii="Times New Roman" w:eastAsia="MS MinNew Roman" w:hAnsi="Times New Roman" w:cs="Times New Roman"/>
                <w:bCs/>
                <w:sz w:val="12"/>
                <w:szCs w:val="12"/>
              </w:rPr>
            </w:pPr>
            <w:r w:rsidRPr="004F14F1">
              <w:rPr>
                <w:rFonts w:ascii="Times New Roman" w:eastAsia="MS MinNew Roman" w:hAnsi="Times New Roman" w:cs="Times New Roman"/>
                <w:bCs/>
                <w:sz w:val="12"/>
                <w:szCs w:val="12"/>
              </w:rPr>
              <w:t>60</w:t>
            </w:r>
          </w:p>
        </w:tc>
        <w:tc>
          <w:tcPr>
            <w:tcW w:w="616" w:type="pct"/>
            <w:tcBorders>
              <w:top w:val="single" w:sz="4" w:space="0" w:color="auto"/>
              <w:left w:val="single" w:sz="4" w:space="0" w:color="auto"/>
              <w:bottom w:val="single" w:sz="4" w:space="0" w:color="auto"/>
              <w:right w:val="single" w:sz="4" w:space="0" w:color="auto"/>
            </w:tcBorders>
            <w:vAlign w:val="center"/>
          </w:tcPr>
          <w:p w:rsidR="004F14F1" w:rsidRPr="004F14F1" w:rsidRDefault="004F14F1" w:rsidP="006A6172">
            <w:pPr>
              <w:spacing w:after="0" w:line="240" w:lineRule="auto"/>
              <w:ind w:firstLine="15"/>
              <w:jc w:val="center"/>
              <w:rPr>
                <w:rFonts w:ascii="Times New Roman" w:eastAsia="MS MinNew Roman" w:hAnsi="Times New Roman" w:cs="Times New Roman"/>
                <w:bCs/>
                <w:sz w:val="12"/>
                <w:szCs w:val="12"/>
              </w:rPr>
            </w:pPr>
            <w:r w:rsidRPr="004F14F1">
              <w:rPr>
                <w:rFonts w:ascii="Times New Roman" w:eastAsia="MS MinNew Roman" w:hAnsi="Times New Roman" w:cs="Times New Roman"/>
                <w:bCs/>
                <w:sz w:val="12"/>
                <w:szCs w:val="12"/>
              </w:rPr>
              <w:t>60</w:t>
            </w:r>
          </w:p>
        </w:tc>
      </w:tr>
      <w:tr w:rsidR="006A6172" w:rsidRPr="004F14F1" w:rsidTr="006A6172">
        <w:tc>
          <w:tcPr>
            <w:tcW w:w="285" w:type="pct"/>
            <w:tcBorders>
              <w:top w:val="single" w:sz="4" w:space="0" w:color="auto"/>
              <w:left w:val="single" w:sz="4" w:space="0" w:color="auto"/>
              <w:bottom w:val="single" w:sz="4" w:space="0" w:color="auto"/>
              <w:right w:val="single" w:sz="4" w:space="0" w:color="auto"/>
            </w:tcBorders>
            <w:vAlign w:val="center"/>
          </w:tcPr>
          <w:p w:rsidR="004F14F1" w:rsidRPr="004F14F1" w:rsidRDefault="004F14F1" w:rsidP="006A6172">
            <w:pPr>
              <w:pStyle w:val="af5"/>
              <w:numPr>
                <w:ilvl w:val="0"/>
                <w:numId w:val="53"/>
              </w:numPr>
              <w:spacing w:after="0" w:line="240" w:lineRule="auto"/>
              <w:jc w:val="center"/>
              <w:rPr>
                <w:rFonts w:ascii="Times New Roman" w:eastAsia="MS MinNew Roman" w:hAnsi="Times New Roman" w:cs="Times New Roman"/>
                <w:bCs/>
                <w:sz w:val="12"/>
                <w:szCs w:val="12"/>
              </w:rPr>
            </w:pPr>
          </w:p>
        </w:tc>
        <w:tc>
          <w:tcPr>
            <w:tcW w:w="1436" w:type="pct"/>
            <w:tcBorders>
              <w:top w:val="single" w:sz="4" w:space="0" w:color="auto"/>
              <w:left w:val="single" w:sz="4" w:space="0" w:color="auto"/>
              <w:bottom w:val="single" w:sz="4" w:space="0" w:color="auto"/>
              <w:right w:val="single" w:sz="4" w:space="0" w:color="auto"/>
            </w:tcBorders>
            <w:vAlign w:val="center"/>
          </w:tcPr>
          <w:p w:rsidR="004F14F1" w:rsidRPr="004F14F1" w:rsidRDefault="004F14F1" w:rsidP="006A6172">
            <w:pPr>
              <w:spacing w:after="0" w:line="240" w:lineRule="auto"/>
              <w:rPr>
                <w:rFonts w:ascii="Times New Roman" w:eastAsia="MS MinNew Roman" w:hAnsi="Times New Roman" w:cs="Times New Roman"/>
                <w:bCs/>
                <w:sz w:val="12"/>
                <w:szCs w:val="12"/>
              </w:rPr>
            </w:pPr>
            <w:r w:rsidRPr="004F14F1">
              <w:rPr>
                <w:rFonts w:ascii="Times New Roman" w:eastAsia="MS MinNew Roman" w:hAnsi="Times New Roman" w:cs="Times New Roman"/>
                <w:bCs/>
                <w:sz w:val="12"/>
                <w:szCs w:val="12"/>
              </w:rPr>
              <w:t>Максимальный процент застройки в границах земельного участка при размещении иных объектов, за исключением случаев, указанных в пунктах настоящей таблицы %</w:t>
            </w:r>
          </w:p>
        </w:tc>
        <w:tc>
          <w:tcPr>
            <w:tcW w:w="550" w:type="pct"/>
            <w:tcBorders>
              <w:top w:val="single" w:sz="4" w:space="0" w:color="auto"/>
              <w:left w:val="single" w:sz="4" w:space="0" w:color="auto"/>
              <w:bottom w:val="single" w:sz="4" w:space="0" w:color="auto"/>
              <w:right w:val="single" w:sz="4" w:space="0" w:color="auto"/>
            </w:tcBorders>
            <w:vAlign w:val="center"/>
          </w:tcPr>
          <w:p w:rsidR="004F14F1" w:rsidRPr="004F14F1" w:rsidRDefault="004F14F1" w:rsidP="006A6172">
            <w:pPr>
              <w:spacing w:after="0" w:line="240" w:lineRule="auto"/>
              <w:jc w:val="center"/>
              <w:rPr>
                <w:rFonts w:ascii="Times New Roman" w:eastAsia="MS MinNew Roman" w:hAnsi="Times New Roman" w:cs="Times New Roman"/>
                <w:bCs/>
                <w:sz w:val="12"/>
                <w:szCs w:val="12"/>
              </w:rPr>
            </w:pPr>
            <w:r w:rsidRPr="004F14F1">
              <w:rPr>
                <w:rFonts w:ascii="Times New Roman" w:eastAsia="MS MinNew Roman" w:hAnsi="Times New Roman" w:cs="Times New Roman"/>
                <w:bCs/>
                <w:sz w:val="12"/>
                <w:szCs w:val="12"/>
              </w:rPr>
              <w:t>-</w:t>
            </w:r>
          </w:p>
        </w:tc>
        <w:tc>
          <w:tcPr>
            <w:tcW w:w="461" w:type="pct"/>
            <w:tcBorders>
              <w:top w:val="single" w:sz="4" w:space="0" w:color="auto"/>
              <w:left w:val="single" w:sz="4" w:space="0" w:color="auto"/>
              <w:bottom w:val="single" w:sz="4" w:space="0" w:color="auto"/>
              <w:right w:val="single" w:sz="4" w:space="0" w:color="auto"/>
            </w:tcBorders>
            <w:vAlign w:val="center"/>
          </w:tcPr>
          <w:p w:rsidR="004F14F1" w:rsidRPr="004F14F1" w:rsidRDefault="004F14F1" w:rsidP="006A6172">
            <w:pPr>
              <w:spacing w:after="0" w:line="240" w:lineRule="auto"/>
              <w:ind w:firstLine="15"/>
              <w:jc w:val="center"/>
              <w:rPr>
                <w:rFonts w:ascii="Times New Roman" w:eastAsia="MS MinNew Roman" w:hAnsi="Times New Roman" w:cs="Times New Roman"/>
                <w:bCs/>
                <w:sz w:val="12"/>
                <w:szCs w:val="12"/>
              </w:rPr>
            </w:pPr>
            <w:r w:rsidRPr="004F14F1">
              <w:rPr>
                <w:rFonts w:ascii="Times New Roman" w:eastAsia="MS MinNew Roman" w:hAnsi="Times New Roman" w:cs="Times New Roman"/>
                <w:bCs/>
                <w:sz w:val="12"/>
                <w:szCs w:val="12"/>
              </w:rPr>
              <w:t>-</w:t>
            </w:r>
          </w:p>
        </w:tc>
        <w:tc>
          <w:tcPr>
            <w:tcW w:w="549" w:type="pct"/>
            <w:tcBorders>
              <w:top w:val="single" w:sz="4" w:space="0" w:color="auto"/>
              <w:left w:val="single" w:sz="4" w:space="0" w:color="auto"/>
              <w:bottom w:val="single" w:sz="4" w:space="0" w:color="auto"/>
              <w:right w:val="single" w:sz="4" w:space="0" w:color="auto"/>
            </w:tcBorders>
            <w:vAlign w:val="center"/>
          </w:tcPr>
          <w:p w:rsidR="004F14F1" w:rsidRPr="004F14F1" w:rsidRDefault="004F14F1" w:rsidP="006A6172">
            <w:pPr>
              <w:spacing w:after="0" w:line="240" w:lineRule="auto"/>
              <w:ind w:firstLine="15"/>
              <w:jc w:val="center"/>
              <w:rPr>
                <w:rFonts w:ascii="Times New Roman" w:eastAsia="MS MinNew Roman" w:hAnsi="Times New Roman" w:cs="Times New Roman"/>
                <w:bCs/>
                <w:sz w:val="12"/>
                <w:szCs w:val="12"/>
              </w:rPr>
            </w:pPr>
            <w:r w:rsidRPr="004F14F1">
              <w:rPr>
                <w:rFonts w:ascii="Times New Roman" w:eastAsia="MS MinNew Roman" w:hAnsi="Times New Roman" w:cs="Times New Roman"/>
                <w:bCs/>
                <w:sz w:val="12"/>
                <w:szCs w:val="12"/>
              </w:rPr>
              <w:t>-</w:t>
            </w:r>
          </w:p>
        </w:tc>
        <w:tc>
          <w:tcPr>
            <w:tcW w:w="552" w:type="pct"/>
            <w:tcBorders>
              <w:top w:val="single" w:sz="4" w:space="0" w:color="auto"/>
              <w:left w:val="single" w:sz="4" w:space="0" w:color="auto"/>
              <w:bottom w:val="single" w:sz="4" w:space="0" w:color="auto"/>
              <w:right w:val="single" w:sz="4" w:space="0" w:color="auto"/>
            </w:tcBorders>
            <w:vAlign w:val="center"/>
          </w:tcPr>
          <w:p w:rsidR="004F14F1" w:rsidRPr="004F14F1" w:rsidRDefault="004F14F1" w:rsidP="006A6172">
            <w:pPr>
              <w:spacing w:after="0" w:line="240" w:lineRule="auto"/>
              <w:ind w:firstLine="15"/>
              <w:jc w:val="center"/>
              <w:rPr>
                <w:rFonts w:ascii="Times New Roman" w:eastAsia="MS MinNew Roman" w:hAnsi="Times New Roman" w:cs="Times New Roman"/>
                <w:bCs/>
                <w:sz w:val="12"/>
                <w:szCs w:val="12"/>
              </w:rPr>
            </w:pPr>
            <w:r w:rsidRPr="004F14F1">
              <w:rPr>
                <w:rFonts w:ascii="Times New Roman" w:eastAsia="MS MinNew Roman" w:hAnsi="Times New Roman" w:cs="Times New Roman"/>
                <w:bCs/>
                <w:sz w:val="12"/>
                <w:szCs w:val="12"/>
              </w:rPr>
              <w:t>-</w:t>
            </w:r>
          </w:p>
        </w:tc>
        <w:tc>
          <w:tcPr>
            <w:tcW w:w="551" w:type="pct"/>
            <w:tcBorders>
              <w:top w:val="single" w:sz="4" w:space="0" w:color="auto"/>
              <w:left w:val="single" w:sz="4" w:space="0" w:color="auto"/>
              <w:bottom w:val="single" w:sz="4" w:space="0" w:color="auto"/>
              <w:right w:val="single" w:sz="4" w:space="0" w:color="auto"/>
            </w:tcBorders>
            <w:vAlign w:val="center"/>
          </w:tcPr>
          <w:p w:rsidR="004F14F1" w:rsidRPr="004F14F1" w:rsidRDefault="004F14F1" w:rsidP="006A6172">
            <w:pPr>
              <w:spacing w:after="0" w:line="240" w:lineRule="auto"/>
              <w:ind w:firstLine="15"/>
              <w:jc w:val="center"/>
              <w:rPr>
                <w:rFonts w:ascii="Times New Roman" w:eastAsia="MS MinNew Roman" w:hAnsi="Times New Roman" w:cs="Times New Roman"/>
                <w:bCs/>
                <w:sz w:val="12"/>
                <w:szCs w:val="12"/>
              </w:rPr>
            </w:pPr>
            <w:r w:rsidRPr="004F14F1">
              <w:rPr>
                <w:rFonts w:ascii="Times New Roman" w:eastAsia="MS MinNew Roman" w:hAnsi="Times New Roman" w:cs="Times New Roman"/>
                <w:bCs/>
                <w:sz w:val="12"/>
                <w:szCs w:val="12"/>
              </w:rPr>
              <w:t>-</w:t>
            </w:r>
          </w:p>
        </w:tc>
        <w:tc>
          <w:tcPr>
            <w:tcW w:w="616" w:type="pct"/>
            <w:tcBorders>
              <w:top w:val="single" w:sz="4" w:space="0" w:color="auto"/>
              <w:left w:val="single" w:sz="4" w:space="0" w:color="auto"/>
              <w:bottom w:val="single" w:sz="4" w:space="0" w:color="auto"/>
              <w:right w:val="single" w:sz="4" w:space="0" w:color="auto"/>
            </w:tcBorders>
            <w:vAlign w:val="center"/>
          </w:tcPr>
          <w:p w:rsidR="004F14F1" w:rsidRPr="004F14F1" w:rsidRDefault="004F14F1" w:rsidP="006A6172">
            <w:pPr>
              <w:spacing w:after="0" w:line="240" w:lineRule="auto"/>
              <w:ind w:firstLine="15"/>
              <w:jc w:val="center"/>
              <w:rPr>
                <w:rFonts w:ascii="Times New Roman" w:eastAsia="MS MinNew Roman" w:hAnsi="Times New Roman" w:cs="Times New Roman"/>
                <w:bCs/>
                <w:sz w:val="12"/>
                <w:szCs w:val="12"/>
              </w:rPr>
            </w:pPr>
            <w:r w:rsidRPr="004F14F1">
              <w:rPr>
                <w:rFonts w:ascii="Times New Roman" w:eastAsia="MS MinNew Roman" w:hAnsi="Times New Roman" w:cs="Times New Roman"/>
                <w:bCs/>
                <w:sz w:val="12"/>
                <w:szCs w:val="12"/>
              </w:rPr>
              <w:t>-</w:t>
            </w:r>
          </w:p>
        </w:tc>
      </w:tr>
      <w:tr w:rsidR="004F14F1" w:rsidRPr="004F14F1" w:rsidTr="004F14F1">
        <w:tc>
          <w:tcPr>
            <w:tcW w:w="5000" w:type="pct"/>
            <w:gridSpan w:val="8"/>
            <w:tcBorders>
              <w:top w:val="single" w:sz="4" w:space="0" w:color="auto"/>
              <w:left w:val="single" w:sz="4" w:space="0" w:color="auto"/>
              <w:bottom w:val="single" w:sz="4" w:space="0" w:color="auto"/>
              <w:right w:val="single" w:sz="4" w:space="0" w:color="auto"/>
            </w:tcBorders>
            <w:vAlign w:val="center"/>
          </w:tcPr>
          <w:p w:rsidR="004F14F1" w:rsidRPr="004F14F1" w:rsidRDefault="004F14F1" w:rsidP="004F14F1">
            <w:pPr>
              <w:spacing w:after="0" w:line="240" w:lineRule="auto"/>
              <w:ind w:firstLine="15"/>
              <w:jc w:val="center"/>
              <w:rPr>
                <w:rFonts w:ascii="Times New Roman" w:eastAsia="MS MinNew Roman" w:hAnsi="Times New Roman" w:cs="Times New Roman"/>
                <w:bCs/>
                <w:sz w:val="12"/>
                <w:szCs w:val="12"/>
              </w:rPr>
            </w:pPr>
            <w:r w:rsidRPr="004F14F1">
              <w:rPr>
                <w:rFonts w:ascii="Times New Roman" w:hAnsi="Times New Roman" w:cs="Times New Roman"/>
                <w:sz w:val="12"/>
                <w:szCs w:val="12"/>
              </w:rPr>
              <w:t>Иные показатели</w:t>
            </w:r>
          </w:p>
        </w:tc>
      </w:tr>
      <w:tr w:rsidR="006A6172" w:rsidRPr="004F14F1" w:rsidTr="006A6172">
        <w:tc>
          <w:tcPr>
            <w:tcW w:w="285" w:type="pct"/>
            <w:tcBorders>
              <w:top w:val="single" w:sz="4" w:space="0" w:color="auto"/>
              <w:left w:val="single" w:sz="4" w:space="0" w:color="auto"/>
              <w:bottom w:val="single" w:sz="4" w:space="0" w:color="auto"/>
              <w:right w:val="single" w:sz="4" w:space="0" w:color="auto"/>
            </w:tcBorders>
            <w:vAlign w:val="center"/>
          </w:tcPr>
          <w:p w:rsidR="004F14F1" w:rsidRPr="004F14F1" w:rsidRDefault="004F14F1" w:rsidP="006A6172">
            <w:pPr>
              <w:pStyle w:val="af5"/>
              <w:numPr>
                <w:ilvl w:val="0"/>
                <w:numId w:val="53"/>
              </w:numPr>
              <w:spacing w:after="0" w:line="240" w:lineRule="auto"/>
              <w:jc w:val="center"/>
              <w:rPr>
                <w:rFonts w:ascii="Times New Roman" w:eastAsia="MS MinNew Roman" w:hAnsi="Times New Roman" w:cs="Times New Roman"/>
                <w:bCs/>
                <w:sz w:val="12"/>
                <w:szCs w:val="12"/>
              </w:rPr>
            </w:pPr>
          </w:p>
        </w:tc>
        <w:tc>
          <w:tcPr>
            <w:tcW w:w="1436" w:type="pct"/>
            <w:tcBorders>
              <w:top w:val="single" w:sz="4" w:space="0" w:color="auto"/>
              <w:left w:val="single" w:sz="4" w:space="0" w:color="auto"/>
              <w:bottom w:val="single" w:sz="4" w:space="0" w:color="auto"/>
              <w:right w:val="single" w:sz="4" w:space="0" w:color="auto"/>
            </w:tcBorders>
            <w:vAlign w:val="center"/>
          </w:tcPr>
          <w:p w:rsidR="004F14F1" w:rsidRPr="004F14F1" w:rsidRDefault="004F14F1" w:rsidP="006A6172">
            <w:pPr>
              <w:spacing w:after="0" w:line="240" w:lineRule="auto"/>
              <w:rPr>
                <w:rFonts w:ascii="Times New Roman" w:eastAsia="MS MinNew Roman" w:hAnsi="Times New Roman" w:cs="Times New Roman"/>
                <w:bCs/>
                <w:sz w:val="12"/>
                <w:szCs w:val="12"/>
              </w:rPr>
            </w:pPr>
            <w:r w:rsidRPr="004F14F1">
              <w:rPr>
                <w:rFonts w:ascii="Times New Roman" w:eastAsia="MS MinNew Roman" w:hAnsi="Times New Roman" w:cs="Times New Roman"/>
                <w:bCs/>
                <w:sz w:val="12"/>
                <w:szCs w:val="12"/>
              </w:rPr>
              <w:t>Максимальный размер санитарно-защитной зоны, м</w:t>
            </w:r>
          </w:p>
        </w:tc>
        <w:tc>
          <w:tcPr>
            <w:tcW w:w="550" w:type="pct"/>
            <w:tcBorders>
              <w:top w:val="single" w:sz="4" w:space="0" w:color="auto"/>
              <w:left w:val="single" w:sz="4" w:space="0" w:color="auto"/>
              <w:bottom w:val="single" w:sz="4" w:space="0" w:color="auto"/>
              <w:right w:val="single" w:sz="4" w:space="0" w:color="auto"/>
            </w:tcBorders>
            <w:vAlign w:val="center"/>
          </w:tcPr>
          <w:p w:rsidR="004F14F1" w:rsidRPr="004F14F1" w:rsidRDefault="004F14F1" w:rsidP="006A6172">
            <w:pPr>
              <w:spacing w:after="0" w:line="240" w:lineRule="auto"/>
              <w:jc w:val="center"/>
              <w:rPr>
                <w:rFonts w:ascii="Times New Roman" w:eastAsia="MS MinNew Roman" w:hAnsi="Times New Roman" w:cs="Times New Roman"/>
                <w:bCs/>
                <w:sz w:val="12"/>
                <w:szCs w:val="12"/>
              </w:rPr>
            </w:pPr>
            <w:r w:rsidRPr="004F14F1">
              <w:rPr>
                <w:rFonts w:ascii="Times New Roman" w:eastAsia="MS MinNew Roman" w:hAnsi="Times New Roman" w:cs="Times New Roman"/>
                <w:bCs/>
                <w:sz w:val="12"/>
                <w:szCs w:val="12"/>
              </w:rPr>
              <w:t>0</w:t>
            </w:r>
          </w:p>
        </w:tc>
        <w:tc>
          <w:tcPr>
            <w:tcW w:w="461" w:type="pct"/>
            <w:tcBorders>
              <w:top w:val="single" w:sz="4" w:space="0" w:color="auto"/>
              <w:left w:val="single" w:sz="4" w:space="0" w:color="auto"/>
              <w:bottom w:val="single" w:sz="4" w:space="0" w:color="auto"/>
              <w:right w:val="single" w:sz="4" w:space="0" w:color="auto"/>
            </w:tcBorders>
            <w:vAlign w:val="center"/>
          </w:tcPr>
          <w:p w:rsidR="004F14F1" w:rsidRPr="004F14F1" w:rsidRDefault="004F14F1" w:rsidP="006A6172">
            <w:pPr>
              <w:spacing w:after="0" w:line="240" w:lineRule="auto"/>
              <w:ind w:firstLine="15"/>
              <w:jc w:val="center"/>
              <w:rPr>
                <w:rFonts w:ascii="Times New Roman" w:eastAsia="MS MinNew Roman" w:hAnsi="Times New Roman" w:cs="Times New Roman"/>
                <w:bCs/>
                <w:sz w:val="12"/>
                <w:szCs w:val="12"/>
              </w:rPr>
            </w:pPr>
            <w:r w:rsidRPr="004F14F1">
              <w:rPr>
                <w:rFonts w:ascii="Times New Roman" w:eastAsia="MS MinNew Roman" w:hAnsi="Times New Roman" w:cs="Times New Roman"/>
                <w:bCs/>
                <w:sz w:val="12"/>
                <w:szCs w:val="12"/>
              </w:rPr>
              <w:t>0</w:t>
            </w:r>
          </w:p>
        </w:tc>
        <w:tc>
          <w:tcPr>
            <w:tcW w:w="549" w:type="pct"/>
            <w:tcBorders>
              <w:top w:val="single" w:sz="4" w:space="0" w:color="auto"/>
              <w:left w:val="single" w:sz="4" w:space="0" w:color="auto"/>
              <w:bottom w:val="single" w:sz="4" w:space="0" w:color="auto"/>
              <w:right w:val="single" w:sz="4" w:space="0" w:color="auto"/>
            </w:tcBorders>
            <w:vAlign w:val="center"/>
          </w:tcPr>
          <w:p w:rsidR="004F14F1" w:rsidRPr="004F14F1" w:rsidRDefault="004F14F1" w:rsidP="006A6172">
            <w:pPr>
              <w:spacing w:after="0" w:line="240" w:lineRule="auto"/>
              <w:ind w:firstLine="15"/>
              <w:jc w:val="center"/>
              <w:rPr>
                <w:rFonts w:ascii="Times New Roman" w:eastAsia="MS MinNew Roman" w:hAnsi="Times New Roman" w:cs="Times New Roman"/>
                <w:bCs/>
                <w:sz w:val="12"/>
                <w:szCs w:val="12"/>
              </w:rPr>
            </w:pPr>
            <w:r w:rsidRPr="004F14F1">
              <w:rPr>
                <w:rFonts w:ascii="Times New Roman" w:eastAsia="MS MinNew Roman" w:hAnsi="Times New Roman" w:cs="Times New Roman"/>
                <w:bCs/>
                <w:sz w:val="12"/>
                <w:szCs w:val="12"/>
              </w:rPr>
              <w:t>300</w:t>
            </w:r>
          </w:p>
        </w:tc>
        <w:tc>
          <w:tcPr>
            <w:tcW w:w="552" w:type="pct"/>
            <w:tcBorders>
              <w:top w:val="single" w:sz="4" w:space="0" w:color="auto"/>
              <w:left w:val="single" w:sz="4" w:space="0" w:color="auto"/>
              <w:bottom w:val="single" w:sz="4" w:space="0" w:color="auto"/>
              <w:right w:val="single" w:sz="4" w:space="0" w:color="auto"/>
            </w:tcBorders>
            <w:vAlign w:val="center"/>
          </w:tcPr>
          <w:p w:rsidR="004F14F1" w:rsidRPr="004F14F1" w:rsidRDefault="004F14F1" w:rsidP="006A6172">
            <w:pPr>
              <w:spacing w:after="0" w:line="240" w:lineRule="auto"/>
              <w:ind w:firstLine="15"/>
              <w:jc w:val="center"/>
              <w:rPr>
                <w:rFonts w:ascii="Times New Roman" w:eastAsia="MS MinNew Roman" w:hAnsi="Times New Roman" w:cs="Times New Roman"/>
                <w:bCs/>
                <w:sz w:val="12"/>
                <w:szCs w:val="12"/>
              </w:rPr>
            </w:pPr>
            <w:r w:rsidRPr="004F14F1">
              <w:rPr>
                <w:rFonts w:ascii="Times New Roman" w:eastAsia="MS MinNew Roman" w:hAnsi="Times New Roman" w:cs="Times New Roman"/>
                <w:bCs/>
                <w:sz w:val="12"/>
                <w:szCs w:val="12"/>
              </w:rPr>
              <w:t>0</w:t>
            </w:r>
          </w:p>
        </w:tc>
        <w:tc>
          <w:tcPr>
            <w:tcW w:w="551" w:type="pct"/>
            <w:tcBorders>
              <w:top w:val="single" w:sz="4" w:space="0" w:color="auto"/>
              <w:left w:val="single" w:sz="4" w:space="0" w:color="auto"/>
              <w:bottom w:val="single" w:sz="4" w:space="0" w:color="auto"/>
              <w:right w:val="single" w:sz="4" w:space="0" w:color="auto"/>
            </w:tcBorders>
            <w:vAlign w:val="center"/>
          </w:tcPr>
          <w:p w:rsidR="004F14F1" w:rsidRPr="004F14F1" w:rsidRDefault="004F14F1" w:rsidP="006A6172">
            <w:pPr>
              <w:spacing w:after="0" w:line="240" w:lineRule="auto"/>
              <w:ind w:firstLine="15"/>
              <w:jc w:val="center"/>
              <w:rPr>
                <w:rFonts w:ascii="Times New Roman" w:eastAsia="MS MinNew Roman" w:hAnsi="Times New Roman" w:cs="Times New Roman"/>
                <w:bCs/>
                <w:sz w:val="12"/>
                <w:szCs w:val="12"/>
              </w:rPr>
            </w:pPr>
            <w:r w:rsidRPr="004F14F1">
              <w:rPr>
                <w:rFonts w:ascii="Times New Roman" w:eastAsia="MS MinNew Roman" w:hAnsi="Times New Roman" w:cs="Times New Roman"/>
                <w:bCs/>
                <w:sz w:val="12"/>
                <w:szCs w:val="12"/>
              </w:rPr>
              <w:t>0</w:t>
            </w:r>
          </w:p>
        </w:tc>
        <w:tc>
          <w:tcPr>
            <w:tcW w:w="616" w:type="pct"/>
            <w:tcBorders>
              <w:top w:val="single" w:sz="4" w:space="0" w:color="auto"/>
              <w:left w:val="single" w:sz="4" w:space="0" w:color="auto"/>
              <w:bottom w:val="single" w:sz="4" w:space="0" w:color="auto"/>
              <w:right w:val="single" w:sz="4" w:space="0" w:color="auto"/>
            </w:tcBorders>
            <w:vAlign w:val="center"/>
          </w:tcPr>
          <w:p w:rsidR="004F14F1" w:rsidRPr="004F14F1" w:rsidRDefault="004F14F1" w:rsidP="006A6172">
            <w:pPr>
              <w:spacing w:after="0" w:line="240" w:lineRule="auto"/>
              <w:ind w:firstLine="15"/>
              <w:jc w:val="center"/>
              <w:rPr>
                <w:rFonts w:ascii="Times New Roman" w:eastAsia="MS MinNew Roman" w:hAnsi="Times New Roman" w:cs="Times New Roman"/>
                <w:bCs/>
                <w:sz w:val="12"/>
                <w:szCs w:val="12"/>
              </w:rPr>
            </w:pPr>
            <w:r w:rsidRPr="004F14F1">
              <w:rPr>
                <w:rFonts w:ascii="Times New Roman" w:eastAsia="MS MinNew Roman" w:hAnsi="Times New Roman" w:cs="Times New Roman"/>
                <w:bCs/>
                <w:sz w:val="12"/>
                <w:szCs w:val="12"/>
              </w:rPr>
              <w:t>0</w:t>
            </w:r>
          </w:p>
        </w:tc>
      </w:tr>
      <w:tr w:rsidR="006A6172" w:rsidRPr="004F14F1" w:rsidTr="006A6172">
        <w:tc>
          <w:tcPr>
            <w:tcW w:w="285" w:type="pct"/>
            <w:tcBorders>
              <w:top w:val="single" w:sz="4" w:space="0" w:color="auto"/>
              <w:left w:val="single" w:sz="4" w:space="0" w:color="auto"/>
              <w:bottom w:val="single" w:sz="4" w:space="0" w:color="auto"/>
              <w:right w:val="single" w:sz="4" w:space="0" w:color="auto"/>
            </w:tcBorders>
            <w:vAlign w:val="center"/>
          </w:tcPr>
          <w:p w:rsidR="004F14F1" w:rsidRPr="004F14F1" w:rsidRDefault="004F14F1" w:rsidP="006A6172">
            <w:pPr>
              <w:pStyle w:val="af5"/>
              <w:numPr>
                <w:ilvl w:val="0"/>
                <w:numId w:val="53"/>
              </w:numPr>
              <w:spacing w:after="0" w:line="240" w:lineRule="auto"/>
              <w:jc w:val="center"/>
              <w:rPr>
                <w:rFonts w:ascii="Times New Roman" w:eastAsia="MS MinNew Roman" w:hAnsi="Times New Roman" w:cs="Times New Roman"/>
                <w:bCs/>
                <w:sz w:val="12"/>
                <w:szCs w:val="12"/>
              </w:rPr>
            </w:pPr>
          </w:p>
        </w:tc>
        <w:tc>
          <w:tcPr>
            <w:tcW w:w="1436" w:type="pct"/>
            <w:tcBorders>
              <w:top w:val="single" w:sz="4" w:space="0" w:color="auto"/>
              <w:left w:val="single" w:sz="4" w:space="0" w:color="auto"/>
              <w:bottom w:val="single" w:sz="4" w:space="0" w:color="auto"/>
              <w:right w:val="single" w:sz="4" w:space="0" w:color="auto"/>
            </w:tcBorders>
            <w:vAlign w:val="center"/>
          </w:tcPr>
          <w:p w:rsidR="004F14F1" w:rsidRPr="004F14F1" w:rsidRDefault="004F14F1" w:rsidP="006A6172">
            <w:pPr>
              <w:spacing w:after="0" w:line="240" w:lineRule="auto"/>
              <w:rPr>
                <w:rFonts w:ascii="Times New Roman" w:eastAsia="MS MinNew Roman" w:hAnsi="Times New Roman" w:cs="Times New Roman"/>
                <w:bCs/>
                <w:sz w:val="12"/>
                <w:szCs w:val="12"/>
              </w:rPr>
            </w:pPr>
            <w:r w:rsidRPr="004F14F1">
              <w:rPr>
                <w:rFonts w:ascii="Times New Roman" w:eastAsia="MS MinNew Roman" w:hAnsi="Times New Roman" w:cs="Times New Roman"/>
                <w:bCs/>
                <w:sz w:val="12"/>
                <w:szCs w:val="12"/>
              </w:rPr>
              <w:t xml:space="preserve">Максимальная высота капитальных </w:t>
            </w:r>
            <w:r w:rsidRPr="004F14F1">
              <w:rPr>
                <w:rFonts w:ascii="Times New Roman" w:eastAsia="MS MinNew Roman" w:hAnsi="Times New Roman" w:cs="Times New Roman"/>
                <w:bCs/>
                <w:sz w:val="12"/>
                <w:szCs w:val="12"/>
              </w:rPr>
              <w:lastRenderedPageBreak/>
              <w:t>ограждений земельных участков, м</w:t>
            </w:r>
          </w:p>
        </w:tc>
        <w:tc>
          <w:tcPr>
            <w:tcW w:w="550" w:type="pct"/>
            <w:tcBorders>
              <w:top w:val="single" w:sz="4" w:space="0" w:color="auto"/>
              <w:left w:val="single" w:sz="4" w:space="0" w:color="auto"/>
              <w:bottom w:val="single" w:sz="4" w:space="0" w:color="auto"/>
              <w:right w:val="single" w:sz="4" w:space="0" w:color="auto"/>
            </w:tcBorders>
            <w:vAlign w:val="center"/>
          </w:tcPr>
          <w:p w:rsidR="004F14F1" w:rsidRPr="004F14F1" w:rsidRDefault="004F14F1" w:rsidP="006A6172">
            <w:pPr>
              <w:spacing w:after="0" w:line="240" w:lineRule="auto"/>
              <w:jc w:val="center"/>
              <w:rPr>
                <w:rFonts w:ascii="Times New Roman" w:eastAsia="MS MinNew Roman" w:hAnsi="Times New Roman" w:cs="Times New Roman"/>
                <w:bCs/>
                <w:sz w:val="12"/>
                <w:szCs w:val="12"/>
              </w:rPr>
            </w:pPr>
            <w:r w:rsidRPr="004F14F1">
              <w:rPr>
                <w:rFonts w:ascii="Times New Roman" w:eastAsia="MS MinNew Roman" w:hAnsi="Times New Roman" w:cs="Times New Roman"/>
                <w:bCs/>
                <w:sz w:val="12"/>
                <w:szCs w:val="12"/>
              </w:rPr>
              <w:t>2</w:t>
            </w:r>
          </w:p>
        </w:tc>
        <w:tc>
          <w:tcPr>
            <w:tcW w:w="461" w:type="pct"/>
            <w:tcBorders>
              <w:top w:val="single" w:sz="4" w:space="0" w:color="auto"/>
              <w:left w:val="single" w:sz="4" w:space="0" w:color="auto"/>
              <w:bottom w:val="single" w:sz="4" w:space="0" w:color="auto"/>
              <w:right w:val="single" w:sz="4" w:space="0" w:color="auto"/>
            </w:tcBorders>
            <w:vAlign w:val="center"/>
          </w:tcPr>
          <w:p w:rsidR="004F14F1" w:rsidRPr="004F14F1" w:rsidRDefault="004F14F1" w:rsidP="006A6172">
            <w:pPr>
              <w:spacing w:after="0" w:line="240" w:lineRule="auto"/>
              <w:ind w:firstLine="15"/>
              <w:jc w:val="center"/>
              <w:rPr>
                <w:rFonts w:ascii="Times New Roman" w:eastAsia="MS MinNew Roman" w:hAnsi="Times New Roman" w:cs="Times New Roman"/>
                <w:bCs/>
                <w:sz w:val="12"/>
                <w:szCs w:val="12"/>
              </w:rPr>
            </w:pPr>
            <w:r w:rsidRPr="004F14F1">
              <w:rPr>
                <w:rFonts w:ascii="Times New Roman" w:eastAsia="MS MinNew Roman" w:hAnsi="Times New Roman" w:cs="Times New Roman"/>
                <w:bCs/>
                <w:sz w:val="12"/>
                <w:szCs w:val="12"/>
              </w:rPr>
              <w:t>2</w:t>
            </w:r>
          </w:p>
        </w:tc>
        <w:tc>
          <w:tcPr>
            <w:tcW w:w="549" w:type="pct"/>
            <w:tcBorders>
              <w:top w:val="single" w:sz="4" w:space="0" w:color="auto"/>
              <w:left w:val="single" w:sz="4" w:space="0" w:color="auto"/>
              <w:bottom w:val="single" w:sz="4" w:space="0" w:color="auto"/>
              <w:right w:val="single" w:sz="4" w:space="0" w:color="auto"/>
            </w:tcBorders>
            <w:vAlign w:val="center"/>
          </w:tcPr>
          <w:p w:rsidR="004F14F1" w:rsidRPr="004F14F1" w:rsidRDefault="004F14F1" w:rsidP="006A6172">
            <w:pPr>
              <w:spacing w:after="0" w:line="240" w:lineRule="auto"/>
              <w:ind w:firstLine="15"/>
              <w:jc w:val="center"/>
              <w:rPr>
                <w:rFonts w:ascii="Times New Roman" w:eastAsia="MS MinNew Roman" w:hAnsi="Times New Roman" w:cs="Times New Roman"/>
                <w:bCs/>
                <w:sz w:val="12"/>
                <w:szCs w:val="12"/>
              </w:rPr>
            </w:pPr>
            <w:r w:rsidRPr="004F14F1">
              <w:rPr>
                <w:rFonts w:ascii="Times New Roman" w:eastAsia="MS MinNew Roman" w:hAnsi="Times New Roman" w:cs="Times New Roman"/>
                <w:bCs/>
                <w:sz w:val="12"/>
                <w:szCs w:val="12"/>
              </w:rPr>
              <w:t>2</w:t>
            </w:r>
          </w:p>
        </w:tc>
        <w:tc>
          <w:tcPr>
            <w:tcW w:w="552" w:type="pct"/>
            <w:tcBorders>
              <w:top w:val="single" w:sz="4" w:space="0" w:color="auto"/>
              <w:left w:val="single" w:sz="4" w:space="0" w:color="auto"/>
              <w:bottom w:val="single" w:sz="4" w:space="0" w:color="auto"/>
              <w:right w:val="single" w:sz="4" w:space="0" w:color="auto"/>
            </w:tcBorders>
            <w:vAlign w:val="center"/>
          </w:tcPr>
          <w:p w:rsidR="004F14F1" w:rsidRPr="004F14F1" w:rsidRDefault="004F14F1" w:rsidP="006A6172">
            <w:pPr>
              <w:spacing w:after="0" w:line="240" w:lineRule="auto"/>
              <w:ind w:firstLine="15"/>
              <w:jc w:val="center"/>
              <w:rPr>
                <w:rFonts w:ascii="Times New Roman" w:eastAsia="MS MinNew Roman" w:hAnsi="Times New Roman" w:cs="Times New Roman"/>
                <w:bCs/>
                <w:sz w:val="12"/>
                <w:szCs w:val="12"/>
              </w:rPr>
            </w:pPr>
            <w:r w:rsidRPr="004F14F1">
              <w:rPr>
                <w:rFonts w:ascii="Times New Roman" w:eastAsia="MS MinNew Roman" w:hAnsi="Times New Roman" w:cs="Times New Roman"/>
                <w:bCs/>
                <w:sz w:val="12"/>
                <w:szCs w:val="12"/>
              </w:rPr>
              <w:t>2</w:t>
            </w:r>
          </w:p>
        </w:tc>
        <w:tc>
          <w:tcPr>
            <w:tcW w:w="551" w:type="pct"/>
            <w:tcBorders>
              <w:top w:val="single" w:sz="4" w:space="0" w:color="auto"/>
              <w:left w:val="single" w:sz="4" w:space="0" w:color="auto"/>
              <w:bottom w:val="single" w:sz="4" w:space="0" w:color="auto"/>
              <w:right w:val="single" w:sz="4" w:space="0" w:color="auto"/>
            </w:tcBorders>
            <w:vAlign w:val="center"/>
          </w:tcPr>
          <w:p w:rsidR="004F14F1" w:rsidRPr="004F14F1" w:rsidRDefault="004F14F1" w:rsidP="006A6172">
            <w:pPr>
              <w:spacing w:after="0" w:line="240" w:lineRule="auto"/>
              <w:ind w:firstLine="15"/>
              <w:jc w:val="center"/>
              <w:rPr>
                <w:rFonts w:ascii="Times New Roman" w:eastAsia="MS MinNew Roman" w:hAnsi="Times New Roman" w:cs="Times New Roman"/>
                <w:bCs/>
                <w:sz w:val="12"/>
                <w:szCs w:val="12"/>
              </w:rPr>
            </w:pPr>
            <w:r w:rsidRPr="004F14F1">
              <w:rPr>
                <w:rFonts w:ascii="Times New Roman" w:eastAsia="MS MinNew Roman" w:hAnsi="Times New Roman" w:cs="Times New Roman"/>
                <w:bCs/>
                <w:sz w:val="12"/>
                <w:szCs w:val="12"/>
              </w:rPr>
              <w:t>2</w:t>
            </w:r>
          </w:p>
        </w:tc>
        <w:tc>
          <w:tcPr>
            <w:tcW w:w="616" w:type="pct"/>
            <w:tcBorders>
              <w:top w:val="single" w:sz="4" w:space="0" w:color="auto"/>
              <w:left w:val="single" w:sz="4" w:space="0" w:color="auto"/>
              <w:bottom w:val="single" w:sz="4" w:space="0" w:color="auto"/>
              <w:right w:val="single" w:sz="4" w:space="0" w:color="auto"/>
            </w:tcBorders>
            <w:vAlign w:val="center"/>
          </w:tcPr>
          <w:p w:rsidR="004F14F1" w:rsidRPr="004F14F1" w:rsidRDefault="004F14F1" w:rsidP="006A6172">
            <w:pPr>
              <w:spacing w:after="0" w:line="240" w:lineRule="auto"/>
              <w:ind w:firstLine="15"/>
              <w:jc w:val="center"/>
              <w:rPr>
                <w:rFonts w:ascii="Times New Roman" w:eastAsia="MS MinNew Roman" w:hAnsi="Times New Roman" w:cs="Times New Roman"/>
                <w:bCs/>
                <w:sz w:val="12"/>
                <w:szCs w:val="12"/>
              </w:rPr>
            </w:pPr>
            <w:r w:rsidRPr="004F14F1">
              <w:rPr>
                <w:rFonts w:ascii="Times New Roman" w:eastAsia="MS MinNew Roman" w:hAnsi="Times New Roman" w:cs="Times New Roman"/>
                <w:bCs/>
                <w:sz w:val="12"/>
                <w:szCs w:val="12"/>
              </w:rPr>
              <w:t>2</w:t>
            </w:r>
          </w:p>
        </w:tc>
      </w:tr>
      <w:tr w:rsidR="006A6172" w:rsidRPr="004F14F1" w:rsidTr="006A6172">
        <w:tc>
          <w:tcPr>
            <w:tcW w:w="285" w:type="pct"/>
            <w:tcBorders>
              <w:top w:val="single" w:sz="4" w:space="0" w:color="auto"/>
              <w:left w:val="single" w:sz="4" w:space="0" w:color="auto"/>
              <w:bottom w:val="single" w:sz="4" w:space="0" w:color="auto"/>
              <w:right w:val="single" w:sz="4" w:space="0" w:color="auto"/>
            </w:tcBorders>
            <w:vAlign w:val="center"/>
          </w:tcPr>
          <w:p w:rsidR="004F14F1" w:rsidRPr="004F14F1" w:rsidRDefault="004F14F1" w:rsidP="006A6172">
            <w:pPr>
              <w:pStyle w:val="af5"/>
              <w:numPr>
                <w:ilvl w:val="0"/>
                <w:numId w:val="53"/>
              </w:numPr>
              <w:spacing w:after="0" w:line="240" w:lineRule="auto"/>
              <w:jc w:val="center"/>
              <w:rPr>
                <w:rFonts w:ascii="Times New Roman" w:eastAsia="MS MinNew Roman" w:hAnsi="Times New Roman" w:cs="Times New Roman"/>
                <w:bCs/>
                <w:sz w:val="12"/>
                <w:szCs w:val="12"/>
              </w:rPr>
            </w:pPr>
          </w:p>
        </w:tc>
        <w:tc>
          <w:tcPr>
            <w:tcW w:w="1436" w:type="pct"/>
            <w:tcBorders>
              <w:top w:val="single" w:sz="4" w:space="0" w:color="auto"/>
              <w:left w:val="single" w:sz="4" w:space="0" w:color="auto"/>
              <w:bottom w:val="single" w:sz="4" w:space="0" w:color="auto"/>
              <w:right w:val="single" w:sz="4" w:space="0" w:color="auto"/>
            </w:tcBorders>
            <w:vAlign w:val="center"/>
          </w:tcPr>
          <w:p w:rsidR="004F14F1" w:rsidRPr="004F14F1" w:rsidRDefault="004F14F1" w:rsidP="006A6172">
            <w:pPr>
              <w:spacing w:after="0" w:line="240" w:lineRule="auto"/>
              <w:rPr>
                <w:rFonts w:ascii="Times New Roman" w:eastAsia="MS MinNew Roman" w:hAnsi="Times New Roman" w:cs="Times New Roman"/>
                <w:bCs/>
                <w:sz w:val="12"/>
                <w:szCs w:val="12"/>
              </w:rPr>
            </w:pPr>
            <w:r w:rsidRPr="004F14F1">
              <w:rPr>
                <w:rFonts w:ascii="Times New Roman" w:hAnsi="Times New Roman" w:cs="Times New Roman"/>
                <w:sz w:val="12"/>
                <w:szCs w:val="12"/>
              </w:rPr>
              <w:t>Максимальная площадь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 за исключением станций скорой помощи</w:t>
            </w:r>
          </w:p>
        </w:tc>
        <w:tc>
          <w:tcPr>
            <w:tcW w:w="550" w:type="pct"/>
            <w:tcBorders>
              <w:top w:val="single" w:sz="4" w:space="0" w:color="auto"/>
              <w:left w:val="single" w:sz="4" w:space="0" w:color="auto"/>
              <w:bottom w:val="single" w:sz="4" w:space="0" w:color="auto"/>
              <w:right w:val="single" w:sz="4" w:space="0" w:color="auto"/>
            </w:tcBorders>
            <w:vAlign w:val="center"/>
          </w:tcPr>
          <w:p w:rsidR="004F14F1" w:rsidRPr="004F14F1" w:rsidRDefault="004F14F1" w:rsidP="006A6172">
            <w:pPr>
              <w:spacing w:after="0" w:line="240" w:lineRule="auto"/>
              <w:jc w:val="center"/>
              <w:rPr>
                <w:rFonts w:ascii="Times New Roman" w:eastAsia="MS MinNew Roman" w:hAnsi="Times New Roman" w:cs="Times New Roman"/>
                <w:bCs/>
                <w:sz w:val="12"/>
                <w:szCs w:val="12"/>
              </w:rPr>
            </w:pPr>
            <w:r w:rsidRPr="004F14F1">
              <w:rPr>
                <w:rFonts w:ascii="Times New Roman" w:eastAsia="MS MinNew Roman" w:hAnsi="Times New Roman" w:cs="Times New Roman"/>
                <w:bCs/>
                <w:sz w:val="12"/>
                <w:szCs w:val="12"/>
              </w:rPr>
              <w:t>0</w:t>
            </w:r>
          </w:p>
        </w:tc>
        <w:tc>
          <w:tcPr>
            <w:tcW w:w="461" w:type="pct"/>
            <w:tcBorders>
              <w:top w:val="single" w:sz="4" w:space="0" w:color="auto"/>
              <w:left w:val="single" w:sz="4" w:space="0" w:color="auto"/>
              <w:bottom w:val="single" w:sz="4" w:space="0" w:color="auto"/>
              <w:right w:val="single" w:sz="4" w:space="0" w:color="auto"/>
            </w:tcBorders>
            <w:vAlign w:val="center"/>
          </w:tcPr>
          <w:p w:rsidR="004F14F1" w:rsidRPr="004F14F1" w:rsidRDefault="004F14F1" w:rsidP="006A6172">
            <w:pPr>
              <w:spacing w:after="0" w:line="240" w:lineRule="auto"/>
              <w:ind w:firstLine="15"/>
              <w:jc w:val="center"/>
              <w:rPr>
                <w:rFonts w:ascii="Times New Roman" w:eastAsia="MS MinNew Roman" w:hAnsi="Times New Roman" w:cs="Times New Roman"/>
                <w:bCs/>
                <w:sz w:val="12"/>
                <w:szCs w:val="12"/>
              </w:rPr>
            </w:pPr>
            <w:r w:rsidRPr="004F14F1">
              <w:rPr>
                <w:rFonts w:ascii="Times New Roman" w:eastAsia="MS MinNew Roman" w:hAnsi="Times New Roman" w:cs="Times New Roman"/>
                <w:bCs/>
                <w:sz w:val="12"/>
                <w:szCs w:val="12"/>
              </w:rPr>
              <w:t>0</w:t>
            </w:r>
          </w:p>
        </w:tc>
        <w:tc>
          <w:tcPr>
            <w:tcW w:w="549" w:type="pct"/>
            <w:tcBorders>
              <w:top w:val="single" w:sz="4" w:space="0" w:color="auto"/>
              <w:left w:val="single" w:sz="4" w:space="0" w:color="auto"/>
              <w:bottom w:val="single" w:sz="4" w:space="0" w:color="auto"/>
              <w:right w:val="single" w:sz="4" w:space="0" w:color="auto"/>
            </w:tcBorders>
            <w:vAlign w:val="center"/>
          </w:tcPr>
          <w:p w:rsidR="004F14F1" w:rsidRPr="004F14F1" w:rsidRDefault="004F14F1" w:rsidP="006A6172">
            <w:pPr>
              <w:spacing w:after="0" w:line="240" w:lineRule="auto"/>
              <w:ind w:firstLine="15"/>
              <w:jc w:val="center"/>
              <w:rPr>
                <w:rFonts w:ascii="Times New Roman" w:eastAsia="MS MinNew Roman" w:hAnsi="Times New Roman" w:cs="Times New Roman"/>
                <w:bCs/>
                <w:sz w:val="12"/>
                <w:szCs w:val="12"/>
              </w:rPr>
            </w:pPr>
            <w:r w:rsidRPr="004F14F1">
              <w:rPr>
                <w:rFonts w:ascii="Times New Roman" w:eastAsia="MS MinNew Roman" w:hAnsi="Times New Roman" w:cs="Times New Roman"/>
                <w:bCs/>
                <w:sz w:val="12"/>
                <w:szCs w:val="12"/>
              </w:rPr>
              <w:t>0</w:t>
            </w:r>
          </w:p>
        </w:tc>
        <w:tc>
          <w:tcPr>
            <w:tcW w:w="552" w:type="pct"/>
            <w:tcBorders>
              <w:top w:val="single" w:sz="4" w:space="0" w:color="auto"/>
              <w:left w:val="single" w:sz="4" w:space="0" w:color="auto"/>
              <w:bottom w:val="single" w:sz="4" w:space="0" w:color="auto"/>
              <w:right w:val="single" w:sz="4" w:space="0" w:color="auto"/>
            </w:tcBorders>
            <w:vAlign w:val="center"/>
          </w:tcPr>
          <w:p w:rsidR="004F14F1" w:rsidRPr="004F14F1" w:rsidRDefault="004F14F1" w:rsidP="006A6172">
            <w:pPr>
              <w:spacing w:after="0" w:line="240" w:lineRule="auto"/>
              <w:ind w:firstLine="15"/>
              <w:jc w:val="center"/>
              <w:rPr>
                <w:rFonts w:ascii="Times New Roman" w:eastAsia="MS MinNew Roman" w:hAnsi="Times New Roman" w:cs="Times New Roman"/>
                <w:bCs/>
                <w:sz w:val="12"/>
                <w:szCs w:val="12"/>
              </w:rPr>
            </w:pPr>
            <w:r w:rsidRPr="004F14F1">
              <w:rPr>
                <w:rFonts w:ascii="Times New Roman" w:eastAsia="MS MinNew Roman" w:hAnsi="Times New Roman" w:cs="Times New Roman"/>
                <w:bCs/>
                <w:sz w:val="12"/>
                <w:szCs w:val="12"/>
              </w:rPr>
              <w:t>-</w:t>
            </w:r>
          </w:p>
        </w:tc>
        <w:tc>
          <w:tcPr>
            <w:tcW w:w="551" w:type="pct"/>
            <w:tcBorders>
              <w:top w:val="single" w:sz="4" w:space="0" w:color="auto"/>
              <w:left w:val="single" w:sz="4" w:space="0" w:color="auto"/>
              <w:bottom w:val="single" w:sz="4" w:space="0" w:color="auto"/>
              <w:right w:val="single" w:sz="4" w:space="0" w:color="auto"/>
            </w:tcBorders>
            <w:vAlign w:val="center"/>
          </w:tcPr>
          <w:p w:rsidR="004F14F1" w:rsidRPr="004F14F1" w:rsidRDefault="004F14F1" w:rsidP="006A6172">
            <w:pPr>
              <w:spacing w:after="0" w:line="240" w:lineRule="auto"/>
              <w:ind w:firstLine="15"/>
              <w:jc w:val="center"/>
              <w:rPr>
                <w:rFonts w:ascii="Times New Roman" w:eastAsia="MS MinNew Roman" w:hAnsi="Times New Roman" w:cs="Times New Roman"/>
                <w:bCs/>
                <w:sz w:val="12"/>
                <w:szCs w:val="12"/>
              </w:rPr>
            </w:pPr>
            <w:r w:rsidRPr="004F14F1">
              <w:rPr>
                <w:rFonts w:ascii="Times New Roman" w:eastAsia="MS MinNew Roman" w:hAnsi="Times New Roman" w:cs="Times New Roman"/>
                <w:bCs/>
                <w:sz w:val="12"/>
                <w:szCs w:val="12"/>
              </w:rPr>
              <w:t>-</w:t>
            </w:r>
          </w:p>
        </w:tc>
        <w:tc>
          <w:tcPr>
            <w:tcW w:w="616" w:type="pct"/>
            <w:tcBorders>
              <w:top w:val="single" w:sz="4" w:space="0" w:color="auto"/>
              <w:left w:val="single" w:sz="4" w:space="0" w:color="auto"/>
              <w:bottom w:val="single" w:sz="4" w:space="0" w:color="auto"/>
              <w:right w:val="single" w:sz="4" w:space="0" w:color="auto"/>
            </w:tcBorders>
            <w:vAlign w:val="center"/>
          </w:tcPr>
          <w:p w:rsidR="004F14F1" w:rsidRPr="004F14F1" w:rsidRDefault="004F14F1" w:rsidP="006A6172">
            <w:pPr>
              <w:spacing w:after="0" w:line="240" w:lineRule="auto"/>
              <w:ind w:firstLine="15"/>
              <w:jc w:val="center"/>
              <w:rPr>
                <w:rFonts w:ascii="Times New Roman" w:eastAsia="MS MinNew Roman" w:hAnsi="Times New Roman" w:cs="Times New Roman"/>
                <w:bCs/>
                <w:sz w:val="12"/>
                <w:szCs w:val="12"/>
              </w:rPr>
            </w:pPr>
            <w:r w:rsidRPr="004F14F1">
              <w:rPr>
                <w:rFonts w:ascii="Times New Roman" w:eastAsia="MS MinNew Roman" w:hAnsi="Times New Roman" w:cs="Times New Roman"/>
                <w:bCs/>
                <w:sz w:val="12"/>
                <w:szCs w:val="12"/>
              </w:rPr>
              <w:t>-</w:t>
            </w:r>
          </w:p>
        </w:tc>
      </w:tr>
    </w:tbl>
    <w:p w:rsidR="004F14F1" w:rsidRDefault="004F14F1" w:rsidP="00184BE2">
      <w:pPr>
        <w:spacing w:after="0" w:line="240" w:lineRule="auto"/>
        <w:ind w:firstLine="284"/>
        <w:jc w:val="both"/>
        <w:rPr>
          <w:rFonts w:ascii="Times New Roman" w:hAnsi="Times New Roman" w:cs="Times New Roman"/>
          <w:sz w:val="12"/>
          <w:szCs w:val="12"/>
        </w:rPr>
      </w:pPr>
    </w:p>
    <w:p w:rsidR="006A6172" w:rsidRDefault="006A6172" w:rsidP="00184BE2">
      <w:pPr>
        <w:spacing w:after="0" w:line="240" w:lineRule="auto"/>
        <w:ind w:firstLine="284"/>
        <w:jc w:val="both"/>
        <w:rPr>
          <w:rFonts w:ascii="Times New Roman" w:hAnsi="Times New Roman" w:cs="Times New Roman"/>
          <w:sz w:val="12"/>
          <w:szCs w:val="12"/>
        </w:rPr>
      </w:pPr>
      <w:r w:rsidRPr="006A6172">
        <w:rPr>
          <w:rFonts w:ascii="Times New Roman" w:hAnsi="Times New Roman" w:cs="Times New Roman"/>
          <w:sz w:val="12"/>
          <w:szCs w:val="12"/>
        </w:rPr>
        <w:t>Таблица 2.5.2 Предельные размеры земельных участков и предельные параметры разрешенного строительства, реконструкции объектов капитального строительства в зонах сельскохозяйственного  использования»</w:t>
      </w:r>
    </w:p>
    <w:tbl>
      <w:tblPr>
        <w:tblW w:w="49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
        <w:gridCol w:w="2765"/>
        <w:gridCol w:w="886"/>
        <w:gridCol w:w="695"/>
        <w:gridCol w:w="708"/>
        <w:gridCol w:w="708"/>
        <w:gridCol w:w="708"/>
        <w:gridCol w:w="763"/>
      </w:tblGrid>
      <w:tr w:rsidR="00CF4CAD" w:rsidRPr="006A6172" w:rsidTr="00CF4CAD">
        <w:tc>
          <w:tcPr>
            <w:tcW w:w="28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A6172" w:rsidRPr="006A6172" w:rsidRDefault="006A6172" w:rsidP="00CF4CAD">
            <w:pPr>
              <w:spacing w:after="0" w:line="240" w:lineRule="auto"/>
              <w:ind w:firstLine="720"/>
              <w:jc w:val="center"/>
              <w:rPr>
                <w:rFonts w:ascii="Times New Roman" w:eastAsia="MS MinNew Roman" w:hAnsi="Times New Roman" w:cs="Times New Roman"/>
                <w:b/>
                <w:bCs/>
                <w:sz w:val="12"/>
                <w:szCs w:val="12"/>
              </w:rPr>
            </w:pPr>
            <w:r w:rsidRPr="006A6172">
              <w:rPr>
                <w:rFonts w:ascii="Times New Roman" w:hAnsi="Times New Roman" w:cs="Times New Roman"/>
                <w:b/>
                <w:sz w:val="12"/>
                <w:szCs w:val="12"/>
              </w:rPr>
              <w:t>№ п/п</w:t>
            </w:r>
          </w:p>
        </w:tc>
        <w:tc>
          <w:tcPr>
            <w:tcW w:w="180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A6172" w:rsidRPr="006A6172" w:rsidRDefault="006A6172" w:rsidP="00CF4CAD">
            <w:pPr>
              <w:spacing w:after="0" w:line="240" w:lineRule="auto"/>
              <w:ind w:firstLine="58"/>
              <w:jc w:val="center"/>
              <w:rPr>
                <w:rFonts w:ascii="Times New Roman" w:eastAsia="MS MinNew Roman" w:hAnsi="Times New Roman" w:cs="Times New Roman"/>
                <w:b/>
                <w:bCs/>
                <w:sz w:val="12"/>
                <w:szCs w:val="12"/>
              </w:rPr>
            </w:pPr>
            <w:r w:rsidRPr="006A6172">
              <w:rPr>
                <w:rFonts w:ascii="Times New Roman" w:hAnsi="Times New Roman" w:cs="Times New Roman"/>
                <w:b/>
                <w:sz w:val="12"/>
                <w:szCs w:val="12"/>
              </w:rPr>
              <w:t>Наименование параметра</w:t>
            </w:r>
          </w:p>
        </w:tc>
        <w:tc>
          <w:tcPr>
            <w:tcW w:w="2910" w:type="pct"/>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6A6172" w:rsidRPr="006A6172" w:rsidRDefault="006A6172" w:rsidP="00CF4CAD">
            <w:pPr>
              <w:spacing w:after="0" w:line="240" w:lineRule="auto"/>
              <w:ind w:firstLine="58"/>
              <w:jc w:val="center"/>
              <w:rPr>
                <w:rFonts w:ascii="Times New Roman" w:hAnsi="Times New Roman" w:cs="Times New Roman"/>
                <w:b/>
                <w:sz w:val="12"/>
                <w:szCs w:val="12"/>
              </w:rPr>
            </w:pPr>
            <w:r w:rsidRPr="006A6172">
              <w:rPr>
                <w:rFonts w:ascii="Times New Roman" w:hAnsi="Times New Roman" w:cs="Times New Roman"/>
                <w:b/>
                <w:sz w:val="12"/>
                <w:szCs w:val="12"/>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 в территориальных зонах</w:t>
            </w:r>
          </w:p>
        </w:tc>
      </w:tr>
      <w:tr w:rsidR="006A6172" w:rsidRPr="006A6172" w:rsidTr="00CF4CAD">
        <w:tc>
          <w:tcPr>
            <w:tcW w:w="289" w:type="pct"/>
            <w:tcBorders>
              <w:top w:val="single" w:sz="4" w:space="0" w:color="auto"/>
              <w:left w:val="single" w:sz="4" w:space="0" w:color="auto"/>
              <w:bottom w:val="single" w:sz="4" w:space="0" w:color="auto"/>
              <w:right w:val="single" w:sz="4" w:space="0" w:color="auto"/>
            </w:tcBorders>
            <w:shd w:val="clear" w:color="auto" w:fill="auto"/>
            <w:vAlign w:val="center"/>
          </w:tcPr>
          <w:p w:rsidR="006A6172" w:rsidRPr="006A6172" w:rsidRDefault="006A6172" w:rsidP="00CF4CAD">
            <w:pPr>
              <w:spacing w:after="0" w:line="240" w:lineRule="auto"/>
              <w:ind w:firstLine="720"/>
              <w:jc w:val="center"/>
              <w:rPr>
                <w:rFonts w:ascii="Times New Roman" w:eastAsia="MS MinNew Roman" w:hAnsi="Times New Roman" w:cs="Times New Roman"/>
                <w:bCs/>
                <w:sz w:val="12"/>
                <w:szCs w:val="12"/>
              </w:rPr>
            </w:pPr>
          </w:p>
        </w:tc>
        <w:tc>
          <w:tcPr>
            <w:tcW w:w="1801" w:type="pct"/>
            <w:tcBorders>
              <w:top w:val="single" w:sz="4" w:space="0" w:color="auto"/>
              <w:left w:val="single" w:sz="4" w:space="0" w:color="auto"/>
              <w:bottom w:val="single" w:sz="4" w:space="0" w:color="auto"/>
              <w:right w:val="single" w:sz="4" w:space="0" w:color="auto"/>
            </w:tcBorders>
            <w:shd w:val="clear" w:color="auto" w:fill="auto"/>
            <w:vAlign w:val="center"/>
          </w:tcPr>
          <w:p w:rsidR="006A6172" w:rsidRPr="006A6172" w:rsidRDefault="006A6172" w:rsidP="00CF4CAD">
            <w:pPr>
              <w:spacing w:after="0" w:line="240" w:lineRule="auto"/>
              <w:ind w:firstLine="58"/>
              <w:jc w:val="center"/>
              <w:rPr>
                <w:rFonts w:ascii="Times New Roman" w:eastAsia="MS MinNew Roman" w:hAnsi="Times New Roman" w:cs="Times New Roman"/>
                <w:bCs/>
                <w:sz w:val="12"/>
                <w:szCs w:val="12"/>
              </w:rPr>
            </w:pPr>
          </w:p>
        </w:tc>
        <w:tc>
          <w:tcPr>
            <w:tcW w:w="5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A6172" w:rsidRPr="006A6172" w:rsidRDefault="006A6172" w:rsidP="00CF4CAD">
            <w:pPr>
              <w:spacing w:after="0" w:line="240" w:lineRule="auto"/>
              <w:ind w:firstLine="58"/>
              <w:jc w:val="center"/>
              <w:rPr>
                <w:rFonts w:ascii="Times New Roman" w:eastAsia="MS MinNew Roman" w:hAnsi="Times New Roman" w:cs="Times New Roman"/>
                <w:b/>
                <w:bCs/>
                <w:sz w:val="12"/>
                <w:szCs w:val="12"/>
              </w:rPr>
            </w:pPr>
            <w:r w:rsidRPr="006A6172">
              <w:rPr>
                <w:rFonts w:ascii="Times New Roman" w:eastAsia="MS MinNew Roman" w:hAnsi="Times New Roman" w:cs="Times New Roman"/>
                <w:b/>
                <w:bCs/>
                <w:sz w:val="12"/>
                <w:szCs w:val="12"/>
              </w:rPr>
              <w:t>Сх1</w:t>
            </w:r>
          </w:p>
        </w:tc>
        <w:tc>
          <w:tcPr>
            <w:tcW w:w="45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A6172" w:rsidRPr="006A6172" w:rsidRDefault="006A6172" w:rsidP="00CF4CAD">
            <w:pPr>
              <w:spacing w:after="0" w:line="240" w:lineRule="auto"/>
              <w:ind w:firstLine="58"/>
              <w:jc w:val="center"/>
              <w:rPr>
                <w:rFonts w:ascii="Times New Roman" w:eastAsia="MS MinNew Roman" w:hAnsi="Times New Roman" w:cs="Times New Roman"/>
                <w:b/>
                <w:bCs/>
                <w:sz w:val="12"/>
                <w:szCs w:val="12"/>
              </w:rPr>
            </w:pPr>
            <w:r w:rsidRPr="006A6172">
              <w:rPr>
                <w:rFonts w:ascii="Times New Roman" w:eastAsia="MS MinNew Roman" w:hAnsi="Times New Roman" w:cs="Times New Roman"/>
                <w:b/>
                <w:bCs/>
                <w:sz w:val="12"/>
                <w:szCs w:val="12"/>
              </w:rPr>
              <w:t>Сх2</w:t>
            </w:r>
          </w:p>
        </w:tc>
        <w:tc>
          <w:tcPr>
            <w:tcW w:w="46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A6172" w:rsidRPr="006A6172" w:rsidRDefault="006A6172" w:rsidP="00CF4CAD">
            <w:pPr>
              <w:spacing w:after="0" w:line="240" w:lineRule="auto"/>
              <w:ind w:firstLine="58"/>
              <w:jc w:val="center"/>
              <w:rPr>
                <w:rFonts w:ascii="Times New Roman" w:eastAsia="MS MinNew Roman" w:hAnsi="Times New Roman" w:cs="Times New Roman"/>
                <w:b/>
                <w:bCs/>
                <w:sz w:val="12"/>
                <w:szCs w:val="12"/>
              </w:rPr>
            </w:pPr>
            <w:r w:rsidRPr="006A6172">
              <w:rPr>
                <w:rFonts w:ascii="Times New Roman" w:eastAsia="MS MinNew Roman" w:hAnsi="Times New Roman" w:cs="Times New Roman"/>
                <w:b/>
                <w:bCs/>
                <w:sz w:val="12"/>
                <w:szCs w:val="12"/>
              </w:rPr>
              <w:t>Сх2-0</w:t>
            </w:r>
          </w:p>
        </w:tc>
        <w:tc>
          <w:tcPr>
            <w:tcW w:w="46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A6172" w:rsidRPr="006A6172" w:rsidRDefault="006A6172" w:rsidP="00CF4CAD">
            <w:pPr>
              <w:spacing w:after="0" w:line="240" w:lineRule="auto"/>
              <w:ind w:firstLine="58"/>
              <w:jc w:val="center"/>
              <w:rPr>
                <w:rFonts w:ascii="Times New Roman" w:eastAsia="MS MinNew Roman" w:hAnsi="Times New Roman" w:cs="Times New Roman"/>
                <w:b/>
                <w:bCs/>
                <w:sz w:val="12"/>
                <w:szCs w:val="12"/>
              </w:rPr>
            </w:pPr>
            <w:r w:rsidRPr="006A6172">
              <w:rPr>
                <w:rFonts w:ascii="Times New Roman" w:eastAsia="MS MinNew Roman" w:hAnsi="Times New Roman" w:cs="Times New Roman"/>
                <w:b/>
                <w:bCs/>
                <w:sz w:val="12"/>
                <w:szCs w:val="12"/>
              </w:rPr>
              <w:t>Сх2-3</w:t>
            </w:r>
          </w:p>
        </w:tc>
        <w:tc>
          <w:tcPr>
            <w:tcW w:w="46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A6172" w:rsidRPr="006A6172" w:rsidRDefault="006A6172" w:rsidP="00CF4CAD">
            <w:pPr>
              <w:spacing w:after="0" w:line="240" w:lineRule="auto"/>
              <w:ind w:firstLine="58"/>
              <w:jc w:val="center"/>
              <w:rPr>
                <w:rFonts w:ascii="Times New Roman" w:eastAsia="MS MinNew Roman" w:hAnsi="Times New Roman" w:cs="Times New Roman"/>
                <w:b/>
                <w:bCs/>
                <w:sz w:val="12"/>
                <w:szCs w:val="12"/>
              </w:rPr>
            </w:pPr>
            <w:r w:rsidRPr="006A6172">
              <w:rPr>
                <w:rFonts w:ascii="Times New Roman" w:eastAsia="MS MinNew Roman" w:hAnsi="Times New Roman" w:cs="Times New Roman"/>
                <w:b/>
                <w:bCs/>
                <w:sz w:val="12"/>
                <w:szCs w:val="12"/>
              </w:rPr>
              <w:t>Сх2-4</w:t>
            </w:r>
          </w:p>
        </w:tc>
        <w:tc>
          <w:tcPr>
            <w:tcW w:w="49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A6172" w:rsidRPr="006A6172" w:rsidRDefault="006A6172" w:rsidP="00CF4CAD">
            <w:pPr>
              <w:spacing w:after="0" w:line="240" w:lineRule="auto"/>
              <w:ind w:firstLine="58"/>
              <w:jc w:val="center"/>
              <w:rPr>
                <w:rFonts w:ascii="Times New Roman" w:eastAsia="MS MinNew Roman" w:hAnsi="Times New Roman" w:cs="Times New Roman"/>
                <w:b/>
                <w:bCs/>
                <w:sz w:val="12"/>
                <w:szCs w:val="12"/>
              </w:rPr>
            </w:pPr>
            <w:r w:rsidRPr="006A6172">
              <w:rPr>
                <w:rFonts w:ascii="Times New Roman" w:eastAsia="MS MinNew Roman" w:hAnsi="Times New Roman" w:cs="Times New Roman"/>
                <w:b/>
                <w:bCs/>
                <w:sz w:val="12"/>
                <w:szCs w:val="12"/>
              </w:rPr>
              <w:t>Сх2-5</w:t>
            </w:r>
          </w:p>
        </w:tc>
      </w:tr>
      <w:tr w:rsidR="006A6172" w:rsidRPr="006A6172" w:rsidTr="00CF4CAD">
        <w:tc>
          <w:tcPr>
            <w:tcW w:w="289" w:type="pct"/>
            <w:tcBorders>
              <w:top w:val="single" w:sz="4" w:space="0" w:color="auto"/>
              <w:left w:val="single" w:sz="4" w:space="0" w:color="auto"/>
              <w:bottom w:val="single" w:sz="4" w:space="0" w:color="auto"/>
              <w:right w:val="single" w:sz="4" w:space="0" w:color="auto"/>
            </w:tcBorders>
            <w:shd w:val="clear" w:color="auto" w:fill="auto"/>
            <w:vAlign w:val="center"/>
          </w:tcPr>
          <w:p w:rsidR="006A6172" w:rsidRPr="006A6172" w:rsidRDefault="006A6172" w:rsidP="00CF4CAD">
            <w:pPr>
              <w:spacing w:after="0" w:line="240" w:lineRule="auto"/>
              <w:ind w:firstLine="720"/>
              <w:jc w:val="center"/>
              <w:rPr>
                <w:rFonts w:ascii="Times New Roman" w:eastAsia="MS MinNew Roman" w:hAnsi="Times New Roman" w:cs="Times New Roman"/>
                <w:bCs/>
                <w:sz w:val="12"/>
                <w:szCs w:val="12"/>
              </w:rPr>
            </w:pPr>
          </w:p>
        </w:tc>
        <w:tc>
          <w:tcPr>
            <w:tcW w:w="4711" w:type="pct"/>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6A6172" w:rsidRPr="006A6172" w:rsidRDefault="006A6172" w:rsidP="00CF4CAD">
            <w:pPr>
              <w:spacing w:after="0" w:line="240" w:lineRule="auto"/>
              <w:ind w:firstLine="58"/>
              <w:jc w:val="center"/>
              <w:rPr>
                <w:rFonts w:ascii="Times New Roman" w:hAnsi="Times New Roman" w:cs="Times New Roman"/>
                <w:sz w:val="12"/>
                <w:szCs w:val="12"/>
              </w:rPr>
            </w:pPr>
            <w:r w:rsidRPr="006A6172">
              <w:rPr>
                <w:rFonts w:ascii="Times New Roman" w:hAnsi="Times New Roman" w:cs="Times New Roman"/>
                <w:sz w:val="12"/>
                <w:szCs w:val="12"/>
              </w:rPr>
              <w:t>Предельные (минимальные и (или) максимальные) размеры земельных участков, в том числе их площадь</w:t>
            </w:r>
          </w:p>
        </w:tc>
      </w:tr>
      <w:tr w:rsidR="006A6172" w:rsidRPr="006A6172" w:rsidTr="00CF4CAD">
        <w:tc>
          <w:tcPr>
            <w:tcW w:w="289" w:type="pct"/>
            <w:tcBorders>
              <w:top w:val="single" w:sz="4" w:space="0" w:color="auto"/>
              <w:left w:val="single" w:sz="4" w:space="0" w:color="auto"/>
              <w:bottom w:val="single" w:sz="4" w:space="0" w:color="auto"/>
              <w:right w:val="single" w:sz="4" w:space="0" w:color="auto"/>
            </w:tcBorders>
            <w:shd w:val="clear" w:color="auto" w:fill="auto"/>
            <w:vAlign w:val="center"/>
          </w:tcPr>
          <w:p w:rsidR="006A6172" w:rsidRPr="006A6172" w:rsidRDefault="006A6172" w:rsidP="00CF4CAD">
            <w:pPr>
              <w:pStyle w:val="af5"/>
              <w:numPr>
                <w:ilvl w:val="0"/>
                <w:numId w:val="40"/>
              </w:numPr>
              <w:spacing w:after="0" w:line="240" w:lineRule="auto"/>
              <w:ind w:left="0" w:firstLine="0"/>
              <w:jc w:val="center"/>
              <w:rPr>
                <w:rFonts w:ascii="Times New Roman" w:eastAsia="MS MinNew Roman" w:hAnsi="Times New Roman" w:cs="Times New Roman"/>
                <w:bCs/>
                <w:sz w:val="12"/>
                <w:szCs w:val="12"/>
              </w:rPr>
            </w:pPr>
          </w:p>
        </w:tc>
        <w:tc>
          <w:tcPr>
            <w:tcW w:w="180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A6172" w:rsidRPr="006A6172" w:rsidRDefault="006A6172" w:rsidP="00CF4CAD">
            <w:pPr>
              <w:spacing w:after="0" w:line="240" w:lineRule="auto"/>
              <w:ind w:firstLine="58"/>
              <w:jc w:val="center"/>
              <w:rPr>
                <w:rFonts w:ascii="Times New Roman" w:eastAsia="MS MinNew Roman" w:hAnsi="Times New Roman" w:cs="Times New Roman"/>
                <w:bCs/>
                <w:sz w:val="12"/>
                <w:szCs w:val="12"/>
              </w:rPr>
            </w:pPr>
            <w:r w:rsidRPr="006A6172">
              <w:rPr>
                <w:rFonts w:ascii="Times New Roman" w:hAnsi="Times New Roman" w:cs="Times New Roman"/>
                <w:sz w:val="12"/>
                <w:szCs w:val="12"/>
              </w:rPr>
              <w:t>Минимальная площадь земельного участка, кв.м</w:t>
            </w:r>
          </w:p>
        </w:tc>
        <w:tc>
          <w:tcPr>
            <w:tcW w:w="5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A6172" w:rsidRPr="006A6172" w:rsidRDefault="006A6172" w:rsidP="00CF4CAD">
            <w:pPr>
              <w:spacing w:after="0" w:line="240" w:lineRule="auto"/>
              <w:ind w:firstLine="58"/>
              <w:jc w:val="center"/>
              <w:rPr>
                <w:rFonts w:ascii="Times New Roman" w:eastAsia="MS MinNew Roman" w:hAnsi="Times New Roman" w:cs="Times New Roman"/>
                <w:bCs/>
                <w:sz w:val="12"/>
                <w:szCs w:val="12"/>
              </w:rPr>
            </w:pPr>
            <w:r w:rsidRPr="006A6172">
              <w:rPr>
                <w:rFonts w:ascii="Times New Roman" w:eastAsia="MS MinNew Roman" w:hAnsi="Times New Roman" w:cs="Times New Roman"/>
                <w:bCs/>
                <w:sz w:val="12"/>
                <w:szCs w:val="12"/>
              </w:rPr>
              <w:t>1000</w:t>
            </w:r>
          </w:p>
        </w:tc>
        <w:tc>
          <w:tcPr>
            <w:tcW w:w="45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A6172" w:rsidRPr="006A6172" w:rsidRDefault="006A6172" w:rsidP="00CF4CAD">
            <w:pPr>
              <w:spacing w:after="0" w:line="240" w:lineRule="auto"/>
              <w:ind w:firstLine="58"/>
              <w:jc w:val="center"/>
              <w:rPr>
                <w:rFonts w:ascii="Times New Roman" w:eastAsia="MS MinNew Roman" w:hAnsi="Times New Roman" w:cs="Times New Roman"/>
                <w:bCs/>
                <w:sz w:val="12"/>
                <w:szCs w:val="12"/>
              </w:rPr>
            </w:pPr>
            <w:r w:rsidRPr="006A6172">
              <w:rPr>
                <w:rFonts w:ascii="Times New Roman" w:eastAsia="MS MinNew Roman" w:hAnsi="Times New Roman" w:cs="Times New Roman"/>
                <w:bCs/>
                <w:sz w:val="12"/>
                <w:szCs w:val="12"/>
              </w:rPr>
              <w:t>1000</w:t>
            </w:r>
          </w:p>
        </w:tc>
        <w:tc>
          <w:tcPr>
            <w:tcW w:w="46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A6172" w:rsidRPr="006A6172" w:rsidRDefault="006A6172" w:rsidP="00CF4CAD">
            <w:pPr>
              <w:spacing w:after="0" w:line="240" w:lineRule="auto"/>
              <w:ind w:firstLine="58"/>
              <w:jc w:val="center"/>
              <w:rPr>
                <w:rFonts w:ascii="Times New Roman" w:eastAsia="MS MinNew Roman" w:hAnsi="Times New Roman" w:cs="Times New Roman"/>
                <w:bCs/>
                <w:sz w:val="12"/>
                <w:szCs w:val="12"/>
              </w:rPr>
            </w:pPr>
            <w:r w:rsidRPr="006A6172">
              <w:rPr>
                <w:rFonts w:ascii="Times New Roman" w:eastAsia="MS MinNew Roman" w:hAnsi="Times New Roman" w:cs="Times New Roman"/>
                <w:bCs/>
                <w:sz w:val="12"/>
                <w:szCs w:val="12"/>
              </w:rPr>
              <w:t>1000</w:t>
            </w:r>
          </w:p>
        </w:tc>
        <w:tc>
          <w:tcPr>
            <w:tcW w:w="46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A6172" w:rsidRPr="006A6172" w:rsidRDefault="006A6172" w:rsidP="00CF4CAD">
            <w:pPr>
              <w:spacing w:after="0" w:line="240" w:lineRule="auto"/>
              <w:ind w:firstLine="58"/>
              <w:jc w:val="center"/>
              <w:rPr>
                <w:rFonts w:ascii="Times New Roman" w:eastAsia="MS MinNew Roman" w:hAnsi="Times New Roman" w:cs="Times New Roman"/>
                <w:bCs/>
                <w:sz w:val="12"/>
                <w:szCs w:val="12"/>
              </w:rPr>
            </w:pPr>
            <w:r w:rsidRPr="006A6172">
              <w:rPr>
                <w:rFonts w:ascii="Times New Roman" w:eastAsia="MS MinNew Roman" w:hAnsi="Times New Roman" w:cs="Times New Roman"/>
                <w:bCs/>
                <w:sz w:val="12"/>
                <w:szCs w:val="12"/>
              </w:rPr>
              <w:t>1000</w:t>
            </w:r>
          </w:p>
        </w:tc>
        <w:tc>
          <w:tcPr>
            <w:tcW w:w="46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A6172" w:rsidRPr="006A6172" w:rsidRDefault="006A6172" w:rsidP="00CF4CAD">
            <w:pPr>
              <w:spacing w:after="0" w:line="240" w:lineRule="auto"/>
              <w:ind w:firstLine="58"/>
              <w:jc w:val="center"/>
              <w:rPr>
                <w:rFonts w:ascii="Times New Roman" w:eastAsia="MS MinNew Roman" w:hAnsi="Times New Roman" w:cs="Times New Roman"/>
                <w:bCs/>
                <w:sz w:val="12"/>
                <w:szCs w:val="12"/>
              </w:rPr>
            </w:pPr>
            <w:r w:rsidRPr="006A6172">
              <w:rPr>
                <w:rFonts w:ascii="Times New Roman" w:eastAsia="MS MinNew Roman" w:hAnsi="Times New Roman" w:cs="Times New Roman"/>
                <w:bCs/>
                <w:sz w:val="12"/>
                <w:szCs w:val="12"/>
              </w:rPr>
              <w:t>1000</w:t>
            </w:r>
          </w:p>
        </w:tc>
        <w:tc>
          <w:tcPr>
            <w:tcW w:w="49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A6172" w:rsidRPr="006A6172" w:rsidRDefault="006A6172" w:rsidP="00CF4CAD">
            <w:pPr>
              <w:spacing w:after="0" w:line="240" w:lineRule="auto"/>
              <w:ind w:firstLine="58"/>
              <w:jc w:val="center"/>
              <w:rPr>
                <w:rFonts w:ascii="Times New Roman" w:eastAsia="MS MinNew Roman" w:hAnsi="Times New Roman" w:cs="Times New Roman"/>
                <w:bCs/>
                <w:sz w:val="12"/>
                <w:szCs w:val="12"/>
              </w:rPr>
            </w:pPr>
            <w:r w:rsidRPr="006A6172">
              <w:rPr>
                <w:rFonts w:ascii="Times New Roman" w:eastAsia="MS MinNew Roman" w:hAnsi="Times New Roman" w:cs="Times New Roman"/>
                <w:bCs/>
                <w:sz w:val="12"/>
                <w:szCs w:val="12"/>
              </w:rPr>
              <w:t>1000</w:t>
            </w:r>
          </w:p>
        </w:tc>
      </w:tr>
      <w:tr w:rsidR="006A6172" w:rsidRPr="006A6172" w:rsidTr="00CF4CAD">
        <w:tc>
          <w:tcPr>
            <w:tcW w:w="289" w:type="pct"/>
            <w:tcBorders>
              <w:top w:val="single" w:sz="4" w:space="0" w:color="auto"/>
              <w:left w:val="single" w:sz="4" w:space="0" w:color="auto"/>
              <w:bottom w:val="single" w:sz="4" w:space="0" w:color="auto"/>
              <w:right w:val="single" w:sz="4" w:space="0" w:color="auto"/>
            </w:tcBorders>
            <w:shd w:val="clear" w:color="auto" w:fill="auto"/>
            <w:vAlign w:val="center"/>
          </w:tcPr>
          <w:p w:rsidR="006A6172" w:rsidRPr="006A6172" w:rsidRDefault="006A6172" w:rsidP="00CF4CAD">
            <w:pPr>
              <w:pStyle w:val="af5"/>
              <w:numPr>
                <w:ilvl w:val="0"/>
                <w:numId w:val="40"/>
              </w:numPr>
              <w:spacing w:after="0" w:line="240" w:lineRule="auto"/>
              <w:ind w:left="0" w:firstLine="0"/>
              <w:jc w:val="center"/>
              <w:rPr>
                <w:rFonts w:ascii="Times New Roman" w:eastAsia="MS MinNew Roman" w:hAnsi="Times New Roman" w:cs="Times New Roman"/>
                <w:bCs/>
                <w:sz w:val="12"/>
                <w:szCs w:val="12"/>
              </w:rPr>
            </w:pPr>
          </w:p>
        </w:tc>
        <w:tc>
          <w:tcPr>
            <w:tcW w:w="180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A6172" w:rsidRPr="006A6172" w:rsidRDefault="006A6172" w:rsidP="00CF4CAD">
            <w:pPr>
              <w:spacing w:after="0" w:line="240" w:lineRule="auto"/>
              <w:ind w:firstLine="58"/>
              <w:jc w:val="center"/>
              <w:rPr>
                <w:rFonts w:ascii="Times New Roman" w:eastAsia="MS MinNew Roman" w:hAnsi="Times New Roman" w:cs="Times New Roman"/>
                <w:bCs/>
                <w:sz w:val="12"/>
                <w:szCs w:val="12"/>
              </w:rPr>
            </w:pPr>
            <w:r w:rsidRPr="006A6172">
              <w:rPr>
                <w:rFonts w:ascii="Times New Roman" w:hAnsi="Times New Roman" w:cs="Times New Roman"/>
                <w:sz w:val="12"/>
                <w:szCs w:val="12"/>
              </w:rPr>
              <w:t>Максимальная площадь земельного участка, кв.м</w:t>
            </w:r>
          </w:p>
        </w:tc>
        <w:tc>
          <w:tcPr>
            <w:tcW w:w="5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A6172" w:rsidRPr="006A6172" w:rsidRDefault="006A6172" w:rsidP="00CF4CAD">
            <w:pPr>
              <w:spacing w:after="0" w:line="240" w:lineRule="auto"/>
              <w:ind w:firstLine="58"/>
              <w:jc w:val="center"/>
              <w:rPr>
                <w:rFonts w:ascii="Times New Roman" w:eastAsia="MS MinNew Roman" w:hAnsi="Times New Roman" w:cs="Times New Roman"/>
                <w:bCs/>
                <w:sz w:val="12"/>
                <w:szCs w:val="12"/>
              </w:rPr>
            </w:pPr>
            <w:r w:rsidRPr="006A6172">
              <w:rPr>
                <w:rFonts w:ascii="Times New Roman" w:eastAsia="MS MinNew Roman" w:hAnsi="Times New Roman" w:cs="Times New Roman"/>
                <w:bCs/>
                <w:sz w:val="12"/>
                <w:szCs w:val="12"/>
              </w:rPr>
              <w:t>-</w:t>
            </w:r>
          </w:p>
        </w:tc>
        <w:tc>
          <w:tcPr>
            <w:tcW w:w="45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A6172" w:rsidRPr="006A6172" w:rsidRDefault="006A6172" w:rsidP="00CF4CAD">
            <w:pPr>
              <w:spacing w:after="0" w:line="240" w:lineRule="auto"/>
              <w:ind w:firstLine="58"/>
              <w:jc w:val="center"/>
              <w:rPr>
                <w:rFonts w:ascii="Times New Roman" w:eastAsia="MS MinNew Roman" w:hAnsi="Times New Roman" w:cs="Times New Roman"/>
                <w:bCs/>
                <w:sz w:val="12"/>
                <w:szCs w:val="12"/>
              </w:rPr>
            </w:pPr>
            <w:r w:rsidRPr="006A6172">
              <w:rPr>
                <w:rFonts w:ascii="Times New Roman" w:eastAsia="MS MinNew Roman" w:hAnsi="Times New Roman" w:cs="Times New Roman"/>
                <w:bCs/>
                <w:sz w:val="12"/>
                <w:szCs w:val="12"/>
              </w:rPr>
              <w:t>-</w:t>
            </w:r>
          </w:p>
        </w:tc>
        <w:tc>
          <w:tcPr>
            <w:tcW w:w="46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A6172" w:rsidRPr="006A6172" w:rsidRDefault="006A6172" w:rsidP="00CF4CAD">
            <w:pPr>
              <w:spacing w:after="0" w:line="240" w:lineRule="auto"/>
              <w:ind w:firstLine="58"/>
              <w:jc w:val="center"/>
              <w:rPr>
                <w:rFonts w:ascii="Times New Roman" w:eastAsia="MS MinNew Roman" w:hAnsi="Times New Roman" w:cs="Times New Roman"/>
                <w:bCs/>
                <w:sz w:val="12"/>
                <w:szCs w:val="12"/>
              </w:rPr>
            </w:pPr>
            <w:r w:rsidRPr="006A6172">
              <w:rPr>
                <w:rFonts w:ascii="Times New Roman" w:eastAsia="MS MinNew Roman" w:hAnsi="Times New Roman" w:cs="Times New Roman"/>
                <w:bCs/>
                <w:sz w:val="12"/>
                <w:szCs w:val="12"/>
              </w:rPr>
              <w:t>-</w:t>
            </w:r>
          </w:p>
        </w:tc>
        <w:tc>
          <w:tcPr>
            <w:tcW w:w="46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A6172" w:rsidRPr="006A6172" w:rsidRDefault="006A6172" w:rsidP="00CF4CAD">
            <w:pPr>
              <w:spacing w:after="0" w:line="240" w:lineRule="auto"/>
              <w:ind w:firstLine="58"/>
              <w:jc w:val="center"/>
              <w:rPr>
                <w:rFonts w:ascii="Times New Roman" w:eastAsia="MS MinNew Roman" w:hAnsi="Times New Roman" w:cs="Times New Roman"/>
                <w:bCs/>
                <w:sz w:val="12"/>
                <w:szCs w:val="12"/>
              </w:rPr>
            </w:pPr>
            <w:r w:rsidRPr="006A6172">
              <w:rPr>
                <w:rFonts w:ascii="Times New Roman" w:eastAsia="MS MinNew Roman" w:hAnsi="Times New Roman" w:cs="Times New Roman"/>
                <w:bCs/>
                <w:sz w:val="12"/>
                <w:szCs w:val="12"/>
              </w:rPr>
              <w:t>-</w:t>
            </w:r>
          </w:p>
        </w:tc>
        <w:tc>
          <w:tcPr>
            <w:tcW w:w="46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A6172" w:rsidRPr="006A6172" w:rsidRDefault="006A6172" w:rsidP="00CF4CAD">
            <w:pPr>
              <w:spacing w:after="0" w:line="240" w:lineRule="auto"/>
              <w:ind w:firstLine="58"/>
              <w:jc w:val="center"/>
              <w:rPr>
                <w:rFonts w:ascii="Times New Roman" w:eastAsia="MS MinNew Roman" w:hAnsi="Times New Roman" w:cs="Times New Roman"/>
                <w:bCs/>
                <w:sz w:val="12"/>
                <w:szCs w:val="12"/>
              </w:rPr>
            </w:pPr>
            <w:r w:rsidRPr="006A6172">
              <w:rPr>
                <w:rFonts w:ascii="Times New Roman" w:eastAsia="MS MinNew Roman" w:hAnsi="Times New Roman" w:cs="Times New Roman"/>
                <w:bCs/>
                <w:sz w:val="12"/>
                <w:szCs w:val="12"/>
              </w:rPr>
              <w:t>-</w:t>
            </w:r>
          </w:p>
        </w:tc>
        <w:tc>
          <w:tcPr>
            <w:tcW w:w="49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A6172" w:rsidRPr="006A6172" w:rsidRDefault="006A6172" w:rsidP="00CF4CAD">
            <w:pPr>
              <w:spacing w:after="0" w:line="240" w:lineRule="auto"/>
              <w:ind w:firstLine="58"/>
              <w:jc w:val="center"/>
              <w:rPr>
                <w:rFonts w:ascii="Times New Roman" w:eastAsia="MS MinNew Roman" w:hAnsi="Times New Roman" w:cs="Times New Roman"/>
                <w:bCs/>
                <w:sz w:val="12"/>
                <w:szCs w:val="12"/>
              </w:rPr>
            </w:pPr>
            <w:r w:rsidRPr="006A6172">
              <w:rPr>
                <w:rFonts w:ascii="Times New Roman" w:eastAsia="MS MinNew Roman" w:hAnsi="Times New Roman" w:cs="Times New Roman"/>
                <w:bCs/>
                <w:sz w:val="12"/>
                <w:szCs w:val="12"/>
              </w:rPr>
              <w:t>-</w:t>
            </w:r>
          </w:p>
        </w:tc>
      </w:tr>
      <w:tr w:rsidR="006A6172" w:rsidRPr="006A6172" w:rsidTr="00CF4CAD">
        <w:tc>
          <w:tcPr>
            <w:tcW w:w="289" w:type="pct"/>
            <w:tcBorders>
              <w:top w:val="single" w:sz="4" w:space="0" w:color="auto"/>
              <w:left w:val="single" w:sz="4" w:space="0" w:color="auto"/>
              <w:bottom w:val="single" w:sz="4" w:space="0" w:color="auto"/>
              <w:right w:val="single" w:sz="4" w:space="0" w:color="auto"/>
            </w:tcBorders>
            <w:shd w:val="clear" w:color="auto" w:fill="auto"/>
            <w:vAlign w:val="center"/>
          </w:tcPr>
          <w:p w:rsidR="006A6172" w:rsidRPr="006A6172" w:rsidRDefault="006A6172" w:rsidP="00CF4CAD">
            <w:pPr>
              <w:spacing w:after="0" w:line="240" w:lineRule="auto"/>
              <w:ind w:firstLine="720"/>
              <w:jc w:val="center"/>
              <w:rPr>
                <w:rFonts w:ascii="Times New Roman" w:eastAsia="MS MinNew Roman" w:hAnsi="Times New Roman" w:cs="Times New Roman"/>
                <w:bCs/>
                <w:sz w:val="12"/>
                <w:szCs w:val="12"/>
              </w:rPr>
            </w:pPr>
          </w:p>
        </w:tc>
        <w:tc>
          <w:tcPr>
            <w:tcW w:w="4711" w:type="pct"/>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6A6172" w:rsidRPr="006A6172" w:rsidRDefault="006A6172" w:rsidP="00CF4CAD">
            <w:pPr>
              <w:spacing w:after="0" w:line="240" w:lineRule="auto"/>
              <w:ind w:firstLine="58"/>
              <w:jc w:val="center"/>
              <w:rPr>
                <w:rFonts w:ascii="Times New Roman" w:hAnsi="Times New Roman" w:cs="Times New Roman"/>
                <w:sz w:val="12"/>
                <w:szCs w:val="12"/>
              </w:rPr>
            </w:pPr>
            <w:r w:rsidRPr="006A6172">
              <w:rPr>
                <w:rFonts w:ascii="Times New Roman" w:hAnsi="Times New Roman" w:cs="Times New Roman"/>
                <w:sz w:val="12"/>
                <w:szCs w:val="12"/>
              </w:rPr>
              <w:t>Предельное количество этажей или предельная высота зданий, строений, сооружений</w:t>
            </w:r>
          </w:p>
        </w:tc>
      </w:tr>
      <w:tr w:rsidR="006A6172" w:rsidRPr="006A6172" w:rsidTr="00CF4CAD">
        <w:tc>
          <w:tcPr>
            <w:tcW w:w="289" w:type="pct"/>
            <w:tcBorders>
              <w:top w:val="single" w:sz="4" w:space="0" w:color="auto"/>
              <w:left w:val="single" w:sz="4" w:space="0" w:color="auto"/>
              <w:bottom w:val="single" w:sz="4" w:space="0" w:color="auto"/>
              <w:right w:val="single" w:sz="4" w:space="0" w:color="auto"/>
            </w:tcBorders>
            <w:shd w:val="clear" w:color="auto" w:fill="auto"/>
            <w:vAlign w:val="center"/>
          </w:tcPr>
          <w:p w:rsidR="006A6172" w:rsidRPr="006A6172" w:rsidRDefault="006A6172" w:rsidP="00CF4CAD">
            <w:pPr>
              <w:pStyle w:val="af5"/>
              <w:numPr>
                <w:ilvl w:val="0"/>
                <w:numId w:val="40"/>
              </w:numPr>
              <w:spacing w:after="0" w:line="240" w:lineRule="auto"/>
              <w:ind w:left="0" w:firstLine="0"/>
              <w:jc w:val="center"/>
              <w:rPr>
                <w:rFonts w:ascii="Times New Roman" w:eastAsia="MS MinNew Roman" w:hAnsi="Times New Roman" w:cs="Times New Roman"/>
                <w:bCs/>
                <w:sz w:val="12"/>
                <w:szCs w:val="12"/>
              </w:rPr>
            </w:pPr>
          </w:p>
        </w:tc>
        <w:tc>
          <w:tcPr>
            <w:tcW w:w="180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A6172" w:rsidRPr="006A6172" w:rsidRDefault="006A6172" w:rsidP="00CF4CAD">
            <w:pPr>
              <w:spacing w:after="0" w:line="240" w:lineRule="auto"/>
              <w:ind w:firstLine="58"/>
              <w:jc w:val="center"/>
              <w:rPr>
                <w:rFonts w:ascii="Times New Roman" w:eastAsia="MS MinNew Roman" w:hAnsi="Times New Roman" w:cs="Times New Roman"/>
                <w:bCs/>
                <w:sz w:val="12"/>
                <w:szCs w:val="12"/>
              </w:rPr>
            </w:pPr>
            <w:r w:rsidRPr="006A6172">
              <w:rPr>
                <w:rFonts w:ascii="Times New Roman" w:eastAsia="MS MinNew Roman" w:hAnsi="Times New Roman" w:cs="Times New Roman"/>
                <w:bCs/>
                <w:sz w:val="12"/>
                <w:szCs w:val="12"/>
              </w:rPr>
              <w:t>Предельная высота зданий, строений, сооружений, м</w:t>
            </w:r>
          </w:p>
        </w:tc>
        <w:tc>
          <w:tcPr>
            <w:tcW w:w="5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A6172" w:rsidRPr="006A6172" w:rsidRDefault="006A6172" w:rsidP="00CF4CAD">
            <w:pPr>
              <w:spacing w:after="0" w:line="240" w:lineRule="auto"/>
              <w:ind w:firstLine="58"/>
              <w:jc w:val="center"/>
              <w:rPr>
                <w:rFonts w:ascii="Times New Roman" w:eastAsia="MS MinNew Roman" w:hAnsi="Times New Roman" w:cs="Times New Roman"/>
                <w:bCs/>
                <w:sz w:val="12"/>
                <w:szCs w:val="12"/>
              </w:rPr>
            </w:pPr>
            <w:r w:rsidRPr="006A6172">
              <w:rPr>
                <w:rFonts w:ascii="Times New Roman" w:eastAsia="MS MinNew Roman" w:hAnsi="Times New Roman" w:cs="Times New Roman"/>
                <w:bCs/>
                <w:sz w:val="12"/>
                <w:szCs w:val="12"/>
              </w:rPr>
              <w:t>0</w:t>
            </w:r>
          </w:p>
        </w:tc>
        <w:tc>
          <w:tcPr>
            <w:tcW w:w="45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A6172" w:rsidRPr="006A6172" w:rsidRDefault="006A6172" w:rsidP="00CF4CAD">
            <w:pPr>
              <w:spacing w:after="0" w:line="240" w:lineRule="auto"/>
              <w:ind w:firstLine="58"/>
              <w:jc w:val="center"/>
              <w:rPr>
                <w:rFonts w:ascii="Times New Roman" w:eastAsia="MS MinNew Roman" w:hAnsi="Times New Roman" w:cs="Times New Roman"/>
                <w:bCs/>
                <w:sz w:val="12"/>
                <w:szCs w:val="12"/>
              </w:rPr>
            </w:pPr>
            <w:r w:rsidRPr="006A6172">
              <w:rPr>
                <w:rFonts w:ascii="Times New Roman" w:eastAsia="MS MinNew Roman" w:hAnsi="Times New Roman" w:cs="Times New Roman"/>
                <w:bCs/>
                <w:sz w:val="12"/>
                <w:szCs w:val="12"/>
              </w:rPr>
              <w:t>20</w:t>
            </w:r>
          </w:p>
        </w:tc>
        <w:tc>
          <w:tcPr>
            <w:tcW w:w="46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A6172" w:rsidRPr="006A6172" w:rsidRDefault="006A6172" w:rsidP="00CF4CAD">
            <w:pPr>
              <w:spacing w:after="0" w:line="240" w:lineRule="auto"/>
              <w:ind w:firstLine="58"/>
              <w:jc w:val="center"/>
              <w:rPr>
                <w:rFonts w:ascii="Times New Roman" w:eastAsia="MS MinNew Roman" w:hAnsi="Times New Roman" w:cs="Times New Roman"/>
                <w:bCs/>
                <w:sz w:val="12"/>
                <w:szCs w:val="12"/>
              </w:rPr>
            </w:pPr>
            <w:r w:rsidRPr="006A6172">
              <w:rPr>
                <w:rFonts w:ascii="Times New Roman" w:eastAsia="MS MinNew Roman" w:hAnsi="Times New Roman" w:cs="Times New Roman"/>
                <w:bCs/>
                <w:sz w:val="12"/>
                <w:szCs w:val="12"/>
              </w:rPr>
              <w:t>20</w:t>
            </w:r>
          </w:p>
        </w:tc>
        <w:tc>
          <w:tcPr>
            <w:tcW w:w="46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A6172" w:rsidRPr="006A6172" w:rsidRDefault="006A6172" w:rsidP="00CF4CAD">
            <w:pPr>
              <w:spacing w:after="0" w:line="240" w:lineRule="auto"/>
              <w:ind w:firstLine="58"/>
              <w:jc w:val="center"/>
              <w:rPr>
                <w:rFonts w:ascii="Times New Roman" w:eastAsia="MS MinNew Roman" w:hAnsi="Times New Roman" w:cs="Times New Roman"/>
                <w:bCs/>
                <w:sz w:val="12"/>
                <w:szCs w:val="12"/>
              </w:rPr>
            </w:pPr>
            <w:r w:rsidRPr="006A6172">
              <w:rPr>
                <w:rFonts w:ascii="Times New Roman" w:eastAsia="MS MinNew Roman" w:hAnsi="Times New Roman" w:cs="Times New Roman"/>
                <w:bCs/>
                <w:sz w:val="12"/>
                <w:szCs w:val="12"/>
              </w:rPr>
              <w:t>20</w:t>
            </w:r>
          </w:p>
        </w:tc>
        <w:tc>
          <w:tcPr>
            <w:tcW w:w="46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A6172" w:rsidRPr="006A6172" w:rsidRDefault="006A6172" w:rsidP="00CF4CAD">
            <w:pPr>
              <w:spacing w:after="0" w:line="240" w:lineRule="auto"/>
              <w:ind w:firstLine="58"/>
              <w:jc w:val="center"/>
              <w:rPr>
                <w:rFonts w:ascii="Times New Roman" w:eastAsia="MS MinNew Roman" w:hAnsi="Times New Roman" w:cs="Times New Roman"/>
                <w:bCs/>
                <w:sz w:val="12"/>
                <w:szCs w:val="12"/>
              </w:rPr>
            </w:pPr>
            <w:r w:rsidRPr="006A6172">
              <w:rPr>
                <w:rFonts w:ascii="Times New Roman" w:eastAsia="MS MinNew Roman" w:hAnsi="Times New Roman" w:cs="Times New Roman"/>
                <w:bCs/>
                <w:sz w:val="12"/>
                <w:szCs w:val="12"/>
              </w:rPr>
              <w:t>20</w:t>
            </w:r>
          </w:p>
        </w:tc>
        <w:tc>
          <w:tcPr>
            <w:tcW w:w="49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A6172" w:rsidRPr="006A6172" w:rsidRDefault="006A6172" w:rsidP="00CF4CAD">
            <w:pPr>
              <w:spacing w:after="0" w:line="240" w:lineRule="auto"/>
              <w:ind w:firstLine="58"/>
              <w:jc w:val="center"/>
              <w:rPr>
                <w:rFonts w:ascii="Times New Roman" w:eastAsia="MS MinNew Roman" w:hAnsi="Times New Roman" w:cs="Times New Roman"/>
                <w:bCs/>
                <w:sz w:val="12"/>
                <w:szCs w:val="12"/>
              </w:rPr>
            </w:pPr>
            <w:r w:rsidRPr="006A6172">
              <w:rPr>
                <w:rFonts w:ascii="Times New Roman" w:eastAsia="MS MinNew Roman" w:hAnsi="Times New Roman" w:cs="Times New Roman"/>
                <w:bCs/>
                <w:sz w:val="12"/>
                <w:szCs w:val="12"/>
              </w:rPr>
              <w:t>20</w:t>
            </w:r>
          </w:p>
        </w:tc>
      </w:tr>
      <w:tr w:rsidR="006A6172" w:rsidRPr="006A6172" w:rsidTr="00CF4CAD">
        <w:tc>
          <w:tcPr>
            <w:tcW w:w="289" w:type="pct"/>
            <w:tcBorders>
              <w:top w:val="single" w:sz="4" w:space="0" w:color="auto"/>
              <w:left w:val="single" w:sz="4" w:space="0" w:color="auto"/>
              <w:bottom w:val="single" w:sz="4" w:space="0" w:color="auto"/>
              <w:right w:val="single" w:sz="4" w:space="0" w:color="auto"/>
            </w:tcBorders>
            <w:shd w:val="clear" w:color="auto" w:fill="auto"/>
            <w:vAlign w:val="center"/>
          </w:tcPr>
          <w:p w:rsidR="006A6172" w:rsidRPr="006A6172" w:rsidRDefault="006A6172" w:rsidP="00CF4CAD">
            <w:pPr>
              <w:spacing w:after="0" w:line="240" w:lineRule="auto"/>
              <w:ind w:firstLine="720"/>
              <w:jc w:val="center"/>
              <w:rPr>
                <w:rFonts w:ascii="Times New Roman" w:eastAsia="MS MinNew Roman" w:hAnsi="Times New Roman" w:cs="Times New Roman"/>
                <w:bCs/>
                <w:sz w:val="12"/>
                <w:szCs w:val="12"/>
              </w:rPr>
            </w:pPr>
          </w:p>
        </w:tc>
        <w:tc>
          <w:tcPr>
            <w:tcW w:w="4711" w:type="pct"/>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6A6172" w:rsidRPr="006A6172" w:rsidRDefault="006A6172" w:rsidP="00CF4CAD">
            <w:pPr>
              <w:spacing w:after="0" w:line="240" w:lineRule="auto"/>
              <w:ind w:firstLine="58"/>
              <w:jc w:val="center"/>
              <w:rPr>
                <w:rFonts w:ascii="Times New Roman" w:eastAsia="MS MinNew Roman" w:hAnsi="Times New Roman" w:cs="Times New Roman"/>
                <w:bCs/>
                <w:sz w:val="12"/>
                <w:szCs w:val="12"/>
              </w:rPr>
            </w:pPr>
            <w:r w:rsidRPr="006A6172">
              <w:rPr>
                <w:rFonts w:ascii="Times New Roman" w:hAnsi="Times New Roman" w:cs="Times New Roman"/>
                <w:sz w:val="12"/>
                <w:szCs w:val="1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6A6172" w:rsidRPr="006A6172" w:rsidTr="00CF4CAD">
        <w:tc>
          <w:tcPr>
            <w:tcW w:w="289" w:type="pct"/>
            <w:tcBorders>
              <w:top w:val="single" w:sz="4" w:space="0" w:color="auto"/>
              <w:left w:val="single" w:sz="4" w:space="0" w:color="auto"/>
              <w:bottom w:val="single" w:sz="4" w:space="0" w:color="auto"/>
              <w:right w:val="single" w:sz="4" w:space="0" w:color="auto"/>
            </w:tcBorders>
            <w:shd w:val="clear" w:color="auto" w:fill="auto"/>
            <w:vAlign w:val="center"/>
          </w:tcPr>
          <w:p w:rsidR="006A6172" w:rsidRPr="006A6172" w:rsidRDefault="006A6172" w:rsidP="00CF4CAD">
            <w:pPr>
              <w:pStyle w:val="af5"/>
              <w:numPr>
                <w:ilvl w:val="0"/>
                <w:numId w:val="40"/>
              </w:numPr>
              <w:spacing w:after="0" w:line="240" w:lineRule="auto"/>
              <w:ind w:left="0" w:firstLine="0"/>
              <w:jc w:val="center"/>
              <w:rPr>
                <w:rFonts w:ascii="Times New Roman" w:eastAsia="MS MinNew Roman" w:hAnsi="Times New Roman" w:cs="Times New Roman"/>
                <w:bCs/>
                <w:sz w:val="12"/>
                <w:szCs w:val="12"/>
              </w:rPr>
            </w:pPr>
          </w:p>
        </w:tc>
        <w:tc>
          <w:tcPr>
            <w:tcW w:w="180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A6172" w:rsidRPr="006A6172" w:rsidRDefault="006A6172" w:rsidP="00CF4CAD">
            <w:pPr>
              <w:spacing w:after="0" w:line="240" w:lineRule="auto"/>
              <w:ind w:firstLine="58"/>
              <w:jc w:val="center"/>
              <w:rPr>
                <w:rFonts w:ascii="Times New Roman" w:eastAsia="MS MinNew Roman" w:hAnsi="Times New Roman" w:cs="Times New Roman"/>
                <w:bCs/>
                <w:sz w:val="12"/>
                <w:szCs w:val="12"/>
              </w:rPr>
            </w:pPr>
            <w:r w:rsidRPr="006A6172">
              <w:rPr>
                <w:rFonts w:ascii="Times New Roman" w:eastAsia="MS MinNew Roman" w:hAnsi="Times New Roman" w:cs="Times New Roman"/>
                <w:bCs/>
                <w:sz w:val="12"/>
                <w:szCs w:val="12"/>
              </w:rPr>
              <w:t>Минимальный отступ от границ земельных участков до зданий, строений, сооружений м</w:t>
            </w:r>
          </w:p>
        </w:tc>
        <w:tc>
          <w:tcPr>
            <w:tcW w:w="5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A6172" w:rsidRPr="006A6172" w:rsidRDefault="006A6172" w:rsidP="00CF4CAD">
            <w:pPr>
              <w:spacing w:after="0" w:line="240" w:lineRule="auto"/>
              <w:ind w:firstLine="58"/>
              <w:jc w:val="center"/>
              <w:rPr>
                <w:rFonts w:ascii="Times New Roman" w:eastAsia="MS MinNew Roman" w:hAnsi="Times New Roman" w:cs="Times New Roman"/>
                <w:bCs/>
                <w:sz w:val="12"/>
                <w:szCs w:val="12"/>
              </w:rPr>
            </w:pPr>
            <w:r w:rsidRPr="006A6172">
              <w:rPr>
                <w:rFonts w:ascii="Times New Roman" w:eastAsia="MS MinNew Roman" w:hAnsi="Times New Roman" w:cs="Times New Roman"/>
                <w:bCs/>
                <w:sz w:val="12"/>
                <w:szCs w:val="12"/>
              </w:rPr>
              <w:t>-</w:t>
            </w:r>
          </w:p>
        </w:tc>
        <w:tc>
          <w:tcPr>
            <w:tcW w:w="45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A6172" w:rsidRPr="006A6172" w:rsidRDefault="006A6172" w:rsidP="00CF4CAD">
            <w:pPr>
              <w:spacing w:after="0" w:line="240" w:lineRule="auto"/>
              <w:ind w:firstLine="58"/>
              <w:jc w:val="center"/>
              <w:rPr>
                <w:rFonts w:ascii="Times New Roman" w:eastAsia="MS MinNew Roman" w:hAnsi="Times New Roman" w:cs="Times New Roman"/>
                <w:bCs/>
                <w:sz w:val="12"/>
                <w:szCs w:val="12"/>
              </w:rPr>
            </w:pPr>
            <w:r w:rsidRPr="006A6172">
              <w:rPr>
                <w:rFonts w:ascii="Times New Roman" w:eastAsia="MS MinNew Roman" w:hAnsi="Times New Roman" w:cs="Times New Roman"/>
                <w:bCs/>
                <w:sz w:val="12"/>
                <w:szCs w:val="12"/>
              </w:rPr>
              <w:t>5</w:t>
            </w:r>
          </w:p>
        </w:tc>
        <w:tc>
          <w:tcPr>
            <w:tcW w:w="46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A6172" w:rsidRPr="006A6172" w:rsidRDefault="006A6172" w:rsidP="00CF4CAD">
            <w:pPr>
              <w:spacing w:after="0" w:line="240" w:lineRule="auto"/>
              <w:ind w:firstLine="58"/>
              <w:jc w:val="center"/>
              <w:rPr>
                <w:rFonts w:ascii="Times New Roman" w:eastAsia="MS MinNew Roman" w:hAnsi="Times New Roman" w:cs="Times New Roman"/>
                <w:bCs/>
                <w:sz w:val="12"/>
                <w:szCs w:val="12"/>
              </w:rPr>
            </w:pPr>
            <w:r w:rsidRPr="006A6172">
              <w:rPr>
                <w:rFonts w:ascii="Times New Roman" w:eastAsia="MS MinNew Roman" w:hAnsi="Times New Roman" w:cs="Times New Roman"/>
                <w:bCs/>
                <w:sz w:val="12"/>
                <w:szCs w:val="12"/>
              </w:rPr>
              <w:t>1</w:t>
            </w:r>
          </w:p>
        </w:tc>
        <w:tc>
          <w:tcPr>
            <w:tcW w:w="46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A6172" w:rsidRPr="006A6172" w:rsidRDefault="006A6172" w:rsidP="00CF4CAD">
            <w:pPr>
              <w:spacing w:after="0" w:line="240" w:lineRule="auto"/>
              <w:ind w:firstLine="58"/>
              <w:jc w:val="center"/>
              <w:rPr>
                <w:rFonts w:ascii="Times New Roman" w:eastAsia="MS MinNew Roman" w:hAnsi="Times New Roman" w:cs="Times New Roman"/>
                <w:bCs/>
                <w:sz w:val="12"/>
                <w:szCs w:val="12"/>
              </w:rPr>
            </w:pPr>
            <w:r w:rsidRPr="006A6172">
              <w:rPr>
                <w:rFonts w:ascii="Times New Roman" w:eastAsia="MS MinNew Roman" w:hAnsi="Times New Roman" w:cs="Times New Roman"/>
                <w:bCs/>
                <w:sz w:val="12"/>
                <w:szCs w:val="12"/>
              </w:rPr>
              <w:t>5</w:t>
            </w:r>
          </w:p>
        </w:tc>
        <w:tc>
          <w:tcPr>
            <w:tcW w:w="46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A6172" w:rsidRPr="006A6172" w:rsidRDefault="006A6172" w:rsidP="00CF4CAD">
            <w:pPr>
              <w:spacing w:after="0" w:line="240" w:lineRule="auto"/>
              <w:ind w:firstLine="58"/>
              <w:jc w:val="center"/>
              <w:rPr>
                <w:rFonts w:ascii="Times New Roman" w:eastAsia="MS MinNew Roman" w:hAnsi="Times New Roman" w:cs="Times New Roman"/>
                <w:bCs/>
                <w:sz w:val="12"/>
                <w:szCs w:val="12"/>
              </w:rPr>
            </w:pPr>
            <w:r w:rsidRPr="006A6172">
              <w:rPr>
                <w:rFonts w:ascii="Times New Roman" w:eastAsia="MS MinNew Roman" w:hAnsi="Times New Roman" w:cs="Times New Roman"/>
                <w:bCs/>
                <w:sz w:val="12"/>
                <w:szCs w:val="12"/>
              </w:rPr>
              <w:t>5</w:t>
            </w:r>
          </w:p>
        </w:tc>
        <w:tc>
          <w:tcPr>
            <w:tcW w:w="49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A6172" w:rsidRPr="006A6172" w:rsidRDefault="006A6172" w:rsidP="00CF4CAD">
            <w:pPr>
              <w:spacing w:after="0" w:line="240" w:lineRule="auto"/>
              <w:ind w:firstLine="58"/>
              <w:jc w:val="center"/>
              <w:rPr>
                <w:rFonts w:ascii="Times New Roman" w:eastAsia="MS MinNew Roman" w:hAnsi="Times New Roman" w:cs="Times New Roman"/>
                <w:bCs/>
                <w:sz w:val="12"/>
                <w:szCs w:val="12"/>
              </w:rPr>
            </w:pPr>
            <w:r w:rsidRPr="006A6172">
              <w:rPr>
                <w:rFonts w:ascii="Times New Roman" w:eastAsia="MS MinNew Roman" w:hAnsi="Times New Roman" w:cs="Times New Roman"/>
                <w:bCs/>
                <w:sz w:val="12"/>
                <w:szCs w:val="12"/>
              </w:rPr>
              <w:t>1</w:t>
            </w:r>
          </w:p>
        </w:tc>
      </w:tr>
      <w:tr w:rsidR="006A6172" w:rsidRPr="006A6172" w:rsidTr="00CF4CAD">
        <w:tc>
          <w:tcPr>
            <w:tcW w:w="289" w:type="pct"/>
            <w:tcBorders>
              <w:top w:val="single" w:sz="4" w:space="0" w:color="auto"/>
              <w:left w:val="single" w:sz="4" w:space="0" w:color="auto"/>
              <w:bottom w:val="single" w:sz="4" w:space="0" w:color="auto"/>
              <w:right w:val="single" w:sz="4" w:space="0" w:color="auto"/>
            </w:tcBorders>
            <w:shd w:val="clear" w:color="auto" w:fill="auto"/>
            <w:vAlign w:val="center"/>
          </w:tcPr>
          <w:p w:rsidR="006A6172" w:rsidRPr="006A6172" w:rsidRDefault="006A6172" w:rsidP="00CF4CAD">
            <w:pPr>
              <w:spacing w:after="0" w:line="240" w:lineRule="auto"/>
              <w:ind w:firstLine="720"/>
              <w:jc w:val="center"/>
              <w:rPr>
                <w:rFonts w:ascii="Times New Roman" w:eastAsia="MS MinNew Roman" w:hAnsi="Times New Roman" w:cs="Times New Roman"/>
                <w:bCs/>
                <w:sz w:val="12"/>
                <w:szCs w:val="12"/>
              </w:rPr>
            </w:pPr>
          </w:p>
        </w:tc>
        <w:tc>
          <w:tcPr>
            <w:tcW w:w="4711" w:type="pct"/>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6A6172" w:rsidRPr="006A6172" w:rsidRDefault="006A6172" w:rsidP="00CF4CAD">
            <w:pPr>
              <w:spacing w:after="0" w:line="240" w:lineRule="auto"/>
              <w:ind w:firstLine="58"/>
              <w:jc w:val="center"/>
              <w:rPr>
                <w:rFonts w:ascii="Times New Roman" w:eastAsia="MS MinNew Roman" w:hAnsi="Times New Roman" w:cs="Times New Roman"/>
                <w:bCs/>
                <w:sz w:val="12"/>
                <w:szCs w:val="12"/>
              </w:rPr>
            </w:pPr>
            <w:r w:rsidRPr="006A6172">
              <w:rPr>
                <w:rFonts w:ascii="Times New Roman" w:hAnsi="Times New Roman" w:cs="Times New Roman"/>
                <w:sz w:val="12"/>
                <w:szCs w:val="1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CF4CAD" w:rsidRPr="006A6172" w:rsidTr="00CF4CAD">
        <w:tc>
          <w:tcPr>
            <w:tcW w:w="289" w:type="pct"/>
            <w:tcBorders>
              <w:top w:val="single" w:sz="4" w:space="0" w:color="auto"/>
              <w:left w:val="single" w:sz="4" w:space="0" w:color="auto"/>
              <w:bottom w:val="single" w:sz="4" w:space="0" w:color="auto"/>
              <w:right w:val="single" w:sz="4" w:space="0" w:color="auto"/>
            </w:tcBorders>
            <w:shd w:val="clear" w:color="auto" w:fill="auto"/>
            <w:vAlign w:val="center"/>
          </w:tcPr>
          <w:p w:rsidR="006A6172" w:rsidRPr="006A6172" w:rsidRDefault="006A6172" w:rsidP="00CF4CAD">
            <w:pPr>
              <w:pStyle w:val="af5"/>
              <w:numPr>
                <w:ilvl w:val="0"/>
                <w:numId w:val="40"/>
              </w:numPr>
              <w:spacing w:after="0" w:line="240" w:lineRule="auto"/>
              <w:ind w:left="0" w:firstLine="0"/>
              <w:jc w:val="center"/>
              <w:rPr>
                <w:rFonts w:ascii="Times New Roman" w:eastAsia="MS MinNew Roman" w:hAnsi="Times New Roman" w:cs="Times New Roman"/>
                <w:bCs/>
                <w:sz w:val="12"/>
                <w:szCs w:val="12"/>
              </w:rPr>
            </w:pPr>
          </w:p>
        </w:tc>
        <w:tc>
          <w:tcPr>
            <w:tcW w:w="180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A6172" w:rsidRPr="006A6172" w:rsidRDefault="006A6172" w:rsidP="00CF4CAD">
            <w:pPr>
              <w:spacing w:after="0" w:line="240" w:lineRule="auto"/>
              <w:ind w:firstLine="58"/>
              <w:jc w:val="center"/>
              <w:rPr>
                <w:rFonts w:ascii="Times New Roman" w:hAnsi="Times New Roman" w:cs="Times New Roman"/>
                <w:sz w:val="12"/>
                <w:szCs w:val="12"/>
              </w:rPr>
            </w:pPr>
            <w:r w:rsidRPr="006A6172">
              <w:rPr>
                <w:rFonts w:ascii="Times New Roman" w:eastAsia="MS MinNew Roman" w:hAnsi="Times New Roman" w:cs="Times New Roman"/>
                <w:sz w:val="12"/>
                <w:szCs w:val="12"/>
              </w:rPr>
              <w:t>Максимальный процент застройки в границах земельного участка при застройке земельных участков для садоводства и дачного хозяйства, %</w:t>
            </w:r>
          </w:p>
        </w:tc>
        <w:tc>
          <w:tcPr>
            <w:tcW w:w="5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A6172" w:rsidRPr="006A6172" w:rsidRDefault="006A6172" w:rsidP="00CF4CAD">
            <w:pPr>
              <w:spacing w:after="0" w:line="240" w:lineRule="auto"/>
              <w:ind w:firstLine="58"/>
              <w:jc w:val="center"/>
              <w:rPr>
                <w:rFonts w:ascii="Times New Roman" w:eastAsia="MS MinNew Roman" w:hAnsi="Times New Roman" w:cs="Times New Roman"/>
                <w:bCs/>
                <w:sz w:val="12"/>
                <w:szCs w:val="12"/>
              </w:rPr>
            </w:pPr>
            <w:r w:rsidRPr="006A6172">
              <w:rPr>
                <w:rFonts w:ascii="Times New Roman" w:eastAsia="MS MinNew Roman" w:hAnsi="Times New Roman" w:cs="Times New Roman"/>
                <w:bCs/>
                <w:sz w:val="12"/>
                <w:szCs w:val="12"/>
              </w:rPr>
              <w:t>0</w:t>
            </w:r>
          </w:p>
        </w:tc>
        <w:tc>
          <w:tcPr>
            <w:tcW w:w="45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A6172" w:rsidRPr="006A6172" w:rsidRDefault="006A6172" w:rsidP="00CF4CAD">
            <w:pPr>
              <w:spacing w:after="0" w:line="240" w:lineRule="auto"/>
              <w:ind w:firstLine="58"/>
              <w:jc w:val="center"/>
              <w:rPr>
                <w:rFonts w:ascii="Times New Roman" w:eastAsia="MS MinNew Roman" w:hAnsi="Times New Roman" w:cs="Times New Roman"/>
                <w:bCs/>
                <w:sz w:val="12"/>
                <w:szCs w:val="12"/>
              </w:rPr>
            </w:pPr>
            <w:r w:rsidRPr="006A6172">
              <w:rPr>
                <w:rFonts w:ascii="Times New Roman" w:eastAsia="MS MinNew Roman" w:hAnsi="Times New Roman" w:cs="Times New Roman"/>
                <w:bCs/>
                <w:sz w:val="12"/>
                <w:szCs w:val="12"/>
              </w:rPr>
              <w:t>-</w:t>
            </w:r>
          </w:p>
        </w:tc>
        <w:tc>
          <w:tcPr>
            <w:tcW w:w="46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A6172" w:rsidRPr="006A6172" w:rsidRDefault="006A6172" w:rsidP="00CF4CAD">
            <w:pPr>
              <w:spacing w:after="0" w:line="240" w:lineRule="auto"/>
              <w:ind w:firstLine="58"/>
              <w:jc w:val="center"/>
              <w:rPr>
                <w:rFonts w:ascii="Times New Roman" w:eastAsia="MS MinNew Roman" w:hAnsi="Times New Roman" w:cs="Times New Roman"/>
                <w:bCs/>
                <w:sz w:val="12"/>
                <w:szCs w:val="12"/>
              </w:rPr>
            </w:pPr>
            <w:r w:rsidRPr="006A6172">
              <w:rPr>
                <w:rFonts w:ascii="Times New Roman" w:eastAsia="MS MinNew Roman" w:hAnsi="Times New Roman" w:cs="Times New Roman"/>
                <w:bCs/>
                <w:sz w:val="12"/>
                <w:szCs w:val="12"/>
              </w:rPr>
              <w:t>-</w:t>
            </w:r>
          </w:p>
        </w:tc>
        <w:tc>
          <w:tcPr>
            <w:tcW w:w="46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A6172" w:rsidRPr="006A6172" w:rsidRDefault="006A6172" w:rsidP="00CF4CAD">
            <w:pPr>
              <w:spacing w:after="0" w:line="240" w:lineRule="auto"/>
              <w:ind w:firstLine="58"/>
              <w:jc w:val="center"/>
              <w:rPr>
                <w:rFonts w:ascii="Times New Roman" w:eastAsia="MS MinNew Roman" w:hAnsi="Times New Roman" w:cs="Times New Roman"/>
                <w:bCs/>
                <w:sz w:val="12"/>
                <w:szCs w:val="12"/>
              </w:rPr>
            </w:pPr>
            <w:r w:rsidRPr="006A6172">
              <w:rPr>
                <w:rFonts w:ascii="Times New Roman" w:eastAsia="MS MinNew Roman" w:hAnsi="Times New Roman" w:cs="Times New Roman"/>
                <w:bCs/>
                <w:sz w:val="12"/>
                <w:szCs w:val="12"/>
              </w:rPr>
              <w:t>-</w:t>
            </w:r>
          </w:p>
        </w:tc>
        <w:tc>
          <w:tcPr>
            <w:tcW w:w="46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A6172" w:rsidRPr="006A6172" w:rsidRDefault="006A6172" w:rsidP="00CF4CAD">
            <w:pPr>
              <w:spacing w:after="0" w:line="240" w:lineRule="auto"/>
              <w:ind w:firstLine="58"/>
              <w:jc w:val="center"/>
              <w:rPr>
                <w:rFonts w:ascii="Times New Roman" w:eastAsia="MS MinNew Roman" w:hAnsi="Times New Roman" w:cs="Times New Roman"/>
                <w:bCs/>
                <w:sz w:val="12"/>
                <w:szCs w:val="12"/>
              </w:rPr>
            </w:pPr>
            <w:r w:rsidRPr="006A6172">
              <w:rPr>
                <w:rFonts w:ascii="Times New Roman" w:eastAsia="MS MinNew Roman" w:hAnsi="Times New Roman" w:cs="Times New Roman"/>
                <w:bCs/>
                <w:sz w:val="12"/>
                <w:szCs w:val="12"/>
              </w:rPr>
              <w:t>-</w:t>
            </w:r>
          </w:p>
        </w:tc>
        <w:tc>
          <w:tcPr>
            <w:tcW w:w="49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A6172" w:rsidRPr="006A6172" w:rsidRDefault="006A6172" w:rsidP="00CF4CAD">
            <w:pPr>
              <w:spacing w:after="0" w:line="240" w:lineRule="auto"/>
              <w:ind w:firstLine="58"/>
              <w:jc w:val="center"/>
              <w:rPr>
                <w:rFonts w:ascii="Times New Roman" w:eastAsia="MS MinNew Roman" w:hAnsi="Times New Roman" w:cs="Times New Roman"/>
                <w:bCs/>
                <w:sz w:val="12"/>
                <w:szCs w:val="12"/>
              </w:rPr>
            </w:pPr>
            <w:r w:rsidRPr="006A6172">
              <w:rPr>
                <w:rFonts w:ascii="Times New Roman" w:eastAsia="MS MinNew Roman" w:hAnsi="Times New Roman" w:cs="Times New Roman"/>
                <w:bCs/>
                <w:sz w:val="12"/>
                <w:szCs w:val="12"/>
              </w:rPr>
              <w:t>-</w:t>
            </w:r>
          </w:p>
        </w:tc>
      </w:tr>
      <w:tr w:rsidR="00CF4CAD" w:rsidRPr="006A6172" w:rsidTr="00CF4CAD">
        <w:tc>
          <w:tcPr>
            <w:tcW w:w="289" w:type="pct"/>
            <w:tcBorders>
              <w:top w:val="single" w:sz="4" w:space="0" w:color="auto"/>
              <w:left w:val="single" w:sz="4" w:space="0" w:color="auto"/>
              <w:bottom w:val="single" w:sz="4" w:space="0" w:color="auto"/>
              <w:right w:val="single" w:sz="4" w:space="0" w:color="auto"/>
            </w:tcBorders>
            <w:shd w:val="clear" w:color="auto" w:fill="auto"/>
            <w:vAlign w:val="center"/>
          </w:tcPr>
          <w:p w:rsidR="006A6172" w:rsidRPr="006A6172" w:rsidRDefault="006A6172" w:rsidP="00CF4CAD">
            <w:pPr>
              <w:pStyle w:val="af5"/>
              <w:numPr>
                <w:ilvl w:val="0"/>
                <w:numId w:val="40"/>
              </w:numPr>
              <w:spacing w:after="0" w:line="240" w:lineRule="auto"/>
              <w:ind w:left="0" w:firstLine="0"/>
              <w:jc w:val="center"/>
              <w:rPr>
                <w:rFonts w:ascii="Times New Roman" w:eastAsia="MS MinNew Roman" w:hAnsi="Times New Roman" w:cs="Times New Roman"/>
                <w:bCs/>
                <w:sz w:val="12"/>
                <w:szCs w:val="12"/>
              </w:rPr>
            </w:pPr>
          </w:p>
        </w:tc>
        <w:tc>
          <w:tcPr>
            <w:tcW w:w="180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A6172" w:rsidRPr="006A6172" w:rsidRDefault="006A6172" w:rsidP="00CF4CAD">
            <w:pPr>
              <w:spacing w:after="0" w:line="240" w:lineRule="auto"/>
              <w:ind w:firstLine="58"/>
              <w:jc w:val="center"/>
              <w:rPr>
                <w:rFonts w:ascii="Times New Roman" w:eastAsia="MS MinNew Roman" w:hAnsi="Times New Roman" w:cs="Times New Roman"/>
                <w:bCs/>
                <w:sz w:val="12"/>
                <w:szCs w:val="12"/>
              </w:rPr>
            </w:pPr>
            <w:r w:rsidRPr="006A6172">
              <w:rPr>
                <w:rFonts w:ascii="Times New Roman" w:eastAsia="MS MinNew Roman" w:hAnsi="Times New Roman" w:cs="Times New Roman"/>
                <w:bCs/>
                <w:sz w:val="12"/>
                <w:szCs w:val="12"/>
              </w:rPr>
              <w:t>Максимальный процент застройки в границах земельного участка при размещении производственных объектов, %</w:t>
            </w:r>
          </w:p>
        </w:tc>
        <w:tc>
          <w:tcPr>
            <w:tcW w:w="5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A6172" w:rsidRPr="006A6172" w:rsidRDefault="006A6172" w:rsidP="00CF4CAD">
            <w:pPr>
              <w:spacing w:after="0" w:line="240" w:lineRule="auto"/>
              <w:ind w:firstLine="58"/>
              <w:jc w:val="center"/>
              <w:rPr>
                <w:rFonts w:ascii="Times New Roman" w:eastAsia="MS MinNew Roman" w:hAnsi="Times New Roman" w:cs="Times New Roman"/>
                <w:bCs/>
                <w:sz w:val="12"/>
                <w:szCs w:val="12"/>
              </w:rPr>
            </w:pPr>
            <w:r w:rsidRPr="006A6172">
              <w:rPr>
                <w:rFonts w:ascii="Times New Roman" w:eastAsia="MS MinNew Roman" w:hAnsi="Times New Roman" w:cs="Times New Roman"/>
                <w:bCs/>
                <w:sz w:val="12"/>
                <w:szCs w:val="12"/>
              </w:rPr>
              <w:t>0</w:t>
            </w:r>
          </w:p>
        </w:tc>
        <w:tc>
          <w:tcPr>
            <w:tcW w:w="45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A6172" w:rsidRPr="006A6172" w:rsidRDefault="006A6172" w:rsidP="00CF4CAD">
            <w:pPr>
              <w:spacing w:after="0" w:line="240" w:lineRule="auto"/>
              <w:ind w:firstLine="58"/>
              <w:jc w:val="center"/>
              <w:rPr>
                <w:rFonts w:ascii="Times New Roman" w:eastAsia="MS MinNew Roman" w:hAnsi="Times New Roman" w:cs="Times New Roman"/>
                <w:bCs/>
                <w:sz w:val="12"/>
                <w:szCs w:val="12"/>
              </w:rPr>
            </w:pPr>
            <w:r w:rsidRPr="006A6172">
              <w:rPr>
                <w:rFonts w:ascii="Times New Roman" w:eastAsia="MS MinNew Roman" w:hAnsi="Times New Roman" w:cs="Times New Roman"/>
                <w:bCs/>
                <w:sz w:val="12"/>
                <w:szCs w:val="12"/>
              </w:rPr>
              <w:t>80</w:t>
            </w:r>
          </w:p>
        </w:tc>
        <w:tc>
          <w:tcPr>
            <w:tcW w:w="46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A6172" w:rsidRPr="006A6172" w:rsidRDefault="006A6172" w:rsidP="00CF4CAD">
            <w:pPr>
              <w:spacing w:after="0" w:line="240" w:lineRule="auto"/>
              <w:ind w:firstLine="58"/>
              <w:jc w:val="center"/>
              <w:rPr>
                <w:rFonts w:ascii="Times New Roman" w:eastAsia="MS MinNew Roman" w:hAnsi="Times New Roman" w:cs="Times New Roman"/>
                <w:bCs/>
                <w:sz w:val="12"/>
                <w:szCs w:val="12"/>
              </w:rPr>
            </w:pPr>
            <w:r w:rsidRPr="006A6172">
              <w:rPr>
                <w:rFonts w:ascii="Times New Roman" w:eastAsia="MS MinNew Roman" w:hAnsi="Times New Roman" w:cs="Times New Roman"/>
                <w:bCs/>
                <w:sz w:val="12"/>
                <w:szCs w:val="12"/>
              </w:rPr>
              <w:t>80</w:t>
            </w:r>
          </w:p>
        </w:tc>
        <w:tc>
          <w:tcPr>
            <w:tcW w:w="46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A6172" w:rsidRPr="006A6172" w:rsidRDefault="006A6172" w:rsidP="00CF4CAD">
            <w:pPr>
              <w:spacing w:after="0" w:line="240" w:lineRule="auto"/>
              <w:ind w:firstLine="58"/>
              <w:jc w:val="center"/>
              <w:rPr>
                <w:rFonts w:ascii="Times New Roman" w:eastAsia="MS MinNew Roman" w:hAnsi="Times New Roman" w:cs="Times New Roman"/>
                <w:bCs/>
                <w:sz w:val="12"/>
                <w:szCs w:val="12"/>
              </w:rPr>
            </w:pPr>
            <w:r w:rsidRPr="006A6172">
              <w:rPr>
                <w:rFonts w:ascii="Times New Roman" w:eastAsia="MS MinNew Roman" w:hAnsi="Times New Roman" w:cs="Times New Roman"/>
                <w:bCs/>
                <w:sz w:val="12"/>
                <w:szCs w:val="12"/>
              </w:rPr>
              <w:t>80</w:t>
            </w:r>
          </w:p>
        </w:tc>
        <w:tc>
          <w:tcPr>
            <w:tcW w:w="46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A6172" w:rsidRPr="006A6172" w:rsidRDefault="006A6172" w:rsidP="00CF4CAD">
            <w:pPr>
              <w:spacing w:after="0" w:line="240" w:lineRule="auto"/>
              <w:ind w:firstLine="58"/>
              <w:jc w:val="center"/>
              <w:rPr>
                <w:rFonts w:ascii="Times New Roman" w:eastAsia="MS MinNew Roman" w:hAnsi="Times New Roman" w:cs="Times New Roman"/>
                <w:bCs/>
                <w:sz w:val="12"/>
                <w:szCs w:val="12"/>
              </w:rPr>
            </w:pPr>
            <w:r w:rsidRPr="006A6172">
              <w:rPr>
                <w:rFonts w:ascii="Times New Roman" w:eastAsia="MS MinNew Roman" w:hAnsi="Times New Roman" w:cs="Times New Roman"/>
                <w:bCs/>
                <w:sz w:val="12"/>
                <w:szCs w:val="12"/>
              </w:rPr>
              <w:t>50</w:t>
            </w:r>
          </w:p>
        </w:tc>
        <w:tc>
          <w:tcPr>
            <w:tcW w:w="49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A6172" w:rsidRPr="006A6172" w:rsidRDefault="006A6172" w:rsidP="00CF4CAD">
            <w:pPr>
              <w:spacing w:after="0" w:line="240" w:lineRule="auto"/>
              <w:ind w:firstLine="58"/>
              <w:jc w:val="center"/>
              <w:rPr>
                <w:rFonts w:ascii="Times New Roman" w:eastAsia="MS MinNew Roman" w:hAnsi="Times New Roman" w:cs="Times New Roman"/>
                <w:bCs/>
                <w:sz w:val="12"/>
                <w:szCs w:val="12"/>
              </w:rPr>
            </w:pPr>
            <w:r w:rsidRPr="006A6172">
              <w:rPr>
                <w:rFonts w:ascii="Times New Roman" w:eastAsia="MS MinNew Roman" w:hAnsi="Times New Roman" w:cs="Times New Roman"/>
                <w:bCs/>
                <w:sz w:val="12"/>
                <w:szCs w:val="12"/>
              </w:rPr>
              <w:t>80</w:t>
            </w:r>
          </w:p>
        </w:tc>
      </w:tr>
      <w:tr w:rsidR="00CF4CAD" w:rsidRPr="006A6172" w:rsidTr="00CF4CAD">
        <w:tc>
          <w:tcPr>
            <w:tcW w:w="289" w:type="pct"/>
            <w:tcBorders>
              <w:top w:val="single" w:sz="4" w:space="0" w:color="auto"/>
              <w:left w:val="single" w:sz="4" w:space="0" w:color="auto"/>
              <w:bottom w:val="single" w:sz="4" w:space="0" w:color="auto"/>
              <w:right w:val="single" w:sz="4" w:space="0" w:color="auto"/>
            </w:tcBorders>
            <w:shd w:val="clear" w:color="auto" w:fill="auto"/>
            <w:vAlign w:val="center"/>
          </w:tcPr>
          <w:p w:rsidR="006A6172" w:rsidRPr="006A6172" w:rsidRDefault="006A6172" w:rsidP="00CF4CAD">
            <w:pPr>
              <w:pStyle w:val="af5"/>
              <w:numPr>
                <w:ilvl w:val="0"/>
                <w:numId w:val="40"/>
              </w:numPr>
              <w:spacing w:after="0" w:line="240" w:lineRule="auto"/>
              <w:ind w:left="0" w:firstLine="0"/>
              <w:jc w:val="center"/>
              <w:rPr>
                <w:rFonts w:ascii="Times New Roman" w:eastAsia="MS MinNew Roman" w:hAnsi="Times New Roman" w:cs="Times New Roman"/>
                <w:bCs/>
                <w:sz w:val="12"/>
                <w:szCs w:val="12"/>
              </w:rPr>
            </w:pPr>
          </w:p>
        </w:tc>
        <w:tc>
          <w:tcPr>
            <w:tcW w:w="1801" w:type="pct"/>
            <w:tcBorders>
              <w:top w:val="single" w:sz="4" w:space="0" w:color="auto"/>
              <w:left w:val="single" w:sz="4" w:space="0" w:color="auto"/>
              <w:bottom w:val="single" w:sz="4" w:space="0" w:color="auto"/>
              <w:right w:val="single" w:sz="4" w:space="0" w:color="auto"/>
            </w:tcBorders>
            <w:shd w:val="clear" w:color="auto" w:fill="auto"/>
            <w:vAlign w:val="center"/>
          </w:tcPr>
          <w:p w:rsidR="006A6172" w:rsidRPr="006A6172" w:rsidRDefault="006A6172" w:rsidP="00CF4CAD">
            <w:pPr>
              <w:spacing w:after="0" w:line="240" w:lineRule="auto"/>
              <w:ind w:firstLine="58"/>
              <w:jc w:val="center"/>
              <w:rPr>
                <w:rFonts w:ascii="Times New Roman" w:eastAsia="MS MinNew Roman" w:hAnsi="Times New Roman" w:cs="Times New Roman"/>
                <w:bCs/>
                <w:sz w:val="12"/>
                <w:szCs w:val="12"/>
              </w:rPr>
            </w:pPr>
            <w:r w:rsidRPr="006A6172">
              <w:rPr>
                <w:rFonts w:ascii="Times New Roman" w:eastAsia="MS MinNew Roman" w:hAnsi="Times New Roman" w:cs="Times New Roman"/>
                <w:bCs/>
                <w:sz w:val="12"/>
                <w:szCs w:val="12"/>
              </w:rPr>
              <w:t>Максимальный процент застройки в границах земельного участка при размещении коммунально-складских объектов, %</w:t>
            </w:r>
          </w:p>
        </w:tc>
        <w:tc>
          <w:tcPr>
            <w:tcW w:w="5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A6172" w:rsidRPr="006A6172" w:rsidRDefault="006A6172" w:rsidP="00CF4CAD">
            <w:pPr>
              <w:spacing w:after="0" w:line="240" w:lineRule="auto"/>
              <w:ind w:firstLine="58"/>
              <w:jc w:val="center"/>
              <w:rPr>
                <w:rFonts w:ascii="Times New Roman" w:eastAsia="MS MinNew Roman" w:hAnsi="Times New Roman" w:cs="Times New Roman"/>
                <w:bCs/>
                <w:sz w:val="12"/>
                <w:szCs w:val="12"/>
              </w:rPr>
            </w:pPr>
            <w:r w:rsidRPr="006A6172">
              <w:rPr>
                <w:rFonts w:ascii="Times New Roman" w:eastAsia="MS MinNew Roman" w:hAnsi="Times New Roman" w:cs="Times New Roman"/>
                <w:bCs/>
                <w:sz w:val="12"/>
                <w:szCs w:val="12"/>
              </w:rPr>
              <w:t>0</w:t>
            </w:r>
          </w:p>
        </w:tc>
        <w:tc>
          <w:tcPr>
            <w:tcW w:w="45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A6172" w:rsidRPr="006A6172" w:rsidRDefault="006A6172" w:rsidP="00CF4CAD">
            <w:pPr>
              <w:spacing w:after="0" w:line="240" w:lineRule="auto"/>
              <w:ind w:firstLine="58"/>
              <w:jc w:val="center"/>
              <w:rPr>
                <w:rFonts w:ascii="Times New Roman" w:eastAsia="MS MinNew Roman" w:hAnsi="Times New Roman" w:cs="Times New Roman"/>
                <w:bCs/>
                <w:sz w:val="12"/>
                <w:szCs w:val="12"/>
              </w:rPr>
            </w:pPr>
            <w:r w:rsidRPr="006A6172">
              <w:rPr>
                <w:rFonts w:ascii="Times New Roman" w:eastAsia="MS MinNew Roman" w:hAnsi="Times New Roman" w:cs="Times New Roman"/>
                <w:bCs/>
                <w:sz w:val="12"/>
                <w:szCs w:val="12"/>
              </w:rPr>
              <w:t>60</w:t>
            </w:r>
          </w:p>
        </w:tc>
        <w:tc>
          <w:tcPr>
            <w:tcW w:w="46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A6172" w:rsidRPr="006A6172" w:rsidRDefault="006A6172" w:rsidP="00CF4CAD">
            <w:pPr>
              <w:spacing w:after="0" w:line="240" w:lineRule="auto"/>
              <w:ind w:firstLine="58"/>
              <w:jc w:val="center"/>
              <w:rPr>
                <w:rFonts w:ascii="Times New Roman" w:eastAsia="MS MinNew Roman" w:hAnsi="Times New Roman" w:cs="Times New Roman"/>
                <w:bCs/>
                <w:sz w:val="12"/>
                <w:szCs w:val="12"/>
              </w:rPr>
            </w:pPr>
            <w:r w:rsidRPr="006A6172">
              <w:rPr>
                <w:rFonts w:ascii="Times New Roman" w:eastAsia="MS MinNew Roman" w:hAnsi="Times New Roman" w:cs="Times New Roman"/>
                <w:bCs/>
                <w:sz w:val="12"/>
                <w:szCs w:val="12"/>
              </w:rPr>
              <w:t>60</w:t>
            </w:r>
          </w:p>
        </w:tc>
        <w:tc>
          <w:tcPr>
            <w:tcW w:w="46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A6172" w:rsidRPr="006A6172" w:rsidRDefault="006A6172" w:rsidP="00CF4CAD">
            <w:pPr>
              <w:spacing w:after="0" w:line="240" w:lineRule="auto"/>
              <w:ind w:firstLine="58"/>
              <w:jc w:val="center"/>
              <w:rPr>
                <w:rFonts w:ascii="Times New Roman" w:eastAsia="MS MinNew Roman" w:hAnsi="Times New Roman" w:cs="Times New Roman"/>
                <w:bCs/>
                <w:sz w:val="12"/>
                <w:szCs w:val="12"/>
              </w:rPr>
            </w:pPr>
            <w:r w:rsidRPr="006A6172">
              <w:rPr>
                <w:rFonts w:ascii="Times New Roman" w:eastAsia="MS MinNew Roman" w:hAnsi="Times New Roman" w:cs="Times New Roman"/>
                <w:bCs/>
                <w:sz w:val="12"/>
                <w:szCs w:val="12"/>
              </w:rPr>
              <w:t>60</w:t>
            </w:r>
          </w:p>
        </w:tc>
        <w:tc>
          <w:tcPr>
            <w:tcW w:w="46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A6172" w:rsidRPr="006A6172" w:rsidRDefault="006A6172" w:rsidP="00CF4CAD">
            <w:pPr>
              <w:spacing w:after="0" w:line="240" w:lineRule="auto"/>
              <w:ind w:firstLine="58"/>
              <w:jc w:val="center"/>
              <w:rPr>
                <w:rFonts w:ascii="Times New Roman" w:eastAsia="MS MinNew Roman" w:hAnsi="Times New Roman" w:cs="Times New Roman"/>
                <w:bCs/>
                <w:sz w:val="12"/>
                <w:szCs w:val="12"/>
              </w:rPr>
            </w:pPr>
            <w:r w:rsidRPr="006A6172">
              <w:rPr>
                <w:rFonts w:ascii="Times New Roman" w:eastAsia="MS MinNew Roman" w:hAnsi="Times New Roman" w:cs="Times New Roman"/>
                <w:bCs/>
                <w:sz w:val="12"/>
                <w:szCs w:val="12"/>
              </w:rPr>
              <w:t>60</w:t>
            </w:r>
          </w:p>
        </w:tc>
        <w:tc>
          <w:tcPr>
            <w:tcW w:w="49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A6172" w:rsidRPr="006A6172" w:rsidRDefault="006A6172" w:rsidP="00CF4CAD">
            <w:pPr>
              <w:spacing w:after="0" w:line="240" w:lineRule="auto"/>
              <w:ind w:firstLine="58"/>
              <w:jc w:val="center"/>
              <w:rPr>
                <w:rFonts w:ascii="Times New Roman" w:eastAsia="MS MinNew Roman" w:hAnsi="Times New Roman" w:cs="Times New Roman"/>
                <w:bCs/>
                <w:sz w:val="12"/>
                <w:szCs w:val="12"/>
              </w:rPr>
            </w:pPr>
            <w:r w:rsidRPr="006A6172">
              <w:rPr>
                <w:rFonts w:ascii="Times New Roman" w:eastAsia="MS MinNew Roman" w:hAnsi="Times New Roman" w:cs="Times New Roman"/>
                <w:bCs/>
                <w:sz w:val="12"/>
                <w:szCs w:val="12"/>
              </w:rPr>
              <w:t>60</w:t>
            </w:r>
          </w:p>
        </w:tc>
      </w:tr>
      <w:tr w:rsidR="00CF4CAD" w:rsidRPr="006A6172" w:rsidTr="00CF4CAD">
        <w:tc>
          <w:tcPr>
            <w:tcW w:w="289" w:type="pct"/>
            <w:tcBorders>
              <w:top w:val="single" w:sz="4" w:space="0" w:color="auto"/>
              <w:left w:val="single" w:sz="4" w:space="0" w:color="auto"/>
              <w:bottom w:val="single" w:sz="4" w:space="0" w:color="auto"/>
              <w:right w:val="single" w:sz="4" w:space="0" w:color="auto"/>
            </w:tcBorders>
            <w:shd w:val="clear" w:color="auto" w:fill="auto"/>
            <w:vAlign w:val="center"/>
          </w:tcPr>
          <w:p w:rsidR="006A6172" w:rsidRPr="006A6172" w:rsidRDefault="006A6172" w:rsidP="00CF4CAD">
            <w:pPr>
              <w:pStyle w:val="af5"/>
              <w:numPr>
                <w:ilvl w:val="0"/>
                <w:numId w:val="40"/>
              </w:numPr>
              <w:spacing w:after="0" w:line="240" w:lineRule="auto"/>
              <w:ind w:left="0" w:firstLine="0"/>
              <w:jc w:val="center"/>
              <w:rPr>
                <w:rFonts w:ascii="Times New Roman" w:eastAsia="MS MinNew Roman" w:hAnsi="Times New Roman" w:cs="Times New Roman"/>
                <w:bCs/>
                <w:sz w:val="12"/>
                <w:szCs w:val="12"/>
              </w:rPr>
            </w:pPr>
          </w:p>
        </w:tc>
        <w:tc>
          <w:tcPr>
            <w:tcW w:w="180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A6172" w:rsidRPr="006A6172" w:rsidRDefault="006A6172" w:rsidP="00CF4CAD">
            <w:pPr>
              <w:spacing w:after="0" w:line="240" w:lineRule="auto"/>
              <w:ind w:firstLine="58"/>
              <w:jc w:val="center"/>
              <w:rPr>
                <w:rFonts w:ascii="Times New Roman" w:eastAsia="MS MinNew Roman" w:hAnsi="Times New Roman" w:cs="Times New Roman"/>
                <w:bCs/>
                <w:sz w:val="12"/>
                <w:szCs w:val="12"/>
              </w:rPr>
            </w:pPr>
            <w:r w:rsidRPr="006A6172">
              <w:rPr>
                <w:rFonts w:ascii="Times New Roman" w:eastAsia="MS MinNew Roman" w:hAnsi="Times New Roman" w:cs="Times New Roman"/>
                <w:bCs/>
                <w:sz w:val="12"/>
                <w:szCs w:val="12"/>
              </w:rPr>
              <w:t>Максимальный процент застройки в границах земельного участка при размещении иных объектов, за исключением случаев,  указанных в пунктах 5-7 настоящей таблицы %</w:t>
            </w:r>
          </w:p>
        </w:tc>
        <w:tc>
          <w:tcPr>
            <w:tcW w:w="5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A6172" w:rsidRPr="006A6172" w:rsidRDefault="006A6172" w:rsidP="00CF4CAD">
            <w:pPr>
              <w:spacing w:after="0" w:line="240" w:lineRule="auto"/>
              <w:ind w:firstLine="58"/>
              <w:jc w:val="center"/>
              <w:rPr>
                <w:rFonts w:ascii="Times New Roman" w:eastAsia="MS MinNew Roman" w:hAnsi="Times New Roman" w:cs="Times New Roman"/>
                <w:bCs/>
                <w:sz w:val="12"/>
                <w:szCs w:val="12"/>
              </w:rPr>
            </w:pPr>
            <w:r w:rsidRPr="006A6172">
              <w:rPr>
                <w:rFonts w:ascii="Times New Roman" w:eastAsia="MS MinNew Roman" w:hAnsi="Times New Roman" w:cs="Times New Roman"/>
                <w:bCs/>
                <w:sz w:val="12"/>
                <w:szCs w:val="12"/>
              </w:rPr>
              <w:t>0</w:t>
            </w:r>
          </w:p>
        </w:tc>
        <w:tc>
          <w:tcPr>
            <w:tcW w:w="45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A6172" w:rsidRPr="006A6172" w:rsidRDefault="006A6172" w:rsidP="00CF4CAD">
            <w:pPr>
              <w:spacing w:after="0" w:line="240" w:lineRule="auto"/>
              <w:ind w:firstLine="58"/>
              <w:jc w:val="center"/>
              <w:rPr>
                <w:rFonts w:ascii="Times New Roman" w:eastAsia="MS MinNew Roman" w:hAnsi="Times New Roman" w:cs="Times New Roman"/>
                <w:bCs/>
                <w:sz w:val="12"/>
                <w:szCs w:val="12"/>
              </w:rPr>
            </w:pPr>
            <w:r w:rsidRPr="006A6172">
              <w:rPr>
                <w:rFonts w:ascii="Times New Roman" w:eastAsia="MS MinNew Roman" w:hAnsi="Times New Roman" w:cs="Times New Roman"/>
                <w:bCs/>
                <w:sz w:val="12"/>
                <w:szCs w:val="12"/>
              </w:rPr>
              <w:t>-</w:t>
            </w:r>
          </w:p>
        </w:tc>
        <w:tc>
          <w:tcPr>
            <w:tcW w:w="46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A6172" w:rsidRPr="006A6172" w:rsidRDefault="006A6172" w:rsidP="00CF4CAD">
            <w:pPr>
              <w:spacing w:after="0" w:line="240" w:lineRule="auto"/>
              <w:ind w:firstLine="58"/>
              <w:jc w:val="center"/>
              <w:rPr>
                <w:rFonts w:ascii="Times New Roman" w:eastAsia="MS MinNew Roman" w:hAnsi="Times New Roman" w:cs="Times New Roman"/>
                <w:bCs/>
                <w:sz w:val="12"/>
                <w:szCs w:val="12"/>
              </w:rPr>
            </w:pPr>
            <w:r w:rsidRPr="006A6172">
              <w:rPr>
                <w:rFonts w:ascii="Times New Roman" w:eastAsia="MS MinNew Roman" w:hAnsi="Times New Roman" w:cs="Times New Roman"/>
                <w:bCs/>
                <w:sz w:val="12"/>
                <w:szCs w:val="12"/>
              </w:rPr>
              <w:t>-</w:t>
            </w:r>
          </w:p>
        </w:tc>
        <w:tc>
          <w:tcPr>
            <w:tcW w:w="46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A6172" w:rsidRPr="006A6172" w:rsidRDefault="006A6172" w:rsidP="00CF4CAD">
            <w:pPr>
              <w:spacing w:after="0" w:line="240" w:lineRule="auto"/>
              <w:ind w:firstLine="58"/>
              <w:jc w:val="center"/>
              <w:rPr>
                <w:rFonts w:ascii="Times New Roman" w:eastAsia="MS MinNew Roman" w:hAnsi="Times New Roman" w:cs="Times New Roman"/>
                <w:bCs/>
                <w:sz w:val="12"/>
                <w:szCs w:val="12"/>
              </w:rPr>
            </w:pPr>
            <w:r w:rsidRPr="006A6172">
              <w:rPr>
                <w:rFonts w:ascii="Times New Roman" w:eastAsia="MS MinNew Roman" w:hAnsi="Times New Roman" w:cs="Times New Roman"/>
                <w:bCs/>
                <w:sz w:val="12"/>
                <w:szCs w:val="12"/>
              </w:rPr>
              <w:t>-</w:t>
            </w:r>
          </w:p>
        </w:tc>
        <w:tc>
          <w:tcPr>
            <w:tcW w:w="46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A6172" w:rsidRPr="006A6172" w:rsidRDefault="006A6172" w:rsidP="00CF4CAD">
            <w:pPr>
              <w:spacing w:after="0" w:line="240" w:lineRule="auto"/>
              <w:ind w:firstLine="58"/>
              <w:jc w:val="center"/>
              <w:rPr>
                <w:rFonts w:ascii="Times New Roman" w:eastAsia="MS MinNew Roman" w:hAnsi="Times New Roman" w:cs="Times New Roman"/>
                <w:bCs/>
                <w:sz w:val="12"/>
                <w:szCs w:val="12"/>
              </w:rPr>
            </w:pPr>
            <w:r w:rsidRPr="006A6172">
              <w:rPr>
                <w:rFonts w:ascii="Times New Roman" w:eastAsia="MS MinNew Roman" w:hAnsi="Times New Roman" w:cs="Times New Roman"/>
                <w:bCs/>
                <w:sz w:val="12"/>
                <w:szCs w:val="12"/>
              </w:rPr>
              <w:t>-</w:t>
            </w:r>
          </w:p>
        </w:tc>
        <w:tc>
          <w:tcPr>
            <w:tcW w:w="49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A6172" w:rsidRPr="006A6172" w:rsidRDefault="006A6172" w:rsidP="00CF4CAD">
            <w:pPr>
              <w:spacing w:after="0" w:line="240" w:lineRule="auto"/>
              <w:ind w:firstLine="58"/>
              <w:jc w:val="center"/>
              <w:rPr>
                <w:rFonts w:ascii="Times New Roman" w:eastAsia="MS MinNew Roman" w:hAnsi="Times New Roman" w:cs="Times New Roman"/>
                <w:bCs/>
                <w:sz w:val="12"/>
                <w:szCs w:val="12"/>
              </w:rPr>
            </w:pPr>
            <w:r w:rsidRPr="006A6172">
              <w:rPr>
                <w:rFonts w:ascii="Times New Roman" w:eastAsia="MS MinNew Roman" w:hAnsi="Times New Roman" w:cs="Times New Roman"/>
                <w:bCs/>
                <w:sz w:val="12"/>
                <w:szCs w:val="12"/>
              </w:rPr>
              <w:t>-</w:t>
            </w:r>
          </w:p>
        </w:tc>
      </w:tr>
      <w:tr w:rsidR="006A6172" w:rsidRPr="006A6172" w:rsidTr="00CF4CAD">
        <w:tc>
          <w:tcPr>
            <w:tcW w:w="289" w:type="pct"/>
            <w:tcBorders>
              <w:top w:val="single" w:sz="4" w:space="0" w:color="auto"/>
              <w:left w:val="single" w:sz="4" w:space="0" w:color="auto"/>
              <w:bottom w:val="single" w:sz="4" w:space="0" w:color="auto"/>
              <w:right w:val="single" w:sz="4" w:space="0" w:color="auto"/>
            </w:tcBorders>
            <w:shd w:val="clear" w:color="auto" w:fill="auto"/>
            <w:vAlign w:val="center"/>
          </w:tcPr>
          <w:p w:rsidR="006A6172" w:rsidRPr="006A6172" w:rsidRDefault="006A6172" w:rsidP="00CF4CAD">
            <w:pPr>
              <w:spacing w:after="0" w:line="240" w:lineRule="auto"/>
              <w:ind w:firstLine="720"/>
              <w:jc w:val="center"/>
              <w:rPr>
                <w:rFonts w:ascii="Times New Roman" w:eastAsia="MS MinNew Roman" w:hAnsi="Times New Roman" w:cs="Times New Roman"/>
                <w:bCs/>
                <w:sz w:val="12"/>
                <w:szCs w:val="12"/>
              </w:rPr>
            </w:pPr>
          </w:p>
        </w:tc>
        <w:tc>
          <w:tcPr>
            <w:tcW w:w="4711" w:type="pct"/>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6A6172" w:rsidRPr="006A6172" w:rsidRDefault="006A6172" w:rsidP="00CF4CAD">
            <w:pPr>
              <w:spacing w:after="0" w:line="240" w:lineRule="auto"/>
              <w:ind w:firstLine="58"/>
              <w:jc w:val="center"/>
              <w:rPr>
                <w:rFonts w:ascii="Times New Roman" w:eastAsia="MS MinNew Roman" w:hAnsi="Times New Roman" w:cs="Times New Roman"/>
                <w:bCs/>
                <w:sz w:val="12"/>
                <w:szCs w:val="12"/>
              </w:rPr>
            </w:pPr>
            <w:r w:rsidRPr="006A6172">
              <w:rPr>
                <w:rFonts w:ascii="Times New Roman" w:hAnsi="Times New Roman" w:cs="Times New Roman"/>
                <w:sz w:val="12"/>
                <w:szCs w:val="12"/>
              </w:rPr>
              <w:t>Иные показатели</w:t>
            </w:r>
          </w:p>
        </w:tc>
      </w:tr>
      <w:tr w:rsidR="00CF4CAD" w:rsidRPr="006A6172" w:rsidTr="00CF4CAD">
        <w:tc>
          <w:tcPr>
            <w:tcW w:w="289" w:type="pct"/>
            <w:tcBorders>
              <w:top w:val="single" w:sz="4" w:space="0" w:color="auto"/>
              <w:left w:val="single" w:sz="4" w:space="0" w:color="auto"/>
              <w:bottom w:val="single" w:sz="4" w:space="0" w:color="auto"/>
              <w:right w:val="single" w:sz="4" w:space="0" w:color="auto"/>
            </w:tcBorders>
            <w:shd w:val="clear" w:color="auto" w:fill="auto"/>
            <w:vAlign w:val="center"/>
          </w:tcPr>
          <w:p w:rsidR="006A6172" w:rsidRPr="006A6172" w:rsidRDefault="006A6172" w:rsidP="00CF4CAD">
            <w:pPr>
              <w:pStyle w:val="af5"/>
              <w:numPr>
                <w:ilvl w:val="0"/>
                <w:numId w:val="40"/>
              </w:numPr>
              <w:spacing w:after="0" w:line="240" w:lineRule="auto"/>
              <w:ind w:left="0" w:firstLine="0"/>
              <w:jc w:val="center"/>
              <w:rPr>
                <w:rFonts w:ascii="Times New Roman" w:eastAsia="MS MinNew Roman" w:hAnsi="Times New Roman" w:cs="Times New Roman"/>
                <w:bCs/>
                <w:sz w:val="12"/>
                <w:szCs w:val="12"/>
              </w:rPr>
            </w:pPr>
          </w:p>
        </w:tc>
        <w:tc>
          <w:tcPr>
            <w:tcW w:w="180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A6172" w:rsidRPr="006A6172" w:rsidRDefault="006A6172" w:rsidP="00CF4CAD">
            <w:pPr>
              <w:spacing w:after="0" w:line="240" w:lineRule="auto"/>
              <w:ind w:firstLine="58"/>
              <w:jc w:val="center"/>
              <w:rPr>
                <w:rFonts w:ascii="Times New Roman" w:eastAsia="MS MinNew Roman" w:hAnsi="Times New Roman" w:cs="Times New Roman"/>
                <w:bCs/>
                <w:sz w:val="12"/>
                <w:szCs w:val="12"/>
              </w:rPr>
            </w:pPr>
            <w:r w:rsidRPr="006A6172">
              <w:rPr>
                <w:rFonts w:ascii="Times New Roman" w:eastAsia="MS MinNew Roman" w:hAnsi="Times New Roman" w:cs="Times New Roman"/>
                <w:bCs/>
                <w:sz w:val="12"/>
                <w:szCs w:val="12"/>
              </w:rPr>
              <w:t>Максимальный размер санитарно-защитной зоны, м</w:t>
            </w:r>
          </w:p>
        </w:tc>
        <w:tc>
          <w:tcPr>
            <w:tcW w:w="5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A6172" w:rsidRPr="006A6172" w:rsidRDefault="006A6172" w:rsidP="00CF4CAD">
            <w:pPr>
              <w:spacing w:after="0" w:line="240" w:lineRule="auto"/>
              <w:ind w:firstLine="58"/>
              <w:jc w:val="center"/>
              <w:rPr>
                <w:rFonts w:ascii="Times New Roman" w:eastAsia="MS MinNew Roman" w:hAnsi="Times New Roman" w:cs="Times New Roman"/>
                <w:bCs/>
                <w:sz w:val="12"/>
                <w:szCs w:val="12"/>
              </w:rPr>
            </w:pPr>
            <w:r w:rsidRPr="006A6172">
              <w:rPr>
                <w:rFonts w:ascii="Times New Roman" w:eastAsia="MS MinNew Roman" w:hAnsi="Times New Roman" w:cs="Times New Roman"/>
                <w:bCs/>
                <w:sz w:val="12"/>
                <w:szCs w:val="12"/>
              </w:rPr>
              <w:t>0</w:t>
            </w:r>
          </w:p>
        </w:tc>
        <w:tc>
          <w:tcPr>
            <w:tcW w:w="45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A6172" w:rsidRPr="006A6172" w:rsidRDefault="006A6172" w:rsidP="00CF4CAD">
            <w:pPr>
              <w:spacing w:after="0" w:line="240" w:lineRule="auto"/>
              <w:ind w:firstLine="58"/>
              <w:jc w:val="center"/>
              <w:rPr>
                <w:rFonts w:ascii="Times New Roman" w:eastAsia="MS MinNew Roman" w:hAnsi="Times New Roman" w:cs="Times New Roman"/>
                <w:bCs/>
                <w:sz w:val="12"/>
                <w:szCs w:val="12"/>
              </w:rPr>
            </w:pPr>
            <w:r w:rsidRPr="006A6172">
              <w:rPr>
                <w:rFonts w:ascii="Times New Roman" w:eastAsia="MS MinNew Roman" w:hAnsi="Times New Roman" w:cs="Times New Roman"/>
                <w:bCs/>
                <w:sz w:val="12"/>
                <w:szCs w:val="12"/>
              </w:rPr>
              <w:t>0</w:t>
            </w:r>
          </w:p>
        </w:tc>
        <w:tc>
          <w:tcPr>
            <w:tcW w:w="46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A6172" w:rsidRPr="006A6172" w:rsidRDefault="006A6172" w:rsidP="00CF4CAD">
            <w:pPr>
              <w:spacing w:after="0" w:line="240" w:lineRule="auto"/>
              <w:ind w:firstLine="58"/>
              <w:jc w:val="center"/>
              <w:rPr>
                <w:rFonts w:ascii="Times New Roman" w:eastAsia="MS MinNew Roman" w:hAnsi="Times New Roman" w:cs="Times New Roman"/>
                <w:bCs/>
                <w:sz w:val="12"/>
                <w:szCs w:val="12"/>
              </w:rPr>
            </w:pPr>
            <w:r w:rsidRPr="006A6172">
              <w:rPr>
                <w:rFonts w:ascii="Times New Roman" w:eastAsia="MS MinNew Roman" w:hAnsi="Times New Roman" w:cs="Times New Roman"/>
                <w:bCs/>
                <w:sz w:val="12"/>
                <w:szCs w:val="12"/>
              </w:rPr>
              <w:t>0</w:t>
            </w:r>
          </w:p>
        </w:tc>
        <w:tc>
          <w:tcPr>
            <w:tcW w:w="46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A6172" w:rsidRPr="006A6172" w:rsidRDefault="006A6172" w:rsidP="00CF4CAD">
            <w:pPr>
              <w:spacing w:after="0" w:line="240" w:lineRule="auto"/>
              <w:ind w:firstLine="58"/>
              <w:jc w:val="center"/>
              <w:rPr>
                <w:rFonts w:ascii="Times New Roman" w:eastAsia="MS MinNew Roman" w:hAnsi="Times New Roman" w:cs="Times New Roman"/>
                <w:bCs/>
                <w:sz w:val="12"/>
                <w:szCs w:val="12"/>
              </w:rPr>
            </w:pPr>
            <w:r w:rsidRPr="006A6172">
              <w:rPr>
                <w:rFonts w:ascii="Times New Roman" w:eastAsia="MS MinNew Roman" w:hAnsi="Times New Roman" w:cs="Times New Roman"/>
                <w:bCs/>
                <w:sz w:val="12"/>
                <w:szCs w:val="12"/>
              </w:rPr>
              <w:t>100</w:t>
            </w:r>
          </w:p>
        </w:tc>
        <w:tc>
          <w:tcPr>
            <w:tcW w:w="46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A6172" w:rsidRPr="006A6172" w:rsidRDefault="006A6172" w:rsidP="00CF4CAD">
            <w:pPr>
              <w:spacing w:after="0" w:line="240" w:lineRule="auto"/>
              <w:ind w:firstLine="58"/>
              <w:jc w:val="center"/>
              <w:rPr>
                <w:rFonts w:ascii="Times New Roman" w:eastAsia="MS MinNew Roman" w:hAnsi="Times New Roman" w:cs="Times New Roman"/>
                <w:bCs/>
                <w:sz w:val="12"/>
                <w:szCs w:val="12"/>
              </w:rPr>
            </w:pPr>
            <w:r w:rsidRPr="006A6172">
              <w:rPr>
                <w:rFonts w:ascii="Times New Roman" w:eastAsia="MS MinNew Roman" w:hAnsi="Times New Roman" w:cs="Times New Roman"/>
                <w:bCs/>
                <w:sz w:val="12"/>
                <w:szCs w:val="12"/>
              </w:rPr>
              <w:t>100</w:t>
            </w:r>
          </w:p>
        </w:tc>
        <w:tc>
          <w:tcPr>
            <w:tcW w:w="49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A6172" w:rsidRPr="006A6172" w:rsidRDefault="006A6172" w:rsidP="00CF4CAD">
            <w:pPr>
              <w:spacing w:after="0" w:line="240" w:lineRule="auto"/>
              <w:ind w:firstLine="58"/>
              <w:jc w:val="center"/>
              <w:rPr>
                <w:rFonts w:ascii="Times New Roman" w:eastAsia="MS MinNew Roman" w:hAnsi="Times New Roman" w:cs="Times New Roman"/>
                <w:bCs/>
                <w:sz w:val="12"/>
                <w:szCs w:val="12"/>
              </w:rPr>
            </w:pPr>
            <w:r w:rsidRPr="006A6172">
              <w:rPr>
                <w:rFonts w:ascii="Times New Roman" w:eastAsia="MS MinNew Roman" w:hAnsi="Times New Roman" w:cs="Times New Roman"/>
                <w:bCs/>
                <w:sz w:val="12"/>
                <w:szCs w:val="12"/>
              </w:rPr>
              <w:t>50</w:t>
            </w:r>
          </w:p>
        </w:tc>
      </w:tr>
      <w:tr w:rsidR="00CF4CAD" w:rsidRPr="006A6172" w:rsidTr="00CF4CAD">
        <w:tc>
          <w:tcPr>
            <w:tcW w:w="289" w:type="pct"/>
            <w:tcBorders>
              <w:top w:val="single" w:sz="4" w:space="0" w:color="auto"/>
              <w:left w:val="single" w:sz="4" w:space="0" w:color="auto"/>
              <w:bottom w:val="single" w:sz="4" w:space="0" w:color="auto"/>
              <w:right w:val="single" w:sz="4" w:space="0" w:color="auto"/>
            </w:tcBorders>
            <w:shd w:val="clear" w:color="auto" w:fill="auto"/>
            <w:vAlign w:val="center"/>
          </w:tcPr>
          <w:p w:rsidR="006A6172" w:rsidRPr="006A6172" w:rsidRDefault="006A6172" w:rsidP="00CF4CAD">
            <w:pPr>
              <w:pStyle w:val="af5"/>
              <w:numPr>
                <w:ilvl w:val="0"/>
                <w:numId w:val="40"/>
              </w:numPr>
              <w:spacing w:after="0" w:line="240" w:lineRule="auto"/>
              <w:ind w:left="0" w:firstLine="0"/>
              <w:jc w:val="center"/>
              <w:rPr>
                <w:rFonts w:ascii="Times New Roman" w:eastAsia="MS MinNew Roman" w:hAnsi="Times New Roman" w:cs="Times New Roman"/>
                <w:bCs/>
                <w:sz w:val="12"/>
                <w:szCs w:val="12"/>
              </w:rPr>
            </w:pPr>
          </w:p>
        </w:tc>
        <w:tc>
          <w:tcPr>
            <w:tcW w:w="180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A6172" w:rsidRPr="006A6172" w:rsidRDefault="006A6172" w:rsidP="00CF4CAD">
            <w:pPr>
              <w:spacing w:after="0" w:line="240" w:lineRule="auto"/>
              <w:ind w:firstLine="58"/>
              <w:jc w:val="center"/>
              <w:rPr>
                <w:rFonts w:ascii="Times New Roman" w:eastAsia="MS MinNew Roman" w:hAnsi="Times New Roman" w:cs="Times New Roman"/>
                <w:bCs/>
                <w:sz w:val="12"/>
                <w:szCs w:val="12"/>
              </w:rPr>
            </w:pPr>
            <w:r w:rsidRPr="006A6172">
              <w:rPr>
                <w:rFonts w:ascii="Times New Roman" w:eastAsia="MS MinNew Roman" w:hAnsi="Times New Roman" w:cs="Times New Roman"/>
                <w:bCs/>
                <w:sz w:val="12"/>
                <w:szCs w:val="12"/>
              </w:rPr>
              <w:t>Максимальная высота капитальных ограждений земельных участков, м</w:t>
            </w:r>
          </w:p>
        </w:tc>
        <w:tc>
          <w:tcPr>
            <w:tcW w:w="5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A6172" w:rsidRPr="006A6172" w:rsidRDefault="006A6172" w:rsidP="00CF4CAD">
            <w:pPr>
              <w:spacing w:after="0" w:line="240" w:lineRule="auto"/>
              <w:ind w:firstLine="58"/>
              <w:jc w:val="center"/>
              <w:rPr>
                <w:rFonts w:ascii="Times New Roman" w:eastAsia="MS MinNew Roman" w:hAnsi="Times New Roman" w:cs="Times New Roman"/>
                <w:bCs/>
                <w:sz w:val="12"/>
                <w:szCs w:val="12"/>
              </w:rPr>
            </w:pPr>
            <w:r w:rsidRPr="006A6172">
              <w:rPr>
                <w:rFonts w:ascii="Times New Roman" w:eastAsia="MS MinNew Roman" w:hAnsi="Times New Roman" w:cs="Times New Roman"/>
                <w:bCs/>
                <w:sz w:val="12"/>
                <w:szCs w:val="12"/>
              </w:rPr>
              <w:t>0</w:t>
            </w:r>
          </w:p>
        </w:tc>
        <w:tc>
          <w:tcPr>
            <w:tcW w:w="45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A6172" w:rsidRPr="006A6172" w:rsidRDefault="006A6172" w:rsidP="00CF4CAD">
            <w:pPr>
              <w:spacing w:after="0" w:line="240" w:lineRule="auto"/>
              <w:ind w:firstLine="58"/>
              <w:jc w:val="center"/>
              <w:rPr>
                <w:rFonts w:ascii="Times New Roman" w:eastAsia="MS MinNew Roman" w:hAnsi="Times New Roman" w:cs="Times New Roman"/>
                <w:bCs/>
                <w:sz w:val="12"/>
                <w:szCs w:val="12"/>
              </w:rPr>
            </w:pPr>
            <w:r w:rsidRPr="006A6172">
              <w:rPr>
                <w:rFonts w:ascii="Times New Roman" w:eastAsia="MS MinNew Roman" w:hAnsi="Times New Roman" w:cs="Times New Roman"/>
                <w:bCs/>
                <w:sz w:val="12"/>
                <w:szCs w:val="12"/>
              </w:rPr>
              <w:t>2</w:t>
            </w:r>
          </w:p>
        </w:tc>
        <w:tc>
          <w:tcPr>
            <w:tcW w:w="46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A6172" w:rsidRPr="006A6172" w:rsidRDefault="006A6172" w:rsidP="00CF4CAD">
            <w:pPr>
              <w:spacing w:after="0" w:line="240" w:lineRule="auto"/>
              <w:ind w:firstLine="58"/>
              <w:jc w:val="center"/>
              <w:rPr>
                <w:rFonts w:ascii="Times New Roman" w:eastAsia="MS MinNew Roman" w:hAnsi="Times New Roman" w:cs="Times New Roman"/>
                <w:bCs/>
                <w:sz w:val="12"/>
                <w:szCs w:val="12"/>
              </w:rPr>
            </w:pPr>
            <w:r w:rsidRPr="006A6172">
              <w:rPr>
                <w:rFonts w:ascii="Times New Roman" w:eastAsia="MS MinNew Roman" w:hAnsi="Times New Roman" w:cs="Times New Roman"/>
                <w:bCs/>
                <w:sz w:val="12"/>
                <w:szCs w:val="12"/>
              </w:rPr>
              <w:t>2</w:t>
            </w:r>
          </w:p>
        </w:tc>
        <w:tc>
          <w:tcPr>
            <w:tcW w:w="46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A6172" w:rsidRPr="006A6172" w:rsidRDefault="006A6172" w:rsidP="00CF4CAD">
            <w:pPr>
              <w:spacing w:after="0" w:line="240" w:lineRule="auto"/>
              <w:ind w:firstLine="58"/>
              <w:jc w:val="center"/>
              <w:rPr>
                <w:rFonts w:ascii="Times New Roman" w:eastAsia="MS MinNew Roman" w:hAnsi="Times New Roman" w:cs="Times New Roman"/>
                <w:bCs/>
                <w:sz w:val="12"/>
                <w:szCs w:val="12"/>
              </w:rPr>
            </w:pPr>
            <w:r w:rsidRPr="006A6172">
              <w:rPr>
                <w:rFonts w:ascii="Times New Roman" w:eastAsia="MS MinNew Roman" w:hAnsi="Times New Roman" w:cs="Times New Roman"/>
                <w:bCs/>
                <w:sz w:val="12"/>
                <w:szCs w:val="12"/>
              </w:rPr>
              <w:t>2</w:t>
            </w:r>
          </w:p>
        </w:tc>
        <w:tc>
          <w:tcPr>
            <w:tcW w:w="46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A6172" w:rsidRPr="006A6172" w:rsidRDefault="006A6172" w:rsidP="00CF4CAD">
            <w:pPr>
              <w:spacing w:after="0" w:line="240" w:lineRule="auto"/>
              <w:ind w:firstLine="58"/>
              <w:jc w:val="center"/>
              <w:rPr>
                <w:rFonts w:ascii="Times New Roman" w:eastAsia="MS MinNew Roman" w:hAnsi="Times New Roman" w:cs="Times New Roman"/>
                <w:bCs/>
                <w:sz w:val="12"/>
                <w:szCs w:val="12"/>
              </w:rPr>
            </w:pPr>
            <w:r w:rsidRPr="006A6172">
              <w:rPr>
                <w:rFonts w:ascii="Times New Roman" w:eastAsia="MS MinNew Roman" w:hAnsi="Times New Roman" w:cs="Times New Roman"/>
                <w:bCs/>
                <w:sz w:val="12"/>
                <w:szCs w:val="12"/>
              </w:rPr>
              <w:t>2</w:t>
            </w:r>
          </w:p>
        </w:tc>
        <w:tc>
          <w:tcPr>
            <w:tcW w:w="49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A6172" w:rsidRPr="006A6172" w:rsidRDefault="006A6172" w:rsidP="00CF4CAD">
            <w:pPr>
              <w:spacing w:after="0" w:line="240" w:lineRule="auto"/>
              <w:ind w:firstLine="58"/>
              <w:jc w:val="center"/>
              <w:rPr>
                <w:rFonts w:ascii="Times New Roman" w:eastAsia="MS MinNew Roman" w:hAnsi="Times New Roman" w:cs="Times New Roman"/>
                <w:bCs/>
                <w:sz w:val="12"/>
                <w:szCs w:val="12"/>
              </w:rPr>
            </w:pPr>
            <w:r w:rsidRPr="006A6172">
              <w:rPr>
                <w:rFonts w:ascii="Times New Roman" w:eastAsia="MS MinNew Roman" w:hAnsi="Times New Roman" w:cs="Times New Roman"/>
                <w:bCs/>
                <w:sz w:val="12"/>
                <w:szCs w:val="12"/>
              </w:rPr>
              <w:t>2</w:t>
            </w:r>
          </w:p>
        </w:tc>
      </w:tr>
      <w:tr w:rsidR="00CF4CAD" w:rsidRPr="006A6172" w:rsidTr="00CF4CAD">
        <w:tc>
          <w:tcPr>
            <w:tcW w:w="289" w:type="pct"/>
            <w:tcBorders>
              <w:top w:val="single" w:sz="4" w:space="0" w:color="auto"/>
              <w:left w:val="single" w:sz="4" w:space="0" w:color="auto"/>
              <w:bottom w:val="single" w:sz="4" w:space="0" w:color="auto"/>
              <w:right w:val="single" w:sz="4" w:space="0" w:color="auto"/>
            </w:tcBorders>
            <w:shd w:val="clear" w:color="auto" w:fill="auto"/>
            <w:vAlign w:val="center"/>
          </w:tcPr>
          <w:p w:rsidR="006A6172" w:rsidRPr="006A6172" w:rsidRDefault="006A6172" w:rsidP="00CF4CAD">
            <w:pPr>
              <w:pStyle w:val="af5"/>
              <w:numPr>
                <w:ilvl w:val="0"/>
                <w:numId w:val="40"/>
              </w:numPr>
              <w:spacing w:after="0" w:line="240" w:lineRule="auto"/>
              <w:ind w:left="0" w:firstLine="0"/>
              <w:jc w:val="center"/>
              <w:rPr>
                <w:rFonts w:ascii="Times New Roman" w:eastAsia="MS MinNew Roman" w:hAnsi="Times New Roman" w:cs="Times New Roman"/>
                <w:bCs/>
                <w:sz w:val="12"/>
                <w:szCs w:val="12"/>
              </w:rPr>
            </w:pPr>
          </w:p>
        </w:tc>
        <w:tc>
          <w:tcPr>
            <w:tcW w:w="180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A6172" w:rsidRPr="006A6172" w:rsidRDefault="006A6172" w:rsidP="00CF4CAD">
            <w:pPr>
              <w:spacing w:after="0" w:line="240" w:lineRule="auto"/>
              <w:ind w:firstLine="58"/>
              <w:jc w:val="center"/>
              <w:rPr>
                <w:rFonts w:ascii="Times New Roman" w:eastAsia="MS MinNew Roman" w:hAnsi="Times New Roman" w:cs="Times New Roman"/>
                <w:bCs/>
                <w:sz w:val="12"/>
                <w:szCs w:val="12"/>
              </w:rPr>
            </w:pPr>
            <w:r w:rsidRPr="006A6172">
              <w:rPr>
                <w:rFonts w:ascii="Times New Roman" w:hAnsi="Times New Roman" w:cs="Times New Roman"/>
                <w:sz w:val="12"/>
                <w:szCs w:val="12"/>
              </w:rPr>
              <w:t>Максимальная площадь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 за исключением станций скорой помощи</w:t>
            </w:r>
          </w:p>
        </w:tc>
        <w:tc>
          <w:tcPr>
            <w:tcW w:w="5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A6172" w:rsidRPr="006A6172" w:rsidRDefault="006A6172" w:rsidP="00CF4CAD">
            <w:pPr>
              <w:spacing w:after="0" w:line="240" w:lineRule="auto"/>
              <w:ind w:firstLine="58"/>
              <w:jc w:val="center"/>
              <w:rPr>
                <w:rFonts w:ascii="Times New Roman" w:eastAsia="MS MinNew Roman" w:hAnsi="Times New Roman" w:cs="Times New Roman"/>
                <w:bCs/>
                <w:sz w:val="12"/>
                <w:szCs w:val="12"/>
              </w:rPr>
            </w:pPr>
            <w:r w:rsidRPr="006A6172">
              <w:rPr>
                <w:rFonts w:ascii="Times New Roman" w:eastAsia="MS MinNew Roman" w:hAnsi="Times New Roman" w:cs="Times New Roman"/>
                <w:bCs/>
                <w:sz w:val="12"/>
                <w:szCs w:val="12"/>
              </w:rPr>
              <w:t>-</w:t>
            </w:r>
          </w:p>
        </w:tc>
        <w:tc>
          <w:tcPr>
            <w:tcW w:w="45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A6172" w:rsidRPr="006A6172" w:rsidRDefault="006A6172" w:rsidP="00CF4CAD">
            <w:pPr>
              <w:spacing w:after="0" w:line="240" w:lineRule="auto"/>
              <w:ind w:firstLine="58"/>
              <w:jc w:val="center"/>
              <w:rPr>
                <w:rFonts w:ascii="Times New Roman" w:eastAsia="MS MinNew Roman" w:hAnsi="Times New Roman" w:cs="Times New Roman"/>
                <w:bCs/>
                <w:sz w:val="12"/>
                <w:szCs w:val="12"/>
              </w:rPr>
            </w:pPr>
            <w:r w:rsidRPr="006A6172">
              <w:rPr>
                <w:rFonts w:ascii="Times New Roman" w:eastAsia="MS MinNew Roman" w:hAnsi="Times New Roman" w:cs="Times New Roman"/>
                <w:bCs/>
                <w:sz w:val="12"/>
                <w:szCs w:val="12"/>
              </w:rPr>
              <w:t>0</w:t>
            </w:r>
          </w:p>
        </w:tc>
        <w:tc>
          <w:tcPr>
            <w:tcW w:w="46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A6172" w:rsidRPr="006A6172" w:rsidRDefault="006A6172" w:rsidP="00CF4CAD">
            <w:pPr>
              <w:spacing w:after="0" w:line="240" w:lineRule="auto"/>
              <w:ind w:firstLine="58"/>
              <w:jc w:val="center"/>
              <w:rPr>
                <w:rFonts w:ascii="Times New Roman" w:eastAsia="MS MinNew Roman" w:hAnsi="Times New Roman" w:cs="Times New Roman"/>
                <w:bCs/>
                <w:sz w:val="12"/>
                <w:szCs w:val="12"/>
              </w:rPr>
            </w:pPr>
            <w:r w:rsidRPr="006A6172">
              <w:rPr>
                <w:rFonts w:ascii="Times New Roman" w:eastAsia="MS MinNew Roman" w:hAnsi="Times New Roman" w:cs="Times New Roman"/>
                <w:bCs/>
                <w:sz w:val="12"/>
                <w:szCs w:val="12"/>
              </w:rPr>
              <w:t>-</w:t>
            </w:r>
          </w:p>
        </w:tc>
        <w:tc>
          <w:tcPr>
            <w:tcW w:w="46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A6172" w:rsidRPr="006A6172" w:rsidRDefault="006A6172" w:rsidP="00CF4CAD">
            <w:pPr>
              <w:spacing w:after="0" w:line="240" w:lineRule="auto"/>
              <w:ind w:firstLine="58"/>
              <w:jc w:val="center"/>
              <w:rPr>
                <w:rFonts w:ascii="Times New Roman" w:eastAsia="MS MinNew Roman" w:hAnsi="Times New Roman" w:cs="Times New Roman"/>
                <w:bCs/>
                <w:sz w:val="12"/>
                <w:szCs w:val="12"/>
              </w:rPr>
            </w:pPr>
            <w:r w:rsidRPr="006A6172">
              <w:rPr>
                <w:rFonts w:ascii="Times New Roman" w:eastAsia="MS MinNew Roman" w:hAnsi="Times New Roman" w:cs="Times New Roman"/>
                <w:bCs/>
                <w:sz w:val="12"/>
                <w:szCs w:val="12"/>
              </w:rPr>
              <w:t>-</w:t>
            </w:r>
          </w:p>
        </w:tc>
        <w:tc>
          <w:tcPr>
            <w:tcW w:w="46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A6172" w:rsidRPr="006A6172" w:rsidRDefault="006A6172" w:rsidP="00CF4CAD">
            <w:pPr>
              <w:spacing w:after="0" w:line="240" w:lineRule="auto"/>
              <w:ind w:firstLine="58"/>
              <w:jc w:val="center"/>
              <w:rPr>
                <w:rFonts w:ascii="Times New Roman" w:eastAsia="MS MinNew Roman" w:hAnsi="Times New Roman" w:cs="Times New Roman"/>
                <w:bCs/>
                <w:sz w:val="12"/>
                <w:szCs w:val="12"/>
              </w:rPr>
            </w:pPr>
            <w:r w:rsidRPr="006A6172">
              <w:rPr>
                <w:rFonts w:ascii="Times New Roman" w:eastAsia="MS MinNew Roman" w:hAnsi="Times New Roman" w:cs="Times New Roman"/>
                <w:bCs/>
                <w:sz w:val="12"/>
                <w:szCs w:val="12"/>
              </w:rPr>
              <w:t>-</w:t>
            </w:r>
          </w:p>
        </w:tc>
        <w:tc>
          <w:tcPr>
            <w:tcW w:w="49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A6172" w:rsidRPr="006A6172" w:rsidRDefault="006A6172" w:rsidP="00CF4CAD">
            <w:pPr>
              <w:spacing w:after="0" w:line="240" w:lineRule="auto"/>
              <w:ind w:firstLine="58"/>
              <w:jc w:val="center"/>
              <w:rPr>
                <w:rFonts w:ascii="Times New Roman" w:eastAsia="MS MinNew Roman" w:hAnsi="Times New Roman" w:cs="Times New Roman"/>
                <w:bCs/>
                <w:sz w:val="12"/>
                <w:szCs w:val="12"/>
              </w:rPr>
            </w:pPr>
            <w:r w:rsidRPr="006A6172">
              <w:rPr>
                <w:rFonts w:ascii="Times New Roman" w:eastAsia="MS MinNew Roman" w:hAnsi="Times New Roman" w:cs="Times New Roman"/>
                <w:bCs/>
                <w:sz w:val="12"/>
                <w:szCs w:val="12"/>
              </w:rPr>
              <w:t>-</w:t>
            </w:r>
          </w:p>
        </w:tc>
      </w:tr>
    </w:tbl>
    <w:p w:rsidR="006A6172" w:rsidRDefault="006A6172" w:rsidP="00184BE2">
      <w:pPr>
        <w:spacing w:after="0" w:line="240" w:lineRule="auto"/>
        <w:ind w:firstLine="284"/>
        <w:jc w:val="both"/>
        <w:rPr>
          <w:rFonts w:ascii="Times New Roman" w:hAnsi="Times New Roman" w:cs="Times New Roman"/>
          <w:sz w:val="12"/>
          <w:szCs w:val="12"/>
        </w:rPr>
      </w:pPr>
    </w:p>
    <w:p w:rsidR="00CF4CAD" w:rsidRPr="00CF4CAD" w:rsidRDefault="00CF4CAD" w:rsidP="00CF4CAD">
      <w:pPr>
        <w:spacing w:after="0" w:line="240" w:lineRule="auto"/>
        <w:ind w:firstLine="284"/>
        <w:jc w:val="center"/>
        <w:rPr>
          <w:rFonts w:ascii="Times New Roman" w:hAnsi="Times New Roman" w:cs="Times New Roman"/>
          <w:sz w:val="12"/>
          <w:szCs w:val="12"/>
        </w:rPr>
      </w:pPr>
      <w:r w:rsidRPr="00CF4CAD">
        <w:rPr>
          <w:rFonts w:ascii="Times New Roman" w:hAnsi="Times New Roman" w:cs="Times New Roman"/>
          <w:sz w:val="12"/>
          <w:szCs w:val="12"/>
        </w:rPr>
        <w:t>2.6. Информация о необходимости осуществления мероприятий по защите сохраняемых объектов капитального строительства (здание, строение, сооружение, объекты, строительство которых не завершено), существующих и строящихся на момент подготовки проекта планировки территории, а также объектов капитального строительства, планируемых к строительству в соответствии с ранее утвержденной документацией по планировке территории, от возможного негативного воздействия в связи с размещением линейных объектов</w:t>
      </w:r>
    </w:p>
    <w:p w:rsidR="00CF4CAD" w:rsidRPr="00CF4CAD" w:rsidRDefault="00CF4CAD" w:rsidP="00CF4CAD">
      <w:pPr>
        <w:spacing w:after="0" w:line="240" w:lineRule="auto"/>
        <w:ind w:firstLine="284"/>
        <w:jc w:val="both"/>
        <w:rPr>
          <w:rFonts w:ascii="Times New Roman" w:hAnsi="Times New Roman" w:cs="Times New Roman"/>
          <w:sz w:val="12"/>
          <w:szCs w:val="12"/>
        </w:rPr>
      </w:pPr>
      <w:r w:rsidRPr="00CF4CAD">
        <w:rPr>
          <w:rFonts w:ascii="Times New Roman" w:hAnsi="Times New Roman" w:cs="Times New Roman"/>
          <w:sz w:val="12"/>
          <w:szCs w:val="12"/>
        </w:rPr>
        <w:t>Проектной документацией предусматривается оснащение существующего технологического оборудования (путевого подогревателя ПП-1,6) системой автоматизации и дополнительной запорной и отсечной арматурой, и размещение в операторной УПСВ АРМ оператора. Строительство зданий, строений, сооружений и наружных установок проектом не предусмотрено. Противопожарные расстояния в проекте не приводятся.</w:t>
      </w:r>
    </w:p>
    <w:p w:rsidR="00CF4CAD" w:rsidRPr="00CF4CAD" w:rsidRDefault="00CF4CAD" w:rsidP="00CF4CAD">
      <w:pPr>
        <w:spacing w:after="0" w:line="240" w:lineRule="auto"/>
        <w:ind w:firstLine="284"/>
        <w:jc w:val="both"/>
        <w:rPr>
          <w:rFonts w:ascii="Times New Roman" w:hAnsi="Times New Roman" w:cs="Times New Roman"/>
          <w:sz w:val="12"/>
          <w:szCs w:val="12"/>
        </w:rPr>
      </w:pPr>
      <w:r w:rsidRPr="00CF4CAD">
        <w:rPr>
          <w:rFonts w:ascii="Times New Roman" w:hAnsi="Times New Roman" w:cs="Times New Roman"/>
          <w:sz w:val="12"/>
          <w:szCs w:val="12"/>
        </w:rPr>
        <w:t>Объект строительства 6879П «Техническое перевооружение УПСВ Козловская» (оснащение путевого подогревателя ПП-1,6 системой автоматизацией)» пересекает объект капитального строительства, планируемые к строительству в соответствии с ранее утвержденной документацией по планировке территории.</w:t>
      </w:r>
    </w:p>
    <w:p w:rsidR="00CF4CAD" w:rsidRDefault="00CF4CAD" w:rsidP="00CF4CAD">
      <w:pPr>
        <w:spacing w:after="0" w:line="240" w:lineRule="auto"/>
        <w:ind w:firstLine="284"/>
        <w:jc w:val="both"/>
        <w:rPr>
          <w:rFonts w:ascii="Times New Roman" w:hAnsi="Times New Roman" w:cs="Times New Roman"/>
          <w:sz w:val="12"/>
          <w:szCs w:val="12"/>
        </w:rPr>
      </w:pPr>
      <w:r w:rsidRPr="00CF4CAD">
        <w:rPr>
          <w:rFonts w:ascii="Times New Roman" w:hAnsi="Times New Roman" w:cs="Times New Roman"/>
          <w:sz w:val="12"/>
          <w:szCs w:val="12"/>
        </w:rPr>
        <w:t>Таблица 2.6.1 Ведомость пересечения границ зон планируемого размещения линейного объекта с объектом строительства 4806П "Напорный нефтепровод от ДНС «Казанская» до УПСВ «Козловская»"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2"/>
        <w:gridCol w:w="1145"/>
        <w:gridCol w:w="1552"/>
        <w:gridCol w:w="1260"/>
        <w:gridCol w:w="1510"/>
        <w:gridCol w:w="1510"/>
      </w:tblGrid>
      <w:tr w:rsidR="00CF4CAD" w:rsidRPr="00CF4CAD" w:rsidTr="00CF4CAD">
        <w:trPr>
          <w:cantSplit/>
        </w:trPr>
        <w:tc>
          <w:tcPr>
            <w:tcW w:w="486" w:type="pct"/>
          </w:tcPr>
          <w:p w:rsidR="00CF4CAD" w:rsidRPr="00CF4CAD" w:rsidRDefault="00CF4CAD" w:rsidP="00CF4CAD">
            <w:pPr>
              <w:tabs>
                <w:tab w:val="left" w:pos="-14"/>
              </w:tabs>
              <w:spacing w:after="0" w:line="240" w:lineRule="auto"/>
              <w:jc w:val="center"/>
              <w:rPr>
                <w:rFonts w:ascii="Times New Roman" w:hAnsi="Times New Roman" w:cs="Times New Roman"/>
                <w:b/>
                <w:sz w:val="12"/>
                <w:szCs w:val="12"/>
              </w:rPr>
            </w:pPr>
            <w:r w:rsidRPr="00CF4CAD">
              <w:rPr>
                <w:rFonts w:ascii="Times New Roman" w:hAnsi="Times New Roman" w:cs="Times New Roman"/>
                <w:b/>
                <w:sz w:val="12"/>
                <w:szCs w:val="12"/>
              </w:rPr>
              <w:lastRenderedPageBreak/>
              <w:t xml:space="preserve">№ точки </w:t>
            </w:r>
          </w:p>
        </w:tc>
        <w:tc>
          <w:tcPr>
            <w:tcW w:w="741" w:type="pct"/>
            <w:vAlign w:val="center"/>
          </w:tcPr>
          <w:p w:rsidR="00CF4CAD" w:rsidRPr="00CF4CAD" w:rsidRDefault="00CF4CAD" w:rsidP="00CF4CAD">
            <w:pPr>
              <w:tabs>
                <w:tab w:val="left" w:pos="-14"/>
              </w:tabs>
              <w:spacing w:after="0" w:line="240" w:lineRule="auto"/>
              <w:jc w:val="center"/>
              <w:rPr>
                <w:rFonts w:ascii="Times New Roman" w:hAnsi="Times New Roman" w:cs="Times New Roman"/>
                <w:b/>
                <w:sz w:val="12"/>
                <w:szCs w:val="12"/>
              </w:rPr>
            </w:pPr>
            <w:r w:rsidRPr="00CF4CAD">
              <w:rPr>
                <w:rFonts w:ascii="Times New Roman" w:hAnsi="Times New Roman" w:cs="Times New Roman"/>
                <w:b/>
                <w:sz w:val="12"/>
                <w:szCs w:val="12"/>
              </w:rPr>
              <w:t>№ точки (сквозной)</w:t>
            </w:r>
          </w:p>
        </w:tc>
        <w:tc>
          <w:tcPr>
            <w:tcW w:w="1004" w:type="pct"/>
            <w:vAlign w:val="center"/>
          </w:tcPr>
          <w:p w:rsidR="00CF4CAD" w:rsidRPr="00CF4CAD" w:rsidRDefault="00CF4CAD" w:rsidP="00CF4CAD">
            <w:pPr>
              <w:spacing w:after="0" w:line="240" w:lineRule="auto"/>
              <w:jc w:val="center"/>
              <w:rPr>
                <w:rFonts w:ascii="Times New Roman" w:hAnsi="Times New Roman" w:cs="Times New Roman"/>
                <w:b/>
                <w:bCs/>
                <w:sz w:val="12"/>
                <w:szCs w:val="12"/>
              </w:rPr>
            </w:pPr>
            <w:r w:rsidRPr="00CF4CAD">
              <w:rPr>
                <w:rFonts w:ascii="Times New Roman" w:hAnsi="Times New Roman" w:cs="Times New Roman"/>
                <w:b/>
                <w:sz w:val="12"/>
                <w:szCs w:val="12"/>
              </w:rPr>
              <w:t>Дирекционный угол</w:t>
            </w:r>
          </w:p>
        </w:tc>
        <w:tc>
          <w:tcPr>
            <w:tcW w:w="815" w:type="pct"/>
            <w:vAlign w:val="center"/>
          </w:tcPr>
          <w:p w:rsidR="00CF4CAD" w:rsidRPr="00CF4CAD" w:rsidRDefault="00CF4CAD" w:rsidP="00CF4CAD">
            <w:pPr>
              <w:spacing w:after="0" w:line="240" w:lineRule="auto"/>
              <w:jc w:val="center"/>
              <w:rPr>
                <w:rFonts w:ascii="Times New Roman" w:hAnsi="Times New Roman" w:cs="Times New Roman"/>
                <w:b/>
                <w:bCs/>
                <w:sz w:val="12"/>
                <w:szCs w:val="12"/>
              </w:rPr>
            </w:pPr>
            <w:r w:rsidRPr="00CF4CAD">
              <w:rPr>
                <w:rFonts w:ascii="Times New Roman" w:hAnsi="Times New Roman" w:cs="Times New Roman"/>
                <w:b/>
                <w:sz w:val="12"/>
                <w:szCs w:val="12"/>
              </w:rPr>
              <w:t>Расстояние, м</w:t>
            </w:r>
          </w:p>
        </w:tc>
        <w:tc>
          <w:tcPr>
            <w:tcW w:w="977" w:type="pct"/>
            <w:vAlign w:val="center"/>
          </w:tcPr>
          <w:p w:rsidR="00CF4CAD" w:rsidRPr="00CF4CAD" w:rsidRDefault="00CF4CAD" w:rsidP="00CF4CAD">
            <w:pPr>
              <w:spacing w:after="0" w:line="240" w:lineRule="auto"/>
              <w:jc w:val="center"/>
              <w:rPr>
                <w:rFonts w:ascii="Times New Roman" w:hAnsi="Times New Roman" w:cs="Times New Roman"/>
                <w:b/>
                <w:sz w:val="12"/>
                <w:szCs w:val="12"/>
              </w:rPr>
            </w:pPr>
            <w:r w:rsidRPr="00CF4CAD">
              <w:rPr>
                <w:rFonts w:ascii="Times New Roman" w:hAnsi="Times New Roman" w:cs="Times New Roman"/>
                <w:b/>
                <w:sz w:val="12"/>
                <w:szCs w:val="12"/>
                <w:lang w:val="en-US"/>
              </w:rPr>
              <w:t>X</w:t>
            </w:r>
          </w:p>
        </w:tc>
        <w:tc>
          <w:tcPr>
            <w:tcW w:w="977" w:type="pct"/>
            <w:vAlign w:val="center"/>
          </w:tcPr>
          <w:p w:rsidR="00CF4CAD" w:rsidRPr="00CF4CAD" w:rsidRDefault="00CF4CAD" w:rsidP="00CF4CAD">
            <w:pPr>
              <w:spacing w:after="0" w:line="240" w:lineRule="auto"/>
              <w:jc w:val="center"/>
              <w:rPr>
                <w:rFonts w:ascii="Times New Roman" w:hAnsi="Times New Roman" w:cs="Times New Roman"/>
                <w:b/>
                <w:sz w:val="12"/>
                <w:szCs w:val="12"/>
              </w:rPr>
            </w:pPr>
            <w:r w:rsidRPr="00CF4CAD">
              <w:rPr>
                <w:rFonts w:ascii="Times New Roman" w:hAnsi="Times New Roman" w:cs="Times New Roman"/>
                <w:b/>
                <w:sz w:val="12"/>
                <w:szCs w:val="12"/>
                <w:lang w:val="en-US"/>
              </w:rPr>
              <w:t>Y</w:t>
            </w:r>
          </w:p>
        </w:tc>
      </w:tr>
      <w:tr w:rsidR="00CF4CAD" w:rsidRPr="00CF4CAD" w:rsidTr="00CF4CAD">
        <w:tc>
          <w:tcPr>
            <w:tcW w:w="486" w:type="pct"/>
            <w:vAlign w:val="center"/>
          </w:tcPr>
          <w:p w:rsidR="00CF4CAD" w:rsidRPr="00CF4CAD" w:rsidRDefault="00CF4CAD" w:rsidP="00CF4CAD">
            <w:pPr>
              <w:spacing w:after="0" w:line="240" w:lineRule="auto"/>
              <w:jc w:val="center"/>
              <w:rPr>
                <w:rFonts w:ascii="Times New Roman" w:hAnsi="Times New Roman" w:cs="Times New Roman"/>
                <w:sz w:val="12"/>
                <w:szCs w:val="12"/>
              </w:rPr>
            </w:pPr>
            <w:r w:rsidRPr="00CF4CAD">
              <w:rPr>
                <w:rFonts w:ascii="Times New Roman" w:hAnsi="Times New Roman" w:cs="Times New Roman"/>
                <w:sz w:val="12"/>
                <w:szCs w:val="12"/>
              </w:rPr>
              <w:t>1</w:t>
            </w:r>
          </w:p>
        </w:tc>
        <w:tc>
          <w:tcPr>
            <w:tcW w:w="741" w:type="pct"/>
            <w:vAlign w:val="center"/>
          </w:tcPr>
          <w:p w:rsidR="00CF4CAD" w:rsidRPr="00CF4CAD" w:rsidRDefault="00CF4CAD" w:rsidP="00CF4CAD">
            <w:pPr>
              <w:spacing w:after="0" w:line="240" w:lineRule="auto"/>
              <w:jc w:val="center"/>
              <w:rPr>
                <w:rFonts w:ascii="Times New Roman" w:hAnsi="Times New Roman" w:cs="Times New Roman"/>
                <w:sz w:val="12"/>
                <w:szCs w:val="12"/>
              </w:rPr>
            </w:pPr>
            <w:r w:rsidRPr="00CF4CAD">
              <w:rPr>
                <w:rFonts w:ascii="Times New Roman" w:hAnsi="Times New Roman" w:cs="Times New Roman"/>
                <w:sz w:val="12"/>
                <w:szCs w:val="12"/>
              </w:rPr>
              <w:t>1</w:t>
            </w:r>
          </w:p>
        </w:tc>
        <w:tc>
          <w:tcPr>
            <w:tcW w:w="1004" w:type="pct"/>
            <w:vAlign w:val="center"/>
          </w:tcPr>
          <w:p w:rsidR="00CF4CAD" w:rsidRPr="00CF4CAD" w:rsidRDefault="00CF4CAD" w:rsidP="00CF4CAD">
            <w:pPr>
              <w:spacing w:after="0" w:line="240" w:lineRule="auto"/>
              <w:jc w:val="center"/>
              <w:rPr>
                <w:rFonts w:ascii="Times New Roman" w:hAnsi="Times New Roman" w:cs="Times New Roman"/>
                <w:sz w:val="12"/>
                <w:szCs w:val="12"/>
              </w:rPr>
            </w:pPr>
            <w:r w:rsidRPr="00CF4CAD">
              <w:rPr>
                <w:rFonts w:ascii="Times New Roman" w:hAnsi="Times New Roman" w:cs="Times New Roman"/>
                <w:sz w:val="12"/>
                <w:szCs w:val="12"/>
              </w:rPr>
              <w:t>27°50'26"</w:t>
            </w:r>
          </w:p>
        </w:tc>
        <w:tc>
          <w:tcPr>
            <w:tcW w:w="815" w:type="pct"/>
            <w:vAlign w:val="center"/>
          </w:tcPr>
          <w:p w:rsidR="00CF4CAD" w:rsidRPr="00CF4CAD" w:rsidRDefault="00CF4CAD" w:rsidP="00CF4CAD">
            <w:pPr>
              <w:spacing w:after="0" w:line="240" w:lineRule="auto"/>
              <w:jc w:val="center"/>
              <w:rPr>
                <w:rFonts w:ascii="Times New Roman" w:hAnsi="Times New Roman" w:cs="Times New Roman"/>
                <w:sz w:val="12"/>
                <w:szCs w:val="12"/>
              </w:rPr>
            </w:pPr>
            <w:r w:rsidRPr="00CF4CAD">
              <w:rPr>
                <w:rFonts w:ascii="Times New Roman" w:hAnsi="Times New Roman" w:cs="Times New Roman"/>
                <w:sz w:val="12"/>
                <w:szCs w:val="12"/>
              </w:rPr>
              <w:t>9,44</w:t>
            </w:r>
          </w:p>
        </w:tc>
        <w:tc>
          <w:tcPr>
            <w:tcW w:w="977" w:type="pct"/>
            <w:vAlign w:val="center"/>
          </w:tcPr>
          <w:p w:rsidR="00CF4CAD" w:rsidRPr="00CF4CAD" w:rsidRDefault="00CF4CAD" w:rsidP="00CF4CAD">
            <w:pPr>
              <w:spacing w:after="0" w:line="240" w:lineRule="auto"/>
              <w:jc w:val="center"/>
              <w:rPr>
                <w:rFonts w:ascii="Times New Roman" w:hAnsi="Times New Roman" w:cs="Times New Roman"/>
                <w:sz w:val="12"/>
                <w:szCs w:val="12"/>
              </w:rPr>
            </w:pPr>
            <w:r w:rsidRPr="00CF4CAD">
              <w:rPr>
                <w:rFonts w:ascii="Times New Roman" w:hAnsi="Times New Roman" w:cs="Times New Roman"/>
                <w:sz w:val="12"/>
                <w:szCs w:val="12"/>
              </w:rPr>
              <w:t>2257279,30</w:t>
            </w:r>
          </w:p>
        </w:tc>
        <w:tc>
          <w:tcPr>
            <w:tcW w:w="977" w:type="pct"/>
            <w:vAlign w:val="center"/>
          </w:tcPr>
          <w:p w:rsidR="00CF4CAD" w:rsidRPr="00CF4CAD" w:rsidRDefault="00CF4CAD" w:rsidP="00CF4CAD">
            <w:pPr>
              <w:spacing w:after="0" w:line="240" w:lineRule="auto"/>
              <w:jc w:val="center"/>
              <w:rPr>
                <w:rFonts w:ascii="Times New Roman" w:hAnsi="Times New Roman" w:cs="Times New Roman"/>
                <w:sz w:val="12"/>
                <w:szCs w:val="12"/>
              </w:rPr>
            </w:pPr>
            <w:r w:rsidRPr="00CF4CAD">
              <w:rPr>
                <w:rFonts w:ascii="Times New Roman" w:hAnsi="Times New Roman" w:cs="Times New Roman"/>
                <w:sz w:val="12"/>
                <w:szCs w:val="12"/>
              </w:rPr>
              <w:t>446569,28</w:t>
            </w:r>
          </w:p>
        </w:tc>
      </w:tr>
      <w:tr w:rsidR="00CF4CAD" w:rsidRPr="00CF4CAD" w:rsidTr="00CF4CAD">
        <w:tc>
          <w:tcPr>
            <w:tcW w:w="486" w:type="pct"/>
            <w:vAlign w:val="center"/>
          </w:tcPr>
          <w:p w:rsidR="00CF4CAD" w:rsidRPr="00CF4CAD" w:rsidRDefault="00CF4CAD" w:rsidP="00CF4CAD">
            <w:pPr>
              <w:spacing w:after="0" w:line="240" w:lineRule="auto"/>
              <w:jc w:val="center"/>
              <w:rPr>
                <w:rFonts w:ascii="Times New Roman" w:hAnsi="Times New Roman" w:cs="Times New Roman"/>
                <w:sz w:val="12"/>
                <w:szCs w:val="12"/>
              </w:rPr>
            </w:pPr>
            <w:r w:rsidRPr="00CF4CAD">
              <w:rPr>
                <w:rFonts w:ascii="Times New Roman" w:hAnsi="Times New Roman" w:cs="Times New Roman"/>
                <w:sz w:val="12"/>
                <w:szCs w:val="12"/>
              </w:rPr>
              <w:t>2</w:t>
            </w:r>
          </w:p>
        </w:tc>
        <w:tc>
          <w:tcPr>
            <w:tcW w:w="741" w:type="pct"/>
            <w:vAlign w:val="center"/>
          </w:tcPr>
          <w:p w:rsidR="00CF4CAD" w:rsidRPr="00CF4CAD" w:rsidRDefault="00CF4CAD" w:rsidP="00CF4CAD">
            <w:pPr>
              <w:spacing w:after="0" w:line="240" w:lineRule="auto"/>
              <w:jc w:val="center"/>
              <w:rPr>
                <w:rFonts w:ascii="Times New Roman" w:hAnsi="Times New Roman" w:cs="Times New Roman"/>
                <w:sz w:val="12"/>
                <w:szCs w:val="12"/>
              </w:rPr>
            </w:pPr>
            <w:r w:rsidRPr="00CF4CAD">
              <w:rPr>
                <w:rFonts w:ascii="Times New Roman" w:hAnsi="Times New Roman" w:cs="Times New Roman"/>
                <w:sz w:val="12"/>
                <w:szCs w:val="12"/>
              </w:rPr>
              <w:t>2</w:t>
            </w:r>
          </w:p>
        </w:tc>
        <w:tc>
          <w:tcPr>
            <w:tcW w:w="1004" w:type="pct"/>
            <w:vAlign w:val="center"/>
          </w:tcPr>
          <w:p w:rsidR="00CF4CAD" w:rsidRPr="00CF4CAD" w:rsidRDefault="00CF4CAD" w:rsidP="00CF4CAD">
            <w:pPr>
              <w:spacing w:after="0" w:line="240" w:lineRule="auto"/>
              <w:jc w:val="center"/>
              <w:rPr>
                <w:rFonts w:ascii="Times New Roman" w:hAnsi="Times New Roman" w:cs="Times New Roman"/>
                <w:sz w:val="12"/>
                <w:szCs w:val="12"/>
              </w:rPr>
            </w:pPr>
            <w:r w:rsidRPr="00CF4CAD">
              <w:rPr>
                <w:rFonts w:ascii="Times New Roman" w:hAnsi="Times New Roman" w:cs="Times New Roman"/>
                <w:sz w:val="12"/>
                <w:szCs w:val="12"/>
              </w:rPr>
              <w:t>265°41'9"</w:t>
            </w:r>
          </w:p>
        </w:tc>
        <w:tc>
          <w:tcPr>
            <w:tcW w:w="815" w:type="pct"/>
            <w:vAlign w:val="center"/>
          </w:tcPr>
          <w:p w:rsidR="00CF4CAD" w:rsidRPr="00CF4CAD" w:rsidRDefault="00CF4CAD" w:rsidP="00CF4CAD">
            <w:pPr>
              <w:spacing w:after="0" w:line="240" w:lineRule="auto"/>
              <w:jc w:val="center"/>
              <w:rPr>
                <w:rFonts w:ascii="Times New Roman" w:hAnsi="Times New Roman" w:cs="Times New Roman"/>
                <w:sz w:val="12"/>
                <w:szCs w:val="12"/>
              </w:rPr>
            </w:pPr>
            <w:r w:rsidRPr="00CF4CAD">
              <w:rPr>
                <w:rFonts w:ascii="Times New Roman" w:hAnsi="Times New Roman" w:cs="Times New Roman"/>
                <w:sz w:val="12"/>
                <w:szCs w:val="12"/>
              </w:rPr>
              <w:t>6,25</w:t>
            </w:r>
          </w:p>
        </w:tc>
        <w:tc>
          <w:tcPr>
            <w:tcW w:w="977" w:type="pct"/>
            <w:vAlign w:val="center"/>
          </w:tcPr>
          <w:p w:rsidR="00CF4CAD" w:rsidRPr="00CF4CAD" w:rsidRDefault="00CF4CAD" w:rsidP="00CF4CAD">
            <w:pPr>
              <w:spacing w:after="0" w:line="240" w:lineRule="auto"/>
              <w:jc w:val="center"/>
              <w:rPr>
                <w:rFonts w:ascii="Times New Roman" w:hAnsi="Times New Roman" w:cs="Times New Roman"/>
                <w:sz w:val="12"/>
                <w:szCs w:val="12"/>
              </w:rPr>
            </w:pPr>
            <w:r w:rsidRPr="00CF4CAD">
              <w:rPr>
                <w:rFonts w:ascii="Times New Roman" w:hAnsi="Times New Roman" w:cs="Times New Roman"/>
                <w:sz w:val="12"/>
                <w:szCs w:val="12"/>
              </w:rPr>
              <w:t>2257287,65</w:t>
            </w:r>
          </w:p>
        </w:tc>
        <w:tc>
          <w:tcPr>
            <w:tcW w:w="977" w:type="pct"/>
            <w:vAlign w:val="center"/>
          </w:tcPr>
          <w:p w:rsidR="00CF4CAD" w:rsidRPr="00CF4CAD" w:rsidRDefault="00CF4CAD" w:rsidP="00CF4CAD">
            <w:pPr>
              <w:spacing w:after="0" w:line="240" w:lineRule="auto"/>
              <w:jc w:val="center"/>
              <w:rPr>
                <w:rFonts w:ascii="Times New Roman" w:hAnsi="Times New Roman" w:cs="Times New Roman"/>
                <w:sz w:val="12"/>
                <w:szCs w:val="12"/>
              </w:rPr>
            </w:pPr>
            <w:r w:rsidRPr="00CF4CAD">
              <w:rPr>
                <w:rFonts w:ascii="Times New Roman" w:hAnsi="Times New Roman" w:cs="Times New Roman"/>
                <w:sz w:val="12"/>
                <w:szCs w:val="12"/>
              </w:rPr>
              <w:t>446573,69</w:t>
            </w:r>
          </w:p>
        </w:tc>
      </w:tr>
      <w:tr w:rsidR="00CF4CAD" w:rsidRPr="00CF4CAD" w:rsidTr="00CF4CAD">
        <w:tc>
          <w:tcPr>
            <w:tcW w:w="486" w:type="pct"/>
            <w:vAlign w:val="center"/>
          </w:tcPr>
          <w:p w:rsidR="00CF4CAD" w:rsidRPr="00CF4CAD" w:rsidRDefault="00CF4CAD" w:rsidP="00CF4CAD">
            <w:pPr>
              <w:spacing w:after="0" w:line="240" w:lineRule="auto"/>
              <w:jc w:val="center"/>
              <w:rPr>
                <w:rFonts w:ascii="Times New Roman" w:hAnsi="Times New Roman" w:cs="Times New Roman"/>
                <w:sz w:val="12"/>
                <w:szCs w:val="12"/>
              </w:rPr>
            </w:pPr>
            <w:r w:rsidRPr="00CF4CAD">
              <w:rPr>
                <w:rFonts w:ascii="Times New Roman" w:hAnsi="Times New Roman" w:cs="Times New Roman"/>
                <w:sz w:val="12"/>
                <w:szCs w:val="12"/>
              </w:rPr>
              <w:t>3</w:t>
            </w:r>
          </w:p>
        </w:tc>
        <w:tc>
          <w:tcPr>
            <w:tcW w:w="741" w:type="pct"/>
            <w:vAlign w:val="center"/>
          </w:tcPr>
          <w:p w:rsidR="00CF4CAD" w:rsidRPr="00CF4CAD" w:rsidRDefault="00CF4CAD" w:rsidP="00CF4CAD">
            <w:pPr>
              <w:spacing w:after="0" w:line="240" w:lineRule="auto"/>
              <w:jc w:val="center"/>
              <w:rPr>
                <w:rFonts w:ascii="Times New Roman" w:hAnsi="Times New Roman" w:cs="Times New Roman"/>
                <w:sz w:val="12"/>
                <w:szCs w:val="12"/>
              </w:rPr>
            </w:pPr>
            <w:r w:rsidRPr="00CF4CAD">
              <w:rPr>
                <w:rFonts w:ascii="Times New Roman" w:hAnsi="Times New Roman" w:cs="Times New Roman"/>
                <w:sz w:val="12"/>
                <w:szCs w:val="12"/>
              </w:rPr>
              <w:t>3</w:t>
            </w:r>
          </w:p>
        </w:tc>
        <w:tc>
          <w:tcPr>
            <w:tcW w:w="1004" w:type="pct"/>
            <w:vAlign w:val="center"/>
          </w:tcPr>
          <w:p w:rsidR="00CF4CAD" w:rsidRPr="00CF4CAD" w:rsidRDefault="00CF4CAD" w:rsidP="00CF4CAD">
            <w:pPr>
              <w:spacing w:after="0" w:line="240" w:lineRule="auto"/>
              <w:jc w:val="center"/>
              <w:rPr>
                <w:rFonts w:ascii="Times New Roman" w:hAnsi="Times New Roman" w:cs="Times New Roman"/>
                <w:sz w:val="12"/>
                <w:szCs w:val="12"/>
              </w:rPr>
            </w:pPr>
            <w:r w:rsidRPr="00CF4CAD">
              <w:rPr>
                <w:rFonts w:ascii="Times New Roman" w:hAnsi="Times New Roman" w:cs="Times New Roman"/>
                <w:sz w:val="12"/>
                <w:szCs w:val="12"/>
              </w:rPr>
              <w:t>264°14'30"</w:t>
            </w:r>
          </w:p>
        </w:tc>
        <w:tc>
          <w:tcPr>
            <w:tcW w:w="815" w:type="pct"/>
            <w:vAlign w:val="center"/>
          </w:tcPr>
          <w:p w:rsidR="00CF4CAD" w:rsidRPr="00CF4CAD" w:rsidRDefault="00CF4CAD" w:rsidP="00CF4CAD">
            <w:pPr>
              <w:spacing w:after="0" w:line="240" w:lineRule="auto"/>
              <w:jc w:val="center"/>
              <w:rPr>
                <w:rFonts w:ascii="Times New Roman" w:hAnsi="Times New Roman" w:cs="Times New Roman"/>
                <w:sz w:val="12"/>
                <w:szCs w:val="12"/>
              </w:rPr>
            </w:pPr>
            <w:r w:rsidRPr="00CF4CAD">
              <w:rPr>
                <w:rFonts w:ascii="Times New Roman" w:hAnsi="Times New Roman" w:cs="Times New Roman"/>
                <w:sz w:val="12"/>
                <w:szCs w:val="12"/>
              </w:rPr>
              <w:t>1,2</w:t>
            </w:r>
          </w:p>
        </w:tc>
        <w:tc>
          <w:tcPr>
            <w:tcW w:w="977" w:type="pct"/>
            <w:vAlign w:val="center"/>
          </w:tcPr>
          <w:p w:rsidR="00CF4CAD" w:rsidRPr="00CF4CAD" w:rsidRDefault="00CF4CAD" w:rsidP="00CF4CAD">
            <w:pPr>
              <w:spacing w:after="0" w:line="240" w:lineRule="auto"/>
              <w:jc w:val="center"/>
              <w:rPr>
                <w:rFonts w:ascii="Times New Roman" w:hAnsi="Times New Roman" w:cs="Times New Roman"/>
                <w:sz w:val="12"/>
                <w:szCs w:val="12"/>
              </w:rPr>
            </w:pPr>
            <w:r w:rsidRPr="00CF4CAD">
              <w:rPr>
                <w:rFonts w:ascii="Times New Roman" w:hAnsi="Times New Roman" w:cs="Times New Roman"/>
                <w:sz w:val="12"/>
                <w:szCs w:val="12"/>
              </w:rPr>
              <w:t>2257287,18</w:t>
            </w:r>
          </w:p>
        </w:tc>
        <w:tc>
          <w:tcPr>
            <w:tcW w:w="977" w:type="pct"/>
            <w:vAlign w:val="center"/>
          </w:tcPr>
          <w:p w:rsidR="00CF4CAD" w:rsidRPr="00CF4CAD" w:rsidRDefault="00CF4CAD" w:rsidP="00CF4CAD">
            <w:pPr>
              <w:spacing w:after="0" w:line="240" w:lineRule="auto"/>
              <w:jc w:val="center"/>
              <w:rPr>
                <w:rFonts w:ascii="Times New Roman" w:hAnsi="Times New Roman" w:cs="Times New Roman"/>
                <w:sz w:val="12"/>
                <w:szCs w:val="12"/>
              </w:rPr>
            </w:pPr>
            <w:r w:rsidRPr="00CF4CAD">
              <w:rPr>
                <w:rFonts w:ascii="Times New Roman" w:hAnsi="Times New Roman" w:cs="Times New Roman"/>
                <w:sz w:val="12"/>
                <w:szCs w:val="12"/>
              </w:rPr>
              <w:t>446567,46</w:t>
            </w:r>
          </w:p>
        </w:tc>
      </w:tr>
      <w:tr w:rsidR="00CF4CAD" w:rsidRPr="00CF4CAD" w:rsidTr="00CF4CAD">
        <w:tc>
          <w:tcPr>
            <w:tcW w:w="486" w:type="pct"/>
            <w:vAlign w:val="center"/>
          </w:tcPr>
          <w:p w:rsidR="00CF4CAD" w:rsidRPr="00CF4CAD" w:rsidRDefault="00CF4CAD" w:rsidP="00CF4CAD">
            <w:pPr>
              <w:spacing w:after="0" w:line="240" w:lineRule="auto"/>
              <w:jc w:val="center"/>
              <w:rPr>
                <w:rFonts w:ascii="Times New Roman" w:hAnsi="Times New Roman" w:cs="Times New Roman"/>
                <w:sz w:val="12"/>
                <w:szCs w:val="12"/>
              </w:rPr>
            </w:pPr>
            <w:r w:rsidRPr="00CF4CAD">
              <w:rPr>
                <w:rFonts w:ascii="Times New Roman" w:hAnsi="Times New Roman" w:cs="Times New Roman"/>
                <w:sz w:val="12"/>
                <w:szCs w:val="12"/>
              </w:rPr>
              <w:t>4</w:t>
            </w:r>
          </w:p>
        </w:tc>
        <w:tc>
          <w:tcPr>
            <w:tcW w:w="741" w:type="pct"/>
            <w:vAlign w:val="center"/>
          </w:tcPr>
          <w:p w:rsidR="00CF4CAD" w:rsidRPr="00CF4CAD" w:rsidRDefault="00CF4CAD" w:rsidP="00CF4CAD">
            <w:pPr>
              <w:spacing w:after="0" w:line="240" w:lineRule="auto"/>
              <w:jc w:val="center"/>
              <w:rPr>
                <w:rFonts w:ascii="Times New Roman" w:hAnsi="Times New Roman" w:cs="Times New Roman"/>
                <w:sz w:val="12"/>
                <w:szCs w:val="12"/>
              </w:rPr>
            </w:pPr>
            <w:r w:rsidRPr="00CF4CAD">
              <w:rPr>
                <w:rFonts w:ascii="Times New Roman" w:hAnsi="Times New Roman" w:cs="Times New Roman"/>
                <w:sz w:val="12"/>
                <w:szCs w:val="12"/>
              </w:rPr>
              <w:t>4</w:t>
            </w:r>
          </w:p>
        </w:tc>
        <w:tc>
          <w:tcPr>
            <w:tcW w:w="1004" w:type="pct"/>
            <w:vAlign w:val="center"/>
          </w:tcPr>
          <w:p w:rsidR="00CF4CAD" w:rsidRPr="00CF4CAD" w:rsidRDefault="00CF4CAD" w:rsidP="00CF4CAD">
            <w:pPr>
              <w:spacing w:after="0" w:line="240" w:lineRule="auto"/>
              <w:jc w:val="center"/>
              <w:rPr>
                <w:rFonts w:ascii="Times New Roman" w:hAnsi="Times New Roman" w:cs="Times New Roman"/>
                <w:sz w:val="12"/>
                <w:szCs w:val="12"/>
              </w:rPr>
            </w:pPr>
            <w:r w:rsidRPr="00CF4CAD">
              <w:rPr>
                <w:rFonts w:ascii="Times New Roman" w:hAnsi="Times New Roman" w:cs="Times New Roman"/>
                <w:sz w:val="12"/>
                <w:szCs w:val="12"/>
              </w:rPr>
              <w:t>208°21'27"</w:t>
            </w:r>
          </w:p>
        </w:tc>
        <w:tc>
          <w:tcPr>
            <w:tcW w:w="815" w:type="pct"/>
            <w:vAlign w:val="center"/>
          </w:tcPr>
          <w:p w:rsidR="00CF4CAD" w:rsidRPr="00CF4CAD" w:rsidRDefault="00CF4CAD" w:rsidP="00CF4CAD">
            <w:pPr>
              <w:spacing w:after="0" w:line="240" w:lineRule="auto"/>
              <w:jc w:val="center"/>
              <w:rPr>
                <w:rFonts w:ascii="Times New Roman" w:hAnsi="Times New Roman" w:cs="Times New Roman"/>
                <w:sz w:val="12"/>
                <w:szCs w:val="12"/>
              </w:rPr>
            </w:pPr>
            <w:r w:rsidRPr="00CF4CAD">
              <w:rPr>
                <w:rFonts w:ascii="Times New Roman" w:hAnsi="Times New Roman" w:cs="Times New Roman"/>
                <w:sz w:val="12"/>
                <w:szCs w:val="12"/>
              </w:rPr>
              <w:t>9,58</w:t>
            </w:r>
          </w:p>
        </w:tc>
        <w:tc>
          <w:tcPr>
            <w:tcW w:w="977" w:type="pct"/>
            <w:vAlign w:val="center"/>
          </w:tcPr>
          <w:p w:rsidR="00CF4CAD" w:rsidRPr="00CF4CAD" w:rsidRDefault="00CF4CAD" w:rsidP="00CF4CAD">
            <w:pPr>
              <w:spacing w:after="0" w:line="240" w:lineRule="auto"/>
              <w:jc w:val="center"/>
              <w:rPr>
                <w:rFonts w:ascii="Times New Roman" w:hAnsi="Times New Roman" w:cs="Times New Roman"/>
                <w:sz w:val="12"/>
                <w:szCs w:val="12"/>
              </w:rPr>
            </w:pPr>
            <w:r w:rsidRPr="00CF4CAD">
              <w:rPr>
                <w:rFonts w:ascii="Times New Roman" w:hAnsi="Times New Roman" w:cs="Times New Roman"/>
                <w:sz w:val="12"/>
                <w:szCs w:val="12"/>
              </w:rPr>
              <w:t>2257287,06</w:t>
            </w:r>
          </w:p>
        </w:tc>
        <w:tc>
          <w:tcPr>
            <w:tcW w:w="977" w:type="pct"/>
            <w:vAlign w:val="center"/>
          </w:tcPr>
          <w:p w:rsidR="00CF4CAD" w:rsidRPr="00CF4CAD" w:rsidRDefault="00CF4CAD" w:rsidP="00CF4CAD">
            <w:pPr>
              <w:spacing w:after="0" w:line="240" w:lineRule="auto"/>
              <w:jc w:val="center"/>
              <w:rPr>
                <w:rFonts w:ascii="Times New Roman" w:hAnsi="Times New Roman" w:cs="Times New Roman"/>
                <w:sz w:val="12"/>
                <w:szCs w:val="12"/>
              </w:rPr>
            </w:pPr>
            <w:r w:rsidRPr="00CF4CAD">
              <w:rPr>
                <w:rFonts w:ascii="Times New Roman" w:hAnsi="Times New Roman" w:cs="Times New Roman"/>
                <w:sz w:val="12"/>
                <w:szCs w:val="12"/>
              </w:rPr>
              <w:t>446566,27</w:t>
            </w:r>
          </w:p>
        </w:tc>
      </w:tr>
      <w:tr w:rsidR="00CF4CAD" w:rsidRPr="00CF4CAD" w:rsidTr="00CF4CAD">
        <w:tc>
          <w:tcPr>
            <w:tcW w:w="486" w:type="pct"/>
            <w:vAlign w:val="center"/>
          </w:tcPr>
          <w:p w:rsidR="00CF4CAD" w:rsidRPr="00CF4CAD" w:rsidRDefault="00CF4CAD" w:rsidP="00CF4CAD">
            <w:pPr>
              <w:spacing w:after="0" w:line="240" w:lineRule="auto"/>
              <w:jc w:val="center"/>
              <w:rPr>
                <w:rFonts w:ascii="Times New Roman" w:hAnsi="Times New Roman" w:cs="Times New Roman"/>
                <w:sz w:val="12"/>
                <w:szCs w:val="12"/>
              </w:rPr>
            </w:pPr>
            <w:r w:rsidRPr="00CF4CAD">
              <w:rPr>
                <w:rFonts w:ascii="Times New Roman" w:hAnsi="Times New Roman" w:cs="Times New Roman"/>
                <w:sz w:val="12"/>
                <w:szCs w:val="12"/>
              </w:rPr>
              <w:t>5</w:t>
            </w:r>
          </w:p>
        </w:tc>
        <w:tc>
          <w:tcPr>
            <w:tcW w:w="741" w:type="pct"/>
            <w:vAlign w:val="center"/>
          </w:tcPr>
          <w:p w:rsidR="00CF4CAD" w:rsidRPr="00CF4CAD" w:rsidRDefault="00CF4CAD" w:rsidP="00CF4CAD">
            <w:pPr>
              <w:spacing w:after="0" w:line="240" w:lineRule="auto"/>
              <w:jc w:val="center"/>
              <w:rPr>
                <w:rFonts w:ascii="Times New Roman" w:hAnsi="Times New Roman" w:cs="Times New Roman"/>
                <w:sz w:val="12"/>
                <w:szCs w:val="12"/>
              </w:rPr>
            </w:pPr>
            <w:r w:rsidRPr="00CF4CAD">
              <w:rPr>
                <w:rFonts w:ascii="Times New Roman" w:hAnsi="Times New Roman" w:cs="Times New Roman"/>
                <w:sz w:val="12"/>
                <w:szCs w:val="12"/>
              </w:rPr>
              <w:t>5</w:t>
            </w:r>
          </w:p>
        </w:tc>
        <w:tc>
          <w:tcPr>
            <w:tcW w:w="1004" w:type="pct"/>
            <w:vAlign w:val="center"/>
          </w:tcPr>
          <w:p w:rsidR="00CF4CAD" w:rsidRPr="00CF4CAD" w:rsidRDefault="00CF4CAD" w:rsidP="00CF4CAD">
            <w:pPr>
              <w:spacing w:after="0" w:line="240" w:lineRule="auto"/>
              <w:jc w:val="center"/>
              <w:rPr>
                <w:rFonts w:ascii="Times New Roman" w:hAnsi="Times New Roman" w:cs="Times New Roman"/>
                <w:sz w:val="12"/>
                <w:szCs w:val="12"/>
              </w:rPr>
            </w:pPr>
            <w:r w:rsidRPr="00CF4CAD">
              <w:rPr>
                <w:rFonts w:ascii="Times New Roman" w:hAnsi="Times New Roman" w:cs="Times New Roman"/>
                <w:sz w:val="12"/>
                <w:szCs w:val="12"/>
              </w:rPr>
              <w:t>85°23'10"</w:t>
            </w:r>
          </w:p>
        </w:tc>
        <w:tc>
          <w:tcPr>
            <w:tcW w:w="815" w:type="pct"/>
            <w:vAlign w:val="center"/>
          </w:tcPr>
          <w:p w:rsidR="00CF4CAD" w:rsidRPr="00CF4CAD" w:rsidRDefault="00CF4CAD" w:rsidP="00CF4CAD">
            <w:pPr>
              <w:spacing w:after="0" w:line="240" w:lineRule="auto"/>
              <w:jc w:val="center"/>
              <w:rPr>
                <w:rFonts w:ascii="Times New Roman" w:hAnsi="Times New Roman" w:cs="Times New Roman"/>
                <w:sz w:val="12"/>
                <w:szCs w:val="12"/>
              </w:rPr>
            </w:pPr>
            <w:r w:rsidRPr="00CF4CAD">
              <w:rPr>
                <w:rFonts w:ascii="Times New Roman" w:hAnsi="Times New Roman" w:cs="Times New Roman"/>
                <w:sz w:val="12"/>
                <w:szCs w:val="12"/>
              </w:rPr>
              <w:t>2,86</w:t>
            </w:r>
          </w:p>
        </w:tc>
        <w:tc>
          <w:tcPr>
            <w:tcW w:w="977" w:type="pct"/>
            <w:vAlign w:val="center"/>
          </w:tcPr>
          <w:p w:rsidR="00CF4CAD" w:rsidRPr="00CF4CAD" w:rsidRDefault="00CF4CAD" w:rsidP="00CF4CAD">
            <w:pPr>
              <w:spacing w:after="0" w:line="240" w:lineRule="auto"/>
              <w:jc w:val="center"/>
              <w:rPr>
                <w:rFonts w:ascii="Times New Roman" w:hAnsi="Times New Roman" w:cs="Times New Roman"/>
                <w:sz w:val="12"/>
                <w:szCs w:val="12"/>
              </w:rPr>
            </w:pPr>
            <w:r w:rsidRPr="00CF4CAD">
              <w:rPr>
                <w:rFonts w:ascii="Times New Roman" w:hAnsi="Times New Roman" w:cs="Times New Roman"/>
                <w:sz w:val="12"/>
                <w:szCs w:val="12"/>
              </w:rPr>
              <w:t>2257278,63</w:t>
            </w:r>
          </w:p>
        </w:tc>
        <w:tc>
          <w:tcPr>
            <w:tcW w:w="977" w:type="pct"/>
            <w:vAlign w:val="center"/>
          </w:tcPr>
          <w:p w:rsidR="00CF4CAD" w:rsidRPr="00CF4CAD" w:rsidRDefault="00CF4CAD" w:rsidP="00CF4CAD">
            <w:pPr>
              <w:spacing w:after="0" w:line="240" w:lineRule="auto"/>
              <w:jc w:val="center"/>
              <w:rPr>
                <w:rFonts w:ascii="Times New Roman" w:hAnsi="Times New Roman" w:cs="Times New Roman"/>
                <w:sz w:val="12"/>
                <w:szCs w:val="12"/>
              </w:rPr>
            </w:pPr>
            <w:r w:rsidRPr="00CF4CAD">
              <w:rPr>
                <w:rFonts w:ascii="Times New Roman" w:hAnsi="Times New Roman" w:cs="Times New Roman"/>
                <w:sz w:val="12"/>
                <w:szCs w:val="12"/>
              </w:rPr>
              <w:t>446561,72</w:t>
            </w:r>
          </w:p>
        </w:tc>
      </w:tr>
      <w:tr w:rsidR="00CF4CAD" w:rsidRPr="00CF4CAD" w:rsidTr="00CF4CAD">
        <w:tc>
          <w:tcPr>
            <w:tcW w:w="486" w:type="pct"/>
            <w:vAlign w:val="center"/>
          </w:tcPr>
          <w:p w:rsidR="00CF4CAD" w:rsidRPr="00CF4CAD" w:rsidRDefault="00CF4CAD" w:rsidP="00CF4CAD">
            <w:pPr>
              <w:spacing w:after="0" w:line="240" w:lineRule="auto"/>
              <w:jc w:val="center"/>
              <w:rPr>
                <w:rFonts w:ascii="Times New Roman" w:hAnsi="Times New Roman" w:cs="Times New Roman"/>
                <w:sz w:val="12"/>
                <w:szCs w:val="12"/>
              </w:rPr>
            </w:pPr>
            <w:r w:rsidRPr="00CF4CAD">
              <w:rPr>
                <w:rFonts w:ascii="Times New Roman" w:hAnsi="Times New Roman" w:cs="Times New Roman"/>
                <w:sz w:val="12"/>
                <w:szCs w:val="12"/>
              </w:rPr>
              <w:t>6</w:t>
            </w:r>
          </w:p>
        </w:tc>
        <w:tc>
          <w:tcPr>
            <w:tcW w:w="741" w:type="pct"/>
            <w:vAlign w:val="center"/>
          </w:tcPr>
          <w:p w:rsidR="00CF4CAD" w:rsidRPr="00CF4CAD" w:rsidRDefault="00CF4CAD" w:rsidP="00CF4CAD">
            <w:pPr>
              <w:spacing w:after="0" w:line="240" w:lineRule="auto"/>
              <w:jc w:val="center"/>
              <w:rPr>
                <w:rFonts w:ascii="Times New Roman" w:hAnsi="Times New Roman" w:cs="Times New Roman"/>
                <w:sz w:val="12"/>
                <w:szCs w:val="12"/>
              </w:rPr>
            </w:pPr>
            <w:r w:rsidRPr="00CF4CAD">
              <w:rPr>
                <w:rFonts w:ascii="Times New Roman" w:hAnsi="Times New Roman" w:cs="Times New Roman"/>
                <w:sz w:val="12"/>
                <w:szCs w:val="12"/>
              </w:rPr>
              <w:t>6</w:t>
            </w:r>
          </w:p>
        </w:tc>
        <w:tc>
          <w:tcPr>
            <w:tcW w:w="1004" w:type="pct"/>
            <w:vAlign w:val="center"/>
          </w:tcPr>
          <w:p w:rsidR="00CF4CAD" w:rsidRPr="00CF4CAD" w:rsidRDefault="00CF4CAD" w:rsidP="00CF4CAD">
            <w:pPr>
              <w:spacing w:after="0" w:line="240" w:lineRule="auto"/>
              <w:jc w:val="center"/>
              <w:rPr>
                <w:rFonts w:ascii="Times New Roman" w:hAnsi="Times New Roman" w:cs="Times New Roman"/>
                <w:sz w:val="12"/>
                <w:szCs w:val="12"/>
              </w:rPr>
            </w:pPr>
            <w:r w:rsidRPr="00CF4CAD">
              <w:rPr>
                <w:rFonts w:ascii="Times New Roman" w:hAnsi="Times New Roman" w:cs="Times New Roman"/>
                <w:sz w:val="12"/>
                <w:szCs w:val="12"/>
              </w:rPr>
              <w:t>84°17'22"</w:t>
            </w:r>
          </w:p>
        </w:tc>
        <w:tc>
          <w:tcPr>
            <w:tcW w:w="815" w:type="pct"/>
            <w:vAlign w:val="center"/>
          </w:tcPr>
          <w:p w:rsidR="00CF4CAD" w:rsidRPr="00CF4CAD" w:rsidRDefault="00CF4CAD" w:rsidP="00CF4CAD">
            <w:pPr>
              <w:spacing w:after="0" w:line="240" w:lineRule="auto"/>
              <w:jc w:val="center"/>
              <w:rPr>
                <w:rFonts w:ascii="Times New Roman" w:hAnsi="Times New Roman" w:cs="Times New Roman"/>
                <w:sz w:val="12"/>
                <w:szCs w:val="12"/>
              </w:rPr>
            </w:pPr>
            <w:r w:rsidRPr="00CF4CAD">
              <w:rPr>
                <w:rFonts w:ascii="Times New Roman" w:hAnsi="Times New Roman" w:cs="Times New Roman"/>
                <w:sz w:val="12"/>
                <w:szCs w:val="12"/>
              </w:rPr>
              <w:t>3,62</w:t>
            </w:r>
          </w:p>
        </w:tc>
        <w:tc>
          <w:tcPr>
            <w:tcW w:w="977" w:type="pct"/>
            <w:vAlign w:val="center"/>
          </w:tcPr>
          <w:p w:rsidR="00CF4CAD" w:rsidRPr="00CF4CAD" w:rsidRDefault="00CF4CAD" w:rsidP="00CF4CAD">
            <w:pPr>
              <w:spacing w:after="0" w:line="240" w:lineRule="auto"/>
              <w:jc w:val="center"/>
              <w:rPr>
                <w:rFonts w:ascii="Times New Roman" w:hAnsi="Times New Roman" w:cs="Times New Roman"/>
                <w:sz w:val="12"/>
                <w:szCs w:val="12"/>
              </w:rPr>
            </w:pPr>
            <w:r w:rsidRPr="00CF4CAD">
              <w:rPr>
                <w:rFonts w:ascii="Times New Roman" w:hAnsi="Times New Roman" w:cs="Times New Roman"/>
                <w:sz w:val="12"/>
                <w:szCs w:val="12"/>
              </w:rPr>
              <w:t>2257278,86</w:t>
            </w:r>
          </w:p>
        </w:tc>
        <w:tc>
          <w:tcPr>
            <w:tcW w:w="977" w:type="pct"/>
            <w:vAlign w:val="center"/>
          </w:tcPr>
          <w:p w:rsidR="00CF4CAD" w:rsidRPr="00CF4CAD" w:rsidRDefault="00CF4CAD" w:rsidP="00CF4CAD">
            <w:pPr>
              <w:spacing w:after="0" w:line="240" w:lineRule="auto"/>
              <w:jc w:val="center"/>
              <w:rPr>
                <w:rFonts w:ascii="Times New Roman" w:hAnsi="Times New Roman" w:cs="Times New Roman"/>
                <w:sz w:val="12"/>
                <w:szCs w:val="12"/>
              </w:rPr>
            </w:pPr>
            <w:r w:rsidRPr="00CF4CAD">
              <w:rPr>
                <w:rFonts w:ascii="Times New Roman" w:hAnsi="Times New Roman" w:cs="Times New Roman"/>
                <w:sz w:val="12"/>
                <w:szCs w:val="12"/>
              </w:rPr>
              <w:t>446564,57</w:t>
            </w:r>
          </w:p>
        </w:tc>
      </w:tr>
      <w:tr w:rsidR="00CF4CAD" w:rsidRPr="00CF4CAD" w:rsidTr="00CF4CAD">
        <w:tc>
          <w:tcPr>
            <w:tcW w:w="486" w:type="pct"/>
            <w:vAlign w:val="center"/>
          </w:tcPr>
          <w:p w:rsidR="00CF4CAD" w:rsidRPr="00CF4CAD" w:rsidRDefault="00CF4CAD" w:rsidP="00CF4CAD">
            <w:pPr>
              <w:spacing w:after="0" w:line="240" w:lineRule="auto"/>
              <w:jc w:val="center"/>
              <w:rPr>
                <w:rFonts w:ascii="Times New Roman" w:hAnsi="Times New Roman" w:cs="Times New Roman"/>
                <w:sz w:val="12"/>
                <w:szCs w:val="12"/>
              </w:rPr>
            </w:pPr>
            <w:r w:rsidRPr="00CF4CAD">
              <w:rPr>
                <w:rFonts w:ascii="Times New Roman" w:hAnsi="Times New Roman" w:cs="Times New Roman"/>
                <w:sz w:val="12"/>
                <w:szCs w:val="12"/>
              </w:rPr>
              <w:t>7</w:t>
            </w:r>
          </w:p>
        </w:tc>
        <w:tc>
          <w:tcPr>
            <w:tcW w:w="741" w:type="pct"/>
            <w:vAlign w:val="center"/>
          </w:tcPr>
          <w:p w:rsidR="00CF4CAD" w:rsidRPr="00CF4CAD" w:rsidRDefault="00CF4CAD" w:rsidP="00CF4CAD">
            <w:pPr>
              <w:spacing w:after="0" w:line="240" w:lineRule="auto"/>
              <w:jc w:val="center"/>
              <w:rPr>
                <w:rFonts w:ascii="Times New Roman" w:hAnsi="Times New Roman" w:cs="Times New Roman"/>
                <w:sz w:val="12"/>
                <w:szCs w:val="12"/>
              </w:rPr>
            </w:pPr>
            <w:r w:rsidRPr="00CF4CAD">
              <w:rPr>
                <w:rFonts w:ascii="Times New Roman" w:hAnsi="Times New Roman" w:cs="Times New Roman"/>
                <w:sz w:val="12"/>
                <w:szCs w:val="12"/>
              </w:rPr>
              <w:t>7</w:t>
            </w:r>
          </w:p>
        </w:tc>
        <w:tc>
          <w:tcPr>
            <w:tcW w:w="1004" w:type="pct"/>
            <w:vAlign w:val="center"/>
          </w:tcPr>
          <w:p w:rsidR="00CF4CAD" w:rsidRPr="00CF4CAD" w:rsidRDefault="00CF4CAD" w:rsidP="00CF4CAD">
            <w:pPr>
              <w:spacing w:after="0" w:line="240" w:lineRule="auto"/>
              <w:jc w:val="center"/>
              <w:rPr>
                <w:rFonts w:ascii="Times New Roman" w:hAnsi="Times New Roman" w:cs="Times New Roman"/>
                <w:sz w:val="12"/>
                <w:szCs w:val="12"/>
              </w:rPr>
            </w:pPr>
            <w:r w:rsidRPr="00CF4CAD">
              <w:rPr>
                <w:rFonts w:ascii="Times New Roman" w:hAnsi="Times New Roman" w:cs="Times New Roman"/>
                <w:sz w:val="12"/>
                <w:szCs w:val="12"/>
              </w:rPr>
              <w:t>85°52'40"</w:t>
            </w:r>
          </w:p>
        </w:tc>
        <w:tc>
          <w:tcPr>
            <w:tcW w:w="815" w:type="pct"/>
            <w:vAlign w:val="center"/>
          </w:tcPr>
          <w:p w:rsidR="00CF4CAD" w:rsidRPr="00CF4CAD" w:rsidRDefault="00CF4CAD" w:rsidP="00CF4CAD">
            <w:pPr>
              <w:spacing w:after="0" w:line="240" w:lineRule="auto"/>
              <w:jc w:val="center"/>
              <w:rPr>
                <w:rFonts w:ascii="Times New Roman" w:hAnsi="Times New Roman" w:cs="Times New Roman"/>
                <w:sz w:val="12"/>
                <w:szCs w:val="12"/>
              </w:rPr>
            </w:pPr>
            <w:r w:rsidRPr="00CF4CAD">
              <w:rPr>
                <w:rFonts w:ascii="Times New Roman" w:hAnsi="Times New Roman" w:cs="Times New Roman"/>
                <w:sz w:val="12"/>
                <w:szCs w:val="12"/>
              </w:rPr>
              <w:t>1,11</w:t>
            </w:r>
          </w:p>
        </w:tc>
        <w:tc>
          <w:tcPr>
            <w:tcW w:w="977" w:type="pct"/>
            <w:vAlign w:val="center"/>
          </w:tcPr>
          <w:p w:rsidR="00CF4CAD" w:rsidRPr="00CF4CAD" w:rsidRDefault="00CF4CAD" w:rsidP="00CF4CAD">
            <w:pPr>
              <w:spacing w:after="0" w:line="240" w:lineRule="auto"/>
              <w:jc w:val="center"/>
              <w:rPr>
                <w:rFonts w:ascii="Times New Roman" w:hAnsi="Times New Roman" w:cs="Times New Roman"/>
                <w:sz w:val="12"/>
                <w:szCs w:val="12"/>
              </w:rPr>
            </w:pPr>
            <w:r w:rsidRPr="00CF4CAD">
              <w:rPr>
                <w:rFonts w:ascii="Times New Roman" w:hAnsi="Times New Roman" w:cs="Times New Roman"/>
                <w:sz w:val="12"/>
                <w:szCs w:val="12"/>
              </w:rPr>
              <w:t>2257279,22</w:t>
            </w:r>
          </w:p>
        </w:tc>
        <w:tc>
          <w:tcPr>
            <w:tcW w:w="977" w:type="pct"/>
            <w:vAlign w:val="center"/>
          </w:tcPr>
          <w:p w:rsidR="00CF4CAD" w:rsidRPr="00CF4CAD" w:rsidRDefault="00CF4CAD" w:rsidP="00CF4CAD">
            <w:pPr>
              <w:spacing w:after="0" w:line="240" w:lineRule="auto"/>
              <w:jc w:val="center"/>
              <w:rPr>
                <w:rFonts w:ascii="Times New Roman" w:hAnsi="Times New Roman" w:cs="Times New Roman"/>
                <w:sz w:val="12"/>
                <w:szCs w:val="12"/>
              </w:rPr>
            </w:pPr>
            <w:r w:rsidRPr="00CF4CAD">
              <w:rPr>
                <w:rFonts w:ascii="Times New Roman" w:hAnsi="Times New Roman" w:cs="Times New Roman"/>
                <w:sz w:val="12"/>
                <w:szCs w:val="12"/>
              </w:rPr>
              <w:t>446568,17</w:t>
            </w:r>
          </w:p>
        </w:tc>
      </w:tr>
      <w:tr w:rsidR="00CF4CAD" w:rsidRPr="00CF4CAD" w:rsidTr="00CF4CAD">
        <w:tc>
          <w:tcPr>
            <w:tcW w:w="486" w:type="pct"/>
            <w:vAlign w:val="center"/>
          </w:tcPr>
          <w:p w:rsidR="00CF4CAD" w:rsidRPr="00CF4CAD" w:rsidRDefault="00CF4CAD" w:rsidP="00CF4CAD">
            <w:pPr>
              <w:spacing w:after="0" w:line="240" w:lineRule="auto"/>
              <w:jc w:val="center"/>
              <w:rPr>
                <w:rFonts w:ascii="Times New Roman" w:hAnsi="Times New Roman" w:cs="Times New Roman"/>
                <w:sz w:val="12"/>
                <w:szCs w:val="12"/>
              </w:rPr>
            </w:pPr>
            <w:r w:rsidRPr="00CF4CAD">
              <w:rPr>
                <w:rFonts w:ascii="Times New Roman" w:hAnsi="Times New Roman" w:cs="Times New Roman"/>
                <w:sz w:val="12"/>
                <w:szCs w:val="12"/>
              </w:rPr>
              <w:t>8</w:t>
            </w:r>
          </w:p>
        </w:tc>
        <w:tc>
          <w:tcPr>
            <w:tcW w:w="741" w:type="pct"/>
            <w:vAlign w:val="center"/>
          </w:tcPr>
          <w:p w:rsidR="00CF4CAD" w:rsidRPr="00CF4CAD" w:rsidRDefault="00CF4CAD" w:rsidP="00CF4CAD">
            <w:pPr>
              <w:spacing w:after="0" w:line="240" w:lineRule="auto"/>
              <w:jc w:val="center"/>
              <w:rPr>
                <w:rFonts w:ascii="Times New Roman" w:hAnsi="Times New Roman" w:cs="Times New Roman"/>
                <w:sz w:val="12"/>
                <w:szCs w:val="12"/>
              </w:rPr>
            </w:pPr>
            <w:r w:rsidRPr="00CF4CAD">
              <w:rPr>
                <w:rFonts w:ascii="Times New Roman" w:hAnsi="Times New Roman" w:cs="Times New Roman"/>
                <w:sz w:val="12"/>
                <w:szCs w:val="12"/>
              </w:rPr>
              <w:t>1</w:t>
            </w:r>
          </w:p>
        </w:tc>
        <w:tc>
          <w:tcPr>
            <w:tcW w:w="1004" w:type="pct"/>
            <w:vAlign w:val="center"/>
          </w:tcPr>
          <w:p w:rsidR="00CF4CAD" w:rsidRPr="00CF4CAD" w:rsidRDefault="00CF4CAD" w:rsidP="00CF4CAD">
            <w:pPr>
              <w:spacing w:after="0" w:line="240" w:lineRule="auto"/>
              <w:jc w:val="center"/>
              <w:rPr>
                <w:rFonts w:ascii="Times New Roman" w:hAnsi="Times New Roman" w:cs="Times New Roman"/>
                <w:sz w:val="12"/>
                <w:szCs w:val="12"/>
              </w:rPr>
            </w:pPr>
            <w:r w:rsidRPr="00CF4CAD">
              <w:rPr>
                <w:rFonts w:ascii="Times New Roman" w:hAnsi="Times New Roman" w:cs="Times New Roman"/>
                <w:sz w:val="12"/>
                <w:szCs w:val="12"/>
              </w:rPr>
              <w:t>27°50'26"</w:t>
            </w:r>
          </w:p>
        </w:tc>
        <w:tc>
          <w:tcPr>
            <w:tcW w:w="815" w:type="pct"/>
            <w:vAlign w:val="center"/>
          </w:tcPr>
          <w:p w:rsidR="00CF4CAD" w:rsidRPr="00CF4CAD" w:rsidRDefault="00CF4CAD" w:rsidP="00CF4CAD">
            <w:pPr>
              <w:spacing w:after="0" w:line="240" w:lineRule="auto"/>
              <w:jc w:val="center"/>
              <w:rPr>
                <w:rFonts w:ascii="Times New Roman" w:hAnsi="Times New Roman" w:cs="Times New Roman"/>
                <w:sz w:val="12"/>
                <w:szCs w:val="12"/>
              </w:rPr>
            </w:pPr>
            <w:r w:rsidRPr="00CF4CAD">
              <w:rPr>
                <w:rFonts w:ascii="Times New Roman" w:hAnsi="Times New Roman" w:cs="Times New Roman"/>
                <w:sz w:val="12"/>
                <w:szCs w:val="12"/>
              </w:rPr>
              <w:t>9,44</w:t>
            </w:r>
          </w:p>
        </w:tc>
        <w:tc>
          <w:tcPr>
            <w:tcW w:w="977" w:type="pct"/>
            <w:vAlign w:val="center"/>
          </w:tcPr>
          <w:p w:rsidR="00CF4CAD" w:rsidRPr="00CF4CAD" w:rsidRDefault="00CF4CAD" w:rsidP="00CF4CAD">
            <w:pPr>
              <w:spacing w:after="0" w:line="240" w:lineRule="auto"/>
              <w:jc w:val="center"/>
              <w:rPr>
                <w:rFonts w:ascii="Times New Roman" w:hAnsi="Times New Roman" w:cs="Times New Roman"/>
                <w:sz w:val="12"/>
                <w:szCs w:val="12"/>
              </w:rPr>
            </w:pPr>
            <w:r w:rsidRPr="00CF4CAD">
              <w:rPr>
                <w:rFonts w:ascii="Times New Roman" w:hAnsi="Times New Roman" w:cs="Times New Roman"/>
                <w:sz w:val="12"/>
                <w:szCs w:val="12"/>
              </w:rPr>
              <w:t>2257279,30</w:t>
            </w:r>
          </w:p>
        </w:tc>
        <w:tc>
          <w:tcPr>
            <w:tcW w:w="977" w:type="pct"/>
            <w:vAlign w:val="center"/>
          </w:tcPr>
          <w:p w:rsidR="00CF4CAD" w:rsidRPr="00CF4CAD" w:rsidRDefault="00CF4CAD" w:rsidP="00CF4CAD">
            <w:pPr>
              <w:spacing w:after="0" w:line="240" w:lineRule="auto"/>
              <w:jc w:val="center"/>
              <w:rPr>
                <w:rFonts w:ascii="Times New Roman" w:hAnsi="Times New Roman" w:cs="Times New Roman"/>
                <w:sz w:val="12"/>
                <w:szCs w:val="12"/>
              </w:rPr>
            </w:pPr>
            <w:r w:rsidRPr="00CF4CAD">
              <w:rPr>
                <w:rFonts w:ascii="Times New Roman" w:hAnsi="Times New Roman" w:cs="Times New Roman"/>
                <w:sz w:val="12"/>
                <w:szCs w:val="12"/>
              </w:rPr>
              <w:t>446569,28</w:t>
            </w:r>
          </w:p>
        </w:tc>
      </w:tr>
      <w:tr w:rsidR="00CF4CAD" w:rsidRPr="00CF4CAD" w:rsidTr="00CF4CAD">
        <w:tc>
          <w:tcPr>
            <w:tcW w:w="486" w:type="pct"/>
          </w:tcPr>
          <w:p w:rsidR="00CF4CAD" w:rsidRPr="00CF4CAD" w:rsidRDefault="00CF4CAD" w:rsidP="00CF4CAD">
            <w:pPr>
              <w:spacing w:after="0" w:line="240" w:lineRule="auto"/>
              <w:rPr>
                <w:rFonts w:ascii="Times New Roman" w:hAnsi="Times New Roman" w:cs="Times New Roman"/>
                <w:sz w:val="12"/>
                <w:szCs w:val="12"/>
              </w:rPr>
            </w:pPr>
          </w:p>
        </w:tc>
        <w:tc>
          <w:tcPr>
            <w:tcW w:w="741" w:type="pct"/>
          </w:tcPr>
          <w:p w:rsidR="00CF4CAD" w:rsidRPr="00CF4CAD" w:rsidRDefault="00CF4CAD" w:rsidP="00CF4CAD">
            <w:pPr>
              <w:spacing w:after="0" w:line="240" w:lineRule="auto"/>
              <w:rPr>
                <w:rFonts w:ascii="Times New Roman" w:hAnsi="Times New Roman" w:cs="Times New Roman"/>
                <w:sz w:val="12"/>
                <w:szCs w:val="12"/>
              </w:rPr>
            </w:pPr>
          </w:p>
        </w:tc>
        <w:tc>
          <w:tcPr>
            <w:tcW w:w="1004" w:type="pct"/>
          </w:tcPr>
          <w:p w:rsidR="00CF4CAD" w:rsidRPr="00CF4CAD" w:rsidRDefault="00CF4CAD" w:rsidP="00CF4CAD">
            <w:pPr>
              <w:spacing w:after="0" w:line="240" w:lineRule="auto"/>
              <w:rPr>
                <w:rFonts w:ascii="Times New Roman" w:hAnsi="Times New Roman" w:cs="Times New Roman"/>
                <w:sz w:val="12"/>
                <w:szCs w:val="12"/>
              </w:rPr>
            </w:pPr>
          </w:p>
        </w:tc>
        <w:tc>
          <w:tcPr>
            <w:tcW w:w="815" w:type="pct"/>
          </w:tcPr>
          <w:p w:rsidR="00CF4CAD" w:rsidRPr="00CF4CAD" w:rsidRDefault="00CF4CAD" w:rsidP="00CF4CAD">
            <w:pPr>
              <w:spacing w:after="0" w:line="240" w:lineRule="auto"/>
              <w:rPr>
                <w:rFonts w:ascii="Times New Roman" w:hAnsi="Times New Roman" w:cs="Times New Roman"/>
                <w:sz w:val="12"/>
                <w:szCs w:val="12"/>
              </w:rPr>
            </w:pPr>
          </w:p>
        </w:tc>
        <w:tc>
          <w:tcPr>
            <w:tcW w:w="977" w:type="pct"/>
          </w:tcPr>
          <w:p w:rsidR="00CF4CAD" w:rsidRPr="00CF4CAD" w:rsidRDefault="00CF4CAD" w:rsidP="00CF4CAD">
            <w:pPr>
              <w:spacing w:after="0" w:line="240" w:lineRule="auto"/>
              <w:rPr>
                <w:rFonts w:ascii="Times New Roman" w:hAnsi="Times New Roman" w:cs="Times New Roman"/>
                <w:sz w:val="12"/>
                <w:szCs w:val="12"/>
              </w:rPr>
            </w:pPr>
          </w:p>
        </w:tc>
        <w:tc>
          <w:tcPr>
            <w:tcW w:w="977" w:type="pct"/>
          </w:tcPr>
          <w:p w:rsidR="00CF4CAD" w:rsidRPr="00CF4CAD" w:rsidRDefault="00CF4CAD" w:rsidP="00CF4CAD">
            <w:pPr>
              <w:spacing w:after="0" w:line="240" w:lineRule="auto"/>
              <w:rPr>
                <w:rFonts w:ascii="Times New Roman" w:hAnsi="Times New Roman" w:cs="Times New Roman"/>
                <w:sz w:val="12"/>
                <w:szCs w:val="12"/>
              </w:rPr>
            </w:pPr>
          </w:p>
        </w:tc>
      </w:tr>
      <w:tr w:rsidR="00CF4CAD" w:rsidRPr="00CF4CAD" w:rsidTr="00CF4CAD">
        <w:tc>
          <w:tcPr>
            <w:tcW w:w="486" w:type="pct"/>
            <w:vAlign w:val="center"/>
          </w:tcPr>
          <w:p w:rsidR="00CF4CAD" w:rsidRPr="00CF4CAD" w:rsidRDefault="00CF4CAD" w:rsidP="00CF4CAD">
            <w:pPr>
              <w:spacing w:after="0" w:line="240" w:lineRule="auto"/>
              <w:jc w:val="center"/>
              <w:rPr>
                <w:rFonts w:ascii="Times New Roman" w:hAnsi="Times New Roman" w:cs="Times New Roman"/>
                <w:sz w:val="12"/>
                <w:szCs w:val="12"/>
              </w:rPr>
            </w:pPr>
            <w:r w:rsidRPr="00CF4CAD">
              <w:rPr>
                <w:rFonts w:ascii="Times New Roman" w:hAnsi="Times New Roman" w:cs="Times New Roman"/>
                <w:sz w:val="12"/>
                <w:szCs w:val="12"/>
              </w:rPr>
              <w:t>1</w:t>
            </w:r>
          </w:p>
        </w:tc>
        <w:tc>
          <w:tcPr>
            <w:tcW w:w="741" w:type="pct"/>
            <w:vAlign w:val="center"/>
          </w:tcPr>
          <w:p w:rsidR="00CF4CAD" w:rsidRPr="00CF4CAD" w:rsidRDefault="00CF4CAD" w:rsidP="00CF4CAD">
            <w:pPr>
              <w:spacing w:after="0" w:line="240" w:lineRule="auto"/>
              <w:jc w:val="center"/>
              <w:rPr>
                <w:rFonts w:ascii="Times New Roman" w:hAnsi="Times New Roman" w:cs="Times New Roman"/>
                <w:sz w:val="12"/>
                <w:szCs w:val="12"/>
              </w:rPr>
            </w:pPr>
            <w:r w:rsidRPr="00CF4CAD">
              <w:rPr>
                <w:rFonts w:ascii="Times New Roman" w:hAnsi="Times New Roman" w:cs="Times New Roman"/>
                <w:sz w:val="12"/>
                <w:szCs w:val="12"/>
              </w:rPr>
              <w:t>8</w:t>
            </w:r>
          </w:p>
        </w:tc>
        <w:tc>
          <w:tcPr>
            <w:tcW w:w="1004" w:type="pct"/>
            <w:vAlign w:val="center"/>
          </w:tcPr>
          <w:p w:rsidR="00CF4CAD" w:rsidRPr="00CF4CAD" w:rsidRDefault="00CF4CAD" w:rsidP="00CF4CAD">
            <w:pPr>
              <w:spacing w:after="0" w:line="240" w:lineRule="auto"/>
              <w:jc w:val="center"/>
              <w:rPr>
                <w:rFonts w:ascii="Times New Roman" w:hAnsi="Times New Roman" w:cs="Times New Roman"/>
                <w:sz w:val="12"/>
                <w:szCs w:val="12"/>
              </w:rPr>
            </w:pPr>
            <w:r w:rsidRPr="00CF4CAD">
              <w:rPr>
                <w:rFonts w:ascii="Times New Roman" w:hAnsi="Times New Roman" w:cs="Times New Roman"/>
                <w:sz w:val="12"/>
                <w:szCs w:val="12"/>
              </w:rPr>
              <w:t>25°21'32"</w:t>
            </w:r>
          </w:p>
        </w:tc>
        <w:tc>
          <w:tcPr>
            <w:tcW w:w="815" w:type="pct"/>
            <w:vAlign w:val="center"/>
          </w:tcPr>
          <w:p w:rsidR="00CF4CAD" w:rsidRPr="00CF4CAD" w:rsidRDefault="00CF4CAD" w:rsidP="00CF4CAD">
            <w:pPr>
              <w:spacing w:after="0" w:line="240" w:lineRule="auto"/>
              <w:jc w:val="center"/>
              <w:rPr>
                <w:rFonts w:ascii="Times New Roman" w:hAnsi="Times New Roman" w:cs="Times New Roman"/>
                <w:sz w:val="12"/>
                <w:szCs w:val="12"/>
              </w:rPr>
            </w:pPr>
            <w:r w:rsidRPr="00CF4CAD">
              <w:rPr>
                <w:rFonts w:ascii="Times New Roman" w:hAnsi="Times New Roman" w:cs="Times New Roman"/>
                <w:sz w:val="12"/>
                <w:szCs w:val="12"/>
              </w:rPr>
              <w:t>2,12</w:t>
            </w:r>
          </w:p>
        </w:tc>
        <w:tc>
          <w:tcPr>
            <w:tcW w:w="977" w:type="pct"/>
            <w:vAlign w:val="center"/>
          </w:tcPr>
          <w:p w:rsidR="00CF4CAD" w:rsidRPr="00CF4CAD" w:rsidRDefault="00CF4CAD" w:rsidP="00CF4CAD">
            <w:pPr>
              <w:spacing w:after="0" w:line="240" w:lineRule="auto"/>
              <w:jc w:val="center"/>
              <w:rPr>
                <w:rFonts w:ascii="Times New Roman" w:hAnsi="Times New Roman" w:cs="Times New Roman"/>
                <w:sz w:val="12"/>
                <w:szCs w:val="12"/>
              </w:rPr>
            </w:pPr>
            <w:r w:rsidRPr="00CF4CAD">
              <w:rPr>
                <w:rFonts w:ascii="Times New Roman" w:hAnsi="Times New Roman" w:cs="Times New Roman"/>
                <w:sz w:val="12"/>
                <w:szCs w:val="12"/>
              </w:rPr>
              <w:t>2257277,14</w:t>
            </w:r>
          </w:p>
        </w:tc>
        <w:tc>
          <w:tcPr>
            <w:tcW w:w="977" w:type="pct"/>
            <w:vAlign w:val="center"/>
          </w:tcPr>
          <w:p w:rsidR="00CF4CAD" w:rsidRPr="00CF4CAD" w:rsidRDefault="00CF4CAD" w:rsidP="00CF4CAD">
            <w:pPr>
              <w:spacing w:after="0" w:line="240" w:lineRule="auto"/>
              <w:jc w:val="center"/>
              <w:rPr>
                <w:rFonts w:ascii="Times New Roman" w:hAnsi="Times New Roman" w:cs="Times New Roman"/>
                <w:sz w:val="12"/>
                <w:szCs w:val="12"/>
              </w:rPr>
            </w:pPr>
            <w:r w:rsidRPr="00CF4CAD">
              <w:rPr>
                <w:rFonts w:ascii="Times New Roman" w:hAnsi="Times New Roman" w:cs="Times New Roman"/>
                <w:sz w:val="12"/>
                <w:szCs w:val="12"/>
              </w:rPr>
              <w:t>446545,83</w:t>
            </w:r>
          </w:p>
        </w:tc>
      </w:tr>
      <w:tr w:rsidR="00CF4CAD" w:rsidRPr="00CF4CAD" w:rsidTr="00CF4CAD">
        <w:tc>
          <w:tcPr>
            <w:tcW w:w="486" w:type="pct"/>
            <w:vAlign w:val="center"/>
          </w:tcPr>
          <w:p w:rsidR="00CF4CAD" w:rsidRPr="00CF4CAD" w:rsidRDefault="00CF4CAD" w:rsidP="00CF4CAD">
            <w:pPr>
              <w:spacing w:after="0" w:line="240" w:lineRule="auto"/>
              <w:jc w:val="center"/>
              <w:rPr>
                <w:rFonts w:ascii="Times New Roman" w:hAnsi="Times New Roman" w:cs="Times New Roman"/>
                <w:sz w:val="12"/>
                <w:szCs w:val="12"/>
              </w:rPr>
            </w:pPr>
            <w:r w:rsidRPr="00CF4CAD">
              <w:rPr>
                <w:rFonts w:ascii="Times New Roman" w:hAnsi="Times New Roman" w:cs="Times New Roman"/>
                <w:sz w:val="12"/>
                <w:szCs w:val="12"/>
              </w:rPr>
              <w:t>2</w:t>
            </w:r>
          </w:p>
        </w:tc>
        <w:tc>
          <w:tcPr>
            <w:tcW w:w="741" w:type="pct"/>
            <w:vAlign w:val="center"/>
          </w:tcPr>
          <w:p w:rsidR="00CF4CAD" w:rsidRPr="00CF4CAD" w:rsidRDefault="00CF4CAD" w:rsidP="00CF4CAD">
            <w:pPr>
              <w:spacing w:after="0" w:line="240" w:lineRule="auto"/>
              <w:jc w:val="center"/>
              <w:rPr>
                <w:rFonts w:ascii="Times New Roman" w:hAnsi="Times New Roman" w:cs="Times New Roman"/>
                <w:sz w:val="12"/>
                <w:szCs w:val="12"/>
              </w:rPr>
            </w:pPr>
            <w:r w:rsidRPr="00CF4CAD">
              <w:rPr>
                <w:rFonts w:ascii="Times New Roman" w:hAnsi="Times New Roman" w:cs="Times New Roman"/>
                <w:sz w:val="12"/>
                <w:szCs w:val="12"/>
              </w:rPr>
              <w:t>9</w:t>
            </w:r>
          </w:p>
        </w:tc>
        <w:tc>
          <w:tcPr>
            <w:tcW w:w="1004" w:type="pct"/>
            <w:vAlign w:val="center"/>
          </w:tcPr>
          <w:p w:rsidR="00CF4CAD" w:rsidRPr="00CF4CAD" w:rsidRDefault="00CF4CAD" w:rsidP="00CF4CAD">
            <w:pPr>
              <w:spacing w:after="0" w:line="240" w:lineRule="auto"/>
              <w:jc w:val="center"/>
              <w:rPr>
                <w:rFonts w:ascii="Times New Roman" w:hAnsi="Times New Roman" w:cs="Times New Roman"/>
                <w:sz w:val="12"/>
                <w:szCs w:val="12"/>
              </w:rPr>
            </w:pPr>
            <w:r w:rsidRPr="00CF4CAD">
              <w:rPr>
                <w:rFonts w:ascii="Times New Roman" w:hAnsi="Times New Roman" w:cs="Times New Roman"/>
                <w:sz w:val="12"/>
                <w:szCs w:val="12"/>
              </w:rPr>
              <w:t>102°28'24"</w:t>
            </w:r>
          </w:p>
        </w:tc>
        <w:tc>
          <w:tcPr>
            <w:tcW w:w="815" w:type="pct"/>
            <w:vAlign w:val="center"/>
          </w:tcPr>
          <w:p w:rsidR="00CF4CAD" w:rsidRPr="00CF4CAD" w:rsidRDefault="00CF4CAD" w:rsidP="00CF4CAD">
            <w:pPr>
              <w:spacing w:after="0" w:line="240" w:lineRule="auto"/>
              <w:jc w:val="center"/>
              <w:rPr>
                <w:rFonts w:ascii="Times New Roman" w:hAnsi="Times New Roman" w:cs="Times New Roman"/>
                <w:sz w:val="12"/>
                <w:szCs w:val="12"/>
              </w:rPr>
            </w:pPr>
            <w:r w:rsidRPr="00CF4CAD">
              <w:rPr>
                <w:rFonts w:ascii="Times New Roman" w:hAnsi="Times New Roman" w:cs="Times New Roman"/>
                <w:sz w:val="12"/>
                <w:szCs w:val="12"/>
              </w:rPr>
              <w:t>5,6</w:t>
            </w:r>
          </w:p>
        </w:tc>
        <w:tc>
          <w:tcPr>
            <w:tcW w:w="977" w:type="pct"/>
            <w:vAlign w:val="center"/>
          </w:tcPr>
          <w:p w:rsidR="00CF4CAD" w:rsidRPr="00CF4CAD" w:rsidRDefault="00CF4CAD" w:rsidP="00CF4CAD">
            <w:pPr>
              <w:spacing w:after="0" w:line="240" w:lineRule="auto"/>
              <w:jc w:val="center"/>
              <w:rPr>
                <w:rFonts w:ascii="Times New Roman" w:hAnsi="Times New Roman" w:cs="Times New Roman"/>
                <w:sz w:val="12"/>
                <w:szCs w:val="12"/>
              </w:rPr>
            </w:pPr>
            <w:r w:rsidRPr="00CF4CAD">
              <w:rPr>
                <w:rFonts w:ascii="Times New Roman" w:hAnsi="Times New Roman" w:cs="Times New Roman"/>
                <w:sz w:val="12"/>
                <w:szCs w:val="12"/>
              </w:rPr>
              <w:t>2257279,06</w:t>
            </w:r>
          </w:p>
        </w:tc>
        <w:tc>
          <w:tcPr>
            <w:tcW w:w="977" w:type="pct"/>
            <w:vAlign w:val="center"/>
          </w:tcPr>
          <w:p w:rsidR="00CF4CAD" w:rsidRPr="00CF4CAD" w:rsidRDefault="00CF4CAD" w:rsidP="00CF4CAD">
            <w:pPr>
              <w:spacing w:after="0" w:line="240" w:lineRule="auto"/>
              <w:jc w:val="center"/>
              <w:rPr>
                <w:rFonts w:ascii="Times New Roman" w:hAnsi="Times New Roman" w:cs="Times New Roman"/>
                <w:sz w:val="12"/>
                <w:szCs w:val="12"/>
              </w:rPr>
            </w:pPr>
            <w:r w:rsidRPr="00CF4CAD">
              <w:rPr>
                <w:rFonts w:ascii="Times New Roman" w:hAnsi="Times New Roman" w:cs="Times New Roman"/>
                <w:sz w:val="12"/>
                <w:szCs w:val="12"/>
              </w:rPr>
              <w:t>446546,74</w:t>
            </w:r>
          </w:p>
        </w:tc>
      </w:tr>
      <w:tr w:rsidR="00CF4CAD" w:rsidRPr="00CF4CAD" w:rsidTr="00CF4CAD">
        <w:tc>
          <w:tcPr>
            <w:tcW w:w="486" w:type="pct"/>
            <w:vAlign w:val="center"/>
          </w:tcPr>
          <w:p w:rsidR="00CF4CAD" w:rsidRPr="00CF4CAD" w:rsidRDefault="00CF4CAD" w:rsidP="00CF4CAD">
            <w:pPr>
              <w:spacing w:after="0" w:line="240" w:lineRule="auto"/>
              <w:jc w:val="center"/>
              <w:rPr>
                <w:rFonts w:ascii="Times New Roman" w:hAnsi="Times New Roman" w:cs="Times New Roman"/>
                <w:sz w:val="12"/>
                <w:szCs w:val="12"/>
              </w:rPr>
            </w:pPr>
            <w:r w:rsidRPr="00CF4CAD">
              <w:rPr>
                <w:rFonts w:ascii="Times New Roman" w:hAnsi="Times New Roman" w:cs="Times New Roman"/>
                <w:sz w:val="12"/>
                <w:szCs w:val="12"/>
              </w:rPr>
              <w:t>3</w:t>
            </w:r>
          </w:p>
        </w:tc>
        <w:tc>
          <w:tcPr>
            <w:tcW w:w="741" w:type="pct"/>
            <w:vAlign w:val="center"/>
          </w:tcPr>
          <w:p w:rsidR="00CF4CAD" w:rsidRPr="00CF4CAD" w:rsidRDefault="00CF4CAD" w:rsidP="00CF4CAD">
            <w:pPr>
              <w:spacing w:after="0" w:line="240" w:lineRule="auto"/>
              <w:jc w:val="center"/>
              <w:rPr>
                <w:rFonts w:ascii="Times New Roman" w:hAnsi="Times New Roman" w:cs="Times New Roman"/>
                <w:sz w:val="12"/>
                <w:szCs w:val="12"/>
              </w:rPr>
            </w:pPr>
            <w:r w:rsidRPr="00CF4CAD">
              <w:rPr>
                <w:rFonts w:ascii="Times New Roman" w:hAnsi="Times New Roman" w:cs="Times New Roman"/>
                <w:sz w:val="12"/>
                <w:szCs w:val="12"/>
              </w:rPr>
              <w:t>10</w:t>
            </w:r>
          </w:p>
        </w:tc>
        <w:tc>
          <w:tcPr>
            <w:tcW w:w="1004" w:type="pct"/>
            <w:vAlign w:val="center"/>
          </w:tcPr>
          <w:p w:rsidR="00CF4CAD" w:rsidRPr="00CF4CAD" w:rsidRDefault="00CF4CAD" w:rsidP="00CF4CAD">
            <w:pPr>
              <w:spacing w:after="0" w:line="240" w:lineRule="auto"/>
              <w:jc w:val="center"/>
              <w:rPr>
                <w:rFonts w:ascii="Times New Roman" w:hAnsi="Times New Roman" w:cs="Times New Roman"/>
                <w:sz w:val="12"/>
                <w:szCs w:val="12"/>
              </w:rPr>
            </w:pPr>
            <w:r w:rsidRPr="00CF4CAD">
              <w:rPr>
                <w:rFonts w:ascii="Times New Roman" w:hAnsi="Times New Roman" w:cs="Times New Roman"/>
                <w:sz w:val="12"/>
                <w:szCs w:val="12"/>
              </w:rPr>
              <w:t>85°14'57"</w:t>
            </w:r>
          </w:p>
        </w:tc>
        <w:tc>
          <w:tcPr>
            <w:tcW w:w="815" w:type="pct"/>
            <w:vAlign w:val="center"/>
          </w:tcPr>
          <w:p w:rsidR="00CF4CAD" w:rsidRPr="00CF4CAD" w:rsidRDefault="00CF4CAD" w:rsidP="00CF4CAD">
            <w:pPr>
              <w:spacing w:after="0" w:line="240" w:lineRule="auto"/>
              <w:jc w:val="center"/>
              <w:rPr>
                <w:rFonts w:ascii="Times New Roman" w:hAnsi="Times New Roman" w:cs="Times New Roman"/>
                <w:sz w:val="12"/>
                <w:szCs w:val="12"/>
              </w:rPr>
            </w:pPr>
            <w:r w:rsidRPr="00CF4CAD">
              <w:rPr>
                <w:rFonts w:ascii="Times New Roman" w:hAnsi="Times New Roman" w:cs="Times New Roman"/>
                <w:sz w:val="12"/>
                <w:szCs w:val="12"/>
              </w:rPr>
              <w:t>3,74</w:t>
            </w:r>
          </w:p>
        </w:tc>
        <w:tc>
          <w:tcPr>
            <w:tcW w:w="977" w:type="pct"/>
            <w:vAlign w:val="center"/>
          </w:tcPr>
          <w:p w:rsidR="00CF4CAD" w:rsidRPr="00CF4CAD" w:rsidRDefault="00CF4CAD" w:rsidP="00CF4CAD">
            <w:pPr>
              <w:spacing w:after="0" w:line="240" w:lineRule="auto"/>
              <w:jc w:val="center"/>
              <w:rPr>
                <w:rFonts w:ascii="Times New Roman" w:hAnsi="Times New Roman" w:cs="Times New Roman"/>
                <w:sz w:val="12"/>
                <w:szCs w:val="12"/>
              </w:rPr>
            </w:pPr>
            <w:r w:rsidRPr="00CF4CAD">
              <w:rPr>
                <w:rFonts w:ascii="Times New Roman" w:hAnsi="Times New Roman" w:cs="Times New Roman"/>
                <w:sz w:val="12"/>
                <w:szCs w:val="12"/>
              </w:rPr>
              <w:t>2257277,85</w:t>
            </w:r>
          </w:p>
        </w:tc>
        <w:tc>
          <w:tcPr>
            <w:tcW w:w="977" w:type="pct"/>
            <w:vAlign w:val="center"/>
          </w:tcPr>
          <w:p w:rsidR="00CF4CAD" w:rsidRPr="00CF4CAD" w:rsidRDefault="00CF4CAD" w:rsidP="00CF4CAD">
            <w:pPr>
              <w:spacing w:after="0" w:line="240" w:lineRule="auto"/>
              <w:jc w:val="center"/>
              <w:rPr>
                <w:rFonts w:ascii="Times New Roman" w:hAnsi="Times New Roman" w:cs="Times New Roman"/>
                <w:sz w:val="12"/>
                <w:szCs w:val="12"/>
              </w:rPr>
            </w:pPr>
            <w:r w:rsidRPr="00CF4CAD">
              <w:rPr>
                <w:rFonts w:ascii="Times New Roman" w:hAnsi="Times New Roman" w:cs="Times New Roman"/>
                <w:sz w:val="12"/>
                <w:szCs w:val="12"/>
              </w:rPr>
              <w:t>446552,21</w:t>
            </w:r>
          </w:p>
        </w:tc>
      </w:tr>
      <w:tr w:rsidR="00CF4CAD" w:rsidRPr="00CF4CAD" w:rsidTr="00CF4CAD">
        <w:tc>
          <w:tcPr>
            <w:tcW w:w="486" w:type="pct"/>
            <w:vAlign w:val="center"/>
          </w:tcPr>
          <w:p w:rsidR="00CF4CAD" w:rsidRPr="00CF4CAD" w:rsidRDefault="00CF4CAD" w:rsidP="00CF4CAD">
            <w:pPr>
              <w:spacing w:after="0" w:line="240" w:lineRule="auto"/>
              <w:jc w:val="center"/>
              <w:rPr>
                <w:rFonts w:ascii="Times New Roman" w:hAnsi="Times New Roman" w:cs="Times New Roman"/>
                <w:sz w:val="12"/>
                <w:szCs w:val="12"/>
              </w:rPr>
            </w:pPr>
            <w:r w:rsidRPr="00CF4CAD">
              <w:rPr>
                <w:rFonts w:ascii="Times New Roman" w:hAnsi="Times New Roman" w:cs="Times New Roman"/>
                <w:sz w:val="12"/>
                <w:szCs w:val="12"/>
              </w:rPr>
              <w:t>4</w:t>
            </w:r>
          </w:p>
        </w:tc>
        <w:tc>
          <w:tcPr>
            <w:tcW w:w="741" w:type="pct"/>
            <w:vAlign w:val="center"/>
          </w:tcPr>
          <w:p w:rsidR="00CF4CAD" w:rsidRPr="00CF4CAD" w:rsidRDefault="00CF4CAD" w:rsidP="00CF4CAD">
            <w:pPr>
              <w:spacing w:after="0" w:line="240" w:lineRule="auto"/>
              <w:jc w:val="center"/>
              <w:rPr>
                <w:rFonts w:ascii="Times New Roman" w:hAnsi="Times New Roman" w:cs="Times New Roman"/>
                <w:sz w:val="12"/>
                <w:szCs w:val="12"/>
              </w:rPr>
            </w:pPr>
            <w:r w:rsidRPr="00CF4CAD">
              <w:rPr>
                <w:rFonts w:ascii="Times New Roman" w:hAnsi="Times New Roman" w:cs="Times New Roman"/>
                <w:sz w:val="12"/>
                <w:szCs w:val="12"/>
              </w:rPr>
              <w:t>11</w:t>
            </w:r>
          </w:p>
        </w:tc>
        <w:tc>
          <w:tcPr>
            <w:tcW w:w="1004" w:type="pct"/>
            <w:vAlign w:val="center"/>
          </w:tcPr>
          <w:p w:rsidR="00CF4CAD" w:rsidRPr="00CF4CAD" w:rsidRDefault="00CF4CAD" w:rsidP="00CF4CAD">
            <w:pPr>
              <w:spacing w:after="0" w:line="240" w:lineRule="auto"/>
              <w:jc w:val="center"/>
              <w:rPr>
                <w:rFonts w:ascii="Times New Roman" w:hAnsi="Times New Roman" w:cs="Times New Roman"/>
                <w:sz w:val="12"/>
                <w:szCs w:val="12"/>
              </w:rPr>
            </w:pPr>
            <w:r w:rsidRPr="00CF4CAD">
              <w:rPr>
                <w:rFonts w:ascii="Times New Roman" w:hAnsi="Times New Roman" w:cs="Times New Roman"/>
                <w:sz w:val="12"/>
                <w:szCs w:val="12"/>
              </w:rPr>
              <w:t>293°40'50"</w:t>
            </w:r>
          </w:p>
        </w:tc>
        <w:tc>
          <w:tcPr>
            <w:tcW w:w="815" w:type="pct"/>
            <w:vAlign w:val="center"/>
          </w:tcPr>
          <w:p w:rsidR="00CF4CAD" w:rsidRPr="00CF4CAD" w:rsidRDefault="00CF4CAD" w:rsidP="00CF4CAD">
            <w:pPr>
              <w:spacing w:after="0" w:line="240" w:lineRule="auto"/>
              <w:jc w:val="center"/>
              <w:rPr>
                <w:rFonts w:ascii="Times New Roman" w:hAnsi="Times New Roman" w:cs="Times New Roman"/>
                <w:sz w:val="12"/>
                <w:szCs w:val="12"/>
              </w:rPr>
            </w:pPr>
            <w:r w:rsidRPr="00CF4CAD">
              <w:rPr>
                <w:rFonts w:ascii="Times New Roman" w:hAnsi="Times New Roman" w:cs="Times New Roman"/>
                <w:sz w:val="12"/>
                <w:szCs w:val="12"/>
              </w:rPr>
              <w:t>16,71</w:t>
            </w:r>
          </w:p>
        </w:tc>
        <w:tc>
          <w:tcPr>
            <w:tcW w:w="977" w:type="pct"/>
            <w:vAlign w:val="center"/>
          </w:tcPr>
          <w:p w:rsidR="00CF4CAD" w:rsidRPr="00CF4CAD" w:rsidRDefault="00CF4CAD" w:rsidP="00CF4CAD">
            <w:pPr>
              <w:spacing w:after="0" w:line="240" w:lineRule="auto"/>
              <w:jc w:val="center"/>
              <w:rPr>
                <w:rFonts w:ascii="Times New Roman" w:hAnsi="Times New Roman" w:cs="Times New Roman"/>
                <w:sz w:val="12"/>
                <w:szCs w:val="12"/>
              </w:rPr>
            </w:pPr>
            <w:r w:rsidRPr="00CF4CAD">
              <w:rPr>
                <w:rFonts w:ascii="Times New Roman" w:hAnsi="Times New Roman" w:cs="Times New Roman"/>
                <w:sz w:val="12"/>
                <w:szCs w:val="12"/>
              </w:rPr>
              <w:t>2257278,16</w:t>
            </w:r>
          </w:p>
        </w:tc>
        <w:tc>
          <w:tcPr>
            <w:tcW w:w="977" w:type="pct"/>
            <w:vAlign w:val="center"/>
          </w:tcPr>
          <w:p w:rsidR="00CF4CAD" w:rsidRPr="00CF4CAD" w:rsidRDefault="00CF4CAD" w:rsidP="00CF4CAD">
            <w:pPr>
              <w:spacing w:after="0" w:line="240" w:lineRule="auto"/>
              <w:jc w:val="center"/>
              <w:rPr>
                <w:rFonts w:ascii="Times New Roman" w:hAnsi="Times New Roman" w:cs="Times New Roman"/>
                <w:sz w:val="12"/>
                <w:szCs w:val="12"/>
              </w:rPr>
            </w:pPr>
            <w:r w:rsidRPr="00CF4CAD">
              <w:rPr>
                <w:rFonts w:ascii="Times New Roman" w:hAnsi="Times New Roman" w:cs="Times New Roman"/>
                <w:sz w:val="12"/>
                <w:szCs w:val="12"/>
              </w:rPr>
              <w:t>446555,94</w:t>
            </w:r>
          </w:p>
        </w:tc>
      </w:tr>
      <w:tr w:rsidR="00CF4CAD" w:rsidRPr="00CF4CAD" w:rsidTr="00CF4CAD">
        <w:tc>
          <w:tcPr>
            <w:tcW w:w="486" w:type="pct"/>
            <w:vAlign w:val="center"/>
          </w:tcPr>
          <w:p w:rsidR="00CF4CAD" w:rsidRPr="00CF4CAD" w:rsidRDefault="00CF4CAD" w:rsidP="00CF4CAD">
            <w:pPr>
              <w:spacing w:after="0" w:line="240" w:lineRule="auto"/>
              <w:jc w:val="center"/>
              <w:rPr>
                <w:rFonts w:ascii="Times New Roman" w:hAnsi="Times New Roman" w:cs="Times New Roman"/>
                <w:sz w:val="12"/>
                <w:szCs w:val="12"/>
              </w:rPr>
            </w:pPr>
            <w:r w:rsidRPr="00CF4CAD">
              <w:rPr>
                <w:rFonts w:ascii="Times New Roman" w:hAnsi="Times New Roman" w:cs="Times New Roman"/>
                <w:sz w:val="12"/>
                <w:szCs w:val="12"/>
              </w:rPr>
              <w:t>5</w:t>
            </w:r>
          </w:p>
        </w:tc>
        <w:tc>
          <w:tcPr>
            <w:tcW w:w="741" w:type="pct"/>
            <w:vAlign w:val="center"/>
          </w:tcPr>
          <w:p w:rsidR="00CF4CAD" w:rsidRPr="00CF4CAD" w:rsidRDefault="00CF4CAD" w:rsidP="00CF4CAD">
            <w:pPr>
              <w:spacing w:after="0" w:line="240" w:lineRule="auto"/>
              <w:jc w:val="center"/>
              <w:rPr>
                <w:rFonts w:ascii="Times New Roman" w:hAnsi="Times New Roman" w:cs="Times New Roman"/>
                <w:sz w:val="12"/>
                <w:szCs w:val="12"/>
              </w:rPr>
            </w:pPr>
            <w:r w:rsidRPr="00CF4CAD">
              <w:rPr>
                <w:rFonts w:ascii="Times New Roman" w:hAnsi="Times New Roman" w:cs="Times New Roman"/>
                <w:sz w:val="12"/>
                <w:szCs w:val="12"/>
              </w:rPr>
              <w:t>12</w:t>
            </w:r>
          </w:p>
        </w:tc>
        <w:tc>
          <w:tcPr>
            <w:tcW w:w="1004" w:type="pct"/>
            <w:vAlign w:val="center"/>
          </w:tcPr>
          <w:p w:rsidR="00CF4CAD" w:rsidRPr="00CF4CAD" w:rsidRDefault="00CF4CAD" w:rsidP="00CF4CAD">
            <w:pPr>
              <w:spacing w:after="0" w:line="240" w:lineRule="auto"/>
              <w:jc w:val="center"/>
              <w:rPr>
                <w:rFonts w:ascii="Times New Roman" w:hAnsi="Times New Roman" w:cs="Times New Roman"/>
                <w:sz w:val="12"/>
                <w:szCs w:val="12"/>
              </w:rPr>
            </w:pPr>
            <w:r w:rsidRPr="00CF4CAD">
              <w:rPr>
                <w:rFonts w:ascii="Times New Roman" w:hAnsi="Times New Roman" w:cs="Times New Roman"/>
                <w:sz w:val="12"/>
                <w:szCs w:val="12"/>
              </w:rPr>
              <w:t>205°8'41"</w:t>
            </w:r>
          </w:p>
        </w:tc>
        <w:tc>
          <w:tcPr>
            <w:tcW w:w="815" w:type="pct"/>
            <w:vAlign w:val="center"/>
          </w:tcPr>
          <w:p w:rsidR="00CF4CAD" w:rsidRPr="00CF4CAD" w:rsidRDefault="00CF4CAD" w:rsidP="00CF4CAD">
            <w:pPr>
              <w:spacing w:after="0" w:line="240" w:lineRule="auto"/>
              <w:jc w:val="center"/>
              <w:rPr>
                <w:rFonts w:ascii="Times New Roman" w:hAnsi="Times New Roman" w:cs="Times New Roman"/>
                <w:sz w:val="12"/>
                <w:szCs w:val="12"/>
              </w:rPr>
            </w:pPr>
            <w:r w:rsidRPr="00CF4CAD">
              <w:rPr>
                <w:rFonts w:ascii="Times New Roman" w:hAnsi="Times New Roman" w:cs="Times New Roman"/>
                <w:sz w:val="12"/>
                <w:szCs w:val="12"/>
              </w:rPr>
              <w:t>2,71</w:t>
            </w:r>
          </w:p>
        </w:tc>
        <w:tc>
          <w:tcPr>
            <w:tcW w:w="977" w:type="pct"/>
            <w:vAlign w:val="center"/>
          </w:tcPr>
          <w:p w:rsidR="00CF4CAD" w:rsidRPr="00CF4CAD" w:rsidRDefault="00CF4CAD" w:rsidP="00CF4CAD">
            <w:pPr>
              <w:spacing w:after="0" w:line="240" w:lineRule="auto"/>
              <w:jc w:val="center"/>
              <w:rPr>
                <w:rFonts w:ascii="Times New Roman" w:hAnsi="Times New Roman" w:cs="Times New Roman"/>
                <w:sz w:val="12"/>
                <w:szCs w:val="12"/>
              </w:rPr>
            </w:pPr>
            <w:r w:rsidRPr="00CF4CAD">
              <w:rPr>
                <w:rFonts w:ascii="Times New Roman" w:hAnsi="Times New Roman" w:cs="Times New Roman"/>
                <w:sz w:val="12"/>
                <w:szCs w:val="12"/>
              </w:rPr>
              <w:t>2257284,87</w:t>
            </w:r>
          </w:p>
        </w:tc>
        <w:tc>
          <w:tcPr>
            <w:tcW w:w="977" w:type="pct"/>
            <w:vAlign w:val="center"/>
          </w:tcPr>
          <w:p w:rsidR="00CF4CAD" w:rsidRPr="00CF4CAD" w:rsidRDefault="00CF4CAD" w:rsidP="00CF4CAD">
            <w:pPr>
              <w:spacing w:after="0" w:line="240" w:lineRule="auto"/>
              <w:jc w:val="center"/>
              <w:rPr>
                <w:rFonts w:ascii="Times New Roman" w:hAnsi="Times New Roman" w:cs="Times New Roman"/>
                <w:sz w:val="12"/>
                <w:szCs w:val="12"/>
              </w:rPr>
            </w:pPr>
            <w:r w:rsidRPr="00CF4CAD">
              <w:rPr>
                <w:rFonts w:ascii="Times New Roman" w:hAnsi="Times New Roman" w:cs="Times New Roman"/>
                <w:sz w:val="12"/>
                <w:szCs w:val="12"/>
              </w:rPr>
              <w:t>446540,64</w:t>
            </w:r>
          </w:p>
        </w:tc>
      </w:tr>
      <w:tr w:rsidR="00CF4CAD" w:rsidRPr="00CF4CAD" w:rsidTr="00CF4CAD">
        <w:tc>
          <w:tcPr>
            <w:tcW w:w="486" w:type="pct"/>
            <w:vAlign w:val="center"/>
          </w:tcPr>
          <w:p w:rsidR="00CF4CAD" w:rsidRPr="00CF4CAD" w:rsidRDefault="00CF4CAD" w:rsidP="00CF4CAD">
            <w:pPr>
              <w:spacing w:after="0" w:line="240" w:lineRule="auto"/>
              <w:jc w:val="center"/>
              <w:rPr>
                <w:rFonts w:ascii="Times New Roman" w:hAnsi="Times New Roman" w:cs="Times New Roman"/>
                <w:sz w:val="12"/>
                <w:szCs w:val="12"/>
              </w:rPr>
            </w:pPr>
            <w:r w:rsidRPr="00CF4CAD">
              <w:rPr>
                <w:rFonts w:ascii="Times New Roman" w:hAnsi="Times New Roman" w:cs="Times New Roman"/>
                <w:sz w:val="12"/>
                <w:szCs w:val="12"/>
              </w:rPr>
              <w:t>6</w:t>
            </w:r>
          </w:p>
        </w:tc>
        <w:tc>
          <w:tcPr>
            <w:tcW w:w="741" w:type="pct"/>
            <w:vAlign w:val="center"/>
          </w:tcPr>
          <w:p w:rsidR="00CF4CAD" w:rsidRPr="00CF4CAD" w:rsidRDefault="00CF4CAD" w:rsidP="00CF4CAD">
            <w:pPr>
              <w:spacing w:after="0" w:line="240" w:lineRule="auto"/>
              <w:jc w:val="center"/>
              <w:rPr>
                <w:rFonts w:ascii="Times New Roman" w:hAnsi="Times New Roman" w:cs="Times New Roman"/>
                <w:sz w:val="12"/>
                <w:szCs w:val="12"/>
              </w:rPr>
            </w:pPr>
            <w:r w:rsidRPr="00CF4CAD">
              <w:rPr>
                <w:rFonts w:ascii="Times New Roman" w:hAnsi="Times New Roman" w:cs="Times New Roman"/>
                <w:sz w:val="12"/>
                <w:szCs w:val="12"/>
              </w:rPr>
              <w:t>13</w:t>
            </w:r>
          </w:p>
        </w:tc>
        <w:tc>
          <w:tcPr>
            <w:tcW w:w="1004" w:type="pct"/>
            <w:vAlign w:val="center"/>
          </w:tcPr>
          <w:p w:rsidR="00CF4CAD" w:rsidRPr="00CF4CAD" w:rsidRDefault="00CF4CAD" w:rsidP="00CF4CAD">
            <w:pPr>
              <w:spacing w:after="0" w:line="240" w:lineRule="auto"/>
              <w:jc w:val="center"/>
              <w:rPr>
                <w:rFonts w:ascii="Times New Roman" w:hAnsi="Times New Roman" w:cs="Times New Roman"/>
                <w:sz w:val="12"/>
                <w:szCs w:val="12"/>
              </w:rPr>
            </w:pPr>
            <w:r w:rsidRPr="00CF4CAD">
              <w:rPr>
                <w:rFonts w:ascii="Times New Roman" w:hAnsi="Times New Roman" w:cs="Times New Roman"/>
                <w:sz w:val="12"/>
                <w:szCs w:val="12"/>
              </w:rPr>
              <w:t>293°42'36"</w:t>
            </w:r>
          </w:p>
        </w:tc>
        <w:tc>
          <w:tcPr>
            <w:tcW w:w="815" w:type="pct"/>
            <w:vAlign w:val="center"/>
          </w:tcPr>
          <w:p w:rsidR="00CF4CAD" w:rsidRPr="00CF4CAD" w:rsidRDefault="00CF4CAD" w:rsidP="00CF4CAD">
            <w:pPr>
              <w:spacing w:after="0" w:line="240" w:lineRule="auto"/>
              <w:jc w:val="center"/>
              <w:rPr>
                <w:rFonts w:ascii="Times New Roman" w:hAnsi="Times New Roman" w:cs="Times New Roman"/>
                <w:sz w:val="12"/>
                <w:szCs w:val="12"/>
              </w:rPr>
            </w:pPr>
            <w:r w:rsidRPr="00CF4CAD">
              <w:rPr>
                <w:rFonts w:ascii="Times New Roman" w:hAnsi="Times New Roman" w:cs="Times New Roman"/>
                <w:sz w:val="12"/>
                <w:szCs w:val="12"/>
              </w:rPr>
              <w:t>5,3</w:t>
            </w:r>
          </w:p>
        </w:tc>
        <w:tc>
          <w:tcPr>
            <w:tcW w:w="977" w:type="pct"/>
            <w:vAlign w:val="center"/>
          </w:tcPr>
          <w:p w:rsidR="00CF4CAD" w:rsidRPr="00CF4CAD" w:rsidRDefault="00CF4CAD" w:rsidP="00CF4CAD">
            <w:pPr>
              <w:spacing w:after="0" w:line="240" w:lineRule="auto"/>
              <w:jc w:val="center"/>
              <w:rPr>
                <w:rFonts w:ascii="Times New Roman" w:hAnsi="Times New Roman" w:cs="Times New Roman"/>
                <w:sz w:val="12"/>
                <w:szCs w:val="12"/>
              </w:rPr>
            </w:pPr>
            <w:r w:rsidRPr="00CF4CAD">
              <w:rPr>
                <w:rFonts w:ascii="Times New Roman" w:hAnsi="Times New Roman" w:cs="Times New Roman"/>
                <w:sz w:val="12"/>
                <w:szCs w:val="12"/>
              </w:rPr>
              <w:t>2257282,42</w:t>
            </w:r>
          </w:p>
        </w:tc>
        <w:tc>
          <w:tcPr>
            <w:tcW w:w="977" w:type="pct"/>
            <w:vAlign w:val="center"/>
          </w:tcPr>
          <w:p w:rsidR="00CF4CAD" w:rsidRPr="00CF4CAD" w:rsidRDefault="00CF4CAD" w:rsidP="00CF4CAD">
            <w:pPr>
              <w:spacing w:after="0" w:line="240" w:lineRule="auto"/>
              <w:jc w:val="center"/>
              <w:rPr>
                <w:rFonts w:ascii="Times New Roman" w:hAnsi="Times New Roman" w:cs="Times New Roman"/>
                <w:sz w:val="12"/>
                <w:szCs w:val="12"/>
              </w:rPr>
            </w:pPr>
            <w:r w:rsidRPr="00CF4CAD">
              <w:rPr>
                <w:rFonts w:ascii="Times New Roman" w:hAnsi="Times New Roman" w:cs="Times New Roman"/>
                <w:sz w:val="12"/>
                <w:szCs w:val="12"/>
              </w:rPr>
              <w:t>446539,49</w:t>
            </w:r>
          </w:p>
        </w:tc>
      </w:tr>
      <w:tr w:rsidR="00CF4CAD" w:rsidRPr="00CF4CAD" w:rsidTr="00CF4CAD">
        <w:tc>
          <w:tcPr>
            <w:tcW w:w="486" w:type="pct"/>
            <w:vAlign w:val="center"/>
          </w:tcPr>
          <w:p w:rsidR="00CF4CAD" w:rsidRPr="00CF4CAD" w:rsidRDefault="00CF4CAD" w:rsidP="00CF4CAD">
            <w:pPr>
              <w:spacing w:after="0" w:line="240" w:lineRule="auto"/>
              <w:jc w:val="center"/>
              <w:rPr>
                <w:rFonts w:ascii="Times New Roman" w:hAnsi="Times New Roman" w:cs="Times New Roman"/>
                <w:sz w:val="12"/>
                <w:szCs w:val="12"/>
              </w:rPr>
            </w:pPr>
            <w:r w:rsidRPr="00CF4CAD">
              <w:rPr>
                <w:rFonts w:ascii="Times New Roman" w:hAnsi="Times New Roman" w:cs="Times New Roman"/>
                <w:sz w:val="12"/>
                <w:szCs w:val="12"/>
              </w:rPr>
              <w:t>7</w:t>
            </w:r>
          </w:p>
        </w:tc>
        <w:tc>
          <w:tcPr>
            <w:tcW w:w="741" w:type="pct"/>
            <w:vAlign w:val="center"/>
          </w:tcPr>
          <w:p w:rsidR="00CF4CAD" w:rsidRPr="00CF4CAD" w:rsidRDefault="00CF4CAD" w:rsidP="00CF4CAD">
            <w:pPr>
              <w:spacing w:after="0" w:line="240" w:lineRule="auto"/>
              <w:jc w:val="center"/>
              <w:rPr>
                <w:rFonts w:ascii="Times New Roman" w:hAnsi="Times New Roman" w:cs="Times New Roman"/>
                <w:sz w:val="12"/>
                <w:szCs w:val="12"/>
              </w:rPr>
            </w:pPr>
            <w:r w:rsidRPr="00CF4CAD">
              <w:rPr>
                <w:rFonts w:ascii="Times New Roman" w:hAnsi="Times New Roman" w:cs="Times New Roman"/>
                <w:sz w:val="12"/>
                <w:szCs w:val="12"/>
              </w:rPr>
              <w:t>14</w:t>
            </w:r>
          </w:p>
        </w:tc>
        <w:tc>
          <w:tcPr>
            <w:tcW w:w="1004" w:type="pct"/>
            <w:vAlign w:val="center"/>
          </w:tcPr>
          <w:p w:rsidR="00CF4CAD" w:rsidRPr="00CF4CAD" w:rsidRDefault="00CF4CAD" w:rsidP="00CF4CAD">
            <w:pPr>
              <w:spacing w:after="0" w:line="240" w:lineRule="auto"/>
              <w:jc w:val="center"/>
              <w:rPr>
                <w:rFonts w:ascii="Times New Roman" w:hAnsi="Times New Roman" w:cs="Times New Roman"/>
                <w:sz w:val="12"/>
                <w:szCs w:val="12"/>
              </w:rPr>
            </w:pPr>
            <w:r w:rsidRPr="00CF4CAD">
              <w:rPr>
                <w:rFonts w:ascii="Times New Roman" w:hAnsi="Times New Roman" w:cs="Times New Roman"/>
                <w:sz w:val="12"/>
                <w:szCs w:val="12"/>
              </w:rPr>
              <w:t>293°44'58"</w:t>
            </w:r>
          </w:p>
        </w:tc>
        <w:tc>
          <w:tcPr>
            <w:tcW w:w="815" w:type="pct"/>
            <w:vAlign w:val="center"/>
          </w:tcPr>
          <w:p w:rsidR="00CF4CAD" w:rsidRPr="00CF4CAD" w:rsidRDefault="00CF4CAD" w:rsidP="00CF4CAD">
            <w:pPr>
              <w:spacing w:after="0" w:line="240" w:lineRule="auto"/>
              <w:jc w:val="center"/>
              <w:rPr>
                <w:rFonts w:ascii="Times New Roman" w:hAnsi="Times New Roman" w:cs="Times New Roman"/>
                <w:sz w:val="12"/>
                <w:szCs w:val="12"/>
              </w:rPr>
            </w:pPr>
            <w:r w:rsidRPr="00CF4CAD">
              <w:rPr>
                <w:rFonts w:ascii="Times New Roman" w:hAnsi="Times New Roman" w:cs="Times New Roman"/>
                <w:sz w:val="12"/>
                <w:szCs w:val="12"/>
              </w:rPr>
              <w:t>6,01</w:t>
            </w:r>
          </w:p>
        </w:tc>
        <w:tc>
          <w:tcPr>
            <w:tcW w:w="977" w:type="pct"/>
            <w:vAlign w:val="center"/>
          </w:tcPr>
          <w:p w:rsidR="00CF4CAD" w:rsidRPr="00CF4CAD" w:rsidRDefault="00CF4CAD" w:rsidP="00CF4CAD">
            <w:pPr>
              <w:spacing w:after="0" w:line="240" w:lineRule="auto"/>
              <w:jc w:val="center"/>
              <w:rPr>
                <w:rFonts w:ascii="Times New Roman" w:hAnsi="Times New Roman" w:cs="Times New Roman"/>
                <w:sz w:val="12"/>
                <w:szCs w:val="12"/>
              </w:rPr>
            </w:pPr>
            <w:r w:rsidRPr="00CF4CAD">
              <w:rPr>
                <w:rFonts w:ascii="Times New Roman" w:hAnsi="Times New Roman" w:cs="Times New Roman"/>
                <w:sz w:val="12"/>
                <w:szCs w:val="12"/>
              </w:rPr>
              <w:t>2257284,55</w:t>
            </w:r>
          </w:p>
        </w:tc>
        <w:tc>
          <w:tcPr>
            <w:tcW w:w="977" w:type="pct"/>
            <w:vAlign w:val="center"/>
          </w:tcPr>
          <w:p w:rsidR="00CF4CAD" w:rsidRPr="00CF4CAD" w:rsidRDefault="00CF4CAD" w:rsidP="00CF4CAD">
            <w:pPr>
              <w:spacing w:after="0" w:line="240" w:lineRule="auto"/>
              <w:jc w:val="center"/>
              <w:rPr>
                <w:rFonts w:ascii="Times New Roman" w:hAnsi="Times New Roman" w:cs="Times New Roman"/>
                <w:sz w:val="12"/>
                <w:szCs w:val="12"/>
              </w:rPr>
            </w:pPr>
            <w:r w:rsidRPr="00CF4CAD">
              <w:rPr>
                <w:rFonts w:ascii="Times New Roman" w:hAnsi="Times New Roman" w:cs="Times New Roman"/>
                <w:sz w:val="12"/>
                <w:szCs w:val="12"/>
              </w:rPr>
              <w:t>446534,64</w:t>
            </w:r>
          </w:p>
        </w:tc>
      </w:tr>
      <w:tr w:rsidR="00CF4CAD" w:rsidRPr="00CF4CAD" w:rsidTr="00CF4CAD">
        <w:tc>
          <w:tcPr>
            <w:tcW w:w="486" w:type="pct"/>
            <w:vAlign w:val="center"/>
          </w:tcPr>
          <w:p w:rsidR="00CF4CAD" w:rsidRPr="00CF4CAD" w:rsidRDefault="00CF4CAD" w:rsidP="00CF4CAD">
            <w:pPr>
              <w:spacing w:after="0" w:line="240" w:lineRule="auto"/>
              <w:jc w:val="center"/>
              <w:rPr>
                <w:rFonts w:ascii="Times New Roman" w:hAnsi="Times New Roman" w:cs="Times New Roman"/>
                <w:sz w:val="12"/>
                <w:szCs w:val="12"/>
              </w:rPr>
            </w:pPr>
            <w:r w:rsidRPr="00CF4CAD">
              <w:rPr>
                <w:rFonts w:ascii="Times New Roman" w:hAnsi="Times New Roman" w:cs="Times New Roman"/>
                <w:sz w:val="12"/>
                <w:szCs w:val="12"/>
              </w:rPr>
              <w:t>8</w:t>
            </w:r>
          </w:p>
        </w:tc>
        <w:tc>
          <w:tcPr>
            <w:tcW w:w="741" w:type="pct"/>
            <w:vAlign w:val="center"/>
          </w:tcPr>
          <w:p w:rsidR="00CF4CAD" w:rsidRPr="00CF4CAD" w:rsidRDefault="00CF4CAD" w:rsidP="00CF4CAD">
            <w:pPr>
              <w:spacing w:after="0" w:line="240" w:lineRule="auto"/>
              <w:jc w:val="center"/>
              <w:rPr>
                <w:rFonts w:ascii="Times New Roman" w:hAnsi="Times New Roman" w:cs="Times New Roman"/>
                <w:sz w:val="12"/>
                <w:szCs w:val="12"/>
              </w:rPr>
            </w:pPr>
            <w:r w:rsidRPr="00CF4CAD">
              <w:rPr>
                <w:rFonts w:ascii="Times New Roman" w:hAnsi="Times New Roman" w:cs="Times New Roman"/>
                <w:sz w:val="12"/>
                <w:szCs w:val="12"/>
              </w:rPr>
              <w:t>15</w:t>
            </w:r>
          </w:p>
        </w:tc>
        <w:tc>
          <w:tcPr>
            <w:tcW w:w="1004" w:type="pct"/>
            <w:vAlign w:val="center"/>
          </w:tcPr>
          <w:p w:rsidR="00CF4CAD" w:rsidRPr="00CF4CAD" w:rsidRDefault="00CF4CAD" w:rsidP="00CF4CAD">
            <w:pPr>
              <w:spacing w:after="0" w:line="240" w:lineRule="auto"/>
              <w:jc w:val="center"/>
              <w:rPr>
                <w:rFonts w:ascii="Times New Roman" w:hAnsi="Times New Roman" w:cs="Times New Roman"/>
                <w:sz w:val="12"/>
                <w:szCs w:val="12"/>
              </w:rPr>
            </w:pPr>
            <w:r w:rsidRPr="00CF4CAD">
              <w:rPr>
                <w:rFonts w:ascii="Times New Roman" w:hAnsi="Times New Roman" w:cs="Times New Roman"/>
                <w:sz w:val="12"/>
                <w:szCs w:val="12"/>
              </w:rPr>
              <w:t>294°21'57"</w:t>
            </w:r>
          </w:p>
        </w:tc>
        <w:tc>
          <w:tcPr>
            <w:tcW w:w="815" w:type="pct"/>
            <w:vAlign w:val="center"/>
          </w:tcPr>
          <w:p w:rsidR="00CF4CAD" w:rsidRPr="00CF4CAD" w:rsidRDefault="00CF4CAD" w:rsidP="00CF4CAD">
            <w:pPr>
              <w:spacing w:after="0" w:line="240" w:lineRule="auto"/>
              <w:jc w:val="center"/>
              <w:rPr>
                <w:rFonts w:ascii="Times New Roman" w:hAnsi="Times New Roman" w:cs="Times New Roman"/>
                <w:sz w:val="12"/>
                <w:szCs w:val="12"/>
              </w:rPr>
            </w:pPr>
            <w:r w:rsidRPr="00CF4CAD">
              <w:rPr>
                <w:rFonts w:ascii="Times New Roman" w:hAnsi="Times New Roman" w:cs="Times New Roman"/>
                <w:sz w:val="12"/>
                <w:szCs w:val="12"/>
              </w:rPr>
              <w:t>6,06</w:t>
            </w:r>
          </w:p>
        </w:tc>
        <w:tc>
          <w:tcPr>
            <w:tcW w:w="977" w:type="pct"/>
            <w:vAlign w:val="center"/>
          </w:tcPr>
          <w:p w:rsidR="00CF4CAD" w:rsidRPr="00CF4CAD" w:rsidRDefault="00CF4CAD" w:rsidP="00CF4CAD">
            <w:pPr>
              <w:spacing w:after="0" w:line="240" w:lineRule="auto"/>
              <w:jc w:val="center"/>
              <w:rPr>
                <w:rFonts w:ascii="Times New Roman" w:hAnsi="Times New Roman" w:cs="Times New Roman"/>
                <w:sz w:val="12"/>
                <w:szCs w:val="12"/>
              </w:rPr>
            </w:pPr>
            <w:r w:rsidRPr="00CF4CAD">
              <w:rPr>
                <w:rFonts w:ascii="Times New Roman" w:hAnsi="Times New Roman" w:cs="Times New Roman"/>
                <w:sz w:val="12"/>
                <w:szCs w:val="12"/>
              </w:rPr>
              <w:t>2257286,97</w:t>
            </w:r>
          </w:p>
        </w:tc>
        <w:tc>
          <w:tcPr>
            <w:tcW w:w="977" w:type="pct"/>
            <w:vAlign w:val="center"/>
          </w:tcPr>
          <w:p w:rsidR="00CF4CAD" w:rsidRPr="00CF4CAD" w:rsidRDefault="00CF4CAD" w:rsidP="00CF4CAD">
            <w:pPr>
              <w:spacing w:after="0" w:line="240" w:lineRule="auto"/>
              <w:jc w:val="center"/>
              <w:rPr>
                <w:rFonts w:ascii="Times New Roman" w:hAnsi="Times New Roman" w:cs="Times New Roman"/>
                <w:sz w:val="12"/>
                <w:szCs w:val="12"/>
              </w:rPr>
            </w:pPr>
            <w:r w:rsidRPr="00CF4CAD">
              <w:rPr>
                <w:rFonts w:ascii="Times New Roman" w:hAnsi="Times New Roman" w:cs="Times New Roman"/>
                <w:sz w:val="12"/>
                <w:szCs w:val="12"/>
              </w:rPr>
              <w:t>446529,14</w:t>
            </w:r>
          </w:p>
        </w:tc>
      </w:tr>
      <w:tr w:rsidR="00CF4CAD" w:rsidRPr="00CF4CAD" w:rsidTr="00CF4CAD">
        <w:tc>
          <w:tcPr>
            <w:tcW w:w="486" w:type="pct"/>
            <w:vAlign w:val="center"/>
          </w:tcPr>
          <w:p w:rsidR="00CF4CAD" w:rsidRPr="00CF4CAD" w:rsidRDefault="00CF4CAD" w:rsidP="00CF4CAD">
            <w:pPr>
              <w:spacing w:after="0" w:line="240" w:lineRule="auto"/>
              <w:jc w:val="center"/>
              <w:rPr>
                <w:rFonts w:ascii="Times New Roman" w:hAnsi="Times New Roman" w:cs="Times New Roman"/>
                <w:sz w:val="12"/>
                <w:szCs w:val="12"/>
              </w:rPr>
            </w:pPr>
            <w:r w:rsidRPr="00CF4CAD">
              <w:rPr>
                <w:rFonts w:ascii="Times New Roman" w:hAnsi="Times New Roman" w:cs="Times New Roman"/>
                <w:sz w:val="12"/>
                <w:szCs w:val="12"/>
              </w:rPr>
              <w:t>9</w:t>
            </w:r>
          </w:p>
        </w:tc>
        <w:tc>
          <w:tcPr>
            <w:tcW w:w="741" w:type="pct"/>
            <w:vAlign w:val="center"/>
          </w:tcPr>
          <w:p w:rsidR="00CF4CAD" w:rsidRPr="00CF4CAD" w:rsidRDefault="00CF4CAD" w:rsidP="00CF4CAD">
            <w:pPr>
              <w:spacing w:after="0" w:line="240" w:lineRule="auto"/>
              <w:jc w:val="center"/>
              <w:rPr>
                <w:rFonts w:ascii="Times New Roman" w:hAnsi="Times New Roman" w:cs="Times New Roman"/>
                <w:sz w:val="12"/>
                <w:szCs w:val="12"/>
              </w:rPr>
            </w:pPr>
            <w:r w:rsidRPr="00CF4CAD">
              <w:rPr>
                <w:rFonts w:ascii="Times New Roman" w:hAnsi="Times New Roman" w:cs="Times New Roman"/>
                <w:sz w:val="12"/>
                <w:szCs w:val="12"/>
              </w:rPr>
              <w:t>16</w:t>
            </w:r>
          </w:p>
        </w:tc>
        <w:tc>
          <w:tcPr>
            <w:tcW w:w="1004" w:type="pct"/>
            <w:vAlign w:val="center"/>
          </w:tcPr>
          <w:p w:rsidR="00CF4CAD" w:rsidRPr="00CF4CAD" w:rsidRDefault="00CF4CAD" w:rsidP="00CF4CAD">
            <w:pPr>
              <w:spacing w:after="0" w:line="240" w:lineRule="auto"/>
              <w:jc w:val="center"/>
              <w:rPr>
                <w:rFonts w:ascii="Times New Roman" w:hAnsi="Times New Roman" w:cs="Times New Roman"/>
                <w:sz w:val="12"/>
                <w:szCs w:val="12"/>
              </w:rPr>
            </w:pPr>
            <w:r w:rsidRPr="00CF4CAD">
              <w:rPr>
                <w:rFonts w:ascii="Times New Roman" w:hAnsi="Times New Roman" w:cs="Times New Roman"/>
                <w:sz w:val="12"/>
                <w:szCs w:val="12"/>
              </w:rPr>
              <w:t>293°52'53"</w:t>
            </w:r>
          </w:p>
        </w:tc>
        <w:tc>
          <w:tcPr>
            <w:tcW w:w="815" w:type="pct"/>
            <w:vAlign w:val="center"/>
          </w:tcPr>
          <w:p w:rsidR="00CF4CAD" w:rsidRPr="00CF4CAD" w:rsidRDefault="00CF4CAD" w:rsidP="00CF4CAD">
            <w:pPr>
              <w:spacing w:after="0" w:line="240" w:lineRule="auto"/>
              <w:jc w:val="center"/>
              <w:rPr>
                <w:rFonts w:ascii="Times New Roman" w:hAnsi="Times New Roman" w:cs="Times New Roman"/>
                <w:sz w:val="12"/>
                <w:szCs w:val="12"/>
              </w:rPr>
            </w:pPr>
            <w:r w:rsidRPr="00CF4CAD">
              <w:rPr>
                <w:rFonts w:ascii="Times New Roman" w:hAnsi="Times New Roman" w:cs="Times New Roman"/>
                <w:sz w:val="12"/>
                <w:szCs w:val="12"/>
              </w:rPr>
              <w:t>5,73</w:t>
            </w:r>
          </w:p>
        </w:tc>
        <w:tc>
          <w:tcPr>
            <w:tcW w:w="977" w:type="pct"/>
            <w:vAlign w:val="center"/>
          </w:tcPr>
          <w:p w:rsidR="00CF4CAD" w:rsidRPr="00CF4CAD" w:rsidRDefault="00CF4CAD" w:rsidP="00CF4CAD">
            <w:pPr>
              <w:spacing w:after="0" w:line="240" w:lineRule="auto"/>
              <w:jc w:val="center"/>
              <w:rPr>
                <w:rFonts w:ascii="Times New Roman" w:hAnsi="Times New Roman" w:cs="Times New Roman"/>
                <w:sz w:val="12"/>
                <w:szCs w:val="12"/>
              </w:rPr>
            </w:pPr>
            <w:r w:rsidRPr="00CF4CAD">
              <w:rPr>
                <w:rFonts w:ascii="Times New Roman" w:hAnsi="Times New Roman" w:cs="Times New Roman"/>
                <w:sz w:val="12"/>
                <w:szCs w:val="12"/>
              </w:rPr>
              <w:t>2257289,47</w:t>
            </w:r>
          </w:p>
        </w:tc>
        <w:tc>
          <w:tcPr>
            <w:tcW w:w="977" w:type="pct"/>
            <w:vAlign w:val="center"/>
          </w:tcPr>
          <w:p w:rsidR="00CF4CAD" w:rsidRPr="00CF4CAD" w:rsidRDefault="00CF4CAD" w:rsidP="00CF4CAD">
            <w:pPr>
              <w:spacing w:after="0" w:line="240" w:lineRule="auto"/>
              <w:jc w:val="center"/>
              <w:rPr>
                <w:rFonts w:ascii="Times New Roman" w:hAnsi="Times New Roman" w:cs="Times New Roman"/>
                <w:sz w:val="12"/>
                <w:szCs w:val="12"/>
              </w:rPr>
            </w:pPr>
            <w:r w:rsidRPr="00CF4CAD">
              <w:rPr>
                <w:rFonts w:ascii="Times New Roman" w:hAnsi="Times New Roman" w:cs="Times New Roman"/>
                <w:sz w:val="12"/>
                <w:szCs w:val="12"/>
              </w:rPr>
              <w:t>446523,62</w:t>
            </w:r>
          </w:p>
        </w:tc>
      </w:tr>
      <w:tr w:rsidR="00CF4CAD" w:rsidRPr="00CF4CAD" w:rsidTr="00CF4CAD">
        <w:tc>
          <w:tcPr>
            <w:tcW w:w="486" w:type="pct"/>
            <w:vAlign w:val="center"/>
          </w:tcPr>
          <w:p w:rsidR="00CF4CAD" w:rsidRPr="00CF4CAD" w:rsidRDefault="00CF4CAD" w:rsidP="00CF4CAD">
            <w:pPr>
              <w:spacing w:after="0" w:line="240" w:lineRule="auto"/>
              <w:jc w:val="center"/>
              <w:rPr>
                <w:rFonts w:ascii="Times New Roman" w:hAnsi="Times New Roman" w:cs="Times New Roman"/>
                <w:sz w:val="12"/>
                <w:szCs w:val="12"/>
              </w:rPr>
            </w:pPr>
            <w:r w:rsidRPr="00CF4CAD">
              <w:rPr>
                <w:rFonts w:ascii="Times New Roman" w:hAnsi="Times New Roman" w:cs="Times New Roman"/>
                <w:sz w:val="12"/>
                <w:szCs w:val="12"/>
              </w:rPr>
              <w:t>10</w:t>
            </w:r>
          </w:p>
        </w:tc>
        <w:tc>
          <w:tcPr>
            <w:tcW w:w="741" w:type="pct"/>
            <w:vAlign w:val="center"/>
          </w:tcPr>
          <w:p w:rsidR="00CF4CAD" w:rsidRPr="00CF4CAD" w:rsidRDefault="00CF4CAD" w:rsidP="00CF4CAD">
            <w:pPr>
              <w:spacing w:after="0" w:line="240" w:lineRule="auto"/>
              <w:jc w:val="center"/>
              <w:rPr>
                <w:rFonts w:ascii="Times New Roman" w:hAnsi="Times New Roman" w:cs="Times New Roman"/>
                <w:sz w:val="12"/>
                <w:szCs w:val="12"/>
              </w:rPr>
            </w:pPr>
            <w:r w:rsidRPr="00CF4CAD">
              <w:rPr>
                <w:rFonts w:ascii="Times New Roman" w:hAnsi="Times New Roman" w:cs="Times New Roman"/>
                <w:sz w:val="12"/>
                <w:szCs w:val="12"/>
              </w:rPr>
              <w:t>17</w:t>
            </w:r>
          </w:p>
        </w:tc>
        <w:tc>
          <w:tcPr>
            <w:tcW w:w="1004" w:type="pct"/>
            <w:vAlign w:val="center"/>
          </w:tcPr>
          <w:p w:rsidR="00CF4CAD" w:rsidRPr="00CF4CAD" w:rsidRDefault="00CF4CAD" w:rsidP="00CF4CAD">
            <w:pPr>
              <w:spacing w:after="0" w:line="240" w:lineRule="auto"/>
              <w:jc w:val="center"/>
              <w:rPr>
                <w:rFonts w:ascii="Times New Roman" w:hAnsi="Times New Roman" w:cs="Times New Roman"/>
                <w:sz w:val="12"/>
                <w:szCs w:val="12"/>
              </w:rPr>
            </w:pPr>
            <w:r w:rsidRPr="00CF4CAD">
              <w:rPr>
                <w:rFonts w:ascii="Times New Roman" w:hAnsi="Times New Roman" w:cs="Times New Roman"/>
                <w:sz w:val="12"/>
                <w:szCs w:val="12"/>
              </w:rPr>
              <w:t>295°32'42"</w:t>
            </w:r>
          </w:p>
        </w:tc>
        <w:tc>
          <w:tcPr>
            <w:tcW w:w="815" w:type="pct"/>
            <w:vAlign w:val="center"/>
          </w:tcPr>
          <w:p w:rsidR="00CF4CAD" w:rsidRPr="00CF4CAD" w:rsidRDefault="00CF4CAD" w:rsidP="00CF4CAD">
            <w:pPr>
              <w:spacing w:after="0" w:line="240" w:lineRule="auto"/>
              <w:jc w:val="center"/>
              <w:rPr>
                <w:rFonts w:ascii="Times New Roman" w:hAnsi="Times New Roman" w:cs="Times New Roman"/>
                <w:sz w:val="12"/>
                <w:szCs w:val="12"/>
              </w:rPr>
            </w:pPr>
            <w:r w:rsidRPr="00CF4CAD">
              <w:rPr>
                <w:rFonts w:ascii="Times New Roman" w:hAnsi="Times New Roman" w:cs="Times New Roman"/>
                <w:sz w:val="12"/>
                <w:szCs w:val="12"/>
              </w:rPr>
              <w:t>6,03</w:t>
            </w:r>
          </w:p>
        </w:tc>
        <w:tc>
          <w:tcPr>
            <w:tcW w:w="977" w:type="pct"/>
            <w:vAlign w:val="center"/>
          </w:tcPr>
          <w:p w:rsidR="00CF4CAD" w:rsidRPr="00CF4CAD" w:rsidRDefault="00CF4CAD" w:rsidP="00CF4CAD">
            <w:pPr>
              <w:spacing w:after="0" w:line="240" w:lineRule="auto"/>
              <w:jc w:val="center"/>
              <w:rPr>
                <w:rFonts w:ascii="Times New Roman" w:hAnsi="Times New Roman" w:cs="Times New Roman"/>
                <w:sz w:val="12"/>
                <w:szCs w:val="12"/>
              </w:rPr>
            </w:pPr>
            <w:r w:rsidRPr="00CF4CAD">
              <w:rPr>
                <w:rFonts w:ascii="Times New Roman" w:hAnsi="Times New Roman" w:cs="Times New Roman"/>
                <w:sz w:val="12"/>
                <w:szCs w:val="12"/>
              </w:rPr>
              <w:t>2257291,79</w:t>
            </w:r>
          </w:p>
        </w:tc>
        <w:tc>
          <w:tcPr>
            <w:tcW w:w="977" w:type="pct"/>
            <w:vAlign w:val="center"/>
          </w:tcPr>
          <w:p w:rsidR="00CF4CAD" w:rsidRPr="00CF4CAD" w:rsidRDefault="00CF4CAD" w:rsidP="00CF4CAD">
            <w:pPr>
              <w:spacing w:after="0" w:line="240" w:lineRule="auto"/>
              <w:jc w:val="center"/>
              <w:rPr>
                <w:rFonts w:ascii="Times New Roman" w:hAnsi="Times New Roman" w:cs="Times New Roman"/>
                <w:sz w:val="12"/>
                <w:szCs w:val="12"/>
              </w:rPr>
            </w:pPr>
            <w:r w:rsidRPr="00CF4CAD">
              <w:rPr>
                <w:rFonts w:ascii="Times New Roman" w:hAnsi="Times New Roman" w:cs="Times New Roman"/>
                <w:sz w:val="12"/>
                <w:szCs w:val="12"/>
              </w:rPr>
              <w:t>446518,38</w:t>
            </w:r>
          </w:p>
        </w:tc>
      </w:tr>
      <w:tr w:rsidR="00CF4CAD" w:rsidRPr="00CF4CAD" w:rsidTr="00CF4CAD">
        <w:tc>
          <w:tcPr>
            <w:tcW w:w="486" w:type="pct"/>
            <w:vAlign w:val="center"/>
          </w:tcPr>
          <w:p w:rsidR="00CF4CAD" w:rsidRPr="00CF4CAD" w:rsidRDefault="00CF4CAD" w:rsidP="00CF4CAD">
            <w:pPr>
              <w:spacing w:after="0" w:line="240" w:lineRule="auto"/>
              <w:jc w:val="center"/>
              <w:rPr>
                <w:rFonts w:ascii="Times New Roman" w:hAnsi="Times New Roman" w:cs="Times New Roman"/>
                <w:sz w:val="12"/>
                <w:szCs w:val="12"/>
              </w:rPr>
            </w:pPr>
            <w:r w:rsidRPr="00CF4CAD">
              <w:rPr>
                <w:rFonts w:ascii="Times New Roman" w:hAnsi="Times New Roman" w:cs="Times New Roman"/>
                <w:sz w:val="12"/>
                <w:szCs w:val="12"/>
              </w:rPr>
              <w:t>11</w:t>
            </w:r>
          </w:p>
        </w:tc>
        <w:tc>
          <w:tcPr>
            <w:tcW w:w="741" w:type="pct"/>
            <w:vAlign w:val="center"/>
          </w:tcPr>
          <w:p w:rsidR="00CF4CAD" w:rsidRPr="00CF4CAD" w:rsidRDefault="00CF4CAD" w:rsidP="00CF4CAD">
            <w:pPr>
              <w:spacing w:after="0" w:line="240" w:lineRule="auto"/>
              <w:jc w:val="center"/>
              <w:rPr>
                <w:rFonts w:ascii="Times New Roman" w:hAnsi="Times New Roman" w:cs="Times New Roman"/>
                <w:sz w:val="12"/>
                <w:szCs w:val="12"/>
              </w:rPr>
            </w:pPr>
            <w:r w:rsidRPr="00CF4CAD">
              <w:rPr>
                <w:rFonts w:ascii="Times New Roman" w:hAnsi="Times New Roman" w:cs="Times New Roman"/>
                <w:sz w:val="12"/>
                <w:szCs w:val="12"/>
              </w:rPr>
              <w:t>18</w:t>
            </w:r>
          </w:p>
        </w:tc>
        <w:tc>
          <w:tcPr>
            <w:tcW w:w="1004" w:type="pct"/>
            <w:vAlign w:val="center"/>
          </w:tcPr>
          <w:p w:rsidR="00CF4CAD" w:rsidRPr="00CF4CAD" w:rsidRDefault="00CF4CAD" w:rsidP="00CF4CAD">
            <w:pPr>
              <w:spacing w:after="0" w:line="240" w:lineRule="auto"/>
              <w:jc w:val="center"/>
              <w:rPr>
                <w:rFonts w:ascii="Times New Roman" w:hAnsi="Times New Roman" w:cs="Times New Roman"/>
                <w:sz w:val="12"/>
                <w:szCs w:val="12"/>
              </w:rPr>
            </w:pPr>
            <w:r w:rsidRPr="00CF4CAD">
              <w:rPr>
                <w:rFonts w:ascii="Times New Roman" w:hAnsi="Times New Roman" w:cs="Times New Roman"/>
                <w:sz w:val="12"/>
                <w:szCs w:val="12"/>
              </w:rPr>
              <w:t>294°3'32"</w:t>
            </w:r>
          </w:p>
        </w:tc>
        <w:tc>
          <w:tcPr>
            <w:tcW w:w="815" w:type="pct"/>
            <w:vAlign w:val="center"/>
          </w:tcPr>
          <w:p w:rsidR="00CF4CAD" w:rsidRPr="00CF4CAD" w:rsidRDefault="00CF4CAD" w:rsidP="00CF4CAD">
            <w:pPr>
              <w:spacing w:after="0" w:line="240" w:lineRule="auto"/>
              <w:jc w:val="center"/>
              <w:rPr>
                <w:rFonts w:ascii="Times New Roman" w:hAnsi="Times New Roman" w:cs="Times New Roman"/>
                <w:sz w:val="12"/>
                <w:szCs w:val="12"/>
              </w:rPr>
            </w:pPr>
            <w:r w:rsidRPr="00CF4CAD">
              <w:rPr>
                <w:rFonts w:ascii="Times New Roman" w:hAnsi="Times New Roman" w:cs="Times New Roman"/>
                <w:sz w:val="12"/>
                <w:szCs w:val="12"/>
              </w:rPr>
              <w:t>11,46</w:t>
            </w:r>
          </w:p>
        </w:tc>
        <w:tc>
          <w:tcPr>
            <w:tcW w:w="977" w:type="pct"/>
            <w:vAlign w:val="center"/>
          </w:tcPr>
          <w:p w:rsidR="00CF4CAD" w:rsidRPr="00CF4CAD" w:rsidRDefault="00CF4CAD" w:rsidP="00CF4CAD">
            <w:pPr>
              <w:spacing w:after="0" w:line="240" w:lineRule="auto"/>
              <w:jc w:val="center"/>
              <w:rPr>
                <w:rFonts w:ascii="Times New Roman" w:hAnsi="Times New Roman" w:cs="Times New Roman"/>
                <w:sz w:val="12"/>
                <w:szCs w:val="12"/>
              </w:rPr>
            </w:pPr>
            <w:r w:rsidRPr="00CF4CAD">
              <w:rPr>
                <w:rFonts w:ascii="Times New Roman" w:hAnsi="Times New Roman" w:cs="Times New Roman"/>
                <w:sz w:val="12"/>
                <w:szCs w:val="12"/>
              </w:rPr>
              <w:t>2257294,39</w:t>
            </w:r>
          </w:p>
        </w:tc>
        <w:tc>
          <w:tcPr>
            <w:tcW w:w="977" w:type="pct"/>
            <w:vAlign w:val="center"/>
          </w:tcPr>
          <w:p w:rsidR="00CF4CAD" w:rsidRPr="00CF4CAD" w:rsidRDefault="00CF4CAD" w:rsidP="00CF4CAD">
            <w:pPr>
              <w:spacing w:after="0" w:line="240" w:lineRule="auto"/>
              <w:jc w:val="center"/>
              <w:rPr>
                <w:rFonts w:ascii="Times New Roman" w:hAnsi="Times New Roman" w:cs="Times New Roman"/>
                <w:sz w:val="12"/>
                <w:szCs w:val="12"/>
              </w:rPr>
            </w:pPr>
            <w:r w:rsidRPr="00CF4CAD">
              <w:rPr>
                <w:rFonts w:ascii="Times New Roman" w:hAnsi="Times New Roman" w:cs="Times New Roman"/>
                <w:sz w:val="12"/>
                <w:szCs w:val="12"/>
              </w:rPr>
              <w:t>446512,94</w:t>
            </w:r>
          </w:p>
        </w:tc>
      </w:tr>
      <w:tr w:rsidR="00CF4CAD" w:rsidRPr="00CF4CAD" w:rsidTr="00CF4CAD">
        <w:tc>
          <w:tcPr>
            <w:tcW w:w="486" w:type="pct"/>
            <w:vAlign w:val="center"/>
          </w:tcPr>
          <w:p w:rsidR="00CF4CAD" w:rsidRPr="00CF4CAD" w:rsidRDefault="00CF4CAD" w:rsidP="00CF4CAD">
            <w:pPr>
              <w:spacing w:after="0" w:line="240" w:lineRule="auto"/>
              <w:jc w:val="center"/>
              <w:rPr>
                <w:rFonts w:ascii="Times New Roman" w:hAnsi="Times New Roman" w:cs="Times New Roman"/>
                <w:sz w:val="12"/>
                <w:szCs w:val="12"/>
              </w:rPr>
            </w:pPr>
            <w:r w:rsidRPr="00CF4CAD">
              <w:rPr>
                <w:rFonts w:ascii="Times New Roman" w:hAnsi="Times New Roman" w:cs="Times New Roman"/>
                <w:sz w:val="12"/>
                <w:szCs w:val="12"/>
              </w:rPr>
              <w:t>12</w:t>
            </w:r>
          </w:p>
        </w:tc>
        <w:tc>
          <w:tcPr>
            <w:tcW w:w="741" w:type="pct"/>
            <w:vAlign w:val="center"/>
          </w:tcPr>
          <w:p w:rsidR="00CF4CAD" w:rsidRPr="00CF4CAD" w:rsidRDefault="00CF4CAD" w:rsidP="00CF4CAD">
            <w:pPr>
              <w:spacing w:after="0" w:line="240" w:lineRule="auto"/>
              <w:jc w:val="center"/>
              <w:rPr>
                <w:rFonts w:ascii="Times New Roman" w:hAnsi="Times New Roman" w:cs="Times New Roman"/>
                <w:sz w:val="12"/>
                <w:szCs w:val="12"/>
              </w:rPr>
            </w:pPr>
            <w:r w:rsidRPr="00CF4CAD">
              <w:rPr>
                <w:rFonts w:ascii="Times New Roman" w:hAnsi="Times New Roman" w:cs="Times New Roman"/>
                <w:sz w:val="12"/>
                <w:szCs w:val="12"/>
              </w:rPr>
              <w:t>19</w:t>
            </w:r>
          </w:p>
        </w:tc>
        <w:tc>
          <w:tcPr>
            <w:tcW w:w="1004" w:type="pct"/>
            <w:vAlign w:val="center"/>
          </w:tcPr>
          <w:p w:rsidR="00CF4CAD" w:rsidRPr="00CF4CAD" w:rsidRDefault="00CF4CAD" w:rsidP="00CF4CAD">
            <w:pPr>
              <w:spacing w:after="0" w:line="240" w:lineRule="auto"/>
              <w:jc w:val="center"/>
              <w:rPr>
                <w:rFonts w:ascii="Times New Roman" w:hAnsi="Times New Roman" w:cs="Times New Roman"/>
                <w:sz w:val="12"/>
                <w:szCs w:val="12"/>
              </w:rPr>
            </w:pPr>
            <w:r w:rsidRPr="00CF4CAD">
              <w:rPr>
                <w:rFonts w:ascii="Times New Roman" w:hAnsi="Times New Roman" w:cs="Times New Roman"/>
                <w:sz w:val="12"/>
                <w:szCs w:val="12"/>
              </w:rPr>
              <w:t>294°2'18"</w:t>
            </w:r>
          </w:p>
        </w:tc>
        <w:tc>
          <w:tcPr>
            <w:tcW w:w="815" w:type="pct"/>
            <w:vAlign w:val="center"/>
          </w:tcPr>
          <w:p w:rsidR="00CF4CAD" w:rsidRPr="00CF4CAD" w:rsidRDefault="00CF4CAD" w:rsidP="00CF4CAD">
            <w:pPr>
              <w:spacing w:after="0" w:line="240" w:lineRule="auto"/>
              <w:jc w:val="center"/>
              <w:rPr>
                <w:rFonts w:ascii="Times New Roman" w:hAnsi="Times New Roman" w:cs="Times New Roman"/>
                <w:sz w:val="12"/>
                <w:szCs w:val="12"/>
              </w:rPr>
            </w:pPr>
            <w:r w:rsidRPr="00CF4CAD">
              <w:rPr>
                <w:rFonts w:ascii="Times New Roman" w:hAnsi="Times New Roman" w:cs="Times New Roman"/>
                <w:sz w:val="12"/>
                <w:szCs w:val="12"/>
              </w:rPr>
              <w:t>5,38</w:t>
            </w:r>
          </w:p>
        </w:tc>
        <w:tc>
          <w:tcPr>
            <w:tcW w:w="977" w:type="pct"/>
            <w:vAlign w:val="center"/>
          </w:tcPr>
          <w:p w:rsidR="00CF4CAD" w:rsidRPr="00CF4CAD" w:rsidRDefault="00CF4CAD" w:rsidP="00CF4CAD">
            <w:pPr>
              <w:spacing w:after="0" w:line="240" w:lineRule="auto"/>
              <w:jc w:val="center"/>
              <w:rPr>
                <w:rFonts w:ascii="Times New Roman" w:hAnsi="Times New Roman" w:cs="Times New Roman"/>
                <w:sz w:val="12"/>
                <w:szCs w:val="12"/>
              </w:rPr>
            </w:pPr>
            <w:r w:rsidRPr="00CF4CAD">
              <w:rPr>
                <w:rFonts w:ascii="Times New Roman" w:hAnsi="Times New Roman" w:cs="Times New Roman"/>
                <w:sz w:val="12"/>
                <w:szCs w:val="12"/>
              </w:rPr>
              <w:t>2257299,06</w:t>
            </w:r>
          </w:p>
        </w:tc>
        <w:tc>
          <w:tcPr>
            <w:tcW w:w="977" w:type="pct"/>
            <w:vAlign w:val="center"/>
          </w:tcPr>
          <w:p w:rsidR="00CF4CAD" w:rsidRPr="00CF4CAD" w:rsidRDefault="00CF4CAD" w:rsidP="00CF4CAD">
            <w:pPr>
              <w:spacing w:after="0" w:line="240" w:lineRule="auto"/>
              <w:jc w:val="center"/>
              <w:rPr>
                <w:rFonts w:ascii="Times New Roman" w:hAnsi="Times New Roman" w:cs="Times New Roman"/>
                <w:sz w:val="12"/>
                <w:szCs w:val="12"/>
              </w:rPr>
            </w:pPr>
            <w:r w:rsidRPr="00CF4CAD">
              <w:rPr>
                <w:rFonts w:ascii="Times New Roman" w:hAnsi="Times New Roman" w:cs="Times New Roman"/>
                <w:sz w:val="12"/>
                <w:szCs w:val="12"/>
              </w:rPr>
              <w:t>446502,48</w:t>
            </w:r>
          </w:p>
        </w:tc>
      </w:tr>
      <w:tr w:rsidR="00CF4CAD" w:rsidRPr="00CF4CAD" w:rsidTr="00CF4CAD">
        <w:tc>
          <w:tcPr>
            <w:tcW w:w="486" w:type="pct"/>
            <w:vAlign w:val="center"/>
          </w:tcPr>
          <w:p w:rsidR="00CF4CAD" w:rsidRPr="00CF4CAD" w:rsidRDefault="00CF4CAD" w:rsidP="00CF4CAD">
            <w:pPr>
              <w:spacing w:after="0" w:line="240" w:lineRule="auto"/>
              <w:jc w:val="center"/>
              <w:rPr>
                <w:rFonts w:ascii="Times New Roman" w:hAnsi="Times New Roman" w:cs="Times New Roman"/>
                <w:sz w:val="12"/>
                <w:szCs w:val="12"/>
              </w:rPr>
            </w:pPr>
            <w:r w:rsidRPr="00CF4CAD">
              <w:rPr>
                <w:rFonts w:ascii="Times New Roman" w:hAnsi="Times New Roman" w:cs="Times New Roman"/>
                <w:sz w:val="12"/>
                <w:szCs w:val="12"/>
              </w:rPr>
              <w:t>13</w:t>
            </w:r>
          </w:p>
        </w:tc>
        <w:tc>
          <w:tcPr>
            <w:tcW w:w="741" w:type="pct"/>
            <w:vAlign w:val="center"/>
          </w:tcPr>
          <w:p w:rsidR="00CF4CAD" w:rsidRPr="00CF4CAD" w:rsidRDefault="00CF4CAD" w:rsidP="00CF4CAD">
            <w:pPr>
              <w:spacing w:after="0" w:line="240" w:lineRule="auto"/>
              <w:jc w:val="center"/>
              <w:rPr>
                <w:rFonts w:ascii="Times New Roman" w:hAnsi="Times New Roman" w:cs="Times New Roman"/>
                <w:sz w:val="12"/>
                <w:szCs w:val="12"/>
              </w:rPr>
            </w:pPr>
            <w:r w:rsidRPr="00CF4CAD">
              <w:rPr>
                <w:rFonts w:ascii="Times New Roman" w:hAnsi="Times New Roman" w:cs="Times New Roman"/>
                <w:sz w:val="12"/>
                <w:szCs w:val="12"/>
              </w:rPr>
              <w:t>20</w:t>
            </w:r>
          </w:p>
        </w:tc>
        <w:tc>
          <w:tcPr>
            <w:tcW w:w="1004" w:type="pct"/>
            <w:vAlign w:val="center"/>
          </w:tcPr>
          <w:p w:rsidR="00CF4CAD" w:rsidRPr="00CF4CAD" w:rsidRDefault="00CF4CAD" w:rsidP="00CF4CAD">
            <w:pPr>
              <w:spacing w:after="0" w:line="240" w:lineRule="auto"/>
              <w:jc w:val="center"/>
              <w:rPr>
                <w:rFonts w:ascii="Times New Roman" w:hAnsi="Times New Roman" w:cs="Times New Roman"/>
                <w:sz w:val="12"/>
                <w:szCs w:val="12"/>
              </w:rPr>
            </w:pPr>
            <w:r w:rsidRPr="00CF4CAD">
              <w:rPr>
                <w:rFonts w:ascii="Times New Roman" w:hAnsi="Times New Roman" w:cs="Times New Roman"/>
                <w:sz w:val="12"/>
                <w:szCs w:val="12"/>
              </w:rPr>
              <w:t>294°31'22"</w:t>
            </w:r>
          </w:p>
        </w:tc>
        <w:tc>
          <w:tcPr>
            <w:tcW w:w="815" w:type="pct"/>
            <w:vAlign w:val="center"/>
          </w:tcPr>
          <w:p w:rsidR="00CF4CAD" w:rsidRPr="00CF4CAD" w:rsidRDefault="00CF4CAD" w:rsidP="00CF4CAD">
            <w:pPr>
              <w:spacing w:after="0" w:line="240" w:lineRule="auto"/>
              <w:jc w:val="center"/>
              <w:rPr>
                <w:rFonts w:ascii="Times New Roman" w:hAnsi="Times New Roman" w:cs="Times New Roman"/>
                <w:sz w:val="12"/>
                <w:szCs w:val="12"/>
              </w:rPr>
            </w:pPr>
            <w:r w:rsidRPr="00CF4CAD">
              <w:rPr>
                <w:rFonts w:ascii="Times New Roman" w:hAnsi="Times New Roman" w:cs="Times New Roman"/>
                <w:sz w:val="12"/>
                <w:szCs w:val="12"/>
              </w:rPr>
              <w:t>6,02</w:t>
            </w:r>
          </w:p>
        </w:tc>
        <w:tc>
          <w:tcPr>
            <w:tcW w:w="977" w:type="pct"/>
            <w:vAlign w:val="center"/>
          </w:tcPr>
          <w:p w:rsidR="00CF4CAD" w:rsidRPr="00CF4CAD" w:rsidRDefault="00CF4CAD" w:rsidP="00CF4CAD">
            <w:pPr>
              <w:spacing w:after="0" w:line="240" w:lineRule="auto"/>
              <w:jc w:val="center"/>
              <w:rPr>
                <w:rFonts w:ascii="Times New Roman" w:hAnsi="Times New Roman" w:cs="Times New Roman"/>
                <w:sz w:val="12"/>
                <w:szCs w:val="12"/>
              </w:rPr>
            </w:pPr>
            <w:r w:rsidRPr="00CF4CAD">
              <w:rPr>
                <w:rFonts w:ascii="Times New Roman" w:hAnsi="Times New Roman" w:cs="Times New Roman"/>
                <w:sz w:val="12"/>
                <w:szCs w:val="12"/>
              </w:rPr>
              <w:t>2257301,25</w:t>
            </w:r>
          </w:p>
        </w:tc>
        <w:tc>
          <w:tcPr>
            <w:tcW w:w="977" w:type="pct"/>
            <w:vAlign w:val="center"/>
          </w:tcPr>
          <w:p w:rsidR="00CF4CAD" w:rsidRPr="00CF4CAD" w:rsidRDefault="00CF4CAD" w:rsidP="00CF4CAD">
            <w:pPr>
              <w:spacing w:after="0" w:line="240" w:lineRule="auto"/>
              <w:jc w:val="center"/>
              <w:rPr>
                <w:rFonts w:ascii="Times New Roman" w:hAnsi="Times New Roman" w:cs="Times New Roman"/>
                <w:sz w:val="12"/>
                <w:szCs w:val="12"/>
              </w:rPr>
            </w:pPr>
            <w:r w:rsidRPr="00CF4CAD">
              <w:rPr>
                <w:rFonts w:ascii="Times New Roman" w:hAnsi="Times New Roman" w:cs="Times New Roman"/>
                <w:sz w:val="12"/>
                <w:szCs w:val="12"/>
              </w:rPr>
              <w:t>446497,57</w:t>
            </w:r>
          </w:p>
        </w:tc>
      </w:tr>
      <w:tr w:rsidR="00CF4CAD" w:rsidRPr="00CF4CAD" w:rsidTr="00CF4CAD">
        <w:tc>
          <w:tcPr>
            <w:tcW w:w="486" w:type="pct"/>
            <w:vAlign w:val="center"/>
          </w:tcPr>
          <w:p w:rsidR="00CF4CAD" w:rsidRPr="00CF4CAD" w:rsidRDefault="00CF4CAD" w:rsidP="00CF4CAD">
            <w:pPr>
              <w:spacing w:after="0" w:line="240" w:lineRule="auto"/>
              <w:jc w:val="center"/>
              <w:rPr>
                <w:rFonts w:ascii="Times New Roman" w:hAnsi="Times New Roman" w:cs="Times New Roman"/>
                <w:sz w:val="12"/>
                <w:szCs w:val="12"/>
              </w:rPr>
            </w:pPr>
            <w:r w:rsidRPr="00CF4CAD">
              <w:rPr>
                <w:rFonts w:ascii="Times New Roman" w:hAnsi="Times New Roman" w:cs="Times New Roman"/>
                <w:sz w:val="12"/>
                <w:szCs w:val="12"/>
              </w:rPr>
              <w:t>14</w:t>
            </w:r>
          </w:p>
        </w:tc>
        <w:tc>
          <w:tcPr>
            <w:tcW w:w="741" w:type="pct"/>
            <w:vAlign w:val="center"/>
          </w:tcPr>
          <w:p w:rsidR="00CF4CAD" w:rsidRPr="00CF4CAD" w:rsidRDefault="00CF4CAD" w:rsidP="00CF4CAD">
            <w:pPr>
              <w:spacing w:after="0" w:line="240" w:lineRule="auto"/>
              <w:jc w:val="center"/>
              <w:rPr>
                <w:rFonts w:ascii="Times New Roman" w:hAnsi="Times New Roman" w:cs="Times New Roman"/>
                <w:sz w:val="12"/>
                <w:szCs w:val="12"/>
              </w:rPr>
            </w:pPr>
            <w:r w:rsidRPr="00CF4CAD">
              <w:rPr>
                <w:rFonts w:ascii="Times New Roman" w:hAnsi="Times New Roman" w:cs="Times New Roman"/>
                <w:sz w:val="12"/>
                <w:szCs w:val="12"/>
              </w:rPr>
              <w:t>21</w:t>
            </w:r>
          </w:p>
        </w:tc>
        <w:tc>
          <w:tcPr>
            <w:tcW w:w="1004" w:type="pct"/>
            <w:vAlign w:val="center"/>
          </w:tcPr>
          <w:p w:rsidR="00CF4CAD" w:rsidRPr="00CF4CAD" w:rsidRDefault="00CF4CAD" w:rsidP="00CF4CAD">
            <w:pPr>
              <w:spacing w:after="0" w:line="240" w:lineRule="auto"/>
              <w:jc w:val="center"/>
              <w:rPr>
                <w:rFonts w:ascii="Times New Roman" w:hAnsi="Times New Roman" w:cs="Times New Roman"/>
                <w:sz w:val="12"/>
                <w:szCs w:val="12"/>
              </w:rPr>
            </w:pPr>
            <w:r w:rsidRPr="00CF4CAD">
              <w:rPr>
                <w:rFonts w:ascii="Times New Roman" w:hAnsi="Times New Roman" w:cs="Times New Roman"/>
                <w:sz w:val="12"/>
                <w:szCs w:val="12"/>
              </w:rPr>
              <w:t>293°32'27"</w:t>
            </w:r>
          </w:p>
        </w:tc>
        <w:tc>
          <w:tcPr>
            <w:tcW w:w="815" w:type="pct"/>
            <w:vAlign w:val="center"/>
          </w:tcPr>
          <w:p w:rsidR="00CF4CAD" w:rsidRPr="00CF4CAD" w:rsidRDefault="00CF4CAD" w:rsidP="00CF4CAD">
            <w:pPr>
              <w:spacing w:after="0" w:line="240" w:lineRule="auto"/>
              <w:jc w:val="center"/>
              <w:rPr>
                <w:rFonts w:ascii="Times New Roman" w:hAnsi="Times New Roman" w:cs="Times New Roman"/>
                <w:sz w:val="12"/>
                <w:szCs w:val="12"/>
              </w:rPr>
            </w:pPr>
            <w:r w:rsidRPr="00CF4CAD">
              <w:rPr>
                <w:rFonts w:ascii="Times New Roman" w:hAnsi="Times New Roman" w:cs="Times New Roman"/>
                <w:sz w:val="12"/>
                <w:szCs w:val="12"/>
              </w:rPr>
              <w:t>5,93</w:t>
            </w:r>
          </w:p>
        </w:tc>
        <w:tc>
          <w:tcPr>
            <w:tcW w:w="977" w:type="pct"/>
            <w:vAlign w:val="center"/>
          </w:tcPr>
          <w:p w:rsidR="00CF4CAD" w:rsidRPr="00CF4CAD" w:rsidRDefault="00CF4CAD" w:rsidP="00CF4CAD">
            <w:pPr>
              <w:spacing w:after="0" w:line="240" w:lineRule="auto"/>
              <w:jc w:val="center"/>
              <w:rPr>
                <w:rFonts w:ascii="Times New Roman" w:hAnsi="Times New Roman" w:cs="Times New Roman"/>
                <w:sz w:val="12"/>
                <w:szCs w:val="12"/>
              </w:rPr>
            </w:pPr>
            <w:r w:rsidRPr="00CF4CAD">
              <w:rPr>
                <w:rFonts w:ascii="Times New Roman" w:hAnsi="Times New Roman" w:cs="Times New Roman"/>
                <w:sz w:val="12"/>
                <w:szCs w:val="12"/>
              </w:rPr>
              <w:t>2257303,75</w:t>
            </w:r>
          </w:p>
        </w:tc>
        <w:tc>
          <w:tcPr>
            <w:tcW w:w="977" w:type="pct"/>
            <w:vAlign w:val="center"/>
          </w:tcPr>
          <w:p w:rsidR="00CF4CAD" w:rsidRPr="00CF4CAD" w:rsidRDefault="00CF4CAD" w:rsidP="00CF4CAD">
            <w:pPr>
              <w:spacing w:after="0" w:line="240" w:lineRule="auto"/>
              <w:jc w:val="center"/>
              <w:rPr>
                <w:rFonts w:ascii="Times New Roman" w:hAnsi="Times New Roman" w:cs="Times New Roman"/>
                <w:sz w:val="12"/>
                <w:szCs w:val="12"/>
              </w:rPr>
            </w:pPr>
            <w:r w:rsidRPr="00CF4CAD">
              <w:rPr>
                <w:rFonts w:ascii="Times New Roman" w:hAnsi="Times New Roman" w:cs="Times New Roman"/>
                <w:sz w:val="12"/>
                <w:szCs w:val="12"/>
              </w:rPr>
              <w:t>446492,09</w:t>
            </w:r>
          </w:p>
        </w:tc>
      </w:tr>
      <w:tr w:rsidR="00CF4CAD" w:rsidRPr="00CF4CAD" w:rsidTr="00CF4CAD">
        <w:tc>
          <w:tcPr>
            <w:tcW w:w="486" w:type="pct"/>
            <w:vAlign w:val="center"/>
          </w:tcPr>
          <w:p w:rsidR="00CF4CAD" w:rsidRPr="00CF4CAD" w:rsidRDefault="00CF4CAD" w:rsidP="00CF4CAD">
            <w:pPr>
              <w:spacing w:after="0" w:line="240" w:lineRule="auto"/>
              <w:jc w:val="center"/>
              <w:rPr>
                <w:rFonts w:ascii="Times New Roman" w:hAnsi="Times New Roman" w:cs="Times New Roman"/>
                <w:sz w:val="12"/>
                <w:szCs w:val="12"/>
              </w:rPr>
            </w:pPr>
            <w:r w:rsidRPr="00CF4CAD">
              <w:rPr>
                <w:rFonts w:ascii="Times New Roman" w:hAnsi="Times New Roman" w:cs="Times New Roman"/>
                <w:sz w:val="12"/>
                <w:szCs w:val="12"/>
              </w:rPr>
              <w:t>15</w:t>
            </w:r>
          </w:p>
        </w:tc>
        <w:tc>
          <w:tcPr>
            <w:tcW w:w="741" w:type="pct"/>
            <w:vAlign w:val="center"/>
          </w:tcPr>
          <w:p w:rsidR="00CF4CAD" w:rsidRPr="00CF4CAD" w:rsidRDefault="00CF4CAD" w:rsidP="00CF4CAD">
            <w:pPr>
              <w:spacing w:after="0" w:line="240" w:lineRule="auto"/>
              <w:jc w:val="center"/>
              <w:rPr>
                <w:rFonts w:ascii="Times New Roman" w:hAnsi="Times New Roman" w:cs="Times New Roman"/>
                <w:sz w:val="12"/>
                <w:szCs w:val="12"/>
              </w:rPr>
            </w:pPr>
            <w:r w:rsidRPr="00CF4CAD">
              <w:rPr>
                <w:rFonts w:ascii="Times New Roman" w:hAnsi="Times New Roman" w:cs="Times New Roman"/>
                <w:sz w:val="12"/>
                <w:szCs w:val="12"/>
              </w:rPr>
              <w:t>22</w:t>
            </w:r>
          </w:p>
        </w:tc>
        <w:tc>
          <w:tcPr>
            <w:tcW w:w="1004" w:type="pct"/>
            <w:vAlign w:val="center"/>
          </w:tcPr>
          <w:p w:rsidR="00CF4CAD" w:rsidRPr="00CF4CAD" w:rsidRDefault="00CF4CAD" w:rsidP="00CF4CAD">
            <w:pPr>
              <w:spacing w:after="0" w:line="240" w:lineRule="auto"/>
              <w:jc w:val="center"/>
              <w:rPr>
                <w:rFonts w:ascii="Times New Roman" w:hAnsi="Times New Roman" w:cs="Times New Roman"/>
                <w:sz w:val="12"/>
                <w:szCs w:val="12"/>
              </w:rPr>
            </w:pPr>
            <w:r w:rsidRPr="00CF4CAD">
              <w:rPr>
                <w:rFonts w:ascii="Times New Roman" w:hAnsi="Times New Roman" w:cs="Times New Roman"/>
                <w:sz w:val="12"/>
                <w:szCs w:val="12"/>
              </w:rPr>
              <w:t>296°46'30"</w:t>
            </w:r>
          </w:p>
        </w:tc>
        <w:tc>
          <w:tcPr>
            <w:tcW w:w="815" w:type="pct"/>
            <w:vAlign w:val="center"/>
          </w:tcPr>
          <w:p w:rsidR="00CF4CAD" w:rsidRPr="00CF4CAD" w:rsidRDefault="00CF4CAD" w:rsidP="00CF4CAD">
            <w:pPr>
              <w:spacing w:after="0" w:line="240" w:lineRule="auto"/>
              <w:jc w:val="center"/>
              <w:rPr>
                <w:rFonts w:ascii="Times New Roman" w:hAnsi="Times New Roman" w:cs="Times New Roman"/>
                <w:sz w:val="12"/>
                <w:szCs w:val="12"/>
              </w:rPr>
            </w:pPr>
            <w:r w:rsidRPr="00CF4CAD">
              <w:rPr>
                <w:rFonts w:ascii="Times New Roman" w:hAnsi="Times New Roman" w:cs="Times New Roman"/>
                <w:sz w:val="12"/>
                <w:szCs w:val="12"/>
              </w:rPr>
              <w:t>4,88</w:t>
            </w:r>
          </w:p>
        </w:tc>
        <w:tc>
          <w:tcPr>
            <w:tcW w:w="977" w:type="pct"/>
            <w:vAlign w:val="center"/>
          </w:tcPr>
          <w:p w:rsidR="00CF4CAD" w:rsidRPr="00CF4CAD" w:rsidRDefault="00CF4CAD" w:rsidP="00CF4CAD">
            <w:pPr>
              <w:spacing w:after="0" w:line="240" w:lineRule="auto"/>
              <w:jc w:val="center"/>
              <w:rPr>
                <w:rFonts w:ascii="Times New Roman" w:hAnsi="Times New Roman" w:cs="Times New Roman"/>
                <w:sz w:val="12"/>
                <w:szCs w:val="12"/>
              </w:rPr>
            </w:pPr>
            <w:r w:rsidRPr="00CF4CAD">
              <w:rPr>
                <w:rFonts w:ascii="Times New Roman" w:hAnsi="Times New Roman" w:cs="Times New Roman"/>
                <w:sz w:val="12"/>
                <w:szCs w:val="12"/>
              </w:rPr>
              <w:t>2257306,12</w:t>
            </w:r>
          </w:p>
        </w:tc>
        <w:tc>
          <w:tcPr>
            <w:tcW w:w="977" w:type="pct"/>
            <w:vAlign w:val="center"/>
          </w:tcPr>
          <w:p w:rsidR="00CF4CAD" w:rsidRPr="00CF4CAD" w:rsidRDefault="00CF4CAD" w:rsidP="00CF4CAD">
            <w:pPr>
              <w:spacing w:after="0" w:line="240" w:lineRule="auto"/>
              <w:jc w:val="center"/>
              <w:rPr>
                <w:rFonts w:ascii="Times New Roman" w:hAnsi="Times New Roman" w:cs="Times New Roman"/>
                <w:sz w:val="12"/>
                <w:szCs w:val="12"/>
              </w:rPr>
            </w:pPr>
            <w:r w:rsidRPr="00CF4CAD">
              <w:rPr>
                <w:rFonts w:ascii="Times New Roman" w:hAnsi="Times New Roman" w:cs="Times New Roman"/>
                <w:sz w:val="12"/>
                <w:szCs w:val="12"/>
              </w:rPr>
              <w:t>446486,65</w:t>
            </w:r>
          </w:p>
        </w:tc>
      </w:tr>
      <w:tr w:rsidR="00CF4CAD" w:rsidRPr="00CF4CAD" w:rsidTr="00CF4CAD">
        <w:tc>
          <w:tcPr>
            <w:tcW w:w="486" w:type="pct"/>
            <w:vAlign w:val="center"/>
          </w:tcPr>
          <w:p w:rsidR="00CF4CAD" w:rsidRPr="00CF4CAD" w:rsidRDefault="00CF4CAD" w:rsidP="00CF4CAD">
            <w:pPr>
              <w:spacing w:after="0" w:line="240" w:lineRule="auto"/>
              <w:jc w:val="center"/>
              <w:rPr>
                <w:rFonts w:ascii="Times New Roman" w:hAnsi="Times New Roman" w:cs="Times New Roman"/>
                <w:sz w:val="12"/>
                <w:szCs w:val="12"/>
              </w:rPr>
            </w:pPr>
            <w:r w:rsidRPr="00CF4CAD">
              <w:rPr>
                <w:rFonts w:ascii="Times New Roman" w:hAnsi="Times New Roman" w:cs="Times New Roman"/>
                <w:sz w:val="12"/>
                <w:szCs w:val="12"/>
              </w:rPr>
              <w:t>16</w:t>
            </w:r>
          </w:p>
        </w:tc>
        <w:tc>
          <w:tcPr>
            <w:tcW w:w="741" w:type="pct"/>
            <w:vAlign w:val="center"/>
          </w:tcPr>
          <w:p w:rsidR="00CF4CAD" w:rsidRPr="00CF4CAD" w:rsidRDefault="00CF4CAD" w:rsidP="00CF4CAD">
            <w:pPr>
              <w:spacing w:after="0" w:line="240" w:lineRule="auto"/>
              <w:jc w:val="center"/>
              <w:rPr>
                <w:rFonts w:ascii="Times New Roman" w:hAnsi="Times New Roman" w:cs="Times New Roman"/>
                <w:sz w:val="12"/>
                <w:szCs w:val="12"/>
              </w:rPr>
            </w:pPr>
            <w:r w:rsidRPr="00CF4CAD">
              <w:rPr>
                <w:rFonts w:ascii="Times New Roman" w:hAnsi="Times New Roman" w:cs="Times New Roman"/>
                <w:sz w:val="12"/>
                <w:szCs w:val="12"/>
              </w:rPr>
              <w:t>23</w:t>
            </w:r>
          </w:p>
        </w:tc>
        <w:tc>
          <w:tcPr>
            <w:tcW w:w="1004" w:type="pct"/>
            <w:vAlign w:val="center"/>
          </w:tcPr>
          <w:p w:rsidR="00CF4CAD" w:rsidRPr="00CF4CAD" w:rsidRDefault="00CF4CAD" w:rsidP="00CF4CAD">
            <w:pPr>
              <w:spacing w:after="0" w:line="240" w:lineRule="auto"/>
              <w:jc w:val="center"/>
              <w:rPr>
                <w:rFonts w:ascii="Times New Roman" w:hAnsi="Times New Roman" w:cs="Times New Roman"/>
                <w:sz w:val="12"/>
                <w:szCs w:val="12"/>
              </w:rPr>
            </w:pPr>
            <w:r w:rsidRPr="00CF4CAD">
              <w:rPr>
                <w:rFonts w:ascii="Times New Roman" w:hAnsi="Times New Roman" w:cs="Times New Roman"/>
                <w:sz w:val="12"/>
                <w:szCs w:val="12"/>
              </w:rPr>
              <w:t>295°57'38"</w:t>
            </w:r>
          </w:p>
        </w:tc>
        <w:tc>
          <w:tcPr>
            <w:tcW w:w="815" w:type="pct"/>
            <w:vAlign w:val="center"/>
          </w:tcPr>
          <w:p w:rsidR="00CF4CAD" w:rsidRPr="00CF4CAD" w:rsidRDefault="00CF4CAD" w:rsidP="00CF4CAD">
            <w:pPr>
              <w:spacing w:after="0" w:line="240" w:lineRule="auto"/>
              <w:jc w:val="center"/>
              <w:rPr>
                <w:rFonts w:ascii="Times New Roman" w:hAnsi="Times New Roman" w:cs="Times New Roman"/>
                <w:sz w:val="12"/>
                <w:szCs w:val="12"/>
              </w:rPr>
            </w:pPr>
            <w:r w:rsidRPr="00CF4CAD">
              <w:rPr>
                <w:rFonts w:ascii="Times New Roman" w:hAnsi="Times New Roman" w:cs="Times New Roman"/>
                <w:sz w:val="12"/>
                <w:szCs w:val="12"/>
              </w:rPr>
              <w:t>3,81</w:t>
            </w:r>
          </w:p>
        </w:tc>
        <w:tc>
          <w:tcPr>
            <w:tcW w:w="977" w:type="pct"/>
            <w:vAlign w:val="center"/>
          </w:tcPr>
          <w:p w:rsidR="00CF4CAD" w:rsidRPr="00CF4CAD" w:rsidRDefault="00CF4CAD" w:rsidP="00CF4CAD">
            <w:pPr>
              <w:spacing w:after="0" w:line="240" w:lineRule="auto"/>
              <w:jc w:val="center"/>
              <w:rPr>
                <w:rFonts w:ascii="Times New Roman" w:hAnsi="Times New Roman" w:cs="Times New Roman"/>
                <w:sz w:val="12"/>
                <w:szCs w:val="12"/>
              </w:rPr>
            </w:pPr>
            <w:r w:rsidRPr="00CF4CAD">
              <w:rPr>
                <w:rFonts w:ascii="Times New Roman" w:hAnsi="Times New Roman" w:cs="Times New Roman"/>
                <w:sz w:val="12"/>
                <w:szCs w:val="12"/>
              </w:rPr>
              <w:t>2257308,32</w:t>
            </w:r>
          </w:p>
        </w:tc>
        <w:tc>
          <w:tcPr>
            <w:tcW w:w="977" w:type="pct"/>
            <w:vAlign w:val="center"/>
          </w:tcPr>
          <w:p w:rsidR="00CF4CAD" w:rsidRPr="00CF4CAD" w:rsidRDefault="00CF4CAD" w:rsidP="00CF4CAD">
            <w:pPr>
              <w:spacing w:after="0" w:line="240" w:lineRule="auto"/>
              <w:jc w:val="center"/>
              <w:rPr>
                <w:rFonts w:ascii="Times New Roman" w:hAnsi="Times New Roman" w:cs="Times New Roman"/>
                <w:sz w:val="12"/>
                <w:szCs w:val="12"/>
              </w:rPr>
            </w:pPr>
            <w:r w:rsidRPr="00CF4CAD">
              <w:rPr>
                <w:rFonts w:ascii="Times New Roman" w:hAnsi="Times New Roman" w:cs="Times New Roman"/>
                <w:sz w:val="12"/>
                <w:szCs w:val="12"/>
              </w:rPr>
              <w:t>446482,29</w:t>
            </w:r>
          </w:p>
        </w:tc>
      </w:tr>
      <w:tr w:rsidR="00CF4CAD" w:rsidRPr="00CF4CAD" w:rsidTr="00CF4CAD">
        <w:tc>
          <w:tcPr>
            <w:tcW w:w="486" w:type="pct"/>
            <w:vAlign w:val="center"/>
          </w:tcPr>
          <w:p w:rsidR="00CF4CAD" w:rsidRPr="00CF4CAD" w:rsidRDefault="00CF4CAD" w:rsidP="00CF4CAD">
            <w:pPr>
              <w:spacing w:after="0" w:line="240" w:lineRule="auto"/>
              <w:jc w:val="center"/>
              <w:rPr>
                <w:rFonts w:ascii="Times New Roman" w:hAnsi="Times New Roman" w:cs="Times New Roman"/>
                <w:sz w:val="12"/>
                <w:szCs w:val="12"/>
              </w:rPr>
            </w:pPr>
            <w:r w:rsidRPr="00CF4CAD">
              <w:rPr>
                <w:rFonts w:ascii="Times New Roman" w:hAnsi="Times New Roman" w:cs="Times New Roman"/>
                <w:sz w:val="12"/>
                <w:szCs w:val="12"/>
              </w:rPr>
              <w:t>17</w:t>
            </w:r>
          </w:p>
        </w:tc>
        <w:tc>
          <w:tcPr>
            <w:tcW w:w="741" w:type="pct"/>
            <w:vAlign w:val="center"/>
          </w:tcPr>
          <w:p w:rsidR="00CF4CAD" w:rsidRPr="00CF4CAD" w:rsidRDefault="00CF4CAD" w:rsidP="00CF4CAD">
            <w:pPr>
              <w:spacing w:after="0" w:line="240" w:lineRule="auto"/>
              <w:jc w:val="center"/>
              <w:rPr>
                <w:rFonts w:ascii="Times New Roman" w:hAnsi="Times New Roman" w:cs="Times New Roman"/>
                <w:sz w:val="12"/>
                <w:szCs w:val="12"/>
              </w:rPr>
            </w:pPr>
            <w:r w:rsidRPr="00CF4CAD">
              <w:rPr>
                <w:rFonts w:ascii="Times New Roman" w:hAnsi="Times New Roman" w:cs="Times New Roman"/>
                <w:sz w:val="12"/>
                <w:szCs w:val="12"/>
              </w:rPr>
              <w:t>24</w:t>
            </w:r>
          </w:p>
        </w:tc>
        <w:tc>
          <w:tcPr>
            <w:tcW w:w="1004" w:type="pct"/>
            <w:vAlign w:val="center"/>
          </w:tcPr>
          <w:p w:rsidR="00CF4CAD" w:rsidRPr="00CF4CAD" w:rsidRDefault="00CF4CAD" w:rsidP="00CF4CAD">
            <w:pPr>
              <w:spacing w:after="0" w:line="240" w:lineRule="auto"/>
              <w:jc w:val="center"/>
              <w:rPr>
                <w:rFonts w:ascii="Times New Roman" w:hAnsi="Times New Roman" w:cs="Times New Roman"/>
                <w:sz w:val="12"/>
                <w:szCs w:val="12"/>
              </w:rPr>
            </w:pPr>
            <w:r w:rsidRPr="00CF4CAD">
              <w:rPr>
                <w:rFonts w:ascii="Times New Roman" w:hAnsi="Times New Roman" w:cs="Times New Roman"/>
                <w:sz w:val="12"/>
                <w:szCs w:val="12"/>
              </w:rPr>
              <w:t>295°51'59"</w:t>
            </w:r>
          </w:p>
        </w:tc>
        <w:tc>
          <w:tcPr>
            <w:tcW w:w="815" w:type="pct"/>
            <w:vAlign w:val="center"/>
          </w:tcPr>
          <w:p w:rsidR="00CF4CAD" w:rsidRPr="00CF4CAD" w:rsidRDefault="00CF4CAD" w:rsidP="00CF4CAD">
            <w:pPr>
              <w:spacing w:after="0" w:line="240" w:lineRule="auto"/>
              <w:jc w:val="center"/>
              <w:rPr>
                <w:rFonts w:ascii="Times New Roman" w:hAnsi="Times New Roman" w:cs="Times New Roman"/>
                <w:sz w:val="12"/>
                <w:szCs w:val="12"/>
              </w:rPr>
            </w:pPr>
            <w:r w:rsidRPr="00CF4CAD">
              <w:rPr>
                <w:rFonts w:ascii="Times New Roman" w:hAnsi="Times New Roman" w:cs="Times New Roman"/>
                <w:sz w:val="12"/>
                <w:szCs w:val="12"/>
              </w:rPr>
              <w:t>8,44</w:t>
            </w:r>
          </w:p>
        </w:tc>
        <w:tc>
          <w:tcPr>
            <w:tcW w:w="977" w:type="pct"/>
            <w:vAlign w:val="center"/>
          </w:tcPr>
          <w:p w:rsidR="00CF4CAD" w:rsidRPr="00CF4CAD" w:rsidRDefault="00CF4CAD" w:rsidP="00CF4CAD">
            <w:pPr>
              <w:spacing w:after="0" w:line="240" w:lineRule="auto"/>
              <w:jc w:val="center"/>
              <w:rPr>
                <w:rFonts w:ascii="Times New Roman" w:hAnsi="Times New Roman" w:cs="Times New Roman"/>
                <w:sz w:val="12"/>
                <w:szCs w:val="12"/>
              </w:rPr>
            </w:pPr>
            <w:r w:rsidRPr="00CF4CAD">
              <w:rPr>
                <w:rFonts w:ascii="Times New Roman" w:hAnsi="Times New Roman" w:cs="Times New Roman"/>
                <w:sz w:val="12"/>
                <w:szCs w:val="12"/>
              </w:rPr>
              <w:t>2257309,99</w:t>
            </w:r>
          </w:p>
        </w:tc>
        <w:tc>
          <w:tcPr>
            <w:tcW w:w="977" w:type="pct"/>
            <w:vAlign w:val="center"/>
          </w:tcPr>
          <w:p w:rsidR="00CF4CAD" w:rsidRPr="00CF4CAD" w:rsidRDefault="00CF4CAD" w:rsidP="00CF4CAD">
            <w:pPr>
              <w:spacing w:after="0" w:line="240" w:lineRule="auto"/>
              <w:jc w:val="center"/>
              <w:rPr>
                <w:rFonts w:ascii="Times New Roman" w:hAnsi="Times New Roman" w:cs="Times New Roman"/>
                <w:sz w:val="12"/>
                <w:szCs w:val="12"/>
              </w:rPr>
            </w:pPr>
            <w:r w:rsidRPr="00CF4CAD">
              <w:rPr>
                <w:rFonts w:ascii="Times New Roman" w:hAnsi="Times New Roman" w:cs="Times New Roman"/>
                <w:sz w:val="12"/>
                <w:szCs w:val="12"/>
              </w:rPr>
              <w:t>446478,86</w:t>
            </w:r>
          </w:p>
        </w:tc>
      </w:tr>
      <w:tr w:rsidR="00CF4CAD" w:rsidRPr="00CF4CAD" w:rsidTr="00CF4CAD">
        <w:tc>
          <w:tcPr>
            <w:tcW w:w="486" w:type="pct"/>
            <w:vAlign w:val="center"/>
          </w:tcPr>
          <w:p w:rsidR="00CF4CAD" w:rsidRPr="00CF4CAD" w:rsidRDefault="00CF4CAD" w:rsidP="00CF4CAD">
            <w:pPr>
              <w:spacing w:after="0" w:line="240" w:lineRule="auto"/>
              <w:jc w:val="center"/>
              <w:rPr>
                <w:rFonts w:ascii="Times New Roman" w:hAnsi="Times New Roman" w:cs="Times New Roman"/>
                <w:sz w:val="12"/>
                <w:szCs w:val="12"/>
              </w:rPr>
            </w:pPr>
            <w:r w:rsidRPr="00CF4CAD">
              <w:rPr>
                <w:rFonts w:ascii="Times New Roman" w:hAnsi="Times New Roman" w:cs="Times New Roman"/>
                <w:sz w:val="12"/>
                <w:szCs w:val="12"/>
              </w:rPr>
              <w:t>18</w:t>
            </w:r>
          </w:p>
        </w:tc>
        <w:tc>
          <w:tcPr>
            <w:tcW w:w="741" w:type="pct"/>
            <w:vAlign w:val="center"/>
          </w:tcPr>
          <w:p w:rsidR="00CF4CAD" w:rsidRPr="00CF4CAD" w:rsidRDefault="00CF4CAD" w:rsidP="00CF4CAD">
            <w:pPr>
              <w:spacing w:after="0" w:line="240" w:lineRule="auto"/>
              <w:jc w:val="center"/>
              <w:rPr>
                <w:rFonts w:ascii="Times New Roman" w:hAnsi="Times New Roman" w:cs="Times New Roman"/>
                <w:sz w:val="12"/>
                <w:szCs w:val="12"/>
              </w:rPr>
            </w:pPr>
            <w:r w:rsidRPr="00CF4CAD">
              <w:rPr>
                <w:rFonts w:ascii="Times New Roman" w:hAnsi="Times New Roman" w:cs="Times New Roman"/>
                <w:sz w:val="12"/>
                <w:szCs w:val="12"/>
              </w:rPr>
              <w:t>25</w:t>
            </w:r>
          </w:p>
        </w:tc>
        <w:tc>
          <w:tcPr>
            <w:tcW w:w="1004" w:type="pct"/>
            <w:vAlign w:val="center"/>
          </w:tcPr>
          <w:p w:rsidR="00CF4CAD" w:rsidRPr="00CF4CAD" w:rsidRDefault="00CF4CAD" w:rsidP="00CF4CAD">
            <w:pPr>
              <w:spacing w:after="0" w:line="240" w:lineRule="auto"/>
              <w:jc w:val="center"/>
              <w:rPr>
                <w:rFonts w:ascii="Times New Roman" w:hAnsi="Times New Roman" w:cs="Times New Roman"/>
                <w:sz w:val="12"/>
                <w:szCs w:val="12"/>
              </w:rPr>
            </w:pPr>
            <w:r w:rsidRPr="00CF4CAD">
              <w:rPr>
                <w:rFonts w:ascii="Times New Roman" w:hAnsi="Times New Roman" w:cs="Times New Roman"/>
                <w:sz w:val="12"/>
                <w:szCs w:val="12"/>
              </w:rPr>
              <w:t>203°39'36"</w:t>
            </w:r>
          </w:p>
        </w:tc>
        <w:tc>
          <w:tcPr>
            <w:tcW w:w="815" w:type="pct"/>
            <w:vAlign w:val="center"/>
          </w:tcPr>
          <w:p w:rsidR="00CF4CAD" w:rsidRPr="00CF4CAD" w:rsidRDefault="00CF4CAD" w:rsidP="00CF4CAD">
            <w:pPr>
              <w:spacing w:after="0" w:line="240" w:lineRule="auto"/>
              <w:jc w:val="center"/>
              <w:rPr>
                <w:rFonts w:ascii="Times New Roman" w:hAnsi="Times New Roman" w:cs="Times New Roman"/>
                <w:sz w:val="12"/>
                <w:szCs w:val="12"/>
              </w:rPr>
            </w:pPr>
            <w:r w:rsidRPr="00CF4CAD">
              <w:rPr>
                <w:rFonts w:ascii="Times New Roman" w:hAnsi="Times New Roman" w:cs="Times New Roman"/>
                <w:sz w:val="12"/>
                <w:szCs w:val="12"/>
              </w:rPr>
              <w:t>7,5</w:t>
            </w:r>
          </w:p>
        </w:tc>
        <w:tc>
          <w:tcPr>
            <w:tcW w:w="977" w:type="pct"/>
            <w:vAlign w:val="center"/>
          </w:tcPr>
          <w:p w:rsidR="00CF4CAD" w:rsidRPr="00CF4CAD" w:rsidRDefault="00CF4CAD" w:rsidP="00CF4CAD">
            <w:pPr>
              <w:spacing w:after="0" w:line="240" w:lineRule="auto"/>
              <w:jc w:val="center"/>
              <w:rPr>
                <w:rFonts w:ascii="Times New Roman" w:hAnsi="Times New Roman" w:cs="Times New Roman"/>
                <w:sz w:val="12"/>
                <w:szCs w:val="12"/>
              </w:rPr>
            </w:pPr>
            <w:r w:rsidRPr="00CF4CAD">
              <w:rPr>
                <w:rFonts w:ascii="Times New Roman" w:hAnsi="Times New Roman" w:cs="Times New Roman"/>
                <w:sz w:val="12"/>
                <w:szCs w:val="12"/>
              </w:rPr>
              <w:t>2257313,67</w:t>
            </w:r>
          </w:p>
        </w:tc>
        <w:tc>
          <w:tcPr>
            <w:tcW w:w="977" w:type="pct"/>
            <w:vAlign w:val="center"/>
          </w:tcPr>
          <w:p w:rsidR="00CF4CAD" w:rsidRPr="00CF4CAD" w:rsidRDefault="00CF4CAD" w:rsidP="00CF4CAD">
            <w:pPr>
              <w:spacing w:after="0" w:line="240" w:lineRule="auto"/>
              <w:jc w:val="center"/>
              <w:rPr>
                <w:rFonts w:ascii="Times New Roman" w:hAnsi="Times New Roman" w:cs="Times New Roman"/>
                <w:sz w:val="12"/>
                <w:szCs w:val="12"/>
              </w:rPr>
            </w:pPr>
            <w:r w:rsidRPr="00CF4CAD">
              <w:rPr>
                <w:rFonts w:ascii="Times New Roman" w:hAnsi="Times New Roman" w:cs="Times New Roman"/>
                <w:sz w:val="12"/>
                <w:szCs w:val="12"/>
              </w:rPr>
              <w:t>446471,27</w:t>
            </w:r>
          </w:p>
        </w:tc>
      </w:tr>
      <w:tr w:rsidR="00CF4CAD" w:rsidRPr="00CF4CAD" w:rsidTr="00CF4CAD">
        <w:tc>
          <w:tcPr>
            <w:tcW w:w="486" w:type="pct"/>
            <w:vAlign w:val="center"/>
          </w:tcPr>
          <w:p w:rsidR="00CF4CAD" w:rsidRPr="00CF4CAD" w:rsidRDefault="00CF4CAD" w:rsidP="00CF4CAD">
            <w:pPr>
              <w:spacing w:after="0" w:line="240" w:lineRule="auto"/>
              <w:jc w:val="center"/>
              <w:rPr>
                <w:rFonts w:ascii="Times New Roman" w:hAnsi="Times New Roman" w:cs="Times New Roman"/>
                <w:sz w:val="12"/>
                <w:szCs w:val="12"/>
              </w:rPr>
            </w:pPr>
            <w:r w:rsidRPr="00CF4CAD">
              <w:rPr>
                <w:rFonts w:ascii="Times New Roman" w:hAnsi="Times New Roman" w:cs="Times New Roman"/>
                <w:sz w:val="12"/>
                <w:szCs w:val="12"/>
              </w:rPr>
              <w:t>19</w:t>
            </w:r>
          </w:p>
        </w:tc>
        <w:tc>
          <w:tcPr>
            <w:tcW w:w="741" w:type="pct"/>
            <w:vAlign w:val="center"/>
          </w:tcPr>
          <w:p w:rsidR="00CF4CAD" w:rsidRPr="00CF4CAD" w:rsidRDefault="00CF4CAD" w:rsidP="00CF4CAD">
            <w:pPr>
              <w:spacing w:after="0" w:line="240" w:lineRule="auto"/>
              <w:jc w:val="center"/>
              <w:rPr>
                <w:rFonts w:ascii="Times New Roman" w:hAnsi="Times New Roman" w:cs="Times New Roman"/>
                <w:sz w:val="12"/>
                <w:szCs w:val="12"/>
              </w:rPr>
            </w:pPr>
            <w:r w:rsidRPr="00CF4CAD">
              <w:rPr>
                <w:rFonts w:ascii="Times New Roman" w:hAnsi="Times New Roman" w:cs="Times New Roman"/>
                <w:sz w:val="12"/>
                <w:szCs w:val="12"/>
              </w:rPr>
              <w:t>26</w:t>
            </w:r>
          </w:p>
        </w:tc>
        <w:tc>
          <w:tcPr>
            <w:tcW w:w="1004" w:type="pct"/>
            <w:vAlign w:val="center"/>
          </w:tcPr>
          <w:p w:rsidR="00CF4CAD" w:rsidRPr="00CF4CAD" w:rsidRDefault="00CF4CAD" w:rsidP="00CF4CAD">
            <w:pPr>
              <w:spacing w:after="0" w:line="240" w:lineRule="auto"/>
              <w:jc w:val="center"/>
              <w:rPr>
                <w:rFonts w:ascii="Times New Roman" w:hAnsi="Times New Roman" w:cs="Times New Roman"/>
                <w:sz w:val="12"/>
                <w:szCs w:val="12"/>
              </w:rPr>
            </w:pPr>
            <w:r w:rsidRPr="00CF4CAD">
              <w:rPr>
                <w:rFonts w:ascii="Times New Roman" w:hAnsi="Times New Roman" w:cs="Times New Roman"/>
                <w:sz w:val="12"/>
                <w:szCs w:val="12"/>
              </w:rPr>
              <w:t>293°27'54"</w:t>
            </w:r>
          </w:p>
        </w:tc>
        <w:tc>
          <w:tcPr>
            <w:tcW w:w="815" w:type="pct"/>
            <w:vAlign w:val="center"/>
          </w:tcPr>
          <w:p w:rsidR="00CF4CAD" w:rsidRPr="00CF4CAD" w:rsidRDefault="00CF4CAD" w:rsidP="00CF4CAD">
            <w:pPr>
              <w:spacing w:after="0" w:line="240" w:lineRule="auto"/>
              <w:jc w:val="center"/>
              <w:rPr>
                <w:rFonts w:ascii="Times New Roman" w:hAnsi="Times New Roman" w:cs="Times New Roman"/>
                <w:sz w:val="12"/>
                <w:szCs w:val="12"/>
              </w:rPr>
            </w:pPr>
            <w:r w:rsidRPr="00CF4CAD">
              <w:rPr>
                <w:rFonts w:ascii="Times New Roman" w:hAnsi="Times New Roman" w:cs="Times New Roman"/>
                <w:sz w:val="12"/>
                <w:szCs w:val="12"/>
              </w:rPr>
              <w:t>3,39</w:t>
            </w:r>
          </w:p>
        </w:tc>
        <w:tc>
          <w:tcPr>
            <w:tcW w:w="977" w:type="pct"/>
            <w:vAlign w:val="center"/>
          </w:tcPr>
          <w:p w:rsidR="00CF4CAD" w:rsidRPr="00CF4CAD" w:rsidRDefault="00CF4CAD" w:rsidP="00CF4CAD">
            <w:pPr>
              <w:spacing w:after="0" w:line="240" w:lineRule="auto"/>
              <w:jc w:val="center"/>
              <w:rPr>
                <w:rFonts w:ascii="Times New Roman" w:hAnsi="Times New Roman" w:cs="Times New Roman"/>
                <w:sz w:val="12"/>
                <w:szCs w:val="12"/>
              </w:rPr>
            </w:pPr>
            <w:r w:rsidRPr="00CF4CAD">
              <w:rPr>
                <w:rFonts w:ascii="Times New Roman" w:hAnsi="Times New Roman" w:cs="Times New Roman"/>
                <w:sz w:val="12"/>
                <w:szCs w:val="12"/>
              </w:rPr>
              <w:t>2257306,80</w:t>
            </w:r>
          </w:p>
        </w:tc>
        <w:tc>
          <w:tcPr>
            <w:tcW w:w="977" w:type="pct"/>
            <w:vAlign w:val="center"/>
          </w:tcPr>
          <w:p w:rsidR="00CF4CAD" w:rsidRPr="00CF4CAD" w:rsidRDefault="00CF4CAD" w:rsidP="00CF4CAD">
            <w:pPr>
              <w:spacing w:after="0" w:line="240" w:lineRule="auto"/>
              <w:jc w:val="center"/>
              <w:rPr>
                <w:rFonts w:ascii="Times New Roman" w:hAnsi="Times New Roman" w:cs="Times New Roman"/>
                <w:sz w:val="12"/>
                <w:szCs w:val="12"/>
              </w:rPr>
            </w:pPr>
            <w:r w:rsidRPr="00CF4CAD">
              <w:rPr>
                <w:rFonts w:ascii="Times New Roman" w:hAnsi="Times New Roman" w:cs="Times New Roman"/>
                <w:sz w:val="12"/>
                <w:szCs w:val="12"/>
              </w:rPr>
              <w:t>446468,26</w:t>
            </w:r>
          </w:p>
        </w:tc>
      </w:tr>
      <w:tr w:rsidR="00CF4CAD" w:rsidRPr="00CF4CAD" w:rsidTr="00CF4CAD">
        <w:tc>
          <w:tcPr>
            <w:tcW w:w="486" w:type="pct"/>
            <w:vAlign w:val="center"/>
          </w:tcPr>
          <w:p w:rsidR="00CF4CAD" w:rsidRPr="00CF4CAD" w:rsidRDefault="00CF4CAD" w:rsidP="00CF4CAD">
            <w:pPr>
              <w:spacing w:after="0" w:line="240" w:lineRule="auto"/>
              <w:jc w:val="center"/>
              <w:rPr>
                <w:rFonts w:ascii="Times New Roman" w:hAnsi="Times New Roman" w:cs="Times New Roman"/>
                <w:sz w:val="12"/>
                <w:szCs w:val="12"/>
              </w:rPr>
            </w:pPr>
            <w:r w:rsidRPr="00CF4CAD">
              <w:rPr>
                <w:rFonts w:ascii="Times New Roman" w:hAnsi="Times New Roman" w:cs="Times New Roman"/>
                <w:sz w:val="12"/>
                <w:szCs w:val="12"/>
              </w:rPr>
              <w:t>20</w:t>
            </w:r>
          </w:p>
        </w:tc>
        <w:tc>
          <w:tcPr>
            <w:tcW w:w="741" w:type="pct"/>
            <w:vAlign w:val="center"/>
          </w:tcPr>
          <w:p w:rsidR="00CF4CAD" w:rsidRPr="00CF4CAD" w:rsidRDefault="00CF4CAD" w:rsidP="00CF4CAD">
            <w:pPr>
              <w:spacing w:after="0" w:line="240" w:lineRule="auto"/>
              <w:jc w:val="center"/>
              <w:rPr>
                <w:rFonts w:ascii="Times New Roman" w:hAnsi="Times New Roman" w:cs="Times New Roman"/>
                <w:sz w:val="12"/>
                <w:szCs w:val="12"/>
              </w:rPr>
            </w:pPr>
            <w:r w:rsidRPr="00CF4CAD">
              <w:rPr>
                <w:rFonts w:ascii="Times New Roman" w:hAnsi="Times New Roman" w:cs="Times New Roman"/>
                <w:sz w:val="12"/>
                <w:szCs w:val="12"/>
              </w:rPr>
              <w:t>27</w:t>
            </w:r>
          </w:p>
        </w:tc>
        <w:tc>
          <w:tcPr>
            <w:tcW w:w="1004" w:type="pct"/>
            <w:vAlign w:val="center"/>
          </w:tcPr>
          <w:p w:rsidR="00CF4CAD" w:rsidRPr="00CF4CAD" w:rsidRDefault="00CF4CAD" w:rsidP="00CF4CAD">
            <w:pPr>
              <w:spacing w:after="0" w:line="240" w:lineRule="auto"/>
              <w:jc w:val="center"/>
              <w:rPr>
                <w:rFonts w:ascii="Times New Roman" w:hAnsi="Times New Roman" w:cs="Times New Roman"/>
                <w:sz w:val="12"/>
                <w:szCs w:val="12"/>
              </w:rPr>
            </w:pPr>
            <w:r w:rsidRPr="00CF4CAD">
              <w:rPr>
                <w:rFonts w:ascii="Times New Roman" w:hAnsi="Times New Roman" w:cs="Times New Roman"/>
                <w:sz w:val="12"/>
                <w:szCs w:val="12"/>
              </w:rPr>
              <w:t>204°18'16"</w:t>
            </w:r>
          </w:p>
        </w:tc>
        <w:tc>
          <w:tcPr>
            <w:tcW w:w="815" w:type="pct"/>
            <w:vAlign w:val="center"/>
          </w:tcPr>
          <w:p w:rsidR="00CF4CAD" w:rsidRPr="00CF4CAD" w:rsidRDefault="00CF4CAD" w:rsidP="00CF4CAD">
            <w:pPr>
              <w:spacing w:after="0" w:line="240" w:lineRule="auto"/>
              <w:jc w:val="center"/>
              <w:rPr>
                <w:rFonts w:ascii="Times New Roman" w:hAnsi="Times New Roman" w:cs="Times New Roman"/>
                <w:sz w:val="12"/>
                <w:szCs w:val="12"/>
              </w:rPr>
            </w:pPr>
            <w:r w:rsidRPr="00CF4CAD">
              <w:rPr>
                <w:rFonts w:ascii="Times New Roman" w:hAnsi="Times New Roman" w:cs="Times New Roman"/>
                <w:sz w:val="12"/>
                <w:szCs w:val="12"/>
              </w:rPr>
              <w:t>0,34</w:t>
            </w:r>
          </w:p>
        </w:tc>
        <w:tc>
          <w:tcPr>
            <w:tcW w:w="977" w:type="pct"/>
            <w:vAlign w:val="center"/>
          </w:tcPr>
          <w:p w:rsidR="00CF4CAD" w:rsidRPr="00CF4CAD" w:rsidRDefault="00CF4CAD" w:rsidP="00CF4CAD">
            <w:pPr>
              <w:spacing w:after="0" w:line="240" w:lineRule="auto"/>
              <w:jc w:val="center"/>
              <w:rPr>
                <w:rFonts w:ascii="Times New Roman" w:hAnsi="Times New Roman" w:cs="Times New Roman"/>
                <w:sz w:val="12"/>
                <w:szCs w:val="12"/>
              </w:rPr>
            </w:pPr>
            <w:r w:rsidRPr="00CF4CAD">
              <w:rPr>
                <w:rFonts w:ascii="Times New Roman" w:hAnsi="Times New Roman" w:cs="Times New Roman"/>
                <w:sz w:val="12"/>
                <w:szCs w:val="12"/>
              </w:rPr>
              <w:t>2257308,15</w:t>
            </w:r>
          </w:p>
        </w:tc>
        <w:tc>
          <w:tcPr>
            <w:tcW w:w="977" w:type="pct"/>
            <w:vAlign w:val="center"/>
          </w:tcPr>
          <w:p w:rsidR="00CF4CAD" w:rsidRPr="00CF4CAD" w:rsidRDefault="00CF4CAD" w:rsidP="00CF4CAD">
            <w:pPr>
              <w:spacing w:after="0" w:line="240" w:lineRule="auto"/>
              <w:jc w:val="center"/>
              <w:rPr>
                <w:rFonts w:ascii="Times New Roman" w:hAnsi="Times New Roman" w:cs="Times New Roman"/>
                <w:sz w:val="12"/>
                <w:szCs w:val="12"/>
              </w:rPr>
            </w:pPr>
            <w:r w:rsidRPr="00CF4CAD">
              <w:rPr>
                <w:rFonts w:ascii="Times New Roman" w:hAnsi="Times New Roman" w:cs="Times New Roman"/>
                <w:sz w:val="12"/>
                <w:szCs w:val="12"/>
              </w:rPr>
              <w:t>446465,15</w:t>
            </w:r>
          </w:p>
        </w:tc>
      </w:tr>
      <w:tr w:rsidR="00CF4CAD" w:rsidRPr="00CF4CAD" w:rsidTr="00CF4CAD">
        <w:tc>
          <w:tcPr>
            <w:tcW w:w="486" w:type="pct"/>
            <w:vAlign w:val="center"/>
          </w:tcPr>
          <w:p w:rsidR="00CF4CAD" w:rsidRPr="00CF4CAD" w:rsidRDefault="00CF4CAD" w:rsidP="00CF4CAD">
            <w:pPr>
              <w:spacing w:after="0" w:line="240" w:lineRule="auto"/>
              <w:jc w:val="center"/>
              <w:rPr>
                <w:rFonts w:ascii="Times New Roman" w:hAnsi="Times New Roman" w:cs="Times New Roman"/>
                <w:sz w:val="12"/>
                <w:szCs w:val="12"/>
              </w:rPr>
            </w:pPr>
            <w:r w:rsidRPr="00CF4CAD">
              <w:rPr>
                <w:rFonts w:ascii="Times New Roman" w:hAnsi="Times New Roman" w:cs="Times New Roman"/>
                <w:sz w:val="12"/>
                <w:szCs w:val="12"/>
              </w:rPr>
              <w:t>21</w:t>
            </w:r>
          </w:p>
        </w:tc>
        <w:tc>
          <w:tcPr>
            <w:tcW w:w="741" w:type="pct"/>
            <w:vAlign w:val="center"/>
          </w:tcPr>
          <w:p w:rsidR="00CF4CAD" w:rsidRPr="00CF4CAD" w:rsidRDefault="00CF4CAD" w:rsidP="00CF4CAD">
            <w:pPr>
              <w:spacing w:after="0" w:line="240" w:lineRule="auto"/>
              <w:jc w:val="center"/>
              <w:rPr>
                <w:rFonts w:ascii="Times New Roman" w:hAnsi="Times New Roman" w:cs="Times New Roman"/>
                <w:sz w:val="12"/>
                <w:szCs w:val="12"/>
              </w:rPr>
            </w:pPr>
            <w:r w:rsidRPr="00CF4CAD">
              <w:rPr>
                <w:rFonts w:ascii="Times New Roman" w:hAnsi="Times New Roman" w:cs="Times New Roman"/>
                <w:sz w:val="12"/>
                <w:szCs w:val="12"/>
              </w:rPr>
              <w:t>28</w:t>
            </w:r>
          </w:p>
        </w:tc>
        <w:tc>
          <w:tcPr>
            <w:tcW w:w="1004" w:type="pct"/>
            <w:vAlign w:val="center"/>
          </w:tcPr>
          <w:p w:rsidR="00CF4CAD" w:rsidRPr="00CF4CAD" w:rsidRDefault="00CF4CAD" w:rsidP="00CF4CAD">
            <w:pPr>
              <w:spacing w:after="0" w:line="240" w:lineRule="auto"/>
              <w:jc w:val="center"/>
              <w:rPr>
                <w:rFonts w:ascii="Times New Roman" w:hAnsi="Times New Roman" w:cs="Times New Roman"/>
                <w:sz w:val="12"/>
                <w:szCs w:val="12"/>
              </w:rPr>
            </w:pPr>
            <w:r w:rsidRPr="00CF4CAD">
              <w:rPr>
                <w:rFonts w:ascii="Times New Roman" w:hAnsi="Times New Roman" w:cs="Times New Roman"/>
                <w:sz w:val="12"/>
                <w:szCs w:val="12"/>
              </w:rPr>
              <w:t>116°0'37"</w:t>
            </w:r>
          </w:p>
        </w:tc>
        <w:tc>
          <w:tcPr>
            <w:tcW w:w="815" w:type="pct"/>
            <w:vAlign w:val="center"/>
          </w:tcPr>
          <w:p w:rsidR="00CF4CAD" w:rsidRPr="00CF4CAD" w:rsidRDefault="00CF4CAD" w:rsidP="00CF4CAD">
            <w:pPr>
              <w:spacing w:after="0" w:line="240" w:lineRule="auto"/>
              <w:jc w:val="center"/>
              <w:rPr>
                <w:rFonts w:ascii="Times New Roman" w:hAnsi="Times New Roman" w:cs="Times New Roman"/>
                <w:sz w:val="12"/>
                <w:szCs w:val="12"/>
              </w:rPr>
            </w:pPr>
            <w:r w:rsidRPr="00CF4CAD">
              <w:rPr>
                <w:rFonts w:ascii="Times New Roman" w:hAnsi="Times New Roman" w:cs="Times New Roman"/>
                <w:sz w:val="12"/>
                <w:szCs w:val="12"/>
              </w:rPr>
              <w:t>1,85</w:t>
            </w:r>
          </w:p>
        </w:tc>
        <w:tc>
          <w:tcPr>
            <w:tcW w:w="977" w:type="pct"/>
            <w:vAlign w:val="center"/>
          </w:tcPr>
          <w:p w:rsidR="00CF4CAD" w:rsidRPr="00CF4CAD" w:rsidRDefault="00CF4CAD" w:rsidP="00CF4CAD">
            <w:pPr>
              <w:spacing w:after="0" w:line="240" w:lineRule="auto"/>
              <w:jc w:val="center"/>
              <w:rPr>
                <w:rFonts w:ascii="Times New Roman" w:hAnsi="Times New Roman" w:cs="Times New Roman"/>
                <w:sz w:val="12"/>
                <w:szCs w:val="12"/>
              </w:rPr>
            </w:pPr>
            <w:r w:rsidRPr="00CF4CAD">
              <w:rPr>
                <w:rFonts w:ascii="Times New Roman" w:hAnsi="Times New Roman" w:cs="Times New Roman"/>
                <w:sz w:val="12"/>
                <w:szCs w:val="12"/>
              </w:rPr>
              <w:t>2257307,84</w:t>
            </w:r>
          </w:p>
        </w:tc>
        <w:tc>
          <w:tcPr>
            <w:tcW w:w="977" w:type="pct"/>
            <w:vAlign w:val="center"/>
          </w:tcPr>
          <w:p w:rsidR="00CF4CAD" w:rsidRPr="00CF4CAD" w:rsidRDefault="00CF4CAD" w:rsidP="00CF4CAD">
            <w:pPr>
              <w:spacing w:after="0" w:line="240" w:lineRule="auto"/>
              <w:jc w:val="center"/>
              <w:rPr>
                <w:rFonts w:ascii="Times New Roman" w:hAnsi="Times New Roman" w:cs="Times New Roman"/>
                <w:sz w:val="12"/>
                <w:szCs w:val="12"/>
              </w:rPr>
            </w:pPr>
            <w:r w:rsidRPr="00CF4CAD">
              <w:rPr>
                <w:rFonts w:ascii="Times New Roman" w:hAnsi="Times New Roman" w:cs="Times New Roman"/>
                <w:sz w:val="12"/>
                <w:szCs w:val="12"/>
              </w:rPr>
              <w:t>446465,01</w:t>
            </w:r>
          </w:p>
        </w:tc>
      </w:tr>
      <w:tr w:rsidR="00CF4CAD" w:rsidRPr="00CF4CAD" w:rsidTr="00CF4CAD">
        <w:tc>
          <w:tcPr>
            <w:tcW w:w="486" w:type="pct"/>
            <w:vAlign w:val="center"/>
          </w:tcPr>
          <w:p w:rsidR="00CF4CAD" w:rsidRPr="00CF4CAD" w:rsidRDefault="00CF4CAD" w:rsidP="00CF4CAD">
            <w:pPr>
              <w:spacing w:after="0" w:line="240" w:lineRule="auto"/>
              <w:jc w:val="center"/>
              <w:rPr>
                <w:rFonts w:ascii="Times New Roman" w:hAnsi="Times New Roman" w:cs="Times New Roman"/>
                <w:sz w:val="12"/>
                <w:szCs w:val="12"/>
              </w:rPr>
            </w:pPr>
            <w:r w:rsidRPr="00CF4CAD">
              <w:rPr>
                <w:rFonts w:ascii="Times New Roman" w:hAnsi="Times New Roman" w:cs="Times New Roman"/>
                <w:sz w:val="12"/>
                <w:szCs w:val="12"/>
              </w:rPr>
              <w:t>22</w:t>
            </w:r>
          </w:p>
        </w:tc>
        <w:tc>
          <w:tcPr>
            <w:tcW w:w="741" w:type="pct"/>
            <w:vAlign w:val="center"/>
          </w:tcPr>
          <w:p w:rsidR="00CF4CAD" w:rsidRPr="00CF4CAD" w:rsidRDefault="00CF4CAD" w:rsidP="00CF4CAD">
            <w:pPr>
              <w:spacing w:after="0" w:line="240" w:lineRule="auto"/>
              <w:jc w:val="center"/>
              <w:rPr>
                <w:rFonts w:ascii="Times New Roman" w:hAnsi="Times New Roman" w:cs="Times New Roman"/>
                <w:sz w:val="12"/>
                <w:szCs w:val="12"/>
              </w:rPr>
            </w:pPr>
            <w:r w:rsidRPr="00CF4CAD">
              <w:rPr>
                <w:rFonts w:ascii="Times New Roman" w:hAnsi="Times New Roman" w:cs="Times New Roman"/>
                <w:sz w:val="12"/>
                <w:szCs w:val="12"/>
              </w:rPr>
              <w:t>29</w:t>
            </w:r>
          </w:p>
        </w:tc>
        <w:tc>
          <w:tcPr>
            <w:tcW w:w="1004" w:type="pct"/>
            <w:vAlign w:val="center"/>
          </w:tcPr>
          <w:p w:rsidR="00CF4CAD" w:rsidRPr="00CF4CAD" w:rsidRDefault="00CF4CAD" w:rsidP="00CF4CAD">
            <w:pPr>
              <w:spacing w:after="0" w:line="240" w:lineRule="auto"/>
              <w:jc w:val="center"/>
              <w:rPr>
                <w:rFonts w:ascii="Times New Roman" w:hAnsi="Times New Roman" w:cs="Times New Roman"/>
                <w:sz w:val="12"/>
                <w:szCs w:val="12"/>
              </w:rPr>
            </w:pPr>
            <w:r w:rsidRPr="00CF4CAD">
              <w:rPr>
                <w:rFonts w:ascii="Times New Roman" w:hAnsi="Times New Roman" w:cs="Times New Roman"/>
                <w:sz w:val="12"/>
                <w:szCs w:val="12"/>
              </w:rPr>
              <w:t>116°3'19"</w:t>
            </w:r>
          </w:p>
        </w:tc>
        <w:tc>
          <w:tcPr>
            <w:tcW w:w="815" w:type="pct"/>
            <w:vAlign w:val="center"/>
          </w:tcPr>
          <w:p w:rsidR="00CF4CAD" w:rsidRPr="00CF4CAD" w:rsidRDefault="00CF4CAD" w:rsidP="00CF4CAD">
            <w:pPr>
              <w:spacing w:after="0" w:line="240" w:lineRule="auto"/>
              <w:jc w:val="center"/>
              <w:rPr>
                <w:rFonts w:ascii="Times New Roman" w:hAnsi="Times New Roman" w:cs="Times New Roman"/>
                <w:sz w:val="12"/>
                <w:szCs w:val="12"/>
              </w:rPr>
            </w:pPr>
            <w:r w:rsidRPr="00CF4CAD">
              <w:rPr>
                <w:rFonts w:ascii="Times New Roman" w:hAnsi="Times New Roman" w:cs="Times New Roman"/>
                <w:sz w:val="12"/>
                <w:szCs w:val="12"/>
              </w:rPr>
              <w:t>6,53</w:t>
            </w:r>
          </w:p>
        </w:tc>
        <w:tc>
          <w:tcPr>
            <w:tcW w:w="977" w:type="pct"/>
            <w:vAlign w:val="center"/>
          </w:tcPr>
          <w:p w:rsidR="00CF4CAD" w:rsidRPr="00CF4CAD" w:rsidRDefault="00CF4CAD" w:rsidP="00CF4CAD">
            <w:pPr>
              <w:spacing w:after="0" w:line="240" w:lineRule="auto"/>
              <w:jc w:val="center"/>
              <w:rPr>
                <w:rFonts w:ascii="Times New Roman" w:hAnsi="Times New Roman" w:cs="Times New Roman"/>
                <w:sz w:val="12"/>
                <w:szCs w:val="12"/>
              </w:rPr>
            </w:pPr>
            <w:r w:rsidRPr="00CF4CAD">
              <w:rPr>
                <w:rFonts w:ascii="Times New Roman" w:hAnsi="Times New Roman" w:cs="Times New Roman"/>
                <w:sz w:val="12"/>
                <w:szCs w:val="12"/>
              </w:rPr>
              <w:t>2257307,03</w:t>
            </w:r>
          </w:p>
        </w:tc>
        <w:tc>
          <w:tcPr>
            <w:tcW w:w="977" w:type="pct"/>
            <w:vAlign w:val="center"/>
          </w:tcPr>
          <w:p w:rsidR="00CF4CAD" w:rsidRPr="00CF4CAD" w:rsidRDefault="00CF4CAD" w:rsidP="00CF4CAD">
            <w:pPr>
              <w:spacing w:after="0" w:line="240" w:lineRule="auto"/>
              <w:jc w:val="center"/>
              <w:rPr>
                <w:rFonts w:ascii="Times New Roman" w:hAnsi="Times New Roman" w:cs="Times New Roman"/>
                <w:sz w:val="12"/>
                <w:szCs w:val="12"/>
              </w:rPr>
            </w:pPr>
            <w:r w:rsidRPr="00CF4CAD">
              <w:rPr>
                <w:rFonts w:ascii="Times New Roman" w:hAnsi="Times New Roman" w:cs="Times New Roman"/>
                <w:sz w:val="12"/>
                <w:szCs w:val="12"/>
              </w:rPr>
              <w:t>446466,67</w:t>
            </w:r>
          </w:p>
        </w:tc>
      </w:tr>
      <w:tr w:rsidR="00CF4CAD" w:rsidRPr="00CF4CAD" w:rsidTr="00CF4CAD">
        <w:tc>
          <w:tcPr>
            <w:tcW w:w="486" w:type="pct"/>
            <w:vAlign w:val="center"/>
          </w:tcPr>
          <w:p w:rsidR="00CF4CAD" w:rsidRPr="00CF4CAD" w:rsidRDefault="00CF4CAD" w:rsidP="00CF4CAD">
            <w:pPr>
              <w:spacing w:after="0" w:line="240" w:lineRule="auto"/>
              <w:jc w:val="center"/>
              <w:rPr>
                <w:rFonts w:ascii="Times New Roman" w:hAnsi="Times New Roman" w:cs="Times New Roman"/>
                <w:sz w:val="12"/>
                <w:szCs w:val="12"/>
              </w:rPr>
            </w:pPr>
            <w:r w:rsidRPr="00CF4CAD">
              <w:rPr>
                <w:rFonts w:ascii="Times New Roman" w:hAnsi="Times New Roman" w:cs="Times New Roman"/>
                <w:sz w:val="12"/>
                <w:szCs w:val="12"/>
              </w:rPr>
              <w:t>23</w:t>
            </w:r>
          </w:p>
        </w:tc>
        <w:tc>
          <w:tcPr>
            <w:tcW w:w="741" w:type="pct"/>
            <w:vAlign w:val="center"/>
          </w:tcPr>
          <w:p w:rsidR="00CF4CAD" w:rsidRPr="00CF4CAD" w:rsidRDefault="00CF4CAD" w:rsidP="00CF4CAD">
            <w:pPr>
              <w:spacing w:after="0" w:line="240" w:lineRule="auto"/>
              <w:jc w:val="center"/>
              <w:rPr>
                <w:rFonts w:ascii="Times New Roman" w:hAnsi="Times New Roman" w:cs="Times New Roman"/>
                <w:sz w:val="12"/>
                <w:szCs w:val="12"/>
              </w:rPr>
            </w:pPr>
            <w:r w:rsidRPr="00CF4CAD">
              <w:rPr>
                <w:rFonts w:ascii="Times New Roman" w:hAnsi="Times New Roman" w:cs="Times New Roman"/>
                <w:sz w:val="12"/>
                <w:szCs w:val="12"/>
              </w:rPr>
              <w:t>30</w:t>
            </w:r>
          </w:p>
        </w:tc>
        <w:tc>
          <w:tcPr>
            <w:tcW w:w="1004" w:type="pct"/>
            <w:vAlign w:val="center"/>
          </w:tcPr>
          <w:p w:rsidR="00CF4CAD" w:rsidRPr="00CF4CAD" w:rsidRDefault="00CF4CAD" w:rsidP="00CF4CAD">
            <w:pPr>
              <w:spacing w:after="0" w:line="240" w:lineRule="auto"/>
              <w:jc w:val="center"/>
              <w:rPr>
                <w:rFonts w:ascii="Times New Roman" w:hAnsi="Times New Roman" w:cs="Times New Roman"/>
                <w:sz w:val="12"/>
                <w:szCs w:val="12"/>
              </w:rPr>
            </w:pPr>
            <w:r w:rsidRPr="00CF4CAD">
              <w:rPr>
                <w:rFonts w:ascii="Times New Roman" w:hAnsi="Times New Roman" w:cs="Times New Roman"/>
                <w:sz w:val="12"/>
                <w:szCs w:val="12"/>
              </w:rPr>
              <w:t>23°39'2"</w:t>
            </w:r>
          </w:p>
        </w:tc>
        <w:tc>
          <w:tcPr>
            <w:tcW w:w="815" w:type="pct"/>
            <w:vAlign w:val="center"/>
          </w:tcPr>
          <w:p w:rsidR="00CF4CAD" w:rsidRPr="00CF4CAD" w:rsidRDefault="00CF4CAD" w:rsidP="00CF4CAD">
            <w:pPr>
              <w:spacing w:after="0" w:line="240" w:lineRule="auto"/>
              <w:jc w:val="center"/>
              <w:rPr>
                <w:rFonts w:ascii="Times New Roman" w:hAnsi="Times New Roman" w:cs="Times New Roman"/>
                <w:sz w:val="12"/>
                <w:szCs w:val="12"/>
              </w:rPr>
            </w:pPr>
            <w:r w:rsidRPr="00CF4CAD">
              <w:rPr>
                <w:rFonts w:ascii="Times New Roman" w:hAnsi="Times New Roman" w:cs="Times New Roman"/>
                <w:sz w:val="12"/>
                <w:szCs w:val="12"/>
              </w:rPr>
              <w:t>4,66</w:t>
            </w:r>
          </w:p>
        </w:tc>
        <w:tc>
          <w:tcPr>
            <w:tcW w:w="977" w:type="pct"/>
            <w:vAlign w:val="center"/>
          </w:tcPr>
          <w:p w:rsidR="00CF4CAD" w:rsidRPr="00CF4CAD" w:rsidRDefault="00CF4CAD" w:rsidP="00CF4CAD">
            <w:pPr>
              <w:spacing w:after="0" w:line="240" w:lineRule="auto"/>
              <w:jc w:val="center"/>
              <w:rPr>
                <w:rFonts w:ascii="Times New Roman" w:hAnsi="Times New Roman" w:cs="Times New Roman"/>
                <w:sz w:val="12"/>
                <w:szCs w:val="12"/>
              </w:rPr>
            </w:pPr>
            <w:r w:rsidRPr="00CF4CAD">
              <w:rPr>
                <w:rFonts w:ascii="Times New Roman" w:hAnsi="Times New Roman" w:cs="Times New Roman"/>
                <w:sz w:val="12"/>
                <w:szCs w:val="12"/>
              </w:rPr>
              <w:t>2257304,16</w:t>
            </w:r>
          </w:p>
        </w:tc>
        <w:tc>
          <w:tcPr>
            <w:tcW w:w="977" w:type="pct"/>
            <w:vAlign w:val="center"/>
          </w:tcPr>
          <w:p w:rsidR="00CF4CAD" w:rsidRPr="00CF4CAD" w:rsidRDefault="00CF4CAD" w:rsidP="00CF4CAD">
            <w:pPr>
              <w:spacing w:after="0" w:line="240" w:lineRule="auto"/>
              <w:jc w:val="center"/>
              <w:rPr>
                <w:rFonts w:ascii="Times New Roman" w:hAnsi="Times New Roman" w:cs="Times New Roman"/>
                <w:sz w:val="12"/>
                <w:szCs w:val="12"/>
              </w:rPr>
            </w:pPr>
            <w:r w:rsidRPr="00CF4CAD">
              <w:rPr>
                <w:rFonts w:ascii="Times New Roman" w:hAnsi="Times New Roman" w:cs="Times New Roman"/>
                <w:sz w:val="12"/>
                <w:szCs w:val="12"/>
              </w:rPr>
              <w:t>446472,54</w:t>
            </w:r>
          </w:p>
        </w:tc>
      </w:tr>
      <w:tr w:rsidR="00CF4CAD" w:rsidRPr="00CF4CAD" w:rsidTr="00CF4CAD">
        <w:tc>
          <w:tcPr>
            <w:tcW w:w="486" w:type="pct"/>
            <w:vAlign w:val="center"/>
          </w:tcPr>
          <w:p w:rsidR="00CF4CAD" w:rsidRPr="00CF4CAD" w:rsidRDefault="00CF4CAD" w:rsidP="00CF4CAD">
            <w:pPr>
              <w:spacing w:after="0" w:line="240" w:lineRule="auto"/>
              <w:jc w:val="center"/>
              <w:rPr>
                <w:rFonts w:ascii="Times New Roman" w:hAnsi="Times New Roman" w:cs="Times New Roman"/>
                <w:sz w:val="12"/>
                <w:szCs w:val="12"/>
              </w:rPr>
            </w:pPr>
            <w:r w:rsidRPr="00CF4CAD">
              <w:rPr>
                <w:rFonts w:ascii="Times New Roman" w:hAnsi="Times New Roman" w:cs="Times New Roman"/>
                <w:sz w:val="12"/>
                <w:szCs w:val="12"/>
              </w:rPr>
              <w:t>24</w:t>
            </w:r>
          </w:p>
        </w:tc>
        <w:tc>
          <w:tcPr>
            <w:tcW w:w="741" w:type="pct"/>
            <w:vAlign w:val="center"/>
          </w:tcPr>
          <w:p w:rsidR="00CF4CAD" w:rsidRPr="00CF4CAD" w:rsidRDefault="00CF4CAD" w:rsidP="00CF4CAD">
            <w:pPr>
              <w:spacing w:after="0" w:line="240" w:lineRule="auto"/>
              <w:jc w:val="center"/>
              <w:rPr>
                <w:rFonts w:ascii="Times New Roman" w:hAnsi="Times New Roman" w:cs="Times New Roman"/>
                <w:sz w:val="12"/>
                <w:szCs w:val="12"/>
              </w:rPr>
            </w:pPr>
            <w:r w:rsidRPr="00CF4CAD">
              <w:rPr>
                <w:rFonts w:ascii="Times New Roman" w:hAnsi="Times New Roman" w:cs="Times New Roman"/>
                <w:sz w:val="12"/>
                <w:szCs w:val="12"/>
              </w:rPr>
              <w:t>31</w:t>
            </w:r>
          </w:p>
        </w:tc>
        <w:tc>
          <w:tcPr>
            <w:tcW w:w="1004" w:type="pct"/>
            <w:vAlign w:val="center"/>
          </w:tcPr>
          <w:p w:rsidR="00CF4CAD" w:rsidRPr="00CF4CAD" w:rsidRDefault="00CF4CAD" w:rsidP="00CF4CAD">
            <w:pPr>
              <w:spacing w:after="0" w:line="240" w:lineRule="auto"/>
              <w:jc w:val="center"/>
              <w:rPr>
                <w:rFonts w:ascii="Times New Roman" w:hAnsi="Times New Roman" w:cs="Times New Roman"/>
                <w:sz w:val="12"/>
                <w:szCs w:val="12"/>
              </w:rPr>
            </w:pPr>
            <w:r w:rsidRPr="00CF4CAD">
              <w:rPr>
                <w:rFonts w:ascii="Times New Roman" w:hAnsi="Times New Roman" w:cs="Times New Roman"/>
                <w:sz w:val="12"/>
                <w:szCs w:val="12"/>
              </w:rPr>
              <w:t>113°38'29"</w:t>
            </w:r>
          </w:p>
        </w:tc>
        <w:tc>
          <w:tcPr>
            <w:tcW w:w="815" w:type="pct"/>
            <w:vAlign w:val="center"/>
          </w:tcPr>
          <w:p w:rsidR="00CF4CAD" w:rsidRPr="00CF4CAD" w:rsidRDefault="00CF4CAD" w:rsidP="00CF4CAD">
            <w:pPr>
              <w:spacing w:after="0" w:line="240" w:lineRule="auto"/>
              <w:jc w:val="center"/>
              <w:rPr>
                <w:rFonts w:ascii="Times New Roman" w:hAnsi="Times New Roman" w:cs="Times New Roman"/>
                <w:sz w:val="12"/>
                <w:szCs w:val="12"/>
              </w:rPr>
            </w:pPr>
            <w:r w:rsidRPr="00CF4CAD">
              <w:rPr>
                <w:rFonts w:ascii="Times New Roman" w:hAnsi="Times New Roman" w:cs="Times New Roman"/>
                <w:sz w:val="12"/>
                <w:szCs w:val="12"/>
              </w:rPr>
              <w:t>16,48</w:t>
            </w:r>
          </w:p>
        </w:tc>
        <w:tc>
          <w:tcPr>
            <w:tcW w:w="977" w:type="pct"/>
            <w:vAlign w:val="center"/>
          </w:tcPr>
          <w:p w:rsidR="00CF4CAD" w:rsidRPr="00CF4CAD" w:rsidRDefault="00CF4CAD" w:rsidP="00CF4CAD">
            <w:pPr>
              <w:spacing w:after="0" w:line="240" w:lineRule="auto"/>
              <w:jc w:val="center"/>
              <w:rPr>
                <w:rFonts w:ascii="Times New Roman" w:hAnsi="Times New Roman" w:cs="Times New Roman"/>
                <w:sz w:val="12"/>
                <w:szCs w:val="12"/>
              </w:rPr>
            </w:pPr>
            <w:r w:rsidRPr="00CF4CAD">
              <w:rPr>
                <w:rFonts w:ascii="Times New Roman" w:hAnsi="Times New Roman" w:cs="Times New Roman"/>
                <w:sz w:val="12"/>
                <w:szCs w:val="12"/>
              </w:rPr>
              <w:t>2257308,43</w:t>
            </w:r>
          </w:p>
        </w:tc>
        <w:tc>
          <w:tcPr>
            <w:tcW w:w="977" w:type="pct"/>
            <w:vAlign w:val="center"/>
          </w:tcPr>
          <w:p w:rsidR="00CF4CAD" w:rsidRPr="00CF4CAD" w:rsidRDefault="00CF4CAD" w:rsidP="00CF4CAD">
            <w:pPr>
              <w:spacing w:after="0" w:line="240" w:lineRule="auto"/>
              <w:jc w:val="center"/>
              <w:rPr>
                <w:rFonts w:ascii="Times New Roman" w:hAnsi="Times New Roman" w:cs="Times New Roman"/>
                <w:sz w:val="12"/>
                <w:szCs w:val="12"/>
              </w:rPr>
            </w:pPr>
            <w:r w:rsidRPr="00CF4CAD">
              <w:rPr>
                <w:rFonts w:ascii="Times New Roman" w:hAnsi="Times New Roman" w:cs="Times New Roman"/>
                <w:sz w:val="12"/>
                <w:szCs w:val="12"/>
              </w:rPr>
              <w:t>446474,41</w:t>
            </w:r>
          </w:p>
        </w:tc>
      </w:tr>
      <w:tr w:rsidR="00CF4CAD" w:rsidRPr="00CF4CAD" w:rsidTr="00CF4CAD">
        <w:tc>
          <w:tcPr>
            <w:tcW w:w="486" w:type="pct"/>
            <w:vAlign w:val="center"/>
          </w:tcPr>
          <w:p w:rsidR="00CF4CAD" w:rsidRPr="00CF4CAD" w:rsidRDefault="00CF4CAD" w:rsidP="00CF4CAD">
            <w:pPr>
              <w:spacing w:after="0" w:line="240" w:lineRule="auto"/>
              <w:jc w:val="center"/>
              <w:rPr>
                <w:rFonts w:ascii="Times New Roman" w:hAnsi="Times New Roman" w:cs="Times New Roman"/>
                <w:sz w:val="12"/>
                <w:szCs w:val="12"/>
              </w:rPr>
            </w:pPr>
            <w:r w:rsidRPr="00CF4CAD">
              <w:rPr>
                <w:rFonts w:ascii="Times New Roman" w:hAnsi="Times New Roman" w:cs="Times New Roman"/>
                <w:sz w:val="12"/>
                <w:szCs w:val="12"/>
              </w:rPr>
              <w:t>25</w:t>
            </w:r>
          </w:p>
        </w:tc>
        <w:tc>
          <w:tcPr>
            <w:tcW w:w="741" w:type="pct"/>
            <w:vAlign w:val="center"/>
          </w:tcPr>
          <w:p w:rsidR="00CF4CAD" w:rsidRPr="00CF4CAD" w:rsidRDefault="00CF4CAD" w:rsidP="00CF4CAD">
            <w:pPr>
              <w:spacing w:after="0" w:line="240" w:lineRule="auto"/>
              <w:jc w:val="center"/>
              <w:rPr>
                <w:rFonts w:ascii="Times New Roman" w:hAnsi="Times New Roman" w:cs="Times New Roman"/>
                <w:sz w:val="12"/>
                <w:szCs w:val="12"/>
              </w:rPr>
            </w:pPr>
            <w:r w:rsidRPr="00CF4CAD">
              <w:rPr>
                <w:rFonts w:ascii="Times New Roman" w:hAnsi="Times New Roman" w:cs="Times New Roman"/>
                <w:sz w:val="12"/>
                <w:szCs w:val="12"/>
              </w:rPr>
              <w:t>32</w:t>
            </w:r>
          </w:p>
        </w:tc>
        <w:tc>
          <w:tcPr>
            <w:tcW w:w="1004" w:type="pct"/>
            <w:vAlign w:val="center"/>
          </w:tcPr>
          <w:p w:rsidR="00CF4CAD" w:rsidRPr="00CF4CAD" w:rsidRDefault="00CF4CAD" w:rsidP="00CF4CAD">
            <w:pPr>
              <w:spacing w:after="0" w:line="240" w:lineRule="auto"/>
              <w:jc w:val="center"/>
              <w:rPr>
                <w:rFonts w:ascii="Times New Roman" w:hAnsi="Times New Roman" w:cs="Times New Roman"/>
                <w:sz w:val="12"/>
                <w:szCs w:val="12"/>
              </w:rPr>
            </w:pPr>
            <w:r w:rsidRPr="00CF4CAD">
              <w:rPr>
                <w:rFonts w:ascii="Times New Roman" w:hAnsi="Times New Roman" w:cs="Times New Roman"/>
                <w:sz w:val="12"/>
                <w:szCs w:val="12"/>
              </w:rPr>
              <w:t>203°39'39"</w:t>
            </w:r>
          </w:p>
        </w:tc>
        <w:tc>
          <w:tcPr>
            <w:tcW w:w="815" w:type="pct"/>
            <w:vAlign w:val="center"/>
          </w:tcPr>
          <w:p w:rsidR="00CF4CAD" w:rsidRPr="00CF4CAD" w:rsidRDefault="00CF4CAD" w:rsidP="00CF4CAD">
            <w:pPr>
              <w:spacing w:after="0" w:line="240" w:lineRule="auto"/>
              <w:jc w:val="center"/>
              <w:rPr>
                <w:rFonts w:ascii="Times New Roman" w:hAnsi="Times New Roman" w:cs="Times New Roman"/>
                <w:sz w:val="12"/>
                <w:szCs w:val="12"/>
              </w:rPr>
            </w:pPr>
            <w:r w:rsidRPr="00CF4CAD">
              <w:rPr>
                <w:rFonts w:ascii="Times New Roman" w:hAnsi="Times New Roman" w:cs="Times New Roman"/>
                <w:sz w:val="12"/>
                <w:szCs w:val="12"/>
              </w:rPr>
              <w:t>5,21</w:t>
            </w:r>
          </w:p>
        </w:tc>
        <w:tc>
          <w:tcPr>
            <w:tcW w:w="977" w:type="pct"/>
            <w:vAlign w:val="center"/>
          </w:tcPr>
          <w:p w:rsidR="00CF4CAD" w:rsidRPr="00CF4CAD" w:rsidRDefault="00CF4CAD" w:rsidP="00CF4CAD">
            <w:pPr>
              <w:spacing w:after="0" w:line="240" w:lineRule="auto"/>
              <w:jc w:val="center"/>
              <w:rPr>
                <w:rFonts w:ascii="Times New Roman" w:hAnsi="Times New Roman" w:cs="Times New Roman"/>
                <w:sz w:val="12"/>
                <w:szCs w:val="12"/>
              </w:rPr>
            </w:pPr>
            <w:r w:rsidRPr="00CF4CAD">
              <w:rPr>
                <w:rFonts w:ascii="Times New Roman" w:hAnsi="Times New Roman" w:cs="Times New Roman"/>
                <w:sz w:val="12"/>
                <w:szCs w:val="12"/>
              </w:rPr>
              <w:t>2257301,82</w:t>
            </w:r>
          </w:p>
        </w:tc>
        <w:tc>
          <w:tcPr>
            <w:tcW w:w="977" w:type="pct"/>
            <w:vAlign w:val="center"/>
          </w:tcPr>
          <w:p w:rsidR="00CF4CAD" w:rsidRPr="00CF4CAD" w:rsidRDefault="00CF4CAD" w:rsidP="00CF4CAD">
            <w:pPr>
              <w:spacing w:after="0" w:line="240" w:lineRule="auto"/>
              <w:jc w:val="center"/>
              <w:rPr>
                <w:rFonts w:ascii="Times New Roman" w:hAnsi="Times New Roman" w:cs="Times New Roman"/>
                <w:sz w:val="12"/>
                <w:szCs w:val="12"/>
              </w:rPr>
            </w:pPr>
            <w:r w:rsidRPr="00CF4CAD">
              <w:rPr>
                <w:rFonts w:ascii="Times New Roman" w:hAnsi="Times New Roman" w:cs="Times New Roman"/>
                <w:sz w:val="12"/>
                <w:szCs w:val="12"/>
              </w:rPr>
              <w:t>446489,51</w:t>
            </w:r>
          </w:p>
        </w:tc>
      </w:tr>
      <w:tr w:rsidR="00CF4CAD" w:rsidRPr="00CF4CAD" w:rsidTr="00CF4CAD">
        <w:tc>
          <w:tcPr>
            <w:tcW w:w="486" w:type="pct"/>
            <w:vAlign w:val="center"/>
          </w:tcPr>
          <w:p w:rsidR="00CF4CAD" w:rsidRPr="00CF4CAD" w:rsidRDefault="00CF4CAD" w:rsidP="00CF4CAD">
            <w:pPr>
              <w:spacing w:after="0" w:line="240" w:lineRule="auto"/>
              <w:jc w:val="center"/>
              <w:rPr>
                <w:rFonts w:ascii="Times New Roman" w:hAnsi="Times New Roman" w:cs="Times New Roman"/>
                <w:sz w:val="12"/>
                <w:szCs w:val="12"/>
              </w:rPr>
            </w:pPr>
            <w:r w:rsidRPr="00CF4CAD">
              <w:rPr>
                <w:rFonts w:ascii="Times New Roman" w:hAnsi="Times New Roman" w:cs="Times New Roman"/>
                <w:sz w:val="12"/>
                <w:szCs w:val="12"/>
              </w:rPr>
              <w:t>26</w:t>
            </w:r>
          </w:p>
        </w:tc>
        <w:tc>
          <w:tcPr>
            <w:tcW w:w="741" w:type="pct"/>
            <w:vAlign w:val="center"/>
          </w:tcPr>
          <w:p w:rsidR="00CF4CAD" w:rsidRPr="00CF4CAD" w:rsidRDefault="00CF4CAD" w:rsidP="00CF4CAD">
            <w:pPr>
              <w:spacing w:after="0" w:line="240" w:lineRule="auto"/>
              <w:jc w:val="center"/>
              <w:rPr>
                <w:rFonts w:ascii="Times New Roman" w:hAnsi="Times New Roman" w:cs="Times New Roman"/>
                <w:sz w:val="12"/>
                <w:szCs w:val="12"/>
              </w:rPr>
            </w:pPr>
            <w:r w:rsidRPr="00CF4CAD">
              <w:rPr>
                <w:rFonts w:ascii="Times New Roman" w:hAnsi="Times New Roman" w:cs="Times New Roman"/>
                <w:sz w:val="12"/>
                <w:szCs w:val="12"/>
              </w:rPr>
              <w:t>33</w:t>
            </w:r>
          </w:p>
        </w:tc>
        <w:tc>
          <w:tcPr>
            <w:tcW w:w="1004" w:type="pct"/>
            <w:vAlign w:val="center"/>
          </w:tcPr>
          <w:p w:rsidR="00CF4CAD" w:rsidRPr="00CF4CAD" w:rsidRDefault="00CF4CAD" w:rsidP="00CF4CAD">
            <w:pPr>
              <w:spacing w:after="0" w:line="240" w:lineRule="auto"/>
              <w:jc w:val="center"/>
              <w:rPr>
                <w:rFonts w:ascii="Times New Roman" w:hAnsi="Times New Roman" w:cs="Times New Roman"/>
                <w:sz w:val="12"/>
                <w:szCs w:val="12"/>
              </w:rPr>
            </w:pPr>
            <w:r w:rsidRPr="00CF4CAD">
              <w:rPr>
                <w:rFonts w:ascii="Times New Roman" w:hAnsi="Times New Roman" w:cs="Times New Roman"/>
                <w:sz w:val="12"/>
                <w:szCs w:val="12"/>
              </w:rPr>
              <w:t>113°41'39"</w:t>
            </w:r>
          </w:p>
        </w:tc>
        <w:tc>
          <w:tcPr>
            <w:tcW w:w="815" w:type="pct"/>
            <w:vAlign w:val="center"/>
          </w:tcPr>
          <w:p w:rsidR="00CF4CAD" w:rsidRPr="00CF4CAD" w:rsidRDefault="00CF4CAD" w:rsidP="00CF4CAD">
            <w:pPr>
              <w:spacing w:after="0" w:line="240" w:lineRule="auto"/>
              <w:jc w:val="center"/>
              <w:rPr>
                <w:rFonts w:ascii="Times New Roman" w:hAnsi="Times New Roman" w:cs="Times New Roman"/>
                <w:sz w:val="12"/>
                <w:szCs w:val="12"/>
              </w:rPr>
            </w:pPr>
            <w:r w:rsidRPr="00CF4CAD">
              <w:rPr>
                <w:rFonts w:ascii="Times New Roman" w:hAnsi="Times New Roman" w:cs="Times New Roman"/>
                <w:sz w:val="12"/>
                <w:szCs w:val="12"/>
              </w:rPr>
              <w:t>1,52</w:t>
            </w:r>
          </w:p>
        </w:tc>
        <w:tc>
          <w:tcPr>
            <w:tcW w:w="977" w:type="pct"/>
            <w:vAlign w:val="center"/>
          </w:tcPr>
          <w:p w:rsidR="00CF4CAD" w:rsidRPr="00CF4CAD" w:rsidRDefault="00CF4CAD" w:rsidP="00CF4CAD">
            <w:pPr>
              <w:spacing w:after="0" w:line="240" w:lineRule="auto"/>
              <w:jc w:val="center"/>
              <w:rPr>
                <w:rFonts w:ascii="Times New Roman" w:hAnsi="Times New Roman" w:cs="Times New Roman"/>
                <w:sz w:val="12"/>
                <w:szCs w:val="12"/>
              </w:rPr>
            </w:pPr>
            <w:r w:rsidRPr="00CF4CAD">
              <w:rPr>
                <w:rFonts w:ascii="Times New Roman" w:hAnsi="Times New Roman" w:cs="Times New Roman"/>
                <w:sz w:val="12"/>
                <w:szCs w:val="12"/>
              </w:rPr>
              <w:t>2257297,05</w:t>
            </w:r>
          </w:p>
        </w:tc>
        <w:tc>
          <w:tcPr>
            <w:tcW w:w="977" w:type="pct"/>
            <w:vAlign w:val="center"/>
          </w:tcPr>
          <w:p w:rsidR="00CF4CAD" w:rsidRPr="00CF4CAD" w:rsidRDefault="00CF4CAD" w:rsidP="00CF4CAD">
            <w:pPr>
              <w:spacing w:after="0" w:line="240" w:lineRule="auto"/>
              <w:jc w:val="center"/>
              <w:rPr>
                <w:rFonts w:ascii="Times New Roman" w:hAnsi="Times New Roman" w:cs="Times New Roman"/>
                <w:sz w:val="12"/>
                <w:szCs w:val="12"/>
              </w:rPr>
            </w:pPr>
            <w:r w:rsidRPr="00CF4CAD">
              <w:rPr>
                <w:rFonts w:ascii="Times New Roman" w:hAnsi="Times New Roman" w:cs="Times New Roman"/>
                <w:sz w:val="12"/>
                <w:szCs w:val="12"/>
              </w:rPr>
              <w:t>446487,42</w:t>
            </w:r>
          </w:p>
        </w:tc>
      </w:tr>
      <w:tr w:rsidR="00CF4CAD" w:rsidRPr="00CF4CAD" w:rsidTr="00CF4CAD">
        <w:tc>
          <w:tcPr>
            <w:tcW w:w="486" w:type="pct"/>
            <w:vAlign w:val="center"/>
          </w:tcPr>
          <w:p w:rsidR="00CF4CAD" w:rsidRPr="00CF4CAD" w:rsidRDefault="00CF4CAD" w:rsidP="00CF4CAD">
            <w:pPr>
              <w:spacing w:after="0" w:line="240" w:lineRule="auto"/>
              <w:jc w:val="center"/>
              <w:rPr>
                <w:rFonts w:ascii="Times New Roman" w:hAnsi="Times New Roman" w:cs="Times New Roman"/>
                <w:sz w:val="12"/>
                <w:szCs w:val="12"/>
              </w:rPr>
            </w:pPr>
            <w:r w:rsidRPr="00CF4CAD">
              <w:rPr>
                <w:rFonts w:ascii="Times New Roman" w:hAnsi="Times New Roman" w:cs="Times New Roman"/>
                <w:sz w:val="12"/>
                <w:szCs w:val="12"/>
              </w:rPr>
              <w:t>27</w:t>
            </w:r>
          </w:p>
        </w:tc>
        <w:tc>
          <w:tcPr>
            <w:tcW w:w="741" w:type="pct"/>
            <w:vAlign w:val="center"/>
          </w:tcPr>
          <w:p w:rsidR="00CF4CAD" w:rsidRPr="00CF4CAD" w:rsidRDefault="00CF4CAD" w:rsidP="00CF4CAD">
            <w:pPr>
              <w:spacing w:after="0" w:line="240" w:lineRule="auto"/>
              <w:jc w:val="center"/>
              <w:rPr>
                <w:rFonts w:ascii="Times New Roman" w:hAnsi="Times New Roman" w:cs="Times New Roman"/>
                <w:sz w:val="12"/>
                <w:szCs w:val="12"/>
              </w:rPr>
            </w:pPr>
            <w:r w:rsidRPr="00CF4CAD">
              <w:rPr>
                <w:rFonts w:ascii="Times New Roman" w:hAnsi="Times New Roman" w:cs="Times New Roman"/>
                <w:sz w:val="12"/>
                <w:szCs w:val="12"/>
              </w:rPr>
              <w:t>34</w:t>
            </w:r>
          </w:p>
        </w:tc>
        <w:tc>
          <w:tcPr>
            <w:tcW w:w="1004" w:type="pct"/>
            <w:vAlign w:val="center"/>
          </w:tcPr>
          <w:p w:rsidR="00CF4CAD" w:rsidRPr="00CF4CAD" w:rsidRDefault="00CF4CAD" w:rsidP="00CF4CAD">
            <w:pPr>
              <w:spacing w:after="0" w:line="240" w:lineRule="auto"/>
              <w:jc w:val="center"/>
              <w:rPr>
                <w:rFonts w:ascii="Times New Roman" w:hAnsi="Times New Roman" w:cs="Times New Roman"/>
                <w:sz w:val="12"/>
                <w:szCs w:val="12"/>
              </w:rPr>
            </w:pPr>
            <w:r w:rsidRPr="00CF4CAD">
              <w:rPr>
                <w:rFonts w:ascii="Times New Roman" w:hAnsi="Times New Roman" w:cs="Times New Roman"/>
                <w:sz w:val="12"/>
                <w:szCs w:val="12"/>
              </w:rPr>
              <w:t>114°12'46"</w:t>
            </w:r>
          </w:p>
        </w:tc>
        <w:tc>
          <w:tcPr>
            <w:tcW w:w="815" w:type="pct"/>
            <w:vAlign w:val="center"/>
          </w:tcPr>
          <w:p w:rsidR="00CF4CAD" w:rsidRPr="00CF4CAD" w:rsidRDefault="00CF4CAD" w:rsidP="00CF4CAD">
            <w:pPr>
              <w:spacing w:after="0" w:line="240" w:lineRule="auto"/>
              <w:jc w:val="center"/>
              <w:rPr>
                <w:rFonts w:ascii="Times New Roman" w:hAnsi="Times New Roman" w:cs="Times New Roman"/>
                <w:sz w:val="12"/>
                <w:szCs w:val="12"/>
              </w:rPr>
            </w:pPr>
            <w:r w:rsidRPr="00CF4CAD">
              <w:rPr>
                <w:rFonts w:ascii="Times New Roman" w:hAnsi="Times New Roman" w:cs="Times New Roman"/>
                <w:sz w:val="12"/>
                <w:szCs w:val="12"/>
              </w:rPr>
              <w:t>3,49</w:t>
            </w:r>
          </w:p>
        </w:tc>
        <w:tc>
          <w:tcPr>
            <w:tcW w:w="977" w:type="pct"/>
            <w:vAlign w:val="center"/>
          </w:tcPr>
          <w:p w:rsidR="00CF4CAD" w:rsidRPr="00CF4CAD" w:rsidRDefault="00CF4CAD" w:rsidP="00CF4CAD">
            <w:pPr>
              <w:spacing w:after="0" w:line="240" w:lineRule="auto"/>
              <w:jc w:val="center"/>
              <w:rPr>
                <w:rFonts w:ascii="Times New Roman" w:hAnsi="Times New Roman" w:cs="Times New Roman"/>
                <w:sz w:val="12"/>
                <w:szCs w:val="12"/>
              </w:rPr>
            </w:pPr>
            <w:r w:rsidRPr="00CF4CAD">
              <w:rPr>
                <w:rFonts w:ascii="Times New Roman" w:hAnsi="Times New Roman" w:cs="Times New Roman"/>
                <w:sz w:val="12"/>
                <w:szCs w:val="12"/>
              </w:rPr>
              <w:t>2257296,44</w:t>
            </w:r>
          </w:p>
        </w:tc>
        <w:tc>
          <w:tcPr>
            <w:tcW w:w="977" w:type="pct"/>
            <w:vAlign w:val="center"/>
          </w:tcPr>
          <w:p w:rsidR="00CF4CAD" w:rsidRPr="00CF4CAD" w:rsidRDefault="00CF4CAD" w:rsidP="00CF4CAD">
            <w:pPr>
              <w:spacing w:after="0" w:line="240" w:lineRule="auto"/>
              <w:jc w:val="center"/>
              <w:rPr>
                <w:rFonts w:ascii="Times New Roman" w:hAnsi="Times New Roman" w:cs="Times New Roman"/>
                <w:sz w:val="12"/>
                <w:szCs w:val="12"/>
              </w:rPr>
            </w:pPr>
            <w:r w:rsidRPr="00CF4CAD">
              <w:rPr>
                <w:rFonts w:ascii="Times New Roman" w:hAnsi="Times New Roman" w:cs="Times New Roman"/>
                <w:sz w:val="12"/>
                <w:szCs w:val="12"/>
              </w:rPr>
              <w:t>446488,81</w:t>
            </w:r>
          </w:p>
        </w:tc>
      </w:tr>
      <w:tr w:rsidR="00CF4CAD" w:rsidRPr="00CF4CAD" w:rsidTr="00CF4CAD">
        <w:tc>
          <w:tcPr>
            <w:tcW w:w="486" w:type="pct"/>
            <w:vAlign w:val="center"/>
          </w:tcPr>
          <w:p w:rsidR="00CF4CAD" w:rsidRPr="00CF4CAD" w:rsidRDefault="00CF4CAD" w:rsidP="00CF4CAD">
            <w:pPr>
              <w:spacing w:after="0" w:line="240" w:lineRule="auto"/>
              <w:jc w:val="center"/>
              <w:rPr>
                <w:rFonts w:ascii="Times New Roman" w:hAnsi="Times New Roman" w:cs="Times New Roman"/>
                <w:sz w:val="12"/>
                <w:szCs w:val="12"/>
              </w:rPr>
            </w:pPr>
            <w:r w:rsidRPr="00CF4CAD">
              <w:rPr>
                <w:rFonts w:ascii="Times New Roman" w:hAnsi="Times New Roman" w:cs="Times New Roman"/>
                <w:sz w:val="12"/>
                <w:szCs w:val="12"/>
              </w:rPr>
              <w:t>28</w:t>
            </w:r>
          </w:p>
        </w:tc>
        <w:tc>
          <w:tcPr>
            <w:tcW w:w="741" w:type="pct"/>
            <w:vAlign w:val="center"/>
          </w:tcPr>
          <w:p w:rsidR="00CF4CAD" w:rsidRPr="00CF4CAD" w:rsidRDefault="00CF4CAD" w:rsidP="00CF4CAD">
            <w:pPr>
              <w:spacing w:after="0" w:line="240" w:lineRule="auto"/>
              <w:jc w:val="center"/>
              <w:rPr>
                <w:rFonts w:ascii="Times New Roman" w:hAnsi="Times New Roman" w:cs="Times New Roman"/>
                <w:sz w:val="12"/>
                <w:szCs w:val="12"/>
              </w:rPr>
            </w:pPr>
            <w:r w:rsidRPr="00CF4CAD">
              <w:rPr>
                <w:rFonts w:ascii="Times New Roman" w:hAnsi="Times New Roman" w:cs="Times New Roman"/>
                <w:sz w:val="12"/>
                <w:szCs w:val="12"/>
              </w:rPr>
              <w:t>35</w:t>
            </w:r>
          </w:p>
        </w:tc>
        <w:tc>
          <w:tcPr>
            <w:tcW w:w="1004" w:type="pct"/>
            <w:vAlign w:val="center"/>
          </w:tcPr>
          <w:p w:rsidR="00CF4CAD" w:rsidRPr="00CF4CAD" w:rsidRDefault="00CF4CAD" w:rsidP="00CF4CAD">
            <w:pPr>
              <w:spacing w:after="0" w:line="240" w:lineRule="auto"/>
              <w:jc w:val="center"/>
              <w:rPr>
                <w:rFonts w:ascii="Times New Roman" w:hAnsi="Times New Roman" w:cs="Times New Roman"/>
                <w:sz w:val="12"/>
                <w:szCs w:val="12"/>
              </w:rPr>
            </w:pPr>
            <w:r w:rsidRPr="00CF4CAD">
              <w:rPr>
                <w:rFonts w:ascii="Times New Roman" w:hAnsi="Times New Roman" w:cs="Times New Roman"/>
                <w:sz w:val="12"/>
                <w:szCs w:val="12"/>
              </w:rPr>
              <w:t>23°37'46"</w:t>
            </w:r>
          </w:p>
        </w:tc>
        <w:tc>
          <w:tcPr>
            <w:tcW w:w="815" w:type="pct"/>
            <w:vAlign w:val="center"/>
          </w:tcPr>
          <w:p w:rsidR="00CF4CAD" w:rsidRPr="00CF4CAD" w:rsidRDefault="00CF4CAD" w:rsidP="00CF4CAD">
            <w:pPr>
              <w:spacing w:after="0" w:line="240" w:lineRule="auto"/>
              <w:jc w:val="center"/>
              <w:rPr>
                <w:rFonts w:ascii="Times New Roman" w:hAnsi="Times New Roman" w:cs="Times New Roman"/>
                <w:sz w:val="12"/>
                <w:szCs w:val="12"/>
              </w:rPr>
            </w:pPr>
            <w:r w:rsidRPr="00CF4CAD">
              <w:rPr>
                <w:rFonts w:ascii="Times New Roman" w:hAnsi="Times New Roman" w:cs="Times New Roman"/>
                <w:sz w:val="12"/>
                <w:szCs w:val="12"/>
              </w:rPr>
              <w:t>5,24</w:t>
            </w:r>
          </w:p>
        </w:tc>
        <w:tc>
          <w:tcPr>
            <w:tcW w:w="977" w:type="pct"/>
            <w:vAlign w:val="center"/>
          </w:tcPr>
          <w:p w:rsidR="00CF4CAD" w:rsidRPr="00CF4CAD" w:rsidRDefault="00CF4CAD" w:rsidP="00CF4CAD">
            <w:pPr>
              <w:spacing w:after="0" w:line="240" w:lineRule="auto"/>
              <w:jc w:val="center"/>
              <w:rPr>
                <w:rFonts w:ascii="Times New Roman" w:hAnsi="Times New Roman" w:cs="Times New Roman"/>
                <w:sz w:val="12"/>
                <w:szCs w:val="12"/>
              </w:rPr>
            </w:pPr>
            <w:r w:rsidRPr="00CF4CAD">
              <w:rPr>
                <w:rFonts w:ascii="Times New Roman" w:hAnsi="Times New Roman" w:cs="Times New Roman"/>
                <w:sz w:val="12"/>
                <w:szCs w:val="12"/>
              </w:rPr>
              <w:t>2257295,01</w:t>
            </w:r>
          </w:p>
        </w:tc>
        <w:tc>
          <w:tcPr>
            <w:tcW w:w="977" w:type="pct"/>
            <w:vAlign w:val="center"/>
          </w:tcPr>
          <w:p w:rsidR="00CF4CAD" w:rsidRPr="00CF4CAD" w:rsidRDefault="00CF4CAD" w:rsidP="00CF4CAD">
            <w:pPr>
              <w:spacing w:after="0" w:line="240" w:lineRule="auto"/>
              <w:jc w:val="center"/>
              <w:rPr>
                <w:rFonts w:ascii="Times New Roman" w:hAnsi="Times New Roman" w:cs="Times New Roman"/>
                <w:sz w:val="12"/>
                <w:szCs w:val="12"/>
              </w:rPr>
            </w:pPr>
            <w:r w:rsidRPr="00CF4CAD">
              <w:rPr>
                <w:rFonts w:ascii="Times New Roman" w:hAnsi="Times New Roman" w:cs="Times New Roman"/>
                <w:sz w:val="12"/>
                <w:szCs w:val="12"/>
              </w:rPr>
              <w:t>446491,99</w:t>
            </w:r>
          </w:p>
        </w:tc>
      </w:tr>
      <w:tr w:rsidR="00CF4CAD" w:rsidRPr="00CF4CAD" w:rsidTr="00CF4CAD">
        <w:tc>
          <w:tcPr>
            <w:tcW w:w="486" w:type="pct"/>
            <w:vAlign w:val="center"/>
          </w:tcPr>
          <w:p w:rsidR="00CF4CAD" w:rsidRPr="00CF4CAD" w:rsidRDefault="00CF4CAD" w:rsidP="00CF4CAD">
            <w:pPr>
              <w:spacing w:after="0" w:line="240" w:lineRule="auto"/>
              <w:jc w:val="center"/>
              <w:rPr>
                <w:rFonts w:ascii="Times New Roman" w:hAnsi="Times New Roman" w:cs="Times New Roman"/>
                <w:sz w:val="12"/>
                <w:szCs w:val="12"/>
              </w:rPr>
            </w:pPr>
            <w:r w:rsidRPr="00CF4CAD">
              <w:rPr>
                <w:rFonts w:ascii="Times New Roman" w:hAnsi="Times New Roman" w:cs="Times New Roman"/>
                <w:sz w:val="12"/>
                <w:szCs w:val="12"/>
              </w:rPr>
              <w:t>29</w:t>
            </w:r>
          </w:p>
        </w:tc>
        <w:tc>
          <w:tcPr>
            <w:tcW w:w="741" w:type="pct"/>
            <w:vAlign w:val="center"/>
          </w:tcPr>
          <w:p w:rsidR="00CF4CAD" w:rsidRPr="00CF4CAD" w:rsidRDefault="00CF4CAD" w:rsidP="00CF4CAD">
            <w:pPr>
              <w:spacing w:after="0" w:line="240" w:lineRule="auto"/>
              <w:jc w:val="center"/>
              <w:rPr>
                <w:rFonts w:ascii="Times New Roman" w:hAnsi="Times New Roman" w:cs="Times New Roman"/>
                <w:sz w:val="12"/>
                <w:szCs w:val="12"/>
              </w:rPr>
            </w:pPr>
            <w:r w:rsidRPr="00CF4CAD">
              <w:rPr>
                <w:rFonts w:ascii="Times New Roman" w:hAnsi="Times New Roman" w:cs="Times New Roman"/>
                <w:sz w:val="12"/>
                <w:szCs w:val="12"/>
              </w:rPr>
              <w:t>36</w:t>
            </w:r>
          </w:p>
        </w:tc>
        <w:tc>
          <w:tcPr>
            <w:tcW w:w="1004" w:type="pct"/>
            <w:vAlign w:val="center"/>
          </w:tcPr>
          <w:p w:rsidR="00CF4CAD" w:rsidRPr="00CF4CAD" w:rsidRDefault="00CF4CAD" w:rsidP="00CF4CAD">
            <w:pPr>
              <w:spacing w:after="0" w:line="240" w:lineRule="auto"/>
              <w:jc w:val="center"/>
              <w:rPr>
                <w:rFonts w:ascii="Times New Roman" w:hAnsi="Times New Roman" w:cs="Times New Roman"/>
                <w:sz w:val="12"/>
                <w:szCs w:val="12"/>
              </w:rPr>
            </w:pPr>
            <w:r w:rsidRPr="00CF4CAD">
              <w:rPr>
                <w:rFonts w:ascii="Times New Roman" w:hAnsi="Times New Roman" w:cs="Times New Roman"/>
                <w:sz w:val="12"/>
                <w:szCs w:val="12"/>
              </w:rPr>
              <w:t>113°39'39"</w:t>
            </w:r>
          </w:p>
        </w:tc>
        <w:tc>
          <w:tcPr>
            <w:tcW w:w="815" w:type="pct"/>
            <w:vAlign w:val="center"/>
          </w:tcPr>
          <w:p w:rsidR="00CF4CAD" w:rsidRPr="00CF4CAD" w:rsidRDefault="00CF4CAD" w:rsidP="00CF4CAD">
            <w:pPr>
              <w:spacing w:after="0" w:line="240" w:lineRule="auto"/>
              <w:jc w:val="center"/>
              <w:rPr>
                <w:rFonts w:ascii="Times New Roman" w:hAnsi="Times New Roman" w:cs="Times New Roman"/>
                <w:sz w:val="12"/>
                <w:szCs w:val="12"/>
              </w:rPr>
            </w:pPr>
            <w:r w:rsidRPr="00CF4CAD">
              <w:rPr>
                <w:rFonts w:ascii="Times New Roman" w:hAnsi="Times New Roman" w:cs="Times New Roman"/>
                <w:sz w:val="12"/>
                <w:szCs w:val="12"/>
              </w:rPr>
              <w:t>56,49</w:t>
            </w:r>
          </w:p>
        </w:tc>
        <w:tc>
          <w:tcPr>
            <w:tcW w:w="977" w:type="pct"/>
            <w:vAlign w:val="center"/>
          </w:tcPr>
          <w:p w:rsidR="00CF4CAD" w:rsidRPr="00CF4CAD" w:rsidRDefault="00CF4CAD" w:rsidP="00CF4CAD">
            <w:pPr>
              <w:spacing w:after="0" w:line="240" w:lineRule="auto"/>
              <w:jc w:val="center"/>
              <w:rPr>
                <w:rFonts w:ascii="Times New Roman" w:hAnsi="Times New Roman" w:cs="Times New Roman"/>
                <w:sz w:val="12"/>
                <w:szCs w:val="12"/>
              </w:rPr>
            </w:pPr>
            <w:r w:rsidRPr="00CF4CAD">
              <w:rPr>
                <w:rFonts w:ascii="Times New Roman" w:hAnsi="Times New Roman" w:cs="Times New Roman"/>
                <w:sz w:val="12"/>
                <w:szCs w:val="12"/>
              </w:rPr>
              <w:t>2257299,81</w:t>
            </w:r>
          </w:p>
        </w:tc>
        <w:tc>
          <w:tcPr>
            <w:tcW w:w="977" w:type="pct"/>
            <w:vAlign w:val="center"/>
          </w:tcPr>
          <w:p w:rsidR="00CF4CAD" w:rsidRPr="00CF4CAD" w:rsidRDefault="00CF4CAD" w:rsidP="00CF4CAD">
            <w:pPr>
              <w:spacing w:after="0" w:line="240" w:lineRule="auto"/>
              <w:jc w:val="center"/>
              <w:rPr>
                <w:rFonts w:ascii="Times New Roman" w:hAnsi="Times New Roman" w:cs="Times New Roman"/>
                <w:sz w:val="12"/>
                <w:szCs w:val="12"/>
              </w:rPr>
            </w:pPr>
            <w:r w:rsidRPr="00CF4CAD">
              <w:rPr>
                <w:rFonts w:ascii="Times New Roman" w:hAnsi="Times New Roman" w:cs="Times New Roman"/>
                <w:sz w:val="12"/>
                <w:szCs w:val="12"/>
              </w:rPr>
              <w:t>446494,09</w:t>
            </w:r>
          </w:p>
        </w:tc>
      </w:tr>
      <w:tr w:rsidR="00CF4CAD" w:rsidRPr="00CF4CAD" w:rsidTr="00CF4CAD">
        <w:tc>
          <w:tcPr>
            <w:tcW w:w="486" w:type="pct"/>
            <w:vAlign w:val="center"/>
          </w:tcPr>
          <w:p w:rsidR="00CF4CAD" w:rsidRPr="00CF4CAD" w:rsidRDefault="00CF4CAD" w:rsidP="00CF4CAD">
            <w:pPr>
              <w:spacing w:after="0" w:line="240" w:lineRule="auto"/>
              <w:jc w:val="center"/>
              <w:rPr>
                <w:rFonts w:ascii="Times New Roman" w:hAnsi="Times New Roman" w:cs="Times New Roman"/>
                <w:sz w:val="12"/>
                <w:szCs w:val="12"/>
              </w:rPr>
            </w:pPr>
            <w:r w:rsidRPr="00CF4CAD">
              <w:rPr>
                <w:rFonts w:ascii="Times New Roman" w:hAnsi="Times New Roman" w:cs="Times New Roman"/>
                <w:sz w:val="12"/>
                <w:szCs w:val="12"/>
              </w:rPr>
              <w:t>30</w:t>
            </w:r>
          </w:p>
        </w:tc>
        <w:tc>
          <w:tcPr>
            <w:tcW w:w="741" w:type="pct"/>
            <w:vAlign w:val="center"/>
          </w:tcPr>
          <w:p w:rsidR="00CF4CAD" w:rsidRPr="00CF4CAD" w:rsidRDefault="00CF4CAD" w:rsidP="00CF4CAD">
            <w:pPr>
              <w:spacing w:after="0" w:line="240" w:lineRule="auto"/>
              <w:jc w:val="center"/>
              <w:rPr>
                <w:rFonts w:ascii="Times New Roman" w:hAnsi="Times New Roman" w:cs="Times New Roman"/>
                <w:sz w:val="12"/>
                <w:szCs w:val="12"/>
              </w:rPr>
            </w:pPr>
            <w:r w:rsidRPr="00CF4CAD">
              <w:rPr>
                <w:rFonts w:ascii="Times New Roman" w:hAnsi="Times New Roman" w:cs="Times New Roman"/>
                <w:sz w:val="12"/>
                <w:szCs w:val="12"/>
              </w:rPr>
              <w:t>8</w:t>
            </w:r>
          </w:p>
        </w:tc>
        <w:tc>
          <w:tcPr>
            <w:tcW w:w="1004" w:type="pct"/>
            <w:vAlign w:val="center"/>
          </w:tcPr>
          <w:p w:rsidR="00CF4CAD" w:rsidRPr="00CF4CAD" w:rsidRDefault="00CF4CAD" w:rsidP="00CF4CAD">
            <w:pPr>
              <w:spacing w:after="0" w:line="240" w:lineRule="auto"/>
              <w:jc w:val="center"/>
              <w:rPr>
                <w:rFonts w:ascii="Times New Roman" w:hAnsi="Times New Roman" w:cs="Times New Roman"/>
                <w:sz w:val="12"/>
                <w:szCs w:val="12"/>
              </w:rPr>
            </w:pPr>
            <w:r w:rsidRPr="00CF4CAD">
              <w:rPr>
                <w:rFonts w:ascii="Times New Roman" w:hAnsi="Times New Roman" w:cs="Times New Roman"/>
                <w:sz w:val="12"/>
                <w:szCs w:val="12"/>
              </w:rPr>
              <w:t>25°21'32"</w:t>
            </w:r>
          </w:p>
        </w:tc>
        <w:tc>
          <w:tcPr>
            <w:tcW w:w="815" w:type="pct"/>
            <w:vAlign w:val="center"/>
          </w:tcPr>
          <w:p w:rsidR="00CF4CAD" w:rsidRPr="00CF4CAD" w:rsidRDefault="00CF4CAD" w:rsidP="00CF4CAD">
            <w:pPr>
              <w:spacing w:after="0" w:line="240" w:lineRule="auto"/>
              <w:jc w:val="center"/>
              <w:rPr>
                <w:rFonts w:ascii="Times New Roman" w:hAnsi="Times New Roman" w:cs="Times New Roman"/>
                <w:sz w:val="12"/>
                <w:szCs w:val="12"/>
              </w:rPr>
            </w:pPr>
            <w:r w:rsidRPr="00CF4CAD">
              <w:rPr>
                <w:rFonts w:ascii="Times New Roman" w:hAnsi="Times New Roman" w:cs="Times New Roman"/>
                <w:sz w:val="12"/>
                <w:szCs w:val="12"/>
              </w:rPr>
              <w:t>2,12</w:t>
            </w:r>
          </w:p>
        </w:tc>
        <w:tc>
          <w:tcPr>
            <w:tcW w:w="977" w:type="pct"/>
            <w:vAlign w:val="center"/>
          </w:tcPr>
          <w:p w:rsidR="00CF4CAD" w:rsidRPr="00CF4CAD" w:rsidRDefault="00CF4CAD" w:rsidP="00CF4CAD">
            <w:pPr>
              <w:spacing w:after="0" w:line="240" w:lineRule="auto"/>
              <w:jc w:val="center"/>
              <w:rPr>
                <w:rFonts w:ascii="Times New Roman" w:hAnsi="Times New Roman" w:cs="Times New Roman"/>
                <w:sz w:val="12"/>
                <w:szCs w:val="12"/>
              </w:rPr>
            </w:pPr>
            <w:r w:rsidRPr="00CF4CAD">
              <w:rPr>
                <w:rFonts w:ascii="Times New Roman" w:hAnsi="Times New Roman" w:cs="Times New Roman"/>
                <w:sz w:val="12"/>
                <w:szCs w:val="12"/>
              </w:rPr>
              <w:t>2257277,14</w:t>
            </w:r>
          </w:p>
        </w:tc>
        <w:tc>
          <w:tcPr>
            <w:tcW w:w="977" w:type="pct"/>
            <w:vAlign w:val="center"/>
          </w:tcPr>
          <w:p w:rsidR="00CF4CAD" w:rsidRPr="00CF4CAD" w:rsidRDefault="00CF4CAD" w:rsidP="00CF4CAD">
            <w:pPr>
              <w:spacing w:after="0" w:line="240" w:lineRule="auto"/>
              <w:jc w:val="center"/>
              <w:rPr>
                <w:rFonts w:ascii="Times New Roman" w:hAnsi="Times New Roman" w:cs="Times New Roman"/>
                <w:sz w:val="12"/>
                <w:szCs w:val="12"/>
              </w:rPr>
            </w:pPr>
            <w:r w:rsidRPr="00CF4CAD">
              <w:rPr>
                <w:rFonts w:ascii="Times New Roman" w:hAnsi="Times New Roman" w:cs="Times New Roman"/>
                <w:sz w:val="12"/>
                <w:szCs w:val="12"/>
              </w:rPr>
              <w:t>446545,83</w:t>
            </w:r>
          </w:p>
        </w:tc>
      </w:tr>
      <w:tr w:rsidR="00CF4CAD" w:rsidRPr="00CF4CAD" w:rsidTr="00CF4CAD">
        <w:tc>
          <w:tcPr>
            <w:tcW w:w="486" w:type="pct"/>
          </w:tcPr>
          <w:p w:rsidR="00CF4CAD" w:rsidRPr="00CF4CAD" w:rsidRDefault="00CF4CAD" w:rsidP="00CF4CAD">
            <w:pPr>
              <w:spacing w:after="0" w:line="240" w:lineRule="auto"/>
              <w:rPr>
                <w:rFonts w:ascii="Times New Roman" w:hAnsi="Times New Roman" w:cs="Times New Roman"/>
                <w:sz w:val="12"/>
                <w:szCs w:val="12"/>
              </w:rPr>
            </w:pPr>
          </w:p>
        </w:tc>
        <w:tc>
          <w:tcPr>
            <w:tcW w:w="741" w:type="pct"/>
          </w:tcPr>
          <w:p w:rsidR="00CF4CAD" w:rsidRPr="00CF4CAD" w:rsidRDefault="00CF4CAD" w:rsidP="00CF4CAD">
            <w:pPr>
              <w:spacing w:after="0" w:line="240" w:lineRule="auto"/>
              <w:rPr>
                <w:rFonts w:ascii="Times New Roman" w:hAnsi="Times New Roman" w:cs="Times New Roman"/>
                <w:sz w:val="12"/>
                <w:szCs w:val="12"/>
              </w:rPr>
            </w:pPr>
          </w:p>
        </w:tc>
        <w:tc>
          <w:tcPr>
            <w:tcW w:w="1004" w:type="pct"/>
          </w:tcPr>
          <w:p w:rsidR="00CF4CAD" w:rsidRPr="00CF4CAD" w:rsidRDefault="00CF4CAD" w:rsidP="00CF4CAD">
            <w:pPr>
              <w:spacing w:after="0" w:line="240" w:lineRule="auto"/>
              <w:rPr>
                <w:rFonts w:ascii="Times New Roman" w:hAnsi="Times New Roman" w:cs="Times New Roman"/>
                <w:sz w:val="12"/>
                <w:szCs w:val="12"/>
              </w:rPr>
            </w:pPr>
          </w:p>
        </w:tc>
        <w:tc>
          <w:tcPr>
            <w:tcW w:w="815" w:type="pct"/>
          </w:tcPr>
          <w:p w:rsidR="00CF4CAD" w:rsidRPr="00CF4CAD" w:rsidRDefault="00CF4CAD" w:rsidP="00CF4CAD">
            <w:pPr>
              <w:spacing w:after="0" w:line="240" w:lineRule="auto"/>
              <w:rPr>
                <w:rFonts w:ascii="Times New Roman" w:hAnsi="Times New Roman" w:cs="Times New Roman"/>
                <w:sz w:val="12"/>
                <w:szCs w:val="12"/>
              </w:rPr>
            </w:pPr>
          </w:p>
        </w:tc>
        <w:tc>
          <w:tcPr>
            <w:tcW w:w="977" w:type="pct"/>
          </w:tcPr>
          <w:p w:rsidR="00CF4CAD" w:rsidRPr="00CF4CAD" w:rsidRDefault="00CF4CAD" w:rsidP="00CF4CAD">
            <w:pPr>
              <w:spacing w:after="0" w:line="240" w:lineRule="auto"/>
              <w:rPr>
                <w:rFonts w:ascii="Times New Roman" w:hAnsi="Times New Roman" w:cs="Times New Roman"/>
                <w:sz w:val="12"/>
                <w:szCs w:val="12"/>
              </w:rPr>
            </w:pPr>
          </w:p>
        </w:tc>
        <w:tc>
          <w:tcPr>
            <w:tcW w:w="977" w:type="pct"/>
          </w:tcPr>
          <w:p w:rsidR="00CF4CAD" w:rsidRPr="00CF4CAD" w:rsidRDefault="00CF4CAD" w:rsidP="00CF4CAD">
            <w:pPr>
              <w:spacing w:after="0" w:line="240" w:lineRule="auto"/>
              <w:rPr>
                <w:rFonts w:ascii="Times New Roman" w:hAnsi="Times New Roman" w:cs="Times New Roman"/>
                <w:sz w:val="12"/>
                <w:szCs w:val="12"/>
              </w:rPr>
            </w:pPr>
          </w:p>
        </w:tc>
      </w:tr>
      <w:tr w:rsidR="00CF4CAD" w:rsidRPr="00CF4CAD" w:rsidTr="00CF4CAD">
        <w:tc>
          <w:tcPr>
            <w:tcW w:w="486" w:type="pct"/>
            <w:vAlign w:val="center"/>
          </w:tcPr>
          <w:p w:rsidR="00CF4CAD" w:rsidRPr="00CF4CAD" w:rsidRDefault="00CF4CAD" w:rsidP="00CF4CAD">
            <w:pPr>
              <w:spacing w:after="0" w:line="240" w:lineRule="auto"/>
              <w:jc w:val="center"/>
              <w:rPr>
                <w:rFonts w:ascii="Times New Roman" w:hAnsi="Times New Roman" w:cs="Times New Roman"/>
                <w:sz w:val="12"/>
                <w:szCs w:val="12"/>
              </w:rPr>
            </w:pPr>
            <w:r w:rsidRPr="00CF4CAD">
              <w:rPr>
                <w:rFonts w:ascii="Times New Roman" w:hAnsi="Times New Roman" w:cs="Times New Roman"/>
                <w:sz w:val="12"/>
                <w:szCs w:val="12"/>
              </w:rPr>
              <w:t>1</w:t>
            </w:r>
          </w:p>
        </w:tc>
        <w:tc>
          <w:tcPr>
            <w:tcW w:w="741" w:type="pct"/>
            <w:vAlign w:val="center"/>
          </w:tcPr>
          <w:p w:rsidR="00CF4CAD" w:rsidRPr="00CF4CAD" w:rsidRDefault="00CF4CAD" w:rsidP="00CF4CAD">
            <w:pPr>
              <w:spacing w:after="0" w:line="240" w:lineRule="auto"/>
              <w:jc w:val="center"/>
              <w:rPr>
                <w:rFonts w:ascii="Times New Roman" w:hAnsi="Times New Roman" w:cs="Times New Roman"/>
                <w:sz w:val="12"/>
                <w:szCs w:val="12"/>
              </w:rPr>
            </w:pPr>
            <w:r w:rsidRPr="00CF4CAD">
              <w:rPr>
                <w:rFonts w:ascii="Times New Roman" w:hAnsi="Times New Roman" w:cs="Times New Roman"/>
                <w:sz w:val="12"/>
                <w:szCs w:val="12"/>
              </w:rPr>
              <w:t>37</w:t>
            </w:r>
          </w:p>
        </w:tc>
        <w:tc>
          <w:tcPr>
            <w:tcW w:w="1004" w:type="pct"/>
            <w:vAlign w:val="center"/>
          </w:tcPr>
          <w:p w:rsidR="00CF4CAD" w:rsidRPr="00CF4CAD" w:rsidRDefault="00CF4CAD" w:rsidP="00CF4CAD">
            <w:pPr>
              <w:spacing w:after="0" w:line="240" w:lineRule="auto"/>
              <w:jc w:val="center"/>
              <w:rPr>
                <w:rFonts w:ascii="Times New Roman" w:hAnsi="Times New Roman" w:cs="Times New Roman"/>
                <w:sz w:val="12"/>
                <w:szCs w:val="12"/>
              </w:rPr>
            </w:pPr>
            <w:r w:rsidRPr="00CF4CAD">
              <w:rPr>
                <w:rFonts w:ascii="Times New Roman" w:hAnsi="Times New Roman" w:cs="Times New Roman"/>
                <w:sz w:val="12"/>
                <w:szCs w:val="12"/>
              </w:rPr>
              <w:t>29°11'51"</w:t>
            </w:r>
          </w:p>
        </w:tc>
        <w:tc>
          <w:tcPr>
            <w:tcW w:w="815" w:type="pct"/>
            <w:vAlign w:val="center"/>
          </w:tcPr>
          <w:p w:rsidR="00CF4CAD" w:rsidRPr="00CF4CAD" w:rsidRDefault="00CF4CAD" w:rsidP="00CF4CAD">
            <w:pPr>
              <w:spacing w:after="0" w:line="240" w:lineRule="auto"/>
              <w:jc w:val="center"/>
              <w:rPr>
                <w:rFonts w:ascii="Times New Roman" w:hAnsi="Times New Roman" w:cs="Times New Roman"/>
                <w:sz w:val="12"/>
                <w:szCs w:val="12"/>
              </w:rPr>
            </w:pPr>
            <w:r w:rsidRPr="00CF4CAD">
              <w:rPr>
                <w:rFonts w:ascii="Times New Roman" w:hAnsi="Times New Roman" w:cs="Times New Roman"/>
                <w:sz w:val="12"/>
                <w:szCs w:val="12"/>
              </w:rPr>
              <w:t>6,62</w:t>
            </w:r>
          </w:p>
        </w:tc>
        <w:tc>
          <w:tcPr>
            <w:tcW w:w="977" w:type="pct"/>
            <w:vAlign w:val="center"/>
          </w:tcPr>
          <w:p w:rsidR="00CF4CAD" w:rsidRPr="00CF4CAD" w:rsidRDefault="00CF4CAD" w:rsidP="00CF4CAD">
            <w:pPr>
              <w:spacing w:after="0" w:line="240" w:lineRule="auto"/>
              <w:jc w:val="center"/>
              <w:rPr>
                <w:rFonts w:ascii="Times New Roman" w:hAnsi="Times New Roman" w:cs="Times New Roman"/>
                <w:sz w:val="12"/>
                <w:szCs w:val="12"/>
              </w:rPr>
            </w:pPr>
            <w:r w:rsidRPr="00CF4CAD">
              <w:rPr>
                <w:rFonts w:ascii="Times New Roman" w:hAnsi="Times New Roman" w:cs="Times New Roman"/>
                <w:sz w:val="12"/>
                <w:szCs w:val="12"/>
              </w:rPr>
              <w:t>2257273,08</w:t>
            </w:r>
          </w:p>
        </w:tc>
        <w:tc>
          <w:tcPr>
            <w:tcW w:w="977" w:type="pct"/>
            <w:vAlign w:val="center"/>
          </w:tcPr>
          <w:p w:rsidR="00CF4CAD" w:rsidRPr="00CF4CAD" w:rsidRDefault="00CF4CAD" w:rsidP="00CF4CAD">
            <w:pPr>
              <w:spacing w:after="0" w:line="240" w:lineRule="auto"/>
              <w:jc w:val="center"/>
              <w:rPr>
                <w:rFonts w:ascii="Times New Roman" w:hAnsi="Times New Roman" w:cs="Times New Roman"/>
                <w:sz w:val="12"/>
                <w:szCs w:val="12"/>
              </w:rPr>
            </w:pPr>
            <w:r w:rsidRPr="00CF4CAD">
              <w:rPr>
                <w:rFonts w:ascii="Times New Roman" w:hAnsi="Times New Roman" w:cs="Times New Roman"/>
                <w:sz w:val="12"/>
                <w:szCs w:val="12"/>
              </w:rPr>
              <w:t>446590,43</w:t>
            </w:r>
          </w:p>
        </w:tc>
      </w:tr>
      <w:tr w:rsidR="00CF4CAD" w:rsidRPr="00CF4CAD" w:rsidTr="00CF4CAD">
        <w:tc>
          <w:tcPr>
            <w:tcW w:w="486" w:type="pct"/>
            <w:vAlign w:val="center"/>
          </w:tcPr>
          <w:p w:rsidR="00CF4CAD" w:rsidRPr="00CF4CAD" w:rsidRDefault="00CF4CAD" w:rsidP="00CF4CAD">
            <w:pPr>
              <w:spacing w:after="0" w:line="240" w:lineRule="auto"/>
              <w:jc w:val="center"/>
              <w:rPr>
                <w:rFonts w:ascii="Times New Roman" w:hAnsi="Times New Roman" w:cs="Times New Roman"/>
                <w:sz w:val="12"/>
                <w:szCs w:val="12"/>
              </w:rPr>
            </w:pPr>
            <w:r w:rsidRPr="00CF4CAD">
              <w:rPr>
                <w:rFonts w:ascii="Times New Roman" w:hAnsi="Times New Roman" w:cs="Times New Roman"/>
                <w:sz w:val="12"/>
                <w:szCs w:val="12"/>
              </w:rPr>
              <w:t>2</w:t>
            </w:r>
          </w:p>
        </w:tc>
        <w:tc>
          <w:tcPr>
            <w:tcW w:w="741" w:type="pct"/>
            <w:vAlign w:val="center"/>
          </w:tcPr>
          <w:p w:rsidR="00CF4CAD" w:rsidRPr="00CF4CAD" w:rsidRDefault="00CF4CAD" w:rsidP="00CF4CAD">
            <w:pPr>
              <w:spacing w:after="0" w:line="240" w:lineRule="auto"/>
              <w:jc w:val="center"/>
              <w:rPr>
                <w:rFonts w:ascii="Times New Roman" w:hAnsi="Times New Roman" w:cs="Times New Roman"/>
                <w:sz w:val="12"/>
                <w:szCs w:val="12"/>
              </w:rPr>
            </w:pPr>
            <w:r w:rsidRPr="00CF4CAD">
              <w:rPr>
                <w:rFonts w:ascii="Times New Roman" w:hAnsi="Times New Roman" w:cs="Times New Roman"/>
                <w:sz w:val="12"/>
                <w:szCs w:val="12"/>
              </w:rPr>
              <w:t>38</w:t>
            </w:r>
          </w:p>
        </w:tc>
        <w:tc>
          <w:tcPr>
            <w:tcW w:w="1004" w:type="pct"/>
            <w:vAlign w:val="center"/>
          </w:tcPr>
          <w:p w:rsidR="00CF4CAD" w:rsidRPr="00CF4CAD" w:rsidRDefault="00CF4CAD" w:rsidP="00CF4CAD">
            <w:pPr>
              <w:spacing w:after="0" w:line="240" w:lineRule="auto"/>
              <w:jc w:val="center"/>
              <w:rPr>
                <w:rFonts w:ascii="Times New Roman" w:hAnsi="Times New Roman" w:cs="Times New Roman"/>
                <w:sz w:val="12"/>
                <w:szCs w:val="12"/>
              </w:rPr>
            </w:pPr>
            <w:r w:rsidRPr="00CF4CAD">
              <w:rPr>
                <w:rFonts w:ascii="Times New Roman" w:hAnsi="Times New Roman" w:cs="Times New Roman"/>
                <w:sz w:val="12"/>
                <w:szCs w:val="12"/>
              </w:rPr>
              <w:t>110°30'29"</w:t>
            </w:r>
          </w:p>
        </w:tc>
        <w:tc>
          <w:tcPr>
            <w:tcW w:w="815" w:type="pct"/>
            <w:vAlign w:val="center"/>
          </w:tcPr>
          <w:p w:rsidR="00CF4CAD" w:rsidRPr="00CF4CAD" w:rsidRDefault="00CF4CAD" w:rsidP="00CF4CAD">
            <w:pPr>
              <w:spacing w:after="0" w:line="240" w:lineRule="auto"/>
              <w:jc w:val="center"/>
              <w:rPr>
                <w:rFonts w:ascii="Times New Roman" w:hAnsi="Times New Roman" w:cs="Times New Roman"/>
                <w:sz w:val="12"/>
                <w:szCs w:val="12"/>
              </w:rPr>
            </w:pPr>
            <w:r w:rsidRPr="00CF4CAD">
              <w:rPr>
                <w:rFonts w:ascii="Times New Roman" w:hAnsi="Times New Roman" w:cs="Times New Roman"/>
                <w:sz w:val="12"/>
                <w:szCs w:val="12"/>
              </w:rPr>
              <w:t>1,4</w:t>
            </w:r>
          </w:p>
        </w:tc>
        <w:tc>
          <w:tcPr>
            <w:tcW w:w="977" w:type="pct"/>
            <w:vAlign w:val="center"/>
          </w:tcPr>
          <w:p w:rsidR="00CF4CAD" w:rsidRPr="00CF4CAD" w:rsidRDefault="00CF4CAD" w:rsidP="00CF4CAD">
            <w:pPr>
              <w:spacing w:after="0" w:line="240" w:lineRule="auto"/>
              <w:jc w:val="center"/>
              <w:rPr>
                <w:rFonts w:ascii="Times New Roman" w:hAnsi="Times New Roman" w:cs="Times New Roman"/>
                <w:sz w:val="12"/>
                <w:szCs w:val="12"/>
              </w:rPr>
            </w:pPr>
            <w:r w:rsidRPr="00CF4CAD">
              <w:rPr>
                <w:rFonts w:ascii="Times New Roman" w:hAnsi="Times New Roman" w:cs="Times New Roman"/>
                <w:sz w:val="12"/>
                <w:szCs w:val="12"/>
              </w:rPr>
              <w:t>2257278,86</w:t>
            </w:r>
          </w:p>
        </w:tc>
        <w:tc>
          <w:tcPr>
            <w:tcW w:w="977" w:type="pct"/>
            <w:vAlign w:val="center"/>
          </w:tcPr>
          <w:p w:rsidR="00CF4CAD" w:rsidRPr="00CF4CAD" w:rsidRDefault="00CF4CAD" w:rsidP="00CF4CAD">
            <w:pPr>
              <w:spacing w:after="0" w:line="240" w:lineRule="auto"/>
              <w:jc w:val="center"/>
              <w:rPr>
                <w:rFonts w:ascii="Times New Roman" w:hAnsi="Times New Roman" w:cs="Times New Roman"/>
                <w:sz w:val="12"/>
                <w:szCs w:val="12"/>
              </w:rPr>
            </w:pPr>
            <w:r w:rsidRPr="00CF4CAD">
              <w:rPr>
                <w:rFonts w:ascii="Times New Roman" w:hAnsi="Times New Roman" w:cs="Times New Roman"/>
                <w:sz w:val="12"/>
                <w:szCs w:val="12"/>
              </w:rPr>
              <w:t>446593,66</w:t>
            </w:r>
          </w:p>
        </w:tc>
      </w:tr>
      <w:tr w:rsidR="00CF4CAD" w:rsidRPr="00CF4CAD" w:rsidTr="00CF4CAD">
        <w:tc>
          <w:tcPr>
            <w:tcW w:w="486" w:type="pct"/>
            <w:vAlign w:val="center"/>
          </w:tcPr>
          <w:p w:rsidR="00CF4CAD" w:rsidRPr="00CF4CAD" w:rsidRDefault="00CF4CAD" w:rsidP="00CF4CAD">
            <w:pPr>
              <w:spacing w:after="0" w:line="240" w:lineRule="auto"/>
              <w:jc w:val="center"/>
              <w:rPr>
                <w:rFonts w:ascii="Times New Roman" w:hAnsi="Times New Roman" w:cs="Times New Roman"/>
                <w:sz w:val="12"/>
                <w:szCs w:val="12"/>
              </w:rPr>
            </w:pPr>
            <w:r w:rsidRPr="00CF4CAD">
              <w:rPr>
                <w:rFonts w:ascii="Times New Roman" w:hAnsi="Times New Roman" w:cs="Times New Roman"/>
                <w:sz w:val="12"/>
                <w:szCs w:val="12"/>
              </w:rPr>
              <w:t>3</w:t>
            </w:r>
          </w:p>
        </w:tc>
        <w:tc>
          <w:tcPr>
            <w:tcW w:w="741" w:type="pct"/>
            <w:vAlign w:val="center"/>
          </w:tcPr>
          <w:p w:rsidR="00CF4CAD" w:rsidRPr="00CF4CAD" w:rsidRDefault="00CF4CAD" w:rsidP="00CF4CAD">
            <w:pPr>
              <w:spacing w:after="0" w:line="240" w:lineRule="auto"/>
              <w:jc w:val="center"/>
              <w:rPr>
                <w:rFonts w:ascii="Times New Roman" w:hAnsi="Times New Roman" w:cs="Times New Roman"/>
                <w:sz w:val="12"/>
                <w:szCs w:val="12"/>
              </w:rPr>
            </w:pPr>
            <w:r w:rsidRPr="00CF4CAD">
              <w:rPr>
                <w:rFonts w:ascii="Times New Roman" w:hAnsi="Times New Roman" w:cs="Times New Roman"/>
                <w:sz w:val="12"/>
                <w:szCs w:val="12"/>
              </w:rPr>
              <w:t>39</w:t>
            </w:r>
          </w:p>
        </w:tc>
        <w:tc>
          <w:tcPr>
            <w:tcW w:w="1004" w:type="pct"/>
            <w:vAlign w:val="center"/>
          </w:tcPr>
          <w:p w:rsidR="00CF4CAD" w:rsidRPr="00CF4CAD" w:rsidRDefault="00CF4CAD" w:rsidP="00CF4CAD">
            <w:pPr>
              <w:spacing w:after="0" w:line="240" w:lineRule="auto"/>
              <w:jc w:val="center"/>
              <w:rPr>
                <w:rFonts w:ascii="Times New Roman" w:hAnsi="Times New Roman" w:cs="Times New Roman"/>
                <w:sz w:val="12"/>
                <w:szCs w:val="12"/>
              </w:rPr>
            </w:pPr>
            <w:r w:rsidRPr="00CF4CAD">
              <w:rPr>
                <w:rFonts w:ascii="Times New Roman" w:hAnsi="Times New Roman" w:cs="Times New Roman"/>
                <w:sz w:val="12"/>
                <w:szCs w:val="12"/>
              </w:rPr>
              <w:t>20°41'44"</w:t>
            </w:r>
          </w:p>
        </w:tc>
        <w:tc>
          <w:tcPr>
            <w:tcW w:w="815" w:type="pct"/>
            <w:vAlign w:val="center"/>
          </w:tcPr>
          <w:p w:rsidR="00CF4CAD" w:rsidRPr="00CF4CAD" w:rsidRDefault="00CF4CAD" w:rsidP="00CF4CAD">
            <w:pPr>
              <w:spacing w:after="0" w:line="240" w:lineRule="auto"/>
              <w:jc w:val="center"/>
              <w:rPr>
                <w:rFonts w:ascii="Times New Roman" w:hAnsi="Times New Roman" w:cs="Times New Roman"/>
                <w:sz w:val="12"/>
                <w:szCs w:val="12"/>
              </w:rPr>
            </w:pPr>
            <w:r w:rsidRPr="00CF4CAD">
              <w:rPr>
                <w:rFonts w:ascii="Times New Roman" w:hAnsi="Times New Roman" w:cs="Times New Roman"/>
                <w:sz w:val="12"/>
                <w:szCs w:val="12"/>
              </w:rPr>
              <w:t>1,44</w:t>
            </w:r>
          </w:p>
        </w:tc>
        <w:tc>
          <w:tcPr>
            <w:tcW w:w="977" w:type="pct"/>
            <w:vAlign w:val="center"/>
          </w:tcPr>
          <w:p w:rsidR="00CF4CAD" w:rsidRPr="00CF4CAD" w:rsidRDefault="00CF4CAD" w:rsidP="00CF4CAD">
            <w:pPr>
              <w:spacing w:after="0" w:line="240" w:lineRule="auto"/>
              <w:jc w:val="center"/>
              <w:rPr>
                <w:rFonts w:ascii="Times New Roman" w:hAnsi="Times New Roman" w:cs="Times New Roman"/>
                <w:sz w:val="12"/>
                <w:szCs w:val="12"/>
              </w:rPr>
            </w:pPr>
            <w:r w:rsidRPr="00CF4CAD">
              <w:rPr>
                <w:rFonts w:ascii="Times New Roman" w:hAnsi="Times New Roman" w:cs="Times New Roman"/>
                <w:sz w:val="12"/>
                <w:szCs w:val="12"/>
              </w:rPr>
              <w:t>2257278,37</w:t>
            </w:r>
          </w:p>
        </w:tc>
        <w:tc>
          <w:tcPr>
            <w:tcW w:w="977" w:type="pct"/>
            <w:vAlign w:val="center"/>
          </w:tcPr>
          <w:p w:rsidR="00CF4CAD" w:rsidRPr="00CF4CAD" w:rsidRDefault="00CF4CAD" w:rsidP="00CF4CAD">
            <w:pPr>
              <w:spacing w:after="0" w:line="240" w:lineRule="auto"/>
              <w:jc w:val="center"/>
              <w:rPr>
                <w:rFonts w:ascii="Times New Roman" w:hAnsi="Times New Roman" w:cs="Times New Roman"/>
                <w:sz w:val="12"/>
                <w:szCs w:val="12"/>
              </w:rPr>
            </w:pPr>
            <w:r w:rsidRPr="00CF4CAD">
              <w:rPr>
                <w:rFonts w:ascii="Times New Roman" w:hAnsi="Times New Roman" w:cs="Times New Roman"/>
                <w:sz w:val="12"/>
                <w:szCs w:val="12"/>
              </w:rPr>
              <w:t>446594,97</w:t>
            </w:r>
          </w:p>
        </w:tc>
      </w:tr>
      <w:tr w:rsidR="00CF4CAD" w:rsidRPr="00CF4CAD" w:rsidTr="00CF4CAD">
        <w:tc>
          <w:tcPr>
            <w:tcW w:w="486" w:type="pct"/>
            <w:vAlign w:val="center"/>
          </w:tcPr>
          <w:p w:rsidR="00CF4CAD" w:rsidRPr="00CF4CAD" w:rsidRDefault="00CF4CAD" w:rsidP="00CF4CAD">
            <w:pPr>
              <w:spacing w:after="0" w:line="240" w:lineRule="auto"/>
              <w:jc w:val="center"/>
              <w:rPr>
                <w:rFonts w:ascii="Times New Roman" w:hAnsi="Times New Roman" w:cs="Times New Roman"/>
                <w:sz w:val="12"/>
                <w:szCs w:val="12"/>
              </w:rPr>
            </w:pPr>
            <w:r w:rsidRPr="00CF4CAD">
              <w:rPr>
                <w:rFonts w:ascii="Times New Roman" w:hAnsi="Times New Roman" w:cs="Times New Roman"/>
                <w:sz w:val="12"/>
                <w:szCs w:val="12"/>
              </w:rPr>
              <w:t>4</w:t>
            </w:r>
          </w:p>
        </w:tc>
        <w:tc>
          <w:tcPr>
            <w:tcW w:w="741" w:type="pct"/>
            <w:vAlign w:val="center"/>
          </w:tcPr>
          <w:p w:rsidR="00CF4CAD" w:rsidRPr="00CF4CAD" w:rsidRDefault="00CF4CAD" w:rsidP="00CF4CAD">
            <w:pPr>
              <w:spacing w:after="0" w:line="240" w:lineRule="auto"/>
              <w:jc w:val="center"/>
              <w:rPr>
                <w:rFonts w:ascii="Times New Roman" w:hAnsi="Times New Roman" w:cs="Times New Roman"/>
                <w:sz w:val="12"/>
                <w:szCs w:val="12"/>
              </w:rPr>
            </w:pPr>
            <w:r w:rsidRPr="00CF4CAD">
              <w:rPr>
                <w:rFonts w:ascii="Times New Roman" w:hAnsi="Times New Roman" w:cs="Times New Roman"/>
                <w:sz w:val="12"/>
                <w:szCs w:val="12"/>
              </w:rPr>
              <w:t>40</w:t>
            </w:r>
          </w:p>
        </w:tc>
        <w:tc>
          <w:tcPr>
            <w:tcW w:w="1004" w:type="pct"/>
            <w:vAlign w:val="center"/>
          </w:tcPr>
          <w:p w:rsidR="00CF4CAD" w:rsidRPr="00CF4CAD" w:rsidRDefault="00CF4CAD" w:rsidP="00CF4CAD">
            <w:pPr>
              <w:spacing w:after="0" w:line="240" w:lineRule="auto"/>
              <w:jc w:val="center"/>
              <w:rPr>
                <w:rFonts w:ascii="Times New Roman" w:hAnsi="Times New Roman" w:cs="Times New Roman"/>
                <w:sz w:val="12"/>
                <w:szCs w:val="12"/>
              </w:rPr>
            </w:pPr>
            <w:r w:rsidRPr="00CF4CAD">
              <w:rPr>
                <w:rFonts w:ascii="Times New Roman" w:hAnsi="Times New Roman" w:cs="Times New Roman"/>
                <w:sz w:val="12"/>
                <w:szCs w:val="12"/>
              </w:rPr>
              <w:t>290°32'12"</w:t>
            </w:r>
          </w:p>
        </w:tc>
        <w:tc>
          <w:tcPr>
            <w:tcW w:w="815" w:type="pct"/>
            <w:vAlign w:val="center"/>
          </w:tcPr>
          <w:p w:rsidR="00CF4CAD" w:rsidRPr="00CF4CAD" w:rsidRDefault="00CF4CAD" w:rsidP="00CF4CAD">
            <w:pPr>
              <w:spacing w:after="0" w:line="240" w:lineRule="auto"/>
              <w:jc w:val="center"/>
              <w:rPr>
                <w:rFonts w:ascii="Times New Roman" w:hAnsi="Times New Roman" w:cs="Times New Roman"/>
                <w:sz w:val="12"/>
                <w:szCs w:val="12"/>
              </w:rPr>
            </w:pPr>
            <w:r w:rsidRPr="00CF4CAD">
              <w:rPr>
                <w:rFonts w:ascii="Times New Roman" w:hAnsi="Times New Roman" w:cs="Times New Roman"/>
                <w:sz w:val="12"/>
                <w:szCs w:val="12"/>
              </w:rPr>
              <w:t>3,45</w:t>
            </w:r>
          </w:p>
        </w:tc>
        <w:tc>
          <w:tcPr>
            <w:tcW w:w="977" w:type="pct"/>
            <w:vAlign w:val="center"/>
          </w:tcPr>
          <w:p w:rsidR="00CF4CAD" w:rsidRPr="00CF4CAD" w:rsidRDefault="00CF4CAD" w:rsidP="00CF4CAD">
            <w:pPr>
              <w:spacing w:after="0" w:line="240" w:lineRule="auto"/>
              <w:jc w:val="center"/>
              <w:rPr>
                <w:rFonts w:ascii="Times New Roman" w:hAnsi="Times New Roman" w:cs="Times New Roman"/>
                <w:sz w:val="12"/>
                <w:szCs w:val="12"/>
              </w:rPr>
            </w:pPr>
            <w:r w:rsidRPr="00CF4CAD">
              <w:rPr>
                <w:rFonts w:ascii="Times New Roman" w:hAnsi="Times New Roman" w:cs="Times New Roman"/>
                <w:sz w:val="12"/>
                <w:szCs w:val="12"/>
              </w:rPr>
              <w:t>2257279,72</w:t>
            </w:r>
          </w:p>
        </w:tc>
        <w:tc>
          <w:tcPr>
            <w:tcW w:w="977" w:type="pct"/>
            <w:vAlign w:val="center"/>
          </w:tcPr>
          <w:p w:rsidR="00CF4CAD" w:rsidRPr="00CF4CAD" w:rsidRDefault="00CF4CAD" w:rsidP="00CF4CAD">
            <w:pPr>
              <w:spacing w:after="0" w:line="240" w:lineRule="auto"/>
              <w:jc w:val="center"/>
              <w:rPr>
                <w:rFonts w:ascii="Times New Roman" w:hAnsi="Times New Roman" w:cs="Times New Roman"/>
                <w:sz w:val="12"/>
                <w:szCs w:val="12"/>
              </w:rPr>
            </w:pPr>
            <w:r w:rsidRPr="00CF4CAD">
              <w:rPr>
                <w:rFonts w:ascii="Times New Roman" w:hAnsi="Times New Roman" w:cs="Times New Roman"/>
                <w:sz w:val="12"/>
                <w:szCs w:val="12"/>
              </w:rPr>
              <w:t>446595,48</w:t>
            </w:r>
          </w:p>
        </w:tc>
      </w:tr>
      <w:tr w:rsidR="00CF4CAD" w:rsidRPr="00CF4CAD" w:rsidTr="00CF4CAD">
        <w:tc>
          <w:tcPr>
            <w:tcW w:w="486" w:type="pct"/>
            <w:vAlign w:val="center"/>
          </w:tcPr>
          <w:p w:rsidR="00CF4CAD" w:rsidRPr="00CF4CAD" w:rsidRDefault="00CF4CAD" w:rsidP="00CF4CAD">
            <w:pPr>
              <w:spacing w:after="0" w:line="240" w:lineRule="auto"/>
              <w:jc w:val="center"/>
              <w:rPr>
                <w:rFonts w:ascii="Times New Roman" w:hAnsi="Times New Roman" w:cs="Times New Roman"/>
                <w:sz w:val="12"/>
                <w:szCs w:val="12"/>
              </w:rPr>
            </w:pPr>
            <w:r w:rsidRPr="00CF4CAD">
              <w:rPr>
                <w:rFonts w:ascii="Times New Roman" w:hAnsi="Times New Roman" w:cs="Times New Roman"/>
                <w:sz w:val="12"/>
                <w:szCs w:val="12"/>
              </w:rPr>
              <w:t>5</w:t>
            </w:r>
          </w:p>
        </w:tc>
        <w:tc>
          <w:tcPr>
            <w:tcW w:w="741" w:type="pct"/>
            <w:vAlign w:val="center"/>
          </w:tcPr>
          <w:p w:rsidR="00CF4CAD" w:rsidRPr="00CF4CAD" w:rsidRDefault="00CF4CAD" w:rsidP="00CF4CAD">
            <w:pPr>
              <w:spacing w:after="0" w:line="240" w:lineRule="auto"/>
              <w:jc w:val="center"/>
              <w:rPr>
                <w:rFonts w:ascii="Times New Roman" w:hAnsi="Times New Roman" w:cs="Times New Roman"/>
                <w:sz w:val="12"/>
                <w:szCs w:val="12"/>
              </w:rPr>
            </w:pPr>
            <w:r w:rsidRPr="00CF4CAD">
              <w:rPr>
                <w:rFonts w:ascii="Times New Roman" w:hAnsi="Times New Roman" w:cs="Times New Roman"/>
                <w:sz w:val="12"/>
                <w:szCs w:val="12"/>
              </w:rPr>
              <w:t>41</w:t>
            </w:r>
          </w:p>
        </w:tc>
        <w:tc>
          <w:tcPr>
            <w:tcW w:w="1004" w:type="pct"/>
            <w:vAlign w:val="center"/>
          </w:tcPr>
          <w:p w:rsidR="00CF4CAD" w:rsidRPr="00CF4CAD" w:rsidRDefault="00CF4CAD" w:rsidP="00CF4CAD">
            <w:pPr>
              <w:spacing w:after="0" w:line="240" w:lineRule="auto"/>
              <w:jc w:val="center"/>
              <w:rPr>
                <w:rFonts w:ascii="Times New Roman" w:hAnsi="Times New Roman" w:cs="Times New Roman"/>
                <w:sz w:val="12"/>
                <w:szCs w:val="12"/>
              </w:rPr>
            </w:pPr>
            <w:r w:rsidRPr="00CF4CAD">
              <w:rPr>
                <w:rFonts w:ascii="Times New Roman" w:hAnsi="Times New Roman" w:cs="Times New Roman"/>
                <w:sz w:val="12"/>
                <w:szCs w:val="12"/>
              </w:rPr>
              <w:t>293°57'45"</w:t>
            </w:r>
          </w:p>
        </w:tc>
        <w:tc>
          <w:tcPr>
            <w:tcW w:w="815" w:type="pct"/>
            <w:vAlign w:val="center"/>
          </w:tcPr>
          <w:p w:rsidR="00CF4CAD" w:rsidRPr="00CF4CAD" w:rsidRDefault="00CF4CAD" w:rsidP="00CF4CAD">
            <w:pPr>
              <w:spacing w:after="0" w:line="240" w:lineRule="auto"/>
              <w:jc w:val="center"/>
              <w:rPr>
                <w:rFonts w:ascii="Times New Roman" w:hAnsi="Times New Roman" w:cs="Times New Roman"/>
                <w:sz w:val="12"/>
                <w:szCs w:val="12"/>
              </w:rPr>
            </w:pPr>
            <w:r w:rsidRPr="00CF4CAD">
              <w:rPr>
                <w:rFonts w:ascii="Times New Roman" w:hAnsi="Times New Roman" w:cs="Times New Roman"/>
                <w:sz w:val="12"/>
                <w:szCs w:val="12"/>
              </w:rPr>
              <w:t>2,76</w:t>
            </w:r>
          </w:p>
        </w:tc>
        <w:tc>
          <w:tcPr>
            <w:tcW w:w="977" w:type="pct"/>
            <w:vAlign w:val="center"/>
          </w:tcPr>
          <w:p w:rsidR="00CF4CAD" w:rsidRPr="00CF4CAD" w:rsidRDefault="00CF4CAD" w:rsidP="00CF4CAD">
            <w:pPr>
              <w:spacing w:after="0" w:line="240" w:lineRule="auto"/>
              <w:jc w:val="center"/>
              <w:rPr>
                <w:rFonts w:ascii="Times New Roman" w:hAnsi="Times New Roman" w:cs="Times New Roman"/>
                <w:sz w:val="12"/>
                <w:szCs w:val="12"/>
              </w:rPr>
            </w:pPr>
            <w:r w:rsidRPr="00CF4CAD">
              <w:rPr>
                <w:rFonts w:ascii="Times New Roman" w:hAnsi="Times New Roman" w:cs="Times New Roman"/>
                <w:sz w:val="12"/>
                <w:szCs w:val="12"/>
              </w:rPr>
              <w:t>2257280,93</w:t>
            </w:r>
          </w:p>
        </w:tc>
        <w:tc>
          <w:tcPr>
            <w:tcW w:w="977" w:type="pct"/>
            <w:vAlign w:val="center"/>
          </w:tcPr>
          <w:p w:rsidR="00CF4CAD" w:rsidRPr="00CF4CAD" w:rsidRDefault="00CF4CAD" w:rsidP="00CF4CAD">
            <w:pPr>
              <w:spacing w:after="0" w:line="240" w:lineRule="auto"/>
              <w:jc w:val="center"/>
              <w:rPr>
                <w:rFonts w:ascii="Times New Roman" w:hAnsi="Times New Roman" w:cs="Times New Roman"/>
                <w:sz w:val="12"/>
                <w:szCs w:val="12"/>
              </w:rPr>
            </w:pPr>
            <w:r w:rsidRPr="00CF4CAD">
              <w:rPr>
                <w:rFonts w:ascii="Times New Roman" w:hAnsi="Times New Roman" w:cs="Times New Roman"/>
                <w:sz w:val="12"/>
                <w:szCs w:val="12"/>
              </w:rPr>
              <w:t>446592,25</w:t>
            </w:r>
          </w:p>
        </w:tc>
      </w:tr>
      <w:tr w:rsidR="00CF4CAD" w:rsidRPr="00CF4CAD" w:rsidTr="00CF4CAD">
        <w:tc>
          <w:tcPr>
            <w:tcW w:w="486" w:type="pct"/>
            <w:vAlign w:val="center"/>
          </w:tcPr>
          <w:p w:rsidR="00CF4CAD" w:rsidRPr="00CF4CAD" w:rsidRDefault="00CF4CAD" w:rsidP="00CF4CAD">
            <w:pPr>
              <w:spacing w:after="0" w:line="240" w:lineRule="auto"/>
              <w:jc w:val="center"/>
              <w:rPr>
                <w:rFonts w:ascii="Times New Roman" w:hAnsi="Times New Roman" w:cs="Times New Roman"/>
                <w:sz w:val="12"/>
                <w:szCs w:val="12"/>
              </w:rPr>
            </w:pPr>
            <w:r w:rsidRPr="00CF4CAD">
              <w:rPr>
                <w:rFonts w:ascii="Times New Roman" w:hAnsi="Times New Roman" w:cs="Times New Roman"/>
                <w:sz w:val="12"/>
                <w:szCs w:val="12"/>
              </w:rPr>
              <w:t>6</w:t>
            </w:r>
          </w:p>
        </w:tc>
        <w:tc>
          <w:tcPr>
            <w:tcW w:w="741" w:type="pct"/>
            <w:vAlign w:val="center"/>
          </w:tcPr>
          <w:p w:rsidR="00CF4CAD" w:rsidRPr="00CF4CAD" w:rsidRDefault="00CF4CAD" w:rsidP="00CF4CAD">
            <w:pPr>
              <w:spacing w:after="0" w:line="240" w:lineRule="auto"/>
              <w:jc w:val="center"/>
              <w:rPr>
                <w:rFonts w:ascii="Times New Roman" w:hAnsi="Times New Roman" w:cs="Times New Roman"/>
                <w:sz w:val="12"/>
                <w:szCs w:val="12"/>
              </w:rPr>
            </w:pPr>
            <w:r w:rsidRPr="00CF4CAD">
              <w:rPr>
                <w:rFonts w:ascii="Times New Roman" w:hAnsi="Times New Roman" w:cs="Times New Roman"/>
                <w:sz w:val="12"/>
                <w:szCs w:val="12"/>
              </w:rPr>
              <w:t>42</w:t>
            </w:r>
          </w:p>
        </w:tc>
        <w:tc>
          <w:tcPr>
            <w:tcW w:w="1004" w:type="pct"/>
            <w:vAlign w:val="center"/>
          </w:tcPr>
          <w:p w:rsidR="00CF4CAD" w:rsidRPr="00CF4CAD" w:rsidRDefault="00CF4CAD" w:rsidP="00CF4CAD">
            <w:pPr>
              <w:spacing w:after="0" w:line="240" w:lineRule="auto"/>
              <w:jc w:val="center"/>
              <w:rPr>
                <w:rFonts w:ascii="Times New Roman" w:hAnsi="Times New Roman" w:cs="Times New Roman"/>
                <w:sz w:val="12"/>
                <w:szCs w:val="12"/>
              </w:rPr>
            </w:pPr>
            <w:r w:rsidRPr="00CF4CAD">
              <w:rPr>
                <w:rFonts w:ascii="Times New Roman" w:hAnsi="Times New Roman" w:cs="Times New Roman"/>
                <w:sz w:val="12"/>
                <w:szCs w:val="12"/>
              </w:rPr>
              <w:t>209°9'6"</w:t>
            </w:r>
          </w:p>
        </w:tc>
        <w:tc>
          <w:tcPr>
            <w:tcW w:w="815" w:type="pct"/>
            <w:vAlign w:val="center"/>
          </w:tcPr>
          <w:p w:rsidR="00CF4CAD" w:rsidRPr="00CF4CAD" w:rsidRDefault="00CF4CAD" w:rsidP="00CF4CAD">
            <w:pPr>
              <w:spacing w:after="0" w:line="240" w:lineRule="auto"/>
              <w:jc w:val="center"/>
              <w:rPr>
                <w:rFonts w:ascii="Times New Roman" w:hAnsi="Times New Roman" w:cs="Times New Roman"/>
                <w:sz w:val="12"/>
                <w:szCs w:val="12"/>
              </w:rPr>
            </w:pPr>
            <w:r w:rsidRPr="00CF4CAD">
              <w:rPr>
                <w:rFonts w:ascii="Times New Roman" w:hAnsi="Times New Roman" w:cs="Times New Roman"/>
                <w:sz w:val="12"/>
                <w:szCs w:val="12"/>
              </w:rPr>
              <w:t>8,03</w:t>
            </w:r>
          </w:p>
        </w:tc>
        <w:tc>
          <w:tcPr>
            <w:tcW w:w="977" w:type="pct"/>
            <w:vAlign w:val="center"/>
          </w:tcPr>
          <w:p w:rsidR="00CF4CAD" w:rsidRPr="00CF4CAD" w:rsidRDefault="00CF4CAD" w:rsidP="00CF4CAD">
            <w:pPr>
              <w:spacing w:after="0" w:line="240" w:lineRule="auto"/>
              <w:jc w:val="center"/>
              <w:rPr>
                <w:rFonts w:ascii="Times New Roman" w:hAnsi="Times New Roman" w:cs="Times New Roman"/>
                <w:sz w:val="12"/>
                <w:szCs w:val="12"/>
              </w:rPr>
            </w:pPr>
            <w:r w:rsidRPr="00CF4CAD">
              <w:rPr>
                <w:rFonts w:ascii="Times New Roman" w:hAnsi="Times New Roman" w:cs="Times New Roman"/>
                <w:sz w:val="12"/>
                <w:szCs w:val="12"/>
              </w:rPr>
              <w:t>2257282,05</w:t>
            </w:r>
          </w:p>
        </w:tc>
        <w:tc>
          <w:tcPr>
            <w:tcW w:w="977" w:type="pct"/>
            <w:vAlign w:val="center"/>
          </w:tcPr>
          <w:p w:rsidR="00CF4CAD" w:rsidRPr="00CF4CAD" w:rsidRDefault="00CF4CAD" w:rsidP="00CF4CAD">
            <w:pPr>
              <w:spacing w:after="0" w:line="240" w:lineRule="auto"/>
              <w:jc w:val="center"/>
              <w:rPr>
                <w:rFonts w:ascii="Times New Roman" w:hAnsi="Times New Roman" w:cs="Times New Roman"/>
                <w:sz w:val="12"/>
                <w:szCs w:val="12"/>
              </w:rPr>
            </w:pPr>
            <w:r w:rsidRPr="00CF4CAD">
              <w:rPr>
                <w:rFonts w:ascii="Times New Roman" w:hAnsi="Times New Roman" w:cs="Times New Roman"/>
                <w:sz w:val="12"/>
                <w:szCs w:val="12"/>
              </w:rPr>
              <w:t>446589,73</w:t>
            </w:r>
          </w:p>
        </w:tc>
      </w:tr>
      <w:tr w:rsidR="00CF4CAD" w:rsidRPr="00CF4CAD" w:rsidTr="00CF4CAD">
        <w:tc>
          <w:tcPr>
            <w:tcW w:w="486" w:type="pct"/>
            <w:vAlign w:val="center"/>
          </w:tcPr>
          <w:p w:rsidR="00CF4CAD" w:rsidRPr="00CF4CAD" w:rsidRDefault="00CF4CAD" w:rsidP="00CF4CAD">
            <w:pPr>
              <w:spacing w:after="0" w:line="240" w:lineRule="auto"/>
              <w:jc w:val="center"/>
              <w:rPr>
                <w:rFonts w:ascii="Times New Roman" w:hAnsi="Times New Roman" w:cs="Times New Roman"/>
                <w:sz w:val="12"/>
                <w:szCs w:val="12"/>
              </w:rPr>
            </w:pPr>
            <w:r w:rsidRPr="00CF4CAD">
              <w:rPr>
                <w:rFonts w:ascii="Times New Roman" w:hAnsi="Times New Roman" w:cs="Times New Roman"/>
                <w:sz w:val="12"/>
                <w:szCs w:val="12"/>
              </w:rPr>
              <w:t>7</w:t>
            </w:r>
          </w:p>
        </w:tc>
        <w:tc>
          <w:tcPr>
            <w:tcW w:w="741" w:type="pct"/>
            <w:vAlign w:val="center"/>
          </w:tcPr>
          <w:p w:rsidR="00CF4CAD" w:rsidRPr="00CF4CAD" w:rsidRDefault="00CF4CAD" w:rsidP="00CF4CAD">
            <w:pPr>
              <w:spacing w:after="0" w:line="240" w:lineRule="auto"/>
              <w:jc w:val="center"/>
              <w:rPr>
                <w:rFonts w:ascii="Times New Roman" w:hAnsi="Times New Roman" w:cs="Times New Roman"/>
                <w:sz w:val="12"/>
                <w:szCs w:val="12"/>
              </w:rPr>
            </w:pPr>
            <w:r w:rsidRPr="00CF4CAD">
              <w:rPr>
                <w:rFonts w:ascii="Times New Roman" w:hAnsi="Times New Roman" w:cs="Times New Roman"/>
                <w:sz w:val="12"/>
                <w:szCs w:val="12"/>
              </w:rPr>
              <w:t>43</w:t>
            </w:r>
          </w:p>
        </w:tc>
        <w:tc>
          <w:tcPr>
            <w:tcW w:w="1004" w:type="pct"/>
            <w:vAlign w:val="center"/>
          </w:tcPr>
          <w:p w:rsidR="00CF4CAD" w:rsidRPr="00CF4CAD" w:rsidRDefault="00CF4CAD" w:rsidP="00CF4CAD">
            <w:pPr>
              <w:spacing w:after="0" w:line="240" w:lineRule="auto"/>
              <w:jc w:val="center"/>
              <w:rPr>
                <w:rFonts w:ascii="Times New Roman" w:hAnsi="Times New Roman" w:cs="Times New Roman"/>
                <w:sz w:val="12"/>
                <w:szCs w:val="12"/>
              </w:rPr>
            </w:pPr>
            <w:r w:rsidRPr="00CF4CAD">
              <w:rPr>
                <w:rFonts w:ascii="Times New Roman" w:hAnsi="Times New Roman" w:cs="Times New Roman"/>
                <w:sz w:val="12"/>
                <w:szCs w:val="12"/>
              </w:rPr>
              <w:t>115°12'4"</w:t>
            </w:r>
          </w:p>
        </w:tc>
        <w:tc>
          <w:tcPr>
            <w:tcW w:w="815" w:type="pct"/>
            <w:vAlign w:val="center"/>
          </w:tcPr>
          <w:p w:rsidR="00CF4CAD" w:rsidRPr="00CF4CAD" w:rsidRDefault="00CF4CAD" w:rsidP="00CF4CAD">
            <w:pPr>
              <w:spacing w:after="0" w:line="240" w:lineRule="auto"/>
              <w:jc w:val="center"/>
              <w:rPr>
                <w:rFonts w:ascii="Times New Roman" w:hAnsi="Times New Roman" w:cs="Times New Roman"/>
                <w:sz w:val="12"/>
                <w:szCs w:val="12"/>
              </w:rPr>
            </w:pPr>
            <w:r w:rsidRPr="00CF4CAD">
              <w:rPr>
                <w:rFonts w:ascii="Times New Roman" w:hAnsi="Times New Roman" w:cs="Times New Roman"/>
                <w:sz w:val="12"/>
                <w:szCs w:val="12"/>
              </w:rPr>
              <w:t>0,19</w:t>
            </w:r>
          </w:p>
        </w:tc>
        <w:tc>
          <w:tcPr>
            <w:tcW w:w="977" w:type="pct"/>
            <w:vAlign w:val="center"/>
          </w:tcPr>
          <w:p w:rsidR="00CF4CAD" w:rsidRPr="00CF4CAD" w:rsidRDefault="00CF4CAD" w:rsidP="00CF4CAD">
            <w:pPr>
              <w:spacing w:after="0" w:line="240" w:lineRule="auto"/>
              <w:jc w:val="center"/>
              <w:rPr>
                <w:rFonts w:ascii="Times New Roman" w:hAnsi="Times New Roman" w:cs="Times New Roman"/>
                <w:sz w:val="12"/>
                <w:szCs w:val="12"/>
              </w:rPr>
            </w:pPr>
            <w:r w:rsidRPr="00CF4CAD">
              <w:rPr>
                <w:rFonts w:ascii="Times New Roman" w:hAnsi="Times New Roman" w:cs="Times New Roman"/>
                <w:sz w:val="12"/>
                <w:szCs w:val="12"/>
              </w:rPr>
              <w:t>2257275,04</w:t>
            </w:r>
          </w:p>
        </w:tc>
        <w:tc>
          <w:tcPr>
            <w:tcW w:w="977" w:type="pct"/>
            <w:vAlign w:val="center"/>
          </w:tcPr>
          <w:p w:rsidR="00CF4CAD" w:rsidRPr="00CF4CAD" w:rsidRDefault="00CF4CAD" w:rsidP="00CF4CAD">
            <w:pPr>
              <w:spacing w:after="0" w:line="240" w:lineRule="auto"/>
              <w:jc w:val="center"/>
              <w:rPr>
                <w:rFonts w:ascii="Times New Roman" w:hAnsi="Times New Roman" w:cs="Times New Roman"/>
                <w:sz w:val="12"/>
                <w:szCs w:val="12"/>
              </w:rPr>
            </w:pPr>
            <w:r w:rsidRPr="00CF4CAD">
              <w:rPr>
                <w:rFonts w:ascii="Times New Roman" w:hAnsi="Times New Roman" w:cs="Times New Roman"/>
                <w:sz w:val="12"/>
                <w:szCs w:val="12"/>
              </w:rPr>
              <w:t>446585,82</w:t>
            </w:r>
          </w:p>
        </w:tc>
      </w:tr>
      <w:tr w:rsidR="00CF4CAD" w:rsidRPr="00CF4CAD" w:rsidTr="00CF4CAD">
        <w:tc>
          <w:tcPr>
            <w:tcW w:w="486" w:type="pct"/>
            <w:vAlign w:val="center"/>
          </w:tcPr>
          <w:p w:rsidR="00CF4CAD" w:rsidRPr="00CF4CAD" w:rsidRDefault="00CF4CAD" w:rsidP="00CF4CAD">
            <w:pPr>
              <w:spacing w:after="0" w:line="240" w:lineRule="auto"/>
              <w:jc w:val="center"/>
              <w:rPr>
                <w:rFonts w:ascii="Times New Roman" w:hAnsi="Times New Roman" w:cs="Times New Roman"/>
                <w:sz w:val="12"/>
                <w:szCs w:val="12"/>
              </w:rPr>
            </w:pPr>
            <w:r w:rsidRPr="00CF4CAD">
              <w:rPr>
                <w:rFonts w:ascii="Times New Roman" w:hAnsi="Times New Roman" w:cs="Times New Roman"/>
                <w:sz w:val="12"/>
                <w:szCs w:val="12"/>
              </w:rPr>
              <w:t>8</w:t>
            </w:r>
          </w:p>
        </w:tc>
        <w:tc>
          <w:tcPr>
            <w:tcW w:w="741" w:type="pct"/>
            <w:vAlign w:val="center"/>
          </w:tcPr>
          <w:p w:rsidR="00CF4CAD" w:rsidRPr="00CF4CAD" w:rsidRDefault="00CF4CAD" w:rsidP="00CF4CAD">
            <w:pPr>
              <w:spacing w:after="0" w:line="240" w:lineRule="auto"/>
              <w:jc w:val="center"/>
              <w:rPr>
                <w:rFonts w:ascii="Times New Roman" w:hAnsi="Times New Roman" w:cs="Times New Roman"/>
                <w:sz w:val="12"/>
                <w:szCs w:val="12"/>
              </w:rPr>
            </w:pPr>
            <w:r w:rsidRPr="00CF4CAD">
              <w:rPr>
                <w:rFonts w:ascii="Times New Roman" w:hAnsi="Times New Roman" w:cs="Times New Roman"/>
                <w:sz w:val="12"/>
                <w:szCs w:val="12"/>
              </w:rPr>
              <w:t>44</w:t>
            </w:r>
          </w:p>
        </w:tc>
        <w:tc>
          <w:tcPr>
            <w:tcW w:w="1004" w:type="pct"/>
            <w:vAlign w:val="center"/>
          </w:tcPr>
          <w:p w:rsidR="00CF4CAD" w:rsidRPr="00CF4CAD" w:rsidRDefault="00CF4CAD" w:rsidP="00CF4CAD">
            <w:pPr>
              <w:spacing w:after="0" w:line="240" w:lineRule="auto"/>
              <w:jc w:val="center"/>
              <w:rPr>
                <w:rFonts w:ascii="Times New Roman" w:hAnsi="Times New Roman" w:cs="Times New Roman"/>
                <w:sz w:val="12"/>
                <w:szCs w:val="12"/>
              </w:rPr>
            </w:pPr>
            <w:r w:rsidRPr="00CF4CAD">
              <w:rPr>
                <w:rFonts w:ascii="Times New Roman" w:hAnsi="Times New Roman" w:cs="Times New Roman"/>
                <w:sz w:val="12"/>
                <w:szCs w:val="12"/>
              </w:rPr>
              <w:t>113°47'50"</w:t>
            </w:r>
          </w:p>
        </w:tc>
        <w:tc>
          <w:tcPr>
            <w:tcW w:w="815" w:type="pct"/>
            <w:vAlign w:val="center"/>
          </w:tcPr>
          <w:p w:rsidR="00CF4CAD" w:rsidRPr="00CF4CAD" w:rsidRDefault="00CF4CAD" w:rsidP="00CF4CAD">
            <w:pPr>
              <w:spacing w:after="0" w:line="240" w:lineRule="auto"/>
              <w:jc w:val="center"/>
              <w:rPr>
                <w:rFonts w:ascii="Times New Roman" w:hAnsi="Times New Roman" w:cs="Times New Roman"/>
                <w:sz w:val="12"/>
                <w:szCs w:val="12"/>
              </w:rPr>
            </w:pPr>
            <w:r w:rsidRPr="00CF4CAD">
              <w:rPr>
                <w:rFonts w:ascii="Times New Roman" w:hAnsi="Times New Roman" w:cs="Times New Roman"/>
                <w:sz w:val="12"/>
                <w:szCs w:val="12"/>
              </w:rPr>
              <w:t>3,52</w:t>
            </w:r>
          </w:p>
        </w:tc>
        <w:tc>
          <w:tcPr>
            <w:tcW w:w="977" w:type="pct"/>
            <w:vAlign w:val="center"/>
          </w:tcPr>
          <w:p w:rsidR="00CF4CAD" w:rsidRPr="00CF4CAD" w:rsidRDefault="00CF4CAD" w:rsidP="00CF4CAD">
            <w:pPr>
              <w:spacing w:after="0" w:line="240" w:lineRule="auto"/>
              <w:jc w:val="center"/>
              <w:rPr>
                <w:rFonts w:ascii="Times New Roman" w:hAnsi="Times New Roman" w:cs="Times New Roman"/>
                <w:sz w:val="12"/>
                <w:szCs w:val="12"/>
              </w:rPr>
            </w:pPr>
            <w:r w:rsidRPr="00CF4CAD">
              <w:rPr>
                <w:rFonts w:ascii="Times New Roman" w:hAnsi="Times New Roman" w:cs="Times New Roman"/>
                <w:sz w:val="12"/>
                <w:szCs w:val="12"/>
              </w:rPr>
              <w:t>2257274,96</w:t>
            </w:r>
          </w:p>
        </w:tc>
        <w:tc>
          <w:tcPr>
            <w:tcW w:w="977" w:type="pct"/>
            <w:vAlign w:val="center"/>
          </w:tcPr>
          <w:p w:rsidR="00CF4CAD" w:rsidRPr="00CF4CAD" w:rsidRDefault="00CF4CAD" w:rsidP="00CF4CAD">
            <w:pPr>
              <w:spacing w:after="0" w:line="240" w:lineRule="auto"/>
              <w:jc w:val="center"/>
              <w:rPr>
                <w:rFonts w:ascii="Times New Roman" w:hAnsi="Times New Roman" w:cs="Times New Roman"/>
                <w:sz w:val="12"/>
                <w:szCs w:val="12"/>
              </w:rPr>
            </w:pPr>
            <w:r w:rsidRPr="00CF4CAD">
              <w:rPr>
                <w:rFonts w:ascii="Times New Roman" w:hAnsi="Times New Roman" w:cs="Times New Roman"/>
                <w:sz w:val="12"/>
                <w:szCs w:val="12"/>
              </w:rPr>
              <w:t>446585,99</w:t>
            </w:r>
          </w:p>
        </w:tc>
      </w:tr>
      <w:tr w:rsidR="00CF4CAD" w:rsidRPr="00CF4CAD" w:rsidTr="00CF4CAD">
        <w:tc>
          <w:tcPr>
            <w:tcW w:w="486" w:type="pct"/>
            <w:vAlign w:val="center"/>
          </w:tcPr>
          <w:p w:rsidR="00CF4CAD" w:rsidRPr="00CF4CAD" w:rsidRDefault="00CF4CAD" w:rsidP="00CF4CAD">
            <w:pPr>
              <w:spacing w:after="0" w:line="240" w:lineRule="auto"/>
              <w:jc w:val="center"/>
              <w:rPr>
                <w:rFonts w:ascii="Times New Roman" w:hAnsi="Times New Roman" w:cs="Times New Roman"/>
                <w:sz w:val="12"/>
                <w:szCs w:val="12"/>
              </w:rPr>
            </w:pPr>
            <w:r w:rsidRPr="00CF4CAD">
              <w:rPr>
                <w:rFonts w:ascii="Times New Roman" w:hAnsi="Times New Roman" w:cs="Times New Roman"/>
                <w:sz w:val="12"/>
                <w:szCs w:val="12"/>
              </w:rPr>
              <w:t>9</w:t>
            </w:r>
          </w:p>
        </w:tc>
        <w:tc>
          <w:tcPr>
            <w:tcW w:w="741" w:type="pct"/>
            <w:vAlign w:val="center"/>
          </w:tcPr>
          <w:p w:rsidR="00CF4CAD" w:rsidRPr="00CF4CAD" w:rsidRDefault="00CF4CAD" w:rsidP="00CF4CAD">
            <w:pPr>
              <w:spacing w:after="0" w:line="240" w:lineRule="auto"/>
              <w:jc w:val="center"/>
              <w:rPr>
                <w:rFonts w:ascii="Times New Roman" w:hAnsi="Times New Roman" w:cs="Times New Roman"/>
                <w:sz w:val="12"/>
                <w:szCs w:val="12"/>
              </w:rPr>
            </w:pPr>
            <w:r w:rsidRPr="00CF4CAD">
              <w:rPr>
                <w:rFonts w:ascii="Times New Roman" w:hAnsi="Times New Roman" w:cs="Times New Roman"/>
                <w:sz w:val="12"/>
                <w:szCs w:val="12"/>
              </w:rPr>
              <w:t>45</w:t>
            </w:r>
          </w:p>
        </w:tc>
        <w:tc>
          <w:tcPr>
            <w:tcW w:w="1004" w:type="pct"/>
            <w:vAlign w:val="center"/>
          </w:tcPr>
          <w:p w:rsidR="00CF4CAD" w:rsidRPr="00CF4CAD" w:rsidRDefault="00CF4CAD" w:rsidP="00CF4CAD">
            <w:pPr>
              <w:spacing w:after="0" w:line="240" w:lineRule="auto"/>
              <w:jc w:val="center"/>
              <w:rPr>
                <w:rFonts w:ascii="Times New Roman" w:hAnsi="Times New Roman" w:cs="Times New Roman"/>
                <w:sz w:val="12"/>
                <w:szCs w:val="12"/>
              </w:rPr>
            </w:pPr>
            <w:r w:rsidRPr="00CF4CAD">
              <w:rPr>
                <w:rFonts w:ascii="Times New Roman" w:hAnsi="Times New Roman" w:cs="Times New Roman"/>
                <w:sz w:val="12"/>
                <w:szCs w:val="12"/>
              </w:rPr>
              <w:t>110°39'32"</w:t>
            </w:r>
          </w:p>
        </w:tc>
        <w:tc>
          <w:tcPr>
            <w:tcW w:w="815" w:type="pct"/>
            <w:vAlign w:val="center"/>
          </w:tcPr>
          <w:p w:rsidR="00CF4CAD" w:rsidRPr="00CF4CAD" w:rsidRDefault="00CF4CAD" w:rsidP="00CF4CAD">
            <w:pPr>
              <w:spacing w:after="0" w:line="240" w:lineRule="auto"/>
              <w:jc w:val="center"/>
              <w:rPr>
                <w:rFonts w:ascii="Times New Roman" w:hAnsi="Times New Roman" w:cs="Times New Roman"/>
                <w:sz w:val="12"/>
                <w:szCs w:val="12"/>
              </w:rPr>
            </w:pPr>
            <w:r w:rsidRPr="00CF4CAD">
              <w:rPr>
                <w:rFonts w:ascii="Times New Roman" w:hAnsi="Times New Roman" w:cs="Times New Roman"/>
                <w:sz w:val="12"/>
                <w:szCs w:val="12"/>
              </w:rPr>
              <w:t>1,3</w:t>
            </w:r>
          </w:p>
        </w:tc>
        <w:tc>
          <w:tcPr>
            <w:tcW w:w="977" w:type="pct"/>
            <w:vAlign w:val="center"/>
          </w:tcPr>
          <w:p w:rsidR="00CF4CAD" w:rsidRPr="00CF4CAD" w:rsidRDefault="00CF4CAD" w:rsidP="00CF4CAD">
            <w:pPr>
              <w:spacing w:after="0" w:line="240" w:lineRule="auto"/>
              <w:jc w:val="center"/>
              <w:rPr>
                <w:rFonts w:ascii="Times New Roman" w:hAnsi="Times New Roman" w:cs="Times New Roman"/>
                <w:sz w:val="12"/>
                <w:szCs w:val="12"/>
              </w:rPr>
            </w:pPr>
            <w:r w:rsidRPr="00CF4CAD">
              <w:rPr>
                <w:rFonts w:ascii="Times New Roman" w:hAnsi="Times New Roman" w:cs="Times New Roman"/>
                <w:sz w:val="12"/>
                <w:szCs w:val="12"/>
              </w:rPr>
              <w:t>2257273,54</w:t>
            </w:r>
          </w:p>
        </w:tc>
        <w:tc>
          <w:tcPr>
            <w:tcW w:w="977" w:type="pct"/>
            <w:vAlign w:val="center"/>
          </w:tcPr>
          <w:p w:rsidR="00CF4CAD" w:rsidRPr="00CF4CAD" w:rsidRDefault="00CF4CAD" w:rsidP="00CF4CAD">
            <w:pPr>
              <w:spacing w:after="0" w:line="240" w:lineRule="auto"/>
              <w:jc w:val="center"/>
              <w:rPr>
                <w:rFonts w:ascii="Times New Roman" w:hAnsi="Times New Roman" w:cs="Times New Roman"/>
                <w:sz w:val="12"/>
                <w:szCs w:val="12"/>
              </w:rPr>
            </w:pPr>
            <w:r w:rsidRPr="00CF4CAD">
              <w:rPr>
                <w:rFonts w:ascii="Times New Roman" w:hAnsi="Times New Roman" w:cs="Times New Roman"/>
                <w:sz w:val="12"/>
                <w:szCs w:val="12"/>
              </w:rPr>
              <w:t>446589,21</w:t>
            </w:r>
          </w:p>
        </w:tc>
      </w:tr>
      <w:tr w:rsidR="00CF4CAD" w:rsidRPr="00CF4CAD" w:rsidTr="00CF4CAD">
        <w:tc>
          <w:tcPr>
            <w:tcW w:w="486" w:type="pct"/>
            <w:vAlign w:val="center"/>
          </w:tcPr>
          <w:p w:rsidR="00CF4CAD" w:rsidRPr="00CF4CAD" w:rsidRDefault="00CF4CAD" w:rsidP="00CF4CAD">
            <w:pPr>
              <w:spacing w:after="0" w:line="240" w:lineRule="auto"/>
              <w:jc w:val="center"/>
              <w:rPr>
                <w:rFonts w:ascii="Times New Roman" w:hAnsi="Times New Roman" w:cs="Times New Roman"/>
                <w:sz w:val="12"/>
                <w:szCs w:val="12"/>
              </w:rPr>
            </w:pPr>
            <w:r w:rsidRPr="00CF4CAD">
              <w:rPr>
                <w:rFonts w:ascii="Times New Roman" w:hAnsi="Times New Roman" w:cs="Times New Roman"/>
                <w:sz w:val="12"/>
                <w:szCs w:val="12"/>
              </w:rPr>
              <w:t>10</w:t>
            </w:r>
          </w:p>
        </w:tc>
        <w:tc>
          <w:tcPr>
            <w:tcW w:w="741" w:type="pct"/>
            <w:vAlign w:val="center"/>
          </w:tcPr>
          <w:p w:rsidR="00CF4CAD" w:rsidRPr="00CF4CAD" w:rsidRDefault="00CF4CAD" w:rsidP="00CF4CAD">
            <w:pPr>
              <w:spacing w:after="0" w:line="240" w:lineRule="auto"/>
              <w:jc w:val="center"/>
              <w:rPr>
                <w:rFonts w:ascii="Times New Roman" w:hAnsi="Times New Roman" w:cs="Times New Roman"/>
                <w:sz w:val="12"/>
                <w:szCs w:val="12"/>
              </w:rPr>
            </w:pPr>
            <w:r w:rsidRPr="00CF4CAD">
              <w:rPr>
                <w:rFonts w:ascii="Times New Roman" w:hAnsi="Times New Roman" w:cs="Times New Roman"/>
                <w:sz w:val="12"/>
                <w:szCs w:val="12"/>
              </w:rPr>
              <w:t>37</w:t>
            </w:r>
          </w:p>
        </w:tc>
        <w:tc>
          <w:tcPr>
            <w:tcW w:w="1004" w:type="pct"/>
            <w:vAlign w:val="center"/>
          </w:tcPr>
          <w:p w:rsidR="00CF4CAD" w:rsidRPr="00CF4CAD" w:rsidRDefault="00CF4CAD" w:rsidP="00CF4CAD">
            <w:pPr>
              <w:spacing w:after="0" w:line="240" w:lineRule="auto"/>
              <w:jc w:val="center"/>
              <w:rPr>
                <w:rFonts w:ascii="Times New Roman" w:hAnsi="Times New Roman" w:cs="Times New Roman"/>
                <w:sz w:val="12"/>
                <w:szCs w:val="12"/>
              </w:rPr>
            </w:pPr>
            <w:r w:rsidRPr="00CF4CAD">
              <w:rPr>
                <w:rFonts w:ascii="Times New Roman" w:hAnsi="Times New Roman" w:cs="Times New Roman"/>
                <w:sz w:val="12"/>
                <w:szCs w:val="12"/>
              </w:rPr>
              <w:t>29°11'51"</w:t>
            </w:r>
          </w:p>
        </w:tc>
        <w:tc>
          <w:tcPr>
            <w:tcW w:w="815" w:type="pct"/>
            <w:vAlign w:val="center"/>
          </w:tcPr>
          <w:p w:rsidR="00CF4CAD" w:rsidRPr="00CF4CAD" w:rsidRDefault="00CF4CAD" w:rsidP="00CF4CAD">
            <w:pPr>
              <w:spacing w:after="0" w:line="240" w:lineRule="auto"/>
              <w:jc w:val="center"/>
              <w:rPr>
                <w:rFonts w:ascii="Times New Roman" w:hAnsi="Times New Roman" w:cs="Times New Roman"/>
                <w:sz w:val="12"/>
                <w:szCs w:val="12"/>
              </w:rPr>
            </w:pPr>
            <w:r w:rsidRPr="00CF4CAD">
              <w:rPr>
                <w:rFonts w:ascii="Times New Roman" w:hAnsi="Times New Roman" w:cs="Times New Roman"/>
                <w:sz w:val="12"/>
                <w:szCs w:val="12"/>
              </w:rPr>
              <w:t>6,62</w:t>
            </w:r>
          </w:p>
        </w:tc>
        <w:tc>
          <w:tcPr>
            <w:tcW w:w="977" w:type="pct"/>
            <w:vAlign w:val="center"/>
          </w:tcPr>
          <w:p w:rsidR="00CF4CAD" w:rsidRPr="00CF4CAD" w:rsidRDefault="00CF4CAD" w:rsidP="00CF4CAD">
            <w:pPr>
              <w:spacing w:after="0" w:line="240" w:lineRule="auto"/>
              <w:jc w:val="center"/>
              <w:rPr>
                <w:rFonts w:ascii="Times New Roman" w:hAnsi="Times New Roman" w:cs="Times New Roman"/>
                <w:sz w:val="12"/>
                <w:szCs w:val="12"/>
              </w:rPr>
            </w:pPr>
            <w:r w:rsidRPr="00CF4CAD">
              <w:rPr>
                <w:rFonts w:ascii="Times New Roman" w:hAnsi="Times New Roman" w:cs="Times New Roman"/>
                <w:sz w:val="12"/>
                <w:szCs w:val="12"/>
              </w:rPr>
              <w:t>2257273,08</w:t>
            </w:r>
          </w:p>
        </w:tc>
        <w:tc>
          <w:tcPr>
            <w:tcW w:w="977" w:type="pct"/>
            <w:vAlign w:val="center"/>
          </w:tcPr>
          <w:p w:rsidR="00CF4CAD" w:rsidRPr="00CF4CAD" w:rsidRDefault="00CF4CAD" w:rsidP="00CF4CAD">
            <w:pPr>
              <w:spacing w:after="0" w:line="240" w:lineRule="auto"/>
              <w:jc w:val="center"/>
              <w:rPr>
                <w:rFonts w:ascii="Times New Roman" w:hAnsi="Times New Roman" w:cs="Times New Roman"/>
                <w:sz w:val="12"/>
                <w:szCs w:val="12"/>
              </w:rPr>
            </w:pPr>
            <w:r w:rsidRPr="00CF4CAD">
              <w:rPr>
                <w:rFonts w:ascii="Times New Roman" w:hAnsi="Times New Roman" w:cs="Times New Roman"/>
                <w:sz w:val="12"/>
                <w:szCs w:val="12"/>
              </w:rPr>
              <w:t>446590,43</w:t>
            </w:r>
          </w:p>
        </w:tc>
      </w:tr>
      <w:tr w:rsidR="00CF4CAD" w:rsidRPr="00CF4CAD" w:rsidTr="00CF4CAD">
        <w:tc>
          <w:tcPr>
            <w:tcW w:w="486" w:type="pct"/>
          </w:tcPr>
          <w:p w:rsidR="00CF4CAD" w:rsidRPr="00CF4CAD" w:rsidRDefault="00CF4CAD" w:rsidP="00CF4CAD">
            <w:pPr>
              <w:spacing w:after="0" w:line="240" w:lineRule="auto"/>
              <w:rPr>
                <w:rFonts w:ascii="Times New Roman" w:hAnsi="Times New Roman" w:cs="Times New Roman"/>
                <w:sz w:val="12"/>
                <w:szCs w:val="12"/>
              </w:rPr>
            </w:pPr>
          </w:p>
        </w:tc>
        <w:tc>
          <w:tcPr>
            <w:tcW w:w="741" w:type="pct"/>
          </w:tcPr>
          <w:p w:rsidR="00CF4CAD" w:rsidRPr="00CF4CAD" w:rsidRDefault="00CF4CAD" w:rsidP="00CF4CAD">
            <w:pPr>
              <w:spacing w:after="0" w:line="240" w:lineRule="auto"/>
              <w:rPr>
                <w:rFonts w:ascii="Times New Roman" w:hAnsi="Times New Roman" w:cs="Times New Roman"/>
                <w:sz w:val="12"/>
                <w:szCs w:val="12"/>
              </w:rPr>
            </w:pPr>
          </w:p>
        </w:tc>
        <w:tc>
          <w:tcPr>
            <w:tcW w:w="1004" w:type="pct"/>
          </w:tcPr>
          <w:p w:rsidR="00CF4CAD" w:rsidRPr="00CF4CAD" w:rsidRDefault="00CF4CAD" w:rsidP="00CF4CAD">
            <w:pPr>
              <w:spacing w:after="0" w:line="240" w:lineRule="auto"/>
              <w:rPr>
                <w:rFonts w:ascii="Times New Roman" w:hAnsi="Times New Roman" w:cs="Times New Roman"/>
                <w:sz w:val="12"/>
                <w:szCs w:val="12"/>
              </w:rPr>
            </w:pPr>
          </w:p>
        </w:tc>
        <w:tc>
          <w:tcPr>
            <w:tcW w:w="815" w:type="pct"/>
          </w:tcPr>
          <w:p w:rsidR="00CF4CAD" w:rsidRPr="00CF4CAD" w:rsidRDefault="00CF4CAD" w:rsidP="00CF4CAD">
            <w:pPr>
              <w:spacing w:after="0" w:line="240" w:lineRule="auto"/>
              <w:rPr>
                <w:rFonts w:ascii="Times New Roman" w:hAnsi="Times New Roman" w:cs="Times New Roman"/>
                <w:sz w:val="12"/>
                <w:szCs w:val="12"/>
              </w:rPr>
            </w:pPr>
          </w:p>
        </w:tc>
        <w:tc>
          <w:tcPr>
            <w:tcW w:w="977" w:type="pct"/>
          </w:tcPr>
          <w:p w:rsidR="00CF4CAD" w:rsidRPr="00CF4CAD" w:rsidRDefault="00CF4CAD" w:rsidP="00CF4CAD">
            <w:pPr>
              <w:spacing w:after="0" w:line="240" w:lineRule="auto"/>
              <w:rPr>
                <w:rFonts w:ascii="Times New Roman" w:hAnsi="Times New Roman" w:cs="Times New Roman"/>
                <w:sz w:val="12"/>
                <w:szCs w:val="12"/>
              </w:rPr>
            </w:pPr>
          </w:p>
        </w:tc>
        <w:tc>
          <w:tcPr>
            <w:tcW w:w="977" w:type="pct"/>
          </w:tcPr>
          <w:p w:rsidR="00CF4CAD" w:rsidRPr="00CF4CAD" w:rsidRDefault="00CF4CAD" w:rsidP="00CF4CAD">
            <w:pPr>
              <w:spacing w:after="0" w:line="240" w:lineRule="auto"/>
              <w:rPr>
                <w:rFonts w:ascii="Times New Roman" w:hAnsi="Times New Roman" w:cs="Times New Roman"/>
                <w:sz w:val="12"/>
                <w:szCs w:val="12"/>
              </w:rPr>
            </w:pPr>
          </w:p>
        </w:tc>
      </w:tr>
      <w:tr w:rsidR="00CF4CAD" w:rsidRPr="00CF4CAD" w:rsidTr="00CF4CAD">
        <w:tc>
          <w:tcPr>
            <w:tcW w:w="486" w:type="pct"/>
            <w:vAlign w:val="center"/>
          </w:tcPr>
          <w:p w:rsidR="00CF4CAD" w:rsidRPr="00CF4CAD" w:rsidRDefault="00CF4CAD" w:rsidP="00CF4CAD">
            <w:pPr>
              <w:spacing w:after="0" w:line="240" w:lineRule="auto"/>
              <w:jc w:val="center"/>
              <w:rPr>
                <w:rFonts w:ascii="Times New Roman" w:hAnsi="Times New Roman" w:cs="Times New Roman"/>
                <w:sz w:val="12"/>
                <w:szCs w:val="12"/>
              </w:rPr>
            </w:pPr>
            <w:r w:rsidRPr="00CF4CAD">
              <w:rPr>
                <w:rFonts w:ascii="Times New Roman" w:hAnsi="Times New Roman" w:cs="Times New Roman"/>
                <w:sz w:val="12"/>
                <w:szCs w:val="12"/>
              </w:rPr>
              <w:t>1</w:t>
            </w:r>
          </w:p>
        </w:tc>
        <w:tc>
          <w:tcPr>
            <w:tcW w:w="741" w:type="pct"/>
            <w:vAlign w:val="center"/>
          </w:tcPr>
          <w:p w:rsidR="00CF4CAD" w:rsidRPr="00CF4CAD" w:rsidRDefault="00CF4CAD" w:rsidP="00CF4CAD">
            <w:pPr>
              <w:spacing w:after="0" w:line="240" w:lineRule="auto"/>
              <w:jc w:val="center"/>
              <w:rPr>
                <w:rFonts w:ascii="Times New Roman" w:hAnsi="Times New Roman" w:cs="Times New Roman"/>
                <w:sz w:val="12"/>
                <w:szCs w:val="12"/>
              </w:rPr>
            </w:pPr>
            <w:r w:rsidRPr="00CF4CAD">
              <w:rPr>
                <w:rFonts w:ascii="Times New Roman" w:hAnsi="Times New Roman" w:cs="Times New Roman"/>
                <w:sz w:val="12"/>
                <w:szCs w:val="12"/>
              </w:rPr>
              <w:t>46</w:t>
            </w:r>
          </w:p>
        </w:tc>
        <w:tc>
          <w:tcPr>
            <w:tcW w:w="1004" w:type="pct"/>
            <w:vAlign w:val="center"/>
          </w:tcPr>
          <w:p w:rsidR="00CF4CAD" w:rsidRPr="00CF4CAD" w:rsidRDefault="00CF4CAD" w:rsidP="00CF4CAD">
            <w:pPr>
              <w:spacing w:after="0" w:line="240" w:lineRule="auto"/>
              <w:jc w:val="center"/>
              <w:rPr>
                <w:rFonts w:ascii="Times New Roman" w:hAnsi="Times New Roman" w:cs="Times New Roman"/>
                <w:sz w:val="12"/>
                <w:szCs w:val="12"/>
              </w:rPr>
            </w:pPr>
            <w:r w:rsidRPr="00CF4CAD">
              <w:rPr>
                <w:rFonts w:ascii="Times New Roman" w:hAnsi="Times New Roman" w:cs="Times New Roman"/>
                <w:sz w:val="12"/>
                <w:szCs w:val="12"/>
              </w:rPr>
              <w:t>87°49'57"</w:t>
            </w:r>
          </w:p>
        </w:tc>
        <w:tc>
          <w:tcPr>
            <w:tcW w:w="815" w:type="pct"/>
            <w:vAlign w:val="center"/>
          </w:tcPr>
          <w:p w:rsidR="00CF4CAD" w:rsidRPr="00CF4CAD" w:rsidRDefault="00CF4CAD" w:rsidP="00CF4CAD">
            <w:pPr>
              <w:spacing w:after="0" w:line="240" w:lineRule="auto"/>
              <w:jc w:val="center"/>
              <w:rPr>
                <w:rFonts w:ascii="Times New Roman" w:hAnsi="Times New Roman" w:cs="Times New Roman"/>
                <w:sz w:val="12"/>
                <w:szCs w:val="12"/>
              </w:rPr>
            </w:pPr>
            <w:r w:rsidRPr="00CF4CAD">
              <w:rPr>
                <w:rFonts w:ascii="Times New Roman" w:hAnsi="Times New Roman" w:cs="Times New Roman"/>
                <w:sz w:val="12"/>
                <w:szCs w:val="12"/>
              </w:rPr>
              <w:t>5,02</w:t>
            </w:r>
          </w:p>
        </w:tc>
        <w:tc>
          <w:tcPr>
            <w:tcW w:w="977" w:type="pct"/>
            <w:vAlign w:val="center"/>
          </w:tcPr>
          <w:p w:rsidR="00CF4CAD" w:rsidRPr="00CF4CAD" w:rsidRDefault="00CF4CAD" w:rsidP="00CF4CAD">
            <w:pPr>
              <w:spacing w:after="0" w:line="240" w:lineRule="auto"/>
              <w:jc w:val="center"/>
              <w:rPr>
                <w:rFonts w:ascii="Times New Roman" w:hAnsi="Times New Roman" w:cs="Times New Roman"/>
                <w:sz w:val="12"/>
                <w:szCs w:val="12"/>
              </w:rPr>
            </w:pPr>
            <w:r w:rsidRPr="00CF4CAD">
              <w:rPr>
                <w:rFonts w:ascii="Times New Roman" w:hAnsi="Times New Roman" w:cs="Times New Roman"/>
                <w:sz w:val="12"/>
                <w:szCs w:val="12"/>
              </w:rPr>
              <w:t>2257098,64</w:t>
            </w:r>
          </w:p>
        </w:tc>
        <w:tc>
          <w:tcPr>
            <w:tcW w:w="977" w:type="pct"/>
            <w:vAlign w:val="center"/>
          </w:tcPr>
          <w:p w:rsidR="00CF4CAD" w:rsidRPr="00CF4CAD" w:rsidRDefault="00CF4CAD" w:rsidP="00CF4CAD">
            <w:pPr>
              <w:spacing w:after="0" w:line="240" w:lineRule="auto"/>
              <w:jc w:val="center"/>
              <w:rPr>
                <w:rFonts w:ascii="Times New Roman" w:hAnsi="Times New Roman" w:cs="Times New Roman"/>
                <w:sz w:val="12"/>
                <w:szCs w:val="12"/>
              </w:rPr>
            </w:pPr>
            <w:r w:rsidRPr="00CF4CAD">
              <w:rPr>
                <w:rFonts w:ascii="Times New Roman" w:hAnsi="Times New Roman" w:cs="Times New Roman"/>
                <w:sz w:val="12"/>
                <w:szCs w:val="12"/>
              </w:rPr>
              <w:t>446226,70</w:t>
            </w:r>
          </w:p>
        </w:tc>
      </w:tr>
      <w:tr w:rsidR="00CF4CAD" w:rsidRPr="00CF4CAD" w:rsidTr="00CF4CAD">
        <w:tc>
          <w:tcPr>
            <w:tcW w:w="486" w:type="pct"/>
            <w:vAlign w:val="center"/>
          </w:tcPr>
          <w:p w:rsidR="00CF4CAD" w:rsidRPr="00CF4CAD" w:rsidRDefault="00CF4CAD" w:rsidP="00CF4CAD">
            <w:pPr>
              <w:spacing w:after="0" w:line="240" w:lineRule="auto"/>
              <w:jc w:val="center"/>
              <w:rPr>
                <w:rFonts w:ascii="Times New Roman" w:hAnsi="Times New Roman" w:cs="Times New Roman"/>
                <w:sz w:val="12"/>
                <w:szCs w:val="12"/>
              </w:rPr>
            </w:pPr>
            <w:r w:rsidRPr="00CF4CAD">
              <w:rPr>
                <w:rFonts w:ascii="Times New Roman" w:hAnsi="Times New Roman" w:cs="Times New Roman"/>
                <w:sz w:val="12"/>
                <w:szCs w:val="12"/>
              </w:rPr>
              <w:t>2</w:t>
            </w:r>
          </w:p>
        </w:tc>
        <w:tc>
          <w:tcPr>
            <w:tcW w:w="741" w:type="pct"/>
            <w:vAlign w:val="center"/>
          </w:tcPr>
          <w:p w:rsidR="00CF4CAD" w:rsidRPr="00CF4CAD" w:rsidRDefault="00CF4CAD" w:rsidP="00CF4CAD">
            <w:pPr>
              <w:spacing w:after="0" w:line="240" w:lineRule="auto"/>
              <w:jc w:val="center"/>
              <w:rPr>
                <w:rFonts w:ascii="Times New Roman" w:hAnsi="Times New Roman" w:cs="Times New Roman"/>
                <w:sz w:val="12"/>
                <w:szCs w:val="12"/>
              </w:rPr>
            </w:pPr>
            <w:r w:rsidRPr="00CF4CAD">
              <w:rPr>
                <w:rFonts w:ascii="Times New Roman" w:hAnsi="Times New Roman" w:cs="Times New Roman"/>
                <w:sz w:val="12"/>
                <w:szCs w:val="12"/>
              </w:rPr>
              <w:t>47</w:t>
            </w:r>
          </w:p>
        </w:tc>
        <w:tc>
          <w:tcPr>
            <w:tcW w:w="1004" w:type="pct"/>
            <w:vAlign w:val="center"/>
          </w:tcPr>
          <w:p w:rsidR="00CF4CAD" w:rsidRPr="00CF4CAD" w:rsidRDefault="00CF4CAD" w:rsidP="00CF4CAD">
            <w:pPr>
              <w:spacing w:after="0" w:line="240" w:lineRule="auto"/>
              <w:jc w:val="center"/>
              <w:rPr>
                <w:rFonts w:ascii="Times New Roman" w:hAnsi="Times New Roman" w:cs="Times New Roman"/>
                <w:sz w:val="12"/>
                <w:szCs w:val="12"/>
              </w:rPr>
            </w:pPr>
            <w:r w:rsidRPr="00CF4CAD">
              <w:rPr>
                <w:rFonts w:ascii="Times New Roman" w:hAnsi="Times New Roman" w:cs="Times New Roman"/>
                <w:sz w:val="12"/>
                <w:szCs w:val="12"/>
              </w:rPr>
              <w:t>357°30'35"</w:t>
            </w:r>
          </w:p>
        </w:tc>
        <w:tc>
          <w:tcPr>
            <w:tcW w:w="815" w:type="pct"/>
            <w:vAlign w:val="center"/>
          </w:tcPr>
          <w:p w:rsidR="00CF4CAD" w:rsidRPr="00CF4CAD" w:rsidRDefault="00CF4CAD" w:rsidP="00CF4CAD">
            <w:pPr>
              <w:spacing w:after="0" w:line="240" w:lineRule="auto"/>
              <w:jc w:val="center"/>
              <w:rPr>
                <w:rFonts w:ascii="Times New Roman" w:hAnsi="Times New Roman" w:cs="Times New Roman"/>
                <w:sz w:val="12"/>
                <w:szCs w:val="12"/>
              </w:rPr>
            </w:pPr>
            <w:r w:rsidRPr="00CF4CAD">
              <w:rPr>
                <w:rFonts w:ascii="Times New Roman" w:hAnsi="Times New Roman" w:cs="Times New Roman"/>
                <w:sz w:val="12"/>
                <w:szCs w:val="12"/>
              </w:rPr>
              <w:t>31,99</w:t>
            </w:r>
          </w:p>
        </w:tc>
        <w:tc>
          <w:tcPr>
            <w:tcW w:w="977" w:type="pct"/>
            <w:vAlign w:val="center"/>
          </w:tcPr>
          <w:p w:rsidR="00CF4CAD" w:rsidRPr="00CF4CAD" w:rsidRDefault="00CF4CAD" w:rsidP="00CF4CAD">
            <w:pPr>
              <w:spacing w:after="0" w:line="240" w:lineRule="auto"/>
              <w:jc w:val="center"/>
              <w:rPr>
                <w:rFonts w:ascii="Times New Roman" w:hAnsi="Times New Roman" w:cs="Times New Roman"/>
                <w:sz w:val="12"/>
                <w:szCs w:val="12"/>
              </w:rPr>
            </w:pPr>
            <w:r w:rsidRPr="00CF4CAD">
              <w:rPr>
                <w:rFonts w:ascii="Times New Roman" w:hAnsi="Times New Roman" w:cs="Times New Roman"/>
                <w:sz w:val="12"/>
                <w:szCs w:val="12"/>
              </w:rPr>
              <w:t>2257098,83</w:t>
            </w:r>
          </w:p>
        </w:tc>
        <w:tc>
          <w:tcPr>
            <w:tcW w:w="977" w:type="pct"/>
            <w:vAlign w:val="center"/>
          </w:tcPr>
          <w:p w:rsidR="00CF4CAD" w:rsidRPr="00CF4CAD" w:rsidRDefault="00CF4CAD" w:rsidP="00CF4CAD">
            <w:pPr>
              <w:spacing w:after="0" w:line="240" w:lineRule="auto"/>
              <w:jc w:val="center"/>
              <w:rPr>
                <w:rFonts w:ascii="Times New Roman" w:hAnsi="Times New Roman" w:cs="Times New Roman"/>
                <w:sz w:val="12"/>
                <w:szCs w:val="12"/>
              </w:rPr>
            </w:pPr>
            <w:r w:rsidRPr="00CF4CAD">
              <w:rPr>
                <w:rFonts w:ascii="Times New Roman" w:hAnsi="Times New Roman" w:cs="Times New Roman"/>
                <w:sz w:val="12"/>
                <w:szCs w:val="12"/>
              </w:rPr>
              <w:t>446231,72</w:t>
            </w:r>
          </w:p>
        </w:tc>
      </w:tr>
      <w:tr w:rsidR="00CF4CAD" w:rsidRPr="00CF4CAD" w:rsidTr="00CF4CAD">
        <w:tc>
          <w:tcPr>
            <w:tcW w:w="486" w:type="pct"/>
            <w:vAlign w:val="center"/>
          </w:tcPr>
          <w:p w:rsidR="00CF4CAD" w:rsidRPr="00CF4CAD" w:rsidRDefault="00CF4CAD" w:rsidP="00CF4CAD">
            <w:pPr>
              <w:spacing w:after="0" w:line="240" w:lineRule="auto"/>
              <w:jc w:val="center"/>
              <w:rPr>
                <w:rFonts w:ascii="Times New Roman" w:hAnsi="Times New Roman" w:cs="Times New Roman"/>
                <w:sz w:val="12"/>
                <w:szCs w:val="12"/>
              </w:rPr>
            </w:pPr>
            <w:r w:rsidRPr="00CF4CAD">
              <w:rPr>
                <w:rFonts w:ascii="Times New Roman" w:hAnsi="Times New Roman" w:cs="Times New Roman"/>
                <w:sz w:val="12"/>
                <w:szCs w:val="12"/>
              </w:rPr>
              <w:t>3</w:t>
            </w:r>
          </w:p>
        </w:tc>
        <w:tc>
          <w:tcPr>
            <w:tcW w:w="741" w:type="pct"/>
            <w:vAlign w:val="center"/>
          </w:tcPr>
          <w:p w:rsidR="00CF4CAD" w:rsidRPr="00CF4CAD" w:rsidRDefault="00CF4CAD" w:rsidP="00CF4CAD">
            <w:pPr>
              <w:spacing w:after="0" w:line="240" w:lineRule="auto"/>
              <w:jc w:val="center"/>
              <w:rPr>
                <w:rFonts w:ascii="Times New Roman" w:hAnsi="Times New Roman" w:cs="Times New Roman"/>
                <w:sz w:val="12"/>
                <w:szCs w:val="12"/>
              </w:rPr>
            </w:pPr>
            <w:r w:rsidRPr="00CF4CAD">
              <w:rPr>
                <w:rFonts w:ascii="Times New Roman" w:hAnsi="Times New Roman" w:cs="Times New Roman"/>
                <w:sz w:val="12"/>
                <w:szCs w:val="12"/>
              </w:rPr>
              <w:t>48</w:t>
            </w:r>
          </w:p>
        </w:tc>
        <w:tc>
          <w:tcPr>
            <w:tcW w:w="1004" w:type="pct"/>
            <w:vAlign w:val="center"/>
          </w:tcPr>
          <w:p w:rsidR="00CF4CAD" w:rsidRPr="00CF4CAD" w:rsidRDefault="00CF4CAD" w:rsidP="00CF4CAD">
            <w:pPr>
              <w:spacing w:after="0" w:line="240" w:lineRule="auto"/>
              <w:jc w:val="center"/>
              <w:rPr>
                <w:rFonts w:ascii="Times New Roman" w:hAnsi="Times New Roman" w:cs="Times New Roman"/>
                <w:sz w:val="12"/>
                <w:szCs w:val="12"/>
              </w:rPr>
            </w:pPr>
            <w:r w:rsidRPr="00CF4CAD">
              <w:rPr>
                <w:rFonts w:ascii="Times New Roman" w:hAnsi="Times New Roman" w:cs="Times New Roman"/>
                <w:sz w:val="12"/>
                <w:szCs w:val="12"/>
              </w:rPr>
              <w:t>267°52'11"</w:t>
            </w:r>
          </w:p>
        </w:tc>
        <w:tc>
          <w:tcPr>
            <w:tcW w:w="815" w:type="pct"/>
            <w:vAlign w:val="center"/>
          </w:tcPr>
          <w:p w:rsidR="00CF4CAD" w:rsidRPr="00CF4CAD" w:rsidRDefault="00CF4CAD" w:rsidP="00CF4CAD">
            <w:pPr>
              <w:spacing w:after="0" w:line="240" w:lineRule="auto"/>
              <w:jc w:val="center"/>
              <w:rPr>
                <w:rFonts w:ascii="Times New Roman" w:hAnsi="Times New Roman" w:cs="Times New Roman"/>
                <w:sz w:val="12"/>
                <w:szCs w:val="12"/>
              </w:rPr>
            </w:pPr>
            <w:r w:rsidRPr="00CF4CAD">
              <w:rPr>
                <w:rFonts w:ascii="Times New Roman" w:hAnsi="Times New Roman" w:cs="Times New Roman"/>
                <w:sz w:val="12"/>
                <w:szCs w:val="12"/>
              </w:rPr>
              <w:t>4,57</w:t>
            </w:r>
          </w:p>
        </w:tc>
        <w:tc>
          <w:tcPr>
            <w:tcW w:w="977" w:type="pct"/>
            <w:vAlign w:val="center"/>
          </w:tcPr>
          <w:p w:rsidR="00CF4CAD" w:rsidRPr="00CF4CAD" w:rsidRDefault="00CF4CAD" w:rsidP="00CF4CAD">
            <w:pPr>
              <w:spacing w:after="0" w:line="240" w:lineRule="auto"/>
              <w:jc w:val="center"/>
              <w:rPr>
                <w:rFonts w:ascii="Times New Roman" w:hAnsi="Times New Roman" w:cs="Times New Roman"/>
                <w:sz w:val="12"/>
                <w:szCs w:val="12"/>
              </w:rPr>
            </w:pPr>
            <w:r w:rsidRPr="00CF4CAD">
              <w:rPr>
                <w:rFonts w:ascii="Times New Roman" w:hAnsi="Times New Roman" w:cs="Times New Roman"/>
                <w:sz w:val="12"/>
                <w:szCs w:val="12"/>
              </w:rPr>
              <w:t>2257130,79</w:t>
            </w:r>
          </w:p>
        </w:tc>
        <w:tc>
          <w:tcPr>
            <w:tcW w:w="977" w:type="pct"/>
            <w:vAlign w:val="center"/>
          </w:tcPr>
          <w:p w:rsidR="00CF4CAD" w:rsidRPr="00CF4CAD" w:rsidRDefault="00CF4CAD" w:rsidP="00CF4CAD">
            <w:pPr>
              <w:spacing w:after="0" w:line="240" w:lineRule="auto"/>
              <w:jc w:val="center"/>
              <w:rPr>
                <w:rFonts w:ascii="Times New Roman" w:hAnsi="Times New Roman" w:cs="Times New Roman"/>
                <w:sz w:val="12"/>
                <w:szCs w:val="12"/>
              </w:rPr>
            </w:pPr>
            <w:r w:rsidRPr="00CF4CAD">
              <w:rPr>
                <w:rFonts w:ascii="Times New Roman" w:hAnsi="Times New Roman" w:cs="Times New Roman"/>
                <w:sz w:val="12"/>
                <w:szCs w:val="12"/>
              </w:rPr>
              <w:t>446230,33</w:t>
            </w:r>
          </w:p>
        </w:tc>
      </w:tr>
      <w:tr w:rsidR="00CF4CAD" w:rsidRPr="00CF4CAD" w:rsidTr="00CF4CAD">
        <w:tc>
          <w:tcPr>
            <w:tcW w:w="486" w:type="pct"/>
            <w:vAlign w:val="center"/>
          </w:tcPr>
          <w:p w:rsidR="00CF4CAD" w:rsidRPr="00CF4CAD" w:rsidRDefault="00CF4CAD" w:rsidP="00CF4CAD">
            <w:pPr>
              <w:spacing w:after="0" w:line="240" w:lineRule="auto"/>
              <w:jc w:val="center"/>
              <w:rPr>
                <w:rFonts w:ascii="Times New Roman" w:hAnsi="Times New Roman" w:cs="Times New Roman"/>
                <w:sz w:val="12"/>
                <w:szCs w:val="12"/>
              </w:rPr>
            </w:pPr>
            <w:r w:rsidRPr="00CF4CAD">
              <w:rPr>
                <w:rFonts w:ascii="Times New Roman" w:hAnsi="Times New Roman" w:cs="Times New Roman"/>
                <w:sz w:val="12"/>
                <w:szCs w:val="12"/>
              </w:rPr>
              <w:t>4</w:t>
            </w:r>
          </w:p>
        </w:tc>
        <w:tc>
          <w:tcPr>
            <w:tcW w:w="741" w:type="pct"/>
            <w:vAlign w:val="center"/>
          </w:tcPr>
          <w:p w:rsidR="00CF4CAD" w:rsidRPr="00CF4CAD" w:rsidRDefault="00CF4CAD" w:rsidP="00CF4CAD">
            <w:pPr>
              <w:spacing w:after="0" w:line="240" w:lineRule="auto"/>
              <w:jc w:val="center"/>
              <w:rPr>
                <w:rFonts w:ascii="Times New Roman" w:hAnsi="Times New Roman" w:cs="Times New Roman"/>
                <w:sz w:val="12"/>
                <w:szCs w:val="12"/>
              </w:rPr>
            </w:pPr>
            <w:r w:rsidRPr="00CF4CAD">
              <w:rPr>
                <w:rFonts w:ascii="Times New Roman" w:hAnsi="Times New Roman" w:cs="Times New Roman"/>
                <w:sz w:val="12"/>
                <w:szCs w:val="12"/>
              </w:rPr>
              <w:t>49</w:t>
            </w:r>
          </w:p>
        </w:tc>
        <w:tc>
          <w:tcPr>
            <w:tcW w:w="1004" w:type="pct"/>
            <w:vAlign w:val="center"/>
          </w:tcPr>
          <w:p w:rsidR="00CF4CAD" w:rsidRPr="00CF4CAD" w:rsidRDefault="00CF4CAD" w:rsidP="00CF4CAD">
            <w:pPr>
              <w:spacing w:after="0" w:line="240" w:lineRule="auto"/>
              <w:jc w:val="center"/>
              <w:rPr>
                <w:rFonts w:ascii="Times New Roman" w:hAnsi="Times New Roman" w:cs="Times New Roman"/>
                <w:sz w:val="12"/>
                <w:szCs w:val="12"/>
              </w:rPr>
            </w:pPr>
            <w:r w:rsidRPr="00CF4CAD">
              <w:rPr>
                <w:rFonts w:ascii="Times New Roman" w:hAnsi="Times New Roman" w:cs="Times New Roman"/>
                <w:sz w:val="12"/>
                <w:szCs w:val="12"/>
              </w:rPr>
              <w:t>357°50'38"</w:t>
            </w:r>
          </w:p>
        </w:tc>
        <w:tc>
          <w:tcPr>
            <w:tcW w:w="815" w:type="pct"/>
            <w:vAlign w:val="center"/>
          </w:tcPr>
          <w:p w:rsidR="00CF4CAD" w:rsidRPr="00CF4CAD" w:rsidRDefault="00CF4CAD" w:rsidP="00CF4CAD">
            <w:pPr>
              <w:spacing w:after="0" w:line="240" w:lineRule="auto"/>
              <w:jc w:val="center"/>
              <w:rPr>
                <w:rFonts w:ascii="Times New Roman" w:hAnsi="Times New Roman" w:cs="Times New Roman"/>
                <w:sz w:val="12"/>
                <w:szCs w:val="12"/>
              </w:rPr>
            </w:pPr>
            <w:r w:rsidRPr="00CF4CAD">
              <w:rPr>
                <w:rFonts w:ascii="Times New Roman" w:hAnsi="Times New Roman" w:cs="Times New Roman"/>
                <w:sz w:val="12"/>
                <w:szCs w:val="12"/>
              </w:rPr>
              <w:t>28,97</w:t>
            </w:r>
          </w:p>
        </w:tc>
        <w:tc>
          <w:tcPr>
            <w:tcW w:w="977" w:type="pct"/>
            <w:vAlign w:val="center"/>
          </w:tcPr>
          <w:p w:rsidR="00CF4CAD" w:rsidRPr="00CF4CAD" w:rsidRDefault="00CF4CAD" w:rsidP="00CF4CAD">
            <w:pPr>
              <w:spacing w:after="0" w:line="240" w:lineRule="auto"/>
              <w:jc w:val="center"/>
              <w:rPr>
                <w:rFonts w:ascii="Times New Roman" w:hAnsi="Times New Roman" w:cs="Times New Roman"/>
                <w:sz w:val="12"/>
                <w:szCs w:val="12"/>
              </w:rPr>
            </w:pPr>
            <w:r w:rsidRPr="00CF4CAD">
              <w:rPr>
                <w:rFonts w:ascii="Times New Roman" w:hAnsi="Times New Roman" w:cs="Times New Roman"/>
                <w:sz w:val="12"/>
                <w:szCs w:val="12"/>
              </w:rPr>
              <w:t>2257130,62</w:t>
            </w:r>
          </w:p>
        </w:tc>
        <w:tc>
          <w:tcPr>
            <w:tcW w:w="977" w:type="pct"/>
            <w:vAlign w:val="center"/>
          </w:tcPr>
          <w:p w:rsidR="00CF4CAD" w:rsidRPr="00CF4CAD" w:rsidRDefault="00CF4CAD" w:rsidP="00CF4CAD">
            <w:pPr>
              <w:spacing w:after="0" w:line="240" w:lineRule="auto"/>
              <w:jc w:val="center"/>
              <w:rPr>
                <w:rFonts w:ascii="Times New Roman" w:hAnsi="Times New Roman" w:cs="Times New Roman"/>
                <w:sz w:val="12"/>
                <w:szCs w:val="12"/>
              </w:rPr>
            </w:pPr>
            <w:r w:rsidRPr="00CF4CAD">
              <w:rPr>
                <w:rFonts w:ascii="Times New Roman" w:hAnsi="Times New Roman" w:cs="Times New Roman"/>
                <w:sz w:val="12"/>
                <w:szCs w:val="12"/>
              </w:rPr>
              <w:t>446225,76</w:t>
            </w:r>
          </w:p>
        </w:tc>
      </w:tr>
      <w:tr w:rsidR="00CF4CAD" w:rsidRPr="00CF4CAD" w:rsidTr="00CF4CAD">
        <w:tc>
          <w:tcPr>
            <w:tcW w:w="486" w:type="pct"/>
            <w:vAlign w:val="center"/>
          </w:tcPr>
          <w:p w:rsidR="00CF4CAD" w:rsidRPr="00CF4CAD" w:rsidRDefault="00CF4CAD" w:rsidP="00CF4CAD">
            <w:pPr>
              <w:spacing w:after="0" w:line="240" w:lineRule="auto"/>
              <w:jc w:val="center"/>
              <w:rPr>
                <w:rFonts w:ascii="Times New Roman" w:hAnsi="Times New Roman" w:cs="Times New Roman"/>
                <w:sz w:val="12"/>
                <w:szCs w:val="12"/>
              </w:rPr>
            </w:pPr>
            <w:r w:rsidRPr="00CF4CAD">
              <w:rPr>
                <w:rFonts w:ascii="Times New Roman" w:hAnsi="Times New Roman" w:cs="Times New Roman"/>
                <w:sz w:val="12"/>
                <w:szCs w:val="12"/>
              </w:rPr>
              <w:t>5</w:t>
            </w:r>
          </w:p>
        </w:tc>
        <w:tc>
          <w:tcPr>
            <w:tcW w:w="741" w:type="pct"/>
            <w:vAlign w:val="center"/>
          </w:tcPr>
          <w:p w:rsidR="00CF4CAD" w:rsidRPr="00CF4CAD" w:rsidRDefault="00CF4CAD" w:rsidP="00CF4CAD">
            <w:pPr>
              <w:spacing w:after="0" w:line="240" w:lineRule="auto"/>
              <w:jc w:val="center"/>
              <w:rPr>
                <w:rFonts w:ascii="Times New Roman" w:hAnsi="Times New Roman" w:cs="Times New Roman"/>
                <w:sz w:val="12"/>
                <w:szCs w:val="12"/>
              </w:rPr>
            </w:pPr>
            <w:r w:rsidRPr="00CF4CAD">
              <w:rPr>
                <w:rFonts w:ascii="Times New Roman" w:hAnsi="Times New Roman" w:cs="Times New Roman"/>
                <w:sz w:val="12"/>
                <w:szCs w:val="12"/>
              </w:rPr>
              <w:t>50</w:t>
            </w:r>
          </w:p>
        </w:tc>
        <w:tc>
          <w:tcPr>
            <w:tcW w:w="1004" w:type="pct"/>
            <w:vAlign w:val="center"/>
          </w:tcPr>
          <w:p w:rsidR="00CF4CAD" w:rsidRPr="00CF4CAD" w:rsidRDefault="00CF4CAD" w:rsidP="00CF4CAD">
            <w:pPr>
              <w:spacing w:after="0" w:line="240" w:lineRule="auto"/>
              <w:jc w:val="center"/>
              <w:rPr>
                <w:rFonts w:ascii="Times New Roman" w:hAnsi="Times New Roman" w:cs="Times New Roman"/>
                <w:sz w:val="12"/>
                <w:szCs w:val="12"/>
              </w:rPr>
            </w:pPr>
            <w:r w:rsidRPr="00CF4CAD">
              <w:rPr>
                <w:rFonts w:ascii="Times New Roman" w:hAnsi="Times New Roman" w:cs="Times New Roman"/>
                <w:sz w:val="12"/>
                <w:szCs w:val="12"/>
              </w:rPr>
              <w:t>268°7'20"</w:t>
            </w:r>
          </w:p>
        </w:tc>
        <w:tc>
          <w:tcPr>
            <w:tcW w:w="815" w:type="pct"/>
            <w:vAlign w:val="center"/>
          </w:tcPr>
          <w:p w:rsidR="00CF4CAD" w:rsidRPr="00CF4CAD" w:rsidRDefault="00CF4CAD" w:rsidP="00CF4CAD">
            <w:pPr>
              <w:spacing w:after="0" w:line="240" w:lineRule="auto"/>
              <w:jc w:val="center"/>
              <w:rPr>
                <w:rFonts w:ascii="Times New Roman" w:hAnsi="Times New Roman" w:cs="Times New Roman"/>
                <w:sz w:val="12"/>
                <w:szCs w:val="12"/>
              </w:rPr>
            </w:pPr>
            <w:r w:rsidRPr="00CF4CAD">
              <w:rPr>
                <w:rFonts w:ascii="Times New Roman" w:hAnsi="Times New Roman" w:cs="Times New Roman"/>
                <w:sz w:val="12"/>
                <w:szCs w:val="12"/>
              </w:rPr>
              <w:t>0,61</w:t>
            </w:r>
          </w:p>
        </w:tc>
        <w:tc>
          <w:tcPr>
            <w:tcW w:w="977" w:type="pct"/>
            <w:vAlign w:val="center"/>
          </w:tcPr>
          <w:p w:rsidR="00CF4CAD" w:rsidRPr="00CF4CAD" w:rsidRDefault="00CF4CAD" w:rsidP="00CF4CAD">
            <w:pPr>
              <w:spacing w:after="0" w:line="240" w:lineRule="auto"/>
              <w:jc w:val="center"/>
              <w:rPr>
                <w:rFonts w:ascii="Times New Roman" w:hAnsi="Times New Roman" w:cs="Times New Roman"/>
                <w:sz w:val="12"/>
                <w:szCs w:val="12"/>
              </w:rPr>
            </w:pPr>
            <w:r w:rsidRPr="00CF4CAD">
              <w:rPr>
                <w:rFonts w:ascii="Times New Roman" w:hAnsi="Times New Roman" w:cs="Times New Roman"/>
                <w:sz w:val="12"/>
                <w:szCs w:val="12"/>
              </w:rPr>
              <w:t>2257159,57</w:t>
            </w:r>
          </w:p>
        </w:tc>
        <w:tc>
          <w:tcPr>
            <w:tcW w:w="977" w:type="pct"/>
            <w:vAlign w:val="center"/>
          </w:tcPr>
          <w:p w:rsidR="00CF4CAD" w:rsidRPr="00CF4CAD" w:rsidRDefault="00CF4CAD" w:rsidP="00CF4CAD">
            <w:pPr>
              <w:spacing w:after="0" w:line="240" w:lineRule="auto"/>
              <w:jc w:val="center"/>
              <w:rPr>
                <w:rFonts w:ascii="Times New Roman" w:hAnsi="Times New Roman" w:cs="Times New Roman"/>
                <w:sz w:val="12"/>
                <w:szCs w:val="12"/>
              </w:rPr>
            </w:pPr>
            <w:r w:rsidRPr="00CF4CAD">
              <w:rPr>
                <w:rFonts w:ascii="Times New Roman" w:hAnsi="Times New Roman" w:cs="Times New Roman"/>
                <w:sz w:val="12"/>
                <w:szCs w:val="12"/>
              </w:rPr>
              <w:t>446224,67</w:t>
            </w:r>
          </w:p>
        </w:tc>
      </w:tr>
      <w:tr w:rsidR="00CF4CAD" w:rsidRPr="00CF4CAD" w:rsidTr="00CF4CAD">
        <w:tc>
          <w:tcPr>
            <w:tcW w:w="486" w:type="pct"/>
            <w:vAlign w:val="center"/>
          </w:tcPr>
          <w:p w:rsidR="00CF4CAD" w:rsidRPr="00CF4CAD" w:rsidRDefault="00CF4CAD" w:rsidP="00CF4CAD">
            <w:pPr>
              <w:spacing w:after="0" w:line="240" w:lineRule="auto"/>
              <w:jc w:val="center"/>
              <w:rPr>
                <w:rFonts w:ascii="Times New Roman" w:hAnsi="Times New Roman" w:cs="Times New Roman"/>
                <w:sz w:val="12"/>
                <w:szCs w:val="12"/>
              </w:rPr>
            </w:pPr>
            <w:r w:rsidRPr="00CF4CAD">
              <w:rPr>
                <w:rFonts w:ascii="Times New Roman" w:hAnsi="Times New Roman" w:cs="Times New Roman"/>
                <w:sz w:val="12"/>
                <w:szCs w:val="12"/>
              </w:rPr>
              <w:t>6</w:t>
            </w:r>
          </w:p>
        </w:tc>
        <w:tc>
          <w:tcPr>
            <w:tcW w:w="741" w:type="pct"/>
            <w:vAlign w:val="center"/>
          </w:tcPr>
          <w:p w:rsidR="00CF4CAD" w:rsidRPr="00CF4CAD" w:rsidRDefault="00CF4CAD" w:rsidP="00CF4CAD">
            <w:pPr>
              <w:spacing w:after="0" w:line="240" w:lineRule="auto"/>
              <w:jc w:val="center"/>
              <w:rPr>
                <w:rFonts w:ascii="Times New Roman" w:hAnsi="Times New Roman" w:cs="Times New Roman"/>
                <w:sz w:val="12"/>
                <w:szCs w:val="12"/>
              </w:rPr>
            </w:pPr>
            <w:r w:rsidRPr="00CF4CAD">
              <w:rPr>
                <w:rFonts w:ascii="Times New Roman" w:hAnsi="Times New Roman" w:cs="Times New Roman"/>
                <w:sz w:val="12"/>
                <w:szCs w:val="12"/>
              </w:rPr>
              <w:t>51</w:t>
            </w:r>
          </w:p>
        </w:tc>
        <w:tc>
          <w:tcPr>
            <w:tcW w:w="1004" w:type="pct"/>
            <w:vAlign w:val="center"/>
          </w:tcPr>
          <w:p w:rsidR="00CF4CAD" w:rsidRPr="00CF4CAD" w:rsidRDefault="00CF4CAD" w:rsidP="00CF4CAD">
            <w:pPr>
              <w:spacing w:after="0" w:line="240" w:lineRule="auto"/>
              <w:jc w:val="center"/>
              <w:rPr>
                <w:rFonts w:ascii="Times New Roman" w:hAnsi="Times New Roman" w:cs="Times New Roman"/>
                <w:sz w:val="12"/>
                <w:szCs w:val="12"/>
              </w:rPr>
            </w:pPr>
            <w:r w:rsidRPr="00CF4CAD">
              <w:rPr>
                <w:rFonts w:ascii="Times New Roman" w:hAnsi="Times New Roman" w:cs="Times New Roman"/>
                <w:sz w:val="12"/>
                <w:szCs w:val="12"/>
              </w:rPr>
              <w:t>177°31'6"</w:t>
            </w:r>
          </w:p>
        </w:tc>
        <w:tc>
          <w:tcPr>
            <w:tcW w:w="815" w:type="pct"/>
            <w:vAlign w:val="center"/>
          </w:tcPr>
          <w:p w:rsidR="00CF4CAD" w:rsidRPr="00CF4CAD" w:rsidRDefault="00CF4CAD" w:rsidP="00CF4CAD">
            <w:pPr>
              <w:spacing w:after="0" w:line="240" w:lineRule="auto"/>
              <w:jc w:val="center"/>
              <w:rPr>
                <w:rFonts w:ascii="Times New Roman" w:hAnsi="Times New Roman" w:cs="Times New Roman"/>
                <w:sz w:val="12"/>
                <w:szCs w:val="12"/>
              </w:rPr>
            </w:pPr>
            <w:r w:rsidRPr="00CF4CAD">
              <w:rPr>
                <w:rFonts w:ascii="Times New Roman" w:hAnsi="Times New Roman" w:cs="Times New Roman"/>
                <w:sz w:val="12"/>
                <w:szCs w:val="12"/>
              </w:rPr>
              <w:t>60,97</w:t>
            </w:r>
          </w:p>
        </w:tc>
        <w:tc>
          <w:tcPr>
            <w:tcW w:w="977" w:type="pct"/>
            <w:vAlign w:val="center"/>
          </w:tcPr>
          <w:p w:rsidR="00CF4CAD" w:rsidRPr="00CF4CAD" w:rsidRDefault="00CF4CAD" w:rsidP="00CF4CAD">
            <w:pPr>
              <w:spacing w:after="0" w:line="240" w:lineRule="auto"/>
              <w:jc w:val="center"/>
              <w:rPr>
                <w:rFonts w:ascii="Times New Roman" w:hAnsi="Times New Roman" w:cs="Times New Roman"/>
                <w:sz w:val="12"/>
                <w:szCs w:val="12"/>
              </w:rPr>
            </w:pPr>
            <w:r w:rsidRPr="00CF4CAD">
              <w:rPr>
                <w:rFonts w:ascii="Times New Roman" w:hAnsi="Times New Roman" w:cs="Times New Roman"/>
                <w:sz w:val="12"/>
                <w:szCs w:val="12"/>
              </w:rPr>
              <w:t>2257159,55</w:t>
            </w:r>
          </w:p>
        </w:tc>
        <w:tc>
          <w:tcPr>
            <w:tcW w:w="977" w:type="pct"/>
            <w:vAlign w:val="center"/>
          </w:tcPr>
          <w:p w:rsidR="00CF4CAD" w:rsidRPr="00CF4CAD" w:rsidRDefault="00CF4CAD" w:rsidP="00CF4CAD">
            <w:pPr>
              <w:spacing w:after="0" w:line="240" w:lineRule="auto"/>
              <w:jc w:val="center"/>
              <w:rPr>
                <w:rFonts w:ascii="Times New Roman" w:hAnsi="Times New Roman" w:cs="Times New Roman"/>
                <w:sz w:val="12"/>
                <w:szCs w:val="12"/>
              </w:rPr>
            </w:pPr>
            <w:r w:rsidRPr="00CF4CAD">
              <w:rPr>
                <w:rFonts w:ascii="Times New Roman" w:hAnsi="Times New Roman" w:cs="Times New Roman"/>
                <w:sz w:val="12"/>
                <w:szCs w:val="12"/>
              </w:rPr>
              <w:t>446224,06</w:t>
            </w:r>
          </w:p>
        </w:tc>
      </w:tr>
      <w:tr w:rsidR="00CF4CAD" w:rsidRPr="00CF4CAD" w:rsidTr="00CF4CAD">
        <w:tc>
          <w:tcPr>
            <w:tcW w:w="486" w:type="pct"/>
            <w:vAlign w:val="center"/>
          </w:tcPr>
          <w:p w:rsidR="00CF4CAD" w:rsidRPr="00CF4CAD" w:rsidRDefault="00CF4CAD" w:rsidP="00CF4CAD">
            <w:pPr>
              <w:spacing w:after="0" w:line="240" w:lineRule="auto"/>
              <w:jc w:val="center"/>
              <w:rPr>
                <w:rFonts w:ascii="Times New Roman" w:hAnsi="Times New Roman" w:cs="Times New Roman"/>
                <w:sz w:val="12"/>
                <w:szCs w:val="12"/>
              </w:rPr>
            </w:pPr>
            <w:r w:rsidRPr="00CF4CAD">
              <w:rPr>
                <w:rFonts w:ascii="Times New Roman" w:hAnsi="Times New Roman" w:cs="Times New Roman"/>
                <w:sz w:val="12"/>
                <w:szCs w:val="12"/>
              </w:rPr>
              <w:t>7</w:t>
            </w:r>
          </w:p>
        </w:tc>
        <w:tc>
          <w:tcPr>
            <w:tcW w:w="741" w:type="pct"/>
            <w:vAlign w:val="center"/>
          </w:tcPr>
          <w:p w:rsidR="00CF4CAD" w:rsidRPr="00CF4CAD" w:rsidRDefault="00CF4CAD" w:rsidP="00CF4CAD">
            <w:pPr>
              <w:spacing w:after="0" w:line="240" w:lineRule="auto"/>
              <w:jc w:val="center"/>
              <w:rPr>
                <w:rFonts w:ascii="Times New Roman" w:hAnsi="Times New Roman" w:cs="Times New Roman"/>
                <w:sz w:val="12"/>
                <w:szCs w:val="12"/>
              </w:rPr>
            </w:pPr>
            <w:r w:rsidRPr="00CF4CAD">
              <w:rPr>
                <w:rFonts w:ascii="Times New Roman" w:hAnsi="Times New Roman" w:cs="Times New Roman"/>
                <w:sz w:val="12"/>
                <w:szCs w:val="12"/>
              </w:rPr>
              <w:t>46</w:t>
            </w:r>
          </w:p>
        </w:tc>
        <w:tc>
          <w:tcPr>
            <w:tcW w:w="1004" w:type="pct"/>
            <w:vAlign w:val="center"/>
          </w:tcPr>
          <w:p w:rsidR="00CF4CAD" w:rsidRPr="00CF4CAD" w:rsidRDefault="00CF4CAD" w:rsidP="00CF4CAD">
            <w:pPr>
              <w:spacing w:after="0" w:line="240" w:lineRule="auto"/>
              <w:jc w:val="center"/>
              <w:rPr>
                <w:rFonts w:ascii="Times New Roman" w:hAnsi="Times New Roman" w:cs="Times New Roman"/>
                <w:sz w:val="12"/>
                <w:szCs w:val="12"/>
              </w:rPr>
            </w:pPr>
            <w:r w:rsidRPr="00CF4CAD">
              <w:rPr>
                <w:rFonts w:ascii="Times New Roman" w:hAnsi="Times New Roman" w:cs="Times New Roman"/>
                <w:sz w:val="12"/>
                <w:szCs w:val="12"/>
              </w:rPr>
              <w:t>87°49'57"</w:t>
            </w:r>
          </w:p>
        </w:tc>
        <w:tc>
          <w:tcPr>
            <w:tcW w:w="815" w:type="pct"/>
            <w:vAlign w:val="center"/>
          </w:tcPr>
          <w:p w:rsidR="00CF4CAD" w:rsidRPr="00CF4CAD" w:rsidRDefault="00CF4CAD" w:rsidP="00CF4CAD">
            <w:pPr>
              <w:spacing w:after="0" w:line="240" w:lineRule="auto"/>
              <w:jc w:val="center"/>
              <w:rPr>
                <w:rFonts w:ascii="Times New Roman" w:hAnsi="Times New Roman" w:cs="Times New Roman"/>
                <w:sz w:val="12"/>
                <w:szCs w:val="12"/>
              </w:rPr>
            </w:pPr>
            <w:r w:rsidRPr="00CF4CAD">
              <w:rPr>
                <w:rFonts w:ascii="Times New Roman" w:hAnsi="Times New Roman" w:cs="Times New Roman"/>
                <w:sz w:val="12"/>
                <w:szCs w:val="12"/>
              </w:rPr>
              <w:t>5,02</w:t>
            </w:r>
          </w:p>
        </w:tc>
        <w:tc>
          <w:tcPr>
            <w:tcW w:w="977" w:type="pct"/>
            <w:vAlign w:val="center"/>
          </w:tcPr>
          <w:p w:rsidR="00CF4CAD" w:rsidRPr="00CF4CAD" w:rsidRDefault="00CF4CAD" w:rsidP="00CF4CAD">
            <w:pPr>
              <w:spacing w:after="0" w:line="240" w:lineRule="auto"/>
              <w:jc w:val="center"/>
              <w:rPr>
                <w:rFonts w:ascii="Times New Roman" w:hAnsi="Times New Roman" w:cs="Times New Roman"/>
                <w:sz w:val="12"/>
                <w:szCs w:val="12"/>
              </w:rPr>
            </w:pPr>
            <w:r w:rsidRPr="00CF4CAD">
              <w:rPr>
                <w:rFonts w:ascii="Times New Roman" w:hAnsi="Times New Roman" w:cs="Times New Roman"/>
                <w:sz w:val="12"/>
                <w:szCs w:val="12"/>
              </w:rPr>
              <w:t>2257098,64</w:t>
            </w:r>
          </w:p>
        </w:tc>
        <w:tc>
          <w:tcPr>
            <w:tcW w:w="977" w:type="pct"/>
            <w:vAlign w:val="center"/>
          </w:tcPr>
          <w:p w:rsidR="00CF4CAD" w:rsidRPr="00CF4CAD" w:rsidRDefault="00CF4CAD" w:rsidP="00CF4CAD">
            <w:pPr>
              <w:spacing w:after="0" w:line="240" w:lineRule="auto"/>
              <w:jc w:val="center"/>
              <w:rPr>
                <w:rFonts w:ascii="Times New Roman" w:hAnsi="Times New Roman" w:cs="Times New Roman"/>
                <w:sz w:val="12"/>
                <w:szCs w:val="12"/>
              </w:rPr>
            </w:pPr>
            <w:r w:rsidRPr="00CF4CAD">
              <w:rPr>
                <w:rFonts w:ascii="Times New Roman" w:hAnsi="Times New Roman" w:cs="Times New Roman"/>
                <w:sz w:val="12"/>
                <w:szCs w:val="12"/>
              </w:rPr>
              <w:t>446226,70</w:t>
            </w:r>
          </w:p>
        </w:tc>
      </w:tr>
    </w:tbl>
    <w:p w:rsidR="00CF4CAD" w:rsidRDefault="00CF4CAD" w:rsidP="00CF4CAD">
      <w:pPr>
        <w:spacing w:after="0" w:line="240" w:lineRule="auto"/>
        <w:ind w:firstLine="284"/>
        <w:jc w:val="both"/>
        <w:rPr>
          <w:rFonts w:ascii="Times New Roman" w:hAnsi="Times New Roman" w:cs="Times New Roman"/>
          <w:sz w:val="12"/>
          <w:szCs w:val="12"/>
        </w:rPr>
      </w:pPr>
    </w:p>
    <w:p w:rsidR="00CF4CAD" w:rsidRPr="00CF4CAD" w:rsidRDefault="00CF4CAD" w:rsidP="00CF4CAD">
      <w:pPr>
        <w:spacing w:after="0" w:line="240" w:lineRule="auto"/>
        <w:ind w:firstLine="284"/>
        <w:jc w:val="center"/>
        <w:rPr>
          <w:rFonts w:ascii="Times New Roman" w:hAnsi="Times New Roman" w:cs="Times New Roman"/>
          <w:sz w:val="12"/>
          <w:szCs w:val="12"/>
        </w:rPr>
      </w:pPr>
      <w:r w:rsidRPr="00CF4CAD">
        <w:rPr>
          <w:rFonts w:ascii="Times New Roman" w:hAnsi="Times New Roman" w:cs="Times New Roman"/>
          <w:sz w:val="12"/>
          <w:szCs w:val="12"/>
        </w:rPr>
        <w:t>2.7. Информация о необходимости осуществления мероприятий по сохранению объектов культурного наследия от возможного негативного воздействия в связи с размещением линейных объектов</w:t>
      </w:r>
    </w:p>
    <w:p w:rsidR="00CF4CAD" w:rsidRPr="00CF4CAD" w:rsidRDefault="00CF4CAD" w:rsidP="00CF4CAD">
      <w:pPr>
        <w:spacing w:after="0" w:line="240" w:lineRule="auto"/>
        <w:ind w:firstLine="284"/>
        <w:jc w:val="both"/>
        <w:rPr>
          <w:rFonts w:ascii="Times New Roman" w:hAnsi="Times New Roman" w:cs="Times New Roman"/>
          <w:sz w:val="12"/>
          <w:szCs w:val="12"/>
        </w:rPr>
      </w:pPr>
      <w:r w:rsidRPr="00CF4CAD">
        <w:rPr>
          <w:rFonts w:ascii="Times New Roman" w:hAnsi="Times New Roman" w:cs="Times New Roman"/>
          <w:sz w:val="12"/>
          <w:szCs w:val="12"/>
        </w:rPr>
        <w:t>К объектам культурного наследия относятся объекты недвижимого имущества со связанными с ними произведениями живописи, скульптуры, декоративно-прикладного искусства, объектами науки и техники и иными предметами материальной культуры, возникшие в результате исторических событий, представляющие собой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 и являющиеся свидетельством эпох и цивилизаций, подлинными источниками информации о зарождении и развитии культуры.</w:t>
      </w:r>
    </w:p>
    <w:p w:rsidR="00CF4CAD" w:rsidRPr="00CF4CAD" w:rsidRDefault="00CF4CAD" w:rsidP="00CF4CAD">
      <w:pPr>
        <w:spacing w:after="0" w:line="240" w:lineRule="auto"/>
        <w:ind w:firstLine="284"/>
        <w:jc w:val="both"/>
        <w:rPr>
          <w:rFonts w:ascii="Times New Roman" w:hAnsi="Times New Roman" w:cs="Times New Roman"/>
          <w:sz w:val="12"/>
          <w:szCs w:val="12"/>
        </w:rPr>
      </w:pPr>
      <w:r w:rsidRPr="00CF4CAD">
        <w:rPr>
          <w:rFonts w:ascii="Times New Roman" w:hAnsi="Times New Roman" w:cs="Times New Roman"/>
          <w:sz w:val="12"/>
          <w:szCs w:val="12"/>
        </w:rPr>
        <w:lastRenderedPageBreak/>
        <w:t>Отношения в области организации, охраны и использования, объектов историко-культурного наследия регулируются федеральным законом №73-ФЗ от 25.06.2002 г. «Об объектах культурного наследия (памятниках истории и культуры) народов Российской Федерации». В соответствии со статьей 36 п.4 Федерального закона от 25 июня 2002 г. № 73-ФЗ (ред. от 24.04.2020) «Об объектах культурного наследия (памятниках истории и культуры) народов Российской Федерации» в случае обнаружения в ходе проведения изыскательских, проектных, земляных, строительных, мелиоративных, хозяйственных работ, указанных в статье 30 настоящего Федерального закона работ по использованию лесов и иных работ объекта, обладающего признаками объекта культурного наследия, в том числе объекта археологического наследия, заказчик указанных работ, технический заказчик (застройщик) объекта капитального строительства, лицо, проводящее указанные работы, обязаны незамедлительно приостановить указанные работы и в течение трех дней со дня обнаружения такого объекта направить в региональный орган охраны объектов культурного наследия письменное заявление об обнаруженном объекте культурного наследия.</w:t>
      </w:r>
    </w:p>
    <w:p w:rsidR="00CF4CAD" w:rsidRPr="00CF4CAD" w:rsidRDefault="00CF4CAD" w:rsidP="00CF4CAD">
      <w:pPr>
        <w:spacing w:after="0" w:line="240" w:lineRule="auto"/>
        <w:ind w:firstLine="284"/>
        <w:jc w:val="both"/>
        <w:rPr>
          <w:rFonts w:ascii="Times New Roman" w:hAnsi="Times New Roman" w:cs="Times New Roman"/>
          <w:sz w:val="12"/>
          <w:szCs w:val="12"/>
        </w:rPr>
      </w:pPr>
      <w:r w:rsidRPr="00CF4CAD">
        <w:rPr>
          <w:rFonts w:ascii="Times New Roman" w:hAnsi="Times New Roman" w:cs="Times New Roman"/>
          <w:sz w:val="12"/>
          <w:szCs w:val="12"/>
        </w:rPr>
        <w:t xml:space="preserve">Особо охраняемые природные территории (ООПТ) - участки земли, водной поверхности и воздушного пространства над ними, где располагаются природные комплексы и объекты, которые имеют особое природоохранное, научное, культурное, эстетическое, рекреационное и оздоровительное значение. </w:t>
      </w:r>
    </w:p>
    <w:p w:rsidR="00CF4CAD" w:rsidRPr="00CF4CAD" w:rsidRDefault="00CF4CAD" w:rsidP="00CF4CAD">
      <w:pPr>
        <w:spacing w:after="0" w:line="240" w:lineRule="auto"/>
        <w:ind w:firstLine="284"/>
        <w:jc w:val="both"/>
        <w:rPr>
          <w:rFonts w:ascii="Times New Roman" w:hAnsi="Times New Roman" w:cs="Times New Roman"/>
          <w:sz w:val="12"/>
          <w:szCs w:val="12"/>
        </w:rPr>
      </w:pPr>
      <w:r w:rsidRPr="00CF4CAD">
        <w:rPr>
          <w:rFonts w:ascii="Times New Roman" w:hAnsi="Times New Roman" w:cs="Times New Roman"/>
          <w:sz w:val="12"/>
          <w:szCs w:val="12"/>
        </w:rPr>
        <w:t>Отношения в области организации, охраны и использования, особо охраняемых природных территорий регулируются федеральным законом от 14 марта 1995 г. № 33-ФЗ «Об особо охраняемых природных территориях».</w:t>
      </w:r>
    </w:p>
    <w:p w:rsidR="00CF4CAD" w:rsidRPr="00CF4CAD" w:rsidRDefault="00CF4CAD" w:rsidP="00CF4CAD">
      <w:pPr>
        <w:spacing w:after="0" w:line="240" w:lineRule="auto"/>
        <w:ind w:firstLine="284"/>
        <w:jc w:val="both"/>
        <w:rPr>
          <w:rFonts w:ascii="Times New Roman" w:hAnsi="Times New Roman" w:cs="Times New Roman"/>
          <w:sz w:val="12"/>
          <w:szCs w:val="12"/>
        </w:rPr>
      </w:pPr>
      <w:r w:rsidRPr="00CF4CAD">
        <w:rPr>
          <w:rFonts w:ascii="Times New Roman" w:hAnsi="Times New Roman" w:cs="Times New Roman"/>
          <w:sz w:val="12"/>
          <w:szCs w:val="12"/>
        </w:rPr>
        <w:t>Для определения наличия ООПТ на исследуемой территории были изучены и проанализированы материалы:</w:t>
      </w:r>
    </w:p>
    <w:p w:rsidR="00CF4CAD" w:rsidRPr="00CF4CAD" w:rsidRDefault="00CF4CAD" w:rsidP="00CF4CAD">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CF4CAD">
        <w:rPr>
          <w:rFonts w:ascii="Times New Roman" w:hAnsi="Times New Roman" w:cs="Times New Roman"/>
          <w:sz w:val="12"/>
          <w:szCs w:val="12"/>
        </w:rPr>
        <w:t>информационно-справочной системы ООПТ России (http://oopt.info);</w:t>
      </w:r>
    </w:p>
    <w:p w:rsidR="00CF4CAD" w:rsidRPr="00CF4CAD" w:rsidRDefault="00CF4CAD" w:rsidP="00CF4CAD">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CF4CAD">
        <w:rPr>
          <w:rFonts w:ascii="Times New Roman" w:hAnsi="Times New Roman" w:cs="Times New Roman"/>
          <w:sz w:val="12"/>
          <w:szCs w:val="12"/>
        </w:rPr>
        <w:t>Министерства природных ресурсов и экологии Российской Федерации. Особо охраняемые природные территории Российской федерации (http://www.zapoved.ru);</w:t>
      </w:r>
    </w:p>
    <w:p w:rsidR="00CF4CAD" w:rsidRPr="00CF4CAD" w:rsidRDefault="00CF4CAD" w:rsidP="00CF4CAD">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CF4CAD">
        <w:rPr>
          <w:rFonts w:ascii="Times New Roman" w:hAnsi="Times New Roman" w:cs="Times New Roman"/>
          <w:sz w:val="12"/>
          <w:szCs w:val="12"/>
        </w:rPr>
        <w:t>Министерства лесного хозяйства охраны окружающей среды и природопользования Самарской области (www.priroda.samregion.ru/environmental_protection/kadastr);</w:t>
      </w:r>
    </w:p>
    <w:p w:rsidR="00CF4CAD" w:rsidRPr="00CF4CAD" w:rsidRDefault="00CF4CAD" w:rsidP="00CF4CAD">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CF4CAD">
        <w:rPr>
          <w:rFonts w:ascii="Times New Roman" w:hAnsi="Times New Roman" w:cs="Times New Roman"/>
          <w:sz w:val="12"/>
          <w:szCs w:val="12"/>
        </w:rPr>
        <w:t>Федеральная государственная информационная система территориального планирования (http://fgis.economy.gov.ru);</w:t>
      </w:r>
    </w:p>
    <w:p w:rsidR="00CF4CAD" w:rsidRPr="00CF4CAD" w:rsidRDefault="00CF4CAD" w:rsidP="00CF4CAD">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CF4CAD">
        <w:rPr>
          <w:rFonts w:ascii="Times New Roman" w:hAnsi="Times New Roman" w:cs="Times New Roman"/>
          <w:sz w:val="12"/>
          <w:szCs w:val="12"/>
        </w:rPr>
        <w:t>Администрации Сергиевского района.</w:t>
      </w:r>
    </w:p>
    <w:p w:rsidR="00CF4CAD" w:rsidRPr="00CF4CAD" w:rsidRDefault="00CF4CAD" w:rsidP="00CF4CAD">
      <w:pPr>
        <w:spacing w:after="0" w:line="240" w:lineRule="auto"/>
        <w:ind w:firstLine="284"/>
        <w:jc w:val="both"/>
        <w:rPr>
          <w:rFonts w:ascii="Times New Roman" w:hAnsi="Times New Roman" w:cs="Times New Roman"/>
          <w:sz w:val="12"/>
          <w:szCs w:val="12"/>
        </w:rPr>
      </w:pPr>
      <w:r w:rsidRPr="00CF4CAD">
        <w:rPr>
          <w:rFonts w:ascii="Times New Roman" w:hAnsi="Times New Roman" w:cs="Times New Roman"/>
          <w:sz w:val="12"/>
          <w:szCs w:val="12"/>
        </w:rPr>
        <w:t>Согласно «Перечня ООПТ федерального значения, находящихся в ведении Минприроды России» (утвержденного распоряжением Правительства РФ от 31.12.2008г. № 2055-р) на территории Самарской области расположены:</w:t>
      </w:r>
    </w:p>
    <w:p w:rsidR="00CF4CAD" w:rsidRPr="00CF4CAD" w:rsidRDefault="00CF4CAD" w:rsidP="00CF4CAD">
      <w:pPr>
        <w:spacing w:after="0" w:line="240" w:lineRule="auto"/>
        <w:ind w:firstLine="284"/>
        <w:jc w:val="both"/>
        <w:rPr>
          <w:rFonts w:ascii="Times New Roman" w:hAnsi="Times New Roman" w:cs="Times New Roman"/>
          <w:sz w:val="12"/>
          <w:szCs w:val="12"/>
        </w:rPr>
      </w:pPr>
      <w:r w:rsidRPr="00CF4CAD">
        <w:rPr>
          <w:rFonts w:ascii="Times New Roman" w:hAnsi="Times New Roman" w:cs="Times New Roman"/>
          <w:sz w:val="12"/>
          <w:szCs w:val="12"/>
        </w:rPr>
        <w:t>•Жигулевский государственный природный биосферный заповедник имени И.И. Спрыгина (более 90 км от участка работ);</w:t>
      </w:r>
    </w:p>
    <w:p w:rsidR="00CF4CAD" w:rsidRPr="00CF4CAD" w:rsidRDefault="00CF4CAD" w:rsidP="00CF4CAD">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CF4CAD">
        <w:rPr>
          <w:rFonts w:ascii="Times New Roman" w:hAnsi="Times New Roman" w:cs="Times New Roman"/>
          <w:sz w:val="12"/>
          <w:szCs w:val="12"/>
        </w:rPr>
        <w:t>Национальный парк «Бузулукский бор» (более 80 км от участка работ);</w:t>
      </w:r>
    </w:p>
    <w:p w:rsidR="00CF4CAD" w:rsidRPr="00CF4CAD" w:rsidRDefault="00CF4CAD" w:rsidP="00CF4CAD">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CF4CAD">
        <w:rPr>
          <w:rFonts w:ascii="Times New Roman" w:hAnsi="Times New Roman" w:cs="Times New Roman"/>
          <w:sz w:val="12"/>
          <w:szCs w:val="12"/>
        </w:rPr>
        <w:t>Национальный парк «Самарская Лука» (более 90 км от участка работ).</w:t>
      </w:r>
    </w:p>
    <w:p w:rsidR="00CF4CAD" w:rsidRPr="00CF4CAD" w:rsidRDefault="00CF4CAD" w:rsidP="00CF4CAD">
      <w:pPr>
        <w:spacing w:after="0" w:line="240" w:lineRule="auto"/>
        <w:ind w:firstLine="284"/>
        <w:jc w:val="both"/>
        <w:rPr>
          <w:rFonts w:ascii="Times New Roman" w:hAnsi="Times New Roman" w:cs="Times New Roman"/>
          <w:sz w:val="12"/>
          <w:szCs w:val="12"/>
        </w:rPr>
      </w:pPr>
      <w:r w:rsidRPr="00CF4CAD">
        <w:rPr>
          <w:rFonts w:ascii="Times New Roman" w:hAnsi="Times New Roman" w:cs="Times New Roman"/>
          <w:sz w:val="12"/>
          <w:szCs w:val="12"/>
        </w:rPr>
        <w:t>Т.е. на участке изысканий и прилегающей территории в радиусе 3000 м отсутствуют ООПТ федерального значения.</w:t>
      </w:r>
    </w:p>
    <w:p w:rsidR="00CF4CAD" w:rsidRDefault="00CF4CAD" w:rsidP="00CF4CAD">
      <w:pPr>
        <w:spacing w:after="0" w:line="240" w:lineRule="auto"/>
        <w:ind w:firstLine="284"/>
        <w:jc w:val="both"/>
        <w:rPr>
          <w:rFonts w:ascii="Times New Roman" w:hAnsi="Times New Roman" w:cs="Times New Roman"/>
          <w:sz w:val="12"/>
          <w:szCs w:val="12"/>
        </w:rPr>
      </w:pPr>
    </w:p>
    <w:p w:rsidR="00CF4CAD" w:rsidRPr="00CF4CAD" w:rsidRDefault="00CF4CAD" w:rsidP="00CF4CAD">
      <w:pPr>
        <w:spacing w:after="0" w:line="240" w:lineRule="auto"/>
        <w:ind w:firstLine="284"/>
        <w:jc w:val="center"/>
        <w:rPr>
          <w:rFonts w:ascii="Times New Roman" w:hAnsi="Times New Roman" w:cs="Times New Roman"/>
          <w:sz w:val="12"/>
          <w:szCs w:val="12"/>
        </w:rPr>
      </w:pPr>
      <w:r w:rsidRPr="00CF4CAD">
        <w:rPr>
          <w:rFonts w:ascii="Times New Roman" w:hAnsi="Times New Roman" w:cs="Times New Roman"/>
          <w:sz w:val="12"/>
          <w:szCs w:val="12"/>
        </w:rPr>
        <w:t>2.8. Информация о необходимости осуществления мероприятий по охране окружающей среды</w:t>
      </w:r>
    </w:p>
    <w:p w:rsidR="00CF4CAD" w:rsidRPr="00CF4CAD" w:rsidRDefault="00CF4CAD" w:rsidP="00CF4CAD">
      <w:pPr>
        <w:spacing w:after="0" w:line="240" w:lineRule="auto"/>
        <w:ind w:firstLine="284"/>
        <w:jc w:val="both"/>
        <w:rPr>
          <w:rFonts w:ascii="Times New Roman" w:hAnsi="Times New Roman" w:cs="Times New Roman"/>
          <w:sz w:val="12"/>
          <w:szCs w:val="12"/>
        </w:rPr>
      </w:pPr>
      <w:r w:rsidRPr="00CF4CAD">
        <w:rPr>
          <w:rFonts w:ascii="Times New Roman" w:hAnsi="Times New Roman" w:cs="Times New Roman"/>
          <w:sz w:val="12"/>
          <w:szCs w:val="12"/>
        </w:rPr>
        <w:t>Мероприятия по охране атмосферного воздуха</w:t>
      </w:r>
    </w:p>
    <w:p w:rsidR="00CF4CAD" w:rsidRPr="00CF4CAD" w:rsidRDefault="00CF4CAD" w:rsidP="00CF4CAD">
      <w:pPr>
        <w:spacing w:after="0" w:line="240" w:lineRule="auto"/>
        <w:ind w:firstLine="284"/>
        <w:jc w:val="both"/>
        <w:rPr>
          <w:rFonts w:ascii="Times New Roman" w:hAnsi="Times New Roman" w:cs="Times New Roman"/>
          <w:sz w:val="12"/>
          <w:szCs w:val="12"/>
        </w:rPr>
      </w:pPr>
      <w:r w:rsidRPr="00CF4CAD">
        <w:rPr>
          <w:rFonts w:ascii="Times New Roman" w:hAnsi="Times New Roman" w:cs="Times New Roman"/>
          <w:sz w:val="12"/>
          <w:szCs w:val="12"/>
        </w:rPr>
        <w:t>Принятые в проектной документации технические решения направлены на максимальное использование поступающего сырья, снижение технологических потерь, экономию топливно-энергетических ресурсов. С целью максимального сокращения выбросов загрязняющих веществ, которые неизбежны при эксплуатации нефтепромыслового оборудования, в проектной документации предусмотрены следующие мероприятия:</w:t>
      </w:r>
    </w:p>
    <w:p w:rsidR="00CF4CAD" w:rsidRPr="00CF4CAD" w:rsidRDefault="00CF4CAD" w:rsidP="00CF4CAD">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CF4CAD">
        <w:rPr>
          <w:rFonts w:ascii="Times New Roman" w:hAnsi="Times New Roman" w:cs="Times New Roman"/>
          <w:sz w:val="12"/>
          <w:szCs w:val="12"/>
        </w:rPr>
        <w:t>выбор материального исполнения труб в соответствии с коррозионными свойствами перекачиваемой продукции;</w:t>
      </w:r>
    </w:p>
    <w:p w:rsidR="00CF4CAD" w:rsidRPr="00CF4CAD" w:rsidRDefault="00CF4CAD" w:rsidP="00CF4CAD">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CF4CAD">
        <w:rPr>
          <w:rFonts w:ascii="Times New Roman" w:hAnsi="Times New Roman" w:cs="Times New Roman"/>
          <w:sz w:val="12"/>
          <w:szCs w:val="12"/>
        </w:rPr>
        <w:t>покрытие гидроизоляцией усиленного типа сварных стыков выкидного и нефтегазосборного трубопроводов, деталей трубопроводов, дренажных трубопроводов;</w:t>
      </w:r>
    </w:p>
    <w:p w:rsidR="00CF4CAD" w:rsidRPr="00CF4CAD" w:rsidRDefault="00CF4CAD" w:rsidP="00CF4CAD">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CF4CAD">
        <w:rPr>
          <w:rFonts w:ascii="Times New Roman" w:hAnsi="Times New Roman" w:cs="Times New Roman"/>
          <w:sz w:val="12"/>
          <w:szCs w:val="12"/>
        </w:rPr>
        <w:t>защита от атмосферной коррозии наружной поверхности надземных участков трубопровода и арматуры лакокрасочными материалами;</w:t>
      </w:r>
    </w:p>
    <w:p w:rsidR="00CF4CAD" w:rsidRPr="00CF4CAD" w:rsidRDefault="00CF4CAD" w:rsidP="00CF4CAD">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CF4CAD">
        <w:rPr>
          <w:rFonts w:ascii="Times New Roman" w:hAnsi="Times New Roman" w:cs="Times New Roman"/>
          <w:sz w:val="12"/>
          <w:szCs w:val="12"/>
        </w:rPr>
        <w:t>использование минимально необходимого количества фланцевых соединений. Все трубопроводы выполнены на сварке, предусмотрен 100 % контроль сварных соединений неразрушающими методами контроля;</w:t>
      </w:r>
    </w:p>
    <w:p w:rsidR="00CF4CAD" w:rsidRPr="00CF4CAD" w:rsidRDefault="00CF4CAD" w:rsidP="00CF4CAD">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CF4CAD">
        <w:rPr>
          <w:rFonts w:ascii="Times New Roman" w:hAnsi="Times New Roman" w:cs="Times New Roman"/>
          <w:sz w:val="12"/>
          <w:szCs w:val="12"/>
        </w:rPr>
        <w:t>автоматическое отключение электродвигателя глубинного насоса скважины при отклонениях давления в выкидном трубопроводе – выше и ниже допустимого значения;</w:t>
      </w:r>
    </w:p>
    <w:p w:rsidR="00CF4CAD" w:rsidRPr="00CF4CAD" w:rsidRDefault="00CF4CAD" w:rsidP="00CF4CAD">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CF4CAD">
        <w:rPr>
          <w:rFonts w:ascii="Times New Roman" w:hAnsi="Times New Roman" w:cs="Times New Roman"/>
          <w:sz w:val="12"/>
          <w:szCs w:val="12"/>
        </w:rPr>
        <w:t>контроль давления в трубопроводе;</w:t>
      </w:r>
    </w:p>
    <w:p w:rsidR="00CF4CAD" w:rsidRPr="00CF4CAD" w:rsidRDefault="00CF4CAD" w:rsidP="00CF4CAD">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CF4CAD">
        <w:rPr>
          <w:rFonts w:ascii="Times New Roman" w:hAnsi="Times New Roman" w:cs="Times New Roman"/>
          <w:sz w:val="12"/>
          <w:szCs w:val="12"/>
        </w:rPr>
        <w:t>автоматическое закрытие задвижек при понижении давления нефти в нефтепроводе;</w:t>
      </w:r>
    </w:p>
    <w:p w:rsidR="00CF4CAD" w:rsidRPr="00CF4CAD" w:rsidRDefault="00CF4CAD" w:rsidP="00CF4CAD">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CF4CAD">
        <w:rPr>
          <w:rFonts w:ascii="Times New Roman" w:hAnsi="Times New Roman" w:cs="Times New Roman"/>
          <w:sz w:val="12"/>
          <w:szCs w:val="12"/>
        </w:rPr>
        <w:t>контроль уровня нефти в подземных дренажных емкостях.</w:t>
      </w:r>
    </w:p>
    <w:p w:rsidR="00CF4CAD" w:rsidRPr="00CF4CAD" w:rsidRDefault="00CF4CAD" w:rsidP="00CF4CAD">
      <w:pPr>
        <w:spacing w:after="0" w:line="240" w:lineRule="auto"/>
        <w:ind w:firstLine="284"/>
        <w:jc w:val="both"/>
        <w:rPr>
          <w:rFonts w:ascii="Times New Roman" w:hAnsi="Times New Roman" w:cs="Times New Roman"/>
          <w:sz w:val="12"/>
          <w:szCs w:val="12"/>
        </w:rPr>
      </w:pPr>
      <w:r w:rsidRPr="00CF4CAD">
        <w:rPr>
          <w:rFonts w:ascii="Times New Roman" w:hAnsi="Times New Roman" w:cs="Times New Roman"/>
          <w:sz w:val="12"/>
          <w:szCs w:val="12"/>
        </w:rPr>
        <w:t>Мероприятия по охране и рациональному использованию земельных ресурсов и почвенного покрова</w:t>
      </w:r>
    </w:p>
    <w:p w:rsidR="00CF4CAD" w:rsidRPr="00CF4CAD" w:rsidRDefault="00CF4CAD" w:rsidP="00CF4CAD">
      <w:pPr>
        <w:spacing w:after="0" w:line="240" w:lineRule="auto"/>
        <w:ind w:firstLine="284"/>
        <w:jc w:val="both"/>
        <w:rPr>
          <w:rFonts w:ascii="Times New Roman" w:hAnsi="Times New Roman" w:cs="Times New Roman"/>
          <w:sz w:val="12"/>
          <w:szCs w:val="12"/>
        </w:rPr>
      </w:pPr>
      <w:r w:rsidRPr="00CF4CAD">
        <w:rPr>
          <w:rFonts w:ascii="Times New Roman" w:hAnsi="Times New Roman" w:cs="Times New Roman"/>
          <w:sz w:val="12"/>
          <w:szCs w:val="12"/>
        </w:rPr>
        <w:t>Для уменьшения негативных воздействий строительно-монтажных работ на почвенно-растительный слой необходимо предусмотреть ряд мероприятий:</w:t>
      </w:r>
    </w:p>
    <w:p w:rsidR="00CF4CAD" w:rsidRPr="00CF4CAD" w:rsidRDefault="00CF4CAD" w:rsidP="00CF4CAD">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CF4CAD">
        <w:rPr>
          <w:rFonts w:ascii="Times New Roman" w:hAnsi="Times New Roman" w:cs="Times New Roman"/>
          <w:sz w:val="12"/>
          <w:szCs w:val="12"/>
        </w:rPr>
        <w:t>организацию работ и передвижение машин и механизмов исключительно в пределах отведенных для строительства земель, с максимальным использованием для технологических проездов существующих дорог;</w:t>
      </w:r>
    </w:p>
    <w:p w:rsidR="00CF4CAD" w:rsidRPr="00CF4CAD" w:rsidRDefault="00CF4CAD" w:rsidP="00CF4CAD">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CF4CAD">
        <w:rPr>
          <w:rFonts w:ascii="Times New Roman" w:hAnsi="Times New Roman" w:cs="Times New Roman"/>
          <w:sz w:val="12"/>
          <w:szCs w:val="12"/>
        </w:rPr>
        <w:t>запрет на складирование и хранение строительных материалов в непредусмотренных проектной документацией местах;</w:t>
      </w:r>
    </w:p>
    <w:p w:rsidR="00CF4CAD" w:rsidRPr="00CF4CAD" w:rsidRDefault="00CF4CAD" w:rsidP="00CF4CAD">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CF4CAD">
        <w:rPr>
          <w:rFonts w:ascii="Times New Roman" w:hAnsi="Times New Roman" w:cs="Times New Roman"/>
          <w:sz w:val="12"/>
          <w:szCs w:val="12"/>
        </w:rPr>
        <w:t>сбор отходов производства и потребления в специальные контейнеры с дальнейшим вывозом в места хранения и утилизации;</w:t>
      </w:r>
    </w:p>
    <w:p w:rsidR="00CF4CAD" w:rsidRPr="00CF4CAD" w:rsidRDefault="00CF4CAD" w:rsidP="00CF4CAD">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CF4CAD">
        <w:rPr>
          <w:rFonts w:ascii="Times New Roman" w:hAnsi="Times New Roman" w:cs="Times New Roman"/>
          <w:sz w:val="12"/>
          <w:szCs w:val="12"/>
        </w:rPr>
        <w:t>заправку автотранспорта в специально отведенных для этого местах с целью предотвращения загрязнения почвенного покрова ГСМ;</w:t>
      </w:r>
    </w:p>
    <w:p w:rsidR="00CF4CAD" w:rsidRPr="00CF4CAD" w:rsidRDefault="00CF4CAD" w:rsidP="00CF4CAD">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CF4CAD">
        <w:rPr>
          <w:rFonts w:ascii="Times New Roman" w:hAnsi="Times New Roman" w:cs="Times New Roman"/>
          <w:sz w:val="12"/>
          <w:szCs w:val="12"/>
        </w:rPr>
        <w:t>техническое обслуживание машин и механизмов на специально отведенных площадках.</w:t>
      </w:r>
    </w:p>
    <w:p w:rsidR="00CF4CAD" w:rsidRPr="00CF4CAD" w:rsidRDefault="00CF4CAD" w:rsidP="00CF4CAD">
      <w:pPr>
        <w:spacing w:after="0" w:line="240" w:lineRule="auto"/>
        <w:ind w:firstLine="284"/>
        <w:jc w:val="both"/>
        <w:rPr>
          <w:rFonts w:ascii="Times New Roman" w:hAnsi="Times New Roman" w:cs="Times New Roman"/>
          <w:sz w:val="12"/>
          <w:szCs w:val="12"/>
        </w:rPr>
      </w:pPr>
      <w:r w:rsidRPr="00CF4CAD">
        <w:rPr>
          <w:rFonts w:ascii="Times New Roman" w:hAnsi="Times New Roman" w:cs="Times New Roman"/>
          <w:sz w:val="12"/>
          <w:szCs w:val="12"/>
        </w:rPr>
        <w:t>С целью минимизации отрицательных воздействий на территорию при строительстве трубопроводов необходимо максимально использовать существующие подъездные дороги, складские площадки и др.</w:t>
      </w:r>
    </w:p>
    <w:p w:rsidR="00CF4CAD" w:rsidRPr="00CF4CAD" w:rsidRDefault="00CF4CAD" w:rsidP="00CF4CAD">
      <w:pPr>
        <w:spacing w:after="0" w:line="240" w:lineRule="auto"/>
        <w:ind w:firstLine="284"/>
        <w:jc w:val="both"/>
        <w:rPr>
          <w:rFonts w:ascii="Times New Roman" w:hAnsi="Times New Roman" w:cs="Times New Roman"/>
          <w:sz w:val="12"/>
          <w:szCs w:val="12"/>
        </w:rPr>
      </w:pPr>
      <w:r w:rsidRPr="00CF4CAD">
        <w:rPr>
          <w:rFonts w:ascii="Times New Roman" w:hAnsi="Times New Roman" w:cs="Times New Roman"/>
          <w:sz w:val="12"/>
          <w:szCs w:val="12"/>
        </w:rPr>
        <w:t>Для обеспечения рационального использования и охраны почвенно-растительного слоя рекомендуется предусмотреть:</w:t>
      </w:r>
    </w:p>
    <w:p w:rsidR="00CF4CAD" w:rsidRPr="00CF4CAD" w:rsidRDefault="00CF4CAD" w:rsidP="00CF4CAD">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CF4CAD">
        <w:rPr>
          <w:rFonts w:ascii="Times New Roman" w:hAnsi="Times New Roman" w:cs="Times New Roman"/>
          <w:sz w:val="12"/>
          <w:szCs w:val="12"/>
        </w:rPr>
        <w:t>последовательная рекультивация нарушенных земель по мере выполнения работ;</w:t>
      </w:r>
    </w:p>
    <w:p w:rsidR="00CF4CAD" w:rsidRPr="00CF4CAD" w:rsidRDefault="00CF4CAD" w:rsidP="00CF4CAD">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CF4CAD">
        <w:rPr>
          <w:rFonts w:ascii="Times New Roman" w:hAnsi="Times New Roman" w:cs="Times New Roman"/>
          <w:sz w:val="12"/>
          <w:szCs w:val="12"/>
        </w:rPr>
        <w:t>защита почвы во время строительства от ветровой и водной эрозии путем трамбовки и планировки грунта при засыпке траншей;</w:t>
      </w:r>
    </w:p>
    <w:p w:rsidR="00CF4CAD" w:rsidRPr="00CF4CAD" w:rsidRDefault="00CF4CAD" w:rsidP="00CF4CAD">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CF4CAD">
        <w:rPr>
          <w:rFonts w:ascii="Times New Roman" w:hAnsi="Times New Roman" w:cs="Times New Roman"/>
          <w:sz w:val="12"/>
          <w:szCs w:val="12"/>
        </w:rPr>
        <w:t>жесткий контроль над регламентом работ и недопущение аварийных ситуаций, быстрое устранение и ликвидация последствий (в случае невозможности предотвращения);</w:t>
      </w:r>
    </w:p>
    <w:p w:rsidR="00CF4CAD" w:rsidRPr="00CF4CAD" w:rsidRDefault="00CF4CAD" w:rsidP="00CF4CAD">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CF4CAD">
        <w:rPr>
          <w:rFonts w:ascii="Times New Roman" w:hAnsi="Times New Roman" w:cs="Times New Roman"/>
          <w:sz w:val="12"/>
          <w:szCs w:val="12"/>
        </w:rPr>
        <w:t>на участках трассы нефтепровода вблизи водных объектов для предотвращения попадания в них углеводородного сырья (при возможных аварийных ситуациях) рекомендуется сооружение задерживающих валов из минерального грунта.</w:t>
      </w:r>
    </w:p>
    <w:p w:rsidR="00CF4CAD" w:rsidRPr="00CF4CAD" w:rsidRDefault="00CF4CAD" w:rsidP="00CF4CAD">
      <w:pPr>
        <w:spacing w:after="0" w:line="240" w:lineRule="auto"/>
        <w:ind w:firstLine="284"/>
        <w:jc w:val="both"/>
        <w:rPr>
          <w:rFonts w:ascii="Times New Roman" w:hAnsi="Times New Roman" w:cs="Times New Roman"/>
          <w:sz w:val="12"/>
          <w:szCs w:val="12"/>
        </w:rPr>
      </w:pPr>
      <w:r w:rsidRPr="00CF4CAD">
        <w:rPr>
          <w:rFonts w:ascii="Times New Roman" w:hAnsi="Times New Roman" w:cs="Times New Roman"/>
          <w:sz w:val="12"/>
          <w:szCs w:val="12"/>
        </w:rPr>
        <w:t>С целью предотвращения развития эрозионных процессов на улучшаемых землях необходимо соблюдать следующие требования:</w:t>
      </w:r>
    </w:p>
    <w:p w:rsidR="00CF4CAD" w:rsidRPr="00CF4CAD" w:rsidRDefault="00CF4CAD" w:rsidP="00CF4CAD">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CF4CAD">
        <w:rPr>
          <w:rFonts w:ascii="Times New Roman" w:hAnsi="Times New Roman" w:cs="Times New Roman"/>
          <w:sz w:val="12"/>
          <w:szCs w:val="12"/>
        </w:rPr>
        <w:t>обработка почвы проводится поперек склона;</w:t>
      </w:r>
    </w:p>
    <w:p w:rsidR="00CF4CAD" w:rsidRPr="00CF4CAD" w:rsidRDefault="00CF4CAD" w:rsidP="00CF4CAD">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CF4CAD">
        <w:rPr>
          <w:rFonts w:ascii="Times New Roman" w:hAnsi="Times New Roman" w:cs="Times New Roman"/>
          <w:sz w:val="12"/>
          <w:szCs w:val="12"/>
        </w:rPr>
        <w:t>выбор оптимальных сроков и способов внесения органических и минеральных удобрений;</w:t>
      </w:r>
    </w:p>
    <w:p w:rsidR="00CF4CAD" w:rsidRPr="00CF4CAD" w:rsidRDefault="00CF4CAD" w:rsidP="00CF4CAD">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CF4CAD">
        <w:rPr>
          <w:rFonts w:ascii="Times New Roman" w:hAnsi="Times New Roman" w:cs="Times New Roman"/>
          <w:sz w:val="12"/>
          <w:szCs w:val="12"/>
        </w:rPr>
        <w:t>отказ от использования удобрений по снегу и в весенний период до оттаивания почвы;</w:t>
      </w:r>
    </w:p>
    <w:p w:rsidR="00CF4CAD" w:rsidRPr="00CF4CAD" w:rsidRDefault="00CF4CAD" w:rsidP="00CF4CAD">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CF4CAD">
        <w:rPr>
          <w:rFonts w:ascii="Times New Roman" w:hAnsi="Times New Roman" w:cs="Times New Roman"/>
          <w:sz w:val="12"/>
          <w:szCs w:val="12"/>
        </w:rPr>
        <w:t>дробное внесение удобрений в гранулированном виде;</w:t>
      </w:r>
    </w:p>
    <w:p w:rsidR="00CF4CAD" w:rsidRPr="00CF4CAD" w:rsidRDefault="00CF4CAD" w:rsidP="00CF4CAD">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CF4CAD">
        <w:rPr>
          <w:rFonts w:ascii="Times New Roman" w:hAnsi="Times New Roman" w:cs="Times New Roman"/>
          <w:sz w:val="12"/>
          <w:szCs w:val="12"/>
        </w:rPr>
        <w:t>валкование зяби в сочетании с бороздованием;</w:t>
      </w:r>
    </w:p>
    <w:p w:rsidR="00CF4CAD" w:rsidRPr="00CF4CAD" w:rsidRDefault="00CF4CAD" w:rsidP="00CF4CAD">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CF4CAD">
        <w:rPr>
          <w:rFonts w:ascii="Times New Roman" w:hAnsi="Times New Roman" w:cs="Times New Roman"/>
          <w:sz w:val="12"/>
          <w:szCs w:val="12"/>
        </w:rPr>
        <w:t>безотвальная система обработки почвы;</w:t>
      </w:r>
    </w:p>
    <w:p w:rsidR="00CF4CAD" w:rsidRPr="00CF4CAD" w:rsidRDefault="00CF4CAD" w:rsidP="00CF4CAD">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CF4CAD">
        <w:rPr>
          <w:rFonts w:ascii="Times New Roman" w:hAnsi="Times New Roman" w:cs="Times New Roman"/>
          <w:sz w:val="12"/>
          <w:szCs w:val="12"/>
        </w:rPr>
        <w:t>почвозащитные севообороты;</w:t>
      </w:r>
    </w:p>
    <w:p w:rsidR="00CF4CAD" w:rsidRPr="00CF4CAD" w:rsidRDefault="00CF4CAD" w:rsidP="00CF4CAD">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CF4CAD">
        <w:rPr>
          <w:rFonts w:ascii="Times New Roman" w:hAnsi="Times New Roman" w:cs="Times New Roman"/>
          <w:sz w:val="12"/>
          <w:szCs w:val="12"/>
        </w:rPr>
        <w:t>противоэрозионные способы посева и уборки;</w:t>
      </w:r>
    </w:p>
    <w:p w:rsidR="00CF4CAD" w:rsidRPr="00CF4CAD" w:rsidRDefault="00CF4CAD" w:rsidP="00CF4CAD">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CF4CAD">
        <w:rPr>
          <w:rFonts w:ascii="Times New Roman" w:hAnsi="Times New Roman" w:cs="Times New Roman"/>
          <w:sz w:val="12"/>
          <w:szCs w:val="12"/>
        </w:rPr>
        <w:t>снегозадержание и регулирование снеготаяния.</w:t>
      </w:r>
    </w:p>
    <w:p w:rsidR="00CF4CAD" w:rsidRPr="00CF4CAD" w:rsidRDefault="00CF4CAD" w:rsidP="00CF4CAD">
      <w:pPr>
        <w:spacing w:after="0" w:line="240" w:lineRule="auto"/>
        <w:ind w:firstLine="284"/>
        <w:jc w:val="both"/>
        <w:rPr>
          <w:rFonts w:ascii="Times New Roman" w:hAnsi="Times New Roman" w:cs="Times New Roman"/>
          <w:sz w:val="12"/>
          <w:szCs w:val="12"/>
        </w:rPr>
      </w:pPr>
      <w:r w:rsidRPr="00CF4CAD">
        <w:rPr>
          <w:rFonts w:ascii="Times New Roman" w:hAnsi="Times New Roman" w:cs="Times New Roman"/>
          <w:sz w:val="12"/>
          <w:szCs w:val="12"/>
        </w:rPr>
        <w:t>При проведении полевых работ необходимо соблюдать меры, исключающие загрязнение полей горюче-смазочными материалами.</w:t>
      </w:r>
    </w:p>
    <w:p w:rsidR="00CF4CAD" w:rsidRPr="00CF4CAD" w:rsidRDefault="00CF4CAD" w:rsidP="00CF4CAD">
      <w:pPr>
        <w:spacing w:after="0" w:line="240" w:lineRule="auto"/>
        <w:ind w:firstLine="284"/>
        <w:jc w:val="both"/>
        <w:rPr>
          <w:rFonts w:ascii="Times New Roman" w:hAnsi="Times New Roman" w:cs="Times New Roman"/>
          <w:sz w:val="12"/>
          <w:szCs w:val="12"/>
        </w:rPr>
      </w:pPr>
      <w:r w:rsidRPr="00CF4CAD">
        <w:rPr>
          <w:rFonts w:ascii="Times New Roman" w:hAnsi="Times New Roman" w:cs="Times New Roman"/>
          <w:sz w:val="12"/>
          <w:szCs w:val="12"/>
        </w:rPr>
        <w:lastRenderedPageBreak/>
        <w:t>Мероприятия по рациональному использованию и охране вод и водных биоресурсов на пересекаемых линейным объектом реках и иных водных объектах</w:t>
      </w:r>
    </w:p>
    <w:p w:rsidR="00CF4CAD" w:rsidRPr="00CF4CAD" w:rsidRDefault="00CF4CAD" w:rsidP="00CF4CAD">
      <w:pPr>
        <w:spacing w:after="0" w:line="240" w:lineRule="auto"/>
        <w:ind w:firstLine="284"/>
        <w:jc w:val="both"/>
        <w:rPr>
          <w:rFonts w:ascii="Times New Roman" w:hAnsi="Times New Roman" w:cs="Times New Roman"/>
          <w:sz w:val="12"/>
          <w:szCs w:val="12"/>
        </w:rPr>
      </w:pPr>
      <w:r w:rsidRPr="00CF4CAD">
        <w:rPr>
          <w:rFonts w:ascii="Times New Roman" w:hAnsi="Times New Roman" w:cs="Times New Roman"/>
          <w:sz w:val="12"/>
          <w:szCs w:val="12"/>
        </w:rPr>
        <w:t>Мероприятия по охране и рациональному использованию водных ресурсов включают в себя комплекс мероприятий, направленных на сохранение качественного состояния подземных и поверхностных вод для использования в народном хозяйстве.</w:t>
      </w:r>
    </w:p>
    <w:p w:rsidR="00CF4CAD" w:rsidRPr="00CF4CAD" w:rsidRDefault="00CF4CAD" w:rsidP="00CF4CAD">
      <w:pPr>
        <w:spacing w:after="0" w:line="240" w:lineRule="auto"/>
        <w:ind w:firstLine="284"/>
        <w:jc w:val="both"/>
        <w:rPr>
          <w:rFonts w:ascii="Times New Roman" w:hAnsi="Times New Roman" w:cs="Times New Roman"/>
          <w:sz w:val="12"/>
          <w:szCs w:val="12"/>
        </w:rPr>
      </w:pPr>
      <w:r w:rsidRPr="00CF4CAD">
        <w:rPr>
          <w:rFonts w:ascii="Times New Roman" w:hAnsi="Times New Roman" w:cs="Times New Roman"/>
          <w:sz w:val="12"/>
          <w:szCs w:val="12"/>
        </w:rPr>
        <w:t>Согласно Водному кодексу, в границах водоохранных зон допускается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объектов от загрязнения, засорения и истощения вод.</w:t>
      </w:r>
    </w:p>
    <w:p w:rsidR="00CF4CAD" w:rsidRPr="00CF4CAD" w:rsidRDefault="00CF4CAD" w:rsidP="00CF4CAD">
      <w:pPr>
        <w:spacing w:after="0" w:line="240" w:lineRule="auto"/>
        <w:ind w:firstLine="284"/>
        <w:jc w:val="both"/>
        <w:rPr>
          <w:rFonts w:ascii="Times New Roman" w:hAnsi="Times New Roman" w:cs="Times New Roman"/>
          <w:sz w:val="12"/>
          <w:szCs w:val="12"/>
        </w:rPr>
      </w:pPr>
      <w:r w:rsidRPr="00CF4CAD">
        <w:rPr>
          <w:rFonts w:ascii="Times New Roman" w:hAnsi="Times New Roman" w:cs="Times New Roman"/>
          <w:sz w:val="12"/>
          <w:szCs w:val="12"/>
        </w:rPr>
        <w:t>Проектные решения предусматривают выполнение следующих мероприятий по охране и рациональному использованию водных ресурсов:</w:t>
      </w:r>
    </w:p>
    <w:p w:rsidR="00CF4CAD" w:rsidRPr="00CF4CAD" w:rsidRDefault="00CF4CAD" w:rsidP="00CF4CAD">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CF4CAD">
        <w:rPr>
          <w:rFonts w:ascii="Times New Roman" w:hAnsi="Times New Roman" w:cs="Times New Roman"/>
          <w:sz w:val="12"/>
          <w:szCs w:val="12"/>
        </w:rPr>
        <w:t xml:space="preserve"> применение схемы организованного отвода производственно-дождевых сточных вод с приустьевых площадок скважин;</w:t>
      </w:r>
    </w:p>
    <w:p w:rsidR="00CF4CAD" w:rsidRPr="00CF4CAD" w:rsidRDefault="00CF4CAD" w:rsidP="00CF4CAD">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CF4CAD">
        <w:rPr>
          <w:rFonts w:ascii="Times New Roman" w:hAnsi="Times New Roman" w:cs="Times New Roman"/>
          <w:sz w:val="12"/>
          <w:szCs w:val="12"/>
        </w:rPr>
        <w:t>исключение сброса производственно-дождевых и хозяйственно-бытовых сточных вод (в период строительства) в водоемы, на поверхность земли;</w:t>
      </w:r>
    </w:p>
    <w:p w:rsidR="00CF4CAD" w:rsidRPr="00CF4CAD" w:rsidRDefault="00CF4CAD" w:rsidP="00CF4CAD">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CF4CAD">
        <w:rPr>
          <w:rFonts w:ascii="Times New Roman" w:hAnsi="Times New Roman" w:cs="Times New Roman"/>
          <w:sz w:val="12"/>
          <w:szCs w:val="12"/>
        </w:rPr>
        <w:t>антикоррозийная изоляция и гидроизоляция емкостного оборудования и трубопроводов;</w:t>
      </w:r>
    </w:p>
    <w:p w:rsidR="00CF4CAD" w:rsidRPr="00CF4CAD" w:rsidRDefault="00CF4CAD" w:rsidP="00CF4CAD">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CF4CAD">
        <w:rPr>
          <w:rFonts w:ascii="Times New Roman" w:hAnsi="Times New Roman" w:cs="Times New Roman"/>
          <w:sz w:val="12"/>
          <w:szCs w:val="12"/>
        </w:rPr>
        <w:t>испытание оборудования и трубопроводов на прочность;</w:t>
      </w:r>
    </w:p>
    <w:p w:rsidR="00CF4CAD" w:rsidRPr="00CF4CAD" w:rsidRDefault="00CF4CAD" w:rsidP="00CF4CAD">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CF4CAD">
        <w:rPr>
          <w:rFonts w:ascii="Times New Roman" w:hAnsi="Times New Roman" w:cs="Times New Roman"/>
          <w:sz w:val="12"/>
          <w:szCs w:val="12"/>
        </w:rPr>
        <w:t>контроль сварных соединений стальных трубопроводов;</w:t>
      </w:r>
    </w:p>
    <w:p w:rsidR="00CF4CAD" w:rsidRPr="00CF4CAD" w:rsidRDefault="00CF4CAD" w:rsidP="00CF4CAD">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CF4CAD">
        <w:rPr>
          <w:rFonts w:ascii="Times New Roman" w:hAnsi="Times New Roman" w:cs="Times New Roman"/>
          <w:sz w:val="12"/>
          <w:szCs w:val="12"/>
        </w:rPr>
        <w:t>лабораторный контроль за качеством поверхностных и подземных вод»;</w:t>
      </w:r>
    </w:p>
    <w:p w:rsidR="00CF4CAD" w:rsidRPr="00CF4CAD" w:rsidRDefault="00CF4CAD" w:rsidP="00CF4CAD">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CF4CAD">
        <w:rPr>
          <w:rFonts w:ascii="Times New Roman" w:hAnsi="Times New Roman" w:cs="Times New Roman"/>
          <w:sz w:val="12"/>
          <w:szCs w:val="12"/>
        </w:rPr>
        <w:t>камеры пуска и приема очистных устройств располагаются на площадках со щебеночным покрытием толщиной 150 мм, с откосами и утопленным бордюром.</w:t>
      </w:r>
    </w:p>
    <w:p w:rsidR="00CF4CAD" w:rsidRPr="00CF4CAD" w:rsidRDefault="00CF4CAD" w:rsidP="00CF4CAD">
      <w:pPr>
        <w:spacing w:after="0" w:line="240" w:lineRule="auto"/>
        <w:ind w:firstLine="284"/>
        <w:jc w:val="both"/>
        <w:rPr>
          <w:rFonts w:ascii="Times New Roman" w:hAnsi="Times New Roman" w:cs="Times New Roman"/>
          <w:sz w:val="12"/>
          <w:szCs w:val="12"/>
        </w:rPr>
      </w:pPr>
      <w:r w:rsidRPr="00CF4CAD">
        <w:rPr>
          <w:rFonts w:ascii="Times New Roman" w:hAnsi="Times New Roman" w:cs="Times New Roman"/>
          <w:sz w:val="12"/>
          <w:szCs w:val="12"/>
        </w:rPr>
        <w:t>С целью охраны вод и водных ресурсов в период строительства проектом предусмотрены следующие мероприятия:</w:t>
      </w:r>
    </w:p>
    <w:p w:rsidR="00CF4CAD" w:rsidRPr="00CF4CAD" w:rsidRDefault="00CF4CAD" w:rsidP="00CF4CAD">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CF4CAD">
        <w:rPr>
          <w:rFonts w:ascii="Times New Roman" w:hAnsi="Times New Roman" w:cs="Times New Roman"/>
          <w:sz w:val="12"/>
          <w:szCs w:val="12"/>
        </w:rPr>
        <w:t xml:space="preserve">расположение площадок стоянки, заправки спецтехники и автотранспорта, площадок складирования мусора и отходов, бытовых помещений вне водоохранных зон водных объектов; </w:t>
      </w:r>
    </w:p>
    <w:p w:rsidR="00CF4CAD" w:rsidRPr="00CF4CAD" w:rsidRDefault="00CF4CAD" w:rsidP="00CF4CAD">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CF4CAD">
        <w:rPr>
          <w:rFonts w:ascii="Times New Roman" w:hAnsi="Times New Roman" w:cs="Times New Roman"/>
          <w:sz w:val="12"/>
          <w:szCs w:val="12"/>
        </w:rPr>
        <w:t>сбор хоз-бытовых стоков в накопительные емкости и их вывоз по договору, заключенному подрядной организацией на очистные сооружения;</w:t>
      </w:r>
    </w:p>
    <w:p w:rsidR="00CF4CAD" w:rsidRPr="00CF4CAD" w:rsidRDefault="00CF4CAD" w:rsidP="00CF4CAD">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CF4CAD">
        <w:rPr>
          <w:rFonts w:ascii="Times New Roman" w:hAnsi="Times New Roman" w:cs="Times New Roman"/>
          <w:sz w:val="12"/>
          <w:szCs w:val="12"/>
        </w:rPr>
        <w:t>разборка временных сооружений, очистка стройплощадки, рекультивация  нарушенных земель после окончания строительства.</w:t>
      </w:r>
    </w:p>
    <w:p w:rsidR="00CF4CAD" w:rsidRPr="00CF4CAD" w:rsidRDefault="00CF4CAD" w:rsidP="00CF4CAD">
      <w:pPr>
        <w:spacing w:after="0" w:line="240" w:lineRule="auto"/>
        <w:ind w:firstLine="284"/>
        <w:jc w:val="both"/>
        <w:rPr>
          <w:rFonts w:ascii="Times New Roman" w:hAnsi="Times New Roman" w:cs="Times New Roman"/>
          <w:sz w:val="12"/>
          <w:szCs w:val="12"/>
        </w:rPr>
      </w:pPr>
      <w:r w:rsidRPr="00CF4CAD">
        <w:rPr>
          <w:rFonts w:ascii="Times New Roman" w:hAnsi="Times New Roman" w:cs="Times New Roman"/>
          <w:sz w:val="12"/>
          <w:szCs w:val="12"/>
        </w:rPr>
        <w:t>Рыбоохранные мероприятия</w:t>
      </w:r>
    </w:p>
    <w:p w:rsidR="00CF4CAD" w:rsidRPr="00CF4CAD" w:rsidRDefault="00CF4CAD" w:rsidP="00CF4CAD">
      <w:pPr>
        <w:spacing w:after="0" w:line="240" w:lineRule="auto"/>
        <w:ind w:firstLine="284"/>
        <w:jc w:val="both"/>
        <w:rPr>
          <w:rFonts w:ascii="Times New Roman" w:hAnsi="Times New Roman" w:cs="Times New Roman"/>
          <w:sz w:val="12"/>
          <w:szCs w:val="12"/>
        </w:rPr>
      </w:pPr>
      <w:r w:rsidRPr="00CF4CAD">
        <w:rPr>
          <w:rFonts w:ascii="Times New Roman" w:hAnsi="Times New Roman" w:cs="Times New Roman"/>
          <w:sz w:val="12"/>
          <w:szCs w:val="12"/>
        </w:rPr>
        <w:t>В соответствии с Федеральным законом РФ от 10.01.2002 № 7-ФЗ «Об охране окружающей среды» при строительстве объектов и проведении гидромеханизированных работ на акватории, в пойме и прибрежной полосе рыбохозяйственных водоемов, на этапе планирования должны предусматриваться мероприятия, максимально предотвращающие неблагоприятное воздействие на водную экосистему. Они должны обеспечить сохранение нормальных условий обитания и воспроизводства ценных гидробионтов, включая рыб и их кормовую базу.</w:t>
      </w:r>
    </w:p>
    <w:p w:rsidR="00CF4CAD" w:rsidRPr="00CF4CAD" w:rsidRDefault="00CF4CAD" w:rsidP="00CF4CAD">
      <w:pPr>
        <w:spacing w:after="0" w:line="240" w:lineRule="auto"/>
        <w:ind w:firstLine="284"/>
        <w:jc w:val="both"/>
        <w:rPr>
          <w:rFonts w:ascii="Times New Roman" w:hAnsi="Times New Roman" w:cs="Times New Roman"/>
          <w:sz w:val="12"/>
          <w:szCs w:val="12"/>
        </w:rPr>
      </w:pPr>
      <w:r w:rsidRPr="00CF4CAD">
        <w:rPr>
          <w:rFonts w:ascii="Times New Roman" w:hAnsi="Times New Roman" w:cs="Times New Roman"/>
          <w:sz w:val="12"/>
          <w:szCs w:val="12"/>
        </w:rPr>
        <w:t>Мероприятия по охране объектов растительного и животного мира, в том числе: мероприятия по сохранению среды обитания животных, путей их миграции, доступа в нерестилища рыб</w:t>
      </w:r>
    </w:p>
    <w:p w:rsidR="00CF4CAD" w:rsidRPr="00CF4CAD" w:rsidRDefault="00CF4CAD" w:rsidP="00CF4CAD">
      <w:pPr>
        <w:spacing w:after="0" w:line="240" w:lineRule="auto"/>
        <w:ind w:firstLine="284"/>
        <w:jc w:val="both"/>
        <w:rPr>
          <w:rFonts w:ascii="Times New Roman" w:hAnsi="Times New Roman" w:cs="Times New Roman"/>
          <w:sz w:val="12"/>
          <w:szCs w:val="12"/>
        </w:rPr>
      </w:pPr>
      <w:r w:rsidRPr="00CF4CAD">
        <w:rPr>
          <w:rFonts w:ascii="Times New Roman" w:hAnsi="Times New Roman" w:cs="Times New Roman"/>
          <w:sz w:val="12"/>
          <w:szCs w:val="12"/>
        </w:rPr>
        <w:t>Для обеспечения рационального использования и охраны почвенно-растительного слоя проектной документацией предусмотрены следующие мероприятия:</w:t>
      </w:r>
    </w:p>
    <w:p w:rsidR="00CF4CAD" w:rsidRPr="00CF4CAD" w:rsidRDefault="00CF4CAD" w:rsidP="00CF4CAD">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CF4CAD">
        <w:rPr>
          <w:rFonts w:ascii="Times New Roman" w:hAnsi="Times New Roman" w:cs="Times New Roman"/>
          <w:sz w:val="12"/>
          <w:szCs w:val="12"/>
        </w:rPr>
        <w:t xml:space="preserve"> размещение строительного оборудования в пределах земельного участка, отведенного под строительство;</w:t>
      </w:r>
    </w:p>
    <w:p w:rsidR="00CF4CAD" w:rsidRPr="00CF4CAD" w:rsidRDefault="00CF4CAD" w:rsidP="00CF4CAD">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CF4CAD">
        <w:rPr>
          <w:rFonts w:ascii="Times New Roman" w:hAnsi="Times New Roman" w:cs="Times New Roman"/>
          <w:sz w:val="12"/>
          <w:szCs w:val="12"/>
        </w:rPr>
        <w:t xml:space="preserve">движение автотранспорта и строительной техники по существующим и проектируемым дорогам;  </w:t>
      </w:r>
    </w:p>
    <w:p w:rsidR="00CF4CAD" w:rsidRPr="00CF4CAD" w:rsidRDefault="00CF4CAD" w:rsidP="00CF4CAD">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CF4CAD">
        <w:rPr>
          <w:rFonts w:ascii="Times New Roman" w:hAnsi="Times New Roman" w:cs="Times New Roman"/>
          <w:sz w:val="12"/>
          <w:szCs w:val="12"/>
        </w:rPr>
        <w:t>защита складированного слоя почвы от ветровой и водной эрозии</w:t>
      </w:r>
      <w:r>
        <w:rPr>
          <w:rFonts w:ascii="Times New Roman" w:hAnsi="Times New Roman" w:cs="Times New Roman"/>
          <w:sz w:val="12"/>
          <w:szCs w:val="12"/>
        </w:rPr>
        <w:t xml:space="preserve"> путем посева многолетних трав;</w:t>
      </w:r>
    </w:p>
    <w:p w:rsidR="00CF4CAD" w:rsidRPr="00CF4CAD" w:rsidRDefault="00CF4CAD" w:rsidP="00CF4CAD">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CF4CAD">
        <w:rPr>
          <w:rFonts w:ascii="Times New Roman" w:hAnsi="Times New Roman" w:cs="Times New Roman"/>
          <w:sz w:val="12"/>
          <w:szCs w:val="12"/>
        </w:rPr>
        <w:t>размещение сооружений на минимально необходимых площадях с соблюдением нормативов плотности застройки;</w:t>
      </w:r>
    </w:p>
    <w:p w:rsidR="00CF4CAD" w:rsidRPr="00CF4CAD" w:rsidRDefault="00CF4CAD" w:rsidP="00CF4CAD">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CF4CAD">
        <w:rPr>
          <w:rFonts w:ascii="Times New Roman" w:hAnsi="Times New Roman" w:cs="Times New Roman"/>
          <w:sz w:val="12"/>
          <w:szCs w:val="12"/>
        </w:rPr>
        <w:t>установление поддонов под емкостями с химреагентами и ГСМ;</w:t>
      </w:r>
    </w:p>
    <w:p w:rsidR="00CF4CAD" w:rsidRPr="00CF4CAD" w:rsidRDefault="00CF4CAD" w:rsidP="00CF4CAD">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CF4CAD">
        <w:rPr>
          <w:rFonts w:ascii="Times New Roman" w:hAnsi="Times New Roman" w:cs="Times New Roman"/>
          <w:sz w:val="12"/>
          <w:szCs w:val="12"/>
        </w:rPr>
        <w:t>последовательная рекультивация нарушенных земель по мере выполнения работ.</w:t>
      </w:r>
    </w:p>
    <w:p w:rsidR="00CF4CAD" w:rsidRPr="00CF4CAD" w:rsidRDefault="00CF4CAD" w:rsidP="00CF4CAD">
      <w:pPr>
        <w:spacing w:after="0" w:line="240" w:lineRule="auto"/>
        <w:ind w:firstLine="284"/>
        <w:jc w:val="both"/>
        <w:rPr>
          <w:rFonts w:ascii="Times New Roman" w:hAnsi="Times New Roman" w:cs="Times New Roman"/>
          <w:sz w:val="12"/>
          <w:szCs w:val="12"/>
        </w:rPr>
      </w:pPr>
      <w:r w:rsidRPr="00CF4CAD">
        <w:rPr>
          <w:rFonts w:ascii="Times New Roman" w:hAnsi="Times New Roman" w:cs="Times New Roman"/>
          <w:sz w:val="12"/>
          <w:szCs w:val="12"/>
        </w:rPr>
        <w:t>При проведении строительных работ запрещается:</w:t>
      </w:r>
    </w:p>
    <w:p w:rsidR="00CF4CAD" w:rsidRPr="00CF4CAD" w:rsidRDefault="00CF4CAD" w:rsidP="00CF4CAD">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CF4CAD">
        <w:rPr>
          <w:rFonts w:ascii="Times New Roman" w:hAnsi="Times New Roman" w:cs="Times New Roman"/>
          <w:sz w:val="12"/>
          <w:szCs w:val="12"/>
        </w:rPr>
        <w:t>заправка горючим топливных баков двигателей внутреннего сгорания при работе двигателя, использование машин с неисправной системой питания двигателя, а также курение или пользование открытым огнем вблизи машин, заправляемых горючим;</w:t>
      </w:r>
    </w:p>
    <w:p w:rsidR="00CF4CAD" w:rsidRPr="00CF4CAD" w:rsidRDefault="00CF4CAD" w:rsidP="00CF4CAD">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CF4CAD">
        <w:rPr>
          <w:rFonts w:ascii="Times New Roman" w:hAnsi="Times New Roman" w:cs="Times New Roman"/>
          <w:sz w:val="12"/>
          <w:szCs w:val="12"/>
        </w:rPr>
        <w:t>бросать горящие спички, окурки и горячую золу из курительных трубок;</w:t>
      </w:r>
    </w:p>
    <w:p w:rsidR="00CF4CAD" w:rsidRPr="00CF4CAD" w:rsidRDefault="00CF4CAD" w:rsidP="00CF4CAD">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CF4CAD">
        <w:rPr>
          <w:rFonts w:ascii="Times New Roman" w:hAnsi="Times New Roman" w:cs="Times New Roman"/>
          <w:sz w:val="12"/>
          <w:szCs w:val="12"/>
        </w:rPr>
        <w:t>оставлять промасленный или пропитанный бензином, керосином или иными горючими веществами обтирочный материал в не предусмотренных специально для этого местах;</w:t>
      </w:r>
    </w:p>
    <w:p w:rsidR="00CF4CAD" w:rsidRPr="00CF4CAD" w:rsidRDefault="00CF4CAD" w:rsidP="00CF4CAD">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CF4CAD">
        <w:rPr>
          <w:rFonts w:ascii="Times New Roman" w:hAnsi="Times New Roman" w:cs="Times New Roman"/>
          <w:sz w:val="12"/>
          <w:szCs w:val="12"/>
        </w:rPr>
        <w:t>выжигание травы на лесных полянах, прогалинах, лугах и стерни на полях, непосредственно примыкающих к лесам, к защитным и озеленительным лесонасаждениям.</w:t>
      </w:r>
    </w:p>
    <w:p w:rsidR="00CF4CAD" w:rsidRPr="00CF4CAD" w:rsidRDefault="00CF4CAD" w:rsidP="00CF4CAD">
      <w:pPr>
        <w:spacing w:after="0" w:line="240" w:lineRule="auto"/>
        <w:ind w:firstLine="284"/>
        <w:jc w:val="both"/>
        <w:rPr>
          <w:rFonts w:ascii="Times New Roman" w:hAnsi="Times New Roman" w:cs="Times New Roman"/>
          <w:sz w:val="12"/>
          <w:szCs w:val="12"/>
        </w:rPr>
      </w:pPr>
      <w:r w:rsidRPr="00CF4CAD">
        <w:rPr>
          <w:rFonts w:ascii="Times New Roman" w:hAnsi="Times New Roman" w:cs="Times New Roman"/>
          <w:sz w:val="12"/>
          <w:szCs w:val="12"/>
        </w:rPr>
        <w:t>Для охраны объектов животного мира проектом предусмотрены следующие мероприятия:</w:t>
      </w:r>
    </w:p>
    <w:p w:rsidR="00CF4CAD" w:rsidRPr="00CF4CAD" w:rsidRDefault="00CF4CAD" w:rsidP="00CF4CAD">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CF4CAD">
        <w:rPr>
          <w:rFonts w:ascii="Times New Roman" w:hAnsi="Times New Roman" w:cs="Times New Roman"/>
          <w:sz w:val="12"/>
          <w:szCs w:val="12"/>
        </w:rPr>
        <w:t>ограждение производственных площадок металлическими ограждениями с целью исключения попадания животных на территорию;</w:t>
      </w:r>
    </w:p>
    <w:p w:rsidR="00CF4CAD" w:rsidRPr="00CF4CAD" w:rsidRDefault="00CF4CAD" w:rsidP="00CF4CAD">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CF4CAD">
        <w:rPr>
          <w:rFonts w:ascii="Times New Roman" w:hAnsi="Times New Roman" w:cs="Times New Roman"/>
          <w:sz w:val="12"/>
          <w:szCs w:val="12"/>
        </w:rPr>
        <w:t>применение подземной прокладки трубопроводов, использование герметичной системы сбора, хранения и транспортировки добываемого сырья;</w:t>
      </w:r>
    </w:p>
    <w:p w:rsidR="00CF4CAD" w:rsidRPr="00CF4CAD" w:rsidRDefault="00CF4CAD" w:rsidP="00CF4CAD">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CF4CAD">
        <w:rPr>
          <w:rFonts w:ascii="Times New Roman" w:hAnsi="Times New Roman" w:cs="Times New Roman"/>
          <w:sz w:val="12"/>
          <w:szCs w:val="12"/>
        </w:rPr>
        <w:t>оборудование линий электропередач птицезащитными устройствами в виде защитных кожухов из полимерных материалов с целью предотвращения риска гибели птиц от поражения электрическим током;</w:t>
      </w:r>
    </w:p>
    <w:p w:rsidR="00CF4CAD" w:rsidRPr="00CF4CAD" w:rsidRDefault="00CF4CAD" w:rsidP="00CF4CAD">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CF4CAD">
        <w:rPr>
          <w:rFonts w:ascii="Times New Roman" w:hAnsi="Times New Roman" w:cs="Times New Roman"/>
          <w:sz w:val="12"/>
          <w:szCs w:val="12"/>
        </w:rPr>
        <w:t>хранение и применения химических реагентов, горюче-смазочных и других опасных для объектов животного мира и среды их обитания материалов с соблюдением мер, гарантирующих предотвращение заболеваний и гибели объектов животного мира, ухудшения среды их обитания;</w:t>
      </w:r>
    </w:p>
    <w:p w:rsidR="00CF4CAD" w:rsidRPr="00CF4CAD" w:rsidRDefault="00CF4CAD" w:rsidP="00CF4CAD">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CF4CAD">
        <w:rPr>
          <w:rFonts w:ascii="Times New Roman" w:hAnsi="Times New Roman" w:cs="Times New Roman"/>
          <w:sz w:val="12"/>
          <w:szCs w:val="12"/>
        </w:rPr>
        <w:t>обеспечение контроля за сохранностью звукоизоляции двигателей строительной и транспортной техники, своевременная регулировка механизмов, устранение люфтов и других неисправностей для снижения уровня шума работающих машин;</w:t>
      </w:r>
    </w:p>
    <w:p w:rsidR="00CF4CAD" w:rsidRPr="00CF4CAD" w:rsidRDefault="00CF4CAD" w:rsidP="00CF4CAD">
      <w:pPr>
        <w:spacing w:after="0" w:line="240" w:lineRule="auto"/>
        <w:ind w:firstLine="284"/>
        <w:jc w:val="both"/>
        <w:rPr>
          <w:rFonts w:ascii="Times New Roman" w:hAnsi="Times New Roman" w:cs="Times New Roman"/>
          <w:sz w:val="12"/>
          <w:szCs w:val="12"/>
        </w:rPr>
      </w:pPr>
      <w:r w:rsidRPr="00CF4CAD">
        <w:rPr>
          <w:rFonts w:ascii="Times New Roman" w:hAnsi="Times New Roman" w:cs="Times New Roman"/>
          <w:sz w:val="12"/>
          <w:szCs w:val="12"/>
        </w:rPr>
        <w:t>по окончании строительных работ уборка строительных конструкций, оборудования, засыпка траншей.</w:t>
      </w:r>
    </w:p>
    <w:p w:rsidR="00CF4CAD" w:rsidRPr="00CF4CAD" w:rsidRDefault="00CF4CAD" w:rsidP="00CF4CAD">
      <w:pPr>
        <w:spacing w:after="0" w:line="240" w:lineRule="auto"/>
        <w:ind w:firstLine="284"/>
        <w:jc w:val="both"/>
        <w:rPr>
          <w:rFonts w:ascii="Times New Roman" w:hAnsi="Times New Roman" w:cs="Times New Roman"/>
          <w:sz w:val="12"/>
          <w:szCs w:val="12"/>
        </w:rPr>
      </w:pPr>
      <w:r w:rsidRPr="00CF4CAD">
        <w:rPr>
          <w:rFonts w:ascii="Times New Roman" w:hAnsi="Times New Roman" w:cs="Times New Roman"/>
          <w:sz w:val="12"/>
          <w:szCs w:val="12"/>
        </w:rPr>
        <w:t>Программа производственного экологического контроля (мониторинга) за характером изменения всех компонентов экосистемы при строительстве и эксплуатации линейного объекта, а также при авариях на его отдельных участках</w:t>
      </w:r>
    </w:p>
    <w:p w:rsidR="00CF4CAD" w:rsidRPr="00CF4CAD" w:rsidRDefault="00CF4CAD" w:rsidP="00CF4CAD">
      <w:pPr>
        <w:spacing w:after="0" w:line="240" w:lineRule="auto"/>
        <w:ind w:firstLine="284"/>
        <w:jc w:val="both"/>
        <w:rPr>
          <w:rFonts w:ascii="Times New Roman" w:hAnsi="Times New Roman" w:cs="Times New Roman"/>
          <w:sz w:val="12"/>
          <w:szCs w:val="12"/>
        </w:rPr>
      </w:pPr>
      <w:r w:rsidRPr="00CF4CAD">
        <w:rPr>
          <w:rFonts w:ascii="Times New Roman" w:hAnsi="Times New Roman" w:cs="Times New Roman"/>
          <w:sz w:val="12"/>
          <w:szCs w:val="12"/>
        </w:rPr>
        <w:t>Основные требования к ведению экологического мониторинга окружающей среды на различных стадиях проекта, основные цели и задачи мониторинга изложены в следующих нормативно-правовых документах:</w:t>
      </w:r>
    </w:p>
    <w:p w:rsidR="00CF4CAD" w:rsidRPr="00CF4CAD" w:rsidRDefault="00CF4CAD" w:rsidP="00CF4CAD">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CF4CAD">
        <w:rPr>
          <w:rFonts w:ascii="Times New Roman" w:hAnsi="Times New Roman" w:cs="Times New Roman"/>
          <w:sz w:val="12"/>
          <w:szCs w:val="12"/>
        </w:rPr>
        <w:t>Федеральный закон от 10.01.2002 г. №7-ФЗ «Об охране окружающей среды»;</w:t>
      </w:r>
    </w:p>
    <w:p w:rsidR="00CF4CAD" w:rsidRPr="00CF4CAD" w:rsidRDefault="00CF4CAD" w:rsidP="00CF4CAD">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CF4CAD">
        <w:rPr>
          <w:rFonts w:ascii="Times New Roman" w:hAnsi="Times New Roman" w:cs="Times New Roman"/>
          <w:sz w:val="12"/>
          <w:szCs w:val="12"/>
        </w:rPr>
        <w:t>Федеральный закон от 04.05.1999 г. №96-ФЗ «Об охране атмосферного воздуха»;</w:t>
      </w:r>
    </w:p>
    <w:p w:rsidR="00CF4CAD" w:rsidRPr="00CF4CAD" w:rsidRDefault="00CF4CAD" w:rsidP="00CF4CAD">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CF4CAD">
        <w:rPr>
          <w:rFonts w:ascii="Times New Roman" w:hAnsi="Times New Roman" w:cs="Times New Roman"/>
          <w:sz w:val="12"/>
          <w:szCs w:val="12"/>
        </w:rPr>
        <w:t>Федеральный закон от 03.06.2006 г. №74-ФЗ «Водный кодекс»;</w:t>
      </w:r>
    </w:p>
    <w:p w:rsidR="00CF4CAD" w:rsidRPr="00CF4CAD" w:rsidRDefault="00CF4CAD" w:rsidP="00CF4CAD">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CF4CAD">
        <w:rPr>
          <w:rFonts w:ascii="Times New Roman" w:hAnsi="Times New Roman" w:cs="Times New Roman"/>
          <w:sz w:val="12"/>
          <w:szCs w:val="12"/>
        </w:rPr>
        <w:t>Федеральный закон от 25.10.2001 г. №136-Ф3 «Земельный кодекс»;</w:t>
      </w:r>
    </w:p>
    <w:p w:rsidR="00CF4CAD" w:rsidRPr="00CF4CAD" w:rsidRDefault="00CF4CAD" w:rsidP="00CF4CAD">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CF4CAD">
        <w:rPr>
          <w:rFonts w:ascii="Times New Roman" w:hAnsi="Times New Roman" w:cs="Times New Roman"/>
          <w:sz w:val="12"/>
          <w:szCs w:val="12"/>
        </w:rPr>
        <w:t>СП 47.13330.2016 «Инженерные изыскания для строительства. Основные положения». Актуализированная редакция СНиП 11-02-96;</w:t>
      </w:r>
    </w:p>
    <w:p w:rsidR="00CF4CAD" w:rsidRPr="00CF4CAD" w:rsidRDefault="00CF4CAD" w:rsidP="00CF4CAD">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CF4CAD">
        <w:rPr>
          <w:rFonts w:ascii="Times New Roman" w:hAnsi="Times New Roman" w:cs="Times New Roman"/>
          <w:sz w:val="12"/>
          <w:szCs w:val="12"/>
        </w:rPr>
        <w:t>СП 11-102-97 «Инженерные-экологические изыскания для строительства».</w:t>
      </w:r>
    </w:p>
    <w:p w:rsidR="00CF4CAD" w:rsidRPr="00CF4CAD" w:rsidRDefault="00CF4CAD" w:rsidP="00CF4CAD">
      <w:pPr>
        <w:spacing w:after="0" w:line="240" w:lineRule="auto"/>
        <w:ind w:firstLine="284"/>
        <w:jc w:val="both"/>
        <w:rPr>
          <w:rFonts w:ascii="Times New Roman" w:hAnsi="Times New Roman" w:cs="Times New Roman"/>
          <w:sz w:val="12"/>
          <w:szCs w:val="12"/>
        </w:rPr>
      </w:pPr>
      <w:r w:rsidRPr="00CF4CAD">
        <w:rPr>
          <w:rFonts w:ascii="Times New Roman" w:hAnsi="Times New Roman" w:cs="Times New Roman"/>
          <w:sz w:val="12"/>
          <w:szCs w:val="12"/>
        </w:rPr>
        <w:t>Мониторинг окружающей среды должен осуществляться специализированными организациями и лабораториями, имеющими соответствующие лицензии и аккредитации.</w:t>
      </w:r>
    </w:p>
    <w:p w:rsidR="00CF4CAD" w:rsidRPr="00CF4CAD" w:rsidRDefault="00CF4CAD" w:rsidP="00CF4CAD">
      <w:pPr>
        <w:spacing w:after="0" w:line="240" w:lineRule="auto"/>
        <w:ind w:firstLine="284"/>
        <w:jc w:val="both"/>
        <w:rPr>
          <w:rFonts w:ascii="Times New Roman" w:hAnsi="Times New Roman" w:cs="Times New Roman"/>
          <w:sz w:val="12"/>
          <w:szCs w:val="12"/>
        </w:rPr>
      </w:pPr>
      <w:r w:rsidRPr="00CF4CAD">
        <w:rPr>
          <w:rFonts w:ascii="Times New Roman" w:hAnsi="Times New Roman" w:cs="Times New Roman"/>
          <w:sz w:val="12"/>
          <w:szCs w:val="12"/>
        </w:rPr>
        <w:t>Проведение производственного экологического мониторинга предусматривается в три этапа:</w:t>
      </w:r>
    </w:p>
    <w:p w:rsidR="00CF4CAD" w:rsidRPr="00CF4CAD" w:rsidRDefault="00CF4CAD" w:rsidP="00CF4CAD">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CF4CAD">
        <w:rPr>
          <w:rFonts w:ascii="Times New Roman" w:hAnsi="Times New Roman" w:cs="Times New Roman"/>
          <w:sz w:val="12"/>
          <w:szCs w:val="12"/>
        </w:rPr>
        <w:t>предстроительный мониторинг направлен на определение исходного, «фонового» состояния компонентов природной среды. Определение фоновых характеристик возможно при проведении инженерно-экологических изысканий;</w:t>
      </w:r>
    </w:p>
    <w:p w:rsidR="00CF4CAD" w:rsidRPr="00CF4CAD" w:rsidRDefault="00CF4CAD" w:rsidP="00CF4CAD">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lastRenderedPageBreak/>
        <w:t>•</w:t>
      </w:r>
      <w:r w:rsidRPr="00CF4CAD">
        <w:rPr>
          <w:rFonts w:ascii="Times New Roman" w:hAnsi="Times New Roman" w:cs="Times New Roman"/>
          <w:sz w:val="12"/>
          <w:szCs w:val="12"/>
        </w:rPr>
        <w:t>строительный мониторинг необходим для обеспечения контроля и оценки воздействия на природную среду на этапе проведения строительно-монтажных работ;</w:t>
      </w:r>
    </w:p>
    <w:p w:rsidR="00CF4CAD" w:rsidRPr="00CF4CAD" w:rsidRDefault="00CF4CAD" w:rsidP="00CF4CAD">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CF4CAD">
        <w:rPr>
          <w:rFonts w:ascii="Times New Roman" w:hAnsi="Times New Roman" w:cs="Times New Roman"/>
          <w:sz w:val="12"/>
          <w:szCs w:val="12"/>
        </w:rPr>
        <w:t>мониторинг на этапе эксплуатации (производственный мониторинг) предусматривает создание постоянной наблюдательной сети, действующей в штатных и аварийных ситуациях.</w:t>
      </w:r>
    </w:p>
    <w:p w:rsidR="00CF4CAD" w:rsidRPr="00CF4CAD" w:rsidRDefault="00CF4CAD" w:rsidP="00CF4CAD">
      <w:pPr>
        <w:spacing w:after="0" w:line="240" w:lineRule="auto"/>
        <w:ind w:firstLine="284"/>
        <w:jc w:val="both"/>
        <w:rPr>
          <w:rFonts w:ascii="Times New Roman" w:hAnsi="Times New Roman" w:cs="Times New Roman"/>
          <w:sz w:val="12"/>
          <w:szCs w:val="12"/>
        </w:rPr>
      </w:pPr>
      <w:r w:rsidRPr="00CF4CAD">
        <w:rPr>
          <w:rFonts w:ascii="Times New Roman" w:hAnsi="Times New Roman" w:cs="Times New Roman"/>
          <w:sz w:val="12"/>
          <w:szCs w:val="12"/>
        </w:rPr>
        <w:t>Экологический мониторинг должен включать систематический анализ состояния воздушной среды, поверхностных и подземных вод, геологической среды, почвы, животного и растительного мира, а также отслеживание их изменений под влиянием эксплуатации проектируемых сооружений.</w:t>
      </w:r>
    </w:p>
    <w:p w:rsidR="00CF4CAD" w:rsidRPr="00CF4CAD" w:rsidRDefault="00CF4CAD" w:rsidP="00CF4CAD">
      <w:pPr>
        <w:spacing w:after="0" w:line="240" w:lineRule="auto"/>
        <w:ind w:firstLine="284"/>
        <w:jc w:val="both"/>
        <w:rPr>
          <w:rFonts w:ascii="Times New Roman" w:hAnsi="Times New Roman" w:cs="Times New Roman"/>
          <w:sz w:val="12"/>
          <w:szCs w:val="12"/>
        </w:rPr>
      </w:pPr>
      <w:r w:rsidRPr="00CF4CAD">
        <w:rPr>
          <w:rFonts w:ascii="Times New Roman" w:hAnsi="Times New Roman" w:cs="Times New Roman"/>
          <w:sz w:val="12"/>
          <w:szCs w:val="12"/>
        </w:rPr>
        <w:t>Систематический анализ результатов мониторинговых наблюдений должен быть направлен на обеспечение надлежащего контроля за уровнем антропогенной нагрузки и состоянием компонентов природной среды в периоды строительства, эксплуатации и ликвидации объекта, выработку оперативных организационно-технических решений и природоохранных мер по предотвращению необратимых изменений состояния компонентов окружающей природной среды и ликвидации возможных нарушений.</w:t>
      </w:r>
    </w:p>
    <w:p w:rsidR="00CF4CAD" w:rsidRPr="00CF4CAD" w:rsidRDefault="00CF4CAD" w:rsidP="00CF4CAD">
      <w:pPr>
        <w:spacing w:after="0" w:line="240" w:lineRule="auto"/>
        <w:ind w:firstLine="284"/>
        <w:jc w:val="both"/>
        <w:rPr>
          <w:rFonts w:ascii="Times New Roman" w:hAnsi="Times New Roman" w:cs="Times New Roman"/>
          <w:sz w:val="12"/>
          <w:szCs w:val="12"/>
        </w:rPr>
      </w:pPr>
      <w:r w:rsidRPr="00CF4CAD">
        <w:rPr>
          <w:rFonts w:ascii="Times New Roman" w:hAnsi="Times New Roman" w:cs="Times New Roman"/>
          <w:sz w:val="12"/>
          <w:szCs w:val="12"/>
        </w:rPr>
        <w:t>Мониторинг состояния атмосферного воздуха</w:t>
      </w:r>
    </w:p>
    <w:p w:rsidR="00CF4CAD" w:rsidRPr="00CF4CAD" w:rsidRDefault="00CF4CAD" w:rsidP="00CF4CAD">
      <w:pPr>
        <w:spacing w:after="0" w:line="240" w:lineRule="auto"/>
        <w:ind w:firstLine="284"/>
        <w:jc w:val="both"/>
        <w:rPr>
          <w:rFonts w:ascii="Times New Roman" w:hAnsi="Times New Roman" w:cs="Times New Roman"/>
          <w:sz w:val="12"/>
          <w:szCs w:val="12"/>
        </w:rPr>
      </w:pPr>
      <w:r w:rsidRPr="00CF4CAD">
        <w:rPr>
          <w:rFonts w:ascii="Times New Roman" w:hAnsi="Times New Roman" w:cs="Times New Roman"/>
          <w:sz w:val="12"/>
          <w:szCs w:val="12"/>
        </w:rPr>
        <w:t>В период строительства будет производиться основное воздействие на атмосферный воздух, которое будет носить временный характер. К основным источникам загрязнения атмосферного воздуха в период проведения строительно-монтажных работ относятся строительное оборудование и строительная техника, автотранспорт, сварочное оборудование, покрасочные работы и т.д.</w:t>
      </w:r>
    </w:p>
    <w:p w:rsidR="00CF4CAD" w:rsidRPr="00CF4CAD" w:rsidRDefault="00CF4CAD" w:rsidP="00CF4CAD">
      <w:pPr>
        <w:spacing w:after="0" w:line="240" w:lineRule="auto"/>
        <w:ind w:firstLine="284"/>
        <w:jc w:val="both"/>
        <w:rPr>
          <w:rFonts w:ascii="Times New Roman" w:hAnsi="Times New Roman" w:cs="Times New Roman"/>
          <w:sz w:val="12"/>
          <w:szCs w:val="12"/>
        </w:rPr>
      </w:pPr>
      <w:r w:rsidRPr="00CF4CAD">
        <w:rPr>
          <w:rFonts w:ascii="Times New Roman" w:hAnsi="Times New Roman" w:cs="Times New Roman"/>
          <w:sz w:val="12"/>
          <w:szCs w:val="12"/>
        </w:rPr>
        <w:t>Рекомендуется размещать наблюдательные посты на открытой, проветриваемой со всех сторон площадке с непылящим покрытием (асфальт или твердый грунт). При этом учитывается повторяемость направления ветра над рассматриваемой территорией.</w:t>
      </w:r>
    </w:p>
    <w:p w:rsidR="00CF4CAD" w:rsidRPr="00CF4CAD" w:rsidRDefault="00CF4CAD" w:rsidP="00CF4CAD">
      <w:pPr>
        <w:spacing w:after="0" w:line="240" w:lineRule="auto"/>
        <w:ind w:firstLine="284"/>
        <w:jc w:val="both"/>
        <w:rPr>
          <w:rFonts w:ascii="Times New Roman" w:hAnsi="Times New Roman" w:cs="Times New Roman"/>
          <w:sz w:val="12"/>
          <w:szCs w:val="12"/>
        </w:rPr>
      </w:pPr>
      <w:r w:rsidRPr="00CF4CAD">
        <w:rPr>
          <w:rFonts w:ascii="Times New Roman" w:hAnsi="Times New Roman" w:cs="Times New Roman"/>
          <w:sz w:val="12"/>
          <w:szCs w:val="12"/>
        </w:rPr>
        <w:t>Периодичность наблюдений за состоянием атмосферного воздуха определяется на основании данных об исходном фоновом состоянии атмосферного воздуха по результатам инженерно-экологических изысканий, расчетов полей рассеивания загрязняющих веществ.</w:t>
      </w:r>
    </w:p>
    <w:p w:rsidR="00CF4CAD" w:rsidRPr="00CF4CAD" w:rsidRDefault="00CF4CAD" w:rsidP="00CF4CAD">
      <w:pPr>
        <w:spacing w:after="0" w:line="240" w:lineRule="auto"/>
        <w:ind w:firstLine="284"/>
        <w:jc w:val="both"/>
        <w:rPr>
          <w:rFonts w:ascii="Times New Roman" w:hAnsi="Times New Roman" w:cs="Times New Roman"/>
          <w:sz w:val="12"/>
          <w:szCs w:val="12"/>
        </w:rPr>
      </w:pPr>
      <w:r w:rsidRPr="00CF4CAD">
        <w:rPr>
          <w:rFonts w:ascii="Times New Roman" w:hAnsi="Times New Roman" w:cs="Times New Roman"/>
          <w:sz w:val="12"/>
          <w:szCs w:val="12"/>
        </w:rPr>
        <w:t>Основным нормативным документов при отборе проб атмосферного воздуха является РД 52.04.186-89. Рекомендованный перечень контролируемых показателей качества атмосферного воздуха: азота диоксид, азота оксид, сера диоксид, сероводород, углерод оксид, бензол, ксилол, толуол, метилхлороформ, взвешенные вещества.</w:t>
      </w:r>
    </w:p>
    <w:p w:rsidR="00CF4CAD" w:rsidRPr="00CF4CAD" w:rsidRDefault="00CF4CAD" w:rsidP="00CF4CAD">
      <w:pPr>
        <w:spacing w:after="0" w:line="240" w:lineRule="auto"/>
        <w:ind w:firstLine="284"/>
        <w:jc w:val="both"/>
        <w:rPr>
          <w:rFonts w:ascii="Times New Roman" w:hAnsi="Times New Roman" w:cs="Times New Roman"/>
          <w:sz w:val="12"/>
          <w:szCs w:val="12"/>
        </w:rPr>
      </w:pPr>
      <w:r w:rsidRPr="00CF4CAD">
        <w:rPr>
          <w:rFonts w:ascii="Times New Roman" w:hAnsi="Times New Roman" w:cs="Times New Roman"/>
          <w:sz w:val="12"/>
          <w:szCs w:val="12"/>
        </w:rPr>
        <w:t>Оценка степени загрязненности атмосферного воздуха должна производиться на основании сравнения данных физико-химического анализа проб со значениями фоновых показателей, полученных при проведении инженерно-экологических изысканий.</w:t>
      </w:r>
    </w:p>
    <w:p w:rsidR="00CF4CAD" w:rsidRPr="00CF4CAD" w:rsidRDefault="00CF4CAD" w:rsidP="00CF4CAD">
      <w:pPr>
        <w:spacing w:after="0" w:line="240" w:lineRule="auto"/>
        <w:ind w:firstLine="284"/>
        <w:jc w:val="both"/>
        <w:rPr>
          <w:rFonts w:ascii="Times New Roman" w:hAnsi="Times New Roman" w:cs="Times New Roman"/>
          <w:sz w:val="12"/>
          <w:szCs w:val="12"/>
        </w:rPr>
      </w:pPr>
      <w:r w:rsidRPr="00CF4CAD">
        <w:rPr>
          <w:rFonts w:ascii="Times New Roman" w:hAnsi="Times New Roman" w:cs="Times New Roman"/>
          <w:sz w:val="12"/>
          <w:szCs w:val="12"/>
        </w:rPr>
        <w:t>Так как отсутствует загрязнение атмосферного воздуха в районе изысканий  и в связи с тем, что проектируемый объект герметичная система, на период нормальной эксплуатации дополнительные пункты контроля за состоянием атмосферного воздуха возможно не назначать.</w:t>
      </w:r>
    </w:p>
    <w:p w:rsidR="00CF4CAD" w:rsidRPr="00CF4CAD" w:rsidRDefault="00CF4CAD" w:rsidP="00CF4CAD">
      <w:pPr>
        <w:spacing w:after="0" w:line="240" w:lineRule="auto"/>
        <w:ind w:firstLine="284"/>
        <w:jc w:val="both"/>
        <w:rPr>
          <w:rFonts w:ascii="Times New Roman" w:hAnsi="Times New Roman" w:cs="Times New Roman"/>
          <w:sz w:val="12"/>
          <w:szCs w:val="12"/>
        </w:rPr>
      </w:pPr>
      <w:r w:rsidRPr="00CF4CAD">
        <w:rPr>
          <w:rFonts w:ascii="Times New Roman" w:hAnsi="Times New Roman" w:cs="Times New Roman"/>
          <w:sz w:val="12"/>
          <w:szCs w:val="12"/>
        </w:rPr>
        <w:t>Плановый периодический контроль после завершения строительных работ, рекомендуется проводить согласно утвержденной программе производственного экологического мониторинга АО «Самаранефтегаз».</w:t>
      </w:r>
    </w:p>
    <w:p w:rsidR="00CF4CAD" w:rsidRPr="00CF4CAD" w:rsidRDefault="00CF4CAD" w:rsidP="00CF4CAD">
      <w:pPr>
        <w:spacing w:after="0" w:line="240" w:lineRule="auto"/>
        <w:ind w:firstLine="284"/>
        <w:jc w:val="both"/>
        <w:rPr>
          <w:rFonts w:ascii="Times New Roman" w:hAnsi="Times New Roman" w:cs="Times New Roman"/>
          <w:sz w:val="12"/>
          <w:szCs w:val="12"/>
        </w:rPr>
      </w:pPr>
      <w:r w:rsidRPr="00CF4CAD">
        <w:rPr>
          <w:rFonts w:ascii="Times New Roman" w:hAnsi="Times New Roman" w:cs="Times New Roman"/>
          <w:sz w:val="12"/>
          <w:szCs w:val="12"/>
        </w:rPr>
        <w:t>Мониторинг состояния почвенного покрова</w:t>
      </w:r>
    </w:p>
    <w:p w:rsidR="00CF4CAD" w:rsidRPr="00CF4CAD" w:rsidRDefault="00CF4CAD" w:rsidP="00CF4CAD">
      <w:pPr>
        <w:spacing w:after="0" w:line="240" w:lineRule="auto"/>
        <w:ind w:firstLine="284"/>
        <w:jc w:val="both"/>
        <w:rPr>
          <w:rFonts w:ascii="Times New Roman" w:hAnsi="Times New Roman" w:cs="Times New Roman"/>
          <w:sz w:val="12"/>
          <w:szCs w:val="12"/>
        </w:rPr>
      </w:pPr>
      <w:r w:rsidRPr="00CF4CAD">
        <w:rPr>
          <w:rFonts w:ascii="Times New Roman" w:hAnsi="Times New Roman" w:cs="Times New Roman"/>
          <w:sz w:val="12"/>
          <w:szCs w:val="12"/>
        </w:rPr>
        <w:t>Объектами мониторинга являются почвенный покров на участке строительства, а также земли, нарушенные в процессе строительных и земляных работ.</w:t>
      </w:r>
    </w:p>
    <w:p w:rsidR="00CF4CAD" w:rsidRPr="00CF4CAD" w:rsidRDefault="00CF4CAD" w:rsidP="00CF4CAD">
      <w:pPr>
        <w:spacing w:after="0" w:line="240" w:lineRule="auto"/>
        <w:ind w:firstLine="284"/>
        <w:jc w:val="both"/>
        <w:rPr>
          <w:rFonts w:ascii="Times New Roman" w:hAnsi="Times New Roman" w:cs="Times New Roman"/>
          <w:sz w:val="12"/>
          <w:szCs w:val="12"/>
        </w:rPr>
      </w:pPr>
      <w:r w:rsidRPr="00CF4CAD">
        <w:rPr>
          <w:rFonts w:ascii="Times New Roman" w:hAnsi="Times New Roman" w:cs="Times New Roman"/>
          <w:sz w:val="12"/>
          <w:szCs w:val="12"/>
        </w:rPr>
        <w:t xml:space="preserve">Контроль за состоянием почв ведется на эпизодических и режимных пунктах наблюдения службой по охране окружающей среды. Эпизодические пункты определяются по необходимости для уточнения конкретного источника загрязнения по сообщениям населения, а также по требованиям вышестоящих и контролирующих организаций. Частота наблюдений определяется в зависимости от поставленной задачи. </w:t>
      </w:r>
    </w:p>
    <w:p w:rsidR="00CF4CAD" w:rsidRPr="00CF4CAD" w:rsidRDefault="00CF4CAD" w:rsidP="00CF4CAD">
      <w:pPr>
        <w:spacing w:after="0" w:line="240" w:lineRule="auto"/>
        <w:ind w:firstLine="284"/>
        <w:jc w:val="both"/>
        <w:rPr>
          <w:rFonts w:ascii="Times New Roman" w:hAnsi="Times New Roman" w:cs="Times New Roman"/>
          <w:sz w:val="12"/>
          <w:szCs w:val="12"/>
        </w:rPr>
      </w:pPr>
      <w:r w:rsidRPr="00CF4CAD">
        <w:rPr>
          <w:rFonts w:ascii="Times New Roman" w:hAnsi="Times New Roman" w:cs="Times New Roman"/>
          <w:sz w:val="12"/>
          <w:szCs w:val="12"/>
        </w:rPr>
        <w:t>Оценка качества почвенного покрова производиться на основании сравнения результатов исследований, с фоновыми концентрациями веществ полученных при проведении инженерно-экологических изысканий.</w:t>
      </w:r>
    </w:p>
    <w:p w:rsidR="00CF4CAD" w:rsidRPr="00CF4CAD" w:rsidRDefault="00CF4CAD" w:rsidP="00CF4CAD">
      <w:pPr>
        <w:spacing w:after="0" w:line="240" w:lineRule="auto"/>
        <w:ind w:firstLine="284"/>
        <w:jc w:val="both"/>
        <w:rPr>
          <w:rFonts w:ascii="Times New Roman" w:hAnsi="Times New Roman" w:cs="Times New Roman"/>
          <w:sz w:val="12"/>
          <w:szCs w:val="12"/>
        </w:rPr>
      </w:pPr>
      <w:r w:rsidRPr="00CF4CAD">
        <w:rPr>
          <w:rFonts w:ascii="Times New Roman" w:hAnsi="Times New Roman" w:cs="Times New Roman"/>
          <w:sz w:val="12"/>
          <w:szCs w:val="12"/>
        </w:rPr>
        <w:t>Плановый периодический контроль после завершения строительных работ, рекомендуется проводить согласно утвержденной программе производственного экологического мониторинга АО «Самаранефтегаз». При штатной ситуации дополнительные пункты контроля возможно не назначать.</w:t>
      </w:r>
    </w:p>
    <w:p w:rsidR="00CF4CAD" w:rsidRPr="00CF4CAD" w:rsidRDefault="00CF4CAD" w:rsidP="00CF4CAD">
      <w:pPr>
        <w:spacing w:after="0" w:line="240" w:lineRule="auto"/>
        <w:ind w:firstLine="284"/>
        <w:jc w:val="both"/>
        <w:rPr>
          <w:rFonts w:ascii="Times New Roman" w:hAnsi="Times New Roman" w:cs="Times New Roman"/>
          <w:sz w:val="12"/>
          <w:szCs w:val="12"/>
        </w:rPr>
      </w:pPr>
      <w:r w:rsidRPr="00CF4CAD">
        <w:rPr>
          <w:rFonts w:ascii="Times New Roman" w:hAnsi="Times New Roman" w:cs="Times New Roman"/>
          <w:sz w:val="12"/>
          <w:szCs w:val="12"/>
        </w:rPr>
        <w:t>Мониторинг ландшафтов включает в себя систему наблюдения и прогноз происходящих изменений компонентов функционирования геосистемы (рельеф, почвенный и растительный покров) и их геохимических характеристик. Любые изменения в геосистеме определяются методом сравнения ранее изученной геосистемы с геосистемой на существующее положение.</w:t>
      </w:r>
    </w:p>
    <w:p w:rsidR="00CF4CAD" w:rsidRPr="00CF4CAD" w:rsidRDefault="00CF4CAD" w:rsidP="00CF4CAD">
      <w:pPr>
        <w:spacing w:after="0" w:line="240" w:lineRule="auto"/>
        <w:ind w:firstLine="284"/>
        <w:jc w:val="both"/>
        <w:rPr>
          <w:rFonts w:ascii="Times New Roman" w:hAnsi="Times New Roman" w:cs="Times New Roman"/>
          <w:sz w:val="12"/>
          <w:szCs w:val="12"/>
        </w:rPr>
      </w:pPr>
      <w:r w:rsidRPr="00CF4CAD">
        <w:rPr>
          <w:rFonts w:ascii="Times New Roman" w:hAnsi="Times New Roman" w:cs="Times New Roman"/>
          <w:sz w:val="12"/>
          <w:szCs w:val="12"/>
        </w:rPr>
        <w:t>Мониторинг состояния ландшафта</w:t>
      </w:r>
    </w:p>
    <w:p w:rsidR="00CF4CAD" w:rsidRPr="00CF4CAD" w:rsidRDefault="00CF4CAD" w:rsidP="00CF4CAD">
      <w:pPr>
        <w:spacing w:after="0" w:line="240" w:lineRule="auto"/>
        <w:ind w:firstLine="284"/>
        <w:jc w:val="both"/>
        <w:rPr>
          <w:rFonts w:ascii="Times New Roman" w:hAnsi="Times New Roman" w:cs="Times New Roman"/>
          <w:sz w:val="12"/>
          <w:szCs w:val="12"/>
        </w:rPr>
      </w:pPr>
      <w:r w:rsidRPr="00CF4CAD">
        <w:rPr>
          <w:rFonts w:ascii="Times New Roman" w:hAnsi="Times New Roman" w:cs="Times New Roman"/>
          <w:sz w:val="12"/>
          <w:szCs w:val="12"/>
        </w:rPr>
        <w:t>Данный мониторинг предусматривает изучение изменений ландшафта в процессе техногенного воздействия объектов и сооружений месторождений на окружающую природную среду, выявление и предупреждение эрозии почв, вызванных нарушением естественного состояния геологической среды.</w:t>
      </w:r>
    </w:p>
    <w:p w:rsidR="00CF4CAD" w:rsidRPr="00CF4CAD" w:rsidRDefault="00CF4CAD" w:rsidP="00CF4CAD">
      <w:pPr>
        <w:spacing w:after="0" w:line="240" w:lineRule="auto"/>
        <w:ind w:firstLine="284"/>
        <w:jc w:val="both"/>
        <w:rPr>
          <w:rFonts w:ascii="Times New Roman" w:hAnsi="Times New Roman" w:cs="Times New Roman"/>
          <w:sz w:val="12"/>
          <w:szCs w:val="12"/>
        </w:rPr>
      </w:pPr>
      <w:r w:rsidRPr="00CF4CAD">
        <w:rPr>
          <w:rFonts w:ascii="Times New Roman" w:hAnsi="Times New Roman" w:cs="Times New Roman"/>
          <w:sz w:val="12"/>
          <w:szCs w:val="12"/>
        </w:rPr>
        <w:t>Изучение производится путем непосредственного наблюдения с привлечением специализированных организаций. В состав мониторинга ландшафта, как одна из основных его составляющих, входит геоботанический мониторинг и мониторинг за животным миром.</w:t>
      </w:r>
    </w:p>
    <w:p w:rsidR="00CF4CAD" w:rsidRPr="00CF4CAD" w:rsidRDefault="00CF4CAD" w:rsidP="00CF4CAD">
      <w:pPr>
        <w:spacing w:after="0" w:line="240" w:lineRule="auto"/>
        <w:ind w:firstLine="284"/>
        <w:jc w:val="both"/>
        <w:rPr>
          <w:rFonts w:ascii="Times New Roman" w:hAnsi="Times New Roman" w:cs="Times New Roman"/>
          <w:sz w:val="12"/>
          <w:szCs w:val="12"/>
        </w:rPr>
      </w:pPr>
      <w:r w:rsidRPr="00CF4CAD">
        <w:rPr>
          <w:rFonts w:ascii="Times New Roman" w:hAnsi="Times New Roman" w:cs="Times New Roman"/>
          <w:sz w:val="12"/>
          <w:szCs w:val="12"/>
        </w:rPr>
        <w:t>С целью охраны обитающих здесь видов в период гнездования и вывода потомства на рассматриваемой территории необходимо ограничить перемещение техники и бесконтрольные проезды по территории.</w:t>
      </w:r>
    </w:p>
    <w:p w:rsidR="00CF4CAD" w:rsidRPr="00CF4CAD" w:rsidRDefault="00CF4CAD" w:rsidP="00CF4CAD">
      <w:pPr>
        <w:spacing w:after="0" w:line="240" w:lineRule="auto"/>
        <w:ind w:firstLine="284"/>
        <w:jc w:val="both"/>
        <w:rPr>
          <w:rFonts w:ascii="Times New Roman" w:hAnsi="Times New Roman" w:cs="Times New Roman"/>
          <w:sz w:val="12"/>
          <w:szCs w:val="12"/>
        </w:rPr>
      </w:pPr>
      <w:r w:rsidRPr="00CF4CAD">
        <w:rPr>
          <w:rFonts w:ascii="Times New Roman" w:hAnsi="Times New Roman" w:cs="Times New Roman"/>
          <w:sz w:val="12"/>
          <w:szCs w:val="12"/>
        </w:rPr>
        <w:t>В целях охраны животных и особенно редких их видов в районе проектируемой деятельности целесообразно провести инвентаризацию животных, установить места их обитания и кормежки.</w:t>
      </w:r>
    </w:p>
    <w:p w:rsidR="00CF4CAD" w:rsidRPr="00CF4CAD" w:rsidRDefault="00CF4CAD" w:rsidP="00CF4CAD">
      <w:pPr>
        <w:spacing w:after="0" w:line="240" w:lineRule="auto"/>
        <w:ind w:firstLine="284"/>
        <w:jc w:val="both"/>
        <w:rPr>
          <w:rFonts w:ascii="Times New Roman" w:hAnsi="Times New Roman" w:cs="Times New Roman"/>
          <w:sz w:val="12"/>
          <w:szCs w:val="12"/>
        </w:rPr>
      </w:pPr>
      <w:r w:rsidRPr="00CF4CAD">
        <w:rPr>
          <w:rFonts w:ascii="Times New Roman" w:hAnsi="Times New Roman" w:cs="Times New Roman"/>
          <w:sz w:val="12"/>
          <w:szCs w:val="12"/>
        </w:rPr>
        <w:t>Для обеспечения рационального использования и охраны почвенно-растительного слоя рекомендуется предусмотреть:</w:t>
      </w:r>
    </w:p>
    <w:p w:rsidR="00CF4CAD" w:rsidRPr="00CF4CAD" w:rsidRDefault="00CF4CAD" w:rsidP="00CF4CAD">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CF4CAD">
        <w:rPr>
          <w:rFonts w:ascii="Times New Roman" w:hAnsi="Times New Roman" w:cs="Times New Roman"/>
          <w:sz w:val="12"/>
          <w:szCs w:val="12"/>
        </w:rPr>
        <w:t>последовательную рекультивацию нарушенных земель по мере выполнения работ;</w:t>
      </w:r>
    </w:p>
    <w:p w:rsidR="00CF4CAD" w:rsidRPr="00CF4CAD" w:rsidRDefault="00CF4CAD" w:rsidP="00CF4CAD">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CF4CAD">
        <w:rPr>
          <w:rFonts w:ascii="Times New Roman" w:hAnsi="Times New Roman" w:cs="Times New Roman"/>
          <w:sz w:val="12"/>
          <w:szCs w:val="12"/>
        </w:rPr>
        <w:t>защиту почв во время строительства от ветровой и водной эрозии путем трамбовки и планировки грунта при засыпке траншей;</w:t>
      </w:r>
    </w:p>
    <w:p w:rsidR="00CF4CAD" w:rsidRPr="00CF4CAD" w:rsidRDefault="00CF4CAD" w:rsidP="00CF4CAD">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CF4CAD">
        <w:rPr>
          <w:rFonts w:ascii="Times New Roman" w:hAnsi="Times New Roman" w:cs="Times New Roman"/>
          <w:sz w:val="12"/>
          <w:szCs w:val="12"/>
        </w:rPr>
        <w:t>жесткий контроль за регламентом работ и недопущение аварийных ситуаций, быстрое устранение и ликвидация последствий (в случае невозможности предотвращения);</w:t>
      </w:r>
    </w:p>
    <w:p w:rsidR="00CF4CAD" w:rsidRPr="00CF4CAD" w:rsidRDefault="00CF4CAD" w:rsidP="00CF4CAD">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CF4CAD">
        <w:rPr>
          <w:rFonts w:ascii="Times New Roman" w:hAnsi="Times New Roman" w:cs="Times New Roman"/>
          <w:sz w:val="12"/>
          <w:szCs w:val="12"/>
        </w:rPr>
        <w:t>на участках трасс трубопроводов вблизи водных объектов для предотвращения попадания в них углеводородного сырья (при возможных аварийных ситуациях) рекомендуется сооружение задерживающих валов из минерального грунта.</w:t>
      </w:r>
    </w:p>
    <w:p w:rsidR="00CF4CAD" w:rsidRPr="00CF4CAD" w:rsidRDefault="00CF4CAD" w:rsidP="00CF4CAD">
      <w:pPr>
        <w:spacing w:after="0" w:line="240" w:lineRule="auto"/>
        <w:ind w:firstLine="284"/>
        <w:jc w:val="both"/>
        <w:rPr>
          <w:rFonts w:ascii="Times New Roman" w:hAnsi="Times New Roman" w:cs="Times New Roman"/>
          <w:sz w:val="12"/>
          <w:szCs w:val="12"/>
        </w:rPr>
      </w:pPr>
      <w:r w:rsidRPr="00CF4CAD">
        <w:rPr>
          <w:rFonts w:ascii="Times New Roman" w:hAnsi="Times New Roman" w:cs="Times New Roman"/>
          <w:sz w:val="12"/>
          <w:szCs w:val="12"/>
        </w:rPr>
        <w:t>Мониторинг радиационной обстановки</w:t>
      </w:r>
    </w:p>
    <w:p w:rsidR="00CF4CAD" w:rsidRPr="00CF4CAD" w:rsidRDefault="00CF4CAD" w:rsidP="00CF4CAD">
      <w:pPr>
        <w:spacing w:after="0" w:line="240" w:lineRule="auto"/>
        <w:ind w:firstLine="284"/>
        <w:jc w:val="both"/>
        <w:rPr>
          <w:rFonts w:ascii="Times New Roman" w:hAnsi="Times New Roman" w:cs="Times New Roman"/>
          <w:sz w:val="12"/>
          <w:szCs w:val="12"/>
        </w:rPr>
      </w:pPr>
      <w:r w:rsidRPr="00CF4CAD">
        <w:rPr>
          <w:rFonts w:ascii="Times New Roman" w:hAnsi="Times New Roman" w:cs="Times New Roman"/>
          <w:sz w:val="12"/>
          <w:szCs w:val="12"/>
        </w:rPr>
        <w:t xml:space="preserve"> Радиоактивность может проявиться не в начальный период, а в последующие годы, что связано с накоплением радиоактивных материалов, выносимых нефтью из продуктивной толщи. Кроме того, источником радиационной опасности может оказаться окружающая среда в районе проведения работ (почва, вода, воздух). Таким образом, в связи с возможным появлением радиоактивности, необходимо организовать регулярный контроль радиационной обстановки (радиационный мониторинг) на технологических сооружениях.</w:t>
      </w:r>
    </w:p>
    <w:p w:rsidR="00CF4CAD" w:rsidRDefault="00CF4CAD" w:rsidP="00CF4CAD">
      <w:pPr>
        <w:spacing w:after="0" w:line="240" w:lineRule="auto"/>
        <w:ind w:firstLine="284"/>
        <w:jc w:val="both"/>
        <w:rPr>
          <w:rFonts w:ascii="Times New Roman" w:hAnsi="Times New Roman" w:cs="Times New Roman"/>
          <w:sz w:val="12"/>
          <w:szCs w:val="12"/>
        </w:rPr>
      </w:pPr>
    </w:p>
    <w:p w:rsidR="00CF4CAD" w:rsidRPr="00CF4CAD" w:rsidRDefault="00CF4CAD" w:rsidP="00CF4CAD">
      <w:pPr>
        <w:spacing w:after="0" w:line="240" w:lineRule="auto"/>
        <w:ind w:firstLine="284"/>
        <w:jc w:val="center"/>
        <w:rPr>
          <w:rFonts w:ascii="Times New Roman" w:hAnsi="Times New Roman" w:cs="Times New Roman"/>
          <w:sz w:val="12"/>
          <w:szCs w:val="12"/>
        </w:rPr>
      </w:pPr>
      <w:r w:rsidRPr="00CF4CAD">
        <w:rPr>
          <w:rFonts w:ascii="Times New Roman" w:hAnsi="Times New Roman" w:cs="Times New Roman"/>
          <w:sz w:val="12"/>
          <w:szCs w:val="12"/>
        </w:rPr>
        <w:t>2.9. Информация о необходимости осуществления мероприятий по защите территории от чрезвычайных ситуаций природного и техногенного характера, в том числе по обеспечению пожарной безопасности и гражданской обороне</w:t>
      </w:r>
    </w:p>
    <w:p w:rsidR="00CF4CAD" w:rsidRPr="00CF4CAD" w:rsidRDefault="00CF4CAD" w:rsidP="00CF4CAD">
      <w:pPr>
        <w:spacing w:after="0" w:line="240" w:lineRule="auto"/>
        <w:ind w:firstLine="284"/>
        <w:jc w:val="both"/>
        <w:rPr>
          <w:rFonts w:ascii="Times New Roman" w:hAnsi="Times New Roman" w:cs="Times New Roman"/>
          <w:sz w:val="12"/>
          <w:szCs w:val="12"/>
        </w:rPr>
      </w:pPr>
      <w:r w:rsidRPr="00CF4CAD">
        <w:rPr>
          <w:rFonts w:ascii="Times New Roman" w:hAnsi="Times New Roman" w:cs="Times New Roman"/>
          <w:sz w:val="12"/>
          <w:szCs w:val="12"/>
        </w:rPr>
        <w:t>Сведения об отнесении проектируемого объекта к категории по гражданской обороне</w:t>
      </w:r>
    </w:p>
    <w:p w:rsidR="00CF4CAD" w:rsidRPr="00CF4CAD" w:rsidRDefault="00CF4CAD" w:rsidP="00CF4CAD">
      <w:pPr>
        <w:spacing w:after="0" w:line="240" w:lineRule="auto"/>
        <w:ind w:firstLine="284"/>
        <w:jc w:val="both"/>
        <w:rPr>
          <w:rFonts w:ascii="Times New Roman" w:hAnsi="Times New Roman" w:cs="Times New Roman"/>
          <w:sz w:val="12"/>
          <w:szCs w:val="12"/>
        </w:rPr>
      </w:pPr>
      <w:r w:rsidRPr="00CF4CAD">
        <w:rPr>
          <w:rFonts w:ascii="Times New Roman" w:hAnsi="Times New Roman" w:cs="Times New Roman"/>
          <w:sz w:val="12"/>
          <w:szCs w:val="12"/>
        </w:rPr>
        <w:t>В соответствии с положениями постановления Правительства Российской Федерации от 16.08.2016 г. № 804 «Об утверждении Правил отнесения организаций к категориям по гражданской обороне в зависимости от роли в экономике государства или влияния на безопасность населения», проектируемые сооружения входят в состав АО «Самаранефтегаз» отнесенного к I категории по гражданской обороне.</w:t>
      </w:r>
    </w:p>
    <w:p w:rsidR="00CF4CAD" w:rsidRPr="00CF4CAD" w:rsidRDefault="00CF4CAD" w:rsidP="00CF4CAD">
      <w:pPr>
        <w:spacing w:after="0" w:line="240" w:lineRule="auto"/>
        <w:ind w:firstLine="284"/>
        <w:jc w:val="both"/>
        <w:rPr>
          <w:rFonts w:ascii="Times New Roman" w:hAnsi="Times New Roman" w:cs="Times New Roman"/>
          <w:sz w:val="12"/>
          <w:szCs w:val="12"/>
        </w:rPr>
      </w:pPr>
      <w:r w:rsidRPr="00CF4CAD">
        <w:rPr>
          <w:rFonts w:ascii="Times New Roman" w:hAnsi="Times New Roman" w:cs="Times New Roman"/>
          <w:sz w:val="12"/>
          <w:szCs w:val="12"/>
        </w:rPr>
        <w:t>Территория Сергиевского  района, на которой расположены проектируемые сооружения, не отнесена к группе по гражданской обороне.</w:t>
      </w:r>
    </w:p>
    <w:p w:rsidR="00CF4CAD" w:rsidRPr="00CF4CAD" w:rsidRDefault="00CF4CAD" w:rsidP="00CF4CAD">
      <w:pPr>
        <w:spacing w:after="0" w:line="240" w:lineRule="auto"/>
        <w:ind w:firstLine="284"/>
        <w:jc w:val="both"/>
        <w:rPr>
          <w:rFonts w:ascii="Times New Roman" w:hAnsi="Times New Roman" w:cs="Times New Roman"/>
          <w:sz w:val="12"/>
          <w:szCs w:val="12"/>
        </w:rPr>
      </w:pPr>
      <w:r w:rsidRPr="00CF4CAD">
        <w:rPr>
          <w:rFonts w:ascii="Times New Roman" w:hAnsi="Times New Roman" w:cs="Times New Roman"/>
          <w:sz w:val="12"/>
          <w:szCs w:val="12"/>
        </w:rPr>
        <w:t>Сведения об удалении проектируемого объекта от городов, отнесенных к группам по гражданской обороне и объектов особой важности по гражданской обороне</w:t>
      </w:r>
    </w:p>
    <w:p w:rsidR="00CF4CAD" w:rsidRPr="00CF4CAD" w:rsidRDefault="00CF4CAD" w:rsidP="00CF4CAD">
      <w:pPr>
        <w:spacing w:after="0" w:line="240" w:lineRule="auto"/>
        <w:ind w:firstLine="284"/>
        <w:jc w:val="both"/>
        <w:rPr>
          <w:rFonts w:ascii="Times New Roman" w:hAnsi="Times New Roman" w:cs="Times New Roman"/>
          <w:sz w:val="12"/>
          <w:szCs w:val="12"/>
        </w:rPr>
      </w:pPr>
      <w:r w:rsidRPr="00CF4CAD">
        <w:rPr>
          <w:rFonts w:ascii="Times New Roman" w:hAnsi="Times New Roman" w:cs="Times New Roman"/>
          <w:sz w:val="12"/>
          <w:szCs w:val="12"/>
        </w:rPr>
        <w:lastRenderedPageBreak/>
        <w:t>Расстояние до г. Самара отнесенного к категории по ГО составляет 70,0 км.</w:t>
      </w:r>
    </w:p>
    <w:p w:rsidR="00CF4CAD" w:rsidRPr="00CF4CAD" w:rsidRDefault="00CF4CAD" w:rsidP="00CF4CAD">
      <w:pPr>
        <w:spacing w:after="0" w:line="240" w:lineRule="auto"/>
        <w:ind w:firstLine="284"/>
        <w:jc w:val="both"/>
        <w:rPr>
          <w:rFonts w:ascii="Times New Roman" w:hAnsi="Times New Roman" w:cs="Times New Roman"/>
          <w:sz w:val="12"/>
          <w:szCs w:val="12"/>
        </w:rPr>
      </w:pPr>
      <w:r w:rsidRPr="00CF4CAD">
        <w:rPr>
          <w:rFonts w:ascii="Times New Roman" w:hAnsi="Times New Roman" w:cs="Times New Roman"/>
          <w:sz w:val="12"/>
          <w:szCs w:val="12"/>
        </w:rPr>
        <w:t>Сведения о границах зон возможных опасностей, в которых может оказаться проектируемый объект при ведении военных действий или вследствие этих действий, а также сведения о расположении проектируемого объекта относительно зоны световой маскировки</w:t>
      </w:r>
    </w:p>
    <w:p w:rsidR="00CF4CAD" w:rsidRPr="00CF4CAD" w:rsidRDefault="00CF4CAD" w:rsidP="00CF4CAD">
      <w:pPr>
        <w:spacing w:after="0" w:line="240" w:lineRule="auto"/>
        <w:ind w:firstLine="284"/>
        <w:jc w:val="both"/>
        <w:rPr>
          <w:rFonts w:ascii="Times New Roman" w:hAnsi="Times New Roman" w:cs="Times New Roman"/>
          <w:sz w:val="12"/>
          <w:szCs w:val="12"/>
        </w:rPr>
      </w:pPr>
      <w:r w:rsidRPr="00CF4CAD">
        <w:rPr>
          <w:rFonts w:ascii="Times New Roman" w:hAnsi="Times New Roman" w:cs="Times New Roman"/>
          <w:sz w:val="12"/>
          <w:szCs w:val="12"/>
        </w:rPr>
        <w:t>В соответствии с приложением А СП 165.1325800.2014 проектируемые сооружения находятся в зоне возможных разрушений при воздействии обычных средств поражения.</w:t>
      </w:r>
    </w:p>
    <w:p w:rsidR="00CF4CAD" w:rsidRPr="00CF4CAD" w:rsidRDefault="00CF4CAD" w:rsidP="00CF4CAD">
      <w:pPr>
        <w:spacing w:after="0" w:line="240" w:lineRule="auto"/>
        <w:ind w:firstLine="284"/>
        <w:jc w:val="both"/>
        <w:rPr>
          <w:rFonts w:ascii="Times New Roman" w:hAnsi="Times New Roman" w:cs="Times New Roman"/>
          <w:sz w:val="12"/>
          <w:szCs w:val="12"/>
        </w:rPr>
      </w:pPr>
      <w:r w:rsidRPr="00CF4CAD">
        <w:rPr>
          <w:rFonts w:ascii="Times New Roman" w:hAnsi="Times New Roman" w:cs="Times New Roman"/>
          <w:sz w:val="12"/>
          <w:szCs w:val="12"/>
        </w:rPr>
        <w:t xml:space="preserve">В соответствии с п. 3.15 ГОСТ Р 55201-2012 территория на которой располагаются проектируемые сооружения входит в зону светомаскировки. </w:t>
      </w:r>
    </w:p>
    <w:p w:rsidR="00CF4CAD" w:rsidRPr="00CF4CAD" w:rsidRDefault="00CF4CAD" w:rsidP="00CF4CAD">
      <w:pPr>
        <w:spacing w:after="0" w:line="240" w:lineRule="auto"/>
        <w:ind w:firstLine="284"/>
        <w:jc w:val="both"/>
        <w:rPr>
          <w:rFonts w:ascii="Times New Roman" w:hAnsi="Times New Roman" w:cs="Times New Roman"/>
          <w:sz w:val="12"/>
          <w:szCs w:val="12"/>
        </w:rPr>
      </w:pPr>
      <w:r w:rsidRPr="00CF4CAD">
        <w:rPr>
          <w:rFonts w:ascii="Times New Roman" w:hAnsi="Times New Roman" w:cs="Times New Roman"/>
          <w:sz w:val="12"/>
          <w:szCs w:val="12"/>
        </w:rPr>
        <w:t>Сведения о продолжении функционирования проектируемого объекта в военное время или прекращении, или переносе деятельности объекта в другое место, а также о перепрофилировании проектируемого производства на выпуск иной продукции</w:t>
      </w:r>
    </w:p>
    <w:p w:rsidR="00CF4CAD" w:rsidRPr="00CF4CAD" w:rsidRDefault="00CF4CAD" w:rsidP="00CF4CAD">
      <w:pPr>
        <w:spacing w:after="0" w:line="240" w:lineRule="auto"/>
        <w:ind w:firstLine="284"/>
        <w:jc w:val="both"/>
        <w:rPr>
          <w:rFonts w:ascii="Times New Roman" w:hAnsi="Times New Roman" w:cs="Times New Roman"/>
          <w:sz w:val="12"/>
          <w:szCs w:val="12"/>
        </w:rPr>
      </w:pPr>
      <w:r w:rsidRPr="00CF4CAD">
        <w:rPr>
          <w:rFonts w:ascii="Times New Roman" w:hAnsi="Times New Roman" w:cs="Times New Roman"/>
          <w:sz w:val="12"/>
          <w:szCs w:val="12"/>
        </w:rPr>
        <w:t xml:space="preserve">Проектируемые сооружения продолжают свою деятельность в военное время и в другое место не перемещается. Перепрофилирование проектируемого производства на выпуск иной продукции не предусматривается. </w:t>
      </w:r>
    </w:p>
    <w:p w:rsidR="00CF4CAD" w:rsidRPr="00CF4CAD" w:rsidRDefault="00CF4CAD" w:rsidP="00CF4CAD">
      <w:pPr>
        <w:spacing w:after="0" w:line="240" w:lineRule="auto"/>
        <w:ind w:firstLine="284"/>
        <w:jc w:val="both"/>
        <w:rPr>
          <w:rFonts w:ascii="Times New Roman" w:hAnsi="Times New Roman" w:cs="Times New Roman"/>
          <w:sz w:val="12"/>
          <w:szCs w:val="12"/>
        </w:rPr>
      </w:pPr>
      <w:r w:rsidRPr="00CF4CAD">
        <w:rPr>
          <w:rFonts w:ascii="Times New Roman" w:hAnsi="Times New Roman" w:cs="Times New Roman"/>
          <w:sz w:val="12"/>
          <w:szCs w:val="12"/>
        </w:rPr>
        <w:t>Сведения о численности наибольшей работающей смены проектируемого объекта в военное время, а также численности дежурного и линейного персонала проектируемого объекта, обеспечивающего жизнедеятельность городов, отнесенных к группам по гражданской обороне, и объектов особой важности в военное время</w:t>
      </w:r>
    </w:p>
    <w:p w:rsidR="00CF4CAD" w:rsidRPr="00CF4CAD" w:rsidRDefault="00CF4CAD" w:rsidP="00CF4CAD">
      <w:pPr>
        <w:spacing w:after="0" w:line="240" w:lineRule="auto"/>
        <w:ind w:firstLine="284"/>
        <w:jc w:val="both"/>
        <w:rPr>
          <w:rFonts w:ascii="Times New Roman" w:hAnsi="Times New Roman" w:cs="Times New Roman"/>
          <w:sz w:val="12"/>
          <w:szCs w:val="12"/>
        </w:rPr>
      </w:pPr>
      <w:r w:rsidRPr="00CF4CAD">
        <w:rPr>
          <w:rFonts w:ascii="Times New Roman" w:hAnsi="Times New Roman" w:cs="Times New Roman"/>
          <w:sz w:val="12"/>
          <w:szCs w:val="12"/>
        </w:rPr>
        <w:t xml:space="preserve">Численность персонала НРС в военное время не меняется и соответствует численности мирного времени. Проектируемые сооружения не относятся к числу производств и служб, обеспечивающих жизнедеятельность категорированных городов и объектов особой важности, которые продолжают работу в военное время. </w:t>
      </w:r>
    </w:p>
    <w:p w:rsidR="00CF4CAD" w:rsidRPr="00CF4CAD" w:rsidRDefault="00CF4CAD" w:rsidP="00CF4CAD">
      <w:pPr>
        <w:spacing w:after="0" w:line="240" w:lineRule="auto"/>
        <w:ind w:firstLine="284"/>
        <w:jc w:val="both"/>
        <w:rPr>
          <w:rFonts w:ascii="Times New Roman" w:hAnsi="Times New Roman" w:cs="Times New Roman"/>
          <w:sz w:val="12"/>
          <w:szCs w:val="12"/>
        </w:rPr>
      </w:pPr>
      <w:r w:rsidRPr="00CF4CAD">
        <w:rPr>
          <w:rFonts w:ascii="Times New Roman" w:hAnsi="Times New Roman" w:cs="Times New Roman"/>
          <w:sz w:val="12"/>
          <w:szCs w:val="12"/>
        </w:rPr>
        <w:t>Сведения о соответствии степени огнестойкости проектируемых зданий (сооружений) требованиям, предъявляемым к зданиям (сооружениям) объектов, отнесенных к категориям по гражданской обороне</w:t>
      </w:r>
    </w:p>
    <w:p w:rsidR="00CF4CAD" w:rsidRPr="00CF4CAD" w:rsidRDefault="00CF4CAD" w:rsidP="00CF4CAD">
      <w:pPr>
        <w:spacing w:after="0" w:line="240" w:lineRule="auto"/>
        <w:ind w:firstLine="284"/>
        <w:jc w:val="both"/>
        <w:rPr>
          <w:rFonts w:ascii="Times New Roman" w:hAnsi="Times New Roman" w:cs="Times New Roman"/>
          <w:sz w:val="12"/>
          <w:szCs w:val="12"/>
        </w:rPr>
      </w:pPr>
      <w:r w:rsidRPr="00CF4CAD">
        <w:rPr>
          <w:rFonts w:ascii="Times New Roman" w:hAnsi="Times New Roman" w:cs="Times New Roman"/>
          <w:sz w:val="12"/>
          <w:szCs w:val="12"/>
        </w:rPr>
        <w:t>Требования к огнестойкости зданий и сооружений объектов, отнесенных к категориям по гражданской обороне, СП 165.1325800.2014 не предъявляет.</w:t>
      </w:r>
    </w:p>
    <w:p w:rsidR="00CF4CAD" w:rsidRPr="00CF4CAD" w:rsidRDefault="00CF4CAD" w:rsidP="00CF4CAD">
      <w:pPr>
        <w:spacing w:after="0" w:line="240" w:lineRule="auto"/>
        <w:ind w:firstLine="284"/>
        <w:jc w:val="both"/>
        <w:rPr>
          <w:rFonts w:ascii="Times New Roman" w:hAnsi="Times New Roman" w:cs="Times New Roman"/>
          <w:sz w:val="12"/>
          <w:szCs w:val="12"/>
        </w:rPr>
      </w:pPr>
      <w:r w:rsidRPr="00CF4CAD">
        <w:rPr>
          <w:rFonts w:ascii="Times New Roman" w:hAnsi="Times New Roman" w:cs="Times New Roman"/>
          <w:sz w:val="12"/>
          <w:szCs w:val="12"/>
        </w:rPr>
        <w:t>Мероприятия по световой и другим видам маскировки проектируемого объекта</w:t>
      </w:r>
    </w:p>
    <w:p w:rsidR="00CF4CAD" w:rsidRPr="00CF4CAD" w:rsidRDefault="00CF4CAD" w:rsidP="00CF4CAD">
      <w:pPr>
        <w:spacing w:after="0" w:line="240" w:lineRule="auto"/>
        <w:ind w:firstLine="284"/>
        <w:jc w:val="both"/>
        <w:rPr>
          <w:rFonts w:ascii="Times New Roman" w:hAnsi="Times New Roman" w:cs="Times New Roman"/>
          <w:sz w:val="12"/>
          <w:szCs w:val="12"/>
        </w:rPr>
      </w:pPr>
      <w:r w:rsidRPr="00CF4CAD">
        <w:rPr>
          <w:rFonts w:ascii="Times New Roman" w:hAnsi="Times New Roman" w:cs="Times New Roman"/>
          <w:sz w:val="12"/>
          <w:szCs w:val="12"/>
        </w:rPr>
        <w:t>В КТП предусмотрено внутреннее и наружное (у входа в блок-бокс) освещение. На территории проектируемых сооружений постоянный обслуживающий персонал отсутствует, в связи с этим в КТП внутреннее и наружное освещение постоянно отключено. Включение освещения осуществляется только при периодическом обслуживании КТП и ремонтных работах.</w:t>
      </w:r>
    </w:p>
    <w:p w:rsidR="00CF4CAD" w:rsidRPr="00CF4CAD" w:rsidRDefault="00CF4CAD" w:rsidP="00CF4CAD">
      <w:pPr>
        <w:spacing w:after="0" w:line="240" w:lineRule="auto"/>
        <w:ind w:firstLine="284"/>
        <w:jc w:val="both"/>
        <w:rPr>
          <w:rFonts w:ascii="Times New Roman" w:hAnsi="Times New Roman" w:cs="Times New Roman"/>
          <w:sz w:val="12"/>
          <w:szCs w:val="12"/>
        </w:rPr>
      </w:pPr>
      <w:r w:rsidRPr="00CF4CAD">
        <w:rPr>
          <w:rFonts w:ascii="Times New Roman" w:hAnsi="Times New Roman" w:cs="Times New Roman"/>
          <w:sz w:val="12"/>
          <w:szCs w:val="12"/>
        </w:rPr>
        <w:t>Световая маскировка в соответствии с СП 165.1325800.2014 предусматривается в двух режимах: частичного затемнения и ложного освещения. При введении режима частичного (полного) затемнения в момент нахождения обслуживающего персонала на площадке КТП осуществляются следующие мероприятия по светомаскировки:</w:t>
      </w:r>
    </w:p>
    <w:p w:rsidR="00CF4CAD" w:rsidRPr="00CF4CAD" w:rsidRDefault="00CF4CAD" w:rsidP="00CF4CAD">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CF4CAD">
        <w:rPr>
          <w:rFonts w:ascii="Times New Roman" w:hAnsi="Times New Roman" w:cs="Times New Roman"/>
          <w:sz w:val="12"/>
          <w:szCs w:val="12"/>
        </w:rPr>
        <w:t>в режиме частичного затемнения освещенность в КТП снижается путем выключения рабочего освещения и включением ремонтного освещения. Для ремонтного освещения в КТП предусмотрена установка понижающего трансформатора 220/36 В;</w:t>
      </w:r>
    </w:p>
    <w:p w:rsidR="00CF4CAD" w:rsidRPr="00CF4CAD" w:rsidRDefault="00CF4CAD" w:rsidP="00CF4CAD">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CF4CAD">
        <w:rPr>
          <w:rFonts w:ascii="Times New Roman" w:hAnsi="Times New Roman" w:cs="Times New Roman"/>
          <w:sz w:val="12"/>
          <w:szCs w:val="12"/>
        </w:rPr>
        <w:t>в режиме ложного освещения производится отключение наружного и внутреннего освещения КТП. Режим ложного освещения вводится по сигналу «Воздушная тревога» и отменяется по сигналу «Отбой воздушной тревоги». Переход с режима частичного затемнения на режим ложного освещения осуществляется не более чем за 3 мин.</w:t>
      </w:r>
    </w:p>
    <w:p w:rsidR="00CF4CAD" w:rsidRPr="00CF4CAD" w:rsidRDefault="00CF4CAD" w:rsidP="00CF4CAD">
      <w:pPr>
        <w:spacing w:after="0" w:line="240" w:lineRule="auto"/>
        <w:ind w:firstLine="284"/>
        <w:jc w:val="both"/>
        <w:rPr>
          <w:rFonts w:ascii="Times New Roman" w:hAnsi="Times New Roman" w:cs="Times New Roman"/>
          <w:sz w:val="12"/>
          <w:szCs w:val="12"/>
        </w:rPr>
      </w:pPr>
      <w:r w:rsidRPr="00CF4CAD">
        <w:rPr>
          <w:rFonts w:ascii="Times New Roman" w:hAnsi="Times New Roman" w:cs="Times New Roman"/>
          <w:sz w:val="12"/>
          <w:szCs w:val="12"/>
        </w:rPr>
        <w:t>Проектные решения по повышению устойчивости работы источников водоснабжения и их защите от радиоактивных и отравляющих веществ</w:t>
      </w:r>
    </w:p>
    <w:p w:rsidR="00CF4CAD" w:rsidRPr="00CF4CAD" w:rsidRDefault="00CF4CAD" w:rsidP="00CF4CAD">
      <w:pPr>
        <w:spacing w:after="0" w:line="240" w:lineRule="auto"/>
        <w:ind w:firstLine="284"/>
        <w:jc w:val="both"/>
        <w:rPr>
          <w:rFonts w:ascii="Times New Roman" w:hAnsi="Times New Roman" w:cs="Times New Roman"/>
          <w:sz w:val="12"/>
          <w:szCs w:val="12"/>
        </w:rPr>
      </w:pPr>
      <w:r w:rsidRPr="00CF4CAD">
        <w:rPr>
          <w:rFonts w:ascii="Times New Roman" w:hAnsi="Times New Roman" w:cs="Times New Roman"/>
          <w:sz w:val="12"/>
          <w:szCs w:val="12"/>
        </w:rPr>
        <w:t>В соответствии с п. 3.9 ВНТП 3-85 на проектируемых сооружениях производственное, противопожарное и хозяйственно-питьевое водоснабжение не требуется.</w:t>
      </w:r>
    </w:p>
    <w:p w:rsidR="00CF4CAD" w:rsidRPr="00CF4CAD" w:rsidRDefault="00CF4CAD" w:rsidP="00CF4CAD">
      <w:pPr>
        <w:spacing w:after="0" w:line="240" w:lineRule="auto"/>
        <w:ind w:firstLine="284"/>
        <w:jc w:val="both"/>
        <w:rPr>
          <w:rFonts w:ascii="Times New Roman" w:hAnsi="Times New Roman" w:cs="Times New Roman"/>
          <w:sz w:val="12"/>
          <w:szCs w:val="12"/>
        </w:rPr>
      </w:pPr>
      <w:r w:rsidRPr="00CF4CAD">
        <w:rPr>
          <w:rFonts w:ascii="Times New Roman" w:hAnsi="Times New Roman" w:cs="Times New Roman"/>
          <w:sz w:val="12"/>
          <w:szCs w:val="12"/>
        </w:rPr>
        <w:t>Обоснование введения режимов радиационной защиты на территории проектируемого объекта, подвергшейся радиоактивному загрязнению (заражению)</w:t>
      </w:r>
    </w:p>
    <w:p w:rsidR="00CF4CAD" w:rsidRPr="00CF4CAD" w:rsidRDefault="00CF4CAD" w:rsidP="00CF4CAD">
      <w:pPr>
        <w:spacing w:after="0" w:line="240" w:lineRule="auto"/>
        <w:ind w:firstLine="284"/>
        <w:jc w:val="both"/>
        <w:rPr>
          <w:rFonts w:ascii="Times New Roman" w:hAnsi="Times New Roman" w:cs="Times New Roman"/>
          <w:sz w:val="12"/>
          <w:szCs w:val="12"/>
        </w:rPr>
      </w:pPr>
      <w:r w:rsidRPr="00CF4CAD">
        <w:rPr>
          <w:rFonts w:ascii="Times New Roman" w:hAnsi="Times New Roman" w:cs="Times New Roman"/>
          <w:sz w:val="12"/>
          <w:szCs w:val="12"/>
        </w:rPr>
        <w:t>В соответствии с СП 165.1325800.2014, проектируемые сооружения находятся вне зоны возможного радиоактивного загрязнения, в связи с этим введение режимов радиационной защиты на территории проектируемых сооружений не предусматривается.</w:t>
      </w:r>
    </w:p>
    <w:p w:rsidR="00CF4CAD" w:rsidRPr="00CF4CAD" w:rsidRDefault="00CF4CAD" w:rsidP="00CF4CAD">
      <w:pPr>
        <w:spacing w:after="0" w:line="240" w:lineRule="auto"/>
        <w:ind w:firstLine="284"/>
        <w:jc w:val="both"/>
        <w:rPr>
          <w:rFonts w:ascii="Times New Roman" w:hAnsi="Times New Roman" w:cs="Times New Roman"/>
          <w:sz w:val="12"/>
          <w:szCs w:val="12"/>
        </w:rPr>
      </w:pPr>
      <w:r w:rsidRPr="00CF4CAD">
        <w:rPr>
          <w:rFonts w:ascii="Times New Roman" w:hAnsi="Times New Roman" w:cs="Times New Roman"/>
          <w:sz w:val="12"/>
          <w:szCs w:val="12"/>
        </w:rPr>
        <w:t xml:space="preserve">Решения по обеспечению безаварийной остановки технологических процессов </w:t>
      </w:r>
    </w:p>
    <w:p w:rsidR="00CF4CAD" w:rsidRPr="00CF4CAD" w:rsidRDefault="00CF4CAD" w:rsidP="00CF4CAD">
      <w:pPr>
        <w:spacing w:after="0" w:line="240" w:lineRule="auto"/>
        <w:ind w:firstLine="284"/>
        <w:jc w:val="both"/>
        <w:rPr>
          <w:rFonts w:ascii="Times New Roman" w:hAnsi="Times New Roman" w:cs="Times New Roman"/>
          <w:sz w:val="12"/>
          <w:szCs w:val="12"/>
        </w:rPr>
      </w:pPr>
      <w:r w:rsidRPr="00CF4CAD">
        <w:rPr>
          <w:rFonts w:ascii="Times New Roman" w:hAnsi="Times New Roman" w:cs="Times New Roman"/>
          <w:sz w:val="12"/>
          <w:szCs w:val="12"/>
        </w:rPr>
        <w:t>Остановка объекта, по сигналам ГО проводится диспетчером центра сбора и обработки информации ЦСОИ «Суходол» в соответствии с должностной инструкцией, путем отключения с АРМ оператора насосного электрооборудования с помощью соответствующих кнопок на щите контроля и управления, после чего оператор контролирует остановку насосного оборудования</w:t>
      </w:r>
    </w:p>
    <w:p w:rsidR="00CF4CAD" w:rsidRPr="00CF4CAD" w:rsidRDefault="00CF4CAD" w:rsidP="00CF4CAD">
      <w:pPr>
        <w:spacing w:after="0" w:line="240" w:lineRule="auto"/>
        <w:ind w:firstLine="284"/>
        <w:jc w:val="both"/>
        <w:rPr>
          <w:rFonts w:ascii="Times New Roman" w:hAnsi="Times New Roman" w:cs="Times New Roman"/>
          <w:sz w:val="12"/>
          <w:szCs w:val="12"/>
        </w:rPr>
      </w:pPr>
      <w:r w:rsidRPr="00CF4CAD">
        <w:rPr>
          <w:rFonts w:ascii="Times New Roman" w:hAnsi="Times New Roman" w:cs="Times New Roman"/>
          <w:sz w:val="12"/>
          <w:szCs w:val="12"/>
        </w:rPr>
        <w:t xml:space="preserve">После остановки скважинного оборудования, по указанию диспетчера ЦЭЭ, дежурным электриком осуществляется обесточивание КТП, в соответствии с ППР и должностной инструкцией. Порядок остановки КТП дежурным электриком следующий: </w:t>
      </w:r>
    </w:p>
    <w:p w:rsidR="00CF4CAD" w:rsidRPr="00CF4CAD" w:rsidRDefault="00CF4CAD" w:rsidP="00CF4CAD">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CF4CAD">
        <w:rPr>
          <w:rFonts w:ascii="Times New Roman" w:hAnsi="Times New Roman" w:cs="Times New Roman"/>
          <w:sz w:val="12"/>
          <w:szCs w:val="12"/>
        </w:rPr>
        <w:t>снятие нагрузки с КТП, отключив автоматические выкл</w:t>
      </w:r>
      <w:r>
        <w:rPr>
          <w:rFonts w:ascii="Times New Roman" w:hAnsi="Times New Roman" w:cs="Times New Roman"/>
          <w:sz w:val="12"/>
          <w:szCs w:val="12"/>
        </w:rPr>
        <w:t xml:space="preserve">ючатели всех отводящих линий в </w:t>
      </w:r>
      <w:r w:rsidRPr="00CF4CAD">
        <w:rPr>
          <w:rFonts w:ascii="Times New Roman" w:hAnsi="Times New Roman" w:cs="Times New Roman"/>
          <w:sz w:val="12"/>
          <w:szCs w:val="12"/>
        </w:rPr>
        <w:t>РУ-0,4 кВ (запрещается снятие нагрузки КТП отключением вводного рубильника ру-0,4 кВ);</w:t>
      </w:r>
    </w:p>
    <w:p w:rsidR="00CF4CAD" w:rsidRPr="00CF4CAD" w:rsidRDefault="00CF4CAD" w:rsidP="00CF4CAD">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CF4CAD">
        <w:rPr>
          <w:rFonts w:ascii="Times New Roman" w:hAnsi="Times New Roman" w:cs="Times New Roman"/>
          <w:sz w:val="12"/>
          <w:szCs w:val="12"/>
        </w:rPr>
        <w:t>отключение выключателя нагрузки, с проверкой отключения всех трех фаз выключателя;</w:t>
      </w:r>
    </w:p>
    <w:p w:rsidR="00CF4CAD" w:rsidRPr="00CF4CAD" w:rsidRDefault="00CF4CAD" w:rsidP="00CF4CAD">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CF4CAD">
        <w:rPr>
          <w:rFonts w:ascii="Times New Roman" w:hAnsi="Times New Roman" w:cs="Times New Roman"/>
          <w:sz w:val="12"/>
          <w:szCs w:val="12"/>
        </w:rPr>
        <w:t>проверка отсутствия напряжения на шинах ВН, отходящих к трансформатору от предохранителей отсека РУ-6кВ;</w:t>
      </w:r>
    </w:p>
    <w:p w:rsidR="00CF4CAD" w:rsidRPr="00CF4CAD" w:rsidRDefault="00CF4CAD" w:rsidP="00CF4CAD">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CF4CAD">
        <w:rPr>
          <w:rFonts w:ascii="Times New Roman" w:hAnsi="Times New Roman" w:cs="Times New Roman"/>
          <w:sz w:val="12"/>
          <w:szCs w:val="12"/>
        </w:rPr>
        <w:t>включение заземляющего разъединителя;</w:t>
      </w:r>
    </w:p>
    <w:p w:rsidR="00CF4CAD" w:rsidRPr="00CF4CAD" w:rsidRDefault="00CF4CAD" w:rsidP="00CF4CAD">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CF4CAD">
        <w:rPr>
          <w:rFonts w:ascii="Times New Roman" w:hAnsi="Times New Roman" w:cs="Times New Roman"/>
          <w:sz w:val="12"/>
          <w:szCs w:val="12"/>
        </w:rPr>
        <w:t>отключение разъединителя на концевой опоре;</w:t>
      </w:r>
    </w:p>
    <w:p w:rsidR="00CF4CAD" w:rsidRPr="00CF4CAD" w:rsidRDefault="00CF4CAD" w:rsidP="00CF4CAD">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CF4CAD">
        <w:rPr>
          <w:rFonts w:ascii="Times New Roman" w:hAnsi="Times New Roman" w:cs="Times New Roman"/>
          <w:sz w:val="12"/>
          <w:szCs w:val="12"/>
        </w:rPr>
        <w:t>проверка отсутствия напряжения на верхних выводах выключателя нагрузки;</w:t>
      </w:r>
    </w:p>
    <w:p w:rsidR="00CF4CAD" w:rsidRPr="00CF4CAD" w:rsidRDefault="00CF4CAD" w:rsidP="00CF4CAD">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CF4CAD">
        <w:rPr>
          <w:rFonts w:ascii="Times New Roman" w:hAnsi="Times New Roman" w:cs="Times New Roman"/>
          <w:sz w:val="12"/>
          <w:szCs w:val="12"/>
        </w:rPr>
        <w:t>включение заземляющих ножей разъединителя на концевой опоре ВЛ.</w:t>
      </w:r>
    </w:p>
    <w:p w:rsidR="00CF4CAD" w:rsidRPr="00CF4CAD" w:rsidRDefault="00CF4CAD" w:rsidP="00CF4CAD">
      <w:pPr>
        <w:spacing w:after="0" w:line="240" w:lineRule="auto"/>
        <w:ind w:firstLine="284"/>
        <w:jc w:val="both"/>
        <w:rPr>
          <w:rFonts w:ascii="Times New Roman" w:hAnsi="Times New Roman" w:cs="Times New Roman"/>
          <w:sz w:val="12"/>
          <w:szCs w:val="12"/>
        </w:rPr>
      </w:pPr>
      <w:r w:rsidRPr="00CF4CAD">
        <w:rPr>
          <w:rFonts w:ascii="Times New Roman" w:hAnsi="Times New Roman" w:cs="Times New Roman"/>
          <w:sz w:val="12"/>
          <w:szCs w:val="12"/>
        </w:rPr>
        <w:t xml:space="preserve">Проведя все необходимые операции, дежурный электрик связывается с диспетчерами ЦЭЭ, ЦППД и докладывает о выполнении отключения. </w:t>
      </w:r>
    </w:p>
    <w:p w:rsidR="00CF4CAD" w:rsidRPr="00CF4CAD" w:rsidRDefault="00CF4CAD" w:rsidP="00CF4CAD">
      <w:pPr>
        <w:spacing w:after="0" w:line="240" w:lineRule="auto"/>
        <w:ind w:firstLine="284"/>
        <w:jc w:val="both"/>
        <w:rPr>
          <w:rFonts w:ascii="Times New Roman" w:hAnsi="Times New Roman" w:cs="Times New Roman"/>
          <w:sz w:val="12"/>
          <w:szCs w:val="12"/>
        </w:rPr>
      </w:pPr>
      <w:r w:rsidRPr="00CF4CAD">
        <w:rPr>
          <w:rFonts w:ascii="Times New Roman" w:hAnsi="Times New Roman" w:cs="Times New Roman"/>
          <w:sz w:val="12"/>
          <w:szCs w:val="12"/>
        </w:rPr>
        <w:t>Мероприятия по повышению эффективности защиты производственных фондов проектируемого объекта при воздействии по ним современных средств поражения</w:t>
      </w:r>
    </w:p>
    <w:p w:rsidR="00CF4CAD" w:rsidRPr="00CF4CAD" w:rsidRDefault="00CF4CAD" w:rsidP="00CF4CAD">
      <w:pPr>
        <w:spacing w:after="0" w:line="240" w:lineRule="auto"/>
        <w:ind w:firstLine="284"/>
        <w:jc w:val="both"/>
        <w:rPr>
          <w:rFonts w:ascii="Times New Roman" w:hAnsi="Times New Roman" w:cs="Times New Roman"/>
          <w:sz w:val="12"/>
          <w:szCs w:val="12"/>
        </w:rPr>
      </w:pPr>
      <w:r w:rsidRPr="00CF4CAD">
        <w:rPr>
          <w:rFonts w:ascii="Times New Roman" w:hAnsi="Times New Roman" w:cs="Times New Roman"/>
          <w:sz w:val="12"/>
          <w:szCs w:val="12"/>
        </w:rPr>
        <w:t>Повышение эффективности защиты проектируемого объекта заключается в увеличении сопротивляемости зданий, сооружений и конструкций объекта к воздействию поражающих факторов современных средств поражения, а также в защите оборудования, в наличии средств связи и других средств, составляющих материальную основу производственного процесса.</w:t>
      </w:r>
    </w:p>
    <w:p w:rsidR="00CF4CAD" w:rsidRPr="00CF4CAD" w:rsidRDefault="00CF4CAD" w:rsidP="00CF4CAD">
      <w:pPr>
        <w:spacing w:after="0" w:line="240" w:lineRule="auto"/>
        <w:ind w:firstLine="284"/>
        <w:jc w:val="both"/>
        <w:rPr>
          <w:rFonts w:ascii="Times New Roman" w:hAnsi="Times New Roman" w:cs="Times New Roman"/>
          <w:sz w:val="12"/>
          <w:szCs w:val="12"/>
        </w:rPr>
      </w:pPr>
      <w:r w:rsidRPr="00CF4CAD">
        <w:rPr>
          <w:rFonts w:ascii="Times New Roman" w:hAnsi="Times New Roman" w:cs="Times New Roman"/>
          <w:sz w:val="12"/>
          <w:szCs w:val="12"/>
        </w:rPr>
        <w:t>Повышение устойчивости объекта достигается путем заблаговременного проведения мероприятий, направленных на снижение возможных потерь и разрушений от поражающих факторов, создание условий для ликвидации последствий и осуществления в сжатые сроки работ по восстановлению объекта экономики. Мероприятия в этой области осуществляются заблаговременно в мирное время (период повседневной деятельности), в угрожаемый период, а также в условиях военного времени.</w:t>
      </w:r>
    </w:p>
    <w:p w:rsidR="00CF4CAD" w:rsidRPr="00CF4CAD" w:rsidRDefault="00CF4CAD" w:rsidP="00CF4CAD">
      <w:pPr>
        <w:spacing w:after="0" w:line="240" w:lineRule="auto"/>
        <w:ind w:firstLine="284"/>
        <w:jc w:val="both"/>
        <w:rPr>
          <w:rFonts w:ascii="Times New Roman" w:hAnsi="Times New Roman" w:cs="Times New Roman"/>
          <w:sz w:val="12"/>
          <w:szCs w:val="12"/>
        </w:rPr>
      </w:pPr>
      <w:r w:rsidRPr="00CF4CAD">
        <w:rPr>
          <w:rFonts w:ascii="Times New Roman" w:hAnsi="Times New Roman" w:cs="Times New Roman"/>
          <w:sz w:val="12"/>
          <w:szCs w:val="12"/>
        </w:rPr>
        <w:t>Мероприятия по повышению эффективности защиты производственных фондов  проектируемого объекта при воздействии по ним современных средств поражения (в том числе от вторичных поражающих факторов) включают:</w:t>
      </w:r>
    </w:p>
    <w:p w:rsidR="00CF4CAD" w:rsidRPr="00CF4CAD" w:rsidRDefault="00CF4CAD" w:rsidP="00CF4CAD">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CF4CAD">
        <w:rPr>
          <w:rFonts w:ascii="Times New Roman" w:hAnsi="Times New Roman" w:cs="Times New Roman"/>
          <w:sz w:val="12"/>
          <w:szCs w:val="12"/>
        </w:rPr>
        <w:t>принятие планировочных решений генерального плана с учетом санитарно-гигиенических и противопожарных требований, подхода и размещения инженерных сетей;</w:t>
      </w:r>
    </w:p>
    <w:p w:rsidR="00CF4CAD" w:rsidRPr="00CF4CAD" w:rsidRDefault="00CF4CAD" w:rsidP="00CF4CAD">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CF4CAD">
        <w:rPr>
          <w:rFonts w:ascii="Times New Roman" w:hAnsi="Times New Roman" w:cs="Times New Roman"/>
          <w:sz w:val="12"/>
          <w:szCs w:val="12"/>
        </w:rPr>
        <w:t>размещение сооружений с учетом категории по взрывопожароопасности, с обеспечением необходимых по нормам разрывов;</w:t>
      </w:r>
    </w:p>
    <w:p w:rsidR="00CF4CAD" w:rsidRPr="00CF4CAD" w:rsidRDefault="00CF4CAD" w:rsidP="00CF4CAD">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CF4CAD">
        <w:rPr>
          <w:rFonts w:ascii="Times New Roman" w:hAnsi="Times New Roman" w:cs="Times New Roman"/>
          <w:sz w:val="12"/>
          <w:szCs w:val="12"/>
        </w:rPr>
        <w:t>на ВЛ приняты железобетонные опоры;</w:t>
      </w:r>
    </w:p>
    <w:p w:rsidR="00CF4CAD" w:rsidRPr="00CF4CAD" w:rsidRDefault="00CF4CAD" w:rsidP="00CF4CAD">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CF4CAD">
        <w:rPr>
          <w:rFonts w:ascii="Times New Roman" w:hAnsi="Times New Roman" w:cs="Times New Roman"/>
          <w:sz w:val="12"/>
          <w:szCs w:val="12"/>
        </w:rPr>
        <w:t>поддержание в постоянной готовности сил и средств пожаротушения.</w:t>
      </w:r>
    </w:p>
    <w:p w:rsidR="00CF4CAD" w:rsidRPr="00CF4CAD" w:rsidRDefault="00CF4CAD" w:rsidP="00CF4CAD">
      <w:pPr>
        <w:spacing w:after="0" w:line="240" w:lineRule="auto"/>
        <w:ind w:firstLine="284"/>
        <w:jc w:val="both"/>
        <w:rPr>
          <w:rFonts w:ascii="Times New Roman" w:hAnsi="Times New Roman" w:cs="Times New Roman"/>
          <w:sz w:val="12"/>
          <w:szCs w:val="12"/>
        </w:rPr>
      </w:pPr>
      <w:r w:rsidRPr="00CF4CAD">
        <w:rPr>
          <w:rFonts w:ascii="Times New Roman" w:hAnsi="Times New Roman" w:cs="Times New Roman"/>
          <w:sz w:val="12"/>
          <w:szCs w:val="12"/>
        </w:rPr>
        <w:lastRenderedPageBreak/>
        <w:t>Мероприятия по приспособлению объектов коммунально-бытового назначения для санитарной обработки людей, обеззараживания одежды и специальной обработке техники</w:t>
      </w:r>
    </w:p>
    <w:p w:rsidR="00CF4CAD" w:rsidRPr="00CF4CAD" w:rsidRDefault="00CF4CAD" w:rsidP="00CF4CAD">
      <w:pPr>
        <w:spacing w:after="0" w:line="240" w:lineRule="auto"/>
        <w:ind w:firstLine="284"/>
        <w:jc w:val="both"/>
        <w:rPr>
          <w:rFonts w:ascii="Times New Roman" w:hAnsi="Times New Roman" w:cs="Times New Roman"/>
          <w:sz w:val="12"/>
          <w:szCs w:val="12"/>
        </w:rPr>
      </w:pPr>
      <w:r w:rsidRPr="00CF4CAD">
        <w:rPr>
          <w:rFonts w:ascii="Times New Roman" w:hAnsi="Times New Roman" w:cs="Times New Roman"/>
          <w:sz w:val="12"/>
          <w:szCs w:val="12"/>
        </w:rPr>
        <w:t>Мероприятия по приспособлению объектов коммунально-бытового назначения для санитарной обработки людей, обеззараживания одежды и специальной обработке техники проектной документацией не предусматриваются.</w:t>
      </w:r>
    </w:p>
    <w:p w:rsidR="00CF4CAD" w:rsidRPr="00CF4CAD" w:rsidRDefault="00CF4CAD" w:rsidP="00CF4CAD">
      <w:pPr>
        <w:spacing w:after="0" w:line="240" w:lineRule="auto"/>
        <w:ind w:firstLine="284"/>
        <w:jc w:val="both"/>
        <w:rPr>
          <w:rFonts w:ascii="Times New Roman" w:hAnsi="Times New Roman" w:cs="Times New Roman"/>
          <w:sz w:val="12"/>
          <w:szCs w:val="12"/>
        </w:rPr>
      </w:pPr>
      <w:r w:rsidRPr="00CF4CAD">
        <w:rPr>
          <w:rFonts w:ascii="Times New Roman" w:hAnsi="Times New Roman" w:cs="Times New Roman"/>
          <w:sz w:val="12"/>
          <w:szCs w:val="12"/>
        </w:rPr>
        <w:t>Мероприятия по мониторингу состояния радиационной и химической обстановки на территории проектируемого объекта</w:t>
      </w:r>
    </w:p>
    <w:p w:rsidR="00CF4CAD" w:rsidRPr="00CF4CAD" w:rsidRDefault="00CF4CAD" w:rsidP="00CF4CAD">
      <w:pPr>
        <w:spacing w:after="0" w:line="240" w:lineRule="auto"/>
        <w:ind w:firstLine="284"/>
        <w:jc w:val="both"/>
        <w:rPr>
          <w:rFonts w:ascii="Times New Roman" w:hAnsi="Times New Roman" w:cs="Times New Roman"/>
          <w:sz w:val="12"/>
          <w:szCs w:val="12"/>
        </w:rPr>
      </w:pPr>
      <w:r w:rsidRPr="00CF4CAD">
        <w:rPr>
          <w:rFonts w:ascii="Times New Roman" w:hAnsi="Times New Roman" w:cs="Times New Roman"/>
          <w:sz w:val="12"/>
          <w:szCs w:val="12"/>
        </w:rPr>
        <w:t>В соответствии с СП 165.1325800.2014 проектируемые сооружения находятся вне зон возможного радиоактивного загрязнения, возможного химического заражения, в связи с этим мероприятия по мониторингу состояния радиационной и химической обстановки на территории проектируемых сооружений не предусматриваются.</w:t>
      </w:r>
    </w:p>
    <w:p w:rsidR="00CF4CAD" w:rsidRPr="00CF4CAD" w:rsidRDefault="00CF4CAD" w:rsidP="00CF4CAD">
      <w:pPr>
        <w:spacing w:after="0" w:line="240" w:lineRule="auto"/>
        <w:ind w:firstLine="284"/>
        <w:jc w:val="both"/>
        <w:rPr>
          <w:rFonts w:ascii="Times New Roman" w:hAnsi="Times New Roman" w:cs="Times New Roman"/>
          <w:sz w:val="12"/>
          <w:szCs w:val="12"/>
        </w:rPr>
      </w:pPr>
      <w:r w:rsidRPr="00CF4CAD">
        <w:rPr>
          <w:rFonts w:ascii="Times New Roman" w:hAnsi="Times New Roman" w:cs="Times New Roman"/>
          <w:sz w:val="12"/>
          <w:szCs w:val="12"/>
        </w:rPr>
        <w:t>Мероприятия по инженерной защите (укрытию) персонала в защитных сооружениях гражданской обороны</w:t>
      </w:r>
    </w:p>
    <w:p w:rsidR="00CF4CAD" w:rsidRPr="00CF4CAD" w:rsidRDefault="00CF4CAD" w:rsidP="00CF4CAD">
      <w:pPr>
        <w:spacing w:after="0" w:line="240" w:lineRule="auto"/>
        <w:ind w:firstLine="284"/>
        <w:jc w:val="both"/>
        <w:rPr>
          <w:rFonts w:ascii="Times New Roman" w:hAnsi="Times New Roman" w:cs="Times New Roman"/>
          <w:sz w:val="12"/>
          <w:szCs w:val="12"/>
        </w:rPr>
      </w:pPr>
      <w:r w:rsidRPr="00CF4CAD">
        <w:rPr>
          <w:rFonts w:ascii="Times New Roman" w:hAnsi="Times New Roman" w:cs="Times New Roman"/>
          <w:sz w:val="12"/>
          <w:szCs w:val="12"/>
        </w:rPr>
        <w:t>На территории проектируемых сооружений постоянного присутствия персонала не предусмотрено, в связи с этим строительство защитных сооружений для укрытия обслуживающего персонала проектной документацией не предусматривается.</w:t>
      </w:r>
    </w:p>
    <w:p w:rsidR="00CF4CAD" w:rsidRPr="00CF4CAD" w:rsidRDefault="00CF4CAD" w:rsidP="00CF4CAD">
      <w:pPr>
        <w:spacing w:after="0" w:line="240" w:lineRule="auto"/>
        <w:ind w:firstLine="284"/>
        <w:jc w:val="both"/>
        <w:rPr>
          <w:rFonts w:ascii="Times New Roman" w:hAnsi="Times New Roman" w:cs="Times New Roman"/>
          <w:sz w:val="12"/>
          <w:szCs w:val="12"/>
        </w:rPr>
      </w:pPr>
      <w:r w:rsidRPr="00CF4CAD">
        <w:rPr>
          <w:rFonts w:ascii="Times New Roman" w:hAnsi="Times New Roman" w:cs="Times New Roman"/>
          <w:sz w:val="12"/>
          <w:szCs w:val="12"/>
        </w:rPr>
        <w:t>Решения по созданию и содержанию запасов материально-технических средств, продовольственных, медицинских и иных средств, обеспечению населения и персонала проектируемого объекта средствами индивидуальной защиты</w:t>
      </w:r>
    </w:p>
    <w:p w:rsidR="00CF4CAD" w:rsidRPr="00CF4CAD" w:rsidRDefault="00CF4CAD" w:rsidP="00CF4CAD">
      <w:pPr>
        <w:spacing w:after="0" w:line="240" w:lineRule="auto"/>
        <w:ind w:firstLine="284"/>
        <w:jc w:val="both"/>
        <w:rPr>
          <w:rFonts w:ascii="Times New Roman" w:hAnsi="Times New Roman" w:cs="Times New Roman"/>
          <w:sz w:val="12"/>
          <w:szCs w:val="12"/>
        </w:rPr>
      </w:pPr>
      <w:r w:rsidRPr="00CF4CAD">
        <w:rPr>
          <w:rFonts w:ascii="Times New Roman" w:hAnsi="Times New Roman" w:cs="Times New Roman"/>
          <w:sz w:val="12"/>
          <w:szCs w:val="12"/>
        </w:rPr>
        <w:t>Накопление, хранение и использование имущества гражданской обороны осуществляется в соответствии с требованиями Постановления Правительства Российской Федерации «О накоплении, хранении и использовании в целях гражданской обороны запасов материально-технических, продовольственных, медицинских и иных средств» от 27.04.2000 г. № 379 и предусматривается Планом ГО АО «Самаранефтегаз». Номенклатура запасов материально-технических, медицинских и иных средств представлена в приложении Б.</w:t>
      </w:r>
    </w:p>
    <w:p w:rsidR="00CF4CAD" w:rsidRPr="00CF4CAD" w:rsidRDefault="00CF4CAD" w:rsidP="00CF4CAD">
      <w:pPr>
        <w:spacing w:after="0" w:line="240" w:lineRule="auto"/>
        <w:ind w:firstLine="284"/>
        <w:jc w:val="both"/>
        <w:rPr>
          <w:rFonts w:ascii="Times New Roman" w:hAnsi="Times New Roman" w:cs="Times New Roman"/>
          <w:sz w:val="12"/>
          <w:szCs w:val="12"/>
        </w:rPr>
      </w:pPr>
      <w:r w:rsidRPr="00CF4CAD">
        <w:rPr>
          <w:rFonts w:ascii="Times New Roman" w:hAnsi="Times New Roman" w:cs="Times New Roman"/>
          <w:sz w:val="12"/>
          <w:szCs w:val="12"/>
        </w:rPr>
        <w:t>Мероприятия по обеспечению эвакуации персонала и материальных ценностей в безопасные районы</w:t>
      </w:r>
    </w:p>
    <w:p w:rsidR="00CF4CAD" w:rsidRPr="00CF4CAD" w:rsidRDefault="00CF4CAD" w:rsidP="00CF4CAD">
      <w:pPr>
        <w:spacing w:after="0" w:line="240" w:lineRule="auto"/>
        <w:ind w:firstLine="284"/>
        <w:jc w:val="both"/>
        <w:rPr>
          <w:rFonts w:ascii="Times New Roman" w:hAnsi="Times New Roman" w:cs="Times New Roman"/>
          <w:sz w:val="12"/>
          <w:szCs w:val="12"/>
        </w:rPr>
      </w:pPr>
      <w:r w:rsidRPr="00CF4CAD">
        <w:rPr>
          <w:rFonts w:ascii="Times New Roman" w:hAnsi="Times New Roman" w:cs="Times New Roman"/>
          <w:sz w:val="12"/>
          <w:szCs w:val="12"/>
        </w:rPr>
        <w:t>В соответствии с п. 2 «Правил эвакуации населения, материальных и культурных ценностей в безопасные районы», утвержденных постановлением Правительства Российской Федерации № 303 от 22.06.2004 г., мероприятия по обеспечению эвакуации персонала и материальных ценностей в безопасные районы проектной документацией не предусматриваются.</w:t>
      </w:r>
    </w:p>
    <w:p w:rsidR="00CF4CAD" w:rsidRPr="00CF4CAD" w:rsidRDefault="00CF4CAD" w:rsidP="00CF4CAD">
      <w:pPr>
        <w:spacing w:after="0" w:line="240" w:lineRule="auto"/>
        <w:ind w:firstLine="284"/>
        <w:jc w:val="both"/>
        <w:rPr>
          <w:rFonts w:ascii="Times New Roman" w:hAnsi="Times New Roman" w:cs="Times New Roman"/>
          <w:sz w:val="12"/>
          <w:szCs w:val="12"/>
        </w:rPr>
      </w:pPr>
      <w:r w:rsidRPr="00CF4CAD">
        <w:rPr>
          <w:rFonts w:ascii="Times New Roman" w:hAnsi="Times New Roman" w:cs="Times New Roman"/>
          <w:sz w:val="12"/>
          <w:szCs w:val="12"/>
        </w:rPr>
        <w:t>Перечень мероприятий по предупреждению чрезвычайных ситуаций природного и техногенного характера</w:t>
      </w:r>
    </w:p>
    <w:p w:rsidR="00CF4CAD" w:rsidRPr="00CF4CAD" w:rsidRDefault="00CF4CAD" w:rsidP="00CF4CAD">
      <w:pPr>
        <w:spacing w:after="0" w:line="240" w:lineRule="auto"/>
        <w:ind w:firstLine="284"/>
        <w:jc w:val="both"/>
        <w:rPr>
          <w:rFonts w:ascii="Times New Roman" w:hAnsi="Times New Roman" w:cs="Times New Roman"/>
          <w:sz w:val="12"/>
          <w:szCs w:val="12"/>
        </w:rPr>
      </w:pPr>
      <w:r w:rsidRPr="00CF4CAD">
        <w:rPr>
          <w:rFonts w:ascii="Times New Roman" w:hAnsi="Times New Roman" w:cs="Times New Roman"/>
          <w:sz w:val="12"/>
          <w:szCs w:val="12"/>
        </w:rPr>
        <w:t>Мероприятия, направленные на уменьшение риска чрезвычайных ситуаций на проектируемом объекте</w:t>
      </w:r>
    </w:p>
    <w:p w:rsidR="00CF4CAD" w:rsidRPr="00CF4CAD" w:rsidRDefault="00CF4CAD" w:rsidP="00CF4CAD">
      <w:pPr>
        <w:spacing w:after="0" w:line="240" w:lineRule="auto"/>
        <w:ind w:firstLine="284"/>
        <w:jc w:val="both"/>
        <w:rPr>
          <w:rFonts w:ascii="Times New Roman" w:hAnsi="Times New Roman" w:cs="Times New Roman"/>
          <w:sz w:val="12"/>
          <w:szCs w:val="12"/>
        </w:rPr>
      </w:pPr>
      <w:r w:rsidRPr="00CF4CAD">
        <w:rPr>
          <w:rFonts w:ascii="Times New Roman" w:hAnsi="Times New Roman" w:cs="Times New Roman"/>
          <w:sz w:val="12"/>
          <w:szCs w:val="12"/>
        </w:rPr>
        <w:t>Решения по исключению разгерметизации оборудования и предупреждению аварийных выбросов опасных веществ</w:t>
      </w:r>
    </w:p>
    <w:p w:rsidR="00CF4CAD" w:rsidRPr="00CF4CAD" w:rsidRDefault="00CF4CAD" w:rsidP="00CF4CAD">
      <w:pPr>
        <w:spacing w:after="0" w:line="240" w:lineRule="auto"/>
        <w:ind w:firstLine="284"/>
        <w:jc w:val="both"/>
        <w:rPr>
          <w:rFonts w:ascii="Times New Roman" w:hAnsi="Times New Roman" w:cs="Times New Roman"/>
          <w:sz w:val="12"/>
          <w:szCs w:val="12"/>
        </w:rPr>
      </w:pPr>
      <w:r w:rsidRPr="00CF4CAD">
        <w:rPr>
          <w:rFonts w:ascii="Times New Roman" w:hAnsi="Times New Roman" w:cs="Times New Roman"/>
          <w:sz w:val="12"/>
          <w:szCs w:val="12"/>
        </w:rPr>
        <w:t>В целях исключения разгерметизации оборудования проектной документацией предусматривается:</w:t>
      </w:r>
    </w:p>
    <w:p w:rsidR="00CF4CAD" w:rsidRPr="00CF4CAD" w:rsidRDefault="00CF4CAD" w:rsidP="00CF4CAD">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CF4CAD">
        <w:rPr>
          <w:rFonts w:ascii="Times New Roman" w:hAnsi="Times New Roman" w:cs="Times New Roman"/>
          <w:sz w:val="12"/>
          <w:szCs w:val="12"/>
        </w:rPr>
        <w:t>конструктивные решения, используемые при изготовлении КТП, и устанавливаемая в КТП аппаратура соответствуют действующим нормативным документам РФ (Правилам устройства электроустановок, Правилам технической эксплуатации электроустановок и другим обязательным документам);</w:t>
      </w:r>
    </w:p>
    <w:p w:rsidR="00CF4CAD" w:rsidRPr="00CF4CAD" w:rsidRDefault="00CF4CAD" w:rsidP="00CF4CAD">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CF4CAD">
        <w:rPr>
          <w:rFonts w:ascii="Times New Roman" w:hAnsi="Times New Roman" w:cs="Times New Roman"/>
          <w:sz w:val="12"/>
          <w:szCs w:val="12"/>
        </w:rPr>
        <w:t>силовой трансформатор изготавливается согласно требованиям ГОСТ 11677-85 (для указанной номинальной мощности и типа трансформатора);</w:t>
      </w:r>
    </w:p>
    <w:p w:rsidR="00CF4CAD" w:rsidRPr="00CF4CAD" w:rsidRDefault="00CF4CAD" w:rsidP="00CF4CAD">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CF4CAD">
        <w:rPr>
          <w:rFonts w:ascii="Times New Roman" w:hAnsi="Times New Roman" w:cs="Times New Roman"/>
          <w:sz w:val="12"/>
          <w:szCs w:val="12"/>
        </w:rPr>
        <w:t>трансформатор устанавливается на направляющих рамах, предусматриваются упоры для фиксации силового трансформатора в трансформаторном отсеке;</w:t>
      </w:r>
    </w:p>
    <w:p w:rsidR="00CF4CAD" w:rsidRPr="00CF4CAD" w:rsidRDefault="00CF4CAD" w:rsidP="00CF4CAD">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CF4CAD">
        <w:rPr>
          <w:rFonts w:ascii="Times New Roman" w:hAnsi="Times New Roman" w:cs="Times New Roman"/>
          <w:sz w:val="12"/>
          <w:szCs w:val="12"/>
        </w:rPr>
        <w:t>все металлические части КТП имеют антикоррозийное покрытие;</w:t>
      </w:r>
    </w:p>
    <w:p w:rsidR="00CF4CAD" w:rsidRPr="00CF4CAD" w:rsidRDefault="00CF4CAD" w:rsidP="00CF4CAD">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CF4CAD">
        <w:rPr>
          <w:rFonts w:ascii="Times New Roman" w:hAnsi="Times New Roman" w:cs="Times New Roman"/>
          <w:sz w:val="12"/>
          <w:szCs w:val="12"/>
        </w:rPr>
        <w:t>регулярное опробование работы всех масляных выключателей в межремонтный период путем их однократного дистанционного отключения и включения, а выключателей, находящихся в резерве – путем дистанционного включения и отключения;</w:t>
      </w:r>
    </w:p>
    <w:p w:rsidR="00CF4CAD" w:rsidRPr="00CF4CAD" w:rsidRDefault="00CF4CAD" w:rsidP="00CF4CAD">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CF4CAD">
        <w:rPr>
          <w:rFonts w:ascii="Times New Roman" w:hAnsi="Times New Roman" w:cs="Times New Roman"/>
          <w:sz w:val="12"/>
          <w:szCs w:val="12"/>
        </w:rPr>
        <w:t>технологические системы, их отдельные элементы, оборудование оснащены необходимыми запорными устройствами, средствами регулирования и блокировками, обеспечивающими безопасную эксплуатацию, возможность проведения ремонтных работ и принятия, оперативных мер по предотвращению аварийных ситуаций или локализации аварий;</w:t>
      </w:r>
    </w:p>
    <w:p w:rsidR="00CF4CAD" w:rsidRPr="00CF4CAD" w:rsidRDefault="00CF4CAD" w:rsidP="00CF4CAD">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CF4CAD">
        <w:rPr>
          <w:rFonts w:ascii="Times New Roman" w:hAnsi="Times New Roman" w:cs="Times New Roman"/>
          <w:sz w:val="12"/>
          <w:szCs w:val="12"/>
        </w:rPr>
        <w:t>превентивные мероприятия: периодический осмотр оборудования, выполнение требований инструкций, проверка заземления, плановые ремонты.</w:t>
      </w:r>
    </w:p>
    <w:p w:rsidR="00CF4CAD" w:rsidRPr="00CF4CAD" w:rsidRDefault="00CF4CAD" w:rsidP="00CF4CAD">
      <w:pPr>
        <w:spacing w:after="0" w:line="240" w:lineRule="auto"/>
        <w:ind w:firstLine="284"/>
        <w:jc w:val="both"/>
        <w:rPr>
          <w:rFonts w:ascii="Times New Roman" w:hAnsi="Times New Roman" w:cs="Times New Roman"/>
          <w:sz w:val="12"/>
          <w:szCs w:val="12"/>
        </w:rPr>
      </w:pPr>
      <w:r w:rsidRPr="00CF4CAD">
        <w:rPr>
          <w:rFonts w:ascii="Times New Roman" w:hAnsi="Times New Roman" w:cs="Times New Roman"/>
          <w:sz w:val="12"/>
          <w:szCs w:val="12"/>
        </w:rPr>
        <w:t>В обычном состоянии утечки масла отсутствуют. Загрязняющих веществ в воздухе на площадке КТП от масляных трансформаторов в период эксплуатации не имеется.</w:t>
      </w:r>
    </w:p>
    <w:p w:rsidR="00CF4CAD" w:rsidRPr="00CF4CAD" w:rsidRDefault="00CF4CAD" w:rsidP="00CF4CAD">
      <w:pPr>
        <w:spacing w:after="0" w:line="240" w:lineRule="auto"/>
        <w:ind w:firstLine="284"/>
        <w:jc w:val="both"/>
        <w:rPr>
          <w:rFonts w:ascii="Times New Roman" w:hAnsi="Times New Roman" w:cs="Times New Roman"/>
          <w:sz w:val="12"/>
          <w:szCs w:val="12"/>
        </w:rPr>
      </w:pPr>
      <w:r w:rsidRPr="00CF4CAD">
        <w:rPr>
          <w:rFonts w:ascii="Times New Roman" w:hAnsi="Times New Roman" w:cs="Times New Roman"/>
          <w:sz w:val="12"/>
          <w:szCs w:val="12"/>
        </w:rPr>
        <w:t>Решения, направленные на предупреждение развития аварии и локализацию выбросов (сбросов) опасных веществ</w:t>
      </w:r>
    </w:p>
    <w:p w:rsidR="00CF4CAD" w:rsidRPr="00CF4CAD" w:rsidRDefault="00CF4CAD" w:rsidP="00CF4CAD">
      <w:pPr>
        <w:spacing w:after="0" w:line="240" w:lineRule="auto"/>
        <w:ind w:firstLine="284"/>
        <w:jc w:val="both"/>
        <w:rPr>
          <w:rFonts w:ascii="Times New Roman" w:hAnsi="Times New Roman" w:cs="Times New Roman"/>
          <w:sz w:val="12"/>
          <w:szCs w:val="12"/>
        </w:rPr>
      </w:pPr>
      <w:r w:rsidRPr="00CF4CAD">
        <w:rPr>
          <w:rFonts w:ascii="Times New Roman" w:hAnsi="Times New Roman" w:cs="Times New Roman"/>
          <w:sz w:val="12"/>
          <w:szCs w:val="12"/>
        </w:rPr>
        <w:t>На случай возникновения на проектируемом объекте аварийной ситуации и возможности ее дальнейшего развития в проектной документации предусматривается ряд мероприятий по исключению или ограничению и уменьшению масштабов развития аварии. В этих целях в проектной документации приняты следующие технические решения:</w:t>
      </w:r>
    </w:p>
    <w:p w:rsidR="00CF4CAD" w:rsidRPr="00CF4CAD" w:rsidRDefault="00CF4CAD" w:rsidP="00CF4CAD">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CF4CAD">
        <w:rPr>
          <w:rFonts w:ascii="Times New Roman" w:hAnsi="Times New Roman" w:cs="Times New Roman"/>
          <w:sz w:val="12"/>
          <w:szCs w:val="12"/>
        </w:rPr>
        <w:t>размещение сооружений с учетом категории по взрывопожароопасности и обеспечением необходимых по нормам разрывов;</w:t>
      </w:r>
    </w:p>
    <w:p w:rsidR="00CF4CAD" w:rsidRPr="00CF4CAD" w:rsidRDefault="00CF4CAD" w:rsidP="00CF4CAD">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CF4CAD">
        <w:rPr>
          <w:rFonts w:ascii="Times New Roman" w:hAnsi="Times New Roman" w:cs="Times New Roman"/>
          <w:sz w:val="12"/>
          <w:szCs w:val="12"/>
        </w:rPr>
        <w:t>расстояния между зданиями, сооружениями и наружными установками приняты в соответствии с требованиями противопожарных и технологических норм и правил;</w:t>
      </w:r>
    </w:p>
    <w:p w:rsidR="00CF4CAD" w:rsidRPr="00CF4CAD" w:rsidRDefault="00CF4CAD" w:rsidP="00CF4CAD">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CF4CAD">
        <w:rPr>
          <w:rFonts w:ascii="Times New Roman" w:hAnsi="Times New Roman" w:cs="Times New Roman"/>
          <w:sz w:val="12"/>
          <w:szCs w:val="12"/>
        </w:rPr>
        <w:t>обеспечение требуемых расстояний от токоведущих частей и сооружений, а также проходов необходимой ширины в соответствии с требованиями действующих норм и правил;</w:t>
      </w:r>
    </w:p>
    <w:p w:rsidR="00CF4CAD" w:rsidRPr="00CF4CAD" w:rsidRDefault="00CF4CAD" w:rsidP="00CF4CAD">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CF4CAD">
        <w:rPr>
          <w:rFonts w:ascii="Times New Roman" w:hAnsi="Times New Roman" w:cs="Times New Roman"/>
          <w:sz w:val="12"/>
          <w:szCs w:val="12"/>
        </w:rPr>
        <w:t>вокруг скважины устраивается оградительный вал высотой 1,00 м;</w:t>
      </w:r>
    </w:p>
    <w:p w:rsidR="00CF4CAD" w:rsidRDefault="00CF4CAD" w:rsidP="00CF4CAD">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CF4CAD">
        <w:rPr>
          <w:rFonts w:ascii="Times New Roman" w:hAnsi="Times New Roman" w:cs="Times New Roman"/>
          <w:sz w:val="12"/>
          <w:szCs w:val="12"/>
        </w:rPr>
        <w:t>электрооборудование, токоведущие части, изоляторы, крепления ограждения, несущие конструкции, изоляционные и другие расстояния выбраны и установлены таким образом, чтобы:</w:t>
      </w:r>
    </w:p>
    <w:p w:rsidR="00CF4CAD" w:rsidRPr="00CF4CAD" w:rsidRDefault="00CF4CAD" w:rsidP="00CF4CAD">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CF4CAD">
        <w:rPr>
          <w:rFonts w:ascii="Times New Roman" w:hAnsi="Times New Roman" w:cs="Times New Roman"/>
          <w:sz w:val="12"/>
          <w:szCs w:val="12"/>
        </w:rPr>
        <w:t>вызываемые нормальными условиями работы электроустановки усилия, нагрев, электрическая дуга или иные сопутствующие работе явления (искрение, выброс газов и т.п.) не могли причинить вред обслуживающему персоналу, а так же привести к повреждению оборудования и возникновению короткого замыкания или замыкания на землю;</w:t>
      </w:r>
    </w:p>
    <w:p w:rsidR="00CF4CAD" w:rsidRPr="00CF4CAD" w:rsidRDefault="00CF4CAD" w:rsidP="00CF4CAD">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CF4CAD">
        <w:rPr>
          <w:rFonts w:ascii="Times New Roman" w:hAnsi="Times New Roman" w:cs="Times New Roman"/>
          <w:sz w:val="12"/>
          <w:szCs w:val="12"/>
        </w:rPr>
        <w:t>при нарушении нормальных условий работы электроустановки была обеспечена необходимая локализация повреждений, обусловленных действием короткого замыкания;</w:t>
      </w:r>
    </w:p>
    <w:p w:rsidR="00CF4CAD" w:rsidRPr="00CF4CAD" w:rsidRDefault="00CF4CAD" w:rsidP="00CF4CAD">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CF4CAD">
        <w:rPr>
          <w:rFonts w:ascii="Times New Roman" w:hAnsi="Times New Roman" w:cs="Times New Roman"/>
          <w:sz w:val="12"/>
          <w:szCs w:val="12"/>
        </w:rPr>
        <w:t>защита оборудования от статического электричества путем заземления;</w:t>
      </w:r>
    </w:p>
    <w:p w:rsidR="00CF4CAD" w:rsidRPr="00CF4CAD" w:rsidRDefault="00CF4CAD" w:rsidP="00CF4CAD">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CF4CAD">
        <w:rPr>
          <w:rFonts w:ascii="Times New Roman" w:hAnsi="Times New Roman" w:cs="Times New Roman"/>
          <w:sz w:val="12"/>
          <w:szCs w:val="12"/>
        </w:rPr>
        <w:t>заземление и система уравнивания потенциалов внутри КТП;</w:t>
      </w:r>
    </w:p>
    <w:p w:rsidR="00CF4CAD" w:rsidRPr="00CF4CAD" w:rsidRDefault="00CF4CAD" w:rsidP="00CF4CAD">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CF4CAD">
        <w:rPr>
          <w:rFonts w:ascii="Times New Roman" w:hAnsi="Times New Roman" w:cs="Times New Roman"/>
          <w:sz w:val="12"/>
          <w:szCs w:val="12"/>
        </w:rPr>
        <w:t>для защиты электрооборудования от грозовых перенапряжений на корпусе КТП устанавливаются ограничители перенапряжений;</w:t>
      </w:r>
    </w:p>
    <w:p w:rsidR="00CF4CAD" w:rsidRPr="00CF4CAD" w:rsidRDefault="00CF4CAD" w:rsidP="00CF4CAD">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CF4CAD">
        <w:rPr>
          <w:rFonts w:ascii="Times New Roman" w:hAnsi="Times New Roman" w:cs="Times New Roman"/>
          <w:sz w:val="12"/>
          <w:szCs w:val="12"/>
        </w:rPr>
        <w:t>вводы кабелей в КТП должны производиться с утеплением и герметизацией вводных отверстий и креплением кабелей, рассчитанным на весь вес кабеля.</w:t>
      </w:r>
    </w:p>
    <w:p w:rsidR="00CF4CAD" w:rsidRPr="00CF4CAD" w:rsidRDefault="00CF4CAD" w:rsidP="00CF4CAD">
      <w:pPr>
        <w:spacing w:after="0" w:line="240" w:lineRule="auto"/>
        <w:ind w:firstLine="284"/>
        <w:jc w:val="both"/>
        <w:rPr>
          <w:rFonts w:ascii="Times New Roman" w:hAnsi="Times New Roman" w:cs="Times New Roman"/>
          <w:sz w:val="12"/>
          <w:szCs w:val="12"/>
        </w:rPr>
      </w:pPr>
      <w:r w:rsidRPr="00CF4CAD">
        <w:rPr>
          <w:rFonts w:ascii="Times New Roman" w:hAnsi="Times New Roman" w:cs="Times New Roman"/>
          <w:sz w:val="12"/>
          <w:szCs w:val="12"/>
        </w:rPr>
        <w:t>Решения по обеспечению взрывопожаробезопасности</w:t>
      </w:r>
    </w:p>
    <w:p w:rsidR="00CF4CAD" w:rsidRPr="00CF4CAD" w:rsidRDefault="00CF4CAD" w:rsidP="00CF4CAD">
      <w:pPr>
        <w:spacing w:after="0" w:line="240" w:lineRule="auto"/>
        <w:ind w:firstLine="284"/>
        <w:jc w:val="both"/>
        <w:rPr>
          <w:rFonts w:ascii="Times New Roman" w:hAnsi="Times New Roman" w:cs="Times New Roman"/>
          <w:sz w:val="12"/>
          <w:szCs w:val="12"/>
        </w:rPr>
      </w:pPr>
      <w:r w:rsidRPr="00CF4CAD">
        <w:rPr>
          <w:rFonts w:ascii="Times New Roman" w:hAnsi="Times New Roman" w:cs="Times New Roman"/>
          <w:sz w:val="12"/>
          <w:szCs w:val="12"/>
        </w:rPr>
        <w:t>В целях обеспечения взрывопожарной безопасности предусмотрен комплекс мероприятий, включающий в себя:</w:t>
      </w:r>
    </w:p>
    <w:p w:rsidR="00CF4CAD" w:rsidRPr="00CF4CAD" w:rsidRDefault="00CF4CAD" w:rsidP="00CF4CAD">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CF4CAD">
        <w:rPr>
          <w:rFonts w:ascii="Times New Roman" w:hAnsi="Times New Roman" w:cs="Times New Roman"/>
          <w:sz w:val="12"/>
          <w:szCs w:val="12"/>
        </w:rPr>
        <w:t>размещение сооружений с учетом категории по взрывопожароопасности и обеспечением необходимых по нормам разрывов;</w:t>
      </w:r>
    </w:p>
    <w:p w:rsidR="00CF4CAD" w:rsidRPr="00CF4CAD" w:rsidRDefault="00CF4CAD" w:rsidP="00CF4CAD">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CF4CAD">
        <w:rPr>
          <w:rFonts w:ascii="Times New Roman" w:hAnsi="Times New Roman" w:cs="Times New Roman"/>
          <w:sz w:val="12"/>
          <w:szCs w:val="12"/>
        </w:rPr>
        <w:t>оснащение оборудования необходимыми защитными устройствами, средствами регулирования и блокировками, обеспечивающими безопасную эксплуатацию, возможность проведения ремонтных работ и принятие оперативных мер по предотвращению аварийных ситуаций или локализации аварии;</w:t>
      </w:r>
    </w:p>
    <w:p w:rsidR="00CF4CAD" w:rsidRPr="00CF4CAD" w:rsidRDefault="00CF4CAD" w:rsidP="00CF4CAD">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CF4CAD">
        <w:rPr>
          <w:rFonts w:ascii="Times New Roman" w:hAnsi="Times New Roman" w:cs="Times New Roman"/>
          <w:sz w:val="12"/>
          <w:szCs w:val="12"/>
        </w:rPr>
        <w:t>предусмотрено электрооборудование, соответствующее по исполнению классу зоны, группе и категории взрывоопасной смеси;</w:t>
      </w:r>
    </w:p>
    <w:p w:rsidR="00CF4CAD" w:rsidRPr="00CF4CAD" w:rsidRDefault="00CF4CAD" w:rsidP="00CF4CAD">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CF4CAD">
        <w:rPr>
          <w:rFonts w:ascii="Times New Roman" w:hAnsi="Times New Roman" w:cs="Times New Roman"/>
          <w:sz w:val="12"/>
          <w:szCs w:val="12"/>
        </w:rPr>
        <w:t>шкаф КИПиА расположен на значительном удалении от взрывоопасных зон;</w:t>
      </w:r>
    </w:p>
    <w:p w:rsidR="00CF4CAD" w:rsidRPr="00CF4CAD" w:rsidRDefault="00CF4CAD" w:rsidP="00CF4CAD">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CF4CAD">
        <w:rPr>
          <w:rFonts w:ascii="Times New Roman" w:hAnsi="Times New Roman" w:cs="Times New Roman"/>
          <w:sz w:val="12"/>
          <w:szCs w:val="12"/>
        </w:rPr>
        <w:t>отключение системы обогрева шкафа КИПиА при пожаре;</w:t>
      </w:r>
    </w:p>
    <w:p w:rsidR="00CF4CAD" w:rsidRPr="00CF4CAD" w:rsidRDefault="00CF4CAD" w:rsidP="00CF4CAD">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lastRenderedPageBreak/>
        <w:t>•</w:t>
      </w:r>
      <w:r w:rsidRPr="00CF4CAD">
        <w:rPr>
          <w:rFonts w:ascii="Times New Roman" w:hAnsi="Times New Roman" w:cs="Times New Roman"/>
          <w:sz w:val="12"/>
          <w:szCs w:val="12"/>
        </w:rPr>
        <w:t>при срабатывании автоматической пожарной сигнализации в КТП и при срабатывании ручного пожарного извещателя комплектная система пожарной сигнализации обеспечивает отключение электропотребителей КТП;</w:t>
      </w:r>
    </w:p>
    <w:p w:rsidR="00CF4CAD" w:rsidRPr="00CF4CAD" w:rsidRDefault="00CF4CAD" w:rsidP="00CF4CAD">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CF4CAD">
        <w:rPr>
          <w:rFonts w:ascii="Times New Roman" w:hAnsi="Times New Roman" w:cs="Times New Roman"/>
          <w:sz w:val="12"/>
          <w:szCs w:val="12"/>
        </w:rPr>
        <w:t>для прокладки трасс КИПиА предусматриваются контрольные бронированные кабели пониженной горючести, не распространяющие горение, с низким дымо- и газовыделением;</w:t>
      </w:r>
    </w:p>
    <w:p w:rsidR="00CF4CAD" w:rsidRPr="00CF4CAD" w:rsidRDefault="00CF4CAD" w:rsidP="00CF4CAD">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CF4CAD">
        <w:rPr>
          <w:rFonts w:ascii="Times New Roman" w:hAnsi="Times New Roman" w:cs="Times New Roman"/>
          <w:sz w:val="12"/>
          <w:szCs w:val="12"/>
        </w:rPr>
        <w:t>при прокладке кабелей КИПиА совместно с силовыми кабелями выдерживается расстояние между кабелями КИПиА и силовыми кабелями;</w:t>
      </w:r>
    </w:p>
    <w:p w:rsidR="00CF4CAD" w:rsidRPr="00CF4CAD" w:rsidRDefault="00CF4CAD" w:rsidP="00CF4CAD">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CF4CAD">
        <w:rPr>
          <w:rFonts w:ascii="Times New Roman" w:hAnsi="Times New Roman" w:cs="Times New Roman"/>
          <w:sz w:val="12"/>
          <w:szCs w:val="12"/>
        </w:rPr>
        <w:t>содержание первичных средств пожаротушения в исправном состоянии и готовых к применению;</w:t>
      </w:r>
    </w:p>
    <w:p w:rsidR="00CF4CAD" w:rsidRPr="00CF4CAD" w:rsidRDefault="00CF4CAD" w:rsidP="00CF4CAD">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CF4CAD">
        <w:rPr>
          <w:rFonts w:ascii="Times New Roman" w:hAnsi="Times New Roman" w:cs="Times New Roman"/>
          <w:sz w:val="12"/>
          <w:szCs w:val="12"/>
        </w:rPr>
        <w:t>разработка планов тушения пожара и инструкций по пожарной безопасности;</w:t>
      </w:r>
    </w:p>
    <w:p w:rsidR="00CF4CAD" w:rsidRPr="00CF4CAD" w:rsidRDefault="00CF4CAD" w:rsidP="00CF4CAD">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CF4CAD">
        <w:rPr>
          <w:rFonts w:ascii="Times New Roman" w:hAnsi="Times New Roman" w:cs="Times New Roman"/>
          <w:sz w:val="12"/>
          <w:szCs w:val="12"/>
        </w:rPr>
        <w:t>отработка взаимодействия персонала предприятия и подразделений пожарной охраны при тушении пожара;</w:t>
      </w:r>
    </w:p>
    <w:p w:rsidR="00CF4CAD" w:rsidRPr="00CF4CAD" w:rsidRDefault="00CF4CAD" w:rsidP="00CF4CAD">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CF4CAD">
        <w:rPr>
          <w:rFonts w:ascii="Times New Roman" w:hAnsi="Times New Roman" w:cs="Times New Roman"/>
          <w:sz w:val="12"/>
          <w:szCs w:val="12"/>
        </w:rPr>
        <w:t>обучение персонала безопасным приемам и методам работы на опасном производств, в том числе к действиям в случае возникновения пожара;</w:t>
      </w:r>
    </w:p>
    <w:p w:rsidR="00CF4CAD" w:rsidRPr="00CF4CAD" w:rsidRDefault="00CF4CAD" w:rsidP="00CF4CAD">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CF4CAD">
        <w:rPr>
          <w:rFonts w:ascii="Times New Roman" w:hAnsi="Times New Roman" w:cs="Times New Roman"/>
          <w:sz w:val="12"/>
          <w:szCs w:val="12"/>
        </w:rPr>
        <w:t>территория объекта должна своевременно очищаться от горючих отходов, мусора, тары. Горючие отходы и мусор следует собирать на специально выделенных площадках в контейнеры или ящики, а затем вывозить.</w:t>
      </w:r>
    </w:p>
    <w:p w:rsidR="00CF4CAD" w:rsidRPr="00CF4CAD" w:rsidRDefault="00CF4CAD" w:rsidP="00CF4CAD">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CF4CAD">
        <w:rPr>
          <w:rFonts w:ascii="Times New Roman" w:hAnsi="Times New Roman" w:cs="Times New Roman"/>
          <w:sz w:val="12"/>
          <w:szCs w:val="12"/>
        </w:rPr>
        <w:t>производство работ по эксплуатации и обслуживанию оборудования, расположенного на объекте, в строгом соответствии с инструкциями, определяющими основные положения по эксплуатации, инструкциями по технике безопасности, эксплуатации и ремонту оборудования, составленными с учетом местных условий для всех видов работ, утвержденными соответствующими службами.</w:t>
      </w:r>
    </w:p>
    <w:p w:rsidR="00CF4CAD" w:rsidRPr="00CF4CAD" w:rsidRDefault="00CF4CAD" w:rsidP="00CF4CAD">
      <w:pPr>
        <w:spacing w:after="0" w:line="240" w:lineRule="auto"/>
        <w:ind w:firstLine="284"/>
        <w:jc w:val="both"/>
        <w:rPr>
          <w:rFonts w:ascii="Times New Roman" w:hAnsi="Times New Roman" w:cs="Times New Roman"/>
          <w:sz w:val="12"/>
          <w:szCs w:val="12"/>
        </w:rPr>
      </w:pPr>
      <w:r w:rsidRPr="00CF4CAD">
        <w:rPr>
          <w:rFonts w:ascii="Times New Roman" w:hAnsi="Times New Roman" w:cs="Times New Roman"/>
          <w:sz w:val="12"/>
          <w:szCs w:val="12"/>
        </w:rPr>
        <w:t>Ближайшим подразделением пожарной охраны к проектируемым сооружениям является ПЧ-175 ООО «РН-Пожарная безопасность». Тушение пожара до прибытия дежурного караула пожарной части осуществляется первичными средствами.</w:t>
      </w:r>
    </w:p>
    <w:p w:rsidR="00CF4CAD" w:rsidRPr="00CF4CAD" w:rsidRDefault="00CF4CAD" w:rsidP="00CF4CAD">
      <w:pPr>
        <w:spacing w:after="0" w:line="240" w:lineRule="auto"/>
        <w:ind w:firstLine="284"/>
        <w:jc w:val="both"/>
        <w:rPr>
          <w:rFonts w:ascii="Times New Roman" w:hAnsi="Times New Roman" w:cs="Times New Roman"/>
          <w:sz w:val="12"/>
          <w:szCs w:val="12"/>
        </w:rPr>
      </w:pPr>
      <w:r w:rsidRPr="00CF4CAD">
        <w:rPr>
          <w:rFonts w:ascii="Times New Roman" w:hAnsi="Times New Roman" w:cs="Times New Roman"/>
          <w:sz w:val="12"/>
          <w:szCs w:val="12"/>
        </w:rPr>
        <w:t>Мероприятия по контролю радиационной, химической обстановки, обнаружения взрывоопасных концентраций, обнаружению предметов, снаряженных химически опасными, взрывоопасными и радиационными веществами, мониторингу стационарными автоматизированными системами состояния систем инженерно-технического обеспечения, строительных конструкций зданий (сооружений) проектируемого объекта, технологических процессов, соответствующих функциональному назначению зданий и сооружений, опасных природных процессов и явлений</w:t>
      </w:r>
    </w:p>
    <w:p w:rsidR="00CF4CAD" w:rsidRPr="00CF4CAD" w:rsidRDefault="00CF4CAD" w:rsidP="00CF4CAD">
      <w:pPr>
        <w:spacing w:after="0" w:line="240" w:lineRule="auto"/>
        <w:ind w:firstLine="284"/>
        <w:jc w:val="both"/>
        <w:rPr>
          <w:rFonts w:ascii="Times New Roman" w:hAnsi="Times New Roman" w:cs="Times New Roman"/>
          <w:sz w:val="12"/>
          <w:szCs w:val="12"/>
        </w:rPr>
      </w:pPr>
      <w:r w:rsidRPr="00CF4CAD">
        <w:rPr>
          <w:rFonts w:ascii="Times New Roman" w:hAnsi="Times New Roman" w:cs="Times New Roman"/>
          <w:sz w:val="12"/>
          <w:szCs w:val="12"/>
        </w:rPr>
        <w:t>Мероприятия по контролю радиационной, химической обстановки, обнаружения взрывоопасных концентраций</w:t>
      </w:r>
    </w:p>
    <w:p w:rsidR="00CF4CAD" w:rsidRPr="00CF4CAD" w:rsidRDefault="00CF4CAD" w:rsidP="00CF4CAD">
      <w:pPr>
        <w:spacing w:after="0" w:line="240" w:lineRule="auto"/>
        <w:ind w:firstLine="284"/>
        <w:jc w:val="both"/>
        <w:rPr>
          <w:rFonts w:ascii="Times New Roman" w:hAnsi="Times New Roman" w:cs="Times New Roman"/>
          <w:sz w:val="12"/>
          <w:szCs w:val="12"/>
        </w:rPr>
      </w:pPr>
      <w:r w:rsidRPr="00CF4CAD">
        <w:rPr>
          <w:rFonts w:ascii="Times New Roman" w:hAnsi="Times New Roman" w:cs="Times New Roman"/>
          <w:sz w:val="12"/>
          <w:szCs w:val="12"/>
        </w:rPr>
        <w:t>Стационарные системы контроля радиационной и химической обстановки проектной документацией не предусматриваются. Согласно ст. 15 Федерального закона № 3 «О радиационной безопасности населения» руководством строительства объекта обеспечивается проведение производственного контроля строительных материалов на соответствие требованиям радиационной безопасности.</w:t>
      </w:r>
    </w:p>
    <w:p w:rsidR="00CF4CAD" w:rsidRPr="00CF4CAD" w:rsidRDefault="00CF4CAD" w:rsidP="00CF4CAD">
      <w:pPr>
        <w:spacing w:after="0" w:line="240" w:lineRule="auto"/>
        <w:ind w:firstLine="284"/>
        <w:jc w:val="both"/>
        <w:rPr>
          <w:rFonts w:ascii="Times New Roman" w:hAnsi="Times New Roman" w:cs="Times New Roman"/>
          <w:sz w:val="12"/>
          <w:szCs w:val="12"/>
        </w:rPr>
      </w:pPr>
      <w:r w:rsidRPr="00CF4CAD">
        <w:rPr>
          <w:rFonts w:ascii="Times New Roman" w:hAnsi="Times New Roman" w:cs="Times New Roman"/>
          <w:sz w:val="12"/>
          <w:szCs w:val="12"/>
        </w:rPr>
        <w:t>Сведения по мониторингу технологических процессов, соответствующих функциональному назначению зданий и сооружений</w:t>
      </w:r>
    </w:p>
    <w:p w:rsidR="00CF4CAD" w:rsidRPr="00CF4CAD" w:rsidRDefault="00CF4CAD" w:rsidP="00CF4CAD">
      <w:pPr>
        <w:spacing w:after="0" w:line="240" w:lineRule="auto"/>
        <w:ind w:firstLine="284"/>
        <w:jc w:val="both"/>
        <w:rPr>
          <w:rFonts w:ascii="Times New Roman" w:hAnsi="Times New Roman" w:cs="Times New Roman"/>
          <w:sz w:val="12"/>
          <w:szCs w:val="12"/>
        </w:rPr>
      </w:pPr>
      <w:r w:rsidRPr="00CF4CAD">
        <w:rPr>
          <w:rFonts w:ascii="Times New Roman" w:hAnsi="Times New Roman" w:cs="Times New Roman"/>
          <w:sz w:val="12"/>
          <w:szCs w:val="12"/>
        </w:rPr>
        <w:t>Настоящим проектом предусматривается подключение объектов автоматизации к действующей автоматизированной системе диспетчерского контроля и управления АО «Самаранефтегаз», центр сбора и обработки информации (ЦСОИ) «Суходол», построенной на базе SCADA «Телескоп+».</w:t>
      </w:r>
    </w:p>
    <w:p w:rsidR="00CF4CAD" w:rsidRPr="00CF4CAD" w:rsidRDefault="00CF4CAD" w:rsidP="00CF4CAD">
      <w:pPr>
        <w:spacing w:after="0" w:line="240" w:lineRule="auto"/>
        <w:ind w:firstLine="284"/>
        <w:jc w:val="both"/>
        <w:rPr>
          <w:rFonts w:ascii="Times New Roman" w:hAnsi="Times New Roman" w:cs="Times New Roman"/>
          <w:sz w:val="12"/>
          <w:szCs w:val="12"/>
        </w:rPr>
      </w:pPr>
      <w:r w:rsidRPr="00CF4CAD">
        <w:rPr>
          <w:rFonts w:ascii="Times New Roman" w:hAnsi="Times New Roman" w:cs="Times New Roman"/>
          <w:sz w:val="12"/>
          <w:szCs w:val="12"/>
        </w:rPr>
        <w:t>С помощью данного КП осуществляется подключение объектов автоматизации к автоматизированной системе диспетчерского контроля и управления (АСДУ) АО «Самаранефтегаз» (центр сбора и обработки информации (ЦСОИ) «Суходо</w:t>
      </w:r>
      <w:r>
        <w:rPr>
          <w:rFonts w:ascii="Times New Roman" w:hAnsi="Times New Roman" w:cs="Times New Roman"/>
          <w:sz w:val="12"/>
          <w:szCs w:val="12"/>
        </w:rPr>
        <w:t xml:space="preserve">л»), построенной на базе SCADA </w:t>
      </w:r>
      <w:r w:rsidRPr="00CF4CAD">
        <w:rPr>
          <w:rFonts w:ascii="Times New Roman" w:hAnsi="Times New Roman" w:cs="Times New Roman"/>
          <w:sz w:val="12"/>
          <w:szCs w:val="12"/>
        </w:rPr>
        <w:t>«Телескоп +».</w:t>
      </w:r>
    </w:p>
    <w:p w:rsidR="00CF4CAD" w:rsidRPr="00CF4CAD" w:rsidRDefault="00CF4CAD" w:rsidP="00CF4CAD">
      <w:pPr>
        <w:spacing w:after="0" w:line="240" w:lineRule="auto"/>
        <w:ind w:firstLine="284"/>
        <w:jc w:val="both"/>
        <w:rPr>
          <w:rFonts w:ascii="Times New Roman" w:hAnsi="Times New Roman" w:cs="Times New Roman"/>
          <w:sz w:val="12"/>
          <w:szCs w:val="12"/>
        </w:rPr>
      </w:pPr>
      <w:r w:rsidRPr="00CF4CAD">
        <w:rPr>
          <w:rFonts w:ascii="Times New Roman" w:hAnsi="Times New Roman" w:cs="Times New Roman"/>
          <w:sz w:val="12"/>
          <w:szCs w:val="12"/>
        </w:rPr>
        <w:t>Технические средства автоматизации обеспечивают:</w:t>
      </w:r>
    </w:p>
    <w:p w:rsidR="00CF4CAD" w:rsidRPr="00CF4CAD" w:rsidRDefault="00CF4CAD" w:rsidP="00CF4CAD">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CF4CAD">
        <w:rPr>
          <w:rFonts w:ascii="Times New Roman" w:hAnsi="Times New Roman" w:cs="Times New Roman"/>
          <w:sz w:val="12"/>
          <w:szCs w:val="12"/>
        </w:rPr>
        <w:t>телесигнализацию понижения температуры в шкафу КИПиА ниже нормы;</w:t>
      </w:r>
    </w:p>
    <w:p w:rsidR="00CF4CAD" w:rsidRPr="00CF4CAD" w:rsidRDefault="00CF4CAD" w:rsidP="00CF4CAD">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CF4CAD">
        <w:rPr>
          <w:rFonts w:ascii="Times New Roman" w:hAnsi="Times New Roman" w:cs="Times New Roman"/>
          <w:sz w:val="12"/>
          <w:szCs w:val="12"/>
        </w:rPr>
        <w:t>телесигнализацию открытия двери в шкаф КИПиА;</w:t>
      </w:r>
    </w:p>
    <w:p w:rsidR="00CF4CAD" w:rsidRPr="00CF4CAD" w:rsidRDefault="00CF4CAD" w:rsidP="00CF4CAD">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CF4CAD">
        <w:rPr>
          <w:rFonts w:ascii="Times New Roman" w:hAnsi="Times New Roman" w:cs="Times New Roman"/>
          <w:sz w:val="12"/>
          <w:szCs w:val="12"/>
        </w:rPr>
        <w:t>телесигнализацию отсутствия напряжения питания в шкафу КИПиА;</w:t>
      </w:r>
    </w:p>
    <w:p w:rsidR="00CF4CAD" w:rsidRPr="00CF4CAD" w:rsidRDefault="00CF4CAD" w:rsidP="00CF4CAD">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CF4CAD">
        <w:rPr>
          <w:rFonts w:ascii="Times New Roman" w:hAnsi="Times New Roman" w:cs="Times New Roman"/>
          <w:sz w:val="12"/>
          <w:szCs w:val="12"/>
        </w:rPr>
        <w:t>телесигнализацию об аварии станции управления насосом скважины;</w:t>
      </w:r>
    </w:p>
    <w:p w:rsidR="00CF4CAD" w:rsidRPr="00CF4CAD" w:rsidRDefault="00CF4CAD" w:rsidP="00CF4CAD">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CF4CAD">
        <w:rPr>
          <w:rFonts w:ascii="Times New Roman" w:hAnsi="Times New Roman" w:cs="Times New Roman"/>
          <w:sz w:val="12"/>
          <w:szCs w:val="12"/>
        </w:rPr>
        <w:t>телесигнализацию о пожаре в КТП;</w:t>
      </w:r>
    </w:p>
    <w:p w:rsidR="00CF4CAD" w:rsidRPr="00CF4CAD" w:rsidRDefault="00CF4CAD" w:rsidP="00CF4CAD">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CF4CAD">
        <w:rPr>
          <w:rFonts w:ascii="Times New Roman" w:hAnsi="Times New Roman" w:cs="Times New Roman"/>
          <w:sz w:val="12"/>
          <w:szCs w:val="12"/>
        </w:rPr>
        <w:t>телесигнализацию о неисправности охранно – пожарной сигнализации;</w:t>
      </w:r>
    </w:p>
    <w:p w:rsidR="00CF4CAD" w:rsidRPr="00CF4CAD" w:rsidRDefault="00CF4CAD" w:rsidP="00CF4CAD">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CF4CAD">
        <w:rPr>
          <w:rFonts w:ascii="Times New Roman" w:hAnsi="Times New Roman" w:cs="Times New Roman"/>
          <w:sz w:val="12"/>
          <w:szCs w:val="12"/>
        </w:rPr>
        <w:t>телесигнализацию открытия входной двери в КТП;</w:t>
      </w:r>
    </w:p>
    <w:p w:rsidR="00CF4CAD" w:rsidRPr="00CF4CAD" w:rsidRDefault="00CF4CAD" w:rsidP="00CF4CAD">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CF4CAD">
        <w:rPr>
          <w:rFonts w:ascii="Times New Roman" w:hAnsi="Times New Roman" w:cs="Times New Roman"/>
          <w:sz w:val="12"/>
          <w:szCs w:val="12"/>
        </w:rPr>
        <w:t>учет электроэнергии в КТП;</w:t>
      </w:r>
    </w:p>
    <w:p w:rsidR="00CF4CAD" w:rsidRPr="00CF4CAD" w:rsidRDefault="00CF4CAD" w:rsidP="00CF4CAD">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CF4CAD">
        <w:rPr>
          <w:rFonts w:ascii="Times New Roman" w:hAnsi="Times New Roman" w:cs="Times New Roman"/>
          <w:sz w:val="12"/>
          <w:szCs w:val="12"/>
        </w:rPr>
        <w:t>передачу данных от станции управления по интерфейсу RS-485 (в том числе: ток электродвигателя насоса, состояние ЭЦН (вкл. – откл.), сопротивление изоляции кабеля, ток по фазе А, В, С, напряжение по фазе А, В, С, мгновенная активная мощность, коэффициент мощности,  активная энергия, передача данных со счетчика электроэнергии установленного в СУ УЭЦН).</w:t>
      </w:r>
    </w:p>
    <w:p w:rsidR="00CF4CAD" w:rsidRPr="00CF4CAD" w:rsidRDefault="00CF4CAD" w:rsidP="00CF4CAD">
      <w:pPr>
        <w:spacing w:after="0" w:line="240" w:lineRule="auto"/>
        <w:ind w:firstLine="284"/>
        <w:jc w:val="both"/>
        <w:rPr>
          <w:rFonts w:ascii="Times New Roman" w:hAnsi="Times New Roman" w:cs="Times New Roman"/>
          <w:sz w:val="12"/>
          <w:szCs w:val="12"/>
        </w:rPr>
      </w:pPr>
      <w:r w:rsidRPr="00CF4CAD">
        <w:rPr>
          <w:rFonts w:ascii="Times New Roman" w:hAnsi="Times New Roman" w:cs="Times New Roman"/>
          <w:sz w:val="12"/>
          <w:szCs w:val="12"/>
        </w:rPr>
        <w:t>Технические средства автоматизации подстанции трансформаторной комплектной обеспечивают автоматизацию в объеме, определяемом проектными решениями и требованиями МУК ЕТТ № П4-06 М-0087, версия 1.0. Передача информации от КТП (телесигнализация пожара; телесигнализация несанкционированного доступа, телесигнализация неисправности ОПС) осуществляется на терминальный контроллер. Контроллер осуществляет преобразование информации, поступающей от КТП и передачу обработанной информации в ЦСОИ «Суходол» посредством встроенного GPRS/GSM модема. Канал передачи данных предусмотрен маркой СС. Технические средства автоматизации станции управления обеспечивают автоматизацию в объеме, определяемом проектными решениями и требованиями МУК ЕТТ № П1-01.05 М-0005, версия 6.0, в том числе сигнал аварии.</w:t>
      </w:r>
    </w:p>
    <w:p w:rsidR="00CF4CAD" w:rsidRPr="00CF4CAD" w:rsidRDefault="00CF4CAD" w:rsidP="00CF4CAD">
      <w:pPr>
        <w:spacing w:after="0" w:line="240" w:lineRule="auto"/>
        <w:ind w:firstLine="284"/>
        <w:jc w:val="both"/>
        <w:rPr>
          <w:rFonts w:ascii="Times New Roman" w:hAnsi="Times New Roman" w:cs="Times New Roman"/>
          <w:sz w:val="12"/>
          <w:szCs w:val="12"/>
        </w:rPr>
      </w:pPr>
      <w:r w:rsidRPr="00CF4CAD">
        <w:rPr>
          <w:rFonts w:ascii="Times New Roman" w:hAnsi="Times New Roman" w:cs="Times New Roman"/>
          <w:sz w:val="12"/>
          <w:szCs w:val="12"/>
        </w:rPr>
        <w:t>Сведения по мониторингу опасных природных процессов и явлений</w:t>
      </w:r>
    </w:p>
    <w:p w:rsidR="00CF4CAD" w:rsidRPr="00CF4CAD" w:rsidRDefault="00CF4CAD" w:rsidP="00CF4CAD">
      <w:pPr>
        <w:spacing w:after="0" w:line="240" w:lineRule="auto"/>
        <w:ind w:firstLine="284"/>
        <w:jc w:val="both"/>
        <w:rPr>
          <w:rFonts w:ascii="Times New Roman" w:hAnsi="Times New Roman" w:cs="Times New Roman"/>
          <w:sz w:val="12"/>
          <w:szCs w:val="12"/>
        </w:rPr>
      </w:pPr>
      <w:r w:rsidRPr="00CF4CAD">
        <w:rPr>
          <w:rFonts w:ascii="Times New Roman" w:hAnsi="Times New Roman" w:cs="Times New Roman"/>
          <w:sz w:val="12"/>
          <w:szCs w:val="12"/>
        </w:rPr>
        <w:t xml:space="preserve">Предупреждение о возможных ЧС природного характера (сильные морозы, сильные снегопады, сильные осадки, грозы) предусматривается получать по системе оповещения диспетчером ЦИТУ АО «Самаранефтегаз» от соответствующих территориальных управлений, проводящих мониторинг опасных природных процессов. </w:t>
      </w:r>
    </w:p>
    <w:p w:rsidR="00CF4CAD" w:rsidRPr="00CF4CAD" w:rsidRDefault="00CF4CAD" w:rsidP="00CF4CAD">
      <w:pPr>
        <w:spacing w:after="0" w:line="240" w:lineRule="auto"/>
        <w:ind w:firstLine="284"/>
        <w:jc w:val="both"/>
        <w:rPr>
          <w:rFonts w:ascii="Times New Roman" w:hAnsi="Times New Roman" w:cs="Times New Roman"/>
          <w:sz w:val="12"/>
          <w:szCs w:val="12"/>
        </w:rPr>
      </w:pPr>
      <w:r w:rsidRPr="00CF4CAD">
        <w:rPr>
          <w:rFonts w:ascii="Times New Roman" w:hAnsi="Times New Roman" w:cs="Times New Roman"/>
          <w:sz w:val="12"/>
          <w:szCs w:val="12"/>
        </w:rPr>
        <w:t>Мероприятия по защите проектируемого объекта и персонала от ЧС техногенного характера, вызванных авариями на рядом расположенных объектах производственного назначения и линейных объектах</w:t>
      </w:r>
    </w:p>
    <w:p w:rsidR="00CF4CAD" w:rsidRPr="00CF4CAD" w:rsidRDefault="00CF4CAD" w:rsidP="00CF4CAD">
      <w:pPr>
        <w:spacing w:after="0" w:line="240" w:lineRule="auto"/>
        <w:ind w:firstLine="284"/>
        <w:jc w:val="both"/>
        <w:rPr>
          <w:rFonts w:ascii="Times New Roman" w:hAnsi="Times New Roman" w:cs="Times New Roman"/>
          <w:sz w:val="12"/>
          <w:szCs w:val="12"/>
        </w:rPr>
      </w:pPr>
      <w:r w:rsidRPr="00CF4CAD">
        <w:rPr>
          <w:rFonts w:ascii="Times New Roman" w:hAnsi="Times New Roman" w:cs="Times New Roman"/>
          <w:sz w:val="12"/>
          <w:szCs w:val="12"/>
        </w:rPr>
        <w:t xml:space="preserve">Защита проектируемого объекта и персонала от чрезвычайных ситуаций техногенного характера, вызванных авариями на рядом расположенных объектах, представляет собой комплекс мероприятий, осуществляемых в целях исключения или максимального ослабления поражения персонала проектируемых объектов, сохранения их работоспособности. </w:t>
      </w:r>
    </w:p>
    <w:p w:rsidR="00CF4CAD" w:rsidRPr="00CF4CAD" w:rsidRDefault="00CF4CAD" w:rsidP="00CF4CAD">
      <w:pPr>
        <w:spacing w:after="0" w:line="240" w:lineRule="auto"/>
        <w:ind w:firstLine="284"/>
        <w:jc w:val="both"/>
        <w:rPr>
          <w:rFonts w:ascii="Times New Roman" w:hAnsi="Times New Roman" w:cs="Times New Roman"/>
          <w:sz w:val="12"/>
          <w:szCs w:val="12"/>
        </w:rPr>
      </w:pPr>
      <w:r w:rsidRPr="00CF4CAD">
        <w:rPr>
          <w:rFonts w:ascii="Times New Roman" w:hAnsi="Times New Roman" w:cs="Times New Roman"/>
          <w:sz w:val="12"/>
          <w:szCs w:val="12"/>
        </w:rPr>
        <w:t>Комплекс мероприятий включает:</w:t>
      </w:r>
    </w:p>
    <w:p w:rsidR="00CF4CAD" w:rsidRPr="00CF4CAD" w:rsidRDefault="00CF4CAD" w:rsidP="00CF4CAD">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CF4CAD">
        <w:rPr>
          <w:rFonts w:ascii="Times New Roman" w:hAnsi="Times New Roman" w:cs="Times New Roman"/>
          <w:sz w:val="12"/>
          <w:szCs w:val="12"/>
        </w:rPr>
        <w:t>применение негорючих материалов в качестве теплоизоляции;</w:t>
      </w:r>
    </w:p>
    <w:p w:rsidR="00CF4CAD" w:rsidRPr="00CF4CAD" w:rsidRDefault="00CF4CAD" w:rsidP="00CF4CAD">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CF4CAD">
        <w:rPr>
          <w:rFonts w:ascii="Times New Roman" w:hAnsi="Times New Roman" w:cs="Times New Roman"/>
          <w:sz w:val="12"/>
          <w:szCs w:val="12"/>
        </w:rPr>
        <w:t>пожаротушение передвижными и первичными средствами;</w:t>
      </w:r>
    </w:p>
    <w:p w:rsidR="00CF4CAD" w:rsidRPr="00CF4CAD" w:rsidRDefault="00CF4CAD" w:rsidP="00CF4CAD">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CF4CAD">
        <w:rPr>
          <w:rFonts w:ascii="Times New Roman" w:hAnsi="Times New Roman" w:cs="Times New Roman"/>
          <w:sz w:val="12"/>
          <w:szCs w:val="12"/>
        </w:rPr>
        <w:t>использование индивидуальных средств защиты;</w:t>
      </w:r>
    </w:p>
    <w:p w:rsidR="00CF4CAD" w:rsidRPr="00CF4CAD" w:rsidRDefault="00CF4CAD" w:rsidP="00CF4CAD">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CF4CAD">
        <w:rPr>
          <w:rFonts w:ascii="Times New Roman" w:hAnsi="Times New Roman" w:cs="Times New Roman"/>
          <w:sz w:val="12"/>
          <w:szCs w:val="12"/>
        </w:rPr>
        <w:t>обучение персонала порядку и правилам поведения в условиях возникновения аварий;</w:t>
      </w:r>
    </w:p>
    <w:p w:rsidR="00CF4CAD" w:rsidRPr="00CF4CAD" w:rsidRDefault="00CF4CAD" w:rsidP="00CF4CAD">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CF4CAD">
        <w:rPr>
          <w:rFonts w:ascii="Times New Roman" w:hAnsi="Times New Roman" w:cs="Times New Roman"/>
          <w:sz w:val="12"/>
          <w:szCs w:val="12"/>
        </w:rPr>
        <w:t>прогнозирование зон возможного поражения;</w:t>
      </w:r>
    </w:p>
    <w:p w:rsidR="00CF4CAD" w:rsidRPr="00CF4CAD" w:rsidRDefault="00CF4CAD" w:rsidP="00CF4CAD">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CF4CAD">
        <w:rPr>
          <w:rFonts w:ascii="Times New Roman" w:hAnsi="Times New Roman" w:cs="Times New Roman"/>
          <w:sz w:val="12"/>
          <w:szCs w:val="12"/>
        </w:rPr>
        <w:t>эвакуация персонала из зоны поражения;</w:t>
      </w:r>
    </w:p>
    <w:p w:rsidR="00CF4CAD" w:rsidRPr="00CF4CAD" w:rsidRDefault="00CF4CAD" w:rsidP="00CF4CAD">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CF4CAD">
        <w:rPr>
          <w:rFonts w:ascii="Times New Roman" w:hAnsi="Times New Roman" w:cs="Times New Roman"/>
          <w:sz w:val="12"/>
          <w:szCs w:val="12"/>
        </w:rPr>
        <w:t>предупреждение (оповещение) об аварии на рядом расположенных объектах.</w:t>
      </w:r>
    </w:p>
    <w:p w:rsidR="00CF4CAD" w:rsidRPr="00CF4CAD" w:rsidRDefault="00CF4CAD" w:rsidP="00CF4CAD">
      <w:pPr>
        <w:spacing w:after="0" w:line="240" w:lineRule="auto"/>
        <w:ind w:firstLine="284"/>
        <w:jc w:val="both"/>
        <w:rPr>
          <w:rFonts w:ascii="Times New Roman" w:hAnsi="Times New Roman" w:cs="Times New Roman"/>
          <w:sz w:val="12"/>
          <w:szCs w:val="12"/>
        </w:rPr>
      </w:pPr>
      <w:r w:rsidRPr="00CF4CAD">
        <w:rPr>
          <w:rFonts w:ascii="Times New Roman" w:hAnsi="Times New Roman" w:cs="Times New Roman"/>
          <w:sz w:val="12"/>
          <w:szCs w:val="12"/>
        </w:rPr>
        <w:t>Мероприятия по инженерной защите проектируемого объекта от чрезвычайных ситуаций природного характера, вызванных опасными природными процессами и явлениями</w:t>
      </w:r>
    </w:p>
    <w:p w:rsidR="00CF4CAD" w:rsidRPr="00CF4CAD" w:rsidRDefault="00CF4CAD" w:rsidP="00CF4CAD">
      <w:pPr>
        <w:spacing w:after="0" w:line="240" w:lineRule="auto"/>
        <w:ind w:firstLine="284"/>
        <w:jc w:val="both"/>
        <w:rPr>
          <w:rFonts w:ascii="Times New Roman" w:hAnsi="Times New Roman" w:cs="Times New Roman"/>
          <w:sz w:val="12"/>
          <w:szCs w:val="12"/>
        </w:rPr>
      </w:pPr>
      <w:r w:rsidRPr="00CF4CAD">
        <w:rPr>
          <w:rFonts w:ascii="Times New Roman" w:hAnsi="Times New Roman" w:cs="Times New Roman"/>
          <w:sz w:val="12"/>
          <w:szCs w:val="12"/>
        </w:rPr>
        <w:t>Мероприятия по инженерной защите территории объекта, зданий, сооружений и оборудования от опасных геологических процессов и природных явлений приведены в таблице 2.9.1.</w:t>
      </w:r>
    </w:p>
    <w:p w:rsidR="00CF4CAD" w:rsidRDefault="00CF4CAD" w:rsidP="00CF4CAD">
      <w:pPr>
        <w:spacing w:after="0" w:line="240" w:lineRule="auto"/>
        <w:ind w:firstLine="284"/>
        <w:jc w:val="both"/>
        <w:rPr>
          <w:rFonts w:ascii="Times New Roman" w:hAnsi="Times New Roman" w:cs="Times New Roman"/>
          <w:sz w:val="12"/>
          <w:szCs w:val="12"/>
        </w:rPr>
      </w:pPr>
      <w:r w:rsidRPr="00CF4CAD">
        <w:rPr>
          <w:rFonts w:ascii="Times New Roman" w:hAnsi="Times New Roman" w:cs="Times New Roman"/>
          <w:sz w:val="12"/>
          <w:szCs w:val="12"/>
        </w:rPr>
        <w:t>Таблица 2.9.1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5"/>
        <w:gridCol w:w="5814"/>
      </w:tblGrid>
      <w:tr w:rsidR="00802090" w:rsidRPr="00802090" w:rsidTr="00632703">
        <w:trPr>
          <w:trHeight w:val="1006"/>
          <w:tblHeader/>
        </w:trPr>
        <w:tc>
          <w:tcPr>
            <w:tcW w:w="1239" w:type="pct"/>
            <w:shd w:val="clear" w:color="auto" w:fill="auto"/>
            <w:vAlign w:val="center"/>
          </w:tcPr>
          <w:p w:rsidR="00802090" w:rsidRPr="00802090" w:rsidRDefault="00802090" w:rsidP="00802090">
            <w:pPr>
              <w:spacing w:after="0" w:line="240" w:lineRule="auto"/>
              <w:jc w:val="center"/>
              <w:rPr>
                <w:rFonts w:ascii="Times New Roman" w:hAnsi="Times New Roman" w:cs="Times New Roman"/>
                <w:snapToGrid w:val="0"/>
                <w:sz w:val="12"/>
                <w:szCs w:val="12"/>
              </w:rPr>
            </w:pPr>
            <w:r w:rsidRPr="00802090">
              <w:rPr>
                <w:rFonts w:ascii="Times New Roman" w:hAnsi="Times New Roman" w:cs="Times New Roman"/>
                <w:snapToGrid w:val="0"/>
                <w:sz w:val="12"/>
                <w:szCs w:val="12"/>
              </w:rPr>
              <w:lastRenderedPageBreak/>
              <w:t>Наименование природного процесса, опасного природного явления</w:t>
            </w:r>
          </w:p>
        </w:tc>
        <w:tc>
          <w:tcPr>
            <w:tcW w:w="3761" w:type="pct"/>
            <w:shd w:val="clear" w:color="auto" w:fill="auto"/>
            <w:vAlign w:val="center"/>
          </w:tcPr>
          <w:p w:rsidR="00802090" w:rsidRPr="00802090" w:rsidRDefault="00802090" w:rsidP="00802090">
            <w:pPr>
              <w:spacing w:after="0" w:line="240" w:lineRule="auto"/>
              <w:jc w:val="center"/>
              <w:rPr>
                <w:rFonts w:ascii="Times New Roman" w:hAnsi="Times New Roman" w:cs="Times New Roman"/>
                <w:snapToGrid w:val="0"/>
                <w:sz w:val="12"/>
                <w:szCs w:val="12"/>
                <w:highlight w:val="yellow"/>
              </w:rPr>
            </w:pPr>
            <w:r w:rsidRPr="00802090">
              <w:rPr>
                <w:rFonts w:ascii="Times New Roman" w:hAnsi="Times New Roman" w:cs="Times New Roman"/>
                <w:snapToGrid w:val="0"/>
                <w:sz w:val="12"/>
                <w:szCs w:val="12"/>
              </w:rPr>
              <w:t>Мероприятия по инженерной защите</w:t>
            </w:r>
          </w:p>
        </w:tc>
      </w:tr>
      <w:tr w:rsidR="00802090" w:rsidRPr="00802090" w:rsidTr="00632703">
        <w:tc>
          <w:tcPr>
            <w:tcW w:w="1239" w:type="pct"/>
            <w:shd w:val="clear" w:color="auto" w:fill="auto"/>
          </w:tcPr>
          <w:p w:rsidR="00802090" w:rsidRPr="00802090" w:rsidRDefault="00802090" w:rsidP="00802090">
            <w:pPr>
              <w:spacing w:before="120" w:after="0" w:line="240" w:lineRule="auto"/>
              <w:jc w:val="both"/>
              <w:rPr>
                <w:rFonts w:ascii="Times New Roman" w:hAnsi="Times New Roman" w:cs="Times New Roman"/>
                <w:sz w:val="12"/>
                <w:szCs w:val="12"/>
              </w:rPr>
            </w:pPr>
            <w:r w:rsidRPr="00802090">
              <w:rPr>
                <w:rFonts w:ascii="Times New Roman" w:hAnsi="Times New Roman" w:cs="Times New Roman"/>
                <w:sz w:val="12"/>
                <w:szCs w:val="12"/>
              </w:rPr>
              <w:t>Сильный ветер</w:t>
            </w:r>
          </w:p>
        </w:tc>
        <w:tc>
          <w:tcPr>
            <w:tcW w:w="3761" w:type="pct"/>
            <w:shd w:val="clear" w:color="auto" w:fill="auto"/>
          </w:tcPr>
          <w:p w:rsidR="00802090" w:rsidRPr="00802090" w:rsidRDefault="00802090" w:rsidP="00802090">
            <w:pPr>
              <w:spacing w:after="0" w:line="240" w:lineRule="auto"/>
              <w:jc w:val="both"/>
              <w:rPr>
                <w:rFonts w:ascii="Times New Roman" w:hAnsi="Times New Roman" w:cs="Times New Roman"/>
                <w:sz w:val="12"/>
                <w:szCs w:val="12"/>
              </w:rPr>
            </w:pPr>
            <w:r w:rsidRPr="00802090">
              <w:rPr>
                <w:rFonts w:ascii="Times New Roman" w:hAnsi="Times New Roman" w:cs="Times New Roman"/>
                <w:sz w:val="12"/>
                <w:szCs w:val="12"/>
              </w:rPr>
              <w:t>Строительство проектируемого объекта ведется с учетом района по ветровым нагрузкам. Опоры под оборудование и радиомачты для восприятия горизонтальных нагрузок из плоскости рассчитаны как отдельно стоящие опоры. Для установки оборудования предусмотрено устройство балочной клетки, поднятой над уровнем покрытия площадки. Закрепление оборудования осуществляется с помощью фундаментных болтов, болтами или шпильками к закладным деталям, приваркой закладных деталей.</w:t>
            </w:r>
          </w:p>
          <w:p w:rsidR="00802090" w:rsidRPr="00802090" w:rsidRDefault="00802090" w:rsidP="00802090">
            <w:pPr>
              <w:spacing w:after="0" w:line="240" w:lineRule="auto"/>
              <w:jc w:val="both"/>
              <w:rPr>
                <w:rFonts w:ascii="Times New Roman" w:hAnsi="Times New Roman" w:cs="Times New Roman"/>
                <w:sz w:val="12"/>
                <w:szCs w:val="12"/>
              </w:rPr>
            </w:pPr>
            <w:r w:rsidRPr="00802090">
              <w:rPr>
                <w:rFonts w:ascii="Times New Roman" w:hAnsi="Times New Roman" w:cs="Times New Roman"/>
                <w:sz w:val="12"/>
                <w:szCs w:val="12"/>
              </w:rPr>
              <w:t>Для предотвращения повреждения кабелей прокладка их осуществляется в земле на глубине 0,7 м, в водогазопроводных трубах в штрабе и открыто с креплением водогазопроводных труб к металлоконструкциям накладными скобами.</w:t>
            </w:r>
          </w:p>
          <w:p w:rsidR="00802090" w:rsidRPr="00802090" w:rsidRDefault="00802090" w:rsidP="00802090">
            <w:pPr>
              <w:spacing w:after="0" w:line="240" w:lineRule="auto"/>
              <w:jc w:val="both"/>
              <w:rPr>
                <w:rFonts w:ascii="Times New Roman" w:hAnsi="Times New Roman" w:cs="Times New Roman"/>
                <w:sz w:val="12"/>
                <w:szCs w:val="12"/>
                <w:highlight w:val="yellow"/>
              </w:rPr>
            </w:pPr>
            <w:r w:rsidRPr="00802090">
              <w:rPr>
                <w:rFonts w:ascii="Times New Roman" w:hAnsi="Times New Roman" w:cs="Times New Roman"/>
                <w:sz w:val="12"/>
                <w:szCs w:val="12"/>
              </w:rPr>
              <w:t>На ВЛ приняты железобетонные опоры по типовой серии 3.407.1-143 (</w:t>
            </w:r>
            <w:r w:rsidRPr="00802090">
              <w:rPr>
                <w:rFonts w:ascii="Times New Roman" w:hAnsi="Times New Roman" w:cs="Times New Roman"/>
                <w:bCs/>
                <w:sz w:val="12"/>
                <w:szCs w:val="12"/>
              </w:rPr>
              <w:t>выпуск 3)</w:t>
            </w:r>
            <w:r w:rsidRPr="00802090">
              <w:rPr>
                <w:rFonts w:ascii="Times New Roman" w:hAnsi="Times New Roman" w:cs="Times New Roman"/>
                <w:sz w:val="12"/>
                <w:szCs w:val="12"/>
              </w:rPr>
              <w:t xml:space="preserve"> «Железобетонные опоры ВЛ-10 кВ» на стойках СНВ-7-13. Длины пролетов между опорами приняты в соответствии с работой ОАО РАО «ЕЭС России» ОАО «РОСЭП» (шифр 25.0038), в которой основными положениями по определению расчетных пролетов опор ВЛ стало соблюдение требований ПУЭ 7 изд. Закрепление опор в грунте выполнить в соответствии с типовой серией 4.407-253 «Закрепление в грунтах железобетонных опор и деревянных опор на железобетонных приставках ВЛ 0,4-20 кВ».</w:t>
            </w:r>
          </w:p>
        </w:tc>
      </w:tr>
      <w:tr w:rsidR="00802090" w:rsidRPr="00802090" w:rsidTr="00632703">
        <w:tc>
          <w:tcPr>
            <w:tcW w:w="1239" w:type="pct"/>
            <w:shd w:val="clear" w:color="auto" w:fill="auto"/>
          </w:tcPr>
          <w:p w:rsidR="00802090" w:rsidRPr="00802090" w:rsidRDefault="00802090" w:rsidP="00802090">
            <w:pPr>
              <w:spacing w:before="120" w:after="0" w:line="240" w:lineRule="auto"/>
              <w:jc w:val="both"/>
              <w:rPr>
                <w:rFonts w:ascii="Times New Roman" w:hAnsi="Times New Roman" w:cs="Times New Roman"/>
                <w:sz w:val="12"/>
                <w:szCs w:val="12"/>
              </w:rPr>
            </w:pPr>
            <w:r w:rsidRPr="00802090">
              <w:rPr>
                <w:rFonts w:ascii="Times New Roman" w:hAnsi="Times New Roman" w:cs="Times New Roman"/>
                <w:sz w:val="12"/>
                <w:szCs w:val="12"/>
              </w:rPr>
              <w:t>Сильный ливень</w:t>
            </w:r>
          </w:p>
        </w:tc>
        <w:tc>
          <w:tcPr>
            <w:tcW w:w="3761" w:type="pct"/>
            <w:shd w:val="clear" w:color="auto" w:fill="auto"/>
          </w:tcPr>
          <w:p w:rsidR="00802090" w:rsidRPr="00802090" w:rsidRDefault="00802090" w:rsidP="00802090">
            <w:pPr>
              <w:spacing w:after="0" w:line="240" w:lineRule="auto"/>
              <w:jc w:val="both"/>
              <w:rPr>
                <w:rFonts w:ascii="Times New Roman" w:hAnsi="Times New Roman" w:cs="Times New Roman"/>
                <w:sz w:val="12"/>
                <w:szCs w:val="12"/>
              </w:rPr>
            </w:pPr>
            <w:r w:rsidRPr="00802090">
              <w:rPr>
                <w:rFonts w:ascii="Times New Roman" w:hAnsi="Times New Roman" w:cs="Times New Roman"/>
                <w:bCs/>
                <w:sz w:val="12"/>
                <w:szCs w:val="12"/>
              </w:rPr>
              <w:t xml:space="preserve">Отвод поверхностных вод - открытый по естественному и спланированному рельефу, в сторону естественного понижения за пределы площадок. </w:t>
            </w:r>
            <w:r w:rsidRPr="00802090">
              <w:rPr>
                <w:rFonts w:ascii="Times New Roman" w:hAnsi="Times New Roman" w:cs="Times New Roman"/>
                <w:sz w:val="12"/>
                <w:szCs w:val="12"/>
              </w:rPr>
              <w:t>Для монолитных и сборных железобетонных конструкций применяется тяжелый бетон на портландцементе по ГОСТ 10178-85 марки по водонепроницаемости – W4. Подземные строительные железобетонные конструкции, их боковые поверхности обмазываются горячим битумом БН70/30 (ГОСТ 6617-76) за два раза по битумной грунтовке.</w:t>
            </w:r>
          </w:p>
          <w:p w:rsidR="00802090" w:rsidRPr="00802090" w:rsidRDefault="00802090" w:rsidP="00802090">
            <w:pPr>
              <w:spacing w:after="0" w:line="240" w:lineRule="auto"/>
              <w:jc w:val="both"/>
              <w:rPr>
                <w:rFonts w:ascii="Times New Roman" w:hAnsi="Times New Roman" w:cs="Times New Roman"/>
                <w:sz w:val="12"/>
                <w:szCs w:val="12"/>
                <w:highlight w:val="yellow"/>
              </w:rPr>
            </w:pPr>
            <w:r w:rsidRPr="00802090">
              <w:rPr>
                <w:rFonts w:ascii="Times New Roman" w:hAnsi="Times New Roman" w:cs="Times New Roman"/>
                <w:sz w:val="12"/>
                <w:szCs w:val="12"/>
              </w:rPr>
              <w:t>Для железобетонных стоек ВЛ применяется тяжелый бетон, удовлетворяющий требованиям ГОСТ 26633-2015, марки по водонепроницаемости W 6. Стойки покрываются битумной мастикой в два слоя по битумной грунтовке в комлевой части на длину 3 м. Для защиты от коррозии на металлические конструкции, изделия закладные и сварные швы, находящиеся на открытом воздухе, нанести антикоррозионное атмосферостойкое покрытие.</w:t>
            </w:r>
          </w:p>
        </w:tc>
      </w:tr>
      <w:tr w:rsidR="00802090" w:rsidRPr="00802090" w:rsidTr="00632703">
        <w:tc>
          <w:tcPr>
            <w:tcW w:w="1239" w:type="pct"/>
            <w:shd w:val="clear" w:color="auto" w:fill="auto"/>
          </w:tcPr>
          <w:p w:rsidR="00802090" w:rsidRPr="00802090" w:rsidRDefault="00802090" w:rsidP="00802090">
            <w:pPr>
              <w:spacing w:before="120" w:after="0" w:line="240" w:lineRule="auto"/>
              <w:jc w:val="both"/>
              <w:rPr>
                <w:rFonts w:ascii="Times New Roman" w:hAnsi="Times New Roman" w:cs="Times New Roman"/>
                <w:sz w:val="12"/>
                <w:szCs w:val="12"/>
              </w:rPr>
            </w:pPr>
            <w:r w:rsidRPr="00802090">
              <w:rPr>
                <w:rFonts w:ascii="Times New Roman" w:hAnsi="Times New Roman" w:cs="Times New Roman"/>
                <w:sz w:val="12"/>
                <w:szCs w:val="12"/>
              </w:rPr>
              <w:t>Сильный мороз</w:t>
            </w:r>
          </w:p>
        </w:tc>
        <w:tc>
          <w:tcPr>
            <w:tcW w:w="3761" w:type="pct"/>
            <w:shd w:val="clear" w:color="auto" w:fill="auto"/>
          </w:tcPr>
          <w:p w:rsidR="00802090" w:rsidRPr="00802090" w:rsidRDefault="00802090" w:rsidP="00802090">
            <w:pPr>
              <w:spacing w:after="0" w:line="240" w:lineRule="auto"/>
              <w:jc w:val="both"/>
              <w:rPr>
                <w:rFonts w:ascii="Times New Roman" w:hAnsi="Times New Roman" w:cs="Times New Roman"/>
                <w:sz w:val="12"/>
                <w:szCs w:val="12"/>
                <w:highlight w:val="yellow"/>
              </w:rPr>
            </w:pPr>
            <w:r w:rsidRPr="00802090">
              <w:rPr>
                <w:rFonts w:ascii="Times New Roman" w:hAnsi="Times New Roman" w:cs="Times New Roman"/>
                <w:sz w:val="12"/>
                <w:szCs w:val="12"/>
              </w:rPr>
              <w:t>Шкаф КИПиА выполнен в утепленном варианте. Предусмотрен электрообогрев шкафа для поддержания температуры внутри шкафа. Электрообогрев шкафа КИПиА осуществляется электрическим обогревателем  общепромышленного назначения. Для монолитных и сборных железобетонных конструкций применяется тяжелый бетон на портландцементе по ГОСТ 10178-85 марки по морозостойкости – F200. Для железобетонных стоек ВЛ применяется тяжелый бетон, удовлетворяющий требованиям ГОСТ 26633-2015, марки по морозоустойчивости F200 из сульфатостойкого цемента.</w:t>
            </w:r>
          </w:p>
        </w:tc>
      </w:tr>
      <w:tr w:rsidR="00802090" w:rsidRPr="00802090" w:rsidTr="00632703">
        <w:tc>
          <w:tcPr>
            <w:tcW w:w="1239" w:type="pct"/>
            <w:shd w:val="clear" w:color="auto" w:fill="auto"/>
          </w:tcPr>
          <w:p w:rsidR="00802090" w:rsidRPr="00802090" w:rsidRDefault="00802090" w:rsidP="00802090">
            <w:pPr>
              <w:spacing w:before="120" w:after="0" w:line="240" w:lineRule="auto"/>
              <w:jc w:val="both"/>
              <w:rPr>
                <w:rFonts w:ascii="Times New Roman" w:hAnsi="Times New Roman" w:cs="Times New Roman"/>
                <w:sz w:val="12"/>
                <w:szCs w:val="12"/>
              </w:rPr>
            </w:pPr>
            <w:r w:rsidRPr="00802090">
              <w:rPr>
                <w:rFonts w:ascii="Times New Roman" w:hAnsi="Times New Roman" w:cs="Times New Roman"/>
                <w:sz w:val="12"/>
                <w:szCs w:val="12"/>
              </w:rPr>
              <w:t>Гроза</w:t>
            </w:r>
          </w:p>
        </w:tc>
        <w:tc>
          <w:tcPr>
            <w:tcW w:w="3761" w:type="pct"/>
            <w:shd w:val="clear" w:color="auto" w:fill="auto"/>
          </w:tcPr>
          <w:p w:rsidR="00802090" w:rsidRPr="00802090" w:rsidRDefault="00802090" w:rsidP="00802090">
            <w:pPr>
              <w:spacing w:after="0" w:line="240" w:lineRule="auto"/>
              <w:jc w:val="both"/>
              <w:rPr>
                <w:rFonts w:ascii="Times New Roman" w:hAnsi="Times New Roman" w:cs="Times New Roman"/>
                <w:sz w:val="12"/>
                <w:szCs w:val="12"/>
                <w:highlight w:val="yellow"/>
              </w:rPr>
            </w:pPr>
            <w:r w:rsidRPr="00802090">
              <w:rPr>
                <w:rFonts w:ascii="Times New Roman" w:hAnsi="Times New Roman" w:cs="Times New Roman"/>
                <w:sz w:val="12"/>
                <w:szCs w:val="12"/>
              </w:rPr>
              <w:t>Заземление радиомачты выполняется присоединением ее к электродам из круглой оцинкованной стали. Для защиты от заноса высоких потенциалов по подземным и внешним коммуникациям при вводе в здания или сооружения, последние присоединяются к заземляющему устройству. Для защиты электрооборудования от грозовых перенапряжений на корпусе КТП устанавливаются ограничители перенапряжений. Все опоры ВЛ подлежат заземлению.</w:t>
            </w:r>
          </w:p>
          <w:p w:rsidR="00802090" w:rsidRPr="00802090" w:rsidRDefault="00802090" w:rsidP="00802090">
            <w:pPr>
              <w:spacing w:after="0" w:line="240" w:lineRule="auto"/>
              <w:jc w:val="both"/>
              <w:rPr>
                <w:rFonts w:ascii="Times New Roman" w:hAnsi="Times New Roman" w:cs="Times New Roman"/>
                <w:sz w:val="12"/>
                <w:szCs w:val="12"/>
                <w:highlight w:val="yellow"/>
              </w:rPr>
            </w:pPr>
            <w:r w:rsidRPr="00802090">
              <w:rPr>
                <w:rFonts w:ascii="Times New Roman" w:hAnsi="Times New Roman" w:cs="Times New Roman"/>
                <w:bCs/>
                <w:sz w:val="12"/>
                <w:szCs w:val="12"/>
              </w:rPr>
              <w:t>Корпуса приборов, устанавливаемых на трубопроводах, аппаратах и стойках, все электрооборудование, металлическую броню кабелей, водогазопроводные трубы для защиты электропроводок в начале и конце электрических трасс присоединить к контуру защитного заземления</w:t>
            </w:r>
          </w:p>
        </w:tc>
      </w:tr>
      <w:tr w:rsidR="00802090" w:rsidRPr="00802090" w:rsidTr="00632703">
        <w:trPr>
          <w:trHeight w:val="70"/>
        </w:trPr>
        <w:tc>
          <w:tcPr>
            <w:tcW w:w="1239" w:type="pct"/>
            <w:tcBorders>
              <w:top w:val="single" w:sz="4" w:space="0" w:color="auto"/>
              <w:left w:val="single" w:sz="4" w:space="0" w:color="auto"/>
              <w:bottom w:val="single" w:sz="4" w:space="0" w:color="auto"/>
              <w:right w:val="single" w:sz="4" w:space="0" w:color="auto"/>
            </w:tcBorders>
            <w:shd w:val="clear" w:color="auto" w:fill="auto"/>
          </w:tcPr>
          <w:p w:rsidR="00802090" w:rsidRPr="00802090" w:rsidRDefault="00802090" w:rsidP="00802090">
            <w:pPr>
              <w:spacing w:before="120" w:after="0" w:line="240" w:lineRule="auto"/>
              <w:jc w:val="both"/>
              <w:rPr>
                <w:rFonts w:ascii="Times New Roman" w:hAnsi="Times New Roman" w:cs="Times New Roman"/>
                <w:sz w:val="12"/>
                <w:szCs w:val="12"/>
              </w:rPr>
            </w:pPr>
            <w:r w:rsidRPr="00802090">
              <w:rPr>
                <w:rFonts w:ascii="Times New Roman" w:hAnsi="Times New Roman" w:cs="Times New Roman"/>
                <w:sz w:val="12"/>
                <w:szCs w:val="12"/>
              </w:rPr>
              <w:t>Пучение грунтов</w:t>
            </w:r>
          </w:p>
        </w:tc>
        <w:tc>
          <w:tcPr>
            <w:tcW w:w="3761" w:type="pct"/>
            <w:tcBorders>
              <w:top w:val="single" w:sz="4" w:space="0" w:color="auto"/>
              <w:left w:val="single" w:sz="4" w:space="0" w:color="auto"/>
              <w:bottom w:val="single" w:sz="4" w:space="0" w:color="auto"/>
              <w:right w:val="single" w:sz="4" w:space="0" w:color="auto"/>
            </w:tcBorders>
            <w:shd w:val="clear" w:color="auto" w:fill="auto"/>
          </w:tcPr>
          <w:p w:rsidR="00802090" w:rsidRPr="00802090" w:rsidRDefault="00802090" w:rsidP="00802090">
            <w:pPr>
              <w:spacing w:after="0" w:line="240" w:lineRule="auto"/>
              <w:jc w:val="both"/>
              <w:rPr>
                <w:rFonts w:ascii="Times New Roman" w:hAnsi="Times New Roman" w:cs="Times New Roman"/>
                <w:sz w:val="12"/>
                <w:szCs w:val="12"/>
                <w:highlight w:val="yellow"/>
              </w:rPr>
            </w:pPr>
            <w:r w:rsidRPr="00802090">
              <w:rPr>
                <w:rFonts w:ascii="Times New Roman" w:hAnsi="Times New Roman" w:cs="Times New Roman"/>
                <w:sz w:val="12"/>
                <w:szCs w:val="12"/>
              </w:rPr>
              <w:t>Для обратной засыпки, подсыпок применять непучинистый, непросадочный, ненабухающий грунт, уплотнение производить в соответствии с требованиями п. 17 СП 45.13330.2017 с коэффициентом уплотнения ky не менее 0,95.</w:t>
            </w:r>
          </w:p>
        </w:tc>
      </w:tr>
    </w:tbl>
    <w:p w:rsidR="00CF4CAD" w:rsidRDefault="00CF4CAD" w:rsidP="00CF4CAD">
      <w:pPr>
        <w:spacing w:after="0" w:line="240" w:lineRule="auto"/>
        <w:ind w:firstLine="284"/>
        <w:jc w:val="both"/>
        <w:rPr>
          <w:rFonts w:ascii="Times New Roman" w:hAnsi="Times New Roman" w:cs="Times New Roman"/>
          <w:sz w:val="12"/>
          <w:szCs w:val="12"/>
        </w:rPr>
      </w:pPr>
    </w:p>
    <w:p w:rsidR="00802090" w:rsidRPr="00802090" w:rsidRDefault="00802090" w:rsidP="00802090">
      <w:pPr>
        <w:spacing w:after="0" w:line="240" w:lineRule="auto"/>
        <w:ind w:firstLine="284"/>
        <w:jc w:val="both"/>
        <w:rPr>
          <w:rFonts w:ascii="Times New Roman" w:hAnsi="Times New Roman" w:cs="Times New Roman"/>
          <w:sz w:val="12"/>
          <w:szCs w:val="12"/>
        </w:rPr>
      </w:pPr>
      <w:r w:rsidRPr="00802090">
        <w:rPr>
          <w:rFonts w:ascii="Times New Roman" w:hAnsi="Times New Roman" w:cs="Times New Roman"/>
          <w:sz w:val="12"/>
          <w:szCs w:val="12"/>
        </w:rPr>
        <w:t>Решения по созданию на проектируемом объекте запасов материальных средств, предназначенных для ликвидации ЧС и их последствий</w:t>
      </w:r>
    </w:p>
    <w:p w:rsidR="00802090" w:rsidRPr="00802090" w:rsidRDefault="00802090" w:rsidP="00802090">
      <w:pPr>
        <w:spacing w:after="0" w:line="240" w:lineRule="auto"/>
        <w:ind w:firstLine="284"/>
        <w:jc w:val="both"/>
        <w:rPr>
          <w:rFonts w:ascii="Times New Roman" w:hAnsi="Times New Roman" w:cs="Times New Roman"/>
          <w:sz w:val="12"/>
          <w:szCs w:val="12"/>
        </w:rPr>
      </w:pPr>
      <w:r w:rsidRPr="00802090">
        <w:rPr>
          <w:rFonts w:ascii="Times New Roman" w:hAnsi="Times New Roman" w:cs="Times New Roman"/>
          <w:sz w:val="12"/>
          <w:szCs w:val="12"/>
        </w:rPr>
        <w:t>Для ликвидации ЧС, возникающих в результате возможных аварий на проектируемых сооружениях, предусмотрены резервы материальных средств согласно постановлению Правительства РФ от 10 ноября 1996 г. № 1340 «О порядке создания и использования резервов материальных ресурсов для ликвидации чрезвычайных ситуаций природного и техногенного характера».</w:t>
      </w:r>
    </w:p>
    <w:p w:rsidR="00802090" w:rsidRPr="00802090" w:rsidRDefault="00802090" w:rsidP="00802090">
      <w:pPr>
        <w:spacing w:after="0" w:line="240" w:lineRule="auto"/>
        <w:ind w:firstLine="284"/>
        <w:jc w:val="both"/>
        <w:rPr>
          <w:rFonts w:ascii="Times New Roman" w:hAnsi="Times New Roman" w:cs="Times New Roman"/>
          <w:sz w:val="12"/>
          <w:szCs w:val="12"/>
        </w:rPr>
      </w:pPr>
      <w:r w:rsidRPr="00802090">
        <w:rPr>
          <w:rFonts w:ascii="Times New Roman" w:hAnsi="Times New Roman" w:cs="Times New Roman"/>
          <w:sz w:val="12"/>
          <w:szCs w:val="12"/>
        </w:rPr>
        <w:t>АО «Самаранефтегаз» располагает всеми необходимыми резервами материальных ресурсов для ликвидации возможных ЧС природного и техногенного характера. Приказ о создании финансовых и материальных ресурсов, номенклатура пополняемого материально-технического резерва приведены в приложении В. Указанный резерв материальных средств является достаточным и обеспечивает возможность ликвидации аварийных ситуаций на проектируемом объекте.</w:t>
      </w:r>
    </w:p>
    <w:p w:rsidR="00802090" w:rsidRPr="00802090" w:rsidRDefault="00802090" w:rsidP="00802090">
      <w:pPr>
        <w:spacing w:after="0" w:line="240" w:lineRule="auto"/>
        <w:ind w:firstLine="284"/>
        <w:jc w:val="both"/>
        <w:rPr>
          <w:rFonts w:ascii="Times New Roman" w:hAnsi="Times New Roman" w:cs="Times New Roman"/>
          <w:sz w:val="12"/>
          <w:szCs w:val="12"/>
        </w:rPr>
      </w:pPr>
      <w:r w:rsidRPr="00802090">
        <w:rPr>
          <w:rFonts w:ascii="Times New Roman" w:hAnsi="Times New Roman" w:cs="Times New Roman"/>
          <w:sz w:val="12"/>
          <w:szCs w:val="12"/>
        </w:rPr>
        <w:t>Для ликвидации (локализации) аварий и их последствий в случаях ЧС привлекаются технические средства и силы цеха ликвидации аварий и их последствий аварийно-спасательного формирования (ЦЛАП-АСФ) АО «Самаранефтегаз», также при необходимости привлекаются технические средства и силы специализированных организаций, с которыми заключены следующие договора:</w:t>
      </w:r>
    </w:p>
    <w:p w:rsidR="00802090" w:rsidRPr="00802090" w:rsidRDefault="00802090" w:rsidP="00802090">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802090">
        <w:rPr>
          <w:rFonts w:ascii="Times New Roman" w:hAnsi="Times New Roman" w:cs="Times New Roman"/>
          <w:sz w:val="12"/>
          <w:szCs w:val="12"/>
        </w:rPr>
        <w:t xml:space="preserve">договор с Федеральным государственным учреждением Аварийно-спасательным формированием «Северо-Восточная противофонтанная военизированная часть» (ФГУ АСФ «СВПФВЧ») на выполнение комплекса услуг по противофонтанному и газоспасательному обслуживанию объектов нефтедобычи: профилактическая работа по обеспечению противофонтанной и газовой безопасности на объектах нефтегазодобычи, работы по ликвидации открытых нефтяных и газовых фонтанов, проведение аварийно-технических работ в газовзрывоопасной среде, требующие применения средств индивидуальной защиты и специального оборудования; </w:t>
      </w:r>
    </w:p>
    <w:p w:rsidR="00802090" w:rsidRPr="00802090" w:rsidRDefault="00802090" w:rsidP="00802090">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802090">
        <w:rPr>
          <w:rFonts w:ascii="Times New Roman" w:hAnsi="Times New Roman" w:cs="Times New Roman"/>
          <w:sz w:val="12"/>
          <w:szCs w:val="12"/>
        </w:rPr>
        <w:t xml:space="preserve">договор с ООО «РН-Пожарная безопасность» на пожарно-профилактическое обслуживание объектов, оперативное реагирование на возникающие пожары, проведение действий по их тушению имеющимися силами и средствами. </w:t>
      </w:r>
    </w:p>
    <w:p w:rsidR="00802090" w:rsidRPr="00802090" w:rsidRDefault="00802090" w:rsidP="00802090">
      <w:pPr>
        <w:spacing w:after="0" w:line="240" w:lineRule="auto"/>
        <w:ind w:firstLine="284"/>
        <w:jc w:val="both"/>
        <w:rPr>
          <w:rFonts w:ascii="Times New Roman" w:hAnsi="Times New Roman" w:cs="Times New Roman"/>
          <w:sz w:val="12"/>
          <w:szCs w:val="12"/>
        </w:rPr>
      </w:pPr>
      <w:r w:rsidRPr="00802090">
        <w:rPr>
          <w:rFonts w:ascii="Times New Roman" w:hAnsi="Times New Roman" w:cs="Times New Roman"/>
          <w:sz w:val="12"/>
          <w:szCs w:val="12"/>
        </w:rPr>
        <w:t xml:space="preserve">Решение о привлечении специализированных служб и формирований принимается КЧС АО «Самаранефтегаз», исходя из условий оперативной обстановки и масштабов аварии. </w:t>
      </w:r>
    </w:p>
    <w:p w:rsidR="00802090" w:rsidRPr="00802090" w:rsidRDefault="00802090" w:rsidP="00802090">
      <w:pPr>
        <w:spacing w:after="0" w:line="240" w:lineRule="auto"/>
        <w:ind w:firstLine="284"/>
        <w:jc w:val="both"/>
        <w:rPr>
          <w:rFonts w:ascii="Times New Roman" w:hAnsi="Times New Roman" w:cs="Times New Roman"/>
          <w:sz w:val="12"/>
          <w:szCs w:val="12"/>
        </w:rPr>
      </w:pPr>
      <w:r w:rsidRPr="00802090">
        <w:rPr>
          <w:rFonts w:ascii="Times New Roman" w:hAnsi="Times New Roman" w:cs="Times New Roman"/>
          <w:sz w:val="12"/>
          <w:szCs w:val="12"/>
        </w:rPr>
        <w:t>Предусмотренные проектной документацией технические решения по системам оповещения о чрезвычайных ситуациях (включая локальные системы оповещения в районах размещения потенциально опасных объектов)</w:t>
      </w:r>
    </w:p>
    <w:p w:rsidR="00802090" w:rsidRPr="00802090" w:rsidRDefault="00802090" w:rsidP="00802090">
      <w:pPr>
        <w:spacing w:after="0" w:line="240" w:lineRule="auto"/>
        <w:ind w:firstLine="284"/>
        <w:jc w:val="both"/>
        <w:rPr>
          <w:rFonts w:ascii="Times New Roman" w:hAnsi="Times New Roman" w:cs="Times New Roman"/>
          <w:sz w:val="12"/>
          <w:szCs w:val="12"/>
        </w:rPr>
      </w:pPr>
      <w:r w:rsidRPr="00802090">
        <w:rPr>
          <w:rFonts w:ascii="Times New Roman" w:hAnsi="Times New Roman" w:cs="Times New Roman"/>
          <w:sz w:val="12"/>
          <w:szCs w:val="12"/>
        </w:rPr>
        <w:t>Основными задачами системы оповещения являются:</w:t>
      </w:r>
    </w:p>
    <w:p w:rsidR="00802090" w:rsidRPr="00802090" w:rsidRDefault="00802090" w:rsidP="00802090">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lastRenderedPageBreak/>
        <w:t>•</w:t>
      </w:r>
      <w:r w:rsidRPr="00802090">
        <w:rPr>
          <w:rFonts w:ascii="Times New Roman" w:hAnsi="Times New Roman" w:cs="Times New Roman"/>
          <w:sz w:val="12"/>
          <w:szCs w:val="12"/>
        </w:rPr>
        <w:t xml:space="preserve">доведения сообщений об аварии до руководства, обслуживающего персонала и личного состава аварийных формирований и проведение их сбора для решения вопросов по ее ликвидации; </w:t>
      </w:r>
    </w:p>
    <w:p w:rsidR="00802090" w:rsidRPr="00802090" w:rsidRDefault="00802090" w:rsidP="00802090">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802090">
        <w:rPr>
          <w:rFonts w:ascii="Times New Roman" w:hAnsi="Times New Roman" w:cs="Times New Roman"/>
          <w:sz w:val="12"/>
          <w:szCs w:val="12"/>
        </w:rPr>
        <w:t xml:space="preserve">принятие первоочередных мер в аварийной ситуации по спасению персонала, безаварийной остановке производства и локализации аварии. </w:t>
      </w:r>
    </w:p>
    <w:p w:rsidR="00802090" w:rsidRPr="00802090" w:rsidRDefault="00802090" w:rsidP="00802090">
      <w:pPr>
        <w:spacing w:after="0" w:line="240" w:lineRule="auto"/>
        <w:ind w:firstLine="284"/>
        <w:jc w:val="both"/>
        <w:rPr>
          <w:rFonts w:ascii="Times New Roman" w:hAnsi="Times New Roman" w:cs="Times New Roman"/>
          <w:sz w:val="12"/>
          <w:szCs w:val="12"/>
        </w:rPr>
      </w:pPr>
      <w:r w:rsidRPr="00802090">
        <w:rPr>
          <w:rFonts w:ascii="Times New Roman" w:hAnsi="Times New Roman" w:cs="Times New Roman"/>
          <w:sz w:val="12"/>
          <w:szCs w:val="12"/>
        </w:rPr>
        <w:t xml:space="preserve">Средствами получения информации об аварии на проектируемом объекте являются: </w:t>
      </w:r>
    </w:p>
    <w:p w:rsidR="00802090" w:rsidRPr="00802090" w:rsidRDefault="00802090" w:rsidP="00802090">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802090">
        <w:rPr>
          <w:rFonts w:ascii="Times New Roman" w:hAnsi="Times New Roman" w:cs="Times New Roman"/>
          <w:sz w:val="12"/>
          <w:szCs w:val="12"/>
        </w:rPr>
        <w:t xml:space="preserve">сигналы системы автоматики; </w:t>
      </w:r>
    </w:p>
    <w:p w:rsidR="00802090" w:rsidRPr="00802090" w:rsidRDefault="00802090" w:rsidP="00802090">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802090">
        <w:rPr>
          <w:rFonts w:ascii="Times New Roman" w:hAnsi="Times New Roman" w:cs="Times New Roman"/>
          <w:sz w:val="12"/>
          <w:szCs w:val="12"/>
        </w:rPr>
        <w:t xml:space="preserve">сообщение от первого обнаружившего (очевидца, пострадавшего, анонимного источника) аварийную ситуацию. </w:t>
      </w:r>
    </w:p>
    <w:p w:rsidR="00802090" w:rsidRPr="00802090" w:rsidRDefault="00802090" w:rsidP="00802090">
      <w:pPr>
        <w:spacing w:after="0" w:line="240" w:lineRule="auto"/>
        <w:ind w:firstLine="284"/>
        <w:jc w:val="both"/>
        <w:rPr>
          <w:rFonts w:ascii="Times New Roman" w:hAnsi="Times New Roman" w:cs="Times New Roman"/>
          <w:sz w:val="12"/>
          <w:szCs w:val="12"/>
        </w:rPr>
      </w:pPr>
      <w:r w:rsidRPr="00802090">
        <w:rPr>
          <w:rFonts w:ascii="Times New Roman" w:hAnsi="Times New Roman" w:cs="Times New Roman"/>
          <w:sz w:val="12"/>
          <w:szCs w:val="12"/>
        </w:rPr>
        <w:t xml:space="preserve">Обслуживающий персонал обеспечен сотовой связью, c использованием которой обеспечивается связь во время выездов на объект проектирования. Организация сотовой связи обеспечивается существующей сетью оператора GSM/GPRS-связи ПАО «Мегафон». </w:t>
      </w:r>
    </w:p>
    <w:p w:rsidR="00802090" w:rsidRPr="00802090" w:rsidRDefault="00802090" w:rsidP="00802090">
      <w:pPr>
        <w:spacing w:after="0" w:line="240" w:lineRule="auto"/>
        <w:ind w:firstLine="284"/>
        <w:jc w:val="both"/>
        <w:rPr>
          <w:rFonts w:ascii="Times New Roman" w:hAnsi="Times New Roman" w:cs="Times New Roman"/>
          <w:sz w:val="12"/>
          <w:szCs w:val="12"/>
        </w:rPr>
      </w:pPr>
      <w:r w:rsidRPr="00802090">
        <w:rPr>
          <w:rFonts w:ascii="Times New Roman" w:hAnsi="Times New Roman" w:cs="Times New Roman"/>
          <w:sz w:val="12"/>
          <w:szCs w:val="12"/>
        </w:rPr>
        <w:t>В случае возникновения ЧС на проектируемом объекте порядок оповещения предусматривается по следующей схеме:</w:t>
      </w:r>
    </w:p>
    <w:p w:rsidR="00802090" w:rsidRPr="00802090" w:rsidRDefault="00802090" w:rsidP="00802090">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802090">
        <w:rPr>
          <w:rFonts w:ascii="Times New Roman" w:hAnsi="Times New Roman" w:cs="Times New Roman"/>
          <w:sz w:val="12"/>
          <w:szCs w:val="12"/>
        </w:rPr>
        <w:t>первый обнаруживший (очевидец, пострадавший, анонимный источник) аварийную ситуацию по средствам сотовой связи, речевого сообщения и</w:t>
      </w:r>
      <w:r>
        <w:rPr>
          <w:rFonts w:ascii="Times New Roman" w:hAnsi="Times New Roman" w:cs="Times New Roman"/>
          <w:sz w:val="12"/>
          <w:szCs w:val="12"/>
        </w:rPr>
        <w:t xml:space="preserve">нформирует дежурного оператора </w:t>
      </w:r>
      <w:r w:rsidRPr="00802090">
        <w:rPr>
          <w:rFonts w:ascii="Times New Roman" w:hAnsi="Times New Roman" w:cs="Times New Roman"/>
          <w:sz w:val="12"/>
          <w:szCs w:val="12"/>
        </w:rPr>
        <w:t>ДНС «Южно-Орловская»;</w:t>
      </w:r>
    </w:p>
    <w:p w:rsidR="00802090" w:rsidRPr="00802090" w:rsidRDefault="00802090" w:rsidP="00802090">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802090">
        <w:rPr>
          <w:rFonts w:ascii="Times New Roman" w:hAnsi="Times New Roman" w:cs="Times New Roman"/>
          <w:sz w:val="12"/>
          <w:szCs w:val="12"/>
        </w:rPr>
        <w:t>оператор, получив сигнал о ЧС, немедленно оповещает:</w:t>
      </w:r>
    </w:p>
    <w:p w:rsidR="00802090" w:rsidRPr="00802090" w:rsidRDefault="00802090" w:rsidP="00802090">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802090">
        <w:rPr>
          <w:rFonts w:ascii="Times New Roman" w:hAnsi="Times New Roman" w:cs="Times New Roman"/>
          <w:sz w:val="12"/>
          <w:szCs w:val="12"/>
        </w:rPr>
        <w:t>по средствам телефонной связи, радиосвязи, сотовой связи начальника, мастера ДНС;</w:t>
      </w:r>
    </w:p>
    <w:p w:rsidR="00802090" w:rsidRPr="00802090" w:rsidRDefault="00802090" w:rsidP="00802090">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802090">
        <w:rPr>
          <w:rFonts w:ascii="Times New Roman" w:hAnsi="Times New Roman" w:cs="Times New Roman"/>
          <w:sz w:val="12"/>
          <w:szCs w:val="12"/>
        </w:rPr>
        <w:t>по средствам сотовой связи персонал, находящийся на территории месторождения;</w:t>
      </w:r>
    </w:p>
    <w:p w:rsidR="00802090" w:rsidRPr="00802090" w:rsidRDefault="00802090" w:rsidP="00802090">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802090">
        <w:rPr>
          <w:rFonts w:ascii="Times New Roman" w:hAnsi="Times New Roman" w:cs="Times New Roman"/>
          <w:sz w:val="12"/>
          <w:szCs w:val="12"/>
        </w:rPr>
        <w:t>по средствам телефонной связи диспетчера ПЧ-175 ООО «РН-Пожарная безопасность» (при необходимости), дежурного скорой медицинской помощи (при необходимости);</w:t>
      </w:r>
    </w:p>
    <w:p w:rsidR="00802090" w:rsidRPr="00802090" w:rsidRDefault="00802090" w:rsidP="00802090">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802090">
        <w:rPr>
          <w:rFonts w:ascii="Times New Roman" w:hAnsi="Times New Roman" w:cs="Times New Roman"/>
          <w:sz w:val="12"/>
          <w:szCs w:val="12"/>
        </w:rPr>
        <w:t xml:space="preserve">по средствам телефонной связи диспетчера ЦППД, ЦЭЭ, ЦДНГ; </w:t>
      </w:r>
    </w:p>
    <w:p w:rsidR="00802090" w:rsidRPr="00802090" w:rsidRDefault="00802090" w:rsidP="00802090">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802090">
        <w:rPr>
          <w:rFonts w:ascii="Times New Roman" w:hAnsi="Times New Roman" w:cs="Times New Roman"/>
          <w:sz w:val="12"/>
          <w:szCs w:val="12"/>
        </w:rPr>
        <w:t>диспетчер ЦППД, ЦЭЭ получив сигнал о ЧС, немедленно оповещает по средствам телефонной связи начальника ЦППД, ЦЭЭ, ЦДНГ, диспетче</w:t>
      </w:r>
      <w:r>
        <w:rPr>
          <w:rFonts w:ascii="Times New Roman" w:hAnsi="Times New Roman" w:cs="Times New Roman"/>
          <w:sz w:val="12"/>
          <w:szCs w:val="12"/>
        </w:rPr>
        <w:t xml:space="preserve">ра РИТС СГМ, диспетчера ПЧ-175 </w:t>
      </w:r>
      <w:r w:rsidRPr="00802090">
        <w:rPr>
          <w:rFonts w:ascii="Times New Roman" w:hAnsi="Times New Roman" w:cs="Times New Roman"/>
          <w:sz w:val="12"/>
          <w:szCs w:val="12"/>
        </w:rPr>
        <w:t>ООО «РН-Пожарная безопасность» (при необходимости), дежурного скорой медицинской помощи (при необходимости);</w:t>
      </w:r>
    </w:p>
    <w:p w:rsidR="00802090" w:rsidRPr="00802090" w:rsidRDefault="00802090" w:rsidP="00802090">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802090">
        <w:rPr>
          <w:rFonts w:ascii="Times New Roman" w:hAnsi="Times New Roman" w:cs="Times New Roman"/>
          <w:sz w:val="12"/>
          <w:szCs w:val="12"/>
        </w:rPr>
        <w:t xml:space="preserve">диспетчер РИТС СГМ, получив сигнал о ЧС, немедленно оповещает по средствам телефонной связи начальника смены ЦИТУ АО «Самаранефтегаз» </w:t>
      </w:r>
    </w:p>
    <w:p w:rsidR="00802090" w:rsidRPr="00802090" w:rsidRDefault="00802090" w:rsidP="00802090">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802090">
        <w:rPr>
          <w:rFonts w:ascii="Times New Roman" w:hAnsi="Times New Roman" w:cs="Times New Roman"/>
          <w:sz w:val="12"/>
          <w:szCs w:val="12"/>
        </w:rPr>
        <w:t>начальник смены ЦИТУ, получив сигнал о ЧС, немедленно оповещает по средствам телефонной связи начальника ЦИТУ;</w:t>
      </w:r>
    </w:p>
    <w:p w:rsidR="00802090" w:rsidRPr="00802090" w:rsidRDefault="00802090" w:rsidP="00802090">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802090">
        <w:rPr>
          <w:rFonts w:ascii="Times New Roman" w:hAnsi="Times New Roman" w:cs="Times New Roman"/>
          <w:sz w:val="12"/>
          <w:szCs w:val="12"/>
        </w:rPr>
        <w:t>диспетчер ДДС по указанию начальника смены ЦИТУ по средствам телефонной связи оповещает диспетчера цеха по ликвидации аварий и их последствий - аварийно-спасательное формирование (ЦЛАП-АСФ), диспетчера ФГУ АСФ Северо-восточная противофонтанная военизированная часть (СВПФВЧ);</w:t>
      </w:r>
    </w:p>
    <w:p w:rsidR="00802090" w:rsidRPr="00802090" w:rsidRDefault="00802090" w:rsidP="00802090">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802090">
        <w:rPr>
          <w:rFonts w:ascii="Times New Roman" w:hAnsi="Times New Roman" w:cs="Times New Roman"/>
          <w:sz w:val="12"/>
          <w:szCs w:val="12"/>
        </w:rPr>
        <w:t>диспетчер ДДС по указанию руководителя (заместителя) АО «Самаранефтегаз» по средствам телефонной связи информирует диспетчера ЕДДС муниципального района Сергиевский.</w:t>
      </w:r>
    </w:p>
    <w:p w:rsidR="00802090" w:rsidRPr="00802090" w:rsidRDefault="00802090" w:rsidP="00802090">
      <w:pPr>
        <w:spacing w:after="0" w:line="240" w:lineRule="auto"/>
        <w:ind w:firstLine="284"/>
        <w:jc w:val="both"/>
        <w:rPr>
          <w:rFonts w:ascii="Times New Roman" w:hAnsi="Times New Roman" w:cs="Times New Roman"/>
          <w:sz w:val="12"/>
          <w:szCs w:val="12"/>
        </w:rPr>
      </w:pPr>
      <w:r w:rsidRPr="00802090">
        <w:rPr>
          <w:rFonts w:ascii="Times New Roman" w:hAnsi="Times New Roman" w:cs="Times New Roman"/>
          <w:sz w:val="12"/>
          <w:szCs w:val="12"/>
        </w:rPr>
        <w:t>При получении сигнала об аварийной ситуации от систем автоматики, средств контроля и управления диспетчер АСДУ ЦСОИ «Суходол» немедленно оповещает по средствам телефонной связи оператора ДНС «Южно-Орловская», диспетчера ПЧ-175 ООО «РН-Пожарная безопасность», диспетчера ЦППД, ЦЭЭ, ЦДНГ, диспетчера РИТС СГМ. Далее порядок оповещения такой же, что и вышеописанный.</w:t>
      </w:r>
    </w:p>
    <w:p w:rsidR="00802090" w:rsidRPr="00802090" w:rsidRDefault="00802090" w:rsidP="00802090">
      <w:pPr>
        <w:spacing w:after="0" w:line="240" w:lineRule="auto"/>
        <w:ind w:firstLine="284"/>
        <w:jc w:val="both"/>
        <w:rPr>
          <w:rFonts w:ascii="Times New Roman" w:hAnsi="Times New Roman" w:cs="Times New Roman"/>
          <w:sz w:val="12"/>
          <w:szCs w:val="12"/>
        </w:rPr>
      </w:pPr>
      <w:r w:rsidRPr="00802090">
        <w:rPr>
          <w:rFonts w:ascii="Times New Roman" w:hAnsi="Times New Roman" w:cs="Times New Roman"/>
          <w:sz w:val="12"/>
          <w:szCs w:val="12"/>
        </w:rPr>
        <w:t>Оповещение местных и территориальных органов власти, оперативных служб, руководства АО «Самаранефтегаз» и т.д. осуществляется с использованием средств телефонной связи.</w:t>
      </w:r>
    </w:p>
    <w:p w:rsidR="00802090" w:rsidRPr="00802090" w:rsidRDefault="00802090" w:rsidP="00802090">
      <w:pPr>
        <w:spacing w:after="0" w:line="240" w:lineRule="auto"/>
        <w:ind w:firstLine="284"/>
        <w:jc w:val="both"/>
        <w:rPr>
          <w:rFonts w:ascii="Times New Roman" w:hAnsi="Times New Roman" w:cs="Times New Roman"/>
          <w:sz w:val="12"/>
          <w:szCs w:val="12"/>
        </w:rPr>
      </w:pPr>
      <w:r w:rsidRPr="00802090">
        <w:rPr>
          <w:rFonts w:ascii="Times New Roman" w:hAnsi="Times New Roman" w:cs="Times New Roman"/>
          <w:sz w:val="12"/>
          <w:szCs w:val="12"/>
        </w:rPr>
        <w:t>Информация о ЧС доводится со следующими временными характеристиками:</w:t>
      </w:r>
    </w:p>
    <w:p w:rsidR="00802090" w:rsidRPr="00802090" w:rsidRDefault="00802090" w:rsidP="00802090">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802090">
        <w:rPr>
          <w:rFonts w:ascii="Times New Roman" w:hAnsi="Times New Roman" w:cs="Times New Roman"/>
          <w:sz w:val="12"/>
          <w:szCs w:val="12"/>
        </w:rPr>
        <w:t>экстренное уведомление и оповещение о прогнозе и факте ЧС регионального и местного масштаба – незамедлительно вне зависимости от времени суток;</w:t>
      </w:r>
    </w:p>
    <w:p w:rsidR="00802090" w:rsidRPr="00802090" w:rsidRDefault="00802090" w:rsidP="00802090">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802090">
        <w:rPr>
          <w:rFonts w:ascii="Times New Roman" w:hAnsi="Times New Roman" w:cs="Times New Roman"/>
          <w:sz w:val="12"/>
          <w:szCs w:val="12"/>
        </w:rPr>
        <w:t>срочная информация о развитии обстановки при ЧС и о ходе работ по их ликвидации – не позднее двух часов с момента уведомления о событии, последующие сообщения с периодичностью не более четырех часов;</w:t>
      </w:r>
    </w:p>
    <w:p w:rsidR="00802090" w:rsidRPr="00802090" w:rsidRDefault="00802090" w:rsidP="00802090">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802090">
        <w:rPr>
          <w:rFonts w:ascii="Times New Roman" w:hAnsi="Times New Roman" w:cs="Times New Roman"/>
          <w:sz w:val="12"/>
          <w:szCs w:val="12"/>
        </w:rPr>
        <w:t>обобщенная информация о событиях за сутки при ведении работ по ликвидации ЧС – к 16 часам каждых суток.</w:t>
      </w:r>
    </w:p>
    <w:p w:rsidR="00802090" w:rsidRPr="00802090" w:rsidRDefault="00802090" w:rsidP="00802090">
      <w:pPr>
        <w:spacing w:after="0" w:line="240" w:lineRule="auto"/>
        <w:ind w:firstLine="284"/>
        <w:jc w:val="both"/>
        <w:rPr>
          <w:rFonts w:ascii="Times New Roman" w:hAnsi="Times New Roman" w:cs="Times New Roman"/>
          <w:sz w:val="12"/>
          <w:szCs w:val="12"/>
        </w:rPr>
      </w:pPr>
      <w:r w:rsidRPr="00802090">
        <w:rPr>
          <w:rFonts w:ascii="Times New Roman" w:hAnsi="Times New Roman" w:cs="Times New Roman"/>
          <w:sz w:val="12"/>
          <w:szCs w:val="12"/>
        </w:rPr>
        <w:t>Мероприятия по обеспечению противоаварийной устойчивости пунктов и систем управления производственным процессом, обеспечению гарантированной устойчивости радиосвязи и проводной связи при ЧС и их ликвидации</w:t>
      </w:r>
    </w:p>
    <w:p w:rsidR="00802090" w:rsidRPr="00802090" w:rsidRDefault="00802090" w:rsidP="00802090">
      <w:pPr>
        <w:spacing w:after="0" w:line="240" w:lineRule="auto"/>
        <w:ind w:firstLine="284"/>
        <w:jc w:val="both"/>
        <w:rPr>
          <w:rFonts w:ascii="Times New Roman" w:hAnsi="Times New Roman" w:cs="Times New Roman"/>
          <w:sz w:val="12"/>
          <w:szCs w:val="12"/>
        </w:rPr>
      </w:pPr>
      <w:r w:rsidRPr="00802090">
        <w:rPr>
          <w:rFonts w:ascii="Times New Roman" w:hAnsi="Times New Roman" w:cs="Times New Roman"/>
          <w:sz w:val="12"/>
          <w:szCs w:val="12"/>
        </w:rPr>
        <w:t xml:space="preserve">Строительство пунктов управления производственным процессом проектной документацией не предусматривается. Централизованный контроль за работой проектируемых сооружений предусматривается осуществлять из диспетчерского пункта ЦСОИ «Суходол». Диспетчерский пункт, в котором расположен пульт управления, расположен вне зоны действия поражающих факторов при авариях на проектируемых сооружениях. </w:t>
      </w:r>
    </w:p>
    <w:p w:rsidR="00802090" w:rsidRPr="00802090" w:rsidRDefault="00802090" w:rsidP="00802090">
      <w:pPr>
        <w:spacing w:after="0" w:line="240" w:lineRule="auto"/>
        <w:ind w:firstLine="284"/>
        <w:jc w:val="both"/>
        <w:rPr>
          <w:rFonts w:ascii="Times New Roman" w:hAnsi="Times New Roman" w:cs="Times New Roman"/>
          <w:sz w:val="12"/>
          <w:szCs w:val="12"/>
        </w:rPr>
      </w:pPr>
      <w:r w:rsidRPr="00802090">
        <w:rPr>
          <w:rFonts w:ascii="Times New Roman" w:hAnsi="Times New Roman" w:cs="Times New Roman"/>
          <w:sz w:val="12"/>
          <w:szCs w:val="12"/>
        </w:rPr>
        <w:t>Мероприятия по обеспечению эвакуации населения (персонала проектируемого объекта) при чрезвычайных ситуациях природного и техногенного характера, мероприятия по обеспечению беспрепятственного ввода и передвижения на территории проектируемого объекта аварийно-спасательных сил для ликвидации чрезвычайных ситуаций</w:t>
      </w:r>
    </w:p>
    <w:p w:rsidR="00802090" w:rsidRPr="00802090" w:rsidRDefault="00802090" w:rsidP="00802090">
      <w:pPr>
        <w:spacing w:after="0" w:line="240" w:lineRule="auto"/>
        <w:ind w:firstLine="284"/>
        <w:jc w:val="both"/>
        <w:rPr>
          <w:rFonts w:ascii="Times New Roman" w:hAnsi="Times New Roman" w:cs="Times New Roman"/>
          <w:sz w:val="12"/>
          <w:szCs w:val="12"/>
        </w:rPr>
      </w:pPr>
      <w:r w:rsidRPr="00802090">
        <w:rPr>
          <w:rFonts w:ascii="Times New Roman" w:hAnsi="Times New Roman" w:cs="Times New Roman"/>
          <w:sz w:val="12"/>
          <w:szCs w:val="12"/>
        </w:rPr>
        <w:t xml:space="preserve">Эвакуация персонала при ЧС производится на безопасное расстояние в любом направлении, в зависимости от места возникновения аварии с учетом метеоусловий, включая направление, скорость ветра и прогноз их возможного изменения. </w:t>
      </w:r>
    </w:p>
    <w:p w:rsidR="00802090" w:rsidRPr="00802090" w:rsidRDefault="00802090" w:rsidP="00802090">
      <w:pPr>
        <w:spacing w:after="0" w:line="240" w:lineRule="auto"/>
        <w:ind w:firstLine="284"/>
        <w:jc w:val="both"/>
        <w:rPr>
          <w:rFonts w:ascii="Times New Roman" w:hAnsi="Times New Roman" w:cs="Times New Roman"/>
          <w:sz w:val="12"/>
          <w:szCs w:val="12"/>
        </w:rPr>
      </w:pPr>
      <w:r w:rsidRPr="00802090">
        <w:rPr>
          <w:rFonts w:ascii="Times New Roman" w:hAnsi="Times New Roman" w:cs="Times New Roman"/>
          <w:sz w:val="12"/>
          <w:szCs w:val="12"/>
        </w:rPr>
        <w:t>Проектируемые сооружения находятся на открытой местности, что позволяет беспрепятственно осуществить экстренный выход персонала за пределы зон воздействия поражающих факторов. Беспрепятственная эвакуация персонала с территории проектируемых сооружений обеспечивается объемно-планировочными решениями, а также наличием существующих и проектируемых подъездных дорог. Существующие и проектируемые подъездные дороги позволяют провести своевременную эвакуацию персонала при необходимости за пределы зоны чрезвычайной ситуации.</w:t>
      </w:r>
    </w:p>
    <w:p w:rsidR="00CF4CAD" w:rsidRDefault="00802090" w:rsidP="00802090">
      <w:pPr>
        <w:spacing w:after="0" w:line="240" w:lineRule="auto"/>
        <w:ind w:firstLine="284"/>
        <w:jc w:val="both"/>
        <w:rPr>
          <w:rFonts w:ascii="Times New Roman" w:hAnsi="Times New Roman" w:cs="Times New Roman"/>
          <w:sz w:val="12"/>
          <w:szCs w:val="12"/>
        </w:rPr>
      </w:pPr>
      <w:r w:rsidRPr="00802090">
        <w:rPr>
          <w:rFonts w:ascii="Times New Roman" w:hAnsi="Times New Roman" w:cs="Times New Roman"/>
          <w:sz w:val="12"/>
          <w:szCs w:val="12"/>
        </w:rPr>
        <w:t>Беспрепятственный ввод и передвижение на территории проектируемых сооружений аварийно-спасательных сил обеспечивается автодорогами, подъездными путями и проездами к проектируемым сооружениям. Существующая дорожная сеть в районе проектируемых сооружений обеспечивает проезд транспортных средств. При тяжелых дорожных условиях, для обеспечения ввода аварийно-спасательных сил, используется техника высокой проходимости. Планировочные отметки проезда приняты в соответствии с отметками существующих автодорог</w:t>
      </w:r>
      <w:r>
        <w:rPr>
          <w:rFonts w:ascii="Times New Roman" w:hAnsi="Times New Roman" w:cs="Times New Roman"/>
          <w:sz w:val="12"/>
          <w:szCs w:val="12"/>
        </w:rPr>
        <w:t>.</w:t>
      </w:r>
    </w:p>
    <w:p w:rsidR="00802090" w:rsidRDefault="00802090" w:rsidP="00802090">
      <w:pPr>
        <w:spacing w:after="0" w:line="240" w:lineRule="auto"/>
        <w:ind w:firstLine="284"/>
        <w:jc w:val="center"/>
        <w:rPr>
          <w:rFonts w:ascii="Times New Roman" w:hAnsi="Times New Roman" w:cs="Times New Roman"/>
          <w:sz w:val="12"/>
          <w:szCs w:val="12"/>
        </w:rPr>
      </w:pPr>
      <w:r>
        <w:rPr>
          <w:noProof/>
          <w:lang w:eastAsia="ru-RU"/>
        </w:rPr>
        <w:drawing>
          <wp:inline distT="0" distB="0" distL="0" distR="0">
            <wp:extent cx="4267200" cy="638175"/>
            <wp:effectExtent l="0" t="0" r="0" b="0"/>
            <wp:docPr id="5" name="Рисунок 5" descr="C:\Users\user\AppData\Local\Microsoft\Windows\Temporary Internet Files\Content.Word\апчь.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user\AppData\Local\Microsoft\Windows\Temporary Internet Files\Content.Word\апчь.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67200" cy="638175"/>
                    </a:xfrm>
                    <a:prstGeom prst="rect">
                      <a:avLst/>
                    </a:prstGeom>
                    <a:noFill/>
                    <a:ln>
                      <a:noFill/>
                    </a:ln>
                  </pic:spPr>
                </pic:pic>
              </a:graphicData>
            </a:graphic>
          </wp:inline>
        </w:drawing>
      </w:r>
    </w:p>
    <w:p w:rsidR="00802090" w:rsidRPr="00802090" w:rsidRDefault="00802090" w:rsidP="00802090">
      <w:pPr>
        <w:spacing w:after="0" w:line="240" w:lineRule="auto"/>
        <w:ind w:firstLine="284"/>
        <w:jc w:val="center"/>
        <w:rPr>
          <w:rFonts w:ascii="Times New Roman" w:hAnsi="Times New Roman" w:cs="Times New Roman"/>
          <w:sz w:val="12"/>
          <w:szCs w:val="12"/>
        </w:rPr>
      </w:pPr>
      <w:r w:rsidRPr="00802090">
        <w:rPr>
          <w:rFonts w:ascii="Times New Roman" w:hAnsi="Times New Roman" w:cs="Times New Roman"/>
          <w:sz w:val="12"/>
          <w:szCs w:val="12"/>
        </w:rPr>
        <w:t>ДОКУМЕНТАЦИЯ ПО ПЛАНИРОВКЕ ТЕРРИТОРИИ</w:t>
      </w:r>
    </w:p>
    <w:p w:rsidR="00802090" w:rsidRPr="00802090" w:rsidRDefault="00802090" w:rsidP="00802090">
      <w:pPr>
        <w:spacing w:after="0" w:line="240" w:lineRule="auto"/>
        <w:ind w:firstLine="284"/>
        <w:jc w:val="center"/>
        <w:rPr>
          <w:rFonts w:ascii="Times New Roman" w:hAnsi="Times New Roman" w:cs="Times New Roman"/>
          <w:sz w:val="12"/>
          <w:szCs w:val="12"/>
        </w:rPr>
      </w:pPr>
    </w:p>
    <w:p w:rsidR="00802090" w:rsidRPr="00802090" w:rsidRDefault="00802090" w:rsidP="00802090">
      <w:pPr>
        <w:spacing w:after="0" w:line="240" w:lineRule="auto"/>
        <w:ind w:firstLine="284"/>
        <w:jc w:val="center"/>
        <w:rPr>
          <w:rFonts w:ascii="Times New Roman" w:hAnsi="Times New Roman" w:cs="Times New Roman"/>
          <w:sz w:val="12"/>
          <w:szCs w:val="12"/>
        </w:rPr>
      </w:pPr>
      <w:r w:rsidRPr="00802090">
        <w:rPr>
          <w:rFonts w:ascii="Times New Roman" w:hAnsi="Times New Roman" w:cs="Times New Roman"/>
          <w:sz w:val="12"/>
          <w:szCs w:val="12"/>
        </w:rPr>
        <w:t>для строительства объекта</w:t>
      </w:r>
    </w:p>
    <w:p w:rsidR="00802090" w:rsidRPr="00802090" w:rsidRDefault="00802090" w:rsidP="00802090">
      <w:pPr>
        <w:spacing w:after="0" w:line="240" w:lineRule="auto"/>
        <w:ind w:firstLine="284"/>
        <w:jc w:val="center"/>
        <w:rPr>
          <w:rFonts w:ascii="Times New Roman" w:hAnsi="Times New Roman" w:cs="Times New Roman"/>
          <w:sz w:val="12"/>
          <w:szCs w:val="12"/>
        </w:rPr>
      </w:pPr>
      <w:r w:rsidRPr="00802090">
        <w:rPr>
          <w:rFonts w:ascii="Times New Roman" w:hAnsi="Times New Roman" w:cs="Times New Roman"/>
          <w:sz w:val="12"/>
          <w:szCs w:val="12"/>
        </w:rPr>
        <w:t>1207ПЭ «Блочно-модульная котельная (БМК) на  производственн</w:t>
      </w:r>
      <w:r>
        <w:rPr>
          <w:rFonts w:ascii="Times New Roman" w:hAnsi="Times New Roman" w:cs="Times New Roman"/>
          <w:sz w:val="12"/>
          <w:szCs w:val="12"/>
        </w:rPr>
        <w:t xml:space="preserve">ой площадке УПСВ  «Козловская» </w:t>
      </w:r>
      <w:r w:rsidRPr="00802090">
        <w:rPr>
          <w:rFonts w:ascii="Times New Roman" w:hAnsi="Times New Roman" w:cs="Times New Roman"/>
          <w:sz w:val="12"/>
          <w:szCs w:val="12"/>
        </w:rPr>
        <w:t>в границах сельск</w:t>
      </w:r>
      <w:r>
        <w:rPr>
          <w:rFonts w:ascii="Times New Roman" w:hAnsi="Times New Roman" w:cs="Times New Roman"/>
          <w:sz w:val="12"/>
          <w:szCs w:val="12"/>
        </w:rPr>
        <w:t xml:space="preserve">ого поселения Захаркино </w:t>
      </w:r>
      <w:r w:rsidRPr="00802090">
        <w:rPr>
          <w:rFonts w:ascii="Times New Roman" w:hAnsi="Times New Roman" w:cs="Times New Roman"/>
          <w:sz w:val="12"/>
          <w:szCs w:val="12"/>
        </w:rPr>
        <w:t>муниципального район</w:t>
      </w:r>
      <w:r>
        <w:rPr>
          <w:rFonts w:ascii="Times New Roman" w:hAnsi="Times New Roman" w:cs="Times New Roman"/>
          <w:sz w:val="12"/>
          <w:szCs w:val="12"/>
        </w:rPr>
        <w:t>а Сергиевский Самарской области</w:t>
      </w:r>
    </w:p>
    <w:p w:rsidR="00802090" w:rsidRDefault="00802090" w:rsidP="00802090">
      <w:pPr>
        <w:spacing w:after="0" w:line="240" w:lineRule="auto"/>
        <w:ind w:firstLine="284"/>
        <w:jc w:val="center"/>
        <w:rPr>
          <w:rFonts w:ascii="Times New Roman" w:hAnsi="Times New Roman" w:cs="Times New Roman"/>
          <w:sz w:val="12"/>
          <w:szCs w:val="12"/>
        </w:rPr>
      </w:pPr>
    </w:p>
    <w:p w:rsidR="00802090" w:rsidRPr="00802090" w:rsidRDefault="00802090" w:rsidP="00802090">
      <w:pPr>
        <w:spacing w:after="0" w:line="240" w:lineRule="auto"/>
        <w:ind w:firstLine="284"/>
        <w:jc w:val="center"/>
        <w:rPr>
          <w:rFonts w:ascii="Times New Roman" w:hAnsi="Times New Roman" w:cs="Times New Roman"/>
          <w:sz w:val="12"/>
          <w:szCs w:val="12"/>
        </w:rPr>
      </w:pPr>
      <w:r w:rsidRPr="00802090">
        <w:rPr>
          <w:rFonts w:ascii="Times New Roman" w:hAnsi="Times New Roman" w:cs="Times New Roman"/>
          <w:sz w:val="12"/>
          <w:szCs w:val="12"/>
        </w:rPr>
        <w:t xml:space="preserve">Книга </w:t>
      </w:r>
      <w:r>
        <w:rPr>
          <w:rFonts w:ascii="Times New Roman" w:hAnsi="Times New Roman" w:cs="Times New Roman"/>
          <w:sz w:val="12"/>
          <w:szCs w:val="12"/>
        </w:rPr>
        <w:t xml:space="preserve">3. Проект межевания территории </w:t>
      </w:r>
    </w:p>
    <w:p w:rsidR="00802090" w:rsidRPr="00802090" w:rsidRDefault="00802090" w:rsidP="00802090">
      <w:pPr>
        <w:spacing w:after="0" w:line="240" w:lineRule="auto"/>
        <w:ind w:firstLine="284"/>
        <w:jc w:val="center"/>
        <w:rPr>
          <w:rFonts w:ascii="Times New Roman" w:hAnsi="Times New Roman" w:cs="Times New Roman"/>
          <w:sz w:val="12"/>
          <w:szCs w:val="12"/>
        </w:rPr>
      </w:pPr>
      <w:r w:rsidRPr="00802090">
        <w:rPr>
          <w:rFonts w:ascii="Times New Roman" w:hAnsi="Times New Roman" w:cs="Times New Roman"/>
          <w:sz w:val="12"/>
          <w:szCs w:val="12"/>
        </w:rPr>
        <w:lastRenderedPageBreak/>
        <w:t>Раздел 1. Проект межевания территории. Графическая часть</w:t>
      </w:r>
    </w:p>
    <w:p w:rsidR="00802090" w:rsidRPr="00802090" w:rsidRDefault="00802090" w:rsidP="00802090">
      <w:pPr>
        <w:spacing w:after="0" w:line="240" w:lineRule="auto"/>
        <w:ind w:firstLine="284"/>
        <w:jc w:val="center"/>
        <w:rPr>
          <w:rFonts w:ascii="Times New Roman" w:hAnsi="Times New Roman" w:cs="Times New Roman"/>
          <w:sz w:val="12"/>
          <w:szCs w:val="12"/>
        </w:rPr>
      </w:pPr>
      <w:r w:rsidRPr="00802090">
        <w:rPr>
          <w:rFonts w:ascii="Times New Roman" w:hAnsi="Times New Roman" w:cs="Times New Roman"/>
          <w:sz w:val="12"/>
          <w:szCs w:val="12"/>
        </w:rPr>
        <w:t>Раздел 2. Проект межевания территории. Текстовая часть</w:t>
      </w:r>
    </w:p>
    <w:p w:rsidR="00802090" w:rsidRPr="00802090" w:rsidRDefault="00802090" w:rsidP="00802090">
      <w:pPr>
        <w:spacing w:after="0" w:line="240" w:lineRule="auto"/>
        <w:ind w:firstLine="284"/>
        <w:jc w:val="center"/>
        <w:rPr>
          <w:rFonts w:ascii="Times New Roman" w:hAnsi="Times New Roman" w:cs="Times New Roman"/>
          <w:sz w:val="12"/>
          <w:szCs w:val="12"/>
        </w:rPr>
      </w:pPr>
    </w:p>
    <w:p w:rsidR="00802090" w:rsidRPr="00802090" w:rsidRDefault="00802090" w:rsidP="00802090">
      <w:pPr>
        <w:spacing w:after="0" w:line="240" w:lineRule="auto"/>
        <w:ind w:firstLine="284"/>
        <w:jc w:val="center"/>
        <w:rPr>
          <w:rFonts w:ascii="Times New Roman" w:hAnsi="Times New Roman" w:cs="Times New Roman"/>
          <w:sz w:val="12"/>
          <w:szCs w:val="12"/>
        </w:rPr>
      </w:pPr>
      <w:r w:rsidRPr="00802090">
        <w:rPr>
          <w:rFonts w:ascii="Times New Roman" w:hAnsi="Times New Roman" w:cs="Times New Roman"/>
          <w:sz w:val="12"/>
          <w:szCs w:val="12"/>
        </w:rPr>
        <w:t>Раздел 3. Материалы по обосновани</w:t>
      </w:r>
      <w:r>
        <w:rPr>
          <w:rFonts w:ascii="Times New Roman" w:hAnsi="Times New Roman" w:cs="Times New Roman"/>
          <w:sz w:val="12"/>
          <w:szCs w:val="12"/>
        </w:rPr>
        <w:t xml:space="preserve">ю проекта межевания территории. </w:t>
      </w:r>
      <w:r w:rsidRPr="00802090">
        <w:rPr>
          <w:rFonts w:ascii="Times New Roman" w:hAnsi="Times New Roman" w:cs="Times New Roman"/>
          <w:sz w:val="12"/>
          <w:szCs w:val="12"/>
        </w:rPr>
        <w:t>Графическая часть</w:t>
      </w:r>
    </w:p>
    <w:p w:rsidR="00802090" w:rsidRDefault="00802090" w:rsidP="00802090">
      <w:pPr>
        <w:spacing w:after="0" w:line="240" w:lineRule="auto"/>
        <w:ind w:firstLine="284"/>
        <w:jc w:val="center"/>
        <w:rPr>
          <w:rFonts w:ascii="Times New Roman" w:hAnsi="Times New Roman" w:cs="Times New Roman"/>
          <w:sz w:val="12"/>
          <w:szCs w:val="12"/>
        </w:rPr>
      </w:pPr>
      <w:r w:rsidRPr="00802090">
        <w:rPr>
          <w:rFonts w:ascii="Times New Roman" w:hAnsi="Times New Roman" w:cs="Times New Roman"/>
          <w:sz w:val="12"/>
          <w:szCs w:val="12"/>
        </w:rPr>
        <w:t>Раздел 4. Материалы по обосновани</w:t>
      </w:r>
      <w:r>
        <w:rPr>
          <w:rFonts w:ascii="Times New Roman" w:hAnsi="Times New Roman" w:cs="Times New Roman"/>
          <w:sz w:val="12"/>
          <w:szCs w:val="12"/>
        </w:rPr>
        <w:t xml:space="preserve">ю проекта межевания территории. </w:t>
      </w:r>
      <w:r w:rsidRPr="00802090">
        <w:rPr>
          <w:rFonts w:ascii="Times New Roman" w:hAnsi="Times New Roman" w:cs="Times New Roman"/>
          <w:sz w:val="12"/>
          <w:szCs w:val="12"/>
        </w:rPr>
        <w:t>Пояснительная записка</w:t>
      </w:r>
    </w:p>
    <w:tbl>
      <w:tblPr>
        <w:tblStyle w:val="afc"/>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2"/>
        <w:gridCol w:w="2305"/>
        <w:gridCol w:w="2542"/>
      </w:tblGrid>
      <w:tr w:rsidR="00802090" w:rsidRPr="00802090" w:rsidTr="00802090">
        <w:trPr>
          <w:trHeight w:val="70"/>
          <w:jc w:val="center"/>
        </w:trPr>
        <w:tc>
          <w:tcPr>
            <w:tcW w:w="3652" w:type="dxa"/>
            <w:vAlign w:val="center"/>
          </w:tcPr>
          <w:p w:rsidR="00802090" w:rsidRPr="00802090" w:rsidRDefault="00802090" w:rsidP="00802090">
            <w:pPr>
              <w:autoSpaceDE w:val="0"/>
              <w:autoSpaceDN w:val="0"/>
              <w:adjustRightInd w:val="0"/>
              <w:jc w:val="center"/>
              <w:rPr>
                <w:rFonts w:ascii="Times New Roman" w:hAnsi="Times New Roman" w:cs="Times New Roman"/>
                <w:bCs/>
                <w:sz w:val="12"/>
                <w:szCs w:val="12"/>
              </w:rPr>
            </w:pPr>
            <w:r w:rsidRPr="00802090">
              <w:rPr>
                <w:rFonts w:ascii="Times New Roman" w:hAnsi="Times New Roman" w:cs="Times New Roman"/>
                <w:bCs/>
                <w:sz w:val="12"/>
                <w:szCs w:val="12"/>
              </w:rPr>
              <w:t>Главный инженер</w:t>
            </w:r>
          </w:p>
        </w:tc>
        <w:tc>
          <w:tcPr>
            <w:tcW w:w="2728" w:type="dxa"/>
            <w:vAlign w:val="center"/>
          </w:tcPr>
          <w:p w:rsidR="00802090" w:rsidRPr="00802090" w:rsidRDefault="00802090" w:rsidP="00802090">
            <w:pPr>
              <w:pStyle w:val="afff6"/>
              <w:tabs>
                <w:tab w:val="right" w:pos="9356"/>
              </w:tabs>
              <w:rPr>
                <w:rFonts w:ascii="Times New Roman" w:hAnsi="Times New Roman"/>
                <w:b w:val="0"/>
                <w:sz w:val="12"/>
                <w:szCs w:val="12"/>
                <w:lang w:eastAsia="ar-SA"/>
              </w:rPr>
            </w:pPr>
            <w:r w:rsidRPr="00802090">
              <w:rPr>
                <w:rFonts w:ascii="Times New Roman" w:hAnsi="Times New Roman"/>
                <w:noProof/>
                <w:sz w:val="12"/>
                <w:szCs w:val="12"/>
              </w:rPr>
              <w:drawing>
                <wp:inline distT="0" distB="0" distL="0" distR="0" wp14:anchorId="4363F1B9" wp14:editId="6C3D2CA2">
                  <wp:extent cx="552450" cy="336842"/>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56846" cy="339522"/>
                          </a:xfrm>
                          <a:prstGeom prst="rect">
                            <a:avLst/>
                          </a:prstGeom>
                          <a:noFill/>
                          <a:ln>
                            <a:noFill/>
                          </a:ln>
                        </pic:spPr>
                      </pic:pic>
                    </a:graphicData>
                  </a:graphic>
                </wp:inline>
              </w:drawing>
            </w:r>
          </w:p>
        </w:tc>
        <w:tc>
          <w:tcPr>
            <w:tcW w:w="3191" w:type="dxa"/>
            <w:vAlign w:val="center"/>
          </w:tcPr>
          <w:p w:rsidR="00802090" w:rsidRPr="00802090" w:rsidRDefault="00802090" w:rsidP="00802090">
            <w:pPr>
              <w:pStyle w:val="afff6"/>
              <w:tabs>
                <w:tab w:val="right" w:pos="9356"/>
              </w:tabs>
              <w:rPr>
                <w:rFonts w:ascii="Times New Roman" w:hAnsi="Times New Roman"/>
                <w:b w:val="0"/>
                <w:sz w:val="12"/>
                <w:szCs w:val="12"/>
                <w:lang w:eastAsia="ar-SA"/>
              </w:rPr>
            </w:pPr>
            <w:r w:rsidRPr="00802090">
              <w:rPr>
                <w:rFonts w:ascii="Times New Roman" w:hAnsi="Times New Roman"/>
                <w:b w:val="0"/>
                <w:sz w:val="12"/>
                <w:szCs w:val="12"/>
                <w:lang w:eastAsia="ar-SA"/>
              </w:rPr>
              <w:t>Д.В. Кашаев</w:t>
            </w:r>
          </w:p>
        </w:tc>
      </w:tr>
      <w:tr w:rsidR="00802090" w:rsidRPr="00802090" w:rsidTr="00802090">
        <w:trPr>
          <w:trHeight w:val="70"/>
          <w:jc w:val="center"/>
        </w:trPr>
        <w:tc>
          <w:tcPr>
            <w:tcW w:w="3652" w:type="dxa"/>
            <w:vAlign w:val="center"/>
          </w:tcPr>
          <w:p w:rsidR="00802090" w:rsidRPr="00802090" w:rsidRDefault="00802090" w:rsidP="00802090">
            <w:pPr>
              <w:autoSpaceDE w:val="0"/>
              <w:autoSpaceDN w:val="0"/>
              <w:adjustRightInd w:val="0"/>
              <w:jc w:val="center"/>
              <w:rPr>
                <w:rFonts w:ascii="Times New Roman" w:hAnsi="Times New Roman" w:cs="Times New Roman"/>
                <w:bCs/>
                <w:sz w:val="12"/>
                <w:szCs w:val="12"/>
              </w:rPr>
            </w:pPr>
            <w:r w:rsidRPr="00802090">
              <w:rPr>
                <w:rFonts w:ascii="Times New Roman" w:hAnsi="Times New Roman" w:cs="Times New Roman"/>
                <w:bCs/>
                <w:sz w:val="12"/>
                <w:szCs w:val="12"/>
              </w:rPr>
              <w:t>Главный инженер проекта</w:t>
            </w:r>
          </w:p>
        </w:tc>
        <w:tc>
          <w:tcPr>
            <w:tcW w:w="2728" w:type="dxa"/>
            <w:vAlign w:val="center"/>
          </w:tcPr>
          <w:p w:rsidR="00802090" w:rsidRPr="00802090" w:rsidRDefault="00802090" w:rsidP="00802090">
            <w:pPr>
              <w:pStyle w:val="afff6"/>
              <w:tabs>
                <w:tab w:val="right" w:pos="9356"/>
              </w:tabs>
              <w:rPr>
                <w:rFonts w:ascii="Times New Roman" w:hAnsi="Times New Roman"/>
                <w:b w:val="0"/>
                <w:sz w:val="12"/>
                <w:szCs w:val="12"/>
                <w:lang w:eastAsia="ar-SA"/>
              </w:rPr>
            </w:pPr>
            <w:r w:rsidRPr="00802090">
              <w:rPr>
                <w:rFonts w:ascii="Times New Roman" w:hAnsi="Times New Roman"/>
                <w:b w:val="0"/>
                <w:noProof/>
                <w:sz w:val="12"/>
                <w:szCs w:val="12"/>
              </w:rPr>
              <w:drawing>
                <wp:inline distT="0" distB="0" distL="0" distR="0" wp14:anchorId="56CD50F8" wp14:editId="1DA8186E">
                  <wp:extent cx="311592" cy="314325"/>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ошелев А.В..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314522" cy="317280"/>
                          </a:xfrm>
                          <a:prstGeom prst="rect">
                            <a:avLst/>
                          </a:prstGeom>
                        </pic:spPr>
                      </pic:pic>
                    </a:graphicData>
                  </a:graphic>
                </wp:inline>
              </w:drawing>
            </w:r>
          </w:p>
        </w:tc>
        <w:tc>
          <w:tcPr>
            <w:tcW w:w="3191" w:type="dxa"/>
            <w:vAlign w:val="center"/>
          </w:tcPr>
          <w:p w:rsidR="00802090" w:rsidRPr="00802090" w:rsidRDefault="00802090" w:rsidP="00802090">
            <w:pPr>
              <w:pStyle w:val="afff6"/>
              <w:tabs>
                <w:tab w:val="right" w:pos="9356"/>
              </w:tabs>
              <w:rPr>
                <w:rFonts w:ascii="Times New Roman" w:hAnsi="Times New Roman"/>
                <w:b w:val="0"/>
                <w:sz w:val="12"/>
                <w:szCs w:val="12"/>
                <w:lang w:eastAsia="ar-SA"/>
              </w:rPr>
            </w:pPr>
            <w:r w:rsidRPr="00802090">
              <w:rPr>
                <w:rFonts w:ascii="Times New Roman" w:hAnsi="Times New Roman"/>
                <w:b w:val="0"/>
                <w:sz w:val="12"/>
                <w:szCs w:val="12"/>
                <w:lang w:eastAsia="ar-SA"/>
              </w:rPr>
              <w:t>А.В. Кошелев</w:t>
            </w:r>
          </w:p>
        </w:tc>
      </w:tr>
    </w:tbl>
    <w:p w:rsidR="00802090" w:rsidRPr="00802090" w:rsidRDefault="00802090" w:rsidP="00802090">
      <w:pPr>
        <w:spacing w:after="0" w:line="240" w:lineRule="auto"/>
        <w:ind w:firstLine="284"/>
        <w:jc w:val="center"/>
        <w:rPr>
          <w:rFonts w:ascii="Times New Roman" w:hAnsi="Times New Roman" w:cs="Times New Roman"/>
          <w:sz w:val="12"/>
          <w:szCs w:val="12"/>
        </w:rPr>
      </w:pPr>
    </w:p>
    <w:p w:rsidR="00802090" w:rsidRDefault="00802090" w:rsidP="00802090">
      <w:pPr>
        <w:spacing w:after="0" w:line="240" w:lineRule="auto"/>
        <w:ind w:firstLine="284"/>
        <w:jc w:val="center"/>
        <w:rPr>
          <w:rFonts w:ascii="Times New Roman" w:hAnsi="Times New Roman" w:cs="Times New Roman"/>
          <w:sz w:val="12"/>
          <w:szCs w:val="12"/>
        </w:rPr>
      </w:pPr>
      <w:r w:rsidRPr="00802090">
        <w:rPr>
          <w:rFonts w:ascii="Times New Roman" w:hAnsi="Times New Roman" w:cs="Times New Roman"/>
          <w:sz w:val="12"/>
          <w:szCs w:val="12"/>
        </w:rPr>
        <w:t>Самара, 2021г.</w:t>
      </w:r>
    </w:p>
    <w:p w:rsidR="00802090" w:rsidRPr="00802090" w:rsidRDefault="00802090" w:rsidP="00802090">
      <w:pPr>
        <w:spacing w:after="0" w:line="240" w:lineRule="auto"/>
        <w:ind w:firstLine="284"/>
        <w:jc w:val="center"/>
        <w:rPr>
          <w:rFonts w:ascii="Times New Roman" w:hAnsi="Times New Roman" w:cs="Times New Roman"/>
          <w:sz w:val="12"/>
          <w:szCs w:val="12"/>
        </w:rPr>
      </w:pPr>
    </w:p>
    <w:p w:rsidR="00802090" w:rsidRDefault="00802090" w:rsidP="00802090">
      <w:pPr>
        <w:spacing w:after="0" w:line="240" w:lineRule="auto"/>
        <w:ind w:firstLine="284"/>
        <w:jc w:val="center"/>
        <w:rPr>
          <w:rFonts w:ascii="Times New Roman" w:hAnsi="Times New Roman" w:cs="Times New Roman"/>
          <w:sz w:val="12"/>
          <w:szCs w:val="12"/>
        </w:rPr>
      </w:pPr>
      <w:r w:rsidRPr="00802090">
        <w:rPr>
          <w:rFonts w:ascii="Times New Roman" w:hAnsi="Times New Roman" w:cs="Times New Roman"/>
          <w:sz w:val="12"/>
          <w:szCs w:val="12"/>
        </w:rPr>
        <w:t>Состав проекта межевания территории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9"/>
        <w:gridCol w:w="6068"/>
        <w:gridCol w:w="842"/>
      </w:tblGrid>
      <w:tr w:rsidR="00802090" w:rsidRPr="00802090" w:rsidTr="00632703">
        <w:tc>
          <w:tcPr>
            <w:tcW w:w="959" w:type="dxa"/>
          </w:tcPr>
          <w:p w:rsidR="00802090" w:rsidRPr="00802090" w:rsidRDefault="00802090" w:rsidP="00802090">
            <w:pPr>
              <w:spacing w:after="0" w:line="240" w:lineRule="auto"/>
              <w:jc w:val="center"/>
              <w:rPr>
                <w:rFonts w:ascii="Times New Roman" w:hAnsi="Times New Roman" w:cs="Times New Roman"/>
                <w:b/>
                <w:sz w:val="12"/>
                <w:szCs w:val="12"/>
              </w:rPr>
            </w:pPr>
            <w:r w:rsidRPr="00802090">
              <w:rPr>
                <w:rFonts w:ascii="Times New Roman" w:hAnsi="Times New Roman" w:cs="Times New Roman"/>
                <w:b/>
                <w:sz w:val="12"/>
                <w:szCs w:val="12"/>
              </w:rPr>
              <w:t>№ п/п</w:t>
            </w:r>
          </w:p>
        </w:tc>
        <w:tc>
          <w:tcPr>
            <w:tcW w:w="7654" w:type="dxa"/>
          </w:tcPr>
          <w:p w:rsidR="00802090" w:rsidRPr="00802090" w:rsidRDefault="00802090" w:rsidP="00802090">
            <w:pPr>
              <w:spacing w:after="0" w:line="240" w:lineRule="auto"/>
              <w:jc w:val="center"/>
              <w:rPr>
                <w:rFonts w:ascii="Times New Roman" w:hAnsi="Times New Roman" w:cs="Times New Roman"/>
                <w:b/>
                <w:sz w:val="12"/>
                <w:szCs w:val="12"/>
              </w:rPr>
            </w:pPr>
            <w:r w:rsidRPr="00802090">
              <w:rPr>
                <w:rFonts w:ascii="Times New Roman" w:hAnsi="Times New Roman" w:cs="Times New Roman"/>
                <w:b/>
                <w:sz w:val="12"/>
                <w:szCs w:val="12"/>
              </w:rPr>
              <w:t>Наименование</w:t>
            </w:r>
          </w:p>
        </w:tc>
        <w:tc>
          <w:tcPr>
            <w:tcW w:w="958" w:type="dxa"/>
          </w:tcPr>
          <w:p w:rsidR="00802090" w:rsidRPr="00802090" w:rsidRDefault="00802090" w:rsidP="00802090">
            <w:pPr>
              <w:spacing w:after="0" w:line="240" w:lineRule="auto"/>
              <w:jc w:val="center"/>
              <w:rPr>
                <w:rFonts w:ascii="Times New Roman" w:hAnsi="Times New Roman" w:cs="Times New Roman"/>
                <w:b/>
                <w:sz w:val="12"/>
                <w:szCs w:val="12"/>
              </w:rPr>
            </w:pPr>
            <w:r w:rsidRPr="00802090">
              <w:rPr>
                <w:rFonts w:ascii="Times New Roman" w:hAnsi="Times New Roman" w:cs="Times New Roman"/>
                <w:b/>
                <w:sz w:val="12"/>
                <w:szCs w:val="12"/>
              </w:rPr>
              <w:t>Лист</w:t>
            </w:r>
          </w:p>
        </w:tc>
      </w:tr>
      <w:tr w:rsidR="00802090" w:rsidRPr="00802090" w:rsidTr="00632703">
        <w:tc>
          <w:tcPr>
            <w:tcW w:w="9571" w:type="dxa"/>
            <w:gridSpan w:val="3"/>
            <w:vAlign w:val="center"/>
          </w:tcPr>
          <w:p w:rsidR="00802090" w:rsidRPr="00802090" w:rsidRDefault="00802090" w:rsidP="00802090">
            <w:pPr>
              <w:spacing w:after="0" w:line="240" w:lineRule="auto"/>
              <w:jc w:val="center"/>
              <w:rPr>
                <w:rFonts w:ascii="Times New Roman" w:hAnsi="Times New Roman" w:cs="Times New Roman"/>
                <w:b/>
                <w:sz w:val="12"/>
                <w:szCs w:val="12"/>
              </w:rPr>
            </w:pPr>
            <w:r w:rsidRPr="00802090">
              <w:rPr>
                <w:rFonts w:ascii="Times New Roman" w:hAnsi="Times New Roman" w:cs="Times New Roman"/>
                <w:b/>
                <w:sz w:val="12"/>
                <w:szCs w:val="12"/>
              </w:rPr>
              <w:t>Раздел 1 "Проект межевания территории. Графическая часть"</w:t>
            </w:r>
          </w:p>
        </w:tc>
      </w:tr>
      <w:tr w:rsidR="00802090" w:rsidRPr="00802090" w:rsidTr="00632703">
        <w:tc>
          <w:tcPr>
            <w:tcW w:w="959" w:type="dxa"/>
            <w:vAlign w:val="center"/>
          </w:tcPr>
          <w:p w:rsidR="00802090" w:rsidRPr="00802090" w:rsidRDefault="00802090" w:rsidP="00802090">
            <w:pPr>
              <w:spacing w:after="0" w:line="240" w:lineRule="auto"/>
              <w:jc w:val="center"/>
              <w:rPr>
                <w:rFonts w:ascii="Times New Roman" w:hAnsi="Times New Roman" w:cs="Times New Roman"/>
                <w:b/>
                <w:sz w:val="12"/>
                <w:szCs w:val="12"/>
              </w:rPr>
            </w:pPr>
            <w:r w:rsidRPr="00802090">
              <w:rPr>
                <w:rFonts w:ascii="Times New Roman" w:hAnsi="Times New Roman" w:cs="Times New Roman"/>
                <w:b/>
                <w:sz w:val="12"/>
                <w:szCs w:val="12"/>
              </w:rPr>
              <w:t>1</w:t>
            </w:r>
          </w:p>
        </w:tc>
        <w:tc>
          <w:tcPr>
            <w:tcW w:w="7654" w:type="dxa"/>
            <w:vAlign w:val="center"/>
          </w:tcPr>
          <w:p w:rsidR="00802090" w:rsidRPr="00802090" w:rsidRDefault="00802090" w:rsidP="00802090">
            <w:pPr>
              <w:spacing w:after="0" w:line="240" w:lineRule="auto"/>
              <w:rPr>
                <w:rFonts w:ascii="Times New Roman" w:hAnsi="Times New Roman" w:cs="Times New Roman"/>
                <w:b/>
                <w:sz w:val="12"/>
                <w:szCs w:val="12"/>
              </w:rPr>
            </w:pPr>
            <w:r w:rsidRPr="00802090">
              <w:rPr>
                <w:rFonts w:ascii="Times New Roman" w:hAnsi="Times New Roman" w:cs="Times New Roman"/>
                <w:sz w:val="12"/>
                <w:szCs w:val="12"/>
              </w:rPr>
              <w:t>Чертеж межевания территории</w:t>
            </w:r>
          </w:p>
        </w:tc>
        <w:tc>
          <w:tcPr>
            <w:tcW w:w="958" w:type="dxa"/>
            <w:vAlign w:val="center"/>
          </w:tcPr>
          <w:p w:rsidR="00802090" w:rsidRPr="00802090" w:rsidRDefault="00802090" w:rsidP="00802090">
            <w:pPr>
              <w:spacing w:after="0" w:line="240" w:lineRule="auto"/>
              <w:jc w:val="center"/>
              <w:rPr>
                <w:rFonts w:ascii="Times New Roman" w:hAnsi="Times New Roman" w:cs="Times New Roman"/>
                <w:sz w:val="12"/>
                <w:szCs w:val="12"/>
              </w:rPr>
            </w:pPr>
            <w:r w:rsidRPr="00802090">
              <w:rPr>
                <w:rFonts w:ascii="Times New Roman" w:hAnsi="Times New Roman" w:cs="Times New Roman"/>
                <w:sz w:val="12"/>
                <w:szCs w:val="12"/>
              </w:rPr>
              <w:t>-</w:t>
            </w:r>
          </w:p>
        </w:tc>
      </w:tr>
      <w:tr w:rsidR="00802090" w:rsidRPr="00802090" w:rsidTr="00632703">
        <w:tc>
          <w:tcPr>
            <w:tcW w:w="9571" w:type="dxa"/>
            <w:gridSpan w:val="3"/>
            <w:vAlign w:val="center"/>
          </w:tcPr>
          <w:p w:rsidR="00802090" w:rsidRPr="00802090" w:rsidRDefault="00802090" w:rsidP="00802090">
            <w:pPr>
              <w:spacing w:after="0" w:line="240" w:lineRule="auto"/>
              <w:jc w:val="center"/>
              <w:rPr>
                <w:rFonts w:ascii="Times New Roman" w:hAnsi="Times New Roman" w:cs="Times New Roman"/>
                <w:b/>
                <w:sz w:val="12"/>
                <w:szCs w:val="12"/>
              </w:rPr>
            </w:pPr>
            <w:r w:rsidRPr="00802090">
              <w:rPr>
                <w:rFonts w:ascii="Times New Roman" w:hAnsi="Times New Roman" w:cs="Times New Roman"/>
                <w:b/>
                <w:sz w:val="12"/>
                <w:szCs w:val="12"/>
              </w:rPr>
              <w:t>Раздел 2 "Проект межевания территории. Текстовая часть"</w:t>
            </w:r>
          </w:p>
        </w:tc>
      </w:tr>
      <w:tr w:rsidR="00802090" w:rsidRPr="00802090" w:rsidTr="00632703">
        <w:tc>
          <w:tcPr>
            <w:tcW w:w="959" w:type="dxa"/>
            <w:vAlign w:val="center"/>
          </w:tcPr>
          <w:p w:rsidR="00802090" w:rsidRPr="00802090" w:rsidRDefault="00802090" w:rsidP="00802090">
            <w:pPr>
              <w:spacing w:after="0" w:line="240" w:lineRule="auto"/>
              <w:jc w:val="center"/>
              <w:rPr>
                <w:rFonts w:ascii="Times New Roman" w:hAnsi="Times New Roman" w:cs="Times New Roman"/>
                <w:sz w:val="12"/>
                <w:szCs w:val="12"/>
              </w:rPr>
            </w:pPr>
            <w:r w:rsidRPr="00802090">
              <w:rPr>
                <w:rFonts w:ascii="Times New Roman" w:hAnsi="Times New Roman" w:cs="Times New Roman"/>
                <w:sz w:val="12"/>
                <w:szCs w:val="12"/>
              </w:rPr>
              <w:t>-</w:t>
            </w:r>
          </w:p>
        </w:tc>
        <w:tc>
          <w:tcPr>
            <w:tcW w:w="7654" w:type="dxa"/>
            <w:vAlign w:val="center"/>
          </w:tcPr>
          <w:p w:rsidR="00802090" w:rsidRPr="00802090" w:rsidRDefault="00802090" w:rsidP="00802090">
            <w:pPr>
              <w:spacing w:after="0" w:line="240" w:lineRule="auto"/>
              <w:rPr>
                <w:rFonts w:ascii="Times New Roman" w:hAnsi="Times New Roman" w:cs="Times New Roman"/>
                <w:sz w:val="12"/>
                <w:szCs w:val="12"/>
              </w:rPr>
            </w:pPr>
            <w:r w:rsidRPr="00802090">
              <w:rPr>
                <w:rFonts w:ascii="Times New Roman" w:hAnsi="Times New Roman" w:cs="Times New Roman"/>
                <w:sz w:val="12"/>
                <w:szCs w:val="12"/>
              </w:rPr>
              <w:t>перечень образуемых земельных участков</w:t>
            </w:r>
          </w:p>
        </w:tc>
        <w:tc>
          <w:tcPr>
            <w:tcW w:w="958" w:type="dxa"/>
          </w:tcPr>
          <w:p w:rsidR="00802090" w:rsidRPr="00802090" w:rsidRDefault="00802090" w:rsidP="00802090">
            <w:pPr>
              <w:spacing w:after="0" w:line="240" w:lineRule="auto"/>
              <w:jc w:val="center"/>
              <w:rPr>
                <w:rFonts w:ascii="Times New Roman" w:hAnsi="Times New Roman" w:cs="Times New Roman"/>
                <w:sz w:val="12"/>
                <w:szCs w:val="12"/>
              </w:rPr>
            </w:pPr>
            <w:r w:rsidRPr="00802090">
              <w:rPr>
                <w:rFonts w:ascii="Times New Roman" w:hAnsi="Times New Roman" w:cs="Times New Roman"/>
                <w:sz w:val="12"/>
                <w:szCs w:val="12"/>
              </w:rPr>
              <w:t>8</w:t>
            </w:r>
          </w:p>
        </w:tc>
      </w:tr>
      <w:tr w:rsidR="00802090" w:rsidRPr="00802090" w:rsidTr="00632703">
        <w:tc>
          <w:tcPr>
            <w:tcW w:w="959" w:type="dxa"/>
            <w:vAlign w:val="center"/>
          </w:tcPr>
          <w:p w:rsidR="00802090" w:rsidRPr="00802090" w:rsidRDefault="00802090" w:rsidP="00802090">
            <w:pPr>
              <w:spacing w:after="0" w:line="240" w:lineRule="auto"/>
              <w:jc w:val="center"/>
              <w:rPr>
                <w:rFonts w:ascii="Times New Roman" w:hAnsi="Times New Roman" w:cs="Times New Roman"/>
                <w:sz w:val="12"/>
                <w:szCs w:val="12"/>
              </w:rPr>
            </w:pPr>
            <w:r w:rsidRPr="00802090">
              <w:rPr>
                <w:rFonts w:ascii="Times New Roman" w:hAnsi="Times New Roman" w:cs="Times New Roman"/>
                <w:sz w:val="12"/>
                <w:szCs w:val="12"/>
              </w:rPr>
              <w:t>-</w:t>
            </w:r>
          </w:p>
        </w:tc>
        <w:tc>
          <w:tcPr>
            <w:tcW w:w="7654" w:type="dxa"/>
            <w:vAlign w:val="center"/>
          </w:tcPr>
          <w:p w:rsidR="00802090" w:rsidRPr="00802090" w:rsidRDefault="00802090" w:rsidP="00802090">
            <w:pPr>
              <w:spacing w:after="0" w:line="240" w:lineRule="auto"/>
              <w:rPr>
                <w:rFonts w:ascii="Times New Roman" w:hAnsi="Times New Roman" w:cs="Times New Roman"/>
                <w:sz w:val="12"/>
                <w:szCs w:val="12"/>
              </w:rPr>
            </w:pPr>
            <w:r w:rsidRPr="00802090">
              <w:rPr>
                <w:rFonts w:ascii="Times New Roman" w:hAnsi="Times New Roman" w:cs="Times New Roman"/>
                <w:sz w:val="12"/>
                <w:szCs w:val="12"/>
              </w:rPr>
              <w:t>перечень координат характерных точек образуемых земельных участков</w:t>
            </w:r>
          </w:p>
        </w:tc>
        <w:tc>
          <w:tcPr>
            <w:tcW w:w="958" w:type="dxa"/>
          </w:tcPr>
          <w:p w:rsidR="00802090" w:rsidRPr="00802090" w:rsidRDefault="00802090" w:rsidP="00802090">
            <w:pPr>
              <w:spacing w:after="0" w:line="240" w:lineRule="auto"/>
              <w:jc w:val="center"/>
              <w:rPr>
                <w:rFonts w:ascii="Times New Roman" w:hAnsi="Times New Roman" w:cs="Times New Roman"/>
                <w:sz w:val="12"/>
                <w:szCs w:val="12"/>
              </w:rPr>
            </w:pPr>
            <w:r w:rsidRPr="00802090">
              <w:rPr>
                <w:rFonts w:ascii="Times New Roman" w:hAnsi="Times New Roman" w:cs="Times New Roman"/>
                <w:sz w:val="12"/>
                <w:szCs w:val="12"/>
              </w:rPr>
              <w:t>10</w:t>
            </w:r>
          </w:p>
        </w:tc>
      </w:tr>
      <w:tr w:rsidR="00802090" w:rsidRPr="00802090" w:rsidTr="00632703">
        <w:tc>
          <w:tcPr>
            <w:tcW w:w="959" w:type="dxa"/>
            <w:vAlign w:val="center"/>
          </w:tcPr>
          <w:p w:rsidR="00802090" w:rsidRPr="00802090" w:rsidRDefault="00802090" w:rsidP="00802090">
            <w:pPr>
              <w:spacing w:after="0" w:line="240" w:lineRule="auto"/>
              <w:jc w:val="center"/>
              <w:rPr>
                <w:rFonts w:ascii="Times New Roman" w:hAnsi="Times New Roman" w:cs="Times New Roman"/>
                <w:sz w:val="12"/>
                <w:szCs w:val="12"/>
              </w:rPr>
            </w:pPr>
            <w:r w:rsidRPr="00802090">
              <w:rPr>
                <w:rFonts w:ascii="Times New Roman" w:hAnsi="Times New Roman" w:cs="Times New Roman"/>
                <w:sz w:val="12"/>
                <w:szCs w:val="12"/>
              </w:rPr>
              <w:t>-</w:t>
            </w:r>
          </w:p>
        </w:tc>
        <w:tc>
          <w:tcPr>
            <w:tcW w:w="7654" w:type="dxa"/>
            <w:vAlign w:val="center"/>
          </w:tcPr>
          <w:p w:rsidR="00802090" w:rsidRPr="00802090" w:rsidRDefault="00802090" w:rsidP="00802090">
            <w:pPr>
              <w:spacing w:after="0" w:line="240" w:lineRule="auto"/>
              <w:rPr>
                <w:rFonts w:ascii="Times New Roman" w:hAnsi="Times New Roman" w:cs="Times New Roman"/>
                <w:sz w:val="12"/>
                <w:szCs w:val="12"/>
              </w:rPr>
            </w:pPr>
            <w:r w:rsidRPr="00802090">
              <w:rPr>
                <w:rFonts w:ascii="Times New Roman" w:hAnsi="Times New Roman" w:cs="Times New Roman"/>
                <w:sz w:val="12"/>
                <w:szCs w:val="12"/>
              </w:rPr>
              <w:t>сведения о границах территории, применительно к которой осуществляется подготовка проекта  межевания, содержащие перечень координат характерных точек таких границ</w:t>
            </w:r>
          </w:p>
        </w:tc>
        <w:tc>
          <w:tcPr>
            <w:tcW w:w="958" w:type="dxa"/>
          </w:tcPr>
          <w:p w:rsidR="00802090" w:rsidRPr="00802090" w:rsidRDefault="00802090" w:rsidP="00802090">
            <w:pPr>
              <w:spacing w:after="0" w:line="240" w:lineRule="auto"/>
              <w:jc w:val="center"/>
              <w:rPr>
                <w:rFonts w:ascii="Times New Roman" w:hAnsi="Times New Roman" w:cs="Times New Roman"/>
                <w:sz w:val="12"/>
                <w:szCs w:val="12"/>
              </w:rPr>
            </w:pPr>
          </w:p>
          <w:p w:rsidR="00802090" w:rsidRPr="00802090" w:rsidRDefault="00802090" w:rsidP="00802090">
            <w:pPr>
              <w:spacing w:after="0" w:line="240" w:lineRule="auto"/>
              <w:jc w:val="center"/>
              <w:rPr>
                <w:rFonts w:ascii="Times New Roman" w:hAnsi="Times New Roman" w:cs="Times New Roman"/>
                <w:sz w:val="12"/>
                <w:szCs w:val="12"/>
              </w:rPr>
            </w:pPr>
            <w:r w:rsidRPr="00802090">
              <w:rPr>
                <w:rFonts w:ascii="Times New Roman" w:hAnsi="Times New Roman" w:cs="Times New Roman"/>
                <w:sz w:val="12"/>
                <w:szCs w:val="12"/>
              </w:rPr>
              <w:t>29</w:t>
            </w:r>
          </w:p>
        </w:tc>
      </w:tr>
      <w:tr w:rsidR="00802090" w:rsidRPr="00802090" w:rsidTr="00632703">
        <w:tc>
          <w:tcPr>
            <w:tcW w:w="959" w:type="dxa"/>
            <w:vAlign w:val="center"/>
          </w:tcPr>
          <w:p w:rsidR="00802090" w:rsidRPr="00802090" w:rsidRDefault="00802090" w:rsidP="00802090">
            <w:pPr>
              <w:spacing w:after="0" w:line="240" w:lineRule="auto"/>
              <w:jc w:val="center"/>
              <w:rPr>
                <w:rFonts w:ascii="Times New Roman" w:hAnsi="Times New Roman" w:cs="Times New Roman"/>
                <w:sz w:val="12"/>
                <w:szCs w:val="12"/>
              </w:rPr>
            </w:pPr>
            <w:r w:rsidRPr="00802090">
              <w:rPr>
                <w:rFonts w:ascii="Times New Roman" w:hAnsi="Times New Roman" w:cs="Times New Roman"/>
                <w:sz w:val="12"/>
                <w:szCs w:val="12"/>
              </w:rPr>
              <w:t>-</w:t>
            </w:r>
          </w:p>
        </w:tc>
        <w:tc>
          <w:tcPr>
            <w:tcW w:w="7654" w:type="dxa"/>
            <w:vAlign w:val="center"/>
          </w:tcPr>
          <w:p w:rsidR="00802090" w:rsidRPr="00802090" w:rsidRDefault="00802090" w:rsidP="00802090">
            <w:pPr>
              <w:spacing w:after="0" w:line="240" w:lineRule="auto"/>
              <w:rPr>
                <w:rFonts w:ascii="Times New Roman" w:hAnsi="Times New Roman" w:cs="Times New Roman"/>
                <w:sz w:val="12"/>
                <w:szCs w:val="12"/>
              </w:rPr>
            </w:pPr>
            <w:r w:rsidRPr="00802090">
              <w:rPr>
                <w:rFonts w:ascii="Times New Roman" w:hAnsi="Times New Roman" w:cs="Times New Roman"/>
                <w:sz w:val="12"/>
                <w:szCs w:val="12"/>
              </w:rPr>
              <w:t>вид разрешенного использования</w:t>
            </w:r>
          </w:p>
        </w:tc>
        <w:tc>
          <w:tcPr>
            <w:tcW w:w="958" w:type="dxa"/>
          </w:tcPr>
          <w:p w:rsidR="00802090" w:rsidRPr="00802090" w:rsidRDefault="00802090" w:rsidP="00802090">
            <w:pPr>
              <w:spacing w:after="0" w:line="240" w:lineRule="auto"/>
              <w:jc w:val="center"/>
              <w:rPr>
                <w:rFonts w:ascii="Times New Roman" w:hAnsi="Times New Roman" w:cs="Times New Roman"/>
                <w:sz w:val="12"/>
                <w:szCs w:val="12"/>
              </w:rPr>
            </w:pPr>
            <w:r w:rsidRPr="00802090">
              <w:rPr>
                <w:rFonts w:ascii="Times New Roman" w:hAnsi="Times New Roman" w:cs="Times New Roman"/>
                <w:sz w:val="12"/>
                <w:szCs w:val="12"/>
              </w:rPr>
              <w:t>34</w:t>
            </w:r>
          </w:p>
        </w:tc>
      </w:tr>
      <w:tr w:rsidR="00802090" w:rsidRPr="00802090" w:rsidTr="00632703">
        <w:tc>
          <w:tcPr>
            <w:tcW w:w="9571" w:type="dxa"/>
            <w:gridSpan w:val="3"/>
            <w:vAlign w:val="center"/>
          </w:tcPr>
          <w:p w:rsidR="00802090" w:rsidRPr="00802090" w:rsidRDefault="00802090" w:rsidP="00802090">
            <w:pPr>
              <w:spacing w:after="0" w:line="240" w:lineRule="auto"/>
              <w:jc w:val="center"/>
              <w:rPr>
                <w:rFonts w:ascii="Times New Roman" w:hAnsi="Times New Roman" w:cs="Times New Roman"/>
                <w:b/>
                <w:sz w:val="12"/>
                <w:szCs w:val="12"/>
              </w:rPr>
            </w:pPr>
            <w:r w:rsidRPr="00802090">
              <w:rPr>
                <w:rFonts w:ascii="Times New Roman" w:hAnsi="Times New Roman" w:cs="Times New Roman"/>
                <w:b/>
                <w:sz w:val="12"/>
                <w:szCs w:val="12"/>
              </w:rPr>
              <w:t>Раздел 3 " Материалы по обоснованию проекта межевания территории.</w:t>
            </w:r>
            <w:r>
              <w:rPr>
                <w:rFonts w:ascii="Times New Roman" w:hAnsi="Times New Roman" w:cs="Times New Roman"/>
                <w:b/>
                <w:sz w:val="12"/>
                <w:szCs w:val="12"/>
              </w:rPr>
              <w:t xml:space="preserve"> </w:t>
            </w:r>
            <w:r w:rsidRPr="00802090">
              <w:rPr>
                <w:rFonts w:ascii="Times New Roman" w:hAnsi="Times New Roman" w:cs="Times New Roman"/>
                <w:b/>
                <w:sz w:val="12"/>
                <w:szCs w:val="12"/>
              </w:rPr>
              <w:t>Графическая часть"</w:t>
            </w:r>
          </w:p>
        </w:tc>
      </w:tr>
      <w:tr w:rsidR="00802090" w:rsidRPr="00802090" w:rsidTr="00632703">
        <w:tc>
          <w:tcPr>
            <w:tcW w:w="959" w:type="dxa"/>
            <w:vAlign w:val="center"/>
          </w:tcPr>
          <w:p w:rsidR="00802090" w:rsidRPr="00802090" w:rsidRDefault="00802090" w:rsidP="00802090">
            <w:pPr>
              <w:spacing w:after="0" w:line="240" w:lineRule="auto"/>
              <w:jc w:val="center"/>
              <w:rPr>
                <w:rFonts w:ascii="Times New Roman" w:hAnsi="Times New Roman" w:cs="Times New Roman"/>
                <w:b/>
                <w:sz w:val="12"/>
                <w:szCs w:val="12"/>
              </w:rPr>
            </w:pPr>
            <w:r w:rsidRPr="00802090">
              <w:rPr>
                <w:rFonts w:ascii="Times New Roman" w:hAnsi="Times New Roman" w:cs="Times New Roman"/>
                <w:b/>
                <w:sz w:val="12"/>
                <w:szCs w:val="12"/>
              </w:rPr>
              <w:t>2</w:t>
            </w:r>
          </w:p>
        </w:tc>
        <w:tc>
          <w:tcPr>
            <w:tcW w:w="7654" w:type="dxa"/>
            <w:vAlign w:val="center"/>
          </w:tcPr>
          <w:p w:rsidR="00802090" w:rsidRPr="00802090" w:rsidRDefault="00802090" w:rsidP="00802090">
            <w:pPr>
              <w:spacing w:after="0" w:line="240" w:lineRule="auto"/>
              <w:rPr>
                <w:rFonts w:ascii="Times New Roman" w:hAnsi="Times New Roman" w:cs="Times New Roman"/>
                <w:b/>
                <w:sz w:val="12"/>
                <w:szCs w:val="12"/>
              </w:rPr>
            </w:pPr>
            <w:r w:rsidRPr="00802090">
              <w:rPr>
                <w:rFonts w:ascii="Times New Roman" w:hAnsi="Times New Roman" w:cs="Times New Roman"/>
                <w:sz w:val="12"/>
                <w:szCs w:val="12"/>
              </w:rPr>
              <w:t>Схема границ зон с особыми условиями использования территории</w:t>
            </w:r>
          </w:p>
        </w:tc>
        <w:tc>
          <w:tcPr>
            <w:tcW w:w="958" w:type="dxa"/>
            <w:vAlign w:val="center"/>
          </w:tcPr>
          <w:p w:rsidR="00802090" w:rsidRPr="00802090" w:rsidRDefault="00802090" w:rsidP="00802090">
            <w:pPr>
              <w:spacing w:after="0" w:line="240" w:lineRule="auto"/>
              <w:jc w:val="center"/>
              <w:rPr>
                <w:rFonts w:ascii="Times New Roman" w:hAnsi="Times New Roman" w:cs="Times New Roman"/>
                <w:sz w:val="12"/>
                <w:szCs w:val="12"/>
              </w:rPr>
            </w:pPr>
            <w:r w:rsidRPr="00802090">
              <w:rPr>
                <w:rFonts w:ascii="Times New Roman" w:hAnsi="Times New Roman" w:cs="Times New Roman"/>
                <w:sz w:val="12"/>
                <w:szCs w:val="12"/>
              </w:rPr>
              <w:t>-</w:t>
            </w:r>
          </w:p>
        </w:tc>
      </w:tr>
      <w:tr w:rsidR="00802090" w:rsidRPr="00802090" w:rsidTr="00632703">
        <w:tc>
          <w:tcPr>
            <w:tcW w:w="9571" w:type="dxa"/>
            <w:gridSpan w:val="3"/>
            <w:vAlign w:val="center"/>
          </w:tcPr>
          <w:p w:rsidR="00802090" w:rsidRPr="00802090" w:rsidRDefault="00802090" w:rsidP="00802090">
            <w:pPr>
              <w:spacing w:after="0" w:line="240" w:lineRule="auto"/>
              <w:jc w:val="center"/>
              <w:rPr>
                <w:rFonts w:ascii="Times New Roman" w:hAnsi="Times New Roman" w:cs="Times New Roman"/>
                <w:b/>
                <w:sz w:val="12"/>
                <w:szCs w:val="12"/>
              </w:rPr>
            </w:pPr>
            <w:r w:rsidRPr="00802090">
              <w:rPr>
                <w:rFonts w:ascii="Times New Roman" w:hAnsi="Times New Roman" w:cs="Times New Roman"/>
                <w:b/>
                <w:sz w:val="12"/>
                <w:szCs w:val="12"/>
              </w:rPr>
              <w:t>Раздел 4. Материалы по обоснованию проекта межевания территории.</w:t>
            </w:r>
            <w:r>
              <w:rPr>
                <w:rFonts w:ascii="Times New Roman" w:hAnsi="Times New Roman" w:cs="Times New Roman"/>
                <w:b/>
                <w:sz w:val="12"/>
                <w:szCs w:val="12"/>
              </w:rPr>
              <w:t xml:space="preserve"> </w:t>
            </w:r>
            <w:r w:rsidRPr="00802090">
              <w:rPr>
                <w:rFonts w:ascii="Times New Roman" w:hAnsi="Times New Roman" w:cs="Times New Roman"/>
                <w:b/>
                <w:sz w:val="12"/>
                <w:szCs w:val="12"/>
              </w:rPr>
              <w:t>Пояснительная записка"</w:t>
            </w:r>
          </w:p>
        </w:tc>
      </w:tr>
      <w:tr w:rsidR="00802090" w:rsidRPr="00802090" w:rsidTr="00632703">
        <w:tc>
          <w:tcPr>
            <w:tcW w:w="959" w:type="dxa"/>
            <w:vAlign w:val="center"/>
          </w:tcPr>
          <w:p w:rsidR="00802090" w:rsidRPr="00802090" w:rsidRDefault="00802090" w:rsidP="00802090">
            <w:pPr>
              <w:spacing w:after="0" w:line="240" w:lineRule="auto"/>
              <w:jc w:val="center"/>
              <w:rPr>
                <w:rFonts w:ascii="Times New Roman" w:hAnsi="Times New Roman" w:cs="Times New Roman"/>
                <w:sz w:val="12"/>
                <w:szCs w:val="12"/>
              </w:rPr>
            </w:pPr>
            <w:r w:rsidRPr="00802090">
              <w:rPr>
                <w:rFonts w:ascii="Times New Roman" w:hAnsi="Times New Roman" w:cs="Times New Roman"/>
                <w:sz w:val="12"/>
                <w:szCs w:val="12"/>
              </w:rPr>
              <w:t>-</w:t>
            </w:r>
          </w:p>
        </w:tc>
        <w:tc>
          <w:tcPr>
            <w:tcW w:w="7654" w:type="dxa"/>
            <w:vAlign w:val="center"/>
          </w:tcPr>
          <w:p w:rsidR="00802090" w:rsidRPr="00802090" w:rsidRDefault="00802090" w:rsidP="00802090">
            <w:pPr>
              <w:spacing w:after="0" w:line="240" w:lineRule="auto"/>
              <w:rPr>
                <w:rFonts w:ascii="Times New Roman" w:hAnsi="Times New Roman" w:cs="Times New Roman"/>
                <w:sz w:val="12"/>
                <w:szCs w:val="12"/>
              </w:rPr>
            </w:pPr>
            <w:r w:rsidRPr="00802090">
              <w:rPr>
                <w:rFonts w:ascii="Times New Roman" w:hAnsi="Times New Roman" w:cs="Times New Roman"/>
                <w:sz w:val="12"/>
                <w:szCs w:val="12"/>
              </w:rPr>
              <w:t>обоснование определения местоположения границ образуемого земельного участка с учетом соблюдения требований к образуемым земельным участкам, в том числе требований к предельным (минимальным и (или) максимальным) размерам земельных участков</w:t>
            </w:r>
          </w:p>
        </w:tc>
        <w:tc>
          <w:tcPr>
            <w:tcW w:w="958" w:type="dxa"/>
          </w:tcPr>
          <w:p w:rsidR="00802090" w:rsidRPr="00802090" w:rsidRDefault="00802090" w:rsidP="00802090">
            <w:pPr>
              <w:spacing w:after="0" w:line="240" w:lineRule="auto"/>
              <w:jc w:val="center"/>
              <w:rPr>
                <w:rFonts w:ascii="Times New Roman" w:hAnsi="Times New Roman" w:cs="Times New Roman"/>
                <w:sz w:val="12"/>
                <w:szCs w:val="12"/>
              </w:rPr>
            </w:pPr>
          </w:p>
          <w:p w:rsidR="00802090" w:rsidRPr="00802090" w:rsidRDefault="00802090" w:rsidP="00802090">
            <w:pPr>
              <w:spacing w:after="0" w:line="240" w:lineRule="auto"/>
              <w:jc w:val="center"/>
              <w:rPr>
                <w:rFonts w:ascii="Times New Roman" w:hAnsi="Times New Roman" w:cs="Times New Roman"/>
                <w:sz w:val="12"/>
                <w:szCs w:val="12"/>
              </w:rPr>
            </w:pPr>
          </w:p>
          <w:p w:rsidR="00802090" w:rsidRPr="00802090" w:rsidRDefault="00802090" w:rsidP="00802090">
            <w:pPr>
              <w:spacing w:after="0" w:line="240" w:lineRule="auto"/>
              <w:jc w:val="center"/>
              <w:rPr>
                <w:rFonts w:ascii="Times New Roman" w:hAnsi="Times New Roman" w:cs="Times New Roman"/>
                <w:sz w:val="12"/>
                <w:szCs w:val="12"/>
              </w:rPr>
            </w:pPr>
            <w:r w:rsidRPr="00802090">
              <w:rPr>
                <w:rFonts w:ascii="Times New Roman" w:hAnsi="Times New Roman" w:cs="Times New Roman"/>
                <w:sz w:val="12"/>
                <w:szCs w:val="12"/>
              </w:rPr>
              <w:t>39</w:t>
            </w:r>
          </w:p>
        </w:tc>
      </w:tr>
      <w:tr w:rsidR="00802090" w:rsidRPr="00802090" w:rsidTr="00632703">
        <w:tc>
          <w:tcPr>
            <w:tcW w:w="959" w:type="dxa"/>
            <w:vAlign w:val="center"/>
          </w:tcPr>
          <w:p w:rsidR="00802090" w:rsidRPr="00802090" w:rsidRDefault="00802090" w:rsidP="00802090">
            <w:pPr>
              <w:spacing w:after="0" w:line="240" w:lineRule="auto"/>
              <w:jc w:val="center"/>
              <w:rPr>
                <w:rFonts w:ascii="Times New Roman" w:hAnsi="Times New Roman" w:cs="Times New Roman"/>
                <w:sz w:val="12"/>
                <w:szCs w:val="12"/>
              </w:rPr>
            </w:pPr>
            <w:r w:rsidRPr="00802090">
              <w:rPr>
                <w:rFonts w:ascii="Times New Roman" w:hAnsi="Times New Roman" w:cs="Times New Roman"/>
                <w:sz w:val="12"/>
                <w:szCs w:val="12"/>
              </w:rPr>
              <w:t>-</w:t>
            </w:r>
          </w:p>
        </w:tc>
        <w:tc>
          <w:tcPr>
            <w:tcW w:w="7654" w:type="dxa"/>
            <w:vAlign w:val="center"/>
          </w:tcPr>
          <w:p w:rsidR="00802090" w:rsidRPr="00802090" w:rsidRDefault="00802090" w:rsidP="00802090">
            <w:pPr>
              <w:spacing w:after="0" w:line="240" w:lineRule="auto"/>
              <w:rPr>
                <w:rFonts w:ascii="Times New Roman" w:hAnsi="Times New Roman" w:cs="Times New Roman"/>
                <w:sz w:val="12"/>
                <w:szCs w:val="12"/>
              </w:rPr>
            </w:pPr>
            <w:r w:rsidRPr="00802090">
              <w:rPr>
                <w:rFonts w:ascii="Times New Roman" w:hAnsi="Times New Roman" w:cs="Times New Roman"/>
                <w:sz w:val="12"/>
                <w:szCs w:val="12"/>
              </w:rPr>
              <w:t>обоснование способа образования земельного участка</w:t>
            </w:r>
          </w:p>
        </w:tc>
        <w:tc>
          <w:tcPr>
            <w:tcW w:w="958" w:type="dxa"/>
          </w:tcPr>
          <w:p w:rsidR="00802090" w:rsidRPr="00802090" w:rsidRDefault="00802090" w:rsidP="00802090">
            <w:pPr>
              <w:spacing w:after="0" w:line="240" w:lineRule="auto"/>
              <w:jc w:val="center"/>
              <w:rPr>
                <w:rFonts w:ascii="Times New Roman" w:hAnsi="Times New Roman" w:cs="Times New Roman"/>
                <w:sz w:val="12"/>
                <w:szCs w:val="12"/>
              </w:rPr>
            </w:pPr>
            <w:r w:rsidRPr="00802090">
              <w:rPr>
                <w:rFonts w:ascii="Times New Roman" w:hAnsi="Times New Roman" w:cs="Times New Roman"/>
                <w:sz w:val="12"/>
                <w:szCs w:val="12"/>
              </w:rPr>
              <w:t>39</w:t>
            </w:r>
          </w:p>
        </w:tc>
      </w:tr>
      <w:tr w:rsidR="00802090" w:rsidRPr="00802090" w:rsidTr="00632703">
        <w:tc>
          <w:tcPr>
            <w:tcW w:w="959" w:type="dxa"/>
            <w:vAlign w:val="center"/>
          </w:tcPr>
          <w:p w:rsidR="00802090" w:rsidRPr="00802090" w:rsidRDefault="00802090" w:rsidP="00802090">
            <w:pPr>
              <w:spacing w:after="0" w:line="240" w:lineRule="auto"/>
              <w:jc w:val="center"/>
              <w:rPr>
                <w:rFonts w:ascii="Times New Roman" w:hAnsi="Times New Roman" w:cs="Times New Roman"/>
                <w:sz w:val="12"/>
                <w:szCs w:val="12"/>
              </w:rPr>
            </w:pPr>
            <w:r w:rsidRPr="00802090">
              <w:rPr>
                <w:rFonts w:ascii="Times New Roman" w:hAnsi="Times New Roman" w:cs="Times New Roman"/>
                <w:sz w:val="12"/>
                <w:szCs w:val="12"/>
              </w:rPr>
              <w:t>-</w:t>
            </w:r>
          </w:p>
        </w:tc>
        <w:tc>
          <w:tcPr>
            <w:tcW w:w="7654" w:type="dxa"/>
            <w:vAlign w:val="center"/>
          </w:tcPr>
          <w:p w:rsidR="00802090" w:rsidRPr="00802090" w:rsidRDefault="00802090" w:rsidP="00802090">
            <w:pPr>
              <w:spacing w:after="0" w:line="240" w:lineRule="auto"/>
              <w:rPr>
                <w:rFonts w:ascii="Times New Roman" w:hAnsi="Times New Roman" w:cs="Times New Roman"/>
                <w:sz w:val="12"/>
                <w:szCs w:val="12"/>
              </w:rPr>
            </w:pPr>
            <w:r w:rsidRPr="00802090">
              <w:rPr>
                <w:rFonts w:ascii="Times New Roman" w:hAnsi="Times New Roman" w:cs="Times New Roman"/>
                <w:sz w:val="12"/>
                <w:szCs w:val="12"/>
              </w:rPr>
              <w:t>обоснование определения размеров образуемого земельного участка</w:t>
            </w:r>
          </w:p>
        </w:tc>
        <w:tc>
          <w:tcPr>
            <w:tcW w:w="958" w:type="dxa"/>
          </w:tcPr>
          <w:p w:rsidR="00802090" w:rsidRPr="00802090" w:rsidRDefault="00802090" w:rsidP="00802090">
            <w:pPr>
              <w:spacing w:after="0" w:line="240" w:lineRule="auto"/>
              <w:jc w:val="center"/>
              <w:rPr>
                <w:rFonts w:ascii="Times New Roman" w:hAnsi="Times New Roman" w:cs="Times New Roman"/>
                <w:sz w:val="12"/>
                <w:szCs w:val="12"/>
              </w:rPr>
            </w:pPr>
            <w:r w:rsidRPr="00802090">
              <w:rPr>
                <w:rFonts w:ascii="Times New Roman" w:hAnsi="Times New Roman" w:cs="Times New Roman"/>
                <w:sz w:val="12"/>
                <w:szCs w:val="12"/>
              </w:rPr>
              <w:t>39</w:t>
            </w:r>
          </w:p>
        </w:tc>
      </w:tr>
      <w:tr w:rsidR="00802090" w:rsidRPr="00802090" w:rsidTr="00632703">
        <w:tc>
          <w:tcPr>
            <w:tcW w:w="959" w:type="dxa"/>
            <w:vAlign w:val="center"/>
          </w:tcPr>
          <w:p w:rsidR="00802090" w:rsidRPr="00802090" w:rsidRDefault="00802090" w:rsidP="00802090">
            <w:pPr>
              <w:spacing w:after="0" w:line="240" w:lineRule="auto"/>
              <w:jc w:val="center"/>
              <w:rPr>
                <w:rFonts w:ascii="Times New Roman" w:hAnsi="Times New Roman" w:cs="Times New Roman"/>
                <w:sz w:val="12"/>
                <w:szCs w:val="12"/>
              </w:rPr>
            </w:pPr>
            <w:r w:rsidRPr="00802090">
              <w:rPr>
                <w:rFonts w:ascii="Times New Roman" w:hAnsi="Times New Roman" w:cs="Times New Roman"/>
                <w:sz w:val="12"/>
                <w:szCs w:val="12"/>
              </w:rPr>
              <w:t>-</w:t>
            </w:r>
          </w:p>
        </w:tc>
        <w:tc>
          <w:tcPr>
            <w:tcW w:w="7654" w:type="dxa"/>
            <w:vAlign w:val="center"/>
          </w:tcPr>
          <w:p w:rsidR="00802090" w:rsidRPr="00802090" w:rsidRDefault="00802090" w:rsidP="00802090">
            <w:pPr>
              <w:spacing w:after="0" w:line="240" w:lineRule="auto"/>
              <w:rPr>
                <w:rFonts w:ascii="Times New Roman" w:hAnsi="Times New Roman" w:cs="Times New Roman"/>
                <w:sz w:val="12"/>
                <w:szCs w:val="12"/>
              </w:rPr>
            </w:pPr>
            <w:r w:rsidRPr="00802090">
              <w:rPr>
                <w:rFonts w:ascii="Times New Roman" w:hAnsi="Times New Roman" w:cs="Times New Roman"/>
                <w:sz w:val="12"/>
                <w:szCs w:val="12"/>
              </w:rPr>
              <w:t>обоснование определения границ публичного сервитута, подлежащего установлению в соответствии с законодательством Российской Федерации</w:t>
            </w:r>
          </w:p>
        </w:tc>
        <w:tc>
          <w:tcPr>
            <w:tcW w:w="958" w:type="dxa"/>
          </w:tcPr>
          <w:p w:rsidR="00802090" w:rsidRPr="00802090" w:rsidRDefault="00802090" w:rsidP="00802090">
            <w:pPr>
              <w:spacing w:after="0" w:line="240" w:lineRule="auto"/>
              <w:rPr>
                <w:rFonts w:ascii="Times New Roman" w:hAnsi="Times New Roman" w:cs="Times New Roman"/>
                <w:sz w:val="12"/>
                <w:szCs w:val="12"/>
              </w:rPr>
            </w:pPr>
          </w:p>
          <w:p w:rsidR="00802090" w:rsidRPr="00802090" w:rsidRDefault="00802090" w:rsidP="00802090">
            <w:pPr>
              <w:spacing w:after="0" w:line="240" w:lineRule="auto"/>
              <w:jc w:val="center"/>
              <w:rPr>
                <w:rFonts w:ascii="Times New Roman" w:hAnsi="Times New Roman" w:cs="Times New Roman"/>
                <w:sz w:val="12"/>
                <w:szCs w:val="12"/>
              </w:rPr>
            </w:pPr>
            <w:r w:rsidRPr="00802090">
              <w:rPr>
                <w:rFonts w:ascii="Times New Roman" w:hAnsi="Times New Roman" w:cs="Times New Roman"/>
                <w:sz w:val="12"/>
                <w:szCs w:val="12"/>
              </w:rPr>
              <w:t>40</w:t>
            </w:r>
          </w:p>
        </w:tc>
      </w:tr>
    </w:tbl>
    <w:p w:rsidR="00802090" w:rsidRPr="00802090" w:rsidRDefault="00802090" w:rsidP="00802090">
      <w:pPr>
        <w:spacing w:after="0" w:line="240" w:lineRule="auto"/>
        <w:rPr>
          <w:rFonts w:ascii="Times New Roman" w:hAnsi="Times New Roman" w:cs="Times New Roman"/>
          <w:sz w:val="12"/>
          <w:szCs w:val="12"/>
        </w:rPr>
      </w:pPr>
    </w:p>
    <w:p w:rsidR="00802090" w:rsidRPr="00802090" w:rsidRDefault="00802090" w:rsidP="00802090">
      <w:pPr>
        <w:spacing w:after="0" w:line="240" w:lineRule="auto"/>
        <w:ind w:firstLine="284"/>
        <w:jc w:val="center"/>
        <w:rPr>
          <w:rFonts w:ascii="Times New Roman" w:hAnsi="Times New Roman" w:cs="Times New Roman"/>
          <w:sz w:val="12"/>
          <w:szCs w:val="12"/>
        </w:rPr>
      </w:pPr>
      <w:r w:rsidRPr="00802090">
        <w:rPr>
          <w:rFonts w:ascii="Times New Roman" w:hAnsi="Times New Roman" w:cs="Times New Roman"/>
          <w:sz w:val="12"/>
          <w:szCs w:val="12"/>
        </w:rPr>
        <w:t>Раздел 1 "Проект межевания территории. Графическая часть"</w:t>
      </w:r>
    </w:p>
    <w:p w:rsidR="00802090" w:rsidRDefault="00802090" w:rsidP="00802090">
      <w:pPr>
        <w:spacing w:after="0" w:line="240" w:lineRule="auto"/>
        <w:ind w:firstLine="284"/>
        <w:jc w:val="center"/>
        <w:rPr>
          <w:rFonts w:ascii="Times New Roman" w:hAnsi="Times New Roman" w:cs="Times New Roman"/>
          <w:sz w:val="12"/>
          <w:szCs w:val="12"/>
        </w:rPr>
      </w:pPr>
      <w:r>
        <w:rPr>
          <w:noProof/>
          <w:lang w:eastAsia="ru-RU"/>
        </w:rPr>
        <w:drawing>
          <wp:inline distT="0" distB="0" distL="0" distR="0" wp14:anchorId="102EFD70" wp14:editId="75BD6263">
            <wp:extent cx="2733675" cy="1933575"/>
            <wp:effectExtent l="0" t="0" r="0" b="0"/>
            <wp:docPr id="8" name="Рисунок 8" descr="C:\Users\user\AppData\Local\Microsoft\Windows\Temporary Internet Files\Content.Word\1207ПЭ ПМТ.ОЧ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er\AppData\Local\Microsoft\Windows\Temporary Internet Files\Content.Word\1207ПЭ ПМТ.ОЧ_page-0001.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733675" cy="1933575"/>
                    </a:xfrm>
                    <a:prstGeom prst="rect">
                      <a:avLst/>
                    </a:prstGeom>
                    <a:noFill/>
                    <a:ln>
                      <a:noFill/>
                    </a:ln>
                  </pic:spPr>
                </pic:pic>
              </a:graphicData>
            </a:graphic>
          </wp:inline>
        </w:drawing>
      </w:r>
    </w:p>
    <w:p w:rsidR="00802090" w:rsidRPr="00802090" w:rsidRDefault="00802090" w:rsidP="00802090">
      <w:pPr>
        <w:spacing w:after="0" w:line="240" w:lineRule="auto"/>
        <w:ind w:firstLine="284"/>
        <w:jc w:val="center"/>
        <w:rPr>
          <w:rFonts w:ascii="Times New Roman" w:hAnsi="Times New Roman" w:cs="Times New Roman"/>
          <w:sz w:val="12"/>
          <w:szCs w:val="12"/>
        </w:rPr>
      </w:pPr>
    </w:p>
    <w:p w:rsidR="00802090" w:rsidRDefault="00802090" w:rsidP="00802090">
      <w:pPr>
        <w:spacing w:after="0" w:line="240" w:lineRule="auto"/>
        <w:ind w:firstLine="284"/>
        <w:jc w:val="center"/>
        <w:rPr>
          <w:rFonts w:ascii="Times New Roman" w:hAnsi="Times New Roman" w:cs="Times New Roman"/>
          <w:sz w:val="12"/>
          <w:szCs w:val="12"/>
        </w:rPr>
      </w:pPr>
      <w:r w:rsidRPr="00802090">
        <w:rPr>
          <w:rFonts w:ascii="Times New Roman" w:hAnsi="Times New Roman" w:cs="Times New Roman"/>
          <w:sz w:val="12"/>
          <w:szCs w:val="12"/>
        </w:rPr>
        <w:t>Раздел 2 "Проект межевания территории. Текстовая часть"</w:t>
      </w:r>
    </w:p>
    <w:p w:rsidR="00802090" w:rsidRPr="00802090" w:rsidRDefault="00802090" w:rsidP="00802090">
      <w:pPr>
        <w:spacing w:after="0" w:line="240" w:lineRule="auto"/>
        <w:ind w:firstLine="284"/>
        <w:jc w:val="both"/>
        <w:rPr>
          <w:rFonts w:ascii="Times New Roman" w:hAnsi="Times New Roman" w:cs="Times New Roman"/>
          <w:sz w:val="12"/>
          <w:szCs w:val="12"/>
        </w:rPr>
      </w:pPr>
      <w:r w:rsidRPr="00802090">
        <w:rPr>
          <w:rFonts w:ascii="Times New Roman" w:hAnsi="Times New Roman" w:cs="Times New Roman"/>
          <w:sz w:val="12"/>
          <w:szCs w:val="12"/>
        </w:rPr>
        <w:t>Исходно-разрешительная документация</w:t>
      </w:r>
    </w:p>
    <w:p w:rsidR="00802090" w:rsidRPr="00802090" w:rsidRDefault="00802090" w:rsidP="00802090">
      <w:pPr>
        <w:spacing w:after="0" w:line="240" w:lineRule="auto"/>
        <w:ind w:firstLine="284"/>
        <w:jc w:val="both"/>
        <w:rPr>
          <w:rFonts w:ascii="Times New Roman" w:hAnsi="Times New Roman" w:cs="Times New Roman"/>
          <w:sz w:val="12"/>
          <w:szCs w:val="12"/>
        </w:rPr>
      </w:pPr>
      <w:r w:rsidRPr="00802090">
        <w:rPr>
          <w:rFonts w:ascii="Times New Roman" w:hAnsi="Times New Roman" w:cs="Times New Roman"/>
          <w:sz w:val="12"/>
          <w:szCs w:val="12"/>
        </w:rPr>
        <w:t>Основанием для разработки проекта межевания территории служит:</w:t>
      </w:r>
    </w:p>
    <w:p w:rsidR="00802090" w:rsidRPr="00802090" w:rsidRDefault="00802090" w:rsidP="00802090">
      <w:pPr>
        <w:spacing w:after="0" w:line="240" w:lineRule="auto"/>
        <w:ind w:firstLine="284"/>
        <w:jc w:val="both"/>
        <w:rPr>
          <w:rFonts w:ascii="Times New Roman" w:hAnsi="Times New Roman" w:cs="Times New Roman"/>
          <w:sz w:val="12"/>
          <w:szCs w:val="12"/>
        </w:rPr>
      </w:pPr>
      <w:r w:rsidRPr="00802090">
        <w:rPr>
          <w:rFonts w:ascii="Times New Roman" w:hAnsi="Times New Roman" w:cs="Times New Roman"/>
          <w:sz w:val="12"/>
          <w:szCs w:val="12"/>
        </w:rPr>
        <w:t>1. Договор на выполнение работ с ООО «СамараНИПИнефть».</w:t>
      </w:r>
    </w:p>
    <w:p w:rsidR="00802090" w:rsidRPr="00802090" w:rsidRDefault="00802090" w:rsidP="00802090">
      <w:pPr>
        <w:spacing w:after="0" w:line="240" w:lineRule="auto"/>
        <w:ind w:firstLine="284"/>
        <w:jc w:val="both"/>
        <w:rPr>
          <w:rFonts w:ascii="Times New Roman" w:hAnsi="Times New Roman" w:cs="Times New Roman"/>
          <w:sz w:val="12"/>
          <w:szCs w:val="12"/>
        </w:rPr>
      </w:pPr>
      <w:r w:rsidRPr="00802090">
        <w:rPr>
          <w:rFonts w:ascii="Times New Roman" w:hAnsi="Times New Roman" w:cs="Times New Roman"/>
          <w:sz w:val="12"/>
          <w:szCs w:val="12"/>
        </w:rPr>
        <w:t>2. Материалы инженерных изысканий.</w:t>
      </w:r>
    </w:p>
    <w:p w:rsidR="00802090" w:rsidRPr="00802090" w:rsidRDefault="00802090" w:rsidP="00802090">
      <w:pPr>
        <w:spacing w:after="0" w:line="240" w:lineRule="auto"/>
        <w:ind w:firstLine="284"/>
        <w:jc w:val="both"/>
        <w:rPr>
          <w:rFonts w:ascii="Times New Roman" w:hAnsi="Times New Roman" w:cs="Times New Roman"/>
          <w:sz w:val="12"/>
          <w:szCs w:val="12"/>
        </w:rPr>
      </w:pPr>
      <w:r w:rsidRPr="00802090">
        <w:rPr>
          <w:rFonts w:ascii="Times New Roman" w:hAnsi="Times New Roman" w:cs="Times New Roman"/>
          <w:sz w:val="12"/>
          <w:szCs w:val="12"/>
        </w:rPr>
        <w:t>3. «Градостроительный кодекс РФ» №190-ФЗ от 29.12.2004 г. (в редакции 2018 г.).</w:t>
      </w:r>
    </w:p>
    <w:p w:rsidR="00802090" w:rsidRPr="00802090" w:rsidRDefault="00802090" w:rsidP="00802090">
      <w:pPr>
        <w:spacing w:after="0" w:line="240" w:lineRule="auto"/>
        <w:ind w:firstLine="284"/>
        <w:jc w:val="both"/>
        <w:rPr>
          <w:rFonts w:ascii="Times New Roman" w:hAnsi="Times New Roman" w:cs="Times New Roman"/>
          <w:sz w:val="12"/>
          <w:szCs w:val="12"/>
        </w:rPr>
      </w:pPr>
      <w:r w:rsidRPr="00802090">
        <w:rPr>
          <w:rFonts w:ascii="Times New Roman" w:hAnsi="Times New Roman" w:cs="Times New Roman"/>
          <w:sz w:val="12"/>
          <w:szCs w:val="12"/>
        </w:rPr>
        <w:t>4. Постановление Правительства РФ №77 от 15.02.2011 г.</w:t>
      </w:r>
    </w:p>
    <w:p w:rsidR="00802090" w:rsidRPr="00802090" w:rsidRDefault="00802090" w:rsidP="00802090">
      <w:pPr>
        <w:spacing w:after="0" w:line="240" w:lineRule="auto"/>
        <w:ind w:firstLine="284"/>
        <w:jc w:val="both"/>
        <w:rPr>
          <w:rFonts w:ascii="Times New Roman" w:hAnsi="Times New Roman" w:cs="Times New Roman"/>
          <w:sz w:val="12"/>
          <w:szCs w:val="12"/>
        </w:rPr>
      </w:pPr>
      <w:r w:rsidRPr="00802090">
        <w:rPr>
          <w:rFonts w:ascii="Times New Roman" w:hAnsi="Times New Roman" w:cs="Times New Roman"/>
          <w:sz w:val="12"/>
          <w:szCs w:val="12"/>
        </w:rPr>
        <w:t>5. «Земельный кодекс РФ» №136-ФЗ от 25.10.2001 г. (в редакции 2018 г.).</w:t>
      </w:r>
    </w:p>
    <w:p w:rsidR="00802090" w:rsidRPr="00802090" w:rsidRDefault="00802090" w:rsidP="00802090">
      <w:pPr>
        <w:spacing w:after="0" w:line="240" w:lineRule="auto"/>
        <w:ind w:firstLine="284"/>
        <w:jc w:val="both"/>
        <w:rPr>
          <w:rFonts w:ascii="Times New Roman" w:hAnsi="Times New Roman" w:cs="Times New Roman"/>
          <w:sz w:val="12"/>
          <w:szCs w:val="12"/>
        </w:rPr>
      </w:pPr>
      <w:r w:rsidRPr="00802090">
        <w:rPr>
          <w:rFonts w:ascii="Times New Roman" w:hAnsi="Times New Roman" w:cs="Times New Roman"/>
          <w:sz w:val="12"/>
          <w:szCs w:val="12"/>
        </w:rPr>
        <w:t>6. Сведения государственного кадастрового учета.</w:t>
      </w:r>
    </w:p>
    <w:p w:rsidR="00802090" w:rsidRPr="00802090" w:rsidRDefault="00802090" w:rsidP="00802090">
      <w:pPr>
        <w:spacing w:after="0" w:line="240" w:lineRule="auto"/>
        <w:ind w:firstLine="284"/>
        <w:jc w:val="both"/>
        <w:rPr>
          <w:rFonts w:ascii="Times New Roman" w:hAnsi="Times New Roman" w:cs="Times New Roman"/>
          <w:sz w:val="12"/>
          <w:szCs w:val="12"/>
        </w:rPr>
      </w:pPr>
      <w:r w:rsidRPr="00802090">
        <w:rPr>
          <w:rFonts w:ascii="Times New Roman" w:hAnsi="Times New Roman" w:cs="Times New Roman"/>
          <w:sz w:val="12"/>
          <w:szCs w:val="12"/>
        </w:rPr>
        <w:t>7. Топографическая съемка территории.</w:t>
      </w:r>
    </w:p>
    <w:p w:rsidR="00802090" w:rsidRPr="00802090" w:rsidRDefault="00802090" w:rsidP="00802090">
      <w:pPr>
        <w:spacing w:after="0" w:line="240" w:lineRule="auto"/>
        <w:ind w:firstLine="284"/>
        <w:jc w:val="both"/>
        <w:rPr>
          <w:rFonts w:ascii="Times New Roman" w:hAnsi="Times New Roman" w:cs="Times New Roman"/>
          <w:sz w:val="12"/>
          <w:szCs w:val="12"/>
        </w:rPr>
      </w:pPr>
      <w:r w:rsidRPr="00802090">
        <w:rPr>
          <w:rFonts w:ascii="Times New Roman" w:hAnsi="Times New Roman" w:cs="Times New Roman"/>
          <w:sz w:val="12"/>
          <w:szCs w:val="12"/>
        </w:rPr>
        <w:t>8. Правила    землепользования    и    застройки    сельского    поселения    Захаркино муниципального района Сергиевский Самарской области.</w:t>
      </w:r>
    </w:p>
    <w:p w:rsidR="00802090" w:rsidRPr="00802090" w:rsidRDefault="00802090" w:rsidP="00802090">
      <w:pPr>
        <w:spacing w:after="0" w:line="240" w:lineRule="auto"/>
        <w:ind w:firstLine="284"/>
        <w:jc w:val="both"/>
        <w:rPr>
          <w:rFonts w:ascii="Times New Roman" w:hAnsi="Times New Roman" w:cs="Times New Roman"/>
          <w:sz w:val="12"/>
          <w:szCs w:val="12"/>
        </w:rPr>
      </w:pPr>
      <w:r w:rsidRPr="00802090">
        <w:rPr>
          <w:rFonts w:ascii="Times New Roman" w:hAnsi="Times New Roman" w:cs="Times New Roman"/>
          <w:sz w:val="12"/>
          <w:szCs w:val="12"/>
        </w:rPr>
        <w:lastRenderedPageBreak/>
        <w:t>Основание для выполнения проекта межевания</w:t>
      </w:r>
    </w:p>
    <w:p w:rsidR="00802090" w:rsidRPr="00802090" w:rsidRDefault="00802090" w:rsidP="00802090">
      <w:pPr>
        <w:spacing w:after="0" w:line="240" w:lineRule="auto"/>
        <w:ind w:firstLine="284"/>
        <w:jc w:val="both"/>
        <w:rPr>
          <w:rFonts w:ascii="Times New Roman" w:hAnsi="Times New Roman" w:cs="Times New Roman"/>
          <w:sz w:val="12"/>
          <w:szCs w:val="12"/>
        </w:rPr>
      </w:pPr>
      <w:r w:rsidRPr="00802090">
        <w:rPr>
          <w:rFonts w:ascii="Times New Roman" w:hAnsi="Times New Roman" w:cs="Times New Roman"/>
          <w:sz w:val="12"/>
          <w:szCs w:val="12"/>
        </w:rPr>
        <w:t>Проект межевания территории разрабатывается в соответствии с проектом планировки территории в целях установления границ земельных участков, предназначенных для строительства и размещения объекта АО "Самаранефтегаз":  1207ПЭ «Блочно-модульная котельная (БМК) на  производственной площадке УПСВ  «Козловская» согласно:</w:t>
      </w:r>
    </w:p>
    <w:p w:rsidR="00802090" w:rsidRPr="00802090" w:rsidRDefault="00802090" w:rsidP="00802090">
      <w:pPr>
        <w:spacing w:after="0" w:line="240" w:lineRule="auto"/>
        <w:ind w:firstLine="284"/>
        <w:jc w:val="both"/>
        <w:rPr>
          <w:rFonts w:ascii="Times New Roman" w:hAnsi="Times New Roman" w:cs="Times New Roman"/>
          <w:sz w:val="12"/>
          <w:szCs w:val="12"/>
        </w:rPr>
      </w:pPr>
      <w:r w:rsidRPr="00802090">
        <w:rPr>
          <w:rFonts w:ascii="Times New Roman" w:hAnsi="Times New Roman" w:cs="Times New Roman"/>
          <w:sz w:val="12"/>
          <w:szCs w:val="12"/>
        </w:rPr>
        <w:t xml:space="preserve">- Технического задания на выполнение проекта планировки территории и проекта межевания территории объекта: 1207ПЭ «Блочно-модульная котельная (БМК) на  производственной площадке УПСВ  «Козловская» в границах сельского поселения Захаркино муниципального района Сергиевский Самарской области.  </w:t>
      </w:r>
    </w:p>
    <w:p w:rsidR="00802090" w:rsidRPr="00802090" w:rsidRDefault="00802090" w:rsidP="00802090">
      <w:pPr>
        <w:spacing w:after="0" w:line="240" w:lineRule="auto"/>
        <w:ind w:firstLine="284"/>
        <w:jc w:val="both"/>
        <w:rPr>
          <w:rFonts w:ascii="Times New Roman" w:hAnsi="Times New Roman" w:cs="Times New Roman"/>
          <w:sz w:val="12"/>
          <w:szCs w:val="12"/>
        </w:rPr>
      </w:pPr>
      <w:r w:rsidRPr="00802090">
        <w:rPr>
          <w:rFonts w:ascii="Times New Roman" w:hAnsi="Times New Roman" w:cs="Times New Roman"/>
          <w:sz w:val="12"/>
          <w:szCs w:val="12"/>
        </w:rPr>
        <w:t>Цели и задачи выполнения проекта межевания территории</w:t>
      </w:r>
    </w:p>
    <w:p w:rsidR="00802090" w:rsidRPr="00802090" w:rsidRDefault="00802090" w:rsidP="00802090">
      <w:pPr>
        <w:spacing w:after="0" w:line="240" w:lineRule="auto"/>
        <w:ind w:firstLine="284"/>
        <w:jc w:val="both"/>
        <w:rPr>
          <w:rFonts w:ascii="Times New Roman" w:hAnsi="Times New Roman" w:cs="Times New Roman"/>
          <w:sz w:val="12"/>
          <w:szCs w:val="12"/>
        </w:rPr>
      </w:pPr>
      <w:r w:rsidRPr="00802090">
        <w:rPr>
          <w:rFonts w:ascii="Times New Roman" w:hAnsi="Times New Roman" w:cs="Times New Roman"/>
          <w:sz w:val="12"/>
          <w:szCs w:val="12"/>
        </w:rPr>
        <w:t xml:space="preserve">Подготовка проекта межевания территории осуществляется в целях определения местоположения границ земельных участков, которые образованы из земель, государственная собственность на которые не разграничена. </w:t>
      </w:r>
    </w:p>
    <w:p w:rsidR="00802090" w:rsidRPr="00802090" w:rsidRDefault="00802090" w:rsidP="00802090">
      <w:pPr>
        <w:spacing w:after="0" w:line="240" w:lineRule="auto"/>
        <w:ind w:firstLine="284"/>
        <w:jc w:val="both"/>
        <w:rPr>
          <w:rFonts w:ascii="Times New Roman" w:hAnsi="Times New Roman" w:cs="Times New Roman"/>
          <w:sz w:val="12"/>
          <w:szCs w:val="12"/>
        </w:rPr>
      </w:pPr>
      <w:r w:rsidRPr="00802090">
        <w:rPr>
          <w:rFonts w:ascii="Times New Roman" w:hAnsi="Times New Roman" w:cs="Times New Roman"/>
          <w:sz w:val="12"/>
          <w:szCs w:val="12"/>
        </w:rPr>
        <w:t>При подготовке проекта межевания территории определение местоположения границ образуемых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установленными в соответствии с федеральными законами, техническими регламентами.</w:t>
      </w:r>
    </w:p>
    <w:p w:rsidR="00802090" w:rsidRPr="00802090" w:rsidRDefault="00802090" w:rsidP="00802090">
      <w:pPr>
        <w:spacing w:after="0" w:line="240" w:lineRule="auto"/>
        <w:ind w:firstLine="284"/>
        <w:jc w:val="both"/>
        <w:rPr>
          <w:rFonts w:ascii="Times New Roman" w:hAnsi="Times New Roman" w:cs="Times New Roman"/>
          <w:sz w:val="12"/>
          <w:szCs w:val="12"/>
        </w:rPr>
      </w:pPr>
      <w:r w:rsidRPr="00802090">
        <w:rPr>
          <w:rFonts w:ascii="Times New Roman" w:hAnsi="Times New Roman" w:cs="Times New Roman"/>
          <w:sz w:val="12"/>
          <w:szCs w:val="12"/>
        </w:rPr>
        <w:t>Сформированные земельные участки должны обеспечить:</w:t>
      </w:r>
    </w:p>
    <w:p w:rsidR="00802090" w:rsidRPr="00802090" w:rsidRDefault="00802090" w:rsidP="00802090">
      <w:pPr>
        <w:spacing w:after="0" w:line="240" w:lineRule="auto"/>
        <w:ind w:firstLine="284"/>
        <w:jc w:val="both"/>
        <w:rPr>
          <w:rFonts w:ascii="Times New Roman" w:hAnsi="Times New Roman" w:cs="Times New Roman"/>
          <w:sz w:val="12"/>
          <w:szCs w:val="12"/>
        </w:rPr>
      </w:pPr>
      <w:r w:rsidRPr="00802090">
        <w:rPr>
          <w:rFonts w:ascii="Times New Roman" w:hAnsi="Times New Roman" w:cs="Times New Roman"/>
          <w:sz w:val="12"/>
          <w:szCs w:val="12"/>
        </w:rPr>
        <w:t>- возможность полноценной реализации прав на формируемые земельные участки, включая возможность полноценного использования в соответствии с назначением, и эксплуатационными качествами.</w:t>
      </w:r>
    </w:p>
    <w:p w:rsidR="00802090" w:rsidRPr="00802090" w:rsidRDefault="00802090" w:rsidP="00802090">
      <w:pPr>
        <w:spacing w:after="0" w:line="240" w:lineRule="auto"/>
        <w:ind w:firstLine="284"/>
        <w:jc w:val="both"/>
        <w:rPr>
          <w:rFonts w:ascii="Times New Roman" w:hAnsi="Times New Roman" w:cs="Times New Roman"/>
          <w:sz w:val="12"/>
          <w:szCs w:val="12"/>
        </w:rPr>
      </w:pPr>
      <w:r w:rsidRPr="00802090">
        <w:rPr>
          <w:rFonts w:ascii="Times New Roman" w:hAnsi="Times New Roman" w:cs="Times New Roman"/>
          <w:sz w:val="12"/>
          <w:szCs w:val="12"/>
        </w:rPr>
        <w:t>- возможность долгосрочного использования земельного участка.</w:t>
      </w:r>
    </w:p>
    <w:p w:rsidR="00802090" w:rsidRPr="00802090" w:rsidRDefault="00802090" w:rsidP="00802090">
      <w:pPr>
        <w:spacing w:after="0" w:line="240" w:lineRule="auto"/>
        <w:ind w:firstLine="284"/>
        <w:jc w:val="both"/>
        <w:rPr>
          <w:rFonts w:ascii="Times New Roman" w:hAnsi="Times New Roman" w:cs="Times New Roman"/>
          <w:sz w:val="12"/>
          <w:szCs w:val="12"/>
        </w:rPr>
      </w:pPr>
      <w:r w:rsidRPr="00802090">
        <w:rPr>
          <w:rFonts w:ascii="Times New Roman" w:hAnsi="Times New Roman" w:cs="Times New Roman"/>
          <w:sz w:val="12"/>
          <w:szCs w:val="12"/>
        </w:rPr>
        <w:t>Структура землепользования в пределах территории межевания, сформированная в результате межевания должна обеспечить условия для наиболее эффективного использования и развития этой территории.</w:t>
      </w:r>
    </w:p>
    <w:p w:rsidR="00802090" w:rsidRPr="00802090" w:rsidRDefault="00802090" w:rsidP="00802090">
      <w:pPr>
        <w:spacing w:after="0" w:line="240" w:lineRule="auto"/>
        <w:ind w:firstLine="284"/>
        <w:jc w:val="both"/>
        <w:rPr>
          <w:rFonts w:ascii="Times New Roman" w:hAnsi="Times New Roman" w:cs="Times New Roman"/>
          <w:sz w:val="12"/>
          <w:szCs w:val="12"/>
        </w:rPr>
      </w:pPr>
      <w:r w:rsidRPr="00802090">
        <w:rPr>
          <w:rFonts w:ascii="Times New Roman" w:hAnsi="Times New Roman" w:cs="Times New Roman"/>
          <w:sz w:val="12"/>
          <w:szCs w:val="12"/>
        </w:rPr>
        <w:t>В процессе межевания решаются следующие задачи:</w:t>
      </w:r>
    </w:p>
    <w:p w:rsidR="00802090" w:rsidRPr="00802090" w:rsidRDefault="00802090" w:rsidP="00802090">
      <w:pPr>
        <w:spacing w:after="0" w:line="240" w:lineRule="auto"/>
        <w:ind w:firstLine="284"/>
        <w:jc w:val="both"/>
        <w:rPr>
          <w:rFonts w:ascii="Times New Roman" w:hAnsi="Times New Roman" w:cs="Times New Roman"/>
          <w:sz w:val="12"/>
          <w:szCs w:val="12"/>
        </w:rPr>
      </w:pPr>
      <w:r w:rsidRPr="00802090">
        <w:rPr>
          <w:rFonts w:ascii="Times New Roman" w:hAnsi="Times New Roman" w:cs="Times New Roman"/>
          <w:sz w:val="12"/>
          <w:szCs w:val="12"/>
        </w:rPr>
        <w:t xml:space="preserve">- установление границ земельных участков необходимых для размещения объекта АО "Самаранефтегаз". </w:t>
      </w:r>
    </w:p>
    <w:p w:rsidR="00802090" w:rsidRPr="00802090" w:rsidRDefault="00802090" w:rsidP="00802090">
      <w:pPr>
        <w:spacing w:after="0" w:line="240" w:lineRule="auto"/>
        <w:ind w:firstLine="284"/>
        <w:jc w:val="both"/>
        <w:rPr>
          <w:rFonts w:ascii="Times New Roman" w:hAnsi="Times New Roman" w:cs="Times New Roman"/>
          <w:sz w:val="12"/>
          <w:szCs w:val="12"/>
        </w:rPr>
      </w:pPr>
      <w:r w:rsidRPr="00802090">
        <w:rPr>
          <w:rFonts w:ascii="Times New Roman" w:hAnsi="Times New Roman" w:cs="Times New Roman"/>
          <w:sz w:val="12"/>
          <w:szCs w:val="12"/>
        </w:rPr>
        <w:t>Проектом межевания границ отображены:</w:t>
      </w:r>
    </w:p>
    <w:p w:rsidR="00802090" w:rsidRPr="00802090" w:rsidRDefault="00802090" w:rsidP="00802090">
      <w:pPr>
        <w:spacing w:after="0" w:line="240" w:lineRule="auto"/>
        <w:ind w:firstLine="284"/>
        <w:jc w:val="both"/>
        <w:rPr>
          <w:rFonts w:ascii="Times New Roman" w:hAnsi="Times New Roman" w:cs="Times New Roman"/>
          <w:sz w:val="12"/>
          <w:szCs w:val="12"/>
        </w:rPr>
      </w:pPr>
      <w:r w:rsidRPr="00802090">
        <w:rPr>
          <w:rFonts w:ascii="Times New Roman" w:hAnsi="Times New Roman" w:cs="Times New Roman"/>
          <w:sz w:val="12"/>
          <w:szCs w:val="12"/>
        </w:rPr>
        <w:t>- красные линии, утвержденные в составе проекта планировки территории;</w:t>
      </w:r>
    </w:p>
    <w:p w:rsidR="00802090" w:rsidRPr="00802090" w:rsidRDefault="00802090" w:rsidP="00802090">
      <w:pPr>
        <w:spacing w:after="0" w:line="240" w:lineRule="auto"/>
        <w:ind w:firstLine="284"/>
        <w:jc w:val="both"/>
        <w:rPr>
          <w:rFonts w:ascii="Times New Roman" w:hAnsi="Times New Roman" w:cs="Times New Roman"/>
          <w:sz w:val="12"/>
          <w:szCs w:val="12"/>
        </w:rPr>
      </w:pPr>
      <w:r w:rsidRPr="00802090">
        <w:rPr>
          <w:rFonts w:ascii="Times New Roman" w:hAnsi="Times New Roman" w:cs="Times New Roman"/>
          <w:sz w:val="12"/>
          <w:szCs w:val="12"/>
        </w:rPr>
        <w:t>- границы образуемых земельных участков и их частей.</w:t>
      </w:r>
    </w:p>
    <w:p w:rsidR="00802090" w:rsidRPr="00802090" w:rsidRDefault="00802090" w:rsidP="00802090">
      <w:pPr>
        <w:spacing w:after="0" w:line="240" w:lineRule="auto"/>
        <w:ind w:firstLine="284"/>
        <w:jc w:val="both"/>
        <w:rPr>
          <w:rFonts w:ascii="Times New Roman" w:hAnsi="Times New Roman" w:cs="Times New Roman"/>
          <w:sz w:val="12"/>
          <w:szCs w:val="12"/>
        </w:rPr>
      </w:pPr>
      <w:r w:rsidRPr="00802090">
        <w:rPr>
          <w:rFonts w:ascii="Times New Roman" w:hAnsi="Times New Roman" w:cs="Times New Roman"/>
          <w:sz w:val="12"/>
          <w:szCs w:val="12"/>
        </w:rPr>
        <w:t>Проектные решения</w:t>
      </w:r>
    </w:p>
    <w:p w:rsidR="00802090" w:rsidRPr="00802090" w:rsidRDefault="00802090" w:rsidP="00802090">
      <w:pPr>
        <w:spacing w:after="0" w:line="240" w:lineRule="auto"/>
        <w:ind w:firstLine="284"/>
        <w:jc w:val="both"/>
        <w:rPr>
          <w:rFonts w:ascii="Times New Roman" w:hAnsi="Times New Roman" w:cs="Times New Roman"/>
          <w:sz w:val="12"/>
          <w:szCs w:val="12"/>
        </w:rPr>
      </w:pPr>
      <w:r w:rsidRPr="00802090">
        <w:rPr>
          <w:rFonts w:ascii="Times New Roman" w:hAnsi="Times New Roman" w:cs="Times New Roman"/>
          <w:sz w:val="12"/>
          <w:szCs w:val="12"/>
        </w:rPr>
        <w:t>Размещение линейного объекта 1207ПЭ «Блочно-модульная котельная (БМК) на  производственной площадке УПСВ  «Козловская» в границах сельского поселения Захаркино муниципального района Сергиевский Самарской области планируется на землях категории - земли сельскохозяйственного назначения, земли промышленности.</w:t>
      </w:r>
    </w:p>
    <w:p w:rsidR="00802090" w:rsidRPr="00802090" w:rsidRDefault="00802090" w:rsidP="00802090">
      <w:pPr>
        <w:spacing w:after="0" w:line="240" w:lineRule="auto"/>
        <w:ind w:firstLine="284"/>
        <w:jc w:val="both"/>
        <w:rPr>
          <w:rFonts w:ascii="Times New Roman" w:hAnsi="Times New Roman" w:cs="Times New Roman"/>
          <w:sz w:val="12"/>
          <w:szCs w:val="12"/>
        </w:rPr>
      </w:pPr>
      <w:r w:rsidRPr="00802090">
        <w:rPr>
          <w:rFonts w:ascii="Times New Roman" w:hAnsi="Times New Roman" w:cs="Times New Roman"/>
          <w:sz w:val="12"/>
          <w:szCs w:val="12"/>
        </w:rPr>
        <w:t>Проектируемый объект расположен в кадастровом квартале - 63:31:1809001.</w:t>
      </w:r>
    </w:p>
    <w:p w:rsidR="00802090" w:rsidRPr="00802090" w:rsidRDefault="00802090" w:rsidP="00802090">
      <w:pPr>
        <w:spacing w:after="0" w:line="240" w:lineRule="auto"/>
        <w:ind w:firstLine="284"/>
        <w:jc w:val="both"/>
        <w:rPr>
          <w:rFonts w:ascii="Times New Roman" w:hAnsi="Times New Roman" w:cs="Times New Roman"/>
          <w:sz w:val="12"/>
          <w:szCs w:val="12"/>
        </w:rPr>
      </w:pPr>
      <w:r w:rsidRPr="00802090">
        <w:rPr>
          <w:rFonts w:ascii="Times New Roman" w:hAnsi="Times New Roman" w:cs="Times New Roman"/>
          <w:sz w:val="12"/>
          <w:szCs w:val="12"/>
        </w:rPr>
        <w:t>Проектом межевания определяются площадь и границы образуемых земельных участков.</w:t>
      </w:r>
    </w:p>
    <w:p w:rsidR="00802090" w:rsidRPr="00802090" w:rsidRDefault="00802090" w:rsidP="00802090">
      <w:pPr>
        <w:spacing w:after="0" w:line="240" w:lineRule="auto"/>
        <w:ind w:firstLine="284"/>
        <w:jc w:val="both"/>
        <w:rPr>
          <w:rFonts w:ascii="Times New Roman" w:hAnsi="Times New Roman" w:cs="Times New Roman"/>
          <w:sz w:val="12"/>
          <w:szCs w:val="12"/>
        </w:rPr>
      </w:pPr>
      <w:r w:rsidRPr="00802090">
        <w:rPr>
          <w:rFonts w:ascii="Times New Roman" w:hAnsi="Times New Roman" w:cs="Times New Roman"/>
          <w:sz w:val="12"/>
          <w:szCs w:val="12"/>
        </w:rPr>
        <w:t>Использование земель сельскохозяйственного назначения или земельных участков в составе таких земель, предоставляемых на период осуществления строительства линейных сооружений, осуществляется без перевода земель сельскохозяйственного назначения в земли иных категорий (п. 2 введен Федеральным законом от 21.07.2005 № 111-ФЗ). Строительство проектируемых площадных сооружений потребует отвода земель в долгосрочное пользование (с переводом земельного участка из одной категории в другую), долгосрочную аренду и во временное пользование на период строительства объекта.</w:t>
      </w:r>
    </w:p>
    <w:p w:rsidR="00802090" w:rsidRPr="00802090" w:rsidRDefault="00802090" w:rsidP="00802090">
      <w:pPr>
        <w:spacing w:after="0" w:line="240" w:lineRule="auto"/>
        <w:ind w:firstLine="284"/>
        <w:jc w:val="both"/>
        <w:rPr>
          <w:rFonts w:ascii="Times New Roman" w:hAnsi="Times New Roman" w:cs="Times New Roman"/>
          <w:sz w:val="12"/>
          <w:szCs w:val="12"/>
        </w:rPr>
      </w:pPr>
      <w:r w:rsidRPr="00802090">
        <w:rPr>
          <w:rFonts w:ascii="Times New Roman" w:hAnsi="Times New Roman" w:cs="Times New Roman"/>
          <w:sz w:val="12"/>
          <w:szCs w:val="12"/>
        </w:rPr>
        <w:t xml:space="preserve">В соответствии с Федеральным законом от 21.12.2004 № 172-ФЗ «О переводе земель или земельных участков из одной категории в другую», перевод земель сельскохозяйственного назначения под размещение скважин в категорию земель промышленности в рассматриваемом случае допускается, так как он связан с добычей полезных ископаемых. Согласно статье 30 Земельного кодекса РФ от 25.10.2001г. № 136-ФЗ предоставление в аренду пользователю недр земельных участков, необходимых для ведения работ, связанных с пользованием недрами, из земель, находящихся в государственной или муниципальной собственности осуществляется без проведения аукционов. Формирование земельных участков сельскохозяйственного назначения для строительства осуществляется с предварительным согласованием мест размещения объектов. Предоставление таких земельных участков осуществляется в аренду с возвратом землепользователям после проведения рекультивации нарушенных земель. </w:t>
      </w:r>
    </w:p>
    <w:p w:rsidR="00802090" w:rsidRPr="00802090" w:rsidRDefault="00802090" w:rsidP="00802090">
      <w:pPr>
        <w:spacing w:after="0" w:line="240" w:lineRule="auto"/>
        <w:ind w:firstLine="284"/>
        <w:jc w:val="both"/>
        <w:rPr>
          <w:rFonts w:ascii="Times New Roman" w:hAnsi="Times New Roman" w:cs="Times New Roman"/>
          <w:sz w:val="12"/>
          <w:szCs w:val="12"/>
        </w:rPr>
      </w:pPr>
      <w:r w:rsidRPr="00802090">
        <w:rPr>
          <w:rFonts w:ascii="Times New Roman" w:hAnsi="Times New Roman" w:cs="Times New Roman"/>
          <w:sz w:val="12"/>
          <w:szCs w:val="12"/>
        </w:rPr>
        <w:t>ВЫВОДЫ ПО ПРОЕКТУ</w:t>
      </w:r>
    </w:p>
    <w:p w:rsidR="00802090" w:rsidRPr="00802090" w:rsidRDefault="00802090" w:rsidP="00802090">
      <w:pPr>
        <w:spacing w:after="0" w:line="240" w:lineRule="auto"/>
        <w:ind w:firstLine="284"/>
        <w:jc w:val="both"/>
        <w:rPr>
          <w:rFonts w:ascii="Times New Roman" w:hAnsi="Times New Roman" w:cs="Times New Roman"/>
          <w:sz w:val="12"/>
          <w:szCs w:val="12"/>
        </w:rPr>
      </w:pPr>
      <w:r w:rsidRPr="00802090">
        <w:rPr>
          <w:rFonts w:ascii="Times New Roman" w:hAnsi="Times New Roman" w:cs="Times New Roman"/>
          <w:sz w:val="12"/>
          <w:szCs w:val="12"/>
        </w:rPr>
        <w:t>Отчуждение земель во временное (краткосрочное) использование выполняется на период производства строительно-монтажных работ. Все строительные работы должны проводиться исключительно в пределах полосы отвода.</w:t>
      </w:r>
    </w:p>
    <w:p w:rsidR="00802090" w:rsidRPr="00802090" w:rsidRDefault="00802090" w:rsidP="00802090">
      <w:pPr>
        <w:spacing w:after="0" w:line="240" w:lineRule="auto"/>
        <w:ind w:firstLine="284"/>
        <w:jc w:val="both"/>
        <w:rPr>
          <w:rFonts w:ascii="Times New Roman" w:hAnsi="Times New Roman" w:cs="Times New Roman"/>
          <w:sz w:val="12"/>
          <w:szCs w:val="12"/>
        </w:rPr>
      </w:pPr>
      <w:r w:rsidRPr="00802090">
        <w:rPr>
          <w:rFonts w:ascii="Times New Roman" w:hAnsi="Times New Roman" w:cs="Times New Roman"/>
          <w:sz w:val="12"/>
          <w:szCs w:val="12"/>
        </w:rPr>
        <w:t xml:space="preserve">Настоящим проектом выполнено: </w:t>
      </w:r>
    </w:p>
    <w:p w:rsidR="00802090" w:rsidRPr="00802090" w:rsidRDefault="00802090" w:rsidP="00802090">
      <w:pPr>
        <w:spacing w:after="0" w:line="240" w:lineRule="auto"/>
        <w:ind w:firstLine="284"/>
        <w:jc w:val="both"/>
        <w:rPr>
          <w:rFonts w:ascii="Times New Roman" w:hAnsi="Times New Roman" w:cs="Times New Roman"/>
          <w:sz w:val="12"/>
          <w:szCs w:val="12"/>
        </w:rPr>
      </w:pPr>
      <w:r w:rsidRPr="00802090">
        <w:rPr>
          <w:rFonts w:ascii="Times New Roman" w:hAnsi="Times New Roman" w:cs="Times New Roman"/>
          <w:sz w:val="12"/>
          <w:szCs w:val="12"/>
        </w:rPr>
        <w:t>- Формирование границ образуемых земельных участков и их частей.</w:t>
      </w:r>
    </w:p>
    <w:p w:rsidR="00802090" w:rsidRPr="00802090" w:rsidRDefault="00802090" w:rsidP="00802090">
      <w:pPr>
        <w:spacing w:after="0" w:line="240" w:lineRule="auto"/>
        <w:ind w:firstLine="284"/>
        <w:jc w:val="both"/>
        <w:rPr>
          <w:rFonts w:ascii="Times New Roman" w:hAnsi="Times New Roman" w:cs="Times New Roman"/>
          <w:sz w:val="12"/>
          <w:szCs w:val="12"/>
        </w:rPr>
      </w:pPr>
      <w:r w:rsidRPr="00802090">
        <w:rPr>
          <w:rFonts w:ascii="Times New Roman" w:hAnsi="Times New Roman" w:cs="Times New Roman"/>
          <w:sz w:val="12"/>
          <w:szCs w:val="12"/>
        </w:rPr>
        <w:t>Настоящий проект обеспечивает равные права и возможности правообладателей земельных участков в соответствии с действующим законодательством. Сформированные границы земельных участков позволяют обеспечить необходимые условия для строительства и размещения объекта АО "Самаранефтегаз":  1207ПЭ «Блочно-модульная котельная (БМК) на  производственной площадке УПСВ  «Козловская» общей площадью – 17 487 кв.м. (на землях сельскохозяйственного назначения – 2 360 кв.м., на землях промышленности – 15 127 кв.м.)</w:t>
      </w:r>
    </w:p>
    <w:p w:rsidR="00802090" w:rsidRPr="00802090" w:rsidRDefault="00802090" w:rsidP="00802090">
      <w:pPr>
        <w:spacing w:after="0" w:line="240" w:lineRule="auto"/>
        <w:ind w:firstLine="284"/>
        <w:jc w:val="both"/>
        <w:rPr>
          <w:rFonts w:ascii="Times New Roman" w:hAnsi="Times New Roman" w:cs="Times New Roman"/>
          <w:sz w:val="12"/>
          <w:szCs w:val="12"/>
        </w:rPr>
      </w:pPr>
      <w:r w:rsidRPr="00802090">
        <w:rPr>
          <w:rFonts w:ascii="Times New Roman" w:hAnsi="Times New Roman" w:cs="Times New Roman"/>
          <w:sz w:val="12"/>
          <w:szCs w:val="12"/>
        </w:rPr>
        <w:t xml:space="preserve">Земельные участки под строительство объекта образованы с учетом ранее поставленных на государственный кадастровый учет земельных участков. </w:t>
      </w:r>
    </w:p>
    <w:p w:rsidR="00802090" w:rsidRPr="00802090" w:rsidRDefault="00802090" w:rsidP="00802090">
      <w:pPr>
        <w:spacing w:after="0" w:line="240" w:lineRule="auto"/>
        <w:ind w:firstLine="284"/>
        <w:jc w:val="both"/>
        <w:rPr>
          <w:rFonts w:ascii="Times New Roman" w:hAnsi="Times New Roman" w:cs="Times New Roman"/>
          <w:sz w:val="12"/>
          <w:szCs w:val="12"/>
        </w:rPr>
      </w:pPr>
      <w:r w:rsidRPr="00802090">
        <w:rPr>
          <w:rFonts w:ascii="Times New Roman" w:hAnsi="Times New Roman" w:cs="Times New Roman"/>
          <w:sz w:val="12"/>
          <w:szCs w:val="12"/>
        </w:rPr>
        <w:t>Земельный участок образуется в соответствии с абзацем 9 части 1 статьи 15 Закона Самарской области от 11.03.2005 №94-ГД «О земле», а именно: минимальный размер образуемого нового неделимого земельного участка из земель сельскохозяйственного назначения в целях недропользования устанавливается равным размеру, необходимому для проведения работ при разработке месторождений полезных ископаемых. Формирование данного земельного участка осуществляется с целью реализации проектных решений, необходимых для проведения работ при разработке месторождений полезных ископаемых АО «Самаранефтегаз» на основании лицензии на пользование недрами, то есть для недропользования».</w:t>
      </w:r>
    </w:p>
    <w:p w:rsidR="00802090" w:rsidRPr="00802090" w:rsidRDefault="00802090" w:rsidP="00802090">
      <w:pPr>
        <w:spacing w:after="0" w:line="240" w:lineRule="auto"/>
        <w:ind w:firstLine="284"/>
        <w:jc w:val="both"/>
        <w:rPr>
          <w:rFonts w:ascii="Times New Roman" w:hAnsi="Times New Roman" w:cs="Times New Roman"/>
          <w:sz w:val="12"/>
          <w:szCs w:val="12"/>
        </w:rPr>
      </w:pPr>
      <w:r w:rsidRPr="00802090">
        <w:rPr>
          <w:rFonts w:ascii="Times New Roman" w:hAnsi="Times New Roman" w:cs="Times New Roman"/>
          <w:sz w:val="12"/>
          <w:szCs w:val="12"/>
        </w:rPr>
        <w:t xml:space="preserve">а) перечень образуемых земельных участков </w:t>
      </w:r>
    </w:p>
    <w:p w:rsidR="00802090" w:rsidRPr="00802090" w:rsidRDefault="00802090" w:rsidP="00802090">
      <w:pPr>
        <w:spacing w:after="0" w:line="240" w:lineRule="auto"/>
        <w:ind w:firstLine="284"/>
        <w:jc w:val="both"/>
        <w:rPr>
          <w:rFonts w:ascii="Times New Roman" w:hAnsi="Times New Roman" w:cs="Times New Roman"/>
          <w:sz w:val="12"/>
          <w:szCs w:val="12"/>
        </w:rPr>
      </w:pPr>
      <w:r w:rsidRPr="00802090">
        <w:rPr>
          <w:rFonts w:ascii="Times New Roman" w:hAnsi="Times New Roman" w:cs="Times New Roman"/>
          <w:sz w:val="12"/>
          <w:szCs w:val="12"/>
        </w:rPr>
        <w:t>Проектом межевания определяются площадь и границы образуемых земельных участков.</w:t>
      </w:r>
    </w:p>
    <w:p w:rsidR="00802090" w:rsidRDefault="00802090" w:rsidP="00802090">
      <w:pPr>
        <w:spacing w:after="0" w:line="240" w:lineRule="auto"/>
        <w:ind w:firstLine="284"/>
        <w:jc w:val="both"/>
        <w:rPr>
          <w:rFonts w:ascii="Times New Roman" w:hAnsi="Times New Roman" w:cs="Times New Roman"/>
          <w:sz w:val="12"/>
          <w:szCs w:val="12"/>
        </w:rPr>
      </w:pPr>
      <w:r w:rsidRPr="00802090">
        <w:rPr>
          <w:rFonts w:ascii="Times New Roman" w:hAnsi="Times New Roman" w:cs="Times New Roman"/>
          <w:sz w:val="12"/>
          <w:szCs w:val="12"/>
        </w:rPr>
        <w:t>Данным проектом предусматривается формировать земельные участки из земель Администрации муниципального района, государственная собственность на которые не разграничена.</w:t>
      </w:r>
    </w:p>
    <w:tbl>
      <w:tblPr>
        <w:tblStyle w:val="afc"/>
        <w:tblW w:w="5000" w:type="pct"/>
        <w:tblLayout w:type="fixed"/>
        <w:tblLook w:val="04A0" w:firstRow="1" w:lastRow="0" w:firstColumn="1" w:lastColumn="0" w:noHBand="0" w:noVBand="1"/>
      </w:tblPr>
      <w:tblGrid>
        <w:gridCol w:w="316"/>
        <w:gridCol w:w="1070"/>
        <w:gridCol w:w="284"/>
        <w:gridCol w:w="1275"/>
        <w:gridCol w:w="1275"/>
        <w:gridCol w:w="992"/>
        <w:gridCol w:w="1135"/>
        <w:gridCol w:w="1135"/>
        <w:gridCol w:w="247"/>
      </w:tblGrid>
      <w:tr w:rsidR="00802090" w:rsidRPr="00802090" w:rsidTr="00F860A9">
        <w:trPr>
          <w:cantSplit/>
          <w:trHeight w:val="1134"/>
        </w:trPr>
        <w:tc>
          <w:tcPr>
            <w:tcW w:w="204" w:type="pct"/>
            <w:vAlign w:val="center"/>
            <w:hideMark/>
          </w:tcPr>
          <w:p w:rsidR="00802090" w:rsidRPr="00802090" w:rsidRDefault="00802090" w:rsidP="00F860A9">
            <w:pPr>
              <w:jc w:val="center"/>
              <w:rPr>
                <w:rFonts w:ascii="Times New Roman" w:hAnsi="Times New Roman" w:cs="Times New Roman"/>
                <w:b/>
                <w:bCs/>
                <w:sz w:val="12"/>
                <w:szCs w:val="12"/>
              </w:rPr>
            </w:pPr>
            <w:r w:rsidRPr="00802090">
              <w:rPr>
                <w:rFonts w:ascii="Times New Roman" w:hAnsi="Times New Roman" w:cs="Times New Roman"/>
                <w:b/>
                <w:bCs/>
                <w:sz w:val="12"/>
                <w:szCs w:val="12"/>
              </w:rPr>
              <w:t>№</w:t>
            </w:r>
          </w:p>
        </w:tc>
        <w:tc>
          <w:tcPr>
            <w:tcW w:w="692" w:type="pct"/>
            <w:vAlign w:val="center"/>
            <w:hideMark/>
          </w:tcPr>
          <w:p w:rsidR="00802090" w:rsidRPr="00802090" w:rsidRDefault="00802090" w:rsidP="00F860A9">
            <w:pPr>
              <w:jc w:val="center"/>
              <w:rPr>
                <w:rFonts w:ascii="Times New Roman" w:hAnsi="Times New Roman" w:cs="Times New Roman"/>
                <w:b/>
                <w:bCs/>
                <w:sz w:val="12"/>
                <w:szCs w:val="12"/>
              </w:rPr>
            </w:pPr>
            <w:r w:rsidRPr="00802090">
              <w:rPr>
                <w:rFonts w:ascii="Times New Roman" w:hAnsi="Times New Roman" w:cs="Times New Roman"/>
                <w:b/>
                <w:bCs/>
                <w:sz w:val="12"/>
                <w:szCs w:val="12"/>
              </w:rPr>
              <w:t>Кадастровый</w:t>
            </w:r>
            <w:r w:rsidRPr="00802090">
              <w:rPr>
                <w:rFonts w:ascii="Times New Roman" w:hAnsi="Times New Roman" w:cs="Times New Roman"/>
                <w:b/>
                <w:bCs/>
                <w:sz w:val="12"/>
                <w:szCs w:val="12"/>
              </w:rPr>
              <w:br w:type="page"/>
            </w:r>
            <w:r w:rsidR="00F860A9">
              <w:rPr>
                <w:rFonts w:ascii="Times New Roman" w:hAnsi="Times New Roman" w:cs="Times New Roman"/>
                <w:b/>
                <w:bCs/>
                <w:sz w:val="12"/>
                <w:szCs w:val="12"/>
              </w:rPr>
              <w:t xml:space="preserve"> </w:t>
            </w:r>
            <w:r w:rsidRPr="00802090">
              <w:rPr>
                <w:rFonts w:ascii="Times New Roman" w:hAnsi="Times New Roman" w:cs="Times New Roman"/>
                <w:b/>
                <w:bCs/>
                <w:sz w:val="12"/>
                <w:szCs w:val="12"/>
              </w:rPr>
              <w:t>квартал</w:t>
            </w:r>
          </w:p>
        </w:tc>
        <w:tc>
          <w:tcPr>
            <w:tcW w:w="184" w:type="pct"/>
            <w:textDirection w:val="btLr"/>
            <w:vAlign w:val="center"/>
            <w:hideMark/>
          </w:tcPr>
          <w:p w:rsidR="00802090" w:rsidRPr="00802090" w:rsidRDefault="00802090" w:rsidP="00F860A9">
            <w:pPr>
              <w:ind w:left="113" w:right="113"/>
              <w:jc w:val="center"/>
              <w:rPr>
                <w:rFonts w:ascii="Times New Roman" w:hAnsi="Times New Roman" w:cs="Times New Roman"/>
                <w:b/>
                <w:bCs/>
                <w:sz w:val="12"/>
                <w:szCs w:val="12"/>
              </w:rPr>
            </w:pPr>
            <w:r w:rsidRPr="00802090">
              <w:rPr>
                <w:rFonts w:ascii="Times New Roman" w:hAnsi="Times New Roman" w:cs="Times New Roman"/>
                <w:b/>
                <w:bCs/>
                <w:sz w:val="12"/>
                <w:szCs w:val="12"/>
              </w:rPr>
              <w:t>Образуемый ЗУ</w:t>
            </w:r>
          </w:p>
        </w:tc>
        <w:tc>
          <w:tcPr>
            <w:tcW w:w="825" w:type="pct"/>
            <w:vAlign w:val="center"/>
            <w:hideMark/>
          </w:tcPr>
          <w:p w:rsidR="00802090" w:rsidRPr="00802090" w:rsidRDefault="00802090" w:rsidP="00F860A9">
            <w:pPr>
              <w:jc w:val="center"/>
              <w:rPr>
                <w:rFonts w:ascii="Times New Roman" w:hAnsi="Times New Roman" w:cs="Times New Roman"/>
                <w:b/>
                <w:bCs/>
                <w:sz w:val="12"/>
                <w:szCs w:val="12"/>
              </w:rPr>
            </w:pPr>
            <w:r w:rsidRPr="00802090">
              <w:rPr>
                <w:rFonts w:ascii="Times New Roman" w:hAnsi="Times New Roman" w:cs="Times New Roman"/>
                <w:b/>
                <w:bCs/>
                <w:sz w:val="12"/>
                <w:szCs w:val="12"/>
              </w:rPr>
              <w:t>Наименование сооружения</w:t>
            </w:r>
          </w:p>
        </w:tc>
        <w:tc>
          <w:tcPr>
            <w:tcW w:w="825" w:type="pct"/>
            <w:vAlign w:val="center"/>
            <w:hideMark/>
          </w:tcPr>
          <w:p w:rsidR="00802090" w:rsidRPr="00802090" w:rsidRDefault="00802090" w:rsidP="00F860A9">
            <w:pPr>
              <w:jc w:val="center"/>
              <w:rPr>
                <w:rFonts w:ascii="Times New Roman" w:hAnsi="Times New Roman" w:cs="Times New Roman"/>
                <w:b/>
                <w:bCs/>
                <w:sz w:val="12"/>
                <w:szCs w:val="12"/>
              </w:rPr>
            </w:pPr>
            <w:r w:rsidRPr="00802090">
              <w:rPr>
                <w:rFonts w:ascii="Times New Roman" w:hAnsi="Times New Roman" w:cs="Times New Roman"/>
                <w:b/>
                <w:bCs/>
                <w:sz w:val="12"/>
                <w:szCs w:val="12"/>
              </w:rPr>
              <w:t>Категория земель</w:t>
            </w:r>
          </w:p>
        </w:tc>
        <w:tc>
          <w:tcPr>
            <w:tcW w:w="642" w:type="pct"/>
            <w:vAlign w:val="center"/>
            <w:hideMark/>
          </w:tcPr>
          <w:p w:rsidR="00802090" w:rsidRPr="00802090" w:rsidRDefault="00802090" w:rsidP="00F860A9">
            <w:pPr>
              <w:jc w:val="center"/>
              <w:rPr>
                <w:rFonts w:ascii="Times New Roman" w:hAnsi="Times New Roman" w:cs="Times New Roman"/>
                <w:b/>
                <w:bCs/>
                <w:sz w:val="12"/>
                <w:szCs w:val="12"/>
              </w:rPr>
            </w:pPr>
            <w:r w:rsidRPr="00802090">
              <w:rPr>
                <w:rFonts w:ascii="Times New Roman" w:hAnsi="Times New Roman" w:cs="Times New Roman"/>
                <w:b/>
                <w:bCs/>
                <w:sz w:val="12"/>
                <w:szCs w:val="12"/>
              </w:rPr>
              <w:t>Вид разрешенного использования</w:t>
            </w:r>
          </w:p>
        </w:tc>
        <w:tc>
          <w:tcPr>
            <w:tcW w:w="734" w:type="pct"/>
            <w:vAlign w:val="center"/>
            <w:hideMark/>
          </w:tcPr>
          <w:p w:rsidR="00802090" w:rsidRPr="00802090" w:rsidRDefault="00802090" w:rsidP="00F860A9">
            <w:pPr>
              <w:jc w:val="center"/>
              <w:rPr>
                <w:rFonts w:ascii="Times New Roman" w:hAnsi="Times New Roman" w:cs="Times New Roman"/>
                <w:b/>
                <w:bCs/>
                <w:sz w:val="12"/>
                <w:szCs w:val="12"/>
              </w:rPr>
            </w:pPr>
            <w:r w:rsidRPr="00802090">
              <w:rPr>
                <w:rFonts w:ascii="Times New Roman" w:hAnsi="Times New Roman" w:cs="Times New Roman"/>
                <w:b/>
                <w:bCs/>
                <w:sz w:val="12"/>
                <w:szCs w:val="12"/>
              </w:rPr>
              <w:t>Правообладатель.</w:t>
            </w:r>
          </w:p>
          <w:p w:rsidR="00802090" w:rsidRPr="00802090" w:rsidRDefault="00802090" w:rsidP="00F860A9">
            <w:pPr>
              <w:jc w:val="center"/>
              <w:rPr>
                <w:rFonts w:ascii="Times New Roman" w:hAnsi="Times New Roman" w:cs="Times New Roman"/>
                <w:b/>
                <w:bCs/>
                <w:sz w:val="12"/>
                <w:szCs w:val="12"/>
              </w:rPr>
            </w:pPr>
            <w:r w:rsidRPr="00802090">
              <w:rPr>
                <w:rFonts w:ascii="Times New Roman" w:hAnsi="Times New Roman" w:cs="Times New Roman"/>
                <w:b/>
                <w:bCs/>
                <w:sz w:val="12"/>
                <w:szCs w:val="12"/>
              </w:rPr>
              <w:t>Вид права</w:t>
            </w:r>
          </w:p>
        </w:tc>
        <w:tc>
          <w:tcPr>
            <w:tcW w:w="734" w:type="pct"/>
            <w:vAlign w:val="center"/>
            <w:hideMark/>
          </w:tcPr>
          <w:p w:rsidR="00802090" w:rsidRPr="00802090" w:rsidRDefault="00802090" w:rsidP="00F860A9">
            <w:pPr>
              <w:jc w:val="center"/>
              <w:rPr>
                <w:rFonts w:ascii="Times New Roman" w:hAnsi="Times New Roman" w:cs="Times New Roman"/>
                <w:b/>
                <w:bCs/>
                <w:sz w:val="12"/>
                <w:szCs w:val="12"/>
              </w:rPr>
            </w:pPr>
            <w:r w:rsidRPr="00802090">
              <w:rPr>
                <w:rFonts w:ascii="Times New Roman" w:hAnsi="Times New Roman" w:cs="Times New Roman"/>
                <w:b/>
                <w:bCs/>
                <w:sz w:val="12"/>
                <w:szCs w:val="12"/>
              </w:rPr>
              <w:t>Местоположение ЗУ</w:t>
            </w:r>
          </w:p>
        </w:tc>
        <w:tc>
          <w:tcPr>
            <w:tcW w:w="160" w:type="pct"/>
            <w:textDirection w:val="btLr"/>
            <w:vAlign w:val="center"/>
            <w:hideMark/>
          </w:tcPr>
          <w:p w:rsidR="00802090" w:rsidRPr="00802090" w:rsidRDefault="00802090" w:rsidP="00F860A9">
            <w:pPr>
              <w:ind w:left="113" w:right="113"/>
              <w:jc w:val="center"/>
              <w:rPr>
                <w:rFonts w:ascii="Times New Roman" w:hAnsi="Times New Roman" w:cs="Times New Roman"/>
                <w:b/>
                <w:bCs/>
                <w:sz w:val="12"/>
                <w:szCs w:val="12"/>
              </w:rPr>
            </w:pPr>
            <w:r w:rsidRPr="00802090">
              <w:rPr>
                <w:rFonts w:ascii="Times New Roman" w:hAnsi="Times New Roman" w:cs="Times New Roman"/>
                <w:b/>
                <w:bCs/>
                <w:sz w:val="12"/>
                <w:szCs w:val="12"/>
              </w:rPr>
              <w:t>Площадь кв.м.</w:t>
            </w:r>
          </w:p>
        </w:tc>
      </w:tr>
      <w:tr w:rsidR="00802090" w:rsidRPr="00802090" w:rsidTr="00F860A9">
        <w:trPr>
          <w:cantSplit/>
          <w:trHeight w:val="1134"/>
        </w:trPr>
        <w:tc>
          <w:tcPr>
            <w:tcW w:w="204" w:type="pct"/>
            <w:vAlign w:val="center"/>
          </w:tcPr>
          <w:p w:rsidR="00802090" w:rsidRPr="00802090" w:rsidRDefault="00802090" w:rsidP="00F860A9">
            <w:pPr>
              <w:jc w:val="center"/>
              <w:rPr>
                <w:rFonts w:ascii="Times New Roman" w:hAnsi="Times New Roman" w:cs="Times New Roman"/>
                <w:sz w:val="12"/>
                <w:szCs w:val="12"/>
              </w:rPr>
            </w:pPr>
            <w:r w:rsidRPr="00802090">
              <w:rPr>
                <w:rFonts w:ascii="Times New Roman" w:hAnsi="Times New Roman" w:cs="Times New Roman"/>
                <w:sz w:val="12"/>
                <w:szCs w:val="12"/>
              </w:rPr>
              <w:lastRenderedPageBreak/>
              <w:t>1</w:t>
            </w:r>
          </w:p>
        </w:tc>
        <w:tc>
          <w:tcPr>
            <w:tcW w:w="692" w:type="pct"/>
            <w:vAlign w:val="center"/>
          </w:tcPr>
          <w:p w:rsidR="00802090" w:rsidRPr="00802090" w:rsidRDefault="00802090" w:rsidP="00F860A9">
            <w:pPr>
              <w:jc w:val="center"/>
              <w:rPr>
                <w:rFonts w:ascii="Times New Roman" w:hAnsi="Times New Roman" w:cs="Times New Roman"/>
                <w:sz w:val="12"/>
                <w:szCs w:val="12"/>
              </w:rPr>
            </w:pPr>
            <w:r w:rsidRPr="00802090">
              <w:rPr>
                <w:rFonts w:ascii="Times New Roman" w:hAnsi="Times New Roman" w:cs="Times New Roman"/>
                <w:sz w:val="12"/>
                <w:szCs w:val="12"/>
              </w:rPr>
              <w:t>63:31:1809001</w:t>
            </w:r>
          </w:p>
        </w:tc>
        <w:tc>
          <w:tcPr>
            <w:tcW w:w="184" w:type="pct"/>
            <w:textDirection w:val="btLr"/>
            <w:vAlign w:val="center"/>
          </w:tcPr>
          <w:p w:rsidR="00802090" w:rsidRPr="00802090" w:rsidRDefault="00802090" w:rsidP="00F860A9">
            <w:pPr>
              <w:ind w:left="113" w:right="113"/>
              <w:jc w:val="center"/>
              <w:rPr>
                <w:rFonts w:ascii="Times New Roman" w:hAnsi="Times New Roman" w:cs="Times New Roman"/>
                <w:sz w:val="12"/>
                <w:szCs w:val="12"/>
              </w:rPr>
            </w:pPr>
            <w:r w:rsidRPr="00802090">
              <w:rPr>
                <w:rFonts w:ascii="Times New Roman" w:hAnsi="Times New Roman" w:cs="Times New Roman"/>
                <w:sz w:val="12"/>
                <w:szCs w:val="12"/>
              </w:rPr>
              <w:t>:ЗУ1</w:t>
            </w:r>
          </w:p>
        </w:tc>
        <w:tc>
          <w:tcPr>
            <w:tcW w:w="825" w:type="pct"/>
            <w:vAlign w:val="center"/>
          </w:tcPr>
          <w:p w:rsidR="00802090" w:rsidRPr="00802090" w:rsidRDefault="00802090" w:rsidP="00F860A9">
            <w:pPr>
              <w:jc w:val="center"/>
              <w:rPr>
                <w:rFonts w:ascii="Times New Roman" w:hAnsi="Times New Roman" w:cs="Times New Roman"/>
                <w:sz w:val="12"/>
                <w:szCs w:val="12"/>
              </w:rPr>
            </w:pPr>
            <w:r w:rsidRPr="00802090">
              <w:rPr>
                <w:rFonts w:ascii="Times New Roman" w:hAnsi="Times New Roman" w:cs="Times New Roman"/>
                <w:sz w:val="12"/>
                <w:szCs w:val="12"/>
              </w:rPr>
              <w:t>Трасса газопровода высокого давления (постоянный отвод)</w:t>
            </w:r>
          </w:p>
        </w:tc>
        <w:tc>
          <w:tcPr>
            <w:tcW w:w="825" w:type="pct"/>
            <w:vAlign w:val="center"/>
          </w:tcPr>
          <w:p w:rsidR="00802090" w:rsidRPr="00802090" w:rsidRDefault="00802090" w:rsidP="00F860A9">
            <w:pPr>
              <w:jc w:val="center"/>
              <w:rPr>
                <w:rFonts w:ascii="Times New Roman" w:hAnsi="Times New Roman" w:cs="Times New Roman"/>
                <w:sz w:val="12"/>
                <w:szCs w:val="12"/>
              </w:rPr>
            </w:pPr>
            <w:r w:rsidRPr="00802090">
              <w:rPr>
                <w:rFonts w:ascii="Times New Roman" w:hAnsi="Times New Roman" w:cs="Times New Roman"/>
                <w:sz w:val="12"/>
                <w:szCs w:val="12"/>
              </w:rPr>
              <w:t>Земли сельскохозяйственного назначения</w:t>
            </w:r>
          </w:p>
        </w:tc>
        <w:tc>
          <w:tcPr>
            <w:tcW w:w="642" w:type="pct"/>
            <w:vAlign w:val="center"/>
          </w:tcPr>
          <w:p w:rsidR="00802090" w:rsidRPr="00802090" w:rsidRDefault="00802090" w:rsidP="00F860A9">
            <w:pPr>
              <w:jc w:val="center"/>
              <w:rPr>
                <w:rFonts w:ascii="Times New Roman" w:hAnsi="Times New Roman" w:cs="Times New Roman"/>
                <w:sz w:val="12"/>
                <w:szCs w:val="12"/>
              </w:rPr>
            </w:pPr>
            <w:r w:rsidRPr="00802090">
              <w:rPr>
                <w:rFonts w:ascii="Times New Roman" w:hAnsi="Times New Roman" w:cs="Times New Roman"/>
                <w:sz w:val="12"/>
                <w:szCs w:val="12"/>
              </w:rPr>
              <w:t>недропользование</w:t>
            </w:r>
          </w:p>
        </w:tc>
        <w:tc>
          <w:tcPr>
            <w:tcW w:w="734" w:type="pct"/>
            <w:vAlign w:val="center"/>
          </w:tcPr>
          <w:p w:rsidR="00802090" w:rsidRPr="00802090" w:rsidRDefault="00802090" w:rsidP="00F860A9">
            <w:pPr>
              <w:jc w:val="center"/>
              <w:rPr>
                <w:rFonts w:ascii="Times New Roman" w:hAnsi="Times New Roman" w:cs="Times New Roman"/>
                <w:sz w:val="12"/>
                <w:szCs w:val="12"/>
              </w:rPr>
            </w:pPr>
            <w:r w:rsidRPr="00802090">
              <w:rPr>
                <w:rFonts w:ascii="Times New Roman" w:hAnsi="Times New Roman" w:cs="Times New Roman"/>
                <w:sz w:val="12"/>
                <w:szCs w:val="12"/>
              </w:rPr>
              <w:t>Администрация м.р. Сергиевский</w:t>
            </w:r>
          </w:p>
        </w:tc>
        <w:tc>
          <w:tcPr>
            <w:tcW w:w="734" w:type="pct"/>
            <w:vAlign w:val="center"/>
          </w:tcPr>
          <w:p w:rsidR="00802090" w:rsidRPr="00802090" w:rsidRDefault="00802090" w:rsidP="00F860A9">
            <w:pPr>
              <w:jc w:val="center"/>
              <w:rPr>
                <w:rFonts w:ascii="Times New Roman" w:hAnsi="Times New Roman" w:cs="Times New Roman"/>
                <w:sz w:val="12"/>
                <w:szCs w:val="12"/>
              </w:rPr>
            </w:pPr>
            <w:r w:rsidRPr="00802090">
              <w:rPr>
                <w:rFonts w:ascii="Times New Roman" w:hAnsi="Times New Roman" w:cs="Times New Roman"/>
                <w:sz w:val="12"/>
                <w:szCs w:val="12"/>
              </w:rPr>
              <w:t>Самарская область, Сергиевский район, в  границах сельского поселения Захаркино</w:t>
            </w:r>
          </w:p>
        </w:tc>
        <w:tc>
          <w:tcPr>
            <w:tcW w:w="160" w:type="pct"/>
            <w:textDirection w:val="btLr"/>
            <w:vAlign w:val="center"/>
          </w:tcPr>
          <w:p w:rsidR="00802090" w:rsidRPr="00802090" w:rsidRDefault="00802090" w:rsidP="00F860A9">
            <w:pPr>
              <w:ind w:left="113" w:right="113"/>
              <w:jc w:val="center"/>
              <w:rPr>
                <w:rFonts w:ascii="Times New Roman" w:hAnsi="Times New Roman" w:cs="Times New Roman"/>
                <w:sz w:val="12"/>
                <w:szCs w:val="12"/>
              </w:rPr>
            </w:pPr>
            <w:r w:rsidRPr="00802090">
              <w:rPr>
                <w:rFonts w:ascii="Times New Roman" w:hAnsi="Times New Roman" w:cs="Times New Roman"/>
                <w:sz w:val="12"/>
                <w:szCs w:val="12"/>
              </w:rPr>
              <w:t>91</w:t>
            </w:r>
          </w:p>
        </w:tc>
      </w:tr>
      <w:tr w:rsidR="00802090" w:rsidRPr="00802090" w:rsidTr="00F860A9">
        <w:trPr>
          <w:cantSplit/>
          <w:trHeight w:val="1134"/>
        </w:trPr>
        <w:tc>
          <w:tcPr>
            <w:tcW w:w="204" w:type="pct"/>
            <w:vAlign w:val="center"/>
          </w:tcPr>
          <w:p w:rsidR="00802090" w:rsidRPr="00802090" w:rsidRDefault="00802090" w:rsidP="00F860A9">
            <w:pPr>
              <w:jc w:val="center"/>
              <w:rPr>
                <w:rFonts w:ascii="Times New Roman" w:hAnsi="Times New Roman" w:cs="Times New Roman"/>
                <w:sz w:val="12"/>
                <w:szCs w:val="12"/>
              </w:rPr>
            </w:pPr>
            <w:r w:rsidRPr="00802090">
              <w:rPr>
                <w:rFonts w:ascii="Times New Roman" w:hAnsi="Times New Roman" w:cs="Times New Roman"/>
                <w:sz w:val="12"/>
                <w:szCs w:val="12"/>
              </w:rPr>
              <w:t>2</w:t>
            </w:r>
          </w:p>
        </w:tc>
        <w:tc>
          <w:tcPr>
            <w:tcW w:w="692" w:type="pct"/>
            <w:vAlign w:val="center"/>
          </w:tcPr>
          <w:p w:rsidR="00802090" w:rsidRPr="00802090" w:rsidRDefault="00802090" w:rsidP="00F860A9">
            <w:pPr>
              <w:jc w:val="center"/>
              <w:rPr>
                <w:rFonts w:ascii="Times New Roman" w:hAnsi="Times New Roman" w:cs="Times New Roman"/>
                <w:sz w:val="12"/>
                <w:szCs w:val="12"/>
              </w:rPr>
            </w:pPr>
            <w:r w:rsidRPr="00802090">
              <w:rPr>
                <w:rFonts w:ascii="Times New Roman" w:hAnsi="Times New Roman" w:cs="Times New Roman"/>
                <w:sz w:val="12"/>
                <w:szCs w:val="12"/>
              </w:rPr>
              <w:t>63:31:1809001</w:t>
            </w:r>
          </w:p>
        </w:tc>
        <w:tc>
          <w:tcPr>
            <w:tcW w:w="184" w:type="pct"/>
            <w:textDirection w:val="btLr"/>
            <w:vAlign w:val="center"/>
          </w:tcPr>
          <w:p w:rsidR="00802090" w:rsidRPr="00802090" w:rsidRDefault="00802090" w:rsidP="00F860A9">
            <w:pPr>
              <w:ind w:left="113" w:right="113"/>
              <w:jc w:val="center"/>
              <w:rPr>
                <w:rFonts w:ascii="Times New Roman" w:hAnsi="Times New Roman" w:cs="Times New Roman"/>
                <w:sz w:val="12"/>
                <w:szCs w:val="12"/>
              </w:rPr>
            </w:pPr>
            <w:r w:rsidRPr="00802090">
              <w:rPr>
                <w:rFonts w:ascii="Times New Roman" w:hAnsi="Times New Roman" w:cs="Times New Roman"/>
                <w:sz w:val="12"/>
                <w:szCs w:val="12"/>
              </w:rPr>
              <w:t>:ЗУ2</w:t>
            </w:r>
          </w:p>
        </w:tc>
        <w:tc>
          <w:tcPr>
            <w:tcW w:w="825" w:type="pct"/>
            <w:vAlign w:val="center"/>
          </w:tcPr>
          <w:p w:rsidR="00802090" w:rsidRPr="00802090" w:rsidRDefault="00802090" w:rsidP="00F860A9">
            <w:pPr>
              <w:jc w:val="center"/>
              <w:rPr>
                <w:rFonts w:ascii="Times New Roman" w:hAnsi="Times New Roman" w:cs="Times New Roman"/>
                <w:sz w:val="12"/>
                <w:szCs w:val="12"/>
              </w:rPr>
            </w:pPr>
            <w:r w:rsidRPr="00802090">
              <w:rPr>
                <w:rFonts w:ascii="Times New Roman" w:hAnsi="Times New Roman" w:cs="Times New Roman"/>
                <w:sz w:val="12"/>
                <w:szCs w:val="12"/>
              </w:rPr>
              <w:t>Трасса газопровода высокого давления (временный отвод)</w:t>
            </w:r>
          </w:p>
        </w:tc>
        <w:tc>
          <w:tcPr>
            <w:tcW w:w="825" w:type="pct"/>
            <w:vAlign w:val="center"/>
          </w:tcPr>
          <w:p w:rsidR="00802090" w:rsidRPr="00802090" w:rsidRDefault="00802090" w:rsidP="00F860A9">
            <w:pPr>
              <w:jc w:val="center"/>
              <w:rPr>
                <w:rFonts w:ascii="Times New Roman" w:hAnsi="Times New Roman" w:cs="Times New Roman"/>
                <w:sz w:val="12"/>
                <w:szCs w:val="12"/>
              </w:rPr>
            </w:pPr>
            <w:r w:rsidRPr="00802090">
              <w:rPr>
                <w:rFonts w:ascii="Times New Roman" w:hAnsi="Times New Roman" w:cs="Times New Roman"/>
                <w:sz w:val="12"/>
                <w:szCs w:val="12"/>
              </w:rPr>
              <w:t>Земли сельскохозяйственного назначения</w:t>
            </w:r>
          </w:p>
        </w:tc>
        <w:tc>
          <w:tcPr>
            <w:tcW w:w="642" w:type="pct"/>
            <w:vAlign w:val="center"/>
          </w:tcPr>
          <w:p w:rsidR="00802090" w:rsidRPr="00802090" w:rsidRDefault="00802090" w:rsidP="00F860A9">
            <w:pPr>
              <w:jc w:val="center"/>
              <w:rPr>
                <w:rFonts w:ascii="Times New Roman" w:hAnsi="Times New Roman" w:cs="Times New Roman"/>
                <w:sz w:val="12"/>
                <w:szCs w:val="12"/>
              </w:rPr>
            </w:pPr>
            <w:r w:rsidRPr="00802090">
              <w:rPr>
                <w:rFonts w:ascii="Times New Roman" w:hAnsi="Times New Roman" w:cs="Times New Roman"/>
                <w:sz w:val="12"/>
                <w:szCs w:val="12"/>
              </w:rPr>
              <w:t>трубопроводный транспорт</w:t>
            </w:r>
          </w:p>
        </w:tc>
        <w:tc>
          <w:tcPr>
            <w:tcW w:w="734" w:type="pct"/>
            <w:vAlign w:val="center"/>
          </w:tcPr>
          <w:p w:rsidR="00802090" w:rsidRPr="00802090" w:rsidRDefault="00802090" w:rsidP="00F860A9">
            <w:pPr>
              <w:jc w:val="center"/>
              <w:rPr>
                <w:rFonts w:ascii="Times New Roman" w:hAnsi="Times New Roman" w:cs="Times New Roman"/>
                <w:sz w:val="12"/>
                <w:szCs w:val="12"/>
              </w:rPr>
            </w:pPr>
            <w:r w:rsidRPr="00802090">
              <w:rPr>
                <w:rFonts w:ascii="Times New Roman" w:hAnsi="Times New Roman" w:cs="Times New Roman"/>
                <w:sz w:val="12"/>
                <w:szCs w:val="12"/>
              </w:rPr>
              <w:t>Администрация м.р. Сергиевский</w:t>
            </w:r>
          </w:p>
        </w:tc>
        <w:tc>
          <w:tcPr>
            <w:tcW w:w="734" w:type="pct"/>
            <w:vAlign w:val="center"/>
          </w:tcPr>
          <w:p w:rsidR="00802090" w:rsidRPr="00802090" w:rsidRDefault="00802090" w:rsidP="00F860A9">
            <w:pPr>
              <w:jc w:val="center"/>
              <w:rPr>
                <w:rFonts w:ascii="Times New Roman" w:hAnsi="Times New Roman" w:cs="Times New Roman"/>
                <w:sz w:val="12"/>
                <w:szCs w:val="12"/>
              </w:rPr>
            </w:pPr>
            <w:r w:rsidRPr="00802090">
              <w:rPr>
                <w:rFonts w:ascii="Times New Roman" w:hAnsi="Times New Roman" w:cs="Times New Roman"/>
                <w:sz w:val="12"/>
                <w:szCs w:val="12"/>
              </w:rPr>
              <w:t>Самарская область, Сергиевский район, в  границах сельского поселения Захаркино</w:t>
            </w:r>
          </w:p>
        </w:tc>
        <w:tc>
          <w:tcPr>
            <w:tcW w:w="160" w:type="pct"/>
            <w:textDirection w:val="btLr"/>
            <w:vAlign w:val="center"/>
          </w:tcPr>
          <w:p w:rsidR="00802090" w:rsidRPr="00802090" w:rsidRDefault="00802090" w:rsidP="00F860A9">
            <w:pPr>
              <w:ind w:left="113" w:right="113"/>
              <w:jc w:val="center"/>
              <w:rPr>
                <w:rFonts w:ascii="Times New Roman" w:hAnsi="Times New Roman" w:cs="Times New Roman"/>
                <w:sz w:val="12"/>
                <w:szCs w:val="12"/>
              </w:rPr>
            </w:pPr>
            <w:r w:rsidRPr="00802090">
              <w:rPr>
                <w:rFonts w:ascii="Times New Roman" w:hAnsi="Times New Roman" w:cs="Times New Roman"/>
                <w:sz w:val="12"/>
                <w:szCs w:val="12"/>
              </w:rPr>
              <w:t>365</w:t>
            </w:r>
          </w:p>
        </w:tc>
      </w:tr>
    </w:tbl>
    <w:p w:rsidR="00F860A9" w:rsidRPr="00F860A9" w:rsidRDefault="00F860A9" w:rsidP="00F860A9">
      <w:pPr>
        <w:spacing w:after="0" w:line="240" w:lineRule="auto"/>
        <w:ind w:firstLine="284"/>
        <w:jc w:val="right"/>
        <w:rPr>
          <w:rFonts w:ascii="Times New Roman" w:hAnsi="Times New Roman" w:cs="Times New Roman"/>
          <w:sz w:val="12"/>
          <w:szCs w:val="12"/>
        </w:rPr>
      </w:pPr>
      <w:r w:rsidRPr="00F860A9">
        <w:rPr>
          <w:rFonts w:ascii="Times New Roman" w:hAnsi="Times New Roman" w:cs="Times New Roman"/>
          <w:sz w:val="12"/>
          <w:szCs w:val="12"/>
        </w:rPr>
        <w:t>Итого: 456 м2</w:t>
      </w:r>
    </w:p>
    <w:p w:rsidR="00F860A9" w:rsidRDefault="00F860A9" w:rsidP="00F860A9">
      <w:pPr>
        <w:spacing w:after="0" w:line="240" w:lineRule="auto"/>
        <w:ind w:firstLine="284"/>
        <w:jc w:val="both"/>
        <w:rPr>
          <w:rFonts w:ascii="Times New Roman" w:hAnsi="Times New Roman" w:cs="Times New Roman"/>
          <w:sz w:val="12"/>
          <w:szCs w:val="12"/>
        </w:rPr>
      </w:pPr>
    </w:p>
    <w:p w:rsidR="00F860A9" w:rsidRPr="00F860A9" w:rsidRDefault="00F860A9" w:rsidP="00F860A9">
      <w:pPr>
        <w:spacing w:after="0" w:line="240" w:lineRule="auto"/>
        <w:ind w:firstLine="284"/>
        <w:jc w:val="both"/>
        <w:rPr>
          <w:rFonts w:ascii="Times New Roman" w:hAnsi="Times New Roman" w:cs="Times New Roman"/>
          <w:sz w:val="12"/>
          <w:szCs w:val="12"/>
        </w:rPr>
      </w:pPr>
      <w:r w:rsidRPr="00F860A9">
        <w:rPr>
          <w:rFonts w:ascii="Times New Roman" w:hAnsi="Times New Roman" w:cs="Times New Roman"/>
          <w:sz w:val="12"/>
          <w:szCs w:val="12"/>
        </w:rPr>
        <w:t>Постановлением Правител</w:t>
      </w:r>
      <w:r>
        <w:rPr>
          <w:rFonts w:ascii="Times New Roman" w:hAnsi="Times New Roman" w:cs="Times New Roman"/>
          <w:sz w:val="12"/>
          <w:szCs w:val="12"/>
        </w:rPr>
        <w:t>ьства РФ от 3 декабря 2014 г. №</w:t>
      </w:r>
      <w:r w:rsidRPr="00F860A9">
        <w:rPr>
          <w:rFonts w:ascii="Times New Roman" w:hAnsi="Times New Roman" w:cs="Times New Roman"/>
          <w:sz w:val="12"/>
          <w:szCs w:val="12"/>
        </w:rPr>
        <w:t>1300 утвержден перечень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а так же способы их образования.</w:t>
      </w:r>
    </w:p>
    <w:p w:rsidR="00F860A9" w:rsidRPr="00F860A9" w:rsidRDefault="00F860A9" w:rsidP="00F860A9">
      <w:pPr>
        <w:spacing w:after="0" w:line="240" w:lineRule="auto"/>
        <w:ind w:firstLine="284"/>
        <w:jc w:val="both"/>
        <w:rPr>
          <w:rFonts w:ascii="Times New Roman" w:hAnsi="Times New Roman" w:cs="Times New Roman"/>
          <w:sz w:val="12"/>
          <w:szCs w:val="12"/>
        </w:rPr>
      </w:pPr>
      <w:r w:rsidRPr="00F860A9">
        <w:rPr>
          <w:rFonts w:ascii="Times New Roman" w:hAnsi="Times New Roman" w:cs="Times New Roman"/>
          <w:sz w:val="12"/>
          <w:szCs w:val="12"/>
        </w:rPr>
        <w:t>б) перечень и сведения о площади образуемых земельных участков, в том числе возможные способы их образования</w:t>
      </w:r>
    </w:p>
    <w:p w:rsidR="00802090" w:rsidRDefault="00F860A9" w:rsidP="00F860A9">
      <w:pPr>
        <w:spacing w:after="0" w:line="240" w:lineRule="auto"/>
        <w:ind w:firstLine="284"/>
        <w:jc w:val="both"/>
        <w:rPr>
          <w:rFonts w:ascii="Times New Roman" w:hAnsi="Times New Roman" w:cs="Times New Roman"/>
          <w:sz w:val="12"/>
          <w:szCs w:val="12"/>
        </w:rPr>
      </w:pPr>
      <w:r w:rsidRPr="00F860A9">
        <w:rPr>
          <w:rFonts w:ascii="Times New Roman" w:hAnsi="Times New Roman" w:cs="Times New Roman"/>
          <w:sz w:val="12"/>
          <w:szCs w:val="12"/>
        </w:rPr>
        <w:t>Земельных участков, которые будут отнесены к территориям общего пользования или имуществу общего пользования, в том числе в отношении которых предполагаются резервирование и (или) изъятие для государственных или муниципальных нужд не образовывается.</w:t>
      </w:r>
    </w:p>
    <w:tbl>
      <w:tblPr>
        <w:tblStyle w:val="afc"/>
        <w:tblW w:w="5000" w:type="pct"/>
        <w:tblLayout w:type="fixed"/>
        <w:tblLook w:val="04A0" w:firstRow="1" w:lastRow="0" w:firstColumn="1" w:lastColumn="0" w:noHBand="0" w:noVBand="1"/>
      </w:tblPr>
      <w:tblGrid>
        <w:gridCol w:w="329"/>
        <w:gridCol w:w="240"/>
        <w:gridCol w:w="250"/>
        <w:gridCol w:w="283"/>
        <w:gridCol w:w="1309"/>
        <w:gridCol w:w="1363"/>
        <w:gridCol w:w="1322"/>
        <w:gridCol w:w="1166"/>
        <w:gridCol w:w="1217"/>
        <w:gridCol w:w="250"/>
      </w:tblGrid>
      <w:tr w:rsidR="00F860A9" w:rsidRPr="00F860A9" w:rsidTr="00F860A9">
        <w:trPr>
          <w:cantSplit/>
          <w:trHeight w:val="1134"/>
        </w:trPr>
        <w:tc>
          <w:tcPr>
            <w:tcW w:w="213" w:type="pct"/>
            <w:vAlign w:val="center"/>
            <w:hideMark/>
          </w:tcPr>
          <w:p w:rsidR="00F860A9" w:rsidRPr="00F860A9" w:rsidRDefault="00F860A9" w:rsidP="00F860A9">
            <w:pPr>
              <w:jc w:val="center"/>
              <w:rPr>
                <w:rFonts w:ascii="Times New Roman" w:hAnsi="Times New Roman" w:cs="Times New Roman"/>
                <w:b/>
                <w:bCs/>
                <w:sz w:val="12"/>
                <w:szCs w:val="12"/>
              </w:rPr>
            </w:pPr>
            <w:r w:rsidRPr="00F860A9">
              <w:rPr>
                <w:rFonts w:ascii="Times New Roman" w:hAnsi="Times New Roman" w:cs="Times New Roman"/>
                <w:b/>
                <w:bCs/>
                <w:sz w:val="12"/>
                <w:szCs w:val="12"/>
              </w:rPr>
              <w:t>№</w:t>
            </w:r>
          </w:p>
        </w:tc>
        <w:tc>
          <w:tcPr>
            <w:tcW w:w="155" w:type="pct"/>
            <w:textDirection w:val="btLr"/>
            <w:vAlign w:val="center"/>
            <w:hideMark/>
          </w:tcPr>
          <w:p w:rsidR="00F860A9" w:rsidRPr="00F860A9" w:rsidRDefault="00F860A9" w:rsidP="00F860A9">
            <w:pPr>
              <w:ind w:left="113" w:right="113"/>
              <w:jc w:val="center"/>
              <w:rPr>
                <w:rFonts w:ascii="Times New Roman" w:hAnsi="Times New Roman" w:cs="Times New Roman"/>
                <w:b/>
                <w:bCs/>
                <w:sz w:val="12"/>
                <w:szCs w:val="12"/>
              </w:rPr>
            </w:pPr>
            <w:r w:rsidRPr="00F860A9">
              <w:rPr>
                <w:rFonts w:ascii="Times New Roman" w:hAnsi="Times New Roman" w:cs="Times New Roman"/>
                <w:b/>
                <w:bCs/>
                <w:sz w:val="12"/>
                <w:szCs w:val="12"/>
              </w:rPr>
              <w:t>Кадастровый</w:t>
            </w:r>
            <w:r w:rsidRPr="00F860A9">
              <w:rPr>
                <w:rFonts w:ascii="Times New Roman" w:hAnsi="Times New Roman" w:cs="Times New Roman"/>
                <w:b/>
                <w:bCs/>
                <w:sz w:val="12"/>
                <w:szCs w:val="12"/>
              </w:rPr>
              <w:br w:type="page"/>
              <w:t>квартал</w:t>
            </w:r>
          </w:p>
        </w:tc>
        <w:tc>
          <w:tcPr>
            <w:tcW w:w="162" w:type="pct"/>
            <w:textDirection w:val="btLr"/>
            <w:vAlign w:val="center"/>
            <w:hideMark/>
          </w:tcPr>
          <w:p w:rsidR="00F860A9" w:rsidRPr="00F860A9" w:rsidRDefault="00F860A9" w:rsidP="00F860A9">
            <w:pPr>
              <w:ind w:left="113" w:right="113"/>
              <w:jc w:val="center"/>
              <w:rPr>
                <w:rFonts w:ascii="Times New Roman" w:hAnsi="Times New Roman" w:cs="Times New Roman"/>
                <w:b/>
                <w:bCs/>
                <w:sz w:val="12"/>
                <w:szCs w:val="12"/>
              </w:rPr>
            </w:pPr>
            <w:r w:rsidRPr="00F860A9">
              <w:rPr>
                <w:rFonts w:ascii="Times New Roman" w:hAnsi="Times New Roman" w:cs="Times New Roman"/>
                <w:b/>
                <w:bCs/>
                <w:sz w:val="12"/>
                <w:szCs w:val="12"/>
              </w:rPr>
              <w:t>Кадастровый</w:t>
            </w:r>
            <w:r w:rsidRPr="00F860A9">
              <w:rPr>
                <w:rFonts w:ascii="Times New Roman" w:hAnsi="Times New Roman" w:cs="Times New Roman"/>
                <w:b/>
                <w:bCs/>
                <w:sz w:val="12"/>
                <w:szCs w:val="12"/>
              </w:rPr>
              <w:br w:type="page"/>
              <w:t>номер ЗУ</w:t>
            </w:r>
          </w:p>
        </w:tc>
        <w:tc>
          <w:tcPr>
            <w:tcW w:w="183" w:type="pct"/>
            <w:textDirection w:val="btLr"/>
            <w:vAlign w:val="center"/>
            <w:hideMark/>
          </w:tcPr>
          <w:p w:rsidR="00F860A9" w:rsidRPr="00F860A9" w:rsidRDefault="00F860A9" w:rsidP="00F860A9">
            <w:pPr>
              <w:ind w:left="113" w:right="113"/>
              <w:jc w:val="center"/>
              <w:rPr>
                <w:rFonts w:ascii="Times New Roman" w:hAnsi="Times New Roman" w:cs="Times New Roman"/>
                <w:b/>
                <w:bCs/>
                <w:sz w:val="12"/>
                <w:szCs w:val="12"/>
              </w:rPr>
            </w:pPr>
            <w:r w:rsidRPr="00F860A9">
              <w:rPr>
                <w:rFonts w:ascii="Times New Roman" w:hAnsi="Times New Roman" w:cs="Times New Roman"/>
                <w:b/>
                <w:bCs/>
                <w:sz w:val="12"/>
                <w:szCs w:val="12"/>
              </w:rPr>
              <w:t>Образуемый ЗУ</w:t>
            </w:r>
          </w:p>
        </w:tc>
        <w:tc>
          <w:tcPr>
            <w:tcW w:w="847" w:type="pct"/>
            <w:vAlign w:val="center"/>
            <w:hideMark/>
          </w:tcPr>
          <w:p w:rsidR="00F860A9" w:rsidRPr="00F860A9" w:rsidRDefault="00F860A9" w:rsidP="00F860A9">
            <w:pPr>
              <w:jc w:val="center"/>
              <w:rPr>
                <w:rFonts w:ascii="Times New Roman" w:hAnsi="Times New Roman" w:cs="Times New Roman"/>
                <w:b/>
                <w:bCs/>
                <w:sz w:val="12"/>
                <w:szCs w:val="12"/>
              </w:rPr>
            </w:pPr>
            <w:r w:rsidRPr="00F860A9">
              <w:rPr>
                <w:rFonts w:ascii="Times New Roman" w:hAnsi="Times New Roman" w:cs="Times New Roman"/>
                <w:b/>
                <w:bCs/>
                <w:sz w:val="12"/>
                <w:szCs w:val="12"/>
              </w:rPr>
              <w:t>Наименование сооружения</w:t>
            </w:r>
          </w:p>
        </w:tc>
        <w:tc>
          <w:tcPr>
            <w:tcW w:w="882" w:type="pct"/>
            <w:vAlign w:val="center"/>
            <w:hideMark/>
          </w:tcPr>
          <w:p w:rsidR="00F860A9" w:rsidRPr="00F860A9" w:rsidRDefault="00F860A9" w:rsidP="00F860A9">
            <w:pPr>
              <w:jc w:val="center"/>
              <w:rPr>
                <w:rFonts w:ascii="Times New Roman" w:hAnsi="Times New Roman" w:cs="Times New Roman"/>
                <w:b/>
                <w:bCs/>
                <w:sz w:val="12"/>
                <w:szCs w:val="12"/>
              </w:rPr>
            </w:pPr>
            <w:r w:rsidRPr="00F860A9">
              <w:rPr>
                <w:rFonts w:ascii="Times New Roman" w:hAnsi="Times New Roman" w:cs="Times New Roman"/>
                <w:b/>
                <w:bCs/>
                <w:sz w:val="12"/>
                <w:szCs w:val="12"/>
              </w:rPr>
              <w:t>Категория земель</w:t>
            </w:r>
          </w:p>
        </w:tc>
        <w:tc>
          <w:tcPr>
            <w:tcW w:w="855" w:type="pct"/>
            <w:vAlign w:val="center"/>
            <w:hideMark/>
          </w:tcPr>
          <w:p w:rsidR="00F860A9" w:rsidRPr="00F860A9" w:rsidRDefault="00F860A9" w:rsidP="00F860A9">
            <w:pPr>
              <w:jc w:val="center"/>
              <w:rPr>
                <w:rFonts w:ascii="Times New Roman" w:hAnsi="Times New Roman" w:cs="Times New Roman"/>
                <w:b/>
                <w:bCs/>
                <w:sz w:val="12"/>
                <w:szCs w:val="12"/>
              </w:rPr>
            </w:pPr>
            <w:r w:rsidRPr="00F860A9">
              <w:rPr>
                <w:rFonts w:ascii="Times New Roman" w:hAnsi="Times New Roman" w:cs="Times New Roman"/>
                <w:b/>
                <w:bCs/>
                <w:sz w:val="12"/>
                <w:szCs w:val="12"/>
              </w:rPr>
              <w:t>Вид разрешенного использования</w:t>
            </w:r>
          </w:p>
        </w:tc>
        <w:tc>
          <w:tcPr>
            <w:tcW w:w="754" w:type="pct"/>
            <w:vAlign w:val="center"/>
            <w:hideMark/>
          </w:tcPr>
          <w:p w:rsidR="00F860A9" w:rsidRPr="00F860A9" w:rsidRDefault="00F860A9" w:rsidP="00F860A9">
            <w:pPr>
              <w:jc w:val="center"/>
              <w:rPr>
                <w:rFonts w:ascii="Times New Roman" w:hAnsi="Times New Roman" w:cs="Times New Roman"/>
                <w:b/>
                <w:bCs/>
                <w:sz w:val="12"/>
                <w:szCs w:val="12"/>
              </w:rPr>
            </w:pPr>
            <w:r w:rsidRPr="00F860A9">
              <w:rPr>
                <w:rFonts w:ascii="Times New Roman" w:hAnsi="Times New Roman" w:cs="Times New Roman"/>
                <w:b/>
                <w:bCs/>
                <w:sz w:val="12"/>
                <w:szCs w:val="12"/>
              </w:rPr>
              <w:t>Правообладатель.</w:t>
            </w:r>
          </w:p>
          <w:p w:rsidR="00F860A9" w:rsidRPr="00F860A9" w:rsidRDefault="00F860A9" w:rsidP="00F860A9">
            <w:pPr>
              <w:jc w:val="center"/>
              <w:rPr>
                <w:rFonts w:ascii="Times New Roman" w:hAnsi="Times New Roman" w:cs="Times New Roman"/>
                <w:b/>
                <w:bCs/>
                <w:sz w:val="12"/>
                <w:szCs w:val="12"/>
              </w:rPr>
            </w:pPr>
            <w:r w:rsidRPr="00F860A9">
              <w:rPr>
                <w:rFonts w:ascii="Times New Roman" w:hAnsi="Times New Roman" w:cs="Times New Roman"/>
                <w:b/>
                <w:bCs/>
                <w:sz w:val="12"/>
                <w:szCs w:val="12"/>
              </w:rPr>
              <w:t>Вид права</w:t>
            </w:r>
          </w:p>
        </w:tc>
        <w:tc>
          <w:tcPr>
            <w:tcW w:w="787" w:type="pct"/>
            <w:vAlign w:val="center"/>
            <w:hideMark/>
          </w:tcPr>
          <w:p w:rsidR="00F860A9" w:rsidRPr="00F860A9" w:rsidRDefault="00F860A9" w:rsidP="00F860A9">
            <w:pPr>
              <w:jc w:val="center"/>
              <w:rPr>
                <w:rFonts w:ascii="Times New Roman" w:hAnsi="Times New Roman" w:cs="Times New Roman"/>
                <w:b/>
                <w:bCs/>
                <w:sz w:val="12"/>
                <w:szCs w:val="12"/>
              </w:rPr>
            </w:pPr>
            <w:r w:rsidRPr="00F860A9">
              <w:rPr>
                <w:rFonts w:ascii="Times New Roman" w:hAnsi="Times New Roman" w:cs="Times New Roman"/>
                <w:b/>
                <w:bCs/>
                <w:sz w:val="12"/>
                <w:szCs w:val="12"/>
              </w:rPr>
              <w:t>Местоположение ЗУ</w:t>
            </w:r>
          </w:p>
        </w:tc>
        <w:tc>
          <w:tcPr>
            <w:tcW w:w="162" w:type="pct"/>
            <w:textDirection w:val="btLr"/>
            <w:vAlign w:val="center"/>
            <w:hideMark/>
          </w:tcPr>
          <w:p w:rsidR="00F860A9" w:rsidRPr="00F860A9" w:rsidRDefault="00F860A9" w:rsidP="00F860A9">
            <w:pPr>
              <w:ind w:left="113" w:right="113"/>
              <w:jc w:val="center"/>
              <w:rPr>
                <w:rFonts w:ascii="Times New Roman" w:hAnsi="Times New Roman" w:cs="Times New Roman"/>
                <w:b/>
                <w:bCs/>
                <w:sz w:val="12"/>
                <w:szCs w:val="12"/>
              </w:rPr>
            </w:pPr>
            <w:r w:rsidRPr="00F860A9">
              <w:rPr>
                <w:rFonts w:ascii="Times New Roman" w:hAnsi="Times New Roman" w:cs="Times New Roman"/>
                <w:b/>
                <w:bCs/>
                <w:sz w:val="12"/>
                <w:szCs w:val="12"/>
              </w:rPr>
              <w:t>Площадь кв.м.</w:t>
            </w:r>
          </w:p>
        </w:tc>
      </w:tr>
      <w:tr w:rsidR="00F860A9" w:rsidRPr="00F860A9" w:rsidTr="00F860A9">
        <w:trPr>
          <w:cantSplit/>
          <w:trHeight w:val="1134"/>
        </w:trPr>
        <w:tc>
          <w:tcPr>
            <w:tcW w:w="213" w:type="pct"/>
            <w:vAlign w:val="center"/>
          </w:tcPr>
          <w:p w:rsidR="00F860A9" w:rsidRPr="00F860A9" w:rsidRDefault="00F860A9" w:rsidP="00F860A9">
            <w:pPr>
              <w:jc w:val="center"/>
              <w:rPr>
                <w:rFonts w:ascii="Times New Roman" w:hAnsi="Times New Roman" w:cs="Times New Roman"/>
                <w:sz w:val="12"/>
                <w:szCs w:val="12"/>
              </w:rPr>
            </w:pPr>
            <w:r w:rsidRPr="00F860A9">
              <w:rPr>
                <w:rFonts w:ascii="Times New Roman" w:hAnsi="Times New Roman" w:cs="Times New Roman"/>
                <w:sz w:val="12"/>
                <w:szCs w:val="12"/>
              </w:rPr>
              <w:t>1</w:t>
            </w:r>
          </w:p>
        </w:tc>
        <w:tc>
          <w:tcPr>
            <w:tcW w:w="155" w:type="pct"/>
            <w:textDirection w:val="btLr"/>
            <w:vAlign w:val="center"/>
          </w:tcPr>
          <w:p w:rsidR="00F860A9" w:rsidRPr="00F860A9" w:rsidRDefault="00F860A9" w:rsidP="00F860A9">
            <w:pPr>
              <w:ind w:left="113" w:right="113"/>
              <w:jc w:val="center"/>
              <w:rPr>
                <w:rFonts w:ascii="Times New Roman" w:hAnsi="Times New Roman" w:cs="Times New Roman"/>
                <w:sz w:val="12"/>
                <w:szCs w:val="12"/>
              </w:rPr>
            </w:pPr>
            <w:r w:rsidRPr="00F860A9">
              <w:rPr>
                <w:rFonts w:ascii="Times New Roman" w:hAnsi="Times New Roman" w:cs="Times New Roman"/>
                <w:sz w:val="12"/>
                <w:szCs w:val="12"/>
              </w:rPr>
              <w:t>63:31:1809001</w:t>
            </w:r>
          </w:p>
        </w:tc>
        <w:tc>
          <w:tcPr>
            <w:tcW w:w="162" w:type="pct"/>
            <w:textDirection w:val="btLr"/>
            <w:vAlign w:val="center"/>
          </w:tcPr>
          <w:p w:rsidR="00F860A9" w:rsidRPr="00F860A9" w:rsidRDefault="00F860A9" w:rsidP="00F860A9">
            <w:pPr>
              <w:ind w:left="113" w:right="113"/>
              <w:jc w:val="center"/>
              <w:rPr>
                <w:rFonts w:ascii="Times New Roman" w:hAnsi="Times New Roman" w:cs="Times New Roman"/>
                <w:sz w:val="12"/>
                <w:szCs w:val="12"/>
              </w:rPr>
            </w:pPr>
            <w:r w:rsidRPr="00F860A9">
              <w:rPr>
                <w:rFonts w:ascii="Times New Roman" w:hAnsi="Times New Roman" w:cs="Times New Roman"/>
                <w:sz w:val="12"/>
                <w:szCs w:val="12"/>
              </w:rPr>
              <w:t>63:31:0000000:184</w:t>
            </w:r>
          </w:p>
        </w:tc>
        <w:tc>
          <w:tcPr>
            <w:tcW w:w="183" w:type="pct"/>
            <w:textDirection w:val="btLr"/>
            <w:vAlign w:val="center"/>
          </w:tcPr>
          <w:p w:rsidR="00F860A9" w:rsidRPr="00F860A9" w:rsidRDefault="00F860A9" w:rsidP="00F860A9">
            <w:pPr>
              <w:ind w:left="113" w:right="113"/>
              <w:jc w:val="center"/>
              <w:rPr>
                <w:rFonts w:ascii="Times New Roman" w:hAnsi="Times New Roman" w:cs="Times New Roman"/>
                <w:sz w:val="12"/>
                <w:szCs w:val="12"/>
              </w:rPr>
            </w:pPr>
            <w:r w:rsidRPr="00F860A9">
              <w:rPr>
                <w:rFonts w:ascii="Times New Roman" w:hAnsi="Times New Roman" w:cs="Times New Roman"/>
                <w:sz w:val="12"/>
                <w:szCs w:val="12"/>
              </w:rPr>
              <w:t>:184/чзу1</w:t>
            </w:r>
          </w:p>
        </w:tc>
        <w:tc>
          <w:tcPr>
            <w:tcW w:w="847" w:type="pct"/>
            <w:vAlign w:val="center"/>
          </w:tcPr>
          <w:p w:rsidR="00F860A9" w:rsidRPr="00F860A9" w:rsidRDefault="00F860A9" w:rsidP="00F860A9">
            <w:pPr>
              <w:jc w:val="center"/>
              <w:rPr>
                <w:rFonts w:ascii="Times New Roman" w:hAnsi="Times New Roman" w:cs="Times New Roman"/>
                <w:sz w:val="12"/>
                <w:szCs w:val="12"/>
              </w:rPr>
            </w:pPr>
            <w:r w:rsidRPr="00F860A9">
              <w:rPr>
                <w:rFonts w:ascii="Times New Roman" w:hAnsi="Times New Roman" w:cs="Times New Roman"/>
                <w:sz w:val="12"/>
                <w:szCs w:val="12"/>
              </w:rPr>
              <w:t>Блочно-модульная котельная, Проектируемые газопровод высокого  давления, подающий трубопровод тепловой сети, обратный  трубопровод тепловой сети, паропровод, кабель 0,4 кВ, СИКГ, Трасса газопровода высокого давления  (постоянный отвод)</w:t>
            </w:r>
          </w:p>
        </w:tc>
        <w:tc>
          <w:tcPr>
            <w:tcW w:w="882" w:type="pct"/>
            <w:vAlign w:val="center"/>
          </w:tcPr>
          <w:p w:rsidR="00F860A9" w:rsidRPr="00F860A9" w:rsidRDefault="00F860A9" w:rsidP="00F860A9">
            <w:pPr>
              <w:jc w:val="center"/>
              <w:rPr>
                <w:rFonts w:ascii="Times New Roman" w:hAnsi="Times New Roman" w:cs="Times New Roman"/>
                <w:sz w:val="12"/>
                <w:szCs w:val="12"/>
              </w:rPr>
            </w:pPr>
            <w:r w:rsidRPr="00F860A9">
              <w:rPr>
                <w:rFonts w:ascii="Times New Roman" w:hAnsi="Times New Roman" w:cs="Times New Roman"/>
                <w:sz w:val="12"/>
                <w:szCs w:val="12"/>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tc>
        <w:tc>
          <w:tcPr>
            <w:tcW w:w="855" w:type="pct"/>
            <w:vAlign w:val="center"/>
          </w:tcPr>
          <w:p w:rsidR="00F860A9" w:rsidRPr="00F860A9" w:rsidRDefault="00F860A9" w:rsidP="00F860A9">
            <w:pPr>
              <w:jc w:val="center"/>
              <w:rPr>
                <w:rFonts w:ascii="Times New Roman" w:hAnsi="Times New Roman" w:cs="Times New Roman"/>
                <w:sz w:val="12"/>
                <w:szCs w:val="12"/>
              </w:rPr>
            </w:pPr>
            <w:r w:rsidRPr="00F860A9">
              <w:rPr>
                <w:rFonts w:ascii="Times New Roman" w:hAnsi="Times New Roman" w:cs="Times New Roman"/>
                <w:sz w:val="12"/>
                <w:szCs w:val="12"/>
              </w:rPr>
              <w:t>Для использования под территорию  цеха добычи нефти и газа-3 (ЦДНГ-3)  и подъездной асфальтовой дороги</w:t>
            </w:r>
          </w:p>
        </w:tc>
        <w:tc>
          <w:tcPr>
            <w:tcW w:w="754" w:type="pct"/>
            <w:vAlign w:val="center"/>
          </w:tcPr>
          <w:p w:rsidR="00F860A9" w:rsidRPr="00F860A9" w:rsidRDefault="00F860A9" w:rsidP="00F860A9">
            <w:pPr>
              <w:jc w:val="center"/>
              <w:rPr>
                <w:rFonts w:ascii="Times New Roman" w:hAnsi="Times New Roman" w:cs="Times New Roman"/>
                <w:sz w:val="12"/>
                <w:szCs w:val="12"/>
              </w:rPr>
            </w:pPr>
            <w:r w:rsidRPr="00F860A9">
              <w:rPr>
                <w:rFonts w:ascii="Times New Roman" w:hAnsi="Times New Roman" w:cs="Times New Roman"/>
                <w:sz w:val="12"/>
                <w:szCs w:val="12"/>
              </w:rPr>
              <w:t>Российская Федерация, (аренда) ООО "Кинельский склад"</w:t>
            </w:r>
          </w:p>
        </w:tc>
        <w:tc>
          <w:tcPr>
            <w:tcW w:w="787" w:type="pct"/>
            <w:vAlign w:val="center"/>
          </w:tcPr>
          <w:p w:rsidR="00F860A9" w:rsidRPr="00F860A9" w:rsidRDefault="00F860A9" w:rsidP="00F860A9">
            <w:pPr>
              <w:jc w:val="center"/>
              <w:rPr>
                <w:rFonts w:ascii="Times New Roman" w:hAnsi="Times New Roman" w:cs="Times New Roman"/>
                <w:sz w:val="12"/>
                <w:szCs w:val="12"/>
              </w:rPr>
            </w:pPr>
            <w:r w:rsidRPr="00F860A9">
              <w:rPr>
                <w:rFonts w:ascii="Times New Roman" w:hAnsi="Times New Roman" w:cs="Times New Roman"/>
                <w:sz w:val="12"/>
                <w:szCs w:val="12"/>
              </w:rPr>
              <w:t>Самарская область, Сергиевский р-н,  Козловское месторождение нефти,  клх. "Аврора"</w:t>
            </w:r>
          </w:p>
        </w:tc>
        <w:tc>
          <w:tcPr>
            <w:tcW w:w="162" w:type="pct"/>
            <w:textDirection w:val="btLr"/>
            <w:vAlign w:val="center"/>
          </w:tcPr>
          <w:p w:rsidR="00F860A9" w:rsidRPr="00F860A9" w:rsidRDefault="00F860A9" w:rsidP="00F860A9">
            <w:pPr>
              <w:ind w:left="113" w:right="113"/>
              <w:jc w:val="center"/>
              <w:rPr>
                <w:rFonts w:ascii="Times New Roman" w:hAnsi="Times New Roman" w:cs="Times New Roman"/>
                <w:sz w:val="12"/>
                <w:szCs w:val="12"/>
              </w:rPr>
            </w:pPr>
            <w:r w:rsidRPr="00F860A9">
              <w:rPr>
                <w:rFonts w:ascii="Times New Roman" w:hAnsi="Times New Roman" w:cs="Times New Roman"/>
                <w:sz w:val="12"/>
                <w:szCs w:val="12"/>
              </w:rPr>
              <w:t>8935</w:t>
            </w:r>
          </w:p>
        </w:tc>
      </w:tr>
      <w:tr w:rsidR="00F860A9" w:rsidRPr="00F860A9" w:rsidTr="00F860A9">
        <w:trPr>
          <w:cantSplit/>
          <w:trHeight w:val="1472"/>
        </w:trPr>
        <w:tc>
          <w:tcPr>
            <w:tcW w:w="213" w:type="pct"/>
            <w:vAlign w:val="center"/>
          </w:tcPr>
          <w:p w:rsidR="00F860A9" w:rsidRPr="00F860A9" w:rsidRDefault="00F860A9" w:rsidP="00F860A9">
            <w:pPr>
              <w:jc w:val="center"/>
              <w:rPr>
                <w:rFonts w:ascii="Times New Roman" w:hAnsi="Times New Roman" w:cs="Times New Roman"/>
                <w:sz w:val="12"/>
                <w:szCs w:val="12"/>
              </w:rPr>
            </w:pPr>
            <w:r w:rsidRPr="00F860A9">
              <w:rPr>
                <w:rFonts w:ascii="Times New Roman" w:hAnsi="Times New Roman" w:cs="Times New Roman"/>
                <w:sz w:val="12"/>
                <w:szCs w:val="12"/>
              </w:rPr>
              <w:t>2</w:t>
            </w:r>
          </w:p>
        </w:tc>
        <w:tc>
          <w:tcPr>
            <w:tcW w:w="155" w:type="pct"/>
            <w:textDirection w:val="btLr"/>
            <w:vAlign w:val="center"/>
          </w:tcPr>
          <w:p w:rsidR="00F860A9" w:rsidRPr="00F860A9" w:rsidRDefault="00F860A9" w:rsidP="00F860A9">
            <w:pPr>
              <w:ind w:left="113" w:right="113"/>
              <w:jc w:val="center"/>
              <w:rPr>
                <w:rFonts w:ascii="Times New Roman" w:hAnsi="Times New Roman" w:cs="Times New Roman"/>
                <w:sz w:val="12"/>
                <w:szCs w:val="12"/>
              </w:rPr>
            </w:pPr>
            <w:r w:rsidRPr="00F860A9">
              <w:rPr>
                <w:rFonts w:ascii="Times New Roman" w:hAnsi="Times New Roman" w:cs="Times New Roman"/>
                <w:sz w:val="12"/>
                <w:szCs w:val="12"/>
              </w:rPr>
              <w:t>63:31:1809001</w:t>
            </w:r>
          </w:p>
        </w:tc>
        <w:tc>
          <w:tcPr>
            <w:tcW w:w="162" w:type="pct"/>
            <w:textDirection w:val="btLr"/>
            <w:vAlign w:val="center"/>
          </w:tcPr>
          <w:p w:rsidR="00F860A9" w:rsidRPr="00F860A9" w:rsidRDefault="00F860A9" w:rsidP="00F860A9">
            <w:pPr>
              <w:ind w:left="113" w:right="113"/>
              <w:jc w:val="center"/>
              <w:rPr>
                <w:rFonts w:ascii="Times New Roman" w:hAnsi="Times New Roman" w:cs="Times New Roman"/>
                <w:sz w:val="12"/>
                <w:szCs w:val="12"/>
              </w:rPr>
            </w:pPr>
            <w:r w:rsidRPr="00F860A9">
              <w:rPr>
                <w:rFonts w:ascii="Times New Roman" w:hAnsi="Times New Roman" w:cs="Times New Roman"/>
                <w:sz w:val="12"/>
                <w:szCs w:val="12"/>
              </w:rPr>
              <w:t>63:31:1809001:184:ЗУ1</w:t>
            </w:r>
          </w:p>
        </w:tc>
        <w:tc>
          <w:tcPr>
            <w:tcW w:w="183" w:type="pct"/>
            <w:textDirection w:val="btLr"/>
            <w:vAlign w:val="center"/>
          </w:tcPr>
          <w:p w:rsidR="00F860A9" w:rsidRPr="00F860A9" w:rsidRDefault="00F860A9" w:rsidP="00F860A9">
            <w:pPr>
              <w:ind w:left="113" w:right="113"/>
              <w:jc w:val="center"/>
              <w:rPr>
                <w:rFonts w:ascii="Times New Roman" w:hAnsi="Times New Roman" w:cs="Times New Roman"/>
                <w:sz w:val="12"/>
                <w:szCs w:val="12"/>
              </w:rPr>
            </w:pPr>
            <w:r w:rsidRPr="00F860A9">
              <w:rPr>
                <w:rFonts w:ascii="Times New Roman" w:hAnsi="Times New Roman" w:cs="Times New Roman"/>
                <w:sz w:val="12"/>
                <w:szCs w:val="12"/>
              </w:rPr>
              <w:t>:184:ЗУ1</w:t>
            </w:r>
          </w:p>
        </w:tc>
        <w:tc>
          <w:tcPr>
            <w:tcW w:w="847" w:type="pct"/>
            <w:vAlign w:val="center"/>
          </w:tcPr>
          <w:p w:rsidR="00F860A9" w:rsidRPr="00F860A9" w:rsidRDefault="00F860A9" w:rsidP="00F860A9">
            <w:pPr>
              <w:jc w:val="center"/>
              <w:rPr>
                <w:rFonts w:ascii="Times New Roman" w:hAnsi="Times New Roman" w:cs="Times New Roman"/>
                <w:sz w:val="12"/>
                <w:szCs w:val="12"/>
              </w:rPr>
            </w:pPr>
            <w:r w:rsidRPr="00F860A9">
              <w:rPr>
                <w:rFonts w:ascii="Times New Roman" w:hAnsi="Times New Roman" w:cs="Times New Roman"/>
                <w:sz w:val="12"/>
                <w:szCs w:val="12"/>
              </w:rPr>
              <w:t>Трасса газопровода высокого давления (постоянный отвод)</w:t>
            </w:r>
          </w:p>
        </w:tc>
        <w:tc>
          <w:tcPr>
            <w:tcW w:w="882" w:type="pct"/>
            <w:vAlign w:val="center"/>
          </w:tcPr>
          <w:p w:rsidR="00F860A9" w:rsidRPr="00F860A9" w:rsidRDefault="00F860A9" w:rsidP="00F860A9">
            <w:pPr>
              <w:jc w:val="center"/>
              <w:rPr>
                <w:rFonts w:ascii="Times New Roman" w:hAnsi="Times New Roman" w:cs="Times New Roman"/>
                <w:sz w:val="12"/>
                <w:szCs w:val="12"/>
              </w:rPr>
            </w:pPr>
            <w:r w:rsidRPr="00F860A9">
              <w:rPr>
                <w:rFonts w:ascii="Times New Roman" w:hAnsi="Times New Roman" w:cs="Times New Roman"/>
                <w:sz w:val="12"/>
                <w:szCs w:val="12"/>
              </w:rPr>
              <w:t>Земли сельскохозяйственного назначения</w:t>
            </w:r>
          </w:p>
        </w:tc>
        <w:tc>
          <w:tcPr>
            <w:tcW w:w="855" w:type="pct"/>
            <w:vAlign w:val="center"/>
          </w:tcPr>
          <w:p w:rsidR="00F860A9" w:rsidRPr="00F860A9" w:rsidRDefault="00F860A9" w:rsidP="00F860A9">
            <w:pPr>
              <w:jc w:val="center"/>
              <w:rPr>
                <w:rFonts w:ascii="Times New Roman" w:hAnsi="Times New Roman" w:cs="Times New Roman"/>
                <w:sz w:val="12"/>
                <w:szCs w:val="12"/>
              </w:rPr>
            </w:pPr>
            <w:r w:rsidRPr="00F860A9">
              <w:rPr>
                <w:rFonts w:ascii="Times New Roman" w:hAnsi="Times New Roman" w:cs="Times New Roman"/>
                <w:sz w:val="12"/>
                <w:szCs w:val="12"/>
              </w:rPr>
              <w:t>для строительства объекта ОАО "Самаранефтегаз":  "Компрессорная станция на УПСВ "Козловская"</w:t>
            </w:r>
          </w:p>
        </w:tc>
        <w:tc>
          <w:tcPr>
            <w:tcW w:w="754" w:type="pct"/>
            <w:vAlign w:val="center"/>
          </w:tcPr>
          <w:p w:rsidR="00F860A9" w:rsidRPr="00F860A9" w:rsidRDefault="00F860A9" w:rsidP="00F860A9">
            <w:pPr>
              <w:jc w:val="center"/>
              <w:rPr>
                <w:rFonts w:ascii="Times New Roman" w:hAnsi="Times New Roman" w:cs="Times New Roman"/>
                <w:sz w:val="12"/>
                <w:szCs w:val="12"/>
              </w:rPr>
            </w:pPr>
            <w:r w:rsidRPr="00F860A9">
              <w:rPr>
                <w:rFonts w:ascii="Times New Roman" w:hAnsi="Times New Roman" w:cs="Times New Roman"/>
                <w:sz w:val="12"/>
                <w:szCs w:val="12"/>
              </w:rPr>
              <w:t>Администрация м.р. Сергиевский</w:t>
            </w:r>
          </w:p>
        </w:tc>
        <w:tc>
          <w:tcPr>
            <w:tcW w:w="787" w:type="pct"/>
            <w:vAlign w:val="center"/>
          </w:tcPr>
          <w:p w:rsidR="00F860A9" w:rsidRPr="00F860A9" w:rsidRDefault="00F860A9" w:rsidP="00F860A9">
            <w:pPr>
              <w:jc w:val="center"/>
              <w:rPr>
                <w:rFonts w:ascii="Times New Roman" w:hAnsi="Times New Roman" w:cs="Times New Roman"/>
                <w:sz w:val="12"/>
                <w:szCs w:val="12"/>
              </w:rPr>
            </w:pPr>
            <w:r w:rsidRPr="00F860A9">
              <w:rPr>
                <w:rFonts w:ascii="Times New Roman" w:hAnsi="Times New Roman" w:cs="Times New Roman"/>
                <w:sz w:val="12"/>
                <w:szCs w:val="12"/>
              </w:rPr>
              <w:t>Самарская область, Сергиевский район, в  границах сельского поселения Захаркино</w:t>
            </w:r>
          </w:p>
        </w:tc>
        <w:tc>
          <w:tcPr>
            <w:tcW w:w="162" w:type="pct"/>
            <w:textDirection w:val="btLr"/>
            <w:vAlign w:val="center"/>
          </w:tcPr>
          <w:p w:rsidR="00F860A9" w:rsidRPr="00F860A9" w:rsidRDefault="00F860A9" w:rsidP="00F860A9">
            <w:pPr>
              <w:ind w:left="113" w:right="113"/>
              <w:jc w:val="center"/>
              <w:rPr>
                <w:rFonts w:ascii="Times New Roman" w:hAnsi="Times New Roman" w:cs="Times New Roman"/>
                <w:sz w:val="12"/>
                <w:szCs w:val="12"/>
              </w:rPr>
            </w:pPr>
            <w:r w:rsidRPr="00F860A9">
              <w:rPr>
                <w:rFonts w:ascii="Times New Roman" w:hAnsi="Times New Roman" w:cs="Times New Roman"/>
                <w:sz w:val="12"/>
                <w:szCs w:val="12"/>
              </w:rPr>
              <w:t>45</w:t>
            </w:r>
          </w:p>
        </w:tc>
      </w:tr>
      <w:tr w:rsidR="00F860A9" w:rsidRPr="00F860A9" w:rsidTr="00F860A9">
        <w:trPr>
          <w:cantSplit/>
          <w:trHeight w:val="1408"/>
        </w:trPr>
        <w:tc>
          <w:tcPr>
            <w:tcW w:w="213" w:type="pct"/>
            <w:vAlign w:val="center"/>
          </w:tcPr>
          <w:p w:rsidR="00F860A9" w:rsidRPr="00F860A9" w:rsidRDefault="00F860A9" w:rsidP="00F860A9">
            <w:pPr>
              <w:jc w:val="center"/>
              <w:rPr>
                <w:rFonts w:ascii="Times New Roman" w:hAnsi="Times New Roman" w:cs="Times New Roman"/>
                <w:sz w:val="12"/>
                <w:szCs w:val="12"/>
              </w:rPr>
            </w:pPr>
            <w:r w:rsidRPr="00F860A9">
              <w:rPr>
                <w:rFonts w:ascii="Times New Roman" w:hAnsi="Times New Roman" w:cs="Times New Roman"/>
                <w:sz w:val="12"/>
                <w:szCs w:val="12"/>
              </w:rPr>
              <w:t>3</w:t>
            </w:r>
          </w:p>
        </w:tc>
        <w:tc>
          <w:tcPr>
            <w:tcW w:w="155" w:type="pct"/>
            <w:textDirection w:val="btLr"/>
            <w:vAlign w:val="center"/>
          </w:tcPr>
          <w:p w:rsidR="00F860A9" w:rsidRPr="00F860A9" w:rsidRDefault="00F860A9" w:rsidP="00F860A9">
            <w:pPr>
              <w:ind w:left="113" w:right="113"/>
              <w:jc w:val="center"/>
              <w:rPr>
                <w:rFonts w:ascii="Times New Roman" w:hAnsi="Times New Roman" w:cs="Times New Roman"/>
                <w:sz w:val="12"/>
                <w:szCs w:val="12"/>
              </w:rPr>
            </w:pPr>
            <w:r w:rsidRPr="00F860A9">
              <w:rPr>
                <w:rFonts w:ascii="Times New Roman" w:hAnsi="Times New Roman" w:cs="Times New Roman"/>
                <w:sz w:val="12"/>
                <w:szCs w:val="12"/>
              </w:rPr>
              <w:t>63:31:1809001</w:t>
            </w:r>
          </w:p>
        </w:tc>
        <w:tc>
          <w:tcPr>
            <w:tcW w:w="162" w:type="pct"/>
            <w:textDirection w:val="btLr"/>
            <w:vAlign w:val="center"/>
          </w:tcPr>
          <w:p w:rsidR="00F860A9" w:rsidRPr="00F860A9" w:rsidRDefault="00F860A9" w:rsidP="00F860A9">
            <w:pPr>
              <w:ind w:left="113" w:right="113"/>
              <w:jc w:val="center"/>
              <w:rPr>
                <w:rFonts w:ascii="Times New Roman" w:hAnsi="Times New Roman" w:cs="Times New Roman"/>
                <w:sz w:val="12"/>
                <w:szCs w:val="12"/>
              </w:rPr>
            </w:pPr>
            <w:r w:rsidRPr="00F860A9">
              <w:rPr>
                <w:rFonts w:ascii="Times New Roman" w:hAnsi="Times New Roman" w:cs="Times New Roman"/>
                <w:sz w:val="12"/>
                <w:szCs w:val="12"/>
              </w:rPr>
              <w:t>63:31:1809001:184</w:t>
            </w:r>
          </w:p>
        </w:tc>
        <w:tc>
          <w:tcPr>
            <w:tcW w:w="183" w:type="pct"/>
            <w:textDirection w:val="btLr"/>
            <w:vAlign w:val="center"/>
          </w:tcPr>
          <w:p w:rsidR="00F860A9" w:rsidRPr="00F860A9" w:rsidRDefault="00F860A9" w:rsidP="00F860A9">
            <w:pPr>
              <w:ind w:left="113" w:right="113"/>
              <w:jc w:val="center"/>
              <w:rPr>
                <w:rFonts w:ascii="Times New Roman" w:hAnsi="Times New Roman" w:cs="Times New Roman"/>
                <w:sz w:val="12"/>
                <w:szCs w:val="12"/>
              </w:rPr>
            </w:pPr>
            <w:r w:rsidRPr="00F860A9">
              <w:rPr>
                <w:rFonts w:ascii="Times New Roman" w:hAnsi="Times New Roman" w:cs="Times New Roman"/>
                <w:sz w:val="12"/>
                <w:szCs w:val="12"/>
              </w:rPr>
              <w:t>:184/чзу1</w:t>
            </w:r>
          </w:p>
        </w:tc>
        <w:tc>
          <w:tcPr>
            <w:tcW w:w="847" w:type="pct"/>
            <w:vAlign w:val="center"/>
          </w:tcPr>
          <w:p w:rsidR="00F860A9" w:rsidRPr="00F860A9" w:rsidRDefault="00F860A9" w:rsidP="00F860A9">
            <w:pPr>
              <w:jc w:val="center"/>
              <w:rPr>
                <w:rFonts w:ascii="Times New Roman" w:hAnsi="Times New Roman" w:cs="Times New Roman"/>
                <w:sz w:val="12"/>
                <w:szCs w:val="12"/>
              </w:rPr>
            </w:pPr>
            <w:r w:rsidRPr="00F860A9">
              <w:rPr>
                <w:rFonts w:ascii="Times New Roman" w:hAnsi="Times New Roman" w:cs="Times New Roman"/>
                <w:sz w:val="12"/>
                <w:szCs w:val="12"/>
              </w:rPr>
              <w:t>Трасса газопровода высокого давления (временный отвод)</w:t>
            </w:r>
          </w:p>
        </w:tc>
        <w:tc>
          <w:tcPr>
            <w:tcW w:w="882" w:type="pct"/>
            <w:vAlign w:val="center"/>
          </w:tcPr>
          <w:p w:rsidR="00F860A9" w:rsidRPr="00F860A9" w:rsidRDefault="00F860A9" w:rsidP="00F860A9">
            <w:pPr>
              <w:jc w:val="center"/>
              <w:rPr>
                <w:rFonts w:ascii="Times New Roman" w:hAnsi="Times New Roman" w:cs="Times New Roman"/>
                <w:sz w:val="12"/>
                <w:szCs w:val="12"/>
              </w:rPr>
            </w:pPr>
            <w:r w:rsidRPr="00F860A9">
              <w:rPr>
                <w:rFonts w:ascii="Times New Roman" w:hAnsi="Times New Roman" w:cs="Times New Roman"/>
                <w:sz w:val="12"/>
                <w:szCs w:val="12"/>
              </w:rPr>
              <w:t>Земли сельскохозяйственного назначения</w:t>
            </w:r>
          </w:p>
        </w:tc>
        <w:tc>
          <w:tcPr>
            <w:tcW w:w="855" w:type="pct"/>
            <w:vAlign w:val="center"/>
          </w:tcPr>
          <w:p w:rsidR="00F860A9" w:rsidRPr="00F860A9" w:rsidRDefault="00F860A9" w:rsidP="00F860A9">
            <w:pPr>
              <w:jc w:val="center"/>
              <w:rPr>
                <w:rFonts w:ascii="Times New Roman" w:hAnsi="Times New Roman" w:cs="Times New Roman"/>
                <w:sz w:val="12"/>
                <w:szCs w:val="12"/>
              </w:rPr>
            </w:pPr>
            <w:r w:rsidRPr="00F860A9">
              <w:rPr>
                <w:rFonts w:ascii="Times New Roman" w:hAnsi="Times New Roman" w:cs="Times New Roman"/>
                <w:sz w:val="12"/>
                <w:szCs w:val="12"/>
              </w:rPr>
              <w:t>для строительства объекта ОАО "Самаранефтегаз":  "Компрессорная станция на УПСВ "Козловская"</w:t>
            </w:r>
          </w:p>
        </w:tc>
        <w:tc>
          <w:tcPr>
            <w:tcW w:w="754" w:type="pct"/>
            <w:vAlign w:val="center"/>
          </w:tcPr>
          <w:p w:rsidR="00F860A9" w:rsidRPr="00F860A9" w:rsidRDefault="00F860A9" w:rsidP="00F860A9">
            <w:pPr>
              <w:jc w:val="center"/>
              <w:rPr>
                <w:rFonts w:ascii="Times New Roman" w:hAnsi="Times New Roman" w:cs="Times New Roman"/>
                <w:sz w:val="12"/>
                <w:szCs w:val="12"/>
              </w:rPr>
            </w:pPr>
            <w:r w:rsidRPr="00F860A9">
              <w:rPr>
                <w:rFonts w:ascii="Times New Roman" w:hAnsi="Times New Roman" w:cs="Times New Roman"/>
                <w:sz w:val="12"/>
                <w:szCs w:val="12"/>
              </w:rPr>
              <w:t>Администрация м.р. Сергиевский</w:t>
            </w:r>
          </w:p>
        </w:tc>
        <w:tc>
          <w:tcPr>
            <w:tcW w:w="787" w:type="pct"/>
            <w:vAlign w:val="center"/>
          </w:tcPr>
          <w:p w:rsidR="00F860A9" w:rsidRPr="00F860A9" w:rsidRDefault="00F860A9" w:rsidP="00F860A9">
            <w:pPr>
              <w:jc w:val="center"/>
              <w:rPr>
                <w:rFonts w:ascii="Times New Roman" w:hAnsi="Times New Roman" w:cs="Times New Roman"/>
                <w:sz w:val="12"/>
                <w:szCs w:val="12"/>
              </w:rPr>
            </w:pPr>
            <w:r w:rsidRPr="00F860A9">
              <w:rPr>
                <w:rFonts w:ascii="Times New Roman" w:hAnsi="Times New Roman" w:cs="Times New Roman"/>
                <w:sz w:val="12"/>
                <w:szCs w:val="12"/>
              </w:rPr>
              <w:t>Самарская область, Сергиевский район, в  границах сельского поселения Захаркино</w:t>
            </w:r>
          </w:p>
        </w:tc>
        <w:tc>
          <w:tcPr>
            <w:tcW w:w="162" w:type="pct"/>
            <w:textDirection w:val="btLr"/>
            <w:vAlign w:val="center"/>
          </w:tcPr>
          <w:p w:rsidR="00F860A9" w:rsidRPr="00F860A9" w:rsidRDefault="00F860A9" w:rsidP="00F860A9">
            <w:pPr>
              <w:ind w:left="113" w:right="113"/>
              <w:jc w:val="center"/>
              <w:rPr>
                <w:rFonts w:ascii="Times New Roman" w:hAnsi="Times New Roman" w:cs="Times New Roman"/>
                <w:sz w:val="12"/>
                <w:szCs w:val="12"/>
              </w:rPr>
            </w:pPr>
            <w:r w:rsidRPr="00F860A9">
              <w:rPr>
                <w:rFonts w:ascii="Times New Roman" w:hAnsi="Times New Roman" w:cs="Times New Roman"/>
                <w:sz w:val="12"/>
                <w:szCs w:val="12"/>
              </w:rPr>
              <w:t>179</w:t>
            </w:r>
          </w:p>
        </w:tc>
      </w:tr>
      <w:tr w:rsidR="00F860A9" w:rsidRPr="00F860A9" w:rsidTr="00F860A9">
        <w:trPr>
          <w:cantSplit/>
          <w:trHeight w:val="1009"/>
        </w:trPr>
        <w:tc>
          <w:tcPr>
            <w:tcW w:w="213" w:type="pct"/>
            <w:vAlign w:val="center"/>
          </w:tcPr>
          <w:p w:rsidR="00F860A9" w:rsidRPr="00F860A9" w:rsidRDefault="00F860A9" w:rsidP="00F860A9">
            <w:pPr>
              <w:jc w:val="center"/>
              <w:rPr>
                <w:rFonts w:ascii="Times New Roman" w:hAnsi="Times New Roman" w:cs="Times New Roman"/>
                <w:sz w:val="12"/>
                <w:szCs w:val="12"/>
              </w:rPr>
            </w:pPr>
            <w:r w:rsidRPr="00F860A9">
              <w:rPr>
                <w:rFonts w:ascii="Times New Roman" w:hAnsi="Times New Roman" w:cs="Times New Roman"/>
                <w:sz w:val="12"/>
                <w:szCs w:val="12"/>
              </w:rPr>
              <w:lastRenderedPageBreak/>
              <w:t>4</w:t>
            </w:r>
          </w:p>
        </w:tc>
        <w:tc>
          <w:tcPr>
            <w:tcW w:w="155" w:type="pct"/>
            <w:textDirection w:val="btLr"/>
            <w:vAlign w:val="center"/>
          </w:tcPr>
          <w:p w:rsidR="00F860A9" w:rsidRPr="00F860A9" w:rsidRDefault="00F860A9" w:rsidP="00F860A9">
            <w:pPr>
              <w:ind w:left="113" w:right="113"/>
              <w:jc w:val="center"/>
              <w:rPr>
                <w:rFonts w:ascii="Times New Roman" w:hAnsi="Times New Roman" w:cs="Times New Roman"/>
                <w:sz w:val="12"/>
                <w:szCs w:val="12"/>
              </w:rPr>
            </w:pPr>
            <w:r w:rsidRPr="00F860A9">
              <w:rPr>
                <w:rFonts w:ascii="Times New Roman" w:hAnsi="Times New Roman" w:cs="Times New Roman"/>
                <w:sz w:val="12"/>
                <w:szCs w:val="12"/>
              </w:rPr>
              <w:t>63:31:1809001</w:t>
            </w:r>
          </w:p>
        </w:tc>
        <w:tc>
          <w:tcPr>
            <w:tcW w:w="162" w:type="pct"/>
            <w:textDirection w:val="btLr"/>
            <w:vAlign w:val="center"/>
          </w:tcPr>
          <w:p w:rsidR="00F860A9" w:rsidRPr="00F860A9" w:rsidRDefault="00F860A9" w:rsidP="00F860A9">
            <w:pPr>
              <w:ind w:left="113" w:right="113"/>
              <w:jc w:val="center"/>
              <w:rPr>
                <w:rFonts w:ascii="Times New Roman" w:hAnsi="Times New Roman" w:cs="Times New Roman"/>
                <w:sz w:val="12"/>
                <w:szCs w:val="12"/>
              </w:rPr>
            </w:pPr>
            <w:r w:rsidRPr="00F860A9">
              <w:rPr>
                <w:rFonts w:ascii="Times New Roman" w:hAnsi="Times New Roman" w:cs="Times New Roman"/>
                <w:sz w:val="12"/>
                <w:szCs w:val="12"/>
              </w:rPr>
              <w:t>-</w:t>
            </w:r>
          </w:p>
        </w:tc>
        <w:tc>
          <w:tcPr>
            <w:tcW w:w="183" w:type="pct"/>
            <w:textDirection w:val="btLr"/>
            <w:vAlign w:val="center"/>
          </w:tcPr>
          <w:p w:rsidR="00F860A9" w:rsidRPr="00F860A9" w:rsidRDefault="00F860A9" w:rsidP="00F860A9">
            <w:pPr>
              <w:ind w:left="113" w:right="113"/>
              <w:jc w:val="center"/>
              <w:rPr>
                <w:rFonts w:ascii="Times New Roman" w:hAnsi="Times New Roman" w:cs="Times New Roman"/>
                <w:sz w:val="12"/>
                <w:szCs w:val="12"/>
              </w:rPr>
            </w:pPr>
            <w:r w:rsidRPr="00F860A9">
              <w:rPr>
                <w:rFonts w:ascii="Times New Roman" w:hAnsi="Times New Roman" w:cs="Times New Roman"/>
                <w:sz w:val="12"/>
                <w:szCs w:val="12"/>
              </w:rPr>
              <w:t>:ЗУ1</w:t>
            </w:r>
          </w:p>
        </w:tc>
        <w:tc>
          <w:tcPr>
            <w:tcW w:w="847" w:type="pct"/>
            <w:vAlign w:val="center"/>
          </w:tcPr>
          <w:p w:rsidR="00F860A9" w:rsidRPr="00F860A9" w:rsidRDefault="00F860A9" w:rsidP="00F860A9">
            <w:pPr>
              <w:jc w:val="center"/>
              <w:rPr>
                <w:rFonts w:ascii="Times New Roman" w:hAnsi="Times New Roman" w:cs="Times New Roman"/>
                <w:sz w:val="12"/>
                <w:szCs w:val="12"/>
              </w:rPr>
            </w:pPr>
            <w:r w:rsidRPr="00F860A9">
              <w:rPr>
                <w:rFonts w:ascii="Times New Roman" w:hAnsi="Times New Roman" w:cs="Times New Roman"/>
                <w:sz w:val="12"/>
                <w:szCs w:val="12"/>
              </w:rPr>
              <w:t>Трасса газопровода высокого давления (постоянный отвод)</w:t>
            </w:r>
          </w:p>
        </w:tc>
        <w:tc>
          <w:tcPr>
            <w:tcW w:w="882" w:type="pct"/>
            <w:vAlign w:val="center"/>
          </w:tcPr>
          <w:p w:rsidR="00F860A9" w:rsidRPr="00F860A9" w:rsidRDefault="00F860A9" w:rsidP="00F860A9">
            <w:pPr>
              <w:jc w:val="center"/>
              <w:rPr>
                <w:rFonts w:ascii="Times New Roman" w:hAnsi="Times New Roman" w:cs="Times New Roman"/>
                <w:sz w:val="12"/>
                <w:szCs w:val="12"/>
              </w:rPr>
            </w:pPr>
            <w:r w:rsidRPr="00F860A9">
              <w:rPr>
                <w:rFonts w:ascii="Times New Roman" w:hAnsi="Times New Roman" w:cs="Times New Roman"/>
                <w:sz w:val="12"/>
                <w:szCs w:val="12"/>
              </w:rPr>
              <w:t>Земли сельскохозяйственного назначения</w:t>
            </w:r>
          </w:p>
        </w:tc>
        <w:tc>
          <w:tcPr>
            <w:tcW w:w="855" w:type="pct"/>
            <w:vAlign w:val="center"/>
          </w:tcPr>
          <w:p w:rsidR="00F860A9" w:rsidRPr="00F860A9" w:rsidRDefault="00F860A9" w:rsidP="00F860A9">
            <w:pPr>
              <w:jc w:val="center"/>
              <w:rPr>
                <w:rFonts w:ascii="Times New Roman" w:hAnsi="Times New Roman" w:cs="Times New Roman"/>
                <w:sz w:val="12"/>
                <w:szCs w:val="12"/>
              </w:rPr>
            </w:pPr>
            <w:r w:rsidRPr="00F860A9">
              <w:rPr>
                <w:rFonts w:ascii="Times New Roman" w:hAnsi="Times New Roman" w:cs="Times New Roman"/>
                <w:sz w:val="12"/>
                <w:szCs w:val="12"/>
              </w:rPr>
              <w:t>недропользование</w:t>
            </w:r>
          </w:p>
        </w:tc>
        <w:tc>
          <w:tcPr>
            <w:tcW w:w="754" w:type="pct"/>
            <w:vAlign w:val="center"/>
          </w:tcPr>
          <w:p w:rsidR="00F860A9" w:rsidRPr="00F860A9" w:rsidRDefault="00F860A9" w:rsidP="00F860A9">
            <w:pPr>
              <w:jc w:val="center"/>
              <w:rPr>
                <w:rFonts w:ascii="Times New Roman" w:hAnsi="Times New Roman" w:cs="Times New Roman"/>
                <w:sz w:val="12"/>
                <w:szCs w:val="12"/>
              </w:rPr>
            </w:pPr>
            <w:r w:rsidRPr="00F860A9">
              <w:rPr>
                <w:rFonts w:ascii="Times New Roman" w:hAnsi="Times New Roman" w:cs="Times New Roman"/>
                <w:sz w:val="12"/>
                <w:szCs w:val="12"/>
              </w:rPr>
              <w:t>Администрация м.р. Сергиевский</w:t>
            </w:r>
          </w:p>
        </w:tc>
        <w:tc>
          <w:tcPr>
            <w:tcW w:w="787" w:type="pct"/>
            <w:vAlign w:val="center"/>
          </w:tcPr>
          <w:p w:rsidR="00F860A9" w:rsidRPr="00F860A9" w:rsidRDefault="00F860A9" w:rsidP="00F860A9">
            <w:pPr>
              <w:jc w:val="center"/>
              <w:rPr>
                <w:rFonts w:ascii="Times New Roman" w:hAnsi="Times New Roman" w:cs="Times New Roman"/>
                <w:sz w:val="12"/>
                <w:szCs w:val="12"/>
              </w:rPr>
            </w:pPr>
            <w:r w:rsidRPr="00F860A9">
              <w:rPr>
                <w:rFonts w:ascii="Times New Roman" w:hAnsi="Times New Roman" w:cs="Times New Roman"/>
                <w:sz w:val="12"/>
                <w:szCs w:val="12"/>
              </w:rPr>
              <w:t>Самарская область, Сергиевский район, в  границах сельского поселения Захаркино</w:t>
            </w:r>
          </w:p>
        </w:tc>
        <w:tc>
          <w:tcPr>
            <w:tcW w:w="162" w:type="pct"/>
            <w:textDirection w:val="btLr"/>
            <w:vAlign w:val="center"/>
          </w:tcPr>
          <w:p w:rsidR="00F860A9" w:rsidRPr="00F860A9" w:rsidRDefault="00F860A9" w:rsidP="00F860A9">
            <w:pPr>
              <w:ind w:left="113" w:right="113"/>
              <w:jc w:val="center"/>
              <w:rPr>
                <w:rFonts w:ascii="Times New Roman" w:hAnsi="Times New Roman" w:cs="Times New Roman"/>
                <w:sz w:val="12"/>
                <w:szCs w:val="12"/>
              </w:rPr>
            </w:pPr>
            <w:r w:rsidRPr="00F860A9">
              <w:rPr>
                <w:rFonts w:ascii="Times New Roman" w:hAnsi="Times New Roman" w:cs="Times New Roman"/>
                <w:sz w:val="12"/>
                <w:szCs w:val="12"/>
              </w:rPr>
              <w:t>91</w:t>
            </w:r>
          </w:p>
        </w:tc>
      </w:tr>
      <w:tr w:rsidR="00F860A9" w:rsidRPr="00F860A9" w:rsidTr="00F860A9">
        <w:trPr>
          <w:cantSplit/>
          <w:trHeight w:val="1134"/>
        </w:trPr>
        <w:tc>
          <w:tcPr>
            <w:tcW w:w="213" w:type="pct"/>
            <w:vAlign w:val="center"/>
          </w:tcPr>
          <w:p w:rsidR="00F860A9" w:rsidRPr="00F860A9" w:rsidRDefault="00F860A9" w:rsidP="00F860A9">
            <w:pPr>
              <w:jc w:val="center"/>
              <w:rPr>
                <w:rFonts w:ascii="Times New Roman" w:hAnsi="Times New Roman" w:cs="Times New Roman"/>
                <w:sz w:val="12"/>
                <w:szCs w:val="12"/>
              </w:rPr>
            </w:pPr>
            <w:r w:rsidRPr="00F860A9">
              <w:rPr>
                <w:rFonts w:ascii="Times New Roman" w:hAnsi="Times New Roman" w:cs="Times New Roman"/>
                <w:sz w:val="12"/>
                <w:szCs w:val="12"/>
              </w:rPr>
              <w:t>5</w:t>
            </w:r>
          </w:p>
        </w:tc>
        <w:tc>
          <w:tcPr>
            <w:tcW w:w="155" w:type="pct"/>
            <w:textDirection w:val="btLr"/>
            <w:vAlign w:val="center"/>
          </w:tcPr>
          <w:p w:rsidR="00F860A9" w:rsidRPr="00F860A9" w:rsidRDefault="00F860A9" w:rsidP="00F860A9">
            <w:pPr>
              <w:ind w:left="113" w:right="113"/>
              <w:jc w:val="center"/>
              <w:rPr>
                <w:rFonts w:ascii="Times New Roman" w:hAnsi="Times New Roman" w:cs="Times New Roman"/>
                <w:sz w:val="12"/>
                <w:szCs w:val="12"/>
              </w:rPr>
            </w:pPr>
            <w:r w:rsidRPr="00F860A9">
              <w:rPr>
                <w:rFonts w:ascii="Times New Roman" w:hAnsi="Times New Roman" w:cs="Times New Roman"/>
                <w:sz w:val="12"/>
                <w:szCs w:val="12"/>
              </w:rPr>
              <w:t>63:31:1809001</w:t>
            </w:r>
          </w:p>
        </w:tc>
        <w:tc>
          <w:tcPr>
            <w:tcW w:w="162" w:type="pct"/>
            <w:textDirection w:val="btLr"/>
            <w:vAlign w:val="center"/>
          </w:tcPr>
          <w:p w:rsidR="00F860A9" w:rsidRPr="00F860A9" w:rsidRDefault="00F860A9" w:rsidP="00F860A9">
            <w:pPr>
              <w:ind w:left="113" w:right="113"/>
              <w:jc w:val="center"/>
              <w:rPr>
                <w:rFonts w:ascii="Times New Roman" w:hAnsi="Times New Roman" w:cs="Times New Roman"/>
                <w:sz w:val="12"/>
                <w:szCs w:val="12"/>
              </w:rPr>
            </w:pPr>
            <w:r w:rsidRPr="00F860A9">
              <w:rPr>
                <w:rFonts w:ascii="Times New Roman" w:hAnsi="Times New Roman" w:cs="Times New Roman"/>
                <w:sz w:val="12"/>
                <w:szCs w:val="12"/>
              </w:rPr>
              <w:t>63:31:0000000:4631</w:t>
            </w:r>
          </w:p>
        </w:tc>
        <w:tc>
          <w:tcPr>
            <w:tcW w:w="183" w:type="pct"/>
            <w:textDirection w:val="btLr"/>
            <w:vAlign w:val="center"/>
          </w:tcPr>
          <w:p w:rsidR="00F860A9" w:rsidRPr="00F860A9" w:rsidRDefault="00F860A9" w:rsidP="00F860A9">
            <w:pPr>
              <w:ind w:left="113" w:right="113"/>
              <w:jc w:val="center"/>
              <w:rPr>
                <w:rFonts w:ascii="Times New Roman" w:hAnsi="Times New Roman" w:cs="Times New Roman"/>
                <w:sz w:val="12"/>
                <w:szCs w:val="12"/>
              </w:rPr>
            </w:pPr>
            <w:r w:rsidRPr="00F860A9">
              <w:rPr>
                <w:rFonts w:ascii="Times New Roman" w:hAnsi="Times New Roman" w:cs="Times New Roman"/>
                <w:sz w:val="12"/>
                <w:szCs w:val="12"/>
              </w:rPr>
              <w:t>:4631/чзу1</w:t>
            </w:r>
          </w:p>
        </w:tc>
        <w:tc>
          <w:tcPr>
            <w:tcW w:w="847" w:type="pct"/>
            <w:vAlign w:val="center"/>
          </w:tcPr>
          <w:p w:rsidR="00F860A9" w:rsidRPr="00F860A9" w:rsidRDefault="00F860A9" w:rsidP="00F860A9">
            <w:pPr>
              <w:jc w:val="center"/>
              <w:rPr>
                <w:rFonts w:ascii="Times New Roman" w:hAnsi="Times New Roman" w:cs="Times New Roman"/>
                <w:sz w:val="12"/>
                <w:szCs w:val="12"/>
              </w:rPr>
            </w:pPr>
            <w:r w:rsidRPr="00F860A9">
              <w:rPr>
                <w:rFonts w:ascii="Times New Roman" w:hAnsi="Times New Roman" w:cs="Times New Roman"/>
                <w:sz w:val="12"/>
                <w:szCs w:val="12"/>
              </w:rPr>
              <w:t>Трасса газопровода высокого давления (постоянный отвод)</w:t>
            </w:r>
          </w:p>
        </w:tc>
        <w:tc>
          <w:tcPr>
            <w:tcW w:w="882" w:type="pct"/>
            <w:vAlign w:val="center"/>
          </w:tcPr>
          <w:p w:rsidR="00F860A9" w:rsidRPr="00F860A9" w:rsidRDefault="00F860A9" w:rsidP="00F860A9">
            <w:pPr>
              <w:jc w:val="center"/>
              <w:rPr>
                <w:rFonts w:ascii="Times New Roman" w:hAnsi="Times New Roman" w:cs="Times New Roman"/>
                <w:sz w:val="12"/>
                <w:szCs w:val="12"/>
              </w:rPr>
            </w:pPr>
            <w:r w:rsidRPr="00F860A9">
              <w:rPr>
                <w:rFonts w:ascii="Times New Roman" w:hAnsi="Times New Roman" w:cs="Times New Roman"/>
                <w:sz w:val="12"/>
                <w:szCs w:val="12"/>
              </w:rPr>
              <w:t>Земли сельскохозяйственного назначения</w:t>
            </w:r>
          </w:p>
        </w:tc>
        <w:tc>
          <w:tcPr>
            <w:tcW w:w="855" w:type="pct"/>
            <w:vAlign w:val="center"/>
          </w:tcPr>
          <w:p w:rsidR="00F860A9" w:rsidRPr="00F860A9" w:rsidRDefault="00F860A9" w:rsidP="00F860A9">
            <w:pPr>
              <w:jc w:val="center"/>
              <w:rPr>
                <w:rFonts w:ascii="Times New Roman" w:hAnsi="Times New Roman" w:cs="Times New Roman"/>
                <w:sz w:val="12"/>
                <w:szCs w:val="12"/>
              </w:rPr>
            </w:pPr>
            <w:r w:rsidRPr="00F860A9">
              <w:rPr>
                <w:rFonts w:ascii="Times New Roman" w:hAnsi="Times New Roman" w:cs="Times New Roman"/>
                <w:sz w:val="12"/>
                <w:szCs w:val="12"/>
              </w:rPr>
              <w:t>Для ведения сельскохозяйственной  деятельности</w:t>
            </w:r>
          </w:p>
        </w:tc>
        <w:tc>
          <w:tcPr>
            <w:tcW w:w="754" w:type="pct"/>
            <w:vAlign w:val="center"/>
          </w:tcPr>
          <w:p w:rsidR="00F860A9" w:rsidRPr="00F860A9" w:rsidRDefault="00F860A9" w:rsidP="00F860A9">
            <w:pPr>
              <w:jc w:val="center"/>
              <w:rPr>
                <w:rFonts w:ascii="Times New Roman" w:hAnsi="Times New Roman" w:cs="Times New Roman"/>
                <w:sz w:val="12"/>
                <w:szCs w:val="12"/>
              </w:rPr>
            </w:pPr>
            <w:r w:rsidRPr="00F860A9">
              <w:rPr>
                <w:rFonts w:ascii="Times New Roman" w:hAnsi="Times New Roman" w:cs="Times New Roman"/>
                <w:sz w:val="12"/>
                <w:szCs w:val="12"/>
              </w:rPr>
              <w:t>ООО "К. Х. Волгарь"</w:t>
            </w:r>
          </w:p>
        </w:tc>
        <w:tc>
          <w:tcPr>
            <w:tcW w:w="787" w:type="pct"/>
            <w:vAlign w:val="center"/>
          </w:tcPr>
          <w:p w:rsidR="00F860A9" w:rsidRPr="00F860A9" w:rsidRDefault="00F860A9" w:rsidP="00F860A9">
            <w:pPr>
              <w:jc w:val="center"/>
              <w:rPr>
                <w:rFonts w:ascii="Times New Roman" w:hAnsi="Times New Roman" w:cs="Times New Roman"/>
                <w:sz w:val="12"/>
                <w:szCs w:val="12"/>
              </w:rPr>
            </w:pPr>
            <w:r w:rsidRPr="00F860A9">
              <w:rPr>
                <w:rFonts w:ascii="Times New Roman" w:hAnsi="Times New Roman" w:cs="Times New Roman"/>
                <w:sz w:val="12"/>
                <w:szCs w:val="12"/>
              </w:rPr>
              <w:t>Самарская область, муниципальный район  Сергиевский, в границах колхоза "Аврора",  в границах сельского поселения Захаркино</w:t>
            </w:r>
          </w:p>
        </w:tc>
        <w:tc>
          <w:tcPr>
            <w:tcW w:w="162" w:type="pct"/>
            <w:textDirection w:val="btLr"/>
            <w:vAlign w:val="center"/>
          </w:tcPr>
          <w:p w:rsidR="00F860A9" w:rsidRPr="00F860A9" w:rsidRDefault="00F860A9" w:rsidP="00F860A9">
            <w:pPr>
              <w:ind w:left="113" w:right="113"/>
              <w:jc w:val="center"/>
              <w:rPr>
                <w:rFonts w:ascii="Times New Roman" w:hAnsi="Times New Roman" w:cs="Times New Roman"/>
                <w:sz w:val="12"/>
                <w:szCs w:val="12"/>
              </w:rPr>
            </w:pPr>
            <w:r w:rsidRPr="00F860A9">
              <w:rPr>
                <w:rFonts w:ascii="Times New Roman" w:hAnsi="Times New Roman" w:cs="Times New Roman"/>
                <w:sz w:val="12"/>
                <w:szCs w:val="12"/>
              </w:rPr>
              <w:t>334</w:t>
            </w:r>
          </w:p>
        </w:tc>
      </w:tr>
      <w:tr w:rsidR="00F860A9" w:rsidRPr="00F860A9" w:rsidTr="00F860A9">
        <w:trPr>
          <w:cantSplit/>
          <w:trHeight w:val="1028"/>
        </w:trPr>
        <w:tc>
          <w:tcPr>
            <w:tcW w:w="213" w:type="pct"/>
            <w:vAlign w:val="center"/>
          </w:tcPr>
          <w:p w:rsidR="00F860A9" w:rsidRPr="00F860A9" w:rsidRDefault="00F860A9" w:rsidP="00F860A9">
            <w:pPr>
              <w:jc w:val="center"/>
              <w:rPr>
                <w:rFonts w:ascii="Times New Roman" w:hAnsi="Times New Roman" w:cs="Times New Roman"/>
                <w:sz w:val="12"/>
                <w:szCs w:val="12"/>
              </w:rPr>
            </w:pPr>
            <w:r w:rsidRPr="00F860A9">
              <w:rPr>
                <w:rFonts w:ascii="Times New Roman" w:hAnsi="Times New Roman" w:cs="Times New Roman"/>
                <w:sz w:val="12"/>
                <w:szCs w:val="12"/>
              </w:rPr>
              <w:t>6</w:t>
            </w:r>
          </w:p>
        </w:tc>
        <w:tc>
          <w:tcPr>
            <w:tcW w:w="155" w:type="pct"/>
            <w:textDirection w:val="btLr"/>
            <w:vAlign w:val="center"/>
          </w:tcPr>
          <w:p w:rsidR="00F860A9" w:rsidRPr="00F860A9" w:rsidRDefault="00F860A9" w:rsidP="00F860A9">
            <w:pPr>
              <w:ind w:left="113" w:right="113"/>
              <w:jc w:val="center"/>
              <w:rPr>
                <w:rFonts w:ascii="Times New Roman" w:hAnsi="Times New Roman" w:cs="Times New Roman"/>
                <w:sz w:val="12"/>
                <w:szCs w:val="12"/>
              </w:rPr>
            </w:pPr>
            <w:r w:rsidRPr="00F860A9">
              <w:rPr>
                <w:rFonts w:ascii="Times New Roman" w:hAnsi="Times New Roman" w:cs="Times New Roman"/>
                <w:sz w:val="12"/>
                <w:szCs w:val="12"/>
              </w:rPr>
              <w:t>63:31:1809001</w:t>
            </w:r>
          </w:p>
        </w:tc>
        <w:tc>
          <w:tcPr>
            <w:tcW w:w="162" w:type="pct"/>
            <w:textDirection w:val="btLr"/>
            <w:vAlign w:val="center"/>
          </w:tcPr>
          <w:p w:rsidR="00F860A9" w:rsidRPr="00F860A9" w:rsidRDefault="00F860A9" w:rsidP="00F860A9">
            <w:pPr>
              <w:ind w:left="113" w:right="113"/>
              <w:jc w:val="center"/>
              <w:rPr>
                <w:rFonts w:ascii="Times New Roman" w:hAnsi="Times New Roman" w:cs="Times New Roman"/>
                <w:sz w:val="12"/>
                <w:szCs w:val="12"/>
              </w:rPr>
            </w:pPr>
            <w:r w:rsidRPr="00F860A9">
              <w:rPr>
                <w:rFonts w:ascii="Times New Roman" w:hAnsi="Times New Roman" w:cs="Times New Roman"/>
                <w:sz w:val="12"/>
                <w:szCs w:val="12"/>
              </w:rPr>
              <w:t>-</w:t>
            </w:r>
          </w:p>
        </w:tc>
        <w:tc>
          <w:tcPr>
            <w:tcW w:w="183" w:type="pct"/>
            <w:textDirection w:val="btLr"/>
            <w:vAlign w:val="center"/>
          </w:tcPr>
          <w:p w:rsidR="00F860A9" w:rsidRPr="00F860A9" w:rsidRDefault="00F860A9" w:rsidP="00F860A9">
            <w:pPr>
              <w:ind w:left="113" w:right="113"/>
              <w:jc w:val="center"/>
              <w:rPr>
                <w:rFonts w:ascii="Times New Roman" w:hAnsi="Times New Roman" w:cs="Times New Roman"/>
                <w:sz w:val="12"/>
                <w:szCs w:val="12"/>
              </w:rPr>
            </w:pPr>
            <w:r w:rsidRPr="00F860A9">
              <w:rPr>
                <w:rFonts w:ascii="Times New Roman" w:hAnsi="Times New Roman" w:cs="Times New Roman"/>
                <w:sz w:val="12"/>
                <w:szCs w:val="12"/>
              </w:rPr>
              <w:t>:ЗУ2</w:t>
            </w:r>
          </w:p>
        </w:tc>
        <w:tc>
          <w:tcPr>
            <w:tcW w:w="847" w:type="pct"/>
            <w:vAlign w:val="center"/>
          </w:tcPr>
          <w:p w:rsidR="00F860A9" w:rsidRPr="00F860A9" w:rsidRDefault="00F860A9" w:rsidP="00F860A9">
            <w:pPr>
              <w:jc w:val="center"/>
              <w:rPr>
                <w:rFonts w:ascii="Times New Roman" w:hAnsi="Times New Roman" w:cs="Times New Roman"/>
                <w:sz w:val="12"/>
                <w:szCs w:val="12"/>
              </w:rPr>
            </w:pPr>
            <w:r w:rsidRPr="00F860A9">
              <w:rPr>
                <w:rFonts w:ascii="Times New Roman" w:hAnsi="Times New Roman" w:cs="Times New Roman"/>
                <w:sz w:val="12"/>
                <w:szCs w:val="12"/>
              </w:rPr>
              <w:t>Трасса газопровода высокого давления (временный отвод)</w:t>
            </w:r>
          </w:p>
        </w:tc>
        <w:tc>
          <w:tcPr>
            <w:tcW w:w="882" w:type="pct"/>
            <w:vAlign w:val="center"/>
          </w:tcPr>
          <w:p w:rsidR="00F860A9" w:rsidRPr="00F860A9" w:rsidRDefault="00F860A9" w:rsidP="00F860A9">
            <w:pPr>
              <w:jc w:val="center"/>
              <w:rPr>
                <w:rFonts w:ascii="Times New Roman" w:hAnsi="Times New Roman" w:cs="Times New Roman"/>
                <w:sz w:val="12"/>
                <w:szCs w:val="12"/>
              </w:rPr>
            </w:pPr>
            <w:r w:rsidRPr="00F860A9">
              <w:rPr>
                <w:rFonts w:ascii="Times New Roman" w:hAnsi="Times New Roman" w:cs="Times New Roman"/>
                <w:sz w:val="12"/>
                <w:szCs w:val="12"/>
              </w:rPr>
              <w:t>Земли сельскохозяйственного назначения</w:t>
            </w:r>
          </w:p>
        </w:tc>
        <w:tc>
          <w:tcPr>
            <w:tcW w:w="855" w:type="pct"/>
            <w:vAlign w:val="center"/>
          </w:tcPr>
          <w:p w:rsidR="00F860A9" w:rsidRPr="00F860A9" w:rsidRDefault="00F860A9" w:rsidP="00F860A9">
            <w:pPr>
              <w:jc w:val="center"/>
              <w:rPr>
                <w:rFonts w:ascii="Times New Roman" w:hAnsi="Times New Roman" w:cs="Times New Roman"/>
                <w:sz w:val="12"/>
                <w:szCs w:val="12"/>
              </w:rPr>
            </w:pPr>
            <w:r w:rsidRPr="00F860A9">
              <w:rPr>
                <w:rFonts w:ascii="Times New Roman" w:hAnsi="Times New Roman" w:cs="Times New Roman"/>
                <w:sz w:val="12"/>
                <w:szCs w:val="12"/>
              </w:rPr>
              <w:t>трубопроводный транспорт</w:t>
            </w:r>
          </w:p>
        </w:tc>
        <w:tc>
          <w:tcPr>
            <w:tcW w:w="754" w:type="pct"/>
            <w:vAlign w:val="center"/>
          </w:tcPr>
          <w:p w:rsidR="00F860A9" w:rsidRPr="00F860A9" w:rsidRDefault="00F860A9" w:rsidP="00F860A9">
            <w:pPr>
              <w:jc w:val="center"/>
              <w:rPr>
                <w:rFonts w:ascii="Times New Roman" w:hAnsi="Times New Roman" w:cs="Times New Roman"/>
                <w:sz w:val="12"/>
                <w:szCs w:val="12"/>
              </w:rPr>
            </w:pPr>
            <w:r w:rsidRPr="00F860A9">
              <w:rPr>
                <w:rFonts w:ascii="Times New Roman" w:hAnsi="Times New Roman" w:cs="Times New Roman"/>
                <w:sz w:val="12"/>
                <w:szCs w:val="12"/>
              </w:rPr>
              <w:t>Администрация м.р. Сергиевский</w:t>
            </w:r>
          </w:p>
        </w:tc>
        <w:tc>
          <w:tcPr>
            <w:tcW w:w="787" w:type="pct"/>
            <w:vAlign w:val="center"/>
          </w:tcPr>
          <w:p w:rsidR="00F860A9" w:rsidRPr="00F860A9" w:rsidRDefault="00F860A9" w:rsidP="00F860A9">
            <w:pPr>
              <w:jc w:val="center"/>
              <w:rPr>
                <w:rFonts w:ascii="Times New Roman" w:hAnsi="Times New Roman" w:cs="Times New Roman"/>
                <w:sz w:val="12"/>
                <w:szCs w:val="12"/>
              </w:rPr>
            </w:pPr>
            <w:r w:rsidRPr="00F860A9">
              <w:rPr>
                <w:rFonts w:ascii="Times New Roman" w:hAnsi="Times New Roman" w:cs="Times New Roman"/>
                <w:sz w:val="12"/>
                <w:szCs w:val="12"/>
              </w:rPr>
              <w:t>Самарская область, Сергиевский район, в  границах сельского поселения Захаркино</w:t>
            </w:r>
          </w:p>
        </w:tc>
        <w:tc>
          <w:tcPr>
            <w:tcW w:w="162" w:type="pct"/>
            <w:textDirection w:val="btLr"/>
            <w:vAlign w:val="center"/>
          </w:tcPr>
          <w:p w:rsidR="00F860A9" w:rsidRPr="00F860A9" w:rsidRDefault="00F860A9" w:rsidP="00F860A9">
            <w:pPr>
              <w:ind w:left="113" w:right="113"/>
              <w:jc w:val="center"/>
              <w:rPr>
                <w:rFonts w:ascii="Times New Roman" w:hAnsi="Times New Roman" w:cs="Times New Roman"/>
                <w:sz w:val="12"/>
                <w:szCs w:val="12"/>
              </w:rPr>
            </w:pPr>
            <w:r w:rsidRPr="00F860A9">
              <w:rPr>
                <w:rFonts w:ascii="Times New Roman" w:hAnsi="Times New Roman" w:cs="Times New Roman"/>
                <w:sz w:val="12"/>
                <w:szCs w:val="12"/>
              </w:rPr>
              <w:t>365</w:t>
            </w:r>
          </w:p>
        </w:tc>
      </w:tr>
      <w:tr w:rsidR="00F860A9" w:rsidRPr="00F860A9" w:rsidTr="00F860A9">
        <w:trPr>
          <w:cantSplit/>
          <w:trHeight w:val="1134"/>
        </w:trPr>
        <w:tc>
          <w:tcPr>
            <w:tcW w:w="213" w:type="pct"/>
            <w:vAlign w:val="center"/>
          </w:tcPr>
          <w:p w:rsidR="00F860A9" w:rsidRPr="00F860A9" w:rsidRDefault="00F860A9" w:rsidP="00F860A9">
            <w:pPr>
              <w:jc w:val="center"/>
              <w:rPr>
                <w:rFonts w:ascii="Times New Roman" w:hAnsi="Times New Roman" w:cs="Times New Roman"/>
                <w:sz w:val="12"/>
                <w:szCs w:val="12"/>
              </w:rPr>
            </w:pPr>
            <w:r w:rsidRPr="00F860A9">
              <w:rPr>
                <w:rFonts w:ascii="Times New Roman" w:hAnsi="Times New Roman" w:cs="Times New Roman"/>
                <w:sz w:val="12"/>
                <w:szCs w:val="12"/>
              </w:rPr>
              <w:t>7</w:t>
            </w:r>
          </w:p>
        </w:tc>
        <w:tc>
          <w:tcPr>
            <w:tcW w:w="155" w:type="pct"/>
            <w:textDirection w:val="btLr"/>
            <w:vAlign w:val="center"/>
          </w:tcPr>
          <w:p w:rsidR="00F860A9" w:rsidRPr="00F860A9" w:rsidRDefault="00F860A9" w:rsidP="00F860A9">
            <w:pPr>
              <w:ind w:left="113" w:right="113"/>
              <w:jc w:val="center"/>
              <w:rPr>
                <w:rFonts w:ascii="Times New Roman" w:hAnsi="Times New Roman" w:cs="Times New Roman"/>
                <w:sz w:val="12"/>
                <w:szCs w:val="12"/>
              </w:rPr>
            </w:pPr>
            <w:r w:rsidRPr="00F860A9">
              <w:rPr>
                <w:rFonts w:ascii="Times New Roman" w:hAnsi="Times New Roman" w:cs="Times New Roman"/>
                <w:sz w:val="12"/>
                <w:szCs w:val="12"/>
              </w:rPr>
              <w:t>63:31:1809001</w:t>
            </w:r>
          </w:p>
        </w:tc>
        <w:tc>
          <w:tcPr>
            <w:tcW w:w="162" w:type="pct"/>
            <w:textDirection w:val="btLr"/>
            <w:vAlign w:val="center"/>
          </w:tcPr>
          <w:p w:rsidR="00F860A9" w:rsidRPr="00F860A9" w:rsidRDefault="00F860A9" w:rsidP="00F860A9">
            <w:pPr>
              <w:ind w:left="113" w:right="113"/>
              <w:jc w:val="center"/>
              <w:rPr>
                <w:rFonts w:ascii="Times New Roman" w:hAnsi="Times New Roman" w:cs="Times New Roman"/>
                <w:sz w:val="12"/>
                <w:szCs w:val="12"/>
              </w:rPr>
            </w:pPr>
            <w:r w:rsidRPr="00F860A9">
              <w:rPr>
                <w:rFonts w:ascii="Times New Roman" w:hAnsi="Times New Roman" w:cs="Times New Roman"/>
                <w:sz w:val="12"/>
                <w:szCs w:val="12"/>
              </w:rPr>
              <w:t>63:31:0000000:4631</w:t>
            </w:r>
          </w:p>
        </w:tc>
        <w:tc>
          <w:tcPr>
            <w:tcW w:w="183" w:type="pct"/>
            <w:textDirection w:val="btLr"/>
            <w:vAlign w:val="center"/>
          </w:tcPr>
          <w:p w:rsidR="00F860A9" w:rsidRPr="00F860A9" w:rsidRDefault="00F860A9" w:rsidP="00F860A9">
            <w:pPr>
              <w:ind w:left="113" w:right="113"/>
              <w:jc w:val="center"/>
              <w:rPr>
                <w:rFonts w:ascii="Times New Roman" w:hAnsi="Times New Roman" w:cs="Times New Roman"/>
                <w:sz w:val="12"/>
                <w:szCs w:val="12"/>
              </w:rPr>
            </w:pPr>
            <w:r w:rsidRPr="00F860A9">
              <w:rPr>
                <w:rFonts w:ascii="Times New Roman" w:hAnsi="Times New Roman" w:cs="Times New Roman"/>
                <w:sz w:val="12"/>
                <w:szCs w:val="12"/>
              </w:rPr>
              <w:t>:4631/чзу2</w:t>
            </w:r>
          </w:p>
        </w:tc>
        <w:tc>
          <w:tcPr>
            <w:tcW w:w="847" w:type="pct"/>
            <w:vAlign w:val="center"/>
          </w:tcPr>
          <w:p w:rsidR="00F860A9" w:rsidRPr="00F860A9" w:rsidRDefault="00F860A9" w:rsidP="00F860A9">
            <w:pPr>
              <w:jc w:val="center"/>
              <w:rPr>
                <w:rFonts w:ascii="Times New Roman" w:hAnsi="Times New Roman" w:cs="Times New Roman"/>
                <w:sz w:val="12"/>
                <w:szCs w:val="12"/>
              </w:rPr>
            </w:pPr>
            <w:r w:rsidRPr="00F860A9">
              <w:rPr>
                <w:rFonts w:ascii="Times New Roman" w:hAnsi="Times New Roman" w:cs="Times New Roman"/>
                <w:sz w:val="12"/>
                <w:szCs w:val="12"/>
              </w:rPr>
              <w:t>Трасса газопровода высокого давления (временный отвод)</w:t>
            </w:r>
          </w:p>
        </w:tc>
        <w:tc>
          <w:tcPr>
            <w:tcW w:w="882" w:type="pct"/>
            <w:vAlign w:val="center"/>
          </w:tcPr>
          <w:p w:rsidR="00F860A9" w:rsidRPr="00F860A9" w:rsidRDefault="00F860A9" w:rsidP="00F860A9">
            <w:pPr>
              <w:jc w:val="center"/>
              <w:rPr>
                <w:rFonts w:ascii="Times New Roman" w:hAnsi="Times New Roman" w:cs="Times New Roman"/>
                <w:sz w:val="12"/>
                <w:szCs w:val="12"/>
              </w:rPr>
            </w:pPr>
            <w:r w:rsidRPr="00F860A9">
              <w:rPr>
                <w:rFonts w:ascii="Times New Roman" w:hAnsi="Times New Roman" w:cs="Times New Roman"/>
                <w:sz w:val="12"/>
                <w:szCs w:val="12"/>
              </w:rPr>
              <w:t>Земли сельскохозяйственного назначения</w:t>
            </w:r>
          </w:p>
        </w:tc>
        <w:tc>
          <w:tcPr>
            <w:tcW w:w="855" w:type="pct"/>
            <w:vAlign w:val="center"/>
          </w:tcPr>
          <w:p w:rsidR="00F860A9" w:rsidRPr="00F860A9" w:rsidRDefault="00F860A9" w:rsidP="00F860A9">
            <w:pPr>
              <w:jc w:val="center"/>
              <w:rPr>
                <w:rFonts w:ascii="Times New Roman" w:hAnsi="Times New Roman" w:cs="Times New Roman"/>
                <w:sz w:val="12"/>
                <w:szCs w:val="12"/>
              </w:rPr>
            </w:pPr>
            <w:r w:rsidRPr="00F860A9">
              <w:rPr>
                <w:rFonts w:ascii="Times New Roman" w:hAnsi="Times New Roman" w:cs="Times New Roman"/>
                <w:sz w:val="12"/>
                <w:szCs w:val="12"/>
              </w:rPr>
              <w:t>Для ведения сельскохозяйственной  деятельности</w:t>
            </w:r>
          </w:p>
        </w:tc>
        <w:tc>
          <w:tcPr>
            <w:tcW w:w="754" w:type="pct"/>
            <w:vAlign w:val="center"/>
          </w:tcPr>
          <w:p w:rsidR="00F860A9" w:rsidRPr="00F860A9" w:rsidRDefault="00F860A9" w:rsidP="00F860A9">
            <w:pPr>
              <w:jc w:val="center"/>
              <w:rPr>
                <w:rFonts w:ascii="Times New Roman" w:hAnsi="Times New Roman" w:cs="Times New Roman"/>
                <w:sz w:val="12"/>
                <w:szCs w:val="12"/>
              </w:rPr>
            </w:pPr>
            <w:r w:rsidRPr="00F860A9">
              <w:rPr>
                <w:rFonts w:ascii="Times New Roman" w:hAnsi="Times New Roman" w:cs="Times New Roman"/>
                <w:sz w:val="12"/>
                <w:szCs w:val="12"/>
              </w:rPr>
              <w:t>ООО "К. Х. Волгарь"</w:t>
            </w:r>
          </w:p>
        </w:tc>
        <w:tc>
          <w:tcPr>
            <w:tcW w:w="787" w:type="pct"/>
            <w:vAlign w:val="center"/>
          </w:tcPr>
          <w:p w:rsidR="00F860A9" w:rsidRPr="00F860A9" w:rsidRDefault="00F860A9" w:rsidP="00F860A9">
            <w:pPr>
              <w:jc w:val="center"/>
              <w:rPr>
                <w:rFonts w:ascii="Times New Roman" w:hAnsi="Times New Roman" w:cs="Times New Roman"/>
                <w:sz w:val="12"/>
                <w:szCs w:val="12"/>
              </w:rPr>
            </w:pPr>
            <w:r w:rsidRPr="00F860A9">
              <w:rPr>
                <w:rFonts w:ascii="Times New Roman" w:hAnsi="Times New Roman" w:cs="Times New Roman"/>
                <w:sz w:val="12"/>
                <w:szCs w:val="12"/>
              </w:rPr>
              <w:t>Самарская область, муниципальный район  Сергиевский, в границах колхоза "Аврора",  в границах сельского поселения Захаркино</w:t>
            </w:r>
          </w:p>
        </w:tc>
        <w:tc>
          <w:tcPr>
            <w:tcW w:w="162" w:type="pct"/>
            <w:textDirection w:val="btLr"/>
            <w:vAlign w:val="center"/>
          </w:tcPr>
          <w:p w:rsidR="00F860A9" w:rsidRPr="00F860A9" w:rsidRDefault="00F860A9" w:rsidP="00F860A9">
            <w:pPr>
              <w:ind w:left="113" w:right="113"/>
              <w:jc w:val="center"/>
              <w:rPr>
                <w:rFonts w:ascii="Times New Roman" w:hAnsi="Times New Roman" w:cs="Times New Roman"/>
                <w:sz w:val="12"/>
                <w:szCs w:val="12"/>
              </w:rPr>
            </w:pPr>
            <w:r w:rsidRPr="00F860A9">
              <w:rPr>
                <w:rFonts w:ascii="Times New Roman" w:hAnsi="Times New Roman" w:cs="Times New Roman"/>
                <w:sz w:val="12"/>
                <w:szCs w:val="12"/>
              </w:rPr>
              <w:t>1346</w:t>
            </w:r>
          </w:p>
        </w:tc>
      </w:tr>
      <w:tr w:rsidR="00F860A9" w:rsidRPr="00F860A9" w:rsidTr="00F860A9">
        <w:trPr>
          <w:cantSplit/>
          <w:trHeight w:val="1134"/>
        </w:trPr>
        <w:tc>
          <w:tcPr>
            <w:tcW w:w="213" w:type="pct"/>
            <w:vAlign w:val="center"/>
          </w:tcPr>
          <w:p w:rsidR="00F860A9" w:rsidRPr="00F860A9" w:rsidRDefault="00F860A9" w:rsidP="00F860A9">
            <w:pPr>
              <w:jc w:val="center"/>
              <w:rPr>
                <w:rFonts w:ascii="Times New Roman" w:hAnsi="Times New Roman" w:cs="Times New Roman"/>
                <w:sz w:val="12"/>
                <w:szCs w:val="12"/>
              </w:rPr>
            </w:pPr>
            <w:r w:rsidRPr="00F860A9">
              <w:rPr>
                <w:rFonts w:ascii="Times New Roman" w:hAnsi="Times New Roman" w:cs="Times New Roman"/>
                <w:sz w:val="12"/>
                <w:szCs w:val="12"/>
              </w:rPr>
              <w:t>8</w:t>
            </w:r>
          </w:p>
        </w:tc>
        <w:tc>
          <w:tcPr>
            <w:tcW w:w="155" w:type="pct"/>
            <w:textDirection w:val="btLr"/>
            <w:vAlign w:val="center"/>
          </w:tcPr>
          <w:p w:rsidR="00F860A9" w:rsidRPr="00F860A9" w:rsidRDefault="00F860A9" w:rsidP="00F860A9">
            <w:pPr>
              <w:ind w:left="113" w:right="113"/>
              <w:jc w:val="center"/>
              <w:rPr>
                <w:rFonts w:ascii="Times New Roman" w:hAnsi="Times New Roman" w:cs="Times New Roman"/>
                <w:sz w:val="12"/>
                <w:szCs w:val="12"/>
              </w:rPr>
            </w:pPr>
            <w:r w:rsidRPr="00F860A9">
              <w:rPr>
                <w:rFonts w:ascii="Times New Roman" w:hAnsi="Times New Roman" w:cs="Times New Roman"/>
                <w:sz w:val="12"/>
                <w:szCs w:val="12"/>
              </w:rPr>
              <w:t>63:31:1809001</w:t>
            </w:r>
          </w:p>
        </w:tc>
        <w:tc>
          <w:tcPr>
            <w:tcW w:w="162" w:type="pct"/>
            <w:textDirection w:val="btLr"/>
            <w:vAlign w:val="center"/>
          </w:tcPr>
          <w:p w:rsidR="00F860A9" w:rsidRPr="00F860A9" w:rsidRDefault="00F860A9" w:rsidP="00F860A9">
            <w:pPr>
              <w:ind w:left="113" w:right="113"/>
              <w:jc w:val="center"/>
              <w:rPr>
                <w:rFonts w:ascii="Times New Roman" w:hAnsi="Times New Roman" w:cs="Times New Roman"/>
                <w:sz w:val="12"/>
                <w:szCs w:val="12"/>
              </w:rPr>
            </w:pPr>
            <w:r w:rsidRPr="00F860A9">
              <w:rPr>
                <w:rFonts w:ascii="Times New Roman" w:hAnsi="Times New Roman" w:cs="Times New Roman"/>
                <w:sz w:val="12"/>
                <w:szCs w:val="12"/>
              </w:rPr>
              <w:t>63:31:0000000:184</w:t>
            </w:r>
          </w:p>
        </w:tc>
        <w:tc>
          <w:tcPr>
            <w:tcW w:w="183" w:type="pct"/>
            <w:textDirection w:val="btLr"/>
            <w:vAlign w:val="center"/>
          </w:tcPr>
          <w:p w:rsidR="00F860A9" w:rsidRPr="00F860A9" w:rsidRDefault="00F860A9" w:rsidP="00F860A9">
            <w:pPr>
              <w:ind w:left="113" w:right="113"/>
              <w:jc w:val="center"/>
              <w:rPr>
                <w:rFonts w:ascii="Times New Roman" w:hAnsi="Times New Roman" w:cs="Times New Roman"/>
                <w:sz w:val="12"/>
                <w:szCs w:val="12"/>
              </w:rPr>
            </w:pPr>
            <w:r w:rsidRPr="00F860A9">
              <w:rPr>
                <w:rFonts w:ascii="Times New Roman" w:hAnsi="Times New Roman" w:cs="Times New Roman"/>
                <w:sz w:val="12"/>
                <w:szCs w:val="12"/>
              </w:rPr>
              <w:t>:184/чзу2</w:t>
            </w:r>
          </w:p>
        </w:tc>
        <w:tc>
          <w:tcPr>
            <w:tcW w:w="847" w:type="pct"/>
            <w:vAlign w:val="center"/>
          </w:tcPr>
          <w:p w:rsidR="00F860A9" w:rsidRPr="00F860A9" w:rsidRDefault="00F860A9" w:rsidP="00F860A9">
            <w:pPr>
              <w:jc w:val="center"/>
              <w:rPr>
                <w:rFonts w:ascii="Times New Roman" w:hAnsi="Times New Roman" w:cs="Times New Roman"/>
                <w:sz w:val="12"/>
                <w:szCs w:val="12"/>
              </w:rPr>
            </w:pPr>
            <w:r w:rsidRPr="00F860A9">
              <w:rPr>
                <w:rFonts w:ascii="Times New Roman" w:hAnsi="Times New Roman" w:cs="Times New Roman"/>
                <w:sz w:val="12"/>
                <w:szCs w:val="12"/>
              </w:rPr>
              <w:t>Проектируемые газопровод высокого давления, подающий  трубопровод тепловой сети, обратный трубопровод тепловой сети,  паропровод, кабель 0,4 кВ, Трасса газопровода высокого давления, Кабель 6 кВ (временный отвод)</w:t>
            </w:r>
          </w:p>
        </w:tc>
        <w:tc>
          <w:tcPr>
            <w:tcW w:w="882" w:type="pct"/>
            <w:vAlign w:val="center"/>
          </w:tcPr>
          <w:p w:rsidR="00F860A9" w:rsidRPr="00F860A9" w:rsidRDefault="00F860A9" w:rsidP="00F860A9">
            <w:pPr>
              <w:jc w:val="center"/>
              <w:rPr>
                <w:rFonts w:ascii="Times New Roman" w:hAnsi="Times New Roman" w:cs="Times New Roman"/>
                <w:sz w:val="12"/>
                <w:szCs w:val="12"/>
              </w:rPr>
            </w:pPr>
            <w:r w:rsidRPr="00F860A9">
              <w:rPr>
                <w:rFonts w:ascii="Times New Roman" w:hAnsi="Times New Roman" w:cs="Times New Roman"/>
                <w:sz w:val="12"/>
                <w:szCs w:val="12"/>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tc>
        <w:tc>
          <w:tcPr>
            <w:tcW w:w="855" w:type="pct"/>
            <w:vAlign w:val="center"/>
          </w:tcPr>
          <w:p w:rsidR="00F860A9" w:rsidRPr="00F860A9" w:rsidRDefault="00F860A9" w:rsidP="00F860A9">
            <w:pPr>
              <w:jc w:val="center"/>
              <w:rPr>
                <w:rFonts w:ascii="Times New Roman" w:hAnsi="Times New Roman" w:cs="Times New Roman"/>
                <w:sz w:val="12"/>
                <w:szCs w:val="12"/>
              </w:rPr>
            </w:pPr>
            <w:r w:rsidRPr="00F860A9">
              <w:rPr>
                <w:rFonts w:ascii="Times New Roman" w:hAnsi="Times New Roman" w:cs="Times New Roman"/>
                <w:sz w:val="12"/>
                <w:szCs w:val="12"/>
              </w:rPr>
              <w:t>Для использования под территорию  цеха добычи нефти и газа-3 (ЦДНГ-3)  и подъездной асфальтовой дороги</w:t>
            </w:r>
          </w:p>
        </w:tc>
        <w:tc>
          <w:tcPr>
            <w:tcW w:w="754" w:type="pct"/>
            <w:vAlign w:val="center"/>
          </w:tcPr>
          <w:p w:rsidR="00F860A9" w:rsidRPr="00F860A9" w:rsidRDefault="00F860A9" w:rsidP="00F860A9">
            <w:pPr>
              <w:jc w:val="center"/>
              <w:rPr>
                <w:rFonts w:ascii="Times New Roman" w:hAnsi="Times New Roman" w:cs="Times New Roman"/>
                <w:sz w:val="12"/>
                <w:szCs w:val="12"/>
              </w:rPr>
            </w:pPr>
            <w:r w:rsidRPr="00F860A9">
              <w:rPr>
                <w:rFonts w:ascii="Times New Roman" w:hAnsi="Times New Roman" w:cs="Times New Roman"/>
                <w:sz w:val="12"/>
                <w:szCs w:val="12"/>
              </w:rPr>
              <w:t>Администрация м.р. Сергиевский, (аренда) ООО "Кинельский склад"</w:t>
            </w:r>
          </w:p>
        </w:tc>
        <w:tc>
          <w:tcPr>
            <w:tcW w:w="787" w:type="pct"/>
            <w:vAlign w:val="center"/>
          </w:tcPr>
          <w:p w:rsidR="00F860A9" w:rsidRPr="00F860A9" w:rsidRDefault="00F860A9" w:rsidP="00F860A9">
            <w:pPr>
              <w:jc w:val="center"/>
              <w:rPr>
                <w:rFonts w:ascii="Times New Roman" w:hAnsi="Times New Roman" w:cs="Times New Roman"/>
                <w:sz w:val="12"/>
                <w:szCs w:val="12"/>
              </w:rPr>
            </w:pPr>
            <w:r w:rsidRPr="00F860A9">
              <w:rPr>
                <w:rFonts w:ascii="Times New Roman" w:hAnsi="Times New Roman" w:cs="Times New Roman"/>
                <w:sz w:val="12"/>
                <w:szCs w:val="12"/>
              </w:rPr>
              <w:t>Самарская область, Сергиевский р-н,  Козловское месторождение нефти,  клх. "Аврора"</w:t>
            </w:r>
          </w:p>
        </w:tc>
        <w:tc>
          <w:tcPr>
            <w:tcW w:w="162" w:type="pct"/>
            <w:textDirection w:val="btLr"/>
            <w:vAlign w:val="center"/>
          </w:tcPr>
          <w:p w:rsidR="00F860A9" w:rsidRPr="00F860A9" w:rsidRDefault="00F860A9" w:rsidP="00F860A9">
            <w:pPr>
              <w:ind w:left="113" w:right="113"/>
              <w:jc w:val="center"/>
              <w:rPr>
                <w:rFonts w:ascii="Times New Roman" w:hAnsi="Times New Roman" w:cs="Times New Roman"/>
                <w:sz w:val="12"/>
                <w:szCs w:val="12"/>
              </w:rPr>
            </w:pPr>
            <w:r w:rsidRPr="00F860A9">
              <w:rPr>
                <w:rFonts w:ascii="Times New Roman" w:hAnsi="Times New Roman" w:cs="Times New Roman"/>
                <w:sz w:val="12"/>
                <w:szCs w:val="12"/>
              </w:rPr>
              <w:t>6192</w:t>
            </w:r>
          </w:p>
        </w:tc>
      </w:tr>
    </w:tbl>
    <w:p w:rsidR="00F860A9" w:rsidRPr="00F860A9" w:rsidRDefault="00F860A9" w:rsidP="00F860A9">
      <w:pPr>
        <w:spacing w:after="0" w:line="240" w:lineRule="auto"/>
        <w:ind w:firstLine="284"/>
        <w:jc w:val="right"/>
        <w:rPr>
          <w:rFonts w:ascii="Times New Roman" w:hAnsi="Times New Roman" w:cs="Times New Roman"/>
          <w:sz w:val="12"/>
          <w:szCs w:val="12"/>
        </w:rPr>
      </w:pPr>
      <w:r w:rsidRPr="00F860A9">
        <w:rPr>
          <w:rFonts w:ascii="Times New Roman" w:hAnsi="Times New Roman" w:cs="Times New Roman"/>
          <w:sz w:val="12"/>
          <w:szCs w:val="12"/>
        </w:rPr>
        <w:t>Итого: 17 487 м2</w:t>
      </w:r>
    </w:p>
    <w:p w:rsidR="00F860A9" w:rsidRPr="00F860A9" w:rsidRDefault="00F860A9" w:rsidP="00F860A9">
      <w:pPr>
        <w:spacing w:after="0" w:line="240" w:lineRule="auto"/>
        <w:ind w:firstLine="284"/>
        <w:jc w:val="both"/>
        <w:rPr>
          <w:rFonts w:ascii="Times New Roman" w:hAnsi="Times New Roman" w:cs="Times New Roman"/>
          <w:sz w:val="12"/>
          <w:szCs w:val="12"/>
        </w:rPr>
      </w:pPr>
      <w:r w:rsidRPr="00F860A9">
        <w:rPr>
          <w:rFonts w:ascii="Times New Roman" w:hAnsi="Times New Roman" w:cs="Times New Roman"/>
          <w:sz w:val="12"/>
          <w:szCs w:val="12"/>
        </w:rPr>
        <w:t>в) перечень координат характерных точек образуемых земельных участков</w:t>
      </w:r>
    </w:p>
    <w:p w:rsidR="00F860A9" w:rsidRDefault="00F860A9" w:rsidP="00F860A9">
      <w:pPr>
        <w:spacing w:after="0" w:line="240" w:lineRule="auto"/>
        <w:ind w:firstLine="284"/>
        <w:jc w:val="center"/>
        <w:rPr>
          <w:rFonts w:ascii="Times New Roman" w:hAnsi="Times New Roman" w:cs="Times New Roman"/>
          <w:sz w:val="12"/>
          <w:szCs w:val="12"/>
        </w:rPr>
      </w:pPr>
      <w:r w:rsidRPr="00F860A9">
        <w:rPr>
          <w:rFonts w:ascii="Times New Roman" w:hAnsi="Times New Roman" w:cs="Times New Roman"/>
          <w:sz w:val="12"/>
          <w:szCs w:val="12"/>
        </w:rPr>
        <w:t>Каталог координат образуемых и изменяемых земельных участков и их частей</w:t>
      </w: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10"/>
        <w:gridCol w:w="1659"/>
        <w:gridCol w:w="1329"/>
        <w:gridCol w:w="1846"/>
        <w:gridCol w:w="1685"/>
      </w:tblGrid>
      <w:tr w:rsidR="00F860A9" w:rsidRPr="00F860A9" w:rsidTr="00F860A9">
        <w:tc>
          <w:tcPr>
            <w:tcW w:w="5000" w:type="pct"/>
            <w:gridSpan w:val="5"/>
            <w:vAlign w:val="center"/>
          </w:tcPr>
          <w:p w:rsidR="00F860A9" w:rsidRPr="00F860A9" w:rsidRDefault="00F860A9" w:rsidP="00F860A9">
            <w:pPr>
              <w:spacing w:after="0" w:line="240" w:lineRule="auto"/>
              <w:rPr>
                <w:rFonts w:ascii="Times New Roman" w:hAnsi="Times New Roman" w:cs="Times New Roman"/>
                <w:sz w:val="12"/>
                <w:szCs w:val="12"/>
              </w:rPr>
            </w:pPr>
            <w:r w:rsidRPr="00F860A9">
              <w:rPr>
                <w:rFonts w:ascii="Times New Roman" w:hAnsi="Times New Roman" w:cs="Times New Roman"/>
                <w:sz w:val="12"/>
                <w:szCs w:val="12"/>
              </w:rPr>
              <w:t>№ 1</w:t>
            </w:r>
          </w:p>
        </w:tc>
      </w:tr>
      <w:tr w:rsidR="00F860A9" w:rsidRPr="00F860A9" w:rsidTr="00F860A9">
        <w:trPr>
          <w:trHeight w:val="28"/>
        </w:trPr>
        <w:tc>
          <w:tcPr>
            <w:tcW w:w="2716" w:type="pct"/>
            <w:gridSpan w:val="3"/>
            <w:vAlign w:val="center"/>
          </w:tcPr>
          <w:p w:rsidR="00F860A9" w:rsidRPr="00F860A9" w:rsidRDefault="00F860A9" w:rsidP="00F860A9">
            <w:pPr>
              <w:spacing w:after="0" w:line="240" w:lineRule="auto"/>
              <w:rPr>
                <w:rFonts w:ascii="Times New Roman" w:hAnsi="Times New Roman" w:cs="Times New Roman"/>
                <w:sz w:val="12"/>
                <w:szCs w:val="12"/>
              </w:rPr>
            </w:pPr>
            <w:r w:rsidRPr="00F860A9">
              <w:rPr>
                <w:rFonts w:ascii="Times New Roman" w:hAnsi="Times New Roman" w:cs="Times New Roman"/>
                <w:sz w:val="12"/>
                <w:szCs w:val="12"/>
              </w:rPr>
              <w:t>Кадастровый квартал:</w:t>
            </w:r>
          </w:p>
        </w:tc>
        <w:tc>
          <w:tcPr>
            <w:tcW w:w="2284" w:type="pct"/>
            <w:gridSpan w:val="2"/>
            <w:vAlign w:val="center"/>
          </w:tcPr>
          <w:p w:rsidR="00F860A9" w:rsidRPr="00F860A9" w:rsidRDefault="00F860A9" w:rsidP="00F860A9">
            <w:pPr>
              <w:spacing w:after="0" w:line="240" w:lineRule="auto"/>
              <w:rPr>
                <w:rFonts w:ascii="Times New Roman" w:hAnsi="Times New Roman" w:cs="Times New Roman"/>
                <w:sz w:val="12"/>
                <w:szCs w:val="12"/>
              </w:rPr>
            </w:pPr>
            <w:r w:rsidRPr="00F860A9">
              <w:rPr>
                <w:rFonts w:ascii="Times New Roman" w:hAnsi="Times New Roman" w:cs="Times New Roman"/>
                <w:sz w:val="12"/>
                <w:szCs w:val="12"/>
              </w:rPr>
              <w:t>63:31:1809001</w:t>
            </w:r>
          </w:p>
        </w:tc>
      </w:tr>
      <w:tr w:rsidR="00F860A9" w:rsidRPr="00F860A9" w:rsidTr="00F860A9">
        <w:trPr>
          <w:trHeight w:val="28"/>
        </w:trPr>
        <w:tc>
          <w:tcPr>
            <w:tcW w:w="2716" w:type="pct"/>
            <w:gridSpan w:val="3"/>
            <w:vAlign w:val="center"/>
          </w:tcPr>
          <w:p w:rsidR="00F860A9" w:rsidRPr="00F860A9" w:rsidRDefault="00F860A9" w:rsidP="00F860A9">
            <w:pPr>
              <w:spacing w:after="0" w:line="240" w:lineRule="auto"/>
              <w:rPr>
                <w:rFonts w:ascii="Times New Roman" w:hAnsi="Times New Roman" w:cs="Times New Roman"/>
                <w:sz w:val="12"/>
                <w:szCs w:val="12"/>
              </w:rPr>
            </w:pPr>
            <w:r w:rsidRPr="00F860A9">
              <w:rPr>
                <w:rFonts w:ascii="Times New Roman" w:hAnsi="Times New Roman" w:cs="Times New Roman"/>
                <w:sz w:val="12"/>
                <w:szCs w:val="12"/>
              </w:rPr>
              <w:t>Кадастровый номер:</w:t>
            </w:r>
          </w:p>
        </w:tc>
        <w:tc>
          <w:tcPr>
            <w:tcW w:w="2284" w:type="pct"/>
            <w:gridSpan w:val="2"/>
            <w:vAlign w:val="center"/>
          </w:tcPr>
          <w:p w:rsidR="00F860A9" w:rsidRPr="00F860A9" w:rsidRDefault="00F860A9" w:rsidP="00F860A9">
            <w:pPr>
              <w:spacing w:after="0" w:line="240" w:lineRule="auto"/>
              <w:rPr>
                <w:rFonts w:ascii="Times New Roman" w:hAnsi="Times New Roman" w:cs="Times New Roman"/>
                <w:sz w:val="12"/>
                <w:szCs w:val="12"/>
              </w:rPr>
            </w:pPr>
            <w:r w:rsidRPr="00F860A9">
              <w:rPr>
                <w:rFonts w:ascii="Times New Roman" w:hAnsi="Times New Roman" w:cs="Times New Roman"/>
                <w:sz w:val="12"/>
                <w:szCs w:val="12"/>
              </w:rPr>
              <w:t>63:31:0000000:184</w:t>
            </w:r>
          </w:p>
        </w:tc>
      </w:tr>
      <w:tr w:rsidR="00F860A9" w:rsidRPr="00F860A9" w:rsidTr="00F860A9">
        <w:trPr>
          <w:trHeight w:val="28"/>
        </w:trPr>
        <w:tc>
          <w:tcPr>
            <w:tcW w:w="2716" w:type="pct"/>
            <w:gridSpan w:val="3"/>
            <w:vAlign w:val="center"/>
          </w:tcPr>
          <w:p w:rsidR="00F860A9" w:rsidRPr="00F860A9" w:rsidRDefault="00F860A9" w:rsidP="00F860A9">
            <w:pPr>
              <w:spacing w:after="0" w:line="240" w:lineRule="auto"/>
              <w:rPr>
                <w:rFonts w:ascii="Times New Roman" w:hAnsi="Times New Roman" w:cs="Times New Roman"/>
                <w:sz w:val="12"/>
                <w:szCs w:val="12"/>
              </w:rPr>
            </w:pPr>
            <w:r w:rsidRPr="00F860A9">
              <w:rPr>
                <w:rFonts w:ascii="Times New Roman" w:hAnsi="Times New Roman" w:cs="Times New Roman"/>
                <w:sz w:val="12"/>
                <w:szCs w:val="12"/>
              </w:rPr>
              <w:t>Образуемый ЗУ:</w:t>
            </w:r>
          </w:p>
        </w:tc>
        <w:tc>
          <w:tcPr>
            <w:tcW w:w="2284" w:type="pct"/>
            <w:gridSpan w:val="2"/>
            <w:vAlign w:val="center"/>
          </w:tcPr>
          <w:p w:rsidR="00F860A9" w:rsidRPr="00F860A9" w:rsidRDefault="00F860A9" w:rsidP="00F860A9">
            <w:pPr>
              <w:spacing w:after="0" w:line="240" w:lineRule="auto"/>
              <w:rPr>
                <w:rFonts w:ascii="Times New Roman" w:hAnsi="Times New Roman" w:cs="Times New Roman"/>
                <w:sz w:val="12"/>
                <w:szCs w:val="12"/>
              </w:rPr>
            </w:pPr>
            <w:r w:rsidRPr="00F860A9">
              <w:rPr>
                <w:rFonts w:ascii="Times New Roman" w:hAnsi="Times New Roman" w:cs="Times New Roman"/>
                <w:sz w:val="12"/>
                <w:szCs w:val="12"/>
              </w:rPr>
              <w:t>:184/чзу1</w:t>
            </w:r>
          </w:p>
        </w:tc>
      </w:tr>
      <w:tr w:rsidR="00F860A9" w:rsidRPr="00F860A9" w:rsidTr="00F860A9">
        <w:trPr>
          <w:trHeight w:val="28"/>
        </w:trPr>
        <w:tc>
          <w:tcPr>
            <w:tcW w:w="2716" w:type="pct"/>
            <w:gridSpan w:val="3"/>
            <w:vAlign w:val="center"/>
          </w:tcPr>
          <w:p w:rsidR="00F860A9" w:rsidRPr="00F860A9" w:rsidRDefault="00F860A9" w:rsidP="00F860A9">
            <w:pPr>
              <w:spacing w:after="0" w:line="240" w:lineRule="auto"/>
              <w:rPr>
                <w:rFonts w:ascii="Times New Roman" w:hAnsi="Times New Roman" w:cs="Times New Roman"/>
                <w:sz w:val="12"/>
                <w:szCs w:val="12"/>
              </w:rPr>
            </w:pPr>
            <w:r w:rsidRPr="00F860A9">
              <w:rPr>
                <w:rFonts w:ascii="Times New Roman" w:hAnsi="Times New Roman" w:cs="Times New Roman"/>
                <w:sz w:val="12"/>
                <w:szCs w:val="12"/>
              </w:rPr>
              <w:t>Площадь кв.м.:</w:t>
            </w:r>
          </w:p>
        </w:tc>
        <w:tc>
          <w:tcPr>
            <w:tcW w:w="2284" w:type="pct"/>
            <w:gridSpan w:val="2"/>
            <w:vAlign w:val="center"/>
          </w:tcPr>
          <w:p w:rsidR="00F860A9" w:rsidRPr="00F860A9" w:rsidRDefault="00F860A9" w:rsidP="00F860A9">
            <w:pPr>
              <w:spacing w:after="0" w:line="240" w:lineRule="auto"/>
              <w:rPr>
                <w:rFonts w:ascii="Times New Roman" w:hAnsi="Times New Roman" w:cs="Times New Roman"/>
                <w:sz w:val="12"/>
                <w:szCs w:val="12"/>
              </w:rPr>
            </w:pPr>
            <w:r w:rsidRPr="00F860A9">
              <w:rPr>
                <w:rFonts w:ascii="Times New Roman" w:hAnsi="Times New Roman" w:cs="Times New Roman"/>
                <w:sz w:val="12"/>
                <w:szCs w:val="12"/>
              </w:rPr>
              <w:t>8935</w:t>
            </w:r>
          </w:p>
        </w:tc>
      </w:tr>
      <w:tr w:rsidR="00F860A9" w:rsidRPr="00F860A9" w:rsidTr="00F860A9">
        <w:trPr>
          <w:trHeight w:val="28"/>
        </w:trPr>
        <w:tc>
          <w:tcPr>
            <w:tcW w:w="2716" w:type="pct"/>
            <w:gridSpan w:val="3"/>
            <w:vAlign w:val="center"/>
          </w:tcPr>
          <w:p w:rsidR="00F860A9" w:rsidRPr="00F860A9" w:rsidRDefault="00F860A9" w:rsidP="00F860A9">
            <w:pPr>
              <w:spacing w:after="0" w:line="240" w:lineRule="auto"/>
              <w:rPr>
                <w:rFonts w:ascii="Times New Roman" w:hAnsi="Times New Roman" w:cs="Times New Roman"/>
                <w:sz w:val="12"/>
                <w:szCs w:val="12"/>
              </w:rPr>
            </w:pPr>
            <w:r w:rsidRPr="00F860A9">
              <w:rPr>
                <w:rFonts w:ascii="Times New Roman" w:hAnsi="Times New Roman" w:cs="Times New Roman"/>
                <w:sz w:val="12"/>
                <w:szCs w:val="12"/>
              </w:rPr>
              <w:t>Правообладатель. Вид права:</w:t>
            </w:r>
          </w:p>
        </w:tc>
        <w:tc>
          <w:tcPr>
            <w:tcW w:w="2284" w:type="pct"/>
            <w:gridSpan w:val="2"/>
            <w:vAlign w:val="center"/>
          </w:tcPr>
          <w:p w:rsidR="00F860A9" w:rsidRPr="00F860A9" w:rsidRDefault="00F860A9" w:rsidP="00F860A9">
            <w:pPr>
              <w:spacing w:after="0" w:line="240" w:lineRule="auto"/>
              <w:rPr>
                <w:rFonts w:ascii="Times New Roman" w:hAnsi="Times New Roman" w:cs="Times New Roman"/>
                <w:sz w:val="12"/>
                <w:szCs w:val="12"/>
              </w:rPr>
            </w:pPr>
            <w:r w:rsidRPr="00F860A9">
              <w:rPr>
                <w:rFonts w:ascii="Times New Roman" w:hAnsi="Times New Roman" w:cs="Times New Roman"/>
                <w:sz w:val="12"/>
                <w:szCs w:val="12"/>
              </w:rPr>
              <w:t>Российская Федерация, (аренда) ООО "Кинельский склад"</w:t>
            </w:r>
          </w:p>
        </w:tc>
      </w:tr>
      <w:tr w:rsidR="00F860A9" w:rsidRPr="00F860A9" w:rsidTr="00F860A9">
        <w:trPr>
          <w:trHeight w:val="28"/>
        </w:trPr>
        <w:tc>
          <w:tcPr>
            <w:tcW w:w="2716" w:type="pct"/>
            <w:gridSpan w:val="3"/>
            <w:vAlign w:val="center"/>
          </w:tcPr>
          <w:p w:rsidR="00F860A9" w:rsidRPr="00F860A9" w:rsidRDefault="00F860A9" w:rsidP="00F860A9">
            <w:pPr>
              <w:spacing w:after="0" w:line="240" w:lineRule="auto"/>
              <w:rPr>
                <w:rFonts w:ascii="Times New Roman" w:hAnsi="Times New Roman" w:cs="Times New Roman"/>
                <w:sz w:val="12"/>
                <w:szCs w:val="12"/>
              </w:rPr>
            </w:pPr>
            <w:r w:rsidRPr="00F860A9">
              <w:rPr>
                <w:rFonts w:ascii="Times New Roman" w:hAnsi="Times New Roman" w:cs="Times New Roman"/>
                <w:sz w:val="12"/>
                <w:szCs w:val="12"/>
              </w:rPr>
              <w:t>Разрешенное использование:</w:t>
            </w:r>
          </w:p>
        </w:tc>
        <w:tc>
          <w:tcPr>
            <w:tcW w:w="2284" w:type="pct"/>
            <w:gridSpan w:val="2"/>
            <w:vAlign w:val="center"/>
          </w:tcPr>
          <w:p w:rsidR="00F860A9" w:rsidRPr="00F860A9" w:rsidRDefault="00F860A9" w:rsidP="00F860A9">
            <w:pPr>
              <w:spacing w:after="0" w:line="240" w:lineRule="auto"/>
              <w:rPr>
                <w:rFonts w:ascii="Times New Roman" w:hAnsi="Times New Roman" w:cs="Times New Roman"/>
                <w:sz w:val="12"/>
                <w:szCs w:val="12"/>
              </w:rPr>
            </w:pPr>
            <w:r w:rsidRPr="00F860A9">
              <w:rPr>
                <w:rFonts w:ascii="Times New Roman" w:hAnsi="Times New Roman" w:cs="Times New Roman"/>
                <w:sz w:val="12"/>
                <w:szCs w:val="12"/>
              </w:rPr>
              <w:t>Для использования под территорию  цеха добычи нефти и газа-3 (ЦДНГ-3)  и подъездной асфальтовой дороги</w:t>
            </w:r>
          </w:p>
        </w:tc>
      </w:tr>
      <w:tr w:rsidR="00F860A9" w:rsidRPr="00F860A9" w:rsidTr="00F860A9">
        <w:trPr>
          <w:trHeight w:val="28"/>
        </w:trPr>
        <w:tc>
          <w:tcPr>
            <w:tcW w:w="2716" w:type="pct"/>
            <w:gridSpan w:val="3"/>
            <w:vAlign w:val="center"/>
          </w:tcPr>
          <w:p w:rsidR="00F860A9" w:rsidRPr="00F860A9" w:rsidRDefault="00F860A9" w:rsidP="00F860A9">
            <w:pPr>
              <w:spacing w:after="0" w:line="240" w:lineRule="auto"/>
              <w:rPr>
                <w:rFonts w:ascii="Times New Roman" w:hAnsi="Times New Roman" w:cs="Times New Roman"/>
                <w:sz w:val="12"/>
                <w:szCs w:val="12"/>
              </w:rPr>
            </w:pPr>
            <w:r w:rsidRPr="00F860A9">
              <w:rPr>
                <w:rFonts w:ascii="Times New Roman" w:hAnsi="Times New Roman" w:cs="Times New Roman"/>
                <w:sz w:val="12"/>
                <w:szCs w:val="12"/>
              </w:rPr>
              <w:t>Назначение (сооружение):</w:t>
            </w:r>
          </w:p>
        </w:tc>
        <w:tc>
          <w:tcPr>
            <w:tcW w:w="2284" w:type="pct"/>
            <w:gridSpan w:val="2"/>
            <w:vAlign w:val="center"/>
          </w:tcPr>
          <w:p w:rsidR="00F860A9" w:rsidRPr="00F860A9" w:rsidRDefault="00F860A9" w:rsidP="00F860A9">
            <w:pPr>
              <w:spacing w:after="0" w:line="240" w:lineRule="auto"/>
              <w:rPr>
                <w:rFonts w:ascii="Times New Roman" w:hAnsi="Times New Roman" w:cs="Times New Roman"/>
                <w:sz w:val="12"/>
                <w:szCs w:val="12"/>
              </w:rPr>
            </w:pPr>
            <w:r w:rsidRPr="00F860A9">
              <w:rPr>
                <w:rFonts w:ascii="Times New Roman" w:hAnsi="Times New Roman" w:cs="Times New Roman"/>
                <w:sz w:val="12"/>
                <w:szCs w:val="12"/>
              </w:rPr>
              <w:t>Блочно-модульная котельная, Проектируемые газопровод высокого  давления, подающий трубопровод тепловой сети, обратный  трубопровод тепловой сети, паропровод, кабель 0,4 кВ, СИКГ, Трасса газопровода высокого давления  (постоянный отвод)</w:t>
            </w:r>
          </w:p>
        </w:tc>
      </w:tr>
      <w:tr w:rsidR="00F860A9" w:rsidRPr="00F860A9" w:rsidTr="00F860A9">
        <w:trPr>
          <w:trHeight w:val="20"/>
        </w:trPr>
        <w:tc>
          <w:tcPr>
            <w:tcW w:w="783" w:type="pct"/>
            <w:vAlign w:val="bottom"/>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 точки</w:t>
            </w:r>
          </w:p>
        </w:tc>
        <w:tc>
          <w:tcPr>
            <w:tcW w:w="1073" w:type="pct"/>
            <w:vAlign w:val="bottom"/>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Дирекционный</w:t>
            </w:r>
          </w:p>
        </w:tc>
        <w:tc>
          <w:tcPr>
            <w:tcW w:w="859" w:type="pct"/>
            <w:vAlign w:val="bottom"/>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Расстояние,</w:t>
            </w:r>
          </w:p>
        </w:tc>
        <w:tc>
          <w:tcPr>
            <w:tcW w:w="2284" w:type="pct"/>
            <w:gridSpan w:val="2"/>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Координаты</w:t>
            </w:r>
          </w:p>
        </w:tc>
      </w:tr>
      <w:tr w:rsidR="00F860A9" w:rsidRPr="00F860A9" w:rsidTr="00F860A9">
        <w:trPr>
          <w:trHeight w:val="20"/>
        </w:trPr>
        <w:tc>
          <w:tcPr>
            <w:tcW w:w="783" w:type="pct"/>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(сквозной)</w:t>
            </w:r>
          </w:p>
        </w:tc>
        <w:tc>
          <w:tcPr>
            <w:tcW w:w="1073" w:type="pct"/>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угол</w:t>
            </w:r>
          </w:p>
        </w:tc>
        <w:tc>
          <w:tcPr>
            <w:tcW w:w="859" w:type="pct"/>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м</w:t>
            </w:r>
          </w:p>
        </w:tc>
        <w:tc>
          <w:tcPr>
            <w:tcW w:w="1194"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X</w:t>
            </w:r>
          </w:p>
        </w:tc>
        <w:tc>
          <w:tcPr>
            <w:tcW w:w="1090"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Y</w:t>
            </w:r>
          </w:p>
        </w:tc>
      </w:tr>
      <w:tr w:rsidR="00F860A9" w:rsidRPr="00F860A9" w:rsidTr="00F860A9">
        <w:trPr>
          <w:trHeight w:val="20"/>
        </w:trPr>
        <w:tc>
          <w:tcPr>
            <w:tcW w:w="78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w:t>
            </w:r>
          </w:p>
        </w:tc>
        <w:tc>
          <w:tcPr>
            <w:tcW w:w="107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200°27'48"</w:t>
            </w:r>
          </w:p>
        </w:tc>
        <w:tc>
          <w:tcPr>
            <w:tcW w:w="85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15,9</w:t>
            </w:r>
          </w:p>
        </w:tc>
        <w:tc>
          <w:tcPr>
            <w:tcW w:w="1194"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2257463,32</w:t>
            </w:r>
          </w:p>
        </w:tc>
        <w:tc>
          <w:tcPr>
            <w:tcW w:w="1090"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446510,04</w:t>
            </w:r>
          </w:p>
        </w:tc>
      </w:tr>
      <w:tr w:rsidR="00F860A9" w:rsidRPr="00F860A9" w:rsidTr="00F860A9">
        <w:trPr>
          <w:trHeight w:val="20"/>
        </w:trPr>
        <w:tc>
          <w:tcPr>
            <w:tcW w:w="78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w:t>
            </w:r>
          </w:p>
        </w:tc>
        <w:tc>
          <w:tcPr>
            <w:tcW w:w="107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113°45'14"</w:t>
            </w:r>
          </w:p>
        </w:tc>
        <w:tc>
          <w:tcPr>
            <w:tcW w:w="85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23,98</w:t>
            </w:r>
          </w:p>
        </w:tc>
        <w:tc>
          <w:tcPr>
            <w:tcW w:w="1194"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2257448,42</w:t>
            </w:r>
          </w:p>
        </w:tc>
        <w:tc>
          <w:tcPr>
            <w:tcW w:w="1090"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446504,48</w:t>
            </w:r>
          </w:p>
        </w:tc>
      </w:tr>
      <w:tr w:rsidR="00F860A9" w:rsidRPr="00F860A9" w:rsidTr="00F860A9">
        <w:trPr>
          <w:trHeight w:val="20"/>
        </w:trPr>
        <w:tc>
          <w:tcPr>
            <w:tcW w:w="78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3</w:t>
            </w:r>
          </w:p>
        </w:tc>
        <w:tc>
          <w:tcPr>
            <w:tcW w:w="107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202°47'23"</w:t>
            </w:r>
          </w:p>
        </w:tc>
        <w:tc>
          <w:tcPr>
            <w:tcW w:w="85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137,27</w:t>
            </w:r>
          </w:p>
        </w:tc>
        <w:tc>
          <w:tcPr>
            <w:tcW w:w="1194"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2257438,76</w:t>
            </w:r>
          </w:p>
        </w:tc>
        <w:tc>
          <w:tcPr>
            <w:tcW w:w="1090"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446526,43</w:t>
            </w:r>
          </w:p>
        </w:tc>
      </w:tr>
      <w:tr w:rsidR="00F860A9" w:rsidRPr="00F860A9" w:rsidTr="00F860A9">
        <w:trPr>
          <w:trHeight w:val="20"/>
        </w:trPr>
        <w:tc>
          <w:tcPr>
            <w:tcW w:w="78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w:t>
            </w:r>
          </w:p>
        </w:tc>
        <w:tc>
          <w:tcPr>
            <w:tcW w:w="107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294°40'37"</w:t>
            </w:r>
          </w:p>
        </w:tc>
        <w:tc>
          <w:tcPr>
            <w:tcW w:w="85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0,41</w:t>
            </w:r>
          </w:p>
        </w:tc>
        <w:tc>
          <w:tcPr>
            <w:tcW w:w="1194"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2257312,21</w:t>
            </w:r>
          </w:p>
        </w:tc>
        <w:tc>
          <w:tcPr>
            <w:tcW w:w="1090"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446473,26</w:t>
            </w:r>
          </w:p>
        </w:tc>
      </w:tr>
      <w:tr w:rsidR="00F860A9" w:rsidRPr="00F860A9" w:rsidTr="00F860A9">
        <w:trPr>
          <w:trHeight w:val="20"/>
        </w:trPr>
        <w:tc>
          <w:tcPr>
            <w:tcW w:w="78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5</w:t>
            </w:r>
          </w:p>
        </w:tc>
        <w:tc>
          <w:tcPr>
            <w:tcW w:w="107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203°42'35"</w:t>
            </w:r>
          </w:p>
        </w:tc>
        <w:tc>
          <w:tcPr>
            <w:tcW w:w="85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8,98</w:t>
            </w:r>
          </w:p>
        </w:tc>
        <w:tc>
          <w:tcPr>
            <w:tcW w:w="1194"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2257312,38</w:t>
            </w:r>
          </w:p>
        </w:tc>
        <w:tc>
          <w:tcPr>
            <w:tcW w:w="1090"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446472,89</w:t>
            </w:r>
          </w:p>
        </w:tc>
      </w:tr>
      <w:tr w:rsidR="00F860A9" w:rsidRPr="00F860A9" w:rsidTr="00F860A9">
        <w:trPr>
          <w:trHeight w:val="20"/>
        </w:trPr>
        <w:tc>
          <w:tcPr>
            <w:tcW w:w="78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6</w:t>
            </w:r>
          </w:p>
        </w:tc>
        <w:tc>
          <w:tcPr>
            <w:tcW w:w="107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293°49'27"</w:t>
            </w:r>
          </w:p>
        </w:tc>
        <w:tc>
          <w:tcPr>
            <w:tcW w:w="85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3,37</w:t>
            </w:r>
          </w:p>
        </w:tc>
        <w:tc>
          <w:tcPr>
            <w:tcW w:w="1194"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2257304,16</w:t>
            </w:r>
          </w:p>
        </w:tc>
        <w:tc>
          <w:tcPr>
            <w:tcW w:w="1090"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446469,28</w:t>
            </w:r>
          </w:p>
        </w:tc>
      </w:tr>
      <w:tr w:rsidR="00F860A9" w:rsidRPr="00F860A9" w:rsidTr="00F860A9">
        <w:trPr>
          <w:trHeight w:val="20"/>
        </w:trPr>
        <w:tc>
          <w:tcPr>
            <w:tcW w:w="78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7</w:t>
            </w:r>
          </w:p>
        </w:tc>
        <w:tc>
          <w:tcPr>
            <w:tcW w:w="107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203°40'45"</w:t>
            </w:r>
          </w:p>
        </w:tc>
        <w:tc>
          <w:tcPr>
            <w:tcW w:w="85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15,81</w:t>
            </w:r>
          </w:p>
        </w:tc>
        <w:tc>
          <w:tcPr>
            <w:tcW w:w="1194"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2257305,52</w:t>
            </w:r>
          </w:p>
        </w:tc>
        <w:tc>
          <w:tcPr>
            <w:tcW w:w="1090"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446466,20</w:t>
            </w:r>
          </w:p>
        </w:tc>
      </w:tr>
      <w:tr w:rsidR="00F860A9" w:rsidRPr="00F860A9" w:rsidTr="00F860A9">
        <w:trPr>
          <w:trHeight w:val="20"/>
        </w:trPr>
        <w:tc>
          <w:tcPr>
            <w:tcW w:w="78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8</w:t>
            </w:r>
          </w:p>
        </w:tc>
        <w:tc>
          <w:tcPr>
            <w:tcW w:w="107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293°40'34"</w:t>
            </w:r>
          </w:p>
        </w:tc>
        <w:tc>
          <w:tcPr>
            <w:tcW w:w="85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25,2</w:t>
            </w:r>
          </w:p>
        </w:tc>
        <w:tc>
          <w:tcPr>
            <w:tcW w:w="1194"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2257291,04</w:t>
            </w:r>
          </w:p>
        </w:tc>
        <w:tc>
          <w:tcPr>
            <w:tcW w:w="1090"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446459,85</w:t>
            </w:r>
          </w:p>
        </w:tc>
      </w:tr>
      <w:tr w:rsidR="00F860A9" w:rsidRPr="00F860A9" w:rsidTr="00F860A9">
        <w:trPr>
          <w:trHeight w:val="20"/>
        </w:trPr>
        <w:tc>
          <w:tcPr>
            <w:tcW w:w="78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lastRenderedPageBreak/>
              <w:t>9</w:t>
            </w:r>
          </w:p>
        </w:tc>
        <w:tc>
          <w:tcPr>
            <w:tcW w:w="107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203°42'28"</w:t>
            </w:r>
          </w:p>
        </w:tc>
        <w:tc>
          <w:tcPr>
            <w:tcW w:w="85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5,02</w:t>
            </w:r>
          </w:p>
        </w:tc>
        <w:tc>
          <w:tcPr>
            <w:tcW w:w="1194"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2257301,16</w:t>
            </w:r>
          </w:p>
        </w:tc>
        <w:tc>
          <w:tcPr>
            <w:tcW w:w="1090"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446436,77</w:t>
            </w:r>
          </w:p>
        </w:tc>
      </w:tr>
      <w:tr w:rsidR="00F860A9" w:rsidRPr="00F860A9" w:rsidTr="00F860A9">
        <w:trPr>
          <w:trHeight w:val="20"/>
        </w:trPr>
        <w:tc>
          <w:tcPr>
            <w:tcW w:w="78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10</w:t>
            </w:r>
          </w:p>
        </w:tc>
        <w:tc>
          <w:tcPr>
            <w:tcW w:w="107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113°43'42"</w:t>
            </w:r>
          </w:p>
        </w:tc>
        <w:tc>
          <w:tcPr>
            <w:tcW w:w="85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0,99</w:t>
            </w:r>
          </w:p>
        </w:tc>
        <w:tc>
          <w:tcPr>
            <w:tcW w:w="1194"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2257296,56</w:t>
            </w:r>
          </w:p>
        </w:tc>
        <w:tc>
          <w:tcPr>
            <w:tcW w:w="1090"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446434,75</w:t>
            </w:r>
          </w:p>
        </w:tc>
      </w:tr>
      <w:tr w:rsidR="00F860A9" w:rsidRPr="00F860A9" w:rsidTr="00F860A9">
        <w:trPr>
          <w:trHeight w:val="20"/>
        </w:trPr>
        <w:tc>
          <w:tcPr>
            <w:tcW w:w="78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11</w:t>
            </w:r>
          </w:p>
        </w:tc>
        <w:tc>
          <w:tcPr>
            <w:tcW w:w="107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23°37'46"</w:t>
            </w:r>
          </w:p>
        </w:tc>
        <w:tc>
          <w:tcPr>
            <w:tcW w:w="85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4,02</w:t>
            </w:r>
          </w:p>
        </w:tc>
        <w:tc>
          <w:tcPr>
            <w:tcW w:w="1194"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2257296,16</w:t>
            </w:r>
          </w:p>
        </w:tc>
        <w:tc>
          <w:tcPr>
            <w:tcW w:w="1090"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446435,66</w:t>
            </w:r>
          </w:p>
        </w:tc>
      </w:tr>
      <w:tr w:rsidR="00F860A9" w:rsidRPr="00F860A9" w:rsidTr="00F860A9">
        <w:trPr>
          <w:trHeight w:val="20"/>
        </w:trPr>
        <w:tc>
          <w:tcPr>
            <w:tcW w:w="78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12</w:t>
            </w:r>
          </w:p>
        </w:tc>
        <w:tc>
          <w:tcPr>
            <w:tcW w:w="107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113°41'7"</w:t>
            </w:r>
          </w:p>
        </w:tc>
        <w:tc>
          <w:tcPr>
            <w:tcW w:w="85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25,19</w:t>
            </w:r>
          </w:p>
        </w:tc>
        <w:tc>
          <w:tcPr>
            <w:tcW w:w="1194"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2257299,84</w:t>
            </w:r>
          </w:p>
        </w:tc>
        <w:tc>
          <w:tcPr>
            <w:tcW w:w="1090"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446437,27</w:t>
            </w:r>
          </w:p>
        </w:tc>
      </w:tr>
      <w:tr w:rsidR="00F860A9" w:rsidRPr="00F860A9" w:rsidTr="00F860A9">
        <w:trPr>
          <w:trHeight w:val="20"/>
        </w:trPr>
        <w:tc>
          <w:tcPr>
            <w:tcW w:w="78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13</w:t>
            </w:r>
          </w:p>
        </w:tc>
        <w:tc>
          <w:tcPr>
            <w:tcW w:w="107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23°40'45"</w:t>
            </w:r>
          </w:p>
        </w:tc>
        <w:tc>
          <w:tcPr>
            <w:tcW w:w="85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15,81</w:t>
            </w:r>
          </w:p>
        </w:tc>
        <w:tc>
          <w:tcPr>
            <w:tcW w:w="1194"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2257289,72</w:t>
            </w:r>
          </w:p>
        </w:tc>
        <w:tc>
          <w:tcPr>
            <w:tcW w:w="1090"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446460,34</w:t>
            </w:r>
          </w:p>
        </w:tc>
      </w:tr>
      <w:tr w:rsidR="00F860A9" w:rsidRPr="00F860A9" w:rsidTr="00F860A9">
        <w:trPr>
          <w:trHeight w:val="20"/>
        </w:trPr>
        <w:tc>
          <w:tcPr>
            <w:tcW w:w="78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14</w:t>
            </w:r>
          </w:p>
        </w:tc>
        <w:tc>
          <w:tcPr>
            <w:tcW w:w="107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113°41'15"</w:t>
            </w:r>
          </w:p>
        </w:tc>
        <w:tc>
          <w:tcPr>
            <w:tcW w:w="85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3,39</w:t>
            </w:r>
          </w:p>
        </w:tc>
        <w:tc>
          <w:tcPr>
            <w:tcW w:w="1194"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2257304,20</w:t>
            </w:r>
          </w:p>
        </w:tc>
        <w:tc>
          <w:tcPr>
            <w:tcW w:w="1090"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446466,69</w:t>
            </w:r>
          </w:p>
        </w:tc>
      </w:tr>
      <w:tr w:rsidR="00F860A9" w:rsidRPr="00F860A9" w:rsidTr="00F860A9">
        <w:trPr>
          <w:trHeight w:val="20"/>
        </w:trPr>
        <w:tc>
          <w:tcPr>
            <w:tcW w:w="78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15</w:t>
            </w:r>
          </w:p>
        </w:tc>
        <w:tc>
          <w:tcPr>
            <w:tcW w:w="107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23°42'35"</w:t>
            </w:r>
          </w:p>
        </w:tc>
        <w:tc>
          <w:tcPr>
            <w:tcW w:w="85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8,98</w:t>
            </w:r>
          </w:p>
        </w:tc>
        <w:tc>
          <w:tcPr>
            <w:tcW w:w="1194"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2257302,84</w:t>
            </w:r>
          </w:p>
        </w:tc>
        <w:tc>
          <w:tcPr>
            <w:tcW w:w="1090"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446469,79</w:t>
            </w:r>
          </w:p>
        </w:tc>
      </w:tr>
      <w:tr w:rsidR="00F860A9" w:rsidRPr="00F860A9" w:rsidTr="00F860A9">
        <w:trPr>
          <w:trHeight w:val="20"/>
        </w:trPr>
        <w:tc>
          <w:tcPr>
            <w:tcW w:w="78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16</w:t>
            </w:r>
          </w:p>
        </w:tc>
        <w:tc>
          <w:tcPr>
            <w:tcW w:w="107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113°39'30"</w:t>
            </w:r>
          </w:p>
        </w:tc>
        <w:tc>
          <w:tcPr>
            <w:tcW w:w="85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20,46</w:t>
            </w:r>
          </w:p>
        </w:tc>
        <w:tc>
          <w:tcPr>
            <w:tcW w:w="1194"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2257311,06</w:t>
            </w:r>
          </w:p>
        </w:tc>
        <w:tc>
          <w:tcPr>
            <w:tcW w:w="1090"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446473,40</w:t>
            </w:r>
          </w:p>
        </w:tc>
      </w:tr>
      <w:tr w:rsidR="00F860A9" w:rsidRPr="00F860A9" w:rsidTr="00F860A9">
        <w:trPr>
          <w:trHeight w:val="20"/>
        </w:trPr>
        <w:tc>
          <w:tcPr>
            <w:tcW w:w="78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17</w:t>
            </w:r>
          </w:p>
        </w:tc>
        <w:tc>
          <w:tcPr>
            <w:tcW w:w="107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203°38'44"</w:t>
            </w:r>
          </w:p>
        </w:tc>
        <w:tc>
          <w:tcPr>
            <w:tcW w:w="85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80,96</w:t>
            </w:r>
          </w:p>
        </w:tc>
        <w:tc>
          <w:tcPr>
            <w:tcW w:w="1194"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2257302,85</w:t>
            </w:r>
          </w:p>
        </w:tc>
        <w:tc>
          <w:tcPr>
            <w:tcW w:w="1090"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446492,14</w:t>
            </w:r>
          </w:p>
        </w:tc>
      </w:tr>
      <w:tr w:rsidR="00F860A9" w:rsidRPr="00F860A9" w:rsidTr="00F860A9">
        <w:trPr>
          <w:trHeight w:val="20"/>
        </w:trPr>
        <w:tc>
          <w:tcPr>
            <w:tcW w:w="78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18</w:t>
            </w:r>
          </w:p>
        </w:tc>
        <w:tc>
          <w:tcPr>
            <w:tcW w:w="107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293°54'15"</w:t>
            </w:r>
          </w:p>
        </w:tc>
        <w:tc>
          <w:tcPr>
            <w:tcW w:w="85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50,76</w:t>
            </w:r>
          </w:p>
        </w:tc>
        <w:tc>
          <w:tcPr>
            <w:tcW w:w="1194"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2257228,69</w:t>
            </w:r>
          </w:p>
        </w:tc>
        <w:tc>
          <w:tcPr>
            <w:tcW w:w="1090"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446459,67</w:t>
            </w:r>
          </w:p>
        </w:tc>
      </w:tr>
      <w:tr w:rsidR="00F860A9" w:rsidRPr="00F860A9" w:rsidTr="00F860A9">
        <w:trPr>
          <w:trHeight w:val="20"/>
        </w:trPr>
        <w:tc>
          <w:tcPr>
            <w:tcW w:w="78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19</w:t>
            </w:r>
          </w:p>
        </w:tc>
        <w:tc>
          <w:tcPr>
            <w:tcW w:w="107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23°8'24"</w:t>
            </w:r>
          </w:p>
        </w:tc>
        <w:tc>
          <w:tcPr>
            <w:tcW w:w="85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7,71</w:t>
            </w:r>
          </w:p>
        </w:tc>
        <w:tc>
          <w:tcPr>
            <w:tcW w:w="1194"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2257249,26</w:t>
            </w:r>
          </w:p>
        </w:tc>
        <w:tc>
          <w:tcPr>
            <w:tcW w:w="1090"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446413,26</w:t>
            </w:r>
          </w:p>
        </w:tc>
      </w:tr>
      <w:tr w:rsidR="00F860A9" w:rsidRPr="00F860A9" w:rsidTr="00F860A9">
        <w:trPr>
          <w:trHeight w:val="20"/>
        </w:trPr>
        <w:tc>
          <w:tcPr>
            <w:tcW w:w="78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20</w:t>
            </w:r>
          </w:p>
        </w:tc>
        <w:tc>
          <w:tcPr>
            <w:tcW w:w="107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294°42'41"</w:t>
            </w:r>
          </w:p>
        </w:tc>
        <w:tc>
          <w:tcPr>
            <w:tcW w:w="85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18,8</w:t>
            </w:r>
          </w:p>
        </w:tc>
        <w:tc>
          <w:tcPr>
            <w:tcW w:w="1194"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2257256,35</w:t>
            </w:r>
          </w:p>
        </w:tc>
        <w:tc>
          <w:tcPr>
            <w:tcW w:w="1090"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446416,29</w:t>
            </w:r>
          </w:p>
        </w:tc>
      </w:tr>
      <w:tr w:rsidR="00F860A9" w:rsidRPr="00F860A9" w:rsidTr="00F860A9">
        <w:trPr>
          <w:trHeight w:val="20"/>
        </w:trPr>
        <w:tc>
          <w:tcPr>
            <w:tcW w:w="78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21</w:t>
            </w:r>
          </w:p>
        </w:tc>
        <w:tc>
          <w:tcPr>
            <w:tcW w:w="107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24°45'20"</w:t>
            </w:r>
          </w:p>
        </w:tc>
        <w:tc>
          <w:tcPr>
            <w:tcW w:w="85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4,11</w:t>
            </w:r>
          </w:p>
        </w:tc>
        <w:tc>
          <w:tcPr>
            <w:tcW w:w="1194"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2257264,21</w:t>
            </w:r>
          </w:p>
        </w:tc>
        <w:tc>
          <w:tcPr>
            <w:tcW w:w="1090"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446399,21</w:t>
            </w:r>
          </w:p>
        </w:tc>
      </w:tr>
      <w:tr w:rsidR="00F860A9" w:rsidRPr="00F860A9" w:rsidTr="00F860A9">
        <w:trPr>
          <w:trHeight w:val="20"/>
        </w:trPr>
        <w:tc>
          <w:tcPr>
            <w:tcW w:w="78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w:t>
            </w:r>
          </w:p>
        </w:tc>
        <w:tc>
          <w:tcPr>
            <w:tcW w:w="107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294°46'31"</w:t>
            </w:r>
          </w:p>
        </w:tc>
        <w:tc>
          <w:tcPr>
            <w:tcW w:w="85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w:t>
            </w:r>
          </w:p>
        </w:tc>
        <w:tc>
          <w:tcPr>
            <w:tcW w:w="1194"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2257267,94</w:t>
            </w:r>
          </w:p>
        </w:tc>
        <w:tc>
          <w:tcPr>
            <w:tcW w:w="1090"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446400,93</w:t>
            </w:r>
          </w:p>
        </w:tc>
      </w:tr>
      <w:tr w:rsidR="00F860A9" w:rsidRPr="00F860A9" w:rsidTr="00F860A9">
        <w:trPr>
          <w:trHeight w:val="20"/>
        </w:trPr>
        <w:tc>
          <w:tcPr>
            <w:tcW w:w="78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23</w:t>
            </w:r>
          </w:p>
        </w:tc>
        <w:tc>
          <w:tcPr>
            <w:tcW w:w="107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204°41'51"</w:t>
            </w:r>
          </w:p>
        </w:tc>
        <w:tc>
          <w:tcPr>
            <w:tcW w:w="85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4,12</w:t>
            </w:r>
          </w:p>
        </w:tc>
        <w:tc>
          <w:tcPr>
            <w:tcW w:w="1194"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2257268,36</w:t>
            </w:r>
          </w:p>
        </w:tc>
        <w:tc>
          <w:tcPr>
            <w:tcW w:w="1090"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446400,02</w:t>
            </w:r>
          </w:p>
        </w:tc>
      </w:tr>
      <w:tr w:rsidR="00F860A9" w:rsidRPr="00F860A9" w:rsidTr="00F860A9">
        <w:trPr>
          <w:trHeight w:val="20"/>
        </w:trPr>
        <w:tc>
          <w:tcPr>
            <w:tcW w:w="78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24</w:t>
            </w:r>
          </w:p>
        </w:tc>
        <w:tc>
          <w:tcPr>
            <w:tcW w:w="107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294°45'59"</w:t>
            </w:r>
          </w:p>
        </w:tc>
        <w:tc>
          <w:tcPr>
            <w:tcW w:w="85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4,56</w:t>
            </w:r>
          </w:p>
        </w:tc>
        <w:tc>
          <w:tcPr>
            <w:tcW w:w="1194"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2257264,62</w:t>
            </w:r>
          </w:p>
        </w:tc>
        <w:tc>
          <w:tcPr>
            <w:tcW w:w="1090"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446398,30</w:t>
            </w:r>
          </w:p>
        </w:tc>
      </w:tr>
      <w:tr w:rsidR="00F860A9" w:rsidRPr="00F860A9" w:rsidTr="00F860A9">
        <w:trPr>
          <w:trHeight w:val="20"/>
        </w:trPr>
        <w:tc>
          <w:tcPr>
            <w:tcW w:w="78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25</w:t>
            </w:r>
          </w:p>
        </w:tc>
        <w:tc>
          <w:tcPr>
            <w:tcW w:w="107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24°38'22"</w:t>
            </w:r>
          </w:p>
        </w:tc>
        <w:tc>
          <w:tcPr>
            <w:tcW w:w="85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4,13</w:t>
            </w:r>
          </w:p>
        </w:tc>
        <w:tc>
          <w:tcPr>
            <w:tcW w:w="1194"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2257266,53</w:t>
            </w:r>
          </w:p>
        </w:tc>
        <w:tc>
          <w:tcPr>
            <w:tcW w:w="1090"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446394,16</w:t>
            </w:r>
          </w:p>
        </w:tc>
      </w:tr>
      <w:tr w:rsidR="00F860A9" w:rsidRPr="00F860A9" w:rsidTr="00F860A9">
        <w:trPr>
          <w:trHeight w:val="20"/>
        </w:trPr>
        <w:tc>
          <w:tcPr>
            <w:tcW w:w="78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26</w:t>
            </w:r>
          </w:p>
        </w:tc>
        <w:tc>
          <w:tcPr>
            <w:tcW w:w="107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293°43'42"</w:t>
            </w:r>
          </w:p>
        </w:tc>
        <w:tc>
          <w:tcPr>
            <w:tcW w:w="85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0,99</w:t>
            </w:r>
          </w:p>
        </w:tc>
        <w:tc>
          <w:tcPr>
            <w:tcW w:w="1194"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2257270,28</w:t>
            </w:r>
          </w:p>
        </w:tc>
        <w:tc>
          <w:tcPr>
            <w:tcW w:w="1090"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446395,88</w:t>
            </w:r>
          </w:p>
        </w:tc>
      </w:tr>
      <w:tr w:rsidR="00F860A9" w:rsidRPr="00F860A9" w:rsidTr="00F860A9">
        <w:trPr>
          <w:trHeight w:val="20"/>
        </w:trPr>
        <w:tc>
          <w:tcPr>
            <w:tcW w:w="78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27</w:t>
            </w:r>
          </w:p>
        </w:tc>
        <w:tc>
          <w:tcPr>
            <w:tcW w:w="107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204°45'20"</w:t>
            </w:r>
          </w:p>
        </w:tc>
        <w:tc>
          <w:tcPr>
            <w:tcW w:w="85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4,11</w:t>
            </w:r>
          </w:p>
        </w:tc>
        <w:tc>
          <w:tcPr>
            <w:tcW w:w="1194"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2257270,68</w:t>
            </w:r>
          </w:p>
        </w:tc>
        <w:tc>
          <w:tcPr>
            <w:tcW w:w="1090"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446394,97</w:t>
            </w:r>
          </w:p>
        </w:tc>
      </w:tr>
      <w:tr w:rsidR="00F860A9" w:rsidRPr="00F860A9" w:rsidTr="00F860A9">
        <w:trPr>
          <w:trHeight w:val="20"/>
        </w:trPr>
        <w:tc>
          <w:tcPr>
            <w:tcW w:w="78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28</w:t>
            </w:r>
          </w:p>
        </w:tc>
        <w:tc>
          <w:tcPr>
            <w:tcW w:w="107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294°39'39"</w:t>
            </w:r>
          </w:p>
        </w:tc>
        <w:tc>
          <w:tcPr>
            <w:tcW w:w="85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5,25</w:t>
            </w:r>
          </w:p>
        </w:tc>
        <w:tc>
          <w:tcPr>
            <w:tcW w:w="1194"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2257266,95</w:t>
            </w:r>
          </w:p>
        </w:tc>
        <w:tc>
          <w:tcPr>
            <w:tcW w:w="1090"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446393,25</w:t>
            </w:r>
          </w:p>
        </w:tc>
      </w:tr>
      <w:tr w:rsidR="00F860A9" w:rsidRPr="00F860A9" w:rsidTr="00F860A9">
        <w:trPr>
          <w:trHeight w:val="20"/>
        </w:trPr>
        <w:tc>
          <w:tcPr>
            <w:tcW w:w="78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29</w:t>
            </w:r>
          </w:p>
        </w:tc>
        <w:tc>
          <w:tcPr>
            <w:tcW w:w="107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24°41'2"</w:t>
            </w:r>
          </w:p>
        </w:tc>
        <w:tc>
          <w:tcPr>
            <w:tcW w:w="85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3,95</w:t>
            </w:r>
          </w:p>
        </w:tc>
        <w:tc>
          <w:tcPr>
            <w:tcW w:w="1194"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2257269,14</w:t>
            </w:r>
          </w:p>
        </w:tc>
        <w:tc>
          <w:tcPr>
            <w:tcW w:w="1090"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446388,48</w:t>
            </w:r>
          </w:p>
        </w:tc>
      </w:tr>
      <w:tr w:rsidR="00F860A9" w:rsidRPr="00F860A9" w:rsidTr="00F860A9">
        <w:trPr>
          <w:trHeight w:val="20"/>
        </w:trPr>
        <w:tc>
          <w:tcPr>
            <w:tcW w:w="78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30</w:t>
            </w:r>
          </w:p>
        </w:tc>
        <w:tc>
          <w:tcPr>
            <w:tcW w:w="107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294°32'16"</w:t>
            </w:r>
          </w:p>
        </w:tc>
        <w:tc>
          <w:tcPr>
            <w:tcW w:w="85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1,01</w:t>
            </w:r>
          </w:p>
        </w:tc>
        <w:tc>
          <w:tcPr>
            <w:tcW w:w="1194"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2257272,73</w:t>
            </w:r>
          </w:p>
        </w:tc>
        <w:tc>
          <w:tcPr>
            <w:tcW w:w="1090"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446390,13</w:t>
            </w:r>
          </w:p>
        </w:tc>
      </w:tr>
      <w:tr w:rsidR="00F860A9" w:rsidRPr="00F860A9" w:rsidTr="00F860A9">
        <w:trPr>
          <w:trHeight w:val="20"/>
        </w:trPr>
        <w:tc>
          <w:tcPr>
            <w:tcW w:w="78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31</w:t>
            </w:r>
          </w:p>
        </w:tc>
        <w:tc>
          <w:tcPr>
            <w:tcW w:w="107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204°32'57"</w:t>
            </w:r>
          </w:p>
        </w:tc>
        <w:tc>
          <w:tcPr>
            <w:tcW w:w="85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4,96</w:t>
            </w:r>
          </w:p>
        </w:tc>
        <w:tc>
          <w:tcPr>
            <w:tcW w:w="1194"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2257273,15</w:t>
            </w:r>
          </w:p>
        </w:tc>
        <w:tc>
          <w:tcPr>
            <w:tcW w:w="1090"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446389,21</w:t>
            </w:r>
          </w:p>
        </w:tc>
      </w:tr>
      <w:tr w:rsidR="00F860A9" w:rsidRPr="00F860A9" w:rsidTr="00F860A9">
        <w:trPr>
          <w:trHeight w:val="20"/>
        </w:trPr>
        <w:tc>
          <w:tcPr>
            <w:tcW w:w="78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32</w:t>
            </w:r>
          </w:p>
        </w:tc>
        <w:tc>
          <w:tcPr>
            <w:tcW w:w="107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114°40'28"</w:t>
            </w:r>
          </w:p>
        </w:tc>
        <w:tc>
          <w:tcPr>
            <w:tcW w:w="85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30,64</w:t>
            </w:r>
          </w:p>
        </w:tc>
        <w:tc>
          <w:tcPr>
            <w:tcW w:w="1194"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2257268,64</w:t>
            </w:r>
          </w:p>
        </w:tc>
        <w:tc>
          <w:tcPr>
            <w:tcW w:w="1090"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446387,15</w:t>
            </w:r>
          </w:p>
        </w:tc>
      </w:tr>
      <w:tr w:rsidR="00F860A9" w:rsidRPr="00F860A9" w:rsidTr="00F860A9">
        <w:trPr>
          <w:trHeight w:val="20"/>
        </w:trPr>
        <w:tc>
          <w:tcPr>
            <w:tcW w:w="78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33</w:t>
            </w:r>
          </w:p>
        </w:tc>
        <w:tc>
          <w:tcPr>
            <w:tcW w:w="107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203°10'34"</w:t>
            </w:r>
          </w:p>
        </w:tc>
        <w:tc>
          <w:tcPr>
            <w:tcW w:w="85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6,73</w:t>
            </w:r>
          </w:p>
        </w:tc>
        <w:tc>
          <w:tcPr>
            <w:tcW w:w="1194"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2257255,85</w:t>
            </w:r>
          </w:p>
        </w:tc>
        <w:tc>
          <w:tcPr>
            <w:tcW w:w="1090"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446414,99</w:t>
            </w:r>
          </w:p>
        </w:tc>
      </w:tr>
      <w:tr w:rsidR="00F860A9" w:rsidRPr="00F860A9" w:rsidTr="00F860A9">
        <w:trPr>
          <w:trHeight w:val="20"/>
        </w:trPr>
        <w:tc>
          <w:tcPr>
            <w:tcW w:w="78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34</w:t>
            </w:r>
          </w:p>
        </w:tc>
        <w:tc>
          <w:tcPr>
            <w:tcW w:w="107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293°59'30"</w:t>
            </w:r>
          </w:p>
        </w:tc>
        <w:tc>
          <w:tcPr>
            <w:tcW w:w="85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1,99</w:t>
            </w:r>
          </w:p>
        </w:tc>
        <w:tc>
          <w:tcPr>
            <w:tcW w:w="1194"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2257249,66</w:t>
            </w:r>
          </w:p>
        </w:tc>
        <w:tc>
          <w:tcPr>
            <w:tcW w:w="1090"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446412,34</w:t>
            </w:r>
          </w:p>
        </w:tc>
      </w:tr>
      <w:tr w:rsidR="00F860A9" w:rsidRPr="00F860A9" w:rsidTr="00F860A9">
        <w:trPr>
          <w:trHeight w:val="20"/>
        </w:trPr>
        <w:tc>
          <w:tcPr>
            <w:tcW w:w="78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35</w:t>
            </w:r>
          </w:p>
        </w:tc>
        <w:tc>
          <w:tcPr>
            <w:tcW w:w="107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293°55'33"</w:t>
            </w:r>
          </w:p>
        </w:tc>
        <w:tc>
          <w:tcPr>
            <w:tcW w:w="85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25,45</w:t>
            </w:r>
          </w:p>
        </w:tc>
        <w:tc>
          <w:tcPr>
            <w:tcW w:w="1194"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2257250,47</w:t>
            </w:r>
          </w:p>
        </w:tc>
        <w:tc>
          <w:tcPr>
            <w:tcW w:w="1090"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446410,52</w:t>
            </w:r>
          </w:p>
        </w:tc>
      </w:tr>
      <w:tr w:rsidR="00F860A9" w:rsidRPr="00F860A9" w:rsidTr="00F860A9">
        <w:trPr>
          <w:trHeight w:val="20"/>
        </w:trPr>
        <w:tc>
          <w:tcPr>
            <w:tcW w:w="78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36</w:t>
            </w:r>
          </w:p>
        </w:tc>
        <w:tc>
          <w:tcPr>
            <w:tcW w:w="107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197°58'56"</w:t>
            </w:r>
          </w:p>
        </w:tc>
        <w:tc>
          <w:tcPr>
            <w:tcW w:w="85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5,6</w:t>
            </w:r>
          </w:p>
        </w:tc>
        <w:tc>
          <w:tcPr>
            <w:tcW w:w="1194"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2257260,79</w:t>
            </w:r>
          </w:p>
        </w:tc>
        <w:tc>
          <w:tcPr>
            <w:tcW w:w="1090"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446387,26</w:t>
            </w:r>
          </w:p>
        </w:tc>
      </w:tr>
      <w:tr w:rsidR="00F860A9" w:rsidRPr="00F860A9" w:rsidTr="00F860A9">
        <w:trPr>
          <w:trHeight w:val="20"/>
        </w:trPr>
        <w:tc>
          <w:tcPr>
            <w:tcW w:w="78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37</w:t>
            </w:r>
          </w:p>
        </w:tc>
        <w:tc>
          <w:tcPr>
            <w:tcW w:w="107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292°23'44"</w:t>
            </w:r>
          </w:p>
        </w:tc>
        <w:tc>
          <w:tcPr>
            <w:tcW w:w="85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34,57</w:t>
            </w:r>
          </w:p>
        </w:tc>
        <w:tc>
          <w:tcPr>
            <w:tcW w:w="1194"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2257255,46</w:t>
            </w:r>
          </w:p>
        </w:tc>
        <w:tc>
          <w:tcPr>
            <w:tcW w:w="1090"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446385,53</w:t>
            </w:r>
          </w:p>
        </w:tc>
      </w:tr>
      <w:tr w:rsidR="00F860A9" w:rsidRPr="00F860A9" w:rsidTr="00F860A9">
        <w:trPr>
          <w:trHeight w:val="20"/>
        </w:trPr>
        <w:tc>
          <w:tcPr>
            <w:tcW w:w="78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38</w:t>
            </w:r>
          </w:p>
        </w:tc>
        <w:tc>
          <w:tcPr>
            <w:tcW w:w="107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200°33'22"</w:t>
            </w:r>
          </w:p>
        </w:tc>
        <w:tc>
          <w:tcPr>
            <w:tcW w:w="85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8,71</w:t>
            </w:r>
          </w:p>
        </w:tc>
        <w:tc>
          <w:tcPr>
            <w:tcW w:w="1194"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2257268,63</w:t>
            </w:r>
          </w:p>
        </w:tc>
        <w:tc>
          <w:tcPr>
            <w:tcW w:w="1090"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446353,57</w:t>
            </w:r>
          </w:p>
        </w:tc>
      </w:tr>
      <w:tr w:rsidR="00F860A9" w:rsidRPr="00F860A9" w:rsidTr="00F860A9">
        <w:trPr>
          <w:trHeight w:val="20"/>
        </w:trPr>
        <w:tc>
          <w:tcPr>
            <w:tcW w:w="78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39</w:t>
            </w:r>
          </w:p>
        </w:tc>
        <w:tc>
          <w:tcPr>
            <w:tcW w:w="107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289°3'12"</w:t>
            </w:r>
          </w:p>
        </w:tc>
        <w:tc>
          <w:tcPr>
            <w:tcW w:w="85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22,27</w:t>
            </w:r>
          </w:p>
        </w:tc>
        <w:tc>
          <w:tcPr>
            <w:tcW w:w="1194"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2257260,47</w:t>
            </w:r>
          </w:p>
        </w:tc>
        <w:tc>
          <w:tcPr>
            <w:tcW w:w="1090"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446350,51</w:t>
            </w:r>
          </w:p>
        </w:tc>
      </w:tr>
      <w:tr w:rsidR="00F860A9" w:rsidRPr="00F860A9" w:rsidTr="00F860A9">
        <w:trPr>
          <w:trHeight w:val="20"/>
        </w:trPr>
        <w:tc>
          <w:tcPr>
            <w:tcW w:w="78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40</w:t>
            </w:r>
          </w:p>
        </w:tc>
        <w:tc>
          <w:tcPr>
            <w:tcW w:w="107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270°0'0"</w:t>
            </w:r>
          </w:p>
        </w:tc>
        <w:tc>
          <w:tcPr>
            <w:tcW w:w="85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0,01</w:t>
            </w:r>
          </w:p>
        </w:tc>
        <w:tc>
          <w:tcPr>
            <w:tcW w:w="1194"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2257267,74</w:t>
            </w:r>
          </w:p>
        </w:tc>
        <w:tc>
          <w:tcPr>
            <w:tcW w:w="1090"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446329,46</w:t>
            </w:r>
          </w:p>
        </w:tc>
      </w:tr>
      <w:tr w:rsidR="00F860A9" w:rsidRPr="00F860A9" w:rsidTr="00F860A9">
        <w:trPr>
          <w:trHeight w:val="20"/>
        </w:trPr>
        <w:tc>
          <w:tcPr>
            <w:tcW w:w="78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41</w:t>
            </w:r>
          </w:p>
        </w:tc>
        <w:tc>
          <w:tcPr>
            <w:tcW w:w="107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207°35'50"</w:t>
            </w:r>
          </w:p>
        </w:tc>
        <w:tc>
          <w:tcPr>
            <w:tcW w:w="85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0,99</w:t>
            </w:r>
          </w:p>
        </w:tc>
        <w:tc>
          <w:tcPr>
            <w:tcW w:w="1194"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2257267,74</w:t>
            </w:r>
          </w:p>
        </w:tc>
        <w:tc>
          <w:tcPr>
            <w:tcW w:w="1090"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446329,45</w:t>
            </w:r>
          </w:p>
        </w:tc>
      </w:tr>
      <w:tr w:rsidR="00F860A9" w:rsidRPr="00F860A9" w:rsidTr="00F860A9">
        <w:trPr>
          <w:trHeight w:val="20"/>
        </w:trPr>
        <w:tc>
          <w:tcPr>
            <w:tcW w:w="78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42</w:t>
            </w:r>
          </w:p>
        </w:tc>
        <w:tc>
          <w:tcPr>
            <w:tcW w:w="107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109°6'31"</w:t>
            </w:r>
          </w:p>
        </w:tc>
        <w:tc>
          <w:tcPr>
            <w:tcW w:w="85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23,4</w:t>
            </w:r>
          </w:p>
        </w:tc>
        <w:tc>
          <w:tcPr>
            <w:tcW w:w="1194"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2257266,86</w:t>
            </w:r>
          </w:p>
        </w:tc>
        <w:tc>
          <w:tcPr>
            <w:tcW w:w="1090"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446328,99</w:t>
            </w:r>
          </w:p>
        </w:tc>
      </w:tr>
      <w:tr w:rsidR="00F860A9" w:rsidRPr="00F860A9" w:rsidTr="00F860A9">
        <w:trPr>
          <w:trHeight w:val="20"/>
        </w:trPr>
        <w:tc>
          <w:tcPr>
            <w:tcW w:w="78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43</w:t>
            </w:r>
          </w:p>
        </w:tc>
        <w:tc>
          <w:tcPr>
            <w:tcW w:w="107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20°35'13"</w:t>
            </w:r>
          </w:p>
        </w:tc>
        <w:tc>
          <w:tcPr>
            <w:tcW w:w="85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8,67</w:t>
            </w:r>
          </w:p>
        </w:tc>
        <w:tc>
          <w:tcPr>
            <w:tcW w:w="1194"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2257259,20</w:t>
            </w:r>
          </w:p>
        </w:tc>
        <w:tc>
          <w:tcPr>
            <w:tcW w:w="1090"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446351,10</w:t>
            </w:r>
          </w:p>
        </w:tc>
      </w:tr>
      <w:tr w:rsidR="00F860A9" w:rsidRPr="00F860A9" w:rsidTr="00F860A9">
        <w:trPr>
          <w:trHeight w:val="20"/>
        </w:trPr>
        <w:tc>
          <w:tcPr>
            <w:tcW w:w="78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w:t>
            </w:r>
          </w:p>
        </w:tc>
        <w:tc>
          <w:tcPr>
            <w:tcW w:w="107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112°24'26"</w:t>
            </w:r>
          </w:p>
        </w:tc>
        <w:tc>
          <w:tcPr>
            <w:tcW w:w="85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34,6</w:t>
            </w:r>
          </w:p>
        </w:tc>
        <w:tc>
          <w:tcPr>
            <w:tcW w:w="1194"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2257267,32</w:t>
            </w:r>
          </w:p>
        </w:tc>
        <w:tc>
          <w:tcPr>
            <w:tcW w:w="1090"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446354,15</w:t>
            </w:r>
          </w:p>
        </w:tc>
      </w:tr>
      <w:tr w:rsidR="00F860A9" w:rsidRPr="00F860A9" w:rsidTr="00F860A9">
        <w:trPr>
          <w:trHeight w:val="20"/>
        </w:trPr>
        <w:tc>
          <w:tcPr>
            <w:tcW w:w="78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45</w:t>
            </w:r>
          </w:p>
        </w:tc>
        <w:tc>
          <w:tcPr>
            <w:tcW w:w="107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17°58'47"</w:t>
            </w:r>
          </w:p>
        </w:tc>
        <w:tc>
          <w:tcPr>
            <w:tcW w:w="85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5,57</w:t>
            </w:r>
          </w:p>
        </w:tc>
        <w:tc>
          <w:tcPr>
            <w:tcW w:w="1194"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2257254,13</w:t>
            </w:r>
          </w:p>
        </w:tc>
        <w:tc>
          <w:tcPr>
            <w:tcW w:w="1090"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446386,14</w:t>
            </w:r>
          </w:p>
        </w:tc>
      </w:tr>
      <w:tr w:rsidR="00F860A9" w:rsidRPr="00F860A9" w:rsidTr="00F860A9">
        <w:trPr>
          <w:trHeight w:val="20"/>
        </w:trPr>
        <w:tc>
          <w:tcPr>
            <w:tcW w:w="78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46</w:t>
            </w:r>
          </w:p>
        </w:tc>
        <w:tc>
          <w:tcPr>
            <w:tcW w:w="107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113°54'44"</w:t>
            </w:r>
          </w:p>
        </w:tc>
        <w:tc>
          <w:tcPr>
            <w:tcW w:w="85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24,35</w:t>
            </w:r>
          </w:p>
        </w:tc>
        <w:tc>
          <w:tcPr>
            <w:tcW w:w="1194"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2257259,43</w:t>
            </w:r>
          </w:p>
        </w:tc>
        <w:tc>
          <w:tcPr>
            <w:tcW w:w="1090"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446387,86</w:t>
            </w:r>
          </w:p>
        </w:tc>
      </w:tr>
      <w:tr w:rsidR="00F860A9" w:rsidRPr="00F860A9" w:rsidTr="00F860A9">
        <w:trPr>
          <w:trHeight w:val="20"/>
        </w:trPr>
        <w:tc>
          <w:tcPr>
            <w:tcW w:w="78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47</w:t>
            </w:r>
          </w:p>
        </w:tc>
        <w:tc>
          <w:tcPr>
            <w:tcW w:w="107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113°59'30"</w:t>
            </w:r>
          </w:p>
        </w:tc>
        <w:tc>
          <w:tcPr>
            <w:tcW w:w="85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1,99</w:t>
            </w:r>
          </w:p>
        </w:tc>
        <w:tc>
          <w:tcPr>
            <w:tcW w:w="1194"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2257249,56</w:t>
            </w:r>
          </w:p>
        </w:tc>
        <w:tc>
          <w:tcPr>
            <w:tcW w:w="1090"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446410,12</w:t>
            </w:r>
          </w:p>
        </w:tc>
      </w:tr>
      <w:tr w:rsidR="00F860A9" w:rsidRPr="00F860A9" w:rsidTr="00F860A9">
        <w:trPr>
          <w:trHeight w:val="20"/>
        </w:trPr>
        <w:tc>
          <w:tcPr>
            <w:tcW w:w="78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48</w:t>
            </w:r>
          </w:p>
        </w:tc>
        <w:tc>
          <w:tcPr>
            <w:tcW w:w="107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203°1'47"</w:t>
            </w:r>
          </w:p>
        </w:tc>
        <w:tc>
          <w:tcPr>
            <w:tcW w:w="85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6,24</w:t>
            </w:r>
          </w:p>
        </w:tc>
        <w:tc>
          <w:tcPr>
            <w:tcW w:w="1194"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2257248,75</w:t>
            </w:r>
          </w:p>
        </w:tc>
        <w:tc>
          <w:tcPr>
            <w:tcW w:w="1090"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446411,94</w:t>
            </w:r>
          </w:p>
        </w:tc>
      </w:tr>
      <w:tr w:rsidR="00F860A9" w:rsidRPr="00F860A9" w:rsidTr="00F860A9">
        <w:trPr>
          <w:trHeight w:val="20"/>
        </w:trPr>
        <w:tc>
          <w:tcPr>
            <w:tcW w:w="78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49</w:t>
            </w:r>
          </w:p>
        </w:tc>
        <w:tc>
          <w:tcPr>
            <w:tcW w:w="107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295°30'34"</w:t>
            </w:r>
          </w:p>
        </w:tc>
        <w:tc>
          <w:tcPr>
            <w:tcW w:w="85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2,67</w:t>
            </w:r>
          </w:p>
        </w:tc>
        <w:tc>
          <w:tcPr>
            <w:tcW w:w="1194"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2257243,01</w:t>
            </w:r>
          </w:p>
        </w:tc>
        <w:tc>
          <w:tcPr>
            <w:tcW w:w="1090"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446409,50</w:t>
            </w:r>
          </w:p>
        </w:tc>
      </w:tr>
      <w:tr w:rsidR="00F860A9" w:rsidRPr="00F860A9" w:rsidTr="00F860A9">
        <w:trPr>
          <w:trHeight w:val="20"/>
        </w:trPr>
        <w:tc>
          <w:tcPr>
            <w:tcW w:w="78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50</w:t>
            </w:r>
          </w:p>
        </w:tc>
        <w:tc>
          <w:tcPr>
            <w:tcW w:w="107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237°7'58"</w:t>
            </w:r>
          </w:p>
        </w:tc>
        <w:tc>
          <w:tcPr>
            <w:tcW w:w="85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29,74</w:t>
            </w:r>
          </w:p>
        </w:tc>
        <w:tc>
          <w:tcPr>
            <w:tcW w:w="1194"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2257244,16</w:t>
            </w:r>
          </w:p>
        </w:tc>
        <w:tc>
          <w:tcPr>
            <w:tcW w:w="1090"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446407,09</w:t>
            </w:r>
          </w:p>
        </w:tc>
      </w:tr>
      <w:tr w:rsidR="00F860A9" w:rsidRPr="00F860A9" w:rsidTr="00F860A9">
        <w:trPr>
          <w:trHeight w:val="20"/>
        </w:trPr>
        <w:tc>
          <w:tcPr>
            <w:tcW w:w="78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51</w:t>
            </w:r>
          </w:p>
        </w:tc>
        <w:tc>
          <w:tcPr>
            <w:tcW w:w="107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160°41'1"</w:t>
            </w:r>
          </w:p>
        </w:tc>
        <w:tc>
          <w:tcPr>
            <w:tcW w:w="85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1,03</w:t>
            </w:r>
          </w:p>
        </w:tc>
        <w:tc>
          <w:tcPr>
            <w:tcW w:w="1194"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2257228,02</w:t>
            </w:r>
          </w:p>
        </w:tc>
        <w:tc>
          <w:tcPr>
            <w:tcW w:w="1090"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446382,11</w:t>
            </w:r>
          </w:p>
        </w:tc>
      </w:tr>
      <w:tr w:rsidR="00F860A9" w:rsidRPr="00F860A9" w:rsidTr="00F860A9">
        <w:trPr>
          <w:trHeight w:val="20"/>
        </w:trPr>
        <w:tc>
          <w:tcPr>
            <w:tcW w:w="78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52</w:t>
            </w:r>
          </w:p>
        </w:tc>
        <w:tc>
          <w:tcPr>
            <w:tcW w:w="107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57°10'17"</w:t>
            </w:r>
          </w:p>
        </w:tc>
        <w:tc>
          <w:tcPr>
            <w:tcW w:w="85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9,59</w:t>
            </w:r>
          </w:p>
        </w:tc>
        <w:tc>
          <w:tcPr>
            <w:tcW w:w="1194"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2257227,05</w:t>
            </w:r>
          </w:p>
        </w:tc>
        <w:tc>
          <w:tcPr>
            <w:tcW w:w="1090"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446382,45</w:t>
            </w:r>
          </w:p>
        </w:tc>
      </w:tr>
      <w:tr w:rsidR="00F860A9" w:rsidRPr="00F860A9" w:rsidTr="00F860A9">
        <w:trPr>
          <w:trHeight w:val="20"/>
        </w:trPr>
        <w:tc>
          <w:tcPr>
            <w:tcW w:w="78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53</w:t>
            </w:r>
          </w:p>
        </w:tc>
        <w:tc>
          <w:tcPr>
            <w:tcW w:w="107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151°34'13"</w:t>
            </w:r>
          </w:p>
        </w:tc>
        <w:tc>
          <w:tcPr>
            <w:tcW w:w="85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12,64</w:t>
            </w:r>
          </w:p>
        </w:tc>
        <w:tc>
          <w:tcPr>
            <w:tcW w:w="1194"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2257232,25</w:t>
            </w:r>
          </w:p>
        </w:tc>
        <w:tc>
          <w:tcPr>
            <w:tcW w:w="1090"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446390,51</w:t>
            </w:r>
          </w:p>
        </w:tc>
      </w:tr>
      <w:tr w:rsidR="00F860A9" w:rsidRPr="00F860A9" w:rsidTr="00F860A9">
        <w:trPr>
          <w:trHeight w:val="20"/>
        </w:trPr>
        <w:tc>
          <w:tcPr>
            <w:tcW w:w="78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54</w:t>
            </w:r>
          </w:p>
        </w:tc>
        <w:tc>
          <w:tcPr>
            <w:tcW w:w="107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37°49'42"</w:t>
            </w:r>
          </w:p>
        </w:tc>
        <w:tc>
          <w:tcPr>
            <w:tcW w:w="85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1,08</w:t>
            </w:r>
          </w:p>
        </w:tc>
        <w:tc>
          <w:tcPr>
            <w:tcW w:w="1194"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2257221,13</w:t>
            </w:r>
          </w:p>
        </w:tc>
        <w:tc>
          <w:tcPr>
            <w:tcW w:w="1090"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446396,53</w:t>
            </w:r>
          </w:p>
        </w:tc>
      </w:tr>
      <w:tr w:rsidR="00F860A9" w:rsidRPr="00F860A9" w:rsidTr="00F860A9">
        <w:trPr>
          <w:trHeight w:val="20"/>
        </w:trPr>
        <w:tc>
          <w:tcPr>
            <w:tcW w:w="78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55</w:t>
            </w:r>
          </w:p>
        </w:tc>
        <w:tc>
          <w:tcPr>
            <w:tcW w:w="107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331°37'13"</w:t>
            </w:r>
          </w:p>
        </w:tc>
        <w:tc>
          <w:tcPr>
            <w:tcW w:w="85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12,29</w:t>
            </w:r>
          </w:p>
        </w:tc>
        <w:tc>
          <w:tcPr>
            <w:tcW w:w="1194"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2257221,98</w:t>
            </w:r>
          </w:p>
        </w:tc>
        <w:tc>
          <w:tcPr>
            <w:tcW w:w="1090"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446397,19</w:t>
            </w:r>
          </w:p>
        </w:tc>
      </w:tr>
      <w:tr w:rsidR="00F860A9" w:rsidRPr="00F860A9" w:rsidTr="00F860A9">
        <w:trPr>
          <w:trHeight w:val="20"/>
        </w:trPr>
        <w:tc>
          <w:tcPr>
            <w:tcW w:w="78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56</w:t>
            </w:r>
          </w:p>
        </w:tc>
        <w:tc>
          <w:tcPr>
            <w:tcW w:w="107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57°6'14"</w:t>
            </w:r>
          </w:p>
        </w:tc>
        <w:tc>
          <w:tcPr>
            <w:tcW w:w="85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18,82</w:t>
            </w:r>
          </w:p>
        </w:tc>
        <w:tc>
          <w:tcPr>
            <w:tcW w:w="1194"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2257232,79</w:t>
            </w:r>
          </w:p>
        </w:tc>
        <w:tc>
          <w:tcPr>
            <w:tcW w:w="1090"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446391,35</w:t>
            </w:r>
          </w:p>
        </w:tc>
      </w:tr>
      <w:tr w:rsidR="00F860A9" w:rsidRPr="00F860A9" w:rsidTr="00F860A9">
        <w:trPr>
          <w:trHeight w:val="20"/>
        </w:trPr>
        <w:tc>
          <w:tcPr>
            <w:tcW w:w="78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57</w:t>
            </w:r>
          </w:p>
        </w:tc>
        <w:tc>
          <w:tcPr>
            <w:tcW w:w="107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115°25'30"</w:t>
            </w:r>
          </w:p>
        </w:tc>
        <w:tc>
          <w:tcPr>
            <w:tcW w:w="85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51,92</w:t>
            </w:r>
          </w:p>
        </w:tc>
        <w:tc>
          <w:tcPr>
            <w:tcW w:w="1194"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2257243,01</w:t>
            </w:r>
          </w:p>
        </w:tc>
        <w:tc>
          <w:tcPr>
            <w:tcW w:w="1090"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446407,15</w:t>
            </w:r>
          </w:p>
        </w:tc>
      </w:tr>
      <w:tr w:rsidR="00F860A9" w:rsidRPr="00F860A9" w:rsidTr="00F860A9">
        <w:trPr>
          <w:trHeight w:val="20"/>
        </w:trPr>
        <w:tc>
          <w:tcPr>
            <w:tcW w:w="78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58</w:t>
            </w:r>
          </w:p>
        </w:tc>
        <w:tc>
          <w:tcPr>
            <w:tcW w:w="107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201°47'26"</w:t>
            </w:r>
          </w:p>
        </w:tc>
        <w:tc>
          <w:tcPr>
            <w:tcW w:w="85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68,72</w:t>
            </w:r>
          </w:p>
        </w:tc>
        <w:tc>
          <w:tcPr>
            <w:tcW w:w="1194"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2257220,72</w:t>
            </w:r>
          </w:p>
        </w:tc>
        <w:tc>
          <w:tcPr>
            <w:tcW w:w="1090"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446454,04</w:t>
            </w:r>
          </w:p>
        </w:tc>
      </w:tr>
      <w:tr w:rsidR="00F860A9" w:rsidRPr="00F860A9" w:rsidTr="00F860A9">
        <w:trPr>
          <w:trHeight w:val="20"/>
        </w:trPr>
        <w:tc>
          <w:tcPr>
            <w:tcW w:w="78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59</w:t>
            </w:r>
          </w:p>
        </w:tc>
        <w:tc>
          <w:tcPr>
            <w:tcW w:w="107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115°7'40"</w:t>
            </w:r>
          </w:p>
        </w:tc>
        <w:tc>
          <w:tcPr>
            <w:tcW w:w="85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6,24</w:t>
            </w:r>
          </w:p>
        </w:tc>
        <w:tc>
          <w:tcPr>
            <w:tcW w:w="1194"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2257156,91</w:t>
            </w:r>
          </w:p>
        </w:tc>
        <w:tc>
          <w:tcPr>
            <w:tcW w:w="1090"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446428,53</w:t>
            </w:r>
          </w:p>
        </w:tc>
      </w:tr>
      <w:tr w:rsidR="00F860A9" w:rsidRPr="00F860A9" w:rsidTr="00F860A9">
        <w:trPr>
          <w:trHeight w:val="20"/>
        </w:trPr>
        <w:tc>
          <w:tcPr>
            <w:tcW w:w="78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60</w:t>
            </w:r>
          </w:p>
        </w:tc>
        <w:tc>
          <w:tcPr>
            <w:tcW w:w="107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204°29'17"</w:t>
            </w:r>
          </w:p>
        </w:tc>
        <w:tc>
          <w:tcPr>
            <w:tcW w:w="85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13,94</w:t>
            </w:r>
          </w:p>
        </w:tc>
        <w:tc>
          <w:tcPr>
            <w:tcW w:w="1194"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2257154,26</w:t>
            </w:r>
          </w:p>
        </w:tc>
        <w:tc>
          <w:tcPr>
            <w:tcW w:w="1090"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446434,18</w:t>
            </w:r>
          </w:p>
        </w:tc>
      </w:tr>
      <w:tr w:rsidR="00F860A9" w:rsidRPr="00F860A9" w:rsidTr="00F860A9">
        <w:trPr>
          <w:trHeight w:val="20"/>
        </w:trPr>
        <w:tc>
          <w:tcPr>
            <w:tcW w:w="78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61</w:t>
            </w:r>
          </w:p>
        </w:tc>
        <w:tc>
          <w:tcPr>
            <w:tcW w:w="107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293°52'8"</w:t>
            </w:r>
          </w:p>
        </w:tc>
        <w:tc>
          <w:tcPr>
            <w:tcW w:w="85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40,97</w:t>
            </w:r>
          </w:p>
        </w:tc>
        <w:tc>
          <w:tcPr>
            <w:tcW w:w="1194"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2257141,57</w:t>
            </w:r>
          </w:p>
        </w:tc>
        <w:tc>
          <w:tcPr>
            <w:tcW w:w="1090"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446428,40</w:t>
            </w:r>
          </w:p>
        </w:tc>
      </w:tr>
      <w:tr w:rsidR="00F860A9" w:rsidRPr="00F860A9" w:rsidTr="00F860A9">
        <w:trPr>
          <w:trHeight w:val="20"/>
        </w:trPr>
        <w:tc>
          <w:tcPr>
            <w:tcW w:w="78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62</w:t>
            </w:r>
          </w:p>
        </w:tc>
        <w:tc>
          <w:tcPr>
            <w:tcW w:w="107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23°14'29"</w:t>
            </w:r>
          </w:p>
        </w:tc>
        <w:tc>
          <w:tcPr>
            <w:tcW w:w="85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17,59</w:t>
            </w:r>
          </w:p>
        </w:tc>
        <w:tc>
          <w:tcPr>
            <w:tcW w:w="1194"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2257158,15</w:t>
            </w:r>
          </w:p>
        </w:tc>
        <w:tc>
          <w:tcPr>
            <w:tcW w:w="1090"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446390,93</w:t>
            </w:r>
          </w:p>
        </w:tc>
      </w:tr>
      <w:tr w:rsidR="00F860A9" w:rsidRPr="00F860A9" w:rsidTr="00F860A9">
        <w:trPr>
          <w:trHeight w:val="20"/>
        </w:trPr>
        <w:tc>
          <w:tcPr>
            <w:tcW w:w="78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63</w:t>
            </w:r>
          </w:p>
        </w:tc>
        <w:tc>
          <w:tcPr>
            <w:tcW w:w="107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237°11'19"</w:t>
            </w:r>
          </w:p>
        </w:tc>
        <w:tc>
          <w:tcPr>
            <w:tcW w:w="85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1,81</w:t>
            </w:r>
          </w:p>
        </w:tc>
        <w:tc>
          <w:tcPr>
            <w:tcW w:w="1194"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2257174,31</w:t>
            </w:r>
          </w:p>
        </w:tc>
        <w:tc>
          <w:tcPr>
            <w:tcW w:w="1090"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446397,87</w:t>
            </w:r>
          </w:p>
        </w:tc>
      </w:tr>
      <w:tr w:rsidR="00F860A9" w:rsidRPr="00F860A9" w:rsidTr="00F860A9">
        <w:trPr>
          <w:trHeight w:val="20"/>
        </w:trPr>
        <w:tc>
          <w:tcPr>
            <w:tcW w:w="78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64</w:t>
            </w:r>
          </w:p>
        </w:tc>
        <w:tc>
          <w:tcPr>
            <w:tcW w:w="107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203°9'6"</w:t>
            </w:r>
          </w:p>
        </w:tc>
        <w:tc>
          <w:tcPr>
            <w:tcW w:w="85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16,07</w:t>
            </w:r>
          </w:p>
        </w:tc>
        <w:tc>
          <w:tcPr>
            <w:tcW w:w="1194"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2257173,33</w:t>
            </w:r>
          </w:p>
        </w:tc>
        <w:tc>
          <w:tcPr>
            <w:tcW w:w="1090"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446396,35</w:t>
            </w:r>
          </w:p>
        </w:tc>
      </w:tr>
      <w:tr w:rsidR="00F860A9" w:rsidRPr="00F860A9" w:rsidTr="00F860A9">
        <w:trPr>
          <w:trHeight w:val="20"/>
        </w:trPr>
        <w:tc>
          <w:tcPr>
            <w:tcW w:w="78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65</w:t>
            </w:r>
          </w:p>
        </w:tc>
        <w:tc>
          <w:tcPr>
            <w:tcW w:w="107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293°52'17"</w:t>
            </w:r>
          </w:p>
        </w:tc>
        <w:tc>
          <w:tcPr>
            <w:tcW w:w="85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22,36</w:t>
            </w:r>
          </w:p>
        </w:tc>
        <w:tc>
          <w:tcPr>
            <w:tcW w:w="1194"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2257158,55</w:t>
            </w:r>
          </w:p>
        </w:tc>
        <w:tc>
          <w:tcPr>
            <w:tcW w:w="1090"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446390,03</w:t>
            </w:r>
          </w:p>
        </w:tc>
      </w:tr>
      <w:tr w:rsidR="00F860A9" w:rsidRPr="00F860A9" w:rsidTr="00F860A9">
        <w:trPr>
          <w:trHeight w:val="20"/>
        </w:trPr>
        <w:tc>
          <w:tcPr>
            <w:tcW w:w="78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66</w:t>
            </w:r>
          </w:p>
        </w:tc>
        <w:tc>
          <w:tcPr>
            <w:tcW w:w="107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358°36'54"</w:t>
            </w:r>
          </w:p>
        </w:tc>
        <w:tc>
          <w:tcPr>
            <w:tcW w:w="85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18,21</w:t>
            </w:r>
          </w:p>
        </w:tc>
        <w:tc>
          <w:tcPr>
            <w:tcW w:w="1194"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2257167,60</w:t>
            </w:r>
          </w:p>
        </w:tc>
        <w:tc>
          <w:tcPr>
            <w:tcW w:w="1090"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446369,58</w:t>
            </w:r>
          </w:p>
        </w:tc>
      </w:tr>
      <w:tr w:rsidR="00F860A9" w:rsidRPr="00F860A9" w:rsidTr="00F860A9">
        <w:trPr>
          <w:trHeight w:val="20"/>
        </w:trPr>
        <w:tc>
          <w:tcPr>
            <w:tcW w:w="78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67</w:t>
            </w:r>
          </w:p>
        </w:tc>
        <w:tc>
          <w:tcPr>
            <w:tcW w:w="107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237°15'53"</w:t>
            </w:r>
          </w:p>
        </w:tc>
        <w:tc>
          <w:tcPr>
            <w:tcW w:w="85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1,17</w:t>
            </w:r>
          </w:p>
        </w:tc>
        <w:tc>
          <w:tcPr>
            <w:tcW w:w="1194"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2257185,80</w:t>
            </w:r>
          </w:p>
        </w:tc>
        <w:tc>
          <w:tcPr>
            <w:tcW w:w="1090"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446369,14</w:t>
            </w:r>
          </w:p>
        </w:tc>
      </w:tr>
      <w:tr w:rsidR="00F860A9" w:rsidRPr="00F860A9" w:rsidTr="00F860A9">
        <w:trPr>
          <w:trHeight w:val="20"/>
        </w:trPr>
        <w:tc>
          <w:tcPr>
            <w:tcW w:w="78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68</w:t>
            </w:r>
          </w:p>
        </w:tc>
        <w:tc>
          <w:tcPr>
            <w:tcW w:w="107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178°38'56"</w:t>
            </w:r>
          </w:p>
        </w:tc>
        <w:tc>
          <w:tcPr>
            <w:tcW w:w="85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18,24</w:t>
            </w:r>
          </w:p>
        </w:tc>
        <w:tc>
          <w:tcPr>
            <w:tcW w:w="1194"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2257185,17</w:t>
            </w:r>
          </w:p>
        </w:tc>
        <w:tc>
          <w:tcPr>
            <w:tcW w:w="1090"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446368,16</w:t>
            </w:r>
          </w:p>
        </w:tc>
      </w:tr>
      <w:tr w:rsidR="00F860A9" w:rsidRPr="00F860A9" w:rsidTr="00F860A9">
        <w:trPr>
          <w:trHeight w:val="20"/>
        </w:trPr>
        <w:tc>
          <w:tcPr>
            <w:tcW w:w="78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69</w:t>
            </w:r>
          </w:p>
        </w:tc>
        <w:tc>
          <w:tcPr>
            <w:tcW w:w="107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113°51'15"</w:t>
            </w:r>
          </w:p>
        </w:tc>
        <w:tc>
          <w:tcPr>
            <w:tcW w:w="85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64,96</w:t>
            </w:r>
          </w:p>
        </w:tc>
        <w:tc>
          <w:tcPr>
            <w:tcW w:w="1194"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2257166,94</w:t>
            </w:r>
          </w:p>
        </w:tc>
        <w:tc>
          <w:tcPr>
            <w:tcW w:w="1090"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446368,59</w:t>
            </w:r>
          </w:p>
        </w:tc>
      </w:tr>
      <w:tr w:rsidR="00F860A9" w:rsidRPr="00F860A9" w:rsidTr="00F860A9">
        <w:trPr>
          <w:trHeight w:val="20"/>
        </w:trPr>
        <w:tc>
          <w:tcPr>
            <w:tcW w:w="78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70</w:t>
            </w:r>
          </w:p>
        </w:tc>
        <w:tc>
          <w:tcPr>
            <w:tcW w:w="107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204°28'4"</w:t>
            </w:r>
          </w:p>
        </w:tc>
        <w:tc>
          <w:tcPr>
            <w:tcW w:w="85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17,96</w:t>
            </w:r>
          </w:p>
        </w:tc>
        <w:tc>
          <w:tcPr>
            <w:tcW w:w="1194"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2257140,67</w:t>
            </w:r>
          </w:p>
        </w:tc>
        <w:tc>
          <w:tcPr>
            <w:tcW w:w="1090"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446428,00</w:t>
            </w:r>
          </w:p>
        </w:tc>
      </w:tr>
      <w:tr w:rsidR="00F860A9" w:rsidRPr="00F860A9" w:rsidTr="00F860A9">
        <w:trPr>
          <w:trHeight w:val="20"/>
        </w:trPr>
        <w:tc>
          <w:tcPr>
            <w:tcW w:w="78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71</w:t>
            </w:r>
          </w:p>
        </w:tc>
        <w:tc>
          <w:tcPr>
            <w:tcW w:w="107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292°33'20"</w:t>
            </w:r>
          </w:p>
        </w:tc>
        <w:tc>
          <w:tcPr>
            <w:tcW w:w="85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52,77</w:t>
            </w:r>
          </w:p>
        </w:tc>
        <w:tc>
          <w:tcPr>
            <w:tcW w:w="1194"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2257124,32</w:t>
            </w:r>
          </w:p>
        </w:tc>
        <w:tc>
          <w:tcPr>
            <w:tcW w:w="1090"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446420,56</w:t>
            </w:r>
          </w:p>
        </w:tc>
      </w:tr>
      <w:tr w:rsidR="00F860A9" w:rsidRPr="00F860A9" w:rsidTr="00F860A9">
        <w:trPr>
          <w:trHeight w:val="20"/>
        </w:trPr>
        <w:tc>
          <w:tcPr>
            <w:tcW w:w="78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72</w:t>
            </w:r>
          </w:p>
        </w:tc>
        <w:tc>
          <w:tcPr>
            <w:tcW w:w="107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201°47'13"</w:t>
            </w:r>
          </w:p>
        </w:tc>
        <w:tc>
          <w:tcPr>
            <w:tcW w:w="85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7,36</w:t>
            </w:r>
          </w:p>
        </w:tc>
        <w:tc>
          <w:tcPr>
            <w:tcW w:w="1194"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2257144,56</w:t>
            </w:r>
          </w:p>
        </w:tc>
        <w:tc>
          <w:tcPr>
            <w:tcW w:w="1090"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446371,83</w:t>
            </w:r>
          </w:p>
        </w:tc>
      </w:tr>
      <w:tr w:rsidR="00F860A9" w:rsidRPr="00F860A9" w:rsidTr="00F860A9">
        <w:trPr>
          <w:trHeight w:val="20"/>
        </w:trPr>
        <w:tc>
          <w:tcPr>
            <w:tcW w:w="78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73</w:t>
            </w:r>
          </w:p>
        </w:tc>
        <w:tc>
          <w:tcPr>
            <w:tcW w:w="107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114°46'31"</w:t>
            </w:r>
          </w:p>
        </w:tc>
        <w:tc>
          <w:tcPr>
            <w:tcW w:w="85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w:t>
            </w:r>
          </w:p>
        </w:tc>
        <w:tc>
          <w:tcPr>
            <w:tcW w:w="1194"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2257137,73</w:t>
            </w:r>
          </w:p>
        </w:tc>
        <w:tc>
          <w:tcPr>
            <w:tcW w:w="1090"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446369,10</w:t>
            </w:r>
          </w:p>
        </w:tc>
      </w:tr>
      <w:tr w:rsidR="00F860A9" w:rsidRPr="00F860A9" w:rsidTr="00F860A9">
        <w:trPr>
          <w:trHeight w:val="20"/>
        </w:trPr>
        <w:tc>
          <w:tcPr>
            <w:tcW w:w="78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74</w:t>
            </w:r>
          </w:p>
        </w:tc>
        <w:tc>
          <w:tcPr>
            <w:tcW w:w="107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21°47'5"</w:t>
            </w:r>
          </w:p>
        </w:tc>
        <w:tc>
          <w:tcPr>
            <w:tcW w:w="85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6,39</w:t>
            </w:r>
          </w:p>
        </w:tc>
        <w:tc>
          <w:tcPr>
            <w:tcW w:w="1194"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2257137,31</w:t>
            </w:r>
          </w:p>
        </w:tc>
        <w:tc>
          <w:tcPr>
            <w:tcW w:w="1090"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446370,01</w:t>
            </w:r>
          </w:p>
        </w:tc>
      </w:tr>
      <w:tr w:rsidR="00F860A9" w:rsidRPr="00F860A9" w:rsidTr="00F860A9">
        <w:trPr>
          <w:trHeight w:val="20"/>
        </w:trPr>
        <w:tc>
          <w:tcPr>
            <w:tcW w:w="78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75</w:t>
            </w:r>
          </w:p>
        </w:tc>
        <w:tc>
          <w:tcPr>
            <w:tcW w:w="107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112°35'28"</w:t>
            </w:r>
          </w:p>
        </w:tc>
        <w:tc>
          <w:tcPr>
            <w:tcW w:w="85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4,58</w:t>
            </w:r>
          </w:p>
        </w:tc>
        <w:tc>
          <w:tcPr>
            <w:tcW w:w="1194"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2257143,24</w:t>
            </w:r>
          </w:p>
        </w:tc>
        <w:tc>
          <w:tcPr>
            <w:tcW w:w="1090"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446372,38</w:t>
            </w:r>
          </w:p>
        </w:tc>
      </w:tr>
      <w:tr w:rsidR="00F860A9" w:rsidRPr="00F860A9" w:rsidTr="00F860A9">
        <w:trPr>
          <w:trHeight w:val="20"/>
        </w:trPr>
        <w:tc>
          <w:tcPr>
            <w:tcW w:w="78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76</w:t>
            </w:r>
          </w:p>
        </w:tc>
        <w:tc>
          <w:tcPr>
            <w:tcW w:w="107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201°58'54"</w:t>
            </w:r>
          </w:p>
        </w:tc>
        <w:tc>
          <w:tcPr>
            <w:tcW w:w="85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6,49</w:t>
            </w:r>
          </w:p>
        </w:tc>
        <w:tc>
          <w:tcPr>
            <w:tcW w:w="1194"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2257141,48</w:t>
            </w:r>
          </w:p>
        </w:tc>
        <w:tc>
          <w:tcPr>
            <w:tcW w:w="1090"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446376,61</w:t>
            </w:r>
          </w:p>
        </w:tc>
      </w:tr>
      <w:tr w:rsidR="00F860A9" w:rsidRPr="00F860A9" w:rsidTr="00F860A9">
        <w:trPr>
          <w:trHeight w:val="20"/>
        </w:trPr>
        <w:tc>
          <w:tcPr>
            <w:tcW w:w="78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77</w:t>
            </w:r>
          </w:p>
        </w:tc>
        <w:tc>
          <w:tcPr>
            <w:tcW w:w="107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113°47'27"</w:t>
            </w:r>
          </w:p>
        </w:tc>
        <w:tc>
          <w:tcPr>
            <w:tcW w:w="85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1,02</w:t>
            </w:r>
          </w:p>
        </w:tc>
        <w:tc>
          <w:tcPr>
            <w:tcW w:w="1194"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2257135,46</w:t>
            </w:r>
          </w:p>
        </w:tc>
        <w:tc>
          <w:tcPr>
            <w:tcW w:w="1090"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446374,18</w:t>
            </w:r>
          </w:p>
        </w:tc>
      </w:tr>
      <w:tr w:rsidR="00F860A9" w:rsidRPr="00F860A9" w:rsidTr="00F860A9">
        <w:trPr>
          <w:trHeight w:val="20"/>
        </w:trPr>
        <w:tc>
          <w:tcPr>
            <w:tcW w:w="78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78</w:t>
            </w:r>
          </w:p>
        </w:tc>
        <w:tc>
          <w:tcPr>
            <w:tcW w:w="107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21°41'14"</w:t>
            </w:r>
          </w:p>
        </w:tc>
        <w:tc>
          <w:tcPr>
            <w:tcW w:w="85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6,52</w:t>
            </w:r>
          </w:p>
        </w:tc>
        <w:tc>
          <w:tcPr>
            <w:tcW w:w="1194"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2257135,05</w:t>
            </w:r>
          </w:p>
        </w:tc>
        <w:tc>
          <w:tcPr>
            <w:tcW w:w="1090"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446375,11</w:t>
            </w:r>
          </w:p>
        </w:tc>
      </w:tr>
      <w:tr w:rsidR="00F860A9" w:rsidRPr="00F860A9" w:rsidTr="00F860A9">
        <w:trPr>
          <w:trHeight w:val="20"/>
        </w:trPr>
        <w:tc>
          <w:tcPr>
            <w:tcW w:w="78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79</w:t>
            </w:r>
          </w:p>
        </w:tc>
        <w:tc>
          <w:tcPr>
            <w:tcW w:w="107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112°33'51"</w:t>
            </w:r>
          </w:p>
        </w:tc>
        <w:tc>
          <w:tcPr>
            <w:tcW w:w="85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7,11</w:t>
            </w:r>
          </w:p>
        </w:tc>
        <w:tc>
          <w:tcPr>
            <w:tcW w:w="1194"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2257141,11</w:t>
            </w:r>
          </w:p>
        </w:tc>
        <w:tc>
          <w:tcPr>
            <w:tcW w:w="1090"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446377,52</w:t>
            </w:r>
          </w:p>
        </w:tc>
      </w:tr>
      <w:tr w:rsidR="00F860A9" w:rsidRPr="00F860A9" w:rsidTr="00F860A9">
        <w:trPr>
          <w:trHeight w:val="20"/>
        </w:trPr>
        <w:tc>
          <w:tcPr>
            <w:tcW w:w="78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80</w:t>
            </w:r>
          </w:p>
        </w:tc>
        <w:tc>
          <w:tcPr>
            <w:tcW w:w="107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201°45'14"</w:t>
            </w:r>
          </w:p>
        </w:tc>
        <w:tc>
          <w:tcPr>
            <w:tcW w:w="85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6,72</w:t>
            </w:r>
          </w:p>
        </w:tc>
        <w:tc>
          <w:tcPr>
            <w:tcW w:w="1194"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2257138,38</w:t>
            </w:r>
          </w:p>
        </w:tc>
        <w:tc>
          <w:tcPr>
            <w:tcW w:w="1090"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446384,09</w:t>
            </w:r>
          </w:p>
        </w:tc>
      </w:tr>
      <w:tr w:rsidR="00F860A9" w:rsidRPr="00F860A9" w:rsidTr="00F860A9">
        <w:trPr>
          <w:trHeight w:val="20"/>
        </w:trPr>
        <w:tc>
          <w:tcPr>
            <w:tcW w:w="78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81</w:t>
            </w:r>
          </w:p>
        </w:tc>
        <w:tc>
          <w:tcPr>
            <w:tcW w:w="107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112°58'22"</w:t>
            </w:r>
          </w:p>
        </w:tc>
        <w:tc>
          <w:tcPr>
            <w:tcW w:w="85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w:t>
            </w:r>
          </w:p>
        </w:tc>
        <w:tc>
          <w:tcPr>
            <w:tcW w:w="1194"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2257132,14</w:t>
            </w:r>
          </w:p>
        </w:tc>
        <w:tc>
          <w:tcPr>
            <w:tcW w:w="1090"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446381,60</w:t>
            </w:r>
          </w:p>
        </w:tc>
      </w:tr>
      <w:tr w:rsidR="00F860A9" w:rsidRPr="00F860A9" w:rsidTr="00F860A9">
        <w:trPr>
          <w:trHeight w:val="20"/>
        </w:trPr>
        <w:tc>
          <w:tcPr>
            <w:tcW w:w="78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82</w:t>
            </w:r>
          </w:p>
        </w:tc>
        <w:tc>
          <w:tcPr>
            <w:tcW w:w="107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21°49'59"</w:t>
            </w:r>
          </w:p>
        </w:tc>
        <w:tc>
          <w:tcPr>
            <w:tcW w:w="85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6,72</w:t>
            </w:r>
          </w:p>
        </w:tc>
        <w:tc>
          <w:tcPr>
            <w:tcW w:w="1194"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2257131,75</w:t>
            </w:r>
          </w:p>
        </w:tc>
        <w:tc>
          <w:tcPr>
            <w:tcW w:w="1090"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446382,52</w:t>
            </w:r>
          </w:p>
        </w:tc>
      </w:tr>
      <w:tr w:rsidR="00F860A9" w:rsidRPr="00F860A9" w:rsidTr="00F860A9">
        <w:trPr>
          <w:trHeight w:val="20"/>
        </w:trPr>
        <w:tc>
          <w:tcPr>
            <w:tcW w:w="78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lastRenderedPageBreak/>
              <w:t>83</w:t>
            </w:r>
          </w:p>
        </w:tc>
        <w:tc>
          <w:tcPr>
            <w:tcW w:w="107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112°36'45"</w:t>
            </w:r>
          </w:p>
        </w:tc>
        <w:tc>
          <w:tcPr>
            <w:tcW w:w="85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5,9</w:t>
            </w:r>
          </w:p>
        </w:tc>
        <w:tc>
          <w:tcPr>
            <w:tcW w:w="1194"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2257137,99</w:t>
            </w:r>
          </w:p>
        </w:tc>
        <w:tc>
          <w:tcPr>
            <w:tcW w:w="1090"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446385,02</w:t>
            </w:r>
          </w:p>
        </w:tc>
      </w:tr>
      <w:tr w:rsidR="00F860A9" w:rsidRPr="00F860A9" w:rsidTr="00F860A9">
        <w:trPr>
          <w:trHeight w:val="20"/>
        </w:trPr>
        <w:tc>
          <w:tcPr>
            <w:tcW w:w="78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84</w:t>
            </w:r>
          </w:p>
        </w:tc>
        <w:tc>
          <w:tcPr>
            <w:tcW w:w="107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201°45'18"</w:t>
            </w:r>
          </w:p>
        </w:tc>
        <w:tc>
          <w:tcPr>
            <w:tcW w:w="85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6,88</w:t>
            </w:r>
          </w:p>
        </w:tc>
        <w:tc>
          <w:tcPr>
            <w:tcW w:w="1194"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2257135,72</w:t>
            </w:r>
          </w:p>
        </w:tc>
        <w:tc>
          <w:tcPr>
            <w:tcW w:w="1090"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446390,47</w:t>
            </w:r>
          </w:p>
        </w:tc>
      </w:tr>
      <w:tr w:rsidR="00F860A9" w:rsidRPr="00F860A9" w:rsidTr="00F860A9">
        <w:trPr>
          <w:trHeight w:val="20"/>
        </w:trPr>
        <w:tc>
          <w:tcPr>
            <w:tcW w:w="78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85</w:t>
            </w:r>
          </w:p>
        </w:tc>
        <w:tc>
          <w:tcPr>
            <w:tcW w:w="107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114°15'14"</w:t>
            </w:r>
          </w:p>
        </w:tc>
        <w:tc>
          <w:tcPr>
            <w:tcW w:w="85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w:t>
            </w:r>
          </w:p>
        </w:tc>
        <w:tc>
          <w:tcPr>
            <w:tcW w:w="1194"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2257129,33</w:t>
            </w:r>
          </w:p>
        </w:tc>
        <w:tc>
          <w:tcPr>
            <w:tcW w:w="1090"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446387,92</w:t>
            </w:r>
          </w:p>
        </w:tc>
      </w:tr>
      <w:tr w:rsidR="00F860A9" w:rsidRPr="00F860A9" w:rsidTr="00F860A9">
        <w:trPr>
          <w:trHeight w:val="20"/>
        </w:trPr>
        <w:tc>
          <w:tcPr>
            <w:tcW w:w="78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86</w:t>
            </w:r>
          </w:p>
        </w:tc>
        <w:tc>
          <w:tcPr>
            <w:tcW w:w="107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21°49'0"</w:t>
            </w:r>
          </w:p>
        </w:tc>
        <w:tc>
          <w:tcPr>
            <w:tcW w:w="85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6,92</w:t>
            </w:r>
          </w:p>
        </w:tc>
        <w:tc>
          <w:tcPr>
            <w:tcW w:w="1194"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2257128,92</w:t>
            </w:r>
          </w:p>
        </w:tc>
        <w:tc>
          <w:tcPr>
            <w:tcW w:w="1090"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446388,83</w:t>
            </w:r>
          </w:p>
        </w:tc>
      </w:tr>
      <w:tr w:rsidR="00F860A9" w:rsidRPr="00F860A9" w:rsidTr="00F860A9">
        <w:trPr>
          <w:trHeight w:val="20"/>
        </w:trPr>
        <w:tc>
          <w:tcPr>
            <w:tcW w:w="78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87</w:t>
            </w:r>
          </w:p>
        </w:tc>
        <w:tc>
          <w:tcPr>
            <w:tcW w:w="107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112°35'57"</w:t>
            </w:r>
          </w:p>
        </w:tc>
        <w:tc>
          <w:tcPr>
            <w:tcW w:w="85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4,27</w:t>
            </w:r>
          </w:p>
        </w:tc>
        <w:tc>
          <w:tcPr>
            <w:tcW w:w="1194"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2257135,34</w:t>
            </w:r>
          </w:p>
        </w:tc>
        <w:tc>
          <w:tcPr>
            <w:tcW w:w="1090"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446391,40</w:t>
            </w:r>
          </w:p>
        </w:tc>
      </w:tr>
      <w:tr w:rsidR="00F860A9" w:rsidRPr="00F860A9" w:rsidTr="00F860A9">
        <w:trPr>
          <w:trHeight w:val="20"/>
        </w:trPr>
        <w:tc>
          <w:tcPr>
            <w:tcW w:w="78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88</w:t>
            </w:r>
          </w:p>
        </w:tc>
        <w:tc>
          <w:tcPr>
            <w:tcW w:w="107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201°48'60"</w:t>
            </w:r>
          </w:p>
        </w:tc>
        <w:tc>
          <w:tcPr>
            <w:tcW w:w="85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7,02</w:t>
            </w:r>
          </w:p>
        </w:tc>
        <w:tc>
          <w:tcPr>
            <w:tcW w:w="1194"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2257133,70</w:t>
            </w:r>
          </w:p>
        </w:tc>
        <w:tc>
          <w:tcPr>
            <w:tcW w:w="1090"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446395,34</w:t>
            </w:r>
          </w:p>
        </w:tc>
      </w:tr>
      <w:tr w:rsidR="00F860A9" w:rsidRPr="00F860A9" w:rsidTr="00F860A9">
        <w:trPr>
          <w:trHeight w:val="20"/>
        </w:trPr>
        <w:tc>
          <w:tcPr>
            <w:tcW w:w="78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89</w:t>
            </w:r>
          </w:p>
        </w:tc>
        <w:tc>
          <w:tcPr>
            <w:tcW w:w="107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113°57'45"</w:t>
            </w:r>
          </w:p>
        </w:tc>
        <w:tc>
          <w:tcPr>
            <w:tcW w:w="85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0,98</w:t>
            </w:r>
          </w:p>
        </w:tc>
        <w:tc>
          <w:tcPr>
            <w:tcW w:w="1194"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2257127,18</w:t>
            </w:r>
          </w:p>
        </w:tc>
        <w:tc>
          <w:tcPr>
            <w:tcW w:w="1090"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446392,73</w:t>
            </w:r>
          </w:p>
        </w:tc>
      </w:tr>
      <w:tr w:rsidR="00F860A9" w:rsidRPr="00F860A9" w:rsidTr="00F860A9">
        <w:trPr>
          <w:trHeight w:val="20"/>
        </w:trPr>
        <w:tc>
          <w:tcPr>
            <w:tcW w:w="78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90</w:t>
            </w:r>
          </w:p>
        </w:tc>
        <w:tc>
          <w:tcPr>
            <w:tcW w:w="107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21°54'25"</w:t>
            </w:r>
          </w:p>
        </w:tc>
        <w:tc>
          <w:tcPr>
            <w:tcW w:w="85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7,05</w:t>
            </w:r>
          </w:p>
        </w:tc>
        <w:tc>
          <w:tcPr>
            <w:tcW w:w="1194"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2257126,78</w:t>
            </w:r>
          </w:p>
        </w:tc>
        <w:tc>
          <w:tcPr>
            <w:tcW w:w="1090"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446393,63</w:t>
            </w:r>
          </w:p>
        </w:tc>
      </w:tr>
      <w:tr w:rsidR="00F860A9" w:rsidRPr="00F860A9" w:rsidTr="00F860A9">
        <w:trPr>
          <w:trHeight w:val="20"/>
        </w:trPr>
        <w:tc>
          <w:tcPr>
            <w:tcW w:w="78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91</w:t>
            </w:r>
          </w:p>
        </w:tc>
        <w:tc>
          <w:tcPr>
            <w:tcW w:w="107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112°32'46"</w:t>
            </w:r>
          </w:p>
        </w:tc>
        <w:tc>
          <w:tcPr>
            <w:tcW w:w="85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26,86</w:t>
            </w:r>
          </w:p>
        </w:tc>
        <w:tc>
          <w:tcPr>
            <w:tcW w:w="1194"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2257133,32</w:t>
            </w:r>
          </w:p>
        </w:tc>
        <w:tc>
          <w:tcPr>
            <w:tcW w:w="1090"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446396,26</w:t>
            </w:r>
          </w:p>
        </w:tc>
      </w:tr>
      <w:tr w:rsidR="00F860A9" w:rsidRPr="00F860A9" w:rsidTr="00F860A9">
        <w:trPr>
          <w:trHeight w:val="20"/>
        </w:trPr>
        <w:tc>
          <w:tcPr>
            <w:tcW w:w="78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92</w:t>
            </w:r>
          </w:p>
        </w:tc>
        <w:tc>
          <w:tcPr>
            <w:tcW w:w="107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24°29'5"</w:t>
            </w:r>
          </w:p>
        </w:tc>
        <w:tc>
          <w:tcPr>
            <w:tcW w:w="85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34,87</w:t>
            </w:r>
          </w:p>
        </w:tc>
        <w:tc>
          <w:tcPr>
            <w:tcW w:w="1194"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2257123,02</w:t>
            </w:r>
          </w:p>
        </w:tc>
        <w:tc>
          <w:tcPr>
            <w:tcW w:w="1090"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446421,07</w:t>
            </w:r>
          </w:p>
        </w:tc>
      </w:tr>
      <w:tr w:rsidR="00F860A9" w:rsidRPr="00F860A9" w:rsidTr="00F860A9">
        <w:trPr>
          <w:trHeight w:val="20"/>
        </w:trPr>
        <w:tc>
          <w:tcPr>
            <w:tcW w:w="78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93</w:t>
            </w:r>
          </w:p>
        </w:tc>
        <w:tc>
          <w:tcPr>
            <w:tcW w:w="107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295°5'58"</w:t>
            </w:r>
          </w:p>
        </w:tc>
        <w:tc>
          <w:tcPr>
            <w:tcW w:w="85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6,29</w:t>
            </w:r>
          </w:p>
        </w:tc>
        <w:tc>
          <w:tcPr>
            <w:tcW w:w="1194"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2257154,75</w:t>
            </w:r>
          </w:p>
        </w:tc>
        <w:tc>
          <w:tcPr>
            <w:tcW w:w="1090"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446435,52</w:t>
            </w:r>
          </w:p>
        </w:tc>
      </w:tr>
      <w:tr w:rsidR="00F860A9" w:rsidRPr="00F860A9" w:rsidTr="00F860A9">
        <w:trPr>
          <w:trHeight w:val="20"/>
        </w:trPr>
        <w:tc>
          <w:tcPr>
            <w:tcW w:w="78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94</w:t>
            </w:r>
          </w:p>
        </w:tc>
        <w:tc>
          <w:tcPr>
            <w:tcW w:w="107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21°48'26"</w:t>
            </w:r>
          </w:p>
        </w:tc>
        <w:tc>
          <w:tcPr>
            <w:tcW w:w="85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37,2</w:t>
            </w:r>
          </w:p>
        </w:tc>
        <w:tc>
          <w:tcPr>
            <w:tcW w:w="1194"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2257157,42</w:t>
            </w:r>
          </w:p>
        </w:tc>
        <w:tc>
          <w:tcPr>
            <w:tcW w:w="1090"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446429,82</w:t>
            </w:r>
          </w:p>
        </w:tc>
      </w:tr>
      <w:tr w:rsidR="00F860A9" w:rsidRPr="00F860A9" w:rsidTr="00F860A9">
        <w:trPr>
          <w:trHeight w:val="20"/>
        </w:trPr>
        <w:tc>
          <w:tcPr>
            <w:tcW w:w="78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95</w:t>
            </w:r>
          </w:p>
        </w:tc>
        <w:tc>
          <w:tcPr>
            <w:tcW w:w="107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112°49'9"</w:t>
            </w:r>
          </w:p>
        </w:tc>
        <w:tc>
          <w:tcPr>
            <w:tcW w:w="85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5,75</w:t>
            </w:r>
          </w:p>
        </w:tc>
        <w:tc>
          <w:tcPr>
            <w:tcW w:w="1194"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2257191,96</w:t>
            </w:r>
          </w:p>
        </w:tc>
        <w:tc>
          <w:tcPr>
            <w:tcW w:w="1090"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446443,64</w:t>
            </w:r>
          </w:p>
        </w:tc>
      </w:tr>
      <w:tr w:rsidR="00F860A9" w:rsidRPr="00F860A9" w:rsidTr="00F860A9">
        <w:trPr>
          <w:trHeight w:val="20"/>
        </w:trPr>
        <w:tc>
          <w:tcPr>
            <w:tcW w:w="78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96</w:t>
            </w:r>
          </w:p>
        </w:tc>
        <w:tc>
          <w:tcPr>
            <w:tcW w:w="107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202°49'2"</w:t>
            </w:r>
          </w:p>
        </w:tc>
        <w:tc>
          <w:tcPr>
            <w:tcW w:w="85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32,36</w:t>
            </w:r>
          </w:p>
        </w:tc>
        <w:tc>
          <w:tcPr>
            <w:tcW w:w="1194"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2257189,73</w:t>
            </w:r>
          </w:p>
        </w:tc>
        <w:tc>
          <w:tcPr>
            <w:tcW w:w="1090"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446448,94</w:t>
            </w:r>
          </w:p>
        </w:tc>
      </w:tr>
      <w:tr w:rsidR="00F860A9" w:rsidRPr="00F860A9" w:rsidTr="00F860A9">
        <w:trPr>
          <w:trHeight w:val="20"/>
        </w:trPr>
        <w:tc>
          <w:tcPr>
            <w:tcW w:w="78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97</w:t>
            </w:r>
          </w:p>
        </w:tc>
        <w:tc>
          <w:tcPr>
            <w:tcW w:w="107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112°49'9"</w:t>
            </w:r>
          </w:p>
        </w:tc>
        <w:tc>
          <w:tcPr>
            <w:tcW w:w="85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15,47</w:t>
            </w:r>
          </w:p>
        </w:tc>
        <w:tc>
          <w:tcPr>
            <w:tcW w:w="1194"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2257159,90</w:t>
            </w:r>
          </w:p>
        </w:tc>
        <w:tc>
          <w:tcPr>
            <w:tcW w:w="1090"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446436,39</w:t>
            </w:r>
          </w:p>
        </w:tc>
      </w:tr>
      <w:tr w:rsidR="00F860A9" w:rsidRPr="00F860A9" w:rsidTr="00F860A9">
        <w:trPr>
          <w:trHeight w:val="20"/>
        </w:trPr>
        <w:tc>
          <w:tcPr>
            <w:tcW w:w="78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98</w:t>
            </w:r>
          </w:p>
        </w:tc>
        <w:tc>
          <w:tcPr>
            <w:tcW w:w="107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203°59'30"</w:t>
            </w:r>
          </w:p>
        </w:tc>
        <w:tc>
          <w:tcPr>
            <w:tcW w:w="85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1,99</w:t>
            </w:r>
          </w:p>
        </w:tc>
        <w:tc>
          <w:tcPr>
            <w:tcW w:w="1194"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2257153,90</w:t>
            </w:r>
          </w:p>
        </w:tc>
        <w:tc>
          <w:tcPr>
            <w:tcW w:w="1090"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446450,65</w:t>
            </w:r>
          </w:p>
        </w:tc>
      </w:tr>
      <w:tr w:rsidR="00F860A9" w:rsidRPr="00F860A9" w:rsidTr="00F860A9">
        <w:trPr>
          <w:trHeight w:val="20"/>
        </w:trPr>
        <w:tc>
          <w:tcPr>
            <w:tcW w:w="78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99</w:t>
            </w:r>
          </w:p>
        </w:tc>
        <w:tc>
          <w:tcPr>
            <w:tcW w:w="107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204°14'21"</w:t>
            </w:r>
          </w:p>
        </w:tc>
        <w:tc>
          <w:tcPr>
            <w:tcW w:w="85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6,94</w:t>
            </w:r>
          </w:p>
        </w:tc>
        <w:tc>
          <w:tcPr>
            <w:tcW w:w="1194"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2257152,08</w:t>
            </w:r>
          </w:p>
        </w:tc>
        <w:tc>
          <w:tcPr>
            <w:tcW w:w="1090"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446449,84</w:t>
            </w:r>
          </w:p>
        </w:tc>
      </w:tr>
      <w:tr w:rsidR="00F860A9" w:rsidRPr="00F860A9" w:rsidTr="00F860A9">
        <w:trPr>
          <w:trHeight w:val="20"/>
        </w:trPr>
        <w:tc>
          <w:tcPr>
            <w:tcW w:w="78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100</w:t>
            </w:r>
          </w:p>
        </w:tc>
        <w:tc>
          <w:tcPr>
            <w:tcW w:w="107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152°29'1"</w:t>
            </w:r>
          </w:p>
        </w:tc>
        <w:tc>
          <w:tcPr>
            <w:tcW w:w="85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16,43</w:t>
            </w:r>
          </w:p>
        </w:tc>
        <w:tc>
          <w:tcPr>
            <w:tcW w:w="1194"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2257145,75</w:t>
            </w:r>
          </w:p>
        </w:tc>
        <w:tc>
          <w:tcPr>
            <w:tcW w:w="1090"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446446,99</w:t>
            </w:r>
          </w:p>
        </w:tc>
      </w:tr>
      <w:tr w:rsidR="00F860A9" w:rsidRPr="00F860A9" w:rsidTr="00F860A9">
        <w:trPr>
          <w:trHeight w:val="20"/>
        </w:trPr>
        <w:tc>
          <w:tcPr>
            <w:tcW w:w="78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101</w:t>
            </w:r>
          </w:p>
        </w:tc>
        <w:tc>
          <w:tcPr>
            <w:tcW w:w="107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112°42'8"</w:t>
            </w:r>
          </w:p>
        </w:tc>
        <w:tc>
          <w:tcPr>
            <w:tcW w:w="85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18,19</w:t>
            </w:r>
          </w:p>
        </w:tc>
        <w:tc>
          <w:tcPr>
            <w:tcW w:w="1194"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2257131,18</w:t>
            </w:r>
          </w:p>
        </w:tc>
        <w:tc>
          <w:tcPr>
            <w:tcW w:w="1090"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446454,58</w:t>
            </w:r>
          </w:p>
        </w:tc>
      </w:tr>
      <w:tr w:rsidR="00F860A9" w:rsidRPr="00F860A9" w:rsidTr="00F860A9">
        <w:trPr>
          <w:trHeight w:val="20"/>
        </w:trPr>
        <w:tc>
          <w:tcPr>
            <w:tcW w:w="78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102</w:t>
            </w:r>
          </w:p>
        </w:tc>
        <w:tc>
          <w:tcPr>
            <w:tcW w:w="107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22°26'34"</w:t>
            </w:r>
          </w:p>
        </w:tc>
        <w:tc>
          <w:tcPr>
            <w:tcW w:w="85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0,5</w:t>
            </w:r>
          </w:p>
        </w:tc>
        <w:tc>
          <w:tcPr>
            <w:tcW w:w="1194"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2257124,16</w:t>
            </w:r>
          </w:p>
        </w:tc>
        <w:tc>
          <w:tcPr>
            <w:tcW w:w="1090"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446471,36</w:t>
            </w:r>
          </w:p>
        </w:tc>
      </w:tr>
      <w:tr w:rsidR="00F860A9" w:rsidRPr="00F860A9" w:rsidTr="00F860A9">
        <w:trPr>
          <w:trHeight w:val="20"/>
        </w:trPr>
        <w:tc>
          <w:tcPr>
            <w:tcW w:w="78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103</w:t>
            </w:r>
          </w:p>
        </w:tc>
        <w:tc>
          <w:tcPr>
            <w:tcW w:w="107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24°46'31"</w:t>
            </w:r>
          </w:p>
        </w:tc>
        <w:tc>
          <w:tcPr>
            <w:tcW w:w="85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28,06</w:t>
            </w:r>
          </w:p>
        </w:tc>
        <w:tc>
          <w:tcPr>
            <w:tcW w:w="1194"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2257124,62</w:t>
            </w:r>
          </w:p>
        </w:tc>
        <w:tc>
          <w:tcPr>
            <w:tcW w:w="1090"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446471,55</w:t>
            </w:r>
          </w:p>
        </w:tc>
      </w:tr>
      <w:tr w:rsidR="00F860A9" w:rsidRPr="00F860A9" w:rsidTr="00F860A9">
        <w:trPr>
          <w:trHeight w:val="20"/>
        </w:trPr>
        <w:tc>
          <w:tcPr>
            <w:tcW w:w="78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104</w:t>
            </w:r>
          </w:p>
        </w:tc>
        <w:tc>
          <w:tcPr>
            <w:tcW w:w="107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114°26'27"</w:t>
            </w:r>
          </w:p>
        </w:tc>
        <w:tc>
          <w:tcPr>
            <w:tcW w:w="85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44,04</w:t>
            </w:r>
          </w:p>
        </w:tc>
        <w:tc>
          <w:tcPr>
            <w:tcW w:w="1194"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2257150,10</w:t>
            </w:r>
          </w:p>
        </w:tc>
        <w:tc>
          <w:tcPr>
            <w:tcW w:w="1090"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446483,31</w:t>
            </w:r>
          </w:p>
        </w:tc>
      </w:tr>
      <w:tr w:rsidR="00F860A9" w:rsidRPr="00F860A9" w:rsidTr="00F860A9">
        <w:trPr>
          <w:trHeight w:val="20"/>
        </w:trPr>
        <w:tc>
          <w:tcPr>
            <w:tcW w:w="78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105</w:t>
            </w:r>
          </w:p>
        </w:tc>
        <w:tc>
          <w:tcPr>
            <w:tcW w:w="107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113°29'55"</w:t>
            </w:r>
          </w:p>
        </w:tc>
        <w:tc>
          <w:tcPr>
            <w:tcW w:w="85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0,5</w:t>
            </w:r>
          </w:p>
        </w:tc>
        <w:tc>
          <w:tcPr>
            <w:tcW w:w="1194"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2257131,88</w:t>
            </w:r>
          </w:p>
        </w:tc>
        <w:tc>
          <w:tcPr>
            <w:tcW w:w="1090"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446523,40</w:t>
            </w:r>
          </w:p>
        </w:tc>
      </w:tr>
      <w:tr w:rsidR="00F860A9" w:rsidRPr="00F860A9" w:rsidTr="00F860A9">
        <w:trPr>
          <w:trHeight w:val="20"/>
        </w:trPr>
        <w:tc>
          <w:tcPr>
            <w:tcW w:w="78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106</w:t>
            </w:r>
          </w:p>
        </w:tc>
        <w:tc>
          <w:tcPr>
            <w:tcW w:w="107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22°49'6"</w:t>
            </w:r>
          </w:p>
        </w:tc>
        <w:tc>
          <w:tcPr>
            <w:tcW w:w="85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54</w:t>
            </w:r>
          </w:p>
        </w:tc>
        <w:tc>
          <w:tcPr>
            <w:tcW w:w="1194"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2257131,68</w:t>
            </w:r>
          </w:p>
        </w:tc>
        <w:tc>
          <w:tcPr>
            <w:tcW w:w="1090"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446523,86</w:t>
            </w:r>
          </w:p>
        </w:tc>
      </w:tr>
      <w:tr w:rsidR="00F860A9" w:rsidRPr="00F860A9" w:rsidTr="00F860A9">
        <w:trPr>
          <w:trHeight w:val="20"/>
        </w:trPr>
        <w:tc>
          <w:tcPr>
            <w:tcW w:w="78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107</w:t>
            </w:r>
          </w:p>
        </w:tc>
        <w:tc>
          <w:tcPr>
            <w:tcW w:w="107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292°0'41"</w:t>
            </w:r>
          </w:p>
        </w:tc>
        <w:tc>
          <w:tcPr>
            <w:tcW w:w="85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0,51</w:t>
            </w:r>
          </w:p>
        </w:tc>
        <w:tc>
          <w:tcPr>
            <w:tcW w:w="1194"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2257181,45</w:t>
            </w:r>
          </w:p>
        </w:tc>
        <w:tc>
          <w:tcPr>
            <w:tcW w:w="1090"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446544,80</w:t>
            </w:r>
          </w:p>
        </w:tc>
      </w:tr>
      <w:tr w:rsidR="00F860A9" w:rsidRPr="00F860A9" w:rsidTr="00F860A9">
        <w:trPr>
          <w:trHeight w:val="20"/>
        </w:trPr>
        <w:tc>
          <w:tcPr>
            <w:tcW w:w="78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108</w:t>
            </w:r>
          </w:p>
        </w:tc>
        <w:tc>
          <w:tcPr>
            <w:tcW w:w="107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299°13'32"</w:t>
            </w:r>
          </w:p>
        </w:tc>
        <w:tc>
          <w:tcPr>
            <w:tcW w:w="85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6,84</w:t>
            </w:r>
          </w:p>
        </w:tc>
        <w:tc>
          <w:tcPr>
            <w:tcW w:w="1194"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2257181,64</w:t>
            </w:r>
          </w:p>
        </w:tc>
        <w:tc>
          <w:tcPr>
            <w:tcW w:w="1090"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446544,33</w:t>
            </w:r>
          </w:p>
        </w:tc>
      </w:tr>
      <w:tr w:rsidR="00F860A9" w:rsidRPr="00F860A9" w:rsidTr="00F860A9">
        <w:trPr>
          <w:trHeight w:val="20"/>
        </w:trPr>
        <w:tc>
          <w:tcPr>
            <w:tcW w:w="78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109</w:t>
            </w:r>
          </w:p>
        </w:tc>
        <w:tc>
          <w:tcPr>
            <w:tcW w:w="107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22°26'34"</w:t>
            </w:r>
          </w:p>
        </w:tc>
        <w:tc>
          <w:tcPr>
            <w:tcW w:w="85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0,5</w:t>
            </w:r>
          </w:p>
        </w:tc>
        <w:tc>
          <w:tcPr>
            <w:tcW w:w="1194"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2257184,98</w:t>
            </w:r>
          </w:p>
        </w:tc>
        <w:tc>
          <w:tcPr>
            <w:tcW w:w="1090"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446538,36</w:t>
            </w:r>
          </w:p>
        </w:tc>
      </w:tr>
      <w:tr w:rsidR="00F860A9" w:rsidRPr="00F860A9" w:rsidTr="00F860A9">
        <w:trPr>
          <w:trHeight w:val="20"/>
        </w:trPr>
        <w:tc>
          <w:tcPr>
            <w:tcW w:w="78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110</w:t>
            </w:r>
          </w:p>
        </w:tc>
        <w:tc>
          <w:tcPr>
            <w:tcW w:w="107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292°56'14"</w:t>
            </w:r>
          </w:p>
        </w:tc>
        <w:tc>
          <w:tcPr>
            <w:tcW w:w="85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4,03</w:t>
            </w:r>
          </w:p>
        </w:tc>
        <w:tc>
          <w:tcPr>
            <w:tcW w:w="1194"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2257185,44</w:t>
            </w:r>
          </w:p>
        </w:tc>
        <w:tc>
          <w:tcPr>
            <w:tcW w:w="1090"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446538,55</w:t>
            </w:r>
          </w:p>
        </w:tc>
      </w:tr>
      <w:tr w:rsidR="00F860A9" w:rsidRPr="00F860A9" w:rsidTr="00F860A9">
        <w:trPr>
          <w:trHeight w:val="20"/>
        </w:trPr>
        <w:tc>
          <w:tcPr>
            <w:tcW w:w="78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111</w:t>
            </w:r>
          </w:p>
        </w:tc>
        <w:tc>
          <w:tcPr>
            <w:tcW w:w="107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292°49'11"</w:t>
            </w:r>
          </w:p>
        </w:tc>
        <w:tc>
          <w:tcPr>
            <w:tcW w:w="85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1,99</w:t>
            </w:r>
          </w:p>
        </w:tc>
        <w:tc>
          <w:tcPr>
            <w:tcW w:w="1194"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2257187,01</w:t>
            </w:r>
          </w:p>
        </w:tc>
        <w:tc>
          <w:tcPr>
            <w:tcW w:w="1090"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446534,84</w:t>
            </w:r>
          </w:p>
        </w:tc>
      </w:tr>
      <w:tr w:rsidR="00F860A9" w:rsidRPr="00F860A9" w:rsidTr="00F860A9">
        <w:trPr>
          <w:trHeight w:val="20"/>
        </w:trPr>
        <w:tc>
          <w:tcPr>
            <w:tcW w:w="78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112</w:t>
            </w:r>
          </w:p>
        </w:tc>
        <w:tc>
          <w:tcPr>
            <w:tcW w:w="107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22°45'5"</w:t>
            </w:r>
          </w:p>
        </w:tc>
        <w:tc>
          <w:tcPr>
            <w:tcW w:w="85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38,19</w:t>
            </w:r>
          </w:p>
        </w:tc>
        <w:tc>
          <w:tcPr>
            <w:tcW w:w="1194"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2257187,78</w:t>
            </w:r>
          </w:p>
        </w:tc>
        <w:tc>
          <w:tcPr>
            <w:tcW w:w="1090"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446533,01</w:t>
            </w:r>
          </w:p>
        </w:tc>
      </w:tr>
      <w:tr w:rsidR="00F860A9" w:rsidRPr="00F860A9" w:rsidTr="00F860A9">
        <w:trPr>
          <w:trHeight w:val="20"/>
        </w:trPr>
        <w:tc>
          <w:tcPr>
            <w:tcW w:w="78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113</w:t>
            </w:r>
          </w:p>
        </w:tc>
        <w:tc>
          <w:tcPr>
            <w:tcW w:w="107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112°28'41"</w:t>
            </w:r>
          </w:p>
        </w:tc>
        <w:tc>
          <w:tcPr>
            <w:tcW w:w="85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14,31</w:t>
            </w:r>
          </w:p>
        </w:tc>
        <w:tc>
          <w:tcPr>
            <w:tcW w:w="1194"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2257223,00</w:t>
            </w:r>
          </w:p>
        </w:tc>
        <w:tc>
          <w:tcPr>
            <w:tcW w:w="1090"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446547,78</w:t>
            </w:r>
          </w:p>
        </w:tc>
      </w:tr>
      <w:tr w:rsidR="00F860A9" w:rsidRPr="00F860A9" w:rsidTr="00F860A9">
        <w:trPr>
          <w:trHeight w:val="20"/>
        </w:trPr>
        <w:tc>
          <w:tcPr>
            <w:tcW w:w="78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114</w:t>
            </w:r>
          </w:p>
        </w:tc>
        <w:tc>
          <w:tcPr>
            <w:tcW w:w="107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22°30'13"</w:t>
            </w:r>
          </w:p>
        </w:tc>
        <w:tc>
          <w:tcPr>
            <w:tcW w:w="85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4,55</w:t>
            </w:r>
          </w:p>
        </w:tc>
        <w:tc>
          <w:tcPr>
            <w:tcW w:w="1194"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2257217,53</w:t>
            </w:r>
          </w:p>
        </w:tc>
        <w:tc>
          <w:tcPr>
            <w:tcW w:w="1090"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446561,00</w:t>
            </w:r>
          </w:p>
        </w:tc>
      </w:tr>
      <w:tr w:rsidR="00F860A9" w:rsidRPr="00F860A9" w:rsidTr="00F860A9">
        <w:trPr>
          <w:trHeight w:val="20"/>
        </w:trPr>
        <w:tc>
          <w:tcPr>
            <w:tcW w:w="78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115</w:t>
            </w:r>
          </w:p>
        </w:tc>
        <w:tc>
          <w:tcPr>
            <w:tcW w:w="107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112°48'23"</w:t>
            </w:r>
          </w:p>
        </w:tc>
        <w:tc>
          <w:tcPr>
            <w:tcW w:w="85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3,07</w:t>
            </w:r>
          </w:p>
        </w:tc>
        <w:tc>
          <w:tcPr>
            <w:tcW w:w="1194"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2257221,73</w:t>
            </w:r>
          </w:p>
        </w:tc>
        <w:tc>
          <w:tcPr>
            <w:tcW w:w="1090"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446562,74</w:t>
            </w:r>
          </w:p>
        </w:tc>
      </w:tr>
      <w:tr w:rsidR="00F860A9" w:rsidRPr="00F860A9" w:rsidTr="00F860A9">
        <w:trPr>
          <w:trHeight w:val="20"/>
        </w:trPr>
        <w:tc>
          <w:tcPr>
            <w:tcW w:w="78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116</w:t>
            </w:r>
          </w:p>
        </w:tc>
        <w:tc>
          <w:tcPr>
            <w:tcW w:w="107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202°37'12"</w:t>
            </w:r>
          </w:p>
        </w:tc>
        <w:tc>
          <w:tcPr>
            <w:tcW w:w="85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1,17</w:t>
            </w:r>
          </w:p>
        </w:tc>
        <w:tc>
          <w:tcPr>
            <w:tcW w:w="1194"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2257220,54</w:t>
            </w:r>
          </w:p>
        </w:tc>
        <w:tc>
          <w:tcPr>
            <w:tcW w:w="1090"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446565,57</w:t>
            </w:r>
          </w:p>
        </w:tc>
      </w:tr>
      <w:tr w:rsidR="00F860A9" w:rsidRPr="00F860A9" w:rsidTr="00F860A9">
        <w:trPr>
          <w:trHeight w:val="20"/>
        </w:trPr>
        <w:tc>
          <w:tcPr>
            <w:tcW w:w="78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117</w:t>
            </w:r>
          </w:p>
        </w:tc>
        <w:tc>
          <w:tcPr>
            <w:tcW w:w="107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114°1'13"</w:t>
            </w:r>
          </w:p>
        </w:tc>
        <w:tc>
          <w:tcPr>
            <w:tcW w:w="85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1,01</w:t>
            </w:r>
          </w:p>
        </w:tc>
        <w:tc>
          <w:tcPr>
            <w:tcW w:w="1194"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2257219,46</w:t>
            </w:r>
          </w:p>
        </w:tc>
        <w:tc>
          <w:tcPr>
            <w:tcW w:w="1090"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446565,12</w:t>
            </w:r>
          </w:p>
        </w:tc>
      </w:tr>
      <w:tr w:rsidR="00F860A9" w:rsidRPr="00F860A9" w:rsidTr="00F860A9">
        <w:trPr>
          <w:trHeight w:val="20"/>
        </w:trPr>
        <w:tc>
          <w:tcPr>
            <w:tcW w:w="78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118</w:t>
            </w:r>
          </w:p>
        </w:tc>
        <w:tc>
          <w:tcPr>
            <w:tcW w:w="107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22°22'48"</w:t>
            </w:r>
          </w:p>
        </w:tc>
        <w:tc>
          <w:tcPr>
            <w:tcW w:w="85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2,21</w:t>
            </w:r>
          </w:p>
        </w:tc>
        <w:tc>
          <w:tcPr>
            <w:tcW w:w="1194"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2257219,05</w:t>
            </w:r>
          </w:p>
        </w:tc>
        <w:tc>
          <w:tcPr>
            <w:tcW w:w="1090"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446566,04</w:t>
            </w:r>
          </w:p>
        </w:tc>
      </w:tr>
      <w:tr w:rsidR="00F860A9" w:rsidRPr="00F860A9" w:rsidTr="00F860A9">
        <w:trPr>
          <w:trHeight w:val="20"/>
        </w:trPr>
        <w:tc>
          <w:tcPr>
            <w:tcW w:w="78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119</w:t>
            </w:r>
          </w:p>
        </w:tc>
        <w:tc>
          <w:tcPr>
            <w:tcW w:w="107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292°28'20"</w:t>
            </w:r>
          </w:p>
        </w:tc>
        <w:tc>
          <w:tcPr>
            <w:tcW w:w="85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5,08</w:t>
            </w:r>
          </w:p>
        </w:tc>
        <w:tc>
          <w:tcPr>
            <w:tcW w:w="1194"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2257221,09</w:t>
            </w:r>
          </w:p>
        </w:tc>
        <w:tc>
          <w:tcPr>
            <w:tcW w:w="1090"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446566,88</w:t>
            </w:r>
          </w:p>
        </w:tc>
      </w:tr>
      <w:tr w:rsidR="00F860A9" w:rsidRPr="00F860A9" w:rsidTr="00F860A9">
        <w:trPr>
          <w:trHeight w:val="20"/>
        </w:trPr>
        <w:tc>
          <w:tcPr>
            <w:tcW w:w="78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120</w:t>
            </w:r>
          </w:p>
        </w:tc>
        <w:tc>
          <w:tcPr>
            <w:tcW w:w="107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202°23'13"</w:t>
            </w:r>
          </w:p>
        </w:tc>
        <w:tc>
          <w:tcPr>
            <w:tcW w:w="85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4,54</w:t>
            </w:r>
          </w:p>
        </w:tc>
        <w:tc>
          <w:tcPr>
            <w:tcW w:w="1194"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2257223,03</w:t>
            </w:r>
          </w:p>
        </w:tc>
        <w:tc>
          <w:tcPr>
            <w:tcW w:w="1090"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446562,19</w:t>
            </w:r>
          </w:p>
        </w:tc>
      </w:tr>
      <w:tr w:rsidR="00F860A9" w:rsidRPr="00F860A9" w:rsidTr="00F860A9">
        <w:trPr>
          <w:trHeight w:val="20"/>
        </w:trPr>
        <w:tc>
          <w:tcPr>
            <w:tcW w:w="78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121</w:t>
            </w:r>
          </w:p>
        </w:tc>
        <w:tc>
          <w:tcPr>
            <w:tcW w:w="107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291°58'28"</w:t>
            </w:r>
          </w:p>
        </w:tc>
        <w:tc>
          <w:tcPr>
            <w:tcW w:w="85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4,92</w:t>
            </w:r>
          </w:p>
        </w:tc>
        <w:tc>
          <w:tcPr>
            <w:tcW w:w="1194"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2257218,83</w:t>
            </w:r>
          </w:p>
        </w:tc>
        <w:tc>
          <w:tcPr>
            <w:tcW w:w="1090"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446560,46</w:t>
            </w:r>
          </w:p>
        </w:tc>
      </w:tr>
      <w:tr w:rsidR="00F860A9" w:rsidRPr="00F860A9" w:rsidTr="00F860A9">
        <w:trPr>
          <w:trHeight w:val="20"/>
        </w:trPr>
        <w:tc>
          <w:tcPr>
            <w:tcW w:w="78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122</w:t>
            </w:r>
          </w:p>
        </w:tc>
        <w:tc>
          <w:tcPr>
            <w:tcW w:w="107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206°33'54"</w:t>
            </w:r>
          </w:p>
        </w:tc>
        <w:tc>
          <w:tcPr>
            <w:tcW w:w="85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0,04</w:t>
            </w:r>
          </w:p>
        </w:tc>
        <w:tc>
          <w:tcPr>
            <w:tcW w:w="1194"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2257220,67</w:t>
            </w:r>
          </w:p>
        </w:tc>
        <w:tc>
          <w:tcPr>
            <w:tcW w:w="1090"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446555,90</w:t>
            </w:r>
          </w:p>
        </w:tc>
      </w:tr>
      <w:tr w:rsidR="00F860A9" w:rsidRPr="00F860A9" w:rsidTr="00F860A9">
        <w:trPr>
          <w:trHeight w:val="20"/>
        </w:trPr>
        <w:tc>
          <w:tcPr>
            <w:tcW w:w="78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123</w:t>
            </w:r>
          </w:p>
        </w:tc>
        <w:tc>
          <w:tcPr>
            <w:tcW w:w="107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292°46'2"</w:t>
            </w:r>
          </w:p>
        </w:tc>
        <w:tc>
          <w:tcPr>
            <w:tcW w:w="85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6,28</w:t>
            </w:r>
          </w:p>
        </w:tc>
        <w:tc>
          <w:tcPr>
            <w:tcW w:w="1194"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2257220,63</w:t>
            </w:r>
          </w:p>
        </w:tc>
        <w:tc>
          <w:tcPr>
            <w:tcW w:w="1090"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446555,88</w:t>
            </w:r>
          </w:p>
        </w:tc>
      </w:tr>
      <w:tr w:rsidR="00F860A9" w:rsidRPr="00F860A9" w:rsidTr="00F860A9">
        <w:trPr>
          <w:trHeight w:val="20"/>
        </w:trPr>
        <w:tc>
          <w:tcPr>
            <w:tcW w:w="78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124</w:t>
            </w:r>
          </w:p>
        </w:tc>
        <w:tc>
          <w:tcPr>
            <w:tcW w:w="107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30°57'50"</w:t>
            </w:r>
          </w:p>
        </w:tc>
        <w:tc>
          <w:tcPr>
            <w:tcW w:w="85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0,06</w:t>
            </w:r>
          </w:p>
        </w:tc>
        <w:tc>
          <w:tcPr>
            <w:tcW w:w="1194"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2257223,06</w:t>
            </w:r>
          </w:p>
        </w:tc>
        <w:tc>
          <w:tcPr>
            <w:tcW w:w="1090"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446550,09</w:t>
            </w:r>
          </w:p>
        </w:tc>
      </w:tr>
      <w:tr w:rsidR="00F860A9" w:rsidRPr="00F860A9" w:rsidTr="00F860A9">
        <w:trPr>
          <w:trHeight w:val="20"/>
        </w:trPr>
        <w:tc>
          <w:tcPr>
            <w:tcW w:w="78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125</w:t>
            </w:r>
          </w:p>
        </w:tc>
        <w:tc>
          <w:tcPr>
            <w:tcW w:w="107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292°24'35"</w:t>
            </w:r>
          </w:p>
        </w:tc>
        <w:tc>
          <w:tcPr>
            <w:tcW w:w="85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2,1</w:t>
            </w:r>
          </w:p>
        </w:tc>
        <w:tc>
          <w:tcPr>
            <w:tcW w:w="1194"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2257223,11</w:t>
            </w:r>
          </w:p>
        </w:tc>
        <w:tc>
          <w:tcPr>
            <w:tcW w:w="1090"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446550,12</w:t>
            </w:r>
          </w:p>
        </w:tc>
      </w:tr>
      <w:tr w:rsidR="00F860A9" w:rsidRPr="00F860A9" w:rsidTr="00F860A9">
        <w:trPr>
          <w:trHeight w:val="20"/>
        </w:trPr>
        <w:tc>
          <w:tcPr>
            <w:tcW w:w="78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126</w:t>
            </w:r>
          </w:p>
        </w:tc>
        <w:tc>
          <w:tcPr>
            <w:tcW w:w="107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22°56'31"</w:t>
            </w:r>
          </w:p>
        </w:tc>
        <w:tc>
          <w:tcPr>
            <w:tcW w:w="85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2,05</w:t>
            </w:r>
          </w:p>
        </w:tc>
        <w:tc>
          <w:tcPr>
            <w:tcW w:w="1194"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2257223,91</w:t>
            </w:r>
          </w:p>
        </w:tc>
        <w:tc>
          <w:tcPr>
            <w:tcW w:w="1090"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446548,18</w:t>
            </w:r>
          </w:p>
        </w:tc>
      </w:tr>
      <w:tr w:rsidR="00F860A9" w:rsidRPr="00F860A9" w:rsidTr="00F860A9">
        <w:trPr>
          <w:trHeight w:val="20"/>
        </w:trPr>
        <w:tc>
          <w:tcPr>
            <w:tcW w:w="78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127</w:t>
            </w:r>
          </w:p>
        </w:tc>
        <w:tc>
          <w:tcPr>
            <w:tcW w:w="107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293°44'9"</w:t>
            </w:r>
          </w:p>
        </w:tc>
        <w:tc>
          <w:tcPr>
            <w:tcW w:w="85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1,54</w:t>
            </w:r>
          </w:p>
        </w:tc>
        <w:tc>
          <w:tcPr>
            <w:tcW w:w="1194"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2257225,80</w:t>
            </w:r>
          </w:p>
        </w:tc>
        <w:tc>
          <w:tcPr>
            <w:tcW w:w="1090"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446548,98</w:t>
            </w:r>
          </w:p>
        </w:tc>
      </w:tr>
      <w:tr w:rsidR="00F860A9" w:rsidRPr="00F860A9" w:rsidTr="00F860A9">
        <w:trPr>
          <w:trHeight w:val="20"/>
        </w:trPr>
        <w:tc>
          <w:tcPr>
            <w:tcW w:w="78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128</w:t>
            </w:r>
          </w:p>
        </w:tc>
        <w:tc>
          <w:tcPr>
            <w:tcW w:w="107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293°41'31"</w:t>
            </w:r>
          </w:p>
        </w:tc>
        <w:tc>
          <w:tcPr>
            <w:tcW w:w="85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8,39</w:t>
            </w:r>
          </w:p>
        </w:tc>
        <w:tc>
          <w:tcPr>
            <w:tcW w:w="1194"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2257226,42</w:t>
            </w:r>
          </w:p>
        </w:tc>
        <w:tc>
          <w:tcPr>
            <w:tcW w:w="1090"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446547,57</w:t>
            </w:r>
          </w:p>
        </w:tc>
      </w:tr>
      <w:tr w:rsidR="00F860A9" w:rsidRPr="00F860A9" w:rsidTr="00F860A9">
        <w:trPr>
          <w:trHeight w:val="20"/>
        </w:trPr>
        <w:tc>
          <w:tcPr>
            <w:tcW w:w="78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129</w:t>
            </w:r>
          </w:p>
        </w:tc>
        <w:tc>
          <w:tcPr>
            <w:tcW w:w="107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23°38'14"</w:t>
            </w:r>
          </w:p>
        </w:tc>
        <w:tc>
          <w:tcPr>
            <w:tcW w:w="85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33,1</w:t>
            </w:r>
          </w:p>
        </w:tc>
        <w:tc>
          <w:tcPr>
            <w:tcW w:w="1194"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2257229,79</w:t>
            </w:r>
          </w:p>
        </w:tc>
        <w:tc>
          <w:tcPr>
            <w:tcW w:w="1090"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446539,89</w:t>
            </w:r>
          </w:p>
        </w:tc>
      </w:tr>
      <w:tr w:rsidR="00F860A9" w:rsidRPr="00F860A9" w:rsidTr="00F860A9">
        <w:trPr>
          <w:trHeight w:val="20"/>
        </w:trPr>
        <w:tc>
          <w:tcPr>
            <w:tcW w:w="78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130</w:t>
            </w:r>
          </w:p>
        </w:tc>
        <w:tc>
          <w:tcPr>
            <w:tcW w:w="107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113°39'59"</w:t>
            </w:r>
          </w:p>
        </w:tc>
        <w:tc>
          <w:tcPr>
            <w:tcW w:w="85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5,31</w:t>
            </w:r>
          </w:p>
        </w:tc>
        <w:tc>
          <w:tcPr>
            <w:tcW w:w="1194"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2257260,11</w:t>
            </w:r>
          </w:p>
        </w:tc>
        <w:tc>
          <w:tcPr>
            <w:tcW w:w="1090"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446553,16</w:t>
            </w:r>
          </w:p>
        </w:tc>
      </w:tr>
      <w:tr w:rsidR="00F860A9" w:rsidRPr="00F860A9" w:rsidTr="00F860A9">
        <w:trPr>
          <w:trHeight w:val="20"/>
        </w:trPr>
        <w:tc>
          <w:tcPr>
            <w:tcW w:w="78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131</w:t>
            </w:r>
          </w:p>
        </w:tc>
        <w:tc>
          <w:tcPr>
            <w:tcW w:w="107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113°41'4"</w:t>
            </w:r>
          </w:p>
        </w:tc>
        <w:tc>
          <w:tcPr>
            <w:tcW w:w="85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19,04</w:t>
            </w:r>
          </w:p>
        </w:tc>
        <w:tc>
          <w:tcPr>
            <w:tcW w:w="1194"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2257257,98</w:t>
            </w:r>
          </w:p>
        </w:tc>
        <w:tc>
          <w:tcPr>
            <w:tcW w:w="1090"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446558,02</w:t>
            </w:r>
          </w:p>
        </w:tc>
      </w:tr>
      <w:tr w:rsidR="00F860A9" w:rsidRPr="00F860A9" w:rsidTr="00F860A9">
        <w:trPr>
          <w:trHeight w:val="20"/>
        </w:trPr>
        <w:tc>
          <w:tcPr>
            <w:tcW w:w="78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132</w:t>
            </w:r>
          </w:p>
        </w:tc>
        <w:tc>
          <w:tcPr>
            <w:tcW w:w="107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29°10'16"</w:t>
            </w:r>
          </w:p>
        </w:tc>
        <w:tc>
          <w:tcPr>
            <w:tcW w:w="85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22,92</w:t>
            </w:r>
          </w:p>
        </w:tc>
        <w:tc>
          <w:tcPr>
            <w:tcW w:w="1194"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2257250,33</w:t>
            </w:r>
          </w:p>
        </w:tc>
        <w:tc>
          <w:tcPr>
            <w:tcW w:w="1090"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446575,46</w:t>
            </w:r>
          </w:p>
        </w:tc>
      </w:tr>
      <w:tr w:rsidR="00F860A9" w:rsidRPr="00F860A9" w:rsidTr="00F860A9">
        <w:trPr>
          <w:trHeight w:val="20"/>
        </w:trPr>
        <w:tc>
          <w:tcPr>
            <w:tcW w:w="78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133</w:t>
            </w:r>
          </w:p>
        </w:tc>
        <w:tc>
          <w:tcPr>
            <w:tcW w:w="107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114°57'5"</w:t>
            </w:r>
          </w:p>
        </w:tc>
        <w:tc>
          <w:tcPr>
            <w:tcW w:w="85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4,76</w:t>
            </w:r>
          </w:p>
        </w:tc>
        <w:tc>
          <w:tcPr>
            <w:tcW w:w="1194"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2257270,34</w:t>
            </w:r>
          </w:p>
        </w:tc>
        <w:tc>
          <w:tcPr>
            <w:tcW w:w="1090"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446586,63</w:t>
            </w:r>
          </w:p>
        </w:tc>
      </w:tr>
      <w:tr w:rsidR="00F860A9" w:rsidRPr="00F860A9" w:rsidTr="00F860A9">
        <w:trPr>
          <w:trHeight w:val="20"/>
        </w:trPr>
        <w:tc>
          <w:tcPr>
            <w:tcW w:w="78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134</w:t>
            </w:r>
          </w:p>
        </w:tc>
        <w:tc>
          <w:tcPr>
            <w:tcW w:w="107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23°43'42"</w:t>
            </w:r>
          </w:p>
        </w:tc>
        <w:tc>
          <w:tcPr>
            <w:tcW w:w="85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0,99</w:t>
            </w:r>
          </w:p>
        </w:tc>
        <w:tc>
          <w:tcPr>
            <w:tcW w:w="1194"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2257268,33</w:t>
            </w:r>
          </w:p>
        </w:tc>
        <w:tc>
          <w:tcPr>
            <w:tcW w:w="1090"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446590,95</w:t>
            </w:r>
          </w:p>
        </w:tc>
      </w:tr>
      <w:tr w:rsidR="00F860A9" w:rsidRPr="00F860A9" w:rsidTr="00F860A9">
        <w:trPr>
          <w:trHeight w:val="20"/>
        </w:trPr>
        <w:tc>
          <w:tcPr>
            <w:tcW w:w="78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135</w:t>
            </w:r>
          </w:p>
        </w:tc>
        <w:tc>
          <w:tcPr>
            <w:tcW w:w="107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294°58'21"</w:t>
            </w:r>
          </w:p>
        </w:tc>
        <w:tc>
          <w:tcPr>
            <w:tcW w:w="85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4,67</w:t>
            </w:r>
          </w:p>
        </w:tc>
        <w:tc>
          <w:tcPr>
            <w:tcW w:w="1194"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2257269,24</w:t>
            </w:r>
          </w:p>
        </w:tc>
        <w:tc>
          <w:tcPr>
            <w:tcW w:w="1090"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446591,35</w:t>
            </w:r>
          </w:p>
        </w:tc>
      </w:tr>
      <w:tr w:rsidR="00F860A9" w:rsidRPr="00F860A9" w:rsidTr="00F860A9">
        <w:trPr>
          <w:trHeight w:val="20"/>
        </w:trPr>
        <w:tc>
          <w:tcPr>
            <w:tcW w:w="78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136</w:t>
            </w:r>
          </w:p>
        </w:tc>
        <w:tc>
          <w:tcPr>
            <w:tcW w:w="107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29°3'51"</w:t>
            </w:r>
          </w:p>
        </w:tc>
        <w:tc>
          <w:tcPr>
            <w:tcW w:w="85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11,59</w:t>
            </w:r>
          </w:p>
        </w:tc>
        <w:tc>
          <w:tcPr>
            <w:tcW w:w="1194"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2257271,21</w:t>
            </w:r>
          </w:p>
        </w:tc>
        <w:tc>
          <w:tcPr>
            <w:tcW w:w="1090"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446587,12</w:t>
            </w:r>
          </w:p>
        </w:tc>
      </w:tr>
      <w:tr w:rsidR="00F860A9" w:rsidRPr="00F860A9" w:rsidTr="00F860A9">
        <w:trPr>
          <w:trHeight w:val="20"/>
        </w:trPr>
        <w:tc>
          <w:tcPr>
            <w:tcW w:w="78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137</w:t>
            </w:r>
          </w:p>
        </w:tc>
        <w:tc>
          <w:tcPr>
            <w:tcW w:w="107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110°34'44"</w:t>
            </w:r>
          </w:p>
        </w:tc>
        <w:tc>
          <w:tcPr>
            <w:tcW w:w="85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20,63</w:t>
            </w:r>
          </w:p>
        </w:tc>
        <w:tc>
          <w:tcPr>
            <w:tcW w:w="1194"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2257281,34</w:t>
            </w:r>
          </w:p>
        </w:tc>
        <w:tc>
          <w:tcPr>
            <w:tcW w:w="1090"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446592,75</w:t>
            </w:r>
          </w:p>
        </w:tc>
      </w:tr>
      <w:tr w:rsidR="00F860A9" w:rsidRPr="00F860A9" w:rsidTr="00F860A9">
        <w:trPr>
          <w:trHeight w:val="20"/>
        </w:trPr>
        <w:tc>
          <w:tcPr>
            <w:tcW w:w="78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138</w:t>
            </w:r>
          </w:p>
        </w:tc>
        <w:tc>
          <w:tcPr>
            <w:tcW w:w="107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117°26'56"</w:t>
            </w:r>
          </w:p>
        </w:tc>
        <w:tc>
          <w:tcPr>
            <w:tcW w:w="85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25,51</w:t>
            </w:r>
          </w:p>
        </w:tc>
        <w:tc>
          <w:tcPr>
            <w:tcW w:w="1194"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2257274,09</w:t>
            </w:r>
          </w:p>
        </w:tc>
        <w:tc>
          <w:tcPr>
            <w:tcW w:w="1090"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446612,06</w:t>
            </w:r>
          </w:p>
        </w:tc>
      </w:tr>
      <w:tr w:rsidR="00F860A9" w:rsidRPr="00F860A9" w:rsidTr="00F860A9">
        <w:trPr>
          <w:trHeight w:val="20"/>
        </w:trPr>
        <w:tc>
          <w:tcPr>
            <w:tcW w:w="78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139</w:t>
            </w:r>
          </w:p>
        </w:tc>
        <w:tc>
          <w:tcPr>
            <w:tcW w:w="107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204°45'47"</w:t>
            </w:r>
          </w:p>
        </w:tc>
        <w:tc>
          <w:tcPr>
            <w:tcW w:w="85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9,96</w:t>
            </w:r>
          </w:p>
        </w:tc>
        <w:tc>
          <w:tcPr>
            <w:tcW w:w="1194"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2257262,33</w:t>
            </w:r>
          </w:p>
        </w:tc>
        <w:tc>
          <w:tcPr>
            <w:tcW w:w="1090"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446634,70</w:t>
            </w:r>
          </w:p>
        </w:tc>
      </w:tr>
      <w:tr w:rsidR="00F860A9" w:rsidRPr="00F860A9" w:rsidTr="00F860A9">
        <w:trPr>
          <w:trHeight w:val="20"/>
        </w:trPr>
        <w:tc>
          <w:tcPr>
            <w:tcW w:w="78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140</w:t>
            </w:r>
          </w:p>
        </w:tc>
        <w:tc>
          <w:tcPr>
            <w:tcW w:w="107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164°37'34"</w:t>
            </w:r>
          </w:p>
        </w:tc>
        <w:tc>
          <w:tcPr>
            <w:tcW w:w="85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16,94</w:t>
            </w:r>
          </w:p>
        </w:tc>
        <w:tc>
          <w:tcPr>
            <w:tcW w:w="1194"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2257253,29</w:t>
            </w:r>
          </w:p>
        </w:tc>
        <w:tc>
          <w:tcPr>
            <w:tcW w:w="1090"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446630,53</w:t>
            </w:r>
          </w:p>
        </w:tc>
      </w:tr>
      <w:tr w:rsidR="00F860A9" w:rsidRPr="00F860A9" w:rsidTr="00F860A9">
        <w:trPr>
          <w:trHeight w:val="20"/>
        </w:trPr>
        <w:tc>
          <w:tcPr>
            <w:tcW w:w="78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141</w:t>
            </w:r>
          </w:p>
        </w:tc>
        <w:tc>
          <w:tcPr>
            <w:tcW w:w="107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20°37'25"</w:t>
            </w:r>
          </w:p>
        </w:tc>
        <w:tc>
          <w:tcPr>
            <w:tcW w:w="85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0,99</w:t>
            </w:r>
          </w:p>
        </w:tc>
        <w:tc>
          <w:tcPr>
            <w:tcW w:w="1194"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2257236,96</w:t>
            </w:r>
          </w:p>
        </w:tc>
        <w:tc>
          <w:tcPr>
            <w:tcW w:w="1090"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446635,02</w:t>
            </w:r>
          </w:p>
        </w:tc>
      </w:tr>
      <w:tr w:rsidR="00F860A9" w:rsidRPr="00F860A9" w:rsidTr="00F860A9">
        <w:trPr>
          <w:trHeight w:val="20"/>
        </w:trPr>
        <w:tc>
          <w:tcPr>
            <w:tcW w:w="78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142</w:t>
            </w:r>
          </w:p>
        </w:tc>
        <w:tc>
          <w:tcPr>
            <w:tcW w:w="107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111°22'14"</w:t>
            </w:r>
          </w:p>
        </w:tc>
        <w:tc>
          <w:tcPr>
            <w:tcW w:w="85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0,49</w:t>
            </w:r>
          </w:p>
        </w:tc>
        <w:tc>
          <w:tcPr>
            <w:tcW w:w="1194"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2257237,89</w:t>
            </w:r>
          </w:p>
        </w:tc>
        <w:tc>
          <w:tcPr>
            <w:tcW w:w="1090"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446635,37</w:t>
            </w:r>
          </w:p>
        </w:tc>
      </w:tr>
      <w:tr w:rsidR="00F860A9" w:rsidRPr="00F860A9" w:rsidTr="00F860A9">
        <w:trPr>
          <w:trHeight w:val="20"/>
        </w:trPr>
        <w:tc>
          <w:tcPr>
            <w:tcW w:w="78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143</w:t>
            </w:r>
          </w:p>
        </w:tc>
        <w:tc>
          <w:tcPr>
            <w:tcW w:w="107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344°39'26"</w:t>
            </w:r>
          </w:p>
        </w:tc>
        <w:tc>
          <w:tcPr>
            <w:tcW w:w="85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16,06</w:t>
            </w:r>
          </w:p>
        </w:tc>
        <w:tc>
          <w:tcPr>
            <w:tcW w:w="1194"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2257237,71</w:t>
            </w:r>
          </w:p>
        </w:tc>
        <w:tc>
          <w:tcPr>
            <w:tcW w:w="1090"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446635,83</w:t>
            </w:r>
          </w:p>
        </w:tc>
      </w:tr>
      <w:tr w:rsidR="00F860A9" w:rsidRPr="00F860A9" w:rsidTr="00F860A9">
        <w:trPr>
          <w:trHeight w:val="20"/>
        </w:trPr>
        <w:tc>
          <w:tcPr>
            <w:tcW w:w="78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144</w:t>
            </w:r>
          </w:p>
        </w:tc>
        <w:tc>
          <w:tcPr>
            <w:tcW w:w="107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24°46'0"</w:t>
            </w:r>
          </w:p>
        </w:tc>
        <w:tc>
          <w:tcPr>
            <w:tcW w:w="85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9,55</w:t>
            </w:r>
          </w:p>
        </w:tc>
        <w:tc>
          <w:tcPr>
            <w:tcW w:w="1194"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2257253,20</w:t>
            </w:r>
          </w:p>
        </w:tc>
        <w:tc>
          <w:tcPr>
            <w:tcW w:w="1090"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446631,58</w:t>
            </w:r>
          </w:p>
        </w:tc>
      </w:tr>
      <w:tr w:rsidR="00F860A9" w:rsidRPr="00F860A9" w:rsidTr="00F860A9">
        <w:trPr>
          <w:trHeight w:val="20"/>
        </w:trPr>
        <w:tc>
          <w:tcPr>
            <w:tcW w:w="78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145</w:t>
            </w:r>
          </w:p>
        </w:tc>
        <w:tc>
          <w:tcPr>
            <w:tcW w:w="107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117°41'58"</w:t>
            </w:r>
          </w:p>
        </w:tc>
        <w:tc>
          <w:tcPr>
            <w:tcW w:w="85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2,26</w:t>
            </w:r>
          </w:p>
        </w:tc>
        <w:tc>
          <w:tcPr>
            <w:tcW w:w="1194"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2257261,87</w:t>
            </w:r>
          </w:p>
        </w:tc>
        <w:tc>
          <w:tcPr>
            <w:tcW w:w="1090"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446635,58</w:t>
            </w:r>
          </w:p>
        </w:tc>
      </w:tr>
      <w:tr w:rsidR="00F860A9" w:rsidRPr="00F860A9" w:rsidTr="00F860A9">
        <w:trPr>
          <w:trHeight w:val="20"/>
        </w:trPr>
        <w:tc>
          <w:tcPr>
            <w:tcW w:w="78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146</w:t>
            </w:r>
          </w:p>
        </w:tc>
        <w:tc>
          <w:tcPr>
            <w:tcW w:w="107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24°1'13"</w:t>
            </w:r>
          </w:p>
        </w:tc>
        <w:tc>
          <w:tcPr>
            <w:tcW w:w="85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1,01</w:t>
            </w:r>
          </w:p>
        </w:tc>
        <w:tc>
          <w:tcPr>
            <w:tcW w:w="1194"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2257260,82</w:t>
            </w:r>
          </w:p>
        </w:tc>
        <w:tc>
          <w:tcPr>
            <w:tcW w:w="1090"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446637,58</w:t>
            </w:r>
          </w:p>
        </w:tc>
      </w:tr>
      <w:tr w:rsidR="00F860A9" w:rsidRPr="00F860A9" w:rsidTr="00F860A9">
        <w:trPr>
          <w:trHeight w:val="20"/>
        </w:trPr>
        <w:tc>
          <w:tcPr>
            <w:tcW w:w="78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147</w:t>
            </w:r>
          </w:p>
        </w:tc>
        <w:tc>
          <w:tcPr>
            <w:tcW w:w="107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297°27'52"</w:t>
            </w:r>
          </w:p>
        </w:tc>
        <w:tc>
          <w:tcPr>
            <w:tcW w:w="85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28,77</w:t>
            </w:r>
          </w:p>
        </w:tc>
        <w:tc>
          <w:tcPr>
            <w:tcW w:w="1194"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2257261,74</w:t>
            </w:r>
          </w:p>
        </w:tc>
        <w:tc>
          <w:tcPr>
            <w:tcW w:w="1090"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446637,99</w:t>
            </w:r>
          </w:p>
        </w:tc>
      </w:tr>
      <w:tr w:rsidR="00F860A9" w:rsidRPr="00F860A9" w:rsidTr="00F860A9">
        <w:trPr>
          <w:trHeight w:val="20"/>
        </w:trPr>
        <w:tc>
          <w:tcPr>
            <w:tcW w:w="78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148</w:t>
            </w:r>
          </w:p>
        </w:tc>
        <w:tc>
          <w:tcPr>
            <w:tcW w:w="107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290°32'48"</w:t>
            </w:r>
          </w:p>
        </w:tc>
        <w:tc>
          <w:tcPr>
            <w:tcW w:w="85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21,54</w:t>
            </w:r>
          </w:p>
        </w:tc>
        <w:tc>
          <w:tcPr>
            <w:tcW w:w="1194"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2257275,01</w:t>
            </w:r>
          </w:p>
        </w:tc>
        <w:tc>
          <w:tcPr>
            <w:tcW w:w="1090"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446612,46</w:t>
            </w:r>
          </w:p>
        </w:tc>
      </w:tr>
      <w:tr w:rsidR="00F860A9" w:rsidRPr="00F860A9" w:rsidTr="00F860A9">
        <w:trPr>
          <w:trHeight w:val="20"/>
        </w:trPr>
        <w:tc>
          <w:tcPr>
            <w:tcW w:w="78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149</w:t>
            </w:r>
          </w:p>
        </w:tc>
        <w:tc>
          <w:tcPr>
            <w:tcW w:w="107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209°8'22"</w:t>
            </w:r>
          </w:p>
        </w:tc>
        <w:tc>
          <w:tcPr>
            <w:tcW w:w="85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35,45</w:t>
            </w:r>
          </w:p>
        </w:tc>
        <w:tc>
          <w:tcPr>
            <w:tcW w:w="1194"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2257282,57</w:t>
            </w:r>
          </w:p>
        </w:tc>
        <w:tc>
          <w:tcPr>
            <w:tcW w:w="1090"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446592,29</w:t>
            </w:r>
          </w:p>
        </w:tc>
      </w:tr>
      <w:tr w:rsidR="00F860A9" w:rsidRPr="00F860A9" w:rsidTr="00F860A9">
        <w:trPr>
          <w:trHeight w:val="20"/>
        </w:trPr>
        <w:tc>
          <w:tcPr>
            <w:tcW w:w="78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150</w:t>
            </w:r>
          </w:p>
        </w:tc>
        <w:tc>
          <w:tcPr>
            <w:tcW w:w="107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293°41'8"</w:t>
            </w:r>
          </w:p>
        </w:tc>
        <w:tc>
          <w:tcPr>
            <w:tcW w:w="85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18,07</w:t>
            </w:r>
          </w:p>
        </w:tc>
        <w:tc>
          <w:tcPr>
            <w:tcW w:w="1194"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2257251,61</w:t>
            </w:r>
          </w:p>
        </w:tc>
        <w:tc>
          <w:tcPr>
            <w:tcW w:w="1090"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446575,03</w:t>
            </w:r>
          </w:p>
        </w:tc>
      </w:tr>
      <w:tr w:rsidR="00F860A9" w:rsidRPr="00F860A9" w:rsidTr="00F860A9">
        <w:trPr>
          <w:trHeight w:val="20"/>
        </w:trPr>
        <w:tc>
          <w:tcPr>
            <w:tcW w:w="78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151</w:t>
            </w:r>
          </w:p>
        </w:tc>
        <w:tc>
          <w:tcPr>
            <w:tcW w:w="107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293°32'59"</w:t>
            </w:r>
          </w:p>
        </w:tc>
        <w:tc>
          <w:tcPr>
            <w:tcW w:w="85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5,36</w:t>
            </w:r>
          </w:p>
        </w:tc>
        <w:tc>
          <w:tcPr>
            <w:tcW w:w="1194"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2257258,87</w:t>
            </w:r>
          </w:p>
        </w:tc>
        <w:tc>
          <w:tcPr>
            <w:tcW w:w="1090"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446558,48</w:t>
            </w:r>
          </w:p>
        </w:tc>
      </w:tr>
      <w:tr w:rsidR="00F860A9" w:rsidRPr="00F860A9" w:rsidTr="00F860A9">
        <w:trPr>
          <w:trHeight w:val="20"/>
        </w:trPr>
        <w:tc>
          <w:tcPr>
            <w:tcW w:w="78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152</w:t>
            </w:r>
          </w:p>
        </w:tc>
        <w:tc>
          <w:tcPr>
            <w:tcW w:w="107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23°40'51"</w:t>
            </w:r>
          </w:p>
        </w:tc>
        <w:tc>
          <w:tcPr>
            <w:tcW w:w="85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14,66</w:t>
            </w:r>
          </w:p>
        </w:tc>
        <w:tc>
          <w:tcPr>
            <w:tcW w:w="1194"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2257261,01</w:t>
            </w:r>
          </w:p>
        </w:tc>
        <w:tc>
          <w:tcPr>
            <w:tcW w:w="1090"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446553,57</w:t>
            </w:r>
          </w:p>
        </w:tc>
      </w:tr>
      <w:tr w:rsidR="00F860A9" w:rsidRPr="00F860A9" w:rsidTr="00F860A9">
        <w:trPr>
          <w:trHeight w:val="20"/>
        </w:trPr>
        <w:tc>
          <w:tcPr>
            <w:tcW w:w="78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153</w:t>
            </w:r>
          </w:p>
        </w:tc>
        <w:tc>
          <w:tcPr>
            <w:tcW w:w="107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293°39'39"</w:t>
            </w:r>
          </w:p>
        </w:tc>
        <w:tc>
          <w:tcPr>
            <w:tcW w:w="85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37,6</w:t>
            </w:r>
          </w:p>
        </w:tc>
        <w:tc>
          <w:tcPr>
            <w:tcW w:w="1194"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2257274,44</w:t>
            </w:r>
          </w:p>
        </w:tc>
        <w:tc>
          <w:tcPr>
            <w:tcW w:w="1090"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446559,46</w:t>
            </w:r>
          </w:p>
        </w:tc>
      </w:tr>
      <w:tr w:rsidR="00F860A9" w:rsidRPr="00F860A9" w:rsidTr="00F860A9">
        <w:trPr>
          <w:trHeight w:val="20"/>
        </w:trPr>
        <w:tc>
          <w:tcPr>
            <w:tcW w:w="78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154</w:t>
            </w:r>
          </w:p>
        </w:tc>
        <w:tc>
          <w:tcPr>
            <w:tcW w:w="107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23°42'10"</w:t>
            </w:r>
          </w:p>
        </w:tc>
        <w:tc>
          <w:tcPr>
            <w:tcW w:w="85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11,19</w:t>
            </w:r>
          </w:p>
        </w:tc>
        <w:tc>
          <w:tcPr>
            <w:tcW w:w="1194"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2257289,53</w:t>
            </w:r>
          </w:p>
        </w:tc>
        <w:tc>
          <w:tcPr>
            <w:tcW w:w="1090"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446525,02</w:t>
            </w:r>
          </w:p>
        </w:tc>
      </w:tr>
      <w:tr w:rsidR="00F860A9" w:rsidRPr="00F860A9" w:rsidTr="00F860A9">
        <w:trPr>
          <w:trHeight w:val="20"/>
        </w:trPr>
        <w:tc>
          <w:tcPr>
            <w:tcW w:w="78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155</w:t>
            </w:r>
          </w:p>
        </w:tc>
        <w:tc>
          <w:tcPr>
            <w:tcW w:w="107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113°39'5"</w:t>
            </w:r>
          </w:p>
        </w:tc>
        <w:tc>
          <w:tcPr>
            <w:tcW w:w="85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19,27</w:t>
            </w:r>
          </w:p>
        </w:tc>
        <w:tc>
          <w:tcPr>
            <w:tcW w:w="1194"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2257299,78</w:t>
            </w:r>
          </w:p>
        </w:tc>
        <w:tc>
          <w:tcPr>
            <w:tcW w:w="1090"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446529,52</w:t>
            </w:r>
          </w:p>
        </w:tc>
      </w:tr>
      <w:tr w:rsidR="00F860A9" w:rsidRPr="00F860A9" w:rsidTr="00F860A9">
        <w:trPr>
          <w:trHeight w:val="20"/>
        </w:trPr>
        <w:tc>
          <w:tcPr>
            <w:tcW w:w="78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156</w:t>
            </w:r>
          </w:p>
        </w:tc>
        <w:tc>
          <w:tcPr>
            <w:tcW w:w="107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23°44'9"</w:t>
            </w:r>
          </w:p>
        </w:tc>
        <w:tc>
          <w:tcPr>
            <w:tcW w:w="85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4,62</w:t>
            </w:r>
          </w:p>
        </w:tc>
        <w:tc>
          <w:tcPr>
            <w:tcW w:w="1194"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2257292,05</w:t>
            </w:r>
          </w:p>
        </w:tc>
        <w:tc>
          <w:tcPr>
            <w:tcW w:w="1090"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446547,17</w:t>
            </w:r>
          </w:p>
        </w:tc>
      </w:tr>
      <w:tr w:rsidR="00F860A9" w:rsidRPr="00F860A9" w:rsidTr="00F860A9">
        <w:trPr>
          <w:trHeight w:val="20"/>
        </w:trPr>
        <w:tc>
          <w:tcPr>
            <w:tcW w:w="78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lastRenderedPageBreak/>
              <w:t>157</w:t>
            </w:r>
          </w:p>
        </w:tc>
        <w:tc>
          <w:tcPr>
            <w:tcW w:w="107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293°57'45"</w:t>
            </w:r>
          </w:p>
        </w:tc>
        <w:tc>
          <w:tcPr>
            <w:tcW w:w="85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0,98</w:t>
            </w:r>
          </w:p>
        </w:tc>
        <w:tc>
          <w:tcPr>
            <w:tcW w:w="1194"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2257296,28</w:t>
            </w:r>
          </w:p>
        </w:tc>
        <w:tc>
          <w:tcPr>
            <w:tcW w:w="1090"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446549,03</w:t>
            </w:r>
          </w:p>
        </w:tc>
      </w:tr>
      <w:tr w:rsidR="00F860A9" w:rsidRPr="00F860A9" w:rsidTr="00F860A9">
        <w:trPr>
          <w:trHeight w:val="20"/>
        </w:trPr>
        <w:tc>
          <w:tcPr>
            <w:tcW w:w="78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158</w:t>
            </w:r>
          </w:p>
        </w:tc>
        <w:tc>
          <w:tcPr>
            <w:tcW w:w="107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203°56'47"</w:t>
            </w:r>
          </w:p>
        </w:tc>
        <w:tc>
          <w:tcPr>
            <w:tcW w:w="85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3,62</w:t>
            </w:r>
          </w:p>
        </w:tc>
        <w:tc>
          <w:tcPr>
            <w:tcW w:w="1194"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2257296,68</w:t>
            </w:r>
          </w:p>
        </w:tc>
        <w:tc>
          <w:tcPr>
            <w:tcW w:w="1090"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446548,13</w:t>
            </w:r>
          </w:p>
        </w:tc>
      </w:tr>
      <w:tr w:rsidR="00F860A9" w:rsidRPr="00F860A9" w:rsidTr="00F860A9">
        <w:trPr>
          <w:trHeight w:val="20"/>
        </w:trPr>
        <w:tc>
          <w:tcPr>
            <w:tcW w:w="78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159</w:t>
            </w:r>
          </w:p>
        </w:tc>
        <w:tc>
          <w:tcPr>
            <w:tcW w:w="107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293°45'56"</w:t>
            </w:r>
          </w:p>
        </w:tc>
        <w:tc>
          <w:tcPr>
            <w:tcW w:w="85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6,5</w:t>
            </w:r>
          </w:p>
        </w:tc>
        <w:tc>
          <w:tcPr>
            <w:tcW w:w="1194"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2257293,37</w:t>
            </w:r>
          </w:p>
        </w:tc>
        <w:tc>
          <w:tcPr>
            <w:tcW w:w="1090"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446546,66</w:t>
            </w:r>
          </w:p>
        </w:tc>
      </w:tr>
      <w:tr w:rsidR="00F860A9" w:rsidRPr="00F860A9" w:rsidTr="00F860A9">
        <w:trPr>
          <w:trHeight w:val="20"/>
        </w:trPr>
        <w:tc>
          <w:tcPr>
            <w:tcW w:w="78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160</w:t>
            </w:r>
          </w:p>
        </w:tc>
        <w:tc>
          <w:tcPr>
            <w:tcW w:w="107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23°46'15"</w:t>
            </w:r>
          </w:p>
        </w:tc>
        <w:tc>
          <w:tcPr>
            <w:tcW w:w="85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3,94</w:t>
            </w:r>
          </w:p>
        </w:tc>
        <w:tc>
          <w:tcPr>
            <w:tcW w:w="1194"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2257295,99</w:t>
            </w:r>
          </w:p>
        </w:tc>
        <w:tc>
          <w:tcPr>
            <w:tcW w:w="1090"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446540,71</w:t>
            </w:r>
          </w:p>
        </w:tc>
      </w:tr>
      <w:tr w:rsidR="00F860A9" w:rsidRPr="00F860A9" w:rsidTr="00F860A9">
        <w:trPr>
          <w:trHeight w:val="20"/>
        </w:trPr>
        <w:tc>
          <w:tcPr>
            <w:tcW w:w="78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161</w:t>
            </w:r>
          </w:p>
        </w:tc>
        <w:tc>
          <w:tcPr>
            <w:tcW w:w="107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293°29'55"</w:t>
            </w:r>
          </w:p>
        </w:tc>
        <w:tc>
          <w:tcPr>
            <w:tcW w:w="85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w:t>
            </w:r>
          </w:p>
        </w:tc>
        <w:tc>
          <w:tcPr>
            <w:tcW w:w="1194"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2257299,60</w:t>
            </w:r>
          </w:p>
        </w:tc>
        <w:tc>
          <w:tcPr>
            <w:tcW w:w="1090"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446542,30</w:t>
            </w:r>
          </w:p>
        </w:tc>
      </w:tr>
      <w:tr w:rsidR="00F860A9" w:rsidRPr="00F860A9" w:rsidTr="00F860A9">
        <w:trPr>
          <w:trHeight w:val="20"/>
        </w:trPr>
        <w:tc>
          <w:tcPr>
            <w:tcW w:w="78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162</w:t>
            </w:r>
          </w:p>
        </w:tc>
        <w:tc>
          <w:tcPr>
            <w:tcW w:w="107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203°50'42"</w:t>
            </w:r>
          </w:p>
        </w:tc>
        <w:tc>
          <w:tcPr>
            <w:tcW w:w="85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3,96</w:t>
            </w:r>
          </w:p>
        </w:tc>
        <w:tc>
          <w:tcPr>
            <w:tcW w:w="1194"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2257300,00</w:t>
            </w:r>
          </w:p>
        </w:tc>
        <w:tc>
          <w:tcPr>
            <w:tcW w:w="1090"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446541,38</w:t>
            </w:r>
          </w:p>
        </w:tc>
      </w:tr>
      <w:tr w:rsidR="00F860A9" w:rsidRPr="00F860A9" w:rsidTr="00F860A9">
        <w:trPr>
          <w:trHeight w:val="20"/>
        </w:trPr>
        <w:tc>
          <w:tcPr>
            <w:tcW w:w="78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163</w:t>
            </w:r>
          </w:p>
        </w:tc>
        <w:tc>
          <w:tcPr>
            <w:tcW w:w="107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293°34'29"</w:t>
            </w:r>
          </w:p>
        </w:tc>
        <w:tc>
          <w:tcPr>
            <w:tcW w:w="85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1,8</w:t>
            </w:r>
          </w:p>
        </w:tc>
        <w:tc>
          <w:tcPr>
            <w:tcW w:w="1194"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2257296,38</w:t>
            </w:r>
          </w:p>
        </w:tc>
        <w:tc>
          <w:tcPr>
            <w:tcW w:w="1090"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446539,78</w:t>
            </w:r>
          </w:p>
        </w:tc>
      </w:tr>
      <w:tr w:rsidR="00F860A9" w:rsidRPr="00F860A9" w:rsidTr="00F860A9">
        <w:trPr>
          <w:trHeight w:val="20"/>
        </w:trPr>
        <w:tc>
          <w:tcPr>
            <w:tcW w:w="78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164</w:t>
            </w:r>
          </w:p>
        </w:tc>
        <w:tc>
          <w:tcPr>
            <w:tcW w:w="107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23°42'28"</w:t>
            </w:r>
          </w:p>
        </w:tc>
        <w:tc>
          <w:tcPr>
            <w:tcW w:w="85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2,51</w:t>
            </w:r>
          </w:p>
        </w:tc>
        <w:tc>
          <w:tcPr>
            <w:tcW w:w="1194"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2257297,10</w:t>
            </w:r>
          </w:p>
        </w:tc>
        <w:tc>
          <w:tcPr>
            <w:tcW w:w="1090"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446538,13</w:t>
            </w:r>
          </w:p>
        </w:tc>
      </w:tr>
      <w:tr w:rsidR="00F860A9" w:rsidRPr="00F860A9" w:rsidTr="00F860A9">
        <w:trPr>
          <w:trHeight w:val="20"/>
        </w:trPr>
        <w:tc>
          <w:tcPr>
            <w:tcW w:w="78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165</w:t>
            </w:r>
          </w:p>
        </w:tc>
        <w:tc>
          <w:tcPr>
            <w:tcW w:w="107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294°1'13"</w:t>
            </w:r>
          </w:p>
        </w:tc>
        <w:tc>
          <w:tcPr>
            <w:tcW w:w="85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1,01</w:t>
            </w:r>
          </w:p>
        </w:tc>
        <w:tc>
          <w:tcPr>
            <w:tcW w:w="1194"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2257299,40</w:t>
            </w:r>
          </w:p>
        </w:tc>
        <w:tc>
          <w:tcPr>
            <w:tcW w:w="1090"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446539,14</w:t>
            </w:r>
          </w:p>
        </w:tc>
      </w:tr>
      <w:tr w:rsidR="00F860A9" w:rsidRPr="00F860A9" w:rsidTr="00F860A9">
        <w:trPr>
          <w:trHeight w:val="20"/>
        </w:trPr>
        <w:tc>
          <w:tcPr>
            <w:tcW w:w="78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166</w:t>
            </w:r>
          </w:p>
        </w:tc>
        <w:tc>
          <w:tcPr>
            <w:tcW w:w="107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203°11'55"</w:t>
            </w:r>
          </w:p>
        </w:tc>
        <w:tc>
          <w:tcPr>
            <w:tcW w:w="85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2,51</w:t>
            </w:r>
          </w:p>
        </w:tc>
        <w:tc>
          <w:tcPr>
            <w:tcW w:w="1194"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2257299,81</w:t>
            </w:r>
          </w:p>
        </w:tc>
        <w:tc>
          <w:tcPr>
            <w:tcW w:w="1090"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446538,22</w:t>
            </w:r>
          </w:p>
        </w:tc>
      </w:tr>
      <w:tr w:rsidR="00F860A9" w:rsidRPr="00F860A9" w:rsidTr="00F860A9">
        <w:trPr>
          <w:trHeight w:val="20"/>
        </w:trPr>
        <w:tc>
          <w:tcPr>
            <w:tcW w:w="78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167</w:t>
            </w:r>
          </w:p>
        </w:tc>
        <w:tc>
          <w:tcPr>
            <w:tcW w:w="107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293°40'14"</w:t>
            </w:r>
          </w:p>
        </w:tc>
        <w:tc>
          <w:tcPr>
            <w:tcW w:w="85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7,97</w:t>
            </w:r>
          </w:p>
        </w:tc>
        <w:tc>
          <w:tcPr>
            <w:tcW w:w="1194"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2257297,50</w:t>
            </w:r>
          </w:p>
        </w:tc>
        <w:tc>
          <w:tcPr>
            <w:tcW w:w="1090"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446537,23</w:t>
            </w:r>
          </w:p>
        </w:tc>
      </w:tr>
      <w:tr w:rsidR="00F860A9" w:rsidRPr="00F860A9" w:rsidTr="00F860A9">
        <w:trPr>
          <w:trHeight w:val="20"/>
        </w:trPr>
        <w:tc>
          <w:tcPr>
            <w:tcW w:w="78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168</w:t>
            </w:r>
          </w:p>
        </w:tc>
        <w:tc>
          <w:tcPr>
            <w:tcW w:w="107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23°11'55"</w:t>
            </w:r>
          </w:p>
        </w:tc>
        <w:tc>
          <w:tcPr>
            <w:tcW w:w="85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1,83</w:t>
            </w:r>
          </w:p>
        </w:tc>
        <w:tc>
          <w:tcPr>
            <w:tcW w:w="1194"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2257300,70</w:t>
            </w:r>
          </w:p>
        </w:tc>
        <w:tc>
          <w:tcPr>
            <w:tcW w:w="1090"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446529,93</w:t>
            </w:r>
          </w:p>
        </w:tc>
      </w:tr>
      <w:tr w:rsidR="00F860A9" w:rsidRPr="00F860A9" w:rsidTr="00F860A9">
        <w:trPr>
          <w:trHeight w:val="20"/>
        </w:trPr>
        <w:tc>
          <w:tcPr>
            <w:tcW w:w="78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169</w:t>
            </w:r>
          </w:p>
        </w:tc>
        <w:tc>
          <w:tcPr>
            <w:tcW w:w="107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294°29'31"</w:t>
            </w:r>
          </w:p>
        </w:tc>
        <w:tc>
          <w:tcPr>
            <w:tcW w:w="85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0,99</w:t>
            </w:r>
          </w:p>
        </w:tc>
        <w:tc>
          <w:tcPr>
            <w:tcW w:w="1194"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2257302,38</w:t>
            </w:r>
          </w:p>
        </w:tc>
        <w:tc>
          <w:tcPr>
            <w:tcW w:w="1090"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446530,65</w:t>
            </w:r>
          </w:p>
        </w:tc>
      </w:tr>
      <w:tr w:rsidR="00F860A9" w:rsidRPr="00F860A9" w:rsidTr="00F860A9">
        <w:trPr>
          <w:trHeight w:val="20"/>
        </w:trPr>
        <w:tc>
          <w:tcPr>
            <w:tcW w:w="78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170</w:t>
            </w:r>
          </w:p>
        </w:tc>
        <w:tc>
          <w:tcPr>
            <w:tcW w:w="107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203°38'36"</w:t>
            </w:r>
          </w:p>
        </w:tc>
        <w:tc>
          <w:tcPr>
            <w:tcW w:w="85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14,04</w:t>
            </w:r>
          </w:p>
        </w:tc>
        <w:tc>
          <w:tcPr>
            <w:tcW w:w="1194"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2257302,79</w:t>
            </w:r>
          </w:p>
        </w:tc>
        <w:tc>
          <w:tcPr>
            <w:tcW w:w="1090"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446529,75</w:t>
            </w:r>
          </w:p>
        </w:tc>
      </w:tr>
      <w:tr w:rsidR="00F860A9" w:rsidRPr="00F860A9" w:rsidTr="00F860A9">
        <w:trPr>
          <w:trHeight w:val="20"/>
        </w:trPr>
        <w:tc>
          <w:tcPr>
            <w:tcW w:w="78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171</w:t>
            </w:r>
          </w:p>
        </w:tc>
        <w:tc>
          <w:tcPr>
            <w:tcW w:w="107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293°36'42"</w:t>
            </w:r>
          </w:p>
        </w:tc>
        <w:tc>
          <w:tcPr>
            <w:tcW w:w="85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11,11</w:t>
            </w:r>
          </w:p>
        </w:tc>
        <w:tc>
          <w:tcPr>
            <w:tcW w:w="1194"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2257289,93</w:t>
            </w:r>
          </w:p>
        </w:tc>
        <w:tc>
          <w:tcPr>
            <w:tcW w:w="1090"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446524,12</w:t>
            </w:r>
          </w:p>
        </w:tc>
      </w:tr>
      <w:tr w:rsidR="00F860A9" w:rsidRPr="00F860A9" w:rsidTr="00F860A9">
        <w:trPr>
          <w:trHeight w:val="20"/>
        </w:trPr>
        <w:tc>
          <w:tcPr>
            <w:tcW w:w="78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172</w:t>
            </w:r>
          </w:p>
        </w:tc>
        <w:tc>
          <w:tcPr>
            <w:tcW w:w="107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23°43'2"</w:t>
            </w:r>
          </w:p>
        </w:tc>
        <w:tc>
          <w:tcPr>
            <w:tcW w:w="85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2,61</w:t>
            </w:r>
          </w:p>
        </w:tc>
        <w:tc>
          <w:tcPr>
            <w:tcW w:w="1194"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2257294,38</w:t>
            </w:r>
          </w:p>
        </w:tc>
        <w:tc>
          <w:tcPr>
            <w:tcW w:w="1090"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446513,94</w:t>
            </w:r>
          </w:p>
        </w:tc>
      </w:tr>
      <w:tr w:rsidR="00F860A9" w:rsidRPr="00F860A9" w:rsidTr="00F860A9">
        <w:trPr>
          <w:trHeight w:val="20"/>
        </w:trPr>
        <w:tc>
          <w:tcPr>
            <w:tcW w:w="78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173</w:t>
            </w:r>
          </w:p>
        </w:tc>
        <w:tc>
          <w:tcPr>
            <w:tcW w:w="107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293°34'29"</w:t>
            </w:r>
          </w:p>
        </w:tc>
        <w:tc>
          <w:tcPr>
            <w:tcW w:w="85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3,6</w:t>
            </w:r>
          </w:p>
        </w:tc>
        <w:tc>
          <w:tcPr>
            <w:tcW w:w="1194"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2257296,77</w:t>
            </w:r>
          </w:p>
        </w:tc>
        <w:tc>
          <w:tcPr>
            <w:tcW w:w="1090"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446514,99</w:t>
            </w:r>
          </w:p>
        </w:tc>
      </w:tr>
      <w:tr w:rsidR="00F860A9" w:rsidRPr="00F860A9" w:rsidTr="00F860A9">
        <w:trPr>
          <w:trHeight w:val="20"/>
        </w:trPr>
        <w:tc>
          <w:tcPr>
            <w:tcW w:w="78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174</w:t>
            </w:r>
          </w:p>
        </w:tc>
        <w:tc>
          <w:tcPr>
            <w:tcW w:w="107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203°41'34"</w:t>
            </w:r>
          </w:p>
        </w:tc>
        <w:tc>
          <w:tcPr>
            <w:tcW w:w="85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2,59</w:t>
            </w:r>
          </w:p>
        </w:tc>
        <w:tc>
          <w:tcPr>
            <w:tcW w:w="1194"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2257298,21</w:t>
            </w:r>
          </w:p>
        </w:tc>
        <w:tc>
          <w:tcPr>
            <w:tcW w:w="1090"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446511,69</w:t>
            </w:r>
          </w:p>
        </w:tc>
      </w:tr>
      <w:tr w:rsidR="00F860A9" w:rsidRPr="00F860A9" w:rsidTr="00F860A9">
        <w:trPr>
          <w:trHeight w:val="20"/>
        </w:trPr>
        <w:tc>
          <w:tcPr>
            <w:tcW w:w="78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175</w:t>
            </w:r>
          </w:p>
        </w:tc>
        <w:tc>
          <w:tcPr>
            <w:tcW w:w="107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293°38'54"</w:t>
            </w:r>
          </w:p>
        </w:tc>
        <w:tc>
          <w:tcPr>
            <w:tcW w:w="85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39,81</w:t>
            </w:r>
          </w:p>
        </w:tc>
        <w:tc>
          <w:tcPr>
            <w:tcW w:w="1194"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2257295,84</w:t>
            </w:r>
          </w:p>
        </w:tc>
        <w:tc>
          <w:tcPr>
            <w:tcW w:w="1090"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446510,65</w:t>
            </w:r>
          </w:p>
        </w:tc>
      </w:tr>
      <w:tr w:rsidR="00F860A9" w:rsidRPr="00F860A9" w:rsidTr="00F860A9">
        <w:trPr>
          <w:trHeight w:val="20"/>
        </w:trPr>
        <w:tc>
          <w:tcPr>
            <w:tcW w:w="78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176</w:t>
            </w:r>
          </w:p>
        </w:tc>
        <w:tc>
          <w:tcPr>
            <w:tcW w:w="107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22°47'14"</w:t>
            </w:r>
          </w:p>
        </w:tc>
        <w:tc>
          <w:tcPr>
            <w:tcW w:w="85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96,05</w:t>
            </w:r>
          </w:p>
        </w:tc>
        <w:tc>
          <w:tcPr>
            <w:tcW w:w="1194"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2257311,81</w:t>
            </w:r>
          </w:p>
        </w:tc>
        <w:tc>
          <w:tcPr>
            <w:tcW w:w="1090"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446474,18</w:t>
            </w:r>
          </w:p>
        </w:tc>
      </w:tr>
      <w:tr w:rsidR="00F860A9" w:rsidRPr="00F860A9" w:rsidTr="00F860A9">
        <w:trPr>
          <w:trHeight w:val="20"/>
        </w:trPr>
        <w:tc>
          <w:tcPr>
            <w:tcW w:w="78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177</w:t>
            </w:r>
          </w:p>
        </w:tc>
        <w:tc>
          <w:tcPr>
            <w:tcW w:w="107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112°47'49"</w:t>
            </w:r>
          </w:p>
        </w:tc>
        <w:tc>
          <w:tcPr>
            <w:tcW w:w="85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13,68</w:t>
            </w:r>
          </w:p>
        </w:tc>
        <w:tc>
          <w:tcPr>
            <w:tcW w:w="1194"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2257400,36</w:t>
            </w:r>
          </w:p>
        </w:tc>
        <w:tc>
          <w:tcPr>
            <w:tcW w:w="1090"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446511,38</w:t>
            </w:r>
          </w:p>
        </w:tc>
      </w:tr>
      <w:tr w:rsidR="00F860A9" w:rsidRPr="00F860A9" w:rsidTr="00F860A9">
        <w:trPr>
          <w:trHeight w:val="20"/>
        </w:trPr>
        <w:tc>
          <w:tcPr>
            <w:tcW w:w="78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178</w:t>
            </w:r>
          </w:p>
        </w:tc>
        <w:tc>
          <w:tcPr>
            <w:tcW w:w="107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20°37'25"</w:t>
            </w:r>
          </w:p>
        </w:tc>
        <w:tc>
          <w:tcPr>
            <w:tcW w:w="85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0,99</w:t>
            </w:r>
          </w:p>
        </w:tc>
        <w:tc>
          <w:tcPr>
            <w:tcW w:w="1194"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2257395,06</w:t>
            </w:r>
          </w:p>
        </w:tc>
        <w:tc>
          <w:tcPr>
            <w:tcW w:w="1090"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446523,99</w:t>
            </w:r>
          </w:p>
        </w:tc>
      </w:tr>
      <w:tr w:rsidR="00F860A9" w:rsidRPr="00F860A9" w:rsidTr="00F860A9">
        <w:trPr>
          <w:trHeight w:val="20"/>
        </w:trPr>
        <w:tc>
          <w:tcPr>
            <w:tcW w:w="78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179</w:t>
            </w:r>
          </w:p>
        </w:tc>
        <w:tc>
          <w:tcPr>
            <w:tcW w:w="107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292°46'6"</w:t>
            </w:r>
          </w:p>
        </w:tc>
        <w:tc>
          <w:tcPr>
            <w:tcW w:w="85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13,64</w:t>
            </w:r>
          </w:p>
        </w:tc>
        <w:tc>
          <w:tcPr>
            <w:tcW w:w="1194"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2257395,99</w:t>
            </w:r>
          </w:p>
        </w:tc>
        <w:tc>
          <w:tcPr>
            <w:tcW w:w="1090"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446524,34</w:t>
            </w:r>
          </w:p>
        </w:tc>
      </w:tr>
      <w:tr w:rsidR="00F860A9" w:rsidRPr="00F860A9" w:rsidTr="00F860A9">
        <w:trPr>
          <w:trHeight w:val="20"/>
        </w:trPr>
        <w:tc>
          <w:tcPr>
            <w:tcW w:w="78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180</w:t>
            </w:r>
          </w:p>
        </w:tc>
        <w:tc>
          <w:tcPr>
            <w:tcW w:w="107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22°47'50"</w:t>
            </w:r>
          </w:p>
        </w:tc>
        <w:tc>
          <w:tcPr>
            <w:tcW w:w="85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41,24</w:t>
            </w:r>
          </w:p>
        </w:tc>
        <w:tc>
          <w:tcPr>
            <w:tcW w:w="1194"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2257401,27</w:t>
            </w:r>
          </w:p>
        </w:tc>
        <w:tc>
          <w:tcPr>
            <w:tcW w:w="1090"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446511,76</w:t>
            </w:r>
          </w:p>
        </w:tc>
      </w:tr>
      <w:tr w:rsidR="00F860A9" w:rsidRPr="00F860A9" w:rsidTr="00F860A9">
        <w:trPr>
          <w:trHeight w:val="20"/>
        </w:trPr>
        <w:tc>
          <w:tcPr>
            <w:tcW w:w="78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181</w:t>
            </w:r>
          </w:p>
        </w:tc>
        <w:tc>
          <w:tcPr>
            <w:tcW w:w="107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112°41'35"</w:t>
            </w:r>
          </w:p>
        </w:tc>
        <w:tc>
          <w:tcPr>
            <w:tcW w:w="85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12,05</w:t>
            </w:r>
          </w:p>
        </w:tc>
        <w:tc>
          <w:tcPr>
            <w:tcW w:w="1194"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2257439,29</w:t>
            </w:r>
          </w:p>
        </w:tc>
        <w:tc>
          <w:tcPr>
            <w:tcW w:w="1090"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446527,74</w:t>
            </w:r>
          </w:p>
        </w:tc>
      </w:tr>
      <w:tr w:rsidR="00F860A9" w:rsidRPr="00F860A9" w:rsidTr="00F860A9">
        <w:trPr>
          <w:trHeight w:val="20"/>
        </w:trPr>
        <w:tc>
          <w:tcPr>
            <w:tcW w:w="78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182</w:t>
            </w:r>
          </w:p>
        </w:tc>
        <w:tc>
          <w:tcPr>
            <w:tcW w:w="107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22°37'49"</w:t>
            </w:r>
          </w:p>
        </w:tc>
        <w:tc>
          <w:tcPr>
            <w:tcW w:w="85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12,71</w:t>
            </w:r>
          </w:p>
        </w:tc>
        <w:tc>
          <w:tcPr>
            <w:tcW w:w="1194"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2257434,64</w:t>
            </w:r>
          </w:p>
        </w:tc>
        <w:tc>
          <w:tcPr>
            <w:tcW w:w="1090"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446538,86</w:t>
            </w:r>
          </w:p>
        </w:tc>
      </w:tr>
      <w:tr w:rsidR="00F860A9" w:rsidRPr="00F860A9" w:rsidTr="00F860A9">
        <w:trPr>
          <w:trHeight w:val="20"/>
        </w:trPr>
        <w:tc>
          <w:tcPr>
            <w:tcW w:w="78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183</w:t>
            </w:r>
          </w:p>
        </w:tc>
        <w:tc>
          <w:tcPr>
            <w:tcW w:w="107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291°41'42"</w:t>
            </w:r>
          </w:p>
        </w:tc>
        <w:tc>
          <w:tcPr>
            <w:tcW w:w="85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w:t>
            </w:r>
          </w:p>
        </w:tc>
        <w:tc>
          <w:tcPr>
            <w:tcW w:w="1194"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2257446,37</w:t>
            </w:r>
          </w:p>
        </w:tc>
        <w:tc>
          <w:tcPr>
            <w:tcW w:w="1090"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446543,75</w:t>
            </w:r>
          </w:p>
        </w:tc>
      </w:tr>
      <w:tr w:rsidR="00F860A9" w:rsidRPr="00F860A9" w:rsidTr="00F860A9">
        <w:trPr>
          <w:trHeight w:val="20"/>
        </w:trPr>
        <w:tc>
          <w:tcPr>
            <w:tcW w:w="78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184</w:t>
            </w:r>
          </w:p>
        </w:tc>
        <w:tc>
          <w:tcPr>
            <w:tcW w:w="107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202°38'19"</w:t>
            </w:r>
          </w:p>
        </w:tc>
        <w:tc>
          <w:tcPr>
            <w:tcW w:w="85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11,69</w:t>
            </w:r>
          </w:p>
        </w:tc>
        <w:tc>
          <w:tcPr>
            <w:tcW w:w="1194"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2257446,74</w:t>
            </w:r>
          </w:p>
        </w:tc>
        <w:tc>
          <w:tcPr>
            <w:tcW w:w="1090"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446542,82</w:t>
            </w:r>
          </w:p>
        </w:tc>
      </w:tr>
      <w:tr w:rsidR="00F860A9" w:rsidRPr="00F860A9" w:rsidTr="00F860A9">
        <w:trPr>
          <w:trHeight w:val="20"/>
        </w:trPr>
        <w:tc>
          <w:tcPr>
            <w:tcW w:w="78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185</w:t>
            </w:r>
          </w:p>
        </w:tc>
        <w:tc>
          <w:tcPr>
            <w:tcW w:w="107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292°38'57"</w:t>
            </w:r>
          </w:p>
        </w:tc>
        <w:tc>
          <w:tcPr>
            <w:tcW w:w="85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12,05</w:t>
            </w:r>
          </w:p>
        </w:tc>
        <w:tc>
          <w:tcPr>
            <w:tcW w:w="1194"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2257435,95</w:t>
            </w:r>
          </w:p>
        </w:tc>
        <w:tc>
          <w:tcPr>
            <w:tcW w:w="1090"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446538,32</w:t>
            </w:r>
          </w:p>
        </w:tc>
      </w:tr>
      <w:tr w:rsidR="00F860A9" w:rsidRPr="00F860A9" w:rsidTr="00F860A9">
        <w:trPr>
          <w:trHeight w:val="20"/>
        </w:trPr>
        <w:tc>
          <w:tcPr>
            <w:tcW w:w="78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186</w:t>
            </w:r>
          </w:p>
        </w:tc>
        <w:tc>
          <w:tcPr>
            <w:tcW w:w="107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203°11'55"</w:t>
            </w:r>
          </w:p>
        </w:tc>
        <w:tc>
          <w:tcPr>
            <w:tcW w:w="85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0,99</w:t>
            </w:r>
          </w:p>
        </w:tc>
        <w:tc>
          <w:tcPr>
            <w:tcW w:w="1194"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2257440,59</w:t>
            </w:r>
          </w:p>
        </w:tc>
        <w:tc>
          <w:tcPr>
            <w:tcW w:w="1090"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446527,20</w:t>
            </w:r>
          </w:p>
        </w:tc>
      </w:tr>
      <w:tr w:rsidR="00F860A9" w:rsidRPr="00F860A9" w:rsidTr="00F860A9">
        <w:trPr>
          <w:trHeight w:val="20"/>
        </w:trPr>
        <w:tc>
          <w:tcPr>
            <w:tcW w:w="78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187</w:t>
            </w:r>
          </w:p>
        </w:tc>
        <w:tc>
          <w:tcPr>
            <w:tcW w:w="107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293°45'28"</w:t>
            </w:r>
          </w:p>
        </w:tc>
        <w:tc>
          <w:tcPr>
            <w:tcW w:w="85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23,01</w:t>
            </w:r>
          </w:p>
        </w:tc>
        <w:tc>
          <w:tcPr>
            <w:tcW w:w="1194"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2257439,68</w:t>
            </w:r>
          </w:p>
        </w:tc>
        <w:tc>
          <w:tcPr>
            <w:tcW w:w="1090"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446526,81</w:t>
            </w:r>
          </w:p>
        </w:tc>
      </w:tr>
      <w:tr w:rsidR="00F860A9" w:rsidRPr="00F860A9" w:rsidTr="00F860A9">
        <w:trPr>
          <w:trHeight w:val="20"/>
        </w:trPr>
        <w:tc>
          <w:tcPr>
            <w:tcW w:w="78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188</w:t>
            </w:r>
          </w:p>
        </w:tc>
        <w:tc>
          <w:tcPr>
            <w:tcW w:w="107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20°28'48"</w:t>
            </w:r>
          </w:p>
        </w:tc>
        <w:tc>
          <w:tcPr>
            <w:tcW w:w="85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14,98</w:t>
            </w:r>
          </w:p>
        </w:tc>
        <w:tc>
          <w:tcPr>
            <w:tcW w:w="1194"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2257448,95</w:t>
            </w:r>
          </w:p>
        </w:tc>
        <w:tc>
          <w:tcPr>
            <w:tcW w:w="1090"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446505,75</w:t>
            </w:r>
          </w:p>
        </w:tc>
      </w:tr>
      <w:tr w:rsidR="00F860A9" w:rsidRPr="00F860A9" w:rsidTr="00F860A9">
        <w:trPr>
          <w:trHeight w:val="20"/>
        </w:trPr>
        <w:tc>
          <w:tcPr>
            <w:tcW w:w="78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189</w:t>
            </w:r>
          </w:p>
        </w:tc>
        <w:tc>
          <w:tcPr>
            <w:tcW w:w="107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289°41'31"</w:t>
            </w:r>
          </w:p>
        </w:tc>
        <w:tc>
          <w:tcPr>
            <w:tcW w:w="85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1,01</w:t>
            </w:r>
          </w:p>
        </w:tc>
        <w:tc>
          <w:tcPr>
            <w:tcW w:w="1194"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2257462,98</w:t>
            </w:r>
          </w:p>
        </w:tc>
        <w:tc>
          <w:tcPr>
            <w:tcW w:w="1090"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446510,99</w:t>
            </w:r>
          </w:p>
        </w:tc>
      </w:tr>
      <w:tr w:rsidR="00F860A9" w:rsidRPr="00F860A9" w:rsidTr="00F860A9">
        <w:trPr>
          <w:trHeight w:val="20"/>
        </w:trPr>
        <w:tc>
          <w:tcPr>
            <w:tcW w:w="78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w:t>
            </w:r>
          </w:p>
        </w:tc>
        <w:tc>
          <w:tcPr>
            <w:tcW w:w="107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200°27'48"</w:t>
            </w:r>
          </w:p>
        </w:tc>
        <w:tc>
          <w:tcPr>
            <w:tcW w:w="85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15,9</w:t>
            </w:r>
          </w:p>
        </w:tc>
        <w:tc>
          <w:tcPr>
            <w:tcW w:w="1194"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2257463,32</w:t>
            </w:r>
          </w:p>
        </w:tc>
        <w:tc>
          <w:tcPr>
            <w:tcW w:w="1090"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446510,04</w:t>
            </w:r>
          </w:p>
        </w:tc>
      </w:tr>
      <w:tr w:rsidR="00F860A9" w:rsidRPr="00F860A9" w:rsidTr="00F860A9">
        <w:tc>
          <w:tcPr>
            <w:tcW w:w="783" w:type="pct"/>
          </w:tcPr>
          <w:p w:rsidR="00F860A9" w:rsidRPr="00F860A9" w:rsidRDefault="00F860A9" w:rsidP="00F860A9">
            <w:pPr>
              <w:spacing w:after="0" w:line="240" w:lineRule="auto"/>
              <w:rPr>
                <w:rFonts w:ascii="Times New Roman" w:hAnsi="Times New Roman" w:cs="Times New Roman"/>
                <w:sz w:val="12"/>
                <w:szCs w:val="12"/>
              </w:rPr>
            </w:pPr>
          </w:p>
        </w:tc>
        <w:tc>
          <w:tcPr>
            <w:tcW w:w="1073" w:type="pct"/>
          </w:tcPr>
          <w:p w:rsidR="00F860A9" w:rsidRPr="00F860A9" w:rsidRDefault="00F860A9" w:rsidP="00F860A9">
            <w:pPr>
              <w:spacing w:after="0" w:line="240" w:lineRule="auto"/>
              <w:rPr>
                <w:rFonts w:ascii="Times New Roman" w:hAnsi="Times New Roman" w:cs="Times New Roman"/>
                <w:sz w:val="12"/>
                <w:szCs w:val="12"/>
              </w:rPr>
            </w:pPr>
          </w:p>
        </w:tc>
        <w:tc>
          <w:tcPr>
            <w:tcW w:w="859" w:type="pct"/>
          </w:tcPr>
          <w:p w:rsidR="00F860A9" w:rsidRPr="00F860A9" w:rsidRDefault="00F860A9" w:rsidP="00F860A9">
            <w:pPr>
              <w:spacing w:after="0" w:line="240" w:lineRule="auto"/>
              <w:rPr>
                <w:rFonts w:ascii="Times New Roman" w:hAnsi="Times New Roman" w:cs="Times New Roman"/>
                <w:sz w:val="12"/>
                <w:szCs w:val="12"/>
              </w:rPr>
            </w:pPr>
          </w:p>
        </w:tc>
        <w:tc>
          <w:tcPr>
            <w:tcW w:w="1194" w:type="pct"/>
          </w:tcPr>
          <w:p w:rsidR="00F860A9" w:rsidRPr="00F860A9" w:rsidRDefault="00F860A9" w:rsidP="00F860A9">
            <w:pPr>
              <w:spacing w:after="0" w:line="240" w:lineRule="auto"/>
              <w:rPr>
                <w:rFonts w:ascii="Times New Roman" w:hAnsi="Times New Roman" w:cs="Times New Roman"/>
                <w:sz w:val="12"/>
                <w:szCs w:val="12"/>
              </w:rPr>
            </w:pPr>
          </w:p>
        </w:tc>
        <w:tc>
          <w:tcPr>
            <w:tcW w:w="1090" w:type="pct"/>
          </w:tcPr>
          <w:p w:rsidR="00F860A9" w:rsidRPr="00F860A9" w:rsidRDefault="00F860A9" w:rsidP="00F860A9">
            <w:pPr>
              <w:spacing w:after="0" w:line="240" w:lineRule="auto"/>
              <w:rPr>
                <w:rFonts w:ascii="Times New Roman" w:hAnsi="Times New Roman" w:cs="Times New Roman"/>
                <w:sz w:val="12"/>
                <w:szCs w:val="12"/>
              </w:rPr>
            </w:pPr>
          </w:p>
        </w:tc>
      </w:tr>
      <w:tr w:rsidR="00F860A9" w:rsidRPr="00F860A9" w:rsidTr="00F860A9">
        <w:trPr>
          <w:trHeight w:val="20"/>
        </w:trPr>
        <w:tc>
          <w:tcPr>
            <w:tcW w:w="78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190</w:t>
            </w:r>
          </w:p>
        </w:tc>
        <w:tc>
          <w:tcPr>
            <w:tcW w:w="107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203°5'26"</w:t>
            </w:r>
          </w:p>
        </w:tc>
        <w:tc>
          <w:tcPr>
            <w:tcW w:w="85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6,27</w:t>
            </w:r>
          </w:p>
        </w:tc>
        <w:tc>
          <w:tcPr>
            <w:tcW w:w="1194"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2257248,35</w:t>
            </w:r>
          </w:p>
        </w:tc>
        <w:tc>
          <w:tcPr>
            <w:tcW w:w="1090"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446412,86</w:t>
            </w:r>
          </w:p>
        </w:tc>
      </w:tr>
      <w:tr w:rsidR="00F860A9" w:rsidRPr="00F860A9" w:rsidTr="00F860A9">
        <w:trPr>
          <w:trHeight w:val="20"/>
        </w:trPr>
        <w:tc>
          <w:tcPr>
            <w:tcW w:w="78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191</w:t>
            </w:r>
          </w:p>
        </w:tc>
        <w:tc>
          <w:tcPr>
            <w:tcW w:w="107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115°26'19"</w:t>
            </w:r>
          </w:p>
        </w:tc>
        <w:tc>
          <w:tcPr>
            <w:tcW w:w="85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50,73</w:t>
            </w:r>
          </w:p>
        </w:tc>
        <w:tc>
          <w:tcPr>
            <w:tcW w:w="1194"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2257242,58</w:t>
            </w:r>
          </w:p>
        </w:tc>
        <w:tc>
          <w:tcPr>
            <w:tcW w:w="1090"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446410,40</w:t>
            </w:r>
          </w:p>
        </w:tc>
      </w:tr>
      <w:tr w:rsidR="00F860A9" w:rsidRPr="00F860A9" w:rsidTr="00F860A9">
        <w:trPr>
          <w:trHeight w:val="20"/>
        </w:trPr>
        <w:tc>
          <w:tcPr>
            <w:tcW w:w="78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192</w:t>
            </w:r>
          </w:p>
        </w:tc>
        <w:tc>
          <w:tcPr>
            <w:tcW w:w="107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23°40'21"</w:t>
            </w:r>
          </w:p>
        </w:tc>
        <w:tc>
          <w:tcPr>
            <w:tcW w:w="85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7,62</w:t>
            </w:r>
          </w:p>
        </w:tc>
        <w:tc>
          <w:tcPr>
            <w:tcW w:w="1194"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2257220,79</w:t>
            </w:r>
          </w:p>
        </w:tc>
        <w:tc>
          <w:tcPr>
            <w:tcW w:w="1090"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446456,21</w:t>
            </w:r>
          </w:p>
        </w:tc>
      </w:tr>
      <w:tr w:rsidR="00F860A9" w:rsidRPr="00F860A9" w:rsidTr="00F860A9">
        <w:trPr>
          <w:trHeight w:val="20"/>
        </w:trPr>
        <w:tc>
          <w:tcPr>
            <w:tcW w:w="78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193</w:t>
            </w:r>
          </w:p>
        </w:tc>
        <w:tc>
          <w:tcPr>
            <w:tcW w:w="107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293°54'52"</w:t>
            </w:r>
          </w:p>
        </w:tc>
        <w:tc>
          <w:tcPr>
            <w:tcW w:w="85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50,77</w:t>
            </w:r>
          </w:p>
        </w:tc>
        <w:tc>
          <w:tcPr>
            <w:tcW w:w="1194"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2257227,77</w:t>
            </w:r>
          </w:p>
        </w:tc>
        <w:tc>
          <w:tcPr>
            <w:tcW w:w="1090"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446459,27</w:t>
            </w:r>
          </w:p>
        </w:tc>
      </w:tr>
      <w:tr w:rsidR="00F860A9" w:rsidRPr="00F860A9" w:rsidTr="00F860A9">
        <w:trPr>
          <w:trHeight w:val="20"/>
        </w:trPr>
        <w:tc>
          <w:tcPr>
            <w:tcW w:w="78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190</w:t>
            </w:r>
          </w:p>
        </w:tc>
        <w:tc>
          <w:tcPr>
            <w:tcW w:w="107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203°5'26"</w:t>
            </w:r>
          </w:p>
        </w:tc>
        <w:tc>
          <w:tcPr>
            <w:tcW w:w="85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6,27</w:t>
            </w:r>
          </w:p>
        </w:tc>
        <w:tc>
          <w:tcPr>
            <w:tcW w:w="1194"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2257248,35</w:t>
            </w:r>
          </w:p>
        </w:tc>
        <w:tc>
          <w:tcPr>
            <w:tcW w:w="1090"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446412,86</w:t>
            </w:r>
          </w:p>
        </w:tc>
      </w:tr>
      <w:tr w:rsidR="00F860A9" w:rsidRPr="00F860A9" w:rsidTr="00F860A9">
        <w:tc>
          <w:tcPr>
            <w:tcW w:w="783" w:type="pct"/>
          </w:tcPr>
          <w:p w:rsidR="00F860A9" w:rsidRPr="00F860A9" w:rsidRDefault="00F860A9" w:rsidP="00F860A9">
            <w:pPr>
              <w:spacing w:after="0" w:line="240" w:lineRule="auto"/>
              <w:rPr>
                <w:rFonts w:ascii="Times New Roman" w:hAnsi="Times New Roman" w:cs="Times New Roman"/>
                <w:sz w:val="12"/>
                <w:szCs w:val="12"/>
              </w:rPr>
            </w:pPr>
          </w:p>
        </w:tc>
        <w:tc>
          <w:tcPr>
            <w:tcW w:w="1073" w:type="pct"/>
          </w:tcPr>
          <w:p w:rsidR="00F860A9" w:rsidRPr="00F860A9" w:rsidRDefault="00F860A9" w:rsidP="00F860A9">
            <w:pPr>
              <w:spacing w:after="0" w:line="240" w:lineRule="auto"/>
              <w:rPr>
                <w:rFonts w:ascii="Times New Roman" w:hAnsi="Times New Roman" w:cs="Times New Roman"/>
                <w:sz w:val="12"/>
                <w:szCs w:val="12"/>
              </w:rPr>
            </w:pPr>
          </w:p>
        </w:tc>
        <w:tc>
          <w:tcPr>
            <w:tcW w:w="859" w:type="pct"/>
          </w:tcPr>
          <w:p w:rsidR="00F860A9" w:rsidRPr="00F860A9" w:rsidRDefault="00F860A9" w:rsidP="00F860A9">
            <w:pPr>
              <w:spacing w:after="0" w:line="240" w:lineRule="auto"/>
              <w:rPr>
                <w:rFonts w:ascii="Times New Roman" w:hAnsi="Times New Roman" w:cs="Times New Roman"/>
                <w:sz w:val="12"/>
                <w:szCs w:val="12"/>
              </w:rPr>
            </w:pPr>
          </w:p>
        </w:tc>
        <w:tc>
          <w:tcPr>
            <w:tcW w:w="1194" w:type="pct"/>
          </w:tcPr>
          <w:p w:rsidR="00F860A9" w:rsidRPr="00F860A9" w:rsidRDefault="00F860A9" w:rsidP="00F860A9">
            <w:pPr>
              <w:spacing w:after="0" w:line="240" w:lineRule="auto"/>
              <w:rPr>
                <w:rFonts w:ascii="Times New Roman" w:hAnsi="Times New Roman" w:cs="Times New Roman"/>
                <w:sz w:val="12"/>
                <w:szCs w:val="12"/>
              </w:rPr>
            </w:pPr>
          </w:p>
        </w:tc>
        <w:tc>
          <w:tcPr>
            <w:tcW w:w="1090" w:type="pct"/>
          </w:tcPr>
          <w:p w:rsidR="00F860A9" w:rsidRPr="00F860A9" w:rsidRDefault="00F860A9" w:rsidP="00F860A9">
            <w:pPr>
              <w:spacing w:after="0" w:line="240" w:lineRule="auto"/>
              <w:rPr>
                <w:rFonts w:ascii="Times New Roman" w:hAnsi="Times New Roman" w:cs="Times New Roman"/>
                <w:sz w:val="12"/>
                <w:szCs w:val="12"/>
              </w:rPr>
            </w:pPr>
          </w:p>
        </w:tc>
      </w:tr>
      <w:tr w:rsidR="00F860A9" w:rsidRPr="00F860A9" w:rsidTr="00F860A9">
        <w:trPr>
          <w:trHeight w:val="20"/>
        </w:trPr>
        <w:tc>
          <w:tcPr>
            <w:tcW w:w="78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194</w:t>
            </w:r>
          </w:p>
        </w:tc>
        <w:tc>
          <w:tcPr>
            <w:tcW w:w="107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202°49'10"</w:t>
            </w:r>
          </w:p>
        </w:tc>
        <w:tc>
          <w:tcPr>
            <w:tcW w:w="85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31,35</w:t>
            </w:r>
          </w:p>
        </w:tc>
        <w:tc>
          <w:tcPr>
            <w:tcW w:w="1194"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2257189,34</w:t>
            </w:r>
          </w:p>
        </w:tc>
        <w:tc>
          <w:tcPr>
            <w:tcW w:w="1090"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446449,86</w:t>
            </w:r>
          </w:p>
        </w:tc>
      </w:tr>
      <w:tr w:rsidR="00F860A9" w:rsidRPr="00F860A9" w:rsidTr="00F860A9">
        <w:trPr>
          <w:trHeight w:val="20"/>
        </w:trPr>
        <w:tc>
          <w:tcPr>
            <w:tcW w:w="78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195</w:t>
            </w:r>
          </w:p>
        </w:tc>
        <w:tc>
          <w:tcPr>
            <w:tcW w:w="107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112°48'52"</w:t>
            </w:r>
          </w:p>
        </w:tc>
        <w:tc>
          <w:tcPr>
            <w:tcW w:w="85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14,49</w:t>
            </w:r>
          </w:p>
        </w:tc>
        <w:tc>
          <w:tcPr>
            <w:tcW w:w="1194"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2257160,44</w:t>
            </w:r>
          </w:p>
        </w:tc>
        <w:tc>
          <w:tcPr>
            <w:tcW w:w="1090"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446437,70</w:t>
            </w:r>
          </w:p>
        </w:tc>
      </w:tr>
      <w:tr w:rsidR="00F860A9" w:rsidRPr="00F860A9" w:rsidTr="00F860A9">
        <w:trPr>
          <w:trHeight w:val="20"/>
        </w:trPr>
        <w:tc>
          <w:tcPr>
            <w:tcW w:w="78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196</w:t>
            </w:r>
          </w:p>
        </w:tc>
        <w:tc>
          <w:tcPr>
            <w:tcW w:w="107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24°30'54"</w:t>
            </w:r>
          </w:p>
        </w:tc>
        <w:tc>
          <w:tcPr>
            <w:tcW w:w="85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w:t>
            </w:r>
          </w:p>
        </w:tc>
        <w:tc>
          <w:tcPr>
            <w:tcW w:w="1194"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2257154,82</w:t>
            </w:r>
          </w:p>
        </w:tc>
        <w:tc>
          <w:tcPr>
            <w:tcW w:w="1090"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446451,06</w:t>
            </w:r>
          </w:p>
        </w:tc>
      </w:tr>
      <w:tr w:rsidR="00F860A9" w:rsidRPr="00F860A9" w:rsidTr="00F860A9">
        <w:trPr>
          <w:trHeight w:val="20"/>
        </w:trPr>
        <w:tc>
          <w:tcPr>
            <w:tcW w:w="78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197</w:t>
            </w:r>
          </w:p>
        </w:tc>
        <w:tc>
          <w:tcPr>
            <w:tcW w:w="107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24°13'57"</w:t>
            </w:r>
          </w:p>
        </w:tc>
        <w:tc>
          <w:tcPr>
            <w:tcW w:w="85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27,36</w:t>
            </w:r>
          </w:p>
        </w:tc>
        <w:tc>
          <w:tcPr>
            <w:tcW w:w="1194"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2257156,64</w:t>
            </w:r>
          </w:p>
        </w:tc>
        <w:tc>
          <w:tcPr>
            <w:tcW w:w="1090"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446451,89</w:t>
            </w:r>
          </w:p>
        </w:tc>
      </w:tr>
      <w:tr w:rsidR="00F860A9" w:rsidRPr="00F860A9" w:rsidTr="00F860A9">
        <w:trPr>
          <w:trHeight w:val="20"/>
        </w:trPr>
        <w:tc>
          <w:tcPr>
            <w:tcW w:w="78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198</w:t>
            </w:r>
          </w:p>
        </w:tc>
        <w:tc>
          <w:tcPr>
            <w:tcW w:w="107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24°15'14"</w:t>
            </w:r>
          </w:p>
        </w:tc>
        <w:tc>
          <w:tcPr>
            <w:tcW w:w="85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w:t>
            </w:r>
          </w:p>
        </w:tc>
        <w:tc>
          <w:tcPr>
            <w:tcW w:w="1194"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2257181,59</w:t>
            </w:r>
          </w:p>
        </w:tc>
        <w:tc>
          <w:tcPr>
            <w:tcW w:w="1090"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446463,12</w:t>
            </w:r>
          </w:p>
        </w:tc>
      </w:tr>
      <w:tr w:rsidR="00F860A9" w:rsidRPr="00F860A9" w:rsidTr="00F860A9">
        <w:trPr>
          <w:trHeight w:val="20"/>
        </w:trPr>
        <w:tc>
          <w:tcPr>
            <w:tcW w:w="78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199</w:t>
            </w:r>
          </w:p>
        </w:tc>
        <w:tc>
          <w:tcPr>
            <w:tcW w:w="107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292°50'21"</w:t>
            </w:r>
          </w:p>
        </w:tc>
        <w:tc>
          <w:tcPr>
            <w:tcW w:w="85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15,28</w:t>
            </w:r>
          </w:p>
        </w:tc>
        <w:tc>
          <w:tcPr>
            <w:tcW w:w="1194"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2257183,41</w:t>
            </w:r>
          </w:p>
        </w:tc>
        <w:tc>
          <w:tcPr>
            <w:tcW w:w="1090"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446463,94</w:t>
            </w:r>
          </w:p>
        </w:tc>
      </w:tr>
      <w:tr w:rsidR="00F860A9" w:rsidRPr="00F860A9" w:rsidTr="00F860A9">
        <w:trPr>
          <w:trHeight w:val="20"/>
        </w:trPr>
        <w:tc>
          <w:tcPr>
            <w:tcW w:w="78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194</w:t>
            </w:r>
          </w:p>
        </w:tc>
        <w:tc>
          <w:tcPr>
            <w:tcW w:w="107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202°49'10"</w:t>
            </w:r>
          </w:p>
        </w:tc>
        <w:tc>
          <w:tcPr>
            <w:tcW w:w="85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31,35</w:t>
            </w:r>
          </w:p>
        </w:tc>
        <w:tc>
          <w:tcPr>
            <w:tcW w:w="1194"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2257189,34</w:t>
            </w:r>
          </w:p>
        </w:tc>
        <w:tc>
          <w:tcPr>
            <w:tcW w:w="1090"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446449,86</w:t>
            </w:r>
          </w:p>
        </w:tc>
      </w:tr>
      <w:tr w:rsidR="00F860A9" w:rsidRPr="00F860A9" w:rsidTr="00F860A9">
        <w:tc>
          <w:tcPr>
            <w:tcW w:w="783" w:type="pct"/>
          </w:tcPr>
          <w:p w:rsidR="00F860A9" w:rsidRPr="00F860A9" w:rsidRDefault="00F860A9" w:rsidP="00F860A9">
            <w:pPr>
              <w:spacing w:after="0" w:line="240" w:lineRule="auto"/>
              <w:rPr>
                <w:rFonts w:ascii="Times New Roman" w:hAnsi="Times New Roman" w:cs="Times New Roman"/>
                <w:sz w:val="12"/>
                <w:szCs w:val="12"/>
              </w:rPr>
            </w:pPr>
          </w:p>
        </w:tc>
        <w:tc>
          <w:tcPr>
            <w:tcW w:w="1073" w:type="pct"/>
          </w:tcPr>
          <w:p w:rsidR="00F860A9" w:rsidRPr="00F860A9" w:rsidRDefault="00F860A9" w:rsidP="00F860A9">
            <w:pPr>
              <w:spacing w:after="0" w:line="240" w:lineRule="auto"/>
              <w:rPr>
                <w:rFonts w:ascii="Times New Roman" w:hAnsi="Times New Roman" w:cs="Times New Roman"/>
                <w:sz w:val="12"/>
                <w:szCs w:val="12"/>
              </w:rPr>
            </w:pPr>
          </w:p>
        </w:tc>
        <w:tc>
          <w:tcPr>
            <w:tcW w:w="859" w:type="pct"/>
          </w:tcPr>
          <w:p w:rsidR="00F860A9" w:rsidRPr="00F860A9" w:rsidRDefault="00F860A9" w:rsidP="00F860A9">
            <w:pPr>
              <w:spacing w:after="0" w:line="240" w:lineRule="auto"/>
              <w:rPr>
                <w:rFonts w:ascii="Times New Roman" w:hAnsi="Times New Roman" w:cs="Times New Roman"/>
                <w:sz w:val="12"/>
                <w:szCs w:val="12"/>
              </w:rPr>
            </w:pPr>
          </w:p>
        </w:tc>
        <w:tc>
          <w:tcPr>
            <w:tcW w:w="1194" w:type="pct"/>
          </w:tcPr>
          <w:p w:rsidR="00F860A9" w:rsidRPr="00F860A9" w:rsidRDefault="00F860A9" w:rsidP="00F860A9">
            <w:pPr>
              <w:spacing w:after="0" w:line="240" w:lineRule="auto"/>
              <w:rPr>
                <w:rFonts w:ascii="Times New Roman" w:hAnsi="Times New Roman" w:cs="Times New Roman"/>
                <w:sz w:val="12"/>
                <w:szCs w:val="12"/>
              </w:rPr>
            </w:pPr>
          </w:p>
        </w:tc>
        <w:tc>
          <w:tcPr>
            <w:tcW w:w="1090" w:type="pct"/>
          </w:tcPr>
          <w:p w:rsidR="00F860A9" w:rsidRPr="00F860A9" w:rsidRDefault="00F860A9" w:rsidP="00F860A9">
            <w:pPr>
              <w:spacing w:after="0" w:line="240" w:lineRule="auto"/>
              <w:rPr>
                <w:rFonts w:ascii="Times New Roman" w:hAnsi="Times New Roman" w:cs="Times New Roman"/>
                <w:sz w:val="12"/>
                <w:szCs w:val="12"/>
              </w:rPr>
            </w:pPr>
          </w:p>
        </w:tc>
      </w:tr>
      <w:tr w:rsidR="00F860A9" w:rsidRPr="00F860A9" w:rsidTr="00F860A9">
        <w:trPr>
          <w:trHeight w:val="20"/>
        </w:trPr>
        <w:tc>
          <w:tcPr>
            <w:tcW w:w="78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200</w:t>
            </w:r>
          </w:p>
        </w:tc>
        <w:tc>
          <w:tcPr>
            <w:tcW w:w="107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203°35'56"</w:t>
            </w:r>
          </w:p>
        </w:tc>
        <w:tc>
          <w:tcPr>
            <w:tcW w:w="85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8,64</w:t>
            </w:r>
          </w:p>
        </w:tc>
        <w:tc>
          <w:tcPr>
            <w:tcW w:w="1194"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2257227,37</w:t>
            </w:r>
          </w:p>
        </w:tc>
        <w:tc>
          <w:tcPr>
            <w:tcW w:w="1090"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446460,18</w:t>
            </w:r>
          </w:p>
        </w:tc>
      </w:tr>
      <w:tr w:rsidR="00F860A9" w:rsidRPr="00F860A9" w:rsidTr="00F860A9">
        <w:trPr>
          <w:trHeight w:val="20"/>
        </w:trPr>
        <w:tc>
          <w:tcPr>
            <w:tcW w:w="78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201</w:t>
            </w:r>
          </w:p>
        </w:tc>
        <w:tc>
          <w:tcPr>
            <w:tcW w:w="107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295°14'53"</w:t>
            </w:r>
          </w:p>
        </w:tc>
        <w:tc>
          <w:tcPr>
            <w:tcW w:w="85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1,95</w:t>
            </w:r>
          </w:p>
        </w:tc>
        <w:tc>
          <w:tcPr>
            <w:tcW w:w="1194"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2257219,45</w:t>
            </w:r>
          </w:p>
        </w:tc>
        <w:tc>
          <w:tcPr>
            <w:tcW w:w="1090"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446456,72</w:t>
            </w:r>
          </w:p>
        </w:tc>
      </w:tr>
      <w:tr w:rsidR="00F860A9" w:rsidRPr="00F860A9" w:rsidTr="00F860A9">
        <w:trPr>
          <w:trHeight w:val="20"/>
        </w:trPr>
        <w:tc>
          <w:tcPr>
            <w:tcW w:w="78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202</w:t>
            </w:r>
          </w:p>
        </w:tc>
        <w:tc>
          <w:tcPr>
            <w:tcW w:w="107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201°47'26"</w:t>
            </w:r>
          </w:p>
        </w:tc>
        <w:tc>
          <w:tcPr>
            <w:tcW w:w="85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29,5</w:t>
            </w:r>
          </w:p>
        </w:tc>
        <w:tc>
          <w:tcPr>
            <w:tcW w:w="1194"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2257220,28</w:t>
            </w:r>
          </w:p>
        </w:tc>
        <w:tc>
          <w:tcPr>
            <w:tcW w:w="1090"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446454,96</w:t>
            </w:r>
          </w:p>
        </w:tc>
      </w:tr>
      <w:tr w:rsidR="00F860A9" w:rsidRPr="00F860A9" w:rsidTr="00F860A9">
        <w:trPr>
          <w:trHeight w:val="20"/>
        </w:trPr>
        <w:tc>
          <w:tcPr>
            <w:tcW w:w="78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203</w:t>
            </w:r>
          </w:p>
        </w:tc>
        <w:tc>
          <w:tcPr>
            <w:tcW w:w="107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112°50'1"</w:t>
            </w:r>
          </w:p>
        </w:tc>
        <w:tc>
          <w:tcPr>
            <w:tcW w:w="85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5,77</w:t>
            </w:r>
          </w:p>
        </w:tc>
        <w:tc>
          <w:tcPr>
            <w:tcW w:w="1194"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2257192,89</w:t>
            </w:r>
          </w:p>
        </w:tc>
        <w:tc>
          <w:tcPr>
            <w:tcW w:w="1090"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446444,01</w:t>
            </w:r>
          </w:p>
        </w:tc>
      </w:tr>
      <w:tr w:rsidR="00F860A9" w:rsidRPr="00F860A9" w:rsidTr="00F860A9">
        <w:trPr>
          <w:trHeight w:val="20"/>
        </w:trPr>
        <w:tc>
          <w:tcPr>
            <w:tcW w:w="78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204</w:t>
            </w:r>
          </w:p>
        </w:tc>
        <w:tc>
          <w:tcPr>
            <w:tcW w:w="107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22°43'1"</w:t>
            </w:r>
          </w:p>
        </w:tc>
        <w:tc>
          <w:tcPr>
            <w:tcW w:w="85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5</w:t>
            </w:r>
          </w:p>
        </w:tc>
        <w:tc>
          <w:tcPr>
            <w:tcW w:w="1194"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2257190,65</w:t>
            </w:r>
          </w:p>
        </w:tc>
        <w:tc>
          <w:tcPr>
            <w:tcW w:w="1090"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446449,33</w:t>
            </w:r>
          </w:p>
        </w:tc>
      </w:tr>
      <w:tr w:rsidR="00F860A9" w:rsidRPr="00F860A9" w:rsidTr="00F860A9">
        <w:trPr>
          <w:trHeight w:val="20"/>
        </w:trPr>
        <w:tc>
          <w:tcPr>
            <w:tcW w:w="78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205</w:t>
            </w:r>
          </w:p>
        </w:tc>
        <w:tc>
          <w:tcPr>
            <w:tcW w:w="107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292°54'26"</w:t>
            </w:r>
          </w:p>
        </w:tc>
        <w:tc>
          <w:tcPr>
            <w:tcW w:w="85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4,91</w:t>
            </w:r>
          </w:p>
        </w:tc>
        <w:tc>
          <w:tcPr>
            <w:tcW w:w="1194"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2257195,26</w:t>
            </w:r>
          </w:p>
        </w:tc>
        <w:tc>
          <w:tcPr>
            <w:tcW w:w="1090"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446451,26</w:t>
            </w:r>
          </w:p>
        </w:tc>
      </w:tr>
      <w:tr w:rsidR="00F860A9" w:rsidRPr="00F860A9" w:rsidTr="00F860A9">
        <w:trPr>
          <w:trHeight w:val="20"/>
        </w:trPr>
        <w:tc>
          <w:tcPr>
            <w:tcW w:w="78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206</w:t>
            </w:r>
          </w:p>
        </w:tc>
        <w:tc>
          <w:tcPr>
            <w:tcW w:w="107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22°48'54"</w:t>
            </w:r>
          </w:p>
        </w:tc>
        <w:tc>
          <w:tcPr>
            <w:tcW w:w="85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16,48</w:t>
            </w:r>
          </w:p>
        </w:tc>
        <w:tc>
          <w:tcPr>
            <w:tcW w:w="1194"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2257197,17</w:t>
            </w:r>
          </w:p>
        </w:tc>
        <w:tc>
          <w:tcPr>
            <w:tcW w:w="1090"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446446,74</w:t>
            </w:r>
          </w:p>
        </w:tc>
      </w:tr>
      <w:tr w:rsidR="00F860A9" w:rsidRPr="00F860A9" w:rsidTr="00F860A9">
        <w:trPr>
          <w:trHeight w:val="20"/>
        </w:trPr>
        <w:tc>
          <w:tcPr>
            <w:tcW w:w="78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207</w:t>
            </w:r>
          </w:p>
        </w:tc>
        <w:tc>
          <w:tcPr>
            <w:tcW w:w="107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112°35'28"</w:t>
            </w:r>
          </w:p>
        </w:tc>
        <w:tc>
          <w:tcPr>
            <w:tcW w:w="85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4,58</w:t>
            </w:r>
          </w:p>
        </w:tc>
        <w:tc>
          <w:tcPr>
            <w:tcW w:w="1194"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2257212,36</w:t>
            </w:r>
          </w:p>
        </w:tc>
        <w:tc>
          <w:tcPr>
            <w:tcW w:w="1090"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446453,13</w:t>
            </w:r>
          </w:p>
        </w:tc>
      </w:tr>
      <w:tr w:rsidR="00F860A9" w:rsidRPr="00F860A9" w:rsidTr="00F860A9">
        <w:trPr>
          <w:trHeight w:val="20"/>
        </w:trPr>
        <w:tc>
          <w:tcPr>
            <w:tcW w:w="78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208</w:t>
            </w:r>
          </w:p>
        </w:tc>
        <w:tc>
          <w:tcPr>
            <w:tcW w:w="107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22°31'6"</w:t>
            </w:r>
          </w:p>
        </w:tc>
        <w:tc>
          <w:tcPr>
            <w:tcW w:w="85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16,48</w:t>
            </w:r>
          </w:p>
        </w:tc>
        <w:tc>
          <w:tcPr>
            <w:tcW w:w="1194"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2257210,60</w:t>
            </w:r>
          </w:p>
        </w:tc>
        <w:tc>
          <w:tcPr>
            <w:tcW w:w="1090"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446457,36</w:t>
            </w:r>
          </w:p>
        </w:tc>
      </w:tr>
      <w:tr w:rsidR="00F860A9" w:rsidRPr="00F860A9" w:rsidTr="00F860A9">
        <w:trPr>
          <w:trHeight w:val="20"/>
        </w:trPr>
        <w:tc>
          <w:tcPr>
            <w:tcW w:w="78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209</w:t>
            </w:r>
          </w:p>
        </w:tc>
        <w:tc>
          <w:tcPr>
            <w:tcW w:w="107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293°56'50"</w:t>
            </w:r>
          </w:p>
        </w:tc>
        <w:tc>
          <w:tcPr>
            <w:tcW w:w="85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3,82</w:t>
            </w:r>
          </w:p>
        </w:tc>
        <w:tc>
          <w:tcPr>
            <w:tcW w:w="1194"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2257225,82</w:t>
            </w:r>
          </w:p>
        </w:tc>
        <w:tc>
          <w:tcPr>
            <w:tcW w:w="1090"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446463,67</w:t>
            </w:r>
          </w:p>
        </w:tc>
      </w:tr>
      <w:tr w:rsidR="00F860A9" w:rsidRPr="00F860A9" w:rsidTr="00F860A9">
        <w:trPr>
          <w:trHeight w:val="20"/>
        </w:trPr>
        <w:tc>
          <w:tcPr>
            <w:tcW w:w="78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200</w:t>
            </w:r>
          </w:p>
        </w:tc>
        <w:tc>
          <w:tcPr>
            <w:tcW w:w="107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203°35'56"</w:t>
            </w:r>
          </w:p>
        </w:tc>
        <w:tc>
          <w:tcPr>
            <w:tcW w:w="85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8,64</w:t>
            </w:r>
          </w:p>
        </w:tc>
        <w:tc>
          <w:tcPr>
            <w:tcW w:w="1194"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2257227,37</w:t>
            </w:r>
          </w:p>
        </w:tc>
        <w:tc>
          <w:tcPr>
            <w:tcW w:w="1090"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446460,18</w:t>
            </w:r>
          </w:p>
        </w:tc>
      </w:tr>
      <w:tr w:rsidR="00F860A9" w:rsidRPr="00F860A9" w:rsidTr="00F860A9">
        <w:tc>
          <w:tcPr>
            <w:tcW w:w="783" w:type="pct"/>
          </w:tcPr>
          <w:p w:rsidR="00F860A9" w:rsidRPr="00F860A9" w:rsidRDefault="00F860A9" w:rsidP="00F860A9">
            <w:pPr>
              <w:spacing w:after="0" w:line="240" w:lineRule="auto"/>
              <w:rPr>
                <w:rFonts w:ascii="Times New Roman" w:hAnsi="Times New Roman" w:cs="Times New Roman"/>
                <w:sz w:val="12"/>
                <w:szCs w:val="12"/>
              </w:rPr>
            </w:pPr>
          </w:p>
        </w:tc>
        <w:tc>
          <w:tcPr>
            <w:tcW w:w="1073" w:type="pct"/>
          </w:tcPr>
          <w:p w:rsidR="00F860A9" w:rsidRPr="00F860A9" w:rsidRDefault="00F860A9" w:rsidP="00F860A9">
            <w:pPr>
              <w:spacing w:after="0" w:line="240" w:lineRule="auto"/>
              <w:rPr>
                <w:rFonts w:ascii="Times New Roman" w:hAnsi="Times New Roman" w:cs="Times New Roman"/>
                <w:sz w:val="12"/>
                <w:szCs w:val="12"/>
              </w:rPr>
            </w:pPr>
          </w:p>
        </w:tc>
        <w:tc>
          <w:tcPr>
            <w:tcW w:w="859" w:type="pct"/>
          </w:tcPr>
          <w:p w:rsidR="00F860A9" w:rsidRPr="00F860A9" w:rsidRDefault="00F860A9" w:rsidP="00F860A9">
            <w:pPr>
              <w:spacing w:after="0" w:line="240" w:lineRule="auto"/>
              <w:rPr>
                <w:rFonts w:ascii="Times New Roman" w:hAnsi="Times New Roman" w:cs="Times New Roman"/>
                <w:sz w:val="12"/>
                <w:szCs w:val="12"/>
              </w:rPr>
            </w:pPr>
          </w:p>
        </w:tc>
        <w:tc>
          <w:tcPr>
            <w:tcW w:w="1194" w:type="pct"/>
          </w:tcPr>
          <w:p w:rsidR="00F860A9" w:rsidRPr="00F860A9" w:rsidRDefault="00F860A9" w:rsidP="00F860A9">
            <w:pPr>
              <w:spacing w:after="0" w:line="240" w:lineRule="auto"/>
              <w:rPr>
                <w:rFonts w:ascii="Times New Roman" w:hAnsi="Times New Roman" w:cs="Times New Roman"/>
                <w:sz w:val="12"/>
                <w:szCs w:val="12"/>
              </w:rPr>
            </w:pPr>
          </w:p>
        </w:tc>
        <w:tc>
          <w:tcPr>
            <w:tcW w:w="1090" w:type="pct"/>
          </w:tcPr>
          <w:p w:rsidR="00F860A9" w:rsidRPr="00F860A9" w:rsidRDefault="00F860A9" w:rsidP="00F860A9">
            <w:pPr>
              <w:spacing w:after="0" w:line="240" w:lineRule="auto"/>
              <w:rPr>
                <w:rFonts w:ascii="Times New Roman" w:hAnsi="Times New Roman" w:cs="Times New Roman"/>
                <w:sz w:val="12"/>
                <w:szCs w:val="12"/>
              </w:rPr>
            </w:pPr>
          </w:p>
        </w:tc>
      </w:tr>
      <w:tr w:rsidR="00F860A9" w:rsidRPr="00F860A9" w:rsidTr="00F860A9">
        <w:trPr>
          <w:trHeight w:val="20"/>
        </w:trPr>
        <w:tc>
          <w:tcPr>
            <w:tcW w:w="78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210</w:t>
            </w:r>
          </w:p>
        </w:tc>
        <w:tc>
          <w:tcPr>
            <w:tcW w:w="107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203°38'24"</w:t>
            </w:r>
          </w:p>
        </w:tc>
        <w:tc>
          <w:tcPr>
            <w:tcW w:w="85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80,98</w:t>
            </w:r>
          </w:p>
        </w:tc>
        <w:tc>
          <w:tcPr>
            <w:tcW w:w="1194"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2257302,45</w:t>
            </w:r>
          </w:p>
        </w:tc>
        <w:tc>
          <w:tcPr>
            <w:tcW w:w="1090"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446493,06</w:t>
            </w:r>
          </w:p>
        </w:tc>
      </w:tr>
      <w:tr w:rsidR="00F860A9" w:rsidRPr="00F860A9" w:rsidTr="00F860A9">
        <w:trPr>
          <w:trHeight w:val="20"/>
        </w:trPr>
        <w:tc>
          <w:tcPr>
            <w:tcW w:w="78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211</w:t>
            </w:r>
          </w:p>
        </w:tc>
        <w:tc>
          <w:tcPr>
            <w:tcW w:w="107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113°46'49"</w:t>
            </w:r>
          </w:p>
        </w:tc>
        <w:tc>
          <w:tcPr>
            <w:tcW w:w="85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4,79</w:t>
            </w:r>
          </w:p>
        </w:tc>
        <w:tc>
          <w:tcPr>
            <w:tcW w:w="1194"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2257228,27</w:t>
            </w:r>
          </w:p>
        </w:tc>
        <w:tc>
          <w:tcPr>
            <w:tcW w:w="1090"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446460,59</w:t>
            </w:r>
          </w:p>
        </w:tc>
      </w:tr>
      <w:tr w:rsidR="00F860A9" w:rsidRPr="00F860A9" w:rsidTr="00F860A9">
        <w:trPr>
          <w:trHeight w:val="20"/>
        </w:trPr>
        <w:tc>
          <w:tcPr>
            <w:tcW w:w="78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212</w:t>
            </w:r>
          </w:p>
        </w:tc>
        <w:tc>
          <w:tcPr>
            <w:tcW w:w="107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202°32'21"</w:t>
            </w:r>
          </w:p>
        </w:tc>
        <w:tc>
          <w:tcPr>
            <w:tcW w:w="85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17,45</w:t>
            </w:r>
          </w:p>
        </w:tc>
        <w:tc>
          <w:tcPr>
            <w:tcW w:w="1194"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2257226,34</w:t>
            </w:r>
          </w:p>
        </w:tc>
        <w:tc>
          <w:tcPr>
            <w:tcW w:w="1090"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446464,97</w:t>
            </w:r>
          </w:p>
        </w:tc>
      </w:tr>
      <w:tr w:rsidR="00F860A9" w:rsidRPr="00F860A9" w:rsidTr="00F860A9">
        <w:trPr>
          <w:trHeight w:val="20"/>
        </w:trPr>
        <w:tc>
          <w:tcPr>
            <w:tcW w:w="78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213</w:t>
            </w:r>
          </w:p>
        </w:tc>
        <w:tc>
          <w:tcPr>
            <w:tcW w:w="107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113°25'43"</w:t>
            </w:r>
          </w:p>
        </w:tc>
        <w:tc>
          <w:tcPr>
            <w:tcW w:w="85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0,33</w:t>
            </w:r>
          </w:p>
        </w:tc>
        <w:tc>
          <w:tcPr>
            <w:tcW w:w="1194"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2257210,22</w:t>
            </w:r>
          </w:p>
        </w:tc>
        <w:tc>
          <w:tcPr>
            <w:tcW w:w="1090"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446458,28</w:t>
            </w:r>
          </w:p>
        </w:tc>
      </w:tr>
      <w:tr w:rsidR="00F860A9" w:rsidRPr="00F860A9" w:rsidTr="00F860A9">
        <w:trPr>
          <w:trHeight w:val="20"/>
        </w:trPr>
        <w:tc>
          <w:tcPr>
            <w:tcW w:w="78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214</w:t>
            </w:r>
          </w:p>
        </w:tc>
        <w:tc>
          <w:tcPr>
            <w:tcW w:w="107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202°52'45"</w:t>
            </w:r>
          </w:p>
        </w:tc>
        <w:tc>
          <w:tcPr>
            <w:tcW w:w="85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9,18</w:t>
            </w:r>
          </w:p>
        </w:tc>
        <w:tc>
          <w:tcPr>
            <w:tcW w:w="1194"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2257210,09</w:t>
            </w:r>
          </w:p>
        </w:tc>
        <w:tc>
          <w:tcPr>
            <w:tcW w:w="1090"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446458,58</w:t>
            </w:r>
          </w:p>
        </w:tc>
      </w:tr>
      <w:tr w:rsidR="00F860A9" w:rsidRPr="00F860A9" w:rsidTr="00F860A9">
        <w:trPr>
          <w:trHeight w:val="20"/>
        </w:trPr>
        <w:tc>
          <w:tcPr>
            <w:tcW w:w="78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215</w:t>
            </w:r>
          </w:p>
        </w:tc>
        <w:tc>
          <w:tcPr>
            <w:tcW w:w="107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112°37'12"</w:t>
            </w:r>
          </w:p>
        </w:tc>
        <w:tc>
          <w:tcPr>
            <w:tcW w:w="85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1,69</w:t>
            </w:r>
          </w:p>
        </w:tc>
        <w:tc>
          <w:tcPr>
            <w:tcW w:w="1194"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2257201,63</w:t>
            </w:r>
          </w:p>
        </w:tc>
        <w:tc>
          <w:tcPr>
            <w:tcW w:w="1090"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446455,01</w:t>
            </w:r>
          </w:p>
        </w:tc>
      </w:tr>
      <w:tr w:rsidR="00F860A9" w:rsidRPr="00F860A9" w:rsidTr="00F860A9">
        <w:trPr>
          <w:trHeight w:val="20"/>
        </w:trPr>
        <w:tc>
          <w:tcPr>
            <w:tcW w:w="78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216</w:t>
            </w:r>
          </w:p>
        </w:tc>
        <w:tc>
          <w:tcPr>
            <w:tcW w:w="107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112°48'19"</w:t>
            </w:r>
          </w:p>
        </w:tc>
        <w:tc>
          <w:tcPr>
            <w:tcW w:w="85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6,89</w:t>
            </w:r>
          </w:p>
        </w:tc>
        <w:tc>
          <w:tcPr>
            <w:tcW w:w="1194"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2257200,98</w:t>
            </w:r>
          </w:p>
        </w:tc>
        <w:tc>
          <w:tcPr>
            <w:tcW w:w="1090"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446456,57</w:t>
            </w:r>
          </w:p>
        </w:tc>
      </w:tr>
      <w:tr w:rsidR="00F860A9" w:rsidRPr="00F860A9" w:rsidTr="00F860A9">
        <w:trPr>
          <w:trHeight w:val="20"/>
        </w:trPr>
        <w:tc>
          <w:tcPr>
            <w:tcW w:w="78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217</w:t>
            </w:r>
          </w:p>
        </w:tc>
        <w:tc>
          <w:tcPr>
            <w:tcW w:w="107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204°15'14"</w:t>
            </w:r>
          </w:p>
        </w:tc>
        <w:tc>
          <w:tcPr>
            <w:tcW w:w="85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w:t>
            </w:r>
          </w:p>
        </w:tc>
        <w:tc>
          <w:tcPr>
            <w:tcW w:w="1194"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2257198,31</w:t>
            </w:r>
          </w:p>
        </w:tc>
        <w:tc>
          <w:tcPr>
            <w:tcW w:w="1090"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446462,92</w:t>
            </w:r>
          </w:p>
        </w:tc>
      </w:tr>
      <w:tr w:rsidR="00F860A9" w:rsidRPr="00F860A9" w:rsidTr="00F860A9">
        <w:trPr>
          <w:trHeight w:val="20"/>
        </w:trPr>
        <w:tc>
          <w:tcPr>
            <w:tcW w:w="78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218</w:t>
            </w:r>
          </w:p>
        </w:tc>
        <w:tc>
          <w:tcPr>
            <w:tcW w:w="107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292°45'41"</w:t>
            </w:r>
          </w:p>
        </w:tc>
        <w:tc>
          <w:tcPr>
            <w:tcW w:w="85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6,54</w:t>
            </w:r>
          </w:p>
        </w:tc>
        <w:tc>
          <w:tcPr>
            <w:tcW w:w="1194"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2257197,40</w:t>
            </w:r>
          </w:p>
        </w:tc>
        <w:tc>
          <w:tcPr>
            <w:tcW w:w="1090"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446462,51</w:t>
            </w:r>
          </w:p>
        </w:tc>
      </w:tr>
      <w:tr w:rsidR="00F860A9" w:rsidRPr="00F860A9" w:rsidTr="00F860A9">
        <w:trPr>
          <w:trHeight w:val="20"/>
        </w:trPr>
        <w:tc>
          <w:tcPr>
            <w:tcW w:w="78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219</w:t>
            </w:r>
          </w:p>
        </w:tc>
        <w:tc>
          <w:tcPr>
            <w:tcW w:w="107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292°58'22"</w:t>
            </w:r>
          </w:p>
        </w:tc>
        <w:tc>
          <w:tcPr>
            <w:tcW w:w="85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w:t>
            </w:r>
          </w:p>
        </w:tc>
        <w:tc>
          <w:tcPr>
            <w:tcW w:w="1194"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2257199,93</w:t>
            </w:r>
          </w:p>
        </w:tc>
        <w:tc>
          <w:tcPr>
            <w:tcW w:w="1090"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446456,48</w:t>
            </w:r>
          </w:p>
        </w:tc>
      </w:tr>
      <w:tr w:rsidR="00F860A9" w:rsidRPr="00F860A9" w:rsidTr="00F860A9">
        <w:trPr>
          <w:trHeight w:val="20"/>
        </w:trPr>
        <w:tc>
          <w:tcPr>
            <w:tcW w:w="78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220</w:t>
            </w:r>
          </w:p>
        </w:tc>
        <w:tc>
          <w:tcPr>
            <w:tcW w:w="107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202°42'38"</w:t>
            </w:r>
          </w:p>
        </w:tc>
        <w:tc>
          <w:tcPr>
            <w:tcW w:w="85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6,32</w:t>
            </w:r>
          </w:p>
        </w:tc>
        <w:tc>
          <w:tcPr>
            <w:tcW w:w="1194"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2257200,71</w:t>
            </w:r>
          </w:p>
        </w:tc>
        <w:tc>
          <w:tcPr>
            <w:tcW w:w="1090"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446454,64</w:t>
            </w:r>
          </w:p>
        </w:tc>
      </w:tr>
      <w:tr w:rsidR="00F860A9" w:rsidRPr="00F860A9" w:rsidTr="00F860A9">
        <w:trPr>
          <w:trHeight w:val="20"/>
        </w:trPr>
        <w:tc>
          <w:tcPr>
            <w:tcW w:w="78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221</w:t>
            </w:r>
          </w:p>
        </w:tc>
        <w:tc>
          <w:tcPr>
            <w:tcW w:w="107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202°49'21"</w:t>
            </w:r>
          </w:p>
        </w:tc>
        <w:tc>
          <w:tcPr>
            <w:tcW w:w="85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5</w:t>
            </w:r>
          </w:p>
        </w:tc>
        <w:tc>
          <w:tcPr>
            <w:tcW w:w="1194"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2257194,88</w:t>
            </w:r>
          </w:p>
        </w:tc>
        <w:tc>
          <w:tcPr>
            <w:tcW w:w="1090"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446452,20</w:t>
            </w:r>
          </w:p>
        </w:tc>
      </w:tr>
      <w:tr w:rsidR="00F860A9" w:rsidRPr="00F860A9" w:rsidTr="00F860A9">
        <w:trPr>
          <w:trHeight w:val="20"/>
        </w:trPr>
        <w:tc>
          <w:tcPr>
            <w:tcW w:w="78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222</w:t>
            </w:r>
          </w:p>
        </w:tc>
        <w:tc>
          <w:tcPr>
            <w:tcW w:w="107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112°51'33"</w:t>
            </w:r>
          </w:p>
        </w:tc>
        <w:tc>
          <w:tcPr>
            <w:tcW w:w="85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15,29</w:t>
            </w:r>
          </w:p>
        </w:tc>
        <w:tc>
          <w:tcPr>
            <w:tcW w:w="1194"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2257190,27</w:t>
            </w:r>
          </w:p>
        </w:tc>
        <w:tc>
          <w:tcPr>
            <w:tcW w:w="1090"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446450,26</w:t>
            </w:r>
          </w:p>
        </w:tc>
      </w:tr>
      <w:tr w:rsidR="00F860A9" w:rsidRPr="00F860A9" w:rsidTr="00F860A9">
        <w:trPr>
          <w:trHeight w:val="20"/>
        </w:trPr>
        <w:tc>
          <w:tcPr>
            <w:tcW w:w="78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lastRenderedPageBreak/>
              <w:t>223</w:t>
            </w:r>
          </w:p>
        </w:tc>
        <w:tc>
          <w:tcPr>
            <w:tcW w:w="107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24°30'54"</w:t>
            </w:r>
          </w:p>
        </w:tc>
        <w:tc>
          <w:tcPr>
            <w:tcW w:w="85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w:t>
            </w:r>
          </w:p>
        </w:tc>
        <w:tc>
          <w:tcPr>
            <w:tcW w:w="1194"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2257184,33</w:t>
            </w:r>
          </w:p>
        </w:tc>
        <w:tc>
          <w:tcPr>
            <w:tcW w:w="1090"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446464,35</w:t>
            </w:r>
          </w:p>
        </w:tc>
      </w:tr>
      <w:tr w:rsidR="00F860A9" w:rsidRPr="00F860A9" w:rsidTr="00F860A9">
        <w:trPr>
          <w:trHeight w:val="20"/>
        </w:trPr>
        <w:tc>
          <w:tcPr>
            <w:tcW w:w="78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224</w:t>
            </w:r>
          </w:p>
        </w:tc>
        <w:tc>
          <w:tcPr>
            <w:tcW w:w="107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24°1'13"</w:t>
            </w:r>
          </w:p>
        </w:tc>
        <w:tc>
          <w:tcPr>
            <w:tcW w:w="85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2,01</w:t>
            </w:r>
          </w:p>
        </w:tc>
        <w:tc>
          <w:tcPr>
            <w:tcW w:w="1194"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2257186,15</w:t>
            </w:r>
          </w:p>
        </w:tc>
        <w:tc>
          <w:tcPr>
            <w:tcW w:w="1090"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446465,18</w:t>
            </w:r>
          </w:p>
        </w:tc>
      </w:tr>
      <w:tr w:rsidR="00F860A9" w:rsidRPr="00F860A9" w:rsidTr="00F860A9">
        <w:trPr>
          <w:trHeight w:val="20"/>
        </w:trPr>
        <w:tc>
          <w:tcPr>
            <w:tcW w:w="78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w:t>
            </w:r>
          </w:p>
        </w:tc>
        <w:tc>
          <w:tcPr>
            <w:tcW w:w="107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293°0'19"</w:t>
            </w:r>
          </w:p>
        </w:tc>
        <w:tc>
          <w:tcPr>
            <w:tcW w:w="85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1,94</w:t>
            </w:r>
          </w:p>
        </w:tc>
        <w:tc>
          <w:tcPr>
            <w:tcW w:w="1194"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2257187,99</w:t>
            </w:r>
          </w:p>
        </w:tc>
        <w:tc>
          <w:tcPr>
            <w:tcW w:w="1090"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446466,00</w:t>
            </w:r>
          </w:p>
        </w:tc>
      </w:tr>
      <w:tr w:rsidR="00F860A9" w:rsidRPr="00F860A9" w:rsidTr="00F860A9">
        <w:trPr>
          <w:trHeight w:val="20"/>
        </w:trPr>
        <w:tc>
          <w:tcPr>
            <w:tcW w:w="78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226</w:t>
            </w:r>
          </w:p>
        </w:tc>
        <w:tc>
          <w:tcPr>
            <w:tcW w:w="107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292°28'46"</w:t>
            </w:r>
          </w:p>
        </w:tc>
        <w:tc>
          <w:tcPr>
            <w:tcW w:w="85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1,26</w:t>
            </w:r>
          </w:p>
        </w:tc>
        <w:tc>
          <w:tcPr>
            <w:tcW w:w="1194"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2257188,75</w:t>
            </w:r>
          </w:p>
        </w:tc>
        <w:tc>
          <w:tcPr>
            <w:tcW w:w="1090"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446464,21</w:t>
            </w:r>
          </w:p>
        </w:tc>
      </w:tr>
      <w:tr w:rsidR="00F860A9" w:rsidRPr="00F860A9" w:rsidTr="00F860A9">
        <w:trPr>
          <w:trHeight w:val="20"/>
        </w:trPr>
        <w:tc>
          <w:tcPr>
            <w:tcW w:w="78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227</w:t>
            </w:r>
          </w:p>
        </w:tc>
        <w:tc>
          <w:tcPr>
            <w:tcW w:w="107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23°57'59"</w:t>
            </w:r>
          </w:p>
        </w:tc>
        <w:tc>
          <w:tcPr>
            <w:tcW w:w="85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14,99</w:t>
            </w:r>
          </w:p>
        </w:tc>
        <w:tc>
          <w:tcPr>
            <w:tcW w:w="1194"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2257189,23</w:t>
            </w:r>
          </w:p>
        </w:tc>
        <w:tc>
          <w:tcPr>
            <w:tcW w:w="1090"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446463,05</w:t>
            </w:r>
          </w:p>
        </w:tc>
      </w:tr>
      <w:tr w:rsidR="00F860A9" w:rsidRPr="00F860A9" w:rsidTr="00F860A9">
        <w:trPr>
          <w:trHeight w:val="20"/>
        </w:trPr>
        <w:tc>
          <w:tcPr>
            <w:tcW w:w="78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228</w:t>
            </w:r>
          </w:p>
        </w:tc>
        <w:tc>
          <w:tcPr>
            <w:tcW w:w="107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25°42'45"</w:t>
            </w:r>
          </w:p>
        </w:tc>
        <w:tc>
          <w:tcPr>
            <w:tcW w:w="85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15,03</w:t>
            </w:r>
          </w:p>
        </w:tc>
        <w:tc>
          <w:tcPr>
            <w:tcW w:w="1194"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2257202,93</w:t>
            </w:r>
          </w:p>
        </w:tc>
        <w:tc>
          <w:tcPr>
            <w:tcW w:w="1090"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446469,14</w:t>
            </w:r>
          </w:p>
        </w:tc>
      </w:tr>
      <w:tr w:rsidR="00F860A9" w:rsidRPr="00F860A9" w:rsidTr="00F860A9">
        <w:trPr>
          <w:trHeight w:val="20"/>
        </w:trPr>
        <w:tc>
          <w:tcPr>
            <w:tcW w:w="78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229</w:t>
            </w:r>
          </w:p>
        </w:tc>
        <w:tc>
          <w:tcPr>
            <w:tcW w:w="107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110°30'34"</w:t>
            </w:r>
          </w:p>
        </w:tc>
        <w:tc>
          <w:tcPr>
            <w:tcW w:w="85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2,88</w:t>
            </w:r>
          </w:p>
        </w:tc>
        <w:tc>
          <w:tcPr>
            <w:tcW w:w="1194"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2257216,47</w:t>
            </w:r>
          </w:p>
        </w:tc>
        <w:tc>
          <w:tcPr>
            <w:tcW w:w="1090"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446475,66</w:t>
            </w:r>
          </w:p>
        </w:tc>
      </w:tr>
      <w:tr w:rsidR="00F860A9" w:rsidRPr="00F860A9" w:rsidTr="00F860A9">
        <w:trPr>
          <w:trHeight w:val="20"/>
        </w:trPr>
        <w:tc>
          <w:tcPr>
            <w:tcW w:w="78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230</w:t>
            </w:r>
          </w:p>
        </w:tc>
        <w:tc>
          <w:tcPr>
            <w:tcW w:w="107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23°48'6"</w:t>
            </w:r>
          </w:p>
        </w:tc>
        <w:tc>
          <w:tcPr>
            <w:tcW w:w="85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3,62</w:t>
            </w:r>
          </w:p>
        </w:tc>
        <w:tc>
          <w:tcPr>
            <w:tcW w:w="1194"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2257215,46</w:t>
            </w:r>
          </w:p>
        </w:tc>
        <w:tc>
          <w:tcPr>
            <w:tcW w:w="1090"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446478,36</w:t>
            </w:r>
          </w:p>
        </w:tc>
      </w:tr>
      <w:tr w:rsidR="00F860A9" w:rsidRPr="00F860A9" w:rsidTr="00F860A9">
        <w:trPr>
          <w:trHeight w:val="20"/>
        </w:trPr>
        <w:tc>
          <w:tcPr>
            <w:tcW w:w="78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231</w:t>
            </w:r>
          </w:p>
        </w:tc>
        <w:tc>
          <w:tcPr>
            <w:tcW w:w="107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24°23'48"</w:t>
            </w:r>
          </w:p>
        </w:tc>
        <w:tc>
          <w:tcPr>
            <w:tcW w:w="85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2,01</w:t>
            </w:r>
          </w:p>
        </w:tc>
        <w:tc>
          <w:tcPr>
            <w:tcW w:w="1194"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2257218,77</w:t>
            </w:r>
          </w:p>
        </w:tc>
        <w:tc>
          <w:tcPr>
            <w:tcW w:w="1090"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446479,82</w:t>
            </w:r>
          </w:p>
        </w:tc>
      </w:tr>
      <w:tr w:rsidR="00F860A9" w:rsidRPr="00F860A9" w:rsidTr="00F860A9">
        <w:trPr>
          <w:trHeight w:val="20"/>
        </w:trPr>
        <w:tc>
          <w:tcPr>
            <w:tcW w:w="78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232</w:t>
            </w:r>
          </w:p>
        </w:tc>
        <w:tc>
          <w:tcPr>
            <w:tcW w:w="107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293°38'49"</w:t>
            </w:r>
          </w:p>
        </w:tc>
        <w:tc>
          <w:tcPr>
            <w:tcW w:w="85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18,8</w:t>
            </w:r>
          </w:p>
        </w:tc>
        <w:tc>
          <w:tcPr>
            <w:tcW w:w="1194"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2257220,60</w:t>
            </w:r>
          </w:p>
        </w:tc>
        <w:tc>
          <w:tcPr>
            <w:tcW w:w="1090"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446480,65</w:t>
            </w:r>
          </w:p>
        </w:tc>
      </w:tr>
      <w:tr w:rsidR="00F860A9" w:rsidRPr="00F860A9" w:rsidTr="00F860A9">
        <w:trPr>
          <w:trHeight w:val="20"/>
        </w:trPr>
        <w:tc>
          <w:tcPr>
            <w:tcW w:w="78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233</w:t>
            </w:r>
          </w:p>
        </w:tc>
        <w:tc>
          <w:tcPr>
            <w:tcW w:w="107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24°1'13"</w:t>
            </w:r>
          </w:p>
        </w:tc>
        <w:tc>
          <w:tcPr>
            <w:tcW w:w="85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1,01</w:t>
            </w:r>
          </w:p>
        </w:tc>
        <w:tc>
          <w:tcPr>
            <w:tcW w:w="1194"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2257228,14</w:t>
            </w:r>
          </w:p>
        </w:tc>
        <w:tc>
          <w:tcPr>
            <w:tcW w:w="1090"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446463,43</w:t>
            </w:r>
          </w:p>
        </w:tc>
      </w:tr>
      <w:tr w:rsidR="00F860A9" w:rsidRPr="00F860A9" w:rsidTr="00F860A9">
        <w:trPr>
          <w:trHeight w:val="20"/>
        </w:trPr>
        <w:tc>
          <w:tcPr>
            <w:tcW w:w="78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234</w:t>
            </w:r>
          </w:p>
        </w:tc>
        <w:tc>
          <w:tcPr>
            <w:tcW w:w="107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113°40'29"</w:t>
            </w:r>
          </w:p>
        </w:tc>
        <w:tc>
          <w:tcPr>
            <w:tcW w:w="85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18,8</w:t>
            </w:r>
          </w:p>
        </w:tc>
        <w:tc>
          <w:tcPr>
            <w:tcW w:w="1194"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2257229,06</w:t>
            </w:r>
          </w:p>
        </w:tc>
        <w:tc>
          <w:tcPr>
            <w:tcW w:w="1090"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446463,84</w:t>
            </w:r>
          </w:p>
        </w:tc>
      </w:tr>
      <w:tr w:rsidR="00F860A9" w:rsidRPr="00F860A9" w:rsidTr="00F860A9">
        <w:trPr>
          <w:trHeight w:val="20"/>
        </w:trPr>
        <w:tc>
          <w:tcPr>
            <w:tcW w:w="78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235</w:t>
            </w:r>
          </w:p>
        </w:tc>
        <w:tc>
          <w:tcPr>
            <w:tcW w:w="107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24°15'14"</w:t>
            </w:r>
          </w:p>
        </w:tc>
        <w:tc>
          <w:tcPr>
            <w:tcW w:w="85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w:t>
            </w:r>
          </w:p>
        </w:tc>
        <w:tc>
          <w:tcPr>
            <w:tcW w:w="1194"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2257221,51</w:t>
            </w:r>
          </w:p>
        </w:tc>
        <w:tc>
          <w:tcPr>
            <w:tcW w:w="1090"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446481,06</w:t>
            </w:r>
          </w:p>
        </w:tc>
      </w:tr>
      <w:tr w:rsidR="00F860A9" w:rsidRPr="00F860A9" w:rsidTr="00F860A9">
        <w:trPr>
          <w:trHeight w:val="20"/>
        </w:trPr>
        <w:tc>
          <w:tcPr>
            <w:tcW w:w="78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236</w:t>
            </w:r>
          </w:p>
        </w:tc>
        <w:tc>
          <w:tcPr>
            <w:tcW w:w="107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24°10'48"</w:t>
            </w:r>
          </w:p>
        </w:tc>
        <w:tc>
          <w:tcPr>
            <w:tcW w:w="85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25,68</w:t>
            </w:r>
          </w:p>
        </w:tc>
        <w:tc>
          <w:tcPr>
            <w:tcW w:w="1194"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2257223,33</w:t>
            </w:r>
          </w:p>
        </w:tc>
        <w:tc>
          <w:tcPr>
            <w:tcW w:w="1090"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446481,88</w:t>
            </w:r>
          </w:p>
        </w:tc>
      </w:tr>
      <w:tr w:rsidR="00F860A9" w:rsidRPr="00F860A9" w:rsidTr="00F860A9">
        <w:trPr>
          <w:trHeight w:val="20"/>
        </w:trPr>
        <w:tc>
          <w:tcPr>
            <w:tcW w:w="78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237</w:t>
            </w:r>
          </w:p>
        </w:tc>
        <w:tc>
          <w:tcPr>
            <w:tcW w:w="107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112°51'30"</w:t>
            </w:r>
          </w:p>
        </w:tc>
        <w:tc>
          <w:tcPr>
            <w:tcW w:w="85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47,32</w:t>
            </w:r>
          </w:p>
        </w:tc>
        <w:tc>
          <w:tcPr>
            <w:tcW w:w="1194"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2257246,76</w:t>
            </w:r>
          </w:p>
        </w:tc>
        <w:tc>
          <w:tcPr>
            <w:tcW w:w="1090"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446492,40</w:t>
            </w:r>
          </w:p>
        </w:tc>
      </w:tr>
      <w:tr w:rsidR="00F860A9" w:rsidRPr="00F860A9" w:rsidTr="00F860A9">
        <w:trPr>
          <w:trHeight w:val="20"/>
        </w:trPr>
        <w:tc>
          <w:tcPr>
            <w:tcW w:w="78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238</w:t>
            </w:r>
          </w:p>
        </w:tc>
        <w:tc>
          <w:tcPr>
            <w:tcW w:w="107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113°43'42"</w:t>
            </w:r>
          </w:p>
        </w:tc>
        <w:tc>
          <w:tcPr>
            <w:tcW w:w="85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1,99</w:t>
            </w:r>
          </w:p>
        </w:tc>
        <w:tc>
          <w:tcPr>
            <w:tcW w:w="1194"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2257228,38</w:t>
            </w:r>
          </w:p>
        </w:tc>
        <w:tc>
          <w:tcPr>
            <w:tcW w:w="1090"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446536,00</w:t>
            </w:r>
          </w:p>
        </w:tc>
      </w:tr>
      <w:tr w:rsidR="00F860A9" w:rsidRPr="00F860A9" w:rsidTr="00F860A9">
        <w:trPr>
          <w:trHeight w:val="20"/>
        </w:trPr>
        <w:tc>
          <w:tcPr>
            <w:tcW w:w="78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239</w:t>
            </w:r>
          </w:p>
        </w:tc>
        <w:tc>
          <w:tcPr>
            <w:tcW w:w="107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23°38'50"</w:t>
            </w:r>
          </w:p>
        </w:tc>
        <w:tc>
          <w:tcPr>
            <w:tcW w:w="85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1,84</w:t>
            </w:r>
          </w:p>
        </w:tc>
        <w:tc>
          <w:tcPr>
            <w:tcW w:w="1194"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2257227,58</w:t>
            </w:r>
          </w:p>
        </w:tc>
        <w:tc>
          <w:tcPr>
            <w:tcW w:w="1090"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446537,82</w:t>
            </w:r>
          </w:p>
        </w:tc>
      </w:tr>
      <w:tr w:rsidR="00F860A9" w:rsidRPr="00F860A9" w:rsidTr="00F860A9">
        <w:trPr>
          <w:trHeight w:val="20"/>
        </w:trPr>
        <w:tc>
          <w:tcPr>
            <w:tcW w:w="78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240</w:t>
            </w:r>
          </w:p>
        </w:tc>
        <w:tc>
          <w:tcPr>
            <w:tcW w:w="107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23°40'43"</w:t>
            </w:r>
          </w:p>
        </w:tc>
        <w:tc>
          <w:tcPr>
            <w:tcW w:w="85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48,75</w:t>
            </w:r>
          </w:p>
        </w:tc>
        <w:tc>
          <w:tcPr>
            <w:tcW w:w="1194"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2257229,27</w:t>
            </w:r>
          </w:p>
        </w:tc>
        <w:tc>
          <w:tcPr>
            <w:tcW w:w="1090"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446538,56</w:t>
            </w:r>
          </w:p>
        </w:tc>
      </w:tr>
      <w:tr w:rsidR="00F860A9" w:rsidRPr="00F860A9" w:rsidTr="00F860A9">
        <w:trPr>
          <w:trHeight w:val="20"/>
        </w:trPr>
        <w:tc>
          <w:tcPr>
            <w:tcW w:w="78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241</w:t>
            </w:r>
          </w:p>
        </w:tc>
        <w:tc>
          <w:tcPr>
            <w:tcW w:w="107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293°40'54"</w:t>
            </w:r>
          </w:p>
        </w:tc>
        <w:tc>
          <w:tcPr>
            <w:tcW w:w="85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49,69</w:t>
            </w:r>
          </w:p>
        </w:tc>
        <w:tc>
          <w:tcPr>
            <w:tcW w:w="1194"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2257273,92</w:t>
            </w:r>
          </w:p>
        </w:tc>
        <w:tc>
          <w:tcPr>
            <w:tcW w:w="1090"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446558,14</w:t>
            </w:r>
          </w:p>
        </w:tc>
      </w:tr>
      <w:tr w:rsidR="00F860A9" w:rsidRPr="00F860A9" w:rsidTr="00F860A9">
        <w:trPr>
          <w:trHeight w:val="20"/>
        </w:trPr>
        <w:tc>
          <w:tcPr>
            <w:tcW w:w="78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242</w:t>
            </w:r>
          </w:p>
        </w:tc>
        <w:tc>
          <w:tcPr>
            <w:tcW w:w="107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23°53'43"</w:t>
            </w:r>
          </w:p>
        </w:tc>
        <w:tc>
          <w:tcPr>
            <w:tcW w:w="85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2,59</w:t>
            </w:r>
          </w:p>
        </w:tc>
        <w:tc>
          <w:tcPr>
            <w:tcW w:w="1194"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2257293,88</w:t>
            </w:r>
          </w:p>
        </w:tc>
        <w:tc>
          <w:tcPr>
            <w:tcW w:w="1090"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446512,63</w:t>
            </w:r>
          </w:p>
        </w:tc>
      </w:tr>
      <w:tr w:rsidR="00F860A9" w:rsidRPr="00F860A9" w:rsidTr="00F860A9">
        <w:trPr>
          <w:trHeight w:val="20"/>
        </w:trPr>
        <w:tc>
          <w:tcPr>
            <w:tcW w:w="78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243</w:t>
            </w:r>
          </w:p>
        </w:tc>
        <w:tc>
          <w:tcPr>
            <w:tcW w:w="107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293°31'37"</w:t>
            </w:r>
          </w:p>
        </w:tc>
        <w:tc>
          <w:tcPr>
            <w:tcW w:w="85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1,6</w:t>
            </w:r>
          </w:p>
        </w:tc>
        <w:tc>
          <w:tcPr>
            <w:tcW w:w="1194"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2257296,25</w:t>
            </w:r>
          </w:p>
        </w:tc>
        <w:tc>
          <w:tcPr>
            <w:tcW w:w="1090"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446513,68</w:t>
            </w:r>
          </w:p>
        </w:tc>
      </w:tr>
      <w:tr w:rsidR="00F860A9" w:rsidRPr="00F860A9" w:rsidTr="00F860A9">
        <w:trPr>
          <w:trHeight w:val="20"/>
        </w:trPr>
        <w:tc>
          <w:tcPr>
            <w:tcW w:w="78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244</w:t>
            </w:r>
          </w:p>
        </w:tc>
        <w:tc>
          <w:tcPr>
            <w:tcW w:w="107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203°48'21"</w:t>
            </w:r>
          </w:p>
        </w:tc>
        <w:tc>
          <w:tcPr>
            <w:tcW w:w="85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2,6</w:t>
            </w:r>
          </w:p>
        </w:tc>
        <w:tc>
          <w:tcPr>
            <w:tcW w:w="1194"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2257296,89</w:t>
            </w:r>
          </w:p>
        </w:tc>
        <w:tc>
          <w:tcPr>
            <w:tcW w:w="1090"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446512,21</w:t>
            </w:r>
          </w:p>
        </w:tc>
      </w:tr>
      <w:tr w:rsidR="00F860A9" w:rsidRPr="00F860A9" w:rsidTr="00F860A9">
        <w:trPr>
          <w:trHeight w:val="20"/>
        </w:trPr>
        <w:tc>
          <w:tcPr>
            <w:tcW w:w="78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245</w:t>
            </w:r>
          </w:p>
        </w:tc>
        <w:tc>
          <w:tcPr>
            <w:tcW w:w="107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293°41'9"</w:t>
            </w:r>
          </w:p>
        </w:tc>
        <w:tc>
          <w:tcPr>
            <w:tcW w:w="85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19,76</w:t>
            </w:r>
          </w:p>
        </w:tc>
        <w:tc>
          <w:tcPr>
            <w:tcW w:w="1194"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2257294,51</w:t>
            </w:r>
          </w:p>
        </w:tc>
        <w:tc>
          <w:tcPr>
            <w:tcW w:w="1090"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446511,16</w:t>
            </w:r>
          </w:p>
        </w:tc>
      </w:tr>
      <w:tr w:rsidR="00F860A9" w:rsidRPr="00F860A9" w:rsidTr="00F860A9">
        <w:trPr>
          <w:trHeight w:val="20"/>
        </w:trPr>
        <w:tc>
          <w:tcPr>
            <w:tcW w:w="78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210</w:t>
            </w:r>
          </w:p>
        </w:tc>
        <w:tc>
          <w:tcPr>
            <w:tcW w:w="107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203°38'24"</w:t>
            </w:r>
          </w:p>
        </w:tc>
        <w:tc>
          <w:tcPr>
            <w:tcW w:w="85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80,98</w:t>
            </w:r>
          </w:p>
        </w:tc>
        <w:tc>
          <w:tcPr>
            <w:tcW w:w="1194"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2257302,45</w:t>
            </w:r>
          </w:p>
        </w:tc>
        <w:tc>
          <w:tcPr>
            <w:tcW w:w="1090"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446493,06</w:t>
            </w:r>
          </w:p>
        </w:tc>
      </w:tr>
      <w:tr w:rsidR="00F860A9" w:rsidRPr="00F860A9" w:rsidTr="00F860A9">
        <w:tc>
          <w:tcPr>
            <w:tcW w:w="783" w:type="pct"/>
          </w:tcPr>
          <w:p w:rsidR="00F860A9" w:rsidRPr="00F860A9" w:rsidRDefault="00F860A9" w:rsidP="00F860A9">
            <w:pPr>
              <w:spacing w:after="0" w:line="240" w:lineRule="auto"/>
              <w:rPr>
                <w:rFonts w:ascii="Times New Roman" w:hAnsi="Times New Roman" w:cs="Times New Roman"/>
                <w:sz w:val="12"/>
                <w:szCs w:val="12"/>
              </w:rPr>
            </w:pPr>
          </w:p>
        </w:tc>
        <w:tc>
          <w:tcPr>
            <w:tcW w:w="1073" w:type="pct"/>
          </w:tcPr>
          <w:p w:rsidR="00F860A9" w:rsidRPr="00F860A9" w:rsidRDefault="00F860A9" w:rsidP="00F860A9">
            <w:pPr>
              <w:spacing w:after="0" w:line="240" w:lineRule="auto"/>
              <w:rPr>
                <w:rFonts w:ascii="Times New Roman" w:hAnsi="Times New Roman" w:cs="Times New Roman"/>
                <w:sz w:val="12"/>
                <w:szCs w:val="12"/>
              </w:rPr>
            </w:pPr>
          </w:p>
        </w:tc>
        <w:tc>
          <w:tcPr>
            <w:tcW w:w="859" w:type="pct"/>
          </w:tcPr>
          <w:p w:rsidR="00F860A9" w:rsidRPr="00F860A9" w:rsidRDefault="00F860A9" w:rsidP="00F860A9">
            <w:pPr>
              <w:spacing w:after="0" w:line="240" w:lineRule="auto"/>
              <w:rPr>
                <w:rFonts w:ascii="Times New Roman" w:hAnsi="Times New Roman" w:cs="Times New Roman"/>
                <w:sz w:val="12"/>
                <w:szCs w:val="12"/>
              </w:rPr>
            </w:pPr>
          </w:p>
        </w:tc>
        <w:tc>
          <w:tcPr>
            <w:tcW w:w="1194" w:type="pct"/>
          </w:tcPr>
          <w:p w:rsidR="00F860A9" w:rsidRPr="00F860A9" w:rsidRDefault="00F860A9" w:rsidP="00F860A9">
            <w:pPr>
              <w:spacing w:after="0" w:line="240" w:lineRule="auto"/>
              <w:rPr>
                <w:rFonts w:ascii="Times New Roman" w:hAnsi="Times New Roman" w:cs="Times New Roman"/>
                <w:sz w:val="12"/>
                <w:szCs w:val="12"/>
              </w:rPr>
            </w:pPr>
          </w:p>
        </w:tc>
        <w:tc>
          <w:tcPr>
            <w:tcW w:w="1090" w:type="pct"/>
          </w:tcPr>
          <w:p w:rsidR="00F860A9" w:rsidRPr="00F860A9" w:rsidRDefault="00F860A9" w:rsidP="00F860A9">
            <w:pPr>
              <w:spacing w:after="0" w:line="240" w:lineRule="auto"/>
              <w:rPr>
                <w:rFonts w:ascii="Times New Roman" w:hAnsi="Times New Roman" w:cs="Times New Roman"/>
                <w:sz w:val="12"/>
                <w:szCs w:val="12"/>
              </w:rPr>
            </w:pPr>
          </w:p>
        </w:tc>
      </w:tr>
      <w:tr w:rsidR="00F860A9" w:rsidRPr="00F860A9" w:rsidTr="00F860A9">
        <w:trPr>
          <w:trHeight w:val="20"/>
        </w:trPr>
        <w:tc>
          <w:tcPr>
            <w:tcW w:w="78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246</w:t>
            </w:r>
          </w:p>
        </w:tc>
        <w:tc>
          <w:tcPr>
            <w:tcW w:w="107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207°41'39"</w:t>
            </w:r>
          </w:p>
        </w:tc>
        <w:tc>
          <w:tcPr>
            <w:tcW w:w="85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7,04</w:t>
            </w:r>
          </w:p>
        </w:tc>
        <w:tc>
          <w:tcPr>
            <w:tcW w:w="1194"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2257235,25</w:t>
            </w:r>
          </w:p>
        </w:tc>
        <w:tc>
          <w:tcPr>
            <w:tcW w:w="1090"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446312,42</w:t>
            </w:r>
          </w:p>
        </w:tc>
      </w:tr>
      <w:tr w:rsidR="00F860A9" w:rsidRPr="00F860A9" w:rsidTr="00F860A9">
        <w:trPr>
          <w:trHeight w:val="20"/>
        </w:trPr>
        <w:tc>
          <w:tcPr>
            <w:tcW w:w="78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247</w:t>
            </w:r>
          </w:p>
        </w:tc>
        <w:tc>
          <w:tcPr>
            <w:tcW w:w="107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206°33'54"</w:t>
            </w:r>
          </w:p>
        </w:tc>
        <w:tc>
          <w:tcPr>
            <w:tcW w:w="85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0,02</w:t>
            </w:r>
          </w:p>
        </w:tc>
        <w:tc>
          <w:tcPr>
            <w:tcW w:w="1194"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2257229,02</w:t>
            </w:r>
          </w:p>
        </w:tc>
        <w:tc>
          <w:tcPr>
            <w:tcW w:w="1090"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446309,15</w:t>
            </w:r>
          </w:p>
        </w:tc>
      </w:tr>
      <w:tr w:rsidR="00F860A9" w:rsidRPr="00F860A9" w:rsidTr="00F860A9">
        <w:trPr>
          <w:trHeight w:val="20"/>
        </w:trPr>
        <w:tc>
          <w:tcPr>
            <w:tcW w:w="78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248</w:t>
            </w:r>
          </w:p>
        </w:tc>
        <w:tc>
          <w:tcPr>
            <w:tcW w:w="107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199°30'9"</w:t>
            </w:r>
          </w:p>
        </w:tc>
        <w:tc>
          <w:tcPr>
            <w:tcW w:w="85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13,75</w:t>
            </w:r>
          </w:p>
        </w:tc>
        <w:tc>
          <w:tcPr>
            <w:tcW w:w="1194"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2257229,00</w:t>
            </w:r>
          </w:p>
        </w:tc>
        <w:tc>
          <w:tcPr>
            <w:tcW w:w="1090"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446309,14</w:t>
            </w:r>
          </w:p>
        </w:tc>
      </w:tr>
      <w:tr w:rsidR="00F860A9" w:rsidRPr="00F860A9" w:rsidTr="00F860A9">
        <w:trPr>
          <w:trHeight w:val="20"/>
        </w:trPr>
        <w:tc>
          <w:tcPr>
            <w:tcW w:w="78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249</w:t>
            </w:r>
          </w:p>
        </w:tc>
        <w:tc>
          <w:tcPr>
            <w:tcW w:w="107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284°43'44"</w:t>
            </w:r>
          </w:p>
        </w:tc>
        <w:tc>
          <w:tcPr>
            <w:tcW w:w="85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2,01</w:t>
            </w:r>
          </w:p>
        </w:tc>
        <w:tc>
          <w:tcPr>
            <w:tcW w:w="1194"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2257216,04</w:t>
            </w:r>
          </w:p>
        </w:tc>
        <w:tc>
          <w:tcPr>
            <w:tcW w:w="1090"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446304,55</w:t>
            </w:r>
          </w:p>
        </w:tc>
      </w:tr>
      <w:tr w:rsidR="00F860A9" w:rsidRPr="00F860A9" w:rsidTr="00F860A9">
        <w:trPr>
          <w:trHeight w:val="20"/>
        </w:trPr>
        <w:tc>
          <w:tcPr>
            <w:tcW w:w="78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250</w:t>
            </w:r>
          </w:p>
        </w:tc>
        <w:tc>
          <w:tcPr>
            <w:tcW w:w="107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207°48'37"</w:t>
            </w:r>
          </w:p>
        </w:tc>
        <w:tc>
          <w:tcPr>
            <w:tcW w:w="85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1,03</w:t>
            </w:r>
          </w:p>
        </w:tc>
        <w:tc>
          <w:tcPr>
            <w:tcW w:w="1194"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2257216,55</w:t>
            </w:r>
          </w:p>
        </w:tc>
        <w:tc>
          <w:tcPr>
            <w:tcW w:w="1090"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446302,61</w:t>
            </w:r>
          </w:p>
        </w:tc>
      </w:tr>
      <w:tr w:rsidR="00F860A9" w:rsidRPr="00F860A9" w:rsidTr="00F860A9">
        <w:trPr>
          <w:trHeight w:val="20"/>
        </w:trPr>
        <w:tc>
          <w:tcPr>
            <w:tcW w:w="78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251</w:t>
            </w:r>
          </w:p>
        </w:tc>
        <w:tc>
          <w:tcPr>
            <w:tcW w:w="107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104°39'5"</w:t>
            </w:r>
          </w:p>
        </w:tc>
        <w:tc>
          <w:tcPr>
            <w:tcW w:w="85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3,16</w:t>
            </w:r>
          </w:p>
        </w:tc>
        <w:tc>
          <w:tcPr>
            <w:tcW w:w="1194"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2257215,64</w:t>
            </w:r>
          </w:p>
        </w:tc>
        <w:tc>
          <w:tcPr>
            <w:tcW w:w="1090"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446302,13</w:t>
            </w:r>
          </w:p>
        </w:tc>
      </w:tr>
      <w:tr w:rsidR="00F860A9" w:rsidRPr="00F860A9" w:rsidTr="00F860A9">
        <w:trPr>
          <w:trHeight w:val="20"/>
        </w:trPr>
        <w:tc>
          <w:tcPr>
            <w:tcW w:w="78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252</w:t>
            </w:r>
          </w:p>
        </w:tc>
        <w:tc>
          <w:tcPr>
            <w:tcW w:w="107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19°28'58"</w:t>
            </w:r>
          </w:p>
        </w:tc>
        <w:tc>
          <w:tcPr>
            <w:tcW w:w="85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21,62</w:t>
            </w:r>
          </w:p>
        </w:tc>
        <w:tc>
          <w:tcPr>
            <w:tcW w:w="1194"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2257214,84</w:t>
            </w:r>
          </w:p>
        </w:tc>
        <w:tc>
          <w:tcPr>
            <w:tcW w:w="1090"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446305,19</w:t>
            </w:r>
          </w:p>
        </w:tc>
      </w:tr>
      <w:tr w:rsidR="00F860A9" w:rsidRPr="00F860A9" w:rsidTr="00F860A9">
        <w:trPr>
          <w:trHeight w:val="20"/>
        </w:trPr>
        <w:tc>
          <w:tcPr>
            <w:tcW w:w="78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253</w:t>
            </w:r>
          </w:p>
        </w:tc>
        <w:tc>
          <w:tcPr>
            <w:tcW w:w="107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33°41'24"</w:t>
            </w:r>
          </w:p>
        </w:tc>
        <w:tc>
          <w:tcPr>
            <w:tcW w:w="85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0,04</w:t>
            </w:r>
          </w:p>
        </w:tc>
        <w:tc>
          <w:tcPr>
            <w:tcW w:w="1194"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2257235,22</w:t>
            </w:r>
          </w:p>
        </w:tc>
        <w:tc>
          <w:tcPr>
            <w:tcW w:w="1090"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446312,40</w:t>
            </w:r>
          </w:p>
        </w:tc>
      </w:tr>
      <w:tr w:rsidR="00F860A9" w:rsidRPr="00F860A9" w:rsidTr="00F860A9">
        <w:trPr>
          <w:trHeight w:val="20"/>
        </w:trPr>
        <w:tc>
          <w:tcPr>
            <w:tcW w:w="78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246</w:t>
            </w:r>
          </w:p>
        </w:tc>
        <w:tc>
          <w:tcPr>
            <w:tcW w:w="107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207°41'39"</w:t>
            </w:r>
          </w:p>
        </w:tc>
        <w:tc>
          <w:tcPr>
            <w:tcW w:w="85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7,04</w:t>
            </w:r>
          </w:p>
        </w:tc>
        <w:tc>
          <w:tcPr>
            <w:tcW w:w="1194"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2257235,25</w:t>
            </w:r>
          </w:p>
        </w:tc>
        <w:tc>
          <w:tcPr>
            <w:tcW w:w="1090"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446312,42</w:t>
            </w:r>
          </w:p>
        </w:tc>
      </w:tr>
      <w:tr w:rsidR="00F860A9" w:rsidRPr="00F860A9" w:rsidTr="00F860A9">
        <w:tc>
          <w:tcPr>
            <w:tcW w:w="5000" w:type="pct"/>
            <w:gridSpan w:val="5"/>
            <w:vAlign w:val="center"/>
          </w:tcPr>
          <w:p w:rsidR="00F860A9" w:rsidRPr="00F860A9" w:rsidRDefault="00F860A9" w:rsidP="00F860A9">
            <w:pPr>
              <w:spacing w:after="0" w:line="240" w:lineRule="auto"/>
              <w:rPr>
                <w:rFonts w:ascii="Times New Roman" w:hAnsi="Times New Roman" w:cs="Times New Roman"/>
                <w:sz w:val="12"/>
                <w:szCs w:val="12"/>
              </w:rPr>
            </w:pPr>
            <w:r w:rsidRPr="00F860A9">
              <w:rPr>
                <w:rFonts w:ascii="Times New Roman" w:hAnsi="Times New Roman" w:cs="Times New Roman"/>
                <w:sz w:val="12"/>
                <w:szCs w:val="12"/>
              </w:rPr>
              <w:t>№ 2</w:t>
            </w:r>
          </w:p>
        </w:tc>
      </w:tr>
      <w:tr w:rsidR="00F860A9" w:rsidRPr="00F860A9" w:rsidTr="00F860A9">
        <w:trPr>
          <w:trHeight w:val="28"/>
        </w:trPr>
        <w:tc>
          <w:tcPr>
            <w:tcW w:w="2716" w:type="pct"/>
            <w:gridSpan w:val="3"/>
            <w:vAlign w:val="center"/>
          </w:tcPr>
          <w:p w:rsidR="00F860A9" w:rsidRPr="00F860A9" w:rsidRDefault="00F860A9" w:rsidP="00F860A9">
            <w:pPr>
              <w:spacing w:after="0" w:line="240" w:lineRule="auto"/>
              <w:rPr>
                <w:rFonts w:ascii="Times New Roman" w:hAnsi="Times New Roman" w:cs="Times New Roman"/>
                <w:sz w:val="12"/>
                <w:szCs w:val="12"/>
              </w:rPr>
            </w:pPr>
            <w:r w:rsidRPr="00F860A9">
              <w:rPr>
                <w:rFonts w:ascii="Times New Roman" w:hAnsi="Times New Roman" w:cs="Times New Roman"/>
                <w:sz w:val="12"/>
                <w:szCs w:val="12"/>
              </w:rPr>
              <w:t>Кадастровый квартал:</w:t>
            </w:r>
          </w:p>
        </w:tc>
        <w:tc>
          <w:tcPr>
            <w:tcW w:w="2284" w:type="pct"/>
            <w:gridSpan w:val="2"/>
            <w:vAlign w:val="center"/>
          </w:tcPr>
          <w:p w:rsidR="00F860A9" w:rsidRPr="00F860A9" w:rsidRDefault="00F860A9" w:rsidP="00F860A9">
            <w:pPr>
              <w:spacing w:after="0" w:line="240" w:lineRule="auto"/>
              <w:rPr>
                <w:rFonts w:ascii="Times New Roman" w:hAnsi="Times New Roman" w:cs="Times New Roman"/>
                <w:sz w:val="12"/>
                <w:szCs w:val="12"/>
              </w:rPr>
            </w:pPr>
            <w:r w:rsidRPr="00F860A9">
              <w:rPr>
                <w:rFonts w:ascii="Times New Roman" w:hAnsi="Times New Roman" w:cs="Times New Roman"/>
                <w:sz w:val="12"/>
                <w:szCs w:val="12"/>
              </w:rPr>
              <w:t>63:31:1809001</w:t>
            </w:r>
          </w:p>
        </w:tc>
      </w:tr>
      <w:tr w:rsidR="00F860A9" w:rsidRPr="00F860A9" w:rsidTr="00F860A9">
        <w:trPr>
          <w:trHeight w:val="28"/>
        </w:trPr>
        <w:tc>
          <w:tcPr>
            <w:tcW w:w="2716" w:type="pct"/>
            <w:gridSpan w:val="3"/>
            <w:vAlign w:val="center"/>
          </w:tcPr>
          <w:p w:rsidR="00F860A9" w:rsidRPr="00F860A9" w:rsidRDefault="00F860A9" w:rsidP="00F860A9">
            <w:pPr>
              <w:spacing w:after="0" w:line="240" w:lineRule="auto"/>
              <w:rPr>
                <w:rFonts w:ascii="Times New Roman" w:hAnsi="Times New Roman" w:cs="Times New Roman"/>
                <w:sz w:val="12"/>
                <w:szCs w:val="12"/>
              </w:rPr>
            </w:pPr>
            <w:r w:rsidRPr="00F860A9">
              <w:rPr>
                <w:rFonts w:ascii="Times New Roman" w:hAnsi="Times New Roman" w:cs="Times New Roman"/>
                <w:sz w:val="12"/>
                <w:szCs w:val="12"/>
              </w:rPr>
              <w:t>Кадастровый номер:</w:t>
            </w:r>
          </w:p>
        </w:tc>
        <w:tc>
          <w:tcPr>
            <w:tcW w:w="2284" w:type="pct"/>
            <w:gridSpan w:val="2"/>
            <w:vAlign w:val="center"/>
          </w:tcPr>
          <w:p w:rsidR="00F860A9" w:rsidRPr="00F860A9" w:rsidRDefault="00F860A9" w:rsidP="00F860A9">
            <w:pPr>
              <w:spacing w:after="0" w:line="240" w:lineRule="auto"/>
              <w:rPr>
                <w:rFonts w:ascii="Times New Roman" w:hAnsi="Times New Roman" w:cs="Times New Roman"/>
                <w:sz w:val="12"/>
                <w:szCs w:val="12"/>
              </w:rPr>
            </w:pPr>
            <w:r w:rsidRPr="00F860A9">
              <w:rPr>
                <w:rFonts w:ascii="Times New Roman" w:hAnsi="Times New Roman" w:cs="Times New Roman"/>
                <w:sz w:val="12"/>
                <w:szCs w:val="12"/>
              </w:rPr>
              <w:t>63:31:1809001:184:ЗУ1</w:t>
            </w:r>
          </w:p>
        </w:tc>
      </w:tr>
      <w:tr w:rsidR="00F860A9" w:rsidRPr="00F860A9" w:rsidTr="00F860A9">
        <w:trPr>
          <w:trHeight w:val="28"/>
        </w:trPr>
        <w:tc>
          <w:tcPr>
            <w:tcW w:w="2716" w:type="pct"/>
            <w:gridSpan w:val="3"/>
            <w:vAlign w:val="center"/>
          </w:tcPr>
          <w:p w:rsidR="00F860A9" w:rsidRPr="00F860A9" w:rsidRDefault="00F860A9" w:rsidP="00F860A9">
            <w:pPr>
              <w:spacing w:after="0" w:line="240" w:lineRule="auto"/>
              <w:rPr>
                <w:rFonts w:ascii="Times New Roman" w:hAnsi="Times New Roman" w:cs="Times New Roman"/>
                <w:sz w:val="12"/>
                <w:szCs w:val="12"/>
              </w:rPr>
            </w:pPr>
            <w:r w:rsidRPr="00F860A9">
              <w:rPr>
                <w:rFonts w:ascii="Times New Roman" w:hAnsi="Times New Roman" w:cs="Times New Roman"/>
                <w:sz w:val="12"/>
                <w:szCs w:val="12"/>
              </w:rPr>
              <w:t>Образуемый ЗУ:</w:t>
            </w:r>
          </w:p>
        </w:tc>
        <w:tc>
          <w:tcPr>
            <w:tcW w:w="2284" w:type="pct"/>
            <w:gridSpan w:val="2"/>
            <w:vAlign w:val="center"/>
          </w:tcPr>
          <w:p w:rsidR="00F860A9" w:rsidRPr="00F860A9" w:rsidRDefault="00F860A9" w:rsidP="00F860A9">
            <w:pPr>
              <w:spacing w:after="0" w:line="240" w:lineRule="auto"/>
              <w:rPr>
                <w:rFonts w:ascii="Times New Roman" w:hAnsi="Times New Roman" w:cs="Times New Roman"/>
                <w:sz w:val="12"/>
                <w:szCs w:val="12"/>
              </w:rPr>
            </w:pPr>
            <w:r w:rsidRPr="00F860A9">
              <w:rPr>
                <w:rFonts w:ascii="Times New Roman" w:hAnsi="Times New Roman" w:cs="Times New Roman"/>
                <w:sz w:val="12"/>
                <w:szCs w:val="12"/>
              </w:rPr>
              <w:t>:184:ЗУ1</w:t>
            </w:r>
          </w:p>
        </w:tc>
      </w:tr>
      <w:tr w:rsidR="00F860A9" w:rsidRPr="00F860A9" w:rsidTr="00F860A9">
        <w:trPr>
          <w:trHeight w:val="28"/>
        </w:trPr>
        <w:tc>
          <w:tcPr>
            <w:tcW w:w="2716" w:type="pct"/>
            <w:gridSpan w:val="3"/>
            <w:vAlign w:val="center"/>
          </w:tcPr>
          <w:p w:rsidR="00F860A9" w:rsidRPr="00F860A9" w:rsidRDefault="00F860A9" w:rsidP="00F860A9">
            <w:pPr>
              <w:spacing w:after="0" w:line="240" w:lineRule="auto"/>
              <w:rPr>
                <w:rFonts w:ascii="Times New Roman" w:hAnsi="Times New Roman" w:cs="Times New Roman"/>
                <w:sz w:val="12"/>
                <w:szCs w:val="12"/>
              </w:rPr>
            </w:pPr>
            <w:r w:rsidRPr="00F860A9">
              <w:rPr>
                <w:rFonts w:ascii="Times New Roman" w:hAnsi="Times New Roman" w:cs="Times New Roman"/>
                <w:sz w:val="12"/>
                <w:szCs w:val="12"/>
              </w:rPr>
              <w:t>Площадь кв.м.:</w:t>
            </w:r>
          </w:p>
        </w:tc>
        <w:tc>
          <w:tcPr>
            <w:tcW w:w="2284" w:type="pct"/>
            <w:gridSpan w:val="2"/>
            <w:vAlign w:val="center"/>
          </w:tcPr>
          <w:p w:rsidR="00F860A9" w:rsidRPr="00F860A9" w:rsidRDefault="00F860A9" w:rsidP="00F860A9">
            <w:pPr>
              <w:spacing w:after="0" w:line="240" w:lineRule="auto"/>
              <w:rPr>
                <w:rFonts w:ascii="Times New Roman" w:hAnsi="Times New Roman" w:cs="Times New Roman"/>
                <w:sz w:val="12"/>
                <w:szCs w:val="12"/>
              </w:rPr>
            </w:pPr>
            <w:r w:rsidRPr="00F860A9">
              <w:rPr>
                <w:rFonts w:ascii="Times New Roman" w:hAnsi="Times New Roman" w:cs="Times New Roman"/>
                <w:sz w:val="12"/>
                <w:szCs w:val="12"/>
              </w:rPr>
              <w:t>45</w:t>
            </w:r>
          </w:p>
        </w:tc>
      </w:tr>
      <w:tr w:rsidR="00F860A9" w:rsidRPr="00F860A9" w:rsidTr="00F860A9">
        <w:trPr>
          <w:trHeight w:val="28"/>
        </w:trPr>
        <w:tc>
          <w:tcPr>
            <w:tcW w:w="2716" w:type="pct"/>
            <w:gridSpan w:val="3"/>
            <w:vAlign w:val="center"/>
          </w:tcPr>
          <w:p w:rsidR="00F860A9" w:rsidRPr="00F860A9" w:rsidRDefault="00F860A9" w:rsidP="00F860A9">
            <w:pPr>
              <w:spacing w:after="0" w:line="240" w:lineRule="auto"/>
              <w:rPr>
                <w:rFonts w:ascii="Times New Roman" w:hAnsi="Times New Roman" w:cs="Times New Roman"/>
                <w:sz w:val="12"/>
                <w:szCs w:val="12"/>
              </w:rPr>
            </w:pPr>
            <w:r w:rsidRPr="00F860A9">
              <w:rPr>
                <w:rFonts w:ascii="Times New Roman" w:hAnsi="Times New Roman" w:cs="Times New Roman"/>
                <w:sz w:val="12"/>
                <w:szCs w:val="12"/>
              </w:rPr>
              <w:t>Правообладатель. Вид права:</w:t>
            </w:r>
          </w:p>
        </w:tc>
        <w:tc>
          <w:tcPr>
            <w:tcW w:w="2284" w:type="pct"/>
            <w:gridSpan w:val="2"/>
            <w:vAlign w:val="center"/>
          </w:tcPr>
          <w:p w:rsidR="00F860A9" w:rsidRPr="00F860A9" w:rsidRDefault="00F860A9" w:rsidP="00F860A9">
            <w:pPr>
              <w:spacing w:after="0" w:line="240" w:lineRule="auto"/>
              <w:rPr>
                <w:rFonts w:ascii="Times New Roman" w:hAnsi="Times New Roman" w:cs="Times New Roman"/>
                <w:sz w:val="12"/>
                <w:szCs w:val="12"/>
              </w:rPr>
            </w:pPr>
            <w:r w:rsidRPr="00F860A9">
              <w:rPr>
                <w:rFonts w:ascii="Times New Roman" w:hAnsi="Times New Roman" w:cs="Times New Roman"/>
                <w:sz w:val="12"/>
                <w:szCs w:val="12"/>
              </w:rPr>
              <w:t>Администрация м.р. Сергиевский</w:t>
            </w:r>
          </w:p>
        </w:tc>
      </w:tr>
      <w:tr w:rsidR="00F860A9" w:rsidRPr="00F860A9" w:rsidTr="00F860A9">
        <w:trPr>
          <w:trHeight w:val="28"/>
        </w:trPr>
        <w:tc>
          <w:tcPr>
            <w:tcW w:w="2716" w:type="pct"/>
            <w:gridSpan w:val="3"/>
            <w:vAlign w:val="center"/>
          </w:tcPr>
          <w:p w:rsidR="00F860A9" w:rsidRPr="00F860A9" w:rsidRDefault="00F860A9" w:rsidP="00F860A9">
            <w:pPr>
              <w:spacing w:after="0" w:line="240" w:lineRule="auto"/>
              <w:rPr>
                <w:rFonts w:ascii="Times New Roman" w:hAnsi="Times New Roman" w:cs="Times New Roman"/>
                <w:sz w:val="12"/>
                <w:szCs w:val="12"/>
              </w:rPr>
            </w:pPr>
            <w:r w:rsidRPr="00F860A9">
              <w:rPr>
                <w:rFonts w:ascii="Times New Roman" w:hAnsi="Times New Roman" w:cs="Times New Roman"/>
                <w:sz w:val="12"/>
                <w:szCs w:val="12"/>
              </w:rPr>
              <w:t>Разрешенное использование:</w:t>
            </w:r>
          </w:p>
        </w:tc>
        <w:tc>
          <w:tcPr>
            <w:tcW w:w="2284" w:type="pct"/>
            <w:gridSpan w:val="2"/>
            <w:vAlign w:val="center"/>
          </w:tcPr>
          <w:p w:rsidR="00F860A9" w:rsidRPr="00F860A9" w:rsidRDefault="00F860A9" w:rsidP="00F860A9">
            <w:pPr>
              <w:spacing w:after="0" w:line="240" w:lineRule="auto"/>
              <w:rPr>
                <w:rFonts w:ascii="Times New Roman" w:hAnsi="Times New Roman" w:cs="Times New Roman"/>
                <w:sz w:val="12"/>
                <w:szCs w:val="12"/>
              </w:rPr>
            </w:pPr>
            <w:r w:rsidRPr="00F860A9">
              <w:rPr>
                <w:rFonts w:ascii="Times New Roman" w:hAnsi="Times New Roman" w:cs="Times New Roman"/>
                <w:sz w:val="12"/>
                <w:szCs w:val="12"/>
              </w:rPr>
              <w:t>для строительства объекта ОАО "Самаранефтегаз":  "Компрессорная станция на УПСВ "Козловская"</w:t>
            </w:r>
          </w:p>
        </w:tc>
      </w:tr>
      <w:tr w:rsidR="00F860A9" w:rsidRPr="00F860A9" w:rsidTr="00F860A9">
        <w:trPr>
          <w:trHeight w:val="28"/>
        </w:trPr>
        <w:tc>
          <w:tcPr>
            <w:tcW w:w="2716" w:type="pct"/>
            <w:gridSpan w:val="3"/>
            <w:vAlign w:val="center"/>
          </w:tcPr>
          <w:p w:rsidR="00F860A9" w:rsidRPr="00F860A9" w:rsidRDefault="00F860A9" w:rsidP="00F860A9">
            <w:pPr>
              <w:spacing w:after="0" w:line="240" w:lineRule="auto"/>
              <w:rPr>
                <w:rFonts w:ascii="Times New Roman" w:hAnsi="Times New Roman" w:cs="Times New Roman"/>
                <w:sz w:val="12"/>
                <w:szCs w:val="12"/>
              </w:rPr>
            </w:pPr>
            <w:r w:rsidRPr="00F860A9">
              <w:rPr>
                <w:rFonts w:ascii="Times New Roman" w:hAnsi="Times New Roman" w:cs="Times New Roman"/>
                <w:sz w:val="12"/>
                <w:szCs w:val="12"/>
              </w:rPr>
              <w:t>Назначение (сооружение):</w:t>
            </w:r>
          </w:p>
        </w:tc>
        <w:tc>
          <w:tcPr>
            <w:tcW w:w="2284" w:type="pct"/>
            <w:gridSpan w:val="2"/>
            <w:vAlign w:val="center"/>
          </w:tcPr>
          <w:p w:rsidR="00F860A9" w:rsidRPr="00F860A9" w:rsidRDefault="00F860A9" w:rsidP="00F860A9">
            <w:pPr>
              <w:spacing w:after="0" w:line="240" w:lineRule="auto"/>
              <w:rPr>
                <w:rFonts w:ascii="Times New Roman" w:hAnsi="Times New Roman" w:cs="Times New Roman"/>
                <w:sz w:val="12"/>
                <w:szCs w:val="12"/>
              </w:rPr>
            </w:pPr>
            <w:r w:rsidRPr="00F860A9">
              <w:rPr>
                <w:rFonts w:ascii="Times New Roman" w:hAnsi="Times New Roman" w:cs="Times New Roman"/>
                <w:sz w:val="12"/>
                <w:szCs w:val="12"/>
              </w:rPr>
              <w:t>Трасса газопровода высокого давления (постоянный отвод)</w:t>
            </w:r>
          </w:p>
        </w:tc>
      </w:tr>
      <w:tr w:rsidR="00F860A9" w:rsidRPr="00F860A9" w:rsidTr="00F860A9">
        <w:trPr>
          <w:trHeight w:val="20"/>
        </w:trPr>
        <w:tc>
          <w:tcPr>
            <w:tcW w:w="783" w:type="pct"/>
            <w:vAlign w:val="bottom"/>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 точки</w:t>
            </w:r>
          </w:p>
        </w:tc>
        <w:tc>
          <w:tcPr>
            <w:tcW w:w="1073" w:type="pct"/>
            <w:vAlign w:val="bottom"/>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Дирекционный</w:t>
            </w:r>
          </w:p>
        </w:tc>
        <w:tc>
          <w:tcPr>
            <w:tcW w:w="859" w:type="pct"/>
            <w:vAlign w:val="bottom"/>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Расстояние,</w:t>
            </w:r>
          </w:p>
        </w:tc>
        <w:tc>
          <w:tcPr>
            <w:tcW w:w="2284" w:type="pct"/>
            <w:gridSpan w:val="2"/>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Координаты</w:t>
            </w:r>
          </w:p>
        </w:tc>
      </w:tr>
      <w:tr w:rsidR="00F860A9" w:rsidRPr="00F860A9" w:rsidTr="00F860A9">
        <w:trPr>
          <w:trHeight w:val="20"/>
        </w:trPr>
        <w:tc>
          <w:tcPr>
            <w:tcW w:w="783" w:type="pct"/>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(сквозной)</w:t>
            </w:r>
          </w:p>
        </w:tc>
        <w:tc>
          <w:tcPr>
            <w:tcW w:w="1073" w:type="pct"/>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угол</w:t>
            </w:r>
          </w:p>
        </w:tc>
        <w:tc>
          <w:tcPr>
            <w:tcW w:w="859" w:type="pct"/>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м</w:t>
            </w:r>
          </w:p>
        </w:tc>
        <w:tc>
          <w:tcPr>
            <w:tcW w:w="1194"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X</w:t>
            </w:r>
          </w:p>
        </w:tc>
        <w:tc>
          <w:tcPr>
            <w:tcW w:w="1090"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Y</w:t>
            </w:r>
          </w:p>
        </w:tc>
      </w:tr>
      <w:tr w:rsidR="00F860A9" w:rsidRPr="00F860A9" w:rsidTr="00F860A9">
        <w:trPr>
          <w:trHeight w:val="20"/>
        </w:trPr>
        <w:tc>
          <w:tcPr>
            <w:tcW w:w="78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254</w:t>
            </w:r>
          </w:p>
        </w:tc>
        <w:tc>
          <w:tcPr>
            <w:tcW w:w="107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90°0'0"</w:t>
            </w:r>
          </w:p>
        </w:tc>
        <w:tc>
          <w:tcPr>
            <w:tcW w:w="85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0,01</w:t>
            </w:r>
          </w:p>
        </w:tc>
        <w:tc>
          <w:tcPr>
            <w:tcW w:w="1194"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2257157,89</w:t>
            </w:r>
          </w:p>
        </w:tc>
        <w:tc>
          <w:tcPr>
            <w:tcW w:w="1090"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446267,13</w:t>
            </w:r>
          </w:p>
        </w:tc>
      </w:tr>
      <w:tr w:rsidR="00F860A9" w:rsidRPr="00F860A9" w:rsidTr="00F860A9">
        <w:trPr>
          <w:trHeight w:val="20"/>
        </w:trPr>
        <w:tc>
          <w:tcPr>
            <w:tcW w:w="78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255</w:t>
            </w:r>
          </w:p>
        </w:tc>
        <w:tc>
          <w:tcPr>
            <w:tcW w:w="107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88°10'36"</w:t>
            </w:r>
          </w:p>
        </w:tc>
        <w:tc>
          <w:tcPr>
            <w:tcW w:w="85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27,34</w:t>
            </w:r>
          </w:p>
        </w:tc>
        <w:tc>
          <w:tcPr>
            <w:tcW w:w="1194"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2257157,89</w:t>
            </w:r>
          </w:p>
        </w:tc>
        <w:tc>
          <w:tcPr>
            <w:tcW w:w="1090"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446267,14</w:t>
            </w:r>
          </w:p>
        </w:tc>
      </w:tr>
      <w:tr w:rsidR="00F860A9" w:rsidRPr="00F860A9" w:rsidTr="00F860A9">
        <w:trPr>
          <w:trHeight w:val="20"/>
        </w:trPr>
        <w:tc>
          <w:tcPr>
            <w:tcW w:w="78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256</w:t>
            </w:r>
          </w:p>
        </w:tc>
        <w:tc>
          <w:tcPr>
            <w:tcW w:w="107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73°35'43"</w:t>
            </w:r>
          </w:p>
        </w:tc>
        <w:tc>
          <w:tcPr>
            <w:tcW w:w="85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4,28</w:t>
            </w:r>
          </w:p>
        </w:tc>
        <w:tc>
          <w:tcPr>
            <w:tcW w:w="1194"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2257158,76</w:t>
            </w:r>
          </w:p>
        </w:tc>
        <w:tc>
          <w:tcPr>
            <w:tcW w:w="1090"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446294,47</w:t>
            </w:r>
          </w:p>
        </w:tc>
      </w:tr>
      <w:tr w:rsidR="00F860A9" w:rsidRPr="00F860A9" w:rsidTr="00F860A9">
        <w:trPr>
          <w:trHeight w:val="20"/>
        </w:trPr>
        <w:tc>
          <w:tcPr>
            <w:tcW w:w="78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257</w:t>
            </w:r>
          </w:p>
        </w:tc>
        <w:tc>
          <w:tcPr>
            <w:tcW w:w="107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357°38'10"</w:t>
            </w:r>
          </w:p>
        </w:tc>
        <w:tc>
          <w:tcPr>
            <w:tcW w:w="85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14,06</w:t>
            </w:r>
          </w:p>
        </w:tc>
        <w:tc>
          <w:tcPr>
            <w:tcW w:w="1194"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2257159,97</w:t>
            </w:r>
          </w:p>
        </w:tc>
        <w:tc>
          <w:tcPr>
            <w:tcW w:w="1090"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446298,58</w:t>
            </w:r>
          </w:p>
        </w:tc>
      </w:tr>
      <w:tr w:rsidR="00F860A9" w:rsidRPr="00F860A9" w:rsidTr="00F860A9">
        <w:trPr>
          <w:trHeight w:val="20"/>
        </w:trPr>
        <w:tc>
          <w:tcPr>
            <w:tcW w:w="78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258</w:t>
            </w:r>
          </w:p>
        </w:tc>
        <w:tc>
          <w:tcPr>
            <w:tcW w:w="107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258°41'24"</w:t>
            </w:r>
          </w:p>
        </w:tc>
        <w:tc>
          <w:tcPr>
            <w:tcW w:w="85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1,02</w:t>
            </w:r>
          </w:p>
        </w:tc>
        <w:tc>
          <w:tcPr>
            <w:tcW w:w="1194"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2257174,02</w:t>
            </w:r>
          </w:p>
        </w:tc>
        <w:tc>
          <w:tcPr>
            <w:tcW w:w="1090"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446298,00</w:t>
            </w:r>
          </w:p>
        </w:tc>
      </w:tr>
      <w:tr w:rsidR="00F860A9" w:rsidRPr="00F860A9" w:rsidTr="00F860A9">
        <w:trPr>
          <w:trHeight w:val="20"/>
        </w:trPr>
        <w:tc>
          <w:tcPr>
            <w:tcW w:w="78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259</w:t>
            </w:r>
          </w:p>
        </w:tc>
        <w:tc>
          <w:tcPr>
            <w:tcW w:w="107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177°35'58"</w:t>
            </w:r>
          </w:p>
        </w:tc>
        <w:tc>
          <w:tcPr>
            <w:tcW w:w="85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13,13</w:t>
            </w:r>
          </w:p>
        </w:tc>
        <w:tc>
          <w:tcPr>
            <w:tcW w:w="1194"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2257173,82</w:t>
            </w:r>
          </w:p>
        </w:tc>
        <w:tc>
          <w:tcPr>
            <w:tcW w:w="1090"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446297,00</w:t>
            </w:r>
          </w:p>
        </w:tc>
      </w:tr>
      <w:tr w:rsidR="00F860A9" w:rsidRPr="00F860A9" w:rsidTr="00F860A9">
        <w:trPr>
          <w:trHeight w:val="20"/>
        </w:trPr>
        <w:tc>
          <w:tcPr>
            <w:tcW w:w="78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260</w:t>
            </w:r>
          </w:p>
        </w:tc>
        <w:tc>
          <w:tcPr>
            <w:tcW w:w="107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253°42'21"</w:t>
            </w:r>
          </w:p>
        </w:tc>
        <w:tc>
          <w:tcPr>
            <w:tcW w:w="85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3,39</w:t>
            </w:r>
          </w:p>
        </w:tc>
        <w:tc>
          <w:tcPr>
            <w:tcW w:w="1194"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2257160,70</w:t>
            </w:r>
          </w:p>
        </w:tc>
        <w:tc>
          <w:tcPr>
            <w:tcW w:w="1090"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446297,55</w:t>
            </w:r>
          </w:p>
        </w:tc>
      </w:tr>
      <w:tr w:rsidR="00F860A9" w:rsidRPr="00F860A9" w:rsidTr="00F860A9">
        <w:trPr>
          <w:trHeight w:val="20"/>
        </w:trPr>
        <w:tc>
          <w:tcPr>
            <w:tcW w:w="78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261</w:t>
            </w:r>
          </w:p>
        </w:tc>
        <w:tc>
          <w:tcPr>
            <w:tcW w:w="107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268°11'42"</w:t>
            </w:r>
          </w:p>
        </w:tc>
        <w:tc>
          <w:tcPr>
            <w:tcW w:w="85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27,3</w:t>
            </w:r>
          </w:p>
        </w:tc>
        <w:tc>
          <w:tcPr>
            <w:tcW w:w="1194"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2257159,75</w:t>
            </w:r>
          </w:p>
        </w:tc>
        <w:tc>
          <w:tcPr>
            <w:tcW w:w="1090"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446294,30</w:t>
            </w:r>
          </w:p>
        </w:tc>
      </w:tr>
      <w:tr w:rsidR="00F860A9" w:rsidRPr="00F860A9" w:rsidTr="00F860A9">
        <w:trPr>
          <w:trHeight w:val="20"/>
        </w:trPr>
        <w:tc>
          <w:tcPr>
            <w:tcW w:w="78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262</w:t>
            </w:r>
          </w:p>
        </w:tc>
        <w:tc>
          <w:tcPr>
            <w:tcW w:w="107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270°0'0"</w:t>
            </w:r>
          </w:p>
        </w:tc>
        <w:tc>
          <w:tcPr>
            <w:tcW w:w="85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0,02</w:t>
            </w:r>
          </w:p>
        </w:tc>
        <w:tc>
          <w:tcPr>
            <w:tcW w:w="1194"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2257158,89</w:t>
            </w:r>
          </w:p>
        </w:tc>
        <w:tc>
          <w:tcPr>
            <w:tcW w:w="1090"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446267,01</w:t>
            </w:r>
          </w:p>
        </w:tc>
      </w:tr>
      <w:tr w:rsidR="00F860A9" w:rsidRPr="00F860A9" w:rsidTr="00F860A9">
        <w:trPr>
          <w:trHeight w:val="20"/>
        </w:trPr>
        <w:tc>
          <w:tcPr>
            <w:tcW w:w="78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263</w:t>
            </w:r>
          </w:p>
        </w:tc>
        <w:tc>
          <w:tcPr>
            <w:tcW w:w="107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172°1'49"</w:t>
            </w:r>
          </w:p>
        </w:tc>
        <w:tc>
          <w:tcPr>
            <w:tcW w:w="85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1,01</w:t>
            </w:r>
          </w:p>
        </w:tc>
        <w:tc>
          <w:tcPr>
            <w:tcW w:w="1194"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2257158,89</w:t>
            </w:r>
          </w:p>
        </w:tc>
        <w:tc>
          <w:tcPr>
            <w:tcW w:w="1090"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446266,99</w:t>
            </w:r>
          </w:p>
        </w:tc>
      </w:tr>
      <w:tr w:rsidR="00F860A9" w:rsidRPr="00F860A9" w:rsidTr="00F860A9">
        <w:trPr>
          <w:trHeight w:val="20"/>
        </w:trPr>
        <w:tc>
          <w:tcPr>
            <w:tcW w:w="78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254</w:t>
            </w:r>
          </w:p>
        </w:tc>
        <w:tc>
          <w:tcPr>
            <w:tcW w:w="107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90°0'0"</w:t>
            </w:r>
          </w:p>
        </w:tc>
        <w:tc>
          <w:tcPr>
            <w:tcW w:w="85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0,01</w:t>
            </w:r>
          </w:p>
        </w:tc>
        <w:tc>
          <w:tcPr>
            <w:tcW w:w="1194"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2257157,89</w:t>
            </w:r>
          </w:p>
        </w:tc>
        <w:tc>
          <w:tcPr>
            <w:tcW w:w="1090"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446267,13</w:t>
            </w:r>
          </w:p>
        </w:tc>
      </w:tr>
      <w:tr w:rsidR="00F860A9" w:rsidRPr="00F860A9" w:rsidTr="00F860A9">
        <w:tc>
          <w:tcPr>
            <w:tcW w:w="5000" w:type="pct"/>
            <w:gridSpan w:val="5"/>
            <w:vAlign w:val="center"/>
          </w:tcPr>
          <w:p w:rsidR="00F860A9" w:rsidRPr="00F860A9" w:rsidRDefault="00F860A9" w:rsidP="00F860A9">
            <w:pPr>
              <w:spacing w:after="0" w:line="240" w:lineRule="auto"/>
              <w:rPr>
                <w:rFonts w:ascii="Times New Roman" w:hAnsi="Times New Roman" w:cs="Times New Roman"/>
                <w:sz w:val="12"/>
                <w:szCs w:val="12"/>
              </w:rPr>
            </w:pPr>
            <w:r w:rsidRPr="00F860A9">
              <w:rPr>
                <w:rFonts w:ascii="Times New Roman" w:hAnsi="Times New Roman" w:cs="Times New Roman"/>
                <w:sz w:val="12"/>
                <w:szCs w:val="12"/>
              </w:rPr>
              <w:t>№ 3</w:t>
            </w:r>
          </w:p>
        </w:tc>
      </w:tr>
      <w:tr w:rsidR="00F860A9" w:rsidRPr="00F860A9" w:rsidTr="00F860A9">
        <w:trPr>
          <w:trHeight w:val="28"/>
        </w:trPr>
        <w:tc>
          <w:tcPr>
            <w:tcW w:w="2716" w:type="pct"/>
            <w:gridSpan w:val="3"/>
            <w:vAlign w:val="center"/>
          </w:tcPr>
          <w:p w:rsidR="00F860A9" w:rsidRPr="00F860A9" w:rsidRDefault="00F860A9" w:rsidP="00F860A9">
            <w:pPr>
              <w:spacing w:after="0" w:line="240" w:lineRule="auto"/>
              <w:rPr>
                <w:rFonts w:ascii="Times New Roman" w:hAnsi="Times New Roman" w:cs="Times New Roman"/>
                <w:sz w:val="12"/>
                <w:szCs w:val="12"/>
              </w:rPr>
            </w:pPr>
            <w:r w:rsidRPr="00F860A9">
              <w:rPr>
                <w:rFonts w:ascii="Times New Roman" w:hAnsi="Times New Roman" w:cs="Times New Roman"/>
                <w:sz w:val="12"/>
                <w:szCs w:val="12"/>
              </w:rPr>
              <w:t>Кадастровый квартал:</w:t>
            </w:r>
          </w:p>
        </w:tc>
        <w:tc>
          <w:tcPr>
            <w:tcW w:w="2284" w:type="pct"/>
            <w:gridSpan w:val="2"/>
            <w:vAlign w:val="center"/>
          </w:tcPr>
          <w:p w:rsidR="00F860A9" w:rsidRPr="00F860A9" w:rsidRDefault="00F860A9" w:rsidP="00F860A9">
            <w:pPr>
              <w:spacing w:after="0" w:line="240" w:lineRule="auto"/>
              <w:rPr>
                <w:rFonts w:ascii="Times New Roman" w:hAnsi="Times New Roman" w:cs="Times New Roman"/>
                <w:sz w:val="12"/>
                <w:szCs w:val="12"/>
              </w:rPr>
            </w:pPr>
            <w:r w:rsidRPr="00F860A9">
              <w:rPr>
                <w:rFonts w:ascii="Times New Roman" w:hAnsi="Times New Roman" w:cs="Times New Roman"/>
                <w:sz w:val="12"/>
                <w:szCs w:val="12"/>
              </w:rPr>
              <w:t>63:31:1809001</w:t>
            </w:r>
          </w:p>
        </w:tc>
      </w:tr>
      <w:tr w:rsidR="00F860A9" w:rsidRPr="00F860A9" w:rsidTr="00F860A9">
        <w:trPr>
          <w:trHeight w:val="28"/>
        </w:trPr>
        <w:tc>
          <w:tcPr>
            <w:tcW w:w="2716" w:type="pct"/>
            <w:gridSpan w:val="3"/>
            <w:vAlign w:val="center"/>
          </w:tcPr>
          <w:p w:rsidR="00F860A9" w:rsidRPr="00F860A9" w:rsidRDefault="00F860A9" w:rsidP="00F860A9">
            <w:pPr>
              <w:spacing w:after="0" w:line="240" w:lineRule="auto"/>
              <w:rPr>
                <w:rFonts w:ascii="Times New Roman" w:hAnsi="Times New Roman" w:cs="Times New Roman"/>
                <w:sz w:val="12"/>
                <w:szCs w:val="12"/>
              </w:rPr>
            </w:pPr>
            <w:r w:rsidRPr="00F860A9">
              <w:rPr>
                <w:rFonts w:ascii="Times New Roman" w:hAnsi="Times New Roman" w:cs="Times New Roman"/>
                <w:sz w:val="12"/>
                <w:szCs w:val="12"/>
              </w:rPr>
              <w:t>Кадастровый номер:</w:t>
            </w:r>
          </w:p>
        </w:tc>
        <w:tc>
          <w:tcPr>
            <w:tcW w:w="2284" w:type="pct"/>
            <w:gridSpan w:val="2"/>
            <w:vAlign w:val="center"/>
          </w:tcPr>
          <w:p w:rsidR="00F860A9" w:rsidRPr="00F860A9" w:rsidRDefault="00F860A9" w:rsidP="00F860A9">
            <w:pPr>
              <w:spacing w:after="0" w:line="240" w:lineRule="auto"/>
              <w:rPr>
                <w:rFonts w:ascii="Times New Roman" w:hAnsi="Times New Roman" w:cs="Times New Roman"/>
                <w:sz w:val="12"/>
                <w:szCs w:val="12"/>
              </w:rPr>
            </w:pPr>
            <w:r w:rsidRPr="00F860A9">
              <w:rPr>
                <w:rFonts w:ascii="Times New Roman" w:hAnsi="Times New Roman" w:cs="Times New Roman"/>
                <w:sz w:val="12"/>
                <w:szCs w:val="12"/>
              </w:rPr>
              <w:t>63:31:1809001:184</w:t>
            </w:r>
          </w:p>
        </w:tc>
      </w:tr>
      <w:tr w:rsidR="00F860A9" w:rsidRPr="00F860A9" w:rsidTr="00F860A9">
        <w:trPr>
          <w:trHeight w:val="28"/>
        </w:trPr>
        <w:tc>
          <w:tcPr>
            <w:tcW w:w="2716" w:type="pct"/>
            <w:gridSpan w:val="3"/>
            <w:vAlign w:val="center"/>
          </w:tcPr>
          <w:p w:rsidR="00F860A9" w:rsidRPr="00F860A9" w:rsidRDefault="00F860A9" w:rsidP="00F860A9">
            <w:pPr>
              <w:spacing w:after="0" w:line="240" w:lineRule="auto"/>
              <w:rPr>
                <w:rFonts w:ascii="Times New Roman" w:hAnsi="Times New Roman" w:cs="Times New Roman"/>
                <w:sz w:val="12"/>
                <w:szCs w:val="12"/>
              </w:rPr>
            </w:pPr>
            <w:r w:rsidRPr="00F860A9">
              <w:rPr>
                <w:rFonts w:ascii="Times New Roman" w:hAnsi="Times New Roman" w:cs="Times New Roman"/>
                <w:sz w:val="12"/>
                <w:szCs w:val="12"/>
              </w:rPr>
              <w:t>Образуемый ЗУ:</w:t>
            </w:r>
          </w:p>
        </w:tc>
        <w:tc>
          <w:tcPr>
            <w:tcW w:w="2284" w:type="pct"/>
            <w:gridSpan w:val="2"/>
            <w:vAlign w:val="center"/>
          </w:tcPr>
          <w:p w:rsidR="00F860A9" w:rsidRPr="00F860A9" w:rsidRDefault="00F860A9" w:rsidP="00F860A9">
            <w:pPr>
              <w:spacing w:after="0" w:line="240" w:lineRule="auto"/>
              <w:rPr>
                <w:rFonts w:ascii="Times New Roman" w:hAnsi="Times New Roman" w:cs="Times New Roman"/>
                <w:sz w:val="12"/>
                <w:szCs w:val="12"/>
              </w:rPr>
            </w:pPr>
            <w:r w:rsidRPr="00F860A9">
              <w:rPr>
                <w:rFonts w:ascii="Times New Roman" w:hAnsi="Times New Roman" w:cs="Times New Roman"/>
                <w:sz w:val="12"/>
                <w:szCs w:val="12"/>
              </w:rPr>
              <w:t>:184/чзу1</w:t>
            </w:r>
          </w:p>
        </w:tc>
      </w:tr>
      <w:tr w:rsidR="00F860A9" w:rsidRPr="00F860A9" w:rsidTr="00F860A9">
        <w:trPr>
          <w:trHeight w:val="28"/>
        </w:trPr>
        <w:tc>
          <w:tcPr>
            <w:tcW w:w="2716" w:type="pct"/>
            <w:gridSpan w:val="3"/>
            <w:vAlign w:val="center"/>
          </w:tcPr>
          <w:p w:rsidR="00F860A9" w:rsidRPr="00F860A9" w:rsidRDefault="00F860A9" w:rsidP="00F860A9">
            <w:pPr>
              <w:spacing w:after="0" w:line="240" w:lineRule="auto"/>
              <w:rPr>
                <w:rFonts w:ascii="Times New Roman" w:hAnsi="Times New Roman" w:cs="Times New Roman"/>
                <w:sz w:val="12"/>
                <w:szCs w:val="12"/>
              </w:rPr>
            </w:pPr>
            <w:r w:rsidRPr="00F860A9">
              <w:rPr>
                <w:rFonts w:ascii="Times New Roman" w:hAnsi="Times New Roman" w:cs="Times New Roman"/>
                <w:sz w:val="12"/>
                <w:szCs w:val="12"/>
              </w:rPr>
              <w:t>Площадь кв.м.:</w:t>
            </w:r>
          </w:p>
        </w:tc>
        <w:tc>
          <w:tcPr>
            <w:tcW w:w="2284" w:type="pct"/>
            <w:gridSpan w:val="2"/>
            <w:vAlign w:val="center"/>
          </w:tcPr>
          <w:p w:rsidR="00F860A9" w:rsidRPr="00F860A9" w:rsidRDefault="00F860A9" w:rsidP="00F860A9">
            <w:pPr>
              <w:spacing w:after="0" w:line="240" w:lineRule="auto"/>
              <w:rPr>
                <w:rFonts w:ascii="Times New Roman" w:hAnsi="Times New Roman" w:cs="Times New Roman"/>
                <w:sz w:val="12"/>
                <w:szCs w:val="12"/>
              </w:rPr>
            </w:pPr>
            <w:r w:rsidRPr="00F860A9">
              <w:rPr>
                <w:rFonts w:ascii="Times New Roman" w:hAnsi="Times New Roman" w:cs="Times New Roman"/>
                <w:sz w:val="12"/>
                <w:szCs w:val="12"/>
              </w:rPr>
              <w:t>179</w:t>
            </w:r>
          </w:p>
        </w:tc>
      </w:tr>
      <w:tr w:rsidR="00F860A9" w:rsidRPr="00F860A9" w:rsidTr="00F860A9">
        <w:trPr>
          <w:trHeight w:val="28"/>
        </w:trPr>
        <w:tc>
          <w:tcPr>
            <w:tcW w:w="2716" w:type="pct"/>
            <w:gridSpan w:val="3"/>
            <w:vAlign w:val="center"/>
          </w:tcPr>
          <w:p w:rsidR="00F860A9" w:rsidRPr="00F860A9" w:rsidRDefault="00F860A9" w:rsidP="00F860A9">
            <w:pPr>
              <w:spacing w:after="0" w:line="240" w:lineRule="auto"/>
              <w:rPr>
                <w:rFonts w:ascii="Times New Roman" w:hAnsi="Times New Roman" w:cs="Times New Roman"/>
                <w:sz w:val="12"/>
                <w:szCs w:val="12"/>
              </w:rPr>
            </w:pPr>
            <w:r w:rsidRPr="00F860A9">
              <w:rPr>
                <w:rFonts w:ascii="Times New Roman" w:hAnsi="Times New Roman" w:cs="Times New Roman"/>
                <w:sz w:val="12"/>
                <w:szCs w:val="12"/>
              </w:rPr>
              <w:t>Правообладатель. Вид права:</w:t>
            </w:r>
          </w:p>
        </w:tc>
        <w:tc>
          <w:tcPr>
            <w:tcW w:w="2284" w:type="pct"/>
            <w:gridSpan w:val="2"/>
            <w:vAlign w:val="center"/>
          </w:tcPr>
          <w:p w:rsidR="00F860A9" w:rsidRPr="00F860A9" w:rsidRDefault="00F860A9" w:rsidP="00F860A9">
            <w:pPr>
              <w:spacing w:after="0" w:line="240" w:lineRule="auto"/>
              <w:rPr>
                <w:rFonts w:ascii="Times New Roman" w:hAnsi="Times New Roman" w:cs="Times New Roman"/>
                <w:sz w:val="12"/>
                <w:szCs w:val="12"/>
              </w:rPr>
            </w:pPr>
            <w:r w:rsidRPr="00F860A9">
              <w:rPr>
                <w:rFonts w:ascii="Times New Roman" w:hAnsi="Times New Roman" w:cs="Times New Roman"/>
                <w:sz w:val="12"/>
                <w:szCs w:val="12"/>
              </w:rPr>
              <w:t>Администрация м.р. Сергиевский</w:t>
            </w:r>
          </w:p>
        </w:tc>
      </w:tr>
      <w:tr w:rsidR="00F860A9" w:rsidRPr="00F860A9" w:rsidTr="00F860A9">
        <w:trPr>
          <w:trHeight w:val="28"/>
        </w:trPr>
        <w:tc>
          <w:tcPr>
            <w:tcW w:w="2716" w:type="pct"/>
            <w:gridSpan w:val="3"/>
            <w:vAlign w:val="center"/>
          </w:tcPr>
          <w:p w:rsidR="00F860A9" w:rsidRPr="00F860A9" w:rsidRDefault="00F860A9" w:rsidP="00F860A9">
            <w:pPr>
              <w:spacing w:after="0" w:line="240" w:lineRule="auto"/>
              <w:rPr>
                <w:rFonts w:ascii="Times New Roman" w:hAnsi="Times New Roman" w:cs="Times New Roman"/>
                <w:sz w:val="12"/>
                <w:szCs w:val="12"/>
              </w:rPr>
            </w:pPr>
            <w:r w:rsidRPr="00F860A9">
              <w:rPr>
                <w:rFonts w:ascii="Times New Roman" w:hAnsi="Times New Roman" w:cs="Times New Roman"/>
                <w:sz w:val="12"/>
                <w:szCs w:val="12"/>
              </w:rPr>
              <w:t>Разрешенное использование:</w:t>
            </w:r>
          </w:p>
        </w:tc>
        <w:tc>
          <w:tcPr>
            <w:tcW w:w="2284" w:type="pct"/>
            <w:gridSpan w:val="2"/>
            <w:vAlign w:val="center"/>
          </w:tcPr>
          <w:p w:rsidR="00F860A9" w:rsidRPr="00F860A9" w:rsidRDefault="00F860A9" w:rsidP="00F860A9">
            <w:pPr>
              <w:spacing w:after="0" w:line="240" w:lineRule="auto"/>
              <w:rPr>
                <w:rFonts w:ascii="Times New Roman" w:hAnsi="Times New Roman" w:cs="Times New Roman"/>
                <w:sz w:val="12"/>
                <w:szCs w:val="12"/>
              </w:rPr>
            </w:pPr>
            <w:r w:rsidRPr="00F860A9">
              <w:rPr>
                <w:rFonts w:ascii="Times New Roman" w:hAnsi="Times New Roman" w:cs="Times New Roman"/>
                <w:sz w:val="12"/>
                <w:szCs w:val="12"/>
              </w:rPr>
              <w:t>для строительства объекта ОАО "Самаранефтегаз":  "Компрессорная станция на УПСВ "Козловская"</w:t>
            </w:r>
          </w:p>
        </w:tc>
      </w:tr>
      <w:tr w:rsidR="00F860A9" w:rsidRPr="00F860A9" w:rsidTr="00F860A9">
        <w:trPr>
          <w:trHeight w:val="28"/>
        </w:trPr>
        <w:tc>
          <w:tcPr>
            <w:tcW w:w="2716" w:type="pct"/>
            <w:gridSpan w:val="3"/>
            <w:vAlign w:val="center"/>
          </w:tcPr>
          <w:p w:rsidR="00F860A9" w:rsidRPr="00F860A9" w:rsidRDefault="00F860A9" w:rsidP="00F860A9">
            <w:pPr>
              <w:spacing w:after="0" w:line="240" w:lineRule="auto"/>
              <w:rPr>
                <w:rFonts w:ascii="Times New Roman" w:hAnsi="Times New Roman" w:cs="Times New Roman"/>
                <w:sz w:val="12"/>
                <w:szCs w:val="12"/>
              </w:rPr>
            </w:pPr>
            <w:r w:rsidRPr="00F860A9">
              <w:rPr>
                <w:rFonts w:ascii="Times New Roman" w:hAnsi="Times New Roman" w:cs="Times New Roman"/>
                <w:sz w:val="12"/>
                <w:szCs w:val="12"/>
              </w:rPr>
              <w:t>Назначение (сооружение):</w:t>
            </w:r>
          </w:p>
        </w:tc>
        <w:tc>
          <w:tcPr>
            <w:tcW w:w="2284" w:type="pct"/>
            <w:gridSpan w:val="2"/>
            <w:vAlign w:val="center"/>
          </w:tcPr>
          <w:p w:rsidR="00F860A9" w:rsidRPr="00F860A9" w:rsidRDefault="00F860A9" w:rsidP="00F860A9">
            <w:pPr>
              <w:spacing w:after="0" w:line="240" w:lineRule="auto"/>
              <w:rPr>
                <w:rFonts w:ascii="Times New Roman" w:hAnsi="Times New Roman" w:cs="Times New Roman"/>
                <w:sz w:val="12"/>
                <w:szCs w:val="12"/>
              </w:rPr>
            </w:pPr>
            <w:r w:rsidRPr="00F860A9">
              <w:rPr>
                <w:rFonts w:ascii="Times New Roman" w:hAnsi="Times New Roman" w:cs="Times New Roman"/>
                <w:sz w:val="12"/>
                <w:szCs w:val="12"/>
              </w:rPr>
              <w:t>Трасса газопровода высокого давления (временный отвод)</w:t>
            </w:r>
          </w:p>
        </w:tc>
      </w:tr>
      <w:tr w:rsidR="00F860A9" w:rsidRPr="00F860A9" w:rsidTr="00F860A9">
        <w:trPr>
          <w:trHeight w:val="20"/>
        </w:trPr>
        <w:tc>
          <w:tcPr>
            <w:tcW w:w="783" w:type="pct"/>
            <w:vAlign w:val="bottom"/>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 точки</w:t>
            </w:r>
          </w:p>
        </w:tc>
        <w:tc>
          <w:tcPr>
            <w:tcW w:w="1073" w:type="pct"/>
            <w:vAlign w:val="bottom"/>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Дирекционный</w:t>
            </w:r>
          </w:p>
        </w:tc>
        <w:tc>
          <w:tcPr>
            <w:tcW w:w="859" w:type="pct"/>
            <w:vAlign w:val="bottom"/>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Расстояние,</w:t>
            </w:r>
          </w:p>
        </w:tc>
        <w:tc>
          <w:tcPr>
            <w:tcW w:w="2284" w:type="pct"/>
            <w:gridSpan w:val="2"/>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Координаты</w:t>
            </w:r>
          </w:p>
        </w:tc>
      </w:tr>
      <w:tr w:rsidR="00F860A9" w:rsidRPr="00F860A9" w:rsidTr="00F860A9">
        <w:trPr>
          <w:trHeight w:val="20"/>
        </w:trPr>
        <w:tc>
          <w:tcPr>
            <w:tcW w:w="783" w:type="pct"/>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(сквозной)</w:t>
            </w:r>
          </w:p>
        </w:tc>
        <w:tc>
          <w:tcPr>
            <w:tcW w:w="1073" w:type="pct"/>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угол</w:t>
            </w:r>
          </w:p>
        </w:tc>
        <w:tc>
          <w:tcPr>
            <w:tcW w:w="859" w:type="pct"/>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м</w:t>
            </w:r>
          </w:p>
        </w:tc>
        <w:tc>
          <w:tcPr>
            <w:tcW w:w="1194"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X</w:t>
            </w:r>
          </w:p>
        </w:tc>
        <w:tc>
          <w:tcPr>
            <w:tcW w:w="1090"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Y</w:t>
            </w:r>
          </w:p>
        </w:tc>
      </w:tr>
      <w:tr w:rsidR="00F860A9" w:rsidRPr="00F860A9" w:rsidTr="00F860A9">
        <w:trPr>
          <w:trHeight w:val="20"/>
        </w:trPr>
        <w:tc>
          <w:tcPr>
            <w:tcW w:w="78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264</w:t>
            </w:r>
          </w:p>
        </w:tc>
        <w:tc>
          <w:tcPr>
            <w:tcW w:w="107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88°10'46"</w:t>
            </w:r>
          </w:p>
        </w:tc>
        <w:tc>
          <w:tcPr>
            <w:tcW w:w="85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27,38</w:t>
            </w:r>
          </w:p>
        </w:tc>
        <w:tc>
          <w:tcPr>
            <w:tcW w:w="1194"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2257155,90</w:t>
            </w:r>
          </w:p>
        </w:tc>
        <w:tc>
          <w:tcPr>
            <w:tcW w:w="1090"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446267,41</w:t>
            </w:r>
          </w:p>
        </w:tc>
      </w:tr>
      <w:tr w:rsidR="00F860A9" w:rsidRPr="00F860A9" w:rsidTr="00F860A9">
        <w:trPr>
          <w:trHeight w:val="20"/>
        </w:trPr>
        <w:tc>
          <w:tcPr>
            <w:tcW w:w="78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265</w:t>
            </w:r>
          </w:p>
        </w:tc>
        <w:tc>
          <w:tcPr>
            <w:tcW w:w="107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73°45'31"</w:t>
            </w:r>
          </w:p>
        </w:tc>
        <w:tc>
          <w:tcPr>
            <w:tcW w:w="85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6,11</w:t>
            </w:r>
          </w:p>
        </w:tc>
        <w:tc>
          <w:tcPr>
            <w:tcW w:w="1194"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2257156,77</w:t>
            </w:r>
          </w:p>
        </w:tc>
        <w:tc>
          <w:tcPr>
            <w:tcW w:w="1090"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446294,78</w:t>
            </w:r>
          </w:p>
        </w:tc>
      </w:tr>
      <w:tr w:rsidR="00F860A9" w:rsidRPr="00F860A9" w:rsidTr="00F860A9">
        <w:trPr>
          <w:trHeight w:val="20"/>
        </w:trPr>
        <w:tc>
          <w:tcPr>
            <w:tcW w:w="78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266</w:t>
            </w:r>
          </w:p>
        </w:tc>
        <w:tc>
          <w:tcPr>
            <w:tcW w:w="107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357°33'32"</w:t>
            </w:r>
          </w:p>
        </w:tc>
        <w:tc>
          <w:tcPr>
            <w:tcW w:w="85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15,96</w:t>
            </w:r>
          </w:p>
        </w:tc>
        <w:tc>
          <w:tcPr>
            <w:tcW w:w="1194"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2257158,48</w:t>
            </w:r>
          </w:p>
        </w:tc>
        <w:tc>
          <w:tcPr>
            <w:tcW w:w="1090"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446300,65</w:t>
            </w:r>
          </w:p>
        </w:tc>
      </w:tr>
      <w:tr w:rsidR="00F860A9" w:rsidRPr="00F860A9" w:rsidTr="00F860A9">
        <w:trPr>
          <w:trHeight w:val="20"/>
        </w:trPr>
        <w:tc>
          <w:tcPr>
            <w:tcW w:w="78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267</w:t>
            </w:r>
          </w:p>
        </w:tc>
        <w:tc>
          <w:tcPr>
            <w:tcW w:w="107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258°14'36"</w:t>
            </w:r>
          </w:p>
        </w:tc>
        <w:tc>
          <w:tcPr>
            <w:tcW w:w="85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2,01</w:t>
            </w:r>
          </w:p>
        </w:tc>
        <w:tc>
          <w:tcPr>
            <w:tcW w:w="1194"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2257174,43</w:t>
            </w:r>
          </w:p>
        </w:tc>
        <w:tc>
          <w:tcPr>
            <w:tcW w:w="1090"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446299,97</w:t>
            </w:r>
          </w:p>
        </w:tc>
      </w:tr>
      <w:tr w:rsidR="00F860A9" w:rsidRPr="00F860A9" w:rsidTr="00F860A9">
        <w:trPr>
          <w:trHeight w:val="20"/>
        </w:trPr>
        <w:tc>
          <w:tcPr>
            <w:tcW w:w="78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258</w:t>
            </w:r>
          </w:p>
        </w:tc>
        <w:tc>
          <w:tcPr>
            <w:tcW w:w="107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177°38'10"</w:t>
            </w:r>
          </w:p>
        </w:tc>
        <w:tc>
          <w:tcPr>
            <w:tcW w:w="85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14,06</w:t>
            </w:r>
          </w:p>
        </w:tc>
        <w:tc>
          <w:tcPr>
            <w:tcW w:w="1194"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2257174,02</w:t>
            </w:r>
          </w:p>
        </w:tc>
        <w:tc>
          <w:tcPr>
            <w:tcW w:w="1090"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446298,00</w:t>
            </w:r>
          </w:p>
        </w:tc>
      </w:tr>
      <w:tr w:rsidR="00F860A9" w:rsidRPr="00F860A9" w:rsidTr="00F860A9">
        <w:trPr>
          <w:trHeight w:val="20"/>
        </w:trPr>
        <w:tc>
          <w:tcPr>
            <w:tcW w:w="78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257</w:t>
            </w:r>
          </w:p>
        </w:tc>
        <w:tc>
          <w:tcPr>
            <w:tcW w:w="107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253°35'43"</w:t>
            </w:r>
          </w:p>
        </w:tc>
        <w:tc>
          <w:tcPr>
            <w:tcW w:w="85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4,28</w:t>
            </w:r>
          </w:p>
        </w:tc>
        <w:tc>
          <w:tcPr>
            <w:tcW w:w="1194"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2257159,97</w:t>
            </w:r>
          </w:p>
        </w:tc>
        <w:tc>
          <w:tcPr>
            <w:tcW w:w="1090"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446298,58</w:t>
            </w:r>
          </w:p>
        </w:tc>
      </w:tr>
      <w:tr w:rsidR="00F860A9" w:rsidRPr="00F860A9" w:rsidTr="00F860A9">
        <w:trPr>
          <w:trHeight w:val="20"/>
        </w:trPr>
        <w:tc>
          <w:tcPr>
            <w:tcW w:w="78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256</w:t>
            </w:r>
          </w:p>
        </w:tc>
        <w:tc>
          <w:tcPr>
            <w:tcW w:w="107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268°10'36"</w:t>
            </w:r>
          </w:p>
        </w:tc>
        <w:tc>
          <w:tcPr>
            <w:tcW w:w="85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27,34</w:t>
            </w:r>
          </w:p>
        </w:tc>
        <w:tc>
          <w:tcPr>
            <w:tcW w:w="1194"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2257158,76</w:t>
            </w:r>
          </w:p>
        </w:tc>
        <w:tc>
          <w:tcPr>
            <w:tcW w:w="1090"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446294,47</w:t>
            </w:r>
          </w:p>
        </w:tc>
      </w:tr>
      <w:tr w:rsidR="00F860A9" w:rsidRPr="00F860A9" w:rsidTr="00F860A9">
        <w:trPr>
          <w:trHeight w:val="20"/>
        </w:trPr>
        <w:tc>
          <w:tcPr>
            <w:tcW w:w="78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lastRenderedPageBreak/>
              <w:t>255</w:t>
            </w:r>
          </w:p>
        </w:tc>
        <w:tc>
          <w:tcPr>
            <w:tcW w:w="107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270°0'0"</w:t>
            </w:r>
          </w:p>
        </w:tc>
        <w:tc>
          <w:tcPr>
            <w:tcW w:w="85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0,01</w:t>
            </w:r>
          </w:p>
        </w:tc>
        <w:tc>
          <w:tcPr>
            <w:tcW w:w="1194"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2257157,89</w:t>
            </w:r>
          </w:p>
        </w:tc>
        <w:tc>
          <w:tcPr>
            <w:tcW w:w="1090"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446267,14</w:t>
            </w:r>
          </w:p>
        </w:tc>
      </w:tr>
      <w:tr w:rsidR="00F860A9" w:rsidRPr="00F860A9" w:rsidTr="00F860A9">
        <w:trPr>
          <w:trHeight w:val="20"/>
        </w:trPr>
        <w:tc>
          <w:tcPr>
            <w:tcW w:w="78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254</w:t>
            </w:r>
          </w:p>
        </w:tc>
        <w:tc>
          <w:tcPr>
            <w:tcW w:w="107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171°59'27"</w:t>
            </w:r>
          </w:p>
        </w:tc>
        <w:tc>
          <w:tcPr>
            <w:tcW w:w="85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2,01</w:t>
            </w:r>
          </w:p>
        </w:tc>
        <w:tc>
          <w:tcPr>
            <w:tcW w:w="1194"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2257157,89</w:t>
            </w:r>
          </w:p>
        </w:tc>
        <w:tc>
          <w:tcPr>
            <w:tcW w:w="1090"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446267,13</w:t>
            </w:r>
          </w:p>
        </w:tc>
      </w:tr>
      <w:tr w:rsidR="00F860A9" w:rsidRPr="00F860A9" w:rsidTr="00F860A9">
        <w:trPr>
          <w:trHeight w:val="20"/>
        </w:trPr>
        <w:tc>
          <w:tcPr>
            <w:tcW w:w="78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264</w:t>
            </w:r>
          </w:p>
        </w:tc>
        <w:tc>
          <w:tcPr>
            <w:tcW w:w="107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88°10'46"</w:t>
            </w:r>
          </w:p>
        </w:tc>
        <w:tc>
          <w:tcPr>
            <w:tcW w:w="85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27,38</w:t>
            </w:r>
          </w:p>
        </w:tc>
        <w:tc>
          <w:tcPr>
            <w:tcW w:w="1194"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2257155,90</w:t>
            </w:r>
          </w:p>
        </w:tc>
        <w:tc>
          <w:tcPr>
            <w:tcW w:w="1090"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446267,41</w:t>
            </w:r>
          </w:p>
        </w:tc>
      </w:tr>
      <w:tr w:rsidR="00F860A9" w:rsidRPr="00F860A9" w:rsidTr="00F860A9">
        <w:tc>
          <w:tcPr>
            <w:tcW w:w="783" w:type="pct"/>
          </w:tcPr>
          <w:p w:rsidR="00F860A9" w:rsidRPr="00F860A9" w:rsidRDefault="00F860A9" w:rsidP="00F860A9">
            <w:pPr>
              <w:spacing w:after="0" w:line="240" w:lineRule="auto"/>
              <w:rPr>
                <w:rFonts w:ascii="Times New Roman" w:hAnsi="Times New Roman" w:cs="Times New Roman"/>
                <w:sz w:val="12"/>
                <w:szCs w:val="12"/>
              </w:rPr>
            </w:pPr>
          </w:p>
        </w:tc>
        <w:tc>
          <w:tcPr>
            <w:tcW w:w="1073" w:type="pct"/>
          </w:tcPr>
          <w:p w:rsidR="00F860A9" w:rsidRPr="00F860A9" w:rsidRDefault="00F860A9" w:rsidP="00F860A9">
            <w:pPr>
              <w:spacing w:after="0" w:line="240" w:lineRule="auto"/>
              <w:rPr>
                <w:rFonts w:ascii="Times New Roman" w:hAnsi="Times New Roman" w:cs="Times New Roman"/>
                <w:sz w:val="12"/>
                <w:szCs w:val="12"/>
              </w:rPr>
            </w:pPr>
          </w:p>
        </w:tc>
        <w:tc>
          <w:tcPr>
            <w:tcW w:w="859" w:type="pct"/>
          </w:tcPr>
          <w:p w:rsidR="00F860A9" w:rsidRPr="00F860A9" w:rsidRDefault="00F860A9" w:rsidP="00F860A9">
            <w:pPr>
              <w:spacing w:after="0" w:line="240" w:lineRule="auto"/>
              <w:rPr>
                <w:rFonts w:ascii="Times New Roman" w:hAnsi="Times New Roman" w:cs="Times New Roman"/>
                <w:sz w:val="12"/>
                <w:szCs w:val="12"/>
              </w:rPr>
            </w:pPr>
          </w:p>
        </w:tc>
        <w:tc>
          <w:tcPr>
            <w:tcW w:w="1194" w:type="pct"/>
          </w:tcPr>
          <w:p w:rsidR="00F860A9" w:rsidRPr="00F860A9" w:rsidRDefault="00F860A9" w:rsidP="00F860A9">
            <w:pPr>
              <w:spacing w:after="0" w:line="240" w:lineRule="auto"/>
              <w:rPr>
                <w:rFonts w:ascii="Times New Roman" w:hAnsi="Times New Roman" w:cs="Times New Roman"/>
                <w:sz w:val="12"/>
                <w:szCs w:val="12"/>
              </w:rPr>
            </w:pPr>
          </w:p>
        </w:tc>
        <w:tc>
          <w:tcPr>
            <w:tcW w:w="1090" w:type="pct"/>
          </w:tcPr>
          <w:p w:rsidR="00F860A9" w:rsidRPr="00F860A9" w:rsidRDefault="00F860A9" w:rsidP="00F860A9">
            <w:pPr>
              <w:spacing w:after="0" w:line="240" w:lineRule="auto"/>
              <w:rPr>
                <w:rFonts w:ascii="Times New Roman" w:hAnsi="Times New Roman" w:cs="Times New Roman"/>
                <w:sz w:val="12"/>
                <w:szCs w:val="12"/>
              </w:rPr>
            </w:pPr>
          </w:p>
        </w:tc>
      </w:tr>
      <w:tr w:rsidR="00F860A9" w:rsidRPr="00F860A9" w:rsidTr="00F860A9">
        <w:trPr>
          <w:trHeight w:val="20"/>
        </w:trPr>
        <w:tc>
          <w:tcPr>
            <w:tcW w:w="78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263</w:t>
            </w:r>
          </w:p>
        </w:tc>
        <w:tc>
          <w:tcPr>
            <w:tcW w:w="107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90°0'0"</w:t>
            </w:r>
          </w:p>
        </w:tc>
        <w:tc>
          <w:tcPr>
            <w:tcW w:w="85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0,02</w:t>
            </w:r>
          </w:p>
        </w:tc>
        <w:tc>
          <w:tcPr>
            <w:tcW w:w="1194"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2257158,89</w:t>
            </w:r>
          </w:p>
        </w:tc>
        <w:tc>
          <w:tcPr>
            <w:tcW w:w="1090"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446266,99</w:t>
            </w:r>
          </w:p>
        </w:tc>
      </w:tr>
      <w:tr w:rsidR="00F860A9" w:rsidRPr="00F860A9" w:rsidTr="00F860A9">
        <w:trPr>
          <w:trHeight w:val="20"/>
        </w:trPr>
        <w:tc>
          <w:tcPr>
            <w:tcW w:w="78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262</w:t>
            </w:r>
          </w:p>
        </w:tc>
        <w:tc>
          <w:tcPr>
            <w:tcW w:w="107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88°11'42"</w:t>
            </w:r>
          </w:p>
        </w:tc>
        <w:tc>
          <w:tcPr>
            <w:tcW w:w="85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27,3</w:t>
            </w:r>
          </w:p>
        </w:tc>
        <w:tc>
          <w:tcPr>
            <w:tcW w:w="1194"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2257158,89</w:t>
            </w:r>
          </w:p>
        </w:tc>
        <w:tc>
          <w:tcPr>
            <w:tcW w:w="1090"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446267,01</w:t>
            </w:r>
          </w:p>
        </w:tc>
      </w:tr>
      <w:tr w:rsidR="00F860A9" w:rsidRPr="00F860A9" w:rsidTr="00F860A9">
        <w:trPr>
          <w:trHeight w:val="20"/>
        </w:trPr>
        <w:tc>
          <w:tcPr>
            <w:tcW w:w="78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261</w:t>
            </w:r>
          </w:p>
        </w:tc>
        <w:tc>
          <w:tcPr>
            <w:tcW w:w="107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73°42'21"</w:t>
            </w:r>
          </w:p>
        </w:tc>
        <w:tc>
          <w:tcPr>
            <w:tcW w:w="85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3,39</w:t>
            </w:r>
          </w:p>
        </w:tc>
        <w:tc>
          <w:tcPr>
            <w:tcW w:w="1194"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2257159,75</w:t>
            </w:r>
          </w:p>
        </w:tc>
        <w:tc>
          <w:tcPr>
            <w:tcW w:w="1090"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446294,30</w:t>
            </w:r>
          </w:p>
        </w:tc>
      </w:tr>
      <w:tr w:rsidR="00F860A9" w:rsidRPr="00F860A9" w:rsidTr="00F860A9">
        <w:trPr>
          <w:trHeight w:val="20"/>
        </w:trPr>
        <w:tc>
          <w:tcPr>
            <w:tcW w:w="78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260</w:t>
            </w:r>
          </w:p>
        </w:tc>
        <w:tc>
          <w:tcPr>
            <w:tcW w:w="107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357°35'58"</w:t>
            </w:r>
          </w:p>
        </w:tc>
        <w:tc>
          <w:tcPr>
            <w:tcW w:w="85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13,13</w:t>
            </w:r>
          </w:p>
        </w:tc>
        <w:tc>
          <w:tcPr>
            <w:tcW w:w="1194"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2257160,70</w:t>
            </w:r>
          </w:p>
        </w:tc>
        <w:tc>
          <w:tcPr>
            <w:tcW w:w="1090"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446297,55</w:t>
            </w:r>
          </w:p>
        </w:tc>
      </w:tr>
      <w:tr w:rsidR="00F860A9" w:rsidRPr="00F860A9" w:rsidTr="00F860A9">
        <w:trPr>
          <w:trHeight w:val="20"/>
        </w:trPr>
        <w:tc>
          <w:tcPr>
            <w:tcW w:w="78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259</w:t>
            </w:r>
          </w:p>
        </w:tc>
        <w:tc>
          <w:tcPr>
            <w:tcW w:w="107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258°21'30"</w:t>
            </w:r>
          </w:p>
        </w:tc>
        <w:tc>
          <w:tcPr>
            <w:tcW w:w="85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2,03</w:t>
            </w:r>
          </w:p>
        </w:tc>
        <w:tc>
          <w:tcPr>
            <w:tcW w:w="1194"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2257173,82</w:t>
            </w:r>
          </w:p>
        </w:tc>
        <w:tc>
          <w:tcPr>
            <w:tcW w:w="1090"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446297,00</w:t>
            </w:r>
          </w:p>
        </w:tc>
      </w:tr>
      <w:tr w:rsidR="00F860A9" w:rsidRPr="00F860A9" w:rsidTr="00F860A9">
        <w:trPr>
          <w:trHeight w:val="20"/>
        </w:trPr>
        <w:tc>
          <w:tcPr>
            <w:tcW w:w="78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268</w:t>
            </w:r>
          </w:p>
        </w:tc>
        <w:tc>
          <w:tcPr>
            <w:tcW w:w="107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177°33'1"</w:t>
            </w:r>
          </w:p>
        </w:tc>
        <w:tc>
          <w:tcPr>
            <w:tcW w:w="85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11,23</w:t>
            </w:r>
          </w:p>
        </w:tc>
        <w:tc>
          <w:tcPr>
            <w:tcW w:w="1194"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2257173,41</w:t>
            </w:r>
          </w:p>
        </w:tc>
        <w:tc>
          <w:tcPr>
            <w:tcW w:w="1090"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446295,01</w:t>
            </w:r>
          </w:p>
        </w:tc>
      </w:tr>
      <w:tr w:rsidR="00F860A9" w:rsidRPr="00F860A9" w:rsidTr="00F860A9">
        <w:trPr>
          <w:trHeight w:val="20"/>
        </w:trPr>
        <w:tc>
          <w:tcPr>
            <w:tcW w:w="78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269</w:t>
            </w:r>
          </w:p>
        </w:tc>
        <w:tc>
          <w:tcPr>
            <w:tcW w:w="107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253°39'7"</w:t>
            </w:r>
          </w:p>
        </w:tc>
        <w:tc>
          <w:tcPr>
            <w:tcW w:w="85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1,56</w:t>
            </w:r>
          </w:p>
        </w:tc>
        <w:tc>
          <w:tcPr>
            <w:tcW w:w="1194"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2257162,19</w:t>
            </w:r>
          </w:p>
        </w:tc>
        <w:tc>
          <w:tcPr>
            <w:tcW w:w="1090"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446295,49</w:t>
            </w:r>
          </w:p>
        </w:tc>
      </w:tr>
      <w:tr w:rsidR="00F860A9" w:rsidRPr="00F860A9" w:rsidTr="00F860A9">
        <w:trPr>
          <w:trHeight w:val="20"/>
        </w:trPr>
        <w:tc>
          <w:tcPr>
            <w:tcW w:w="78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270</w:t>
            </w:r>
          </w:p>
        </w:tc>
        <w:tc>
          <w:tcPr>
            <w:tcW w:w="107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268°11'37"</w:t>
            </w:r>
          </w:p>
        </w:tc>
        <w:tc>
          <w:tcPr>
            <w:tcW w:w="85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27,28</w:t>
            </w:r>
          </w:p>
        </w:tc>
        <w:tc>
          <w:tcPr>
            <w:tcW w:w="1194"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2257161,75</w:t>
            </w:r>
          </w:p>
        </w:tc>
        <w:tc>
          <w:tcPr>
            <w:tcW w:w="1090"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446293,99</w:t>
            </w:r>
          </w:p>
        </w:tc>
      </w:tr>
      <w:tr w:rsidR="00F860A9" w:rsidRPr="00F860A9" w:rsidTr="00F860A9">
        <w:trPr>
          <w:trHeight w:val="20"/>
        </w:trPr>
        <w:tc>
          <w:tcPr>
            <w:tcW w:w="78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271</w:t>
            </w:r>
          </w:p>
        </w:tc>
        <w:tc>
          <w:tcPr>
            <w:tcW w:w="107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172°18'42"</w:t>
            </w:r>
          </w:p>
        </w:tc>
        <w:tc>
          <w:tcPr>
            <w:tcW w:w="85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2,02</w:t>
            </w:r>
          </w:p>
        </w:tc>
        <w:tc>
          <w:tcPr>
            <w:tcW w:w="1194"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2257160,89</w:t>
            </w:r>
          </w:p>
        </w:tc>
        <w:tc>
          <w:tcPr>
            <w:tcW w:w="1090"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446266,72</w:t>
            </w:r>
          </w:p>
        </w:tc>
      </w:tr>
      <w:tr w:rsidR="00F860A9" w:rsidRPr="00F860A9" w:rsidTr="00F860A9">
        <w:trPr>
          <w:trHeight w:val="20"/>
        </w:trPr>
        <w:tc>
          <w:tcPr>
            <w:tcW w:w="78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263</w:t>
            </w:r>
          </w:p>
        </w:tc>
        <w:tc>
          <w:tcPr>
            <w:tcW w:w="107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90°0'0"</w:t>
            </w:r>
          </w:p>
        </w:tc>
        <w:tc>
          <w:tcPr>
            <w:tcW w:w="85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0,02</w:t>
            </w:r>
          </w:p>
        </w:tc>
        <w:tc>
          <w:tcPr>
            <w:tcW w:w="1194"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2257158,89</w:t>
            </w:r>
          </w:p>
        </w:tc>
        <w:tc>
          <w:tcPr>
            <w:tcW w:w="1090"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446266,99</w:t>
            </w:r>
          </w:p>
        </w:tc>
      </w:tr>
      <w:tr w:rsidR="00F860A9" w:rsidRPr="00F860A9" w:rsidTr="00F860A9">
        <w:tc>
          <w:tcPr>
            <w:tcW w:w="5000" w:type="pct"/>
            <w:gridSpan w:val="5"/>
            <w:vAlign w:val="center"/>
          </w:tcPr>
          <w:p w:rsidR="00F860A9" w:rsidRPr="00F860A9" w:rsidRDefault="00F860A9" w:rsidP="00F860A9">
            <w:pPr>
              <w:spacing w:after="0" w:line="240" w:lineRule="auto"/>
              <w:rPr>
                <w:rFonts w:ascii="Times New Roman" w:hAnsi="Times New Roman" w:cs="Times New Roman"/>
                <w:sz w:val="12"/>
                <w:szCs w:val="12"/>
              </w:rPr>
            </w:pPr>
            <w:r w:rsidRPr="00F860A9">
              <w:rPr>
                <w:rFonts w:ascii="Times New Roman" w:hAnsi="Times New Roman" w:cs="Times New Roman"/>
                <w:sz w:val="12"/>
                <w:szCs w:val="12"/>
              </w:rPr>
              <w:t>№ 4</w:t>
            </w:r>
          </w:p>
        </w:tc>
      </w:tr>
      <w:tr w:rsidR="00F860A9" w:rsidRPr="00F860A9" w:rsidTr="00F860A9">
        <w:trPr>
          <w:trHeight w:val="28"/>
        </w:trPr>
        <w:tc>
          <w:tcPr>
            <w:tcW w:w="2716" w:type="pct"/>
            <w:gridSpan w:val="3"/>
            <w:vAlign w:val="center"/>
          </w:tcPr>
          <w:p w:rsidR="00F860A9" w:rsidRPr="00F860A9" w:rsidRDefault="00F860A9" w:rsidP="00F860A9">
            <w:pPr>
              <w:spacing w:after="0" w:line="240" w:lineRule="auto"/>
              <w:rPr>
                <w:rFonts w:ascii="Times New Roman" w:hAnsi="Times New Roman" w:cs="Times New Roman"/>
                <w:sz w:val="12"/>
                <w:szCs w:val="12"/>
              </w:rPr>
            </w:pPr>
            <w:r w:rsidRPr="00F860A9">
              <w:rPr>
                <w:rFonts w:ascii="Times New Roman" w:hAnsi="Times New Roman" w:cs="Times New Roman"/>
                <w:sz w:val="12"/>
                <w:szCs w:val="12"/>
              </w:rPr>
              <w:t>Кадастровый квартал:</w:t>
            </w:r>
          </w:p>
        </w:tc>
        <w:tc>
          <w:tcPr>
            <w:tcW w:w="2284" w:type="pct"/>
            <w:gridSpan w:val="2"/>
            <w:vAlign w:val="center"/>
          </w:tcPr>
          <w:p w:rsidR="00F860A9" w:rsidRPr="00F860A9" w:rsidRDefault="00F860A9" w:rsidP="00F860A9">
            <w:pPr>
              <w:spacing w:after="0" w:line="240" w:lineRule="auto"/>
              <w:rPr>
                <w:rFonts w:ascii="Times New Roman" w:hAnsi="Times New Roman" w:cs="Times New Roman"/>
                <w:sz w:val="12"/>
                <w:szCs w:val="12"/>
              </w:rPr>
            </w:pPr>
            <w:r w:rsidRPr="00F860A9">
              <w:rPr>
                <w:rFonts w:ascii="Times New Roman" w:hAnsi="Times New Roman" w:cs="Times New Roman"/>
                <w:sz w:val="12"/>
                <w:szCs w:val="12"/>
              </w:rPr>
              <w:t>63:31:1809001</w:t>
            </w:r>
          </w:p>
        </w:tc>
      </w:tr>
      <w:tr w:rsidR="00F860A9" w:rsidRPr="00F860A9" w:rsidTr="00F860A9">
        <w:trPr>
          <w:trHeight w:val="28"/>
        </w:trPr>
        <w:tc>
          <w:tcPr>
            <w:tcW w:w="2716" w:type="pct"/>
            <w:gridSpan w:val="3"/>
            <w:vAlign w:val="center"/>
          </w:tcPr>
          <w:p w:rsidR="00F860A9" w:rsidRPr="00F860A9" w:rsidRDefault="00F860A9" w:rsidP="00F860A9">
            <w:pPr>
              <w:spacing w:after="0" w:line="240" w:lineRule="auto"/>
              <w:rPr>
                <w:rFonts w:ascii="Times New Roman" w:hAnsi="Times New Roman" w:cs="Times New Roman"/>
                <w:sz w:val="12"/>
                <w:szCs w:val="12"/>
              </w:rPr>
            </w:pPr>
            <w:r w:rsidRPr="00F860A9">
              <w:rPr>
                <w:rFonts w:ascii="Times New Roman" w:hAnsi="Times New Roman" w:cs="Times New Roman"/>
                <w:sz w:val="12"/>
                <w:szCs w:val="12"/>
              </w:rPr>
              <w:t>Кадастровый номер:</w:t>
            </w:r>
          </w:p>
        </w:tc>
        <w:tc>
          <w:tcPr>
            <w:tcW w:w="2284" w:type="pct"/>
            <w:gridSpan w:val="2"/>
            <w:vAlign w:val="center"/>
          </w:tcPr>
          <w:p w:rsidR="00F860A9" w:rsidRPr="00F860A9" w:rsidRDefault="00F860A9" w:rsidP="00F860A9">
            <w:pPr>
              <w:spacing w:after="0" w:line="240" w:lineRule="auto"/>
              <w:rPr>
                <w:rFonts w:ascii="Times New Roman" w:hAnsi="Times New Roman" w:cs="Times New Roman"/>
                <w:sz w:val="12"/>
                <w:szCs w:val="12"/>
              </w:rPr>
            </w:pPr>
            <w:r w:rsidRPr="00F860A9">
              <w:rPr>
                <w:rFonts w:ascii="Times New Roman" w:hAnsi="Times New Roman" w:cs="Times New Roman"/>
                <w:sz w:val="12"/>
                <w:szCs w:val="12"/>
              </w:rPr>
              <w:t>-</w:t>
            </w:r>
          </w:p>
        </w:tc>
      </w:tr>
      <w:tr w:rsidR="00F860A9" w:rsidRPr="00F860A9" w:rsidTr="00F860A9">
        <w:trPr>
          <w:trHeight w:val="28"/>
        </w:trPr>
        <w:tc>
          <w:tcPr>
            <w:tcW w:w="2716" w:type="pct"/>
            <w:gridSpan w:val="3"/>
            <w:vAlign w:val="center"/>
          </w:tcPr>
          <w:p w:rsidR="00F860A9" w:rsidRPr="00F860A9" w:rsidRDefault="00F860A9" w:rsidP="00F860A9">
            <w:pPr>
              <w:spacing w:after="0" w:line="240" w:lineRule="auto"/>
              <w:rPr>
                <w:rFonts w:ascii="Times New Roman" w:hAnsi="Times New Roman" w:cs="Times New Roman"/>
                <w:sz w:val="12"/>
                <w:szCs w:val="12"/>
              </w:rPr>
            </w:pPr>
            <w:r w:rsidRPr="00F860A9">
              <w:rPr>
                <w:rFonts w:ascii="Times New Roman" w:hAnsi="Times New Roman" w:cs="Times New Roman"/>
                <w:sz w:val="12"/>
                <w:szCs w:val="12"/>
              </w:rPr>
              <w:t>Образуемый ЗУ:</w:t>
            </w:r>
          </w:p>
        </w:tc>
        <w:tc>
          <w:tcPr>
            <w:tcW w:w="2284" w:type="pct"/>
            <w:gridSpan w:val="2"/>
            <w:vAlign w:val="center"/>
          </w:tcPr>
          <w:p w:rsidR="00F860A9" w:rsidRPr="00F860A9" w:rsidRDefault="00F860A9" w:rsidP="00F860A9">
            <w:pPr>
              <w:spacing w:after="0" w:line="240" w:lineRule="auto"/>
              <w:rPr>
                <w:rFonts w:ascii="Times New Roman" w:hAnsi="Times New Roman" w:cs="Times New Roman"/>
                <w:sz w:val="12"/>
                <w:szCs w:val="12"/>
              </w:rPr>
            </w:pPr>
            <w:r w:rsidRPr="00F860A9">
              <w:rPr>
                <w:rFonts w:ascii="Times New Roman" w:hAnsi="Times New Roman" w:cs="Times New Roman"/>
                <w:sz w:val="12"/>
                <w:szCs w:val="12"/>
              </w:rPr>
              <w:t>:ЗУ1</w:t>
            </w:r>
          </w:p>
        </w:tc>
      </w:tr>
      <w:tr w:rsidR="00F860A9" w:rsidRPr="00F860A9" w:rsidTr="00F860A9">
        <w:trPr>
          <w:trHeight w:val="28"/>
        </w:trPr>
        <w:tc>
          <w:tcPr>
            <w:tcW w:w="2716" w:type="pct"/>
            <w:gridSpan w:val="3"/>
            <w:vAlign w:val="center"/>
          </w:tcPr>
          <w:p w:rsidR="00F860A9" w:rsidRPr="00F860A9" w:rsidRDefault="00F860A9" w:rsidP="00F860A9">
            <w:pPr>
              <w:spacing w:after="0" w:line="240" w:lineRule="auto"/>
              <w:rPr>
                <w:rFonts w:ascii="Times New Roman" w:hAnsi="Times New Roman" w:cs="Times New Roman"/>
                <w:sz w:val="12"/>
                <w:szCs w:val="12"/>
              </w:rPr>
            </w:pPr>
            <w:r w:rsidRPr="00F860A9">
              <w:rPr>
                <w:rFonts w:ascii="Times New Roman" w:hAnsi="Times New Roman" w:cs="Times New Roman"/>
                <w:sz w:val="12"/>
                <w:szCs w:val="12"/>
              </w:rPr>
              <w:t>Площадь кв.м.:</w:t>
            </w:r>
          </w:p>
        </w:tc>
        <w:tc>
          <w:tcPr>
            <w:tcW w:w="2284" w:type="pct"/>
            <w:gridSpan w:val="2"/>
            <w:vAlign w:val="center"/>
          </w:tcPr>
          <w:p w:rsidR="00F860A9" w:rsidRPr="00F860A9" w:rsidRDefault="00F860A9" w:rsidP="00F860A9">
            <w:pPr>
              <w:spacing w:after="0" w:line="240" w:lineRule="auto"/>
              <w:rPr>
                <w:rFonts w:ascii="Times New Roman" w:hAnsi="Times New Roman" w:cs="Times New Roman"/>
                <w:sz w:val="12"/>
                <w:szCs w:val="12"/>
              </w:rPr>
            </w:pPr>
            <w:r w:rsidRPr="00F860A9">
              <w:rPr>
                <w:rFonts w:ascii="Times New Roman" w:hAnsi="Times New Roman" w:cs="Times New Roman"/>
                <w:sz w:val="12"/>
                <w:szCs w:val="12"/>
              </w:rPr>
              <w:t>91</w:t>
            </w:r>
          </w:p>
        </w:tc>
      </w:tr>
      <w:tr w:rsidR="00F860A9" w:rsidRPr="00F860A9" w:rsidTr="00F860A9">
        <w:trPr>
          <w:trHeight w:val="28"/>
        </w:trPr>
        <w:tc>
          <w:tcPr>
            <w:tcW w:w="2716" w:type="pct"/>
            <w:gridSpan w:val="3"/>
            <w:vAlign w:val="center"/>
          </w:tcPr>
          <w:p w:rsidR="00F860A9" w:rsidRPr="00F860A9" w:rsidRDefault="00F860A9" w:rsidP="00F860A9">
            <w:pPr>
              <w:spacing w:after="0" w:line="240" w:lineRule="auto"/>
              <w:rPr>
                <w:rFonts w:ascii="Times New Roman" w:hAnsi="Times New Roman" w:cs="Times New Roman"/>
                <w:sz w:val="12"/>
                <w:szCs w:val="12"/>
              </w:rPr>
            </w:pPr>
            <w:r w:rsidRPr="00F860A9">
              <w:rPr>
                <w:rFonts w:ascii="Times New Roman" w:hAnsi="Times New Roman" w:cs="Times New Roman"/>
                <w:sz w:val="12"/>
                <w:szCs w:val="12"/>
              </w:rPr>
              <w:t>Правообладатель. Вид права:</w:t>
            </w:r>
          </w:p>
        </w:tc>
        <w:tc>
          <w:tcPr>
            <w:tcW w:w="2284" w:type="pct"/>
            <w:gridSpan w:val="2"/>
            <w:vAlign w:val="center"/>
          </w:tcPr>
          <w:p w:rsidR="00F860A9" w:rsidRPr="00F860A9" w:rsidRDefault="00F860A9" w:rsidP="00F860A9">
            <w:pPr>
              <w:spacing w:after="0" w:line="240" w:lineRule="auto"/>
              <w:rPr>
                <w:rFonts w:ascii="Times New Roman" w:hAnsi="Times New Roman" w:cs="Times New Roman"/>
                <w:sz w:val="12"/>
                <w:szCs w:val="12"/>
              </w:rPr>
            </w:pPr>
            <w:r w:rsidRPr="00F860A9">
              <w:rPr>
                <w:rFonts w:ascii="Times New Roman" w:hAnsi="Times New Roman" w:cs="Times New Roman"/>
                <w:sz w:val="12"/>
                <w:szCs w:val="12"/>
              </w:rPr>
              <w:t>Администрация м.р. Сергиевский</w:t>
            </w:r>
          </w:p>
        </w:tc>
      </w:tr>
      <w:tr w:rsidR="00F860A9" w:rsidRPr="00F860A9" w:rsidTr="00F860A9">
        <w:trPr>
          <w:trHeight w:val="28"/>
        </w:trPr>
        <w:tc>
          <w:tcPr>
            <w:tcW w:w="2716" w:type="pct"/>
            <w:gridSpan w:val="3"/>
            <w:vAlign w:val="center"/>
          </w:tcPr>
          <w:p w:rsidR="00F860A9" w:rsidRPr="00F860A9" w:rsidRDefault="00F860A9" w:rsidP="00F860A9">
            <w:pPr>
              <w:spacing w:after="0" w:line="240" w:lineRule="auto"/>
              <w:rPr>
                <w:rFonts w:ascii="Times New Roman" w:hAnsi="Times New Roman" w:cs="Times New Roman"/>
                <w:sz w:val="12"/>
                <w:szCs w:val="12"/>
              </w:rPr>
            </w:pPr>
            <w:r w:rsidRPr="00F860A9">
              <w:rPr>
                <w:rFonts w:ascii="Times New Roman" w:hAnsi="Times New Roman" w:cs="Times New Roman"/>
                <w:sz w:val="12"/>
                <w:szCs w:val="12"/>
              </w:rPr>
              <w:t>Разрешенное использование:</w:t>
            </w:r>
          </w:p>
        </w:tc>
        <w:tc>
          <w:tcPr>
            <w:tcW w:w="2284" w:type="pct"/>
            <w:gridSpan w:val="2"/>
            <w:vAlign w:val="center"/>
          </w:tcPr>
          <w:p w:rsidR="00F860A9" w:rsidRPr="00F860A9" w:rsidRDefault="00F860A9" w:rsidP="00F860A9">
            <w:pPr>
              <w:spacing w:after="0" w:line="240" w:lineRule="auto"/>
              <w:rPr>
                <w:rFonts w:ascii="Times New Roman" w:hAnsi="Times New Roman" w:cs="Times New Roman"/>
                <w:sz w:val="12"/>
                <w:szCs w:val="12"/>
              </w:rPr>
            </w:pPr>
            <w:r w:rsidRPr="00F860A9">
              <w:rPr>
                <w:rFonts w:ascii="Times New Roman" w:hAnsi="Times New Roman" w:cs="Times New Roman"/>
                <w:sz w:val="12"/>
                <w:szCs w:val="12"/>
              </w:rPr>
              <w:t>недропользование</w:t>
            </w:r>
          </w:p>
        </w:tc>
      </w:tr>
      <w:tr w:rsidR="00F860A9" w:rsidRPr="00F860A9" w:rsidTr="00F860A9">
        <w:trPr>
          <w:trHeight w:val="28"/>
        </w:trPr>
        <w:tc>
          <w:tcPr>
            <w:tcW w:w="2716" w:type="pct"/>
            <w:gridSpan w:val="3"/>
            <w:vAlign w:val="center"/>
          </w:tcPr>
          <w:p w:rsidR="00F860A9" w:rsidRPr="00F860A9" w:rsidRDefault="00F860A9" w:rsidP="00F860A9">
            <w:pPr>
              <w:spacing w:after="0" w:line="240" w:lineRule="auto"/>
              <w:rPr>
                <w:rFonts w:ascii="Times New Roman" w:hAnsi="Times New Roman" w:cs="Times New Roman"/>
                <w:sz w:val="12"/>
                <w:szCs w:val="12"/>
              </w:rPr>
            </w:pPr>
            <w:r w:rsidRPr="00F860A9">
              <w:rPr>
                <w:rFonts w:ascii="Times New Roman" w:hAnsi="Times New Roman" w:cs="Times New Roman"/>
                <w:sz w:val="12"/>
                <w:szCs w:val="12"/>
              </w:rPr>
              <w:t>Назначение (сооружение):</w:t>
            </w:r>
          </w:p>
        </w:tc>
        <w:tc>
          <w:tcPr>
            <w:tcW w:w="2284" w:type="pct"/>
            <w:gridSpan w:val="2"/>
            <w:vAlign w:val="center"/>
          </w:tcPr>
          <w:p w:rsidR="00F860A9" w:rsidRPr="00F860A9" w:rsidRDefault="00F860A9" w:rsidP="00F860A9">
            <w:pPr>
              <w:spacing w:after="0" w:line="240" w:lineRule="auto"/>
              <w:rPr>
                <w:rFonts w:ascii="Times New Roman" w:hAnsi="Times New Roman" w:cs="Times New Roman"/>
                <w:sz w:val="12"/>
                <w:szCs w:val="12"/>
              </w:rPr>
            </w:pPr>
            <w:r w:rsidRPr="00F860A9">
              <w:rPr>
                <w:rFonts w:ascii="Times New Roman" w:hAnsi="Times New Roman" w:cs="Times New Roman"/>
                <w:sz w:val="12"/>
                <w:szCs w:val="12"/>
              </w:rPr>
              <w:t>Трасса газопровода высокого давления (постоянный отвод)</w:t>
            </w:r>
          </w:p>
        </w:tc>
      </w:tr>
      <w:tr w:rsidR="00F860A9" w:rsidRPr="00F860A9" w:rsidTr="00F860A9">
        <w:trPr>
          <w:trHeight w:val="20"/>
        </w:trPr>
        <w:tc>
          <w:tcPr>
            <w:tcW w:w="783" w:type="pct"/>
            <w:vAlign w:val="bottom"/>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 точки</w:t>
            </w:r>
          </w:p>
        </w:tc>
        <w:tc>
          <w:tcPr>
            <w:tcW w:w="1073" w:type="pct"/>
            <w:vAlign w:val="bottom"/>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Дирекционный</w:t>
            </w:r>
          </w:p>
        </w:tc>
        <w:tc>
          <w:tcPr>
            <w:tcW w:w="859" w:type="pct"/>
            <w:vAlign w:val="bottom"/>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Расстояние,</w:t>
            </w:r>
          </w:p>
        </w:tc>
        <w:tc>
          <w:tcPr>
            <w:tcW w:w="2284" w:type="pct"/>
            <w:gridSpan w:val="2"/>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Координаты</w:t>
            </w:r>
          </w:p>
        </w:tc>
      </w:tr>
      <w:tr w:rsidR="00F860A9" w:rsidRPr="00F860A9" w:rsidTr="00F860A9">
        <w:trPr>
          <w:trHeight w:val="20"/>
        </w:trPr>
        <w:tc>
          <w:tcPr>
            <w:tcW w:w="783" w:type="pct"/>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(сквозной)</w:t>
            </w:r>
          </w:p>
        </w:tc>
        <w:tc>
          <w:tcPr>
            <w:tcW w:w="1073" w:type="pct"/>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угол</w:t>
            </w:r>
          </w:p>
        </w:tc>
        <w:tc>
          <w:tcPr>
            <w:tcW w:w="859" w:type="pct"/>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м</w:t>
            </w:r>
          </w:p>
        </w:tc>
        <w:tc>
          <w:tcPr>
            <w:tcW w:w="1194"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X</w:t>
            </w:r>
          </w:p>
        </w:tc>
        <w:tc>
          <w:tcPr>
            <w:tcW w:w="1090"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Y</w:t>
            </w:r>
          </w:p>
        </w:tc>
      </w:tr>
      <w:tr w:rsidR="00F860A9" w:rsidRPr="00F860A9" w:rsidTr="00F860A9">
        <w:trPr>
          <w:trHeight w:val="20"/>
        </w:trPr>
        <w:tc>
          <w:tcPr>
            <w:tcW w:w="78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247</w:t>
            </w:r>
          </w:p>
        </w:tc>
        <w:tc>
          <w:tcPr>
            <w:tcW w:w="107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27°41'39"</w:t>
            </w:r>
          </w:p>
        </w:tc>
        <w:tc>
          <w:tcPr>
            <w:tcW w:w="85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7,04</w:t>
            </w:r>
          </w:p>
        </w:tc>
        <w:tc>
          <w:tcPr>
            <w:tcW w:w="1194"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2257229,02</w:t>
            </w:r>
          </w:p>
        </w:tc>
        <w:tc>
          <w:tcPr>
            <w:tcW w:w="1090"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446309,15</w:t>
            </w:r>
          </w:p>
        </w:tc>
      </w:tr>
      <w:tr w:rsidR="00F860A9" w:rsidRPr="00F860A9" w:rsidTr="00F860A9">
        <w:trPr>
          <w:trHeight w:val="20"/>
        </w:trPr>
        <w:tc>
          <w:tcPr>
            <w:tcW w:w="78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246</w:t>
            </w:r>
          </w:p>
        </w:tc>
        <w:tc>
          <w:tcPr>
            <w:tcW w:w="107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19°29'16"</w:t>
            </w:r>
          </w:p>
        </w:tc>
        <w:tc>
          <w:tcPr>
            <w:tcW w:w="85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35,28</w:t>
            </w:r>
          </w:p>
        </w:tc>
        <w:tc>
          <w:tcPr>
            <w:tcW w:w="1194"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2257235,25</w:t>
            </w:r>
          </w:p>
        </w:tc>
        <w:tc>
          <w:tcPr>
            <w:tcW w:w="1090"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446312,42</w:t>
            </w:r>
          </w:p>
        </w:tc>
      </w:tr>
      <w:tr w:rsidR="00F860A9" w:rsidRPr="00F860A9" w:rsidTr="00F860A9">
        <w:trPr>
          <w:trHeight w:val="20"/>
        </w:trPr>
        <w:tc>
          <w:tcPr>
            <w:tcW w:w="78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272</w:t>
            </w:r>
          </w:p>
        </w:tc>
        <w:tc>
          <w:tcPr>
            <w:tcW w:w="107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108°58'13"</w:t>
            </w:r>
          </w:p>
        </w:tc>
        <w:tc>
          <w:tcPr>
            <w:tcW w:w="85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5,08</w:t>
            </w:r>
          </w:p>
        </w:tc>
        <w:tc>
          <w:tcPr>
            <w:tcW w:w="1194"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2257268,51</w:t>
            </w:r>
          </w:p>
        </w:tc>
        <w:tc>
          <w:tcPr>
            <w:tcW w:w="1090"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446324,19</w:t>
            </w:r>
          </w:p>
        </w:tc>
      </w:tr>
      <w:tr w:rsidR="00F860A9" w:rsidRPr="00F860A9" w:rsidTr="00F860A9">
        <w:trPr>
          <w:trHeight w:val="20"/>
        </w:trPr>
        <w:tc>
          <w:tcPr>
            <w:tcW w:w="78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42</w:t>
            </w:r>
          </w:p>
        </w:tc>
        <w:tc>
          <w:tcPr>
            <w:tcW w:w="107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27°35'50"</w:t>
            </w:r>
          </w:p>
        </w:tc>
        <w:tc>
          <w:tcPr>
            <w:tcW w:w="85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0,99</w:t>
            </w:r>
          </w:p>
        </w:tc>
        <w:tc>
          <w:tcPr>
            <w:tcW w:w="1194"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2257266,86</w:t>
            </w:r>
          </w:p>
        </w:tc>
        <w:tc>
          <w:tcPr>
            <w:tcW w:w="1090"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446328,99</w:t>
            </w:r>
          </w:p>
        </w:tc>
      </w:tr>
      <w:tr w:rsidR="00F860A9" w:rsidRPr="00F860A9" w:rsidTr="00F860A9">
        <w:trPr>
          <w:trHeight w:val="20"/>
        </w:trPr>
        <w:tc>
          <w:tcPr>
            <w:tcW w:w="78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41</w:t>
            </w:r>
          </w:p>
        </w:tc>
        <w:tc>
          <w:tcPr>
            <w:tcW w:w="107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289°8'1"</w:t>
            </w:r>
          </w:p>
        </w:tc>
        <w:tc>
          <w:tcPr>
            <w:tcW w:w="85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6,22</w:t>
            </w:r>
          </w:p>
        </w:tc>
        <w:tc>
          <w:tcPr>
            <w:tcW w:w="1194"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2257267,74</w:t>
            </w:r>
          </w:p>
        </w:tc>
        <w:tc>
          <w:tcPr>
            <w:tcW w:w="1090"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446329,45</w:t>
            </w:r>
          </w:p>
        </w:tc>
      </w:tr>
      <w:tr w:rsidR="00F860A9" w:rsidRPr="00F860A9" w:rsidTr="00F860A9">
        <w:trPr>
          <w:trHeight w:val="20"/>
        </w:trPr>
        <w:tc>
          <w:tcPr>
            <w:tcW w:w="78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273</w:t>
            </w:r>
          </w:p>
        </w:tc>
        <w:tc>
          <w:tcPr>
            <w:tcW w:w="107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199°28'58"</w:t>
            </w:r>
          </w:p>
        </w:tc>
        <w:tc>
          <w:tcPr>
            <w:tcW w:w="85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43,24</w:t>
            </w:r>
          </w:p>
        </w:tc>
        <w:tc>
          <w:tcPr>
            <w:tcW w:w="1194"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2257269,78</w:t>
            </w:r>
          </w:p>
        </w:tc>
        <w:tc>
          <w:tcPr>
            <w:tcW w:w="1090"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446323,57</w:t>
            </w:r>
          </w:p>
        </w:tc>
      </w:tr>
      <w:tr w:rsidR="00F860A9" w:rsidRPr="00F860A9" w:rsidTr="00F860A9">
        <w:trPr>
          <w:trHeight w:val="20"/>
        </w:trPr>
        <w:tc>
          <w:tcPr>
            <w:tcW w:w="78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247</w:t>
            </w:r>
          </w:p>
        </w:tc>
        <w:tc>
          <w:tcPr>
            <w:tcW w:w="107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27°41'39"</w:t>
            </w:r>
          </w:p>
        </w:tc>
        <w:tc>
          <w:tcPr>
            <w:tcW w:w="85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7,04</w:t>
            </w:r>
          </w:p>
        </w:tc>
        <w:tc>
          <w:tcPr>
            <w:tcW w:w="1194"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2257229,02</w:t>
            </w:r>
          </w:p>
        </w:tc>
        <w:tc>
          <w:tcPr>
            <w:tcW w:w="1090"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446309,15</w:t>
            </w:r>
          </w:p>
        </w:tc>
      </w:tr>
      <w:tr w:rsidR="00F860A9" w:rsidRPr="00F860A9" w:rsidTr="00F860A9">
        <w:tc>
          <w:tcPr>
            <w:tcW w:w="783" w:type="pct"/>
          </w:tcPr>
          <w:p w:rsidR="00F860A9" w:rsidRPr="00F860A9" w:rsidRDefault="00F860A9" w:rsidP="00F860A9">
            <w:pPr>
              <w:spacing w:after="0" w:line="240" w:lineRule="auto"/>
              <w:rPr>
                <w:rFonts w:ascii="Times New Roman" w:hAnsi="Times New Roman" w:cs="Times New Roman"/>
                <w:sz w:val="12"/>
                <w:szCs w:val="12"/>
              </w:rPr>
            </w:pPr>
          </w:p>
        </w:tc>
        <w:tc>
          <w:tcPr>
            <w:tcW w:w="1073" w:type="pct"/>
          </w:tcPr>
          <w:p w:rsidR="00F860A9" w:rsidRPr="00F860A9" w:rsidRDefault="00F860A9" w:rsidP="00F860A9">
            <w:pPr>
              <w:spacing w:after="0" w:line="240" w:lineRule="auto"/>
              <w:rPr>
                <w:rFonts w:ascii="Times New Roman" w:hAnsi="Times New Roman" w:cs="Times New Roman"/>
                <w:sz w:val="12"/>
                <w:szCs w:val="12"/>
              </w:rPr>
            </w:pPr>
          </w:p>
        </w:tc>
        <w:tc>
          <w:tcPr>
            <w:tcW w:w="859" w:type="pct"/>
          </w:tcPr>
          <w:p w:rsidR="00F860A9" w:rsidRPr="00F860A9" w:rsidRDefault="00F860A9" w:rsidP="00F860A9">
            <w:pPr>
              <w:spacing w:after="0" w:line="240" w:lineRule="auto"/>
              <w:rPr>
                <w:rFonts w:ascii="Times New Roman" w:hAnsi="Times New Roman" w:cs="Times New Roman"/>
                <w:sz w:val="12"/>
                <w:szCs w:val="12"/>
              </w:rPr>
            </w:pPr>
          </w:p>
        </w:tc>
        <w:tc>
          <w:tcPr>
            <w:tcW w:w="1194" w:type="pct"/>
          </w:tcPr>
          <w:p w:rsidR="00F860A9" w:rsidRPr="00F860A9" w:rsidRDefault="00F860A9" w:rsidP="00F860A9">
            <w:pPr>
              <w:spacing w:after="0" w:line="240" w:lineRule="auto"/>
              <w:rPr>
                <w:rFonts w:ascii="Times New Roman" w:hAnsi="Times New Roman" w:cs="Times New Roman"/>
                <w:sz w:val="12"/>
                <w:szCs w:val="12"/>
              </w:rPr>
            </w:pPr>
          </w:p>
        </w:tc>
        <w:tc>
          <w:tcPr>
            <w:tcW w:w="1090" w:type="pct"/>
          </w:tcPr>
          <w:p w:rsidR="00F860A9" w:rsidRPr="00F860A9" w:rsidRDefault="00F860A9" w:rsidP="00F860A9">
            <w:pPr>
              <w:spacing w:after="0" w:line="240" w:lineRule="auto"/>
              <w:rPr>
                <w:rFonts w:ascii="Times New Roman" w:hAnsi="Times New Roman" w:cs="Times New Roman"/>
                <w:sz w:val="12"/>
                <w:szCs w:val="12"/>
              </w:rPr>
            </w:pPr>
          </w:p>
        </w:tc>
      </w:tr>
      <w:tr w:rsidR="00F860A9" w:rsidRPr="00F860A9" w:rsidTr="00F860A9">
        <w:trPr>
          <w:trHeight w:val="20"/>
        </w:trPr>
        <w:tc>
          <w:tcPr>
            <w:tcW w:w="78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259</w:t>
            </w:r>
          </w:p>
        </w:tc>
        <w:tc>
          <w:tcPr>
            <w:tcW w:w="107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78°41'24"</w:t>
            </w:r>
          </w:p>
        </w:tc>
        <w:tc>
          <w:tcPr>
            <w:tcW w:w="85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1,02</w:t>
            </w:r>
          </w:p>
        </w:tc>
        <w:tc>
          <w:tcPr>
            <w:tcW w:w="1194"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2257173,82</w:t>
            </w:r>
          </w:p>
        </w:tc>
        <w:tc>
          <w:tcPr>
            <w:tcW w:w="1090"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446297,00</w:t>
            </w:r>
          </w:p>
        </w:tc>
      </w:tr>
      <w:tr w:rsidR="00F860A9" w:rsidRPr="00F860A9" w:rsidTr="00F860A9">
        <w:trPr>
          <w:trHeight w:val="20"/>
        </w:trPr>
        <w:tc>
          <w:tcPr>
            <w:tcW w:w="78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258</w:t>
            </w:r>
          </w:p>
        </w:tc>
        <w:tc>
          <w:tcPr>
            <w:tcW w:w="107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0°0'0"</w:t>
            </w:r>
          </w:p>
        </w:tc>
        <w:tc>
          <w:tcPr>
            <w:tcW w:w="85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0,01</w:t>
            </w:r>
          </w:p>
        </w:tc>
        <w:tc>
          <w:tcPr>
            <w:tcW w:w="1194"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2257174,02</w:t>
            </w:r>
          </w:p>
        </w:tc>
        <w:tc>
          <w:tcPr>
            <w:tcW w:w="1090"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446298,00</w:t>
            </w:r>
          </w:p>
        </w:tc>
      </w:tr>
      <w:tr w:rsidR="00F860A9" w:rsidRPr="00F860A9" w:rsidTr="00F860A9">
        <w:trPr>
          <w:trHeight w:val="20"/>
        </w:trPr>
        <w:tc>
          <w:tcPr>
            <w:tcW w:w="78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274</w:t>
            </w:r>
          </w:p>
        </w:tc>
        <w:tc>
          <w:tcPr>
            <w:tcW w:w="107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357°34'59"</w:t>
            </w:r>
          </w:p>
        </w:tc>
        <w:tc>
          <w:tcPr>
            <w:tcW w:w="85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36,04</w:t>
            </w:r>
          </w:p>
        </w:tc>
        <w:tc>
          <w:tcPr>
            <w:tcW w:w="1194"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2257174,03</w:t>
            </w:r>
          </w:p>
        </w:tc>
        <w:tc>
          <w:tcPr>
            <w:tcW w:w="1090"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446298,00</w:t>
            </w:r>
          </w:p>
        </w:tc>
      </w:tr>
      <w:tr w:rsidR="00F860A9" w:rsidRPr="00F860A9" w:rsidTr="00F860A9">
        <w:trPr>
          <w:trHeight w:val="20"/>
        </w:trPr>
        <w:tc>
          <w:tcPr>
            <w:tcW w:w="78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275</w:t>
            </w:r>
          </w:p>
        </w:tc>
        <w:tc>
          <w:tcPr>
            <w:tcW w:w="107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33°51'56"</w:t>
            </w:r>
          </w:p>
        </w:tc>
        <w:tc>
          <w:tcPr>
            <w:tcW w:w="85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7,25</w:t>
            </w:r>
          </w:p>
        </w:tc>
        <w:tc>
          <w:tcPr>
            <w:tcW w:w="1194"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2257210,04</w:t>
            </w:r>
          </w:p>
        </w:tc>
        <w:tc>
          <w:tcPr>
            <w:tcW w:w="1090"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446296,48</w:t>
            </w:r>
          </w:p>
        </w:tc>
      </w:tr>
      <w:tr w:rsidR="00F860A9" w:rsidRPr="00F860A9" w:rsidTr="00F860A9">
        <w:trPr>
          <w:trHeight w:val="20"/>
        </w:trPr>
        <w:tc>
          <w:tcPr>
            <w:tcW w:w="78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276</w:t>
            </w:r>
          </w:p>
        </w:tc>
        <w:tc>
          <w:tcPr>
            <w:tcW w:w="107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104°37'15"</w:t>
            </w:r>
          </w:p>
        </w:tc>
        <w:tc>
          <w:tcPr>
            <w:tcW w:w="85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1,66</w:t>
            </w:r>
          </w:p>
        </w:tc>
        <w:tc>
          <w:tcPr>
            <w:tcW w:w="1194"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2257216,06</w:t>
            </w:r>
          </w:p>
        </w:tc>
        <w:tc>
          <w:tcPr>
            <w:tcW w:w="1090"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446300,52</w:t>
            </w:r>
          </w:p>
        </w:tc>
      </w:tr>
      <w:tr w:rsidR="00F860A9" w:rsidRPr="00F860A9" w:rsidTr="00F860A9">
        <w:trPr>
          <w:trHeight w:val="20"/>
        </w:trPr>
        <w:tc>
          <w:tcPr>
            <w:tcW w:w="78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251</w:t>
            </w:r>
          </w:p>
        </w:tc>
        <w:tc>
          <w:tcPr>
            <w:tcW w:w="107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27°48'37"</w:t>
            </w:r>
          </w:p>
        </w:tc>
        <w:tc>
          <w:tcPr>
            <w:tcW w:w="85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1,03</w:t>
            </w:r>
          </w:p>
        </w:tc>
        <w:tc>
          <w:tcPr>
            <w:tcW w:w="1194"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2257215,64</w:t>
            </w:r>
          </w:p>
        </w:tc>
        <w:tc>
          <w:tcPr>
            <w:tcW w:w="1090"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446302,13</w:t>
            </w:r>
          </w:p>
        </w:tc>
      </w:tr>
      <w:tr w:rsidR="00F860A9" w:rsidRPr="00F860A9" w:rsidTr="00F860A9">
        <w:trPr>
          <w:trHeight w:val="20"/>
        </w:trPr>
        <w:tc>
          <w:tcPr>
            <w:tcW w:w="78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250</w:t>
            </w:r>
          </w:p>
        </w:tc>
        <w:tc>
          <w:tcPr>
            <w:tcW w:w="107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284°56'44"</w:t>
            </w:r>
          </w:p>
        </w:tc>
        <w:tc>
          <w:tcPr>
            <w:tcW w:w="85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2,6</w:t>
            </w:r>
          </w:p>
        </w:tc>
        <w:tc>
          <w:tcPr>
            <w:tcW w:w="1194"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2257216,55</w:t>
            </w:r>
          </w:p>
        </w:tc>
        <w:tc>
          <w:tcPr>
            <w:tcW w:w="1090"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446302,61</w:t>
            </w:r>
          </w:p>
        </w:tc>
      </w:tr>
      <w:tr w:rsidR="00F860A9" w:rsidRPr="00F860A9" w:rsidTr="00F860A9">
        <w:trPr>
          <w:trHeight w:val="20"/>
        </w:trPr>
        <w:tc>
          <w:tcPr>
            <w:tcW w:w="78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277</w:t>
            </w:r>
          </w:p>
        </w:tc>
        <w:tc>
          <w:tcPr>
            <w:tcW w:w="107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213°55'10"</w:t>
            </w:r>
          </w:p>
        </w:tc>
        <w:tc>
          <w:tcPr>
            <w:tcW w:w="85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8,32</w:t>
            </w:r>
          </w:p>
        </w:tc>
        <w:tc>
          <w:tcPr>
            <w:tcW w:w="1194"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2257217,22</w:t>
            </w:r>
          </w:p>
        </w:tc>
        <w:tc>
          <w:tcPr>
            <w:tcW w:w="1090"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446300,10</w:t>
            </w:r>
          </w:p>
        </w:tc>
      </w:tr>
      <w:tr w:rsidR="00F860A9" w:rsidRPr="00F860A9" w:rsidTr="00F860A9">
        <w:trPr>
          <w:trHeight w:val="20"/>
        </w:trPr>
        <w:tc>
          <w:tcPr>
            <w:tcW w:w="78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278</w:t>
            </w:r>
          </w:p>
        </w:tc>
        <w:tc>
          <w:tcPr>
            <w:tcW w:w="107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177°35'0"</w:t>
            </w:r>
          </w:p>
        </w:tc>
        <w:tc>
          <w:tcPr>
            <w:tcW w:w="85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36,52</w:t>
            </w:r>
          </w:p>
        </w:tc>
        <w:tc>
          <w:tcPr>
            <w:tcW w:w="1194"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2257210,32</w:t>
            </w:r>
          </w:p>
        </w:tc>
        <w:tc>
          <w:tcPr>
            <w:tcW w:w="1090"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446295,46</w:t>
            </w:r>
          </w:p>
        </w:tc>
      </w:tr>
      <w:tr w:rsidR="00F860A9" w:rsidRPr="00F860A9" w:rsidTr="00F860A9">
        <w:trPr>
          <w:trHeight w:val="20"/>
        </w:trPr>
        <w:tc>
          <w:tcPr>
            <w:tcW w:w="78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279</w:t>
            </w:r>
          </w:p>
        </w:tc>
        <w:tc>
          <w:tcPr>
            <w:tcW w:w="107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180°0'0"</w:t>
            </w:r>
          </w:p>
        </w:tc>
        <w:tc>
          <w:tcPr>
            <w:tcW w:w="85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0,01</w:t>
            </w:r>
          </w:p>
        </w:tc>
        <w:tc>
          <w:tcPr>
            <w:tcW w:w="1194"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2257173,83</w:t>
            </w:r>
          </w:p>
        </w:tc>
        <w:tc>
          <w:tcPr>
            <w:tcW w:w="1090"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446297,00</w:t>
            </w:r>
          </w:p>
        </w:tc>
      </w:tr>
      <w:tr w:rsidR="00F860A9" w:rsidRPr="00F860A9" w:rsidTr="00F860A9">
        <w:trPr>
          <w:trHeight w:val="20"/>
        </w:trPr>
        <w:tc>
          <w:tcPr>
            <w:tcW w:w="78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259</w:t>
            </w:r>
          </w:p>
        </w:tc>
        <w:tc>
          <w:tcPr>
            <w:tcW w:w="107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78°41'24"</w:t>
            </w:r>
          </w:p>
        </w:tc>
        <w:tc>
          <w:tcPr>
            <w:tcW w:w="85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1,02</w:t>
            </w:r>
          </w:p>
        </w:tc>
        <w:tc>
          <w:tcPr>
            <w:tcW w:w="1194"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2257173,82</w:t>
            </w:r>
          </w:p>
        </w:tc>
        <w:tc>
          <w:tcPr>
            <w:tcW w:w="1090"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446297,00</w:t>
            </w:r>
          </w:p>
        </w:tc>
      </w:tr>
      <w:tr w:rsidR="00F860A9" w:rsidRPr="00F860A9" w:rsidTr="00F860A9">
        <w:tc>
          <w:tcPr>
            <w:tcW w:w="5000" w:type="pct"/>
            <w:gridSpan w:val="5"/>
            <w:vAlign w:val="center"/>
          </w:tcPr>
          <w:p w:rsidR="00F860A9" w:rsidRPr="00F860A9" w:rsidRDefault="00F860A9" w:rsidP="00F860A9">
            <w:pPr>
              <w:spacing w:after="0" w:line="240" w:lineRule="auto"/>
              <w:rPr>
                <w:rFonts w:ascii="Times New Roman" w:hAnsi="Times New Roman" w:cs="Times New Roman"/>
                <w:sz w:val="12"/>
                <w:szCs w:val="12"/>
              </w:rPr>
            </w:pPr>
            <w:r w:rsidRPr="00F860A9">
              <w:rPr>
                <w:rFonts w:ascii="Times New Roman" w:hAnsi="Times New Roman" w:cs="Times New Roman"/>
                <w:sz w:val="12"/>
                <w:szCs w:val="12"/>
              </w:rPr>
              <w:t>№ 5</w:t>
            </w:r>
          </w:p>
        </w:tc>
      </w:tr>
      <w:tr w:rsidR="00F860A9" w:rsidRPr="00F860A9" w:rsidTr="00F860A9">
        <w:trPr>
          <w:trHeight w:val="28"/>
        </w:trPr>
        <w:tc>
          <w:tcPr>
            <w:tcW w:w="2716" w:type="pct"/>
            <w:gridSpan w:val="3"/>
            <w:vAlign w:val="center"/>
          </w:tcPr>
          <w:p w:rsidR="00F860A9" w:rsidRPr="00F860A9" w:rsidRDefault="00F860A9" w:rsidP="00F860A9">
            <w:pPr>
              <w:spacing w:after="0" w:line="240" w:lineRule="auto"/>
              <w:rPr>
                <w:rFonts w:ascii="Times New Roman" w:hAnsi="Times New Roman" w:cs="Times New Roman"/>
                <w:sz w:val="12"/>
                <w:szCs w:val="12"/>
              </w:rPr>
            </w:pPr>
            <w:r w:rsidRPr="00F860A9">
              <w:rPr>
                <w:rFonts w:ascii="Times New Roman" w:hAnsi="Times New Roman" w:cs="Times New Roman"/>
                <w:sz w:val="12"/>
                <w:szCs w:val="12"/>
              </w:rPr>
              <w:t>Кадастровый квартал:</w:t>
            </w:r>
          </w:p>
        </w:tc>
        <w:tc>
          <w:tcPr>
            <w:tcW w:w="2284" w:type="pct"/>
            <w:gridSpan w:val="2"/>
            <w:vAlign w:val="center"/>
          </w:tcPr>
          <w:p w:rsidR="00F860A9" w:rsidRPr="00F860A9" w:rsidRDefault="00F860A9" w:rsidP="00F860A9">
            <w:pPr>
              <w:spacing w:after="0" w:line="240" w:lineRule="auto"/>
              <w:rPr>
                <w:rFonts w:ascii="Times New Roman" w:hAnsi="Times New Roman" w:cs="Times New Roman"/>
                <w:sz w:val="12"/>
                <w:szCs w:val="12"/>
              </w:rPr>
            </w:pPr>
            <w:r w:rsidRPr="00F860A9">
              <w:rPr>
                <w:rFonts w:ascii="Times New Roman" w:hAnsi="Times New Roman" w:cs="Times New Roman"/>
                <w:sz w:val="12"/>
                <w:szCs w:val="12"/>
              </w:rPr>
              <w:t>63:31:1809001</w:t>
            </w:r>
          </w:p>
        </w:tc>
      </w:tr>
      <w:tr w:rsidR="00F860A9" w:rsidRPr="00F860A9" w:rsidTr="00F860A9">
        <w:trPr>
          <w:trHeight w:val="28"/>
        </w:trPr>
        <w:tc>
          <w:tcPr>
            <w:tcW w:w="2716" w:type="pct"/>
            <w:gridSpan w:val="3"/>
            <w:vAlign w:val="center"/>
          </w:tcPr>
          <w:p w:rsidR="00F860A9" w:rsidRPr="00F860A9" w:rsidRDefault="00F860A9" w:rsidP="00F860A9">
            <w:pPr>
              <w:spacing w:after="0" w:line="240" w:lineRule="auto"/>
              <w:rPr>
                <w:rFonts w:ascii="Times New Roman" w:hAnsi="Times New Roman" w:cs="Times New Roman"/>
                <w:sz w:val="12"/>
                <w:szCs w:val="12"/>
              </w:rPr>
            </w:pPr>
            <w:r w:rsidRPr="00F860A9">
              <w:rPr>
                <w:rFonts w:ascii="Times New Roman" w:hAnsi="Times New Roman" w:cs="Times New Roman"/>
                <w:sz w:val="12"/>
                <w:szCs w:val="12"/>
              </w:rPr>
              <w:t>Кадастровый номер:</w:t>
            </w:r>
          </w:p>
        </w:tc>
        <w:tc>
          <w:tcPr>
            <w:tcW w:w="2284" w:type="pct"/>
            <w:gridSpan w:val="2"/>
            <w:vAlign w:val="center"/>
          </w:tcPr>
          <w:p w:rsidR="00F860A9" w:rsidRPr="00F860A9" w:rsidRDefault="00F860A9" w:rsidP="00F860A9">
            <w:pPr>
              <w:spacing w:after="0" w:line="240" w:lineRule="auto"/>
              <w:rPr>
                <w:rFonts w:ascii="Times New Roman" w:hAnsi="Times New Roman" w:cs="Times New Roman"/>
                <w:sz w:val="12"/>
                <w:szCs w:val="12"/>
              </w:rPr>
            </w:pPr>
            <w:r w:rsidRPr="00F860A9">
              <w:rPr>
                <w:rFonts w:ascii="Times New Roman" w:hAnsi="Times New Roman" w:cs="Times New Roman"/>
                <w:sz w:val="12"/>
                <w:szCs w:val="12"/>
              </w:rPr>
              <w:t>63:31:0000000:4631</w:t>
            </w:r>
          </w:p>
        </w:tc>
      </w:tr>
      <w:tr w:rsidR="00F860A9" w:rsidRPr="00F860A9" w:rsidTr="00F860A9">
        <w:trPr>
          <w:trHeight w:val="28"/>
        </w:trPr>
        <w:tc>
          <w:tcPr>
            <w:tcW w:w="2716" w:type="pct"/>
            <w:gridSpan w:val="3"/>
            <w:vAlign w:val="center"/>
          </w:tcPr>
          <w:p w:rsidR="00F860A9" w:rsidRPr="00F860A9" w:rsidRDefault="00F860A9" w:rsidP="00F860A9">
            <w:pPr>
              <w:spacing w:after="0" w:line="240" w:lineRule="auto"/>
              <w:rPr>
                <w:rFonts w:ascii="Times New Roman" w:hAnsi="Times New Roman" w:cs="Times New Roman"/>
                <w:sz w:val="12"/>
                <w:szCs w:val="12"/>
              </w:rPr>
            </w:pPr>
            <w:r w:rsidRPr="00F860A9">
              <w:rPr>
                <w:rFonts w:ascii="Times New Roman" w:hAnsi="Times New Roman" w:cs="Times New Roman"/>
                <w:sz w:val="12"/>
                <w:szCs w:val="12"/>
              </w:rPr>
              <w:t>Образуемый ЗУ:</w:t>
            </w:r>
          </w:p>
        </w:tc>
        <w:tc>
          <w:tcPr>
            <w:tcW w:w="2284" w:type="pct"/>
            <w:gridSpan w:val="2"/>
            <w:vAlign w:val="center"/>
          </w:tcPr>
          <w:p w:rsidR="00F860A9" w:rsidRPr="00F860A9" w:rsidRDefault="00F860A9" w:rsidP="00F860A9">
            <w:pPr>
              <w:spacing w:after="0" w:line="240" w:lineRule="auto"/>
              <w:rPr>
                <w:rFonts w:ascii="Times New Roman" w:hAnsi="Times New Roman" w:cs="Times New Roman"/>
                <w:sz w:val="12"/>
                <w:szCs w:val="12"/>
              </w:rPr>
            </w:pPr>
            <w:r w:rsidRPr="00F860A9">
              <w:rPr>
                <w:rFonts w:ascii="Times New Roman" w:hAnsi="Times New Roman" w:cs="Times New Roman"/>
                <w:sz w:val="12"/>
                <w:szCs w:val="12"/>
              </w:rPr>
              <w:t>:4631/чзу1</w:t>
            </w:r>
          </w:p>
        </w:tc>
      </w:tr>
      <w:tr w:rsidR="00F860A9" w:rsidRPr="00F860A9" w:rsidTr="00F860A9">
        <w:trPr>
          <w:trHeight w:val="28"/>
        </w:trPr>
        <w:tc>
          <w:tcPr>
            <w:tcW w:w="2716" w:type="pct"/>
            <w:gridSpan w:val="3"/>
            <w:vAlign w:val="center"/>
          </w:tcPr>
          <w:p w:rsidR="00F860A9" w:rsidRPr="00F860A9" w:rsidRDefault="00F860A9" w:rsidP="00F860A9">
            <w:pPr>
              <w:spacing w:after="0" w:line="240" w:lineRule="auto"/>
              <w:rPr>
                <w:rFonts w:ascii="Times New Roman" w:hAnsi="Times New Roman" w:cs="Times New Roman"/>
                <w:sz w:val="12"/>
                <w:szCs w:val="12"/>
              </w:rPr>
            </w:pPr>
            <w:r w:rsidRPr="00F860A9">
              <w:rPr>
                <w:rFonts w:ascii="Times New Roman" w:hAnsi="Times New Roman" w:cs="Times New Roman"/>
                <w:sz w:val="12"/>
                <w:szCs w:val="12"/>
              </w:rPr>
              <w:t>Площадь кв.м.:</w:t>
            </w:r>
          </w:p>
        </w:tc>
        <w:tc>
          <w:tcPr>
            <w:tcW w:w="2284" w:type="pct"/>
            <w:gridSpan w:val="2"/>
            <w:vAlign w:val="center"/>
          </w:tcPr>
          <w:p w:rsidR="00F860A9" w:rsidRPr="00F860A9" w:rsidRDefault="00F860A9" w:rsidP="00F860A9">
            <w:pPr>
              <w:spacing w:after="0" w:line="240" w:lineRule="auto"/>
              <w:rPr>
                <w:rFonts w:ascii="Times New Roman" w:hAnsi="Times New Roman" w:cs="Times New Roman"/>
                <w:sz w:val="12"/>
                <w:szCs w:val="12"/>
              </w:rPr>
            </w:pPr>
            <w:r w:rsidRPr="00F860A9">
              <w:rPr>
                <w:rFonts w:ascii="Times New Roman" w:hAnsi="Times New Roman" w:cs="Times New Roman"/>
                <w:sz w:val="12"/>
                <w:szCs w:val="12"/>
              </w:rPr>
              <w:t>334</w:t>
            </w:r>
          </w:p>
        </w:tc>
      </w:tr>
      <w:tr w:rsidR="00F860A9" w:rsidRPr="00F860A9" w:rsidTr="00F860A9">
        <w:trPr>
          <w:trHeight w:val="28"/>
        </w:trPr>
        <w:tc>
          <w:tcPr>
            <w:tcW w:w="2716" w:type="pct"/>
            <w:gridSpan w:val="3"/>
            <w:vAlign w:val="center"/>
          </w:tcPr>
          <w:p w:rsidR="00F860A9" w:rsidRPr="00F860A9" w:rsidRDefault="00F860A9" w:rsidP="00F860A9">
            <w:pPr>
              <w:spacing w:after="0" w:line="240" w:lineRule="auto"/>
              <w:rPr>
                <w:rFonts w:ascii="Times New Roman" w:hAnsi="Times New Roman" w:cs="Times New Roman"/>
                <w:sz w:val="12"/>
                <w:szCs w:val="12"/>
              </w:rPr>
            </w:pPr>
            <w:r w:rsidRPr="00F860A9">
              <w:rPr>
                <w:rFonts w:ascii="Times New Roman" w:hAnsi="Times New Roman" w:cs="Times New Roman"/>
                <w:sz w:val="12"/>
                <w:szCs w:val="12"/>
              </w:rPr>
              <w:t>Правообладатель. Вид права:</w:t>
            </w:r>
          </w:p>
        </w:tc>
        <w:tc>
          <w:tcPr>
            <w:tcW w:w="2284" w:type="pct"/>
            <w:gridSpan w:val="2"/>
            <w:vAlign w:val="center"/>
          </w:tcPr>
          <w:p w:rsidR="00F860A9" w:rsidRPr="00F860A9" w:rsidRDefault="00F860A9" w:rsidP="00F860A9">
            <w:pPr>
              <w:spacing w:after="0" w:line="240" w:lineRule="auto"/>
              <w:rPr>
                <w:rFonts w:ascii="Times New Roman" w:hAnsi="Times New Roman" w:cs="Times New Roman"/>
                <w:sz w:val="12"/>
                <w:szCs w:val="12"/>
              </w:rPr>
            </w:pPr>
            <w:r w:rsidRPr="00F860A9">
              <w:rPr>
                <w:rFonts w:ascii="Times New Roman" w:hAnsi="Times New Roman" w:cs="Times New Roman"/>
                <w:sz w:val="12"/>
                <w:szCs w:val="12"/>
              </w:rPr>
              <w:t>ООО "К. Х. Волгарь"</w:t>
            </w:r>
          </w:p>
        </w:tc>
      </w:tr>
      <w:tr w:rsidR="00F860A9" w:rsidRPr="00F860A9" w:rsidTr="00F860A9">
        <w:trPr>
          <w:trHeight w:val="28"/>
        </w:trPr>
        <w:tc>
          <w:tcPr>
            <w:tcW w:w="2716" w:type="pct"/>
            <w:gridSpan w:val="3"/>
            <w:vAlign w:val="center"/>
          </w:tcPr>
          <w:p w:rsidR="00F860A9" w:rsidRPr="00F860A9" w:rsidRDefault="00F860A9" w:rsidP="00F860A9">
            <w:pPr>
              <w:spacing w:after="0" w:line="240" w:lineRule="auto"/>
              <w:rPr>
                <w:rFonts w:ascii="Times New Roman" w:hAnsi="Times New Roman" w:cs="Times New Roman"/>
                <w:sz w:val="12"/>
                <w:szCs w:val="12"/>
              </w:rPr>
            </w:pPr>
            <w:r w:rsidRPr="00F860A9">
              <w:rPr>
                <w:rFonts w:ascii="Times New Roman" w:hAnsi="Times New Roman" w:cs="Times New Roman"/>
                <w:sz w:val="12"/>
                <w:szCs w:val="12"/>
              </w:rPr>
              <w:t>Разрешенное использование:</w:t>
            </w:r>
          </w:p>
        </w:tc>
        <w:tc>
          <w:tcPr>
            <w:tcW w:w="2284" w:type="pct"/>
            <w:gridSpan w:val="2"/>
            <w:vAlign w:val="center"/>
          </w:tcPr>
          <w:p w:rsidR="00F860A9" w:rsidRPr="00F860A9" w:rsidRDefault="00F860A9" w:rsidP="00F860A9">
            <w:pPr>
              <w:spacing w:after="0" w:line="240" w:lineRule="auto"/>
              <w:rPr>
                <w:rFonts w:ascii="Times New Roman" w:hAnsi="Times New Roman" w:cs="Times New Roman"/>
                <w:sz w:val="12"/>
                <w:szCs w:val="12"/>
              </w:rPr>
            </w:pPr>
            <w:r w:rsidRPr="00F860A9">
              <w:rPr>
                <w:rFonts w:ascii="Times New Roman" w:hAnsi="Times New Roman" w:cs="Times New Roman"/>
                <w:sz w:val="12"/>
                <w:szCs w:val="12"/>
              </w:rPr>
              <w:t>Для ведения сельскохозяйственной  деятельности</w:t>
            </w:r>
          </w:p>
        </w:tc>
      </w:tr>
      <w:tr w:rsidR="00F860A9" w:rsidRPr="00F860A9" w:rsidTr="00F860A9">
        <w:trPr>
          <w:trHeight w:val="28"/>
        </w:trPr>
        <w:tc>
          <w:tcPr>
            <w:tcW w:w="2716" w:type="pct"/>
            <w:gridSpan w:val="3"/>
            <w:vAlign w:val="center"/>
          </w:tcPr>
          <w:p w:rsidR="00F860A9" w:rsidRPr="00F860A9" w:rsidRDefault="00F860A9" w:rsidP="00F860A9">
            <w:pPr>
              <w:spacing w:after="0" w:line="240" w:lineRule="auto"/>
              <w:rPr>
                <w:rFonts w:ascii="Times New Roman" w:hAnsi="Times New Roman" w:cs="Times New Roman"/>
                <w:sz w:val="12"/>
                <w:szCs w:val="12"/>
              </w:rPr>
            </w:pPr>
            <w:r w:rsidRPr="00F860A9">
              <w:rPr>
                <w:rFonts w:ascii="Times New Roman" w:hAnsi="Times New Roman" w:cs="Times New Roman"/>
                <w:sz w:val="12"/>
                <w:szCs w:val="12"/>
              </w:rPr>
              <w:t>Назначение (сооружение):</w:t>
            </w:r>
          </w:p>
        </w:tc>
        <w:tc>
          <w:tcPr>
            <w:tcW w:w="2284" w:type="pct"/>
            <w:gridSpan w:val="2"/>
            <w:vAlign w:val="center"/>
          </w:tcPr>
          <w:p w:rsidR="00F860A9" w:rsidRPr="00F860A9" w:rsidRDefault="00F860A9" w:rsidP="00F860A9">
            <w:pPr>
              <w:spacing w:after="0" w:line="240" w:lineRule="auto"/>
              <w:rPr>
                <w:rFonts w:ascii="Times New Roman" w:hAnsi="Times New Roman" w:cs="Times New Roman"/>
                <w:sz w:val="12"/>
                <w:szCs w:val="12"/>
              </w:rPr>
            </w:pPr>
            <w:r w:rsidRPr="00F860A9">
              <w:rPr>
                <w:rFonts w:ascii="Times New Roman" w:hAnsi="Times New Roman" w:cs="Times New Roman"/>
                <w:sz w:val="12"/>
                <w:szCs w:val="12"/>
              </w:rPr>
              <w:t>Трасса газопровода высокого давления (постоянный отвод)</w:t>
            </w:r>
          </w:p>
        </w:tc>
      </w:tr>
      <w:tr w:rsidR="00F860A9" w:rsidRPr="00F860A9" w:rsidTr="00F860A9">
        <w:trPr>
          <w:trHeight w:val="20"/>
        </w:trPr>
        <w:tc>
          <w:tcPr>
            <w:tcW w:w="783" w:type="pct"/>
            <w:vAlign w:val="bottom"/>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 точки</w:t>
            </w:r>
          </w:p>
        </w:tc>
        <w:tc>
          <w:tcPr>
            <w:tcW w:w="1073" w:type="pct"/>
            <w:vAlign w:val="bottom"/>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Дирекционный</w:t>
            </w:r>
          </w:p>
        </w:tc>
        <w:tc>
          <w:tcPr>
            <w:tcW w:w="859" w:type="pct"/>
            <w:vAlign w:val="bottom"/>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Расстояние,</w:t>
            </w:r>
          </w:p>
        </w:tc>
        <w:tc>
          <w:tcPr>
            <w:tcW w:w="2284" w:type="pct"/>
            <w:gridSpan w:val="2"/>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Координаты</w:t>
            </w:r>
          </w:p>
        </w:tc>
      </w:tr>
      <w:tr w:rsidR="00F860A9" w:rsidRPr="00F860A9" w:rsidTr="00F860A9">
        <w:trPr>
          <w:trHeight w:val="20"/>
        </w:trPr>
        <w:tc>
          <w:tcPr>
            <w:tcW w:w="783" w:type="pct"/>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(сквозной)</w:t>
            </w:r>
          </w:p>
        </w:tc>
        <w:tc>
          <w:tcPr>
            <w:tcW w:w="1073" w:type="pct"/>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угол</w:t>
            </w:r>
          </w:p>
        </w:tc>
        <w:tc>
          <w:tcPr>
            <w:tcW w:w="859" w:type="pct"/>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м</w:t>
            </w:r>
          </w:p>
        </w:tc>
        <w:tc>
          <w:tcPr>
            <w:tcW w:w="1194"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X</w:t>
            </w:r>
          </w:p>
        </w:tc>
        <w:tc>
          <w:tcPr>
            <w:tcW w:w="1090"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Y</w:t>
            </w:r>
          </w:p>
        </w:tc>
      </w:tr>
      <w:tr w:rsidR="00F860A9" w:rsidRPr="00F860A9" w:rsidTr="00F860A9">
        <w:trPr>
          <w:trHeight w:val="20"/>
        </w:trPr>
        <w:tc>
          <w:tcPr>
            <w:tcW w:w="78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254</w:t>
            </w:r>
          </w:p>
        </w:tc>
        <w:tc>
          <w:tcPr>
            <w:tcW w:w="107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352°1'49"</w:t>
            </w:r>
          </w:p>
        </w:tc>
        <w:tc>
          <w:tcPr>
            <w:tcW w:w="85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1,01</w:t>
            </w:r>
          </w:p>
        </w:tc>
        <w:tc>
          <w:tcPr>
            <w:tcW w:w="1194"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2257157,89</w:t>
            </w:r>
          </w:p>
        </w:tc>
        <w:tc>
          <w:tcPr>
            <w:tcW w:w="1090"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446267,13</w:t>
            </w:r>
          </w:p>
        </w:tc>
      </w:tr>
      <w:tr w:rsidR="00F860A9" w:rsidRPr="00F860A9" w:rsidTr="00F860A9">
        <w:trPr>
          <w:trHeight w:val="20"/>
        </w:trPr>
        <w:tc>
          <w:tcPr>
            <w:tcW w:w="78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263</w:t>
            </w:r>
          </w:p>
        </w:tc>
        <w:tc>
          <w:tcPr>
            <w:tcW w:w="107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268°9'41"</w:t>
            </w:r>
          </w:p>
        </w:tc>
        <w:tc>
          <w:tcPr>
            <w:tcW w:w="85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40,83</w:t>
            </w:r>
          </w:p>
        </w:tc>
        <w:tc>
          <w:tcPr>
            <w:tcW w:w="1194"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2257158,89</w:t>
            </w:r>
          </w:p>
        </w:tc>
        <w:tc>
          <w:tcPr>
            <w:tcW w:w="1090"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446266,99</w:t>
            </w:r>
          </w:p>
        </w:tc>
      </w:tr>
      <w:tr w:rsidR="00F860A9" w:rsidRPr="00F860A9" w:rsidTr="00F860A9">
        <w:trPr>
          <w:trHeight w:val="20"/>
        </w:trPr>
        <w:tc>
          <w:tcPr>
            <w:tcW w:w="78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280</w:t>
            </w:r>
          </w:p>
        </w:tc>
        <w:tc>
          <w:tcPr>
            <w:tcW w:w="107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177°31'35"</w:t>
            </w:r>
          </w:p>
        </w:tc>
        <w:tc>
          <w:tcPr>
            <w:tcW w:w="85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209,7</w:t>
            </w:r>
          </w:p>
        </w:tc>
        <w:tc>
          <w:tcPr>
            <w:tcW w:w="1194"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2257157,58</w:t>
            </w:r>
          </w:p>
        </w:tc>
        <w:tc>
          <w:tcPr>
            <w:tcW w:w="1090"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446226,18</w:t>
            </w:r>
          </w:p>
        </w:tc>
      </w:tr>
      <w:tr w:rsidR="00F860A9" w:rsidRPr="00F860A9" w:rsidTr="00F860A9">
        <w:trPr>
          <w:trHeight w:val="20"/>
        </w:trPr>
        <w:tc>
          <w:tcPr>
            <w:tcW w:w="78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281</w:t>
            </w:r>
          </w:p>
        </w:tc>
        <w:tc>
          <w:tcPr>
            <w:tcW w:w="107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239°39'9"</w:t>
            </w:r>
          </w:p>
        </w:tc>
        <w:tc>
          <w:tcPr>
            <w:tcW w:w="85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80,67</w:t>
            </w:r>
          </w:p>
        </w:tc>
        <w:tc>
          <w:tcPr>
            <w:tcW w:w="1194"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2256948,08</w:t>
            </w:r>
          </w:p>
        </w:tc>
        <w:tc>
          <w:tcPr>
            <w:tcW w:w="1090"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446235,23</w:t>
            </w:r>
          </w:p>
        </w:tc>
      </w:tr>
      <w:tr w:rsidR="00F860A9" w:rsidRPr="00F860A9" w:rsidTr="00F860A9">
        <w:trPr>
          <w:trHeight w:val="20"/>
        </w:trPr>
        <w:tc>
          <w:tcPr>
            <w:tcW w:w="78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282</w:t>
            </w:r>
          </w:p>
        </w:tc>
        <w:tc>
          <w:tcPr>
            <w:tcW w:w="107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150°4'34"</w:t>
            </w:r>
          </w:p>
        </w:tc>
        <w:tc>
          <w:tcPr>
            <w:tcW w:w="85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3,97</w:t>
            </w:r>
          </w:p>
        </w:tc>
        <w:tc>
          <w:tcPr>
            <w:tcW w:w="1194"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2256907,32</w:t>
            </w:r>
          </w:p>
        </w:tc>
        <w:tc>
          <w:tcPr>
            <w:tcW w:w="1090"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446165,61</w:t>
            </w:r>
          </w:p>
        </w:tc>
      </w:tr>
      <w:tr w:rsidR="00F860A9" w:rsidRPr="00F860A9" w:rsidTr="00F860A9">
        <w:trPr>
          <w:trHeight w:val="20"/>
        </w:trPr>
        <w:tc>
          <w:tcPr>
            <w:tcW w:w="78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283</w:t>
            </w:r>
          </w:p>
        </w:tc>
        <w:tc>
          <w:tcPr>
            <w:tcW w:w="107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60°36'40"</w:t>
            </w:r>
          </w:p>
        </w:tc>
        <w:tc>
          <w:tcPr>
            <w:tcW w:w="85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w:t>
            </w:r>
          </w:p>
        </w:tc>
        <w:tc>
          <w:tcPr>
            <w:tcW w:w="1194"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2256903,88</w:t>
            </w:r>
          </w:p>
        </w:tc>
        <w:tc>
          <w:tcPr>
            <w:tcW w:w="1090"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446167,59</w:t>
            </w:r>
          </w:p>
        </w:tc>
      </w:tr>
      <w:tr w:rsidR="00F860A9" w:rsidRPr="00F860A9" w:rsidTr="00F860A9">
        <w:trPr>
          <w:trHeight w:val="20"/>
        </w:trPr>
        <w:tc>
          <w:tcPr>
            <w:tcW w:w="78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284</w:t>
            </w:r>
          </w:p>
        </w:tc>
        <w:tc>
          <w:tcPr>
            <w:tcW w:w="107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329°59'34"</w:t>
            </w:r>
          </w:p>
        </w:tc>
        <w:tc>
          <w:tcPr>
            <w:tcW w:w="85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2,98</w:t>
            </w:r>
          </w:p>
        </w:tc>
        <w:tc>
          <w:tcPr>
            <w:tcW w:w="1194"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2256904,37</w:t>
            </w:r>
          </w:p>
        </w:tc>
        <w:tc>
          <w:tcPr>
            <w:tcW w:w="1090"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446168,46</w:t>
            </w:r>
          </w:p>
        </w:tc>
      </w:tr>
      <w:tr w:rsidR="00F860A9" w:rsidRPr="00F860A9" w:rsidTr="00F860A9">
        <w:trPr>
          <w:trHeight w:val="20"/>
        </w:trPr>
        <w:tc>
          <w:tcPr>
            <w:tcW w:w="78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285</w:t>
            </w:r>
          </w:p>
        </w:tc>
        <w:tc>
          <w:tcPr>
            <w:tcW w:w="107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59°38'49"</w:t>
            </w:r>
          </w:p>
        </w:tc>
        <w:tc>
          <w:tcPr>
            <w:tcW w:w="85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80,28</w:t>
            </w:r>
          </w:p>
        </w:tc>
        <w:tc>
          <w:tcPr>
            <w:tcW w:w="1194"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2256906,95</w:t>
            </w:r>
          </w:p>
        </w:tc>
        <w:tc>
          <w:tcPr>
            <w:tcW w:w="1090"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446166,97</w:t>
            </w:r>
          </w:p>
        </w:tc>
      </w:tr>
      <w:tr w:rsidR="00F860A9" w:rsidRPr="00F860A9" w:rsidTr="00F860A9">
        <w:trPr>
          <w:trHeight w:val="20"/>
        </w:trPr>
        <w:tc>
          <w:tcPr>
            <w:tcW w:w="78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286</w:t>
            </w:r>
          </w:p>
        </w:tc>
        <w:tc>
          <w:tcPr>
            <w:tcW w:w="107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357°31'28"</w:t>
            </w:r>
          </w:p>
        </w:tc>
        <w:tc>
          <w:tcPr>
            <w:tcW w:w="85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209,29</w:t>
            </w:r>
          </w:p>
        </w:tc>
        <w:tc>
          <w:tcPr>
            <w:tcW w:w="1194"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2256947,52</w:t>
            </w:r>
          </w:p>
        </w:tc>
        <w:tc>
          <w:tcPr>
            <w:tcW w:w="1090"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446236,25</w:t>
            </w:r>
          </w:p>
        </w:tc>
      </w:tr>
      <w:tr w:rsidR="00F860A9" w:rsidRPr="00F860A9" w:rsidTr="00F860A9">
        <w:trPr>
          <w:trHeight w:val="20"/>
        </w:trPr>
        <w:tc>
          <w:tcPr>
            <w:tcW w:w="78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287</w:t>
            </w:r>
          </w:p>
        </w:tc>
        <w:tc>
          <w:tcPr>
            <w:tcW w:w="107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88°9'49"</w:t>
            </w:r>
          </w:p>
        </w:tc>
        <w:tc>
          <w:tcPr>
            <w:tcW w:w="85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39,94</w:t>
            </w:r>
          </w:p>
        </w:tc>
        <w:tc>
          <w:tcPr>
            <w:tcW w:w="1194"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2257156,61</w:t>
            </w:r>
          </w:p>
        </w:tc>
        <w:tc>
          <w:tcPr>
            <w:tcW w:w="1090"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446227,21</w:t>
            </w:r>
          </w:p>
        </w:tc>
      </w:tr>
      <w:tr w:rsidR="00F860A9" w:rsidRPr="00F860A9" w:rsidTr="00F860A9">
        <w:trPr>
          <w:trHeight w:val="20"/>
        </w:trPr>
        <w:tc>
          <w:tcPr>
            <w:tcW w:w="78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254</w:t>
            </w:r>
          </w:p>
        </w:tc>
        <w:tc>
          <w:tcPr>
            <w:tcW w:w="107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352°1'49"</w:t>
            </w:r>
          </w:p>
        </w:tc>
        <w:tc>
          <w:tcPr>
            <w:tcW w:w="85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1,01</w:t>
            </w:r>
          </w:p>
        </w:tc>
        <w:tc>
          <w:tcPr>
            <w:tcW w:w="1194"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2257157,89</w:t>
            </w:r>
          </w:p>
        </w:tc>
        <w:tc>
          <w:tcPr>
            <w:tcW w:w="1090"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446267,13</w:t>
            </w:r>
          </w:p>
        </w:tc>
      </w:tr>
      <w:tr w:rsidR="00F860A9" w:rsidRPr="00F860A9" w:rsidTr="00F860A9">
        <w:tc>
          <w:tcPr>
            <w:tcW w:w="5000" w:type="pct"/>
            <w:gridSpan w:val="5"/>
            <w:vAlign w:val="center"/>
          </w:tcPr>
          <w:p w:rsidR="00F860A9" w:rsidRPr="00F860A9" w:rsidRDefault="00F860A9" w:rsidP="00F860A9">
            <w:pPr>
              <w:spacing w:after="0" w:line="240" w:lineRule="auto"/>
              <w:rPr>
                <w:rFonts w:ascii="Times New Roman" w:hAnsi="Times New Roman" w:cs="Times New Roman"/>
                <w:sz w:val="12"/>
                <w:szCs w:val="12"/>
              </w:rPr>
            </w:pPr>
            <w:r w:rsidRPr="00F860A9">
              <w:rPr>
                <w:rFonts w:ascii="Times New Roman" w:hAnsi="Times New Roman" w:cs="Times New Roman"/>
                <w:sz w:val="12"/>
                <w:szCs w:val="12"/>
              </w:rPr>
              <w:t>№ 6</w:t>
            </w:r>
          </w:p>
        </w:tc>
      </w:tr>
      <w:tr w:rsidR="00F860A9" w:rsidRPr="00F860A9" w:rsidTr="00F860A9">
        <w:trPr>
          <w:trHeight w:val="28"/>
        </w:trPr>
        <w:tc>
          <w:tcPr>
            <w:tcW w:w="2716" w:type="pct"/>
            <w:gridSpan w:val="3"/>
            <w:vAlign w:val="center"/>
          </w:tcPr>
          <w:p w:rsidR="00F860A9" w:rsidRPr="00F860A9" w:rsidRDefault="00F860A9" w:rsidP="00F860A9">
            <w:pPr>
              <w:spacing w:after="0" w:line="240" w:lineRule="auto"/>
              <w:rPr>
                <w:rFonts w:ascii="Times New Roman" w:hAnsi="Times New Roman" w:cs="Times New Roman"/>
                <w:sz w:val="12"/>
                <w:szCs w:val="12"/>
              </w:rPr>
            </w:pPr>
            <w:r w:rsidRPr="00F860A9">
              <w:rPr>
                <w:rFonts w:ascii="Times New Roman" w:hAnsi="Times New Roman" w:cs="Times New Roman"/>
                <w:sz w:val="12"/>
                <w:szCs w:val="12"/>
              </w:rPr>
              <w:t>Кадастровый квартал:</w:t>
            </w:r>
          </w:p>
        </w:tc>
        <w:tc>
          <w:tcPr>
            <w:tcW w:w="2284" w:type="pct"/>
            <w:gridSpan w:val="2"/>
            <w:vAlign w:val="center"/>
          </w:tcPr>
          <w:p w:rsidR="00F860A9" w:rsidRPr="00F860A9" w:rsidRDefault="00F860A9" w:rsidP="00F860A9">
            <w:pPr>
              <w:spacing w:after="0" w:line="240" w:lineRule="auto"/>
              <w:rPr>
                <w:rFonts w:ascii="Times New Roman" w:hAnsi="Times New Roman" w:cs="Times New Roman"/>
                <w:sz w:val="12"/>
                <w:szCs w:val="12"/>
              </w:rPr>
            </w:pPr>
            <w:r w:rsidRPr="00F860A9">
              <w:rPr>
                <w:rFonts w:ascii="Times New Roman" w:hAnsi="Times New Roman" w:cs="Times New Roman"/>
                <w:sz w:val="12"/>
                <w:szCs w:val="12"/>
              </w:rPr>
              <w:t>63:31:1809001</w:t>
            </w:r>
          </w:p>
        </w:tc>
      </w:tr>
      <w:tr w:rsidR="00F860A9" w:rsidRPr="00F860A9" w:rsidTr="00F860A9">
        <w:trPr>
          <w:trHeight w:val="28"/>
        </w:trPr>
        <w:tc>
          <w:tcPr>
            <w:tcW w:w="2716" w:type="pct"/>
            <w:gridSpan w:val="3"/>
            <w:vAlign w:val="center"/>
          </w:tcPr>
          <w:p w:rsidR="00F860A9" w:rsidRPr="00F860A9" w:rsidRDefault="00F860A9" w:rsidP="00F860A9">
            <w:pPr>
              <w:spacing w:after="0" w:line="240" w:lineRule="auto"/>
              <w:rPr>
                <w:rFonts w:ascii="Times New Roman" w:hAnsi="Times New Roman" w:cs="Times New Roman"/>
                <w:sz w:val="12"/>
                <w:szCs w:val="12"/>
              </w:rPr>
            </w:pPr>
            <w:r w:rsidRPr="00F860A9">
              <w:rPr>
                <w:rFonts w:ascii="Times New Roman" w:hAnsi="Times New Roman" w:cs="Times New Roman"/>
                <w:sz w:val="12"/>
                <w:szCs w:val="12"/>
              </w:rPr>
              <w:t>Кадастровый номер:</w:t>
            </w:r>
          </w:p>
        </w:tc>
        <w:tc>
          <w:tcPr>
            <w:tcW w:w="2284" w:type="pct"/>
            <w:gridSpan w:val="2"/>
            <w:vAlign w:val="center"/>
          </w:tcPr>
          <w:p w:rsidR="00F860A9" w:rsidRPr="00F860A9" w:rsidRDefault="00F860A9" w:rsidP="00F860A9">
            <w:pPr>
              <w:spacing w:after="0" w:line="240" w:lineRule="auto"/>
              <w:rPr>
                <w:rFonts w:ascii="Times New Roman" w:hAnsi="Times New Roman" w:cs="Times New Roman"/>
                <w:sz w:val="12"/>
                <w:szCs w:val="12"/>
              </w:rPr>
            </w:pPr>
            <w:r w:rsidRPr="00F860A9">
              <w:rPr>
                <w:rFonts w:ascii="Times New Roman" w:hAnsi="Times New Roman" w:cs="Times New Roman"/>
                <w:sz w:val="12"/>
                <w:szCs w:val="12"/>
              </w:rPr>
              <w:t>-</w:t>
            </w:r>
          </w:p>
        </w:tc>
      </w:tr>
      <w:tr w:rsidR="00F860A9" w:rsidRPr="00F860A9" w:rsidTr="00F860A9">
        <w:trPr>
          <w:trHeight w:val="28"/>
        </w:trPr>
        <w:tc>
          <w:tcPr>
            <w:tcW w:w="2716" w:type="pct"/>
            <w:gridSpan w:val="3"/>
            <w:vAlign w:val="center"/>
          </w:tcPr>
          <w:p w:rsidR="00F860A9" w:rsidRPr="00F860A9" w:rsidRDefault="00F860A9" w:rsidP="00F860A9">
            <w:pPr>
              <w:spacing w:after="0" w:line="240" w:lineRule="auto"/>
              <w:rPr>
                <w:rFonts w:ascii="Times New Roman" w:hAnsi="Times New Roman" w:cs="Times New Roman"/>
                <w:sz w:val="12"/>
                <w:szCs w:val="12"/>
              </w:rPr>
            </w:pPr>
            <w:r w:rsidRPr="00F860A9">
              <w:rPr>
                <w:rFonts w:ascii="Times New Roman" w:hAnsi="Times New Roman" w:cs="Times New Roman"/>
                <w:sz w:val="12"/>
                <w:szCs w:val="12"/>
              </w:rPr>
              <w:t>Образуемый ЗУ:</w:t>
            </w:r>
          </w:p>
        </w:tc>
        <w:tc>
          <w:tcPr>
            <w:tcW w:w="2284" w:type="pct"/>
            <w:gridSpan w:val="2"/>
            <w:vAlign w:val="center"/>
          </w:tcPr>
          <w:p w:rsidR="00F860A9" w:rsidRPr="00F860A9" w:rsidRDefault="00F860A9" w:rsidP="00F860A9">
            <w:pPr>
              <w:spacing w:after="0" w:line="240" w:lineRule="auto"/>
              <w:rPr>
                <w:rFonts w:ascii="Times New Roman" w:hAnsi="Times New Roman" w:cs="Times New Roman"/>
                <w:sz w:val="12"/>
                <w:szCs w:val="12"/>
              </w:rPr>
            </w:pPr>
            <w:r w:rsidRPr="00F860A9">
              <w:rPr>
                <w:rFonts w:ascii="Times New Roman" w:hAnsi="Times New Roman" w:cs="Times New Roman"/>
                <w:sz w:val="12"/>
                <w:szCs w:val="12"/>
              </w:rPr>
              <w:t>:ЗУ2</w:t>
            </w:r>
          </w:p>
        </w:tc>
      </w:tr>
      <w:tr w:rsidR="00F860A9" w:rsidRPr="00F860A9" w:rsidTr="00F860A9">
        <w:trPr>
          <w:trHeight w:val="28"/>
        </w:trPr>
        <w:tc>
          <w:tcPr>
            <w:tcW w:w="2716" w:type="pct"/>
            <w:gridSpan w:val="3"/>
            <w:vAlign w:val="center"/>
          </w:tcPr>
          <w:p w:rsidR="00F860A9" w:rsidRPr="00F860A9" w:rsidRDefault="00F860A9" w:rsidP="00F860A9">
            <w:pPr>
              <w:spacing w:after="0" w:line="240" w:lineRule="auto"/>
              <w:rPr>
                <w:rFonts w:ascii="Times New Roman" w:hAnsi="Times New Roman" w:cs="Times New Roman"/>
                <w:sz w:val="12"/>
                <w:szCs w:val="12"/>
              </w:rPr>
            </w:pPr>
            <w:r w:rsidRPr="00F860A9">
              <w:rPr>
                <w:rFonts w:ascii="Times New Roman" w:hAnsi="Times New Roman" w:cs="Times New Roman"/>
                <w:sz w:val="12"/>
                <w:szCs w:val="12"/>
              </w:rPr>
              <w:t>Площадь кв.м.:</w:t>
            </w:r>
          </w:p>
        </w:tc>
        <w:tc>
          <w:tcPr>
            <w:tcW w:w="2284" w:type="pct"/>
            <w:gridSpan w:val="2"/>
            <w:vAlign w:val="center"/>
          </w:tcPr>
          <w:p w:rsidR="00F860A9" w:rsidRPr="00F860A9" w:rsidRDefault="00F860A9" w:rsidP="00F860A9">
            <w:pPr>
              <w:spacing w:after="0" w:line="240" w:lineRule="auto"/>
              <w:rPr>
                <w:rFonts w:ascii="Times New Roman" w:hAnsi="Times New Roman" w:cs="Times New Roman"/>
                <w:sz w:val="12"/>
                <w:szCs w:val="12"/>
              </w:rPr>
            </w:pPr>
            <w:r w:rsidRPr="00F860A9">
              <w:rPr>
                <w:rFonts w:ascii="Times New Roman" w:hAnsi="Times New Roman" w:cs="Times New Roman"/>
                <w:sz w:val="12"/>
                <w:szCs w:val="12"/>
              </w:rPr>
              <w:t>365</w:t>
            </w:r>
          </w:p>
        </w:tc>
      </w:tr>
      <w:tr w:rsidR="00F860A9" w:rsidRPr="00F860A9" w:rsidTr="00F860A9">
        <w:trPr>
          <w:trHeight w:val="28"/>
        </w:trPr>
        <w:tc>
          <w:tcPr>
            <w:tcW w:w="2716" w:type="pct"/>
            <w:gridSpan w:val="3"/>
            <w:vAlign w:val="center"/>
          </w:tcPr>
          <w:p w:rsidR="00F860A9" w:rsidRPr="00F860A9" w:rsidRDefault="00F860A9" w:rsidP="00F860A9">
            <w:pPr>
              <w:spacing w:after="0" w:line="240" w:lineRule="auto"/>
              <w:rPr>
                <w:rFonts w:ascii="Times New Roman" w:hAnsi="Times New Roman" w:cs="Times New Roman"/>
                <w:sz w:val="12"/>
                <w:szCs w:val="12"/>
              </w:rPr>
            </w:pPr>
            <w:r w:rsidRPr="00F860A9">
              <w:rPr>
                <w:rFonts w:ascii="Times New Roman" w:hAnsi="Times New Roman" w:cs="Times New Roman"/>
                <w:sz w:val="12"/>
                <w:szCs w:val="12"/>
              </w:rPr>
              <w:t>Правообладатель. Вид права:</w:t>
            </w:r>
          </w:p>
        </w:tc>
        <w:tc>
          <w:tcPr>
            <w:tcW w:w="2284" w:type="pct"/>
            <w:gridSpan w:val="2"/>
            <w:vAlign w:val="center"/>
          </w:tcPr>
          <w:p w:rsidR="00F860A9" w:rsidRPr="00F860A9" w:rsidRDefault="00F860A9" w:rsidP="00F860A9">
            <w:pPr>
              <w:spacing w:after="0" w:line="240" w:lineRule="auto"/>
              <w:rPr>
                <w:rFonts w:ascii="Times New Roman" w:hAnsi="Times New Roman" w:cs="Times New Roman"/>
                <w:sz w:val="12"/>
                <w:szCs w:val="12"/>
              </w:rPr>
            </w:pPr>
            <w:r w:rsidRPr="00F860A9">
              <w:rPr>
                <w:rFonts w:ascii="Times New Roman" w:hAnsi="Times New Roman" w:cs="Times New Roman"/>
                <w:sz w:val="12"/>
                <w:szCs w:val="12"/>
              </w:rPr>
              <w:t>Администрация м.р. Сергиевский</w:t>
            </w:r>
          </w:p>
        </w:tc>
      </w:tr>
      <w:tr w:rsidR="00F860A9" w:rsidRPr="00F860A9" w:rsidTr="00F860A9">
        <w:trPr>
          <w:trHeight w:val="28"/>
        </w:trPr>
        <w:tc>
          <w:tcPr>
            <w:tcW w:w="2716" w:type="pct"/>
            <w:gridSpan w:val="3"/>
            <w:vAlign w:val="center"/>
          </w:tcPr>
          <w:p w:rsidR="00F860A9" w:rsidRPr="00F860A9" w:rsidRDefault="00F860A9" w:rsidP="00F860A9">
            <w:pPr>
              <w:spacing w:after="0" w:line="240" w:lineRule="auto"/>
              <w:rPr>
                <w:rFonts w:ascii="Times New Roman" w:hAnsi="Times New Roman" w:cs="Times New Roman"/>
                <w:sz w:val="12"/>
                <w:szCs w:val="12"/>
              </w:rPr>
            </w:pPr>
            <w:r w:rsidRPr="00F860A9">
              <w:rPr>
                <w:rFonts w:ascii="Times New Roman" w:hAnsi="Times New Roman" w:cs="Times New Roman"/>
                <w:sz w:val="12"/>
                <w:szCs w:val="12"/>
              </w:rPr>
              <w:t>Разрешенное использование:</w:t>
            </w:r>
          </w:p>
        </w:tc>
        <w:tc>
          <w:tcPr>
            <w:tcW w:w="2284" w:type="pct"/>
            <w:gridSpan w:val="2"/>
            <w:vAlign w:val="center"/>
          </w:tcPr>
          <w:p w:rsidR="00F860A9" w:rsidRPr="00F860A9" w:rsidRDefault="00F860A9" w:rsidP="00F860A9">
            <w:pPr>
              <w:spacing w:after="0" w:line="240" w:lineRule="auto"/>
              <w:rPr>
                <w:rFonts w:ascii="Times New Roman" w:hAnsi="Times New Roman" w:cs="Times New Roman"/>
                <w:sz w:val="12"/>
                <w:szCs w:val="12"/>
              </w:rPr>
            </w:pPr>
            <w:r w:rsidRPr="00F860A9">
              <w:rPr>
                <w:rFonts w:ascii="Times New Roman" w:hAnsi="Times New Roman" w:cs="Times New Roman"/>
                <w:sz w:val="12"/>
                <w:szCs w:val="12"/>
              </w:rPr>
              <w:t>трубопроводный транспорт</w:t>
            </w:r>
          </w:p>
        </w:tc>
      </w:tr>
      <w:tr w:rsidR="00F860A9" w:rsidRPr="00F860A9" w:rsidTr="00F860A9">
        <w:trPr>
          <w:trHeight w:val="28"/>
        </w:trPr>
        <w:tc>
          <w:tcPr>
            <w:tcW w:w="2716" w:type="pct"/>
            <w:gridSpan w:val="3"/>
            <w:vAlign w:val="center"/>
          </w:tcPr>
          <w:p w:rsidR="00F860A9" w:rsidRPr="00F860A9" w:rsidRDefault="00F860A9" w:rsidP="00F860A9">
            <w:pPr>
              <w:spacing w:after="0" w:line="240" w:lineRule="auto"/>
              <w:rPr>
                <w:rFonts w:ascii="Times New Roman" w:hAnsi="Times New Roman" w:cs="Times New Roman"/>
                <w:sz w:val="12"/>
                <w:szCs w:val="12"/>
              </w:rPr>
            </w:pPr>
            <w:r w:rsidRPr="00F860A9">
              <w:rPr>
                <w:rFonts w:ascii="Times New Roman" w:hAnsi="Times New Roman" w:cs="Times New Roman"/>
                <w:sz w:val="12"/>
                <w:szCs w:val="12"/>
              </w:rPr>
              <w:t>Назначение (сооружение):</w:t>
            </w:r>
          </w:p>
        </w:tc>
        <w:tc>
          <w:tcPr>
            <w:tcW w:w="2284" w:type="pct"/>
            <w:gridSpan w:val="2"/>
            <w:vAlign w:val="center"/>
          </w:tcPr>
          <w:p w:rsidR="00F860A9" w:rsidRPr="00F860A9" w:rsidRDefault="00F860A9" w:rsidP="00F860A9">
            <w:pPr>
              <w:spacing w:after="0" w:line="240" w:lineRule="auto"/>
              <w:rPr>
                <w:rFonts w:ascii="Times New Roman" w:hAnsi="Times New Roman" w:cs="Times New Roman"/>
                <w:sz w:val="12"/>
                <w:szCs w:val="12"/>
              </w:rPr>
            </w:pPr>
            <w:r w:rsidRPr="00F860A9">
              <w:rPr>
                <w:rFonts w:ascii="Times New Roman" w:hAnsi="Times New Roman" w:cs="Times New Roman"/>
                <w:sz w:val="12"/>
                <w:szCs w:val="12"/>
              </w:rPr>
              <w:t>Трасса газопровода высокого давления (временный отвод)</w:t>
            </w:r>
          </w:p>
        </w:tc>
      </w:tr>
      <w:tr w:rsidR="00F860A9" w:rsidRPr="00F860A9" w:rsidTr="00F860A9">
        <w:trPr>
          <w:trHeight w:val="20"/>
        </w:trPr>
        <w:tc>
          <w:tcPr>
            <w:tcW w:w="783" w:type="pct"/>
            <w:vAlign w:val="bottom"/>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 точки</w:t>
            </w:r>
          </w:p>
        </w:tc>
        <w:tc>
          <w:tcPr>
            <w:tcW w:w="1073" w:type="pct"/>
            <w:vAlign w:val="bottom"/>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Дирекционный</w:t>
            </w:r>
          </w:p>
        </w:tc>
        <w:tc>
          <w:tcPr>
            <w:tcW w:w="859" w:type="pct"/>
            <w:vAlign w:val="bottom"/>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Расстояние,</w:t>
            </w:r>
          </w:p>
        </w:tc>
        <w:tc>
          <w:tcPr>
            <w:tcW w:w="2284" w:type="pct"/>
            <w:gridSpan w:val="2"/>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Координаты</w:t>
            </w:r>
          </w:p>
        </w:tc>
      </w:tr>
      <w:tr w:rsidR="00F860A9" w:rsidRPr="00F860A9" w:rsidTr="00F860A9">
        <w:trPr>
          <w:trHeight w:val="20"/>
        </w:trPr>
        <w:tc>
          <w:tcPr>
            <w:tcW w:w="783" w:type="pct"/>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(сквозной)</w:t>
            </w:r>
          </w:p>
        </w:tc>
        <w:tc>
          <w:tcPr>
            <w:tcW w:w="1073" w:type="pct"/>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угол</w:t>
            </w:r>
          </w:p>
        </w:tc>
        <w:tc>
          <w:tcPr>
            <w:tcW w:w="859" w:type="pct"/>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м</w:t>
            </w:r>
          </w:p>
        </w:tc>
        <w:tc>
          <w:tcPr>
            <w:tcW w:w="1194"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X</w:t>
            </w:r>
          </w:p>
        </w:tc>
        <w:tc>
          <w:tcPr>
            <w:tcW w:w="1090"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Y</w:t>
            </w:r>
          </w:p>
        </w:tc>
      </w:tr>
      <w:tr w:rsidR="00F860A9" w:rsidRPr="00F860A9" w:rsidTr="00F860A9">
        <w:trPr>
          <w:trHeight w:val="20"/>
        </w:trPr>
        <w:tc>
          <w:tcPr>
            <w:tcW w:w="78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lastRenderedPageBreak/>
              <w:t>268</w:t>
            </w:r>
          </w:p>
        </w:tc>
        <w:tc>
          <w:tcPr>
            <w:tcW w:w="107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78°21'30"</w:t>
            </w:r>
          </w:p>
        </w:tc>
        <w:tc>
          <w:tcPr>
            <w:tcW w:w="85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2,03</w:t>
            </w:r>
          </w:p>
        </w:tc>
        <w:tc>
          <w:tcPr>
            <w:tcW w:w="1194"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2257173,41</w:t>
            </w:r>
          </w:p>
        </w:tc>
        <w:tc>
          <w:tcPr>
            <w:tcW w:w="1090"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446295,01</w:t>
            </w:r>
          </w:p>
        </w:tc>
      </w:tr>
      <w:tr w:rsidR="00F860A9" w:rsidRPr="00F860A9" w:rsidTr="00F860A9">
        <w:trPr>
          <w:trHeight w:val="20"/>
        </w:trPr>
        <w:tc>
          <w:tcPr>
            <w:tcW w:w="78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259</w:t>
            </w:r>
          </w:p>
        </w:tc>
        <w:tc>
          <w:tcPr>
            <w:tcW w:w="107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0°0'0"</w:t>
            </w:r>
          </w:p>
        </w:tc>
        <w:tc>
          <w:tcPr>
            <w:tcW w:w="85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0,01</w:t>
            </w:r>
          </w:p>
        </w:tc>
        <w:tc>
          <w:tcPr>
            <w:tcW w:w="1194"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2257173,82</w:t>
            </w:r>
          </w:p>
        </w:tc>
        <w:tc>
          <w:tcPr>
            <w:tcW w:w="1090"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446297,00</w:t>
            </w:r>
          </w:p>
        </w:tc>
      </w:tr>
      <w:tr w:rsidR="00F860A9" w:rsidRPr="00F860A9" w:rsidTr="00F860A9">
        <w:trPr>
          <w:trHeight w:val="20"/>
        </w:trPr>
        <w:tc>
          <w:tcPr>
            <w:tcW w:w="78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279</w:t>
            </w:r>
          </w:p>
        </w:tc>
        <w:tc>
          <w:tcPr>
            <w:tcW w:w="107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357°35'0"</w:t>
            </w:r>
          </w:p>
        </w:tc>
        <w:tc>
          <w:tcPr>
            <w:tcW w:w="85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36,52</w:t>
            </w:r>
          </w:p>
        </w:tc>
        <w:tc>
          <w:tcPr>
            <w:tcW w:w="1194"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2257173,83</w:t>
            </w:r>
          </w:p>
        </w:tc>
        <w:tc>
          <w:tcPr>
            <w:tcW w:w="1090"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446297,00</w:t>
            </w:r>
          </w:p>
        </w:tc>
      </w:tr>
      <w:tr w:rsidR="00F860A9" w:rsidRPr="00F860A9" w:rsidTr="00F860A9">
        <w:trPr>
          <w:trHeight w:val="20"/>
        </w:trPr>
        <w:tc>
          <w:tcPr>
            <w:tcW w:w="78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278</w:t>
            </w:r>
          </w:p>
        </w:tc>
        <w:tc>
          <w:tcPr>
            <w:tcW w:w="107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33°55'10"</w:t>
            </w:r>
          </w:p>
        </w:tc>
        <w:tc>
          <w:tcPr>
            <w:tcW w:w="85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8,32</w:t>
            </w:r>
          </w:p>
        </w:tc>
        <w:tc>
          <w:tcPr>
            <w:tcW w:w="1194"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2257210,32</w:t>
            </w:r>
          </w:p>
        </w:tc>
        <w:tc>
          <w:tcPr>
            <w:tcW w:w="1090"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446295,46</w:t>
            </w:r>
          </w:p>
        </w:tc>
      </w:tr>
      <w:tr w:rsidR="00F860A9" w:rsidRPr="00F860A9" w:rsidTr="00F860A9">
        <w:trPr>
          <w:trHeight w:val="20"/>
        </w:trPr>
        <w:tc>
          <w:tcPr>
            <w:tcW w:w="78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277</w:t>
            </w:r>
          </w:p>
        </w:tc>
        <w:tc>
          <w:tcPr>
            <w:tcW w:w="107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104°56'44"</w:t>
            </w:r>
          </w:p>
        </w:tc>
        <w:tc>
          <w:tcPr>
            <w:tcW w:w="85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2,6</w:t>
            </w:r>
          </w:p>
        </w:tc>
        <w:tc>
          <w:tcPr>
            <w:tcW w:w="1194"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2257217,22</w:t>
            </w:r>
          </w:p>
        </w:tc>
        <w:tc>
          <w:tcPr>
            <w:tcW w:w="1090"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446300,10</w:t>
            </w:r>
          </w:p>
        </w:tc>
      </w:tr>
      <w:tr w:rsidR="00F860A9" w:rsidRPr="00F860A9" w:rsidTr="00F860A9">
        <w:trPr>
          <w:trHeight w:val="20"/>
        </w:trPr>
        <w:tc>
          <w:tcPr>
            <w:tcW w:w="78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250</w:t>
            </w:r>
          </w:p>
        </w:tc>
        <w:tc>
          <w:tcPr>
            <w:tcW w:w="107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27°40'31"</w:t>
            </w:r>
          </w:p>
        </w:tc>
        <w:tc>
          <w:tcPr>
            <w:tcW w:w="85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14,08</w:t>
            </w:r>
          </w:p>
        </w:tc>
        <w:tc>
          <w:tcPr>
            <w:tcW w:w="1194"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2257216,55</w:t>
            </w:r>
          </w:p>
        </w:tc>
        <w:tc>
          <w:tcPr>
            <w:tcW w:w="1090"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446302,61</w:t>
            </w:r>
          </w:p>
        </w:tc>
      </w:tr>
      <w:tr w:rsidR="00F860A9" w:rsidRPr="00F860A9" w:rsidTr="00F860A9">
        <w:trPr>
          <w:trHeight w:val="20"/>
        </w:trPr>
        <w:tc>
          <w:tcPr>
            <w:tcW w:w="78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247</w:t>
            </w:r>
          </w:p>
        </w:tc>
        <w:tc>
          <w:tcPr>
            <w:tcW w:w="107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19°28'58"</w:t>
            </w:r>
          </w:p>
        </w:tc>
        <w:tc>
          <w:tcPr>
            <w:tcW w:w="85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43,24</w:t>
            </w:r>
          </w:p>
        </w:tc>
        <w:tc>
          <w:tcPr>
            <w:tcW w:w="1194"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2257229,02</w:t>
            </w:r>
          </w:p>
        </w:tc>
        <w:tc>
          <w:tcPr>
            <w:tcW w:w="1090"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446309,15</w:t>
            </w:r>
          </w:p>
        </w:tc>
      </w:tr>
      <w:tr w:rsidR="00F860A9" w:rsidRPr="00F860A9" w:rsidTr="00F860A9">
        <w:trPr>
          <w:trHeight w:val="20"/>
        </w:trPr>
        <w:tc>
          <w:tcPr>
            <w:tcW w:w="78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273</w:t>
            </w:r>
          </w:p>
        </w:tc>
        <w:tc>
          <w:tcPr>
            <w:tcW w:w="107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109°8'1"</w:t>
            </w:r>
          </w:p>
        </w:tc>
        <w:tc>
          <w:tcPr>
            <w:tcW w:w="85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6,22</w:t>
            </w:r>
          </w:p>
        </w:tc>
        <w:tc>
          <w:tcPr>
            <w:tcW w:w="1194"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2257269,78</w:t>
            </w:r>
          </w:p>
        </w:tc>
        <w:tc>
          <w:tcPr>
            <w:tcW w:w="1090"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446323,57</w:t>
            </w:r>
          </w:p>
        </w:tc>
      </w:tr>
      <w:tr w:rsidR="00F860A9" w:rsidRPr="00F860A9" w:rsidTr="00F860A9">
        <w:trPr>
          <w:trHeight w:val="20"/>
        </w:trPr>
        <w:tc>
          <w:tcPr>
            <w:tcW w:w="78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41</w:t>
            </w:r>
          </w:p>
        </w:tc>
        <w:tc>
          <w:tcPr>
            <w:tcW w:w="107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27°34'28"</w:t>
            </w:r>
          </w:p>
        </w:tc>
        <w:tc>
          <w:tcPr>
            <w:tcW w:w="85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2,03</w:t>
            </w:r>
          </w:p>
        </w:tc>
        <w:tc>
          <w:tcPr>
            <w:tcW w:w="1194"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2257267,74</w:t>
            </w:r>
          </w:p>
        </w:tc>
        <w:tc>
          <w:tcPr>
            <w:tcW w:w="1090"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446329,45</w:t>
            </w:r>
          </w:p>
        </w:tc>
      </w:tr>
      <w:tr w:rsidR="00F860A9" w:rsidRPr="00F860A9" w:rsidTr="00F860A9">
        <w:trPr>
          <w:trHeight w:val="20"/>
        </w:trPr>
        <w:tc>
          <w:tcPr>
            <w:tcW w:w="78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288</w:t>
            </w:r>
          </w:p>
        </w:tc>
        <w:tc>
          <w:tcPr>
            <w:tcW w:w="107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289°4'26"</w:t>
            </w:r>
          </w:p>
        </w:tc>
        <w:tc>
          <w:tcPr>
            <w:tcW w:w="85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8,51</w:t>
            </w:r>
          </w:p>
        </w:tc>
        <w:tc>
          <w:tcPr>
            <w:tcW w:w="1194"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2257269,54</w:t>
            </w:r>
          </w:p>
        </w:tc>
        <w:tc>
          <w:tcPr>
            <w:tcW w:w="1090"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446330,39</w:t>
            </w:r>
          </w:p>
        </w:tc>
      </w:tr>
      <w:tr w:rsidR="00F860A9" w:rsidRPr="00F860A9" w:rsidTr="00F860A9">
        <w:trPr>
          <w:trHeight w:val="20"/>
        </w:trPr>
        <w:tc>
          <w:tcPr>
            <w:tcW w:w="78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289</w:t>
            </w:r>
          </w:p>
        </w:tc>
        <w:tc>
          <w:tcPr>
            <w:tcW w:w="107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199°29'26"</w:t>
            </w:r>
          </w:p>
        </w:tc>
        <w:tc>
          <w:tcPr>
            <w:tcW w:w="85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57,16</w:t>
            </w:r>
          </w:p>
        </w:tc>
        <w:tc>
          <w:tcPr>
            <w:tcW w:w="1194"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2257272,32</w:t>
            </w:r>
          </w:p>
        </w:tc>
        <w:tc>
          <w:tcPr>
            <w:tcW w:w="1090"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446322,35</w:t>
            </w:r>
          </w:p>
        </w:tc>
      </w:tr>
      <w:tr w:rsidR="00F860A9" w:rsidRPr="00F860A9" w:rsidTr="00F860A9">
        <w:trPr>
          <w:trHeight w:val="20"/>
        </w:trPr>
        <w:tc>
          <w:tcPr>
            <w:tcW w:w="78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290</w:t>
            </w:r>
          </w:p>
        </w:tc>
        <w:tc>
          <w:tcPr>
            <w:tcW w:w="107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284°47'57"</w:t>
            </w:r>
          </w:p>
        </w:tc>
        <w:tc>
          <w:tcPr>
            <w:tcW w:w="85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4,19</w:t>
            </w:r>
          </w:p>
        </w:tc>
        <w:tc>
          <w:tcPr>
            <w:tcW w:w="1194"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2257218,44</w:t>
            </w:r>
          </w:p>
        </w:tc>
        <w:tc>
          <w:tcPr>
            <w:tcW w:w="1090"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446303,28</w:t>
            </w:r>
          </w:p>
        </w:tc>
      </w:tr>
      <w:tr w:rsidR="00F860A9" w:rsidRPr="00F860A9" w:rsidTr="00F860A9">
        <w:trPr>
          <w:trHeight w:val="20"/>
        </w:trPr>
        <w:tc>
          <w:tcPr>
            <w:tcW w:w="78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291</w:t>
            </w:r>
          </w:p>
        </w:tc>
        <w:tc>
          <w:tcPr>
            <w:tcW w:w="107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213°50'35"</w:t>
            </w:r>
          </w:p>
        </w:tc>
        <w:tc>
          <w:tcPr>
            <w:tcW w:w="85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10,38</w:t>
            </w:r>
          </w:p>
        </w:tc>
        <w:tc>
          <w:tcPr>
            <w:tcW w:w="1194"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2257219,51</w:t>
            </w:r>
          </w:p>
        </w:tc>
        <w:tc>
          <w:tcPr>
            <w:tcW w:w="1090"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446299,23</w:t>
            </w:r>
          </w:p>
        </w:tc>
      </w:tr>
      <w:tr w:rsidR="00F860A9" w:rsidRPr="00F860A9" w:rsidTr="00F860A9">
        <w:trPr>
          <w:trHeight w:val="20"/>
        </w:trPr>
        <w:tc>
          <w:tcPr>
            <w:tcW w:w="78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292</w:t>
            </w:r>
          </w:p>
        </w:tc>
        <w:tc>
          <w:tcPr>
            <w:tcW w:w="107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177°36'60"</w:t>
            </w:r>
          </w:p>
        </w:tc>
        <w:tc>
          <w:tcPr>
            <w:tcW w:w="85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37,51</w:t>
            </w:r>
          </w:p>
        </w:tc>
        <w:tc>
          <w:tcPr>
            <w:tcW w:w="1194"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2257210,89</w:t>
            </w:r>
          </w:p>
        </w:tc>
        <w:tc>
          <w:tcPr>
            <w:tcW w:w="1090"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446293,45</w:t>
            </w:r>
          </w:p>
        </w:tc>
      </w:tr>
      <w:tr w:rsidR="00F860A9" w:rsidRPr="00F860A9" w:rsidTr="00F860A9">
        <w:trPr>
          <w:trHeight w:val="20"/>
        </w:trPr>
        <w:tc>
          <w:tcPr>
            <w:tcW w:w="78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268</w:t>
            </w:r>
          </w:p>
        </w:tc>
        <w:tc>
          <w:tcPr>
            <w:tcW w:w="107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78°21'30"</w:t>
            </w:r>
          </w:p>
        </w:tc>
        <w:tc>
          <w:tcPr>
            <w:tcW w:w="85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2,03</w:t>
            </w:r>
          </w:p>
        </w:tc>
        <w:tc>
          <w:tcPr>
            <w:tcW w:w="1194"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2257173,41</w:t>
            </w:r>
          </w:p>
        </w:tc>
        <w:tc>
          <w:tcPr>
            <w:tcW w:w="1090"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446295,01</w:t>
            </w:r>
          </w:p>
        </w:tc>
      </w:tr>
      <w:tr w:rsidR="00F860A9" w:rsidRPr="00F860A9" w:rsidTr="00F860A9">
        <w:tc>
          <w:tcPr>
            <w:tcW w:w="783" w:type="pct"/>
          </w:tcPr>
          <w:p w:rsidR="00F860A9" w:rsidRPr="00F860A9" w:rsidRDefault="00F860A9" w:rsidP="00F860A9">
            <w:pPr>
              <w:spacing w:after="0" w:line="240" w:lineRule="auto"/>
              <w:rPr>
                <w:rFonts w:ascii="Times New Roman" w:hAnsi="Times New Roman" w:cs="Times New Roman"/>
                <w:sz w:val="12"/>
                <w:szCs w:val="12"/>
              </w:rPr>
            </w:pPr>
          </w:p>
        </w:tc>
        <w:tc>
          <w:tcPr>
            <w:tcW w:w="1073" w:type="pct"/>
          </w:tcPr>
          <w:p w:rsidR="00F860A9" w:rsidRPr="00F860A9" w:rsidRDefault="00F860A9" w:rsidP="00F860A9">
            <w:pPr>
              <w:spacing w:after="0" w:line="240" w:lineRule="auto"/>
              <w:rPr>
                <w:rFonts w:ascii="Times New Roman" w:hAnsi="Times New Roman" w:cs="Times New Roman"/>
                <w:sz w:val="12"/>
                <w:szCs w:val="12"/>
              </w:rPr>
            </w:pPr>
          </w:p>
        </w:tc>
        <w:tc>
          <w:tcPr>
            <w:tcW w:w="859" w:type="pct"/>
          </w:tcPr>
          <w:p w:rsidR="00F860A9" w:rsidRPr="00F860A9" w:rsidRDefault="00F860A9" w:rsidP="00F860A9">
            <w:pPr>
              <w:spacing w:after="0" w:line="240" w:lineRule="auto"/>
              <w:rPr>
                <w:rFonts w:ascii="Times New Roman" w:hAnsi="Times New Roman" w:cs="Times New Roman"/>
                <w:sz w:val="12"/>
                <w:szCs w:val="12"/>
              </w:rPr>
            </w:pPr>
          </w:p>
        </w:tc>
        <w:tc>
          <w:tcPr>
            <w:tcW w:w="1194" w:type="pct"/>
          </w:tcPr>
          <w:p w:rsidR="00F860A9" w:rsidRPr="00F860A9" w:rsidRDefault="00F860A9" w:rsidP="00F860A9">
            <w:pPr>
              <w:spacing w:after="0" w:line="240" w:lineRule="auto"/>
              <w:rPr>
                <w:rFonts w:ascii="Times New Roman" w:hAnsi="Times New Roman" w:cs="Times New Roman"/>
                <w:sz w:val="12"/>
                <w:szCs w:val="12"/>
              </w:rPr>
            </w:pPr>
          </w:p>
        </w:tc>
        <w:tc>
          <w:tcPr>
            <w:tcW w:w="1090" w:type="pct"/>
          </w:tcPr>
          <w:p w:rsidR="00F860A9" w:rsidRPr="00F860A9" w:rsidRDefault="00F860A9" w:rsidP="00F860A9">
            <w:pPr>
              <w:spacing w:after="0" w:line="240" w:lineRule="auto"/>
              <w:rPr>
                <w:rFonts w:ascii="Times New Roman" w:hAnsi="Times New Roman" w:cs="Times New Roman"/>
                <w:sz w:val="12"/>
                <w:szCs w:val="12"/>
              </w:rPr>
            </w:pPr>
          </w:p>
        </w:tc>
      </w:tr>
      <w:tr w:rsidR="00F860A9" w:rsidRPr="00F860A9" w:rsidTr="00F860A9">
        <w:trPr>
          <w:trHeight w:val="20"/>
        </w:trPr>
        <w:tc>
          <w:tcPr>
            <w:tcW w:w="78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258</w:t>
            </w:r>
          </w:p>
        </w:tc>
        <w:tc>
          <w:tcPr>
            <w:tcW w:w="107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78°14'36"</w:t>
            </w:r>
          </w:p>
        </w:tc>
        <w:tc>
          <w:tcPr>
            <w:tcW w:w="85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2,01</w:t>
            </w:r>
          </w:p>
        </w:tc>
        <w:tc>
          <w:tcPr>
            <w:tcW w:w="1194"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2257174,02</w:t>
            </w:r>
          </w:p>
        </w:tc>
        <w:tc>
          <w:tcPr>
            <w:tcW w:w="1090"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446298,00</w:t>
            </w:r>
          </w:p>
        </w:tc>
      </w:tr>
      <w:tr w:rsidR="00F860A9" w:rsidRPr="00F860A9" w:rsidTr="00F860A9">
        <w:trPr>
          <w:trHeight w:val="20"/>
        </w:trPr>
        <w:tc>
          <w:tcPr>
            <w:tcW w:w="78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267</w:t>
            </w:r>
          </w:p>
        </w:tc>
        <w:tc>
          <w:tcPr>
            <w:tcW w:w="107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357°34'45"</w:t>
            </w:r>
          </w:p>
        </w:tc>
        <w:tc>
          <w:tcPr>
            <w:tcW w:w="85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32,91</w:t>
            </w:r>
          </w:p>
        </w:tc>
        <w:tc>
          <w:tcPr>
            <w:tcW w:w="1194"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2257174,43</w:t>
            </w:r>
          </w:p>
        </w:tc>
        <w:tc>
          <w:tcPr>
            <w:tcW w:w="1090"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446299,97</w:t>
            </w:r>
          </w:p>
        </w:tc>
      </w:tr>
      <w:tr w:rsidR="00F860A9" w:rsidRPr="00F860A9" w:rsidTr="00F860A9">
        <w:trPr>
          <w:trHeight w:val="20"/>
        </w:trPr>
        <w:tc>
          <w:tcPr>
            <w:tcW w:w="78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293</w:t>
            </w:r>
          </w:p>
        </w:tc>
        <w:tc>
          <w:tcPr>
            <w:tcW w:w="107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356°19'18"</w:t>
            </w:r>
          </w:p>
        </w:tc>
        <w:tc>
          <w:tcPr>
            <w:tcW w:w="85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1,4</w:t>
            </w:r>
          </w:p>
        </w:tc>
        <w:tc>
          <w:tcPr>
            <w:tcW w:w="1194"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2257207,31</w:t>
            </w:r>
          </w:p>
        </w:tc>
        <w:tc>
          <w:tcPr>
            <w:tcW w:w="1090"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446298,58</w:t>
            </w:r>
          </w:p>
        </w:tc>
      </w:tr>
      <w:tr w:rsidR="00F860A9" w:rsidRPr="00F860A9" w:rsidTr="00F860A9">
        <w:trPr>
          <w:trHeight w:val="20"/>
        </w:trPr>
        <w:tc>
          <w:tcPr>
            <w:tcW w:w="78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294</w:t>
            </w:r>
          </w:p>
        </w:tc>
        <w:tc>
          <w:tcPr>
            <w:tcW w:w="107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27°42'39"</w:t>
            </w:r>
          </w:p>
        </w:tc>
        <w:tc>
          <w:tcPr>
            <w:tcW w:w="85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7,83</w:t>
            </w:r>
          </w:p>
        </w:tc>
        <w:tc>
          <w:tcPr>
            <w:tcW w:w="1194"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2257208,71</w:t>
            </w:r>
          </w:p>
        </w:tc>
        <w:tc>
          <w:tcPr>
            <w:tcW w:w="1090"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446298,49</w:t>
            </w:r>
          </w:p>
        </w:tc>
      </w:tr>
      <w:tr w:rsidR="00F860A9" w:rsidRPr="00F860A9" w:rsidTr="00F860A9">
        <w:trPr>
          <w:trHeight w:val="20"/>
        </w:trPr>
        <w:tc>
          <w:tcPr>
            <w:tcW w:w="78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251</w:t>
            </w:r>
          </w:p>
        </w:tc>
        <w:tc>
          <w:tcPr>
            <w:tcW w:w="107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284°37'15"</w:t>
            </w:r>
          </w:p>
        </w:tc>
        <w:tc>
          <w:tcPr>
            <w:tcW w:w="85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1,66</w:t>
            </w:r>
          </w:p>
        </w:tc>
        <w:tc>
          <w:tcPr>
            <w:tcW w:w="1194"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2257215,64</w:t>
            </w:r>
          </w:p>
        </w:tc>
        <w:tc>
          <w:tcPr>
            <w:tcW w:w="1090"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446302,13</w:t>
            </w:r>
          </w:p>
        </w:tc>
      </w:tr>
      <w:tr w:rsidR="00F860A9" w:rsidRPr="00F860A9" w:rsidTr="00F860A9">
        <w:trPr>
          <w:trHeight w:val="20"/>
        </w:trPr>
        <w:tc>
          <w:tcPr>
            <w:tcW w:w="78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276</w:t>
            </w:r>
          </w:p>
        </w:tc>
        <w:tc>
          <w:tcPr>
            <w:tcW w:w="107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213°51'56"</w:t>
            </w:r>
          </w:p>
        </w:tc>
        <w:tc>
          <w:tcPr>
            <w:tcW w:w="85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7,25</w:t>
            </w:r>
          </w:p>
        </w:tc>
        <w:tc>
          <w:tcPr>
            <w:tcW w:w="1194"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2257216,06</w:t>
            </w:r>
          </w:p>
        </w:tc>
        <w:tc>
          <w:tcPr>
            <w:tcW w:w="1090"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446300,52</w:t>
            </w:r>
          </w:p>
        </w:tc>
      </w:tr>
      <w:tr w:rsidR="00F860A9" w:rsidRPr="00F860A9" w:rsidTr="00F860A9">
        <w:trPr>
          <w:trHeight w:val="20"/>
        </w:trPr>
        <w:tc>
          <w:tcPr>
            <w:tcW w:w="78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275</w:t>
            </w:r>
          </w:p>
        </w:tc>
        <w:tc>
          <w:tcPr>
            <w:tcW w:w="107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177°34'59"</w:t>
            </w:r>
          </w:p>
        </w:tc>
        <w:tc>
          <w:tcPr>
            <w:tcW w:w="85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36,04</w:t>
            </w:r>
          </w:p>
        </w:tc>
        <w:tc>
          <w:tcPr>
            <w:tcW w:w="1194"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2257210,04</w:t>
            </w:r>
          </w:p>
        </w:tc>
        <w:tc>
          <w:tcPr>
            <w:tcW w:w="1090"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446296,48</w:t>
            </w:r>
          </w:p>
        </w:tc>
      </w:tr>
      <w:tr w:rsidR="00F860A9" w:rsidRPr="00F860A9" w:rsidTr="00F860A9">
        <w:trPr>
          <w:trHeight w:val="20"/>
        </w:trPr>
        <w:tc>
          <w:tcPr>
            <w:tcW w:w="78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274</w:t>
            </w:r>
          </w:p>
        </w:tc>
        <w:tc>
          <w:tcPr>
            <w:tcW w:w="107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180°0'0"</w:t>
            </w:r>
          </w:p>
        </w:tc>
        <w:tc>
          <w:tcPr>
            <w:tcW w:w="85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0,01</w:t>
            </w:r>
          </w:p>
        </w:tc>
        <w:tc>
          <w:tcPr>
            <w:tcW w:w="1194"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2257174,03</w:t>
            </w:r>
          </w:p>
        </w:tc>
        <w:tc>
          <w:tcPr>
            <w:tcW w:w="1090"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446298,00</w:t>
            </w:r>
          </w:p>
        </w:tc>
      </w:tr>
      <w:tr w:rsidR="00F860A9" w:rsidRPr="00F860A9" w:rsidTr="00F860A9">
        <w:trPr>
          <w:trHeight w:val="20"/>
        </w:trPr>
        <w:tc>
          <w:tcPr>
            <w:tcW w:w="78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258</w:t>
            </w:r>
          </w:p>
        </w:tc>
        <w:tc>
          <w:tcPr>
            <w:tcW w:w="107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78°14'36"</w:t>
            </w:r>
          </w:p>
        </w:tc>
        <w:tc>
          <w:tcPr>
            <w:tcW w:w="85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2,01</w:t>
            </w:r>
          </w:p>
        </w:tc>
        <w:tc>
          <w:tcPr>
            <w:tcW w:w="1194"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2257174,02</w:t>
            </w:r>
          </w:p>
        </w:tc>
        <w:tc>
          <w:tcPr>
            <w:tcW w:w="1090"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446298,00</w:t>
            </w:r>
          </w:p>
        </w:tc>
      </w:tr>
      <w:tr w:rsidR="00F860A9" w:rsidRPr="00F860A9" w:rsidTr="00F860A9">
        <w:tc>
          <w:tcPr>
            <w:tcW w:w="783" w:type="pct"/>
          </w:tcPr>
          <w:p w:rsidR="00F860A9" w:rsidRPr="00F860A9" w:rsidRDefault="00F860A9" w:rsidP="00F860A9">
            <w:pPr>
              <w:spacing w:after="0" w:line="240" w:lineRule="auto"/>
              <w:rPr>
                <w:rFonts w:ascii="Times New Roman" w:hAnsi="Times New Roman" w:cs="Times New Roman"/>
                <w:sz w:val="12"/>
                <w:szCs w:val="12"/>
              </w:rPr>
            </w:pPr>
          </w:p>
        </w:tc>
        <w:tc>
          <w:tcPr>
            <w:tcW w:w="1073" w:type="pct"/>
          </w:tcPr>
          <w:p w:rsidR="00F860A9" w:rsidRPr="00F860A9" w:rsidRDefault="00F860A9" w:rsidP="00F860A9">
            <w:pPr>
              <w:spacing w:after="0" w:line="240" w:lineRule="auto"/>
              <w:rPr>
                <w:rFonts w:ascii="Times New Roman" w:hAnsi="Times New Roman" w:cs="Times New Roman"/>
                <w:sz w:val="12"/>
                <w:szCs w:val="12"/>
              </w:rPr>
            </w:pPr>
          </w:p>
        </w:tc>
        <w:tc>
          <w:tcPr>
            <w:tcW w:w="859" w:type="pct"/>
          </w:tcPr>
          <w:p w:rsidR="00F860A9" w:rsidRPr="00F860A9" w:rsidRDefault="00F860A9" w:rsidP="00F860A9">
            <w:pPr>
              <w:spacing w:after="0" w:line="240" w:lineRule="auto"/>
              <w:rPr>
                <w:rFonts w:ascii="Times New Roman" w:hAnsi="Times New Roman" w:cs="Times New Roman"/>
                <w:sz w:val="12"/>
                <w:szCs w:val="12"/>
              </w:rPr>
            </w:pPr>
          </w:p>
        </w:tc>
        <w:tc>
          <w:tcPr>
            <w:tcW w:w="1194" w:type="pct"/>
          </w:tcPr>
          <w:p w:rsidR="00F860A9" w:rsidRPr="00F860A9" w:rsidRDefault="00F860A9" w:rsidP="00F860A9">
            <w:pPr>
              <w:spacing w:after="0" w:line="240" w:lineRule="auto"/>
              <w:rPr>
                <w:rFonts w:ascii="Times New Roman" w:hAnsi="Times New Roman" w:cs="Times New Roman"/>
                <w:sz w:val="12"/>
                <w:szCs w:val="12"/>
              </w:rPr>
            </w:pPr>
          </w:p>
        </w:tc>
        <w:tc>
          <w:tcPr>
            <w:tcW w:w="1090" w:type="pct"/>
          </w:tcPr>
          <w:p w:rsidR="00F860A9" w:rsidRPr="00F860A9" w:rsidRDefault="00F860A9" w:rsidP="00F860A9">
            <w:pPr>
              <w:spacing w:after="0" w:line="240" w:lineRule="auto"/>
              <w:rPr>
                <w:rFonts w:ascii="Times New Roman" w:hAnsi="Times New Roman" w:cs="Times New Roman"/>
                <w:sz w:val="12"/>
                <w:szCs w:val="12"/>
              </w:rPr>
            </w:pPr>
          </w:p>
        </w:tc>
      </w:tr>
      <w:tr w:rsidR="00F860A9" w:rsidRPr="00F860A9" w:rsidTr="00F860A9">
        <w:trPr>
          <w:trHeight w:val="20"/>
        </w:trPr>
        <w:tc>
          <w:tcPr>
            <w:tcW w:w="78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246</w:t>
            </w:r>
          </w:p>
        </w:tc>
        <w:tc>
          <w:tcPr>
            <w:tcW w:w="107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27°40'37"</w:t>
            </w:r>
          </w:p>
        </w:tc>
        <w:tc>
          <w:tcPr>
            <w:tcW w:w="85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14,06</w:t>
            </w:r>
          </w:p>
        </w:tc>
        <w:tc>
          <w:tcPr>
            <w:tcW w:w="1194"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2257235,25</w:t>
            </w:r>
          </w:p>
        </w:tc>
        <w:tc>
          <w:tcPr>
            <w:tcW w:w="1090"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446312,42</w:t>
            </w:r>
          </w:p>
        </w:tc>
      </w:tr>
      <w:tr w:rsidR="00F860A9" w:rsidRPr="00F860A9" w:rsidTr="00F860A9">
        <w:trPr>
          <w:trHeight w:val="20"/>
        </w:trPr>
        <w:tc>
          <w:tcPr>
            <w:tcW w:w="78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295</w:t>
            </w:r>
          </w:p>
        </w:tc>
        <w:tc>
          <w:tcPr>
            <w:tcW w:w="107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19°28'22"</w:t>
            </w:r>
          </w:p>
        </w:tc>
        <w:tc>
          <w:tcPr>
            <w:tcW w:w="85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19,38</w:t>
            </w:r>
          </w:p>
        </w:tc>
        <w:tc>
          <w:tcPr>
            <w:tcW w:w="1194"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2257247,70</w:t>
            </w:r>
          </w:p>
        </w:tc>
        <w:tc>
          <w:tcPr>
            <w:tcW w:w="1090"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446318,95</w:t>
            </w:r>
          </w:p>
        </w:tc>
      </w:tr>
      <w:tr w:rsidR="00F860A9" w:rsidRPr="00F860A9" w:rsidTr="00F860A9">
        <w:trPr>
          <w:trHeight w:val="20"/>
        </w:trPr>
        <w:tc>
          <w:tcPr>
            <w:tcW w:w="78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296</w:t>
            </w:r>
          </w:p>
        </w:tc>
        <w:tc>
          <w:tcPr>
            <w:tcW w:w="107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109°1'8"</w:t>
            </w:r>
          </w:p>
        </w:tc>
        <w:tc>
          <w:tcPr>
            <w:tcW w:w="85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2,79</w:t>
            </w:r>
          </w:p>
        </w:tc>
        <w:tc>
          <w:tcPr>
            <w:tcW w:w="1194"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2257265,97</w:t>
            </w:r>
          </w:p>
        </w:tc>
        <w:tc>
          <w:tcPr>
            <w:tcW w:w="1090"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446325,41</w:t>
            </w:r>
          </w:p>
        </w:tc>
      </w:tr>
      <w:tr w:rsidR="00F860A9" w:rsidRPr="00F860A9" w:rsidTr="00F860A9">
        <w:trPr>
          <w:trHeight w:val="20"/>
        </w:trPr>
        <w:tc>
          <w:tcPr>
            <w:tcW w:w="78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297</w:t>
            </w:r>
          </w:p>
        </w:tc>
        <w:tc>
          <w:tcPr>
            <w:tcW w:w="107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27°34'28"</w:t>
            </w:r>
          </w:p>
        </w:tc>
        <w:tc>
          <w:tcPr>
            <w:tcW w:w="85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2,03</w:t>
            </w:r>
          </w:p>
        </w:tc>
        <w:tc>
          <w:tcPr>
            <w:tcW w:w="1194"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2257265,06</w:t>
            </w:r>
          </w:p>
        </w:tc>
        <w:tc>
          <w:tcPr>
            <w:tcW w:w="1090"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446328,05</w:t>
            </w:r>
          </w:p>
        </w:tc>
      </w:tr>
      <w:tr w:rsidR="00F860A9" w:rsidRPr="00F860A9" w:rsidTr="00F860A9">
        <w:trPr>
          <w:trHeight w:val="20"/>
        </w:trPr>
        <w:tc>
          <w:tcPr>
            <w:tcW w:w="78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42</w:t>
            </w:r>
          </w:p>
        </w:tc>
        <w:tc>
          <w:tcPr>
            <w:tcW w:w="107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288°58'13"</w:t>
            </w:r>
          </w:p>
        </w:tc>
        <w:tc>
          <w:tcPr>
            <w:tcW w:w="85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5,08</w:t>
            </w:r>
          </w:p>
        </w:tc>
        <w:tc>
          <w:tcPr>
            <w:tcW w:w="1194"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2257266,86</w:t>
            </w:r>
          </w:p>
        </w:tc>
        <w:tc>
          <w:tcPr>
            <w:tcW w:w="1090"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446328,99</w:t>
            </w:r>
          </w:p>
        </w:tc>
      </w:tr>
      <w:tr w:rsidR="00F860A9" w:rsidRPr="00F860A9" w:rsidTr="00F860A9">
        <w:trPr>
          <w:trHeight w:val="20"/>
        </w:trPr>
        <w:tc>
          <w:tcPr>
            <w:tcW w:w="78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272</w:t>
            </w:r>
          </w:p>
        </w:tc>
        <w:tc>
          <w:tcPr>
            <w:tcW w:w="107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199°29'16"</w:t>
            </w:r>
          </w:p>
        </w:tc>
        <w:tc>
          <w:tcPr>
            <w:tcW w:w="85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35,28</w:t>
            </w:r>
          </w:p>
        </w:tc>
        <w:tc>
          <w:tcPr>
            <w:tcW w:w="1194"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2257268,51</w:t>
            </w:r>
          </w:p>
        </w:tc>
        <w:tc>
          <w:tcPr>
            <w:tcW w:w="1090"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446324,19</w:t>
            </w:r>
          </w:p>
        </w:tc>
      </w:tr>
      <w:tr w:rsidR="00F860A9" w:rsidRPr="00F860A9" w:rsidTr="00F860A9">
        <w:trPr>
          <w:trHeight w:val="20"/>
        </w:trPr>
        <w:tc>
          <w:tcPr>
            <w:tcW w:w="78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246</w:t>
            </w:r>
          </w:p>
        </w:tc>
        <w:tc>
          <w:tcPr>
            <w:tcW w:w="107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27°40'37"</w:t>
            </w:r>
          </w:p>
        </w:tc>
        <w:tc>
          <w:tcPr>
            <w:tcW w:w="85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14,06</w:t>
            </w:r>
          </w:p>
        </w:tc>
        <w:tc>
          <w:tcPr>
            <w:tcW w:w="1194"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2257235,25</w:t>
            </w:r>
          </w:p>
        </w:tc>
        <w:tc>
          <w:tcPr>
            <w:tcW w:w="1090"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446312,42</w:t>
            </w:r>
          </w:p>
        </w:tc>
      </w:tr>
      <w:tr w:rsidR="00F860A9" w:rsidRPr="00F860A9" w:rsidTr="00F860A9">
        <w:tc>
          <w:tcPr>
            <w:tcW w:w="5000" w:type="pct"/>
            <w:gridSpan w:val="5"/>
            <w:vAlign w:val="center"/>
          </w:tcPr>
          <w:p w:rsidR="00F860A9" w:rsidRPr="00F860A9" w:rsidRDefault="00F860A9" w:rsidP="00F860A9">
            <w:pPr>
              <w:spacing w:after="0" w:line="240" w:lineRule="auto"/>
              <w:rPr>
                <w:rFonts w:ascii="Times New Roman" w:hAnsi="Times New Roman" w:cs="Times New Roman"/>
                <w:sz w:val="12"/>
                <w:szCs w:val="12"/>
              </w:rPr>
            </w:pPr>
            <w:r w:rsidRPr="00F860A9">
              <w:rPr>
                <w:rFonts w:ascii="Times New Roman" w:hAnsi="Times New Roman" w:cs="Times New Roman"/>
                <w:sz w:val="12"/>
                <w:szCs w:val="12"/>
              </w:rPr>
              <w:t>№ 7</w:t>
            </w:r>
          </w:p>
        </w:tc>
      </w:tr>
      <w:tr w:rsidR="00F860A9" w:rsidRPr="00F860A9" w:rsidTr="00F860A9">
        <w:trPr>
          <w:trHeight w:val="28"/>
        </w:trPr>
        <w:tc>
          <w:tcPr>
            <w:tcW w:w="2716" w:type="pct"/>
            <w:gridSpan w:val="3"/>
            <w:vAlign w:val="center"/>
          </w:tcPr>
          <w:p w:rsidR="00F860A9" w:rsidRPr="00F860A9" w:rsidRDefault="00F860A9" w:rsidP="00F860A9">
            <w:pPr>
              <w:spacing w:after="0" w:line="240" w:lineRule="auto"/>
              <w:rPr>
                <w:rFonts w:ascii="Times New Roman" w:hAnsi="Times New Roman" w:cs="Times New Roman"/>
                <w:sz w:val="12"/>
                <w:szCs w:val="12"/>
              </w:rPr>
            </w:pPr>
            <w:r w:rsidRPr="00F860A9">
              <w:rPr>
                <w:rFonts w:ascii="Times New Roman" w:hAnsi="Times New Roman" w:cs="Times New Roman"/>
                <w:sz w:val="12"/>
                <w:szCs w:val="12"/>
              </w:rPr>
              <w:t>Кадастровый квартал:</w:t>
            </w:r>
          </w:p>
        </w:tc>
        <w:tc>
          <w:tcPr>
            <w:tcW w:w="2284" w:type="pct"/>
            <w:gridSpan w:val="2"/>
            <w:vAlign w:val="center"/>
          </w:tcPr>
          <w:p w:rsidR="00F860A9" w:rsidRPr="00F860A9" w:rsidRDefault="00F860A9" w:rsidP="00F860A9">
            <w:pPr>
              <w:spacing w:after="0" w:line="240" w:lineRule="auto"/>
              <w:rPr>
                <w:rFonts w:ascii="Times New Roman" w:hAnsi="Times New Roman" w:cs="Times New Roman"/>
                <w:sz w:val="12"/>
                <w:szCs w:val="12"/>
              </w:rPr>
            </w:pPr>
            <w:r w:rsidRPr="00F860A9">
              <w:rPr>
                <w:rFonts w:ascii="Times New Roman" w:hAnsi="Times New Roman" w:cs="Times New Roman"/>
                <w:sz w:val="12"/>
                <w:szCs w:val="12"/>
              </w:rPr>
              <w:t>63:31:1809001</w:t>
            </w:r>
          </w:p>
        </w:tc>
      </w:tr>
      <w:tr w:rsidR="00F860A9" w:rsidRPr="00F860A9" w:rsidTr="00F860A9">
        <w:trPr>
          <w:trHeight w:val="28"/>
        </w:trPr>
        <w:tc>
          <w:tcPr>
            <w:tcW w:w="2716" w:type="pct"/>
            <w:gridSpan w:val="3"/>
            <w:vAlign w:val="center"/>
          </w:tcPr>
          <w:p w:rsidR="00F860A9" w:rsidRPr="00F860A9" w:rsidRDefault="00F860A9" w:rsidP="00F860A9">
            <w:pPr>
              <w:spacing w:after="0" w:line="240" w:lineRule="auto"/>
              <w:rPr>
                <w:rFonts w:ascii="Times New Roman" w:hAnsi="Times New Roman" w:cs="Times New Roman"/>
                <w:sz w:val="12"/>
                <w:szCs w:val="12"/>
              </w:rPr>
            </w:pPr>
            <w:r w:rsidRPr="00F860A9">
              <w:rPr>
                <w:rFonts w:ascii="Times New Roman" w:hAnsi="Times New Roman" w:cs="Times New Roman"/>
                <w:sz w:val="12"/>
                <w:szCs w:val="12"/>
              </w:rPr>
              <w:t>Кадастровый номер:</w:t>
            </w:r>
          </w:p>
        </w:tc>
        <w:tc>
          <w:tcPr>
            <w:tcW w:w="2284" w:type="pct"/>
            <w:gridSpan w:val="2"/>
            <w:vAlign w:val="center"/>
          </w:tcPr>
          <w:p w:rsidR="00F860A9" w:rsidRPr="00F860A9" w:rsidRDefault="00F860A9" w:rsidP="00F860A9">
            <w:pPr>
              <w:spacing w:after="0" w:line="240" w:lineRule="auto"/>
              <w:rPr>
                <w:rFonts w:ascii="Times New Roman" w:hAnsi="Times New Roman" w:cs="Times New Roman"/>
                <w:sz w:val="12"/>
                <w:szCs w:val="12"/>
              </w:rPr>
            </w:pPr>
            <w:r w:rsidRPr="00F860A9">
              <w:rPr>
                <w:rFonts w:ascii="Times New Roman" w:hAnsi="Times New Roman" w:cs="Times New Roman"/>
                <w:sz w:val="12"/>
                <w:szCs w:val="12"/>
              </w:rPr>
              <w:t>63:31:0000000:4631</w:t>
            </w:r>
          </w:p>
        </w:tc>
      </w:tr>
      <w:tr w:rsidR="00F860A9" w:rsidRPr="00F860A9" w:rsidTr="00F860A9">
        <w:trPr>
          <w:trHeight w:val="28"/>
        </w:trPr>
        <w:tc>
          <w:tcPr>
            <w:tcW w:w="2716" w:type="pct"/>
            <w:gridSpan w:val="3"/>
            <w:vAlign w:val="center"/>
          </w:tcPr>
          <w:p w:rsidR="00F860A9" w:rsidRPr="00F860A9" w:rsidRDefault="00F860A9" w:rsidP="00F860A9">
            <w:pPr>
              <w:spacing w:after="0" w:line="240" w:lineRule="auto"/>
              <w:rPr>
                <w:rFonts w:ascii="Times New Roman" w:hAnsi="Times New Roman" w:cs="Times New Roman"/>
                <w:sz w:val="12"/>
                <w:szCs w:val="12"/>
              </w:rPr>
            </w:pPr>
            <w:r w:rsidRPr="00F860A9">
              <w:rPr>
                <w:rFonts w:ascii="Times New Roman" w:hAnsi="Times New Roman" w:cs="Times New Roman"/>
                <w:sz w:val="12"/>
                <w:szCs w:val="12"/>
              </w:rPr>
              <w:t>Образуемый ЗУ:</w:t>
            </w:r>
          </w:p>
        </w:tc>
        <w:tc>
          <w:tcPr>
            <w:tcW w:w="2284" w:type="pct"/>
            <w:gridSpan w:val="2"/>
            <w:vAlign w:val="center"/>
          </w:tcPr>
          <w:p w:rsidR="00F860A9" w:rsidRPr="00F860A9" w:rsidRDefault="00F860A9" w:rsidP="00F860A9">
            <w:pPr>
              <w:spacing w:after="0" w:line="240" w:lineRule="auto"/>
              <w:rPr>
                <w:rFonts w:ascii="Times New Roman" w:hAnsi="Times New Roman" w:cs="Times New Roman"/>
                <w:sz w:val="12"/>
                <w:szCs w:val="12"/>
              </w:rPr>
            </w:pPr>
            <w:r w:rsidRPr="00F860A9">
              <w:rPr>
                <w:rFonts w:ascii="Times New Roman" w:hAnsi="Times New Roman" w:cs="Times New Roman"/>
                <w:sz w:val="12"/>
                <w:szCs w:val="12"/>
              </w:rPr>
              <w:t>:4631/чзу2</w:t>
            </w:r>
          </w:p>
        </w:tc>
      </w:tr>
      <w:tr w:rsidR="00F860A9" w:rsidRPr="00F860A9" w:rsidTr="00F860A9">
        <w:trPr>
          <w:trHeight w:val="28"/>
        </w:trPr>
        <w:tc>
          <w:tcPr>
            <w:tcW w:w="2716" w:type="pct"/>
            <w:gridSpan w:val="3"/>
            <w:vAlign w:val="center"/>
          </w:tcPr>
          <w:p w:rsidR="00F860A9" w:rsidRPr="00F860A9" w:rsidRDefault="00F860A9" w:rsidP="00F860A9">
            <w:pPr>
              <w:spacing w:after="0" w:line="240" w:lineRule="auto"/>
              <w:rPr>
                <w:rFonts w:ascii="Times New Roman" w:hAnsi="Times New Roman" w:cs="Times New Roman"/>
                <w:sz w:val="12"/>
                <w:szCs w:val="12"/>
              </w:rPr>
            </w:pPr>
            <w:r w:rsidRPr="00F860A9">
              <w:rPr>
                <w:rFonts w:ascii="Times New Roman" w:hAnsi="Times New Roman" w:cs="Times New Roman"/>
                <w:sz w:val="12"/>
                <w:szCs w:val="12"/>
              </w:rPr>
              <w:t>Площадь кв.м.:</w:t>
            </w:r>
          </w:p>
        </w:tc>
        <w:tc>
          <w:tcPr>
            <w:tcW w:w="2284" w:type="pct"/>
            <w:gridSpan w:val="2"/>
            <w:vAlign w:val="center"/>
          </w:tcPr>
          <w:p w:rsidR="00F860A9" w:rsidRPr="00F860A9" w:rsidRDefault="00F860A9" w:rsidP="00F860A9">
            <w:pPr>
              <w:spacing w:after="0" w:line="240" w:lineRule="auto"/>
              <w:rPr>
                <w:rFonts w:ascii="Times New Roman" w:hAnsi="Times New Roman" w:cs="Times New Roman"/>
                <w:sz w:val="12"/>
                <w:szCs w:val="12"/>
              </w:rPr>
            </w:pPr>
            <w:r w:rsidRPr="00F860A9">
              <w:rPr>
                <w:rFonts w:ascii="Times New Roman" w:hAnsi="Times New Roman" w:cs="Times New Roman"/>
                <w:sz w:val="12"/>
                <w:szCs w:val="12"/>
              </w:rPr>
              <w:t>1346</w:t>
            </w:r>
          </w:p>
        </w:tc>
      </w:tr>
      <w:tr w:rsidR="00F860A9" w:rsidRPr="00F860A9" w:rsidTr="00F860A9">
        <w:trPr>
          <w:trHeight w:val="28"/>
        </w:trPr>
        <w:tc>
          <w:tcPr>
            <w:tcW w:w="2716" w:type="pct"/>
            <w:gridSpan w:val="3"/>
            <w:vAlign w:val="center"/>
          </w:tcPr>
          <w:p w:rsidR="00F860A9" w:rsidRPr="00F860A9" w:rsidRDefault="00F860A9" w:rsidP="00F860A9">
            <w:pPr>
              <w:spacing w:after="0" w:line="240" w:lineRule="auto"/>
              <w:rPr>
                <w:rFonts w:ascii="Times New Roman" w:hAnsi="Times New Roman" w:cs="Times New Roman"/>
                <w:sz w:val="12"/>
                <w:szCs w:val="12"/>
              </w:rPr>
            </w:pPr>
            <w:r w:rsidRPr="00F860A9">
              <w:rPr>
                <w:rFonts w:ascii="Times New Roman" w:hAnsi="Times New Roman" w:cs="Times New Roman"/>
                <w:sz w:val="12"/>
                <w:szCs w:val="12"/>
              </w:rPr>
              <w:t>Правообладатель. Вид права:</w:t>
            </w:r>
          </w:p>
        </w:tc>
        <w:tc>
          <w:tcPr>
            <w:tcW w:w="2284" w:type="pct"/>
            <w:gridSpan w:val="2"/>
            <w:vAlign w:val="center"/>
          </w:tcPr>
          <w:p w:rsidR="00F860A9" w:rsidRPr="00F860A9" w:rsidRDefault="00F860A9" w:rsidP="00F860A9">
            <w:pPr>
              <w:spacing w:after="0" w:line="240" w:lineRule="auto"/>
              <w:rPr>
                <w:rFonts w:ascii="Times New Roman" w:hAnsi="Times New Roman" w:cs="Times New Roman"/>
                <w:sz w:val="12"/>
                <w:szCs w:val="12"/>
              </w:rPr>
            </w:pPr>
            <w:r w:rsidRPr="00F860A9">
              <w:rPr>
                <w:rFonts w:ascii="Times New Roman" w:hAnsi="Times New Roman" w:cs="Times New Roman"/>
                <w:sz w:val="12"/>
                <w:szCs w:val="12"/>
              </w:rPr>
              <w:t>ООО "К. Х. Волгарь"</w:t>
            </w:r>
          </w:p>
        </w:tc>
      </w:tr>
      <w:tr w:rsidR="00F860A9" w:rsidRPr="00F860A9" w:rsidTr="00F860A9">
        <w:trPr>
          <w:trHeight w:val="28"/>
        </w:trPr>
        <w:tc>
          <w:tcPr>
            <w:tcW w:w="2716" w:type="pct"/>
            <w:gridSpan w:val="3"/>
            <w:vAlign w:val="center"/>
          </w:tcPr>
          <w:p w:rsidR="00F860A9" w:rsidRPr="00F860A9" w:rsidRDefault="00F860A9" w:rsidP="00F860A9">
            <w:pPr>
              <w:spacing w:after="0" w:line="240" w:lineRule="auto"/>
              <w:rPr>
                <w:rFonts w:ascii="Times New Roman" w:hAnsi="Times New Roman" w:cs="Times New Roman"/>
                <w:sz w:val="12"/>
                <w:szCs w:val="12"/>
              </w:rPr>
            </w:pPr>
            <w:r w:rsidRPr="00F860A9">
              <w:rPr>
                <w:rFonts w:ascii="Times New Roman" w:hAnsi="Times New Roman" w:cs="Times New Roman"/>
                <w:sz w:val="12"/>
                <w:szCs w:val="12"/>
              </w:rPr>
              <w:t>Разрешенное использование:</w:t>
            </w:r>
          </w:p>
        </w:tc>
        <w:tc>
          <w:tcPr>
            <w:tcW w:w="2284" w:type="pct"/>
            <w:gridSpan w:val="2"/>
            <w:vAlign w:val="center"/>
          </w:tcPr>
          <w:p w:rsidR="00F860A9" w:rsidRPr="00F860A9" w:rsidRDefault="00F860A9" w:rsidP="00F860A9">
            <w:pPr>
              <w:spacing w:after="0" w:line="240" w:lineRule="auto"/>
              <w:rPr>
                <w:rFonts w:ascii="Times New Roman" w:hAnsi="Times New Roman" w:cs="Times New Roman"/>
                <w:sz w:val="12"/>
                <w:szCs w:val="12"/>
              </w:rPr>
            </w:pPr>
            <w:r w:rsidRPr="00F860A9">
              <w:rPr>
                <w:rFonts w:ascii="Times New Roman" w:hAnsi="Times New Roman" w:cs="Times New Roman"/>
                <w:sz w:val="12"/>
                <w:szCs w:val="12"/>
              </w:rPr>
              <w:t>Для ведения сельскохозяйственной  деятельности</w:t>
            </w:r>
          </w:p>
        </w:tc>
      </w:tr>
      <w:tr w:rsidR="00F860A9" w:rsidRPr="00F860A9" w:rsidTr="00F860A9">
        <w:trPr>
          <w:trHeight w:val="28"/>
        </w:trPr>
        <w:tc>
          <w:tcPr>
            <w:tcW w:w="2716" w:type="pct"/>
            <w:gridSpan w:val="3"/>
            <w:vAlign w:val="center"/>
          </w:tcPr>
          <w:p w:rsidR="00F860A9" w:rsidRPr="00F860A9" w:rsidRDefault="00F860A9" w:rsidP="00F860A9">
            <w:pPr>
              <w:spacing w:after="0" w:line="240" w:lineRule="auto"/>
              <w:rPr>
                <w:rFonts w:ascii="Times New Roman" w:hAnsi="Times New Roman" w:cs="Times New Roman"/>
                <w:sz w:val="12"/>
                <w:szCs w:val="12"/>
              </w:rPr>
            </w:pPr>
            <w:r w:rsidRPr="00F860A9">
              <w:rPr>
                <w:rFonts w:ascii="Times New Roman" w:hAnsi="Times New Roman" w:cs="Times New Roman"/>
                <w:sz w:val="12"/>
                <w:szCs w:val="12"/>
              </w:rPr>
              <w:t>Назначение (сооружение):</w:t>
            </w:r>
          </w:p>
        </w:tc>
        <w:tc>
          <w:tcPr>
            <w:tcW w:w="2284" w:type="pct"/>
            <w:gridSpan w:val="2"/>
            <w:vAlign w:val="center"/>
          </w:tcPr>
          <w:p w:rsidR="00F860A9" w:rsidRPr="00F860A9" w:rsidRDefault="00F860A9" w:rsidP="00F860A9">
            <w:pPr>
              <w:spacing w:after="0" w:line="240" w:lineRule="auto"/>
              <w:rPr>
                <w:rFonts w:ascii="Times New Roman" w:hAnsi="Times New Roman" w:cs="Times New Roman"/>
                <w:sz w:val="12"/>
                <w:szCs w:val="12"/>
              </w:rPr>
            </w:pPr>
            <w:r w:rsidRPr="00F860A9">
              <w:rPr>
                <w:rFonts w:ascii="Times New Roman" w:hAnsi="Times New Roman" w:cs="Times New Roman"/>
                <w:sz w:val="12"/>
                <w:szCs w:val="12"/>
              </w:rPr>
              <w:t>Трасса газопровода высокого давления (временный отвод)</w:t>
            </w:r>
          </w:p>
        </w:tc>
      </w:tr>
      <w:tr w:rsidR="00F860A9" w:rsidRPr="00F860A9" w:rsidTr="00F860A9">
        <w:trPr>
          <w:trHeight w:val="20"/>
        </w:trPr>
        <w:tc>
          <w:tcPr>
            <w:tcW w:w="783" w:type="pct"/>
            <w:vAlign w:val="bottom"/>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 точки</w:t>
            </w:r>
          </w:p>
        </w:tc>
        <w:tc>
          <w:tcPr>
            <w:tcW w:w="1073" w:type="pct"/>
            <w:vAlign w:val="bottom"/>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Дирекционный</w:t>
            </w:r>
          </w:p>
        </w:tc>
        <w:tc>
          <w:tcPr>
            <w:tcW w:w="859" w:type="pct"/>
            <w:vAlign w:val="bottom"/>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Расстояние,</w:t>
            </w:r>
          </w:p>
        </w:tc>
        <w:tc>
          <w:tcPr>
            <w:tcW w:w="2284" w:type="pct"/>
            <w:gridSpan w:val="2"/>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Координаты</w:t>
            </w:r>
          </w:p>
        </w:tc>
      </w:tr>
      <w:tr w:rsidR="00F860A9" w:rsidRPr="00F860A9" w:rsidTr="00F860A9">
        <w:trPr>
          <w:trHeight w:val="20"/>
        </w:trPr>
        <w:tc>
          <w:tcPr>
            <w:tcW w:w="783" w:type="pct"/>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(сквозной)</w:t>
            </w:r>
          </w:p>
        </w:tc>
        <w:tc>
          <w:tcPr>
            <w:tcW w:w="1073" w:type="pct"/>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угол</w:t>
            </w:r>
          </w:p>
        </w:tc>
        <w:tc>
          <w:tcPr>
            <w:tcW w:w="859" w:type="pct"/>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м</w:t>
            </w:r>
          </w:p>
        </w:tc>
        <w:tc>
          <w:tcPr>
            <w:tcW w:w="1194"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X</w:t>
            </w:r>
          </w:p>
        </w:tc>
        <w:tc>
          <w:tcPr>
            <w:tcW w:w="1090"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Y</w:t>
            </w:r>
          </w:p>
        </w:tc>
      </w:tr>
      <w:tr w:rsidR="00F860A9" w:rsidRPr="00F860A9" w:rsidTr="00F860A9">
        <w:trPr>
          <w:trHeight w:val="20"/>
        </w:trPr>
        <w:tc>
          <w:tcPr>
            <w:tcW w:w="78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264</w:t>
            </w:r>
          </w:p>
        </w:tc>
        <w:tc>
          <w:tcPr>
            <w:tcW w:w="107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351°55'47"</w:t>
            </w:r>
          </w:p>
        </w:tc>
        <w:tc>
          <w:tcPr>
            <w:tcW w:w="85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1,35</w:t>
            </w:r>
          </w:p>
        </w:tc>
        <w:tc>
          <w:tcPr>
            <w:tcW w:w="1194"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2257155,90</w:t>
            </w:r>
          </w:p>
        </w:tc>
        <w:tc>
          <w:tcPr>
            <w:tcW w:w="1090"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446267,41</w:t>
            </w:r>
          </w:p>
        </w:tc>
      </w:tr>
      <w:tr w:rsidR="00F860A9" w:rsidRPr="00F860A9" w:rsidTr="00F860A9">
        <w:trPr>
          <w:trHeight w:val="20"/>
        </w:trPr>
        <w:tc>
          <w:tcPr>
            <w:tcW w:w="78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298</w:t>
            </w:r>
          </w:p>
        </w:tc>
        <w:tc>
          <w:tcPr>
            <w:tcW w:w="107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352°7'1"</w:t>
            </w:r>
          </w:p>
        </w:tc>
        <w:tc>
          <w:tcPr>
            <w:tcW w:w="85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0,66</w:t>
            </w:r>
          </w:p>
        </w:tc>
        <w:tc>
          <w:tcPr>
            <w:tcW w:w="1194"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2257157,24</w:t>
            </w:r>
          </w:p>
        </w:tc>
        <w:tc>
          <w:tcPr>
            <w:tcW w:w="1090"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446267,22</w:t>
            </w:r>
          </w:p>
        </w:tc>
      </w:tr>
      <w:tr w:rsidR="00F860A9" w:rsidRPr="00F860A9" w:rsidTr="00F860A9">
        <w:trPr>
          <w:trHeight w:val="20"/>
        </w:trPr>
        <w:tc>
          <w:tcPr>
            <w:tcW w:w="78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254</w:t>
            </w:r>
          </w:p>
        </w:tc>
        <w:tc>
          <w:tcPr>
            <w:tcW w:w="107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268°9'49"</w:t>
            </w:r>
          </w:p>
        </w:tc>
        <w:tc>
          <w:tcPr>
            <w:tcW w:w="85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39,94</w:t>
            </w:r>
          </w:p>
        </w:tc>
        <w:tc>
          <w:tcPr>
            <w:tcW w:w="1194"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2257157,89</w:t>
            </w:r>
          </w:p>
        </w:tc>
        <w:tc>
          <w:tcPr>
            <w:tcW w:w="1090"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446267,13</w:t>
            </w:r>
          </w:p>
        </w:tc>
      </w:tr>
      <w:tr w:rsidR="00F860A9" w:rsidRPr="00F860A9" w:rsidTr="00F860A9">
        <w:trPr>
          <w:trHeight w:val="20"/>
        </w:trPr>
        <w:tc>
          <w:tcPr>
            <w:tcW w:w="78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287</w:t>
            </w:r>
          </w:p>
        </w:tc>
        <w:tc>
          <w:tcPr>
            <w:tcW w:w="107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177°31'28"</w:t>
            </w:r>
          </w:p>
        </w:tc>
        <w:tc>
          <w:tcPr>
            <w:tcW w:w="85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209,29</w:t>
            </w:r>
          </w:p>
        </w:tc>
        <w:tc>
          <w:tcPr>
            <w:tcW w:w="1194"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2257156,61</w:t>
            </w:r>
          </w:p>
        </w:tc>
        <w:tc>
          <w:tcPr>
            <w:tcW w:w="1090"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446227,21</w:t>
            </w:r>
          </w:p>
        </w:tc>
      </w:tr>
      <w:tr w:rsidR="00F860A9" w:rsidRPr="00F860A9" w:rsidTr="00F860A9">
        <w:trPr>
          <w:trHeight w:val="20"/>
        </w:trPr>
        <w:tc>
          <w:tcPr>
            <w:tcW w:w="78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286</w:t>
            </w:r>
          </w:p>
        </w:tc>
        <w:tc>
          <w:tcPr>
            <w:tcW w:w="107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239°38'49"</w:t>
            </w:r>
          </w:p>
        </w:tc>
        <w:tc>
          <w:tcPr>
            <w:tcW w:w="85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80,28</w:t>
            </w:r>
          </w:p>
        </w:tc>
        <w:tc>
          <w:tcPr>
            <w:tcW w:w="1194"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2256947,52</w:t>
            </w:r>
          </w:p>
        </w:tc>
        <w:tc>
          <w:tcPr>
            <w:tcW w:w="1090"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446236,25</w:t>
            </w:r>
          </w:p>
        </w:tc>
      </w:tr>
      <w:tr w:rsidR="00F860A9" w:rsidRPr="00F860A9" w:rsidTr="00F860A9">
        <w:trPr>
          <w:trHeight w:val="20"/>
        </w:trPr>
        <w:tc>
          <w:tcPr>
            <w:tcW w:w="78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285</w:t>
            </w:r>
          </w:p>
        </w:tc>
        <w:tc>
          <w:tcPr>
            <w:tcW w:w="107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149°59'34"</w:t>
            </w:r>
          </w:p>
        </w:tc>
        <w:tc>
          <w:tcPr>
            <w:tcW w:w="85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2,98</w:t>
            </w:r>
          </w:p>
        </w:tc>
        <w:tc>
          <w:tcPr>
            <w:tcW w:w="1194"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2256906,95</w:t>
            </w:r>
          </w:p>
        </w:tc>
        <w:tc>
          <w:tcPr>
            <w:tcW w:w="1090"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446166,97</w:t>
            </w:r>
          </w:p>
        </w:tc>
      </w:tr>
      <w:tr w:rsidR="00F860A9" w:rsidRPr="00F860A9" w:rsidTr="00F860A9">
        <w:trPr>
          <w:trHeight w:val="20"/>
        </w:trPr>
        <w:tc>
          <w:tcPr>
            <w:tcW w:w="78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284</w:t>
            </w:r>
          </w:p>
        </w:tc>
        <w:tc>
          <w:tcPr>
            <w:tcW w:w="107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240°36'40"</w:t>
            </w:r>
          </w:p>
        </w:tc>
        <w:tc>
          <w:tcPr>
            <w:tcW w:w="85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w:t>
            </w:r>
          </w:p>
        </w:tc>
        <w:tc>
          <w:tcPr>
            <w:tcW w:w="1194"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2256904,37</w:t>
            </w:r>
          </w:p>
        </w:tc>
        <w:tc>
          <w:tcPr>
            <w:tcW w:w="1090"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446168,46</w:t>
            </w:r>
          </w:p>
        </w:tc>
      </w:tr>
      <w:tr w:rsidR="00F860A9" w:rsidRPr="00F860A9" w:rsidTr="00F860A9">
        <w:trPr>
          <w:trHeight w:val="20"/>
        </w:trPr>
        <w:tc>
          <w:tcPr>
            <w:tcW w:w="78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283</w:t>
            </w:r>
          </w:p>
        </w:tc>
        <w:tc>
          <w:tcPr>
            <w:tcW w:w="107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330°4'34"</w:t>
            </w:r>
          </w:p>
        </w:tc>
        <w:tc>
          <w:tcPr>
            <w:tcW w:w="85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3,97</w:t>
            </w:r>
          </w:p>
        </w:tc>
        <w:tc>
          <w:tcPr>
            <w:tcW w:w="1194"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2256903,88</w:t>
            </w:r>
          </w:p>
        </w:tc>
        <w:tc>
          <w:tcPr>
            <w:tcW w:w="1090"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446167,59</w:t>
            </w:r>
          </w:p>
        </w:tc>
      </w:tr>
      <w:tr w:rsidR="00F860A9" w:rsidRPr="00F860A9" w:rsidTr="00F860A9">
        <w:trPr>
          <w:trHeight w:val="20"/>
        </w:trPr>
        <w:tc>
          <w:tcPr>
            <w:tcW w:w="78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282</w:t>
            </w:r>
          </w:p>
        </w:tc>
        <w:tc>
          <w:tcPr>
            <w:tcW w:w="107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59°39'9"</w:t>
            </w:r>
          </w:p>
        </w:tc>
        <w:tc>
          <w:tcPr>
            <w:tcW w:w="85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80,67</w:t>
            </w:r>
          </w:p>
        </w:tc>
        <w:tc>
          <w:tcPr>
            <w:tcW w:w="1194"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2256907,32</w:t>
            </w:r>
          </w:p>
        </w:tc>
        <w:tc>
          <w:tcPr>
            <w:tcW w:w="1090"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446165,61</w:t>
            </w:r>
          </w:p>
        </w:tc>
      </w:tr>
      <w:tr w:rsidR="00F860A9" w:rsidRPr="00F860A9" w:rsidTr="00F860A9">
        <w:trPr>
          <w:trHeight w:val="20"/>
        </w:trPr>
        <w:tc>
          <w:tcPr>
            <w:tcW w:w="78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281</w:t>
            </w:r>
          </w:p>
        </w:tc>
        <w:tc>
          <w:tcPr>
            <w:tcW w:w="107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357°31'35"</w:t>
            </w:r>
          </w:p>
        </w:tc>
        <w:tc>
          <w:tcPr>
            <w:tcW w:w="85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209,7</w:t>
            </w:r>
          </w:p>
        </w:tc>
        <w:tc>
          <w:tcPr>
            <w:tcW w:w="1194"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2256948,08</w:t>
            </w:r>
          </w:p>
        </w:tc>
        <w:tc>
          <w:tcPr>
            <w:tcW w:w="1090"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446235,23</w:t>
            </w:r>
          </w:p>
        </w:tc>
      </w:tr>
      <w:tr w:rsidR="00F860A9" w:rsidRPr="00F860A9" w:rsidTr="00F860A9">
        <w:trPr>
          <w:trHeight w:val="20"/>
        </w:trPr>
        <w:tc>
          <w:tcPr>
            <w:tcW w:w="78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280</w:t>
            </w:r>
          </w:p>
        </w:tc>
        <w:tc>
          <w:tcPr>
            <w:tcW w:w="107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88°9'41"</w:t>
            </w:r>
          </w:p>
        </w:tc>
        <w:tc>
          <w:tcPr>
            <w:tcW w:w="85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40,83</w:t>
            </w:r>
          </w:p>
        </w:tc>
        <w:tc>
          <w:tcPr>
            <w:tcW w:w="1194"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2257157,58</w:t>
            </w:r>
          </w:p>
        </w:tc>
        <w:tc>
          <w:tcPr>
            <w:tcW w:w="1090"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446226,18</w:t>
            </w:r>
          </w:p>
        </w:tc>
      </w:tr>
      <w:tr w:rsidR="00F860A9" w:rsidRPr="00F860A9" w:rsidTr="00F860A9">
        <w:trPr>
          <w:trHeight w:val="20"/>
        </w:trPr>
        <w:tc>
          <w:tcPr>
            <w:tcW w:w="78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263</w:t>
            </w:r>
          </w:p>
        </w:tc>
        <w:tc>
          <w:tcPr>
            <w:tcW w:w="107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352°5'4"</w:t>
            </w:r>
          </w:p>
        </w:tc>
        <w:tc>
          <w:tcPr>
            <w:tcW w:w="85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1,89</w:t>
            </w:r>
          </w:p>
        </w:tc>
        <w:tc>
          <w:tcPr>
            <w:tcW w:w="1194"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2257158,89</w:t>
            </w:r>
          </w:p>
        </w:tc>
        <w:tc>
          <w:tcPr>
            <w:tcW w:w="1090"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446266,99</w:t>
            </w:r>
          </w:p>
        </w:tc>
      </w:tr>
      <w:tr w:rsidR="00F860A9" w:rsidRPr="00F860A9" w:rsidTr="00F860A9">
        <w:trPr>
          <w:trHeight w:val="20"/>
        </w:trPr>
        <w:tc>
          <w:tcPr>
            <w:tcW w:w="78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299</w:t>
            </w:r>
          </w:p>
        </w:tc>
        <w:tc>
          <w:tcPr>
            <w:tcW w:w="107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355°36'5"</w:t>
            </w:r>
          </w:p>
        </w:tc>
        <w:tc>
          <w:tcPr>
            <w:tcW w:w="85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0,13</w:t>
            </w:r>
          </w:p>
        </w:tc>
        <w:tc>
          <w:tcPr>
            <w:tcW w:w="1194"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2257160,76</w:t>
            </w:r>
          </w:p>
        </w:tc>
        <w:tc>
          <w:tcPr>
            <w:tcW w:w="1090"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446266,73</w:t>
            </w:r>
          </w:p>
        </w:tc>
      </w:tr>
      <w:tr w:rsidR="00F860A9" w:rsidRPr="00F860A9" w:rsidTr="00F860A9">
        <w:trPr>
          <w:trHeight w:val="20"/>
        </w:trPr>
        <w:tc>
          <w:tcPr>
            <w:tcW w:w="78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271</w:t>
            </w:r>
          </w:p>
        </w:tc>
        <w:tc>
          <w:tcPr>
            <w:tcW w:w="107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268°12'3"</w:t>
            </w:r>
          </w:p>
        </w:tc>
        <w:tc>
          <w:tcPr>
            <w:tcW w:w="85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42,68</w:t>
            </w:r>
          </w:p>
        </w:tc>
        <w:tc>
          <w:tcPr>
            <w:tcW w:w="1194"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2257160,89</w:t>
            </w:r>
          </w:p>
        </w:tc>
        <w:tc>
          <w:tcPr>
            <w:tcW w:w="1090"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446266,72</w:t>
            </w:r>
          </w:p>
        </w:tc>
      </w:tr>
      <w:tr w:rsidR="00F860A9" w:rsidRPr="00F860A9" w:rsidTr="00F860A9">
        <w:trPr>
          <w:trHeight w:val="20"/>
        </w:trPr>
        <w:tc>
          <w:tcPr>
            <w:tcW w:w="78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300</w:t>
            </w:r>
          </w:p>
        </w:tc>
        <w:tc>
          <w:tcPr>
            <w:tcW w:w="107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177°31'3"</w:t>
            </w:r>
          </w:p>
        </w:tc>
        <w:tc>
          <w:tcPr>
            <w:tcW w:w="85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210,56</w:t>
            </w:r>
          </w:p>
        </w:tc>
        <w:tc>
          <w:tcPr>
            <w:tcW w:w="1194"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2257159,55</w:t>
            </w:r>
          </w:p>
        </w:tc>
        <w:tc>
          <w:tcPr>
            <w:tcW w:w="1090"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446224,06</w:t>
            </w:r>
          </w:p>
        </w:tc>
      </w:tr>
      <w:tr w:rsidR="00F860A9" w:rsidRPr="00F860A9" w:rsidTr="00F860A9">
        <w:trPr>
          <w:trHeight w:val="20"/>
        </w:trPr>
        <w:tc>
          <w:tcPr>
            <w:tcW w:w="78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301</w:t>
            </w:r>
          </w:p>
        </w:tc>
        <w:tc>
          <w:tcPr>
            <w:tcW w:w="107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239°39'14"</w:t>
            </w:r>
          </w:p>
        </w:tc>
        <w:tc>
          <w:tcPr>
            <w:tcW w:w="85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81,45</w:t>
            </w:r>
          </w:p>
        </w:tc>
        <w:tc>
          <w:tcPr>
            <w:tcW w:w="1194"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2256949,19</w:t>
            </w:r>
          </w:p>
        </w:tc>
        <w:tc>
          <w:tcPr>
            <w:tcW w:w="1090"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446233,18</w:t>
            </w:r>
          </w:p>
        </w:tc>
      </w:tr>
      <w:tr w:rsidR="00F860A9" w:rsidRPr="00F860A9" w:rsidTr="00F860A9">
        <w:trPr>
          <w:trHeight w:val="20"/>
        </w:trPr>
        <w:tc>
          <w:tcPr>
            <w:tcW w:w="78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302</w:t>
            </w:r>
          </w:p>
        </w:tc>
        <w:tc>
          <w:tcPr>
            <w:tcW w:w="107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150°5'8"</w:t>
            </w:r>
          </w:p>
        </w:tc>
        <w:tc>
          <w:tcPr>
            <w:tcW w:w="85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7,96</w:t>
            </w:r>
          </w:p>
        </w:tc>
        <w:tc>
          <w:tcPr>
            <w:tcW w:w="1194"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2256908,04</w:t>
            </w:r>
          </w:p>
        </w:tc>
        <w:tc>
          <w:tcPr>
            <w:tcW w:w="1090"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446162,89</w:t>
            </w:r>
          </w:p>
        </w:tc>
      </w:tr>
      <w:tr w:rsidR="00F860A9" w:rsidRPr="00F860A9" w:rsidTr="00F860A9">
        <w:trPr>
          <w:trHeight w:val="20"/>
        </w:trPr>
        <w:tc>
          <w:tcPr>
            <w:tcW w:w="78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303</w:t>
            </w:r>
          </w:p>
        </w:tc>
        <w:tc>
          <w:tcPr>
            <w:tcW w:w="107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59°59'57"</w:t>
            </w:r>
          </w:p>
        </w:tc>
        <w:tc>
          <w:tcPr>
            <w:tcW w:w="85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5</w:t>
            </w:r>
          </w:p>
        </w:tc>
        <w:tc>
          <w:tcPr>
            <w:tcW w:w="1194"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2256901,14</w:t>
            </w:r>
          </w:p>
        </w:tc>
        <w:tc>
          <w:tcPr>
            <w:tcW w:w="1090"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446166,86</w:t>
            </w:r>
          </w:p>
        </w:tc>
      </w:tr>
      <w:tr w:rsidR="00F860A9" w:rsidRPr="00F860A9" w:rsidTr="00F860A9">
        <w:trPr>
          <w:trHeight w:val="20"/>
        </w:trPr>
        <w:tc>
          <w:tcPr>
            <w:tcW w:w="78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304</w:t>
            </w:r>
          </w:p>
        </w:tc>
        <w:tc>
          <w:tcPr>
            <w:tcW w:w="107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329°45'26"</w:t>
            </w:r>
          </w:p>
        </w:tc>
        <w:tc>
          <w:tcPr>
            <w:tcW w:w="85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3</w:t>
            </w:r>
          </w:p>
        </w:tc>
        <w:tc>
          <w:tcPr>
            <w:tcW w:w="1194"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2256903,64</w:t>
            </w:r>
          </w:p>
        </w:tc>
        <w:tc>
          <w:tcPr>
            <w:tcW w:w="1090"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446171,19</w:t>
            </w:r>
          </w:p>
        </w:tc>
      </w:tr>
      <w:tr w:rsidR="00F860A9" w:rsidRPr="00F860A9" w:rsidTr="00F860A9">
        <w:trPr>
          <w:trHeight w:val="20"/>
        </w:trPr>
        <w:tc>
          <w:tcPr>
            <w:tcW w:w="78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305</w:t>
            </w:r>
          </w:p>
        </w:tc>
        <w:tc>
          <w:tcPr>
            <w:tcW w:w="107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59°38'31"</w:t>
            </w:r>
          </w:p>
        </w:tc>
        <w:tc>
          <w:tcPr>
            <w:tcW w:w="85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79,5</w:t>
            </w:r>
          </w:p>
        </w:tc>
        <w:tc>
          <w:tcPr>
            <w:tcW w:w="1194"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2256906,23</w:t>
            </w:r>
          </w:p>
        </w:tc>
        <w:tc>
          <w:tcPr>
            <w:tcW w:w="1090"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446169,68</w:t>
            </w:r>
          </w:p>
        </w:tc>
      </w:tr>
      <w:tr w:rsidR="00F860A9" w:rsidRPr="00F860A9" w:rsidTr="00F860A9">
        <w:trPr>
          <w:trHeight w:val="20"/>
        </w:trPr>
        <w:tc>
          <w:tcPr>
            <w:tcW w:w="78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306</w:t>
            </w:r>
          </w:p>
        </w:tc>
        <w:tc>
          <w:tcPr>
            <w:tcW w:w="107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357°31'52"</w:t>
            </w:r>
          </w:p>
        </w:tc>
        <w:tc>
          <w:tcPr>
            <w:tcW w:w="85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208,46</w:t>
            </w:r>
          </w:p>
        </w:tc>
        <w:tc>
          <w:tcPr>
            <w:tcW w:w="1194"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2256946,41</w:t>
            </w:r>
          </w:p>
        </w:tc>
        <w:tc>
          <w:tcPr>
            <w:tcW w:w="1090"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446238,28</w:t>
            </w:r>
          </w:p>
        </w:tc>
      </w:tr>
      <w:tr w:rsidR="00F860A9" w:rsidRPr="00F860A9" w:rsidTr="00F860A9">
        <w:trPr>
          <w:trHeight w:val="20"/>
        </w:trPr>
        <w:tc>
          <w:tcPr>
            <w:tcW w:w="78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307</w:t>
            </w:r>
          </w:p>
        </w:tc>
        <w:tc>
          <w:tcPr>
            <w:tcW w:w="107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88°9'59"</w:t>
            </w:r>
          </w:p>
        </w:tc>
        <w:tc>
          <w:tcPr>
            <w:tcW w:w="85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38,13</w:t>
            </w:r>
          </w:p>
        </w:tc>
        <w:tc>
          <w:tcPr>
            <w:tcW w:w="1194"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2257154,68</w:t>
            </w:r>
          </w:p>
        </w:tc>
        <w:tc>
          <w:tcPr>
            <w:tcW w:w="1090"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446229,30</w:t>
            </w:r>
          </w:p>
        </w:tc>
      </w:tr>
      <w:tr w:rsidR="00F860A9" w:rsidRPr="00F860A9" w:rsidTr="00F860A9">
        <w:trPr>
          <w:trHeight w:val="20"/>
        </w:trPr>
        <w:tc>
          <w:tcPr>
            <w:tcW w:w="78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264</w:t>
            </w:r>
          </w:p>
        </w:tc>
        <w:tc>
          <w:tcPr>
            <w:tcW w:w="107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351°55'47"</w:t>
            </w:r>
          </w:p>
        </w:tc>
        <w:tc>
          <w:tcPr>
            <w:tcW w:w="85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1,35</w:t>
            </w:r>
          </w:p>
        </w:tc>
        <w:tc>
          <w:tcPr>
            <w:tcW w:w="1194"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2257155,90</w:t>
            </w:r>
          </w:p>
        </w:tc>
        <w:tc>
          <w:tcPr>
            <w:tcW w:w="1090"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446267,41</w:t>
            </w:r>
          </w:p>
        </w:tc>
      </w:tr>
      <w:tr w:rsidR="00F860A9" w:rsidRPr="00F860A9" w:rsidTr="00F860A9">
        <w:tc>
          <w:tcPr>
            <w:tcW w:w="5000" w:type="pct"/>
            <w:gridSpan w:val="5"/>
            <w:vAlign w:val="center"/>
          </w:tcPr>
          <w:p w:rsidR="00F860A9" w:rsidRPr="00F860A9" w:rsidRDefault="00F860A9" w:rsidP="00F860A9">
            <w:pPr>
              <w:spacing w:after="0" w:line="240" w:lineRule="auto"/>
              <w:rPr>
                <w:rFonts w:ascii="Times New Roman" w:hAnsi="Times New Roman" w:cs="Times New Roman"/>
                <w:sz w:val="12"/>
                <w:szCs w:val="12"/>
              </w:rPr>
            </w:pPr>
            <w:r w:rsidRPr="00F860A9">
              <w:rPr>
                <w:rFonts w:ascii="Times New Roman" w:hAnsi="Times New Roman" w:cs="Times New Roman"/>
                <w:sz w:val="12"/>
                <w:szCs w:val="12"/>
              </w:rPr>
              <w:t>№ 8</w:t>
            </w:r>
          </w:p>
        </w:tc>
      </w:tr>
      <w:tr w:rsidR="00F860A9" w:rsidRPr="00F860A9" w:rsidTr="00F860A9">
        <w:trPr>
          <w:trHeight w:val="28"/>
        </w:trPr>
        <w:tc>
          <w:tcPr>
            <w:tcW w:w="2716" w:type="pct"/>
            <w:gridSpan w:val="3"/>
            <w:vAlign w:val="center"/>
          </w:tcPr>
          <w:p w:rsidR="00F860A9" w:rsidRPr="00F860A9" w:rsidRDefault="00F860A9" w:rsidP="00F860A9">
            <w:pPr>
              <w:spacing w:after="0" w:line="240" w:lineRule="auto"/>
              <w:rPr>
                <w:rFonts w:ascii="Times New Roman" w:hAnsi="Times New Roman" w:cs="Times New Roman"/>
                <w:sz w:val="12"/>
                <w:szCs w:val="12"/>
              </w:rPr>
            </w:pPr>
            <w:r w:rsidRPr="00F860A9">
              <w:rPr>
                <w:rFonts w:ascii="Times New Roman" w:hAnsi="Times New Roman" w:cs="Times New Roman"/>
                <w:sz w:val="12"/>
                <w:szCs w:val="12"/>
              </w:rPr>
              <w:t>Кадастровый квартал:</w:t>
            </w:r>
          </w:p>
        </w:tc>
        <w:tc>
          <w:tcPr>
            <w:tcW w:w="2284" w:type="pct"/>
            <w:gridSpan w:val="2"/>
            <w:vAlign w:val="center"/>
          </w:tcPr>
          <w:p w:rsidR="00F860A9" w:rsidRPr="00F860A9" w:rsidRDefault="00F860A9" w:rsidP="00F860A9">
            <w:pPr>
              <w:spacing w:after="0" w:line="240" w:lineRule="auto"/>
              <w:rPr>
                <w:rFonts w:ascii="Times New Roman" w:hAnsi="Times New Roman" w:cs="Times New Roman"/>
                <w:sz w:val="12"/>
                <w:szCs w:val="12"/>
              </w:rPr>
            </w:pPr>
            <w:r w:rsidRPr="00F860A9">
              <w:rPr>
                <w:rFonts w:ascii="Times New Roman" w:hAnsi="Times New Roman" w:cs="Times New Roman"/>
                <w:sz w:val="12"/>
                <w:szCs w:val="12"/>
              </w:rPr>
              <w:t>63:31:1809001</w:t>
            </w:r>
          </w:p>
        </w:tc>
      </w:tr>
      <w:tr w:rsidR="00F860A9" w:rsidRPr="00F860A9" w:rsidTr="00F860A9">
        <w:trPr>
          <w:trHeight w:val="28"/>
        </w:trPr>
        <w:tc>
          <w:tcPr>
            <w:tcW w:w="2716" w:type="pct"/>
            <w:gridSpan w:val="3"/>
            <w:vAlign w:val="center"/>
          </w:tcPr>
          <w:p w:rsidR="00F860A9" w:rsidRPr="00F860A9" w:rsidRDefault="00F860A9" w:rsidP="00F860A9">
            <w:pPr>
              <w:spacing w:after="0" w:line="240" w:lineRule="auto"/>
              <w:rPr>
                <w:rFonts w:ascii="Times New Roman" w:hAnsi="Times New Roman" w:cs="Times New Roman"/>
                <w:sz w:val="12"/>
                <w:szCs w:val="12"/>
              </w:rPr>
            </w:pPr>
            <w:r w:rsidRPr="00F860A9">
              <w:rPr>
                <w:rFonts w:ascii="Times New Roman" w:hAnsi="Times New Roman" w:cs="Times New Roman"/>
                <w:sz w:val="12"/>
                <w:szCs w:val="12"/>
              </w:rPr>
              <w:t>Кадастровый номер:</w:t>
            </w:r>
          </w:p>
        </w:tc>
        <w:tc>
          <w:tcPr>
            <w:tcW w:w="2284" w:type="pct"/>
            <w:gridSpan w:val="2"/>
            <w:vAlign w:val="center"/>
          </w:tcPr>
          <w:p w:rsidR="00F860A9" w:rsidRPr="00F860A9" w:rsidRDefault="00F860A9" w:rsidP="00F860A9">
            <w:pPr>
              <w:spacing w:after="0" w:line="240" w:lineRule="auto"/>
              <w:rPr>
                <w:rFonts w:ascii="Times New Roman" w:hAnsi="Times New Roman" w:cs="Times New Roman"/>
                <w:sz w:val="12"/>
                <w:szCs w:val="12"/>
              </w:rPr>
            </w:pPr>
            <w:r w:rsidRPr="00F860A9">
              <w:rPr>
                <w:rFonts w:ascii="Times New Roman" w:hAnsi="Times New Roman" w:cs="Times New Roman"/>
                <w:sz w:val="12"/>
                <w:szCs w:val="12"/>
              </w:rPr>
              <w:t>63:31:0000000:184</w:t>
            </w:r>
          </w:p>
        </w:tc>
      </w:tr>
      <w:tr w:rsidR="00F860A9" w:rsidRPr="00F860A9" w:rsidTr="00F860A9">
        <w:trPr>
          <w:trHeight w:val="28"/>
        </w:trPr>
        <w:tc>
          <w:tcPr>
            <w:tcW w:w="2716" w:type="pct"/>
            <w:gridSpan w:val="3"/>
            <w:vAlign w:val="center"/>
          </w:tcPr>
          <w:p w:rsidR="00F860A9" w:rsidRPr="00F860A9" w:rsidRDefault="00F860A9" w:rsidP="00F860A9">
            <w:pPr>
              <w:spacing w:after="0" w:line="240" w:lineRule="auto"/>
              <w:rPr>
                <w:rFonts w:ascii="Times New Roman" w:hAnsi="Times New Roman" w:cs="Times New Roman"/>
                <w:sz w:val="12"/>
                <w:szCs w:val="12"/>
              </w:rPr>
            </w:pPr>
            <w:r w:rsidRPr="00F860A9">
              <w:rPr>
                <w:rFonts w:ascii="Times New Roman" w:hAnsi="Times New Roman" w:cs="Times New Roman"/>
                <w:sz w:val="12"/>
                <w:szCs w:val="12"/>
              </w:rPr>
              <w:t>Образуемый ЗУ:</w:t>
            </w:r>
          </w:p>
        </w:tc>
        <w:tc>
          <w:tcPr>
            <w:tcW w:w="2284" w:type="pct"/>
            <w:gridSpan w:val="2"/>
            <w:vAlign w:val="center"/>
          </w:tcPr>
          <w:p w:rsidR="00F860A9" w:rsidRPr="00F860A9" w:rsidRDefault="00F860A9" w:rsidP="00F860A9">
            <w:pPr>
              <w:spacing w:after="0" w:line="240" w:lineRule="auto"/>
              <w:rPr>
                <w:rFonts w:ascii="Times New Roman" w:hAnsi="Times New Roman" w:cs="Times New Roman"/>
                <w:sz w:val="12"/>
                <w:szCs w:val="12"/>
              </w:rPr>
            </w:pPr>
            <w:r w:rsidRPr="00F860A9">
              <w:rPr>
                <w:rFonts w:ascii="Times New Roman" w:hAnsi="Times New Roman" w:cs="Times New Roman"/>
                <w:sz w:val="12"/>
                <w:szCs w:val="12"/>
              </w:rPr>
              <w:t>:184/чзу2</w:t>
            </w:r>
          </w:p>
        </w:tc>
      </w:tr>
      <w:tr w:rsidR="00F860A9" w:rsidRPr="00F860A9" w:rsidTr="00F860A9">
        <w:trPr>
          <w:trHeight w:val="28"/>
        </w:trPr>
        <w:tc>
          <w:tcPr>
            <w:tcW w:w="2716" w:type="pct"/>
            <w:gridSpan w:val="3"/>
            <w:vAlign w:val="center"/>
          </w:tcPr>
          <w:p w:rsidR="00F860A9" w:rsidRPr="00F860A9" w:rsidRDefault="00F860A9" w:rsidP="00F860A9">
            <w:pPr>
              <w:spacing w:after="0" w:line="240" w:lineRule="auto"/>
              <w:rPr>
                <w:rFonts w:ascii="Times New Roman" w:hAnsi="Times New Roman" w:cs="Times New Roman"/>
                <w:sz w:val="12"/>
                <w:szCs w:val="12"/>
              </w:rPr>
            </w:pPr>
            <w:r w:rsidRPr="00F860A9">
              <w:rPr>
                <w:rFonts w:ascii="Times New Roman" w:hAnsi="Times New Roman" w:cs="Times New Roman"/>
                <w:sz w:val="12"/>
                <w:szCs w:val="12"/>
              </w:rPr>
              <w:t>Площадь кв.м.:</w:t>
            </w:r>
          </w:p>
        </w:tc>
        <w:tc>
          <w:tcPr>
            <w:tcW w:w="2284" w:type="pct"/>
            <w:gridSpan w:val="2"/>
            <w:vAlign w:val="center"/>
          </w:tcPr>
          <w:p w:rsidR="00F860A9" w:rsidRPr="00F860A9" w:rsidRDefault="00F860A9" w:rsidP="00F860A9">
            <w:pPr>
              <w:spacing w:after="0" w:line="240" w:lineRule="auto"/>
              <w:rPr>
                <w:rFonts w:ascii="Times New Roman" w:hAnsi="Times New Roman" w:cs="Times New Roman"/>
                <w:sz w:val="12"/>
                <w:szCs w:val="12"/>
              </w:rPr>
            </w:pPr>
            <w:r w:rsidRPr="00F860A9">
              <w:rPr>
                <w:rFonts w:ascii="Times New Roman" w:hAnsi="Times New Roman" w:cs="Times New Roman"/>
                <w:sz w:val="12"/>
                <w:szCs w:val="12"/>
              </w:rPr>
              <w:t>6192</w:t>
            </w:r>
          </w:p>
        </w:tc>
      </w:tr>
      <w:tr w:rsidR="00F860A9" w:rsidRPr="00F860A9" w:rsidTr="00F860A9">
        <w:trPr>
          <w:trHeight w:val="28"/>
        </w:trPr>
        <w:tc>
          <w:tcPr>
            <w:tcW w:w="2716" w:type="pct"/>
            <w:gridSpan w:val="3"/>
            <w:vAlign w:val="center"/>
          </w:tcPr>
          <w:p w:rsidR="00F860A9" w:rsidRPr="00F860A9" w:rsidRDefault="00F860A9" w:rsidP="00F860A9">
            <w:pPr>
              <w:spacing w:after="0" w:line="240" w:lineRule="auto"/>
              <w:rPr>
                <w:rFonts w:ascii="Times New Roman" w:hAnsi="Times New Roman" w:cs="Times New Roman"/>
                <w:sz w:val="12"/>
                <w:szCs w:val="12"/>
              </w:rPr>
            </w:pPr>
            <w:r w:rsidRPr="00F860A9">
              <w:rPr>
                <w:rFonts w:ascii="Times New Roman" w:hAnsi="Times New Roman" w:cs="Times New Roman"/>
                <w:sz w:val="12"/>
                <w:szCs w:val="12"/>
              </w:rPr>
              <w:t>Правообладатель. Вид права:</w:t>
            </w:r>
          </w:p>
        </w:tc>
        <w:tc>
          <w:tcPr>
            <w:tcW w:w="2284" w:type="pct"/>
            <w:gridSpan w:val="2"/>
            <w:vAlign w:val="center"/>
          </w:tcPr>
          <w:p w:rsidR="00F860A9" w:rsidRPr="00F860A9" w:rsidRDefault="00F860A9" w:rsidP="00F860A9">
            <w:pPr>
              <w:spacing w:after="0" w:line="240" w:lineRule="auto"/>
              <w:rPr>
                <w:rFonts w:ascii="Times New Roman" w:hAnsi="Times New Roman" w:cs="Times New Roman"/>
                <w:sz w:val="12"/>
                <w:szCs w:val="12"/>
              </w:rPr>
            </w:pPr>
            <w:r w:rsidRPr="00F860A9">
              <w:rPr>
                <w:rFonts w:ascii="Times New Roman" w:hAnsi="Times New Roman" w:cs="Times New Roman"/>
                <w:sz w:val="12"/>
                <w:szCs w:val="12"/>
              </w:rPr>
              <w:t>Администрация м.р. Сергиевский, (аренда) ООО "Кинельский склад"</w:t>
            </w:r>
          </w:p>
        </w:tc>
      </w:tr>
      <w:tr w:rsidR="00F860A9" w:rsidRPr="00F860A9" w:rsidTr="00F860A9">
        <w:trPr>
          <w:trHeight w:val="28"/>
        </w:trPr>
        <w:tc>
          <w:tcPr>
            <w:tcW w:w="2716" w:type="pct"/>
            <w:gridSpan w:val="3"/>
            <w:vAlign w:val="center"/>
          </w:tcPr>
          <w:p w:rsidR="00F860A9" w:rsidRPr="00F860A9" w:rsidRDefault="00F860A9" w:rsidP="00F860A9">
            <w:pPr>
              <w:spacing w:after="0" w:line="240" w:lineRule="auto"/>
              <w:rPr>
                <w:rFonts w:ascii="Times New Roman" w:hAnsi="Times New Roman" w:cs="Times New Roman"/>
                <w:sz w:val="12"/>
                <w:szCs w:val="12"/>
              </w:rPr>
            </w:pPr>
            <w:r w:rsidRPr="00F860A9">
              <w:rPr>
                <w:rFonts w:ascii="Times New Roman" w:hAnsi="Times New Roman" w:cs="Times New Roman"/>
                <w:sz w:val="12"/>
                <w:szCs w:val="12"/>
              </w:rPr>
              <w:t>Разрешенное использование:</w:t>
            </w:r>
          </w:p>
        </w:tc>
        <w:tc>
          <w:tcPr>
            <w:tcW w:w="2284" w:type="pct"/>
            <w:gridSpan w:val="2"/>
            <w:vAlign w:val="center"/>
          </w:tcPr>
          <w:p w:rsidR="00F860A9" w:rsidRPr="00F860A9" w:rsidRDefault="00F860A9" w:rsidP="00F860A9">
            <w:pPr>
              <w:spacing w:after="0" w:line="240" w:lineRule="auto"/>
              <w:rPr>
                <w:rFonts w:ascii="Times New Roman" w:hAnsi="Times New Roman" w:cs="Times New Roman"/>
                <w:sz w:val="12"/>
                <w:szCs w:val="12"/>
              </w:rPr>
            </w:pPr>
            <w:r w:rsidRPr="00F860A9">
              <w:rPr>
                <w:rFonts w:ascii="Times New Roman" w:hAnsi="Times New Roman" w:cs="Times New Roman"/>
                <w:sz w:val="12"/>
                <w:szCs w:val="12"/>
              </w:rPr>
              <w:t>Для использования под территорию  цеха добычи нефти и газа-</w:t>
            </w:r>
            <w:r w:rsidRPr="00F860A9">
              <w:rPr>
                <w:rFonts w:ascii="Times New Roman" w:hAnsi="Times New Roman" w:cs="Times New Roman"/>
                <w:sz w:val="12"/>
                <w:szCs w:val="12"/>
              </w:rPr>
              <w:lastRenderedPageBreak/>
              <w:t>3 (ЦДНГ-3)  и подъездной асфальтовой дороги</w:t>
            </w:r>
          </w:p>
        </w:tc>
      </w:tr>
      <w:tr w:rsidR="00F860A9" w:rsidRPr="00F860A9" w:rsidTr="00F860A9">
        <w:trPr>
          <w:trHeight w:val="28"/>
        </w:trPr>
        <w:tc>
          <w:tcPr>
            <w:tcW w:w="2716" w:type="pct"/>
            <w:gridSpan w:val="3"/>
            <w:vAlign w:val="center"/>
          </w:tcPr>
          <w:p w:rsidR="00F860A9" w:rsidRPr="00F860A9" w:rsidRDefault="00F860A9" w:rsidP="00F860A9">
            <w:pPr>
              <w:spacing w:after="0" w:line="240" w:lineRule="auto"/>
              <w:rPr>
                <w:rFonts w:ascii="Times New Roman" w:hAnsi="Times New Roman" w:cs="Times New Roman"/>
                <w:sz w:val="12"/>
                <w:szCs w:val="12"/>
              </w:rPr>
            </w:pPr>
            <w:r w:rsidRPr="00F860A9">
              <w:rPr>
                <w:rFonts w:ascii="Times New Roman" w:hAnsi="Times New Roman" w:cs="Times New Roman"/>
                <w:sz w:val="12"/>
                <w:szCs w:val="12"/>
              </w:rPr>
              <w:t>Назначение (сооружение):</w:t>
            </w:r>
          </w:p>
        </w:tc>
        <w:tc>
          <w:tcPr>
            <w:tcW w:w="2284" w:type="pct"/>
            <w:gridSpan w:val="2"/>
            <w:vAlign w:val="center"/>
          </w:tcPr>
          <w:p w:rsidR="00F860A9" w:rsidRPr="00F860A9" w:rsidRDefault="00F860A9" w:rsidP="00F860A9">
            <w:pPr>
              <w:spacing w:after="0" w:line="240" w:lineRule="auto"/>
              <w:rPr>
                <w:rFonts w:ascii="Times New Roman" w:hAnsi="Times New Roman" w:cs="Times New Roman"/>
                <w:sz w:val="12"/>
                <w:szCs w:val="12"/>
              </w:rPr>
            </w:pPr>
            <w:r w:rsidRPr="00F860A9">
              <w:rPr>
                <w:rFonts w:ascii="Times New Roman" w:hAnsi="Times New Roman" w:cs="Times New Roman"/>
                <w:sz w:val="12"/>
                <w:szCs w:val="12"/>
              </w:rPr>
              <w:t>Проектируемые газопровод высокого давления, подающий  трубопровод тепловой сети, обратный трубопровод тепловой сети,  паропровод, кабель 0,4 кВ, Трасса газопровода высокого давления, Кабель 6 кВ (временный отвод)</w:t>
            </w:r>
          </w:p>
        </w:tc>
      </w:tr>
      <w:tr w:rsidR="00F860A9" w:rsidRPr="00F860A9" w:rsidTr="00F860A9">
        <w:trPr>
          <w:trHeight w:val="20"/>
        </w:trPr>
        <w:tc>
          <w:tcPr>
            <w:tcW w:w="783" w:type="pct"/>
            <w:vAlign w:val="bottom"/>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 точки</w:t>
            </w:r>
          </w:p>
        </w:tc>
        <w:tc>
          <w:tcPr>
            <w:tcW w:w="1073" w:type="pct"/>
            <w:vAlign w:val="bottom"/>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Дирекционный</w:t>
            </w:r>
          </w:p>
        </w:tc>
        <w:tc>
          <w:tcPr>
            <w:tcW w:w="859" w:type="pct"/>
            <w:vAlign w:val="bottom"/>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Расстояние,</w:t>
            </w:r>
          </w:p>
        </w:tc>
        <w:tc>
          <w:tcPr>
            <w:tcW w:w="2284" w:type="pct"/>
            <w:gridSpan w:val="2"/>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Координаты</w:t>
            </w:r>
          </w:p>
        </w:tc>
      </w:tr>
      <w:tr w:rsidR="00F860A9" w:rsidRPr="00F860A9" w:rsidTr="00F860A9">
        <w:trPr>
          <w:trHeight w:val="20"/>
        </w:trPr>
        <w:tc>
          <w:tcPr>
            <w:tcW w:w="783" w:type="pct"/>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(сквозной)</w:t>
            </w:r>
          </w:p>
        </w:tc>
        <w:tc>
          <w:tcPr>
            <w:tcW w:w="1073" w:type="pct"/>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угол</w:t>
            </w:r>
          </w:p>
        </w:tc>
        <w:tc>
          <w:tcPr>
            <w:tcW w:w="859" w:type="pct"/>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м</w:t>
            </w:r>
          </w:p>
        </w:tc>
        <w:tc>
          <w:tcPr>
            <w:tcW w:w="1194"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X</w:t>
            </w:r>
          </w:p>
        </w:tc>
        <w:tc>
          <w:tcPr>
            <w:tcW w:w="1090"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Y</w:t>
            </w:r>
          </w:p>
        </w:tc>
      </w:tr>
      <w:tr w:rsidR="00F860A9" w:rsidRPr="00F860A9" w:rsidTr="00F860A9">
        <w:trPr>
          <w:trHeight w:val="20"/>
        </w:trPr>
        <w:tc>
          <w:tcPr>
            <w:tcW w:w="78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99</w:t>
            </w:r>
          </w:p>
        </w:tc>
        <w:tc>
          <w:tcPr>
            <w:tcW w:w="107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23°59'30"</w:t>
            </w:r>
          </w:p>
        </w:tc>
        <w:tc>
          <w:tcPr>
            <w:tcW w:w="85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1,99</w:t>
            </w:r>
          </w:p>
        </w:tc>
        <w:tc>
          <w:tcPr>
            <w:tcW w:w="1194"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2257152,08</w:t>
            </w:r>
          </w:p>
        </w:tc>
        <w:tc>
          <w:tcPr>
            <w:tcW w:w="1090"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446449,84</w:t>
            </w:r>
          </w:p>
        </w:tc>
      </w:tr>
      <w:tr w:rsidR="00F860A9" w:rsidRPr="00F860A9" w:rsidTr="00F860A9">
        <w:trPr>
          <w:trHeight w:val="20"/>
        </w:trPr>
        <w:tc>
          <w:tcPr>
            <w:tcW w:w="78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98</w:t>
            </w:r>
          </w:p>
        </w:tc>
        <w:tc>
          <w:tcPr>
            <w:tcW w:w="107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292°49'9"</w:t>
            </w:r>
          </w:p>
        </w:tc>
        <w:tc>
          <w:tcPr>
            <w:tcW w:w="85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15,47</w:t>
            </w:r>
          </w:p>
        </w:tc>
        <w:tc>
          <w:tcPr>
            <w:tcW w:w="1194"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2257153,90</w:t>
            </w:r>
          </w:p>
        </w:tc>
        <w:tc>
          <w:tcPr>
            <w:tcW w:w="1090"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446450,65</w:t>
            </w:r>
          </w:p>
        </w:tc>
      </w:tr>
      <w:tr w:rsidR="00F860A9" w:rsidRPr="00F860A9" w:rsidTr="00F860A9">
        <w:trPr>
          <w:trHeight w:val="20"/>
        </w:trPr>
        <w:tc>
          <w:tcPr>
            <w:tcW w:w="78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97</w:t>
            </w:r>
          </w:p>
        </w:tc>
        <w:tc>
          <w:tcPr>
            <w:tcW w:w="107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22°49'2"</w:t>
            </w:r>
          </w:p>
        </w:tc>
        <w:tc>
          <w:tcPr>
            <w:tcW w:w="85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32,36</w:t>
            </w:r>
          </w:p>
        </w:tc>
        <w:tc>
          <w:tcPr>
            <w:tcW w:w="1194"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2257159,90</w:t>
            </w:r>
          </w:p>
        </w:tc>
        <w:tc>
          <w:tcPr>
            <w:tcW w:w="1090"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446436,39</w:t>
            </w:r>
          </w:p>
        </w:tc>
      </w:tr>
      <w:tr w:rsidR="00F860A9" w:rsidRPr="00F860A9" w:rsidTr="00F860A9">
        <w:trPr>
          <w:trHeight w:val="20"/>
        </w:trPr>
        <w:tc>
          <w:tcPr>
            <w:tcW w:w="78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96</w:t>
            </w:r>
          </w:p>
        </w:tc>
        <w:tc>
          <w:tcPr>
            <w:tcW w:w="107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292°49'9"</w:t>
            </w:r>
          </w:p>
        </w:tc>
        <w:tc>
          <w:tcPr>
            <w:tcW w:w="85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5,75</w:t>
            </w:r>
          </w:p>
        </w:tc>
        <w:tc>
          <w:tcPr>
            <w:tcW w:w="1194"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2257189,73</w:t>
            </w:r>
          </w:p>
        </w:tc>
        <w:tc>
          <w:tcPr>
            <w:tcW w:w="1090"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446448,94</w:t>
            </w:r>
          </w:p>
        </w:tc>
      </w:tr>
      <w:tr w:rsidR="00F860A9" w:rsidRPr="00F860A9" w:rsidTr="00F860A9">
        <w:trPr>
          <w:trHeight w:val="20"/>
        </w:trPr>
        <w:tc>
          <w:tcPr>
            <w:tcW w:w="78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95</w:t>
            </w:r>
          </w:p>
        </w:tc>
        <w:tc>
          <w:tcPr>
            <w:tcW w:w="107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201°48'26"</w:t>
            </w:r>
          </w:p>
        </w:tc>
        <w:tc>
          <w:tcPr>
            <w:tcW w:w="85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37,2</w:t>
            </w:r>
          </w:p>
        </w:tc>
        <w:tc>
          <w:tcPr>
            <w:tcW w:w="1194"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2257191,96</w:t>
            </w:r>
          </w:p>
        </w:tc>
        <w:tc>
          <w:tcPr>
            <w:tcW w:w="1090"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446443,64</w:t>
            </w:r>
          </w:p>
        </w:tc>
      </w:tr>
      <w:tr w:rsidR="00F860A9" w:rsidRPr="00F860A9" w:rsidTr="00F860A9">
        <w:trPr>
          <w:trHeight w:val="20"/>
        </w:trPr>
        <w:tc>
          <w:tcPr>
            <w:tcW w:w="78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94</w:t>
            </w:r>
          </w:p>
        </w:tc>
        <w:tc>
          <w:tcPr>
            <w:tcW w:w="107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115°5'58"</w:t>
            </w:r>
          </w:p>
        </w:tc>
        <w:tc>
          <w:tcPr>
            <w:tcW w:w="85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6,29</w:t>
            </w:r>
          </w:p>
        </w:tc>
        <w:tc>
          <w:tcPr>
            <w:tcW w:w="1194"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2257157,42</w:t>
            </w:r>
          </w:p>
        </w:tc>
        <w:tc>
          <w:tcPr>
            <w:tcW w:w="1090"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446429,82</w:t>
            </w:r>
          </w:p>
        </w:tc>
      </w:tr>
      <w:tr w:rsidR="00F860A9" w:rsidRPr="00F860A9" w:rsidTr="00F860A9">
        <w:trPr>
          <w:trHeight w:val="20"/>
        </w:trPr>
        <w:tc>
          <w:tcPr>
            <w:tcW w:w="78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93</w:t>
            </w:r>
          </w:p>
        </w:tc>
        <w:tc>
          <w:tcPr>
            <w:tcW w:w="107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204°29'5"</w:t>
            </w:r>
          </w:p>
        </w:tc>
        <w:tc>
          <w:tcPr>
            <w:tcW w:w="85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34,87</w:t>
            </w:r>
          </w:p>
        </w:tc>
        <w:tc>
          <w:tcPr>
            <w:tcW w:w="1194"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2257154,75</w:t>
            </w:r>
          </w:p>
        </w:tc>
        <w:tc>
          <w:tcPr>
            <w:tcW w:w="1090"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446435,52</w:t>
            </w:r>
          </w:p>
        </w:tc>
      </w:tr>
      <w:tr w:rsidR="00F860A9" w:rsidRPr="00F860A9" w:rsidTr="00F860A9">
        <w:trPr>
          <w:trHeight w:val="20"/>
        </w:trPr>
        <w:tc>
          <w:tcPr>
            <w:tcW w:w="78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92</w:t>
            </w:r>
          </w:p>
        </w:tc>
        <w:tc>
          <w:tcPr>
            <w:tcW w:w="107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292°32'46"</w:t>
            </w:r>
          </w:p>
        </w:tc>
        <w:tc>
          <w:tcPr>
            <w:tcW w:w="85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26,86</w:t>
            </w:r>
          </w:p>
        </w:tc>
        <w:tc>
          <w:tcPr>
            <w:tcW w:w="1194"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2257123,02</w:t>
            </w:r>
          </w:p>
        </w:tc>
        <w:tc>
          <w:tcPr>
            <w:tcW w:w="1090"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446421,07</w:t>
            </w:r>
          </w:p>
        </w:tc>
      </w:tr>
      <w:tr w:rsidR="00F860A9" w:rsidRPr="00F860A9" w:rsidTr="00F860A9">
        <w:trPr>
          <w:trHeight w:val="20"/>
        </w:trPr>
        <w:tc>
          <w:tcPr>
            <w:tcW w:w="78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91</w:t>
            </w:r>
          </w:p>
        </w:tc>
        <w:tc>
          <w:tcPr>
            <w:tcW w:w="107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201°54'25"</w:t>
            </w:r>
          </w:p>
        </w:tc>
        <w:tc>
          <w:tcPr>
            <w:tcW w:w="85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7,05</w:t>
            </w:r>
          </w:p>
        </w:tc>
        <w:tc>
          <w:tcPr>
            <w:tcW w:w="1194"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2257133,32</w:t>
            </w:r>
          </w:p>
        </w:tc>
        <w:tc>
          <w:tcPr>
            <w:tcW w:w="1090"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446396,26</w:t>
            </w:r>
          </w:p>
        </w:tc>
      </w:tr>
      <w:tr w:rsidR="00F860A9" w:rsidRPr="00F860A9" w:rsidTr="00F860A9">
        <w:trPr>
          <w:trHeight w:val="20"/>
        </w:trPr>
        <w:tc>
          <w:tcPr>
            <w:tcW w:w="78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90</w:t>
            </w:r>
          </w:p>
        </w:tc>
        <w:tc>
          <w:tcPr>
            <w:tcW w:w="107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293°57'45"</w:t>
            </w:r>
          </w:p>
        </w:tc>
        <w:tc>
          <w:tcPr>
            <w:tcW w:w="85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0,98</w:t>
            </w:r>
          </w:p>
        </w:tc>
        <w:tc>
          <w:tcPr>
            <w:tcW w:w="1194"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2257126,78</w:t>
            </w:r>
          </w:p>
        </w:tc>
        <w:tc>
          <w:tcPr>
            <w:tcW w:w="1090"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446393,63</w:t>
            </w:r>
          </w:p>
        </w:tc>
      </w:tr>
      <w:tr w:rsidR="00F860A9" w:rsidRPr="00F860A9" w:rsidTr="00F860A9">
        <w:trPr>
          <w:trHeight w:val="20"/>
        </w:trPr>
        <w:tc>
          <w:tcPr>
            <w:tcW w:w="78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89</w:t>
            </w:r>
          </w:p>
        </w:tc>
        <w:tc>
          <w:tcPr>
            <w:tcW w:w="107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21°48'60"</w:t>
            </w:r>
          </w:p>
        </w:tc>
        <w:tc>
          <w:tcPr>
            <w:tcW w:w="85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7,02</w:t>
            </w:r>
          </w:p>
        </w:tc>
        <w:tc>
          <w:tcPr>
            <w:tcW w:w="1194"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2257127,18</w:t>
            </w:r>
          </w:p>
        </w:tc>
        <w:tc>
          <w:tcPr>
            <w:tcW w:w="1090"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446392,73</w:t>
            </w:r>
          </w:p>
        </w:tc>
      </w:tr>
      <w:tr w:rsidR="00F860A9" w:rsidRPr="00F860A9" w:rsidTr="00F860A9">
        <w:trPr>
          <w:trHeight w:val="20"/>
        </w:trPr>
        <w:tc>
          <w:tcPr>
            <w:tcW w:w="78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88</w:t>
            </w:r>
          </w:p>
        </w:tc>
        <w:tc>
          <w:tcPr>
            <w:tcW w:w="107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292°35'57"</w:t>
            </w:r>
          </w:p>
        </w:tc>
        <w:tc>
          <w:tcPr>
            <w:tcW w:w="85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4,27</w:t>
            </w:r>
          </w:p>
        </w:tc>
        <w:tc>
          <w:tcPr>
            <w:tcW w:w="1194"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2257133,70</w:t>
            </w:r>
          </w:p>
        </w:tc>
        <w:tc>
          <w:tcPr>
            <w:tcW w:w="1090"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446395,34</w:t>
            </w:r>
          </w:p>
        </w:tc>
      </w:tr>
      <w:tr w:rsidR="00F860A9" w:rsidRPr="00F860A9" w:rsidTr="00F860A9">
        <w:trPr>
          <w:trHeight w:val="20"/>
        </w:trPr>
        <w:tc>
          <w:tcPr>
            <w:tcW w:w="78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87</w:t>
            </w:r>
          </w:p>
        </w:tc>
        <w:tc>
          <w:tcPr>
            <w:tcW w:w="107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201°49'0"</w:t>
            </w:r>
          </w:p>
        </w:tc>
        <w:tc>
          <w:tcPr>
            <w:tcW w:w="85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6,92</w:t>
            </w:r>
          </w:p>
        </w:tc>
        <w:tc>
          <w:tcPr>
            <w:tcW w:w="1194"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2257135,34</w:t>
            </w:r>
          </w:p>
        </w:tc>
        <w:tc>
          <w:tcPr>
            <w:tcW w:w="1090"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446391,40</w:t>
            </w:r>
          </w:p>
        </w:tc>
      </w:tr>
      <w:tr w:rsidR="00F860A9" w:rsidRPr="00F860A9" w:rsidTr="00F860A9">
        <w:trPr>
          <w:trHeight w:val="20"/>
        </w:trPr>
        <w:tc>
          <w:tcPr>
            <w:tcW w:w="78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86</w:t>
            </w:r>
          </w:p>
        </w:tc>
        <w:tc>
          <w:tcPr>
            <w:tcW w:w="107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114°3'59"</w:t>
            </w:r>
          </w:p>
        </w:tc>
        <w:tc>
          <w:tcPr>
            <w:tcW w:w="85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7,28</w:t>
            </w:r>
          </w:p>
        </w:tc>
        <w:tc>
          <w:tcPr>
            <w:tcW w:w="1194"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2257128,92</w:t>
            </w:r>
          </w:p>
        </w:tc>
        <w:tc>
          <w:tcPr>
            <w:tcW w:w="1090"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446388,83</w:t>
            </w:r>
          </w:p>
        </w:tc>
      </w:tr>
      <w:tr w:rsidR="00F860A9" w:rsidRPr="00F860A9" w:rsidTr="00F860A9">
        <w:trPr>
          <w:trHeight w:val="20"/>
        </w:trPr>
        <w:tc>
          <w:tcPr>
            <w:tcW w:w="78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308</w:t>
            </w:r>
          </w:p>
        </w:tc>
        <w:tc>
          <w:tcPr>
            <w:tcW w:w="107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21°48'5"</w:t>
            </w:r>
          </w:p>
        </w:tc>
        <w:tc>
          <w:tcPr>
            <w:tcW w:w="85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5,12</w:t>
            </w:r>
          </w:p>
        </w:tc>
        <w:tc>
          <w:tcPr>
            <w:tcW w:w="1194"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2257125,95</w:t>
            </w:r>
          </w:p>
        </w:tc>
        <w:tc>
          <w:tcPr>
            <w:tcW w:w="1090"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446395,48</w:t>
            </w:r>
          </w:p>
        </w:tc>
      </w:tr>
      <w:tr w:rsidR="00F860A9" w:rsidRPr="00F860A9" w:rsidTr="00F860A9">
        <w:trPr>
          <w:trHeight w:val="20"/>
        </w:trPr>
        <w:tc>
          <w:tcPr>
            <w:tcW w:w="78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309</w:t>
            </w:r>
          </w:p>
        </w:tc>
        <w:tc>
          <w:tcPr>
            <w:tcW w:w="107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112°34'8"</w:t>
            </w:r>
          </w:p>
        </w:tc>
        <w:tc>
          <w:tcPr>
            <w:tcW w:w="85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26,76</w:t>
            </w:r>
          </w:p>
        </w:tc>
        <w:tc>
          <w:tcPr>
            <w:tcW w:w="1194"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2257130,70</w:t>
            </w:r>
          </w:p>
        </w:tc>
        <w:tc>
          <w:tcPr>
            <w:tcW w:w="1090"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446397,38</w:t>
            </w:r>
          </w:p>
        </w:tc>
      </w:tr>
      <w:tr w:rsidR="00F860A9" w:rsidRPr="00F860A9" w:rsidTr="00F860A9">
        <w:trPr>
          <w:trHeight w:val="20"/>
        </w:trPr>
        <w:tc>
          <w:tcPr>
            <w:tcW w:w="78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310</w:t>
            </w:r>
          </w:p>
        </w:tc>
        <w:tc>
          <w:tcPr>
            <w:tcW w:w="107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24°26'30"</w:t>
            </w:r>
          </w:p>
        </w:tc>
        <w:tc>
          <w:tcPr>
            <w:tcW w:w="85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39,95</w:t>
            </w:r>
          </w:p>
        </w:tc>
        <w:tc>
          <w:tcPr>
            <w:tcW w:w="1194"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2257120,43</w:t>
            </w:r>
          </w:p>
        </w:tc>
        <w:tc>
          <w:tcPr>
            <w:tcW w:w="1090"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446422,09</w:t>
            </w:r>
          </w:p>
        </w:tc>
      </w:tr>
      <w:tr w:rsidR="00F860A9" w:rsidRPr="00F860A9" w:rsidTr="00F860A9">
        <w:trPr>
          <w:trHeight w:val="20"/>
        </w:trPr>
        <w:tc>
          <w:tcPr>
            <w:tcW w:w="78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311</w:t>
            </w:r>
          </w:p>
        </w:tc>
        <w:tc>
          <w:tcPr>
            <w:tcW w:w="107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112°51'7"</w:t>
            </w:r>
          </w:p>
        </w:tc>
        <w:tc>
          <w:tcPr>
            <w:tcW w:w="85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12,15</w:t>
            </w:r>
          </w:p>
        </w:tc>
        <w:tc>
          <w:tcPr>
            <w:tcW w:w="1194"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2257156,80</w:t>
            </w:r>
          </w:p>
        </w:tc>
        <w:tc>
          <w:tcPr>
            <w:tcW w:w="1090"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446438,62</w:t>
            </w:r>
          </w:p>
        </w:tc>
      </w:tr>
      <w:tr w:rsidR="00F860A9" w:rsidRPr="00F860A9" w:rsidTr="00F860A9">
        <w:trPr>
          <w:trHeight w:val="20"/>
        </w:trPr>
        <w:tc>
          <w:tcPr>
            <w:tcW w:w="78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312</w:t>
            </w:r>
          </w:p>
        </w:tc>
        <w:tc>
          <w:tcPr>
            <w:tcW w:w="107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90°0'0"</w:t>
            </w:r>
          </w:p>
        </w:tc>
        <w:tc>
          <w:tcPr>
            <w:tcW w:w="85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0,02</w:t>
            </w:r>
          </w:p>
        </w:tc>
        <w:tc>
          <w:tcPr>
            <w:tcW w:w="1194"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2257152,08</w:t>
            </w:r>
          </w:p>
        </w:tc>
        <w:tc>
          <w:tcPr>
            <w:tcW w:w="1090"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446449,82</w:t>
            </w:r>
          </w:p>
        </w:tc>
      </w:tr>
      <w:tr w:rsidR="00F860A9" w:rsidRPr="00F860A9" w:rsidTr="00F860A9">
        <w:trPr>
          <w:trHeight w:val="20"/>
        </w:trPr>
        <w:tc>
          <w:tcPr>
            <w:tcW w:w="78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99</w:t>
            </w:r>
          </w:p>
        </w:tc>
        <w:tc>
          <w:tcPr>
            <w:tcW w:w="107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23°59'30"</w:t>
            </w:r>
          </w:p>
        </w:tc>
        <w:tc>
          <w:tcPr>
            <w:tcW w:w="85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1,99</w:t>
            </w:r>
          </w:p>
        </w:tc>
        <w:tc>
          <w:tcPr>
            <w:tcW w:w="1194"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2257152,08</w:t>
            </w:r>
          </w:p>
        </w:tc>
        <w:tc>
          <w:tcPr>
            <w:tcW w:w="1090"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446449,84</w:t>
            </w:r>
          </w:p>
        </w:tc>
      </w:tr>
      <w:tr w:rsidR="00F860A9" w:rsidRPr="00F860A9" w:rsidTr="00F860A9">
        <w:tc>
          <w:tcPr>
            <w:tcW w:w="783" w:type="pct"/>
          </w:tcPr>
          <w:p w:rsidR="00F860A9" w:rsidRPr="00F860A9" w:rsidRDefault="00F860A9" w:rsidP="00F860A9">
            <w:pPr>
              <w:spacing w:after="0" w:line="240" w:lineRule="auto"/>
              <w:rPr>
                <w:rFonts w:ascii="Times New Roman" w:hAnsi="Times New Roman" w:cs="Times New Roman"/>
                <w:sz w:val="12"/>
                <w:szCs w:val="12"/>
              </w:rPr>
            </w:pPr>
          </w:p>
        </w:tc>
        <w:tc>
          <w:tcPr>
            <w:tcW w:w="1073" w:type="pct"/>
          </w:tcPr>
          <w:p w:rsidR="00F860A9" w:rsidRPr="00F860A9" w:rsidRDefault="00F860A9" w:rsidP="00F860A9">
            <w:pPr>
              <w:spacing w:after="0" w:line="240" w:lineRule="auto"/>
              <w:rPr>
                <w:rFonts w:ascii="Times New Roman" w:hAnsi="Times New Roman" w:cs="Times New Roman"/>
                <w:sz w:val="12"/>
                <w:szCs w:val="12"/>
              </w:rPr>
            </w:pPr>
          </w:p>
        </w:tc>
        <w:tc>
          <w:tcPr>
            <w:tcW w:w="859" w:type="pct"/>
          </w:tcPr>
          <w:p w:rsidR="00F860A9" w:rsidRPr="00F860A9" w:rsidRDefault="00F860A9" w:rsidP="00F860A9">
            <w:pPr>
              <w:spacing w:after="0" w:line="240" w:lineRule="auto"/>
              <w:rPr>
                <w:rFonts w:ascii="Times New Roman" w:hAnsi="Times New Roman" w:cs="Times New Roman"/>
                <w:sz w:val="12"/>
                <w:szCs w:val="12"/>
              </w:rPr>
            </w:pPr>
          </w:p>
        </w:tc>
        <w:tc>
          <w:tcPr>
            <w:tcW w:w="1194" w:type="pct"/>
          </w:tcPr>
          <w:p w:rsidR="00F860A9" w:rsidRPr="00F860A9" w:rsidRDefault="00F860A9" w:rsidP="00F860A9">
            <w:pPr>
              <w:spacing w:after="0" w:line="240" w:lineRule="auto"/>
              <w:rPr>
                <w:rFonts w:ascii="Times New Roman" w:hAnsi="Times New Roman" w:cs="Times New Roman"/>
                <w:sz w:val="12"/>
                <w:szCs w:val="12"/>
              </w:rPr>
            </w:pPr>
          </w:p>
        </w:tc>
        <w:tc>
          <w:tcPr>
            <w:tcW w:w="1090" w:type="pct"/>
          </w:tcPr>
          <w:p w:rsidR="00F860A9" w:rsidRPr="00F860A9" w:rsidRDefault="00F860A9" w:rsidP="00F860A9">
            <w:pPr>
              <w:spacing w:after="0" w:line="240" w:lineRule="auto"/>
              <w:rPr>
                <w:rFonts w:ascii="Times New Roman" w:hAnsi="Times New Roman" w:cs="Times New Roman"/>
                <w:sz w:val="12"/>
                <w:szCs w:val="12"/>
              </w:rPr>
            </w:pPr>
          </w:p>
        </w:tc>
      </w:tr>
      <w:tr w:rsidR="00F860A9" w:rsidRPr="00F860A9" w:rsidTr="00F860A9">
        <w:trPr>
          <w:trHeight w:val="20"/>
        </w:trPr>
        <w:tc>
          <w:tcPr>
            <w:tcW w:w="78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68</w:t>
            </w:r>
          </w:p>
        </w:tc>
        <w:tc>
          <w:tcPr>
            <w:tcW w:w="107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242°17'21"</w:t>
            </w:r>
          </w:p>
        </w:tc>
        <w:tc>
          <w:tcPr>
            <w:tcW w:w="85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2,24</w:t>
            </w:r>
          </w:p>
        </w:tc>
        <w:tc>
          <w:tcPr>
            <w:tcW w:w="1194"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2257185,17</w:t>
            </w:r>
          </w:p>
        </w:tc>
        <w:tc>
          <w:tcPr>
            <w:tcW w:w="1090"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446368,16</w:t>
            </w:r>
          </w:p>
        </w:tc>
      </w:tr>
      <w:tr w:rsidR="00F860A9" w:rsidRPr="00F860A9" w:rsidTr="00F860A9">
        <w:trPr>
          <w:trHeight w:val="20"/>
        </w:trPr>
        <w:tc>
          <w:tcPr>
            <w:tcW w:w="78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313</w:t>
            </w:r>
          </w:p>
        </w:tc>
        <w:tc>
          <w:tcPr>
            <w:tcW w:w="107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178°34'35"</w:t>
            </w:r>
          </w:p>
        </w:tc>
        <w:tc>
          <w:tcPr>
            <w:tcW w:w="85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18,52</w:t>
            </w:r>
          </w:p>
        </w:tc>
        <w:tc>
          <w:tcPr>
            <w:tcW w:w="1194"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2257184,13</w:t>
            </w:r>
          </w:p>
        </w:tc>
        <w:tc>
          <w:tcPr>
            <w:tcW w:w="1090"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446366,18</w:t>
            </w:r>
          </w:p>
        </w:tc>
      </w:tr>
      <w:tr w:rsidR="00F860A9" w:rsidRPr="00F860A9" w:rsidTr="00F860A9">
        <w:trPr>
          <w:trHeight w:val="20"/>
        </w:trPr>
        <w:tc>
          <w:tcPr>
            <w:tcW w:w="78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314</w:t>
            </w:r>
          </w:p>
        </w:tc>
        <w:tc>
          <w:tcPr>
            <w:tcW w:w="107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113°51'56"</w:t>
            </w:r>
          </w:p>
        </w:tc>
        <w:tc>
          <w:tcPr>
            <w:tcW w:w="85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64,19</w:t>
            </w:r>
          </w:p>
        </w:tc>
        <w:tc>
          <w:tcPr>
            <w:tcW w:w="1194"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2257165,62</w:t>
            </w:r>
          </w:p>
        </w:tc>
        <w:tc>
          <w:tcPr>
            <w:tcW w:w="1090"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446366,64</w:t>
            </w:r>
          </w:p>
        </w:tc>
      </w:tr>
      <w:tr w:rsidR="00F860A9" w:rsidRPr="00F860A9" w:rsidTr="00F860A9">
        <w:trPr>
          <w:trHeight w:val="20"/>
        </w:trPr>
        <w:tc>
          <w:tcPr>
            <w:tcW w:w="78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315</w:t>
            </w:r>
          </w:p>
        </w:tc>
        <w:tc>
          <w:tcPr>
            <w:tcW w:w="107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204°27'39"</w:t>
            </w:r>
          </w:p>
        </w:tc>
        <w:tc>
          <w:tcPr>
            <w:tcW w:w="85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14,01</w:t>
            </w:r>
          </w:p>
        </w:tc>
        <w:tc>
          <w:tcPr>
            <w:tcW w:w="1194"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2257139,65</w:t>
            </w:r>
          </w:p>
        </w:tc>
        <w:tc>
          <w:tcPr>
            <w:tcW w:w="1090"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446425,34</w:t>
            </w:r>
          </w:p>
        </w:tc>
      </w:tr>
      <w:tr w:rsidR="00F860A9" w:rsidRPr="00F860A9" w:rsidTr="00F860A9">
        <w:trPr>
          <w:trHeight w:val="20"/>
        </w:trPr>
        <w:tc>
          <w:tcPr>
            <w:tcW w:w="78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316</w:t>
            </w:r>
          </w:p>
        </w:tc>
        <w:tc>
          <w:tcPr>
            <w:tcW w:w="107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292°33'23"</w:t>
            </w:r>
          </w:p>
        </w:tc>
        <w:tc>
          <w:tcPr>
            <w:tcW w:w="85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52,84</w:t>
            </w:r>
          </w:p>
        </w:tc>
        <w:tc>
          <w:tcPr>
            <w:tcW w:w="1194"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2257126,90</w:t>
            </w:r>
          </w:p>
        </w:tc>
        <w:tc>
          <w:tcPr>
            <w:tcW w:w="1090"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446419,54</w:t>
            </w:r>
          </w:p>
        </w:tc>
      </w:tr>
      <w:tr w:rsidR="00F860A9" w:rsidRPr="00F860A9" w:rsidTr="00F860A9">
        <w:trPr>
          <w:trHeight w:val="20"/>
        </w:trPr>
        <w:tc>
          <w:tcPr>
            <w:tcW w:w="78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317</w:t>
            </w:r>
          </w:p>
        </w:tc>
        <w:tc>
          <w:tcPr>
            <w:tcW w:w="107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201°50'50"</w:t>
            </w:r>
          </w:p>
        </w:tc>
        <w:tc>
          <w:tcPr>
            <w:tcW w:w="85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9,3</w:t>
            </w:r>
          </w:p>
        </w:tc>
        <w:tc>
          <w:tcPr>
            <w:tcW w:w="1194"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2257147,17</w:t>
            </w:r>
          </w:p>
        </w:tc>
        <w:tc>
          <w:tcPr>
            <w:tcW w:w="1090"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446370,74</w:t>
            </w:r>
          </w:p>
        </w:tc>
      </w:tr>
      <w:tr w:rsidR="00F860A9" w:rsidRPr="00F860A9" w:rsidTr="00F860A9">
        <w:trPr>
          <w:trHeight w:val="20"/>
        </w:trPr>
        <w:tc>
          <w:tcPr>
            <w:tcW w:w="78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318</w:t>
            </w:r>
          </w:p>
        </w:tc>
        <w:tc>
          <w:tcPr>
            <w:tcW w:w="107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114°2'26"</w:t>
            </w:r>
          </w:p>
        </w:tc>
        <w:tc>
          <w:tcPr>
            <w:tcW w:w="85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2,23</w:t>
            </w:r>
          </w:p>
        </w:tc>
        <w:tc>
          <w:tcPr>
            <w:tcW w:w="1194"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2257138,54</w:t>
            </w:r>
          </w:p>
        </w:tc>
        <w:tc>
          <w:tcPr>
            <w:tcW w:w="1090"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446367,28</w:t>
            </w:r>
          </w:p>
        </w:tc>
      </w:tr>
      <w:tr w:rsidR="00F860A9" w:rsidRPr="00F860A9" w:rsidTr="00F860A9">
        <w:trPr>
          <w:trHeight w:val="20"/>
        </w:trPr>
        <w:tc>
          <w:tcPr>
            <w:tcW w:w="78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319</w:t>
            </w:r>
          </w:p>
        </w:tc>
        <w:tc>
          <w:tcPr>
            <w:tcW w:w="107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294°26'38"</w:t>
            </w:r>
          </w:p>
        </w:tc>
        <w:tc>
          <w:tcPr>
            <w:tcW w:w="85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0,24</w:t>
            </w:r>
          </w:p>
        </w:tc>
        <w:tc>
          <w:tcPr>
            <w:tcW w:w="1194"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2257137,63</w:t>
            </w:r>
          </w:p>
        </w:tc>
        <w:tc>
          <w:tcPr>
            <w:tcW w:w="1090"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446369,32</w:t>
            </w:r>
          </w:p>
        </w:tc>
      </w:tr>
      <w:tr w:rsidR="00F860A9" w:rsidRPr="00F860A9" w:rsidTr="00F860A9">
        <w:trPr>
          <w:trHeight w:val="20"/>
        </w:trPr>
        <w:tc>
          <w:tcPr>
            <w:tcW w:w="78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73</w:t>
            </w:r>
          </w:p>
        </w:tc>
        <w:tc>
          <w:tcPr>
            <w:tcW w:w="107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21°47'13"</w:t>
            </w:r>
          </w:p>
        </w:tc>
        <w:tc>
          <w:tcPr>
            <w:tcW w:w="85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7,36</w:t>
            </w:r>
          </w:p>
        </w:tc>
        <w:tc>
          <w:tcPr>
            <w:tcW w:w="1194"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2257137,73</w:t>
            </w:r>
          </w:p>
        </w:tc>
        <w:tc>
          <w:tcPr>
            <w:tcW w:w="1090"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446369,10</w:t>
            </w:r>
          </w:p>
        </w:tc>
      </w:tr>
      <w:tr w:rsidR="00F860A9" w:rsidRPr="00F860A9" w:rsidTr="00F860A9">
        <w:trPr>
          <w:trHeight w:val="20"/>
        </w:trPr>
        <w:tc>
          <w:tcPr>
            <w:tcW w:w="78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72</w:t>
            </w:r>
          </w:p>
        </w:tc>
        <w:tc>
          <w:tcPr>
            <w:tcW w:w="107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112°33'20"</w:t>
            </w:r>
          </w:p>
        </w:tc>
        <w:tc>
          <w:tcPr>
            <w:tcW w:w="85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52,77</w:t>
            </w:r>
          </w:p>
        </w:tc>
        <w:tc>
          <w:tcPr>
            <w:tcW w:w="1194"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2257144,56</w:t>
            </w:r>
          </w:p>
        </w:tc>
        <w:tc>
          <w:tcPr>
            <w:tcW w:w="1090"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446371,83</w:t>
            </w:r>
          </w:p>
        </w:tc>
      </w:tr>
      <w:tr w:rsidR="00F860A9" w:rsidRPr="00F860A9" w:rsidTr="00F860A9">
        <w:trPr>
          <w:trHeight w:val="20"/>
        </w:trPr>
        <w:tc>
          <w:tcPr>
            <w:tcW w:w="78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71</w:t>
            </w:r>
          </w:p>
        </w:tc>
        <w:tc>
          <w:tcPr>
            <w:tcW w:w="107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24°28'4"</w:t>
            </w:r>
          </w:p>
        </w:tc>
        <w:tc>
          <w:tcPr>
            <w:tcW w:w="85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17,96</w:t>
            </w:r>
          </w:p>
        </w:tc>
        <w:tc>
          <w:tcPr>
            <w:tcW w:w="1194"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2257124,32</w:t>
            </w:r>
          </w:p>
        </w:tc>
        <w:tc>
          <w:tcPr>
            <w:tcW w:w="1090"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446420,56</w:t>
            </w:r>
          </w:p>
        </w:tc>
      </w:tr>
      <w:tr w:rsidR="00F860A9" w:rsidRPr="00F860A9" w:rsidTr="00F860A9">
        <w:trPr>
          <w:trHeight w:val="20"/>
        </w:trPr>
        <w:tc>
          <w:tcPr>
            <w:tcW w:w="78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70</w:t>
            </w:r>
          </w:p>
        </w:tc>
        <w:tc>
          <w:tcPr>
            <w:tcW w:w="107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293°51'15"</w:t>
            </w:r>
          </w:p>
        </w:tc>
        <w:tc>
          <w:tcPr>
            <w:tcW w:w="85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64,96</w:t>
            </w:r>
          </w:p>
        </w:tc>
        <w:tc>
          <w:tcPr>
            <w:tcW w:w="1194"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2257140,67</w:t>
            </w:r>
          </w:p>
        </w:tc>
        <w:tc>
          <w:tcPr>
            <w:tcW w:w="1090"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446428,00</w:t>
            </w:r>
          </w:p>
        </w:tc>
      </w:tr>
      <w:tr w:rsidR="00F860A9" w:rsidRPr="00F860A9" w:rsidTr="00F860A9">
        <w:trPr>
          <w:trHeight w:val="20"/>
        </w:trPr>
        <w:tc>
          <w:tcPr>
            <w:tcW w:w="78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69</w:t>
            </w:r>
          </w:p>
        </w:tc>
        <w:tc>
          <w:tcPr>
            <w:tcW w:w="107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358°38'56"</w:t>
            </w:r>
          </w:p>
        </w:tc>
        <w:tc>
          <w:tcPr>
            <w:tcW w:w="85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18,24</w:t>
            </w:r>
          </w:p>
        </w:tc>
        <w:tc>
          <w:tcPr>
            <w:tcW w:w="1194"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2257166,94</w:t>
            </w:r>
          </w:p>
        </w:tc>
        <w:tc>
          <w:tcPr>
            <w:tcW w:w="1090"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446368,59</w:t>
            </w:r>
          </w:p>
        </w:tc>
      </w:tr>
      <w:tr w:rsidR="00F860A9" w:rsidRPr="00F860A9" w:rsidTr="00F860A9">
        <w:trPr>
          <w:trHeight w:val="20"/>
        </w:trPr>
        <w:tc>
          <w:tcPr>
            <w:tcW w:w="78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68</w:t>
            </w:r>
          </w:p>
        </w:tc>
        <w:tc>
          <w:tcPr>
            <w:tcW w:w="107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242°17'21"</w:t>
            </w:r>
          </w:p>
        </w:tc>
        <w:tc>
          <w:tcPr>
            <w:tcW w:w="85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2,24</w:t>
            </w:r>
          </w:p>
        </w:tc>
        <w:tc>
          <w:tcPr>
            <w:tcW w:w="1194"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2257185,17</w:t>
            </w:r>
          </w:p>
        </w:tc>
        <w:tc>
          <w:tcPr>
            <w:tcW w:w="1090"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446368,16</w:t>
            </w:r>
          </w:p>
        </w:tc>
      </w:tr>
      <w:tr w:rsidR="00F860A9" w:rsidRPr="00F860A9" w:rsidTr="00F860A9">
        <w:tc>
          <w:tcPr>
            <w:tcW w:w="783" w:type="pct"/>
          </w:tcPr>
          <w:p w:rsidR="00F860A9" w:rsidRPr="00F860A9" w:rsidRDefault="00F860A9" w:rsidP="00F860A9">
            <w:pPr>
              <w:spacing w:after="0" w:line="240" w:lineRule="auto"/>
              <w:rPr>
                <w:rFonts w:ascii="Times New Roman" w:hAnsi="Times New Roman" w:cs="Times New Roman"/>
                <w:sz w:val="12"/>
                <w:szCs w:val="12"/>
              </w:rPr>
            </w:pPr>
          </w:p>
        </w:tc>
        <w:tc>
          <w:tcPr>
            <w:tcW w:w="1073" w:type="pct"/>
          </w:tcPr>
          <w:p w:rsidR="00F860A9" w:rsidRPr="00F860A9" w:rsidRDefault="00F860A9" w:rsidP="00F860A9">
            <w:pPr>
              <w:spacing w:after="0" w:line="240" w:lineRule="auto"/>
              <w:rPr>
                <w:rFonts w:ascii="Times New Roman" w:hAnsi="Times New Roman" w:cs="Times New Roman"/>
                <w:sz w:val="12"/>
                <w:szCs w:val="12"/>
              </w:rPr>
            </w:pPr>
          </w:p>
        </w:tc>
        <w:tc>
          <w:tcPr>
            <w:tcW w:w="859" w:type="pct"/>
          </w:tcPr>
          <w:p w:rsidR="00F860A9" w:rsidRPr="00F860A9" w:rsidRDefault="00F860A9" w:rsidP="00F860A9">
            <w:pPr>
              <w:spacing w:after="0" w:line="240" w:lineRule="auto"/>
              <w:rPr>
                <w:rFonts w:ascii="Times New Roman" w:hAnsi="Times New Roman" w:cs="Times New Roman"/>
                <w:sz w:val="12"/>
                <w:szCs w:val="12"/>
              </w:rPr>
            </w:pPr>
          </w:p>
        </w:tc>
        <w:tc>
          <w:tcPr>
            <w:tcW w:w="1194" w:type="pct"/>
          </w:tcPr>
          <w:p w:rsidR="00F860A9" w:rsidRPr="00F860A9" w:rsidRDefault="00F860A9" w:rsidP="00F860A9">
            <w:pPr>
              <w:spacing w:after="0" w:line="240" w:lineRule="auto"/>
              <w:rPr>
                <w:rFonts w:ascii="Times New Roman" w:hAnsi="Times New Roman" w:cs="Times New Roman"/>
                <w:sz w:val="12"/>
                <w:szCs w:val="12"/>
              </w:rPr>
            </w:pPr>
          </w:p>
        </w:tc>
        <w:tc>
          <w:tcPr>
            <w:tcW w:w="1090" w:type="pct"/>
          </w:tcPr>
          <w:p w:rsidR="00F860A9" w:rsidRPr="00F860A9" w:rsidRDefault="00F860A9" w:rsidP="00F860A9">
            <w:pPr>
              <w:spacing w:after="0" w:line="240" w:lineRule="auto"/>
              <w:rPr>
                <w:rFonts w:ascii="Times New Roman" w:hAnsi="Times New Roman" w:cs="Times New Roman"/>
                <w:sz w:val="12"/>
                <w:szCs w:val="12"/>
              </w:rPr>
            </w:pPr>
          </w:p>
        </w:tc>
      </w:tr>
      <w:tr w:rsidR="00F860A9" w:rsidRPr="00F860A9" w:rsidTr="00F860A9">
        <w:trPr>
          <w:trHeight w:val="20"/>
        </w:trPr>
        <w:tc>
          <w:tcPr>
            <w:tcW w:w="78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320</w:t>
            </w:r>
          </w:p>
        </w:tc>
        <w:tc>
          <w:tcPr>
            <w:tcW w:w="107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114°6'49"</w:t>
            </w:r>
          </w:p>
        </w:tc>
        <w:tc>
          <w:tcPr>
            <w:tcW w:w="85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7,32</w:t>
            </w:r>
          </w:p>
        </w:tc>
        <w:tc>
          <w:tcPr>
            <w:tcW w:w="1194"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2257131,98</w:t>
            </w:r>
          </w:p>
        </w:tc>
        <w:tc>
          <w:tcPr>
            <w:tcW w:w="1090"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446381,98</w:t>
            </w:r>
          </w:p>
        </w:tc>
      </w:tr>
      <w:tr w:rsidR="00F860A9" w:rsidRPr="00F860A9" w:rsidTr="00F860A9">
        <w:trPr>
          <w:trHeight w:val="20"/>
        </w:trPr>
        <w:tc>
          <w:tcPr>
            <w:tcW w:w="78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321</w:t>
            </w:r>
          </w:p>
        </w:tc>
        <w:tc>
          <w:tcPr>
            <w:tcW w:w="107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294°40'37"</w:t>
            </w:r>
          </w:p>
        </w:tc>
        <w:tc>
          <w:tcPr>
            <w:tcW w:w="85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0,81</w:t>
            </w:r>
          </w:p>
        </w:tc>
        <w:tc>
          <w:tcPr>
            <w:tcW w:w="1194"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2257128,99</w:t>
            </w:r>
          </w:p>
        </w:tc>
        <w:tc>
          <w:tcPr>
            <w:tcW w:w="1090"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446388,66</w:t>
            </w:r>
          </w:p>
        </w:tc>
      </w:tr>
      <w:tr w:rsidR="00F860A9" w:rsidRPr="00F860A9" w:rsidTr="00F860A9">
        <w:trPr>
          <w:trHeight w:val="20"/>
        </w:trPr>
        <w:tc>
          <w:tcPr>
            <w:tcW w:w="78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85</w:t>
            </w:r>
          </w:p>
        </w:tc>
        <w:tc>
          <w:tcPr>
            <w:tcW w:w="107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21°45'18"</w:t>
            </w:r>
          </w:p>
        </w:tc>
        <w:tc>
          <w:tcPr>
            <w:tcW w:w="85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6,88</w:t>
            </w:r>
          </w:p>
        </w:tc>
        <w:tc>
          <w:tcPr>
            <w:tcW w:w="1194"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2257129,33</w:t>
            </w:r>
          </w:p>
        </w:tc>
        <w:tc>
          <w:tcPr>
            <w:tcW w:w="1090"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446387,92</w:t>
            </w:r>
          </w:p>
        </w:tc>
      </w:tr>
      <w:tr w:rsidR="00F860A9" w:rsidRPr="00F860A9" w:rsidTr="00F860A9">
        <w:trPr>
          <w:trHeight w:val="20"/>
        </w:trPr>
        <w:tc>
          <w:tcPr>
            <w:tcW w:w="78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84</w:t>
            </w:r>
          </w:p>
        </w:tc>
        <w:tc>
          <w:tcPr>
            <w:tcW w:w="107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292°36'45"</w:t>
            </w:r>
          </w:p>
        </w:tc>
        <w:tc>
          <w:tcPr>
            <w:tcW w:w="85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5,9</w:t>
            </w:r>
          </w:p>
        </w:tc>
        <w:tc>
          <w:tcPr>
            <w:tcW w:w="1194"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2257135,72</w:t>
            </w:r>
          </w:p>
        </w:tc>
        <w:tc>
          <w:tcPr>
            <w:tcW w:w="1090"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446390,47</w:t>
            </w:r>
          </w:p>
        </w:tc>
      </w:tr>
      <w:tr w:rsidR="00F860A9" w:rsidRPr="00F860A9" w:rsidTr="00F860A9">
        <w:trPr>
          <w:trHeight w:val="20"/>
        </w:trPr>
        <w:tc>
          <w:tcPr>
            <w:tcW w:w="78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83</w:t>
            </w:r>
          </w:p>
        </w:tc>
        <w:tc>
          <w:tcPr>
            <w:tcW w:w="107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201°49'59"</w:t>
            </w:r>
          </w:p>
        </w:tc>
        <w:tc>
          <w:tcPr>
            <w:tcW w:w="85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6,72</w:t>
            </w:r>
          </w:p>
        </w:tc>
        <w:tc>
          <w:tcPr>
            <w:tcW w:w="1194"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2257137,99</w:t>
            </w:r>
          </w:p>
        </w:tc>
        <w:tc>
          <w:tcPr>
            <w:tcW w:w="1090"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446385,02</w:t>
            </w:r>
          </w:p>
        </w:tc>
      </w:tr>
      <w:tr w:rsidR="00F860A9" w:rsidRPr="00F860A9" w:rsidTr="00F860A9">
        <w:trPr>
          <w:trHeight w:val="20"/>
        </w:trPr>
        <w:tc>
          <w:tcPr>
            <w:tcW w:w="78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82</w:t>
            </w:r>
          </w:p>
        </w:tc>
        <w:tc>
          <w:tcPr>
            <w:tcW w:w="107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293°4'13"</w:t>
            </w:r>
          </w:p>
        </w:tc>
        <w:tc>
          <w:tcPr>
            <w:tcW w:w="85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0,59</w:t>
            </w:r>
          </w:p>
        </w:tc>
        <w:tc>
          <w:tcPr>
            <w:tcW w:w="1194"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2257131,75</w:t>
            </w:r>
          </w:p>
        </w:tc>
        <w:tc>
          <w:tcPr>
            <w:tcW w:w="1090"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446382,52</w:t>
            </w:r>
          </w:p>
        </w:tc>
      </w:tr>
      <w:tr w:rsidR="00F860A9" w:rsidRPr="00F860A9" w:rsidTr="00F860A9">
        <w:trPr>
          <w:trHeight w:val="20"/>
        </w:trPr>
        <w:tc>
          <w:tcPr>
            <w:tcW w:w="78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320</w:t>
            </w:r>
          </w:p>
        </w:tc>
        <w:tc>
          <w:tcPr>
            <w:tcW w:w="107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114°6'49"</w:t>
            </w:r>
          </w:p>
        </w:tc>
        <w:tc>
          <w:tcPr>
            <w:tcW w:w="85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7,32</w:t>
            </w:r>
          </w:p>
        </w:tc>
        <w:tc>
          <w:tcPr>
            <w:tcW w:w="1194"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2257131,98</w:t>
            </w:r>
          </w:p>
        </w:tc>
        <w:tc>
          <w:tcPr>
            <w:tcW w:w="1090"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446381,98</w:t>
            </w:r>
          </w:p>
        </w:tc>
      </w:tr>
      <w:tr w:rsidR="00F860A9" w:rsidRPr="00F860A9" w:rsidTr="00F860A9">
        <w:tc>
          <w:tcPr>
            <w:tcW w:w="783" w:type="pct"/>
          </w:tcPr>
          <w:p w:rsidR="00F860A9" w:rsidRPr="00F860A9" w:rsidRDefault="00F860A9" w:rsidP="00F860A9">
            <w:pPr>
              <w:spacing w:after="0" w:line="240" w:lineRule="auto"/>
              <w:rPr>
                <w:rFonts w:ascii="Times New Roman" w:hAnsi="Times New Roman" w:cs="Times New Roman"/>
                <w:sz w:val="12"/>
                <w:szCs w:val="12"/>
              </w:rPr>
            </w:pPr>
          </w:p>
        </w:tc>
        <w:tc>
          <w:tcPr>
            <w:tcW w:w="1073" w:type="pct"/>
          </w:tcPr>
          <w:p w:rsidR="00F860A9" w:rsidRPr="00F860A9" w:rsidRDefault="00F860A9" w:rsidP="00F860A9">
            <w:pPr>
              <w:spacing w:after="0" w:line="240" w:lineRule="auto"/>
              <w:rPr>
                <w:rFonts w:ascii="Times New Roman" w:hAnsi="Times New Roman" w:cs="Times New Roman"/>
                <w:sz w:val="12"/>
                <w:szCs w:val="12"/>
              </w:rPr>
            </w:pPr>
          </w:p>
        </w:tc>
        <w:tc>
          <w:tcPr>
            <w:tcW w:w="859" w:type="pct"/>
          </w:tcPr>
          <w:p w:rsidR="00F860A9" w:rsidRPr="00F860A9" w:rsidRDefault="00F860A9" w:rsidP="00F860A9">
            <w:pPr>
              <w:spacing w:after="0" w:line="240" w:lineRule="auto"/>
              <w:rPr>
                <w:rFonts w:ascii="Times New Roman" w:hAnsi="Times New Roman" w:cs="Times New Roman"/>
                <w:sz w:val="12"/>
                <w:szCs w:val="12"/>
              </w:rPr>
            </w:pPr>
          </w:p>
        </w:tc>
        <w:tc>
          <w:tcPr>
            <w:tcW w:w="1194" w:type="pct"/>
          </w:tcPr>
          <w:p w:rsidR="00F860A9" w:rsidRPr="00F860A9" w:rsidRDefault="00F860A9" w:rsidP="00F860A9">
            <w:pPr>
              <w:spacing w:after="0" w:line="240" w:lineRule="auto"/>
              <w:rPr>
                <w:rFonts w:ascii="Times New Roman" w:hAnsi="Times New Roman" w:cs="Times New Roman"/>
                <w:sz w:val="12"/>
                <w:szCs w:val="12"/>
              </w:rPr>
            </w:pPr>
          </w:p>
        </w:tc>
        <w:tc>
          <w:tcPr>
            <w:tcW w:w="1090" w:type="pct"/>
          </w:tcPr>
          <w:p w:rsidR="00F860A9" w:rsidRPr="00F860A9" w:rsidRDefault="00F860A9" w:rsidP="00F860A9">
            <w:pPr>
              <w:spacing w:after="0" w:line="240" w:lineRule="auto"/>
              <w:rPr>
                <w:rFonts w:ascii="Times New Roman" w:hAnsi="Times New Roman" w:cs="Times New Roman"/>
                <w:sz w:val="12"/>
                <w:szCs w:val="12"/>
              </w:rPr>
            </w:pPr>
          </w:p>
        </w:tc>
      </w:tr>
      <w:tr w:rsidR="00F860A9" w:rsidRPr="00F860A9" w:rsidTr="00F860A9">
        <w:trPr>
          <w:trHeight w:val="20"/>
        </w:trPr>
        <w:tc>
          <w:tcPr>
            <w:tcW w:w="78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322</w:t>
            </w:r>
          </w:p>
        </w:tc>
        <w:tc>
          <w:tcPr>
            <w:tcW w:w="107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114°3'26"</w:t>
            </w:r>
          </w:p>
        </w:tc>
        <w:tc>
          <w:tcPr>
            <w:tcW w:w="85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7,97</w:t>
            </w:r>
          </w:p>
        </w:tc>
        <w:tc>
          <w:tcPr>
            <w:tcW w:w="1194"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2257135,40</w:t>
            </w:r>
          </w:p>
        </w:tc>
        <w:tc>
          <w:tcPr>
            <w:tcW w:w="1090"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446374,32</w:t>
            </w:r>
          </w:p>
        </w:tc>
      </w:tr>
      <w:tr w:rsidR="00F860A9" w:rsidRPr="00F860A9" w:rsidTr="00F860A9">
        <w:trPr>
          <w:trHeight w:val="20"/>
        </w:trPr>
        <w:tc>
          <w:tcPr>
            <w:tcW w:w="78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323</w:t>
            </w:r>
          </w:p>
        </w:tc>
        <w:tc>
          <w:tcPr>
            <w:tcW w:w="107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21°47'8"</w:t>
            </w:r>
          </w:p>
        </w:tc>
        <w:tc>
          <w:tcPr>
            <w:tcW w:w="85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6,71</w:t>
            </w:r>
          </w:p>
        </w:tc>
        <w:tc>
          <w:tcPr>
            <w:tcW w:w="1194"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2257132,15</w:t>
            </w:r>
          </w:p>
        </w:tc>
        <w:tc>
          <w:tcPr>
            <w:tcW w:w="1090"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446381,60</w:t>
            </w:r>
          </w:p>
        </w:tc>
      </w:tr>
      <w:tr w:rsidR="00F860A9" w:rsidRPr="00F860A9" w:rsidTr="00F860A9">
        <w:trPr>
          <w:trHeight w:val="20"/>
        </w:trPr>
        <w:tc>
          <w:tcPr>
            <w:tcW w:w="78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80</w:t>
            </w:r>
          </w:p>
        </w:tc>
        <w:tc>
          <w:tcPr>
            <w:tcW w:w="107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292°33'51"</w:t>
            </w:r>
          </w:p>
        </w:tc>
        <w:tc>
          <w:tcPr>
            <w:tcW w:w="85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7,11</w:t>
            </w:r>
          </w:p>
        </w:tc>
        <w:tc>
          <w:tcPr>
            <w:tcW w:w="1194"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2257138,38</w:t>
            </w:r>
          </w:p>
        </w:tc>
        <w:tc>
          <w:tcPr>
            <w:tcW w:w="1090"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446384,09</w:t>
            </w:r>
          </w:p>
        </w:tc>
      </w:tr>
      <w:tr w:rsidR="00F860A9" w:rsidRPr="00F860A9" w:rsidTr="00F860A9">
        <w:trPr>
          <w:trHeight w:val="20"/>
        </w:trPr>
        <w:tc>
          <w:tcPr>
            <w:tcW w:w="78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79</w:t>
            </w:r>
          </w:p>
        </w:tc>
        <w:tc>
          <w:tcPr>
            <w:tcW w:w="107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201°41'14"</w:t>
            </w:r>
          </w:p>
        </w:tc>
        <w:tc>
          <w:tcPr>
            <w:tcW w:w="85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6,52</w:t>
            </w:r>
          </w:p>
        </w:tc>
        <w:tc>
          <w:tcPr>
            <w:tcW w:w="1194"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2257141,11</w:t>
            </w:r>
          </w:p>
        </w:tc>
        <w:tc>
          <w:tcPr>
            <w:tcW w:w="1090"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446377,52</w:t>
            </w:r>
          </w:p>
        </w:tc>
      </w:tr>
      <w:tr w:rsidR="00F860A9" w:rsidRPr="00F860A9" w:rsidTr="00F860A9">
        <w:trPr>
          <w:trHeight w:val="20"/>
        </w:trPr>
        <w:tc>
          <w:tcPr>
            <w:tcW w:w="78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78</w:t>
            </w:r>
          </w:p>
        </w:tc>
        <w:tc>
          <w:tcPr>
            <w:tcW w:w="107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293°53'43"</w:t>
            </w:r>
          </w:p>
        </w:tc>
        <w:tc>
          <w:tcPr>
            <w:tcW w:w="85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0,86</w:t>
            </w:r>
          </w:p>
        </w:tc>
        <w:tc>
          <w:tcPr>
            <w:tcW w:w="1194"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2257135,05</w:t>
            </w:r>
          </w:p>
        </w:tc>
        <w:tc>
          <w:tcPr>
            <w:tcW w:w="1090"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446375,11</w:t>
            </w:r>
          </w:p>
        </w:tc>
      </w:tr>
      <w:tr w:rsidR="00F860A9" w:rsidRPr="00F860A9" w:rsidTr="00F860A9">
        <w:trPr>
          <w:trHeight w:val="20"/>
        </w:trPr>
        <w:tc>
          <w:tcPr>
            <w:tcW w:w="78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322</w:t>
            </w:r>
          </w:p>
        </w:tc>
        <w:tc>
          <w:tcPr>
            <w:tcW w:w="107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114°3'26"</w:t>
            </w:r>
          </w:p>
        </w:tc>
        <w:tc>
          <w:tcPr>
            <w:tcW w:w="85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7,97</w:t>
            </w:r>
          </w:p>
        </w:tc>
        <w:tc>
          <w:tcPr>
            <w:tcW w:w="1194"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2257135,40</w:t>
            </w:r>
          </w:p>
        </w:tc>
        <w:tc>
          <w:tcPr>
            <w:tcW w:w="1090"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446374,32</w:t>
            </w:r>
          </w:p>
        </w:tc>
      </w:tr>
      <w:tr w:rsidR="00F860A9" w:rsidRPr="00F860A9" w:rsidTr="00F860A9">
        <w:tc>
          <w:tcPr>
            <w:tcW w:w="783" w:type="pct"/>
          </w:tcPr>
          <w:p w:rsidR="00F860A9" w:rsidRPr="00F860A9" w:rsidRDefault="00F860A9" w:rsidP="00F860A9">
            <w:pPr>
              <w:spacing w:after="0" w:line="240" w:lineRule="auto"/>
              <w:rPr>
                <w:rFonts w:ascii="Times New Roman" w:hAnsi="Times New Roman" w:cs="Times New Roman"/>
                <w:sz w:val="12"/>
                <w:szCs w:val="12"/>
              </w:rPr>
            </w:pPr>
          </w:p>
        </w:tc>
        <w:tc>
          <w:tcPr>
            <w:tcW w:w="1073" w:type="pct"/>
          </w:tcPr>
          <w:p w:rsidR="00F860A9" w:rsidRPr="00F860A9" w:rsidRDefault="00F860A9" w:rsidP="00F860A9">
            <w:pPr>
              <w:spacing w:after="0" w:line="240" w:lineRule="auto"/>
              <w:rPr>
                <w:rFonts w:ascii="Times New Roman" w:hAnsi="Times New Roman" w:cs="Times New Roman"/>
                <w:sz w:val="12"/>
                <w:szCs w:val="12"/>
              </w:rPr>
            </w:pPr>
          </w:p>
        </w:tc>
        <w:tc>
          <w:tcPr>
            <w:tcW w:w="859" w:type="pct"/>
          </w:tcPr>
          <w:p w:rsidR="00F860A9" w:rsidRPr="00F860A9" w:rsidRDefault="00F860A9" w:rsidP="00F860A9">
            <w:pPr>
              <w:spacing w:after="0" w:line="240" w:lineRule="auto"/>
              <w:rPr>
                <w:rFonts w:ascii="Times New Roman" w:hAnsi="Times New Roman" w:cs="Times New Roman"/>
                <w:sz w:val="12"/>
                <w:szCs w:val="12"/>
              </w:rPr>
            </w:pPr>
          </w:p>
        </w:tc>
        <w:tc>
          <w:tcPr>
            <w:tcW w:w="1194" w:type="pct"/>
          </w:tcPr>
          <w:p w:rsidR="00F860A9" w:rsidRPr="00F860A9" w:rsidRDefault="00F860A9" w:rsidP="00F860A9">
            <w:pPr>
              <w:spacing w:after="0" w:line="240" w:lineRule="auto"/>
              <w:rPr>
                <w:rFonts w:ascii="Times New Roman" w:hAnsi="Times New Roman" w:cs="Times New Roman"/>
                <w:sz w:val="12"/>
                <w:szCs w:val="12"/>
              </w:rPr>
            </w:pPr>
          </w:p>
        </w:tc>
        <w:tc>
          <w:tcPr>
            <w:tcW w:w="1090" w:type="pct"/>
          </w:tcPr>
          <w:p w:rsidR="00F860A9" w:rsidRPr="00F860A9" w:rsidRDefault="00F860A9" w:rsidP="00F860A9">
            <w:pPr>
              <w:spacing w:after="0" w:line="240" w:lineRule="auto"/>
              <w:rPr>
                <w:rFonts w:ascii="Times New Roman" w:hAnsi="Times New Roman" w:cs="Times New Roman"/>
                <w:sz w:val="12"/>
                <w:szCs w:val="12"/>
              </w:rPr>
            </w:pPr>
          </w:p>
        </w:tc>
      </w:tr>
      <w:tr w:rsidR="00F860A9" w:rsidRPr="00F860A9" w:rsidTr="00F860A9">
        <w:trPr>
          <w:trHeight w:val="20"/>
        </w:trPr>
        <w:tc>
          <w:tcPr>
            <w:tcW w:w="78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324</w:t>
            </w:r>
          </w:p>
        </w:tc>
        <w:tc>
          <w:tcPr>
            <w:tcW w:w="107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114°2'20"</w:t>
            </w:r>
          </w:p>
        </w:tc>
        <w:tc>
          <w:tcPr>
            <w:tcW w:w="85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4,57</w:t>
            </w:r>
          </w:p>
        </w:tc>
        <w:tc>
          <w:tcPr>
            <w:tcW w:w="1194"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2257137,32</w:t>
            </w:r>
          </w:p>
        </w:tc>
        <w:tc>
          <w:tcPr>
            <w:tcW w:w="1090"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446370,01</w:t>
            </w:r>
          </w:p>
        </w:tc>
      </w:tr>
      <w:tr w:rsidR="00F860A9" w:rsidRPr="00F860A9" w:rsidTr="00F860A9">
        <w:trPr>
          <w:trHeight w:val="20"/>
        </w:trPr>
        <w:tc>
          <w:tcPr>
            <w:tcW w:w="78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77</w:t>
            </w:r>
          </w:p>
        </w:tc>
        <w:tc>
          <w:tcPr>
            <w:tcW w:w="107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21°58'54"</w:t>
            </w:r>
          </w:p>
        </w:tc>
        <w:tc>
          <w:tcPr>
            <w:tcW w:w="85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6,49</w:t>
            </w:r>
          </w:p>
        </w:tc>
        <w:tc>
          <w:tcPr>
            <w:tcW w:w="1194"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2257135,46</w:t>
            </w:r>
          </w:p>
        </w:tc>
        <w:tc>
          <w:tcPr>
            <w:tcW w:w="1090"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446374,18</w:t>
            </w:r>
          </w:p>
        </w:tc>
      </w:tr>
      <w:tr w:rsidR="00F860A9" w:rsidRPr="00F860A9" w:rsidTr="00F860A9">
        <w:trPr>
          <w:trHeight w:val="20"/>
        </w:trPr>
        <w:tc>
          <w:tcPr>
            <w:tcW w:w="78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76</w:t>
            </w:r>
          </w:p>
        </w:tc>
        <w:tc>
          <w:tcPr>
            <w:tcW w:w="107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292°35'28"</w:t>
            </w:r>
          </w:p>
        </w:tc>
        <w:tc>
          <w:tcPr>
            <w:tcW w:w="85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4,58</w:t>
            </w:r>
          </w:p>
        </w:tc>
        <w:tc>
          <w:tcPr>
            <w:tcW w:w="1194"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2257141,48</w:t>
            </w:r>
          </w:p>
        </w:tc>
        <w:tc>
          <w:tcPr>
            <w:tcW w:w="1090"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446376,61</w:t>
            </w:r>
          </w:p>
        </w:tc>
      </w:tr>
      <w:tr w:rsidR="00F860A9" w:rsidRPr="00F860A9" w:rsidTr="00F860A9">
        <w:trPr>
          <w:trHeight w:val="20"/>
        </w:trPr>
        <w:tc>
          <w:tcPr>
            <w:tcW w:w="78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75</w:t>
            </w:r>
          </w:p>
        </w:tc>
        <w:tc>
          <w:tcPr>
            <w:tcW w:w="107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201°49'5"</w:t>
            </w:r>
          </w:p>
        </w:tc>
        <w:tc>
          <w:tcPr>
            <w:tcW w:w="85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6,38</w:t>
            </w:r>
          </w:p>
        </w:tc>
        <w:tc>
          <w:tcPr>
            <w:tcW w:w="1194"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2257143,24</w:t>
            </w:r>
          </w:p>
        </w:tc>
        <w:tc>
          <w:tcPr>
            <w:tcW w:w="1090"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446372,38</w:t>
            </w:r>
          </w:p>
        </w:tc>
      </w:tr>
      <w:tr w:rsidR="00F860A9" w:rsidRPr="00F860A9" w:rsidTr="00F860A9">
        <w:trPr>
          <w:trHeight w:val="20"/>
        </w:trPr>
        <w:tc>
          <w:tcPr>
            <w:tcW w:w="78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324</w:t>
            </w:r>
          </w:p>
        </w:tc>
        <w:tc>
          <w:tcPr>
            <w:tcW w:w="107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114°2'20"</w:t>
            </w:r>
          </w:p>
        </w:tc>
        <w:tc>
          <w:tcPr>
            <w:tcW w:w="85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4,57</w:t>
            </w:r>
          </w:p>
        </w:tc>
        <w:tc>
          <w:tcPr>
            <w:tcW w:w="1194"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2257137,32</w:t>
            </w:r>
          </w:p>
        </w:tc>
        <w:tc>
          <w:tcPr>
            <w:tcW w:w="1090"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446370,01</w:t>
            </w:r>
          </w:p>
        </w:tc>
      </w:tr>
      <w:tr w:rsidR="00F860A9" w:rsidRPr="00F860A9" w:rsidTr="00F860A9">
        <w:tc>
          <w:tcPr>
            <w:tcW w:w="783" w:type="pct"/>
          </w:tcPr>
          <w:p w:rsidR="00F860A9" w:rsidRPr="00F860A9" w:rsidRDefault="00F860A9" w:rsidP="00F860A9">
            <w:pPr>
              <w:spacing w:after="0" w:line="240" w:lineRule="auto"/>
              <w:rPr>
                <w:rFonts w:ascii="Times New Roman" w:hAnsi="Times New Roman" w:cs="Times New Roman"/>
                <w:sz w:val="12"/>
                <w:szCs w:val="12"/>
              </w:rPr>
            </w:pPr>
          </w:p>
        </w:tc>
        <w:tc>
          <w:tcPr>
            <w:tcW w:w="1073" w:type="pct"/>
          </w:tcPr>
          <w:p w:rsidR="00F860A9" w:rsidRPr="00F860A9" w:rsidRDefault="00F860A9" w:rsidP="00F860A9">
            <w:pPr>
              <w:spacing w:after="0" w:line="240" w:lineRule="auto"/>
              <w:rPr>
                <w:rFonts w:ascii="Times New Roman" w:hAnsi="Times New Roman" w:cs="Times New Roman"/>
                <w:sz w:val="12"/>
                <w:szCs w:val="12"/>
              </w:rPr>
            </w:pPr>
          </w:p>
        </w:tc>
        <w:tc>
          <w:tcPr>
            <w:tcW w:w="859" w:type="pct"/>
          </w:tcPr>
          <w:p w:rsidR="00F860A9" w:rsidRPr="00F860A9" w:rsidRDefault="00F860A9" w:rsidP="00F860A9">
            <w:pPr>
              <w:spacing w:after="0" w:line="240" w:lineRule="auto"/>
              <w:rPr>
                <w:rFonts w:ascii="Times New Roman" w:hAnsi="Times New Roman" w:cs="Times New Roman"/>
                <w:sz w:val="12"/>
                <w:szCs w:val="12"/>
              </w:rPr>
            </w:pPr>
          </w:p>
        </w:tc>
        <w:tc>
          <w:tcPr>
            <w:tcW w:w="1194" w:type="pct"/>
          </w:tcPr>
          <w:p w:rsidR="00F860A9" w:rsidRPr="00F860A9" w:rsidRDefault="00F860A9" w:rsidP="00F860A9">
            <w:pPr>
              <w:spacing w:after="0" w:line="240" w:lineRule="auto"/>
              <w:rPr>
                <w:rFonts w:ascii="Times New Roman" w:hAnsi="Times New Roman" w:cs="Times New Roman"/>
                <w:sz w:val="12"/>
                <w:szCs w:val="12"/>
              </w:rPr>
            </w:pPr>
          </w:p>
        </w:tc>
        <w:tc>
          <w:tcPr>
            <w:tcW w:w="1090" w:type="pct"/>
          </w:tcPr>
          <w:p w:rsidR="00F860A9" w:rsidRPr="00F860A9" w:rsidRDefault="00F860A9" w:rsidP="00F860A9">
            <w:pPr>
              <w:spacing w:after="0" w:line="240" w:lineRule="auto"/>
              <w:rPr>
                <w:rFonts w:ascii="Times New Roman" w:hAnsi="Times New Roman" w:cs="Times New Roman"/>
                <w:sz w:val="12"/>
                <w:szCs w:val="12"/>
              </w:rPr>
            </w:pPr>
          </w:p>
        </w:tc>
      </w:tr>
      <w:tr w:rsidR="00F860A9" w:rsidRPr="00F860A9" w:rsidTr="00F860A9">
        <w:trPr>
          <w:trHeight w:val="20"/>
        </w:trPr>
        <w:tc>
          <w:tcPr>
            <w:tcW w:w="78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55</w:t>
            </w:r>
          </w:p>
        </w:tc>
        <w:tc>
          <w:tcPr>
            <w:tcW w:w="107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37°36'1"</w:t>
            </w:r>
          </w:p>
        </w:tc>
        <w:tc>
          <w:tcPr>
            <w:tcW w:w="85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w:t>
            </w:r>
          </w:p>
        </w:tc>
        <w:tc>
          <w:tcPr>
            <w:tcW w:w="1194"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2257221,98</w:t>
            </w:r>
          </w:p>
        </w:tc>
        <w:tc>
          <w:tcPr>
            <w:tcW w:w="1090"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446397,19</w:t>
            </w:r>
          </w:p>
        </w:tc>
      </w:tr>
      <w:tr w:rsidR="00F860A9" w:rsidRPr="00F860A9" w:rsidTr="00F860A9">
        <w:trPr>
          <w:trHeight w:val="20"/>
        </w:trPr>
        <w:tc>
          <w:tcPr>
            <w:tcW w:w="78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325</w:t>
            </w:r>
          </w:p>
        </w:tc>
        <w:tc>
          <w:tcPr>
            <w:tcW w:w="107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331°30'16"</w:t>
            </w:r>
          </w:p>
        </w:tc>
        <w:tc>
          <w:tcPr>
            <w:tcW w:w="85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9,56</w:t>
            </w:r>
          </w:p>
        </w:tc>
        <w:tc>
          <w:tcPr>
            <w:tcW w:w="1194"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2257223,72</w:t>
            </w:r>
          </w:p>
        </w:tc>
        <w:tc>
          <w:tcPr>
            <w:tcW w:w="1090"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446398,53</w:t>
            </w:r>
          </w:p>
        </w:tc>
      </w:tr>
      <w:tr w:rsidR="00F860A9" w:rsidRPr="00F860A9" w:rsidTr="00F860A9">
        <w:trPr>
          <w:trHeight w:val="20"/>
        </w:trPr>
        <w:tc>
          <w:tcPr>
            <w:tcW w:w="78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326</w:t>
            </w:r>
          </w:p>
        </w:tc>
        <w:tc>
          <w:tcPr>
            <w:tcW w:w="107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57°12'38"</w:t>
            </w:r>
          </w:p>
        </w:tc>
        <w:tc>
          <w:tcPr>
            <w:tcW w:w="85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15,88</w:t>
            </w:r>
          </w:p>
        </w:tc>
        <w:tc>
          <w:tcPr>
            <w:tcW w:w="1194"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2257232,12</w:t>
            </w:r>
          </w:p>
        </w:tc>
        <w:tc>
          <w:tcPr>
            <w:tcW w:w="1090"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446393,97</w:t>
            </w:r>
          </w:p>
        </w:tc>
      </w:tr>
      <w:tr w:rsidR="00F860A9" w:rsidRPr="00F860A9" w:rsidTr="00F860A9">
        <w:trPr>
          <w:trHeight w:val="20"/>
        </w:trPr>
        <w:tc>
          <w:tcPr>
            <w:tcW w:w="78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327</w:t>
            </w:r>
          </w:p>
        </w:tc>
        <w:tc>
          <w:tcPr>
            <w:tcW w:w="107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115°26'19"</w:t>
            </w:r>
          </w:p>
        </w:tc>
        <w:tc>
          <w:tcPr>
            <w:tcW w:w="85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48,91</w:t>
            </w:r>
          </w:p>
        </w:tc>
        <w:tc>
          <w:tcPr>
            <w:tcW w:w="1194"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2257240,72</w:t>
            </w:r>
          </w:p>
        </w:tc>
        <w:tc>
          <w:tcPr>
            <w:tcW w:w="1090"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446407,32</w:t>
            </w:r>
          </w:p>
        </w:tc>
      </w:tr>
      <w:tr w:rsidR="00F860A9" w:rsidRPr="00F860A9" w:rsidTr="00F860A9">
        <w:trPr>
          <w:trHeight w:val="20"/>
        </w:trPr>
        <w:tc>
          <w:tcPr>
            <w:tcW w:w="78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328</w:t>
            </w:r>
          </w:p>
        </w:tc>
        <w:tc>
          <w:tcPr>
            <w:tcW w:w="107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201°46'58"</w:t>
            </w:r>
          </w:p>
        </w:tc>
        <w:tc>
          <w:tcPr>
            <w:tcW w:w="85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68,72</w:t>
            </w:r>
          </w:p>
        </w:tc>
        <w:tc>
          <w:tcPr>
            <w:tcW w:w="1194"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2257219,71</w:t>
            </w:r>
          </w:p>
        </w:tc>
        <w:tc>
          <w:tcPr>
            <w:tcW w:w="1090"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446451,49</w:t>
            </w:r>
          </w:p>
        </w:tc>
      </w:tr>
      <w:tr w:rsidR="00F860A9" w:rsidRPr="00F860A9" w:rsidTr="00F860A9">
        <w:trPr>
          <w:trHeight w:val="20"/>
        </w:trPr>
        <w:tc>
          <w:tcPr>
            <w:tcW w:w="78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329</w:t>
            </w:r>
          </w:p>
        </w:tc>
        <w:tc>
          <w:tcPr>
            <w:tcW w:w="107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115°8'47"</w:t>
            </w:r>
          </w:p>
        </w:tc>
        <w:tc>
          <w:tcPr>
            <w:tcW w:w="85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6,14</w:t>
            </w:r>
          </w:p>
        </w:tc>
        <w:tc>
          <w:tcPr>
            <w:tcW w:w="1194"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2257155,90</w:t>
            </w:r>
          </w:p>
        </w:tc>
        <w:tc>
          <w:tcPr>
            <w:tcW w:w="1090"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446425,99</w:t>
            </w:r>
          </w:p>
        </w:tc>
      </w:tr>
      <w:tr w:rsidR="00F860A9" w:rsidRPr="00F860A9" w:rsidTr="00F860A9">
        <w:trPr>
          <w:trHeight w:val="20"/>
        </w:trPr>
        <w:tc>
          <w:tcPr>
            <w:tcW w:w="78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330</w:t>
            </w:r>
          </w:p>
        </w:tc>
        <w:tc>
          <w:tcPr>
            <w:tcW w:w="107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204°29'12"</w:t>
            </w:r>
          </w:p>
        </w:tc>
        <w:tc>
          <w:tcPr>
            <w:tcW w:w="85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9,99</w:t>
            </w:r>
          </w:p>
        </w:tc>
        <w:tc>
          <w:tcPr>
            <w:tcW w:w="1194"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2257153,29</w:t>
            </w:r>
          </w:p>
        </w:tc>
        <w:tc>
          <w:tcPr>
            <w:tcW w:w="1090"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446431,55</w:t>
            </w:r>
          </w:p>
        </w:tc>
      </w:tr>
      <w:tr w:rsidR="00F860A9" w:rsidRPr="00F860A9" w:rsidTr="00F860A9">
        <w:trPr>
          <w:trHeight w:val="20"/>
        </w:trPr>
        <w:tc>
          <w:tcPr>
            <w:tcW w:w="78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331</w:t>
            </w:r>
          </w:p>
        </w:tc>
        <w:tc>
          <w:tcPr>
            <w:tcW w:w="107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293°51'54"</w:t>
            </w:r>
          </w:p>
        </w:tc>
        <w:tc>
          <w:tcPr>
            <w:tcW w:w="85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37,03</w:t>
            </w:r>
          </w:p>
        </w:tc>
        <w:tc>
          <w:tcPr>
            <w:tcW w:w="1194"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2257144,20</w:t>
            </w:r>
          </w:p>
        </w:tc>
        <w:tc>
          <w:tcPr>
            <w:tcW w:w="1090"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446427,41</w:t>
            </w:r>
          </w:p>
        </w:tc>
      </w:tr>
      <w:tr w:rsidR="00F860A9" w:rsidRPr="00F860A9" w:rsidTr="00F860A9">
        <w:trPr>
          <w:trHeight w:val="20"/>
        </w:trPr>
        <w:tc>
          <w:tcPr>
            <w:tcW w:w="78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332</w:t>
            </w:r>
          </w:p>
        </w:tc>
        <w:tc>
          <w:tcPr>
            <w:tcW w:w="107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23°10'31"</w:t>
            </w:r>
          </w:p>
        </w:tc>
        <w:tc>
          <w:tcPr>
            <w:tcW w:w="85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16,19</w:t>
            </w:r>
          </w:p>
        </w:tc>
        <w:tc>
          <w:tcPr>
            <w:tcW w:w="1194"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2257159,18</w:t>
            </w:r>
          </w:p>
        </w:tc>
        <w:tc>
          <w:tcPr>
            <w:tcW w:w="1090"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446393,55</w:t>
            </w:r>
          </w:p>
        </w:tc>
      </w:tr>
      <w:tr w:rsidR="00F860A9" w:rsidRPr="00F860A9" w:rsidTr="00F860A9">
        <w:trPr>
          <w:trHeight w:val="20"/>
        </w:trPr>
        <w:tc>
          <w:tcPr>
            <w:tcW w:w="78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333</w:t>
            </w:r>
          </w:p>
        </w:tc>
        <w:tc>
          <w:tcPr>
            <w:tcW w:w="107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276°57'11"</w:t>
            </w:r>
          </w:p>
        </w:tc>
        <w:tc>
          <w:tcPr>
            <w:tcW w:w="85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2,07</w:t>
            </w:r>
          </w:p>
        </w:tc>
        <w:tc>
          <w:tcPr>
            <w:tcW w:w="1194"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2257174,06</w:t>
            </w:r>
          </w:p>
        </w:tc>
        <w:tc>
          <w:tcPr>
            <w:tcW w:w="1090"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446399,92</w:t>
            </w:r>
          </w:p>
        </w:tc>
      </w:tr>
      <w:tr w:rsidR="00F860A9" w:rsidRPr="00F860A9" w:rsidTr="00F860A9">
        <w:trPr>
          <w:trHeight w:val="20"/>
        </w:trPr>
        <w:tc>
          <w:tcPr>
            <w:tcW w:w="78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lastRenderedPageBreak/>
              <w:t>63</w:t>
            </w:r>
          </w:p>
        </w:tc>
        <w:tc>
          <w:tcPr>
            <w:tcW w:w="107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203°14'29"</w:t>
            </w:r>
          </w:p>
        </w:tc>
        <w:tc>
          <w:tcPr>
            <w:tcW w:w="85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17,59</w:t>
            </w:r>
          </w:p>
        </w:tc>
        <w:tc>
          <w:tcPr>
            <w:tcW w:w="1194"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2257174,31</w:t>
            </w:r>
          </w:p>
        </w:tc>
        <w:tc>
          <w:tcPr>
            <w:tcW w:w="1090"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446397,87</w:t>
            </w:r>
          </w:p>
        </w:tc>
      </w:tr>
      <w:tr w:rsidR="00F860A9" w:rsidRPr="00F860A9" w:rsidTr="00F860A9">
        <w:trPr>
          <w:trHeight w:val="20"/>
        </w:trPr>
        <w:tc>
          <w:tcPr>
            <w:tcW w:w="78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62</w:t>
            </w:r>
          </w:p>
        </w:tc>
        <w:tc>
          <w:tcPr>
            <w:tcW w:w="107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113°52'8"</w:t>
            </w:r>
          </w:p>
        </w:tc>
        <w:tc>
          <w:tcPr>
            <w:tcW w:w="85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40,97</w:t>
            </w:r>
          </w:p>
        </w:tc>
        <w:tc>
          <w:tcPr>
            <w:tcW w:w="1194"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2257158,15</w:t>
            </w:r>
          </w:p>
        </w:tc>
        <w:tc>
          <w:tcPr>
            <w:tcW w:w="1090"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446390,93</w:t>
            </w:r>
          </w:p>
        </w:tc>
      </w:tr>
      <w:tr w:rsidR="00F860A9" w:rsidRPr="00F860A9" w:rsidTr="00F860A9">
        <w:trPr>
          <w:trHeight w:val="20"/>
        </w:trPr>
        <w:tc>
          <w:tcPr>
            <w:tcW w:w="78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61</w:t>
            </w:r>
          </w:p>
        </w:tc>
        <w:tc>
          <w:tcPr>
            <w:tcW w:w="107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24°29'17"</w:t>
            </w:r>
          </w:p>
        </w:tc>
        <w:tc>
          <w:tcPr>
            <w:tcW w:w="85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13,94</w:t>
            </w:r>
          </w:p>
        </w:tc>
        <w:tc>
          <w:tcPr>
            <w:tcW w:w="1194"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2257141,57</w:t>
            </w:r>
          </w:p>
        </w:tc>
        <w:tc>
          <w:tcPr>
            <w:tcW w:w="1090"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446428,40</w:t>
            </w:r>
          </w:p>
        </w:tc>
      </w:tr>
      <w:tr w:rsidR="00F860A9" w:rsidRPr="00F860A9" w:rsidTr="00F860A9">
        <w:trPr>
          <w:trHeight w:val="20"/>
        </w:trPr>
        <w:tc>
          <w:tcPr>
            <w:tcW w:w="78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60</w:t>
            </w:r>
          </w:p>
        </w:tc>
        <w:tc>
          <w:tcPr>
            <w:tcW w:w="107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295°7'40"</w:t>
            </w:r>
          </w:p>
        </w:tc>
        <w:tc>
          <w:tcPr>
            <w:tcW w:w="85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6,24</w:t>
            </w:r>
          </w:p>
        </w:tc>
        <w:tc>
          <w:tcPr>
            <w:tcW w:w="1194"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2257154,26</w:t>
            </w:r>
          </w:p>
        </w:tc>
        <w:tc>
          <w:tcPr>
            <w:tcW w:w="1090"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446434,18</w:t>
            </w:r>
          </w:p>
        </w:tc>
      </w:tr>
      <w:tr w:rsidR="00F860A9" w:rsidRPr="00F860A9" w:rsidTr="00F860A9">
        <w:trPr>
          <w:trHeight w:val="20"/>
        </w:trPr>
        <w:tc>
          <w:tcPr>
            <w:tcW w:w="78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59</w:t>
            </w:r>
          </w:p>
        </w:tc>
        <w:tc>
          <w:tcPr>
            <w:tcW w:w="107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21°47'26"</w:t>
            </w:r>
          </w:p>
        </w:tc>
        <w:tc>
          <w:tcPr>
            <w:tcW w:w="85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68,72</w:t>
            </w:r>
          </w:p>
        </w:tc>
        <w:tc>
          <w:tcPr>
            <w:tcW w:w="1194"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2257156,91</w:t>
            </w:r>
          </w:p>
        </w:tc>
        <w:tc>
          <w:tcPr>
            <w:tcW w:w="1090"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446428,53</w:t>
            </w:r>
          </w:p>
        </w:tc>
      </w:tr>
      <w:tr w:rsidR="00F860A9" w:rsidRPr="00F860A9" w:rsidTr="00F860A9">
        <w:trPr>
          <w:trHeight w:val="20"/>
        </w:trPr>
        <w:tc>
          <w:tcPr>
            <w:tcW w:w="78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58</w:t>
            </w:r>
          </w:p>
        </w:tc>
        <w:tc>
          <w:tcPr>
            <w:tcW w:w="107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295°25'30"</w:t>
            </w:r>
          </w:p>
        </w:tc>
        <w:tc>
          <w:tcPr>
            <w:tcW w:w="85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51,92</w:t>
            </w:r>
          </w:p>
        </w:tc>
        <w:tc>
          <w:tcPr>
            <w:tcW w:w="1194"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2257220,72</w:t>
            </w:r>
          </w:p>
        </w:tc>
        <w:tc>
          <w:tcPr>
            <w:tcW w:w="1090"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446454,04</w:t>
            </w:r>
          </w:p>
        </w:tc>
      </w:tr>
      <w:tr w:rsidR="00F860A9" w:rsidRPr="00F860A9" w:rsidTr="00F860A9">
        <w:trPr>
          <w:trHeight w:val="20"/>
        </w:trPr>
        <w:tc>
          <w:tcPr>
            <w:tcW w:w="78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57</w:t>
            </w:r>
          </w:p>
        </w:tc>
        <w:tc>
          <w:tcPr>
            <w:tcW w:w="107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237°6'14"</w:t>
            </w:r>
          </w:p>
        </w:tc>
        <w:tc>
          <w:tcPr>
            <w:tcW w:w="85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18,82</w:t>
            </w:r>
          </w:p>
        </w:tc>
        <w:tc>
          <w:tcPr>
            <w:tcW w:w="1194"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2257243,01</w:t>
            </w:r>
          </w:p>
        </w:tc>
        <w:tc>
          <w:tcPr>
            <w:tcW w:w="1090"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446407,15</w:t>
            </w:r>
          </w:p>
        </w:tc>
      </w:tr>
      <w:tr w:rsidR="00F860A9" w:rsidRPr="00F860A9" w:rsidTr="00F860A9">
        <w:trPr>
          <w:trHeight w:val="20"/>
        </w:trPr>
        <w:tc>
          <w:tcPr>
            <w:tcW w:w="78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56</w:t>
            </w:r>
          </w:p>
        </w:tc>
        <w:tc>
          <w:tcPr>
            <w:tcW w:w="107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151°37'13"</w:t>
            </w:r>
          </w:p>
        </w:tc>
        <w:tc>
          <w:tcPr>
            <w:tcW w:w="85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12,29</w:t>
            </w:r>
          </w:p>
        </w:tc>
        <w:tc>
          <w:tcPr>
            <w:tcW w:w="1194"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2257232,79</w:t>
            </w:r>
          </w:p>
        </w:tc>
        <w:tc>
          <w:tcPr>
            <w:tcW w:w="1090"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446391,35</w:t>
            </w:r>
          </w:p>
        </w:tc>
      </w:tr>
      <w:tr w:rsidR="00F860A9" w:rsidRPr="00F860A9" w:rsidTr="00F860A9">
        <w:trPr>
          <w:trHeight w:val="20"/>
        </w:trPr>
        <w:tc>
          <w:tcPr>
            <w:tcW w:w="78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55</w:t>
            </w:r>
          </w:p>
        </w:tc>
        <w:tc>
          <w:tcPr>
            <w:tcW w:w="107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37°36'1"</w:t>
            </w:r>
          </w:p>
        </w:tc>
        <w:tc>
          <w:tcPr>
            <w:tcW w:w="85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w:t>
            </w:r>
          </w:p>
        </w:tc>
        <w:tc>
          <w:tcPr>
            <w:tcW w:w="1194"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2257221,98</w:t>
            </w:r>
          </w:p>
        </w:tc>
        <w:tc>
          <w:tcPr>
            <w:tcW w:w="1090"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446397,19</w:t>
            </w:r>
          </w:p>
        </w:tc>
      </w:tr>
      <w:tr w:rsidR="00F860A9" w:rsidRPr="00F860A9" w:rsidTr="00F860A9">
        <w:tc>
          <w:tcPr>
            <w:tcW w:w="783" w:type="pct"/>
          </w:tcPr>
          <w:p w:rsidR="00F860A9" w:rsidRPr="00F860A9" w:rsidRDefault="00F860A9" w:rsidP="00F860A9">
            <w:pPr>
              <w:spacing w:after="0" w:line="240" w:lineRule="auto"/>
              <w:rPr>
                <w:rFonts w:ascii="Times New Roman" w:hAnsi="Times New Roman" w:cs="Times New Roman"/>
                <w:sz w:val="12"/>
                <w:szCs w:val="12"/>
              </w:rPr>
            </w:pPr>
          </w:p>
        </w:tc>
        <w:tc>
          <w:tcPr>
            <w:tcW w:w="1073" w:type="pct"/>
          </w:tcPr>
          <w:p w:rsidR="00F860A9" w:rsidRPr="00F860A9" w:rsidRDefault="00F860A9" w:rsidP="00F860A9">
            <w:pPr>
              <w:spacing w:after="0" w:line="240" w:lineRule="auto"/>
              <w:rPr>
                <w:rFonts w:ascii="Times New Roman" w:hAnsi="Times New Roman" w:cs="Times New Roman"/>
                <w:sz w:val="12"/>
                <w:szCs w:val="12"/>
              </w:rPr>
            </w:pPr>
          </w:p>
        </w:tc>
        <w:tc>
          <w:tcPr>
            <w:tcW w:w="859" w:type="pct"/>
          </w:tcPr>
          <w:p w:rsidR="00F860A9" w:rsidRPr="00F860A9" w:rsidRDefault="00F860A9" w:rsidP="00F860A9">
            <w:pPr>
              <w:spacing w:after="0" w:line="240" w:lineRule="auto"/>
              <w:rPr>
                <w:rFonts w:ascii="Times New Roman" w:hAnsi="Times New Roman" w:cs="Times New Roman"/>
                <w:sz w:val="12"/>
                <w:szCs w:val="12"/>
              </w:rPr>
            </w:pPr>
          </w:p>
        </w:tc>
        <w:tc>
          <w:tcPr>
            <w:tcW w:w="1194" w:type="pct"/>
          </w:tcPr>
          <w:p w:rsidR="00F860A9" w:rsidRPr="00F860A9" w:rsidRDefault="00F860A9" w:rsidP="00F860A9">
            <w:pPr>
              <w:spacing w:after="0" w:line="240" w:lineRule="auto"/>
              <w:rPr>
                <w:rFonts w:ascii="Times New Roman" w:hAnsi="Times New Roman" w:cs="Times New Roman"/>
                <w:sz w:val="12"/>
                <w:szCs w:val="12"/>
              </w:rPr>
            </w:pPr>
          </w:p>
        </w:tc>
        <w:tc>
          <w:tcPr>
            <w:tcW w:w="1090" w:type="pct"/>
          </w:tcPr>
          <w:p w:rsidR="00F860A9" w:rsidRPr="00F860A9" w:rsidRDefault="00F860A9" w:rsidP="00F860A9">
            <w:pPr>
              <w:spacing w:after="0" w:line="240" w:lineRule="auto"/>
              <w:rPr>
                <w:rFonts w:ascii="Times New Roman" w:hAnsi="Times New Roman" w:cs="Times New Roman"/>
                <w:sz w:val="12"/>
                <w:szCs w:val="12"/>
              </w:rPr>
            </w:pPr>
          </w:p>
        </w:tc>
      </w:tr>
      <w:tr w:rsidR="00F860A9" w:rsidRPr="00F860A9" w:rsidTr="00F860A9">
        <w:trPr>
          <w:trHeight w:val="20"/>
        </w:trPr>
        <w:tc>
          <w:tcPr>
            <w:tcW w:w="78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197</w:t>
            </w:r>
          </w:p>
        </w:tc>
        <w:tc>
          <w:tcPr>
            <w:tcW w:w="107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292°50'41"</w:t>
            </w:r>
          </w:p>
        </w:tc>
        <w:tc>
          <w:tcPr>
            <w:tcW w:w="85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12,54</w:t>
            </w:r>
          </w:p>
        </w:tc>
        <w:tc>
          <w:tcPr>
            <w:tcW w:w="1194"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2257156,64</w:t>
            </w:r>
          </w:p>
        </w:tc>
        <w:tc>
          <w:tcPr>
            <w:tcW w:w="1090"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446451,89</w:t>
            </w:r>
          </w:p>
        </w:tc>
      </w:tr>
      <w:tr w:rsidR="00F860A9" w:rsidRPr="00F860A9" w:rsidTr="00F860A9">
        <w:trPr>
          <w:trHeight w:val="20"/>
        </w:trPr>
        <w:tc>
          <w:tcPr>
            <w:tcW w:w="78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334</w:t>
            </w:r>
          </w:p>
        </w:tc>
        <w:tc>
          <w:tcPr>
            <w:tcW w:w="107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22°48'19"</w:t>
            </w:r>
          </w:p>
        </w:tc>
        <w:tc>
          <w:tcPr>
            <w:tcW w:w="85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27,35</w:t>
            </w:r>
          </w:p>
        </w:tc>
        <w:tc>
          <w:tcPr>
            <w:tcW w:w="1194"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2257161,51</w:t>
            </w:r>
          </w:p>
        </w:tc>
        <w:tc>
          <w:tcPr>
            <w:tcW w:w="1090"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446440,33</w:t>
            </w:r>
          </w:p>
        </w:tc>
      </w:tr>
      <w:tr w:rsidR="00F860A9" w:rsidRPr="00F860A9" w:rsidTr="00F860A9">
        <w:trPr>
          <w:trHeight w:val="20"/>
        </w:trPr>
        <w:tc>
          <w:tcPr>
            <w:tcW w:w="78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335</w:t>
            </w:r>
          </w:p>
        </w:tc>
        <w:tc>
          <w:tcPr>
            <w:tcW w:w="107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112°49'23"</w:t>
            </w:r>
          </w:p>
        </w:tc>
        <w:tc>
          <w:tcPr>
            <w:tcW w:w="85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13,23</w:t>
            </w:r>
          </w:p>
        </w:tc>
        <w:tc>
          <w:tcPr>
            <w:tcW w:w="1194"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2257186,72</w:t>
            </w:r>
          </w:p>
        </w:tc>
        <w:tc>
          <w:tcPr>
            <w:tcW w:w="1090"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446450,93</w:t>
            </w:r>
          </w:p>
        </w:tc>
      </w:tr>
      <w:tr w:rsidR="00F860A9" w:rsidRPr="00F860A9" w:rsidTr="00F860A9">
        <w:trPr>
          <w:trHeight w:val="20"/>
        </w:trPr>
        <w:tc>
          <w:tcPr>
            <w:tcW w:w="78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198</w:t>
            </w:r>
          </w:p>
        </w:tc>
        <w:tc>
          <w:tcPr>
            <w:tcW w:w="107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24°15'14"</w:t>
            </w:r>
          </w:p>
        </w:tc>
        <w:tc>
          <w:tcPr>
            <w:tcW w:w="85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w:t>
            </w:r>
          </w:p>
        </w:tc>
        <w:tc>
          <w:tcPr>
            <w:tcW w:w="1194"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2257181,59</w:t>
            </w:r>
          </w:p>
        </w:tc>
        <w:tc>
          <w:tcPr>
            <w:tcW w:w="1090"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446463,12</w:t>
            </w:r>
          </w:p>
        </w:tc>
      </w:tr>
      <w:tr w:rsidR="00F860A9" w:rsidRPr="00F860A9" w:rsidTr="00F860A9">
        <w:trPr>
          <w:trHeight w:val="20"/>
        </w:trPr>
        <w:tc>
          <w:tcPr>
            <w:tcW w:w="78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199</w:t>
            </w:r>
          </w:p>
        </w:tc>
        <w:tc>
          <w:tcPr>
            <w:tcW w:w="107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292°50'21"</w:t>
            </w:r>
          </w:p>
        </w:tc>
        <w:tc>
          <w:tcPr>
            <w:tcW w:w="85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15,28</w:t>
            </w:r>
          </w:p>
        </w:tc>
        <w:tc>
          <w:tcPr>
            <w:tcW w:w="1194"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2257183,41</w:t>
            </w:r>
          </w:p>
        </w:tc>
        <w:tc>
          <w:tcPr>
            <w:tcW w:w="1090"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446463,94</w:t>
            </w:r>
          </w:p>
        </w:tc>
      </w:tr>
      <w:tr w:rsidR="00F860A9" w:rsidRPr="00F860A9" w:rsidTr="00F860A9">
        <w:trPr>
          <w:trHeight w:val="20"/>
        </w:trPr>
        <w:tc>
          <w:tcPr>
            <w:tcW w:w="78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194</w:t>
            </w:r>
          </w:p>
        </w:tc>
        <w:tc>
          <w:tcPr>
            <w:tcW w:w="107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202°49'10"</w:t>
            </w:r>
          </w:p>
        </w:tc>
        <w:tc>
          <w:tcPr>
            <w:tcW w:w="85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31,35</w:t>
            </w:r>
          </w:p>
        </w:tc>
        <w:tc>
          <w:tcPr>
            <w:tcW w:w="1194"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2257189,34</w:t>
            </w:r>
          </w:p>
        </w:tc>
        <w:tc>
          <w:tcPr>
            <w:tcW w:w="1090"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446449,86</w:t>
            </w:r>
          </w:p>
        </w:tc>
      </w:tr>
      <w:tr w:rsidR="00F860A9" w:rsidRPr="00F860A9" w:rsidTr="00F860A9">
        <w:trPr>
          <w:trHeight w:val="20"/>
        </w:trPr>
        <w:tc>
          <w:tcPr>
            <w:tcW w:w="78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195</w:t>
            </w:r>
          </w:p>
        </w:tc>
        <w:tc>
          <w:tcPr>
            <w:tcW w:w="107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112°48'52"</w:t>
            </w:r>
          </w:p>
        </w:tc>
        <w:tc>
          <w:tcPr>
            <w:tcW w:w="85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14,49</w:t>
            </w:r>
          </w:p>
        </w:tc>
        <w:tc>
          <w:tcPr>
            <w:tcW w:w="1194"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2257160,44</w:t>
            </w:r>
          </w:p>
        </w:tc>
        <w:tc>
          <w:tcPr>
            <w:tcW w:w="1090"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446437,70</w:t>
            </w:r>
          </w:p>
        </w:tc>
      </w:tr>
      <w:tr w:rsidR="00F860A9" w:rsidRPr="00F860A9" w:rsidTr="00F860A9">
        <w:trPr>
          <w:trHeight w:val="20"/>
        </w:trPr>
        <w:tc>
          <w:tcPr>
            <w:tcW w:w="78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196</w:t>
            </w:r>
          </w:p>
        </w:tc>
        <w:tc>
          <w:tcPr>
            <w:tcW w:w="107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24°30'54"</w:t>
            </w:r>
          </w:p>
        </w:tc>
        <w:tc>
          <w:tcPr>
            <w:tcW w:w="85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w:t>
            </w:r>
          </w:p>
        </w:tc>
        <w:tc>
          <w:tcPr>
            <w:tcW w:w="1194"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2257154,82</w:t>
            </w:r>
          </w:p>
        </w:tc>
        <w:tc>
          <w:tcPr>
            <w:tcW w:w="1090"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446451,06</w:t>
            </w:r>
          </w:p>
        </w:tc>
      </w:tr>
      <w:tr w:rsidR="00F860A9" w:rsidRPr="00F860A9" w:rsidTr="00F860A9">
        <w:trPr>
          <w:trHeight w:val="20"/>
        </w:trPr>
        <w:tc>
          <w:tcPr>
            <w:tcW w:w="78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197</w:t>
            </w:r>
          </w:p>
        </w:tc>
        <w:tc>
          <w:tcPr>
            <w:tcW w:w="107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292°50'41"</w:t>
            </w:r>
          </w:p>
        </w:tc>
        <w:tc>
          <w:tcPr>
            <w:tcW w:w="85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12,54</w:t>
            </w:r>
          </w:p>
        </w:tc>
        <w:tc>
          <w:tcPr>
            <w:tcW w:w="1194"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2257156,64</w:t>
            </w:r>
          </w:p>
        </w:tc>
        <w:tc>
          <w:tcPr>
            <w:tcW w:w="1090"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446451,89</w:t>
            </w:r>
          </w:p>
        </w:tc>
      </w:tr>
      <w:tr w:rsidR="00F860A9" w:rsidRPr="00F860A9" w:rsidTr="00F860A9">
        <w:tc>
          <w:tcPr>
            <w:tcW w:w="783" w:type="pct"/>
          </w:tcPr>
          <w:p w:rsidR="00F860A9" w:rsidRPr="00F860A9" w:rsidRDefault="00F860A9" w:rsidP="00F860A9">
            <w:pPr>
              <w:spacing w:after="0" w:line="240" w:lineRule="auto"/>
              <w:rPr>
                <w:rFonts w:ascii="Times New Roman" w:hAnsi="Times New Roman" w:cs="Times New Roman"/>
                <w:sz w:val="12"/>
                <w:szCs w:val="12"/>
              </w:rPr>
            </w:pPr>
          </w:p>
        </w:tc>
        <w:tc>
          <w:tcPr>
            <w:tcW w:w="1073" w:type="pct"/>
          </w:tcPr>
          <w:p w:rsidR="00F860A9" w:rsidRPr="00F860A9" w:rsidRDefault="00F860A9" w:rsidP="00F860A9">
            <w:pPr>
              <w:spacing w:after="0" w:line="240" w:lineRule="auto"/>
              <w:rPr>
                <w:rFonts w:ascii="Times New Roman" w:hAnsi="Times New Roman" w:cs="Times New Roman"/>
                <w:sz w:val="12"/>
                <w:szCs w:val="12"/>
              </w:rPr>
            </w:pPr>
          </w:p>
        </w:tc>
        <w:tc>
          <w:tcPr>
            <w:tcW w:w="859" w:type="pct"/>
          </w:tcPr>
          <w:p w:rsidR="00F860A9" w:rsidRPr="00F860A9" w:rsidRDefault="00F860A9" w:rsidP="00F860A9">
            <w:pPr>
              <w:spacing w:after="0" w:line="240" w:lineRule="auto"/>
              <w:rPr>
                <w:rFonts w:ascii="Times New Roman" w:hAnsi="Times New Roman" w:cs="Times New Roman"/>
                <w:sz w:val="12"/>
                <w:szCs w:val="12"/>
              </w:rPr>
            </w:pPr>
          </w:p>
        </w:tc>
        <w:tc>
          <w:tcPr>
            <w:tcW w:w="1194" w:type="pct"/>
          </w:tcPr>
          <w:p w:rsidR="00F860A9" w:rsidRPr="00F860A9" w:rsidRDefault="00F860A9" w:rsidP="00F860A9">
            <w:pPr>
              <w:spacing w:after="0" w:line="240" w:lineRule="auto"/>
              <w:rPr>
                <w:rFonts w:ascii="Times New Roman" w:hAnsi="Times New Roman" w:cs="Times New Roman"/>
                <w:sz w:val="12"/>
                <w:szCs w:val="12"/>
              </w:rPr>
            </w:pPr>
          </w:p>
        </w:tc>
        <w:tc>
          <w:tcPr>
            <w:tcW w:w="1090" w:type="pct"/>
          </w:tcPr>
          <w:p w:rsidR="00F860A9" w:rsidRPr="00F860A9" w:rsidRDefault="00F860A9" w:rsidP="00F860A9">
            <w:pPr>
              <w:spacing w:after="0" w:line="240" w:lineRule="auto"/>
              <w:rPr>
                <w:rFonts w:ascii="Times New Roman" w:hAnsi="Times New Roman" w:cs="Times New Roman"/>
                <w:sz w:val="12"/>
                <w:szCs w:val="12"/>
              </w:rPr>
            </w:pPr>
          </w:p>
        </w:tc>
      </w:tr>
      <w:tr w:rsidR="00F860A9" w:rsidRPr="00F860A9" w:rsidTr="00F860A9">
        <w:trPr>
          <w:trHeight w:val="20"/>
        </w:trPr>
        <w:tc>
          <w:tcPr>
            <w:tcW w:w="78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64</w:t>
            </w:r>
          </w:p>
        </w:tc>
        <w:tc>
          <w:tcPr>
            <w:tcW w:w="107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246°59'1"</w:t>
            </w:r>
          </w:p>
        </w:tc>
        <w:tc>
          <w:tcPr>
            <w:tcW w:w="85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2,89</w:t>
            </w:r>
          </w:p>
        </w:tc>
        <w:tc>
          <w:tcPr>
            <w:tcW w:w="1194"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2257173,33</w:t>
            </w:r>
          </w:p>
        </w:tc>
        <w:tc>
          <w:tcPr>
            <w:tcW w:w="1090"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446396,35</w:t>
            </w:r>
          </w:p>
        </w:tc>
      </w:tr>
      <w:tr w:rsidR="00F860A9" w:rsidRPr="00F860A9" w:rsidTr="00F860A9">
        <w:trPr>
          <w:trHeight w:val="20"/>
        </w:trPr>
        <w:tc>
          <w:tcPr>
            <w:tcW w:w="78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336</w:t>
            </w:r>
          </w:p>
        </w:tc>
        <w:tc>
          <w:tcPr>
            <w:tcW w:w="107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203°10'47"</w:t>
            </w:r>
          </w:p>
        </w:tc>
        <w:tc>
          <w:tcPr>
            <w:tcW w:w="85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11,97</w:t>
            </w:r>
          </w:p>
        </w:tc>
        <w:tc>
          <w:tcPr>
            <w:tcW w:w="1194"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2257172,20</w:t>
            </w:r>
          </w:p>
        </w:tc>
        <w:tc>
          <w:tcPr>
            <w:tcW w:w="1090"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446393,69</w:t>
            </w:r>
          </w:p>
        </w:tc>
      </w:tr>
      <w:tr w:rsidR="00F860A9" w:rsidRPr="00F860A9" w:rsidTr="00F860A9">
        <w:trPr>
          <w:trHeight w:val="20"/>
        </w:trPr>
        <w:tc>
          <w:tcPr>
            <w:tcW w:w="78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337</w:t>
            </w:r>
          </w:p>
        </w:tc>
        <w:tc>
          <w:tcPr>
            <w:tcW w:w="107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293°51'42"</w:t>
            </w:r>
          </w:p>
        </w:tc>
        <w:tc>
          <w:tcPr>
            <w:tcW w:w="85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19,06</w:t>
            </w:r>
          </w:p>
        </w:tc>
        <w:tc>
          <w:tcPr>
            <w:tcW w:w="1194"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2257161,20</w:t>
            </w:r>
          </w:p>
        </w:tc>
        <w:tc>
          <w:tcPr>
            <w:tcW w:w="1090"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446388,98</w:t>
            </w:r>
          </w:p>
        </w:tc>
      </w:tr>
      <w:tr w:rsidR="00F860A9" w:rsidRPr="00F860A9" w:rsidTr="00F860A9">
        <w:trPr>
          <w:trHeight w:val="20"/>
        </w:trPr>
        <w:tc>
          <w:tcPr>
            <w:tcW w:w="78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338</w:t>
            </w:r>
          </w:p>
        </w:tc>
        <w:tc>
          <w:tcPr>
            <w:tcW w:w="107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358°39'8"</w:t>
            </w:r>
          </w:p>
        </w:tc>
        <w:tc>
          <w:tcPr>
            <w:tcW w:w="85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18,71</w:t>
            </w:r>
          </w:p>
        </w:tc>
        <w:tc>
          <w:tcPr>
            <w:tcW w:w="1194"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2257168,91</w:t>
            </w:r>
          </w:p>
        </w:tc>
        <w:tc>
          <w:tcPr>
            <w:tcW w:w="1090"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446371,55</w:t>
            </w:r>
          </w:p>
        </w:tc>
      </w:tr>
      <w:tr w:rsidR="00F860A9" w:rsidRPr="00F860A9" w:rsidTr="00F860A9">
        <w:trPr>
          <w:trHeight w:val="20"/>
        </w:trPr>
        <w:tc>
          <w:tcPr>
            <w:tcW w:w="78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339</w:t>
            </w:r>
          </w:p>
        </w:tc>
        <w:tc>
          <w:tcPr>
            <w:tcW w:w="107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227°25'26"</w:t>
            </w:r>
          </w:p>
        </w:tc>
        <w:tc>
          <w:tcPr>
            <w:tcW w:w="85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2,68</w:t>
            </w:r>
          </w:p>
        </w:tc>
        <w:tc>
          <w:tcPr>
            <w:tcW w:w="1194"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2257187,61</w:t>
            </w:r>
          </w:p>
        </w:tc>
        <w:tc>
          <w:tcPr>
            <w:tcW w:w="1090"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446371,11</w:t>
            </w:r>
          </w:p>
        </w:tc>
      </w:tr>
      <w:tr w:rsidR="00F860A9" w:rsidRPr="00F860A9" w:rsidTr="00F860A9">
        <w:trPr>
          <w:trHeight w:val="20"/>
        </w:trPr>
        <w:tc>
          <w:tcPr>
            <w:tcW w:w="78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67</w:t>
            </w:r>
          </w:p>
        </w:tc>
        <w:tc>
          <w:tcPr>
            <w:tcW w:w="107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178°36'54"</w:t>
            </w:r>
          </w:p>
        </w:tc>
        <w:tc>
          <w:tcPr>
            <w:tcW w:w="85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18,21</w:t>
            </w:r>
          </w:p>
        </w:tc>
        <w:tc>
          <w:tcPr>
            <w:tcW w:w="1194"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2257185,80</w:t>
            </w:r>
          </w:p>
        </w:tc>
        <w:tc>
          <w:tcPr>
            <w:tcW w:w="1090"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446369,14</w:t>
            </w:r>
          </w:p>
        </w:tc>
      </w:tr>
      <w:tr w:rsidR="00F860A9" w:rsidRPr="00F860A9" w:rsidTr="00F860A9">
        <w:trPr>
          <w:trHeight w:val="20"/>
        </w:trPr>
        <w:tc>
          <w:tcPr>
            <w:tcW w:w="78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66</w:t>
            </w:r>
          </w:p>
        </w:tc>
        <w:tc>
          <w:tcPr>
            <w:tcW w:w="107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113°52'17"</w:t>
            </w:r>
          </w:p>
        </w:tc>
        <w:tc>
          <w:tcPr>
            <w:tcW w:w="85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22,36</w:t>
            </w:r>
          </w:p>
        </w:tc>
        <w:tc>
          <w:tcPr>
            <w:tcW w:w="1194"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2257167,60</w:t>
            </w:r>
          </w:p>
        </w:tc>
        <w:tc>
          <w:tcPr>
            <w:tcW w:w="1090"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446369,58</w:t>
            </w:r>
          </w:p>
        </w:tc>
      </w:tr>
      <w:tr w:rsidR="00F860A9" w:rsidRPr="00F860A9" w:rsidTr="00F860A9">
        <w:trPr>
          <w:trHeight w:val="20"/>
        </w:trPr>
        <w:tc>
          <w:tcPr>
            <w:tcW w:w="78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65</w:t>
            </w:r>
          </w:p>
        </w:tc>
        <w:tc>
          <w:tcPr>
            <w:tcW w:w="107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23°9'6"</w:t>
            </w:r>
          </w:p>
        </w:tc>
        <w:tc>
          <w:tcPr>
            <w:tcW w:w="85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16,07</w:t>
            </w:r>
          </w:p>
        </w:tc>
        <w:tc>
          <w:tcPr>
            <w:tcW w:w="1194"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2257158,55</w:t>
            </w:r>
          </w:p>
        </w:tc>
        <w:tc>
          <w:tcPr>
            <w:tcW w:w="1090"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446390,03</w:t>
            </w:r>
          </w:p>
        </w:tc>
      </w:tr>
      <w:tr w:rsidR="00F860A9" w:rsidRPr="00F860A9" w:rsidTr="00F860A9">
        <w:trPr>
          <w:trHeight w:val="20"/>
        </w:trPr>
        <w:tc>
          <w:tcPr>
            <w:tcW w:w="78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64</w:t>
            </w:r>
          </w:p>
        </w:tc>
        <w:tc>
          <w:tcPr>
            <w:tcW w:w="107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246°59'1"</w:t>
            </w:r>
          </w:p>
        </w:tc>
        <w:tc>
          <w:tcPr>
            <w:tcW w:w="85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2,89</w:t>
            </w:r>
          </w:p>
        </w:tc>
        <w:tc>
          <w:tcPr>
            <w:tcW w:w="1194"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2257173,33</w:t>
            </w:r>
          </w:p>
        </w:tc>
        <w:tc>
          <w:tcPr>
            <w:tcW w:w="1090"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446396,35</w:t>
            </w:r>
          </w:p>
        </w:tc>
      </w:tr>
      <w:tr w:rsidR="00F860A9" w:rsidRPr="00F860A9" w:rsidTr="00F860A9">
        <w:tc>
          <w:tcPr>
            <w:tcW w:w="783" w:type="pct"/>
          </w:tcPr>
          <w:p w:rsidR="00F860A9" w:rsidRPr="00F860A9" w:rsidRDefault="00F860A9" w:rsidP="00F860A9">
            <w:pPr>
              <w:spacing w:after="0" w:line="240" w:lineRule="auto"/>
              <w:rPr>
                <w:rFonts w:ascii="Times New Roman" w:hAnsi="Times New Roman" w:cs="Times New Roman"/>
                <w:sz w:val="12"/>
                <w:szCs w:val="12"/>
              </w:rPr>
            </w:pPr>
          </w:p>
        </w:tc>
        <w:tc>
          <w:tcPr>
            <w:tcW w:w="1073" w:type="pct"/>
          </w:tcPr>
          <w:p w:rsidR="00F860A9" w:rsidRPr="00F860A9" w:rsidRDefault="00F860A9" w:rsidP="00F860A9">
            <w:pPr>
              <w:spacing w:after="0" w:line="240" w:lineRule="auto"/>
              <w:rPr>
                <w:rFonts w:ascii="Times New Roman" w:hAnsi="Times New Roman" w:cs="Times New Roman"/>
                <w:sz w:val="12"/>
                <w:szCs w:val="12"/>
              </w:rPr>
            </w:pPr>
          </w:p>
        </w:tc>
        <w:tc>
          <w:tcPr>
            <w:tcW w:w="859" w:type="pct"/>
          </w:tcPr>
          <w:p w:rsidR="00F860A9" w:rsidRPr="00F860A9" w:rsidRDefault="00F860A9" w:rsidP="00F860A9">
            <w:pPr>
              <w:spacing w:after="0" w:line="240" w:lineRule="auto"/>
              <w:rPr>
                <w:rFonts w:ascii="Times New Roman" w:hAnsi="Times New Roman" w:cs="Times New Roman"/>
                <w:sz w:val="12"/>
                <w:szCs w:val="12"/>
              </w:rPr>
            </w:pPr>
          </w:p>
        </w:tc>
        <w:tc>
          <w:tcPr>
            <w:tcW w:w="1194" w:type="pct"/>
          </w:tcPr>
          <w:p w:rsidR="00F860A9" w:rsidRPr="00F860A9" w:rsidRDefault="00F860A9" w:rsidP="00F860A9">
            <w:pPr>
              <w:spacing w:after="0" w:line="240" w:lineRule="auto"/>
              <w:rPr>
                <w:rFonts w:ascii="Times New Roman" w:hAnsi="Times New Roman" w:cs="Times New Roman"/>
                <w:sz w:val="12"/>
                <w:szCs w:val="12"/>
              </w:rPr>
            </w:pPr>
          </w:p>
        </w:tc>
        <w:tc>
          <w:tcPr>
            <w:tcW w:w="1090" w:type="pct"/>
          </w:tcPr>
          <w:p w:rsidR="00F860A9" w:rsidRPr="00F860A9" w:rsidRDefault="00F860A9" w:rsidP="00F860A9">
            <w:pPr>
              <w:spacing w:after="0" w:line="240" w:lineRule="auto"/>
              <w:rPr>
                <w:rFonts w:ascii="Times New Roman" w:hAnsi="Times New Roman" w:cs="Times New Roman"/>
                <w:sz w:val="12"/>
                <w:szCs w:val="12"/>
              </w:rPr>
            </w:pPr>
          </w:p>
        </w:tc>
      </w:tr>
      <w:tr w:rsidR="00F860A9" w:rsidRPr="00F860A9" w:rsidTr="00F860A9">
        <w:trPr>
          <w:trHeight w:val="20"/>
        </w:trPr>
        <w:tc>
          <w:tcPr>
            <w:tcW w:w="78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224</w:t>
            </w:r>
          </w:p>
        </w:tc>
        <w:tc>
          <w:tcPr>
            <w:tcW w:w="107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292°49'16"</w:t>
            </w:r>
          </w:p>
        </w:tc>
        <w:tc>
          <w:tcPr>
            <w:tcW w:w="85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13,36</w:t>
            </w:r>
          </w:p>
        </w:tc>
        <w:tc>
          <w:tcPr>
            <w:tcW w:w="1194"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2257186,15</w:t>
            </w:r>
          </w:p>
        </w:tc>
        <w:tc>
          <w:tcPr>
            <w:tcW w:w="1090"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446465,18</w:t>
            </w:r>
          </w:p>
        </w:tc>
      </w:tr>
      <w:tr w:rsidR="00F860A9" w:rsidRPr="00F860A9" w:rsidTr="00F860A9">
        <w:trPr>
          <w:trHeight w:val="20"/>
        </w:trPr>
        <w:tc>
          <w:tcPr>
            <w:tcW w:w="78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340</w:t>
            </w:r>
          </w:p>
        </w:tc>
        <w:tc>
          <w:tcPr>
            <w:tcW w:w="107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22°46'16"</w:t>
            </w:r>
          </w:p>
        </w:tc>
        <w:tc>
          <w:tcPr>
            <w:tcW w:w="85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9,33</w:t>
            </w:r>
          </w:p>
        </w:tc>
        <w:tc>
          <w:tcPr>
            <w:tcW w:w="1194"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2257191,33</w:t>
            </w:r>
          </w:p>
        </w:tc>
        <w:tc>
          <w:tcPr>
            <w:tcW w:w="1090"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446452,87</w:t>
            </w:r>
          </w:p>
        </w:tc>
      </w:tr>
      <w:tr w:rsidR="00F860A9" w:rsidRPr="00F860A9" w:rsidTr="00F860A9">
        <w:trPr>
          <w:trHeight w:val="20"/>
        </w:trPr>
        <w:tc>
          <w:tcPr>
            <w:tcW w:w="78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219</w:t>
            </w:r>
          </w:p>
        </w:tc>
        <w:tc>
          <w:tcPr>
            <w:tcW w:w="107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292°58'22"</w:t>
            </w:r>
          </w:p>
        </w:tc>
        <w:tc>
          <w:tcPr>
            <w:tcW w:w="85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w:t>
            </w:r>
          </w:p>
        </w:tc>
        <w:tc>
          <w:tcPr>
            <w:tcW w:w="1194"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2257199,93</w:t>
            </w:r>
          </w:p>
        </w:tc>
        <w:tc>
          <w:tcPr>
            <w:tcW w:w="1090"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446456,48</w:t>
            </w:r>
          </w:p>
        </w:tc>
      </w:tr>
      <w:tr w:rsidR="00F860A9" w:rsidRPr="00F860A9" w:rsidTr="00F860A9">
        <w:trPr>
          <w:trHeight w:val="20"/>
        </w:trPr>
        <w:tc>
          <w:tcPr>
            <w:tcW w:w="78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220</w:t>
            </w:r>
          </w:p>
        </w:tc>
        <w:tc>
          <w:tcPr>
            <w:tcW w:w="107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202°42'38"</w:t>
            </w:r>
          </w:p>
        </w:tc>
        <w:tc>
          <w:tcPr>
            <w:tcW w:w="85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6,32</w:t>
            </w:r>
          </w:p>
        </w:tc>
        <w:tc>
          <w:tcPr>
            <w:tcW w:w="1194"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2257200,71</w:t>
            </w:r>
          </w:p>
        </w:tc>
        <w:tc>
          <w:tcPr>
            <w:tcW w:w="1090"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446454,64</w:t>
            </w:r>
          </w:p>
        </w:tc>
      </w:tr>
      <w:tr w:rsidR="00F860A9" w:rsidRPr="00F860A9" w:rsidTr="00F860A9">
        <w:trPr>
          <w:trHeight w:val="20"/>
        </w:trPr>
        <w:tc>
          <w:tcPr>
            <w:tcW w:w="78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221</w:t>
            </w:r>
          </w:p>
        </w:tc>
        <w:tc>
          <w:tcPr>
            <w:tcW w:w="107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202°49'21"</w:t>
            </w:r>
          </w:p>
        </w:tc>
        <w:tc>
          <w:tcPr>
            <w:tcW w:w="85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5</w:t>
            </w:r>
          </w:p>
        </w:tc>
        <w:tc>
          <w:tcPr>
            <w:tcW w:w="1194"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2257194,88</w:t>
            </w:r>
          </w:p>
        </w:tc>
        <w:tc>
          <w:tcPr>
            <w:tcW w:w="1090"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446452,20</w:t>
            </w:r>
          </w:p>
        </w:tc>
      </w:tr>
      <w:tr w:rsidR="00F860A9" w:rsidRPr="00F860A9" w:rsidTr="00F860A9">
        <w:trPr>
          <w:trHeight w:val="20"/>
        </w:trPr>
        <w:tc>
          <w:tcPr>
            <w:tcW w:w="78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222</w:t>
            </w:r>
          </w:p>
        </w:tc>
        <w:tc>
          <w:tcPr>
            <w:tcW w:w="107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112°51'33"</w:t>
            </w:r>
          </w:p>
        </w:tc>
        <w:tc>
          <w:tcPr>
            <w:tcW w:w="85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15,29</w:t>
            </w:r>
          </w:p>
        </w:tc>
        <w:tc>
          <w:tcPr>
            <w:tcW w:w="1194"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2257190,27</w:t>
            </w:r>
          </w:p>
        </w:tc>
        <w:tc>
          <w:tcPr>
            <w:tcW w:w="1090"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446450,26</w:t>
            </w:r>
          </w:p>
        </w:tc>
      </w:tr>
      <w:tr w:rsidR="00F860A9" w:rsidRPr="00F860A9" w:rsidTr="00F860A9">
        <w:trPr>
          <w:trHeight w:val="20"/>
        </w:trPr>
        <w:tc>
          <w:tcPr>
            <w:tcW w:w="78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223</w:t>
            </w:r>
          </w:p>
        </w:tc>
        <w:tc>
          <w:tcPr>
            <w:tcW w:w="107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24°30'54"</w:t>
            </w:r>
          </w:p>
        </w:tc>
        <w:tc>
          <w:tcPr>
            <w:tcW w:w="85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w:t>
            </w:r>
          </w:p>
        </w:tc>
        <w:tc>
          <w:tcPr>
            <w:tcW w:w="1194"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2257184,33</w:t>
            </w:r>
          </w:p>
        </w:tc>
        <w:tc>
          <w:tcPr>
            <w:tcW w:w="1090"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446464,35</w:t>
            </w:r>
          </w:p>
        </w:tc>
      </w:tr>
      <w:tr w:rsidR="00F860A9" w:rsidRPr="00F860A9" w:rsidTr="00F860A9">
        <w:trPr>
          <w:trHeight w:val="20"/>
        </w:trPr>
        <w:tc>
          <w:tcPr>
            <w:tcW w:w="78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224</w:t>
            </w:r>
          </w:p>
        </w:tc>
        <w:tc>
          <w:tcPr>
            <w:tcW w:w="107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292°49'16"</w:t>
            </w:r>
          </w:p>
        </w:tc>
        <w:tc>
          <w:tcPr>
            <w:tcW w:w="85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13,36</w:t>
            </w:r>
          </w:p>
        </w:tc>
        <w:tc>
          <w:tcPr>
            <w:tcW w:w="1194"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2257186,15</w:t>
            </w:r>
          </w:p>
        </w:tc>
        <w:tc>
          <w:tcPr>
            <w:tcW w:w="1090"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446465,18</w:t>
            </w:r>
          </w:p>
        </w:tc>
      </w:tr>
      <w:tr w:rsidR="00F860A9" w:rsidRPr="00F860A9" w:rsidTr="00F860A9">
        <w:tc>
          <w:tcPr>
            <w:tcW w:w="783" w:type="pct"/>
          </w:tcPr>
          <w:p w:rsidR="00F860A9" w:rsidRPr="00F860A9" w:rsidRDefault="00F860A9" w:rsidP="00F860A9">
            <w:pPr>
              <w:spacing w:after="0" w:line="240" w:lineRule="auto"/>
              <w:rPr>
                <w:rFonts w:ascii="Times New Roman" w:hAnsi="Times New Roman" w:cs="Times New Roman"/>
                <w:sz w:val="12"/>
                <w:szCs w:val="12"/>
              </w:rPr>
            </w:pPr>
          </w:p>
        </w:tc>
        <w:tc>
          <w:tcPr>
            <w:tcW w:w="1073" w:type="pct"/>
          </w:tcPr>
          <w:p w:rsidR="00F860A9" w:rsidRPr="00F860A9" w:rsidRDefault="00F860A9" w:rsidP="00F860A9">
            <w:pPr>
              <w:spacing w:after="0" w:line="240" w:lineRule="auto"/>
              <w:rPr>
                <w:rFonts w:ascii="Times New Roman" w:hAnsi="Times New Roman" w:cs="Times New Roman"/>
                <w:sz w:val="12"/>
                <w:szCs w:val="12"/>
              </w:rPr>
            </w:pPr>
          </w:p>
        </w:tc>
        <w:tc>
          <w:tcPr>
            <w:tcW w:w="859" w:type="pct"/>
          </w:tcPr>
          <w:p w:rsidR="00F860A9" w:rsidRPr="00F860A9" w:rsidRDefault="00F860A9" w:rsidP="00F860A9">
            <w:pPr>
              <w:spacing w:after="0" w:line="240" w:lineRule="auto"/>
              <w:rPr>
                <w:rFonts w:ascii="Times New Roman" w:hAnsi="Times New Roman" w:cs="Times New Roman"/>
                <w:sz w:val="12"/>
                <w:szCs w:val="12"/>
              </w:rPr>
            </w:pPr>
          </w:p>
        </w:tc>
        <w:tc>
          <w:tcPr>
            <w:tcW w:w="1194" w:type="pct"/>
          </w:tcPr>
          <w:p w:rsidR="00F860A9" w:rsidRPr="00F860A9" w:rsidRDefault="00F860A9" w:rsidP="00F860A9">
            <w:pPr>
              <w:spacing w:after="0" w:line="240" w:lineRule="auto"/>
              <w:rPr>
                <w:rFonts w:ascii="Times New Roman" w:hAnsi="Times New Roman" w:cs="Times New Roman"/>
                <w:sz w:val="12"/>
                <w:szCs w:val="12"/>
              </w:rPr>
            </w:pPr>
          </w:p>
        </w:tc>
        <w:tc>
          <w:tcPr>
            <w:tcW w:w="1090" w:type="pct"/>
          </w:tcPr>
          <w:p w:rsidR="00F860A9" w:rsidRPr="00F860A9" w:rsidRDefault="00F860A9" w:rsidP="00F860A9">
            <w:pPr>
              <w:spacing w:after="0" w:line="240" w:lineRule="auto"/>
              <w:rPr>
                <w:rFonts w:ascii="Times New Roman" w:hAnsi="Times New Roman" w:cs="Times New Roman"/>
                <w:sz w:val="12"/>
                <w:szCs w:val="12"/>
              </w:rPr>
            </w:pPr>
          </w:p>
        </w:tc>
      </w:tr>
      <w:tr w:rsidR="00F860A9" w:rsidRPr="00F860A9" w:rsidTr="00F860A9">
        <w:trPr>
          <w:trHeight w:val="20"/>
        </w:trPr>
        <w:tc>
          <w:tcPr>
            <w:tcW w:w="78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111</w:t>
            </w:r>
          </w:p>
        </w:tc>
        <w:tc>
          <w:tcPr>
            <w:tcW w:w="107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22°46'6"</w:t>
            </w:r>
          </w:p>
        </w:tc>
        <w:tc>
          <w:tcPr>
            <w:tcW w:w="85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36,2</w:t>
            </w:r>
          </w:p>
        </w:tc>
        <w:tc>
          <w:tcPr>
            <w:tcW w:w="1194"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2257187,01</w:t>
            </w:r>
          </w:p>
        </w:tc>
        <w:tc>
          <w:tcPr>
            <w:tcW w:w="1090"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446534,84</w:t>
            </w:r>
          </w:p>
        </w:tc>
      </w:tr>
      <w:tr w:rsidR="00F860A9" w:rsidRPr="00F860A9" w:rsidTr="00F860A9">
        <w:trPr>
          <w:trHeight w:val="20"/>
        </w:trPr>
        <w:tc>
          <w:tcPr>
            <w:tcW w:w="78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341</w:t>
            </w:r>
          </w:p>
        </w:tc>
        <w:tc>
          <w:tcPr>
            <w:tcW w:w="107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112°29'56"</w:t>
            </w:r>
          </w:p>
        </w:tc>
        <w:tc>
          <w:tcPr>
            <w:tcW w:w="85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6,56</w:t>
            </w:r>
          </w:p>
        </w:tc>
        <w:tc>
          <w:tcPr>
            <w:tcW w:w="1194"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2257220,39</w:t>
            </w:r>
          </w:p>
        </w:tc>
        <w:tc>
          <w:tcPr>
            <w:tcW w:w="1090"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446548,85</w:t>
            </w:r>
          </w:p>
        </w:tc>
      </w:tr>
      <w:tr w:rsidR="00F860A9" w:rsidRPr="00F860A9" w:rsidTr="00F860A9">
        <w:trPr>
          <w:trHeight w:val="20"/>
        </w:trPr>
        <w:tc>
          <w:tcPr>
            <w:tcW w:w="78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342</w:t>
            </w:r>
          </w:p>
        </w:tc>
        <w:tc>
          <w:tcPr>
            <w:tcW w:w="107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22°2'36"</w:t>
            </w:r>
          </w:p>
        </w:tc>
        <w:tc>
          <w:tcPr>
            <w:tcW w:w="85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1,76</w:t>
            </w:r>
          </w:p>
        </w:tc>
        <w:tc>
          <w:tcPr>
            <w:tcW w:w="1194"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2257217,88</w:t>
            </w:r>
          </w:p>
        </w:tc>
        <w:tc>
          <w:tcPr>
            <w:tcW w:w="1090"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446554,91</w:t>
            </w:r>
          </w:p>
        </w:tc>
      </w:tr>
      <w:tr w:rsidR="00F860A9" w:rsidRPr="00F860A9" w:rsidTr="00F860A9">
        <w:trPr>
          <w:trHeight w:val="20"/>
        </w:trPr>
        <w:tc>
          <w:tcPr>
            <w:tcW w:w="78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343</w:t>
            </w:r>
          </w:p>
        </w:tc>
        <w:tc>
          <w:tcPr>
            <w:tcW w:w="107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111°31'44"</w:t>
            </w:r>
          </w:p>
        </w:tc>
        <w:tc>
          <w:tcPr>
            <w:tcW w:w="85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1,17</w:t>
            </w:r>
          </w:p>
        </w:tc>
        <w:tc>
          <w:tcPr>
            <w:tcW w:w="1194"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2257219,51</w:t>
            </w:r>
          </w:p>
        </w:tc>
        <w:tc>
          <w:tcPr>
            <w:tcW w:w="1090"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446555,57</w:t>
            </w:r>
          </w:p>
        </w:tc>
      </w:tr>
      <w:tr w:rsidR="00F860A9" w:rsidRPr="00F860A9" w:rsidTr="00F860A9">
        <w:trPr>
          <w:trHeight w:val="20"/>
        </w:trPr>
        <w:tc>
          <w:tcPr>
            <w:tcW w:w="78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344</w:t>
            </w:r>
          </w:p>
        </w:tc>
        <w:tc>
          <w:tcPr>
            <w:tcW w:w="107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202°13'19"</w:t>
            </w:r>
          </w:p>
        </w:tc>
        <w:tc>
          <w:tcPr>
            <w:tcW w:w="85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1,77</w:t>
            </w:r>
          </w:p>
        </w:tc>
        <w:tc>
          <w:tcPr>
            <w:tcW w:w="1194"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2257219,08</w:t>
            </w:r>
          </w:p>
        </w:tc>
        <w:tc>
          <w:tcPr>
            <w:tcW w:w="1090"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446556,66</w:t>
            </w:r>
          </w:p>
        </w:tc>
      </w:tr>
      <w:tr w:rsidR="00F860A9" w:rsidRPr="00F860A9" w:rsidTr="00F860A9">
        <w:trPr>
          <w:trHeight w:val="20"/>
        </w:trPr>
        <w:tc>
          <w:tcPr>
            <w:tcW w:w="78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345</w:t>
            </w:r>
          </w:p>
        </w:tc>
        <w:tc>
          <w:tcPr>
            <w:tcW w:w="107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112°33'43"</w:t>
            </w:r>
          </w:p>
        </w:tc>
        <w:tc>
          <w:tcPr>
            <w:tcW w:w="85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5,32</w:t>
            </w:r>
          </w:p>
        </w:tc>
        <w:tc>
          <w:tcPr>
            <w:tcW w:w="1194"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2257217,44</w:t>
            </w:r>
          </w:p>
        </w:tc>
        <w:tc>
          <w:tcPr>
            <w:tcW w:w="1090"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446555,99</w:t>
            </w:r>
          </w:p>
        </w:tc>
      </w:tr>
      <w:tr w:rsidR="00F860A9" w:rsidRPr="00F860A9" w:rsidTr="00F860A9">
        <w:trPr>
          <w:trHeight w:val="20"/>
        </w:trPr>
        <w:tc>
          <w:tcPr>
            <w:tcW w:w="78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346</w:t>
            </w:r>
          </w:p>
        </w:tc>
        <w:tc>
          <w:tcPr>
            <w:tcW w:w="107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23°52'37"</w:t>
            </w:r>
          </w:p>
        </w:tc>
        <w:tc>
          <w:tcPr>
            <w:tcW w:w="85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5,44</w:t>
            </w:r>
          </w:p>
        </w:tc>
        <w:tc>
          <w:tcPr>
            <w:tcW w:w="1194"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2257215,40</w:t>
            </w:r>
          </w:p>
        </w:tc>
        <w:tc>
          <w:tcPr>
            <w:tcW w:w="1090"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446560,90</w:t>
            </w:r>
          </w:p>
        </w:tc>
      </w:tr>
      <w:tr w:rsidR="00F860A9" w:rsidRPr="00F860A9" w:rsidTr="00F860A9">
        <w:trPr>
          <w:trHeight w:val="20"/>
        </w:trPr>
        <w:tc>
          <w:tcPr>
            <w:tcW w:w="78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347</w:t>
            </w:r>
          </w:p>
        </w:tc>
        <w:tc>
          <w:tcPr>
            <w:tcW w:w="107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114°15'5"</w:t>
            </w:r>
          </w:p>
        </w:tc>
        <w:tc>
          <w:tcPr>
            <w:tcW w:w="85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2,22</w:t>
            </w:r>
          </w:p>
        </w:tc>
        <w:tc>
          <w:tcPr>
            <w:tcW w:w="1194"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2257220,37</w:t>
            </w:r>
          </w:p>
        </w:tc>
        <w:tc>
          <w:tcPr>
            <w:tcW w:w="1090"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446563,10</w:t>
            </w:r>
          </w:p>
        </w:tc>
      </w:tr>
      <w:tr w:rsidR="00F860A9" w:rsidRPr="00F860A9" w:rsidTr="00F860A9">
        <w:trPr>
          <w:trHeight w:val="20"/>
        </w:trPr>
        <w:tc>
          <w:tcPr>
            <w:tcW w:w="78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117</w:t>
            </w:r>
          </w:p>
        </w:tc>
        <w:tc>
          <w:tcPr>
            <w:tcW w:w="107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22°37'12"</w:t>
            </w:r>
          </w:p>
        </w:tc>
        <w:tc>
          <w:tcPr>
            <w:tcW w:w="85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1,17</w:t>
            </w:r>
          </w:p>
        </w:tc>
        <w:tc>
          <w:tcPr>
            <w:tcW w:w="1194"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2257219,46</w:t>
            </w:r>
          </w:p>
        </w:tc>
        <w:tc>
          <w:tcPr>
            <w:tcW w:w="1090"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446565,12</w:t>
            </w:r>
          </w:p>
        </w:tc>
      </w:tr>
      <w:tr w:rsidR="00F860A9" w:rsidRPr="00F860A9" w:rsidTr="00F860A9">
        <w:trPr>
          <w:trHeight w:val="20"/>
        </w:trPr>
        <w:tc>
          <w:tcPr>
            <w:tcW w:w="78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116</w:t>
            </w:r>
          </w:p>
        </w:tc>
        <w:tc>
          <w:tcPr>
            <w:tcW w:w="107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292°48'23"</w:t>
            </w:r>
          </w:p>
        </w:tc>
        <w:tc>
          <w:tcPr>
            <w:tcW w:w="85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3,07</w:t>
            </w:r>
          </w:p>
        </w:tc>
        <w:tc>
          <w:tcPr>
            <w:tcW w:w="1194"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2257220,54</w:t>
            </w:r>
          </w:p>
        </w:tc>
        <w:tc>
          <w:tcPr>
            <w:tcW w:w="1090"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446565,57</w:t>
            </w:r>
          </w:p>
        </w:tc>
      </w:tr>
      <w:tr w:rsidR="00F860A9" w:rsidRPr="00F860A9" w:rsidTr="00F860A9">
        <w:trPr>
          <w:trHeight w:val="20"/>
        </w:trPr>
        <w:tc>
          <w:tcPr>
            <w:tcW w:w="78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115</w:t>
            </w:r>
          </w:p>
        </w:tc>
        <w:tc>
          <w:tcPr>
            <w:tcW w:w="107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202°30'13"</w:t>
            </w:r>
          </w:p>
        </w:tc>
        <w:tc>
          <w:tcPr>
            <w:tcW w:w="85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4,55</w:t>
            </w:r>
          </w:p>
        </w:tc>
        <w:tc>
          <w:tcPr>
            <w:tcW w:w="1194"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2257221,73</w:t>
            </w:r>
          </w:p>
        </w:tc>
        <w:tc>
          <w:tcPr>
            <w:tcW w:w="1090"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446562,74</w:t>
            </w:r>
          </w:p>
        </w:tc>
      </w:tr>
      <w:tr w:rsidR="00F860A9" w:rsidRPr="00F860A9" w:rsidTr="00F860A9">
        <w:trPr>
          <w:trHeight w:val="20"/>
        </w:trPr>
        <w:tc>
          <w:tcPr>
            <w:tcW w:w="78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114</w:t>
            </w:r>
          </w:p>
        </w:tc>
        <w:tc>
          <w:tcPr>
            <w:tcW w:w="107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292°28'41"</w:t>
            </w:r>
          </w:p>
        </w:tc>
        <w:tc>
          <w:tcPr>
            <w:tcW w:w="85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14,31</w:t>
            </w:r>
          </w:p>
        </w:tc>
        <w:tc>
          <w:tcPr>
            <w:tcW w:w="1194"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2257217,53</w:t>
            </w:r>
          </w:p>
        </w:tc>
        <w:tc>
          <w:tcPr>
            <w:tcW w:w="1090"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446561,00</w:t>
            </w:r>
          </w:p>
        </w:tc>
      </w:tr>
      <w:tr w:rsidR="00F860A9" w:rsidRPr="00F860A9" w:rsidTr="00F860A9">
        <w:trPr>
          <w:trHeight w:val="20"/>
        </w:trPr>
        <w:tc>
          <w:tcPr>
            <w:tcW w:w="78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113</w:t>
            </w:r>
          </w:p>
        </w:tc>
        <w:tc>
          <w:tcPr>
            <w:tcW w:w="107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202°45'5"</w:t>
            </w:r>
          </w:p>
        </w:tc>
        <w:tc>
          <w:tcPr>
            <w:tcW w:w="85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38,19</w:t>
            </w:r>
          </w:p>
        </w:tc>
        <w:tc>
          <w:tcPr>
            <w:tcW w:w="1194"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2257223,00</w:t>
            </w:r>
          </w:p>
        </w:tc>
        <w:tc>
          <w:tcPr>
            <w:tcW w:w="1090"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446547,78</w:t>
            </w:r>
          </w:p>
        </w:tc>
      </w:tr>
      <w:tr w:rsidR="00F860A9" w:rsidRPr="00F860A9" w:rsidTr="00F860A9">
        <w:trPr>
          <w:trHeight w:val="20"/>
        </w:trPr>
        <w:tc>
          <w:tcPr>
            <w:tcW w:w="78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112</w:t>
            </w:r>
          </w:p>
        </w:tc>
        <w:tc>
          <w:tcPr>
            <w:tcW w:w="107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112°49'11"</w:t>
            </w:r>
          </w:p>
        </w:tc>
        <w:tc>
          <w:tcPr>
            <w:tcW w:w="85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1,99</w:t>
            </w:r>
          </w:p>
        </w:tc>
        <w:tc>
          <w:tcPr>
            <w:tcW w:w="1194"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2257187,78</w:t>
            </w:r>
          </w:p>
        </w:tc>
        <w:tc>
          <w:tcPr>
            <w:tcW w:w="1090"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446533,01</w:t>
            </w:r>
          </w:p>
        </w:tc>
      </w:tr>
      <w:tr w:rsidR="00F860A9" w:rsidRPr="00F860A9" w:rsidTr="00F860A9">
        <w:trPr>
          <w:trHeight w:val="20"/>
        </w:trPr>
        <w:tc>
          <w:tcPr>
            <w:tcW w:w="78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111</w:t>
            </w:r>
          </w:p>
        </w:tc>
        <w:tc>
          <w:tcPr>
            <w:tcW w:w="107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22°46'6"</w:t>
            </w:r>
          </w:p>
        </w:tc>
        <w:tc>
          <w:tcPr>
            <w:tcW w:w="85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36,2</w:t>
            </w:r>
          </w:p>
        </w:tc>
        <w:tc>
          <w:tcPr>
            <w:tcW w:w="1194"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2257187,01</w:t>
            </w:r>
          </w:p>
        </w:tc>
        <w:tc>
          <w:tcPr>
            <w:tcW w:w="1090"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446534,84</w:t>
            </w:r>
          </w:p>
        </w:tc>
      </w:tr>
      <w:tr w:rsidR="00F860A9" w:rsidRPr="00F860A9" w:rsidTr="00F860A9">
        <w:tc>
          <w:tcPr>
            <w:tcW w:w="783" w:type="pct"/>
          </w:tcPr>
          <w:p w:rsidR="00F860A9" w:rsidRPr="00F860A9" w:rsidRDefault="00F860A9" w:rsidP="00F860A9">
            <w:pPr>
              <w:spacing w:after="0" w:line="240" w:lineRule="auto"/>
              <w:rPr>
                <w:rFonts w:ascii="Times New Roman" w:hAnsi="Times New Roman" w:cs="Times New Roman"/>
                <w:sz w:val="12"/>
                <w:szCs w:val="12"/>
              </w:rPr>
            </w:pPr>
          </w:p>
        </w:tc>
        <w:tc>
          <w:tcPr>
            <w:tcW w:w="1073" w:type="pct"/>
          </w:tcPr>
          <w:p w:rsidR="00F860A9" w:rsidRPr="00F860A9" w:rsidRDefault="00F860A9" w:rsidP="00F860A9">
            <w:pPr>
              <w:spacing w:after="0" w:line="240" w:lineRule="auto"/>
              <w:rPr>
                <w:rFonts w:ascii="Times New Roman" w:hAnsi="Times New Roman" w:cs="Times New Roman"/>
                <w:sz w:val="12"/>
                <w:szCs w:val="12"/>
              </w:rPr>
            </w:pPr>
          </w:p>
        </w:tc>
        <w:tc>
          <w:tcPr>
            <w:tcW w:w="859" w:type="pct"/>
          </w:tcPr>
          <w:p w:rsidR="00F860A9" w:rsidRPr="00F860A9" w:rsidRDefault="00F860A9" w:rsidP="00F860A9">
            <w:pPr>
              <w:spacing w:after="0" w:line="240" w:lineRule="auto"/>
              <w:rPr>
                <w:rFonts w:ascii="Times New Roman" w:hAnsi="Times New Roman" w:cs="Times New Roman"/>
                <w:sz w:val="12"/>
                <w:szCs w:val="12"/>
              </w:rPr>
            </w:pPr>
          </w:p>
        </w:tc>
        <w:tc>
          <w:tcPr>
            <w:tcW w:w="1194" w:type="pct"/>
          </w:tcPr>
          <w:p w:rsidR="00F860A9" w:rsidRPr="00F860A9" w:rsidRDefault="00F860A9" w:rsidP="00F860A9">
            <w:pPr>
              <w:spacing w:after="0" w:line="240" w:lineRule="auto"/>
              <w:rPr>
                <w:rFonts w:ascii="Times New Roman" w:hAnsi="Times New Roman" w:cs="Times New Roman"/>
                <w:sz w:val="12"/>
                <w:szCs w:val="12"/>
              </w:rPr>
            </w:pPr>
          </w:p>
        </w:tc>
        <w:tc>
          <w:tcPr>
            <w:tcW w:w="1090" w:type="pct"/>
          </w:tcPr>
          <w:p w:rsidR="00F860A9" w:rsidRPr="00F860A9" w:rsidRDefault="00F860A9" w:rsidP="00F860A9">
            <w:pPr>
              <w:spacing w:after="0" w:line="240" w:lineRule="auto"/>
              <w:rPr>
                <w:rFonts w:ascii="Times New Roman" w:hAnsi="Times New Roman" w:cs="Times New Roman"/>
                <w:sz w:val="12"/>
                <w:szCs w:val="12"/>
              </w:rPr>
            </w:pPr>
          </w:p>
        </w:tc>
      </w:tr>
      <w:tr w:rsidR="00F860A9" w:rsidRPr="00F860A9" w:rsidTr="00F860A9">
        <w:trPr>
          <w:trHeight w:val="20"/>
        </w:trPr>
        <w:tc>
          <w:tcPr>
            <w:tcW w:w="78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200</w:t>
            </w:r>
          </w:p>
        </w:tc>
        <w:tc>
          <w:tcPr>
            <w:tcW w:w="107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203°35'56"</w:t>
            </w:r>
          </w:p>
        </w:tc>
        <w:tc>
          <w:tcPr>
            <w:tcW w:w="85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8,64</w:t>
            </w:r>
          </w:p>
        </w:tc>
        <w:tc>
          <w:tcPr>
            <w:tcW w:w="1194"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2257227,37</w:t>
            </w:r>
          </w:p>
        </w:tc>
        <w:tc>
          <w:tcPr>
            <w:tcW w:w="1090"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446460,18</w:t>
            </w:r>
          </w:p>
        </w:tc>
      </w:tr>
      <w:tr w:rsidR="00F860A9" w:rsidRPr="00F860A9" w:rsidTr="00F860A9">
        <w:trPr>
          <w:trHeight w:val="20"/>
        </w:trPr>
        <w:tc>
          <w:tcPr>
            <w:tcW w:w="78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201</w:t>
            </w:r>
          </w:p>
        </w:tc>
        <w:tc>
          <w:tcPr>
            <w:tcW w:w="107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295°14'53"</w:t>
            </w:r>
          </w:p>
        </w:tc>
        <w:tc>
          <w:tcPr>
            <w:tcW w:w="85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1,95</w:t>
            </w:r>
          </w:p>
        </w:tc>
        <w:tc>
          <w:tcPr>
            <w:tcW w:w="1194"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2257219,45</w:t>
            </w:r>
          </w:p>
        </w:tc>
        <w:tc>
          <w:tcPr>
            <w:tcW w:w="1090"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446456,72</w:t>
            </w:r>
          </w:p>
        </w:tc>
      </w:tr>
      <w:tr w:rsidR="00F860A9" w:rsidRPr="00F860A9" w:rsidTr="00F860A9">
        <w:trPr>
          <w:trHeight w:val="20"/>
        </w:trPr>
        <w:tc>
          <w:tcPr>
            <w:tcW w:w="78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202</w:t>
            </w:r>
          </w:p>
        </w:tc>
        <w:tc>
          <w:tcPr>
            <w:tcW w:w="107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201°47'26"</w:t>
            </w:r>
          </w:p>
        </w:tc>
        <w:tc>
          <w:tcPr>
            <w:tcW w:w="85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29,5</w:t>
            </w:r>
          </w:p>
        </w:tc>
        <w:tc>
          <w:tcPr>
            <w:tcW w:w="1194"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2257220,28</w:t>
            </w:r>
          </w:p>
        </w:tc>
        <w:tc>
          <w:tcPr>
            <w:tcW w:w="1090"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446454,96</w:t>
            </w:r>
          </w:p>
        </w:tc>
      </w:tr>
      <w:tr w:rsidR="00F860A9" w:rsidRPr="00F860A9" w:rsidTr="00F860A9">
        <w:trPr>
          <w:trHeight w:val="20"/>
        </w:trPr>
        <w:tc>
          <w:tcPr>
            <w:tcW w:w="78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203</w:t>
            </w:r>
          </w:p>
        </w:tc>
        <w:tc>
          <w:tcPr>
            <w:tcW w:w="107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112°50'1"</w:t>
            </w:r>
          </w:p>
        </w:tc>
        <w:tc>
          <w:tcPr>
            <w:tcW w:w="85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5,77</w:t>
            </w:r>
          </w:p>
        </w:tc>
        <w:tc>
          <w:tcPr>
            <w:tcW w:w="1194"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2257192,89</w:t>
            </w:r>
          </w:p>
        </w:tc>
        <w:tc>
          <w:tcPr>
            <w:tcW w:w="1090"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446444,01</w:t>
            </w:r>
          </w:p>
        </w:tc>
      </w:tr>
      <w:tr w:rsidR="00F860A9" w:rsidRPr="00F860A9" w:rsidTr="00F860A9">
        <w:trPr>
          <w:trHeight w:val="20"/>
        </w:trPr>
        <w:tc>
          <w:tcPr>
            <w:tcW w:w="78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204</w:t>
            </w:r>
          </w:p>
        </w:tc>
        <w:tc>
          <w:tcPr>
            <w:tcW w:w="107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22°43'1"</w:t>
            </w:r>
          </w:p>
        </w:tc>
        <w:tc>
          <w:tcPr>
            <w:tcW w:w="85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5</w:t>
            </w:r>
          </w:p>
        </w:tc>
        <w:tc>
          <w:tcPr>
            <w:tcW w:w="1194"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2257190,65</w:t>
            </w:r>
          </w:p>
        </w:tc>
        <w:tc>
          <w:tcPr>
            <w:tcW w:w="1090"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446449,33</w:t>
            </w:r>
          </w:p>
        </w:tc>
      </w:tr>
      <w:tr w:rsidR="00F860A9" w:rsidRPr="00F860A9" w:rsidTr="00F860A9">
        <w:trPr>
          <w:trHeight w:val="20"/>
        </w:trPr>
        <w:tc>
          <w:tcPr>
            <w:tcW w:w="78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205</w:t>
            </w:r>
          </w:p>
        </w:tc>
        <w:tc>
          <w:tcPr>
            <w:tcW w:w="107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292°54'26"</w:t>
            </w:r>
          </w:p>
        </w:tc>
        <w:tc>
          <w:tcPr>
            <w:tcW w:w="85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4,91</w:t>
            </w:r>
          </w:p>
        </w:tc>
        <w:tc>
          <w:tcPr>
            <w:tcW w:w="1194"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2257195,26</w:t>
            </w:r>
          </w:p>
        </w:tc>
        <w:tc>
          <w:tcPr>
            <w:tcW w:w="1090"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446451,26</w:t>
            </w:r>
          </w:p>
        </w:tc>
      </w:tr>
      <w:tr w:rsidR="00F860A9" w:rsidRPr="00F860A9" w:rsidTr="00F860A9">
        <w:trPr>
          <w:trHeight w:val="20"/>
        </w:trPr>
        <w:tc>
          <w:tcPr>
            <w:tcW w:w="78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206</w:t>
            </w:r>
          </w:p>
        </w:tc>
        <w:tc>
          <w:tcPr>
            <w:tcW w:w="107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22°48'54"</w:t>
            </w:r>
          </w:p>
        </w:tc>
        <w:tc>
          <w:tcPr>
            <w:tcW w:w="85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16,48</w:t>
            </w:r>
          </w:p>
        </w:tc>
        <w:tc>
          <w:tcPr>
            <w:tcW w:w="1194"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2257197,17</w:t>
            </w:r>
          </w:p>
        </w:tc>
        <w:tc>
          <w:tcPr>
            <w:tcW w:w="1090"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446446,74</w:t>
            </w:r>
          </w:p>
        </w:tc>
      </w:tr>
      <w:tr w:rsidR="00F860A9" w:rsidRPr="00F860A9" w:rsidTr="00F860A9">
        <w:trPr>
          <w:trHeight w:val="20"/>
        </w:trPr>
        <w:tc>
          <w:tcPr>
            <w:tcW w:w="78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207</w:t>
            </w:r>
          </w:p>
        </w:tc>
        <w:tc>
          <w:tcPr>
            <w:tcW w:w="107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112°35'28"</w:t>
            </w:r>
          </w:p>
        </w:tc>
        <w:tc>
          <w:tcPr>
            <w:tcW w:w="85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4,58</w:t>
            </w:r>
          </w:p>
        </w:tc>
        <w:tc>
          <w:tcPr>
            <w:tcW w:w="1194"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2257212,36</w:t>
            </w:r>
          </w:p>
        </w:tc>
        <w:tc>
          <w:tcPr>
            <w:tcW w:w="1090"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446453,13</w:t>
            </w:r>
          </w:p>
        </w:tc>
      </w:tr>
      <w:tr w:rsidR="00F860A9" w:rsidRPr="00F860A9" w:rsidTr="00F860A9">
        <w:trPr>
          <w:trHeight w:val="20"/>
        </w:trPr>
        <w:tc>
          <w:tcPr>
            <w:tcW w:w="78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208</w:t>
            </w:r>
          </w:p>
        </w:tc>
        <w:tc>
          <w:tcPr>
            <w:tcW w:w="107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22°31'6"</w:t>
            </w:r>
          </w:p>
        </w:tc>
        <w:tc>
          <w:tcPr>
            <w:tcW w:w="85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16,48</w:t>
            </w:r>
          </w:p>
        </w:tc>
        <w:tc>
          <w:tcPr>
            <w:tcW w:w="1194"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2257210,60</w:t>
            </w:r>
          </w:p>
        </w:tc>
        <w:tc>
          <w:tcPr>
            <w:tcW w:w="1090"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446457,36</w:t>
            </w:r>
          </w:p>
        </w:tc>
      </w:tr>
      <w:tr w:rsidR="00F860A9" w:rsidRPr="00F860A9" w:rsidTr="00F860A9">
        <w:trPr>
          <w:trHeight w:val="20"/>
        </w:trPr>
        <w:tc>
          <w:tcPr>
            <w:tcW w:w="78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209</w:t>
            </w:r>
          </w:p>
        </w:tc>
        <w:tc>
          <w:tcPr>
            <w:tcW w:w="107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293°56'50"</w:t>
            </w:r>
          </w:p>
        </w:tc>
        <w:tc>
          <w:tcPr>
            <w:tcW w:w="85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3,82</w:t>
            </w:r>
          </w:p>
        </w:tc>
        <w:tc>
          <w:tcPr>
            <w:tcW w:w="1194"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2257225,82</w:t>
            </w:r>
          </w:p>
        </w:tc>
        <w:tc>
          <w:tcPr>
            <w:tcW w:w="1090"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446463,67</w:t>
            </w:r>
          </w:p>
        </w:tc>
      </w:tr>
      <w:tr w:rsidR="00F860A9" w:rsidRPr="00F860A9" w:rsidTr="00F860A9">
        <w:trPr>
          <w:trHeight w:val="20"/>
        </w:trPr>
        <w:tc>
          <w:tcPr>
            <w:tcW w:w="78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200</w:t>
            </w:r>
          </w:p>
        </w:tc>
        <w:tc>
          <w:tcPr>
            <w:tcW w:w="107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203°35'56"</w:t>
            </w:r>
          </w:p>
        </w:tc>
        <w:tc>
          <w:tcPr>
            <w:tcW w:w="85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8,64</w:t>
            </w:r>
          </w:p>
        </w:tc>
        <w:tc>
          <w:tcPr>
            <w:tcW w:w="1194"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2257227,37</w:t>
            </w:r>
          </w:p>
        </w:tc>
        <w:tc>
          <w:tcPr>
            <w:tcW w:w="1090"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446460,18</w:t>
            </w:r>
          </w:p>
        </w:tc>
      </w:tr>
      <w:tr w:rsidR="00F860A9" w:rsidRPr="00F860A9" w:rsidTr="00F860A9">
        <w:tc>
          <w:tcPr>
            <w:tcW w:w="783" w:type="pct"/>
          </w:tcPr>
          <w:p w:rsidR="00F860A9" w:rsidRPr="00F860A9" w:rsidRDefault="00F860A9" w:rsidP="00F860A9">
            <w:pPr>
              <w:spacing w:after="0" w:line="240" w:lineRule="auto"/>
              <w:rPr>
                <w:rFonts w:ascii="Times New Roman" w:hAnsi="Times New Roman" w:cs="Times New Roman"/>
                <w:sz w:val="12"/>
                <w:szCs w:val="12"/>
              </w:rPr>
            </w:pPr>
          </w:p>
        </w:tc>
        <w:tc>
          <w:tcPr>
            <w:tcW w:w="1073" w:type="pct"/>
          </w:tcPr>
          <w:p w:rsidR="00F860A9" w:rsidRPr="00F860A9" w:rsidRDefault="00F860A9" w:rsidP="00F860A9">
            <w:pPr>
              <w:spacing w:after="0" w:line="240" w:lineRule="auto"/>
              <w:rPr>
                <w:rFonts w:ascii="Times New Roman" w:hAnsi="Times New Roman" w:cs="Times New Roman"/>
                <w:sz w:val="12"/>
                <w:szCs w:val="12"/>
              </w:rPr>
            </w:pPr>
          </w:p>
        </w:tc>
        <w:tc>
          <w:tcPr>
            <w:tcW w:w="859" w:type="pct"/>
          </w:tcPr>
          <w:p w:rsidR="00F860A9" w:rsidRPr="00F860A9" w:rsidRDefault="00F860A9" w:rsidP="00F860A9">
            <w:pPr>
              <w:spacing w:after="0" w:line="240" w:lineRule="auto"/>
              <w:rPr>
                <w:rFonts w:ascii="Times New Roman" w:hAnsi="Times New Roman" w:cs="Times New Roman"/>
                <w:sz w:val="12"/>
                <w:szCs w:val="12"/>
              </w:rPr>
            </w:pPr>
          </w:p>
        </w:tc>
        <w:tc>
          <w:tcPr>
            <w:tcW w:w="1194" w:type="pct"/>
          </w:tcPr>
          <w:p w:rsidR="00F860A9" w:rsidRPr="00F860A9" w:rsidRDefault="00F860A9" w:rsidP="00F860A9">
            <w:pPr>
              <w:spacing w:after="0" w:line="240" w:lineRule="auto"/>
              <w:rPr>
                <w:rFonts w:ascii="Times New Roman" w:hAnsi="Times New Roman" w:cs="Times New Roman"/>
                <w:sz w:val="12"/>
                <w:szCs w:val="12"/>
              </w:rPr>
            </w:pPr>
          </w:p>
        </w:tc>
        <w:tc>
          <w:tcPr>
            <w:tcW w:w="1090" w:type="pct"/>
          </w:tcPr>
          <w:p w:rsidR="00F860A9" w:rsidRPr="00F860A9" w:rsidRDefault="00F860A9" w:rsidP="00F860A9">
            <w:pPr>
              <w:spacing w:after="0" w:line="240" w:lineRule="auto"/>
              <w:rPr>
                <w:rFonts w:ascii="Times New Roman" w:hAnsi="Times New Roman" w:cs="Times New Roman"/>
                <w:sz w:val="12"/>
                <w:szCs w:val="12"/>
              </w:rPr>
            </w:pPr>
          </w:p>
        </w:tc>
      </w:tr>
      <w:tr w:rsidR="00F860A9" w:rsidRPr="00F860A9" w:rsidTr="00F860A9">
        <w:trPr>
          <w:trHeight w:val="20"/>
        </w:trPr>
        <w:tc>
          <w:tcPr>
            <w:tcW w:w="78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348</w:t>
            </w:r>
          </w:p>
        </w:tc>
        <w:tc>
          <w:tcPr>
            <w:tcW w:w="107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22°34'55"</w:t>
            </w:r>
          </w:p>
        </w:tc>
        <w:tc>
          <w:tcPr>
            <w:tcW w:w="85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25,62</w:t>
            </w:r>
          </w:p>
        </w:tc>
        <w:tc>
          <w:tcPr>
            <w:tcW w:w="1194"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2257200,98</w:t>
            </w:r>
          </w:p>
        </w:tc>
        <w:tc>
          <w:tcPr>
            <w:tcW w:w="1090"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446456,58</w:t>
            </w:r>
          </w:p>
        </w:tc>
      </w:tr>
      <w:tr w:rsidR="00F860A9" w:rsidRPr="00F860A9" w:rsidTr="00F860A9">
        <w:trPr>
          <w:trHeight w:val="20"/>
        </w:trPr>
        <w:tc>
          <w:tcPr>
            <w:tcW w:w="78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349</w:t>
            </w:r>
          </w:p>
        </w:tc>
        <w:tc>
          <w:tcPr>
            <w:tcW w:w="107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113°39'23"</w:t>
            </w:r>
          </w:p>
        </w:tc>
        <w:tc>
          <w:tcPr>
            <w:tcW w:w="85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14,63</w:t>
            </w:r>
          </w:p>
        </w:tc>
        <w:tc>
          <w:tcPr>
            <w:tcW w:w="1194"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2257224,64</w:t>
            </w:r>
          </w:p>
        </w:tc>
        <w:tc>
          <w:tcPr>
            <w:tcW w:w="1090"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446466,42</w:t>
            </w:r>
          </w:p>
        </w:tc>
      </w:tr>
      <w:tr w:rsidR="00F860A9" w:rsidRPr="00F860A9" w:rsidTr="00F860A9">
        <w:trPr>
          <w:trHeight w:val="20"/>
        </w:trPr>
        <w:tc>
          <w:tcPr>
            <w:tcW w:w="78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231</w:t>
            </w:r>
          </w:p>
        </w:tc>
        <w:tc>
          <w:tcPr>
            <w:tcW w:w="107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24°23'48"</w:t>
            </w:r>
          </w:p>
        </w:tc>
        <w:tc>
          <w:tcPr>
            <w:tcW w:w="85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2,01</w:t>
            </w:r>
          </w:p>
        </w:tc>
        <w:tc>
          <w:tcPr>
            <w:tcW w:w="1194"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2257218,77</w:t>
            </w:r>
          </w:p>
        </w:tc>
        <w:tc>
          <w:tcPr>
            <w:tcW w:w="1090"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446479,82</w:t>
            </w:r>
          </w:p>
        </w:tc>
      </w:tr>
      <w:tr w:rsidR="00F860A9" w:rsidRPr="00F860A9" w:rsidTr="00F860A9">
        <w:trPr>
          <w:trHeight w:val="20"/>
        </w:trPr>
        <w:tc>
          <w:tcPr>
            <w:tcW w:w="78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232</w:t>
            </w:r>
          </w:p>
        </w:tc>
        <w:tc>
          <w:tcPr>
            <w:tcW w:w="107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293°38'49"</w:t>
            </w:r>
          </w:p>
        </w:tc>
        <w:tc>
          <w:tcPr>
            <w:tcW w:w="85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18,8</w:t>
            </w:r>
          </w:p>
        </w:tc>
        <w:tc>
          <w:tcPr>
            <w:tcW w:w="1194"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2257220,60</w:t>
            </w:r>
          </w:p>
        </w:tc>
        <w:tc>
          <w:tcPr>
            <w:tcW w:w="1090"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446480,65</w:t>
            </w:r>
          </w:p>
        </w:tc>
      </w:tr>
      <w:tr w:rsidR="00F860A9" w:rsidRPr="00F860A9" w:rsidTr="00F860A9">
        <w:trPr>
          <w:trHeight w:val="20"/>
        </w:trPr>
        <w:tc>
          <w:tcPr>
            <w:tcW w:w="78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233</w:t>
            </w:r>
          </w:p>
        </w:tc>
        <w:tc>
          <w:tcPr>
            <w:tcW w:w="107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24°1'13"</w:t>
            </w:r>
          </w:p>
        </w:tc>
        <w:tc>
          <w:tcPr>
            <w:tcW w:w="85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1,01</w:t>
            </w:r>
          </w:p>
        </w:tc>
        <w:tc>
          <w:tcPr>
            <w:tcW w:w="1194"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2257228,14</w:t>
            </w:r>
          </w:p>
        </w:tc>
        <w:tc>
          <w:tcPr>
            <w:tcW w:w="1090"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446463,43</w:t>
            </w:r>
          </w:p>
        </w:tc>
      </w:tr>
      <w:tr w:rsidR="00F860A9" w:rsidRPr="00F860A9" w:rsidTr="00F860A9">
        <w:trPr>
          <w:trHeight w:val="20"/>
        </w:trPr>
        <w:tc>
          <w:tcPr>
            <w:tcW w:w="78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234</w:t>
            </w:r>
          </w:p>
        </w:tc>
        <w:tc>
          <w:tcPr>
            <w:tcW w:w="107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113°40'29"</w:t>
            </w:r>
          </w:p>
        </w:tc>
        <w:tc>
          <w:tcPr>
            <w:tcW w:w="85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18,8</w:t>
            </w:r>
          </w:p>
        </w:tc>
        <w:tc>
          <w:tcPr>
            <w:tcW w:w="1194"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2257229,06</w:t>
            </w:r>
          </w:p>
        </w:tc>
        <w:tc>
          <w:tcPr>
            <w:tcW w:w="1090"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446463,84</w:t>
            </w:r>
          </w:p>
        </w:tc>
      </w:tr>
      <w:tr w:rsidR="00F860A9" w:rsidRPr="00F860A9" w:rsidTr="00F860A9">
        <w:trPr>
          <w:trHeight w:val="20"/>
        </w:trPr>
        <w:tc>
          <w:tcPr>
            <w:tcW w:w="78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235</w:t>
            </w:r>
          </w:p>
        </w:tc>
        <w:tc>
          <w:tcPr>
            <w:tcW w:w="107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24°15'14"</w:t>
            </w:r>
          </w:p>
        </w:tc>
        <w:tc>
          <w:tcPr>
            <w:tcW w:w="85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w:t>
            </w:r>
          </w:p>
        </w:tc>
        <w:tc>
          <w:tcPr>
            <w:tcW w:w="1194"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2257221,51</w:t>
            </w:r>
          </w:p>
        </w:tc>
        <w:tc>
          <w:tcPr>
            <w:tcW w:w="1090"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446481,06</w:t>
            </w:r>
          </w:p>
        </w:tc>
      </w:tr>
      <w:tr w:rsidR="00F860A9" w:rsidRPr="00F860A9" w:rsidTr="00F860A9">
        <w:trPr>
          <w:trHeight w:val="20"/>
        </w:trPr>
        <w:tc>
          <w:tcPr>
            <w:tcW w:w="78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lastRenderedPageBreak/>
              <w:t>236</w:t>
            </w:r>
          </w:p>
        </w:tc>
        <w:tc>
          <w:tcPr>
            <w:tcW w:w="107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293°41'18"</w:t>
            </w:r>
          </w:p>
        </w:tc>
        <w:tc>
          <w:tcPr>
            <w:tcW w:w="85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19,51</w:t>
            </w:r>
          </w:p>
        </w:tc>
        <w:tc>
          <w:tcPr>
            <w:tcW w:w="1194"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2257223,33</w:t>
            </w:r>
          </w:p>
        </w:tc>
        <w:tc>
          <w:tcPr>
            <w:tcW w:w="1090"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446481,88</w:t>
            </w:r>
          </w:p>
        </w:tc>
      </w:tr>
      <w:tr w:rsidR="00F860A9" w:rsidRPr="00F860A9" w:rsidTr="00F860A9">
        <w:trPr>
          <w:trHeight w:val="20"/>
        </w:trPr>
        <w:tc>
          <w:tcPr>
            <w:tcW w:w="78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350</w:t>
            </w:r>
          </w:p>
        </w:tc>
        <w:tc>
          <w:tcPr>
            <w:tcW w:w="107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23°39'52"</w:t>
            </w:r>
          </w:p>
        </w:tc>
        <w:tc>
          <w:tcPr>
            <w:tcW w:w="85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74,94</w:t>
            </w:r>
          </w:p>
        </w:tc>
        <w:tc>
          <w:tcPr>
            <w:tcW w:w="1194"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2257231,17</w:t>
            </w:r>
          </w:p>
        </w:tc>
        <w:tc>
          <w:tcPr>
            <w:tcW w:w="1090"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446464,01</w:t>
            </w:r>
          </w:p>
        </w:tc>
      </w:tr>
      <w:tr w:rsidR="00F860A9" w:rsidRPr="00F860A9" w:rsidTr="00F860A9">
        <w:trPr>
          <w:trHeight w:val="20"/>
        </w:trPr>
        <w:tc>
          <w:tcPr>
            <w:tcW w:w="78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351</w:t>
            </w:r>
          </w:p>
        </w:tc>
        <w:tc>
          <w:tcPr>
            <w:tcW w:w="107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113°39'47"</w:t>
            </w:r>
          </w:p>
        </w:tc>
        <w:tc>
          <w:tcPr>
            <w:tcW w:w="85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67,05</w:t>
            </w:r>
          </w:p>
        </w:tc>
        <w:tc>
          <w:tcPr>
            <w:tcW w:w="1194"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2257299,81</w:t>
            </w:r>
          </w:p>
        </w:tc>
        <w:tc>
          <w:tcPr>
            <w:tcW w:w="1090"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446494,09</w:t>
            </w:r>
          </w:p>
        </w:tc>
      </w:tr>
      <w:tr w:rsidR="00F860A9" w:rsidRPr="00F860A9" w:rsidTr="00F860A9">
        <w:trPr>
          <w:trHeight w:val="20"/>
        </w:trPr>
        <w:tc>
          <w:tcPr>
            <w:tcW w:w="78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352</w:t>
            </w:r>
          </w:p>
        </w:tc>
        <w:tc>
          <w:tcPr>
            <w:tcW w:w="107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203°39'13"</w:t>
            </w:r>
          </w:p>
        </w:tc>
        <w:tc>
          <w:tcPr>
            <w:tcW w:w="85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48,6</w:t>
            </w:r>
          </w:p>
        </w:tc>
        <w:tc>
          <w:tcPr>
            <w:tcW w:w="1194"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2257272,90</w:t>
            </w:r>
          </w:p>
        </w:tc>
        <w:tc>
          <w:tcPr>
            <w:tcW w:w="1090"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446555,50</w:t>
            </w:r>
          </w:p>
        </w:tc>
      </w:tr>
      <w:tr w:rsidR="00F860A9" w:rsidRPr="00F860A9" w:rsidTr="00F860A9">
        <w:trPr>
          <w:trHeight w:val="20"/>
        </w:trPr>
        <w:tc>
          <w:tcPr>
            <w:tcW w:w="78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238</w:t>
            </w:r>
          </w:p>
        </w:tc>
        <w:tc>
          <w:tcPr>
            <w:tcW w:w="107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113°43'42"</w:t>
            </w:r>
          </w:p>
        </w:tc>
        <w:tc>
          <w:tcPr>
            <w:tcW w:w="85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1,99</w:t>
            </w:r>
          </w:p>
        </w:tc>
        <w:tc>
          <w:tcPr>
            <w:tcW w:w="1194"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2257228,38</w:t>
            </w:r>
          </w:p>
        </w:tc>
        <w:tc>
          <w:tcPr>
            <w:tcW w:w="1090"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446536,00</w:t>
            </w:r>
          </w:p>
        </w:tc>
      </w:tr>
      <w:tr w:rsidR="00F860A9" w:rsidRPr="00F860A9" w:rsidTr="00F860A9">
        <w:trPr>
          <w:trHeight w:val="20"/>
        </w:trPr>
        <w:tc>
          <w:tcPr>
            <w:tcW w:w="78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239</w:t>
            </w:r>
          </w:p>
        </w:tc>
        <w:tc>
          <w:tcPr>
            <w:tcW w:w="107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23°38'50"</w:t>
            </w:r>
          </w:p>
        </w:tc>
        <w:tc>
          <w:tcPr>
            <w:tcW w:w="85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1,84</w:t>
            </w:r>
          </w:p>
        </w:tc>
        <w:tc>
          <w:tcPr>
            <w:tcW w:w="1194"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2257227,58</w:t>
            </w:r>
          </w:p>
        </w:tc>
        <w:tc>
          <w:tcPr>
            <w:tcW w:w="1090"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446537,82</w:t>
            </w:r>
          </w:p>
        </w:tc>
      </w:tr>
      <w:tr w:rsidR="00F860A9" w:rsidRPr="00F860A9" w:rsidTr="00F860A9">
        <w:trPr>
          <w:trHeight w:val="20"/>
        </w:trPr>
        <w:tc>
          <w:tcPr>
            <w:tcW w:w="78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240</w:t>
            </w:r>
          </w:p>
        </w:tc>
        <w:tc>
          <w:tcPr>
            <w:tcW w:w="107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23°40'43"</w:t>
            </w:r>
          </w:p>
        </w:tc>
        <w:tc>
          <w:tcPr>
            <w:tcW w:w="85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48,75</w:t>
            </w:r>
          </w:p>
        </w:tc>
        <w:tc>
          <w:tcPr>
            <w:tcW w:w="1194"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2257229,27</w:t>
            </w:r>
          </w:p>
        </w:tc>
        <w:tc>
          <w:tcPr>
            <w:tcW w:w="1090"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446538,56</w:t>
            </w:r>
          </w:p>
        </w:tc>
      </w:tr>
      <w:tr w:rsidR="00F860A9" w:rsidRPr="00F860A9" w:rsidTr="00F860A9">
        <w:trPr>
          <w:trHeight w:val="20"/>
        </w:trPr>
        <w:tc>
          <w:tcPr>
            <w:tcW w:w="78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241</w:t>
            </w:r>
          </w:p>
        </w:tc>
        <w:tc>
          <w:tcPr>
            <w:tcW w:w="107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293°40'54"</w:t>
            </w:r>
          </w:p>
        </w:tc>
        <w:tc>
          <w:tcPr>
            <w:tcW w:w="85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49,69</w:t>
            </w:r>
          </w:p>
        </w:tc>
        <w:tc>
          <w:tcPr>
            <w:tcW w:w="1194"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2257273,92</w:t>
            </w:r>
          </w:p>
        </w:tc>
        <w:tc>
          <w:tcPr>
            <w:tcW w:w="1090"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446558,14</w:t>
            </w:r>
          </w:p>
        </w:tc>
      </w:tr>
      <w:tr w:rsidR="00F860A9" w:rsidRPr="00F860A9" w:rsidTr="00F860A9">
        <w:trPr>
          <w:trHeight w:val="20"/>
        </w:trPr>
        <w:tc>
          <w:tcPr>
            <w:tcW w:w="78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242</w:t>
            </w:r>
          </w:p>
        </w:tc>
        <w:tc>
          <w:tcPr>
            <w:tcW w:w="107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23°53'43"</w:t>
            </w:r>
          </w:p>
        </w:tc>
        <w:tc>
          <w:tcPr>
            <w:tcW w:w="85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2,59</w:t>
            </w:r>
          </w:p>
        </w:tc>
        <w:tc>
          <w:tcPr>
            <w:tcW w:w="1194"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2257293,88</w:t>
            </w:r>
          </w:p>
        </w:tc>
        <w:tc>
          <w:tcPr>
            <w:tcW w:w="1090"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446512,63</w:t>
            </w:r>
          </w:p>
        </w:tc>
      </w:tr>
      <w:tr w:rsidR="00F860A9" w:rsidRPr="00F860A9" w:rsidTr="00F860A9">
        <w:trPr>
          <w:trHeight w:val="20"/>
        </w:trPr>
        <w:tc>
          <w:tcPr>
            <w:tcW w:w="78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243</w:t>
            </w:r>
          </w:p>
        </w:tc>
        <w:tc>
          <w:tcPr>
            <w:tcW w:w="107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293°31'37"</w:t>
            </w:r>
          </w:p>
        </w:tc>
        <w:tc>
          <w:tcPr>
            <w:tcW w:w="85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1,6</w:t>
            </w:r>
          </w:p>
        </w:tc>
        <w:tc>
          <w:tcPr>
            <w:tcW w:w="1194"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2257296,25</w:t>
            </w:r>
          </w:p>
        </w:tc>
        <w:tc>
          <w:tcPr>
            <w:tcW w:w="1090"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446513,68</w:t>
            </w:r>
          </w:p>
        </w:tc>
      </w:tr>
      <w:tr w:rsidR="00F860A9" w:rsidRPr="00F860A9" w:rsidTr="00F860A9">
        <w:trPr>
          <w:trHeight w:val="20"/>
        </w:trPr>
        <w:tc>
          <w:tcPr>
            <w:tcW w:w="78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244</w:t>
            </w:r>
          </w:p>
        </w:tc>
        <w:tc>
          <w:tcPr>
            <w:tcW w:w="107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203°48'21"</w:t>
            </w:r>
          </w:p>
        </w:tc>
        <w:tc>
          <w:tcPr>
            <w:tcW w:w="85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2,6</w:t>
            </w:r>
          </w:p>
        </w:tc>
        <w:tc>
          <w:tcPr>
            <w:tcW w:w="1194"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2257296,89</w:t>
            </w:r>
          </w:p>
        </w:tc>
        <w:tc>
          <w:tcPr>
            <w:tcW w:w="1090"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446512,21</w:t>
            </w:r>
          </w:p>
        </w:tc>
      </w:tr>
      <w:tr w:rsidR="00F860A9" w:rsidRPr="00F860A9" w:rsidTr="00F860A9">
        <w:trPr>
          <w:trHeight w:val="20"/>
        </w:trPr>
        <w:tc>
          <w:tcPr>
            <w:tcW w:w="78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245</w:t>
            </w:r>
          </w:p>
        </w:tc>
        <w:tc>
          <w:tcPr>
            <w:tcW w:w="107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293°41'9"</w:t>
            </w:r>
          </w:p>
        </w:tc>
        <w:tc>
          <w:tcPr>
            <w:tcW w:w="85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19,76</w:t>
            </w:r>
          </w:p>
        </w:tc>
        <w:tc>
          <w:tcPr>
            <w:tcW w:w="1194"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2257294,51</w:t>
            </w:r>
          </w:p>
        </w:tc>
        <w:tc>
          <w:tcPr>
            <w:tcW w:w="1090"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446511,16</w:t>
            </w:r>
          </w:p>
        </w:tc>
      </w:tr>
      <w:tr w:rsidR="00F860A9" w:rsidRPr="00F860A9" w:rsidTr="00F860A9">
        <w:trPr>
          <w:trHeight w:val="20"/>
        </w:trPr>
        <w:tc>
          <w:tcPr>
            <w:tcW w:w="78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210</w:t>
            </w:r>
          </w:p>
        </w:tc>
        <w:tc>
          <w:tcPr>
            <w:tcW w:w="107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203°38'24"</w:t>
            </w:r>
          </w:p>
        </w:tc>
        <w:tc>
          <w:tcPr>
            <w:tcW w:w="85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80,98</w:t>
            </w:r>
          </w:p>
        </w:tc>
        <w:tc>
          <w:tcPr>
            <w:tcW w:w="1194"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2257302,45</w:t>
            </w:r>
          </w:p>
        </w:tc>
        <w:tc>
          <w:tcPr>
            <w:tcW w:w="1090"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446493,06</w:t>
            </w:r>
          </w:p>
        </w:tc>
      </w:tr>
      <w:tr w:rsidR="00F860A9" w:rsidRPr="00F860A9" w:rsidTr="00F860A9">
        <w:trPr>
          <w:trHeight w:val="20"/>
        </w:trPr>
        <w:tc>
          <w:tcPr>
            <w:tcW w:w="78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211</w:t>
            </w:r>
          </w:p>
        </w:tc>
        <w:tc>
          <w:tcPr>
            <w:tcW w:w="107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113°46'49"</w:t>
            </w:r>
          </w:p>
        </w:tc>
        <w:tc>
          <w:tcPr>
            <w:tcW w:w="85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4,79</w:t>
            </w:r>
          </w:p>
        </w:tc>
        <w:tc>
          <w:tcPr>
            <w:tcW w:w="1194"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2257228,27</w:t>
            </w:r>
          </w:p>
        </w:tc>
        <w:tc>
          <w:tcPr>
            <w:tcW w:w="1090"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446460,59</w:t>
            </w:r>
          </w:p>
        </w:tc>
      </w:tr>
      <w:tr w:rsidR="00F860A9" w:rsidRPr="00F860A9" w:rsidTr="00F860A9">
        <w:trPr>
          <w:trHeight w:val="20"/>
        </w:trPr>
        <w:tc>
          <w:tcPr>
            <w:tcW w:w="78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212</w:t>
            </w:r>
          </w:p>
        </w:tc>
        <w:tc>
          <w:tcPr>
            <w:tcW w:w="107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202°32'21"</w:t>
            </w:r>
          </w:p>
        </w:tc>
        <w:tc>
          <w:tcPr>
            <w:tcW w:w="85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17,45</w:t>
            </w:r>
          </w:p>
        </w:tc>
        <w:tc>
          <w:tcPr>
            <w:tcW w:w="1194"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2257226,34</w:t>
            </w:r>
          </w:p>
        </w:tc>
        <w:tc>
          <w:tcPr>
            <w:tcW w:w="1090"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446464,97</w:t>
            </w:r>
          </w:p>
        </w:tc>
      </w:tr>
      <w:tr w:rsidR="00F860A9" w:rsidRPr="00F860A9" w:rsidTr="00F860A9">
        <w:trPr>
          <w:trHeight w:val="20"/>
        </w:trPr>
        <w:tc>
          <w:tcPr>
            <w:tcW w:w="78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213</w:t>
            </w:r>
          </w:p>
        </w:tc>
        <w:tc>
          <w:tcPr>
            <w:tcW w:w="107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113°25'43"</w:t>
            </w:r>
          </w:p>
        </w:tc>
        <w:tc>
          <w:tcPr>
            <w:tcW w:w="85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0,33</w:t>
            </w:r>
          </w:p>
        </w:tc>
        <w:tc>
          <w:tcPr>
            <w:tcW w:w="1194"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2257210,22</w:t>
            </w:r>
          </w:p>
        </w:tc>
        <w:tc>
          <w:tcPr>
            <w:tcW w:w="1090"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446458,28</w:t>
            </w:r>
          </w:p>
        </w:tc>
      </w:tr>
      <w:tr w:rsidR="00F860A9" w:rsidRPr="00F860A9" w:rsidTr="00F860A9">
        <w:trPr>
          <w:trHeight w:val="20"/>
        </w:trPr>
        <w:tc>
          <w:tcPr>
            <w:tcW w:w="78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214</w:t>
            </w:r>
          </w:p>
        </w:tc>
        <w:tc>
          <w:tcPr>
            <w:tcW w:w="107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202°52'45"</w:t>
            </w:r>
          </w:p>
        </w:tc>
        <w:tc>
          <w:tcPr>
            <w:tcW w:w="85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9,18</w:t>
            </w:r>
          </w:p>
        </w:tc>
        <w:tc>
          <w:tcPr>
            <w:tcW w:w="1194"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2257210,09</w:t>
            </w:r>
          </w:p>
        </w:tc>
        <w:tc>
          <w:tcPr>
            <w:tcW w:w="1090"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446458,58</w:t>
            </w:r>
          </w:p>
        </w:tc>
      </w:tr>
      <w:tr w:rsidR="00F860A9" w:rsidRPr="00F860A9" w:rsidTr="00F860A9">
        <w:trPr>
          <w:trHeight w:val="20"/>
        </w:trPr>
        <w:tc>
          <w:tcPr>
            <w:tcW w:w="78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215</w:t>
            </w:r>
          </w:p>
        </w:tc>
        <w:tc>
          <w:tcPr>
            <w:tcW w:w="107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112°37'12"</w:t>
            </w:r>
          </w:p>
        </w:tc>
        <w:tc>
          <w:tcPr>
            <w:tcW w:w="85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1,69</w:t>
            </w:r>
          </w:p>
        </w:tc>
        <w:tc>
          <w:tcPr>
            <w:tcW w:w="1194"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2257201,63</w:t>
            </w:r>
          </w:p>
        </w:tc>
        <w:tc>
          <w:tcPr>
            <w:tcW w:w="1090"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446455,01</w:t>
            </w:r>
          </w:p>
        </w:tc>
      </w:tr>
      <w:tr w:rsidR="00F860A9" w:rsidRPr="00F860A9" w:rsidTr="00F860A9">
        <w:trPr>
          <w:trHeight w:val="20"/>
        </w:trPr>
        <w:tc>
          <w:tcPr>
            <w:tcW w:w="78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216</w:t>
            </w:r>
          </w:p>
        </w:tc>
        <w:tc>
          <w:tcPr>
            <w:tcW w:w="107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90°0'0"</w:t>
            </w:r>
          </w:p>
        </w:tc>
        <w:tc>
          <w:tcPr>
            <w:tcW w:w="85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0,01</w:t>
            </w:r>
          </w:p>
        </w:tc>
        <w:tc>
          <w:tcPr>
            <w:tcW w:w="1194"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2257200,98</w:t>
            </w:r>
          </w:p>
        </w:tc>
        <w:tc>
          <w:tcPr>
            <w:tcW w:w="1090"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446456,57</w:t>
            </w:r>
          </w:p>
        </w:tc>
      </w:tr>
      <w:tr w:rsidR="00F860A9" w:rsidRPr="00F860A9" w:rsidTr="00F860A9">
        <w:trPr>
          <w:trHeight w:val="20"/>
        </w:trPr>
        <w:tc>
          <w:tcPr>
            <w:tcW w:w="78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348</w:t>
            </w:r>
          </w:p>
        </w:tc>
        <w:tc>
          <w:tcPr>
            <w:tcW w:w="107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22°34'55"</w:t>
            </w:r>
          </w:p>
        </w:tc>
        <w:tc>
          <w:tcPr>
            <w:tcW w:w="85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25,62</w:t>
            </w:r>
          </w:p>
        </w:tc>
        <w:tc>
          <w:tcPr>
            <w:tcW w:w="1194"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2257200,98</w:t>
            </w:r>
          </w:p>
        </w:tc>
        <w:tc>
          <w:tcPr>
            <w:tcW w:w="1090"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446456,58</w:t>
            </w:r>
          </w:p>
        </w:tc>
      </w:tr>
      <w:tr w:rsidR="00F860A9" w:rsidRPr="00F860A9" w:rsidTr="00F860A9">
        <w:tc>
          <w:tcPr>
            <w:tcW w:w="783" w:type="pct"/>
          </w:tcPr>
          <w:p w:rsidR="00F860A9" w:rsidRPr="00F860A9" w:rsidRDefault="00F860A9" w:rsidP="00F860A9">
            <w:pPr>
              <w:spacing w:after="0" w:line="240" w:lineRule="auto"/>
              <w:rPr>
                <w:rFonts w:ascii="Times New Roman" w:hAnsi="Times New Roman" w:cs="Times New Roman"/>
                <w:sz w:val="12"/>
                <w:szCs w:val="12"/>
              </w:rPr>
            </w:pPr>
          </w:p>
        </w:tc>
        <w:tc>
          <w:tcPr>
            <w:tcW w:w="1073" w:type="pct"/>
          </w:tcPr>
          <w:p w:rsidR="00F860A9" w:rsidRPr="00F860A9" w:rsidRDefault="00F860A9" w:rsidP="00F860A9">
            <w:pPr>
              <w:spacing w:after="0" w:line="240" w:lineRule="auto"/>
              <w:rPr>
                <w:rFonts w:ascii="Times New Roman" w:hAnsi="Times New Roman" w:cs="Times New Roman"/>
                <w:sz w:val="12"/>
                <w:szCs w:val="12"/>
              </w:rPr>
            </w:pPr>
          </w:p>
        </w:tc>
        <w:tc>
          <w:tcPr>
            <w:tcW w:w="859" w:type="pct"/>
          </w:tcPr>
          <w:p w:rsidR="00F860A9" w:rsidRPr="00F860A9" w:rsidRDefault="00F860A9" w:rsidP="00F860A9">
            <w:pPr>
              <w:spacing w:after="0" w:line="240" w:lineRule="auto"/>
              <w:rPr>
                <w:rFonts w:ascii="Times New Roman" w:hAnsi="Times New Roman" w:cs="Times New Roman"/>
                <w:sz w:val="12"/>
                <w:szCs w:val="12"/>
              </w:rPr>
            </w:pPr>
          </w:p>
        </w:tc>
        <w:tc>
          <w:tcPr>
            <w:tcW w:w="1194" w:type="pct"/>
          </w:tcPr>
          <w:p w:rsidR="00F860A9" w:rsidRPr="00F860A9" w:rsidRDefault="00F860A9" w:rsidP="00F860A9">
            <w:pPr>
              <w:spacing w:after="0" w:line="240" w:lineRule="auto"/>
              <w:rPr>
                <w:rFonts w:ascii="Times New Roman" w:hAnsi="Times New Roman" w:cs="Times New Roman"/>
                <w:sz w:val="12"/>
                <w:szCs w:val="12"/>
              </w:rPr>
            </w:pPr>
          </w:p>
        </w:tc>
        <w:tc>
          <w:tcPr>
            <w:tcW w:w="1090" w:type="pct"/>
          </w:tcPr>
          <w:p w:rsidR="00F860A9" w:rsidRPr="00F860A9" w:rsidRDefault="00F860A9" w:rsidP="00F860A9">
            <w:pPr>
              <w:spacing w:after="0" w:line="240" w:lineRule="auto"/>
              <w:rPr>
                <w:rFonts w:ascii="Times New Roman" w:hAnsi="Times New Roman" w:cs="Times New Roman"/>
                <w:sz w:val="12"/>
                <w:szCs w:val="12"/>
              </w:rPr>
            </w:pPr>
          </w:p>
        </w:tc>
      </w:tr>
      <w:tr w:rsidR="00F860A9" w:rsidRPr="00F860A9" w:rsidTr="00F860A9">
        <w:trPr>
          <w:trHeight w:val="20"/>
        </w:trPr>
        <w:tc>
          <w:tcPr>
            <w:tcW w:w="78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295</w:t>
            </w:r>
          </w:p>
        </w:tc>
        <w:tc>
          <w:tcPr>
            <w:tcW w:w="107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207°40'37"</w:t>
            </w:r>
          </w:p>
        </w:tc>
        <w:tc>
          <w:tcPr>
            <w:tcW w:w="85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14,06</w:t>
            </w:r>
          </w:p>
        </w:tc>
        <w:tc>
          <w:tcPr>
            <w:tcW w:w="1194"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2257247,70</w:t>
            </w:r>
          </w:p>
        </w:tc>
        <w:tc>
          <w:tcPr>
            <w:tcW w:w="1090"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446318,95</w:t>
            </w:r>
          </w:p>
        </w:tc>
      </w:tr>
      <w:tr w:rsidR="00F860A9" w:rsidRPr="00F860A9" w:rsidTr="00F860A9">
        <w:trPr>
          <w:trHeight w:val="20"/>
        </w:trPr>
        <w:tc>
          <w:tcPr>
            <w:tcW w:w="78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246</w:t>
            </w:r>
          </w:p>
        </w:tc>
        <w:tc>
          <w:tcPr>
            <w:tcW w:w="107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213°41'24"</w:t>
            </w:r>
          </w:p>
        </w:tc>
        <w:tc>
          <w:tcPr>
            <w:tcW w:w="85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0,04</w:t>
            </w:r>
          </w:p>
        </w:tc>
        <w:tc>
          <w:tcPr>
            <w:tcW w:w="1194"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2257235,25</w:t>
            </w:r>
          </w:p>
        </w:tc>
        <w:tc>
          <w:tcPr>
            <w:tcW w:w="1090"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446312,42</w:t>
            </w:r>
          </w:p>
        </w:tc>
      </w:tr>
      <w:tr w:rsidR="00F860A9" w:rsidRPr="00F860A9" w:rsidTr="00F860A9">
        <w:trPr>
          <w:trHeight w:val="20"/>
        </w:trPr>
        <w:tc>
          <w:tcPr>
            <w:tcW w:w="78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253</w:t>
            </w:r>
          </w:p>
        </w:tc>
        <w:tc>
          <w:tcPr>
            <w:tcW w:w="107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199°28'58"</w:t>
            </w:r>
          </w:p>
        </w:tc>
        <w:tc>
          <w:tcPr>
            <w:tcW w:w="85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21,62</w:t>
            </w:r>
          </w:p>
        </w:tc>
        <w:tc>
          <w:tcPr>
            <w:tcW w:w="1194"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2257235,22</w:t>
            </w:r>
          </w:p>
        </w:tc>
        <w:tc>
          <w:tcPr>
            <w:tcW w:w="1090"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446312,40</w:t>
            </w:r>
          </w:p>
        </w:tc>
      </w:tr>
      <w:tr w:rsidR="00F860A9" w:rsidRPr="00F860A9" w:rsidTr="00F860A9">
        <w:trPr>
          <w:trHeight w:val="20"/>
        </w:trPr>
        <w:tc>
          <w:tcPr>
            <w:tcW w:w="78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252</w:t>
            </w:r>
          </w:p>
        </w:tc>
        <w:tc>
          <w:tcPr>
            <w:tcW w:w="107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284°39'5"</w:t>
            </w:r>
          </w:p>
        </w:tc>
        <w:tc>
          <w:tcPr>
            <w:tcW w:w="85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3,16</w:t>
            </w:r>
          </w:p>
        </w:tc>
        <w:tc>
          <w:tcPr>
            <w:tcW w:w="1194"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2257214,84</w:t>
            </w:r>
          </w:p>
        </w:tc>
        <w:tc>
          <w:tcPr>
            <w:tcW w:w="1090"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446305,19</w:t>
            </w:r>
          </w:p>
        </w:tc>
      </w:tr>
      <w:tr w:rsidR="00F860A9" w:rsidRPr="00F860A9" w:rsidTr="00F860A9">
        <w:trPr>
          <w:trHeight w:val="20"/>
        </w:trPr>
        <w:tc>
          <w:tcPr>
            <w:tcW w:w="78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251</w:t>
            </w:r>
          </w:p>
        </w:tc>
        <w:tc>
          <w:tcPr>
            <w:tcW w:w="107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207°42'39"</w:t>
            </w:r>
          </w:p>
        </w:tc>
        <w:tc>
          <w:tcPr>
            <w:tcW w:w="85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7,83</w:t>
            </w:r>
          </w:p>
        </w:tc>
        <w:tc>
          <w:tcPr>
            <w:tcW w:w="1194"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2257215,64</w:t>
            </w:r>
          </w:p>
        </w:tc>
        <w:tc>
          <w:tcPr>
            <w:tcW w:w="1090"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446302,13</w:t>
            </w:r>
          </w:p>
        </w:tc>
      </w:tr>
      <w:tr w:rsidR="00F860A9" w:rsidRPr="00F860A9" w:rsidTr="00F860A9">
        <w:trPr>
          <w:trHeight w:val="20"/>
        </w:trPr>
        <w:tc>
          <w:tcPr>
            <w:tcW w:w="78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294</w:t>
            </w:r>
          </w:p>
        </w:tc>
        <w:tc>
          <w:tcPr>
            <w:tcW w:w="107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29°54'11"</w:t>
            </w:r>
          </w:p>
        </w:tc>
        <w:tc>
          <w:tcPr>
            <w:tcW w:w="85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5,84</w:t>
            </w:r>
          </w:p>
        </w:tc>
        <w:tc>
          <w:tcPr>
            <w:tcW w:w="1194"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2257208,71</w:t>
            </w:r>
          </w:p>
        </w:tc>
        <w:tc>
          <w:tcPr>
            <w:tcW w:w="1090"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446298,49</w:t>
            </w:r>
          </w:p>
        </w:tc>
      </w:tr>
      <w:tr w:rsidR="00F860A9" w:rsidRPr="00F860A9" w:rsidTr="00F860A9">
        <w:trPr>
          <w:trHeight w:val="20"/>
        </w:trPr>
        <w:tc>
          <w:tcPr>
            <w:tcW w:w="78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353</w:t>
            </w:r>
          </w:p>
        </w:tc>
        <w:tc>
          <w:tcPr>
            <w:tcW w:w="107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104°49'58"</w:t>
            </w:r>
          </w:p>
        </w:tc>
        <w:tc>
          <w:tcPr>
            <w:tcW w:w="85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5,23</w:t>
            </w:r>
          </w:p>
        </w:tc>
        <w:tc>
          <w:tcPr>
            <w:tcW w:w="1194"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2257213,77</w:t>
            </w:r>
          </w:p>
        </w:tc>
        <w:tc>
          <w:tcPr>
            <w:tcW w:w="1090"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446301,40</w:t>
            </w:r>
          </w:p>
        </w:tc>
      </w:tr>
      <w:tr w:rsidR="00F860A9" w:rsidRPr="00F860A9" w:rsidTr="00F860A9">
        <w:trPr>
          <w:trHeight w:val="20"/>
        </w:trPr>
        <w:tc>
          <w:tcPr>
            <w:tcW w:w="78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354</w:t>
            </w:r>
          </w:p>
        </w:tc>
        <w:tc>
          <w:tcPr>
            <w:tcW w:w="107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19°30'1"</w:t>
            </w:r>
          </w:p>
        </w:tc>
        <w:tc>
          <w:tcPr>
            <w:tcW w:w="85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37,42</w:t>
            </w:r>
          </w:p>
        </w:tc>
        <w:tc>
          <w:tcPr>
            <w:tcW w:w="1194"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2257212,43</w:t>
            </w:r>
          </w:p>
        </w:tc>
        <w:tc>
          <w:tcPr>
            <w:tcW w:w="1090"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446306,46</w:t>
            </w:r>
          </w:p>
        </w:tc>
      </w:tr>
      <w:tr w:rsidR="00F860A9" w:rsidRPr="00F860A9" w:rsidTr="00F860A9">
        <w:trPr>
          <w:trHeight w:val="20"/>
        </w:trPr>
        <w:tc>
          <w:tcPr>
            <w:tcW w:w="78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295</w:t>
            </w:r>
          </w:p>
        </w:tc>
        <w:tc>
          <w:tcPr>
            <w:tcW w:w="107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207°40'37"</w:t>
            </w:r>
          </w:p>
        </w:tc>
        <w:tc>
          <w:tcPr>
            <w:tcW w:w="85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14,06</w:t>
            </w:r>
          </w:p>
        </w:tc>
        <w:tc>
          <w:tcPr>
            <w:tcW w:w="1194"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2257247,70</w:t>
            </w:r>
          </w:p>
        </w:tc>
        <w:tc>
          <w:tcPr>
            <w:tcW w:w="1090"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446318,95</w:t>
            </w:r>
          </w:p>
        </w:tc>
      </w:tr>
      <w:tr w:rsidR="00F860A9" w:rsidRPr="00F860A9" w:rsidTr="00F860A9">
        <w:tc>
          <w:tcPr>
            <w:tcW w:w="783" w:type="pct"/>
          </w:tcPr>
          <w:p w:rsidR="00F860A9" w:rsidRPr="00F860A9" w:rsidRDefault="00F860A9" w:rsidP="00F860A9">
            <w:pPr>
              <w:spacing w:after="0" w:line="240" w:lineRule="auto"/>
              <w:rPr>
                <w:rFonts w:ascii="Times New Roman" w:hAnsi="Times New Roman" w:cs="Times New Roman"/>
                <w:sz w:val="12"/>
                <w:szCs w:val="12"/>
              </w:rPr>
            </w:pPr>
          </w:p>
        </w:tc>
        <w:tc>
          <w:tcPr>
            <w:tcW w:w="1073" w:type="pct"/>
          </w:tcPr>
          <w:p w:rsidR="00F860A9" w:rsidRPr="00F860A9" w:rsidRDefault="00F860A9" w:rsidP="00F860A9">
            <w:pPr>
              <w:spacing w:after="0" w:line="240" w:lineRule="auto"/>
              <w:rPr>
                <w:rFonts w:ascii="Times New Roman" w:hAnsi="Times New Roman" w:cs="Times New Roman"/>
                <w:sz w:val="12"/>
                <w:szCs w:val="12"/>
              </w:rPr>
            </w:pPr>
          </w:p>
        </w:tc>
        <w:tc>
          <w:tcPr>
            <w:tcW w:w="859" w:type="pct"/>
          </w:tcPr>
          <w:p w:rsidR="00F860A9" w:rsidRPr="00F860A9" w:rsidRDefault="00F860A9" w:rsidP="00F860A9">
            <w:pPr>
              <w:spacing w:after="0" w:line="240" w:lineRule="auto"/>
              <w:rPr>
                <w:rFonts w:ascii="Times New Roman" w:hAnsi="Times New Roman" w:cs="Times New Roman"/>
                <w:sz w:val="12"/>
                <w:szCs w:val="12"/>
              </w:rPr>
            </w:pPr>
          </w:p>
        </w:tc>
        <w:tc>
          <w:tcPr>
            <w:tcW w:w="1194" w:type="pct"/>
          </w:tcPr>
          <w:p w:rsidR="00F860A9" w:rsidRPr="00F860A9" w:rsidRDefault="00F860A9" w:rsidP="00F860A9">
            <w:pPr>
              <w:spacing w:after="0" w:line="240" w:lineRule="auto"/>
              <w:rPr>
                <w:rFonts w:ascii="Times New Roman" w:hAnsi="Times New Roman" w:cs="Times New Roman"/>
                <w:sz w:val="12"/>
                <w:szCs w:val="12"/>
              </w:rPr>
            </w:pPr>
          </w:p>
        </w:tc>
        <w:tc>
          <w:tcPr>
            <w:tcW w:w="1090" w:type="pct"/>
          </w:tcPr>
          <w:p w:rsidR="00F860A9" w:rsidRPr="00F860A9" w:rsidRDefault="00F860A9" w:rsidP="00F860A9">
            <w:pPr>
              <w:spacing w:after="0" w:line="240" w:lineRule="auto"/>
              <w:rPr>
                <w:rFonts w:ascii="Times New Roman" w:hAnsi="Times New Roman" w:cs="Times New Roman"/>
                <w:sz w:val="12"/>
                <w:szCs w:val="12"/>
              </w:rPr>
            </w:pPr>
          </w:p>
        </w:tc>
      </w:tr>
      <w:tr w:rsidR="00F860A9" w:rsidRPr="00F860A9" w:rsidTr="00F860A9">
        <w:trPr>
          <w:trHeight w:val="20"/>
        </w:trPr>
        <w:tc>
          <w:tcPr>
            <w:tcW w:w="78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249</w:t>
            </w:r>
          </w:p>
        </w:tc>
        <w:tc>
          <w:tcPr>
            <w:tcW w:w="107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19°30'59"</w:t>
            </w:r>
          </w:p>
        </w:tc>
        <w:tc>
          <w:tcPr>
            <w:tcW w:w="85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13,74</w:t>
            </w:r>
          </w:p>
        </w:tc>
        <w:tc>
          <w:tcPr>
            <w:tcW w:w="1194"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2257216,04</w:t>
            </w:r>
          </w:p>
        </w:tc>
        <w:tc>
          <w:tcPr>
            <w:tcW w:w="1090"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446304,55</w:t>
            </w:r>
          </w:p>
        </w:tc>
      </w:tr>
      <w:tr w:rsidR="00F860A9" w:rsidRPr="00F860A9" w:rsidTr="00F860A9">
        <w:trPr>
          <w:trHeight w:val="20"/>
        </w:trPr>
        <w:tc>
          <w:tcPr>
            <w:tcW w:w="78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248</w:t>
            </w:r>
          </w:p>
        </w:tc>
        <w:tc>
          <w:tcPr>
            <w:tcW w:w="107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207°41'45"</w:t>
            </w:r>
          </w:p>
        </w:tc>
        <w:tc>
          <w:tcPr>
            <w:tcW w:w="85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14,05</w:t>
            </w:r>
          </w:p>
        </w:tc>
        <w:tc>
          <w:tcPr>
            <w:tcW w:w="1194"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2257228,99</w:t>
            </w:r>
          </w:p>
        </w:tc>
        <w:tc>
          <w:tcPr>
            <w:tcW w:w="1090"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446309,14</w:t>
            </w:r>
          </w:p>
        </w:tc>
      </w:tr>
      <w:tr w:rsidR="00F860A9" w:rsidRPr="00F860A9" w:rsidTr="00F860A9">
        <w:trPr>
          <w:trHeight w:val="20"/>
        </w:trPr>
        <w:tc>
          <w:tcPr>
            <w:tcW w:w="78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250</w:t>
            </w:r>
          </w:p>
        </w:tc>
        <w:tc>
          <w:tcPr>
            <w:tcW w:w="107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104°43'44"</w:t>
            </w:r>
          </w:p>
        </w:tc>
        <w:tc>
          <w:tcPr>
            <w:tcW w:w="85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2,01</w:t>
            </w:r>
          </w:p>
        </w:tc>
        <w:tc>
          <w:tcPr>
            <w:tcW w:w="1194"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2257216,55</w:t>
            </w:r>
          </w:p>
        </w:tc>
        <w:tc>
          <w:tcPr>
            <w:tcW w:w="1090"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446302,61</w:t>
            </w:r>
          </w:p>
        </w:tc>
      </w:tr>
      <w:tr w:rsidR="00F860A9" w:rsidRPr="00F860A9" w:rsidTr="00F860A9">
        <w:trPr>
          <w:trHeight w:val="20"/>
        </w:trPr>
        <w:tc>
          <w:tcPr>
            <w:tcW w:w="78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249</w:t>
            </w:r>
          </w:p>
        </w:tc>
        <w:tc>
          <w:tcPr>
            <w:tcW w:w="107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19°30'59"</w:t>
            </w:r>
          </w:p>
        </w:tc>
        <w:tc>
          <w:tcPr>
            <w:tcW w:w="85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13,74</w:t>
            </w:r>
          </w:p>
        </w:tc>
        <w:tc>
          <w:tcPr>
            <w:tcW w:w="1194"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2257216,04</w:t>
            </w:r>
          </w:p>
        </w:tc>
        <w:tc>
          <w:tcPr>
            <w:tcW w:w="1090"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446304,55</w:t>
            </w:r>
          </w:p>
        </w:tc>
      </w:tr>
      <w:tr w:rsidR="00F860A9" w:rsidRPr="00F860A9" w:rsidTr="00F860A9">
        <w:tc>
          <w:tcPr>
            <w:tcW w:w="783" w:type="pct"/>
          </w:tcPr>
          <w:p w:rsidR="00F860A9" w:rsidRPr="00F860A9" w:rsidRDefault="00F860A9" w:rsidP="00F860A9">
            <w:pPr>
              <w:spacing w:after="0" w:line="240" w:lineRule="auto"/>
              <w:rPr>
                <w:rFonts w:ascii="Times New Roman" w:hAnsi="Times New Roman" w:cs="Times New Roman"/>
                <w:sz w:val="12"/>
                <w:szCs w:val="12"/>
              </w:rPr>
            </w:pPr>
          </w:p>
        </w:tc>
        <w:tc>
          <w:tcPr>
            <w:tcW w:w="1073" w:type="pct"/>
          </w:tcPr>
          <w:p w:rsidR="00F860A9" w:rsidRPr="00F860A9" w:rsidRDefault="00F860A9" w:rsidP="00F860A9">
            <w:pPr>
              <w:spacing w:after="0" w:line="240" w:lineRule="auto"/>
              <w:rPr>
                <w:rFonts w:ascii="Times New Roman" w:hAnsi="Times New Roman" w:cs="Times New Roman"/>
                <w:sz w:val="12"/>
                <w:szCs w:val="12"/>
              </w:rPr>
            </w:pPr>
          </w:p>
        </w:tc>
        <w:tc>
          <w:tcPr>
            <w:tcW w:w="859" w:type="pct"/>
          </w:tcPr>
          <w:p w:rsidR="00F860A9" w:rsidRPr="00F860A9" w:rsidRDefault="00F860A9" w:rsidP="00F860A9">
            <w:pPr>
              <w:spacing w:after="0" w:line="240" w:lineRule="auto"/>
              <w:rPr>
                <w:rFonts w:ascii="Times New Roman" w:hAnsi="Times New Roman" w:cs="Times New Roman"/>
                <w:sz w:val="12"/>
                <w:szCs w:val="12"/>
              </w:rPr>
            </w:pPr>
          </w:p>
        </w:tc>
        <w:tc>
          <w:tcPr>
            <w:tcW w:w="1194" w:type="pct"/>
          </w:tcPr>
          <w:p w:rsidR="00F860A9" w:rsidRPr="00F860A9" w:rsidRDefault="00F860A9" w:rsidP="00F860A9">
            <w:pPr>
              <w:spacing w:after="0" w:line="240" w:lineRule="auto"/>
              <w:rPr>
                <w:rFonts w:ascii="Times New Roman" w:hAnsi="Times New Roman" w:cs="Times New Roman"/>
                <w:sz w:val="12"/>
                <w:szCs w:val="12"/>
              </w:rPr>
            </w:pPr>
          </w:p>
        </w:tc>
        <w:tc>
          <w:tcPr>
            <w:tcW w:w="1090" w:type="pct"/>
          </w:tcPr>
          <w:p w:rsidR="00F860A9" w:rsidRPr="00F860A9" w:rsidRDefault="00F860A9" w:rsidP="00F860A9">
            <w:pPr>
              <w:spacing w:after="0" w:line="240" w:lineRule="auto"/>
              <w:rPr>
                <w:rFonts w:ascii="Times New Roman" w:hAnsi="Times New Roman" w:cs="Times New Roman"/>
                <w:sz w:val="12"/>
                <w:szCs w:val="12"/>
              </w:rPr>
            </w:pPr>
          </w:p>
        </w:tc>
      </w:tr>
      <w:tr w:rsidR="00F860A9" w:rsidRPr="00F860A9" w:rsidTr="00F860A9">
        <w:trPr>
          <w:trHeight w:val="20"/>
        </w:trPr>
        <w:tc>
          <w:tcPr>
            <w:tcW w:w="78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123</w:t>
            </w:r>
          </w:p>
        </w:tc>
        <w:tc>
          <w:tcPr>
            <w:tcW w:w="107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26°33'54"</w:t>
            </w:r>
          </w:p>
        </w:tc>
        <w:tc>
          <w:tcPr>
            <w:tcW w:w="85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0,04</w:t>
            </w:r>
          </w:p>
        </w:tc>
        <w:tc>
          <w:tcPr>
            <w:tcW w:w="1194"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2257220,63</w:t>
            </w:r>
          </w:p>
        </w:tc>
        <w:tc>
          <w:tcPr>
            <w:tcW w:w="1090"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446555,88</w:t>
            </w:r>
          </w:p>
        </w:tc>
      </w:tr>
      <w:tr w:rsidR="00F860A9" w:rsidRPr="00F860A9" w:rsidTr="00F860A9">
        <w:trPr>
          <w:trHeight w:val="20"/>
        </w:trPr>
        <w:tc>
          <w:tcPr>
            <w:tcW w:w="78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122</w:t>
            </w:r>
          </w:p>
        </w:tc>
        <w:tc>
          <w:tcPr>
            <w:tcW w:w="107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111°58'28"</w:t>
            </w:r>
          </w:p>
        </w:tc>
        <w:tc>
          <w:tcPr>
            <w:tcW w:w="85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4,92</w:t>
            </w:r>
          </w:p>
        </w:tc>
        <w:tc>
          <w:tcPr>
            <w:tcW w:w="1194"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2257220,67</w:t>
            </w:r>
          </w:p>
        </w:tc>
        <w:tc>
          <w:tcPr>
            <w:tcW w:w="1090"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446555,90</w:t>
            </w:r>
          </w:p>
        </w:tc>
      </w:tr>
      <w:tr w:rsidR="00F860A9" w:rsidRPr="00F860A9" w:rsidTr="00F860A9">
        <w:trPr>
          <w:trHeight w:val="20"/>
        </w:trPr>
        <w:tc>
          <w:tcPr>
            <w:tcW w:w="78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121</w:t>
            </w:r>
          </w:p>
        </w:tc>
        <w:tc>
          <w:tcPr>
            <w:tcW w:w="107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22°23'13"</w:t>
            </w:r>
          </w:p>
        </w:tc>
        <w:tc>
          <w:tcPr>
            <w:tcW w:w="85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4,54</w:t>
            </w:r>
          </w:p>
        </w:tc>
        <w:tc>
          <w:tcPr>
            <w:tcW w:w="1194"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2257218,83</w:t>
            </w:r>
          </w:p>
        </w:tc>
        <w:tc>
          <w:tcPr>
            <w:tcW w:w="1090"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446560,46</w:t>
            </w:r>
          </w:p>
        </w:tc>
      </w:tr>
      <w:tr w:rsidR="00F860A9" w:rsidRPr="00F860A9" w:rsidTr="00F860A9">
        <w:trPr>
          <w:trHeight w:val="20"/>
        </w:trPr>
        <w:tc>
          <w:tcPr>
            <w:tcW w:w="78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120</w:t>
            </w:r>
          </w:p>
        </w:tc>
        <w:tc>
          <w:tcPr>
            <w:tcW w:w="107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112°28'20"</w:t>
            </w:r>
          </w:p>
        </w:tc>
        <w:tc>
          <w:tcPr>
            <w:tcW w:w="85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5,08</w:t>
            </w:r>
          </w:p>
        </w:tc>
        <w:tc>
          <w:tcPr>
            <w:tcW w:w="1194"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2257223,03</w:t>
            </w:r>
          </w:p>
        </w:tc>
        <w:tc>
          <w:tcPr>
            <w:tcW w:w="1090"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446562,19</w:t>
            </w:r>
          </w:p>
        </w:tc>
      </w:tr>
      <w:tr w:rsidR="00F860A9" w:rsidRPr="00F860A9" w:rsidTr="00F860A9">
        <w:trPr>
          <w:trHeight w:val="20"/>
        </w:trPr>
        <w:tc>
          <w:tcPr>
            <w:tcW w:w="78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119</w:t>
            </w:r>
          </w:p>
        </w:tc>
        <w:tc>
          <w:tcPr>
            <w:tcW w:w="107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202°22'48"</w:t>
            </w:r>
          </w:p>
        </w:tc>
        <w:tc>
          <w:tcPr>
            <w:tcW w:w="85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2,21</w:t>
            </w:r>
          </w:p>
        </w:tc>
        <w:tc>
          <w:tcPr>
            <w:tcW w:w="1194"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2257221,09</w:t>
            </w:r>
          </w:p>
        </w:tc>
        <w:tc>
          <w:tcPr>
            <w:tcW w:w="1090"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446566,88</w:t>
            </w:r>
          </w:p>
        </w:tc>
      </w:tr>
      <w:tr w:rsidR="00F860A9" w:rsidRPr="00F860A9" w:rsidTr="00F860A9">
        <w:trPr>
          <w:trHeight w:val="20"/>
        </w:trPr>
        <w:tc>
          <w:tcPr>
            <w:tcW w:w="78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118</w:t>
            </w:r>
          </w:p>
        </w:tc>
        <w:tc>
          <w:tcPr>
            <w:tcW w:w="107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113°59'30"</w:t>
            </w:r>
          </w:p>
        </w:tc>
        <w:tc>
          <w:tcPr>
            <w:tcW w:w="85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1,99</w:t>
            </w:r>
          </w:p>
        </w:tc>
        <w:tc>
          <w:tcPr>
            <w:tcW w:w="1194"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2257219,05</w:t>
            </w:r>
          </w:p>
        </w:tc>
        <w:tc>
          <w:tcPr>
            <w:tcW w:w="1090"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446566,04</w:t>
            </w:r>
          </w:p>
        </w:tc>
      </w:tr>
      <w:tr w:rsidR="00F860A9" w:rsidRPr="00F860A9" w:rsidTr="00F860A9">
        <w:trPr>
          <w:trHeight w:val="20"/>
        </w:trPr>
        <w:tc>
          <w:tcPr>
            <w:tcW w:w="78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356</w:t>
            </w:r>
          </w:p>
        </w:tc>
        <w:tc>
          <w:tcPr>
            <w:tcW w:w="107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22°39'3"</w:t>
            </w:r>
          </w:p>
        </w:tc>
        <w:tc>
          <w:tcPr>
            <w:tcW w:w="85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4,26</w:t>
            </w:r>
          </w:p>
        </w:tc>
        <w:tc>
          <w:tcPr>
            <w:tcW w:w="1194"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2257218,24</w:t>
            </w:r>
          </w:p>
        </w:tc>
        <w:tc>
          <w:tcPr>
            <w:tcW w:w="1090"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446567,86</w:t>
            </w:r>
          </w:p>
        </w:tc>
      </w:tr>
      <w:tr w:rsidR="00F860A9" w:rsidRPr="00F860A9" w:rsidTr="00F860A9">
        <w:trPr>
          <w:trHeight w:val="20"/>
        </w:trPr>
        <w:tc>
          <w:tcPr>
            <w:tcW w:w="78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357</w:t>
            </w:r>
          </w:p>
        </w:tc>
        <w:tc>
          <w:tcPr>
            <w:tcW w:w="107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292°51'40"</w:t>
            </w:r>
          </w:p>
        </w:tc>
        <w:tc>
          <w:tcPr>
            <w:tcW w:w="85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9,14</w:t>
            </w:r>
          </w:p>
        </w:tc>
        <w:tc>
          <w:tcPr>
            <w:tcW w:w="1194"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2257222,17</w:t>
            </w:r>
          </w:p>
        </w:tc>
        <w:tc>
          <w:tcPr>
            <w:tcW w:w="1090"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446569,50</w:t>
            </w:r>
          </w:p>
        </w:tc>
      </w:tr>
      <w:tr w:rsidR="00F860A9" w:rsidRPr="00F860A9" w:rsidTr="00F860A9">
        <w:trPr>
          <w:trHeight w:val="20"/>
        </w:trPr>
        <w:tc>
          <w:tcPr>
            <w:tcW w:w="78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358</w:t>
            </w:r>
          </w:p>
        </w:tc>
        <w:tc>
          <w:tcPr>
            <w:tcW w:w="107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201°43'56"</w:t>
            </w:r>
          </w:p>
        </w:tc>
        <w:tc>
          <w:tcPr>
            <w:tcW w:w="85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4,62</w:t>
            </w:r>
          </w:p>
        </w:tc>
        <w:tc>
          <w:tcPr>
            <w:tcW w:w="1194"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2257225,72</w:t>
            </w:r>
          </w:p>
        </w:tc>
        <w:tc>
          <w:tcPr>
            <w:tcW w:w="1090"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446561,08</w:t>
            </w:r>
          </w:p>
        </w:tc>
      </w:tr>
      <w:tr w:rsidR="00F860A9" w:rsidRPr="00F860A9" w:rsidTr="00F860A9">
        <w:trPr>
          <w:trHeight w:val="20"/>
        </w:trPr>
        <w:tc>
          <w:tcPr>
            <w:tcW w:w="78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359</w:t>
            </w:r>
          </w:p>
        </w:tc>
        <w:tc>
          <w:tcPr>
            <w:tcW w:w="107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292°14'27"</w:t>
            </w:r>
          </w:p>
        </w:tc>
        <w:tc>
          <w:tcPr>
            <w:tcW w:w="85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2,91</w:t>
            </w:r>
          </w:p>
        </w:tc>
        <w:tc>
          <w:tcPr>
            <w:tcW w:w="1194"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2257221,43</w:t>
            </w:r>
          </w:p>
        </w:tc>
        <w:tc>
          <w:tcPr>
            <w:tcW w:w="1090"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446559,37</w:t>
            </w:r>
          </w:p>
        </w:tc>
      </w:tr>
      <w:tr w:rsidR="00F860A9" w:rsidRPr="00F860A9" w:rsidTr="00F860A9">
        <w:trPr>
          <w:trHeight w:val="20"/>
        </w:trPr>
        <w:tc>
          <w:tcPr>
            <w:tcW w:w="78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360</w:t>
            </w:r>
          </w:p>
        </w:tc>
        <w:tc>
          <w:tcPr>
            <w:tcW w:w="107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202°50'1"</w:t>
            </w:r>
          </w:p>
        </w:tc>
        <w:tc>
          <w:tcPr>
            <w:tcW w:w="85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2,06</w:t>
            </w:r>
          </w:p>
        </w:tc>
        <w:tc>
          <w:tcPr>
            <w:tcW w:w="1194"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2257222,53</w:t>
            </w:r>
          </w:p>
        </w:tc>
        <w:tc>
          <w:tcPr>
            <w:tcW w:w="1090"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446556,68</w:t>
            </w:r>
          </w:p>
        </w:tc>
      </w:tr>
      <w:tr w:rsidR="00F860A9" w:rsidRPr="00F860A9" w:rsidTr="00F860A9">
        <w:trPr>
          <w:trHeight w:val="20"/>
        </w:trPr>
        <w:tc>
          <w:tcPr>
            <w:tcW w:w="78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123</w:t>
            </w:r>
          </w:p>
        </w:tc>
        <w:tc>
          <w:tcPr>
            <w:tcW w:w="107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26°33'54"</w:t>
            </w:r>
          </w:p>
        </w:tc>
        <w:tc>
          <w:tcPr>
            <w:tcW w:w="85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0,04</w:t>
            </w:r>
          </w:p>
        </w:tc>
        <w:tc>
          <w:tcPr>
            <w:tcW w:w="1194"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2257220,63</w:t>
            </w:r>
          </w:p>
        </w:tc>
        <w:tc>
          <w:tcPr>
            <w:tcW w:w="1090"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446555,88</w:t>
            </w:r>
          </w:p>
        </w:tc>
      </w:tr>
      <w:tr w:rsidR="00F860A9" w:rsidRPr="00F860A9" w:rsidTr="00F860A9">
        <w:tc>
          <w:tcPr>
            <w:tcW w:w="783" w:type="pct"/>
          </w:tcPr>
          <w:p w:rsidR="00F860A9" w:rsidRPr="00F860A9" w:rsidRDefault="00F860A9" w:rsidP="00F860A9">
            <w:pPr>
              <w:spacing w:after="0" w:line="240" w:lineRule="auto"/>
              <w:rPr>
                <w:rFonts w:ascii="Times New Roman" w:hAnsi="Times New Roman" w:cs="Times New Roman"/>
                <w:sz w:val="12"/>
                <w:szCs w:val="12"/>
              </w:rPr>
            </w:pPr>
          </w:p>
        </w:tc>
        <w:tc>
          <w:tcPr>
            <w:tcW w:w="1073" w:type="pct"/>
          </w:tcPr>
          <w:p w:rsidR="00F860A9" w:rsidRPr="00F860A9" w:rsidRDefault="00F860A9" w:rsidP="00F860A9">
            <w:pPr>
              <w:spacing w:after="0" w:line="240" w:lineRule="auto"/>
              <w:rPr>
                <w:rFonts w:ascii="Times New Roman" w:hAnsi="Times New Roman" w:cs="Times New Roman"/>
                <w:sz w:val="12"/>
                <w:szCs w:val="12"/>
              </w:rPr>
            </w:pPr>
          </w:p>
        </w:tc>
        <w:tc>
          <w:tcPr>
            <w:tcW w:w="859" w:type="pct"/>
          </w:tcPr>
          <w:p w:rsidR="00F860A9" w:rsidRPr="00F860A9" w:rsidRDefault="00F860A9" w:rsidP="00F860A9">
            <w:pPr>
              <w:spacing w:after="0" w:line="240" w:lineRule="auto"/>
              <w:rPr>
                <w:rFonts w:ascii="Times New Roman" w:hAnsi="Times New Roman" w:cs="Times New Roman"/>
                <w:sz w:val="12"/>
                <w:szCs w:val="12"/>
              </w:rPr>
            </w:pPr>
          </w:p>
        </w:tc>
        <w:tc>
          <w:tcPr>
            <w:tcW w:w="1194" w:type="pct"/>
          </w:tcPr>
          <w:p w:rsidR="00F860A9" w:rsidRPr="00F860A9" w:rsidRDefault="00F860A9" w:rsidP="00F860A9">
            <w:pPr>
              <w:spacing w:after="0" w:line="240" w:lineRule="auto"/>
              <w:rPr>
                <w:rFonts w:ascii="Times New Roman" w:hAnsi="Times New Roman" w:cs="Times New Roman"/>
                <w:sz w:val="12"/>
                <w:szCs w:val="12"/>
              </w:rPr>
            </w:pPr>
          </w:p>
        </w:tc>
        <w:tc>
          <w:tcPr>
            <w:tcW w:w="1090" w:type="pct"/>
          </w:tcPr>
          <w:p w:rsidR="00F860A9" w:rsidRPr="00F860A9" w:rsidRDefault="00F860A9" w:rsidP="00F860A9">
            <w:pPr>
              <w:spacing w:after="0" w:line="240" w:lineRule="auto"/>
              <w:rPr>
                <w:rFonts w:ascii="Times New Roman" w:hAnsi="Times New Roman" w:cs="Times New Roman"/>
                <w:sz w:val="12"/>
                <w:szCs w:val="12"/>
              </w:rPr>
            </w:pPr>
          </w:p>
        </w:tc>
      </w:tr>
      <w:tr w:rsidR="00F860A9" w:rsidRPr="00F860A9" w:rsidTr="00F860A9">
        <w:trPr>
          <w:trHeight w:val="20"/>
        </w:trPr>
        <w:tc>
          <w:tcPr>
            <w:tcW w:w="78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361</w:t>
            </w:r>
          </w:p>
        </w:tc>
        <w:tc>
          <w:tcPr>
            <w:tcW w:w="107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217°31'42"</w:t>
            </w:r>
          </w:p>
        </w:tc>
        <w:tc>
          <w:tcPr>
            <w:tcW w:w="85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0,87</w:t>
            </w:r>
          </w:p>
        </w:tc>
        <w:tc>
          <w:tcPr>
            <w:tcW w:w="1194"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2257221,82</w:t>
            </w:r>
          </w:p>
        </w:tc>
        <w:tc>
          <w:tcPr>
            <w:tcW w:w="1090"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446397,06</w:t>
            </w:r>
          </w:p>
        </w:tc>
      </w:tr>
      <w:tr w:rsidR="00F860A9" w:rsidRPr="00F860A9" w:rsidTr="00F860A9">
        <w:trPr>
          <w:trHeight w:val="20"/>
        </w:trPr>
        <w:tc>
          <w:tcPr>
            <w:tcW w:w="78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54</w:t>
            </w:r>
          </w:p>
        </w:tc>
        <w:tc>
          <w:tcPr>
            <w:tcW w:w="107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331°34'13"</w:t>
            </w:r>
          </w:p>
        </w:tc>
        <w:tc>
          <w:tcPr>
            <w:tcW w:w="85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12,64</w:t>
            </w:r>
          </w:p>
        </w:tc>
        <w:tc>
          <w:tcPr>
            <w:tcW w:w="1194"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2257221,13</w:t>
            </w:r>
          </w:p>
        </w:tc>
        <w:tc>
          <w:tcPr>
            <w:tcW w:w="1090"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446396,53</w:t>
            </w:r>
          </w:p>
        </w:tc>
      </w:tr>
      <w:tr w:rsidR="00F860A9" w:rsidRPr="00F860A9" w:rsidTr="00F860A9">
        <w:trPr>
          <w:trHeight w:val="20"/>
        </w:trPr>
        <w:tc>
          <w:tcPr>
            <w:tcW w:w="78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53</w:t>
            </w:r>
          </w:p>
        </w:tc>
        <w:tc>
          <w:tcPr>
            <w:tcW w:w="107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237°10'17"</w:t>
            </w:r>
          </w:p>
        </w:tc>
        <w:tc>
          <w:tcPr>
            <w:tcW w:w="85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9,59</w:t>
            </w:r>
          </w:p>
        </w:tc>
        <w:tc>
          <w:tcPr>
            <w:tcW w:w="1194"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2257232,25</w:t>
            </w:r>
          </w:p>
        </w:tc>
        <w:tc>
          <w:tcPr>
            <w:tcW w:w="1090"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446390,51</w:t>
            </w:r>
          </w:p>
        </w:tc>
      </w:tr>
      <w:tr w:rsidR="00F860A9" w:rsidRPr="00F860A9" w:rsidTr="00F860A9">
        <w:trPr>
          <w:trHeight w:val="20"/>
        </w:trPr>
        <w:tc>
          <w:tcPr>
            <w:tcW w:w="78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52</w:t>
            </w:r>
          </w:p>
        </w:tc>
        <w:tc>
          <w:tcPr>
            <w:tcW w:w="107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160°19'39"</w:t>
            </w:r>
          </w:p>
        </w:tc>
        <w:tc>
          <w:tcPr>
            <w:tcW w:w="85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2,05</w:t>
            </w:r>
          </w:p>
        </w:tc>
        <w:tc>
          <w:tcPr>
            <w:tcW w:w="1194"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2257227,05</w:t>
            </w:r>
          </w:p>
        </w:tc>
        <w:tc>
          <w:tcPr>
            <w:tcW w:w="1090"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446382,45</w:t>
            </w:r>
          </w:p>
        </w:tc>
      </w:tr>
      <w:tr w:rsidR="00F860A9" w:rsidRPr="00F860A9" w:rsidTr="00F860A9">
        <w:trPr>
          <w:trHeight w:val="20"/>
        </w:trPr>
        <w:tc>
          <w:tcPr>
            <w:tcW w:w="78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362</w:t>
            </w:r>
          </w:p>
        </w:tc>
        <w:tc>
          <w:tcPr>
            <w:tcW w:w="107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57°9'21"</w:t>
            </w:r>
          </w:p>
        </w:tc>
        <w:tc>
          <w:tcPr>
            <w:tcW w:w="85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7,89</w:t>
            </w:r>
          </w:p>
        </w:tc>
        <w:tc>
          <w:tcPr>
            <w:tcW w:w="1194"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2257225,12</w:t>
            </w:r>
          </w:p>
        </w:tc>
        <w:tc>
          <w:tcPr>
            <w:tcW w:w="1090"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446383,14</w:t>
            </w:r>
          </w:p>
        </w:tc>
      </w:tr>
      <w:tr w:rsidR="00F860A9" w:rsidRPr="00F860A9" w:rsidTr="00F860A9">
        <w:trPr>
          <w:trHeight w:val="20"/>
        </w:trPr>
        <w:tc>
          <w:tcPr>
            <w:tcW w:w="78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363</w:t>
            </w:r>
          </w:p>
        </w:tc>
        <w:tc>
          <w:tcPr>
            <w:tcW w:w="107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151°29'53"</w:t>
            </w:r>
          </w:p>
        </w:tc>
        <w:tc>
          <w:tcPr>
            <w:tcW w:w="85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11,38</w:t>
            </w:r>
          </w:p>
        </w:tc>
        <w:tc>
          <w:tcPr>
            <w:tcW w:w="1194"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2257229,40</w:t>
            </w:r>
          </w:p>
        </w:tc>
        <w:tc>
          <w:tcPr>
            <w:tcW w:w="1090"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446389,77</w:t>
            </w:r>
          </w:p>
        </w:tc>
      </w:tr>
      <w:tr w:rsidR="00F860A9" w:rsidRPr="00F860A9" w:rsidTr="00F860A9">
        <w:trPr>
          <w:trHeight w:val="20"/>
        </w:trPr>
        <w:tc>
          <w:tcPr>
            <w:tcW w:w="78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364</w:t>
            </w:r>
          </w:p>
        </w:tc>
        <w:tc>
          <w:tcPr>
            <w:tcW w:w="107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37°32'45"</w:t>
            </w:r>
          </w:p>
        </w:tc>
        <w:tc>
          <w:tcPr>
            <w:tcW w:w="85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3,05</w:t>
            </w:r>
          </w:p>
        </w:tc>
        <w:tc>
          <w:tcPr>
            <w:tcW w:w="1194"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2257219,40</w:t>
            </w:r>
          </w:p>
        </w:tc>
        <w:tc>
          <w:tcPr>
            <w:tcW w:w="1090"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446395,20</w:t>
            </w:r>
          </w:p>
        </w:tc>
      </w:tr>
      <w:tr w:rsidR="00F860A9" w:rsidRPr="00F860A9" w:rsidTr="00F860A9">
        <w:trPr>
          <w:trHeight w:val="20"/>
        </w:trPr>
        <w:tc>
          <w:tcPr>
            <w:tcW w:w="78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361</w:t>
            </w:r>
          </w:p>
        </w:tc>
        <w:tc>
          <w:tcPr>
            <w:tcW w:w="107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217°31'42"</w:t>
            </w:r>
          </w:p>
        </w:tc>
        <w:tc>
          <w:tcPr>
            <w:tcW w:w="85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0,87</w:t>
            </w:r>
          </w:p>
        </w:tc>
        <w:tc>
          <w:tcPr>
            <w:tcW w:w="1194"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2257221,82</w:t>
            </w:r>
          </w:p>
        </w:tc>
        <w:tc>
          <w:tcPr>
            <w:tcW w:w="1090"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446397,06</w:t>
            </w:r>
          </w:p>
        </w:tc>
      </w:tr>
      <w:tr w:rsidR="00F860A9" w:rsidRPr="00F860A9" w:rsidTr="00F860A9">
        <w:tc>
          <w:tcPr>
            <w:tcW w:w="783" w:type="pct"/>
          </w:tcPr>
          <w:p w:rsidR="00F860A9" w:rsidRPr="00F860A9" w:rsidRDefault="00F860A9" w:rsidP="00F860A9">
            <w:pPr>
              <w:spacing w:after="0" w:line="240" w:lineRule="auto"/>
              <w:rPr>
                <w:rFonts w:ascii="Times New Roman" w:hAnsi="Times New Roman" w:cs="Times New Roman"/>
                <w:sz w:val="12"/>
                <w:szCs w:val="12"/>
              </w:rPr>
            </w:pPr>
          </w:p>
        </w:tc>
        <w:tc>
          <w:tcPr>
            <w:tcW w:w="1073" w:type="pct"/>
          </w:tcPr>
          <w:p w:rsidR="00F860A9" w:rsidRPr="00F860A9" w:rsidRDefault="00F860A9" w:rsidP="00F860A9">
            <w:pPr>
              <w:spacing w:after="0" w:line="240" w:lineRule="auto"/>
              <w:rPr>
                <w:rFonts w:ascii="Times New Roman" w:hAnsi="Times New Roman" w:cs="Times New Roman"/>
                <w:sz w:val="12"/>
                <w:szCs w:val="12"/>
              </w:rPr>
            </w:pPr>
          </w:p>
        </w:tc>
        <w:tc>
          <w:tcPr>
            <w:tcW w:w="859" w:type="pct"/>
          </w:tcPr>
          <w:p w:rsidR="00F860A9" w:rsidRPr="00F860A9" w:rsidRDefault="00F860A9" w:rsidP="00F860A9">
            <w:pPr>
              <w:spacing w:after="0" w:line="240" w:lineRule="auto"/>
              <w:rPr>
                <w:rFonts w:ascii="Times New Roman" w:hAnsi="Times New Roman" w:cs="Times New Roman"/>
                <w:sz w:val="12"/>
                <w:szCs w:val="12"/>
              </w:rPr>
            </w:pPr>
          </w:p>
        </w:tc>
        <w:tc>
          <w:tcPr>
            <w:tcW w:w="1194" w:type="pct"/>
          </w:tcPr>
          <w:p w:rsidR="00F860A9" w:rsidRPr="00F860A9" w:rsidRDefault="00F860A9" w:rsidP="00F860A9">
            <w:pPr>
              <w:spacing w:after="0" w:line="240" w:lineRule="auto"/>
              <w:rPr>
                <w:rFonts w:ascii="Times New Roman" w:hAnsi="Times New Roman" w:cs="Times New Roman"/>
                <w:sz w:val="12"/>
                <w:szCs w:val="12"/>
              </w:rPr>
            </w:pPr>
          </w:p>
        </w:tc>
        <w:tc>
          <w:tcPr>
            <w:tcW w:w="1090" w:type="pct"/>
          </w:tcPr>
          <w:p w:rsidR="00F860A9" w:rsidRPr="00F860A9" w:rsidRDefault="00F860A9" w:rsidP="00F860A9">
            <w:pPr>
              <w:spacing w:after="0" w:line="240" w:lineRule="auto"/>
              <w:rPr>
                <w:rFonts w:ascii="Times New Roman" w:hAnsi="Times New Roman" w:cs="Times New Roman"/>
                <w:sz w:val="12"/>
                <w:szCs w:val="12"/>
              </w:rPr>
            </w:pPr>
          </w:p>
        </w:tc>
      </w:tr>
      <w:tr w:rsidR="00F860A9" w:rsidRPr="00F860A9" w:rsidTr="00F860A9">
        <w:trPr>
          <w:trHeight w:val="20"/>
        </w:trPr>
        <w:tc>
          <w:tcPr>
            <w:tcW w:w="78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190</w:t>
            </w:r>
          </w:p>
        </w:tc>
        <w:tc>
          <w:tcPr>
            <w:tcW w:w="107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203°5'26"</w:t>
            </w:r>
          </w:p>
        </w:tc>
        <w:tc>
          <w:tcPr>
            <w:tcW w:w="85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6,27</w:t>
            </w:r>
          </w:p>
        </w:tc>
        <w:tc>
          <w:tcPr>
            <w:tcW w:w="1194"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2257248,35</w:t>
            </w:r>
          </w:p>
        </w:tc>
        <w:tc>
          <w:tcPr>
            <w:tcW w:w="1090"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446412,86</w:t>
            </w:r>
          </w:p>
        </w:tc>
      </w:tr>
      <w:tr w:rsidR="00F860A9" w:rsidRPr="00F860A9" w:rsidTr="00F860A9">
        <w:trPr>
          <w:trHeight w:val="20"/>
        </w:trPr>
        <w:tc>
          <w:tcPr>
            <w:tcW w:w="78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191</w:t>
            </w:r>
          </w:p>
        </w:tc>
        <w:tc>
          <w:tcPr>
            <w:tcW w:w="107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115°26'19"</w:t>
            </w:r>
          </w:p>
        </w:tc>
        <w:tc>
          <w:tcPr>
            <w:tcW w:w="85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50,73</w:t>
            </w:r>
          </w:p>
        </w:tc>
        <w:tc>
          <w:tcPr>
            <w:tcW w:w="1194"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2257242,58</w:t>
            </w:r>
          </w:p>
        </w:tc>
        <w:tc>
          <w:tcPr>
            <w:tcW w:w="1090"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446410,40</w:t>
            </w:r>
          </w:p>
        </w:tc>
      </w:tr>
      <w:tr w:rsidR="00F860A9" w:rsidRPr="00F860A9" w:rsidTr="00F860A9">
        <w:trPr>
          <w:trHeight w:val="20"/>
        </w:trPr>
        <w:tc>
          <w:tcPr>
            <w:tcW w:w="78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192</w:t>
            </w:r>
          </w:p>
        </w:tc>
        <w:tc>
          <w:tcPr>
            <w:tcW w:w="107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23°40'21"</w:t>
            </w:r>
          </w:p>
        </w:tc>
        <w:tc>
          <w:tcPr>
            <w:tcW w:w="85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7,62</w:t>
            </w:r>
          </w:p>
        </w:tc>
        <w:tc>
          <w:tcPr>
            <w:tcW w:w="1194"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2257220,79</w:t>
            </w:r>
          </w:p>
        </w:tc>
        <w:tc>
          <w:tcPr>
            <w:tcW w:w="1090"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446456,21</w:t>
            </w:r>
          </w:p>
        </w:tc>
      </w:tr>
      <w:tr w:rsidR="00F860A9" w:rsidRPr="00F860A9" w:rsidTr="00F860A9">
        <w:trPr>
          <w:trHeight w:val="20"/>
        </w:trPr>
        <w:tc>
          <w:tcPr>
            <w:tcW w:w="78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193</w:t>
            </w:r>
          </w:p>
        </w:tc>
        <w:tc>
          <w:tcPr>
            <w:tcW w:w="107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293°54'52"</w:t>
            </w:r>
          </w:p>
        </w:tc>
        <w:tc>
          <w:tcPr>
            <w:tcW w:w="85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50,77</w:t>
            </w:r>
          </w:p>
        </w:tc>
        <w:tc>
          <w:tcPr>
            <w:tcW w:w="1194"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2257227,77</w:t>
            </w:r>
          </w:p>
        </w:tc>
        <w:tc>
          <w:tcPr>
            <w:tcW w:w="1090"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446459,27</w:t>
            </w:r>
          </w:p>
        </w:tc>
      </w:tr>
      <w:tr w:rsidR="00F860A9" w:rsidRPr="00F860A9" w:rsidTr="00F860A9">
        <w:trPr>
          <w:trHeight w:val="20"/>
        </w:trPr>
        <w:tc>
          <w:tcPr>
            <w:tcW w:w="78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190</w:t>
            </w:r>
          </w:p>
        </w:tc>
        <w:tc>
          <w:tcPr>
            <w:tcW w:w="107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203°5'26"</w:t>
            </w:r>
          </w:p>
        </w:tc>
        <w:tc>
          <w:tcPr>
            <w:tcW w:w="85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6,27</w:t>
            </w:r>
          </w:p>
        </w:tc>
        <w:tc>
          <w:tcPr>
            <w:tcW w:w="1194"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2257248,35</w:t>
            </w:r>
          </w:p>
        </w:tc>
        <w:tc>
          <w:tcPr>
            <w:tcW w:w="1090"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446412,86</w:t>
            </w:r>
          </w:p>
        </w:tc>
      </w:tr>
      <w:tr w:rsidR="00F860A9" w:rsidRPr="00F860A9" w:rsidTr="00F860A9">
        <w:tc>
          <w:tcPr>
            <w:tcW w:w="783" w:type="pct"/>
          </w:tcPr>
          <w:p w:rsidR="00F860A9" w:rsidRPr="00F860A9" w:rsidRDefault="00F860A9" w:rsidP="00F860A9">
            <w:pPr>
              <w:spacing w:after="0" w:line="240" w:lineRule="auto"/>
              <w:rPr>
                <w:rFonts w:ascii="Times New Roman" w:hAnsi="Times New Roman" w:cs="Times New Roman"/>
                <w:sz w:val="12"/>
                <w:szCs w:val="12"/>
              </w:rPr>
            </w:pPr>
          </w:p>
        </w:tc>
        <w:tc>
          <w:tcPr>
            <w:tcW w:w="1073" w:type="pct"/>
          </w:tcPr>
          <w:p w:rsidR="00F860A9" w:rsidRPr="00F860A9" w:rsidRDefault="00F860A9" w:rsidP="00F860A9">
            <w:pPr>
              <w:spacing w:after="0" w:line="240" w:lineRule="auto"/>
              <w:rPr>
                <w:rFonts w:ascii="Times New Roman" w:hAnsi="Times New Roman" w:cs="Times New Roman"/>
                <w:sz w:val="12"/>
                <w:szCs w:val="12"/>
              </w:rPr>
            </w:pPr>
          </w:p>
        </w:tc>
        <w:tc>
          <w:tcPr>
            <w:tcW w:w="859" w:type="pct"/>
          </w:tcPr>
          <w:p w:rsidR="00F860A9" w:rsidRPr="00F860A9" w:rsidRDefault="00F860A9" w:rsidP="00F860A9">
            <w:pPr>
              <w:spacing w:after="0" w:line="240" w:lineRule="auto"/>
              <w:rPr>
                <w:rFonts w:ascii="Times New Roman" w:hAnsi="Times New Roman" w:cs="Times New Roman"/>
                <w:sz w:val="12"/>
                <w:szCs w:val="12"/>
              </w:rPr>
            </w:pPr>
          </w:p>
        </w:tc>
        <w:tc>
          <w:tcPr>
            <w:tcW w:w="1194" w:type="pct"/>
          </w:tcPr>
          <w:p w:rsidR="00F860A9" w:rsidRPr="00F860A9" w:rsidRDefault="00F860A9" w:rsidP="00F860A9">
            <w:pPr>
              <w:spacing w:after="0" w:line="240" w:lineRule="auto"/>
              <w:rPr>
                <w:rFonts w:ascii="Times New Roman" w:hAnsi="Times New Roman" w:cs="Times New Roman"/>
                <w:sz w:val="12"/>
                <w:szCs w:val="12"/>
              </w:rPr>
            </w:pPr>
          </w:p>
        </w:tc>
        <w:tc>
          <w:tcPr>
            <w:tcW w:w="1090" w:type="pct"/>
          </w:tcPr>
          <w:p w:rsidR="00F860A9" w:rsidRPr="00F860A9" w:rsidRDefault="00F860A9" w:rsidP="00F860A9">
            <w:pPr>
              <w:spacing w:after="0" w:line="240" w:lineRule="auto"/>
              <w:rPr>
                <w:rFonts w:ascii="Times New Roman" w:hAnsi="Times New Roman" w:cs="Times New Roman"/>
                <w:sz w:val="12"/>
                <w:szCs w:val="12"/>
              </w:rPr>
            </w:pPr>
          </w:p>
        </w:tc>
      </w:tr>
      <w:tr w:rsidR="00F860A9" w:rsidRPr="00F860A9" w:rsidTr="00F860A9">
        <w:trPr>
          <w:trHeight w:val="20"/>
        </w:trPr>
        <w:tc>
          <w:tcPr>
            <w:tcW w:w="78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125</w:t>
            </w:r>
          </w:p>
        </w:tc>
        <w:tc>
          <w:tcPr>
            <w:tcW w:w="107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22°35'52"</w:t>
            </w:r>
          </w:p>
        </w:tc>
        <w:tc>
          <w:tcPr>
            <w:tcW w:w="85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w:t>
            </w:r>
          </w:p>
        </w:tc>
        <w:tc>
          <w:tcPr>
            <w:tcW w:w="1194"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2257223,11</w:t>
            </w:r>
          </w:p>
        </w:tc>
        <w:tc>
          <w:tcPr>
            <w:tcW w:w="1090"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446550,12</w:t>
            </w:r>
          </w:p>
        </w:tc>
      </w:tr>
      <w:tr w:rsidR="00F860A9" w:rsidRPr="00F860A9" w:rsidTr="00F860A9">
        <w:trPr>
          <w:trHeight w:val="20"/>
        </w:trPr>
        <w:tc>
          <w:tcPr>
            <w:tcW w:w="78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365</w:t>
            </w:r>
          </w:p>
        </w:tc>
        <w:tc>
          <w:tcPr>
            <w:tcW w:w="107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288°26'6"</w:t>
            </w:r>
          </w:p>
        </w:tc>
        <w:tc>
          <w:tcPr>
            <w:tcW w:w="85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0,09</w:t>
            </w:r>
          </w:p>
        </w:tc>
        <w:tc>
          <w:tcPr>
            <w:tcW w:w="1194"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2257224,96</w:t>
            </w:r>
          </w:p>
        </w:tc>
        <w:tc>
          <w:tcPr>
            <w:tcW w:w="1090"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446550,89</w:t>
            </w:r>
          </w:p>
        </w:tc>
      </w:tr>
      <w:tr w:rsidR="00F860A9" w:rsidRPr="00F860A9" w:rsidTr="00F860A9">
        <w:trPr>
          <w:trHeight w:val="20"/>
        </w:trPr>
        <w:tc>
          <w:tcPr>
            <w:tcW w:w="78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366</w:t>
            </w:r>
          </w:p>
        </w:tc>
        <w:tc>
          <w:tcPr>
            <w:tcW w:w="107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22°58'22"</w:t>
            </w:r>
          </w:p>
        </w:tc>
        <w:tc>
          <w:tcPr>
            <w:tcW w:w="85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w:t>
            </w:r>
          </w:p>
        </w:tc>
        <w:tc>
          <w:tcPr>
            <w:tcW w:w="1194"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2257224,99</w:t>
            </w:r>
          </w:p>
        </w:tc>
        <w:tc>
          <w:tcPr>
            <w:tcW w:w="1090"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446550,80</w:t>
            </w:r>
          </w:p>
        </w:tc>
      </w:tr>
      <w:tr w:rsidR="00F860A9" w:rsidRPr="00F860A9" w:rsidTr="00F860A9">
        <w:trPr>
          <w:trHeight w:val="20"/>
        </w:trPr>
        <w:tc>
          <w:tcPr>
            <w:tcW w:w="78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367</w:t>
            </w:r>
          </w:p>
        </w:tc>
        <w:tc>
          <w:tcPr>
            <w:tcW w:w="107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293°50'6"</w:t>
            </w:r>
          </w:p>
        </w:tc>
        <w:tc>
          <w:tcPr>
            <w:tcW w:w="85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3,19</w:t>
            </w:r>
          </w:p>
        </w:tc>
        <w:tc>
          <w:tcPr>
            <w:tcW w:w="1194"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2257226,83</w:t>
            </w:r>
          </w:p>
        </w:tc>
        <w:tc>
          <w:tcPr>
            <w:tcW w:w="1090"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446551,58</w:t>
            </w:r>
          </w:p>
        </w:tc>
      </w:tr>
      <w:tr w:rsidR="00F860A9" w:rsidRPr="00F860A9" w:rsidTr="00F860A9">
        <w:trPr>
          <w:trHeight w:val="20"/>
        </w:trPr>
        <w:tc>
          <w:tcPr>
            <w:tcW w:w="78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368</w:t>
            </w:r>
          </w:p>
        </w:tc>
        <w:tc>
          <w:tcPr>
            <w:tcW w:w="107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32°31'25"</w:t>
            </w:r>
          </w:p>
        </w:tc>
        <w:tc>
          <w:tcPr>
            <w:tcW w:w="85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5,04</w:t>
            </w:r>
          </w:p>
        </w:tc>
        <w:tc>
          <w:tcPr>
            <w:tcW w:w="1194"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2257228,12</w:t>
            </w:r>
          </w:p>
        </w:tc>
        <w:tc>
          <w:tcPr>
            <w:tcW w:w="1090"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446548,66</w:t>
            </w:r>
          </w:p>
        </w:tc>
      </w:tr>
      <w:tr w:rsidR="00F860A9" w:rsidRPr="00F860A9" w:rsidTr="00F860A9">
        <w:trPr>
          <w:trHeight w:val="20"/>
        </w:trPr>
        <w:tc>
          <w:tcPr>
            <w:tcW w:w="78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369</w:t>
            </w:r>
          </w:p>
        </w:tc>
        <w:tc>
          <w:tcPr>
            <w:tcW w:w="107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298°27'37"</w:t>
            </w:r>
          </w:p>
        </w:tc>
        <w:tc>
          <w:tcPr>
            <w:tcW w:w="85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6,09</w:t>
            </w:r>
          </w:p>
        </w:tc>
        <w:tc>
          <w:tcPr>
            <w:tcW w:w="1194"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2257232,37</w:t>
            </w:r>
          </w:p>
        </w:tc>
        <w:tc>
          <w:tcPr>
            <w:tcW w:w="1090"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446551,37</w:t>
            </w:r>
          </w:p>
        </w:tc>
      </w:tr>
      <w:tr w:rsidR="00F860A9" w:rsidRPr="00F860A9" w:rsidTr="00F860A9">
        <w:trPr>
          <w:trHeight w:val="20"/>
        </w:trPr>
        <w:tc>
          <w:tcPr>
            <w:tcW w:w="78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370</w:t>
            </w:r>
          </w:p>
        </w:tc>
        <w:tc>
          <w:tcPr>
            <w:tcW w:w="107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27°52'29"</w:t>
            </w:r>
          </w:p>
        </w:tc>
        <w:tc>
          <w:tcPr>
            <w:tcW w:w="85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23,68</w:t>
            </w:r>
          </w:p>
        </w:tc>
        <w:tc>
          <w:tcPr>
            <w:tcW w:w="1194"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2257235,27</w:t>
            </w:r>
          </w:p>
        </w:tc>
        <w:tc>
          <w:tcPr>
            <w:tcW w:w="1090"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446546,02</w:t>
            </w:r>
          </w:p>
        </w:tc>
      </w:tr>
      <w:tr w:rsidR="00F860A9" w:rsidRPr="00F860A9" w:rsidTr="00F860A9">
        <w:trPr>
          <w:trHeight w:val="20"/>
        </w:trPr>
        <w:tc>
          <w:tcPr>
            <w:tcW w:w="78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371</w:t>
            </w:r>
          </w:p>
        </w:tc>
        <w:tc>
          <w:tcPr>
            <w:tcW w:w="107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113°40'18"</w:t>
            </w:r>
          </w:p>
        </w:tc>
        <w:tc>
          <w:tcPr>
            <w:tcW w:w="85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21</w:t>
            </w:r>
          </w:p>
        </w:tc>
        <w:tc>
          <w:tcPr>
            <w:tcW w:w="1194"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2257256,20</w:t>
            </w:r>
          </w:p>
        </w:tc>
        <w:tc>
          <w:tcPr>
            <w:tcW w:w="1090"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446557,09</w:t>
            </w:r>
          </w:p>
        </w:tc>
      </w:tr>
      <w:tr w:rsidR="00F860A9" w:rsidRPr="00F860A9" w:rsidTr="00F860A9">
        <w:trPr>
          <w:trHeight w:val="20"/>
        </w:trPr>
        <w:tc>
          <w:tcPr>
            <w:tcW w:w="78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372</w:t>
            </w:r>
          </w:p>
        </w:tc>
        <w:tc>
          <w:tcPr>
            <w:tcW w:w="107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29°8'32"</w:t>
            </w:r>
          </w:p>
        </w:tc>
        <w:tc>
          <w:tcPr>
            <w:tcW w:w="85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22,88</w:t>
            </w:r>
          </w:p>
        </w:tc>
        <w:tc>
          <w:tcPr>
            <w:tcW w:w="1194"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2257247,77</w:t>
            </w:r>
          </w:p>
        </w:tc>
        <w:tc>
          <w:tcPr>
            <w:tcW w:w="1090"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446576,32</w:t>
            </w:r>
          </w:p>
        </w:tc>
      </w:tr>
      <w:tr w:rsidR="00F860A9" w:rsidRPr="00F860A9" w:rsidTr="00F860A9">
        <w:trPr>
          <w:trHeight w:val="20"/>
        </w:trPr>
        <w:tc>
          <w:tcPr>
            <w:tcW w:w="78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373</w:t>
            </w:r>
          </w:p>
        </w:tc>
        <w:tc>
          <w:tcPr>
            <w:tcW w:w="107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114°51'19"</w:t>
            </w:r>
          </w:p>
        </w:tc>
        <w:tc>
          <w:tcPr>
            <w:tcW w:w="85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3</w:t>
            </w:r>
          </w:p>
        </w:tc>
        <w:tc>
          <w:tcPr>
            <w:tcW w:w="1194"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2257267,75</w:t>
            </w:r>
          </w:p>
        </w:tc>
        <w:tc>
          <w:tcPr>
            <w:tcW w:w="1090"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446587,46</w:t>
            </w:r>
          </w:p>
        </w:tc>
      </w:tr>
      <w:tr w:rsidR="00F860A9" w:rsidRPr="00F860A9" w:rsidTr="00F860A9">
        <w:trPr>
          <w:trHeight w:val="20"/>
        </w:trPr>
        <w:tc>
          <w:tcPr>
            <w:tcW w:w="78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lastRenderedPageBreak/>
              <w:t>374</w:t>
            </w:r>
          </w:p>
        </w:tc>
        <w:tc>
          <w:tcPr>
            <w:tcW w:w="107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23°4'42"</w:t>
            </w:r>
          </w:p>
        </w:tc>
        <w:tc>
          <w:tcPr>
            <w:tcW w:w="85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5</w:t>
            </w:r>
          </w:p>
        </w:tc>
        <w:tc>
          <w:tcPr>
            <w:tcW w:w="1194"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2257266,49</w:t>
            </w:r>
          </w:p>
        </w:tc>
        <w:tc>
          <w:tcPr>
            <w:tcW w:w="1090"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446590,18</w:t>
            </w:r>
          </w:p>
        </w:tc>
      </w:tr>
      <w:tr w:rsidR="00F860A9" w:rsidRPr="00F860A9" w:rsidTr="00F860A9">
        <w:trPr>
          <w:trHeight w:val="20"/>
        </w:trPr>
        <w:tc>
          <w:tcPr>
            <w:tcW w:w="78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375</w:t>
            </w:r>
          </w:p>
        </w:tc>
        <w:tc>
          <w:tcPr>
            <w:tcW w:w="107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294°41'38"</w:t>
            </w:r>
          </w:p>
        </w:tc>
        <w:tc>
          <w:tcPr>
            <w:tcW w:w="85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2,47</w:t>
            </w:r>
          </w:p>
        </w:tc>
        <w:tc>
          <w:tcPr>
            <w:tcW w:w="1194"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2257271,09</w:t>
            </w:r>
          </w:p>
        </w:tc>
        <w:tc>
          <w:tcPr>
            <w:tcW w:w="1090"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446592,14</w:t>
            </w:r>
          </w:p>
        </w:tc>
      </w:tr>
      <w:tr w:rsidR="00F860A9" w:rsidRPr="00F860A9" w:rsidTr="00F860A9">
        <w:trPr>
          <w:trHeight w:val="20"/>
        </w:trPr>
        <w:tc>
          <w:tcPr>
            <w:tcW w:w="78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376</w:t>
            </w:r>
          </w:p>
        </w:tc>
        <w:tc>
          <w:tcPr>
            <w:tcW w:w="107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29°9'20"</w:t>
            </w:r>
          </w:p>
        </w:tc>
        <w:tc>
          <w:tcPr>
            <w:tcW w:w="85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7,72</w:t>
            </w:r>
          </w:p>
        </w:tc>
        <w:tc>
          <w:tcPr>
            <w:tcW w:w="1194"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2257272,12</w:t>
            </w:r>
          </w:p>
        </w:tc>
        <w:tc>
          <w:tcPr>
            <w:tcW w:w="1090"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446589,90</w:t>
            </w:r>
          </w:p>
        </w:tc>
      </w:tr>
      <w:tr w:rsidR="00F860A9" w:rsidRPr="00F860A9" w:rsidTr="00F860A9">
        <w:trPr>
          <w:trHeight w:val="20"/>
        </w:trPr>
        <w:tc>
          <w:tcPr>
            <w:tcW w:w="78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377</w:t>
            </w:r>
          </w:p>
        </w:tc>
        <w:tc>
          <w:tcPr>
            <w:tcW w:w="107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110°32'56"</w:t>
            </w:r>
          </w:p>
        </w:tc>
        <w:tc>
          <w:tcPr>
            <w:tcW w:w="85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18,77</w:t>
            </w:r>
          </w:p>
        </w:tc>
        <w:tc>
          <w:tcPr>
            <w:tcW w:w="1194"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2257278,86</w:t>
            </w:r>
          </w:p>
        </w:tc>
        <w:tc>
          <w:tcPr>
            <w:tcW w:w="1090"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446593,66</w:t>
            </w:r>
          </w:p>
        </w:tc>
      </w:tr>
      <w:tr w:rsidR="00F860A9" w:rsidRPr="00F860A9" w:rsidTr="00F860A9">
        <w:trPr>
          <w:trHeight w:val="20"/>
        </w:trPr>
        <w:tc>
          <w:tcPr>
            <w:tcW w:w="78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378</w:t>
            </w:r>
          </w:p>
        </w:tc>
        <w:tc>
          <w:tcPr>
            <w:tcW w:w="107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117°28'12"</w:t>
            </w:r>
          </w:p>
        </w:tc>
        <w:tc>
          <w:tcPr>
            <w:tcW w:w="85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23,5</w:t>
            </w:r>
          </w:p>
        </w:tc>
        <w:tc>
          <w:tcPr>
            <w:tcW w:w="1194"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2257272,27</w:t>
            </w:r>
          </w:p>
        </w:tc>
        <w:tc>
          <w:tcPr>
            <w:tcW w:w="1090"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446611,24</w:t>
            </w:r>
          </w:p>
        </w:tc>
      </w:tr>
      <w:tr w:rsidR="00F860A9" w:rsidRPr="00F860A9" w:rsidTr="00F860A9">
        <w:trPr>
          <w:trHeight w:val="20"/>
        </w:trPr>
        <w:tc>
          <w:tcPr>
            <w:tcW w:w="78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379</w:t>
            </w:r>
          </w:p>
        </w:tc>
        <w:tc>
          <w:tcPr>
            <w:tcW w:w="107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204°52'15"</w:t>
            </w:r>
          </w:p>
        </w:tc>
        <w:tc>
          <w:tcPr>
            <w:tcW w:w="85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8,77</w:t>
            </w:r>
          </w:p>
        </w:tc>
        <w:tc>
          <w:tcPr>
            <w:tcW w:w="1194"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2257261,43</w:t>
            </w:r>
          </w:p>
        </w:tc>
        <w:tc>
          <w:tcPr>
            <w:tcW w:w="1090"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446632,09</w:t>
            </w:r>
          </w:p>
        </w:tc>
      </w:tr>
      <w:tr w:rsidR="00F860A9" w:rsidRPr="00F860A9" w:rsidTr="00F860A9">
        <w:trPr>
          <w:trHeight w:val="20"/>
        </w:trPr>
        <w:tc>
          <w:tcPr>
            <w:tcW w:w="78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380</w:t>
            </w:r>
          </w:p>
        </w:tc>
        <w:tc>
          <w:tcPr>
            <w:tcW w:w="107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164°46'4"</w:t>
            </w:r>
          </w:p>
        </w:tc>
        <w:tc>
          <w:tcPr>
            <w:tcW w:w="85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15,45</w:t>
            </w:r>
          </w:p>
        </w:tc>
        <w:tc>
          <w:tcPr>
            <w:tcW w:w="1194"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2257253,47</w:t>
            </w:r>
          </w:p>
        </w:tc>
        <w:tc>
          <w:tcPr>
            <w:tcW w:w="1090"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446628,40</w:t>
            </w:r>
          </w:p>
        </w:tc>
      </w:tr>
      <w:tr w:rsidR="00F860A9" w:rsidRPr="00F860A9" w:rsidTr="00F860A9">
        <w:trPr>
          <w:trHeight w:val="20"/>
        </w:trPr>
        <w:tc>
          <w:tcPr>
            <w:tcW w:w="78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381</w:t>
            </w:r>
          </w:p>
        </w:tc>
        <w:tc>
          <w:tcPr>
            <w:tcW w:w="107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163°41'50"</w:t>
            </w:r>
          </w:p>
        </w:tc>
        <w:tc>
          <w:tcPr>
            <w:tcW w:w="85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4,84</w:t>
            </w:r>
          </w:p>
        </w:tc>
        <w:tc>
          <w:tcPr>
            <w:tcW w:w="1194"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2257238,56</w:t>
            </w:r>
          </w:p>
        </w:tc>
        <w:tc>
          <w:tcPr>
            <w:tcW w:w="1090"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446632,46</w:t>
            </w:r>
          </w:p>
        </w:tc>
      </w:tr>
      <w:tr w:rsidR="00F860A9" w:rsidRPr="00F860A9" w:rsidTr="00F860A9">
        <w:trPr>
          <w:trHeight w:val="20"/>
        </w:trPr>
        <w:tc>
          <w:tcPr>
            <w:tcW w:w="78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382</w:t>
            </w:r>
          </w:p>
        </w:tc>
        <w:tc>
          <w:tcPr>
            <w:tcW w:w="107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21°24'47"</w:t>
            </w:r>
          </w:p>
        </w:tc>
        <w:tc>
          <w:tcPr>
            <w:tcW w:w="85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3,29</w:t>
            </w:r>
          </w:p>
        </w:tc>
        <w:tc>
          <w:tcPr>
            <w:tcW w:w="1194"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2257233,91</w:t>
            </w:r>
          </w:p>
        </w:tc>
        <w:tc>
          <w:tcPr>
            <w:tcW w:w="1090"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446633,82</w:t>
            </w:r>
          </w:p>
        </w:tc>
      </w:tr>
      <w:tr w:rsidR="00F860A9" w:rsidRPr="00F860A9" w:rsidTr="00F860A9">
        <w:trPr>
          <w:trHeight w:val="20"/>
        </w:trPr>
        <w:tc>
          <w:tcPr>
            <w:tcW w:w="78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383</w:t>
            </w:r>
          </w:p>
        </w:tc>
        <w:tc>
          <w:tcPr>
            <w:tcW w:w="107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344°37'2"</w:t>
            </w:r>
          </w:p>
        </w:tc>
        <w:tc>
          <w:tcPr>
            <w:tcW w:w="85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16,93</w:t>
            </w:r>
          </w:p>
        </w:tc>
        <w:tc>
          <w:tcPr>
            <w:tcW w:w="1194"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2257236,97</w:t>
            </w:r>
          </w:p>
        </w:tc>
        <w:tc>
          <w:tcPr>
            <w:tcW w:w="1090"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446635,02</w:t>
            </w:r>
          </w:p>
        </w:tc>
      </w:tr>
      <w:tr w:rsidR="00F860A9" w:rsidRPr="00F860A9" w:rsidTr="00F860A9">
        <w:trPr>
          <w:trHeight w:val="20"/>
        </w:trPr>
        <w:tc>
          <w:tcPr>
            <w:tcW w:w="78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140</w:t>
            </w:r>
          </w:p>
        </w:tc>
        <w:tc>
          <w:tcPr>
            <w:tcW w:w="107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24°45'47"</w:t>
            </w:r>
          </w:p>
        </w:tc>
        <w:tc>
          <w:tcPr>
            <w:tcW w:w="85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9,96</w:t>
            </w:r>
          </w:p>
        </w:tc>
        <w:tc>
          <w:tcPr>
            <w:tcW w:w="1194"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2257253,29</w:t>
            </w:r>
          </w:p>
        </w:tc>
        <w:tc>
          <w:tcPr>
            <w:tcW w:w="1090"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446630,53</w:t>
            </w:r>
          </w:p>
        </w:tc>
      </w:tr>
      <w:tr w:rsidR="00F860A9" w:rsidRPr="00F860A9" w:rsidTr="00F860A9">
        <w:trPr>
          <w:trHeight w:val="20"/>
        </w:trPr>
        <w:tc>
          <w:tcPr>
            <w:tcW w:w="78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139</w:t>
            </w:r>
          </w:p>
        </w:tc>
        <w:tc>
          <w:tcPr>
            <w:tcW w:w="107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297°26'56"</w:t>
            </w:r>
          </w:p>
        </w:tc>
        <w:tc>
          <w:tcPr>
            <w:tcW w:w="85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25,51</w:t>
            </w:r>
          </w:p>
        </w:tc>
        <w:tc>
          <w:tcPr>
            <w:tcW w:w="1194"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2257262,33</w:t>
            </w:r>
          </w:p>
        </w:tc>
        <w:tc>
          <w:tcPr>
            <w:tcW w:w="1090"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446634,70</w:t>
            </w:r>
          </w:p>
        </w:tc>
      </w:tr>
      <w:tr w:rsidR="00F860A9" w:rsidRPr="00F860A9" w:rsidTr="00F860A9">
        <w:trPr>
          <w:trHeight w:val="20"/>
        </w:trPr>
        <w:tc>
          <w:tcPr>
            <w:tcW w:w="78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138</w:t>
            </w:r>
          </w:p>
        </w:tc>
        <w:tc>
          <w:tcPr>
            <w:tcW w:w="107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290°34'44"</w:t>
            </w:r>
          </w:p>
        </w:tc>
        <w:tc>
          <w:tcPr>
            <w:tcW w:w="85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20,63</w:t>
            </w:r>
          </w:p>
        </w:tc>
        <w:tc>
          <w:tcPr>
            <w:tcW w:w="1194"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2257274,09</w:t>
            </w:r>
          </w:p>
        </w:tc>
        <w:tc>
          <w:tcPr>
            <w:tcW w:w="1090"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446612,06</w:t>
            </w:r>
          </w:p>
        </w:tc>
      </w:tr>
      <w:tr w:rsidR="00F860A9" w:rsidRPr="00F860A9" w:rsidTr="00F860A9">
        <w:trPr>
          <w:trHeight w:val="20"/>
        </w:trPr>
        <w:tc>
          <w:tcPr>
            <w:tcW w:w="78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137</w:t>
            </w:r>
          </w:p>
        </w:tc>
        <w:tc>
          <w:tcPr>
            <w:tcW w:w="107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209°3'51"</w:t>
            </w:r>
          </w:p>
        </w:tc>
        <w:tc>
          <w:tcPr>
            <w:tcW w:w="85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11,59</w:t>
            </w:r>
          </w:p>
        </w:tc>
        <w:tc>
          <w:tcPr>
            <w:tcW w:w="1194"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2257281,34</w:t>
            </w:r>
          </w:p>
        </w:tc>
        <w:tc>
          <w:tcPr>
            <w:tcW w:w="1090"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446592,75</w:t>
            </w:r>
          </w:p>
        </w:tc>
      </w:tr>
      <w:tr w:rsidR="00F860A9" w:rsidRPr="00F860A9" w:rsidTr="00F860A9">
        <w:trPr>
          <w:trHeight w:val="20"/>
        </w:trPr>
        <w:tc>
          <w:tcPr>
            <w:tcW w:w="78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136</w:t>
            </w:r>
          </w:p>
        </w:tc>
        <w:tc>
          <w:tcPr>
            <w:tcW w:w="107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114°58'21"</w:t>
            </w:r>
          </w:p>
        </w:tc>
        <w:tc>
          <w:tcPr>
            <w:tcW w:w="85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4,67</w:t>
            </w:r>
          </w:p>
        </w:tc>
        <w:tc>
          <w:tcPr>
            <w:tcW w:w="1194"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2257271,21</w:t>
            </w:r>
          </w:p>
        </w:tc>
        <w:tc>
          <w:tcPr>
            <w:tcW w:w="1090"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446587,12</w:t>
            </w:r>
          </w:p>
        </w:tc>
      </w:tr>
      <w:tr w:rsidR="00F860A9" w:rsidRPr="00F860A9" w:rsidTr="00F860A9">
        <w:trPr>
          <w:trHeight w:val="20"/>
        </w:trPr>
        <w:tc>
          <w:tcPr>
            <w:tcW w:w="78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135</w:t>
            </w:r>
          </w:p>
        </w:tc>
        <w:tc>
          <w:tcPr>
            <w:tcW w:w="107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203°43'42"</w:t>
            </w:r>
          </w:p>
        </w:tc>
        <w:tc>
          <w:tcPr>
            <w:tcW w:w="85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0,99</w:t>
            </w:r>
          </w:p>
        </w:tc>
        <w:tc>
          <w:tcPr>
            <w:tcW w:w="1194"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2257269,24</w:t>
            </w:r>
          </w:p>
        </w:tc>
        <w:tc>
          <w:tcPr>
            <w:tcW w:w="1090"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446591,35</w:t>
            </w:r>
          </w:p>
        </w:tc>
      </w:tr>
      <w:tr w:rsidR="00F860A9" w:rsidRPr="00F860A9" w:rsidTr="00F860A9">
        <w:trPr>
          <w:trHeight w:val="20"/>
        </w:trPr>
        <w:tc>
          <w:tcPr>
            <w:tcW w:w="78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134</w:t>
            </w:r>
          </w:p>
        </w:tc>
        <w:tc>
          <w:tcPr>
            <w:tcW w:w="107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294°57'5"</w:t>
            </w:r>
          </w:p>
        </w:tc>
        <w:tc>
          <w:tcPr>
            <w:tcW w:w="85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4,76</w:t>
            </w:r>
          </w:p>
        </w:tc>
        <w:tc>
          <w:tcPr>
            <w:tcW w:w="1194"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2257268,33</w:t>
            </w:r>
          </w:p>
        </w:tc>
        <w:tc>
          <w:tcPr>
            <w:tcW w:w="1090"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446590,95</w:t>
            </w:r>
          </w:p>
        </w:tc>
      </w:tr>
      <w:tr w:rsidR="00F860A9" w:rsidRPr="00F860A9" w:rsidTr="00F860A9">
        <w:trPr>
          <w:trHeight w:val="20"/>
        </w:trPr>
        <w:tc>
          <w:tcPr>
            <w:tcW w:w="78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133</w:t>
            </w:r>
          </w:p>
        </w:tc>
        <w:tc>
          <w:tcPr>
            <w:tcW w:w="107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209°10'16"</w:t>
            </w:r>
          </w:p>
        </w:tc>
        <w:tc>
          <w:tcPr>
            <w:tcW w:w="85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22,92</w:t>
            </w:r>
          </w:p>
        </w:tc>
        <w:tc>
          <w:tcPr>
            <w:tcW w:w="1194"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2257270,34</w:t>
            </w:r>
          </w:p>
        </w:tc>
        <w:tc>
          <w:tcPr>
            <w:tcW w:w="1090"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446586,63</w:t>
            </w:r>
          </w:p>
        </w:tc>
      </w:tr>
      <w:tr w:rsidR="00F860A9" w:rsidRPr="00F860A9" w:rsidTr="00F860A9">
        <w:trPr>
          <w:trHeight w:val="20"/>
        </w:trPr>
        <w:tc>
          <w:tcPr>
            <w:tcW w:w="78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132</w:t>
            </w:r>
          </w:p>
        </w:tc>
        <w:tc>
          <w:tcPr>
            <w:tcW w:w="107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293°41'4"</w:t>
            </w:r>
          </w:p>
        </w:tc>
        <w:tc>
          <w:tcPr>
            <w:tcW w:w="85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19,04</w:t>
            </w:r>
          </w:p>
        </w:tc>
        <w:tc>
          <w:tcPr>
            <w:tcW w:w="1194"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2257250,33</w:t>
            </w:r>
          </w:p>
        </w:tc>
        <w:tc>
          <w:tcPr>
            <w:tcW w:w="1090"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446575,46</w:t>
            </w:r>
          </w:p>
        </w:tc>
      </w:tr>
      <w:tr w:rsidR="00F860A9" w:rsidRPr="00F860A9" w:rsidTr="00F860A9">
        <w:trPr>
          <w:trHeight w:val="20"/>
        </w:trPr>
        <w:tc>
          <w:tcPr>
            <w:tcW w:w="78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131</w:t>
            </w:r>
          </w:p>
        </w:tc>
        <w:tc>
          <w:tcPr>
            <w:tcW w:w="107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293°39'59"</w:t>
            </w:r>
          </w:p>
        </w:tc>
        <w:tc>
          <w:tcPr>
            <w:tcW w:w="85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5,31</w:t>
            </w:r>
          </w:p>
        </w:tc>
        <w:tc>
          <w:tcPr>
            <w:tcW w:w="1194"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2257257,98</w:t>
            </w:r>
          </w:p>
        </w:tc>
        <w:tc>
          <w:tcPr>
            <w:tcW w:w="1090"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446558,02</w:t>
            </w:r>
          </w:p>
        </w:tc>
      </w:tr>
      <w:tr w:rsidR="00F860A9" w:rsidRPr="00F860A9" w:rsidTr="00F860A9">
        <w:trPr>
          <w:trHeight w:val="20"/>
        </w:trPr>
        <w:tc>
          <w:tcPr>
            <w:tcW w:w="78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130</w:t>
            </w:r>
          </w:p>
        </w:tc>
        <w:tc>
          <w:tcPr>
            <w:tcW w:w="107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203°38'14"</w:t>
            </w:r>
          </w:p>
        </w:tc>
        <w:tc>
          <w:tcPr>
            <w:tcW w:w="85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33,1</w:t>
            </w:r>
          </w:p>
        </w:tc>
        <w:tc>
          <w:tcPr>
            <w:tcW w:w="1194"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2257260,11</w:t>
            </w:r>
          </w:p>
        </w:tc>
        <w:tc>
          <w:tcPr>
            <w:tcW w:w="1090"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446553,16</w:t>
            </w:r>
          </w:p>
        </w:tc>
      </w:tr>
      <w:tr w:rsidR="00F860A9" w:rsidRPr="00F860A9" w:rsidTr="00F860A9">
        <w:trPr>
          <w:trHeight w:val="20"/>
        </w:trPr>
        <w:tc>
          <w:tcPr>
            <w:tcW w:w="78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129</w:t>
            </w:r>
          </w:p>
        </w:tc>
        <w:tc>
          <w:tcPr>
            <w:tcW w:w="107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113°41'31"</w:t>
            </w:r>
          </w:p>
        </w:tc>
        <w:tc>
          <w:tcPr>
            <w:tcW w:w="85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8,39</w:t>
            </w:r>
          </w:p>
        </w:tc>
        <w:tc>
          <w:tcPr>
            <w:tcW w:w="1194"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2257229,79</w:t>
            </w:r>
          </w:p>
        </w:tc>
        <w:tc>
          <w:tcPr>
            <w:tcW w:w="1090"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446539,89</w:t>
            </w:r>
          </w:p>
        </w:tc>
      </w:tr>
      <w:tr w:rsidR="00F860A9" w:rsidRPr="00F860A9" w:rsidTr="00F860A9">
        <w:trPr>
          <w:trHeight w:val="20"/>
        </w:trPr>
        <w:tc>
          <w:tcPr>
            <w:tcW w:w="78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128</w:t>
            </w:r>
          </w:p>
        </w:tc>
        <w:tc>
          <w:tcPr>
            <w:tcW w:w="107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113°44'9"</w:t>
            </w:r>
          </w:p>
        </w:tc>
        <w:tc>
          <w:tcPr>
            <w:tcW w:w="85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1,54</w:t>
            </w:r>
          </w:p>
        </w:tc>
        <w:tc>
          <w:tcPr>
            <w:tcW w:w="1194"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2257226,42</w:t>
            </w:r>
          </w:p>
        </w:tc>
        <w:tc>
          <w:tcPr>
            <w:tcW w:w="1090"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446547,57</w:t>
            </w:r>
          </w:p>
        </w:tc>
      </w:tr>
      <w:tr w:rsidR="00F860A9" w:rsidRPr="00F860A9" w:rsidTr="00F860A9">
        <w:trPr>
          <w:trHeight w:val="20"/>
        </w:trPr>
        <w:tc>
          <w:tcPr>
            <w:tcW w:w="78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127</w:t>
            </w:r>
          </w:p>
        </w:tc>
        <w:tc>
          <w:tcPr>
            <w:tcW w:w="107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202°56'31"</w:t>
            </w:r>
          </w:p>
        </w:tc>
        <w:tc>
          <w:tcPr>
            <w:tcW w:w="85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2,05</w:t>
            </w:r>
          </w:p>
        </w:tc>
        <w:tc>
          <w:tcPr>
            <w:tcW w:w="1194"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2257225,80</w:t>
            </w:r>
          </w:p>
        </w:tc>
        <w:tc>
          <w:tcPr>
            <w:tcW w:w="1090"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446548,98</w:t>
            </w:r>
          </w:p>
        </w:tc>
      </w:tr>
      <w:tr w:rsidR="00F860A9" w:rsidRPr="00F860A9" w:rsidTr="00F860A9">
        <w:trPr>
          <w:trHeight w:val="20"/>
        </w:trPr>
        <w:tc>
          <w:tcPr>
            <w:tcW w:w="78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126</w:t>
            </w:r>
          </w:p>
        </w:tc>
        <w:tc>
          <w:tcPr>
            <w:tcW w:w="107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112°24'35"</w:t>
            </w:r>
          </w:p>
        </w:tc>
        <w:tc>
          <w:tcPr>
            <w:tcW w:w="85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2,1</w:t>
            </w:r>
          </w:p>
        </w:tc>
        <w:tc>
          <w:tcPr>
            <w:tcW w:w="1194"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2257223,91</w:t>
            </w:r>
          </w:p>
        </w:tc>
        <w:tc>
          <w:tcPr>
            <w:tcW w:w="1090"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446548,18</w:t>
            </w:r>
          </w:p>
        </w:tc>
      </w:tr>
      <w:tr w:rsidR="00F860A9" w:rsidRPr="00F860A9" w:rsidTr="00F860A9">
        <w:trPr>
          <w:trHeight w:val="20"/>
        </w:trPr>
        <w:tc>
          <w:tcPr>
            <w:tcW w:w="78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125</w:t>
            </w:r>
          </w:p>
        </w:tc>
        <w:tc>
          <w:tcPr>
            <w:tcW w:w="107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22°35'52"</w:t>
            </w:r>
          </w:p>
        </w:tc>
        <w:tc>
          <w:tcPr>
            <w:tcW w:w="85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w:t>
            </w:r>
          </w:p>
        </w:tc>
        <w:tc>
          <w:tcPr>
            <w:tcW w:w="1194"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2257223,11</w:t>
            </w:r>
          </w:p>
        </w:tc>
        <w:tc>
          <w:tcPr>
            <w:tcW w:w="1090"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446550,12</w:t>
            </w:r>
          </w:p>
        </w:tc>
      </w:tr>
      <w:tr w:rsidR="00F860A9" w:rsidRPr="00F860A9" w:rsidTr="00F860A9">
        <w:tc>
          <w:tcPr>
            <w:tcW w:w="783" w:type="pct"/>
          </w:tcPr>
          <w:p w:rsidR="00F860A9" w:rsidRPr="00F860A9" w:rsidRDefault="00F860A9" w:rsidP="00F860A9">
            <w:pPr>
              <w:spacing w:after="0" w:line="240" w:lineRule="auto"/>
              <w:rPr>
                <w:rFonts w:ascii="Times New Roman" w:hAnsi="Times New Roman" w:cs="Times New Roman"/>
                <w:sz w:val="12"/>
                <w:szCs w:val="12"/>
              </w:rPr>
            </w:pPr>
          </w:p>
        </w:tc>
        <w:tc>
          <w:tcPr>
            <w:tcW w:w="1073" w:type="pct"/>
          </w:tcPr>
          <w:p w:rsidR="00F860A9" w:rsidRPr="00F860A9" w:rsidRDefault="00F860A9" w:rsidP="00F860A9">
            <w:pPr>
              <w:spacing w:after="0" w:line="240" w:lineRule="auto"/>
              <w:rPr>
                <w:rFonts w:ascii="Times New Roman" w:hAnsi="Times New Roman" w:cs="Times New Roman"/>
                <w:sz w:val="12"/>
                <w:szCs w:val="12"/>
              </w:rPr>
            </w:pPr>
          </w:p>
        </w:tc>
        <w:tc>
          <w:tcPr>
            <w:tcW w:w="859" w:type="pct"/>
          </w:tcPr>
          <w:p w:rsidR="00F860A9" w:rsidRPr="00F860A9" w:rsidRDefault="00F860A9" w:rsidP="00F860A9">
            <w:pPr>
              <w:spacing w:after="0" w:line="240" w:lineRule="auto"/>
              <w:rPr>
                <w:rFonts w:ascii="Times New Roman" w:hAnsi="Times New Roman" w:cs="Times New Roman"/>
                <w:sz w:val="12"/>
                <w:szCs w:val="12"/>
              </w:rPr>
            </w:pPr>
          </w:p>
        </w:tc>
        <w:tc>
          <w:tcPr>
            <w:tcW w:w="1194" w:type="pct"/>
          </w:tcPr>
          <w:p w:rsidR="00F860A9" w:rsidRPr="00F860A9" w:rsidRDefault="00F860A9" w:rsidP="00F860A9">
            <w:pPr>
              <w:spacing w:after="0" w:line="240" w:lineRule="auto"/>
              <w:rPr>
                <w:rFonts w:ascii="Times New Roman" w:hAnsi="Times New Roman" w:cs="Times New Roman"/>
                <w:sz w:val="12"/>
                <w:szCs w:val="12"/>
              </w:rPr>
            </w:pPr>
          </w:p>
        </w:tc>
        <w:tc>
          <w:tcPr>
            <w:tcW w:w="1090" w:type="pct"/>
          </w:tcPr>
          <w:p w:rsidR="00F860A9" w:rsidRPr="00F860A9" w:rsidRDefault="00F860A9" w:rsidP="00F860A9">
            <w:pPr>
              <w:spacing w:after="0" w:line="240" w:lineRule="auto"/>
              <w:rPr>
                <w:rFonts w:ascii="Times New Roman" w:hAnsi="Times New Roman" w:cs="Times New Roman"/>
                <w:sz w:val="12"/>
                <w:szCs w:val="12"/>
              </w:rPr>
            </w:pPr>
          </w:p>
        </w:tc>
      </w:tr>
      <w:tr w:rsidR="00F860A9" w:rsidRPr="00F860A9" w:rsidTr="00F860A9">
        <w:trPr>
          <w:trHeight w:val="20"/>
        </w:trPr>
        <w:tc>
          <w:tcPr>
            <w:tcW w:w="78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384</w:t>
            </w:r>
          </w:p>
        </w:tc>
        <w:tc>
          <w:tcPr>
            <w:tcW w:w="107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57°7'20"</w:t>
            </w:r>
          </w:p>
        </w:tc>
        <w:tc>
          <w:tcPr>
            <w:tcW w:w="85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29,73</w:t>
            </w:r>
          </w:p>
        </w:tc>
        <w:tc>
          <w:tcPr>
            <w:tcW w:w="1194"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2257228,02</w:t>
            </w:r>
          </w:p>
        </w:tc>
        <w:tc>
          <w:tcPr>
            <w:tcW w:w="1090"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446382,12</w:t>
            </w:r>
          </w:p>
        </w:tc>
      </w:tr>
      <w:tr w:rsidR="00F860A9" w:rsidRPr="00F860A9" w:rsidTr="00F860A9">
        <w:trPr>
          <w:trHeight w:val="20"/>
        </w:trPr>
        <w:tc>
          <w:tcPr>
            <w:tcW w:w="78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50</w:t>
            </w:r>
          </w:p>
        </w:tc>
        <w:tc>
          <w:tcPr>
            <w:tcW w:w="107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115°30'34"</w:t>
            </w:r>
          </w:p>
        </w:tc>
        <w:tc>
          <w:tcPr>
            <w:tcW w:w="85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2,67</w:t>
            </w:r>
          </w:p>
        </w:tc>
        <w:tc>
          <w:tcPr>
            <w:tcW w:w="1194"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2257244,16</w:t>
            </w:r>
          </w:p>
        </w:tc>
        <w:tc>
          <w:tcPr>
            <w:tcW w:w="1090"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446407,09</w:t>
            </w:r>
          </w:p>
        </w:tc>
      </w:tr>
      <w:tr w:rsidR="00F860A9" w:rsidRPr="00F860A9" w:rsidTr="00F860A9">
        <w:trPr>
          <w:trHeight w:val="20"/>
        </w:trPr>
        <w:tc>
          <w:tcPr>
            <w:tcW w:w="78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49</w:t>
            </w:r>
          </w:p>
        </w:tc>
        <w:tc>
          <w:tcPr>
            <w:tcW w:w="107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23°1'47"</w:t>
            </w:r>
          </w:p>
        </w:tc>
        <w:tc>
          <w:tcPr>
            <w:tcW w:w="85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6,24</w:t>
            </w:r>
          </w:p>
        </w:tc>
        <w:tc>
          <w:tcPr>
            <w:tcW w:w="1194"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2257243,01</w:t>
            </w:r>
          </w:p>
        </w:tc>
        <w:tc>
          <w:tcPr>
            <w:tcW w:w="1090"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446409,50</w:t>
            </w:r>
          </w:p>
        </w:tc>
      </w:tr>
      <w:tr w:rsidR="00F860A9" w:rsidRPr="00F860A9" w:rsidTr="00F860A9">
        <w:trPr>
          <w:trHeight w:val="20"/>
        </w:trPr>
        <w:tc>
          <w:tcPr>
            <w:tcW w:w="78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48</w:t>
            </w:r>
          </w:p>
        </w:tc>
        <w:tc>
          <w:tcPr>
            <w:tcW w:w="107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293°59'30"</w:t>
            </w:r>
          </w:p>
        </w:tc>
        <w:tc>
          <w:tcPr>
            <w:tcW w:w="85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1,99</w:t>
            </w:r>
          </w:p>
        </w:tc>
        <w:tc>
          <w:tcPr>
            <w:tcW w:w="1194"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2257248,75</w:t>
            </w:r>
          </w:p>
        </w:tc>
        <w:tc>
          <w:tcPr>
            <w:tcW w:w="1090"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446411,94</w:t>
            </w:r>
          </w:p>
        </w:tc>
      </w:tr>
      <w:tr w:rsidR="00F860A9" w:rsidRPr="00F860A9" w:rsidTr="00F860A9">
        <w:trPr>
          <w:trHeight w:val="20"/>
        </w:trPr>
        <w:tc>
          <w:tcPr>
            <w:tcW w:w="78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47</w:t>
            </w:r>
          </w:p>
        </w:tc>
        <w:tc>
          <w:tcPr>
            <w:tcW w:w="107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293°54'44"</w:t>
            </w:r>
          </w:p>
        </w:tc>
        <w:tc>
          <w:tcPr>
            <w:tcW w:w="85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24,35</w:t>
            </w:r>
          </w:p>
        </w:tc>
        <w:tc>
          <w:tcPr>
            <w:tcW w:w="1194"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2257249,56</w:t>
            </w:r>
          </w:p>
        </w:tc>
        <w:tc>
          <w:tcPr>
            <w:tcW w:w="1090"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446410,12</w:t>
            </w:r>
          </w:p>
        </w:tc>
      </w:tr>
      <w:tr w:rsidR="00F860A9" w:rsidRPr="00F860A9" w:rsidTr="00F860A9">
        <w:trPr>
          <w:trHeight w:val="20"/>
        </w:trPr>
        <w:tc>
          <w:tcPr>
            <w:tcW w:w="78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46</w:t>
            </w:r>
          </w:p>
        </w:tc>
        <w:tc>
          <w:tcPr>
            <w:tcW w:w="107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197°58'47"</w:t>
            </w:r>
          </w:p>
        </w:tc>
        <w:tc>
          <w:tcPr>
            <w:tcW w:w="85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5,57</w:t>
            </w:r>
          </w:p>
        </w:tc>
        <w:tc>
          <w:tcPr>
            <w:tcW w:w="1194"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2257259,43</w:t>
            </w:r>
          </w:p>
        </w:tc>
        <w:tc>
          <w:tcPr>
            <w:tcW w:w="1090"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446387,86</w:t>
            </w:r>
          </w:p>
        </w:tc>
      </w:tr>
      <w:tr w:rsidR="00F860A9" w:rsidRPr="00F860A9" w:rsidTr="00F860A9">
        <w:trPr>
          <w:trHeight w:val="20"/>
        </w:trPr>
        <w:tc>
          <w:tcPr>
            <w:tcW w:w="78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45</w:t>
            </w:r>
          </w:p>
        </w:tc>
        <w:tc>
          <w:tcPr>
            <w:tcW w:w="107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292°24'26"</w:t>
            </w:r>
          </w:p>
        </w:tc>
        <w:tc>
          <w:tcPr>
            <w:tcW w:w="85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34,6</w:t>
            </w:r>
          </w:p>
        </w:tc>
        <w:tc>
          <w:tcPr>
            <w:tcW w:w="1194"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2257254,13</w:t>
            </w:r>
          </w:p>
        </w:tc>
        <w:tc>
          <w:tcPr>
            <w:tcW w:w="1090"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446386,14</w:t>
            </w:r>
          </w:p>
        </w:tc>
      </w:tr>
      <w:tr w:rsidR="00F860A9" w:rsidRPr="00F860A9" w:rsidTr="00F860A9">
        <w:trPr>
          <w:trHeight w:val="20"/>
        </w:trPr>
        <w:tc>
          <w:tcPr>
            <w:tcW w:w="78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w:t>
            </w:r>
          </w:p>
        </w:tc>
        <w:tc>
          <w:tcPr>
            <w:tcW w:w="107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200°35'13"</w:t>
            </w:r>
          </w:p>
        </w:tc>
        <w:tc>
          <w:tcPr>
            <w:tcW w:w="85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8,67</w:t>
            </w:r>
          </w:p>
        </w:tc>
        <w:tc>
          <w:tcPr>
            <w:tcW w:w="1194"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2257267,32</w:t>
            </w:r>
          </w:p>
        </w:tc>
        <w:tc>
          <w:tcPr>
            <w:tcW w:w="1090"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446354,15</w:t>
            </w:r>
          </w:p>
        </w:tc>
      </w:tr>
      <w:tr w:rsidR="00F860A9" w:rsidRPr="00F860A9" w:rsidTr="00F860A9">
        <w:trPr>
          <w:trHeight w:val="20"/>
        </w:trPr>
        <w:tc>
          <w:tcPr>
            <w:tcW w:w="78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43</w:t>
            </w:r>
          </w:p>
        </w:tc>
        <w:tc>
          <w:tcPr>
            <w:tcW w:w="107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289°6'31"</w:t>
            </w:r>
          </w:p>
        </w:tc>
        <w:tc>
          <w:tcPr>
            <w:tcW w:w="85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23,4</w:t>
            </w:r>
          </w:p>
        </w:tc>
        <w:tc>
          <w:tcPr>
            <w:tcW w:w="1194"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2257259,20</w:t>
            </w:r>
          </w:p>
        </w:tc>
        <w:tc>
          <w:tcPr>
            <w:tcW w:w="1090"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446351,10</w:t>
            </w:r>
          </w:p>
        </w:tc>
      </w:tr>
      <w:tr w:rsidR="00F860A9" w:rsidRPr="00F860A9" w:rsidTr="00F860A9">
        <w:trPr>
          <w:trHeight w:val="20"/>
        </w:trPr>
        <w:tc>
          <w:tcPr>
            <w:tcW w:w="78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42</w:t>
            </w:r>
          </w:p>
        </w:tc>
        <w:tc>
          <w:tcPr>
            <w:tcW w:w="107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207°34'28"</w:t>
            </w:r>
          </w:p>
        </w:tc>
        <w:tc>
          <w:tcPr>
            <w:tcW w:w="85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2,03</w:t>
            </w:r>
          </w:p>
        </w:tc>
        <w:tc>
          <w:tcPr>
            <w:tcW w:w="1194"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2257266,86</w:t>
            </w:r>
          </w:p>
        </w:tc>
        <w:tc>
          <w:tcPr>
            <w:tcW w:w="1090"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446328,99</w:t>
            </w:r>
          </w:p>
        </w:tc>
      </w:tr>
      <w:tr w:rsidR="00F860A9" w:rsidRPr="00F860A9" w:rsidTr="00F860A9">
        <w:trPr>
          <w:trHeight w:val="20"/>
        </w:trPr>
        <w:tc>
          <w:tcPr>
            <w:tcW w:w="78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297</w:t>
            </w:r>
          </w:p>
        </w:tc>
        <w:tc>
          <w:tcPr>
            <w:tcW w:w="107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109°4'15"</w:t>
            </w:r>
          </w:p>
        </w:tc>
        <w:tc>
          <w:tcPr>
            <w:tcW w:w="85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25,65</w:t>
            </w:r>
          </w:p>
        </w:tc>
        <w:tc>
          <w:tcPr>
            <w:tcW w:w="1194"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2257265,06</w:t>
            </w:r>
          </w:p>
        </w:tc>
        <w:tc>
          <w:tcPr>
            <w:tcW w:w="1090"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446328,05</w:t>
            </w:r>
          </w:p>
        </w:tc>
      </w:tr>
      <w:tr w:rsidR="00F860A9" w:rsidRPr="00F860A9" w:rsidTr="00F860A9">
        <w:trPr>
          <w:trHeight w:val="20"/>
        </w:trPr>
        <w:tc>
          <w:tcPr>
            <w:tcW w:w="78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385</w:t>
            </w:r>
          </w:p>
        </w:tc>
        <w:tc>
          <w:tcPr>
            <w:tcW w:w="107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20°35'43"</w:t>
            </w:r>
          </w:p>
        </w:tc>
        <w:tc>
          <w:tcPr>
            <w:tcW w:w="85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8,56</w:t>
            </w:r>
          </w:p>
        </w:tc>
        <w:tc>
          <w:tcPr>
            <w:tcW w:w="1194"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2257256,68</w:t>
            </w:r>
          </w:p>
        </w:tc>
        <w:tc>
          <w:tcPr>
            <w:tcW w:w="1090"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446352,29</w:t>
            </w:r>
          </w:p>
        </w:tc>
      </w:tr>
      <w:tr w:rsidR="00F860A9" w:rsidRPr="00F860A9" w:rsidTr="00F860A9">
        <w:trPr>
          <w:trHeight w:val="20"/>
        </w:trPr>
        <w:tc>
          <w:tcPr>
            <w:tcW w:w="78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386</w:t>
            </w:r>
          </w:p>
        </w:tc>
        <w:tc>
          <w:tcPr>
            <w:tcW w:w="107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112°25'59"</w:t>
            </w:r>
          </w:p>
        </w:tc>
        <w:tc>
          <w:tcPr>
            <w:tcW w:w="85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34,7</w:t>
            </w:r>
          </w:p>
        </w:tc>
        <w:tc>
          <w:tcPr>
            <w:tcW w:w="1194"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2257264,69</w:t>
            </w:r>
          </w:p>
        </w:tc>
        <w:tc>
          <w:tcPr>
            <w:tcW w:w="1090"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446355,30</w:t>
            </w:r>
          </w:p>
        </w:tc>
      </w:tr>
      <w:tr w:rsidR="00F860A9" w:rsidRPr="00F860A9" w:rsidTr="00F860A9">
        <w:trPr>
          <w:trHeight w:val="20"/>
        </w:trPr>
        <w:tc>
          <w:tcPr>
            <w:tcW w:w="78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387</w:t>
            </w:r>
          </w:p>
        </w:tc>
        <w:tc>
          <w:tcPr>
            <w:tcW w:w="107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18°2'28"</w:t>
            </w:r>
          </w:p>
        </w:tc>
        <w:tc>
          <w:tcPr>
            <w:tcW w:w="85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5,52</w:t>
            </w:r>
          </w:p>
        </w:tc>
        <w:tc>
          <w:tcPr>
            <w:tcW w:w="1194"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2257251,45</w:t>
            </w:r>
          </w:p>
        </w:tc>
        <w:tc>
          <w:tcPr>
            <w:tcW w:w="1090"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446387,37</w:t>
            </w:r>
          </w:p>
        </w:tc>
      </w:tr>
      <w:tr w:rsidR="00F860A9" w:rsidRPr="00F860A9" w:rsidTr="00F860A9">
        <w:trPr>
          <w:trHeight w:val="20"/>
        </w:trPr>
        <w:tc>
          <w:tcPr>
            <w:tcW w:w="78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388</w:t>
            </w:r>
          </w:p>
        </w:tc>
        <w:tc>
          <w:tcPr>
            <w:tcW w:w="107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113°54'17"</w:t>
            </w:r>
          </w:p>
        </w:tc>
        <w:tc>
          <w:tcPr>
            <w:tcW w:w="85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22,16</w:t>
            </w:r>
          </w:p>
        </w:tc>
        <w:tc>
          <w:tcPr>
            <w:tcW w:w="1194"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2257256,70</w:t>
            </w:r>
          </w:p>
        </w:tc>
        <w:tc>
          <w:tcPr>
            <w:tcW w:w="1090"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446389,08</w:t>
            </w:r>
          </w:p>
        </w:tc>
      </w:tr>
      <w:tr w:rsidR="00F860A9" w:rsidRPr="00F860A9" w:rsidTr="00F860A9">
        <w:trPr>
          <w:trHeight w:val="20"/>
        </w:trPr>
        <w:tc>
          <w:tcPr>
            <w:tcW w:w="78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389</w:t>
            </w:r>
          </w:p>
        </w:tc>
        <w:tc>
          <w:tcPr>
            <w:tcW w:w="107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203°9'51"</w:t>
            </w:r>
          </w:p>
        </w:tc>
        <w:tc>
          <w:tcPr>
            <w:tcW w:w="85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2,19</w:t>
            </w:r>
          </w:p>
        </w:tc>
        <w:tc>
          <w:tcPr>
            <w:tcW w:w="1194"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2257247,72</w:t>
            </w:r>
          </w:p>
        </w:tc>
        <w:tc>
          <w:tcPr>
            <w:tcW w:w="1090"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446409,34</w:t>
            </w:r>
          </w:p>
        </w:tc>
      </w:tr>
      <w:tr w:rsidR="00F860A9" w:rsidRPr="00F860A9" w:rsidTr="00F860A9">
        <w:trPr>
          <w:trHeight w:val="20"/>
        </w:trPr>
        <w:tc>
          <w:tcPr>
            <w:tcW w:w="78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390</w:t>
            </w:r>
          </w:p>
        </w:tc>
        <w:tc>
          <w:tcPr>
            <w:tcW w:w="107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295°30'25"</w:t>
            </w:r>
          </w:p>
        </w:tc>
        <w:tc>
          <w:tcPr>
            <w:tcW w:w="85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1,7</w:t>
            </w:r>
          </w:p>
        </w:tc>
        <w:tc>
          <w:tcPr>
            <w:tcW w:w="1194"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2257245,71</w:t>
            </w:r>
          </w:p>
        </w:tc>
        <w:tc>
          <w:tcPr>
            <w:tcW w:w="1090"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446408,48</w:t>
            </w:r>
          </w:p>
        </w:tc>
      </w:tr>
      <w:tr w:rsidR="00F860A9" w:rsidRPr="00F860A9" w:rsidTr="00F860A9">
        <w:trPr>
          <w:trHeight w:val="20"/>
        </w:trPr>
        <w:tc>
          <w:tcPr>
            <w:tcW w:w="78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391</w:t>
            </w:r>
          </w:p>
        </w:tc>
        <w:tc>
          <w:tcPr>
            <w:tcW w:w="107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237°8'49"</w:t>
            </w:r>
          </w:p>
        </w:tc>
        <w:tc>
          <w:tcPr>
            <w:tcW w:w="85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30,38</w:t>
            </w:r>
          </w:p>
        </w:tc>
        <w:tc>
          <w:tcPr>
            <w:tcW w:w="1194"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2257246,44</w:t>
            </w:r>
          </w:p>
        </w:tc>
        <w:tc>
          <w:tcPr>
            <w:tcW w:w="1090"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446406,95</w:t>
            </w:r>
          </w:p>
        </w:tc>
      </w:tr>
      <w:tr w:rsidR="00F860A9" w:rsidRPr="00F860A9" w:rsidTr="00F860A9">
        <w:trPr>
          <w:trHeight w:val="20"/>
        </w:trPr>
        <w:tc>
          <w:tcPr>
            <w:tcW w:w="78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392</w:t>
            </w:r>
          </w:p>
        </w:tc>
        <w:tc>
          <w:tcPr>
            <w:tcW w:w="107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160°25'16"</w:t>
            </w:r>
          </w:p>
        </w:tc>
        <w:tc>
          <w:tcPr>
            <w:tcW w:w="85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2,06</w:t>
            </w:r>
          </w:p>
        </w:tc>
        <w:tc>
          <w:tcPr>
            <w:tcW w:w="1194"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2257229,96</w:t>
            </w:r>
          </w:p>
        </w:tc>
        <w:tc>
          <w:tcPr>
            <w:tcW w:w="1090"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446381,43</w:t>
            </w:r>
          </w:p>
        </w:tc>
      </w:tr>
      <w:tr w:rsidR="00F860A9" w:rsidRPr="00F860A9" w:rsidTr="00F860A9">
        <w:trPr>
          <w:trHeight w:val="20"/>
        </w:trPr>
        <w:tc>
          <w:tcPr>
            <w:tcW w:w="78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384</w:t>
            </w:r>
          </w:p>
        </w:tc>
        <w:tc>
          <w:tcPr>
            <w:tcW w:w="107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57°7'20"</w:t>
            </w:r>
          </w:p>
        </w:tc>
        <w:tc>
          <w:tcPr>
            <w:tcW w:w="85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29,73</w:t>
            </w:r>
          </w:p>
        </w:tc>
        <w:tc>
          <w:tcPr>
            <w:tcW w:w="1194"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2257228,02</w:t>
            </w:r>
          </w:p>
        </w:tc>
        <w:tc>
          <w:tcPr>
            <w:tcW w:w="1090"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446382,12</w:t>
            </w:r>
          </w:p>
        </w:tc>
      </w:tr>
      <w:tr w:rsidR="00F860A9" w:rsidRPr="00F860A9" w:rsidTr="00F860A9">
        <w:tc>
          <w:tcPr>
            <w:tcW w:w="783" w:type="pct"/>
          </w:tcPr>
          <w:p w:rsidR="00F860A9" w:rsidRPr="00F860A9" w:rsidRDefault="00F860A9" w:rsidP="00F860A9">
            <w:pPr>
              <w:spacing w:after="0" w:line="240" w:lineRule="auto"/>
              <w:rPr>
                <w:rFonts w:ascii="Times New Roman" w:hAnsi="Times New Roman" w:cs="Times New Roman"/>
                <w:sz w:val="12"/>
                <w:szCs w:val="12"/>
              </w:rPr>
            </w:pPr>
          </w:p>
        </w:tc>
        <w:tc>
          <w:tcPr>
            <w:tcW w:w="1073" w:type="pct"/>
          </w:tcPr>
          <w:p w:rsidR="00F860A9" w:rsidRPr="00F860A9" w:rsidRDefault="00F860A9" w:rsidP="00F860A9">
            <w:pPr>
              <w:spacing w:after="0" w:line="240" w:lineRule="auto"/>
              <w:rPr>
                <w:rFonts w:ascii="Times New Roman" w:hAnsi="Times New Roman" w:cs="Times New Roman"/>
                <w:sz w:val="12"/>
                <w:szCs w:val="12"/>
              </w:rPr>
            </w:pPr>
          </w:p>
        </w:tc>
        <w:tc>
          <w:tcPr>
            <w:tcW w:w="859" w:type="pct"/>
          </w:tcPr>
          <w:p w:rsidR="00F860A9" w:rsidRPr="00F860A9" w:rsidRDefault="00F860A9" w:rsidP="00F860A9">
            <w:pPr>
              <w:spacing w:after="0" w:line="240" w:lineRule="auto"/>
              <w:rPr>
                <w:rFonts w:ascii="Times New Roman" w:hAnsi="Times New Roman" w:cs="Times New Roman"/>
                <w:sz w:val="12"/>
                <w:szCs w:val="12"/>
              </w:rPr>
            </w:pPr>
          </w:p>
        </w:tc>
        <w:tc>
          <w:tcPr>
            <w:tcW w:w="1194" w:type="pct"/>
          </w:tcPr>
          <w:p w:rsidR="00F860A9" w:rsidRPr="00F860A9" w:rsidRDefault="00F860A9" w:rsidP="00F860A9">
            <w:pPr>
              <w:spacing w:after="0" w:line="240" w:lineRule="auto"/>
              <w:rPr>
                <w:rFonts w:ascii="Times New Roman" w:hAnsi="Times New Roman" w:cs="Times New Roman"/>
                <w:sz w:val="12"/>
                <w:szCs w:val="12"/>
              </w:rPr>
            </w:pPr>
          </w:p>
        </w:tc>
        <w:tc>
          <w:tcPr>
            <w:tcW w:w="1090" w:type="pct"/>
          </w:tcPr>
          <w:p w:rsidR="00F860A9" w:rsidRPr="00F860A9" w:rsidRDefault="00F860A9" w:rsidP="00F860A9">
            <w:pPr>
              <w:spacing w:after="0" w:line="240" w:lineRule="auto"/>
              <w:rPr>
                <w:rFonts w:ascii="Times New Roman" w:hAnsi="Times New Roman" w:cs="Times New Roman"/>
                <w:sz w:val="12"/>
                <w:szCs w:val="12"/>
              </w:rPr>
            </w:pPr>
          </w:p>
        </w:tc>
      </w:tr>
      <w:tr w:rsidR="00F860A9" w:rsidRPr="00F860A9" w:rsidTr="00F860A9">
        <w:trPr>
          <w:trHeight w:val="20"/>
        </w:trPr>
        <w:tc>
          <w:tcPr>
            <w:tcW w:w="78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11</w:t>
            </w:r>
          </w:p>
        </w:tc>
        <w:tc>
          <w:tcPr>
            <w:tcW w:w="107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113°36'47"</w:t>
            </w:r>
          </w:p>
        </w:tc>
        <w:tc>
          <w:tcPr>
            <w:tcW w:w="85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w:t>
            </w:r>
          </w:p>
        </w:tc>
        <w:tc>
          <w:tcPr>
            <w:tcW w:w="1194"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2257296,16</w:t>
            </w:r>
          </w:p>
        </w:tc>
        <w:tc>
          <w:tcPr>
            <w:tcW w:w="1090"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446435,66</w:t>
            </w:r>
          </w:p>
        </w:tc>
      </w:tr>
      <w:tr w:rsidR="00F860A9" w:rsidRPr="00F860A9" w:rsidTr="00F860A9">
        <w:trPr>
          <w:trHeight w:val="20"/>
        </w:trPr>
        <w:tc>
          <w:tcPr>
            <w:tcW w:w="78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393</w:t>
            </w:r>
          </w:p>
        </w:tc>
        <w:tc>
          <w:tcPr>
            <w:tcW w:w="107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23°38'44"</w:t>
            </w:r>
          </w:p>
        </w:tc>
        <w:tc>
          <w:tcPr>
            <w:tcW w:w="85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2,02</w:t>
            </w:r>
          </w:p>
        </w:tc>
        <w:tc>
          <w:tcPr>
            <w:tcW w:w="1194"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2257295,36</w:t>
            </w:r>
          </w:p>
        </w:tc>
        <w:tc>
          <w:tcPr>
            <w:tcW w:w="1090"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446437,49</w:t>
            </w:r>
          </w:p>
        </w:tc>
      </w:tr>
      <w:tr w:rsidR="00F860A9" w:rsidRPr="00F860A9" w:rsidTr="00F860A9">
        <w:trPr>
          <w:trHeight w:val="20"/>
        </w:trPr>
        <w:tc>
          <w:tcPr>
            <w:tcW w:w="78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394</w:t>
            </w:r>
          </w:p>
        </w:tc>
        <w:tc>
          <w:tcPr>
            <w:tcW w:w="107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113°39'20"</w:t>
            </w:r>
          </w:p>
        </w:tc>
        <w:tc>
          <w:tcPr>
            <w:tcW w:w="85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25,2</w:t>
            </w:r>
          </w:p>
        </w:tc>
        <w:tc>
          <w:tcPr>
            <w:tcW w:w="1194"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2257297,21</w:t>
            </w:r>
          </w:p>
        </w:tc>
        <w:tc>
          <w:tcPr>
            <w:tcW w:w="1090"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446438,30</w:t>
            </w:r>
          </w:p>
        </w:tc>
      </w:tr>
      <w:tr w:rsidR="00F860A9" w:rsidRPr="00F860A9" w:rsidTr="00F860A9">
        <w:trPr>
          <w:trHeight w:val="20"/>
        </w:trPr>
        <w:tc>
          <w:tcPr>
            <w:tcW w:w="78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395</w:t>
            </w:r>
          </w:p>
        </w:tc>
        <w:tc>
          <w:tcPr>
            <w:tcW w:w="107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23°42'30"</w:t>
            </w:r>
          </w:p>
        </w:tc>
        <w:tc>
          <w:tcPr>
            <w:tcW w:w="85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15,79</w:t>
            </w:r>
          </w:p>
        </w:tc>
        <w:tc>
          <w:tcPr>
            <w:tcW w:w="1194"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2257287,10</w:t>
            </w:r>
          </w:p>
        </w:tc>
        <w:tc>
          <w:tcPr>
            <w:tcW w:w="1090"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446461,38</w:t>
            </w:r>
          </w:p>
        </w:tc>
      </w:tr>
      <w:tr w:rsidR="00F860A9" w:rsidRPr="00F860A9" w:rsidTr="00F860A9">
        <w:trPr>
          <w:trHeight w:val="20"/>
        </w:trPr>
        <w:tc>
          <w:tcPr>
            <w:tcW w:w="78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396</w:t>
            </w:r>
          </w:p>
        </w:tc>
        <w:tc>
          <w:tcPr>
            <w:tcW w:w="107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113°36'1"</w:t>
            </w:r>
          </w:p>
        </w:tc>
        <w:tc>
          <w:tcPr>
            <w:tcW w:w="85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3,37</w:t>
            </w:r>
          </w:p>
        </w:tc>
        <w:tc>
          <w:tcPr>
            <w:tcW w:w="1194"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2257301,56</w:t>
            </w:r>
          </w:p>
        </w:tc>
        <w:tc>
          <w:tcPr>
            <w:tcW w:w="1090"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446467,73</w:t>
            </w:r>
          </w:p>
        </w:tc>
      </w:tr>
      <w:tr w:rsidR="00F860A9" w:rsidRPr="00F860A9" w:rsidTr="00F860A9">
        <w:trPr>
          <w:trHeight w:val="20"/>
        </w:trPr>
        <w:tc>
          <w:tcPr>
            <w:tcW w:w="78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397</w:t>
            </w:r>
          </w:p>
        </w:tc>
        <w:tc>
          <w:tcPr>
            <w:tcW w:w="107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23°35'34"</w:t>
            </w:r>
          </w:p>
        </w:tc>
        <w:tc>
          <w:tcPr>
            <w:tcW w:w="85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8,97</w:t>
            </w:r>
          </w:p>
        </w:tc>
        <w:tc>
          <w:tcPr>
            <w:tcW w:w="1194"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2257300,21</w:t>
            </w:r>
          </w:p>
        </w:tc>
        <w:tc>
          <w:tcPr>
            <w:tcW w:w="1090"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446470,82</w:t>
            </w:r>
          </w:p>
        </w:tc>
      </w:tr>
      <w:tr w:rsidR="00F860A9" w:rsidRPr="00F860A9" w:rsidTr="00F860A9">
        <w:trPr>
          <w:trHeight w:val="20"/>
        </w:trPr>
        <w:tc>
          <w:tcPr>
            <w:tcW w:w="78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398</w:t>
            </w:r>
          </w:p>
        </w:tc>
        <w:tc>
          <w:tcPr>
            <w:tcW w:w="107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113°38'29"</w:t>
            </w:r>
          </w:p>
        </w:tc>
        <w:tc>
          <w:tcPr>
            <w:tcW w:w="85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16,48</w:t>
            </w:r>
          </w:p>
        </w:tc>
        <w:tc>
          <w:tcPr>
            <w:tcW w:w="1194"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2257308,43</w:t>
            </w:r>
          </w:p>
        </w:tc>
        <w:tc>
          <w:tcPr>
            <w:tcW w:w="1090"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446474,41</w:t>
            </w:r>
          </w:p>
        </w:tc>
      </w:tr>
      <w:tr w:rsidR="00F860A9" w:rsidRPr="00F860A9" w:rsidTr="00F860A9">
        <w:trPr>
          <w:trHeight w:val="20"/>
        </w:trPr>
        <w:tc>
          <w:tcPr>
            <w:tcW w:w="78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399</w:t>
            </w:r>
          </w:p>
        </w:tc>
        <w:tc>
          <w:tcPr>
            <w:tcW w:w="107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203°41'30"</w:t>
            </w:r>
          </w:p>
        </w:tc>
        <w:tc>
          <w:tcPr>
            <w:tcW w:w="85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76,9</w:t>
            </w:r>
          </w:p>
        </w:tc>
        <w:tc>
          <w:tcPr>
            <w:tcW w:w="1194"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2257301,82</w:t>
            </w:r>
          </w:p>
        </w:tc>
        <w:tc>
          <w:tcPr>
            <w:tcW w:w="1090"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446489,51</w:t>
            </w:r>
          </w:p>
        </w:tc>
      </w:tr>
      <w:tr w:rsidR="00F860A9" w:rsidRPr="00F860A9" w:rsidTr="00F860A9">
        <w:trPr>
          <w:trHeight w:val="20"/>
        </w:trPr>
        <w:tc>
          <w:tcPr>
            <w:tcW w:w="78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400</w:t>
            </w:r>
          </w:p>
        </w:tc>
        <w:tc>
          <w:tcPr>
            <w:tcW w:w="107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293°50'57"</w:t>
            </w:r>
          </w:p>
        </w:tc>
        <w:tc>
          <w:tcPr>
            <w:tcW w:w="85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46,72</w:t>
            </w:r>
          </w:p>
        </w:tc>
        <w:tc>
          <w:tcPr>
            <w:tcW w:w="1194"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2257231,40</w:t>
            </w:r>
          </w:p>
        </w:tc>
        <w:tc>
          <w:tcPr>
            <w:tcW w:w="1090"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446458,61</w:t>
            </w:r>
          </w:p>
        </w:tc>
      </w:tr>
      <w:tr w:rsidR="00F860A9" w:rsidRPr="00F860A9" w:rsidTr="00F860A9">
        <w:trPr>
          <w:trHeight w:val="20"/>
        </w:trPr>
        <w:tc>
          <w:tcPr>
            <w:tcW w:w="78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401</w:t>
            </w:r>
          </w:p>
        </w:tc>
        <w:tc>
          <w:tcPr>
            <w:tcW w:w="107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23°3'41"</w:t>
            </w:r>
          </w:p>
        </w:tc>
        <w:tc>
          <w:tcPr>
            <w:tcW w:w="85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7,68</w:t>
            </w:r>
          </w:p>
        </w:tc>
        <w:tc>
          <w:tcPr>
            <w:tcW w:w="1194"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2257250,29</w:t>
            </w:r>
          </w:p>
        </w:tc>
        <w:tc>
          <w:tcPr>
            <w:tcW w:w="1090"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446415,88</w:t>
            </w:r>
          </w:p>
        </w:tc>
      </w:tr>
      <w:tr w:rsidR="00F860A9" w:rsidRPr="00F860A9" w:rsidTr="00F860A9">
        <w:trPr>
          <w:trHeight w:val="20"/>
        </w:trPr>
        <w:tc>
          <w:tcPr>
            <w:tcW w:w="78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402</w:t>
            </w:r>
          </w:p>
        </w:tc>
        <w:tc>
          <w:tcPr>
            <w:tcW w:w="107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294°39'51"</w:t>
            </w:r>
          </w:p>
        </w:tc>
        <w:tc>
          <w:tcPr>
            <w:tcW w:w="85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18,74</w:t>
            </w:r>
          </w:p>
        </w:tc>
        <w:tc>
          <w:tcPr>
            <w:tcW w:w="1194"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2257257,36</w:t>
            </w:r>
          </w:p>
        </w:tc>
        <w:tc>
          <w:tcPr>
            <w:tcW w:w="1090"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446418,89</w:t>
            </w:r>
          </w:p>
        </w:tc>
      </w:tr>
      <w:tr w:rsidR="00F860A9" w:rsidRPr="00F860A9" w:rsidTr="00F860A9">
        <w:trPr>
          <w:trHeight w:val="20"/>
        </w:trPr>
        <w:tc>
          <w:tcPr>
            <w:tcW w:w="78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403</w:t>
            </w:r>
          </w:p>
        </w:tc>
        <w:tc>
          <w:tcPr>
            <w:tcW w:w="107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24°30'40"</w:t>
            </w:r>
          </w:p>
        </w:tc>
        <w:tc>
          <w:tcPr>
            <w:tcW w:w="85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2,12</w:t>
            </w:r>
          </w:p>
        </w:tc>
        <w:tc>
          <w:tcPr>
            <w:tcW w:w="1194"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2257265,18</w:t>
            </w:r>
          </w:p>
        </w:tc>
        <w:tc>
          <w:tcPr>
            <w:tcW w:w="1090"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446401,86</w:t>
            </w:r>
          </w:p>
        </w:tc>
      </w:tr>
      <w:tr w:rsidR="00F860A9" w:rsidRPr="00F860A9" w:rsidTr="00F860A9">
        <w:trPr>
          <w:trHeight w:val="20"/>
        </w:trPr>
        <w:tc>
          <w:tcPr>
            <w:tcW w:w="78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404</w:t>
            </w:r>
          </w:p>
        </w:tc>
        <w:tc>
          <w:tcPr>
            <w:tcW w:w="107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294°42'9"</w:t>
            </w:r>
          </w:p>
        </w:tc>
        <w:tc>
          <w:tcPr>
            <w:tcW w:w="85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2,75</w:t>
            </w:r>
          </w:p>
        </w:tc>
        <w:tc>
          <w:tcPr>
            <w:tcW w:w="1194"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2257267,11</w:t>
            </w:r>
          </w:p>
        </w:tc>
        <w:tc>
          <w:tcPr>
            <w:tcW w:w="1090"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446402,74</w:t>
            </w:r>
          </w:p>
        </w:tc>
      </w:tr>
      <w:tr w:rsidR="00F860A9" w:rsidRPr="00F860A9" w:rsidTr="00F860A9">
        <w:trPr>
          <w:trHeight w:val="20"/>
        </w:trPr>
        <w:tc>
          <w:tcPr>
            <w:tcW w:w="78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405</w:t>
            </w:r>
          </w:p>
        </w:tc>
        <w:tc>
          <w:tcPr>
            <w:tcW w:w="107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114°52'49"</w:t>
            </w:r>
          </w:p>
        </w:tc>
        <w:tc>
          <w:tcPr>
            <w:tcW w:w="85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0,76</w:t>
            </w:r>
          </w:p>
        </w:tc>
        <w:tc>
          <w:tcPr>
            <w:tcW w:w="1194"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2257268,26</w:t>
            </w:r>
          </w:p>
        </w:tc>
        <w:tc>
          <w:tcPr>
            <w:tcW w:w="1090"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446400,24</w:t>
            </w:r>
          </w:p>
        </w:tc>
      </w:tr>
      <w:tr w:rsidR="00F860A9" w:rsidRPr="00F860A9" w:rsidTr="00F860A9">
        <w:trPr>
          <w:trHeight w:val="20"/>
        </w:trPr>
        <w:tc>
          <w:tcPr>
            <w:tcW w:w="78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w:t>
            </w:r>
          </w:p>
        </w:tc>
        <w:tc>
          <w:tcPr>
            <w:tcW w:w="107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204°45'20"</w:t>
            </w:r>
          </w:p>
        </w:tc>
        <w:tc>
          <w:tcPr>
            <w:tcW w:w="85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4,11</w:t>
            </w:r>
          </w:p>
        </w:tc>
        <w:tc>
          <w:tcPr>
            <w:tcW w:w="1194"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2257267,94</w:t>
            </w:r>
          </w:p>
        </w:tc>
        <w:tc>
          <w:tcPr>
            <w:tcW w:w="1090"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446400,93</w:t>
            </w:r>
          </w:p>
        </w:tc>
      </w:tr>
      <w:tr w:rsidR="00F860A9" w:rsidRPr="00F860A9" w:rsidTr="00F860A9">
        <w:trPr>
          <w:trHeight w:val="20"/>
        </w:trPr>
        <w:tc>
          <w:tcPr>
            <w:tcW w:w="78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21</w:t>
            </w:r>
          </w:p>
        </w:tc>
        <w:tc>
          <w:tcPr>
            <w:tcW w:w="107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114°42'41"</w:t>
            </w:r>
          </w:p>
        </w:tc>
        <w:tc>
          <w:tcPr>
            <w:tcW w:w="85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18,8</w:t>
            </w:r>
          </w:p>
        </w:tc>
        <w:tc>
          <w:tcPr>
            <w:tcW w:w="1194"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2257264,21</w:t>
            </w:r>
          </w:p>
        </w:tc>
        <w:tc>
          <w:tcPr>
            <w:tcW w:w="1090"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446399,21</w:t>
            </w:r>
          </w:p>
        </w:tc>
      </w:tr>
      <w:tr w:rsidR="00F860A9" w:rsidRPr="00F860A9" w:rsidTr="00F860A9">
        <w:trPr>
          <w:trHeight w:val="20"/>
        </w:trPr>
        <w:tc>
          <w:tcPr>
            <w:tcW w:w="78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20</w:t>
            </w:r>
          </w:p>
        </w:tc>
        <w:tc>
          <w:tcPr>
            <w:tcW w:w="107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203°8'24"</w:t>
            </w:r>
          </w:p>
        </w:tc>
        <w:tc>
          <w:tcPr>
            <w:tcW w:w="85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7,71</w:t>
            </w:r>
          </w:p>
        </w:tc>
        <w:tc>
          <w:tcPr>
            <w:tcW w:w="1194"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2257256,35</w:t>
            </w:r>
          </w:p>
        </w:tc>
        <w:tc>
          <w:tcPr>
            <w:tcW w:w="1090"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446416,29</w:t>
            </w:r>
          </w:p>
        </w:tc>
      </w:tr>
      <w:tr w:rsidR="00F860A9" w:rsidRPr="00F860A9" w:rsidTr="00F860A9">
        <w:trPr>
          <w:trHeight w:val="20"/>
        </w:trPr>
        <w:tc>
          <w:tcPr>
            <w:tcW w:w="78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19</w:t>
            </w:r>
          </w:p>
        </w:tc>
        <w:tc>
          <w:tcPr>
            <w:tcW w:w="107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113°54'15"</w:t>
            </w:r>
          </w:p>
        </w:tc>
        <w:tc>
          <w:tcPr>
            <w:tcW w:w="85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50,76</w:t>
            </w:r>
          </w:p>
        </w:tc>
        <w:tc>
          <w:tcPr>
            <w:tcW w:w="1194"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2257249,26</w:t>
            </w:r>
          </w:p>
        </w:tc>
        <w:tc>
          <w:tcPr>
            <w:tcW w:w="1090"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446413,26</w:t>
            </w:r>
          </w:p>
        </w:tc>
      </w:tr>
      <w:tr w:rsidR="00F860A9" w:rsidRPr="00F860A9" w:rsidTr="00F860A9">
        <w:trPr>
          <w:trHeight w:val="20"/>
        </w:trPr>
        <w:tc>
          <w:tcPr>
            <w:tcW w:w="78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18</w:t>
            </w:r>
          </w:p>
        </w:tc>
        <w:tc>
          <w:tcPr>
            <w:tcW w:w="107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23°38'44"</w:t>
            </w:r>
          </w:p>
        </w:tc>
        <w:tc>
          <w:tcPr>
            <w:tcW w:w="85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80,96</w:t>
            </w:r>
          </w:p>
        </w:tc>
        <w:tc>
          <w:tcPr>
            <w:tcW w:w="1194"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2257228,69</w:t>
            </w:r>
          </w:p>
        </w:tc>
        <w:tc>
          <w:tcPr>
            <w:tcW w:w="1090"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446459,67</w:t>
            </w:r>
          </w:p>
        </w:tc>
      </w:tr>
      <w:tr w:rsidR="00F860A9" w:rsidRPr="00F860A9" w:rsidTr="00F860A9">
        <w:trPr>
          <w:trHeight w:val="20"/>
        </w:trPr>
        <w:tc>
          <w:tcPr>
            <w:tcW w:w="78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17</w:t>
            </w:r>
          </w:p>
        </w:tc>
        <w:tc>
          <w:tcPr>
            <w:tcW w:w="107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293°39'30"</w:t>
            </w:r>
          </w:p>
        </w:tc>
        <w:tc>
          <w:tcPr>
            <w:tcW w:w="85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20,46</w:t>
            </w:r>
          </w:p>
        </w:tc>
        <w:tc>
          <w:tcPr>
            <w:tcW w:w="1194"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2257302,85</w:t>
            </w:r>
          </w:p>
        </w:tc>
        <w:tc>
          <w:tcPr>
            <w:tcW w:w="1090"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446492,14</w:t>
            </w:r>
          </w:p>
        </w:tc>
      </w:tr>
      <w:tr w:rsidR="00F860A9" w:rsidRPr="00F860A9" w:rsidTr="00F860A9">
        <w:trPr>
          <w:trHeight w:val="20"/>
        </w:trPr>
        <w:tc>
          <w:tcPr>
            <w:tcW w:w="78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16</w:t>
            </w:r>
          </w:p>
        </w:tc>
        <w:tc>
          <w:tcPr>
            <w:tcW w:w="107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203°42'35"</w:t>
            </w:r>
          </w:p>
        </w:tc>
        <w:tc>
          <w:tcPr>
            <w:tcW w:w="85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8,98</w:t>
            </w:r>
          </w:p>
        </w:tc>
        <w:tc>
          <w:tcPr>
            <w:tcW w:w="1194"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2257311,06</w:t>
            </w:r>
          </w:p>
        </w:tc>
        <w:tc>
          <w:tcPr>
            <w:tcW w:w="1090"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446473,40</w:t>
            </w:r>
          </w:p>
        </w:tc>
      </w:tr>
      <w:tr w:rsidR="00F860A9" w:rsidRPr="00F860A9" w:rsidTr="00F860A9">
        <w:trPr>
          <w:trHeight w:val="20"/>
        </w:trPr>
        <w:tc>
          <w:tcPr>
            <w:tcW w:w="78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15</w:t>
            </w:r>
          </w:p>
        </w:tc>
        <w:tc>
          <w:tcPr>
            <w:tcW w:w="107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293°41'15"</w:t>
            </w:r>
          </w:p>
        </w:tc>
        <w:tc>
          <w:tcPr>
            <w:tcW w:w="85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3,39</w:t>
            </w:r>
          </w:p>
        </w:tc>
        <w:tc>
          <w:tcPr>
            <w:tcW w:w="1194"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2257302,84</w:t>
            </w:r>
          </w:p>
        </w:tc>
        <w:tc>
          <w:tcPr>
            <w:tcW w:w="1090"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446469,79</w:t>
            </w:r>
          </w:p>
        </w:tc>
      </w:tr>
      <w:tr w:rsidR="00F860A9" w:rsidRPr="00F860A9" w:rsidTr="00F860A9">
        <w:trPr>
          <w:trHeight w:val="20"/>
        </w:trPr>
        <w:tc>
          <w:tcPr>
            <w:tcW w:w="78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14</w:t>
            </w:r>
          </w:p>
        </w:tc>
        <w:tc>
          <w:tcPr>
            <w:tcW w:w="107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203°40'45"</w:t>
            </w:r>
          </w:p>
        </w:tc>
        <w:tc>
          <w:tcPr>
            <w:tcW w:w="85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15,81</w:t>
            </w:r>
          </w:p>
        </w:tc>
        <w:tc>
          <w:tcPr>
            <w:tcW w:w="1194"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2257304,20</w:t>
            </w:r>
          </w:p>
        </w:tc>
        <w:tc>
          <w:tcPr>
            <w:tcW w:w="1090"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446466,69</w:t>
            </w:r>
          </w:p>
        </w:tc>
      </w:tr>
      <w:tr w:rsidR="00F860A9" w:rsidRPr="00F860A9" w:rsidTr="00F860A9">
        <w:trPr>
          <w:trHeight w:val="20"/>
        </w:trPr>
        <w:tc>
          <w:tcPr>
            <w:tcW w:w="78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13</w:t>
            </w:r>
          </w:p>
        </w:tc>
        <w:tc>
          <w:tcPr>
            <w:tcW w:w="107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293°41'7"</w:t>
            </w:r>
          </w:p>
        </w:tc>
        <w:tc>
          <w:tcPr>
            <w:tcW w:w="85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25,19</w:t>
            </w:r>
          </w:p>
        </w:tc>
        <w:tc>
          <w:tcPr>
            <w:tcW w:w="1194"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2257289,72</w:t>
            </w:r>
          </w:p>
        </w:tc>
        <w:tc>
          <w:tcPr>
            <w:tcW w:w="1090"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446460,34</w:t>
            </w:r>
          </w:p>
        </w:tc>
      </w:tr>
      <w:tr w:rsidR="00F860A9" w:rsidRPr="00F860A9" w:rsidTr="00F860A9">
        <w:trPr>
          <w:trHeight w:val="20"/>
        </w:trPr>
        <w:tc>
          <w:tcPr>
            <w:tcW w:w="78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12</w:t>
            </w:r>
          </w:p>
        </w:tc>
        <w:tc>
          <w:tcPr>
            <w:tcW w:w="107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203°37'46"</w:t>
            </w:r>
          </w:p>
        </w:tc>
        <w:tc>
          <w:tcPr>
            <w:tcW w:w="85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4,02</w:t>
            </w:r>
          </w:p>
        </w:tc>
        <w:tc>
          <w:tcPr>
            <w:tcW w:w="1194"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2257299,84</w:t>
            </w:r>
          </w:p>
        </w:tc>
        <w:tc>
          <w:tcPr>
            <w:tcW w:w="1090"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446437,27</w:t>
            </w:r>
          </w:p>
        </w:tc>
      </w:tr>
      <w:tr w:rsidR="00F860A9" w:rsidRPr="00F860A9" w:rsidTr="00F860A9">
        <w:trPr>
          <w:trHeight w:val="20"/>
        </w:trPr>
        <w:tc>
          <w:tcPr>
            <w:tcW w:w="78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11</w:t>
            </w:r>
          </w:p>
        </w:tc>
        <w:tc>
          <w:tcPr>
            <w:tcW w:w="107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113°36'47"</w:t>
            </w:r>
          </w:p>
        </w:tc>
        <w:tc>
          <w:tcPr>
            <w:tcW w:w="85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w:t>
            </w:r>
          </w:p>
        </w:tc>
        <w:tc>
          <w:tcPr>
            <w:tcW w:w="1194"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2257296,16</w:t>
            </w:r>
          </w:p>
        </w:tc>
        <w:tc>
          <w:tcPr>
            <w:tcW w:w="1090"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446435,66</w:t>
            </w:r>
          </w:p>
        </w:tc>
      </w:tr>
      <w:tr w:rsidR="00F860A9" w:rsidRPr="00F860A9" w:rsidTr="00F860A9">
        <w:tc>
          <w:tcPr>
            <w:tcW w:w="783" w:type="pct"/>
          </w:tcPr>
          <w:p w:rsidR="00F860A9" w:rsidRPr="00F860A9" w:rsidRDefault="00F860A9" w:rsidP="00F860A9">
            <w:pPr>
              <w:spacing w:after="0" w:line="240" w:lineRule="auto"/>
              <w:rPr>
                <w:rFonts w:ascii="Times New Roman" w:hAnsi="Times New Roman" w:cs="Times New Roman"/>
                <w:sz w:val="12"/>
                <w:szCs w:val="12"/>
              </w:rPr>
            </w:pPr>
          </w:p>
        </w:tc>
        <w:tc>
          <w:tcPr>
            <w:tcW w:w="1073" w:type="pct"/>
          </w:tcPr>
          <w:p w:rsidR="00F860A9" w:rsidRPr="00F860A9" w:rsidRDefault="00F860A9" w:rsidP="00F860A9">
            <w:pPr>
              <w:spacing w:after="0" w:line="240" w:lineRule="auto"/>
              <w:rPr>
                <w:rFonts w:ascii="Times New Roman" w:hAnsi="Times New Roman" w:cs="Times New Roman"/>
                <w:sz w:val="12"/>
                <w:szCs w:val="12"/>
              </w:rPr>
            </w:pPr>
          </w:p>
        </w:tc>
        <w:tc>
          <w:tcPr>
            <w:tcW w:w="859" w:type="pct"/>
          </w:tcPr>
          <w:p w:rsidR="00F860A9" w:rsidRPr="00F860A9" w:rsidRDefault="00F860A9" w:rsidP="00F860A9">
            <w:pPr>
              <w:spacing w:after="0" w:line="240" w:lineRule="auto"/>
              <w:rPr>
                <w:rFonts w:ascii="Times New Roman" w:hAnsi="Times New Roman" w:cs="Times New Roman"/>
                <w:sz w:val="12"/>
                <w:szCs w:val="12"/>
              </w:rPr>
            </w:pPr>
          </w:p>
        </w:tc>
        <w:tc>
          <w:tcPr>
            <w:tcW w:w="1194" w:type="pct"/>
          </w:tcPr>
          <w:p w:rsidR="00F860A9" w:rsidRPr="00F860A9" w:rsidRDefault="00F860A9" w:rsidP="00F860A9">
            <w:pPr>
              <w:spacing w:after="0" w:line="240" w:lineRule="auto"/>
              <w:rPr>
                <w:rFonts w:ascii="Times New Roman" w:hAnsi="Times New Roman" w:cs="Times New Roman"/>
                <w:sz w:val="12"/>
                <w:szCs w:val="12"/>
              </w:rPr>
            </w:pPr>
          </w:p>
        </w:tc>
        <w:tc>
          <w:tcPr>
            <w:tcW w:w="1090" w:type="pct"/>
          </w:tcPr>
          <w:p w:rsidR="00F860A9" w:rsidRPr="00F860A9" w:rsidRDefault="00F860A9" w:rsidP="00F860A9">
            <w:pPr>
              <w:spacing w:after="0" w:line="240" w:lineRule="auto"/>
              <w:rPr>
                <w:rFonts w:ascii="Times New Roman" w:hAnsi="Times New Roman" w:cs="Times New Roman"/>
                <w:sz w:val="12"/>
                <w:szCs w:val="12"/>
              </w:rPr>
            </w:pPr>
          </w:p>
        </w:tc>
      </w:tr>
      <w:tr w:rsidR="00F860A9" w:rsidRPr="00F860A9" w:rsidTr="00F860A9">
        <w:trPr>
          <w:trHeight w:val="20"/>
        </w:trPr>
        <w:tc>
          <w:tcPr>
            <w:tcW w:w="78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248</w:t>
            </w:r>
          </w:p>
        </w:tc>
        <w:tc>
          <w:tcPr>
            <w:tcW w:w="107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18°26'6"</w:t>
            </w:r>
          </w:p>
        </w:tc>
        <w:tc>
          <w:tcPr>
            <w:tcW w:w="85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0,03</w:t>
            </w:r>
          </w:p>
        </w:tc>
        <w:tc>
          <w:tcPr>
            <w:tcW w:w="1194"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2257228,99</w:t>
            </w:r>
          </w:p>
        </w:tc>
        <w:tc>
          <w:tcPr>
            <w:tcW w:w="1090"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446309,14</w:t>
            </w:r>
          </w:p>
        </w:tc>
      </w:tr>
      <w:tr w:rsidR="00F860A9" w:rsidRPr="00F860A9" w:rsidTr="00F860A9">
        <w:trPr>
          <w:trHeight w:val="20"/>
        </w:trPr>
        <w:tc>
          <w:tcPr>
            <w:tcW w:w="78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247</w:t>
            </w:r>
          </w:p>
        </w:tc>
        <w:tc>
          <w:tcPr>
            <w:tcW w:w="107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206°33'54"</w:t>
            </w:r>
          </w:p>
        </w:tc>
        <w:tc>
          <w:tcPr>
            <w:tcW w:w="85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0,02</w:t>
            </w:r>
          </w:p>
        </w:tc>
        <w:tc>
          <w:tcPr>
            <w:tcW w:w="1194"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2257229,02</w:t>
            </w:r>
          </w:p>
        </w:tc>
        <w:tc>
          <w:tcPr>
            <w:tcW w:w="1090"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446309,15</w:t>
            </w:r>
          </w:p>
        </w:tc>
      </w:tr>
      <w:tr w:rsidR="00F860A9" w:rsidRPr="00F860A9" w:rsidTr="00F860A9">
        <w:trPr>
          <w:trHeight w:val="20"/>
        </w:trPr>
        <w:tc>
          <w:tcPr>
            <w:tcW w:w="78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248</w:t>
            </w:r>
          </w:p>
        </w:tc>
        <w:tc>
          <w:tcPr>
            <w:tcW w:w="107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180°0'0"</w:t>
            </w:r>
          </w:p>
        </w:tc>
        <w:tc>
          <w:tcPr>
            <w:tcW w:w="85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0,01</w:t>
            </w:r>
          </w:p>
        </w:tc>
        <w:tc>
          <w:tcPr>
            <w:tcW w:w="1194"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2257229,00</w:t>
            </w:r>
          </w:p>
        </w:tc>
        <w:tc>
          <w:tcPr>
            <w:tcW w:w="1090"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446309,14</w:t>
            </w:r>
          </w:p>
        </w:tc>
      </w:tr>
      <w:tr w:rsidR="00F860A9" w:rsidRPr="00F860A9" w:rsidTr="00F860A9">
        <w:trPr>
          <w:trHeight w:val="20"/>
        </w:trPr>
        <w:tc>
          <w:tcPr>
            <w:tcW w:w="78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248</w:t>
            </w:r>
          </w:p>
        </w:tc>
        <w:tc>
          <w:tcPr>
            <w:tcW w:w="107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18°26'6"</w:t>
            </w:r>
          </w:p>
        </w:tc>
        <w:tc>
          <w:tcPr>
            <w:tcW w:w="85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0,03</w:t>
            </w:r>
          </w:p>
        </w:tc>
        <w:tc>
          <w:tcPr>
            <w:tcW w:w="1194"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2257228,99</w:t>
            </w:r>
          </w:p>
        </w:tc>
        <w:tc>
          <w:tcPr>
            <w:tcW w:w="1090"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446309,14</w:t>
            </w:r>
          </w:p>
        </w:tc>
      </w:tr>
      <w:tr w:rsidR="00F860A9" w:rsidRPr="00F860A9" w:rsidTr="00F860A9">
        <w:tc>
          <w:tcPr>
            <w:tcW w:w="783" w:type="pct"/>
          </w:tcPr>
          <w:p w:rsidR="00F860A9" w:rsidRPr="00F860A9" w:rsidRDefault="00F860A9" w:rsidP="00F860A9">
            <w:pPr>
              <w:spacing w:after="0" w:line="240" w:lineRule="auto"/>
              <w:rPr>
                <w:rFonts w:ascii="Times New Roman" w:hAnsi="Times New Roman" w:cs="Times New Roman"/>
                <w:sz w:val="12"/>
                <w:szCs w:val="12"/>
              </w:rPr>
            </w:pPr>
          </w:p>
        </w:tc>
        <w:tc>
          <w:tcPr>
            <w:tcW w:w="1073" w:type="pct"/>
          </w:tcPr>
          <w:p w:rsidR="00F860A9" w:rsidRPr="00F860A9" w:rsidRDefault="00F860A9" w:rsidP="00F860A9">
            <w:pPr>
              <w:spacing w:after="0" w:line="240" w:lineRule="auto"/>
              <w:rPr>
                <w:rFonts w:ascii="Times New Roman" w:hAnsi="Times New Roman" w:cs="Times New Roman"/>
                <w:sz w:val="12"/>
                <w:szCs w:val="12"/>
              </w:rPr>
            </w:pPr>
          </w:p>
        </w:tc>
        <w:tc>
          <w:tcPr>
            <w:tcW w:w="859" w:type="pct"/>
          </w:tcPr>
          <w:p w:rsidR="00F860A9" w:rsidRPr="00F860A9" w:rsidRDefault="00F860A9" w:rsidP="00F860A9">
            <w:pPr>
              <w:spacing w:after="0" w:line="240" w:lineRule="auto"/>
              <w:rPr>
                <w:rFonts w:ascii="Times New Roman" w:hAnsi="Times New Roman" w:cs="Times New Roman"/>
                <w:sz w:val="12"/>
                <w:szCs w:val="12"/>
              </w:rPr>
            </w:pPr>
          </w:p>
        </w:tc>
        <w:tc>
          <w:tcPr>
            <w:tcW w:w="1194" w:type="pct"/>
          </w:tcPr>
          <w:p w:rsidR="00F860A9" w:rsidRPr="00F860A9" w:rsidRDefault="00F860A9" w:rsidP="00F860A9">
            <w:pPr>
              <w:spacing w:after="0" w:line="240" w:lineRule="auto"/>
              <w:rPr>
                <w:rFonts w:ascii="Times New Roman" w:hAnsi="Times New Roman" w:cs="Times New Roman"/>
                <w:sz w:val="12"/>
                <w:szCs w:val="12"/>
              </w:rPr>
            </w:pPr>
          </w:p>
        </w:tc>
        <w:tc>
          <w:tcPr>
            <w:tcW w:w="1090" w:type="pct"/>
          </w:tcPr>
          <w:p w:rsidR="00F860A9" w:rsidRPr="00F860A9" w:rsidRDefault="00F860A9" w:rsidP="00F860A9">
            <w:pPr>
              <w:spacing w:after="0" w:line="240" w:lineRule="auto"/>
              <w:rPr>
                <w:rFonts w:ascii="Times New Roman" w:hAnsi="Times New Roman" w:cs="Times New Roman"/>
                <w:sz w:val="12"/>
                <w:szCs w:val="12"/>
              </w:rPr>
            </w:pPr>
          </w:p>
        </w:tc>
      </w:tr>
      <w:tr w:rsidR="00F860A9" w:rsidRPr="00F860A9" w:rsidTr="00F860A9">
        <w:trPr>
          <w:trHeight w:val="20"/>
        </w:trPr>
        <w:tc>
          <w:tcPr>
            <w:tcW w:w="78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146</w:t>
            </w:r>
          </w:p>
        </w:tc>
        <w:tc>
          <w:tcPr>
            <w:tcW w:w="107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297°41'58"</w:t>
            </w:r>
          </w:p>
        </w:tc>
        <w:tc>
          <w:tcPr>
            <w:tcW w:w="85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2,26</w:t>
            </w:r>
          </w:p>
        </w:tc>
        <w:tc>
          <w:tcPr>
            <w:tcW w:w="1194"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2257260,82</w:t>
            </w:r>
          </w:p>
        </w:tc>
        <w:tc>
          <w:tcPr>
            <w:tcW w:w="1090"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446637,58</w:t>
            </w:r>
          </w:p>
        </w:tc>
      </w:tr>
      <w:tr w:rsidR="00F860A9" w:rsidRPr="00F860A9" w:rsidTr="00F860A9">
        <w:trPr>
          <w:trHeight w:val="20"/>
        </w:trPr>
        <w:tc>
          <w:tcPr>
            <w:tcW w:w="78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145</w:t>
            </w:r>
          </w:p>
        </w:tc>
        <w:tc>
          <w:tcPr>
            <w:tcW w:w="107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204°46'0"</w:t>
            </w:r>
          </w:p>
        </w:tc>
        <w:tc>
          <w:tcPr>
            <w:tcW w:w="85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9,55</w:t>
            </w:r>
          </w:p>
        </w:tc>
        <w:tc>
          <w:tcPr>
            <w:tcW w:w="1194"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2257261,87</w:t>
            </w:r>
          </w:p>
        </w:tc>
        <w:tc>
          <w:tcPr>
            <w:tcW w:w="1090"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446635,58</w:t>
            </w:r>
          </w:p>
        </w:tc>
      </w:tr>
      <w:tr w:rsidR="00F860A9" w:rsidRPr="00F860A9" w:rsidTr="00F860A9">
        <w:trPr>
          <w:trHeight w:val="20"/>
        </w:trPr>
        <w:tc>
          <w:tcPr>
            <w:tcW w:w="78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144</w:t>
            </w:r>
          </w:p>
        </w:tc>
        <w:tc>
          <w:tcPr>
            <w:tcW w:w="107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164°39'26"</w:t>
            </w:r>
          </w:p>
        </w:tc>
        <w:tc>
          <w:tcPr>
            <w:tcW w:w="85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16,06</w:t>
            </w:r>
          </w:p>
        </w:tc>
        <w:tc>
          <w:tcPr>
            <w:tcW w:w="1194"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2257253,20</w:t>
            </w:r>
          </w:p>
        </w:tc>
        <w:tc>
          <w:tcPr>
            <w:tcW w:w="1090"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446631,58</w:t>
            </w:r>
          </w:p>
        </w:tc>
      </w:tr>
      <w:tr w:rsidR="00F860A9" w:rsidRPr="00F860A9" w:rsidTr="00F860A9">
        <w:trPr>
          <w:trHeight w:val="20"/>
        </w:trPr>
        <w:tc>
          <w:tcPr>
            <w:tcW w:w="78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143</w:t>
            </w:r>
          </w:p>
        </w:tc>
        <w:tc>
          <w:tcPr>
            <w:tcW w:w="107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111°10'5"</w:t>
            </w:r>
          </w:p>
        </w:tc>
        <w:tc>
          <w:tcPr>
            <w:tcW w:w="85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2,52</w:t>
            </w:r>
          </w:p>
        </w:tc>
        <w:tc>
          <w:tcPr>
            <w:tcW w:w="1194"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2257237,71</w:t>
            </w:r>
          </w:p>
        </w:tc>
        <w:tc>
          <w:tcPr>
            <w:tcW w:w="1090"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446635,83</w:t>
            </w:r>
          </w:p>
        </w:tc>
      </w:tr>
      <w:tr w:rsidR="00F860A9" w:rsidRPr="00F860A9" w:rsidTr="00F860A9">
        <w:trPr>
          <w:trHeight w:val="20"/>
        </w:trPr>
        <w:tc>
          <w:tcPr>
            <w:tcW w:w="78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406</w:t>
            </w:r>
          </w:p>
        </w:tc>
        <w:tc>
          <w:tcPr>
            <w:tcW w:w="107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343°44'23"</w:t>
            </w:r>
          </w:p>
        </w:tc>
        <w:tc>
          <w:tcPr>
            <w:tcW w:w="85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3,25</w:t>
            </w:r>
          </w:p>
        </w:tc>
        <w:tc>
          <w:tcPr>
            <w:tcW w:w="1194"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2257236,80</w:t>
            </w:r>
          </w:p>
        </w:tc>
        <w:tc>
          <w:tcPr>
            <w:tcW w:w="1090"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446638,18</w:t>
            </w:r>
          </w:p>
        </w:tc>
      </w:tr>
      <w:tr w:rsidR="00F860A9" w:rsidRPr="00F860A9" w:rsidTr="00F860A9">
        <w:trPr>
          <w:trHeight w:val="20"/>
        </w:trPr>
        <w:tc>
          <w:tcPr>
            <w:tcW w:w="78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407</w:t>
            </w:r>
          </w:p>
        </w:tc>
        <w:tc>
          <w:tcPr>
            <w:tcW w:w="107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344°45'22"</w:t>
            </w:r>
          </w:p>
        </w:tc>
        <w:tc>
          <w:tcPr>
            <w:tcW w:w="85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13,58</w:t>
            </w:r>
          </w:p>
        </w:tc>
        <w:tc>
          <w:tcPr>
            <w:tcW w:w="1194"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2257239,92</w:t>
            </w:r>
          </w:p>
        </w:tc>
        <w:tc>
          <w:tcPr>
            <w:tcW w:w="1090"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446637,27</w:t>
            </w:r>
          </w:p>
        </w:tc>
      </w:tr>
      <w:tr w:rsidR="00F860A9" w:rsidRPr="00F860A9" w:rsidTr="00F860A9">
        <w:trPr>
          <w:trHeight w:val="20"/>
        </w:trPr>
        <w:tc>
          <w:tcPr>
            <w:tcW w:w="78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408</w:t>
            </w:r>
          </w:p>
        </w:tc>
        <w:tc>
          <w:tcPr>
            <w:tcW w:w="107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24°41'52"</w:t>
            </w:r>
          </w:p>
        </w:tc>
        <w:tc>
          <w:tcPr>
            <w:tcW w:w="85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6,73</w:t>
            </w:r>
          </w:p>
        </w:tc>
        <w:tc>
          <w:tcPr>
            <w:tcW w:w="1194"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2257253,02</w:t>
            </w:r>
          </w:p>
        </w:tc>
        <w:tc>
          <w:tcPr>
            <w:tcW w:w="1090"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446633,70</w:t>
            </w:r>
          </w:p>
        </w:tc>
      </w:tr>
      <w:tr w:rsidR="00F860A9" w:rsidRPr="00F860A9" w:rsidTr="00F860A9">
        <w:trPr>
          <w:trHeight w:val="20"/>
        </w:trPr>
        <w:tc>
          <w:tcPr>
            <w:tcW w:w="78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409</w:t>
            </w:r>
          </w:p>
        </w:tc>
        <w:tc>
          <w:tcPr>
            <w:tcW w:w="107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73°36'38"</w:t>
            </w:r>
          </w:p>
        </w:tc>
        <w:tc>
          <w:tcPr>
            <w:tcW w:w="85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0,35</w:t>
            </w:r>
          </w:p>
        </w:tc>
        <w:tc>
          <w:tcPr>
            <w:tcW w:w="1194"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2257259,13</w:t>
            </w:r>
          </w:p>
        </w:tc>
        <w:tc>
          <w:tcPr>
            <w:tcW w:w="1090"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446636,51</w:t>
            </w:r>
          </w:p>
        </w:tc>
      </w:tr>
      <w:tr w:rsidR="00F860A9" w:rsidRPr="00F860A9" w:rsidTr="00F860A9">
        <w:trPr>
          <w:trHeight w:val="20"/>
        </w:trPr>
        <w:tc>
          <w:tcPr>
            <w:tcW w:w="78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410</w:t>
            </w:r>
          </w:p>
        </w:tc>
        <w:tc>
          <w:tcPr>
            <w:tcW w:w="107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24°39'39"</w:t>
            </w:r>
          </w:p>
        </w:tc>
        <w:tc>
          <w:tcPr>
            <w:tcW w:w="85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1,75</w:t>
            </w:r>
          </w:p>
        </w:tc>
        <w:tc>
          <w:tcPr>
            <w:tcW w:w="1194"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2257259,23</w:t>
            </w:r>
          </w:p>
        </w:tc>
        <w:tc>
          <w:tcPr>
            <w:tcW w:w="1090"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446636,85</w:t>
            </w:r>
          </w:p>
        </w:tc>
      </w:tr>
      <w:tr w:rsidR="00F860A9" w:rsidRPr="00F860A9" w:rsidTr="00F860A9">
        <w:trPr>
          <w:trHeight w:val="20"/>
        </w:trPr>
        <w:tc>
          <w:tcPr>
            <w:tcW w:w="78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146</w:t>
            </w:r>
          </w:p>
        </w:tc>
        <w:tc>
          <w:tcPr>
            <w:tcW w:w="107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297°41'58"</w:t>
            </w:r>
          </w:p>
        </w:tc>
        <w:tc>
          <w:tcPr>
            <w:tcW w:w="85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2,26</w:t>
            </w:r>
          </w:p>
        </w:tc>
        <w:tc>
          <w:tcPr>
            <w:tcW w:w="1194"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2257260,82</w:t>
            </w:r>
          </w:p>
        </w:tc>
        <w:tc>
          <w:tcPr>
            <w:tcW w:w="1090"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446637,58</w:t>
            </w:r>
          </w:p>
        </w:tc>
      </w:tr>
      <w:tr w:rsidR="00F860A9" w:rsidRPr="00F860A9" w:rsidTr="00F860A9">
        <w:tc>
          <w:tcPr>
            <w:tcW w:w="783" w:type="pct"/>
          </w:tcPr>
          <w:p w:rsidR="00F860A9" w:rsidRPr="00F860A9" w:rsidRDefault="00F860A9" w:rsidP="00F860A9">
            <w:pPr>
              <w:spacing w:after="0" w:line="240" w:lineRule="auto"/>
              <w:rPr>
                <w:rFonts w:ascii="Times New Roman" w:hAnsi="Times New Roman" w:cs="Times New Roman"/>
                <w:sz w:val="12"/>
                <w:szCs w:val="12"/>
              </w:rPr>
            </w:pPr>
          </w:p>
        </w:tc>
        <w:tc>
          <w:tcPr>
            <w:tcW w:w="1073" w:type="pct"/>
          </w:tcPr>
          <w:p w:rsidR="00F860A9" w:rsidRPr="00F860A9" w:rsidRDefault="00F860A9" w:rsidP="00F860A9">
            <w:pPr>
              <w:spacing w:after="0" w:line="240" w:lineRule="auto"/>
              <w:rPr>
                <w:rFonts w:ascii="Times New Roman" w:hAnsi="Times New Roman" w:cs="Times New Roman"/>
                <w:sz w:val="12"/>
                <w:szCs w:val="12"/>
              </w:rPr>
            </w:pPr>
          </w:p>
        </w:tc>
        <w:tc>
          <w:tcPr>
            <w:tcW w:w="859" w:type="pct"/>
          </w:tcPr>
          <w:p w:rsidR="00F860A9" w:rsidRPr="00F860A9" w:rsidRDefault="00F860A9" w:rsidP="00F860A9">
            <w:pPr>
              <w:spacing w:after="0" w:line="240" w:lineRule="auto"/>
              <w:rPr>
                <w:rFonts w:ascii="Times New Roman" w:hAnsi="Times New Roman" w:cs="Times New Roman"/>
                <w:sz w:val="12"/>
                <w:szCs w:val="12"/>
              </w:rPr>
            </w:pPr>
          </w:p>
        </w:tc>
        <w:tc>
          <w:tcPr>
            <w:tcW w:w="1194" w:type="pct"/>
          </w:tcPr>
          <w:p w:rsidR="00F860A9" w:rsidRPr="00F860A9" w:rsidRDefault="00F860A9" w:rsidP="00F860A9">
            <w:pPr>
              <w:spacing w:after="0" w:line="240" w:lineRule="auto"/>
              <w:rPr>
                <w:rFonts w:ascii="Times New Roman" w:hAnsi="Times New Roman" w:cs="Times New Roman"/>
                <w:sz w:val="12"/>
                <w:szCs w:val="12"/>
              </w:rPr>
            </w:pPr>
          </w:p>
        </w:tc>
        <w:tc>
          <w:tcPr>
            <w:tcW w:w="1090" w:type="pct"/>
          </w:tcPr>
          <w:p w:rsidR="00F860A9" w:rsidRPr="00F860A9" w:rsidRDefault="00F860A9" w:rsidP="00F860A9">
            <w:pPr>
              <w:spacing w:after="0" w:line="240" w:lineRule="auto"/>
              <w:rPr>
                <w:rFonts w:ascii="Times New Roman" w:hAnsi="Times New Roman" w:cs="Times New Roman"/>
                <w:sz w:val="12"/>
                <w:szCs w:val="12"/>
              </w:rPr>
            </w:pPr>
          </w:p>
        </w:tc>
      </w:tr>
      <w:tr w:rsidR="00F860A9" w:rsidRPr="00F860A9" w:rsidTr="00F860A9">
        <w:trPr>
          <w:trHeight w:val="20"/>
        </w:trPr>
        <w:tc>
          <w:tcPr>
            <w:tcW w:w="78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288</w:t>
            </w:r>
          </w:p>
        </w:tc>
        <w:tc>
          <w:tcPr>
            <w:tcW w:w="107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207°34'28"</w:t>
            </w:r>
          </w:p>
        </w:tc>
        <w:tc>
          <w:tcPr>
            <w:tcW w:w="85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2,03</w:t>
            </w:r>
          </w:p>
        </w:tc>
        <w:tc>
          <w:tcPr>
            <w:tcW w:w="1194"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2257269,54</w:t>
            </w:r>
          </w:p>
        </w:tc>
        <w:tc>
          <w:tcPr>
            <w:tcW w:w="1090"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446330,39</w:t>
            </w:r>
          </w:p>
        </w:tc>
      </w:tr>
      <w:tr w:rsidR="00F860A9" w:rsidRPr="00F860A9" w:rsidTr="00F860A9">
        <w:trPr>
          <w:trHeight w:val="20"/>
        </w:trPr>
        <w:tc>
          <w:tcPr>
            <w:tcW w:w="78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41</w:t>
            </w:r>
          </w:p>
        </w:tc>
        <w:tc>
          <w:tcPr>
            <w:tcW w:w="107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90°0'0"</w:t>
            </w:r>
          </w:p>
        </w:tc>
        <w:tc>
          <w:tcPr>
            <w:tcW w:w="85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0,01</w:t>
            </w:r>
          </w:p>
        </w:tc>
        <w:tc>
          <w:tcPr>
            <w:tcW w:w="1194"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2257267,74</w:t>
            </w:r>
          </w:p>
        </w:tc>
        <w:tc>
          <w:tcPr>
            <w:tcW w:w="1090"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446329,45</w:t>
            </w:r>
          </w:p>
        </w:tc>
      </w:tr>
      <w:tr w:rsidR="00F860A9" w:rsidRPr="00F860A9" w:rsidTr="00F860A9">
        <w:trPr>
          <w:trHeight w:val="20"/>
        </w:trPr>
        <w:tc>
          <w:tcPr>
            <w:tcW w:w="78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40</w:t>
            </w:r>
          </w:p>
        </w:tc>
        <w:tc>
          <w:tcPr>
            <w:tcW w:w="107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109°3'12"</w:t>
            </w:r>
          </w:p>
        </w:tc>
        <w:tc>
          <w:tcPr>
            <w:tcW w:w="85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22,27</w:t>
            </w:r>
          </w:p>
        </w:tc>
        <w:tc>
          <w:tcPr>
            <w:tcW w:w="1194"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2257267,74</w:t>
            </w:r>
          </w:p>
        </w:tc>
        <w:tc>
          <w:tcPr>
            <w:tcW w:w="1090"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446329,46</w:t>
            </w:r>
          </w:p>
        </w:tc>
      </w:tr>
      <w:tr w:rsidR="00F860A9" w:rsidRPr="00F860A9" w:rsidTr="00F860A9">
        <w:trPr>
          <w:trHeight w:val="20"/>
        </w:trPr>
        <w:tc>
          <w:tcPr>
            <w:tcW w:w="78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39</w:t>
            </w:r>
          </w:p>
        </w:tc>
        <w:tc>
          <w:tcPr>
            <w:tcW w:w="107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20°33'22"</w:t>
            </w:r>
          </w:p>
        </w:tc>
        <w:tc>
          <w:tcPr>
            <w:tcW w:w="85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8,71</w:t>
            </w:r>
          </w:p>
        </w:tc>
        <w:tc>
          <w:tcPr>
            <w:tcW w:w="1194"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2257260,47</w:t>
            </w:r>
          </w:p>
        </w:tc>
        <w:tc>
          <w:tcPr>
            <w:tcW w:w="1090"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446350,51</w:t>
            </w:r>
          </w:p>
        </w:tc>
      </w:tr>
      <w:tr w:rsidR="00F860A9" w:rsidRPr="00F860A9" w:rsidTr="00F860A9">
        <w:trPr>
          <w:trHeight w:val="20"/>
        </w:trPr>
        <w:tc>
          <w:tcPr>
            <w:tcW w:w="78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38</w:t>
            </w:r>
          </w:p>
        </w:tc>
        <w:tc>
          <w:tcPr>
            <w:tcW w:w="107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112°23'44"</w:t>
            </w:r>
          </w:p>
        </w:tc>
        <w:tc>
          <w:tcPr>
            <w:tcW w:w="85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34,57</w:t>
            </w:r>
          </w:p>
        </w:tc>
        <w:tc>
          <w:tcPr>
            <w:tcW w:w="1194"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2257268,63</w:t>
            </w:r>
          </w:p>
        </w:tc>
        <w:tc>
          <w:tcPr>
            <w:tcW w:w="1090"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446353,57</w:t>
            </w:r>
          </w:p>
        </w:tc>
      </w:tr>
      <w:tr w:rsidR="00F860A9" w:rsidRPr="00F860A9" w:rsidTr="00F860A9">
        <w:trPr>
          <w:trHeight w:val="20"/>
        </w:trPr>
        <w:tc>
          <w:tcPr>
            <w:tcW w:w="78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37</w:t>
            </w:r>
          </w:p>
        </w:tc>
        <w:tc>
          <w:tcPr>
            <w:tcW w:w="107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17°58'56"</w:t>
            </w:r>
          </w:p>
        </w:tc>
        <w:tc>
          <w:tcPr>
            <w:tcW w:w="85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5,6</w:t>
            </w:r>
          </w:p>
        </w:tc>
        <w:tc>
          <w:tcPr>
            <w:tcW w:w="1194"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2257255,46</w:t>
            </w:r>
          </w:p>
        </w:tc>
        <w:tc>
          <w:tcPr>
            <w:tcW w:w="1090"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446385,53</w:t>
            </w:r>
          </w:p>
        </w:tc>
      </w:tr>
      <w:tr w:rsidR="00F860A9" w:rsidRPr="00F860A9" w:rsidTr="00F860A9">
        <w:trPr>
          <w:trHeight w:val="20"/>
        </w:trPr>
        <w:tc>
          <w:tcPr>
            <w:tcW w:w="78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36</w:t>
            </w:r>
          </w:p>
        </w:tc>
        <w:tc>
          <w:tcPr>
            <w:tcW w:w="107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113°55'33"</w:t>
            </w:r>
          </w:p>
        </w:tc>
        <w:tc>
          <w:tcPr>
            <w:tcW w:w="85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25,45</w:t>
            </w:r>
          </w:p>
        </w:tc>
        <w:tc>
          <w:tcPr>
            <w:tcW w:w="1194"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2257260,79</w:t>
            </w:r>
          </w:p>
        </w:tc>
        <w:tc>
          <w:tcPr>
            <w:tcW w:w="1090"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446387,26</w:t>
            </w:r>
          </w:p>
        </w:tc>
      </w:tr>
      <w:tr w:rsidR="00F860A9" w:rsidRPr="00F860A9" w:rsidTr="00F860A9">
        <w:trPr>
          <w:trHeight w:val="20"/>
        </w:trPr>
        <w:tc>
          <w:tcPr>
            <w:tcW w:w="78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35</w:t>
            </w:r>
          </w:p>
        </w:tc>
        <w:tc>
          <w:tcPr>
            <w:tcW w:w="107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113°59'30"</w:t>
            </w:r>
          </w:p>
        </w:tc>
        <w:tc>
          <w:tcPr>
            <w:tcW w:w="85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1,99</w:t>
            </w:r>
          </w:p>
        </w:tc>
        <w:tc>
          <w:tcPr>
            <w:tcW w:w="1194"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2257250,47</w:t>
            </w:r>
          </w:p>
        </w:tc>
        <w:tc>
          <w:tcPr>
            <w:tcW w:w="1090"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446410,52</w:t>
            </w:r>
          </w:p>
        </w:tc>
      </w:tr>
      <w:tr w:rsidR="00F860A9" w:rsidRPr="00F860A9" w:rsidTr="00F860A9">
        <w:trPr>
          <w:trHeight w:val="20"/>
        </w:trPr>
        <w:tc>
          <w:tcPr>
            <w:tcW w:w="78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34</w:t>
            </w:r>
          </w:p>
        </w:tc>
        <w:tc>
          <w:tcPr>
            <w:tcW w:w="107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23°10'34"</w:t>
            </w:r>
          </w:p>
        </w:tc>
        <w:tc>
          <w:tcPr>
            <w:tcW w:w="85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6,73</w:t>
            </w:r>
          </w:p>
        </w:tc>
        <w:tc>
          <w:tcPr>
            <w:tcW w:w="1194"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2257249,66</w:t>
            </w:r>
          </w:p>
        </w:tc>
        <w:tc>
          <w:tcPr>
            <w:tcW w:w="1090"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446412,34</w:t>
            </w:r>
          </w:p>
        </w:tc>
      </w:tr>
      <w:tr w:rsidR="00F860A9" w:rsidRPr="00F860A9" w:rsidTr="00F860A9">
        <w:trPr>
          <w:trHeight w:val="20"/>
        </w:trPr>
        <w:tc>
          <w:tcPr>
            <w:tcW w:w="78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33</w:t>
            </w:r>
          </w:p>
        </w:tc>
        <w:tc>
          <w:tcPr>
            <w:tcW w:w="107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294°40'28"</w:t>
            </w:r>
          </w:p>
        </w:tc>
        <w:tc>
          <w:tcPr>
            <w:tcW w:w="85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30,64</w:t>
            </w:r>
          </w:p>
        </w:tc>
        <w:tc>
          <w:tcPr>
            <w:tcW w:w="1194"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2257255,85</w:t>
            </w:r>
          </w:p>
        </w:tc>
        <w:tc>
          <w:tcPr>
            <w:tcW w:w="1090"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446414,99</w:t>
            </w:r>
          </w:p>
        </w:tc>
      </w:tr>
      <w:tr w:rsidR="00F860A9" w:rsidRPr="00F860A9" w:rsidTr="00F860A9">
        <w:trPr>
          <w:trHeight w:val="20"/>
        </w:trPr>
        <w:tc>
          <w:tcPr>
            <w:tcW w:w="78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32</w:t>
            </w:r>
          </w:p>
        </w:tc>
        <w:tc>
          <w:tcPr>
            <w:tcW w:w="107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24°32'57"</w:t>
            </w:r>
          </w:p>
        </w:tc>
        <w:tc>
          <w:tcPr>
            <w:tcW w:w="85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4,96</w:t>
            </w:r>
          </w:p>
        </w:tc>
        <w:tc>
          <w:tcPr>
            <w:tcW w:w="1194"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2257268,64</w:t>
            </w:r>
          </w:p>
        </w:tc>
        <w:tc>
          <w:tcPr>
            <w:tcW w:w="1090"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446387,15</w:t>
            </w:r>
          </w:p>
        </w:tc>
      </w:tr>
      <w:tr w:rsidR="00F860A9" w:rsidRPr="00F860A9" w:rsidTr="00F860A9">
        <w:trPr>
          <w:trHeight w:val="20"/>
        </w:trPr>
        <w:tc>
          <w:tcPr>
            <w:tcW w:w="78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31</w:t>
            </w:r>
          </w:p>
        </w:tc>
        <w:tc>
          <w:tcPr>
            <w:tcW w:w="107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114°32'16"</w:t>
            </w:r>
          </w:p>
        </w:tc>
        <w:tc>
          <w:tcPr>
            <w:tcW w:w="85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1,01</w:t>
            </w:r>
          </w:p>
        </w:tc>
        <w:tc>
          <w:tcPr>
            <w:tcW w:w="1194"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2257273,15</w:t>
            </w:r>
          </w:p>
        </w:tc>
        <w:tc>
          <w:tcPr>
            <w:tcW w:w="1090"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446389,21</w:t>
            </w:r>
          </w:p>
        </w:tc>
      </w:tr>
      <w:tr w:rsidR="00F860A9" w:rsidRPr="00F860A9" w:rsidTr="00F860A9">
        <w:trPr>
          <w:trHeight w:val="20"/>
        </w:trPr>
        <w:tc>
          <w:tcPr>
            <w:tcW w:w="78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30</w:t>
            </w:r>
          </w:p>
        </w:tc>
        <w:tc>
          <w:tcPr>
            <w:tcW w:w="107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204°41'2"</w:t>
            </w:r>
          </w:p>
        </w:tc>
        <w:tc>
          <w:tcPr>
            <w:tcW w:w="85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3,95</w:t>
            </w:r>
          </w:p>
        </w:tc>
        <w:tc>
          <w:tcPr>
            <w:tcW w:w="1194"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2257272,73</w:t>
            </w:r>
          </w:p>
        </w:tc>
        <w:tc>
          <w:tcPr>
            <w:tcW w:w="1090"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446390,13</w:t>
            </w:r>
          </w:p>
        </w:tc>
      </w:tr>
      <w:tr w:rsidR="00F860A9" w:rsidRPr="00F860A9" w:rsidTr="00F860A9">
        <w:trPr>
          <w:trHeight w:val="20"/>
        </w:trPr>
        <w:tc>
          <w:tcPr>
            <w:tcW w:w="78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29</w:t>
            </w:r>
          </w:p>
        </w:tc>
        <w:tc>
          <w:tcPr>
            <w:tcW w:w="107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114°39'39"</w:t>
            </w:r>
          </w:p>
        </w:tc>
        <w:tc>
          <w:tcPr>
            <w:tcW w:w="85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5,25</w:t>
            </w:r>
          </w:p>
        </w:tc>
        <w:tc>
          <w:tcPr>
            <w:tcW w:w="1194"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2257269,14</w:t>
            </w:r>
          </w:p>
        </w:tc>
        <w:tc>
          <w:tcPr>
            <w:tcW w:w="1090"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446388,48</w:t>
            </w:r>
          </w:p>
        </w:tc>
      </w:tr>
      <w:tr w:rsidR="00F860A9" w:rsidRPr="00F860A9" w:rsidTr="00F860A9">
        <w:trPr>
          <w:trHeight w:val="20"/>
        </w:trPr>
        <w:tc>
          <w:tcPr>
            <w:tcW w:w="78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28</w:t>
            </w:r>
          </w:p>
        </w:tc>
        <w:tc>
          <w:tcPr>
            <w:tcW w:w="107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24°45'20"</w:t>
            </w:r>
          </w:p>
        </w:tc>
        <w:tc>
          <w:tcPr>
            <w:tcW w:w="85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4,11</w:t>
            </w:r>
          </w:p>
        </w:tc>
        <w:tc>
          <w:tcPr>
            <w:tcW w:w="1194"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2257266,95</w:t>
            </w:r>
          </w:p>
        </w:tc>
        <w:tc>
          <w:tcPr>
            <w:tcW w:w="1090"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446393,25</w:t>
            </w:r>
          </w:p>
        </w:tc>
      </w:tr>
      <w:tr w:rsidR="00F860A9" w:rsidRPr="00F860A9" w:rsidTr="00F860A9">
        <w:trPr>
          <w:trHeight w:val="20"/>
        </w:trPr>
        <w:tc>
          <w:tcPr>
            <w:tcW w:w="78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27</w:t>
            </w:r>
          </w:p>
        </w:tc>
        <w:tc>
          <w:tcPr>
            <w:tcW w:w="107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110°33'22"</w:t>
            </w:r>
          </w:p>
        </w:tc>
        <w:tc>
          <w:tcPr>
            <w:tcW w:w="85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0,09</w:t>
            </w:r>
          </w:p>
        </w:tc>
        <w:tc>
          <w:tcPr>
            <w:tcW w:w="1194"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2257270,68</w:t>
            </w:r>
          </w:p>
        </w:tc>
        <w:tc>
          <w:tcPr>
            <w:tcW w:w="1090"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446394,97</w:t>
            </w:r>
          </w:p>
        </w:tc>
      </w:tr>
      <w:tr w:rsidR="00F860A9" w:rsidRPr="00F860A9" w:rsidTr="00F860A9">
        <w:trPr>
          <w:trHeight w:val="20"/>
        </w:trPr>
        <w:tc>
          <w:tcPr>
            <w:tcW w:w="78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411</w:t>
            </w:r>
          </w:p>
        </w:tc>
        <w:tc>
          <w:tcPr>
            <w:tcW w:w="107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294°36'10"</w:t>
            </w:r>
          </w:p>
        </w:tc>
        <w:tc>
          <w:tcPr>
            <w:tcW w:w="85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2,09</w:t>
            </w:r>
          </w:p>
        </w:tc>
        <w:tc>
          <w:tcPr>
            <w:tcW w:w="1194"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2257270,65</w:t>
            </w:r>
          </w:p>
        </w:tc>
        <w:tc>
          <w:tcPr>
            <w:tcW w:w="1090"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446395,05</w:t>
            </w:r>
          </w:p>
        </w:tc>
      </w:tr>
      <w:tr w:rsidR="00F860A9" w:rsidRPr="00F860A9" w:rsidTr="00F860A9">
        <w:trPr>
          <w:trHeight w:val="20"/>
        </w:trPr>
        <w:tc>
          <w:tcPr>
            <w:tcW w:w="78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412</w:t>
            </w:r>
          </w:p>
        </w:tc>
        <w:tc>
          <w:tcPr>
            <w:tcW w:w="107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204°52'11"</w:t>
            </w:r>
          </w:p>
        </w:tc>
        <w:tc>
          <w:tcPr>
            <w:tcW w:w="85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2,12</w:t>
            </w:r>
          </w:p>
        </w:tc>
        <w:tc>
          <w:tcPr>
            <w:tcW w:w="1194"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2257271,52</w:t>
            </w:r>
          </w:p>
        </w:tc>
        <w:tc>
          <w:tcPr>
            <w:tcW w:w="1090"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446393,15</w:t>
            </w:r>
          </w:p>
        </w:tc>
      </w:tr>
      <w:tr w:rsidR="00F860A9" w:rsidRPr="00F860A9" w:rsidTr="00F860A9">
        <w:trPr>
          <w:trHeight w:val="20"/>
        </w:trPr>
        <w:tc>
          <w:tcPr>
            <w:tcW w:w="78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413</w:t>
            </w:r>
          </w:p>
        </w:tc>
        <w:tc>
          <w:tcPr>
            <w:tcW w:w="107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294°54'17"</w:t>
            </w:r>
          </w:p>
        </w:tc>
        <w:tc>
          <w:tcPr>
            <w:tcW w:w="85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1,23</w:t>
            </w:r>
          </w:p>
        </w:tc>
        <w:tc>
          <w:tcPr>
            <w:tcW w:w="1194"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2257269,60</w:t>
            </w:r>
          </w:p>
        </w:tc>
        <w:tc>
          <w:tcPr>
            <w:tcW w:w="1090"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446392,26</w:t>
            </w:r>
          </w:p>
        </w:tc>
      </w:tr>
      <w:tr w:rsidR="00F860A9" w:rsidRPr="00F860A9" w:rsidTr="00F860A9">
        <w:trPr>
          <w:trHeight w:val="20"/>
        </w:trPr>
        <w:tc>
          <w:tcPr>
            <w:tcW w:w="78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414</w:t>
            </w:r>
          </w:p>
        </w:tc>
        <w:tc>
          <w:tcPr>
            <w:tcW w:w="107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24°28'6"</w:t>
            </w:r>
          </w:p>
        </w:tc>
        <w:tc>
          <w:tcPr>
            <w:tcW w:w="85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1,96</w:t>
            </w:r>
          </w:p>
        </w:tc>
        <w:tc>
          <w:tcPr>
            <w:tcW w:w="1194"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2257270,12</w:t>
            </w:r>
          </w:p>
        </w:tc>
        <w:tc>
          <w:tcPr>
            <w:tcW w:w="1090"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446391,14</w:t>
            </w:r>
          </w:p>
        </w:tc>
      </w:tr>
      <w:tr w:rsidR="00F860A9" w:rsidRPr="00F860A9" w:rsidTr="00F860A9">
        <w:trPr>
          <w:trHeight w:val="20"/>
        </w:trPr>
        <w:tc>
          <w:tcPr>
            <w:tcW w:w="78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415</w:t>
            </w:r>
          </w:p>
        </w:tc>
        <w:tc>
          <w:tcPr>
            <w:tcW w:w="107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294°43'9"</w:t>
            </w:r>
          </w:p>
        </w:tc>
        <w:tc>
          <w:tcPr>
            <w:tcW w:w="85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5</w:t>
            </w:r>
          </w:p>
        </w:tc>
        <w:tc>
          <w:tcPr>
            <w:tcW w:w="1194"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2257271,90</w:t>
            </w:r>
          </w:p>
        </w:tc>
        <w:tc>
          <w:tcPr>
            <w:tcW w:w="1090"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446391,95</w:t>
            </w:r>
          </w:p>
        </w:tc>
      </w:tr>
      <w:tr w:rsidR="00F860A9" w:rsidRPr="00F860A9" w:rsidTr="00F860A9">
        <w:trPr>
          <w:trHeight w:val="20"/>
        </w:trPr>
        <w:tc>
          <w:tcPr>
            <w:tcW w:w="78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416</w:t>
            </w:r>
          </w:p>
        </w:tc>
        <w:tc>
          <w:tcPr>
            <w:tcW w:w="107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204°38'55"</w:t>
            </w:r>
          </w:p>
        </w:tc>
        <w:tc>
          <w:tcPr>
            <w:tcW w:w="85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6,95</w:t>
            </w:r>
          </w:p>
        </w:tc>
        <w:tc>
          <w:tcPr>
            <w:tcW w:w="1194"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2257273,99</w:t>
            </w:r>
          </w:p>
        </w:tc>
        <w:tc>
          <w:tcPr>
            <w:tcW w:w="1090"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446387,41</w:t>
            </w:r>
          </w:p>
        </w:tc>
      </w:tr>
      <w:tr w:rsidR="00F860A9" w:rsidRPr="00F860A9" w:rsidTr="00F860A9">
        <w:trPr>
          <w:trHeight w:val="20"/>
        </w:trPr>
        <w:tc>
          <w:tcPr>
            <w:tcW w:w="78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417</w:t>
            </w:r>
          </w:p>
        </w:tc>
        <w:tc>
          <w:tcPr>
            <w:tcW w:w="107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114°42'8"</w:t>
            </w:r>
          </w:p>
        </w:tc>
        <w:tc>
          <w:tcPr>
            <w:tcW w:w="85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30,68</w:t>
            </w:r>
          </w:p>
        </w:tc>
        <w:tc>
          <w:tcPr>
            <w:tcW w:w="1194"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2257267,67</w:t>
            </w:r>
          </w:p>
        </w:tc>
        <w:tc>
          <w:tcPr>
            <w:tcW w:w="1090"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446384,51</w:t>
            </w:r>
          </w:p>
        </w:tc>
      </w:tr>
      <w:tr w:rsidR="00F860A9" w:rsidRPr="00F860A9" w:rsidTr="00F860A9">
        <w:trPr>
          <w:trHeight w:val="20"/>
        </w:trPr>
        <w:tc>
          <w:tcPr>
            <w:tcW w:w="78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418</w:t>
            </w:r>
          </w:p>
        </w:tc>
        <w:tc>
          <w:tcPr>
            <w:tcW w:w="107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203°13'33"</w:t>
            </w:r>
          </w:p>
        </w:tc>
        <w:tc>
          <w:tcPr>
            <w:tcW w:w="85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2,76</w:t>
            </w:r>
          </w:p>
        </w:tc>
        <w:tc>
          <w:tcPr>
            <w:tcW w:w="1194"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2257254,85</w:t>
            </w:r>
          </w:p>
        </w:tc>
        <w:tc>
          <w:tcPr>
            <w:tcW w:w="1090"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446412,38</w:t>
            </w:r>
          </w:p>
        </w:tc>
      </w:tr>
      <w:tr w:rsidR="00F860A9" w:rsidRPr="00F860A9" w:rsidTr="00F860A9">
        <w:trPr>
          <w:trHeight w:val="20"/>
        </w:trPr>
        <w:tc>
          <w:tcPr>
            <w:tcW w:w="78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419</w:t>
            </w:r>
          </w:p>
        </w:tc>
        <w:tc>
          <w:tcPr>
            <w:tcW w:w="107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293°55'13"</w:t>
            </w:r>
          </w:p>
        </w:tc>
        <w:tc>
          <w:tcPr>
            <w:tcW w:w="85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27,62</w:t>
            </w:r>
          </w:p>
        </w:tc>
        <w:tc>
          <w:tcPr>
            <w:tcW w:w="1194"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2257252,31</w:t>
            </w:r>
          </w:p>
        </w:tc>
        <w:tc>
          <w:tcPr>
            <w:tcW w:w="1090"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446411,29</w:t>
            </w:r>
          </w:p>
        </w:tc>
      </w:tr>
      <w:tr w:rsidR="00F860A9" w:rsidRPr="00F860A9" w:rsidTr="00F860A9">
        <w:trPr>
          <w:trHeight w:val="20"/>
        </w:trPr>
        <w:tc>
          <w:tcPr>
            <w:tcW w:w="78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420</w:t>
            </w:r>
          </w:p>
        </w:tc>
        <w:tc>
          <w:tcPr>
            <w:tcW w:w="107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198°8'47"</w:t>
            </w:r>
          </w:p>
        </w:tc>
        <w:tc>
          <w:tcPr>
            <w:tcW w:w="85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5,65</w:t>
            </w:r>
          </w:p>
        </w:tc>
        <w:tc>
          <w:tcPr>
            <w:tcW w:w="1194"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2257263,51</w:t>
            </w:r>
          </w:p>
        </w:tc>
        <w:tc>
          <w:tcPr>
            <w:tcW w:w="1090"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446386,04</w:t>
            </w:r>
          </w:p>
        </w:tc>
      </w:tr>
      <w:tr w:rsidR="00F860A9" w:rsidRPr="00F860A9" w:rsidTr="00F860A9">
        <w:trPr>
          <w:trHeight w:val="20"/>
        </w:trPr>
        <w:tc>
          <w:tcPr>
            <w:tcW w:w="78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421</w:t>
            </w:r>
          </w:p>
        </w:tc>
        <w:tc>
          <w:tcPr>
            <w:tcW w:w="107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292°23'28"</w:t>
            </w:r>
          </w:p>
        </w:tc>
        <w:tc>
          <w:tcPr>
            <w:tcW w:w="85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34,47</w:t>
            </w:r>
          </w:p>
        </w:tc>
        <w:tc>
          <w:tcPr>
            <w:tcW w:w="1194"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2257258,14</w:t>
            </w:r>
          </w:p>
        </w:tc>
        <w:tc>
          <w:tcPr>
            <w:tcW w:w="1090"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446384,28</w:t>
            </w:r>
          </w:p>
        </w:tc>
      </w:tr>
      <w:tr w:rsidR="00F860A9" w:rsidRPr="00F860A9" w:rsidTr="00F860A9">
        <w:trPr>
          <w:trHeight w:val="20"/>
        </w:trPr>
        <w:tc>
          <w:tcPr>
            <w:tcW w:w="78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422</w:t>
            </w:r>
          </w:p>
        </w:tc>
        <w:tc>
          <w:tcPr>
            <w:tcW w:w="107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200°27'54"</w:t>
            </w:r>
          </w:p>
        </w:tc>
        <w:tc>
          <w:tcPr>
            <w:tcW w:w="85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8,84</w:t>
            </w:r>
          </w:p>
        </w:tc>
        <w:tc>
          <w:tcPr>
            <w:tcW w:w="1194"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2257271,27</w:t>
            </w:r>
          </w:p>
        </w:tc>
        <w:tc>
          <w:tcPr>
            <w:tcW w:w="1090"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446352,41</w:t>
            </w:r>
          </w:p>
        </w:tc>
      </w:tr>
      <w:tr w:rsidR="00F860A9" w:rsidRPr="00F860A9" w:rsidTr="00F860A9">
        <w:trPr>
          <w:trHeight w:val="20"/>
        </w:trPr>
        <w:tc>
          <w:tcPr>
            <w:tcW w:w="78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423</w:t>
            </w:r>
          </w:p>
        </w:tc>
        <w:tc>
          <w:tcPr>
            <w:tcW w:w="107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289°5'10"</w:t>
            </w:r>
          </w:p>
        </w:tc>
        <w:tc>
          <w:tcPr>
            <w:tcW w:w="85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20,03</w:t>
            </w:r>
          </w:p>
        </w:tc>
        <w:tc>
          <w:tcPr>
            <w:tcW w:w="1194"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2257262,99</w:t>
            </w:r>
          </w:p>
        </w:tc>
        <w:tc>
          <w:tcPr>
            <w:tcW w:w="1090"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446349,32</w:t>
            </w:r>
          </w:p>
        </w:tc>
      </w:tr>
      <w:tr w:rsidR="00F860A9" w:rsidRPr="00F860A9" w:rsidTr="00F860A9">
        <w:trPr>
          <w:trHeight w:val="20"/>
        </w:trPr>
        <w:tc>
          <w:tcPr>
            <w:tcW w:w="78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288</w:t>
            </w:r>
          </w:p>
        </w:tc>
        <w:tc>
          <w:tcPr>
            <w:tcW w:w="107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207°34'28"</w:t>
            </w:r>
          </w:p>
        </w:tc>
        <w:tc>
          <w:tcPr>
            <w:tcW w:w="85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2,03</w:t>
            </w:r>
          </w:p>
        </w:tc>
        <w:tc>
          <w:tcPr>
            <w:tcW w:w="1194"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2257269,54</w:t>
            </w:r>
          </w:p>
        </w:tc>
        <w:tc>
          <w:tcPr>
            <w:tcW w:w="1090"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446330,39</w:t>
            </w:r>
          </w:p>
        </w:tc>
      </w:tr>
      <w:tr w:rsidR="00F860A9" w:rsidRPr="00F860A9" w:rsidTr="00F860A9">
        <w:tc>
          <w:tcPr>
            <w:tcW w:w="783" w:type="pct"/>
          </w:tcPr>
          <w:p w:rsidR="00F860A9" w:rsidRPr="00F860A9" w:rsidRDefault="00F860A9" w:rsidP="00F860A9">
            <w:pPr>
              <w:spacing w:after="0" w:line="240" w:lineRule="auto"/>
              <w:rPr>
                <w:rFonts w:ascii="Times New Roman" w:hAnsi="Times New Roman" w:cs="Times New Roman"/>
                <w:sz w:val="12"/>
                <w:szCs w:val="12"/>
              </w:rPr>
            </w:pPr>
          </w:p>
        </w:tc>
        <w:tc>
          <w:tcPr>
            <w:tcW w:w="1073" w:type="pct"/>
          </w:tcPr>
          <w:p w:rsidR="00F860A9" w:rsidRPr="00F860A9" w:rsidRDefault="00F860A9" w:rsidP="00F860A9">
            <w:pPr>
              <w:spacing w:after="0" w:line="240" w:lineRule="auto"/>
              <w:rPr>
                <w:rFonts w:ascii="Times New Roman" w:hAnsi="Times New Roman" w:cs="Times New Roman"/>
                <w:sz w:val="12"/>
                <w:szCs w:val="12"/>
              </w:rPr>
            </w:pPr>
          </w:p>
        </w:tc>
        <w:tc>
          <w:tcPr>
            <w:tcW w:w="859" w:type="pct"/>
          </w:tcPr>
          <w:p w:rsidR="00F860A9" w:rsidRPr="00F860A9" w:rsidRDefault="00F860A9" w:rsidP="00F860A9">
            <w:pPr>
              <w:spacing w:after="0" w:line="240" w:lineRule="auto"/>
              <w:rPr>
                <w:rFonts w:ascii="Times New Roman" w:hAnsi="Times New Roman" w:cs="Times New Roman"/>
                <w:sz w:val="12"/>
                <w:szCs w:val="12"/>
              </w:rPr>
            </w:pPr>
          </w:p>
        </w:tc>
        <w:tc>
          <w:tcPr>
            <w:tcW w:w="1194" w:type="pct"/>
          </w:tcPr>
          <w:p w:rsidR="00F860A9" w:rsidRPr="00F860A9" w:rsidRDefault="00F860A9" w:rsidP="00F860A9">
            <w:pPr>
              <w:spacing w:after="0" w:line="240" w:lineRule="auto"/>
              <w:rPr>
                <w:rFonts w:ascii="Times New Roman" w:hAnsi="Times New Roman" w:cs="Times New Roman"/>
                <w:sz w:val="12"/>
                <w:szCs w:val="12"/>
              </w:rPr>
            </w:pPr>
          </w:p>
        </w:tc>
        <w:tc>
          <w:tcPr>
            <w:tcW w:w="1090" w:type="pct"/>
          </w:tcPr>
          <w:p w:rsidR="00F860A9" w:rsidRPr="00F860A9" w:rsidRDefault="00F860A9" w:rsidP="00F860A9">
            <w:pPr>
              <w:spacing w:after="0" w:line="240" w:lineRule="auto"/>
              <w:rPr>
                <w:rFonts w:ascii="Times New Roman" w:hAnsi="Times New Roman" w:cs="Times New Roman"/>
                <w:sz w:val="12"/>
                <w:szCs w:val="12"/>
              </w:rPr>
            </w:pPr>
          </w:p>
        </w:tc>
      </w:tr>
      <w:tr w:rsidR="00F860A9" w:rsidRPr="00F860A9" w:rsidTr="00F860A9">
        <w:trPr>
          <w:trHeight w:val="20"/>
        </w:trPr>
        <w:tc>
          <w:tcPr>
            <w:tcW w:w="78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424</w:t>
            </w:r>
          </w:p>
        </w:tc>
        <w:tc>
          <w:tcPr>
            <w:tcW w:w="107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24°18'16"</w:t>
            </w:r>
          </w:p>
        </w:tc>
        <w:tc>
          <w:tcPr>
            <w:tcW w:w="85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2,38</w:t>
            </w:r>
          </w:p>
        </w:tc>
        <w:tc>
          <w:tcPr>
            <w:tcW w:w="1194"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2257261,39</w:t>
            </w:r>
          </w:p>
        </w:tc>
        <w:tc>
          <w:tcPr>
            <w:tcW w:w="1090"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446637,84</w:t>
            </w:r>
          </w:p>
        </w:tc>
      </w:tr>
      <w:tr w:rsidR="00F860A9" w:rsidRPr="00F860A9" w:rsidTr="00F860A9">
        <w:trPr>
          <w:trHeight w:val="20"/>
        </w:trPr>
        <w:tc>
          <w:tcPr>
            <w:tcW w:w="78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425</w:t>
            </w:r>
          </w:p>
        </w:tc>
        <w:tc>
          <w:tcPr>
            <w:tcW w:w="107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297°27'50"</w:t>
            </w:r>
          </w:p>
        </w:tc>
        <w:tc>
          <w:tcPr>
            <w:tcW w:w="85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28,8</w:t>
            </w:r>
          </w:p>
        </w:tc>
        <w:tc>
          <w:tcPr>
            <w:tcW w:w="1194"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2257263,56</w:t>
            </w:r>
          </w:p>
        </w:tc>
        <w:tc>
          <w:tcPr>
            <w:tcW w:w="1090"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446638,82</w:t>
            </w:r>
          </w:p>
        </w:tc>
      </w:tr>
      <w:tr w:rsidR="00F860A9" w:rsidRPr="00F860A9" w:rsidTr="00F860A9">
        <w:trPr>
          <w:trHeight w:val="20"/>
        </w:trPr>
        <w:tc>
          <w:tcPr>
            <w:tcW w:w="78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426</w:t>
            </w:r>
          </w:p>
        </w:tc>
        <w:tc>
          <w:tcPr>
            <w:tcW w:w="107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290°34'34"</w:t>
            </w:r>
          </w:p>
        </w:tc>
        <w:tc>
          <w:tcPr>
            <w:tcW w:w="85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23,36</w:t>
            </w:r>
          </w:p>
        </w:tc>
        <w:tc>
          <w:tcPr>
            <w:tcW w:w="1194"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2257276,84</w:t>
            </w:r>
          </w:p>
        </w:tc>
        <w:tc>
          <w:tcPr>
            <w:tcW w:w="1090"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446613,27</w:t>
            </w:r>
          </w:p>
        </w:tc>
      </w:tr>
      <w:tr w:rsidR="00F860A9" w:rsidRPr="00F860A9" w:rsidTr="00F860A9">
        <w:trPr>
          <w:trHeight w:val="20"/>
        </w:trPr>
        <w:tc>
          <w:tcPr>
            <w:tcW w:w="78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427</w:t>
            </w:r>
          </w:p>
        </w:tc>
        <w:tc>
          <w:tcPr>
            <w:tcW w:w="107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209°10'5"</w:t>
            </w:r>
          </w:p>
        </w:tc>
        <w:tc>
          <w:tcPr>
            <w:tcW w:w="85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35,35</w:t>
            </w:r>
          </w:p>
        </w:tc>
        <w:tc>
          <w:tcPr>
            <w:tcW w:w="1194"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2257285,05</w:t>
            </w:r>
          </w:p>
        </w:tc>
        <w:tc>
          <w:tcPr>
            <w:tcW w:w="1090"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446591,40</w:t>
            </w:r>
          </w:p>
        </w:tc>
      </w:tr>
      <w:tr w:rsidR="00F860A9" w:rsidRPr="00F860A9" w:rsidTr="00F860A9">
        <w:trPr>
          <w:trHeight w:val="20"/>
        </w:trPr>
        <w:tc>
          <w:tcPr>
            <w:tcW w:w="78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428</w:t>
            </w:r>
          </w:p>
        </w:tc>
        <w:tc>
          <w:tcPr>
            <w:tcW w:w="107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293°22'0"</w:t>
            </w:r>
          </w:p>
        </w:tc>
        <w:tc>
          <w:tcPr>
            <w:tcW w:w="85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16,11</w:t>
            </w:r>
          </w:p>
        </w:tc>
        <w:tc>
          <w:tcPr>
            <w:tcW w:w="1194"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2257254,18</w:t>
            </w:r>
          </w:p>
        </w:tc>
        <w:tc>
          <w:tcPr>
            <w:tcW w:w="1090"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446574,17</w:t>
            </w:r>
          </w:p>
        </w:tc>
      </w:tr>
      <w:tr w:rsidR="00F860A9" w:rsidRPr="00F860A9" w:rsidTr="00F860A9">
        <w:trPr>
          <w:trHeight w:val="20"/>
        </w:trPr>
        <w:tc>
          <w:tcPr>
            <w:tcW w:w="78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429</w:t>
            </w:r>
          </w:p>
        </w:tc>
        <w:tc>
          <w:tcPr>
            <w:tcW w:w="107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27°51'19"</w:t>
            </w:r>
          </w:p>
        </w:tc>
        <w:tc>
          <w:tcPr>
            <w:tcW w:w="85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56,2</w:t>
            </w:r>
          </w:p>
        </w:tc>
        <w:tc>
          <w:tcPr>
            <w:tcW w:w="1194"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2257260,57</w:t>
            </w:r>
          </w:p>
        </w:tc>
        <w:tc>
          <w:tcPr>
            <w:tcW w:w="1090"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446559,38</w:t>
            </w:r>
          </w:p>
        </w:tc>
      </w:tr>
      <w:tr w:rsidR="00F860A9" w:rsidRPr="00F860A9" w:rsidTr="00F860A9">
        <w:trPr>
          <w:trHeight w:val="20"/>
        </w:trPr>
        <w:tc>
          <w:tcPr>
            <w:tcW w:w="78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430</w:t>
            </w:r>
          </w:p>
        </w:tc>
        <w:tc>
          <w:tcPr>
            <w:tcW w:w="107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297°53'14"</w:t>
            </w:r>
          </w:p>
        </w:tc>
        <w:tc>
          <w:tcPr>
            <w:tcW w:w="85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6,01</w:t>
            </w:r>
          </w:p>
        </w:tc>
        <w:tc>
          <w:tcPr>
            <w:tcW w:w="1194"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2257310,26</w:t>
            </w:r>
          </w:p>
        </w:tc>
        <w:tc>
          <w:tcPr>
            <w:tcW w:w="1090"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446585,64</w:t>
            </w:r>
          </w:p>
        </w:tc>
      </w:tr>
      <w:tr w:rsidR="00F860A9" w:rsidRPr="00F860A9" w:rsidTr="00F860A9">
        <w:trPr>
          <w:trHeight w:val="20"/>
        </w:trPr>
        <w:tc>
          <w:tcPr>
            <w:tcW w:w="78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431</w:t>
            </w:r>
          </w:p>
        </w:tc>
        <w:tc>
          <w:tcPr>
            <w:tcW w:w="107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208°23'36"</w:t>
            </w:r>
          </w:p>
        </w:tc>
        <w:tc>
          <w:tcPr>
            <w:tcW w:w="85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41,91</w:t>
            </w:r>
          </w:p>
        </w:tc>
        <w:tc>
          <w:tcPr>
            <w:tcW w:w="1194"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2257313,07</w:t>
            </w:r>
          </w:p>
        </w:tc>
        <w:tc>
          <w:tcPr>
            <w:tcW w:w="1090"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446580,33</w:t>
            </w:r>
          </w:p>
        </w:tc>
      </w:tr>
      <w:tr w:rsidR="00F860A9" w:rsidRPr="00F860A9" w:rsidTr="00F860A9">
        <w:trPr>
          <w:trHeight w:val="20"/>
        </w:trPr>
        <w:tc>
          <w:tcPr>
            <w:tcW w:w="78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432</w:t>
            </w:r>
          </w:p>
        </w:tc>
        <w:tc>
          <w:tcPr>
            <w:tcW w:w="107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293°40'51"</w:t>
            </w:r>
          </w:p>
        </w:tc>
        <w:tc>
          <w:tcPr>
            <w:tcW w:w="85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35,73</w:t>
            </w:r>
          </w:p>
        </w:tc>
        <w:tc>
          <w:tcPr>
            <w:tcW w:w="1194"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2257276,20</w:t>
            </w:r>
          </w:p>
        </w:tc>
        <w:tc>
          <w:tcPr>
            <w:tcW w:w="1090"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446560,40</w:t>
            </w:r>
          </w:p>
        </w:tc>
      </w:tr>
      <w:tr w:rsidR="00F860A9" w:rsidRPr="00F860A9" w:rsidTr="00F860A9">
        <w:trPr>
          <w:trHeight w:val="20"/>
        </w:trPr>
        <w:tc>
          <w:tcPr>
            <w:tcW w:w="78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433</w:t>
            </w:r>
          </w:p>
        </w:tc>
        <w:tc>
          <w:tcPr>
            <w:tcW w:w="107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23°34'29"</w:t>
            </w:r>
          </w:p>
        </w:tc>
        <w:tc>
          <w:tcPr>
            <w:tcW w:w="85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7,2</w:t>
            </w:r>
          </w:p>
        </w:tc>
        <w:tc>
          <w:tcPr>
            <w:tcW w:w="1194"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2257290,55</w:t>
            </w:r>
          </w:p>
        </w:tc>
        <w:tc>
          <w:tcPr>
            <w:tcW w:w="1090"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446527,68</w:t>
            </w:r>
          </w:p>
        </w:tc>
      </w:tr>
      <w:tr w:rsidR="00F860A9" w:rsidRPr="00F860A9" w:rsidTr="00F860A9">
        <w:trPr>
          <w:trHeight w:val="20"/>
        </w:trPr>
        <w:tc>
          <w:tcPr>
            <w:tcW w:w="78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434</w:t>
            </w:r>
          </w:p>
        </w:tc>
        <w:tc>
          <w:tcPr>
            <w:tcW w:w="107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113°40'31"</w:t>
            </w:r>
          </w:p>
        </w:tc>
        <w:tc>
          <w:tcPr>
            <w:tcW w:w="85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19,25</w:t>
            </w:r>
          </w:p>
        </w:tc>
        <w:tc>
          <w:tcPr>
            <w:tcW w:w="1194"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2257297,15</w:t>
            </w:r>
          </w:p>
        </w:tc>
        <w:tc>
          <w:tcPr>
            <w:tcW w:w="1090"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446530,56</w:t>
            </w:r>
          </w:p>
        </w:tc>
      </w:tr>
      <w:tr w:rsidR="00F860A9" w:rsidRPr="00F860A9" w:rsidTr="00F860A9">
        <w:trPr>
          <w:trHeight w:val="20"/>
        </w:trPr>
        <w:tc>
          <w:tcPr>
            <w:tcW w:w="78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435</w:t>
            </w:r>
          </w:p>
        </w:tc>
        <w:tc>
          <w:tcPr>
            <w:tcW w:w="107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23°51'26"</w:t>
            </w:r>
          </w:p>
        </w:tc>
        <w:tc>
          <w:tcPr>
            <w:tcW w:w="85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6,63</w:t>
            </w:r>
          </w:p>
        </w:tc>
        <w:tc>
          <w:tcPr>
            <w:tcW w:w="1194"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2257289,42</w:t>
            </w:r>
          </w:p>
        </w:tc>
        <w:tc>
          <w:tcPr>
            <w:tcW w:w="1090"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446548,19</w:t>
            </w:r>
          </w:p>
        </w:tc>
      </w:tr>
      <w:tr w:rsidR="00F860A9" w:rsidRPr="00F860A9" w:rsidTr="00F860A9">
        <w:trPr>
          <w:trHeight w:val="20"/>
        </w:trPr>
        <w:tc>
          <w:tcPr>
            <w:tcW w:w="78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436</w:t>
            </w:r>
          </w:p>
        </w:tc>
        <w:tc>
          <w:tcPr>
            <w:tcW w:w="107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293°39'5"</w:t>
            </w:r>
          </w:p>
        </w:tc>
        <w:tc>
          <w:tcPr>
            <w:tcW w:w="85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2,99</w:t>
            </w:r>
          </w:p>
        </w:tc>
        <w:tc>
          <w:tcPr>
            <w:tcW w:w="1194"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2257295,48</w:t>
            </w:r>
          </w:p>
        </w:tc>
        <w:tc>
          <w:tcPr>
            <w:tcW w:w="1090"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446550,87</w:t>
            </w:r>
          </w:p>
        </w:tc>
      </w:tr>
      <w:tr w:rsidR="00F860A9" w:rsidRPr="00F860A9" w:rsidTr="00F860A9">
        <w:trPr>
          <w:trHeight w:val="20"/>
        </w:trPr>
        <w:tc>
          <w:tcPr>
            <w:tcW w:w="78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158</w:t>
            </w:r>
          </w:p>
        </w:tc>
        <w:tc>
          <w:tcPr>
            <w:tcW w:w="107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113°57'45"</w:t>
            </w:r>
          </w:p>
        </w:tc>
        <w:tc>
          <w:tcPr>
            <w:tcW w:w="85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0,98</w:t>
            </w:r>
          </w:p>
        </w:tc>
        <w:tc>
          <w:tcPr>
            <w:tcW w:w="1194"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2257296,68</w:t>
            </w:r>
          </w:p>
        </w:tc>
        <w:tc>
          <w:tcPr>
            <w:tcW w:w="1090"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446548,13</w:t>
            </w:r>
          </w:p>
        </w:tc>
      </w:tr>
      <w:tr w:rsidR="00F860A9" w:rsidRPr="00F860A9" w:rsidTr="00F860A9">
        <w:trPr>
          <w:trHeight w:val="20"/>
        </w:trPr>
        <w:tc>
          <w:tcPr>
            <w:tcW w:w="78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157</w:t>
            </w:r>
          </w:p>
        </w:tc>
        <w:tc>
          <w:tcPr>
            <w:tcW w:w="107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203°44'9"</w:t>
            </w:r>
          </w:p>
        </w:tc>
        <w:tc>
          <w:tcPr>
            <w:tcW w:w="85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4,62</w:t>
            </w:r>
          </w:p>
        </w:tc>
        <w:tc>
          <w:tcPr>
            <w:tcW w:w="1194"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2257296,28</w:t>
            </w:r>
          </w:p>
        </w:tc>
        <w:tc>
          <w:tcPr>
            <w:tcW w:w="1090"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446549,03</w:t>
            </w:r>
          </w:p>
        </w:tc>
      </w:tr>
      <w:tr w:rsidR="00F860A9" w:rsidRPr="00F860A9" w:rsidTr="00F860A9">
        <w:trPr>
          <w:trHeight w:val="20"/>
        </w:trPr>
        <w:tc>
          <w:tcPr>
            <w:tcW w:w="78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156</w:t>
            </w:r>
          </w:p>
        </w:tc>
        <w:tc>
          <w:tcPr>
            <w:tcW w:w="107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293°39'5"</w:t>
            </w:r>
          </w:p>
        </w:tc>
        <w:tc>
          <w:tcPr>
            <w:tcW w:w="85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19,27</w:t>
            </w:r>
          </w:p>
        </w:tc>
        <w:tc>
          <w:tcPr>
            <w:tcW w:w="1194"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2257292,05</w:t>
            </w:r>
          </w:p>
        </w:tc>
        <w:tc>
          <w:tcPr>
            <w:tcW w:w="1090"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446547,17</w:t>
            </w:r>
          </w:p>
        </w:tc>
      </w:tr>
      <w:tr w:rsidR="00F860A9" w:rsidRPr="00F860A9" w:rsidTr="00F860A9">
        <w:trPr>
          <w:trHeight w:val="20"/>
        </w:trPr>
        <w:tc>
          <w:tcPr>
            <w:tcW w:w="78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155</w:t>
            </w:r>
          </w:p>
        </w:tc>
        <w:tc>
          <w:tcPr>
            <w:tcW w:w="107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203°42'10"</w:t>
            </w:r>
          </w:p>
        </w:tc>
        <w:tc>
          <w:tcPr>
            <w:tcW w:w="85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11,19</w:t>
            </w:r>
          </w:p>
        </w:tc>
        <w:tc>
          <w:tcPr>
            <w:tcW w:w="1194"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2257299,78</w:t>
            </w:r>
          </w:p>
        </w:tc>
        <w:tc>
          <w:tcPr>
            <w:tcW w:w="1090"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446529,52</w:t>
            </w:r>
          </w:p>
        </w:tc>
      </w:tr>
      <w:tr w:rsidR="00F860A9" w:rsidRPr="00F860A9" w:rsidTr="00F860A9">
        <w:trPr>
          <w:trHeight w:val="20"/>
        </w:trPr>
        <w:tc>
          <w:tcPr>
            <w:tcW w:w="78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154</w:t>
            </w:r>
          </w:p>
        </w:tc>
        <w:tc>
          <w:tcPr>
            <w:tcW w:w="107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113°39'39"</w:t>
            </w:r>
          </w:p>
        </w:tc>
        <w:tc>
          <w:tcPr>
            <w:tcW w:w="85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37,6</w:t>
            </w:r>
          </w:p>
        </w:tc>
        <w:tc>
          <w:tcPr>
            <w:tcW w:w="1194"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2257289,53</w:t>
            </w:r>
          </w:p>
        </w:tc>
        <w:tc>
          <w:tcPr>
            <w:tcW w:w="1090"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446525,02</w:t>
            </w:r>
          </w:p>
        </w:tc>
      </w:tr>
      <w:tr w:rsidR="00F860A9" w:rsidRPr="00F860A9" w:rsidTr="00F860A9">
        <w:trPr>
          <w:trHeight w:val="20"/>
        </w:trPr>
        <w:tc>
          <w:tcPr>
            <w:tcW w:w="78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153</w:t>
            </w:r>
          </w:p>
        </w:tc>
        <w:tc>
          <w:tcPr>
            <w:tcW w:w="107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203°40'51"</w:t>
            </w:r>
          </w:p>
        </w:tc>
        <w:tc>
          <w:tcPr>
            <w:tcW w:w="85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14,66</w:t>
            </w:r>
          </w:p>
        </w:tc>
        <w:tc>
          <w:tcPr>
            <w:tcW w:w="1194"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2257274,44</w:t>
            </w:r>
          </w:p>
        </w:tc>
        <w:tc>
          <w:tcPr>
            <w:tcW w:w="1090"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446559,46</w:t>
            </w:r>
          </w:p>
        </w:tc>
      </w:tr>
      <w:tr w:rsidR="00F860A9" w:rsidRPr="00F860A9" w:rsidTr="00F860A9">
        <w:trPr>
          <w:trHeight w:val="20"/>
        </w:trPr>
        <w:tc>
          <w:tcPr>
            <w:tcW w:w="78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152</w:t>
            </w:r>
          </w:p>
        </w:tc>
        <w:tc>
          <w:tcPr>
            <w:tcW w:w="107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113°32'59"</w:t>
            </w:r>
          </w:p>
        </w:tc>
        <w:tc>
          <w:tcPr>
            <w:tcW w:w="85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5,36</w:t>
            </w:r>
          </w:p>
        </w:tc>
        <w:tc>
          <w:tcPr>
            <w:tcW w:w="1194"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2257261,01</w:t>
            </w:r>
          </w:p>
        </w:tc>
        <w:tc>
          <w:tcPr>
            <w:tcW w:w="1090"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446553,57</w:t>
            </w:r>
          </w:p>
        </w:tc>
      </w:tr>
      <w:tr w:rsidR="00F860A9" w:rsidRPr="00F860A9" w:rsidTr="00F860A9">
        <w:trPr>
          <w:trHeight w:val="20"/>
        </w:trPr>
        <w:tc>
          <w:tcPr>
            <w:tcW w:w="78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151</w:t>
            </w:r>
          </w:p>
        </w:tc>
        <w:tc>
          <w:tcPr>
            <w:tcW w:w="107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113°41'8"</w:t>
            </w:r>
          </w:p>
        </w:tc>
        <w:tc>
          <w:tcPr>
            <w:tcW w:w="85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18,07</w:t>
            </w:r>
          </w:p>
        </w:tc>
        <w:tc>
          <w:tcPr>
            <w:tcW w:w="1194"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2257258,87</w:t>
            </w:r>
          </w:p>
        </w:tc>
        <w:tc>
          <w:tcPr>
            <w:tcW w:w="1090"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446558,48</w:t>
            </w:r>
          </w:p>
        </w:tc>
      </w:tr>
      <w:tr w:rsidR="00F860A9" w:rsidRPr="00F860A9" w:rsidTr="00F860A9">
        <w:trPr>
          <w:trHeight w:val="20"/>
        </w:trPr>
        <w:tc>
          <w:tcPr>
            <w:tcW w:w="78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150</w:t>
            </w:r>
          </w:p>
        </w:tc>
        <w:tc>
          <w:tcPr>
            <w:tcW w:w="107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29°8'22"</w:t>
            </w:r>
          </w:p>
        </w:tc>
        <w:tc>
          <w:tcPr>
            <w:tcW w:w="85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35,45</w:t>
            </w:r>
          </w:p>
        </w:tc>
        <w:tc>
          <w:tcPr>
            <w:tcW w:w="1194"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2257251,61</w:t>
            </w:r>
          </w:p>
        </w:tc>
        <w:tc>
          <w:tcPr>
            <w:tcW w:w="1090"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446575,03</w:t>
            </w:r>
          </w:p>
        </w:tc>
      </w:tr>
      <w:tr w:rsidR="00F860A9" w:rsidRPr="00F860A9" w:rsidTr="00F860A9">
        <w:trPr>
          <w:trHeight w:val="20"/>
        </w:trPr>
        <w:tc>
          <w:tcPr>
            <w:tcW w:w="78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149</w:t>
            </w:r>
          </w:p>
        </w:tc>
        <w:tc>
          <w:tcPr>
            <w:tcW w:w="107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110°32'48"</w:t>
            </w:r>
          </w:p>
        </w:tc>
        <w:tc>
          <w:tcPr>
            <w:tcW w:w="85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21,54</w:t>
            </w:r>
          </w:p>
        </w:tc>
        <w:tc>
          <w:tcPr>
            <w:tcW w:w="1194"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2257282,57</w:t>
            </w:r>
          </w:p>
        </w:tc>
        <w:tc>
          <w:tcPr>
            <w:tcW w:w="1090"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446592,29</w:t>
            </w:r>
          </w:p>
        </w:tc>
      </w:tr>
      <w:tr w:rsidR="00F860A9" w:rsidRPr="00F860A9" w:rsidTr="00F860A9">
        <w:trPr>
          <w:trHeight w:val="20"/>
        </w:trPr>
        <w:tc>
          <w:tcPr>
            <w:tcW w:w="78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148</w:t>
            </w:r>
          </w:p>
        </w:tc>
        <w:tc>
          <w:tcPr>
            <w:tcW w:w="107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117°27'52"</w:t>
            </w:r>
          </w:p>
        </w:tc>
        <w:tc>
          <w:tcPr>
            <w:tcW w:w="85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28,77</w:t>
            </w:r>
          </w:p>
        </w:tc>
        <w:tc>
          <w:tcPr>
            <w:tcW w:w="1194"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2257275,01</w:t>
            </w:r>
          </w:p>
        </w:tc>
        <w:tc>
          <w:tcPr>
            <w:tcW w:w="1090"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446612,46</w:t>
            </w:r>
          </w:p>
        </w:tc>
      </w:tr>
      <w:tr w:rsidR="00F860A9" w:rsidRPr="00F860A9" w:rsidTr="00F860A9">
        <w:trPr>
          <w:trHeight w:val="20"/>
        </w:trPr>
        <w:tc>
          <w:tcPr>
            <w:tcW w:w="78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147</w:t>
            </w:r>
          </w:p>
        </w:tc>
        <w:tc>
          <w:tcPr>
            <w:tcW w:w="107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203°11'55"</w:t>
            </w:r>
          </w:p>
        </w:tc>
        <w:tc>
          <w:tcPr>
            <w:tcW w:w="85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0,38</w:t>
            </w:r>
          </w:p>
        </w:tc>
        <w:tc>
          <w:tcPr>
            <w:tcW w:w="1194"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2257261,74</w:t>
            </w:r>
          </w:p>
        </w:tc>
        <w:tc>
          <w:tcPr>
            <w:tcW w:w="1090"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446637,99</w:t>
            </w:r>
          </w:p>
        </w:tc>
      </w:tr>
      <w:tr w:rsidR="00F860A9" w:rsidRPr="00F860A9" w:rsidTr="00F860A9">
        <w:trPr>
          <w:trHeight w:val="20"/>
        </w:trPr>
        <w:tc>
          <w:tcPr>
            <w:tcW w:w="78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424</w:t>
            </w:r>
          </w:p>
        </w:tc>
        <w:tc>
          <w:tcPr>
            <w:tcW w:w="107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24°18'16"</w:t>
            </w:r>
          </w:p>
        </w:tc>
        <w:tc>
          <w:tcPr>
            <w:tcW w:w="85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2,38</w:t>
            </w:r>
          </w:p>
        </w:tc>
        <w:tc>
          <w:tcPr>
            <w:tcW w:w="1194"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2257261,39</w:t>
            </w:r>
          </w:p>
        </w:tc>
        <w:tc>
          <w:tcPr>
            <w:tcW w:w="1090"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446637,84</w:t>
            </w:r>
          </w:p>
        </w:tc>
      </w:tr>
      <w:tr w:rsidR="00F860A9" w:rsidRPr="00F860A9" w:rsidTr="00F860A9">
        <w:tc>
          <w:tcPr>
            <w:tcW w:w="783" w:type="pct"/>
          </w:tcPr>
          <w:p w:rsidR="00F860A9" w:rsidRPr="00F860A9" w:rsidRDefault="00F860A9" w:rsidP="00F860A9">
            <w:pPr>
              <w:spacing w:after="0" w:line="240" w:lineRule="auto"/>
              <w:rPr>
                <w:rFonts w:ascii="Times New Roman" w:hAnsi="Times New Roman" w:cs="Times New Roman"/>
                <w:sz w:val="12"/>
                <w:szCs w:val="12"/>
              </w:rPr>
            </w:pPr>
          </w:p>
        </w:tc>
        <w:tc>
          <w:tcPr>
            <w:tcW w:w="1073" w:type="pct"/>
          </w:tcPr>
          <w:p w:rsidR="00F860A9" w:rsidRPr="00F860A9" w:rsidRDefault="00F860A9" w:rsidP="00F860A9">
            <w:pPr>
              <w:spacing w:after="0" w:line="240" w:lineRule="auto"/>
              <w:rPr>
                <w:rFonts w:ascii="Times New Roman" w:hAnsi="Times New Roman" w:cs="Times New Roman"/>
                <w:sz w:val="12"/>
                <w:szCs w:val="12"/>
              </w:rPr>
            </w:pPr>
          </w:p>
        </w:tc>
        <w:tc>
          <w:tcPr>
            <w:tcW w:w="859" w:type="pct"/>
          </w:tcPr>
          <w:p w:rsidR="00F860A9" w:rsidRPr="00F860A9" w:rsidRDefault="00F860A9" w:rsidP="00F860A9">
            <w:pPr>
              <w:spacing w:after="0" w:line="240" w:lineRule="auto"/>
              <w:rPr>
                <w:rFonts w:ascii="Times New Roman" w:hAnsi="Times New Roman" w:cs="Times New Roman"/>
                <w:sz w:val="12"/>
                <w:szCs w:val="12"/>
              </w:rPr>
            </w:pPr>
          </w:p>
        </w:tc>
        <w:tc>
          <w:tcPr>
            <w:tcW w:w="1194" w:type="pct"/>
          </w:tcPr>
          <w:p w:rsidR="00F860A9" w:rsidRPr="00F860A9" w:rsidRDefault="00F860A9" w:rsidP="00F860A9">
            <w:pPr>
              <w:spacing w:after="0" w:line="240" w:lineRule="auto"/>
              <w:rPr>
                <w:rFonts w:ascii="Times New Roman" w:hAnsi="Times New Roman" w:cs="Times New Roman"/>
                <w:sz w:val="12"/>
                <w:szCs w:val="12"/>
              </w:rPr>
            </w:pPr>
          </w:p>
        </w:tc>
        <w:tc>
          <w:tcPr>
            <w:tcW w:w="1090" w:type="pct"/>
          </w:tcPr>
          <w:p w:rsidR="00F860A9" w:rsidRPr="00F860A9" w:rsidRDefault="00F860A9" w:rsidP="00F860A9">
            <w:pPr>
              <w:spacing w:after="0" w:line="240" w:lineRule="auto"/>
              <w:rPr>
                <w:rFonts w:ascii="Times New Roman" w:hAnsi="Times New Roman" w:cs="Times New Roman"/>
                <w:sz w:val="12"/>
                <w:szCs w:val="12"/>
              </w:rPr>
            </w:pPr>
          </w:p>
        </w:tc>
      </w:tr>
      <w:tr w:rsidR="00F860A9" w:rsidRPr="00F860A9" w:rsidTr="00F860A9">
        <w:trPr>
          <w:trHeight w:val="20"/>
        </w:trPr>
        <w:tc>
          <w:tcPr>
            <w:tcW w:w="78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23</w:t>
            </w:r>
          </w:p>
        </w:tc>
        <w:tc>
          <w:tcPr>
            <w:tcW w:w="107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294°45'59"</w:t>
            </w:r>
          </w:p>
        </w:tc>
        <w:tc>
          <w:tcPr>
            <w:tcW w:w="85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4,56</w:t>
            </w:r>
          </w:p>
        </w:tc>
        <w:tc>
          <w:tcPr>
            <w:tcW w:w="1194"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2257268,36</w:t>
            </w:r>
          </w:p>
        </w:tc>
        <w:tc>
          <w:tcPr>
            <w:tcW w:w="1090"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446400,02</w:t>
            </w:r>
          </w:p>
        </w:tc>
      </w:tr>
      <w:tr w:rsidR="00F860A9" w:rsidRPr="00F860A9" w:rsidTr="00F860A9">
        <w:trPr>
          <w:trHeight w:val="20"/>
        </w:trPr>
        <w:tc>
          <w:tcPr>
            <w:tcW w:w="78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26</w:t>
            </w:r>
          </w:p>
        </w:tc>
        <w:tc>
          <w:tcPr>
            <w:tcW w:w="107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204°41'51"</w:t>
            </w:r>
          </w:p>
        </w:tc>
        <w:tc>
          <w:tcPr>
            <w:tcW w:w="85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4,12</w:t>
            </w:r>
          </w:p>
        </w:tc>
        <w:tc>
          <w:tcPr>
            <w:tcW w:w="1194"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2257270,27</w:t>
            </w:r>
          </w:p>
        </w:tc>
        <w:tc>
          <w:tcPr>
            <w:tcW w:w="1090"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446395,88</w:t>
            </w:r>
          </w:p>
        </w:tc>
      </w:tr>
      <w:tr w:rsidR="00F860A9" w:rsidRPr="00F860A9" w:rsidTr="00F860A9">
        <w:trPr>
          <w:trHeight w:val="20"/>
        </w:trPr>
        <w:tc>
          <w:tcPr>
            <w:tcW w:w="78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25</w:t>
            </w:r>
          </w:p>
        </w:tc>
        <w:tc>
          <w:tcPr>
            <w:tcW w:w="107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114°45'59"</w:t>
            </w:r>
          </w:p>
        </w:tc>
        <w:tc>
          <w:tcPr>
            <w:tcW w:w="85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4,56</w:t>
            </w:r>
          </w:p>
        </w:tc>
        <w:tc>
          <w:tcPr>
            <w:tcW w:w="1194"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2257266,53</w:t>
            </w:r>
          </w:p>
        </w:tc>
        <w:tc>
          <w:tcPr>
            <w:tcW w:w="1090"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446394,16</w:t>
            </w:r>
          </w:p>
        </w:tc>
      </w:tr>
      <w:tr w:rsidR="00F860A9" w:rsidRPr="00F860A9" w:rsidTr="00F860A9">
        <w:trPr>
          <w:trHeight w:val="20"/>
        </w:trPr>
        <w:tc>
          <w:tcPr>
            <w:tcW w:w="78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24</w:t>
            </w:r>
          </w:p>
        </w:tc>
        <w:tc>
          <w:tcPr>
            <w:tcW w:w="107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24°41'51"</w:t>
            </w:r>
          </w:p>
        </w:tc>
        <w:tc>
          <w:tcPr>
            <w:tcW w:w="85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4,12</w:t>
            </w:r>
          </w:p>
        </w:tc>
        <w:tc>
          <w:tcPr>
            <w:tcW w:w="1194"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2257264,62</w:t>
            </w:r>
          </w:p>
        </w:tc>
        <w:tc>
          <w:tcPr>
            <w:tcW w:w="1090"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446398,30</w:t>
            </w:r>
          </w:p>
        </w:tc>
      </w:tr>
      <w:tr w:rsidR="00F860A9" w:rsidRPr="00F860A9" w:rsidTr="00F860A9">
        <w:trPr>
          <w:trHeight w:val="20"/>
        </w:trPr>
        <w:tc>
          <w:tcPr>
            <w:tcW w:w="78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23</w:t>
            </w:r>
          </w:p>
        </w:tc>
        <w:tc>
          <w:tcPr>
            <w:tcW w:w="107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294°45'59"</w:t>
            </w:r>
          </w:p>
        </w:tc>
        <w:tc>
          <w:tcPr>
            <w:tcW w:w="85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4,56</w:t>
            </w:r>
          </w:p>
        </w:tc>
        <w:tc>
          <w:tcPr>
            <w:tcW w:w="1194"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2257268,36</w:t>
            </w:r>
          </w:p>
        </w:tc>
        <w:tc>
          <w:tcPr>
            <w:tcW w:w="1090"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446400,02</w:t>
            </w:r>
          </w:p>
        </w:tc>
      </w:tr>
      <w:tr w:rsidR="00F860A9" w:rsidRPr="00F860A9" w:rsidTr="00F860A9">
        <w:tc>
          <w:tcPr>
            <w:tcW w:w="783" w:type="pct"/>
          </w:tcPr>
          <w:p w:rsidR="00F860A9" w:rsidRPr="00F860A9" w:rsidRDefault="00F860A9" w:rsidP="00F860A9">
            <w:pPr>
              <w:spacing w:after="0" w:line="240" w:lineRule="auto"/>
              <w:rPr>
                <w:rFonts w:ascii="Times New Roman" w:hAnsi="Times New Roman" w:cs="Times New Roman"/>
                <w:sz w:val="12"/>
                <w:szCs w:val="12"/>
              </w:rPr>
            </w:pPr>
          </w:p>
        </w:tc>
        <w:tc>
          <w:tcPr>
            <w:tcW w:w="1073" w:type="pct"/>
          </w:tcPr>
          <w:p w:rsidR="00F860A9" w:rsidRPr="00F860A9" w:rsidRDefault="00F860A9" w:rsidP="00F860A9">
            <w:pPr>
              <w:spacing w:after="0" w:line="240" w:lineRule="auto"/>
              <w:rPr>
                <w:rFonts w:ascii="Times New Roman" w:hAnsi="Times New Roman" w:cs="Times New Roman"/>
                <w:sz w:val="12"/>
                <w:szCs w:val="12"/>
              </w:rPr>
            </w:pPr>
          </w:p>
        </w:tc>
        <w:tc>
          <w:tcPr>
            <w:tcW w:w="859" w:type="pct"/>
          </w:tcPr>
          <w:p w:rsidR="00F860A9" w:rsidRPr="00F860A9" w:rsidRDefault="00F860A9" w:rsidP="00F860A9">
            <w:pPr>
              <w:spacing w:after="0" w:line="240" w:lineRule="auto"/>
              <w:rPr>
                <w:rFonts w:ascii="Times New Roman" w:hAnsi="Times New Roman" w:cs="Times New Roman"/>
                <w:sz w:val="12"/>
                <w:szCs w:val="12"/>
              </w:rPr>
            </w:pPr>
          </w:p>
        </w:tc>
        <w:tc>
          <w:tcPr>
            <w:tcW w:w="1194" w:type="pct"/>
          </w:tcPr>
          <w:p w:rsidR="00F860A9" w:rsidRPr="00F860A9" w:rsidRDefault="00F860A9" w:rsidP="00F860A9">
            <w:pPr>
              <w:spacing w:after="0" w:line="240" w:lineRule="auto"/>
              <w:rPr>
                <w:rFonts w:ascii="Times New Roman" w:hAnsi="Times New Roman" w:cs="Times New Roman"/>
                <w:sz w:val="12"/>
                <w:szCs w:val="12"/>
              </w:rPr>
            </w:pPr>
          </w:p>
        </w:tc>
        <w:tc>
          <w:tcPr>
            <w:tcW w:w="1090" w:type="pct"/>
          </w:tcPr>
          <w:p w:rsidR="00F860A9" w:rsidRPr="00F860A9" w:rsidRDefault="00F860A9" w:rsidP="00F860A9">
            <w:pPr>
              <w:spacing w:after="0" w:line="240" w:lineRule="auto"/>
              <w:rPr>
                <w:rFonts w:ascii="Times New Roman" w:hAnsi="Times New Roman" w:cs="Times New Roman"/>
                <w:sz w:val="12"/>
                <w:szCs w:val="12"/>
              </w:rPr>
            </w:pPr>
          </w:p>
        </w:tc>
      </w:tr>
      <w:tr w:rsidR="00F860A9" w:rsidRPr="00F860A9" w:rsidTr="00F860A9">
        <w:trPr>
          <w:trHeight w:val="20"/>
        </w:trPr>
        <w:tc>
          <w:tcPr>
            <w:tcW w:w="78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438</w:t>
            </w:r>
          </w:p>
        </w:tc>
        <w:tc>
          <w:tcPr>
            <w:tcW w:w="107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293°52'31"</w:t>
            </w:r>
          </w:p>
        </w:tc>
        <w:tc>
          <w:tcPr>
            <w:tcW w:w="85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w:t>
            </w:r>
          </w:p>
        </w:tc>
        <w:tc>
          <w:tcPr>
            <w:tcW w:w="1194"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2257302,78</w:t>
            </w:r>
          </w:p>
        </w:tc>
        <w:tc>
          <w:tcPr>
            <w:tcW w:w="1090"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446529,75</w:t>
            </w:r>
          </w:p>
        </w:tc>
      </w:tr>
      <w:tr w:rsidR="00F860A9" w:rsidRPr="00F860A9" w:rsidTr="00F860A9">
        <w:trPr>
          <w:trHeight w:val="20"/>
        </w:trPr>
        <w:tc>
          <w:tcPr>
            <w:tcW w:w="78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439</w:t>
            </w:r>
          </w:p>
        </w:tc>
        <w:tc>
          <w:tcPr>
            <w:tcW w:w="107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203°40'3"</w:t>
            </w:r>
          </w:p>
        </w:tc>
        <w:tc>
          <w:tcPr>
            <w:tcW w:w="85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12,03</w:t>
            </w:r>
          </w:p>
        </w:tc>
        <w:tc>
          <w:tcPr>
            <w:tcW w:w="1194"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2257303,59</w:t>
            </w:r>
          </w:p>
        </w:tc>
        <w:tc>
          <w:tcPr>
            <w:tcW w:w="1090"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446527,92</w:t>
            </w:r>
          </w:p>
        </w:tc>
      </w:tr>
      <w:tr w:rsidR="00F860A9" w:rsidRPr="00F860A9" w:rsidTr="00F860A9">
        <w:trPr>
          <w:trHeight w:val="20"/>
        </w:trPr>
        <w:tc>
          <w:tcPr>
            <w:tcW w:w="78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440</w:t>
            </w:r>
          </w:p>
        </w:tc>
        <w:tc>
          <w:tcPr>
            <w:tcW w:w="107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293°34'10"</w:t>
            </w:r>
          </w:p>
        </w:tc>
        <w:tc>
          <w:tcPr>
            <w:tcW w:w="85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7,1</w:t>
            </w:r>
          </w:p>
        </w:tc>
        <w:tc>
          <w:tcPr>
            <w:tcW w:w="1194"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2257292,57</w:t>
            </w:r>
          </w:p>
        </w:tc>
        <w:tc>
          <w:tcPr>
            <w:tcW w:w="1090"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446523,09</w:t>
            </w:r>
          </w:p>
        </w:tc>
      </w:tr>
      <w:tr w:rsidR="00F860A9" w:rsidRPr="00F860A9" w:rsidTr="00F860A9">
        <w:trPr>
          <w:trHeight w:val="20"/>
        </w:trPr>
        <w:tc>
          <w:tcPr>
            <w:tcW w:w="78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441</w:t>
            </w:r>
          </w:p>
        </w:tc>
        <w:tc>
          <w:tcPr>
            <w:tcW w:w="107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23°43'2"</w:t>
            </w:r>
          </w:p>
        </w:tc>
        <w:tc>
          <w:tcPr>
            <w:tcW w:w="85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2,61</w:t>
            </w:r>
          </w:p>
        </w:tc>
        <w:tc>
          <w:tcPr>
            <w:tcW w:w="1194"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2257295,41</w:t>
            </w:r>
          </w:p>
        </w:tc>
        <w:tc>
          <w:tcPr>
            <w:tcW w:w="1090"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446516,58</w:t>
            </w:r>
          </w:p>
        </w:tc>
      </w:tr>
      <w:tr w:rsidR="00F860A9" w:rsidRPr="00F860A9" w:rsidTr="00F860A9">
        <w:trPr>
          <w:trHeight w:val="20"/>
        </w:trPr>
        <w:tc>
          <w:tcPr>
            <w:tcW w:w="78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442</w:t>
            </w:r>
          </w:p>
        </w:tc>
        <w:tc>
          <w:tcPr>
            <w:tcW w:w="107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293°36'13"</w:t>
            </w:r>
          </w:p>
        </w:tc>
        <w:tc>
          <w:tcPr>
            <w:tcW w:w="85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7,62</w:t>
            </w:r>
          </w:p>
        </w:tc>
        <w:tc>
          <w:tcPr>
            <w:tcW w:w="1194"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2257297,80</w:t>
            </w:r>
          </w:p>
        </w:tc>
        <w:tc>
          <w:tcPr>
            <w:tcW w:w="1090"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446517,63</w:t>
            </w:r>
          </w:p>
        </w:tc>
      </w:tr>
      <w:tr w:rsidR="00F860A9" w:rsidRPr="00F860A9" w:rsidTr="00F860A9">
        <w:trPr>
          <w:trHeight w:val="20"/>
        </w:trPr>
        <w:tc>
          <w:tcPr>
            <w:tcW w:w="78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443</w:t>
            </w:r>
          </w:p>
        </w:tc>
        <w:tc>
          <w:tcPr>
            <w:tcW w:w="107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203°18'51"</w:t>
            </w:r>
          </w:p>
        </w:tc>
        <w:tc>
          <w:tcPr>
            <w:tcW w:w="85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2,6</w:t>
            </w:r>
          </w:p>
        </w:tc>
        <w:tc>
          <w:tcPr>
            <w:tcW w:w="1194"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2257300,85</w:t>
            </w:r>
          </w:p>
        </w:tc>
        <w:tc>
          <w:tcPr>
            <w:tcW w:w="1090"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446510,65</w:t>
            </w:r>
          </w:p>
        </w:tc>
      </w:tr>
      <w:tr w:rsidR="00F860A9" w:rsidRPr="00F860A9" w:rsidTr="00F860A9">
        <w:trPr>
          <w:trHeight w:val="20"/>
        </w:trPr>
        <w:tc>
          <w:tcPr>
            <w:tcW w:w="78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444</w:t>
            </w:r>
          </w:p>
        </w:tc>
        <w:tc>
          <w:tcPr>
            <w:tcW w:w="107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293°39'44"</w:t>
            </w:r>
          </w:p>
        </w:tc>
        <w:tc>
          <w:tcPr>
            <w:tcW w:w="85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35,85</w:t>
            </w:r>
          </w:p>
        </w:tc>
        <w:tc>
          <w:tcPr>
            <w:tcW w:w="1194"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2257298,46</w:t>
            </w:r>
          </w:p>
        </w:tc>
        <w:tc>
          <w:tcPr>
            <w:tcW w:w="1090"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446509,62</w:t>
            </w:r>
          </w:p>
        </w:tc>
      </w:tr>
      <w:tr w:rsidR="00F860A9" w:rsidRPr="00F860A9" w:rsidTr="00F860A9">
        <w:trPr>
          <w:trHeight w:val="20"/>
        </w:trPr>
        <w:tc>
          <w:tcPr>
            <w:tcW w:w="78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445</w:t>
            </w:r>
          </w:p>
        </w:tc>
        <w:tc>
          <w:tcPr>
            <w:tcW w:w="107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22°47'30"</w:t>
            </w:r>
          </w:p>
        </w:tc>
        <w:tc>
          <w:tcPr>
            <w:tcW w:w="85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92,08</w:t>
            </w:r>
          </w:p>
        </w:tc>
        <w:tc>
          <w:tcPr>
            <w:tcW w:w="1194"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2257312,85</w:t>
            </w:r>
          </w:p>
        </w:tc>
        <w:tc>
          <w:tcPr>
            <w:tcW w:w="1090"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446476,78</w:t>
            </w:r>
          </w:p>
        </w:tc>
      </w:tr>
      <w:tr w:rsidR="00F860A9" w:rsidRPr="00F860A9" w:rsidTr="00F860A9">
        <w:trPr>
          <w:trHeight w:val="20"/>
        </w:trPr>
        <w:tc>
          <w:tcPr>
            <w:tcW w:w="78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w:t>
            </w:r>
          </w:p>
        </w:tc>
        <w:tc>
          <w:tcPr>
            <w:tcW w:w="107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112°48'53"</w:t>
            </w:r>
          </w:p>
        </w:tc>
        <w:tc>
          <w:tcPr>
            <w:tcW w:w="85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11,76</w:t>
            </w:r>
          </w:p>
        </w:tc>
        <w:tc>
          <w:tcPr>
            <w:tcW w:w="1194"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2257397,74</w:t>
            </w:r>
          </w:p>
        </w:tc>
        <w:tc>
          <w:tcPr>
            <w:tcW w:w="1090"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446512,45</w:t>
            </w:r>
          </w:p>
        </w:tc>
      </w:tr>
      <w:tr w:rsidR="00F860A9" w:rsidRPr="00F860A9" w:rsidTr="00F860A9">
        <w:trPr>
          <w:trHeight w:val="20"/>
        </w:trPr>
        <w:tc>
          <w:tcPr>
            <w:tcW w:w="78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447</w:t>
            </w:r>
          </w:p>
        </w:tc>
        <w:tc>
          <w:tcPr>
            <w:tcW w:w="107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20°25'20"</w:t>
            </w:r>
          </w:p>
        </w:tc>
        <w:tc>
          <w:tcPr>
            <w:tcW w:w="85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2,01</w:t>
            </w:r>
          </w:p>
        </w:tc>
        <w:tc>
          <w:tcPr>
            <w:tcW w:w="1194"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2257393,18</w:t>
            </w:r>
          </w:p>
        </w:tc>
        <w:tc>
          <w:tcPr>
            <w:tcW w:w="1090"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446523,29</w:t>
            </w:r>
          </w:p>
        </w:tc>
      </w:tr>
      <w:tr w:rsidR="00F860A9" w:rsidRPr="00F860A9" w:rsidTr="00F860A9">
        <w:trPr>
          <w:trHeight w:val="20"/>
        </w:trPr>
        <w:tc>
          <w:tcPr>
            <w:tcW w:w="78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178</w:t>
            </w:r>
          </w:p>
        </w:tc>
        <w:tc>
          <w:tcPr>
            <w:tcW w:w="107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292°47'49"</w:t>
            </w:r>
          </w:p>
        </w:tc>
        <w:tc>
          <w:tcPr>
            <w:tcW w:w="85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13,68</w:t>
            </w:r>
          </w:p>
        </w:tc>
        <w:tc>
          <w:tcPr>
            <w:tcW w:w="1194"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2257395,06</w:t>
            </w:r>
          </w:p>
        </w:tc>
        <w:tc>
          <w:tcPr>
            <w:tcW w:w="1090"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446523,99</w:t>
            </w:r>
          </w:p>
        </w:tc>
      </w:tr>
      <w:tr w:rsidR="00F860A9" w:rsidRPr="00F860A9" w:rsidTr="00F860A9">
        <w:trPr>
          <w:trHeight w:val="20"/>
        </w:trPr>
        <w:tc>
          <w:tcPr>
            <w:tcW w:w="78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177</w:t>
            </w:r>
          </w:p>
        </w:tc>
        <w:tc>
          <w:tcPr>
            <w:tcW w:w="107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202°47'14"</w:t>
            </w:r>
          </w:p>
        </w:tc>
        <w:tc>
          <w:tcPr>
            <w:tcW w:w="85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96,05</w:t>
            </w:r>
          </w:p>
        </w:tc>
        <w:tc>
          <w:tcPr>
            <w:tcW w:w="1194"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2257400,36</w:t>
            </w:r>
          </w:p>
        </w:tc>
        <w:tc>
          <w:tcPr>
            <w:tcW w:w="1090"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446511,38</w:t>
            </w:r>
          </w:p>
        </w:tc>
      </w:tr>
      <w:tr w:rsidR="00F860A9" w:rsidRPr="00F860A9" w:rsidTr="00F860A9">
        <w:trPr>
          <w:trHeight w:val="20"/>
        </w:trPr>
        <w:tc>
          <w:tcPr>
            <w:tcW w:w="78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176</w:t>
            </w:r>
          </w:p>
        </w:tc>
        <w:tc>
          <w:tcPr>
            <w:tcW w:w="107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113°38'54"</w:t>
            </w:r>
          </w:p>
        </w:tc>
        <w:tc>
          <w:tcPr>
            <w:tcW w:w="85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39,81</w:t>
            </w:r>
          </w:p>
        </w:tc>
        <w:tc>
          <w:tcPr>
            <w:tcW w:w="1194"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2257311,81</w:t>
            </w:r>
          </w:p>
        </w:tc>
        <w:tc>
          <w:tcPr>
            <w:tcW w:w="1090"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446474,18</w:t>
            </w:r>
          </w:p>
        </w:tc>
      </w:tr>
      <w:tr w:rsidR="00F860A9" w:rsidRPr="00F860A9" w:rsidTr="00F860A9">
        <w:trPr>
          <w:trHeight w:val="20"/>
        </w:trPr>
        <w:tc>
          <w:tcPr>
            <w:tcW w:w="78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175</w:t>
            </w:r>
          </w:p>
        </w:tc>
        <w:tc>
          <w:tcPr>
            <w:tcW w:w="107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23°41'34"</w:t>
            </w:r>
          </w:p>
        </w:tc>
        <w:tc>
          <w:tcPr>
            <w:tcW w:w="85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2,59</w:t>
            </w:r>
          </w:p>
        </w:tc>
        <w:tc>
          <w:tcPr>
            <w:tcW w:w="1194"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2257295,84</w:t>
            </w:r>
          </w:p>
        </w:tc>
        <w:tc>
          <w:tcPr>
            <w:tcW w:w="1090"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446510,65</w:t>
            </w:r>
          </w:p>
        </w:tc>
      </w:tr>
      <w:tr w:rsidR="00F860A9" w:rsidRPr="00F860A9" w:rsidTr="00F860A9">
        <w:trPr>
          <w:trHeight w:val="20"/>
        </w:trPr>
        <w:tc>
          <w:tcPr>
            <w:tcW w:w="78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174</w:t>
            </w:r>
          </w:p>
        </w:tc>
        <w:tc>
          <w:tcPr>
            <w:tcW w:w="107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113°34'29"</w:t>
            </w:r>
          </w:p>
        </w:tc>
        <w:tc>
          <w:tcPr>
            <w:tcW w:w="85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3,6</w:t>
            </w:r>
          </w:p>
        </w:tc>
        <w:tc>
          <w:tcPr>
            <w:tcW w:w="1194"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2257298,21</w:t>
            </w:r>
          </w:p>
        </w:tc>
        <w:tc>
          <w:tcPr>
            <w:tcW w:w="1090"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446511,69</w:t>
            </w:r>
          </w:p>
        </w:tc>
      </w:tr>
      <w:tr w:rsidR="00F860A9" w:rsidRPr="00F860A9" w:rsidTr="00F860A9">
        <w:trPr>
          <w:trHeight w:val="20"/>
        </w:trPr>
        <w:tc>
          <w:tcPr>
            <w:tcW w:w="78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173</w:t>
            </w:r>
          </w:p>
        </w:tc>
        <w:tc>
          <w:tcPr>
            <w:tcW w:w="107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203°43'2"</w:t>
            </w:r>
          </w:p>
        </w:tc>
        <w:tc>
          <w:tcPr>
            <w:tcW w:w="85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2,61</w:t>
            </w:r>
          </w:p>
        </w:tc>
        <w:tc>
          <w:tcPr>
            <w:tcW w:w="1194"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2257296,77</w:t>
            </w:r>
          </w:p>
        </w:tc>
        <w:tc>
          <w:tcPr>
            <w:tcW w:w="1090"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446514,99</w:t>
            </w:r>
          </w:p>
        </w:tc>
      </w:tr>
      <w:tr w:rsidR="00F860A9" w:rsidRPr="00F860A9" w:rsidTr="00F860A9">
        <w:trPr>
          <w:trHeight w:val="20"/>
        </w:trPr>
        <w:tc>
          <w:tcPr>
            <w:tcW w:w="78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172</w:t>
            </w:r>
          </w:p>
        </w:tc>
        <w:tc>
          <w:tcPr>
            <w:tcW w:w="107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113°36'42"</w:t>
            </w:r>
          </w:p>
        </w:tc>
        <w:tc>
          <w:tcPr>
            <w:tcW w:w="85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11,11</w:t>
            </w:r>
          </w:p>
        </w:tc>
        <w:tc>
          <w:tcPr>
            <w:tcW w:w="1194"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2257294,38</w:t>
            </w:r>
          </w:p>
        </w:tc>
        <w:tc>
          <w:tcPr>
            <w:tcW w:w="1090"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446513,94</w:t>
            </w:r>
          </w:p>
        </w:tc>
      </w:tr>
      <w:tr w:rsidR="00F860A9" w:rsidRPr="00F860A9" w:rsidTr="00F860A9">
        <w:trPr>
          <w:trHeight w:val="20"/>
        </w:trPr>
        <w:tc>
          <w:tcPr>
            <w:tcW w:w="78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171</w:t>
            </w:r>
          </w:p>
        </w:tc>
        <w:tc>
          <w:tcPr>
            <w:tcW w:w="107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23°39'35"</w:t>
            </w:r>
          </w:p>
        </w:tc>
        <w:tc>
          <w:tcPr>
            <w:tcW w:w="85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14,03</w:t>
            </w:r>
          </w:p>
        </w:tc>
        <w:tc>
          <w:tcPr>
            <w:tcW w:w="1194"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2257289,93</w:t>
            </w:r>
          </w:p>
        </w:tc>
        <w:tc>
          <w:tcPr>
            <w:tcW w:w="1090"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446524,12</w:t>
            </w:r>
          </w:p>
        </w:tc>
      </w:tr>
      <w:tr w:rsidR="00F860A9" w:rsidRPr="00F860A9" w:rsidTr="00F860A9">
        <w:trPr>
          <w:trHeight w:val="20"/>
        </w:trPr>
        <w:tc>
          <w:tcPr>
            <w:tcW w:w="78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438</w:t>
            </w:r>
          </w:p>
        </w:tc>
        <w:tc>
          <w:tcPr>
            <w:tcW w:w="107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293°52'31"</w:t>
            </w:r>
          </w:p>
        </w:tc>
        <w:tc>
          <w:tcPr>
            <w:tcW w:w="85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w:t>
            </w:r>
          </w:p>
        </w:tc>
        <w:tc>
          <w:tcPr>
            <w:tcW w:w="1194"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2257302,78</w:t>
            </w:r>
          </w:p>
        </w:tc>
        <w:tc>
          <w:tcPr>
            <w:tcW w:w="1090"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446529,75</w:t>
            </w:r>
          </w:p>
        </w:tc>
      </w:tr>
      <w:tr w:rsidR="00F860A9" w:rsidRPr="00F860A9" w:rsidTr="00F860A9">
        <w:tc>
          <w:tcPr>
            <w:tcW w:w="783" w:type="pct"/>
          </w:tcPr>
          <w:p w:rsidR="00F860A9" w:rsidRPr="00F860A9" w:rsidRDefault="00F860A9" w:rsidP="00F860A9">
            <w:pPr>
              <w:spacing w:after="0" w:line="240" w:lineRule="auto"/>
              <w:rPr>
                <w:rFonts w:ascii="Times New Roman" w:hAnsi="Times New Roman" w:cs="Times New Roman"/>
                <w:sz w:val="12"/>
                <w:szCs w:val="12"/>
              </w:rPr>
            </w:pPr>
          </w:p>
        </w:tc>
        <w:tc>
          <w:tcPr>
            <w:tcW w:w="1073" w:type="pct"/>
          </w:tcPr>
          <w:p w:rsidR="00F860A9" w:rsidRPr="00F860A9" w:rsidRDefault="00F860A9" w:rsidP="00F860A9">
            <w:pPr>
              <w:spacing w:after="0" w:line="240" w:lineRule="auto"/>
              <w:rPr>
                <w:rFonts w:ascii="Times New Roman" w:hAnsi="Times New Roman" w:cs="Times New Roman"/>
                <w:sz w:val="12"/>
                <w:szCs w:val="12"/>
              </w:rPr>
            </w:pPr>
          </w:p>
        </w:tc>
        <w:tc>
          <w:tcPr>
            <w:tcW w:w="859" w:type="pct"/>
          </w:tcPr>
          <w:p w:rsidR="00F860A9" w:rsidRPr="00F860A9" w:rsidRDefault="00F860A9" w:rsidP="00F860A9">
            <w:pPr>
              <w:spacing w:after="0" w:line="240" w:lineRule="auto"/>
              <w:rPr>
                <w:rFonts w:ascii="Times New Roman" w:hAnsi="Times New Roman" w:cs="Times New Roman"/>
                <w:sz w:val="12"/>
                <w:szCs w:val="12"/>
              </w:rPr>
            </w:pPr>
          </w:p>
        </w:tc>
        <w:tc>
          <w:tcPr>
            <w:tcW w:w="1194" w:type="pct"/>
          </w:tcPr>
          <w:p w:rsidR="00F860A9" w:rsidRPr="00F860A9" w:rsidRDefault="00F860A9" w:rsidP="00F860A9">
            <w:pPr>
              <w:spacing w:after="0" w:line="240" w:lineRule="auto"/>
              <w:rPr>
                <w:rFonts w:ascii="Times New Roman" w:hAnsi="Times New Roman" w:cs="Times New Roman"/>
                <w:sz w:val="12"/>
                <w:szCs w:val="12"/>
              </w:rPr>
            </w:pPr>
          </w:p>
        </w:tc>
        <w:tc>
          <w:tcPr>
            <w:tcW w:w="1090" w:type="pct"/>
          </w:tcPr>
          <w:p w:rsidR="00F860A9" w:rsidRPr="00F860A9" w:rsidRDefault="00F860A9" w:rsidP="00F860A9">
            <w:pPr>
              <w:spacing w:after="0" w:line="240" w:lineRule="auto"/>
              <w:rPr>
                <w:rFonts w:ascii="Times New Roman" w:hAnsi="Times New Roman" w:cs="Times New Roman"/>
                <w:sz w:val="12"/>
                <w:szCs w:val="12"/>
              </w:rPr>
            </w:pPr>
          </w:p>
        </w:tc>
      </w:tr>
      <w:tr w:rsidR="00F860A9" w:rsidRPr="00F860A9" w:rsidTr="00F860A9">
        <w:trPr>
          <w:trHeight w:val="20"/>
        </w:trPr>
        <w:tc>
          <w:tcPr>
            <w:tcW w:w="78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10</w:t>
            </w:r>
          </w:p>
        </w:tc>
        <w:tc>
          <w:tcPr>
            <w:tcW w:w="107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23°42'28"</w:t>
            </w:r>
          </w:p>
        </w:tc>
        <w:tc>
          <w:tcPr>
            <w:tcW w:w="85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5,02</w:t>
            </w:r>
          </w:p>
        </w:tc>
        <w:tc>
          <w:tcPr>
            <w:tcW w:w="1194"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2257296,56</w:t>
            </w:r>
          </w:p>
        </w:tc>
        <w:tc>
          <w:tcPr>
            <w:tcW w:w="1090"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446434,75</w:t>
            </w:r>
          </w:p>
        </w:tc>
      </w:tr>
      <w:tr w:rsidR="00F860A9" w:rsidRPr="00F860A9" w:rsidTr="00F860A9">
        <w:trPr>
          <w:trHeight w:val="20"/>
        </w:trPr>
        <w:tc>
          <w:tcPr>
            <w:tcW w:w="78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9</w:t>
            </w:r>
          </w:p>
        </w:tc>
        <w:tc>
          <w:tcPr>
            <w:tcW w:w="107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113°40'34"</w:t>
            </w:r>
          </w:p>
        </w:tc>
        <w:tc>
          <w:tcPr>
            <w:tcW w:w="85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25,2</w:t>
            </w:r>
          </w:p>
        </w:tc>
        <w:tc>
          <w:tcPr>
            <w:tcW w:w="1194"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2257301,16</w:t>
            </w:r>
          </w:p>
        </w:tc>
        <w:tc>
          <w:tcPr>
            <w:tcW w:w="1090"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446436,77</w:t>
            </w:r>
          </w:p>
        </w:tc>
      </w:tr>
      <w:tr w:rsidR="00F860A9" w:rsidRPr="00F860A9" w:rsidTr="00F860A9">
        <w:trPr>
          <w:trHeight w:val="20"/>
        </w:trPr>
        <w:tc>
          <w:tcPr>
            <w:tcW w:w="78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8</w:t>
            </w:r>
          </w:p>
        </w:tc>
        <w:tc>
          <w:tcPr>
            <w:tcW w:w="107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23°40'45"</w:t>
            </w:r>
          </w:p>
        </w:tc>
        <w:tc>
          <w:tcPr>
            <w:tcW w:w="85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15,81</w:t>
            </w:r>
          </w:p>
        </w:tc>
        <w:tc>
          <w:tcPr>
            <w:tcW w:w="1194"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2257291,04</w:t>
            </w:r>
          </w:p>
        </w:tc>
        <w:tc>
          <w:tcPr>
            <w:tcW w:w="1090"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446459,85</w:t>
            </w:r>
          </w:p>
        </w:tc>
      </w:tr>
      <w:tr w:rsidR="00F860A9" w:rsidRPr="00F860A9" w:rsidTr="00F860A9">
        <w:trPr>
          <w:trHeight w:val="20"/>
        </w:trPr>
        <w:tc>
          <w:tcPr>
            <w:tcW w:w="78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7</w:t>
            </w:r>
          </w:p>
        </w:tc>
        <w:tc>
          <w:tcPr>
            <w:tcW w:w="107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113°49'27"</w:t>
            </w:r>
          </w:p>
        </w:tc>
        <w:tc>
          <w:tcPr>
            <w:tcW w:w="85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3,37</w:t>
            </w:r>
          </w:p>
        </w:tc>
        <w:tc>
          <w:tcPr>
            <w:tcW w:w="1194"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2257305,52</w:t>
            </w:r>
          </w:p>
        </w:tc>
        <w:tc>
          <w:tcPr>
            <w:tcW w:w="1090"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446466,20</w:t>
            </w:r>
          </w:p>
        </w:tc>
      </w:tr>
      <w:tr w:rsidR="00F860A9" w:rsidRPr="00F860A9" w:rsidTr="00F860A9">
        <w:trPr>
          <w:trHeight w:val="20"/>
        </w:trPr>
        <w:tc>
          <w:tcPr>
            <w:tcW w:w="78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6</w:t>
            </w:r>
          </w:p>
        </w:tc>
        <w:tc>
          <w:tcPr>
            <w:tcW w:w="107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23°42'35"</w:t>
            </w:r>
          </w:p>
        </w:tc>
        <w:tc>
          <w:tcPr>
            <w:tcW w:w="85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8,98</w:t>
            </w:r>
          </w:p>
        </w:tc>
        <w:tc>
          <w:tcPr>
            <w:tcW w:w="1194"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2257304,16</w:t>
            </w:r>
          </w:p>
        </w:tc>
        <w:tc>
          <w:tcPr>
            <w:tcW w:w="1090"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446469,28</w:t>
            </w:r>
          </w:p>
        </w:tc>
      </w:tr>
      <w:tr w:rsidR="00F860A9" w:rsidRPr="00F860A9" w:rsidTr="00F860A9">
        <w:trPr>
          <w:trHeight w:val="20"/>
        </w:trPr>
        <w:tc>
          <w:tcPr>
            <w:tcW w:w="78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5</w:t>
            </w:r>
          </w:p>
        </w:tc>
        <w:tc>
          <w:tcPr>
            <w:tcW w:w="107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114°40'37"</w:t>
            </w:r>
          </w:p>
        </w:tc>
        <w:tc>
          <w:tcPr>
            <w:tcW w:w="85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0,41</w:t>
            </w:r>
          </w:p>
        </w:tc>
        <w:tc>
          <w:tcPr>
            <w:tcW w:w="1194"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2257312,38</w:t>
            </w:r>
          </w:p>
        </w:tc>
        <w:tc>
          <w:tcPr>
            <w:tcW w:w="1090"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446472,89</w:t>
            </w:r>
          </w:p>
        </w:tc>
      </w:tr>
      <w:tr w:rsidR="00F860A9" w:rsidRPr="00F860A9" w:rsidTr="00F860A9">
        <w:trPr>
          <w:trHeight w:val="20"/>
        </w:trPr>
        <w:tc>
          <w:tcPr>
            <w:tcW w:w="78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w:t>
            </w:r>
          </w:p>
        </w:tc>
        <w:tc>
          <w:tcPr>
            <w:tcW w:w="107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22°47'23"</w:t>
            </w:r>
          </w:p>
        </w:tc>
        <w:tc>
          <w:tcPr>
            <w:tcW w:w="85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137,27</w:t>
            </w:r>
          </w:p>
        </w:tc>
        <w:tc>
          <w:tcPr>
            <w:tcW w:w="1194"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2257312,21</w:t>
            </w:r>
          </w:p>
        </w:tc>
        <w:tc>
          <w:tcPr>
            <w:tcW w:w="1090"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446473,26</w:t>
            </w:r>
          </w:p>
        </w:tc>
      </w:tr>
      <w:tr w:rsidR="00F860A9" w:rsidRPr="00F860A9" w:rsidTr="00F860A9">
        <w:trPr>
          <w:trHeight w:val="20"/>
        </w:trPr>
        <w:tc>
          <w:tcPr>
            <w:tcW w:w="78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3</w:t>
            </w:r>
          </w:p>
        </w:tc>
        <w:tc>
          <w:tcPr>
            <w:tcW w:w="107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293°45'14"</w:t>
            </w:r>
          </w:p>
        </w:tc>
        <w:tc>
          <w:tcPr>
            <w:tcW w:w="85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23,98</w:t>
            </w:r>
          </w:p>
        </w:tc>
        <w:tc>
          <w:tcPr>
            <w:tcW w:w="1194"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2257438,76</w:t>
            </w:r>
          </w:p>
        </w:tc>
        <w:tc>
          <w:tcPr>
            <w:tcW w:w="1090"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446526,43</w:t>
            </w:r>
          </w:p>
        </w:tc>
      </w:tr>
      <w:tr w:rsidR="00F860A9" w:rsidRPr="00F860A9" w:rsidTr="00F860A9">
        <w:trPr>
          <w:trHeight w:val="20"/>
        </w:trPr>
        <w:tc>
          <w:tcPr>
            <w:tcW w:w="78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w:t>
            </w:r>
          </w:p>
        </w:tc>
        <w:tc>
          <w:tcPr>
            <w:tcW w:w="107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20°27'48"</w:t>
            </w:r>
          </w:p>
        </w:tc>
        <w:tc>
          <w:tcPr>
            <w:tcW w:w="85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15,9</w:t>
            </w:r>
          </w:p>
        </w:tc>
        <w:tc>
          <w:tcPr>
            <w:tcW w:w="1194"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2257448,42</w:t>
            </w:r>
          </w:p>
        </w:tc>
        <w:tc>
          <w:tcPr>
            <w:tcW w:w="1090"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446504,48</w:t>
            </w:r>
          </w:p>
        </w:tc>
      </w:tr>
      <w:tr w:rsidR="00F860A9" w:rsidRPr="00F860A9" w:rsidTr="00F860A9">
        <w:trPr>
          <w:trHeight w:val="20"/>
        </w:trPr>
        <w:tc>
          <w:tcPr>
            <w:tcW w:w="78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w:t>
            </w:r>
          </w:p>
        </w:tc>
        <w:tc>
          <w:tcPr>
            <w:tcW w:w="107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109°41'31"</w:t>
            </w:r>
          </w:p>
        </w:tc>
        <w:tc>
          <w:tcPr>
            <w:tcW w:w="85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1,01</w:t>
            </w:r>
          </w:p>
        </w:tc>
        <w:tc>
          <w:tcPr>
            <w:tcW w:w="1194"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2257463,32</w:t>
            </w:r>
          </w:p>
        </w:tc>
        <w:tc>
          <w:tcPr>
            <w:tcW w:w="1090"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446510,04</w:t>
            </w:r>
          </w:p>
        </w:tc>
      </w:tr>
      <w:tr w:rsidR="00F860A9" w:rsidRPr="00F860A9" w:rsidTr="00F860A9">
        <w:trPr>
          <w:trHeight w:val="20"/>
        </w:trPr>
        <w:tc>
          <w:tcPr>
            <w:tcW w:w="78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189</w:t>
            </w:r>
          </w:p>
        </w:tc>
        <w:tc>
          <w:tcPr>
            <w:tcW w:w="107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200°28'48"</w:t>
            </w:r>
          </w:p>
        </w:tc>
        <w:tc>
          <w:tcPr>
            <w:tcW w:w="85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14,98</w:t>
            </w:r>
          </w:p>
        </w:tc>
        <w:tc>
          <w:tcPr>
            <w:tcW w:w="1194"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2257462,98</w:t>
            </w:r>
          </w:p>
        </w:tc>
        <w:tc>
          <w:tcPr>
            <w:tcW w:w="1090"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446510,99</w:t>
            </w:r>
          </w:p>
        </w:tc>
      </w:tr>
      <w:tr w:rsidR="00F860A9" w:rsidRPr="00F860A9" w:rsidTr="00F860A9">
        <w:trPr>
          <w:trHeight w:val="20"/>
        </w:trPr>
        <w:tc>
          <w:tcPr>
            <w:tcW w:w="78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188</w:t>
            </w:r>
          </w:p>
        </w:tc>
        <w:tc>
          <w:tcPr>
            <w:tcW w:w="107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113°45'28"</w:t>
            </w:r>
          </w:p>
        </w:tc>
        <w:tc>
          <w:tcPr>
            <w:tcW w:w="85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23,01</w:t>
            </w:r>
          </w:p>
        </w:tc>
        <w:tc>
          <w:tcPr>
            <w:tcW w:w="1194"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2257448,95</w:t>
            </w:r>
          </w:p>
        </w:tc>
        <w:tc>
          <w:tcPr>
            <w:tcW w:w="1090"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446505,75</w:t>
            </w:r>
          </w:p>
        </w:tc>
      </w:tr>
      <w:tr w:rsidR="00F860A9" w:rsidRPr="00F860A9" w:rsidTr="00F860A9">
        <w:trPr>
          <w:trHeight w:val="20"/>
        </w:trPr>
        <w:tc>
          <w:tcPr>
            <w:tcW w:w="78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187</w:t>
            </w:r>
          </w:p>
        </w:tc>
        <w:tc>
          <w:tcPr>
            <w:tcW w:w="107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23°11'55"</w:t>
            </w:r>
          </w:p>
        </w:tc>
        <w:tc>
          <w:tcPr>
            <w:tcW w:w="85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0,99</w:t>
            </w:r>
          </w:p>
        </w:tc>
        <w:tc>
          <w:tcPr>
            <w:tcW w:w="1194"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2257439,68</w:t>
            </w:r>
          </w:p>
        </w:tc>
        <w:tc>
          <w:tcPr>
            <w:tcW w:w="1090"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446526,81</w:t>
            </w:r>
          </w:p>
        </w:tc>
      </w:tr>
      <w:tr w:rsidR="00F860A9" w:rsidRPr="00F860A9" w:rsidTr="00F860A9">
        <w:trPr>
          <w:trHeight w:val="20"/>
        </w:trPr>
        <w:tc>
          <w:tcPr>
            <w:tcW w:w="78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186</w:t>
            </w:r>
          </w:p>
        </w:tc>
        <w:tc>
          <w:tcPr>
            <w:tcW w:w="107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112°38'57"</w:t>
            </w:r>
          </w:p>
        </w:tc>
        <w:tc>
          <w:tcPr>
            <w:tcW w:w="85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12,05</w:t>
            </w:r>
          </w:p>
        </w:tc>
        <w:tc>
          <w:tcPr>
            <w:tcW w:w="1194"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2257440,59</w:t>
            </w:r>
          </w:p>
        </w:tc>
        <w:tc>
          <w:tcPr>
            <w:tcW w:w="1090"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446527,20</w:t>
            </w:r>
          </w:p>
        </w:tc>
      </w:tr>
      <w:tr w:rsidR="00F860A9" w:rsidRPr="00F860A9" w:rsidTr="00F860A9">
        <w:trPr>
          <w:trHeight w:val="20"/>
        </w:trPr>
        <w:tc>
          <w:tcPr>
            <w:tcW w:w="78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185</w:t>
            </w:r>
          </w:p>
        </w:tc>
        <w:tc>
          <w:tcPr>
            <w:tcW w:w="107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22°38'19"</w:t>
            </w:r>
          </w:p>
        </w:tc>
        <w:tc>
          <w:tcPr>
            <w:tcW w:w="85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11,69</w:t>
            </w:r>
          </w:p>
        </w:tc>
        <w:tc>
          <w:tcPr>
            <w:tcW w:w="1194"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2257435,95</w:t>
            </w:r>
          </w:p>
        </w:tc>
        <w:tc>
          <w:tcPr>
            <w:tcW w:w="1090"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446538,32</w:t>
            </w:r>
          </w:p>
        </w:tc>
      </w:tr>
      <w:tr w:rsidR="00F860A9" w:rsidRPr="00F860A9" w:rsidTr="00F860A9">
        <w:trPr>
          <w:trHeight w:val="20"/>
        </w:trPr>
        <w:tc>
          <w:tcPr>
            <w:tcW w:w="78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184</w:t>
            </w:r>
          </w:p>
        </w:tc>
        <w:tc>
          <w:tcPr>
            <w:tcW w:w="107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111°41'42"</w:t>
            </w:r>
          </w:p>
        </w:tc>
        <w:tc>
          <w:tcPr>
            <w:tcW w:w="85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w:t>
            </w:r>
          </w:p>
        </w:tc>
        <w:tc>
          <w:tcPr>
            <w:tcW w:w="1194"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2257446,74</w:t>
            </w:r>
          </w:p>
        </w:tc>
        <w:tc>
          <w:tcPr>
            <w:tcW w:w="1090"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446542,82</w:t>
            </w:r>
          </w:p>
        </w:tc>
      </w:tr>
      <w:tr w:rsidR="00F860A9" w:rsidRPr="00F860A9" w:rsidTr="00F860A9">
        <w:trPr>
          <w:trHeight w:val="20"/>
        </w:trPr>
        <w:tc>
          <w:tcPr>
            <w:tcW w:w="78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183</w:t>
            </w:r>
          </w:p>
        </w:tc>
        <w:tc>
          <w:tcPr>
            <w:tcW w:w="107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202°37'49"</w:t>
            </w:r>
          </w:p>
        </w:tc>
        <w:tc>
          <w:tcPr>
            <w:tcW w:w="85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12,71</w:t>
            </w:r>
          </w:p>
        </w:tc>
        <w:tc>
          <w:tcPr>
            <w:tcW w:w="1194"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2257446,37</w:t>
            </w:r>
          </w:p>
        </w:tc>
        <w:tc>
          <w:tcPr>
            <w:tcW w:w="1090"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446543,75</w:t>
            </w:r>
          </w:p>
        </w:tc>
      </w:tr>
      <w:tr w:rsidR="00F860A9" w:rsidRPr="00F860A9" w:rsidTr="00F860A9">
        <w:trPr>
          <w:trHeight w:val="20"/>
        </w:trPr>
        <w:tc>
          <w:tcPr>
            <w:tcW w:w="78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182</w:t>
            </w:r>
          </w:p>
        </w:tc>
        <w:tc>
          <w:tcPr>
            <w:tcW w:w="107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292°41'35"</w:t>
            </w:r>
          </w:p>
        </w:tc>
        <w:tc>
          <w:tcPr>
            <w:tcW w:w="85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12,05</w:t>
            </w:r>
          </w:p>
        </w:tc>
        <w:tc>
          <w:tcPr>
            <w:tcW w:w="1194"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2257434,64</w:t>
            </w:r>
          </w:p>
        </w:tc>
        <w:tc>
          <w:tcPr>
            <w:tcW w:w="1090"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446538,86</w:t>
            </w:r>
          </w:p>
        </w:tc>
      </w:tr>
      <w:tr w:rsidR="00F860A9" w:rsidRPr="00F860A9" w:rsidTr="00F860A9">
        <w:trPr>
          <w:trHeight w:val="20"/>
        </w:trPr>
        <w:tc>
          <w:tcPr>
            <w:tcW w:w="78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181</w:t>
            </w:r>
          </w:p>
        </w:tc>
        <w:tc>
          <w:tcPr>
            <w:tcW w:w="107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202°47'50"</w:t>
            </w:r>
          </w:p>
        </w:tc>
        <w:tc>
          <w:tcPr>
            <w:tcW w:w="85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41,24</w:t>
            </w:r>
          </w:p>
        </w:tc>
        <w:tc>
          <w:tcPr>
            <w:tcW w:w="1194"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2257439,29</w:t>
            </w:r>
          </w:p>
        </w:tc>
        <w:tc>
          <w:tcPr>
            <w:tcW w:w="1090"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446527,74</w:t>
            </w:r>
          </w:p>
        </w:tc>
      </w:tr>
      <w:tr w:rsidR="00F860A9" w:rsidRPr="00F860A9" w:rsidTr="00F860A9">
        <w:trPr>
          <w:trHeight w:val="20"/>
        </w:trPr>
        <w:tc>
          <w:tcPr>
            <w:tcW w:w="78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180</w:t>
            </w:r>
          </w:p>
        </w:tc>
        <w:tc>
          <w:tcPr>
            <w:tcW w:w="107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112°46'6"</w:t>
            </w:r>
          </w:p>
        </w:tc>
        <w:tc>
          <w:tcPr>
            <w:tcW w:w="85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13,64</w:t>
            </w:r>
          </w:p>
        </w:tc>
        <w:tc>
          <w:tcPr>
            <w:tcW w:w="1194"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2257401,27</w:t>
            </w:r>
          </w:p>
        </w:tc>
        <w:tc>
          <w:tcPr>
            <w:tcW w:w="1090"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446511,76</w:t>
            </w:r>
          </w:p>
        </w:tc>
      </w:tr>
      <w:tr w:rsidR="00F860A9" w:rsidRPr="00F860A9" w:rsidTr="00F860A9">
        <w:trPr>
          <w:trHeight w:val="20"/>
        </w:trPr>
        <w:tc>
          <w:tcPr>
            <w:tcW w:w="78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179</w:t>
            </w:r>
          </w:p>
        </w:tc>
        <w:tc>
          <w:tcPr>
            <w:tcW w:w="107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19°53'7"</w:t>
            </w:r>
          </w:p>
        </w:tc>
        <w:tc>
          <w:tcPr>
            <w:tcW w:w="85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w:t>
            </w:r>
          </w:p>
        </w:tc>
        <w:tc>
          <w:tcPr>
            <w:tcW w:w="1194"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2257395,99</w:t>
            </w:r>
          </w:p>
        </w:tc>
        <w:tc>
          <w:tcPr>
            <w:tcW w:w="1090"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446524,34</w:t>
            </w:r>
          </w:p>
        </w:tc>
      </w:tr>
      <w:tr w:rsidR="00F860A9" w:rsidRPr="00F860A9" w:rsidTr="00F860A9">
        <w:trPr>
          <w:trHeight w:val="20"/>
        </w:trPr>
        <w:tc>
          <w:tcPr>
            <w:tcW w:w="78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448</w:t>
            </w:r>
          </w:p>
        </w:tc>
        <w:tc>
          <w:tcPr>
            <w:tcW w:w="107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292°51'11"</w:t>
            </w:r>
          </w:p>
        </w:tc>
        <w:tc>
          <w:tcPr>
            <w:tcW w:w="85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11,54</w:t>
            </w:r>
          </w:p>
        </w:tc>
        <w:tc>
          <w:tcPr>
            <w:tcW w:w="1194"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2257397,87</w:t>
            </w:r>
          </w:p>
        </w:tc>
        <w:tc>
          <w:tcPr>
            <w:tcW w:w="1090"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446525,02</w:t>
            </w:r>
          </w:p>
        </w:tc>
      </w:tr>
      <w:tr w:rsidR="00F860A9" w:rsidRPr="00F860A9" w:rsidTr="00F860A9">
        <w:trPr>
          <w:trHeight w:val="20"/>
        </w:trPr>
        <w:tc>
          <w:tcPr>
            <w:tcW w:w="78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449</w:t>
            </w:r>
          </w:p>
        </w:tc>
        <w:tc>
          <w:tcPr>
            <w:tcW w:w="107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22°47'25"</w:t>
            </w:r>
          </w:p>
        </w:tc>
        <w:tc>
          <w:tcPr>
            <w:tcW w:w="85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37,23</w:t>
            </w:r>
          </w:p>
        </w:tc>
        <w:tc>
          <w:tcPr>
            <w:tcW w:w="1194"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2257402,35</w:t>
            </w:r>
          </w:p>
        </w:tc>
        <w:tc>
          <w:tcPr>
            <w:tcW w:w="1090"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446514,39</w:t>
            </w:r>
          </w:p>
        </w:tc>
      </w:tr>
      <w:tr w:rsidR="00F860A9" w:rsidRPr="00F860A9" w:rsidTr="00F860A9">
        <w:trPr>
          <w:trHeight w:val="20"/>
        </w:trPr>
        <w:tc>
          <w:tcPr>
            <w:tcW w:w="78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450</w:t>
            </w:r>
          </w:p>
        </w:tc>
        <w:tc>
          <w:tcPr>
            <w:tcW w:w="107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112°41'35"</w:t>
            </w:r>
          </w:p>
        </w:tc>
        <w:tc>
          <w:tcPr>
            <w:tcW w:w="85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12,05</w:t>
            </w:r>
          </w:p>
        </w:tc>
        <w:tc>
          <w:tcPr>
            <w:tcW w:w="1194"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2257436,67</w:t>
            </w:r>
          </w:p>
        </w:tc>
        <w:tc>
          <w:tcPr>
            <w:tcW w:w="1090"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446528,81</w:t>
            </w:r>
          </w:p>
        </w:tc>
      </w:tr>
      <w:tr w:rsidR="00F860A9" w:rsidRPr="00F860A9" w:rsidTr="00F860A9">
        <w:trPr>
          <w:trHeight w:val="20"/>
        </w:trPr>
        <w:tc>
          <w:tcPr>
            <w:tcW w:w="78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451</w:t>
            </w:r>
          </w:p>
        </w:tc>
        <w:tc>
          <w:tcPr>
            <w:tcW w:w="107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22°47'25"</w:t>
            </w:r>
          </w:p>
        </w:tc>
        <w:tc>
          <w:tcPr>
            <w:tcW w:w="85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14,74</w:t>
            </w:r>
          </w:p>
        </w:tc>
        <w:tc>
          <w:tcPr>
            <w:tcW w:w="1194"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2257432,02</w:t>
            </w:r>
          </w:p>
        </w:tc>
        <w:tc>
          <w:tcPr>
            <w:tcW w:w="1090"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446539,93</w:t>
            </w:r>
          </w:p>
        </w:tc>
      </w:tr>
      <w:tr w:rsidR="00F860A9" w:rsidRPr="00F860A9" w:rsidTr="00F860A9">
        <w:trPr>
          <w:trHeight w:val="20"/>
        </w:trPr>
        <w:tc>
          <w:tcPr>
            <w:tcW w:w="78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452</w:t>
            </w:r>
          </w:p>
        </w:tc>
        <w:tc>
          <w:tcPr>
            <w:tcW w:w="107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291°57'1"</w:t>
            </w:r>
          </w:p>
        </w:tc>
        <w:tc>
          <w:tcPr>
            <w:tcW w:w="85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5</w:t>
            </w:r>
          </w:p>
        </w:tc>
        <w:tc>
          <w:tcPr>
            <w:tcW w:w="1194"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2257445,61</w:t>
            </w:r>
          </w:p>
        </w:tc>
        <w:tc>
          <w:tcPr>
            <w:tcW w:w="1090"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446545,64</w:t>
            </w:r>
          </w:p>
        </w:tc>
      </w:tr>
      <w:tr w:rsidR="00F860A9" w:rsidRPr="00F860A9" w:rsidTr="00F860A9">
        <w:trPr>
          <w:trHeight w:val="20"/>
        </w:trPr>
        <w:tc>
          <w:tcPr>
            <w:tcW w:w="78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453</w:t>
            </w:r>
          </w:p>
        </w:tc>
        <w:tc>
          <w:tcPr>
            <w:tcW w:w="107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202°49'30"</w:t>
            </w:r>
          </w:p>
        </w:tc>
        <w:tc>
          <w:tcPr>
            <w:tcW w:w="85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9,67</w:t>
            </w:r>
          </w:p>
        </w:tc>
        <w:tc>
          <w:tcPr>
            <w:tcW w:w="1194"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2257447,48</w:t>
            </w:r>
          </w:p>
        </w:tc>
        <w:tc>
          <w:tcPr>
            <w:tcW w:w="1090"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446541,00</w:t>
            </w:r>
          </w:p>
        </w:tc>
      </w:tr>
      <w:tr w:rsidR="00F860A9" w:rsidRPr="00F860A9" w:rsidTr="00F860A9">
        <w:trPr>
          <w:trHeight w:val="20"/>
        </w:trPr>
        <w:tc>
          <w:tcPr>
            <w:tcW w:w="78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454</w:t>
            </w:r>
          </w:p>
        </w:tc>
        <w:tc>
          <w:tcPr>
            <w:tcW w:w="107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292°38'57"</w:t>
            </w:r>
          </w:p>
        </w:tc>
        <w:tc>
          <w:tcPr>
            <w:tcW w:w="85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12,05</w:t>
            </w:r>
          </w:p>
        </w:tc>
        <w:tc>
          <w:tcPr>
            <w:tcW w:w="1194"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2257438,57</w:t>
            </w:r>
          </w:p>
        </w:tc>
        <w:tc>
          <w:tcPr>
            <w:tcW w:w="1090"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446537,25</w:t>
            </w:r>
          </w:p>
        </w:tc>
      </w:tr>
      <w:tr w:rsidR="00F860A9" w:rsidRPr="00F860A9" w:rsidTr="00F860A9">
        <w:trPr>
          <w:trHeight w:val="20"/>
        </w:trPr>
        <w:tc>
          <w:tcPr>
            <w:tcW w:w="78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455</w:t>
            </w:r>
          </w:p>
        </w:tc>
        <w:tc>
          <w:tcPr>
            <w:tcW w:w="107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202°34'27"</w:t>
            </w:r>
          </w:p>
        </w:tc>
        <w:tc>
          <w:tcPr>
            <w:tcW w:w="85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0,96</w:t>
            </w:r>
          </w:p>
        </w:tc>
        <w:tc>
          <w:tcPr>
            <w:tcW w:w="1194"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2257443,21</w:t>
            </w:r>
          </w:p>
        </w:tc>
        <w:tc>
          <w:tcPr>
            <w:tcW w:w="1090"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446526,13</w:t>
            </w:r>
          </w:p>
        </w:tc>
      </w:tr>
      <w:tr w:rsidR="00F860A9" w:rsidRPr="00F860A9" w:rsidTr="00F860A9">
        <w:trPr>
          <w:trHeight w:val="20"/>
        </w:trPr>
        <w:tc>
          <w:tcPr>
            <w:tcW w:w="78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456</w:t>
            </w:r>
          </w:p>
        </w:tc>
        <w:tc>
          <w:tcPr>
            <w:tcW w:w="107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293°47'52"</w:t>
            </w:r>
          </w:p>
        </w:tc>
        <w:tc>
          <w:tcPr>
            <w:tcW w:w="85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19,08</w:t>
            </w:r>
          </w:p>
        </w:tc>
        <w:tc>
          <w:tcPr>
            <w:tcW w:w="1194"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2257442,32</w:t>
            </w:r>
          </w:p>
        </w:tc>
        <w:tc>
          <w:tcPr>
            <w:tcW w:w="1090"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446525,76</w:t>
            </w:r>
          </w:p>
        </w:tc>
      </w:tr>
      <w:tr w:rsidR="00F860A9" w:rsidRPr="00F860A9" w:rsidTr="00F860A9">
        <w:trPr>
          <w:trHeight w:val="20"/>
        </w:trPr>
        <w:tc>
          <w:tcPr>
            <w:tcW w:w="78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457</w:t>
            </w:r>
          </w:p>
        </w:tc>
        <w:tc>
          <w:tcPr>
            <w:tcW w:w="107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20°25'5"</w:t>
            </w:r>
          </w:p>
        </w:tc>
        <w:tc>
          <w:tcPr>
            <w:tcW w:w="85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15,08</w:t>
            </w:r>
          </w:p>
        </w:tc>
        <w:tc>
          <w:tcPr>
            <w:tcW w:w="1194"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2257450,02</w:t>
            </w:r>
          </w:p>
        </w:tc>
        <w:tc>
          <w:tcPr>
            <w:tcW w:w="1090"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446508,30</w:t>
            </w:r>
          </w:p>
        </w:tc>
      </w:tr>
      <w:tr w:rsidR="00F860A9" w:rsidRPr="00F860A9" w:rsidTr="00F860A9">
        <w:trPr>
          <w:trHeight w:val="20"/>
        </w:trPr>
        <w:tc>
          <w:tcPr>
            <w:tcW w:w="78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458</w:t>
            </w:r>
          </w:p>
        </w:tc>
        <w:tc>
          <w:tcPr>
            <w:tcW w:w="107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290°30'8"</w:t>
            </w:r>
          </w:p>
        </w:tc>
        <w:tc>
          <w:tcPr>
            <w:tcW w:w="85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5</w:t>
            </w:r>
          </w:p>
        </w:tc>
        <w:tc>
          <w:tcPr>
            <w:tcW w:w="1194"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2257464,15</w:t>
            </w:r>
          </w:p>
        </w:tc>
        <w:tc>
          <w:tcPr>
            <w:tcW w:w="1090"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446513,56</w:t>
            </w:r>
          </w:p>
        </w:tc>
      </w:tr>
      <w:tr w:rsidR="00F860A9" w:rsidRPr="00F860A9" w:rsidTr="00F860A9">
        <w:trPr>
          <w:trHeight w:val="20"/>
        </w:trPr>
        <w:tc>
          <w:tcPr>
            <w:tcW w:w="78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459</w:t>
            </w:r>
          </w:p>
        </w:tc>
        <w:tc>
          <w:tcPr>
            <w:tcW w:w="107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200°28'29"</w:t>
            </w:r>
          </w:p>
        </w:tc>
        <w:tc>
          <w:tcPr>
            <w:tcW w:w="85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19,81</w:t>
            </w:r>
          </w:p>
        </w:tc>
        <w:tc>
          <w:tcPr>
            <w:tcW w:w="1194"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2257465,90</w:t>
            </w:r>
          </w:p>
        </w:tc>
        <w:tc>
          <w:tcPr>
            <w:tcW w:w="1090"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446508,88</w:t>
            </w:r>
          </w:p>
        </w:tc>
      </w:tr>
      <w:tr w:rsidR="00F860A9" w:rsidRPr="00F860A9" w:rsidTr="00F860A9">
        <w:trPr>
          <w:trHeight w:val="20"/>
        </w:trPr>
        <w:tc>
          <w:tcPr>
            <w:tcW w:w="78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460</w:t>
            </w:r>
          </w:p>
        </w:tc>
        <w:tc>
          <w:tcPr>
            <w:tcW w:w="107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113°44'28"</w:t>
            </w:r>
          </w:p>
        </w:tc>
        <w:tc>
          <w:tcPr>
            <w:tcW w:w="85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15,25</w:t>
            </w:r>
          </w:p>
        </w:tc>
        <w:tc>
          <w:tcPr>
            <w:tcW w:w="1194"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2257447,34</w:t>
            </w:r>
          </w:p>
        </w:tc>
        <w:tc>
          <w:tcPr>
            <w:tcW w:w="1090"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446501,95</w:t>
            </w:r>
          </w:p>
        </w:tc>
      </w:tr>
      <w:tr w:rsidR="00F860A9" w:rsidRPr="00F860A9" w:rsidTr="00F860A9">
        <w:trPr>
          <w:trHeight w:val="20"/>
        </w:trPr>
        <w:tc>
          <w:tcPr>
            <w:tcW w:w="78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461</w:t>
            </w:r>
          </w:p>
        </w:tc>
        <w:tc>
          <w:tcPr>
            <w:tcW w:w="107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22°19'43"</w:t>
            </w:r>
          </w:p>
        </w:tc>
        <w:tc>
          <w:tcPr>
            <w:tcW w:w="85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1,21</w:t>
            </w:r>
          </w:p>
        </w:tc>
        <w:tc>
          <w:tcPr>
            <w:tcW w:w="1194"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2257441,20</w:t>
            </w:r>
          </w:p>
        </w:tc>
        <w:tc>
          <w:tcPr>
            <w:tcW w:w="1090"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446515,91</w:t>
            </w:r>
          </w:p>
        </w:tc>
      </w:tr>
      <w:tr w:rsidR="00F860A9" w:rsidRPr="00F860A9" w:rsidTr="00F860A9">
        <w:trPr>
          <w:trHeight w:val="20"/>
        </w:trPr>
        <w:tc>
          <w:tcPr>
            <w:tcW w:w="78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462</w:t>
            </w:r>
          </w:p>
        </w:tc>
        <w:tc>
          <w:tcPr>
            <w:tcW w:w="107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108°42'1"</w:t>
            </w:r>
          </w:p>
        </w:tc>
        <w:tc>
          <w:tcPr>
            <w:tcW w:w="85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6,14</w:t>
            </w:r>
          </w:p>
        </w:tc>
        <w:tc>
          <w:tcPr>
            <w:tcW w:w="1194"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2257442,32</w:t>
            </w:r>
          </w:p>
        </w:tc>
        <w:tc>
          <w:tcPr>
            <w:tcW w:w="1090"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446516,37</w:t>
            </w:r>
          </w:p>
        </w:tc>
      </w:tr>
      <w:tr w:rsidR="00F860A9" w:rsidRPr="00F860A9" w:rsidTr="00F860A9">
        <w:trPr>
          <w:trHeight w:val="20"/>
        </w:trPr>
        <w:tc>
          <w:tcPr>
            <w:tcW w:w="78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463</w:t>
            </w:r>
          </w:p>
        </w:tc>
        <w:tc>
          <w:tcPr>
            <w:tcW w:w="107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203°4'13"</w:t>
            </w:r>
          </w:p>
        </w:tc>
        <w:tc>
          <w:tcPr>
            <w:tcW w:w="85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1,76</w:t>
            </w:r>
          </w:p>
        </w:tc>
        <w:tc>
          <w:tcPr>
            <w:tcW w:w="1194"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2257440,35</w:t>
            </w:r>
          </w:p>
        </w:tc>
        <w:tc>
          <w:tcPr>
            <w:tcW w:w="1090"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446522,19</w:t>
            </w:r>
          </w:p>
        </w:tc>
      </w:tr>
      <w:tr w:rsidR="00F860A9" w:rsidRPr="00F860A9" w:rsidTr="00F860A9">
        <w:trPr>
          <w:trHeight w:val="20"/>
        </w:trPr>
        <w:tc>
          <w:tcPr>
            <w:tcW w:w="78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464</w:t>
            </w:r>
          </w:p>
        </w:tc>
        <w:tc>
          <w:tcPr>
            <w:tcW w:w="107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113°26'8"</w:t>
            </w:r>
          </w:p>
        </w:tc>
        <w:tc>
          <w:tcPr>
            <w:tcW w:w="85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2,54</w:t>
            </w:r>
          </w:p>
        </w:tc>
        <w:tc>
          <w:tcPr>
            <w:tcW w:w="1194"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2257438,73</w:t>
            </w:r>
          </w:p>
        </w:tc>
        <w:tc>
          <w:tcPr>
            <w:tcW w:w="1090"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446521,50</w:t>
            </w:r>
          </w:p>
        </w:tc>
      </w:tr>
      <w:tr w:rsidR="00F860A9" w:rsidRPr="00F860A9" w:rsidTr="00F860A9">
        <w:trPr>
          <w:trHeight w:val="20"/>
        </w:trPr>
        <w:tc>
          <w:tcPr>
            <w:tcW w:w="78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465</w:t>
            </w:r>
          </w:p>
        </w:tc>
        <w:tc>
          <w:tcPr>
            <w:tcW w:w="107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202°47'38"</w:t>
            </w:r>
          </w:p>
        </w:tc>
        <w:tc>
          <w:tcPr>
            <w:tcW w:w="85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133,27</w:t>
            </w:r>
          </w:p>
        </w:tc>
        <w:tc>
          <w:tcPr>
            <w:tcW w:w="1194"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2257437,72</w:t>
            </w:r>
          </w:p>
        </w:tc>
        <w:tc>
          <w:tcPr>
            <w:tcW w:w="1090"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446523,83</w:t>
            </w:r>
          </w:p>
        </w:tc>
      </w:tr>
      <w:tr w:rsidR="00F860A9" w:rsidRPr="00F860A9" w:rsidTr="00F860A9">
        <w:trPr>
          <w:trHeight w:val="20"/>
        </w:trPr>
        <w:tc>
          <w:tcPr>
            <w:tcW w:w="78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466</w:t>
            </w:r>
          </w:p>
        </w:tc>
        <w:tc>
          <w:tcPr>
            <w:tcW w:w="107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295°12'4"</w:t>
            </w:r>
          </w:p>
        </w:tc>
        <w:tc>
          <w:tcPr>
            <w:tcW w:w="85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0,38</w:t>
            </w:r>
          </w:p>
        </w:tc>
        <w:tc>
          <w:tcPr>
            <w:tcW w:w="1194"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2257314,86</w:t>
            </w:r>
          </w:p>
        </w:tc>
        <w:tc>
          <w:tcPr>
            <w:tcW w:w="1090"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446472,20</w:t>
            </w:r>
          </w:p>
        </w:tc>
      </w:tr>
      <w:tr w:rsidR="00F860A9" w:rsidRPr="00F860A9" w:rsidTr="00F860A9">
        <w:trPr>
          <w:trHeight w:val="20"/>
        </w:trPr>
        <w:tc>
          <w:tcPr>
            <w:tcW w:w="78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467</w:t>
            </w:r>
          </w:p>
        </w:tc>
        <w:tc>
          <w:tcPr>
            <w:tcW w:w="107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203°39'5"</w:t>
            </w:r>
          </w:p>
        </w:tc>
        <w:tc>
          <w:tcPr>
            <w:tcW w:w="85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8,97</w:t>
            </w:r>
          </w:p>
        </w:tc>
        <w:tc>
          <w:tcPr>
            <w:tcW w:w="1194"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2257315,02</w:t>
            </w:r>
          </w:p>
        </w:tc>
        <w:tc>
          <w:tcPr>
            <w:tcW w:w="1090"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446471,86</w:t>
            </w:r>
          </w:p>
        </w:tc>
      </w:tr>
      <w:tr w:rsidR="00F860A9" w:rsidRPr="00F860A9" w:rsidTr="00F860A9">
        <w:trPr>
          <w:trHeight w:val="20"/>
        </w:trPr>
        <w:tc>
          <w:tcPr>
            <w:tcW w:w="78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468</w:t>
            </w:r>
          </w:p>
        </w:tc>
        <w:tc>
          <w:tcPr>
            <w:tcW w:w="107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293°27'54"</w:t>
            </w:r>
          </w:p>
        </w:tc>
        <w:tc>
          <w:tcPr>
            <w:tcW w:w="85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3,39</w:t>
            </w:r>
          </w:p>
        </w:tc>
        <w:tc>
          <w:tcPr>
            <w:tcW w:w="1194"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2257306,80</w:t>
            </w:r>
          </w:p>
        </w:tc>
        <w:tc>
          <w:tcPr>
            <w:tcW w:w="1090"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446468,26</w:t>
            </w:r>
          </w:p>
        </w:tc>
      </w:tr>
      <w:tr w:rsidR="00F860A9" w:rsidRPr="00F860A9" w:rsidTr="00F860A9">
        <w:trPr>
          <w:trHeight w:val="20"/>
        </w:trPr>
        <w:tc>
          <w:tcPr>
            <w:tcW w:w="78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469</w:t>
            </w:r>
          </w:p>
        </w:tc>
        <w:tc>
          <w:tcPr>
            <w:tcW w:w="107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203°39'38"</w:t>
            </w:r>
          </w:p>
        </w:tc>
        <w:tc>
          <w:tcPr>
            <w:tcW w:w="85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15,8</w:t>
            </w:r>
          </w:p>
        </w:tc>
        <w:tc>
          <w:tcPr>
            <w:tcW w:w="1194"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2257308,15</w:t>
            </w:r>
          </w:p>
        </w:tc>
        <w:tc>
          <w:tcPr>
            <w:tcW w:w="1090"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446465,15</w:t>
            </w:r>
          </w:p>
        </w:tc>
      </w:tr>
      <w:tr w:rsidR="00F860A9" w:rsidRPr="00F860A9" w:rsidTr="00F860A9">
        <w:trPr>
          <w:trHeight w:val="20"/>
        </w:trPr>
        <w:tc>
          <w:tcPr>
            <w:tcW w:w="78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470</w:t>
            </w:r>
          </w:p>
        </w:tc>
        <w:tc>
          <w:tcPr>
            <w:tcW w:w="107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293°38'37"</w:t>
            </w:r>
          </w:p>
        </w:tc>
        <w:tc>
          <w:tcPr>
            <w:tcW w:w="85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25,18</w:t>
            </w:r>
          </w:p>
        </w:tc>
        <w:tc>
          <w:tcPr>
            <w:tcW w:w="1194"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2257293,68</w:t>
            </w:r>
          </w:p>
        </w:tc>
        <w:tc>
          <w:tcPr>
            <w:tcW w:w="1090"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446458,81</w:t>
            </w:r>
          </w:p>
        </w:tc>
      </w:tr>
      <w:tr w:rsidR="00F860A9" w:rsidRPr="00F860A9" w:rsidTr="00F860A9">
        <w:trPr>
          <w:trHeight w:val="20"/>
        </w:trPr>
        <w:tc>
          <w:tcPr>
            <w:tcW w:w="78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471</w:t>
            </w:r>
          </w:p>
        </w:tc>
        <w:tc>
          <w:tcPr>
            <w:tcW w:w="107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203°42'49"</w:t>
            </w:r>
          </w:p>
        </w:tc>
        <w:tc>
          <w:tcPr>
            <w:tcW w:w="85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7,01</w:t>
            </w:r>
          </w:p>
        </w:tc>
        <w:tc>
          <w:tcPr>
            <w:tcW w:w="1194"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2257303,78</w:t>
            </w:r>
          </w:p>
        </w:tc>
        <w:tc>
          <w:tcPr>
            <w:tcW w:w="1090"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446435,74</w:t>
            </w:r>
          </w:p>
        </w:tc>
      </w:tr>
      <w:tr w:rsidR="00F860A9" w:rsidRPr="00F860A9" w:rsidTr="00F860A9">
        <w:trPr>
          <w:trHeight w:val="20"/>
        </w:trPr>
        <w:tc>
          <w:tcPr>
            <w:tcW w:w="78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472</w:t>
            </w:r>
          </w:p>
        </w:tc>
        <w:tc>
          <w:tcPr>
            <w:tcW w:w="107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113°36'47"</w:t>
            </w:r>
          </w:p>
        </w:tc>
        <w:tc>
          <w:tcPr>
            <w:tcW w:w="85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w:t>
            </w:r>
          </w:p>
        </w:tc>
        <w:tc>
          <w:tcPr>
            <w:tcW w:w="1194"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2257297,36</w:t>
            </w:r>
          </w:p>
        </w:tc>
        <w:tc>
          <w:tcPr>
            <w:tcW w:w="1090"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446432,92</w:t>
            </w:r>
          </w:p>
        </w:tc>
      </w:tr>
      <w:tr w:rsidR="00F860A9" w:rsidRPr="00F860A9" w:rsidTr="00F860A9">
        <w:trPr>
          <w:trHeight w:val="20"/>
        </w:trPr>
        <w:tc>
          <w:tcPr>
            <w:tcW w:w="78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10</w:t>
            </w:r>
          </w:p>
        </w:tc>
        <w:tc>
          <w:tcPr>
            <w:tcW w:w="107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23°42'28"</w:t>
            </w:r>
          </w:p>
        </w:tc>
        <w:tc>
          <w:tcPr>
            <w:tcW w:w="85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5,02</w:t>
            </w:r>
          </w:p>
        </w:tc>
        <w:tc>
          <w:tcPr>
            <w:tcW w:w="1194"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2257296,56</w:t>
            </w:r>
          </w:p>
        </w:tc>
        <w:tc>
          <w:tcPr>
            <w:tcW w:w="1090"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446434,75</w:t>
            </w:r>
          </w:p>
        </w:tc>
      </w:tr>
      <w:tr w:rsidR="00F860A9" w:rsidRPr="00F860A9" w:rsidTr="00F860A9">
        <w:tc>
          <w:tcPr>
            <w:tcW w:w="783" w:type="pct"/>
          </w:tcPr>
          <w:p w:rsidR="00F860A9" w:rsidRPr="00F860A9" w:rsidRDefault="00F860A9" w:rsidP="00F860A9">
            <w:pPr>
              <w:spacing w:after="0" w:line="240" w:lineRule="auto"/>
              <w:rPr>
                <w:rFonts w:ascii="Times New Roman" w:hAnsi="Times New Roman" w:cs="Times New Roman"/>
                <w:sz w:val="12"/>
                <w:szCs w:val="12"/>
              </w:rPr>
            </w:pPr>
          </w:p>
        </w:tc>
        <w:tc>
          <w:tcPr>
            <w:tcW w:w="1073" w:type="pct"/>
          </w:tcPr>
          <w:p w:rsidR="00F860A9" w:rsidRPr="00F860A9" w:rsidRDefault="00F860A9" w:rsidP="00F860A9">
            <w:pPr>
              <w:spacing w:after="0" w:line="240" w:lineRule="auto"/>
              <w:rPr>
                <w:rFonts w:ascii="Times New Roman" w:hAnsi="Times New Roman" w:cs="Times New Roman"/>
                <w:sz w:val="12"/>
                <w:szCs w:val="12"/>
              </w:rPr>
            </w:pPr>
          </w:p>
        </w:tc>
        <w:tc>
          <w:tcPr>
            <w:tcW w:w="859" w:type="pct"/>
          </w:tcPr>
          <w:p w:rsidR="00F860A9" w:rsidRPr="00F860A9" w:rsidRDefault="00F860A9" w:rsidP="00F860A9">
            <w:pPr>
              <w:spacing w:after="0" w:line="240" w:lineRule="auto"/>
              <w:rPr>
                <w:rFonts w:ascii="Times New Roman" w:hAnsi="Times New Roman" w:cs="Times New Roman"/>
                <w:sz w:val="12"/>
                <w:szCs w:val="12"/>
              </w:rPr>
            </w:pPr>
          </w:p>
        </w:tc>
        <w:tc>
          <w:tcPr>
            <w:tcW w:w="1194" w:type="pct"/>
          </w:tcPr>
          <w:p w:rsidR="00F860A9" w:rsidRPr="00F860A9" w:rsidRDefault="00F860A9" w:rsidP="00F860A9">
            <w:pPr>
              <w:spacing w:after="0" w:line="240" w:lineRule="auto"/>
              <w:rPr>
                <w:rFonts w:ascii="Times New Roman" w:hAnsi="Times New Roman" w:cs="Times New Roman"/>
                <w:sz w:val="12"/>
                <w:szCs w:val="12"/>
              </w:rPr>
            </w:pPr>
          </w:p>
        </w:tc>
        <w:tc>
          <w:tcPr>
            <w:tcW w:w="1090" w:type="pct"/>
          </w:tcPr>
          <w:p w:rsidR="00F860A9" w:rsidRPr="00F860A9" w:rsidRDefault="00F860A9" w:rsidP="00F860A9">
            <w:pPr>
              <w:spacing w:after="0" w:line="240" w:lineRule="auto"/>
              <w:rPr>
                <w:rFonts w:ascii="Times New Roman" w:hAnsi="Times New Roman" w:cs="Times New Roman"/>
                <w:sz w:val="12"/>
                <w:szCs w:val="12"/>
              </w:rPr>
            </w:pPr>
          </w:p>
        </w:tc>
      </w:tr>
      <w:tr w:rsidR="00F860A9" w:rsidRPr="00F860A9" w:rsidTr="00F860A9">
        <w:trPr>
          <w:trHeight w:val="20"/>
        </w:trPr>
        <w:tc>
          <w:tcPr>
            <w:tcW w:w="78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167</w:t>
            </w:r>
          </w:p>
        </w:tc>
        <w:tc>
          <w:tcPr>
            <w:tcW w:w="107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293°49'24"</w:t>
            </w:r>
          </w:p>
        </w:tc>
        <w:tc>
          <w:tcPr>
            <w:tcW w:w="85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7,95</w:t>
            </w:r>
          </w:p>
        </w:tc>
        <w:tc>
          <w:tcPr>
            <w:tcW w:w="1194"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2257297,50</w:t>
            </w:r>
          </w:p>
        </w:tc>
        <w:tc>
          <w:tcPr>
            <w:tcW w:w="1090"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446537,23</w:t>
            </w:r>
          </w:p>
        </w:tc>
      </w:tr>
      <w:tr w:rsidR="00F860A9" w:rsidRPr="00F860A9" w:rsidTr="00F860A9">
        <w:trPr>
          <w:trHeight w:val="20"/>
        </w:trPr>
        <w:tc>
          <w:tcPr>
            <w:tcW w:w="78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473</w:t>
            </w:r>
          </w:p>
        </w:tc>
        <w:tc>
          <w:tcPr>
            <w:tcW w:w="107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22°26'57"</w:t>
            </w:r>
          </w:p>
        </w:tc>
        <w:tc>
          <w:tcPr>
            <w:tcW w:w="85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1,81</w:t>
            </w:r>
          </w:p>
        </w:tc>
        <w:tc>
          <w:tcPr>
            <w:tcW w:w="1194"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2257300,71</w:t>
            </w:r>
          </w:p>
        </w:tc>
        <w:tc>
          <w:tcPr>
            <w:tcW w:w="1090"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446529,96</w:t>
            </w:r>
          </w:p>
        </w:tc>
      </w:tr>
      <w:tr w:rsidR="00F860A9" w:rsidRPr="00F860A9" w:rsidTr="00F860A9">
        <w:trPr>
          <w:trHeight w:val="20"/>
        </w:trPr>
        <w:tc>
          <w:tcPr>
            <w:tcW w:w="78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169</w:t>
            </w:r>
          </w:p>
        </w:tc>
        <w:tc>
          <w:tcPr>
            <w:tcW w:w="107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203°11'55"</w:t>
            </w:r>
          </w:p>
        </w:tc>
        <w:tc>
          <w:tcPr>
            <w:tcW w:w="85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1,83</w:t>
            </w:r>
          </w:p>
        </w:tc>
        <w:tc>
          <w:tcPr>
            <w:tcW w:w="1194"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2257302,38</w:t>
            </w:r>
          </w:p>
        </w:tc>
        <w:tc>
          <w:tcPr>
            <w:tcW w:w="1090"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446530,65</w:t>
            </w:r>
          </w:p>
        </w:tc>
      </w:tr>
      <w:tr w:rsidR="00F860A9" w:rsidRPr="00F860A9" w:rsidTr="00F860A9">
        <w:trPr>
          <w:trHeight w:val="20"/>
        </w:trPr>
        <w:tc>
          <w:tcPr>
            <w:tcW w:w="78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168</w:t>
            </w:r>
          </w:p>
        </w:tc>
        <w:tc>
          <w:tcPr>
            <w:tcW w:w="107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113°40'14"</w:t>
            </w:r>
          </w:p>
        </w:tc>
        <w:tc>
          <w:tcPr>
            <w:tcW w:w="85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7,97</w:t>
            </w:r>
          </w:p>
        </w:tc>
        <w:tc>
          <w:tcPr>
            <w:tcW w:w="1194"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2257300,70</w:t>
            </w:r>
          </w:p>
        </w:tc>
        <w:tc>
          <w:tcPr>
            <w:tcW w:w="1090"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446529,93</w:t>
            </w:r>
          </w:p>
        </w:tc>
      </w:tr>
      <w:tr w:rsidR="00F860A9" w:rsidRPr="00F860A9" w:rsidTr="00F860A9">
        <w:trPr>
          <w:trHeight w:val="20"/>
        </w:trPr>
        <w:tc>
          <w:tcPr>
            <w:tcW w:w="78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167</w:t>
            </w:r>
          </w:p>
        </w:tc>
        <w:tc>
          <w:tcPr>
            <w:tcW w:w="107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293°49'24"</w:t>
            </w:r>
          </w:p>
        </w:tc>
        <w:tc>
          <w:tcPr>
            <w:tcW w:w="85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7,95</w:t>
            </w:r>
          </w:p>
        </w:tc>
        <w:tc>
          <w:tcPr>
            <w:tcW w:w="1194"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2257297,50</w:t>
            </w:r>
          </w:p>
        </w:tc>
        <w:tc>
          <w:tcPr>
            <w:tcW w:w="1090"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446537,23</w:t>
            </w:r>
          </w:p>
        </w:tc>
      </w:tr>
      <w:tr w:rsidR="00F860A9" w:rsidRPr="00F860A9" w:rsidTr="00F860A9">
        <w:tc>
          <w:tcPr>
            <w:tcW w:w="783" w:type="pct"/>
          </w:tcPr>
          <w:p w:rsidR="00F860A9" w:rsidRPr="00F860A9" w:rsidRDefault="00F860A9" w:rsidP="00F860A9">
            <w:pPr>
              <w:spacing w:after="0" w:line="240" w:lineRule="auto"/>
              <w:rPr>
                <w:rFonts w:ascii="Times New Roman" w:hAnsi="Times New Roman" w:cs="Times New Roman"/>
                <w:sz w:val="12"/>
                <w:szCs w:val="12"/>
              </w:rPr>
            </w:pPr>
          </w:p>
        </w:tc>
        <w:tc>
          <w:tcPr>
            <w:tcW w:w="1073" w:type="pct"/>
          </w:tcPr>
          <w:p w:rsidR="00F860A9" w:rsidRPr="00F860A9" w:rsidRDefault="00F860A9" w:rsidP="00F860A9">
            <w:pPr>
              <w:spacing w:after="0" w:line="240" w:lineRule="auto"/>
              <w:rPr>
                <w:rFonts w:ascii="Times New Roman" w:hAnsi="Times New Roman" w:cs="Times New Roman"/>
                <w:sz w:val="12"/>
                <w:szCs w:val="12"/>
              </w:rPr>
            </w:pPr>
          </w:p>
        </w:tc>
        <w:tc>
          <w:tcPr>
            <w:tcW w:w="859" w:type="pct"/>
          </w:tcPr>
          <w:p w:rsidR="00F860A9" w:rsidRPr="00F860A9" w:rsidRDefault="00F860A9" w:rsidP="00F860A9">
            <w:pPr>
              <w:spacing w:after="0" w:line="240" w:lineRule="auto"/>
              <w:rPr>
                <w:rFonts w:ascii="Times New Roman" w:hAnsi="Times New Roman" w:cs="Times New Roman"/>
                <w:sz w:val="12"/>
                <w:szCs w:val="12"/>
              </w:rPr>
            </w:pPr>
          </w:p>
        </w:tc>
        <w:tc>
          <w:tcPr>
            <w:tcW w:w="1194" w:type="pct"/>
          </w:tcPr>
          <w:p w:rsidR="00F860A9" w:rsidRPr="00F860A9" w:rsidRDefault="00F860A9" w:rsidP="00F860A9">
            <w:pPr>
              <w:spacing w:after="0" w:line="240" w:lineRule="auto"/>
              <w:rPr>
                <w:rFonts w:ascii="Times New Roman" w:hAnsi="Times New Roman" w:cs="Times New Roman"/>
                <w:sz w:val="12"/>
                <w:szCs w:val="12"/>
              </w:rPr>
            </w:pPr>
          </w:p>
        </w:tc>
        <w:tc>
          <w:tcPr>
            <w:tcW w:w="1090" w:type="pct"/>
          </w:tcPr>
          <w:p w:rsidR="00F860A9" w:rsidRPr="00F860A9" w:rsidRDefault="00F860A9" w:rsidP="00F860A9">
            <w:pPr>
              <w:spacing w:after="0" w:line="240" w:lineRule="auto"/>
              <w:rPr>
                <w:rFonts w:ascii="Times New Roman" w:hAnsi="Times New Roman" w:cs="Times New Roman"/>
                <w:sz w:val="12"/>
                <w:szCs w:val="12"/>
              </w:rPr>
            </w:pPr>
          </w:p>
        </w:tc>
      </w:tr>
      <w:tr w:rsidR="00F860A9" w:rsidRPr="00F860A9" w:rsidTr="00F860A9">
        <w:trPr>
          <w:trHeight w:val="20"/>
        </w:trPr>
        <w:tc>
          <w:tcPr>
            <w:tcW w:w="78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166</w:t>
            </w:r>
          </w:p>
        </w:tc>
        <w:tc>
          <w:tcPr>
            <w:tcW w:w="107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270°0'0"</w:t>
            </w:r>
          </w:p>
        </w:tc>
        <w:tc>
          <w:tcPr>
            <w:tcW w:w="85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0,01</w:t>
            </w:r>
          </w:p>
        </w:tc>
        <w:tc>
          <w:tcPr>
            <w:tcW w:w="1194"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2257299,81</w:t>
            </w:r>
          </w:p>
        </w:tc>
        <w:tc>
          <w:tcPr>
            <w:tcW w:w="1090"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446538,22</w:t>
            </w:r>
          </w:p>
        </w:tc>
      </w:tr>
      <w:tr w:rsidR="00F860A9" w:rsidRPr="00F860A9" w:rsidTr="00F860A9">
        <w:trPr>
          <w:trHeight w:val="20"/>
        </w:trPr>
        <w:tc>
          <w:tcPr>
            <w:tcW w:w="78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474</w:t>
            </w:r>
          </w:p>
        </w:tc>
        <w:tc>
          <w:tcPr>
            <w:tcW w:w="107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202°59'19"</w:t>
            </w:r>
          </w:p>
        </w:tc>
        <w:tc>
          <w:tcPr>
            <w:tcW w:w="85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2,51</w:t>
            </w:r>
          </w:p>
        </w:tc>
        <w:tc>
          <w:tcPr>
            <w:tcW w:w="1194"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2257299,81</w:t>
            </w:r>
          </w:p>
        </w:tc>
        <w:tc>
          <w:tcPr>
            <w:tcW w:w="1090"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446538,21</w:t>
            </w:r>
          </w:p>
        </w:tc>
      </w:tr>
      <w:tr w:rsidR="00F860A9" w:rsidRPr="00F860A9" w:rsidTr="00F860A9">
        <w:trPr>
          <w:trHeight w:val="20"/>
        </w:trPr>
        <w:tc>
          <w:tcPr>
            <w:tcW w:w="78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167</w:t>
            </w:r>
          </w:p>
        </w:tc>
        <w:tc>
          <w:tcPr>
            <w:tcW w:w="107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23°11'55"</w:t>
            </w:r>
          </w:p>
        </w:tc>
        <w:tc>
          <w:tcPr>
            <w:tcW w:w="85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2,51</w:t>
            </w:r>
          </w:p>
        </w:tc>
        <w:tc>
          <w:tcPr>
            <w:tcW w:w="1194"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2257297,50</w:t>
            </w:r>
          </w:p>
        </w:tc>
        <w:tc>
          <w:tcPr>
            <w:tcW w:w="1090"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446537,23</w:t>
            </w:r>
          </w:p>
        </w:tc>
      </w:tr>
      <w:tr w:rsidR="00F860A9" w:rsidRPr="00F860A9" w:rsidTr="00F860A9">
        <w:trPr>
          <w:trHeight w:val="20"/>
        </w:trPr>
        <w:tc>
          <w:tcPr>
            <w:tcW w:w="78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166</w:t>
            </w:r>
          </w:p>
        </w:tc>
        <w:tc>
          <w:tcPr>
            <w:tcW w:w="107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270°0'0"</w:t>
            </w:r>
          </w:p>
        </w:tc>
        <w:tc>
          <w:tcPr>
            <w:tcW w:w="85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0,01</w:t>
            </w:r>
          </w:p>
        </w:tc>
        <w:tc>
          <w:tcPr>
            <w:tcW w:w="1194"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2257299,81</w:t>
            </w:r>
          </w:p>
        </w:tc>
        <w:tc>
          <w:tcPr>
            <w:tcW w:w="1090"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446538,22</w:t>
            </w:r>
          </w:p>
        </w:tc>
      </w:tr>
    </w:tbl>
    <w:p w:rsidR="00F860A9" w:rsidRPr="00F860A9" w:rsidRDefault="00F860A9" w:rsidP="00F860A9">
      <w:pPr>
        <w:spacing w:after="0" w:line="240" w:lineRule="auto"/>
        <w:ind w:firstLine="284"/>
        <w:jc w:val="right"/>
        <w:rPr>
          <w:rFonts w:ascii="Times New Roman" w:hAnsi="Times New Roman" w:cs="Times New Roman"/>
          <w:sz w:val="12"/>
          <w:szCs w:val="12"/>
        </w:rPr>
      </w:pPr>
      <w:r w:rsidRPr="00F860A9">
        <w:rPr>
          <w:rFonts w:ascii="Times New Roman" w:hAnsi="Times New Roman" w:cs="Times New Roman"/>
          <w:sz w:val="12"/>
          <w:szCs w:val="12"/>
        </w:rPr>
        <w:t>Итого: 17 487 м2</w:t>
      </w:r>
    </w:p>
    <w:p w:rsidR="00F860A9" w:rsidRPr="00F860A9" w:rsidRDefault="00F860A9" w:rsidP="00F860A9">
      <w:pPr>
        <w:spacing w:after="0" w:line="240" w:lineRule="auto"/>
        <w:ind w:firstLine="284"/>
        <w:jc w:val="both"/>
        <w:rPr>
          <w:rFonts w:ascii="Times New Roman" w:hAnsi="Times New Roman" w:cs="Times New Roman"/>
          <w:sz w:val="12"/>
          <w:szCs w:val="12"/>
        </w:rPr>
      </w:pPr>
      <w:r w:rsidRPr="00F860A9">
        <w:rPr>
          <w:rFonts w:ascii="Times New Roman" w:hAnsi="Times New Roman" w:cs="Times New Roman"/>
          <w:sz w:val="12"/>
          <w:szCs w:val="12"/>
        </w:rPr>
        <w:t>г) перечень и сведения о площади образуемых земельных участков, которые будут отнесены к территориям общего пользования или имуществу общего пользования, в том числе в отношении которых предполагаются резервирование и (или) изъятие для государственных или муниципальных нужд</w:t>
      </w:r>
    </w:p>
    <w:p w:rsidR="00F860A9" w:rsidRPr="00F860A9" w:rsidRDefault="00F860A9" w:rsidP="00F860A9">
      <w:pPr>
        <w:spacing w:after="0" w:line="240" w:lineRule="auto"/>
        <w:ind w:firstLine="284"/>
        <w:jc w:val="both"/>
        <w:rPr>
          <w:rFonts w:ascii="Times New Roman" w:hAnsi="Times New Roman" w:cs="Times New Roman"/>
          <w:sz w:val="12"/>
          <w:szCs w:val="12"/>
        </w:rPr>
      </w:pPr>
      <w:r w:rsidRPr="00F860A9">
        <w:rPr>
          <w:rFonts w:ascii="Times New Roman" w:hAnsi="Times New Roman" w:cs="Times New Roman"/>
          <w:sz w:val="12"/>
          <w:szCs w:val="12"/>
        </w:rPr>
        <w:t>Земельных участков, которые будут отнесены к территориям общего пользования или имуществу общего пользования, в том числе в отношении которых предполагаются резервирование и (или) изъятие для государственных или муниципальных нужд не образовывается.</w:t>
      </w:r>
    </w:p>
    <w:p w:rsidR="00F860A9" w:rsidRPr="00F860A9" w:rsidRDefault="00F860A9" w:rsidP="00F860A9">
      <w:pPr>
        <w:spacing w:after="0" w:line="240" w:lineRule="auto"/>
        <w:ind w:firstLine="284"/>
        <w:jc w:val="both"/>
        <w:rPr>
          <w:rFonts w:ascii="Times New Roman" w:hAnsi="Times New Roman" w:cs="Times New Roman"/>
          <w:sz w:val="12"/>
          <w:szCs w:val="12"/>
        </w:rPr>
      </w:pPr>
      <w:r w:rsidRPr="00F860A9">
        <w:rPr>
          <w:rFonts w:ascii="Times New Roman" w:hAnsi="Times New Roman" w:cs="Times New Roman"/>
          <w:sz w:val="12"/>
          <w:szCs w:val="12"/>
        </w:rPr>
        <w:t>д) Сведения о границах территории, в отношении которой утвержден проект межевания, содержащие перечень координат характерных точек этих границ в системе координат, используемой для ведения Единого государственного реестра недвижимости</w:t>
      </w:r>
    </w:p>
    <w:p w:rsidR="00F860A9" w:rsidRPr="00F860A9" w:rsidRDefault="00F860A9" w:rsidP="00F860A9">
      <w:pPr>
        <w:spacing w:after="0" w:line="240" w:lineRule="auto"/>
        <w:ind w:firstLine="284"/>
        <w:jc w:val="both"/>
        <w:rPr>
          <w:rFonts w:ascii="Times New Roman" w:hAnsi="Times New Roman" w:cs="Times New Roman"/>
          <w:sz w:val="12"/>
          <w:szCs w:val="12"/>
        </w:rPr>
      </w:pPr>
      <w:r w:rsidRPr="00F860A9">
        <w:rPr>
          <w:rFonts w:ascii="Times New Roman" w:hAnsi="Times New Roman" w:cs="Times New Roman"/>
          <w:sz w:val="12"/>
          <w:szCs w:val="12"/>
        </w:rPr>
        <w:t>Координаты характерных точек границ территории, в отношении которой утвержден проект межевания, определяются в соответствии с требованиями к точности определения координат характерных точек границ, установленных в соответствии с настоящим Кодексом для территориальных зон.</w:t>
      </w:r>
    </w:p>
    <w:p w:rsidR="00F860A9" w:rsidRDefault="00F860A9" w:rsidP="00F860A9">
      <w:pPr>
        <w:spacing w:after="0" w:line="240" w:lineRule="auto"/>
        <w:ind w:firstLine="284"/>
        <w:jc w:val="center"/>
        <w:rPr>
          <w:rFonts w:ascii="Times New Roman" w:hAnsi="Times New Roman" w:cs="Times New Roman"/>
          <w:sz w:val="12"/>
          <w:szCs w:val="12"/>
        </w:rPr>
      </w:pPr>
      <w:r w:rsidRPr="00F860A9">
        <w:rPr>
          <w:rFonts w:ascii="Times New Roman" w:hAnsi="Times New Roman" w:cs="Times New Roman"/>
          <w:sz w:val="12"/>
          <w:szCs w:val="12"/>
        </w:rPr>
        <w:t>Перечень координат характерных точек границ зон планируемого размещения линейных объектов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0"/>
        <w:gridCol w:w="1241"/>
        <w:gridCol w:w="1529"/>
        <w:gridCol w:w="1241"/>
        <w:gridCol w:w="1489"/>
        <w:gridCol w:w="1489"/>
      </w:tblGrid>
      <w:tr w:rsidR="00F860A9" w:rsidRPr="00F860A9" w:rsidTr="00F860A9">
        <w:trPr>
          <w:cantSplit/>
        </w:trPr>
        <w:tc>
          <w:tcPr>
            <w:tcW w:w="479" w:type="pct"/>
          </w:tcPr>
          <w:p w:rsidR="00F860A9" w:rsidRPr="00F860A9" w:rsidRDefault="00F860A9" w:rsidP="00F860A9">
            <w:pPr>
              <w:tabs>
                <w:tab w:val="left" w:pos="-14"/>
              </w:tabs>
              <w:spacing w:after="0" w:line="240" w:lineRule="auto"/>
              <w:jc w:val="center"/>
              <w:rPr>
                <w:rFonts w:ascii="Times New Roman" w:hAnsi="Times New Roman" w:cs="Times New Roman"/>
                <w:b/>
                <w:sz w:val="12"/>
                <w:szCs w:val="12"/>
              </w:rPr>
            </w:pPr>
            <w:r w:rsidRPr="00F860A9">
              <w:rPr>
                <w:rFonts w:ascii="Times New Roman" w:hAnsi="Times New Roman" w:cs="Times New Roman"/>
                <w:b/>
                <w:sz w:val="12"/>
                <w:szCs w:val="12"/>
              </w:rPr>
              <w:t xml:space="preserve">№ точки </w:t>
            </w:r>
          </w:p>
        </w:tc>
        <w:tc>
          <w:tcPr>
            <w:tcW w:w="803" w:type="pct"/>
            <w:vAlign w:val="center"/>
          </w:tcPr>
          <w:p w:rsidR="00F860A9" w:rsidRPr="00F860A9" w:rsidRDefault="00F860A9" w:rsidP="00F860A9">
            <w:pPr>
              <w:tabs>
                <w:tab w:val="left" w:pos="-14"/>
              </w:tabs>
              <w:spacing w:after="0" w:line="240" w:lineRule="auto"/>
              <w:jc w:val="center"/>
              <w:rPr>
                <w:rFonts w:ascii="Times New Roman" w:hAnsi="Times New Roman" w:cs="Times New Roman"/>
                <w:b/>
                <w:sz w:val="12"/>
                <w:szCs w:val="12"/>
              </w:rPr>
            </w:pPr>
            <w:r w:rsidRPr="00F860A9">
              <w:rPr>
                <w:rFonts w:ascii="Times New Roman" w:hAnsi="Times New Roman" w:cs="Times New Roman"/>
                <w:b/>
                <w:sz w:val="12"/>
                <w:szCs w:val="12"/>
              </w:rPr>
              <w:t>№ точки (сквозной)</w:t>
            </w:r>
          </w:p>
        </w:tc>
        <w:tc>
          <w:tcPr>
            <w:tcW w:w="989" w:type="pct"/>
            <w:vAlign w:val="center"/>
          </w:tcPr>
          <w:p w:rsidR="00F860A9" w:rsidRPr="00F860A9" w:rsidRDefault="00F860A9" w:rsidP="00F860A9">
            <w:pPr>
              <w:spacing w:after="0" w:line="240" w:lineRule="auto"/>
              <w:jc w:val="center"/>
              <w:rPr>
                <w:rFonts w:ascii="Times New Roman" w:hAnsi="Times New Roman" w:cs="Times New Roman"/>
                <w:b/>
                <w:bCs/>
                <w:sz w:val="12"/>
                <w:szCs w:val="12"/>
              </w:rPr>
            </w:pPr>
            <w:r w:rsidRPr="00F860A9">
              <w:rPr>
                <w:rFonts w:ascii="Times New Roman" w:hAnsi="Times New Roman" w:cs="Times New Roman"/>
                <w:b/>
                <w:sz w:val="12"/>
                <w:szCs w:val="12"/>
              </w:rPr>
              <w:t>Дирекционный угол</w:t>
            </w:r>
          </w:p>
        </w:tc>
        <w:tc>
          <w:tcPr>
            <w:tcW w:w="803" w:type="pct"/>
            <w:vAlign w:val="center"/>
          </w:tcPr>
          <w:p w:rsidR="00F860A9" w:rsidRPr="00F860A9" w:rsidRDefault="00F860A9" w:rsidP="00F860A9">
            <w:pPr>
              <w:spacing w:after="0" w:line="240" w:lineRule="auto"/>
              <w:jc w:val="center"/>
              <w:rPr>
                <w:rFonts w:ascii="Times New Roman" w:hAnsi="Times New Roman" w:cs="Times New Roman"/>
                <w:b/>
                <w:bCs/>
                <w:sz w:val="12"/>
                <w:szCs w:val="12"/>
              </w:rPr>
            </w:pPr>
            <w:r w:rsidRPr="00F860A9">
              <w:rPr>
                <w:rFonts w:ascii="Times New Roman" w:hAnsi="Times New Roman" w:cs="Times New Roman"/>
                <w:b/>
                <w:sz w:val="12"/>
                <w:szCs w:val="12"/>
              </w:rPr>
              <w:t>Расстояние, м</w:t>
            </w:r>
          </w:p>
        </w:tc>
        <w:tc>
          <w:tcPr>
            <w:tcW w:w="963" w:type="pct"/>
            <w:vAlign w:val="center"/>
          </w:tcPr>
          <w:p w:rsidR="00F860A9" w:rsidRPr="00F860A9" w:rsidRDefault="00F860A9" w:rsidP="00F860A9">
            <w:pPr>
              <w:spacing w:after="0" w:line="240" w:lineRule="auto"/>
              <w:jc w:val="center"/>
              <w:rPr>
                <w:rFonts w:ascii="Times New Roman" w:hAnsi="Times New Roman" w:cs="Times New Roman"/>
                <w:b/>
                <w:sz w:val="12"/>
                <w:szCs w:val="12"/>
              </w:rPr>
            </w:pPr>
            <w:r w:rsidRPr="00F860A9">
              <w:rPr>
                <w:rFonts w:ascii="Times New Roman" w:hAnsi="Times New Roman" w:cs="Times New Roman"/>
                <w:b/>
                <w:sz w:val="12"/>
                <w:szCs w:val="12"/>
                <w:lang w:val="en-US"/>
              </w:rPr>
              <w:t>X</w:t>
            </w:r>
          </w:p>
        </w:tc>
        <w:tc>
          <w:tcPr>
            <w:tcW w:w="963" w:type="pct"/>
            <w:vAlign w:val="center"/>
          </w:tcPr>
          <w:p w:rsidR="00F860A9" w:rsidRPr="00F860A9" w:rsidRDefault="00F860A9" w:rsidP="00F860A9">
            <w:pPr>
              <w:spacing w:after="0" w:line="240" w:lineRule="auto"/>
              <w:jc w:val="center"/>
              <w:rPr>
                <w:rFonts w:ascii="Times New Roman" w:hAnsi="Times New Roman" w:cs="Times New Roman"/>
                <w:b/>
                <w:sz w:val="12"/>
                <w:szCs w:val="12"/>
              </w:rPr>
            </w:pPr>
            <w:r w:rsidRPr="00F860A9">
              <w:rPr>
                <w:rFonts w:ascii="Times New Roman" w:hAnsi="Times New Roman" w:cs="Times New Roman"/>
                <w:b/>
                <w:sz w:val="12"/>
                <w:szCs w:val="12"/>
                <w:lang w:val="en-US"/>
              </w:rPr>
              <w:t>Y</w:t>
            </w:r>
          </w:p>
        </w:tc>
      </w:tr>
      <w:tr w:rsidR="00F860A9" w:rsidRPr="00F860A9" w:rsidTr="00F860A9">
        <w:tc>
          <w:tcPr>
            <w:tcW w:w="47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w:t>
            </w:r>
          </w:p>
        </w:tc>
        <w:tc>
          <w:tcPr>
            <w:tcW w:w="80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w:t>
            </w:r>
          </w:p>
        </w:tc>
        <w:tc>
          <w:tcPr>
            <w:tcW w:w="98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200°28'29"</w:t>
            </w:r>
          </w:p>
        </w:tc>
        <w:tc>
          <w:tcPr>
            <w:tcW w:w="80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19,81</w:t>
            </w:r>
          </w:p>
        </w:tc>
        <w:tc>
          <w:tcPr>
            <w:tcW w:w="96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2257465,90</w:t>
            </w:r>
          </w:p>
        </w:tc>
        <w:tc>
          <w:tcPr>
            <w:tcW w:w="96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446508,88</w:t>
            </w:r>
          </w:p>
        </w:tc>
      </w:tr>
      <w:tr w:rsidR="00F860A9" w:rsidRPr="00F860A9" w:rsidTr="00F860A9">
        <w:tc>
          <w:tcPr>
            <w:tcW w:w="47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w:t>
            </w:r>
          </w:p>
        </w:tc>
        <w:tc>
          <w:tcPr>
            <w:tcW w:w="80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w:t>
            </w:r>
          </w:p>
        </w:tc>
        <w:tc>
          <w:tcPr>
            <w:tcW w:w="98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113°44'28"</w:t>
            </w:r>
          </w:p>
        </w:tc>
        <w:tc>
          <w:tcPr>
            <w:tcW w:w="80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15,25</w:t>
            </w:r>
          </w:p>
        </w:tc>
        <w:tc>
          <w:tcPr>
            <w:tcW w:w="96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2257447,34</w:t>
            </w:r>
          </w:p>
        </w:tc>
        <w:tc>
          <w:tcPr>
            <w:tcW w:w="96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446501,95</w:t>
            </w:r>
          </w:p>
        </w:tc>
      </w:tr>
      <w:tr w:rsidR="00F860A9" w:rsidRPr="00F860A9" w:rsidTr="00F860A9">
        <w:tc>
          <w:tcPr>
            <w:tcW w:w="47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3</w:t>
            </w:r>
          </w:p>
        </w:tc>
        <w:tc>
          <w:tcPr>
            <w:tcW w:w="80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3</w:t>
            </w:r>
          </w:p>
        </w:tc>
        <w:tc>
          <w:tcPr>
            <w:tcW w:w="98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22°19'43"</w:t>
            </w:r>
          </w:p>
        </w:tc>
        <w:tc>
          <w:tcPr>
            <w:tcW w:w="80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1,21</w:t>
            </w:r>
          </w:p>
        </w:tc>
        <w:tc>
          <w:tcPr>
            <w:tcW w:w="96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2257441,20</w:t>
            </w:r>
          </w:p>
        </w:tc>
        <w:tc>
          <w:tcPr>
            <w:tcW w:w="96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446515,91</w:t>
            </w:r>
          </w:p>
        </w:tc>
      </w:tr>
      <w:tr w:rsidR="00F860A9" w:rsidRPr="00F860A9" w:rsidTr="00F860A9">
        <w:tc>
          <w:tcPr>
            <w:tcW w:w="47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w:t>
            </w:r>
          </w:p>
        </w:tc>
        <w:tc>
          <w:tcPr>
            <w:tcW w:w="80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w:t>
            </w:r>
          </w:p>
        </w:tc>
        <w:tc>
          <w:tcPr>
            <w:tcW w:w="98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108°42'1"</w:t>
            </w:r>
          </w:p>
        </w:tc>
        <w:tc>
          <w:tcPr>
            <w:tcW w:w="80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6,14</w:t>
            </w:r>
          </w:p>
        </w:tc>
        <w:tc>
          <w:tcPr>
            <w:tcW w:w="96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2257442,32</w:t>
            </w:r>
          </w:p>
        </w:tc>
        <w:tc>
          <w:tcPr>
            <w:tcW w:w="96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446516,37</w:t>
            </w:r>
          </w:p>
        </w:tc>
      </w:tr>
      <w:tr w:rsidR="00F860A9" w:rsidRPr="00F860A9" w:rsidTr="00F860A9">
        <w:tc>
          <w:tcPr>
            <w:tcW w:w="47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5</w:t>
            </w:r>
          </w:p>
        </w:tc>
        <w:tc>
          <w:tcPr>
            <w:tcW w:w="80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5</w:t>
            </w:r>
          </w:p>
        </w:tc>
        <w:tc>
          <w:tcPr>
            <w:tcW w:w="98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202°46'13"</w:t>
            </w:r>
          </w:p>
        </w:tc>
        <w:tc>
          <w:tcPr>
            <w:tcW w:w="80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1,76</w:t>
            </w:r>
          </w:p>
        </w:tc>
        <w:tc>
          <w:tcPr>
            <w:tcW w:w="96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2257440,35</w:t>
            </w:r>
          </w:p>
        </w:tc>
        <w:tc>
          <w:tcPr>
            <w:tcW w:w="96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446522,19</w:t>
            </w:r>
          </w:p>
        </w:tc>
      </w:tr>
      <w:tr w:rsidR="00F860A9" w:rsidRPr="00F860A9" w:rsidTr="00F860A9">
        <w:tc>
          <w:tcPr>
            <w:tcW w:w="47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6</w:t>
            </w:r>
          </w:p>
        </w:tc>
        <w:tc>
          <w:tcPr>
            <w:tcW w:w="80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6</w:t>
            </w:r>
          </w:p>
        </w:tc>
        <w:tc>
          <w:tcPr>
            <w:tcW w:w="98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113°36'59"</w:t>
            </w:r>
          </w:p>
        </w:tc>
        <w:tc>
          <w:tcPr>
            <w:tcW w:w="80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2,52</w:t>
            </w:r>
          </w:p>
        </w:tc>
        <w:tc>
          <w:tcPr>
            <w:tcW w:w="96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2257438,73</w:t>
            </w:r>
          </w:p>
        </w:tc>
        <w:tc>
          <w:tcPr>
            <w:tcW w:w="96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446521,51</w:t>
            </w:r>
          </w:p>
        </w:tc>
      </w:tr>
      <w:tr w:rsidR="00F860A9" w:rsidRPr="00F860A9" w:rsidTr="00F860A9">
        <w:tc>
          <w:tcPr>
            <w:tcW w:w="47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7</w:t>
            </w:r>
          </w:p>
        </w:tc>
        <w:tc>
          <w:tcPr>
            <w:tcW w:w="80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7</w:t>
            </w:r>
          </w:p>
        </w:tc>
        <w:tc>
          <w:tcPr>
            <w:tcW w:w="98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202°47'23"</w:t>
            </w:r>
          </w:p>
        </w:tc>
        <w:tc>
          <w:tcPr>
            <w:tcW w:w="80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133,26</w:t>
            </w:r>
          </w:p>
        </w:tc>
        <w:tc>
          <w:tcPr>
            <w:tcW w:w="96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2257437,72</w:t>
            </w:r>
          </w:p>
        </w:tc>
        <w:tc>
          <w:tcPr>
            <w:tcW w:w="96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446523,82</w:t>
            </w:r>
          </w:p>
        </w:tc>
      </w:tr>
      <w:tr w:rsidR="00F860A9" w:rsidRPr="00F860A9" w:rsidTr="00F860A9">
        <w:tc>
          <w:tcPr>
            <w:tcW w:w="47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8</w:t>
            </w:r>
          </w:p>
        </w:tc>
        <w:tc>
          <w:tcPr>
            <w:tcW w:w="80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8</w:t>
            </w:r>
          </w:p>
        </w:tc>
        <w:tc>
          <w:tcPr>
            <w:tcW w:w="98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294°34'2"</w:t>
            </w:r>
          </w:p>
        </w:tc>
        <w:tc>
          <w:tcPr>
            <w:tcW w:w="80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0,38</w:t>
            </w:r>
          </w:p>
        </w:tc>
        <w:tc>
          <w:tcPr>
            <w:tcW w:w="96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2257314,86</w:t>
            </w:r>
          </w:p>
        </w:tc>
        <w:tc>
          <w:tcPr>
            <w:tcW w:w="96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446472,20</w:t>
            </w:r>
          </w:p>
        </w:tc>
      </w:tr>
      <w:tr w:rsidR="00F860A9" w:rsidRPr="00F860A9" w:rsidTr="00F860A9">
        <w:tc>
          <w:tcPr>
            <w:tcW w:w="47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9</w:t>
            </w:r>
          </w:p>
        </w:tc>
        <w:tc>
          <w:tcPr>
            <w:tcW w:w="80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9</w:t>
            </w:r>
          </w:p>
        </w:tc>
        <w:tc>
          <w:tcPr>
            <w:tcW w:w="98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203°35'34"</w:t>
            </w:r>
          </w:p>
        </w:tc>
        <w:tc>
          <w:tcPr>
            <w:tcW w:w="80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8,97</w:t>
            </w:r>
          </w:p>
        </w:tc>
        <w:tc>
          <w:tcPr>
            <w:tcW w:w="96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2257315,02</w:t>
            </w:r>
          </w:p>
        </w:tc>
        <w:tc>
          <w:tcPr>
            <w:tcW w:w="96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446471,85</w:t>
            </w:r>
          </w:p>
        </w:tc>
      </w:tr>
      <w:tr w:rsidR="00F860A9" w:rsidRPr="00F860A9" w:rsidTr="00F860A9">
        <w:tc>
          <w:tcPr>
            <w:tcW w:w="47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10</w:t>
            </w:r>
          </w:p>
        </w:tc>
        <w:tc>
          <w:tcPr>
            <w:tcW w:w="80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10</w:t>
            </w:r>
          </w:p>
        </w:tc>
        <w:tc>
          <w:tcPr>
            <w:tcW w:w="98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293°27'54"</w:t>
            </w:r>
          </w:p>
        </w:tc>
        <w:tc>
          <w:tcPr>
            <w:tcW w:w="80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3,39</w:t>
            </w:r>
          </w:p>
        </w:tc>
        <w:tc>
          <w:tcPr>
            <w:tcW w:w="96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2257306,80</w:t>
            </w:r>
          </w:p>
        </w:tc>
        <w:tc>
          <w:tcPr>
            <w:tcW w:w="96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446468,26</w:t>
            </w:r>
          </w:p>
        </w:tc>
      </w:tr>
      <w:tr w:rsidR="00F860A9" w:rsidRPr="00F860A9" w:rsidTr="00F860A9">
        <w:tc>
          <w:tcPr>
            <w:tcW w:w="47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11</w:t>
            </w:r>
          </w:p>
        </w:tc>
        <w:tc>
          <w:tcPr>
            <w:tcW w:w="80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11</w:t>
            </w:r>
          </w:p>
        </w:tc>
        <w:tc>
          <w:tcPr>
            <w:tcW w:w="98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203°39'38"</w:t>
            </w:r>
          </w:p>
        </w:tc>
        <w:tc>
          <w:tcPr>
            <w:tcW w:w="80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15,8</w:t>
            </w:r>
          </w:p>
        </w:tc>
        <w:tc>
          <w:tcPr>
            <w:tcW w:w="96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2257308,15</w:t>
            </w:r>
          </w:p>
        </w:tc>
        <w:tc>
          <w:tcPr>
            <w:tcW w:w="96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446465,15</w:t>
            </w:r>
          </w:p>
        </w:tc>
      </w:tr>
      <w:tr w:rsidR="00F860A9" w:rsidRPr="00F860A9" w:rsidTr="00F860A9">
        <w:tc>
          <w:tcPr>
            <w:tcW w:w="47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12</w:t>
            </w:r>
          </w:p>
        </w:tc>
        <w:tc>
          <w:tcPr>
            <w:tcW w:w="80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12</w:t>
            </w:r>
          </w:p>
        </w:tc>
        <w:tc>
          <w:tcPr>
            <w:tcW w:w="98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293°38'5"</w:t>
            </w:r>
          </w:p>
        </w:tc>
        <w:tc>
          <w:tcPr>
            <w:tcW w:w="80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25,19</w:t>
            </w:r>
          </w:p>
        </w:tc>
        <w:tc>
          <w:tcPr>
            <w:tcW w:w="96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2257293,68</w:t>
            </w:r>
          </w:p>
        </w:tc>
        <w:tc>
          <w:tcPr>
            <w:tcW w:w="96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446458,81</w:t>
            </w:r>
          </w:p>
        </w:tc>
      </w:tr>
      <w:tr w:rsidR="00F860A9" w:rsidRPr="00F860A9" w:rsidTr="00F860A9">
        <w:tc>
          <w:tcPr>
            <w:tcW w:w="47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13</w:t>
            </w:r>
          </w:p>
        </w:tc>
        <w:tc>
          <w:tcPr>
            <w:tcW w:w="80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13</w:t>
            </w:r>
          </w:p>
        </w:tc>
        <w:tc>
          <w:tcPr>
            <w:tcW w:w="98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203°38'19"</w:t>
            </w:r>
          </w:p>
        </w:tc>
        <w:tc>
          <w:tcPr>
            <w:tcW w:w="80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7,01</w:t>
            </w:r>
          </w:p>
        </w:tc>
        <w:tc>
          <w:tcPr>
            <w:tcW w:w="96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2257303,78</w:t>
            </w:r>
          </w:p>
        </w:tc>
        <w:tc>
          <w:tcPr>
            <w:tcW w:w="96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446435,73</w:t>
            </w:r>
          </w:p>
        </w:tc>
      </w:tr>
      <w:tr w:rsidR="00F860A9" w:rsidRPr="00F860A9" w:rsidTr="00F860A9">
        <w:tc>
          <w:tcPr>
            <w:tcW w:w="47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14</w:t>
            </w:r>
          </w:p>
        </w:tc>
        <w:tc>
          <w:tcPr>
            <w:tcW w:w="80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14</w:t>
            </w:r>
          </w:p>
        </w:tc>
        <w:tc>
          <w:tcPr>
            <w:tcW w:w="98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113°35'24"</w:t>
            </w:r>
          </w:p>
        </w:tc>
        <w:tc>
          <w:tcPr>
            <w:tcW w:w="80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5</w:t>
            </w:r>
          </w:p>
        </w:tc>
        <w:tc>
          <w:tcPr>
            <w:tcW w:w="96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2257297,36</w:t>
            </w:r>
          </w:p>
        </w:tc>
        <w:tc>
          <w:tcPr>
            <w:tcW w:w="96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446432,92</w:t>
            </w:r>
          </w:p>
        </w:tc>
      </w:tr>
      <w:tr w:rsidR="00F860A9" w:rsidRPr="00F860A9" w:rsidTr="00F860A9">
        <w:tc>
          <w:tcPr>
            <w:tcW w:w="47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15</w:t>
            </w:r>
          </w:p>
        </w:tc>
        <w:tc>
          <w:tcPr>
            <w:tcW w:w="80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15</w:t>
            </w:r>
          </w:p>
        </w:tc>
        <w:tc>
          <w:tcPr>
            <w:tcW w:w="98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23°23'7"</w:t>
            </w:r>
          </w:p>
        </w:tc>
        <w:tc>
          <w:tcPr>
            <w:tcW w:w="80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2,02</w:t>
            </w:r>
          </w:p>
        </w:tc>
        <w:tc>
          <w:tcPr>
            <w:tcW w:w="96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2257295,36</w:t>
            </w:r>
          </w:p>
        </w:tc>
        <w:tc>
          <w:tcPr>
            <w:tcW w:w="96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446437,50</w:t>
            </w:r>
          </w:p>
        </w:tc>
      </w:tr>
      <w:tr w:rsidR="00F860A9" w:rsidRPr="00F860A9" w:rsidTr="00F860A9">
        <w:tc>
          <w:tcPr>
            <w:tcW w:w="47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16</w:t>
            </w:r>
          </w:p>
        </w:tc>
        <w:tc>
          <w:tcPr>
            <w:tcW w:w="80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16</w:t>
            </w:r>
          </w:p>
        </w:tc>
        <w:tc>
          <w:tcPr>
            <w:tcW w:w="98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113°39'20"</w:t>
            </w:r>
          </w:p>
        </w:tc>
        <w:tc>
          <w:tcPr>
            <w:tcW w:w="80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25,2</w:t>
            </w:r>
          </w:p>
        </w:tc>
        <w:tc>
          <w:tcPr>
            <w:tcW w:w="96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2257297,21</w:t>
            </w:r>
          </w:p>
        </w:tc>
        <w:tc>
          <w:tcPr>
            <w:tcW w:w="96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446438,30</w:t>
            </w:r>
          </w:p>
        </w:tc>
      </w:tr>
      <w:tr w:rsidR="00F860A9" w:rsidRPr="00F860A9" w:rsidTr="00F860A9">
        <w:tc>
          <w:tcPr>
            <w:tcW w:w="47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17</w:t>
            </w:r>
          </w:p>
        </w:tc>
        <w:tc>
          <w:tcPr>
            <w:tcW w:w="80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17</w:t>
            </w:r>
          </w:p>
        </w:tc>
        <w:tc>
          <w:tcPr>
            <w:tcW w:w="98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23°40'30"</w:t>
            </w:r>
          </w:p>
        </w:tc>
        <w:tc>
          <w:tcPr>
            <w:tcW w:w="80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15,79</w:t>
            </w:r>
          </w:p>
        </w:tc>
        <w:tc>
          <w:tcPr>
            <w:tcW w:w="96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2257287,10</w:t>
            </w:r>
          </w:p>
        </w:tc>
        <w:tc>
          <w:tcPr>
            <w:tcW w:w="96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446461,38</w:t>
            </w:r>
          </w:p>
        </w:tc>
      </w:tr>
      <w:tr w:rsidR="00F860A9" w:rsidRPr="00F860A9" w:rsidTr="00F860A9">
        <w:tc>
          <w:tcPr>
            <w:tcW w:w="47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18</w:t>
            </w:r>
          </w:p>
        </w:tc>
        <w:tc>
          <w:tcPr>
            <w:tcW w:w="80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18</w:t>
            </w:r>
          </w:p>
        </w:tc>
        <w:tc>
          <w:tcPr>
            <w:tcW w:w="98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113°31'56"</w:t>
            </w:r>
          </w:p>
        </w:tc>
        <w:tc>
          <w:tcPr>
            <w:tcW w:w="80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3,38</w:t>
            </w:r>
          </w:p>
        </w:tc>
        <w:tc>
          <w:tcPr>
            <w:tcW w:w="96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2257301,56</w:t>
            </w:r>
          </w:p>
        </w:tc>
        <w:tc>
          <w:tcPr>
            <w:tcW w:w="96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446467,72</w:t>
            </w:r>
          </w:p>
        </w:tc>
      </w:tr>
      <w:tr w:rsidR="00F860A9" w:rsidRPr="00F860A9" w:rsidTr="00F860A9">
        <w:tc>
          <w:tcPr>
            <w:tcW w:w="47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19</w:t>
            </w:r>
          </w:p>
        </w:tc>
        <w:tc>
          <w:tcPr>
            <w:tcW w:w="80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19</w:t>
            </w:r>
          </w:p>
        </w:tc>
        <w:tc>
          <w:tcPr>
            <w:tcW w:w="98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23°35'34"</w:t>
            </w:r>
          </w:p>
        </w:tc>
        <w:tc>
          <w:tcPr>
            <w:tcW w:w="80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8,97</w:t>
            </w:r>
          </w:p>
        </w:tc>
        <w:tc>
          <w:tcPr>
            <w:tcW w:w="96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2257300,21</w:t>
            </w:r>
          </w:p>
        </w:tc>
        <w:tc>
          <w:tcPr>
            <w:tcW w:w="96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446470,82</w:t>
            </w:r>
          </w:p>
        </w:tc>
      </w:tr>
      <w:tr w:rsidR="00F860A9" w:rsidRPr="00F860A9" w:rsidTr="00F860A9">
        <w:tc>
          <w:tcPr>
            <w:tcW w:w="47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20</w:t>
            </w:r>
          </w:p>
        </w:tc>
        <w:tc>
          <w:tcPr>
            <w:tcW w:w="80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20</w:t>
            </w:r>
          </w:p>
        </w:tc>
        <w:tc>
          <w:tcPr>
            <w:tcW w:w="98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113°38'29"</w:t>
            </w:r>
          </w:p>
        </w:tc>
        <w:tc>
          <w:tcPr>
            <w:tcW w:w="80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16,48</w:t>
            </w:r>
          </w:p>
        </w:tc>
        <w:tc>
          <w:tcPr>
            <w:tcW w:w="96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2257308,43</w:t>
            </w:r>
          </w:p>
        </w:tc>
        <w:tc>
          <w:tcPr>
            <w:tcW w:w="96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446474,41</w:t>
            </w:r>
          </w:p>
        </w:tc>
      </w:tr>
      <w:tr w:rsidR="00F860A9" w:rsidRPr="00F860A9" w:rsidTr="00F860A9">
        <w:tc>
          <w:tcPr>
            <w:tcW w:w="47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21</w:t>
            </w:r>
          </w:p>
        </w:tc>
        <w:tc>
          <w:tcPr>
            <w:tcW w:w="80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21</w:t>
            </w:r>
          </w:p>
        </w:tc>
        <w:tc>
          <w:tcPr>
            <w:tcW w:w="98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203°39'1"</w:t>
            </w:r>
          </w:p>
        </w:tc>
        <w:tc>
          <w:tcPr>
            <w:tcW w:w="80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76,95</w:t>
            </w:r>
          </w:p>
        </w:tc>
        <w:tc>
          <w:tcPr>
            <w:tcW w:w="96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2257301,82</w:t>
            </w:r>
          </w:p>
        </w:tc>
        <w:tc>
          <w:tcPr>
            <w:tcW w:w="96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446489,51</w:t>
            </w:r>
          </w:p>
        </w:tc>
      </w:tr>
      <w:tr w:rsidR="00F860A9" w:rsidRPr="00F860A9" w:rsidTr="00F860A9">
        <w:tc>
          <w:tcPr>
            <w:tcW w:w="47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w:t>
            </w:r>
          </w:p>
        </w:tc>
        <w:tc>
          <w:tcPr>
            <w:tcW w:w="80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w:t>
            </w:r>
          </w:p>
        </w:tc>
        <w:tc>
          <w:tcPr>
            <w:tcW w:w="98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293°54'46"</w:t>
            </w:r>
          </w:p>
        </w:tc>
        <w:tc>
          <w:tcPr>
            <w:tcW w:w="80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46,77</w:t>
            </w:r>
          </w:p>
        </w:tc>
        <w:tc>
          <w:tcPr>
            <w:tcW w:w="96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2257231,33</w:t>
            </w:r>
          </w:p>
        </w:tc>
        <w:tc>
          <w:tcPr>
            <w:tcW w:w="96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446458,64</w:t>
            </w:r>
          </w:p>
        </w:tc>
      </w:tr>
      <w:tr w:rsidR="00F860A9" w:rsidRPr="00F860A9" w:rsidTr="00F860A9">
        <w:tc>
          <w:tcPr>
            <w:tcW w:w="47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23</w:t>
            </w:r>
          </w:p>
        </w:tc>
        <w:tc>
          <w:tcPr>
            <w:tcW w:w="80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23</w:t>
            </w:r>
          </w:p>
        </w:tc>
        <w:tc>
          <w:tcPr>
            <w:tcW w:w="98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23°3'41"</w:t>
            </w:r>
          </w:p>
        </w:tc>
        <w:tc>
          <w:tcPr>
            <w:tcW w:w="80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7,68</w:t>
            </w:r>
          </w:p>
        </w:tc>
        <w:tc>
          <w:tcPr>
            <w:tcW w:w="96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2257250,29</w:t>
            </w:r>
          </w:p>
        </w:tc>
        <w:tc>
          <w:tcPr>
            <w:tcW w:w="96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446415,88</w:t>
            </w:r>
          </w:p>
        </w:tc>
      </w:tr>
      <w:tr w:rsidR="00F860A9" w:rsidRPr="00F860A9" w:rsidTr="00F860A9">
        <w:tc>
          <w:tcPr>
            <w:tcW w:w="47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24</w:t>
            </w:r>
          </w:p>
        </w:tc>
        <w:tc>
          <w:tcPr>
            <w:tcW w:w="80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24</w:t>
            </w:r>
          </w:p>
        </w:tc>
        <w:tc>
          <w:tcPr>
            <w:tcW w:w="98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294°39'51"</w:t>
            </w:r>
          </w:p>
        </w:tc>
        <w:tc>
          <w:tcPr>
            <w:tcW w:w="80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18,74</w:t>
            </w:r>
          </w:p>
        </w:tc>
        <w:tc>
          <w:tcPr>
            <w:tcW w:w="96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2257257,36</w:t>
            </w:r>
          </w:p>
        </w:tc>
        <w:tc>
          <w:tcPr>
            <w:tcW w:w="96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446418,89</w:t>
            </w:r>
          </w:p>
        </w:tc>
      </w:tr>
      <w:tr w:rsidR="00F860A9" w:rsidRPr="00F860A9" w:rsidTr="00F860A9">
        <w:tc>
          <w:tcPr>
            <w:tcW w:w="47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25</w:t>
            </w:r>
          </w:p>
        </w:tc>
        <w:tc>
          <w:tcPr>
            <w:tcW w:w="80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25</w:t>
            </w:r>
          </w:p>
        </w:tc>
        <w:tc>
          <w:tcPr>
            <w:tcW w:w="98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24°30'40"</w:t>
            </w:r>
          </w:p>
        </w:tc>
        <w:tc>
          <w:tcPr>
            <w:tcW w:w="80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2,12</w:t>
            </w:r>
          </w:p>
        </w:tc>
        <w:tc>
          <w:tcPr>
            <w:tcW w:w="96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2257265,18</w:t>
            </w:r>
          </w:p>
        </w:tc>
        <w:tc>
          <w:tcPr>
            <w:tcW w:w="96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446401,86</w:t>
            </w:r>
          </w:p>
        </w:tc>
      </w:tr>
      <w:tr w:rsidR="00F860A9" w:rsidRPr="00F860A9" w:rsidTr="00F860A9">
        <w:tc>
          <w:tcPr>
            <w:tcW w:w="47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26</w:t>
            </w:r>
          </w:p>
        </w:tc>
        <w:tc>
          <w:tcPr>
            <w:tcW w:w="80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26</w:t>
            </w:r>
          </w:p>
        </w:tc>
        <w:tc>
          <w:tcPr>
            <w:tcW w:w="98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294°41'44"</w:t>
            </w:r>
          </w:p>
        </w:tc>
        <w:tc>
          <w:tcPr>
            <w:tcW w:w="80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10,56</w:t>
            </w:r>
          </w:p>
        </w:tc>
        <w:tc>
          <w:tcPr>
            <w:tcW w:w="96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2257267,11</w:t>
            </w:r>
          </w:p>
        </w:tc>
        <w:tc>
          <w:tcPr>
            <w:tcW w:w="96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446402,74</w:t>
            </w:r>
          </w:p>
        </w:tc>
      </w:tr>
      <w:tr w:rsidR="00F860A9" w:rsidRPr="00F860A9" w:rsidTr="00F860A9">
        <w:tc>
          <w:tcPr>
            <w:tcW w:w="47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27</w:t>
            </w:r>
          </w:p>
        </w:tc>
        <w:tc>
          <w:tcPr>
            <w:tcW w:w="80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27</w:t>
            </w:r>
          </w:p>
        </w:tc>
        <w:tc>
          <w:tcPr>
            <w:tcW w:w="98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204°52'11"</w:t>
            </w:r>
          </w:p>
        </w:tc>
        <w:tc>
          <w:tcPr>
            <w:tcW w:w="80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2,12</w:t>
            </w:r>
          </w:p>
        </w:tc>
        <w:tc>
          <w:tcPr>
            <w:tcW w:w="96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2257271,52</w:t>
            </w:r>
          </w:p>
        </w:tc>
        <w:tc>
          <w:tcPr>
            <w:tcW w:w="96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446393,15</w:t>
            </w:r>
          </w:p>
        </w:tc>
      </w:tr>
      <w:tr w:rsidR="00F860A9" w:rsidRPr="00F860A9" w:rsidTr="00F860A9">
        <w:tc>
          <w:tcPr>
            <w:tcW w:w="47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28</w:t>
            </w:r>
          </w:p>
        </w:tc>
        <w:tc>
          <w:tcPr>
            <w:tcW w:w="80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28</w:t>
            </w:r>
          </w:p>
        </w:tc>
        <w:tc>
          <w:tcPr>
            <w:tcW w:w="98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294°42'39"</w:t>
            </w:r>
          </w:p>
        </w:tc>
        <w:tc>
          <w:tcPr>
            <w:tcW w:w="80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1,24</w:t>
            </w:r>
          </w:p>
        </w:tc>
        <w:tc>
          <w:tcPr>
            <w:tcW w:w="96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2257269,60</w:t>
            </w:r>
          </w:p>
        </w:tc>
        <w:tc>
          <w:tcPr>
            <w:tcW w:w="96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446392,26</w:t>
            </w:r>
          </w:p>
        </w:tc>
      </w:tr>
      <w:tr w:rsidR="00F860A9" w:rsidRPr="00F860A9" w:rsidTr="00F860A9">
        <w:tc>
          <w:tcPr>
            <w:tcW w:w="47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29</w:t>
            </w:r>
          </w:p>
        </w:tc>
        <w:tc>
          <w:tcPr>
            <w:tcW w:w="80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29</w:t>
            </w:r>
          </w:p>
        </w:tc>
        <w:tc>
          <w:tcPr>
            <w:tcW w:w="98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24°44'3"</w:t>
            </w:r>
          </w:p>
        </w:tc>
        <w:tc>
          <w:tcPr>
            <w:tcW w:w="80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1,96</w:t>
            </w:r>
          </w:p>
        </w:tc>
        <w:tc>
          <w:tcPr>
            <w:tcW w:w="96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2257270,12</w:t>
            </w:r>
          </w:p>
        </w:tc>
        <w:tc>
          <w:tcPr>
            <w:tcW w:w="96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446391,13</w:t>
            </w:r>
          </w:p>
        </w:tc>
      </w:tr>
      <w:tr w:rsidR="00F860A9" w:rsidRPr="00F860A9" w:rsidTr="00F860A9">
        <w:tc>
          <w:tcPr>
            <w:tcW w:w="47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30</w:t>
            </w:r>
          </w:p>
        </w:tc>
        <w:tc>
          <w:tcPr>
            <w:tcW w:w="80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30</w:t>
            </w:r>
          </w:p>
        </w:tc>
        <w:tc>
          <w:tcPr>
            <w:tcW w:w="98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294°43'9"</w:t>
            </w:r>
          </w:p>
        </w:tc>
        <w:tc>
          <w:tcPr>
            <w:tcW w:w="80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5</w:t>
            </w:r>
          </w:p>
        </w:tc>
        <w:tc>
          <w:tcPr>
            <w:tcW w:w="96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2257271,90</w:t>
            </w:r>
          </w:p>
        </w:tc>
        <w:tc>
          <w:tcPr>
            <w:tcW w:w="96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446391,95</w:t>
            </w:r>
          </w:p>
        </w:tc>
      </w:tr>
      <w:tr w:rsidR="00F860A9" w:rsidRPr="00F860A9" w:rsidTr="00F860A9">
        <w:tc>
          <w:tcPr>
            <w:tcW w:w="47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31</w:t>
            </w:r>
          </w:p>
        </w:tc>
        <w:tc>
          <w:tcPr>
            <w:tcW w:w="80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31</w:t>
            </w:r>
          </w:p>
        </w:tc>
        <w:tc>
          <w:tcPr>
            <w:tcW w:w="98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204°43'24"</w:t>
            </w:r>
          </w:p>
        </w:tc>
        <w:tc>
          <w:tcPr>
            <w:tcW w:w="80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6,96</w:t>
            </w:r>
          </w:p>
        </w:tc>
        <w:tc>
          <w:tcPr>
            <w:tcW w:w="96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2257273,99</w:t>
            </w:r>
          </w:p>
        </w:tc>
        <w:tc>
          <w:tcPr>
            <w:tcW w:w="96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446387,41</w:t>
            </w:r>
          </w:p>
        </w:tc>
      </w:tr>
      <w:tr w:rsidR="00F860A9" w:rsidRPr="00F860A9" w:rsidTr="00F860A9">
        <w:tc>
          <w:tcPr>
            <w:tcW w:w="47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32</w:t>
            </w:r>
          </w:p>
        </w:tc>
        <w:tc>
          <w:tcPr>
            <w:tcW w:w="80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32</w:t>
            </w:r>
          </w:p>
        </w:tc>
        <w:tc>
          <w:tcPr>
            <w:tcW w:w="98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114°41'39"</w:t>
            </w:r>
          </w:p>
        </w:tc>
        <w:tc>
          <w:tcPr>
            <w:tcW w:w="80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30,69</w:t>
            </w:r>
          </w:p>
        </w:tc>
        <w:tc>
          <w:tcPr>
            <w:tcW w:w="96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2257267,67</w:t>
            </w:r>
          </w:p>
        </w:tc>
        <w:tc>
          <w:tcPr>
            <w:tcW w:w="96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446384,50</w:t>
            </w:r>
          </w:p>
        </w:tc>
      </w:tr>
      <w:tr w:rsidR="00F860A9" w:rsidRPr="00F860A9" w:rsidTr="00F860A9">
        <w:tc>
          <w:tcPr>
            <w:tcW w:w="47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33</w:t>
            </w:r>
          </w:p>
        </w:tc>
        <w:tc>
          <w:tcPr>
            <w:tcW w:w="80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33</w:t>
            </w:r>
          </w:p>
        </w:tc>
        <w:tc>
          <w:tcPr>
            <w:tcW w:w="98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203°13'33"</w:t>
            </w:r>
          </w:p>
        </w:tc>
        <w:tc>
          <w:tcPr>
            <w:tcW w:w="80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2,76</w:t>
            </w:r>
          </w:p>
        </w:tc>
        <w:tc>
          <w:tcPr>
            <w:tcW w:w="96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2257254,85</w:t>
            </w:r>
          </w:p>
        </w:tc>
        <w:tc>
          <w:tcPr>
            <w:tcW w:w="96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446412,38</w:t>
            </w:r>
          </w:p>
        </w:tc>
      </w:tr>
      <w:tr w:rsidR="00F860A9" w:rsidRPr="00F860A9" w:rsidTr="00F860A9">
        <w:tc>
          <w:tcPr>
            <w:tcW w:w="47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34</w:t>
            </w:r>
          </w:p>
        </w:tc>
        <w:tc>
          <w:tcPr>
            <w:tcW w:w="80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34</w:t>
            </w:r>
          </w:p>
        </w:tc>
        <w:tc>
          <w:tcPr>
            <w:tcW w:w="98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293°55'13"</w:t>
            </w:r>
          </w:p>
        </w:tc>
        <w:tc>
          <w:tcPr>
            <w:tcW w:w="80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27,62</w:t>
            </w:r>
          </w:p>
        </w:tc>
        <w:tc>
          <w:tcPr>
            <w:tcW w:w="96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2257252,31</w:t>
            </w:r>
          </w:p>
        </w:tc>
        <w:tc>
          <w:tcPr>
            <w:tcW w:w="96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446411,29</w:t>
            </w:r>
          </w:p>
        </w:tc>
      </w:tr>
      <w:tr w:rsidR="00F860A9" w:rsidRPr="00F860A9" w:rsidTr="00F860A9">
        <w:tc>
          <w:tcPr>
            <w:tcW w:w="47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35</w:t>
            </w:r>
          </w:p>
        </w:tc>
        <w:tc>
          <w:tcPr>
            <w:tcW w:w="80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35</w:t>
            </w:r>
          </w:p>
        </w:tc>
        <w:tc>
          <w:tcPr>
            <w:tcW w:w="98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198°8'47"</w:t>
            </w:r>
          </w:p>
        </w:tc>
        <w:tc>
          <w:tcPr>
            <w:tcW w:w="80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5,65</w:t>
            </w:r>
          </w:p>
        </w:tc>
        <w:tc>
          <w:tcPr>
            <w:tcW w:w="96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2257263,51</w:t>
            </w:r>
          </w:p>
        </w:tc>
        <w:tc>
          <w:tcPr>
            <w:tcW w:w="96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446386,04</w:t>
            </w:r>
          </w:p>
        </w:tc>
      </w:tr>
      <w:tr w:rsidR="00F860A9" w:rsidRPr="00F860A9" w:rsidTr="00F860A9">
        <w:tc>
          <w:tcPr>
            <w:tcW w:w="47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36</w:t>
            </w:r>
          </w:p>
        </w:tc>
        <w:tc>
          <w:tcPr>
            <w:tcW w:w="80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36</w:t>
            </w:r>
          </w:p>
        </w:tc>
        <w:tc>
          <w:tcPr>
            <w:tcW w:w="98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292°23'50"</w:t>
            </w:r>
          </w:p>
        </w:tc>
        <w:tc>
          <w:tcPr>
            <w:tcW w:w="80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34,46</w:t>
            </w:r>
          </w:p>
        </w:tc>
        <w:tc>
          <w:tcPr>
            <w:tcW w:w="96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2257258,14</w:t>
            </w:r>
          </w:p>
        </w:tc>
        <w:tc>
          <w:tcPr>
            <w:tcW w:w="96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446384,28</w:t>
            </w:r>
          </w:p>
        </w:tc>
      </w:tr>
      <w:tr w:rsidR="00F860A9" w:rsidRPr="00F860A9" w:rsidTr="00F860A9">
        <w:tc>
          <w:tcPr>
            <w:tcW w:w="47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37</w:t>
            </w:r>
          </w:p>
        </w:tc>
        <w:tc>
          <w:tcPr>
            <w:tcW w:w="80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37</w:t>
            </w:r>
          </w:p>
        </w:tc>
        <w:tc>
          <w:tcPr>
            <w:tcW w:w="98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200°31'33"</w:t>
            </w:r>
          </w:p>
        </w:tc>
        <w:tc>
          <w:tcPr>
            <w:tcW w:w="80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8,84</w:t>
            </w:r>
          </w:p>
        </w:tc>
        <w:tc>
          <w:tcPr>
            <w:tcW w:w="96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2257271,27</w:t>
            </w:r>
          </w:p>
        </w:tc>
        <w:tc>
          <w:tcPr>
            <w:tcW w:w="96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446352,42</w:t>
            </w:r>
          </w:p>
        </w:tc>
      </w:tr>
      <w:tr w:rsidR="00F860A9" w:rsidRPr="00F860A9" w:rsidTr="00F860A9">
        <w:tc>
          <w:tcPr>
            <w:tcW w:w="47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38</w:t>
            </w:r>
          </w:p>
        </w:tc>
        <w:tc>
          <w:tcPr>
            <w:tcW w:w="80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38</w:t>
            </w:r>
          </w:p>
        </w:tc>
        <w:tc>
          <w:tcPr>
            <w:tcW w:w="98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289°4'57"</w:t>
            </w:r>
          </w:p>
        </w:tc>
        <w:tc>
          <w:tcPr>
            <w:tcW w:w="80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28,54</w:t>
            </w:r>
          </w:p>
        </w:tc>
        <w:tc>
          <w:tcPr>
            <w:tcW w:w="96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2257262,99</w:t>
            </w:r>
          </w:p>
        </w:tc>
        <w:tc>
          <w:tcPr>
            <w:tcW w:w="96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446349,32</w:t>
            </w:r>
          </w:p>
        </w:tc>
      </w:tr>
      <w:tr w:rsidR="00F860A9" w:rsidRPr="00F860A9" w:rsidTr="00F860A9">
        <w:tc>
          <w:tcPr>
            <w:tcW w:w="47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39</w:t>
            </w:r>
          </w:p>
        </w:tc>
        <w:tc>
          <w:tcPr>
            <w:tcW w:w="80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39</w:t>
            </w:r>
          </w:p>
        </w:tc>
        <w:tc>
          <w:tcPr>
            <w:tcW w:w="98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199°29'26"</w:t>
            </w:r>
          </w:p>
        </w:tc>
        <w:tc>
          <w:tcPr>
            <w:tcW w:w="80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57,16</w:t>
            </w:r>
          </w:p>
        </w:tc>
        <w:tc>
          <w:tcPr>
            <w:tcW w:w="96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2257272,32</w:t>
            </w:r>
          </w:p>
        </w:tc>
        <w:tc>
          <w:tcPr>
            <w:tcW w:w="96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446322,35</w:t>
            </w:r>
          </w:p>
        </w:tc>
      </w:tr>
      <w:tr w:rsidR="00F860A9" w:rsidRPr="00F860A9" w:rsidTr="00F860A9">
        <w:tc>
          <w:tcPr>
            <w:tcW w:w="47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40</w:t>
            </w:r>
          </w:p>
        </w:tc>
        <w:tc>
          <w:tcPr>
            <w:tcW w:w="80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40</w:t>
            </w:r>
          </w:p>
        </w:tc>
        <w:tc>
          <w:tcPr>
            <w:tcW w:w="98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284°47'57"</w:t>
            </w:r>
          </w:p>
        </w:tc>
        <w:tc>
          <w:tcPr>
            <w:tcW w:w="80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4,19</w:t>
            </w:r>
          </w:p>
        </w:tc>
        <w:tc>
          <w:tcPr>
            <w:tcW w:w="96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2257218,44</w:t>
            </w:r>
          </w:p>
        </w:tc>
        <w:tc>
          <w:tcPr>
            <w:tcW w:w="96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446303,28</w:t>
            </w:r>
          </w:p>
        </w:tc>
      </w:tr>
      <w:tr w:rsidR="00F860A9" w:rsidRPr="00F860A9" w:rsidTr="00F860A9">
        <w:tc>
          <w:tcPr>
            <w:tcW w:w="47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41</w:t>
            </w:r>
          </w:p>
        </w:tc>
        <w:tc>
          <w:tcPr>
            <w:tcW w:w="80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41</w:t>
            </w:r>
          </w:p>
        </w:tc>
        <w:tc>
          <w:tcPr>
            <w:tcW w:w="98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213°53'20"</w:t>
            </w:r>
          </w:p>
        </w:tc>
        <w:tc>
          <w:tcPr>
            <w:tcW w:w="80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10,38</w:t>
            </w:r>
          </w:p>
        </w:tc>
        <w:tc>
          <w:tcPr>
            <w:tcW w:w="96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2257219,51</w:t>
            </w:r>
          </w:p>
        </w:tc>
        <w:tc>
          <w:tcPr>
            <w:tcW w:w="96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446299,23</w:t>
            </w:r>
          </w:p>
        </w:tc>
      </w:tr>
      <w:tr w:rsidR="00F860A9" w:rsidRPr="00F860A9" w:rsidTr="00F860A9">
        <w:tc>
          <w:tcPr>
            <w:tcW w:w="47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42</w:t>
            </w:r>
          </w:p>
        </w:tc>
        <w:tc>
          <w:tcPr>
            <w:tcW w:w="80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42</w:t>
            </w:r>
          </w:p>
        </w:tc>
        <w:tc>
          <w:tcPr>
            <w:tcW w:w="98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177°35'23"</w:t>
            </w:r>
          </w:p>
        </w:tc>
        <w:tc>
          <w:tcPr>
            <w:tcW w:w="80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48,74</w:t>
            </w:r>
          </w:p>
        </w:tc>
        <w:tc>
          <w:tcPr>
            <w:tcW w:w="96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2257210,89</w:t>
            </w:r>
          </w:p>
        </w:tc>
        <w:tc>
          <w:tcPr>
            <w:tcW w:w="96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446293,44</w:t>
            </w:r>
          </w:p>
        </w:tc>
      </w:tr>
      <w:tr w:rsidR="00F860A9" w:rsidRPr="00F860A9" w:rsidTr="00F860A9">
        <w:tc>
          <w:tcPr>
            <w:tcW w:w="47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43</w:t>
            </w:r>
          </w:p>
        </w:tc>
        <w:tc>
          <w:tcPr>
            <w:tcW w:w="80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43</w:t>
            </w:r>
          </w:p>
        </w:tc>
        <w:tc>
          <w:tcPr>
            <w:tcW w:w="98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253°39'7"</w:t>
            </w:r>
          </w:p>
        </w:tc>
        <w:tc>
          <w:tcPr>
            <w:tcW w:w="80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1,56</w:t>
            </w:r>
          </w:p>
        </w:tc>
        <w:tc>
          <w:tcPr>
            <w:tcW w:w="96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2257162,19</w:t>
            </w:r>
          </w:p>
        </w:tc>
        <w:tc>
          <w:tcPr>
            <w:tcW w:w="96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446295,49</w:t>
            </w:r>
          </w:p>
        </w:tc>
      </w:tr>
      <w:tr w:rsidR="00F860A9" w:rsidRPr="00F860A9" w:rsidTr="00F860A9">
        <w:tc>
          <w:tcPr>
            <w:tcW w:w="47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w:t>
            </w:r>
          </w:p>
        </w:tc>
        <w:tc>
          <w:tcPr>
            <w:tcW w:w="80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w:t>
            </w:r>
          </w:p>
        </w:tc>
        <w:tc>
          <w:tcPr>
            <w:tcW w:w="98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268°11'53"</w:t>
            </w:r>
          </w:p>
        </w:tc>
        <w:tc>
          <w:tcPr>
            <w:tcW w:w="80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69,96</w:t>
            </w:r>
          </w:p>
        </w:tc>
        <w:tc>
          <w:tcPr>
            <w:tcW w:w="96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2257161,75</w:t>
            </w:r>
          </w:p>
        </w:tc>
        <w:tc>
          <w:tcPr>
            <w:tcW w:w="96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446293,99</w:t>
            </w:r>
          </w:p>
        </w:tc>
      </w:tr>
      <w:tr w:rsidR="00F860A9" w:rsidRPr="00F860A9" w:rsidTr="00F860A9">
        <w:tc>
          <w:tcPr>
            <w:tcW w:w="47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45</w:t>
            </w:r>
          </w:p>
        </w:tc>
        <w:tc>
          <w:tcPr>
            <w:tcW w:w="80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45</w:t>
            </w:r>
          </w:p>
        </w:tc>
        <w:tc>
          <w:tcPr>
            <w:tcW w:w="98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177°31'13"</w:t>
            </w:r>
          </w:p>
        </w:tc>
        <w:tc>
          <w:tcPr>
            <w:tcW w:w="80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210,56</w:t>
            </w:r>
          </w:p>
        </w:tc>
        <w:tc>
          <w:tcPr>
            <w:tcW w:w="96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2257159,55</w:t>
            </w:r>
          </w:p>
        </w:tc>
        <w:tc>
          <w:tcPr>
            <w:tcW w:w="96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446224,06</w:t>
            </w:r>
          </w:p>
        </w:tc>
      </w:tr>
      <w:tr w:rsidR="00F860A9" w:rsidRPr="00F860A9" w:rsidTr="00F860A9">
        <w:tc>
          <w:tcPr>
            <w:tcW w:w="47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lastRenderedPageBreak/>
              <w:t>46</w:t>
            </w:r>
          </w:p>
        </w:tc>
        <w:tc>
          <w:tcPr>
            <w:tcW w:w="80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46</w:t>
            </w:r>
          </w:p>
        </w:tc>
        <w:tc>
          <w:tcPr>
            <w:tcW w:w="98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239°39'1"</w:t>
            </w:r>
          </w:p>
        </w:tc>
        <w:tc>
          <w:tcPr>
            <w:tcW w:w="80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81,44</w:t>
            </w:r>
          </w:p>
        </w:tc>
        <w:tc>
          <w:tcPr>
            <w:tcW w:w="96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2256949,19</w:t>
            </w:r>
          </w:p>
        </w:tc>
        <w:tc>
          <w:tcPr>
            <w:tcW w:w="96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446233,17</w:t>
            </w:r>
          </w:p>
        </w:tc>
      </w:tr>
      <w:tr w:rsidR="00F860A9" w:rsidRPr="00F860A9" w:rsidTr="00F860A9">
        <w:tc>
          <w:tcPr>
            <w:tcW w:w="47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47</w:t>
            </w:r>
          </w:p>
        </w:tc>
        <w:tc>
          <w:tcPr>
            <w:tcW w:w="80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47</w:t>
            </w:r>
          </w:p>
        </w:tc>
        <w:tc>
          <w:tcPr>
            <w:tcW w:w="98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150°5'8"</w:t>
            </w:r>
          </w:p>
        </w:tc>
        <w:tc>
          <w:tcPr>
            <w:tcW w:w="80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7,96</w:t>
            </w:r>
          </w:p>
        </w:tc>
        <w:tc>
          <w:tcPr>
            <w:tcW w:w="96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2256908,04</w:t>
            </w:r>
          </w:p>
        </w:tc>
        <w:tc>
          <w:tcPr>
            <w:tcW w:w="96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446162,89</w:t>
            </w:r>
          </w:p>
        </w:tc>
      </w:tr>
      <w:tr w:rsidR="00F860A9" w:rsidRPr="00F860A9" w:rsidTr="00F860A9">
        <w:tc>
          <w:tcPr>
            <w:tcW w:w="47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48</w:t>
            </w:r>
          </w:p>
        </w:tc>
        <w:tc>
          <w:tcPr>
            <w:tcW w:w="80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48</w:t>
            </w:r>
          </w:p>
        </w:tc>
        <w:tc>
          <w:tcPr>
            <w:tcW w:w="98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59°59'57"</w:t>
            </w:r>
          </w:p>
        </w:tc>
        <w:tc>
          <w:tcPr>
            <w:tcW w:w="80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5</w:t>
            </w:r>
          </w:p>
        </w:tc>
        <w:tc>
          <w:tcPr>
            <w:tcW w:w="96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2256901,14</w:t>
            </w:r>
          </w:p>
        </w:tc>
        <w:tc>
          <w:tcPr>
            <w:tcW w:w="96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446166,86</w:t>
            </w:r>
          </w:p>
        </w:tc>
      </w:tr>
      <w:tr w:rsidR="00F860A9" w:rsidRPr="00F860A9" w:rsidTr="00F860A9">
        <w:tc>
          <w:tcPr>
            <w:tcW w:w="47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49</w:t>
            </w:r>
          </w:p>
        </w:tc>
        <w:tc>
          <w:tcPr>
            <w:tcW w:w="80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49</w:t>
            </w:r>
          </w:p>
        </w:tc>
        <w:tc>
          <w:tcPr>
            <w:tcW w:w="98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329°45'26"</w:t>
            </w:r>
          </w:p>
        </w:tc>
        <w:tc>
          <w:tcPr>
            <w:tcW w:w="80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3</w:t>
            </w:r>
          </w:p>
        </w:tc>
        <w:tc>
          <w:tcPr>
            <w:tcW w:w="96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2256903,64</w:t>
            </w:r>
          </w:p>
        </w:tc>
        <w:tc>
          <w:tcPr>
            <w:tcW w:w="96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446171,19</w:t>
            </w:r>
          </w:p>
        </w:tc>
      </w:tr>
      <w:tr w:rsidR="00F860A9" w:rsidRPr="00F860A9" w:rsidTr="00F860A9">
        <w:tc>
          <w:tcPr>
            <w:tcW w:w="47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50</w:t>
            </w:r>
          </w:p>
        </w:tc>
        <w:tc>
          <w:tcPr>
            <w:tcW w:w="80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50</w:t>
            </w:r>
          </w:p>
        </w:tc>
        <w:tc>
          <w:tcPr>
            <w:tcW w:w="98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59°41'19"</w:t>
            </w:r>
          </w:p>
        </w:tc>
        <w:tc>
          <w:tcPr>
            <w:tcW w:w="80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79,53</w:t>
            </w:r>
          </w:p>
        </w:tc>
        <w:tc>
          <w:tcPr>
            <w:tcW w:w="96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2256906,23</w:t>
            </w:r>
          </w:p>
        </w:tc>
        <w:tc>
          <w:tcPr>
            <w:tcW w:w="96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446169,68</w:t>
            </w:r>
          </w:p>
        </w:tc>
      </w:tr>
      <w:tr w:rsidR="00F860A9" w:rsidRPr="00F860A9" w:rsidTr="00F860A9">
        <w:tc>
          <w:tcPr>
            <w:tcW w:w="47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51</w:t>
            </w:r>
          </w:p>
        </w:tc>
        <w:tc>
          <w:tcPr>
            <w:tcW w:w="80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51</w:t>
            </w:r>
          </w:p>
        </w:tc>
        <w:tc>
          <w:tcPr>
            <w:tcW w:w="98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357°30'54"</w:t>
            </w:r>
          </w:p>
        </w:tc>
        <w:tc>
          <w:tcPr>
            <w:tcW w:w="80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208,51</w:t>
            </w:r>
          </w:p>
        </w:tc>
        <w:tc>
          <w:tcPr>
            <w:tcW w:w="96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2256946,37</w:t>
            </w:r>
          </w:p>
        </w:tc>
        <w:tc>
          <w:tcPr>
            <w:tcW w:w="96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446238,34</w:t>
            </w:r>
          </w:p>
        </w:tc>
      </w:tr>
      <w:tr w:rsidR="00F860A9" w:rsidRPr="00F860A9" w:rsidTr="00F860A9">
        <w:tc>
          <w:tcPr>
            <w:tcW w:w="47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52</w:t>
            </w:r>
          </w:p>
        </w:tc>
        <w:tc>
          <w:tcPr>
            <w:tcW w:w="80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52</w:t>
            </w:r>
          </w:p>
        </w:tc>
        <w:tc>
          <w:tcPr>
            <w:tcW w:w="98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88°10'19"</w:t>
            </w:r>
          </w:p>
        </w:tc>
        <w:tc>
          <w:tcPr>
            <w:tcW w:w="80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65,51</w:t>
            </w:r>
          </w:p>
        </w:tc>
        <w:tc>
          <w:tcPr>
            <w:tcW w:w="96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2257154,68</w:t>
            </w:r>
          </w:p>
        </w:tc>
        <w:tc>
          <w:tcPr>
            <w:tcW w:w="96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446229,30</w:t>
            </w:r>
          </w:p>
        </w:tc>
      </w:tr>
      <w:tr w:rsidR="00F860A9" w:rsidRPr="00F860A9" w:rsidTr="00F860A9">
        <w:tc>
          <w:tcPr>
            <w:tcW w:w="47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53</w:t>
            </w:r>
          </w:p>
        </w:tc>
        <w:tc>
          <w:tcPr>
            <w:tcW w:w="80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53</w:t>
            </w:r>
          </w:p>
        </w:tc>
        <w:tc>
          <w:tcPr>
            <w:tcW w:w="98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73°45'31"</w:t>
            </w:r>
          </w:p>
        </w:tc>
        <w:tc>
          <w:tcPr>
            <w:tcW w:w="80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6,11</w:t>
            </w:r>
          </w:p>
        </w:tc>
        <w:tc>
          <w:tcPr>
            <w:tcW w:w="96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2257156,77</w:t>
            </w:r>
          </w:p>
        </w:tc>
        <w:tc>
          <w:tcPr>
            <w:tcW w:w="96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446294,78</w:t>
            </w:r>
          </w:p>
        </w:tc>
      </w:tr>
      <w:tr w:rsidR="00F860A9" w:rsidRPr="00F860A9" w:rsidTr="00F860A9">
        <w:tc>
          <w:tcPr>
            <w:tcW w:w="47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54</w:t>
            </w:r>
          </w:p>
        </w:tc>
        <w:tc>
          <w:tcPr>
            <w:tcW w:w="80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54</w:t>
            </w:r>
          </w:p>
        </w:tc>
        <w:tc>
          <w:tcPr>
            <w:tcW w:w="98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357°35'3"</w:t>
            </w:r>
          </w:p>
        </w:tc>
        <w:tc>
          <w:tcPr>
            <w:tcW w:w="80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48,87</w:t>
            </w:r>
          </w:p>
        </w:tc>
        <w:tc>
          <w:tcPr>
            <w:tcW w:w="96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2257158,48</w:t>
            </w:r>
          </w:p>
        </w:tc>
        <w:tc>
          <w:tcPr>
            <w:tcW w:w="96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446300,65</w:t>
            </w:r>
          </w:p>
        </w:tc>
      </w:tr>
      <w:tr w:rsidR="00F860A9" w:rsidRPr="00F860A9" w:rsidTr="00F860A9">
        <w:tc>
          <w:tcPr>
            <w:tcW w:w="47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55</w:t>
            </w:r>
          </w:p>
        </w:tc>
        <w:tc>
          <w:tcPr>
            <w:tcW w:w="80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55</w:t>
            </w:r>
          </w:p>
        </w:tc>
        <w:tc>
          <w:tcPr>
            <w:tcW w:w="98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356°19'18"</w:t>
            </w:r>
          </w:p>
        </w:tc>
        <w:tc>
          <w:tcPr>
            <w:tcW w:w="80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1,4</w:t>
            </w:r>
          </w:p>
        </w:tc>
        <w:tc>
          <w:tcPr>
            <w:tcW w:w="96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2257207,31</w:t>
            </w:r>
          </w:p>
        </w:tc>
        <w:tc>
          <w:tcPr>
            <w:tcW w:w="96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446298,59</w:t>
            </w:r>
          </w:p>
        </w:tc>
      </w:tr>
      <w:tr w:rsidR="00F860A9" w:rsidRPr="00F860A9" w:rsidTr="00F860A9">
        <w:tc>
          <w:tcPr>
            <w:tcW w:w="47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56</w:t>
            </w:r>
          </w:p>
        </w:tc>
        <w:tc>
          <w:tcPr>
            <w:tcW w:w="80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56</w:t>
            </w:r>
          </w:p>
        </w:tc>
        <w:tc>
          <w:tcPr>
            <w:tcW w:w="98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29°49'5"</w:t>
            </w:r>
          </w:p>
        </w:tc>
        <w:tc>
          <w:tcPr>
            <w:tcW w:w="80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5,83</w:t>
            </w:r>
          </w:p>
        </w:tc>
        <w:tc>
          <w:tcPr>
            <w:tcW w:w="96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2257208,71</w:t>
            </w:r>
          </w:p>
        </w:tc>
        <w:tc>
          <w:tcPr>
            <w:tcW w:w="96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446298,50</w:t>
            </w:r>
          </w:p>
        </w:tc>
      </w:tr>
      <w:tr w:rsidR="00F860A9" w:rsidRPr="00F860A9" w:rsidTr="00F860A9">
        <w:tc>
          <w:tcPr>
            <w:tcW w:w="47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57</w:t>
            </w:r>
          </w:p>
        </w:tc>
        <w:tc>
          <w:tcPr>
            <w:tcW w:w="80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57</w:t>
            </w:r>
          </w:p>
        </w:tc>
        <w:tc>
          <w:tcPr>
            <w:tcW w:w="98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104°49'58"</w:t>
            </w:r>
          </w:p>
        </w:tc>
        <w:tc>
          <w:tcPr>
            <w:tcW w:w="80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5,23</w:t>
            </w:r>
          </w:p>
        </w:tc>
        <w:tc>
          <w:tcPr>
            <w:tcW w:w="96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2257213,77</w:t>
            </w:r>
          </w:p>
        </w:tc>
        <w:tc>
          <w:tcPr>
            <w:tcW w:w="96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446301,40</w:t>
            </w:r>
          </w:p>
        </w:tc>
      </w:tr>
      <w:tr w:rsidR="00F860A9" w:rsidRPr="00F860A9" w:rsidTr="00F860A9">
        <w:tc>
          <w:tcPr>
            <w:tcW w:w="47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58</w:t>
            </w:r>
          </w:p>
        </w:tc>
        <w:tc>
          <w:tcPr>
            <w:tcW w:w="80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58</w:t>
            </w:r>
          </w:p>
        </w:tc>
        <w:tc>
          <w:tcPr>
            <w:tcW w:w="98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19°29'27"</w:t>
            </w:r>
          </w:p>
        </w:tc>
        <w:tc>
          <w:tcPr>
            <w:tcW w:w="80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56,79</w:t>
            </w:r>
          </w:p>
        </w:tc>
        <w:tc>
          <w:tcPr>
            <w:tcW w:w="96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2257212,43</w:t>
            </w:r>
          </w:p>
        </w:tc>
        <w:tc>
          <w:tcPr>
            <w:tcW w:w="96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446306,46</w:t>
            </w:r>
          </w:p>
        </w:tc>
      </w:tr>
      <w:tr w:rsidR="00F860A9" w:rsidRPr="00F860A9" w:rsidTr="00F860A9">
        <w:tc>
          <w:tcPr>
            <w:tcW w:w="47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59</w:t>
            </w:r>
          </w:p>
        </w:tc>
        <w:tc>
          <w:tcPr>
            <w:tcW w:w="80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59</w:t>
            </w:r>
          </w:p>
        </w:tc>
        <w:tc>
          <w:tcPr>
            <w:tcW w:w="98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109°3'56"</w:t>
            </w:r>
          </w:p>
        </w:tc>
        <w:tc>
          <w:tcPr>
            <w:tcW w:w="80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28,44</w:t>
            </w:r>
          </w:p>
        </w:tc>
        <w:tc>
          <w:tcPr>
            <w:tcW w:w="96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2257265,97</w:t>
            </w:r>
          </w:p>
        </w:tc>
        <w:tc>
          <w:tcPr>
            <w:tcW w:w="96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446325,41</w:t>
            </w:r>
          </w:p>
        </w:tc>
      </w:tr>
      <w:tr w:rsidR="00F860A9" w:rsidRPr="00F860A9" w:rsidTr="00F860A9">
        <w:tc>
          <w:tcPr>
            <w:tcW w:w="47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60</w:t>
            </w:r>
          </w:p>
        </w:tc>
        <w:tc>
          <w:tcPr>
            <w:tcW w:w="80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60</w:t>
            </w:r>
          </w:p>
        </w:tc>
        <w:tc>
          <w:tcPr>
            <w:tcW w:w="98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20°31'57"</w:t>
            </w:r>
          </w:p>
        </w:tc>
        <w:tc>
          <w:tcPr>
            <w:tcW w:w="80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8,55</w:t>
            </w:r>
          </w:p>
        </w:tc>
        <w:tc>
          <w:tcPr>
            <w:tcW w:w="96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2257256,68</w:t>
            </w:r>
          </w:p>
        </w:tc>
        <w:tc>
          <w:tcPr>
            <w:tcW w:w="96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446352,29</w:t>
            </w:r>
          </w:p>
        </w:tc>
      </w:tr>
      <w:tr w:rsidR="00F860A9" w:rsidRPr="00F860A9" w:rsidTr="00F860A9">
        <w:tc>
          <w:tcPr>
            <w:tcW w:w="47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61</w:t>
            </w:r>
          </w:p>
        </w:tc>
        <w:tc>
          <w:tcPr>
            <w:tcW w:w="80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61</w:t>
            </w:r>
          </w:p>
        </w:tc>
        <w:tc>
          <w:tcPr>
            <w:tcW w:w="98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112°25'37"</w:t>
            </w:r>
          </w:p>
        </w:tc>
        <w:tc>
          <w:tcPr>
            <w:tcW w:w="80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34,7</w:t>
            </w:r>
          </w:p>
        </w:tc>
        <w:tc>
          <w:tcPr>
            <w:tcW w:w="96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2257264,69</w:t>
            </w:r>
          </w:p>
        </w:tc>
        <w:tc>
          <w:tcPr>
            <w:tcW w:w="96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446355,29</w:t>
            </w:r>
          </w:p>
        </w:tc>
      </w:tr>
      <w:tr w:rsidR="00F860A9" w:rsidRPr="00F860A9" w:rsidTr="00F860A9">
        <w:tc>
          <w:tcPr>
            <w:tcW w:w="47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62</w:t>
            </w:r>
          </w:p>
        </w:tc>
        <w:tc>
          <w:tcPr>
            <w:tcW w:w="80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62</w:t>
            </w:r>
          </w:p>
        </w:tc>
        <w:tc>
          <w:tcPr>
            <w:tcW w:w="98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18°2'28"</w:t>
            </w:r>
          </w:p>
        </w:tc>
        <w:tc>
          <w:tcPr>
            <w:tcW w:w="80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5,52</w:t>
            </w:r>
          </w:p>
        </w:tc>
        <w:tc>
          <w:tcPr>
            <w:tcW w:w="96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2257251,45</w:t>
            </w:r>
          </w:p>
        </w:tc>
        <w:tc>
          <w:tcPr>
            <w:tcW w:w="96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446387,37</w:t>
            </w:r>
          </w:p>
        </w:tc>
      </w:tr>
      <w:tr w:rsidR="00F860A9" w:rsidRPr="00F860A9" w:rsidTr="00F860A9">
        <w:tc>
          <w:tcPr>
            <w:tcW w:w="47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63</w:t>
            </w:r>
          </w:p>
        </w:tc>
        <w:tc>
          <w:tcPr>
            <w:tcW w:w="80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63</w:t>
            </w:r>
          </w:p>
        </w:tc>
        <w:tc>
          <w:tcPr>
            <w:tcW w:w="98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113°54'17"</w:t>
            </w:r>
          </w:p>
        </w:tc>
        <w:tc>
          <w:tcPr>
            <w:tcW w:w="80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22,16</w:t>
            </w:r>
          </w:p>
        </w:tc>
        <w:tc>
          <w:tcPr>
            <w:tcW w:w="96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2257256,70</w:t>
            </w:r>
          </w:p>
        </w:tc>
        <w:tc>
          <w:tcPr>
            <w:tcW w:w="96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446389,08</w:t>
            </w:r>
          </w:p>
        </w:tc>
      </w:tr>
      <w:tr w:rsidR="00F860A9" w:rsidRPr="00F860A9" w:rsidTr="00F860A9">
        <w:tc>
          <w:tcPr>
            <w:tcW w:w="47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64</w:t>
            </w:r>
          </w:p>
        </w:tc>
        <w:tc>
          <w:tcPr>
            <w:tcW w:w="80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64</w:t>
            </w:r>
          </w:p>
        </w:tc>
        <w:tc>
          <w:tcPr>
            <w:tcW w:w="98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203°24'17"</w:t>
            </w:r>
          </w:p>
        </w:tc>
        <w:tc>
          <w:tcPr>
            <w:tcW w:w="80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2,19</w:t>
            </w:r>
          </w:p>
        </w:tc>
        <w:tc>
          <w:tcPr>
            <w:tcW w:w="96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2257247,72</w:t>
            </w:r>
          </w:p>
        </w:tc>
        <w:tc>
          <w:tcPr>
            <w:tcW w:w="96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446409,34</w:t>
            </w:r>
          </w:p>
        </w:tc>
      </w:tr>
      <w:tr w:rsidR="00F860A9" w:rsidRPr="00F860A9" w:rsidTr="00F860A9">
        <w:tc>
          <w:tcPr>
            <w:tcW w:w="47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65</w:t>
            </w:r>
          </w:p>
        </w:tc>
        <w:tc>
          <w:tcPr>
            <w:tcW w:w="80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65</w:t>
            </w:r>
          </w:p>
        </w:tc>
        <w:tc>
          <w:tcPr>
            <w:tcW w:w="98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295°30'25"</w:t>
            </w:r>
          </w:p>
        </w:tc>
        <w:tc>
          <w:tcPr>
            <w:tcW w:w="80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1,7</w:t>
            </w:r>
          </w:p>
        </w:tc>
        <w:tc>
          <w:tcPr>
            <w:tcW w:w="96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2257245,71</w:t>
            </w:r>
          </w:p>
        </w:tc>
        <w:tc>
          <w:tcPr>
            <w:tcW w:w="96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446408,47</w:t>
            </w:r>
          </w:p>
        </w:tc>
      </w:tr>
      <w:tr w:rsidR="00F860A9" w:rsidRPr="00F860A9" w:rsidTr="00F860A9">
        <w:tc>
          <w:tcPr>
            <w:tcW w:w="47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66</w:t>
            </w:r>
          </w:p>
        </w:tc>
        <w:tc>
          <w:tcPr>
            <w:tcW w:w="80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66</w:t>
            </w:r>
          </w:p>
        </w:tc>
        <w:tc>
          <w:tcPr>
            <w:tcW w:w="98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237°8'12"</w:t>
            </w:r>
          </w:p>
        </w:tc>
        <w:tc>
          <w:tcPr>
            <w:tcW w:w="80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30,37</w:t>
            </w:r>
          </w:p>
        </w:tc>
        <w:tc>
          <w:tcPr>
            <w:tcW w:w="96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2257246,44</w:t>
            </w:r>
          </w:p>
        </w:tc>
        <w:tc>
          <w:tcPr>
            <w:tcW w:w="96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446406,94</w:t>
            </w:r>
          </w:p>
        </w:tc>
      </w:tr>
      <w:tr w:rsidR="00F860A9" w:rsidRPr="00F860A9" w:rsidTr="00F860A9">
        <w:tc>
          <w:tcPr>
            <w:tcW w:w="47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67</w:t>
            </w:r>
          </w:p>
        </w:tc>
        <w:tc>
          <w:tcPr>
            <w:tcW w:w="80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67</w:t>
            </w:r>
          </w:p>
        </w:tc>
        <w:tc>
          <w:tcPr>
            <w:tcW w:w="98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160°32'29"</w:t>
            </w:r>
          </w:p>
        </w:tc>
        <w:tc>
          <w:tcPr>
            <w:tcW w:w="80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5,13</w:t>
            </w:r>
          </w:p>
        </w:tc>
        <w:tc>
          <w:tcPr>
            <w:tcW w:w="96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2257229,96</w:t>
            </w:r>
          </w:p>
        </w:tc>
        <w:tc>
          <w:tcPr>
            <w:tcW w:w="96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446381,43</w:t>
            </w:r>
          </w:p>
        </w:tc>
      </w:tr>
      <w:tr w:rsidR="00F860A9" w:rsidRPr="00F860A9" w:rsidTr="00F860A9">
        <w:tc>
          <w:tcPr>
            <w:tcW w:w="47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68</w:t>
            </w:r>
          </w:p>
        </w:tc>
        <w:tc>
          <w:tcPr>
            <w:tcW w:w="80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68</w:t>
            </w:r>
          </w:p>
        </w:tc>
        <w:tc>
          <w:tcPr>
            <w:tcW w:w="98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57°9'21"</w:t>
            </w:r>
          </w:p>
        </w:tc>
        <w:tc>
          <w:tcPr>
            <w:tcW w:w="80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7,89</w:t>
            </w:r>
          </w:p>
        </w:tc>
        <w:tc>
          <w:tcPr>
            <w:tcW w:w="96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2257225,12</w:t>
            </w:r>
          </w:p>
        </w:tc>
        <w:tc>
          <w:tcPr>
            <w:tcW w:w="96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446383,14</w:t>
            </w:r>
          </w:p>
        </w:tc>
      </w:tr>
      <w:tr w:rsidR="00F860A9" w:rsidRPr="00F860A9" w:rsidTr="00F860A9">
        <w:tc>
          <w:tcPr>
            <w:tcW w:w="47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69</w:t>
            </w:r>
          </w:p>
        </w:tc>
        <w:tc>
          <w:tcPr>
            <w:tcW w:w="80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69</w:t>
            </w:r>
          </w:p>
        </w:tc>
        <w:tc>
          <w:tcPr>
            <w:tcW w:w="98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151°29'53"</w:t>
            </w:r>
          </w:p>
        </w:tc>
        <w:tc>
          <w:tcPr>
            <w:tcW w:w="80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11,38</w:t>
            </w:r>
          </w:p>
        </w:tc>
        <w:tc>
          <w:tcPr>
            <w:tcW w:w="96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2257229,40</w:t>
            </w:r>
          </w:p>
        </w:tc>
        <w:tc>
          <w:tcPr>
            <w:tcW w:w="96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446389,77</w:t>
            </w:r>
          </w:p>
        </w:tc>
      </w:tr>
      <w:tr w:rsidR="00F860A9" w:rsidRPr="00F860A9" w:rsidTr="00F860A9">
        <w:tc>
          <w:tcPr>
            <w:tcW w:w="47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70</w:t>
            </w:r>
          </w:p>
        </w:tc>
        <w:tc>
          <w:tcPr>
            <w:tcW w:w="80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70</w:t>
            </w:r>
          </w:p>
        </w:tc>
        <w:tc>
          <w:tcPr>
            <w:tcW w:w="98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37°37'34"</w:t>
            </w:r>
          </w:p>
        </w:tc>
        <w:tc>
          <w:tcPr>
            <w:tcW w:w="80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5,45</w:t>
            </w:r>
          </w:p>
        </w:tc>
        <w:tc>
          <w:tcPr>
            <w:tcW w:w="96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2257219,40</w:t>
            </w:r>
          </w:p>
        </w:tc>
        <w:tc>
          <w:tcPr>
            <w:tcW w:w="96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446395,20</w:t>
            </w:r>
          </w:p>
        </w:tc>
      </w:tr>
      <w:tr w:rsidR="00F860A9" w:rsidRPr="00F860A9" w:rsidTr="00F860A9">
        <w:tc>
          <w:tcPr>
            <w:tcW w:w="47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71</w:t>
            </w:r>
          </w:p>
        </w:tc>
        <w:tc>
          <w:tcPr>
            <w:tcW w:w="80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71</w:t>
            </w:r>
          </w:p>
        </w:tc>
        <w:tc>
          <w:tcPr>
            <w:tcW w:w="98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331°30'16"</w:t>
            </w:r>
          </w:p>
        </w:tc>
        <w:tc>
          <w:tcPr>
            <w:tcW w:w="80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9,56</w:t>
            </w:r>
          </w:p>
        </w:tc>
        <w:tc>
          <w:tcPr>
            <w:tcW w:w="96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2257223,72</w:t>
            </w:r>
          </w:p>
        </w:tc>
        <w:tc>
          <w:tcPr>
            <w:tcW w:w="96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446398,53</w:t>
            </w:r>
          </w:p>
        </w:tc>
      </w:tr>
      <w:tr w:rsidR="00F860A9" w:rsidRPr="00F860A9" w:rsidTr="00F860A9">
        <w:tc>
          <w:tcPr>
            <w:tcW w:w="47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72</w:t>
            </w:r>
          </w:p>
        </w:tc>
        <w:tc>
          <w:tcPr>
            <w:tcW w:w="80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72</w:t>
            </w:r>
          </w:p>
        </w:tc>
        <w:tc>
          <w:tcPr>
            <w:tcW w:w="98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57°11'28"</w:t>
            </w:r>
          </w:p>
        </w:tc>
        <w:tc>
          <w:tcPr>
            <w:tcW w:w="80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15,87</w:t>
            </w:r>
          </w:p>
        </w:tc>
        <w:tc>
          <w:tcPr>
            <w:tcW w:w="96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2257232,12</w:t>
            </w:r>
          </w:p>
        </w:tc>
        <w:tc>
          <w:tcPr>
            <w:tcW w:w="96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446393,97</w:t>
            </w:r>
          </w:p>
        </w:tc>
      </w:tr>
      <w:tr w:rsidR="00F860A9" w:rsidRPr="00F860A9" w:rsidTr="00F860A9">
        <w:tc>
          <w:tcPr>
            <w:tcW w:w="47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73</w:t>
            </w:r>
          </w:p>
        </w:tc>
        <w:tc>
          <w:tcPr>
            <w:tcW w:w="80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73</w:t>
            </w:r>
          </w:p>
        </w:tc>
        <w:tc>
          <w:tcPr>
            <w:tcW w:w="98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115°25'43"</w:t>
            </w:r>
          </w:p>
        </w:tc>
        <w:tc>
          <w:tcPr>
            <w:tcW w:w="80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48,93</w:t>
            </w:r>
          </w:p>
        </w:tc>
        <w:tc>
          <w:tcPr>
            <w:tcW w:w="96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2257240,72</w:t>
            </w:r>
          </w:p>
        </w:tc>
        <w:tc>
          <w:tcPr>
            <w:tcW w:w="96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446407,31</w:t>
            </w:r>
          </w:p>
        </w:tc>
      </w:tr>
      <w:tr w:rsidR="00F860A9" w:rsidRPr="00F860A9" w:rsidTr="00F860A9">
        <w:tc>
          <w:tcPr>
            <w:tcW w:w="47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74</w:t>
            </w:r>
          </w:p>
        </w:tc>
        <w:tc>
          <w:tcPr>
            <w:tcW w:w="80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74</w:t>
            </w:r>
          </w:p>
        </w:tc>
        <w:tc>
          <w:tcPr>
            <w:tcW w:w="98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201°47'26"</w:t>
            </w:r>
          </w:p>
        </w:tc>
        <w:tc>
          <w:tcPr>
            <w:tcW w:w="80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68,72</w:t>
            </w:r>
          </w:p>
        </w:tc>
        <w:tc>
          <w:tcPr>
            <w:tcW w:w="96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2257219,71</w:t>
            </w:r>
          </w:p>
        </w:tc>
        <w:tc>
          <w:tcPr>
            <w:tcW w:w="96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446451,50</w:t>
            </w:r>
          </w:p>
        </w:tc>
      </w:tr>
      <w:tr w:rsidR="00F860A9" w:rsidRPr="00F860A9" w:rsidTr="00F860A9">
        <w:tc>
          <w:tcPr>
            <w:tcW w:w="47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75</w:t>
            </w:r>
          </w:p>
        </w:tc>
        <w:tc>
          <w:tcPr>
            <w:tcW w:w="80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75</w:t>
            </w:r>
          </w:p>
        </w:tc>
        <w:tc>
          <w:tcPr>
            <w:tcW w:w="98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115°8'47"</w:t>
            </w:r>
          </w:p>
        </w:tc>
        <w:tc>
          <w:tcPr>
            <w:tcW w:w="80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6,14</w:t>
            </w:r>
          </w:p>
        </w:tc>
        <w:tc>
          <w:tcPr>
            <w:tcW w:w="96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2257155,90</w:t>
            </w:r>
          </w:p>
        </w:tc>
        <w:tc>
          <w:tcPr>
            <w:tcW w:w="96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446425,99</w:t>
            </w:r>
          </w:p>
        </w:tc>
      </w:tr>
      <w:tr w:rsidR="00F860A9" w:rsidRPr="00F860A9" w:rsidTr="00F860A9">
        <w:tc>
          <w:tcPr>
            <w:tcW w:w="47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76</w:t>
            </w:r>
          </w:p>
        </w:tc>
        <w:tc>
          <w:tcPr>
            <w:tcW w:w="80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76</w:t>
            </w:r>
          </w:p>
        </w:tc>
        <w:tc>
          <w:tcPr>
            <w:tcW w:w="98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204°29'12"</w:t>
            </w:r>
          </w:p>
        </w:tc>
        <w:tc>
          <w:tcPr>
            <w:tcW w:w="80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9,99</w:t>
            </w:r>
          </w:p>
        </w:tc>
        <w:tc>
          <w:tcPr>
            <w:tcW w:w="96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2257153,29</w:t>
            </w:r>
          </w:p>
        </w:tc>
        <w:tc>
          <w:tcPr>
            <w:tcW w:w="96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446431,55</w:t>
            </w:r>
          </w:p>
        </w:tc>
      </w:tr>
      <w:tr w:rsidR="00F860A9" w:rsidRPr="00F860A9" w:rsidTr="00F860A9">
        <w:tc>
          <w:tcPr>
            <w:tcW w:w="47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77</w:t>
            </w:r>
          </w:p>
        </w:tc>
        <w:tc>
          <w:tcPr>
            <w:tcW w:w="80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77</w:t>
            </w:r>
          </w:p>
        </w:tc>
        <w:tc>
          <w:tcPr>
            <w:tcW w:w="98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293°51'54"</w:t>
            </w:r>
          </w:p>
        </w:tc>
        <w:tc>
          <w:tcPr>
            <w:tcW w:w="80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37,03</w:t>
            </w:r>
          </w:p>
        </w:tc>
        <w:tc>
          <w:tcPr>
            <w:tcW w:w="96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2257144,20</w:t>
            </w:r>
          </w:p>
        </w:tc>
        <w:tc>
          <w:tcPr>
            <w:tcW w:w="96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446427,41</w:t>
            </w:r>
          </w:p>
        </w:tc>
      </w:tr>
      <w:tr w:rsidR="00F860A9" w:rsidRPr="00F860A9" w:rsidTr="00F860A9">
        <w:tc>
          <w:tcPr>
            <w:tcW w:w="47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78</w:t>
            </w:r>
          </w:p>
        </w:tc>
        <w:tc>
          <w:tcPr>
            <w:tcW w:w="80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78</w:t>
            </w:r>
          </w:p>
        </w:tc>
        <w:tc>
          <w:tcPr>
            <w:tcW w:w="98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23°10'31"</w:t>
            </w:r>
          </w:p>
        </w:tc>
        <w:tc>
          <w:tcPr>
            <w:tcW w:w="80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16,19</w:t>
            </w:r>
          </w:p>
        </w:tc>
        <w:tc>
          <w:tcPr>
            <w:tcW w:w="96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2257159,18</w:t>
            </w:r>
          </w:p>
        </w:tc>
        <w:tc>
          <w:tcPr>
            <w:tcW w:w="96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446393,55</w:t>
            </w:r>
          </w:p>
        </w:tc>
      </w:tr>
      <w:tr w:rsidR="00F860A9" w:rsidRPr="00F860A9" w:rsidTr="00F860A9">
        <w:tc>
          <w:tcPr>
            <w:tcW w:w="47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79</w:t>
            </w:r>
          </w:p>
        </w:tc>
        <w:tc>
          <w:tcPr>
            <w:tcW w:w="80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79</w:t>
            </w:r>
          </w:p>
        </w:tc>
        <w:tc>
          <w:tcPr>
            <w:tcW w:w="98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276°57'11"</w:t>
            </w:r>
          </w:p>
        </w:tc>
        <w:tc>
          <w:tcPr>
            <w:tcW w:w="80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2,07</w:t>
            </w:r>
          </w:p>
        </w:tc>
        <w:tc>
          <w:tcPr>
            <w:tcW w:w="96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2257174,06</w:t>
            </w:r>
          </w:p>
        </w:tc>
        <w:tc>
          <w:tcPr>
            <w:tcW w:w="96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446399,92</w:t>
            </w:r>
          </w:p>
        </w:tc>
      </w:tr>
      <w:tr w:rsidR="00F860A9" w:rsidRPr="00F860A9" w:rsidTr="00F860A9">
        <w:tc>
          <w:tcPr>
            <w:tcW w:w="47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80</w:t>
            </w:r>
          </w:p>
        </w:tc>
        <w:tc>
          <w:tcPr>
            <w:tcW w:w="80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80</w:t>
            </w:r>
          </w:p>
        </w:tc>
        <w:tc>
          <w:tcPr>
            <w:tcW w:w="98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237°11'19"</w:t>
            </w:r>
          </w:p>
        </w:tc>
        <w:tc>
          <w:tcPr>
            <w:tcW w:w="80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1,81</w:t>
            </w:r>
          </w:p>
        </w:tc>
        <w:tc>
          <w:tcPr>
            <w:tcW w:w="96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2257174,31</w:t>
            </w:r>
          </w:p>
        </w:tc>
        <w:tc>
          <w:tcPr>
            <w:tcW w:w="96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446397,87</w:t>
            </w:r>
          </w:p>
        </w:tc>
      </w:tr>
      <w:tr w:rsidR="00F860A9" w:rsidRPr="00F860A9" w:rsidTr="00F860A9">
        <w:tc>
          <w:tcPr>
            <w:tcW w:w="47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81</w:t>
            </w:r>
          </w:p>
        </w:tc>
        <w:tc>
          <w:tcPr>
            <w:tcW w:w="80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81</w:t>
            </w:r>
          </w:p>
        </w:tc>
        <w:tc>
          <w:tcPr>
            <w:tcW w:w="98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246°59'1"</w:t>
            </w:r>
          </w:p>
        </w:tc>
        <w:tc>
          <w:tcPr>
            <w:tcW w:w="80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2,89</w:t>
            </w:r>
          </w:p>
        </w:tc>
        <w:tc>
          <w:tcPr>
            <w:tcW w:w="96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2257173,33</w:t>
            </w:r>
          </w:p>
        </w:tc>
        <w:tc>
          <w:tcPr>
            <w:tcW w:w="96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446396,35</w:t>
            </w:r>
          </w:p>
        </w:tc>
      </w:tr>
      <w:tr w:rsidR="00F860A9" w:rsidRPr="00F860A9" w:rsidTr="00F860A9">
        <w:tc>
          <w:tcPr>
            <w:tcW w:w="47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82</w:t>
            </w:r>
          </w:p>
        </w:tc>
        <w:tc>
          <w:tcPr>
            <w:tcW w:w="80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82</w:t>
            </w:r>
          </w:p>
        </w:tc>
        <w:tc>
          <w:tcPr>
            <w:tcW w:w="98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203°10'47"</w:t>
            </w:r>
          </w:p>
        </w:tc>
        <w:tc>
          <w:tcPr>
            <w:tcW w:w="80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11,97</w:t>
            </w:r>
          </w:p>
        </w:tc>
        <w:tc>
          <w:tcPr>
            <w:tcW w:w="96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2257172,20</w:t>
            </w:r>
          </w:p>
        </w:tc>
        <w:tc>
          <w:tcPr>
            <w:tcW w:w="96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446393,69</w:t>
            </w:r>
          </w:p>
        </w:tc>
      </w:tr>
      <w:tr w:rsidR="00F860A9" w:rsidRPr="00F860A9" w:rsidTr="00F860A9">
        <w:tc>
          <w:tcPr>
            <w:tcW w:w="47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83</w:t>
            </w:r>
          </w:p>
        </w:tc>
        <w:tc>
          <w:tcPr>
            <w:tcW w:w="80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83</w:t>
            </w:r>
          </w:p>
        </w:tc>
        <w:tc>
          <w:tcPr>
            <w:tcW w:w="98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293°51'42"</w:t>
            </w:r>
          </w:p>
        </w:tc>
        <w:tc>
          <w:tcPr>
            <w:tcW w:w="80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19,06</w:t>
            </w:r>
          </w:p>
        </w:tc>
        <w:tc>
          <w:tcPr>
            <w:tcW w:w="96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2257161,20</w:t>
            </w:r>
          </w:p>
        </w:tc>
        <w:tc>
          <w:tcPr>
            <w:tcW w:w="96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446388,98</w:t>
            </w:r>
          </w:p>
        </w:tc>
      </w:tr>
      <w:tr w:rsidR="00F860A9" w:rsidRPr="00F860A9" w:rsidTr="00F860A9">
        <w:tc>
          <w:tcPr>
            <w:tcW w:w="47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84</w:t>
            </w:r>
          </w:p>
        </w:tc>
        <w:tc>
          <w:tcPr>
            <w:tcW w:w="80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84</w:t>
            </w:r>
          </w:p>
        </w:tc>
        <w:tc>
          <w:tcPr>
            <w:tcW w:w="98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358°37'17"</w:t>
            </w:r>
          </w:p>
        </w:tc>
        <w:tc>
          <w:tcPr>
            <w:tcW w:w="80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18,71</w:t>
            </w:r>
          </w:p>
        </w:tc>
        <w:tc>
          <w:tcPr>
            <w:tcW w:w="96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2257168,91</w:t>
            </w:r>
          </w:p>
        </w:tc>
        <w:tc>
          <w:tcPr>
            <w:tcW w:w="96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446371,55</w:t>
            </w:r>
          </w:p>
        </w:tc>
      </w:tr>
      <w:tr w:rsidR="00F860A9" w:rsidRPr="00F860A9" w:rsidTr="00F860A9">
        <w:tc>
          <w:tcPr>
            <w:tcW w:w="47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85</w:t>
            </w:r>
          </w:p>
        </w:tc>
        <w:tc>
          <w:tcPr>
            <w:tcW w:w="80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85</w:t>
            </w:r>
          </w:p>
        </w:tc>
        <w:tc>
          <w:tcPr>
            <w:tcW w:w="98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227°16'42"</w:t>
            </w:r>
          </w:p>
        </w:tc>
        <w:tc>
          <w:tcPr>
            <w:tcW w:w="80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2,67</w:t>
            </w:r>
          </w:p>
        </w:tc>
        <w:tc>
          <w:tcPr>
            <w:tcW w:w="96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2257187,61</w:t>
            </w:r>
          </w:p>
        </w:tc>
        <w:tc>
          <w:tcPr>
            <w:tcW w:w="96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446371,10</w:t>
            </w:r>
          </w:p>
        </w:tc>
      </w:tr>
      <w:tr w:rsidR="00F860A9" w:rsidRPr="00F860A9" w:rsidTr="00F860A9">
        <w:tc>
          <w:tcPr>
            <w:tcW w:w="47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86</w:t>
            </w:r>
          </w:p>
        </w:tc>
        <w:tc>
          <w:tcPr>
            <w:tcW w:w="80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86</w:t>
            </w:r>
          </w:p>
        </w:tc>
        <w:tc>
          <w:tcPr>
            <w:tcW w:w="98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237°15'53"</w:t>
            </w:r>
          </w:p>
        </w:tc>
        <w:tc>
          <w:tcPr>
            <w:tcW w:w="80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1,17</w:t>
            </w:r>
          </w:p>
        </w:tc>
        <w:tc>
          <w:tcPr>
            <w:tcW w:w="96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2257185,80</w:t>
            </w:r>
          </w:p>
        </w:tc>
        <w:tc>
          <w:tcPr>
            <w:tcW w:w="96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446369,14</w:t>
            </w:r>
          </w:p>
        </w:tc>
      </w:tr>
      <w:tr w:rsidR="00F860A9" w:rsidRPr="00F860A9" w:rsidTr="00F860A9">
        <w:tc>
          <w:tcPr>
            <w:tcW w:w="47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87</w:t>
            </w:r>
          </w:p>
        </w:tc>
        <w:tc>
          <w:tcPr>
            <w:tcW w:w="80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87</w:t>
            </w:r>
          </w:p>
        </w:tc>
        <w:tc>
          <w:tcPr>
            <w:tcW w:w="98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242°17'21"</w:t>
            </w:r>
          </w:p>
        </w:tc>
        <w:tc>
          <w:tcPr>
            <w:tcW w:w="80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2,24</w:t>
            </w:r>
          </w:p>
        </w:tc>
        <w:tc>
          <w:tcPr>
            <w:tcW w:w="96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2257185,17</w:t>
            </w:r>
          </w:p>
        </w:tc>
        <w:tc>
          <w:tcPr>
            <w:tcW w:w="96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446368,16</w:t>
            </w:r>
          </w:p>
        </w:tc>
      </w:tr>
      <w:tr w:rsidR="00F860A9" w:rsidRPr="00F860A9" w:rsidTr="00F860A9">
        <w:tc>
          <w:tcPr>
            <w:tcW w:w="47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88</w:t>
            </w:r>
          </w:p>
        </w:tc>
        <w:tc>
          <w:tcPr>
            <w:tcW w:w="80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88</w:t>
            </w:r>
          </w:p>
        </w:tc>
        <w:tc>
          <w:tcPr>
            <w:tcW w:w="98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178°34'35"</w:t>
            </w:r>
          </w:p>
        </w:tc>
        <w:tc>
          <w:tcPr>
            <w:tcW w:w="80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18,52</w:t>
            </w:r>
          </w:p>
        </w:tc>
        <w:tc>
          <w:tcPr>
            <w:tcW w:w="96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2257184,13</w:t>
            </w:r>
          </w:p>
        </w:tc>
        <w:tc>
          <w:tcPr>
            <w:tcW w:w="96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446366,18</w:t>
            </w:r>
          </w:p>
        </w:tc>
      </w:tr>
      <w:tr w:rsidR="00F860A9" w:rsidRPr="00F860A9" w:rsidTr="00F860A9">
        <w:tc>
          <w:tcPr>
            <w:tcW w:w="47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89</w:t>
            </w:r>
          </w:p>
        </w:tc>
        <w:tc>
          <w:tcPr>
            <w:tcW w:w="80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89</w:t>
            </w:r>
          </w:p>
        </w:tc>
        <w:tc>
          <w:tcPr>
            <w:tcW w:w="98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113°51'56"</w:t>
            </w:r>
          </w:p>
        </w:tc>
        <w:tc>
          <w:tcPr>
            <w:tcW w:w="80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64,19</w:t>
            </w:r>
          </w:p>
        </w:tc>
        <w:tc>
          <w:tcPr>
            <w:tcW w:w="96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2257165,62</w:t>
            </w:r>
          </w:p>
        </w:tc>
        <w:tc>
          <w:tcPr>
            <w:tcW w:w="96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446366,64</w:t>
            </w:r>
          </w:p>
        </w:tc>
      </w:tr>
      <w:tr w:rsidR="00F860A9" w:rsidRPr="00F860A9" w:rsidTr="00F860A9">
        <w:tc>
          <w:tcPr>
            <w:tcW w:w="47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90</w:t>
            </w:r>
          </w:p>
        </w:tc>
        <w:tc>
          <w:tcPr>
            <w:tcW w:w="80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90</w:t>
            </w:r>
          </w:p>
        </w:tc>
        <w:tc>
          <w:tcPr>
            <w:tcW w:w="98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204°27'39"</w:t>
            </w:r>
          </w:p>
        </w:tc>
        <w:tc>
          <w:tcPr>
            <w:tcW w:w="80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14,01</w:t>
            </w:r>
          </w:p>
        </w:tc>
        <w:tc>
          <w:tcPr>
            <w:tcW w:w="96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2257139,65</w:t>
            </w:r>
          </w:p>
        </w:tc>
        <w:tc>
          <w:tcPr>
            <w:tcW w:w="96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446425,34</w:t>
            </w:r>
          </w:p>
        </w:tc>
      </w:tr>
      <w:tr w:rsidR="00F860A9" w:rsidRPr="00F860A9" w:rsidTr="00F860A9">
        <w:tc>
          <w:tcPr>
            <w:tcW w:w="47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91</w:t>
            </w:r>
          </w:p>
        </w:tc>
        <w:tc>
          <w:tcPr>
            <w:tcW w:w="80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91</w:t>
            </w:r>
          </w:p>
        </w:tc>
        <w:tc>
          <w:tcPr>
            <w:tcW w:w="98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292°33'8"</w:t>
            </w:r>
          </w:p>
        </w:tc>
        <w:tc>
          <w:tcPr>
            <w:tcW w:w="80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52,85</w:t>
            </w:r>
          </w:p>
        </w:tc>
        <w:tc>
          <w:tcPr>
            <w:tcW w:w="96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2257126,90</w:t>
            </w:r>
          </w:p>
        </w:tc>
        <w:tc>
          <w:tcPr>
            <w:tcW w:w="96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446419,54</w:t>
            </w:r>
          </w:p>
        </w:tc>
      </w:tr>
      <w:tr w:rsidR="00F860A9" w:rsidRPr="00F860A9" w:rsidTr="00F860A9">
        <w:tc>
          <w:tcPr>
            <w:tcW w:w="47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92</w:t>
            </w:r>
          </w:p>
        </w:tc>
        <w:tc>
          <w:tcPr>
            <w:tcW w:w="80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92</w:t>
            </w:r>
          </w:p>
        </w:tc>
        <w:tc>
          <w:tcPr>
            <w:tcW w:w="98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201°47'24"</w:t>
            </w:r>
          </w:p>
        </w:tc>
        <w:tc>
          <w:tcPr>
            <w:tcW w:w="80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9,29</w:t>
            </w:r>
          </w:p>
        </w:tc>
        <w:tc>
          <w:tcPr>
            <w:tcW w:w="96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2257147,17</w:t>
            </w:r>
          </w:p>
        </w:tc>
        <w:tc>
          <w:tcPr>
            <w:tcW w:w="96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446370,73</w:t>
            </w:r>
          </w:p>
        </w:tc>
      </w:tr>
      <w:tr w:rsidR="00F860A9" w:rsidRPr="00F860A9" w:rsidTr="00F860A9">
        <w:tc>
          <w:tcPr>
            <w:tcW w:w="47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93</w:t>
            </w:r>
          </w:p>
        </w:tc>
        <w:tc>
          <w:tcPr>
            <w:tcW w:w="80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93</w:t>
            </w:r>
          </w:p>
        </w:tc>
        <w:tc>
          <w:tcPr>
            <w:tcW w:w="98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114°3'31"</w:t>
            </w:r>
          </w:p>
        </w:tc>
        <w:tc>
          <w:tcPr>
            <w:tcW w:w="80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30,88</w:t>
            </w:r>
          </w:p>
        </w:tc>
        <w:tc>
          <w:tcPr>
            <w:tcW w:w="96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2257138,54</w:t>
            </w:r>
          </w:p>
        </w:tc>
        <w:tc>
          <w:tcPr>
            <w:tcW w:w="96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446367,28</w:t>
            </w:r>
          </w:p>
        </w:tc>
      </w:tr>
      <w:tr w:rsidR="00F860A9" w:rsidRPr="00F860A9" w:rsidTr="00F860A9">
        <w:tc>
          <w:tcPr>
            <w:tcW w:w="47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94</w:t>
            </w:r>
          </w:p>
        </w:tc>
        <w:tc>
          <w:tcPr>
            <w:tcW w:w="80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94</w:t>
            </w:r>
          </w:p>
        </w:tc>
        <w:tc>
          <w:tcPr>
            <w:tcW w:w="98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21°48'5"</w:t>
            </w:r>
          </w:p>
        </w:tc>
        <w:tc>
          <w:tcPr>
            <w:tcW w:w="80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5,12</w:t>
            </w:r>
          </w:p>
        </w:tc>
        <w:tc>
          <w:tcPr>
            <w:tcW w:w="96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2257125,95</w:t>
            </w:r>
          </w:p>
        </w:tc>
        <w:tc>
          <w:tcPr>
            <w:tcW w:w="96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446395,48</w:t>
            </w:r>
          </w:p>
        </w:tc>
      </w:tr>
      <w:tr w:rsidR="00F860A9" w:rsidRPr="00F860A9" w:rsidTr="00F860A9">
        <w:tc>
          <w:tcPr>
            <w:tcW w:w="47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95</w:t>
            </w:r>
          </w:p>
        </w:tc>
        <w:tc>
          <w:tcPr>
            <w:tcW w:w="80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95</w:t>
            </w:r>
          </w:p>
        </w:tc>
        <w:tc>
          <w:tcPr>
            <w:tcW w:w="98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112°34'8"</w:t>
            </w:r>
          </w:p>
        </w:tc>
        <w:tc>
          <w:tcPr>
            <w:tcW w:w="80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26,76</w:t>
            </w:r>
          </w:p>
        </w:tc>
        <w:tc>
          <w:tcPr>
            <w:tcW w:w="96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2257130,70</w:t>
            </w:r>
          </w:p>
        </w:tc>
        <w:tc>
          <w:tcPr>
            <w:tcW w:w="96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446397,38</w:t>
            </w:r>
          </w:p>
        </w:tc>
      </w:tr>
      <w:tr w:rsidR="00F860A9" w:rsidRPr="00F860A9" w:rsidTr="00F860A9">
        <w:tc>
          <w:tcPr>
            <w:tcW w:w="47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96</w:t>
            </w:r>
          </w:p>
        </w:tc>
        <w:tc>
          <w:tcPr>
            <w:tcW w:w="80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96</w:t>
            </w:r>
          </w:p>
        </w:tc>
        <w:tc>
          <w:tcPr>
            <w:tcW w:w="98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24°26'30"</w:t>
            </w:r>
          </w:p>
        </w:tc>
        <w:tc>
          <w:tcPr>
            <w:tcW w:w="80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39,95</w:t>
            </w:r>
          </w:p>
        </w:tc>
        <w:tc>
          <w:tcPr>
            <w:tcW w:w="96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2257120,43</w:t>
            </w:r>
          </w:p>
        </w:tc>
        <w:tc>
          <w:tcPr>
            <w:tcW w:w="96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446422,09</w:t>
            </w:r>
          </w:p>
        </w:tc>
      </w:tr>
      <w:tr w:rsidR="00F860A9" w:rsidRPr="00F860A9" w:rsidTr="00F860A9">
        <w:tc>
          <w:tcPr>
            <w:tcW w:w="47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97</w:t>
            </w:r>
          </w:p>
        </w:tc>
        <w:tc>
          <w:tcPr>
            <w:tcW w:w="80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97</w:t>
            </w:r>
          </w:p>
        </w:tc>
        <w:tc>
          <w:tcPr>
            <w:tcW w:w="98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112°50'1"</w:t>
            </w:r>
          </w:p>
        </w:tc>
        <w:tc>
          <w:tcPr>
            <w:tcW w:w="80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12,16</w:t>
            </w:r>
          </w:p>
        </w:tc>
        <w:tc>
          <w:tcPr>
            <w:tcW w:w="96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2257156,80</w:t>
            </w:r>
          </w:p>
        </w:tc>
        <w:tc>
          <w:tcPr>
            <w:tcW w:w="96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446438,62</w:t>
            </w:r>
          </w:p>
        </w:tc>
      </w:tr>
      <w:tr w:rsidR="00F860A9" w:rsidRPr="00F860A9" w:rsidTr="00F860A9">
        <w:tc>
          <w:tcPr>
            <w:tcW w:w="47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98</w:t>
            </w:r>
          </w:p>
        </w:tc>
        <w:tc>
          <w:tcPr>
            <w:tcW w:w="80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98</w:t>
            </w:r>
          </w:p>
        </w:tc>
        <w:tc>
          <w:tcPr>
            <w:tcW w:w="98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204°5'18"</w:t>
            </w:r>
          </w:p>
        </w:tc>
        <w:tc>
          <w:tcPr>
            <w:tcW w:w="80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6,93</w:t>
            </w:r>
          </w:p>
        </w:tc>
        <w:tc>
          <w:tcPr>
            <w:tcW w:w="96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2257152,08</w:t>
            </w:r>
          </w:p>
        </w:tc>
        <w:tc>
          <w:tcPr>
            <w:tcW w:w="96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446449,83</w:t>
            </w:r>
          </w:p>
        </w:tc>
      </w:tr>
      <w:tr w:rsidR="00F860A9" w:rsidRPr="00F860A9" w:rsidTr="00F860A9">
        <w:tc>
          <w:tcPr>
            <w:tcW w:w="47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99</w:t>
            </w:r>
          </w:p>
        </w:tc>
        <w:tc>
          <w:tcPr>
            <w:tcW w:w="80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99</w:t>
            </w:r>
          </w:p>
        </w:tc>
        <w:tc>
          <w:tcPr>
            <w:tcW w:w="98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152°25'13"</w:t>
            </w:r>
          </w:p>
        </w:tc>
        <w:tc>
          <w:tcPr>
            <w:tcW w:w="80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16,42</w:t>
            </w:r>
          </w:p>
        </w:tc>
        <w:tc>
          <w:tcPr>
            <w:tcW w:w="96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2257145,75</w:t>
            </w:r>
          </w:p>
        </w:tc>
        <w:tc>
          <w:tcPr>
            <w:tcW w:w="96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446447,00</w:t>
            </w:r>
          </w:p>
        </w:tc>
      </w:tr>
      <w:tr w:rsidR="00F860A9" w:rsidRPr="00F860A9" w:rsidTr="00F860A9">
        <w:tc>
          <w:tcPr>
            <w:tcW w:w="47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100</w:t>
            </w:r>
          </w:p>
        </w:tc>
        <w:tc>
          <w:tcPr>
            <w:tcW w:w="80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100</w:t>
            </w:r>
          </w:p>
        </w:tc>
        <w:tc>
          <w:tcPr>
            <w:tcW w:w="98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112°47'5"</w:t>
            </w:r>
          </w:p>
        </w:tc>
        <w:tc>
          <w:tcPr>
            <w:tcW w:w="80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18,18</w:t>
            </w:r>
          </w:p>
        </w:tc>
        <w:tc>
          <w:tcPr>
            <w:tcW w:w="96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2257131,20</w:t>
            </w:r>
          </w:p>
        </w:tc>
        <w:tc>
          <w:tcPr>
            <w:tcW w:w="96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446454,60</w:t>
            </w:r>
          </w:p>
        </w:tc>
      </w:tr>
      <w:tr w:rsidR="00F860A9" w:rsidRPr="00F860A9" w:rsidTr="00F860A9">
        <w:tc>
          <w:tcPr>
            <w:tcW w:w="47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101</w:t>
            </w:r>
          </w:p>
        </w:tc>
        <w:tc>
          <w:tcPr>
            <w:tcW w:w="80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101</w:t>
            </w:r>
          </w:p>
        </w:tc>
        <w:tc>
          <w:tcPr>
            <w:tcW w:w="98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22°26'34"</w:t>
            </w:r>
          </w:p>
        </w:tc>
        <w:tc>
          <w:tcPr>
            <w:tcW w:w="80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0,5</w:t>
            </w:r>
          </w:p>
        </w:tc>
        <w:tc>
          <w:tcPr>
            <w:tcW w:w="96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2257124,16</w:t>
            </w:r>
          </w:p>
        </w:tc>
        <w:tc>
          <w:tcPr>
            <w:tcW w:w="96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446471,36</w:t>
            </w:r>
          </w:p>
        </w:tc>
      </w:tr>
      <w:tr w:rsidR="00F860A9" w:rsidRPr="00F860A9" w:rsidTr="00F860A9">
        <w:tc>
          <w:tcPr>
            <w:tcW w:w="47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102</w:t>
            </w:r>
          </w:p>
        </w:tc>
        <w:tc>
          <w:tcPr>
            <w:tcW w:w="80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102</w:t>
            </w:r>
          </w:p>
        </w:tc>
        <w:tc>
          <w:tcPr>
            <w:tcW w:w="98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24°42'45"</w:t>
            </w:r>
          </w:p>
        </w:tc>
        <w:tc>
          <w:tcPr>
            <w:tcW w:w="80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28,08</w:t>
            </w:r>
          </w:p>
        </w:tc>
        <w:tc>
          <w:tcPr>
            <w:tcW w:w="96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2257124,62</w:t>
            </w:r>
          </w:p>
        </w:tc>
        <w:tc>
          <w:tcPr>
            <w:tcW w:w="96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446471,55</w:t>
            </w:r>
          </w:p>
        </w:tc>
      </w:tr>
      <w:tr w:rsidR="00F860A9" w:rsidRPr="00F860A9" w:rsidTr="00F860A9">
        <w:tc>
          <w:tcPr>
            <w:tcW w:w="47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103</w:t>
            </w:r>
          </w:p>
        </w:tc>
        <w:tc>
          <w:tcPr>
            <w:tcW w:w="80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103</w:t>
            </w:r>
          </w:p>
        </w:tc>
        <w:tc>
          <w:tcPr>
            <w:tcW w:w="98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114°27'17"</w:t>
            </w:r>
          </w:p>
        </w:tc>
        <w:tc>
          <w:tcPr>
            <w:tcW w:w="80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44,57</w:t>
            </w:r>
          </w:p>
        </w:tc>
        <w:tc>
          <w:tcPr>
            <w:tcW w:w="96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2257150,13</w:t>
            </w:r>
          </w:p>
        </w:tc>
        <w:tc>
          <w:tcPr>
            <w:tcW w:w="96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446483,29</w:t>
            </w:r>
          </w:p>
        </w:tc>
      </w:tr>
      <w:tr w:rsidR="00F860A9" w:rsidRPr="00F860A9" w:rsidTr="00F860A9">
        <w:tc>
          <w:tcPr>
            <w:tcW w:w="47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104</w:t>
            </w:r>
          </w:p>
        </w:tc>
        <w:tc>
          <w:tcPr>
            <w:tcW w:w="80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104</w:t>
            </w:r>
          </w:p>
        </w:tc>
        <w:tc>
          <w:tcPr>
            <w:tcW w:w="98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22°49'6"</w:t>
            </w:r>
          </w:p>
        </w:tc>
        <w:tc>
          <w:tcPr>
            <w:tcW w:w="80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54</w:t>
            </w:r>
          </w:p>
        </w:tc>
        <w:tc>
          <w:tcPr>
            <w:tcW w:w="96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2257131,68</w:t>
            </w:r>
          </w:p>
        </w:tc>
        <w:tc>
          <w:tcPr>
            <w:tcW w:w="96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446523,86</w:t>
            </w:r>
          </w:p>
        </w:tc>
      </w:tr>
      <w:tr w:rsidR="00F860A9" w:rsidRPr="00F860A9" w:rsidTr="00F860A9">
        <w:tc>
          <w:tcPr>
            <w:tcW w:w="47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105</w:t>
            </w:r>
          </w:p>
        </w:tc>
        <w:tc>
          <w:tcPr>
            <w:tcW w:w="80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105</w:t>
            </w:r>
          </w:p>
        </w:tc>
        <w:tc>
          <w:tcPr>
            <w:tcW w:w="98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292°0'41"</w:t>
            </w:r>
          </w:p>
        </w:tc>
        <w:tc>
          <w:tcPr>
            <w:tcW w:w="80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0,51</w:t>
            </w:r>
          </w:p>
        </w:tc>
        <w:tc>
          <w:tcPr>
            <w:tcW w:w="96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2257181,45</w:t>
            </w:r>
          </w:p>
        </w:tc>
        <w:tc>
          <w:tcPr>
            <w:tcW w:w="96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446544,80</w:t>
            </w:r>
          </w:p>
        </w:tc>
      </w:tr>
      <w:tr w:rsidR="00F860A9" w:rsidRPr="00F860A9" w:rsidTr="00F860A9">
        <w:tc>
          <w:tcPr>
            <w:tcW w:w="47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106</w:t>
            </w:r>
          </w:p>
        </w:tc>
        <w:tc>
          <w:tcPr>
            <w:tcW w:w="80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106</w:t>
            </w:r>
          </w:p>
        </w:tc>
        <w:tc>
          <w:tcPr>
            <w:tcW w:w="98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299°13'32"</w:t>
            </w:r>
          </w:p>
        </w:tc>
        <w:tc>
          <w:tcPr>
            <w:tcW w:w="80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6,84</w:t>
            </w:r>
          </w:p>
        </w:tc>
        <w:tc>
          <w:tcPr>
            <w:tcW w:w="96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2257181,64</w:t>
            </w:r>
          </w:p>
        </w:tc>
        <w:tc>
          <w:tcPr>
            <w:tcW w:w="96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446544,33</w:t>
            </w:r>
          </w:p>
        </w:tc>
      </w:tr>
      <w:tr w:rsidR="00F860A9" w:rsidRPr="00F860A9" w:rsidTr="00F860A9">
        <w:tc>
          <w:tcPr>
            <w:tcW w:w="47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107</w:t>
            </w:r>
          </w:p>
        </w:tc>
        <w:tc>
          <w:tcPr>
            <w:tcW w:w="80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107</w:t>
            </w:r>
          </w:p>
        </w:tc>
        <w:tc>
          <w:tcPr>
            <w:tcW w:w="98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22°26'34"</w:t>
            </w:r>
          </w:p>
        </w:tc>
        <w:tc>
          <w:tcPr>
            <w:tcW w:w="80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0,5</w:t>
            </w:r>
          </w:p>
        </w:tc>
        <w:tc>
          <w:tcPr>
            <w:tcW w:w="96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2257184,98</w:t>
            </w:r>
          </w:p>
        </w:tc>
        <w:tc>
          <w:tcPr>
            <w:tcW w:w="96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446538,36</w:t>
            </w:r>
          </w:p>
        </w:tc>
      </w:tr>
      <w:tr w:rsidR="00F860A9" w:rsidRPr="00F860A9" w:rsidTr="00F860A9">
        <w:tc>
          <w:tcPr>
            <w:tcW w:w="47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108</w:t>
            </w:r>
          </w:p>
        </w:tc>
        <w:tc>
          <w:tcPr>
            <w:tcW w:w="80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108</w:t>
            </w:r>
          </w:p>
        </w:tc>
        <w:tc>
          <w:tcPr>
            <w:tcW w:w="98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292°56'14"</w:t>
            </w:r>
          </w:p>
        </w:tc>
        <w:tc>
          <w:tcPr>
            <w:tcW w:w="80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4,03</w:t>
            </w:r>
          </w:p>
        </w:tc>
        <w:tc>
          <w:tcPr>
            <w:tcW w:w="96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2257185,44</w:t>
            </w:r>
          </w:p>
        </w:tc>
        <w:tc>
          <w:tcPr>
            <w:tcW w:w="96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446538,55</w:t>
            </w:r>
          </w:p>
        </w:tc>
      </w:tr>
      <w:tr w:rsidR="00F860A9" w:rsidRPr="00F860A9" w:rsidTr="00F860A9">
        <w:tc>
          <w:tcPr>
            <w:tcW w:w="47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109</w:t>
            </w:r>
          </w:p>
        </w:tc>
        <w:tc>
          <w:tcPr>
            <w:tcW w:w="80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109</w:t>
            </w:r>
          </w:p>
        </w:tc>
        <w:tc>
          <w:tcPr>
            <w:tcW w:w="98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22°46'6"</w:t>
            </w:r>
          </w:p>
        </w:tc>
        <w:tc>
          <w:tcPr>
            <w:tcW w:w="80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36,2</w:t>
            </w:r>
          </w:p>
        </w:tc>
        <w:tc>
          <w:tcPr>
            <w:tcW w:w="96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2257187,01</w:t>
            </w:r>
          </w:p>
        </w:tc>
        <w:tc>
          <w:tcPr>
            <w:tcW w:w="96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446534,84</w:t>
            </w:r>
          </w:p>
        </w:tc>
      </w:tr>
      <w:tr w:rsidR="00F860A9" w:rsidRPr="00F860A9" w:rsidTr="00F860A9">
        <w:tc>
          <w:tcPr>
            <w:tcW w:w="47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110</w:t>
            </w:r>
          </w:p>
        </w:tc>
        <w:tc>
          <w:tcPr>
            <w:tcW w:w="80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110</w:t>
            </w:r>
          </w:p>
        </w:tc>
        <w:tc>
          <w:tcPr>
            <w:tcW w:w="98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112°29'56"</w:t>
            </w:r>
          </w:p>
        </w:tc>
        <w:tc>
          <w:tcPr>
            <w:tcW w:w="80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6,56</w:t>
            </w:r>
          </w:p>
        </w:tc>
        <w:tc>
          <w:tcPr>
            <w:tcW w:w="96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2257220,39</w:t>
            </w:r>
          </w:p>
        </w:tc>
        <w:tc>
          <w:tcPr>
            <w:tcW w:w="96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446548,85</w:t>
            </w:r>
          </w:p>
        </w:tc>
      </w:tr>
      <w:tr w:rsidR="00F860A9" w:rsidRPr="00F860A9" w:rsidTr="00F860A9">
        <w:tc>
          <w:tcPr>
            <w:tcW w:w="47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111</w:t>
            </w:r>
          </w:p>
        </w:tc>
        <w:tc>
          <w:tcPr>
            <w:tcW w:w="80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111</w:t>
            </w:r>
          </w:p>
        </w:tc>
        <w:tc>
          <w:tcPr>
            <w:tcW w:w="98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22°2'36"</w:t>
            </w:r>
          </w:p>
        </w:tc>
        <w:tc>
          <w:tcPr>
            <w:tcW w:w="80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1,76</w:t>
            </w:r>
          </w:p>
        </w:tc>
        <w:tc>
          <w:tcPr>
            <w:tcW w:w="96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2257217,88</w:t>
            </w:r>
          </w:p>
        </w:tc>
        <w:tc>
          <w:tcPr>
            <w:tcW w:w="96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446554,91</w:t>
            </w:r>
          </w:p>
        </w:tc>
      </w:tr>
      <w:tr w:rsidR="00F860A9" w:rsidRPr="00F860A9" w:rsidTr="00F860A9">
        <w:tc>
          <w:tcPr>
            <w:tcW w:w="47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112</w:t>
            </w:r>
          </w:p>
        </w:tc>
        <w:tc>
          <w:tcPr>
            <w:tcW w:w="80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112</w:t>
            </w:r>
          </w:p>
        </w:tc>
        <w:tc>
          <w:tcPr>
            <w:tcW w:w="98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111°31'44"</w:t>
            </w:r>
          </w:p>
        </w:tc>
        <w:tc>
          <w:tcPr>
            <w:tcW w:w="80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1,17</w:t>
            </w:r>
          </w:p>
        </w:tc>
        <w:tc>
          <w:tcPr>
            <w:tcW w:w="96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2257219,51</w:t>
            </w:r>
          </w:p>
        </w:tc>
        <w:tc>
          <w:tcPr>
            <w:tcW w:w="96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446555,57</w:t>
            </w:r>
          </w:p>
        </w:tc>
      </w:tr>
      <w:tr w:rsidR="00F860A9" w:rsidRPr="00F860A9" w:rsidTr="00F860A9">
        <w:tc>
          <w:tcPr>
            <w:tcW w:w="47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113</w:t>
            </w:r>
          </w:p>
        </w:tc>
        <w:tc>
          <w:tcPr>
            <w:tcW w:w="80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113</w:t>
            </w:r>
          </w:p>
        </w:tc>
        <w:tc>
          <w:tcPr>
            <w:tcW w:w="98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202°13'19"</w:t>
            </w:r>
          </w:p>
        </w:tc>
        <w:tc>
          <w:tcPr>
            <w:tcW w:w="80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1,77</w:t>
            </w:r>
          </w:p>
        </w:tc>
        <w:tc>
          <w:tcPr>
            <w:tcW w:w="96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2257219,08</w:t>
            </w:r>
          </w:p>
        </w:tc>
        <w:tc>
          <w:tcPr>
            <w:tcW w:w="96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446556,66</w:t>
            </w:r>
          </w:p>
        </w:tc>
      </w:tr>
      <w:tr w:rsidR="00F860A9" w:rsidRPr="00F860A9" w:rsidTr="00F860A9">
        <w:tc>
          <w:tcPr>
            <w:tcW w:w="47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114</w:t>
            </w:r>
          </w:p>
        </w:tc>
        <w:tc>
          <w:tcPr>
            <w:tcW w:w="80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114</w:t>
            </w:r>
          </w:p>
        </w:tc>
        <w:tc>
          <w:tcPr>
            <w:tcW w:w="98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112°33'43"</w:t>
            </w:r>
          </w:p>
        </w:tc>
        <w:tc>
          <w:tcPr>
            <w:tcW w:w="80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5,32</w:t>
            </w:r>
          </w:p>
        </w:tc>
        <w:tc>
          <w:tcPr>
            <w:tcW w:w="96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2257217,44</w:t>
            </w:r>
          </w:p>
        </w:tc>
        <w:tc>
          <w:tcPr>
            <w:tcW w:w="96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446555,99</w:t>
            </w:r>
          </w:p>
        </w:tc>
      </w:tr>
      <w:tr w:rsidR="00F860A9" w:rsidRPr="00F860A9" w:rsidTr="00F860A9">
        <w:tc>
          <w:tcPr>
            <w:tcW w:w="47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lastRenderedPageBreak/>
              <w:t>115</w:t>
            </w:r>
          </w:p>
        </w:tc>
        <w:tc>
          <w:tcPr>
            <w:tcW w:w="80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115</w:t>
            </w:r>
          </w:p>
        </w:tc>
        <w:tc>
          <w:tcPr>
            <w:tcW w:w="98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23°52'37"</w:t>
            </w:r>
          </w:p>
        </w:tc>
        <w:tc>
          <w:tcPr>
            <w:tcW w:w="80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5,44</w:t>
            </w:r>
          </w:p>
        </w:tc>
        <w:tc>
          <w:tcPr>
            <w:tcW w:w="96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2257215,40</w:t>
            </w:r>
          </w:p>
        </w:tc>
        <w:tc>
          <w:tcPr>
            <w:tcW w:w="96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446560,90</w:t>
            </w:r>
          </w:p>
        </w:tc>
      </w:tr>
      <w:tr w:rsidR="00F860A9" w:rsidRPr="00F860A9" w:rsidTr="00F860A9">
        <w:tc>
          <w:tcPr>
            <w:tcW w:w="47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116</w:t>
            </w:r>
          </w:p>
        </w:tc>
        <w:tc>
          <w:tcPr>
            <w:tcW w:w="80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116</w:t>
            </w:r>
          </w:p>
        </w:tc>
        <w:tc>
          <w:tcPr>
            <w:tcW w:w="98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114°6'27"</w:t>
            </w:r>
          </w:p>
        </w:tc>
        <w:tc>
          <w:tcPr>
            <w:tcW w:w="80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5,21</w:t>
            </w:r>
          </w:p>
        </w:tc>
        <w:tc>
          <w:tcPr>
            <w:tcW w:w="96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2257220,37</w:t>
            </w:r>
          </w:p>
        </w:tc>
        <w:tc>
          <w:tcPr>
            <w:tcW w:w="96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446563,10</w:t>
            </w:r>
          </w:p>
        </w:tc>
      </w:tr>
      <w:tr w:rsidR="00F860A9" w:rsidRPr="00F860A9" w:rsidTr="00F860A9">
        <w:tc>
          <w:tcPr>
            <w:tcW w:w="47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117</w:t>
            </w:r>
          </w:p>
        </w:tc>
        <w:tc>
          <w:tcPr>
            <w:tcW w:w="80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117</w:t>
            </w:r>
          </w:p>
        </w:tc>
        <w:tc>
          <w:tcPr>
            <w:tcW w:w="98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22°31'36"</w:t>
            </w:r>
          </w:p>
        </w:tc>
        <w:tc>
          <w:tcPr>
            <w:tcW w:w="80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4,25</w:t>
            </w:r>
          </w:p>
        </w:tc>
        <w:tc>
          <w:tcPr>
            <w:tcW w:w="96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2257218,24</w:t>
            </w:r>
          </w:p>
        </w:tc>
        <w:tc>
          <w:tcPr>
            <w:tcW w:w="96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446567,86</w:t>
            </w:r>
          </w:p>
        </w:tc>
      </w:tr>
      <w:tr w:rsidR="00F860A9" w:rsidRPr="00F860A9" w:rsidTr="00F860A9">
        <w:tc>
          <w:tcPr>
            <w:tcW w:w="47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118</w:t>
            </w:r>
          </w:p>
        </w:tc>
        <w:tc>
          <w:tcPr>
            <w:tcW w:w="80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118</w:t>
            </w:r>
          </w:p>
        </w:tc>
        <w:tc>
          <w:tcPr>
            <w:tcW w:w="98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292°53'7"</w:t>
            </w:r>
          </w:p>
        </w:tc>
        <w:tc>
          <w:tcPr>
            <w:tcW w:w="80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9,13</w:t>
            </w:r>
          </w:p>
        </w:tc>
        <w:tc>
          <w:tcPr>
            <w:tcW w:w="96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2257222,17</w:t>
            </w:r>
          </w:p>
        </w:tc>
        <w:tc>
          <w:tcPr>
            <w:tcW w:w="96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446569,49</w:t>
            </w:r>
          </w:p>
        </w:tc>
      </w:tr>
      <w:tr w:rsidR="00F860A9" w:rsidRPr="00F860A9" w:rsidTr="00F860A9">
        <w:tc>
          <w:tcPr>
            <w:tcW w:w="47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119</w:t>
            </w:r>
          </w:p>
        </w:tc>
        <w:tc>
          <w:tcPr>
            <w:tcW w:w="80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119</w:t>
            </w:r>
          </w:p>
        </w:tc>
        <w:tc>
          <w:tcPr>
            <w:tcW w:w="98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201°43'56"</w:t>
            </w:r>
          </w:p>
        </w:tc>
        <w:tc>
          <w:tcPr>
            <w:tcW w:w="80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4,62</w:t>
            </w:r>
          </w:p>
        </w:tc>
        <w:tc>
          <w:tcPr>
            <w:tcW w:w="96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2257225,72</w:t>
            </w:r>
          </w:p>
        </w:tc>
        <w:tc>
          <w:tcPr>
            <w:tcW w:w="96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446561,08</w:t>
            </w:r>
          </w:p>
        </w:tc>
      </w:tr>
      <w:tr w:rsidR="00F860A9" w:rsidRPr="00F860A9" w:rsidTr="00F860A9">
        <w:tc>
          <w:tcPr>
            <w:tcW w:w="47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120</w:t>
            </w:r>
          </w:p>
        </w:tc>
        <w:tc>
          <w:tcPr>
            <w:tcW w:w="80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120</w:t>
            </w:r>
          </w:p>
        </w:tc>
        <w:tc>
          <w:tcPr>
            <w:tcW w:w="98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292°14'27"</w:t>
            </w:r>
          </w:p>
        </w:tc>
        <w:tc>
          <w:tcPr>
            <w:tcW w:w="80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2,91</w:t>
            </w:r>
          </w:p>
        </w:tc>
        <w:tc>
          <w:tcPr>
            <w:tcW w:w="96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2257221,43</w:t>
            </w:r>
          </w:p>
        </w:tc>
        <w:tc>
          <w:tcPr>
            <w:tcW w:w="96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446559,37</w:t>
            </w:r>
          </w:p>
        </w:tc>
      </w:tr>
      <w:tr w:rsidR="00F860A9" w:rsidRPr="00F860A9" w:rsidTr="00F860A9">
        <w:tc>
          <w:tcPr>
            <w:tcW w:w="47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121</w:t>
            </w:r>
          </w:p>
        </w:tc>
        <w:tc>
          <w:tcPr>
            <w:tcW w:w="80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121</w:t>
            </w:r>
          </w:p>
        </w:tc>
        <w:tc>
          <w:tcPr>
            <w:tcW w:w="98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202°50'1"</w:t>
            </w:r>
          </w:p>
        </w:tc>
        <w:tc>
          <w:tcPr>
            <w:tcW w:w="80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2,06</w:t>
            </w:r>
          </w:p>
        </w:tc>
        <w:tc>
          <w:tcPr>
            <w:tcW w:w="96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2257222,53</w:t>
            </w:r>
          </w:p>
        </w:tc>
        <w:tc>
          <w:tcPr>
            <w:tcW w:w="96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446556,68</w:t>
            </w:r>
          </w:p>
        </w:tc>
      </w:tr>
      <w:tr w:rsidR="00F860A9" w:rsidRPr="00F860A9" w:rsidTr="00F860A9">
        <w:tc>
          <w:tcPr>
            <w:tcW w:w="47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122</w:t>
            </w:r>
          </w:p>
        </w:tc>
        <w:tc>
          <w:tcPr>
            <w:tcW w:w="80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122</w:t>
            </w:r>
          </w:p>
        </w:tc>
        <w:tc>
          <w:tcPr>
            <w:tcW w:w="98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292°46'2"</w:t>
            </w:r>
          </w:p>
        </w:tc>
        <w:tc>
          <w:tcPr>
            <w:tcW w:w="80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6,28</w:t>
            </w:r>
          </w:p>
        </w:tc>
        <w:tc>
          <w:tcPr>
            <w:tcW w:w="96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2257220,63</w:t>
            </w:r>
          </w:p>
        </w:tc>
        <w:tc>
          <w:tcPr>
            <w:tcW w:w="96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446555,88</w:t>
            </w:r>
          </w:p>
        </w:tc>
      </w:tr>
      <w:tr w:rsidR="00F860A9" w:rsidRPr="00F860A9" w:rsidTr="00F860A9">
        <w:tc>
          <w:tcPr>
            <w:tcW w:w="47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123</w:t>
            </w:r>
          </w:p>
        </w:tc>
        <w:tc>
          <w:tcPr>
            <w:tcW w:w="80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123</w:t>
            </w:r>
          </w:p>
        </w:tc>
        <w:tc>
          <w:tcPr>
            <w:tcW w:w="98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22°50'1"</w:t>
            </w:r>
          </w:p>
        </w:tc>
        <w:tc>
          <w:tcPr>
            <w:tcW w:w="80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2,06</w:t>
            </w:r>
          </w:p>
        </w:tc>
        <w:tc>
          <w:tcPr>
            <w:tcW w:w="96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2257223,06</w:t>
            </w:r>
          </w:p>
        </w:tc>
        <w:tc>
          <w:tcPr>
            <w:tcW w:w="96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446550,09</w:t>
            </w:r>
          </w:p>
        </w:tc>
      </w:tr>
      <w:tr w:rsidR="00F860A9" w:rsidRPr="00F860A9" w:rsidTr="00F860A9">
        <w:tc>
          <w:tcPr>
            <w:tcW w:w="47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124</w:t>
            </w:r>
          </w:p>
        </w:tc>
        <w:tc>
          <w:tcPr>
            <w:tcW w:w="80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124</w:t>
            </w:r>
          </w:p>
        </w:tc>
        <w:tc>
          <w:tcPr>
            <w:tcW w:w="98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288°26'6"</w:t>
            </w:r>
          </w:p>
        </w:tc>
        <w:tc>
          <w:tcPr>
            <w:tcW w:w="80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0,09</w:t>
            </w:r>
          </w:p>
        </w:tc>
        <w:tc>
          <w:tcPr>
            <w:tcW w:w="96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2257224,96</w:t>
            </w:r>
          </w:p>
        </w:tc>
        <w:tc>
          <w:tcPr>
            <w:tcW w:w="96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446550,89</w:t>
            </w:r>
          </w:p>
        </w:tc>
      </w:tr>
      <w:tr w:rsidR="00F860A9" w:rsidRPr="00F860A9" w:rsidTr="00F860A9">
        <w:tc>
          <w:tcPr>
            <w:tcW w:w="47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125</w:t>
            </w:r>
          </w:p>
        </w:tc>
        <w:tc>
          <w:tcPr>
            <w:tcW w:w="80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125</w:t>
            </w:r>
          </w:p>
        </w:tc>
        <w:tc>
          <w:tcPr>
            <w:tcW w:w="98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22°58'22"</w:t>
            </w:r>
          </w:p>
        </w:tc>
        <w:tc>
          <w:tcPr>
            <w:tcW w:w="80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w:t>
            </w:r>
          </w:p>
        </w:tc>
        <w:tc>
          <w:tcPr>
            <w:tcW w:w="96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2257224,99</w:t>
            </w:r>
          </w:p>
        </w:tc>
        <w:tc>
          <w:tcPr>
            <w:tcW w:w="96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446550,80</w:t>
            </w:r>
          </w:p>
        </w:tc>
      </w:tr>
      <w:tr w:rsidR="00F860A9" w:rsidRPr="00F860A9" w:rsidTr="00F860A9">
        <w:tc>
          <w:tcPr>
            <w:tcW w:w="47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126</w:t>
            </w:r>
          </w:p>
        </w:tc>
        <w:tc>
          <w:tcPr>
            <w:tcW w:w="80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126</w:t>
            </w:r>
          </w:p>
        </w:tc>
        <w:tc>
          <w:tcPr>
            <w:tcW w:w="98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293°50'6"</w:t>
            </w:r>
          </w:p>
        </w:tc>
        <w:tc>
          <w:tcPr>
            <w:tcW w:w="80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3,19</w:t>
            </w:r>
          </w:p>
        </w:tc>
        <w:tc>
          <w:tcPr>
            <w:tcW w:w="96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2257226,83</w:t>
            </w:r>
          </w:p>
        </w:tc>
        <w:tc>
          <w:tcPr>
            <w:tcW w:w="96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446551,58</w:t>
            </w:r>
          </w:p>
        </w:tc>
      </w:tr>
      <w:tr w:rsidR="00F860A9" w:rsidRPr="00F860A9" w:rsidTr="00F860A9">
        <w:tc>
          <w:tcPr>
            <w:tcW w:w="47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127</w:t>
            </w:r>
          </w:p>
        </w:tc>
        <w:tc>
          <w:tcPr>
            <w:tcW w:w="80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127</w:t>
            </w:r>
          </w:p>
        </w:tc>
        <w:tc>
          <w:tcPr>
            <w:tcW w:w="98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32°25'39"</w:t>
            </w:r>
          </w:p>
        </w:tc>
        <w:tc>
          <w:tcPr>
            <w:tcW w:w="80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5,04</w:t>
            </w:r>
          </w:p>
        </w:tc>
        <w:tc>
          <w:tcPr>
            <w:tcW w:w="96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2257228,12</w:t>
            </w:r>
          </w:p>
        </w:tc>
        <w:tc>
          <w:tcPr>
            <w:tcW w:w="96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446548,66</w:t>
            </w:r>
          </w:p>
        </w:tc>
      </w:tr>
      <w:tr w:rsidR="00F860A9" w:rsidRPr="00F860A9" w:rsidTr="00F860A9">
        <w:tc>
          <w:tcPr>
            <w:tcW w:w="47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128</w:t>
            </w:r>
          </w:p>
        </w:tc>
        <w:tc>
          <w:tcPr>
            <w:tcW w:w="80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128</w:t>
            </w:r>
          </w:p>
        </w:tc>
        <w:tc>
          <w:tcPr>
            <w:tcW w:w="98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298°30'18"</w:t>
            </w:r>
          </w:p>
        </w:tc>
        <w:tc>
          <w:tcPr>
            <w:tcW w:w="80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6,08</w:t>
            </w:r>
          </w:p>
        </w:tc>
        <w:tc>
          <w:tcPr>
            <w:tcW w:w="96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2257232,37</w:t>
            </w:r>
          </w:p>
        </w:tc>
        <w:tc>
          <w:tcPr>
            <w:tcW w:w="96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446551,36</w:t>
            </w:r>
          </w:p>
        </w:tc>
      </w:tr>
      <w:tr w:rsidR="00F860A9" w:rsidRPr="00F860A9" w:rsidTr="00F860A9">
        <w:tc>
          <w:tcPr>
            <w:tcW w:w="47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129</w:t>
            </w:r>
          </w:p>
        </w:tc>
        <w:tc>
          <w:tcPr>
            <w:tcW w:w="80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129</w:t>
            </w:r>
          </w:p>
        </w:tc>
        <w:tc>
          <w:tcPr>
            <w:tcW w:w="98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27°52'29"</w:t>
            </w:r>
          </w:p>
        </w:tc>
        <w:tc>
          <w:tcPr>
            <w:tcW w:w="80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23,68</w:t>
            </w:r>
          </w:p>
        </w:tc>
        <w:tc>
          <w:tcPr>
            <w:tcW w:w="96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2257235,27</w:t>
            </w:r>
          </w:p>
        </w:tc>
        <w:tc>
          <w:tcPr>
            <w:tcW w:w="96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446546,02</w:t>
            </w:r>
          </w:p>
        </w:tc>
      </w:tr>
      <w:tr w:rsidR="00F860A9" w:rsidRPr="00F860A9" w:rsidTr="00F860A9">
        <w:tc>
          <w:tcPr>
            <w:tcW w:w="47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130</w:t>
            </w:r>
          </w:p>
        </w:tc>
        <w:tc>
          <w:tcPr>
            <w:tcW w:w="80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130</w:t>
            </w:r>
          </w:p>
        </w:tc>
        <w:tc>
          <w:tcPr>
            <w:tcW w:w="98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113°40'18"</w:t>
            </w:r>
          </w:p>
        </w:tc>
        <w:tc>
          <w:tcPr>
            <w:tcW w:w="80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21</w:t>
            </w:r>
          </w:p>
        </w:tc>
        <w:tc>
          <w:tcPr>
            <w:tcW w:w="96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2257256,20</w:t>
            </w:r>
          </w:p>
        </w:tc>
        <w:tc>
          <w:tcPr>
            <w:tcW w:w="96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446557,09</w:t>
            </w:r>
          </w:p>
        </w:tc>
      </w:tr>
      <w:tr w:rsidR="00F860A9" w:rsidRPr="00F860A9" w:rsidTr="00F860A9">
        <w:tc>
          <w:tcPr>
            <w:tcW w:w="47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131</w:t>
            </w:r>
          </w:p>
        </w:tc>
        <w:tc>
          <w:tcPr>
            <w:tcW w:w="80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131</w:t>
            </w:r>
          </w:p>
        </w:tc>
        <w:tc>
          <w:tcPr>
            <w:tcW w:w="98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29°8'32"</w:t>
            </w:r>
          </w:p>
        </w:tc>
        <w:tc>
          <w:tcPr>
            <w:tcW w:w="80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22,88</w:t>
            </w:r>
          </w:p>
        </w:tc>
        <w:tc>
          <w:tcPr>
            <w:tcW w:w="96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2257247,77</w:t>
            </w:r>
          </w:p>
        </w:tc>
        <w:tc>
          <w:tcPr>
            <w:tcW w:w="96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446576,32</w:t>
            </w:r>
          </w:p>
        </w:tc>
      </w:tr>
      <w:tr w:rsidR="00F860A9" w:rsidRPr="00F860A9" w:rsidTr="00F860A9">
        <w:tc>
          <w:tcPr>
            <w:tcW w:w="47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132</w:t>
            </w:r>
          </w:p>
        </w:tc>
        <w:tc>
          <w:tcPr>
            <w:tcW w:w="80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132</w:t>
            </w:r>
          </w:p>
        </w:tc>
        <w:tc>
          <w:tcPr>
            <w:tcW w:w="98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114°56'9"</w:t>
            </w:r>
          </w:p>
        </w:tc>
        <w:tc>
          <w:tcPr>
            <w:tcW w:w="80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2,99</w:t>
            </w:r>
          </w:p>
        </w:tc>
        <w:tc>
          <w:tcPr>
            <w:tcW w:w="96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2257267,75</w:t>
            </w:r>
          </w:p>
        </w:tc>
        <w:tc>
          <w:tcPr>
            <w:tcW w:w="96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446587,46</w:t>
            </w:r>
          </w:p>
        </w:tc>
      </w:tr>
      <w:tr w:rsidR="00F860A9" w:rsidRPr="00F860A9" w:rsidTr="00F860A9">
        <w:tc>
          <w:tcPr>
            <w:tcW w:w="47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133</w:t>
            </w:r>
          </w:p>
        </w:tc>
        <w:tc>
          <w:tcPr>
            <w:tcW w:w="80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133</w:t>
            </w:r>
          </w:p>
        </w:tc>
        <w:tc>
          <w:tcPr>
            <w:tcW w:w="98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23°11'1"</w:t>
            </w:r>
          </w:p>
        </w:tc>
        <w:tc>
          <w:tcPr>
            <w:tcW w:w="80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5</w:t>
            </w:r>
          </w:p>
        </w:tc>
        <w:tc>
          <w:tcPr>
            <w:tcW w:w="96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2257266,49</w:t>
            </w:r>
          </w:p>
        </w:tc>
        <w:tc>
          <w:tcPr>
            <w:tcW w:w="96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446590,17</w:t>
            </w:r>
          </w:p>
        </w:tc>
      </w:tr>
      <w:tr w:rsidR="00F860A9" w:rsidRPr="00F860A9" w:rsidTr="00F860A9">
        <w:tc>
          <w:tcPr>
            <w:tcW w:w="47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134</w:t>
            </w:r>
          </w:p>
        </w:tc>
        <w:tc>
          <w:tcPr>
            <w:tcW w:w="80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134</w:t>
            </w:r>
          </w:p>
        </w:tc>
        <w:tc>
          <w:tcPr>
            <w:tcW w:w="98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294°41'38"</w:t>
            </w:r>
          </w:p>
        </w:tc>
        <w:tc>
          <w:tcPr>
            <w:tcW w:w="80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2,47</w:t>
            </w:r>
          </w:p>
        </w:tc>
        <w:tc>
          <w:tcPr>
            <w:tcW w:w="96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2257271,09</w:t>
            </w:r>
          </w:p>
        </w:tc>
        <w:tc>
          <w:tcPr>
            <w:tcW w:w="96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446592,14</w:t>
            </w:r>
          </w:p>
        </w:tc>
      </w:tr>
      <w:tr w:rsidR="00F860A9" w:rsidRPr="00F860A9" w:rsidTr="00F860A9">
        <w:tc>
          <w:tcPr>
            <w:tcW w:w="47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135</w:t>
            </w:r>
          </w:p>
        </w:tc>
        <w:tc>
          <w:tcPr>
            <w:tcW w:w="80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135</w:t>
            </w:r>
          </w:p>
        </w:tc>
        <w:tc>
          <w:tcPr>
            <w:tcW w:w="98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29°9'20"</w:t>
            </w:r>
          </w:p>
        </w:tc>
        <w:tc>
          <w:tcPr>
            <w:tcW w:w="80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7,72</w:t>
            </w:r>
          </w:p>
        </w:tc>
        <w:tc>
          <w:tcPr>
            <w:tcW w:w="96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2257272,12</w:t>
            </w:r>
          </w:p>
        </w:tc>
        <w:tc>
          <w:tcPr>
            <w:tcW w:w="96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446589,90</w:t>
            </w:r>
          </w:p>
        </w:tc>
      </w:tr>
      <w:tr w:rsidR="00F860A9" w:rsidRPr="00F860A9" w:rsidTr="00F860A9">
        <w:tc>
          <w:tcPr>
            <w:tcW w:w="47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136</w:t>
            </w:r>
          </w:p>
        </w:tc>
        <w:tc>
          <w:tcPr>
            <w:tcW w:w="80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136</w:t>
            </w:r>
          </w:p>
        </w:tc>
        <w:tc>
          <w:tcPr>
            <w:tcW w:w="98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110°32'56"</w:t>
            </w:r>
          </w:p>
        </w:tc>
        <w:tc>
          <w:tcPr>
            <w:tcW w:w="80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18,77</w:t>
            </w:r>
          </w:p>
        </w:tc>
        <w:tc>
          <w:tcPr>
            <w:tcW w:w="96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2257278,86</w:t>
            </w:r>
          </w:p>
        </w:tc>
        <w:tc>
          <w:tcPr>
            <w:tcW w:w="96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446593,66</w:t>
            </w:r>
          </w:p>
        </w:tc>
      </w:tr>
      <w:tr w:rsidR="00F860A9" w:rsidRPr="00F860A9" w:rsidTr="00F860A9">
        <w:tc>
          <w:tcPr>
            <w:tcW w:w="47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137</w:t>
            </w:r>
          </w:p>
        </w:tc>
        <w:tc>
          <w:tcPr>
            <w:tcW w:w="80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137</w:t>
            </w:r>
          </w:p>
        </w:tc>
        <w:tc>
          <w:tcPr>
            <w:tcW w:w="98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117°28'53"</w:t>
            </w:r>
          </w:p>
        </w:tc>
        <w:tc>
          <w:tcPr>
            <w:tcW w:w="80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23,49</w:t>
            </w:r>
          </w:p>
        </w:tc>
        <w:tc>
          <w:tcPr>
            <w:tcW w:w="96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2257272,27</w:t>
            </w:r>
          </w:p>
        </w:tc>
        <w:tc>
          <w:tcPr>
            <w:tcW w:w="96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446611,24</w:t>
            </w:r>
          </w:p>
        </w:tc>
      </w:tr>
      <w:tr w:rsidR="00F860A9" w:rsidRPr="00F860A9" w:rsidTr="00F860A9">
        <w:tc>
          <w:tcPr>
            <w:tcW w:w="47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138</w:t>
            </w:r>
          </w:p>
        </w:tc>
        <w:tc>
          <w:tcPr>
            <w:tcW w:w="80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138</w:t>
            </w:r>
          </w:p>
        </w:tc>
        <w:tc>
          <w:tcPr>
            <w:tcW w:w="98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204°48'42"</w:t>
            </w:r>
          </w:p>
        </w:tc>
        <w:tc>
          <w:tcPr>
            <w:tcW w:w="80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8,77</w:t>
            </w:r>
          </w:p>
        </w:tc>
        <w:tc>
          <w:tcPr>
            <w:tcW w:w="96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2257261,43</w:t>
            </w:r>
          </w:p>
        </w:tc>
        <w:tc>
          <w:tcPr>
            <w:tcW w:w="96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446632,08</w:t>
            </w:r>
          </w:p>
        </w:tc>
      </w:tr>
      <w:tr w:rsidR="00F860A9" w:rsidRPr="00F860A9" w:rsidTr="00F860A9">
        <w:tc>
          <w:tcPr>
            <w:tcW w:w="47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139</w:t>
            </w:r>
          </w:p>
        </w:tc>
        <w:tc>
          <w:tcPr>
            <w:tcW w:w="80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139</w:t>
            </w:r>
          </w:p>
        </w:tc>
        <w:tc>
          <w:tcPr>
            <w:tcW w:w="98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164°48'12"</w:t>
            </w:r>
          </w:p>
        </w:tc>
        <w:tc>
          <w:tcPr>
            <w:tcW w:w="80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15,45</w:t>
            </w:r>
          </w:p>
        </w:tc>
        <w:tc>
          <w:tcPr>
            <w:tcW w:w="96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2257253,47</w:t>
            </w:r>
          </w:p>
        </w:tc>
        <w:tc>
          <w:tcPr>
            <w:tcW w:w="96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446628,40</w:t>
            </w:r>
          </w:p>
        </w:tc>
      </w:tr>
      <w:tr w:rsidR="00F860A9" w:rsidRPr="00F860A9" w:rsidTr="00F860A9">
        <w:tc>
          <w:tcPr>
            <w:tcW w:w="47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140</w:t>
            </w:r>
          </w:p>
        </w:tc>
        <w:tc>
          <w:tcPr>
            <w:tcW w:w="80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140</w:t>
            </w:r>
          </w:p>
        </w:tc>
        <w:tc>
          <w:tcPr>
            <w:tcW w:w="98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163°35'2"</w:t>
            </w:r>
          </w:p>
        </w:tc>
        <w:tc>
          <w:tcPr>
            <w:tcW w:w="80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4,85</w:t>
            </w:r>
          </w:p>
        </w:tc>
        <w:tc>
          <w:tcPr>
            <w:tcW w:w="96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2257238,56</w:t>
            </w:r>
          </w:p>
        </w:tc>
        <w:tc>
          <w:tcPr>
            <w:tcW w:w="96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446632,45</w:t>
            </w:r>
          </w:p>
        </w:tc>
      </w:tr>
      <w:tr w:rsidR="00F860A9" w:rsidRPr="00F860A9" w:rsidTr="00F860A9">
        <w:tc>
          <w:tcPr>
            <w:tcW w:w="47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141</w:t>
            </w:r>
          </w:p>
        </w:tc>
        <w:tc>
          <w:tcPr>
            <w:tcW w:w="80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141</w:t>
            </w:r>
          </w:p>
        </w:tc>
        <w:tc>
          <w:tcPr>
            <w:tcW w:w="98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21°24'11"</w:t>
            </w:r>
          </w:p>
        </w:tc>
        <w:tc>
          <w:tcPr>
            <w:tcW w:w="80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4,27</w:t>
            </w:r>
          </w:p>
        </w:tc>
        <w:tc>
          <w:tcPr>
            <w:tcW w:w="96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2257233,91</w:t>
            </w:r>
          </w:p>
        </w:tc>
        <w:tc>
          <w:tcPr>
            <w:tcW w:w="96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446633,82</w:t>
            </w:r>
          </w:p>
        </w:tc>
      </w:tr>
      <w:tr w:rsidR="00F860A9" w:rsidRPr="00F860A9" w:rsidTr="00F860A9">
        <w:tc>
          <w:tcPr>
            <w:tcW w:w="47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142</w:t>
            </w:r>
          </w:p>
        </w:tc>
        <w:tc>
          <w:tcPr>
            <w:tcW w:w="80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142</w:t>
            </w:r>
          </w:p>
        </w:tc>
        <w:tc>
          <w:tcPr>
            <w:tcW w:w="98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111°16'13"</w:t>
            </w:r>
          </w:p>
        </w:tc>
        <w:tc>
          <w:tcPr>
            <w:tcW w:w="80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3</w:t>
            </w:r>
          </w:p>
        </w:tc>
        <w:tc>
          <w:tcPr>
            <w:tcW w:w="96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2257237,89</w:t>
            </w:r>
          </w:p>
        </w:tc>
        <w:tc>
          <w:tcPr>
            <w:tcW w:w="96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446635,38</w:t>
            </w:r>
          </w:p>
        </w:tc>
      </w:tr>
      <w:tr w:rsidR="00F860A9" w:rsidRPr="00F860A9" w:rsidTr="00F860A9">
        <w:tc>
          <w:tcPr>
            <w:tcW w:w="47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143</w:t>
            </w:r>
          </w:p>
        </w:tc>
        <w:tc>
          <w:tcPr>
            <w:tcW w:w="80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143</w:t>
            </w:r>
          </w:p>
        </w:tc>
        <w:tc>
          <w:tcPr>
            <w:tcW w:w="98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343°44'23"</w:t>
            </w:r>
          </w:p>
        </w:tc>
        <w:tc>
          <w:tcPr>
            <w:tcW w:w="80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3,25</w:t>
            </w:r>
          </w:p>
        </w:tc>
        <w:tc>
          <w:tcPr>
            <w:tcW w:w="96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2257236,80</w:t>
            </w:r>
          </w:p>
        </w:tc>
        <w:tc>
          <w:tcPr>
            <w:tcW w:w="96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446638,18</w:t>
            </w:r>
          </w:p>
        </w:tc>
      </w:tr>
      <w:tr w:rsidR="00F860A9" w:rsidRPr="00F860A9" w:rsidTr="00F860A9">
        <w:tc>
          <w:tcPr>
            <w:tcW w:w="47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144</w:t>
            </w:r>
          </w:p>
        </w:tc>
        <w:tc>
          <w:tcPr>
            <w:tcW w:w="80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144</w:t>
            </w:r>
          </w:p>
        </w:tc>
        <w:tc>
          <w:tcPr>
            <w:tcW w:w="98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344°45'22"</w:t>
            </w:r>
          </w:p>
        </w:tc>
        <w:tc>
          <w:tcPr>
            <w:tcW w:w="80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13,58</w:t>
            </w:r>
          </w:p>
        </w:tc>
        <w:tc>
          <w:tcPr>
            <w:tcW w:w="96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2257239,92</w:t>
            </w:r>
          </w:p>
        </w:tc>
        <w:tc>
          <w:tcPr>
            <w:tcW w:w="96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446637,27</w:t>
            </w:r>
          </w:p>
        </w:tc>
      </w:tr>
      <w:tr w:rsidR="00F860A9" w:rsidRPr="00F860A9" w:rsidTr="00F860A9">
        <w:tc>
          <w:tcPr>
            <w:tcW w:w="47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145</w:t>
            </w:r>
          </w:p>
        </w:tc>
        <w:tc>
          <w:tcPr>
            <w:tcW w:w="80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145</w:t>
            </w:r>
          </w:p>
        </w:tc>
        <w:tc>
          <w:tcPr>
            <w:tcW w:w="98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24°41'52"</w:t>
            </w:r>
          </w:p>
        </w:tc>
        <w:tc>
          <w:tcPr>
            <w:tcW w:w="80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6,73</w:t>
            </w:r>
          </w:p>
        </w:tc>
        <w:tc>
          <w:tcPr>
            <w:tcW w:w="96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2257253,02</w:t>
            </w:r>
          </w:p>
        </w:tc>
        <w:tc>
          <w:tcPr>
            <w:tcW w:w="96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446633,70</w:t>
            </w:r>
          </w:p>
        </w:tc>
      </w:tr>
      <w:tr w:rsidR="00F860A9" w:rsidRPr="00F860A9" w:rsidTr="00F860A9">
        <w:tc>
          <w:tcPr>
            <w:tcW w:w="47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146</w:t>
            </w:r>
          </w:p>
        </w:tc>
        <w:tc>
          <w:tcPr>
            <w:tcW w:w="80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146</w:t>
            </w:r>
          </w:p>
        </w:tc>
        <w:tc>
          <w:tcPr>
            <w:tcW w:w="98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74°3'17"</w:t>
            </w:r>
          </w:p>
        </w:tc>
        <w:tc>
          <w:tcPr>
            <w:tcW w:w="80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0,36</w:t>
            </w:r>
          </w:p>
        </w:tc>
        <w:tc>
          <w:tcPr>
            <w:tcW w:w="96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2257259,13</w:t>
            </w:r>
          </w:p>
        </w:tc>
        <w:tc>
          <w:tcPr>
            <w:tcW w:w="96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446636,51</w:t>
            </w:r>
          </w:p>
        </w:tc>
      </w:tr>
      <w:tr w:rsidR="00F860A9" w:rsidRPr="00F860A9" w:rsidTr="00F860A9">
        <w:tc>
          <w:tcPr>
            <w:tcW w:w="47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147</w:t>
            </w:r>
          </w:p>
        </w:tc>
        <w:tc>
          <w:tcPr>
            <w:tcW w:w="80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147</w:t>
            </w:r>
          </w:p>
        </w:tc>
        <w:tc>
          <w:tcPr>
            <w:tcW w:w="98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24°21'15"</w:t>
            </w:r>
          </w:p>
        </w:tc>
        <w:tc>
          <w:tcPr>
            <w:tcW w:w="80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4,75</w:t>
            </w:r>
          </w:p>
        </w:tc>
        <w:tc>
          <w:tcPr>
            <w:tcW w:w="96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2257259,23</w:t>
            </w:r>
          </w:p>
        </w:tc>
        <w:tc>
          <w:tcPr>
            <w:tcW w:w="96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446636,86</w:t>
            </w:r>
          </w:p>
        </w:tc>
      </w:tr>
      <w:tr w:rsidR="00F860A9" w:rsidRPr="00F860A9" w:rsidTr="00F860A9">
        <w:tc>
          <w:tcPr>
            <w:tcW w:w="47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148</w:t>
            </w:r>
          </w:p>
        </w:tc>
        <w:tc>
          <w:tcPr>
            <w:tcW w:w="80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148</w:t>
            </w:r>
          </w:p>
        </w:tc>
        <w:tc>
          <w:tcPr>
            <w:tcW w:w="98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297°27'50"</w:t>
            </w:r>
          </w:p>
        </w:tc>
        <w:tc>
          <w:tcPr>
            <w:tcW w:w="80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28,8</w:t>
            </w:r>
          </w:p>
        </w:tc>
        <w:tc>
          <w:tcPr>
            <w:tcW w:w="96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2257263,56</w:t>
            </w:r>
          </w:p>
        </w:tc>
        <w:tc>
          <w:tcPr>
            <w:tcW w:w="96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446638,82</w:t>
            </w:r>
          </w:p>
        </w:tc>
      </w:tr>
      <w:tr w:rsidR="00F860A9" w:rsidRPr="00F860A9" w:rsidTr="00F860A9">
        <w:tc>
          <w:tcPr>
            <w:tcW w:w="47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149</w:t>
            </w:r>
          </w:p>
        </w:tc>
        <w:tc>
          <w:tcPr>
            <w:tcW w:w="80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149</w:t>
            </w:r>
          </w:p>
        </w:tc>
        <w:tc>
          <w:tcPr>
            <w:tcW w:w="98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290°34'34"</w:t>
            </w:r>
          </w:p>
        </w:tc>
        <w:tc>
          <w:tcPr>
            <w:tcW w:w="80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23,36</w:t>
            </w:r>
          </w:p>
        </w:tc>
        <w:tc>
          <w:tcPr>
            <w:tcW w:w="96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2257276,84</w:t>
            </w:r>
          </w:p>
        </w:tc>
        <w:tc>
          <w:tcPr>
            <w:tcW w:w="96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446613,27</w:t>
            </w:r>
          </w:p>
        </w:tc>
      </w:tr>
      <w:tr w:rsidR="00F860A9" w:rsidRPr="00F860A9" w:rsidTr="00F860A9">
        <w:tc>
          <w:tcPr>
            <w:tcW w:w="47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150</w:t>
            </w:r>
          </w:p>
        </w:tc>
        <w:tc>
          <w:tcPr>
            <w:tcW w:w="80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150</w:t>
            </w:r>
          </w:p>
        </w:tc>
        <w:tc>
          <w:tcPr>
            <w:tcW w:w="98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209°10'5"</w:t>
            </w:r>
          </w:p>
        </w:tc>
        <w:tc>
          <w:tcPr>
            <w:tcW w:w="80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35,35</w:t>
            </w:r>
          </w:p>
        </w:tc>
        <w:tc>
          <w:tcPr>
            <w:tcW w:w="96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2257285,05</w:t>
            </w:r>
          </w:p>
        </w:tc>
        <w:tc>
          <w:tcPr>
            <w:tcW w:w="96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446591,40</w:t>
            </w:r>
          </w:p>
        </w:tc>
      </w:tr>
      <w:tr w:rsidR="00F860A9" w:rsidRPr="00F860A9" w:rsidTr="00F860A9">
        <w:tc>
          <w:tcPr>
            <w:tcW w:w="47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151</w:t>
            </w:r>
          </w:p>
        </w:tc>
        <w:tc>
          <w:tcPr>
            <w:tcW w:w="80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151</w:t>
            </w:r>
          </w:p>
        </w:tc>
        <w:tc>
          <w:tcPr>
            <w:tcW w:w="98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293°22'51"</w:t>
            </w:r>
          </w:p>
        </w:tc>
        <w:tc>
          <w:tcPr>
            <w:tcW w:w="80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16,1</w:t>
            </w:r>
          </w:p>
        </w:tc>
        <w:tc>
          <w:tcPr>
            <w:tcW w:w="96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2257254,18</w:t>
            </w:r>
          </w:p>
        </w:tc>
        <w:tc>
          <w:tcPr>
            <w:tcW w:w="96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446574,17</w:t>
            </w:r>
          </w:p>
        </w:tc>
      </w:tr>
      <w:tr w:rsidR="00F860A9" w:rsidRPr="00F860A9" w:rsidTr="00F860A9">
        <w:tc>
          <w:tcPr>
            <w:tcW w:w="47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152</w:t>
            </w:r>
          </w:p>
        </w:tc>
        <w:tc>
          <w:tcPr>
            <w:tcW w:w="80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152</w:t>
            </w:r>
          </w:p>
        </w:tc>
        <w:tc>
          <w:tcPr>
            <w:tcW w:w="98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27°50'47"</w:t>
            </w:r>
          </w:p>
        </w:tc>
        <w:tc>
          <w:tcPr>
            <w:tcW w:w="80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56,2</w:t>
            </w:r>
          </w:p>
        </w:tc>
        <w:tc>
          <w:tcPr>
            <w:tcW w:w="96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2257260,57</w:t>
            </w:r>
          </w:p>
        </w:tc>
        <w:tc>
          <w:tcPr>
            <w:tcW w:w="96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446559,39</w:t>
            </w:r>
          </w:p>
        </w:tc>
      </w:tr>
      <w:tr w:rsidR="00F860A9" w:rsidRPr="00F860A9" w:rsidTr="00F860A9">
        <w:tc>
          <w:tcPr>
            <w:tcW w:w="47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153</w:t>
            </w:r>
          </w:p>
        </w:tc>
        <w:tc>
          <w:tcPr>
            <w:tcW w:w="80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153</w:t>
            </w:r>
          </w:p>
        </w:tc>
        <w:tc>
          <w:tcPr>
            <w:tcW w:w="98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297°53'14"</w:t>
            </w:r>
          </w:p>
        </w:tc>
        <w:tc>
          <w:tcPr>
            <w:tcW w:w="80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6,01</w:t>
            </w:r>
          </w:p>
        </w:tc>
        <w:tc>
          <w:tcPr>
            <w:tcW w:w="96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2257310,26</w:t>
            </w:r>
          </w:p>
        </w:tc>
        <w:tc>
          <w:tcPr>
            <w:tcW w:w="96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446585,64</w:t>
            </w:r>
          </w:p>
        </w:tc>
      </w:tr>
      <w:tr w:rsidR="00F860A9" w:rsidRPr="00F860A9" w:rsidTr="00F860A9">
        <w:tc>
          <w:tcPr>
            <w:tcW w:w="47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154</w:t>
            </w:r>
          </w:p>
        </w:tc>
        <w:tc>
          <w:tcPr>
            <w:tcW w:w="80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154</w:t>
            </w:r>
          </w:p>
        </w:tc>
        <w:tc>
          <w:tcPr>
            <w:tcW w:w="98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208°22'53"</w:t>
            </w:r>
          </w:p>
        </w:tc>
        <w:tc>
          <w:tcPr>
            <w:tcW w:w="80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41,91</w:t>
            </w:r>
          </w:p>
        </w:tc>
        <w:tc>
          <w:tcPr>
            <w:tcW w:w="96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2257313,07</w:t>
            </w:r>
          </w:p>
        </w:tc>
        <w:tc>
          <w:tcPr>
            <w:tcW w:w="96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446580,33</w:t>
            </w:r>
          </w:p>
        </w:tc>
      </w:tr>
      <w:tr w:rsidR="00F860A9" w:rsidRPr="00F860A9" w:rsidTr="00F860A9">
        <w:tc>
          <w:tcPr>
            <w:tcW w:w="47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155</w:t>
            </w:r>
          </w:p>
        </w:tc>
        <w:tc>
          <w:tcPr>
            <w:tcW w:w="80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155</w:t>
            </w:r>
          </w:p>
        </w:tc>
        <w:tc>
          <w:tcPr>
            <w:tcW w:w="98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293°40'5"</w:t>
            </w:r>
          </w:p>
        </w:tc>
        <w:tc>
          <w:tcPr>
            <w:tcW w:w="80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35,75</w:t>
            </w:r>
          </w:p>
        </w:tc>
        <w:tc>
          <w:tcPr>
            <w:tcW w:w="96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2257276,20</w:t>
            </w:r>
          </w:p>
        </w:tc>
        <w:tc>
          <w:tcPr>
            <w:tcW w:w="96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446560,41</w:t>
            </w:r>
          </w:p>
        </w:tc>
      </w:tr>
      <w:tr w:rsidR="00F860A9" w:rsidRPr="00F860A9" w:rsidTr="00F860A9">
        <w:tc>
          <w:tcPr>
            <w:tcW w:w="47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156</w:t>
            </w:r>
          </w:p>
        </w:tc>
        <w:tc>
          <w:tcPr>
            <w:tcW w:w="80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156</w:t>
            </w:r>
          </w:p>
        </w:tc>
        <w:tc>
          <w:tcPr>
            <w:tcW w:w="98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23°38'51"</w:t>
            </w:r>
          </w:p>
        </w:tc>
        <w:tc>
          <w:tcPr>
            <w:tcW w:w="80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7,21</w:t>
            </w:r>
          </w:p>
        </w:tc>
        <w:tc>
          <w:tcPr>
            <w:tcW w:w="96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2257290,55</w:t>
            </w:r>
          </w:p>
        </w:tc>
        <w:tc>
          <w:tcPr>
            <w:tcW w:w="96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446527,67</w:t>
            </w:r>
          </w:p>
        </w:tc>
      </w:tr>
      <w:tr w:rsidR="00F860A9" w:rsidRPr="00F860A9" w:rsidTr="00F860A9">
        <w:tc>
          <w:tcPr>
            <w:tcW w:w="47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157</w:t>
            </w:r>
          </w:p>
        </w:tc>
        <w:tc>
          <w:tcPr>
            <w:tcW w:w="80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157</w:t>
            </w:r>
          </w:p>
        </w:tc>
        <w:tc>
          <w:tcPr>
            <w:tcW w:w="98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113°40'31"</w:t>
            </w:r>
          </w:p>
        </w:tc>
        <w:tc>
          <w:tcPr>
            <w:tcW w:w="80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19,25</w:t>
            </w:r>
          </w:p>
        </w:tc>
        <w:tc>
          <w:tcPr>
            <w:tcW w:w="96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2257297,15</w:t>
            </w:r>
          </w:p>
        </w:tc>
        <w:tc>
          <w:tcPr>
            <w:tcW w:w="96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446530,56</w:t>
            </w:r>
          </w:p>
        </w:tc>
      </w:tr>
      <w:tr w:rsidR="00F860A9" w:rsidRPr="00F860A9" w:rsidTr="00F860A9">
        <w:tc>
          <w:tcPr>
            <w:tcW w:w="47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158</w:t>
            </w:r>
          </w:p>
        </w:tc>
        <w:tc>
          <w:tcPr>
            <w:tcW w:w="80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158</w:t>
            </w:r>
          </w:p>
        </w:tc>
        <w:tc>
          <w:tcPr>
            <w:tcW w:w="98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23°51'26"</w:t>
            </w:r>
          </w:p>
        </w:tc>
        <w:tc>
          <w:tcPr>
            <w:tcW w:w="80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6,63</w:t>
            </w:r>
          </w:p>
        </w:tc>
        <w:tc>
          <w:tcPr>
            <w:tcW w:w="96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2257289,42</w:t>
            </w:r>
          </w:p>
        </w:tc>
        <w:tc>
          <w:tcPr>
            <w:tcW w:w="96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446548,19</w:t>
            </w:r>
          </w:p>
        </w:tc>
      </w:tr>
      <w:tr w:rsidR="00F860A9" w:rsidRPr="00F860A9" w:rsidTr="00F860A9">
        <w:tc>
          <w:tcPr>
            <w:tcW w:w="47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159</w:t>
            </w:r>
          </w:p>
        </w:tc>
        <w:tc>
          <w:tcPr>
            <w:tcW w:w="80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159</w:t>
            </w:r>
          </w:p>
        </w:tc>
        <w:tc>
          <w:tcPr>
            <w:tcW w:w="98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293°39'5"</w:t>
            </w:r>
          </w:p>
        </w:tc>
        <w:tc>
          <w:tcPr>
            <w:tcW w:w="80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2,99</w:t>
            </w:r>
          </w:p>
        </w:tc>
        <w:tc>
          <w:tcPr>
            <w:tcW w:w="96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2257295,48</w:t>
            </w:r>
          </w:p>
        </w:tc>
        <w:tc>
          <w:tcPr>
            <w:tcW w:w="96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446550,87</w:t>
            </w:r>
          </w:p>
        </w:tc>
      </w:tr>
      <w:tr w:rsidR="00F860A9" w:rsidRPr="00F860A9" w:rsidTr="00F860A9">
        <w:tc>
          <w:tcPr>
            <w:tcW w:w="47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160</w:t>
            </w:r>
          </w:p>
        </w:tc>
        <w:tc>
          <w:tcPr>
            <w:tcW w:w="80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160</w:t>
            </w:r>
          </w:p>
        </w:tc>
        <w:tc>
          <w:tcPr>
            <w:tcW w:w="98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203°56'47"</w:t>
            </w:r>
          </w:p>
        </w:tc>
        <w:tc>
          <w:tcPr>
            <w:tcW w:w="80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3,62</w:t>
            </w:r>
          </w:p>
        </w:tc>
        <w:tc>
          <w:tcPr>
            <w:tcW w:w="96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2257296,68</w:t>
            </w:r>
          </w:p>
        </w:tc>
        <w:tc>
          <w:tcPr>
            <w:tcW w:w="96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446548,13</w:t>
            </w:r>
          </w:p>
        </w:tc>
      </w:tr>
      <w:tr w:rsidR="00F860A9" w:rsidRPr="00F860A9" w:rsidTr="00F860A9">
        <w:tc>
          <w:tcPr>
            <w:tcW w:w="47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161</w:t>
            </w:r>
          </w:p>
        </w:tc>
        <w:tc>
          <w:tcPr>
            <w:tcW w:w="80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161</w:t>
            </w:r>
          </w:p>
        </w:tc>
        <w:tc>
          <w:tcPr>
            <w:tcW w:w="98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293°45'56"</w:t>
            </w:r>
          </w:p>
        </w:tc>
        <w:tc>
          <w:tcPr>
            <w:tcW w:w="80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6,5</w:t>
            </w:r>
          </w:p>
        </w:tc>
        <w:tc>
          <w:tcPr>
            <w:tcW w:w="96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2257293,37</w:t>
            </w:r>
          </w:p>
        </w:tc>
        <w:tc>
          <w:tcPr>
            <w:tcW w:w="96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446546,66</w:t>
            </w:r>
          </w:p>
        </w:tc>
      </w:tr>
      <w:tr w:rsidR="00F860A9" w:rsidRPr="00F860A9" w:rsidTr="00F860A9">
        <w:tc>
          <w:tcPr>
            <w:tcW w:w="47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162</w:t>
            </w:r>
          </w:p>
        </w:tc>
        <w:tc>
          <w:tcPr>
            <w:tcW w:w="80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162</w:t>
            </w:r>
          </w:p>
        </w:tc>
        <w:tc>
          <w:tcPr>
            <w:tcW w:w="98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23°46'15"</w:t>
            </w:r>
          </w:p>
        </w:tc>
        <w:tc>
          <w:tcPr>
            <w:tcW w:w="80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3,94</w:t>
            </w:r>
          </w:p>
        </w:tc>
        <w:tc>
          <w:tcPr>
            <w:tcW w:w="96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2257295,99</w:t>
            </w:r>
          </w:p>
        </w:tc>
        <w:tc>
          <w:tcPr>
            <w:tcW w:w="96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446540,71</w:t>
            </w:r>
          </w:p>
        </w:tc>
      </w:tr>
      <w:tr w:rsidR="00F860A9" w:rsidRPr="00F860A9" w:rsidTr="00F860A9">
        <w:tc>
          <w:tcPr>
            <w:tcW w:w="47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163</w:t>
            </w:r>
          </w:p>
        </w:tc>
        <w:tc>
          <w:tcPr>
            <w:tcW w:w="80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163</w:t>
            </w:r>
          </w:p>
        </w:tc>
        <w:tc>
          <w:tcPr>
            <w:tcW w:w="98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293°29'55"</w:t>
            </w:r>
          </w:p>
        </w:tc>
        <w:tc>
          <w:tcPr>
            <w:tcW w:w="80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w:t>
            </w:r>
          </w:p>
        </w:tc>
        <w:tc>
          <w:tcPr>
            <w:tcW w:w="96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2257299,60</w:t>
            </w:r>
          </w:p>
        </w:tc>
        <w:tc>
          <w:tcPr>
            <w:tcW w:w="96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446542,30</w:t>
            </w:r>
          </w:p>
        </w:tc>
      </w:tr>
      <w:tr w:rsidR="00F860A9" w:rsidRPr="00F860A9" w:rsidTr="00F860A9">
        <w:tc>
          <w:tcPr>
            <w:tcW w:w="47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164</w:t>
            </w:r>
          </w:p>
        </w:tc>
        <w:tc>
          <w:tcPr>
            <w:tcW w:w="80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164</w:t>
            </w:r>
          </w:p>
        </w:tc>
        <w:tc>
          <w:tcPr>
            <w:tcW w:w="98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203°50'42"</w:t>
            </w:r>
          </w:p>
        </w:tc>
        <w:tc>
          <w:tcPr>
            <w:tcW w:w="80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3,96</w:t>
            </w:r>
          </w:p>
        </w:tc>
        <w:tc>
          <w:tcPr>
            <w:tcW w:w="96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2257300,00</w:t>
            </w:r>
          </w:p>
        </w:tc>
        <w:tc>
          <w:tcPr>
            <w:tcW w:w="96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446541,38</w:t>
            </w:r>
          </w:p>
        </w:tc>
      </w:tr>
      <w:tr w:rsidR="00F860A9" w:rsidRPr="00F860A9" w:rsidTr="00F860A9">
        <w:tc>
          <w:tcPr>
            <w:tcW w:w="47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165</w:t>
            </w:r>
          </w:p>
        </w:tc>
        <w:tc>
          <w:tcPr>
            <w:tcW w:w="80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165</w:t>
            </w:r>
          </w:p>
        </w:tc>
        <w:tc>
          <w:tcPr>
            <w:tcW w:w="98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293°34'29"</w:t>
            </w:r>
          </w:p>
        </w:tc>
        <w:tc>
          <w:tcPr>
            <w:tcW w:w="80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1,8</w:t>
            </w:r>
          </w:p>
        </w:tc>
        <w:tc>
          <w:tcPr>
            <w:tcW w:w="96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2257296,38</w:t>
            </w:r>
          </w:p>
        </w:tc>
        <w:tc>
          <w:tcPr>
            <w:tcW w:w="96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446539,78</w:t>
            </w:r>
          </w:p>
        </w:tc>
      </w:tr>
      <w:tr w:rsidR="00F860A9" w:rsidRPr="00F860A9" w:rsidTr="00F860A9">
        <w:tc>
          <w:tcPr>
            <w:tcW w:w="47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166</w:t>
            </w:r>
          </w:p>
        </w:tc>
        <w:tc>
          <w:tcPr>
            <w:tcW w:w="80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166</w:t>
            </w:r>
          </w:p>
        </w:tc>
        <w:tc>
          <w:tcPr>
            <w:tcW w:w="98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23°42'28"</w:t>
            </w:r>
          </w:p>
        </w:tc>
        <w:tc>
          <w:tcPr>
            <w:tcW w:w="80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2,51</w:t>
            </w:r>
          </w:p>
        </w:tc>
        <w:tc>
          <w:tcPr>
            <w:tcW w:w="96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2257297,10</w:t>
            </w:r>
          </w:p>
        </w:tc>
        <w:tc>
          <w:tcPr>
            <w:tcW w:w="96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446538,13</w:t>
            </w:r>
          </w:p>
        </w:tc>
      </w:tr>
      <w:tr w:rsidR="00F860A9" w:rsidRPr="00F860A9" w:rsidTr="00F860A9">
        <w:tc>
          <w:tcPr>
            <w:tcW w:w="47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167</w:t>
            </w:r>
          </w:p>
        </w:tc>
        <w:tc>
          <w:tcPr>
            <w:tcW w:w="80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167</w:t>
            </w:r>
          </w:p>
        </w:tc>
        <w:tc>
          <w:tcPr>
            <w:tcW w:w="98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293°47'27"</w:t>
            </w:r>
          </w:p>
        </w:tc>
        <w:tc>
          <w:tcPr>
            <w:tcW w:w="80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1,02</w:t>
            </w:r>
          </w:p>
        </w:tc>
        <w:tc>
          <w:tcPr>
            <w:tcW w:w="96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2257299,40</w:t>
            </w:r>
          </w:p>
        </w:tc>
        <w:tc>
          <w:tcPr>
            <w:tcW w:w="96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446539,14</w:t>
            </w:r>
          </w:p>
        </w:tc>
      </w:tr>
      <w:tr w:rsidR="00F860A9" w:rsidRPr="00F860A9" w:rsidTr="00F860A9">
        <w:tc>
          <w:tcPr>
            <w:tcW w:w="47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168</w:t>
            </w:r>
          </w:p>
        </w:tc>
        <w:tc>
          <w:tcPr>
            <w:tcW w:w="80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168</w:t>
            </w:r>
          </w:p>
        </w:tc>
        <w:tc>
          <w:tcPr>
            <w:tcW w:w="98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202°59'19"</w:t>
            </w:r>
          </w:p>
        </w:tc>
        <w:tc>
          <w:tcPr>
            <w:tcW w:w="80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2,51</w:t>
            </w:r>
          </w:p>
        </w:tc>
        <w:tc>
          <w:tcPr>
            <w:tcW w:w="96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2257299,81</w:t>
            </w:r>
          </w:p>
        </w:tc>
        <w:tc>
          <w:tcPr>
            <w:tcW w:w="96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446538,21</w:t>
            </w:r>
          </w:p>
        </w:tc>
      </w:tr>
      <w:tr w:rsidR="00F860A9" w:rsidRPr="00F860A9" w:rsidTr="00F860A9">
        <w:tc>
          <w:tcPr>
            <w:tcW w:w="47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169</w:t>
            </w:r>
          </w:p>
        </w:tc>
        <w:tc>
          <w:tcPr>
            <w:tcW w:w="80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169</w:t>
            </w:r>
          </w:p>
        </w:tc>
        <w:tc>
          <w:tcPr>
            <w:tcW w:w="98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293°49'24"</w:t>
            </w:r>
          </w:p>
        </w:tc>
        <w:tc>
          <w:tcPr>
            <w:tcW w:w="80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7,95</w:t>
            </w:r>
          </w:p>
        </w:tc>
        <w:tc>
          <w:tcPr>
            <w:tcW w:w="96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2257297,50</w:t>
            </w:r>
          </w:p>
        </w:tc>
        <w:tc>
          <w:tcPr>
            <w:tcW w:w="96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446537,23</w:t>
            </w:r>
          </w:p>
        </w:tc>
      </w:tr>
      <w:tr w:rsidR="00F860A9" w:rsidRPr="00F860A9" w:rsidTr="00F860A9">
        <w:tc>
          <w:tcPr>
            <w:tcW w:w="47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170</w:t>
            </w:r>
          </w:p>
        </w:tc>
        <w:tc>
          <w:tcPr>
            <w:tcW w:w="80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170</w:t>
            </w:r>
          </w:p>
        </w:tc>
        <w:tc>
          <w:tcPr>
            <w:tcW w:w="98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22°26'57"</w:t>
            </w:r>
          </w:p>
        </w:tc>
        <w:tc>
          <w:tcPr>
            <w:tcW w:w="80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1,81</w:t>
            </w:r>
          </w:p>
        </w:tc>
        <w:tc>
          <w:tcPr>
            <w:tcW w:w="96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2257300,71</w:t>
            </w:r>
          </w:p>
        </w:tc>
        <w:tc>
          <w:tcPr>
            <w:tcW w:w="96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446529,96</w:t>
            </w:r>
          </w:p>
        </w:tc>
      </w:tr>
      <w:tr w:rsidR="00F860A9" w:rsidRPr="00F860A9" w:rsidTr="00F860A9">
        <w:tc>
          <w:tcPr>
            <w:tcW w:w="47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171</w:t>
            </w:r>
          </w:p>
        </w:tc>
        <w:tc>
          <w:tcPr>
            <w:tcW w:w="80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171</w:t>
            </w:r>
          </w:p>
        </w:tc>
        <w:tc>
          <w:tcPr>
            <w:tcW w:w="98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293°54'15"</w:t>
            </w:r>
          </w:p>
        </w:tc>
        <w:tc>
          <w:tcPr>
            <w:tcW w:w="80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2,99</w:t>
            </w:r>
          </w:p>
        </w:tc>
        <w:tc>
          <w:tcPr>
            <w:tcW w:w="96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2257302,38</w:t>
            </w:r>
          </w:p>
        </w:tc>
        <w:tc>
          <w:tcPr>
            <w:tcW w:w="96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446530,65</w:t>
            </w:r>
          </w:p>
        </w:tc>
      </w:tr>
      <w:tr w:rsidR="00F860A9" w:rsidRPr="00F860A9" w:rsidTr="00F860A9">
        <w:tc>
          <w:tcPr>
            <w:tcW w:w="47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172</w:t>
            </w:r>
          </w:p>
        </w:tc>
        <w:tc>
          <w:tcPr>
            <w:tcW w:w="80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172</w:t>
            </w:r>
          </w:p>
        </w:tc>
        <w:tc>
          <w:tcPr>
            <w:tcW w:w="98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203°40'3"</w:t>
            </w:r>
          </w:p>
        </w:tc>
        <w:tc>
          <w:tcPr>
            <w:tcW w:w="80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12,03</w:t>
            </w:r>
          </w:p>
        </w:tc>
        <w:tc>
          <w:tcPr>
            <w:tcW w:w="96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2257303,59</w:t>
            </w:r>
          </w:p>
        </w:tc>
        <w:tc>
          <w:tcPr>
            <w:tcW w:w="96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446527,92</w:t>
            </w:r>
          </w:p>
        </w:tc>
      </w:tr>
      <w:tr w:rsidR="00F860A9" w:rsidRPr="00F860A9" w:rsidTr="00F860A9">
        <w:tc>
          <w:tcPr>
            <w:tcW w:w="47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173</w:t>
            </w:r>
          </w:p>
        </w:tc>
        <w:tc>
          <w:tcPr>
            <w:tcW w:w="80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173</w:t>
            </w:r>
          </w:p>
        </w:tc>
        <w:tc>
          <w:tcPr>
            <w:tcW w:w="98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293°34'10"</w:t>
            </w:r>
          </w:p>
        </w:tc>
        <w:tc>
          <w:tcPr>
            <w:tcW w:w="80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7,1</w:t>
            </w:r>
          </w:p>
        </w:tc>
        <w:tc>
          <w:tcPr>
            <w:tcW w:w="96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2257292,57</w:t>
            </w:r>
          </w:p>
        </w:tc>
        <w:tc>
          <w:tcPr>
            <w:tcW w:w="96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446523,09</w:t>
            </w:r>
          </w:p>
        </w:tc>
      </w:tr>
      <w:tr w:rsidR="00F860A9" w:rsidRPr="00F860A9" w:rsidTr="00F860A9">
        <w:tc>
          <w:tcPr>
            <w:tcW w:w="47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174</w:t>
            </w:r>
          </w:p>
        </w:tc>
        <w:tc>
          <w:tcPr>
            <w:tcW w:w="80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174</w:t>
            </w:r>
          </w:p>
        </w:tc>
        <w:tc>
          <w:tcPr>
            <w:tcW w:w="98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23°43'2"</w:t>
            </w:r>
          </w:p>
        </w:tc>
        <w:tc>
          <w:tcPr>
            <w:tcW w:w="80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2,61</w:t>
            </w:r>
          </w:p>
        </w:tc>
        <w:tc>
          <w:tcPr>
            <w:tcW w:w="96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2257295,41</w:t>
            </w:r>
          </w:p>
        </w:tc>
        <w:tc>
          <w:tcPr>
            <w:tcW w:w="96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446516,58</w:t>
            </w:r>
          </w:p>
        </w:tc>
      </w:tr>
      <w:tr w:rsidR="00F860A9" w:rsidRPr="00F860A9" w:rsidTr="00F860A9">
        <w:tc>
          <w:tcPr>
            <w:tcW w:w="47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175</w:t>
            </w:r>
          </w:p>
        </w:tc>
        <w:tc>
          <w:tcPr>
            <w:tcW w:w="80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175</w:t>
            </w:r>
          </w:p>
        </w:tc>
        <w:tc>
          <w:tcPr>
            <w:tcW w:w="98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293°38'1"</w:t>
            </w:r>
          </w:p>
        </w:tc>
        <w:tc>
          <w:tcPr>
            <w:tcW w:w="80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7,61</w:t>
            </w:r>
          </w:p>
        </w:tc>
        <w:tc>
          <w:tcPr>
            <w:tcW w:w="96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2257297,80</w:t>
            </w:r>
          </w:p>
        </w:tc>
        <w:tc>
          <w:tcPr>
            <w:tcW w:w="96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446517,63</w:t>
            </w:r>
          </w:p>
        </w:tc>
      </w:tr>
      <w:tr w:rsidR="00F860A9" w:rsidRPr="00F860A9" w:rsidTr="00F860A9">
        <w:tc>
          <w:tcPr>
            <w:tcW w:w="47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176</w:t>
            </w:r>
          </w:p>
        </w:tc>
        <w:tc>
          <w:tcPr>
            <w:tcW w:w="80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176</w:t>
            </w:r>
          </w:p>
        </w:tc>
        <w:tc>
          <w:tcPr>
            <w:tcW w:w="98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203°30'58"</w:t>
            </w:r>
          </w:p>
        </w:tc>
        <w:tc>
          <w:tcPr>
            <w:tcW w:w="80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2,61</w:t>
            </w:r>
          </w:p>
        </w:tc>
        <w:tc>
          <w:tcPr>
            <w:tcW w:w="96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2257300,85</w:t>
            </w:r>
          </w:p>
        </w:tc>
        <w:tc>
          <w:tcPr>
            <w:tcW w:w="96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446510,66</w:t>
            </w:r>
          </w:p>
        </w:tc>
      </w:tr>
      <w:tr w:rsidR="00F860A9" w:rsidRPr="00F860A9" w:rsidTr="00F860A9">
        <w:tc>
          <w:tcPr>
            <w:tcW w:w="47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177</w:t>
            </w:r>
          </w:p>
        </w:tc>
        <w:tc>
          <w:tcPr>
            <w:tcW w:w="80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177</w:t>
            </w:r>
          </w:p>
        </w:tc>
        <w:tc>
          <w:tcPr>
            <w:tcW w:w="98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293°39'44"</w:t>
            </w:r>
          </w:p>
        </w:tc>
        <w:tc>
          <w:tcPr>
            <w:tcW w:w="80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35,85</w:t>
            </w:r>
          </w:p>
        </w:tc>
        <w:tc>
          <w:tcPr>
            <w:tcW w:w="96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2257298,46</w:t>
            </w:r>
          </w:p>
        </w:tc>
        <w:tc>
          <w:tcPr>
            <w:tcW w:w="96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446509,62</w:t>
            </w:r>
          </w:p>
        </w:tc>
      </w:tr>
      <w:tr w:rsidR="00F860A9" w:rsidRPr="00F860A9" w:rsidTr="00F860A9">
        <w:tc>
          <w:tcPr>
            <w:tcW w:w="47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178</w:t>
            </w:r>
          </w:p>
        </w:tc>
        <w:tc>
          <w:tcPr>
            <w:tcW w:w="80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178</w:t>
            </w:r>
          </w:p>
        </w:tc>
        <w:tc>
          <w:tcPr>
            <w:tcW w:w="98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22°47'30"</w:t>
            </w:r>
          </w:p>
        </w:tc>
        <w:tc>
          <w:tcPr>
            <w:tcW w:w="80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92,08</w:t>
            </w:r>
          </w:p>
        </w:tc>
        <w:tc>
          <w:tcPr>
            <w:tcW w:w="96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2257312,85</w:t>
            </w:r>
          </w:p>
        </w:tc>
        <w:tc>
          <w:tcPr>
            <w:tcW w:w="96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446476,78</w:t>
            </w:r>
          </w:p>
        </w:tc>
      </w:tr>
      <w:tr w:rsidR="00F860A9" w:rsidRPr="00F860A9" w:rsidTr="00F860A9">
        <w:tc>
          <w:tcPr>
            <w:tcW w:w="47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179</w:t>
            </w:r>
          </w:p>
        </w:tc>
        <w:tc>
          <w:tcPr>
            <w:tcW w:w="80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179</w:t>
            </w:r>
          </w:p>
        </w:tc>
        <w:tc>
          <w:tcPr>
            <w:tcW w:w="98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112°48'53"</w:t>
            </w:r>
          </w:p>
        </w:tc>
        <w:tc>
          <w:tcPr>
            <w:tcW w:w="80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11,76</w:t>
            </w:r>
          </w:p>
        </w:tc>
        <w:tc>
          <w:tcPr>
            <w:tcW w:w="96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2257397,74</w:t>
            </w:r>
          </w:p>
        </w:tc>
        <w:tc>
          <w:tcPr>
            <w:tcW w:w="96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446512,45</w:t>
            </w:r>
          </w:p>
        </w:tc>
      </w:tr>
      <w:tr w:rsidR="00F860A9" w:rsidRPr="00F860A9" w:rsidTr="00F860A9">
        <w:tc>
          <w:tcPr>
            <w:tcW w:w="47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180</w:t>
            </w:r>
          </w:p>
        </w:tc>
        <w:tc>
          <w:tcPr>
            <w:tcW w:w="80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180</w:t>
            </w:r>
          </w:p>
        </w:tc>
        <w:tc>
          <w:tcPr>
            <w:tcW w:w="98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20°21'18"</w:t>
            </w:r>
          </w:p>
        </w:tc>
        <w:tc>
          <w:tcPr>
            <w:tcW w:w="80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5</w:t>
            </w:r>
          </w:p>
        </w:tc>
        <w:tc>
          <w:tcPr>
            <w:tcW w:w="96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2257393,18</w:t>
            </w:r>
          </w:p>
        </w:tc>
        <w:tc>
          <w:tcPr>
            <w:tcW w:w="96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446523,29</w:t>
            </w:r>
          </w:p>
        </w:tc>
      </w:tr>
      <w:tr w:rsidR="00F860A9" w:rsidRPr="00F860A9" w:rsidTr="00F860A9">
        <w:tc>
          <w:tcPr>
            <w:tcW w:w="47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181</w:t>
            </w:r>
          </w:p>
        </w:tc>
        <w:tc>
          <w:tcPr>
            <w:tcW w:w="80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181</w:t>
            </w:r>
          </w:p>
        </w:tc>
        <w:tc>
          <w:tcPr>
            <w:tcW w:w="98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292°50'1"</w:t>
            </w:r>
          </w:p>
        </w:tc>
        <w:tc>
          <w:tcPr>
            <w:tcW w:w="80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11,54</w:t>
            </w:r>
          </w:p>
        </w:tc>
        <w:tc>
          <w:tcPr>
            <w:tcW w:w="96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2257397,87</w:t>
            </w:r>
          </w:p>
        </w:tc>
        <w:tc>
          <w:tcPr>
            <w:tcW w:w="96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446525,03</w:t>
            </w:r>
          </w:p>
        </w:tc>
      </w:tr>
      <w:tr w:rsidR="00F860A9" w:rsidRPr="00F860A9" w:rsidTr="00F860A9">
        <w:tc>
          <w:tcPr>
            <w:tcW w:w="47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182</w:t>
            </w:r>
          </w:p>
        </w:tc>
        <w:tc>
          <w:tcPr>
            <w:tcW w:w="80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182</w:t>
            </w:r>
          </w:p>
        </w:tc>
        <w:tc>
          <w:tcPr>
            <w:tcW w:w="98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22°47'25"</w:t>
            </w:r>
          </w:p>
        </w:tc>
        <w:tc>
          <w:tcPr>
            <w:tcW w:w="80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37,23</w:t>
            </w:r>
          </w:p>
        </w:tc>
        <w:tc>
          <w:tcPr>
            <w:tcW w:w="96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2257402,35</w:t>
            </w:r>
          </w:p>
        </w:tc>
        <w:tc>
          <w:tcPr>
            <w:tcW w:w="96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446514,39</w:t>
            </w:r>
          </w:p>
        </w:tc>
      </w:tr>
      <w:tr w:rsidR="00F860A9" w:rsidRPr="00F860A9" w:rsidTr="00F860A9">
        <w:tc>
          <w:tcPr>
            <w:tcW w:w="47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183</w:t>
            </w:r>
          </w:p>
        </w:tc>
        <w:tc>
          <w:tcPr>
            <w:tcW w:w="80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183</w:t>
            </w:r>
          </w:p>
        </w:tc>
        <w:tc>
          <w:tcPr>
            <w:tcW w:w="98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112°41'35"</w:t>
            </w:r>
          </w:p>
        </w:tc>
        <w:tc>
          <w:tcPr>
            <w:tcW w:w="80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12,05</w:t>
            </w:r>
          </w:p>
        </w:tc>
        <w:tc>
          <w:tcPr>
            <w:tcW w:w="96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2257436,67</w:t>
            </w:r>
          </w:p>
        </w:tc>
        <w:tc>
          <w:tcPr>
            <w:tcW w:w="96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446528,81</w:t>
            </w:r>
          </w:p>
        </w:tc>
      </w:tr>
      <w:tr w:rsidR="00F860A9" w:rsidRPr="00F860A9" w:rsidTr="00F860A9">
        <w:tc>
          <w:tcPr>
            <w:tcW w:w="47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lastRenderedPageBreak/>
              <w:t>184</w:t>
            </w:r>
          </w:p>
        </w:tc>
        <w:tc>
          <w:tcPr>
            <w:tcW w:w="80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184</w:t>
            </w:r>
          </w:p>
        </w:tc>
        <w:tc>
          <w:tcPr>
            <w:tcW w:w="98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22°47'25"</w:t>
            </w:r>
          </w:p>
        </w:tc>
        <w:tc>
          <w:tcPr>
            <w:tcW w:w="80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14,74</w:t>
            </w:r>
          </w:p>
        </w:tc>
        <w:tc>
          <w:tcPr>
            <w:tcW w:w="96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2257432,02</w:t>
            </w:r>
          </w:p>
        </w:tc>
        <w:tc>
          <w:tcPr>
            <w:tcW w:w="96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446539,93</w:t>
            </w:r>
          </w:p>
        </w:tc>
      </w:tr>
      <w:tr w:rsidR="00F860A9" w:rsidRPr="00F860A9" w:rsidTr="00F860A9">
        <w:tc>
          <w:tcPr>
            <w:tcW w:w="47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185</w:t>
            </w:r>
          </w:p>
        </w:tc>
        <w:tc>
          <w:tcPr>
            <w:tcW w:w="80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185</w:t>
            </w:r>
          </w:p>
        </w:tc>
        <w:tc>
          <w:tcPr>
            <w:tcW w:w="98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291°57'1"</w:t>
            </w:r>
          </w:p>
        </w:tc>
        <w:tc>
          <w:tcPr>
            <w:tcW w:w="80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5</w:t>
            </w:r>
          </w:p>
        </w:tc>
        <w:tc>
          <w:tcPr>
            <w:tcW w:w="96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2257445,61</w:t>
            </w:r>
          </w:p>
        </w:tc>
        <w:tc>
          <w:tcPr>
            <w:tcW w:w="96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446545,64</w:t>
            </w:r>
          </w:p>
        </w:tc>
      </w:tr>
      <w:tr w:rsidR="00F860A9" w:rsidRPr="00F860A9" w:rsidTr="00F860A9">
        <w:tc>
          <w:tcPr>
            <w:tcW w:w="47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186</w:t>
            </w:r>
          </w:p>
        </w:tc>
        <w:tc>
          <w:tcPr>
            <w:tcW w:w="80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186</w:t>
            </w:r>
          </w:p>
        </w:tc>
        <w:tc>
          <w:tcPr>
            <w:tcW w:w="98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202°49'30"</w:t>
            </w:r>
          </w:p>
        </w:tc>
        <w:tc>
          <w:tcPr>
            <w:tcW w:w="80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9,67</w:t>
            </w:r>
          </w:p>
        </w:tc>
        <w:tc>
          <w:tcPr>
            <w:tcW w:w="96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2257447,48</w:t>
            </w:r>
          </w:p>
        </w:tc>
        <w:tc>
          <w:tcPr>
            <w:tcW w:w="96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446541,00</w:t>
            </w:r>
          </w:p>
        </w:tc>
      </w:tr>
      <w:tr w:rsidR="00F860A9" w:rsidRPr="00F860A9" w:rsidTr="00F860A9">
        <w:tc>
          <w:tcPr>
            <w:tcW w:w="47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187</w:t>
            </w:r>
          </w:p>
        </w:tc>
        <w:tc>
          <w:tcPr>
            <w:tcW w:w="80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187</w:t>
            </w:r>
          </w:p>
        </w:tc>
        <w:tc>
          <w:tcPr>
            <w:tcW w:w="98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292°38'57"</w:t>
            </w:r>
          </w:p>
        </w:tc>
        <w:tc>
          <w:tcPr>
            <w:tcW w:w="80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12,05</w:t>
            </w:r>
          </w:p>
        </w:tc>
        <w:tc>
          <w:tcPr>
            <w:tcW w:w="96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2257438,57</w:t>
            </w:r>
          </w:p>
        </w:tc>
        <w:tc>
          <w:tcPr>
            <w:tcW w:w="96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446537,25</w:t>
            </w:r>
          </w:p>
        </w:tc>
      </w:tr>
      <w:tr w:rsidR="00F860A9" w:rsidRPr="00F860A9" w:rsidTr="00F860A9">
        <w:tc>
          <w:tcPr>
            <w:tcW w:w="47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188</w:t>
            </w:r>
          </w:p>
        </w:tc>
        <w:tc>
          <w:tcPr>
            <w:tcW w:w="80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188</w:t>
            </w:r>
          </w:p>
        </w:tc>
        <w:tc>
          <w:tcPr>
            <w:tcW w:w="98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202°34'27"</w:t>
            </w:r>
          </w:p>
        </w:tc>
        <w:tc>
          <w:tcPr>
            <w:tcW w:w="80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0,96</w:t>
            </w:r>
          </w:p>
        </w:tc>
        <w:tc>
          <w:tcPr>
            <w:tcW w:w="96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2257443,21</w:t>
            </w:r>
          </w:p>
        </w:tc>
        <w:tc>
          <w:tcPr>
            <w:tcW w:w="96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446526,13</w:t>
            </w:r>
          </w:p>
        </w:tc>
      </w:tr>
      <w:tr w:rsidR="00F860A9" w:rsidRPr="00F860A9" w:rsidTr="00F860A9">
        <w:tc>
          <w:tcPr>
            <w:tcW w:w="47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189</w:t>
            </w:r>
          </w:p>
        </w:tc>
        <w:tc>
          <w:tcPr>
            <w:tcW w:w="80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189</w:t>
            </w:r>
          </w:p>
        </w:tc>
        <w:tc>
          <w:tcPr>
            <w:tcW w:w="98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293°47'9"</w:t>
            </w:r>
          </w:p>
        </w:tc>
        <w:tc>
          <w:tcPr>
            <w:tcW w:w="80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19,09</w:t>
            </w:r>
          </w:p>
        </w:tc>
        <w:tc>
          <w:tcPr>
            <w:tcW w:w="96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2257442,32</w:t>
            </w:r>
          </w:p>
        </w:tc>
        <w:tc>
          <w:tcPr>
            <w:tcW w:w="96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446525,76</w:t>
            </w:r>
          </w:p>
        </w:tc>
      </w:tr>
      <w:tr w:rsidR="00F860A9" w:rsidRPr="00F860A9" w:rsidTr="00F860A9">
        <w:tc>
          <w:tcPr>
            <w:tcW w:w="47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190</w:t>
            </w:r>
          </w:p>
        </w:tc>
        <w:tc>
          <w:tcPr>
            <w:tcW w:w="80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190</w:t>
            </w:r>
          </w:p>
        </w:tc>
        <w:tc>
          <w:tcPr>
            <w:tcW w:w="98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20°27'14"</w:t>
            </w:r>
          </w:p>
        </w:tc>
        <w:tc>
          <w:tcPr>
            <w:tcW w:w="80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15,08</w:t>
            </w:r>
          </w:p>
        </w:tc>
        <w:tc>
          <w:tcPr>
            <w:tcW w:w="96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2257450,02</w:t>
            </w:r>
          </w:p>
        </w:tc>
        <w:tc>
          <w:tcPr>
            <w:tcW w:w="96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446508,29</w:t>
            </w:r>
          </w:p>
        </w:tc>
      </w:tr>
      <w:tr w:rsidR="00F860A9" w:rsidRPr="00F860A9" w:rsidTr="00F860A9">
        <w:tc>
          <w:tcPr>
            <w:tcW w:w="47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191</w:t>
            </w:r>
          </w:p>
        </w:tc>
        <w:tc>
          <w:tcPr>
            <w:tcW w:w="80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191</w:t>
            </w:r>
          </w:p>
        </w:tc>
        <w:tc>
          <w:tcPr>
            <w:tcW w:w="98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290°30'8"</w:t>
            </w:r>
          </w:p>
        </w:tc>
        <w:tc>
          <w:tcPr>
            <w:tcW w:w="80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5</w:t>
            </w:r>
          </w:p>
        </w:tc>
        <w:tc>
          <w:tcPr>
            <w:tcW w:w="96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2257464,15</w:t>
            </w:r>
          </w:p>
        </w:tc>
        <w:tc>
          <w:tcPr>
            <w:tcW w:w="96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446513,56</w:t>
            </w:r>
          </w:p>
        </w:tc>
      </w:tr>
      <w:tr w:rsidR="00F860A9" w:rsidRPr="00F860A9" w:rsidTr="00F860A9">
        <w:tc>
          <w:tcPr>
            <w:tcW w:w="47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192</w:t>
            </w:r>
          </w:p>
        </w:tc>
        <w:tc>
          <w:tcPr>
            <w:tcW w:w="80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w:t>
            </w:r>
          </w:p>
        </w:tc>
        <w:tc>
          <w:tcPr>
            <w:tcW w:w="98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200°28'29"</w:t>
            </w:r>
          </w:p>
        </w:tc>
        <w:tc>
          <w:tcPr>
            <w:tcW w:w="80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19,81</w:t>
            </w:r>
          </w:p>
        </w:tc>
        <w:tc>
          <w:tcPr>
            <w:tcW w:w="96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2257465,90</w:t>
            </w:r>
          </w:p>
        </w:tc>
        <w:tc>
          <w:tcPr>
            <w:tcW w:w="96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446508,88</w:t>
            </w:r>
          </w:p>
        </w:tc>
      </w:tr>
      <w:tr w:rsidR="00F860A9" w:rsidRPr="00F860A9" w:rsidTr="00F860A9">
        <w:tc>
          <w:tcPr>
            <w:tcW w:w="479" w:type="pct"/>
          </w:tcPr>
          <w:p w:rsidR="00F860A9" w:rsidRPr="00F860A9" w:rsidRDefault="00F860A9" w:rsidP="00F860A9">
            <w:pPr>
              <w:spacing w:after="0" w:line="240" w:lineRule="auto"/>
              <w:rPr>
                <w:rFonts w:ascii="Times New Roman" w:hAnsi="Times New Roman" w:cs="Times New Roman"/>
                <w:sz w:val="12"/>
                <w:szCs w:val="12"/>
              </w:rPr>
            </w:pPr>
          </w:p>
        </w:tc>
        <w:tc>
          <w:tcPr>
            <w:tcW w:w="803" w:type="pct"/>
          </w:tcPr>
          <w:p w:rsidR="00F860A9" w:rsidRPr="00F860A9" w:rsidRDefault="00F860A9" w:rsidP="00F860A9">
            <w:pPr>
              <w:spacing w:after="0" w:line="240" w:lineRule="auto"/>
              <w:rPr>
                <w:rFonts w:ascii="Times New Roman" w:hAnsi="Times New Roman" w:cs="Times New Roman"/>
                <w:sz w:val="12"/>
                <w:szCs w:val="12"/>
              </w:rPr>
            </w:pPr>
          </w:p>
        </w:tc>
        <w:tc>
          <w:tcPr>
            <w:tcW w:w="989" w:type="pct"/>
          </w:tcPr>
          <w:p w:rsidR="00F860A9" w:rsidRPr="00F860A9" w:rsidRDefault="00F860A9" w:rsidP="00F860A9">
            <w:pPr>
              <w:spacing w:after="0" w:line="240" w:lineRule="auto"/>
              <w:rPr>
                <w:rFonts w:ascii="Times New Roman" w:hAnsi="Times New Roman" w:cs="Times New Roman"/>
                <w:sz w:val="12"/>
                <w:szCs w:val="12"/>
              </w:rPr>
            </w:pPr>
          </w:p>
        </w:tc>
        <w:tc>
          <w:tcPr>
            <w:tcW w:w="803" w:type="pct"/>
          </w:tcPr>
          <w:p w:rsidR="00F860A9" w:rsidRPr="00F860A9" w:rsidRDefault="00F860A9" w:rsidP="00F860A9">
            <w:pPr>
              <w:spacing w:after="0" w:line="240" w:lineRule="auto"/>
              <w:rPr>
                <w:rFonts w:ascii="Times New Roman" w:hAnsi="Times New Roman" w:cs="Times New Roman"/>
                <w:sz w:val="12"/>
                <w:szCs w:val="12"/>
              </w:rPr>
            </w:pPr>
          </w:p>
        </w:tc>
        <w:tc>
          <w:tcPr>
            <w:tcW w:w="963" w:type="pct"/>
          </w:tcPr>
          <w:p w:rsidR="00F860A9" w:rsidRPr="00F860A9" w:rsidRDefault="00F860A9" w:rsidP="00F860A9">
            <w:pPr>
              <w:spacing w:after="0" w:line="240" w:lineRule="auto"/>
              <w:rPr>
                <w:rFonts w:ascii="Times New Roman" w:hAnsi="Times New Roman" w:cs="Times New Roman"/>
                <w:sz w:val="12"/>
                <w:szCs w:val="12"/>
              </w:rPr>
            </w:pPr>
          </w:p>
        </w:tc>
        <w:tc>
          <w:tcPr>
            <w:tcW w:w="963" w:type="pct"/>
          </w:tcPr>
          <w:p w:rsidR="00F860A9" w:rsidRPr="00F860A9" w:rsidRDefault="00F860A9" w:rsidP="00F860A9">
            <w:pPr>
              <w:spacing w:after="0" w:line="240" w:lineRule="auto"/>
              <w:rPr>
                <w:rFonts w:ascii="Times New Roman" w:hAnsi="Times New Roman" w:cs="Times New Roman"/>
                <w:sz w:val="12"/>
                <w:szCs w:val="12"/>
              </w:rPr>
            </w:pPr>
          </w:p>
        </w:tc>
      </w:tr>
      <w:tr w:rsidR="00F860A9" w:rsidRPr="00F860A9" w:rsidTr="00F860A9">
        <w:tc>
          <w:tcPr>
            <w:tcW w:w="47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w:t>
            </w:r>
          </w:p>
        </w:tc>
        <w:tc>
          <w:tcPr>
            <w:tcW w:w="80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192</w:t>
            </w:r>
          </w:p>
        </w:tc>
        <w:tc>
          <w:tcPr>
            <w:tcW w:w="98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202°36'10"</w:t>
            </w:r>
          </w:p>
        </w:tc>
        <w:tc>
          <w:tcPr>
            <w:tcW w:w="80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25,63</w:t>
            </w:r>
          </w:p>
        </w:tc>
        <w:tc>
          <w:tcPr>
            <w:tcW w:w="96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2257224,64</w:t>
            </w:r>
          </w:p>
        </w:tc>
        <w:tc>
          <w:tcPr>
            <w:tcW w:w="96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446466,43</w:t>
            </w:r>
          </w:p>
        </w:tc>
      </w:tr>
      <w:tr w:rsidR="00F860A9" w:rsidRPr="00F860A9" w:rsidTr="00F860A9">
        <w:tc>
          <w:tcPr>
            <w:tcW w:w="47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w:t>
            </w:r>
          </w:p>
        </w:tc>
        <w:tc>
          <w:tcPr>
            <w:tcW w:w="80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193</w:t>
            </w:r>
          </w:p>
        </w:tc>
        <w:tc>
          <w:tcPr>
            <w:tcW w:w="98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112°52'12"</w:t>
            </w:r>
          </w:p>
        </w:tc>
        <w:tc>
          <w:tcPr>
            <w:tcW w:w="80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6,87</w:t>
            </w:r>
          </w:p>
        </w:tc>
        <w:tc>
          <w:tcPr>
            <w:tcW w:w="96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2257200,98</w:t>
            </w:r>
          </w:p>
        </w:tc>
        <w:tc>
          <w:tcPr>
            <w:tcW w:w="96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446456,58</w:t>
            </w:r>
          </w:p>
        </w:tc>
      </w:tr>
      <w:tr w:rsidR="00F860A9" w:rsidRPr="00F860A9" w:rsidTr="00F860A9">
        <w:tc>
          <w:tcPr>
            <w:tcW w:w="47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3</w:t>
            </w:r>
          </w:p>
        </w:tc>
        <w:tc>
          <w:tcPr>
            <w:tcW w:w="80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194</w:t>
            </w:r>
          </w:p>
        </w:tc>
        <w:tc>
          <w:tcPr>
            <w:tcW w:w="98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203°43'42"</w:t>
            </w:r>
          </w:p>
        </w:tc>
        <w:tc>
          <w:tcPr>
            <w:tcW w:w="80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0,99</w:t>
            </w:r>
          </w:p>
        </w:tc>
        <w:tc>
          <w:tcPr>
            <w:tcW w:w="96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2257198,31</w:t>
            </w:r>
          </w:p>
        </w:tc>
        <w:tc>
          <w:tcPr>
            <w:tcW w:w="96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446462,91</w:t>
            </w:r>
          </w:p>
        </w:tc>
      </w:tr>
      <w:tr w:rsidR="00F860A9" w:rsidRPr="00F860A9" w:rsidTr="00F860A9">
        <w:tc>
          <w:tcPr>
            <w:tcW w:w="47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w:t>
            </w:r>
          </w:p>
        </w:tc>
        <w:tc>
          <w:tcPr>
            <w:tcW w:w="80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195</w:t>
            </w:r>
          </w:p>
        </w:tc>
        <w:tc>
          <w:tcPr>
            <w:tcW w:w="98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292°45'41"</w:t>
            </w:r>
          </w:p>
        </w:tc>
        <w:tc>
          <w:tcPr>
            <w:tcW w:w="80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6,54</w:t>
            </w:r>
          </w:p>
        </w:tc>
        <w:tc>
          <w:tcPr>
            <w:tcW w:w="96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2257197,40</w:t>
            </w:r>
          </w:p>
        </w:tc>
        <w:tc>
          <w:tcPr>
            <w:tcW w:w="96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446462,51</w:t>
            </w:r>
          </w:p>
        </w:tc>
      </w:tr>
      <w:tr w:rsidR="00F860A9" w:rsidRPr="00F860A9" w:rsidTr="00F860A9">
        <w:tc>
          <w:tcPr>
            <w:tcW w:w="47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5</w:t>
            </w:r>
          </w:p>
        </w:tc>
        <w:tc>
          <w:tcPr>
            <w:tcW w:w="80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196</w:t>
            </w:r>
          </w:p>
        </w:tc>
        <w:tc>
          <w:tcPr>
            <w:tcW w:w="98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202°46'16"</w:t>
            </w:r>
          </w:p>
        </w:tc>
        <w:tc>
          <w:tcPr>
            <w:tcW w:w="80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9,33</w:t>
            </w:r>
          </w:p>
        </w:tc>
        <w:tc>
          <w:tcPr>
            <w:tcW w:w="96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2257199,93</w:t>
            </w:r>
          </w:p>
        </w:tc>
        <w:tc>
          <w:tcPr>
            <w:tcW w:w="96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446456,48</w:t>
            </w:r>
          </w:p>
        </w:tc>
      </w:tr>
      <w:tr w:rsidR="00F860A9" w:rsidRPr="00F860A9" w:rsidTr="00F860A9">
        <w:tc>
          <w:tcPr>
            <w:tcW w:w="47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6</w:t>
            </w:r>
          </w:p>
        </w:tc>
        <w:tc>
          <w:tcPr>
            <w:tcW w:w="80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197</w:t>
            </w:r>
          </w:p>
        </w:tc>
        <w:tc>
          <w:tcPr>
            <w:tcW w:w="98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112°50'16"</w:t>
            </w:r>
          </w:p>
        </w:tc>
        <w:tc>
          <w:tcPr>
            <w:tcW w:w="80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13,35</w:t>
            </w:r>
          </w:p>
        </w:tc>
        <w:tc>
          <w:tcPr>
            <w:tcW w:w="96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2257191,33</w:t>
            </w:r>
          </w:p>
        </w:tc>
        <w:tc>
          <w:tcPr>
            <w:tcW w:w="96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446452,87</w:t>
            </w:r>
          </w:p>
        </w:tc>
      </w:tr>
      <w:tr w:rsidR="00F860A9" w:rsidRPr="00F860A9" w:rsidTr="00F860A9">
        <w:tc>
          <w:tcPr>
            <w:tcW w:w="47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7</w:t>
            </w:r>
          </w:p>
        </w:tc>
        <w:tc>
          <w:tcPr>
            <w:tcW w:w="80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198</w:t>
            </w:r>
          </w:p>
        </w:tc>
        <w:tc>
          <w:tcPr>
            <w:tcW w:w="98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24°16'46"</w:t>
            </w:r>
          </w:p>
        </w:tc>
        <w:tc>
          <w:tcPr>
            <w:tcW w:w="80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2,02</w:t>
            </w:r>
          </w:p>
        </w:tc>
        <w:tc>
          <w:tcPr>
            <w:tcW w:w="96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2257186,15</w:t>
            </w:r>
          </w:p>
        </w:tc>
        <w:tc>
          <w:tcPr>
            <w:tcW w:w="96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446465,17</w:t>
            </w:r>
          </w:p>
        </w:tc>
      </w:tr>
      <w:tr w:rsidR="00F860A9" w:rsidRPr="00F860A9" w:rsidTr="00F860A9">
        <w:tc>
          <w:tcPr>
            <w:tcW w:w="47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8</w:t>
            </w:r>
          </w:p>
        </w:tc>
        <w:tc>
          <w:tcPr>
            <w:tcW w:w="80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199</w:t>
            </w:r>
          </w:p>
        </w:tc>
        <w:tc>
          <w:tcPr>
            <w:tcW w:w="98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292°43'47"</w:t>
            </w:r>
          </w:p>
        </w:tc>
        <w:tc>
          <w:tcPr>
            <w:tcW w:w="80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3,21</w:t>
            </w:r>
          </w:p>
        </w:tc>
        <w:tc>
          <w:tcPr>
            <w:tcW w:w="96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2257187,99</w:t>
            </w:r>
          </w:p>
        </w:tc>
        <w:tc>
          <w:tcPr>
            <w:tcW w:w="96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446466,00</w:t>
            </w:r>
          </w:p>
        </w:tc>
      </w:tr>
      <w:tr w:rsidR="00F860A9" w:rsidRPr="00F860A9" w:rsidTr="00F860A9">
        <w:tc>
          <w:tcPr>
            <w:tcW w:w="47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9</w:t>
            </w:r>
          </w:p>
        </w:tc>
        <w:tc>
          <w:tcPr>
            <w:tcW w:w="80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200</w:t>
            </w:r>
          </w:p>
        </w:tc>
        <w:tc>
          <w:tcPr>
            <w:tcW w:w="98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24°0'5"</w:t>
            </w:r>
          </w:p>
        </w:tc>
        <w:tc>
          <w:tcPr>
            <w:tcW w:w="80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15</w:t>
            </w:r>
          </w:p>
        </w:tc>
        <w:tc>
          <w:tcPr>
            <w:tcW w:w="96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2257189,23</w:t>
            </w:r>
          </w:p>
        </w:tc>
        <w:tc>
          <w:tcPr>
            <w:tcW w:w="96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446463,04</w:t>
            </w:r>
          </w:p>
        </w:tc>
      </w:tr>
      <w:tr w:rsidR="00F860A9" w:rsidRPr="00F860A9" w:rsidTr="00F860A9">
        <w:tc>
          <w:tcPr>
            <w:tcW w:w="47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10</w:t>
            </w:r>
          </w:p>
        </w:tc>
        <w:tc>
          <w:tcPr>
            <w:tcW w:w="80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201</w:t>
            </w:r>
          </w:p>
        </w:tc>
        <w:tc>
          <w:tcPr>
            <w:tcW w:w="98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25°40'41"</w:t>
            </w:r>
          </w:p>
        </w:tc>
        <w:tc>
          <w:tcPr>
            <w:tcW w:w="80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15,02</w:t>
            </w:r>
          </w:p>
        </w:tc>
        <w:tc>
          <w:tcPr>
            <w:tcW w:w="96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2257202,93</w:t>
            </w:r>
          </w:p>
        </w:tc>
        <w:tc>
          <w:tcPr>
            <w:tcW w:w="96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446469,14</w:t>
            </w:r>
          </w:p>
        </w:tc>
      </w:tr>
      <w:tr w:rsidR="00F860A9" w:rsidRPr="00F860A9" w:rsidTr="00F860A9">
        <w:tc>
          <w:tcPr>
            <w:tcW w:w="47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11</w:t>
            </w:r>
          </w:p>
        </w:tc>
        <w:tc>
          <w:tcPr>
            <w:tcW w:w="80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202</w:t>
            </w:r>
          </w:p>
        </w:tc>
        <w:tc>
          <w:tcPr>
            <w:tcW w:w="98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110°26'24"</w:t>
            </w:r>
          </w:p>
        </w:tc>
        <w:tc>
          <w:tcPr>
            <w:tcW w:w="80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2,89</w:t>
            </w:r>
          </w:p>
        </w:tc>
        <w:tc>
          <w:tcPr>
            <w:tcW w:w="96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2257216,47</w:t>
            </w:r>
          </w:p>
        </w:tc>
        <w:tc>
          <w:tcPr>
            <w:tcW w:w="96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446475,65</w:t>
            </w:r>
          </w:p>
        </w:tc>
      </w:tr>
      <w:tr w:rsidR="00F860A9" w:rsidRPr="00F860A9" w:rsidTr="00F860A9">
        <w:tc>
          <w:tcPr>
            <w:tcW w:w="47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12</w:t>
            </w:r>
          </w:p>
        </w:tc>
        <w:tc>
          <w:tcPr>
            <w:tcW w:w="80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203</w:t>
            </w:r>
          </w:p>
        </w:tc>
        <w:tc>
          <w:tcPr>
            <w:tcW w:w="98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23°56'47"</w:t>
            </w:r>
          </w:p>
        </w:tc>
        <w:tc>
          <w:tcPr>
            <w:tcW w:w="80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3,62</w:t>
            </w:r>
          </w:p>
        </w:tc>
        <w:tc>
          <w:tcPr>
            <w:tcW w:w="96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2257215,46</w:t>
            </w:r>
          </w:p>
        </w:tc>
        <w:tc>
          <w:tcPr>
            <w:tcW w:w="96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446478,36</w:t>
            </w:r>
          </w:p>
        </w:tc>
      </w:tr>
      <w:tr w:rsidR="00F860A9" w:rsidRPr="00F860A9" w:rsidTr="00F860A9">
        <w:tc>
          <w:tcPr>
            <w:tcW w:w="47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13</w:t>
            </w:r>
          </w:p>
        </w:tc>
        <w:tc>
          <w:tcPr>
            <w:tcW w:w="80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204</w:t>
            </w:r>
          </w:p>
        </w:tc>
        <w:tc>
          <w:tcPr>
            <w:tcW w:w="98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293°39'23"</w:t>
            </w:r>
          </w:p>
        </w:tc>
        <w:tc>
          <w:tcPr>
            <w:tcW w:w="80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14,63</w:t>
            </w:r>
          </w:p>
        </w:tc>
        <w:tc>
          <w:tcPr>
            <w:tcW w:w="96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2257218,77</w:t>
            </w:r>
          </w:p>
        </w:tc>
        <w:tc>
          <w:tcPr>
            <w:tcW w:w="96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446479,83</w:t>
            </w:r>
          </w:p>
        </w:tc>
      </w:tr>
      <w:tr w:rsidR="00F860A9" w:rsidRPr="00F860A9" w:rsidTr="00F860A9">
        <w:tc>
          <w:tcPr>
            <w:tcW w:w="47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14</w:t>
            </w:r>
          </w:p>
        </w:tc>
        <w:tc>
          <w:tcPr>
            <w:tcW w:w="80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192</w:t>
            </w:r>
          </w:p>
        </w:tc>
        <w:tc>
          <w:tcPr>
            <w:tcW w:w="98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202°36'10"</w:t>
            </w:r>
          </w:p>
        </w:tc>
        <w:tc>
          <w:tcPr>
            <w:tcW w:w="80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25,63</w:t>
            </w:r>
          </w:p>
        </w:tc>
        <w:tc>
          <w:tcPr>
            <w:tcW w:w="96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2257224,64</w:t>
            </w:r>
          </w:p>
        </w:tc>
        <w:tc>
          <w:tcPr>
            <w:tcW w:w="96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446466,43</w:t>
            </w:r>
          </w:p>
        </w:tc>
      </w:tr>
      <w:tr w:rsidR="00F860A9" w:rsidRPr="00F860A9" w:rsidTr="00F860A9">
        <w:tc>
          <w:tcPr>
            <w:tcW w:w="479" w:type="pct"/>
          </w:tcPr>
          <w:p w:rsidR="00F860A9" w:rsidRPr="00F860A9" w:rsidRDefault="00F860A9" w:rsidP="00F860A9">
            <w:pPr>
              <w:spacing w:after="0" w:line="240" w:lineRule="auto"/>
              <w:rPr>
                <w:rFonts w:ascii="Times New Roman" w:hAnsi="Times New Roman" w:cs="Times New Roman"/>
                <w:sz w:val="12"/>
                <w:szCs w:val="12"/>
              </w:rPr>
            </w:pPr>
          </w:p>
        </w:tc>
        <w:tc>
          <w:tcPr>
            <w:tcW w:w="803" w:type="pct"/>
          </w:tcPr>
          <w:p w:rsidR="00F860A9" w:rsidRPr="00F860A9" w:rsidRDefault="00F860A9" w:rsidP="00F860A9">
            <w:pPr>
              <w:spacing w:after="0" w:line="240" w:lineRule="auto"/>
              <w:rPr>
                <w:rFonts w:ascii="Times New Roman" w:hAnsi="Times New Roman" w:cs="Times New Roman"/>
                <w:sz w:val="12"/>
                <w:szCs w:val="12"/>
              </w:rPr>
            </w:pPr>
          </w:p>
        </w:tc>
        <w:tc>
          <w:tcPr>
            <w:tcW w:w="989" w:type="pct"/>
          </w:tcPr>
          <w:p w:rsidR="00F860A9" w:rsidRPr="00F860A9" w:rsidRDefault="00F860A9" w:rsidP="00F860A9">
            <w:pPr>
              <w:spacing w:after="0" w:line="240" w:lineRule="auto"/>
              <w:rPr>
                <w:rFonts w:ascii="Times New Roman" w:hAnsi="Times New Roman" w:cs="Times New Roman"/>
                <w:sz w:val="12"/>
                <w:szCs w:val="12"/>
              </w:rPr>
            </w:pPr>
          </w:p>
        </w:tc>
        <w:tc>
          <w:tcPr>
            <w:tcW w:w="803" w:type="pct"/>
          </w:tcPr>
          <w:p w:rsidR="00F860A9" w:rsidRPr="00F860A9" w:rsidRDefault="00F860A9" w:rsidP="00F860A9">
            <w:pPr>
              <w:spacing w:after="0" w:line="240" w:lineRule="auto"/>
              <w:rPr>
                <w:rFonts w:ascii="Times New Roman" w:hAnsi="Times New Roman" w:cs="Times New Roman"/>
                <w:sz w:val="12"/>
                <w:szCs w:val="12"/>
              </w:rPr>
            </w:pPr>
          </w:p>
        </w:tc>
        <w:tc>
          <w:tcPr>
            <w:tcW w:w="963" w:type="pct"/>
          </w:tcPr>
          <w:p w:rsidR="00F860A9" w:rsidRPr="00F860A9" w:rsidRDefault="00F860A9" w:rsidP="00F860A9">
            <w:pPr>
              <w:spacing w:after="0" w:line="240" w:lineRule="auto"/>
              <w:rPr>
                <w:rFonts w:ascii="Times New Roman" w:hAnsi="Times New Roman" w:cs="Times New Roman"/>
                <w:sz w:val="12"/>
                <w:szCs w:val="12"/>
              </w:rPr>
            </w:pPr>
          </w:p>
        </w:tc>
        <w:tc>
          <w:tcPr>
            <w:tcW w:w="963" w:type="pct"/>
          </w:tcPr>
          <w:p w:rsidR="00F860A9" w:rsidRPr="00F860A9" w:rsidRDefault="00F860A9" w:rsidP="00F860A9">
            <w:pPr>
              <w:spacing w:after="0" w:line="240" w:lineRule="auto"/>
              <w:rPr>
                <w:rFonts w:ascii="Times New Roman" w:hAnsi="Times New Roman" w:cs="Times New Roman"/>
                <w:sz w:val="12"/>
                <w:szCs w:val="12"/>
              </w:rPr>
            </w:pPr>
          </w:p>
        </w:tc>
      </w:tr>
      <w:tr w:rsidR="00F860A9" w:rsidRPr="00F860A9" w:rsidTr="00F860A9">
        <w:tc>
          <w:tcPr>
            <w:tcW w:w="47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w:t>
            </w:r>
          </w:p>
        </w:tc>
        <w:tc>
          <w:tcPr>
            <w:tcW w:w="80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205</w:t>
            </w:r>
          </w:p>
        </w:tc>
        <w:tc>
          <w:tcPr>
            <w:tcW w:w="98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203°39'27"</w:t>
            </w:r>
          </w:p>
        </w:tc>
        <w:tc>
          <w:tcPr>
            <w:tcW w:w="80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74,94</w:t>
            </w:r>
          </w:p>
        </w:tc>
        <w:tc>
          <w:tcPr>
            <w:tcW w:w="96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2257299,81</w:t>
            </w:r>
          </w:p>
        </w:tc>
        <w:tc>
          <w:tcPr>
            <w:tcW w:w="96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446494,09</w:t>
            </w:r>
          </w:p>
        </w:tc>
      </w:tr>
      <w:tr w:rsidR="00F860A9" w:rsidRPr="00F860A9" w:rsidTr="00F860A9">
        <w:tc>
          <w:tcPr>
            <w:tcW w:w="47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w:t>
            </w:r>
          </w:p>
        </w:tc>
        <w:tc>
          <w:tcPr>
            <w:tcW w:w="80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206</w:t>
            </w:r>
          </w:p>
        </w:tc>
        <w:tc>
          <w:tcPr>
            <w:tcW w:w="98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113°42'0"</w:t>
            </w:r>
          </w:p>
        </w:tc>
        <w:tc>
          <w:tcPr>
            <w:tcW w:w="80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19,51</w:t>
            </w:r>
          </w:p>
        </w:tc>
        <w:tc>
          <w:tcPr>
            <w:tcW w:w="96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2257231,17</w:t>
            </w:r>
          </w:p>
        </w:tc>
        <w:tc>
          <w:tcPr>
            <w:tcW w:w="96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446464,02</w:t>
            </w:r>
          </w:p>
        </w:tc>
      </w:tr>
      <w:tr w:rsidR="00F860A9" w:rsidRPr="00F860A9" w:rsidTr="00F860A9">
        <w:tc>
          <w:tcPr>
            <w:tcW w:w="47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3</w:t>
            </w:r>
          </w:p>
        </w:tc>
        <w:tc>
          <w:tcPr>
            <w:tcW w:w="80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207</w:t>
            </w:r>
          </w:p>
        </w:tc>
        <w:tc>
          <w:tcPr>
            <w:tcW w:w="98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24°15'59"</w:t>
            </w:r>
          </w:p>
        </w:tc>
        <w:tc>
          <w:tcPr>
            <w:tcW w:w="80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25,65</w:t>
            </w:r>
          </w:p>
        </w:tc>
        <w:tc>
          <w:tcPr>
            <w:tcW w:w="96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2257223,33</w:t>
            </w:r>
          </w:p>
        </w:tc>
        <w:tc>
          <w:tcPr>
            <w:tcW w:w="96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446481,88</w:t>
            </w:r>
          </w:p>
        </w:tc>
      </w:tr>
      <w:tr w:rsidR="00F860A9" w:rsidRPr="00F860A9" w:rsidTr="00F860A9">
        <w:tc>
          <w:tcPr>
            <w:tcW w:w="47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w:t>
            </w:r>
          </w:p>
        </w:tc>
        <w:tc>
          <w:tcPr>
            <w:tcW w:w="80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208</w:t>
            </w:r>
          </w:p>
        </w:tc>
        <w:tc>
          <w:tcPr>
            <w:tcW w:w="98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112°48'43"</w:t>
            </w:r>
          </w:p>
        </w:tc>
        <w:tc>
          <w:tcPr>
            <w:tcW w:w="80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47,28</w:t>
            </w:r>
          </w:p>
        </w:tc>
        <w:tc>
          <w:tcPr>
            <w:tcW w:w="96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2257246,71</w:t>
            </w:r>
          </w:p>
        </w:tc>
        <w:tc>
          <w:tcPr>
            <w:tcW w:w="96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446492,42</w:t>
            </w:r>
          </w:p>
        </w:tc>
      </w:tr>
      <w:tr w:rsidR="00F860A9" w:rsidRPr="00F860A9" w:rsidTr="00F860A9">
        <w:tc>
          <w:tcPr>
            <w:tcW w:w="47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5</w:t>
            </w:r>
          </w:p>
        </w:tc>
        <w:tc>
          <w:tcPr>
            <w:tcW w:w="80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209</w:t>
            </w:r>
          </w:p>
        </w:tc>
        <w:tc>
          <w:tcPr>
            <w:tcW w:w="98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23°39'13"</w:t>
            </w:r>
          </w:p>
        </w:tc>
        <w:tc>
          <w:tcPr>
            <w:tcW w:w="80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48,6</w:t>
            </w:r>
          </w:p>
        </w:tc>
        <w:tc>
          <w:tcPr>
            <w:tcW w:w="96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2257228,38</w:t>
            </w:r>
          </w:p>
        </w:tc>
        <w:tc>
          <w:tcPr>
            <w:tcW w:w="96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446536,00</w:t>
            </w:r>
          </w:p>
        </w:tc>
      </w:tr>
      <w:tr w:rsidR="00F860A9" w:rsidRPr="00F860A9" w:rsidTr="00F860A9">
        <w:tc>
          <w:tcPr>
            <w:tcW w:w="47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6</w:t>
            </w:r>
          </w:p>
        </w:tc>
        <w:tc>
          <w:tcPr>
            <w:tcW w:w="80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210</w:t>
            </w:r>
          </w:p>
        </w:tc>
        <w:tc>
          <w:tcPr>
            <w:tcW w:w="98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293°39'47"</w:t>
            </w:r>
          </w:p>
        </w:tc>
        <w:tc>
          <w:tcPr>
            <w:tcW w:w="80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67,05</w:t>
            </w:r>
          </w:p>
        </w:tc>
        <w:tc>
          <w:tcPr>
            <w:tcW w:w="96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2257272,90</w:t>
            </w:r>
          </w:p>
        </w:tc>
        <w:tc>
          <w:tcPr>
            <w:tcW w:w="96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446555,50</w:t>
            </w:r>
          </w:p>
        </w:tc>
      </w:tr>
      <w:tr w:rsidR="00F860A9" w:rsidRPr="00F860A9" w:rsidTr="00F860A9">
        <w:tc>
          <w:tcPr>
            <w:tcW w:w="47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7</w:t>
            </w:r>
          </w:p>
        </w:tc>
        <w:tc>
          <w:tcPr>
            <w:tcW w:w="80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205</w:t>
            </w:r>
          </w:p>
        </w:tc>
        <w:tc>
          <w:tcPr>
            <w:tcW w:w="98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203°39'27"</w:t>
            </w:r>
          </w:p>
        </w:tc>
        <w:tc>
          <w:tcPr>
            <w:tcW w:w="80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74,94</w:t>
            </w:r>
          </w:p>
        </w:tc>
        <w:tc>
          <w:tcPr>
            <w:tcW w:w="96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2257299,81</w:t>
            </w:r>
          </w:p>
        </w:tc>
        <w:tc>
          <w:tcPr>
            <w:tcW w:w="96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446494,09</w:t>
            </w:r>
          </w:p>
        </w:tc>
      </w:tr>
      <w:tr w:rsidR="00F860A9" w:rsidRPr="00F860A9" w:rsidTr="00F860A9">
        <w:tc>
          <w:tcPr>
            <w:tcW w:w="479" w:type="pct"/>
          </w:tcPr>
          <w:p w:rsidR="00F860A9" w:rsidRPr="00F860A9" w:rsidRDefault="00F860A9" w:rsidP="00F860A9">
            <w:pPr>
              <w:spacing w:after="0" w:line="240" w:lineRule="auto"/>
              <w:rPr>
                <w:rFonts w:ascii="Times New Roman" w:hAnsi="Times New Roman" w:cs="Times New Roman"/>
                <w:sz w:val="12"/>
                <w:szCs w:val="12"/>
              </w:rPr>
            </w:pPr>
          </w:p>
        </w:tc>
        <w:tc>
          <w:tcPr>
            <w:tcW w:w="803" w:type="pct"/>
          </w:tcPr>
          <w:p w:rsidR="00F860A9" w:rsidRPr="00F860A9" w:rsidRDefault="00F860A9" w:rsidP="00F860A9">
            <w:pPr>
              <w:spacing w:after="0" w:line="240" w:lineRule="auto"/>
              <w:rPr>
                <w:rFonts w:ascii="Times New Roman" w:hAnsi="Times New Roman" w:cs="Times New Roman"/>
                <w:sz w:val="12"/>
                <w:szCs w:val="12"/>
              </w:rPr>
            </w:pPr>
          </w:p>
        </w:tc>
        <w:tc>
          <w:tcPr>
            <w:tcW w:w="989" w:type="pct"/>
          </w:tcPr>
          <w:p w:rsidR="00F860A9" w:rsidRPr="00F860A9" w:rsidRDefault="00F860A9" w:rsidP="00F860A9">
            <w:pPr>
              <w:spacing w:after="0" w:line="240" w:lineRule="auto"/>
              <w:rPr>
                <w:rFonts w:ascii="Times New Roman" w:hAnsi="Times New Roman" w:cs="Times New Roman"/>
                <w:sz w:val="12"/>
                <w:szCs w:val="12"/>
              </w:rPr>
            </w:pPr>
          </w:p>
        </w:tc>
        <w:tc>
          <w:tcPr>
            <w:tcW w:w="803" w:type="pct"/>
          </w:tcPr>
          <w:p w:rsidR="00F860A9" w:rsidRPr="00F860A9" w:rsidRDefault="00F860A9" w:rsidP="00F860A9">
            <w:pPr>
              <w:spacing w:after="0" w:line="240" w:lineRule="auto"/>
              <w:rPr>
                <w:rFonts w:ascii="Times New Roman" w:hAnsi="Times New Roman" w:cs="Times New Roman"/>
                <w:sz w:val="12"/>
                <w:szCs w:val="12"/>
              </w:rPr>
            </w:pPr>
          </w:p>
        </w:tc>
        <w:tc>
          <w:tcPr>
            <w:tcW w:w="963" w:type="pct"/>
          </w:tcPr>
          <w:p w:rsidR="00F860A9" w:rsidRPr="00F860A9" w:rsidRDefault="00F860A9" w:rsidP="00F860A9">
            <w:pPr>
              <w:spacing w:after="0" w:line="240" w:lineRule="auto"/>
              <w:rPr>
                <w:rFonts w:ascii="Times New Roman" w:hAnsi="Times New Roman" w:cs="Times New Roman"/>
                <w:sz w:val="12"/>
                <w:szCs w:val="12"/>
              </w:rPr>
            </w:pPr>
          </w:p>
        </w:tc>
        <w:tc>
          <w:tcPr>
            <w:tcW w:w="963" w:type="pct"/>
          </w:tcPr>
          <w:p w:rsidR="00F860A9" w:rsidRPr="00F860A9" w:rsidRDefault="00F860A9" w:rsidP="00F860A9">
            <w:pPr>
              <w:spacing w:after="0" w:line="240" w:lineRule="auto"/>
              <w:rPr>
                <w:rFonts w:ascii="Times New Roman" w:hAnsi="Times New Roman" w:cs="Times New Roman"/>
                <w:sz w:val="12"/>
                <w:szCs w:val="12"/>
              </w:rPr>
            </w:pPr>
          </w:p>
        </w:tc>
      </w:tr>
      <w:tr w:rsidR="00F860A9" w:rsidRPr="00F860A9" w:rsidTr="00F860A9">
        <w:tc>
          <w:tcPr>
            <w:tcW w:w="47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w:t>
            </w:r>
          </w:p>
        </w:tc>
        <w:tc>
          <w:tcPr>
            <w:tcW w:w="80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211</w:t>
            </w:r>
          </w:p>
        </w:tc>
        <w:tc>
          <w:tcPr>
            <w:tcW w:w="98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202°49'28"</w:t>
            </w:r>
          </w:p>
        </w:tc>
        <w:tc>
          <w:tcPr>
            <w:tcW w:w="80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27,35</w:t>
            </w:r>
          </w:p>
        </w:tc>
        <w:tc>
          <w:tcPr>
            <w:tcW w:w="96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2257186,72</w:t>
            </w:r>
          </w:p>
        </w:tc>
        <w:tc>
          <w:tcPr>
            <w:tcW w:w="96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446450,93</w:t>
            </w:r>
          </w:p>
        </w:tc>
      </w:tr>
      <w:tr w:rsidR="00F860A9" w:rsidRPr="00F860A9" w:rsidTr="00F860A9">
        <w:tc>
          <w:tcPr>
            <w:tcW w:w="47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w:t>
            </w:r>
          </w:p>
        </w:tc>
        <w:tc>
          <w:tcPr>
            <w:tcW w:w="80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212</w:t>
            </w:r>
          </w:p>
        </w:tc>
        <w:tc>
          <w:tcPr>
            <w:tcW w:w="98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112°49'37"</w:t>
            </w:r>
          </w:p>
        </w:tc>
        <w:tc>
          <w:tcPr>
            <w:tcW w:w="80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12,55</w:t>
            </w:r>
          </w:p>
        </w:tc>
        <w:tc>
          <w:tcPr>
            <w:tcW w:w="96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2257161,51</w:t>
            </w:r>
          </w:p>
        </w:tc>
        <w:tc>
          <w:tcPr>
            <w:tcW w:w="96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446440,32</w:t>
            </w:r>
          </w:p>
        </w:tc>
      </w:tr>
      <w:tr w:rsidR="00F860A9" w:rsidRPr="00F860A9" w:rsidTr="00F860A9">
        <w:tc>
          <w:tcPr>
            <w:tcW w:w="47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3</w:t>
            </w:r>
          </w:p>
        </w:tc>
        <w:tc>
          <w:tcPr>
            <w:tcW w:w="80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213</w:t>
            </w:r>
          </w:p>
        </w:tc>
        <w:tc>
          <w:tcPr>
            <w:tcW w:w="98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24°15'6"</w:t>
            </w:r>
          </w:p>
        </w:tc>
        <w:tc>
          <w:tcPr>
            <w:tcW w:w="80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27,36</w:t>
            </w:r>
          </w:p>
        </w:tc>
        <w:tc>
          <w:tcPr>
            <w:tcW w:w="96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2257156,64</w:t>
            </w:r>
          </w:p>
        </w:tc>
        <w:tc>
          <w:tcPr>
            <w:tcW w:w="96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446451,89</w:t>
            </w:r>
          </w:p>
        </w:tc>
      </w:tr>
      <w:tr w:rsidR="00F860A9" w:rsidRPr="00F860A9" w:rsidTr="00F860A9">
        <w:tc>
          <w:tcPr>
            <w:tcW w:w="47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w:t>
            </w:r>
          </w:p>
        </w:tc>
        <w:tc>
          <w:tcPr>
            <w:tcW w:w="80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214</w:t>
            </w:r>
          </w:p>
        </w:tc>
        <w:tc>
          <w:tcPr>
            <w:tcW w:w="98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292°48'23"</w:t>
            </w:r>
          </w:p>
        </w:tc>
        <w:tc>
          <w:tcPr>
            <w:tcW w:w="80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13,23</w:t>
            </w:r>
          </w:p>
        </w:tc>
        <w:tc>
          <w:tcPr>
            <w:tcW w:w="96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2257181,59</w:t>
            </w:r>
          </w:p>
        </w:tc>
        <w:tc>
          <w:tcPr>
            <w:tcW w:w="96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446463,13</w:t>
            </w:r>
          </w:p>
        </w:tc>
      </w:tr>
      <w:tr w:rsidR="00F860A9" w:rsidRPr="00F860A9" w:rsidTr="00F860A9">
        <w:tc>
          <w:tcPr>
            <w:tcW w:w="47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5</w:t>
            </w:r>
          </w:p>
        </w:tc>
        <w:tc>
          <w:tcPr>
            <w:tcW w:w="80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211</w:t>
            </w:r>
          </w:p>
        </w:tc>
        <w:tc>
          <w:tcPr>
            <w:tcW w:w="989"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202°49'28"</w:t>
            </w:r>
          </w:p>
        </w:tc>
        <w:tc>
          <w:tcPr>
            <w:tcW w:w="80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27,35</w:t>
            </w:r>
          </w:p>
        </w:tc>
        <w:tc>
          <w:tcPr>
            <w:tcW w:w="96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2257186,72</w:t>
            </w:r>
          </w:p>
        </w:tc>
        <w:tc>
          <w:tcPr>
            <w:tcW w:w="963" w:type="pct"/>
            <w:vAlign w:val="center"/>
          </w:tcPr>
          <w:p w:rsidR="00F860A9" w:rsidRPr="00F860A9" w:rsidRDefault="00F860A9" w:rsidP="00F860A9">
            <w:pPr>
              <w:spacing w:after="0" w:line="240" w:lineRule="auto"/>
              <w:jc w:val="center"/>
              <w:rPr>
                <w:rFonts w:ascii="Times New Roman" w:hAnsi="Times New Roman" w:cs="Times New Roman"/>
                <w:sz w:val="12"/>
                <w:szCs w:val="12"/>
              </w:rPr>
            </w:pPr>
            <w:r w:rsidRPr="00F860A9">
              <w:rPr>
                <w:rFonts w:ascii="Times New Roman" w:hAnsi="Times New Roman" w:cs="Times New Roman"/>
                <w:sz w:val="12"/>
                <w:szCs w:val="12"/>
              </w:rPr>
              <w:t>446450,93</w:t>
            </w:r>
          </w:p>
        </w:tc>
      </w:tr>
      <w:tr w:rsidR="00F860A9" w:rsidRPr="00F860A9" w:rsidTr="00F860A9">
        <w:tc>
          <w:tcPr>
            <w:tcW w:w="5000" w:type="pct"/>
            <w:gridSpan w:val="6"/>
            <w:vAlign w:val="center"/>
          </w:tcPr>
          <w:p w:rsidR="00F860A9" w:rsidRPr="00F860A9" w:rsidRDefault="00F860A9" w:rsidP="00F860A9">
            <w:pPr>
              <w:spacing w:after="0" w:line="240" w:lineRule="auto"/>
              <w:rPr>
                <w:rFonts w:ascii="Times New Roman" w:hAnsi="Times New Roman" w:cs="Times New Roman"/>
                <w:sz w:val="12"/>
                <w:szCs w:val="12"/>
              </w:rPr>
            </w:pPr>
            <w:r w:rsidRPr="00F860A9">
              <w:rPr>
                <w:rFonts w:ascii="Times New Roman" w:hAnsi="Times New Roman" w:cs="Times New Roman"/>
                <w:sz w:val="12"/>
                <w:szCs w:val="12"/>
              </w:rPr>
              <w:t>Площадь: 17 487 кв. м.</w:t>
            </w:r>
          </w:p>
        </w:tc>
      </w:tr>
    </w:tbl>
    <w:p w:rsidR="00F860A9" w:rsidRDefault="00F860A9" w:rsidP="00F860A9">
      <w:pPr>
        <w:spacing w:after="0" w:line="240" w:lineRule="auto"/>
        <w:ind w:firstLine="284"/>
        <w:jc w:val="center"/>
        <w:rPr>
          <w:rFonts w:ascii="Times New Roman" w:hAnsi="Times New Roman" w:cs="Times New Roman"/>
          <w:sz w:val="12"/>
          <w:szCs w:val="12"/>
        </w:rPr>
      </w:pPr>
    </w:p>
    <w:p w:rsidR="00F860A9" w:rsidRPr="00F860A9" w:rsidRDefault="00F860A9" w:rsidP="00F860A9">
      <w:pPr>
        <w:spacing w:after="0" w:line="240" w:lineRule="auto"/>
        <w:ind w:firstLine="284"/>
        <w:jc w:val="both"/>
        <w:rPr>
          <w:rFonts w:ascii="Times New Roman" w:hAnsi="Times New Roman" w:cs="Times New Roman"/>
          <w:sz w:val="12"/>
          <w:szCs w:val="12"/>
        </w:rPr>
      </w:pPr>
      <w:r w:rsidRPr="00F860A9">
        <w:rPr>
          <w:rFonts w:ascii="Times New Roman" w:hAnsi="Times New Roman" w:cs="Times New Roman"/>
          <w:sz w:val="12"/>
          <w:szCs w:val="12"/>
        </w:rPr>
        <w:t>Линии отступа от красных линий в целях определения места допустимого размещения зданий, строений, сооружений отсутствуют. Проектируемые полосы отвода общественного сервитута имеют постоянную ширину в условиях сложившейся застройки с учетом интересов владельцев земельных участков. Красные линии рассматриваемой территории сформированы с учетом границы зоны планируемого размещения объектов.</w:t>
      </w:r>
    </w:p>
    <w:p w:rsidR="00F860A9" w:rsidRPr="00F860A9" w:rsidRDefault="00F860A9" w:rsidP="00F860A9">
      <w:pPr>
        <w:spacing w:after="0" w:line="240" w:lineRule="auto"/>
        <w:ind w:firstLine="284"/>
        <w:jc w:val="both"/>
        <w:rPr>
          <w:rFonts w:ascii="Times New Roman" w:hAnsi="Times New Roman" w:cs="Times New Roman"/>
          <w:sz w:val="12"/>
          <w:szCs w:val="12"/>
        </w:rPr>
      </w:pPr>
      <w:r w:rsidRPr="00F860A9">
        <w:rPr>
          <w:rFonts w:ascii="Times New Roman" w:hAnsi="Times New Roman" w:cs="Times New Roman"/>
          <w:sz w:val="12"/>
          <w:szCs w:val="12"/>
        </w:rPr>
        <w:t>е) вид разрешенного использования образуемых земельных участков в соответствии с проектом планировки территории в случаях, предусмотренных настоящим Кодексом</w:t>
      </w:r>
    </w:p>
    <w:p w:rsidR="00F860A9" w:rsidRPr="00F860A9" w:rsidRDefault="00F860A9" w:rsidP="00F860A9">
      <w:pPr>
        <w:spacing w:after="0" w:line="240" w:lineRule="auto"/>
        <w:ind w:firstLine="284"/>
        <w:jc w:val="both"/>
        <w:rPr>
          <w:rFonts w:ascii="Times New Roman" w:hAnsi="Times New Roman" w:cs="Times New Roman"/>
          <w:sz w:val="12"/>
          <w:szCs w:val="12"/>
        </w:rPr>
      </w:pPr>
      <w:r w:rsidRPr="00F860A9">
        <w:rPr>
          <w:rFonts w:ascii="Times New Roman" w:hAnsi="Times New Roman" w:cs="Times New Roman"/>
          <w:sz w:val="12"/>
          <w:szCs w:val="12"/>
        </w:rPr>
        <w:t>Согласно приказу № 540 от 1 сентября 2014 года «об утверждении классификатора видов разрешенного использования земельных участков» образуемые земельные участки в соответствии с проектом планировки имеют следующие виды разрешенного использования:</w:t>
      </w:r>
    </w:p>
    <w:p w:rsidR="00F860A9" w:rsidRPr="00F860A9" w:rsidRDefault="00F860A9" w:rsidP="00F860A9">
      <w:pPr>
        <w:spacing w:after="0" w:line="240" w:lineRule="auto"/>
        <w:ind w:firstLine="284"/>
        <w:jc w:val="both"/>
        <w:rPr>
          <w:rFonts w:ascii="Times New Roman" w:hAnsi="Times New Roman" w:cs="Times New Roman"/>
          <w:sz w:val="12"/>
          <w:szCs w:val="12"/>
        </w:rPr>
      </w:pPr>
      <w:r w:rsidRPr="00F860A9">
        <w:rPr>
          <w:rFonts w:ascii="Times New Roman" w:hAnsi="Times New Roman" w:cs="Times New Roman"/>
          <w:sz w:val="12"/>
          <w:szCs w:val="12"/>
        </w:rPr>
        <w:t>:ЗУ1 (Трасса газопровода высокого давления (постоянный отвод)) – недропользование;</w:t>
      </w:r>
    </w:p>
    <w:p w:rsidR="00F860A9" w:rsidRPr="00F860A9" w:rsidRDefault="00F860A9" w:rsidP="00F860A9">
      <w:pPr>
        <w:spacing w:after="0" w:line="240" w:lineRule="auto"/>
        <w:ind w:firstLine="284"/>
        <w:jc w:val="both"/>
        <w:rPr>
          <w:rFonts w:ascii="Times New Roman" w:hAnsi="Times New Roman" w:cs="Times New Roman"/>
          <w:sz w:val="12"/>
          <w:szCs w:val="12"/>
        </w:rPr>
      </w:pPr>
      <w:r w:rsidRPr="00F860A9">
        <w:rPr>
          <w:rFonts w:ascii="Times New Roman" w:hAnsi="Times New Roman" w:cs="Times New Roman"/>
          <w:sz w:val="12"/>
          <w:szCs w:val="12"/>
        </w:rPr>
        <w:t>:ЗУ2 (Трасса газопровода высокого давления (временный отвод)) – трубопроводный транспорт;</w:t>
      </w:r>
    </w:p>
    <w:p w:rsidR="00F860A9" w:rsidRPr="00F860A9" w:rsidRDefault="00F860A9" w:rsidP="00F860A9">
      <w:pPr>
        <w:spacing w:after="0" w:line="240" w:lineRule="auto"/>
        <w:ind w:firstLine="284"/>
        <w:jc w:val="both"/>
        <w:rPr>
          <w:rFonts w:ascii="Times New Roman" w:hAnsi="Times New Roman" w:cs="Times New Roman"/>
          <w:sz w:val="12"/>
          <w:szCs w:val="12"/>
        </w:rPr>
      </w:pPr>
      <w:r w:rsidRPr="00F860A9">
        <w:rPr>
          <w:rFonts w:ascii="Times New Roman" w:hAnsi="Times New Roman" w:cs="Times New Roman"/>
          <w:sz w:val="12"/>
          <w:szCs w:val="12"/>
        </w:rPr>
        <w:t>:184/чзу1 (Блочно-модульная котельная, Проектируемые газопровод высокого  давления, подающий трубопровод тепловой сети, обратный  трубопровод тепловой сети, паропровод, кабель 0,4 кВ, СИКГ, Трасса газопровода высокого давления  (постоянный отвод)), :184/чзу2 (Проектируемые газопровод высокого давления, подающий  трубопровод тепловой сети, обратный трубопровод тепловой сети,  паропровод, кабель 0,4 кВ, Трасса газопровода высокого давления, Кабель 6 кВ (временный отвод)) - Для использования под территорию  цеха добычи нефти и газа-3 (ЦДНГ-3)  и подъездной асфальтовой дороги;</w:t>
      </w:r>
    </w:p>
    <w:p w:rsidR="00F860A9" w:rsidRPr="00F860A9" w:rsidRDefault="00F860A9" w:rsidP="00F860A9">
      <w:pPr>
        <w:spacing w:after="0" w:line="240" w:lineRule="auto"/>
        <w:ind w:firstLine="284"/>
        <w:jc w:val="both"/>
        <w:rPr>
          <w:rFonts w:ascii="Times New Roman" w:hAnsi="Times New Roman" w:cs="Times New Roman"/>
          <w:sz w:val="12"/>
          <w:szCs w:val="12"/>
        </w:rPr>
      </w:pPr>
      <w:r w:rsidRPr="00F860A9">
        <w:rPr>
          <w:rFonts w:ascii="Times New Roman" w:hAnsi="Times New Roman" w:cs="Times New Roman"/>
          <w:sz w:val="12"/>
          <w:szCs w:val="12"/>
        </w:rPr>
        <w:t>:184:ЗУ1 (Трасса газопровода высокого давления (постоянный отвод)), :184/чзу1 (Трасса газопровода высокого давления (временный отвод)) - для строительства объекта ОАО "Самаранефтегаз":  "Компрессорная станция на УПСВ "Козловская";</w:t>
      </w:r>
    </w:p>
    <w:p w:rsidR="00F860A9" w:rsidRPr="00F860A9" w:rsidRDefault="00F860A9" w:rsidP="00F860A9">
      <w:pPr>
        <w:spacing w:after="0" w:line="240" w:lineRule="auto"/>
        <w:ind w:firstLine="284"/>
        <w:jc w:val="both"/>
        <w:rPr>
          <w:rFonts w:ascii="Times New Roman" w:hAnsi="Times New Roman" w:cs="Times New Roman"/>
          <w:sz w:val="12"/>
          <w:szCs w:val="12"/>
        </w:rPr>
      </w:pPr>
      <w:r w:rsidRPr="00F860A9">
        <w:rPr>
          <w:rFonts w:ascii="Times New Roman" w:hAnsi="Times New Roman" w:cs="Times New Roman"/>
          <w:sz w:val="12"/>
          <w:szCs w:val="12"/>
        </w:rPr>
        <w:t>:4631/чзу1 (Трасса газопровода высокого давления (постоянный отвод)), :4631/чзу2 (Трасса газопровода высокого давления (временный отвод)) - Для ведения сельскохозяйственной  деятельности.</w:t>
      </w:r>
    </w:p>
    <w:p w:rsidR="00F860A9" w:rsidRPr="00F860A9" w:rsidRDefault="00F860A9" w:rsidP="00F860A9">
      <w:pPr>
        <w:spacing w:after="0" w:line="240" w:lineRule="auto"/>
        <w:ind w:firstLine="284"/>
        <w:jc w:val="both"/>
        <w:rPr>
          <w:rFonts w:ascii="Times New Roman" w:hAnsi="Times New Roman" w:cs="Times New Roman"/>
          <w:sz w:val="12"/>
          <w:szCs w:val="12"/>
        </w:rPr>
      </w:pPr>
      <w:r w:rsidRPr="00F860A9">
        <w:rPr>
          <w:rFonts w:ascii="Times New Roman" w:hAnsi="Times New Roman" w:cs="Times New Roman"/>
          <w:sz w:val="12"/>
          <w:szCs w:val="12"/>
        </w:rPr>
        <w:t>ж) целевое назначение лесов, вид (виды) разрешенного использования лесного участка, количественные и качественные характеристики лесного участка, сведения о нахождении лесного участка в границах особо защитных участков лесов (в случае, если подготовка проекта межевания территории осуществляется в целях определения местоположения границ образуемых и (и</w:t>
      </w:r>
      <w:r>
        <w:rPr>
          <w:rFonts w:ascii="Times New Roman" w:hAnsi="Times New Roman" w:cs="Times New Roman"/>
          <w:sz w:val="12"/>
          <w:szCs w:val="12"/>
        </w:rPr>
        <w:t>ли) изменяемых лесных участков)</w:t>
      </w:r>
    </w:p>
    <w:p w:rsidR="00F860A9" w:rsidRPr="00F860A9" w:rsidRDefault="00F860A9" w:rsidP="00F860A9">
      <w:pPr>
        <w:spacing w:after="0" w:line="240" w:lineRule="auto"/>
        <w:ind w:firstLine="284"/>
        <w:jc w:val="both"/>
        <w:rPr>
          <w:rFonts w:ascii="Times New Roman" w:hAnsi="Times New Roman" w:cs="Times New Roman"/>
          <w:sz w:val="12"/>
          <w:szCs w:val="12"/>
        </w:rPr>
      </w:pPr>
      <w:r w:rsidRPr="00F860A9">
        <w:rPr>
          <w:rFonts w:ascii="Times New Roman" w:hAnsi="Times New Roman" w:cs="Times New Roman"/>
          <w:sz w:val="12"/>
          <w:szCs w:val="12"/>
        </w:rPr>
        <w:t>Согласно письму №27-05-02/27545 от 18.12.2020 Министерства лесного хозяйства, охраны окружающей среды и природопользования Самарской области проектируемый объект не входит в состав земель лесного фонда.</w:t>
      </w:r>
    </w:p>
    <w:p w:rsidR="00F860A9" w:rsidRPr="00F860A9" w:rsidRDefault="00F860A9" w:rsidP="00F860A9">
      <w:pPr>
        <w:spacing w:after="0" w:line="240" w:lineRule="auto"/>
        <w:ind w:firstLine="284"/>
        <w:jc w:val="both"/>
        <w:rPr>
          <w:rFonts w:ascii="Times New Roman" w:hAnsi="Times New Roman" w:cs="Times New Roman"/>
          <w:sz w:val="12"/>
          <w:szCs w:val="12"/>
        </w:rPr>
      </w:pPr>
      <w:r w:rsidRPr="00F860A9">
        <w:rPr>
          <w:rFonts w:ascii="Times New Roman" w:hAnsi="Times New Roman" w:cs="Times New Roman"/>
          <w:sz w:val="12"/>
          <w:szCs w:val="12"/>
        </w:rPr>
        <w:t>з) обоснование размещения линейного объекта с учётом особых условий использования территорий и мероприятий по сохранению объектов культурного наследия</w:t>
      </w:r>
    </w:p>
    <w:p w:rsidR="00F860A9" w:rsidRPr="00F860A9" w:rsidRDefault="00F860A9" w:rsidP="00F860A9">
      <w:pPr>
        <w:spacing w:after="0" w:line="240" w:lineRule="auto"/>
        <w:ind w:firstLine="284"/>
        <w:jc w:val="both"/>
        <w:rPr>
          <w:rFonts w:ascii="Times New Roman" w:hAnsi="Times New Roman" w:cs="Times New Roman"/>
          <w:sz w:val="12"/>
          <w:szCs w:val="12"/>
        </w:rPr>
      </w:pPr>
      <w:r w:rsidRPr="00F860A9">
        <w:rPr>
          <w:rFonts w:ascii="Times New Roman" w:hAnsi="Times New Roman" w:cs="Times New Roman"/>
          <w:sz w:val="12"/>
          <w:szCs w:val="12"/>
        </w:rPr>
        <w:t xml:space="preserve"> В соответствии со статьей 1 Градостроительного Кодекса РФ зонами с особыми условиями использования территорий называются охранные, санитарно-защитные зоны, зоны охраны объектов культурного наследия (памятников истории и культуры) народов Российской Федерации, водоохранные зоны, зоны охраны источников питьевого водоснабжения, зоны охраняемых объектов, иные зоны, устанавливаемые в соответствии с законодательством Российской Федерации. В границах зоны планируемого размещения объекта строительства 1207ПЭ «Блочно-модульная котельная (БМК) на  производственной площадке УПСВ  «Козловская» в границах сельского поселения Захаркино муниципального </w:t>
      </w:r>
      <w:r w:rsidRPr="00F860A9">
        <w:rPr>
          <w:rFonts w:ascii="Times New Roman" w:hAnsi="Times New Roman" w:cs="Times New Roman"/>
          <w:sz w:val="12"/>
          <w:szCs w:val="12"/>
        </w:rPr>
        <w:lastRenderedPageBreak/>
        <w:t xml:space="preserve">района Сергиевский Самарской области объектов культурного наследия, в том числе памятников археологии, состоящих на государственной охране, не зарегистрировано. </w:t>
      </w:r>
    </w:p>
    <w:p w:rsidR="00F860A9" w:rsidRPr="00F860A9" w:rsidRDefault="00F860A9" w:rsidP="00F860A9">
      <w:pPr>
        <w:spacing w:after="0" w:line="240" w:lineRule="auto"/>
        <w:ind w:firstLine="284"/>
        <w:jc w:val="both"/>
        <w:rPr>
          <w:rFonts w:ascii="Times New Roman" w:hAnsi="Times New Roman" w:cs="Times New Roman"/>
          <w:sz w:val="12"/>
          <w:szCs w:val="12"/>
        </w:rPr>
      </w:pPr>
      <w:r w:rsidRPr="00F860A9">
        <w:rPr>
          <w:rFonts w:ascii="Times New Roman" w:hAnsi="Times New Roman" w:cs="Times New Roman"/>
          <w:sz w:val="12"/>
          <w:szCs w:val="12"/>
        </w:rPr>
        <w:t xml:space="preserve">Объект 1207ПЭ «Блочно-модульная котельная (БМК) на  производственной площадке УПСВ  «Козловская» в границах сельского поселения Захаркино муниципального района Сергиевский Самарской области не входит в границы существующих особо охраняемых природных территории местного, регионального и федерального значения. Публичные сервитуты в пределах территории проектирования объекта капитального строительства местного значения не зарегистрированы, в связи с чем, границы зон действия публичных сервитутов в графической части не отображаются. </w:t>
      </w:r>
    </w:p>
    <w:p w:rsidR="00F860A9" w:rsidRPr="00F860A9" w:rsidRDefault="00F860A9" w:rsidP="00F860A9">
      <w:pPr>
        <w:spacing w:after="0" w:line="240" w:lineRule="auto"/>
        <w:ind w:firstLine="284"/>
        <w:jc w:val="both"/>
        <w:rPr>
          <w:rFonts w:ascii="Times New Roman" w:hAnsi="Times New Roman" w:cs="Times New Roman"/>
          <w:sz w:val="12"/>
          <w:szCs w:val="12"/>
        </w:rPr>
      </w:pPr>
      <w:r w:rsidRPr="00F860A9">
        <w:rPr>
          <w:rFonts w:ascii="Times New Roman" w:hAnsi="Times New Roman" w:cs="Times New Roman"/>
          <w:sz w:val="12"/>
          <w:szCs w:val="12"/>
        </w:rPr>
        <w:t xml:space="preserve">Так же в проекте межевания планируется установление охранных зон объектов электросетевого хозяйства в соответствии с постановлением Правительства Российской Федерации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w:t>
      </w:r>
    </w:p>
    <w:p w:rsidR="00F860A9" w:rsidRPr="00F860A9" w:rsidRDefault="00F860A9" w:rsidP="00F860A9">
      <w:pPr>
        <w:spacing w:after="0" w:line="240" w:lineRule="auto"/>
        <w:ind w:firstLine="284"/>
        <w:jc w:val="both"/>
        <w:rPr>
          <w:rFonts w:ascii="Times New Roman" w:hAnsi="Times New Roman" w:cs="Times New Roman"/>
          <w:sz w:val="12"/>
          <w:szCs w:val="12"/>
        </w:rPr>
      </w:pPr>
      <w:r w:rsidRPr="00F860A9">
        <w:rPr>
          <w:rFonts w:ascii="Times New Roman" w:hAnsi="Times New Roman" w:cs="Times New Roman"/>
          <w:sz w:val="12"/>
          <w:szCs w:val="12"/>
        </w:rPr>
        <w:t>Для объектов электросетевого хозяйства устанавливаются охранные зоны по обе стороны:</w:t>
      </w:r>
    </w:p>
    <w:p w:rsidR="00F860A9" w:rsidRPr="00F860A9" w:rsidRDefault="00F860A9" w:rsidP="00F860A9">
      <w:pPr>
        <w:spacing w:after="0" w:line="240" w:lineRule="auto"/>
        <w:ind w:firstLine="284"/>
        <w:jc w:val="both"/>
        <w:rPr>
          <w:rFonts w:ascii="Times New Roman" w:hAnsi="Times New Roman" w:cs="Times New Roman"/>
          <w:sz w:val="12"/>
          <w:szCs w:val="12"/>
        </w:rPr>
      </w:pPr>
      <w:r w:rsidRPr="00F860A9">
        <w:rPr>
          <w:rFonts w:ascii="Times New Roman" w:hAnsi="Times New Roman" w:cs="Times New Roman"/>
          <w:sz w:val="12"/>
          <w:szCs w:val="12"/>
        </w:rPr>
        <w:t>- вдоль подземных кабельных линий электропередачи - от крайних кабелей на расстоянии 1 метра (при прохождении кабельных линий напряжением до 1 киловольта);</w:t>
      </w:r>
    </w:p>
    <w:p w:rsidR="00F860A9" w:rsidRPr="00F860A9" w:rsidRDefault="00F860A9" w:rsidP="00F860A9">
      <w:pPr>
        <w:spacing w:after="0" w:line="240" w:lineRule="auto"/>
        <w:ind w:firstLine="284"/>
        <w:jc w:val="both"/>
        <w:rPr>
          <w:rFonts w:ascii="Times New Roman" w:hAnsi="Times New Roman" w:cs="Times New Roman"/>
          <w:sz w:val="12"/>
          <w:szCs w:val="12"/>
        </w:rPr>
      </w:pPr>
      <w:r w:rsidRPr="00F860A9">
        <w:rPr>
          <w:rFonts w:ascii="Times New Roman" w:hAnsi="Times New Roman" w:cs="Times New Roman"/>
          <w:sz w:val="12"/>
          <w:szCs w:val="12"/>
        </w:rPr>
        <w:t xml:space="preserve">- вдоль линии электропередачи - от крайних проводов при неотклоненном их положении на расстоянии 10 м. </w:t>
      </w:r>
    </w:p>
    <w:p w:rsidR="00F860A9" w:rsidRPr="00F860A9" w:rsidRDefault="00F860A9" w:rsidP="00F860A9">
      <w:pPr>
        <w:spacing w:after="0" w:line="240" w:lineRule="auto"/>
        <w:ind w:firstLine="284"/>
        <w:jc w:val="both"/>
        <w:rPr>
          <w:rFonts w:ascii="Times New Roman" w:hAnsi="Times New Roman" w:cs="Times New Roman"/>
          <w:sz w:val="12"/>
          <w:szCs w:val="12"/>
        </w:rPr>
      </w:pPr>
      <w:r w:rsidRPr="00F860A9">
        <w:rPr>
          <w:rFonts w:ascii="Times New Roman" w:hAnsi="Times New Roman" w:cs="Times New Roman"/>
          <w:sz w:val="12"/>
          <w:szCs w:val="12"/>
        </w:rPr>
        <w:t>Для исключения возможности повреждения трубопроводов (при любом виде их прокладки) устанавливаются охранные зоны вдоль трасс трубопроводов, транспортирующих нефть, природный газ, нефтепродукты, нефтяной и искусственный углеводородные газы, - в виде участка земли, ограниченного условными линиями, проходящими в 25 метрах от оси трубопровода с каждой стороны в соответствии с "Правилами охраны магистральных трубопроводов" (утв. Минтопэнерго РФ 29.04.1992, Постановлением Госгортехнадзора РФ от 22.04.1992 N 9) (с изм. от 23.11.1994) (вместе с "Положением о взаимоотношениях предприятий, коммуникации которых проходят в одном техническом коридоре или пересекаются").</w:t>
      </w:r>
    </w:p>
    <w:p w:rsidR="00F860A9" w:rsidRPr="00F860A9" w:rsidRDefault="00F860A9" w:rsidP="00F860A9">
      <w:pPr>
        <w:spacing w:after="0" w:line="240" w:lineRule="auto"/>
        <w:ind w:firstLine="284"/>
        <w:jc w:val="both"/>
        <w:rPr>
          <w:rFonts w:ascii="Times New Roman" w:hAnsi="Times New Roman" w:cs="Times New Roman"/>
          <w:sz w:val="12"/>
          <w:szCs w:val="12"/>
        </w:rPr>
      </w:pPr>
      <w:r w:rsidRPr="00F860A9">
        <w:rPr>
          <w:rFonts w:ascii="Times New Roman" w:hAnsi="Times New Roman" w:cs="Times New Roman"/>
          <w:sz w:val="12"/>
          <w:szCs w:val="12"/>
        </w:rPr>
        <w:t>Определение координат характерных точек границ охранной зоны, а также площади объекта землеустройства осуществлялось аналитическим методом с использованием картографического материала и сведений ГКН о координатах поворотных точек границ земельного участка под объектом 1207ПЭ «Блочно-модульная котельная (БМК) на  производственной площадке УПСВ  «Козловская» в границах сельского поселения Захаркино муниципального района Сергиевский Самарской области.</w:t>
      </w:r>
    </w:p>
    <w:p w:rsidR="00F860A9" w:rsidRPr="00F860A9" w:rsidRDefault="00F860A9" w:rsidP="00F860A9">
      <w:pPr>
        <w:spacing w:after="0" w:line="240" w:lineRule="auto"/>
        <w:rPr>
          <w:rFonts w:ascii="Times New Roman" w:hAnsi="Times New Roman" w:cs="Times New Roman"/>
          <w:sz w:val="12"/>
          <w:szCs w:val="12"/>
        </w:rPr>
      </w:pPr>
    </w:p>
    <w:p w:rsidR="00F860A9" w:rsidRPr="00F860A9" w:rsidRDefault="00F860A9" w:rsidP="00F860A9">
      <w:pPr>
        <w:spacing w:after="0" w:line="240" w:lineRule="auto"/>
        <w:ind w:firstLine="284"/>
        <w:jc w:val="center"/>
        <w:rPr>
          <w:rFonts w:ascii="Times New Roman" w:hAnsi="Times New Roman" w:cs="Times New Roman"/>
          <w:sz w:val="12"/>
          <w:szCs w:val="12"/>
        </w:rPr>
      </w:pPr>
      <w:r w:rsidRPr="00F860A9">
        <w:rPr>
          <w:rFonts w:ascii="Times New Roman" w:hAnsi="Times New Roman" w:cs="Times New Roman"/>
          <w:sz w:val="12"/>
          <w:szCs w:val="12"/>
        </w:rPr>
        <w:t>Раздел 3 " Материалы по обосновани</w:t>
      </w:r>
      <w:r>
        <w:rPr>
          <w:rFonts w:ascii="Times New Roman" w:hAnsi="Times New Roman" w:cs="Times New Roman"/>
          <w:sz w:val="12"/>
          <w:szCs w:val="12"/>
        </w:rPr>
        <w:t xml:space="preserve">ю проекта межевания территории. </w:t>
      </w:r>
      <w:r w:rsidRPr="00F860A9">
        <w:rPr>
          <w:rFonts w:ascii="Times New Roman" w:hAnsi="Times New Roman" w:cs="Times New Roman"/>
          <w:sz w:val="12"/>
          <w:szCs w:val="12"/>
        </w:rPr>
        <w:t>Графическая часть"</w:t>
      </w:r>
    </w:p>
    <w:p w:rsidR="00F860A9" w:rsidRPr="00F860A9" w:rsidRDefault="00F860A9" w:rsidP="00F860A9">
      <w:pPr>
        <w:spacing w:after="0" w:line="240" w:lineRule="auto"/>
        <w:rPr>
          <w:rFonts w:ascii="Times New Roman" w:hAnsi="Times New Roman" w:cs="Times New Roman"/>
          <w:sz w:val="12"/>
          <w:szCs w:val="12"/>
        </w:rPr>
      </w:pPr>
    </w:p>
    <w:p w:rsidR="00F860A9" w:rsidRPr="00F860A9" w:rsidRDefault="00F860A9" w:rsidP="00F860A9">
      <w:pPr>
        <w:spacing w:after="0" w:line="240" w:lineRule="auto"/>
        <w:ind w:firstLine="284"/>
        <w:jc w:val="center"/>
        <w:rPr>
          <w:rFonts w:ascii="Times New Roman" w:hAnsi="Times New Roman" w:cs="Times New Roman"/>
          <w:sz w:val="12"/>
          <w:szCs w:val="12"/>
        </w:rPr>
      </w:pPr>
      <w:r w:rsidRPr="00F860A9">
        <w:rPr>
          <w:rFonts w:ascii="Times New Roman" w:hAnsi="Times New Roman" w:cs="Times New Roman"/>
          <w:sz w:val="12"/>
          <w:szCs w:val="12"/>
        </w:rPr>
        <w:t>Раздел 4. Материалы по обосновани</w:t>
      </w:r>
      <w:r>
        <w:rPr>
          <w:rFonts w:ascii="Times New Roman" w:hAnsi="Times New Roman" w:cs="Times New Roman"/>
          <w:sz w:val="12"/>
          <w:szCs w:val="12"/>
        </w:rPr>
        <w:t>ю проекта межевания территории. Пояснительная записка"</w:t>
      </w:r>
    </w:p>
    <w:p w:rsidR="00F860A9" w:rsidRPr="00F860A9" w:rsidRDefault="00F860A9" w:rsidP="00F860A9">
      <w:pPr>
        <w:spacing w:after="0" w:line="240" w:lineRule="auto"/>
        <w:ind w:firstLine="284"/>
        <w:jc w:val="both"/>
        <w:rPr>
          <w:rFonts w:ascii="Times New Roman" w:hAnsi="Times New Roman" w:cs="Times New Roman"/>
          <w:sz w:val="12"/>
          <w:szCs w:val="12"/>
        </w:rPr>
      </w:pPr>
      <w:r w:rsidRPr="00F860A9">
        <w:rPr>
          <w:rFonts w:ascii="Times New Roman" w:hAnsi="Times New Roman" w:cs="Times New Roman"/>
          <w:sz w:val="12"/>
          <w:szCs w:val="12"/>
        </w:rPr>
        <w:t>а) обоснование определения местоположения границ образуемого земельного участка с учетом соблюдения требований к образуемым земельным участкам, в том числе требований к предельным (минимальным и (или) максимальны</w:t>
      </w:r>
      <w:r>
        <w:rPr>
          <w:rFonts w:ascii="Times New Roman" w:hAnsi="Times New Roman" w:cs="Times New Roman"/>
          <w:sz w:val="12"/>
          <w:szCs w:val="12"/>
        </w:rPr>
        <w:t>м) размерам земельных участков;</w:t>
      </w:r>
    </w:p>
    <w:p w:rsidR="00F860A9" w:rsidRPr="00F860A9" w:rsidRDefault="00F860A9" w:rsidP="00F860A9">
      <w:pPr>
        <w:spacing w:after="0" w:line="240" w:lineRule="auto"/>
        <w:ind w:firstLine="284"/>
        <w:jc w:val="both"/>
        <w:rPr>
          <w:rFonts w:ascii="Times New Roman" w:hAnsi="Times New Roman" w:cs="Times New Roman"/>
          <w:sz w:val="12"/>
          <w:szCs w:val="12"/>
        </w:rPr>
      </w:pPr>
      <w:r w:rsidRPr="00F860A9">
        <w:rPr>
          <w:rFonts w:ascii="Times New Roman" w:hAnsi="Times New Roman" w:cs="Times New Roman"/>
          <w:sz w:val="12"/>
          <w:szCs w:val="12"/>
        </w:rPr>
        <w:t>Земельный участок образуется в соответствии с абзацем 9 части 1 статьи 15 Закона Самарской области от 11.03.2005 №94-ГД «О земле», а именно: минимальный размер образуемого нового неделимого земельного участка из земель сельскохозяйственного назначения в целях недропользования устанавливается равным размеру, необходимому для проведения работ при разработке месторождений полезных ископаемых. Формирование данного земельного участка осуществляется с целью реализации проектных решений, необходимых для проведения работ при разработке месторождений полезных ископаемых АО «Самаранефтегаз» на основании лицензии на пользование недрами,</w:t>
      </w:r>
      <w:r>
        <w:rPr>
          <w:rFonts w:ascii="Times New Roman" w:hAnsi="Times New Roman" w:cs="Times New Roman"/>
          <w:sz w:val="12"/>
          <w:szCs w:val="12"/>
        </w:rPr>
        <w:t xml:space="preserve"> то есть для недропользования».</w:t>
      </w:r>
    </w:p>
    <w:p w:rsidR="00F860A9" w:rsidRPr="00F860A9" w:rsidRDefault="00F860A9" w:rsidP="00F860A9">
      <w:pPr>
        <w:spacing w:after="0" w:line="240" w:lineRule="auto"/>
        <w:ind w:firstLine="284"/>
        <w:jc w:val="both"/>
        <w:rPr>
          <w:rFonts w:ascii="Times New Roman" w:hAnsi="Times New Roman" w:cs="Times New Roman"/>
          <w:sz w:val="12"/>
          <w:szCs w:val="12"/>
        </w:rPr>
      </w:pPr>
      <w:r w:rsidRPr="00F860A9">
        <w:rPr>
          <w:rFonts w:ascii="Times New Roman" w:hAnsi="Times New Roman" w:cs="Times New Roman"/>
          <w:sz w:val="12"/>
          <w:szCs w:val="12"/>
        </w:rPr>
        <w:t>б) обоснование способа</w:t>
      </w:r>
      <w:r>
        <w:rPr>
          <w:rFonts w:ascii="Times New Roman" w:hAnsi="Times New Roman" w:cs="Times New Roman"/>
          <w:sz w:val="12"/>
          <w:szCs w:val="12"/>
        </w:rPr>
        <w:t xml:space="preserve"> образования земельного участка</w:t>
      </w:r>
    </w:p>
    <w:p w:rsidR="00F860A9" w:rsidRPr="00F860A9" w:rsidRDefault="00F860A9" w:rsidP="00F860A9">
      <w:pPr>
        <w:spacing w:after="0" w:line="240" w:lineRule="auto"/>
        <w:ind w:firstLine="284"/>
        <w:jc w:val="both"/>
        <w:rPr>
          <w:rFonts w:ascii="Times New Roman" w:hAnsi="Times New Roman" w:cs="Times New Roman"/>
          <w:sz w:val="12"/>
          <w:szCs w:val="12"/>
        </w:rPr>
      </w:pPr>
      <w:r w:rsidRPr="00F860A9">
        <w:rPr>
          <w:rFonts w:ascii="Times New Roman" w:hAnsi="Times New Roman" w:cs="Times New Roman"/>
          <w:sz w:val="12"/>
          <w:szCs w:val="12"/>
        </w:rPr>
        <w:t>Постановлением Правительства РФ от 3 декабря 2014 г. № 1300 утвержден перечень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а</w:t>
      </w:r>
      <w:r>
        <w:rPr>
          <w:rFonts w:ascii="Times New Roman" w:hAnsi="Times New Roman" w:cs="Times New Roman"/>
          <w:sz w:val="12"/>
          <w:szCs w:val="12"/>
        </w:rPr>
        <w:t xml:space="preserve"> так же способы их образования.</w:t>
      </w:r>
    </w:p>
    <w:p w:rsidR="00F860A9" w:rsidRPr="00F860A9" w:rsidRDefault="00F860A9" w:rsidP="00F860A9">
      <w:pPr>
        <w:spacing w:after="0" w:line="240" w:lineRule="auto"/>
        <w:ind w:firstLine="284"/>
        <w:jc w:val="both"/>
        <w:rPr>
          <w:rFonts w:ascii="Times New Roman" w:hAnsi="Times New Roman" w:cs="Times New Roman"/>
          <w:sz w:val="12"/>
          <w:szCs w:val="12"/>
        </w:rPr>
      </w:pPr>
      <w:r w:rsidRPr="00F860A9">
        <w:rPr>
          <w:rFonts w:ascii="Times New Roman" w:hAnsi="Times New Roman" w:cs="Times New Roman"/>
          <w:sz w:val="12"/>
          <w:szCs w:val="12"/>
        </w:rPr>
        <w:t>в) обоснование определения размеров образуемого земельного участка</w:t>
      </w:r>
    </w:p>
    <w:p w:rsidR="00F860A9" w:rsidRPr="00F860A9" w:rsidRDefault="00F860A9" w:rsidP="00F860A9">
      <w:pPr>
        <w:spacing w:after="0" w:line="240" w:lineRule="auto"/>
        <w:ind w:firstLine="284"/>
        <w:jc w:val="both"/>
        <w:rPr>
          <w:rFonts w:ascii="Times New Roman" w:hAnsi="Times New Roman" w:cs="Times New Roman"/>
          <w:sz w:val="12"/>
          <w:szCs w:val="12"/>
        </w:rPr>
      </w:pPr>
      <w:r w:rsidRPr="00F860A9">
        <w:rPr>
          <w:rFonts w:ascii="Times New Roman" w:hAnsi="Times New Roman" w:cs="Times New Roman"/>
          <w:sz w:val="12"/>
          <w:szCs w:val="12"/>
        </w:rPr>
        <w:t>Планировочные решения генерального плана проектируемых площадок разработаны с учетом технологической схемы, подхода трасс инженерных коммуникаций, рельефа местности, существующих зданий, сооружений и коммуникаций, наиболее рационального использования земельного участка, а также санитарно-гигиенических и противопожарных норм.</w:t>
      </w:r>
    </w:p>
    <w:p w:rsidR="00F860A9" w:rsidRPr="00F860A9" w:rsidRDefault="00F860A9" w:rsidP="00F860A9">
      <w:pPr>
        <w:spacing w:after="0" w:line="240" w:lineRule="auto"/>
        <w:ind w:firstLine="284"/>
        <w:jc w:val="both"/>
        <w:rPr>
          <w:rFonts w:ascii="Times New Roman" w:hAnsi="Times New Roman" w:cs="Times New Roman"/>
          <w:sz w:val="12"/>
          <w:szCs w:val="12"/>
        </w:rPr>
      </w:pPr>
      <w:r w:rsidRPr="00F860A9">
        <w:rPr>
          <w:rFonts w:ascii="Times New Roman" w:hAnsi="Times New Roman" w:cs="Times New Roman"/>
          <w:sz w:val="12"/>
          <w:szCs w:val="12"/>
        </w:rPr>
        <w:t>Расстояния между зданиями и сооружениями приняты в соответствии с требованиями противопожарных и санитарных норм:</w:t>
      </w:r>
    </w:p>
    <w:p w:rsidR="00F860A9" w:rsidRPr="00F860A9" w:rsidRDefault="00F860A9" w:rsidP="00F860A9">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F860A9">
        <w:rPr>
          <w:rFonts w:ascii="Times New Roman" w:hAnsi="Times New Roman" w:cs="Times New Roman"/>
          <w:sz w:val="12"/>
          <w:szCs w:val="12"/>
        </w:rPr>
        <w:t>Федеральные нормы и правила в области промышленной безопасности «Правила безопасности в нефтяной и газовой промышленности» от 18.12.2013;</w:t>
      </w:r>
    </w:p>
    <w:p w:rsidR="00F860A9" w:rsidRPr="00F860A9" w:rsidRDefault="00F860A9" w:rsidP="00F860A9">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F860A9">
        <w:rPr>
          <w:rFonts w:ascii="Times New Roman" w:hAnsi="Times New Roman" w:cs="Times New Roman"/>
          <w:sz w:val="12"/>
          <w:szCs w:val="12"/>
        </w:rPr>
        <w:t>ППБО-85 «Правила пожарной безопасности в нефтяной и газовой промышленности»;</w:t>
      </w:r>
    </w:p>
    <w:p w:rsidR="00F860A9" w:rsidRPr="00F860A9" w:rsidRDefault="00F860A9" w:rsidP="00F860A9">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F860A9">
        <w:rPr>
          <w:rFonts w:ascii="Times New Roman" w:hAnsi="Times New Roman" w:cs="Times New Roman"/>
          <w:sz w:val="12"/>
          <w:szCs w:val="12"/>
        </w:rPr>
        <w:t>ПУЭ «Правила устройства электроустановок»;</w:t>
      </w:r>
    </w:p>
    <w:p w:rsidR="00F860A9" w:rsidRPr="00F860A9" w:rsidRDefault="00F860A9" w:rsidP="00F860A9">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F860A9">
        <w:rPr>
          <w:rFonts w:ascii="Times New Roman" w:hAnsi="Times New Roman" w:cs="Times New Roman"/>
          <w:sz w:val="12"/>
          <w:szCs w:val="12"/>
        </w:rPr>
        <w:t>СП 231.1311500.2015 «Обустройство нефтяных и газовых месторождений»;</w:t>
      </w:r>
    </w:p>
    <w:p w:rsidR="00F860A9" w:rsidRPr="00F860A9" w:rsidRDefault="00F860A9" w:rsidP="00F860A9">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w:t>
      </w:r>
      <w:r w:rsidRPr="00F860A9">
        <w:rPr>
          <w:rFonts w:ascii="Times New Roman" w:hAnsi="Times New Roman" w:cs="Times New Roman"/>
          <w:sz w:val="12"/>
          <w:szCs w:val="12"/>
        </w:rPr>
        <w:t>СП 18.13330.2011 «Генеральные планы промышленных предприятий».</w:t>
      </w:r>
    </w:p>
    <w:p w:rsidR="00F860A9" w:rsidRPr="00F860A9" w:rsidRDefault="00F860A9" w:rsidP="00F860A9">
      <w:pPr>
        <w:spacing w:after="0" w:line="240" w:lineRule="auto"/>
        <w:ind w:firstLine="284"/>
        <w:jc w:val="both"/>
        <w:rPr>
          <w:rFonts w:ascii="Times New Roman" w:hAnsi="Times New Roman" w:cs="Times New Roman"/>
          <w:sz w:val="12"/>
          <w:szCs w:val="12"/>
        </w:rPr>
      </w:pPr>
      <w:r w:rsidRPr="00F860A9">
        <w:rPr>
          <w:rFonts w:ascii="Times New Roman" w:hAnsi="Times New Roman" w:cs="Times New Roman"/>
          <w:sz w:val="12"/>
          <w:szCs w:val="12"/>
        </w:rPr>
        <w:t>На площадке УПСВ Козловская принята вертикальная планировка выборочного типа. Отвод поверхностных вод - открытый по естественному и спланированному рельефу, в сторону естественного</w:t>
      </w:r>
      <w:r>
        <w:rPr>
          <w:rFonts w:ascii="Times New Roman" w:hAnsi="Times New Roman" w:cs="Times New Roman"/>
          <w:sz w:val="12"/>
          <w:szCs w:val="12"/>
        </w:rPr>
        <w:t xml:space="preserve"> понижения за пределы площадок.</w:t>
      </w:r>
    </w:p>
    <w:p w:rsidR="00F860A9" w:rsidRPr="00F860A9" w:rsidRDefault="00F860A9" w:rsidP="00F860A9">
      <w:pPr>
        <w:spacing w:after="0" w:line="240" w:lineRule="auto"/>
        <w:ind w:firstLine="284"/>
        <w:jc w:val="both"/>
        <w:rPr>
          <w:rFonts w:ascii="Times New Roman" w:hAnsi="Times New Roman" w:cs="Times New Roman"/>
          <w:sz w:val="12"/>
          <w:szCs w:val="12"/>
        </w:rPr>
      </w:pPr>
      <w:r w:rsidRPr="00F860A9">
        <w:rPr>
          <w:rFonts w:ascii="Times New Roman" w:hAnsi="Times New Roman" w:cs="Times New Roman"/>
          <w:sz w:val="12"/>
          <w:szCs w:val="12"/>
        </w:rPr>
        <w:t>г) обоснование определения границ публичного сервитута, подлежащего установлению в соответствии с законодательством Российской Федерации</w:t>
      </w:r>
    </w:p>
    <w:p w:rsidR="00F860A9" w:rsidRPr="00F860A9" w:rsidRDefault="00F860A9" w:rsidP="00F860A9">
      <w:pPr>
        <w:spacing w:after="0" w:line="240" w:lineRule="auto"/>
        <w:ind w:firstLine="284"/>
        <w:jc w:val="both"/>
        <w:rPr>
          <w:rFonts w:ascii="Times New Roman" w:hAnsi="Times New Roman" w:cs="Times New Roman"/>
          <w:sz w:val="12"/>
          <w:szCs w:val="12"/>
        </w:rPr>
      </w:pPr>
      <w:r w:rsidRPr="00F860A9">
        <w:rPr>
          <w:rFonts w:ascii="Times New Roman" w:hAnsi="Times New Roman" w:cs="Times New Roman"/>
          <w:sz w:val="12"/>
          <w:szCs w:val="12"/>
        </w:rPr>
        <w:t>Отчуждение земель во временное (краткосрочное) использование выполняется на период производства строительно-монтажных работ. Все строительные работы должны проводиться исключительно в пределах полосы отвода.</w:t>
      </w:r>
    </w:p>
    <w:p w:rsidR="00F860A9" w:rsidRPr="00F860A9" w:rsidRDefault="00F860A9" w:rsidP="00F860A9">
      <w:pPr>
        <w:spacing w:after="0" w:line="240" w:lineRule="auto"/>
        <w:ind w:firstLine="284"/>
        <w:jc w:val="both"/>
        <w:rPr>
          <w:rFonts w:ascii="Times New Roman" w:hAnsi="Times New Roman" w:cs="Times New Roman"/>
          <w:sz w:val="12"/>
          <w:szCs w:val="12"/>
        </w:rPr>
      </w:pPr>
      <w:r w:rsidRPr="00F860A9">
        <w:rPr>
          <w:rFonts w:ascii="Times New Roman" w:hAnsi="Times New Roman" w:cs="Times New Roman"/>
          <w:sz w:val="12"/>
          <w:szCs w:val="12"/>
        </w:rPr>
        <w:t>Срок публичного сервитута определяется решением о его установлении.</w:t>
      </w:r>
    </w:p>
    <w:p w:rsidR="00F860A9" w:rsidRDefault="00F860A9" w:rsidP="00F860A9">
      <w:pPr>
        <w:spacing w:after="0" w:line="240" w:lineRule="auto"/>
        <w:ind w:firstLine="284"/>
        <w:jc w:val="both"/>
        <w:rPr>
          <w:rFonts w:ascii="Times New Roman" w:hAnsi="Times New Roman" w:cs="Times New Roman"/>
          <w:sz w:val="12"/>
          <w:szCs w:val="12"/>
        </w:rPr>
      </w:pPr>
      <w:r w:rsidRPr="00F860A9">
        <w:rPr>
          <w:rFonts w:ascii="Times New Roman" w:hAnsi="Times New Roman" w:cs="Times New Roman"/>
          <w:sz w:val="12"/>
          <w:szCs w:val="12"/>
        </w:rPr>
        <w:t>На территории планируемого размещения объектов капитального строительства отсутствуют границы зон действия публичных сервитутов. В соответствии с кадастровыми планами территории в государственном кадастре недвижимости отсутствуют сведения об обременениях земельных участков в пределах границы зоны планируемого размещения объекта.</w:t>
      </w:r>
    </w:p>
    <w:p w:rsidR="00632703" w:rsidRDefault="00632703" w:rsidP="00F860A9">
      <w:pPr>
        <w:spacing w:after="0" w:line="240" w:lineRule="auto"/>
        <w:ind w:firstLine="284"/>
        <w:jc w:val="both"/>
        <w:rPr>
          <w:rFonts w:ascii="Times New Roman" w:hAnsi="Times New Roman" w:cs="Times New Roman"/>
          <w:sz w:val="12"/>
          <w:szCs w:val="12"/>
        </w:rPr>
      </w:pPr>
    </w:p>
    <w:p w:rsidR="00632703" w:rsidRPr="00632703" w:rsidRDefault="00632703" w:rsidP="00632703">
      <w:pPr>
        <w:spacing w:after="0" w:line="240" w:lineRule="auto"/>
        <w:ind w:firstLine="284"/>
        <w:jc w:val="center"/>
        <w:rPr>
          <w:rFonts w:ascii="Times New Roman" w:hAnsi="Times New Roman" w:cs="Times New Roman"/>
          <w:sz w:val="12"/>
          <w:szCs w:val="12"/>
        </w:rPr>
      </w:pPr>
      <w:r w:rsidRPr="00632703">
        <w:rPr>
          <w:rFonts w:ascii="Times New Roman" w:hAnsi="Times New Roman" w:cs="Times New Roman"/>
          <w:sz w:val="12"/>
          <w:szCs w:val="12"/>
        </w:rPr>
        <w:t>ГЛАВА</w:t>
      </w:r>
    </w:p>
    <w:p w:rsidR="00632703" w:rsidRPr="00632703" w:rsidRDefault="00632703" w:rsidP="00632703">
      <w:pPr>
        <w:spacing w:after="0" w:line="240" w:lineRule="auto"/>
        <w:ind w:firstLine="284"/>
        <w:jc w:val="center"/>
        <w:rPr>
          <w:rFonts w:ascii="Times New Roman" w:hAnsi="Times New Roman" w:cs="Times New Roman"/>
          <w:sz w:val="12"/>
          <w:szCs w:val="12"/>
        </w:rPr>
      </w:pPr>
      <w:r w:rsidRPr="00632703">
        <w:rPr>
          <w:rFonts w:ascii="Times New Roman" w:hAnsi="Times New Roman" w:cs="Times New Roman"/>
          <w:sz w:val="12"/>
          <w:szCs w:val="12"/>
        </w:rPr>
        <w:t>СЕЛЬСКОГО ПОСЕЛЕНИЯ СЕРГИЕВСК</w:t>
      </w:r>
    </w:p>
    <w:p w:rsidR="00632703" w:rsidRPr="00632703" w:rsidRDefault="00632703" w:rsidP="00632703">
      <w:pPr>
        <w:spacing w:after="0" w:line="240" w:lineRule="auto"/>
        <w:ind w:firstLine="284"/>
        <w:jc w:val="center"/>
        <w:rPr>
          <w:rFonts w:ascii="Times New Roman" w:hAnsi="Times New Roman" w:cs="Times New Roman"/>
          <w:sz w:val="12"/>
          <w:szCs w:val="12"/>
        </w:rPr>
      </w:pPr>
      <w:r w:rsidRPr="00632703">
        <w:rPr>
          <w:rFonts w:ascii="Times New Roman" w:hAnsi="Times New Roman" w:cs="Times New Roman"/>
          <w:sz w:val="12"/>
          <w:szCs w:val="12"/>
        </w:rPr>
        <w:t>МУНИЦИПАЛЬНОГО РАЙОНА СЕРГИЕВСКИЙ</w:t>
      </w:r>
    </w:p>
    <w:p w:rsidR="00632703" w:rsidRPr="00632703" w:rsidRDefault="00632703" w:rsidP="00632703">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rsidR="00632703" w:rsidRPr="00632703" w:rsidRDefault="00632703" w:rsidP="00632703">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ПОСТАНОВЛЕНИЕ</w:t>
      </w:r>
    </w:p>
    <w:p w:rsidR="00632703" w:rsidRPr="00632703" w:rsidRDefault="00632703" w:rsidP="00632703">
      <w:pPr>
        <w:spacing w:after="0" w:line="240" w:lineRule="auto"/>
        <w:ind w:firstLine="284"/>
        <w:jc w:val="both"/>
        <w:rPr>
          <w:rFonts w:ascii="Times New Roman" w:hAnsi="Times New Roman" w:cs="Times New Roman"/>
          <w:sz w:val="12"/>
          <w:szCs w:val="12"/>
        </w:rPr>
      </w:pPr>
      <w:r w:rsidRPr="00632703">
        <w:rPr>
          <w:rFonts w:ascii="Times New Roman" w:hAnsi="Times New Roman" w:cs="Times New Roman"/>
          <w:sz w:val="12"/>
          <w:szCs w:val="12"/>
        </w:rPr>
        <w:t>от «09» апреля 2021 года</w:t>
      </w:r>
      <w:r>
        <w:rPr>
          <w:rFonts w:ascii="Times New Roman" w:hAnsi="Times New Roman" w:cs="Times New Roman"/>
          <w:sz w:val="12"/>
          <w:szCs w:val="12"/>
        </w:rPr>
        <w:t xml:space="preserve">                                                                                                                                                                                              № 3</w:t>
      </w:r>
    </w:p>
    <w:p w:rsidR="00632703" w:rsidRPr="00632703" w:rsidRDefault="00632703" w:rsidP="00632703">
      <w:pPr>
        <w:spacing w:after="0" w:line="240" w:lineRule="auto"/>
        <w:ind w:firstLine="284"/>
        <w:jc w:val="center"/>
        <w:rPr>
          <w:rFonts w:ascii="Times New Roman" w:hAnsi="Times New Roman" w:cs="Times New Roman"/>
          <w:sz w:val="12"/>
          <w:szCs w:val="12"/>
        </w:rPr>
      </w:pPr>
      <w:r w:rsidRPr="00632703">
        <w:rPr>
          <w:rFonts w:ascii="Times New Roman" w:hAnsi="Times New Roman" w:cs="Times New Roman"/>
          <w:sz w:val="12"/>
          <w:szCs w:val="12"/>
        </w:rPr>
        <w:t>О проведении публичных слушаний по изменениям, вносимым в  проект планировки территории и проект межевания территории объекта: 6796П «Сбор нефти и газа со скважины № 300 Боровского месторождения» в границах сельского поселения Сергиевск муниципального района Сергиевский Самарской области</w:t>
      </w:r>
    </w:p>
    <w:p w:rsidR="00632703" w:rsidRPr="00632703" w:rsidRDefault="00632703" w:rsidP="00632703">
      <w:pPr>
        <w:spacing w:after="0" w:line="240" w:lineRule="auto"/>
        <w:ind w:firstLine="284"/>
        <w:jc w:val="both"/>
        <w:rPr>
          <w:rFonts w:ascii="Times New Roman" w:hAnsi="Times New Roman" w:cs="Times New Roman"/>
          <w:sz w:val="12"/>
          <w:szCs w:val="12"/>
        </w:rPr>
      </w:pPr>
      <w:r w:rsidRPr="00632703">
        <w:rPr>
          <w:rFonts w:ascii="Times New Roman" w:hAnsi="Times New Roman" w:cs="Times New Roman"/>
          <w:sz w:val="12"/>
          <w:szCs w:val="12"/>
        </w:rPr>
        <w:t xml:space="preserve">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в соответствии с частью 5 статьи 46 Градостроительного кодекса Российской Федерации, руководствуясь статьей 28 Федерального закона от 06 октября 2003 года № 131-ФЗ «Об общих принципах организации местного </w:t>
      </w:r>
      <w:r>
        <w:rPr>
          <w:rFonts w:ascii="Times New Roman" w:hAnsi="Times New Roman" w:cs="Times New Roman"/>
          <w:sz w:val="12"/>
          <w:szCs w:val="12"/>
        </w:rPr>
        <w:lastRenderedPageBreak/>
        <w:t>Сергиевск</w:t>
      </w:r>
      <w:r w:rsidRPr="00632703">
        <w:rPr>
          <w:rFonts w:ascii="Times New Roman" w:hAnsi="Times New Roman" w:cs="Times New Roman"/>
          <w:sz w:val="12"/>
          <w:szCs w:val="12"/>
        </w:rPr>
        <w:t xml:space="preserve"> муниципального района Сергиевский Самарской области, Порядком организации и проведения общественных обсуждений или публичных слушаний по вопросам градостроительной деятельности на территории сельского поселения Сергиевск муниципального района Сергиевский Самарской области, утвержденным решением Собрания представителей сельского поселения Сергиевск муниципального района Сергиевский Самарской о</w:t>
      </w:r>
      <w:r>
        <w:rPr>
          <w:rFonts w:ascii="Times New Roman" w:hAnsi="Times New Roman" w:cs="Times New Roman"/>
          <w:sz w:val="12"/>
          <w:szCs w:val="12"/>
        </w:rPr>
        <w:t xml:space="preserve">бласти от 01.04.2020 года  № 7 </w:t>
      </w:r>
    </w:p>
    <w:p w:rsidR="00632703" w:rsidRPr="00632703" w:rsidRDefault="00632703" w:rsidP="00632703">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ПОСТАНОВЛЯЮ:</w:t>
      </w:r>
    </w:p>
    <w:p w:rsidR="00632703" w:rsidRPr="00632703" w:rsidRDefault="00632703" w:rsidP="00632703">
      <w:pPr>
        <w:spacing w:after="0" w:line="240" w:lineRule="auto"/>
        <w:ind w:firstLine="284"/>
        <w:jc w:val="both"/>
        <w:rPr>
          <w:rFonts w:ascii="Times New Roman" w:hAnsi="Times New Roman" w:cs="Times New Roman"/>
          <w:sz w:val="12"/>
          <w:szCs w:val="12"/>
        </w:rPr>
      </w:pPr>
      <w:r w:rsidRPr="00632703">
        <w:rPr>
          <w:rFonts w:ascii="Times New Roman" w:hAnsi="Times New Roman" w:cs="Times New Roman"/>
          <w:sz w:val="12"/>
          <w:szCs w:val="12"/>
        </w:rPr>
        <w:t xml:space="preserve">1. Провести на территории сельского поселения Сергиевск муниципального района Сергиевский Самарской области публичные слушания по изменениям, вносимым в  проект планировки территории и проект межевания территории объекта: 6796П «Сбор нефти и газа со скважины № 300 Боровского месторождения» в границах сельского поселения Сергиевск муниципального района Сергиевский Самарской области (далее – Объект). </w:t>
      </w:r>
    </w:p>
    <w:p w:rsidR="00632703" w:rsidRPr="00632703" w:rsidRDefault="00632703" w:rsidP="00632703">
      <w:pPr>
        <w:spacing w:after="0" w:line="240" w:lineRule="auto"/>
        <w:ind w:firstLine="284"/>
        <w:jc w:val="both"/>
        <w:rPr>
          <w:rFonts w:ascii="Times New Roman" w:hAnsi="Times New Roman" w:cs="Times New Roman"/>
          <w:sz w:val="12"/>
          <w:szCs w:val="12"/>
        </w:rPr>
      </w:pPr>
      <w:r w:rsidRPr="00632703">
        <w:rPr>
          <w:rFonts w:ascii="Times New Roman" w:hAnsi="Times New Roman" w:cs="Times New Roman"/>
          <w:sz w:val="12"/>
          <w:szCs w:val="12"/>
        </w:rPr>
        <w:t>2. Срок проведения публичных слушаний по изменениям, вносимым в проект планировки территории и проект межевания территории Объекта - с 09 апреля 2021 года по 13 мая 2021 года.</w:t>
      </w:r>
    </w:p>
    <w:p w:rsidR="00632703" w:rsidRPr="00632703" w:rsidRDefault="00632703" w:rsidP="00632703">
      <w:pPr>
        <w:spacing w:after="0" w:line="240" w:lineRule="auto"/>
        <w:ind w:firstLine="284"/>
        <w:jc w:val="both"/>
        <w:rPr>
          <w:rFonts w:ascii="Times New Roman" w:hAnsi="Times New Roman" w:cs="Times New Roman"/>
          <w:sz w:val="12"/>
          <w:szCs w:val="12"/>
        </w:rPr>
      </w:pPr>
      <w:r w:rsidRPr="00632703">
        <w:rPr>
          <w:rFonts w:ascii="Times New Roman" w:hAnsi="Times New Roman" w:cs="Times New Roman"/>
          <w:sz w:val="12"/>
          <w:szCs w:val="12"/>
        </w:rPr>
        <w:t>3. Срок проведения публичных слушаний исчисляется со дня официального опубликования настоящего Постановления до дня официального опубликования Заключения о результатах публичных слушаний. Днем оповещения является официальное опубликование настоящего Постановления.</w:t>
      </w:r>
    </w:p>
    <w:p w:rsidR="00632703" w:rsidRPr="00632703" w:rsidRDefault="00632703" w:rsidP="00632703">
      <w:pPr>
        <w:spacing w:after="0" w:line="240" w:lineRule="auto"/>
        <w:ind w:firstLine="284"/>
        <w:jc w:val="both"/>
        <w:rPr>
          <w:rFonts w:ascii="Times New Roman" w:hAnsi="Times New Roman" w:cs="Times New Roman"/>
          <w:sz w:val="12"/>
          <w:szCs w:val="12"/>
        </w:rPr>
      </w:pPr>
      <w:r w:rsidRPr="00632703">
        <w:rPr>
          <w:rFonts w:ascii="Times New Roman" w:hAnsi="Times New Roman" w:cs="Times New Roman"/>
          <w:sz w:val="12"/>
          <w:szCs w:val="12"/>
        </w:rPr>
        <w:t xml:space="preserve">4. Органом, уполномоченным на организацию и проведение публичных слушаний в соответствии с настоящим Постановлением, является Администрация сельского  поселения Сергиевск муниципального района Сергиевский Самарской области (далее – Администрация). Публичные слушания проводятся в соответствии с Порядком организации и проведения общественных обсуждений или публичных слушаний по вопросам градостроительной деятельности на территории сельского поселения Сергиевск муниципального района Сергиевский Самарской области, утвержденным решением Собрания представителей сельского поселения Сергиевск муниципального района Сергиевский Самарской области от 01.04.2020 года  № 7. </w:t>
      </w:r>
    </w:p>
    <w:p w:rsidR="00632703" w:rsidRPr="00632703" w:rsidRDefault="00632703" w:rsidP="00632703">
      <w:pPr>
        <w:spacing w:after="0" w:line="240" w:lineRule="auto"/>
        <w:ind w:firstLine="284"/>
        <w:jc w:val="both"/>
        <w:rPr>
          <w:rFonts w:ascii="Times New Roman" w:hAnsi="Times New Roman" w:cs="Times New Roman"/>
          <w:sz w:val="12"/>
          <w:szCs w:val="12"/>
        </w:rPr>
      </w:pPr>
      <w:r w:rsidRPr="00632703">
        <w:rPr>
          <w:rFonts w:ascii="Times New Roman" w:hAnsi="Times New Roman" w:cs="Times New Roman"/>
          <w:sz w:val="12"/>
          <w:szCs w:val="12"/>
        </w:rPr>
        <w:t>5. Представление участниками публичных слушаний предложений и замечаний по изменениям, вносимым в проект планировки территории и проект межевания территории Объекта, а также их учет осуществляется в соответствии с Порядком организации и проведения общественных обсуждений или публичных слушаний по вопросам градостроительной деятельности на территории сельского поселения Сергиевск муниципального района Сергиевский Самарской области, утвержденным решением Собрания представителей сельского поселения Сергиевск муниципального района Сергиевский Самарской области от 01.04.2020 года  № 7.</w:t>
      </w:r>
    </w:p>
    <w:p w:rsidR="00632703" w:rsidRPr="00632703" w:rsidRDefault="00632703" w:rsidP="00632703">
      <w:pPr>
        <w:spacing w:after="0" w:line="240" w:lineRule="auto"/>
        <w:ind w:firstLine="284"/>
        <w:jc w:val="both"/>
        <w:rPr>
          <w:rFonts w:ascii="Times New Roman" w:hAnsi="Times New Roman" w:cs="Times New Roman"/>
          <w:sz w:val="12"/>
          <w:szCs w:val="12"/>
        </w:rPr>
      </w:pPr>
      <w:r w:rsidRPr="00632703">
        <w:rPr>
          <w:rFonts w:ascii="Times New Roman" w:hAnsi="Times New Roman" w:cs="Times New Roman"/>
          <w:sz w:val="12"/>
          <w:szCs w:val="12"/>
        </w:rPr>
        <w:t xml:space="preserve">       6. Место проведения публичных слушаний (место проведения экспозиции изменений, вносимых в проект планировки территории и проект межевания территории Объекта) в сельском поселении Сергиевск муниципального района Сергиевский Самарской области: 446540, Самарская область, Сергиевский район, с.Сергиевск, ул.Г.Михайловского, 27. Датой открытия экспозиции является дата опубликования изменений, вносимых в проект планировки территории и проект межевания территории Объекта и его размещение на официальном сайте Администрации в информационно-телекоммуникационной сети «Интернет» в порядке, установленном п.1 ч.8 ст.5.1 ГрК РФ. Посещение экспозиции возможно в рабочие дни с 10.00 до 17.00. Работа экспозиции изменений, вносимых в проект планировки территории и проект межевания территории Объекта завершается за семь дней до окончания срока проведения публичных слушаний, установленного пунктом 2 настоящего Постановления.</w:t>
      </w:r>
    </w:p>
    <w:p w:rsidR="00632703" w:rsidRPr="00632703" w:rsidRDefault="00632703" w:rsidP="00632703">
      <w:pPr>
        <w:spacing w:after="0" w:line="240" w:lineRule="auto"/>
        <w:ind w:firstLine="284"/>
        <w:jc w:val="both"/>
        <w:rPr>
          <w:rFonts w:ascii="Times New Roman" w:hAnsi="Times New Roman" w:cs="Times New Roman"/>
          <w:sz w:val="12"/>
          <w:szCs w:val="12"/>
        </w:rPr>
      </w:pPr>
      <w:r w:rsidRPr="00632703">
        <w:rPr>
          <w:rFonts w:ascii="Times New Roman" w:hAnsi="Times New Roman" w:cs="Times New Roman"/>
          <w:sz w:val="12"/>
          <w:szCs w:val="12"/>
        </w:rPr>
        <w:t xml:space="preserve">7. Собрание участников публичных слушаний по изменений, вносимым в проект планировки территории и проект межевания территории Объекта состоится 16 апреля 2021 года в 14.00 в сельском поселении Сергиевск муниципального района Сергиевский Самарской области по адресу: 446540, Самарская область, Сергиевский район, с.Сергиевск, ул.Г.Михайловского, 27. </w:t>
      </w:r>
    </w:p>
    <w:p w:rsidR="00632703" w:rsidRPr="00632703" w:rsidRDefault="00632703" w:rsidP="00632703">
      <w:pPr>
        <w:spacing w:after="0" w:line="240" w:lineRule="auto"/>
        <w:ind w:firstLine="284"/>
        <w:jc w:val="both"/>
        <w:rPr>
          <w:rFonts w:ascii="Times New Roman" w:hAnsi="Times New Roman" w:cs="Times New Roman"/>
          <w:sz w:val="12"/>
          <w:szCs w:val="12"/>
        </w:rPr>
      </w:pPr>
      <w:r w:rsidRPr="00632703">
        <w:rPr>
          <w:rFonts w:ascii="Times New Roman" w:hAnsi="Times New Roman" w:cs="Times New Roman"/>
          <w:sz w:val="12"/>
          <w:szCs w:val="12"/>
        </w:rPr>
        <w:t>8. Администрации в целях доведения до населения информации о содержании вносимых изменений в проект планировки территории и проект межевания территории Объекта обеспечить организацию выставок, экспозиций демонстрационных материалов вносимых изменений в проект планировки территории и проект межевания территории Объекта в месте проведения публичных слушаний (проведения экспозиции вносимых изменений в проект планировки территории и проект межевания территории Объекта) и в местах проведения собрания участников публичных слушаний по изменениям, вносимым в проект планировки территории и проект межевания территории Объекта.</w:t>
      </w:r>
    </w:p>
    <w:p w:rsidR="00632703" w:rsidRPr="00632703" w:rsidRDefault="00632703" w:rsidP="00632703">
      <w:pPr>
        <w:spacing w:after="0" w:line="240" w:lineRule="auto"/>
        <w:ind w:firstLine="284"/>
        <w:jc w:val="both"/>
        <w:rPr>
          <w:rFonts w:ascii="Times New Roman" w:hAnsi="Times New Roman" w:cs="Times New Roman"/>
          <w:sz w:val="12"/>
          <w:szCs w:val="12"/>
        </w:rPr>
      </w:pPr>
      <w:r w:rsidRPr="00632703">
        <w:rPr>
          <w:rFonts w:ascii="Times New Roman" w:hAnsi="Times New Roman" w:cs="Times New Roman"/>
          <w:sz w:val="12"/>
          <w:szCs w:val="12"/>
        </w:rPr>
        <w:t xml:space="preserve">9. Прием замечаний и предложений от участников публичных слушаний, жителей поселения и иных заинтересованных лиц по изменениям, вносимым в проект планировки территории и проект межевания территории Объекта осуществляется по адресу, указанному в пункте 6 настоящего Постановления в рабочие дни с 10 часов до 17 часов.  Замечания и предложения могут быть внесены: </w:t>
      </w:r>
    </w:p>
    <w:p w:rsidR="00632703" w:rsidRPr="00632703" w:rsidRDefault="00632703" w:rsidP="00632703">
      <w:pPr>
        <w:spacing w:after="0" w:line="240" w:lineRule="auto"/>
        <w:ind w:firstLine="284"/>
        <w:jc w:val="both"/>
        <w:rPr>
          <w:rFonts w:ascii="Times New Roman" w:hAnsi="Times New Roman" w:cs="Times New Roman"/>
          <w:sz w:val="12"/>
          <w:szCs w:val="12"/>
        </w:rPr>
      </w:pPr>
      <w:r w:rsidRPr="00632703">
        <w:rPr>
          <w:rFonts w:ascii="Times New Roman" w:hAnsi="Times New Roman" w:cs="Times New Roman"/>
          <w:sz w:val="12"/>
          <w:szCs w:val="12"/>
        </w:rPr>
        <w:t xml:space="preserve">1) в письменной или устной форме в ходе проведения собрания участников публичных слушаний; </w:t>
      </w:r>
    </w:p>
    <w:p w:rsidR="00632703" w:rsidRPr="00632703" w:rsidRDefault="00632703" w:rsidP="00632703">
      <w:pPr>
        <w:spacing w:after="0" w:line="240" w:lineRule="auto"/>
        <w:ind w:firstLine="284"/>
        <w:jc w:val="both"/>
        <w:rPr>
          <w:rFonts w:ascii="Times New Roman" w:hAnsi="Times New Roman" w:cs="Times New Roman"/>
          <w:sz w:val="12"/>
          <w:szCs w:val="12"/>
        </w:rPr>
      </w:pPr>
      <w:r w:rsidRPr="00632703">
        <w:rPr>
          <w:rFonts w:ascii="Times New Roman" w:hAnsi="Times New Roman" w:cs="Times New Roman"/>
          <w:sz w:val="12"/>
          <w:szCs w:val="12"/>
        </w:rPr>
        <w:t>2) в письменной форме в адрес организатора публичных слушаний;</w:t>
      </w:r>
    </w:p>
    <w:p w:rsidR="00632703" w:rsidRPr="00632703" w:rsidRDefault="00632703" w:rsidP="00632703">
      <w:pPr>
        <w:spacing w:after="0" w:line="240" w:lineRule="auto"/>
        <w:ind w:firstLine="284"/>
        <w:jc w:val="both"/>
        <w:rPr>
          <w:rFonts w:ascii="Times New Roman" w:hAnsi="Times New Roman" w:cs="Times New Roman"/>
          <w:sz w:val="12"/>
          <w:szCs w:val="12"/>
        </w:rPr>
      </w:pPr>
      <w:r w:rsidRPr="00632703">
        <w:rPr>
          <w:rFonts w:ascii="Times New Roman" w:hAnsi="Times New Roman" w:cs="Times New Roman"/>
          <w:sz w:val="12"/>
          <w:szCs w:val="12"/>
        </w:rPr>
        <w:t>3) посредством записи в книге (журнале) учета посетителей экспозиции проекта, подлежащего рассмотрению на публичных слушаниях;</w:t>
      </w:r>
    </w:p>
    <w:p w:rsidR="00632703" w:rsidRPr="00632703" w:rsidRDefault="00632703" w:rsidP="00632703">
      <w:pPr>
        <w:spacing w:after="0" w:line="240" w:lineRule="auto"/>
        <w:ind w:firstLine="284"/>
        <w:jc w:val="both"/>
        <w:rPr>
          <w:rFonts w:ascii="Times New Roman" w:hAnsi="Times New Roman" w:cs="Times New Roman"/>
          <w:sz w:val="12"/>
          <w:szCs w:val="12"/>
        </w:rPr>
      </w:pPr>
      <w:r w:rsidRPr="00632703">
        <w:rPr>
          <w:rFonts w:ascii="Times New Roman" w:hAnsi="Times New Roman" w:cs="Times New Roman"/>
          <w:sz w:val="12"/>
          <w:szCs w:val="12"/>
        </w:rPr>
        <w:t>10. При подаче замечаний и предложений участники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Участники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rsidR="00632703" w:rsidRPr="00632703" w:rsidRDefault="00632703" w:rsidP="00632703">
      <w:pPr>
        <w:spacing w:after="0" w:line="240" w:lineRule="auto"/>
        <w:ind w:firstLine="284"/>
        <w:jc w:val="both"/>
        <w:rPr>
          <w:rFonts w:ascii="Times New Roman" w:hAnsi="Times New Roman" w:cs="Times New Roman"/>
          <w:sz w:val="12"/>
          <w:szCs w:val="12"/>
        </w:rPr>
      </w:pPr>
      <w:r w:rsidRPr="00632703">
        <w:rPr>
          <w:rFonts w:ascii="Times New Roman" w:hAnsi="Times New Roman" w:cs="Times New Roman"/>
          <w:sz w:val="12"/>
          <w:szCs w:val="12"/>
        </w:rPr>
        <w:t>11. Прием замечаний и предложений от участников публичных слушаний, жителей поселения и иных заинтересованных лиц по вносимым изменениям в  проект планировки территории и проект межевания территории Объекта прекращается 06.05.2021 года – за семь дней до окончания срока проведения публичных слушаний.</w:t>
      </w:r>
    </w:p>
    <w:p w:rsidR="00632703" w:rsidRPr="00632703" w:rsidRDefault="00632703" w:rsidP="00632703">
      <w:pPr>
        <w:spacing w:after="0" w:line="240" w:lineRule="auto"/>
        <w:ind w:firstLine="284"/>
        <w:jc w:val="both"/>
        <w:rPr>
          <w:rFonts w:ascii="Times New Roman" w:hAnsi="Times New Roman" w:cs="Times New Roman"/>
          <w:sz w:val="12"/>
          <w:szCs w:val="12"/>
        </w:rPr>
      </w:pPr>
      <w:r w:rsidRPr="00632703">
        <w:rPr>
          <w:rFonts w:ascii="Times New Roman" w:hAnsi="Times New Roman" w:cs="Times New Roman"/>
          <w:sz w:val="12"/>
          <w:szCs w:val="12"/>
        </w:rPr>
        <w:t>12. Назначить лицом, ответственным за ведение протокола публичных слушаний, протокола собрания участников публичных слушаний по изменениям, вносимым в проект планировки территории и проект межевания территории Объекта ведущего специалиста Администрации сельского поселения Сергиевск муниципального района Сергиевский Самарской области Калякину Людмилу Геннадьевну.</w:t>
      </w:r>
    </w:p>
    <w:p w:rsidR="00632703" w:rsidRPr="00632703" w:rsidRDefault="00632703" w:rsidP="00632703">
      <w:pPr>
        <w:spacing w:after="0" w:line="240" w:lineRule="auto"/>
        <w:ind w:firstLine="284"/>
        <w:jc w:val="both"/>
        <w:rPr>
          <w:rFonts w:ascii="Times New Roman" w:hAnsi="Times New Roman" w:cs="Times New Roman"/>
          <w:sz w:val="12"/>
          <w:szCs w:val="12"/>
        </w:rPr>
      </w:pPr>
      <w:r w:rsidRPr="00632703">
        <w:rPr>
          <w:rFonts w:ascii="Times New Roman" w:hAnsi="Times New Roman" w:cs="Times New Roman"/>
          <w:sz w:val="12"/>
          <w:szCs w:val="12"/>
        </w:rPr>
        <w:t>13. Администрации в целях заблаговременного ознакомления жителей поселения и иных заинтересованных лиц с изменениями, вносимыми в проект планировки территории и проект межевания территории Объекта  обеспечить:</w:t>
      </w:r>
    </w:p>
    <w:p w:rsidR="00632703" w:rsidRPr="00632703" w:rsidRDefault="00632703" w:rsidP="00632703">
      <w:pPr>
        <w:spacing w:after="0" w:line="240" w:lineRule="auto"/>
        <w:ind w:firstLine="284"/>
        <w:jc w:val="both"/>
        <w:rPr>
          <w:rFonts w:ascii="Times New Roman" w:hAnsi="Times New Roman" w:cs="Times New Roman"/>
          <w:sz w:val="12"/>
          <w:szCs w:val="12"/>
        </w:rPr>
      </w:pPr>
      <w:r w:rsidRPr="00632703">
        <w:rPr>
          <w:rFonts w:ascii="Times New Roman" w:hAnsi="Times New Roman" w:cs="Times New Roman"/>
          <w:sz w:val="12"/>
          <w:szCs w:val="12"/>
        </w:rPr>
        <w:t>- официальное опубликование изменений, вносимых в проект планировки территории и проект межевания территории Объекта;</w:t>
      </w:r>
    </w:p>
    <w:p w:rsidR="00632703" w:rsidRPr="00632703" w:rsidRDefault="00632703" w:rsidP="00632703">
      <w:pPr>
        <w:spacing w:after="0" w:line="240" w:lineRule="auto"/>
        <w:ind w:firstLine="284"/>
        <w:jc w:val="both"/>
        <w:rPr>
          <w:rFonts w:ascii="Times New Roman" w:hAnsi="Times New Roman" w:cs="Times New Roman"/>
          <w:sz w:val="12"/>
          <w:szCs w:val="12"/>
        </w:rPr>
      </w:pPr>
      <w:r w:rsidRPr="00632703">
        <w:rPr>
          <w:rFonts w:ascii="Times New Roman" w:hAnsi="Times New Roman" w:cs="Times New Roman"/>
          <w:sz w:val="12"/>
          <w:szCs w:val="12"/>
        </w:rPr>
        <w:t>- размещение вносимых изменений в проект планировки территории и проект межевания территории Объекта на официальном сайте Администрации муниципального района Сергиевский Самарской области в информационно-телекоммуникационной сети «Интернет» - http://www.sergievsk.ru;</w:t>
      </w:r>
    </w:p>
    <w:p w:rsidR="00632703" w:rsidRPr="00632703" w:rsidRDefault="00632703" w:rsidP="00632703">
      <w:pPr>
        <w:spacing w:after="0" w:line="240" w:lineRule="auto"/>
        <w:ind w:firstLine="284"/>
        <w:jc w:val="both"/>
        <w:rPr>
          <w:rFonts w:ascii="Times New Roman" w:hAnsi="Times New Roman" w:cs="Times New Roman"/>
          <w:sz w:val="12"/>
          <w:szCs w:val="12"/>
        </w:rPr>
      </w:pPr>
      <w:r w:rsidRPr="00632703">
        <w:rPr>
          <w:rFonts w:ascii="Times New Roman" w:hAnsi="Times New Roman" w:cs="Times New Roman"/>
          <w:sz w:val="12"/>
          <w:szCs w:val="12"/>
        </w:rPr>
        <w:t>- беспрепятственный доступ к ознакомлению с вносимыми изменениями в проект планировки территории и проект межевания территории Объекта в здании Администрации сельского поселения Сергиевск (в соответствии с режимом работы Администрации сельского поселения Сергиевск).</w:t>
      </w:r>
    </w:p>
    <w:p w:rsidR="00632703" w:rsidRPr="00632703" w:rsidRDefault="00632703" w:rsidP="00632703">
      <w:pPr>
        <w:spacing w:after="0" w:line="240" w:lineRule="auto"/>
        <w:ind w:firstLine="284"/>
        <w:jc w:val="both"/>
        <w:rPr>
          <w:rFonts w:ascii="Times New Roman" w:hAnsi="Times New Roman" w:cs="Times New Roman"/>
          <w:sz w:val="12"/>
          <w:szCs w:val="12"/>
        </w:rPr>
      </w:pPr>
      <w:r w:rsidRPr="00632703">
        <w:rPr>
          <w:rFonts w:ascii="Times New Roman" w:hAnsi="Times New Roman" w:cs="Times New Roman"/>
          <w:sz w:val="12"/>
          <w:szCs w:val="12"/>
        </w:rPr>
        <w:t xml:space="preserve">14. Настоящее Постановление является оповещением о начале публичных слушаний и подлежит опубликованию в газете «Сергиевский вестник» и на официальном сайте Администрации муниципального района Сергиевский в информационно-телекоммуникационной сети </w:t>
      </w:r>
      <w:r w:rsidRPr="00632703">
        <w:rPr>
          <w:rFonts w:ascii="Times New Roman" w:hAnsi="Times New Roman" w:cs="Times New Roman"/>
          <w:sz w:val="12"/>
          <w:szCs w:val="12"/>
        </w:rPr>
        <w:lastRenderedPageBreak/>
        <w:t>«Интернет» - http://www.sergievsk.ru, в разделе «Градостроительство» сельского поселения Сергиевск муниципального  района Сергиевский, подразделе «Проекты планировки  и межевания территории».</w:t>
      </w:r>
    </w:p>
    <w:p w:rsidR="00632703" w:rsidRPr="00632703" w:rsidRDefault="00632703" w:rsidP="00632703">
      <w:pPr>
        <w:spacing w:after="0" w:line="240" w:lineRule="auto"/>
        <w:ind w:firstLine="284"/>
        <w:jc w:val="both"/>
        <w:rPr>
          <w:rFonts w:ascii="Times New Roman" w:hAnsi="Times New Roman" w:cs="Times New Roman"/>
          <w:sz w:val="12"/>
          <w:szCs w:val="12"/>
        </w:rPr>
      </w:pPr>
      <w:r w:rsidRPr="00632703">
        <w:rPr>
          <w:rFonts w:ascii="Times New Roman" w:hAnsi="Times New Roman" w:cs="Times New Roman"/>
          <w:sz w:val="12"/>
          <w:szCs w:val="12"/>
        </w:rPr>
        <w:t>15. В случае если настоящее Постановление будет опубликовано позднее календарной даты начала публичных слушаний, указанной в пункте 2 настоящего постановления, то дата начала публичных слушаний исчисляется со дня официального опубликования настоящего Постановления. При этом установленные в настоящем Постановлении календарная дата, до которой осуществляется прием замечаний и предложений от жителей поселения и иных заинтересованных лиц, а также дата окончания публичных слушаний переносятся на с</w:t>
      </w:r>
      <w:r>
        <w:rPr>
          <w:rFonts w:ascii="Times New Roman" w:hAnsi="Times New Roman" w:cs="Times New Roman"/>
          <w:sz w:val="12"/>
          <w:szCs w:val="12"/>
        </w:rPr>
        <w:t>оответствующее количество дней.</w:t>
      </w:r>
    </w:p>
    <w:p w:rsidR="00632703" w:rsidRPr="00632703" w:rsidRDefault="00632703" w:rsidP="00632703">
      <w:pPr>
        <w:spacing w:after="0" w:line="240" w:lineRule="auto"/>
        <w:ind w:firstLine="284"/>
        <w:jc w:val="right"/>
        <w:rPr>
          <w:rFonts w:ascii="Times New Roman" w:hAnsi="Times New Roman" w:cs="Times New Roman"/>
          <w:sz w:val="12"/>
          <w:szCs w:val="12"/>
        </w:rPr>
      </w:pPr>
      <w:r w:rsidRPr="00632703">
        <w:rPr>
          <w:rFonts w:ascii="Times New Roman" w:hAnsi="Times New Roman" w:cs="Times New Roman"/>
          <w:sz w:val="12"/>
          <w:szCs w:val="12"/>
        </w:rPr>
        <w:t>Глава сельского поселения Сергиевск</w:t>
      </w:r>
    </w:p>
    <w:p w:rsidR="00632703" w:rsidRPr="00632703" w:rsidRDefault="00632703" w:rsidP="00632703">
      <w:pPr>
        <w:spacing w:after="0" w:line="240" w:lineRule="auto"/>
        <w:ind w:firstLine="284"/>
        <w:jc w:val="right"/>
        <w:rPr>
          <w:rFonts w:ascii="Times New Roman" w:hAnsi="Times New Roman" w:cs="Times New Roman"/>
          <w:sz w:val="12"/>
          <w:szCs w:val="12"/>
        </w:rPr>
      </w:pPr>
      <w:r w:rsidRPr="00632703">
        <w:rPr>
          <w:rFonts w:ascii="Times New Roman" w:hAnsi="Times New Roman" w:cs="Times New Roman"/>
          <w:sz w:val="12"/>
          <w:szCs w:val="12"/>
        </w:rPr>
        <w:t>муниципального района Сергиевский</w:t>
      </w:r>
    </w:p>
    <w:p w:rsidR="00632703" w:rsidRDefault="00632703" w:rsidP="00632703">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Самарской области           </w:t>
      </w:r>
    </w:p>
    <w:p w:rsidR="00632703" w:rsidRDefault="00632703" w:rsidP="00632703">
      <w:pPr>
        <w:spacing w:after="0" w:line="240" w:lineRule="auto"/>
        <w:ind w:firstLine="284"/>
        <w:jc w:val="right"/>
        <w:rPr>
          <w:rFonts w:ascii="Times New Roman" w:hAnsi="Times New Roman" w:cs="Times New Roman"/>
          <w:sz w:val="12"/>
          <w:szCs w:val="12"/>
        </w:rPr>
      </w:pPr>
      <w:r w:rsidRPr="00632703">
        <w:rPr>
          <w:rFonts w:ascii="Times New Roman" w:hAnsi="Times New Roman" w:cs="Times New Roman"/>
          <w:sz w:val="12"/>
          <w:szCs w:val="12"/>
        </w:rPr>
        <w:tab/>
        <w:t xml:space="preserve">                                           М.М.Арчибасов</w:t>
      </w:r>
    </w:p>
    <w:p w:rsidR="00632703" w:rsidRPr="00632703" w:rsidRDefault="00632703" w:rsidP="00632703">
      <w:pPr>
        <w:spacing w:after="0" w:line="240" w:lineRule="auto"/>
        <w:ind w:firstLine="284"/>
        <w:jc w:val="center"/>
        <w:rPr>
          <w:rFonts w:ascii="Times New Roman" w:hAnsi="Times New Roman" w:cs="Times New Roman"/>
          <w:sz w:val="12"/>
          <w:szCs w:val="12"/>
        </w:rPr>
      </w:pPr>
      <w:r w:rsidRPr="00632703">
        <w:rPr>
          <w:rFonts w:ascii="Times New Roman" w:hAnsi="Times New Roman" w:cs="Times New Roman"/>
          <w:sz w:val="12"/>
          <w:szCs w:val="12"/>
        </w:rPr>
        <w:t>Администрация</w:t>
      </w:r>
    </w:p>
    <w:p w:rsidR="00632703" w:rsidRPr="00632703" w:rsidRDefault="00632703" w:rsidP="00632703">
      <w:pPr>
        <w:spacing w:after="0" w:line="240" w:lineRule="auto"/>
        <w:ind w:firstLine="284"/>
        <w:jc w:val="center"/>
        <w:rPr>
          <w:rFonts w:ascii="Times New Roman" w:hAnsi="Times New Roman" w:cs="Times New Roman"/>
          <w:sz w:val="12"/>
          <w:szCs w:val="12"/>
        </w:rPr>
      </w:pPr>
      <w:r w:rsidRPr="00632703">
        <w:rPr>
          <w:rFonts w:ascii="Times New Roman" w:hAnsi="Times New Roman" w:cs="Times New Roman"/>
          <w:sz w:val="12"/>
          <w:szCs w:val="12"/>
        </w:rPr>
        <w:t>сель</w:t>
      </w:r>
      <w:r>
        <w:rPr>
          <w:rFonts w:ascii="Times New Roman" w:hAnsi="Times New Roman" w:cs="Times New Roman"/>
          <w:sz w:val="12"/>
          <w:szCs w:val="12"/>
        </w:rPr>
        <w:t xml:space="preserve">ского поселения </w:t>
      </w:r>
      <w:r w:rsidRPr="00632703">
        <w:rPr>
          <w:rFonts w:ascii="Times New Roman" w:hAnsi="Times New Roman" w:cs="Times New Roman"/>
          <w:sz w:val="12"/>
          <w:szCs w:val="12"/>
        </w:rPr>
        <w:t>Сергиевск</w:t>
      </w:r>
    </w:p>
    <w:p w:rsidR="00632703" w:rsidRPr="00632703" w:rsidRDefault="00632703" w:rsidP="00632703">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632703">
        <w:rPr>
          <w:rFonts w:ascii="Times New Roman" w:hAnsi="Times New Roman" w:cs="Times New Roman"/>
          <w:sz w:val="12"/>
          <w:szCs w:val="12"/>
        </w:rPr>
        <w:t>Сергиевский</w:t>
      </w:r>
    </w:p>
    <w:p w:rsidR="00632703" w:rsidRPr="00632703" w:rsidRDefault="00632703" w:rsidP="00632703">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rsidR="00632703" w:rsidRPr="00632703" w:rsidRDefault="00632703" w:rsidP="00632703">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ПОСТАНОВЛЕНИЕ</w:t>
      </w:r>
    </w:p>
    <w:p w:rsidR="00632703" w:rsidRDefault="00632703" w:rsidP="00632703">
      <w:pPr>
        <w:spacing w:after="0" w:line="240" w:lineRule="auto"/>
        <w:ind w:firstLine="284"/>
        <w:rPr>
          <w:rFonts w:ascii="Times New Roman" w:hAnsi="Times New Roman" w:cs="Times New Roman"/>
          <w:sz w:val="12"/>
          <w:szCs w:val="12"/>
        </w:rPr>
      </w:pPr>
      <w:r>
        <w:rPr>
          <w:rFonts w:ascii="Times New Roman" w:hAnsi="Times New Roman" w:cs="Times New Roman"/>
          <w:sz w:val="12"/>
          <w:szCs w:val="12"/>
        </w:rPr>
        <w:t>09 апреля 2021 г.                                                                                                                                                                                                       №</w:t>
      </w:r>
      <w:r w:rsidRPr="00632703">
        <w:rPr>
          <w:rFonts w:ascii="Times New Roman" w:hAnsi="Times New Roman" w:cs="Times New Roman"/>
          <w:sz w:val="12"/>
          <w:szCs w:val="12"/>
        </w:rPr>
        <w:t>10</w:t>
      </w:r>
    </w:p>
    <w:p w:rsidR="00632703" w:rsidRDefault="00632703" w:rsidP="00632703">
      <w:pPr>
        <w:spacing w:after="0" w:line="240" w:lineRule="auto"/>
        <w:ind w:firstLine="284"/>
        <w:jc w:val="center"/>
        <w:rPr>
          <w:rFonts w:ascii="Times New Roman" w:hAnsi="Times New Roman" w:cs="Times New Roman"/>
          <w:sz w:val="12"/>
          <w:szCs w:val="12"/>
        </w:rPr>
      </w:pPr>
      <w:r w:rsidRPr="00632703">
        <w:rPr>
          <w:rFonts w:ascii="Times New Roman" w:hAnsi="Times New Roman" w:cs="Times New Roman"/>
          <w:sz w:val="12"/>
          <w:szCs w:val="12"/>
        </w:rPr>
        <w:t>О подготовке проекта планировки территории и проекта межевания территории объекта АО «Самаранефтегаз»: 7803П «Капитальный ремонт участков напорного нефтепровода УПСВ «Красногородецкая» - УПН «Радаевская» (ПК92+30-ПК177+30; ПК219+00-ПК254+00). Инв.№ 52534» в границах сельского поселения Сергиевск муниципального района Сергиевский Самарской области</w:t>
      </w:r>
    </w:p>
    <w:p w:rsidR="00632703" w:rsidRPr="00632703" w:rsidRDefault="00632703" w:rsidP="00632703">
      <w:pPr>
        <w:spacing w:after="0" w:line="240" w:lineRule="auto"/>
        <w:ind w:firstLine="284"/>
        <w:jc w:val="both"/>
        <w:rPr>
          <w:rFonts w:ascii="Times New Roman" w:hAnsi="Times New Roman" w:cs="Times New Roman"/>
          <w:sz w:val="12"/>
          <w:szCs w:val="12"/>
        </w:rPr>
      </w:pPr>
      <w:r w:rsidRPr="00632703">
        <w:rPr>
          <w:rFonts w:ascii="Times New Roman" w:hAnsi="Times New Roman" w:cs="Times New Roman"/>
          <w:sz w:val="12"/>
          <w:szCs w:val="12"/>
        </w:rPr>
        <w:t>Рассмотрев предложение ООО «СамараНИПИнефть» № ИСХ-ПИР-06237 от 09.04.2021 г. о подготовке проекта планировки территории и проекта межевания территории, в соответствии со статьей 45 и 46 Градостроительного кодекса Российской Федерации, Администрация сельского поселения Сергиевск муниципального района</w:t>
      </w:r>
      <w:r>
        <w:rPr>
          <w:rFonts w:ascii="Times New Roman" w:hAnsi="Times New Roman" w:cs="Times New Roman"/>
          <w:sz w:val="12"/>
          <w:szCs w:val="12"/>
        </w:rPr>
        <w:t xml:space="preserve"> Сергиевский Самарской области</w:t>
      </w:r>
    </w:p>
    <w:p w:rsidR="00632703" w:rsidRPr="00632703" w:rsidRDefault="00632703" w:rsidP="00632703">
      <w:pPr>
        <w:spacing w:after="0" w:line="240" w:lineRule="auto"/>
        <w:ind w:firstLine="284"/>
        <w:jc w:val="both"/>
        <w:rPr>
          <w:rFonts w:ascii="Times New Roman" w:hAnsi="Times New Roman" w:cs="Times New Roman"/>
          <w:sz w:val="12"/>
          <w:szCs w:val="12"/>
        </w:rPr>
      </w:pPr>
      <w:r w:rsidRPr="00632703">
        <w:rPr>
          <w:rFonts w:ascii="Times New Roman" w:hAnsi="Times New Roman" w:cs="Times New Roman"/>
          <w:sz w:val="12"/>
          <w:szCs w:val="12"/>
        </w:rPr>
        <w:t>ПОСТАНОВЛЯЕТ:</w:t>
      </w:r>
    </w:p>
    <w:p w:rsidR="00632703" w:rsidRPr="00632703" w:rsidRDefault="00632703" w:rsidP="00632703">
      <w:pPr>
        <w:spacing w:after="0" w:line="240" w:lineRule="auto"/>
        <w:ind w:firstLine="284"/>
        <w:jc w:val="both"/>
        <w:rPr>
          <w:rFonts w:ascii="Times New Roman" w:hAnsi="Times New Roman" w:cs="Times New Roman"/>
          <w:sz w:val="12"/>
          <w:szCs w:val="12"/>
        </w:rPr>
      </w:pPr>
      <w:r w:rsidRPr="00632703">
        <w:rPr>
          <w:rFonts w:ascii="Times New Roman" w:hAnsi="Times New Roman" w:cs="Times New Roman"/>
          <w:sz w:val="12"/>
          <w:szCs w:val="12"/>
        </w:rPr>
        <w:t>1. Подготовить проект планировки территории и проект межевания территории объекта АО «Самаранефтегаз»: 7803П «Капитальный ремонт участков напорного нефтепровода УПСВ «Красногородецкая» - УПН «Радаевская» (ПК92+30-ПК177+30; ПК219+00-ПК254+00). Инв.№ 52534», в отношении территории, находящейся в границах сельского поселения Сергиевск муниципального района Сергиевский Самарской области (схема расположения прилагается), с целью выделения элементов планировочной структуры, установления параметров планируемого развития элементов планировочной структуры, зон планируемого размещения вышеуказанного объекта, а также определения границ земельных участков, предназначенных для размещения  объекта 7803П «Капитальный ремонт участков напорного нефтепровода УПСВ «Красногородецкая» - УПН «Радаевская» (ПК92+30-ПК177+30; ПК219+00-ПК254+00). Инв.№ 52534» в срок до 05.04.2022 года.</w:t>
      </w:r>
    </w:p>
    <w:p w:rsidR="00632703" w:rsidRPr="00632703" w:rsidRDefault="00632703" w:rsidP="00632703">
      <w:pPr>
        <w:spacing w:after="0" w:line="240" w:lineRule="auto"/>
        <w:ind w:firstLine="284"/>
        <w:jc w:val="both"/>
        <w:rPr>
          <w:rFonts w:ascii="Times New Roman" w:hAnsi="Times New Roman" w:cs="Times New Roman"/>
          <w:sz w:val="12"/>
          <w:szCs w:val="12"/>
        </w:rPr>
      </w:pPr>
      <w:r w:rsidRPr="00632703">
        <w:rPr>
          <w:rFonts w:ascii="Times New Roman" w:hAnsi="Times New Roman" w:cs="Times New Roman"/>
          <w:sz w:val="12"/>
          <w:szCs w:val="12"/>
        </w:rPr>
        <w:t>В указанный в настоящем пункте срок ООО «СамараНИПИнефть» обеспечить представление в Администрацию сельского поселения Сергиевск муниципального района Сергиевский Самарской области подготовленный проект планировки территории и проект межевания территории объекта 7803П «Капитальный ремонт участков напорного нефтепровода УПСВ «Красногородецкая» - УПН «Радаевская» (ПК92+30-ПК177+30; ПК219+00-ПК254+00). Инв.№ 52534».</w:t>
      </w:r>
    </w:p>
    <w:p w:rsidR="00632703" w:rsidRPr="00632703" w:rsidRDefault="00632703" w:rsidP="00632703">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w:t>
      </w:r>
      <w:r w:rsidRPr="00632703">
        <w:rPr>
          <w:rFonts w:ascii="Times New Roman" w:hAnsi="Times New Roman" w:cs="Times New Roman"/>
          <w:sz w:val="12"/>
          <w:szCs w:val="12"/>
        </w:rPr>
        <w:t>Установить срок подачи физическими и (или) юридическими лицами предложений, касающихся порядка, сроков подготовки и содержания документации по планировке территории, указанной в пункте 1 настоящего Постановления, до 15.04.2021 года.</w:t>
      </w:r>
    </w:p>
    <w:p w:rsidR="00632703" w:rsidRPr="00632703" w:rsidRDefault="00632703" w:rsidP="00632703">
      <w:pPr>
        <w:spacing w:after="0" w:line="240" w:lineRule="auto"/>
        <w:ind w:firstLine="284"/>
        <w:jc w:val="both"/>
        <w:rPr>
          <w:rFonts w:ascii="Times New Roman" w:hAnsi="Times New Roman" w:cs="Times New Roman"/>
          <w:sz w:val="12"/>
          <w:szCs w:val="12"/>
        </w:rPr>
      </w:pPr>
      <w:r w:rsidRPr="00632703">
        <w:rPr>
          <w:rFonts w:ascii="Times New Roman" w:hAnsi="Times New Roman" w:cs="Times New Roman"/>
          <w:sz w:val="12"/>
          <w:szCs w:val="12"/>
        </w:rPr>
        <w:t>3. Опубликовать настоящее Постановление в газете «Сергиевский вестник» и разместить на сайте Администрации муниципального района Сергиевский по адресу: http://sergievsk.ru/ в информационно-телекоммуникационной сети Интернет.</w:t>
      </w:r>
    </w:p>
    <w:p w:rsidR="00632703" w:rsidRPr="00632703" w:rsidRDefault="00632703" w:rsidP="00632703">
      <w:pPr>
        <w:spacing w:after="0" w:line="240" w:lineRule="auto"/>
        <w:ind w:firstLine="284"/>
        <w:jc w:val="both"/>
        <w:rPr>
          <w:rFonts w:ascii="Times New Roman" w:hAnsi="Times New Roman" w:cs="Times New Roman"/>
          <w:sz w:val="12"/>
          <w:szCs w:val="12"/>
        </w:rPr>
      </w:pPr>
      <w:r w:rsidRPr="00632703">
        <w:rPr>
          <w:rFonts w:ascii="Times New Roman" w:hAnsi="Times New Roman" w:cs="Times New Roman"/>
          <w:sz w:val="12"/>
          <w:szCs w:val="12"/>
        </w:rPr>
        <w:t>4. Настоящее Постановление вступает в силу со дня его официального опубликования.</w:t>
      </w:r>
    </w:p>
    <w:p w:rsidR="00632703" w:rsidRPr="00632703" w:rsidRDefault="00632703" w:rsidP="00632703">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5.</w:t>
      </w:r>
      <w:r w:rsidRPr="00632703">
        <w:rPr>
          <w:rFonts w:ascii="Times New Roman" w:hAnsi="Times New Roman" w:cs="Times New Roman"/>
          <w:sz w:val="12"/>
          <w:szCs w:val="12"/>
        </w:rPr>
        <w:t>Контроль за выполнением настоящего П</w:t>
      </w:r>
      <w:r>
        <w:rPr>
          <w:rFonts w:ascii="Times New Roman" w:hAnsi="Times New Roman" w:cs="Times New Roman"/>
          <w:sz w:val="12"/>
          <w:szCs w:val="12"/>
        </w:rPr>
        <w:t>остановления оставляю за собой.</w:t>
      </w:r>
    </w:p>
    <w:p w:rsidR="00632703" w:rsidRPr="00632703" w:rsidRDefault="00632703" w:rsidP="00632703">
      <w:pPr>
        <w:spacing w:after="0" w:line="240" w:lineRule="auto"/>
        <w:ind w:firstLine="284"/>
        <w:jc w:val="right"/>
        <w:rPr>
          <w:rFonts w:ascii="Times New Roman" w:hAnsi="Times New Roman" w:cs="Times New Roman"/>
          <w:sz w:val="12"/>
          <w:szCs w:val="12"/>
        </w:rPr>
      </w:pPr>
      <w:r w:rsidRPr="00632703">
        <w:rPr>
          <w:rFonts w:ascii="Times New Roman" w:hAnsi="Times New Roman" w:cs="Times New Roman"/>
          <w:sz w:val="12"/>
          <w:szCs w:val="12"/>
        </w:rPr>
        <w:t>Глава сельского поселения Сергиевск</w:t>
      </w:r>
    </w:p>
    <w:p w:rsidR="00632703" w:rsidRDefault="00632703" w:rsidP="00632703">
      <w:pPr>
        <w:spacing w:after="0" w:line="240" w:lineRule="auto"/>
        <w:ind w:firstLine="284"/>
        <w:jc w:val="right"/>
        <w:rPr>
          <w:rFonts w:ascii="Times New Roman" w:hAnsi="Times New Roman" w:cs="Times New Roman"/>
          <w:sz w:val="12"/>
          <w:szCs w:val="12"/>
        </w:rPr>
      </w:pPr>
      <w:r w:rsidRPr="00632703">
        <w:rPr>
          <w:rFonts w:ascii="Times New Roman" w:hAnsi="Times New Roman" w:cs="Times New Roman"/>
          <w:sz w:val="12"/>
          <w:szCs w:val="12"/>
        </w:rPr>
        <w:t xml:space="preserve">муниципального района Сергиевский       </w:t>
      </w:r>
    </w:p>
    <w:p w:rsidR="00632703" w:rsidRDefault="00632703" w:rsidP="00632703">
      <w:pPr>
        <w:spacing w:after="0" w:line="240" w:lineRule="auto"/>
        <w:ind w:firstLine="284"/>
        <w:jc w:val="right"/>
        <w:rPr>
          <w:rFonts w:ascii="Times New Roman" w:hAnsi="Times New Roman" w:cs="Times New Roman"/>
          <w:sz w:val="12"/>
          <w:szCs w:val="12"/>
        </w:rPr>
      </w:pPr>
      <w:r w:rsidRPr="00632703">
        <w:rPr>
          <w:rFonts w:ascii="Times New Roman" w:hAnsi="Times New Roman" w:cs="Times New Roman"/>
          <w:sz w:val="12"/>
          <w:szCs w:val="12"/>
        </w:rPr>
        <w:t xml:space="preserve">                                        М.М.Арчибасов</w:t>
      </w:r>
    </w:p>
    <w:p w:rsidR="00632703" w:rsidRDefault="00632703" w:rsidP="00632703">
      <w:pPr>
        <w:spacing w:after="0" w:line="240" w:lineRule="auto"/>
        <w:ind w:firstLine="284"/>
        <w:jc w:val="center"/>
        <w:rPr>
          <w:rFonts w:ascii="Times New Roman" w:hAnsi="Times New Roman" w:cs="Times New Roman"/>
          <w:sz w:val="12"/>
          <w:szCs w:val="12"/>
        </w:rPr>
      </w:pPr>
      <w:r>
        <w:rPr>
          <w:noProof/>
          <w:lang w:eastAsia="ru-RU"/>
        </w:rPr>
        <w:drawing>
          <wp:inline distT="0" distB="0" distL="0" distR="0">
            <wp:extent cx="1818155" cy="1590675"/>
            <wp:effectExtent l="0" t="0" r="0" b="0"/>
            <wp:docPr id="9" name="Рисунок 9" descr="C:\Users\user\AppData\Local\Microsoft\Windows\Temporary Internet Files\Content.Word\7803П схема согласования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Temporary Internet Files\Content.Word\7803П схема согласования_page-0001.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819063" cy="1591469"/>
                    </a:xfrm>
                    <a:prstGeom prst="rect">
                      <a:avLst/>
                    </a:prstGeom>
                    <a:noFill/>
                    <a:ln>
                      <a:noFill/>
                    </a:ln>
                  </pic:spPr>
                </pic:pic>
              </a:graphicData>
            </a:graphic>
          </wp:inline>
        </w:drawing>
      </w:r>
    </w:p>
    <w:p w:rsidR="00D93FDC" w:rsidRDefault="00D93FDC" w:rsidP="00632703">
      <w:pPr>
        <w:spacing w:after="0" w:line="240" w:lineRule="auto"/>
        <w:ind w:firstLine="284"/>
        <w:jc w:val="center"/>
        <w:rPr>
          <w:rFonts w:ascii="Times New Roman" w:hAnsi="Times New Roman" w:cs="Times New Roman"/>
          <w:sz w:val="12"/>
          <w:szCs w:val="12"/>
        </w:rPr>
      </w:pPr>
    </w:p>
    <w:p w:rsidR="00D25B3C" w:rsidRPr="00D25B3C" w:rsidRDefault="00D25B3C" w:rsidP="00D25B3C">
      <w:pPr>
        <w:spacing w:after="0" w:line="240" w:lineRule="auto"/>
        <w:ind w:firstLine="284"/>
        <w:jc w:val="center"/>
        <w:rPr>
          <w:rFonts w:ascii="Times New Roman" w:hAnsi="Times New Roman" w:cs="Times New Roman"/>
          <w:sz w:val="12"/>
          <w:szCs w:val="12"/>
        </w:rPr>
      </w:pPr>
      <w:r w:rsidRPr="00D25B3C">
        <w:rPr>
          <w:rFonts w:ascii="Times New Roman" w:hAnsi="Times New Roman" w:cs="Times New Roman"/>
          <w:sz w:val="12"/>
          <w:szCs w:val="12"/>
        </w:rPr>
        <w:t>ИНФОРМАЦИОННОЕ СООБЩЕНИЕ</w:t>
      </w:r>
    </w:p>
    <w:p w:rsidR="00D25B3C" w:rsidRDefault="00D25B3C" w:rsidP="00D25B3C">
      <w:pPr>
        <w:spacing w:after="0" w:line="240" w:lineRule="auto"/>
        <w:ind w:firstLine="284"/>
        <w:jc w:val="both"/>
        <w:rPr>
          <w:rFonts w:ascii="Times New Roman" w:hAnsi="Times New Roman" w:cs="Times New Roman"/>
          <w:sz w:val="12"/>
          <w:szCs w:val="12"/>
        </w:rPr>
      </w:pPr>
      <w:r w:rsidRPr="00D25B3C">
        <w:rPr>
          <w:rFonts w:ascii="Times New Roman" w:hAnsi="Times New Roman" w:cs="Times New Roman"/>
          <w:sz w:val="12"/>
          <w:szCs w:val="12"/>
        </w:rPr>
        <w:t xml:space="preserve">Руководствуясь п. 1 ч. 8 ст. 5.1 ГрК Ф,  главой 2 пунктом 1 Порядка организации и проведения общественных обсуждений или публичных слушаний по вопросам градостроительной деятельности на территории сельского поселения Сургут муниципального района Сергиевский Самарской области, утвержденного решением Собрания представителей сельского поселения Сургут муниципального района Сергиевский Самарской области от 01.04.2020 № 7, в соответствии с Постановлением Главы сельского поселения Сургут муниципального района Сергиевский Самарской области № 5 от 02.04.2021 г. «О проведении публичных слушаний по проекту Постановления Администрации сельского поселения Сургут муниципального района Сергиевский о предоставлении разрешения на условно разрешенный вид использования земельного участка, расположенного по адресу: : Самарская область, Сергиевский р-н, п.Сургут, ул.Ново-Садовая, д.47, 1009 кв.м, с кадастровым номером 63:31:1101020:112», Администрация сельского поселения Сургут муниципального района Сергиевский Самарской области осуществляет опубликование проекта Постановления Администрации сельского поселения Сургут муниципального района Сергиевский «О предоставлении </w:t>
      </w:r>
      <w:r w:rsidRPr="00D25B3C">
        <w:rPr>
          <w:rFonts w:ascii="Times New Roman" w:hAnsi="Times New Roman" w:cs="Times New Roman"/>
          <w:sz w:val="12"/>
          <w:szCs w:val="12"/>
        </w:rPr>
        <w:lastRenderedPageBreak/>
        <w:t>разрешения на условно разрешенный вид использования земельного участка, расположенного по адресу: : Самарская область, Сергиевский р-н, п.Сургут, ул.Ново-Садовая, д.47, 1009 кв.м, с кадастровым номером 63:31:1101020:112» в газете «Сергиевский вестник» и размещение указанного проекта Постановления Администрации сельского поселения Сургут муниципального района Сергиевский в информационно-телекоммуникационной сети «Интернет» на официальном сайте Администрации муниципального района Сергиевский Самарской области http://sergievsk.ru/.</w:t>
      </w:r>
      <w:bookmarkStart w:id="0" w:name="_GoBack"/>
      <w:bookmarkEnd w:id="0"/>
    </w:p>
    <w:p w:rsidR="00D93FDC" w:rsidRDefault="00D93FDC" w:rsidP="00D93FDC">
      <w:pPr>
        <w:spacing w:after="0" w:line="240" w:lineRule="auto"/>
        <w:ind w:firstLine="284"/>
        <w:jc w:val="right"/>
        <w:rPr>
          <w:rFonts w:ascii="Times New Roman" w:hAnsi="Times New Roman" w:cs="Times New Roman"/>
          <w:sz w:val="12"/>
          <w:szCs w:val="12"/>
        </w:rPr>
      </w:pPr>
      <w:r w:rsidRPr="00D93FDC">
        <w:rPr>
          <w:rFonts w:ascii="Times New Roman" w:hAnsi="Times New Roman" w:cs="Times New Roman"/>
          <w:sz w:val="12"/>
          <w:szCs w:val="12"/>
        </w:rPr>
        <w:t>ПРОЕКТ</w:t>
      </w:r>
    </w:p>
    <w:p w:rsidR="00D93FDC" w:rsidRPr="00D93FDC" w:rsidRDefault="00D93FDC" w:rsidP="00D93FDC">
      <w:pPr>
        <w:spacing w:after="0" w:line="240" w:lineRule="auto"/>
        <w:ind w:firstLine="284"/>
        <w:jc w:val="center"/>
        <w:rPr>
          <w:rFonts w:ascii="Times New Roman" w:hAnsi="Times New Roman" w:cs="Times New Roman"/>
          <w:sz w:val="12"/>
          <w:szCs w:val="12"/>
        </w:rPr>
      </w:pPr>
      <w:r w:rsidRPr="00D93FDC">
        <w:rPr>
          <w:rFonts w:ascii="Times New Roman" w:hAnsi="Times New Roman" w:cs="Times New Roman"/>
          <w:sz w:val="12"/>
          <w:szCs w:val="12"/>
        </w:rPr>
        <w:t>Администрация</w:t>
      </w:r>
    </w:p>
    <w:p w:rsidR="00D93FDC" w:rsidRPr="00D93FDC" w:rsidRDefault="00D93FDC" w:rsidP="00D93FDC">
      <w:pPr>
        <w:spacing w:after="0" w:line="240" w:lineRule="auto"/>
        <w:ind w:firstLine="284"/>
        <w:jc w:val="center"/>
        <w:rPr>
          <w:rFonts w:ascii="Times New Roman" w:hAnsi="Times New Roman" w:cs="Times New Roman"/>
          <w:sz w:val="12"/>
          <w:szCs w:val="12"/>
        </w:rPr>
      </w:pPr>
      <w:r w:rsidRPr="00D93FDC">
        <w:rPr>
          <w:rFonts w:ascii="Times New Roman" w:hAnsi="Times New Roman" w:cs="Times New Roman"/>
          <w:sz w:val="12"/>
          <w:szCs w:val="12"/>
        </w:rPr>
        <w:t>сельского</w:t>
      </w:r>
      <w:r>
        <w:rPr>
          <w:rFonts w:ascii="Times New Roman" w:hAnsi="Times New Roman" w:cs="Times New Roman"/>
          <w:sz w:val="12"/>
          <w:szCs w:val="12"/>
        </w:rPr>
        <w:t xml:space="preserve"> поселения </w:t>
      </w:r>
      <w:r w:rsidRPr="00D93FDC">
        <w:rPr>
          <w:rFonts w:ascii="Times New Roman" w:hAnsi="Times New Roman" w:cs="Times New Roman"/>
          <w:sz w:val="12"/>
          <w:szCs w:val="12"/>
        </w:rPr>
        <w:t>Сургут</w:t>
      </w:r>
    </w:p>
    <w:p w:rsidR="00D93FDC" w:rsidRPr="00D93FDC" w:rsidRDefault="00D93FDC" w:rsidP="00D93FDC">
      <w:pPr>
        <w:spacing w:after="0" w:line="240" w:lineRule="auto"/>
        <w:ind w:firstLine="284"/>
        <w:jc w:val="center"/>
        <w:rPr>
          <w:rFonts w:ascii="Times New Roman" w:hAnsi="Times New Roman" w:cs="Times New Roman"/>
          <w:sz w:val="12"/>
          <w:szCs w:val="12"/>
        </w:rPr>
      </w:pPr>
      <w:r w:rsidRPr="00D93FDC">
        <w:rPr>
          <w:rFonts w:ascii="Times New Roman" w:hAnsi="Times New Roman" w:cs="Times New Roman"/>
          <w:sz w:val="12"/>
          <w:szCs w:val="12"/>
        </w:rPr>
        <w:t>муниципального района Сергиевский</w:t>
      </w:r>
    </w:p>
    <w:p w:rsidR="00D93FDC" w:rsidRPr="00D93FDC" w:rsidRDefault="00D93FDC" w:rsidP="00D93FDC">
      <w:pPr>
        <w:spacing w:after="0" w:line="240" w:lineRule="auto"/>
        <w:ind w:firstLine="284"/>
        <w:jc w:val="center"/>
        <w:rPr>
          <w:rFonts w:ascii="Times New Roman" w:hAnsi="Times New Roman" w:cs="Times New Roman"/>
          <w:sz w:val="12"/>
          <w:szCs w:val="12"/>
        </w:rPr>
      </w:pPr>
      <w:r w:rsidRPr="00D93FDC">
        <w:rPr>
          <w:rFonts w:ascii="Times New Roman" w:hAnsi="Times New Roman" w:cs="Times New Roman"/>
          <w:sz w:val="12"/>
          <w:szCs w:val="12"/>
        </w:rPr>
        <w:t>Самарской области</w:t>
      </w:r>
    </w:p>
    <w:p w:rsidR="00D93FDC" w:rsidRPr="00D93FDC" w:rsidRDefault="00D93FDC" w:rsidP="00D93FDC">
      <w:pPr>
        <w:spacing w:after="0" w:line="240" w:lineRule="auto"/>
        <w:ind w:firstLine="284"/>
        <w:jc w:val="center"/>
        <w:rPr>
          <w:rFonts w:ascii="Times New Roman" w:hAnsi="Times New Roman" w:cs="Times New Roman"/>
          <w:sz w:val="12"/>
          <w:szCs w:val="12"/>
        </w:rPr>
      </w:pPr>
      <w:r w:rsidRPr="00D93FDC">
        <w:rPr>
          <w:rFonts w:ascii="Times New Roman" w:hAnsi="Times New Roman" w:cs="Times New Roman"/>
          <w:sz w:val="12"/>
          <w:szCs w:val="12"/>
        </w:rPr>
        <w:t>ПОСТАНОВЛЕНИЕ</w:t>
      </w:r>
    </w:p>
    <w:p w:rsidR="00D93FDC" w:rsidRDefault="00D93FDC" w:rsidP="00D93FDC">
      <w:pPr>
        <w:spacing w:after="0" w:line="240" w:lineRule="auto"/>
        <w:ind w:firstLine="284"/>
        <w:rPr>
          <w:rFonts w:ascii="Times New Roman" w:hAnsi="Times New Roman" w:cs="Times New Roman"/>
          <w:sz w:val="12"/>
          <w:szCs w:val="12"/>
        </w:rPr>
      </w:pPr>
      <w:r w:rsidRPr="00D93FDC">
        <w:rPr>
          <w:rFonts w:ascii="Times New Roman" w:hAnsi="Times New Roman" w:cs="Times New Roman"/>
          <w:sz w:val="12"/>
          <w:szCs w:val="12"/>
        </w:rPr>
        <w:t xml:space="preserve">«___» ____ 2021 г. </w:t>
      </w:r>
      <w:r>
        <w:rPr>
          <w:rFonts w:ascii="Times New Roman" w:hAnsi="Times New Roman" w:cs="Times New Roman"/>
          <w:sz w:val="12"/>
          <w:szCs w:val="12"/>
        </w:rPr>
        <w:t xml:space="preserve">                                                                                                                                                                                                     </w:t>
      </w:r>
      <w:r w:rsidRPr="00D93FDC">
        <w:rPr>
          <w:rFonts w:ascii="Times New Roman" w:hAnsi="Times New Roman" w:cs="Times New Roman"/>
          <w:sz w:val="12"/>
          <w:szCs w:val="12"/>
        </w:rPr>
        <w:t>№ ___</w:t>
      </w:r>
    </w:p>
    <w:p w:rsidR="00D93FDC" w:rsidRPr="00D93FDC" w:rsidRDefault="00D93FDC" w:rsidP="00D93FDC">
      <w:pPr>
        <w:spacing w:after="0" w:line="240" w:lineRule="auto"/>
        <w:ind w:firstLine="284"/>
        <w:jc w:val="center"/>
        <w:rPr>
          <w:rFonts w:ascii="Times New Roman" w:hAnsi="Times New Roman" w:cs="Times New Roman"/>
          <w:sz w:val="12"/>
          <w:szCs w:val="12"/>
        </w:rPr>
      </w:pPr>
      <w:r w:rsidRPr="00D93FDC">
        <w:rPr>
          <w:rFonts w:ascii="Times New Roman" w:hAnsi="Times New Roman" w:cs="Times New Roman"/>
          <w:sz w:val="12"/>
          <w:szCs w:val="12"/>
        </w:rPr>
        <w:t>О предоставлении разрешения на условно разрешенный вид использования земельного участк</w:t>
      </w:r>
      <w:r>
        <w:rPr>
          <w:rFonts w:ascii="Times New Roman" w:hAnsi="Times New Roman" w:cs="Times New Roman"/>
          <w:sz w:val="12"/>
          <w:szCs w:val="12"/>
        </w:rPr>
        <w:t xml:space="preserve">а, расположенного по адресу: </w:t>
      </w:r>
      <w:r w:rsidRPr="00D93FDC">
        <w:rPr>
          <w:rFonts w:ascii="Times New Roman" w:hAnsi="Times New Roman" w:cs="Times New Roman"/>
          <w:sz w:val="12"/>
          <w:szCs w:val="12"/>
        </w:rPr>
        <w:t>Самарская область, Сергиевский р-н, п.</w:t>
      </w:r>
      <w:r>
        <w:rPr>
          <w:rFonts w:ascii="Times New Roman" w:hAnsi="Times New Roman" w:cs="Times New Roman"/>
          <w:sz w:val="12"/>
          <w:szCs w:val="12"/>
        </w:rPr>
        <w:t xml:space="preserve"> </w:t>
      </w:r>
      <w:r w:rsidRPr="00D93FDC">
        <w:rPr>
          <w:rFonts w:ascii="Times New Roman" w:hAnsi="Times New Roman" w:cs="Times New Roman"/>
          <w:sz w:val="12"/>
          <w:szCs w:val="12"/>
        </w:rPr>
        <w:t>Сургут, ул.</w:t>
      </w:r>
      <w:r>
        <w:rPr>
          <w:rFonts w:ascii="Times New Roman" w:hAnsi="Times New Roman" w:cs="Times New Roman"/>
          <w:sz w:val="12"/>
          <w:szCs w:val="12"/>
        </w:rPr>
        <w:t xml:space="preserve"> </w:t>
      </w:r>
      <w:r w:rsidRPr="00D93FDC">
        <w:rPr>
          <w:rFonts w:ascii="Times New Roman" w:hAnsi="Times New Roman" w:cs="Times New Roman"/>
          <w:sz w:val="12"/>
          <w:szCs w:val="12"/>
        </w:rPr>
        <w:t>Ново-Садовая, д.47, 1009 кв.м, с кадастровым номером 63:31:1101020:112</w:t>
      </w:r>
    </w:p>
    <w:p w:rsidR="00D93FDC" w:rsidRPr="00D93FDC" w:rsidRDefault="00D93FDC" w:rsidP="00D93FDC">
      <w:pPr>
        <w:spacing w:after="0" w:line="240" w:lineRule="auto"/>
        <w:ind w:firstLine="284"/>
        <w:jc w:val="both"/>
        <w:rPr>
          <w:rFonts w:ascii="Times New Roman" w:hAnsi="Times New Roman" w:cs="Times New Roman"/>
          <w:sz w:val="12"/>
          <w:szCs w:val="12"/>
        </w:rPr>
      </w:pPr>
      <w:r w:rsidRPr="00D93FDC">
        <w:rPr>
          <w:rFonts w:ascii="Times New Roman" w:hAnsi="Times New Roman" w:cs="Times New Roman"/>
          <w:sz w:val="12"/>
          <w:szCs w:val="12"/>
        </w:rPr>
        <w:t>Рассмотрев заявление Вертянкина Алексея Ивановича о предоставлении разрешения на условно разрешенный вид использования земельного участка или объекта капитального строительства, в соответствии со статьей 39 Градостроительного кодекса Российской Федерации, Администрация сельского поселения Сургут муниципального района Сергиевский Самарской области</w:t>
      </w:r>
    </w:p>
    <w:p w:rsidR="00D93FDC" w:rsidRPr="00D93FDC" w:rsidRDefault="00D93FDC" w:rsidP="00D93FDC">
      <w:pPr>
        <w:spacing w:after="0" w:line="240" w:lineRule="auto"/>
        <w:ind w:firstLine="284"/>
        <w:jc w:val="both"/>
        <w:rPr>
          <w:rFonts w:ascii="Times New Roman" w:hAnsi="Times New Roman" w:cs="Times New Roman"/>
          <w:sz w:val="12"/>
          <w:szCs w:val="12"/>
        </w:rPr>
      </w:pPr>
      <w:r w:rsidRPr="00D93FDC">
        <w:rPr>
          <w:rFonts w:ascii="Times New Roman" w:hAnsi="Times New Roman" w:cs="Times New Roman"/>
          <w:sz w:val="12"/>
          <w:szCs w:val="12"/>
        </w:rPr>
        <w:t>ПОСТАНОВЛЯЕТ:</w:t>
      </w:r>
    </w:p>
    <w:p w:rsidR="00D93FDC" w:rsidRPr="00D93FDC" w:rsidRDefault="00D93FDC" w:rsidP="00D93FDC">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Pr="00D93FDC">
        <w:rPr>
          <w:rFonts w:ascii="Times New Roman" w:hAnsi="Times New Roman" w:cs="Times New Roman"/>
          <w:sz w:val="12"/>
          <w:szCs w:val="12"/>
        </w:rPr>
        <w:t xml:space="preserve">Предоставить разрешение на условно разрешенный вид использования земельного участка «обслуживание жилой застройки», «амбулаторно-поликлиническое обслуживание», расположенного по адресу:  Самарская область, Сергиевский р-н, п.Сургут, ул.Ново-Садовая, д.47, 1009 кв.м, с кадастровым номером 63:31:1101020:112. </w:t>
      </w:r>
    </w:p>
    <w:p w:rsidR="00D93FDC" w:rsidRPr="00D93FDC" w:rsidRDefault="00D93FDC" w:rsidP="00D93FDC">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w:t>
      </w:r>
      <w:r w:rsidRPr="00D93FDC">
        <w:rPr>
          <w:rFonts w:ascii="Times New Roman" w:hAnsi="Times New Roman" w:cs="Times New Roman"/>
          <w:sz w:val="12"/>
          <w:szCs w:val="12"/>
        </w:rPr>
        <w:t>Опубликовать настоящее Постановление в газете «Сергиевский вестник» и разместить на официальном сайте Администрации муниципального района Сергиевский по адресу: http://sergievsk.ru/ в информационно-телекоммуникационной сети Интернет.</w:t>
      </w:r>
    </w:p>
    <w:p w:rsidR="00D93FDC" w:rsidRPr="00D93FDC" w:rsidRDefault="00D93FDC" w:rsidP="00D93FDC">
      <w:pPr>
        <w:spacing w:after="0" w:line="240" w:lineRule="auto"/>
        <w:ind w:firstLine="284"/>
        <w:jc w:val="both"/>
        <w:rPr>
          <w:rFonts w:ascii="Times New Roman" w:hAnsi="Times New Roman" w:cs="Times New Roman"/>
          <w:sz w:val="12"/>
          <w:szCs w:val="12"/>
        </w:rPr>
      </w:pPr>
      <w:r w:rsidRPr="00D93FDC">
        <w:rPr>
          <w:rFonts w:ascii="Times New Roman" w:hAnsi="Times New Roman" w:cs="Times New Roman"/>
          <w:sz w:val="12"/>
          <w:szCs w:val="12"/>
        </w:rPr>
        <w:t xml:space="preserve">3. Настоящее Постановление вступает в силу со дня его официального опубликования. </w:t>
      </w:r>
    </w:p>
    <w:p w:rsidR="00D93FDC" w:rsidRPr="00D93FDC" w:rsidRDefault="00D93FDC" w:rsidP="00D93FDC">
      <w:pPr>
        <w:spacing w:after="0" w:line="240" w:lineRule="auto"/>
        <w:ind w:firstLine="284"/>
        <w:jc w:val="both"/>
        <w:rPr>
          <w:rFonts w:ascii="Times New Roman" w:hAnsi="Times New Roman" w:cs="Times New Roman"/>
          <w:sz w:val="12"/>
          <w:szCs w:val="12"/>
        </w:rPr>
      </w:pPr>
      <w:r w:rsidRPr="00D93FDC">
        <w:rPr>
          <w:rFonts w:ascii="Times New Roman" w:hAnsi="Times New Roman" w:cs="Times New Roman"/>
          <w:sz w:val="12"/>
          <w:szCs w:val="12"/>
        </w:rPr>
        <w:t xml:space="preserve">4. Контроль за выполнением настоящего Постановления оставляю за собой. </w:t>
      </w:r>
    </w:p>
    <w:p w:rsidR="00D93FDC" w:rsidRPr="00D93FDC" w:rsidRDefault="00D93FDC" w:rsidP="00D93FDC">
      <w:pPr>
        <w:spacing w:after="0" w:line="240" w:lineRule="auto"/>
        <w:jc w:val="right"/>
        <w:rPr>
          <w:rFonts w:ascii="Times New Roman" w:hAnsi="Times New Roman" w:cs="Times New Roman"/>
          <w:sz w:val="12"/>
          <w:szCs w:val="12"/>
        </w:rPr>
      </w:pPr>
      <w:r w:rsidRPr="00D93FDC">
        <w:rPr>
          <w:rFonts w:ascii="Times New Roman" w:hAnsi="Times New Roman" w:cs="Times New Roman"/>
          <w:sz w:val="12"/>
          <w:szCs w:val="12"/>
        </w:rPr>
        <w:t>Глава   сельского поселения Сургут</w:t>
      </w:r>
    </w:p>
    <w:p w:rsidR="00D93FDC" w:rsidRDefault="00D93FDC" w:rsidP="00D93FDC">
      <w:pPr>
        <w:spacing w:after="0" w:line="240" w:lineRule="auto"/>
        <w:ind w:firstLine="284"/>
        <w:jc w:val="right"/>
        <w:rPr>
          <w:rFonts w:ascii="Times New Roman" w:hAnsi="Times New Roman" w:cs="Times New Roman"/>
          <w:sz w:val="12"/>
          <w:szCs w:val="12"/>
        </w:rPr>
      </w:pPr>
      <w:r w:rsidRPr="00D93FDC">
        <w:rPr>
          <w:rFonts w:ascii="Times New Roman" w:hAnsi="Times New Roman" w:cs="Times New Roman"/>
          <w:sz w:val="12"/>
          <w:szCs w:val="12"/>
        </w:rPr>
        <w:t xml:space="preserve">муниципального района Сергиевский                  </w:t>
      </w:r>
    </w:p>
    <w:p w:rsidR="00D93FDC" w:rsidRDefault="00D93FDC" w:rsidP="00D93FDC">
      <w:pPr>
        <w:spacing w:after="0" w:line="240" w:lineRule="auto"/>
        <w:ind w:firstLine="284"/>
        <w:jc w:val="right"/>
        <w:rPr>
          <w:rFonts w:ascii="Times New Roman" w:hAnsi="Times New Roman" w:cs="Times New Roman"/>
          <w:sz w:val="12"/>
          <w:szCs w:val="12"/>
        </w:rPr>
      </w:pPr>
      <w:r w:rsidRPr="00D93FDC">
        <w:rPr>
          <w:rFonts w:ascii="Times New Roman" w:hAnsi="Times New Roman" w:cs="Times New Roman"/>
          <w:sz w:val="12"/>
          <w:szCs w:val="12"/>
        </w:rPr>
        <w:t xml:space="preserve">                               С.А.Содомов</w:t>
      </w:r>
    </w:p>
    <w:p w:rsidR="00632703" w:rsidRDefault="00632703" w:rsidP="00632703">
      <w:pPr>
        <w:spacing w:after="0" w:line="240" w:lineRule="auto"/>
        <w:ind w:firstLine="284"/>
        <w:jc w:val="center"/>
        <w:rPr>
          <w:rFonts w:ascii="Times New Roman" w:hAnsi="Times New Roman" w:cs="Times New Roman"/>
          <w:sz w:val="12"/>
          <w:szCs w:val="12"/>
        </w:rPr>
      </w:pPr>
    </w:p>
    <w:p w:rsidR="00F860A9" w:rsidRDefault="00F860A9" w:rsidP="00F860A9">
      <w:pPr>
        <w:spacing w:after="0" w:line="240" w:lineRule="auto"/>
        <w:ind w:firstLine="284"/>
        <w:jc w:val="both"/>
        <w:rPr>
          <w:rFonts w:ascii="Times New Roman" w:hAnsi="Times New Roman" w:cs="Times New Roman"/>
          <w:sz w:val="12"/>
          <w:szCs w:val="12"/>
        </w:rPr>
      </w:pPr>
    </w:p>
    <w:p w:rsidR="00E905C7" w:rsidRPr="00E905C7" w:rsidRDefault="00E905C7" w:rsidP="00E905C7">
      <w:pPr>
        <w:spacing w:after="0" w:line="240" w:lineRule="auto"/>
        <w:ind w:firstLine="284"/>
        <w:jc w:val="right"/>
        <w:rPr>
          <w:rFonts w:ascii="Times New Roman" w:hAnsi="Times New Roman" w:cs="Times New Roman"/>
          <w:sz w:val="12"/>
          <w:szCs w:val="12"/>
        </w:rPr>
      </w:pPr>
    </w:p>
    <w:tbl>
      <w:tblPr>
        <w:tblpPr w:leftFromText="180" w:rightFromText="180" w:vertAnchor="text" w:horzAnchor="margin" w:tblpY="64"/>
        <w:tblOverlap w:val="never"/>
        <w:tblW w:w="75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10"/>
        <w:gridCol w:w="2552"/>
        <w:gridCol w:w="2551"/>
      </w:tblGrid>
      <w:tr w:rsidR="00D93FDC" w:rsidRPr="003E1C77" w:rsidTr="00D93FDC">
        <w:trPr>
          <w:trHeight w:val="557"/>
        </w:trPr>
        <w:tc>
          <w:tcPr>
            <w:tcW w:w="241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D93FDC" w:rsidRPr="003E1C77" w:rsidRDefault="00D93FDC" w:rsidP="00D93FDC">
            <w:pPr>
              <w:tabs>
                <w:tab w:val="left" w:pos="0"/>
              </w:tabs>
              <w:spacing w:after="0" w:line="240" w:lineRule="auto"/>
              <w:rPr>
                <w:rFonts w:ascii="Times New Roman" w:eastAsia="Calibri" w:hAnsi="Times New Roman" w:cs="Times New Roman"/>
                <w:b/>
                <w:sz w:val="12"/>
                <w:szCs w:val="12"/>
              </w:rPr>
            </w:pPr>
            <w:r w:rsidRPr="003E1C77">
              <w:rPr>
                <w:rFonts w:ascii="Times New Roman" w:eastAsia="Calibri" w:hAnsi="Times New Roman" w:cs="Times New Roman"/>
                <w:b/>
                <w:sz w:val="12"/>
                <w:szCs w:val="12"/>
              </w:rPr>
              <w:t>Соучредители:</w:t>
            </w:r>
          </w:p>
          <w:p w:rsidR="00D93FDC" w:rsidRPr="003E1C77" w:rsidRDefault="00D93FDC" w:rsidP="00D93FDC">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 Собрание представителей муниципального района Сергиевский Самарской области;</w:t>
            </w:r>
          </w:p>
          <w:p w:rsidR="00D93FDC" w:rsidRPr="003E1C77" w:rsidRDefault="00D93FDC" w:rsidP="00D93FDC">
            <w:pPr>
              <w:tabs>
                <w:tab w:val="left" w:pos="0"/>
              </w:tabs>
              <w:spacing w:after="0" w:line="240" w:lineRule="auto"/>
              <w:rPr>
                <w:rFonts w:ascii="Times New Roman" w:eastAsia="Calibri" w:hAnsi="Times New Roman" w:cs="Times New Roman"/>
                <w:b/>
                <w:sz w:val="12"/>
                <w:szCs w:val="12"/>
              </w:rPr>
            </w:pPr>
            <w:r w:rsidRPr="003E1C77">
              <w:rPr>
                <w:rFonts w:ascii="Times New Roman" w:eastAsia="Calibri" w:hAnsi="Times New Roman" w:cs="Times New Roman"/>
                <w:sz w:val="12"/>
                <w:szCs w:val="12"/>
              </w:rPr>
              <w:t>- Администрации городского</w:t>
            </w:r>
            <w:r w:rsidRPr="003E1C77">
              <w:rPr>
                <w:rFonts w:ascii="Times New Roman" w:eastAsia="Calibri" w:hAnsi="Times New Roman" w:cs="Times New Roman"/>
                <w:b/>
                <w:sz w:val="12"/>
                <w:szCs w:val="12"/>
              </w:rPr>
              <w:t xml:space="preserve">, </w:t>
            </w:r>
            <w:r w:rsidRPr="003E1C77">
              <w:rPr>
                <w:rFonts w:ascii="Times New Roman" w:eastAsia="Calibri" w:hAnsi="Times New Roman" w:cs="Times New Roman"/>
                <w:sz w:val="12"/>
                <w:szCs w:val="12"/>
              </w:rPr>
              <w:t>сельских поселений муниципального района Сергиевский Самарской области.</w:t>
            </w:r>
          </w:p>
        </w:tc>
        <w:tc>
          <w:tcPr>
            <w:tcW w:w="255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D93FDC" w:rsidRPr="003E1C77" w:rsidRDefault="00D93FDC" w:rsidP="00D93FDC">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Газета изготовлена в администрации муниципального района Сергиевский Самарской области: 446540, Самарская область, Сергиевский район, с. Сергиевск, ул. Ленина, 22.</w:t>
            </w:r>
          </w:p>
          <w:p w:rsidR="00D93FDC" w:rsidRPr="003E1C77" w:rsidRDefault="00D93FDC" w:rsidP="00D93FDC">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Тел: 8(917) 110-82-08</w:t>
            </w:r>
          </w:p>
          <w:p w:rsidR="00D93FDC" w:rsidRPr="003E1C77" w:rsidRDefault="00D93FDC" w:rsidP="00D93FDC">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Гл. редактор: А.В. Шишкина</w:t>
            </w:r>
          </w:p>
        </w:tc>
        <w:tc>
          <w:tcPr>
            <w:tcW w:w="255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D93FDC" w:rsidRPr="003E1C77" w:rsidRDefault="00D93FDC" w:rsidP="00D93FDC">
            <w:pPr>
              <w:tabs>
                <w:tab w:val="left" w:pos="0"/>
              </w:tabs>
              <w:spacing w:after="0" w:line="240" w:lineRule="auto"/>
              <w:jc w:val="both"/>
              <w:rPr>
                <w:rFonts w:ascii="Times New Roman" w:eastAsia="Calibri" w:hAnsi="Times New Roman" w:cs="Times New Roman"/>
                <w:b/>
                <w:sz w:val="12"/>
                <w:szCs w:val="12"/>
                <w:u w:val="single"/>
              </w:rPr>
            </w:pPr>
            <w:r w:rsidRPr="003E1C77">
              <w:rPr>
                <w:rFonts w:ascii="Times New Roman" w:eastAsia="Calibri" w:hAnsi="Times New Roman" w:cs="Times New Roman"/>
                <w:b/>
                <w:sz w:val="12"/>
                <w:szCs w:val="12"/>
                <w:u w:val="single"/>
              </w:rPr>
              <w:t>«Сергиевский вестник»</w:t>
            </w:r>
          </w:p>
          <w:p w:rsidR="00D93FDC" w:rsidRPr="003E1C77" w:rsidRDefault="00D93FDC" w:rsidP="00D93FDC">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Но</w:t>
            </w:r>
            <w:r>
              <w:rPr>
                <w:rFonts w:ascii="Times New Roman" w:eastAsia="Calibri" w:hAnsi="Times New Roman" w:cs="Times New Roman"/>
                <w:sz w:val="12"/>
                <w:szCs w:val="12"/>
              </w:rPr>
              <w:t>мер подписан в печать 09.04.2021</w:t>
            </w:r>
            <w:r w:rsidRPr="003E1C77">
              <w:rPr>
                <w:rFonts w:ascii="Times New Roman" w:eastAsia="Calibri" w:hAnsi="Times New Roman" w:cs="Times New Roman"/>
                <w:sz w:val="12"/>
                <w:szCs w:val="12"/>
              </w:rPr>
              <w:t xml:space="preserve"> г.</w:t>
            </w:r>
          </w:p>
          <w:p w:rsidR="00D93FDC" w:rsidRPr="003E1C77" w:rsidRDefault="00D93FDC" w:rsidP="00D93FDC">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в 09:00, по графику - в 09:00.</w:t>
            </w:r>
          </w:p>
          <w:p w:rsidR="00D93FDC" w:rsidRPr="003E1C77" w:rsidRDefault="00D93FDC" w:rsidP="00D93FDC">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Тираж 18 экз.</w:t>
            </w:r>
          </w:p>
          <w:p w:rsidR="00D93FDC" w:rsidRPr="003E1C77" w:rsidRDefault="00D93FDC" w:rsidP="00D93FDC">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Адрес редакции и издателя: с. Сергиевск,</w:t>
            </w:r>
          </w:p>
          <w:p w:rsidR="00D93FDC" w:rsidRPr="003E1C77" w:rsidRDefault="00D93FDC" w:rsidP="00D93FDC">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ул. Ленина, 22.</w:t>
            </w:r>
          </w:p>
          <w:p w:rsidR="00D93FDC" w:rsidRPr="003E1C77" w:rsidRDefault="00D93FDC" w:rsidP="00D93FDC">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«Бесплатно»</w:t>
            </w:r>
          </w:p>
        </w:tc>
      </w:tr>
    </w:tbl>
    <w:p w:rsidR="00895E46" w:rsidRPr="008503C0" w:rsidRDefault="00895E46" w:rsidP="00F860A9">
      <w:pPr>
        <w:autoSpaceDE w:val="0"/>
        <w:autoSpaceDN w:val="0"/>
        <w:adjustRightInd w:val="0"/>
        <w:spacing w:after="0" w:line="240" w:lineRule="auto"/>
        <w:outlineLvl w:val="0"/>
        <w:rPr>
          <w:rFonts w:ascii="Times New Roman" w:hAnsi="Times New Roman" w:cs="Times New Roman"/>
          <w:sz w:val="12"/>
          <w:szCs w:val="12"/>
        </w:rPr>
      </w:pPr>
    </w:p>
    <w:sectPr w:rsidR="00895E46" w:rsidRPr="008503C0" w:rsidSect="0026343F">
      <w:headerReference w:type="default" r:id="rId19"/>
      <w:headerReference w:type="first" r:id="rId20"/>
      <w:footnotePr>
        <w:numStart w:val="4"/>
      </w:footnotePr>
      <w:type w:val="continuous"/>
      <w:pgSz w:w="16838" w:h="11906" w:orient="landscape" w:code="9"/>
      <w:pgMar w:top="567" w:right="536" w:bottom="709" w:left="567" w:header="284" w:footer="284" w:gutter="0"/>
      <w:pgNumType w:start="2"/>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183D" w:rsidRDefault="006E183D" w:rsidP="000F23DD">
      <w:pPr>
        <w:spacing w:after="0" w:line="240" w:lineRule="auto"/>
      </w:pPr>
      <w:r>
        <w:separator/>
      </w:r>
    </w:p>
  </w:endnote>
  <w:endnote w:type="continuationSeparator" w:id="0">
    <w:p w:rsidR="006E183D" w:rsidRDefault="006E183D" w:rsidP="000F23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Monospac821 BT">
    <w:charset w:val="00"/>
    <w:family w:val="modern"/>
    <w:pitch w:val="fixed"/>
    <w:sig w:usb0="00000087" w:usb1="00000000" w:usb2="00000000" w:usb3="00000000" w:csb0="0000001B"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OpenSymbol">
    <w:altName w:val="Courier New"/>
    <w:charset w:val="80"/>
    <w:family w:val="auto"/>
    <w:pitch w:val="default"/>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Peterburg">
    <w:altName w:val="Times New Roman"/>
    <w:panose1 w:val="00000000000000000000"/>
    <w:charset w:val="00"/>
    <w:family w:val="auto"/>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FNGFKD+TimesNewRoman">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Franklin Gothic Book">
    <w:charset w:val="CC"/>
    <w:family w:val="swiss"/>
    <w:pitch w:val="variable"/>
    <w:sig w:usb0="00000287" w:usb1="00000000" w:usb2="00000000" w:usb3="00000000" w:csb0="0000009F" w:csb1="00000000"/>
  </w:font>
  <w:font w:name="Pragmatica">
    <w:altName w:val="Courier New"/>
    <w:charset w:val="00"/>
    <w:family w:val="swiss"/>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ISOCPEUR">
    <w:altName w:val="Calibri"/>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S MinNew Roman">
    <w:altName w:val="Roman"/>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183D" w:rsidRDefault="006E183D" w:rsidP="000F23DD">
      <w:pPr>
        <w:spacing w:after="0" w:line="240" w:lineRule="auto"/>
      </w:pPr>
      <w:r>
        <w:separator/>
      </w:r>
    </w:p>
  </w:footnote>
  <w:footnote w:type="continuationSeparator" w:id="0">
    <w:p w:rsidR="006E183D" w:rsidRDefault="006E183D" w:rsidP="000F23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703" w:rsidRDefault="006E183D" w:rsidP="00DA1B49">
    <w:pPr>
      <w:pStyle w:val="af1"/>
      <w:tabs>
        <w:tab w:val="clear" w:pos="4677"/>
        <w:tab w:val="clear" w:pos="9355"/>
        <w:tab w:val="left" w:pos="1190"/>
      </w:tabs>
    </w:pPr>
    <w:sdt>
      <w:sdtPr>
        <w:id w:val="-819886722"/>
        <w:docPartObj>
          <w:docPartGallery w:val="Page Numbers (Top of Page)"/>
          <w:docPartUnique/>
        </w:docPartObj>
      </w:sdtPr>
      <w:sdtEndPr/>
      <w:sdtContent>
        <w:r w:rsidR="00632703">
          <w:fldChar w:fldCharType="begin"/>
        </w:r>
        <w:r w:rsidR="00632703">
          <w:instrText>PAGE   \* MERGEFORMAT</w:instrText>
        </w:r>
        <w:r w:rsidR="00632703">
          <w:fldChar w:fldCharType="separate"/>
        </w:r>
        <w:r w:rsidR="00D25B3C">
          <w:rPr>
            <w:noProof/>
          </w:rPr>
          <w:t>46</w:t>
        </w:r>
        <w:r w:rsidR="00632703">
          <w:rPr>
            <w:noProof/>
          </w:rPr>
          <w:fldChar w:fldCharType="end"/>
        </w:r>
      </w:sdtContent>
    </w:sdt>
  </w:p>
  <w:p w:rsidR="00632703" w:rsidRPr="00BC242D" w:rsidRDefault="00632703" w:rsidP="00DA1B49">
    <w:pPr>
      <w:pStyle w:val="af1"/>
      <w:tabs>
        <w:tab w:val="clear" w:pos="4677"/>
        <w:tab w:val="clear" w:pos="9355"/>
        <w:tab w:val="left" w:pos="3912"/>
      </w:tabs>
      <w:rPr>
        <w:rFonts w:ascii="Times New Roman" w:hAnsi="Times New Roman" w:cs="Times New Roman"/>
        <w:b/>
        <w:sz w:val="18"/>
        <w:szCs w:val="16"/>
      </w:rPr>
    </w:pPr>
    <w:r w:rsidRPr="00BC242D">
      <w:rPr>
        <w:rFonts w:ascii="Times New Roman" w:hAnsi="Times New Roman" w:cs="Times New Roman"/>
        <w:b/>
        <w:sz w:val="18"/>
        <w:szCs w:val="16"/>
      </w:rPr>
      <w:t>СЕРГИЕВСКИЙ ВЕСТНИК</w:t>
    </w:r>
  </w:p>
  <w:p w:rsidR="00632703" w:rsidRPr="007D7F82" w:rsidRDefault="00632703" w:rsidP="007D7F82">
    <w:pPr>
      <w:pStyle w:val="af1"/>
      <w:rPr>
        <w:rFonts w:ascii="Times New Roman" w:hAnsi="Times New Roman" w:cs="Times New Roman"/>
        <w:sz w:val="18"/>
        <w:szCs w:val="16"/>
      </w:rPr>
    </w:pPr>
    <w:r>
      <w:rPr>
        <w:rFonts w:ascii="Times New Roman" w:hAnsi="Times New Roman" w:cs="Times New Roman"/>
        <w:sz w:val="18"/>
        <w:szCs w:val="16"/>
      </w:rPr>
      <w:t xml:space="preserve">Пятница, 09 апреля 2021 года, №31(553)                           </w:t>
    </w:r>
    <w:r w:rsidRPr="00BC242D">
      <w:rPr>
        <w:rFonts w:ascii="Times New Roman" w:hAnsi="Times New Roman" w:cs="Times New Roman"/>
        <w:sz w:val="18"/>
        <w:szCs w:val="16"/>
      </w:rPr>
      <w:t xml:space="preserve">                                                                                                                                                                                           </w:t>
    </w:r>
    <w:r>
      <w:rPr>
        <w:rFonts w:ascii="Times New Roman" w:hAnsi="Times New Roman" w:cs="Times New Roman"/>
        <w:sz w:val="18"/>
        <w:szCs w:val="16"/>
      </w:rPr>
      <w:t xml:space="preserve">                      </w:t>
    </w:r>
    <w:r w:rsidRPr="00BC242D">
      <w:rPr>
        <w:rFonts w:ascii="Times New Roman" w:hAnsi="Times New Roman" w:cs="Times New Roman"/>
        <w:sz w:val="18"/>
        <w:szCs w:val="16"/>
      </w:rPr>
      <w:t>ОФИЦИАЛЬНО</w:t>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703" w:rsidRDefault="00632703">
    <w: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296455C"/>
    <w:lvl w:ilvl="0">
      <w:start w:val="1"/>
      <w:numFmt w:val="decimal"/>
      <w:pStyle w:val="5"/>
      <w:lvlText w:val="%1."/>
      <w:lvlJc w:val="left"/>
      <w:pPr>
        <w:tabs>
          <w:tab w:val="num" w:pos="1492"/>
        </w:tabs>
        <w:ind w:left="1492" w:hanging="360"/>
      </w:pPr>
    </w:lvl>
  </w:abstractNum>
  <w:abstractNum w:abstractNumId="1">
    <w:nsid w:val="FFFFFF7D"/>
    <w:multiLevelType w:val="singleLevel"/>
    <w:tmpl w:val="AECAF700"/>
    <w:lvl w:ilvl="0">
      <w:start w:val="1"/>
      <w:numFmt w:val="decimal"/>
      <w:pStyle w:val="4"/>
      <w:lvlText w:val="%1."/>
      <w:lvlJc w:val="left"/>
      <w:pPr>
        <w:tabs>
          <w:tab w:val="num" w:pos="1209"/>
        </w:tabs>
        <w:ind w:left="1209" w:hanging="360"/>
      </w:pPr>
    </w:lvl>
  </w:abstractNum>
  <w:abstractNum w:abstractNumId="2">
    <w:nsid w:val="FFFFFF7F"/>
    <w:multiLevelType w:val="singleLevel"/>
    <w:tmpl w:val="7C96F864"/>
    <w:lvl w:ilvl="0">
      <w:start w:val="1"/>
      <w:numFmt w:val="decimal"/>
      <w:lvlRestart w:val="0"/>
      <w:pStyle w:val="2"/>
      <w:lvlText w:val="%1."/>
      <w:lvlJc w:val="left"/>
      <w:pPr>
        <w:tabs>
          <w:tab w:val="num" w:pos="774"/>
        </w:tabs>
        <w:ind w:left="-360" w:firstLine="709"/>
      </w:pPr>
      <w:rPr>
        <w:rFonts w:hint="default"/>
      </w:rPr>
    </w:lvl>
  </w:abstractNum>
  <w:abstractNum w:abstractNumId="3">
    <w:nsid w:val="FFFFFF80"/>
    <w:multiLevelType w:val="singleLevel"/>
    <w:tmpl w:val="B6AEAE4E"/>
    <w:lvl w:ilvl="0">
      <w:start w:val="1"/>
      <w:numFmt w:val="bullet"/>
      <w:pStyle w:val="50"/>
      <w:lvlText w:val=""/>
      <w:lvlJc w:val="left"/>
      <w:pPr>
        <w:tabs>
          <w:tab w:val="num" w:pos="1492"/>
        </w:tabs>
        <w:ind w:left="1492" w:hanging="360"/>
      </w:pPr>
      <w:rPr>
        <w:rFonts w:ascii="Symbol" w:hAnsi="Symbol" w:hint="default"/>
      </w:rPr>
    </w:lvl>
  </w:abstractNum>
  <w:abstractNum w:abstractNumId="4">
    <w:nsid w:val="FFFFFF81"/>
    <w:multiLevelType w:val="singleLevel"/>
    <w:tmpl w:val="835CBE8E"/>
    <w:lvl w:ilvl="0">
      <w:start w:val="1"/>
      <w:numFmt w:val="bullet"/>
      <w:pStyle w:val="40"/>
      <w:lvlText w:val=""/>
      <w:lvlJc w:val="left"/>
      <w:pPr>
        <w:tabs>
          <w:tab w:val="num" w:pos="1209"/>
        </w:tabs>
        <w:ind w:left="1209" w:hanging="360"/>
      </w:pPr>
      <w:rPr>
        <w:rFonts w:ascii="Symbol" w:hAnsi="Symbol" w:hint="default"/>
      </w:rPr>
    </w:lvl>
  </w:abstractNum>
  <w:abstractNum w:abstractNumId="5">
    <w:nsid w:val="FFFFFF82"/>
    <w:multiLevelType w:val="singleLevel"/>
    <w:tmpl w:val="C740855E"/>
    <w:lvl w:ilvl="0">
      <w:start w:val="1"/>
      <w:numFmt w:val="bullet"/>
      <w:pStyle w:val="3"/>
      <w:lvlText w:val=""/>
      <w:lvlJc w:val="left"/>
      <w:pPr>
        <w:tabs>
          <w:tab w:val="num" w:pos="926"/>
        </w:tabs>
        <w:ind w:left="926" w:hanging="360"/>
      </w:pPr>
      <w:rPr>
        <w:rFonts w:ascii="Symbol" w:hAnsi="Symbol" w:hint="default"/>
      </w:rPr>
    </w:lvl>
  </w:abstractNum>
  <w:abstractNum w:abstractNumId="6">
    <w:nsid w:val="FFFFFF83"/>
    <w:multiLevelType w:val="singleLevel"/>
    <w:tmpl w:val="1B701978"/>
    <w:lvl w:ilvl="0">
      <w:start w:val="1"/>
      <w:numFmt w:val="bullet"/>
      <w:pStyle w:val="20"/>
      <w:lvlText w:val=""/>
      <w:lvlJc w:val="left"/>
      <w:pPr>
        <w:tabs>
          <w:tab w:val="num" w:pos="720"/>
        </w:tabs>
        <w:ind w:left="720" w:hanging="360"/>
      </w:pPr>
      <w:rPr>
        <w:rFonts w:ascii="Symbol" w:hAnsi="Symbol" w:hint="default"/>
      </w:rPr>
    </w:lvl>
  </w:abstractNum>
  <w:abstractNum w:abstractNumId="7">
    <w:nsid w:val="FFFFFF88"/>
    <w:multiLevelType w:val="singleLevel"/>
    <w:tmpl w:val="72FEEA4C"/>
    <w:lvl w:ilvl="0">
      <w:start w:val="1"/>
      <w:numFmt w:val="decimal"/>
      <w:pStyle w:val="10"/>
      <w:lvlText w:val="%1."/>
      <w:lvlJc w:val="left"/>
      <w:pPr>
        <w:tabs>
          <w:tab w:val="num" w:pos="360"/>
        </w:tabs>
        <w:ind w:left="360" w:hanging="360"/>
      </w:pPr>
    </w:lvl>
  </w:abstractNum>
  <w:abstractNum w:abstractNumId="8">
    <w:nsid w:val="FFFFFF89"/>
    <w:multiLevelType w:val="singleLevel"/>
    <w:tmpl w:val="89889D0A"/>
    <w:styleLink w:val="20101"/>
    <w:lvl w:ilvl="0">
      <w:start w:val="1"/>
      <w:numFmt w:val="bullet"/>
      <w:lvlText w:val=""/>
      <w:lvlJc w:val="left"/>
      <w:pPr>
        <w:tabs>
          <w:tab w:val="num" w:pos="360"/>
        </w:tabs>
        <w:ind w:left="360" w:hanging="360"/>
      </w:pPr>
      <w:rPr>
        <w:rFonts w:ascii="Symbol" w:hAnsi="Symbol" w:hint="default"/>
      </w:rPr>
    </w:lvl>
  </w:abstractNum>
  <w:abstractNum w:abstractNumId="9">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2"/>
    <w:multiLevelType w:val="multilevel"/>
    <w:tmpl w:val="00000002"/>
    <w:name w:val="WW8Num2"/>
    <w:lvl w:ilvl="0">
      <w:start w:val="1"/>
      <w:numFmt w:val="decimal"/>
      <w:lvlText w:val="%1."/>
      <w:lvlJc w:val="left"/>
      <w:pPr>
        <w:tabs>
          <w:tab w:val="num" w:pos="390"/>
        </w:tabs>
        <w:ind w:left="390" w:hanging="390"/>
      </w:pPr>
    </w:lvl>
    <w:lvl w:ilvl="1">
      <w:start w:val="1"/>
      <w:numFmt w:val="decimal"/>
      <w:lvlText w:val="%1.%2."/>
      <w:lvlJc w:val="left"/>
      <w:pPr>
        <w:tabs>
          <w:tab w:val="num" w:pos="1146"/>
        </w:tabs>
        <w:ind w:left="1146" w:hanging="720"/>
      </w:pPr>
    </w:lvl>
    <w:lvl w:ilvl="2">
      <w:start w:val="1"/>
      <w:numFmt w:val="decimal"/>
      <w:lvlText w:val="%1.%2.%3."/>
      <w:lvlJc w:val="left"/>
      <w:pPr>
        <w:tabs>
          <w:tab w:val="num" w:pos="1572"/>
        </w:tabs>
        <w:ind w:left="1572" w:hanging="720"/>
      </w:pPr>
    </w:lvl>
    <w:lvl w:ilvl="3">
      <w:start w:val="1"/>
      <w:numFmt w:val="decimal"/>
      <w:lvlText w:val="%1.%2.%3.%4."/>
      <w:lvlJc w:val="left"/>
      <w:pPr>
        <w:tabs>
          <w:tab w:val="num" w:pos="2358"/>
        </w:tabs>
        <w:ind w:left="2358" w:hanging="1080"/>
      </w:pPr>
    </w:lvl>
    <w:lvl w:ilvl="4">
      <w:start w:val="1"/>
      <w:numFmt w:val="decimal"/>
      <w:lvlText w:val="%1.%2.%3.%4.%5."/>
      <w:lvlJc w:val="left"/>
      <w:pPr>
        <w:tabs>
          <w:tab w:val="num" w:pos="2784"/>
        </w:tabs>
        <w:ind w:left="2784" w:hanging="1080"/>
      </w:pPr>
    </w:lvl>
    <w:lvl w:ilvl="5">
      <w:start w:val="1"/>
      <w:numFmt w:val="decimal"/>
      <w:lvlText w:val="%1.%2.%3.%4.%5.%6."/>
      <w:lvlJc w:val="left"/>
      <w:pPr>
        <w:tabs>
          <w:tab w:val="num" w:pos="3570"/>
        </w:tabs>
        <w:ind w:left="3570" w:hanging="1440"/>
      </w:pPr>
    </w:lvl>
    <w:lvl w:ilvl="6">
      <w:start w:val="1"/>
      <w:numFmt w:val="decimal"/>
      <w:lvlText w:val="%1.%2.%3.%4.%5.%6.%7."/>
      <w:lvlJc w:val="left"/>
      <w:pPr>
        <w:tabs>
          <w:tab w:val="num" w:pos="3996"/>
        </w:tabs>
        <w:ind w:left="3996" w:hanging="1440"/>
      </w:pPr>
    </w:lvl>
    <w:lvl w:ilvl="7">
      <w:start w:val="1"/>
      <w:numFmt w:val="decimal"/>
      <w:lvlText w:val="%1.%2.%3.%4.%5.%6.%7.%8."/>
      <w:lvlJc w:val="left"/>
      <w:pPr>
        <w:tabs>
          <w:tab w:val="num" w:pos="4782"/>
        </w:tabs>
        <w:ind w:left="4782" w:hanging="1800"/>
      </w:pPr>
    </w:lvl>
    <w:lvl w:ilvl="8">
      <w:start w:val="1"/>
      <w:numFmt w:val="decimal"/>
      <w:lvlText w:val="%1.%2.%3.%4.%5.%6.%7.%8.%9."/>
      <w:lvlJc w:val="left"/>
      <w:pPr>
        <w:tabs>
          <w:tab w:val="num" w:pos="5568"/>
        </w:tabs>
        <w:ind w:left="5568" w:hanging="2160"/>
      </w:pPr>
    </w:lvl>
  </w:abstractNum>
  <w:abstractNum w:abstractNumId="11">
    <w:nsid w:val="00000003"/>
    <w:multiLevelType w:val="singleLevel"/>
    <w:tmpl w:val="00000003"/>
    <w:name w:val="WW8Num3"/>
    <w:lvl w:ilvl="0">
      <w:start w:val="1"/>
      <w:numFmt w:val="bullet"/>
      <w:lvlText w:val=""/>
      <w:lvlJc w:val="left"/>
      <w:pPr>
        <w:tabs>
          <w:tab w:val="num" w:pos="0"/>
        </w:tabs>
        <w:ind w:left="1695" w:hanging="360"/>
      </w:pPr>
      <w:rPr>
        <w:rFonts w:ascii="Symbol" w:hAnsi="Symbol" w:cs="Courier New"/>
      </w:rPr>
    </w:lvl>
  </w:abstractNum>
  <w:abstractNum w:abstractNumId="12">
    <w:nsid w:val="00000004"/>
    <w:multiLevelType w:val="multilevel"/>
    <w:tmpl w:val="AF083FCE"/>
    <w:name w:val="WW8Num4"/>
    <w:lvl w:ilvl="0">
      <w:start w:val="1"/>
      <w:numFmt w:val="decimal"/>
      <w:lvlText w:val="%1."/>
      <w:lvlJc w:val="left"/>
      <w:pPr>
        <w:tabs>
          <w:tab w:val="num" w:pos="0"/>
        </w:tabs>
        <w:ind w:left="720" w:hanging="360"/>
      </w:pPr>
      <w:rPr>
        <w:color w:val="auto"/>
      </w:rPr>
    </w:lvl>
    <w:lvl w:ilvl="1">
      <w:start w:val="3"/>
      <w:numFmt w:val="decimal"/>
      <w:isLgl/>
      <w:lvlText w:val="%1.%2"/>
      <w:lvlJc w:val="left"/>
      <w:pPr>
        <w:ind w:left="1020" w:hanging="480"/>
      </w:pPr>
      <w:rPr>
        <w:rFonts w:hint="default"/>
      </w:rPr>
    </w:lvl>
    <w:lvl w:ilvl="2">
      <w:start w:val="4"/>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240" w:hanging="1440"/>
      </w:pPr>
      <w:rPr>
        <w:rFonts w:hint="default"/>
      </w:rPr>
    </w:lvl>
  </w:abstractNum>
  <w:abstractNum w:abstractNumId="13">
    <w:nsid w:val="00000005"/>
    <w:multiLevelType w:val="singleLevel"/>
    <w:tmpl w:val="00000005"/>
    <w:name w:val="WW8Num5"/>
    <w:lvl w:ilvl="0">
      <w:start w:val="1"/>
      <w:numFmt w:val="bullet"/>
      <w:lvlText w:val=""/>
      <w:lvlJc w:val="left"/>
      <w:pPr>
        <w:tabs>
          <w:tab w:val="num" w:pos="0"/>
        </w:tabs>
        <w:ind w:left="1700" w:hanging="360"/>
      </w:pPr>
      <w:rPr>
        <w:rFonts w:ascii="Symbol" w:hAnsi="Symbol" w:cs="Times New Roman"/>
      </w:rPr>
    </w:lvl>
  </w:abstractNum>
  <w:abstractNum w:abstractNumId="14">
    <w:nsid w:val="00000006"/>
    <w:multiLevelType w:val="multilevel"/>
    <w:tmpl w:val="00000006"/>
    <w:name w:val="WW8Num6"/>
    <w:lvl w:ilvl="0">
      <w:start w:val="3"/>
      <w:numFmt w:val="decimal"/>
      <w:lvlText w:val="%1."/>
      <w:lvlJc w:val="left"/>
      <w:pPr>
        <w:tabs>
          <w:tab w:val="num" w:pos="0"/>
        </w:tabs>
        <w:ind w:left="510" w:hanging="510"/>
      </w:pPr>
    </w:lvl>
    <w:lvl w:ilvl="1">
      <w:start w:val="1"/>
      <w:numFmt w:val="decimal"/>
      <w:lvlText w:val="%1.%2."/>
      <w:lvlJc w:val="left"/>
      <w:pPr>
        <w:tabs>
          <w:tab w:val="num" w:pos="0"/>
        </w:tabs>
        <w:ind w:left="1429" w:hanging="720"/>
      </w:pPr>
    </w:lvl>
    <w:lvl w:ilvl="2">
      <w:start w:val="1"/>
      <w:numFmt w:val="decimal"/>
      <w:lvlText w:val="%1.%2.%3."/>
      <w:lvlJc w:val="left"/>
      <w:pPr>
        <w:tabs>
          <w:tab w:val="num" w:pos="0"/>
        </w:tabs>
        <w:ind w:left="2498" w:hanging="1080"/>
      </w:pPr>
    </w:lvl>
    <w:lvl w:ilvl="3">
      <w:start w:val="1"/>
      <w:numFmt w:val="decimal"/>
      <w:lvlText w:val="%1.%2.%3.%4."/>
      <w:lvlJc w:val="left"/>
      <w:pPr>
        <w:tabs>
          <w:tab w:val="num" w:pos="0"/>
        </w:tabs>
        <w:ind w:left="3207" w:hanging="1080"/>
      </w:pPr>
    </w:lvl>
    <w:lvl w:ilvl="4">
      <w:start w:val="1"/>
      <w:numFmt w:val="decimal"/>
      <w:lvlText w:val="%1.%2.%3.%4.%5."/>
      <w:lvlJc w:val="left"/>
      <w:pPr>
        <w:tabs>
          <w:tab w:val="num" w:pos="0"/>
        </w:tabs>
        <w:ind w:left="4276" w:hanging="1440"/>
      </w:pPr>
    </w:lvl>
    <w:lvl w:ilvl="5">
      <w:start w:val="1"/>
      <w:numFmt w:val="decimal"/>
      <w:lvlText w:val="%1.%2.%3.%4.%5.%6."/>
      <w:lvlJc w:val="left"/>
      <w:pPr>
        <w:tabs>
          <w:tab w:val="num" w:pos="0"/>
        </w:tabs>
        <w:ind w:left="5345" w:hanging="1800"/>
      </w:pPr>
    </w:lvl>
    <w:lvl w:ilvl="6">
      <w:start w:val="1"/>
      <w:numFmt w:val="decimal"/>
      <w:lvlText w:val="%1.%2.%3.%4.%5.%6.%7."/>
      <w:lvlJc w:val="left"/>
      <w:pPr>
        <w:tabs>
          <w:tab w:val="num" w:pos="0"/>
        </w:tabs>
        <w:ind w:left="6054" w:hanging="1800"/>
      </w:pPr>
    </w:lvl>
    <w:lvl w:ilvl="7">
      <w:start w:val="1"/>
      <w:numFmt w:val="decimal"/>
      <w:lvlText w:val="%1.%2.%3.%4.%5.%6.%7.%8."/>
      <w:lvlJc w:val="left"/>
      <w:pPr>
        <w:tabs>
          <w:tab w:val="num" w:pos="0"/>
        </w:tabs>
        <w:ind w:left="7123" w:hanging="2160"/>
      </w:pPr>
    </w:lvl>
    <w:lvl w:ilvl="8">
      <w:start w:val="1"/>
      <w:numFmt w:val="decimal"/>
      <w:lvlText w:val="%1.%2.%3.%4.%5.%6.%7.%8.%9."/>
      <w:lvlJc w:val="left"/>
      <w:pPr>
        <w:tabs>
          <w:tab w:val="num" w:pos="0"/>
        </w:tabs>
        <w:ind w:left="8192" w:hanging="2520"/>
      </w:pPr>
    </w:lvl>
  </w:abstractNum>
  <w:abstractNum w:abstractNumId="15">
    <w:nsid w:val="00000007"/>
    <w:multiLevelType w:val="multilevel"/>
    <w:tmpl w:val="00000007"/>
    <w:name w:val="WW8Num7"/>
    <w:lvl w:ilvl="0">
      <w:start w:val="1"/>
      <w:numFmt w:val="decimal"/>
      <w:lvlText w:val="%1."/>
      <w:lvlJc w:val="left"/>
      <w:pPr>
        <w:tabs>
          <w:tab w:val="num" w:pos="0"/>
        </w:tabs>
        <w:ind w:left="570" w:hanging="570"/>
      </w:pPr>
      <w:rPr>
        <w:b/>
      </w:rPr>
    </w:lvl>
    <w:lvl w:ilvl="1">
      <w:start w:val="1"/>
      <w:numFmt w:val="decimal"/>
      <w:lvlText w:val="%1.%2."/>
      <w:lvlJc w:val="left"/>
      <w:pPr>
        <w:tabs>
          <w:tab w:val="num" w:pos="0"/>
        </w:tabs>
        <w:ind w:left="720" w:hanging="720"/>
      </w:pPr>
      <w:rPr>
        <w:b/>
      </w:rPr>
    </w:lvl>
    <w:lvl w:ilvl="2">
      <w:start w:val="1"/>
      <w:numFmt w:val="decimal"/>
      <w:lvlText w:val="%1.%2.%3."/>
      <w:lvlJc w:val="left"/>
      <w:pPr>
        <w:tabs>
          <w:tab w:val="num" w:pos="0"/>
        </w:tabs>
        <w:ind w:left="1080" w:hanging="1080"/>
      </w:pPr>
      <w:rPr>
        <w:b/>
      </w:rPr>
    </w:lvl>
    <w:lvl w:ilvl="3">
      <w:start w:val="1"/>
      <w:numFmt w:val="decimal"/>
      <w:lvlText w:val="%1.%2.%3.%4."/>
      <w:lvlJc w:val="left"/>
      <w:pPr>
        <w:tabs>
          <w:tab w:val="num" w:pos="0"/>
        </w:tabs>
        <w:ind w:left="1080" w:hanging="1080"/>
      </w:pPr>
      <w:rPr>
        <w:b/>
      </w:rPr>
    </w:lvl>
    <w:lvl w:ilvl="4">
      <w:start w:val="1"/>
      <w:numFmt w:val="decimal"/>
      <w:lvlText w:val="%1.%2.%3.%4.%5."/>
      <w:lvlJc w:val="left"/>
      <w:pPr>
        <w:tabs>
          <w:tab w:val="num" w:pos="0"/>
        </w:tabs>
        <w:ind w:left="1440" w:hanging="1440"/>
      </w:pPr>
      <w:rPr>
        <w:b/>
      </w:rPr>
    </w:lvl>
    <w:lvl w:ilvl="5">
      <w:start w:val="1"/>
      <w:numFmt w:val="decimal"/>
      <w:lvlText w:val="%1.%2.%3.%4.%5.%6."/>
      <w:lvlJc w:val="left"/>
      <w:pPr>
        <w:tabs>
          <w:tab w:val="num" w:pos="0"/>
        </w:tabs>
        <w:ind w:left="1800" w:hanging="1800"/>
      </w:pPr>
      <w:rPr>
        <w:b/>
      </w:rPr>
    </w:lvl>
    <w:lvl w:ilvl="6">
      <w:start w:val="1"/>
      <w:numFmt w:val="decimal"/>
      <w:lvlText w:val="%1.%2.%3.%4.%5.%6.%7."/>
      <w:lvlJc w:val="left"/>
      <w:pPr>
        <w:tabs>
          <w:tab w:val="num" w:pos="0"/>
        </w:tabs>
        <w:ind w:left="1800" w:hanging="1800"/>
      </w:pPr>
      <w:rPr>
        <w:b/>
      </w:rPr>
    </w:lvl>
    <w:lvl w:ilvl="7">
      <w:start w:val="1"/>
      <w:numFmt w:val="decimal"/>
      <w:lvlText w:val="%1.%2.%3.%4.%5.%6.%7.%8."/>
      <w:lvlJc w:val="left"/>
      <w:pPr>
        <w:tabs>
          <w:tab w:val="num" w:pos="0"/>
        </w:tabs>
        <w:ind w:left="2160" w:hanging="2160"/>
      </w:pPr>
      <w:rPr>
        <w:b/>
      </w:rPr>
    </w:lvl>
    <w:lvl w:ilvl="8">
      <w:start w:val="1"/>
      <w:numFmt w:val="decimal"/>
      <w:lvlText w:val="%1.%2.%3.%4.%5.%6.%7.%8.%9."/>
      <w:lvlJc w:val="left"/>
      <w:pPr>
        <w:tabs>
          <w:tab w:val="num" w:pos="0"/>
        </w:tabs>
        <w:ind w:left="2520" w:hanging="2520"/>
      </w:pPr>
      <w:rPr>
        <w:b/>
      </w:rPr>
    </w:lvl>
  </w:abstractNum>
  <w:abstractNum w:abstractNumId="16">
    <w:nsid w:val="00000008"/>
    <w:multiLevelType w:val="singleLevel"/>
    <w:tmpl w:val="00000008"/>
    <w:name w:val="WW8Num8"/>
    <w:lvl w:ilvl="0">
      <w:start w:val="1"/>
      <w:numFmt w:val="decimal"/>
      <w:lvlText w:val="%1."/>
      <w:lvlJc w:val="left"/>
      <w:pPr>
        <w:tabs>
          <w:tab w:val="num" w:pos="0"/>
        </w:tabs>
        <w:ind w:left="1080" w:hanging="360"/>
      </w:pPr>
    </w:lvl>
  </w:abstractNum>
  <w:abstractNum w:abstractNumId="17">
    <w:nsid w:val="00000009"/>
    <w:multiLevelType w:val="singleLevel"/>
    <w:tmpl w:val="00000009"/>
    <w:name w:val="WW8Num9"/>
    <w:lvl w:ilvl="0">
      <w:start w:val="1"/>
      <w:numFmt w:val="decimal"/>
      <w:lvlText w:val="%1."/>
      <w:lvlJc w:val="left"/>
      <w:pPr>
        <w:tabs>
          <w:tab w:val="num" w:pos="0"/>
        </w:tabs>
        <w:ind w:left="720" w:hanging="360"/>
      </w:pPr>
      <w:rPr>
        <w:rFonts w:ascii="Courier New" w:hAnsi="Courier New" w:cs="Courier New"/>
      </w:rPr>
    </w:lvl>
  </w:abstractNum>
  <w:abstractNum w:abstractNumId="18">
    <w:nsid w:val="0000000A"/>
    <w:multiLevelType w:val="singleLevel"/>
    <w:tmpl w:val="0000000A"/>
    <w:name w:val="WW8Num10"/>
    <w:lvl w:ilvl="0">
      <w:start w:val="1"/>
      <w:numFmt w:val="bullet"/>
      <w:lvlText w:val=""/>
      <w:lvlJc w:val="left"/>
      <w:pPr>
        <w:tabs>
          <w:tab w:val="num" w:pos="0"/>
        </w:tabs>
        <w:ind w:left="1070" w:hanging="360"/>
      </w:pPr>
      <w:rPr>
        <w:rFonts w:ascii="Symbol" w:hAnsi="Symbol" w:cs="Symbol"/>
      </w:rPr>
    </w:lvl>
  </w:abstractNum>
  <w:abstractNum w:abstractNumId="19">
    <w:nsid w:val="0000000B"/>
    <w:multiLevelType w:val="singleLevel"/>
    <w:tmpl w:val="0000000B"/>
    <w:name w:val="WW8Num11"/>
    <w:lvl w:ilvl="0">
      <w:start w:val="1"/>
      <w:numFmt w:val="bullet"/>
      <w:lvlText w:val=""/>
      <w:lvlJc w:val="left"/>
      <w:pPr>
        <w:tabs>
          <w:tab w:val="num" w:pos="0"/>
        </w:tabs>
        <w:ind w:left="1695" w:hanging="360"/>
      </w:pPr>
      <w:rPr>
        <w:rFonts w:ascii="Symbol" w:hAnsi="Symbol"/>
        <w:b/>
      </w:rPr>
    </w:lvl>
  </w:abstractNum>
  <w:abstractNum w:abstractNumId="20">
    <w:nsid w:val="0000000C"/>
    <w:multiLevelType w:val="singleLevel"/>
    <w:tmpl w:val="0000000C"/>
    <w:name w:val="WW8Num12"/>
    <w:lvl w:ilvl="0">
      <w:start w:val="1"/>
      <w:numFmt w:val="bullet"/>
      <w:lvlText w:val=""/>
      <w:lvlJc w:val="left"/>
      <w:pPr>
        <w:tabs>
          <w:tab w:val="num" w:pos="1620"/>
        </w:tabs>
        <w:ind w:left="1620" w:hanging="360"/>
      </w:pPr>
      <w:rPr>
        <w:rFonts w:ascii="Symbol" w:hAnsi="Symbol" w:cs="Symbol"/>
      </w:rPr>
    </w:lvl>
  </w:abstractNum>
  <w:abstractNum w:abstractNumId="21">
    <w:nsid w:val="0000000D"/>
    <w:multiLevelType w:val="multilevel"/>
    <w:tmpl w:val="0000000D"/>
    <w:name w:val="WW8Num13"/>
    <w:lvl w:ilvl="0">
      <w:start w:val="1"/>
      <w:numFmt w:val="bullet"/>
      <w:lvlText w:val=""/>
      <w:lvlJc w:val="left"/>
      <w:pPr>
        <w:tabs>
          <w:tab w:val="num" w:pos="2160"/>
        </w:tabs>
        <w:ind w:left="2160" w:hanging="360"/>
      </w:pPr>
      <w:rPr>
        <w:rFonts w:ascii="Symbol" w:hAnsi="Symbol"/>
        <w:color w:val="auto"/>
      </w:rPr>
    </w:lvl>
    <w:lvl w:ilvl="1">
      <w:start w:val="1"/>
      <w:numFmt w:val="bullet"/>
      <w:lvlText w:val=""/>
      <w:lvlJc w:val="left"/>
      <w:pPr>
        <w:tabs>
          <w:tab w:val="num" w:pos="2880"/>
        </w:tabs>
        <w:ind w:left="2880" w:hanging="360"/>
      </w:pPr>
      <w:rPr>
        <w:rFonts w:ascii="Symbol" w:hAnsi="Symbol"/>
        <w:color w:val="auto"/>
      </w:rPr>
    </w:lvl>
    <w:lvl w:ilvl="2">
      <w:start w:val="1"/>
      <w:numFmt w:val="bullet"/>
      <w:lvlText w:val=""/>
      <w:lvlJc w:val="left"/>
      <w:pPr>
        <w:tabs>
          <w:tab w:val="num" w:pos="3600"/>
        </w:tabs>
        <w:ind w:left="3600" w:hanging="360"/>
      </w:pPr>
      <w:rPr>
        <w:rFonts w:ascii="Marlett" w:hAnsi="Marlett" w:cs="Marlett"/>
      </w:rPr>
    </w:lvl>
    <w:lvl w:ilvl="3">
      <w:start w:val="1"/>
      <w:numFmt w:val="bullet"/>
      <w:lvlText w:val=""/>
      <w:lvlJc w:val="left"/>
      <w:pPr>
        <w:tabs>
          <w:tab w:val="num" w:pos="4320"/>
        </w:tabs>
        <w:ind w:left="4320" w:hanging="360"/>
      </w:pPr>
      <w:rPr>
        <w:rFonts w:ascii="Symbol" w:hAnsi="Symbol"/>
        <w:color w:val="auto"/>
      </w:rPr>
    </w:lvl>
    <w:lvl w:ilvl="4">
      <w:start w:val="1"/>
      <w:numFmt w:val="bullet"/>
      <w:lvlText w:val="o"/>
      <w:lvlJc w:val="left"/>
      <w:pPr>
        <w:tabs>
          <w:tab w:val="num" w:pos="5040"/>
        </w:tabs>
        <w:ind w:left="5040" w:hanging="360"/>
      </w:pPr>
      <w:rPr>
        <w:rFonts w:ascii="Monospac821 BT" w:hAnsi="Monospac821 BT" w:cs="Monospac821 BT"/>
      </w:rPr>
    </w:lvl>
    <w:lvl w:ilvl="5">
      <w:start w:val="1"/>
      <w:numFmt w:val="bullet"/>
      <w:lvlText w:val=""/>
      <w:lvlJc w:val="left"/>
      <w:pPr>
        <w:tabs>
          <w:tab w:val="num" w:pos="5760"/>
        </w:tabs>
        <w:ind w:left="5760" w:hanging="360"/>
      </w:pPr>
      <w:rPr>
        <w:rFonts w:ascii="Marlett" w:hAnsi="Marlett" w:cs="Marlett"/>
      </w:rPr>
    </w:lvl>
    <w:lvl w:ilvl="6">
      <w:start w:val="1"/>
      <w:numFmt w:val="bullet"/>
      <w:lvlText w:val=""/>
      <w:lvlJc w:val="left"/>
      <w:pPr>
        <w:tabs>
          <w:tab w:val="num" w:pos="6480"/>
        </w:tabs>
        <w:ind w:left="6480" w:hanging="360"/>
      </w:pPr>
      <w:rPr>
        <w:rFonts w:ascii="Symbol" w:hAnsi="Symbol"/>
        <w:color w:val="auto"/>
      </w:rPr>
    </w:lvl>
    <w:lvl w:ilvl="7">
      <w:start w:val="1"/>
      <w:numFmt w:val="bullet"/>
      <w:lvlText w:val="o"/>
      <w:lvlJc w:val="left"/>
      <w:pPr>
        <w:tabs>
          <w:tab w:val="num" w:pos="7200"/>
        </w:tabs>
        <w:ind w:left="7200" w:hanging="360"/>
      </w:pPr>
      <w:rPr>
        <w:rFonts w:ascii="Monospac821 BT" w:hAnsi="Monospac821 BT" w:cs="Monospac821 BT"/>
      </w:rPr>
    </w:lvl>
    <w:lvl w:ilvl="8">
      <w:start w:val="1"/>
      <w:numFmt w:val="bullet"/>
      <w:lvlText w:val=""/>
      <w:lvlJc w:val="left"/>
      <w:pPr>
        <w:tabs>
          <w:tab w:val="num" w:pos="7920"/>
        </w:tabs>
        <w:ind w:left="7920" w:hanging="360"/>
      </w:pPr>
      <w:rPr>
        <w:rFonts w:ascii="Marlett" w:hAnsi="Marlett" w:cs="Marlett"/>
      </w:rPr>
    </w:lvl>
  </w:abstractNum>
  <w:abstractNum w:abstractNumId="22">
    <w:nsid w:val="0000000E"/>
    <w:multiLevelType w:val="multilevel"/>
    <w:tmpl w:val="0000000E"/>
    <w:name w:val="WW8Num14"/>
    <w:lvl w:ilvl="0">
      <w:start w:val="1"/>
      <w:numFmt w:val="none"/>
      <w:suff w:val="nothing"/>
      <w:lvlText w:val=""/>
      <w:lvlJc w:val="left"/>
      <w:pPr>
        <w:tabs>
          <w:tab w:val="num" w:pos="0"/>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0000000F"/>
    <w:multiLevelType w:val="multilevel"/>
    <w:tmpl w:val="0000000F"/>
    <w:name w:val="WW8Num1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24">
    <w:nsid w:val="02B039A4"/>
    <w:multiLevelType w:val="multilevel"/>
    <w:tmpl w:val="F5F20CF0"/>
    <w:lvl w:ilvl="0">
      <w:start w:val="1"/>
      <w:numFmt w:val="bullet"/>
      <w:pStyle w:val="1"/>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pStyle w:val="41"/>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06C614BB"/>
    <w:multiLevelType w:val="hybridMultilevel"/>
    <w:tmpl w:val="F13E69EE"/>
    <w:lvl w:ilvl="0" w:tplc="9FC4A7A4">
      <w:start w:val="1"/>
      <w:numFmt w:val="bullet"/>
      <w:lvlRestart w:val="0"/>
      <w:pStyle w:val="a"/>
      <w:lvlText w:val=""/>
      <w:lvlJc w:val="left"/>
      <w:pPr>
        <w:tabs>
          <w:tab w:val="num" w:pos="1440"/>
        </w:tabs>
        <w:ind w:left="0" w:firstLine="72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6">
    <w:nsid w:val="06DF50B1"/>
    <w:multiLevelType w:val="hybridMultilevel"/>
    <w:tmpl w:val="A7CA725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nsid w:val="09FA71DB"/>
    <w:multiLevelType w:val="hybridMultilevel"/>
    <w:tmpl w:val="54582248"/>
    <w:styleLink w:val="111111211"/>
    <w:lvl w:ilvl="0" w:tplc="E22E9144">
      <w:start w:val="1"/>
      <w:numFmt w:val="decimal"/>
      <w:lvlText w:val="%1"/>
      <w:lvlJc w:val="left"/>
      <w:pPr>
        <w:tabs>
          <w:tab w:val="num" w:pos="5038"/>
        </w:tabs>
        <w:ind w:left="5038" w:hanging="360"/>
      </w:pPr>
      <w:rPr>
        <w:rFonts w:hint="default"/>
      </w:rPr>
    </w:lvl>
    <w:lvl w:ilvl="1" w:tplc="04190003" w:tentative="1">
      <w:start w:val="1"/>
      <w:numFmt w:val="lowerLetter"/>
      <w:lvlText w:val="%2."/>
      <w:lvlJc w:val="left"/>
      <w:pPr>
        <w:tabs>
          <w:tab w:val="num" w:pos="243"/>
        </w:tabs>
        <w:ind w:left="243" w:hanging="360"/>
      </w:pPr>
    </w:lvl>
    <w:lvl w:ilvl="2" w:tplc="04190005" w:tentative="1">
      <w:start w:val="1"/>
      <w:numFmt w:val="lowerRoman"/>
      <w:lvlText w:val="%3."/>
      <w:lvlJc w:val="right"/>
      <w:pPr>
        <w:tabs>
          <w:tab w:val="num" w:pos="963"/>
        </w:tabs>
        <w:ind w:left="963" w:hanging="180"/>
      </w:pPr>
    </w:lvl>
    <w:lvl w:ilvl="3" w:tplc="04190001" w:tentative="1">
      <w:start w:val="1"/>
      <w:numFmt w:val="decimal"/>
      <w:lvlText w:val="%4."/>
      <w:lvlJc w:val="left"/>
      <w:pPr>
        <w:tabs>
          <w:tab w:val="num" w:pos="1683"/>
        </w:tabs>
        <w:ind w:left="1683" w:hanging="360"/>
      </w:pPr>
    </w:lvl>
    <w:lvl w:ilvl="4" w:tplc="04190003" w:tentative="1">
      <w:start w:val="1"/>
      <w:numFmt w:val="lowerLetter"/>
      <w:lvlText w:val="%5."/>
      <w:lvlJc w:val="left"/>
      <w:pPr>
        <w:tabs>
          <w:tab w:val="num" w:pos="2403"/>
        </w:tabs>
        <w:ind w:left="2403" w:hanging="360"/>
      </w:pPr>
    </w:lvl>
    <w:lvl w:ilvl="5" w:tplc="04190005" w:tentative="1">
      <w:start w:val="1"/>
      <w:numFmt w:val="lowerRoman"/>
      <w:lvlText w:val="%6."/>
      <w:lvlJc w:val="right"/>
      <w:pPr>
        <w:tabs>
          <w:tab w:val="num" w:pos="3123"/>
        </w:tabs>
        <w:ind w:left="3123" w:hanging="180"/>
      </w:pPr>
    </w:lvl>
    <w:lvl w:ilvl="6" w:tplc="04190001" w:tentative="1">
      <w:start w:val="1"/>
      <w:numFmt w:val="decimal"/>
      <w:lvlText w:val="%7."/>
      <w:lvlJc w:val="left"/>
      <w:pPr>
        <w:tabs>
          <w:tab w:val="num" w:pos="3843"/>
        </w:tabs>
        <w:ind w:left="3843" w:hanging="360"/>
      </w:pPr>
    </w:lvl>
    <w:lvl w:ilvl="7" w:tplc="04190003" w:tentative="1">
      <w:start w:val="1"/>
      <w:numFmt w:val="lowerLetter"/>
      <w:lvlText w:val="%8."/>
      <w:lvlJc w:val="left"/>
      <w:pPr>
        <w:tabs>
          <w:tab w:val="num" w:pos="4563"/>
        </w:tabs>
        <w:ind w:left="4563" w:hanging="360"/>
      </w:pPr>
    </w:lvl>
    <w:lvl w:ilvl="8" w:tplc="04190005" w:tentative="1">
      <w:start w:val="1"/>
      <w:numFmt w:val="lowerRoman"/>
      <w:lvlText w:val="%9."/>
      <w:lvlJc w:val="right"/>
      <w:pPr>
        <w:tabs>
          <w:tab w:val="num" w:pos="5283"/>
        </w:tabs>
        <w:ind w:left="5283" w:hanging="180"/>
      </w:pPr>
    </w:lvl>
  </w:abstractNum>
  <w:abstractNum w:abstractNumId="28">
    <w:nsid w:val="0D176E94"/>
    <w:multiLevelType w:val="hybridMultilevel"/>
    <w:tmpl w:val="EF5086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1096098E"/>
    <w:multiLevelType w:val="hybridMultilevel"/>
    <w:tmpl w:val="59B62D56"/>
    <w:lvl w:ilvl="0" w:tplc="C436E63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0">
    <w:nsid w:val="13CC2915"/>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31">
    <w:nsid w:val="13F4355A"/>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nsid w:val="15842DF3"/>
    <w:multiLevelType w:val="multilevel"/>
    <w:tmpl w:val="09E25EDC"/>
    <w:styleLink w:val="11111111"/>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560"/>
        </w:tabs>
        <w:ind w:left="127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3">
    <w:nsid w:val="15DF3B8D"/>
    <w:multiLevelType w:val="hybridMultilevel"/>
    <w:tmpl w:val="B5AE59B2"/>
    <w:lvl w:ilvl="0" w:tplc="FFFFFFFF">
      <w:start w:val="1"/>
      <w:numFmt w:val="bullet"/>
      <w:pStyle w:val="a0"/>
      <w:lvlText w:val=""/>
      <w:lvlJc w:val="left"/>
      <w:pPr>
        <w:tabs>
          <w:tab w:val="num" w:pos="1287"/>
        </w:tabs>
        <w:ind w:left="1287" w:hanging="360"/>
      </w:pPr>
      <w:rPr>
        <w:rFonts w:ascii="Symbol" w:hAnsi="Symbol" w:hint="default"/>
      </w:rPr>
    </w:lvl>
    <w:lvl w:ilvl="1" w:tplc="FFFFFFFF" w:tentative="1">
      <w:start w:val="1"/>
      <w:numFmt w:val="bullet"/>
      <w:lvlText w:val="o"/>
      <w:lvlJc w:val="left"/>
      <w:pPr>
        <w:tabs>
          <w:tab w:val="num" w:pos="2007"/>
        </w:tabs>
        <w:ind w:left="2007" w:hanging="360"/>
      </w:pPr>
      <w:rPr>
        <w:rFonts w:ascii="Courier New" w:hAnsi="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34">
    <w:nsid w:val="1C644D2C"/>
    <w:multiLevelType w:val="multilevel"/>
    <w:tmpl w:val="8BA812F6"/>
    <w:styleLink w:val="1111111"/>
    <w:lvl w:ilvl="0">
      <w:start w:val="1"/>
      <w:numFmt w:val="decimal"/>
      <w:lvlText w:val="%1"/>
      <w:lvlJc w:val="left"/>
      <w:pPr>
        <w:ind w:left="780" w:hanging="4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5">
    <w:nsid w:val="1E62437E"/>
    <w:multiLevelType w:val="multilevel"/>
    <w:tmpl w:val="D4321530"/>
    <w:lvl w:ilvl="0">
      <w:start w:val="1"/>
      <w:numFmt w:val="decimal"/>
      <w:pStyle w:val="a1"/>
      <w:lvlText w:val="%1"/>
      <w:lvlJc w:val="left"/>
      <w:pPr>
        <w:tabs>
          <w:tab w:val="num" w:pos="1142"/>
        </w:tabs>
        <w:ind w:left="1142" w:hanging="432"/>
      </w:pPr>
      <w:rPr>
        <w:rFonts w:cs="Times New Roman" w:hint="default"/>
      </w:rPr>
    </w:lvl>
    <w:lvl w:ilvl="1">
      <w:start w:val="1"/>
      <w:numFmt w:val="decimal"/>
      <w:pStyle w:val="a2"/>
      <w:lvlText w:val="%1.%2"/>
      <w:lvlJc w:val="left"/>
      <w:pPr>
        <w:tabs>
          <w:tab w:val="num" w:pos="860"/>
        </w:tabs>
        <w:ind w:left="860" w:hanging="576"/>
      </w:pPr>
      <w:rPr>
        <w:rFonts w:cs="Times New Roman" w:hint="default"/>
        <w:i w:val="0"/>
      </w:rPr>
    </w:lvl>
    <w:lvl w:ilvl="2">
      <w:start w:val="1"/>
      <w:numFmt w:val="decimal"/>
      <w:lvlText w:val="%1.%2.%3"/>
      <w:lvlJc w:val="left"/>
      <w:pPr>
        <w:tabs>
          <w:tab w:val="num" w:pos="1461"/>
        </w:tabs>
        <w:ind w:left="1461" w:hanging="720"/>
      </w:pPr>
      <w:rPr>
        <w:rFonts w:cs="Times New Roman" w:hint="default"/>
        <w:b/>
      </w:rPr>
    </w:lvl>
    <w:lvl w:ilvl="3">
      <w:start w:val="1"/>
      <w:numFmt w:val="decimal"/>
      <w:lvlText w:val="%1.%2.%3.%4"/>
      <w:lvlJc w:val="left"/>
      <w:pPr>
        <w:tabs>
          <w:tab w:val="num" w:pos="1857"/>
        </w:tabs>
        <w:ind w:left="1857" w:hanging="864"/>
      </w:pPr>
      <w:rPr>
        <w:rFonts w:cs="Times New Roman" w:hint="default"/>
        <w:i w:val="0"/>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6">
    <w:nsid w:val="21E91F15"/>
    <w:multiLevelType w:val="multilevel"/>
    <w:tmpl w:val="6E80A9DE"/>
    <w:styleLink w:val="11"/>
    <w:lvl w:ilvl="0">
      <w:start w:val="1"/>
      <w:numFmt w:val="decimal"/>
      <w:lvlText w:val="%1"/>
      <w:lvlJc w:val="left"/>
      <w:pPr>
        <w:tabs>
          <w:tab w:val="num" w:pos="720"/>
        </w:tabs>
        <w:ind w:left="720" w:hanging="360"/>
      </w:pPr>
      <w:rPr>
        <w:rFonts w:hint="default"/>
        <w:sz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7">
    <w:nsid w:val="2533535A"/>
    <w:multiLevelType w:val="hybridMultilevel"/>
    <w:tmpl w:val="62B4E9DE"/>
    <w:lvl w:ilvl="0" w:tplc="9DC4F4DE">
      <w:start w:val="1"/>
      <w:numFmt w:val="decimal"/>
      <w:lvlText w:val="%1"/>
      <w:lvlJc w:val="center"/>
      <w:pPr>
        <w:tabs>
          <w:tab w:val="num" w:pos="786"/>
        </w:tabs>
        <w:ind w:left="426" w:firstLine="0"/>
      </w:pPr>
      <w:rPr>
        <w:rFonts w:hint="default"/>
        <w:color w:val="auto"/>
      </w:rPr>
    </w:lvl>
    <w:lvl w:ilvl="1" w:tplc="04190019">
      <w:start w:val="1"/>
      <w:numFmt w:val="lowerLetter"/>
      <w:lvlText w:val="%2."/>
      <w:lvlJc w:val="left"/>
      <w:pPr>
        <w:tabs>
          <w:tab w:val="num" w:pos="2302"/>
        </w:tabs>
        <w:ind w:left="2302" w:hanging="360"/>
      </w:pPr>
    </w:lvl>
    <w:lvl w:ilvl="2" w:tplc="0419001B" w:tentative="1">
      <w:start w:val="1"/>
      <w:numFmt w:val="lowerRoman"/>
      <w:lvlText w:val="%3."/>
      <w:lvlJc w:val="right"/>
      <w:pPr>
        <w:tabs>
          <w:tab w:val="num" w:pos="3022"/>
        </w:tabs>
        <w:ind w:left="3022" w:hanging="180"/>
      </w:pPr>
    </w:lvl>
    <w:lvl w:ilvl="3" w:tplc="0419000F" w:tentative="1">
      <w:start w:val="1"/>
      <w:numFmt w:val="decimal"/>
      <w:lvlText w:val="%4."/>
      <w:lvlJc w:val="left"/>
      <w:pPr>
        <w:tabs>
          <w:tab w:val="num" w:pos="3742"/>
        </w:tabs>
        <w:ind w:left="3742" w:hanging="360"/>
      </w:pPr>
    </w:lvl>
    <w:lvl w:ilvl="4" w:tplc="04190019" w:tentative="1">
      <w:start w:val="1"/>
      <w:numFmt w:val="lowerLetter"/>
      <w:lvlText w:val="%5."/>
      <w:lvlJc w:val="left"/>
      <w:pPr>
        <w:tabs>
          <w:tab w:val="num" w:pos="4462"/>
        </w:tabs>
        <w:ind w:left="4462" w:hanging="360"/>
      </w:pPr>
    </w:lvl>
    <w:lvl w:ilvl="5" w:tplc="0419001B" w:tentative="1">
      <w:start w:val="1"/>
      <w:numFmt w:val="lowerRoman"/>
      <w:lvlText w:val="%6."/>
      <w:lvlJc w:val="right"/>
      <w:pPr>
        <w:tabs>
          <w:tab w:val="num" w:pos="5182"/>
        </w:tabs>
        <w:ind w:left="5182" w:hanging="180"/>
      </w:pPr>
    </w:lvl>
    <w:lvl w:ilvl="6" w:tplc="0419000F" w:tentative="1">
      <w:start w:val="1"/>
      <w:numFmt w:val="decimal"/>
      <w:lvlText w:val="%7."/>
      <w:lvlJc w:val="left"/>
      <w:pPr>
        <w:tabs>
          <w:tab w:val="num" w:pos="5902"/>
        </w:tabs>
        <w:ind w:left="5902" w:hanging="360"/>
      </w:pPr>
    </w:lvl>
    <w:lvl w:ilvl="7" w:tplc="04190019" w:tentative="1">
      <w:start w:val="1"/>
      <w:numFmt w:val="lowerLetter"/>
      <w:lvlText w:val="%8."/>
      <w:lvlJc w:val="left"/>
      <w:pPr>
        <w:tabs>
          <w:tab w:val="num" w:pos="6622"/>
        </w:tabs>
        <w:ind w:left="6622" w:hanging="360"/>
      </w:pPr>
    </w:lvl>
    <w:lvl w:ilvl="8" w:tplc="0419001B" w:tentative="1">
      <w:start w:val="1"/>
      <w:numFmt w:val="lowerRoman"/>
      <w:lvlText w:val="%9."/>
      <w:lvlJc w:val="right"/>
      <w:pPr>
        <w:tabs>
          <w:tab w:val="num" w:pos="7342"/>
        </w:tabs>
        <w:ind w:left="7342" w:hanging="180"/>
      </w:pPr>
    </w:lvl>
  </w:abstractNum>
  <w:abstractNum w:abstractNumId="38">
    <w:nsid w:val="29FE268F"/>
    <w:multiLevelType w:val="multilevel"/>
    <w:tmpl w:val="A9628268"/>
    <w:styleLink w:val="a3"/>
    <w:lvl w:ilvl="0">
      <w:start w:val="1"/>
      <w:numFmt w:val="decimal"/>
      <w:suff w:val="space"/>
      <w:lvlText w:val="%1"/>
      <w:lvlJc w:val="left"/>
      <w:pPr>
        <w:ind w:left="709" w:firstLine="0"/>
      </w:pPr>
      <w:rPr>
        <w:rFonts w:hint="default"/>
      </w:rPr>
    </w:lvl>
    <w:lvl w:ilvl="1">
      <w:start w:val="1"/>
      <w:numFmt w:val="decimal"/>
      <w:pStyle w:val="21"/>
      <w:suff w:val="space"/>
      <w:lvlText w:val="%1.%2"/>
      <w:lvlJc w:val="left"/>
      <w:pPr>
        <w:ind w:left="709" w:firstLine="0"/>
      </w:pPr>
      <w:rPr>
        <w:rFonts w:hint="default"/>
      </w:rPr>
    </w:lvl>
    <w:lvl w:ilvl="2">
      <w:start w:val="1"/>
      <w:numFmt w:val="decimal"/>
      <w:suff w:val="space"/>
      <w:lvlText w:val="%1.%2.%3"/>
      <w:lvlJc w:val="left"/>
      <w:pPr>
        <w:ind w:left="709" w:firstLine="0"/>
      </w:pPr>
      <w:rPr>
        <w:rFonts w:hint="default"/>
      </w:rPr>
    </w:lvl>
    <w:lvl w:ilvl="3">
      <w:start w:val="1"/>
      <w:numFmt w:val="decimal"/>
      <w:suff w:val="space"/>
      <w:lvlText w:val="%1.%2.%3.%4"/>
      <w:lvlJc w:val="left"/>
      <w:pPr>
        <w:ind w:left="709" w:firstLine="0"/>
      </w:pPr>
      <w:rPr>
        <w:rFonts w:hint="default"/>
      </w:rPr>
    </w:lvl>
    <w:lvl w:ilvl="4">
      <w:start w:val="1"/>
      <w:numFmt w:val="decimal"/>
      <w:suff w:val="space"/>
      <w:lvlText w:val="%1.%2.%3.%4.%5"/>
      <w:lvlJc w:val="left"/>
      <w:pPr>
        <w:ind w:left="709" w:firstLine="0"/>
      </w:pPr>
      <w:rPr>
        <w:rFonts w:hint="default"/>
      </w:rPr>
    </w:lvl>
    <w:lvl w:ilvl="5">
      <w:start w:val="1"/>
      <w:numFmt w:val="decimal"/>
      <w:suff w:val="space"/>
      <w:lvlText w:val="%1.%2.%3.%4.%5.%6"/>
      <w:lvlJc w:val="left"/>
      <w:pPr>
        <w:ind w:left="709" w:firstLine="0"/>
      </w:pPr>
      <w:rPr>
        <w:rFonts w:hint="default"/>
      </w:rPr>
    </w:lvl>
    <w:lvl w:ilvl="6">
      <w:start w:val="1"/>
      <w:numFmt w:val="decimal"/>
      <w:suff w:val="space"/>
      <w:lvlText w:val="%1.%2.%3.%4.%5.%6.%7"/>
      <w:lvlJc w:val="left"/>
      <w:pPr>
        <w:ind w:left="709" w:firstLine="0"/>
      </w:pPr>
      <w:rPr>
        <w:rFonts w:hint="default"/>
      </w:rPr>
    </w:lvl>
    <w:lvl w:ilvl="7">
      <w:start w:val="1"/>
      <w:numFmt w:val="decimal"/>
      <w:suff w:val="space"/>
      <w:lvlText w:val="%1.%2.%3.%4.%5.%6.%7.%8"/>
      <w:lvlJc w:val="left"/>
      <w:pPr>
        <w:ind w:left="709" w:firstLine="0"/>
      </w:pPr>
      <w:rPr>
        <w:rFonts w:hint="default"/>
      </w:rPr>
    </w:lvl>
    <w:lvl w:ilvl="8">
      <w:start w:val="2"/>
      <w:numFmt w:val="none"/>
      <w:suff w:val="space"/>
      <w:lvlText w:val=""/>
      <w:lvlJc w:val="left"/>
      <w:pPr>
        <w:ind w:left="709" w:firstLine="0"/>
      </w:pPr>
      <w:rPr>
        <w:rFonts w:hint="default"/>
      </w:rPr>
    </w:lvl>
  </w:abstractNum>
  <w:abstractNum w:abstractNumId="39">
    <w:nsid w:val="2A610118"/>
    <w:multiLevelType w:val="hybridMultilevel"/>
    <w:tmpl w:val="DCD8D204"/>
    <w:lvl w:ilvl="0" w:tplc="70C0E75C">
      <w:start w:val="1"/>
      <w:numFmt w:val="decimal"/>
      <w:pStyle w:val="a4"/>
      <w:lvlText w:val="%1"/>
      <w:lvlJc w:val="left"/>
      <w:pPr>
        <w:tabs>
          <w:tab w:val="num" w:pos="1571"/>
        </w:tabs>
        <w:ind w:left="1571" w:hanging="360"/>
      </w:pPr>
      <w:rPr>
        <w:rFonts w:hint="default"/>
      </w:rPr>
    </w:lvl>
    <w:lvl w:ilvl="1" w:tplc="04190019" w:tentative="1">
      <w:start w:val="1"/>
      <w:numFmt w:val="lowerLetter"/>
      <w:lvlText w:val="%2."/>
      <w:lvlJc w:val="left"/>
      <w:pPr>
        <w:tabs>
          <w:tab w:val="num" w:pos="2291"/>
        </w:tabs>
        <w:ind w:left="2291" w:hanging="360"/>
      </w:p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40">
    <w:nsid w:val="2DD45CF6"/>
    <w:multiLevelType w:val="hybridMultilevel"/>
    <w:tmpl w:val="3D4CDB68"/>
    <w:lvl w:ilvl="0" w:tplc="F04C39AA">
      <w:start w:val="1"/>
      <w:numFmt w:val="decimal"/>
      <w:lvlText w:val="%1)"/>
      <w:lvlJc w:val="left"/>
      <w:pPr>
        <w:tabs>
          <w:tab w:val="num" w:pos="227"/>
        </w:tabs>
        <w:ind w:left="-57" w:firstLine="737"/>
      </w:pPr>
    </w:lvl>
    <w:lvl w:ilvl="1" w:tplc="04190019">
      <w:start w:val="1"/>
      <w:numFmt w:val="lowerLetter"/>
      <w:lvlText w:val="%2."/>
      <w:lvlJc w:val="left"/>
      <w:pPr>
        <w:tabs>
          <w:tab w:val="num" w:pos="1383"/>
        </w:tabs>
        <w:ind w:left="1383" w:hanging="360"/>
      </w:pPr>
    </w:lvl>
    <w:lvl w:ilvl="2" w:tplc="0419001B">
      <w:start w:val="1"/>
      <w:numFmt w:val="lowerRoman"/>
      <w:lvlText w:val="%3."/>
      <w:lvlJc w:val="right"/>
      <w:pPr>
        <w:tabs>
          <w:tab w:val="num" w:pos="2103"/>
        </w:tabs>
        <w:ind w:left="2103" w:hanging="180"/>
      </w:pPr>
    </w:lvl>
    <w:lvl w:ilvl="3" w:tplc="0419000F">
      <w:start w:val="1"/>
      <w:numFmt w:val="decimal"/>
      <w:lvlText w:val="%4."/>
      <w:lvlJc w:val="left"/>
      <w:pPr>
        <w:tabs>
          <w:tab w:val="num" w:pos="2823"/>
        </w:tabs>
        <w:ind w:left="2823" w:hanging="360"/>
      </w:pPr>
    </w:lvl>
    <w:lvl w:ilvl="4" w:tplc="04190019">
      <w:start w:val="1"/>
      <w:numFmt w:val="lowerLetter"/>
      <w:lvlText w:val="%5."/>
      <w:lvlJc w:val="left"/>
      <w:pPr>
        <w:tabs>
          <w:tab w:val="num" w:pos="3543"/>
        </w:tabs>
        <w:ind w:left="3543" w:hanging="360"/>
      </w:pPr>
    </w:lvl>
    <w:lvl w:ilvl="5" w:tplc="0419001B">
      <w:start w:val="1"/>
      <w:numFmt w:val="lowerRoman"/>
      <w:lvlText w:val="%6."/>
      <w:lvlJc w:val="right"/>
      <w:pPr>
        <w:tabs>
          <w:tab w:val="num" w:pos="4263"/>
        </w:tabs>
        <w:ind w:left="4263" w:hanging="180"/>
      </w:pPr>
    </w:lvl>
    <w:lvl w:ilvl="6" w:tplc="0419000F">
      <w:start w:val="1"/>
      <w:numFmt w:val="decimal"/>
      <w:lvlText w:val="%7."/>
      <w:lvlJc w:val="left"/>
      <w:pPr>
        <w:tabs>
          <w:tab w:val="num" w:pos="4983"/>
        </w:tabs>
        <w:ind w:left="4983" w:hanging="360"/>
      </w:pPr>
    </w:lvl>
    <w:lvl w:ilvl="7" w:tplc="04190019">
      <w:start w:val="1"/>
      <w:numFmt w:val="lowerLetter"/>
      <w:lvlText w:val="%8."/>
      <w:lvlJc w:val="left"/>
      <w:pPr>
        <w:tabs>
          <w:tab w:val="num" w:pos="5703"/>
        </w:tabs>
        <w:ind w:left="5703" w:hanging="360"/>
      </w:pPr>
    </w:lvl>
    <w:lvl w:ilvl="8" w:tplc="0419001B">
      <w:start w:val="1"/>
      <w:numFmt w:val="lowerRoman"/>
      <w:lvlText w:val="%9."/>
      <w:lvlJc w:val="right"/>
      <w:pPr>
        <w:tabs>
          <w:tab w:val="num" w:pos="6423"/>
        </w:tabs>
        <w:ind w:left="6423" w:hanging="180"/>
      </w:pPr>
    </w:lvl>
  </w:abstractNum>
  <w:abstractNum w:abstractNumId="41">
    <w:nsid w:val="31540FF2"/>
    <w:multiLevelType w:val="hybridMultilevel"/>
    <w:tmpl w:val="D51893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31E01344"/>
    <w:multiLevelType w:val="hybridMultilevel"/>
    <w:tmpl w:val="7DC2E652"/>
    <w:lvl w:ilvl="0" w:tplc="04190001">
      <w:start w:val="1"/>
      <w:numFmt w:val="bullet"/>
      <w:pStyle w:val="nieni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338113CF"/>
    <w:multiLevelType w:val="hybridMultilevel"/>
    <w:tmpl w:val="731C8516"/>
    <w:styleLink w:val="1111111211"/>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37765D40"/>
    <w:multiLevelType w:val="multilevel"/>
    <w:tmpl w:val="0FA2118A"/>
    <w:styleLink w:val="2010"/>
    <w:lvl w:ilvl="0">
      <w:start w:val="1"/>
      <w:numFmt w:val="bullet"/>
      <w:lvlRestart w:val="0"/>
      <w:lvlText w:val="–"/>
      <w:lvlJc w:val="left"/>
      <w:pPr>
        <w:tabs>
          <w:tab w:val="num" w:pos="992"/>
        </w:tabs>
        <w:ind w:left="0" w:firstLine="709"/>
      </w:pPr>
      <w:rPr>
        <w:rFonts w:ascii="Times New Roman" w:hAnsi="Times New Roman" w:cs="Times New Roman" w:hint="default"/>
      </w:rPr>
    </w:lvl>
    <w:lvl w:ilvl="1">
      <w:start w:val="1"/>
      <w:numFmt w:val="russianLower"/>
      <w:lvlText w:val="%2)"/>
      <w:lvlJc w:val="left"/>
      <w:pPr>
        <w:tabs>
          <w:tab w:val="num" w:pos="1418"/>
        </w:tabs>
        <w:ind w:left="0" w:firstLine="992"/>
      </w:pPr>
      <w:rPr>
        <w:rFonts w:hint="default"/>
      </w:rPr>
    </w:lvl>
    <w:lvl w:ilvl="2">
      <w:start w:val="1"/>
      <w:numFmt w:val="decimal"/>
      <w:lvlText w:val="%3)"/>
      <w:lvlJc w:val="left"/>
      <w:pPr>
        <w:tabs>
          <w:tab w:val="num" w:pos="1843"/>
        </w:tabs>
        <w:ind w:left="0" w:firstLine="1418"/>
      </w:pPr>
      <w:rPr>
        <w:rFonts w:hint="default"/>
      </w:rPr>
    </w:lvl>
    <w:lvl w:ilvl="3">
      <w:start w:val="1"/>
      <w:numFmt w:val="none"/>
      <w:lvlText w:val=""/>
      <w:lvlJc w:val="left"/>
      <w:pPr>
        <w:tabs>
          <w:tab w:val="num" w:pos="4893"/>
        </w:tabs>
        <w:ind w:left="4893" w:hanging="360"/>
      </w:pPr>
      <w:rPr>
        <w:rFonts w:hint="default"/>
      </w:rPr>
    </w:lvl>
    <w:lvl w:ilvl="4">
      <w:start w:val="1"/>
      <w:numFmt w:val="none"/>
      <w:lvlText w:val=""/>
      <w:lvlJc w:val="left"/>
      <w:pPr>
        <w:tabs>
          <w:tab w:val="num" w:pos="5613"/>
        </w:tabs>
        <w:ind w:left="5613" w:hanging="360"/>
      </w:pPr>
      <w:rPr>
        <w:rFonts w:hint="default"/>
      </w:rPr>
    </w:lvl>
    <w:lvl w:ilvl="5">
      <w:start w:val="1"/>
      <w:numFmt w:val="none"/>
      <w:lvlText w:val=""/>
      <w:lvlJc w:val="right"/>
      <w:pPr>
        <w:tabs>
          <w:tab w:val="num" w:pos="6333"/>
        </w:tabs>
        <w:ind w:left="6333" w:hanging="180"/>
      </w:pPr>
      <w:rPr>
        <w:rFonts w:hint="default"/>
      </w:rPr>
    </w:lvl>
    <w:lvl w:ilvl="6">
      <w:start w:val="1"/>
      <w:numFmt w:val="none"/>
      <w:lvlText w:val=""/>
      <w:lvlJc w:val="left"/>
      <w:pPr>
        <w:tabs>
          <w:tab w:val="num" w:pos="7053"/>
        </w:tabs>
        <w:ind w:left="7053" w:hanging="360"/>
      </w:pPr>
      <w:rPr>
        <w:rFonts w:hint="default"/>
      </w:rPr>
    </w:lvl>
    <w:lvl w:ilvl="7">
      <w:start w:val="1"/>
      <w:numFmt w:val="none"/>
      <w:lvlText w:val=""/>
      <w:lvlJc w:val="left"/>
      <w:pPr>
        <w:tabs>
          <w:tab w:val="num" w:pos="7773"/>
        </w:tabs>
        <w:ind w:left="7773" w:hanging="360"/>
      </w:pPr>
      <w:rPr>
        <w:rFonts w:hint="default"/>
      </w:rPr>
    </w:lvl>
    <w:lvl w:ilvl="8">
      <w:start w:val="1"/>
      <w:numFmt w:val="none"/>
      <w:lvlText w:val=""/>
      <w:lvlJc w:val="right"/>
      <w:pPr>
        <w:tabs>
          <w:tab w:val="num" w:pos="8493"/>
        </w:tabs>
        <w:ind w:left="8493" w:hanging="180"/>
      </w:pPr>
      <w:rPr>
        <w:rFonts w:hint="default"/>
      </w:rPr>
    </w:lvl>
  </w:abstractNum>
  <w:abstractNum w:abstractNumId="45">
    <w:nsid w:val="39DC7DA0"/>
    <w:multiLevelType w:val="singleLevel"/>
    <w:tmpl w:val="2DF445D4"/>
    <w:lvl w:ilvl="0">
      <w:start w:val="1"/>
      <w:numFmt w:val="bullet"/>
      <w:lvlRestart w:val="0"/>
      <w:pStyle w:val="a5"/>
      <w:lvlText w:val=""/>
      <w:lvlJc w:val="left"/>
      <w:pPr>
        <w:tabs>
          <w:tab w:val="num" w:pos="1440"/>
        </w:tabs>
        <w:ind w:left="0" w:firstLine="720"/>
      </w:pPr>
      <w:rPr>
        <w:rFonts w:ascii="Symbol" w:hAnsi="Symbol" w:hint="default"/>
      </w:rPr>
    </w:lvl>
  </w:abstractNum>
  <w:abstractNum w:abstractNumId="46">
    <w:nsid w:val="3D2A47C3"/>
    <w:multiLevelType w:val="singleLevel"/>
    <w:tmpl w:val="F5AA3D58"/>
    <w:lvl w:ilvl="0">
      <w:start w:val="1"/>
      <w:numFmt w:val="bullet"/>
      <w:pStyle w:val="30"/>
      <w:lvlText w:val="-"/>
      <w:lvlJc w:val="left"/>
      <w:pPr>
        <w:tabs>
          <w:tab w:val="num" w:pos="360"/>
        </w:tabs>
        <w:ind w:left="360" w:hanging="360"/>
      </w:pPr>
      <w:rPr>
        <w:rFonts w:ascii="Times New Roman" w:hAnsi="Times New Roman" w:hint="default"/>
      </w:rPr>
    </w:lvl>
  </w:abstractNum>
  <w:abstractNum w:abstractNumId="47">
    <w:nsid w:val="40C80B95"/>
    <w:multiLevelType w:val="hybridMultilevel"/>
    <w:tmpl w:val="6F0EC8DA"/>
    <w:lvl w:ilvl="0" w:tplc="FFFFFFFF">
      <w:start w:val="1"/>
      <w:numFmt w:val="decimal"/>
      <w:pStyle w:val="a6"/>
      <w:lvlText w:val="Рис. %1."/>
      <w:lvlJc w:val="left"/>
      <w:pPr>
        <w:tabs>
          <w:tab w:val="num" w:pos="371"/>
        </w:tabs>
        <w:ind w:left="1701" w:hanging="964"/>
      </w:pPr>
      <w:rPr>
        <w:rFonts w:ascii="Times New Roman" w:hAnsi="Times New Roman" w:hint="default"/>
        <w:b/>
        <w:i w:val="0"/>
        <w:sz w:val="28"/>
        <w:szCs w:val="28"/>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8">
    <w:nsid w:val="443B4165"/>
    <w:multiLevelType w:val="hybridMultilevel"/>
    <w:tmpl w:val="BAF4A076"/>
    <w:lvl w:ilvl="0" w:tplc="D8A0ECEE">
      <w:start w:val="1"/>
      <w:numFmt w:val="decimal"/>
      <w:pStyle w:val="a7"/>
      <w:lvlText w:val="%1."/>
      <w:lvlJc w:val="left"/>
      <w:pPr>
        <w:tabs>
          <w:tab w:val="num" w:pos="786"/>
        </w:tabs>
        <w:ind w:left="786" w:hanging="360"/>
      </w:pPr>
      <w:rPr>
        <w:rFonts w:hint="default"/>
      </w:rPr>
    </w:lvl>
    <w:lvl w:ilvl="1" w:tplc="04190003">
      <w:start w:val="1"/>
      <w:numFmt w:val="decimal"/>
      <w:lvlText w:val="%2."/>
      <w:lvlJc w:val="left"/>
      <w:pPr>
        <w:tabs>
          <w:tab w:val="num" w:pos="1157"/>
        </w:tabs>
        <w:ind w:left="1157" w:hanging="360"/>
      </w:pPr>
      <w:rPr>
        <w:b w:val="0"/>
        <w:bCs w:val="0"/>
      </w:rPr>
    </w:lvl>
    <w:lvl w:ilvl="2" w:tplc="04190005">
      <w:start w:val="1"/>
      <w:numFmt w:val="lowerRoman"/>
      <w:lvlText w:val="%3."/>
      <w:lvlJc w:val="right"/>
      <w:pPr>
        <w:tabs>
          <w:tab w:val="num" w:pos="1877"/>
        </w:tabs>
        <w:ind w:left="1877" w:hanging="180"/>
      </w:pPr>
    </w:lvl>
    <w:lvl w:ilvl="3" w:tplc="04190001">
      <w:start w:val="1"/>
      <w:numFmt w:val="decimal"/>
      <w:lvlText w:val="%4."/>
      <w:lvlJc w:val="left"/>
      <w:pPr>
        <w:tabs>
          <w:tab w:val="num" w:pos="2597"/>
        </w:tabs>
        <w:ind w:left="2597" w:hanging="360"/>
      </w:pPr>
    </w:lvl>
    <w:lvl w:ilvl="4" w:tplc="04190003">
      <w:start w:val="1"/>
      <w:numFmt w:val="decimal"/>
      <w:lvlText w:val="%5."/>
      <w:lvlJc w:val="left"/>
      <w:pPr>
        <w:tabs>
          <w:tab w:val="num" w:pos="3317"/>
        </w:tabs>
        <w:ind w:left="3317" w:hanging="360"/>
      </w:pPr>
    </w:lvl>
    <w:lvl w:ilvl="5" w:tplc="04190005">
      <w:start w:val="1"/>
      <w:numFmt w:val="decimal"/>
      <w:lvlText w:val="%6."/>
      <w:lvlJc w:val="left"/>
      <w:pPr>
        <w:tabs>
          <w:tab w:val="num" w:pos="4037"/>
        </w:tabs>
        <w:ind w:left="4037" w:hanging="360"/>
      </w:pPr>
    </w:lvl>
    <w:lvl w:ilvl="6" w:tplc="04190001">
      <w:start w:val="1"/>
      <w:numFmt w:val="decimal"/>
      <w:lvlText w:val="%7."/>
      <w:lvlJc w:val="left"/>
      <w:pPr>
        <w:tabs>
          <w:tab w:val="num" w:pos="4757"/>
        </w:tabs>
        <w:ind w:left="4757" w:hanging="360"/>
      </w:pPr>
    </w:lvl>
    <w:lvl w:ilvl="7" w:tplc="04190003">
      <w:start w:val="1"/>
      <w:numFmt w:val="decimal"/>
      <w:lvlText w:val="%8."/>
      <w:lvlJc w:val="left"/>
      <w:pPr>
        <w:tabs>
          <w:tab w:val="num" w:pos="5477"/>
        </w:tabs>
        <w:ind w:left="5477" w:hanging="360"/>
      </w:pPr>
    </w:lvl>
    <w:lvl w:ilvl="8" w:tplc="04190005">
      <w:start w:val="1"/>
      <w:numFmt w:val="lowerRoman"/>
      <w:lvlText w:val="%9."/>
      <w:lvlJc w:val="right"/>
      <w:pPr>
        <w:tabs>
          <w:tab w:val="num" w:pos="6197"/>
        </w:tabs>
        <w:ind w:left="6197" w:hanging="180"/>
      </w:pPr>
    </w:lvl>
  </w:abstractNum>
  <w:abstractNum w:abstractNumId="49">
    <w:nsid w:val="499B7227"/>
    <w:multiLevelType w:val="multilevel"/>
    <w:tmpl w:val="BE4886DA"/>
    <w:styleLink w:val="22"/>
    <w:lvl w:ilvl="0">
      <w:start w:val="1"/>
      <w:numFmt w:val="none"/>
      <w:lvlText w:val="%12.1."/>
      <w:lvlJc w:val="left"/>
      <w:pPr>
        <w:tabs>
          <w:tab w:val="num" w:pos="510"/>
        </w:tabs>
        <w:ind w:left="510" w:hanging="510"/>
      </w:pPr>
      <w:rPr>
        <w:rFonts w:hint="default"/>
        <w:i w:val="0"/>
      </w:rPr>
    </w:lvl>
    <w:lvl w:ilvl="1">
      <w:start w:val="1"/>
      <w:numFmt w:val="decimal"/>
      <w:lvlText w:val="2.%2."/>
      <w:lvlJc w:val="left"/>
      <w:pPr>
        <w:tabs>
          <w:tab w:val="num" w:pos="510"/>
        </w:tabs>
        <w:ind w:left="510" w:hanging="510"/>
      </w:pPr>
      <w:rPr>
        <w:rFonts w:hint="default"/>
        <w:i w:val="0"/>
      </w:rPr>
    </w:lvl>
    <w:lvl w:ilvl="2">
      <w:start w:val="2"/>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i/>
      </w:rPr>
    </w:lvl>
    <w:lvl w:ilvl="4">
      <w:start w:val="1"/>
      <w:numFmt w:val="decimal"/>
      <w:lvlText w:val="%1.%2.%3.%4.%5."/>
      <w:lvlJc w:val="left"/>
      <w:pPr>
        <w:tabs>
          <w:tab w:val="num" w:pos="1080"/>
        </w:tabs>
        <w:ind w:left="1080" w:hanging="1080"/>
      </w:pPr>
      <w:rPr>
        <w:rFonts w:hint="default"/>
        <w:i/>
      </w:rPr>
    </w:lvl>
    <w:lvl w:ilvl="5">
      <w:start w:val="1"/>
      <w:numFmt w:val="decimal"/>
      <w:lvlText w:val="%1.%2.%3.%4.%5.%6."/>
      <w:lvlJc w:val="left"/>
      <w:pPr>
        <w:tabs>
          <w:tab w:val="num" w:pos="1080"/>
        </w:tabs>
        <w:ind w:left="1080" w:hanging="1080"/>
      </w:pPr>
      <w:rPr>
        <w:rFonts w:hint="default"/>
        <w:i/>
      </w:rPr>
    </w:lvl>
    <w:lvl w:ilvl="6">
      <w:start w:val="1"/>
      <w:numFmt w:val="decimal"/>
      <w:lvlText w:val="%1.%2.%3.%4.%5.%6.%7."/>
      <w:lvlJc w:val="left"/>
      <w:pPr>
        <w:tabs>
          <w:tab w:val="num" w:pos="1440"/>
        </w:tabs>
        <w:ind w:left="1440" w:hanging="1440"/>
      </w:pPr>
      <w:rPr>
        <w:rFonts w:hint="default"/>
        <w:i/>
      </w:rPr>
    </w:lvl>
    <w:lvl w:ilvl="7">
      <w:start w:val="1"/>
      <w:numFmt w:val="decimal"/>
      <w:lvlText w:val="%1.%2.%3.%4.%5.%6.%7.%8."/>
      <w:lvlJc w:val="left"/>
      <w:pPr>
        <w:tabs>
          <w:tab w:val="num" w:pos="1440"/>
        </w:tabs>
        <w:ind w:left="1440" w:hanging="1440"/>
      </w:pPr>
      <w:rPr>
        <w:rFonts w:hint="default"/>
        <w:i/>
      </w:rPr>
    </w:lvl>
    <w:lvl w:ilvl="8">
      <w:start w:val="1"/>
      <w:numFmt w:val="decimal"/>
      <w:lvlText w:val="%1.%2.%3.%4.%5.%6.%7.%8.%9."/>
      <w:lvlJc w:val="left"/>
      <w:pPr>
        <w:tabs>
          <w:tab w:val="num" w:pos="1800"/>
        </w:tabs>
        <w:ind w:left="1800" w:hanging="1800"/>
      </w:pPr>
      <w:rPr>
        <w:rFonts w:hint="default"/>
        <w:i/>
      </w:rPr>
    </w:lvl>
  </w:abstractNum>
  <w:abstractNum w:abstractNumId="50">
    <w:nsid w:val="4C190F1A"/>
    <w:multiLevelType w:val="hybridMultilevel"/>
    <w:tmpl w:val="D51893D4"/>
    <w:lvl w:ilvl="0" w:tplc="0409000F">
      <w:start w:val="1"/>
      <w:numFmt w:val="decimal"/>
      <w:lvlText w:val="%1."/>
      <w:lvlJc w:val="left"/>
      <w:pPr>
        <w:ind w:left="50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50440CA2"/>
    <w:multiLevelType w:val="singleLevel"/>
    <w:tmpl w:val="2CAC0CE6"/>
    <w:lvl w:ilvl="0">
      <w:start w:val="1"/>
      <w:numFmt w:val="decimal"/>
      <w:pStyle w:val="a8"/>
      <w:lvlText w:val="%1)"/>
      <w:lvlJc w:val="left"/>
      <w:pPr>
        <w:tabs>
          <w:tab w:val="num" w:pos="1071"/>
        </w:tabs>
        <w:ind w:left="0" w:firstLine="709"/>
      </w:pPr>
    </w:lvl>
  </w:abstractNum>
  <w:abstractNum w:abstractNumId="52">
    <w:nsid w:val="5B39612A"/>
    <w:multiLevelType w:val="hybridMultilevel"/>
    <w:tmpl w:val="B9126E10"/>
    <w:lvl w:ilvl="0" w:tplc="EF5C36D2">
      <w:start w:val="1"/>
      <w:numFmt w:val="bullet"/>
      <w:lvlText w:val=""/>
      <w:lvlJc w:val="left"/>
      <w:pPr>
        <w:ind w:left="720" w:hanging="360"/>
      </w:pPr>
      <w:rPr>
        <w:rFonts w:ascii="Symbol" w:hAnsi="Symbol" w:hint="default"/>
      </w:rPr>
    </w:lvl>
    <w:lvl w:ilvl="1" w:tplc="900233CE" w:tentative="1">
      <w:start w:val="1"/>
      <w:numFmt w:val="bullet"/>
      <w:lvlText w:val="o"/>
      <w:lvlJc w:val="left"/>
      <w:pPr>
        <w:ind w:left="1440" w:hanging="360"/>
      </w:pPr>
      <w:rPr>
        <w:rFonts w:ascii="Courier New" w:hAnsi="Courier New" w:cs="Courier New" w:hint="default"/>
      </w:rPr>
    </w:lvl>
    <w:lvl w:ilvl="2" w:tplc="E42E7B6A" w:tentative="1">
      <w:start w:val="1"/>
      <w:numFmt w:val="bullet"/>
      <w:lvlText w:val=""/>
      <w:lvlJc w:val="left"/>
      <w:pPr>
        <w:ind w:left="2160" w:hanging="360"/>
      </w:pPr>
      <w:rPr>
        <w:rFonts w:ascii="Wingdings" w:hAnsi="Wingdings" w:hint="default"/>
      </w:rPr>
    </w:lvl>
    <w:lvl w:ilvl="3" w:tplc="0E4848EA" w:tentative="1">
      <w:start w:val="1"/>
      <w:numFmt w:val="bullet"/>
      <w:lvlText w:val=""/>
      <w:lvlJc w:val="left"/>
      <w:pPr>
        <w:ind w:left="2880" w:hanging="360"/>
      </w:pPr>
      <w:rPr>
        <w:rFonts w:ascii="Symbol" w:hAnsi="Symbol" w:hint="default"/>
      </w:rPr>
    </w:lvl>
    <w:lvl w:ilvl="4" w:tplc="9EA4948E" w:tentative="1">
      <w:start w:val="1"/>
      <w:numFmt w:val="bullet"/>
      <w:lvlText w:val="o"/>
      <w:lvlJc w:val="left"/>
      <w:pPr>
        <w:ind w:left="3600" w:hanging="360"/>
      </w:pPr>
      <w:rPr>
        <w:rFonts w:ascii="Courier New" w:hAnsi="Courier New" w:cs="Courier New" w:hint="default"/>
      </w:rPr>
    </w:lvl>
    <w:lvl w:ilvl="5" w:tplc="72A24D62" w:tentative="1">
      <w:start w:val="1"/>
      <w:numFmt w:val="bullet"/>
      <w:lvlText w:val=""/>
      <w:lvlJc w:val="left"/>
      <w:pPr>
        <w:ind w:left="4320" w:hanging="360"/>
      </w:pPr>
      <w:rPr>
        <w:rFonts w:ascii="Wingdings" w:hAnsi="Wingdings" w:hint="default"/>
      </w:rPr>
    </w:lvl>
    <w:lvl w:ilvl="6" w:tplc="276CE2FC" w:tentative="1">
      <w:start w:val="1"/>
      <w:numFmt w:val="bullet"/>
      <w:lvlText w:val=""/>
      <w:lvlJc w:val="left"/>
      <w:pPr>
        <w:ind w:left="5040" w:hanging="360"/>
      </w:pPr>
      <w:rPr>
        <w:rFonts w:ascii="Symbol" w:hAnsi="Symbol" w:hint="default"/>
      </w:rPr>
    </w:lvl>
    <w:lvl w:ilvl="7" w:tplc="5BB24348" w:tentative="1">
      <w:start w:val="1"/>
      <w:numFmt w:val="bullet"/>
      <w:lvlText w:val="o"/>
      <w:lvlJc w:val="left"/>
      <w:pPr>
        <w:ind w:left="5760" w:hanging="360"/>
      </w:pPr>
      <w:rPr>
        <w:rFonts w:ascii="Courier New" w:hAnsi="Courier New" w:cs="Courier New" w:hint="default"/>
      </w:rPr>
    </w:lvl>
    <w:lvl w:ilvl="8" w:tplc="AF840B34" w:tentative="1">
      <w:start w:val="1"/>
      <w:numFmt w:val="bullet"/>
      <w:lvlText w:val=""/>
      <w:lvlJc w:val="left"/>
      <w:pPr>
        <w:ind w:left="6480" w:hanging="360"/>
      </w:pPr>
      <w:rPr>
        <w:rFonts w:ascii="Wingdings" w:hAnsi="Wingdings" w:hint="default"/>
      </w:rPr>
    </w:lvl>
  </w:abstractNum>
  <w:abstractNum w:abstractNumId="53">
    <w:nsid w:val="5E7C0BCC"/>
    <w:multiLevelType w:val="hybridMultilevel"/>
    <w:tmpl w:val="998610C2"/>
    <w:lvl w:ilvl="0" w:tplc="FFFFFFFF">
      <w:start w:val="2730"/>
      <w:numFmt w:val="bullet"/>
      <w:pStyle w:val="-"/>
      <w:lvlText w:val="–"/>
      <w:lvlJc w:val="left"/>
      <w:pPr>
        <w:tabs>
          <w:tab w:val="num" w:pos="1069"/>
        </w:tabs>
        <w:ind w:left="0" w:firstLine="709"/>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54">
    <w:nsid w:val="5FF76208"/>
    <w:multiLevelType w:val="hybridMultilevel"/>
    <w:tmpl w:val="0F047DCE"/>
    <w:lvl w:ilvl="0" w:tplc="BE3CB6F8">
      <w:start w:val="1"/>
      <w:numFmt w:val="decimal"/>
      <w:pStyle w:val="a9"/>
      <w:lvlText w:val="%1"/>
      <w:lvlJc w:val="left"/>
      <w:pPr>
        <w:tabs>
          <w:tab w:val="num" w:pos="1287"/>
        </w:tabs>
        <w:ind w:left="1287" w:hanging="360"/>
      </w:pPr>
      <w:rPr>
        <w:rFonts w:ascii="Times New Roman" w:hAnsi="Times New Roman" w:hint="default"/>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5">
    <w:nsid w:val="638A725B"/>
    <w:multiLevelType w:val="hybridMultilevel"/>
    <w:tmpl w:val="04905684"/>
    <w:lvl w:ilvl="0" w:tplc="FFFFFFFF">
      <w:start w:val="1"/>
      <w:numFmt w:val="bullet"/>
      <w:pStyle w:val="aa"/>
      <w:lvlText w:val=""/>
      <w:lvlJc w:val="left"/>
      <w:pPr>
        <w:tabs>
          <w:tab w:val="num" w:pos="1440"/>
        </w:tabs>
        <w:ind w:left="227" w:firstLine="853"/>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6">
    <w:nsid w:val="63F04C1C"/>
    <w:multiLevelType w:val="multilevel"/>
    <w:tmpl w:val="ECA8ABAA"/>
    <w:styleLink w:val="110"/>
    <w:lvl w:ilvl="0">
      <w:start w:val="1"/>
      <w:numFmt w:val="decimal"/>
      <w:lvlText w:val="%1"/>
      <w:lvlJc w:val="left"/>
      <w:pPr>
        <w:tabs>
          <w:tab w:val="num" w:pos="1558"/>
        </w:tabs>
        <w:ind w:left="1558" w:hanging="432"/>
      </w:pPr>
      <w:rPr>
        <w:rFonts w:hint="default"/>
        <w:sz w:val="24"/>
      </w:rPr>
    </w:lvl>
    <w:lvl w:ilvl="1">
      <w:start w:val="1"/>
      <w:numFmt w:val="decimal"/>
      <w:lvlText w:val="%1.%2"/>
      <w:lvlJc w:val="left"/>
      <w:pPr>
        <w:tabs>
          <w:tab w:val="num" w:pos="1702"/>
        </w:tabs>
        <w:ind w:left="1702" w:hanging="576"/>
      </w:pPr>
      <w:rPr>
        <w:rFonts w:hint="default"/>
      </w:rPr>
    </w:lvl>
    <w:lvl w:ilvl="2">
      <w:start w:val="1"/>
      <w:numFmt w:val="decimal"/>
      <w:lvlText w:val="%1.%2.%3"/>
      <w:lvlJc w:val="left"/>
      <w:pPr>
        <w:tabs>
          <w:tab w:val="num" w:pos="1846"/>
        </w:tabs>
        <w:ind w:left="1846" w:hanging="720"/>
      </w:pPr>
      <w:rPr>
        <w:rFonts w:hint="default"/>
      </w:rPr>
    </w:lvl>
    <w:lvl w:ilvl="3">
      <w:start w:val="1"/>
      <w:numFmt w:val="decimal"/>
      <w:lvlText w:val="%1.%2.%3.%4"/>
      <w:lvlJc w:val="left"/>
      <w:pPr>
        <w:tabs>
          <w:tab w:val="num" w:pos="1990"/>
        </w:tabs>
        <w:ind w:left="1990" w:hanging="864"/>
      </w:pPr>
      <w:rPr>
        <w:rFonts w:hint="default"/>
      </w:rPr>
    </w:lvl>
    <w:lvl w:ilvl="4">
      <w:start w:val="1"/>
      <w:numFmt w:val="decimal"/>
      <w:lvlText w:val="%1.%2.%3.%4.%5"/>
      <w:lvlJc w:val="left"/>
      <w:pPr>
        <w:tabs>
          <w:tab w:val="num" w:pos="2134"/>
        </w:tabs>
        <w:ind w:left="2134" w:hanging="1008"/>
      </w:pPr>
      <w:rPr>
        <w:rFonts w:hint="default"/>
      </w:rPr>
    </w:lvl>
    <w:lvl w:ilvl="5">
      <w:start w:val="1"/>
      <w:numFmt w:val="decimal"/>
      <w:lvlText w:val="%1.%2.%3.%4.%5.%6"/>
      <w:lvlJc w:val="left"/>
      <w:pPr>
        <w:tabs>
          <w:tab w:val="num" w:pos="2278"/>
        </w:tabs>
        <w:ind w:left="2278" w:hanging="1152"/>
      </w:pPr>
      <w:rPr>
        <w:rFonts w:hint="default"/>
      </w:rPr>
    </w:lvl>
    <w:lvl w:ilvl="6">
      <w:start w:val="1"/>
      <w:numFmt w:val="decimal"/>
      <w:lvlText w:val="%1.%2.%3.%4.%5.%6.%7"/>
      <w:lvlJc w:val="left"/>
      <w:pPr>
        <w:tabs>
          <w:tab w:val="num" w:pos="2422"/>
        </w:tabs>
        <w:ind w:left="2422" w:hanging="1296"/>
      </w:pPr>
      <w:rPr>
        <w:rFonts w:hint="default"/>
      </w:rPr>
    </w:lvl>
    <w:lvl w:ilvl="7">
      <w:start w:val="1"/>
      <w:numFmt w:val="decimal"/>
      <w:lvlText w:val="%1.%2.%3.%4.%5.%6.%7.%8"/>
      <w:lvlJc w:val="left"/>
      <w:pPr>
        <w:tabs>
          <w:tab w:val="num" w:pos="2566"/>
        </w:tabs>
        <w:ind w:left="2566" w:hanging="1440"/>
      </w:pPr>
      <w:rPr>
        <w:rFonts w:hint="default"/>
      </w:rPr>
    </w:lvl>
    <w:lvl w:ilvl="8">
      <w:start w:val="1"/>
      <w:numFmt w:val="decimal"/>
      <w:lvlText w:val="%1.%2.%3.%4.%5.%6.%7.%8.%9"/>
      <w:lvlJc w:val="left"/>
      <w:pPr>
        <w:tabs>
          <w:tab w:val="num" w:pos="2710"/>
        </w:tabs>
        <w:ind w:left="2710" w:hanging="1584"/>
      </w:pPr>
      <w:rPr>
        <w:rFonts w:hint="default"/>
      </w:rPr>
    </w:lvl>
  </w:abstractNum>
  <w:abstractNum w:abstractNumId="57">
    <w:nsid w:val="64B66919"/>
    <w:multiLevelType w:val="multilevel"/>
    <w:tmpl w:val="60CA985E"/>
    <w:lvl w:ilvl="0">
      <w:start w:val="1"/>
      <w:numFmt w:val="bullet"/>
      <w:pStyle w:val="12"/>
      <w:lvlText w:val="-"/>
      <w:lvlJc w:val="left"/>
      <w:pPr>
        <w:tabs>
          <w:tab w:val="num" w:pos="1440"/>
        </w:tabs>
        <w:ind w:left="1440" w:hanging="360"/>
      </w:pPr>
      <w:rPr>
        <w:rFonts w:ascii="Arial" w:hAnsi="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8">
    <w:nsid w:val="70B06B09"/>
    <w:multiLevelType w:val="multilevel"/>
    <w:tmpl w:val="0419001F"/>
    <w:styleLink w:val="1111113"/>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9">
    <w:nsid w:val="715B0269"/>
    <w:multiLevelType w:val="multilevel"/>
    <w:tmpl w:val="04190025"/>
    <w:styleLink w:val="111"/>
    <w:lvl w:ilvl="0">
      <w:start w:val="8"/>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0">
    <w:nsid w:val="71797DF9"/>
    <w:multiLevelType w:val="singleLevel"/>
    <w:tmpl w:val="EE747426"/>
    <w:lvl w:ilvl="0">
      <w:start w:val="1"/>
      <w:numFmt w:val="bullet"/>
      <w:pStyle w:val="-0"/>
      <w:lvlText w:val=""/>
      <w:lvlJc w:val="left"/>
      <w:pPr>
        <w:tabs>
          <w:tab w:val="num" w:pos="1134"/>
        </w:tabs>
        <w:ind w:left="1134" w:hanging="397"/>
      </w:pPr>
      <w:rPr>
        <w:rFonts w:ascii="Symbol" w:hAnsi="Symbol" w:cs="Symbol" w:hint="default"/>
      </w:rPr>
    </w:lvl>
  </w:abstractNum>
  <w:abstractNum w:abstractNumId="61">
    <w:nsid w:val="7646284D"/>
    <w:multiLevelType w:val="hybridMultilevel"/>
    <w:tmpl w:val="80860E82"/>
    <w:lvl w:ilvl="0" w:tplc="F1283A86">
      <w:start w:val="1"/>
      <w:numFmt w:val="decimal"/>
      <w:pStyle w:val="210"/>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62">
    <w:nsid w:val="7B4C77A6"/>
    <w:multiLevelType w:val="multilevel"/>
    <w:tmpl w:val="48EABEF0"/>
    <w:styleLink w:val="211"/>
    <w:lvl w:ilvl="0">
      <w:start w:val="1"/>
      <w:numFmt w:val="decimal"/>
      <w:lvlText w:val="%1"/>
      <w:lvlJc w:val="left"/>
      <w:pPr>
        <w:ind w:left="0" w:firstLine="0"/>
      </w:pPr>
      <w:rPr>
        <w:rFonts w:ascii="Times New Roman" w:hAnsi="Times New Roman" w:cs="Times New Roman" w:hint="default"/>
        <w:b/>
        <w:bCs w:val="0"/>
        <w:i w:val="0"/>
        <w:iCs w:val="0"/>
        <w:caps w:val="0"/>
        <w:smallCaps w:val="0"/>
        <w:strike w:val="0"/>
        <w:dstrike w:val="0"/>
        <w:outline w:val="0"/>
        <w:shadow w:val="0"/>
        <w:emboss w:val="0"/>
        <w:imprint w:val="0"/>
        <w:noProof w:val="0"/>
        <w:snapToGrid w:val="0"/>
        <w:vanish w:val="0"/>
        <w:color w:val="000000"/>
        <w:spacing w:val="0"/>
        <w:w w:val="0"/>
        <w:kern w:val="0"/>
        <w:position w:val="0"/>
        <w:sz w:val="28"/>
        <w:szCs w:val="0"/>
        <w:u w:val="none"/>
        <w:vertAlign w:val="baseline"/>
        <w:em w:val="none"/>
      </w:rPr>
    </w:lvl>
    <w:lvl w:ilvl="1">
      <w:start w:val="1"/>
      <w:numFmt w:val="decimal"/>
      <w:lvlText w:val="%1.%2"/>
      <w:lvlJc w:val="left"/>
      <w:pPr>
        <w:ind w:left="0" w:firstLine="284"/>
      </w:pPr>
      <w:rPr>
        <w:rFonts w:ascii="Times New Roman" w:hAnsi="Times New Roman" w:hint="default"/>
        <w:b/>
        <w:i w:val="0"/>
        <w:sz w:val="24"/>
      </w:rPr>
    </w:lvl>
    <w:lvl w:ilvl="2">
      <w:start w:val="1"/>
      <w:numFmt w:val="decimal"/>
      <w:lvlText w:val="%1.%2.%3"/>
      <w:lvlJc w:val="left"/>
      <w:pPr>
        <w:ind w:left="0" w:firstLine="568"/>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ind w:left="852" w:firstLine="0"/>
      </w:pPr>
      <w:rPr>
        <w:rFonts w:hint="default"/>
      </w:rPr>
    </w:lvl>
    <w:lvl w:ilvl="4">
      <w:start w:val="1"/>
      <w:numFmt w:val="decimal"/>
      <w:lvlText w:val="%1.%2.%3.%4.%5"/>
      <w:lvlJc w:val="left"/>
      <w:pPr>
        <w:ind w:left="1136" w:firstLine="0"/>
      </w:pPr>
      <w:rPr>
        <w:rFonts w:hint="default"/>
      </w:rPr>
    </w:lvl>
    <w:lvl w:ilvl="5">
      <w:start w:val="1"/>
      <w:numFmt w:val="decimal"/>
      <w:lvlText w:val="%1.%2.%3.%4.%5.%6"/>
      <w:lvlJc w:val="left"/>
      <w:pPr>
        <w:ind w:left="1420" w:firstLine="0"/>
      </w:pPr>
      <w:rPr>
        <w:rFonts w:hint="default"/>
      </w:rPr>
    </w:lvl>
    <w:lvl w:ilvl="6">
      <w:start w:val="1"/>
      <w:numFmt w:val="decimal"/>
      <w:lvlText w:val="%1.%2.%3.%4.%5.%6.%7"/>
      <w:lvlJc w:val="left"/>
      <w:pPr>
        <w:ind w:left="1704" w:firstLine="0"/>
      </w:pPr>
      <w:rPr>
        <w:rFonts w:hint="default"/>
      </w:rPr>
    </w:lvl>
    <w:lvl w:ilvl="7">
      <w:start w:val="1"/>
      <w:numFmt w:val="decimal"/>
      <w:lvlText w:val="%1.%2.%3.%4.%5.%6.%7.%8"/>
      <w:lvlJc w:val="left"/>
      <w:pPr>
        <w:ind w:left="1988" w:firstLine="0"/>
      </w:pPr>
      <w:rPr>
        <w:rFonts w:hint="default"/>
      </w:rPr>
    </w:lvl>
    <w:lvl w:ilvl="8">
      <w:start w:val="1"/>
      <w:numFmt w:val="decimal"/>
      <w:lvlText w:val="%1.%2.%3.%4.%5.%6.%7.%8.%9"/>
      <w:lvlJc w:val="left"/>
      <w:pPr>
        <w:ind w:left="2272" w:firstLine="0"/>
      </w:pPr>
      <w:rPr>
        <w:rFonts w:hint="default"/>
      </w:rPr>
    </w:lvl>
  </w:abstractNum>
  <w:abstractNum w:abstractNumId="63">
    <w:nsid w:val="7DE750CB"/>
    <w:multiLevelType w:val="hybridMultilevel"/>
    <w:tmpl w:val="7494DEFC"/>
    <w:lvl w:ilvl="0" w:tplc="04190001">
      <w:start w:val="1"/>
      <w:numFmt w:val="decimal"/>
      <w:pStyle w:val="-1"/>
      <w:lvlText w:val="%1."/>
      <w:lvlJc w:val="left"/>
      <w:pPr>
        <w:ind w:left="1077" w:hanging="360"/>
      </w:pPr>
    </w:lvl>
    <w:lvl w:ilvl="1" w:tplc="04190003" w:tentative="1">
      <w:start w:val="1"/>
      <w:numFmt w:val="lowerLetter"/>
      <w:lvlText w:val="%2."/>
      <w:lvlJc w:val="left"/>
      <w:pPr>
        <w:ind w:left="1797" w:hanging="360"/>
      </w:pPr>
    </w:lvl>
    <w:lvl w:ilvl="2" w:tplc="04190005" w:tentative="1">
      <w:start w:val="1"/>
      <w:numFmt w:val="lowerRoman"/>
      <w:lvlText w:val="%3."/>
      <w:lvlJc w:val="right"/>
      <w:pPr>
        <w:ind w:left="2517" w:hanging="180"/>
      </w:pPr>
    </w:lvl>
    <w:lvl w:ilvl="3" w:tplc="04190001" w:tentative="1">
      <w:start w:val="1"/>
      <w:numFmt w:val="decimal"/>
      <w:lvlText w:val="%4."/>
      <w:lvlJc w:val="left"/>
      <w:pPr>
        <w:ind w:left="3237" w:hanging="360"/>
      </w:pPr>
    </w:lvl>
    <w:lvl w:ilvl="4" w:tplc="04190003" w:tentative="1">
      <w:start w:val="1"/>
      <w:numFmt w:val="lowerLetter"/>
      <w:lvlText w:val="%5."/>
      <w:lvlJc w:val="left"/>
      <w:pPr>
        <w:ind w:left="3957" w:hanging="360"/>
      </w:pPr>
    </w:lvl>
    <w:lvl w:ilvl="5" w:tplc="04190005" w:tentative="1">
      <w:start w:val="1"/>
      <w:numFmt w:val="lowerRoman"/>
      <w:lvlText w:val="%6."/>
      <w:lvlJc w:val="right"/>
      <w:pPr>
        <w:ind w:left="4677" w:hanging="180"/>
      </w:pPr>
    </w:lvl>
    <w:lvl w:ilvl="6" w:tplc="04190001" w:tentative="1">
      <w:start w:val="1"/>
      <w:numFmt w:val="decimal"/>
      <w:lvlText w:val="%7."/>
      <w:lvlJc w:val="left"/>
      <w:pPr>
        <w:ind w:left="5397" w:hanging="360"/>
      </w:pPr>
    </w:lvl>
    <w:lvl w:ilvl="7" w:tplc="04190003" w:tentative="1">
      <w:start w:val="1"/>
      <w:numFmt w:val="lowerLetter"/>
      <w:lvlText w:val="%8."/>
      <w:lvlJc w:val="left"/>
      <w:pPr>
        <w:ind w:left="6117" w:hanging="360"/>
      </w:pPr>
    </w:lvl>
    <w:lvl w:ilvl="8" w:tplc="04190005" w:tentative="1">
      <w:start w:val="1"/>
      <w:numFmt w:val="lowerRoman"/>
      <w:lvlText w:val="%9."/>
      <w:lvlJc w:val="right"/>
      <w:pPr>
        <w:ind w:left="6837" w:hanging="180"/>
      </w:pPr>
    </w:lvl>
  </w:abstractNum>
  <w:num w:numId="1">
    <w:abstractNumId w:val="24"/>
  </w:num>
  <w:num w:numId="2">
    <w:abstractNumId w:val="42"/>
  </w:num>
  <w:num w:numId="3">
    <w:abstractNumId w:val="25"/>
  </w:num>
  <w:num w:numId="4">
    <w:abstractNumId w:val="45"/>
  </w:num>
  <w:num w:numId="5">
    <w:abstractNumId w:val="8"/>
  </w:num>
  <w:num w:numId="6">
    <w:abstractNumId w:val="55"/>
  </w:num>
  <w:num w:numId="7">
    <w:abstractNumId w:val="57"/>
  </w:num>
  <w:num w:numId="8">
    <w:abstractNumId w:val="38"/>
  </w:num>
  <w:num w:numId="9">
    <w:abstractNumId w:val="49"/>
  </w:num>
  <w:num w:numId="10">
    <w:abstractNumId w:val="4"/>
  </w:num>
  <w:num w:numId="11">
    <w:abstractNumId w:val="30"/>
  </w:num>
  <w:num w:numId="12">
    <w:abstractNumId w:val="51"/>
  </w:num>
  <w:num w:numId="13">
    <w:abstractNumId w:val="6"/>
  </w:num>
  <w:num w:numId="14">
    <w:abstractNumId w:val="3"/>
  </w:num>
  <w:num w:numId="15">
    <w:abstractNumId w:val="2"/>
  </w:num>
  <w:num w:numId="16">
    <w:abstractNumId w:val="5"/>
  </w:num>
  <w:num w:numId="17">
    <w:abstractNumId w:val="1"/>
  </w:num>
  <w:num w:numId="18">
    <w:abstractNumId w:val="0"/>
  </w:num>
  <w:num w:numId="19">
    <w:abstractNumId w:val="61"/>
  </w:num>
  <w:num w:numId="20">
    <w:abstractNumId w:val="46"/>
  </w:num>
  <w:num w:numId="21">
    <w:abstractNumId w:val="7"/>
  </w:num>
  <w:num w:numId="22">
    <w:abstractNumId w:val="62"/>
  </w:num>
  <w:num w:numId="23">
    <w:abstractNumId w:val="56"/>
  </w:num>
  <w:num w:numId="24">
    <w:abstractNumId w:val="36"/>
  </w:num>
  <w:num w:numId="25">
    <w:abstractNumId w:val="32"/>
  </w:num>
  <w:num w:numId="26">
    <w:abstractNumId w:val="54"/>
  </w:num>
  <w:num w:numId="27">
    <w:abstractNumId w:val="39"/>
  </w:num>
  <w:num w:numId="28">
    <w:abstractNumId w:val="63"/>
  </w:num>
  <w:num w:numId="29">
    <w:abstractNumId w:val="31"/>
  </w:num>
  <w:num w:numId="30">
    <w:abstractNumId w:val="59"/>
  </w:num>
  <w:num w:numId="31">
    <w:abstractNumId w:val="33"/>
  </w:num>
  <w:num w:numId="32">
    <w:abstractNumId w:val="47"/>
  </w:num>
  <w:num w:numId="33">
    <w:abstractNumId w:val="60"/>
  </w:num>
  <w:num w:numId="34">
    <w:abstractNumId w:val="58"/>
  </w:num>
  <w:num w:numId="35">
    <w:abstractNumId w:val="34"/>
  </w:num>
  <w:num w:numId="36">
    <w:abstractNumId w:val="43"/>
  </w:num>
  <w:num w:numId="37">
    <w:abstractNumId w:val="48"/>
  </w:num>
  <w:num w:numId="38">
    <w:abstractNumId w:val="27"/>
  </w:num>
  <w:num w:numId="39">
    <w:abstractNumId w:val="44"/>
  </w:num>
  <w:num w:numId="40">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5"/>
  </w:num>
  <w:num w:numId="42">
    <w:abstractNumId w:val="53"/>
  </w:num>
  <w:num w:numId="43">
    <w:abstractNumId w:val="50"/>
  </w:num>
  <w:num w:numId="44">
    <w:abstractNumId w:val="9"/>
  </w:num>
  <w:num w:numId="45">
    <w:abstractNumId w:val="15"/>
  </w:num>
  <w:num w:numId="46">
    <w:abstractNumId w:val="22"/>
  </w:num>
  <w:num w:numId="47">
    <w:abstractNumId w:val="29"/>
  </w:num>
  <w:num w:numId="48">
    <w:abstractNumId w:val="52"/>
  </w:num>
  <w:num w:numId="4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6"/>
  </w:num>
  <w:num w:numId="5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49"/>
  </w:hdrShapeDefaults>
  <w:footnotePr>
    <w:numStart w:val="4"/>
    <w:footnote w:id="-1"/>
    <w:footnote w:id="0"/>
  </w:footnotePr>
  <w:endnotePr>
    <w:endnote w:id="-1"/>
    <w:endnote w:id="0"/>
  </w:endnotePr>
  <w:compat>
    <w:compatSetting w:name="compatibilityMode" w:uri="http://schemas.microsoft.com/office/word" w:val="12"/>
  </w:compat>
  <w:rsids>
    <w:rsidRoot w:val="004B7EB6"/>
    <w:rsid w:val="000000CB"/>
    <w:rsid w:val="0000015B"/>
    <w:rsid w:val="000003BA"/>
    <w:rsid w:val="00000D81"/>
    <w:rsid w:val="00000DBE"/>
    <w:rsid w:val="00000F58"/>
    <w:rsid w:val="0000116F"/>
    <w:rsid w:val="00001196"/>
    <w:rsid w:val="000013F5"/>
    <w:rsid w:val="0000149D"/>
    <w:rsid w:val="0000172B"/>
    <w:rsid w:val="0000179E"/>
    <w:rsid w:val="00001958"/>
    <w:rsid w:val="00001C80"/>
    <w:rsid w:val="000020B7"/>
    <w:rsid w:val="000021BB"/>
    <w:rsid w:val="00002874"/>
    <w:rsid w:val="00002B0F"/>
    <w:rsid w:val="00002D8C"/>
    <w:rsid w:val="00002DB7"/>
    <w:rsid w:val="00002E97"/>
    <w:rsid w:val="0000304C"/>
    <w:rsid w:val="00003073"/>
    <w:rsid w:val="00003302"/>
    <w:rsid w:val="0000343B"/>
    <w:rsid w:val="00003465"/>
    <w:rsid w:val="0000360B"/>
    <w:rsid w:val="00003806"/>
    <w:rsid w:val="00003826"/>
    <w:rsid w:val="0000385F"/>
    <w:rsid w:val="00003BE7"/>
    <w:rsid w:val="00003D8B"/>
    <w:rsid w:val="0000414F"/>
    <w:rsid w:val="0000429F"/>
    <w:rsid w:val="000049FE"/>
    <w:rsid w:val="00004A1B"/>
    <w:rsid w:val="00004CA1"/>
    <w:rsid w:val="00004F71"/>
    <w:rsid w:val="000050BA"/>
    <w:rsid w:val="000053E4"/>
    <w:rsid w:val="00005988"/>
    <w:rsid w:val="00005D7C"/>
    <w:rsid w:val="000063AA"/>
    <w:rsid w:val="00006595"/>
    <w:rsid w:val="000068B1"/>
    <w:rsid w:val="00006E12"/>
    <w:rsid w:val="000070E8"/>
    <w:rsid w:val="000075AF"/>
    <w:rsid w:val="000075CC"/>
    <w:rsid w:val="00007798"/>
    <w:rsid w:val="0000799F"/>
    <w:rsid w:val="00007DAC"/>
    <w:rsid w:val="00007F7E"/>
    <w:rsid w:val="00010466"/>
    <w:rsid w:val="00010503"/>
    <w:rsid w:val="00010774"/>
    <w:rsid w:val="00010940"/>
    <w:rsid w:val="00010ABD"/>
    <w:rsid w:val="00010CBF"/>
    <w:rsid w:val="00010CD4"/>
    <w:rsid w:val="00011086"/>
    <w:rsid w:val="0001132A"/>
    <w:rsid w:val="00011554"/>
    <w:rsid w:val="00011B59"/>
    <w:rsid w:val="00011F70"/>
    <w:rsid w:val="00012060"/>
    <w:rsid w:val="0001211F"/>
    <w:rsid w:val="00012269"/>
    <w:rsid w:val="0001228D"/>
    <w:rsid w:val="00012294"/>
    <w:rsid w:val="0001235B"/>
    <w:rsid w:val="0001257C"/>
    <w:rsid w:val="000128CA"/>
    <w:rsid w:val="00012A68"/>
    <w:rsid w:val="00012A9F"/>
    <w:rsid w:val="00012D8C"/>
    <w:rsid w:val="00012EF3"/>
    <w:rsid w:val="0001308D"/>
    <w:rsid w:val="0001315D"/>
    <w:rsid w:val="000132C3"/>
    <w:rsid w:val="00013464"/>
    <w:rsid w:val="00013526"/>
    <w:rsid w:val="00013AA9"/>
    <w:rsid w:val="00013C43"/>
    <w:rsid w:val="00013CF0"/>
    <w:rsid w:val="00013DAA"/>
    <w:rsid w:val="000143B1"/>
    <w:rsid w:val="00014673"/>
    <w:rsid w:val="000147B3"/>
    <w:rsid w:val="0001484E"/>
    <w:rsid w:val="00014BD9"/>
    <w:rsid w:val="0001501A"/>
    <w:rsid w:val="0001508B"/>
    <w:rsid w:val="0001515F"/>
    <w:rsid w:val="00015178"/>
    <w:rsid w:val="0001520D"/>
    <w:rsid w:val="0001525A"/>
    <w:rsid w:val="000152CC"/>
    <w:rsid w:val="0001530C"/>
    <w:rsid w:val="0001533A"/>
    <w:rsid w:val="00015380"/>
    <w:rsid w:val="00015440"/>
    <w:rsid w:val="000154DD"/>
    <w:rsid w:val="000154FE"/>
    <w:rsid w:val="00015BDB"/>
    <w:rsid w:val="00015DAD"/>
    <w:rsid w:val="0001605B"/>
    <w:rsid w:val="000160FA"/>
    <w:rsid w:val="00016165"/>
    <w:rsid w:val="000161CB"/>
    <w:rsid w:val="00016209"/>
    <w:rsid w:val="00016926"/>
    <w:rsid w:val="00016C7B"/>
    <w:rsid w:val="00016E54"/>
    <w:rsid w:val="00017727"/>
    <w:rsid w:val="00017748"/>
    <w:rsid w:val="0001783B"/>
    <w:rsid w:val="00020232"/>
    <w:rsid w:val="0002035C"/>
    <w:rsid w:val="0002059C"/>
    <w:rsid w:val="00020656"/>
    <w:rsid w:val="00020756"/>
    <w:rsid w:val="0002094D"/>
    <w:rsid w:val="00020989"/>
    <w:rsid w:val="00020A8A"/>
    <w:rsid w:val="00020BDC"/>
    <w:rsid w:val="00020FDC"/>
    <w:rsid w:val="00021138"/>
    <w:rsid w:val="00021415"/>
    <w:rsid w:val="0002154B"/>
    <w:rsid w:val="0002179F"/>
    <w:rsid w:val="000217B2"/>
    <w:rsid w:val="000217E6"/>
    <w:rsid w:val="0002185B"/>
    <w:rsid w:val="00021BB2"/>
    <w:rsid w:val="0002236E"/>
    <w:rsid w:val="0002254C"/>
    <w:rsid w:val="00022920"/>
    <w:rsid w:val="00022A38"/>
    <w:rsid w:val="00022A46"/>
    <w:rsid w:val="00022C1B"/>
    <w:rsid w:val="00022FB3"/>
    <w:rsid w:val="0002320F"/>
    <w:rsid w:val="000232E5"/>
    <w:rsid w:val="00023429"/>
    <w:rsid w:val="0002345F"/>
    <w:rsid w:val="0002355E"/>
    <w:rsid w:val="0002384E"/>
    <w:rsid w:val="000239CC"/>
    <w:rsid w:val="00023A5A"/>
    <w:rsid w:val="00023A72"/>
    <w:rsid w:val="00023AE5"/>
    <w:rsid w:val="00023E15"/>
    <w:rsid w:val="000241B6"/>
    <w:rsid w:val="00024427"/>
    <w:rsid w:val="000244AE"/>
    <w:rsid w:val="000246D0"/>
    <w:rsid w:val="00024AD8"/>
    <w:rsid w:val="000253EE"/>
    <w:rsid w:val="00025A25"/>
    <w:rsid w:val="00025CCD"/>
    <w:rsid w:val="00025D93"/>
    <w:rsid w:val="0002605A"/>
    <w:rsid w:val="000261BC"/>
    <w:rsid w:val="000261DC"/>
    <w:rsid w:val="0002654E"/>
    <w:rsid w:val="00026594"/>
    <w:rsid w:val="00027089"/>
    <w:rsid w:val="0002730B"/>
    <w:rsid w:val="00027418"/>
    <w:rsid w:val="00027586"/>
    <w:rsid w:val="000276DB"/>
    <w:rsid w:val="000278CE"/>
    <w:rsid w:val="000279B5"/>
    <w:rsid w:val="00027F69"/>
    <w:rsid w:val="000301C2"/>
    <w:rsid w:val="0003059C"/>
    <w:rsid w:val="00030776"/>
    <w:rsid w:val="00030789"/>
    <w:rsid w:val="000307C9"/>
    <w:rsid w:val="00030A44"/>
    <w:rsid w:val="00030EDB"/>
    <w:rsid w:val="00030EE2"/>
    <w:rsid w:val="00030EE4"/>
    <w:rsid w:val="00030FB1"/>
    <w:rsid w:val="00031219"/>
    <w:rsid w:val="00031661"/>
    <w:rsid w:val="00031759"/>
    <w:rsid w:val="00031A1F"/>
    <w:rsid w:val="000321F4"/>
    <w:rsid w:val="0003260B"/>
    <w:rsid w:val="0003281C"/>
    <w:rsid w:val="00032876"/>
    <w:rsid w:val="00032D58"/>
    <w:rsid w:val="0003317A"/>
    <w:rsid w:val="000331CC"/>
    <w:rsid w:val="000332A7"/>
    <w:rsid w:val="00033587"/>
    <w:rsid w:val="000336A4"/>
    <w:rsid w:val="00033755"/>
    <w:rsid w:val="0003394A"/>
    <w:rsid w:val="00033A0D"/>
    <w:rsid w:val="00033E31"/>
    <w:rsid w:val="00033EB0"/>
    <w:rsid w:val="00034296"/>
    <w:rsid w:val="0003471E"/>
    <w:rsid w:val="00034865"/>
    <w:rsid w:val="00034C50"/>
    <w:rsid w:val="00034D23"/>
    <w:rsid w:val="00034DA6"/>
    <w:rsid w:val="000350B0"/>
    <w:rsid w:val="000351C3"/>
    <w:rsid w:val="000351D6"/>
    <w:rsid w:val="0003525B"/>
    <w:rsid w:val="000352A1"/>
    <w:rsid w:val="00035414"/>
    <w:rsid w:val="0003547E"/>
    <w:rsid w:val="000355B6"/>
    <w:rsid w:val="000356D6"/>
    <w:rsid w:val="000358DE"/>
    <w:rsid w:val="00035A06"/>
    <w:rsid w:val="00035B89"/>
    <w:rsid w:val="00035D72"/>
    <w:rsid w:val="00035D91"/>
    <w:rsid w:val="00035E52"/>
    <w:rsid w:val="000360E7"/>
    <w:rsid w:val="000360F2"/>
    <w:rsid w:val="000362F1"/>
    <w:rsid w:val="00036338"/>
    <w:rsid w:val="00036528"/>
    <w:rsid w:val="0003694D"/>
    <w:rsid w:val="000369C6"/>
    <w:rsid w:val="00036A83"/>
    <w:rsid w:val="00036A9E"/>
    <w:rsid w:val="00036D32"/>
    <w:rsid w:val="00036D4E"/>
    <w:rsid w:val="0003709E"/>
    <w:rsid w:val="00037174"/>
    <w:rsid w:val="000374E2"/>
    <w:rsid w:val="00037632"/>
    <w:rsid w:val="00037A47"/>
    <w:rsid w:val="00037B46"/>
    <w:rsid w:val="00037B50"/>
    <w:rsid w:val="00037DBD"/>
    <w:rsid w:val="0004004C"/>
    <w:rsid w:val="00040088"/>
    <w:rsid w:val="000400C5"/>
    <w:rsid w:val="00040155"/>
    <w:rsid w:val="00040345"/>
    <w:rsid w:val="00040443"/>
    <w:rsid w:val="00040606"/>
    <w:rsid w:val="000408B1"/>
    <w:rsid w:val="00040A17"/>
    <w:rsid w:val="00040AA4"/>
    <w:rsid w:val="00040B65"/>
    <w:rsid w:val="00040B67"/>
    <w:rsid w:val="00040CD3"/>
    <w:rsid w:val="00040D40"/>
    <w:rsid w:val="00040F56"/>
    <w:rsid w:val="000410D1"/>
    <w:rsid w:val="00041100"/>
    <w:rsid w:val="000413A0"/>
    <w:rsid w:val="000413FF"/>
    <w:rsid w:val="0004147C"/>
    <w:rsid w:val="00041656"/>
    <w:rsid w:val="00041920"/>
    <w:rsid w:val="000419F1"/>
    <w:rsid w:val="00041C1F"/>
    <w:rsid w:val="00041E9F"/>
    <w:rsid w:val="00041ED8"/>
    <w:rsid w:val="0004202E"/>
    <w:rsid w:val="00042335"/>
    <w:rsid w:val="0004247F"/>
    <w:rsid w:val="000425A6"/>
    <w:rsid w:val="00042718"/>
    <w:rsid w:val="00042ADC"/>
    <w:rsid w:val="00042C54"/>
    <w:rsid w:val="00042EA2"/>
    <w:rsid w:val="0004344A"/>
    <w:rsid w:val="00043549"/>
    <w:rsid w:val="000436C2"/>
    <w:rsid w:val="000436E0"/>
    <w:rsid w:val="000437BB"/>
    <w:rsid w:val="000437D3"/>
    <w:rsid w:val="00043C32"/>
    <w:rsid w:val="00043F60"/>
    <w:rsid w:val="000440A8"/>
    <w:rsid w:val="000440D5"/>
    <w:rsid w:val="000443FC"/>
    <w:rsid w:val="000447D3"/>
    <w:rsid w:val="00044894"/>
    <w:rsid w:val="00044FD2"/>
    <w:rsid w:val="000450FB"/>
    <w:rsid w:val="000456E8"/>
    <w:rsid w:val="00045704"/>
    <w:rsid w:val="00045763"/>
    <w:rsid w:val="000457E3"/>
    <w:rsid w:val="000458DD"/>
    <w:rsid w:val="0004593B"/>
    <w:rsid w:val="000459DE"/>
    <w:rsid w:val="00045BAB"/>
    <w:rsid w:val="00045C70"/>
    <w:rsid w:val="00045EEA"/>
    <w:rsid w:val="00045FC0"/>
    <w:rsid w:val="00046067"/>
    <w:rsid w:val="00046170"/>
    <w:rsid w:val="0004638D"/>
    <w:rsid w:val="000463BF"/>
    <w:rsid w:val="000464B7"/>
    <w:rsid w:val="00046602"/>
    <w:rsid w:val="0004664A"/>
    <w:rsid w:val="00046653"/>
    <w:rsid w:val="000467A1"/>
    <w:rsid w:val="000469D0"/>
    <w:rsid w:val="00046B30"/>
    <w:rsid w:val="00046C34"/>
    <w:rsid w:val="00046C93"/>
    <w:rsid w:val="00046F16"/>
    <w:rsid w:val="00046F66"/>
    <w:rsid w:val="00046FB9"/>
    <w:rsid w:val="00047004"/>
    <w:rsid w:val="00047019"/>
    <w:rsid w:val="00047075"/>
    <w:rsid w:val="0004709F"/>
    <w:rsid w:val="000471E5"/>
    <w:rsid w:val="00047322"/>
    <w:rsid w:val="00047423"/>
    <w:rsid w:val="000474CE"/>
    <w:rsid w:val="00047632"/>
    <w:rsid w:val="00047665"/>
    <w:rsid w:val="00047728"/>
    <w:rsid w:val="000478EA"/>
    <w:rsid w:val="00047974"/>
    <w:rsid w:val="00047A03"/>
    <w:rsid w:val="00047CC9"/>
    <w:rsid w:val="00047FC7"/>
    <w:rsid w:val="00050047"/>
    <w:rsid w:val="000504C2"/>
    <w:rsid w:val="000509EE"/>
    <w:rsid w:val="00050A88"/>
    <w:rsid w:val="00050BDE"/>
    <w:rsid w:val="00050F62"/>
    <w:rsid w:val="000511C3"/>
    <w:rsid w:val="00051334"/>
    <w:rsid w:val="00051624"/>
    <w:rsid w:val="00051648"/>
    <w:rsid w:val="00051A27"/>
    <w:rsid w:val="00051CDB"/>
    <w:rsid w:val="00051D6B"/>
    <w:rsid w:val="00052ABE"/>
    <w:rsid w:val="00052CC7"/>
    <w:rsid w:val="00052F9A"/>
    <w:rsid w:val="00053318"/>
    <w:rsid w:val="000533A5"/>
    <w:rsid w:val="00053416"/>
    <w:rsid w:val="00053440"/>
    <w:rsid w:val="0005354B"/>
    <w:rsid w:val="000535E7"/>
    <w:rsid w:val="0005382D"/>
    <w:rsid w:val="000538BE"/>
    <w:rsid w:val="00053AA4"/>
    <w:rsid w:val="00054031"/>
    <w:rsid w:val="0005405A"/>
    <w:rsid w:val="000540F6"/>
    <w:rsid w:val="000544EC"/>
    <w:rsid w:val="000544F8"/>
    <w:rsid w:val="0005495C"/>
    <w:rsid w:val="00054A88"/>
    <w:rsid w:val="00054B82"/>
    <w:rsid w:val="00054D58"/>
    <w:rsid w:val="00054DC1"/>
    <w:rsid w:val="00054E2B"/>
    <w:rsid w:val="00054FA6"/>
    <w:rsid w:val="000556E0"/>
    <w:rsid w:val="000557E9"/>
    <w:rsid w:val="0005594F"/>
    <w:rsid w:val="000559C7"/>
    <w:rsid w:val="00055B5E"/>
    <w:rsid w:val="00055CF3"/>
    <w:rsid w:val="00055DB6"/>
    <w:rsid w:val="00055FF0"/>
    <w:rsid w:val="00056037"/>
    <w:rsid w:val="00056068"/>
    <w:rsid w:val="00056259"/>
    <w:rsid w:val="000564A3"/>
    <w:rsid w:val="0005652E"/>
    <w:rsid w:val="00056667"/>
    <w:rsid w:val="000567C1"/>
    <w:rsid w:val="000568BD"/>
    <w:rsid w:val="000568DA"/>
    <w:rsid w:val="00056BE8"/>
    <w:rsid w:val="00056E54"/>
    <w:rsid w:val="000571DA"/>
    <w:rsid w:val="00057A2C"/>
    <w:rsid w:val="00057AEE"/>
    <w:rsid w:val="00057FAD"/>
    <w:rsid w:val="000600D7"/>
    <w:rsid w:val="000600F4"/>
    <w:rsid w:val="000601F4"/>
    <w:rsid w:val="00060241"/>
    <w:rsid w:val="00060258"/>
    <w:rsid w:val="0006043D"/>
    <w:rsid w:val="00060542"/>
    <w:rsid w:val="000606CF"/>
    <w:rsid w:val="00060797"/>
    <w:rsid w:val="000608A7"/>
    <w:rsid w:val="00060973"/>
    <w:rsid w:val="00060A43"/>
    <w:rsid w:val="00060C3F"/>
    <w:rsid w:val="00060D82"/>
    <w:rsid w:val="00060E67"/>
    <w:rsid w:val="00061060"/>
    <w:rsid w:val="000611EB"/>
    <w:rsid w:val="00061823"/>
    <w:rsid w:val="00061889"/>
    <w:rsid w:val="00061955"/>
    <w:rsid w:val="00061B0B"/>
    <w:rsid w:val="00061C42"/>
    <w:rsid w:val="00061C7D"/>
    <w:rsid w:val="00061CDC"/>
    <w:rsid w:val="00062139"/>
    <w:rsid w:val="000622AC"/>
    <w:rsid w:val="000622C6"/>
    <w:rsid w:val="00062447"/>
    <w:rsid w:val="00062672"/>
    <w:rsid w:val="00062A08"/>
    <w:rsid w:val="00062CF3"/>
    <w:rsid w:val="00063037"/>
    <w:rsid w:val="00063153"/>
    <w:rsid w:val="00063295"/>
    <w:rsid w:val="00063386"/>
    <w:rsid w:val="00063812"/>
    <w:rsid w:val="0006385C"/>
    <w:rsid w:val="000638D9"/>
    <w:rsid w:val="000642BD"/>
    <w:rsid w:val="0006455E"/>
    <w:rsid w:val="00064621"/>
    <w:rsid w:val="00064868"/>
    <w:rsid w:val="00064B4D"/>
    <w:rsid w:val="00064DCB"/>
    <w:rsid w:val="00064F61"/>
    <w:rsid w:val="00064F81"/>
    <w:rsid w:val="000655F9"/>
    <w:rsid w:val="00065727"/>
    <w:rsid w:val="000657EB"/>
    <w:rsid w:val="00065D2D"/>
    <w:rsid w:val="00065F8B"/>
    <w:rsid w:val="00066297"/>
    <w:rsid w:val="00066588"/>
    <w:rsid w:val="00066AC2"/>
    <w:rsid w:val="00066C5E"/>
    <w:rsid w:val="00066D78"/>
    <w:rsid w:val="00067051"/>
    <w:rsid w:val="00067153"/>
    <w:rsid w:val="00070001"/>
    <w:rsid w:val="0007005A"/>
    <w:rsid w:val="0007010E"/>
    <w:rsid w:val="000703FF"/>
    <w:rsid w:val="0007048E"/>
    <w:rsid w:val="0007066F"/>
    <w:rsid w:val="00070A0C"/>
    <w:rsid w:val="00070A37"/>
    <w:rsid w:val="00070DAF"/>
    <w:rsid w:val="00070E1D"/>
    <w:rsid w:val="00070ECF"/>
    <w:rsid w:val="000710FA"/>
    <w:rsid w:val="0007133E"/>
    <w:rsid w:val="0007142C"/>
    <w:rsid w:val="00071609"/>
    <w:rsid w:val="000718D3"/>
    <w:rsid w:val="00071A19"/>
    <w:rsid w:val="00071AFE"/>
    <w:rsid w:val="000720AD"/>
    <w:rsid w:val="00072177"/>
    <w:rsid w:val="00072265"/>
    <w:rsid w:val="00072276"/>
    <w:rsid w:val="0007233D"/>
    <w:rsid w:val="000727AE"/>
    <w:rsid w:val="000727B8"/>
    <w:rsid w:val="0007286D"/>
    <w:rsid w:val="00072D7E"/>
    <w:rsid w:val="00072EC9"/>
    <w:rsid w:val="000730D0"/>
    <w:rsid w:val="00073172"/>
    <w:rsid w:val="0007320D"/>
    <w:rsid w:val="00073297"/>
    <w:rsid w:val="00073338"/>
    <w:rsid w:val="00073474"/>
    <w:rsid w:val="000735A4"/>
    <w:rsid w:val="00073875"/>
    <w:rsid w:val="000738AE"/>
    <w:rsid w:val="00073BBA"/>
    <w:rsid w:val="00073F5E"/>
    <w:rsid w:val="00074046"/>
    <w:rsid w:val="0007407A"/>
    <w:rsid w:val="00074432"/>
    <w:rsid w:val="00074441"/>
    <w:rsid w:val="00074537"/>
    <w:rsid w:val="0007467B"/>
    <w:rsid w:val="000748D5"/>
    <w:rsid w:val="000749AA"/>
    <w:rsid w:val="00074B0B"/>
    <w:rsid w:val="00074CAA"/>
    <w:rsid w:val="00074F3A"/>
    <w:rsid w:val="0007544C"/>
    <w:rsid w:val="000755FE"/>
    <w:rsid w:val="00075686"/>
    <w:rsid w:val="00075925"/>
    <w:rsid w:val="000759B7"/>
    <w:rsid w:val="000759CE"/>
    <w:rsid w:val="00075D36"/>
    <w:rsid w:val="00075F2D"/>
    <w:rsid w:val="000761B0"/>
    <w:rsid w:val="0007646B"/>
    <w:rsid w:val="00076500"/>
    <w:rsid w:val="0007658C"/>
    <w:rsid w:val="000765A2"/>
    <w:rsid w:val="000767ED"/>
    <w:rsid w:val="00076ED2"/>
    <w:rsid w:val="00076F9A"/>
    <w:rsid w:val="00077001"/>
    <w:rsid w:val="0007711C"/>
    <w:rsid w:val="000772D6"/>
    <w:rsid w:val="00077324"/>
    <w:rsid w:val="00077655"/>
    <w:rsid w:val="000777E2"/>
    <w:rsid w:val="00077E12"/>
    <w:rsid w:val="00080283"/>
    <w:rsid w:val="000802BA"/>
    <w:rsid w:val="000807A8"/>
    <w:rsid w:val="00080893"/>
    <w:rsid w:val="00080A23"/>
    <w:rsid w:val="00080C34"/>
    <w:rsid w:val="00080C98"/>
    <w:rsid w:val="00080CCC"/>
    <w:rsid w:val="00080EC8"/>
    <w:rsid w:val="00080FE0"/>
    <w:rsid w:val="0008102D"/>
    <w:rsid w:val="00081209"/>
    <w:rsid w:val="000813DA"/>
    <w:rsid w:val="00081578"/>
    <w:rsid w:val="000818C0"/>
    <w:rsid w:val="00081CD8"/>
    <w:rsid w:val="00081DD1"/>
    <w:rsid w:val="00082038"/>
    <w:rsid w:val="00082214"/>
    <w:rsid w:val="0008260B"/>
    <w:rsid w:val="0008284C"/>
    <w:rsid w:val="00082A9F"/>
    <w:rsid w:val="00082BF5"/>
    <w:rsid w:val="00082E69"/>
    <w:rsid w:val="0008300D"/>
    <w:rsid w:val="0008301B"/>
    <w:rsid w:val="000830C8"/>
    <w:rsid w:val="00083308"/>
    <w:rsid w:val="0008396B"/>
    <w:rsid w:val="00083AA2"/>
    <w:rsid w:val="00083BFA"/>
    <w:rsid w:val="00084139"/>
    <w:rsid w:val="000845B0"/>
    <w:rsid w:val="000846C7"/>
    <w:rsid w:val="000846D8"/>
    <w:rsid w:val="00084B1E"/>
    <w:rsid w:val="00084E93"/>
    <w:rsid w:val="00085195"/>
    <w:rsid w:val="0008527E"/>
    <w:rsid w:val="000854BA"/>
    <w:rsid w:val="00085572"/>
    <w:rsid w:val="0008558C"/>
    <w:rsid w:val="0008560F"/>
    <w:rsid w:val="0008571E"/>
    <w:rsid w:val="00085839"/>
    <w:rsid w:val="00085BE3"/>
    <w:rsid w:val="00085D53"/>
    <w:rsid w:val="00085EB2"/>
    <w:rsid w:val="000860D9"/>
    <w:rsid w:val="000864CE"/>
    <w:rsid w:val="0008661E"/>
    <w:rsid w:val="000868F4"/>
    <w:rsid w:val="00086A39"/>
    <w:rsid w:val="00086F5E"/>
    <w:rsid w:val="00086FCD"/>
    <w:rsid w:val="00087115"/>
    <w:rsid w:val="00087258"/>
    <w:rsid w:val="000873EC"/>
    <w:rsid w:val="00087502"/>
    <w:rsid w:val="00087511"/>
    <w:rsid w:val="000875DC"/>
    <w:rsid w:val="0008760C"/>
    <w:rsid w:val="00087703"/>
    <w:rsid w:val="00087C96"/>
    <w:rsid w:val="00087DEC"/>
    <w:rsid w:val="0009014D"/>
    <w:rsid w:val="0009035B"/>
    <w:rsid w:val="00090390"/>
    <w:rsid w:val="000903F5"/>
    <w:rsid w:val="00090621"/>
    <w:rsid w:val="0009073D"/>
    <w:rsid w:val="00090A60"/>
    <w:rsid w:val="00090AED"/>
    <w:rsid w:val="00090B2F"/>
    <w:rsid w:val="00090F00"/>
    <w:rsid w:val="00091057"/>
    <w:rsid w:val="00091106"/>
    <w:rsid w:val="00091154"/>
    <w:rsid w:val="000916FE"/>
    <w:rsid w:val="00091890"/>
    <w:rsid w:val="00091EAF"/>
    <w:rsid w:val="00091F15"/>
    <w:rsid w:val="00092182"/>
    <w:rsid w:val="00092596"/>
    <w:rsid w:val="000927B2"/>
    <w:rsid w:val="00092908"/>
    <w:rsid w:val="00092C6B"/>
    <w:rsid w:val="00092C7B"/>
    <w:rsid w:val="00092CC5"/>
    <w:rsid w:val="000930D2"/>
    <w:rsid w:val="0009320E"/>
    <w:rsid w:val="00093211"/>
    <w:rsid w:val="00093732"/>
    <w:rsid w:val="000937C2"/>
    <w:rsid w:val="00093926"/>
    <w:rsid w:val="000940AB"/>
    <w:rsid w:val="00094111"/>
    <w:rsid w:val="00094504"/>
    <w:rsid w:val="0009476E"/>
    <w:rsid w:val="00094D74"/>
    <w:rsid w:val="00094F15"/>
    <w:rsid w:val="000950FF"/>
    <w:rsid w:val="000956DA"/>
    <w:rsid w:val="000956F2"/>
    <w:rsid w:val="0009596B"/>
    <w:rsid w:val="00095A64"/>
    <w:rsid w:val="0009641D"/>
    <w:rsid w:val="0009673F"/>
    <w:rsid w:val="00096AC3"/>
    <w:rsid w:val="00096BA4"/>
    <w:rsid w:val="00096EED"/>
    <w:rsid w:val="00096F00"/>
    <w:rsid w:val="00097202"/>
    <w:rsid w:val="0009786A"/>
    <w:rsid w:val="00097961"/>
    <w:rsid w:val="00097AF7"/>
    <w:rsid w:val="00097D73"/>
    <w:rsid w:val="00097D93"/>
    <w:rsid w:val="000A0059"/>
    <w:rsid w:val="000A02CF"/>
    <w:rsid w:val="000A03B3"/>
    <w:rsid w:val="000A03F4"/>
    <w:rsid w:val="000A04A7"/>
    <w:rsid w:val="000A0554"/>
    <w:rsid w:val="000A07E9"/>
    <w:rsid w:val="000A094D"/>
    <w:rsid w:val="000A098F"/>
    <w:rsid w:val="000A0D9B"/>
    <w:rsid w:val="000A0DFD"/>
    <w:rsid w:val="000A0FBE"/>
    <w:rsid w:val="000A1158"/>
    <w:rsid w:val="000A1317"/>
    <w:rsid w:val="000A1506"/>
    <w:rsid w:val="000A16DA"/>
    <w:rsid w:val="000A188C"/>
    <w:rsid w:val="000A1B5E"/>
    <w:rsid w:val="000A1E78"/>
    <w:rsid w:val="000A1F6C"/>
    <w:rsid w:val="000A20E2"/>
    <w:rsid w:val="000A29EC"/>
    <w:rsid w:val="000A2B83"/>
    <w:rsid w:val="000A2CAF"/>
    <w:rsid w:val="000A2D56"/>
    <w:rsid w:val="000A2D61"/>
    <w:rsid w:val="000A2DB7"/>
    <w:rsid w:val="000A2F44"/>
    <w:rsid w:val="000A31B6"/>
    <w:rsid w:val="000A3239"/>
    <w:rsid w:val="000A3253"/>
    <w:rsid w:val="000A35D5"/>
    <w:rsid w:val="000A361E"/>
    <w:rsid w:val="000A39FD"/>
    <w:rsid w:val="000A3E0E"/>
    <w:rsid w:val="000A3E34"/>
    <w:rsid w:val="000A436F"/>
    <w:rsid w:val="000A4377"/>
    <w:rsid w:val="000A477C"/>
    <w:rsid w:val="000A4979"/>
    <w:rsid w:val="000A4997"/>
    <w:rsid w:val="000A4AD1"/>
    <w:rsid w:val="000A4C5E"/>
    <w:rsid w:val="000A4F44"/>
    <w:rsid w:val="000A501B"/>
    <w:rsid w:val="000A5646"/>
    <w:rsid w:val="000A5A38"/>
    <w:rsid w:val="000A5ABD"/>
    <w:rsid w:val="000A5C63"/>
    <w:rsid w:val="000A5E8E"/>
    <w:rsid w:val="000A5FEB"/>
    <w:rsid w:val="000A625B"/>
    <w:rsid w:val="000A6377"/>
    <w:rsid w:val="000A65A2"/>
    <w:rsid w:val="000A662B"/>
    <w:rsid w:val="000A666A"/>
    <w:rsid w:val="000A6A75"/>
    <w:rsid w:val="000A6C3D"/>
    <w:rsid w:val="000A6E0A"/>
    <w:rsid w:val="000A6E74"/>
    <w:rsid w:val="000A7271"/>
    <w:rsid w:val="000A76D1"/>
    <w:rsid w:val="000A76ED"/>
    <w:rsid w:val="000A7799"/>
    <w:rsid w:val="000A7930"/>
    <w:rsid w:val="000A7A04"/>
    <w:rsid w:val="000A7D26"/>
    <w:rsid w:val="000A7ED2"/>
    <w:rsid w:val="000A7F93"/>
    <w:rsid w:val="000B0090"/>
    <w:rsid w:val="000B01C0"/>
    <w:rsid w:val="000B0320"/>
    <w:rsid w:val="000B063B"/>
    <w:rsid w:val="000B07EE"/>
    <w:rsid w:val="000B07FB"/>
    <w:rsid w:val="000B0863"/>
    <w:rsid w:val="000B09F6"/>
    <w:rsid w:val="000B0B7B"/>
    <w:rsid w:val="000B107B"/>
    <w:rsid w:val="000B1307"/>
    <w:rsid w:val="000B1496"/>
    <w:rsid w:val="000B156C"/>
    <w:rsid w:val="000B16CF"/>
    <w:rsid w:val="000B1E22"/>
    <w:rsid w:val="000B1F7F"/>
    <w:rsid w:val="000B2374"/>
    <w:rsid w:val="000B2657"/>
    <w:rsid w:val="000B28E7"/>
    <w:rsid w:val="000B298B"/>
    <w:rsid w:val="000B2CE9"/>
    <w:rsid w:val="000B2DB5"/>
    <w:rsid w:val="000B3304"/>
    <w:rsid w:val="000B3401"/>
    <w:rsid w:val="000B3570"/>
    <w:rsid w:val="000B3739"/>
    <w:rsid w:val="000B38DC"/>
    <w:rsid w:val="000B3A94"/>
    <w:rsid w:val="000B3B7E"/>
    <w:rsid w:val="000B3BC0"/>
    <w:rsid w:val="000B3CD5"/>
    <w:rsid w:val="000B3D12"/>
    <w:rsid w:val="000B415B"/>
    <w:rsid w:val="000B4307"/>
    <w:rsid w:val="000B455D"/>
    <w:rsid w:val="000B47E7"/>
    <w:rsid w:val="000B4906"/>
    <w:rsid w:val="000B4B35"/>
    <w:rsid w:val="000B4B72"/>
    <w:rsid w:val="000B4D7C"/>
    <w:rsid w:val="000B4D8D"/>
    <w:rsid w:val="000B4E7B"/>
    <w:rsid w:val="000B4FA1"/>
    <w:rsid w:val="000B5155"/>
    <w:rsid w:val="000B540C"/>
    <w:rsid w:val="000B561E"/>
    <w:rsid w:val="000B575E"/>
    <w:rsid w:val="000B5904"/>
    <w:rsid w:val="000B5EC5"/>
    <w:rsid w:val="000B60DE"/>
    <w:rsid w:val="000B6141"/>
    <w:rsid w:val="000B6173"/>
    <w:rsid w:val="000B627C"/>
    <w:rsid w:val="000B6379"/>
    <w:rsid w:val="000B64C7"/>
    <w:rsid w:val="000B64E5"/>
    <w:rsid w:val="000B675B"/>
    <w:rsid w:val="000B694E"/>
    <w:rsid w:val="000B695F"/>
    <w:rsid w:val="000B6AD4"/>
    <w:rsid w:val="000B6D80"/>
    <w:rsid w:val="000B6DCE"/>
    <w:rsid w:val="000B6E9F"/>
    <w:rsid w:val="000B701B"/>
    <w:rsid w:val="000B70EF"/>
    <w:rsid w:val="000B7198"/>
    <w:rsid w:val="000B7D8E"/>
    <w:rsid w:val="000B7DBA"/>
    <w:rsid w:val="000B7DFE"/>
    <w:rsid w:val="000B7E12"/>
    <w:rsid w:val="000B7E3D"/>
    <w:rsid w:val="000B7FF2"/>
    <w:rsid w:val="000C0041"/>
    <w:rsid w:val="000C00E7"/>
    <w:rsid w:val="000C0239"/>
    <w:rsid w:val="000C09DA"/>
    <w:rsid w:val="000C0A49"/>
    <w:rsid w:val="000C0B25"/>
    <w:rsid w:val="000C0D71"/>
    <w:rsid w:val="000C12B5"/>
    <w:rsid w:val="000C14A4"/>
    <w:rsid w:val="000C17BD"/>
    <w:rsid w:val="000C1B8D"/>
    <w:rsid w:val="000C21BC"/>
    <w:rsid w:val="000C228C"/>
    <w:rsid w:val="000C234E"/>
    <w:rsid w:val="000C2471"/>
    <w:rsid w:val="000C24D2"/>
    <w:rsid w:val="000C2503"/>
    <w:rsid w:val="000C261B"/>
    <w:rsid w:val="000C289B"/>
    <w:rsid w:val="000C2A17"/>
    <w:rsid w:val="000C2D7A"/>
    <w:rsid w:val="000C2F8E"/>
    <w:rsid w:val="000C313A"/>
    <w:rsid w:val="000C32C9"/>
    <w:rsid w:val="000C36AA"/>
    <w:rsid w:val="000C36E8"/>
    <w:rsid w:val="000C3F4F"/>
    <w:rsid w:val="000C409C"/>
    <w:rsid w:val="000C423F"/>
    <w:rsid w:val="000C46E2"/>
    <w:rsid w:val="000C477F"/>
    <w:rsid w:val="000C4B93"/>
    <w:rsid w:val="000C4C82"/>
    <w:rsid w:val="000C4CEF"/>
    <w:rsid w:val="000C4E70"/>
    <w:rsid w:val="000C4F54"/>
    <w:rsid w:val="000C506F"/>
    <w:rsid w:val="000C515E"/>
    <w:rsid w:val="000C53D3"/>
    <w:rsid w:val="000C5539"/>
    <w:rsid w:val="000C59F4"/>
    <w:rsid w:val="000C5A59"/>
    <w:rsid w:val="000C5DD1"/>
    <w:rsid w:val="000C6030"/>
    <w:rsid w:val="000C653B"/>
    <w:rsid w:val="000C6854"/>
    <w:rsid w:val="000C691C"/>
    <w:rsid w:val="000C6AF0"/>
    <w:rsid w:val="000C6F60"/>
    <w:rsid w:val="000C7199"/>
    <w:rsid w:val="000C76AC"/>
    <w:rsid w:val="000C7A80"/>
    <w:rsid w:val="000C7BDE"/>
    <w:rsid w:val="000C7D3E"/>
    <w:rsid w:val="000C7DA9"/>
    <w:rsid w:val="000C7F72"/>
    <w:rsid w:val="000D02F1"/>
    <w:rsid w:val="000D0613"/>
    <w:rsid w:val="000D0627"/>
    <w:rsid w:val="000D079D"/>
    <w:rsid w:val="000D09AF"/>
    <w:rsid w:val="000D0AD9"/>
    <w:rsid w:val="000D0B9B"/>
    <w:rsid w:val="000D0BBC"/>
    <w:rsid w:val="000D0E5A"/>
    <w:rsid w:val="000D10D2"/>
    <w:rsid w:val="000D12F7"/>
    <w:rsid w:val="000D1407"/>
    <w:rsid w:val="000D16CE"/>
    <w:rsid w:val="000D173F"/>
    <w:rsid w:val="000D17B2"/>
    <w:rsid w:val="000D19EB"/>
    <w:rsid w:val="000D1B1C"/>
    <w:rsid w:val="000D1B53"/>
    <w:rsid w:val="000D262B"/>
    <w:rsid w:val="000D2A3D"/>
    <w:rsid w:val="000D2A58"/>
    <w:rsid w:val="000D2B6A"/>
    <w:rsid w:val="000D2CB8"/>
    <w:rsid w:val="000D2F68"/>
    <w:rsid w:val="000D3029"/>
    <w:rsid w:val="000D304C"/>
    <w:rsid w:val="000D30A7"/>
    <w:rsid w:val="000D3496"/>
    <w:rsid w:val="000D34F0"/>
    <w:rsid w:val="000D35F2"/>
    <w:rsid w:val="000D360E"/>
    <w:rsid w:val="000D3877"/>
    <w:rsid w:val="000D39AD"/>
    <w:rsid w:val="000D39C8"/>
    <w:rsid w:val="000D3A02"/>
    <w:rsid w:val="000D3C9C"/>
    <w:rsid w:val="000D3CF1"/>
    <w:rsid w:val="000D3DD3"/>
    <w:rsid w:val="000D3E35"/>
    <w:rsid w:val="000D409B"/>
    <w:rsid w:val="000D445C"/>
    <w:rsid w:val="000D4AF8"/>
    <w:rsid w:val="000D4B96"/>
    <w:rsid w:val="000D4DAB"/>
    <w:rsid w:val="000D4F08"/>
    <w:rsid w:val="000D5622"/>
    <w:rsid w:val="000D5B1D"/>
    <w:rsid w:val="000D5C24"/>
    <w:rsid w:val="000D5CC9"/>
    <w:rsid w:val="000D602A"/>
    <w:rsid w:val="000D61AA"/>
    <w:rsid w:val="000D6238"/>
    <w:rsid w:val="000D6266"/>
    <w:rsid w:val="000D6291"/>
    <w:rsid w:val="000D64B1"/>
    <w:rsid w:val="000D68CF"/>
    <w:rsid w:val="000D6CA5"/>
    <w:rsid w:val="000D6D77"/>
    <w:rsid w:val="000D6E18"/>
    <w:rsid w:val="000D6EA9"/>
    <w:rsid w:val="000D6EC5"/>
    <w:rsid w:val="000D72F8"/>
    <w:rsid w:val="000D74A9"/>
    <w:rsid w:val="000D76B1"/>
    <w:rsid w:val="000D76CA"/>
    <w:rsid w:val="000D7816"/>
    <w:rsid w:val="000D782E"/>
    <w:rsid w:val="000D7BF9"/>
    <w:rsid w:val="000D7C66"/>
    <w:rsid w:val="000D7E05"/>
    <w:rsid w:val="000D7E23"/>
    <w:rsid w:val="000E01DA"/>
    <w:rsid w:val="000E0458"/>
    <w:rsid w:val="000E07F2"/>
    <w:rsid w:val="000E08ED"/>
    <w:rsid w:val="000E0977"/>
    <w:rsid w:val="000E0E17"/>
    <w:rsid w:val="000E0E51"/>
    <w:rsid w:val="000E161D"/>
    <w:rsid w:val="000E16FE"/>
    <w:rsid w:val="000E1BD3"/>
    <w:rsid w:val="000E1D7D"/>
    <w:rsid w:val="000E1E15"/>
    <w:rsid w:val="000E2104"/>
    <w:rsid w:val="000E2242"/>
    <w:rsid w:val="000E22D1"/>
    <w:rsid w:val="000E2483"/>
    <w:rsid w:val="000E2620"/>
    <w:rsid w:val="000E26A3"/>
    <w:rsid w:val="000E28A4"/>
    <w:rsid w:val="000E2DA3"/>
    <w:rsid w:val="000E2FB2"/>
    <w:rsid w:val="000E30AA"/>
    <w:rsid w:val="000E3751"/>
    <w:rsid w:val="000E378A"/>
    <w:rsid w:val="000E3BE5"/>
    <w:rsid w:val="000E3F7D"/>
    <w:rsid w:val="000E418D"/>
    <w:rsid w:val="000E448B"/>
    <w:rsid w:val="000E4667"/>
    <w:rsid w:val="000E471C"/>
    <w:rsid w:val="000E472B"/>
    <w:rsid w:val="000E48FF"/>
    <w:rsid w:val="000E49F0"/>
    <w:rsid w:val="000E4A6E"/>
    <w:rsid w:val="000E4CD8"/>
    <w:rsid w:val="000E4F40"/>
    <w:rsid w:val="000E5414"/>
    <w:rsid w:val="000E545B"/>
    <w:rsid w:val="000E5545"/>
    <w:rsid w:val="000E5615"/>
    <w:rsid w:val="000E5690"/>
    <w:rsid w:val="000E57FA"/>
    <w:rsid w:val="000E5958"/>
    <w:rsid w:val="000E59E7"/>
    <w:rsid w:val="000E5ACC"/>
    <w:rsid w:val="000E5BB7"/>
    <w:rsid w:val="000E5DA0"/>
    <w:rsid w:val="000E5E50"/>
    <w:rsid w:val="000E5E57"/>
    <w:rsid w:val="000E61DB"/>
    <w:rsid w:val="000E61E9"/>
    <w:rsid w:val="000E6930"/>
    <w:rsid w:val="000E6DBD"/>
    <w:rsid w:val="000E6F6A"/>
    <w:rsid w:val="000E6FCF"/>
    <w:rsid w:val="000E7306"/>
    <w:rsid w:val="000E7575"/>
    <w:rsid w:val="000E7797"/>
    <w:rsid w:val="000E79C8"/>
    <w:rsid w:val="000E7B20"/>
    <w:rsid w:val="000E7D1B"/>
    <w:rsid w:val="000E7D32"/>
    <w:rsid w:val="000E7EFD"/>
    <w:rsid w:val="000E7FD1"/>
    <w:rsid w:val="000F043B"/>
    <w:rsid w:val="000F0532"/>
    <w:rsid w:val="000F061D"/>
    <w:rsid w:val="000F06BF"/>
    <w:rsid w:val="000F09D7"/>
    <w:rsid w:val="000F0BF3"/>
    <w:rsid w:val="000F122C"/>
    <w:rsid w:val="000F124D"/>
    <w:rsid w:val="000F1262"/>
    <w:rsid w:val="000F1368"/>
    <w:rsid w:val="000F14CE"/>
    <w:rsid w:val="000F1544"/>
    <w:rsid w:val="000F1584"/>
    <w:rsid w:val="000F178A"/>
    <w:rsid w:val="000F19F4"/>
    <w:rsid w:val="000F1F3B"/>
    <w:rsid w:val="000F217C"/>
    <w:rsid w:val="000F2233"/>
    <w:rsid w:val="000F2254"/>
    <w:rsid w:val="000F2285"/>
    <w:rsid w:val="000F23DC"/>
    <w:rsid w:val="000F23DD"/>
    <w:rsid w:val="000F25BD"/>
    <w:rsid w:val="000F272B"/>
    <w:rsid w:val="000F2A4A"/>
    <w:rsid w:val="000F2B1A"/>
    <w:rsid w:val="000F2CD9"/>
    <w:rsid w:val="000F2DFA"/>
    <w:rsid w:val="000F2FA0"/>
    <w:rsid w:val="000F31E7"/>
    <w:rsid w:val="000F327C"/>
    <w:rsid w:val="000F37E0"/>
    <w:rsid w:val="000F38F2"/>
    <w:rsid w:val="000F3BF2"/>
    <w:rsid w:val="000F3DA0"/>
    <w:rsid w:val="000F3EFA"/>
    <w:rsid w:val="000F4778"/>
    <w:rsid w:val="000F47C2"/>
    <w:rsid w:val="000F4892"/>
    <w:rsid w:val="000F4972"/>
    <w:rsid w:val="000F4C2B"/>
    <w:rsid w:val="000F5792"/>
    <w:rsid w:val="000F59BB"/>
    <w:rsid w:val="000F5AEB"/>
    <w:rsid w:val="000F5C47"/>
    <w:rsid w:val="000F5EC4"/>
    <w:rsid w:val="000F60C1"/>
    <w:rsid w:val="000F6126"/>
    <w:rsid w:val="000F681F"/>
    <w:rsid w:val="000F682B"/>
    <w:rsid w:val="000F685D"/>
    <w:rsid w:val="000F69AC"/>
    <w:rsid w:val="000F6CA6"/>
    <w:rsid w:val="000F7218"/>
    <w:rsid w:val="000F7360"/>
    <w:rsid w:val="000F741B"/>
    <w:rsid w:val="000F7A20"/>
    <w:rsid w:val="000F7D6D"/>
    <w:rsid w:val="000F7DF8"/>
    <w:rsid w:val="000F7F9C"/>
    <w:rsid w:val="0010000E"/>
    <w:rsid w:val="001001FC"/>
    <w:rsid w:val="00100487"/>
    <w:rsid w:val="001004C3"/>
    <w:rsid w:val="00100576"/>
    <w:rsid w:val="001006A6"/>
    <w:rsid w:val="00100720"/>
    <w:rsid w:val="0010077F"/>
    <w:rsid w:val="00100ABB"/>
    <w:rsid w:val="00100DD0"/>
    <w:rsid w:val="00101367"/>
    <w:rsid w:val="00101450"/>
    <w:rsid w:val="001014F6"/>
    <w:rsid w:val="00101749"/>
    <w:rsid w:val="001018A1"/>
    <w:rsid w:val="001018D8"/>
    <w:rsid w:val="001019FA"/>
    <w:rsid w:val="00101A8E"/>
    <w:rsid w:val="00101BDF"/>
    <w:rsid w:val="00101CD3"/>
    <w:rsid w:val="0010212E"/>
    <w:rsid w:val="00102203"/>
    <w:rsid w:val="00102312"/>
    <w:rsid w:val="0010274F"/>
    <w:rsid w:val="00102981"/>
    <w:rsid w:val="001029DC"/>
    <w:rsid w:val="00102B52"/>
    <w:rsid w:val="00102C06"/>
    <w:rsid w:val="00102C80"/>
    <w:rsid w:val="00102E58"/>
    <w:rsid w:val="00102F83"/>
    <w:rsid w:val="00103587"/>
    <w:rsid w:val="00103914"/>
    <w:rsid w:val="00103A5A"/>
    <w:rsid w:val="00103A6D"/>
    <w:rsid w:val="00103D0A"/>
    <w:rsid w:val="00103D64"/>
    <w:rsid w:val="00103E89"/>
    <w:rsid w:val="00104374"/>
    <w:rsid w:val="0010461F"/>
    <w:rsid w:val="0010463D"/>
    <w:rsid w:val="0010498C"/>
    <w:rsid w:val="00104C4F"/>
    <w:rsid w:val="00104CA2"/>
    <w:rsid w:val="00104D4B"/>
    <w:rsid w:val="00104E43"/>
    <w:rsid w:val="00105079"/>
    <w:rsid w:val="0010510A"/>
    <w:rsid w:val="00105247"/>
    <w:rsid w:val="00105266"/>
    <w:rsid w:val="0010537F"/>
    <w:rsid w:val="0010564C"/>
    <w:rsid w:val="001059C1"/>
    <w:rsid w:val="00105A64"/>
    <w:rsid w:val="00105B9C"/>
    <w:rsid w:val="00105D33"/>
    <w:rsid w:val="00105D35"/>
    <w:rsid w:val="00105E5D"/>
    <w:rsid w:val="001060A8"/>
    <w:rsid w:val="0010657B"/>
    <w:rsid w:val="001065E9"/>
    <w:rsid w:val="001068F7"/>
    <w:rsid w:val="001069D9"/>
    <w:rsid w:val="00106BC8"/>
    <w:rsid w:val="00106E23"/>
    <w:rsid w:val="00107043"/>
    <w:rsid w:val="00107066"/>
    <w:rsid w:val="00107114"/>
    <w:rsid w:val="0010762C"/>
    <w:rsid w:val="001079D1"/>
    <w:rsid w:val="00107A0A"/>
    <w:rsid w:val="00107B62"/>
    <w:rsid w:val="00107BE3"/>
    <w:rsid w:val="00107F89"/>
    <w:rsid w:val="00110458"/>
    <w:rsid w:val="001106F1"/>
    <w:rsid w:val="00110F5E"/>
    <w:rsid w:val="00111147"/>
    <w:rsid w:val="0011114A"/>
    <w:rsid w:val="00111310"/>
    <w:rsid w:val="001117D7"/>
    <w:rsid w:val="001117E1"/>
    <w:rsid w:val="001119D2"/>
    <w:rsid w:val="00111AC8"/>
    <w:rsid w:val="00111B9F"/>
    <w:rsid w:val="00111BA9"/>
    <w:rsid w:val="00111CB2"/>
    <w:rsid w:val="00111DBE"/>
    <w:rsid w:val="00112132"/>
    <w:rsid w:val="0011267D"/>
    <w:rsid w:val="001127D0"/>
    <w:rsid w:val="00112853"/>
    <w:rsid w:val="00112C42"/>
    <w:rsid w:val="00112D32"/>
    <w:rsid w:val="00112EF5"/>
    <w:rsid w:val="00113101"/>
    <w:rsid w:val="00113610"/>
    <w:rsid w:val="00113A32"/>
    <w:rsid w:val="00113DBA"/>
    <w:rsid w:val="00114012"/>
    <w:rsid w:val="00114037"/>
    <w:rsid w:val="001142B7"/>
    <w:rsid w:val="001142D0"/>
    <w:rsid w:val="001148BF"/>
    <w:rsid w:val="00114EB4"/>
    <w:rsid w:val="00114F69"/>
    <w:rsid w:val="00115021"/>
    <w:rsid w:val="001151AD"/>
    <w:rsid w:val="001153A3"/>
    <w:rsid w:val="0011543E"/>
    <w:rsid w:val="0011586C"/>
    <w:rsid w:val="00115950"/>
    <w:rsid w:val="00115C6D"/>
    <w:rsid w:val="00115CB5"/>
    <w:rsid w:val="00115DFC"/>
    <w:rsid w:val="001160ED"/>
    <w:rsid w:val="00116132"/>
    <w:rsid w:val="001165F4"/>
    <w:rsid w:val="00116623"/>
    <w:rsid w:val="001167DA"/>
    <w:rsid w:val="00116A16"/>
    <w:rsid w:val="00116A84"/>
    <w:rsid w:val="00116B02"/>
    <w:rsid w:val="00116EC2"/>
    <w:rsid w:val="00117090"/>
    <w:rsid w:val="0011709D"/>
    <w:rsid w:val="00117222"/>
    <w:rsid w:val="00117624"/>
    <w:rsid w:val="00117760"/>
    <w:rsid w:val="00117768"/>
    <w:rsid w:val="00117E6E"/>
    <w:rsid w:val="00117ECF"/>
    <w:rsid w:val="00120443"/>
    <w:rsid w:val="001205BD"/>
    <w:rsid w:val="00120809"/>
    <w:rsid w:val="00120990"/>
    <w:rsid w:val="00120B29"/>
    <w:rsid w:val="00120E16"/>
    <w:rsid w:val="001212E3"/>
    <w:rsid w:val="00121805"/>
    <w:rsid w:val="00121923"/>
    <w:rsid w:val="00121B81"/>
    <w:rsid w:val="00121BE4"/>
    <w:rsid w:val="0012220C"/>
    <w:rsid w:val="0012260A"/>
    <w:rsid w:val="001227D6"/>
    <w:rsid w:val="001229D8"/>
    <w:rsid w:val="00122A84"/>
    <w:rsid w:val="00122C48"/>
    <w:rsid w:val="00122C98"/>
    <w:rsid w:val="00122D1C"/>
    <w:rsid w:val="00123485"/>
    <w:rsid w:val="00123495"/>
    <w:rsid w:val="00123984"/>
    <w:rsid w:val="001239CD"/>
    <w:rsid w:val="00123C8E"/>
    <w:rsid w:val="00123E2B"/>
    <w:rsid w:val="00123F36"/>
    <w:rsid w:val="0012440C"/>
    <w:rsid w:val="0012448A"/>
    <w:rsid w:val="001245B1"/>
    <w:rsid w:val="001245B7"/>
    <w:rsid w:val="0012483D"/>
    <w:rsid w:val="0012497A"/>
    <w:rsid w:val="00124ABE"/>
    <w:rsid w:val="00124D0F"/>
    <w:rsid w:val="00124D46"/>
    <w:rsid w:val="001252B5"/>
    <w:rsid w:val="00125456"/>
    <w:rsid w:val="001256BD"/>
    <w:rsid w:val="001256CD"/>
    <w:rsid w:val="0012589E"/>
    <w:rsid w:val="001258C4"/>
    <w:rsid w:val="00126082"/>
    <w:rsid w:val="00126110"/>
    <w:rsid w:val="0012681C"/>
    <w:rsid w:val="00126DA7"/>
    <w:rsid w:val="00126F3B"/>
    <w:rsid w:val="001270D5"/>
    <w:rsid w:val="0012711D"/>
    <w:rsid w:val="00127184"/>
    <w:rsid w:val="001271C9"/>
    <w:rsid w:val="00127827"/>
    <w:rsid w:val="0012785D"/>
    <w:rsid w:val="001278F8"/>
    <w:rsid w:val="00130167"/>
    <w:rsid w:val="00130505"/>
    <w:rsid w:val="0013059F"/>
    <w:rsid w:val="00130730"/>
    <w:rsid w:val="0013084A"/>
    <w:rsid w:val="00130D10"/>
    <w:rsid w:val="00131083"/>
    <w:rsid w:val="00131206"/>
    <w:rsid w:val="001312CA"/>
    <w:rsid w:val="0013144B"/>
    <w:rsid w:val="00131A35"/>
    <w:rsid w:val="00131A81"/>
    <w:rsid w:val="00131B2A"/>
    <w:rsid w:val="00131B5D"/>
    <w:rsid w:val="00131CDA"/>
    <w:rsid w:val="00131FE7"/>
    <w:rsid w:val="001320ED"/>
    <w:rsid w:val="0013226D"/>
    <w:rsid w:val="00132745"/>
    <w:rsid w:val="00132818"/>
    <w:rsid w:val="00132888"/>
    <w:rsid w:val="00132961"/>
    <w:rsid w:val="00132999"/>
    <w:rsid w:val="00132B91"/>
    <w:rsid w:val="00132BD8"/>
    <w:rsid w:val="00132E37"/>
    <w:rsid w:val="00132EEE"/>
    <w:rsid w:val="00132F88"/>
    <w:rsid w:val="0013301F"/>
    <w:rsid w:val="0013351F"/>
    <w:rsid w:val="0013353B"/>
    <w:rsid w:val="00133698"/>
    <w:rsid w:val="00133AD7"/>
    <w:rsid w:val="00133CA0"/>
    <w:rsid w:val="00133D4D"/>
    <w:rsid w:val="00134AC2"/>
    <w:rsid w:val="00134CD3"/>
    <w:rsid w:val="00134EFE"/>
    <w:rsid w:val="00135148"/>
    <w:rsid w:val="001352BD"/>
    <w:rsid w:val="001355C2"/>
    <w:rsid w:val="0013572D"/>
    <w:rsid w:val="00135C50"/>
    <w:rsid w:val="00135DA7"/>
    <w:rsid w:val="00135E59"/>
    <w:rsid w:val="00135EBD"/>
    <w:rsid w:val="00135F67"/>
    <w:rsid w:val="00135FB5"/>
    <w:rsid w:val="001363C2"/>
    <w:rsid w:val="001363F8"/>
    <w:rsid w:val="00136704"/>
    <w:rsid w:val="001367AA"/>
    <w:rsid w:val="0013685B"/>
    <w:rsid w:val="001368F6"/>
    <w:rsid w:val="00136D4E"/>
    <w:rsid w:val="001372FD"/>
    <w:rsid w:val="00137495"/>
    <w:rsid w:val="001374C7"/>
    <w:rsid w:val="0013765A"/>
    <w:rsid w:val="001376DD"/>
    <w:rsid w:val="00137F16"/>
    <w:rsid w:val="001400BF"/>
    <w:rsid w:val="00140301"/>
    <w:rsid w:val="00140B3A"/>
    <w:rsid w:val="00140CF7"/>
    <w:rsid w:val="00140F4B"/>
    <w:rsid w:val="00140F8B"/>
    <w:rsid w:val="0014113F"/>
    <w:rsid w:val="0014116B"/>
    <w:rsid w:val="00141342"/>
    <w:rsid w:val="00141559"/>
    <w:rsid w:val="0014170D"/>
    <w:rsid w:val="001417D1"/>
    <w:rsid w:val="00141A1A"/>
    <w:rsid w:val="00141E66"/>
    <w:rsid w:val="001424A5"/>
    <w:rsid w:val="00142622"/>
    <w:rsid w:val="001429A5"/>
    <w:rsid w:val="00143269"/>
    <w:rsid w:val="001434E3"/>
    <w:rsid w:val="00143856"/>
    <w:rsid w:val="00143C45"/>
    <w:rsid w:val="00143F41"/>
    <w:rsid w:val="00144420"/>
    <w:rsid w:val="0014463D"/>
    <w:rsid w:val="001447F1"/>
    <w:rsid w:val="001448A2"/>
    <w:rsid w:val="00144CB8"/>
    <w:rsid w:val="00144DF9"/>
    <w:rsid w:val="0014518D"/>
    <w:rsid w:val="00145375"/>
    <w:rsid w:val="0014553A"/>
    <w:rsid w:val="00145A51"/>
    <w:rsid w:val="00145CFB"/>
    <w:rsid w:val="00146156"/>
    <w:rsid w:val="001461B5"/>
    <w:rsid w:val="001461FC"/>
    <w:rsid w:val="001461FE"/>
    <w:rsid w:val="00146335"/>
    <w:rsid w:val="001467F0"/>
    <w:rsid w:val="001468FC"/>
    <w:rsid w:val="00146AD4"/>
    <w:rsid w:val="00146C35"/>
    <w:rsid w:val="00146C5A"/>
    <w:rsid w:val="00146D61"/>
    <w:rsid w:val="00146DAF"/>
    <w:rsid w:val="00146F6A"/>
    <w:rsid w:val="00147450"/>
    <w:rsid w:val="00147C8E"/>
    <w:rsid w:val="00147CA0"/>
    <w:rsid w:val="00147DA3"/>
    <w:rsid w:val="0015017C"/>
    <w:rsid w:val="0015028F"/>
    <w:rsid w:val="00150918"/>
    <w:rsid w:val="00150C2D"/>
    <w:rsid w:val="00150E3E"/>
    <w:rsid w:val="00150E47"/>
    <w:rsid w:val="0015117A"/>
    <w:rsid w:val="00151188"/>
    <w:rsid w:val="001513F5"/>
    <w:rsid w:val="00151461"/>
    <w:rsid w:val="00151585"/>
    <w:rsid w:val="00151918"/>
    <w:rsid w:val="00151E48"/>
    <w:rsid w:val="00151EA8"/>
    <w:rsid w:val="00151F9E"/>
    <w:rsid w:val="00151FD5"/>
    <w:rsid w:val="001522EF"/>
    <w:rsid w:val="001528C6"/>
    <w:rsid w:val="001528EC"/>
    <w:rsid w:val="00152942"/>
    <w:rsid w:val="00152DF8"/>
    <w:rsid w:val="00152EF6"/>
    <w:rsid w:val="00153060"/>
    <w:rsid w:val="00153417"/>
    <w:rsid w:val="001537EE"/>
    <w:rsid w:val="001538D6"/>
    <w:rsid w:val="0015395A"/>
    <w:rsid w:val="00153D39"/>
    <w:rsid w:val="00154164"/>
    <w:rsid w:val="00154191"/>
    <w:rsid w:val="001541FD"/>
    <w:rsid w:val="0015444F"/>
    <w:rsid w:val="001549A5"/>
    <w:rsid w:val="00154FFE"/>
    <w:rsid w:val="00155484"/>
    <w:rsid w:val="00155506"/>
    <w:rsid w:val="0015551B"/>
    <w:rsid w:val="001557FA"/>
    <w:rsid w:val="00155C08"/>
    <w:rsid w:val="00155F3C"/>
    <w:rsid w:val="0015611E"/>
    <w:rsid w:val="001565C9"/>
    <w:rsid w:val="0015663B"/>
    <w:rsid w:val="00156906"/>
    <w:rsid w:val="00156CB8"/>
    <w:rsid w:val="00157069"/>
    <w:rsid w:val="001570BE"/>
    <w:rsid w:val="001571ED"/>
    <w:rsid w:val="00157246"/>
    <w:rsid w:val="00157F75"/>
    <w:rsid w:val="00160177"/>
    <w:rsid w:val="001609C8"/>
    <w:rsid w:val="00160B12"/>
    <w:rsid w:val="00160CA7"/>
    <w:rsid w:val="001612B6"/>
    <w:rsid w:val="00161362"/>
    <w:rsid w:val="001619CC"/>
    <w:rsid w:val="001619E7"/>
    <w:rsid w:val="00161B63"/>
    <w:rsid w:val="001622F1"/>
    <w:rsid w:val="00162451"/>
    <w:rsid w:val="00162460"/>
    <w:rsid w:val="001625A9"/>
    <w:rsid w:val="001625DC"/>
    <w:rsid w:val="00162AD0"/>
    <w:rsid w:val="00162F49"/>
    <w:rsid w:val="00162FF7"/>
    <w:rsid w:val="001630D3"/>
    <w:rsid w:val="00163266"/>
    <w:rsid w:val="00163471"/>
    <w:rsid w:val="00163506"/>
    <w:rsid w:val="001636E4"/>
    <w:rsid w:val="00163829"/>
    <w:rsid w:val="001638EC"/>
    <w:rsid w:val="00163956"/>
    <w:rsid w:val="00163ACB"/>
    <w:rsid w:val="00164360"/>
    <w:rsid w:val="00164484"/>
    <w:rsid w:val="00164549"/>
    <w:rsid w:val="00164AD6"/>
    <w:rsid w:val="00164C19"/>
    <w:rsid w:val="00164C6A"/>
    <w:rsid w:val="00164D4E"/>
    <w:rsid w:val="00164F8B"/>
    <w:rsid w:val="00165084"/>
    <w:rsid w:val="0016531A"/>
    <w:rsid w:val="00165507"/>
    <w:rsid w:val="00165588"/>
    <w:rsid w:val="00165B25"/>
    <w:rsid w:val="00165BED"/>
    <w:rsid w:val="00165BF3"/>
    <w:rsid w:val="00165E1E"/>
    <w:rsid w:val="00165FE9"/>
    <w:rsid w:val="00166939"/>
    <w:rsid w:val="00166974"/>
    <w:rsid w:val="00166A94"/>
    <w:rsid w:val="00166C82"/>
    <w:rsid w:val="00166E2F"/>
    <w:rsid w:val="00166EDD"/>
    <w:rsid w:val="00166FB6"/>
    <w:rsid w:val="001670DC"/>
    <w:rsid w:val="00167490"/>
    <w:rsid w:val="0016749C"/>
    <w:rsid w:val="0016751F"/>
    <w:rsid w:val="00167540"/>
    <w:rsid w:val="0016765C"/>
    <w:rsid w:val="0016784D"/>
    <w:rsid w:val="001678F0"/>
    <w:rsid w:val="00167BC8"/>
    <w:rsid w:val="00167CCF"/>
    <w:rsid w:val="00167D4C"/>
    <w:rsid w:val="00167DFF"/>
    <w:rsid w:val="00167E82"/>
    <w:rsid w:val="00167EC8"/>
    <w:rsid w:val="00170922"/>
    <w:rsid w:val="0017095A"/>
    <w:rsid w:val="00170CE3"/>
    <w:rsid w:val="001711BC"/>
    <w:rsid w:val="0017154E"/>
    <w:rsid w:val="00171708"/>
    <w:rsid w:val="00171745"/>
    <w:rsid w:val="0017201B"/>
    <w:rsid w:val="001721FF"/>
    <w:rsid w:val="00172239"/>
    <w:rsid w:val="0017272F"/>
    <w:rsid w:val="001727B5"/>
    <w:rsid w:val="00172A6E"/>
    <w:rsid w:val="00172AF5"/>
    <w:rsid w:val="00172D04"/>
    <w:rsid w:val="00172D7E"/>
    <w:rsid w:val="001730F4"/>
    <w:rsid w:val="0017313E"/>
    <w:rsid w:val="00173563"/>
    <w:rsid w:val="00173575"/>
    <w:rsid w:val="001735AB"/>
    <w:rsid w:val="0017385E"/>
    <w:rsid w:val="00173ECA"/>
    <w:rsid w:val="00173F70"/>
    <w:rsid w:val="00174063"/>
    <w:rsid w:val="00174332"/>
    <w:rsid w:val="001744D0"/>
    <w:rsid w:val="00174847"/>
    <w:rsid w:val="0017485B"/>
    <w:rsid w:val="00174883"/>
    <w:rsid w:val="00174C14"/>
    <w:rsid w:val="00174DE9"/>
    <w:rsid w:val="00174F24"/>
    <w:rsid w:val="00175383"/>
    <w:rsid w:val="0017558D"/>
    <w:rsid w:val="001755A3"/>
    <w:rsid w:val="00175669"/>
    <w:rsid w:val="0017568A"/>
    <w:rsid w:val="00175729"/>
    <w:rsid w:val="001757CF"/>
    <w:rsid w:val="00175AE4"/>
    <w:rsid w:val="00175C24"/>
    <w:rsid w:val="00175CDA"/>
    <w:rsid w:val="00175F89"/>
    <w:rsid w:val="0017635D"/>
    <w:rsid w:val="0017652C"/>
    <w:rsid w:val="00176833"/>
    <w:rsid w:val="0017693D"/>
    <w:rsid w:val="001769BA"/>
    <w:rsid w:val="00176B1B"/>
    <w:rsid w:val="00176D93"/>
    <w:rsid w:val="00176EA5"/>
    <w:rsid w:val="00176FB6"/>
    <w:rsid w:val="001770AC"/>
    <w:rsid w:val="0017711A"/>
    <w:rsid w:val="001771DE"/>
    <w:rsid w:val="0017725C"/>
    <w:rsid w:val="00177481"/>
    <w:rsid w:val="00177585"/>
    <w:rsid w:val="00177956"/>
    <w:rsid w:val="0017798F"/>
    <w:rsid w:val="001779DA"/>
    <w:rsid w:val="00177B57"/>
    <w:rsid w:val="00177C19"/>
    <w:rsid w:val="00177FC2"/>
    <w:rsid w:val="0018006A"/>
    <w:rsid w:val="00180300"/>
    <w:rsid w:val="00180477"/>
    <w:rsid w:val="001805AA"/>
    <w:rsid w:val="0018079A"/>
    <w:rsid w:val="001807CD"/>
    <w:rsid w:val="00180923"/>
    <w:rsid w:val="00180A5A"/>
    <w:rsid w:val="00180AD6"/>
    <w:rsid w:val="00180BD8"/>
    <w:rsid w:val="00180E61"/>
    <w:rsid w:val="00180EC0"/>
    <w:rsid w:val="00180F7B"/>
    <w:rsid w:val="00180FAF"/>
    <w:rsid w:val="001810E6"/>
    <w:rsid w:val="001814DC"/>
    <w:rsid w:val="00181C42"/>
    <w:rsid w:val="00181D76"/>
    <w:rsid w:val="00181F01"/>
    <w:rsid w:val="00181FC4"/>
    <w:rsid w:val="001820A0"/>
    <w:rsid w:val="00182127"/>
    <w:rsid w:val="00182249"/>
    <w:rsid w:val="00182387"/>
    <w:rsid w:val="001823D8"/>
    <w:rsid w:val="0018245D"/>
    <w:rsid w:val="0018247B"/>
    <w:rsid w:val="00182704"/>
    <w:rsid w:val="001827BA"/>
    <w:rsid w:val="001829F1"/>
    <w:rsid w:val="00182A44"/>
    <w:rsid w:val="00182A54"/>
    <w:rsid w:val="00182B1E"/>
    <w:rsid w:val="00182B45"/>
    <w:rsid w:val="00182CAD"/>
    <w:rsid w:val="00183070"/>
    <w:rsid w:val="0018308D"/>
    <w:rsid w:val="001830C5"/>
    <w:rsid w:val="00183106"/>
    <w:rsid w:val="001835B8"/>
    <w:rsid w:val="001835F1"/>
    <w:rsid w:val="00183812"/>
    <w:rsid w:val="0018381D"/>
    <w:rsid w:val="00183846"/>
    <w:rsid w:val="00183ABA"/>
    <w:rsid w:val="00183BDB"/>
    <w:rsid w:val="00183ED9"/>
    <w:rsid w:val="00183F16"/>
    <w:rsid w:val="001840B0"/>
    <w:rsid w:val="00184185"/>
    <w:rsid w:val="0018431A"/>
    <w:rsid w:val="00184322"/>
    <w:rsid w:val="00184469"/>
    <w:rsid w:val="0018487B"/>
    <w:rsid w:val="00184901"/>
    <w:rsid w:val="00184BAE"/>
    <w:rsid w:val="00184BE2"/>
    <w:rsid w:val="00184C17"/>
    <w:rsid w:val="00184CF0"/>
    <w:rsid w:val="00184E03"/>
    <w:rsid w:val="00184EF2"/>
    <w:rsid w:val="00184FA6"/>
    <w:rsid w:val="0018525B"/>
    <w:rsid w:val="0018539D"/>
    <w:rsid w:val="0018559B"/>
    <w:rsid w:val="00185649"/>
    <w:rsid w:val="001856E0"/>
    <w:rsid w:val="001857B3"/>
    <w:rsid w:val="001859A8"/>
    <w:rsid w:val="00185D55"/>
    <w:rsid w:val="00186010"/>
    <w:rsid w:val="00186168"/>
    <w:rsid w:val="001861E6"/>
    <w:rsid w:val="00186224"/>
    <w:rsid w:val="00186281"/>
    <w:rsid w:val="0018631C"/>
    <w:rsid w:val="0018648E"/>
    <w:rsid w:val="0018666A"/>
    <w:rsid w:val="001866F8"/>
    <w:rsid w:val="001867EB"/>
    <w:rsid w:val="0018680C"/>
    <w:rsid w:val="001869C2"/>
    <w:rsid w:val="0018705C"/>
    <w:rsid w:val="00187217"/>
    <w:rsid w:val="001872AE"/>
    <w:rsid w:val="0018754F"/>
    <w:rsid w:val="001875DE"/>
    <w:rsid w:val="00187DA5"/>
    <w:rsid w:val="00187FD7"/>
    <w:rsid w:val="00187FFA"/>
    <w:rsid w:val="001904E8"/>
    <w:rsid w:val="00190F5F"/>
    <w:rsid w:val="00190FC6"/>
    <w:rsid w:val="001913AF"/>
    <w:rsid w:val="001914C0"/>
    <w:rsid w:val="00191B1A"/>
    <w:rsid w:val="00191B4D"/>
    <w:rsid w:val="00191CB0"/>
    <w:rsid w:val="001920F0"/>
    <w:rsid w:val="001923BE"/>
    <w:rsid w:val="00192426"/>
    <w:rsid w:val="0019268A"/>
    <w:rsid w:val="00192762"/>
    <w:rsid w:val="0019288B"/>
    <w:rsid w:val="00192C36"/>
    <w:rsid w:val="00192E9D"/>
    <w:rsid w:val="00192F48"/>
    <w:rsid w:val="00192F79"/>
    <w:rsid w:val="001930E0"/>
    <w:rsid w:val="00193278"/>
    <w:rsid w:val="001933C2"/>
    <w:rsid w:val="00193463"/>
    <w:rsid w:val="001936DE"/>
    <w:rsid w:val="00193B9E"/>
    <w:rsid w:val="00193D56"/>
    <w:rsid w:val="00194ACB"/>
    <w:rsid w:val="00194BEA"/>
    <w:rsid w:val="00194C07"/>
    <w:rsid w:val="00194D02"/>
    <w:rsid w:val="00194E34"/>
    <w:rsid w:val="00195627"/>
    <w:rsid w:val="0019583A"/>
    <w:rsid w:val="0019588B"/>
    <w:rsid w:val="00195935"/>
    <w:rsid w:val="00195CF9"/>
    <w:rsid w:val="001960E8"/>
    <w:rsid w:val="0019625E"/>
    <w:rsid w:val="00196366"/>
    <w:rsid w:val="00196421"/>
    <w:rsid w:val="0019661C"/>
    <w:rsid w:val="00196844"/>
    <w:rsid w:val="001968D2"/>
    <w:rsid w:val="0019699B"/>
    <w:rsid w:val="00196A9D"/>
    <w:rsid w:val="00196B12"/>
    <w:rsid w:val="00196B49"/>
    <w:rsid w:val="00196B76"/>
    <w:rsid w:val="00196C16"/>
    <w:rsid w:val="00196D8F"/>
    <w:rsid w:val="00196F36"/>
    <w:rsid w:val="00197339"/>
    <w:rsid w:val="00197519"/>
    <w:rsid w:val="001A0347"/>
    <w:rsid w:val="001A03FB"/>
    <w:rsid w:val="001A043B"/>
    <w:rsid w:val="001A0580"/>
    <w:rsid w:val="001A0714"/>
    <w:rsid w:val="001A085F"/>
    <w:rsid w:val="001A0C0D"/>
    <w:rsid w:val="001A0DFB"/>
    <w:rsid w:val="001A1007"/>
    <w:rsid w:val="001A192A"/>
    <w:rsid w:val="001A1A20"/>
    <w:rsid w:val="001A1A3C"/>
    <w:rsid w:val="001A1E59"/>
    <w:rsid w:val="001A2165"/>
    <w:rsid w:val="001A23CE"/>
    <w:rsid w:val="001A25D6"/>
    <w:rsid w:val="001A2A91"/>
    <w:rsid w:val="001A2EE2"/>
    <w:rsid w:val="001A2F7E"/>
    <w:rsid w:val="001A2FE6"/>
    <w:rsid w:val="001A3319"/>
    <w:rsid w:val="001A37AF"/>
    <w:rsid w:val="001A38A2"/>
    <w:rsid w:val="001A38D1"/>
    <w:rsid w:val="001A39EB"/>
    <w:rsid w:val="001A3A0B"/>
    <w:rsid w:val="001A3ADD"/>
    <w:rsid w:val="001A3BD8"/>
    <w:rsid w:val="001A4083"/>
    <w:rsid w:val="001A4273"/>
    <w:rsid w:val="001A43A5"/>
    <w:rsid w:val="001A4859"/>
    <w:rsid w:val="001A48B8"/>
    <w:rsid w:val="001A4954"/>
    <w:rsid w:val="001A4A0E"/>
    <w:rsid w:val="001A4AF9"/>
    <w:rsid w:val="001A4B58"/>
    <w:rsid w:val="001A4D97"/>
    <w:rsid w:val="001A4E84"/>
    <w:rsid w:val="001A509E"/>
    <w:rsid w:val="001A50DE"/>
    <w:rsid w:val="001A5305"/>
    <w:rsid w:val="001A5530"/>
    <w:rsid w:val="001A5546"/>
    <w:rsid w:val="001A55F1"/>
    <w:rsid w:val="001A5647"/>
    <w:rsid w:val="001A5976"/>
    <w:rsid w:val="001A5A36"/>
    <w:rsid w:val="001A5A69"/>
    <w:rsid w:val="001A629F"/>
    <w:rsid w:val="001A6363"/>
    <w:rsid w:val="001A6637"/>
    <w:rsid w:val="001A6658"/>
    <w:rsid w:val="001A68C6"/>
    <w:rsid w:val="001A6DE5"/>
    <w:rsid w:val="001A6DFC"/>
    <w:rsid w:val="001A6FD0"/>
    <w:rsid w:val="001A707E"/>
    <w:rsid w:val="001A70D7"/>
    <w:rsid w:val="001A71D0"/>
    <w:rsid w:val="001A7397"/>
    <w:rsid w:val="001A77AD"/>
    <w:rsid w:val="001A7882"/>
    <w:rsid w:val="001A7A35"/>
    <w:rsid w:val="001A7D93"/>
    <w:rsid w:val="001A7F36"/>
    <w:rsid w:val="001B00B9"/>
    <w:rsid w:val="001B00FE"/>
    <w:rsid w:val="001B02F6"/>
    <w:rsid w:val="001B0495"/>
    <w:rsid w:val="001B05E8"/>
    <w:rsid w:val="001B068C"/>
    <w:rsid w:val="001B06D0"/>
    <w:rsid w:val="001B0849"/>
    <w:rsid w:val="001B1158"/>
    <w:rsid w:val="001B1348"/>
    <w:rsid w:val="001B188F"/>
    <w:rsid w:val="001B192B"/>
    <w:rsid w:val="001B1BFC"/>
    <w:rsid w:val="001B1D14"/>
    <w:rsid w:val="001B200C"/>
    <w:rsid w:val="001B20DB"/>
    <w:rsid w:val="001B23C9"/>
    <w:rsid w:val="001B2553"/>
    <w:rsid w:val="001B26D7"/>
    <w:rsid w:val="001B27BC"/>
    <w:rsid w:val="001B2A20"/>
    <w:rsid w:val="001B2FAF"/>
    <w:rsid w:val="001B322D"/>
    <w:rsid w:val="001B3277"/>
    <w:rsid w:val="001B328F"/>
    <w:rsid w:val="001B33C2"/>
    <w:rsid w:val="001B348D"/>
    <w:rsid w:val="001B3517"/>
    <w:rsid w:val="001B375B"/>
    <w:rsid w:val="001B37ED"/>
    <w:rsid w:val="001B3A3B"/>
    <w:rsid w:val="001B3A99"/>
    <w:rsid w:val="001B3EAA"/>
    <w:rsid w:val="001B3FC5"/>
    <w:rsid w:val="001B3FD2"/>
    <w:rsid w:val="001B431B"/>
    <w:rsid w:val="001B44FE"/>
    <w:rsid w:val="001B45F5"/>
    <w:rsid w:val="001B47A1"/>
    <w:rsid w:val="001B49C9"/>
    <w:rsid w:val="001B4B10"/>
    <w:rsid w:val="001B4BF5"/>
    <w:rsid w:val="001B4C1C"/>
    <w:rsid w:val="001B4C1F"/>
    <w:rsid w:val="001B4DFC"/>
    <w:rsid w:val="001B501A"/>
    <w:rsid w:val="001B54C9"/>
    <w:rsid w:val="001B5786"/>
    <w:rsid w:val="001B5876"/>
    <w:rsid w:val="001B5906"/>
    <w:rsid w:val="001B5945"/>
    <w:rsid w:val="001B5B5D"/>
    <w:rsid w:val="001B5C10"/>
    <w:rsid w:val="001B5E03"/>
    <w:rsid w:val="001B5F45"/>
    <w:rsid w:val="001B6141"/>
    <w:rsid w:val="001B61B3"/>
    <w:rsid w:val="001B63A1"/>
    <w:rsid w:val="001B68C3"/>
    <w:rsid w:val="001B6B25"/>
    <w:rsid w:val="001B6CD2"/>
    <w:rsid w:val="001B74F8"/>
    <w:rsid w:val="001B75B2"/>
    <w:rsid w:val="001B7A17"/>
    <w:rsid w:val="001B7B52"/>
    <w:rsid w:val="001B7CB2"/>
    <w:rsid w:val="001B7E03"/>
    <w:rsid w:val="001B7F70"/>
    <w:rsid w:val="001B7F8D"/>
    <w:rsid w:val="001C00B2"/>
    <w:rsid w:val="001C0568"/>
    <w:rsid w:val="001C09A6"/>
    <w:rsid w:val="001C0A9A"/>
    <w:rsid w:val="001C0D07"/>
    <w:rsid w:val="001C1477"/>
    <w:rsid w:val="001C1487"/>
    <w:rsid w:val="001C1556"/>
    <w:rsid w:val="001C15E2"/>
    <w:rsid w:val="001C181A"/>
    <w:rsid w:val="001C1917"/>
    <w:rsid w:val="001C1EE4"/>
    <w:rsid w:val="001C2147"/>
    <w:rsid w:val="001C2186"/>
    <w:rsid w:val="001C229B"/>
    <w:rsid w:val="001C273E"/>
    <w:rsid w:val="001C2882"/>
    <w:rsid w:val="001C2978"/>
    <w:rsid w:val="001C29E4"/>
    <w:rsid w:val="001C2A79"/>
    <w:rsid w:val="001C2AC0"/>
    <w:rsid w:val="001C2B60"/>
    <w:rsid w:val="001C2E4B"/>
    <w:rsid w:val="001C31F8"/>
    <w:rsid w:val="001C3233"/>
    <w:rsid w:val="001C36B2"/>
    <w:rsid w:val="001C39B4"/>
    <w:rsid w:val="001C3BB9"/>
    <w:rsid w:val="001C3F53"/>
    <w:rsid w:val="001C40CF"/>
    <w:rsid w:val="001C4652"/>
    <w:rsid w:val="001C46C2"/>
    <w:rsid w:val="001C46FC"/>
    <w:rsid w:val="001C4700"/>
    <w:rsid w:val="001C4819"/>
    <w:rsid w:val="001C494B"/>
    <w:rsid w:val="001C4AD8"/>
    <w:rsid w:val="001C4CEB"/>
    <w:rsid w:val="001C4DEC"/>
    <w:rsid w:val="001C4E2F"/>
    <w:rsid w:val="001C50A7"/>
    <w:rsid w:val="001C516F"/>
    <w:rsid w:val="001C53AD"/>
    <w:rsid w:val="001C56A3"/>
    <w:rsid w:val="001C5981"/>
    <w:rsid w:val="001C5AA5"/>
    <w:rsid w:val="001C5C4B"/>
    <w:rsid w:val="001C5DF0"/>
    <w:rsid w:val="001C614F"/>
    <w:rsid w:val="001C61B3"/>
    <w:rsid w:val="001C61EE"/>
    <w:rsid w:val="001C6330"/>
    <w:rsid w:val="001C66FF"/>
    <w:rsid w:val="001C6891"/>
    <w:rsid w:val="001C6A1D"/>
    <w:rsid w:val="001C6B95"/>
    <w:rsid w:val="001C6D13"/>
    <w:rsid w:val="001C6D1F"/>
    <w:rsid w:val="001C6E6D"/>
    <w:rsid w:val="001C6E7D"/>
    <w:rsid w:val="001C725D"/>
    <w:rsid w:val="001C73DD"/>
    <w:rsid w:val="001C751B"/>
    <w:rsid w:val="001C77D4"/>
    <w:rsid w:val="001C799F"/>
    <w:rsid w:val="001D00B3"/>
    <w:rsid w:val="001D0151"/>
    <w:rsid w:val="001D02ED"/>
    <w:rsid w:val="001D0524"/>
    <w:rsid w:val="001D0539"/>
    <w:rsid w:val="001D081B"/>
    <w:rsid w:val="001D09F6"/>
    <w:rsid w:val="001D0B35"/>
    <w:rsid w:val="001D0B92"/>
    <w:rsid w:val="001D0D12"/>
    <w:rsid w:val="001D0E44"/>
    <w:rsid w:val="001D0E6C"/>
    <w:rsid w:val="001D1325"/>
    <w:rsid w:val="001D132B"/>
    <w:rsid w:val="001D13CC"/>
    <w:rsid w:val="001D1715"/>
    <w:rsid w:val="001D1781"/>
    <w:rsid w:val="001D1791"/>
    <w:rsid w:val="001D2047"/>
    <w:rsid w:val="001D24A6"/>
    <w:rsid w:val="001D2668"/>
    <w:rsid w:val="001D2ABD"/>
    <w:rsid w:val="001D2BD9"/>
    <w:rsid w:val="001D2D60"/>
    <w:rsid w:val="001D3067"/>
    <w:rsid w:val="001D3269"/>
    <w:rsid w:val="001D3452"/>
    <w:rsid w:val="001D3AAC"/>
    <w:rsid w:val="001D3C4C"/>
    <w:rsid w:val="001D3DE2"/>
    <w:rsid w:val="001D3FFF"/>
    <w:rsid w:val="001D41B0"/>
    <w:rsid w:val="001D4220"/>
    <w:rsid w:val="001D4950"/>
    <w:rsid w:val="001D4A40"/>
    <w:rsid w:val="001D4ADD"/>
    <w:rsid w:val="001D4BBD"/>
    <w:rsid w:val="001D4E4C"/>
    <w:rsid w:val="001D5216"/>
    <w:rsid w:val="001D521A"/>
    <w:rsid w:val="001D5976"/>
    <w:rsid w:val="001D5ACE"/>
    <w:rsid w:val="001D5B1D"/>
    <w:rsid w:val="001D5C73"/>
    <w:rsid w:val="001D5D94"/>
    <w:rsid w:val="001D5DD1"/>
    <w:rsid w:val="001D5FB0"/>
    <w:rsid w:val="001D6167"/>
    <w:rsid w:val="001D64C4"/>
    <w:rsid w:val="001D669F"/>
    <w:rsid w:val="001D6895"/>
    <w:rsid w:val="001D68A3"/>
    <w:rsid w:val="001D69DD"/>
    <w:rsid w:val="001D6ACD"/>
    <w:rsid w:val="001D6D2F"/>
    <w:rsid w:val="001D6EBC"/>
    <w:rsid w:val="001D6EFF"/>
    <w:rsid w:val="001D6F4A"/>
    <w:rsid w:val="001D7256"/>
    <w:rsid w:val="001D737E"/>
    <w:rsid w:val="001D74F7"/>
    <w:rsid w:val="001D76EF"/>
    <w:rsid w:val="001D78A5"/>
    <w:rsid w:val="001D7B2C"/>
    <w:rsid w:val="001D7DD2"/>
    <w:rsid w:val="001E0122"/>
    <w:rsid w:val="001E02F3"/>
    <w:rsid w:val="001E0525"/>
    <w:rsid w:val="001E09A3"/>
    <w:rsid w:val="001E0AE3"/>
    <w:rsid w:val="001E0E77"/>
    <w:rsid w:val="001E0EC2"/>
    <w:rsid w:val="001E113B"/>
    <w:rsid w:val="001E1495"/>
    <w:rsid w:val="001E161B"/>
    <w:rsid w:val="001E16AD"/>
    <w:rsid w:val="001E1873"/>
    <w:rsid w:val="001E188D"/>
    <w:rsid w:val="001E196D"/>
    <w:rsid w:val="001E1A85"/>
    <w:rsid w:val="001E1ADA"/>
    <w:rsid w:val="001E1BBF"/>
    <w:rsid w:val="001E1D11"/>
    <w:rsid w:val="001E1D32"/>
    <w:rsid w:val="001E2033"/>
    <w:rsid w:val="001E227C"/>
    <w:rsid w:val="001E22AF"/>
    <w:rsid w:val="001E246B"/>
    <w:rsid w:val="001E2532"/>
    <w:rsid w:val="001E29DC"/>
    <w:rsid w:val="001E2CD1"/>
    <w:rsid w:val="001E395D"/>
    <w:rsid w:val="001E3B67"/>
    <w:rsid w:val="001E3C5E"/>
    <w:rsid w:val="001E3DE3"/>
    <w:rsid w:val="001E3F51"/>
    <w:rsid w:val="001E403C"/>
    <w:rsid w:val="001E40A6"/>
    <w:rsid w:val="001E40E5"/>
    <w:rsid w:val="001E40F1"/>
    <w:rsid w:val="001E42F7"/>
    <w:rsid w:val="001E435C"/>
    <w:rsid w:val="001E4A57"/>
    <w:rsid w:val="001E4A64"/>
    <w:rsid w:val="001E4AD2"/>
    <w:rsid w:val="001E50AB"/>
    <w:rsid w:val="001E5266"/>
    <w:rsid w:val="001E543B"/>
    <w:rsid w:val="001E5497"/>
    <w:rsid w:val="001E58AA"/>
    <w:rsid w:val="001E5948"/>
    <w:rsid w:val="001E5A26"/>
    <w:rsid w:val="001E5BA6"/>
    <w:rsid w:val="001E5C54"/>
    <w:rsid w:val="001E5D4F"/>
    <w:rsid w:val="001E5FE3"/>
    <w:rsid w:val="001E60DB"/>
    <w:rsid w:val="001E6117"/>
    <w:rsid w:val="001E632E"/>
    <w:rsid w:val="001E650B"/>
    <w:rsid w:val="001E66AA"/>
    <w:rsid w:val="001E699B"/>
    <w:rsid w:val="001E6A1F"/>
    <w:rsid w:val="001E6B94"/>
    <w:rsid w:val="001E6C53"/>
    <w:rsid w:val="001E6D27"/>
    <w:rsid w:val="001E6DDA"/>
    <w:rsid w:val="001E72B3"/>
    <w:rsid w:val="001E73B4"/>
    <w:rsid w:val="001E74B7"/>
    <w:rsid w:val="001E75C7"/>
    <w:rsid w:val="001F0128"/>
    <w:rsid w:val="001F0204"/>
    <w:rsid w:val="001F0249"/>
    <w:rsid w:val="001F024C"/>
    <w:rsid w:val="001F02FF"/>
    <w:rsid w:val="001F03D0"/>
    <w:rsid w:val="001F0417"/>
    <w:rsid w:val="001F042A"/>
    <w:rsid w:val="001F04F4"/>
    <w:rsid w:val="001F0532"/>
    <w:rsid w:val="001F0D55"/>
    <w:rsid w:val="001F0D72"/>
    <w:rsid w:val="001F1193"/>
    <w:rsid w:val="001F13CA"/>
    <w:rsid w:val="001F15BF"/>
    <w:rsid w:val="001F171F"/>
    <w:rsid w:val="001F193A"/>
    <w:rsid w:val="001F1AC1"/>
    <w:rsid w:val="001F1C76"/>
    <w:rsid w:val="001F1CCF"/>
    <w:rsid w:val="001F1F7B"/>
    <w:rsid w:val="001F2291"/>
    <w:rsid w:val="001F22E6"/>
    <w:rsid w:val="001F2448"/>
    <w:rsid w:val="001F2681"/>
    <w:rsid w:val="001F26FB"/>
    <w:rsid w:val="001F2AC6"/>
    <w:rsid w:val="001F2CE7"/>
    <w:rsid w:val="001F2EC8"/>
    <w:rsid w:val="001F3156"/>
    <w:rsid w:val="001F3333"/>
    <w:rsid w:val="001F33E3"/>
    <w:rsid w:val="001F33F4"/>
    <w:rsid w:val="001F3653"/>
    <w:rsid w:val="001F39FD"/>
    <w:rsid w:val="001F3CDA"/>
    <w:rsid w:val="001F3D8A"/>
    <w:rsid w:val="001F3F3F"/>
    <w:rsid w:val="001F3F91"/>
    <w:rsid w:val="001F4027"/>
    <w:rsid w:val="001F41B9"/>
    <w:rsid w:val="001F48F0"/>
    <w:rsid w:val="001F49FC"/>
    <w:rsid w:val="001F4B36"/>
    <w:rsid w:val="001F4CA3"/>
    <w:rsid w:val="001F4E3C"/>
    <w:rsid w:val="001F4F1E"/>
    <w:rsid w:val="001F5054"/>
    <w:rsid w:val="001F51B7"/>
    <w:rsid w:val="001F56F1"/>
    <w:rsid w:val="001F5AC4"/>
    <w:rsid w:val="001F5B43"/>
    <w:rsid w:val="001F5EDC"/>
    <w:rsid w:val="001F616D"/>
    <w:rsid w:val="001F66AE"/>
    <w:rsid w:val="001F685B"/>
    <w:rsid w:val="001F68D8"/>
    <w:rsid w:val="001F698F"/>
    <w:rsid w:val="001F6DB3"/>
    <w:rsid w:val="001F70F4"/>
    <w:rsid w:val="001F71C2"/>
    <w:rsid w:val="001F7238"/>
    <w:rsid w:val="001F7280"/>
    <w:rsid w:val="001F72B3"/>
    <w:rsid w:val="001F77D9"/>
    <w:rsid w:val="001F77EB"/>
    <w:rsid w:val="001F7D7F"/>
    <w:rsid w:val="001F7E20"/>
    <w:rsid w:val="001F7EC7"/>
    <w:rsid w:val="001F7FB2"/>
    <w:rsid w:val="002001AE"/>
    <w:rsid w:val="00200368"/>
    <w:rsid w:val="00200768"/>
    <w:rsid w:val="002007FC"/>
    <w:rsid w:val="00200915"/>
    <w:rsid w:val="002009DE"/>
    <w:rsid w:val="00201068"/>
    <w:rsid w:val="00201198"/>
    <w:rsid w:val="002011CE"/>
    <w:rsid w:val="002012F1"/>
    <w:rsid w:val="0020146F"/>
    <w:rsid w:val="0020158B"/>
    <w:rsid w:val="002019A9"/>
    <w:rsid w:val="00201BDA"/>
    <w:rsid w:val="00201C52"/>
    <w:rsid w:val="00201C68"/>
    <w:rsid w:val="00201CBA"/>
    <w:rsid w:val="00201F99"/>
    <w:rsid w:val="00202144"/>
    <w:rsid w:val="002021EC"/>
    <w:rsid w:val="00202260"/>
    <w:rsid w:val="002023A7"/>
    <w:rsid w:val="002027D9"/>
    <w:rsid w:val="00202EA0"/>
    <w:rsid w:val="002033DA"/>
    <w:rsid w:val="0020349C"/>
    <w:rsid w:val="002037E0"/>
    <w:rsid w:val="00203BC6"/>
    <w:rsid w:val="002041CB"/>
    <w:rsid w:val="002042EA"/>
    <w:rsid w:val="00204567"/>
    <w:rsid w:val="002048F1"/>
    <w:rsid w:val="00204AB8"/>
    <w:rsid w:val="00204BE8"/>
    <w:rsid w:val="00204C5E"/>
    <w:rsid w:val="00204DBD"/>
    <w:rsid w:val="00205038"/>
    <w:rsid w:val="00205393"/>
    <w:rsid w:val="00205844"/>
    <w:rsid w:val="00205A0D"/>
    <w:rsid w:val="0020639C"/>
    <w:rsid w:val="002068BA"/>
    <w:rsid w:val="00206B03"/>
    <w:rsid w:val="00206CA7"/>
    <w:rsid w:val="00206D24"/>
    <w:rsid w:val="00206E85"/>
    <w:rsid w:val="00206ECC"/>
    <w:rsid w:val="00206F38"/>
    <w:rsid w:val="002070DD"/>
    <w:rsid w:val="002074DB"/>
    <w:rsid w:val="0020772C"/>
    <w:rsid w:val="00207A21"/>
    <w:rsid w:val="00207AB0"/>
    <w:rsid w:val="00210396"/>
    <w:rsid w:val="0021058F"/>
    <w:rsid w:val="00210799"/>
    <w:rsid w:val="00210955"/>
    <w:rsid w:val="0021095A"/>
    <w:rsid w:val="00210B0B"/>
    <w:rsid w:val="00210DB0"/>
    <w:rsid w:val="00211667"/>
    <w:rsid w:val="00211887"/>
    <w:rsid w:val="00211BA3"/>
    <w:rsid w:val="00211D19"/>
    <w:rsid w:val="00211E87"/>
    <w:rsid w:val="00211F52"/>
    <w:rsid w:val="00212259"/>
    <w:rsid w:val="002122D0"/>
    <w:rsid w:val="002124AD"/>
    <w:rsid w:val="0021291C"/>
    <w:rsid w:val="00212B76"/>
    <w:rsid w:val="00212E8C"/>
    <w:rsid w:val="00212EFC"/>
    <w:rsid w:val="0021302A"/>
    <w:rsid w:val="00213067"/>
    <w:rsid w:val="002131BC"/>
    <w:rsid w:val="00213219"/>
    <w:rsid w:val="0021359F"/>
    <w:rsid w:val="00213774"/>
    <w:rsid w:val="00213876"/>
    <w:rsid w:val="00213A28"/>
    <w:rsid w:val="00213A71"/>
    <w:rsid w:val="00213AB0"/>
    <w:rsid w:val="00213B10"/>
    <w:rsid w:val="00213BC1"/>
    <w:rsid w:val="00213EDC"/>
    <w:rsid w:val="00213F25"/>
    <w:rsid w:val="00214222"/>
    <w:rsid w:val="00214240"/>
    <w:rsid w:val="00214771"/>
    <w:rsid w:val="002148BA"/>
    <w:rsid w:val="0021496B"/>
    <w:rsid w:val="00214A1E"/>
    <w:rsid w:val="00214D48"/>
    <w:rsid w:val="00214E79"/>
    <w:rsid w:val="002150B1"/>
    <w:rsid w:val="00215126"/>
    <w:rsid w:val="002152FE"/>
    <w:rsid w:val="002156F0"/>
    <w:rsid w:val="002159E4"/>
    <w:rsid w:val="00215B66"/>
    <w:rsid w:val="00215E61"/>
    <w:rsid w:val="00215EAE"/>
    <w:rsid w:val="00216279"/>
    <w:rsid w:val="002163DA"/>
    <w:rsid w:val="00216BCB"/>
    <w:rsid w:val="00216CBD"/>
    <w:rsid w:val="00216CCD"/>
    <w:rsid w:val="00216CD1"/>
    <w:rsid w:val="00217101"/>
    <w:rsid w:val="00217263"/>
    <w:rsid w:val="002172EA"/>
    <w:rsid w:val="002176B7"/>
    <w:rsid w:val="00217A9A"/>
    <w:rsid w:val="00217BC1"/>
    <w:rsid w:val="00217E90"/>
    <w:rsid w:val="00217FA2"/>
    <w:rsid w:val="002201E2"/>
    <w:rsid w:val="00220758"/>
    <w:rsid w:val="00220912"/>
    <w:rsid w:val="00220986"/>
    <w:rsid w:val="00220CEA"/>
    <w:rsid w:val="00220D2D"/>
    <w:rsid w:val="00220DCE"/>
    <w:rsid w:val="00220EFB"/>
    <w:rsid w:val="00220F78"/>
    <w:rsid w:val="0022100E"/>
    <w:rsid w:val="00221087"/>
    <w:rsid w:val="002213A3"/>
    <w:rsid w:val="00221505"/>
    <w:rsid w:val="002216EA"/>
    <w:rsid w:val="0022195A"/>
    <w:rsid w:val="0022198C"/>
    <w:rsid w:val="00222267"/>
    <w:rsid w:val="002222F0"/>
    <w:rsid w:val="0022240A"/>
    <w:rsid w:val="00222719"/>
    <w:rsid w:val="00222B91"/>
    <w:rsid w:val="00222E53"/>
    <w:rsid w:val="002239BC"/>
    <w:rsid w:val="00223D2C"/>
    <w:rsid w:val="00223F01"/>
    <w:rsid w:val="002240B1"/>
    <w:rsid w:val="0022413B"/>
    <w:rsid w:val="002241E0"/>
    <w:rsid w:val="002243A4"/>
    <w:rsid w:val="00224544"/>
    <w:rsid w:val="002245E4"/>
    <w:rsid w:val="00224814"/>
    <w:rsid w:val="00224A63"/>
    <w:rsid w:val="00224D37"/>
    <w:rsid w:val="00224F37"/>
    <w:rsid w:val="0022500E"/>
    <w:rsid w:val="002251AC"/>
    <w:rsid w:val="0022537C"/>
    <w:rsid w:val="002254BA"/>
    <w:rsid w:val="00225EE2"/>
    <w:rsid w:val="00225FE0"/>
    <w:rsid w:val="00226090"/>
    <w:rsid w:val="0022620B"/>
    <w:rsid w:val="002268D8"/>
    <w:rsid w:val="00226BDC"/>
    <w:rsid w:val="00226D48"/>
    <w:rsid w:val="00226E82"/>
    <w:rsid w:val="002271E6"/>
    <w:rsid w:val="002273CD"/>
    <w:rsid w:val="0022769B"/>
    <w:rsid w:val="00227F37"/>
    <w:rsid w:val="00227F5A"/>
    <w:rsid w:val="00227FFA"/>
    <w:rsid w:val="002300A4"/>
    <w:rsid w:val="002300B7"/>
    <w:rsid w:val="0023041F"/>
    <w:rsid w:val="00230427"/>
    <w:rsid w:val="002307C3"/>
    <w:rsid w:val="00230996"/>
    <w:rsid w:val="00230BBE"/>
    <w:rsid w:val="0023130C"/>
    <w:rsid w:val="002314F4"/>
    <w:rsid w:val="00231510"/>
    <w:rsid w:val="002315F3"/>
    <w:rsid w:val="0023183C"/>
    <w:rsid w:val="002318C6"/>
    <w:rsid w:val="002318D5"/>
    <w:rsid w:val="00231909"/>
    <w:rsid w:val="00231B81"/>
    <w:rsid w:val="00231EAA"/>
    <w:rsid w:val="00232134"/>
    <w:rsid w:val="00232155"/>
    <w:rsid w:val="002322CE"/>
    <w:rsid w:val="002327D7"/>
    <w:rsid w:val="00232AEB"/>
    <w:rsid w:val="00232AFB"/>
    <w:rsid w:val="00232DA8"/>
    <w:rsid w:val="00232E56"/>
    <w:rsid w:val="00232F33"/>
    <w:rsid w:val="00232FE4"/>
    <w:rsid w:val="002332A0"/>
    <w:rsid w:val="00233554"/>
    <w:rsid w:val="00233685"/>
    <w:rsid w:val="002337BC"/>
    <w:rsid w:val="00233B46"/>
    <w:rsid w:val="00233BCC"/>
    <w:rsid w:val="00234737"/>
    <w:rsid w:val="00234951"/>
    <w:rsid w:val="00234ADA"/>
    <w:rsid w:val="00234D5D"/>
    <w:rsid w:val="00234F66"/>
    <w:rsid w:val="0023519D"/>
    <w:rsid w:val="00235232"/>
    <w:rsid w:val="00235291"/>
    <w:rsid w:val="00235298"/>
    <w:rsid w:val="002352B0"/>
    <w:rsid w:val="00235360"/>
    <w:rsid w:val="002353FD"/>
    <w:rsid w:val="002355F8"/>
    <w:rsid w:val="00235666"/>
    <w:rsid w:val="002356B8"/>
    <w:rsid w:val="00235B3D"/>
    <w:rsid w:val="00235BE5"/>
    <w:rsid w:val="00235E6A"/>
    <w:rsid w:val="002360D4"/>
    <w:rsid w:val="0023624F"/>
    <w:rsid w:val="0023656A"/>
    <w:rsid w:val="0023663B"/>
    <w:rsid w:val="002367FC"/>
    <w:rsid w:val="00236C6E"/>
    <w:rsid w:val="00236FC5"/>
    <w:rsid w:val="00237162"/>
    <w:rsid w:val="002371A0"/>
    <w:rsid w:val="00237288"/>
    <w:rsid w:val="00237687"/>
    <w:rsid w:val="002378C3"/>
    <w:rsid w:val="002378E0"/>
    <w:rsid w:val="00237B2B"/>
    <w:rsid w:val="00237E04"/>
    <w:rsid w:val="00237E4B"/>
    <w:rsid w:val="002401E1"/>
    <w:rsid w:val="002401F3"/>
    <w:rsid w:val="0024031C"/>
    <w:rsid w:val="00240495"/>
    <w:rsid w:val="002406DC"/>
    <w:rsid w:val="0024081E"/>
    <w:rsid w:val="002409E9"/>
    <w:rsid w:val="00240C8B"/>
    <w:rsid w:val="00240CF1"/>
    <w:rsid w:val="00240D8A"/>
    <w:rsid w:val="00240D9B"/>
    <w:rsid w:val="00240FBC"/>
    <w:rsid w:val="00241095"/>
    <w:rsid w:val="0024117B"/>
    <w:rsid w:val="0024128D"/>
    <w:rsid w:val="002413FC"/>
    <w:rsid w:val="00241D1D"/>
    <w:rsid w:val="00241D52"/>
    <w:rsid w:val="00241DFF"/>
    <w:rsid w:val="00241F4D"/>
    <w:rsid w:val="002421E2"/>
    <w:rsid w:val="002423E7"/>
    <w:rsid w:val="00242482"/>
    <w:rsid w:val="00242700"/>
    <w:rsid w:val="0024272A"/>
    <w:rsid w:val="00242785"/>
    <w:rsid w:val="0024284D"/>
    <w:rsid w:val="00242B32"/>
    <w:rsid w:val="00242BCE"/>
    <w:rsid w:val="00242CDD"/>
    <w:rsid w:val="00242E7A"/>
    <w:rsid w:val="00242F16"/>
    <w:rsid w:val="002433BA"/>
    <w:rsid w:val="002433BD"/>
    <w:rsid w:val="00243403"/>
    <w:rsid w:val="002434EF"/>
    <w:rsid w:val="0024378D"/>
    <w:rsid w:val="002437F4"/>
    <w:rsid w:val="002439D3"/>
    <w:rsid w:val="002439ED"/>
    <w:rsid w:val="00243B17"/>
    <w:rsid w:val="002442F5"/>
    <w:rsid w:val="00244513"/>
    <w:rsid w:val="00244715"/>
    <w:rsid w:val="002448F0"/>
    <w:rsid w:val="002449A5"/>
    <w:rsid w:val="00244D06"/>
    <w:rsid w:val="00244F5E"/>
    <w:rsid w:val="002450AB"/>
    <w:rsid w:val="002450D5"/>
    <w:rsid w:val="00245777"/>
    <w:rsid w:val="002457B4"/>
    <w:rsid w:val="00245A39"/>
    <w:rsid w:val="00246A54"/>
    <w:rsid w:val="00246A82"/>
    <w:rsid w:val="00246CE8"/>
    <w:rsid w:val="00247200"/>
    <w:rsid w:val="002476DF"/>
    <w:rsid w:val="00247B6C"/>
    <w:rsid w:val="00247BE9"/>
    <w:rsid w:val="00247C16"/>
    <w:rsid w:val="00247DB2"/>
    <w:rsid w:val="00250328"/>
    <w:rsid w:val="0025066F"/>
    <w:rsid w:val="00250746"/>
    <w:rsid w:val="002507DA"/>
    <w:rsid w:val="00250A30"/>
    <w:rsid w:val="00250A6F"/>
    <w:rsid w:val="00250A89"/>
    <w:rsid w:val="00250D78"/>
    <w:rsid w:val="00250F47"/>
    <w:rsid w:val="00250F7A"/>
    <w:rsid w:val="00250FFA"/>
    <w:rsid w:val="002517BE"/>
    <w:rsid w:val="002518B9"/>
    <w:rsid w:val="002519BB"/>
    <w:rsid w:val="00251C63"/>
    <w:rsid w:val="00251E86"/>
    <w:rsid w:val="00251F57"/>
    <w:rsid w:val="00251F84"/>
    <w:rsid w:val="002525EA"/>
    <w:rsid w:val="002526B7"/>
    <w:rsid w:val="00252A72"/>
    <w:rsid w:val="00252E37"/>
    <w:rsid w:val="00252F42"/>
    <w:rsid w:val="00253111"/>
    <w:rsid w:val="00253737"/>
    <w:rsid w:val="00253A7E"/>
    <w:rsid w:val="00253A9A"/>
    <w:rsid w:val="00253B29"/>
    <w:rsid w:val="00253B44"/>
    <w:rsid w:val="00253E40"/>
    <w:rsid w:val="002542D8"/>
    <w:rsid w:val="002542DE"/>
    <w:rsid w:val="00254327"/>
    <w:rsid w:val="00254404"/>
    <w:rsid w:val="00254776"/>
    <w:rsid w:val="0025486C"/>
    <w:rsid w:val="002549B5"/>
    <w:rsid w:val="00254A17"/>
    <w:rsid w:val="00254B69"/>
    <w:rsid w:val="00254B71"/>
    <w:rsid w:val="00254BCB"/>
    <w:rsid w:val="00254C06"/>
    <w:rsid w:val="0025549C"/>
    <w:rsid w:val="002554A1"/>
    <w:rsid w:val="00255740"/>
    <w:rsid w:val="0025586A"/>
    <w:rsid w:val="00255BE1"/>
    <w:rsid w:val="00255D35"/>
    <w:rsid w:val="00255EBE"/>
    <w:rsid w:val="00256033"/>
    <w:rsid w:val="0025605C"/>
    <w:rsid w:val="002562BB"/>
    <w:rsid w:val="002562D6"/>
    <w:rsid w:val="00256688"/>
    <w:rsid w:val="00256A01"/>
    <w:rsid w:val="00256C83"/>
    <w:rsid w:val="00256D31"/>
    <w:rsid w:val="00257024"/>
    <w:rsid w:val="002570E2"/>
    <w:rsid w:val="002575AF"/>
    <w:rsid w:val="00257644"/>
    <w:rsid w:val="002576E7"/>
    <w:rsid w:val="002579B8"/>
    <w:rsid w:val="00257A45"/>
    <w:rsid w:val="00257A82"/>
    <w:rsid w:val="00257AA6"/>
    <w:rsid w:val="00257B76"/>
    <w:rsid w:val="00257B86"/>
    <w:rsid w:val="00257B97"/>
    <w:rsid w:val="00257C95"/>
    <w:rsid w:val="00257D5A"/>
    <w:rsid w:val="00260249"/>
    <w:rsid w:val="00260649"/>
    <w:rsid w:val="002607F1"/>
    <w:rsid w:val="00260870"/>
    <w:rsid w:val="00260935"/>
    <w:rsid w:val="002609E0"/>
    <w:rsid w:val="00260DCC"/>
    <w:rsid w:val="00260E8C"/>
    <w:rsid w:val="00260F61"/>
    <w:rsid w:val="00260F8B"/>
    <w:rsid w:val="002612EE"/>
    <w:rsid w:val="00261308"/>
    <w:rsid w:val="0026170B"/>
    <w:rsid w:val="0026194A"/>
    <w:rsid w:val="00261A67"/>
    <w:rsid w:val="00261CFE"/>
    <w:rsid w:val="00261D8B"/>
    <w:rsid w:val="00261E34"/>
    <w:rsid w:val="00261FEE"/>
    <w:rsid w:val="0026209A"/>
    <w:rsid w:val="002621EB"/>
    <w:rsid w:val="0026223B"/>
    <w:rsid w:val="0026262D"/>
    <w:rsid w:val="00262643"/>
    <w:rsid w:val="00262658"/>
    <w:rsid w:val="0026269E"/>
    <w:rsid w:val="00262714"/>
    <w:rsid w:val="00262A7E"/>
    <w:rsid w:val="00262C5D"/>
    <w:rsid w:val="00262C9C"/>
    <w:rsid w:val="00262CF7"/>
    <w:rsid w:val="00262D4A"/>
    <w:rsid w:val="00262EDE"/>
    <w:rsid w:val="00263070"/>
    <w:rsid w:val="002630BF"/>
    <w:rsid w:val="0026323E"/>
    <w:rsid w:val="0026343F"/>
    <w:rsid w:val="002639D2"/>
    <w:rsid w:val="00263CBF"/>
    <w:rsid w:val="00263DC0"/>
    <w:rsid w:val="00264592"/>
    <w:rsid w:val="0026468A"/>
    <w:rsid w:val="002647AA"/>
    <w:rsid w:val="00264DB8"/>
    <w:rsid w:val="00264F7D"/>
    <w:rsid w:val="00265173"/>
    <w:rsid w:val="002653A9"/>
    <w:rsid w:val="002653B3"/>
    <w:rsid w:val="00265834"/>
    <w:rsid w:val="00265B32"/>
    <w:rsid w:val="00265CDF"/>
    <w:rsid w:val="0026609E"/>
    <w:rsid w:val="002661DB"/>
    <w:rsid w:val="0026650C"/>
    <w:rsid w:val="002665C0"/>
    <w:rsid w:val="002665F6"/>
    <w:rsid w:val="002671CB"/>
    <w:rsid w:val="002676A2"/>
    <w:rsid w:val="0026798D"/>
    <w:rsid w:val="00267B1F"/>
    <w:rsid w:val="00267CA4"/>
    <w:rsid w:val="00267D93"/>
    <w:rsid w:val="00267DAD"/>
    <w:rsid w:val="00267E0D"/>
    <w:rsid w:val="00267EF1"/>
    <w:rsid w:val="00267F7A"/>
    <w:rsid w:val="0027000B"/>
    <w:rsid w:val="0027015C"/>
    <w:rsid w:val="0027017C"/>
    <w:rsid w:val="00270196"/>
    <w:rsid w:val="002709B1"/>
    <w:rsid w:val="002711B9"/>
    <w:rsid w:val="0027123E"/>
    <w:rsid w:val="00271455"/>
    <w:rsid w:val="0027145E"/>
    <w:rsid w:val="0027153E"/>
    <w:rsid w:val="00271542"/>
    <w:rsid w:val="00271591"/>
    <w:rsid w:val="002715D0"/>
    <w:rsid w:val="0027197C"/>
    <w:rsid w:val="00271DB2"/>
    <w:rsid w:val="00271E19"/>
    <w:rsid w:val="002723D8"/>
    <w:rsid w:val="0027259B"/>
    <w:rsid w:val="002726D5"/>
    <w:rsid w:val="002726E3"/>
    <w:rsid w:val="002727CE"/>
    <w:rsid w:val="002728EF"/>
    <w:rsid w:val="00272CA4"/>
    <w:rsid w:val="00272CAE"/>
    <w:rsid w:val="00272D2F"/>
    <w:rsid w:val="00273125"/>
    <w:rsid w:val="002731AF"/>
    <w:rsid w:val="00273722"/>
    <w:rsid w:val="00273A6C"/>
    <w:rsid w:val="00273F19"/>
    <w:rsid w:val="00273F62"/>
    <w:rsid w:val="00274062"/>
    <w:rsid w:val="002746F1"/>
    <w:rsid w:val="00274D52"/>
    <w:rsid w:val="00274E6D"/>
    <w:rsid w:val="00275089"/>
    <w:rsid w:val="0027510C"/>
    <w:rsid w:val="00275129"/>
    <w:rsid w:val="00275359"/>
    <w:rsid w:val="00275369"/>
    <w:rsid w:val="0027563B"/>
    <w:rsid w:val="0027584F"/>
    <w:rsid w:val="002759B2"/>
    <w:rsid w:val="00275E57"/>
    <w:rsid w:val="00276051"/>
    <w:rsid w:val="002760B0"/>
    <w:rsid w:val="002760CB"/>
    <w:rsid w:val="002763E7"/>
    <w:rsid w:val="0027663D"/>
    <w:rsid w:val="00276C9D"/>
    <w:rsid w:val="00276CA2"/>
    <w:rsid w:val="00276D4C"/>
    <w:rsid w:val="00276DEC"/>
    <w:rsid w:val="00277152"/>
    <w:rsid w:val="0027715A"/>
    <w:rsid w:val="00277225"/>
    <w:rsid w:val="0027738F"/>
    <w:rsid w:val="002773C6"/>
    <w:rsid w:val="002775E8"/>
    <w:rsid w:val="00277890"/>
    <w:rsid w:val="00277A0B"/>
    <w:rsid w:val="00277C1E"/>
    <w:rsid w:val="00277C3C"/>
    <w:rsid w:val="00277D7C"/>
    <w:rsid w:val="00277E6B"/>
    <w:rsid w:val="00277E84"/>
    <w:rsid w:val="0028026D"/>
    <w:rsid w:val="00280560"/>
    <w:rsid w:val="0028056C"/>
    <w:rsid w:val="00280682"/>
    <w:rsid w:val="0028096B"/>
    <w:rsid w:val="00281330"/>
    <w:rsid w:val="00281810"/>
    <w:rsid w:val="00281833"/>
    <w:rsid w:val="00281A7A"/>
    <w:rsid w:val="00281D1A"/>
    <w:rsid w:val="00281FA6"/>
    <w:rsid w:val="002820A9"/>
    <w:rsid w:val="002820E0"/>
    <w:rsid w:val="00282190"/>
    <w:rsid w:val="00282297"/>
    <w:rsid w:val="0028271F"/>
    <w:rsid w:val="0028285A"/>
    <w:rsid w:val="00282944"/>
    <w:rsid w:val="00282A93"/>
    <w:rsid w:val="00282BA9"/>
    <w:rsid w:val="00282C91"/>
    <w:rsid w:val="00282D3F"/>
    <w:rsid w:val="00282D98"/>
    <w:rsid w:val="002834CC"/>
    <w:rsid w:val="002839BB"/>
    <w:rsid w:val="00283CC1"/>
    <w:rsid w:val="00283DF9"/>
    <w:rsid w:val="00283EDC"/>
    <w:rsid w:val="00284099"/>
    <w:rsid w:val="002840AD"/>
    <w:rsid w:val="00284181"/>
    <w:rsid w:val="002841E6"/>
    <w:rsid w:val="00284325"/>
    <w:rsid w:val="002845AD"/>
    <w:rsid w:val="00284BAC"/>
    <w:rsid w:val="00284BCC"/>
    <w:rsid w:val="00285139"/>
    <w:rsid w:val="002853CD"/>
    <w:rsid w:val="00285525"/>
    <w:rsid w:val="0028574C"/>
    <w:rsid w:val="00285776"/>
    <w:rsid w:val="00285CF0"/>
    <w:rsid w:val="00285DD7"/>
    <w:rsid w:val="0028615B"/>
    <w:rsid w:val="002861FD"/>
    <w:rsid w:val="00286245"/>
    <w:rsid w:val="0028655B"/>
    <w:rsid w:val="002865FC"/>
    <w:rsid w:val="00286984"/>
    <w:rsid w:val="00286EA5"/>
    <w:rsid w:val="00286FDA"/>
    <w:rsid w:val="002874CB"/>
    <w:rsid w:val="00287531"/>
    <w:rsid w:val="002876C5"/>
    <w:rsid w:val="002877E6"/>
    <w:rsid w:val="00287936"/>
    <w:rsid w:val="00287EDB"/>
    <w:rsid w:val="00287F69"/>
    <w:rsid w:val="0029010A"/>
    <w:rsid w:val="0029066D"/>
    <w:rsid w:val="002906BB"/>
    <w:rsid w:val="00290712"/>
    <w:rsid w:val="0029074F"/>
    <w:rsid w:val="0029077D"/>
    <w:rsid w:val="002909A8"/>
    <w:rsid w:val="00290E46"/>
    <w:rsid w:val="00290EC1"/>
    <w:rsid w:val="00290F6B"/>
    <w:rsid w:val="00291006"/>
    <w:rsid w:val="00291093"/>
    <w:rsid w:val="00291369"/>
    <w:rsid w:val="00291623"/>
    <w:rsid w:val="00291709"/>
    <w:rsid w:val="00291770"/>
    <w:rsid w:val="00291855"/>
    <w:rsid w:val="00291969"/>
    <w:rsid w:val="00291B56"/>
    <w:rsid w:val="00291CD6"/>
    <w:rsid w:val="00292555"/>
    <w:rsid w:val="002928E7"/>
    <w:rsid w:val="00292993"/>
    <w:rsid w:val="00292A89"/>
    <w:rsid w:val="00292B5A"/>
    <w:rsid w:val="00292DC3"/>
    <w:rsid w:val="00292EEA"/>
    <w:rsid w:val="00292F3E"/>
    <w:rsid w:val="0029325E"/>
    <w:rsid w:val="0029365E"/>
    <w:rsid w:val="0029393F"/>
    <w:rsid w:val="00293A10"/>
    <w:rsid w:val="00293D59"/>
    <w:rsid w:val="00293F3B"/>
    <w:rsid w:val="002940E0"/>
    <w:rsid w:val="00294132"/>
    <w:rsid w:val="002943A4"/>
    <w:rsid w:val="00294412"/>
    <w:rsid w:val="002946D8"/>
    <w:rsid w:val="00294743"/>
    <w:rsid w:val="002947A1"/>
    <w:rsid w:val="00294847"/>
    <w:rsid w:val="00294B35"/>
    <w:rsid w:val="00294BF9"/>
    <w:rsid w:val="00294CD5"/>
    <w:rsid w:val="00295066"/>
    <w:rsid w:val="002952F7"/>
    <w:rsid w:val="002955FB"/>
    <w:rsid w:val="00295607"/>
    <w:rsid w:val="00295675"/>
    <w:rsid w:val="0029596F"/>
    <w:rsid w:val="002959B9"/>
    <w:rsid w:val="00295A62"/>
    <w:rsid w:val="00295E1C"/>
    <w:rsid w:val="00295F45"/>
    <w:rsid w:val="0029605D"/>
    <w:rsid w:val="0029654B"/>
    <w:rsid w:val="0029666D"/>
    <w:rsid w:val="002967C9"/>
    <w:rsid w:val="00296907"/>
    <w:rsid w:val="00296F48"/>
    <w:rsid w:val="0029700A"/>
    <w:rsid w:val="0029731D"/>
    <w:rsid w:val="002976B6"/>
    <w:rsid w:val="00297902"/>
    <w:rsid w:val="00297A81"/>
    <w:rsid w:val="00297B5E"/>
    <w:rsid w:val="00297EA8"/>
    <w:rsid w:val="00297F55"/>
    <w:rsid w:val="002A0485"/>
    <w:rsid w:val="002A04C4"/>
    <w:rsid w:val="002A0551"/>
    <w:rsid w:val="002A068C"/>
    <w:rsid w:val="002A0704"/>
    <w:rsid w:val="002A074A"/>
    <w:rsid w:val="002A0949"/>
    <w:rsid w:val="002A09CE"/>
    <w:rsid w:val="002A107B"/>
    <w:rsid w:val="002A10DD"/>
    <w:rsid w:val="002A1259"/>
    <w:rsid w:val="002A13A9"/>
    <w:rsid w:val="002A159C"/>
    <w:rsid w:val="002A17ED"/>
    <w:rsid w:val="002A1864"/>
    <w:rsid w:val="002A1927"/>
    <w:rsid w:val="002A1C7F"/>
    <w:rsid w:val="002A202E"/>
    <w:rsid w:val="002A20D8"/>
    <w:rsid w:val="002A2255"/>
    <w:rsid w:val="002A2FF0"/>
    <w:rsid w:val="002A323C"/>
    <w:rsid w:val="002A3681"/>
    <w:rsid w:val="002A3803"/>
    <w:rsid w:val="002A385D"/>
    <w:rsid w:val="002A39BF"/>
    <w:rsid w:val="002A3DB9"/>
    <w:rsid w:val="002A4164"/>
    <w:rsid w:val="002A42EB"/>
    <w:rsid w:val="002A4329"/>
    <w:rsid w:val="002A4677"/>
    <w:rsid w:val="002A46FF"/>
    <w:rsid w:val="002A47BE"/>
    <w:rsid w:val="002A4911"/>
    <w:rsid w:val="002A4CEA"/>
    <w:rsid w:val="002A4FDB"/>
    <w:rsid w:val="002A50D2"/>
    <w:rsid w:val="002A53B1"/>
    <w:rsid w:val="002A5595"/>
    <w:rsid w:val="002A55F6"/>
    <w:rsid w:val="002A58CA"/>
    <w:rsid w:val="002A5AB8"/>
    <w:rsid w:val="002A5B2E"/>
    <w:rsid w:val="002A5F32"/>
    <w:rsid w:val="002A6357"/>
    <w:rsid w:val="002A63AB"/>
    <w:rsid w:val="002A63AE"/>
    <w:rsid w:val="002A63E4"/>
    <w:rsid w:val="002A6475"/>
    <w:rsid w:val="002A6532"/>
    <w:rsid w:val="002A66A5"/>
    <w:rsid w:val="002A670E"/>
    <w:rsid w:val="002A6AF2"/>
    <w:rsid w:val="002A6B40"/>
    <w:rsid w:val="002A6C69"/>
    <w:rsid w:val="002A6FEE"/>
    <w:rsid w:val="002A7351"/>
    <w:rsid w:val="002A73DE"/>
    <w:rsid w:val="002A77BF"/>
    <w:rsid w:val="002A7A09"/>
    <w:rsid w:val="002A7C2C"/>
    <w:rsid w:val="002A7C7E"/>
    <w:rsid w:val="002A7E3E"/>
    <w:rsid w:val="002A7F56"/>
    <w:rsid w:val="002B001B"/>
    <w:rsid w:val="002B013A"/>
    <w:rsid w:val="002B0491"/>
    <w:rsid w:val="002B07BB"/>
    <w:rsid w:val="002B085B"/>
    <w:rsid w:val="002B08C7"/>
    <w:rsid w:val="002B0B27"/>
    <w:rsid w:val="002B119F"/>
    <w:rsid w:val="002B1B17"/>
    <w:rsid w:val="002B1ED0"/>
    <w:rsid w:val="002B22B3"/>
    <w:rsid w:val="002B23E7"/>
    <w:rsid w:val="002B25DA"/>
    <w:rsid w:val="002B2AB7"/>
    <w:rsid w:val="002B2C7C"/>
    <w:rsid w:val="002B355B"/>
    <w:rsid w:val="002B35E0"/>
    <w:rsid w:val="002B36AB"/>
    <w:rsid w:val="002B3718"/>
    <w:rsid w:val="002B3E9E"/>
    <w:rsid w:val="002B3F14"/>
    <w:rsid w:val="002B3F44"/>
    <w:rsid w:val="002B3F89"/>
    <w:rsid w:val="002B4082"/>
    <w:rsid w:val="002B4672"/>
    <w:rsid w:val="002B4769"/>
    <w:rsid w:val="002B48F8"/>
    <w:rsid w:val="002B4A78"/>
    <w:rsid w:val="002B4CC9"/>
    <w:rsid w:val="002B4DF5"/>
    <w:rsid w:val="002B5054"/>
    <w:rsid w:val="002B52B0"/>
    <w:rsid w:val="002B5830"/>
    <w:rsid w:val="002B58D1"/>
    <w:rsid w:val="002B5C36"/>
    <w:rsid w:val="002B5C4D"/>
    <w:rsid w:val="002B5CA0"/>
    <w:rsid w:val="002B5CFE"/>
    <w:rsid w:val="002B5E90"/>
    <w:rsid w:val="002B617C"/>
    <w:rsid w:val="002B6609"/>
    <w:rsid w:val="002B66B9"/>
    <w:rsid w:val="002B67BC"/>
    <w:rsid w:val="002B6A84"/>
    <w:rsid w:val="002B6D12"/>
    <w:rsid w:val="002B700B"/>
    <w:rsid w:val="002B722A"/>
    <w:rsid w:val="002B767D"/>
    <w:rsid w:val="002B7705"/>
    <w:rsid w:val="002B7C67"/>
    <w:rsid w:val="002B7DB5"/>
    <w:rsid w:val="002B7E1B"/>
    <w:rsid w:val="002C04EB"/>
    <w:rsid w:val="002C062E"/>
    <w:rsid w:val="002C0695"/>
    <w:rsid w:val="002C0864"/>
    <w:rsid w:val="002C08E8"/>
    <w:rsid w:val="002C0BD7"/>
    <w:rsid w:val="002C0D69"/>
    <w:rsid w:val="002C0E71"/>
    <w:rsid w:val="002C1047"/>
    <w:rsid w:val="002C11A7"/>
    <w:rsid w:val="002C1783"/>
    <w:rsid w:val="002C1B77"/>
    <w:rsid w:val="002C1E23"/>
    <w:rsid w:val="002C1F1F"/>
    <w:rsid w:val="002C23C2"/>
    <w:rsid w:val="002C242A"/>
    <w:rsid w:val="002C26F7"/>
    <w:rsid w:val="002C32E3"/>
    <w:rsid w:val="002C3323"/>
    <w:rsid w:val="002C33F5"/>
    <w:rsid w:val="002C356C"/>
    <w:rsid w:val="002C36F1"/>
    <w:rsid w:val="002C3B86"/>
    <w:rsid w:val="002C3BCF"/>
    <w:rsid w:val="002C3C4C"/>
    <w:rsid w:val="002C3D2B"/>
    <w:rsid w:val="002C3E84"/>
    <w:rsid w:val="002C3F72"/>
    <w:rsid w:val="002C4676"/>
    <w:rsid w:val="002C4A2F"/>
    <w:rsid w:val="002C4B22"/>
    <w:rsid w:val="002C4C23"/>
    <w:rsid w:val="002C4E4F"/>
    <w:rsid w:val="002C4F11"/>
    <w:rsid w:val="002C4F19"/>
    <w:rsid w:val="002C514A"/>
    <w:rsid w:val="002C5263"/>
    <w:rsid w:val="002C53CF"/>
    <w:rsid w:val="002C56E0"/>
    <w:rsid w:val="002C58AE"/>
    <w:rsid w:val="002C6123"/>
    <w:rsid w:val="002C64DC"/>
    <w:rsid w:val="002C665F"/>
    <w:rsid w:val="002C67CB"/>
    <w:rsid w:val="002C68AE"/>
    <w:rsid w:val="002C6AB6"/>
    <w:rsid w:val="002C6E0D"/>
    <w:rsid w:val="002C6E40"/>
    <w:rsid w:val="002C70CA"/>
    <w:rsid w:val="002C72E8"/>
    <w:rsid w:val="002C736D"/>
    <w:rsid w:val="002C75AE"/>
    <w:rsid w:val="002C7704"/>
    <w:rsid w:val="002C7719"/>
    <w:rsid w:val="002C772F"/>
    <w:rsid w:val="002C7845"/>
    <w:rsid w:val="002C7877"/>
    <w:rsid w:val="002C78EE"/>
    <w:rsid w:val="002C7D23"/>
    <w:rsid w:val="002D00CD"/>
    <w:rsid w:val="002D02C8"/>
    <w:rsid w:val="002D0439"/>
    <w:rsid w:val="002D049C"/>
    <w:rsid w:val="002D06BC"/>
    <w:rsid w:val="002D0726"/>
    <w:rsid w:val="002D0746"/>
    <w:rsid w:val="002D0901"/>
    <w:rsid w:val="002D0A70"/>
    <w:rsid w:val="002D0AA7"/>
    <w:rsid w:val="002D0CC6"/>
    <w:rsid w:val="002D0D08"/>
    <w:rsid w:val="002D144D"/>
    <w:rsid w:val="002D1A4C"/>
    <w:rsid w:val="002D1BB6"/>
    <w:rsid w:val="002D1C33"/>
    <w:rsid w:val="002D1C57"/>
    <w:rsid w:val="002D21EE"/>
    <w:rsid w:val="002D22E0"/>
    <w:rsid w:val="002D24B3"/>
    <w:rsid w:val="002D2680"/>
    <w:rsid w:val="002D2762"/>
    <w:rsid w:val="002D27C3"/>
    <w:rsid w:val="002D298F"/>
    <w:rsid w:val="002D2AA8"/>
    <w:rsid w:val="002D2AD6"/>
    <w:rsid w:val="002D2D18"/>
    <w:rsid w:val="002D2DFE"/>
    <w:rsid w:val="002D37D6"/>
    <w:rsid w:val="002D3868"/>
    <w:rsid w:val="002D3B33"/>
    <w:rsid w:val="002D3CBF"/>
    <w:rsid w:val="002D4154"/>
    <w:rsid w:val="002D4534"/>
    <w:rsid w:val="002D4BE0"/>
    <w:rsid w:val="002D4C51"/>
    <w:rsid w:val="002D50A1"/>
    <w:rsid w:val="002D5A4A"/>
    <w:rsid w:val="002D5BBC"/>
    <w:rsid w:val="002D5C0E"/>
    <w:rsid w:val="002D5C98"/>
    <w:rsid w:val="002D5D01"/>
    <w:rsid w:val="002D6086"/>
    <w:rsid w:val="002D62FE"/>
    <w:rsid w:val="002D64A0"/>
    <w:rsid w:val="002D674D"/>
    <w:rsid w:val="002D6931"/>
    <w:rsid w:val="002D6D2B"/>
    <w:rsid w:val="002D6F92"/>
    <w:rsid w:val="002D75EC"/>
    <w:rsid w:val="002D77A1"/>
    <w:rsid w:val="002D77CA"/>
    <w:rsid w:val="002D7958"/>
    <w:rsid w:val="002D7980"/>
    <w:rsid w:val="002D7A17"/>
    <w:rsid w:val="002D7DCA"/>
    <w:rsid w:val="002D7F4B"/>
    <w:rsid w:val="002D7F95"/>
    <w:rsid w:val="002E0820"/>
    <w:rsid w:val="002E0854"/>
    <w:rsid w:val="002E0960"/>
    <w:rsid w:val="002E0962"/>
    <w:rsid w:val="002E0A3A"/>
    <w:rsid w:val="002E0EAA"/>
    <w:rsid w:val="002E0FA9"/>
    <w:rsid w:val="002E1073"/>
    <w:rsid w:val="002E108D"/>
    <w:rsid w:val="002E110D"/>
    <w:rsid w:val="002E15BD"/>
    <w:rsid w:val="002E15EA"/>
    <w:rsid w:val="002E180C"/>
    <w:rsid w:val="002E183B"/>
    <w:rsid w:val="002E19B7"/>
    <w:rsid w:val="002E19DB"/>
    <w:rsid w:val="002E1E60"/>
    <w:rsid w:val="002E1EDB"/>
    <w:rsid w:val="002E225A"/>
    <w:rsid w:val="002E22A3"/>
    <w:rsid w:val="002E2565"/>
    <w:rsid w:val="002E25BF"/>
    <w:rsid w:val="002E25EF"/>
    <w:rsid w:val="002E26FA"/>
    <w:rsid w:val="002E2954"/>
    <w:rsid w:val="002E2A91"/>
    <w:rsid w:val="002E2B47"/>
    <w:rsid w:val="002E2E17"/>
    <w:rsid w:val="002E30A2"/>
    <w:rsid w:val="002E30C1"/>
    <w:rsid w:val="002E3946"/>
    <w:rsid w:val="002E3ACF"/>
    <w:rsid w:val="002E3D88"/>
    <w:rsid w:val="002E3DF8"/>
    <w:rsid w:val="002E3E28"/>
    <w:rsid w:val="002E3F5E"/>
    <w:rsid w:val="002E40C6"/>
    <w:rsid w:val="002E4165"/>
    <w:rsid w:val="002E4429"/>
    <w:rsid w:val="002E442B"/>
    <w:rsid w:val="002E4604"/>
    <w:rsid w:val="002E4661"/>
    <w:rsid w:val="002E470D"/>
    <w:rsid w:val="002E49BC"/>
    <w:rsid w:val="002E4D01"/>
    <w:rsid w:val="002E4F2B"/>
    <w:rsid w:val="002E4F78"/>
    <w:rsid w:val="002E501B"/>
    <w:rsid w:val="002E5077"/>
    <w:rsid w:val="002E51D9"/>
    <w:rsid w:val="002E52CA"/>
    <w:rsid w:val="002E5330"/>
    <w:rsid w:val="002E558B"/>
    <w:rsid w:val="002E5601"/>
    <w:rsid w:val="002E58FD"/>
    <w:rsid w:val="002E5A6F"/>
    <w:rsid w:val="002E5C4C"/>
    <w:rsid w:val="002E5EE6"/>
    <w:rsid w:val="002E609F"/>
    <w:rsid w:val="002E61B7"/>
    <w:rsid w:val="002E6348"/>
    <w:rsid w:val="002E651E"/>
    <w:rsid w:val="002E655C"/>
    <w:rsid w:val="002E6627"/>
    <w:rsid w:val="002E69A2"/>
    <w:rsid w:val="002E6D64"/>
    <w:rsid w:val="002E6F23"/>
    <w:rsid w:val="002E71AB"/>
    <w:rsid w:val="002E71F6"/>
    <w:rsid w:val="002E7616"/>
    <w:rsid w:val="002E77C0"/>
    <w:rsid w:val="002E7949"/>
    <w:rsid w:val="002E7A47"/>
    <w:rsid w:val="002E7E5D"/>
    <w:rsid w:val="002E7EAB"/>
    <w:rsid w:val="002E7F45"/>
    <w:rsid w:val="002E7FDF"/>
    <w:rsid w:val="002F0223"/>
    <w:rsid w:val="002F095C"/>
    <w:rsid w:val="002F0A58"/>
    <w:rsid w:val="002F0B0B"/>
    <w:rsid w:val="002F0D15"/>
    <w:rsid w:val="002F0FC8"/>
    <w:rsid w:val="002F11DB"/>
    <w:rsid w:val="002F1236"/>
    <w:rsid w:val="002F1275"/>
    <w:rsid w:val="002F145B"/>
    <w:rsid w:val="002F146B"/>
    <w:rsid w:val="002F1828"/>
    <w:rsid w:val="002F1E13"/>
    <w:rsid w:val="002F1F60"/>
    <w:rsid w:val="002F2024"/>
    <w:rsid w:val="002F2143"/>
    <w:rsid w:val="002F22EF"/>
    <w:rsid w:val="002F23F2"/>
    <w:rsid w:val="002F2643"/>
    <w:rsid w:val="002F27A1"/>
    <w:rsid w:val="002F27E2"/>
    <w:rsid w:val="002F29C1"/>
    <w:rsid w:val="002F2AB1"/>
    <w:rsid w:val="002F2BAA"/>
    <w:rsid w:val="002F2C88"/>
    <w:rsid w:val="002F2CBF"/>
    <w:rsid w:val="002F2D4B"/>
    <w:rsid w:val="002F2E1B"/>
    <w:rsid w:val="002F2E9D"/>
    <w:rsid w:val="002F2ED1"/>
    <w:rsid w:val="002F3186"/>
    <w:rsid w:val="002F33A8"/>
    <w:rsid w:val="002F3A96"/>
    <w:rsid w:val="002F3BBD"/>
    <w:rsid w:val="002F3C57"/>
    <w:rsid w:val="002F3D30"/>
    <w:rsid w:val="002F3E4A"/>
    <w:rsid w:val="002F4379"/>
    <w:rsid w:val="002F43A0"/>
    <w:rsid w:val="002F494C"/>
    <w:rsid w:val="002F4A7E"/>
    <w:rsid w:val="002F4D86"/>
    <w:rsid w:val="002F4E86"/>
    <w:rsid w:val="002F4F11"/>
    <w:rsid w:val="002F512B"/>
    <w:rsid w:val="002F53E4"/>
    <w:rsid w:val="002F54FB"/>
    <w:rsid w:val="002F56AE"/>
    <w:rsid w:val="002F583C"/>
    <w:rsid w:val="002F5B76"/>
    <w:rsid w:val="002F5C35"/>
    <w:rsid w:val="002F5E10"/>
    <w:rsid w:val="002F5E45"/>
    <w:rsid w:val="002F5EB2"/>
    <w:rsid w:val="002F60AE"/>
    <w:rsid w:val="002F6137"/>
    <w:rsid w:val="002F6154"/>
    <w:rsid w:val="002F62A0"/>
    <w:rsid w:val="002F6332"/>
    <w:rsid w:val="002F6577"/>
    <w:rsid w:val="002F6B5E"/>
    <w:rsid w:val="002F6CF7"/>
    <w:rsid w:val="002F6EAB"/>
    <w:rsid w:val="002F70C4"/>
    <w:rsid w:val="002F7337"/>
    <w:rsid w:val="002F73B1"/>
    <w:rsid w:val="002F75BA"/>
    <w:rsid w:val="002F7688"/>
    <w:rsid w:val="003000A8"/>
    <w:rsid w:val="003003C1"/>
    <w:rsid w:val="00300401"/>
    <w:rsid w:val="003007BE"/>
    <w:rsid w:val="003007F3"/>
    <w:rsid w:val="0030089E"/>
    <w:rsid w:val="00300A24"/>
    <w:rsid w:val="003013BF"/>
    <w:rsid w:val="00301405"/>
    <w:rsid w:val="003015B7"/>
    <w:rsid w:val="0030174E"/>
    <w:rsid w:val="00301C1C"/>
    <w:rsid w:val="00301D12"/>
    <w:rsid w:val="00301E6E"/>
    <w:rsid w:val="00301FEE"/>
    <w:rsid w:val="003021BB"/>
    <w:rsid w:val="00302230"/>
    <w:rsid w:val="00302C04"/>
    <w:rsid w:val="00302C9F"/>
    <w:rsid w:val="00303186"/>
    <w:rsid w:val="003031B5"/>
    <w:rsid w:val="003031D1"/>
    <w:rsid w:val="00303293"/>
    <w:rsid w:val="003034F8"/>
    <w:rsid w:val="00303521"/>
    <w:rsid w:val="0030392D"/>
    <w:rsid w:val="00303EE9"/>
    <w:rsid w:val="00303F37"/>
    <w:rsid w:val="00303F57"/>
    <w:rsid w:val="00303FE0"/>
    <w:rsid w:val="003040C9"/>
    <w:rsid w:val="00304229"/>
    <w:rsid w:val="0030428A"/>
    <w:rsid w:val="00304542"/>
    <w:rsid w:val="00304E2F"/>
    <w:rsid w:val="003050BD"/>
    <w:rsid w:val="003050DF"/>
    <w:rsid w:val="003052AC"/>
    <w:rsid w:val="00305368"/>
    <w:rsid w:val="00305552"/>
    <w:rsid w:val="003058C8"/>
    <w:rsid w:val="00305B96"/>
    <w:rsid w:val="00305C74"/>
    <w:rsid w:val="00305C89"/>
    <w:rsid w:val="00305CE1"/>
    <w:rsid w:val="003065F7"/>
    <w:rsid w:val="00306B70"/>
    <w:rsid w:val="00306CE1"/>
    <w:rsid w:val="00306F93"/>
    <w:rsid w:val="003072E2"/>
    <w:rsid w:val="003073F3"/>
    <w:rsid w:val="003078BF"/>
    <w:rsid w:val="003079E9"/>
    <w:rsid w:val="00307A81"/>
    <w:rsid w:val="00307ACF"/>
    <w:rsid w:val="00307DF0"/>
    <w:rsid w:val="00307F8D"/>
    <w:rsid w:val="00307FEE"/>
    <w:rsid w:val="00310227"/>
    <w:rsid w:val="003104F9"/>
    <w:rsid w:val="0031073C"/>
    <w:rsid w:val="00310823"/>
    <w:rsid w:val="00310A04"/>
    <w:rsid w:val="00310D8D"/>
    <w:rsid w:val="00310F2C"/>
    <w:rsid w:val="00310F36"/>
    <w:rsid w:val="00310F68"/>
    <w:rsid w:val="003112C5"/>
    <w:rsid w:val="0031131C"/>
    <w:rsid w:val="003114A7"/>
    <w:rsid w:val="003116EF"/>
    <w:rsid w:val="003117D0"/>
    <w:rsid w:val="003117E5"/>
    <w:rsid w:val="00311C31"/>
    <w:rsid w:val="00311E8A"/>
    <w:rsid w:val="00311EAF"/>
    <w:rsid w:val="003120FC"/>
    <w:rsid w:val="003122D5"/>
    <w:rsid w:val="003123C5"/>
    <w:rsid w:val="00312958"/>
    <w:rsid w:val="00312EA3"/>
    <w:rsid w:val="003131B6"/>
    <w:rsid w:val="003134BD"/>
    <w:rsid w:val="003136B6"/>
    <w:rsid w:val="003137EE"/>
    <w:rsid w:val="00313A04"/>
    <w:rsid w:val="00313AC2"/>
    <w:rsid w:val="00313B66"/>
    <w:rsid w:val="00313BDB"/>
    <w:rsid w:val="00313DB6"/>
    <w:rsid w:val="003141BD"/>
    <w:rsid w:val="00314361"/>
    <w:rsid w:val="0031499F"/>
    <w:rsid w:val="00314B35"/>
    <w:rsid w:val="00314DAF"/>
    <w:rsid w:val="00314E55"/>
    <w:rsid w:val="00314FD6"/>
    <w:rsid w:val="003150DD"/>
    <w:rsid w:val="00315296"/>
    <w:rsid w:val="003152D9"/>
    <w:rsid w:val="00315436"/>
    <w:rsid w:val="003154BC"/>
    <w:rsid w:val="003156D0"/>
    <w:rsid w:val="00315A36"/>
    <w:rsid w:val="00316027"/>
    <w:rsid w:val="00316517"/>
    <w:rsid w:val="00316627"/>
    <w:rsid w:val="00316691"/>
    <w:rsid w:val="00316A2B"/>
    <w:rsid w:val="00316C28"/>
    <w:rsid w:val="00316DDF"/>
    <w:rsid w:val="00316FD9"/>
    <w:rsid w:val="0031705B"/>
    <w:rsid w:val="003170E3"/>
    <w:rsid w:val="0031763C"/>
    <w:rsid w:val="00317700"/>
    <w:rsid w:val="003177FF"/>
    <w:rsid w:val="00317ABA"/>
    <w:rsid w:val="00317AC0"/>
    <w:rsid w:val="00317E7C"/>
    <w:rsid w:val="00317EF8"/>
    <w:rsid w:val="00317F21"/>
    <w:rsid w:val="00317FF0"/>
    <w:rsid w:val="003200F5"/>
    <w:rsid w:val="00320291"/>
    <w:rsid w:val="0032035F"/>
    <w:rsid w:val="0032039A"/>
    <w:rsid w:val="0032042E"/>
    <w:rsid w:val="00320BCB"/>
    <w:rsid w:val="00320D10"/>
    <w:rsid w:val="00320D77"/>
    <w:rsid w:val="00320E50"/>
    <w:rsid w:val="00320FE0"/>
    <w:rsid w:val="00321140"/>
    <w:rsid w:val="0032141D"/>
    <w:rsid w:val="00321CBC"/>
    <w:rsid w:val="00321CE3"/>
    <w:rsid w:val="00321D02"/>
    <w:rsid w:val="003220DB"/>
    <w:rsid w:val="00322410"/>
    <w:rsid w:val="0032255D"/>
    <w:rsid w:val="00322653"/>
    <w:rsid w:val="003226CC"/>
    <w:rsid w:val="003227FB"/>
    <w:rsid w:val="0032294E"/>
    <w:rsid w:val="00322BAE"/>
    <w:rsid w:val="00322C2F"/>
    <w:rsid w:val="00322CC4"/>
    <w:rsid w:val="00322CE6"/>
    <w:rsid w:val="00322D1B"/>
    <w:rsid w:val="00322F51"/>
    <w:rsid w:val="00322F6E"/>
    <w:rsid w:val="00323090"/>
    <w:rsid w:val="00323142"/>
    <w:rsid w:val="00323230"/>
    <w:rsid w:val="00323513"/>
    <w:rsid w:val="003236A1"/>
    <w:rsid w:val="003236F9"/>
    <w:rsid w:val="00323D07"/>
    <w:rsid w:val="00323E61"/>
    <w:rsid w:val="0032417D"/>
    <w:rsid w:val="00324677"/>
    <w:rsid w:val="00324B91"/>
    <w:rsid w:val="00324DD8"/>
    <w:rsid w:val="00324DDF"/>
    <w:rsid w:val="0032554B"/>
    <w:rsid w:val="00325C8C"/>
    <w:rsid w:val="00325E08"/>
    <w:rsid w:val="00325EBE"/>
    <w:rsid w:val="00325EE2"/>
    <w:rsid w:val="003262E8"/>
    <w:rsid w:val="00326453"/>
    <w:rsid w:val="00326C57"/>
    <w:rsid w:val="00326FC7"/>
    <w:rsid w:val="00327099"/>
    <w:rsid w:val="00327165"/>
    <w:rsid w:val="00327192"/>
    <w:rsid w:val="003272CE"/>
    <w:rsid w:val="0032732E"/>
    <w:rsid w:val="0032753B"/>
    <w:rsid w:val="003277B1"/>
    <w:rsid w:val="00327976"/>
    <w:rsid w:val="00327AF3"/>
    <w:rsid w:val="00330246"/>
    <w:rsid w:val="003303E3"/>
    <w:rsid w:val="00330533"/>
    <w:rsid w:val="003305DF"/>
    <w:rsid w:val="0033077F"/>
    <w:rsid w:val="00330B3A"/>
    <w:rsid w:val="00330D29"/>
    <w:rsid w:val="00330F31"/>
    <w:rsid w:val="003315D1"/>
    <w:rsid w:val="00331963"/>
    <w:rsid w:val="00331F2C"/>
    <w:rsid w:val="00331F59"/>
    <w:rsid w:val="003327FB"/>
    <w:rsid w:val="00332820"/>
    <w:rsid w:val="00332B65"/>
    <w:rsid w:val="00332BEF"/>
    <w:rsid w:val="00333041"/>
    <w:rsid w:val="00333255"/>
    <w:rsid w:val="003334B0"/>
    <w:rsid w:val="0033371B"/>
    <w:rsid w:val="0033395A"/>
    <w:rsid w:val="0033396F"/>
    <w:rsid w:val="003339E9"/>
    <w:rsid w:val="00333DBB"/>
    <w:rsid w:val="00333E0E"/>
    <w:rsid w:val="0033411D"/>
    <w:rsid w:val="003341EB"/>
    <w:rsid w:val="00334277"/>
    <w:rsid w:val="003342A9"/>
    <w:rsid w:val="0033447D"/>
    <w:rsid w:val="00334564"/>
    <w:rsid w:val="003345D8"/>
    <w:rsid w:val="0033484C"/>
    <w:rsid w:val="00334985"/>
    <w:rsid w:val="00334CBF"/>
    <w:rsid w:val="00334DD0"/>
    <w:rsid w:val="00334FC4"/>
    <w:rsid w:val="003350A1"/>
    <w:rsid w:val="0033529A"/>
    <w:rsid w:val="003353F9"/>
    <w:rsid w:val="00335503"/>
    <w:rsid w:val="00335510"/>
    <w:rsid w:val="00335611"/>
    <w:rsid w:val="00335612"/>
    <w:rsid w:val="003356DB"/>
    <w:rsid w:val="0033582D"/>
    <w:rsid w:val="00335BA7"/>
    <w:rsid w:val="00335CB9"/>
    <w:rsid w:val="00335E16"/>
    <w:rsid w:val="00335E80"/>
    <w:rsid w:val="00335F4F"/>
    <w:rsid w:val="00336066"/>
    <w:rsid w:val="00336389"/>
    <w:rsid w:val="0033661C"/>
    <w:rsid w:val="00336C1B"/>
    <w:rsid w:val="00336DDF"/>
    <w:rsid w:val="00336DE9"/>
    <w:rsid w:val="003376FC"/>
    <w:rsid w:val="003378C6"/>
    <w:rsid w:val="003379F4"/>
    <w:rsid w:val="00337A70"/>
    <w:rsid w:val="00337C62"/>
    <w:rsid w:val="00337ED2"/>
    <w:rsid w:val="00337EEE"/>
    <w:rsid w:val="00337F27"/>
    <w:rsid w:val="003400E2"/>
    <w:rsid w:val="00340146"/>
    <w:rsid w:val="00340450"/>
    <w:rsid w:val="003404A2"/>
    <w:rsid w:val="00340817"/>
    <w:rsid w:val="0034096E"/>
    <w:rsid w:val="003409E8"/>
    <w:rsid w:val="00341154"/>
    <w:rsid w:val="003415AC"/>
    <w:rsid w:val="003417FF"/>
    <w:rsid w:val="00341922"/>
    <w:rsid w:val="003419C1"/>
    <w:rsid w:val="00341B51"/>
    <w:rsid w:val="00341BC4"/>
    <w:rsid w:val="00341CFC"/>
    <w:rsid w:val="00341E80"/>
    <w:rsid w:val="003421AB"/>
    <w:rsid w:val="00342453"/>
    <w:rsid w:val="0034257C"/>
    <w:rsid w:val="00342956"/>
    <w:rsid w:val="00342A7B"/>
    <w:rsid w:val="00342CE1"/>
    <w:rsid w:val="00343662"/>
    <w:rsid w:val="00343857"/>
    <w:rsid w:val="00343A39"/>
    <w:rsid w:val="00343A4A"/>
    <w:rsid w:val="00343A4E"/>
    <w:rsid w:val="003443D5"/>
    <w:rsid w:val="00344541"/>
    <w:rsid w:val="003448CE"/>
    <w:rsid w:val="00344B62"/>
    <w:rsid w:val="00344C31"/>
    <w:rsid w:val="00344CC0"/>
    <w:rsid w:val="00344D70"/>
    <w:rsid w:val="00344D98"/>
    <w:rsid w:val="00344F1F"/>
    <w:rsid w:val="00344F36"/>
    <w:rsid w:val="00345080"/>
    <w:rsid w:val="0034509A"/>
    <w:rsid w:val="003451C1"/>
    <w:rsid w:val="00345381"/>
    <w:rsid w:val="00345670"/>
    <w:rsid w:val="00345767"/>
    <w:rsid w:val="00345847"/>
    <w:rsid w:val="00345B75"/>
    <w:rsid w:val="00345C30"/>
    <w:rsid w:val="00345D61"/>
    <w:rsid w:val="00345FB9"/>
    <w:rsid w:val="0034661D"/>
    <w:rsid w:val="0034708A"/>
    <w:rsid w:val="003473AC"/>
    <w:rsid w:val="003473ED"/>
    <w:rsid w:val="003474E5"/>
    <w:rsid w:val="00347510"/>
    <w:rsid w:val="00347634"/>
    <w:rsid w:val="0034771D"/>
    <w:rsid w:val="00347776"/>
    <w:rsid w:val="00347C66"/>
    <w:rsid w:val="00347E30"/>
    <w:rsid w:val="00347F00"/>
    <w:rsid w:val="003505EA"/>
    <w:rsid w:val="00350C42"/>
    <w:rsid w:val="00350DCB"/>
    <w:rsid w:val="00351148"/>
    <w:rsid w:val="0035126B"/>
    <w:rsid w:val="00351333"/>
    <w:rsid w:val="003514C6"/>
    <w:rsid w:val="0035157B"/>
    <w:rsid w:val="00351B54"/>
    <w:rsid w:val="00351CD9"/>
    <w:rsid w:val="00351D42"/>
    <w:rsid w:val="00352082"/>
    <w:rsid w:val="003520CA"/>
    <w:rsid w:val="00352319"/>
    <w:rsid w:val="003523DB"/>
    <w:rsid w:val="00352738"/>
    <w:rsid w:val="0035284F"/>
    <w:rsid w:val="00352913"/>
    <w:rsid w:val="00352948"/>
    <w:rsid w:val="00352B92"/>
    <w:rsid w:val="00353341"/>
    <w:rsid w:val="00353502"/>
    <w:rsid w:val="003535A9"/>
    <w:rsid w:val="003535B3"/>
    <w:rsid w:val="003538B1"/>
    <w:rsid w:val="00353CE0"/>
    <w:rsid w:val="00353EFA"/>
    <w:rsid w:val="003540A2"/>
    <w:rsid w:val="0035414C"/>
    <w:rsid w:val="00354B38"/>
    <w:rsid w:val="00354BB3"/>
    <w:rsid w:val="00354BE3"/>
    <w:rsid w:val="00354CBC"/>
    <w:rsid w:val="00354DC5"/>
    <w:rsid w:val="00354DDA"/>
    <w:rsid w:val="003550B4"/>
    <w:rsid w:val="00355315"/>
    <w:rsid w:val="00355328"/>
    <w:rsid w:val="003553B0"/>
    <w:rsid w:val="0035549E"/>
    <w:rsid w:val="00355919"/>
    <w:rsid w:val="00355AC2"/>
    <w:rsid w:val="00355DAE"/>
    <w:rsid w:val="00355F1B"/>
    <w:rsid w:val="00355F60"/>
    <w:rsid w:val="0035622C"/>
    <w:rsid w:val="00356326"/>
    <w:rsid w:val="003563B5"/>
    <w:rsid w:val="0035672A"/>
    <w:rsid w:val="00356A86"/>
    <w:rsid w:val="00356B02"/>
    <w:rsid w:val="00356BB1"/>
    <w:rsid w:val="0035732E"/>
    <w:rsid w:val="00357342"/>
    <w:rsid w:val="0035734C"/>
    <w:rsid w:val="003574F2"/>
    <w:rsid w:val="0035788F"/>
    <w:rsid w:val="003578C1"/>
    <w:rsid w:val="00357BED"/>
    <w:rsid w:val="00357F1F"/>
    <w:rsid w:val="00357F76"/>
    <w:rsid w:val="00360027"/>
    <w:rsid w:val="003602A4"/>
    <w:rsid w:val="00360AB4"/>
    <w:rsid w:val="00360B10"/>
    <w:rsid w:val="00360BB0"/>
    <w:rsid w:val="00360E19"/>
    <w:rsid w:val="00360F82"/>
    <w:rsid w:val="0036110E"/>
    <w:rsid w:val="003616E4"/>
    <w:rsid w:val="003619CF"/>
    <w:rsid w:val="00362266"/>
    <w:rsid w:val="0036234A"/>
    <w:rsid w:val="0036242C"/>
    <w:rsid w:val="00362485"/>
    <w:rsid w:val="003624D0"/>
    <w:rsid w:val="00362855"/>
    <w:rsid w:val="003628FB"/>
    <w:rsid w:val="00362913"/>
    <w:rsid w:val="003629EE"/>
    <w:rsid w:val="00362D09"/>
    <w:rsid w:val="00362E39"/>
    <w:rsid w:val="0036301A"/>
    <w:rsid w:val="0036310E"/>
    <w:rsid w:val="003633DC"/>
    <w:rsid w:val="00363BFD"/>
    <w:rsid w:val="003640D9"/>
    <w:rsid w:val="003641F5"/>
    <w:rsid w:val="003642B8"/>
    <w:rsid w:val="003644A8"/>
    <w:rsid w:val="00364611"/>
    <w:rsid w:val="003647FC"/>
    <w:rsid w:val="0036496C"/>
    <w:rsid w:val="00364AE1"/>
    <w:rsid w:val="00364B42"/>
    <w:rsid w:val="00364D64"/>
    <w:rsid w:val="003650F2"/>
    <w:rsid w:val="003651C6"/>
    <w:rsid w:val="003651C7"/>
    <w:rsid w:val="00365716"/>
    <w:rsid w:val="00365AE4"/>
    <w:rsid w:val="00365B72"/>
    <w:rsid w:val="0036667C"/>
    <w:rsid w:val="00366B9C"/>
    <w:rsid w:val="00366E9D"/>
    <w:rsid w:val="00367461"/>
    <w:rsid w:val="00367497"/>
    <w:rsid w:val="00367507"/>
    <w:rsid w:val="00367C69"/>
    <w:rsid w:val="00367CF0"/>
    <w:rsid w:val="0037008C"/>
    <w:rsid w:val="003700F6"/>
    <w:rsid w:val="003703C7"/>
    <w:rsid w:val="0037057A"/>
    <w:rsid w:val="0037071D"/>
    <w:rsid w:val="0037076D"/>
    <w:rsid w:val="00370979"/>
    <w:rsid w:val="00370C60"/>
    <w:rsid w:val="00370D2A"/>
    <w:rsid w:val="00370EFF"/>
    <w:rsid w:val="00371157"/>
    <w:rsid w:val="003711A2"/>
    <w:rsid w:val="0037121E"/>
    <w:rsid w:val="00371419"/>
    <w:rsid w:val="0037145E"/>
    <w:rsid w:val="003714AD"/>
    <w:rsid w:val="003714D6"/>
    <w:rsid w:val="003715C3"/>
    <w:rsid w:val="00371853"/>
    <w:rsid w:val="003718A9"/>
    <w:rsid w:val="00371A41"/>
    <w:rsid w:val="00371AD7"/>
    <w:rsid w:val="00371CDB"/>
    <w:rsid w:val="00371E99"/>
    <w:rsid w:val="00371F2A"/>
    <w:rsid w:val="00371F4B"/>
    <w:rsid w:val="00372606"/>
    <w:rsid w:val="00372611"/>
    <w:rsid w:val="003726D6"/>
    <w:rsid w:val="003726EC"/>
    <w:rsid w:val="00372A0E"/>
    <w:rsid w:val="00372D0B"/>
    <w:rsid w:val="00372FBD"/>
    <w:rsid w:val="0037305B"/>
    <w:rsid w:val="003734CB"/>
    <w:rsid w:val="003735DD"/>
    <w:rsid w:val="003736C4"/>
    <w:rsid w:val="0037373E"/>
    <w:rsid w:val="003739AB"/>
    <w:rsid w:val="00373BD9"/>
    <w:rsid w:val="003740B7"/>
    <w:rsid w:val="00374540"/>
    <w:rsid w:val="00374700"/>
    <w:rsid w:val="00374892"/>
    <w:rsid w:val="00374A78"/>
    <w:rsid w:val="00374CB0"/>
    <w:rsid w:val="00374E84"/>
    <w:rsid w:val="003755D5"/>
    <w:rsid w:val="00375747"/>
    <w:rsid w:val="00375BB2"/>
    <w:rsid w:val="00375D0C"/>
    <w:rsid w:val="00375D6D"/>
    <w:rsid w:val="003762F3"/>
    <w:rsid w:val="00376307"/>
    <w:rsid w:val="00376695"/>
    <w:rsid w:val="00376C4F"/>
    <w:rsid w:val="00376CBA"/>
    <w:rsid w:val="00376CC7"/>
    <w:rsid w:val="00376D11"/>
    <w:rsid w:val="00376E4E"/>
    <w:rsid w:val="00376FC4"/>
    <w:rsid w:val="0037701D"/>
    <w:rsid w:val="00377125"/>
    <w:rsid w:val="0037719D"/>
    <w:rsid w:val="00377465"/>
    <w:rsid w:val="0037763C"/>
    <w:rsid w:val="003776C7"/>
    <w:rsid w:val="00377867"/>
    <w:rsid w:val="003778E5"/>
    <w:rsid w:val="00377935"/>
    <w:rsid w:val="00377994"/>
    <w:rsid w:val="00377AD0"/>
    <w:rsid w:val="00377CA5"/>
    <w:rsid w:val="00377CC0"/>
    <w:rsid w:val="00377E44"/>
    <w:rsid w:val="00377EBD"/>
    <w:rsid w:val="00380204"/>
    <w:rsid w:val="00380226"/>
    <w:rsid w:val="0038086C"/>
    <w:rsid w:val="00380EAE"/>
    <w:rsid w:val="00381085"/>
    <w:rsid w:val="003811A3"/>
    <w:rsid w:val="0038141F"/>
    <w:rsid w:val="00381734"/>
    <w:rsid w:val="0038186E"/>
    <w:rsid w:val="00381DC4"/>
    <w:rsid w:val="00381F67"/>
    <w:rsid w:val="003826C9"/>
    <w:rsid w:val="00382AF0"/>
    <w:rsid w:val="00382B90"/>
    <w:rsid w:val="00382D13"/>
    <w:rsid w:val="00382D2E"/>
    <w:rsid w:val="00383022"/>
    <w:rsid w:val="003833DD"/>
    <w:rsid w:val="003833F0"/>
    <w:rsid w:val="00383421"/>
    <w:rsid w:val="00383721"/>
    <w:rsid w:val="003837AA"/>
    <w:rsid w:val="003839B2"/>
    <w:rsid w:val="003839F1"/>
    <w:rsid w:val="00383A57"/>
    <w:rsid w:val="00383B62"/>
    <w:rsid w:val="00383D82"/>
    <w:rsid w:val="00383DCF"/>
    <w:rsid w:val="00384433"/>
    <w:rsid w:val="0038465F"/>
    <w:rsid w:val="00384837"/>
    <w:rsid w:val="003849D3"/>
    <w:rsid w:val="00384A39"/>
    <w:rsid w:val="00384A3F"/>
    <w:rsid w:val="00384B71"/>
    <w:rsid w:val="00384BFC"/>
    <w:rsid w:val="00384D14"/>
    <w:rsid w:val="00384DB9"/>
    <w:rsid w:val="00385032"/>
    <w:rsid w:val="00385210"/>
    <w:rsid w:val="0038536F"/>
    <w:rsid w:val="003853BE"/>
    <w:rsid w:val="0038542E"/>
    <w:rsid w:val="0038548B"/>
    <w:rsid w:val="00385752"/>
    <w:rsid w:val="00385A72"/>
    <w:rsid w:val="00385B60"/>
    <w:rsid w:val="00385C8D"/>
    <w:rsid w:val="0038606F"/>
    <w:rsid w:val="003860EA"/>
    <w:rsid w:val="0038616D"/>
    <w:rsid w:val="00386303"/>
    <w:rsid w:val="0038631D"/>
    <w:rsid w:val="003864B2"/>
    <w:rsid w:val="00386A1C"/>
    <w:rsid w:val="00386C80"/>
    <w:rsid w:val="00386CC0"/>
    <w:rsid w:val="00386DCF"/>
    <w:rsid w:val="00386E3D"/>
    <w:rsid w:val="00386E81"/>
    <w:rsid w:val="003872A1"/>
    <w:rsid w:val="0038748B"/>
    <w:rsid w:val="003875A4"/>
    <w:rsid w:val="003877F4"/>
    <w:rsid w:val="00387970"/>
    <w:rsid w:val="00387988"/>
    <w:rsid w:val="00387D39"/>
    <w:rsid w:val="00387E11"/>
    <w:rsid w:val="00390065"/>
    <w:rsid w:val="00390069"/>
    <w:rsid w:val="0039045D"/>
    <w:rsid w:val="0039047B"/>
    <w:rsid w:val="00390887"/>
    <w:rsid w:val="00390ABF"/>
    <w:rsid w:val="00390B3D"/>
    <w:rsid w:val="00390CD4"/>
    <w:rsid w:val="00390DB6"/>
    <w:rsid w:val="00390E25"/>
    <w:rsid w:val="00390EF4"/>
    <w:rsid w:val="00390FCA"/>
    <w:rsid w:val="0039102B"/>
    <w:rsid w:val="003912DF"/>
    <w:rsid w:val="00391600"/>
    <w:rsid w:val="00391999"/>
    <w:rsid w:val="00391CEF"/>
    <w:rsid w:val="00392023"/>
    <w:rsid w:val="003921FC"/>
    <w:rsid w:val="003922F8"/>
    <w:rsid w:val="0039269C"/>
    <w:rsid w:val="00392918"/>
    <w:rsid w:val="003929B1"/>
    <w:rsid w:val="00392A8B"/>
    <w:rsid w:val="00392C9D"/>
    <w:rsid w:val="00392CFC"/>
    <w:rsid w:val="00393012"/>
    <w:rsid w:val="0039310C"/>
    <w:rsid w:val="00393225"/>
    <w:rsid w:val="003933A7"/>
    <w:rsid w:val="00393448"/>
    <w:rsid w:val="003939EB"/>
    <w:rsid w:val="00393A60"/>
    <w:rsid w:val="00393DAC"/>
    <w:rsid w:val="00393E14"/>
    <w:rsid w:val="00393E85"/>
    <w:rsid w:val="00393EE6"/>
    <w:rsid w:val="0039422A"/>
    <w:rsid w:val="00394861"/>
    <w:rsid w:val="0039489F"/>
    <w:rsid w:val="0039498F"/>
    <w:rsid w:val="00394A48"/>
    <w:rsid w:val="00394AAE"/>
    <w:rsid w:val="00394AB0"/>
    <w:rsid w:val="00394D1B"/>
    <w:rsid w:val="00394FC4"/>
    <w:rsid w:val="00395183"/>
    <w:rsid w:val="003953A4"/>
    <w:rsid w:val="00395432"/>
    <w:rsid w:val="00395563"/>
    <w:rsid w:val="00395A1F"/>
    <w:rsid w:val="00395E54"/>
    <w:rsid w:val="00395F7F"/>
    <w:rsid w:val="003960F4"/>
    <w:rsid w:val="00396287"/>
    <w:rsid w:val="0039645E"/>
    <w:rsid w:val="0039688F"/>
    <w:rsid w:val="00396905"/>
    <w:rsid w:val="0039694A"/>
    <w:rsid w:val="00396B27"/>
    <w:rsid w:val="00396BB5"/>
    <w:rsid w:val="00396C63"/>
    <w:rsid w:val="0039708B"/>
    <w:rsid w:val="003970A2"/>
    <w:rsid w:val="003972BC"/>
    <w:rsid w:val="00397339"/>
    <w:rsid w:val="003975D7"/>
    <w:rsid w:val="0039769A"/>
    <w:rsid w:val="003979C4"/>
    <w:rsid w:val="00397AF8"/>
    <w:rsid w:val="00397C6D"/>
    <w:rsid w:val="00397E32"/>
    <w:rsid w:val="003A0152"/>
    <w:rsid w:val="003A0525"/>
    <w:rsid w:val="003A0632"/>
    <w:rsid w:val="003A06C6"/>
    <w:rsid w:val="003A06D3"/>
    <w:rsid w:val="003A0C68"/>
    <w:rsid w:val="003A121C"/>
    <w:rsid w:val="003A142E"/>
    <w:rsid w:val="003A1493"/>
    <w:rsid w:val="003A1509"/>
    <w:rsid w:val="003A1778"/>
    <w:rsid w:val="003A17E9"/>
    <w:rsid w:val="003A226D"/>
    <w:rsid w:val="003A22DB"/>
    <w:rsid w:val="003A23B7"/>
    <w:rsid w:val="003A24BA"/>
    <w:rsid w:val="003A24D5"/>
    <w:rsid w:val="003A2532"/>
    <w:rsid w:val="003A27D8"/>
    <w:rsid w:val="003A2859"/>
    <w:rsid w:val="003A2928"/>
    <w:rsid w:val="003A2AA0"/>
    <w:rsid w:val="003A2BDF"/>
    <w:rsid w:val="003A30E2"/>
    <w:rsid w:val="003A3326"/>
    <w:rsid w:val="003A3409"/>
    <w:rsid w:val="003A393D"/>
    <w:rsid w:val="003A3BC8"/>
    <w:rsid w:val="003A3E56"/>
    <w:rsid w:val="003A4296"/>
    <w:rsid w:val="003A4382"/>
    <w:rsid w:val="003A46C9"/>
    <w:rsid w:val="003A46E3"/>
    <w:rsid w:val="003A47E0"/>
    <w:rsid w:val="003A490E"/>
    <w:rsid w:val="003A4A29"/>
    <w:rsid w:val="003A4A78"/>
    <w:rsid w:val="003A4EE8"/>
    <w:rsid w:val="003A5473"/>
    <w:rsid w:val="003A58E7"/>
    <w:rsid w:val="003A5DB9"/>
    <w:rsid w:val="003A5EF5"/>
    <w:rsid w:val="003A6416"/>
    <w:rsid w:val="003A64EE"/>
    <w:rsid w:val="003A6526"/>
    <w:rsid w:val="003A6789"/>
    <w:rsid w:val="003A69D1"/>
    <w:rsid w:val="003A6D7E"/>
    <w:rsid w:val="003A6E43"/>
    <w:rsid w:val="003A6F35"/>
    <w:rsid w:val="003A704C"/>
    <w:rsid w:val="003A7484"/>
    <w:rsid w:val="003A754B"/>
    <w:rsid w:val="003A7879"/>
    <w:rsid w:val="003A7A3D"/>
    <w:rsid w:val="003A7A6F"/>
    <w:rsid w:val="003A7BE2"/>
    <w:rsid w:val="003A7E76"/>
    <w:rsid w:val="003A7EEC"/>
    <w:rsid w:val="003B003C"/>
    <w:rsid w:val="003B01F0"/>
    <w:rsid w:val="003B0235"/>
    <w:rsid w:val="003B03EA"/>
    <w:rsid w:val="003B042F"/>
    <w:rsid w:val="003B0481"/>
    <w:rsid w:val="003B079D"/>
    <w:rsid w:val="003B090A"/>
    <w:rsid w:val="003B0A55"/>
    <w:rsid w:val="003B0B7E"/>
    <w:rsid w:val="003B0C30"/>
    <w:rsid w:val="003B0C71"/>
    <w:rsid w:val="003B0D6D"/>
    <w:rsid w:val="003B1213"/>
    <w:rsid w:val="003B1367"/>
    <w:rsid w:val="003B1609"/>
    <w:rsid w:val="003B1818"/>
    <w:rsid w:val="003B1842"/>
    <w:rsid w:val="003B1D77"/>
    <w:rsid w:val="003B2012"/>
    <w:rsid w:val="003B2078"/>
    <w:rsid w:val="003B238E"/>
    <w:rsid w:val="003B2607"/>
    <w:rsid w:val="003B2700"/>
    <w:rsid w:val="003B2903"/>
    <w:rsid w:val="003B29F0"/>
    <w:rsid w:val="003B2C96"/>
    <w:rsid w:val="003B2CF3"/>
    <w:rsid w:val="003B2D57"/>
    <w:rsid w:val="003B310F"/>
    <w:rsid w:val="003B324A"/>
    <w:rsid w:val="003B3266"/>
    <w:rsid w:val="003B3291"/>
    <w:rsid w:val="003B3665"/>
    <w:rsid w:val="003B37B3"/>
    <w:rsid w:val="003B3D51"/>
    <w:rsid w:val="003B3DB2"/>
    <w:rsid w:val="003B3F48"/>
    <w:rsid w:val="003B3F4D"/>
    <w:rsid w:val="003B4052"/>
    <w:rsid w:val="003B4298"/>
    <w:rsid w:val="003B42CC"/>
    <w:rsid w:val="003B4559"/>
    <w:rsid w:val="003B46FA"/>
    <w:rsid w:val="003B4A06"/>
    <w:rsid w:val="003B4D69"/>
    <w:rsid w:val="003B5013"/>
    <w:rsid w:val="003B501D"/>
    <w:rsid w:val="003B504E"/>
    <w:rsid w:val="003B50BD"/>
    <w:rsid w:val="003B515A"/>
    <w:rsid w:val="003B529A"/>
    <w:rsid w:val="003B52B0"/>
    <w:rsid w:val="003B5361"/>
    <w:rsid w:val="003B53B2"/>
    <w:rsid w:val="003B53CF"/>
    <w:rsid w:val="003B53FB"/>
    <w:rsid w:val="003B54D2"/>
    <w:rsid w:val="003B56FB"/>
    <w:rsid w:val="003B5B47"/>
    <w:rsid w:val="003B5C35"/>
    <w:rsid w:val="003B5D00"/>
    <w:rsid w:val="003B5DA9"/>
    <w:rsid w:val="003B5E54"/>
    <w:rsid w:val="003B669F"/>
    <w:rsid w:val="003B68F4"/>
    <w:rsid w:val="003B695F"/>
    <w:rsid w:val="003B6B56"/>
    <w:rsid w:val="003B6B84"/>
    <w:rsid w:val="003B6C72"/>
    <w:rsid w:val="003B703E"/>
    <w:rsid w:val="003B7123"/>
    <w:rsid w:val="003B7B25"/>
    <w:rsid w:val="003B7CC4"/>
    <w:rsid w:val="003B7FBB"/>
    <w:rsid w:val="003C0111"/>
    <w:rsid w:val="003C0353"/>
    <w:rsid w:val="003C06FB"/>
    <w:rsid w:val="003C074E"/>
    <w:rsid w:val="003C08B7"/>
    <w:rsid w:val="003C0B3D"/>
    <w:rsid w:val="003C0BA7"/>
    <w:rsid w:val="003C0C77"/>
    <w:rsid w:val="003C179E"/>
    <w:rsid w:val="003C1C7E"/>
    <w:rsid w:val="003C1E11"/>
    <w:rsid w:val="003C2231"/>
    <w:rsid w:val="003C2261"/>
    <w:rsid w:val="003C27FA"/>
    <w:rsid w:val="003C2ACF"/>
    <w:rsid w:val="003C2D73"/>
    <w:rsid w:val="003C31A5"/>
    <w:rsid w:val="003C321E"/>
    <w:rsid w:val="003C331D"/>
    <w:rsid w:val="003C3485"/>
    <w:rsid w:val="003C3557"/>
    <w:rsid w:val="003C3A95"/>
    <w:rsid w:val="003C3DAE"/>
    <w:rsid w:val="003C4078"/>
    <w:rsid w:val="003C4366"/>
    <w:rsid w:val="003C4744"/>
    <w:rsid w:val="003C4AC4"/>
    <w:rsid w:val="003C4E54"/>
    <w:rsid w:val="003C56B7"/>
    <w:rsid w:val="003C578D"/>
    <w:rsid w:val="003C5CC6"/>
    <w:rsid w:val="003C609B"/>
    <w:rsid w:val="003C66C8"/>
    <w:rsid w:val="003C6A40"/>
    <w:rsid w:val="003C6FF4"/>
    <w:rsid w:val="003C7236"/>
    <w:rsid w:val="003C75F2"/>
    <w:rsid w:val="003C770F"/>
    <w:rsid w:val="003C7893"/>
    <w:rsid w:val="003C795A"/>
    <w:rsid w:val="003C7A78"/>
    <w:rsid w:val="003C7B7B"/>
    <w:rsid w:val="003C7CAD"/>
    <w:rsid w:val="003D0033"/>
    <w:rsid w:val="003D03C0"/>
    <w:rsid w:val="003D0412"/>
    <w:rsid w:val="003D05A6"/>
    <w:rsid w:val="003D060C"/>
    <w:rsid w:val="003D0789"/>
    <w:rsid w:val="003D0AF9"/>
    <w:rsid w:val="003D0C28"/>
    <w:rsid w:val="003D0D56"/>
    <w:rsid w:val="003D0EB0"/>
    <w:rsid w:val="003D0EFA"/>
    <w:rsid w:val="003D115F"/>
    <w:rsid w:val="003D11E6"/>
    <w:rsid w:val="003D158D"/>
    <w:rsid w:val="003D163C"/>
    <w:rsid w:val="003D1666"/>
    <w:rsid w:val="003D1677"/>
    <w:rsid w:val="003D178B"/>
    <w:rsid w:val="003D1C18"/>
    <w:rsid w:val="003D1C8E"/>
    <w:rsid w:val="003D1DBF"/>
    <w:rsid w:val="003D2058"/>
    <w:rsid w:val="003D2639"/>
    <w:rsid w:val="003D2ABE"/>
    <w:rsid w:val="003D2D63"/>
    <w:rsid w:val="003D2DAF"/>
    <w:rsid w:val="003D2DF6"/>
    <w:rsid w:val="003D2EE0"/>
    <w:rsid w:val="003D30F3"/>
    <w:rsid w:val="003D316C"/>
    <w:rsid w:val="003D3784"/>
    <w:rsid w:val="003D3839"/>
    <w:rsid w:val="003D38B3"/>
    <w:rsid w:val="003D3908"/>
    <w:rsid w:val="003D3929"/>
    <w:rsid w:val="003D3B47"/>
    <w:rsid w:val="003D3CE9"/>
    <w:rsid w:val="003D3F5B"/>
    <w:rsid w:val="003D3F91"/>
    <w:rsid w:val="003D40A7"/>
    <w:rsid w:val="003D419F"/>
    <w:rsid w:val="003D422D"/>
    <w:rsid w:val="003D425D"/>
    <w:rsid w:val="003D42EC"/>
    <w:rsid w:val="003D448B"/>
    <w:rsid w:val="003D4637"/>
    <w:rsid w:val="003D4697"/>
    <w:rsid w:val="003D4A16"/>
    <w:rsid w:val="003D52B6"/>
    <w:rsid w:val="003D52C9"/>
    <w:rsid w:val="003D5535"/>
    <w:rsid w:val="003D58E5"/>
    <w:rsid w:val="003D5987"/>
    <w:rsid w:val="003D5AE6"/>
    <w:rsid w:val="003D5BC1"/>
    <w:rsid w:val="003D5CEA"/>
    <w:rsid w:val="003D5E70"/>
    <w:rsid w:val="003D5E7D"/>
    <w:rsid w:val="003D607D"/>
    <w:rsid w:val="003D62A2"/>
    <w:rsid w:val="003D6308"/>
    <w:rsid w:val="003D64E2"/>
    <w:rsid w:val="003D651C"/>
    <w:rsid w:val="003D6564"/>
    <w:rsid w:val="003D677F"/>
    <w:rsid w:val="003D6809"/>
    <w:rsid w:val="003D6A21"/>
    <w:rsid w:val="003D6C07"/>
    <w:rsid w:val="003D733A"/>
    <w:rsid w:val="003D7A37"/>
    <w:rsid w:val="003D7D7D"/>
    <w:rsid w:val="003D7E83"/>
    <w:rsid w:val="003E0038"/>
    <w:rsid w:val="003E011D"/>
    <w:rsid w:val="003E02E1"/>
    <w:rsid w:val="003E0356"/>
    <w:rsid w:val="003E0809"/>
    <w:rsid w:val="003E095E"/>
    <w:rsid w:val="003E0A2E"/>
    <w:rsid w:val="003E0DF7"/>
    <w:rsid w:val="003E0EFE"/>
    <w:rsid w:val="003E1064"/>
    <w:rsid w:val="003E10BA"/>
    <w:rsid w:val="003E1349"/>
    <w:rsid w:val="003E1396"/>
    <w:rsid w:val="003E167C"/>
    <w:rsid w:val="003E1783"/>
    <w:rsid w:val="003E1824"/>
    <w:rsid w:val="003E1948"/>
    <w:rsid w:val="003E1C77"/>
    <w:rsid w:val="003E2040"/>
    <w:rsid w:val="003E208A"/>
    <w:rsid w:val="003E22D0"/>
    <w:rsid w:val="003E24CC"/>
    <w:rsid w:val="003E269B"/>
    <w:rsid w:val="003E2AE6"/>
    <w:rsid w:val="003E2C43"/>
    <w:rsid w:val="003E2E1A"/>
    <w:rsid w:val="003E2F23"/>
    <w:rsid w:val="003E3011"/>
    <w:rsid w:val="003E3071"/>
    <w:rsid w:val="003E3522"/>
    <w:rsid w:val="003E38B4"/>
    <w:rsid w:val="003E3ABC"/>
    <w:rsid w:val="003E3BA3"/>
    <w:rsid w:val="003E40A0"/>
    <w:rsid w:val="003E41D9"/>
    <w:rsid w:val="003E427D"/>
    <w:rsid w:val="003E48D3"/>
    <w:rsid w:val="003E4ADD"/>
    <w:rsid w:val="003E4CC8"/>
    <w:rsid w:val="003E51F3"/>
    <w:rsid w:val="003E52A7"/>
    <w:rsid w:val="003E537F"/>
    <w:rsid w:val="003E547D"/>
    <w:rsid w:val="003E5517"/>
    <w:rsid w:val="003E59E6"/>
    <w:rsid w:val="003E5A69"/>
    <w:rsid w:val="003E5CD3"/>
    <w:rsid w:val="003E5D1E"/>
    <w:rsid w:val="003E5F1D"/>
    <w:rsid w:val="003E601A"/>
    <w:rsid w:val="003E630B"/>
    <w:rsid w:val="003E675B"/>
    <w:rsid w:val="003E6BD6"/>
    <w:rsid w:val="003E6EB2"/>
    <w:rsid w:val="003E70BD"/>
    <w:rsid w:val="003E723C"/>
    <w:rsid w:val="003E72AB"/>
    <w:rsid w:val="003E7523"/>
    <w:rsid w:val="003E75B6"/>
    <w:rsid w:val="003E78B2"/>
    <w:rsid w:val="003E7B6A"/>
    <w:rsid w:val="003E7FB3"/>
    <w:rsid w:val="003F0166"/>
    <w:rsid w:val="003F01FF"/>
    <w:rsid w:val="003F0396"/>
    <w:rsid w:val="003F0696"/>
    <w:rsid w:val="003F0E9A"/>
    <w:rsid w:val="003F0EF9"/>
    <w:rsid w:val="003F0F36"/>
    <w:rsid w:val="003F0F83"/>
    <w:rsid w:val="003F100F"/>
    <w:rsid w:val="003F1060"/>
    <w:rsid w:val="003F10AD"/>
    <w:rsid w:val="003F112C"/>
    <w:rsid w:val="003F116D"/>
    <w:rsid w:val="003F136E"/>
    <w:rsid w:val="003F19B2"/>
    <w:rsid w:val="003F1A8E"/>
    <w:rsid w:val="003F1B76"/>
    <w:rsid w:val="003F1E62"/>
    <w:rsid w:val="003F275D"/>
    <w:rsid w:val="003F2976"/>
    <w:rsid w:val="003F2C96"/>
    <w:rsid w:val="003F2EDD"/>
    <w:rsid w:val="003F30F3"/>
    <w:rsid w:val="003F3517"/>
    <w:rsid w:val="003F35C4"/>
    <w:rsid w:val="003F361D"/>
    <w:rsid w:val="003F3732"/>
    <w:rsid w:val="003F4119"/>
    <w:rsid w:val="003F4302"/>
    <w:rsid w:val="003F4C8A"/>
    <w:rsid w:val="003F50D0"/>
    <w:rsid w:val="003F522C"/>
    <w:rsid w:val="003F5259"/>
    <w:rsid w:val="003F5266"/>
    <w:rsid w:val="003F5442"/>
    <w:rsid w:val="003F56C1"/>
    <w:rsid w:val="003F58EB"/>
    <w:rsid w:val="003F5C5A"/>
    <w:rsid w:val="003F5F84"/>
    <w:rsid w:val="003F64AE"/>
    <w:rsid w:val="003F6515"/>
    <w:rsid w:val="003F655C"/>
    <w:rsid w:val="003F6645"/>
    <w:rsid w:val="003F66DE"/>
    <w:rsid w:val="003F6C5D"/>
    <w:rsid w:val="003F75CA"/>
    <w:rsid w:val="003F75FF"/>
    <w:rsid w:val="003F7840"/>
    <w:rsid w:val="003F7991"/>
    <w:rsid w:val="003F7A5F"/>
    <w:rsid w:val="003F7ACD"/>
    <w:rsid w:val="003F7C38"/>
    <w:rsid w:val="003F7C9C"/>
    <w:rsid w:val="00400439"/>
    <w:rsid w:val="004005E4"/>
    <w:rsid w:val="00400714"/>
    <w:rsid w:val="00400A5A"/>
    <w:rsid w:val="00400B67"/>
    <w:rsid w:val="00400D29"/>
    <w:rsid w:val="00400E8A"/>
    <w:rsid w:val="00400FA2"/>
    <w:rsid w:val="00401078"/>
    <w:rsid w:val="004010E5"/>
    <w:rsid w:val="00401135"/>
    <w:rsid w:val="00401278"/>
    <w:rsid w:val="004012B3"/>
    <w:rsid w:val="0040149B"/>
    <w:rsid w:val="004014A8"/>
    <w:rsid w:val="004014AC"/>
    <w:rsid w:val="00401A60"/>
    <w:rsid w:val="00401B6D"/>
    <w:rsid w:val="00401F64"/>
    <w:rsid w:val="00401F97"/>
    <w:rsid w:val="00401FBE"/>
    <w:rsid w:val="0040211B"/>
    <w:rsid w:val="004021D2"/>
    <w:rsid w:val="00402245"/>
    <w:rsid w:val="00402623"/>
    <w:rsid w:val="0040275C"/>
    <w:rsid w:val="004028AF"/>
    <w:rsid w:val="00402AD8"/>
    <w:rsid w:val="00402B9E"/>
    <w:rsid w:val="00402FBD"/>
    <w:rsid w:val="0040318A"/>
    <w:rsid w:val="0040328B"/>
    <w:rsid w:val="004033EB"/>
    <w:rsid w:val="0040373E"/>
    <w:rsid w:val="0040399A"/>
    <w:rsid w:val="00403B25"/>
    <w:rsid w:val="00403B42"/>
    <w:rsid w:val="00403C2E"/>
    <w:rsid w:val="00403CBE"/>
    <w:rsid w:val="00403E94"/>
    <w:rsid w:val="00403FDA"/>
    <w:rsid w:val="004041E0"/>
    <w:rsid w:val="004042C3"/>
    <w:rsid w:val="00404459"/>
    <w:rsid w:val="0040445E"/>
    <w:rsid w:val="004048B2"/>
    <w:rsid w:val="00404975"/>
    <w:rsid w:val="00404B91"/>
    <w:rsid w:val="00404D12"/>
    <w:rsid w:val="00405087"/>
    <w:rsid w:val="004055EB"/>
    <w:rsid w:val="00405832"/>
    <w:rsid w:val="00405887"/>
    <w:rsid w:val="00405CFD"/>
    <w:rsid w:val="00405D5F"/>
    <w:rsid w:val="00405DA4"/>
    <w:rsid w:val="00405E1E"/>
    <w:rsid w:val="00405E8A"/>
    <w:rsid w:val="004061BF"/>
    <w:rsid w:val="00406201"/>
    <w:rsid w:val="00406465"/>
    <w:rsid w:val="00406477"/>
    <w:rsid w:val="0040656D"/>
    <w:rsid w:val="004066FB"/>
    <w:rsid w:val="00406E3F"/>
    <w:rsid w:val="00406EAF"/>
    <w:rsid w:val="00406F34"/>
    <w:rsid w:val="00406F5F"/>
    <w:rsid w:val="004071E4"/>
    <w:rsid w:val="004077FE"/>
    <w:rsid w:val="004079ED"/>
    <w:rsid w:val="00407CFA"/>
    <w:rsid w:val="00407FF4"/>
    <w:rsid w:val="00410232"/>
    <w:rsid w:val="0041027E"/>
    <w:rsid w:val="004102E6"/>
    <w:rsid w:val="0041053C"/>
    <w:rsid w:val="004107CC"/>
    <w:rsid w:val="004108C4"/>
    <w:rsid w:val="004109FC"/>
    <w:rsid w:val="004109FE"/>
    <w:rsid w:val="00411309"/>
    <w:rsid w:val="004114D9"/>
    <w:rsid w:val="004117FD"/>
    <w:rsid w:val="00411A02"/>
    <w:rsid w:val="00411DC6"/>
    <w:rsid w:val="00411DFD"/>
    <w:rsid w:val="00412190"/>
    <w:rsid w:val="00412281"/>
    <w:rsid w:val="004126D7"/>
    <w:rsid w:val="00412AC3"/>
    <w:rsid w:val="00412AEF"/>
    <w:rsid w:val="00412C3E"/>
    <w:rsid w:val="00412ED4"/>
    <w:rsid w:val="00412FAC"/>
    <w:rsid w:val="004132CE"/>
    <w:rsid w:val="004140F9"/>
    <w:rsid w:val="004143D9"/>
    <w:rsid w:val="0041473C"/>
    <w:rsid w:val="00414902"/>
    <w:rsid w:val="00414925"/>
    <w:rsid w:val="00414B12"/>
    <w:rsid w:val="00414D96"/>
    <w:rsid w:val="00414DC8"/>
    <w:rsid w:val="00414EF7"/>
    <w:rsid w:val="0041523F"/>
    <w:rsid w:val="004152C5"/>
    <w:rsid w:val="00415A08"/>
    <w:rsid w:val="00415AB6"/>
    <w:rsid w:val="00415BC3"/>
    <w:rsid w:val="00416217"/>
    <w:rsid w:val="00416226"/>
    <w:rsid w:val="004165A7"/>
    <w:rsid w:val="00416790"/>
    <w:rsid w:val="00416A10"/>
    <w:rsid w:val="00416B5B"/>
    <w:rsid w:val="004172C1"/>
    <w:rsid w:val="004174ED"/>
    <w:rsid w:val="0041778C"/>
    <w:rsid w:val="004178B8"/>
    <w:rsid w:val="004178BD"/>
    <w:rsid w:val="0041793B"/>
    <w:rsid w:val="00417A0D"/>
    <w:rsid w:val="00417B72"/>
    <w:rsid w:val="00417C51"/>
    <w:rsid w:val="00420233"/>
    <w:rsid w:val="004203D6"/>
    <w:rsid w:val="0042048A"/>
    <w:rsid w:val="0042069F"/>
    <w:rsid w:val="00420940"/>
    <w:rsid w:val="00420D74"/>
    <w:rsid w:val="0042114B"/>
    <w:rsid w:val="0042148D"/>
    <w:rsid w:val="004215DE"/>
    <w:rsid w:val="00421690"/>
    <w:rsid w:val="00421829"/>
    <w:rsid w:val="00421BD6"/>
    <w:rsid w:val="00421CC3"/>
    <w:rsid w:val="00421D76"/>
    <w:rsid w:val="00421ECC"/>
    <w:rsid w:val="00421F13"/>
    <w:rsid w:val="00421F60"/>
    <w:rsid w:val="004224E6"/>
    <w:rsid w:val="0042284D"/>
    <w:rsid w:val="00422B60"/>
    <w:rsid w:val="00422B6A"/>
    <w:rsid w:val="00422BDD"/>
    <w:rsid w:val="00423066"/>
    <w:rsid w:val="004230E7"/>
    <w:rsid w:val="00423303"/>
    <w:rsid w:val="004233CC"/>
    <w:rsid w:val="00423723"/>
    <w:rsid w:val="004237E9"/>
    <w:rsid w:val="0042391C"/>
    <w:rsid w:val="0042399D"/>
    <w:rsid w:val="00423A58"/>
    <w:rsid w:val="00423CAB"/>
    <w:rsid w:val="004240C2"/>
    <w:rsid w:val="00424139"/>
    <w:rsid w:val="004241AD"/>
    <w:rsid w:val="004242AD"/>
    <w:rsid w:val="00424B93"/>
    <w:rsid w:val="00424CDB"/>
    <w:rsid w:val="00425152"/>
    <w:rsid w:val="00425267"/>
    <w:rsid w:val="00425453"/>
    <w:rsid w:val="0042553B"/>
    <w:rsid w:val="0042563D"/>
    <w:rsid w:val="00425C46"/>
    <w:rsid w:val="00425E5B"/>
    <w:rsid w:val="00425ED6"/>
    <w:rsid w:val="004263C2"/>
    <w:rsid w:val="0042669F"/>
    <w:rsid w:val="004267B1"/>
    <w:rsid w:val="00426C5A"/>
    <w:rsid w:val="00426ECC"/>
    <w:rsid w:val="00426F37"/>
    <w:rsid w:val="004274F3"/>
    <w:rsid w:val="00427611"/>
    <w:rsid w:val="004277C9"/>
    <w:rsid w:val="004278AB"/>
    <w:rsid w:val="004278C0"/>
    <w:rsid w:val="00427C65"/>
    <w:rsid w:val="00427DD9"/>
    <w:rsid w:val="00430276"/>
    <w:rsid w:val="00430503"/>
    <w:rsid w:val="004305F2"/>
    <w:rsid w:val="00430973"/>
    <w:rsid w:val="00430A2F"/>
    <w:rsid w:val="00430B05"/>
    <w:rsid w:val="00430B7C"/>
    <w:rsid w:val="00430C1F"/>
    <w:rsid w:val="00430E8D"/>
    <w:rsid w:val="00430FCD"/>
    <w:rsid w:val="0043135D"/>
    <w:rsid w:val="00431426"/>
    <w:rsid w:val="00431464"/>
    <w:rsid w:val="00431730"/>
    <w:rsid w:val="0043182A"/>
    <w:rsid w:val="00431934"/>
    <w:rsid w:val="00431C3B"/>
    <w:rsid w:val="00431E87"/>
    <w:rsid w:val="00431FDF"/>
    <w:rsid w:val="00432267"/>
    <w:rsid w:val="004322E5"/>
    <w:rsid w:val="004323A1"/>
    <w:rsid w:val="004326D6"/>
    <w:rsid w:val="0043282B"/>
    <w:rsid w:val="004328B4"/>
    <w:rsid w:val="004329EE"/>
    <w:rsid w:val="00432C6B"/>
    <w:rsid w:val="00432D76"/>
    <w:rsid w:val="00432DA0"/>
    <w:rsid w:val="00432E34"/>
    <w:rsid w:val="00433072"/>
    <w:rsid w:val="0043336B"/>
    <w:rsid w:val="00433379"/>
    <w:rsid w:val="004335C8"/>
    <w:rsid w:val="00433722"/>
    <w:rsid w:val="00433858"/>
    <w:rsid w:val="004338F1"/>
    <w:rsid w:val="00433C79"/>
    <w:rsid w:val="00433D41"/>
    <w:rsid w:val="00433D65"/>
    <w:rsid w:val="00433E97"/>
    <w:rsid w:val="00434578"/>
    <w:rsid w:val="004345E4"/>
    <w:rsid w:val="00434906"/>
    <w:rsid w:val="00434B12"/>
    <w:rsid w:val="00434DD5"/>
    <w:rsid w:val="00434F98"/>
    <w:rsid w:val="00434FCD"/>
    <w:rsid w:val="00435144"/>
    <w:rsid w:val="00435264"/>
    <w:rsid w:val="0043532C"/>
    <w:rsid w:val="00435461"/>
    <w:rsid w:val="00435478"/>
    <w:rsid w:val="00435563"/>
    <w:rsid w:val="0043564E"/>
    <w:rsid w:val="00435857"/>
    <w:rsid w:val="00435A00"/>
    <w:rsid w:val="00435C4D"/>
    <w:rsid w:val="00435EAD"/>
    <w:rsid w:val="004360EA"/>
    <w:rsid w:val="004363B6"/>
    <w:rsid w:val="00436524"/>
    <w:rsid w:val="004369F7"/>
    <w:rsid w:val="00436B5B"/>
    <w:rsid w:val="0043710D"/>
    <w:rsid w:val="004372AA"/>
    <w:rsid w:val="00437495"/>
    <w:rsid w:val="004375A4"/>
    <w:rsid w:val="004377EE"/>
    <w:rsid w:val="00437BA8"/>
    <w:rsid w:val="00437BE6"/>
    <w:rsid w:val="00437D02"/>
    <w:rsid w:val="00437DAE"/>
    <w:rsid w:val="00437FB2"/>
    <w:rsid w:val="00440046"/>
    <w:rsid w:val="0044021B"/>
    <w:rsid w:val="004403B7"/>
    <w:rsid w:val="00440415"/>
    <w:rsid w:val="00440452"/>
    <w:rsid w:val="00440809"/>
    <w:rsid w:val="004409A3"/>
    <w:rsid w:val="004409DA"/>
    <w:rsid w:val="00440A90"/>
    <w:rsid w:val="00440BE3"/>
    <w:rsid w:val="00440CE3"/>
    <w:rsid w:val="00440D9E"/>
    <w:rsid w:val="00440E56"/>
    <w:rsid w:val="00440F15"/>
    <w:rsid w:val="0044128F"/>
    <w:rsid w:val="004414A9"/>
    <w:rsid w:val="004414FB"/>
    <w:rsid w:val="004416B2"/>
    <w:rsid w:val="00441704"/>
    <w:rsid w:val="00441959"/>
    <w:rsid w:val="00441AAB"/>
    <w:rsid w:val="00441AC2"/>
    <w:rsid w:val="00441B66"/>
    <w:rsid w:val="00441CFE"/>
    <w:rsid w:val="00441EE8"/>
    <w:rsid w:val="004421AD"/>
    <w:rsid w:val="00442351"/>
    <w:rsid w:val="00442535"/>
    <w:rsid w:val="0044264F"/>
    <w:rsid w:val="0044292B"/>
    <w:rsid w:val="00442E39"/>
    <w:rsid w:val="0044309E"/>
    <w:rsid w:val="004431C9"/>
    <w:rsid w:val="0044347C"/>
    <w:rsid w:val="00443583"/>
    <w:rsid w:val="004438E2"/>
    <w:rsid w:val="00444369"/>
    <w:rsid w:val="00444449"/>
    <w:rsid w:val="004446D2"/>
    <w:rsid w:val="0044472C"/>
    <w:rsid w:val="00444907"/>
    <w:rsid w:val="00444F36"/>
    <w:rsid w:val="004450ED"/>
    <w:rsid w:val="0044592C"/>
    <w:rsid w:val="00445976"/>
    <w:rsid w:val="00445990"/>
    <w:rsid w:val="00445A3B"/>
    <w:rsid w:val="00445CA8"/>
    <w:rsid w:val="00445E9D"/>
    <w:rsid w:val="00446183"/>
    <w:rsid w:val="0044657B"/>
    <w:rsid w:val="004469BA"/>
    <w:rsid w:val="00446A96"/>
    <w:rsid w:val="00446AF6"/>
    <w:rsid w:val="00446C26"/>
    <w:rsid w:val="00446D4A"/>
    <w:rsid w:val="00446FB4"/>
    <w:rsid w:val="004470C6"/>
    <w:rsid w:val="004472E1"/>
    <w:rsid w:val="004474B7"/>
    <w:rsid w:val="004477FB"/>
    <w:rsid w:val="00447847"/>
    <w:rsid w:val="00447AD6"/>
    <w:rsid w:val="00447B49"/>
    <w:rsid w:val="00447ECC"/>
    <w:rsid w:val="004500B4"/>
    <w:rsid w:val="004507C3"/>
    <w:rsid w:val="004508EE"/>
    <w:rsid w:val="004509F2"/>
    <w:rsid w:val="00450BCC"/>
    <w:rsid w:val="00450EA6"/>
    <w:rsid w:val="00451100"/>
    <w:rsid w:val="004511F0"/>
    <w:rsid w:val="0045134F"/>
    <w:rsid w:val="0045155D"/>
    <w:rsid w:val="004517BD"/>
    <w:rsid w:val="00451F29"/>
    <w:rsid w:val="00451F4F"/>
    <w:rsid w:val="00452323"/>
    <w:rsid w:val="00452766"/>
    <w:rsid w:val="004529ED"/>
    <w:rsid w:val="00452A66"/>
    <w:rsid w:val="00452AC3"/>
    <w:rsid w:val="00452EC5"/>
    <w:rsid w:val="004531BE"/>
    <w:rsid w:val="0045330B"/>
    <w:rsid w:val="0045342F"/>
    <w:rsid w:val="004535E3"/>
    <w:rsid w:val="00453870"/>
    <w:rsid w:val="00453A1E"/>
    <w:rsid w:val="00453AC8"/>
    <w:rsid w:val="00453C89"/>
    <w:rsid w:val="00453CA6"/>
    <w:rsid w:val="00453CC8"/>
    <w:rsid w:val="00453FAD"/>
    <w:rsid w:val="0045444B"/>
    <w:rsid w:val="0045472B"/>
    <w:rsid w:val="0045473E"/>
    <w:rsid w:val="00454768"/>
    <w:rsid w:val="004547CF"/>
    <w:rsid w:val="00454CCF"/>
    <w:rsid w:val="00454D5E"/>
    <w:rsid w:val="00454E9B"/>
    <w:rsid w:val="00455019"/>
    <w:rsid w:val="00455139"/>
    <w:rsid w:val="004551E0"/>
    <w:rsid w:val="00455203"/>
    <w:rsid w:val="0045520C"/>
    <w:rsid w:val="00455252"/>
    <w:rsid w:val="00455342"/>
    <w:rsid w:val="004554B4"/>
    <w:rsid w:val="004555E9"/>
    <w:rsid w:val="0045563D"/>
    <w:rsid w:val="004557B4"/>
    <w:rsid w:val="00455AE6"/>
    <w:rsid w:val="00455B07"/>
    <w:rsid w:val="00455B9E"/>
    <w:rsid w:val="00455C59"/>
    <w:rsid w:val="00455CB0"/>
    <w:rsid w:val="004560F4"/>
    <w:rsid w:val="00456146"/>
    <w:rsid w:val="00456191"/>
    <w:rsid w:val="00456360"/>
    <w:rsid w:val="0045690C"/>
    <w:rsid w:val="00456BB3"/>
    <w:rsid w:val="00456F80"/>
    <w:rsid w:val="00457628"/>
    <w:rsid w:val="0045774E"/>
    <w:rsid w:val="00457773"/>
    <w:rsid w:val="004578AA"/>
    <w:rsid w:val="004578DE"/>
    <w:rsid w:val="00457B75"/>
    <w:rsid w:val="00457CE0"/>
    <w:rsid w:val="00457D10"/>
    <w:rsid w:val="00457D1A"/>
    <w:rsid w:val="00457FFB"/>
    <w:rsid w:val="0046044D"/>
    <w:rsid w:val="00460499"/>
    <w:rsid w:val="004605DF"/>
    <w:rsid w:val="004607F1"/>
    <w:rsid w:val="00460904"/>
    <w:rsid w:val="00460B33"/>
    <w:rsid w:val="00461068"/>
    <w:rsid w:val="0046199E"/>
    <w:rsid w:val="00461E6C"/>
    <w:rsid w:val="004621DD"/>
    <w:rsid w:val="00462402"/>
    <w:rsid w:val="00462412"/>
    <w:rsid w:val="0046248B"/>
    <w:rsid w:val="004624DE"/>
    <w:rsid w:val="00462784"/>
    <w:rsid w:val="00462790"/>
    <w:rsid w:val="004627C1"/>
    <w:rsid w:val="00462BBF"/>
    <w:rsid w:val="00462D12"/>
    <w:rsid w:val="00462D20"/>
    <w:rsid w:val="00462E9B"/>
    <w:rsid w:val="004632D7"/>
    <w:rsid w:val="00463304"/>
    <w:rsid w:val="004633AE"/>
    <w:rsid w:val="00463461"/>
    <w:rsid w:val="004635C2"/>
    <w:rsid w:val="0046374A"/>
    <w:rsid w:val="00463B82"/>
    <w:rsid w:val="00463BC6"/>
    <w:rsid w:val="00463E6F"/>
    <w:rsid w:val="00464093"/>
    <w:rsid w:val="004641A1"/>
    <w:rsid w:val="004642F8"/>
    <w:rsid w:val="00464630"/>
    <w:rsid w:val="004647E8"/>
    <w:rsid w:val="004648EF"/>
    <w:rsid w:val="00464BBF"/>
    <w:rsid w:val="00464D08"/>
    <w:rsid w:val="00464EEE"/>
    <w:rsid w:val="00464FE1"/>
    <w:rsid w:val="004651FC"/>
    <w:rsid w:val="0046571B"/>
    <w:rsid w:val="004658F0"/>
    <w:rsid w:val="00465912"/>
    <w:rsid w:val="00465A94"/>
    <w:rsid w:val="00465BF4"/>
    <w:rsid w:val="00465FD0"/>
    <w:rsid w:val="004662FE"/>
    <w:rsid w:val="004664D1"/>
    <w:rsid w:val="0046663A"/>
    <w:rsid w:val="00466DDD"/>
    <w:rsid w:val="004670C4"/>
    <w:rsid w:val="00467272"/>
    <w:rsid w:val="004672A4"/>
    <w:rsid w:val="0046734C"/>
    <w:rsid w:val="00467565"/>
    <w:rsid w:val="00467583"/>
    <w:rsid w:val="0046770A"/>
    <w:rsid w:val="00467C6A"/>
    <w:rsid w:val="00467C7D"/>
    <w:rsid w:val="00467DD7"/>
    <w:rsid w:val="004700B3"/>
    <w:rsid w:val="004701FD"/>
    <w:rsid w:val="004703FF"/>
    <w:rsid w:val="00470469"/>
    <w:rsid w:val="00470855"/>
    <w:rsid w:val="00470CC2"/>
    <w:rsid w:val="00470CD6"/>
    <w:rsid w:val="0047104A"/>
    <w:rsid w:val="00471356"/>
    <w:rsid w:val="004714F8"/>
    <w:rsid w:val="00471504"/>
    <w:rsid w:val="00471531"/>
    <w:rsid w:val="00471913"/>
    <w:rsid w:val="0047194E"/>
    <w:rsid w:val="00471B24"/>
    <w:rsid w:val="00471FB0"/>
    <w:rsid w:val="004722ED"/>
    <w:rsid w:val="0047237C"/>
    <w:rsid w:val="004724B3"/>
    <w:rsid w:val="00472833"/>
    <w:rsid w:val="00472A59"/>
    <w:rsid w:val="00472E05"/>
    <w:rsid w:val="00472E0B"/>
    <w:rsid w:val="00473171"/>
    <w:rsid w:val="004733C5"/>
    <w:rsid w:val="00473BF1"/>
    <w:rsid w:val="00473CD5"/>
    <w:rsid w:val="00473D70"/>
    <w:rsid w:val="00473F0C"/>
    <w:rsid w:val="00473FD6"/>
    <w:rsid w:val="00474231"/>
    <w:rsid w:val="004742E3"/>
    <w:rsid w:val="00474796"/>
    <w:rsid w:val="00474D1C"/>
    <w:rsid w:val="004750DD"/>
    <w:rsid w:val="0047524D"/>
    <w:rsid w:val="0047533A"/>
    <w:rsid w:val="004753AF"/>
    <w:rsid w:val="004753E5"/>
    <w:rsid w:val="00475472"/>
    <w:rsid w:val="00475586"/>
    <w:rsid w:val="0047570B"/>
    <w:rsid w:val="004757FB"/>
    <w:rsid w:val="00475CC4"/>
    <w:rsid w:val="004765CD"/>
    <w:rsid w:val="00476836"/>
    <w:rsid w:val="00476972"/>
    <w:rsid w:val="0047700D"/>
    <w:rsid w:val="0047701D"/>
    <w:rsid w:val="0047717F"/>
    <w:rsid w:val="004773FA"/>
    <w:rsid w:val="00477675"/>
    <w:rsid w:val="0047773D"/>
    <w:rsid w:val="00477807"/>
    <w:rsid w:val="0047794C"/>
    <w:rsid w:val="00477A96"/>
    <w:rsid w:val="00477F6B"/>
    <w:rsid w:val="004801C2"/>
    <w:rsid w:val="004805C3"/>
    <w:rsid w:val="00480998"/>
    <w:rsid w:val="00480B07"/>
    <w:rsid w:val="004811D2"/>
    <w:rsid w:val="004812A4"/>
    <w:rsid w:val="004815AF"/>
    <w:rsid w:val="00481847"/>
    <w:rsid w:val="00481A42"/>
    <w:rsid w:val="00482439"/>
    <w:rsid w:val="004825DA"/>
    <w:rsid w:val="00482960"/>
    <w:rsid w:val="00482B26"/>
    <w:rsid w:val="0048309C"/>
    <w:rsid w:val="0048319F"/>
    <w:rsid w:val="00483216"/>
    <w:rsid w:val="004832ED"/>
    <w:rsid w:val="00483653"/>
    <w:rsid w:val="004838B4"/>
    <w:rsid w:val="00483A47"/>
    <w:rsid w:val="00483C6D"/>
    <w:rsid w:val="00483F58"/>
    <w:rsid w:val="00483F67"/>
    <w:rsid w:val="00483FEC"/>
    <w:rsid w:val="0048420D"/>
    <w:rsid w:val="0048427C"/>
    <w:rsid w:val="004843FB"/>
    <w:rsid w:val="004845F6"/>
    <w:rsid w:val="00484754"/>
    <w:rsid w:val="004847F5"/>
    <w:rsid w:val="004848A6"/>
    <w:rsid w:val="0048496A"/>
    <w:rsid w:val="00484AE1"/>
    <w:rsid w:val="00484C1A"/>
    <w:rsid w:val="00484DDE"/>
    <w:rsid w:val="00485258"/>
    <w:rsid w:val="00485270"/>
    <w:rsid w:val="004853C1"/>
    <w:rsid w:val="00485638"/>
    <w:rsid w:val="0048571F"/>
    <w:rsid w:val="00485BD3"/>
    <w:rsid w:val="004860D7"/>
    <w:rsid w:val="004860E5"/>
    <w:rsid w:val="0048691B"/>
    <w:rsid w:val="004869F4"/>
    <w:rsid w:val="00486C55"/>
    <w:rsid w:val="00486F4E"/>
    <w:rsid w:val="00486F84"/>
    <w:rsid w:val="0048739B"/>
    <w:rsid w:val="004879D0"/>
    <w:rsid w:val="00487BB0"/>
    <w:rsid w:val="00487D92"/>
    <w:rsid w:val="00487F79"/>
    <w:rsid w:val="0049008A"/>
    <w:rsid w:val="0049010A"/>
    <w:rsid w:val="0049028C"/>
    <w:rsid w:val="0049030F"/>
    <w:rsid w:val="00490315"/>
    <w:rsid w:val="004907AF"/>
    <w:rsid w:val="00490817"/>
    <w:rsid w:val="00490E17"/>
    <w:rsid w:val="004918B1"/>
    <w:rsid w:val="00491BB9"/>
    <w:rsid w:val="00491C99"/>
    <w:rsid w:val="00491E4C"/>
    <w:rsid w:val="00491E7A"/>
    <w:rsid w:val="00491FEF"/>
    <w:rsid w:val="00492269"/>
    <w:rsid w:val="0049258A"/>
    <w:rsid w:val="004925AA"/>
    <w:rsid w:val="00492647"/>
    <w:rsid w:val="00492AD4"/>
    <w:rsid w:val="00493294"/>
    <w:rsid w:val="00493845"/>
    <w:rsid w:val="004939D2"/>
    <w:rsid w:val="00493A20"/>
    <w:rsid w:val="00493C99"/>
    <w:rsid w:val="00493E53"/>
    <w:rsid w:val="004940C6"/>
    <w:rsid w:val="00494954"/>
    <w:rsid w:val="00494E72"/>
    <w:rsid w:val="00494EA4"/>
    <w:rsid w:val="00495009"/>
    <w:rsid w:val="0049513B"/>
    <w:rsid w:val="0049543B"/>
    <w:rsid w:val="00495955"/>
    <w:rsid w:val="00495BB2"/>
    <w:rsid w:val="00495C79"/>
    <w:rsid w:val="00495DC2"/>
    <w:rsid w:val="0049602A"/>
    <w:rsid w:val="0049618A"/>
    <w:rsid w:val="004962DA"/>
    <w:rsid w:val="0049637C"/>
    <w:rsid w:val="00496628"/>
    <w:rsid w:val="0049677F"/>
    <w:rsid w:val="0049678E"/>
    <w:rsid w:val="004967B3"/>
    <w:rsid w:val="004967D1"/>
    <w:rsid w:val="00496E3C"/>
    <w:rsid w:val="0049763E"/>
    <w:rsid w:val="00497812"/>
    <w:rsid w:val="00497856"/>
    <w:rsid w:val="00497859"/>
    <w:rsid w:val="004978A6"/>
    <w:rsid w:val="004978DD"/>
    <w:rsid w:val="00497A61"/>
    <w:rsid w:val="00497FAF"/>
    <w:rsid w:val="004A042B"/>
    <w:rsid w:val="004A0430"/>
    <w:rsid w:val="004A0497"/>
    <w:rsid w:val="004A0548"/>
    <w:rsid w:val="004A0865"/>
    <w:rsid w:val="004A099B"/>
    <w:rsid w:val="004A0BC8"/>
    <w:rsid w:val="004A0D6A"/>
    <w:rsid w:val="004A0E77"/>
    <w:rsid w:val="004A0E89"/>
    <w:rsid w:val="004A0F5C"/>
    <w:rsid w:val="004A0F8A"/>
    <w:rsid w:val="004A1417"/>
    <w:rsid w:val="004A14ED"/>
    <w:rsid w:val="004A166A"/>
    <w:rsid w:val="004A1A94"/>
    <w:rsid w:val="004A1B21"/>
    <w:rsid w:val="004A1B3D"/>
    <w:rsid w:val="004A1C02"/>
    <w:rsid w:val="004A1D41"/>
    <w:rsid w:val="004A1F07"/>
    <w:rsid w:val="004A1F2F"/>
    <w:rsid w:val="004A2070"/>
    <w:rsid w:val="004A25F5"/>
    <w:rsid w:val="004A262D"/>
    <w:rsid w:val="004A2639"/>
    <w:rsid w:val="004A2796"/>
    <w:rsid w:val="004A2E09"/>
    <w:rsid w:val="004A3134"/>
    <w:rsid w:val="004A3667"/>
    <w:rsid w:val="004A36AA"/>
    <w:rsid w:val="004A36AE"/>
    <w:rsid w:val="004A38DE"/>
    <w:rsid w:val="004A3A29"/>
    <w:rsid w:val="004A3A87"/>
    <w:rsid w:val="004A3ACB"/>
    <w:rsid w:val="004A3E63"/>
    <w:rsid w:val="004A4048"/>
    <w:rsid w:val="004A4059"/>
    <w:rsid w:val="004A41BD"/>
    <w:rsid w:val="004A4369"/>
    <w:rsid w:val="004A43D5"/>
    <w:rsid w:val="004A479F"/>
    <w:rsid w:val="004A4B26"/>
    <w:rsid w:val="004A4B79"/>
    <w:rsid w:val="004A4ECE"/>
    <w:rsid w:val="004A4F2B"/>
    <w:rsid w:val="004A5032"/>
    <w:rsid w:val="004A50BF"/>
    <w:rsid w:val="004A5242"/>
    <w:rsid w:val="004A54B6"/>
    <w:rsid w:val="004A5792"/>
    <w:rsid w:val="004A591F"/>
    <w:rsid w:val="004A6142"/>
    <w:rsid w:val="004A64CA"/>
    <w:rsid w:val="004A651E"/>
    <w:rsid w:val="004A6A22"/>
    <w:rsid w:val="004A6EFD"/>
    <w:rsid w:val="004A6F8B"/>
    <w:rsid w:val="004A6FD2"/>
    <w:rsid w:val="004A700B"/>
    <w:rsid w:val="004A724B"/>
    <w:rsid w:val="004A74D1"/>
    <w:rsid w:val="004A74F4"/>
    <w:rsid w:val="004A7517"/>
    <w:rsid w:val="004A7FAF"/>
    <w:rsid w:val="004B021A"/>
    <w:rsid w:val="004B024D"/>
    <w:rsid w:val="004B0282"/>
    <w:rsid w:val="004B0746"/>
    <w:rsid w:val="004B08C1"/>
    <w:rsid w:val="004B0903"/>
    <w:rsid w:val="004B0DF0"/>
    <w:rsid w:val="004B0DF2"/>
    <w:rsid w:val="004B0E04"/>
    <w:rsid w:val="004B0EE2"/>
    <w:rsid w:val="004B0FA5"/>
    <w:rsid w:val="004B1490"/>
    <w:rsid w:val="004B1626"/>
    <w:rsid w:val="004B199F"/>
    <w:rsid w:val="004B19E6"/>
    <w:rsid w:val="004B1A9F"/>
    <w:rsid w:val="004B1B0E"/>
    <w:rsid w:val="004B1B24"/>
    <w:rsid w:val="004B218E"/>
    <w:rsid w:val="004B221F"/>
    <w:rsid w:val="004B24D4"/>
    <w:rsid w:val="004B2520"/>
    <w:rsid w:val="004B2803"/>
    <w:rsid w:val="004B318F"/>
    <w:rsid w:val="004B3313"/>
    <w:rsid w:val="004B3388"/>
    <w:rsid w:val="004B34B8"/>
    <w:rsid w:val="004B35AF"/>
    <w:rsid w:val="004B35C7"/>
    <w:rsid w:val="004B398E"/>
    <w:rsid w:val="004B39B9"/>
    <w:rsid w:val="004B3F3D"/>
    <w:rsid w:val="004B4061"/>
    <w:rsid w:val="004B40F9"/>
    <w:rsid w:val="004B434D"/>
    <w:rsid w:val="004B4445"/>
    <w:rsid w:val="004B458E"/>
    <w:rsid w:val="004B45B5"/>
    <w:rsid w:val="004B4A9E"/>
    <w:rsid w:val="004B4ACB"/>
    <w:rsid w:val="004B4D1A"/>
    <w:rsid w:val="004B4D8D"/>
    <w:rsid w:val="004B4DDA"/>
    <w:rsid w:val="004B4E1A"/>
    <w:rsid w:val="004B4EA2"/>
    <w:rsid w:val="004B4FBD"/>
    <w:rsid w:val="004B51A7"/>
    <w:rsid w:val="004B5807"/>
    <w:rsid w:val="004B5837"/>
    <w:rsid w:val="004B5A24"/>
    <w:rsid w:val="004B5A86"/>
    <w:rsid w:val="004B5B0D"/>
    <w:rsid w:val="004B5BFA"/>
    <w:rsid w:val="004B5C3D"/>
    <w:rsid w:val="004B5C63"/>
    <w:rsid w:val="004B5D0D"/>
    <w:rsid w:val="004B5E27"/>
    <w:rsid w:val="004B605D"/>
    <w:rsid w:val="004B60D2"/>
    <w:rsid w:val="004B62FE"/>
    <w:rsid w:val="004B6311"/>
    <w:rsid w:val="004B6335"/>
    <w:rsid w:val="004B6518"/>
    <w:rsid w:val="004B6A64"/>
    <w:rsid w:val="004B6BB9"/>
    <w:rsid w:val="004B6C50"/>
    <w:rsid w:val="004B6C7F"/>
    <w:rsid w:val="004B6F05"/>
    <w:rsid w:val="004B6F15"/>
    <w:rsid w:val="004B7459"/>
    <w:rsid w:val="004B789C"/>
    <w:rsid w:val="004B7EB6"/>
    <w:rsid w:val="004C0069"/>
    <w:rsid w:val="004C01A6"/>
    <w:rsid w:val="004C03BA"/>
    <w:rsid w:val="004C083E"/>
    <w:rsid w:val="004C0DE3"/>
    <w:rsid w:val="004C0EC6"/>
    <w:rsid w:val="004C1049"/>
    <w:rsid w:val="004C1414"/>
    <w:rsid w:val="004C18FC"/>
    <w:rsid w:val="004C1B41"/>
    <w:rsid w:val="004C1F2F"/>
    <w:rsid w:val="004C209B"/>
    <w:rsid w:val="004C2131"/>
    <w:rsid w:val="004C21EE"/>
    <w:rsid w:val="004C2251"/>
    <w:rsid w:val="004C2771"/>
    <w:rsid w:val="004C2983"/>
    <w:rsid w:val="004C2D2A"/>
    <w:rsid w:val="004C2DAC"/>
    <w:rsid w:val="004C2E17"/>
    <w:rsid w:val="004C3142"/>
    <w:rsid w:val="004C31B3"/>
    <w:rsid w:val="004C3303"/>
    <w:rsid w:val="004C3377"/>
    <w:rsid w:val="004C33FC"/>
    <w:rsid w:val="004C39CE"/>
    <w:rsid w:val="004C3A05"/>
    <w:rsid w:val="004C4284"/>
    <w:rsid w:val="004C428C"/>
    <w:rsid w:val="004C4300"/>
    <w:rsid w:val="004C4543"/>
    <w:rsid w:val="004C4552"/>
    <w:rsid w:val="004C4726"/>
    <w:rsid w:val="004C4A05"/>
    <w:rsid w:val="004C4D22"/>
    <w:rsid w:val="004C4F09"/>
    <w:rsid w:val="004C5195"/>
    <w:rsid w:val="004C52F8"/>
    <w:rsid w:val="004C5799"/>
    <w:rsid w:val="004C5911"/>
    <w:rsid w:val="004C5923"/>
    <w:rsid w:val="004C5A78"/>
    <w:rsid w:val="004C5B78"/>
    <w:rsid w:val="004C60C3"/>
    <w:rsid w:val="004C631A"/>
    <w:rsid w:val="004C64CF"/>
    <w:rsid w:val="004C71AA"/>
    <w:rsid w:val="004C729E"/>
    <w:rsid w:val="004C732F"/>
    <w:rsid w:val="004C73A4"/>
    <w:rsid w:val="004C76EA"/>
    <w:rsid w:val="004C779E"/>
    <w:rsid w:val="004C793E"/>
    <w:rsid w:val="004C7B0B"/>
    <w:rsid w:val="004C7C06"/>
    <w:rsid w:val="004C7C37"/>
    <w:rsid w:val="004C7D5A"/>
    <w:rsid w:val="004C7FA2"/>
    <w:rsid w:val="004D0495"/>
    <w:rsid w:val="004D0799"/>
    <w:rsid w:val="004D0A8E"/>
    <w:rsid w:val="004D0CA1"/>
    <w:rsid w:val="004D0E70"/>
    <w:rsid w:val="004D123F"/>
    <w:rsid w:val="004D1394"/>
    <w:rsid w:val="004D1787"/>
    <w:rsid w:val="004D179B"/>
    <w:rsid w:val="004D1A76"/>
    <w:rsid w:val="004D1CE1"/>
    <w:rsid w:val="004D1EF9"/>
    <w:rsid w:val="004D2253"/>
    <w:rsid w:val="004D2356"/>
    <w:rsid w:val="004D236C"/>
    <w:rsid w:val="004D2514"/>
    <w:rsid w:val="004D278F"/>
    <w:rsid w:val="004D297D"/>
    <w:rsid w:val="004D2D27"/>
    <w:rsid w:val="004D2D9C"/>
    <w:rsid w:val="004D2FE7"/>
    <w:rsid w:val="004D32FB"/>
    <w:rsid w:val="004D3476"/>
    <w:rsid w:val="004D3719"/>
    <w:rsid w:val="004D385F"/>
    <w:rsid w:val="004D3B39"/>
    <w:rsid w:val="004D3C70"/>
    <w:rsid w:val="004D413C"/>
    <w:rsid w:val="004D415A"/>
    <w:rsid w:val="004D41E5"/>
    <w:rsid w:val="004D4522"/>
    <w:rsid w:val="004D4B8E"/>
    <w:rsid w:val="004D4BC2"/>
    <w:rsid w:val="004D4F32"/>
    <w:rsid w:val="004D4F56"/>
    <w:rsid w:val="004D4FE8"/>
    <w:rsid w:val="004D50FC"/>
    <w:rsid w:val="004D52F1"/>
    <w:rsid w:val="004D54B5"/>
    <w:rsid w:val="004D54DE"/>
    <w:rsid w:val="004D553B"/>
    <w:rsid w:val="004D5979"/>
    <w:rsid w:val="004D5B5E"/>
    <w:rsid w:val="004D5DD6"/>
    <w:rsid w:val="004D5E63"/>
    <w:rsid w:val="004D6004"/>
    <w:rsid w:val="004D6137"/>
    <w:rsid w:val="004D62F3"/>
    <w:rsid w:val="004D6783"/>
    <w:rsid w:val="004D6906"/>
    <w:rsid w:val="004D717A"/>
    <w:rsid w:val="004D73E9"/>
    <w:rsid w:val="004D75BD"/>
    <w:rsid w:val="004D76C3"/>
    <w:rsid w:val="004D76E2"/>
    <w:rsid w:val="004D77BA"/>
    <w:rsid w:val="004D795F"/>
    <w:rsid w:val="004D7CC8"/>
    <w:rsid w:val="004D7DDE"/>
    <w:rsid w:val="004D7DF8"/>
    <w:rsid w:val="004E00E9"/>
    <w:rsid w:val="004E07C3"/>
    <w:rsid w:val="004E0892"/>
    <w:rsid w:val="004E0A9D"/>
    <w:rsid w:val="004E0ABE"/>
    <w:rsid w:val="004E0AFC"/>
    <w:rsid w:val="004E0B3A"/>
    <w:rsid w:val="004E0D58"/>
    <w:rsid w:val="004E106B"/>
    <w:rsid w:val="004E1411"/>
    <w:rsid w:val="004E1438"/>
    <w:rsid w:val="004E1741"/>
    <w:rsid w:val="004E1879"/>
    <w:rsid w:val="004E1B1E"/>
    <w:rsid w:val="004E1C8F"/>
    <w:rsid w:val="004E1CBA"/>
    <w:rsid w:val="004E1D15"/>
    <w:rsid w:val="004E21EB"/>
    <w:rsid w:val="004E2256"/>
    <w:rsid w:val="004E26B6"/>
    <w:rsid w:val="004E2745"/>
    <w:rsid w:val="004E27D3"/>
    <w:rsid w:val="004E2914"/>
    <w:rsid w:val="004E2B23"/>
    <w:rsid w:val="004E2BC8"/>
    <w:rsid w:val="004E30D8"/>
    <w:rsid w:val="004E3143"/>
    <w:rsid w:val="004E35FE"/>
    <w:rsid w:val="004E39C3"/>
    <w:rsid w:val="004E3C8C"/>
    <w:rsid w:val="004E3DEC"/>
    <w:rsid w:val="004E413A"/>
    <w:rsid w:val="004E41DE"/>
    <w:rsid w:val="004E4492"/>
    <w:rsid w:val="004E467F"/>
    <w:rsid w:val="004E46FD"/>
    <w:rsid w:val="004E4753"/>
    <w:rsid w:val="004E4A35"/>
    <w:rsid w:val="004E4ACF"/>
    <w:rsid w:val="004E4C5C"/>
    <w:rsid w:val="004E4D92"/>
    <w:rsid w:val="004E4D9E"/>
    <w:rsid w:val="004E4E53"/>
    <w:rsid w:val="004E5003"/>
    <w:rsid w:val="004E516C"/>
    <w:rsid w:val="004E5203"/>
    <w:rsid w:val="004E5698"/>
    <w:rsid w:val="004E5708"/>
    <w:rsid w:val="004E575C"/>
    <w:rsid w:val="004E5B16"/>
    <w:rsid w:val="004E5F11"/>
    <w:rsid w:val="004E60E9"/>
    <w:rsid w:val="004E6237"/>
    <w:rsid w:val="004E62B2"/>
    <w:rsid w:val="004E639B"/>
    <w:rsid w:val="004E6596"/>
    <w:rsid w:val="004E666B"/>
    <w:rsid w:val="004E68AE"/>
    <w:rsid w:val="004E6C88"/>
    <w:rsid w:val="004E6D61"/>
    <w:rsid w:val="004E721C"/>
    <w:rsid w:val="004E7273"/>
    <w:rsid w:val="004E7391"/>
    <w:rsid w:val="004E757D"/>
    <w:rsid w:val="004E773F"/>
    <w:rsid w:val="004E7804"/>
    <w:rsid w:val="004E7A83"/>
    <w:rsid w:val="004E7D0E"/>
    <w:rsid w:val="004E7DF7"/>
    <w:rsid w:val="004E7FFC"/>
    <w:rsid w:val="004F006B"/>
    <w:rsid w:val="004F0199"/>
    <w:rsid w:val="004F0275"/>
    <w:rsid w:val="004F07E8"/>
    <w:rsid w:val="004F0A02"/>
    <w:rsid w:val="004F0DDD"/>
    <w:rsid w:val="004F0E12"/>
    <w:rsid w:val="004F108B"/>
    <w:rsid w:val="004F11A1"/>
    <w:rsid w:val="004F11A2"/>
    <w:rsid w:val="004F12B4"/>
    <w:rsid w:val="004F14F1"/>
    <w:rsid w:val="004F1ACE"/>
    <w:rsid w:val="004F1D25"/>
    <w:rsid w:val="004F1E0B"/>
    <w:rsid w:val="004F1F03"/>
    <w:rsid w:val="004F1FF8"/>
    <w:rsid w:val="004F20A1"/>
    <w:rsid w:val="004F277A"/>
    <w:rsid w:val="004F28D7"/>
    <w:rsid w:val="004F28F2"/>
    <w:rsid w:val="004F2AEE"/>
    <w:rsid w:val="004F2B45"/>
    <w:rsid w:val="004F32CF"/>
    <w:rsid w:val="004F335A"/>
    <w:rsid w:val="004F34BB"/>
    <w:rsid w:val="004F360E"/>
    <w:rsid w:val="004F3634"/>
    <w:rsid w:val="004F3899"/>
    <w:rsid w:val="004F38A6"/>
    <w:rsid w:val="004F39D4"/>
    <w:rsid w:val="004F3DCF"/>
    <w:rsid w:val="004F3F13"/>
    <w:rsid w:val="004F3F75"/>
    <w:rsid w:val="004F400D"/>
    <w:rsid w:val="004F42F4"/>
    <w:rsid w:val="004F4CEB"/>
    <w:rsid w:val="004F4E13"/>
    <w:rsid w:val="004F54FB"/>
    <w:rsid w:val="004F567D"/>
    <w:rsid w:val="004F5706"/>
    <w:rsid w:val="004F5750"/>
    <w:rsid w:val="004F591A"/>
    <w:rsid w:val="004F5ECE"/>
    <w:rsid w:val="004F5FAA"/>
    <w:rsid w:val="004F6083"/>
    <w:rsid w:val="004F6113"/>
    <w:rsid w:val="004F61AB"/>
    <w:rsid w:val="004F655D"/>
    <w:rsid w:val="004F66E4"/>
    <w:rsid w:val="004F6A4B"/>
    <w:rsid w:val="004F6B95"/>
    <w:rsid w:val="004F711F"/>
    <w:rsid w:val="004F7176"/>
    <w:rsid w:val="004F74AD"/>
    <w:rsid w:val="004F7534"/>
    <w:rsid w:val="004F7709"/>
    <w:rsid w:val="004F7814"/>
    <w:rsid w:val="004F78E4"/>
    <w:rsid w:val="004F78F7"/>
    <w:rsid w:val="004F7B76"/>
    <w:rsid w:val="004F7C56"/>
    <w:rsid w:val="0050005E"/>
    <w:rsid w:val="0050007B"/>
    <w:rsid w:val="00500295"/>
    <w:rsid w:val="00500320"/>
    <w:rsid w:val="005003AC"/>
    <w:rsid w:val="0050074B"/>
    <w:rsid w:val="0050080D"/>
    <w:rsid w:val="00500852"/>
    <w:rsid w:val="00500A00"/>
    <w:rsid w:val="00500C63"/>
    <w:rsid w:val="00500C86"/>
    <w:rsid w:val="005010F7"/>
    <w:rsid w:val="00501107"/>
    <w:rsid w:val="005011FD"/>
    <w:rsid w:val="005012ED"/>
    <w:rsid w:val="00501683"/>
    <w:rsid w:val="00501830"/>
    <w:rsid w:val="00501907"/>
    <w:rsid w:val="00501975"/>
    <w:rsid w:val="00501FA4"/>
    <w:rsid w:val="005020FF"/>
    <w:rsid w:val="0050235D"/>
    <w:rsid w:val="0050263D"/>
    <w:rsid w:val="00502811"/>
    <w:rsid w:val="005028C6"/>
    <w:rsid w:val="005028FA"/>
    <w:rsid w:val="0050298E"/>
    <w:rsid w:val="005029FF"/>
    <w:rsid w:val="00502AC7"/>
    <w:rsid w:val="00502BE7"/>
    <w:rsid w:val="00502D40"/>
    <w:rsid w:val="00502F42"/>
    <w:rsid w:val="00503008"/>
    <w:rsid w:val="00503071"/>
    <w:rsid w:val="00503BB2"/>
    <w:rsid w:val="00503BE3"/>
    <w:rsid w:val="00503C63"/>
    <w:rsid w:val="00503F3D"/>
    <w:rsid w:val="0050400C"/>
    <w:rsid w:val="00504201"/>
    <w:rsid w:val="0050425B"/>
    <w:rsid w:val="005044CD"/>
    <w:rsid w:val="0050473C"/>
    <w:rsid w:val="005048E3"/>
    <w:rsid w:val="005048F8"/>
    <w:rsid w:val="00504ADC"/>
    <w:rsid w:val="00504C19"/>
    <w:rsid w:val="00504CB8"/>
    <w:rsid w:val="00504FF3"/>
    <w:rsid w:val="00505222"/>
    <w:rsid w:val="00505A2C"/>
    <w:rsid w:val="00505ACA"/>
    <w:rsid w:val="00505AF2"/>
    <w:rsid w:val="00505B36"/>
    <w:rsid w:val="00505DC1"/>
    <w:rsid w:val="00505F19"/>
    <w:rsid w:val="00505F50"/>
    <w:rsid w:val="005061C5"/>
    <w:rsid w:val="0050622B"/>
    <w:rsid w:val="0050630A"/>
    <w:rsid w:val="005064C9"/>
    <w:rsid w:val="00506785"/>
    <w:rsid w:val="00506795"/>
    <w:rsid w:val="00506835"/>
    <w:rsid w:val="00506935"/>
    <w:rsid w:val="0050696B"/>
    <w:rsid w:val="005069F8"/>
    <w:rsid w:val="00506A70"/>
    <w:rsid w:val="00506A8B"/>
    <w:rsid w:val="00506AB0"/>
    <w:rsid w:val="00506B58"/>
    <w:rsid w:val="00506B95"/>
    <w:rsid w:val="00506DC4"/>
    <w:rsid w:val="0050712B"/>
    <w:rsid w:val="0050723D"/>
    <w:rsid w:val="00507366"/>
    <w:rsid w:val="00507442"/>
    <w:rsid w:val="00507578"/>
    <w:rsid w:val="00507745"/>
    <w:rsid w:val="00507766"/>
    <w:rsid w:val="0050781E"/>
    <w:rsid w:val="00507A8B"/>
    <w:rsid w:val="00507AA6"/>
    <w:rsid w:val="00507AAD"/>
    <w:rsid w:val="005101D6"/>
    <w:rsid w:val="0051044F"/>
    <w:rsid w:val="00510480"/>
    <w:rsid w:val="0051053F"/>
    <w:rsid w:val="00510648"/>
    <w:rsid w:val="005106B9"/>
    <w:rsid w:val="00510C85"/>
    <w:rsid w:val="00511016"/>
    <w:rsid w:val="00511690"/>
    <w:rsid w:val="005116A3"/>
    <w:rsid w:val="00511766"/>
    <w:rsid w:val="005117CA"/>
    <w:rsid w:val="00511986"/>
    <w:rsid w:val="00511A7F"/>
    <w:rsid w:val="0051212C"/>
    <w:rsid w:val="0051219D"/>
    <w:rsid w:val="005121A0"/>
    <w:rsid w:val="00512328"/>
    <w:rsid w:val="00512503"/>
    <w:rsid w:val="0051268E"/>
    <w:rsid w:val="00512889"/>
    <w:rsid w:val="00512B61"/>
    <w:rsid w:val="0051311D"/>
    <w:rsid w:val="00513375"/>
    <w:rsid w:val="00513461"/>
    <w:rsid w:val="0051375C"/>
    <w:rsid w:val="005137B7"/>
    <w:rsid w:val="005138F5"/>
    <w:rsid w:val="00513C15"/>
    <w:rsid w:val="00513D4F"/>
    <w:rsid w:val="00513EAF"/>
    <w:rsid w:val="005142EA"/>
    <w:rsid w:val="0051438B"/>
    <w:rsid w:val="0051442E"/>
    <w:rsid w:val="005144C0"/>
    <w:rsid w:val="00514528"/>
    <w:rsid w:val="00514685"/>
    <w:rsid w:val="005149DD"/>
    <w:rsid w:val="00514A76"/>
    <w:rsid w:val="00514B05"/>
    <w:rsid w:val="00514CD0"/>
    <w:rsid w:val="00514DC0"/>
    <w:rsid w:val="005151B6"/>
    <w:rsid w:val="005152B8"/>
    <w:rsid w:val="0051549E"/>
    <w:rsid w:val="0051562B"/>
    <w:rsid w:val="00515672"/>
    <w:rsid w:val="00515B5E"/>
    <w:rsid w:val="00516164"/>
    <w:rsid w:val="005163A1"/>
    <w:rsid w:val="005165C0"/>
    <w:rsid w:val="00516613"/>
    <w:rsid w:val="0051666D"/>
    <w:rsid w:val="00516915"/>
    <w:rsid w:val="005169FC"/>
    <w:rsid w:val="00516B99"/>
    <w:rsid w:val="00516BB7"/>
    <w:rsid w:val="00516BC5"/>
    <w:rsid w:val="00516FCD"/>
    <w:rsid w:val="00517013"/>
    <w:rsid w:val="005171AA"/>
    <w:rsid w:val="005171EF"/>
    <w:rsid w:val="00517276"/>
    <w:rsid w:val="00517364"/>
    <w:rsid w:val="00517428"/>
    <w:rsid w:val="005174D0"/>
    <w:rsid w:val="005176CA"/>
    <w:rsid w:val="00517869"/>
    <w:rsid w:val="00517C72"/>
    <w:rsid w:val="00517EF3"/>
    <w:rsid w:val="00517F36"/>
    <w:rsid w:val="00520082"/>
    <w:rsid w:val="005201E7"/>
    <w:rsid w:val="0052029D"/>
    <w:rsid w:val="005202B6"/>
    <w:rsid w:val="005205DE"/>
    <w:rsid w:val="005207F5"/>
    <w:rsid w:val="0052084B"/>
    <w:rsid w:val="005208B4"/>
    <w:rsid w:val="005209B8"/>
    <w:rsid w:val="00520ABF"/>
    <w:rsid w:val="00520C14"/>
    <w:rsid w:val="00520ECB"/>
    <w:rsid w:val="00520F16"/>
    <w:rsid w:val="00521057"/>
    <w:rsid w:val="0052125C"/>
    <w:rsid w:val="005214E8"/>
    <w:rsid w:val="005215C7"/>
    <w:rsid w:val="005216AC"/>
    <w:rsid w:val="00521B8D"/>
    <w:rsid w:val="00521D97"/>
    <w:rsid w:val="00521E29"/>
    <w:rsid w:val="00521FE4"/>
    <w:rsid w:val="00522162"/>
    <w:rsid w:val="00522253"/>
    <w:rsid w:val="005222D2"/>
    <w:rsid w:val="005222EE"/>
    <w:rsid w:val="00522430"/>
    <w:rsid w:val="005225F7"/>
    <w:rsid w:val="00522A6F"/>
    <w:rsid w:val="00522C55"/>
    <w:rsid w:val="00522D7F"/>
    <w:rsid w:val="00523214"/>
    <w:rsid w:val="005233D1"/>
    <w:rsid w:val="00523473"/>
    <w:rsid w:val="005234EC"/>
    <w:rsid w:val="00523890"/>
    <w:rsid w:val="00523939"/>
    <w:rsid w:val="005239FD"/>
    <w:rsid w:val="00523BAA"/>
    <w:rsid w:val="00523DBF"/>
    <w:rsid w:val="00523FBD"/>
    <w:rsid w:val="00524261"/>
    <w:rsid w:val="005242A1"/>
    <w:rsid w:val="005245BB"/>
    <w:rsid w:val="005247B7"/>
    <w:rsid w:val="00524E45"/>
    <w:rsid w:val="00525051"/>
    <w:rsid w:val="00525B28"/>
    <w:rsid w:val="00525D28"/>
    <w:rsid w:val="00525D33"/>
    <w:rsid w:val="00525D8D"/>
    <w:rsid w:val="00526108"/>
    <w:rsid w:val="00526406"/>
    <w:rsid w:val="005264B6"/>
    <w:rsid w:val="005269BA"/>
    <w:rsid w:val="00526A96"/>
    <w:rsid w:val="00526CE6"/>
    <w:rsid w:val="00526DBB"/>
    <w:rsid w:val="0052705F"/>
    <w:rsid w:val="005270AE"/>
    <w:rsid w:val="005270C8"/>
    <w:rsid w:val="00527250"/>
    <w:rsid w:val="005273EF"/>
    <w:rsid w:val="005275EC"/>
    <w:rsid w:val="0052762E"/>
    <w:rsid w:val="00527842"/>
    <w:rsid w:val="00527AAB"/>
    <w:rsid w:val="00527AAF"/>
    <w:rsid w:val="00527C4D"/>
    <w:rsid w:val="00527C68"/>
    <w:rsid w:val="00527EC5"/>
    <w:rsid w:val="00527F34"/>
    <w:rsid w:val="005304B1"/>
    <w:rsid w:val="005306DF"/>
    <w:rsid w:val="005307AD"/>
    <w:rsid w:val="00530961"/>
    <w:rsid w:val="005309E5"/>
    <w:rsid w:val="00530D93"/>
    <w:rsid w:val="00530E4A"/>
    <w:rsid w:val="00531259"/>
    <w:rsid w:val="0053144D"/>
    <w:rsid w:val="005315C7"/>
    <w:rsid w:val="0053172D"/>
    <w:rsid w:val="005317A6"/>
    <w:rsid w:val="0053199B"/>
    <w:rsid w:val="00531D5B"/>
    <w:rsid w:val="00531F87"/>
    <w:rsid w:val="00531FDB"/>
    <w:rsid w:val="00531FF4"/>
    <w:rsid w:val="005323AB"/>
    <w:rsid w:val="0053256C"/>
    <w:rsid w:val="005325BF"/>
    <w:rsid w:val="005325DB"/>
    <w:rsid w:val="0053265B"/>
    <w:rsid w:val="00532860"/>
    <w:rsid w:val="00532F4A"/>
    <w:rsid w:val="0053311E"/>
    <w:rsid w:val="005336FC"/>
    <w:rsid w:val="00533B75"/>
    <w:rsid w:val="00533C00"/>
    <w:rsid w:val="005343B5"/>
    <w:rsid w:val="00534793"/>
    <w:rsid w:val="00534A78"/>
    <w:rsid w:val="00534C10"/>
    <w:rsid w:val="00534CC7"/>
    <w:rsid w:val="00534E83"/>
    <w:rsid w:val="00534ED5"/>
    <w:rsid w:val="00534EF5"/>
    <w:rsid w:val="00535177"/>
    <w:rsid w:val="005352E7"/>
    <w:rsid w:val="00535453"/>
    <w:rsid w:val="005358A1"/>
    <w:rsid w:val="005358DA"/>
    <w:rsid w:val="005358F0"/>
    <w:rsid w:val="00535945"/>
    <w:rsid w:val="00535A2E"/>
    <w:rsid w:val="00535EC1"/>
    <w:rsid w:val="00536423"/>
    <w:rsid w:val="0053657A"/>
    <w:rsid w:val="00536637"/>
    <w:rsid w:val="00536937"/>
    <w:rsid w:val="00536C6C"/>
    <w:rsid w:val="00536D91"/>
    <w:rsid w:val="005370AB"/>
    <w:rsid w:val="0053734D"/>
    <w:rsid w:val="005374F8"/>
    <w:rsid w:val="00537571"/>
    <w:rsid w:val="005375E2"/>
    <w:rsid w:val="0053776F"/>
    <w:rsid w:val="00537AD6"/>
    <w:rsid w:val="00537B70"/>
    <w:rsid w:val="00537C67"/>
    <w:rsid w:val="00537CEA"/>
    <w:rsid w:val="00537D78"/>
    <w:rsid w:val="00537E5E"/>
    <w:rsid w:val="00537F66"/>
    <w:rsid w:val="00537F90"/>
    <w:rsid w:val="00540045"/>
    <w:rsid w:val="005400C7"/>
    <w:rsid w:val="005405BF"/>
    <w:rsid w:val="00540722"/>
    <w:rsid w:val="00540897"/>
    <w:rsid w:val="005409EA"/>
    <w:rsid w:val="005409F3"/>
    <w:rsid w:val="00540CD4"/>
    <w:rsid w:val="00540D1A"/>
    <w:rsid w:val="0054118C"/>
    <w:rsid w:val="005415B8"/>
    <w:rsid w:val="005416E7"/>
    <w:rsid w:val="0054180B"/>
    <w:rsid w:val="00541832"/>
    <w:rsid w:val="00541B19"/>
    <w:rsid w:val="00541EAC"/>
    <w:rsid w:val="00541F85"/>
    <w:rsid w:val="00541F86"/>
    <w:rsid w:val="00541FE4"/>
    <w:rsid w:val="00542401"/>
    <w:rsid w:val="00542476"/>
    <w:rsid w:val="00542B18"/>
    <w:rsid w:val="00542BF4"/>
    <w:rsid w:val="00542BF9"/>
    <w:rsid w:val="00542DA8"/>
    <w:rsid w:val="005435F5"/>
    <w:rsid w:val="0054375A"/>
    <w:rsid w:val="00543779"/>
    <w:rsid w:val="00543841"/>
    <w:rsid w:val="00543CD3"/>
    <w:rsid w:val="00543F85"/>
    <w:rsid w:val="00543FFC"/>
    <w:rsid w:val="00544133"/>
    <w:rsid w:val="005442D4"/>
    <w:rsid w:val="005443E7"/>
    <w:rsid w:val="00544913"/>
    <w:rsid w:val="00544953"/>
    <w:rsid w:val="00544CBB"/>
    <w:rsid w:val="00544D3C"/>
    <w:rsid w:val="00545122"/>
    <w:rsid w:val="00545397"/>
    <w:rsid w:val="005455A5"/>
    <w:rsid w:val="00545653"/>
    <w:rsid w:val="0054574F"/>
    <w:rsid w:val="005457EA"/>
    <w:rsid w:val="005458C9"/>
    <w:rsid w:val="00545A07"/>
    <w:rsid w:val="00545B6B"/>
    <w:rsid w:val="00545BC3"/>
    <w:rsid w:val="00545C91"/>
    <w:rsid w:val="00545EF5"/>
    <w:rsid w:val="00546036"/>
    <w:rsid w:val="00546081"/>
    <w:rsid w:val="005465F1"/>
    <w:rsid w:val="005467AB"/>
    <w:rsid w:val="00546817"/>
    <w:rsid w:val="0054690C"/>
    <w:rsid w:val="00546A68"/>
    <w:rsid w:val="00546AC1"/>
    <w:rsid w:val="00546D1F"/>
    <w:rsid w:val="00546D32"/>
    <w:rsid w:val="00546D56"/>
    <w:rsid w:val="00546DD4"/>
    <w:rsid w:val="005476AA"/>
    <w:rsid w:val="005476FA"/>
    <w:rsid w:val="00547932"/>
    <w:rsid w:val="005479B5"/>
    <w:rsid w:val="00547E32"/>
    <w:rsid w:val="0055034E"/>
    <w:rsid w:val="005503ED"/>
    <w:rsid w:val="0055040E"/>
    <w:rsid w:val="0055041E"/>
    <w:rsid w:val="00550833"/>
    <w:rsid w:val="005508E3"/>
    <w:rsid w:val="00550AE3"/>
    <w:rsid w:val="00550EA5"/>
    <w:rsid w:val="0055100A"/>
    <w:rsid w:val="00551086"/>
    <w:rsid w:val="00551213"/>
    <w:rsid w:val="005517CA"/>
    <w:rsid w:val="005518C3"/>
    <w:rsid w:val="00551988"/>
    <w:rsid w:val="00551E32"/>
    <w:rsid w:val="00551E82"/>
    <w:rsid w:val="00552088"/>
    <w:rsid w:val="005520A7"/>
    <w:rsid w:val="005520C7"/>
    <w:rsid w:val="00552504"/>
    <w:rsid w:val="005525AB"/>
    <w:rsid w:val="00552808"/>
    <w:rsid w:val="0055295A"/>
    <w:rsid w:val="00552A52"/>
    <w:rsid w:val="00552D20"/>
    <w:rsid w:val="005538E5"/>
    <w:rsid w:val="00553935"/>
    <w:rsid w:val="00553B2C"/>
    <w:rsid w:val="00553CFB"/>
    <w:rsid w:val="00553DC9"/>
    <w:rsid w:val="00553EED"/>
    <w:rsid w:val="00554023"/>
    <w:rsid w:val="0055415B"/>
    <w:rsid w:val="005542DC"/>
    <w:rsid w:val="00554616"/>
    <w:rsid w:val="0055463D"/>
    <w:rsid w:val="005547DB"/>
    <w:rsid w:val="00554DBA"/>
    <w:rsid w:val="00555000"/>
    <w:rsid w:val="005550B4"/>
    <w:rsid w:val="0055514F"/>
    <w:rsid w:val="00555172"/>
    <w:rsid w:val="005555A5"/>
    <w:rsid w:val="00555841"/>
    <w:rsid w:val="0055596C"/>
    <w:rsid w:val="00555A44"/>
    <w:rsid w:val="00555AFC"/>
    <w:rsid w:val="00555CBE"/>
    <w:rsid w:val="00555DE7"/>
    <w:rsid w:val="00555F95"/>
    <w:rsid w:val="005561AD"/>
    <w:rsid w:val="005562CA"/>
    <w:rsid w:val="0055649E"/>
    <w:rsid w:val="005564CE"/>
    <w:rsid w:val="00556634"/>
    <w:rsid w:val="00556647"/>
    <w:rsid w:val="00556688"/>
    <w:rsid w:val="00556907"/>
    <w:rsid w:val="0055741D"/>
    <w:rsid w:val="005579D8"/>
    <w:rsid w:val="00557A05"/>
    <w:rsid w:val="00557A27"/>
    <w:rsid w:val="00557FE1"/>
    <w:rsid w:val="00560284"/>
    <w:rsid w:val="00560429"/>
    <w:rsid w:val="005607F5"/>
    <w:rsid w:val="005608EC"/>
    <w:rsid w:val="00560AEA"/>
    <w:rsid w:val="00560B21"/>
    <w:rsid w:val="00560B50"/>
    <w:rsid w:val="00560F42"/>
    <w:rsid w:val="00560F7C"/>
    <w:rsid w:val="00561032"/>
    <w:rsid w:val="0056139E"/>
    <w:rsid w:val="005615B8"/>
    <w:rsid w:val="005616BA"/>
    <w:rsid w:val="00561933"/>
    <w:rsid w:val="00561B53"/>
    <w:rsid w:val="00561D9F"/>
    <w:rsid w:val="0056246F"/>
    <w:rsid w:val="0056260B"/>
    <w:rsid w:val="0056266C"/>
    <w:rsid w:val="005628EA"/>
    <w:rsid w:val="00562A6E"/>
    <w:rsid w:val="00563110"/>
    <w:rsid w:val="0056329D"/>
    <w:rsid w:val="005635AF"/>
    <w:rsid w:val="00563939"/>
    <w:rsid w:val="00563D3D"/>
    <w:rsid w:val="00563ECE"/>
    <w:rsid w:val="0056413D"/>
    <w:rsid w:val="00564209"/>
    <w:rsid w:val="005643B0"/>
    <w:rsid w:val="00564659"/>
    <w:rsid w:val="00564877"/>
    <w:rsid w:val="0056495B"/>
    <w:rsid w:val="00564A16"/>
    <w:rsid w:val="00564EC6"/>
    <w:rsid w:val="00564FBF"/>
    <w:rsid w:val="005650E7"/>
    <w:rsid w:val="00565299"/>
    <w:rsid w:val="005653D3"/>
    <w:rsid w:val="005658E2"/>
    <w:rsid w:val="00565CFC"/>
    <w:rsid w:val="00565E87"/>
    <w:rsid w:val="00565EC4"/>
    <w:rsid w:val="005660C7"/>
    <w:rsid w:val="005665C1"/>
    <w:rsid w:val="00566707"/>
    <w:rsid w:val="00566DFC"/>
    <w:rsid w:val="00566E4F"/>
    <w:rsid w:val="005670DE"/>
    <w:rsid w:val="00567475"/>
    <w:rsid w:val="0056758C"/>
    <w:rsid w:val="00567781"/>
    <w:rsid w:val="005678EA"/>
    <w:rsid w:val="00567D88"/>
    <w:rsid w:val="00567E4F"/>
    <w:rsid w:val="00567EA2"/>
    <w:rsid w:val="0057007C"/>
    <w:rsid w:val="005700BB"/>
    <w:rsid w:val="005701D5"/>
    <w:rsid w:val="0057027A"/>
    <w:rsid w:val="00570584"/>
    <w:rsid w:val="00570714"/>
    <w:rsid w:val="005709DD"/>
    <w:rsid w:val="00570BBD"/>
    <w:rsid w:val="00570D3B"/>
    <w:rsid w:val="00570EBC"/>
    <w:rsid w:val="00571057"/>
    <w:rsid w:val="00571152"/>
    <w:rsid w:val="00571229"/>
    <w:rsid w:val="005715B3"/>
    <w:rsid w:val="0057163E"/>
    <w:rsid w:val="005716C6"/>
    <w:rsid w:val="005717F7"/>
    <w:rsid w:val="00571810"/>
    <w:rsid w:val="00571E1C"/>
    <w:rsid w:val="00571F0A"/>
    <w:rsid w:val="00571F10"/>
    <w:rsid w:val="00571FBA"/>
    <w:rsid w:val="00572352"/>
    <w:rsid w:val="00572389"/>
    <w:rsid w:val="00572470"/>
    <w:rsid w:val="005728E3"/>
    <w:rsid w:val="0057294D"/>
    <w:rsid w:val="00572DB2"/>
    <w:rsid w:val="00572DB6"/>
    <w:rsid w:val="00572E12"/>
    <w:rsid w:val="0057305A"/>
    <w:rsid w:val="00573309"/>
    <w:rsid w:val="00573318"/>
    <w:rsid w:val="00573477"/>
    <w:rsid w:val="005734A0"/>
    <w:rsid w:val="00573755"/>
    <w:rsid w:val="00573826"/>
    <w:rsid w:val="00573A5A"/>
    <w:rsid w:val="00573AAF"/>
    <w:rsid w:val="00573AC4"/>
    <w:rsid w:val="00573AFF"/>
    <w:rsid w:val="00573B74"/>
    <w:rsid w:val="00573CE7"/>
    <w:rsid w:val="005746BA"/>
    <w:rsid w:val="005746F8"/>
    <w:rsid w:val="005749CC"/>
    <w:rsid w:val="00574EF1"/>
    <w:rsid w:val="005751D1"/>
    <w:rsid w:val="00575201"/>
    <w:rsid w:val="0057532B"/>
    <w:rsid w:val="00575339"/>
    <w:rsid w:val="005753A3"/>
    <w:rsid w:val="005754C3"/>
    <w:rsid w:val="005755DB"/>
    <w:rsid w:val="00575D16"/>
    <w:rsid w:val="00575D5E"/>
    <w:rsid w:val="00575D7A"/>
    <w:rsid w:val="005760EE"/>
    <w:rsid w:val="00576105"/>
    <w:rsid w:val="00576206"/>
    <w:rsid w:val="0057624B"/>
    <w:rsid w:val="005764AA"/>
    <w:rsid w:val="00576708"/>
    <w:rsid w:val="00576806"/>
    <w:rsid w:val="005768F2"/>
    <w:rsid w:val="00576E0A"/>
    <w:rsid w:val="005770B5"/>
    <w:rsid w:val="005772F1"/>
    <w:rsid w:val="00577452"/>
    <w:rsid w:val="00577856"/>
    <w:rsid w:val="00577981"/>
    <w:rsid w:val="00577BC6"/>
    <w:rsid w:val="00577CF3"/>
    <w:rsid w:val="00580249"/>
    <w:rsid w:val="005803DA"/>
    <w:rsid w:val="0058078B"/>
    <w:rsid w:val="00580806"/>
    <w:rsid w:val="00580C40"/>
    <w:rsid w:val="00580DA6"/>
    <w:rsid w:val="00580E01"/>
    <w:rsid w:val="0058155F"/>
    <w:rsid w:val="005815CA"/>
    <w:rsid w:val="00581615"/>
    <w:rsid w:val="005818C8"/>
    <w:rsid w:val="00581A4B"/>
    <w:rsid w:val="00581F39"/>
    <w:rsid w:val="00581F75"/>
    <w:rsid w:val="00582038"/>
    <w:rsid w:val="00582342"/>
    <w:rsid w:val="00582531"/>
    <w:rsid w:val="005825A7"/>
    <w:rsid w:val="005825F5"/>
    <w:rsid w:val="00582F5E"/>
    <w:rsid w:val="005831C7"/>
    <w:rsid w:val="005832A5"/>
    <w:rsid w:val="005834E3"/>
    <w:rsid w:val="005835E3"/>
    <w:rsid w:val="0058362C"/>
    <w:rsid w:val="00583804"/>
    <w:rsid w:val="005838D1"/>
    <w:rsid w:val="00583951"/>
    <w:rsid w:val="00583B03"/>
    <w:rsid w:val="00583CCD"/>
    <w:rsid w:val="00583DDB"/>
    <w:rsid w:val="00583F42"/>
    <w:rsid w:val="0058418B"/>
    <w:rsid w:val="005841F3"/>
    <w:rsid w:val="0058424A"/>
    <w:rsid w:val="005842D1"/>
    <w:rsid w:val="00584671"/>
    <w:rsid w:val="005848C9"/>
    <w:rsid w:val="00584E04"/>
    <w:rsid w:val="00584ED4"/>
    <w:rsid w:val="00585202"/>
    <w:rsid w:val="0058552E"/>
    <w:rsid w:val="0058562C"/>
    <w:rsid w:val="005856F7"/>
    <w:rsid w:val="00585987"/>
    <w:rsid w:val="00585ACE"/>
    <w:rsid w:val="00585E40"/>
    <w:rsid w:val="00585E76"/>
    <w:rsid w:val="00585FB7"/>
    <w:rsid w:val="0058609D"/>
    <w:rsid w:val="005861CB"/>
    <w:rsid w:val="0058627F"/>
    <w:rsid w:val="0058653F"/>
    <w:rsid w:val="00586651"/>
    <w:rsid w:val="00586727"/>
    <w:rsid w:val="00586851"/>
    <w:rsid w:val="0058695C"/>
    <w:rsid w:val="0058698C"/>
    <w:rsid w:val="0058698E"/>
    <w:rsid w:val="00586A0B"/>
    <w:rsid w:val="00586D9A"/>
    <w:rsid w:val="00586E08"/>
    <w:rsid w:val="00587430"/>
    <w:rsid w:val="00587982"/>
    <w:rsid w:val="00587A13"/>
    <w:rsid w:val="00587A58"/>
    <w:rsid w:val="00587B43"/>
    <w:rsid w:val="00587D0D"/>
    <w:rsid w:val="00587D76"/>
    <w:rsid w:val="00587DCE"/>
    <w:rsid w:val="00590107"/>
    <w:rsid w:val="0059021E"/>
    <w:rsid w:val="005904F6"/>
    <w:rsid w:val="00590761"/>
    <w:rsid w:val="0059077E"/>
    <w:rsid w:val="005907E8"/>
    <w:rsid w:val="005909F5"/>
    <w:rsid w:val="00590A06"/>
    <w:rsid w:val="00590BE8"/>
    <w:rsid w:val="00590DB8"/>
    <w:rsid w:val="00590E83"/>
    <w:rsid w:val="00590F08"/>
    <w:rsid w:val="00590F13"/>
    <w:rsid w:val="00590F43"/>
    <w:rsid w:val="005912C4"/>
    <w:rsid w:val="00591421"/>
    <w:rsid w:val="00591533"/>
    <w:rsid w:val="0059154A"/>
    <w:rsid w:val="005915A6"/>
    <w:rsid w:val="0059191B"/>
    <w:rsid w:val="00591EEB"/>
    <w:rsid w:val="005921E9"/>
    <w:rsid w:val="00592695"/>
    <w:rsid w:val="005926E2"/>
    <w:rsid w:val="00592933"/>
    <w:rsid w:val="00592A45"/>
    <w:rsid w:val="00592B55"/>
    <w:rsid w:val="00592CE0"/>
    <w:rsid w:val="00592CE9"/>
    <w:rsid w:val="00592E97"/>
    <w:rsid w:val="00592F09"/>
    <w:rsid w:val="0059312F"/>
    <w:rsid w:val="00593224"/>
    <w:rsid w:val="0059326F"/>
    <w:rsid w:val="00593295"/>
    <w:rsid w:val="0059349A"/>
    <w:rsid w:val="005934CC"/>
    <w:rsid w:val="0059376F"/>
    <w:rsid w:val="005938A4"/>
    <w:rsid w:val="00593A0D"/>
    <w:rsid w:val="00593ED2"/>
    <w:rsid w:val="00594012"/>
    <w:rsid w:val="0059429B"/>
    <w:rsid w:val="005942AE"/>
    <w:rsid w:val="0059468D"/>
    <w:rsid w:val="005948E3"/>
    <w:rsid w:val="00594AA3"/>
    <w:rsid w:val="00594B18"/>
    <w:rsid w:val="00594B78"/>
    <w:rsid w:val="00594B9F"/>
    <w:rsid w:val="00594E3D"/>
    <w:rsid w:val="00594E58"/>
    <w:rsid w:val="00594F52"/>
    <w:rsid w:val="00595279"/>
    <w:rsid w:val="00595574"/>
    <w:rsid w:val="005958D0"/>
    <w:rsid w:val="00595925"/>
    <w:rsid w:val="00595954"/>
    <w:rsid w:val="00595BFA"/>
    <w:rsid w:val="00595BFF"/>
    <w:rsid w:val="00595DBF"/>
    <w:rsid w:val="00595F87"/>
    <w:rsid w:val="0059611E"/>
    <w:rsid w:val="00596192"/>
    <w:rsid w:val="005964A8"/>
    <w:rsid w:val="00596B1C"/>
    <w:rsid w:val="00596C18"/>
    <w:rsid w:val="00596EC5"/>
    <w:rsid w:val="00596FC9"/>
    <w:rsid w:val="00597439"/>
    <w:rsid w:val="005974A8"/>
    <w:rsid w:val="00597500"/>
    <w:rsid w:val="00597898"/>
    <w:rsid w:val="00597AED"/>
    <w:rsid w:val="00597B4A"/>
    <w:rsid w:val="00597B62"/>
    <w:rsid w:val="00597CAA"/>
    <w:rsid w:val="00597CDE"/>
    <w:rsid w:val="00597E51"/>
    <w:rsid w:val="00597E92"/>
    <w:rsid w:val="00597EA0"/>
    <w:rsid w:val="005A00E6"/>
    <w:rsid w:val="005A0326"/>
    <w:rsid w:val="005A03AF"/>
    <w:rsid w:val="005A0841"/>
    <w:rsid w:val="005A0BD2"/>
    <w:rsid w:val="005A0FA8"/>
    <w:rsid w:val="005A0FC4"/>
    <w:rsid w:val="005A1118"/>
    <w:rsid w:val="005A120B"/>
    <w:rsid w:val="005A1357"/>
    <w:rsid w:val="005A15C3"/>
    <w:rsid w:val="005A16AE"/>
    <w:rsid w:val="005A17F8"/>
    <w:rsid w:val="005A18B5"/>
    <w:rsid w:val="005A1A3A"/>
    <w:rsid w:val="005A1C51"/>
    <w:rsid w:val="005A1DED"/>
    <w:rsid w:val="005A1F3F"/>
    <w:rsid w:val="005A206C"/>
    <w:rsid w:val="005A219F"/>
    <w:rsid w:val="005A23B2"/>
    <w:rsid w:val="005A23D1"/>
    <w:rsid w:val="005A27B5"/>
    <w:rsid w:val="005A2855"/>
    <w:rsid w:val="005A28F9"/>
    <w:rsid w:val="005A2B94"/>
    <w:rsid w:val="005A2BF2"/>
    <w:rsid w:val="005A2CA8"/>
    <w:rsid w:val="005A3154"/>
    <w:rsid w:val="005A3244"/>
    <w:rsid w:val="005A32FD"/>
    <w:rsid w:val="005A33C6"/>
    <w:rsid w:val="005A3494"/>
    <w:rsid w:val="005A34F4"/>
    <w:rsid w:val="005A34F6"/>
    <w:rsid w:val="005A35D3"/>
    <w:rsid w:val="005A389D"/>
    <w:rsid w:val="005A398A"/>
    <w:rsid w:val="005A3BF7"/>
    <w:rsid w:val="005A3DDE"/>
    <w:rsid w:val="005A41CD"/>
    <w:rsid w:val="005A4351"/>
    <w:rsid w:val="005A4447"/>
    <w:rsid w:val="005A4628"/>
    <w:rsid w:val="005A4F0B"/>
    <w:rsid w:val="005A4FCD"/>
    <w:rsid w:val="005A4FD4"/>
    <w:rsid w:val="005A5023"/>
    <w:rsid w:val="005A50D3"/>
    <w:rsid w:val="005A5393"/>
    <w:rsid w:val="005A53FA"/>
    <w:rsid w:val="005A5868"/>
    <w:rsid w:val="005A5956"/>
    <w:rsid w:val="005A6343"/>
    <w:rsid w:val="005A64BB"/>
    <w:rsid w:val="005A64CE"/>
    <w:rsid w:val="005A6968"/>
    <w:rsid w:val="005A6EBD"/>
    <w:rsid w:val="005A6F1A"/>
    <w:rsid w:val="005A721F"/>
    <w:rsid w:val="005A7563"/>
    <w:rsid w:val="005A7A47"/>
    <w:rsid w:val="005A7B5C"/>
    <w:rsid w:val="005B001E"/>
    <w:rsid w:val="005B02AC"/>
    <w:rsid w:val="005B02BE"/>
    <w:rsid w:val="005B070D"/>
    <w:rsid w:val="005B087A"/>
    <w:rsid w:val="005B0AA4"/>
    <w:rsid w:val="005B0E68"/>
    <w:rsid w:val="005B0EE5"/>
    <w:rsid w:val="005B111E"/>
    <w:rsid w:val="005B12FD"/>
    <w:rsid w:val="005B13DE"/>
    <w:rsid w:val="005B156C"/>
    <w:rsid w:val="005B15A0"/>
    <w:rsid w:val="005B1963"/>
    <w:rsid w:val="005B1BCE"/>
    <w:rsid w:val="005B1EAF"/>
    <w:rsid w:val="005B21D4"/>
    <w:rsid w:val="005B235A"/>
    <w:rsid w:val="005B27C8"/>
    <w:rsid w:val="005B2D9F"/>
    <w:rsid w:val="005B316B"/>
    <w:rsid w:val="005B3390"/>
    <w:rsid w:val="005B3397"/>
    <w:rsid w:val="005B3408"/>
    <w:rsid w:val="005B3478"/>
    <w:rsid w:val="005B385D"/>
    <w:rsid w:val="005B3A72"/>
    <w:rsid w:val="005B3A8E"/>
    <w:rsid w:val="005B3D42"/>
    <w:rsid w:val="005B3E01"/>
    <w:rsid w:val="005B40A5"/>
    <w:rsid w:val="005B4274"/>
    <w:rsid w:val="005B4337"/>
    <w:rsid w:val="005B44D0"/>
    <w:rsid w:val="005B4843"/>
    <w:rsid w:val="005B4C6C"/>
    <w:rsid w:val="005B4FEC"/>
    <w:rsid w:val="005B5069"/>
    <w:rsid w:val="005B5600"/>
    <w:rsid w:val="005B56C6"/>
    <w:rsid w:val="005B5880"/>
    <w:rsid w:val="005B5951"/>
    <w:rsid w:val="005B5B54"/>
    <w:rsid w:val="005B5D42"/>
    <w:rsid w:val="005B5DAA"/>
    <w:rsid w:val="005B5E36"/>
    <w:rsid w:val="005B5E6A"/>
    <w:rsid w:val="005B6469"/>
    <w:rsid w:val="005B64BA"/>
    <w:rsid w:val="005B64CE"/>
    <w:rsid w:val="005B64F0"/>
    <w:rsid w:val="005B6525"/>
    <w:rsid w:val="005B67A7"/>
    <w:rsid w:val="005B6A5D"/>
    <w:rsid w:val="005B6B95"/>
    <w:rsid w:val="005B6BD4"/>
    <w:rsid w:val="005B7114"/>
    <w:rsid w:val="005B72EC"/>
    <w:rsid w:val="005B74E0"/>
    <w:rsid w:val="005B763C"/>
    <w:rsid w:val="005B77C0"/>
    <w:rsid w:val="005B7AA8"/>
    <w:rsid w:val="005B7C2C"/>
    <w:rsid w:val="005B7CA2"/>
    <w:rsid w:val="005B7D65"/>
    <w:rsid w:val="005B7EA2"/>
    <w:rsid w:val="005B7EF3"/>
    <w:rsid w:val="005C0038"/>
    <w:rsid w:val="005C0144"/>
    <w:rsid w:val="005C01ED"/>
    <w:rsid w:val="005C0248"/>
    <w:rsid w:val="005C0302"/>
    <w:rsid w:val="005C033F"/>
    <w:rsid w:val="005C04F8"/>
    <w:rsid w:val="005C05A0"/>
    <w:rsid w:val="005C06A1"/>
    <w:rsid w:val="005C0702"/>
    <w:rsid w:val="005C0859"/>
    <w:rsid w:val="005C0975"/>
    <w:rsid w:val="005C0D19"/>
    <w:rsid w:val="005C0DFF"/>
    <w:rsid w:val="005C0FC5"/>
    <w:rsid w:val="005C10CF"/>
    <w:rsid w:val="005C144C"/>
    <w:rsid w:val="005C1741"/>
    <w:rsid w:val="005C1D61"/>
    <w:rsid w:val="005C1D8D"/>
    <w:rsid w:val="005C1EC5"/>
    <w:rsid w:val="005C1FD7"/>
    <w:rsid w:val="005C2071"/>
    <w:rsid w:val="005C212B"/>
    <w:rsid w:val="005C2299"/>
    <w:rsid w:val="005C23E4"/>
    <w:rsid w:val="005C24CE"/>
    <w:rsid w:val="005C2518"/>
    <w:rsid w:val="005C26BD"/>
    <w:rsid w:val="005C2724"/>
    <w:rsid w:val="005C2C5E"/>
    <w:rsid w:val="005C2C8F"/>
    <w:rsid w:val="005C2E83"/>
    <w:rsid w:val="005C3009"/>
    <w:rsid w:val="005C337D"/>
    <w:rsid w:val="005C3390"/>
    <w:rsid w:val="005C3B8C"/>
    <w:rsid w:val="005C3BA1"/>
    <w:rsid w:val="005C3D54"/>
    <w:rsid w:val="005C4615"/>
    <w:rsid w:val="005C481F"/>
    <w:rsid w:val="005C4948"/>
    <w:rsid w:val="005C4A3C"/>
    <w:rsid w:val="005C4C13"/>
    <w:rsid w:val="005C4C8A"/>
    <w:rsid w:val="005C525D"/>
    <w:rsid w:val="005C5343"/>
    <w:rsid w:val="005C536A"/>
    <w:rsid w:val="005C58BD"/>
    <w:rsid w:val="005C5BA6"/>
    <w:rsid w:val="005C5D4B"/>
    <w:rsid w:val="005C626A"/>
    <w:rsid w:val="005C6328"/>
    <w:rsid w:val="005C6469"/>
    <w:rsid w:val="005C696D"/>
    <w:rsid w:val="005C6B0B"/>
    <w:rsid w:val="005C6F39"/>
    <w:rsid w:val="005C6FA2"/>
    <w:rsid w:val="005C7484"/>
    <w:rsid w:val="005C758D"/>
    <w:rsid w:val="005C76F8"/>
    <w:rsid w:val="005C7719"/>
    <w:rsid w:val="005C77C1"/>
    <w:rsid w:val="005C7873"/>
    <w:rsid w:val="005C7C39"/>
    <w:rsid w:val="005C7D9C"/>
    <w:rsid w:val="005C7E80"/>
    <w:rsid w:val="005D01C0"/>
    <w:rsid w:val="005D02EA"/>
    <w:rsid w:val="005D04AC"/>
    <w:rsid w:val="005D0807"/>
    <w:rsid w:val="005D0974"/>
    <w:rsid w:val="005D0C73"/>
    <w:rsid w:val="005D0C85"/>
    <w:rsid w:val="005D0C9A"/>
    <w:rsid w:val="005D0D81"/>
    <w:rsid w:val="005D0F9E"/>
    <w:rsid w:val="005D10AA"/>
    <w:rsid w:val="005D1221"/>
    <w:rsid w:val="005D1780"/>
    <w:rsid w:val="005D17ED"/>
    <w:rsid w:val="005D197E"/>
    <w:rsid w:val="005D1A52"/>
    <w:rsid w:val="005D1C9B"/>
    <w:rsid w:val="005D1D2E"/>
    <w:rsid w:val="005D1D8F"/>
    <w:rsid w:val="005D1DD3"/>
    <w:rsid w:val="005D219F"/>
    <w:rsid w:val="005D224A"/>
    <w:rsid w:val="005D2542"/>
    <w:rsid w:val="005D2715"/>
    <w:rsid w:val="005D28FB"/>
    <w:rsid w:val="005D2C93"/>
    <w:rsid w:val="005D2F60"/>
    <w:rsid w:val="005D2F7A"/>
    <w:rsid w:val="005D3000"/>
    <w:rsid w:val="005D3109"/>
    <w:rsid w:val="005D32B4"/>
    <w:rsid w:val="005D3554"/>
    <w:rsid w:val="005D367C"/>
    <w:rsid w:val="005D3779"/>
    <w:rsid w:val="005D3A70"/>
    <w:rsid w:val="005D3A9C"/>
    <w:rsid w:val="005D3CE3"/>
    <w:rsid w:val="005D43DD"/>
    <w:rsid w:val="005D46DE"/>
    <w:rsid w:val="005D4A5D"/>
    <w:rsid w:val="005D4E7E"/>
    <w:rsid w:val="005D4EF2"/>
    <w:rsid w:val="005D4FC0"/>
    <w:rsid w:val="005D5083"/>
    <w:rsid w:val="005D535B"/>
    <w:rsid w:val="005D53A1"/>
    <w:rsid w:val="005D5631"/>
    <w:rsid w:val="005D588E"/>
    <w:rsid w:val="005D5A25"/>
    <w:rsid w:val="005D5A9E"/>
    <w:rsid w:val="005D5B29"/>
    <w:rsid w:val="005D5C9B"/>
    <w:rsid w:val="005D5EC2"/>
    <w:rsid w:val="005D5EFC"/>
    <w:rsid w:val="005D62E7"/>
    <w:rsid w:val="005D652F"/>
    <w:rsid w:val="005D65FF"/>
    <w:rsid w:val="005D681F"/>
    <w:rsid w:val="005D682C"/>
    <w:rsid w:val="005D69D9"/>
    <w:rsid w:val="005D69E6"/>
    <w:rsid w:val="005D6A2B"/>
    <w:rsid w:val="005D6B04"/>
    <w:rsid w:val="005D6BF5"/>
    <w:rsid w:val="005D6F02"/>
    <w:rsid w:val="005D70EB"/>
    <w:rsid w:val="005D76E6"/>
    <w:rsid w:val="005D78C4"/>
    <w:rsid w:val="005D7991"/>
    <w:rsid w:val="005D7ACD"/>
    <w:rsid w:val="005D7B20"/>
    <w:rsid w:val="005D7BD1"/>
    <w:rsid w:val="005D7C07"/>
    <w:rsid w:val="005D7EFF"/>
    <w:rsid w:val="005D7F61"/>
    <w:rsid w:val="005E0449"/>
    <w:rsid w:val="005E0666"/>
    <w:rsid w:val="005E0732"/>
    <w:rsid w:val="005E08B4"/>
    <w:rsid w:val="005E0923"/>
    <w:rsid w:val="005E0D8F"/>
    <w:rsid w:val="005E10EA"/>
    <w:rsid w:val="005E10FC"/>
    <w:rsid w:val="005E15A1"/>
    <w:rsid w:val="005E15F3"/>
    <w:rsid w:val="005E16B0"/>
    <w:rsid w:val="005E16C1"/>
    <w:rsid w:val="005E1AAF"/>
    <w:rsid w:val="005E1CC1"/>
    <w:rsid w:val="005E20CE"/>
    <w:rsid w:val="005E20EE"/>
    <w:rsid w:val="005E285C"/>
    <w:rsid w:val="005E29EE"/>
    <w:rsid w:val="005E35E1"/>
    <w:rsid w:val="005E3601"/>
    <w:rsid w:val="005E362E"/>
    <w:rsid w:val="005E36B7"/>
    <w:rsid w:val="005E3A0F"/>
    <w:rsid w:val="005E3A86"/>
    <w:rsid w:val="005E3AF8"/>
    <w:rsid w:val="005E3C80"/>
    <w:rsid w:val="005E3E95"/>
    <w:rsid w:val="005E3EC7"/>
    <w:rsid w:val="005E3F71"/>
    <w:rsid w:val="005E463B"/>
    <w:rsid w:val="005E46C2"/>
    <w:rsid w:val="005E47FD"/>
    <w:rsid w:val="005E4982"/>
    <w:rsid w:val="005E49F3"/>
    <w:rsid w:val="005E4A5F"/>
    <w:rsid w:val="005E4C29"/>
    <w:rsid w:val="005E4E03"/>
    <w:rsid w:val="005E4FE6"/>
    <w:rsid w:val="005E504B"/>
    <w:rsid w:val="005E50E8"/>
    <w:rsid w:val="005E5197"/>
    <w:rsid w:val="005E51F8"/>
    <w:rsid w:val="005E53B7"/>
    <w:rsid w:val="005E5417"/>
    <w:rsid w:val="005E5549"/>
    <w:rsid w:val="005E555A"/>
    <w:rsid w:val="005E5AB4"/>
    <w:rsid w:val="005E5DC1"/>
    <w:rsid w:val="005E6148"/>
    <w:rsid w:val="005E650F"/>
    <w:rsid w:val="005E6526"/>
    <w:rsid w:val="005E65C6"/>
    <w:rsid w:val="005E66E4"/>
    <w:rsid w:val="005E69D8"/>
    <w:rsid w:val="005E6B26"/>
    <w:rsid w:val="005E6E47"/>
    <w:rsid w:val="005E728D"/>
    <w:rsid w:val="005E72F7"/>
    <w:rsid w:val="005E7302"/>
    <w:rsid w:val="005E7371"/>
    <w:rsid w:val="005E7878"/>
    <w:rsid w:val="005E78C6"/>
    <w:rsid w:val="005E7C6D"/>
    <w:rsid w:val="005E7D4A"/>
    <w:rsid w:val="005E7DA7"/>
    <w:rsid w:val="005E7E5E"/>
    <w:rsid w:val="005F065F"/>
    <w:rsid w:val="005F0887"/>
    <w:rsid w:val="005F0B0C"/>
    <w:rsid w:val="005F0E9F"/>
    <w:rsid w:val="005F11A7"/>
    <w:rsid w:val="005F1666"/>
    <w:rsid w:val="005F1C4D"/>
    <w:rsid w:val="005F1C81"/>
    <w:rsid w:val="005F1DBD"/>
    <w:rsid w:val="005F1EAA"/>
    <w:rsid w:val="005F1FE9"/>
    <w:rsid w:val="005F20F6"/>
    <w:rsid w:val="005F233F"/>
    <w:rsid w:val="005F23B9"/>
    <w:rsid w:val="005F2B7B"/>
    <w:rsid w:val="005F2C42"/>
    <w:rsid w:val="005F2CBB"/>
    <w:rsid w:val="005F2E25"/>
    <w:rsid w:val="005F3409"/>
    <w:rsid w:val="005F346E"/>
    <w:rsid w:val="005F35EE"/>
    <w:rsid w:val="005F3606"/>
    <w:rsid w:val="005F3729"/>
    <w:rsid w:val="005F4004"/>
    <w:rsid w:val="005F4628"/>
    <w:rsid w:val="005F46A0"/>
    <w:rsid w:val="005F4815"/>
    <w:rsid w:val="005F4941"/>
    <w:rsid w:val="005F4C69"/>
    <w:rsid w:val="005F4E31"/>
    <w:rsid w:val="005F4FCA"/>
    <w:rsid w:val="005F51A0"/>
    <w:rsid w:val="005F53D5"/>
    <w:rsid w:val="005F54C2"/>
    <w:rsid w:val="005F56F7"/>
    <w:rsid w:val="005F5AAD"/>
    <w:rsid w:val="005F5B21"/>
    <w:rsid w:val="005F5C04"/>
    <w:rsid w:val="005F664A"/>
    <w:rsid w:val="005F66C7"/>
    <w:rsid w:val="005F6817"/>
    <w:rsid w:val="005F6A64"/>
    <w:rsid w:val="005F6A7D"/>
    <w:rsid w:val="005F6D64"/>
    <w:rsid w:val="005F6DFB"/>
    <w:rsid w:val="005F6FEE"/>
    <w:rsid w:val="005F70B0"/>
    <w:rsid w:val="005F71EF"/>
    <w:rsid w:val="005F7285"/>
    <w:rsid w:val="005F7306"/>
    <w:rsid w:val="005F7339"/>
    <w:rsid w:val="005F76D1"/>
    <w:rsid w:val="005F780F"/>
    <w:rsid w:val="005F7877"/>
    <w:rsid w:val="005F7AEE"/>
    <w:rsid w:val="005F7E9D"/>
    <w:rsid w:val="00600154"/>
    <w:rsid w:val="0060025B"/>
    <w:rsid w:val="00600341"/>
    <w:rsid w:val="00600403"/>
    <w:rsid w:val="00600425"/>
    <w:rsid w:val="006004B1"/>
    <w:rsid w:val="006005BC"/>
    <w:rsid w:val="006007A2"/>
    <w:rsid w:val="006009BD"/>
    <w:rsid w:val="00600A27"/>
    <w:rsid w:val="00600A7B"/>
    <w:rsid w:val="00600D9B"/>
    <w:rsid w:val="00600F39"/>
    <w:rsid w:val="006013C3"/>
    <w:rsid w:val="00601434"/>
    <w:rsid w:val="00601485"/>
    <w:rsid w:val="00601545"/>
    <w:rsid w:val="00601771"/>
    <w:rsid w:val="006017C4"/>
    <w:rsid w:val="00601915"/>
    <w:rsid w:val="00601965"/>
    <w:rsid w:val="006019F7"/>
    <w:rsid w:val="006022D9"/>
    <w:rsid w:val="0060256B"/>
    <w:rsid w:val="006025EF"/>
    <w:rsid w:val="00602DEC"/>
    <w:rsid w:val="00602E6B"/>
    <w:rsid w:val="00603318"/>
    <w:rsid w:val="00603413"/>
    <w:rsid w:val="00603470"/>
    <w:rsid w:val="0060363C"/>
    <w:rsid w:val="00603785"/>
    <w:rsid w:val="0060378B"/>
    <w:rsid w:val="00603B09"/>
    <w:rsid w:val="00603F41"/>
    <w:rsid w:val="0060407F"/>
    <w:rsid w:val="0060409F"/>
    <w:rsid w:val="006041C1"/>
    <w:rsid w:val="00604336"/>
    <w:rsid w:val="00604628"/>
    <w:rsid w:val="00604770"/>
    <w:rsid w:val="006047E2"/>
    <w:rsid w:val="006048E6"/>
    <w:rsid w:val="006048F3"/>
    <w:rsid w:val="006048F6"/>
    <w:rsid w:val="00604AD8"/>
    <w:rsid w:val="00604CA8"/>
    <w:rsid w:val="00604E51"/>
    <w:rsid w:val="00604E79"/>
    <w:rsid w:val="00604ED1"/>
    <w:rsid w:val="00604F66"/>
    <w:rsid w:val="00605171"/>
    <w:rsid w:val="00605234"/>
    <w:rsid w:val="0060572B"/>
    <w:rsid w:val="00605A4A"/>
    <w:rsid w:val="00605DAC"/>
    <w:rsid w:val="00605F9A"/>
    <w:rsid w:val="00606059"/>
    <w:rsid w:val="006060CD"/>
    <w:rsid w:val="00606238"/>
    <w:rsid w:val="00606246"/>
    <w:rsid w:val="0060664B"/>
    <w:rsid w:val="006068C8"/>
    <w:rsid w:val="00606983"/>
    <w:rsid w:val="00606A4A"/>
    <w:rsid w:val="00606AE0"/>
    <w:rsid w:val="0060700D"/>
    <w:rsid w:val="00607249"/>
    <w:rsid w:val="006074F9"/>
    <w:rsid w:val="00607FDD"/>
    <w:rsid w:val="006101B4"/>
    <w:rsid w:val="00610314"/>
    <w:rsid w:val="00610387"/>
    <w:rsid w:val="006103A7"/>
    <w:rsid w:val="00610647"/>
    <w:rsid w:val="00610694"/>
    <w:rsid w:val="00610831"/>
    <w:rsid w:val="006108B7"/>
    <w:rsid w:val="0061091C"/>
    <w:rsid w:val="00610E11"/>
    <w:rsid w:val="00610FF4"/>
    <w:rsid w:val="00611410"/>
    <w:rsid w:val="006114BA"/>
    <w:rsid w:val="0061176D"/>
    <w:rsid w:val="00611A3D"/>
    <w:rsid w:val="00611A7A"/>
    <w:rsid w:val="00611B0A"/>
    <w:rsid w:val="00611BFE"/>
    <w:rsid w:val="00611E2E"/>
    <w:rsid w:val="006120F3"/>
    <w:rsid w:val="00612317"/>
    <w:rsid w:val="0061248F"/>
    <w:rsid w:val="006124B3"/>
    <w:rsid w:val="006125B8"/>
    <w:rsid w:val="006126A9"/>
    <w:rsid w:val="00612721"/>
    <w:rsid w:val="00612811"/>
    <w:rsid w:val="00612970"/>
    <w:rsid w:val="00612B60"/>
    <w:rsid w:val="00612C26"/>
    <w:rsid w:val="00612CE6"/>
    <w:rsid w:val="00612D1D"/>
    <w:rsid w:val="00612E19"/>
    <w:rsid w:val="006130ED"/>
    <w:rsid w:val="00613272"/>
    <w:rsid w:val="0061387A"/>
    <w:rsid w:val="00613898"/>
    <w:rsid w:val="0061395F"/>
    <w:rsid w:val="00613C69"/>
    <w:rsid w:val="00613EEB"/>
    <w:rsid w:val="006142BE"/>
    <w:rsid w:val="00614428"/>
    <w:rsid w:val="006145B5"/>
    <w:rsid w:val="006145B7"/>
    <w:rsid w:val="00614AAB"/>
    <w:rsid w:val="00614BA7"/>
    <w:rsid w:val="00614CBE"/>
    <w:rsid w:val="00615164"/>
    <w:rsid w:val="00615284"/>
    <w:rsid w:val="006157FA"/>
    <w:rsid w:val="00615BCF"/>
    <w:rsid w:val="00615BE6"/>
    <w:rsid w:val="00615DA4"/>
    <w:rsid w:val="00615DCB"/>
    <w:rsid w:val="00615F21"/>
    <w:rsid w:val="006161D2"/>
    <w:rsid w:val="00616456"/>
    <w:rsid w:val="0061664B"/>
    <w:rsid w:val="00616865"/>
    <w:rsid w:val="006169E8"/>
    <w:rsid w:val="00616B7F"/>
    <w:rsid w:val="00616BC8"/>
    <w:rsid w:val="00616D48"/>
    <w:rsid w:val="00616D64"/>
    <w:rsid w:val="00616F06"/>
    <w:rsid w:val="00617200"/>
    <w:rsid w:val="00617428"/>
    <w:rsid w:val="00617590"/>
    <w:rsid w:val="00617610"/>
    <w:rsid w:val="00617E3F"/>
    <w:rsid w:val="0062045C"/>
    <w:rsid w:val="00620526"/>
    <w:rsid w:val="0062054C"/>
    <w:rsid w:val="006205FC"/>
    <w:rsid w:val="006207C0"/>
    <w:rsid w:val="006207D7"/>
    <w:rsid w:val="00620837"/>
    <w:rsid w:val="00620B4E"/>
    <w:rsid w:val="00620B7C"/>
    <w:rsid w:val="00620EBA"/>
    <w:rsid w:val="006211FC"/>
    <w:rsid w:val="006212A8"/>
    <w:rsid w:val="006214F4"/>
    <w:rsid w:val="0062151A"/>
    <w:rsid w:val="00621653"/>
    <w:rsid w:val="00621B60"/>
    <w:rsid w:val="00621B9A"/>
    <w:rsid w:val="00621CE4"/>
    <w:rsid w:val="00621E46"/>
    <w:rsid w:val="0062200F"/>
    <w:rsid w:val="006222B3"/>
    <w:rsid w:val="006223AB"/>
    <w:rsid w:val="00622619"/>
    <w:rsid w:val="006228DB"/>
    <w:rsid w:val="006229E2"/>
    <w:rsid w:val="00622D5D"/>
    <w:rsid w:val="0062312C"/>
    <w:rsid w:val="006231C6"/>
    <w:rsid w:val="00623318"/>
    <w:rsid w:val="00623887"/>
    <w:rsid w:val="00623C0C"/>
    <w:rsid w:val="0062445B"/>
    <w:rsid w:val="00624508"/>
    <w:rsid w:val="00624600"/>
    <w:rsid w:val="00624A0D"/>
    <w:rsid w:val="00624A88"/>
    <w:rsid w:val="00624C32"/>
    <w:rsid w:val="00624EA2"/>
    <w:rsid w:val="00624EFE"/>
    <w:rsid w:val="0062508F"/>
    <w:rsid w:val="00625295"/>
    <w:rsid w:val="0062552F"/>
    <w:rsid w:val="006255B4"/>
    <w:rsid w:val="0062562B"/>
    <w:rsid w:val="00625B78"/>
    <w:rsid w:val="00625D12"/>
    <w:rsid w:val="006267DD"/>
    <w:rsid w:val="00626898"/>
    <w:rsid w:val="00626A37"/>
    <w:rsid w:val="00626BD2"/>
    <w:rsid w:val="00626C59"/>
    <w:rsid w:val="00626F15"/>
    <w:rsid w:val="00626F64"/>
    <w:rsid w:val="006270BB"/>
    <w:rsid w:val="00627243"/>
    <w:rsid w:val="0062737C"/>
    <w:rsid w:val="006273B7"/>
    <w:rsid w:val="006273BA"/>
    <w:rsid w:val="0062773D"/>
    <w:rsid w:val="006278BA"/>
    <w:rsid w:val="006279D7"/>
    <w:rsid w:val="006279E6"/>
    <w:rsid w:val="00627A06"/>
    <w:rsid w:val="00627A8A"/>
    <w:rsid w:val="00627AF4"/>
    <w:rsid w:val="00627C21"/>
    <w:rsid w:val="00627D63"/>
    <w:rsid w:val="00627DF0"/>
    <w:rsid w:val="00627E47"/>
    <w:rsid w:val="00627F29"/>
    <w:rsid w:val="00627F5C"/>
    <w:rsid w:val="00630218"/>
    <w:rsid w:val="00630243"/>
    <w:rsid w:val="00630255"/>
    <w:rsid w:val="00630621"/>
    <w:rsid w:val="006308A3"/>
    <w:rsid w:val="006308AB"/>
    <w:rsid w:val="00630A02"/>
    <w:rsid w:val="00630B3E"/>
    <w:rsid w:val="00630BCA"/>
    <w:rsid w:val="006312A5"/>
    <w:rsid w:val="0063165E"/>
    <w:rsid w:val="006316AD"/>
    <w:rsid w:val="0063179A"/>
    <w:rsid w:val="00631CCF"/>
    <w:rsid w:val="00631D3B"/>
    <w:rsid w:val="00631D62"/>
    <w:rsid w:val="00631D69"/>
    <w:rsid w:val="00632018"/>
    <w:rsid w:val="00632187"/>
    <w:rsid w:val="00632374"/>
    <w:rsid w:val="0063237F"/>
    <w:rsid w:val="0063246A"/>
    <w:rsid w:val="006324A1"/>
    <w:rsid w:val="0063266A"/>
    <w:rsid w:val="00632703"/>
    <w:rsid w:val="006327DA"/>
    <w:rsid w:val="006327F6"/>
    <w:rsid w:val="006327F7"/>
    <w:rsid w:val="00632870"/>
    <w:rsid w:val="00632B94"/>
    <w:rsid w:val="00632D87"/>
    <w:rsid w:val="00632E14"/>
    <w:rsid w:val="0063328C"/>
    <w:rsid w:val="0063330A"/>
    <w:rsid w:val="006333C2"/>
    <w:rsid w:val="006338DA"/>
    <w:rsid w:val="00633CC7"/>
    <w:rsid w:val="00633CE3"/>
    <w:rsid w:val="00633F0F"/>
    <w:rsid w:val="00634556"/>
    <w:rsid w:val="00634856"/>
    <w:rsid w:val="0063488F"/>
    <w:rsid w:val="006348CD"/>
    <w:rsid w:val="00634916"/>
    <w:rsid w:val="00634926"/>
    <w:rsid w:val="00634993"/>
    <w:rsid w:val="00634B52"/>
    <w:rsid w:val="00634DF0"/>
    <w:rsid w:val="006350D9"/>
    <w:rsid w:val="0063518A"/>
    <w:rsid w:val="0063533D"/>
    <w:rsid w:val="0063595E"/>
    <w:rsid w:val="006359E7"/>
    <w:rsid w:val="00635ADD"/>
    <w:rsid w:val="00635B92"/>
    <w:rsid w:val="00635BB2"/>
    <w:rsid w:val="00635DF2"/>
    <w:rsid w:val="006366BF"/>
    <w:rsid w:val="00636974"/>
    <w:rsid w:val="006369CD"/>
    <w:rsid w:val="00636A22"/>
    <w:rsid w:val="00636E27"/>
    <w:rsid w:val="006378B8"/>
    <w:rsid w:val="006379B7"/>
    <w:rsid w:val="00637D07"/>
    <w:rsid w:val="00637D13"/>
    <w:rsid w:val="00637DAE"/>
    <w:rsid w:val="00640140"/>
    <w:rsid w:val="006405F3"/>
    <w:rsid w:val="0064066A"/>
    <w:rsid w:val="006407E1"/>
    <w:rsid w:val="0064097A"/>
    <w:rsid w:val="00640A9B"/>
    <w:rsid w:val="00640D04"/>
    <w:rsid w:val="00640D30"/>
    <w:rsid w:val="006410F3"/>
    <w:rsid w:val="0064135C"/>
    <w:rsid w:val="00641390"/>
    <w:rsid w:val="006414AE"/>
    <w:rsid w:val="006414F3"/>
    <w:rsid w:val="006414FE"/>
    <w:rsid w:val="006415D6"/>
    <w:rsid w:val="00641604"/>
    <w:rsid w:val="0064161C"/>
    <w:rsid w:val="006419B6"/>
    <w:rsid w:val="00641BE5"/>
    <w:rsid w:val="00641D09"/>
    <w:rsid w:val="00641E8F"/>
    <w:rsid w:val="00642025"/>
    <w:rsid w:val="0064223C"/>
    <w:rsid w:val="0064286B"/>
    <w:rsid w:val="00642EC6"/>
    <w:rsid w:val="00643192"/>
    <w:rsid w:val="006437FD"/>
    <w:rsid w:val="00643B77"/>
    <w:rsid w:val="00643EDB"/>
    <w:rsid w:val="006440B5"/>
    <w:rsid w:val="006441E6"/>
    <w:rsid w:val="00644273"/>
    <w:rsid w:val="00644AF6"/>
    <w:rsid w:val="00644B37"/>
    <w:rsid w:val="00644BD0"/>
    <w:rsid w:val="00644BF3"/>
    <w:rsid w:val="00644F1A"/>
    <w:rsid w:val="00645482"/>
    <w:rsid w:val="006454D8"/>
    <w:rsid w:val="00645601"/>
    <w:rsid w:val="006456C6"/>
    <w:rsid w:val="006460E3"/>
    <w:rsid w:val="00646333"/>
    <w:rsid w:val="0064638B"/>
    <w:rsid w:val="00646478"/>
    <w:rsid w:val="0064658D"/>
    <w:rsid w:val="006466CA"/>
    <w:rsid w:val="0064697C"/>
    <w:rsid w:val="00646AB1"/>
    <w:rsid w:val="00646B24"/>
    <w:rsid w:val="00646E5C"/>
    <w:rsid w:val="00646F51"/>
    <w:rsid w:val="00647039"/>
    <w:rsid w:val="006470DA"/>
    <w:rsid w:val="006470E2"/>
    <w:rsid w:val="006471A4"/>
    <w:rsid w:val="006472FE"/>
    <w:rsid w:val="006473ED"/>
    <w:rsid w:val="006476CB"/>
    <w:rsid w:val="00647858"/>
    <w:rsid w:val="006478E7"/>
    <w:rsid w:val="00647975"/>
    <w:rsid w:val="006479A4"/>
    <w:rsid w:val="00647CD2"/>
    <w:rsid w:val="00647FEE"/>
    <w:rsid w:val="00650016"/>
    <w:rsid w:val="0065009F"/>
    <w:rsid w:val="00650110"/>
    <w:rsid w:val="006501D3"/>
    <w:rsid w:val="006505FC"/>
    <w:rsid w:val="0065081C"/>
    <w:rsid w:val="0065092E"/>
    <w:rsid w:val="00650CC8"/>
    <w:rsid w:val="00650D85"/>
    <w:rsid w:val="00650E33"/>
    <w:rsid w:val="00651165"/>
    <w:rsid w:val="00651354"/>
    <w:rsid w:val="00651442"/>
    <w:rsid w:val="00651A14"/>
    <w:rsid w:val="00652041"/>
    <w:rsid w:val="00652061"/>
    <w:rsid w:val="0065215F"/>
    <w:rsid w:val="00652218"/>
    <w:rsid w:val="006524C0"/>
    <w:rsid w:val="0065279E"/>
    <w:rsid w:val="00652868"/>
    <w:rsid w:val="00652B94"/>
    <w:rsid w:val="00652D4F"/>
    <w:rsid w:val="006534B1"/>
    <w:rsid w:val="00653547"/>
    <w:rsid w:val="00653678"/>
    <w:rsid w:val="00653699"/>
    <w:rsid w:val="00653959"/>
    <w:rsid w:val="00654001"/>
    <w:rsid w:val="00654021"/>
    <w:rsid w:val="00654256"/>
    <w:rsid w:val="006543B0"/>
    <w:rsid w:val="0065470F"/>
    <w:rsid w:val="00654717"/>
    <w:rsid w:val="0065485A"/>
    <w:rsid w:val="00654A4B"/>
    <w:rsid w:val="00654E80"/>
    <w:rsid w:val="006551F9"/>
    <w:rsid w:val="006555D9"/>
    <w:rsid w:val="0065581E"/>
    <w:rsid w:val="006559FE"/>
    <w:rsid w:val="00655BC5"/>
    <w:rsid w:val="00655F0E"/>
    <w:rsid w:val="00655FE5"/>
    <w:rsid w:val="00656125"/>
    <w:rsid w:val="006561C9"/>
    <w:rsid w:val="00656223"/>
    <w:rsid w:val="00656361"/>
    <w:rsid w:val="00656477"/>
    <w:rsid w:val="00656710"/>
    <w:rsid w:val="00656ADE"/>
    <w:rsid w:val="00656E93"/>
    <w:rsid w:val="00656F4A"/>
    <w:rsid w:val="0065704E"/>
    <w:rsid w:val="0065718E"/>
    <w:rsid w:val="0065736C"/>
    <w:rsid w:val="006573F0"/>
    <w:rsid w:val="006575D7"/>
    <w:rsid w:val="00657681"/>
    <w:rsid w:val="0065786D"/>
    <w:rsid w:val="0065788F"/>
    <w:rsid w:val="00657A0C"/>
    <w:rsid w:val="00657D94"/>
    <w:rsid w:val="006602AD"/>
    <w:rsid w:val="0066031E"/>
    <w:rsid w:val="00660503"/>
    <w:rsid w:val="00660523"/>
    <w:rsid w:val="006606C0"/>
    <w:rsid w:val="006608D0"/>
    <w:rsid w:val="00660927"/>
    <w:rsid w:val="00660DB6"/>
    <w:rsid w:val="006612D0"/>
    <w:rsid w:val="006613FB"/>
    <w:rsid w:val="006615B8"/>
    <w:rsid w:val="0066162A"/>
    <w:rsid w:val="0066185D"/>
    <w:rsid w:val="00661E64"/>
    <w:rsid w:val="00662251"/>
    <w:rsid w:val="0066235B"/>
    <w:rsid w:val="006624AF"/>
    <w:rsid w:val="0066288E"/>
    <w:rsid w:val="00662C6C"/>
    <w:rsid w:val="00662F7E"/>
    <w:rsid w:val="00663039"/>
    <w:rsid w:val="006635DF"/>
    <w:rsid w:val="00663668"/>
    <w:rsid w:val="0066402C"/>
    <w:rsid w:val="0066413F"/>
    <w:rsid w:val="006641D4"/>
    <w:rsid w:val="00664359"/>
    <w:rsid w:val="00664437"/>
    <w:rsid w:val="00664507"/>
    <w:rsid w:val="00664872"/>
    <w:rsid w:val="00664DAA"/>
    <w:rsid w:val="00664FCD"/>
    <w:rsid w:val="0066523D"/>
    <w:rsid w:val="00665704"/>
    <w:rsid w:val="006659AD"/>
    <w:rsid w:val="006659DF"/>
    <w:rsid w:val="00665A61"/>
    <w:rsid w:val="00665B6F"/>
    <w:rsid w:val="00665D56"/>
    <w:rsid w:val="00665E1C"/>
    <w:rsid w:val="00665E96"/>
    <w:rsid w:val="00665EF1"/>
    <w:rsid w:val="00666118"/>
    <w:rsid w:val="0066629E"/>
    <w:rsid w:val="00666333"/>
    <w:rsid w:val="0066664A"/>
    <w:rsid w:val="006666F1"/>
    <w:rsid w:val="006667BF"/>
    <w:rsid w:val="00666844"/>
    <w:rsid w:val="00666A61"/>
    <w:rsid w:val="00666B94"/>
    <w:rsid w:val="00666C07"/>
    <w:rsid w:val="00667535"/>
    <w:rsid w:val="00667767"/>
    <w:rsid w:val="006678D0"/>
    <w:rsid w:val="00667BBC"/>
    <w:rsid w:val="00667DDB"/>
    <w:rsid w:val="00667FFE"/>
    <w:rsid w:val="00670083"/>
    <w:rsid w:val="006706A7"/>
    <w:rsid w:val="00670712"/>
    <w:rsid w:val="0067085A"/>
    <w:rsid w:val="00670CEA"/>
    <w:rsid w:val="00670E13"/>
    <w:rsid w:val="00670F85"/>
    <w:rsid w:val="0067106C"/>
    <w:rsid w:val="006711B0"/>
    <w:rsid w:val="00671608"/>
    <w:rsid w:val="00671832"/>
    <w:rsid w:val="00671C46"/>
    <w:rsid w:val="00671CDA"/>
    <w:rsid w:val="00672135"/>
    <w:rsid w:val="00672248"/>
    <w:rsid w:val="006724B9"/>
    <w:rsid w:val="006725BA"/>
    <w:rsid w:val="00672801"/>
    <w:rsid w:val="006729CF"/>
    <w:rsid w:val="00672BF3"/>
    <w:rsid w:val="00672D3D"/>
    <w:rsid w:val="00672DC0"/>
    <w:rsid w:val="00672E81"/>
    <w:rsid w:val="0067308D"/>
    <w:rsid w:val="0067310E"/>
    <w:rsid w:val="006733C1"/>
    <w:rsid w:val="00673468"/>
    <w:rsid w:val="0067352A"/>
    <w:rsid w:val="00673782"/>
    <w:rsid w:val="006738AB"/>
    <w:rsid w:val="00673909"/>
    <w:rsid w:val="0067393F"/>
    <w:rsid w:val="00673BBA"/>
    <w:rsid w:val="00673C5C"/>
    <w:rsid w:val="00673E68"/>
    <w:rsid w:val="00674343"/>
    <w:rsid w:val="0067437C"/>
    <w:rsid w:val="00674477"/>
    <w:rsid w:val="006745F1"/>
    <w:rsid w:val="00674752"/>
    <w:rsid w:val="006748E5"/>
    <w:rsid w:val="00674AD7"/>
    <w:rsid w:val="00675122"/>
    <w:rsid w:val="0067525E"/>
    <w:rsid w:val="006753C9"/>
    <w:rsid w:val="00675449"/>
    <w:rsid w:val="0067598E"/>
    <w:rsid w:val="00675BB6"/>
    <w:rsid w:val="00675BF7"/>
    <w:rsid w:val="00675E6A"/>
    <w:rsid w:val="006760A3"/>
    <w:rsid w:val="006761D3"/>
    <w:rsid w:val="006763EE"/>
    <w:rsid w:val="006765CF"/>
    <w:rsid w:val="006765E8"/>
    <w:rsid w:val="006766A6"/>
    <w:rsid w:val="006767E9"/>
    <w:rsid w:val="00676919"/>
    <w:rsid w:val="00676995"/>
    <w:rsid w:val="00676B13"/>
    <w:rsid w:val="00676C2B"/>
    <w:rsid w:val="00676CCE"/>
    <w:rsid w:val="00676F3A"/>
    <w:rsid w:val="00676FFB"/>
    <w:rsid w:val="006772FF"/>
    <w:rsid w:val="00677622"/>
    <w:rsid w:val="006776C3"/>
    <w:rsid w:val="00677A8A"/>
    <w:rsid w:val="00677F22"/>
    <w:rsid w:val="00680118"/>
    <w:rsid w:val="00680185"/>
    <w:rsid w:val="006801DD"/>
    <w:rsid w:val="006807B0"/>
    <w:rsid w:val="0068090A"/>
    <w:rsid w:val="00680A66"/>
    <w:rsid w:val="00680BA2"/>
    <w:rsid w:val="00680E7C"/>
    <w:rsid w:val="006810A3"/>
    <w:rsid w:val="006810D2"/>
    <w:rsid w:val="0068120A"/>
    <w:rsid w:val="00681211"/>
    <w:rsid w:val="006812CB"/>
    <w:rsid w:val="0068143F"/>
    <w:rsid w:val="0068145D"/>
    <w:rsid w:val="0068156F"/>
    <w:rsid w:val="0068172D"/>
    <w:rsid w:val="0068176C"/>
    <w:rsid w:val="00681818"/>
    <w:rsid w:val="00681871"/>
    <w:rsid w:val="006819A7"/>
    <w:rsid w:val="006819E7"/>
    <w:rsid w:val="00681AF5"/>
    <w:rsid w:val="00681B1E"/>
    <w:rsid w:val="00681B40"/>
    <w:rsid w:val="00681B6D"/>
    <w:rsid w:val="00681E63"/>
    <w:rsid w:val="00681FCA"/>
    <w:rsid w:val="006821EA"/>
    <w:rsid w:val="00682330"/>
    <w:rsid w:val="006824EF"/>
    <w:rsid w:val="0068266F"/>
    <w:rsid w:val="006826BA"/>
    <w:rsid w:val="006826E8"/>
    <w:rsid w:val="00682711"/>
    <w:rsid w:val="0068271B"/>
    <w:rsid w:val="0068279F"/>
    <w:rsid w:val="0068290D"/>
    <w:rsid w:val="00682916"/>
    <w:rsid w:val="00682A2D"/>
    <w:rsid w:val="00682BE7"/>
    <w:rsid w:val="006831DA"/>
    <w:rsid w:val="0068390F"/>
    <w:rsid w:val="0068397C"/>
    <w:rsid w:val="006839EA"/>
    <w:rsid w:val="00683A80"/>
    <w:rsid w:val="00683DE2"/>
    <w:rsid w:val="00683FDA"/>
    <w:rsid w:val="00684149"/>
    <w:rsid w:val="006842A3"/>
    <w:rsid w:val="006844DC"/>
    <w:rsid w:val="00684548"/>
    <w:rsid w:val="00684871"/>
    <w:rsid w:val="00684C50"/>
    <w:rsid w:val="00685428"/>
    <w:rsid w:val="0068561B"/>
    <w:rsid w:val="00685C5E"/>
    <w:rsid w:val="00685CAC"/>
    <w:rsid w:val="006862FF"/>
    <w:rsid w:val="00686674"/>
    <w:rsid w:val="006866BF"/>
    <w:rsid w:val="00686BCE"/>
    <w:rsid w:val="00687294"/>
    <w:rsid w:val="00687304"/>
    <w:rsid w:val="0068732A"/>
    <w:rsid w:val="006873F8"/>
    <w:rsid w:val="006877C3"/>
    <w:rsid w:val="006877E6"/>
    <w:rsid w:val="006878EB"/>
    <w:rsid w:val="00687C07"/>
    <w:rsid w:val="00687C1F"/>
    <w:rsid w:val="00687D95"/>
    <w:rsid w:val="00687E24"/>
    <w:rsid w:val="00687E85"/>
    <w:rsid w:val="00687FDA"/>
    <w:rsid w:val="0069003A"/>
    <w:rsid w:val="00690132"/>
    <w:rsid w:val="006901B1"/>
    <w:rsid w:val="006902EF"/>
    <w:rsid w:val="006902FE"/>
    <w:rsid w:val="006903E7"/>
    <w:rsid w:val="00690474"/>
    <w:rsid w:val="006904F1"/>
    <w:rsid w:val="006905BC"/>
    <w:rsid w:val="0069067B"/>
    <w:rsid w:val="0069071D"/>
    <w:rsid w:val="00690896"/>
    <w:rsid w:val="006909A1"/>
    <w:rsid w:val="00690C48"/>
    <w:rsid w:val="006913BA"/>
    <w:rsid w:val="00691E23"/>
    <w:rsid w:val="00691EBF"/>
    <w:rsid w:val="0069204F"/>
    <w:rsid w:val="0069206C"/>
    <w:rsid w:val="006920CE"/>
    <w:rsid w:val="006922C4"/>
    <w:rsid w:val="006924F8"/>
    <w:rsid w:val="00692568"/>
    <w:rsid w:val="00692614"/>
    <w:rsid w:val="006927FC"/>
    <w:rsid w:val="00692A8B"/>
    <w:rsid w:val="00692C04"/>
    <w:rsid w:val="00693113"/>
    <w:rsid w:val="00693285"/>
    <w:rsid w:val="00693472"/>
    <w:rsid w:val="006937F4"/>
    <w:rsid w:val="00693911"/>
    <w:rsid w:val="0069391B"/>
    <w:rsid w:val="006940FF"/>
    <w:rsid w:val="00694118"/>
    <w:rsid w:val="00694338"/>
    <w:rsid w:val="00694589"/>
    <w:rsid w:val="00694612"/>
    <w:rsid w:val="00694647"/>
    <w:rsid w:val="00694826"/>
    <w:rsid w:val="00694A87"/>
    <w:rsid w:val="00694D4F"/>
    <w:rsid w:val="00694F18"/>
    <w:rsid w:val="00694F30"/>
    <w:rsid w:val="00694FDA"/>
    <w:rsid w:val="0069513A"/>
    <w:rsid w:val="0069528E"/>
    <w:rsid w:val="0069542F"/>
    <w:rsid w:val="00695470"/>
    <w:rsid w:val="0069562F"/>
    <w:rsid w:val="006956B9"/>
    <w:rsid w:val="00695748"/>
    <w:rsid w:val="00695861"/>
    <w:rsid w:val="006958BD"/>
    <w:rsid w:val="00695AA9"/>
    <w:rsid w:val="00695BD9"/>
    <w:rsid w:val="00695CB9"/>
    <w:rsid w:val="00695E8F"/>
    <w:rsid w:val="00696447"/>
    <w:rsid w:val="0069658E"/>
    <w:rsid w:val="006965F9"/>
    <w:rsid w:val="006966D9"/>
    <w:rsid w:val="00696827"/>
    <w:rsid w:val="00696BCD"/>
    <w:rsid w:val="00696EDA"/>
    <w:rsid w:val="00697120"/>
    <w:rsid w:val="00697576"/>
    <w:rsid w:val="006976AA"/>
    <w:rsid w:val="00697F11"/>
    <w:rsid w:val="006A0150"/>
    <w:rsid w:val="006A01F5"/>
    <w:rsid w:val="006A0803"/>
    <w:rsid w:val="006A0A12"/>
    <w:rsid w:val="006A0BBD"/>
    <w:rsid w:val="006A147F"/>
    <w:rsid w:val="006A1807"/>
    <w:rsid w:val="006A18A0"/>
    <w:rsid w:val="006A1946"/>
    <w:rsid w:val="006A1CB7"/>
    <w:rsid w:val="006A1CE5"/>
    <w:rsid w:val="006A211A"/>
    <w:rsid w:val="006A2227"/>
    <w:rsid w:val="006A2356"/>
    <w:rsid w:val="006A262D"/>
    <w:rsid w:val="006A28F2"/>
    <w:rsid w:val="006A2A33"/>
    <w:rsid w:val="006A2A34"/>
    <w:rsid w:val="006A3005"/>
    <w:rsid w:val="006A315D"/>
    <w:rsid w:val="006A3185"/>
    <w:rsid w:val="006A32A6"/>
    <w:rsid w:val="006A33FB"/>
    <w:rsid w:val="006A3770"/>
    <w:rsid w:val="006A3ACB"/>
    <w:rsid w:val="006A3B42"/>
    <w:rsid w:val="006A3C7F"/>
    <w:rsid w:val="006A3FFE"/>
    <w:rsid w:val="006A409D"/>
    <w:rsid w:val="006A4205"/>
    <w:rsid w:val="006A4250"/>
    <w:rsid w:val="006A4367"/>
    <w:rsid w:val="006A43D9"/>
    <w:rsid w:val="006A4475"/>
    <w:rsid w:val="006A458E"/>
    <w:rsid w:val="006A484F"/>
    <w:rsid w:val="006A4967"/>
    <w:rsid w:val="006A4CA7"/>
    <w:rsid w:val="006A4D6E"/>
    <w:rsid w:val="006A4F33"/>
    <w:rsid w:val="006A5DFC"/>
    <w:rsid w:val="006A5E20"/>
    <w:rsid w:val="006A6101"/>
    <w:rsid w:val="006A6172"/>
    <w:rsid w:val="006A6278"/>
    <w:rsid w:val="006A6509"/>
    <w:rsid w:val="006A6540"/>
    <w:rsid w:val="006A6605"/>
    <w:rsid w:val="006A6620"/>
    <w:rsid w:val="006A69AE"/>
    <w:rsid w:val="006A6A15"/>
    <w:rsid w:val="006A6A7A"/>
    <w:rsid w:val="006A6D19"/>
    <w:rsid w:val="006A6E0D"/>
    <w:rsid w:val="006A6E53"/>
    <w:rsid w:val="006A72C0"/>
    <w:rsid w:val="006A7454"/>
    <w:rsid w:val="006A74D9"/>
    <w:rsid w:val="006A7560"/>
    <w:rsid w:val="006A765A"/>
    <w:rsid w:val="006A77B6"/>
    <w:rsid w:val="006A7816"/>
    <w:rsid w:val="006A78FE"/>
    <w:rsid w:val="006A7A9F"/>
    <w:rsid w:val="006A7C87"/>
    <w:rsid w:val="006A7D80"/>
    <w:rsid w:val="006A7E80"/>
    <w:rsid w:val="006B0056"/>
    <w:rsid w:val="006B01E9"/>
    <w:rsid w:val="006B03AF"/>
    <w:rsid w:val="006B0476"/>
    <w:rsid w:val="006B08D5"/>
    <w:rsid w:val="006B0F62"/>
    <w:rsid w:val="006B1176"/>
    <w:rsid w:val="006B12ED"/>
    <w:rsid w:val="006B13EF"/>
    <w:rsid w:val="006B1A08"/>
    <w:rsid w:val="006B1D1D"/>
    <w:rsid w:val="006B1F71"/>
    <w:rsid w:val="006B243C"/>
    <w:rsid w:val="006B27E3"/>
    <w:rsid w:val="006B29B7"/>
    <w:rsid w:val="006B29C1"/>
    <w:rsid w:val="006B2A26"/>
    <w:rsid w:val="006B2E27"/>
    <w:rsid w:val="006B2F8E"/>
    <w:rsid w:val="006B3188"/>
    <w:rsid w:val="006B3386"/>
    <w:rsid w:val="006B3871"/>
    <w:rsid w:val="006B39A2"/>
    <w:rsid w:val="006B3CA5"/>
    <w:rsid w:val="006B3E9A"/>
    <w:rsid w:val="006B3FA6"/>
    <w:rsid w:val="006B43FE"/>
    <w:rsid w:val="006B461A"/>
    <w:rsid w:val="006B4810"/>
    <w:rsid w:val="006B4858"/>
    <w:rsid w:val="006B48A4"/>
    <w:rsid w:val="006B4992"/>
    <w:rsid w:val="006B4A79"/>
    <w:rsid w:val="006B4BB3"/>
    <w:rsid w:val="006B4C54"/>
    <w:rsid w:val="006B4DB5"/>
    <w:rsid w:val="006B4DE5"/>
    <w:rsid w:val="006B4F3F"/>
    <w:rsid w:val="006B55AA"/>
    <w:rsid w:val="006B5C76"/>
    <w:rsid w:val="006B6215"/>
    <w:rsid w:val="006B6507"/>
    <w:rsid w:val="006B6644"/>
    <w:rsid w:val="006B679E"/>
    <w:rsid w:val="006B6A7A"/>
    <w:rsid w:val="006B6B03"/>
    <w:rsid w:val="006B6C46"/>
    <w:rsid w:val="006B6CC4"/>
    <w:rsid w:val="006B6EFD"/>
    <w:rsid w:val="006B6FCD"/>
    <w:rsid w:val="006B7022"/>
    <w:rsid w:val="006B704E"/>
    <w:rsid w:val="006B70F6"/>
    <w:rsid w:val="006B74ED"/>
    <w:rsid w:val="006B7AD1"/>
    <w:rsid w:val="006B7B8C"/>
    <w:rsid w:val="006C0237"/>
    <w:rsid w:val="006C02F0"/>
    <w:rsid w:val="006C033D"/>
    <w:rsid w:val="006C04CD"/>
    <w:rsid w:val="006C0649"/>
    <w:rsid w:val="006C07DD"/>
    <w:rsid w:val="006C094E"/>
    <w:rsid w:val="006C0986"/>
    <w:rsid w:val="006C09F6"/>
    <w:rsid w:val="006C0C24"/>
    <w:rsid w:val="006C0CF6"/>
    <w:rsid w:val="006C0FD9"/>
    <w:rsid w:val="006C0FE8"/>
    <w:rsid w:val="006C10CF"/>
    <w:rsid w:val="006C13C9"/>
    <w:rsid w:val="006C1CB1"/>
    <w:rsid w:val="006C1DFC"/>
    <w:rsid w:val="006C1E46"/>
    <w:rsid w:val="006C1FE3"/>
    <w:rsid w:val="006C2197"/>
    <w:rsid w:val="006C230F"/>
    <w:rsid w:val="006C244F"/>
    <w:rsid w:val="006C292B"/>
    <w:rsid w:val="006C2C4E"/>
    <w:rsid w:val="006C2FBA"/>
    <w:rsid w:val="006C30C0"/>
    <w:rsid w:val="006C313A"/>
    <w:rsid w:val="006C3332"/>
    <w:rsid w:val="006C358F"/>
    <w:rsid w:val="006C3716"/>
    <w:rsid w:val="006C3A25"/>
    <w:rsid w:val="006C3C9B"/>
    <w:rsid w:val="006C427C"/>
    <w:rsid w:val="006C46AE"/>
    <w:rsid w:val="006C4897"/>
    <w:rsid w:val="006C4999"/>
    <w:rsid w:val="006C4AF2"/>
    <w:rsid w:val="006C4E00"/>
    <w:rsid w:val="006C4EB5"/>
    <w:rsid w:val="006C53BE"/>
    <w:rsid w:val="006C53E7"/>
    <w:rsid w:val="006C56BA"/>
    <w:rsid w:val="006C5990"/>
    <w:rsid w:val="006C59CF"/>
    <w:rsid w:val="006C5ADE"/>
    <w:rsid w:val="006C5E12"/>
    <w:rsid w:val="006C5EF6"/>
    <w:rsid w:val="006C60C5"/>
    <w:rsid w:val="006C6129"/>
    <w:rsid w:val="006C615F"/>
    <w:rsid w:val="006C6165"/>
    <w:rsid w:val="006C62DB"/>
    <w:rsid w:val="006C6582"/>
    <w:rsid w:val="006C689E"/>
    <w:rsid w:val="006C6B36"/>
    <w:rsid w:val="006C6BFA"/>
    <w:rsid w:val="006C6DD0"/>
    <w:rsid w:val="006C6F51"/>
    <w:rsid w:val="006C7881"/>
    <w:rsid w:val="006C78D2"/>
    <w:rsid w:val="006C7A4E"/>
    <w:rsid w:val="006C7B6E"/>
    <w:rsid w:val="006C7BDF"/>
    <w:rsid w:val="006C7CBB"/>
    <w:rsid w:val="006C7D7E"/>
    <w:rsid w:val="006C7DF8"/>
    <w:rsid w:val="006C7F94"/>
    <w:rsid w:val="006D06B3"/>
    <w:rsid w:val="006D0818"/>
    <w:rsid w:val="006D0C24"/>
    <w:rsid w:val="006D10B9"/>
    <w:rsid w:val="006D12B9"/>
    <w:rsid w:val="006D134B"/>
    <w:rsid w:val="006D1495"/>
    <w:rsid w:val="006D153F"/>
    <w:rsid w:val="006D1878"/>
    <w:rsid w:val="006D232E"/>
    <w:rsid w:val="006D24ED"/>
    <w:rsid w:val="006D27D6"/>
    <w:rsid w:val="006D284B"/>
    <w:rsid w:val="006D2893"/>
    <w:rsid w:val="006D2A5E"/>
    <w:rsid w:val="006D3130"/>
    <w:rsid w:val="006D31D7"/>
    <w:rsid w:val="006D32BE"/>
    <w:rsid w:val="006D32BF"/>
    <w:rsid w:val="006D33A7"/>
    <w:rsid w:val="006D34F1"/>
    <w:rsid w:val="006D3984"/>
    <w:rsid w:val="006D3CC8"/>
    <w:rsid w:val="006D3EFD"/>
    <w:rsid w:val="006D4521"/>
    <w:rsid w:val="006D46D6"/>
    <w:rsid w:val="006D46FB"/>
    <w:rsid w:val="006D47B1"/>
    <w:rsid w:val="006D47E9"/>
    <w:rsid w:val="006D5092"/>
    <w:rsid w:val="006D52B9"/>
    <w:rsid w:val="006D5303"/>
    <w:rsid w:val="006D5387"/>
    <w:rsid w:val="006D55A3"/>
    <w:rsid w:val="006D595D"/>
    <w:rsid w:val="006D5F01"/>
    <w:rsid w:val="006D61C8"/>
    <w:rsid w:val="006D620A"/>
    <w:rsid w:val="006D6213"/>
    <w:rsid w:val="006D624D"/>
    <w:rsid w:val="006D6317"/>
    <w:rsid w:val="006D662D"/>
    <w:rsid w:val="006D66B0"/>
    <w:rsid w:val="006D6769"/>
    <w:rsid w:val="006D68B4"/>
    <w:rsid w:val="006D68C2"/>
    <w:rsid w:val="006D6BF9"/>
    <w:rsid w:val="006D6CB5"/>
    <w:rsid w:val="006D6DC2"/>
    <w:rsid w:val="006D6FF7"/>
    <w:rsid w:val="006D7683"/>
    <w:rsid w:val="006D77A2"/>
    <w:rsid w:val="006D7871"/>
    <w:rsid w:val="006D796B"/>
    <w:rsid w:val="006D79C3"/>
    <w:rsid w:val="006E00BF"/>
    <w:rsid w:val="006E03D7"/>
    <w:rsid w:val="006E04E8"/>
    <w:rsid w:val="006E05DF"/>
    <w:rsid w:val="006E06C9"/>
    <w:rsid w:val="006E0927"/>
    <w:rsid w:val="006E0B44"/>
    <w:rsid w:val="006E0BC2"/>
    <w:rsid w:val="006E0D1B"/>
    <w:rsid w:val="006E1013"/>
    <w:rsid w:val="006E12BF"/>
    <w:rsid w:val="006E183D"/>
    <w:rsid w:val="006E1FC9"/>
    <w:rsid w:val="006E2129"/>
    <w:rsid w:val="006E21D0"/>
    <w:rsid w:val="006E243F"/>
    <w:rsid w:val="006E26B5"/>
    <w:rsid w:val="006E2703"/>
    <w:rsid w:val="006E282B"/>
    <w:rsid w:val="006E2A08"/>
    <w:rsid w:val="006E2B56"/>
    <w:rsid w:val="006E2C42"/>
    <w:rsid w:val="006E2E26"/>
    <w:rsid w:val="006E3B15"/>
    <w:rsid w:val="006E3BC0"/>
    <w:rsid w:val="006E3FC8"/>
    <w:rsid w:val="006E41DF"/>
    <w:rsid w:val="006E4430"/>
    <w:rsid w:val="006E46E7"/>
    <w:rsid w:val="006E498B"/>
    <w:rsid w:val="006E4AE3"/>
    <w:rsid w:val="006E4BDA"/>
    <w:rsid w:val="006E4D40"/>
    <w:rsid w:val="006E4FA2"/>
    <w:rsid w:val="006E512D"/>
    <w:rsid w:val="006E546E"/>
    <w:rsid w:val="006E57B4"/>
    <w:rsid w:val="006E57EC"/>
    <w:rsid w:val="006E5C49"/>
    <w:rsid w:val="006E5C72"/>
    <w:rsid w:val="006E5D28"/>
    <w:rsid w:val="006E5F16"/>
    <w:rsid w:val="006E5F88"/>
    <w:rsid w:val="006E62C8"/>
    <w:rsid w:val="006E635A"/>
    <w:rsid w:val="006E6377"/>
    <w:rsid w:val="006E63AB"/>
    <w:rsid w:val="006E650F"/>
    <w:rsid w:val="006E65F9"/>
    <w:rsid w:val="006E665B"/>
    <w:rsid w:val="006E66B6"/>
    <w:rsid w:val="006E6758"/>
    <w:rsid w:val="006E69DA"/>
    <w:rsid w:val="006E69F9"/>
    <w:rsid w:val="006E6A02"/>
    <w:rsid w:val="006E6A5A"/>
    <w:rsid w:val="006E6B40"/>
    <w:rsid w:val="006E6BC5"/>
    <w:rsid w:val="006E6FE6"/>
    <w:rsid w:val="006E706E"/>
    <w:rsid w:val="006E719B"/>
    <w:rsid w:val="006E72B4"/>
    <w:rsid w:val="006E7558"/>
    <w:rsid w:val="006E75E6"/>
    <w:rsid w:val="006E7652"/>
    <w:rsid w:val="006E7669"/>
    <w:rsid w:val="006E7781"/>
    <w:rsid w:val="006E79B0"/>
    <w:rsid w:val="006E7F67"/>
    <w:rsid w:val="006E7F83"/>
    <w:rsid w:val="006F0046"/>
    <w:rsid w:val="006F019F"/>
    <w:rsid w:val="006F046A"/>
    <w:rsid w:val="006F04CB"/>
    <w:rsid w:val="006F07AA"/>
    <w:rsid w:val="006F09A5"/>
    <w:rsid w:val="006F0E6A"/>
    <w:rsid w:val="006F0F03"/>
    <w:rsid w:val="006F12B5"/>
    <w:rsid w:val="006F16E2"/>
    <w:rsid w:val="006F198C"/>
    <w:rsid w:val="006F19F6"/>
    <w:rsid w:val="006F1BAA"/>
    <w:rsid w:val="006F209F"/>
    <w:rsid w:val="006F21B4"/>
    <w:rsid w:val="006F21E9"/>
    <w:rsid w:val="006F2419"/>
    <w:rsid w:val="006F26E6"/>
    <w:rsid w:val="006F2A2E"/>
    <w:rsid w:val="006F2A72"/>
    <w:rsid w:val="006F2CC5"/>
    <w:rsid w:val="006F2DB1"/>
    <w:rsid w:val="006F2FBB"/>
    <w:rsid w:val="006F3072"/>
    <w:rsid w:val="006F30B4"/>
    <w:rsid w:val="006F3149"/>
    <w:rsid w:val="006F31A5"/>
    <w:rsid w:val="006F3501"/>
    <w:rsid w:val="006F3605"/>
    <w:rsid w:val="006F3644"/>
    <w:rsid w:val="006F3824"/>
    <w:rsid w:val="006F3885"/>
    <w:rsid w:val="006F38EB"/>
    <w:rsid w:val="006F3F6C"/>
    <w:rsid w:val="006F3FCE"/>
    <w:rsid w:val="006F43A1"/>
    <w:rsid w:val="006F462C"/>
    <w:rsid w:val="006F48AD"/>
    <w:rsid w:val="006F48BA"/>
    <w:rsid w:val="006F4A39"/>
    <w:rsid w:val="006F4BD4"/>
    <w:rsid w:val="006F4C44"/>
    <w:rsid w:val="006F4CF9"/>
    <w:rsid w:val="006F4EE2"/>
    <w:rsid w:val="006F501B"/>
    <w:rsid w:val="006F5145"/>
    <w:rsid w:val="006F514D"/>
    <w:rsid w:val="006F528F"/>
    <w:rsid w:val="006F530F"/>
    <w:rsid w:val="006F574C"/>
    <w:rsid w:val="006F5BEE"/>
    <w:rsid w:val="006F5D9C"/>
    <w:rsid w:val="006F5DE5"/>
    <w:rsid w:val="006F5F0D"/>
    <w:rsid w:val="006F5FFC"/>
    <w:rsid w:val="006F6243"/>
    <w:rsid w:val="006F6A16"/>
    <w:rsid w:val="006F6C45"/>
    <w:rsid w:val="006F6D19"/>
    <w:rsid w:val="006F6DA1"/>
    <w:rsid w:val="006F70BD"/>
    <w:rsid w:val="006F754F"/>
    <w:rsid w:val="006F7560"/>
    <w:rsid w:val="006F76A5"/>
    <w:rsid w:val="006F76C5"/>
    <w:rsid w:val="006F78F8"/>
    <w:rsid w:val="006F7CA4"/>
    <w:rsid w:val="006F7F0E"/>
    <w:rsid w:val="00700025"/>
    <w:rsid w:val="007001F8"/>
    <w:rsid w:val="0070020F"/>
    <w:rsid w:val="007003C6"/>
    <w:rsid w:val="0070072C"/>
    <w:rsid w:val="00700895"/>
    <w:rsid w:val="00700A1F"/>
    <w:rsid w:val="00700B79"/>
    <w:rsid w:val="00700D36"/>
    <w:rsid w:val="007013F1"/>
    <w:rsid w:val="0070149A"/>
    <w:rsid w:val="00701802"/>
    <w:rsid w:val="00701AEA"/>
    <w:rsid w:val="00701FFD"/>
    <w:rsid w:val="0070210C"/>
    <w:rsid w:val="00702399"/>
    <w:rsid w:val="007025D1"/>
    <w:rsid w:val="00702B76"/>
    <w:rsid w:val="00702B88"/>
    <w:rsid w:val="00702D09"/>
    <w:rsid w:val="00702D2A"/>
    <w:rsid w:val="00702F03"/>
    <w:rsid w:val="00702F48"/>
    <w:rsid w:val="00702F57"/>
    <w:rsid w:val="007032CC"/>
    <w:rsid w:val="007034B8"/>
    <w:rsid w:val="007034D8"/>
    <w:rsid w:val="00703831"/>
    <w:rsid w:val="00703A9E"/>
    <w:rsid w:val="00703B10"/>
    <w:rsid w:val="00703B90"/>
    <w:rsid w:val="00703CF2"/>
    <w:rsid w:val="00703E5B"/>
    <w:rsid w:val="00704199"/>
    <w:rsid w:val="007043BB"/>
    <w:rsid w:val="007044AE"/>
    <w:rsid w:val="00704FAB"/>
    <w:rsid w:val="0070523E"/>
    <w:rsid w:val="007056A5"/>
    <w:rsid w:val="0070577F"/>
    <w:rsid w:val="007058F7"/>
    <w:rsid w:val="0070593B"/>
    <w:rsid w:val="007059F9"/>
    <w:rsid w:val="00706557"/>
    <w:rsid w:val="0070656C"/>
    <w:rsid w:val="00706E99"/>
    <w:rsid w:val="0070706F"/>
    <w:rsid w:val="007071C2"/>
    <w:rsid w:val="00707299"/>
    <w:rsid w:val="00707378"/>
    <w:rsid w:val="007076D0"/>
    <w:rsid w:val="0070798B"/>
    <w:rsid w:val="00707AA4"/>
    <w:rsid w:val="00707AAD"/>
    <w:rsid w:val="00707D21"/>
    <w:rsid w:val="00710341"/>
    <w:rsid w:val="0071034C"/>
    <w:rsid w:val="007108CD"/>
    <w:rsid w:val="00710A06"/>
    <w:rsid w:val="00710BBA"/>
    <w:rsid w:val="00710C86"/>
    <w:rsid w:val="00710D82"/>
    <w:rsid w:val="00710E6A"/>
    <w:rsid w:val="00710F48"/>
    <w:rsid w:val="007113CF"/>
    <w:rsid w:val="007116A9"/>
    <w:rsid w:val="00711798"/>
    <w:rsid w:val="0071180C"/>
    <w:rsid w:val="0071190B"/>
    <w:rsid w:val="00711B29"/>
    <w:rsid w:val="00711F31"/>
    <w:rsid w:val="00711F86"/>
    <w:rsid w:val="00711FF3"/>
    <w:rsid w:val="007124BF"/>
    <w:rsid w:val="00712CF8"/>
    <w:rsid w:val="00712D72"/>
    <w:rsid w:val="00712E17"/>
    <w:rsid w:val="007131FE"/>
    <w:rsid w:val="00713502"/>
    <w:rsid w:val="00713631"/>
    <w:rsid w:val="00713773"/>
    <w:rsid w:val="0071378D"/>
    <w:rsid w:val="007138F9"/>
    <w:rsid w:val="007139A8"/>
    <w:rsid w:val="007139EB"/>
    <w:rsid w:val="007139FD"/>
    <w:rsid w:val="00713B80"/>
    <w:rsid w:val="00713D7B"/>
    <w:rsid w:val="00713DE9"/>
    <w:rsid w:val="007140E5"/>
    <w:rsid w:val="00714295"/>
    <w:rsid w:val="007144E7"/>
    <w:rsid w:val="00714884"/>
    <w:rsid w:val="00714A7C"/>
    <w:rsid w:val="00714B88"/>
    <w:rsid w:val="00714BD8"/>
    <w:rsid w:val="00715103"/>
    <w:rsid w:val="00715238"/>
    <w:rsid w:val="00715340"/>
    <w:rsid w:val="0071576A"/>
    <w:rsid w:val="0071586A"/>
    <w:rsid w:val="00715955"/>
    <w:rsid w:val="00715A20"/>
    <w:rsid w:val="00715B38"/>
    <w:rsid w:val="00715D56"/>
    <w:rsid w:val="00715E20"/>
    <w:rsid w:val="00715F17"/>
    <w:rsid w:val="00715FE9"/>
    <w:rsid w:val="00716061"/>
    <w:rsid w:val="00716885"/>
    <w:rsid w:val="00716928"/>
    <w:rsid w:val="00716BC6"/>
    <w:rsid w:val="00717094"/>
    <w:rsid w:val="007170CF"/>
    <w:rsid w:val="00717285"/>
    <w:rsid w:val="007172DA"/>
    <w:rsid w:val="00717440"/>
    <w:rsid w:val="00717442"/>
    <w:rsid w:val="007175E4"/>
    <w:rsid w:val="0071778B"/>
    <w:rsid w:val="00717955"/>
    <w:rsid w:val="00717AED"/>
    <w:rsid w:val="00717B93"/>
    <w:rsid w:val="00717BE7"/>
    <w:rsid w:val="00717BF4"/>
    <w:rsid w:val="007201F7"/>
    <w:rsid w:val="007204D0"/>
    <w:rsid w:val="007208BC"/>
    <w:rsid w:val="0072099A"/>
    <w:rsid w:val="00720A89"/>
    <w:rsid w:val="00720AE3"/>
    <w:rsid w:val="00720CC5"/>
    <w:rsid w:val="00720DA6"/>
    <w:rsid w:val="00720E7E"/>
    <w:rsid w:val="00720E95"/>
    <w:rsid w:val="00721257"/>
    <w:rsid w:val="0072173E"/>
    <w:rsid w:val="00721A29"/>
    <w:rsid w:val="00721A67"/>
    <w:rsid w:val="00721D2A"/>
    <w:rsid w:val="0072209D"/>
    <w:rsid w:val="007220FE"/>
    <w:rsid w:val="0072240F"/>
    <w:rsid w:val="00722599"/>
    <w:rsid w:val="007227AE"/>
    <w:rsid w:val="00722A39"/>
    <w:rsid w:val="00722BF3"/>
    <w:rsid w:val="00722E5B"/>
    <w:rsid w:val="00723115"/>
    <w:rsid w:val="00723319"/>
    <w:rsid w:val="007233A9"/>
    <w:rsid w:val="007234CE"/>
    <w:rsid w:val="007234DA"/>
    <w:rsid w:val="007234E3"/>
    <w:rsid w:val="0072366A"/>
    <w:rsid w:val="007236A8"/>
    <w:rsid w:val="00723AEA"/>
    <w:rsid w:val="00723B7D"/>
    <w:rsid w:val="00723E70"/>
    <w:rsid w:val="00723F8D"/>
    <w:rsid w:val="007240A1"/>
    <w:rsid w:val="00724363"/>
    <w:rsid w:val="00724399"/>
    <w:rsid w:val="00724608"/>
    <w:rsid w:val="0072463E"/>
    <w:rsid w:val="00724676"/>
    <w:rsid w:val="00724955"/>
    <w:rsid w:val="00724B7C"/>
    <w:rsid w:val="00724BF2"/>
    <w:rsid w:val="00724BF7"/>
    <w:rsid w:val="00724BFC"/>
    <w:rsid w:val="00724C53"/>
    <w:rsid w:val="00724CEF"/>
    <w:rsid w:val="00724D6C"/>
    <w:rsid w:val="00724F16"/>
    <w:rsid w:val="0072525D"/>
    <w:rsid w:val="00725262"/>
    <w:rsid w:val="0072539B"/>
    <w:rsid w:val="00725529"/>
    <w:rsid w:val="00725AFF"/>
    <w:rsid w:val="00725B03"/>
    <w:rsid w:val="00725D38"/>
    <w:rsid w:val="007260CF"/>
    <w:rsid w:val="0072611D"/>
    <w:rsid w:val="007261B0"/>
    <w:rsid w:val="007264E7"/>
    <w:rsid w:val="0072680A"/>
    <w:rsid w:val="00726838"/>
    <w:rsid w:val="0072685A"/>
    <w:rsid w:val="007269B4"/>
    <w:rsid w:val="00726AE7"/>
    <w:rsid w:val="00726D2A"/>
    <w:rsid w:val="00726D94"/>
    <w:rsid w:val="00727052"/>
    <w:rsid w:val="00727387"/>
    <w:rsid w:val="0072738D"/>
    <w:rsid w:val="007275DF"/>
    <w:rsid w:val="00727723"/>
    <w:rsid w:val="00727980"/>
    <w:rsid w:val="007279DA"/>
    <w:rsid w:val="007279FA"/>
    <w:rsid w:val="00727AD9"/>
    <w:rsid w:val="00727C44"/>
    <w:rsid w:val="007301D4"/>
    <w:rsid w:val="007303D6"/>
    <w:rsid w:val="0073062A"/>
    <w:rsid w:val="007307EB"/>
    <w:rsid w:val="007308AA"/>
    <w:rsid w:val="00730B22"/>
    <w:rsid w:val="00730B2C"/>
    <w:rsid w:val="00730CBE"/>
    <w:rsid w:val="00730F10"/>
    <w:rsid w:val="007310A1"/>
    <w:rsid w:val="00731356"/>
    <w:rsid w:val="007319CB"/>
    <w:rsid w:val="00731A89"/>
    <w:rsid w:val="00731AB3"/>
    <w:rsid w:val="00731BE7"/>
    <w:rsid w:val="00731C0D"/>
    <w:rsid w:val="00731C68"/>
    <w:rsid w:val="00731E38"/>
    <w:rsid w:val="00732141"/>
    <w:rsid w:val="0073256A"/>
    <w:rsid w:val="007329C3"/>
    <w:rsid w:val="00732A45"/>
    <w:rsid w:val="00732A88"/>
    <w:rsid w:val="00732B1B"/>
    <w:rsid w:val="00732BA2"/>
    <w:rsid w:val="00732E7B"/>
    <w:rsid w:val="00732F9A"/>
    <w:rsid w:val="00733054"/>
    <w:rsid w:val="007334C1"/>
    <w:rsid w:val="0073363B"/>
    <w:rsid w:val="00733F6D"/>
    <w:rsid w:val="00734566"/>
    <w:rsid w:val="0073473B"/>
    <w:rsid w:val="007347E6"/>
    <w:rsid w:val="00734AC6"/>
    <w:rsid w:val="00734CDD"/>
    <w:rsid w:val="00734D24"/>
    <w:rsid w:val="00734D5C"/>
    <w:rsid w:val="00734E7E"/>
    <w:rsid w:val="00735080"/>
    <w:rsid w:val="007353CF"/>
    <w:rsid w:val="00735549"/>
    <w:rsid w:val="00735799"/>
    <w:rsid w:val="00735BC9"/>
    <w:rsid w:val="00735C98"/>
    <w:rsid w:val="00735E06"/>
    <w:rsid w:val="00735E15"/>
    <w:rsid w:val="00735EB3"/>
    <w:rsid w:val="0073619D"/>
    <w:rsid w:val="007364AA"/>
    <w:rsid w:val="00736988"/>
    <w:rsid w:val="00736C91"/>
    <w:rsid w:val="007372BE"/>
    <w:rsid w:val="00737B3D"/>
    <w:rsid w:val="00737E71"/>
    <w:rsid w:val="00737EAA"/>
    <w:rsid w:val="00737F38"/>
    <w:rsid w:val="00737FBD"/>
    <w:rsid w:val="0074023A"/>
    <w:rsid w:val="0074052B"/>
    <w:rsid w:val="00740A72"/>
    <w:rsid w:val="00740A82"/>
    <w:rsid w:val="00740A8A"/>
    <w:rsid w:val="007410A6"/>
    <w:rsid w:val="007410CB"/>
    <w:rsid w:val="00741174"/>
    <w:rsid w:val="00741270"/>
    <w:rsid w:val="007414BE"/>
    <w:rsid w:val="007414D7"/>
    <w:rsid w:val="00741E40"/>
    <w:rsid w:val="00742160"/>
    <w:rsid w:val="0074286D"/>
    <w:rsid w:val="007428C6"/>
    <w:rsid w:val="00742BDF"/>
    <w:rsid w:val="00742DDF"/>
    <w:rsid w:val="007430B8"/>
    <w:rsid w:val="00743338"/>
    <w:rsid w:val="00743575"/>
    <w:rsid w:val="007435B7"/>
    <w:rsid w:val="0074361B"/>
    <w:rsid w:val="00743981"/>
    <w:rsid w:val="00743A30"/>
    <w:rsid w:val="00743B33"/>
    <w:rsid w:val="00743C1D"/>
    <w:rsid w:val="00744129"/>
    <w:rsid w:val="0074419E"/>
    <w:rsid w:val="007443E7"/>
    <w:rsid w:val="0074440F"/>
    <w:rsid w:val="007444D3"/>
    <w:rsid w:val="0074482F"/>
    <w:rsid w:val="00744F87"/>
    <w:rsid w:val="007450A8"/>
    <w:rsid w:val="0074512F"/>
    <w:rsid w:val="00745143"/>
    <w:rsid w:val="0074517A"/>
    <w:rsid w:val="007451C0"/>
    <w:rsid w:val="007451E5"/>
    <w:rsid w:val="00745263"/>
    <w:rsid w:val="007456BF"/>
    <w:rsid w:val="00745741"/>
    <w:rsid w:val="00745C1A"/>
    <w:rsid w:val="00745D7B"/>
    <w:rsid w:val="00745EB7"/>
    <w:rsid w:val="00746B37"/>
    <w:rsid w:val="00746CD2"/>
    <w:rsid w:val="00746D3C"/>
    <w:rsid w:val="00746D5B"/>
    <w:rsid w:val="00746F28"/>
    <w:rsid w:val="0074721A"/>
    <w:rsid w:val="00747369"/>
    <w:rsid w:val="0074747E"/>
    <w:rsid w:val="00747747"/>
    <w:rsid w:val="00747C73"/>
    <w:rsid w:val="00747CDC"/>
    <w:rsid w:val="00747CF5"/>
    <w:rsid w:val="0075084E"/>
    <w:rsid w:val="00750DA4"/>
    <w:rsid w:val="00750E63"/>
    <w:rsid w:val="00750E7C"/>
    <w:rsid w:val="00750EC9"/>
    <w:rsid w:val="007510CB"/>
    <w:rsid w:val="00751441"/>
    <w:rsid w:val="00751552"/>
    <w:rsid w:val="007515D7"/>
    <w:rsid w:val="00751670"/>
    <w:rsid w:val="00751AEB"/>
    <w:rsid w:val="00751ED0"/>
    <w:rsid w:val="00751EE0"/>
    <w:rsid w:val="00751FEE"/>
    <w:rsid w:val="007520E3"/>
    <w:rsid w:val="007523E3"/>
    <w:rsid w:val="0075257B"/>
    <w:rsid w:val="0075281F"/>
    <w:rsid w:val="007529A9"/>
    <w:rsid w:val="00752ED1"/>
    <w:rsid w:val="00753190"/>
    <w:rsid w:val="007532A3"/>
    <w:rsid w:val="00753556"/>
    <w:rsid w:val="00753786"/>
    <w:rsid w:val="007538C6"/>
    <w:rsid w:val="00753A34"/>
    <w:rsid w:val="00753ACC"/>
    <w:rsid w:val="00753CCD"/>
    <w:rsid w:val="00754122"/>
    <w:rsid w:val="00754302"/>
    <w:rsid w:val="007543A4"/>
    <w:rsid w:val="007543C9"/>
    <w:rsid w:val="00754633"/>
    <w:rsid w:val="007547A8"/>
    <w:rsid w:val="00754851"/>
    <w:rsid w:val="0075486C"/>
    <w:rsid w:val="0075494F"/>
    <w:rsid w:val="007549FF"/>
    <w:rsid w:val="00754B11"/>
    <w:rsid w:val="00754D09"/>
    <w:rsid w:val="00754FE1"/>
    <w:rsid w:val="0075594B"/>
    <w:rsid w:val="00755BC9"/>
    <w:rsid w:val="00755BE9"/>
    <w:rsid w:val="00755E63"/>
    <w:rsid w:val="00755EBC"/>
    <w:rsid w:val="00755ED6"/>
    <w:rsid w:val="0075631F"/>
    <w:rsid w:val="007567BA"/>
    <w:rsid w:val="00756AF4"/>
    <w:rsid w:val="00756BCA"/>
    <w:rsid w:val="00756CC7"/>
    <w:rsid w:val="007576B5"/>
    <w:rsid w:val="0075799A"/>
    <w:rsid w:val="00757A22"/>
    <w:rsid w:val="00757B95"/>
    <w:rsid w:val="00757C2F"/>
    <w:rsid w:val="00757D32"/>
    <w:rsid w:val="00757E4B"/>
    <w:rsid w:val="00760857"/>
    <w:rsid w:val="007608EC"/>
    <w:rsid w:val="00760D0B"/>
    <w:rsid w:val="00760DD1"/>
    <w:rsid w:val="00761090"/>
    <w:rsid w:val="0076184D"/>
    <w:rsid w:val="00761EB2"/>
    <w:rsid w:val="007622D4"/>
    <w:rsid w:val="00762368"/>
    <w:rsid w:val="007625F0"/>
    <w:rsid w:val="00762668"/>
    <w:rsid w:val="007628D2"/>
    <w:rsid w:val="00762E82"/>
    <w:rsid w:val="00763680"/>
    <w:rsid w:val="007636C4"/>
    <w:rsid w:val="00763820"/>
    <w:rsid w:val="0076385B"/>
    <w:rsid w:val="00763CD9"/>
    <w:rsid w:val="00763FEB"/>
    <w:rsid w:val="0076421F"/>
    <w:rsid w:val="007643CC"/>
    <w:rsid w:val="00764547"/>
    <w:rsid w:val="00764551"/>
    <w:rsid w:val="007646BA"/>
    <w:rsid w:val="007646C4"/>
    <w:rsid w:val="0076496D"/>
    <w:rsid w:val="007649ED"/>
    <w:rsid w:val="00764BD4"/>
    <w:rsid w:val="00764CEC"/>
    <w:rsid w:val="0076517C"/>
    <w:rsid w:val="00765215"/>
    <w:rsid w:val="00765576"/>
    <w:rsid w:val="00765742"/>
    <w:rsid w:val="00765C99"/>
    <w:rsid w:val="00765CD1"/>
    <w:rsid w:val="00765D5F"/>
    <w:rsid w:val="00765DDC"/>
    <w:rsid w:val="00765F2B"/>
    <w:rsid w:val="00765F83"/>
    <w:rsid w:val="00766125"/>
    <w:rsid w:val="0076629D"/>
    <w:rsid w:val="0076649B"/>
    <w:rsid w:val="007664C2"/>
    <w:rsid w:val="00766545"/>
    <w:rsid w:val="00766743"/>
    <w:rsid w:val="00766894"/>
    <w:rsid w:val="00766B1D"/>
    <w:rsid w:val="00766DD7"/>
    <w:rsid w:val="00766EBE"/>
    <w:rsid w:val="00767665"/>
    <w:rsid w:val="007678A9"/>
    <w:rsid w:val="00767EB2"/>
    <w:rsid w:val="007700F4"/>
    <w:rsid w:val="007702E6"/>
    <w:rsid w:val="007702F1"/>
    <w:rsid w:val="007709AE"/>
    <w:rsid w:val="00770F5A"/>
    <w:rsid w:val="00771178"/>
    <w:rsid w:val="007711AB"/>
    <w:rsid w:val="00771405"/>
    <w:rsid w:val="007715C9"/>
    <w:rsid w:val="00771605"/>
    <w:rsid w:val="00771720"/>
    <w:rsid w:val="0077192F"/>
    <w:rsid w:val="00771D6C"/>
    <w:rsid w:val="007720BD"/>
    <w:rsid w:val="0077224D"/>
    <w:rsid w:val="007723B5"/>
    <w:rsid w:val="007723D8"/>
    <w:rsid w:val="00772A6C"/>
    <w:rsid w:val="00772B79"/>
    <w:rsid w:val="0077301E"/>
    <w:rsid w:val="00773199"/>
    <w:rsid w:val="007732EA"/>
    <w:rsid w:val="007738DF"/>
    <w:rsid w:val="0077393B"/>
    <w:rsid w:val="00773A51"/>
    <w:rsid w:val="00773D13"/>
    <w:rsid w:val="00773DA9"/>
    <w:rsid w:val="00774264"/>
    <w:rsid w:val="00774297"/>
    <w:rsid w:val="0077436B"/>
    <w:rsid w:val="00774689"/>
    <w:rsid w:val="00774893"/>
    <w:rsid w:val="0077495D"/>
    <w:rsid w:val="007749DF"/>
    <w:rsid w:val="00774B11"/>
    <w:rsid w:val="00774CF4"/>
    <w:rsid w:val="0077520D"/>
    <w:rsid w:val="00775525"/>
    <w:rsid w:val="0077552B"/>
    <w:rsid w:val="00775627"/>
    <w:rsid w:val="007758E5"/>
    <w:rsid w:val="00775D11"/>
    <w:rsid w:val="00775E3A"/>
    <w:rsid w:val="00775F41"/>
    <w:rsid w:val="00776123"/>
    <w:rsid w:val="00776601"/>
    <w:rsid w:val="00776945"/>
    <w:rsid w:val="00776A59"/>
    <w:rsid w:val="00776DA4"/>
    <w:rsid w:val="00776DE0"/>
    <w:rsid w:val="00776E69"/>
    <w:rsid w:val="00776EE7"/>
    <w:rsid w:val="00776EEA"/>
    <w:rsid w:val="0077705C"/>
    <w:rsid w:val="00777169"/>
    <w:rsid w:val="007771AF"/>
    <w:rsid w:val="00777231"/>
    <w:rsid w:val="007778B8"/>
    <w:rsid w:val="00777D05"/>
    <w:rsid w:val="0078009F"/>
    <w:rsid w:val="007802EA"/>
    <w:rsid w:val="00780310"/>
    <w:rsid w:val="0078034F"/>
    <w:rsid w:val="0078074E"/>
    <w:rsid w:val="007807F0"/>
    <w:rsid w:val="00780A2E"/>
    <w:rsid w:val="00780C5A"/>
    <w:rsid w:val="00780C86"/>
    <w:rsid w:val="00781065"/>
    <w:rsid w:val="007810F5"/>
    <w:rsid w:val="00781123"/>
    <w:rsid w:val="00781140"/>
    <w:rsid w:val="0078138F"/>
    <w:rsid w:val="00781514"/>
    <w:rsid w:val="007815D9"/>
    <w:rsid w:val="0078165A"/>
    <w:rsid w:val="00781771"/>
    <w:rsid w:val="007818CD"/>
    <w:rsid w:val="007819DB"/>
    <w:rsid w:val="00781A5B"/>
    <w:rsid w:val="00781B29"/>
    <w:rsid w:val="00781C26"/>
    <w:rsid w:val="00781CE0"/>
    <w:rsid w:val="00781E73"/>
    <w:rsid w:val="00781F1A"/>
    <w:rsid w:val="00781F7F"/>
    <w:rsid w:val="007821D0"/>
    <w:rsid w:val="00782396"/>
    <w:rsid w:val="00782553"/>
    <w:rsid w:val="007826D0"/>
    <w:rsid w:val="00782742"/>
    <w:rsid w:val="00782F0E"/>
    <w:rsid w:val="00782F81"/>
    <w:rsid w:val="007831F1"/>
    <w:rsid w:val="007834C0"/>
    <w:rsid w:val="00783680"/>
    <w:rsid w:val="007837BB"/>
    <w:rsid w:val="0078381C"/>
    <w:rsid w:val="0078389A"/>
    <w:rsid w:val="00783AA1"/>
    <w:rsid w:val="00783B45"/>
    <w:rsid w:val="00783C26"/>
    <w:rsid w:val="00783C79"/>
    <w:rsid w:val="007842A0"/>
    <w:rsid w:val="0078438A"/>
    <w:rsid w:val="00784590"/>
    <w:rsid w:val="007846A7"/>
    <w:rsid w:val="007846B1"/>
    <w:rsid w:val="007846CD"/>
    <w:rsid w:val="007849F3"/>
    <w:rsid w:val="00784A70"/>
    <w:rsid w:val="00784ABE"/>
    <w:rsid w:val="00784F94"/>
    <w:rsid w:val="0078556D"/>
    <w:rsid w:val="007855F4"/>
    <w:rsid w:val="0078581F"/>
    <w:rsid w:val="007858D9"/>
    <w:rsid w:val="007860DD"/>
    <w:rsid w:val="007860DF"/>
    <w:rsid w:val="007866FD"/>
    <w:rsid w:val="0078676E"/>
    <w:rsid w:val="00786B05"/>
    <w:rsid w:val="00786F55"/>
    <w:rsid w:val="0078701C"/>
    <w:rsid w:val="00787469"/>
    <w:rsid w:val="00787470"/>
    <w:rsid w:val="0078778B"/>
    <w:rsid w:val="00787803"/>
    <w:rsid w:val="0078798F"/>
    <w:rsid w:val="00787D54"/>
    <w:rsid w:val="00787EE8"/>
    <w:rsid w:val="00787FEA"/>
    <w:rsid w:val="007900A4"/>
    <w:rsid w:val="007907D6"/>
    <w:rsid w:val="0079086E"/>
    <w:rsid w:val="007908A6"/>
    <w:rsid w:val="00790946"/>
    <w:rsid w:val="00790B75"/>
    <w:rsid w:val="00790D15"/>
    <w:rsid w:val="00790F95"/>
    <w:rsid w:val="00790FEC"/>
    <w:rsid w:val="0079101C"/>
    <w:rsid w:val="007912D6"/>
    <w:rsid w:val="00791771"/>
    <w:rsid w:val="007917F2"/>
    <w:rsid w:val="0079190C"/>
    <w:rsid w:val="00791CA1"/>
    <w:rsid w:val="0079230C"/>
    <w:rsid w:val="00792A78"/>
    <w:rsid w:val="00792D9F"/>
    <w:rsid w:val="00792F10"/>
    <w:rsid w:val="00793050"/>
    <w:rsid w:val="0079339C"/>
    <w:rsid w:val="007933B7"/>
    <w:rsid w:val="00793575"/>
    <w:rsid w:val="00793B99"/>
    <w:rsid w:val="0079438E"/>
    <w:rsid w:val="0079442B"/>
    <w:rsid w:val="00794BD0"/>
    <w:rsid w:val="00794C8E"/>
    <w:rsid w:val="00794C98"/>
    <w:rsid w:val="00794CB2"/>
    <w:rsid w:val="00794DF9"/>
    <w:rsid w:val="00794E78"/>
    <w:rsid w:val="00795341"/>
    <w:rsid w:val="007953A4"/>
    <w:rsid w:val="007953BE"/>
    <w:rsid w:val="00795B90"/>
    <w:rsid w:val="00795BA9"/>
    <w:rsid w:val="00795DA3"/>
    <w:rsid w:val="00795EAB"/>
    <w:rsid w:val="00795EB1"/>
    <w:rsid w:val="00795F39"/>
    <w:rsid w:val="0079618F"/>
    <w:rsid w:val="007965FE"/>
    <w:rsid w:val="007968C2"/>
    <w:rsid w:val="00796A21"/>
    <w:rsid w:val="00796A22"/>
    <w:rsid w:val="00796B5B"/>
    <w:rsid w:val="00796C7D"/>
    <w:rsid w:val="00797022"/>
    <w:rsid w:val="007970E7"/>
    <w:rsid w:val="00797114"/>
    <w:rsid w:val="007974C7"/>
    <w:rsid w:val="007976C4"/>
    <w:rsid w:val="00797817"/>
    <w:rsid w:val="007A0523"/>
    <w:rsid w:val="007A05E9"/>
    <w:rsid w:val="007A07AB"/>
    <w:rsid w:val="007A07AF"/>
    <w:rsid w:val="007A0C94"/>
    <w:rsid w:val="007A0C9C"/>
    <w:rsid w:val="007A0D9A"/>
    <w:rsid w:val="007A0DA8"/>
    <w:rsid w:val="007A0F4D"/>
    <w:rsid w:val="007A0F95"/>
    <w:rsid w:val="007A13BF"/>
    <w:rsid w:val="007A150A"/>
    <w:rsid w:val="007A1954"/>
    <w:rsid w:val="007A195A"/>
    <w:rsid w:val="007A1A2E"/>
    <w:rsid w:val="007A1AE7"/>
    <w:rsid w:val="007A1ECF"/>
    <w:rsid w:val="007A1FDA"/>
    <w:rsid w:val="007A218C"/>
    <w:rsid w:val="007A22A7"/>
    <w:rsid w:val="007A2306"/>
    <w:rsid w:val="007A2324"/>
    <w:rsid w:val="007A2424"/>
    <w:rsid w:val="007A242E"/>
    <w:rsid w:val="007A249D"/>
    <w:rsid w:val="007A256E"/>
    <w:rsid w:val="007A258E"/>
    <w:rsid w:val="007A2779"/>
    <w:rsid w:val="007A2986"/>
    <w:rsid w:val="007A2A57"/>
    <w:rsid w:val="007A2C32"/>
    <w:rsid w:val="007A2D6D"/>
    <w:rsid w:val="007A2E90"/>
    <w:rsid w:val="007A3379"/>
    <w:rsid w:val="007A386F"/>
    <w:rsid w:val="007A3A30"/>
    <w:rsid w:val="007A3C5D"/>
    <w:rsid w:val="007A3ED4"/>
    <w:rsid w:val="007A3EF2"/>
    <w:rsid w:val="007A3F40"/>
    <w:rsid w:val="007A410B"/>
    <w:rsid w:val="007A412B"/>
    <w:rsid w:val="007A44BC"/>
    <w:rsid w:val="007A456E"/>
    <w:rsid w:val="007A47E6"/>
    <w:rsid w:val="007A48B0"/>
    <w:rsid w:val="007A5001"/>
    <w:rsid w:val="007A5637"/>
    <w:rsid w:val="007A5755"/>
    <w:rsid w:val="007A57FF"/>
    <w:rsid w:val="007A5F6D"/>
    <w:rsid w:val="007A646E"/>
    <w:rsid w:val="007A6539"/>
    <w:rsid w:val="007A65B0"/>
    <w:rsid w:val="007A66B2"/>
    <w:rsid w:val="007A66D1"/>
    <w:rsid w:val="007A6884"/>
    <w:rsid w:val="007A6C23"/>
    <w:rsid w:val="007A6F0C"/>
    <w:rsid w:val="007A70EE"/>
    <w:rsid w:val="007A7300"/>
    <w:rsid w:val="007A73C1"/>
    <w:rsid w:val="007A753E"/>
    <w:rsid w:val="007B01F0"/>
    <w:rsid w:val="007B031A"/>
    <w:rsid w:val="007B0448"/>
    <w:rsid w:val="007B06C5"/>
    <w:rsid w:val="007B0741"/>
    <w:rsid w:val="007B0A71"/>
    <w:rsid w:val="007B0C9D"/>
    <w:rsid w:val="007B0D66"/>
    <w:rsid w:val="007B0DDF"/>
    <w:rsid w:val="007B10BC"/>
    <w:rsid w:val="007B11B8"/>
    <w:rsid w:val="007B1216"/>
    <w:rsid w:val="007B128F"/>
    <w:rsid w:val="007B14A6"/>
    <w:rsid w:val="007B14D9"/>
    <w:rsid w:val="007B1855"/>
    <w:rsid w:val="007B1A1C"/>
    <w:rsid w:val="007B1A9F"/>
    <w:rsid w:val="007B1D3D"/>
    <w:rsid w:val="007B1D6E"/>
    <w:rsid w:val="007B1FC5"/>
    <w:rsid w:val="007B2361"/>
    <w:rsid w:val="007B2478"/>
    <w:rsid w:val="007B2808"/>
    <w:rsid w:val="007B2862"/>
    <w:rsid w:val="007B286A"/>
    <w:rsid w:val="007B2DDE"/>
    <w:rsid w:val="007B2E59"/>
    <w:rsid w:val="007B30FA"/>
    <w:rsid w:val="007B34AE"/>
    <w:rsid w:val="007B38E4"/>
    <w:rsid w:val="007B3E00"/>
    <w:rsid w:val="007B3E5D"/>
    <w:rsid w:val="007B3F04"/>
    <w:rsid w:val="007B4053"/>
    <w:rsid w:val="007B4057"/>
    <w:rsid w:val="007B41E5"/>
    <w:rsid w:val="007B444B"/>
    <w:rsid w:val="007B46A1"/>
    <w:rsid w:val="007B4815"/>
    <w:rsid w:val="007B492C"/>
    <w:rsid w:val="007B4ABA"/>
    <w:rsid w:val="007B4B44"/>
    <w:rsid w:val="007B4B76"/>
    <w:rsid w:val="007B4D5E"/>
    <w:rsid w:val="007B4F2E"/>
    <w:rsid w:val="007B4F56"/>
    <w:rsid w:val="007B574F"/>
    <w:rsid w:val="007B5D36"/>
    <w:rsid w:val="007B6198"/>
    <w:rsid w:val="007B626B"/>
    <w:rsid w:val="007B62EC"/>
    <w:rsid w:val="007B635D"/>
    <w:rsid w:val="007B648F"/>
    <w:rsid w:val="007B64A9"/>
    <w:rsid w:val="007B64D4"/>
    <w:rsid w:val="007B6697"/>
    <w:rsid w:val="007B675E"/>
    <w:rsid w:val="007B6842"/>
    <w:rsid w:val="007B6AF6"/>
    <w:rsid w:val="007B6B90"/>
    <w:rsid w:val="007B6EDB"/>
    <w:rsid w:val="007B71FA"/>
    <w:rsid w:val="007B71FD"/>
    <w:rsid w:val="007B7445"/>
    <w:rsid w:val="007B7609"/>
    <w:rsid w:val="007B79B6"/>
    <w:rsid w:val="007B7B04"/>
    <w:rsid w:val="007B7B43"/>
    <w:rsid w:val="007C01BC"/>
    <w:rsid w:val="007C06DF"/>
    <w:rsid w:val="007C0B04"/>
    <w:rsid w:val="007C0BAC"/>
    <w:rsid w:val="007C0F74"/>
    <w:rsid w:val="007C0FCB"/>
    <w:rsid w:val="007C106C"/>
    <w:rsid w:val="007C120A"/>
    <w:rsid w:val="007C1269"/>
    <w:rsid w:val="007C132B"/>
    <w:rsid w:val="007C15C5"/>
    <w:rsid w:val="007C19DC"/>
    <w:rsid w:val="007C1ADE"/>
    <w:rsid w:val="007C1B58"/>
    <w:rsid w:val="007C1C17"/>
    <w:rsid w:val="007C1EBB"/>
    <w:rsid w:val="007C254E"/>
    <w:rsid w:val="007C2615"/>
    <w:rsid w:val="007C28E0"/>
    <w:rsid w:val="007C2904"/>
    <w:rsid w:val="007C2A0F"/>
    <w:rsid w:val="007C2A46"/>
    <w:rsid w:val="007C2E99"/>
    <w:rsid w:val="007C2FB0"/>
    <w:rsid w:val="007C34CD"/>
    <w:rsid w:val="007C35A9"/>
    <w:rsid w:val="007C36CD"/>
    <w:rsid w:val="007C3762"/>
    <w:rsid w:val="007C38CC"/>
    <w:rsid w:val="007C391D"/>
    <w:rsid w:val="007C39DE"/>
    <w:rsid w:val="007C3A46"/>
    <w:rsid w:val="007C400D"/>
    <w:rsid w:val="007C4284"/>
    <w:rsid w:val="007C4414"/>
    <w:rsid w:val="007C465C"/>
    <w:rsid w:val="007C46A1"/>
    <w:rsid w:val="007C4726"/>
    <w:rsid w:val="007C47FF"/>
    <w:rsid w:val="007C48C5"/>
    <w:rsid w:val="007C4B2D"/>
    <w:rsid w:val="007C5089"/>
    <w:rsid w:val="007C5CEE"/>
    <w:rsid w:val="007C63DD"/>
    <w:rsid w:val="007C65B1"/>
    <w:rsid w:val="007C69F3"/>
    <w:rsid w:val="007C6A23"/>
    <w:rsid w:val="007C6D87"/>
    <w:rsid w:val="007C6DB9"/>
    <w:rsid w:val="007C6DFE"/>
    <w:rsid w:val="007C6F57"/>
    <w:rsid w:val="007C71D2"/>
    <w:rsid w:val="007C755A"/>
    <w:rsid w:val="007C7560"/>
    <w:rsid w:val="007C757C"/>
    <w:rsid w:val="007C75FD"/>
    <w:rsid w:val="007C77A0"/>
    <w:rsid w:val="007C7980"/>
    <w:rsid w:val="007C79A0"/>
    <w:rsid w:val="007C7B0E"/>
    <w:rsid w:val="007C7C5A"/>
    <w:rsid w:val="007C7CC5"/>
    <w:rsid w:val="007C7F4B"/>
    <w:rsid w:val="007D0345"/>
    <w:rsid w:val="007D045D"/>
    <w:rsid w:val="007D0A52"/>
    <w:rsid w:val="007D0B0C"/>
    <w:rsid w:val="007D0B48"/>
    <w:rsid w:val="007D0F16"/>
    <w:rsid w:val="007D0F8F"/>
    <w:rsid w:val="007D1146"/>
    <w:rsid w:val="007D15FF"/>
    <w:rsid w:val="007D1B79"/>
    <w:rsid w:val="007D1B97"/>
    <w:rsid w:val="007D1F7C"/>
    <w:rsid w:val="007D206B"/>
    <w:rsid w:val="007D2185"/>
    <w:rsid w:val="007D2238"/>
    <w:rsid w:val="007D2265"/>
    <w:rsid w:val="007D2330"/>
    <w:rsid w:val="007D2729"/>
    <w:rsid w:val="007D2A94"/>
    <w:rsid w:val="007D2B5A"/>
    <w:rsid w:val="007D2C32"/>
    <w:rsid w:val="007D2DDE"/>
    <w:rsid w:val="007D33B4"/>
    <w:rsid w:val="007D34D5"/>
    <w:rsid w:val="007D356C"/>
    <w:rsid w:val="007D35C2"/>
    <w:rsid w:val="007D35C4"/>
    <w:rsid w:val="007D37D8"/>
    <w:rsid w:val="007D3852"/>
    <w:rsid w:val="007D391E"/>
    <w:rsid w:val="007D3989"/>
    <w:rsid w:val="007D3A64"/>
    <w:rsid w:val="007D40FD"/>
    <w:rsid w:val="007D4113"/>
    <w:rsid w:val="007D431F"/>
    <w:rsid w:val="007D45CC"/>
    <w:rsid w:val="007D467C"/>
    <w:rsid w:val="007D48B8"/>
    <w:rsid w:val="007D49D0"/>
    <w:rsid w:val="007D4CFD"/>
    <w:rsid w:val="007D4E4D"/>
    <w:rsid w:val="007D532F"/>
    <w:rsid w:val="007D5567"/>
    <w:rsid w:val="007D5587"/>
    <w:rsid w:val="007D57B2"/>
    <w:rsid w:val="007D5999"/>
    <w:rsid w:val="007D59A2"/>
    <w:rsid w:val="007D5A9B"/>
    <w:rsid w:val="007D5E3A"/>
    <w:rsid w:val="007D5F24"/>
    <w:rsid w:val="007D61FB"/>
    <w:rsid w:val="007D62D4"/>
    <w:rsid w:val="007D64B7"/>
    <w:rsid w:val="007D684F"/>
    <w:rsid w:val="007D69E9"/>
    <w:rsid w:val="007D6A0C"/>
    <w:rsid w:val="007D6DF6"/>
    <w:rsid w:val="007D6E2A"/>
    <w:rsid w:val="007D6ED0"/>
    <w:rsid w:val="007D6F15"/>
    <w:rsid w:val="007D6F50"/>
    <w:rsid w:val="007D7023"/>
    <w:rsid w:val="007D7036"/>
    <w:rsid w:val="007D71DC"/>
    <w:rsid w:val="007D73A1"/>
    <w:rsid w:val="007D765A"/>
    <w:rsid w:val="007D7839"/>
    <w:rsid w:val="007D7AE8"/>
    <w:rsid w:val="007D7B73"/>
    <w:rsid w:val="007D7CF3"/>
    <w:rsid w:val="007D7D6D"/>
    <w:rsid w:val="007D7E32"/>
    <w:rsid w:val="007D7F82"/>
    <w:rsid w:val="007D7FC6"/>
    <w:rsid w:val="007D7FDF"/>
    <w:rsid w:val="007E0020"/>
    <w:rsid w:val="007E01C5"/>
    <w:rsid w:val="007E05DD"/>
    <w:rsid w:val="007E06F5"/>
    <w:rsid w:val="007E071C"/>
    <w:rsid w:val="007E0808"/>
    <w:rsid w:val="007E0B32"/>
    <w:rsid w:val="007E0C06"/>
    <w:rsid w:val="007E0C13"/>
    <w:rsid w:val="007E0C44"/>
    <w:rsid w:val="007E0D88"/>
    <w:rsid w:val="007E11AA"/>
    <w:rsid w:val="007E144D"/>
    <w:rsid w:val="007E1A26"/>
    <w:rsid w:val="007E20B1"/>
    <w:rsid w:val="007E223B"/>
    <w:rsid w:val="007E233E"/>
    <w:rsid w:val="007E2479"/>
    <w:rsid w:val="007E2787"/>
    <w:rsid w:val="007E28E6"/>
    <w:rsid w:val="007E2EDF"/>
    <w:rsid w:val="007E2F0B"/>
    <w:rsid w:val="007E2FB1"/>
    <w:rsid w:val="007E2FBF"/>
    <w:rsid w:val="007E3036"/>
    <w:rsid w:val="007E344D"/>
    <w:rsid w:val="007E3522"/>
    <w:rsid w:val="007E3747"/>
    <w:rsid w:val="007E3DC0"/>
    <w:rsid w:val="007E4611"/>
    <w:rsid w:val="007E47CD"/>
    <w:rsid w:val="007E4E91"/>
    <w:rsid w:val="007E546D"/>
    <w:rsid w:val="007E55CC"/>
    <w:rsid w:val="007E5778"/>
    <w:rsid w:val="007E5788"/>
    <w:rsid w:val="007E5956"/>
    <w:rsid w:val="007E5CD6"/>
    <w:rsid w:val="007E5D2D"/>
    <w:rsid w:val="007E5D98"/>
    <w:rsid w:val="007E5EA8"/>
    <w:rsid w:val="007E5EB3"/>
    <w:rsid w:val="007E60C7"/>
    <w:rsid w:val="007E658D"/>
    <w:rsid w:val="007E65F3"/>
    <w:rsid w:val="007E69DA"/>
    <w:rsid w:val="007E6A87"/>
    <w:rsid w:val="007E6C61"/>
    <w:rsid w:val="007E6C96"/>
    <w:rsid w:val="007E6D1A"/>
    <w:rsid w:val="007E6EF5"/>
    <w:rsid w:val="007E6F0C"/>
    <w:rsid w:val="007E7041"/>
    <w:rsid w:val="007E7095"/>
    <w:rsid w:val="007E70B8"/>
    <w:rsid w:val="007E74C5"/>
    <w:rsid w:val="007E7599"/>
    <w:rsid w:val="007E78E4"/>
    <w:rsid w:val="007E78E6"/>
    <w:rsid w:val="007E7C7F"/>
    <w:rsid w:val="007E7DA1"/>
    <w:rsid w:val="007E7F8D"/>
    <w:rsid w:val="007F0110"/>
    <w:rsid w:val="007F01DF"/>
    <w:rsid w:val="007F023F"/>
    <w:rsid w:val="007F0336"/>
    <w:rsid w:val="007F0344"/>
    <w:rsid w:val="007F0479"/>
    <w:rsid w:val="007F06D6"/>
    <w:rsid w:val="007F078B"/>
    <w:rsid w:val="007F085D"/>
    <w:rsid w:val="007F085E"/>
    <w:rsid w:val="007F0A85"/>
    <w:rsid w:val="007F0B33"/>
    <w:rsid w:val="007F0D12"/>
    <w:rsid w:val="007F10CD"/>
    <w:rsid w:val="007F1182"/>
    <w:rsid w:val="007F153F"/>
    <w:rsid w:val="007F16E1"/>
    <w:rsid w:val="007F1B07"/>
    <w:rsid w:val="007F1BDB"/>
    <w:rsid w:val="007F1C13"/>
    <w:rsid w:val="007F1C8C"/>
    <w:rsid w:val="007F1CF2"/>
    <w:rsid w:val="007F1DCF"/>
    <w:rsid w:val="007F1FE0"/>
    <w:rsid w:val="007F2155"/>
    <w:rsid w:val="007F22CF"/>
    <w:rsid w:val="007F2350"/>
    <w:rsid w:val="007F246D"/>
    <w:rsid w:val="007F24F7"/>
    <w:rsid w:val="007F25A9"/>
    <w:rsid w:val="007F26C2"/>
    <w:rsid w:val="007F2AE4"/>
    <w:rsid w:val="007F316F"/>
    <w:rsid w:val="007F31CC"/>
    <w:rsid w:val="007F324B"/>
    <w:rsid w:val="007F3407"/>
    <w:rsid w:val="007F35F7"/>
    <w:rsid w:val="007F393D"/>
    <w:rsid w:val="007F3C4C"/>
    <w:rsid w:val="007F3D15"/>
    <w:rsid w:val="007F3E30"/>
    <w:rsid w:val="007F3FF5"/>
    <w:rsid w:val="007F431A"/>
    <w:rsid w:val="007F462D"/>
    <w:rsid w:val="007F4657"/>
    <w:rsid w:val="007F46C5"/>
    <w:rsid w:val="007F4724"/>
    <w:rsid w:val="007F47C6"/>
    <w:rsid w:val="007F4852"/>
    <w:rsid w:val="007F49D5"/>
    <w:rsid w:val="007F4C6F"/>
    <w:rsid w:val="007F4D0D"/>
    <w:rsid w:val="007F4DA3"/>
    <w:rsid w:val="007F5121"/>
    <w:rsid w:val="007F527B"/>
    <w:rsid w:val="007F53CE"/>
    <w:rsid w:val="007F572C"/>
    <w:rsid w:val="007F59C9"/>
    <w:rsid w:val="007F5ADF"/>
    <w:rsid w:val="007F5B75"/>
    <w:rsid w:val="007F5C69"/>
    <w:rsid w:val="007F5D78"/>
    <w:rsid w:val="007F623F"/>
    <w:rsid w:val="007F6260"/>
    <w:rsid w:val="007F6269"/>
    <w:rsid w:val="007F627D"/>
    <w:rsid w:val="007F6839"/>
    <w:rsid w:val="007F6DF6"/>
    <w:rsid w:val="007F6E71"/>
    <w:rsid w:val="007F6E88"/>
    <w:rsid w:val="007F6F1A"/>
    <w:rsid w:val="007F6F83"/>
    <w:rsid w:val="007F6FDA"/>
    <w:rsid w:val="007F712A"/>
    <w:rsid w:val="007F7211"/>
    <w:rsid w:val="007F7259"/>
    <w:rsid w:val="007F7519"/>
    <w:rsid w:val="007F76A8"/>
    <w:rsid w:val="007F7709"/>
    <w:rsid w:val="007F7752"/>
    <w:rsid w:val="007F792F"/>
    <w:rsid w:val="007F79EA"/>
    <w:rsid w:val="007F7A23"/>
    <w:rsid w:val="007F7AC3"/>
    <w:rsid w:val="007F7AF8"/>
    <w:rsid w:val="0080001C"/>
    <w:rsid w:val="008002D2"/>
    <w:rsid w:val="008007DF"/>
    <w:rsid w:val="0080086E"/>
    <w:rsid w:val="00800A17"/>
    <w:rsid w:val="00800BC1"/>
    <w:rsid w:val="00800E61"/>
    <w:rsid w:val="0080130F"/>
    <w:rsid w:val="00801392"/>
    <w:rsid w:val="0080149E"/>
    <w:rsid w:val="008017ED"/>
    <w:rsid w:val="00801B2C"/>
    <w:rsid w:val="00801B89"/>
    <w:rsid w:val="00801C92"/>
    <w:rsid w:val="00801CD7"/>
    <w:rsid w:val="00801EA6"/>
    <w:rsid w:val="00802090"/>
    <w:rsid w:val="008021AC"/>
    <w:rsid w:val="0080250A"/>
    <w:rsid w:val="008026B9"/>
    <w:rsid w:val="00802B45"/>
    <w:rsid w:val="00802B96"/>
    <w:rsid w:val="00802E44"/>
    <w:rsid w:val="00802E8E"/>
    <w:rsid w:val="00802F77"/>
    <w:rsid w:val="008031E1"/>
    <w:rsid w:val="008032B9"/>
    <w:rsid w:val="008035DD"/>
    <w:rsid w:val="00803687"/>
    <w:rsid w:val="00803F1A"/>
    <w:rsid w:val="00804223"/>
    <w:rsid w:val="008043A2"/>
    <w:rsid w:val="00804727"/>
    <w:rsid w:val="008048D4"/>
    <w:rsid w:val="00804B2F"/>
    <w:rsid w:val="00804B4A"/>
    <w:rsid w:val="00804BE1"/>
    <w:rsid w:val="00804D79"/>
    <w:rsid w:val="00804DD9"/>
    <w:rsid w:val="00804E52"/>
    <w:rsid w:val="008050F3"/>
    <w:rsid w:val="0080519D"/>
    <w:rsid w:val="00805216"/>
    <w:rsid w:val="00805272"/>
    <w:rsid w:val="008052BC"/>
    <w:rsid w:val="008054D5"/>
    <w:rsid w:val="00805668"/>
    <w:rsid w:val="00805F9F"/>
    <w:rsid w:val="008061A3"/>
    <w:rsid w:val="00806784"/>
    <w:rsid w:val="00806973"/>
    <w:rsid w:val="00806C7F"/>
    <w:rsid w:val="00806CE2"/>
    <w:rsid w:val="00806EA4"/>
    <w:rsid w:val="008073BE"/>
    <w:rsid w:val="00807522"/>
    <w:rsid w:val="008075E9"/>
    <w:rsid w:val="00807874"/>
    <w:rsid w:val="008079A9"/>
    <w:rsid w:val="00807B34"/>
    <w:rsid w:val="00807CC7"/>
    <w:rsid w:val="00807EAC"/>
    <w:rsid w:val="00810228"/>
    <w:rsid w:val="00810564"/>
    <w:rsid w:val="008107CE"/>
    <w:rsid w:val="00810BE2"/>
    <w:rsid w:val="00810BE4"/>
    <w:rsid w:val="00810E31"/>
    <w:rsid w:val="00810EC4"/>
    <w:rsid w:val="0081157D"/>
    <w:rsid w:val="00811916"/>
    <w:rsid w:val="00811CC6"/>
    <w:rsid w:val="00811CD5"/>
    <w:rsid w:val="00811E82"/>
    <w:rsid w:val="00811E86"/>
    <w:rsid w:val="00811E96"/>
    <w:rsid w:val="00811ED8"/>
    <w:rsid w:val="008121B5"/>
    <w:rsid w:val="00812594"/>
    <w:rsid w:val="0081266D"/>
    <w:rsid w:val="0081289B"/>
    <w:rsid w:val="008131DA"/>
    <w:rsid w:val="008132AC"/>
    <w:rsid w:val="00813510"/>
    <w:rsid w:val="0081370C"/>
    <w:rsid w:val="00813738"/>
    <w:rsid w:val="008138FF"/>
    <w:rsid w:val="00813961"/>
    <w:rsid w:val="00813A90"/>
    <w:rsid w:val="00813C95"/>
    <w:rsid w:val="00813CA3"/>
    <w:rsid w:val="00813D2F"/>
    <w:rsid w:val="008141A8"/>
    <w:rsid w:val="008141E8"/>
    <w:rsid w:val="00814617"/>
    <w:rsid w:val="008147AD"/>
    <w:rsid w:val="00814BEF"/>
    <w:rsid w:val="00814EC1"/>
    <w:rsid w:val="00814F30"/>
    <w:rsid w:val="0081514B"/>
    <w:rsid w:val="00815375"/>
    <w:rsid w:val="00815506"/>
    <w:rsid w:val="0081556A"/>
    <w:rsid w:val="00815684"/>
    <w:rsid w:val="008158CA"/>
    <w:rsid w:val="0081591D"/>
    <w:rsid w:val="00815ACF"/>
    <w:rsid w:val="0081685F"/>
    <w:rsid w:val="00816F1D"/>
    <w:rsid w:val="0081732A"/>
    <w:rsid w:val="008174F0"/>
    <w:rsid w:val="00817697"/>
    <w:rsid w:val="0081777C"/>
    <w:rsid w:val="00817897"/>
    <w:rsid w:val="008178FC"/>
    <w:rsid w:val="00817A4D"/>
    <w:rsid w:val="00817AC3"/>
    <w:rsid w:val="00817B5D"/>
    <w:rsid w:val="00817D33"/>
    <w:rsid w:val="00817F44"/>
    <w:rsid w:val="00820267"/>
    <w:rsid w:val="008203F3"/>
    <w:rsid w:val="00820437"/>
    <w:rsid w:val="0082056D"/>
    <w:rsid w:val="008206A0"/>
    <w:rsid w:val="00820954"/>
    <w:rsid w:val="00820A5C"/>
    <w:rsid w:val="00820E9E"/>
    <w:rsid w:val="008213E0"/>
    <w:rsid w:val="008214DD"/>
    <w:rsid w:val="008217C5"/>
    <w:rsid w:val="00821AF1"/>
    <w:rsid w:val="00821E30"/>
    <w:rsid w:val="00822079"/>
    <w:rsid w:val="008225F2"/>
    <w:rsid w:val="008229BE"/>
    <w:rsid w:val="00822B80"/>
    <w:rsid w:val="00822C3F"/>
    <w:rsid w:val="00822CC2"/>
    <w:rsid w:val="00822D95"/>
    <w:rsid w:val="00822DE3"/>
    <w:rsid w:val="00822F0D"/>
    <w:rsid w:val="00822F77"/>
    <w:rsid w:val="00822FA1"/>
    <w:rsid w:val="008230BF"/>
    <w:rsid w:val="00823105"/>
    <w:rsid w:val="0082312F"/>
    <w:rsid w:val="008232DE"/>
    <w:rsid w:val="00823300"/>
    <w:rsid w:val="00823509"/>
    <w:rsid w:val="0082352B"/>
    <w:rsid w:val="00823894"/>
    <w:rsid w:val="008238DA"/>
    <w:rsid w:val="0082399D"/>
    <w:rsid w:val="00823ABE"/>
    <w:rsid w:val="00823B37"/>
    <w:rsid w:val="00823BDD"/>
    <w:rsid w:val="00823D84"/>
    <w:rsid w:val="00823DDC"/>
    <w:rsid w:val="00823E12"/>
    <w:rsid w:val="00824160"/>
    <w:rsid w:val="00824425"/>
    <w:rsid w:val="008249B8"/>
    <w:rsid w:val="00824B5B"/>
    <w:rsid w:val="00824E37"/>
    <w:rsid w:val="00824F32"/>
    <w:rsid w:val="00824F6B"/>
    <w:rsid w:val="00825042"/>
    <w:rsid w:val="00825074"/>
    <w:rsid w:val="0082509F"/>
    <w:rsid w:val="008251EB"/>
    <w:rsid w:val="00825491"/>
    <w:rsid w:val="00825604"/>
    <w:rsid w:val="008257AE"/>
    <w:rsid w:val="008259AF"/>
    <w:rsid w:val="00825A53"/>
    <w:rsid w:val="0082647B"/>
    <w:rsid w:val="008264D8"/>
    <w:rsid w:val="008264D9"/>
    <w:rsid w:val="0082683A"/>
    <w:rsid w:val="008269D1"/>
    <w:rsid w:val="00826C9E"/>
    <w:rsid w:val="00826CAB"/>
    <w:rsid w:val="008272A3"/>
    <w:rsid w:val="0082734E"/>
    <w:rsid w:val="008276B7"/>
    <w:rsid w:val="00827B06"/>
    <w:rsid w:val="00827CC5"/>
    <w:rsid w:val="00827CD1"/>
    <w:rsid w:val="00827E3D"/>
    <w:rsid w:val="00827FC5"/>
    <w:rsid w:val="0083022E"/>
    <w:rsid w:val="00830345"/>
    <w:rsid w:val="00830489"/>
    <w:rsid w:val="008307A9"/>
    <w:rsid w:val="008309D3"/>
    <w:rsid w:val="00830A99"/>
    <w:rsid w:val="00830C3B"/>
    <w:rsid w:val="00830C97"/>
    <w:rsid w:val="00830D0C"/>
    <w:rsid w:val="0083137A"/>
    <w:rsid w:val="0083146E"/>
    <w:rsid w:val="008317E6"/>
    <w:rsid w:val="0083192D"/>
    <w:rsid w:val="008319C6"/>
    <w:rsid w:val="00831BBA"/>
    <w:rsid w:val="00831C51"/>
    <w:rsid w:val="00831DE7"/>
    <w:rsid w:val="00831E12"/>
    <w:rsid w:val="00831F88"/>
    <w:rsid w:val="0083203E"/>
    <w:rsid w:val="0083215D"/>
    <w:rsid w:val="00832196"/>
    <w:rsid w:val="0083228E"/>
    <w:rsid w:val="008322F6"/>
    <w:rsid w:val="0083230D"/>
    <w:rsid w:val="00832BA1"/>
    <w:rsid w:val="00832D73"/>
    <w:rsid w:val="00832EB2"/>
    <w:rsid w:val="00832EE9"/>
    <w:rsid w:val="0083303F"/>
    <w:rsid w:val="00833165"/>
    <w:rsid w:val="0083318E"/>
    <w:rsid w:val="00833209"/>
    <w:rsid w:val="00833366"/>
    <w:rsid w:val="00833401"/>
    <w:rsid w:val="00833570"/>
    <w:rsid w:val="008335F1"/>
    <w:rsid w:val="00833807"/>
    <w:rsid w:val="00833A5A"/>
    <w:rsid w:val="0083420D"/>
    <w:rsid w:val="0083489E"/>
    <w:rsid w:val="00834C14"/>
    <w:rsid w:val="00834CC1"/>
    <w:rsid w:val="0083546F"/>
    <w:rsid w:val="00835802"/>
    <w:rsid w:val="00835BE9"/>
    <w:rsid w:val="00835BEA"/>
    <w:rsid w:val="00835C16"/>
    <w:rsid w:val="0083600D"/>
    <w:rsid w:val="008360EA"/>
    <w:rsid w:val="0083620D"/>
    <w:rsid w:val="00836251"/>
    <w:rsid w:val="008363BC"/>
    <w:rsid w:val="0083645E"/>
    <w:rsid w:val="008366A8"/>
    <w:rsid w:val="008367D2"/>
    <w:rsid w:val="00836CB2"/>
    <w:rsid w:val="00836EED"/>
    <w:rsid w:val="0083711A"/>
    <w:rsid w:val="0083722A"/>
    <w:rsid w:val="00837705"/>
    <w:rsid w:val="00837988"/>
    <w:rsid w:val="00837A4F"/>
    <w:rsid w:val="00837B5F"/>
    <w:rsid w:val="00837DEE"/>
    <w:rsid w:val="00840263"/>
    <w:rsid w:val="0084031D"/>
    <w:rsid w:val="0084077C"/>
    <w:rsid w:val="00840D21"/>
    <w:rsid w:val="00840D62"/>
    <w:rsid w:val="00840D64"/>
    <w:rsid w:val="00840EEC"/>
    <w:rsid w:val="0084161F"/>
    <w:rsid w:val="00841BB9"/>
    <w:rsid w:val="00841C7D"/>
    <w:rsid w:val="00841D39"/>
    <w:rsid w:val="008420E6"/>
    <w:rsid w:val="008421A5"/>
    <w:rsid w:val="008424E7"/>
    <w:rsid w:val="00842997"/>
    <w:rsid w:val="00842A2B"/>
    <w:rsid w:val="00842A5B"/>
    <w:rsid w:val="00842AB3"/>
    <w:rsid w:val="00842E4B"/>
    <w:rsid w:val="0084310F"/>
    <w:rsid w:val="0084313B"/>
    <w:rsid w:val="0084319D"/>
    <w:rsid w:val="008431E9"/>
    <w:rsid w:val="0084320F"/>
    <w:rsid w:val="0084348C"/>
    <w:rsid w:val="00843728"/>
    <w:rsid w:val="00843731"/>
    <w:rsid w:val="0084376E"/>
    <w:rsid w:val="00843B14"/>
    <w:rsid w:val="00843F1F"/>
    <w:rsid w:val="00843F49"/>
    <w:rsid w:val="00843FC4"/>
    <w:rsid w:val="00843FD9"/>
    <w:rsid w:val="0084407D"/>
    <w:rsid w:val="008448E6"/>
    <w:rsid w:val="00844A6E"/>
    <w:rsid w:val="00844CDA"/>
    <w:rsid w:val="00844CDE"/>
    <w:rsid w:val="00844EE1"/>
    <w:rsid w:val="00844F02"/>
    <w:rsid w:val="00845242"/>
    <w:rsid w:val="00845357"/>
    <w:rsid w:val="0084537B"/>
    <w:rsid w:val="008454E5"/>
    <w:rsid w:val="0084589F"/>
    <w:rsid w:val="00845AE8"/>
    <w:rsid w:val="00845BCB"/>
    <w:rsid w:val="00845E25"/>
    <w:rsid w:val="00845FB6"/>
    <w:rsid w:val="008460E7"/>
    <w:rsid w:val="008461C5"/>
    <w:rsid w:val="00846419"/>
    <w:rsid w:val="00846A70"/>
    <w:rsid w:val="00846ADC"/>
    <w:rsid w:val="00846F2E"/>
    <w:rsid w:val="00847986"/>
    <w:rsid w:val="00847A9A"/>
    <w:rsid w:val="00847D57"/>
    <w:rsid w:val="00847E3D"/>
    <w:rsid w:val="00847F80"/>
    <w:rsid w:val="00847FBE"/>
    <w:rsid w:val="0085007C"/>
    <w:rsid w:val="008503C0"/>
    <w:rsid w:val="008504AE"/>
    <w:rsid w:val="008507F5"/>
    <w:rsid w:val="00850BFD"/>
    <w:rsid w:val="00850D6F"/>
    <w:rsid w:val="00851032"/>
    <w:rsid w:val="00851172"/>
    <w:rsid w:val="008518D5"/>
    <w:rsid w:val="00851901"/>
    <w:rsid w:val="00851B46"/>
    <w:rsid w:val="00851EC5"/>
    <w:rsid w:val="00851ED3"/>
    <w:rsid w:val="00851FD5"/>
    <w:rsid w:val="0085206F"/>
    <w:rsid w:val="008522F8"/>
    <w:rsid w:val="0085239E"/>
    <w:rsid w:val="008525B8"/>
    <w:rsid w:val="0085270B"/>
    <w:rsid w:val="00852A62"/>
    <w:rsid w:val="00852A6F"/>
    <w:rsid w:val="00852AE3"/>
    <w:rsid w:val="00852CF4"/>
    <w:rsid w:val="00852E7A"/>
    <w:rsid w:val="00852EEC"/>
    <w:rsid w:val="00852F0B"/>
    <w:rsid w:val="008530A2"/>
    <w:rsid w:val="00853117"/>
    <w:rsid w:val="008533E4"/>
    <w:rsid w:val="00853A2D"/>
    <w:rsid w:val="00853A82"/>
    <w:rsid w:val="00853B5D"/>
    <w:rsid w:val="00853BA1"/>
    <w:rsid w:val="00853CB7"/>
    <w:rsid w:val="00853D2C"/>
    <w:rsid w:val="00853DF7"/>
    <w:rsid w:val="00853ED9"/>
    <w:rsid w:val="0085402C"/>
    <w:rsid w:val="008542B9"/>
    <w:rsid w:val="00854394"/>
    <w:rsid w:val="00854747"/>
    <w:rsid w:val="008549A7"/>
    <w:rsid w:val="00854C36"/>
    <w:rsid w:val="00854CED"/>
    <w:rsid w:val="00854E15"/>
    <w:rsid w:val="00854F10"/>
    <w:rsid w:val="0085503D"/>
    <w:rsid w:val="0085513F"/>
    <w:rsid w:val="0085525E"/>
    <w:rsid w:val="00855302"/>
    <w:rsid w:val="00855692"/>
    <w:rsid w:val="0085569F"/>
    <w:rsid w:val="00855B34"/>
    <w:rsid w:val="00855B69"/>
    <w:rsid w:val="00855E90"/>
    <w:rsid w:val="00856036"/>
    <w:rsid w:val="00856231"/>
    <w:rsid w:val="008562D4"/>
    <w:rsid w:val="008563B5"/>
    <w:rsid w:val="008567B7"/>
    <w:rsid w:val="00856CD8"/>
    <w:rsid w:val="00856D67"/>
    <w:rsid w:val="00857115"/>
    <w:rsid w:val="008577A7"/>
    <w:rsid w:val="008577CC"/>
    <w:rsid w:val="00857AA8"/>
    <w:rsid w:val="00857C67"/>
    <w:rsid w:val="00860076"/>
    <w:rsid w:val="008602B2"/>
    <w:rsid w:val="008603BF"/>
    <w:rsid w:val="00860888"/>
    <w:rsid w:val="00860990"/>
    <w:rsid w:val="008609E9"/>
    <w:rsid w:val="00860BB5"/>
    <w:rsid w:val="00860C7B"/>
    <w:rsid w:val="008614FE"/>
    <w:rsid w:val="0086180C"/>
    <w:rsid w:val="00861910"/>
    <w:rsid w:val="00861926"/>
    <w:rsid w:val="0086197B"/>
    <w:rsid w:val="00861B7C"/>
    <w:rsid w:val="00861BBD"/>
    <w:rsid w:val="00861E70"/>
    <w:rsid w:val="00861FF1"/>
    <w:rsid w:val="00862078"/>
    <w:rsid w:val="00862525"/>
    <w:rsid w:val="00862813"/>
    <w:rsid w:val="008629DF"/>
    <w:rsid w:val="00862AB8"/>
    <w:rsid w:val="00862B1D"/>
    <w:rsid w:val="00862D4E"/>
    <w:rsid w:val="008636F1"/>
    <w:rsid w:val="00863BB4"/>
    <w:rsid w:val="00863D5A"/>
    <w:rsid w:val="00863F08"/>
    <w:rsid w:val="0086439E"/>
    <w:rsid w:val="00864814"/>
    <w:rsid w:val="00864F00"/>
    <w:rsid w:val="00865401"/>
    <w:rsid w:val="008654F6"/>
    <w:rsid w:val="00865640"/>
    <w:rsid w:val="00865779"/>
    <w:rsid w:val="0086578B"/>
    <w:rsid w:val="00865A9B"/>
    <w:rsid w:val="00865AFF"/>
    <w:rsid w:val="00865E4E"/>
    <w:rsid w:val="00865F65"/>
    <w:rsid w:val="00865FFF"/>
    <w:rsid w:val="00866271"/>
    <w:rsid w:val="008664F2"/>
    <w:rsid w:val="0086679A"/>
    <w:rsid w:val="008668CC"/>
    <w:rsid w:val="0086696A"/>
    <w:rsid w:val="00867033"/>
    <w:rsid w:val="0086768A"/>
    <w:rsid w:val="00867EFD"/>
    <w:rsid w:val="00867FCF"/>
    <w:rsid w:val="00867FEE"/>
    <w:rsid w:val="00870012"/>
    <w:rsid w:val="00870131"/>
    <w:rsid w:val="00870306"/>
    <w:rsid w:val="00870420"/>
    <w:rsid w:val="008705F5"/>
    <w:rsid w:val="0087086C"/>
    <w:rsid w:val="00870983"/>
    <w:rsid w:val="00870C7F"/>
    <w:rsid w:val="008712DE"/>
    <w:rsid w:val="0087164D"/>
    <w:rsid w:val="008717F1"/>
    <w:rsid w:val="00871899"/>
    <w:rsid w:val="00871B14"/>
    <w:rsid w:val="00871B6C"/>
    <w:rsid w:val="00871BB9"/>
    <w:rsid w:val="00871C1C"/>
    <w:rsid w:val="00872255"/>
    <w:rsid w:val="00872277"/>
    <w:rsid w:val="00872514"/>
    <w:rsid w:val="008728C0"/>
    <w:rsid w:val="00872933"/>
    <w:rsid w:val="00872A29"/>
    <w:rsid w:val="00872CF0"/>
    <w:rsid w:val="0087305E"/>
    <w:rsid w:val="008732AC"/>
    <w:rsid w:val="0087336B"/>
    <w:rsid w:val="008738A2"/>
    <w:rsid w:val="008741A1"/>
    <w:rsid w:val="008743C6"/>
    <w:rsid w:val="00874BE4"/>
    <w:rsid w:val="00874C41"/>
    <w:rsid w:val="008752ED"/>
    <w:rsid w:val="0087545D"/>
    <w:rsid w:val="00875571"/>
    <w:rsid w:val="00875597"/>
    <w:rsid w:val="008755E1"/>
    <w:rsid w:val="0087586E"/>
    <w:rsid w:val="0087598E"/>
    <w:rsid w:val="008759F8"/>
    <w:rsid w:val="00875A55"/>
    <w:rsid w:val="00875EF8"/>
    <w:rsid w:val="00876128"/>
    <w:rsid w:val="008761BF"/>
    <w:rsid w:val="0087634B"/>
    <w:rsid w:val="00876680"/>
    <w:rsid w:val="008767F0"/>
    <w:rsid w:val="00876B33"/>
    <w:rsid w:val="00876DEC"/>
    <w:rsid w:val="00876F97"/>
    <w:rsid w:val="0087713B"/>
    <w:rsid w:val="00877160"/>
    <w:rsid w:val="0087732D"/>
    <w:rsid w:val="00877395"/>
    <w:rsid w:val="0087751A"/>
    <w:rsid w:val="0087773A"/>
    <w:rsid w:val="00877843"/>
    <w:rsid w:val="00877C14"/>
    <w:rsid w:val="00877C37"/>
    <w:rsid w:val="00877C8F"/>
    <w:rsid w:val="00877D18"/>
    <w:rsid w:val="00877DBD"/>
    <w:rsid w:val="00877E0C"/>
    <w:rsid w:val="00877ED4"/>
    <w:rsid w:val="00877F67"/>
    <w:rsid w:val="00877FF0"/>
    <w:rsid w:val="00880014"/>
    <w:rsid w:val="0088005F"/>
    <w:rsid w:val="0088054F"/>
    <w:rsid w:val="008807F3"/>
    <w:rsid w:val="00880959"/>
    <w:rsid w:val="008809F3"/>
    <w:rsid w:val="008809FC"/>
    <w:rsid w:val="00880D70"/>
    <w:rsid w:val="00880DEC"/>
    <w:rsid w:val="00880E14"/>
    <w:rsid w:val="008810B9"/>
    <w:rsid w:val="008811D4"/>
    <w:rsid w:val="00881369"/>
    <w:rsid w:val="00881389"/>
    <w:rsid w:val="0088162A"/>
    <w:rsid w:val="00881682"/>
    <w:rsid w:val="00881F5F"/>
    <w:rsid w:val="008820B0"/>
    <w:rsid w:val="0088213A"/>
    <w:rsid w:val="0088225E"/>
    <w:rsid w:val="0088229E"/>
    <w:rsid w:val="0088233C"/>
    <w:rsid w:val="008823E7"/>
    <w:rsid w:val="008825B5"/>
    <w:rsid w:val="008827CA"/>
    <w:rsid w:val="008827DD"/>
    <w:rsid w:val="00882851"/>
    <w:rsid w:val="00882F56"/>
    <w:rsid w:val="0088308A"/>
    <w:rsid w:val="008834A4"/>
    <w:rsid w:val="00883A6C"/>
    <w:rsid w:val="00883B45"/>
    <w:rsid w:val="00883DA1"/>
    <w:rsid w:val="00884541"/>
    <w:rsid w:val="008846CC"/>
    <w:rsid w:val="00884969"/>
    <w:rsid w:val="008849BC"/>
    <w:rsid w:val="00884B3D"/>
    <w:rsid w:val="008851FF"/>
    <w:rsid w:val="00885861"/>
    <w:rsid w:val="0088589F"/>
    <w:rsid w:val="00886110"/>
    <w:rsid w:val="00886372"/>
    <w:rsid w:val="008864A3"/>
    <w:rsid w:val="008865DC"/>
    <w:rsid w:val="0088678C"/>
    <w:rsid w:val="00886B85"/>
    <w:rsid w:val="00886E2B"/>
    <w:rsid w:val="0088709A"/>
    <w:rsid w:val="008870DB"/>
    <w:rsid w:val="00887111"/>
    <w:rsid w:val="00887CE1"/>
    <w:rsid w:val="008901D4"/>
    <w:rsid w:val="00890216"/>
    <w:rsid w:val="0089024E"/>
    <w:rsid w:val="00890270"/>
    <w:rsid w:val="0089028C"/>
    <w:rsid w:val="00890374"/>
    <w:rsid w:val="008904AA"/>
    <w:rsid w:val="00890723"/>
    <w:rsid w:val="00890E2D"/>
    <w:rsid w:val="00891341"/>
    <w:rsid w:val="00891358"/>
    <w:rsid w:val="008913E0"/>
    <w:rsid w:val="008917E2"/>
    <w:rsid w:val="00891863"/>
    <w:rsid w:val="00891CDB"/>
    <w:rsid w:val="00891D59"/>
    <w:rsid w:val="00891E5F"/>
    <w:rsid w:val="00892217"/>
    <w:rsid w:val="00892484"/>
    <w:rsid w:val="00892980"/>
    <w:rsid w:val="00892C09"/>
    <w:rsid w:val="00892ED8"/>
    <w:rsid w:val="0089307E"/>
    <w:rsid w:val="00893422"/>
    <w:rsid w:val="0089381C"/>
    <w:rsid w:val="00893989"/>
    <w:rsid w:val="00893D64"/>
    <w:rsid w:val="00893EFA"/>
    <w:rsid w:val="00893FB7"/>
    <w:rsid w:val="00893FFC"/>
    <w:rsid w:val="00894124"/>
    <w:rsid w:val="00894292"/>
    <w:rsid w:val="0089466A"/>
    <w:rsid w:val="008949D4"/>
    <w:rsid w:val="008949D5"/>
    <w:rsid w:val="00894BC4"/>
    <w:rsid w:val="00894DE2"/>
    <w:rsid w:val="0089507B"/>
    <w:rsid w:val="008951AE"/>
    <w:rsid w:val="008953CB"/>
    <w:rsid w:val="008956D3"/>
    <w:rsid w:val="00895843"/>
    <w:rsid w:val="00895AC5"/>
    <w:rsid w:val="00895AE7"/>
    <w:rsid w:val="00895E46"/>
    <w:rsid w:val="00895EAC"/>
    <w:rsid w:val="00895F30"/>
    <w:rsid w:val="008960CC"/>
    <w:rsid w:val="008966B5"/>
    <w:rsid w:val="008968E4"/>
    <w:rsid w:val="00896B20"/>
    <w:rsid w:val="00896C50"/>
    <w:rsid w:val="00896FE4"/>
    <w:rsid w:val="00896FF8"/>
    <w:rsid w:val="008972A8"/>
    <w:rsid w:val="0089751D"/>
    <w:rsid w:val="00897CBF"/>
    <w:rsid w:val="00897E4B"/>
    <w:rsid w:val="00897EC1"/>
    <w:rsid w:val="008A0054"/>
    <w:rsid w:val="008A0099"/>
    <w:rsid w:val="008A023C"/>
    <w:rsid w:val="008A04B2"/>
    <w:rsid w:val="008A04CD"/>
    <w:rsid w:val="008A04F5"/>
    <w:rsid w:val="008A0615"/>
    <w:rsid w:val="008A0649"/>
    <w:rsid w:val="008A07B2"/>
    <w:rsid w:val="008A08B5"/>
    <w:rsid w:val="008A0ACD"/>
    <w:rsid w:val="008A0C80"/>
    <w:rsid w:val="008A1121"/>
    <w:rsid w:val="008A12F0"/>
    <w:rsid w:val="008A18A1"/>
    <w:rsid w:val="008A18D5"/>
    <w:rsid w:val="008A1B15"/>
    <w:rsid w:val="008A1BE0"/>
    <w:rsid w:val="008A221B"/>
    <w:rsid w:val="008A25C5"/>
    <w:rsid w:val="008A2778"/>
    <w:rsid w:val="008A29CE"/>
    <w:rsid w:val="008A29DA"/>
    <w:rsid w:val="008A2A43"/>
    <w:rsid w:val="008A2EE7"/>
    <w:rsid w:val="008A3171"/>
    <w:rsid w:val="008A31DD"/>
    <w:rsid w:val="008A3270"/>
    <w:rsid w:val="008A351B"/>
    <w:rsid w:val="008A373B"/>
    <w:rsid w:val="008A37B3"/>
    <w:rsid w:val="008A37C1"/>
    <w:rsid w:val="008A384F"/>
    <w:rsid w:val="008A38AD"/>
    <w:rsid w:val="008A3B49"/>
    <w:rsid w:val="008A3D3A"/>
    <w:rsid w:val="008A3EBA"/>
    <w:rsid w:val="008A412B"/>
    <w:rsid w:val="008A459B"/>
    <w:rsid w:val="008A45BE"/>
    <w:rsid w:val="008A493D"/>
    <w:rsid w:val="008A4A5D"/>
    <w:rsid w:val="008A4AB3"/>
    <w:rsid w:val="008A4DBF"/>
    <w:rsid w:val="008A4E17"/>
    <w:rsid w:val="008A4E54"/>
    <w:rsid w:val="008A4F7D"/>
    <w:rsid w:val="008A5124"/>
    <w:rsid w:val="008A548C"/>
    <w:rsid w:val="008A5509"/>
    <w:rsid w:val="008A57E1"/>
    <w:rsid w:val="008A5ABC"/>
    <w:rsid w:val="008A626B"/>
    <w:rsid w:val="008A62E6"/>
    <w:rsid w:val="008A6461"/>
    <w:rsid w:val="008A6699"/>
    <w:rsid w:val="008A6A29"/>
    <w:rsid w:val="008A6AFC"/>
    <w:rsid w:val="008A7259"/>
    <w:rsid w:val="008A72D4"/>
    <w:rsid w:val="008A72E5"/>
    <w:rsid w:val="008A7477"/>
    <w:rsid w:val="008A7911"/>
    <w:rsid w:val="008A7CD6"/>
    <w:rsid w:val="008A7DE2"/>
    <w:rsid w:val="008B009D"/>
    <w:rsid w:val="008B01AA"/>
    <w:rsid w:val="008B03A3"/>
    <w:rsid w:val="008B069A"/>
    <w:rsid w:val="008B0BDF"/>
    <w:rsid w:val="008B0DBF"/>
    <w:rsid w:val="008B0F26"/>
    <w:rsid w:val="008B11DA"/>
    <w:rsid w:val="008B11ED"/>
    <w:rsid w:val="008B11F7"/>
    <w:rsid w:val="008B1235"/>
    <w:rsid w:val="008B1247"/>
    <w:rsid w:val="008B13D7"/>
    <w:rsid w:val="008B1454"/>
    <w:rsid w:val="008B152C"/>
    <w:rsid w:val="008B1620"/>
    <w:rsid w:val="008B17A5"/>
    <w:rsid w:val="008B1983"/>
    <w:rsid w:val="008B1E10"/>
    <w:rsid w:val="008B248A"/>
    <w:rsid w:val="008B2740"/>
    <w:rsid w:val="008B2873"/>
    <w:rsid w:val="008B28BE"/>
    <w:rsid w:val="008B29C2"/>
    <w:rsid w:val="008B2B6D"/>
    <w:rsid w:val="008B2BF0"/>
    <w:rsid w:val="008B2DAE"/>
    <w:rsid w:val="008B316A"/>
    <w:rsid w:val="008B346E"/>
    <w:rsid w:val="008B392D"/>
    <w:rsid w:val="008B3CBB"/>
    <w:rsid w:val="008B3CFC"/>
    <w:rsid w:val="008B3D08"/>
    <w:rsid w:val="008B3E75"/>
    <w:rsid w:val="008B4447"/>
    <w:rsid w:val="008B4509"/>
    <w:rsid w:val="008B4561"/>
    <w:rsid w:val="008B474B"/>
    <w:rsid w:val="008B497D"/>
    <w:rsid w:val="008B4A44"/>
    <w:rsid w:val="008B4AE3"/>
    <w:rsid w:val="008B4C2B"/>
    <w:rsid w:val="008B4F26"/>
    <w:rsid w:val="008B4FD9"/>
    <w:rsid w:val="008B5055"/>
    <w:rsid w:val="008B5228"/>
    <w:rsid w:val="008B540F"/>
    <w:rsid w:val="008B55DC"/>
    <w:rsid w:val="008B5673"/>
    <w:rsid w:val="008B56B7"/>
    <w:rsid w:val="008B5751"/>
    <w:rsid w:val="008B5A5F"/>
    <w:rsid w:val="008B5CB9"/>
    <w:rsid w:val="008B5F80"/>
    <w:rsid w:val="008B664F"/>
    <w:rsid w:val="008B6782"/>
    <w:rsid w:val="008B68BC"/>
    <w:rsid w:val="008B6B8C"/>
    <w:rsid w:val="008B6C4C"/>
    <w:rsid w:val="008B714F"/>
    <w:rsid w:val="008B724F"/>
    <w:rsid w:val="008B74B8"/>
    <w:rsid w:val="008B76E8"/>
    <w:rsid w:val="008B7CAA"/>
    <w:rsid w:val="008C00B6"/>
    <w:rsid w:val="008C00C1"/>
    <w:rsid w:val="008C0363"/>
    <w:rsid w:val="008C08E1"/>
    <w:rsid w:val="008C08F7"/>
    <w:rsid w:val="008C092C"/>
    <w:rsid w:val="008C0BD4"/>
    <w:rsid w:val="008C0F0A"/>
    <w:rsid w:val="008C0F92"/>
    <w:rsid w:val="008C0FBF"/>
    <w:rsid w:val="008C12BD"/>
    <w:rsid w:val="008C160F"/>
    <w:rsid w:val="008C19F0"/>
    <w:rsid w:val="008C1DD5"/>
    <w:rsid w:val="008C1E3B"/>
    <w:rsid w:val="008C2872"/>
    <w:rsid w:val="008C2A77"/>
    <w:rsid w:val="008C2BC7"/>
    <w:rsid w:val="008C2BF0"/>
    <w:rsid w:val="008C2DA7"/>
    <w:rsid w:val="008C2FA6"/>
    <w:rsid w:val="008C300E"/>
    <w:rsid w:val="008C331E"/>
    <w:rsid w:val="008C3455"/>
    <w:rsid w:val="008C34AE"/>
    <w:rsid w:val="008C38A1"/>
    <w:rsid w:val="008C3923"/>
    <w:rsid w:val="008C3E53"/>
    <w:rsid w:val="008C40BD"/>
    <w:rsid w:val="008C4382"/>
    <w:rsid w:val="008C4504"/>
    <w:rsid w:val="008C4541"/>
    <w:rsid w:val="008C4782"/>
    <w:rsid w:val="008C4A1A"/>
    <w:rsid w:val="008C4BF3"/>
    <w:rsid w:val="008C4D3F"/>
    <w:rsid w:val="008C5078"/>
    <w:rsid w:val="008C54F7"/>
    <w:rsid w:val="008C5655"/>
    <w:rsid w:val="008C5860"/>
    <w:rsid w:val="008C58C9"/>
    <w:rsid w:val="008C5BB4"/>
    <w:rsid w:val="008C5EB9"/>
    <w:rsid w:val="008C6116"/>
    <w:rsid w:val="008C61D5"/>
    <w:rsid w:val="008C61D8"/>
    <w:rsid w:val="008C6210"/>
    <w:rsid w:val="008C6488"/>
    <w:rsid w:val="008C6527"/>
    <w:rsid w:val="008C6896"/>
    <w:rsid w:val="008C690D"/>
    <w:rsid w:val="008C79DB"/>
    <w:rsid w:val="008C7B34"/>
    <w:rsid w:val="008D0284"/>
    <w:rsid w:val="008D02A3"/>
    <w:rsid w:val="008D02F3"/>
    <w:rsid w:val="008D03A5"/>
    <w:rsid w:val="008D03FA"/>
    <w:rsid w:val="008D0739"/>
    <w:rsid w:val="008D07D0"/>
    <w:rsid w:val="008D07DD"/>
    <w:rsid w:val="008D0837"/>
    <w:rsid w:val="008D0886"/>
    <w:rsid w:val="008D0903"/>
    <w:rsid w:val="008D092B"/>
    <w:rsid w:val="008D0A50"/>
    <w:rsid w:val="008D0D96"/>
    <w:rsid w:val="008D0DC1"/>
    <w:rsid w:val="008D10CE"/>
    <w:rsid w:val="008D127B"/>
    <w:rsid w:val="008D1536"/>
    <w:rsid w:val="008D168B"/>
    <w:rsid w:val="008D16FE"/>
    <w:rsid w:val="008D1AFA"/>
    <w:rsid w:val="008D1B9E"/>
    <w:rsid w:val="008D1CC0"/>
    <w:rsid w:val="008D23A2"/>
    <w:rsid w:val="008D25D8"/>
    <w:rsid w:val="008D25FE"/>
    <w:rsid w:val="008D2721"/>
    <w:rsid w:val="008D2882"/>
    <w:rsid w:val="008D2B87"/>
    <w:rsid w:val="008D2EBF"/>
    <w:rsid w:val="008D3022"/>
    <w:rsid w:val="008D33F8"/>
    <w:rsid w:val="008D34F1"/>
    <w:rsid w:val="008D355F"/>
    <w:rsid w:val="008D35A2"/>
    <w:rsid w:val="008D36EA"/>
    <w:rsid w:val="008D3852"/>
    <w:rsid w:val="008D3ACC"/>
    <w:rsid w:val="008D3CC7"/>
    <w:rsid w:val="008D4166"/>
    <w:rsid w:val="008D4264"/>
    <w:rsid w:val="008D431A"/>
    <w:rsid w:val="008D44DC"/>
    <w:rsid w:val="008D453A"/>
    <w:rsid w:val="008D4618"/>
    <w:rsid w:val="008D47CE"/>
    <w:rsid w:val="008D48B0"/>
    <w:rsid w:val="008D4930"/>
    <w:rsid w:val="008D4A6B"/>
    <w:rsid w:val="008D4B93"/>
    <w:rsid w:val="008D4C2C"/>
    <w:rsid w:val="008D4E8E"/>
    <w:rsid w:val="008D4FDF"/>
    <w:rsid w:val="008D5178"/>
    <w:rsid w:val="008D52BD"/>
    <w:rsid w:val="008D553A"/>
    <w:rsid w:val="008D57B8"/>
    <w:rsid w:val="008D5B17"/>
    <w:rsid w:val="008D5BEB"/>
    <w:rsid w:val="008D5F38"/>
    <w:rsid w:val="008D61FC"/>
    <w:rsid w:val="008D62BE"/>
    <w:rsid w:val="008D65CF"/>
    <w:rsid w:val="008D663E"/>
    <w:rsid w:val="008D69F4"/>
    <w:rsid w:val="008D6A47"/>
    <w:rsid w:val="008D6B41"/>
    <w:rsid w:val="008D6DA2"/>
    <w:rsid w:val="008D6E0C"/>
    <w:rsid w:val="008D6E71"/>
    <w:rsid w:val="008D70DE"/>
    <w:rsid w:val="008D71E9"/>
    <w:rsid w:val="008D7419"/>
    <w:rsid w:val="008D742D"/>
    <w:rsid w:val="008D7625"/>
    <w:rsid w:val="008D7665"/>
    <w:rsid w:val="008D77AB"/>
    <w:rsid w:val="008D77D9"/>
    <w:rsid w:val="008D7D4C"/>
    <w:rsid w:val="008D7E94"/>
    <w:rsid w:val="008E003A"/>
    <w:rsid w:val="008E087F"/>
    <w:rsid w:val="008E0A05"/>
    <w:rsid w:val="008E0AAB"/>
    <w:rsid w:val="008E0CC1"/>
    <w:rsid w:val="008E0DC3"/>
    <w:rsid w:val="008E1055"/>
    <w:rsid w:val="008E12AB"/>
    <w:rsid w:val="008E145B"/>
    <w:rsid w:val="008E1515"/>
    <w:rsid w:val="008E1590"/>
    <w:rsid w:val="008E15D4"/>
    <w:rsid w:val="008E1936"/>
    <w:rsid w:val="008E1AF3"/>
    <w:rsid w:val="008E1F2E"/>
    <w:rsid w:val="008E20AF"/>
    <w:rsid w:val="008E243D"/>
    <w:rsid w:val="008E24F3"/>
    <w:rsid w:val="008E29F6"/>
    <w:rsid w:val="008E2D86"/>
    <w:rsid w:val="008E2DBE"/>
    <w:rsid w:val="008E30B9"/>
    <w:rsid w:val="008E31CB"/>
    <w:rsid w:val="008E32DF"/>
    <w:rsid w:val="008E34EF"/>
    <w:rsid w:val="008E37BB"/>
    <w:rsid w:val="008E387D"/>
    <w:rsid w:val="008E3969"/>
    <w:rsid w:val="008E39AD"/>
    <w:rsid w:val="008E3B41"/>
    <w:rsid w:val="008E3B9E"/>
    <w:rsid w:val="008E3DCD"/>
    <w:rsid w:val="008E3E8C"/>
    <w:rsid w:val="008E4202"/>
    <w:rsid w:val="008E422D"/>
    <w:rsid w:val="008E4461"/>
    <w:rsid w:val="008E4914"/>
    <w:rsid w:val="008E494F"/>
    <w:rsid w:val="008E4E3E"/>
    <w:rsid w:val="008E4F93"/>
    <w:rsid w:val="008E50F1"/>
    <w:rsid w:val="008E51C0"/>
    <w:rsid w:val="008E529F"/>
    <w:rsid w:val="008E5392"/>
    <w:rsid w:val="008E56D8"/>
    <w:rsid w:val="008E5C4A"/>
    <w:rsid w:val="008E5E55"/>
    <w:rsid w:val="008E5F5A"/>
    <w:rsid w:val="008E606F"/>
    <w:rsid w:val="008E6383"/>
    <w:rsid w:val="008E6476"/>
    <w:rsid w:val="008E65C8"/>
    <w:rsid w:val="008E6955"/>
    <w:rsid w:val="008E6BDE"/>
    <w:rsid w:val="008E6D55"/>
    <w:rsid w:val="008E6EB0"/>
    <w:rsid w:val="008E715F"/>
    <w:rsid w:val="008E71C1"/>
    <w:rsid w:val="008E7223"/>
    <w:rsid w:val="008E743A"/>
    <w:rsid w:val="008E744A"/>
    <w:rsid w:val="008E7547"/>
    <w:rsid w:val="008E765D"/>
    <w:rsid w:val="008E767A"/>
    <w:rsid w:val="008E78D6"/>
    <w:rsid w:val="008E7A90"/>
    <w:rsid w:val="008E7B40"/>
    <w:rsid w:val="008E7BF0"/>
    <w:rsid w:val="008E7D4B"/>
    <w:rsid w:val="008E7E11"/>
    <w:rsid w:val="008E7EDB"/>
    <w:rsid w:val="008E7F75"/>
    <w:rsid w:val="008F058D"/>
    <w:rsid w:val="008F0838"/>
    <w:rsid w:val="008F0B19"/>
    <w:rsid w:val="008F0B7F"/>
    <w:rsid w:val="008F0C92"/>
    <w:rsid w:val="008F0C9E"/>
    <w:rsid w:val="008F0FEA"/>
    <w:rsid w:val="008F1018"/>
    <w:rsid w:val="008F1238"/>
    <w:rsid w:val="008F1317"/>
    <w:rsid w:val="008F15C1"/>
    <w:rsid w:val="008F1A33"/>
    <w:rsid w:val="008F1A3C"/>
    <w:rsid w:val="008F1B1F"/>
    <w:rsid w:val="008F1F32"/>
    <w:rsid w:val="008F1F7C"/>
    <w:rsid w:val="008F2256"/>
    <w:rsid w:val="008F2916"/>
    <w:rsid w:val="008F2CB4"/>
    <w:rsid w:val="008F2D8F"/>
    <w:rsid w:val="008F2E69"/>
    <w:rsid w:val="008F2F31"/>
    <w:rsid w:val="008F313A"/>
    <w:rsid w:val="008F3170"/>
    <w:rsid w:val="008F3265"/>
    <w:rsid w:val="008F32B6"/>
    <w:rsid w:val="008F3336"/>
    <w:rsid w:val="008F3379"/>
    <w:rsid w:val="008F3B50"/>
    <w:rsid w:val="008F3B6D"/>
    <w:rsid w:val="008F412F"/>
    <w:rsid w:val="008F425B"/>
    <w:rsid w:val="008F426C"/>
    <w:rsid w:val="008F43AB"/>
    <w:rsid w:val="008F44B9"/>
    <w:rsid w:val="008F4545"/>
    <w:rsid w:val="008F4666"/>
    <w:rsid w:val="008F4861"/>
    <w:rsid w:val="008F4B89"/>
    <w:rsid w:val="008F4F33"/>
    <w:rsid w:val="008F4FF2"/>
    <w:rsid w:val="008F501E"/>
    <w:rsid w:val="008F5176"/>
    <w:rsid w:val="008F5483"/>
    <w:rsid w:val="008F54B1"/>
    <w:rsid w:val="008F5666"/>
    <w:rsid w:val="008F57DD"/>
    <w:rsid w:val="008F5872"/>
    <w:rsid w:val="008F58DB"/>
    <w:rsid w:val="008F5946"/>
    <w:rsid w:val="008F5958"/>
    <w:rsid w:val="008F5EC0"/>
    <w:rsid w:val="008F5FB5"/>
    <w:rsid w:val="008F6035"/>
    <w:rsid w:val="008F64F5"/>
    <w:rsid w:val="008F661C"/>
    <w:rsid w:val="008F663A"/>
    <w:rsid w:val="008F6986"/>
    <w:rsid w:val="008F69DB"/>
    <w:rsid w:val="008F6A7E"/>
    <w:rsid w:val="008F6B88"/>
    <w:rsid w:val="008F6C88"/>
    <w:rsid w:val="008F6DF7"/>
    <w:rsid w:val="008F7035"/>
    <w:rsid w:val="008F7271"/>
    <w:rsid w:val="008F7298"/>
    <w:rsid w:val="008F72E5"/>
    <w:rsid w:val="008F7333"/>
    <w:rsid w:val="008F740C"/>
    <w:rsid w:val="008F7618"/>
    <w:rsid w:val="008F7816"/>
    <w:rsid w:val="008F7825"/>
    <w:rsid w:val="008F795C"/>
    <w:rsid w:val="008F7A22"/>
    <w:rsid w:val="008F7BB3"/>
    <w:rsid w:val="008F7D07"/>
    <w:rsid w:val="0090005C"/>
    <w:rsid w:val="009003F8"/>
    <w:rsid w:val="009004A0"/>
    <w:rsid w:val="009006A0"/>
    <w:rsid w:val="00900703"/>
    <w:rsid w:val="009009DD"/>
    <w:rsid w:val="00900A8F"/>
    <w:rsid w:val="00900AA0"/>
    <w:rsid w:val="00900AA2"/>
    <w:rsid w:val="00900C06"/>
    <w:rsid w:val="00900C5F"/>
    <w:rsid w:val="00900D6C"/>
    <w:rsid w:val="00900F9A"/>
    <w:rsid w:val="009012B6"/>
    <w:rsid w:val="0090146E"/>
    <w:rsid w:val="0090152D"/>
    <w:rsid w:val="00901649"/>
    <w:rsid w:val="00901708"/>
    <w:rsid w:val="009018A2"/>
    <w:rsid w:val="00901AEE"/>
    <w:rsid w:val="00901AEF"/>
    <w:rsid w:val="00901EE8"/>
    <w:rsid w:val="00902361"/>
    <w:rsid w:val="009023FD"/>
    <w:rsid w:val="00902563"/>
    <w:rsid w:val="009027CE"/>
    <w:rsid w:val="009028AB"/>
    <w:rsid w:val="0090292A"/>
    <w:rsid w:val="00902ABE"/>
    <w:rsid w:val="00902BFA"/>
    <w:rsid w:val="00902C1C"/>
    <w:rsid w:val="00902C85"/>
    <w:rsid w:val="00902D8A"/>
    <w:rsid w:val="0090305F"/>
    <w:rsid w:val="00903124"/>
    <w:rsid w:val="009033FB"/>
    <w:rsid w:val="009035B6"/>
    <w:rsid w:val="00903846"/>
    <w:rsid w:val="009039A4"/>
    <w:rsid w:val="00903AFB"/>
    <w:rsid w:val="00903B1B"/>
    <w:rsid w:val="00903D93"/>
    <w:rsid w:val="00903EBA"/>
    <w:rsid w:val="00904266"/>
    <w:rsid w:val="009044C6"/>
    <w:rsid w:val="00904608"/>
    <w:rsid w:val="009049B9"/>
    <w:rsid w:val="00904D11"/>
    <w:rsid w:val="00904D85"/>
    <w:rsid w:val="00904EC9"/>
    <w:rsid w:val="00904EDF"/>
    <w:rsid w:val="00904EF5"/>
    <w:rsid w:val="0090524A"/>
    <w:rsid w:val="0090539B"/>
    <w:rsid w:val="009054A2"/>
    <w:rsid w:val="009056FD"/>
    <w:rsid w:val="009058E4"/>
    <w:rsid w:val="00905A75"/>
    <w:rsid w:val="00905CC6"/>
    <w:rsid w:val="00905DC5"/>
    <w:rsid w:val="00905EBF"/>
    <w:rsid w:val="00905F24"/>
    <w:rsid w:val="0090624B"/>
    <w:rsid w:val="0090662F"/>
    <w:rsid w:val="009066D1"/>
    <w:rsid w:val="009067F1"/>
    <w:rsid w:val="00906CA0"/>
    <w:rsid w:val="00906DC2"/>
    <w:rsid w:val="00906DF1"/>
    <w:rsid w:val="00906E0E"/>
    <w:rsid w:val="00906F8F"/>
    <w:rsid w:val="009070A6"/>
    <w:rsid w:val="00907744"/>
    <w:rsid w:val="0090783E"/>
    <w:rsid w:val="00907867"/>
    <w:rsid w:val="00907A14"/>
    <w:rsid w:val="00907A50"/>
    <w:rsid w:val="00907A9A"/>
    <w:rsid w:val="00907CA2"/>
    <w:rsid w:val="00907E91"/>
    <w:rsid w:val="00907FB4"/>
    <w:rsid w:val="00910139"/>
    <w:rsid w:val="00910428"/>
    <w:rsid w:val="0091063A"/>
    <w:rsid w:val="0091094A"/>
    <w:rsid w:val="009109B6"/>
    <w:rsid w:val="00910C47"/>
    <w:rsid w:val="00910D4A"/>
    <w:rsid w:val="00911038"/>
    <w:rsid w:val="00911078"/>
    <w:rsid w:val="009110AA"/>
    <w:rsid w:val="0091114A"/>
    <w:rsid w:val="009117C6"/>
    <w:rsid w:val="00911861"/>
    <w:rsid w:val="00911BC7"/>
    <w:rsid w:val="00911BD0"/>
    <w:rsid w:val="00911D01"/>
    <w:rsid w:val="009124B3"/>
    <w:rsid w:val="0091256E"/>
    <w:rsid w:val="00912886"/>
    <w:rsid w:val="00912A87"/>
    <w:rsid w:val="00912C0E"/>
    <w:rsid w:val="00912CCF"/>
    <w:rsid w:val="00912F26"/>
    <w:rsid w:val="0091342F"/>
    <w:rsid w:val="00913725"/>
    <w:rsid w:val="00913891"/>
    <w:rsid w:val="009138D1"/>
    <w:rsid w:val="00913DFA"/>
    <w:rsid w:val="00913F61"/>
    <w:rsid w:val="009145E2"/>
    <w:rsid w:val="009148F6"/>
    <w:rsid w:val="00914AC8"/>
    <w:rsid w:val="00914BA6"/>
    <w:rsid w:val="00914DB0"/>
    <w:rsid w:val="00914EDB"/>
    <w:rsid w:val="009155E9"/>
    <w:rsid w:val="0091562F"/>
    <w:rsid w:val="0091571E"/>
    <w:rsid w:val="00915C5E"/>
    <w:rsid w:val="00915EAE"/>
    <w:rsid w:val="00915EF0"/>
    <w:rsid w:val="00915FE5"/>
    <w:rsid w:val="009161E7"/>
    <w:rsid w:val="009163A4"/>
    <w:rsid w:val="00916DB3"/>
    <w:rsid w:val="00916DB7"/>
    <w:rsid w:val="009170BD"/>
    <w:rsid w:val="009170C4"/>
    <w:rsid w:val="009171FB"/>
    <w:rsid w:val="0091727E"/>
    <w:rsid w:val="009178AE"/>
    <w:rsid w:val="009178E6"/>
    <w:rsid w:val="00917C59"/>
    <w:rsid w:val="00917CF1"/>
    <w:rsid w:val="00917F1F"/>
    <w:rsid w:val="00917F5F"/>
    <w:rsid w:val="00917FCD"/>
    <w:rsid w:val="00920272"/>
    <w:rsid w:val="00920492"/>
    <w:rsid w:val="0092092D"/>
    <w:rsid w:val="00920A06"/>
    <w:rsid w:val="00920AE3"/>
    <w:rsid w:val="00920B50"/>
    <w:rsid w:val="00920D03"/>
    <w:rsid w:val="00920DDA"/>
    <w:rsid w:val="00920EB3"/>
    <w:rsid w:val="00921966"/>
    <w:rsid w:val="00921D77"/>
    <w:rsid w:val="00921FC4"/>
    <w:rsid w:val="0092226D"/>
    <w:rsid w:val="00922474"/>
    <w:rsid w:val="0092251B"/>
    <w:rsid w:val="0092267D"/>
    <w:rsid w:val="009227BA"/>
    <w:rsid w:val="009227C9"/>
    <w:rsid w:val="009228F4"/>
    <w:rsid w:val="0092296E"/>
    <w:rsid w:val="00922ACE"/>
    <w:rsid w:val="00922C65"/>
    <w:rsid w:val="00922C69"/>
    <w:rsid w:val="00922ECE"/>
    <w:rsid w:val="00922FE3"/>
    <w:rsid w:val="009233BE"/>
    <w:rsid w:val="00923406"/>
    <w:rsid w:val="0092389D"/>
    <w:rsid w:val="00923A6A"/>
    <w:rsid w:val="00923A71"/>
    <w:rsid w:val="00923E3B"/>
    <w:rsid w:val="0092459C"/>
    <w:rsid w:val="00924615"/>
    <w:rsid w:val="0092467A"/>
    <w:rsid w:val="0092469D"/>
    <w:rsid w:val="009249AE"/>
    <w:rsid w:val="00924A6C"/>
    <w:rsid w:val="00924B5F"/>
    <w:rsid w:val="00924BA4"/>
    <w:rsid w:val="00924CC7"/>
    <w:rsid w:val="00924D42"/>
    <w:rsid w:val="00924D63"/>
    <w:rsid w:val="00924E3F"/>
    <w:rsid w:val="00924F07"/>
    <w:rsid w:val="00924F39"/>
    <w:rsid w:val="00925495"/>
    <w:rsid w:val="00925617"/>
    <w:rsid w:val="00925C02"/>
    <w:rsid w:val="00926267"/>
    <w:rsid w:val="0092675F"/>
    <w:rsid w:val="00926817"/>
    <w:rsid w:val="00926867"/>
    <w:rsid w:val="00926A3A"/>
    <w:rsid w:val="00926B76"/>
    <w:rsid w:val="00926F83"/>
    <w:rsid w:val="0092710C"/>
    <w:rsid w:val="00927158"/>
    <w:rsid w:val="00927756"/>
    <w:rsid w:val="0092780F"/>
    <w:rsid w:val="00927823"/>
    <w:rsid w:val="00927BE5"/>
    <w:rsid w:val="00927EBD"/>
    <w:rsid w:val="009300F5"/>
    <w:rsid w:val="0093023F"/>
    <w:rsid w:val="00930604"/>
    <w:rsid w:val="00930734"/>
    <w:rsid w:val="00930A9F"/>
    <w:rsid w:val="00930AE3"/>
    <w:rsid w:val="00930E38"/>
    <w:rsid w:val="00930F13"/>
    <w:rsid w:val="00931012"/>
    <w:rsid w:val="00931427"/>
    <w:rsid w:val="00931469"/>
    <w:rsid w:val="00931A85"/>
    <w:rsid w:val="00931BE3"/>
    <w:rsid w:val="009323AB"/>
    <w:rsid w:val="009324B3"/>
    <w:rsid w:val="00932699"/>
    <w:rsid w:val="0093272E"/>
    <w:rsid w:val="009328B5"/>
    <w:rsid w:val="00932901"/>
    <w:rsid w:val="0093297F"/>
    <w:rsid w:val="00932A61"/>
    <w:rsid w:val="00932D7B"/>
    <w:rsid w:val="00932E10"/>
    <w:rsid w:val="00932EC6"/>
    <w:rsid w:val="00933194"/>
    <w:rsid w:val="00933369"/>
    <w:rsid w:val="00933530"/>
    <w:rsid w:val="009335F6"/>
    <w:rsid w:val="009336D2"/>
    <w:rsid w:val="009342D0"/>
    <w:rsid w:val="009343A7"/>
    <w:rsid w:val="009344D4"/>
    <w:rsid w:val="009348AD"/>
    <w:rsid w:val="009349FF"/>
    <w:rsid w:val="00934B8D"/>
    <w:rsid w:val="00934EBC"/>
    <w:rsid w:val="00934F55"/>
    <w:rsid w:val="00935056"/>
    <w:rsid w:val="0093507A"/>
    <w:rsid w:val="009350AC"/>
    <w:rsid w:val="00935483"/>
    <w:rsid w:val="00935535"/>
    <w:rsid w:val="0093568D"/>
    <w:rsid w:val="009357DB"/>
    <w:rsid w:val="009358A5"/>
    <w:rsid w:val="00935A5F"/>
    <w:rsid w:val="00935BDD"/>
    <w:rsid w:val="00935C6C"/>
    <w:rsid w:val="00935D46"/>
    <w:rsid w:val="00935F14"/>
    <w:rsid w:val="009360B8"/>
    <w:rsid w:val="0093627A"/>
    <w:rsid w:val="009362AF"/>
    <w:rsid w:val="00936367"/>
    <w:rsid w:val="00936914"/>
    <w:rsid w:val="00936986"/>
    <w:rsid w:val="0093698D"/>
    <w:rsid w:val="009370AA"/>
    <w:rsid w:val="00937393"/>
    <w:rsid w:val="00937438"/>
    <w:rsid w:val="00937604"/>
    <w:rsid w:val="0093762D"/>
    <w:rsid w:val="00937791"/>
    <w:rsid w:val="009377B6"/>
    <w:rsid w:val="00937913"/>
    <w:rsid w:val="00937F28"/>
    <w:rsid w:val="00937FC1"/>
    <w:rsid w:val="00940147"/>
    <w:rsid w:val="009405CF"/>
    <w:rsid w:val="00940616"/>
    <w:rsid w:val="0094065B"/>
    <w:rsid w:val="009406CB"/>
    <w:rsid w:val="00940746"/>
    <w:rsid w:val="009410A6"/>
    <w:rsid w:val="0094118C"/>
    <w:rsid w:val="0094123E"/>
    <w:rsid w:val="00941256"/>
    <w:rsid w:val="0094137F"/>
    <w:rsid w:val="0094141A"/>
    <w:rsid w:val="0094150C"/>
    <w:rsid w:val="009418B9"/>
    <w:rsid w:val="00941902"/>
    <w:rsid w:val="00941C50"/>
    <w:rsid w:val="00941D37"/>
    <w:rsid w:val="00941E51"/>
    <w:rsid w:val="00941FA5"/>
    <w:rsid w:val="00942279"/>
    <w:rsid w:val="0094235F"/>
    <w:rsid w:val="00942602"/>
    <w:rsid w:val="00942675"/>
    <w:rsid w:val="009426DE"/>
    <w:rsid w:val="009427D6"/>
    <w:rsid w:val="009427F0"/>
    <w:rsid w:val="00942E0B"/>
    <w:rsid w:val="0094312E"/>
    <w:rsid w:val="00943284"/>
    <w:rsid w:val="00943415"/>
    <w:rsid w:val="00943481"/>
    <w:rsid w:val="00943DA3"/>
    <w:rsid w:val="00943E47"/>
    <w:rsid w:val="00944201"/>
    <w:rsid w:val="009443F7"/>
    <w:rsid w:val="0094447A"/>
    <w:rsid w:val="009444AB"/>
    <w:rsid w:val="009444B0"/>
    <w:rsid w:val="0094452E"/>
    <w:rsid w:val="00944541"/>
    <w:rsid w:val="00944853"/>
    <w:rsid w:val="009448B8"/>
    <w:rsid w:val="00944EAC"/>
    <w:rsid w:val="00945196"/>
    <w:rsid w:val="0094522F"/>
    <w:rsid w:val="00945413"/>
    <w:rsid w:val="0094551F"/>
    <w:rsid w:val="009456B1"/>
    <w:rsid w:val="0094597F"/>
    <w:rsid w:val="00945DFA"/>
    <w:rsid w:val="00945E3D"/>
    <w:rsid w:val="00945E93"/>
    <w:rsid w:val="00945EBE"/>
    <w:rsid w:val="00946037"/>
    <w:rsid w:val="009460E7"/>
    <w:rsid w:val="00946228"/>
    <w:rsid w:val="00946281"/>
    <w:rsid w:val="00946A07"/>
    <w:rsid w:val="00946AC3"/>
    <w:rsid w:val="00946E7F"/>
    <w:rsid w:val="00946F81"/>
    <w:rsid w:val="009470C9"/>
    <w:rsid w:val="0094713B"/>
    <w:rsid w:val="00947427"/>
    <w:rsid w:val="00947627"/>
    <w:rsid w:val="00947883"/>
    <w:rsid w:val="009478FC"/>
    <w:rsid w:val="00947AF9"/>
    <w:rsid w:val="00950121"/>
    <w:rsid w:val="00950425"/>
    <w:rsid w:val="0095067F"/>
    <w:rsid w:val="009508AE"/>
    <w:rsid w:val="00950909"/>
    <w:rsid w:val="00950B38"/>
    <w:rsid w:val="00950EDC"/>
    <w:rsid w:val="00951142"/>
    <w:rsid w:val="00951251"/>
    <w:rsid w:val="009513A7"/>
    <w:rsid w:val="00951542"/>
    <w:rsid w:val="00951742"/>
    <w:rsid w:val="009517D8"/>
    <w:rsid w:val="00951881"/>
    <w:rsid w:val="00951B2D"/>
    <w:rsid w:val="00951F6D"/>
    <w:rsid w:val="00952063"/>
    <w:rsid w:val="0095218C"/>
    <w:rsid w:val="009521CD"/>
    <w:rsid w:val="009524C6"/>
    <w:rsid w:val="00952583"/>
    <w:rsid w:val="009529C2"/>
    <w:rsid w:val="00952C12"/>
    <w:rsid w:val="00952D7A"/>
    <w:rsid w:val="009531CA"/>
    <w:rsid w:val="009531DC"/>
    <w:rsid w:val="00953291"/>
    <w:rsid w:val="009534D3"/>
    <w:rsid w:val="00953514"/>
    <w:rsid w:val="009536BA"/>
    <w:rsid w:val="009536BD"/>
    <w:rsid w:val="009537CC"/>
    <w:rsid w:val="00953D77"/>
    <w:rsid w:val="00953DC6"/>
    <w:rsid w:val="00953DD7"/>
    <w:rsid w:val="00953DE3"/>
    <w:rsid w:val="00953E43"/>
    <w:rsid w:val="00953EEB"/>
    <w:rsid w:val="00953FE5"/>
    <w:rsid w:val="009540C6"/>
    <w:rsid w:val="00954676"/>
    <w:rsid w:val="0095468C"/>
    <w:rsid w:val="00954AC5"/>
    <w:rsid w:val="00954DAC"/>
    <w:rsid w:val="00955172"/>
    <w:rsid w:val="00955485"/>
    <w:rsid w:val="009554B9"/>
    <w:rsid w:val="0095552D"/>
    <w:rsid w:val="00955570"/>
    <w:rsid w:val="00955664"/>
    <w:rsid w:val="009556DA"/>
    <w:rsid w:val="009557F7"/>
    <w:rsid w:val="00955B0B"/>
    <w:rsid w:val="00955B81"/>
    <w:rsid w:val="00955C9C"/>
    <w:rsid w:val="00955E01"/>
    <w:rsid w:val="00956023"/>
    <w:rsid w:val="0095602A"/>
    <w:rsid w:val="00956107"/>
    <w:rsid w:val="0095630A"/>
    <w:rsid w:val="00956713"/>
    <w:rsid w:val="009568FB"/>
    <w:rsid w:val="00956919"/>
    <w:rsid w:val="00956ED4"/>
    <w:rsid w:val="0095717F"/>
    <w:rsid w:val="00957204"/>
    <w:rsid w:val="00957634"/>
    <w:rsid w:val="00957C55"/>
    <w:rsid w:val="00957D23"/>
    <w:rsid w:val="0096002A"/>
    <w:rsid w:val="0096002B"/>
    <w:rsid w:val="009601DD"/>
    <w:rsid w:val="00960569"/>
    <w:rsid w:val="009605E4"/>
    <w:rsid w:val="00960676"/>
    <w:rsid w:val="009606B2"/>
    <w:rsid w:val="0096088A"/>
    <w:rsid w:val="00960A03"/>
    <w:rsid w:val="00960AA4"/>
    <w:rsid w:val="00960D07"/>
    <w:rsid w:val="00960E57"/>
    <w:rsid w:val="00960EE2"/>
    <w:rsid w:val="009611A6"/>
    <w:rsid w:val="00961267"/>
    <w:rsid w:val="0096140F"/>
    <w:rsid w:val="0096142F"/>
    <w:rsid w:val="009615D6"/>
    <w:rsid w:val="0096168D"/>
    <w:rsid w:val="00961B20"/>
    <w:rsid w:val="00961C87"/>
    <w:rsid w:val="00961E00"/>
    <w:rsid w:val="00961F26"/>
    <w:rsid w:val="00961FA8"/>
    <w:rsid w:val="00962396"/>
    <w:rsid w:val="0096248F"/>
    <w:rsid w:val="009626A2"/>
    <w:rsid w:val="0096287D"/>
    <w:rsid w:val="009629CA"/>
    <w:rsid w:val="00962A5E"/>
    <w:rsid w:val="00962B45"/>
    <w:rsid w:val="00962D97"/>
    <w:rsid w:val="0096302A"/>
    <w:rsid w:val="009632D8"/>
    <w:rsid w:val="00963371"/>
    <w:rsid w:val="009635D1"/>
    <w:rsid w:val="0096371E"/>
    <w:rsid w:val="009637E3"/>
    <w:rsid w:val="00963828"/>
    <w:rsid w:val="009639A8"/>
    <w:rsid w:val="00963D51"/>
    <w:rsid w:val="00964144"/>
    <w:rsid w:val="00964309"/>
    <w:rsid w:val="00964794"/>
    <w:rsid w:val="009647A3"/>
    <w:rsid w:val="009648AA"/>
    <w:rsid w:val="00964B6D"/>
    <w:rsid w:val="00964DE8"/>
    <w:rsid w:val="00965019"/>
    <w:rsid w:val="00965082"/>
    <w:rsid w:val="0096511C"/>
    <w:rsid w:val="0096550B"/>
    <w:rsid w:val="009658F5"/>
    <w:rsid w:val="00965C21"/>
    <w:rsid w:val="00965E97"/>
    <w:rsid w:val="00965F8E"/>
    <w:rsid w:val="00965FF4"/>
    <w:rsid w:val="009660E8"/>
    <w:rsid w:val="0096630C"/>
    <w:rsid w:val="009666D8"/>
    <w:rsid w:val="009668DA"/>
    <w:rsid w:val="00966A84"/>
    <w:rsid w:val="00966BBE"/>
    <w:rsid w:val="00966EFD"/>
    <w:rsid w:val="0096754F"/>
    <w:rsid w:val="009678DC"/>
    <w:rsid w:val="009679D7"/>
    <w:rsid w:val="00967A6D"/>
    <w:rsid w:val="00967D7C"/>
    <w:rsid w:val="00967E7D"/>
    <w:rsid w:val="009700A8"/>
    <w:rsid w:val="0097018A"/>
    <w:rsid w:val="00970200"/>
    <w:rsid w:val="0097020D"/>
    <w:rsid w:val="00970526"/>
    <w:rsid w:val="0097069E"/>
    <w:rsid w:val="0097070D"/>
    <w:rsid w:val="0097079D"/>
    <w:rsid w:val="00970A58"/>
    <w:rsid w:val="00970B1B"/>
    <w:rsid w:val="00970E70"/>
    <w:rsid w:val="00970F17"/>
    <w:rsid w:val="00970FD3"/>
    <w:rsid w:val="009710FD"/>
    <w:rsid w:val="00971380"/>
    <w:rsid w:val="00971410"/>
    <w:rsid w:val="00971453"/>
    <w:rsid w:val="00971523"/>
    <w:rsid w:val="0097152D"/>
    <w:rsid w:val="00971668"/>
    <w:rsid w:val="0097170F"/>
    <w:rsid w:val="00971810"/>
    <w:rsid w:val="00971B78"/>
    <w:rsid w:val="00971BCE"/>
    <w:rsid w:val="00971DC9"/>
    <w:rsid w:val="00972080"/>
    <w:rsid w:val="00972281"/>
    <w:rsid w:val="0097239D"/>
    <w:rsid w:val="009724D5"/>
    <w:rsid w:val="00972515"/>
    <w:rsid w:val="00972545"/>
    <w:rsid w:val="009727EB"/>
    <w:rsid w:val="00972858"/>
    <w:rsid w:val="00972B41"/>
    <w:rsid w:val="00972FBA"/>
    <w:rsid w:val="00973004"/>
    <w:rsid w:val="009732A6"/>
    <w:rsid w:val="009732F7"/>
    <w:rsid w:val="00973438"/>
    <w:rsid w:val="00973633"/>
    <w:rsid w:val="00973B92"/>
    <w:rsid w:val="00973C29"/>
    <w:rsid w:val="00973D66"/>
    <w:rsid w:val="00974101"/>
    <w:rsid w:val="009744AC"/>
    <w:rsid w:val="0097471E"/>
    <w:rsid w:val="00974A3E"/>
    <w:rsid w:val="00974C8E"/>
    <w:rsid w:val="00974CAA"/>
    <w:rsid w:val="009752DA"/>
    <w:rsid w:val="009752F4"/>
    <w:rsid w:val="0097531A"/>
    <w:rsid w:val="00975428"/>
    <w:rsid w:val="0097569E"/>
    <w:rsid w:val="00975884"/>
    <w:rsid w:val="00975A1D"/>
    <w:rsid w:val="00975B97"/>
    <w:rsid w:val="00975E59"/>
    <w:rsid w:val="00975F29"/>
    <w:rsid w:val="00975F80"/>
    <w:rsid w:val="009760B6"/>
    <w:rsid w:val="0097615F"/>
    <w:rsid w:val="009761CF"/>
    <w:rsid w:val="009761F9"/>
    <w:rsid w:val="009763CD"/>
    <w:rsid w:val="0097641F"/>
    <w:rsid w:val="009764C5"/>
    <w:rsid w:val="009764DC"/>
    <w:rsid w:val="00976564"/>
    <w:rsid w:val="0097661F"/>
    <w:rsid w:val="009766E5"/>
    <w:rsid w:val="00976B0D"/>
    <w:rsid w:val="00976D77"/>
    <w:rsid w:val="00976E8E"/>
    <w:rsid w:val="00976F00"/>
    <w:rsid w:val="009774BF"/>
    <w:rsid w:val="00977731"/>
    <w:rsid w:val="009777E1"/>
    <w:rsid w:val="009779B5"/>
    <w:rsid w:val="009779E8"/>
    <w:rsid w:val="00977A6C"/>
    <w:rsid w:val="00977C72"/>
    <w:rsid w:val="00977F5A"/>
    <w:rsid w:val="00977F7B"/>
    <w:rsid w:val="00977FA4"/>
    <w:rsid w:val="00977FF3"/>
    <w:rsid w:val="009803F2"/>
    <w:rsid w:val="00980968"/>
    <w:rsid w:val="009809B1"/>
    <w:rsid w:val="00980D4C"/>
    <w:rsid w:val="00980D5D"/>
    <w:rsid w:val="00980FDF"/>
    <w:rsid w:val="00981012"/>
    <w:rsid w:val="00981163"/>
    <w:rsid w:val="0098117F"/>
    <w:rsid w:val="00981492"/>
    <w:rsid w:val="00981710"/>
    <w:rsid w:val="00981725"/>
    <w:rsid w:val="00981964"/>
    <w:rsid w:val="00981AC4"/>
    <w:rsid w:val="00981DAF"/>
    <w:rsid w:val="00981F75"/>
    <w:rsid w:val="009827E1"/>
    <w:rsid w:val="009828E0"/>
    <w:rsid w:val="00982AB0"/>
    <w:rsid w:val="00982B4E"/>
    <w:rsid w:val="00982BE3"/>
    <w:rsid w:val="00982C65"/>
    <w:rsid w:val="00982CAA"/>
    <w:rsid w:val="00982D3D"/>
    <w:rsid w:val="009834B6"/>
    <w:rsid w:val="00983626"/>
    <w:rsid w:val="009838E6"/>
    <w:rsid w:val="00983AA3"/>
    <w:rsid w:val="00983CD1"/>
    <w:rsid w:val="00983D52"/>
    <w:rsid w:val="00983FF3"/>
    <w:rsid w:val="009840B3"/>
    <w:rsid w:val="0098442B"/>
    <w:rsid w:val="00984443"/>
    <w:rsid w:val="0098457A"/>
    <w:rsid w:val="009845C3"/>
    <w:rsid w:val="00984706"/>
    <w:rsid w:val="00984974"/>
    <w:rsid w:val="00984B23"/>
    <w:rsid w:val="00984E80"/>
    <w:rsid w:val="00985117"/>
    <w:rsid w:val="00985399"/>
    <w:rsid w:val="00985741"/>
    <w:rsid w:val="00985D8A"/>
    <w:rsid w:val="00985FA3"/>
    <w:rsid w:val="00986035"/>
    <w:rsid w:val="0098617B"/>
    <w:rsid w:val="00986274"/>
    <w:rsid w:val="0098681F"/>
    <w:rsid w:val="00986BDA"/>
    <w:rsid w:val="00986C38"/>
    <w:rsid w:val="00986FD6"/>
    <w:rsid w:val="00987003"/>
    <w:rsid w:val="00987415"/>
    <w:rsid w:val="00987628"/>
    <w:rsid w:val="009879D6"/>
    <w:rsid w:val="00987ABA"/>
    <w:rsid w:val="00987BB6"/>
    <w:rsid w:val="00987F4A"/>
    <w:rsid w:val="0099000C"/>
    <w:rsid w:val="009901EB"/>
    <w:rsid w:val="00990232"/>
    <w:rsid w:val="009903C7"/>
    <w:rsid w:val="009905EC"/>
    <w:rsid w:val="009909CB"/>
    <w:rsid w:val="00990B7E"/>
    <w:rsid w:val="00990EBE"/>
    <w:rsid w:val="00991982"/>
    <w:rsid w:val="00991D91"/>
    <w:rsid w:val="00991F41"/>
    <w:rsid w:val="00991F90"/>
    <w:rsid w:val="0099209F"/>
    <w:rsid w:val="00992405"/>
    <w:rsid w:val="00992764"/>
    <w:rsid w:val="009927E5"/>
    <w:rsid w:val="00992C26"/>
    <w:rsid w:val="00992E95"/>
    <w:rsid w:val="00992F2E"/>
    <w:rsid w:val="00993010"/>
    <w:rsid w:val="0099329C"/>
    <w:rsid w:val="009938D7"/>
    <w:rsid w:val="009939A8"/>
    <w:rsid w:val="00993AF9"/>
    <w:rsid w:val="00993B12"/>
    <w:rsid w:val="00993CD6"/>
    <w:rsid w:val="00993D2D"/>
    <w:rsid w:val="009941E2"/>
    <w:rsid w:val="0099434A"/>
    <w:rsid w:val="00994533"/>
    <w:rsid w:val="00994A43"/>
    <w:rsid w:val="00994A8A"/>
    <w:rsid w:val="00994B44"/>
    <w:rsid w:val="00994C39"/>
    <w:rsid w:val="00994CDA"/>
    <w:rsid w:val="00994EA0"/>
    <w:rsid w:val="00994F69"/>
    <w:rsid w:val="0099503F"/>
    <w:rsid w:val="00995313"/>
    <w:rsid w:val="00995330"/>
    <w:rsid w:val="0099545B"/>
    <w:rsid w:val="0099547B"/>
    <w:rsid w:val="00995526"/>
    <w:rsid w:val="00995E0C"/>
    <w:rsid w:val="00995E6D"/>
    <w:rsid w:val="00995FB1"/>
    <w:rsid w:val="00996615"/>
    <w:rsid w:val="00996648"/>
    <w:rsid w:val="00996702"/>
    <w:rsid w:val="009968C4"/>
    <w:rsid w:val="00996B16"/>
    <w:rsid w:val="00996B7A"/>
    <w:rsid w:val="009970EC"/>
    <w:rsid w:val="00997194"/>
    <w:rsid w:val="009972A0"/>
    <w:rsid w:val="00997418"/>
    <w:rsid w:val="0099750F"/>
    <w:rsid w:val="00997690"/>
    <w:rsid w:val="009976BB"/>
    <w:rsid w:val="00997C79"/>
    <w:rsid w:val="009A0129"/>
    <w:rsid w:val="009A03E1"/>
    <w:rsid w:val="009A04CF"/>
    <w:rsid w:val="009A077F"/>
    <w:rsid w:val="009A07E1"/>
    <w:rsid w:val="009A0B55"/>
    <w:rsid w:val="009A127D"/>
    <w:rsid w:val="009A149A"/>
    <w:rsid w:val="009A1578"/>
    <w:rsid w:val="009A1804"/>
    <w:rsid w:val="009A1A14"/>
    <w:rsid w:val="009A1AD6"/>
    <w:rsid w:val="009A1BDE"/>
    <w:rsid w:val="009A1EEF"/>
    <w:rsid w:val="009A2192"/>
    <w:rsid w:val="009A25EE"/>
    <w:rsid w:val="009A2646"/>
    <w:rsid w:val="009A269D"/>
    <w:rsid w:val="009A2CE2"/>
    <w:rsid w:val="009A2CFD"/>
    <w:rsid w:val="009A2D33"/>
    <w:rsid w:val="009A2DDE"/>
    <w:rsid w:val="009A2E24"/>
    <w:rsid w:val="009A2F72"/>
    <w:rsid w:val="009A2FB7"/>
    <w:rsid w:val="009A3256"/>
    <w:rsid w:val="009A3506"/>
    <w:rsid w:val="009A3779"/>
    <w:rsid w:val="009A3957"/>
    <w:rsid w:val="009A3C90"/>
    <w:rsid w:val="009A3D4C"/>
    <w:rsid w:val="009A4007"/>
    <w:rsid w:val="009A414D"/>
    <w:rsid w:val="009A423C"/>
    <w:rsid w:val="009A4303"/>
    <w:rsid w:val="009A437D"/>
    <w:rsid w:val="009A4575"/>
    <w:rsid w:val="009A4780"/>
    <w:rsid w:val="009A4AD6"/>
    <w:rsid w:val="009A4F12"/>
    <w:rsid w:val="009A522D"/>
    <w:rsid w:val="009A5522"/>
    <w:rsid w:val="009A555A"/>
    <w:rsid w:val="009A584E"/>
    <w:rsid w:val="009A5887"/>
    <w:rsid w:val="009A5AE2"/>
    <w:rsid w:val="009A5B4D"/>
    <w:rsid w:val="009A5BDE"/>
    <w:rsid w:val="009A5D53"/>
    <w:rsid w:val="009A5E0D"/>
    <w:rsid w:val="009A5EC8"/>
    <w:rsid w:val="009A5F86"/>
    <w:rsid w:val="009A5FA7"/>
    <w:rsid w:val="009A60CC"/>
    <w:rsid w:val="009A612C"/>
    <w:rsid w:val="009A622A"/>
    <w:rsid w:val="009A627B"/>
    <w:rsid w:val="009A6285"/>
    <w:rsid w:val="009A64DE"/>
    <w:rsid w:val="009A68E4"/>
    <w:rsid w:val="009A692B"/>
    <w:rsid w:val="009A6AF5"/>
    <w:rsid w:val="009A6C79"/>
    <w:rsid w:val="009A6D80"/>
    <w:rsid w:val="009A7146"/>
    <w:rsid w:val="009A7288"/>
    <w:rsid w:val="009A75CC"/>
    <w:rsid w:val="009A7671"/>
    <w:rsid w:val="009A7870"/>
    <w:rsid w:val="009A7AE6"/>
    <w:rsid w:val="009A7D7D"/>
    <w:rsid w:val="009B0458"/>
    <w:rsid w:val="009B07B7"/>
    <w:rsid w:val="009B1113"/>
    <w:rsid w:val="009B1362"/>
    <w:rsid w:val="009B16FA"/>
    <w:rsid w:val="009B18FB"/>
    <w:rsid w:val="009B1991"/>
    <w:rsid w:val="009B1DEE"/>
    <w:rsid w:val="009B1FB7"/>
    <w:rsid w:val="009B22B6"/>
    <w:rsid w:val="009B26D1"/>
    <w:rsid w:val="009B2863"/>
    <w:rsid w:val="009B2B14"/>
    <w:rsid w:val="009B2B1B"/>
    <w:rsid w:val="009B2D29"/>
    <w:rsid w:val="009B2F4A"/>
    <w:rsid w:val="009B2F59"/>
    <w:rsid w:val="009B3133"/>
    <w:rsid w:val="009B347C"/>
    <w:rsid w:val="009B3713"/>
    <w:rsid w:val="009B372C"/>
    <w:rsid w:val="009B3762"/>
    <w:rsid w:val="009B37DC"/>
    <w:rsid w:val="009B38BA"/>
    <w:rsid w:val="009B3E3B"/>
    <w:rsid w:val="009B3FF1"/>
    <w:rsid w:val="009B4817"/>
    <w:rsid w:val="009B4D48"/>
    <w:rsid w:val="009B4EF8"/>
    <w:rsid w:val="009B51C1"/>
    <w:rsid w:val="009B5351"/>
    <w:rsid w:val="009B56EA"/>
    <w:rsid w:val="009B57CC"/>
    <w:rsid w:val="009B5B5A"/>
    <w:rsid w:val="009B5BEE"/>
    <w:rsid w:val="009B5D53"/>
    <w:rsid w:val="009B6776"/>
    <w:rsid w:val="009B678B"/>
    <w:rsid w:val="009B6955"/>
    <w:rsid w:val="009B696E"/>
    <w:rsid w:val="009B69F1"/>
    <w:rsid w:val="009B6BA6"/>
    <w:rsid w:val="009B6BBA"/>
    <w:rsid w:val="009B6EC7"/>
    <w:rsid w:val="009B73FD"/>
    <w:rsid w:val="009B74D1"/>
    <w:rsid w:val="009C0134"/>
    <w:rsid w:val="009C03F7"/>
    <w:rsid w:val="009C0566"/>
    <w:rsid w:val="009C0919"/>
    <w:rsid w:val="009C0AB8"/>
    <w:rsid w:val="009C0CB5"/>
    <w:rsid w:val="009C0FA9"/>
    <w:rsid w:val="009C157C"/>
    <w:rsid w:val="009C1869"/>
    <w:rsid w:val="009C186B"/>
    <w:rsid w:val="009C1CA7"/>
    <w:rsid w:val="009C1CD3"/>
    <w:rsid w:val="009C1EDE"/>
    <w:rsid w:val="009C211C"/>
    <w:rsid w:val="009C217D"/>
    <w:rsid w:val="009C2200"/>
    <w:rsid w:val="009C2898"/>
    <w:rsid w:val="009C31FD"/>
    <w:rsid w:val="009C332E"/>
    <w:rsid w:val="009C335C"/>
    <w:rsid w:val="009C3476"/>
    <w:rsid w:val="009C364B"/>
    <w:rsid w:val="009C36F8"/>
    <w:rsid w:val="009C3834"/>
    <w:rsid w:val="009C390D"/>
    <w:rsid w:val="009C3B0C"/>
    <w:rsid w:val="009C3B2E"/>
    <w:rsid w:val="009C3E26"/>
    <w:rsid w:val="009C3E2B"/>
    <w:rsid w:val="009C42EA"/>
    <w:rsid w:val="009C439E"/>
    <w:rsid w:val="009C46B4"/>
    <w:rsid w:val="009C4846"/>
    <w:rsid w:val="009C487D"/>
    <w:rsid w:val="009C48F8"/>
    <w:rsid w:val="009C49A0"/>
    <w:rsid w:val="009C4A5D"/>
    <w:rsid w:val="009C4B55"/>
    <w:rsid w:val="009C4C59"/>
    <w:rsid w:val="009C4F4C"/>
    <w:rsid w:val="009C54BE"/>
    <w:rsid w:val="009C5806"/>
    <w:rsid w:val="009C584B"/>
    <w:rsid w:val="009C592E"/>
    <w:rsid w:val="009C5A62"/>
    <w:rsid w:val="009C5A72"/>
    <w:rsid w:val="009C5BA7"/>
    <w:rsid w:val="009C5E51"/>
    <w:rsid w:val="009C6149"/>
    <w:rsid w:val="009C62A2"/>
    <w:rsid w:val="009C66EC"/>
    <w:rsid w:val="009C6811"/>
    <w:rsid w:val="009C6924"/>
    <w:rsid w:val="009C6CC1"/>
    <w:rsid w:val="009C6DBD"/>
    <w:rsid w:val="009C73C6"/>
    <w:rsid w:val="009C740D"/>
    <w:rsid w:val="009C7609"/>
    <w:rsid w:val="009C772F"/>
    <w:rsid w:val="009C77A6"/>
    <w:rsid w:val="009C7B7A"/>
    <w:rsid w:val="009C7E2A"/>
    <w:rsid w:val="009D00BB"/>
    <w:rsid w:val="009D06B7"/>
    <w:rsid w:val="009D096C"/>
    <w:rsid w:val="009D0A62"/>
    <w:rsid w:val="009D0B36"/>
    <w:rsid w:val="009D1059"/>
    <w:rsid w:val="009D1073"/>
    <w:rsid w:val="009D13B5"/>
    <w:rsid w:val="009D16D6"/>
    <w:rsid w:val="009D17D1"/>
    <w:rsid w:val="009D1B4F"/>
    <w:rsid w:val="009D1CB8"/>
    <w:rsid w:val="009D1F80"/>
    <w:rsid w:val="009D1FEF"/>
    <w:rsid w:val="009D1FF2"/>
    <w:rsid w:val="009D2003"/>
    <w:rsid w:val="009D27E7"/>
    <w:rsid w:val="009D2D89"/>
    <w:rsid w:val="009D2DBA"/>
    <w:rsid w:val="009D30A3"/>
    <w:rsid w:val="009D3935"/>
    <w:rsid w:val="009D3DF6"/>
    <w:rsid w:val="009D41E8"/>
    <w:rsid w:val="009D46EC"/>
    <w:rsid w:val="009D4934"/>
    <w:rsid w:val="009D4A13"/>
    <w:rsid w:val="009D4CB8"/>
    <w:rsid w:val="009D4D1B"/>
    <w:rsid w:val="009D5330"/>
    <w:rsid w:val="009D53B1"/>
    <w:rsid w:val="009D5486"/>
    <w:rsid w:val="009D54DE"/>
    <w:rsid w:val="009D5670"/>
    <w:rsid w:val="009D581B"/>
    <w:rsid w:val="009D5936"/>
    <w:rsid w:val="009D5B41"/>
    <w:rsid w:val="009D5D23"/>
    <w:rsid w:val="009D5EDB"/>
    <w:rsid w:val="009D5F95"/>
    <w:rsid w:val="009D61E1"/>
    <w:rsid w:val="009D6231"/>
    <w:rsid w:val="009D64FD"/>
    <w:rsid w:val="009D654E"/>
    <w:rsid w:val="009D6551"/>
    <w:rsid w:val="009D659B"/>
    <w:rsid w:val="009D6773"/>
    <w:rsid w:val="009D67FE"/>
    <w:rsid w:val="009D6E44"/>
    <w:rsid w:val="009D778A"/>
    <w:rsid w:val="009D788B"/>
    <w:rsid w:val="009D7A51"/>
    <w:rsid w:val="009D7C6B"/>
    <w:rsid w:val="009D7CB2"/>
    <w:rsid w:val="009D7ED3"/>
    <w:rsid w:val="009E005D"/>
    <w:rsid w:val="009E0535"/>
    <w:rsid w:val="009E070F"/>
    <w:rsid w:val="009E092B"/>
    <w:rsid w:val="009E0982"/>
    <w:rsid w:val="009E0FCA"/>
    <w:rsid w:val="009E1107"/>
    <w:rsid w:val="009E1253"/>
    <w:rsid w:val="009E137A"/>
    <w:rsid w:val="009E140C"/>
    <w:rsid w:val="009E163A"/>
    <w:rsid w:val="009E1B84"/>
    <w:rsid w:val="009E1C19"/>
    <w:rsid w:val="009E1C9E"/>
    <w:rsid w:val="009E1D51"/>
    <w:rsid w:val="009E1ED0"/>
    <w:rsid w:val="009E1F02"/>
    <w:rsid w:val="009E20A0"/>
    <w:rsid w:val="009E2116"/>
    <w:rsid w:val="009E21EE"/>
    <w:rsid w:val="009E23D5"/>
    <w:rsid w:val="009E2443"/>
    <w:rsid w:val="009E2638"/>
    <w:rsid w:val="009E2765"/>
    <w:rsid w:val="009E2813"/>
    <w:rsid w:val="009E2894"/>
    <w:rsid w:val="009E2E0D"/>
    <w:rsid w:val="009E332E"/>
    <w:rsid w:val="009E3381"/>
    <w:rsid w:val="009E35C3"/>
    <w:rsid w:val="009E37F8"/>
    <w:rsid w:val="009E3988"/>
    <w:rsid w:val="009E3AD0"/>
    <w:rsid w:val="009E3D29"/>
    <w:rsid w:val="009E3D51"/>
    <w:rsid w:val="009E40A1"/>
    <w:rsid w:val="009E448D"/>
    <w:rsid w:val="009E4731"/>
    <w:rsid w:val="009E482C"/>
    <w:rsid w:val="009E4ADB"/>
    <w:rsid w:val="009E5258"/>
    <w:rsid w:val="009E573D"/>
    <w:rsid w:val="009E57A6"/>
    <w:rsid w:val="009E585B"/>
    <w:rsid w:val="009E59AD"/>
    <w:rsid w:val="009E5A37"/>
    <w:rsid w:val="009E5A72"/>
    <w:rsid w:val="009E5AAD"/>
    <w:rsid w:val="009E5B29"/>
    <w:rsid w:val="009E5EC4"/>
    <w:rsid w:val="009E600D"/>
    <w:rsid w:val="009E61FD"/>
    <w:rsid w:val="009E663B"/>
    <w:rsid w:val="009E6D09"/>
    <w:rsid w:val="009E6E74"/>
    <w:rsid w:val="009E70D0"/>
    <w:rsid w:val="009E70D4"/>
    <w:rsid w:val="009E719A"/>
    <w:rsid w:val="009E73CD"/>
    <w:rsid w:val="009E7B5D"/>
    <w:rsid w:val="009F0115"/>
    <w:rsid w:val="009F015C"/>
    <w:rsid w:val="009F0965"/>
    <w:rsid w:val="009F0C4E"/>
    <w:rsid w:val="009F0CFF"/>
    <w:rsid w:val="009F0E7B"/>
    <w:rsid w:val="009F1064"/>
    <w:rsid w:val="009F1153"/>
    <w:rsid w:val="009F1256"/>
    <w:rsid w:val="009F14EC"/>
    <w:rsid w:val="009F18F7"/>
    <w:rsid w:val="009F1ADE"/>
    <w:rsid w:val="009F1BA2"/>
    <w:rsid w:val="009F1BDB"/>
    <w:rsid w:val="009F1BE0"/>
    <w:rsid w:val="009F1ED5"/>
    <w:rsid w:val="009F2220"/>
    <w:rsid w:val="009F22D0"/>
    <w:rsid w:val="009F2641"/>
    <w:rsid w:val="009F26E4"/>
    <w:rsid w:val="009F277D"/>
    <w:rsid w:val="009F2995"/>
    <w:rsid w:val="009F2EDA"/>
    <w:rsid w:val="009F3345"/>
    <w:rsid w:val="009F351A"/>
    <w:rsid w:val="009F3675"/>
    <w:rsid w:val="009F39BD"/>
    <w:rsid w:val="009F3A42"/>
    <w:rsid w:val="009F3BB5"/>
    <w:rsid w:val="009F4007"/>
    <w:rsid w:val="009F423E"/>
    <w:rsid w:val="009F4339"/>
    <w:rsid w:val="009F450B"/>
    <w:rsid w:val="009F4711"/>
    <w:rsid w:val="009F4796"/>
    <w:rsid w:val="009F47BF"/>
    <w:rsid w:val="009F4944"/>
    <w:rsid w:val="009F4AB8"/>
    <w:rsid w:val="009F4D10"/>
    <w:rsid w:val="009F4EC3"/>
    <w:rsid w:val="009F5018"/>
    <w:rsid w:val="009F5136"/>
    <w:rsid w:val="009F51D8"/>
    <w:rsid w:val="009F532C"/>
    <w:rsid w:val="009F5366"/>
    <w:rsid w:val="009F54BF"/>
    <w:rsid w:val="009F5A96"/>
    <w:rsid w:val="009F5B52"/>
    <w:rsid w:val="009F5BD2"/>
    <w:rsid w:val="009F5C1B"/>
    <w:rsid w:val="009F5FB1"/>
    <w:rsid w:val="009F5FFF"/>
    <w:rsid w:val="009F629C"/>
    <w:rsid w:val="009F67D8"/>
    <w:rsid w:val="009F6A6D"/>
    <w:rsid w:val="009F6C6D"/>
    <w:rsid w:val="009F6C8D"/>
    <w:rsid w:val="009F6E08"/>
    <w:rsid w:val="009F6F30"/>
    <w:rsid w:val="009F7092"/>
    <w:rsid w:val="009F743F"/>
    <w:rsid w:val="009F7698"/>
    <w:rsid w:val="009F7905"/>
    <w:rsid w:val="009F7972"/>
    <w:rsid w:val="009F7A89"/>
    <w:rsid w:val="009F7BFE"/>
    <w:rsid w:val="009F7CD7"/>
    <w:rsid w:val="009F7E88"/>
    <w:rsid w:val="00A00155"/>
    <w:rsid w:val="00A0050B"/>
    <w:rsid w:val="00A00680"/>
    <w:rsid w:val="00A00C5B"/>
    <w:rsid w:val="00A00DC9"/>
    <w:rsid w:val="00A00E00"/>
    <w:rsid w:val="00A00E4B"/>
    <w:rsid w:val="00A00EBA"/>
    <w:rsid w:val="00A00EC7"/>
    <w:rsid w:val="00A00F89"/>
    <w:rsid w:val="00A01021"/>
    <w:rsid w:val="00A010DD"/>
    <w:rsid w:val="00A01334"/>
    <w:rsid w:val="00A0134B"/>
    <w:rsid w:val="00A016AF"/>
    <w:rsid w:val="00A01784"/>
    <w:rsid w:val="00A0179C"/>
    <w:rsid w:val="00A018EF"/>
    <w:rsid w:val="00A0197C"/>
    <w:rsid w:val="00A019E6"/>
    <w:rsid w:val="00A01B9F"/>
    <w:rsid w:val="00A01F61"/>
    <w:rsid w:val="00A021AF"/>
    <w:rsid w:val="00A02203"/>
    <w:rsid w:val="00A0276C"/>
    <w:rsid w:val="00A02A14"/>
    <w:rsid w:val="00A02A6A"/>
    <w:rsid w:val="00A02D64"/>
    <w:rsid w:val="00A02E88"/>
    <w:rsid w:val="00A02F05"/>
    <w:rsid w:val="00A0306A"/>
    <w:rsid w:val="00A0313F"/>
    <w:rsid w:val="00A03339"/>
    <w:rsid w:val="00A035D4"/>
    <w:rsid w:val="00A0364C"/>
    <w:rsid w:val="00A03799"/>
    <w:rsid w:val="00A038E8"/>
    <w:rsid w:val="00A03CB2"/>
    <w:rsid w:val="00A04202"/>
    <w:rsid w:val="00A0459C"/>
    <w:rsid w:val="00A046AD"/>
    <w:rsid w:val="00A04975"/>
    <w:rsid w:val="00A04D03"/>
    <w:rsid w:val="00A04D4E"/>
    <w:rsid w:val="00A04E65"/>
    <w:rsid w:val="00A04EDA"/>
    <w:rsid w:val="00A04F24"/>
    <w:rsid w:val="00A05066"/>
    <w:rsid w:val="00A0555F"/>
    <w:rsid w:val="00A05595"/>
    <w:rsid w:val="00A058CA"/>
    <w:rsid w:val="00A05C98"/>
    <w:rsid w:val="00A05DBE"/>
    <w:rsid w:val="00A05E8E"/>
    <w:rsid w:val="00A05EB0"/>
    <w:rsid w:val="00A05F28"/>
    <w:rsid w:val="00A05F58"/>
    <w:rsid w:val="00A06129"/>
    <w:rsid w:val="00A06650"/>
    <w:rsid w:val="00A067BB"/>
    <w:rsid w:val="00A06922"/>
    <w:rsid w:val="00A069FE"/>
    <w:rsid w:val="00A06A08"/>
    <w:rsid w:val="00A06B8E"/>
    <w:rsid w:val="00A06FEC"/>
    <w:rsid w:val="00A0747B"/>
    <w:rsid w:val="00A0795E"/>
    <w:rsid w:val="00A07DB4"/>
    <w:rsid w:val="00A07EE9"/>
    <w:rsid w:val="00A10017"/>
    <w:rsid w:val="00A10099"/>
    <w:rsid w:val="00A1054A"/>
    <w:rsid w:val="00A1054D"/>
    <w:rsid w:val="00A1072B"/>
    <w:rsid w:val="00A10DCA"/>
    <w:rsid w:val="00A10F7C"/>
    <w:rsid w:val="00A1110A"/>
    <w:rsid w:val="00A11217"/>
    <w:rsid w:val="00A1123E"/>
    <w:rsid w:val="00A11525"/>
    <w:rsid w:val="00A11970"/>
    <w:rsid w:val="00A119EA"/>
    <w:rsid w:val="00A11A80"/>
    <w:rsid w:val="00A11E0C"/>
    <w:rsid w:val="00A12056"/>
    <w:rsid w:val="00A12202"/>
    <w:rsid w:val="00A12349"/>
    <w:rsid w:val="00A1259F"/>
    <w:rsid w:val="00A125B9"/>
    <w:rsid w:val="00A125DE"/>
    <w:rsid w:val="00A1263C"/>
    <w:rsid w:val="00A12967"/>
    <w:rsid w:val="00A12A53"/>
    <w:rsid w:val="00A12A59"/>
    <w:rsid w:val="00A12BF7"/>
    <w:rsid w:val="00A13291"/>
    <w:rsid w:val="00A132A7"/>
    <w:rsid w:val="00A1347E"/>
    <w:rsid w:val="00A136C1"/>
    <w:rsid w:val="00A136D4"/>
    <w:rsid w:val="00A1384D"/>
    <w:rsid w:val="00A13AFA"/>
    <w:rsid w:val="00A13DBE"/>
    <w:rsid w:val="00A13E0F"/>
    <w:rsid w:val="00A141E2"/>
    <w:rsid w:val="00A1492F"/>
    <w:rsid w:val="00A14BE7"/>
    <w:rsid w:val="00A14E96"/>
    <w:rsid w:val="00A1502B"/>
    <w:rsid w:val="00A15126"/>
    <w:rsid w:val="00A1512C"/>
    <w:rsid w:val="00A1521F"/>
    <w:rsid w:val="00A1543D"/>
    <w:rsid w:val="00A1545D"/>
    <w:rsid w:val="00A156DB"/>
    <w:rsid w:val="00A15843"/>
    <w:rsid w:val="00A15967"/>
    <w:rsid w:val="00A16129"/>
    <w:rsid w:val="00A1615D"/>
    <w:rsid w:val="00A16230"/>
    <w:rsid w:val="00A166C7"/>
    <w:rsid w:val="00A16968"/>
    <w:rsid w:val="00A169F9"/>
    <w:rsid w:val="00A16D05"/>
    <w:rsid w:val="00A16F80"/>
    <w:rsid w:val="00A171E3"/>
    <w:rsid w:val="00A1720D"/>
    <w:rsid w:val="00A17226"/>
    <w:rsid w:val="00A17236"/>
    <w:rsid w:val="00A17489"/>
    <w:rsid w:val="00A1753E"/>
    <w:rsid w:val="00A175A8"/>
    <w:rsid w:val="00A175EE"/>
    <w:rsid w:val="00A176E8"/>
    <w:rsid w:val="00A177B4"/>
    <w:rsid w:val="00A17A50"/>
    <w:rsid w:val="00A17A86"/>
    <w:rsid w:val="00A17BC0"/>
    <w:rsid w:val="00A17E6E"/>
    <w:rsid w:val="00A20074"/>
    <w:rsid w:val="00A2034E"/>
    <w:rsid w:val="00A206D3"/>
    <w:rsid w:val="00A207B4"/>
    <w:rsid w:val="00A207E0"/>
    <w:rsid w:val="00A20961"/>
    <w:rsid w:val="00A20CAF"/>
    <w:rsid w:val="00A20DAE"/>
    <w:rsid w:val="00A21173"/>
    <w:rsid w:val="00A21241"/>
    <w:rsid w:val="00A216FA"/>
    <w:rsid w:val="00A218B4"/>
    <w:rsid w:val="00A219A0"/>
    <w:rsid w:val="00A21ED4"/>
    <w:rsid w:val="00A21F19"/>
    <w:rsid w:val="00A221D5"/>
    <w:rsid w:val="00A222E8"/>
    <w:rsid w:val="00A2260B"/>
    <w:rsid w:val="00A227A2"/>
    <w:rsid w:val="00A22A76"/>
    <w:rsid w:val="00A22DC6"/>
    <w:rsid w:val="00A23078"/>
    <w:rsid w:val="00A23122"/>
    <w:rsid w:val="00A23190"/>
    <w:rsid w:val="00A23739"/>
    <w:rsid w:val="00A23E14"/>
    <w:rsid w:val="00A23F1E"/>
    <w:rsid w:val="00A241E7"/>
    <w:rsid w:val="00A2432D"/>
    <w:rsid w:val="00A2442D"/>
    <w:rsid w:val="00A24610"/>
    <w:rsid w:val="00A24771"/>
    <w:rsid w:val="00A2477E"/>
    <w:rsid w:val="00A24CCA"/>
    <w:rsid w:val="00A24F7A"/>
    <w:rsid w:val="00A251DB"/>
    <w:rsid w:val="00A2567A"/>
    <w:rsid w:val="00A257B1"/>
    <w:rsid w:val="00A257E1"/>
    <w:rsid w:val="00A25BB5"/>
    <w:rsid w:val="00A25D64"/>
    <w:rsid w:val="00A25EA5"/>
    <w:rsid w:val="00A2626B"/>
    <w:rsid w:val="00A262A2"/>
    <w:rsid w:val="00A263FB"/>
    <w:rsid w:val="00A264DA"/>
    <w:rsid w:val="00A265B2"/>
    <w:rsid w:val="00A26679"/>
    <w:rsid w:val="00A267A9"/>
    <w:rsid w:val="00A26BDE"/>
    <w:rsid w:val="00A26D7E"/>
    <w:rsid w:val="00A26E45"/>
    <w:rsid w:val="00A271E2"/>
    <w:rsid w:val="00A27272"/>
    <w:rsid w:val="00A277CE"/>
    <w:rsid w:val="00A2785E"/>
    <w:rsid w:val="00A27914"/>
    <w:rsid w:val="00A27998"/>
    <w:rsid w:val="00A27ADA"/>
    <w:rsid w:val="00A27D22"/>
    <w:rsid w:val="00A303D8"/>
    <w:rsid w:val="00A304BD"/>
    <w:rsid w:val="00A30899"/>
    <w:rsid w:val="00A30AB1"/>
    <w:rsid w:val="00A30CEA"/>
    <w:rsid w:val="00A3126C"/>
    <w:rsid w:val="00A312CD"/>
    <w:rsid w:val="00A314B9"/>
    <w:rsid w:val="00A314DA"/>
    <w:rsid w:val="00A315BD"/>
    <w:rsid w:val="00A31686"/>
    <w:rsid w:val="00A316D9"/>
    <w:rsid w:val="00A31B52"/>
    <w:rsid w:val="00A31B8C"/>
    <w:rsid w:val="00A31C68"/>
    <w:rsid w:val="00A31FE1"/>
    <w:rsid w:val="00A32194"/>
    <w:rsid w:val="00A3280F"/>
    <w:rsid w:val="00A32810"/>
    <w:rsid w:val="00A32A6B"/>
    <w:rsid w:val="00A33116"/>
    <w:rsid w:val="00A331AB"/>
    <w:rsid w:val="00A331AE"/>
    <w:rsid w:val="00A336D0"/>
    <w:rsid w:val="00A336E8"/>
    <w:rsid w:val="00A33762"/>
    <w:rsid w:val="00A338B0"/>
    <w:rsid w:val="00A339FC"/>
    <w:rsid w:val="00A33DA6"/>
    <w:rsid w:val="00A340CB"/>
    <w:rsid w:val="00A340E8"/>
    <w:rsid w:val="00A342E8"/>
    <w:rsid w:val="00A3441B"/>
    <w:rsid w:val="00A34578"/>
    <w:rsid w:val="00A3459A"/>
    <w:rsid w:val="00A34692"/>
    <w:rsid w:val="00A346E4"/>
    <w:rsid w:val="00A34856"/>
    <w:rsid w:val="00A34E15"/>
    <w:rsid w:val="00A35261"/>
    <w:rsid w:val="00A353DB"/>
    <w:rsid w:val="00A35531"/>
    <w:rsid w:val="00A35B4F"/>
    <w:rsid w:val="00A35D66"/>
    <w:rsid w:val="00A3612B"/>
    <w:rsid w:val="00A363B4"/>
    <w:rsid w:val="00A365E7"/>
    <w:rsid w:val="00A367DB"/>
    <w:rsid w:val="00A36957"/>
    <w:rsid w:val="00A369DB"/>
    <w:rsid w:val="00A36B31"/>
    <w:rsid w:val="00A36C80"/>
    <w:rsid w:val="00A37021"/>
    <w:rsid w:val="00A373A0"/>
    <w:rsid w:val="00A378B3"/>
    <w:rsid w:val="00A37AFE"/>
    <w:rsid w:val="00A37B7A"/>
    <w:rsid w:val="00A37D7E"/>
    <w:rsid w:val="00A37EC9"/>
    <w:rsid w:val="00A37F3B"/>
    <w:rsid w:val="00A40645"/>
    <w:rsid w:val="00A406B3"/>
    <w:rsid w:val="00A4077E"/>
    <w:rsid w:val="00A40A9F"/>
    <w:rsid w:val="00A40BA7"/>
    <w:rsid w:val="00A40C67"/>
    <w:rsid w:val="00A41250"/>
    <w:rsid w:val="00A41402"/>
    <w:rsid w:val="00A41651"/>
    <w:rsid w:val="00A41661"/>
    <w:rsid w:val="00A41717"/>
    <w:rsid w:val="00A41B94"/>
    <w:rsid w:val="00A41D02"/>
    <w:rsid w:val="00A41E21"/>
    <w:rsid w:val="00A41F53"/>
    <w:rsid w:val="00A42004"/>
    <w:rsid w:val="00A42024"/>
    <w:rsid w:val="00A42150"/>
    <w:rsid w:val="00A42268"/>
    <w:rsid w:val="00A42548"/>
    <w:rsid w:val="00A427B1"/>
    <w:rsid w:val="00A4280C"/>
    <w:rsid w:val="00A4280F"/>
    <w:rsid w:val="00A42E8E"/>
    <w:rsid w:val="00A42F3C"/>
    <w:rsid w:val="00A43089"/>
    <w:rsid w:val="00A434CE"/>
    <w:rsid w:val="00A43642"/>
    <w:rsid w:val="00A436CE"/>
    <w:rsid w:val="00A437D9"/>
    <w:rsid w:val="00A4392C"/>
    <w:rsid w:val="00A4394C"/>
    <w:rsid w:val="00A4398F"/>
    <w:rsid w:val="00A43FAE"/>
    <w:rsid w:val="00A4403E"/>
    <w:rsid w:val="00A44501"/>
    <w:rsid w:val="00A445CD"/>
    <w:rsid w:val="00A445D3"/>
    <w:rsid w:val="00A44701"/>
    <w:rsid w:val="00A44830"/>
    <w:rsid w:val="00A44A9D"/>
    <w:rsid w:val="00A44B24"/>
    <w:rsid w:val="00A44C16"/>
    <w:rsid w:val="00A44C7A"/>
    <w:rsid w:val="00A44D2B"/>
    <w:rsid w:val="00A44E65"/>
    <w:rsid w:val="00A459ED"/>
    <w:rsid w:val="00A45EE3"/>
    <w:rsid w:val="00A45FBD"/>
    <w:rsid w:val="00A46277"/>
    <w:rsid w:val="00A4667C"/>
    <w:rsid w:val="00A46694"/>
    <w:rsid w:val="00A46782"/>
    <w:rsid w:val="00A46CFA"/>
    <w:rsid w:val="00A46DC3"/>
    <w:rsid w:val="00A46E41"/>
    <w:rsid w:val="00A46E74"/>
    <w:rsid w:val="00A46EEB"/>
    <w:rsid w:val="00A47545"/>
    <w:rsid w:val="00A47657"/>
    <w:rsid w:val="00A4799F"/>
    <w:rsid w:val="00A47E00"/>
    <w:rsid w:val="00A47EE0"/>
    <w:rsid w:val="00A501DF"/>
    <w:rsid w:val="00A50484"/>
    <w:rsid w:val="00A5056A"/>
    <w:rsid w:val="00A5071E"/>
    <w:rsid w:val="00A507FF"/>
    <w:rsid w:val="00A50E4B"/>
    <w:rsid w:val="00A50F34"/>
    <w:rsid w:val="00A51349"/>
    <w:rsid w:val="00A5144E"/>
    <w:rsid w:val="00A514B5"/>
    <w:rsid w:val="00A51840"/>
    <w:rsid w:val="00A51B79"/>
    <w:rsid w:val="00A51D07"/>
    <w:rsid w:val="00A52016"/>
    <w:rsid w:val="00A52665"/>
    <w:rsid w:val="00A5268C"/>
    <w:rsid w:val="00A52F32"/>
    <w:rsid w:val="00A52F8D"/>
    <w:rsid w:val="00A52F90"/>
    <w:rsid w:val="00A52FA4"/>
    <w:rsid w:val="00A53321"/>
    <w:rsid w:val="00A5388A"/>
    <w:rsid w:val="00A539D0"/>
    <w:rsid w:val="00A53B09"/>
    <w:rsid w:val="00A53CAF"/>
    <w:rsid w:val="00A53D7B"/>
    <w:rsid w:val="00A53EB8"/>
    <w:rsid w:val="00A53EDD"/>
    <w:rsid w:val="00A54402"/>
    <w:rsid w:val="00A54866"/>
    <w:rsid w:val="00A5504E"/>
    <w:rsid w:val="00A55415"/>
    <w:rsid w:val="00A5571D"/>
    <w:rsid w:val="00A55955"/>
    <w:rsid w:val="00A55E11"/>
    <w:rsid w:val="00A5641A"/>
    <w:rsid w:val="00A568A8"/>
    <w:rsid w:val="00A56ADA"/>
    <w:rsid w:val="00A56B90"/>
    <w:rsid w:val="00A56BEC"/>
    <w:rsid w:val="00A5712A"/>
    <w:rsid w:val="00A57499"/>
    <w:rsid w:val="00A57705"/>
    <w:rsid w:val="00A577BA"/>
    <w:rsid w:val="00A577D5"/>
    <w:rsid w:val="00A577E1"/>
    <w:rsid w:val="00A5783A"/>
    <w:rsid w:val="00A57856"/>
    <w:rsid w:val="00A57872"/>
    <w:rsid w:val="00A57B7A"/>
    <w:rsid w:val="00A57CCE"/>
    <w:rsid w:val="00A60095"/>
    <w:rsid w:val="00A60394"/>
    <w:rsid w:val="00A603EA"/>
    <w:rsid w:val="00A6040C"/>
    <w:rsid w:val="00A605E4"/>
    <w:rsid w:val="00A608A0"/>
    <w:rsid w:val="00A60B88"/>
    <w:rsid w:val="00A60CB4"/>
    <w:rsid w:val="00A60E7C"/>
    <w:rsid w:val="00A61279"/>
    <w:rsid w:val="00A6146D"/>
    <w:rsid w:val="00A61E58"/>
    <w:rsid w:val="00A62700"/>
    <w:rsid w:val="00A628B4"/>
    <w:rsid w:val="00A63062"/>
    <w:rsid w:val="00A63322"/>
    <w:rsid w:val="00A63517"/>
    <w:rsid w:val="00A63563"/>
    <w:rsid w:val="00A6389E"/>
    <w:rsid w:val="00A63BBD"/>
    <w:rsid w:val="00A640C7"/>
    <w:rsid w:val="00A64373"/>
    <w:rsid w:val="00A64400"/>
    <w:rsid w:val="00A6491D"/>
    <w:rsid w:val="00A64994"/>
    <w:rsid w:val="00A64DC5"/>
    <w:rsid w:val="00A64F61"/>
    <w:rsid w:val="00A64F7B"/>
    <w:rsid w:val="00A6518B"/>
    <w:rsid w:val="00A65984"/>
    <w:rsid w:val="00A65D44"/>
    <w:rsid w:val="00A65D5A"/>
    <w:rsid w:val="00A65F36"/>
    <w:rsid w:val="00A662CC"/>
    <w:rsid w:val="00A664A6"/>
    <w:rsid w:val="00A664F1"/>
    <w:rsid w:val="00A664F8"/>
    <w:rsid w:val="00A665A8"/>
    <w:rsid w:val="00A66897"/>
    <w:rsid w:val="00A669FE"/>
    <w:rsid w:val="00A66B24"/>
    <w:rsid w:val="00A66BBB"/>
    <w:rsid w:val="00A66EE5"/>
    <w:rsid w:val="00A66EFE"/>
    <w:rsid w:val="00A670DB"/>
    <w:rsid w:val="00A670F6"/>
    <w:rsid w:val="00A6715D"/>
    <w:rsid w:val="00A675B5"/>
    <w:rsid w:val="00A675B6"/>
    <w:rsid w:val="00A67873"/>
    <w:rsid w:val="00A679AB"/>
    <w:rsid w:val="00A679FB"/>
    <w:rsid w:val="00A67A30"/>
    <w:rsid w:val="00A67C28"/>
    <w:rsid w:val="00A67CAE"/>
    <w:rsid w:val="00A67CDB"/>
    <w:rsid w:val="00A70059"/>
    <w:rsid w:val="00A701D3"/>
    <w:rsid w:val="00A703FC"/>
    <w:rsid w:val="00A704B9"/>
    <w:rsid w:val="00A705F4"/>
    <w:rsid w:val="00A7069E"/>
    <w:rsid w:val="00A707B8"/>
    <w:rsid w:val="00A70C19"/>
    <w:rsid w:val="00A70E1F"/>
    <w:rsid w:val="00A70E49"/>
    <w:rsid w:val="00A70E61"/>
    <w:rsid w:val="00A70E65"/>
    <w:rsid w:val="00A70EEF"/>
    <w:rsid w:val="00A711C3"/>
    <w:rsid w:val="00A712D1"/>
    <w:rsid w:val="00A71454"/>
    <w:rsid w:val="00A714A6"/>
    <w:rsid w:val="00A715FA"/>
    <w:rsid w:val="00A7162B"/>
    <w:rsid w:val="00A71DAD"/>
    <w:rsid w:val="00A71E1B"/>
    <w:rsid w:val="00A724C6"/>
    <w:rsid w:val="00A72731"/>
    <w:rsid w:val="00A727A3"/>
    <w:rsid w:val="00A72AF5"/>
    <w:rsid w:val="00A72E9A"/>
    <w:rsid w:val="00A73241"/>
    <w:rsid w:val="00A73421"/>
    <w:rsid w:val="00A73438"/>
    <w:rsid w:val="00A7353F"/>
    <w:rsid w:val="00A73A31"/>
    <w:rsid w:val="00A73D90"/>
    <w:rsid w:val="00A73DC4"/>
    <w:rsid w:val="00A73F4A"/>
    <w:rsid w:val="00A73FCA"/>
    <w:rsid w:val="00A74196"/>
    <w:rsid w:val="00A741E6"/>
    <w:rsid w:val="00A742CB"/>
    <w:rsid w:val="00A74979"/>
    <w:rsid w:val="00A74BC1"/>
    <w:rsid w:val="00A74DD9"/>
    <w:rsid w:val="00A74E9E"/>
    <w:rsid w:val="00A74EF6"/>
    <w:rsid w:val="00A74F91"/>
    <w:rsid w:val="00A74FE6"/>
    <w:rsid w:val="00A751E9"/>
    <w:rsid w:val="00A75348"/>
    <w:rsid w:val="00A75B16"/>
    <w:rsid w:val="00A75BE1"/>
    <w:rsid w:val="00A760AC"/>
    <w:rsid w:val="00A76190"/>
    <w:rsid w:val="00A76712"/>
    <w:rsid w:val="00A7672F"/>
    <w:rsid w:val="00A769C0"/>
    <w:rsid w:val="00A769D7"/>
    <w:rsid w:val="00A76B19"/>
    <w:rsid w:val="00A76E28"/>
    <w:rsid w:val="00A76E39"/>
    <w:rsid w:val="00A772DA"/>
    <w:rsid w:val="00A7760D"/>
    <w:rsid w:val="00A778F8"/>
    <w:rsid w:val="00A77C8F"/>
    <w:rsid w:val="00A8029C"/>
    <w:rsid w:val="00A80569"/>
    <w:rsid w:val="00A805E9"/>
    <w:rsid w:val="00A80773"/>
    <w:rsid w:val="00A80951"/>
    <w:rsid w:val="00A80B24"/>
    <w:rsid w:val="00A80B6C"/>
    <w:rsid w:val="00A80C7F"/>
    <w:rsid w:val="00A80D37"/>
    <w:rsid w:val="00A80DEB"/>
    <w:rsid w:val="00A80E16"/>
    <w:rsid w:val="00A81044"/>
    <w:rsid w:val="00A81161"/>
    <w:rsid w:val="00A81193"/>
    <w:rsid w:val="00A813E0"/>
    <w:rsid w:val="00A8171E"/>
    <w:rsid w:val="00A81977"/>
    <w:rsid w:val="00A819CF"/>
    <w:rsid w:val="00A81DED"/>
    <w:rsid w:val="00A81DF5"/>
    <w:rsid w:val="00A81DFC"/>
    <w:rsid w:val="00A82144"/>
    <w:rsid w:val="00A8236A"/>
    <w:rsid w:val="00A82498"/>
    <w:rsid w:val="00A825D9"/>
    <w:rsid w:val="00A8274E"/>
    <w:rsid w:val="00A8298F"/>
    <w:rsid w:val="00A82A98"/>
    <w:rsid w:val="00A82C84"/>
    <w:rsid w:val="00A82CB1"/>
    <w:rsid w:val="00A83018"/>
    <w:rsid w:val="00A83609"/>
    <w:rsid w:val="00A83738"/>
    <w:rsid w:val="00A83A4F"/>
    <w:rsid w:val="00A83AC0"/>
    <w:rsid w:val="00A83AC4"/>
    <w:rsid w:val="00A83B4C"/>
    <w:rsid w:val="00A83CB4"/>
    <w:rsid w:val="00A83D3D"/>
    <w:rsid w:val="00A83E09"/>
    <w:rsid w:val="00A83F0C"/>
    <w:rsid w:val="00A83FF8"/>
    <w:rsid w:val="00A84158"/>
    <w:rsid w:val="00A84294"/>
    <w:rsid w:val="00A8431C"/>
    <w:rsid w:val="00A843FD"/>
    <w:rsid w:val="00A848A0"/>
    <w:rsid w:val="00A8490F"/>
    <w:rsid w:val="00A84F01"/>
    <w:rsid w:val="00A8510B"/>
    <w:rsid w:val="00A85288"/>
    <w:rsid w:val="00A85299"/>
    <w:rsid w:val="00A85451"/>
    <w:rsid w:val="00A85571"/>
    <w:rsid w:val="00A85A8C"/>
    <w:rsid w:val="00A85BA9"/>
    <w:rsid w:val="00A85D21"/>
    <w:rsid w:val="00A862A5"/>
    <w:rsid w:val="00A86737"/>
    <w:rsid w:val="00A86742"/>
    <w:rsid w:val="00A8680A"/>
    <w:rsid w:val="00A868D6"/>
    <w:rsid w:val="00A868FF"/>
    <w:rsid w:val="00A86A0B"/>
    <w:rsid w:val="00A86BC7"/>
    <w:rsid w:val="00A87083"/>
    <w:rsid w:val="00A871BF"/>
    <w:rsid w:val="00A879D6"/>
    <w:rsid w:val="00A87A0D"/>
    <w:rsid w:val="00A87A18"/>
    <w:rsid w:val="00A87C30"/>
    <w:rsid w:val="00A87CF3"/>
    <w:rsid w:val="00A87D96"/>
    <w:rsid w:val="00A87FB5"/>
    <w:rsid w:val="00A9029A"/>
    <w:rsid w:val="00A90558"/>
    <w:rsid w:val="00A90748"/>
    <w:rsid w:val="00A907A3"/>
    <w:rsid w:val="00A90967"/>
    <w:rsid w:val="00A90F1B"/>
    <w:rsid w:val="00A90FEA"/>
    <w:rsid w:val="00A91321"/>
    <w:rsid w:val="00A91B6C"/>
    <w:rsid w:val="00A91B82"/>
    <w:rsid w:val="00A92849"/>
    <w:rsid w:val="00A92B54"/>
    <w:rsid w:val="00A92C67"/>
    <w:rsid w:val="00A92C77"/>
    <w:rsid w:val="00A93313"/>
    <w:rsid w:val="00A935F3"/>
    <w:rsid w:val="00A93672"/>
    <w:rsid w:val="00A945B3"/>
    <w:rsid w:val="00A945C0"/>
    <w:rsid w:val="00A945D0"/>
    <w:rsid w:val="00A946C7"/>
    <w:rsid w:val="00A94706"/>
    <w:rsid w:val="00A94BF0"/>
    <w:rsid w:val="00A94BF4"/>
    <w:rsid w:val="00A94C93"/>
    <w:rsid w:val="00A94CF5"/>
    <w:rsid w:val="00A94D18"/>
    <w:rsid w:val="00A94D58"/>
    <w:rsid w:val="00A94E8B"/>
    <w:rsid w:val="00A95245"/>
    <w:rsid w:val="00A952E4"/>
    <w:rsid w:val="00A953E1"/>
    <w:rsid w:val="00A95631"/>
    <w:rsid w:val="00A958B5"/>
    <w:rsid w:val="00A95BDB"/>
    <w:rsid w:val="00A95C10"/>
    <w:rsid w:val="00A95DB4"/>
    <w:rsid w:val="00A96178"/>
    <w:rsid w:val="00A968B6"/>
    <w:rsid w:val="00A96980"/>
    <w:rsid w:val="00A96D2B"/>
    <w:rsid w:val="00A96D7C"/>
    <w:rsid w:val="00A96E16"/>
    <w:rsid w:val="00A97041"/>
    <w:rsid w:val="00A971BE"/>
    <w:rsid w:val="00A971E5"/>
    <w:rsid w:val="00A9723D"/>
    <w:rsid w:val="00A972DC"/>
    <w:rsid w:val="00A974A6"/>
    <w:rsid w:val="00A97738"/>
    <w:rsid w:val="00A97761"/>
    <w:rsid w:val="00AA0210"/>
    <w:rsid w:val="00AA023B"/>
    <w:rsid w:val="00AA025A"/>
    <w:rsid w:val="00AA0411"/>
    <w:rsid w:val="00AA0A89"/>
    <w:rsid w:val="00AA0DDC"/>
    <w:rsid w:val="00AA0EA2"/>
    <w:rsid w:val="00AA12EA"/>
    <w:rsid w:val="00AA147B"/>
    <w:rsid w:val="00AA165F"/>
    <w:rsid w:val="00AA1922"/>
    <w:rsid w:val="00AA1A93"/>
    <w:rsid w:val="00AA1ACE"/>
    <w:rsid w:val="00AA1AE9"/>
    <w:rsid w:val="00AA1B38"/>
    <w:rsid w:val="00AA1E5C"/>
    <w:rsid w:val="00AA1FB9"/>
    <w:rsid w:val="00AA2149"/>
    <w:rsid w:val="00AA24BF"/>
    <w:rsid w:val="00AA25E4"/>
    <w:rsid w:val="00AA27AF"/>
    <w:rsid w:val="00AA2833"/>
    <w:rsid w:val="00AA294A"/>
    <w:rsid w:val="00AA2E73"/>
    <w:rsid w:val="00AA3184"/>
    <w:rsid w:val="00AA3495"/>
    <w:rsid w:val="00AA34EE"/>
    <w:rsid w:val="00AA3908"/>
    <w:rsid w:val="00AA3993"/>
    <w:rsid w:val="00AA39FD"/>
    <w:rsid w:val="00AA3CEF"/>
    <w:rsid w:val="00AA3D59"/>
    <w:rsid w:val="00AA4505"/>
    <w:rsid w:val="00AA4727"/>
    <w:rsid w:val="00AA47F7"/>
    <w:rsid w:val="00AA49FB"/>
    <w:rsid w:val="00AA4CD7"/>
    <w:rsid w:val="00AA4E71"/>
    <w:rsid w:val="00AA502E"/>
    <w:rsid w:val="00AA5063"/>
    <w:rsid w:val="00AA530B"/>
    <w:rsid w:val="00AA53FD"/>
    <w:rsid w:val="00AA5473"/>
    <w:rsid w:val="00AA548C"/>
    <w:rsid w:val="00AA5622"/>
    <w:rsid w:val="00AA5700"/>
    <w:rsid w:val="00AA5AB4"/>
    <w:rsid w:val="00AA5C79"/>
    <w:rsid w:val="00AA5DCF"/>
    <w:rsid w:val="00AA5DD4"/>
    <w:rsid w:val="00AA5EBA"/>
    <w:rsid w:val="00AA5F6B"/>
    <w:rsid w:val="00AA6198"/>
    <w:rsid w:val="00AA61FE"/>
    <w:rsid w:val="00AA6460"/>
    <w:rsid w:val="00AA6480"/>
    <w:rsid w:val="00AA65F1"/>
    <w:rsid w:val="00AA6605"/>
    <w:rsid w:val="00AA6D38"/>
    <w:rsid w:val="00AA7359"/>
    <w:rsid w:val="00AA760F"/>
    <w:rsid w:val="00AA7851"/>
    <w:rsid w:val="00AA7BF6"/>
    <w:rsid w:val="00AA7CF0"/>
    <w:rsid w:val="00AB002B"/>
    <w:rsid w:val="00AB0279"/>
    <w:rsid w:val="00AB0323"/>
    <w:rsid w:val="00AB04C0"/>
    <w:rsid w:val="00AB06EE"/>
    <w:rsid w:val="00AB0761"/>
    <w:rsid w:val="00AB0B20"/>
    <w:rsid w:val="00AB0C47"/>
    <w:rsid w:val="00AB0C49"/>
    <w:rsid w:val="00AB0C8B"/>
    <w:rsid w:val="00AB0E67"/>
    <w:rsid w:val="00AB0F4A"/>
    <w:rsid w:val="00AB0F6F"/>
    <w:rsid w:val="00AB1051"/>
    <w:rsid w:val="00AB117E"/>
    <w:rsid w:val="00AB122A"/>
    <w:rsid w:val="00AB1418"/>
    <w:rsid w:val="00AB1492"/>
    <w:rsid w:val="00AB1533"/>
    <w:rsid w:val="00AB1785"/>
    <w:rsid w:val="00AB1887"/>
    <w:rsid w:val="00AB1E50"/>
    <w:rsid w:val="00AB20C3"/>
    <w:rsid w:val="00AB29B2"/>
    <w:rsid w:val="00AB2A6B"/>
    <w:rsid w:val="00AB2DCE"/>
    <w:rsid w:val="00AB3039"/>
    <w:rsid w:val="00AB3065"/>
    <w:rsid w:val="00AB3433"/>
    <w:rsid w:val="00AB34DB"/>
    <w:rsid w:val="00AB368D"/>
    <w:rsid w:val="00AB37EB"/>
    <w:rsid w:val="00AB3890"/>
    <w:rsid w:val="00AB3A10"/>
    <w:rsid w:val="00AB3A9E"/>
    <w:rsid w:val="00AB3CF5"/>
    <w:rsid w:val="00AB3E03"/>
    <w:rsid w:val="00AB3F30"/>
    <w:rsid w:val="00AB3F80"/>
    <w:rsid w:val="00AB464C"/>
    <w:rsid w:val="00AB4A42"/>
    <w:rsid w:val="00AB4AD6"/>
    <w:rsid w:val="00AB4B81"/>
    <w:rsid w:val="00AB4CE0"/>
    <w:rsid w:val="00AB500A"/>
    <w:rsid w:val="00AB506F"/>
    <w:rsid w:val="00AB514C"/>
    <w:rsid w:val="00AB51D9"/>
    <w:rsid w:val="00AB51FB"/>
    <w:rsid w:val="00AB55C4"/>
    <w:rsid w:val="00AB5689"/>
    <w:rsid w:val="00AB56E1"/>
    <w:rsid w:val="00AB5813"/>
    <w:rsid w:val="00AB5B2A"/>
    <w:rsid w:val="00AB5D73"/>
    <w:rsid w:val="00AB5F42"/>
    <w:rsid w:val="00AB5F6F"/>
    <w:rsid w:val="00AB606F"/>
    <w:rsid w:val="00AB61A7"/>
    <w:rsid w:val="00AB62D7"/>
    <w:rsid w:val="00AB6414"/>
    <w:rsid w:val="00AB6606"/>
    <w:rsid w:val="00AB6784"/>
    <w:rsid w:val="00AB67CA"/>
    <w:rsid w:val="00AB6885"/>
    <w:rsid w:val="00AB6CF9"/>
    <w:rsid w:val="00AB6D37"/>
    <w:rsid w:val="00AB7230"/>
    <w:rsid w:val="00AB7AA7"/>
    <w:rsid w:val="00AB7AEF"/>
    <w:rsid w:val="00AB7BCA"/>
    <w:rsid w:val="00AC0016"/>
    <w:rsid w:val="00AC0162"/>
    <w:rsid w:val="00AC0181"/>
    <w:rsid w:val="00AC01DF"/>
    <w:rsid w:val="00AC039C"/>
    <w:rsid w:val="00AC05AE"/>
    <w:rsid w:val="00AC0A7D"/>
    <w:rsid w:val="00AC0B77"/>
    <w:rsid w:val="00AC0E55"/>
    <w:rsid w:val="00AC0F9E"/>
    <w:rsid w:val="00AC0FA0"/>
    <w:rsid w:val="00AC1009"/>
    <w:rsid w:val="00AC1259"/>
    <w:rsid w:val="00AC13F0"/>
    <w:rsid w:val="00AC14B9"/>
    <w:rsid w:val="00AC1752"/>
    <w:rsid w:val="00AC1D09"/>
    <w:rsid w:val="00AC1D60"/>
    <w:rsid w:val="00AC1DFF"/>
    <w:rsid w:val="00AC1E08"/>
    <w:rsid w:val="00AC1ECF"/>
    <w:rsid w:val="00AC1F0E"/>
    <w:rsid w:val="00AC1FAC"/>
    <w:rsid w:val="00AC2098"/>
    <w:rsid w:val="00AC2118"/>
    <w:rsid w:val="00AC222E"/>
    <w:rsid w:val="00AC238E"/>
    <w:rsid w:val="00AC245C"/>
    <w:rsid w:val="00AC2658"/>
    <w:rsid w:val="00AC2853"/>
    <w:rsid w:val="00AC2B2A"/>
    <w:rsid w:val="00AC2C3D"/>
    <w:rsid w:val="00AC309E"/>
    <w:rsid w:val="00AC324D"/>
    <w:rsid w:val="00AC3288"/>
    <w:rsid w:val="00AC3323"/>
    <w:rsid w:val="00AC36AE"/>
    <w:rsid w:val="00AC370C"/>
    <w:rsid w:val="00AC37B1"/>
    <w:rsid w:val="00AC37B5"/>
    <w:rsid w:val="00AC398F"/>
    <w:rsid w:val="00AC3A69"/>
    <w:rsid w:val="00AC3E75"/>
    <w:rsid w:val="00AC409C"/>
    <w:rsid w:val="00AC40C7"/>
    <w:rsid w:val="00AC41F4"/>
    <w:rsid w:val="00AC427C"/>
    <w:rsid w:val="00AC43C6"/>
    <w:rsid w:val="00AC4769"/>
    <w:rsid w:val="00AC47A8"/>
    <w:rsid w:val="00AC48D2"/>
    <w:rsid w:val="00AC48F3"/>
    <w:rsid w:val="00AC496F"/>
    <w:rsid w:val="00AC4BAD"/>
    <w:rsid w:val="00AC4C14"/>
    <w:rsid w:val="00AC51AA"/>
    <w:rsid w:val="00AC58C9"/>
    <w:rsid w:val="00AC58FD"/>
    <w:rsid w:val="00AC5993"/>
    <w:rsid w:val="00AC5A8B"/>
    <w:rsid w:val="00AC5BA3"/>
    <w:rsid w:val="00AC6C30"/>
    <w:rsid w:val="00AC6E2F"/>
    <w:rsid w:val="00AC72E0"/>
    <w:rsid w:val="00AC74CF"/>
    <w:rsid w:val="00AC755E"/>
    <w:rsid w:val="00AC77FB"/>
    <w:rsid w:val="00AC7F2B"/>
    <w:rsid w:val="00AD0226"/>
    <w:rsid w:val="00AD034D"/>
    <w:rsid w:val="00AD0383"/>
    <w:rsid w:val="00AD0A79"/>
    <w:rsid w:val="00AD0CBD"/>
    <w:rsid w:val="00AD0DDA"/>
    <w:rsid w:val="00AD0F1E"/>
    <w:rsid w:val="00AD0F48"/>
    <w:rsid w:val="00AD11F5"/>
    <w:rsid w:val="00AD1543"/>
    <w:rsid w:val="00AD15A0"/>
    <w:rsid w:val="00AD16BA"/>
    <w:rsid w:val="00AD16C5"/>
    <w:rsid w:val="00AD1AD1"/>
    <w:rsid w:val="00AD1AE3"/>
    <w:rsid w:val="00AD1D6C"/>
    <w:rsid w:val="00AD1D83"/>
    <w:rsid w:val="00AD1FAF"/>
    <w:rsid w:val="00AD25B1"/>
    <w:rsid w:val="00AD26B9"/>
    <w:rsid w:val="00AD29FB"/>
    <w:rsid w:val="00AD2CD5"/>
    <w:rsid w:val="00AD2E13"/>
    <w:rsid w:val="00AD31AA"/>
    <w:rsid w:val="00AD3272"/>
    <w:rsid w:val="00AD3446"/>
    <w:rsid w:val="00AD36BE"/>
    <w:rsid w:val="00AD3878"/>
    <w:rsid w:val="00AD3AB5"/>
    <w:rsid w:val="00AD3D74"/>
    <w:rsid w:val="00AD4100"/>
    <w:rsid w:val="00AD47FA"/>
    <w:rsid w:val="00AD4A46"/>
    <w:rsid w:val="00AD4C72"/>
    <w:rsid w:val="00AD5377"/>
    <w:rsid w:val="00AD5849"/>
    <w:rsid w:val="00AD59E4"/>
    <w:rsid w:val="00AD5AD7"/>
    <w:rsid w:val="00AD5D44"/>
    <w:rsid w:val="00AD5DCB"/>
    <w:rsid w:val="00AD5E62"/>
    <w:rsid w:val="00AD6116"/>
    <w:rsid w:val="00AD61A0"/>
    <w:rsid w:val="00AD61DC"/>
    <w:rsid w:val="00AD6238"/>
    <w:rsid w:val="00AD63DD"/>
    <w:rsid w:val="00AD6468"/>
    <w:rsid w:val="00AD64C5"/>
    <w:rsid w:val="00AD6661"/>
    <w:rsid w:val="00AD6839"/>
    <w:rsid w:val="00AD6905"/>
    <w:rsid w:val="00AD6A0C"/>
    <w:rsid w:val="00AD6E54"/>
    <w:rsid w:val="00AD6F59"/>
    <w:rsid w:val="00AD72B0"/>
    <w:rsid w:val="00AD7549"/>
    <w:rsid w:val="00AD75C9"/>
    <w:rsid w:val="00AD7665"/>
    <w:rsid w:val="00AD7699"/>
    <w:rsid w:val="00AD7780"/>
    <w:rsid w:val="00AD778F"/>
    <w:rsid w:val="00AD784B"/>
    <w:rsid w:val="00AD7905"/>
    <w:rsid w:val="00AD7977"/>
    <w:rsid w:val="00AD79BC"/>
    <w:rsid w:val="00AD7A4F"/>
    <w:rsid w:val="00AD7A7C"/>
    <w:rsid w:val="00AD7E3F"/>
    <w:rsid w:val="00AE058E"/>
    <w:rsid w:val="00AE08F3"/>
    <w:rsid w:val="00AE0C5E"/>
    <w:rsid w:val="00AE1038"/>
    <w:rsid w:val="00AE1248"/>
    <w:rsid w:val="00AE125C"/>
    <w:rsid w:val="00AE13D1"/>
    <w:rsid w:val="00AE141C"/>
    <w:rsid w:val="00AE14E6"/>
    <w:rsid w:val="00AE1559"/>
    <w:rsid w:val="00AE16FB"/>
    <w:rsid w:val="00AE19EE"/>
    <w:rsid w:val="00AE1C03"/>
    <w:rsid w:val="00AE1F8D"/>
    <w:rsid w:val="00AE2009"/>
    <w:rsid w:val="00AE202B"/>
    <w:rsid w:val="00AE2035"/>
    <w:rsid w:val="00AE21C9"/>
    <w:rsid w:val="00AE21D6"/>
    <w:rsid w:val="00AE230F"/>
    <w:rsid w:val="00AE239D"/>
    <w:rsid w:val="00AE244B"/>
    <w:rsid w:val="00AE25FD"/>
    <w:rsid w:val="00AE2626"/>
    <w:rsid w:val="00AE266D"/>
    <w:rsid w:val="00AE297C"/>
    <w:rsid w:val="00AE29A6"/>
    <w:rsid w:val="00AE2BB3"/>
    <w:rsid w:val="00AE2DB9"/>
    <w:rsid w:val="00AE2E2D"/>
    <w:rsid w:val="00AE2E44"/>
    <w:rsid w:val="00AE2F95"/>
    <w:rsid w:val="00AE3025"/>
    <w:rsid w:val="00AE3111"/>
    <w:rsid w:val="00AE3221"/>
    <w:rsid w:val="00AE327E"/>
    <w:rsid w:val="00AE37CB"/>
    <w:rsid w:val="00AE381B"/>
    <w:rsid w:val="00AE39CE"/>
    <w:rsid w:val="00AE3CC7"/>
    <w:rsid w:val="00AE3F54"/>
    <w:rsid w:val="00AE405C"/>
    <w:rsid w:val="00AE4062"/>
    <w:rsid w:val="00AE41FC"/>
    <w:rsid w:val="00AE4790"/>
    <w:rsid w:val="00AE4A98"/>
    <w:rsid w:val="00AE4E17"/>
    <w:rsid w:val="00AE4E72"/>
    <w:rsid w:val="00AE5182"/>
    <w:rsid w:val="00AE5871"/>
    <w:rsid w:val="00AE58E6"/>
    <w:rsid w:val="00AE5DA3"/>
    <w:rsid w:val="00AE5E3C"/>
    <w:rsid w:val="00AE606D"/>
    <w:rsid w:val="00AE6393"/>
    <w:rsid w:val="00AE65C6"/>
    <w:rsid w:val="00AE704A"/>
    <w:rsid w:val="00AE7069"/>
    <w:rsid w:val="00AE721B"/>
    <w:rsid w:val="00AE7532"/>
    <w:rsid w:val="00AE7706"/>
    <w:rsid w:val="00AE784C"/>
    <w:rsid w:val="00AE795B"/>
    <w:rsid w:val="00AE7D04"/>
    <w:rsid w:val="00AE7D11"/>
    <w:rsid w:val="00AF0009"/>
    <w:rsid w:val="00AF02FA"/>
    <w:rsid w:val="00AF0392"/>
    <w:rsid w:val="00AF03AF"/>
    <w:rsid w:val="00AF06AA"/>
    <w:rsid w:val="00AF0885"/>
    <w:rsid w:val="00AF08B2"/>
    <w:rsid w:val="00AF09C6"/>
    <w:rsid w:val="00AF0A2C"/>
    <w:rsid w:val="00AF1270"/>
    <w:rsid w:val="00AF1788"/>
    <w:rsid w:val="00AF1896"/>
    <w:rsid w:val="00AF19D0"/>
    <w:rsid w:val="00AF1BAD"/>
    <w:rsid w:val="00AF1C8E"/>
    <w:rsid w:val="00AF1CFC"/>
    <w:rsid w:val="00AF2123"/>
    <w:rsid w:val="00AF21E5"/>
    <w:rsid w:val="00AF24C3"/>
    <w:rsid w:val="00AF2843"/>
    <w:rsid w:val="00AF2AEE"/>
    <w:rsid w:val="00AF2BCE"/>
    <w:rsid w:val="00AF2BD7"/>
    <w:rsid w:val="00AF2D48"/>
    <w:rsid w:val="00AF2E9A"/>
    <w:rsid w:val="00AF3338"/>
    <w:rsid w:val="00AF33F4"/>
    <w:rsid w:val="00AF3930"/>
    <w:rsid w:val="00AF39C7"/>
    <w:rsid w:val="00AF3C94"/>
    <w:rsid w:val="00AF3CE8"/>
    <w:rsid w:val="00AF3FF1"/>
    <w:rsid w:val="00AF493C"/>
    <w:rsid w:val="00AF4A12"/>
    <w:rsid w:val="00AF508F"/>
    <w:rsid w:val="00AF55C2"/>
    <w:rsid w:val="00AF566C"/>
    <w:rsid w:val="00AF589F"/>
    <w:rsid w:val="00AF58C7"/>
    <w:rsid w:val="00AF58F1"/>
    <w:rsid w:val="00AF59BA"/>
    <w:rsid w:val="00AF5D28"/>
    <w:rsid w:val="00AF5EB1"/>
    <w:rsid w:val="00AF6369"/>
    <w:rsid w:val="00AF67CB"/>
    <w:rsid w:val="00AF6A82"/>
    <w:rsid w:val="00AF7073"/>
    <w:rsid w:val="00AF71EC"/>
    <w:rsid w:val="00AF7212"/>
    <w:rsid w:val="00AF7300"/>
    <w:rsid w:val="00AF7367"/>
    <w:rsid w:val="00AF75D1"/>
    <w:rsid w:val="00AF7777"/>
    <w:rsid w:val="00AF78EA"/>
    <w:rsid w:val="00AF7971"/>
    <w:rsid w:val="00AF7B21"/>
    <w:rsid w:val="00AF7D26"/>
    <w:rsid w:val="00AF7D31"/>
    <w:rsid w:val="00B00132"/>
    <w:rsid w:val="00B004F3"/>
    <w:rsid w:val="00B008CE"/>
    <w:rsid w:val="00B00997"/>
    <w:rsid w:val="00B00A80"/>
    <w:rsid w:val="00B00B05"/>
    <w:rsid w:val="00B00D7D"/>
    <w:rsid w:val="00B00DFC"/>
    <w:rsid w:val="00B010D2"/>
    <w:rsid w:val="00B011F7"/>
    <w:rsid w:val="00B0125E"/>
    <w:rsid w:val="00B0152D"/>
    <w:rsid w:val="00B0166D"/>
    <w:rsid w:val="00B0179E"/>
    <w:rsid w:val="00B01970"/>
    <w:rsid w:val="00B01C04"/>
    <w:rsid w:val="00B01CAD"/>
    <w:rsid w:val="00B01E2C"/>
    <w:rsid w:val="00B01ECC"/>
    <w:rsid w:val="00B01F8D"/>
    <w:rsid w:val="00B02149"/>
    <w:rsid w:val="00B02310"/>
    <w:rsid w:val="00B02681"/>
    <w:rsid w:val="00B02846"/>
    <w:rsid w:val="00B029B0"/>
    <w:rsid w:val="00B02C40"/>
    <w:rsid w:val="00B02EA3"/>
    <w:rsid w:val="00B0345A"/>
    <w:rsid w:val="00B03BBC"/>
    <w:rsid w:val="00B03ED1"/>
    <w:rsid w:val="00B03FA1"/>
    <w:rsid w:val="00B045AA"/>
    <w:rsid w:val="00B045F4"/>
    <w:rsid w:val="00B047F6"/>
    <w:rsid w:val="00B05019"/>
    <w:rsid w:val="00B0525D"/>
    <w:rsid w:val="00B053EF"/>
    <w:rsid w:val="00B056C1"/>
    <w:rsid w:val="00B058BD"/>
    <w:rsid w:val="00B05DA8"/>
    <w:rsid w:val="00B05F35"/>
    <w:rsid w:val="00B06398"/>
    <w:rsid w:val="00B06781"/>
    <w:rsid w:val="00B06863"/>
    <w:rsid w:val="00B06A10"/>
    <w:rsid w:val="00B06DCE"/>
    <w:rsid w:val="00B06DE2"/>
    <w:rsid w:val="00B06E2D"/>
    <w:rsid w:val="00B06F2D"/>
    <w:rsid w:val="00B0710C"/>
    <w:rsid w:val="00B0745A"/>
    <w:rsid w:val="00B075DD"/>
    <w:rsid w:val="00B0761C"/>
    <w:rsid w:val="00B07D20"/>
    <w:rsid w:val="00B07F2E"/>
    <w:rsid w:val="00B104FE"/>
    <w:rsid w:val="00B1063F"/>
    <w:rsid w:val="00B108BC"/>
    <w:rsid w:val="00B10904"/>
    <w:rsid w:val="00B10D8A"/>
    <w:rsid w:val="00B1130F"/>
    <w:rsid w:val="00B11498"/>
    <w:rsid w:val="00B117A3"/>
    <w:rsid w:val="00B117C5"/>
    <w:rsid w:val="00B118E3"/>
    <w:rsid w:val="00B11B0E"/>
    <w:rsid w:val="00B11D5B"/>
    <w:rsid w:val="00B11F5B"/>
    <w:rsid w:val="00B12288"/>
    <w:rsid w:val="00B12689"/>
    <w:rsid w:val="00B12BAF"/>
    <w:rsid w:val="00B12F04"/>
    <w:rsid w:val="00B13108"/>
    <w:rsid w:val="00B134EE"/>
    <w:rsid w:val="00B1350E"/>
    <w:rsid w:val="00B1352C"/>
    <w:rsid w:val="00B13A92"/>
    <w:rsid w:val="00B13CE7"/>
    <w:rsid w:val="00B13D74"/>
    <w:rsid w:val="00B13FBA"/>
    <w:rsid w:val="00B14040"/>
    <w:rsid w:val="00B1426D"/>
    <w:rsid w:val="00B14524"/>
    <w:rsid w:val="00B145A7"/>
    <w:rsid w:val="00B14925"/>
    <w:rsid w:val="00B14B32"/>
    <w:rsid w:val="00B14B5C"/>
    <w:rsid w:val="00B14D4A"/>
    <w:rsid w:val="00B14F5B"/>
    <w:rsid w:val="00B14FFD"/>
    <w:rsid w:val="00B1502E"/>
    <w:rsid w:val="00B15358"/>
    <w:rsid w:val="00B15716"/>
    <w:rsid w:val="00B1578B"/>
    <w:rsid w:val="00B1594D"/>
    <w:rsid w:val="00B159C0"/>
    <w:rsid w:val="00B15D88"/>
    <w:rsid w:val="00B15D95"/>
    <w:rsid w:val="00B15E28"/>
    <w:rsid w:val="00B15E95"/>
    <w:rsid w:val="00B15FBC"/>
    <w:rsid w:val="00B16221"/>
    <w:rsid w:val="00B16353"/>
    <w:rsid w:val="00B163C2"/>
    <w:rsid w:val="00B16A06"/>
    <w:rsid w:val="00B16A66"/>
    <w:rsid w:val="00B16B7B"/>
    <w:rsid w:val="00B16D21"/>
    <w:rsid w:val="00B16D8F"/>
    <w:rsid w:val="00B16DA3"/>
    <w:rsid w:val="00B16E85"/>
    <w:rsid w:val="00B16FA8"/>
    <w:rsid w:val="00B17065"/>
    <w:rsid w:val="00B171FA"/>
    <w:rsid w:val="00B174CF"/>
    <w:rsid w:val="00B17664"/>
    <w:rsid w:val="00B177DC"/>
    <w:rsid w:val="00B178D6"/>
    <w:rsid w:val="00B17BE3"/>
    <w:rsid w:val="00B17C09"/>
    <w:rsid w:val="00B17C17"/>
    <w:rsid w:val="00B17FA7"/>
    <w:rsid w:val="00B17FBD"/>
    <w:rsid w:val="00B2003A"/>
    <w:rsid w:val="00B20065"/>
    <w:rsid w:val="00B200B8"/>
    <w:rsid w:val="00B206F5"/>
    <w:rsid w:val="00B208C4"/>
    <w:rsid w:val="00B20AF1"/>
    <w:rsid w:val="00B20BAB"/>
    <w:rsid w:val="00B2101A"/>
    <w:rsid w:val="00B213E2"/>
    <w:rsid w:val="00B21545"/>
    <w:rsid w:val="00B2186E"/>
    <w:rsid w:val="00B21898"/>
    <w:rsid w:val="00B21F89"/>
    <w:rsid w:val="00B22031"/>
    <w:rsid w:val="00B22187"/>
    <w:rsid w:val="00B22570"/>
    <w:rsid w:val="00B225C9"/>
    <w:rsid w:val="00B22688"/>
    <w:rsid w:val="00B228B5"/>
    <w:rsid w:val="00B22AF0"/>
    <w:rsid w:val="00B22B42"/>
    <w:rsid w:val="00B22C2E"/>
    <w:rsid w:val="00B22F41"/>
    <w:rsid w:val="00B232AC"/>
    <w:rsid w:val="00B2347C"/>
    <w:rsid w:val="00B23567"/>
    <w:rsid w:val="00B237E1"/>
    <w:rsid w:val="00B23973"/>
    <w:rsid w:val="00B23B12"/>
    <w:rsid w:val="00B23BE5"/>
    <w:rsid w:val="00B23F4A"/>
    <w:rsid w:val="00B23F50"/>
    <w:rsid w:val="00B2460B"/>
    <w:rsid w:val="00B2461B"/>
    <w:rsid w:val="00B24FF7"/>
    <w:rsid w:val="00B255DF"/>
    <w:rsid w:val="00B2596B"/>
    <w:rsid w:val="00B259F1"/>
    <w:rsid w:val="00B25CA1"/>
    <w:rsid w:val="00B25CB5"/>
    <w:rsid w:val="00B26067"/>
    <w:rsid w:val="00B260D0"/>
    <w:rsid w:val="00B26208"/>
    <w:rsid w:val="00B26260"/>
    <w:rsid w:val="00B26338"/>
    <w:rsid w:val="00B2636C"/>
    <w:rsid w:val="00B265BD"/>
    <w:rsid w:val="00B26637"/>
    <w:rsid w:val="00B270F8"/>
    <w:rsid w:val="00B2741F"/>
    <w:rsid w:val="00B2750A"/>
    <w:rsid w:val="00B27BC7"/>
    <w:rsid w:val="00B27D8E"/>
    <w:rsid w:val="00B27F45"/>
    <w:rsid w:val="00B30117"/>
    <w:rsid w:val="00B30188"/>
    <w:rsid w:val="00B30389"/>
    <w:rsid w:val="00B30492"/>
    <w:rsid w:val="00B3058A"/>
    <w:rsid w:val="00B306FA"/>
    <w:rsid w:val="00B30A79"/>
    <w:rsid w:val="00B30BB9"/>
    <w:rsid w:val="00B30BF1"/>
    <w:rsid w:val="00B310AC"/>
    <w:rsid w:val="00B313A8"/>
    <w:rsid w:val="00B314DB"/>
    <w:rsid w:val="00B31554"/>
    <w:rsid w:val="00B3161A"/>
    <w:rsid w:val="00B3193E"/>
    <w:rsid w:val="00B31ADF"/>
    <w:rsid w:val="00B31D21"/>
    <w:rsid w:val="00B31F06"/>
    <w:rsid w:val="00B31FC5"/>
    <w:rsid w:val="00B3241E"/>
    <w:rsid w:val="00B327F6"/>
    <w:rsid w:val="00B32841"/>
    <w:rsid w:val="00B32862"/>
    <w:rsid w:val="00B32AEE"/>
    <w:rsid w:val="00B32CAF"/>
    <w:rsid w:val="00B32CC1"/>
    <w:rsid w:val="00B333F6"/>
    <w:rsid w:val="00B33712"/>
    <w:rsid w:val="00B337C0"/>
    <w:rsid w:val="00B33D0D"/>
    <w:rsid w:val="00B344E3"/>
    <w:rsid w:val="00B346E7"/>
    <w:rsid w:val="00B34776"/>
    <w:rsid w:val="00B34E1E"/>
    <w:rsid w:val="00B34E68"/>
    <w:rsid w:val="00B34F2D"/>
    <w:rsid w:val="00B34F5A"/>
    <w:rsid w:val="00B352C9"/>
    <w:rsid w:val="00B35301"/>
    <w:rsid w:val="00B354A6"/>
    <w:rsid w:val="00B35939"/>
    <w:rsid w:val="00B35A18"/>
    <w:rsid w:val="00B35A6C"/>
    <w:rsid w:val="00B35ED9"/>
    <w:rsid w:val="00B35FA0"/>
    <w:rsid w:val="00B3607D"/>
    <w:rsid w:val="00B360F2"/>
    <w:rsid w:val="00B3621D"/>
    <w:rsid w:val="00B362B3"/>
    <w:rsid w:val="00B3630F"/>
    <w:rsid w:val="00B36479"/>
    <w:rsid w:val="00B366F4"/>
    <w:rsid w:val="00B368CF"/>
    <w:rsid w:val="00B36923"/>
    <w:rsid w:val="00B36BC3"/>
    <w:rsid w:val="00B36CE0"/>
    <w:rsid w:val="00B36EC9"/>
    <w:rsid w:val="00B36F35"/>
    <w:rsid w:val="00B3702C"/>
    <w:rsid w:val="00B371F3"/>
    <w:rsid w:val="00B3727A"/>
    <w:rsid w:val="00B375C8"/>
    <w:rsid w:val="00B37902"/>
    <w:rsid w:val="00B37915"/>
    <w:rsid w:val="00B37C94"/>
    <w:rsid w:val="00B37D55"/>
    <w:rsid w:val="00B37E3D"/>
    <w:rsid w:val="00B403ED"/>
    <w:rsid w:val="00B405BF"/>
    <w:rsid w:val="00B40823"/>
    <w:rsid w:val="00B4099D"/>
    <w:rsid w:val="00B40CAA"/>
    <w:rsid w:val="00B41145"/>
    <w:rsid w:val="00B41223"/>
    <w:rsid w:val="00B41715"/>
    <w:rsid w:val="00B41730"/>
    <w:rsid w:val="00B417E1"/>
    <w:rsid w:val="00B41816"/>
    <w:rsid w:val="00B418CC"/>
    <w:rsid w:val="00B4192D"/>
    <w:rsid w:val="00B419DD"/>
    <w:rsid w:val="00B41B01"/>
    <w:rsid w:val="00B41B3E"/>
    <w:rsid w:val="00B41BAE"/>
    <w:rsid w:val="00B41D18"/>
    <w:rsid w:val="00B41FD1"/>
    <w:rsid w:val="00B41FD8"/>
    <w:rsid w:val="00B424B2"/>
    <w:rsid w:val="00B42543"/>
    <w:rsid w:val="00B42847"/>
    <w:rsid w:val="00B4286E"/>
    <w:rsid w:val="00B42B07"/>
    <w:rsid w:val="00B42D23"/>
    <w:rsid w:val="00B4302F"/>
    <w:rsid w:val="00B43086"/>
    <w:rsid w:val="00B432F7"/>
    <w:rsid w:val="00B433F8"/>
    <w:rsid w:val="00B4342D"/>
    <w:rsid w:val="00B43446"/>
    <w:rsid w:val="00B435B3"/>
    <w:rsid w:val="00B43CE7"/>
    <w:rsid w:val="00B43D94"/>
    <w:rsid w:val="00B43E8D"/>
    <w:rsid w:val="00B43F88"/>
    <w:rsid w:val="00B4403B"/>
    <w:rsid w:val="00B4437C"/>
    <w:rsid w:val="00B445CB"/>
    <w:rsid w:val="00B446FB"/>
    <w:rsid w:val="00B449BE"/>
    <w:rsid w:val="00B449D1"/>
    <w:rsid w:val="00B44BBF"/>
    <w:rsid w:val="00B44D97"/>
    <w:rsid w:val="00B45161"/>
    <w:rsid w:val="00B45163"/>
    <w:rsid w:val="00B4522E"/>
    <w:rsid w:val="00B455CB"/>
    <w:rsid w:val="00B456BD"/>
    <w:rsid w:val="00B45A64"/>
    <w:rsid w:val="00B45BB2"/>
    <w:rsid w:val="00B46244"/>
    <w:rsid w:val="00B463B5"/>
    <w:rsid w:val="00B46675"/>
    <w:rsid w:val="00B46CC7"/>
    <w:rsid w:val="00B46F79"/>
    <w:rsid w:val="00B476C1"/>
    <w:rsid w:val="00B476D3"/>
    <w:rsid w:val="00B47767"/>
    <w:rsid w:val="00B47B09"/>
    <w:rsid w:val="00B47CAA"/>
    <w:rsid w:val="00B47FFC"/>
    <w:rsid w:val="00B50024"/>
    <w:rsid w:val="00B50104"/>
    <w:rsid w:val="00B501C8"/>
    <w:rsid w:val="00B50404"/>
    <w:rsid w:val="00B50698"/>
    <w:rsid w:val="00B509AB"/>
    <w:rsid w:val="00B50A28"/>
    <w:rsid w:val="00B50A90"/>
    <w:rsid w:val="00B50AD0"/>
    <w:rsid w:val="00B50B10"/>
    <w:rsid w:val="00B50CF1"/>
    <w:rsid w:val="00B510BB"/>
    <w:rsid w:val="00B5146B"/>
    <w:rsid w:val="00B51629"/>
    <w:rsid w:val="00B516AF"/>
    <w:rsid w:val="00B5175C"/>
    <w:rsid w:val="00B51893"/>
    <w:rsid w:val="00B51A4D"/>
    <w:rsid w:val="00B51CC6"/>
    <w:rsid w:val="00B51E14"/>
    <w:rsid w:val="00B51F08"/>
    <w:rsid w:val="00B52386"/>
    <w:rsid w:val="00B52673"/>
    <w:rsid w:val="00B52799"/>
    <w:rsid w:val="00B52813"/>
    <w:rsid w:val="00B528FE"/>
    <w:rsid w:val="00B52D46"/>
    <w:rsid w:val="00B53152"/>
    <w:rsid w:val="00B5335A"/>
    <w:rsid w:val="00B53857"/>
    <w:rsid w:val="00B53973"/>
    <w:rsid w:val="00B53985"/>
    <w:rsid w:val="00B53AA8"/>
    <w:rsid w:val="00B53B7D"/>
    <w:rsid w:val="00B53B95"/>
    <w:rsid w:val="00B53DD2"/>
    <w:rsid w:val="00B53DF3"/>
    <w:rsid w:val="00B541F3"/>
    <w:rsid w:val="00B542D9"/>
    <w:rsid w:val="00B543B6"/>
    <w:rsid w:val="00B54408"/>
    <w:rsid w:val="00B5443A"/>
    <w:rsid w:val="00B547A4"/>
    <w:rsid w:val="00B547FD"/>
    <w:rsid w:val="00B54880"/>
    <w:rsid w:val="00B54A0E"/>
    <w:rsid w:val="00B54A12"/>
    <w:rsid w:val="00B54C25"/>
    <w:rsid w:val="00B54EEC"/>
    <w:rsid w:val="00B5532C"/>
    <w:rsid w:val="00B55828"/>
    <w:rsid w:val="00B55831"/>
    <w:rsid w:val="00B56110"/>
    <w:rsid w:val="00B56157"/>
    <w:rsid w:val="00B563B8"/>
    <w:rsid w:val="00B56423"/>
    <w:rsid w:val="00B56610"/>
    <w:rsid w:val="00B56AC7"/>
    <w:rsid w:val="00B56AF1"/>
    <w:rsid w:val="00B56D9D"/>
    <w:rsid w:val="00B56EDA"/>
    <w:rsid w:val="00B57140"/>
    <w:rsid w:val="00B574A6"/>
    <w:rsid w:val="00B575AB"/>
    <w:rsid w:val="00B575F5"/>
    <w:rsid w:val="00B57898"/>
    <w:rsid w:val="00B57BDA"/>
    <w:rsid w:val="00B57FA0"/>
    <w:rsid w:val="00B601E4"/>
    <w:rsid w:val="00B601E6"/>
    <w:rsid w:val="00B60478"/>
    <w:rsid w:val="00B6058D"/>
    <w:rsid w:val="00B6082B"/>
    <w:rsid w:val="00B60A1C"/>
    <w:rsid w:val="00B60B9F"/>
    <w:rsid w:val="00B60C79"/>
    <w:rsid w:val="00B60CD7"/>
    <w:rsid w:val="00B60D84"/>
    <w:rsid w:val="00B60F2A"/>
    <w:rsid w:val="00B610CF"/>
    <w:rsid w:val="00B61309"/>
    <w:rsid w:val="00B61429"/>
    <w:rsid w:val="00B61564"/>
    <w:rsid w:val="00B6157C"/>
    <w:rsid w:val="00B619BD"/>
    <w:rsid w:val="00B61B43"/>
    <w:rsid w:val="00B61B51"/>
    <w:rsid w:val="00B61D12"/>
    <w:rsid w:val="00B62127"/>
    <w:rsid w:val="00B629D3"/>
    <w:rsid w:val="00B62BBD"/>
    <w:rsid w:val="00B62BCF"/>
    <w:rsid w:val="00B62CA3"/>
    <w:rsid w:val="00B63013"/>
    <w:rsid w:val="00B631DE"/>
    <w:rsid w:val="00B63243"/>
    <w:rsid w:val="00B63339"/>
    <w:rsid w:val="00B6362E"/>
    <w:rsid w:val="00B639B8"/>
    <w:rsid w:val="00B639BE"/>
    <w:rsid w:val="00B63D7A"/>
    <w:rsid w:val="00B63F08"/>
    <w:rsid w:val="00B63FB1"/>
    <w:rsid w:val="00B63FDB"/>
    <w:rsid w:val="00B641D3"/>
    <w:rsid w:val="00B6423E"/>
    <w:rsid w:val="00B6427A"/>
    <w:rsid w:val="00B6475B"/>
    <w:rsid w:val="00B647DC"/>
    <w:rsid w:val="00B64FAA"/>
    <w:rsid w:val="00B65104"/>
    <w:rsid w:val="00B6526D"/>
    <w:rsid w:val="00B65290"/>
    <w:rsid w:val="00B65330"/>
    <w:rsid w:val="00B654BB"/>
    <w:rsid w:val="00B658B6"/>
    <w:rsid w:val="00B6591D"/>
    <w:rsid w:val="00B65B70"/>
    <w:rsid w:val="00B65C30"/>
    <w:rsid w:val="00B65CEA"/>
    <w:rsid w:val="00B65E8A"/>
    <w:rsid w:val="00B65F1E"/>
    <w:rsid w:val="00B65F21"/>
    <w:rsid w:val="00B6655F"/>
    <w:rsid w:val="00B665DE"/>
    <w:rsid w:val="00B669D1"/>
    <w:rsid w:val="00B66D2E"/>
    <w:rsid w:val="00B66EE8"/>
    <w:rsid w:val="00B67354"/>
    <w:rsid w:val="00B679DC"/>
    <w:rsid w:val="00B67FBB"/>
    <w:rsid w:val="00B67FE0"/>
    <w:rsid w:val="00B70017"/>
    <w:rsid w:val="00B7002B"/>
    <w:rsid w:val="00B70031"/>
    <w:rsid w:val="00B702D0"/>
    <w:rsid w:val="00B70499"/>
    <w:rsid w:val="00B707B1"/>
    <w:rsid w:val="00B7086D"/>
    <w:rsid w:val="00B708FE"/>
    <w:rsid w:val="00B7094A"/>
    <w:rsid w:val="00B70998"/>
    <w:rsid w:val="00B70BF1"/>
    <w:rsid w:val="00B70EA3"/>
    <w:rsid w:val="00B70FDF"/>
    <w:rsid w:val="00B71214"/>
    <w:rsid w:val="00B71370"/>
    <w:rsid w:val="00B7148C"/>
    <w:rsid w:val="00B714DD"/>
    <w:rsid w:val="00B715B9"/>
    <w:rsid w:val="00B71935"/>
    <w:rsid w:val="00B71988"/>
    <w:rsid w:val="00B719AE"/>
    <w:rsid w:val="00B71B0F"/>
    <w:rsid w:val="00B71B57"/>
    <w:rsid w:val="00B71BCA"/>
    <w:rsid w:val="00B71BEF"/>
    <w:rsid w:val="00B71C92"/>
    <w:rsid w:val="00B71CEB"/>
    <w:rsid w:val="00B71F61"/>
    <w:rsid w:val="00B720CC"/>
    <w:rsid w:val="00B724B1"/>
    <w:rsid w:val="00B725A8"/>
    <w:rsid w:val="00B7260F"/>
    <w:rsid w:val="00B72683"/>
    <w:rsid w:val="00B72A1F"/>
    <w:rsid w:val="00B72BE6"/>
    <w:rsid w:val="00B72DB6"/>
    <w:rsid w:val="00B73055"/>
    <w:rsid w:val="00B73158"/>
    <w:rsid w:val="00B7328A"/>
    <w:rsid w:val="00B73638"/>
    <w:rsid w:val="00B736C8"/>
    <w:rsid w:val="00B73A16"/>
    <w:rsid w:val="00B73A29"/>
    <w:rsid w:val="00B73B09"/>
    <w:rsid w:val="00B73DEC"/>
    <w:rsid w:val="00B73F48"/>
    <w:rsid w:val="00B74217"/>
    <w:rsid w:val="00B74316"/>
    <w:rsid w:val="00B743B2"/>
    <w:rsid w:val="00B74415"/>
    <w:rsid w:val="00B74C93"/>
    <w:rsid w:val="00B74DD8"/>
    <w:rsid w:val="00B74F39"/>
    <w:rsid w:val="00B7507D"/>
    <w:rsid w:val="00B75397"/>
    <w:rsid w:val="00B7540A"/>
    <w:rsid w:val="00B7599E"/>
    <w:rsid w:val="00B75AC4"/>
    <w:rsid w:val="00B75CF2"/>
    <w:rsid w:val="00B75E70"/>
    <w:rsid w:val="00B75EA6"/>
    <w:rsid w:val="00B76263"/>
    <w:rsid w:val="00B7635D"/>
    <w:rsid w:val="00B76779"/>
    <w:rsid w:val="00B768CC"/>
    <w:rsid w:val="00B76CDD"/>
    <w:rsid w:val="00B76CF1"/>
    <w:rsid w:val="00B76D5D"/>
    <w:rsid w:val="00B76DE3"/>
    <w:rsid w:val="00B76E6A"/>
    <w:rsid w:val="00B77204"/>
    <w:rsid w:val="00B7748B"/>
    <w:rsid w:val="00B774DB"/>
    <w:rsid w:val="00B777FC"/>
    <w:rsid w:val="00B77F72"/>
    <w:rsid w:val="00B77F74"/>
    <w:rsid w:val="00B8016D"/>
    <w:rsid w:val="00B801A7"/>
    <w:rsid w:val="00B8023E"/>
    <w:rsid w:val="00B802B9"/>
    <w:rsid w:val="00B80343"/>
    <w:rsid w:val="00B80441"/>
    <w:rsid w:val="00B804B4"/>
    <w:rsid w:val="00B804E4"/>
    <w:rsid w:val="00B80610"/>
    <w:rsid w:val="00B8073B"/>
    <w:rsid w:val="00B808DB"/>
    <w:rsid w:val="00B8091F"/>
    <w:rsid w:val="00B80A43"/>
    <w:rsid w:val="00B80D59"/>
    <w:rsid w:val="00B80E81"/>
    <w:rsid w:val="00B814A0"/>
    <w:rsid w:val="00B814DC"/>
    <w:rsid w:val="00B8161A"/>
    <w:rsid w:val="00B8164F"/>
    <w:rsid w:val="00B81672"/>
    <w:rsid w:val="00B817AD"/>
    <w:rsid w:val="00B818EB"/>
    <w:rsid w:val="00B81D80"/>
    <w:rsid w:val="00B81E8F"/>
    <w:rsid w:val="00B8285E"/>
    <w:rsid w:val="00B829CB"/>
    <w:rsid w:val="00B82A19"/>
    <w:rsid w:val="00B82CB7"/>
    <w:rsid w:val="00B82FD6"/>
    <w:rsid w:val="00B83254"/>
    <w:rsid w:val="00B832E8"/>
    <w:rsid w:val="00B83A28"/>
    <w:rsid w:val="00B83C11"/>
    <w:rsid w:val="00B83DEC"/>
    <w:rsid w:val="00B83DFB"/>
    <w:rsid w:val="00B83E23"/>
    <w:rsid w:val="00B8405A"/>
    <w:rsid w:val="00B846A7"/>
    <w:rsid w:val="00B847A3"/>
    <w:rsid w:val="00B847B0"/>
    <w:rsid w:val="00B8480D"/>
    <w:rsid w:val="00B84894"/>
    <w:rsid w:val="00B84AB9"/>
    <w:rsid w:val="00B84B19"/>
    <w:rsid w:val="00B84C24"/>
    <w:rsid w:val="00B84F74"/>
    <w:rsid w:val="00B8542B"/>
    <w:rsid w:val="00B8558C"/>
    <w:rsid w:val="00B859F8"/>
    <w:rsid w:val="00B85C01"/>
    <w:rsid w:val="00B85C76"/>
    <w:rsid w:val="00B85CFD"/>
    <w:rsid w:val="00B86107"/>
    <w:rsid w:val="00B8623F"/>
    <w:rsid w:val="00B8644C"/>
    <w:rsid w:val="00B8690B"/>
    <w:rsid w:val="00B86930"/>
    <w:rsid w:val="00B86A54"/>
    <w:rsid w:val="00B86C4C"/>
    <w:rsid w:val="00B86E85"/>
    <w:rsid w:val="00B86F25"/>
    <w:rsid w:val="00B87363"/>
    <w:rsid w:val="00B87536"/>
    <w:rsid w:val="00B875E3"/>
    <w:rsid w:val="00B87897"/>
    <w:rsid w:val="00B87A68"/>
    <w:rsid w:val="00B87BE6"/>
    <w:rsid w:val="00B903BB"/>
    <w:rsid w:val="00B90C98"/>
    <w:rsid w:val="00B90E3B"/>
    <w:rsid w:val="00B9115C"/>
    <w:rsid w:val="00B9130B"/>
    <w:rsid w:val="00B91377"/>
    <w:rsid w:val="00B9151F"/>
    <w:rsid w:val="00B9186D"/>
    <w:rsid w:val="00B91AF4"/>
    <w:rsid w:val="00B91D6F"/>
    <w:rsid w:val="00B9236B"/>
    <w:rsid w:val="00B92869"/>
    <w:rsid w:val="00B9294C"/>
    <w:rsid w:val="00B92C1E"/>
    <w:rsid w:val="00B92D39"/>
    <w:rsid w:val="00B92E2A"/>
    <w:rsid w:val="00B92FA9"/>
    <w:rsid w:val="00B93364"/>
    <w:rsid w:val="00B933B1"/>
    <w:rsid w:val="00B9351A"/>
    <w:rsid w:val="00B93578"/>
    <w:rsid w:val="00B93B6F"/>
    <w:rsid w:val="00B93C69"/>
    <w:rsid w:val="00B93DB8"/>
    <w:rsid w:val="00B93E0C"/>
    <w:rsid w:val="00B93EE4"/>
    <w:rsid w:val="00B94037"/>
    <w:rsid w:val="00B941B4"/>
    <w:rsid w:val="00B94202"/>
    <w:rsid w:val="00B942E5"/>
    <w:rsid w:val="00B94682"/>
    <w:rsid w:val="00B94691"/>
    <w:rsid w:val="00B9471A"/>
    <w:rsid w:val="00B94A6D"/>
    <w:rsid w:val="00B94CAF"/>
    <w:rsid w:val="00B94F72"/>
    <w:rsid w:val="00B95394"/>
    <w:rsid w:val="00B953CE"/>
    <w:rsid w:val="00B955D4"/>
    <w:rsid w:val="00B95880"/>
    <w:rsid w:val="00B95A7F"/>
    <w:rsid w:val="00B95DAB"/>
    <w:rsid w:val="00B95DD2"/>
    <w:rsid w:val="00B95E06"/>
    <w:rsid w:val="00B95FA5"/>
    <w:rsid w:val="00B96664"/>
    <w:rsid w:val="00B966EC"/>
    <w:rsid w:val="00B96941"/>
    <w:rsid w:val="00B969DB"/>
    <w:rsid w:val="00B96A15"/>
    <w:rsid w:val="00B96A5D"/>
    <w:rsid w:val="00B96A85"/>
    <w:rsid w:val="00B96CA5"/>
    <w:rsid w:val="00B96DBA"/>
    <w:rsid w:val="00B96E46"/>
    <w:rsid w:val="00B970A4"/>
    <w:rsid w:val="00B971F8"/>
    <w:rsid w:val="00B972E6"/>
    <w:rsid w:val="00B975DD"/>
    <w:rsid w:val="00B9779C"/>
    <w:rsid w:val="00B97802"/>
    <w:rsid w:val="00B97DD5"/>
    <w:rsid w:val="00B97DFF"/>
    <w:rsid w:val="00BA00A4"/>
    <w:rsid w:val="00BA03AE"/>
    <w:rsid w:val="00BA04A7"/>
    <w:rsid w:val="00BA0553"/>
    <w:rsid w:val="00BA07D2"/>
    <w:rsid w:val="00BA0810"/>
    <w:rsid w:val="00BA0931"/>
    <w:rsid w:val="00BA0D26"/>
    <w:rsid w:val="00BA0E79"/>
    <w:rsid w:val="00BA1426"/>
    <w:rsid w:val="00BA1A63"/>
    <w:rsid w:val="00BA2367"/>
    <w:rsid w:val="00BA2450"/>
    <w:rsid w:val="00BA2A96"/>
    <w:rsid w:val="00BA3112"/>
    <w:rsid w:val="00BA3265"/>
    <w:rsid w:val="00BA326D"/>
    <w:rsid w:val="00BA32BB"/>
    <w:rsid w:val="00BA3371"/>
    <w:rsid w:val="00BA350C"/>
    <w:rsid w:val="00BA351E"/>
    <w:rsid w:val="00BA3654"/>
    <w:rsid w:val="00BA3FF1"/>
    <w:rsid w:val="00BA40DA"/>
    <w:rsid w:val="00BA42FF"/>
    <w:rsid w:val="00BA4534"/>
    <w:rsid w:val="00BA459C"/>
    <w:rsid w:val="00BA4649"/>
    <w:rsid w:val="00BA47B3"/>
    <w:rsid w:val="00BA4804"/>
    <w:rsid w:val="00BA4934"/>
    <w:rsid w:val="00BA4E1B"/>
    <w:rsid w:val="00BA4E35"/>
    <w:rsid w:val="00BA4EA7"/>
    <w:rsid w:val="00BA5774"/>
    <w:rsid w:val="00BA5929"/>
    <w:rsid w:val="00BA5B86"/>
    <w:rsid w:val="00BA5CC1"/>
    <w:rsid w:val="00BA5D54"/>
    <w:rsid w:val="00BA5E44"/>
    <w:rsid w:val="00BA5E6F"/>
    <w:rsid w:val="00BA607E"/>
    <w:rsid w:val="00BA6472"/>
    <w:rsid w:val="00BA649A"/>
    <w:rsid w:val="00BA6630"/>
    <w:rsid w:val="00BA7389"/>
    <w:rsid w:val="00BA77D5"/>
    <w:rsid w:val="00BA7846"/>
    <w:rsid w:val="00BA7B01"/>
    <w:rsid w:val="00BA7D76"/>
    <w:rsid w:val="00BB00ED"/>
    <w:rsid w:val="00BB0573"/>
    <w:rsid w:val="00BB088C"/>
    <w:rsid w:val="00BB0BCE"/>
    <w:rsid w:val="00BB0D01"/>
    <w:rsid w:val="00BB0FBF"/>
    <w:rsid w:val="00BB15F0"/>
    <w:rsid w:val="00BB1674"/>
    <w:rsid w:val="00BB19AF"/>
    <w:rsid w:val="00BB1BFF"/>
    <w:rsid w:val="00BB1E7D"/>
    <w:rsid w:val="00BB20BE"/>
    <w:rsid w:val="00BB215F"/>
    <w:rsid w:val="00BB22FF"/>
    <w:rsid w:val="00BB250D"/>
    <w:rsid w:val="00BB263D"/>
    <w:rsid w:val="00BB2799"/>
    <w:rsid w:val="00BB2818"/>
    <w:rsid w:val="00BB290F"/>
    <w:rsid w:val="00BB2ADD"/>
    <w:rsid w:val="00BB2B91"/>
    <w:rsid w:val="00BB2CD9"/>
    <w:rsid w:val="00BB2E12"/>
    <w:rsid w:val="00BB3353"/>
    <w:rsid w:val="00BB359F"/>
    <w:rsid w:val="00BB36F1"/>
    <w:rsid w:val="00BB3AE1"/>
    <w:rsid w:val="00BB3D81"/>
    <w:rsid w:val="00BB3F89"/>
    <w:rsid w:val="00BB3FB1"/>
    <w:rsid w:val="00BB449B"/>
    <w:rsid w:val="00BB44F4"/>
    <w:rsid w:val="00BB466F"/>
    <w:rsid w:val="00BB47EF"/>
    <w:rsid w:val="00BB48A1"/>
    <w:rsid w:val="00BB49E4"/>
    <w:rsid w:val="00BB4A18"/>
    <w:rsid w:val="00BB4AA2"/>
    <w:rsid w:val="00BB55BB"/>
    <w:rsid w:val="00BB55DC"/>
    <w:rsid w:val="00BB58B5"/>
    <w:rsid w:val="00BB595B"/>
    <w:rsid w:val="00BB5BF2"/>
    <w:rsid w:val="00BB5C53"/>
    <w:rsid w:val="00BB5C81"/>
    <w:rsid w:val="00BB5DB1"/>
    <w:rsid w:val="00BB620C"/>
    <w:rsid w:val="00BB624B"/>
    <w:rsid w:val="00BB63B1"/>
    <w:rsid w:val="00BB68CF"/>
    <w:rsid w:val="00BB6973"/>
    <w:rsid w:val="00BB6A68"/>
    <w:rsid w:val="00BB6C07"/>
    <w:rsid w:val="00BB6CEB"/>
    <w:rsid w:val="00BB6D85"/>
    <w:rsid w:val="00BB6EAF"/>
    <w:rsid w:val="00BB707E"/>
    <w:rsid w:val="00BB71B9"/>
    <w:rsid w:val="00BB749B"/>
    <w:rsid w:val="00BB7696"/>
    <w:rsid w:val="00BB7753"/>
    <w:rsid w:val="00BB78C5"/>
    <w:rsid w:val="00BC017F"/>
    <w:rsid w:val="00BC0653"/>
    <w:rsid w:val="00BC06BD"/>
    <w:rsid w:val="00BC0737"/>
    <w:rsid w:val="00BC0A39"/>
    <w:rsid w:val="00BC0B71"/>
    <w:rsid w:val="00BC0C38"/>
    <w:rsid w:val="00BC111E"/>
    <w:rsid w:val="00BC153E"/>
    <w:rsid w:val="00BC15EF"/>
    <w:rsid w:val="00BC17E6"/>
    <w:rsid w:val="00BC19B3"/>
    <w:rsid w:val="00BC1A46"/>
    <w:rsid w:val="00BC1B4E"/>
    <w:rsid w:val="00BC23A2"/>
    <w:rsid w:val="00BC242D"/>
    <w:rsid w:val="00BC249A"/>
    <w:rsid w:val="00BC25A3"/>
    <w:rsid w:val="00BC26DE"/>
    <w:rsid w:val="00BC2825"/>
    <w:rsid w:val="00BC2859"/>
    <w:rsid w:val="00BC2883"/>
    <w:rsid w:val="00BC28AE"/>
    <w:rsid w:val="00BC2A62"/>
    <w:rsid w:val="00BC306C"/>
    <w:rsid w:val="00BC30F8"/>
    <w:rsid w:val="00BC33F0"/>
    <w:rsid w:val="00BC33F2"/>
    <w:rsid w:val="00BC3453"/>
    <w:rsid w:val="00BC356E"/>
    <w:rsid w:val="00BC3838"/>
    <w:rsid w:val="00BC3998"/>
    <w:rsid w:val="00BC3C25"/>
    <w:rsid w:val="00BC3FEE"/>
    <w:rsid w:val="00BC4105"/>
    <w:rsid w:val="00BC4559"/>
    <w:rsid w:val="00BC477D"/>
    <w:rsid w:val="00BC47B7"/>
    <w:rsid w:val="00BC4968"/>
    <w:rsid w:val="00BC4B32"/>
    <w:rsid w:val="00BC4CD6"/>
    <w:rsid w:val="00BC516B"/>
    <w:rsid w:val="00BC51E7"/>
    <w:rsid w:val="00BC530E"/>
    <w:rsid w:val="00BC540B"/>
    <w:rsid w:val="00BC5725"/>
    <w:rsid w:val="00BC586C"/>
    <w:rsid w:val="00BC5BA4"/>
    <w:rsid w:val="00BC6006"/>
    <w:rsid w:val="00BC61F3"/>
    <w:rsid w:val="00BC639A"/>
    <w:rsid w:val="00BC66D4"/>
    <w:rsid w:val="00BC6728"/>
    <w:rsid w:val="00BC71AB"/>
    <w:rsid w:val="00BC7434"/>
    <w:rsid w:val="00BC77C9"/>
    <w:rsid w:val="00BC79F1"/>
    <w:rsid w:val="00BC7AA3"/>
    <w:rsid w:val="00BC7BBF"/>
    <w:rsid w:val="00BC7EB2"/>
    <w:rsid w:val="00BD0362"/>
    <w:rsid w:val="00BD0365"/>
    <w:rsid w:val="00BD03AF"/>
    <w:rsid w:val="00BD04BD"/>
    <w:rsid w:val="00BD0712"/>
    <w:rsid w:val="00BD0D41"/>
    <w:rsid w:val="00BD0DD3"/>
    <w:rsid w:val="00BD17CA"/>
    <w:rsid w:val="00BD1A9E"/>
    <w:rsid w:val="00BD1BBE"/>
    <w:rsid w:val="00BD1C3C"/>
    <w:rsid w:val="00BD1C5F"/>
    <w:rsid w:val="00BD1C90"/>
    <w:rsid w:val="00BD1D09"/>
    <w:rsid w:val="00BD1FA0"/>
    <w:rsid w:val="00BD2197"/>
    <w:rsid w:val="00BD2454"/>
    <w:rsid w:val="00BD257D"/>
    <w:rsid w:val="00BD259C"/>
    <w:rsid w:val="00BD2D54"/>
    <w:rsid w:val="00BD2F10"/>
    <w:rsid w:val="00BD3001"/>
    <w:rsid w:val="00BD3058"/>
    <w:rsid w:val="00BD3093"/>
    <w:rsid w:val="00BD31DD"/>
    <w:rsid w:val="00BD3636"/>
    <w:rsid w:val="00BD3900"/>
    <w:rsid w:val="00BD3F53"/>
    <w:rsid w:val="00BD4083"/>
    <w:rsid w:val="00BD42EB"/>
    <w:rsid w:val="00BD4940"/>
    <w:rsid w:val="00BD4CED"/>
    <w:rsid w:val="00BD5003"/>
    <w:rsid w:val="00BD5105"/>
    <w:rsid w:val="00BD512C"/>
    <w:rsid w:val="00BD539D"/>
    <w:rsid w:val="00BD580F"/>
    <w:rsid w:val="00BD5A0D"/>
    <w:rsid w:val="00BD5CD4"/>
    <w:rsid w:val="00BD5EF3"/>
    <w:rsid w:val="00BD5FD6"/>
    <w:rsid w:val="00BD662B"/>
    <w:rsid w:val="00BD6779"/>
    <w:rsid w:val="00BD6962"/>
    <w:rsid w:val="00BD6AEB"/>
    <w:rsid w:val="00BD6D75"/>
    <w:rsid w:val="00BD6E8E"/>
    <w:rsid w:val="00BD6F76"/>
    <w:rsid w:val="00BD6FDE"/>
    <w:rsid w:val="00BD7169"/>
    <w:rsid w:val="00BD730A"/>
    <w:rsid w:val="00BD7450"/>
    <w:rsid w:val="00BD7502"/>
    <w:rsid w:val="00BD7640"/>
    <w:rsid w:val="00BD78ED"/>
    <w:rsid w:val="00BD7F77"/>
    <w:rsid w:val="00BE00A6"/>
    <w:rsid w:val="00BE00D7"/>
    <w:rsid w:val="00BE01B1"/>
    <w:rsid w:val="00BE0202"/>
    <w:rsid w:val="00BE02B4"/>
    <w:rsid w:val="00BE02F1"/>
    <w:rsid w:val="00BE040C"/>
    <w:rsid w:val="00BE0619"/>
    <w:rsid w:val="00BE077D"/>
    <w:rsid w:val="00BE08FE"/>
    <w:rsid w:val="00BE0C23"/>
    <w:rsid w:val="00BE0C29"/>
    <w:rsid w:val="00BE0E25"/>
    <w:rsid w:val="00BE103F"/>
    <w:rsid w:val="00BE10F8"/>
    <w:rsid w:val="00BE1462"/>
    <w:rsid w:val="00BE147B"/>
    <w:rsid w:val="00BE154E"/>
    <w:rsid w:val="00BE15CC"/>
    <w:rsid w:val="00BE1647"/>
    <w:rsid w:val="00BE181B"/>
    <w:rsid w:val="00BE1870"/>
    <w:rsid w:val="00BE1929"/>
    <w:rsid w:val="00BE1AE7"/>
    <w:rsid w:val="00BE1B75"/>
    <w:rsid w:val="00BE2021"/>
    <w:rsid w:val="00BE2169"/>
    <w:rsid w:val="00BE2383"/>
    <w:rsid w:val="00BE25E3"/>
    <w:rsid w:val="00BE2681"/>
    <w:rsid w:val="00BE2766"/>
    <w:rsid w:val="00BE2A00"/>
    <w:rsid w:val="00BE2DB9"/>
    <w:rsid w:val="00BE2E5F"/>
    <w:rsid w:val="00BE3314"/>
    <w:rsid w:val="00BE3397"/>
    <w:rsid w:val="00BE33CD"/>
    <w:rsid w:val="00BE3435"/>
    <w:rsid w:val="00BE39FF"/>
    <w:rsid w:val="00BE3A3E"/>
    <w:rsid w:val="00BE3C90"/>
    <w:rsid w:val="00BE420B"/>
    <w:rsid w:val="00BE44CF"/>
    <w:rsid w:val="00BE4797"/>
    <w:rsid w:val="00BE47F7"/>
    <w:rsid w:val="00BE48AF"/>
    <w:rsid w:val="00BE4C79"/>
    <w:rsid w:val="00BE4D0E"/>
    <w:rsid w:val="00BE4E8E"/>
    <w:rsid w:val="00BE5281"/>
    <w:rsid w:val="00BE54EF"/>
    <w:rsid w:val="00BE58AA"/>
    <w:rsid w:val="00BE5A4C"/>
    <w:rsid w:val="00BE5E1C"/>
    <w:rsid w:val="00BE602B"/>
    <w:rsid w:val="00BE606F"/>
    <w:rsid w:val="00BE6089"/>
    <w:rsid w:val="00BE64C9"/>
    <w:rsid w:val="00BE6541"/>
    <w:rsid w:val="00BE65E1"/>
    <w:rsid w:val="00BE67C1"/>
    <w:rsid w:val="00BE67E0"/>
    <w:rsid w:val="00BE6AD6"/>
    <w:rsid w:val="00BE7025"/>
    <w:rsid w:val="00BE74AF"/>
    <w:rsid w:val="00BE757A"/>
    <w:rsid w:val="00BE761E"/>
    <w:rsid w:val="00BE762F"/>
    <w:rsid w:val="00BE7F66"/>
    <w:rsid w:val="00BE7FC2"/>
    <w:rsid w:val="00BF01BB"/>
    <w:rsid w:val="00BF01C2"/>
    <w:rsid w:val="00BF033D"/>
    <w:rsid w:val="00BF0357"/>
    <w:rsid w:val="00BF0529"/>
    <w:rsid w:val="00BF0556"/>
    <w:rsid w:val="00BF05A4"/>
    <w:rsid w:val="00BF086B"/>
    <w:rsid w:val="00BF09C2"/>
    <w:rsid w:val="00BF0CEE"/>
    <w:rsid w:val="00BF0DB0"/>
    <w:rsid w:val="00BF0F29"/>
    <w:rsid w:val="00BF0F44"/>
    <w:rsid w:val="00BF0FF5"/>
    <w:rsid w:val="00BF1351"/>
    <w:rsid w:val="00BF155F"/>
    <w:rsid w:val="00BF1709"/>
    <w:rsid w:val="00BF1CC8"/>
    <w:rsid w:val="00BF2153"/>
    <w:rsid w:val="00BF2236"/>
    <w:rsid w:val="00BF23B6"/>
    <w:rsid w:val="00BF23EC"/>
    <w:rsid w:val="00BF23FA"/>
    <w:rsid w:val="00BF2422"/>
    <w:rsid w:val="00BF255B"/>
    <w:rsid w:val="00BF26EF"/>
    <w:rsid w:val="00BF2808"/>
    <w:rsid w:val="00BF2CED"/>
    <w:rsid w:val="00BF2D88"/>
    <w:rsid w:val="00BF3A18"/>
    <w:rsid w:val="00BF3B11"/>
    <w:rsid w:val="00BF3DAE"/>
    <w:rsid w:val="00BF3E98"/>
    <w:rsid w:val="00BF3EAA"/>
    <w:rsid w:val="00BF4037"/>
    <w:rsid w:val="00BF40EA"/>
    <w:rsid w:val="00BF4377"/>
    <w:rsid w:val="00BF472E"/>
    <w:rsid w:val="00BF48B4"/>
    <w:rsid w:val="00BF4E26"/>
    <w:rsid w:val="00BF5211"/>
    <w:rsid w:val="00BF55AD"/>
    <w:rsid w:val="00BF5744"/>
    <w:rsid w:val="00BF5782"/>
    <w:rsid w:val="00BF5A06"/>
    <w:rsid w:val="00BF5A0F"/>
    <w:rsid w:val="00BF5A27"/>
    <w:rsid w:val="00BF5B4A"/>
    <w:rsid w:val="00BF5ED4"/>
    <w:rsid w:val="00BF6582"/>
    <w:rsid w:val="00BF667C"/>
    <w:rsid w:val="00BF6E11"/>
    <w:rsid w:val="00BF6ED2"/>
    <w:rsid w:val="00BF7030"/>
    <w:rsid w:val="00BF7067"/>
    <w:rsid w:val="00BF71A8"/>
    <w:rsid w:val="00BF71FD"/>
    <w:rsid w:val="00BF727A"/>
    <w:rsid w:val="00BF72A4"/>
    <w:rsid w:val="00BF74DA"/>
    <w:rsid w:val="00BF7685"/>
    <w:rsid w:val="00BF77AD"/>
    <w:rsid w:val="00BF77C4"/>
    <w:rsid w:val="00BF7830"/>
    <w:rsid w:val="00BF78EE"/>
    <w:rsid w:val="00BF7D3C"/>
    <w:rsid w:val="00C0001F"/>
    <w:rsid w:val="00C0038C"/>
    <w:rsid w:val="00C005C9"/>
    <w:rsid w:val="00C00975"/>
    <w:rsid w:val="00C00B6E"/>
    <w:rsid w:val="00C00CE5"/>
    <w:rsid w:val="00C00E08"/>
    <w:rsid w:val="00C010B7"/>
    <w:rsid w:val="00C01161"/>
    <w:rsid w:val="00C011FB"/>
    <w:rsid w:val="00C0123F"/>
    <w:rsid w:val="00C015D2"/>
    <w:rsid w:val="00C01613"/>
    <w:rsid w:val="00C01A8F"/>
    <w:rsid w:val="00C01DAE"/>
    <w:rsid w:val="00C0200F"/>
    <w:rsid w:val="00C02205"/>
    <w:rsid w:val="00C0240C"/>
    <w:rsid w:val="00C025B4"/>
    <w:rsid w:val="00C02B20"/>
    <w:rsid w:val="00C02DF1"/>
    <w:rsid w:val="00C02E2E"/>
    <w:rsid w:val="00C02E78"/>
    <w:rsid w:val="00C031CE"/>
    <w:rsid w:val="00C033A5"/>
    <w:rsid w:val="00C0351C"/>
    <w:rsid w:val="00C038C1"/>
    <w:rsid w:val="00C0399D"/>
    <w:rsid w:val="00C042E0"/>
    <w:rsid w:val="00C042EA"/>
    <w:rsid w:val="00C04386"/>
    <w:rsid w:val="00C043EA"/>
    <w:rsid w:val="00C04432"/>
    <w:rsid w:val="00C04478"/>
    <w:rsid w:val="00C04531"/>
    <w:rsid w:val="00C045DA"/>
    <w:rsid w:val="00C04AB8"/>
    <w:rsid w:val="00C04B0A"/>
    <w:rsid w:val="00C04BDD"/>
    <w:rsid w:val="00C04C8B"/>
    <w:rsid w:val="00C04D83"/>
    <w:rsid w:val="00C0512C"/>
    <w:rsid w:val="00C051FE"/>
    <w:rsid w:val="00C05685"/>
    <w:rsid w:val="00C0569B"/>
    <w:rsid w:val="00C0574D"/>
    <w:rsid w:val="00C059A8"/>
    <w:rsid w:val="00C05AD8"/>
    <w:rsid w:val="00C05B75"/>
    <w:rsid w:val="00C05E79"/>
    <w:rsid w:val="00C05FC6"/>
    <w:rsid w:val="00C06068"/>
    <w:rsid w:val="00C0627B"/>
    <w:rsid w:val="00C06305"/>
    <w:rsid w:val="00C06467"/>
    <w:rsid w:val="00C066A0"/>
    <w:rsid w:val="00C06710"/>
    <w:rsid w:val="00C06718"/>
    <w:rsid w:val="00C06A18"/>
    <w:rsid w:val="00C06E4E"/>
    <w:rsid w:val="00C06FAB"/>
    <w:rsid w:val="00C06FB1"/>
    <w:rsid w:val="00C07117"/>
    <w:rsid w:val="00C07156"/>
    <w:rsid w:val="00C07303"/>
    <w:rsid w:val="00C0764B"/>
    <w:rsid w:val="00C076A6"/>
    <w:rsid w:val="00C07C44"/>
    <w:rsid w:val="00C07CB9"/>
    <w:rsid w:val="00C07D41"/>
    <w:rsid w:val="00C07D85"/>
    <w:rsid w:val="00C07F67"/>
    <w:rsid w:val="00C07F7C"/>
    <w:rsid w:val="00C07FC9"/>
    <w:rsid w:val="00C1004B"/>
    <w:rsid w:val="00C101CA"/>
    <w:rsid w:val="00C10539"/>
    <w:rsid w:val="00C10847"/>
    <w:rsid w:val="00C10C6C"/>
    <w:rsid w:val="00C10E73"/>
    <w:rsid w:val="00C10FCA"/>
    <w:rsid w:val="00C11463"/>
    <w:rsid w:val="00C114C2"/>
    <w:rsid w:val="00C115D6"/>
    <w:rsid w:val="00C117EB"/>
    <w:rsid w:val="00C118CC"/>
    <w:rsid w:val="00C11B24"/>
    <w:rsid w:val="00C11D8D"/>
    <w:rsid w:val="00C12153"/>
    <w:rsid w:val="00C122D5"/>
    <w:rsid w:val="00C125F2"/>
    <w:rsid w:val="00C12AEE"/>
    <w:rsid w:val="00C12B3E"/>
    <w:rsid w:val="00C12B6B"/>
    <w:rsid w:val="00C12F08"/>
    <w:rsid w:val="00C13052"/>
    <w:rsid w:val="00C1310D"/>
    <w:rsid w:val="00C13344"/>
    <w:rsid w:val="00C1354E"/>
    <w:rsid w:val="00C13691"/>
    <w:rsid w:val="00C13949"/>
    <w:rsid w:val="00C13B07"/>
    <w:rsid w:val="00C13B17"/>
    <w:rsid w:val="00C140A3"/>
    <w:rsid w:val="00C14165"/>
    <w:rsid w:val="00C14287"/>
    <w:rsid w:val="00C14305"/>
    <w:rsid w:val="00C145B2"/>
    <w:rsid w:val="00C1481A"/>
    <w:rsid w:val="00C14848"/>
    <w:rsid w:val="00C14CEB"/>
    <w:rsid w:val="00C14D5B"/>
    <w:rsid w:val="00C14DCE"/>
    <w:rsid w:val="00C14FEA"/>
    <w:rsid w:val="00C151DF"/>
    <w:rsid w:val="00C155AF"/>
    <w:rsid w:val="00C159BB"/>
    <w:rsid w:val="00C159D5"/>
    <w:rsid w:val="00C15A9B"/>
    <w:rsid w:val="00C160D8"/>
    <w:rsid w:val="00C161BF"/>
    <w:rsid w:val="00C1643D"/>
    <w:rsid w:val="00C165B4"/>
    <w:rsid w:val="00C165C1"/>
    <w:rsid w:val="00C1668F"/>
    <w:rsid w:val="00C168EA"/>
    <w:rsid w:val="00C16D73"/>
    <w:rsid w:val="00C16D82"/>
    <w:rsid w:val="00C16DC7"/>
    <w:rsid w:val="00C16F64"/>
    <w:rsid w:val="00C1701A"/>
    <w:rsid w:val="00C17026"/>
    <w:rsid w:val="00C174EA"/>
    <w:rsid w:val="00C1750F"/>
    <w:rsid w:val="00C1765B"/>
    <w:rsid w:val="00C176A0"/>
    <w:rsid w:val="00C1772D"/>
    <w:rsid w:val="00C1776E"/>
    <w:rsid w:val="00C17A30"/>
    <w:rsid w:val="00C17B19"/>
    <w:rsid w:val="00C17E85"/>
    <w:rsid w:val="00C17F9D"/>
    <w:rsid w:val="00C200A6"/>
    <w:rsid w:val="00C2043B"/>
    <w:rsid w:val="00C20464"/>
    <w:rsid w:val="00C204DE"/>
    <w:rsid w:val="00C2052C"/>
    <w:rsid w:val="00C2063C"/>
    <w:rsid w:val="00C20927"/>
    <w:rsid w:val="00C20A10"/>
    <w:rsid w:val="00C20C49"/>
    <w:rsid w:val="00C20C92"/>
    <w:rsid w:val="00C20CA8"/>
    <w:rsid w:val="00C20DFD"/>
    <w:rsid w:val="00C2101C"/>
    <w:rsid w:val="00C213C8"/>
    <w:rsid w:val="00C216E4"/>
    <w:rsid w:val="00C218CE"/>
    <w:rsid w:val="00C21A53"/>
    <w:rsid w:val="00C21B83"/>
    <w:rsid w:val="00C21DAA"/>
    <w:rsid w:val="00C21EB2"/>
    <w:rsid w:val="00C21ED9"/>
    <w:rsid w:val="00C22046"/>
    <w:rsid w:val="00C220D7"/>
    <w:rsid w:val="00C221A1"/>
    <w:rsid w:val="00C22376"/>
    <w:rsid w:val="00C22750"/>
    <w:rsid w:val="00C227BD"/>
    <w:rsid w:val="00C2288C"/>
    <w:rsid w:val="00C229CB"/>
    <w:rsid w:val="00C23004"/>
    <w:rsid w:val="00C23101"/>
    <w:rsid w:val="00C2335F"/>
    <w:rsid w:val="00C235C1"/>
    <w:rsid w:val="00C235F1"/>
    <w:rsid w:val="00C235F2"/>
    <w:rsid w:val="00C237B4"/>
    <w:rsid w:val="00C237D9"/>
    <w:rsid w:val="00C24191"/>
    <w:rsid w:val="00C24248"/>
    <w:rsid w:val="00C242FE"/>
    <w:rsid w:val="00C24360"/>
    <w:rsid w:val="00C244C0"/>
    <w:rsid w:val="00C24532"/>
    <w:rsid w:val="00C24AAA"/>
    <w:rsid w:val="00C24B46"/>
    <w:rsid w:val="00C24CB1"/>
    <w:rsid w:val="00C250C8"/>
    <w:rsid w:val="00C251B4"/>
    <w:rsid w:val="00C259E4"/>
    <w:rsid w:val="00C25A85"/>
    <w:rsid w:val="00C25B76"/>
    <w:rsid w:val="00C25B9F"/>
    <w:rsid w:val="00C25CF6"/>
    <w:rsid w:val="00C25DB0"/>
    <w:rsid w:val="00C25DDB"/>
    <w:rsid w:val="00C25ED5"/>
    <w:rsid w:val="00C26189"/>
    <w:rsid w:val="00C26412"/>
    <w:rsid w:val="00C26431"/>
    <w:rsid w:val="00C26454"/>
    <w:rsid w:val="00C2654A"/>
    <w:rsid w:val="00C2660B"/>
    <w:rsid w:val="00C266CD"/>
    <w:rsid w:val="00C2686B"/>
    <w:rsid w:val="00C2692C"/>
    <w:rsid w:val="00C26B76"/>
    <w:rsid w:val="00C26BA0"/>
    <w:rsid w:val="00C26DD7"/>
    <w:rsid w:val="00C26ECE"/>
    <w:rsid w:val="00C26EE4"/>
    <w:rsid w:val="00C26FB2"/>
    <w:rsid w:val="00C271F3"/>
    <w:rsid w:val="00C27294"/>
    <w:rsid w:val="00C273BD"/>
    <w:rsid w:val="00C274F4"/>
    <w:rsid w:val="00C27722"/>
    <w:rsid w:val="00C27B29"/>
    <w:rsid w:val="00C27F58"/>
    <w:rsid w:val="00C30307"/>
    <w:rsid w:val="00C304F7"/>
    <w:rsid w:val="00C3064B"/>
    <w:rsid w:val="00C306F8"/>
    <w:rsid w:val="00C30723"/>
    <w:rsid w:val="00C3072E"/>
    <w:rsid w:val="00C3081F"/>
    <w:rsid w:val="00C30921"/>
    <w:rsid w:val="00C3096B"/>
    <w:rsid w:val="00C30F28"/>
    <w:rsid w:val="00C31687"/>
    <w:rsid w:val="00C31A21"/>
    <w:rsid w:val="00C31AE2"/>
    <w:rsid w:val="00C31DC3"/>
    <w:rsid w:val="00C321BD"/>
    <w:rsid w:val="00C3237C"/>
    <w:rsid w:val="00C3249E"/>
    <w:rsid w:val="00C32648"/>
    <w:rsid w:val="00C32684"/>
    <w:rsid w:val="00C3281D"/>
    <w:rsid w:val="00C329D0"/>
    <w:rsid w:val="00C32C0E"/>
    <w:rsid w:val="00C32EFB"/>
    <w:rsid w:val="00C32F14"/>
    <w:rsid w:val="00C33198"/>
    <w:rsid w:val="00C3337D"/>
    <w:rsid w:val="00C33399"/>
    <w:rsid w:val="00C333BE"/>
    <w:rsid w:val="00C3348E"/>
    <w:rsid w:val="00C33504"/>
    <w:rsid w:val="00C33ADB"/>
    <w:rsid w:val="00C33B27"/>
    <w:rsid w:val="00C33E4F"/>
    <w:rsid w:val="00C33F1F"/>
    <w:rsid w:val="00C3400C"/>
    <w:rsid w:val="00C34075"/>
    <w:rsid w:val="00C340BD"/>
    <w:rsid w:val="00C34437"/>
    <w:rsid w:val="00C34504"/>
    <w:rsid w:val="00C34694"/>
    <w:rsid w:val="00C346B3"/>
    <w:rsid w:val="00C34ABF"/>
    <w:rsid w:val="00C34BE1"/>
    <w:rsid w:val="00C34C08"/>
    <w:rsid w:val="00C34C53"/>
    <w:rsid w:val="00C34D4B"/>
    <w:rsid w:val="00C34E4E"/>
    <w:rsid w:val="00C34FDD"/>
    <w:rsid w:val="00C359CF"/>
    <w:rsid w:val="00C35B28"/>
    <w:rsid w:val="00C35E43"/>
    <w:rsid w:val="00C35EA7"/>
    <w:rsid w:val="00C3601C"/>
    <w:rsid w:val="00C3623B"/>
    <w:rsid w:val="00C3631A"/>
    <w:rsid w:val="00C36520"/>
    <w:rsid w:val="00C36710"/>
    <w:rsid w:val="00C367A3"/>
    <w:rsid w:val="00C367A9"/>
    <w:rsid w:val="00C36843"/>
    <w:rsid w:val="00C36B59"/>
    <w:rsid w:val="00C36C4B"/>
    <w:rsid w:val="00C36DF4"/>
    <w:rsid w:val="00C36F0B"/>
    <w:rsid w:val="00C3703F"/>
    <w:rsid w:val="00C3711E"/>
    <w:rsid w:val="00C37252"/>
    <w:rsid w:val="00C37339"/>
    <w:rsid w:val="00C3793D"/>
    <w:rsid w:val="00C37AD2"/>
    <w:rsid w:val="00C37D7C"/>
    <w:rsid w:val="00C403B7"/>
    <w:rsid w:val="00C4045F"/>
    <w:rsid w:val="00C40466"/>
    <w:rsid w:val="00C405B9"/>
    <w:rsid w:val="00C40F13"/>
    <w:rsid w:val="00C411D0"/>
    <w:rsid w:val="00C41240"/>
    <w:rsid w:val="00C41391"/>
    <w:rsid w:val="00C41585"/>
    <w:rsid w:val="00C418D3"/>
    <w:rsid w:val="00C41928"/>
    <w:rsid w:val="00C419C2"/>
    <w:rsid w:val="00C41EA6"/>
    <w:rsid w:val="00C42271"/>
    <w:rsid w:val="00C42382"/>
    <w:rsid w:val="00C42417"/>
    <w:rsid w:val="00C425A1"/>
    <w:rsid w:val="00C4272A"/>
    <w:rsid w:val="00C42829"/>
    <w:rsid w:val="00C42889"/>
    <w:rsid w:val="00C42C3D"/>
    <w:rsid w:val="00C42C6D"/>
    <w:rsid w:val="00C42D38"/>
    <w:rsid w:val="00C42E3F"/>
    <w:rsid w:val="00C42F81"/>
    <w:rsid w:val="00C42FC9"/>
    <w:rsid w:val="00C43290"/>
    <w:rsid w:val="00C43496"/>
    <w:rsid w:val="00C436FB"/>
    <w:rsid w:val="00C43734"/>
    <w:rsid w:val="00C437DA"/>
    <w:rsid w:val="00C43C5A"/>
    <w:rsid w:val="00C43DEC"/>
    <w:rsid w:val="00C441D7"/>
    <w:rsid w:val="00C44568"/>
    <w:rsid w:val="00C448FB"/>
    <w:rsid w:val="00C44909"/>
    <w:rsid w:val="00C449F5"/>
    <w:rsid w:val="00C44B13"/>
    <w:rsid w:val="00C44C9B"/>
    <w:rsid w:val="00C44D68"/>
    <w:rsid w:val="00C45088"/>
    <w:rsid w:val="00C45241"/>
    <w:rsid w:val="00C45388"/>
    <w:rsid w:val="00C45541"/>
    <w:rsid w:val="00C45861"/>
    <w:rsid w:val="00C458D4"/>
    <w:rsid w:val="00C45E18"/>
    <w:rsid w:val="00C4655F"/>
    <w:rsid w:val="00C465D8"/>
    <w:rsid w:val="00C46613"/>
    <w:rsid w:val="00C466CB"/>
    <w:rsid w:val="00C467A0"/>
    <w:rsid w:val="00C46832"/>
    <w:rsid w:val="00C46972"/>
    <w:rsid w:val="00C46A69"/>
    <w:rsid w:val="00C46AF0"/>
    <w:rsid w:val="00C46B9F"/>
    <w:rsid w:val="00C46C50"/>
    <w:rsid w:val="00C46D54"/>
    <w:rsid w:val="00C46E0E"/>
    <w:rsid w:val="00C4726E"/>
    <w:rsid w:val="00C47283"/>
    <w:rsid w:val="00C477C3"/>
    <w:rsid w:val="00C477EC"/>
    <w:rsid w:val="00C4781D"/>
    <w:rsid w:val="00C47B09"/>
    <w:rsid w:val="00C47E04"/>
    <w:rsid w:val="00C50096"/>
    <w:rsid w:val="00C501BF"/>
    <w:rsid w:val="00C50465"/>
    <w:rsid w:val="00C50551"/>
    <w:rsid w:val="00C50569"/>
    <w:rsid w:val="00C505E7"/>
    <w:rsid w:val="00C50896"/>
    <w:rsid w:val="00C50906"/>
    <w:rsid w:val="00C50B39"/>
    <w:rsid w:val="00C50B4C"/>
    <w:rsid w:val="00C50E82"/>
    <w:rsid w:val="00C50EB6"/>
    <w:rsid w:val="00C511D6"/>
    <w:rsid w:val="00C51279"/>
    <w:rsid w:val="00C5165F"/>
    <w:rsid w:val="00C51820"/>
    <w:rsid w:val="00C518BC"/>
    <w:rsid w:val="00C52280"/>
    <w:rsid w:val="00C523B2"/>
    <w:rsid w:val="00C5268C"/>
    <w:rsid w:val="00C5284C"/>
    <w:rsid w:val="00C5293B"/>
    <w:rsid w:val="00C52DE9"/>
    <w:rsid w:val="00C530A1"/>
    <w:rsid w:val="00C5359E"/>
    <w:rsid w:val="00C53874"/>
    <w:rsid w:val="00C53DC9"/>
    <w:rsid w:val="00C53DE0"/>
    <w:rsid w:val="00C53E10"/>
    <w:rsid w:val="00C54112"/>
    <w:rsid w:val="00C5442C"/>
    <w:rsid w:val="00C54715"/>
    <w:rsid w:val="00C547BF"/>
    <w:rsid w:val="00C549E2"/>
    <w:rsid w:val="00C54BAD"/>
    <w:rsid w:val="00C54C2C"/>
    <w:rsid w:val="00C54C95"/>
    <w:rsid w:val="00C54CFB"/>
    <w:rsid w:val="00C54FBD"/>
    <w:rsid w:val="00C54FEE"/>
    <w:rsid w:val="00C55252"/>
    <w:rsid w:val="00C55668"/>
    <w:rsid w:val="00C55775"/>
    <w:rsid w:val="00C55B44"/>
    <w:rsid w:val="00C55E09"/>
    <w:rsid w:val="00C55E55"/>
    <w:rsid w:val="00C55FED"/>
    <w:rsid w:val="00C5619D"/>
    <w:rsid w:val="00C565C4"/>
    <w:rsid w:val="00C56798"/>
    <w:rsid w:val="00C569FB"/>
    <w:rsid w:val="00C56B07"/>
    <w:rsid w:val="00C56C22"/>
    <w:rsid w:val="00C56D31"/>
    <w:rsid w:val="00C56EA4"/>
    <w:rsid w:val="00C57488"/>
    <w:rsid w:val="00C576B8"/>
    <w:rsid w:val="00C576C7"/>
    <w:rsid w:val="00C57715"/>
    <w:rsid w:val="00C57734"/>
    <w:rsid w:val="00C577CC"/>
    <w:rsid w:val="00C57B81"/>
    <w:rsid w:val="00C57F6A"/>
    <w:rsid w:val="00C608C3"/>
    <w:rsid w:val="00C60B73"/>
    <w:rsid w:val="00C60E31"/>
    <w:rsid w:val="00C61670"/>
    <w:rsid w:val="00C6168F"/>
    <w:rsid w:val="00C61AD5"/>
    <w:rsid w:val="00C61C8C"/>
    <w:rsid w:val="00C61CE1"/>
    <w:rsid w:val="00C6234D"/>
    <w:rsid w:val="00C62384"/>
    <w:rsid w:val="00C625BC"/>
    <w:rsid w:val="00C627C6"/>
    <w:rsid w:val="00C62ADA"/>
    <w:rsid w:val="00C62AE3"/>
    <w:rsid w:val="00C62B4C"/>
    <w:rsid w:val="00C62E32"/>
    <w:rsid w:val="00C63022"/>
    <w:rsid w:val="00C6310A"/>
    <w:rsid w:val="00C631E4"/>
    <w:rsid w:val="00C63625"/>
    <w:rsid w:val="00C63A00"/>
    <w:rsid w:val="00C63CCF"/>
    <w:rsid w:val="00C63CF7"/>
    <w:rsid w:val="00C63DC7"/>
    <w:rsid w:val="00C63E78"/>
    <w:rsid w:val="00C63FDE"/>
    <w:rsid w:val="00C640A2"/>
    <w:rsid w:val="00C642AB"/>
    <w:rsid w:val="00C643B4"/>
    <w:rsid w:val="00C64566"/>
    <w:rsid w:val="00C646E6"/>
    <w:rsid w:val="00C6488A"/>
    <w:rsid w:val="00C649B8"/>
    <w:rsid w:val="00C65000"/>
    <w:rsid w:val="00C65030"/>
    <w:rsid w:val="00C65315"/>
    <w:rsid w:val="00C6546F"/>
    <w:rsid w:val="00C65752"/>
    <w:rsid w:val="00C65AE3"/>
    <w:rsid w:val="00C65AED"/>
    <w:rsid w:val="00C65B9C"/>
    <w:rsid w:val="00C65CDF"/>
    <w:rsid w:val="00C65D23"/>
    <w:rsid w:val="00C65DBB"/>
    <w:rsid w:val="00C661EE"/>
    <w:rsid w:val="00C6629A"/>
    <w:rsid w:val="00C6670B"/>
    <w:rsid w:val="00C66806"/>
    <w:rsid w:val="00C6690B"/>
    <w:rsid w:val="00C66A58"/>
    <w:rsid w:val="00C66BD9"/>
    <w:rsid w:val="00C67058"/>
    <w:rsid w:val="00C6711B"/>
    <w:rsid w:val="00C67804"/>
    <w:rsid w:val="00C678E9"/>
    <w:rsid w:val="00C67A8C"/>
    <w:rsid w:val="00C67FAE"/>
    <w:rsid w:val="00C67FCD"/>
    <w:rsid w:val="00C700B6"/>
    <w:rsid w:val="00C709F2"/>
    <w:rsid w:val="00C70CB7"/>
    <w:rsid w:val="00C710F5"/>
    <w:rsid w:val="00C711A8"/>
    <w:rsid w:val="00C714AF"/>
    <w:rsid w:val="00C71B12"/>
    <w:rsid w:val="00C71B1E"/>
    <w:rsid w:val="00C71C4D"/>
    <w:rsid w:val="00C71E68"/>
    <w:rsid w:val="00C72075"/>
    <w:rsid w:val="00C722B8"/>
    <w:rsid w:val="00C7238E"/>
    <w:rsid w:val="00C7246B"/>
    <w:rsid w:val="00C724E6"/>
    <w:rsid w:val="00C7252F"/>
    <w:rsid w:val="00C72D8C"/>
    <w:rsid w:val="00C72E31"/>
    <w:rsid w:val="00C73293"/>
    <w:rsid w:val="00C734C2"/>
    <w:rsid w:val="00C73514"/>
    <w:rsid w:val="00C73564"/>
    <w:rsid w:val="00C73624"/>
    <w:rsid w:val="00C7375C"/>
    <w:rsid w:val="00C73929"/>
    <w:rsid w:val="00C73B3B"/>
    <w:rsid w:val="00C73DE6"/>
    <w:rsid w:val="00C73EE8"/>
    <w:rsid w:val="00C73F1D"/>
    <w:rsid w:val="00C74014"/>
    <w:rsid w:val="00C742A4"/>
    <w:rsid w:val="00C74411"/>
    <w:rsid w:val="00C747FE"/>
    <w:rsid w:val="00C7480E"/>
    <w:rsid w:val="00C7484D"/>
    <w:rsid w:val="00C74A2D"/>
    <w:rsid w:val="00C74A44"/>
    <w:rsid w:val="00C74F61"/>
    <w:rsid w:val="00C750B7"/>
    <w:rsid w:val="00C750DE"/>
    <w:rsid w:val="00C75272"/>
    <w:rsid w:val="00C75495"/>
    <w:rsid w:val="00C755B1"/>
    <w:rsid w:val="00C7571C"/>
    <w:rsid w:val="00C75988"/>
    <w:rsid w:val="00C75BEE"/>
    <w:rsid w:val="00C75D9E"/>
    <w:rsid w:val="00C75F2C"/>
    <w:rsid w:val="00C76286"/>
    <w:rsid w:val="00C765F3"/>
    <w:rsid w:val="00C769FF"/>
    <w:rsid w:val="00C76A69"/>
    <w:rsid w:val="00C76BC4"/>
    <w:rsid w:val="00C76DCF"/>
    <w:rsid w:val="00C77042"/>
    <w:rsid w:val="00C7720E"/>
    <w:rsid w:val="00C7758F"/>
    <w:rsid w:val="00C776AB"/>
    <w:rsid w:val="00C7793C"/>
    <w:rsid w:val="00C77D77"/>
    <w:rsid w:val="00C77E6E"/>
    <w:rsid w:val="00C8018C"/>
    <w:rsid w:val="00C802CE"/>
    <w:rsid w:val="00C8045F"/>
    <w:rsid w:val="00C80715"/>
    <w:rsid w:val="00C807D1"/>
    <w:rsid w:val="00C80B0E"/>
    <w:rsid w:val="00C80DC9"/>
    <w:rsid w:val="00C810D5"/>
    <w:rsid w:val="00C8110A"/>
    <w:rsid w:val="00C81574"/>
    <w:rsid w:val="00C816E9"/>
    <w:rsid w:val="00C817C7"/>
    <w:rsid w:val="00C818B7"/>
    <w:rsid w:val="00C81B23"/>
    <w:rsid w:val="00C81B4A"/>
    <w:rsid w:val="00C81B9D"/>
    <w:rsid w:val="00C81C0F"/>
    <w:rsid w:val="00C8234E"/>
    <w:rsid w:val="00C82B02"/>
    <w:rsid w:val="00C82E1A"/>
    <w:rsid w:val="00C831AC"/>
    <w:rsid w:val="00C83252"/>
    <w:rsid w:val="00C83538"/>
    <w:rsid w:val="00C83818"/>
    <w:rsid w:val="00C83F61"/>
    <w:rsid w:val="00C843B0"/>
    <w:rsid w:val="00C844CF"/>
    <w:rsid w:val="00C846E4"/>
    <w:rsid w:val="00C84B9A"/>
    <w:rsid w:val="00C84F07"/>
    <w:rsid w:val="00C84FA4"/>
    <w:rsid w:val="00C8506F"/>
    <w:rsid w:val="00C851FA"/>
    <w:rsid w:val="00C85272"/>
    <w:rsid w:val="00C85333"/>
    <w:rsid w:val="00C85392"/>
    <w:rsid w:val="00C8539F"/>
    <w:rsid w:val="00C855B8"/>
    <w:rsid w:val="00C856A4"/>
    <w:rsid w:val="00C85D3C"/>
    <w:rsid w:val="00C86206"/>
    <w:rsid w:val="00C864F7"/>
    <w:rsid w:val="00C867AA"/>
    <w:rsid w:val="00C86BC7"/>
    <w:rsid w:val="00C86C13"/>
    <w:rsid w:val="00C86C88"/>
    <w:rsid w:val="00C86DE1"/>
    <w:rsid w:val="00C86F40"/>
    <w:rsid w:val="00C86F91"/>
    <w:rsid w:val="00C870DF"/>
    <w:rsid w:val="00C8748E"/>
    <w:rsid w:val="00C8774B"/>
    <w:rsid w:val="00C8786E"/>
    <w:rsid w:val="00C87C27"/>
    <w:rsid w:val="00C87DAE"/>
    <w:rsid w:val="00C87DF3"/>
    <w:rsid w:val="00C87E90"/>
    <w:rsid w:val="00C901B1"/>
    <w:rsid w:val="00C903E5"/>
    <w:rsid w:val="00C9047B"/>
    <w:rsid w:val="00C904E9"/>
    <w:rsid w:val="00C90796"/>
    <w:rsid w:val="00C90E00"/>
    <w:rsid w:val="00C91506"/>
    <w:rsid w:val="00C915DD"/>
    <w:rsid w:val="00C916EF"/>
    <w:rsid w:val="00C91984"/>
    <w:rsid w:val="00C91EA9"/>
    <w:rsid w:val="00C920D0"/>
    <w:rsid w:val="00C92182"/>
    <w:rsid w:val="00C921F8"/>
    <w:rsid w:val="00C922C3"/>
    <w:rsid w:val="00C92746"/>
    <w:rsid w:val="00C92A16"/>
    <w:rsid w:val="00C92B2F"/>
    <w:rsid w:val="00C92CAC"/>
    <w:rsid w:val="00C9316B"/>
    <w:rsid w:val="00C932FC"/>
    <w:rsid w:val="00C93428"/>
    <w:rsid w:val="00C934E5"/>
    <w:rsid w:val="00C93550"/>
    <w:rsid w:val="00C9376D"/>
    <w:rsid w:val="00C938BB"/>
    <w:rsid w:val="00C93A6B"/>
    <w:rsid w:val="00C93AC8"/>
    <w:rsid w:val="00C93B32"/>
    <w:rsid w:val="00C93CEB"/>
    <w:rsid w:val="00C93DAA"/>
    <w:rsid w:val="00C93DBB"/>
    <w:rsid w:val="00C93DED"/>
    <w:rsid w:val="00C93F50"/>
    <w:rsid w:val="00C94008"/>
    <w:rsid w:val="00C941A7"/>
    <w:rsid w:val="00C942BC"/>
    <w:rsid w:val="00C94517"/>
    <w:rsid w:val="00C9466C"/>
    <w:rsid w:val="00C94794"/>
    <w:rsid w:val="00C94965"/>
    <w:rsid w:val="00C94985"/>
    <w:rsid w:val="00C94990"/>
    <w:rsid w:val="00C949D4"/>
    <w:rsid w:val="00C94BDB"/>
    <w:rsid w:val="00C94C3B"/>
    <w:rsid w:val="00C94DDE"/>
    <w:rsid w:val="00C951FD"/>
    <w:rsid w:val="00C9529F"/>
    <w:rsid w:val="00C952D7"/>
    <w:rsid w:val="00C9556F"/>
    <w:rsid w:val="00C95849"/>
    <w:rsid w:val="00C95A30"/>
    <w:rsid w:val="00C95D94"/>
    <w:rsid w:val="00C96054"/>
    <w:rsid w:val="00C96068"/>
    <w:rsid w:val="00C96336"/>
    <w:rsid w:val="00C9636A"/>
    <w:rsid w:val="00C963B8"/>
    <w:rsid w:val="00C9648D"/>
    <w:rsid w:val="00C96792"/>
    <w:rsid w:val="00C9697F"/>
    <w:rsid w:val="00C96986"/>
    <w:rsid w:val="00C969A8"/>
    <w:rsid w:val="00C969CA"/>
    <w:rsid w:val="00C96BC2"/>
    <w:rsid w:val="00C96E84"/>
    <w:rsid w:val="00C96ED9"/>
    <w:rsid w:val="00C97048"/>
    <w:rsid w:val="00C97061"/>
    <w:rsid w:val="00C97348"/>
    <w:rsid w:val="00C973DF"/>
    <w:rsid w:val="00C9741B"/>
    <w:rsid w:val="00C976FB"/>
    <w:rsid w:val="00C977A6"/>
    <w:rsid w:val="00C97981"/>
    <w:rsid w:val="00C979DF"/>
    <w:rsid w:val="00C97ACA"/>
    <w:rsid w:val="00C97AD8"/>
    <w:rsid w:val="00C97C19"/>
    <w:rsid w:val="00C97D30"/>
    <w:rsid w:val="00C97D59"/>
    <w:rsid w:val="00CA0109"/>
    <w:rsid w:val="00CA037D"/>
    <w:rsid w:val="00CA0578"/>
    <w:rsid w:val="00CA068C"/>
    <w:rsid w:val="00CA07F3"/>
    <w:rsid w:val="00CA0831"/>
    <w:rsid w:val="00CA0BB5"/>
    <w:rsid w:val="00CA11D8"/>
    <w:rsid w:val="00CA13B8"/>
    <w:rsid w:val="00CA1616"/>
    <w:rsid w:val="00CA1A1B"/>
    <w:rsid w:val="00CA1BB4"/>
    <w:rsid w:val="00CA1E63"/>
    <w:rsid w:val="00CA21C1"/>
    <w:rsid w:val="00CA24F6"/>
    <w:rsid w:val="00CA2875"/>
    <w:rsid w:val="00CA2931"/>
    <w:rsid w:val="00CA2B09"/>
    <w:rsid w:val="00CA2B40"/>
    <w:rsid w:val="00CA2C3A"/>
    <w:rsid w:val="00CA2CC4"/>
    <w:rsid w:val="00CA2F83"/>
    <w:rsid w:val="00CA360F"/>
    <w:rsid w:val="00CA3DF6"/>
    <w:rsid w:val="00CA3E49"/>
    <w:rsid w:val="00CA3EB3"/>
    <w:rsid w:val="00CA436E"/>
    <w:rsid w:val="00CA44B8"/>
    <w:rsid w:val="00CA4AC1"/>
    <w:rsid w:val="00CA4B7D"/>
    <w:rsid w:val="00CA4D55"/>
    <w:rsid w:val="00CA4D85"/>
    <w:rsid w:val="00CA504E"/>
    <w:rsid w:val="00CA530C"/>
    <w:rsid w:val="00CA542A"/>
    <w:rsid w:val="00CA554E"/>
    <w:rsid w:val="00CA5591"/>
    <w:rsid w:val="00CA5A07"/>
    <w:rsid w:val="00CA5A7D"/>
    <w:rsid w:val="00CA5BCC"/>
    <w:rsid w:val="00CA5C1A"/>
    <w:rsid w:val="00CA5F87"/>
    <w:rsid w:val="00CA5FD8"/>
    <w:rsid w:val="00CA5FEC"/>
    <w:rsid w:val="00CA6036"/>
    <w:rsid w:val="00CA60FD"/>
    <w:rsid w:val="00CA6268"/>
    <w:rsid w:val="00CA630E"/>
    <w:rsid w:val="00CA6620"/>
    <w:rsid w:val="00CA6CBD"/>
    <w:rsid w:val="00CA6CF9"/>
    <w:rsid w:val="00CA6D8E"/>
    <w:rsid w:val="00CA70CA"/>
    <w:rsid w:val="00CA733F"/>
    <w:rsid w:val="00CA734E"/>
    <w:rsid w:val="00CA7916"/>
    <w:rsid w:val="00CA799E"/>
    <w:rsid w:val="00CA7B34"/>
    <w:rsid w:val="00CB0420"/>
    <w:rsid w:val="00CB0587"/>
    <w:rsid w:val="00CB0613"/>
    <w:rsid w:val="00CB0692"/>
    <w:rsid w:val="00CB089C"/>
    <w:rsid w:val="00CB0ABE"/>
    <w:rsid w:val="00CB0C49"/>
    <w:rsid w:val="00CB0C91"/>
    <w:rsid w:val="00CB0CFA"/>
    <w:rsid w:val="00CB10B5"/>
    <w:rsid w:val="00CB1104"/>
    <w:rsid w:val="00CB11D3"/>
    <w:rsid w:val="00CB12D5"/>
    <w:rsid w:val="00CB1520"/>
    <w:rsid w:val="00CB15F3"/>
    <w:rsid w:val="00CB172F"/>
    <w:rsid w:val="00CB1ACD"/>
    <w:rsid w:val="00CB1D3F"/>
    <w:rsid w:val="00CB1E28"/>
    <w:rsid w:val="00CB1E6E"/>
    <w:rsid w:val="00CB2103"/>
    <w:rsid w:val="00CB2135"/>
    <w:rsid w:val="00CB2428"/>
    <w:rsid w:val="00CB2562"/>
    <w:rsid w:val="00CB26AD"/>
    <w:rsid w:val="00CB2CDF"/>
    <w:rsid w:val="00CB2D5F"/>
    <w:rsid w:val="00CB31C1"/>
    <w:rsid w:val="00CB32F4"/>
    <w:rsid w:val="00CB335E"/>
    <w:rsid w:val="00CB34BA"/>
    <w:rsid w:val="00CB381D"/>
    <w:rsid w:val="00CB388A"/>
    <w:rsid w:val="00CB3A38"/>
    <w:rsid w:val="00CB3B92"/>
    <w:rsid w:val="00CB3BB0"/>
    <w:rsid w:val="00CB3BFF"/>
    <w:rsid w:val="00CB3DA5"/>
    <w:rsid w:val="00CB3FBC"/>
    <w:rsid w:val="00CB45F0"/>
    <w:rsid w:val="00CB46E0"/>
    <w:rsid w:val="00CB477F"/>
    <w:rsid w:val="00CB483D"/>
    <w:rsid w:val="00CB4A30"/>
    <w:rsid w:val="00CB4A73"/>
    <w:rsid w:val="00CB4BCF"/>
    <w:rsid w:val="00CB4C12"/>
    <w:rsid w:val="00CB4C61"/>
    <w:rsid w:val="00CB4EFA"/>
    <w:rsid w:val="00CB4F7A"/>
    <w:rsid w:val="00CB501D"/>
    <w:rsid w:val="00CB5035"/>
    <w:rsid w:val="00CB517A"/>
    <w:rsid w:val="00CB5525"/>
    <w:rsid w:val="00CB5800"/>
    <w:rsid w:val="00CB5AB6"/>
    <w:rsid w:val="00CB5AD4"/>
    <w:rsid w:val="00CB5D30"/>
    <w:rsid w:val="00CB5D75"/>
    <w:rsid w:val="00CB6274"/>
    <w:rsid w:val="00CB670B"/>
    <w:rsid w:val="00CB67C4"/>
    <w:rsid w:val="00CB681B"/>
    <w:rsid w:val="00CB6A52"/>
    <w:rsid w:val="00CB6C1B"/>
    <w:rsid w:val="00CB6DD5"/>
    <w:rsid w:val="00CB6FAE"/>
    <w:rsid w:val="00CB701D"/>
    <w:rsid w:val="00CB73B2"/>
    <w:rsid w:val="00CB7508"/>
    <w:rsid w:val="00CB7765"/>
    <w:rsid w:val="00CB7B51"/>
    <w:rsid w:val="00CB7B87"/>
    <w:rsid w:val="00CB7CC2"/>
    <w:rsid w:val="00CB7DA7"/>
    <w:rsid w:val="00CB7F46"/>
    <w:rsid w:val="00CC0292"/>
    <w:rsid w:val="00CC04D8"/>
    <w:rsid w:val="00CC093A"/>
    <w:rsid w:val="00CC0988"/>
    <w:rsid w:val="00CC0A13"/>
    <w:rsid w:val="00CC0BC6"/>
    <w:rsid w:val="00CC0D66"/>
    <w:rsid w:val="00CC0EA5"/>
    <w:rsid w:val="00CC1173"/>
    <w:rsid w:val="00CC13AC"/>
    <w:rsid w:val="00CC1547"/>
    <w:rsid w:val="00CC1E10"/>
    <w:rsid w:val="00CC1E37"/>
    <w:rsid w:val="00CC1E8C"/>
    <w:rsid w:val="00CC1F76"/>
    <w:rsid w:val="00CC1FA0"/>
    <w:rsid w:val="00CC224C"/>
    <w:rsid w:val="00CC256F"/>
    <w:rsid w:val="00CC2B04"/>
    <w:rsid w:val="00CC2DB7"/>
    <w:rsid w:val="00CC2E30"/>
    <w:rsid w:val="00CC2F24"/>
    <w:rsid w:val="00CC360D"/>
    <w:rsid w:val="00CC367D"/>
    <w:rsid w:val="00CC36A5"/>
    <w:rsid w:val="00CC39E2"/>
    <w:rsid w:val="00CC3C62"/>
    <w:rsid w:val="00CC3C97"/>
    <w:rsid w:val="00CC40F4"/>
    <w:rsid w:val="00CC46C2"/>
    <w:rsid w:val="00CC485B"/>
    <w:rsid w:val="00CC4A18"/>
    <w:rsid w:val="00CC4E55"/>
    <w:rsid w:val="00CC4F9A"/>
    <w:rsid w:val="00CC5260"/>
    <w:rsid w:val="00CC530D"/>
    <w:rsid w:val="00CC55B2"/>
    <w:rsid w:val="00CC56AB"/>
    <w:rsid w:val="00CC57DF"/>
    <w:rsid w:val="00CC5B43"/>
    <w:rsid w:val="00CC5EAA"/>
    <w:rsid w:val="00CC5EEB"/>
    <w:rsid w:val="00CC6122"/>
    <w:rsid w:val="00CC63E5"/>
    <w:rsid w:val="00CC64E6"/>
    <w:rsid w:val="00CC665E"/>
    <w:rsid w:val="00CC6A71"/>
    <w:rsid w:val="00CC6F32"/>
    <w:rsid w:val="00CC76C2"/>
    <w:rsid w:val="00CC7C92"/>
    <w:rsid w:val="00CD02A5"/>
    <w:rsid w:val="00CD075C"/>
    <w:rsid w:val="00CD0A14"/>
    <w:rsid w:val="00CD0C96"/>
    <w:rsid w:val="00CD0DE6"/>
    <w:rsid w:val="00CD0F29"/>
    <w:rsid w:val="00CD1B0C"/>
    <w:rsid w:val="00CD1B61"/>
    <w:rsid w:val="00CD1DC6"/>
    <w:rsid w:val="00CD1FB7"/>
    <w:rsid w:val="00CD206D"/>
    <w:rsid w:val="00CD2358"/>
    <w:rsid w:val="00CD242D"/>
    <w:rsid w:val="00CD2500"/>
    <w:rsid w:val="00CD2A53"/>
    <w:rsid w:val="00CD2D6B"/>
    <w:rsid w:val="00CD2E38"/>
    <w:rsid w:val="00CD2EA0"/>
    <w:rsid w:val="00CD2EFC"/>
    <w:rsid w:val="00CD2F2C"/>
    <w:rsid w:val="00CD2F55"/>
    <w:rsid w:val="00CD30CB"/>
    <w:rsid w:val="00CD31C9"/>
    <w:rsid w:val="00CD32F0"/>
    <w:rsid w:val="00CD3352"/>
    <w:rsid w:val="00CD3970"/>
    <w:rsid w:val="00CD39D8"/>
    <w:rsid w:val="00CD3D6D"/>
    <w:rsid w:val="00CD4118"/>
    <w:rsid w:val="00CD41A9"/>
    <w:rsid w:val="00CD4356"/>
    <w:rsid w:val="00CD448A"/>
    <w:rsid w:val="00CD451F"/>
    <w:rsid w:val="00CD4D32"/>
    <w:rsid w:val="00CD50CC"/>
    <w:rsid w:val="00CD515E"/>
    <w:rsid w:val="00CD5510"/>
    <w:rsid w:val="00CD56C3"/>
    <w:rsid w:val="00CD5709"/>
    <w:rsid w:val="00CD576D"/>
    <w:rsid w:val="00CD5789"/>
    <w:rsid w:val="00CD5791"/>
    <w:rsid w:val="00CD57EF"/>
    <w:rsid w:val="00CD5AB3"/>
    <w:rsid w:val="00CD5B17"/>
    <w:rsid w:val="00CD5B30"/>
    <w:rsid w:val="00CD5DA5"/>
    <w:rsid w:val="00CD5E55"/>
    <w:rsid w:val="00CD62B6"/>
    <w:rsid w:val="00CD63D1"/>
    <w:rsid w:val="00CD65FB"/>
    <w:rsid w:val="00CD68FD"/>
    <w:rsid w:val="00CD6AF1"/>
    <w:rsid w:val="00CD6DBD"/>
    <w:rsid w:val="00CD6EF0"/>
    <w:rsid w:val="00CD6F44"/>
    <w:rsid w:val="00CD6FCB"/>
    <w:rsid w:val="00CD70A8"/>
    <w:rsid w:val="00CD7550"/>
    <w:rsid w:val="00CD75F8"/>
    <w:rsid w:val="00CD7711"/>
    <w:rsid w:val="00CD7996"/>
    <w:rsid w:val="00CD7BEA"/>
    <w:rsid w:val="00CD7D93"/>
    <w:rsid w:val="00CE0234"/>
    <w:rsid w:val="00CE02B5"/>
    <w:rsid w:val="00CE0459"/>
    <w:rsid w:val="00CE04C6"/>
    <w:rsid w:val="00CE0740"/>
    <w:rsid w:val="00CE0959"/>
    <w:rsid w:val="00CE0AAF"/>
    <w:rsid w:val="00CE0D06"/>
    <w:rsid w:val="00CE0FB0"/>
    <w:rsid w:val="00CE136E"/>
    <w:rsid w:val="00CE17CB"/>
    <w:rsid w:val="00CE18FD"/>
    <w:rsid w:val="00CE19D6"/>
    <w:rsid w:val="00CE19F3"/>
    <w:rsid w:val="00CE1FA7"/>
    <w:rsid w:val="00CE2130"/>
    <w:rsid w:val="00CE213A"/>
    <w:rsid w:val="00CE219D"/>
    <w:rsid w:val="00CE28A7"/>
    <w:rsid w:val="00CE28C4"/>
    <w:rsid w:val="00CE29DC"/>
    <w:rsid w:val="00CE2C87"/>
    <w:rsid w:val="00CE2D7E"/>
    <w:rsid w:val="00CE339D"/>
    <w:rsid w:val="00CE363F"/>
    <w:rsid w:val="00CE395B"/>
    <w:rsid w:val="00CE3AA6"/>
    <w:rsid w:val="00CE3EC3"/>
    <w:rsid w:val="00CE3EF2"/>
    <w:rsid w:val="00CE3EF7"/>
    <w:rsid w:val="00CE4194"/>
    <w:rsid w:val="00CE4271"/>
    <w:rsid w:val="00CE4373"/>
    <w:rsid w:val="00CE44E8"/>
    <w:rsid w:val="00CE4AFE"/>
    <w:rsid w:val="00CE4BC6"/>
    <w:rsid w:val="00CE4C21"/>
    <w:rsid w:val="00CE4CC1"/>
    <w:rsid w:val="00CE4F3F"/>
    <w:rsid w:val="00CE4FD0"/>
    <w:rsid w:val="00CE4FE7"/>
    <w:rsid w:val="00CE555A"/>
    <w:rsid w:val="00CE577D"/>
    <w:rsid w:val="00CE5828"/>
    <w:rsid w:val="00CE5960"/>
    <w:rsid w:val="00CE5A14"/>
    <w:rsid w:val="00CE5CAD"/>
    <w:rsid w:val="00CE5CEC"/>
    <w:rsid w:val="00CE5DC9"/>
    <w:rsid w:val="00CE5F9C"/>
    <w:rsid w:val="00CE61EE"/>
    <w:rsid w:val="00CE63C5"/>
    <w:rsid w:val="00CE6596"/>
    <w:rsid w:val="00CE65D5"/>
    <w:rsid w:val="00CE6606"/>
    <w:rsid w:val="00CE66DD"/>
    <w:rsid w:val="00CE6788"/>
    <w:rsid w:val="00CE687C"/>
    <w:rsid w:val="00CE6B63"/>
    <w:rsid w:val="00CE6BC1"/>
    <w:rsid w:val="00CE6F2D"/>
    <w:rsid w:val="00CE736D"/>
    <w:rsid w:val="00CE74A8"/>
    <w:rsid w:val="00CE7632"/>
    <w:rsid w:val="00CE76F5"/>
    <w:rsid w:val="00CE7723"/>
    <w:rsid w:val="00CE7883"/>
    <w:rsid w:val="00CE7CAA"/>
    <w:rsid w:val="00CE7CED"/>
    <w:rsid w:val="00CF0023"/>
    <w:rsid w:val="00CF004B"/>
    <w:rsid w:val="00CF012C"/>
    <w:rsid w:val="00CF07E4"/>
    <w:rsid w:val="00CF0A3E"/>
    <w:rsid w:val="00CF111A"/>
    <w:rsid w:val="00CF1192"/>
    <w:rsid w:val="00CF1602"/>
    <w:rsid w:val="00CF1900"/>
    <w:rsid w:val="00CF1A02"/>
    <w:rsid w:val="00CF1A55"/>
    <w:rsid w:val="00CF1C29"/>
    <w:rsid w:val="00CF1D3B"/>
    <w:rsid w:val="00CF23D3"/>
    <w:rsid w:val="00CF2A03"/>
    <w:rsid w:val="00CF2DDA"/>
    <w:rsid w:val="00CF2E9F"/>
    <w:rsid w:val="00CF35E8"/>
    <w:rsid w:val="00CF36F1"/>
    <w:rsid w:val="00CF3C77"/>
    <w:rsid w:val="00CF3E3E"/>
    <w:rsid w:val="00CF4058"/>
    <w:rsid w:val="00CF417B"/>
    <w:rsid w:val="00CF4407"/>
    <w:rsid w:val="00CF459B"/>
    <w:rsid w:val="00CF45E6"/>
    <w:rsid w:val="00CF45EC"/>
    <w:rsid w:val="00CF4AED"/>
    <w:rsid w:val="00CF4BF7"/>
    <w:rsid w:val="00CF4CAD"/>
    <w:rsid w:val="00CF4FCC"/>
    <w:rsid w:val="00CF5067"/>
    <w:rsid w:val="00CF50FF"/>
    <w:rsid w:val="00CF5184"/>
    <w:rsid w:val="00CF519C"/>
    <w:rsid w:val="00CF51FA"/>
    <w:rsid w:val="00CF55AE"/>
    <w:rsid w:val="00CF57D8"/>
    <w:rsid w:val="00CF58E1"/>
    <w:rsid w:val="00CF5BF7"/>
    <w:rsid w:val="00CF5E44"/>
    <w:rsid w:val="00CF5FBD"/>
    <w:rsid w:val="00CF61AE"/>
    <w:rsid w:val="00CF6328"/>
    <w:rsid w:val="00CF632E"/>
    <w:rsid w:val="00CF63DE"/>
    <w:rsid w:val="00CF6CAB"/>
    <w:rsid w:val="00CF72EA"/>
    <w:rsid w:val="00CF7480"/>
    <w:rsid w:val="00CF76DB"/>
    <w:rsid w:val="00CF7A08"/>
    <w:rsid w:val="00CF7BC9"/>
    <w:rsid w:val="00D004B8"/>
    <w:rsid w:val="00D00593"/>
    <w:rsid w:val="00D00643"/>
    <w:rsid w:val="00D007BC"/>
    <w:rsid w:val="00D0082C"/>
    <w:rsid w:val="00D00995"/>
    <w:rsid w:val="00D00DD0"/>
    <w:rsid w:val="00D00ED8"/>
    <w:rsid w:val="00D00F99"/>
    <w:rsid w:val="00D0100B"/>
    <w:rsid w:val="00D012FB"/>
    <w:rsid w:val="00D0146E"/>
    <w:rsid w:val="00D01607"/>
    <w:rsid w:val="00D0171F"/>
    <w:rsid w:val="00D019B3"/>
    <w:rsid w:val="00D01B30"/>
    <w:rsid w:val="00D01DEF"/>
    <w:rsid w:val="00D01E1D"/>
    <w:rsid w:val="00D01F24"/>
    <w:rsid w:val="00D0204A"/>
    <w:rsid w:val="00D02077"/>
    <w:rsid w:val="00D0286E"/>
    <w:rsid w:val="00D028F8"/>
    <w:rsid w:val="00D02A8C"/>
    <w:rsid w:val="00D02B5A"/>
    <w:rsid w:val="00D02C5C"/>
    <w:rsid w:val="00D0333F"/>
    <w:rsid w:val="00D034CA"/>
    <w:rsid w:val="00D03545"/>
    <w:rsid w:val="00D03657"/>
    <w:rsid w:val="00D0365B"/>
    <w:rsid w:val="00D03683"/>
    <w:rsid w:val="00D037A7"/>
    <w:rsid w:val="00D03CBA"/>
    <w:rsid w:val="00D03CD5"/>
    <w:rsid w:val="00D03EAB"/>
    <w:rsid w:val="00D04523"/>
    <w:rsid w:val="00D04C48"/>
    <w:rsid w:val="00D04CB0"/>
    <w:rsid w:val="00D05832"/>
    <w:rsid w:val="00D0590C"/>
    <w:rsid w:val="00D05917"/>
    <w:rsid w:val="00D05950"/>
    <w:rsid w:val="00D05A91"/>
    <w:rsid w:val="00D05DCB"/>
    <w:rsid w:val="00D05ECC"/>
    <w:rsid w:val="00D05ECE"/>
    <w:rsid w:val="00D060EA"/>
    <w:rsid w:val="00D0632A"/>
    <w:rsid w:val="00D06637"/>
    <w:rsid w:val="00D069EF"/>
    <w:rsid w:val="00D06BF1"/>
    <w:rsid w:val="00D0706E"/>
    <w:rsid w:val="00D07103"/>
    <w:rsid w:val="00D07343"/>
    <w:rsid w:val="00D07405"/>
    <w:rsid w:val="00D0753B"/>
    <w:rsid w:val="00D076DA"/>
    <w:rsid w:val="00D07D28"/>
    <w:rsid w:val="00D07FAB"/>
    <w:rsid w:val="00D07FE9"/>
    <w:rsid w:val="00D101C5"/>
    <w:rsid w:val="00D103BB"/>
    <w:rsid w:val="00D10652"/>
    <w:rsid w:val="00D10703"/>
    <w:rsid w:val="00D10AD1"/>
    <w:rsid w:val="00D10E32"/>
    <w:rsid w:val="00D1102E"/>
    <w:rsid w:val="00D110CD"/>
    <w:rsid w:val="00D112FF"/>
    <w:rsid w:val="00D11378"/>
    <w:rsid w:val="00D11702"/>
    <w:rsid w:val="00D11722"/>
    <w:rsid w:val="00D11A15"/>
    <w:rsid w:val="00D11A42"/>
    <w:rsid w:val="00D11B27"/>
    <w:rsid w:val="00D11BFB"/>
    <w:rsid w:val="00D11C36"/>
    <w:rsid w:val="00D11D3B"/>
    <w:rsid w:val="00D1210A"/>
    <w:rsid w:val="00D1215C"/>
    <w:rsid w:val="00D122B0"/>
    <w:rsid w:val="00D124A3"/>
    <w:rsid w:val="00D1251F"/>
    <w:rsid w:val="00D12534"/>
    <w:rsid w:val="00D1263D"/>
    <w:rsid w:val="00D1267D"/>
    <w:rsid w:val="00D126FA"/>
    <w:rsid w:val="00D127A3"/>
    <w:rsid w:val="00D127E3"/>
    <w:rsid w:val="00D12C9B"/>
    <w:rsid w:val="00D12F73"/>
    <w:rsid w:val="00D1316D"/>
    <w:rsid w:val="00D131AA"/>
    <w:rsid w:val="00D13235"/>
    <w:rsid w:val="00D132BD"/>
    <w:rsid w:val="00D1361A"/>
    <w:rsid w:val="00D13A92"/>
    <w:rsid w:val="00D13B83"/>
    <w:rsid w:val="00D13C37"/>
    <w:rsid w:val="00D13D6E"/>
    <w:rsid w:val="00D13D87"/>
    <w:rsid w:val="00D14177"/>
    <w:rsid w:val="00D1430A"/>
    <w:rsid w:val="00D15157"/>
    <w:rsid w:val="00D15265"/>
    <w:rsid w:val="00D15294"/>
    <w:rsid w:val="00D155C0"/>
    <w:rsid w:val="00D156A3"/>
    <w:rsid w:val="00D156C5"/>
    <w:rsid w:val="00D15A25"/>
    <w:rsid w:val="00D165CB"/>
    <w:rsid w:val="00D1662D"/>
    <w:rsid w:val="00D166B8"/>
    <w:rsid w:val="00D16709"/>
    <w:rsid w:val="00D1699C"/>
    <w:rsid w:val="00D16A76"/>
    <w:rsid w:val="00D16AB5"/>
    <w:rsid w:val="00D16B68"/>
    <w:rsid w:val="00D16BD4"/>
    <w:rsid w:val="00D16EF7"/>
    <w:rsid w:val="00D16F42"/>
    <w:rsid w:val="00D172F5"/>
    <w:rsid w:val="00D17638"/>
    <w:rsid w:val="00D1799E"/>
    <w:rsid w:val="00D17AC8"/>
    <w:rsid w:val="00D17C7D"/>
    <w:rsid w:val="00D2047A"/>
    <w:rsid w:val="00D20A0B"/>
    <w:rsid w:val="00D20CF4"/>
    <w:rsid w:val="00D20D8B"/>
    <w:rsid w:val="00D2116C"/>
    <w:rsid w:val="00D21216"/>
    <w:rsid w:val="00D212EB"/>
    <w:rsid w:val="00D215E2"/>
    <w:rsid w:val="00D216B4"/>
    <w:rsid w:val="00D216C3"/>
    <w:rsid w:val="00D216D9"/>
    <w:rsid w:val="00D21FAD"/>
    <w:rsid w:val="00D22027"/>
    <w:rsid w:val="00D22417"/>
    <w:rsid w:val="00D224AD"/>
    <w:rsid w:val="00D22824"/>
    <w:rsid w:val="00D22911"/>
    <w:rsid w:val="00D22AC5"/>
    <w:rsid w:val="00D22BA1"/>
    <w:rsid w:val="00D22CE4"/>
    <w:rsid w:val="00D22D99"/>
    <w:rsid w:val="00D22E96"/>
    <w:rsid w:val="00D22EF5"/>
    <w:rsid w:val="00D23020"/>
    <w:rsid w:val="00D23174"/>
    <w:rsid w:val="00D231BB"/>
    <w:rsid w:val="00D232E9"/>
    <w:rsid w:val="00D23300"/>
    <w:rsid w:val="00D2351D"/>
    <w:rsid w:val="00D23619"/>
    <w:rsid w:val="00D23684"/>
    <w:rsid w:val="00D23709"/>
    <w:rsid w:val="00D23C3A"/>
    <w:rsid w:val="00D23F9D"/>
    <w:rsid w:val="00D23FDF"/>
    <w:rsid w:val="00D247BA"/>
    <w:rsid w:val="00D24EC1"/>
    <w:rsid w:val="00D2513E"/>
    <w:rsid w:val="00D254D7"/>
    <w:rsid w:val="00D25594"/>
    <w:rsid w:val="00D257A7"/>
    <w:rsid w:val="00D258DF"/>
    <w:rsid w:val="00D25B3C"/>
    <w:rsid w:val="00D25C01"/>
    <w:rsid w:val="00D26067"/>
    <w:rsid w:val="00D262DF"/>
    <w:rsid w:val="00D264D0"/>
    <w:rsid w:val="00D26BE4"/>
    <w:rsid w:val="00D26D39"/>
    <w:rsid w:val="00D26F58"/>
    <w:rsid w:val="00D26FC9"/>
    <w:rsid w:val="00D27084"/>
    <w:rsid w:val="00D27115"/>
    <w:rsid w:val="00D27321"/>
    <w:rsid w:val="00D27569"/>
    <w:rsid w:val="00D27710"/>
    <w:rsid w:val="00D27713"/>
    <w:rsid w:val="00D279A8"/>
    <w:rsid w:val="00D27ABE"/>
    <w:rsid w:val="00D27FC8"/>
    <w:rsid w:val="00D300CE"/>
    <w:rsid w:val="00D300E5"/>
    <w:rsid w:val="00D301E4"/>
    <w:rsid w:val="00D303AD"/>
    <w:rsid w:val="00D303CB"/>
    <w:rsid w:val="00D30463"/>
    <w:rsid w:val="00D30542"/>
    <w:rsid w:val="00D305B6"/>
    <w:rsid w:val="00D30889"/>
    <w:rsid w:val="00D30B0A"/>
    <w:rsid w:val="00D30B63"/>
    <w:rsid w:val="00D30C4F"/>
    <w:rsid w:val="00D30DC3"/>
    <w:rsid w:val="00D310A6"/>
    <w:rsid w:val="00D312F4"/>
    <w:rsid w:val="00D318E8"/>
    <w:rsid w:val="00D31948"/>
    <w:rsid w:val="00D31A10"/>
    <w:rsid w:val="00D31CD4"/>
    <w:rsid w:val="00D31DA3"/>
    <w:rsid w:val="00D3203F"/>
    <w:rsid w:val="00D32058"/>
    <w:rsid w:val="00D320A4"/>
    <w:rsid w:val="00D32108"/>
    <w:rsid w:val="00D322E9"/>
    <w:rsid w:val="00D322F1"/>
    <w:rsid w:val="00D32421"/>
    <w:rsid w:val="00D3265F"/>
    <w:rsid w:val="00D32AD8"/>
    <w:rsid w:val="00D32B8F"/>
    <w:rsid w:val="00D32D4F"/>
    <w:rsid w:val="00D32D83"/>
    <w:rsid w:val="00D32E7B"/>
    <w:rsid w:val="00D33242"/>
    <w:rsid w:val="00D33324"/>
    <w:rsid w:val="00D333FE"/>
    <w:rsid w:val="00D335DA"/>
    <w:rsid w:val="00D33748"/>
    <w:rsid w:val="00D33B68"/>
    <w:rsid w:val="00D34019"/>
    <w:rsid w:val="00D3406F"/>
    <w:rsid w:val="00D34196"/>
    <w:rsid w:val="00D3424D"/>
    <w:rsid w:val="00D3437A"/>
    <w:rsid w:val="00D3446A"/>
    <w:rsid w:val="00D34596"/>
    <w:rsid w:val="00D3459A"/>
    <w:rsid w:val="00D345DD"/>
    <w:rsid w:val="00D34860"/>
    <w:rsid w:val="00D34876"/>
    <w:rsid w:val="00D348EA"/>
    <w:rsid w:val="00D34BA1"/>
    <w:rsid w:val="00D3527F"/>
    <w:rsid w:val="00D356D0"/>
    <w:rsid w:val="00D35779"/>
    <w:rsid w:val="00D35D26"/>
    <w:rsid w:val="00D362AB"/>
    <w:rsid w:val="00D3668D"/>
    <w:rsid w:val="00D36692"/>
    <w:rsid w:val="00D3676C"/>
    <w:rsid w:val="00D368FC"/>
    <w:rsid w:val="00D36D8E"/>
    <w:rsid w:val="00D37184"/>
    <w:rsid w:val="00D372B9"/>
    <w:rsid w:val="00D37538"/>
    <w:rsid w:val="00D378EA"/>
    <w:rsid w:val="00D37A2F"/>
    <w:rsid w:val="00D37DFE"/>
    <w:rsid w:val="00D37E84"/>
    <w:rsid w:val="00D37E9E"/>
    <w:rsid w:val="00D4006C"/>
    <w:rsid w:val="00D4046C"/>
    <w:rsid w:val="00D4055B"/>
    <w:rsid w:val="00D4099B"/>
    <w:rsid w:val="00D40C72"/>
    <w:rsid w:val="00D40FB7"/>
    <w:rsid w:val="00D4101A"/>
    <w:rsid w:val="00D4111D"/>
    <w:rsid w:val="00D4129D"/>
    <w:rsid w:val="00D41324"/>
    <w:rsid w:val="00D415ED"/>
    <w:rsid w:val="00D41655"/>
    <w:rsid w:val="00D417F0"/>
    <w:rsid w:val="00D41900"/>
    <w:rsid w:val="00D419BC"/>
    <w:rsid w:val="00D41CC5"/>
    <w:rsid w:val="00D41E51"/>
    <w:rsid w:val="00D41E6B"/>
    <w:rsid w:val="00D41E98"/>
    <w:rsid w:val="00D4205D"/>
    <w:rsid w:val="00D423F1"/>
    <w:rsid w:val="00D42713"/>
    <w:rsid w:val="00D4285F"/>
    <w:rsid w:val="00D4297C"/>
    <w:rsid w:val="00D42AFF"/>
    <w:rsid w:val="00D42B31"/>
    <w:rsid w:val="00D42DDE"/>
    <w:rsid w:val="00D433A2"/>
    <w:rsid w:val="00D4372E"/>
    <w:rsid w:val="00D439E4"/>
    <w:rsid w:val="00D43DDA"/>
    <w:rsid w:val="00D43EC0"/>
    <w:rsid w:val="00D43F65"/>
    <w:rsid w:val="00D43FB2"/>
    <w:rsid w:val="00D442C4"/>
    <w:rsid w:val="00D44349"/>
    <w:rsid w:val="00D4434B"/>
    <w:rsid w:val="00D443D8"/>
    <w:rsid w:val="00D44475"/>
    <w:rsid w:val="00D44705"/>
    <w:rsid w:val="00D4473F"/>
    <w:rsid w:val="00D44D03"/>
    <w:rsid w:val="00D44D9C"/>
    <w:rsid w:val="00D44F5D"/>
    <w:rsid w:val="00D450EF"/>
    <w:rsid w:val="00D4550E"/>
    <w:rsid w:val="00D4579D"/>
    <w:rsid w:val="00D4594F"/>
    <w:rsid w:val="00D45F87"/>
    <w:rsid w:val="00D46044"/>
    <w:rsid w:val="00D4621D"/>
    <w:rsid w:val="00D46414"/>
    <w:rsid w:val="00D46687"/>
    <w:rsid w:val="00D467C4"/>
    <w:rsid w:val="00D4687A"/>
    <w:rsid w:val="00D468B6"/>
    <w:rsid w:val="00D46988"/>
    <w:rsid w:val="00D469FA"/>
    <w:rsid w:val="00D46ECB"/>
    <w:rsid w:val="00D46EDB"/>
    <w:rsid w:val="00D477EE"/>
    <w:rsid w:val="00D47938"/>
    <w:rsid w:val="00D479F6"/>
    <w:rsid w:val="00D50370"/>
    <w:rsid w:val="00D509C3"/>
    <w:rsid w:val="00D50B59"/>
    <w:rsid w:val="00D50BC6"/>
    <w:rsid w:val="00D510CC"/>
    <w:rsid w:val="00D512F8"/>
    <w:rsid w:val="00D5162F"/>
    <w:rsid w:val="00D5180B"/>
    <w:rsid w:val="00D51A3E"/>
    <w:rsid w:val="00D51EF2"/>
    <w:rsid w:val="00D5265C"/>
    <w:rsid w:val="00D526B7"/>
    <w:rsid w:val="00D5299D"/>
    <w:rsid w:val="00D52A30"/>
    <w:rsid w:val="00D52AFE"/>
    <w:rsid w:val="00D52B75"/>
    <w:rsid w:val="00D52C30"/>
    <w:rsid w:val="00D52E2A"/>
    <w:rsid w:val="00D52E67"/>
    <w:rsid w:val="00D52F37"/>
    <w:rsid w:val="00D53427"/>
    <w:rsid w:val="00D53BAA"/>
    <w:rsid w:val="00D53DB2"/>
    <w:rsid w:val="00D53E2D"/>
    <w:rsid w:val="00D53E30"/>
    <w:rsid w:val="00D5438A"/>
    <w:rsid w:val="00D5458C"/>
    <w:rsid w:val="00D5460B"/>
    <w:rsid w:val="00D54B22"/>
    <w:rsid w:val="00D54C81"/>
    <w:rsid w:val="00D54CB6"/>
    <w:rsid w:val="00D54E56"/>
    <w:rsid w:val="00D54EBD"/>
    <w:rsid w:val="00D55183"/>
    <w:rsid w:val="00D5553D"/>
    <w:rsid w:val="00D558B0"/>
    <w:rsid w:val="00D5591E"/>
    <w:rsid w:val="00D559A3"/>
    <w:rsid w:val="00D55A08"/>
    <w:rsid w:val="00D562DF"/>
    <w:rsid w:val="00D566BD"/>
    <w:rsid w:val="00D567A0"/>
    <w:rsid w:val="00D56BAA"/>
    <w:rsid w:val="00D56DFF"/>
    <w:rsid w:val="00D57213"/>
    <w:rsid w:val="00D5730F"/>
    <w:rsid w:val="00D57771"/>
    <w:rsid w:val="00D579EF"/>
    <w:rsid w:val="00D57B40"/>
    <w:rsid w:val="00D57C50"/>
    <w:rsid w:val="00D57D1F"/>
    <w:rsid w:val="00D57F1A"/>
    <w:rsid w:val="00D602AF"/>
    <w:rsid w:val="00D60330"/>
    <w:rsid w:val="00D6045C"/>
    <w:rsid w:val="00D6061F"/>
    <w:rsid w:val="00D60834"/>
    <w:rsid w:val="00D60909"/>
    <w:rsid w:val="00D60D64"/>
    <w:rsid w:val="00D60E7D"/>
    <w:rsid w:val="00D60F59"/>
    <w:rsid w:val="00D61209"/>
    <w:rsid w:val="00D6120F"/>
    <w:rsid w:val="00D6189E"/>
    <w:rsid w:val="00D61914"/>
    <w:rsid w:val="00D61949"/>
    <w:rsid w:val="00D61E49"/>
    <w:rsid w:val="00D620F3"/>
    <w:rsid w:val="00D6215B"/>
    <w:rsid w:val="00D62747"/>
    <w:rsid w:val="00D6276F"/>
    <w:rsid w:val="00D627AF"/>
    <w:rsid w:val="00D62B08"/>
    <w:rsid w:val="00D62BAB"/>
    <w:rsid w:val="00D62C01"/>
    <w:rsid w:val="00D62C15"/>
    <w:rsid w:val="00D62C5F"/>
    <w:rsid w:val="00D62D8A"/>
    <w:rsid w:val="00D62E71"/>
    <w:rsid w:val="00D6360A"/>
    <w:rsid w:val="00D636B0"/>
    <w:rsid w:val="00D63815"/>
    <w:rsid w:val="00D638B8"/>
    <w:rsid w:val="00D63960"/>
    <w:rsid w:val="00D639A8"/>
    <w:rsid w:val="00D63B21"/>
    <w:rsid w:val="00D6433B"/>
    <w:rsid w:val="00D64545"/>
    <w:rsid w:val="00D645A3"/>
    <w:rsid w:val="00D64635"/>
    <w:rsid w:val="00D64807"/>
    <w:rsid w:val="00D64B94"/>
    <w:rsid w:val="00D64E99"/>
    <w:rsid w:val="00D65669"/>
    <w:rsid w:val="00D656A1"/>
    <w:rsid w:val="00D65772"/>
    <w:rsid w:val="00D65819"/>
    <w:rsid w:val="00D65A42"/>
    <w:rsid w:val="00D65B21"/>
    <w:rsid w:val="00D65B61"/>
    <w:rsid w:val="00D65C41"/>
    <w:rsid w:val="00D65EEA"/>
    <w:rsid w:val="00D6640A"/>
    <w:rsid w:val="00D66A8D"/>
    <w:rsid w:val="00D66CEB"/>
    <w:rsid w:val="00D6712C"/>
    <w:rsid w:val="00D675E4"/>
    <w:rsid w:val="00D67763"/>
    <w:rsid w:val="00D678A0"/>
    <w:rsid w:val="00D678CC"/>
    <w:rsid w:val="00D6792F"/>
    <w:rsid w:val="00D6794F"/>
    <w:rsid w:val="00D679E5"/>
    <w:rsid w:val="00D67D84"/>
    <w:rsid w:val="00D67E49"/>
    <w:rsid w:val="00D67F61"/>
    <w:rsid w:val="00D700D8"/>
    <w:rsid w:val="00D700E7"/>
    <w:rsid w:val="00D701B7"/>
    <w:rsid w:val="00D70817"/>
    <w:rsid w:val="00D7099C"/>
    <w:rsid w:val="00D70B1E"/>
    <w:rsid w:val="00D70BC5"/>
    <w:rsid w:val="00D70F86"/>
    <w:rsid w:val="00D710C4"/>
    <w:rsid w:val="00D7120F"/>
    <w:rsid w:val="00D71589"/>
    <w:rsid w:val="00D71609"/>
    <w:rsid w:val="00D7163B"/>
    <w:rsid w:val="00D71ABB"/>
    <w:rsid w:val="00D71D97"/>
    <w:rsid w:val="00D71F45"/>
    <w:rsid w:val="00D723C2"/>
    <w:rsid w:val="00D72649"/>
    <w:rsid w:val="00D72885"/>
    <w:rsid w:val="00D72939"/>
    <w:rsid w:val="00D729B5"/>
    <w:rsid w:val="00D72B29"/>
    <w:rsid w:val="00D72D26"/>
    <w:rsid w:val="00D72DE4"/>
    <w:rsid w:val="00D73003"/>
    <w:rsid w:val="00D7303E"/>
    <w:rsid w:val="00D731C0"/>
    <w:rsid w:val="00D73585"/>
    <w:rsid w:val="00D73626"/>
    <w:rsid w:val="00D738C7"/>
    <w:rsid w:val="00D73B1C"/>
    <w:rsid w:val="00D73C0D"/>
    <w:rsid w:val="00D73C88"/>
    <w:rsid w:val="00D73D35"/>
    <w:rsid w:val="00D73DB2"/>
    <w:rsid w:val="00D73E31"/>
    <w:rsid w:val="00D7413C"/>
    <w:rsid w:val="00D7414F"/>
    <w:rsid w:val="00D74556"/>
    <w:rsid w:val="00D745E1"/>
    <w:rsid w:val="00D746BE"/>
    <w:rsid w:val="00D746C7"/>
    <w:rsid w:val="00D7499C"/>
    <w:rsid w:val="00D74A29"/>
    <w:rsid w:val="00D74B9E"/>
    <w:rsid w:val="00D74D3C"/>
    <w:rsid w:val="00D75290"/>
    <w:rsid w:val="00D752BA"/>
    <w:rsid w:val="00D756B2"/>
    <w:rsid w:val="00D7571F"/>
    <w:rsid w:val="00D75931"/>
    <w:rsid w:val="00D75ABF"/>
    <w:rsid w:val="00D75AFE"/>
    <w:rsid w:val="00D75B72"/>
    <w:rsid w:val="00D75B77"/>
    <w:rsid w:val="00D75FD1"/>
    <w:rsid w:val="00D7608C"/>
    <w:rsid w:val="00D7625C"/>
    <w:rsid w:val="00D767E4"/>
    <w:rsid w:val="00D76914"/>
    <w:rsid w:val="00D76A29"/>
    <w:rsid w:val="00D76A35"/>
    <w:rsid w:val="00D76FA0"/>
    <w:rsid w:val="00D77092"/>
    <w:rsid w:val="00D7710E"/>
    <w:rsid w:val="00D77112"/>
    <w:rsid w:val="00D77349"/>
    <w:rsid w:val="00D776E0"/>
    <w:rsid w:val="00D77A35"/>
    <w:rsid w:val="00D77EC7"/>
    <w:rsid w:val="00D77F40"/>
    <w:rsid w:val="00D80494"/>
    <w:rsid w:val="00D80651"/>
    <w:rsid w:val="00D80BDE"/>
    <w:rsid w:val="00D80E0A"/>
    <w:rsid w:val="00D81616"/>
    <w:rsid w:val="00D81620"/>
    <w:rsid w:val="00D8191D"/>
    <w:rsid w:val="00D8192E"/>
    <w:rsid w:val="00D81C5B"/>
    <w:rsid w:val="00D8244A"/>
    <w:rsid w:val="00D82636"/>
    <w:rsid w:val="00D82977"/>
    <w:rsid w:val="00D82A99"/>
    <w:rsid w:val="00D82D64"/>
    <w:rsid w:val="00D82FE3"/>
    <w:rsid w:val="00D833EB"/>
    <w:rsid w:val="00D83480"/>
    <w:rsid w:val="00D83550"/>
    <w:rsid w:val="00D83993"/>
    <w:rsid w:val="00D83C98"/>
    <w:rsid w:val="00D83CC1"/>
    <w:rsid w:val="00D83F56"/>
    <w:rsid w:val="00D8439C"/>
    <w:rsid w:val="00D84411"/>
    <w:rsid w:val="00D84566"/>
    <w:rsid w:val="00D845D1"/>
    <w:rsid w:val="00D8466B"/>
    <w:rsid w:val="00D84CFC"/>
    <w:rsid w:val="00D84E07"/>
    <w:rsid w:val="00D84E17"/>
    <w:rsid w:val="00D85080"/>
    <w:rsid w:val="00D85300"/>
    <w:rsid w:val="00D85513"/>
    <w:rsid w:val="00D85950"/>
    <w:rsid w:val="00D859C0"/>
    <w:rsid w:val="00D85CD5"/>
    <w:rsid w:val="00D85E8D"/>
    <w:rsid w:val="00D85E8E"/>
    <w:rsid w:val="00D860DB"/>
    <w:rsid w:val="00D8673D"/>
    <w:rsid w:val="00D86768"/>
    <w:rsid w:val="00D86945"/>
    <w:rsid w:val="00D86B63"/>
    <w:rsid w:val="00D86C5E"/>
    <w:rsid w:val="00D86DB9"/>
    <w:rsid w:val="00D86E37"/>
    <w:rsid w:val="00D86FE7"/>
    <w:rsid w:val="00D876BD"/>
    <w:rsid w:val="00D876D8"/>
    <w:rsid w:val="00D877F3"/>
    <w:rsid w:val="00D87880"/>
    <w:rsid w:val="00D87EDE"/>
    <w:rsid w:val="00D9009F"/>
    <w:rsid w:val="00D900FA"/>
    <w:rsid w:val="00D90278"/>
    <w:rsid w:val="00D9068A"/>
    <w:rsid w:val="00D906E3"/>
    <w:rsid w:val="00D90708"/>
    <w:rsid w:val="00D9071C"/>
    <w:rsid w:val="00D90BA3"/>
    <w:rsid w:val="00D90D34"/>
    <w:rsid w:val="00D90EAF"/>
    <w:rsid w:val="00D911A6"/>
    <w:rsid w:val="00D91585"/>
    <w:rsid w:val="00D9159B"/>
    <w:rsid w:val="00D915B6"/>
    <w:rsid w:val="00D9170F"/>
    <w:rsid w:val="00D917EA"/>
    <w:rsid w:val="00D91E99"/>
    <w:rsid w:val="00D91F7D"/>
    <w:rsid w:val="00D91FFE"/>
    <w:rsid w:val="00D92064"/>
    <w:rsid w:val="00D922B0"/>
    <w:rsid w:val="00D92433"/>
    <w:rsid w:val="00D926CA"/>
    <w:rsid w:val="00D927CB"/>
    <w:rsid w:val="00D9287A"/>
    <w:rsid w:val="00D92BB0"/>
    <w:rsid w:val="00D92CCD"/>
    <w:rsid w:val="00D93057"/>
    <w:rsid w:val="00D931A6"/>
    <w:rsid w:val="00D93384"/>
    <w:rsid w:val="00D935DD"/>
    <w:rsid w:val="00D936A9"/>
    <w:rsid w:val="00D937E4"/>
    <w:rsid w:val="00D9392F"/>
    <w:rsid w:val="00D93D50"/>
    <w:rsid w:val="00D93EE7"/>
    <w:rsid w:val="00D93FDC"/>
    <w:rsid w:val="00D940F0"/>
    <w:rsid w:val="00D9470C"/>
    <w:rsid w:val="00D949C8"/>
    <w:rsid w:val="00D94E50"/>
    <w:rsid w:val="00D94E69"/>
    <w:rsid w:val="00D94FA3"/>
    <w:rsid w:val="00D95530"/>
    <w:rsid w:val="00D95662"/>
    <w:rsid w:val="00D95A6D"/>
    <w:rsid w:val="00D95CB4"/>
    <w:rsid w:val="00D95E21"/>
    <w:rsid w:val="00D95E5E"/>
    <w:rsid w:val="00D95F89"/>
    <w:rsid w:val="00D963A3"/>
    <w:rsid w:val="00D96713"/>
    <w:rsid w:val="00D96E39"/>
    <w:rsid w:val="00D96EAE"/>
    <w:rsid w:val="00D96FD8"/>
    <w:rsid w:val="00D970B5"/>
    <w:rsid w:val="00D97497"/>
    <w:rsid w:val="00D974E2"/>
    <w:rsid w:val="00D9760C"/>
    <w:rsid w:val="00D9782B"/>
    <w:rsid w:val="00DA0061"/>
    <w:rsid w:val="00DA0ADD"/>
    <w:rsid w:val="00DA0AEF"/>
    <w:rsid w:val="00DA0D45"/>
    <w:rsid w:val="00DA0E33"/>
    <w:rsid w:val="00DA0EEF"/>
    <w:rsid w:val="00DA11B5"/>
    <w:rsid w:val="00DA11BE"/>
    <w:rsid w:val="00DA1366"/>
    <w:rsid w:val="00DA14B4"/>
    <w:rsid w:val="00DA14F8"/>
    <w:rsid w:val="00DA16EB"/>
    <w:rsid w:val="00DA1B49"/>
    <w:rsid w:val="00DA1E73"/>
    <w:rsid w:val="00DA25E2"/>
    <w:rsid w:val="00DA2805"/>
    <w:rsid w:val="00DA2989"/>
    <w:rsid w:val="00DA2A24"/>
    <w:rsid w:val="00DA2AF5"/>
    <w:rsid w:val="00DA2CF9"/>
    <w:rsid w:val="00DA2DFE"/>
    <w:rsid w:val="00DA306B"/>
    <w:rsid w:val="00DA330C"/>
    <w:rsid w:val="00DA35EB"/>
    <w:rsid w:val="00DA39F2"/>
    <w:rsid w:val="00DA3B8E"/>
    <w:rsid w:val="00DA3B94"/>
    <w:rsid w:val="00DA3EAF"/>
    <w:rsid w:val="00DA3FC7"/>
    <w:rsid w:val="00DA40A5"/>
    <w:rsid w:val="00DA410C"/>
    <w:rsid w:val="00DA4343"/>
    <w:rsid w:val="00DA4389"/>
    <w:rsid w:val="00DA45E3"/>
    <w:rsid w:val="00DA49AF"/>
    <w:rsid w:val="00DA4CFB"/>
    <w:rsid w:val="00DA4F2F"/>
    <w:rsid w:val="00DA500C"/>
    <w:rsid w:val="00DA5148"/>
    <w:rsid w:val="00DA526D"/>
    <w:rsid w:val="00DA53B3"/>
    <w:rsid w:val="00DA53E8"/>
    <w:rsid w:val="00DA54A3"/>
    <w:rsid w:val="00DA54EE"/>
    <w:rsid w:val="00DA5C25"/>
    <w:rsid w:val="00DA5D24"/>
    <w:rsid w:val="00DA5D35"/>
    <w:rsid w:val="00DA5EFE"/>
    <w:rsid w:val="00DA623A"/>
    <w:rsid w:val="00DA62BA"/>
    <w:rsid w:val="00DA66A3"/>
    <w:rsid w:val="00DA6886"/>
    <w:rsid w:val="00DA718C"/>
    <w:rsid w:val="00DA73AD"/>
    <w:rsid w:val="00DA7507"/>
    <w:rsid w:val="00DA773C"/>
    <w:rsid w:val="00DA7914"/>
    <w:rsid w:val="00DA7BA1"/>
    <w:rsid w:val="00DA7FF6"/>
    <w:rsid w:val="00DB00B6"/>
    <w:rsid w:val="00DB0198"/>
    <w:rsid w:val="00DB06A7"/>
    <w:rsid w:val="00DB08B6"/>
    <w:rsid w:val="00DB099D"/>
    <w:rsid w:val="00DB0A51"/>
    <w:rsid w:val="00DB0B62"/>
    <w:rsid w:val="00DB0BA3"/>
    <w:rsid w:val="00DB0C5F"/>
    <w:rsid w:val="00DB0D42"/>
    <w:rsid w:val="00DB0E67"/>
    <w:rsid w:val="00DB12C4"/>
    <w:rsid w:val="00DB1354"/>
    <w:rsid w:val="00DB1474"/>
    <w:rsid w:val="00DB1725"/>
    <w:rsid w:val="00DB17DF"/>
    <w:rsid w:val="00DB1962"/>
    <w:rsid w:val="00DB1A18"/>
    <w:rsid w:val="00DB1AA2"/>
    <w:rsid w:val="00DB1AFD"/>
    <w:rsid w:val="00DB1E6F"/>
    <w:rsid w:val="00DB1F58"/>
    <w:rsid w:val="00DB214E"/>
    <w:rsid w:val="00DB2428"/>
    <w:rsid w:val="00DB2585"/>
    <w:rsid w:val="00DB26BE"/>
    <w:rsid w:val="00DB2E96"/>
    <w:rsid w:val="00DB2F8B"/>
    <w:rsid w:val="00DB3050"/>
    <w:rsid w:val="00DB3517"/>
    <w:rsid w:val="00DB3812"/>
    <w:rsid w:val="00DB3D83"/>
    <w:rsid w:val="00DB3F7A"/>
    <w:rsid w:val="00DB40F4"/>
    <w:rsid w:val="00DB4150"/>
    <w:rsid w:val="00DB4413"/>
    <w:rsid w:val="00DB4451"/>
    <w:rsid w:val="00DB445B"/>
    <w:rsid w:val="00DB468C"/>
    <w:rsid w:val="00DB4A68"/>
    <w:rsid w:val="00DB4B4E"/>
    <w:rsid w:val="00DB4BFD"/>
    <w:rsid w:val="00DB4C6D"/>
    <w:rsid w:val="00DB4DFC"/>
    <w:rsid w:val="00DB503D"/>
    <w:rsid w:val="00DB5131"/>
    <w:rsid w:val="00DB535C"/>
    <w:rsid w:val="00DB5424"/>
    <w:rsid w:val="00DB5E8B"/>
    <w:rsid w:val="00DB609C"/>
    <w:rsid w:val="00DB6407"/>
    <w:rsid w:val="00DB65E5"/>
    <w:rsid w:val="00DB670E"/>
    <w:rsid w:val="00DB6792"/>
    <w:rsid w:val="00DB6DA7"/>
    <w:rsid w:val="00DB6E10"/>
    <w:rsid w:val="00DB7056"/>
    <w:rsid w:val="00DB7062"/>
    <w:rsid w:val="00DB7082"/>
    <w:rsid w:val="00DB71BB"/>
    <w:rsid w:val="00DB71DA"/>
    <w:rsid w:val="00DB7419"/>
    <w:rsid w:val="00DB7688"/>
    <w:rsid w:val="00DB7812"/>
    <w:rsid w:val="00DB78C8"/>
    <w:rsid w:val="00DB7EA0"/>
    <w:rsid w:val="00DC0015"/>
    <w:rsid w:val="00DC027F"/>
    <w:rsid w:val="00DC03B0"/>
    <w:rsid w:val="00DC03F0"/>
    <w:rsid w:val="00DC05D2"/>
    <w:rsid w:val="00DC0706"/>
    <w:rsid w:val="00DC09E2"/>
    <w:rsid w:val="00DC0BE7"/>
    <w:rsid w:val="00DC0E6E"/>
    <w:rsid w:val="00DC0EFE"/>
    <w:rsid w:val="00DC0F7F"/>
    <w:rsid w:val="00DC103F"/>
    <w:rsid w:val="00DC1152"/>
    <w:rsid w:val="00DC1372"/>
    <w:rsid w:val="00DC1469"/>
    <w:rsid w:val="00DC1741"/>
    <w:rsid w:val="00DC18C2"/>
    <w:rsid w:val="00DC1A21"/>
    <w:rsid w:val="00DC1D6B"/>
    <w:rsid w:val="00DC1E5D"/>
    <w:rsid w:val="00DC1EA5"/>
    <w:rsid w:val="00DC2068"/>
    <w:rsid w:val="00DC208A"/>
    <w:rsid w:val="00DC20BC"/>
    <w:rsid w:val="00DC21F7"/>
    <w:rsid w:val="00DC2ABC"/>
    <w:rsid w:val="00DC2B21"/>
    <w:rsid w:val="00DC2C2F"/>
    <w:rsid w:val="00DC2EAE"/>
    <w:rsid w:val="00DC2F0C"/>
    <w:rsid w:val="00DC317C"/>
    <w:rsid w:val="00DC31D4"/>
    <w:rsid w:val="00DC3264"/>
    <w:rsid w:val="00DC34F9"/>
    <w:rsid w:val="00DC37C9"/>
    <w:rsid w:val="00DC38AB"/>
    <w:rsid w:val="00DC399B"/>
    <w:rsid w:val="00DC3B3F"/>
    <w:rsid w:val="00DC3BA7"/>
    <w:rsid w:val="00DC3BCA"/>
    <w:rsid w:val="00DC3D3F"/>
    <w:rsid w:val="00DC3F22"/>
    <w:rsid w:val="00DC4383"/>
    <w:rsid w:val="00DC43AE"/>
    <w:rsid w:val="00DC4406"/>
    <w:rsid w:val="00DC48D0"/>
    <w:rsid w:val="00DC4A30"/>
    <w:rsid w:val="00DC4FA7"/>
    <w:rsid w:val="00DC5418"/>
    <w:rsid w:val="00DC5617"/>
    <w:rsid w:val="00DC58D5"/>
    <w:rsid w:val="00DC5940"/>
    <w:rsid w:val="00DC59A5"/>
    <w:rsid w:val="00DC5B19"/>
    <w:rsid w:val="00DC5D56"/>
    <w:rsid w:val="00DC5F88"/>
    <w:rsid w:val="00DC6068"/>
    <w:rsid w:val="00DC607C"/>
    <w:rsid w:val="00DC6196"/>
    <w:rsid w:val="00DC62E7"/>
    <w:rsid w:val="00DC637F"/>
    <w:rsid w:val="00DC63C5"/>
    <w:rsid w:val="00DC6604"/>
    <w:rsid w:val="00DC679E"/>
    <w:rsid w:val="00DC684B"/>
    <w:rsid w:val="00DC6901"/>
    <w:rsid w:val="00DC6BA2"/>
    <w:rsid w:val="00DC70B5"/>
    <w:rsid w:val="00DC7382"/>
    <w:rsid w:val="00DC73C4"/>
    <w:rsid w:val="00DC7C6B"/>
    <w:rsid w:val="00DC7D16"/>
    <w:rsid w:val="00DD009A"/>
    <w:rsid w:val="00DD02E6"/>
    <w:rsid w:val="00DD03A5"/>
    <w:rsid w:val="00DD0475"/>
    <w:rsid w:val="00DD04DF"/>
    <w:rsid w:val="00DD089C"/>
    <w:rsid w:val="00DD0991"/>
    <w:rsid w:val="00DD0D84"/>
    <w:rsid w:val="00DD0D99"/>
    <w:rsid w:val="00DD0FF9"/>
    <w:rsid w:val="00DD12F1"/>
    <w:rsid w:val="00DD1748"/>
    <w:rsid w:val="00DD21AC"/>
    <w:rsid w:val="00DD22A1"/>
    <w:rsid w:val="00DD2330"/>
    <w:rsid w:val="00DD2522"/>
    <w:rsid w:val="00DD25B3"/>
    <w:rsid w:val="00DD275F"/>
    <w:rsid w:val="00DD2845"/>
    <w:rsid w:val="00DD2967"/>
    <w:rsid w:val="00DD2986"/>
    <w:rsid w:val="00DD2A3A"/>
    <w:rsid w:val="00DD2A8E"/>
    <w:rsid w:val="00DD2C44"/>
    <w:rsid w:val="00DD2DAE"/>
    <w:rsid w:val="00DD2DCE"/>
    <w:rsid w:val="00DD2EC3"/>
    <w:rsid w:val="00DD304E"/>
    <w:rsid w:val="00DD33F7"/>
    <w:rsid w:val="00DD350F"/>
    <w:rsid w:val="00DD3860"/>
    <w:rsid w:val="00DD3CC6"/>
    <w:rsid w:val="00DD3F9E"/>
    <w:rsid w:val="00DD4321"/>
    <w:rsid w:val="00DD47E9"/>
    <w:rsid w:val="00DD47FB"/>
    <w:rsid w:val="00DD4944"/>
    <w:rsid w:val="00DD503B"/>
    <w:rsid w:val="00DD504C"/>
    <w:rsid w:val="00DD50F3"/>
    <w:rsid w:val="00DD54AB"/>
    <w:rsid w:val="00DD5870"/>
    <w:rsid w:val="00DD612D"/>
    <w:rsid w:val="00DD646A"/>
    <w:rsid w:val="00DD66CA"/>
    <w:rsid w:val="00DD69D3"/>
    <w:rsid w:val="00DD6DED"/>
    <w:rsid w:val="00DD7059"/>
    <w:rsid w:val="00DD729C"/>
    <w:rsid w:val="00DD7717"/>
    <w:rsid w:val="00DD778A"/>
    <w:rsid w:val="00DD7800"/>
    <w:rsid w:val="00DD7864"/>
    <w:rsid w:val="00DD79F3"/>
    <w:rsid w:val="00DD7A8C"/>
    <w:rsid w:val="00DD7DA7"/>
    <w:rsid w:val="00DE053C"/>
    <w:rsid w:val="00DE094C"/>
    <w:rsid w:val="00DE0BE3"/>
    <w:rsid w:val="00DE10EB"/>
    <w:rsid w:val="00DE11DB"/>
    <w:rsid w:val="00DE127A"/>
    <w:rsid w:val="00DE1409"/>
    <w:rsid w:val="00DE143B"/>
    <w:rsid w:val="00DE1640"/>
    <w:rsid w:val="00DE17C2"/>
    <w:rsid w:val="00DE1A48"/>
    <w:rsid w:val="00DE2C38"/>
    <w:rsid w:val="00DE2D56"/>
    <w:rsid w:val="00DE2D58"/>
    <w:rsid w:val="00DE30A9"/>
    <w:rsid w:val="00DE31C7"/>
    <w:rsid w:val="00DE3372"/>
    <w:rsid w:val="00DE3457"/>
    <w:rsid w:val="00DE366B"/>
    <w:rsid w:val="00DE3827"/>
    <w:rsid w:val="00DE3AFC"/>
    <w:rsid w:val="00DE3BC5"/>
    <w:rsid w:val="00DE3F98"/>
    <w:rsid w:val="00DE4037"/>
    <w:rsid w:val="00DE4210"/>
    <w:rsid w:val="00DE442D"/>
    <w:rsid w:val="00DE45D9"/>
    <w:rsid w:val="00DE45FF"/>
    <w:rsid w:val="00DE4605"/>
    <w:rsid w:val="00DE495E"/>
    <w:rsid w:val="00DE4A95"/>
    <w:rsid w:val="00DE4AAB"/>
    <w:rsid w:val="00DE4B3E"/>
    <w:rsid w:val="00DE4B90"/>
    <w:rsid w:val="00DE4BF4"/>
    <w:rsid w:val="00DE4CC4"/>
    <w:rsid w:val="00DE4D0D"/>
    <w:rsid w:val="00DE528E"/>
    <w:rsid w:val="00DE579B"/>
    <w:rsid w:val="00DE57B5"/>
    <w:rsid w:val="00DE5BE2"/>
    <w:rsid w:val="00DE5C08"/>
    <w:rsid w:val="00DE638A"/>
    <w:rsid w:val="00DE6446"/>
    <w:rsid w:val="00DE65B5"/>
    <w:rsid w:val="00DE6621"/>
    <w:rsid w:val="00DE66AE"/>
    <w:rsid w:val="00DE67E9"/>
    <w:rsid w:val="00DE67FF"/>
    <w:rsid w:val="00DE69D8"/>
    <w:rsid w:val="00DE6AF4"/>
    <w:rsid w:val="00DE6C11"/>
    <w:rsid w:val="00DE6C86"/>
    <w:rsid w:val="00DE6D31"/>
    <w:rsid w:val="00DE6D68"/>
    <w:rsid w:val="00DE717E"/>
    <w:rsid w:val="00DE71E8"/>
    <w:rsid w:val="00DE747F"/>
    <w:rsid w:val="00DE749B"/>
    <w:rsid w:val="00DE756E"/>
    <w:rsid w:val="00DE7968"/>
    <w:rsid w:val="00DE7B2A"/>
    <w:rsid w:val="00DE7BA4"/>
    <w:rsid w:val="00DE7BD3"/>
    <w:rsid w:val="00DE7CEA"/>
    <w:rsid w:val="00DF01D6"/>
    <w:rsid w:val="00DF064D"/>
    <w:rsid w:val="00DF0716"/>
    <w:rsid w:val="00DF082E"/>
    <w:rsid w:val="00DF088E"/>
    <w:rsid w:val="00DF09C6"/>
    <w:rsid w:val="00DF0C29"/>
    <w:rsid w:val="00DF0F97"/>
    <w:rsid w:val="00DF1212"/>
    <w:rsid w:val="00DF14C1"/>
    <w:rsid w:val="00DF15E8"/>
    <w:rsid w:val="00DF1786"/>
    <w:rsid w:val="00DF1853"/>
    <w:rsid w:val="00DF1929"/>
    <w:rsid w:val="00DF1BA1"/>
    <w:rsid w:val="00DF1F35"/>
    <w:rsid w:val="00DF24DE"/>
    <w:rsid w:val="00DF262F"/>
    <w:rsid w:val="00DF27D4"/>
    <w:rsid w:val="00DF2AEA"/>
    <w:rsid w:val="00DF2FB6"/>
    <w:rsid w:val="00DF3720"/>
    <w:rsid w:val="00DF3733"/>
    <w:rsid w:val="00DF38A4"/>
    <w:rsid w:val="00DF38C5"/>
    <w:rsid w:val="00DF3B6C"/>
    <w:rsid w:val="00DF3D4D"/>
    <w:rsid w:val="00DF40C9"/>
    <w:rsid w:val="00DF43C1"/>
    <w:rsid w:val="00DF4570"/>
    <w:rsid w:val="00DF4588"/>
    <w:rsid w:val="00DF4712"/>
    <w:rsid w:val="00DF471F"/>
    <w:rsid w:val="00DF4BAD"/>
    <w:rsid w:val="00DF4BC0"/>
    <w:rsid w:val="00DF4CA5"/>
    <w:rsid w:val="00DF4CEA"/>
    <w:rsid w:val="00DF4D0F"/>
    <w:rsid w:val="00DF4E5C"/>
    <w:rsid w:val="00DF4F8E"/>
    <w:rsid w:val="00DF4FE3"/>
    <w:rsid w:val="00DF53C2"/>
    <w:rsid w:val="00DF5624"/>
    <w:rsid w:val="00DF564A"/>
    <w:rsid w:val="00DF56C5"/>
    <w:rsid w:val="00DF5783"/>
    <w:rsid w:val="00DF5837"/>
    <w:rsid w:val="00DF58BD"/>
    <w:rsid w:val="00DF5BF2"/>
    <w:rsid w:val="00DF5E70"/>
    <w:rsid w:val="00DF5F39"/>
    <w:rsid w:val="00DF5F3A"/>
    <w:rsid w:val="00DF65A9"/>
    <w:rsid w:val="00DF6657"/>
    <w:rsid w:val="00DF6D2E"/>
    <w:rsid w:val="00DF6E11"/>
    <w:rsid w:val="00DF6F63"/>
    <w:rsid w:val="00DF6FF3"/>
    <w:rsid w:val="00DF711F"/>
    <w:rsid w:val="00DF7162"/>
    <w:rsid w:val="00DF73AF"/>
    <w:rsid w:val="00DF785B"/>
    <w:rsid w:val="00DF7968"/>
    <w:rsid w:val="00DF7C5E"/>
    <w:rsid w:val="00E00103"/>
    <w:rsid w:val="00E00455"/>
    <w:rsid w:val="00E00511"/>
    <w:rsid w:val="00E006B2"/>
    <w:rsid w:val="00E00B5F"/>
    <w:rsid w:val="00E00C68"/>
    <w:rsid w:val="00E00CBF"/>
    <w:rsid w:val="00E01000"/>
    <w:rsid w:val="00E01244"/>
    <w:rsid w:val="00E01394"/>
    <w:rsid w:val="00E01595"/>
    <w:rsid w:val="00E017B0"/>
    <w:rsid w:val="00E0193B"/>
    <w:rsid w:val="00E01988"/>
    <w:rsid w:val="00E01E3F"/>
    <w:rsid w:val="00E02116"/>
    <w:rsid w:val="00E0237C"/>
    <w:rsid w:val="00E02610"/>
    <w:rsid w:val="00E026E7"/>
    <w:rsid w:val="00E02987"/>
    <w:rsid w:val="00E02E96"/>
    <w:rsid w:val="00E03051"/>
    <w:rsid w:val="00E035FC"/>
    <w:rsid w:val="00E03E70"/>
    <w:rsid w:val="00E03EA3"/>
    <w:rsid w:val="00E03EC2"/>
    <w:rsid w:val="00E0411C"/>
    <w:rsid w:val="00E0426E"/>
    <w:rsid w:val="00E044CA"/>
    <w:rsid w:val="00E048B5"/>
    <w:rsid w:val="00E04AA0"/>
    <w:rsid w:val="00E04AC4"/>
    <w:rsid w:val="00E05080"/>
    <w:rsid w:val="00E053B5"/>
    <w:rsid w:val="00E053F2"/>
    <w:rsid w:val="00E0584F"/>
    <w:rsid w:val="00E05B55"/>
    <w:rsid w:val="00E0630F"/>
    <w:rsid w:val="00E063AE"/>
    <w:rsid w:val="00E0679F"/>
    <w:rsid w:val="00E06A88"/>
    <w:rsid w:val="00E06B9D"/>
    <w:rsid w:val="00E06FCD"/>
    <w:rsid w:val="00E07301"/>
    <w:rsid w:val="00E07414"/>
    <w:rsid w:val="00E07841"/>
    <w:rsid w:val="00E079D1"/>
    <w:rsid w:val="00E07AE7"/>
    <w:rsid w:val="00E07B50"/>
    <w:rsid w:val="00E07BDF"/>
    <w:rsid w:val="00E07E23"/>
    <w:rsid w:val="00E07E44"/>
    <w:rsid w:val="00E10092"/>
    <w:rsid w:val="00E10343"/>
    <w:rsid w:val="00E106FF"/>
    <w:rsid w:val="00E10771"/>
    <w:rsid w:val="00E1079E"/>
    <w:rsid w:val="00E107B5"/>
    <w:rsid w:val="00E10817"/>
    <w:rsid w:val="00E10847"/>
    <w:rsid w:val="00E10884"/>
    <w:rsid w:val="00E112D0"/>
    <w:rsid w:val="00E115DF"/>
    <w:rsid w:val="00E117CA"/>
    <w:rsid w:val="00E11913"/>
    <w:rsid w:val="00E11936"/>
    <w:rsid w:val="00E11B4C"/>
    <w:rsid w:val="00E11C96"/>
    <w:rsid w:val="00E123FC"/>
    <w:rsid w:val="00E125BF"/>
    <w:rsid w:val="00E1286A"/>
    <w:rsid w:val="00E129C3"/>
    <w:rsid w:val="00E129EF"/>
    <w:rsid w:val="00E12E5D"/>
    <w:rsid w:val="00E1308C"/>
    <w:rsid w:val="00E132D2"/>
    <w:rsid w:val="00E1341E"/>
    <w:rsid w:val="00E1371A"/>
    <w:rsid w:val="00E13894"/>
    <w:rsid w:val="00E138F4"/>
    <w:rsid w:val="00E1390F"/>
    <w:rsid w:val="00E13923"/>
    <w:rsid w:val="00E13930"/>
    <w:rsid w:val="00E13A9C"/>
    <w:rsid w:val="00E13AB2"/>
    <w:rsid w:val="00E13B76"/>
    <w:rsid w:val="00E1401D"/>
    <w:rsid w:val="00E1403C"/>
    <w:rsid w:val="00E14060"/>
    <w:rsid w:val="00E14227"/>
    <w:rsid w:val="00E14252"/>
    <w:rsid w:val="00E14777"/>
    <w:rsid w:val="00E1481B"/>
    <w:rsid w:val="00E14BAF"/>
    <w:rsid w:val="00E150B4"/>
    <w:rsid w:val="00E155FA"/>
    <w:rsid w:val="00E15B9D"/>
    <w:rsid w:val="00E15ED0"/>
    <w:rsid w:val="00E166D3"/>
    <w:rsid w:val="00E16C09"/>
    <w:rsid w:val="00E16DED"/>
    <w:rsid w:val="00E16E10"/>
    <w:rsid w:val="00E173B8"/>
    <w:rsid w:val="00E175C1"/>
    <w:rsid w:val="00E176E6"/>
    <w:rsid w:val="00E17CB8"/>
    <w:rsid w:val="00E17D4A"/>
    <w:rsid w:val="00E17E34"/>
    <w:rsid w:val="00E20015"/>
    <w:rsid w:val="00E2014D"/>
    <w:rsid w:val="00E20167"/>
    <w:rsid w:val="00E2024B"/>
    <w:rsid w:val="00E206F0"/>
    <w:rsid w:val="00E207A1"/>
    <w:rsid w:val="00E208FF"/>
    <w:rsid w:val="00E2093C"/>
    <w:rsid w:val="00E20BB5"/>
    <w:rsid w:val="00E20C27"/>
    <w:rsid w:val="00E20E9C"/>
    <w:rsid w:val="00E20F92"/>
    <w:rsid w:val="00E21080"/>
    <w:rsid w:val="00E21193"/>
    <w:rsid w:val="00E21195"/>
    <w:rsid w:val="00E213F0"/>
    <w:rsid w:val="00E21510"/>
    <w:rsid w:val="00E21EC7"/>
    <w:rsid w:val="00E22110"/>
    <w:rsid w:val="00E22194"/>
    <w:rsid w:val="00E221C0"/>
    <w:rsid w:val="00E2237C"/>
    <w:rsid w:val="00E224AF"/>
    <w:rsid w:val="00E22509"/>
    <w:rsid w:val="00E22722"/>
    <w:rsid w:val="00E227CA"/>
    <w:rsid w:val="00E227E5"/>
    <w:rsid w:val="00E22A2C"/>
    <w:rsid w:val="00E22BC0"/>
    <w:rsid w:val="00E22C3B"/>
    <w:rsid w:val="00E22CCA"/>
    <w:rsid w:val="00E22CDE"/>
    <w:rsid w:val="00E22D99"/>
    <w:rsid w:val="00E22DFE"/>
    <w:rsid w:val="00E22F2C"/>
    <w:rsid w:val="00E23210"/>
    <w:rsid w:val="00E2324C"/>
    <w:rsid w:val="00E238EC"/>
    <w:rsid w:val="00E23D48"/>
    <w:rsid w:val="00E2431B"/>
    <w:rsid w:val="00E243DE"/>
    <w:rsid w:val="00E244D3"/>
    <w:rsid w:val="00E244D8"/>
    <w:rsid w:val="00E248F5"/>
    <w:rsid w:val="00E249FF"/>
    <w:rsid w:val="00E24A57"/>
    <w:rsid w:val="00E24AEC"/>
    <w:rsid w:val="00E24C3A"/>
    <w:rsid w:val="00E24E3A"/>
    <w:rsid w:val="00E251E0"/>
    <w:rsid w:val="00E2555D"/>
    <w:rsid w:val="00E259A9"/>
    <w:rsid w:val="00E25D2E"/>
    <w:rsid w:val="00E25F0D"/>
    <w:rsid w:val="00E25F29"/>
    <w:rsid w:val="00E2612C"/>
    <w:rsid w:val="00E2659C"/>
    <w:rsid w:val="00E26C7E"/>
    <w:rsid w:val="00E26D63"/>
    <w:rsid w:val="00E26F09"/>
    <w:rsid w:val="00E26FC6"/>
    <w:rsid w:val="00E27172"/>
    <w:rsid w:val="00E2721A"/>
    <w:rsid w:val="00E27229"/>
    <w:rsid w:val="00E275D3"/>
    <w:rsid w:val="00E27792"/>
    <w:rsid w:val="00E278B7"/>
    <w:rsid w:val="00E279E5"/>
    <w:rsid w:val="00E27B19"/>
    <w:rsid w:val="00E27BD5"/>
    <w:rsid w:val="00E27CB5"/>
    <w:rsid w:val="00E27E91"/>
    <w:rsid w:val="00E3009E"/>
    <w:rsid w:val="00E300FC"/>
    <w:rsid w:val="00E30270"/>
    <w:rsid w:val="00E30402"/>
    <w:rsid w:val="00E304AD"/>
    <w:rsid w:val="00E30A52"/>
    <w:rsid w:val="00E30B03"/>
    <w:rsid w:val="00E30BB5"/>
    <w:rsid w:val="00E30CB0"/>
    <w:rsid w:val="00E30DD6"/>
    <w:rsid w:val="00E30FC0"/>
    <w:rsid w:val="00E310FA"/>
    <w:rsid w:val="00E315C3"/>
    <w:rsid w:val="00E31901"/>
    <w:rsid w:val="00E31975"/>
    <w:rsid w:val="00E31A1D"/>
    <w:rsid w:val="00E31AA2"/>
    <w:rsid w:val="00E32019"/>
    <w:rsid w:val="00E32102"/>
    <w:rsid w:val="00E3241A"/>
    <w:rsid w:val="00E32454"/>
    <w:rsid w:val="00E32776"/>
    <w:rsid w:val="00E327B2"/>
    <w:rsid w:val="00E32938"/>
    <w:rsid w:val="00E32A78"/>
    <w:rsid w:val="00E32CAF"/>
    <w:rsid w:val="00E33112"/>
    <w:rsid w:val="00E335C0"/>
    <w:rsid w:val="00E33727"/>
    <w:rsid w:val="00E33729"/>
    <w:rsid w:val="00E33DA7"/>
    <w:rsid w:val="00E33F47"/>
    <w:rsid w:val="00E33FDF"/>
    <w:rsid w:val="00E34473"/>
    <w:rsid w:val="00E346A5"/>
    <w:rsid w:val="00E346C8"/>
    <w:rsid w:val="00E347EB"/>
    <w:rsid w:val="00E3484B"/>
    <w:rsid w:val="00E34880"/>
    <w:rsid w:val="00E34916"/>
    <w:rsid w:val="00E34FBC"/>
    <w:rsid w:val="00E35000"/>
    <w:rsid w:val="00E3517D"/>
    <w:rsid w:val="00E35357"/>
    <w:rsid w:val="00E35D77"/>
    <w:rsid w:val="00E35E7C"/>
    <w:rsid w:val="00E35F30"/>
    <w:rsid w:val="00E35F3A"/>
    <w:rsid w:val="00E35F82"/>
    <w:rsid w:val="00E35F9A"/>
    <w:rsid w:val="00E361A7"/>
    <w:rsid w:val="00E364F2"/>
    <w:rsid w:val="00E36540"/>
    <w:rsid w:val="00E36A5D"/>
    <w:rsid w:val="00E36CEC"/>
    <w:rsid w:val="00E36DFD"/>
    <w:rsid w:val="00E36FE6"/>
    <w:rsid w:val="00E37046"/>
    <w:rsid w:val="00E37910"/>
    <w:rsid w:val="00E37B45"/>
    <w:rsid w:val="00E37C8A"/>
    <w:rsid w:val="00E37D27"/>
    <w:rsid w:val="00E400F3"/>
    <w:rsid w:val="00E40133"/>
    <w:rsid w:val="00E40164"/>
    <w:rsid w:val="00E40206"/>
    <w:rsid w:val="00E40478"/>
    <w:rsid w:val="00E406BE"/>
    <w:rsid w:val="00E40BFA"/>
    <w:rsid w:val="00E40CDC"/>
    <w:rsid w:val="00E4122B"/>
    <w:rsid w:val="00E4132D"/>
    <w:rsid w:val="00E4135E"/>
    <w:rsid w:val="00E41389"/>
    <w:rsid w:val="00E41803"/>
    <w:rsid w:val="00E41970"/>
    <w:rsid w:val="00E41EA9"/>
    <w:rsid w:val="00E421E2"/>
    <w:rsid w:val="00E42209"/>
    <w:rsid w:val="00E42302"/>
    <w:rsid w:val="00E427E9"/>
    <w:rsid w:val="00E429EA"/>
    <w:rsid w:val="00E42B21"/>
    <w:rsid w:val="00E42BE7"/>
    <w:rsid w:val="00E42D14"/>
    <w:rsid w:val="00E4300F"/>
    <w:rsid w:val="00E4322A"/>
    <w:rsid w:val="00E4355B"/>
    <w:rsid w:val="00E435AA"/>
    <w:rsid w:val="00E435CB"/>
    <w:rsid w:val="00E437F2"/>
    <w:rsid w:val="00E43B27"/>
    <w:rsid w:val="00E43DA8"/>
    <w:rsid w:val="00E43E9A"/>
    <w:rsid w:val="00E4410F"/>
    <w:rsid w:val="00E4431E"/>
    <w:rsid w:val="00E4433E"/>
    <w:rsid w:val="00E44388"/>
    <w:rsid w:val="00E443D9"/>
    <w:rsid w:val="00E443DF"/>
    <w:rsid w:val="00E4464C"/>
    <w:rsid w:val="00E44700"/>
    <w:rsid w:val="00E44788"/>
    <w:rsid w:val="00E44B60"/>
    <w:rsid w:val="00E44D55"/>
    <w:rsid w:val="00E44EE8"/>
    <w:rsid w:val="00E44EF0"/>
    <w:rsid w:val="00E44F23"/>
    <w:rsid w:val="00E450EA"/>
    <w:rsid w:val="00E4539B"/>
    <w:rsid w:val="00E45459"/>
    <w:rsid w:val="00E456EE"/>
    <w:rsid w:val="00E45782"/>
    <w:rsid w:val="00E45795"/>
    <w:rsid w:val="00E45B8A"/>
    <w:rsid w:val="00E45C79"/>
    <w:rsid w:val="00E45D1E"/>
    <w:rsid w:val="00E45FD5"/>
    <w:rsid w:val="00E46148"/>
    <w:rsid w:val="00E46152"/>
    <w:rsid w:val="00E4632A"/>
    <w:rsid w:val="00E46675"/>
    <w:rsid w:val="00E46730"/>
    <w:rsid w:val="00E46877"/>
    <w:rsid w:val="00E469F9"/>
    <w:rsid w:val="00E46A3A"/>
    <w:rsid w:val="00E46A78"/>
    <w:rsid w:val="00E46C18"/>
    <w:rsid w:val="00E47123"/>
    <w:rsid w:val="00E47388"/>
    <w:rsid w:val="00E47430"/>
    <w:rsid w:val="00E4749F"/>
    <w:rsid w:val="00E47772"/>
    <w:rsid w:val="00E478C3"/>
    <w:rsid w:val="00E47919"/>
    <w:rsid w:val="00E47EC5"/>
    <w:rsid w:val="00E5029B"/>
    <w:rsid w:val="00E50735"/>
    <w:rsid w:val="00E50B8A"/>
    <w:rsid w:val="00E50BA8"/>
    <w:rsid w:val="00E50F2A"/>
    <w:rsid w:val="00E515F8"/>
    <w:rsid w:val="00E5163A"/>
    <w:rsid w:val="00E5167D"/>
    <w:rsid w:val="00E516A0"/>
    <w:rsid w:val="00E51C9A"/>
    <w:rsid w:val="00E520CD"/>
    <w:rsid w:val="00E523AA"/>
    <w:rsid w:val="00E52772"/>
    <w:rsid w:val="00E52C1C"/>
    <w:rsid w:val="00E530B6"/>
    <w:rsid w:val="00E53282"/>
    <w:rsid w:val="00E5344D"/>
    <w:rsid w:val="00E5359F"/>
    <w:rsid w:val="00E535A1"/>
    <w:rsid w:val="00E53E66"/>
    <w:rsid w:val="00E54142"/>
    <w:rsid w:val="00E54669"/>
    <w:rsid w:val="00E54B73"/>
    <w:rsid w:val="00E54E0C"/>
    <w:rsid w:val="00E54E76"/>
    <w:rsid w:val="00E55053"/>
    <w:rsid w:val="00E5510C"/>
    <w:rsid w:val="00E55253"/>
    <w:rsid w:val="00E55320"/>
    <w:rsid w:val="00E554F0"/>
    <w:rsid w:val="00E55601"/>
    <w:rsid w:val="00E55883"/>
    <w:rsid w:val="00E55B9B"/>
    <w:rsid w:val="00E55E5D"/>
    <w:rsid w:val="00E55F52"/>
    <w:rsid w:val="00E56106"/>
    <w:rsid w:val="00E56436"/>
    <w:rsid w:val="00E564D5"/>
    <w:rsid w:val="00E5666D"/>
    <w:rsid w:val="00E56747"/>
    <w:rsid w:val="00E56770"/>
    <w:rsid w:val="00E56959"/>
    <w:rsid w:val="00E56A76"/>
    <w:rsid w:val="00E56ABF"/>
    <w:rsid w:val="00E56AF3"/>
    <w:rsid w:val="00E56E38"/>
    <w:rsid w:val="00E56F7A"/>
    <w:rsid w:val="00E57268"/>
    <w:rsid w:val="00E57292"/>
    <w:rsid w:val="00E5730D"/>
    <w:rsid w:val="00E57C1E"/>
    <w:rsid w:val="00E57C37"/>
    <w:rsid w:val="00E6014C"/>
    <w:rsid w:val="00E603B4"/>
    <w:rsid w:val="00E603FA"/>
    <w:rsid w:val="00E60673"/>
    <w:rsid w:val="00E6072B"/>
    <w:rsid w:val="00E608A7"/>
    <w:rsid w:val="00E60CFD"/>
    <w:rsid w:val="00E60E07"/>
    <w:rsid w:val="00E6133D"/>
    <w:rsid w:val="00E615E2"/>
    <w:rsid w:val="00E6183B"/>
    <w:rsid w:val="00E618A5"/>
    <w:rsid w:val="00E6197B"/>
    <w:rsid w:val="00E61B2F"/>
    <w:rsid w:val="00E61DB9"/>
    <w:rsid w:val="00E61F46"/>
    <w:rsid w:val="00E6215C"/>
    <w:rsid w:val="00E62388"/>
    <w:rsid w:val="00E62524"/>
    <w:rsid w:val="00E62877"/>
    <w:rsid w:val="00E6287F"/>
    <w:rsid w:val="00E628F8"/>
    <w:rsid w:val="00E62ADB"/>
    <w:rsid w:val="00E62BAD"/>
    <w:rsid w:val="00E62FAB"/>
    <w:rsid w:val="00E6300A"/>
    <w:rsid w:val="00E6304E"/>
    <w:rsid w:val="00E63241"/>
    <w:rsid w:val="00E632F6"/>
    <w:rsid w:val="00E6391C"/>
    <w:rsid w:val="00E63B39"/>
    <w:rsid w:val="00E63B47"/>
    <w:rsid w:val="00E63D9B"/>
    <w:rsid w:val="00E63F22"/>
    <w:rsid w:val="00E63F84"/>
    <w:rsid w:val="00E640F0"/>
    <w:rsid w:val="00E641BC"/>
    <w:rsid w:val="00E64377"/>
    <w:rsid w:val="00E64614"/>
    <w:rsid w:val="00E64B29"/>
    <w:rsid w:val="00E64CEB"/>
    <w:rsid w:val="00E6535F"/>
    <w:rsid w:val="00E653AE"/>
    <w:rsid w:val="00E655F6"/>
    <w:rsid w:val="00E658A5"/>
    <w:rsid w:val="00E658C5"/>
    <w:rsid w:val="00E65909"/>
    <w:rsid w:val="00E65927"/>
    <w:rsid w:val="00E66093"/>
    <w:rsid w:val="00E662EE"/>
    <w:rsid w:val="00E6639F"/>
    <w:rsid w:val="00E663CE"/>
    <w:rsid w:val="00E665C0"/>
    <w:rsid w:val="00E665EB"/>
    <w:rsid w:val="00E66701"/>
    <w:rsid w:val="00E66712"/>
    <w:rsid w:val="00E6675B"/>
    <w:rsid w:val="00E66819"/>
    <w:rsid w:val="00E669B8"/>
    <w:rsid w:val="00E66B02"/>
    <w:rsid w:val="00E66B82"/>
    <w:rsid w:val="00E66E64"/>
    <w:rsid w:val="00E66F05"/>
    <w:rsid w:val="00E671E8"/>
    <w:rsid w:val="00E67224"/>
    <w:rsid w:val="00E672DD"/>
    <w:rsid w:val="00E6735E"/>
    <w:rsid w:val="00E6748E"/>
    <w:rsid w:val="00E676AE"/>
    <w:rsid w:val="00E6773A"/>
    <w:rsid w:val="00E6794B"/>
    <w:rsid w:val="00E67CE5"/>
    <w:rsid w:val="00E70254"/>
    <w:rsid w:val="00E704B0"/>
    <w:rsid w:val="00E704C0"/>
    <w:rsid w:val="00E70523"/>
    <w:rsid w:val="00E7065E"/>
    <w:rsid w:val="00E70684"/>
    <w:rsid w:val="00E70A7F"/>
    <w:rsid w:val="00E70BE4"/>
    <w:rsid w:val="00E70F71"/>
    <w:rsid w:val="00E710F5"/>
    <w:rsid w:val="00E7129E"/>
    <w:rsid w:val="00E712D6"/>
    <w:rsid w:val="00E718A7"/>
    <w:rsid w:val="00E7195E"/>
    <w:rsid w:val="00E71A4B"/>
    <w:rsid w:val="00E71E84"/>
    <w:rsid w:val="00E71EBB"/>
    <w:rsid w:val="00E72119"/>
    <w:rsid w:val="00E72152"/>
    <w:rsid w:val="00E721DB"/>
    <w:rsid w:val="00E7259B"/>
    <w:rsid w:val="00E729EF"/>
    <w:rsid w:val="00E72F92"/>
    <w:rsid w:val="00E7314D"/>
    <w:rsid w:val="00E73173"/>
    <w:rsid w:val="00E7348A"/>
    <w:rsid w:val="00E73612"/>
    <w:rsid w:val="00E739F4"/>
    <w:rsid w:val="00E73A75"/>
    <w:rsid w:val="00E73BDE"/>
    <w:rsid w:val="00E73DEB"/>
    <w:rsid w:val="00E7408D"/>
    <w:rsid w:val="00E74291"/>
    <w:rsid w:val="00E74314"/>
    <w:rsid w:val="00E743A6"/>
    <w:rsid w:val="00E743DF"/>
    <w:rsid w:val="00E74909"/>
    <w:rsid w:val="00E74C19"/>
    <w:rsid w:val="00E74DDF"/>
    <w:rsid w:val="00E74DF5"/>
    <w:rsid w:val="00E75D10"/>
    <w:rsid w:val="00E75E09"/>
    <w:rsid w:val="00E763C4"/>
    <w:rsid w:val="00E76487"/>
    <w:rsid w:val="00E764A9"/>
    <w:rsid w:val="00E76727"/>
    <w:rsid w:val="00E7673B"/>
    <w:rsid w:val="00E7677C"/>
    <w:rsid w:val="00E774CE"/>
    <w:rsid w:val="00E7753A"/>
    <w:rsid w:val="00E77606"/>
    <w:rsid w:val="00E77717"/>
    <w:rsid w:val="00E778A9"/>
    <w:rsid w:val="00E77ABD"/>
    <w:rsid w:val="00E77CA1"/>
    <w:rsid w:val="00E77CCC"/>
    <w:rsid w:val="00E77CF3"/>
    <w:rsid w:val="00E80670"/>
    <w:rsid w:val="00E8067E"/>
    <w:rsid w:val="00E807B0"/>
    <w:rsid w:val="00E8088A"/>
    <w:rsid w:val="00E80B06"/>
    <w:rsid w:val="00E80D7E"/>
    <w:rsid w:val="00E80FB2"/>
    <w:rsid w:val="00E810A1"/>
    <w:rsid w:val="00E814C5"/>
    <w:rsid w:val="00E814DD"/>
    <w:rsid w:val="00E818E3"/>
    <w:rsid w:val="00E8190A"/>
    <w:rsid w:val="00E81CC2"/>
    <w:rsid w:val="00E81DB4"/>
    <w:rsid w:val="00E81EE4"/>
    <w:rsid w:val="00E81EE6"/>
    <w:rsid w:val="00E81F1D"/>
    <w:rsid w:val="00E8200C"/>
    <w:rsid w:val="00E82074"/>
    <w:rsid w:val="00E821A5"/>
    <w:rsid w:val="00E82250"/>
    <w:rsid w:val="00E82312"/>
    <w:rsid w:val="00E82393"/>
    <w:rsid w:val="00E82586"/>
    <w:rsid w:val="00E827AF"/>
    <w:rsid w:val="00E827FF"/>
    <w:rsid w:val="00E82CA1"/>
    <w:rsid w:val="00E82E73"/>
    <w:rsid w:val="00E8305C"/>
    <w:rsid w:val="00E83696"/>
    <w:rsid w:val="00E83730"/>
    <w:rsid w:val="00E839A0"/>
    <w:rsid w:val="00E83AA1"/>
    <w:rsid w:val="00E83C9F"/>
    <w:rsid w:val="00E83CCD"/>
    <w:rsid w:val="00E83FC9"/>
    <w:rsid w:val="00E84007"/>
    <w:rsid w:val="00E84182"/>
    <w:rsid w:val="00E842DF"/>
    <w:rsid w:val="00E84524"/>
    <w:rsid w:val="00E84548"/>
    <w:rsid w:val="00E845BA"/>
    <w:rsid w:val="00E84641"/>
    <w:rsid w:val="00E8485B"/>
    <w:rsid w:val="00E848C2"/>
    <w:rsid w:val="00E84A66"/>
    <w:rsid w:val="00E84D5C"/>
    <w:rsid w:val="00E84E18"/>
    <w:rsid w:val="00E84F06"/>
    <w:rsid w:val="00E84F7D"/>
    <w:rsid w:val="00E85071"/>
    <w:rsid w:val="00E85174"/>
    <w:rsid w:val="00E8568C"/>
    <w:rsid w:val="00E85927"/>
    <w:rsid w:val="00E85989"/>
    <w:rsid w:val="00E85D0F"/>
    <w:rsid w:val="00E8614D"/>
    <w:rsid w:val="00E86360"/>
    <w:rsid w:val="00E8658B"/>
    <w:rsid w:val="00E86B81"/>
    <w:rsid w:val="00E86DDC"/>
    <w:rsid w:val="00E86F68"/>
    <w:rsid w:val="00E87493"/>
    <w:rsid w:val="00E8754B"/>
    <w:rsid w:val="00E876CD"/>
    <w:rsid w:val="00E87F1A"/>
    <w:rsid w:val="00E87F93"/>
    <w:rsid w:val="00E90351"/>
    <w:rsid w:val="00E9037D"/>
    <w:rsid w:val="00E90434"/>
    <w:rsid w:val="00E905C7"/>
    <w:rsid w:val="00E9073E"/>
    <w:rsid w:val="00E90B84"/>
    <w:rsid w:val="00E90C65"/>
    <w:rsid w:val="00E90EF2"/>
    <w:rsid w:val="00E90F00"/>
    <w:rsid w:val="00E91091"/>
    <w:rsid w:val="00E910A8"/>
    <w:rsid w:val="00E91380"/>
    <w:rsid w:val="00E913D7"/>
    <w:rsid w:val="00E9141B"/>
    <w:rsid w:val="00E9168B"/>
    <w:rsid w:val="00E91787"/>
    <w:rsid w:val="00E91815"/>
    <w:rsid w:val="00E918ED"/>
    <w:rsid w:val="00E91B24"/>
    <w:rsid w:val="00E91B26"/>
    <w:rsid w:val="00E91B45"/>
    <w:rsid w:val="00E91FE1"/>
    <w:rsid w:val="00E92319"/>
    <w:rsid w:val="00E923FD"/>
    <w:rsid w:val="00E9253D"/>
    <w:rsid w:val="00E9271E"/>
    <w:rsid w:val="00E9271F"/>
    <w:rsid w:val="00E9279B"/>
    <w:rsid w:val="00E92894"/>
    <w:rsid w:val="00E92927"/>
    <w:rsid w:val="00E92A8D"/>
    <w:rsid w:val="00E92BF6"/>
    <w:rsid w:val="00E92D1B"/>
    <w:rsid w:val="00E92D81"/>
    <w:rsid w:val="00E92F71"/>
    <w:rsid w:val="00E92FFB"/>
    <w:rsid w:val="00E930FF"/>
    <w:rsid w:val="00E934AB"/>
    <w:rsid w:val="00E93511"/>
    <w:rsid w:val="00E93628"/>
    <w:rsid w:val="00E93850"/>
    <w:rsid w:val="00E93BAF"/>
    <w:rsid w:val="00E93BCF"/>
    <w:rsid w:val="00E93C58"/>
    <w:rsid w:val="00E93D2C"/>
    <w:rsid w:val="00E93D87"/>
    <w:rsid w:val="00E93DA9"/>
    <w:rsid w:val="00E93E5B"/>
    <w:rsid w:val="00E93FF6"/>
    <w:rsid w:val="00E94107"/>
    <w:rsid w:val="00E94145"/>
    <w:rsid w:val="00E9422A"/>
    <w:rsid w:val="00E94487"/>
    <w:rsid w:val="00E944CE"/>
    <w:rsid w:val="00E945C5"/>
    <w:rsid w:val="00E9492D"/>
    <w:rsid w:val="00E94BC2"/>
    <w:rsid w:val="00E9508F"/>
    <w:rsid w:val="00E952FB"/>
    <w:rsid w:val="00E95421"/>
    <w:rsid w:val="00E95794"/>
    <w:rsid w:val="00E958D1"/>
    <w:rsid w:val="00E95CB3"/>
    <w:rsid w:val="00E95CC9"/>
    <w:rsid w:val="00E95DB2"/>
    <w:rsid w:val="00E9601B"/>
    <w:rsid w:val="00E96206"/>
    <w:rsid w:val="00E96257"/>
    <w:rsid w:val="00E96693"/>
    <w:rsid w:val="00E967AD"/>
    <w:rsid w:val="00E969BD"/>
    <w:rsid w:val="00E96A05"/>
    <w:rsid w:val="00E96A7F"/>
    <w:rsid w:val="00E96DDF"/>
    <w:rsid w:val="00E96FDE"/>
    <w:rsid w:val="00E974FF"/>
    <w:rsid w:val="00E97725"/>
    <w:rsid w:val="00E977D4"/>
    <w:rsid w:val="00E977F8"/>
    <w:rsid w:val="00E9785C"/>
    <w:rsid w:val="00E978BA"/>
    <w:rsid w:val="00E97C17"/>
    <w:rsid w:val="00E97C52"/>
    <w:rsid w:val="00EA002C"/>
    <w:rsid w:val="00EA006D"/>
    <w:rsid w:val="00EA0070"/>
    <w:rsid w:val="00EA0181"/>
    <w:rsid w:val="00EA0476"/>
    <w:rsid w:val="00EA053A"/>
    <w:rsid w:val="00EA06A4"/>
    <w:rsid w:val="00EA06E6"/>
    <w:rsid w:val="00EA098E"/>
    <w:rsid w:val="00EA0A60"/>
    <w:rsid w:val="00EA0AD7"/>
    <w:rsid w:val="00EA0B49"/>
    <w:rsid w:val="00EA0BCF"/>
    <w:rsid w:val="00EA0C9D"/>
    <w:rsid w:val="00EA0D58"/>
    <w:rsid w:val="00EA0EB8"/>
    <w:rsid w:val="00EA115E"/>
    <w:rsid w:val="00EA14C3"/>
    <w:rsid w:val="00EA1650"/>
    <w:rsid w:val="00EA18F5"/>
    <w:rsid w:val="00EA198B"/>
    <w:rsid w:val="00EA1AED"/>
    <w:rsid w:val="00EA1CA1"/>
    <w:rsid w:val="00EA1DC0"/>
    <w:rsid w:val="00EA216A"/>
    <w:rsid w:val="00EA22DE"/>
    <w:rsid w:val="00EA2319"/>
    <w:rsid w:val="00EA238B"/>
    <w:rsid w:val="00EA24D6"/>
    <w:rsid w:val="00EA2870"/>
    <w:rsid w:val="00EA28DE"/>
    <w:rsid w:val="00EA2940"/>
    <w:rsid w:val="00EA2A8E"/>
    <w:rsid w:val="00EA2C27"/>
    <w:rsid w:val="00EA2CA4"/>
    <w:rsid w:val="00EA2DC0"/>
    <w:rsid w:val="00EA3033"/>
    <w:rsid w:val="00EA3036"/>
    <w:rsid w:val="00EA310F"/>
    <w:rsid w:val="00EA3338"/>
    <w:rsid w:val="00EA335E"/>
    <w:rsid w:val="00EA37E9"/>
    <w:rsid w:val="00EA3A30"/>
    <w:rsid w:val="00EA3A3F"/>
    <w:rsid w:val="00EA3B3E"/>
    <w:rsid w:val="00EA3B64"/>
    <w:rsid w:val="00EA3E5F"/>
    <w:rsid w:val="00EA433F"/>
    <w:rsid w:val="00EA46A9"/>
    <w:rsid w:val="00EA4765"/>
    <w:rsid w:val="00EA4D39"/>
    <w:rsid w:val="00EA4DDB"/>
    <w:rsid w:val="00EA4E41"/>
    <w:rsid w:val="00EA4F7F"/>
    <w:rsid w:val="00EA4FB5"/>
    <w:rsid w:val="00EA51C3"/>
    <w:rsid w:val="00EA5587"/>
    <w:rsid w:val="00EA5716"/>
    <w:rsid w:val="00EA5CE8"/>
    <w:rsid w:val="00EA64B0"/>
    <w:rsid w:val="00EA6621"/>
    <w:rsid w:val="00EA6658"/>
    <w:rsid w:val="00EA6909"/>
    <w:rsid w:val="00EA6A22"/>
    <w:rsid w:val="00EA6A57"/>
    <w:rsid w:val="00EA6BB4"/>
    <w:rsid w:val="00EA6C04"/>
    <w:rsid w:val="00EA6D5F"/>
    <w:rsid w:val="00EA6F11"/>
    <w:rsid w:val="00EA6FDE"/>
    <w:rsid w:val="00EA75A0"/>
    <w:rsid w:val="00EA75C5"/>
    <w:rsid w:val="00EA75ED"/>
    <w:rsid w:val="00EA75EE"/>
    <w:rsid w:val="00EA78B1"/>
    <w:rsid w:val="00EA7B85"/>
    <w:rsid w:val="00EA7F32"/>
    <w:rsid w:val="00EA7FCA"/>
    <w:rsid w:val="00EB00F3"/>
    <w:rsid w:val="00EB0188"/>
    <w:rsid w:val="00EB026C"/>
    <w:rsid w:val="00EB0283"/>
    <w:rsid w:val="00EB0B39"/>
    <w:rsid w:val="00EB0DAF"/>
    <w:rsid w:val="00EB0DC6"/>
    <w:rsid w:val="00EB0ED5"/>
    <w:rsid w:val="00EB1089"/>
    <w:rsid w:val="00EB1168"/>
    <w:rsid w:val="00EB1837"/>
    <w:rsid w:val="00EB1903"/>
    <w:rsid w:val="00EB1A3E"/>
    <w:rsid w:val="00EB1A5D"/>
    <w:rsid w:val="00EB1B9B"/>
    <w:rsid w:val="00EB1C23"/>
    <w:rsid w:val="00EB1DB9"/>
    <w:rsid w:val="00EB1E49"/>
    <w:rsid w:val="00EB1ED5"/>
    <w:rsid w:val="00EB2252"/>
    <w:rsid w:val="00EB23CF"/>
    <w:rsid w:val="00EB24FD"/>
    <w:rsid w:val="00EB26E7"/>
    <w:rsid w:val="00EB2B81"/>
    <w:rsid w:val="00EB2D3D"/>
    <w:rsid w:val="00EB2D62"/>
    <w:rsid w:val="00EB3233"/>
    <w:rsid w:val="00EB3309"/>
    <w:rsid w:val="00EB37CC"/>
    <w:rsid w:val="00EB3A2E"/>
    <w:rsid w:val="00EB3AFB"/>
    <w:rsid w:val="00EB3D2D"/>
    <w:rsid w:val="00EB435B"/>
    <w:rsid w:val="00EB454E"/>
    <w:rsid w:val="00EB48A2"/>
    <w:rsid w:val="00EB4C3D"/>
    <w:rsid w:val="00EB4DDB"/>
    <w:rsid w:val="00EB4E61"/>
    <w:rsid w:val="00EB4EAD"/>
    <w:rsid w:val="00EB4EF3"/>
    <w:rsid w:val="00EB5187"/>
    <w:rsid w:val="00EB52AA"/>
    <w:rsid w:val="00EB57E4"/>
    <w:rsid w:val="00EB5C21"/>
    <w:rsid w:val="00EB5CFC"/>
    <w:rsid w:val="00EB5E08"/>
    <w:rsid w:val="00EB5F5A"/>
    <w:rsid w:val="00EB6034"/>
    <w:rsid w:val="00EB637F"/>
    <w:rsid w:val="00EB6433"/>
    <w:rsid w:val="00EB6557"/>
    <w:rsid w:val="00EB689E"/>
    <w:rsid w:val="00EB6AC3"/>
    <w:rsid w:val="00EB6C13"/>
    <w:rsid w:val="00EB6FFB"/>
    <w:rsid w:val="00EB739A"/>
    <w:rsid w:val="00EB7442"/>
    <w:rsid w:val="00EB7483"/>
    <w:rsid w:val="00EB74C7"/>
    <w:rsid w:val="00EB7B4B"/>
    <w:rsid w:val="00EB7C72"/>
    <w:rsid w:val="00EB7D62"/>
    <w:rsid w:val="00EB7D8A"/>
    <w:rsid w:val="00EB7F9F"/>
    <w:rsid w:val="00EC0099"/>
    <w:rsid w:val="00EC00B0"/>
    <w:rsid w:val="00EC02F3"/>
    <w:rsid w:val="00EC031C"/>
    <w:rsid w:val="00EC064B"/>
    <w:rsid w:val="00EC0705"/>
    <w:rsid w:val="00EC07E0"/>
    <w:rsid w:val="00EC08A0"/>
    <w:rsid w:val="00EC0904"/>
    <w:rsid w:val="00EC0A1E"/>
    <w:rsid w:val="00EC0E00"/>
    <w:rsid w:val="00EC0E9B"/>
    <w:rsid w:val="00EC0F23"/>
    <w:rsid w:val="00EC1F46"/>
    <w:rsid w:val="00EC2246"/>
    <w:rsid w:val="00EC23B7"/>
    <w:rsid w:val="00EC2515"/>
    <w:rsid w:val="00EC26E0"/>
    <w:rsid w:val="00EC2747"/>
    <w:rsid w:val="00EC2811"/>
    <w:rsid w:val="00EC2A1E"/>
    <w:rsid w:val="00EC2A7E"/>
    <w:rsid w:val="00EC2CA0"/>
    <w:rsid w:val="00EC3A3B"/>
    <w:rsid w:val="00EC3D1F"/>
    <w:rsid w:val="00EC3D3B"/>
    <w:rsid w:val="00EC4218"/>
    <w:rsid w:val="00EC42D2"/>
    <w:rsid w:val="00EC4443"/>
    <w:rsid w:val="00EC4A87"/>
    <w:rsid w:val="00EC4A9A"/>
    <w:rsid w:val="00EC4CEF"/>
    <w:rsid w:val="00EC4DA3"/>
    <w:rsid w:val="00EC4E32"/>
    <w:rsid w:val="00EC5092"/>
    <w:rsid w:val="00EC5620"/>
    <w:rsid w:val="00EC56F5"/>
    <w:rsid w:val="00EC5987"/>
    <w:rsid w:val="00EC5AB0"/>
    <w:rsid w:val="00EC5CB0"/>
    <w:rsid w:val="00EC6758"/>
    <w:rsid w:val="00EC67A0"/>
    <w:rsid w:val="00EC6A83"/>
    <w:rsid w:val="00EC6AEE"/>
    <w:rsid w:val="00EC6EFF"/>
    <w:rsid w:val="00EC6F7F"/>
    <w:rsid w:val="00EC7133"/>
    <w:rsid w:val="00EC757C"/>
    <w:rsid w:val="00EC77D1"/>
    <w:rsid w:val="00EC7EBA"/>
    <w:rsid w:val="00ED01A5"/>
    <w:rsid w:val="00ED0295"/>
    <w:rsid w:val="00ED03CB"/>
    <w:rsid w:val="00ED0474"/>
    <w:rsid w:val="00ED047E"/>
    <w:rsid w:val="00ED06E5"/>
    <w:rsid w:val="00ED07A1"/>
    <w:rsid w:val="00ED0916"/>
    <w:rsid w:val="00ED0C35"/>
    <w:rsid w:val="00ED0C7D"/>
    <w:rsid w:val="00ED156D"/>
    <w:rsid w:val="00ED1871"/>
    <w:rsid w:val="00ED1993"/>
    <w:rsid w:val="00ED1AA9"/>
    <w:rsid w:val="00ED1EF4"/>
    <w:rsid w:val="00ED1F0D"/>
    <w:rsid w:val="00ED202F"/>
    <w:rsid w:val="00ED2048"/>
    <w:rsid w:val="00ED2103"/>
    <w:rsid w:val="00ED21FF"/>
    <w:rsid w:val="00ED23D6"/>
    <w:rsid w:val="00ED2457"/>
    <w:rsid w:val="00ED24FA"/>
    <w:rsid w:val="00ED2532"/>
    <w:rsid w:val="00ED28E4"/>
    <w:rsid w:val="00ED2B2E"/>
    <w:rsid w:val="00ED2E8B"/>
    <w:rsid w:val="00ED395D"/>
    <w:rsid w:val="00ED3998"/>
    <w:rsid w:val="00ED3A0D"/>
    <w:rsid w:val="00ED3E73"/>
    <w:rsid w:val="00ED4050"/>
    <w:rsid w:val="00ED427C"/>
    <w:rsid w:val="00ED462C"/>
    <w:rsid w:val="00ED4789"/>
    <w:rsid w:val="00ED47D4"/>
    <w:rsid w:val="00ED49F9"/>
    <w:rsid w:val="00ED4C2E"/>
    <w:rsid w:val="00ED56D3"/>
    <w:rsid w:val="00ED57DF"/>
    <w:rsid w:val="00ED5877"/>
    <w:rsid w:val="00ED592D"/>
    <w:rsid w:val="00ED5CA3"/>
    <w:rsid w:val="00ED5CC9"/>
    <w:rsid w:val="00ED5D46"/>
    <w:rsid w:val="00ED5EAB"/>
    <w:rsid w:val="00ED5F31"/>
    <w:rsid w:val="00ED5FC3"/>
    <w:rsid w:val="00ED603F"/>
    <w:rsid w:val="00ED6151"/>
    <w:rsid w:val="00ED6392"/>
    <w:rsid w:val="00ED64B7"/>
    <w:rsid w:val="00ED652B"/>
    <w:rsid w:val="00ED676D"/>
    <w:rsid w:val="00ED6ABB"/>
    <w:rsid w:val="00ED71DD"/>
    <w:rsid w:val="00ED720A"/>
    <w:rsid w:val="00ED7269"/>
    <w:rsid w:val="00ED742A"/>
    <w:rsid w:val="00ED759D"/>
    <w:rsid w:val="00ED782D"/>
    <w:rsid w:val="00ED7A2B"/>
    <w:rsid w:val="00ED7EC7"/>
    <w:rsid w:val="00EE0162"/>
    <w:rsid w:val="00EE0366"/>
    <w:rsid w:val="00EE0406"/>
    <w:rsid w:val="00EE05D3"/>
    <w:rsid w:val="00EE0669"/>
    <w:rsid w:val="00EE0BFF"/>
    <w:rsid w:val="00EE0DF0"/>
    <w:rsid w:val="00EE0ECD"/>
    <w:rsid w:val="00EE0ED9"/>
    <w:rsid w:val="00EE0FB7"/>
    <w:rsid w:val="00EE1232"/>
    <w:rsid w:val="00EE142F"/>
    <w:rsid w:val="00EE1671"/>
    <w:rsid w:val="00EE18FD"/>
    <w:rsid w:val="00EE19F6"/>
    <w:rsid w:val="00EE1C51"/>
    <w:rsid w:val="00EE1DC4"/>
    <w:rsid w:val="00EE1E02"/>
    <w:rsid w:val="00EE22A4"/>
    <w:rsid w:val="00EE2486"/>
    <w:rsid w:val="00EE29B9"/>
    <w:rsid w:val="00EE2B79"/>
    <w:rsid w:val="00EE2C6D"/>
    <w:rsid w:val="00EE2CC7"/>
    <w:rsid w:val="00EE2D2F"/>
    <w:rsid w:val="00EE2E27"/>
    <w:rsid w:val="00EE30AA"/>
    <w:rsid w:val="00EE3274"/>
    <w:rsid w:val="00EE3422"/>
    <w:rsid w:val="00EE34B7"/>
    <w:rsid w:val="00EE3888"/>
    <w:rsid w:val="00EE395E"/>
    <w:rsid w:val="00EE3D36"/>
    <w:rsid w:val="00EE411A"/>
    <w:rsid w:val="00EE439A"/>
    <w:rsid w:val="00EE45A1"/>
    <w:rsid w:val="00EE4827"/>
    <w:rsid w:val="00EE485D"/>
    <w:rsid w:val="00EE494A"/>
    <w:rsid w:val="00EE4AD6"/>
    <w:rsid w:val="00EE4BA1"/>
    <w:rsid w:val="00EE4CCC"/>
    <w:rsid w:val="00EE4D27"/>
    <w:rsid w:val="00EE4D4F"/>
    <w:rsid w:val="00EE4DD5"/>
    <w:rsid w:val="00EE4E10"/>
    <w:rsid w:val="00EE4F3E"/>
    <w:rsid w:val="00EE518B"/>
    <w:rsid w:val="00EE548D"/>
    <w:rsid w:val="00EE57E0"/>
    <w:rsid w:val="00EE582E"/>
    <w:rsid w:val="00EE5A24"/>
    <w:rsid w:val="00EE5A7F"/>
    <w:rsid w:val="00EE6106"/>
    <w:rsid w:val="00EE63E3"/>
    <w:rsid w:val="00EE6955"/>
    <w:rsid w:val="00EE6AE7"/>
    <w:rsid w:val="00EE6B44"/>
    <w:rsid w:val="00EE6D26"/>
    <w:rsid w:val="00EE6F57"/>
    <w:rsid w:val="00EE6FE5"/>
    <w:rsid w:val="00EE70A0"/>
    <w:rsid w:val="00EE7314"/>
    <w:rsid w:val="00EE73CA"/>
    <w:rsid w:val="00EE73DF"/>
    <w:rsid w:val="00EE742D"/>
    <w:rsid w:val="00EE74CB"/>
    <w:rsid w:val="00EE74D2"/>
    <w:rsid w:val="00EE74D8"/>
    <w:rsid w:val="00EE7730"/>
    <w:rsid w:val="00EE7D58"/>
    <w:rsid w:val="00EF028A"/>
    <w:rsid w:val="00EF0304"/>
    <w:rsid w:val="00EF04BF"/>
    <w:rsid w:val="00EF0542"/>
    <w:rsid w:val="00EF086E"/>
    <w:rsid w:val="00EF0AD8"/>
    <w:rsid w:val="00EF0FF2"/>
    <w:rsid w:val="00EF11B0"/>
    <w:rsid w:val="00EF1265"/>
    <w:rsid w:val="00EF1586"/>
    <w:rsid w:val="00EF1680"/>
    <w:rsid w:val="00EF1FCB"/>
    <w:rsid w:val="00EF201F"/>
    <w:rsid w:val="00EF2178"/>
    <w:rsid w:val="00EF218F"/>
    <w:rsid w:val="00EF21CB"/>
    <w:rsid w:val="00EF225E"/>
    <w:rsid w:val="00EF2519"/>
    <w:rsid w:val="00EF28BC"/>
    <w:rsid w:val="00EF29D8"/>
    <w:rsid w:val="00EF2AFD"/>
    <w:rsid w:val="00EF2BCE"/>
    <w:rsid w:val="00EF2DAC"/>
    <w:rsid w:val="00EF2DFB"/>
    <w:rsid w:val="00EF2FD0"/>
    <w:rsid w:val="00EF32C5"/>
    <w:rsid w:val="00EF340E"/>
    <w:rsid w:val="00EF36C0"/>
    <w:rsid w:val="00EF36D7"/>
    <w:rsid w:val="00EF3E05"/>
    <w:rsid w:val="00EF43B2"/>
    <w:rsid w:val="00EF468D"/>
    <w:rsid w:val="00EF4788"/>
    <w:rsid w:val="00EF48A5"/>
    <w:rsid w:val="00EF48E8"/>
    <w:rsid w:val="00EF4920"/>
    <w:rsid w:val="00EF4ABE"/>
    <w:rsid w:val="00EF4AE8"/>
    <w:rsid w:val="00EF4B35"/>
    <w:rsid w:val="00EF4C9F"/>
    <w:rsid w:val="00EF4D3B"/>
    <w:rsid w:val="00EF4FF5"/>
    <w:rsid w:val="00EF5902"/>
    <w:rsid w:val="00EF5A97"/>
    <w:rsid w:val="00EF5AA5"/>
    <w:rsid w:val="00EF5C79"/>
    <w:rsid w:val="00EF5D23"/>
    <w:rsid w:val="00EF5D3B"/>
    <w:rsid w:val="00EF5E50"/>
    <w:rsid w:val="00EF5F18"/>
    <w:rsid w:val="00EF5FFF"/>
    <w:rsid w:val="00EF6190"/>
    <w:rsid w:val="00EF6437"/>
    <w:rsid w:val="00EF65C4"/>
    <w:rsid w:val="00EF6863"/>
    <w:rsid w:val="00EF6874"/>
    <w:rsid w:val="00EF6C04"/>
    <w:rsid w:val="00EF6FB6"/>
    <w:rsid w:val="00EF70A2"/>
    <w:rsid w:val="00EF71E5"/>
    <w:rsid w:val="00EF7644"/>
    <w:rsid w:val="00EF7651"/>
    <w:rsid w:val="00EF7672"/>
    <w:rsid w:val="00EF76C3"/>
    <w:rsid w:val="00EF776E"/>
    <w:rsid w:val="00EF7872"/>
    <w:rsid w:val="00EF7A99"/>
    <w:rsid w:val="00EF7BDE"/>
    <w:rsid w:val="00EF7E55"/>
    <w:rsid w:val="00EF7E87"/>
    <w:rsid w:val="00EF7F8C"/>
    <w:rsid w:val="00F004CC"/>
    <w:rsid w:val="00F00623"/>
    <w:rsid w:val="00F006FB"/>
    <w:rsid w:val="00F009CC"/>
    <w:rsid w:val="00F00CF6"/>
    <w:rsid w:val="00F00E12"/>
    <w:rsid w:val="00F0106C"/>
    <w:rsid w:val="00F0112A"/>
    <w:rsid w:val="00F01444"/>
    <w:rsid w:val="00F0162E"/>
    <w:rsid w:val="00F017D2"/>
    <w:rsid w:val="00F0196B"/>
    <w:rsid w:val="00F0196C"/>
    <w:rsid w:val="00F0197E"/>
    <w:rsid w:val="00F01A94"/>
    <w:rsid w:val="00F01EF6"/>
    <w:rsid w:val="00F024D9"/>
    <w:rsid w:val="00F02527"/>
    <w:rsid w:val="00F025B4"/>
    <w:rsid w:val="00F025F3"/>
    <w:rsid w:val="00F02EFE"/>
    <w:rsid w:val="00F03048"/>
    <w:rsid w:val="00F03539"/>
    <w:rsid w:val="00F0366A"/>
    <w:rsid w:val="00F0367E"/>
    <w:rsid w:val="00F03793"/>
    <w:rsid w:val="00F03825"/>
    <w:rsid w:val="00F03899"/>
    <w:rsid w:val="00F0389E"/>
    <w:rsid w:val="00F03934"/>
    <w:rsid w:val="00F03A17"/>
    <w:rsid w:val="00F03A7E"/>
    <w:rsid w:val="00F03F19"/>
    <w:rsid w:val="00F03F30"/>
    <w:rsid w:val="00F0476E"/>
    <w:rsid w:val="00F049A3"/>
    <w:rsid w:val="00F04C06"/>
    <w:rsid w:val="00F04C4E"/>
    <w:rsid w:val="00F04C85"/>
    <w:rsid w:val="00F04F91"/>
    <w:rsid w:val="00F0509E"/>
    <w:rsid w:val="00F054B8"/>
    <w:rsid w:val="00F05A60"/>
    <w:rsid w:val="00F05B76"/>
    <w:rsid w:val="00F05D6A"/>
    <w:rsid w:val="00F06059"/>
    <w:rsid w:val="00F063E2"/>
    <w:rsid w:val="00F065D5"/>
    <w:rsid w:val="00F065DB"/>
    <w:rsid w:val="00F067BC"/>
    <w:rsid w:val="00F06AE8"/>
    <w:rsid w:val="00F0710E"/>
    <w:rsid w:val="00F072EC"/>
    <w:rsid w:val="00F074FA"/>
    <w:rsid w:val="00F0752C"/>
    <w:rsid w:val="00F07575"/>
    <w:rsid w:val="00F07DF5"/>
    <w:rsid w:val="00F07E33"/>
    <w:rsid w:val="00F10114"/>
    <w:rsid w:val="00F10331"/>
    <w:rsid w:val="00F1034C"/>
    <w:rsid w:val="00F103C8"/>
    <w:rsid w:val="00F10435"/>
    <w:rsid w:val="00F105EF"/>
    <w:rsid w:val="00F106EC"/>
    <w:rsid w:val="00F10791"/>
    <w:rsid w:val="00F10B31"/>
    <w:rsid w:val="00F10B6C"/>
    <w:rsid w:val="00F10E87"/>
    <w:rsid w:val="00F10F46"/>
    <w:rsid w:val="00F11064"/>
    <w:rsid w:val="00F111EE"/>
    <w:rsid w:val="00F11222"/>
    <w:rsid w:val="00F11330"/>
    <w:rsid w:val="00F114E1"/>
    <w:rsid w:val="00F116C8"/>
    <w:rsid w:val="00F11BA7"/>
    <w:rsid w:val="00F11C04"/>
    <w:rsid w:val="00F11CA3"/>
    <w:rsid w:val="00F11D48"/>
    <w:rsid w:val="00F11ECD"/>
    <w:rsid w:val="00F11F4A"/>
    <w:rsid w:val="00F12031"/>
    <w:rsid w:val="00F12129"/>
    <w:rsid w:val="00F1215C"/>
    <w:rsid w:val="00F121E9"/>
    <w:rsid w:val="00F1223B"/>
    <w:rsid w:val="00F12469"/>
    <w:rsid w:val="00F12AB1"/>
    <w:rsid w:val="00F12B94"/>
    <w:rsid w:val="00F12C1A"/>
    <w:rsid w:val="00F12E6C"/>
    <w:rsid w:val="00F13474"/>
    <w:rsid w:val="00F1352A"/>
    <w:rsid w:val="00F13696"/>
    <w:rsid w:val="00F142FF"/>
    <w:rsid w:val="00F14932"/>
    <w:rsid w:val="00F14B71"/>
    <w:rsid w:val="00F14C19"/>
    <w:rsid w:val="00F14D01"/>
    <w:rsid w:val="00F15165"/>
    <w:rsid w:val="00F154EE"/>
    <w:rsid w:val="00F158DA"/>
    <w:rsid w:val="00F159BB"/>
    <w:rsid w:val="00F15B9F"/>
    <w:rsid w:val="00F15BA1"/>
    <w:rsid w:val="00F15C15"/>
    <w:rsid w:val="00F1605A"/>
    <w:rsid w:val="00F16240"/>
    <w:rsid w:val="00F16271"/>
    <w:rsid w:val="00F16656"/>
    <w:rsid w:val="00F1668D"/>
    <w:rsid w:val="00F166B7"/>
    <w:rsid w:val="00F167FD"/>
    <w:rsid w:val="00F16944"/>
    <w:rsid w:val="00F16ADC"/>
    <w:rsid w:val="00F16F87"/>
    <w:rsid w:val="00F17007"/>
    <w:rsid w:val="00F176C6"/>
    <w:rsid w:val="00F17715"/>
    <w:rsid w:val="00F17744"/>
    <w:rsid w:val="00F177ED"/>
    <w:rsid w:val="00F17CA4"/>
    <w:rsid w:val="00F17DDE"/>
    <w:rsid w:val="00F20134"/>
    <w:rsid w:val="00F201DE"/>
    <w:rsid w:val="00F201E7"/>
    <w:rsid w:val="00F203E2"/>
    <w:rsid w:val="00F20646"/>
    <w:rsid w:val="00F20761"/>
    <w:rsid w:val="00F20B0C"/>
    <w:rsid w:val="00F20D4D"/>
    <w:rsid w:val="00F20DE5"/>
    <w:rsid w:val="00F20E09"/>
    <w:rsid w:val="00F20F8E"/>
    <w:rsid w:val="00F21104"/>
    <w:rsid w:val="00F2149E"/>
    <w:rsid w:val="00F2173B"/>
    <w:rsid w:val="00F2191F"/>
    <w:rsid w:val="00F21DCC"/>
    <w:rsid w:val="00F21EEC"/>
    <w:rsid w:val="00F2202A"/>
    <w:rsid w:val="00F220CB"/>
    <w:rsid w:val="00F2231E"/>
    <w:rsid w:val="00F22AE2"/>
    <w:rsid w:val="00F22B09"/>
    <w:rsid w:val="00F22C0B"/>
    <w:rsid w:val="00F22ED8"/>
    <w:rsid w:val="00F23026"/>
    <w:rsid w:val="00F236A4"/>
    <w:rsid w:val="00F23A83"/>
    <w:rsid w:val="00F23F07"/>
    <w:rsid w:val="00F23FB3"/>
    <w:rsid w:val="00F24370"/>
    <w:rsid w:val="00F24654"/>
    <w:rsid w:val="00F2469C"/>
    <w:rsid w:val="00F24840"/>
    <w:rsid w:val="00F24B57"/>
    <w:rsid w:val="00F24C0E"/>
    <w:rsid w:val="00F24CC3"/>
    <w:rsid w:val="00F24CE8"/>
    <w:rsid w:val="00F24F4C"/>
    <w:rsid w:val="00F24FF4"/>
    <w:rsid w:val="00F25015"/>
    <w:rsid w:val="00F25306"/>
    <w:rsid w:val="00F2534F"/>
    <w:rsid w:val="00F25867"/>
    <w:rsid w:val="00F259BB"/>
    <w:rsid w:val="00F25B36"/>
    <w:rsid w:val="00F25B6E"/>
    <w:rsid w:val="00F25CBE"/>
    <w:rsid w:val="00F25E3E"/>
    <w:rsid w:val="00F25E75"/>
    <w:rsid w:val="00F25EA2"/>
    <w:rsid w:val="00F26536"/>
    <w:rsid w:val="00F26680"/>
    <w:rsid w:val="00F26E22"/>
    <w:rsid w:val="00F26EAB"/>
    <w:rsid w:val="00F26EBD"/>
    <w:rsid w:val="00F27167"/>
    <w:rsid w:val="00F272D7"/>
    <w:rsid w:val="00F27339"/>
    <w:rsid w:val="00F276AA"/>
    <w:rsid w:val="00F276DF"/>
    <w:rsid w:val="00F278C9"/>
    <w:rsid w:val="00F27A19"/>
    <w:rsid w:val="00F27B15"/>
    <w:rsid w:val="00F27BD6"/>
    <w:rsid w:val="00F27C2A"/>
    <w:rsid w:val="00F27CCA"/>
    <w:rsid w:val="00F27DE4"/>
    <w:rsid w:val="00F27ED9"/>
    <w:rsid w:val="00F303BC"/>
    <w:rsid w:val="00F304CF"/>
    <w:rsid w:val="00F30519"/>
    <w:rsid w:val="00F30817"/>
    <w:rsid w:val="00F30A0E"/>
    <w:rsid w:val="00F30AF4"/>
    <w:rsid w:val="00F30DDC"/>
    <w:rsid w:val="00F30E29"/>
    <w:rsid w:val="00F30F75"/>
    <w:rsid w:val="00F30FD4"/>
    <w:rsid w:val="00F31274"/>
    <w:rsid w:val="00F3166A"/>
    <w:rsid w:val="00F31A83"/>
    <w:rsid w:val="00F31DF7"/>
    <w:rsid w:val="00F320ED"/>
    <w:rsid w:val="00F32189"/>
    <w:rsid w:val="00F321BE"/>
    <w:rsid w:val="00F321C4"/>
    <w:rsid w:val="00F32620"/>
    <w:rsid w:val="00F32770"/>
    <w:rsid w:val="00F32A0A"/>
    <w:rsid w:val="00F32BC6"/>
    <w:rsid w:val="00F32C8D"/>
    <w:rsid w:val="00F32EE9"/>
    <w:rsid w:val="00F3304B"/>
    <w:rsid w:val="00F3317A"/>
    <w:rsid w:val="00F33200"/>
    <w:rsid w:val="00F334D7"/>
    <w:rsid w:val="00F3358C"/>
    <w:rsid w:val="00F335BA"/>
    <w:rsid w:val="00F33980"/>
    <w:rsid w:val="00F33D14"/>
    <w:rsid w:val="00F33EFC"/>
    <w:rsid w:val="00F33F6F"/>
    <w:rsid w:val="00F33FAB"/>
    <w:rsid w:val="00F343AA"/>
    <w:rsid w:val="00F346A8"/>
    <w:rsid w:val="00F3470B"/>
    <w:rsid w:val="00F348A2"/>
    <w:rsid w:val="00F34AE3"/>
    <w:rsid w:val="00F34D05"/>
    <w:rsid w:val="00F34D4A"/>
    <w:rsid w:val="00F353B2"/>
    <w:rsid w:val="00F353D9"/>
    <w:rsid w:val="00F357D9"/>
    <w:rsid w:val="00F359C2"/>
    <w:rsid w:val="00F35A19"/>
    <w:rsid w:val="00F35BE0"/>
    <w:rsid w:val="00F35C53"/>
    <w:rsid w:val="00F3608E"/>
    <w:rsid w:val="00F361F3"/>
    <w:rsid w:val="00F36369"/>
    <w:rsid w:val="00F36451"/>
    <w:rsid w:val="00F36D99"/>
    <w:rsid w:val="00F36EBB"/>
    <w:rsid w:val="00F36F64"/>
    <w:rsid w:val="00F37005"/>
    <w:rsid w:val="00F372A9"/>
    <w:rsid w:val="00F3749F"/>
    <w:rsid w:val="00F377CD"/>
    <w:rsid w:val="00F377EB"/>
    <w:rsid w:val="00F3791D"/>
    <w:rsid w:val="00F37BF9"/>
    <w:rsid w:val="00F37C38"/>
    <w:rsid w:val="00F37CB9"/>
    <w:rsid w:val="00F37F14"/>
    <w:rsid w:val="00F40163"/>
    <w:rsid w:val="00F40381"/>
    <w:rsid w:val="00F405F6"/>
    <w:rsid w:val="00F40620"/>
    <w:rsid w:val="00F40677"/>
    <w:rsid w:val="00F406F5"/>
    <w:rsid w:val="00F40A3F"/>
    <w:rsid w:val="00F40A78"/>
    <w:rsid w:val="00F40DC5"/>
    <w:rsid w:val="00F40ED7"/>
    <w:rsid w:val="00F40F3F"/>
    <w:rsid w:val="00F40F53"/>
    <w:rsid w:val="00F411E7"/>
    <w:rsid w:val="00F412E8"/>
    <w:rsid w:val="00F4133C"/>
    <w:rsid w:val="00F415A3"/>
    <w:rsid w:val="00F415E3"/>
    <w:rsid w:val="00F417DF"/>
    <w:rsid w:val="00F41993"/>
    <w:rsid w:val="00F41E90"/>
    <w:rsid w:val="00F4202E"/>
    <w:rsid w:val="00F4229C"/>
    <w:rsid w:val="00F42318"/>
    <w:rsid w:val="00F42864"/>
    <w:rsid w:val="00F428FF"/>
    <w:rsid w:val="00F429A7"/>
    <w:rsid w:val="00F42A28"/>
    <w:rsid w:val="00F42C56"/>
    <w:rsid w:val="00F42CE1"/>
    <w:rsid w:val="00F431D7"/>
    <w:rsid w:val="00F431E9"/>
    <w:rsid w:val="00F4344C"/>
    <w:rsid w:val="00F43659"/>
    <w:rsid w:val="00F439CC"/>
    <w:rsid w:val="00F439F9"/>
    <w:rsid w:val="00F44093"/>
    <w:rsid w:val="00F4449A"/>
    <w:rsid w:val="00F44666"/>
    <w:rsid w:val="00F44745"/>
    <w:rsid w:val="00F447B4"/>
    <w:rsid w:val="00F448D2"/>
    <w:rsid w:val="00F4492A"/>
    <w:rsid w:val="00F44A13"/>
    <w:rsid w:val="00F44BAB"/>
    <w:rsid w:val="00F44CBE"/>
    <w:rsid w:val="00F44ED3"/>
    <w:rsid w:val="00F451C8"/>
    <w:rsid w:val="00F451EE"/>
    <w:rsid w:val="00F45328"/>
    <w:rsid w:val="00F456FA"/>
    <w:rsid w:val="00F4581F"/>
    <w:rsid w:val="00F45C8D"/>
    <w:rsid w:val="00F45D60"/>
    <w:rsid w:val="00F45EEC"/>
    <w:rsid w:val="00F45FB2"/>
    <w:rsid w:val="00F46261"/>
    <w:rsid w:val="00F462B9"/>
    <w:rsid w:val="00F4635D"/>
    <w:rsid w:val="00F46422"/>
    <w:rsid w:val="00F46633"/>
    <w:rsid w:val="00F466EC"/>
    <w:rsid w:val="00F46ABF"/>
    <w:rsid w:val="00F46AD3"/>
    <w:rsid w:val="00F46B91"/>
    <w:rsid w:val="00F46BAC"/>
    <w:rsid w:val="00F46EE0"/>
    <w:rsid w:val="00F47008"/>
    <w:rsid w:val="00F470E9"/>
    <w:rsid w:val="00F47188"/>
    <w:rsid w:val="00F47513"/>
    <w:rsid w:val="00F47649"/>
    <w:rsid w:val="00F4792C"/>
    <w:rsid w:val="00F47A6C"/>
    <w:rsid w:val="00F47B0E"/>
    <w:rsid w:val="00F500B5"/>
    <w:rsid w:val="00F50192"/>
    <w:rsid w:val="00F50273"/>
    <w:rsid w:val="00F5037B"/>
    <w:rsid w:val="00F50569"/>
    <w:rsid w:val="00F50654"/>
    <w:rsid w:val="00F50967"/>
    <w:rsid w:val="00F50F80"/>
    <w:rsid w:val="00F51068"/>
    <w:rsid w:val="00F51221"/>
    <w:rsid w:val="00F5125F"/>
    <w:rsid w:val="00F51272"/>
    <w:rsid w:val="00F516B5"/>
    <w:rsid w:val="00F51A9E"/>
    <w:rsid w:val="00F51DE9"/>
    <w:rsid w:val="00F51F3D"/>
    <w:rsid w:val="00F51FD6"/>
    <w:rsid w:val="00F51FD8"/>
    <w:rsid w:val="00F521ED"/>
    <w:rsid w:val="00F52460"/>
    <w:rsid w:val="00F52D49"/>
    <w:rsid w:val="00F52F69"/>
    <w:rsid w:val="00F53485"/>
    <w:rsid w:val="00F535F0"/>
    <w:rsid w:val="00F539A7"/>
    <w:rsid w:val="00F53A9F"/>
    <w:rsid w:val="00F54108"/>
    <w:rsid w:val="00F541E7"/>
    <w:rsid w:val="00F54361"/>
    <w:rsid w:val="00F545F4"/>
    <w:rsid w:val="00F546BC"/>
    <w:rsid w:val="00F54754"/>
    <w:rsid w:val="00F54D6D"/>
    <w:rsid w:val="00F54F83"/>
    <w:rsid w:val="00F550D2"/>
    <w:rsid w:val="00F5550E"/>
    <w:rsid w:val="00F55972"/>
    <w:rsid w:val="00F55CD0"/>
    <w:rsid w:val="00F55E22"/>
    <w:rsid w:val="00F55EC9"/>
    <w:rsid w:val="00F56001"/>
    <w:rsid w:val="00F56029"/>
    <w:rsid w:val="00F56064"/>
    <w:rsid w:val="00F56167"/>
    <w:rsid w:val="00F56376"/>
    <w:rsid w:val="00F56456"/>
    <w:rsid w:val="00F565A7"/>
    <w:rsid w:val="00F56718"/>
    <w:rsid w:val="00F5675E"/>
    <w:rsid w:val="00F567B1"/>
    <w:rsid w:val="00F56D2C"/>
    <w:rsid w:val="00F5706A"/>
    <w:rsid w:val="00F570B2"/>
    <w:rsid w:val="00F5718B"/>
    <w:rsid w:val="00F571B7"/>
    <w:rsid w:val="00F57308"/>
    <w:rsid w:val="00F573D4"/>
    <w:rsid w:val="00F575FB"/>
    <w:rsid w:val="00F57601"/>
    <w:rsid w:val="00F57B8F"/>
    <w:rsid w:val="00F57FDF"/>
    <w:rsid w:val="00F6006F"/>
    <w:rsid w:val="00F600D6"/>
    <w:rsid w:val="00F603DA"/>
    <w:rsid w:val="00F60571"/>
    <w:rsid w:val="00F60816"/>
    <w:rsid w:val="00F60D59"/>
    <w:rsid w:val="00F60D93"/>
    <w:rsid w:val="00F60EEE"/>
    <w:rsid w:val="00F60FDE"/>
    <w:rsid w:val="00F61194"/>
    <w:rsid w:val="00F61278"/>
    <w:rsid w:val="00F613C7"/>
    <w:rsid w:val="00F6146F"/>
    <w:rsid w:val="00F61695"/>
    <w:rsid w:val="00F617E8"/>
    <w:rsid w:val="00F61801"/>
    <w:rsid w:val="00F61A26"/>
    <w:rsid w:val="00F61BB0"/>
    <w:rsid w:val="00F61F20"/>
    <w:rsid w:val="00F62251"/>
    <w:rsid w:val="00F62474"/>
    <w:rsid w:val="00F62562"/>
    <w:rsid w:val="00F627A5"/>
    <w:rsid w:val="00F627BD"/>
    <w:rsid w:val="00F62858"/>
    <w:rsid w:val="00F62906"/>
    <w:rsid w:val="00F629B1"/>
    <w:rsid w:val="00F63020"/>
    <w:rsid w:val="00F6341E"/>
    <w:rsid w:val="00F635AC"/>
    <w:rsid w:val="00F6363B"/>
    <w:rsid w:val="00F636A4"/>
    <w:rsid w:val="00F636F7"/>
    <w:rsid w:val="00F6370E"/>
    <w:rsid w:val="00F63B90"/>
    <w:rsid w:val="00F63C83"/>
    <w:rsid w:val="00F63C95"/>
    <w:rsid w:val="00F63E39"/>
    <w:rsid w:val="00F63E73"/>
    <w:rsid w:val="00F642AE"/>
    <w:rsid w:val="00F6440A"/>
    <w:rsid w:val="00F64562"/>
    <w:rsid w:val="00F64BE1"/>
    <w:rsid w:val="00F65101"/>
    <w:rsid w:val="00F65295"/>
    <w:rsid w:val="00F65379"/>
    <w:rsid w:val="00F654F0"/>
    <w:rsid w:val="00F6597E"/>
    <w:rsid w:val="00F65E39"/>
    <w:rsid w:val="00F65F91"/>
    <w:rsid w:val="00F65FC1"/>
    <w:rsid w:val="00F66077"/>
    <w:rsid w:val="00F6612E"/>
    <w:rsid w:val="00F661F0"/>
    <w:rsid w:val="00F662F4"/>
    <w:rsid w:val="00F66335"/>
    <w:rsid w:val="00F66385"/>
    <w:rsid w:val="00F66541"/>
    <w:rsid w:val="00F665CB"/>
    <w:rsid w:val="00F66743"/>
    <w:rsid w:val="00F668F4"/>
    <w:rsid w:val="00F670FC"/>
    <w:rsid w:val="00F675B9"/>
    <w:rsid w:val="00F67761"/>
    <w:rsid w:val="00F67E06"/>
    <w:rsid w:val="00F67F50"/>
    <w:rsid w:val="00F70317"/>
    <w:rsid w:val="00F70426"/>
    <w:rsid w:val="00F70446"/>
    <w:rsid w:val="00F70715"/>
    <w:rsid w:val="00F70A12"/>
    <w:rsid w:val="00F70AC2"/>
    <w:rsid w:val="00F70B23"/>
    <w:rsid w:val="00F70B87"/>
    <w:rsid w:val="00F7100D"/>
    <w:rsid w:val="00F7120A"/>
    <w:rsid w:val="00F712DD"/>
    <w:rsid w:val="00F718ED"/>
    <w:rsid w:val="00F71CE5"/>
    <w:rsid w:val="00F71EC0"/>
    <w:rsid w:val="00F72060"/>
    <w:rsid w:val="00F72327"/>
    <w:rsid w:val="00F72534"/>
    <w:rsid w:val="00F72681"/>
    <w:rsid w:val="00F7279D"/>
    <w:rsid w:val="00F72A16"/>
    <w:rsid w:val="00F72AAF"/>
    <w:rsid w:val="00F72C05"/>
    <w:rsid w:val="00F72C09"/>
    <w:rsid w:val="00F72C22"/>
    <w:rsid w:val="00F72C53"/>
    <w:rsid w:val="00F72E13"/>
    <w:rsid w:val="00F72FB4"/>
    <w:rsid w:val="00F72FCD"/>
    <w:rsid w:val="00F73187"/>
    <w:rsid w:val="00F735FB"/>
    <w:rsid w:val="00F73733"/>
    <w:rsid w:val="00F73851"/>
    <w:rsid w:val="00F73CF2"/>
    <w:rsid w:val="00F74410"/>
    <w:rsid w:val="00F74697"/>
    <w:rsid w:val="00F746A8"/>
    <w:rsid w:val="00F746CB"/>
    <w:rsid w:val="00F747BF"/>
    <w:rsid w:val="00F748B7"/>
    <w:rsid w:val="00F74A70"/>
    <w:rsid w:val="00F74C4E"/>
    <w:rsid w:val="00F75004"/>
    <w:rsid w:val="00F751EE"/>
    <w:rsid w:val="00F756C0"/>
    <w:rsid w:val="00F757D8"/>
    <w:rsid w:val="00F7584D"/>
    <w:rsid w:val="00F75D9B"/>
    <w:rsid w:val="00F76306"/>
    <w:rsid w:val="00F7637B"/>
    <w:rsid w:val="00F7646F"/>
    <w:rsid w:val="00F765CA"/>
    <w:rsid w:val="00F767B1"/>
    <w:rsid w:val="00F76943"/>
    <w:rsid w:val="00F769EB"/>
    <w:rsid w:val="00F76A58"/>
    <w:rsid w:val="00F76AA5"/>
    <w:rsid w:val="00F76B44"/>
    <w:rsid w:val="00F76BC3"/>
    <w:rsid w:val="00F76BCC"/>
    <w:rsid w:val="00F76C66"/>
    <w:rsid w:val="00F76FE9"/>
    <w:rsid w:val="00F7741E"/>
    <w:rsid w:val="00F7752E"/>
    <w:rsid w:val="00F775AB"/>
    <w:rsid w:val="00F777DD"/>
    <w:rsid w:val="00F77B9E"/>
    <w:rsid w:val="00F77C3E"/>
    <w:rsid w:val="00F77C74"/>
    <w:rsid w:val="00F77E8B"/>
    <w:rsid w:val="00F80119"/>
    <w:rsid w:val="00F80196"/>
    <w:rsid w:val="00F80349"/>
    <w:rsid w:val="00F80637"/>
    <w:rsid w:val="00F80A59"/>
    <w:rsid w:val="00F80C47"/>
    <w:rsid w:val="00F80C80"/>
    <w:rsid w:val="00F80EEE"/>
    <w:rsid w:val="00F80F71"/>
    <w:rsid w:val="00F81148"/>
    <w:rsid w:val="00F814A8"/>
    <w:rsid w:val="00F81629"/>
    <w:rsid w:val="00F818B0"/>
    <w:rsid w:val="00F81ADA"/>
    <w:rsid w:val="00F81BB3"/>
    <w:rsid w:val="00F825FC"/>
    <w:rsid w:val="00F82787"/>
    <w:rsid w:val="00F82845"/>
    <w:rsid w:val="00F82B6E"/>
    <w:rsid w:val="00F82BD0"/>
    <w:rsid w:val="00F83235"/>
    <w:rsid w:val="00F83460"/>
    <w:rsid w:val="00F834F4"/>
    <w:rsid w:val="00F83672"/>
    <w:rsid w:val="00F838EB"/>
    <w:rsid w:val="00F83B71"/>
    <w:rsid w:val="00F83C01"/>
    <w:rsid w:val="00F840C0"/>
    <w:rsid w:val="00F84116"/>
    <w:rsid w:val="00F841D4"/>
    <w:rsid w:val="00F84338"/>
    <w:rsid w:val="00F844C3"/>
    <w:rsid w:val="00F84512"/>
    <w:rsid w:val="00F845C0"/>
    <w:rsid w:val="00F847D1"/>
    <w:rsid w:val="00F8480A"/>
    <w:rsid w:val="00F84A40"/>
    <w:rsid w:val="00F84BD0"/>
    <w:rsid w:val="00F84DD9"/>
    <w:rsid w:val="00F84DE7"/>
    <w:rsid w:val="00F85000"/>
    <w:rsid w:val="00F85380"/>
    <w:rsid w:val="00F8538F"/>
    <w:rsid w:val="00F85986"/>
    <w:rsid w:val="00F85A77"/>
    <w:rsid w:val="00F85C4C"/>
    <w:rsid w:val="00F85CD2"/>
    <w:rsid w:val="00F85E6D"/>
    <w:rsid w:val="00F85FA7"/>
    <w:rsid w:val="00F860A9"/>
    <w:rsid w:val="00F861A2"/>
    <w:rsid w:val="00F861CF"/>
    <w:rsid w:val="00F864C6"/>
    <w:rsid w:val="00F86516"/>
    <w:rsid w:val="00F8674D"/>
    <w:rsid w:val="00F8674E"/>
    <w:rsid w:val="00F86A25"/>
    <w:rsid w:val="00F86A87"/>
    <w:rsid w:val="00F86C5D"/>
    <w:rsid w:val="00F86D8F"/>
    <w:rsid w:val="00F86F46"/>
    <w:rsid w:val="00F87280"/>
    <w:rsid w:val="00F87325"/>
    <w:rsid w:val="00F8781E"/>
    <w:rsid w:val="00F87871"/>
    <w:rsid w:val="00F87876"/>
    <w:rsid w:val="00F87AC9"/>
    <w:rsid w:val="00F87B9C"/>
    <w:rsid w:val="00F87D7B"/>
    <w:rsid w:val="00F905D9"/>
    <w:rsid w:val="00F908DD"/>
    <w:rsid w:val="00F9093C"/>
    <w:rsid w:val="00F909C0"/>
    <w:rsid w:val="00F90A53"/>
    <w:rsid w:val="00F90AF4"/>
    <w:rsid w:val="00F90F60"/>
    <w:rsid w:val="00F9103C"/>
    <w:rsid w:val="00F911DA"/>
    <w:rsid w:val="00F91285"/>
    <w:rsid w:val="00F91409"/>
    <w:rsid w:val="00F9144B"/>
    <w:rsid w:val="00F915EC"/>
    <w:rsid w:val="00F918E5"/>
    <w:rsid w:val="00F9191C"/>
    <w:rsid w:val="00F91933"/>
    <w:rsid w:val="00F91BE9"/>
    <w:rsid w:val="00F9234A"/>
    <w:rsid w:val="00F92484"/>
    <w:rsid w:val="00F92488"/>
    <w:rsid w:val="00F924B0"/>
    <w:rsid w:val="00F926D4"/>
    <w:rsid w:val="00F92BA5"/>
    <w:rsid w:val="00F92D09"/>
    <w:rsid w:val="00F92EAE"/>
    <w:rsid w:val="00F9301F"/>
    <w:rsid w:val="00F9342F"/>
    <w:rsid w:val="00F93486"/>
    <w:rsid w:val="00F9351D"/>
    <w:rsid w:val="00F935E2"/>
    <w:rsid w:val="00F93706"/>
    <w:rsid w:val="00F93744"/>
    <w:rsid w:val="00F93A3B"/>
    <w:rsid w:val="00F93B26"/>
    <w:rsid w:val="00F9433D"/>
    <w:rsid w:val="00F94590"/>
    <w:rsid w:val="00F9471D"/>
    <w:rsid w:val="00F9484C"/>
    <w:rsid w:val="00F94A0E"/>
    <w:rsid w:val="00F94ABE"/>
    <w:rsid w:val="00F94AEB"/>
    <w:rsid w:val="00F94BA2"/>
    <w:rsid w:val="00F95152"/>
    <w:rsid w:val="00F95256"/>
    <w:rsid w:val="00F95378"/>
    <w:rsid w:val="00F95427"/>
    <w:rsid w:val="00F95650"/>
    <w:rsid w:val="00F95AD3"/>
    <w:rsid w:val="00F95B98"/>
    <w:rsid w:val="00F95CF5"/>
    <w:rsid w:val="00F965CB"/>
    <w:rsid w:val="00F96827"/>
    <w:rsid w:val="00F96A6D"/>
    <w:rsid w:val="00F96BB5"/>
    <w:rsid w:val="00F96DA4"/>
    <w:rsid w:val="00F96FE7"/>
    <w:rsid w:val="00F9728A"/>
    <w:rsid w:val="00F972A2"/>
    <w:rsid w:val="00F972D8"/>
    <w:rsid w:val="00F97346"/>
    <w:rsid w:val="00F97E72"/>
    <w:rsid w:val="00F97EC5"/>
    <w:rsid w:val="00FA0094"/>
    <w:rsid w:val="00FA027F"/>
    <w:rsid w:val="00FA042A"/>
    <w:rsid w:val="00FA084D"/>
    <w:rsid w:val="00FA096F"/>
    <w:rsid w:val="00FA0AD4"/>
    <w:rsid w:val="00FA0C56"/>
    <w:rsid w:val="00FA0F2E"/>
    <w:rsid w:val="00FA0F36"/>
    <w:rsid w:val="00FA110D"/>
    <w:rsid w:val="00FA1506"/>
    <w:rsid w:val="00FA1655"/>
    <w:rsid w:val="00FA186C"/>
    <w:rsid w:val="00FA193C"/>
    <w:rsid w:val="00FA1C39"/>
    <w:rsid w:val="00FA1EC8"/>
    <w:rsid w:val="00FA2139"/>
    <w:rsid w:val="00FA2370"/>
    <w:rsid w:val="00FA25B1"/>
    <w:rsid w:val="00FA2A4B"/>
    <w:rsid w:val="00FA2BEA"/>
    <w:rsid w:val="00FA3150"/>
    <w:rsid w:val="00FA31D2"/>
    <w:rsid w:val="00FA3590"/>
    <w:rsid w:val="00FA3BA6"/>
    <w:rsid w:val="00FA3C38"/>
    <w:rsid w:val="00FA410C"/>
    <w:rsid w:val="00FA4225"/>
    <w:rsid w:val="00FA46DC"/>
    <w:rsid w:val="00FA4823"/>
    <w:rsid w:val="00FA49B6"/>
    <w:rsid w:val="00FA49D1"/>
    <w:rsid w:val="00FA4A23"/>
    <w:rsid w:val="00FA4D96"/>
    <w:rsid w:val="00FA4F24"/>
    <w:rsid w:val="00FA5158"/>
    <w:rsid w:val="00FA51B5"/>
    <w:rsid w:val="00FA52D7"/>
    <w:rsid w:val="00FA532D"/>
    <w:rsid w:val="00FA54F7"/>
    <w:rsid w:val="00FA588B"/>
    <w:rsid w:val="00FA5961"/>
    <w:rsid w:val="00FA59AF"/>
    <w:rsid w:val="00FA59D9"/>
    <w:rsid w:val="00FA5C1C"/>
    <w:rsid w:val="00FA5CD8"/>
    <w:rsid w:val="00FA5D21"/>
    <w:rsid w:val="00FA5F8E"/>
    <w:rsid w:val="00FA60AA"/>
    <w:rsid w:val="00FA62BD"/>
    <w:rsid w:val="00FA69E8"/>
    <w:rsid w:val="00FA6D74"/>
    <w:rsid w:val="00FA6FDE"/>
    <w:rsid w:val="00FA72B3"/>
    <w:rsid w:val="00FA73EB"/>
    <w:rsid w:val="00FA7409"/>
    <w:rsid w:val="00FA74B5"/>
    <w:rsid w:val="00FA7535"/>
    <w:rsid w:val="00FA77D6"/>
    <w:rsid w:val="00FA7846"/>
    <w:rsid w:val="00FA79BA"/>
    <w:rsid w:val="00FA7A1A"/>
    <w:rsid w:val="00FA7ADF"/>
    <w:rsid w:val="00FA7B44"/>
    <w:rsid w:val="00FA7C03"/>
    <w:rsid w:val="00FA7C9F"/>
    <w:rsid w:val="00FA7D91"/>
    <w:rsid w:val="00FB0567"/>
    <w:rsid w:val="00FB05F7"/>
    <w:rsid w:val="00FB0737"/>
    <w:rsid w:val="00FB083A"/>
    <w:rsid w:val="00FB085C"/>
    <w:rsid w:val="00FB0BAA"/>
    <w:rsid w:val="00FB0C66"/>
    <w:rsid w:val="00FB11CA"/>
    <w:rsid w:val="00FB1322"/>
    <w:rsid w:val="00FB13AD"/>
    <w:rsid w:val="00FB14B3"/>
    <w:rsid w:val="00FB16B8"/>
    <w:rsid w:val="00FB17AC"/>
    <w:rsid w:val="00FB1919"/>
    <w:rsid w:val="00FB19DF"/>
    <w:rsid w:val="00FB204E"/>
    <w:rsid w:val="00FB21D1"/>
    <w:rsid w:val="00FB279D"/>
    <w:rsid w:val="00FB2AC4"/>
    <w:rsid w:val="00FB2B4F"/>
    <w:rsid w:val="00FB2CA6"/>
    <w:rsid w:val="00FB2F30"/>
    <w:rsid w:val="00FB2F34"/>
    <w:rsid w:val="00FB30D1"/>
    <w:rsid w:val="00FB34FA"/>
    <w:rsid w:val="00FB3C89"/>
    <w:rsid w:val="00FB3D61"/>
    <w:rsid w:val="00FB3F2C"/>
    <w:rsid w:val="00FB40FB"/>
    <w:rsid w:val="00FB455B"/>
    <w:rsid w:val="00FB45D8"/>
    <w:rsid w:val="00FB460B"/>
    <w:rsid w:val="00FB4766"/>
    <w:rsid w:val="00FB48B2"/>
    <w:rsid w:val="00FB4975"/>
    <w:rsid w:val="00FB4A69"/>
    <w:rsid w:val="00FB4CA4"/>
    <w:rsid w:val="00FB4D27"/>
    <w:rsid w:val="00FB4FBE"/>
    <w:rsid w:val="00FB5095"/>
    <w:rsid w:val="00FB51BA"/>
    <w:rsid w:val="00FB523A"/>
    <w:rsid w:val="00FB55C1"/>
    <w:rsid w:val="00FB5893"/>
    <w:rsid w:val="00FB5A0C"/>
    <w:rsid w:val="00FB5C48"/>
    <w:rsid w:val="00FB5C5C"/>
    <w:rsid w:val="00FB5C9F"/>
    <w:rsid w:val="00FB5D2A"/>
    <w:rsid w:val="00FB5D5C"/>
    <w:rsid w:val="00FB5DBC"/>
    <w:rsid w:val="00FB5DCD"/>
    <w:rsid w:val="00FB6089"/>
    <w:rsid w:val="00FB640E"/>
    <w:rsid w:val="00FB6981"/>
    <w:rsid w:val="00FB703E"/>
    <w:rsid w:val="00FB72A6"/>
    <w:rsid w:val="00FB73E1"/>
    <w:rsid w:val="00FB746D"/>
    <w:rsid w:val="00FB7551"/>
    <w:rsid w:val="00FB7AEB"/>
    <w:rsid w:val="00FB7E30"/>
    <w:rsid w:val="00FB7F24"/>
    <w:rsid w:val="00FB7FE3"/>
    <w:rsid w:val="00FC0450"/>
    <w:rsid w:val="00FC0498"/>
    <w:rsid w:val="00FC04E8"/>
    <w:rsid w:val="00FC051F"/>
    <w:rsid w:val="00FC073C"/>
    <w:rsid w:val="00FC081A"/>
    <w:rsid w:val="00FC08F6"/>
    <w:rsid w:val="00FC0981"/>
    <w:rsid w:val="00FC0B0F"/>
    <w:rsid w:val="00FC0B67"/>
    <w:rsid w:val="00FC0DCF"/>
    <w:rsid w:val="00FC0F91"/>
    <w:rsid w:val="00FC10D0"/>
    <w:rsid w:val="00FC1387"/>
    <w:rsid w:val="00FC145F"/>
    <w:rsid w:val="00FC14DE"/>
    <w:rsid w:val="00FC1B61"/>
    <w:rsid w:val="00FC1F75"/>
    <w:rsid w:val="00FC1FD8"/>
    <w:rsid w:val="00FC209D"/>
    <w:rsid w:val="00FC22C8"/>
    <w:rsid w:val="00FC2359"/>
    <w:rsid w:val="00FC26E9"/>
    <w:rsid w:val="00FC29D3"/>
    <w:rsid w:val="00FC2FB6"/>
    <w:rsid w:val="00FC3480"/>
    <w:rsid w:val="00FC35AE"/>
    <w:rsid w:val="00FC35CB"/>
    <w:rsid w:val="00FC3617"/>
    <w:rsid w:val="00FC411D"/>
    <w:rsid w:val="00FC433B"/>
    <w:rsid w:val="00FC451A"/>
    <w:rsid w:val="00FC468D"/>
    <w:rsid w:val="00FC46A5"/>
    <w:rsid w:val="00FC4803"/>
    <w:rsid w:val="00FC48C8"/>
    <w:rsid w:val="00FC4B19"/>
    <w:rsid w:val="00FC4B8C"/>
    <w:rsid w:val="00FC4D38"/>
    <w:rsid w:val="00FC4EE8"/>
    <w:rsid w:val="00FC4EF1"/>
    <w:rsid w:val="00FC4FBF"/>
    <w:rsid w:val="00FC517C"/>
    <w:rsid w:val="00FC530B"/>
    <w:rsid w:val="00FC5889"/>
    <w:rsid w:val="00FC58C6"/>
    <w:rsid w:val="00FC5ACC"/>
    <w:rsid w:val="00FC5AFF"/>
    <w:rsid w:val="00FC5CD8"/>
    <w:rsid w:val="00FC5D20"/>
    <w:rsid w:val="00FC5E20"/>
    <w:rsid w:val="00FC5EE2"/>
    <w:rsid w:val="00FC5FDD"/>
    <w:rsid w:val="00FC6004"/>
    <w:rsid w:val="00FC66CA"/>
    <w:rsid w:val="00FC6720"/>
    <w:rsid w:val="00FC6766"/>
    <w:rsid w:val="00FC67F5"/>
    <w:rsid w:val="00FC6808"/>
    <w:rsid w:val="00FC6865"/>
    <w:rsid w:val="00FC6B51"/>
    <w:rsid w:val="00FC6C58"/>
    <w:rsid w:val="00FC6CAC"/>
    <w:rsid w:val="00FC6CC5"/>
    <w:rsid w:val="00FC6EF9"/>
    <w:rsid w:val="00FC6F0F"/>
    <w:rsid w:val="00FC7342"/>
    <w:rsid w:val="00FC73F5"/>
    <w:rsid w:val="00FC74D2"/>
    <w:rsid w:val="00FC752B"/>
    <w:rsid w:val="00FC7683"/>
    <w:rsid w:val="00FC76DC"/>
    <w:rsid w:val="00FC7B5E"/>
    <w:rsid w:val="00FC7E04"/>
    <w:rsid w:val="00FD00F0"/>
    <w:rsid w:val="00FD02A5"/>
    <w:rsid w:val="00FD0BF4"/>
    <w:rsid w:val="00FD11DD"/>
    <w:rsid w:val="00FD1544"/>
    <w:rsid w:val="00FD1A7C"/>
    <w:rsid w:val="00FD1C5D"/>
    <w:rsid w:val="00FD1D35"/>
    <w:rsid w:val="00FD1D3E"/>
    <w:rsid w:val="00FD1D54"/>
    <w:rsid w:val="00FD1D91"/>
    <w:rsid w:val="00FD209B"/>
    <w:rsid w:val="00FD2220"/>
    <w:rsid w:val="00FD2470"/>
    <w:rsid w:val="00FD27DD"/>
    <w:rsid w:val="00FD2912"/>
    <w:rsid w:val="00FD29BA"/>
    <w:rsid w:val="00FD2C7A"/>
    <w:rsid w:val="00FD2FFA"/>
    <w:rsid w:val="00FD3000"/>
    <w:rsid w:val="00FD305C"/>
    <w:rsid w:val="00FD3385"/>
    <w:rsid w:val="00FD33E2"/>
    <w:rsid w:val="00FD351A"/>
    <w:rsid w:val="00FD3802"/>
    <w:rsid w:val="00FD3820"/>
    <w:rsid w:val="00FD3948"/>
    <w:rsid w:val="00FD3B14"/>
    <w:rsid w:val="00FD3CA6"/>
    <w:rsid w:val="00FD3D0E"/>
    <w:rsid w:val="00FD3F13"/>
    <w:rsid w:val="00FD41E2"/>
    <w:rsid w:val="00FD4258"/>
    <w:rsid w:val="00FD425D"/>
    <w:rsid w:val="00FD47F7"/>
    <w:rsid w:val="00FD496C"/>
    <w:rsid w:val="00FD49EE"/>
    <w:rsid w:val="00FD4E0E"/>
    <w:rsid w:val="00FD4FB5"/>
    <w:rsid w:val="00FD5241"/>
    <w:rsid w:val="00FD573C"/>
    <w:rsid w:val="00FD5833"/>
    <w:rsid w:val="00FD5864"/>
    <w:rsid w:val="00FD5988"/>
    <w:rsid w:val="00FD59EE"/>
    <w:rsid w:val="00FD5AAF"/>
    <w:rsid w:val="00FD5AE3"/>
    <w:rsid w:val="00FD5FC1"/>
    <w:rsid w:val="00FD6504"/>
    <w:rsid w:val="00FD658B"/>
    <w:rsid w:val="00FD65A3"/>
    <w:rsid w:val="00FD65AB"/>
    <w:rsid w:val="00FD65D8"/>
    <w:rsid w:val="00FD6AA3"/>
    <w:rsid w:val="00FD6BCF"/>
    <w:rsid w:val="00FD6C63"/>
    <w:rsid w:val="00FD6CEF"/>
    <w:rsid w:val="00FD74F9"/>
    <w:rsid w:val="00FD7527"/>
    <w:rsid w:val="00FD77C5"/>
    <w:rsid w:val="00FD7887"/>
    <w:rsid w:val="00FD7B51"/>
    <w:rsid w:val="00FD7C66"/>
    <w:rsid w:val="00FE007D"/>
    <w:rsid w:val="00FE03B2"/>
    <w:rsid w:val="00FE03D9"/>
    <w:rsid w:val="00FE0630"/>
    <w:rsid w:val="00FE0728"/>
    <w:rsid w:val="00FE084F"/>
    <w:rsid w:val="00FE0F31"/>
    <w:rsid w:val="00FE0FBD"/>
    <w:rsid w:val="00FE0FF8"/>
    <w:rsid w:val="00FE11B5"/>
    <w:rsid w:val="00FE12AC"/>
    <w:rsid w:val="00FE13C3"/>
    <w:rsid w:val="00FE17F3"/>
    <w:rsid w:val="00FE184B"/>
    <w:rsid w:val="00FE18A5"/>
    <w:rsid w:val="00FE2009"/>
    <w:rsid w:val="00FE20F8"/>
    <w:rsid w:val="00FE22E1"/>
    <w:rsid w:val="00FE2524"/>
    <w:rsid w:val="00FE264B"/>
    <w:rsid w:val="00FE27A2"/>
    <w:rsid w:val="00FE2928"/>
    <w:rsid w:val="00FE2A4A"/>
    <w:rsid w:val="00FE2DDF"/>
    <w:rsid w:val="00FE2F08"/>
    <w:rsid w:val="00FE2FAA"/>
    <w:rsid w:val="00FE301A"/>
    <w:rsid w:val="00FE3242"/>
    <w:rsid w:val="00FE32A1"/>
    <w:rsid w:val="00FE35AC"/>
    <w:rsid w:val="00FE3957"/>
    <w:rsid w:val="00FE4215"/>
    <w:rsid w:val="00FE4513"/>
    <w:rsid w:val="00FE47C8"/>
    <w:rsid w:val="00FE4BF3"/>
    <w:rsid w:val="00FE5172"/>
    <w:rsid w:val="00FE5210"/>
    <w:rsid w:val="00FE52E1"/>
    <w:rsid w:val="00FE5338"/>
    <w:rsid w:val="00FE559C"/>
    <w:rsid w:val="00FE5853"/>
    <w:rsid w:val="00FE5A9C"/>
    <w:rsid w:val="00FE5CD5"/>
    <w:rsid w:val="00FE61DE"/>
    <w:rsid w:val="00FE63FB"/>
    <w:rsid w:val="00FE64E6"/>
    <w:rsid w:val="00FE655B"/>
    <w:rsid w:val="00FE686A"/>
    <w:rsid w:val="00FE6BF8"/>
    <w:rsid w:val="00FE6DF1"/>
    <w:rsid w:val="00FE6EE9"/>
    <w:rsid w:val="00FE71D6"/>
    <w:rsid w:val="00FE7372"/>
    <w:rsid w:val="00FE7646"/>
    <w:rsid w:val="00FE7746"/>
    <w:rsid w:val="00FE7B98"/>
    <w:rsid w:val="00FE7C2A"/>
    <w:rsid w:val="00FE7CEE"/>
    <w:rsid w:val="00FF059A"/>
    <w:rsid w:val="00FF0844"/>
    <w:rsid w:val="00FF09F4"/>
    <w:rsid w:val="00FF0BA0"/>
    <w:rsid w:val="00FF0C9E"/>
    <w:rsid w:val="00FF0CE5"/>
    <w:rsid w:val="00FF0DF5"/>
    <w:rsid w:val="00FF1032"/>
    <w:rsid w:val="00FF10DD"/>
    <w:rsid w:val="00FF124D"/>
    <w:rsid w:val="00FF1595"/>
    <w:rsid w:val="00FF1727"/>
    <w:rsid w:val="00FF186C"/>
    <w:rsid w:val="00FF18D3"/>
    <w:rsid w:val="00FF19BF"/>
    <w:rsid w:val="00FF19F4"/>
    <w:rsid w:val="00FF1AD8"/>
    <w:rsid w:val="00FF1B73"/>
    <w:rsid w:val="00FF1E0F"/>
    <w:rsid w:val="00FF1EC9"/>
    <w:rsid w:val="00FF1ED1"/>
    <w:rsid w:val="00FF1F73"/>
    <w:rsid w:val="00FF209B"/>
    <w:rsid w:val="00FF20BA"/>
    <w:rsid w:val="00FF2406"/>
    <w:rsid w:val="00FF25C5"/>
    <w:rsid w:val="00FF26AC"/>
    <w:rsid w:val="00FF2C0D"/>
    <w:rsid w:val="00FF2CB2"/>
    <w:rsid w:val="00FF2DF6"/>
    <w:rsid w:val="00FF2F2E"/>
    <w:rsid w:val="00FF31B4"/>
    <w:rsid w:val="00FF351B"/>
    <w:rsid w:val="00FF370C"/>
    <w:rsid w:val="00FF37F5"/>
    <w:rsid w:val="00FF38CD"/>
    <w:rsid w:val="00FF3CD6"/>
    <w:rsid w:val="00FF40FB"/>
    <w:rsid w:val="00FF4225"/>
    <w:rsid w:val="00FF42DD"/>
    <w:rsid w:val="00FF43C9"/>
    <w:rsid w:val="00FF4522"/>
    <w:rsid w:val="00FF4A05"/>
    <w:rsid w:val="00FF4A3B"/>
    <w:rsid w:val="00FF4FFE"/>
    <w:rsid w:val="00FF50C4"/>
    <w:rsid w:val="00FF527C"/>
    <w:rsid w:val="00FF5398"/>
    <w:rsid w:val="00FF5552"/>
    <w:rsid w:val="00FF5617"/>
    <w:rsid w:val="00FF5651"/>
    <w:rsid w:val="00FF59BF"/>
    <w:rsid w:val="00FF59E0"/>
    <w:rsid w:val="00FF5F04"/>
    <w:rsid w:val="00FF5F2A"/>
    <w:rsid w:val="00FF5FD2"/>
    <w:rsid w:val="00FF6015"/>
    <w:rsid w:val="00FF62A0"/>
    <w:rsid w:val="00FF6586"/>
    <w:rsid w:val="00FF6663"/>
    <w:rsid w:val="00FF698E"/>
    <w:rsid w:val="00FF6CA2"/>
    <w:rsid w:val="00FF7170"/>
    <w:rsid w:val="00FF7452"/>
    <w:rsid w:val="00FF75FD"/>
    <w:rsid w:val="00FF76DF"/>
    <w:rsid w:val="00FF77EE"/>
    <w:rsid w:val="00FF7876"/>
    <w:rsid w:val="00FF79EF"/>
    <w:rsid w:val="00FF7D61"/>
    <w:rsid w:val="00FF7E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qFormat="1"/>
    <w:lsdException w:name="toc 2" w:qFormat="1"/>
    <w:lsdException w:name="toc 3" w:qFormat="1"/>
    <w:lsdException w:name="annotation text" w:uiPriority="99"/>
    <w:lsdException w:name="header" w:uiPriority="99"/>
    <w:lsdException w:name="footer" w:uiPriority="99"/>
    <w:lsdException w:name="caption" w:qFormat="1"/>
    <w:lsdException w:name="footnote reference" w:uiPriority="99"/>
    <w:lsdException w:name="List Bullet" w:qFormat="1"/>
    <w:lsdException w:name="Title" w:semiHidden="0" w:unhideWhenUsed="0" w:qFormat="1"/>
    <w:lsdException w:name="Default Paragraph Font" w:uiPriority="1"/>
    <w:lsdException w:name="Body Text" w:qFormat="1"/>
    <w:lsdException w:name="Subtitle" w:semiHidden="0" w:unhideWhenUsed="0" w:qFormat="1"/>
    <w:lsdException w:name="Hyperlink" w:uiPriority="99"/>
    <w:lsdException w:name="Strong" w:semiHidden="0" w:uiPriority="99" w:unhideWhenUsed="0" w:qFormat="1"/>
    <w:lsdException w:name="Emphasis" w:semiHidden="0" w:unhideWhenUsed="0" w:qFormat="1"/>
    <w:lsdException w:name="Normal (Web)" w:uiPriority="99" w:qFormat="1"/>
    <w:lsdException w:name="HTML Acronym" w:uiPriority="99"/>
    <w:lsdException w:name="HTML Cite" w:uiPriority="99"/>
    <w:lsdException w:name="HTML Code" w:uiPriority="99"/>
    <w:lsdException w:name="HTML Definition" w:uiPriority="99"/>
    <w:lsdException w:name="HTML Keyboard" w:uiPriority="99"/>
    <w:lsdException w:name="HTML Sample" w:uiPriority="99"/>
    <w:lsdException w:name="HTML Typewriter" w:uiPriority="99"/>
    <w:lsdException w:name="HTML Variable" w:uiPriority="99"/>
    <w:lsdException w:name="Normal Table" w:uiPriority="99"/>
    <w:lsdException w:name="No List"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Professional" w:uiPriority="99"/>
    <w:lsdException w:name="Table Subtle 1" w:uiPriority="99"/>
    <w:lsdException w:name="Table Subtle 2"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b">
    <w:name w:val="Normal"/>
    <w:qFormat/>
    <w:rsid w:val="00CF3E3E"/>
  </w:style>
  <w:style w:type="paragraph" w:styleId="13">
    <w:name w:val="heading 1"/>
    <w:aliases w:val=" Знак7,Заголовок 1 Знак Знак,Заголовок 1 Знак Знак Знак Знак Знак Знак,Заголовок 1 Знак Знак Знак Знак Знак,Заголовок 1 Знак Знак Знак Знак Знак Знак Знак,новая страница,ЗАГОЛОВОК 1,Заголовок 1 Знак1 Знак,Заголовок 1 Знак Знак1 Знак,Раздел,."/>
    <w:basedOn w:val="ab"/>
    <w:next w:val="ab"/>
    <w:link w:val="14"/>
    <w:qFormat/>
    <w:rsid w:val="00511A7F"/>
    <w:pPr>
      <w:keepNext/>
      <w:spacing w:after="0" w:line="240" w:lineRule="auto"/>
      <w:jc w:val="center"/>
      <w:outlineLvl w:val="0"/>
    </w:pPr>
    <w:rPr>
      <w:rFonts w:ascii="Times New Roman" w:eastAsia="Times New Roman" w:hAnsi="Times New Roman" w:cs="Times New Roman"/>
      <w:b/>
      <w:sz w:val="28"/>
      <w:szCs w:val="20"/>
      <w:lang w:eastAsia="ru-RU"/>
    </w:rPr>
  </w:style>
  <w:style w:type="paragraph" w:styleId="23">
    <w:name w:val="heading 2"/>
    <w:aliases w:val="Заголовок 2 Знак1,Заголовок 2 Знак Знак,Заголовок 2 Знак Знак1 Знак,Заголовок 2 Знак2 Знак Знак Знак,Заголовок 2 Знак Знак1 Знак Знак Знак,Заголовок 2 Знак1 Знак Знак Знак Знак,Заголовок 2 Знак Знак Знак Знак Знак Знак Знак, Знак2 Знак1 Знак"/>
    <w:basedOn w:val="ab"/>
    <w:next w:val="ab"/>
    <w:link w:val="24"/>
    <w:unhideWhenUsed/>
    <w:qFormat/>
    <w:rsid w:val="00455B9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aliases w:val="Заголовок 3-го уровня,- 1.1.1,RSKH3,Ведомость (название),EIA H3,.1.1,Заголовок 3 Знак1,Заголовок 3 Знак Знак,Заголовок 3 Знак1 Знак,Заголовок 3 Знак Знак Знак Знак,Заголовок 3 Знак Знак Знак Знак Знак Знак,Заголовок 3 Знак Знак Знак,НТП,_НТП"/>
    <w:basedOn w:val="ab"/>
    <w:next w:val="ab"/>
    <w:link w:val="32"/>
    <w:unhideWhenUsed/>
    <w:qFormat/>
    <w:rsid w:val="00152942"/>
    <w:pPr>
      <w:keepNext/>
      <w:keepLines/>
      <w:spacing w:before="200" w:after="0"/>
      <w:outlineLvl w:val="2"/>
    </w:pPr>
    <w:rPr>
      <w:rFonts w:asciiTheme="majorHAnsi" w:eastAsiaTheme="majorEastAsia" w:hAnsiTheme="majorHAnsi" w:cstheme="majorBidi"/>
      <w:b/>
      <w:bCs/>
      <w:color w:val="4F81BD" w:themeColor="accent1"/>
    </w:rPr>
  </w:style>
  <w:style w:type="paragraph" w:styleId="42">
    <w:name w:val="heading 4"/>
    <w:aliases w:val="Заголовок 4 НТП,_ НТП,- 1.1.1.1,carter ecological heading 4,Level 4,D&amp;M4,D&amp;M 4,RSKH4,H4,RSK-H4,Heading 4-DO NOT USE,Heading 4 URS,Map Title,OG Heading 4,EIA H4"/>
    <w:basedOn w:val="ab"/>
    <w:next w:val="ab"/>
    <w:link w:val="43"/>
    <w:unhideWhenUsed/>
    <w:qFormat/>
    <w:rsid w:val="00CB2103"/>
    <w:pPr>
      <w:keepNext/>
      <w:keepLines/>
      <w:spacing w:before="200" w:after="0"/>
      <w:outlineLvl w:val="3"/>
    </w:pPr>
    <w:rPr>
      <w:rFonts w:asciiTheme="majorHAnsi" w:eastAsiaTheme="majorEastAsia" w:hAnsiTheme="majorHAnsi" w:cstheme="majorBidi"/>
      <w:b/>
      <w:bCs/>
      <w:i/>
      <w:iCs/>
      <w:color w:val="4F81BD" w:themeColor="accent1"/>
    </w:rPr>
  </w:style>
  <w:style w:type="paragraph" w:styleId="51">
    <w:name w:val="heading 5"/>
    <w:aliases w:val="наимен. табл,Bold,Heading 5 NOT IN USE,Block Label,Underline,Block Label1,Block Label2,Block Label3,Block Label11,Block Label21,Block Label4,Block Label12,Block Label22,Block Label5,Block Label13,Block Label23,Block Label6,Block Label7,H5"/>
    <w:basedOn w:val="ab"/>
    <w:next w:val="ab"/>
    <w:link w:val="52"/>
    <w:qFormat/>
    <w:rsid w:val="00153D39"/>
    <w:pPr>
      <w:keepNext/>
      <w:tabs>
        <w:tab w:val="num" w:pos="0"/>
      </w:tabs>
      <w:suppressAutoHyphens/>
      <w:spacing w:after="0" w:line="240" w:lineRule="auto"/>
      <w:ind w:left="426"/>
      <w:jc w:val="center"/>
      <w:outlineLvl w:val="4"/>
    </w:pPr>
    <w:rPr>
      <w:rFonts w:ascii="Times New Roman" w:eastAsia="Times New Roman" w:hAnsi="Times New Roman" w:cs="Times New Roman"/>
      <w:sz w:val="28"/>
      <w:szCs w:val="28"/>
      <w:lang w:val="x-none" w:eastAsia="ar-SA"/>
    </w:rPr>
  </w:style>
  <w:style w:type="paragraph" w:styleId="6">
    <w:name w:val="heading 6"/>
    <w:aliases w:val="наимен. рис,Italic,OG Distribution,Heading 6 NOT IN USE,Bold heading,Heading 6 Char,ПФ-ПРИЛ,Знак6,Заголовок 6_старый, Знак6"/>
    <w:basedOn w:val="ab"/>
    <w:next w:val="ab"/>
    <w:link w:val="60"/>
    <w:unhideWhenUsed/>
    <w:qFormat/>
    <w:rsid w:val="006E2E2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aliases w:val="Наимен. рис,Not in Use, Heading 7 NOT IN USE,Heading 7 NOT IN USE,Itallics,Italics,(содержание док),Знак5, Знак5"/>
    <w:basedOn w:val="ab"/>
    <w:next w:val="ab"/>
    <w:link w:val="70"/>
    <w:unhideWhenUsed/>
    <w:qFormat/>
    <w:rsid w:val="008A4E1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aliases w:val="not In use, Heading 8 NOT IN USE,Heading 8 NOT IN USE,GFDSN H,Знак4, Знак8,Знак8, Знак4,1) список с цифрами,Текст подпункта после пункта"/>
    <w:basedOn w:val="ab"/>
    <w:next w:val="ab"/>
    <w:link w:val="80"/>
    <w:qFormat/>
    <w:rsid w:val="00153D39"/>
    <w:pPr>
      <w:spacing w:before="240" w:after="60" w:line="240" w:lineRule="auto"/>
      <w:ind w:firstLine="720"/>
      <w:outlineLvl w:val="7"/>
    </w:pPr>
    <w:rPr>
      <w:rFonts w:ascii="Times New Roman" w:eastAsia="Times New Roman" w:hAnsi="Times New Roman" w:cs="Times New Roman"/>
      <w:i/>
      <w:iCs/>
      <w:sz w:val="24"/>
      <w:szCs w:val="24"/>
      <w:lang w:val="x-none" w:eastAsia="x-none"/>
    </w:rPr>
  </w:style>
  <w:style w:type="paragraph" w:styleId="9">
    <w:name w:val="heading 9"/>
    <w:aliases w:val="Not in use, Heading 9 NOT IN USE,Heading 9 NOT IN USE,Знак3,примечание,Заголовок 90"/>
    <w:basedOn w:val="ab"/>
    <w:next w:val="ab"/>
    <w:link w:val="90"/>
    <w:qFormat/>
    <w:rsid w:val="00153D39"/>
    <w:pPr>
      <w:spacing w:before="240" w:after="60" w:line="240" w:lineRule="auto"/>
      <w:ind w:firstLine="720"/>
      <w:outlineLvl w:val="8"/>
    </w:pPr>
    <w:rPr>
      <w:rFonts w:ascii="Arial" w:eastAsia="Times New Roman" w:hAnsi="Arial" w:cs="Times New Roman"/>
      <w:lang w:val="x-none" w:eastAsia="x-none"/>
    </w:rPr>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character" w:customStyle="1" w:styleId="14">
    <w:name w:val="Заголовок 1 Знак"/>
    <w:aliases w:val=" Знак7 Знак,Заголовок 1 Знак Знак Знак,Заголовок 1 Знак Знак Знак Знак Знак Знак Знак1,Заголовок 1 Знак Знак Знак Знак Знак Знак1,Заголовок 1 Знак Знак Знак Знак Знак Знак Знак Знак,новая страница Знак1,ЗАГОЛОВОК 1 Знак1,Раздел Знак1"/>
    <w:basedOn w:val="ac"/>
    <w:link w:val="13"/>
    <w:rsid w:val="00511A7F"/>
    <w:rPr>
      <w:rFonts w:ascii="Times New Roman" w:eastAsia="Times New Roman" w:hAnsi="Times New Roman" w:cs="Times New Roman"/>
      <w:b/>
      <w:sz w:val="28"/>
      <w:szCs w:val="20"/>
      <w:lang w:eastAsia="ru-RU"/>
    </w:rPr>
  </w:style>
  <w:style w:type="character" w:customStyle="1" w:styleId="24">
    <w:name w:val="Заголовок 2 Знак"/>
    <w:aliases w:val="Заголовок 2 Знак1 Знак,Заголовок 2 Знак Знак Знак,Заголовок 2 Знак Знак1 Знак Знак,Заголовок 2 Знак2 Знак Знак Знак Знак,Заголовок 2 Знак Знак1 Знак Знак Знак Знак,Заголовок 2 Знак1 Знак Знак Знак Знак Знак, Знак2 Знак1 Знак Знак"/>
    <w:basedOn w:val="ac"/>
    <w:link w:val="23"/>
    <w:rsid w:val="00455B9E"/>
    <w:rPr>
      <w:rFonts w:asciiTheme="majorHAnsi" w:eastAsiaTheme="majorEastAsia" w:hAnsiTheme="majorHAnsi" w:cstheme="majorBidi"/>
      <w:b/>
      <w:bCs/>
      <w:color w:val="4F81BD" w:themeColor="accent1"/>
      <w:sz w:val="26"/>
      <w:szCs w:val="26"/>
    </w:rPr>
  </w:style>
  <w:style w:type="character" w:customStyle="1" w:styleId="32">
    <w:name w:val="Заголовок 3 Знак"/>
    <w:aliases w:val="Заголовок 3-го уровня Знак,- 1.1.1 Знак,RSKH3 Знак,Ведомость (название) Знак,EIA H3 Знак,.1.1 Знак,Заголовок 3 Знак1 Знак1,Заголовок 3 Знак Знак Знак1,Заголовок 3 Знак1 Знак Знак,Заголовок 3 Знак Знак Знак Знак Знак,НТП Знак,_НТП Знак"/>
    <w:basedOn w:val="ac"/>
    <w:link w:val="31"/>
    <w:rsid w:val="00152942"/>
    <w:rPr>
      <w:rFonts w:asciiTheme="majorHAnsi" w:eastAsiaTheme="majorEastAsia" w:hAnsiTheme="majorHAnsi" w:cstheme="majorBidi"/>
      <w:b/>
      <w:bCs/>
      <w:color w:val="4F81BD" w:themeColor="accent1"/>
    </w:rPr>
  </w:style>
  <w:style w:type="character" w:customStyle="1" w:styleId="43">
    <w:name w:val="Заголовок 4 Знак"/>
    <w:aliases w:val="Заголовок 4 НТП Знак,_ НТП Знак,- 1.1.1.1 Знак,carter ecological heading 4 Знак,Level 4 Знак,D&amp;M4 Знак,D&amp;M 4 Знак,RSKH4 Знак,H4 Знак,RSK-H4 Знак,Heading 4-DO NOT USE Знак,Heading 4 URS Знак,Map Title Знак,OG Heading 4 Знак,EIA H4 Знак"/>
    <w:basedOn w:val="ac"/>
    <w:link w:val="42"/>
    <w:rsid w:val="00CB2103"/>
    <w:rPr>
      <w:rFonts w:asciiTheme="majorHAnsi" w:eastAsiaTheme="majorEastAsia" w:hAnsiTheme="majorHAnsi" w:cstheme="majorBidi"/>
      <w:b/>
      <w:bCs/>
      <w:i/>
      <w:iCs/>
      <w:color w:val="4F81BD" w:themeColor="accent1"/>
    </w:rPr>
  </w:style>
  <w:style w:type="paragraph" w:styleId="af">
    <w:name w:val="Balloon Text"/>
    <w:basedOn w:val="ab"/>
    <w:link w:val="af0"/>
    <w:unhideWhenUsed/>
    <w:rsid w:val="004B7EB6"/>
    <w:pPr>
      <w:spacing w:after="0" w:line="240" w:lineRule="auto"/>
    </w:pPr>
    <w:rPr>
      <w:rFonts w:ascii="Tahoma" w:hAnsi="Tahoma" w:cs="Tahoma"/>
      <w:sz w:val="16"/>
      <w:szCs w:val="16"/>
    </w:rPr>
  </w:style>
  <w:style w:type="character" w:customStyle="1" w:styleId="af0">
    <w:name w:val="Текст выноски Знак"/>
    <w:basedOn w:val="ac"/>
    <w:link w:val="af"/>
    <w:rsid w:val="004B7EB6"/>
    <w:rPr>
      <w:rFonts w:ascii="Tahoma" w:hAnsi="Tahoma" w:cs="Tahoma"/>
      <w:sz w:val="16"/>
      <w:szCs w:val="16"/>
    </w:rPr>
  </w:style>
  <w:style w:type="paragraph" w:styleId="af1">
    <w:name w:val="header"/>
    <w:aliases w:val=" Знак,h,Верхний колонтитул1,ВерхКолонтитул,??????? ??????????,ITTHEADER,Âåðõíèé êîëîíòèòóë,вк КНГ,TI Upper Header,??????? ??????????1,??????? ??????????2,??????? ??????????3,??????? ??????????11,??????? ??????????21, Знак Знак Знак"/>
    <w:basedOn w:val="ab"/>
    <w:link w:val="af2"/>
    <w:uiPriority w:val="99"/>
    <w:unhideWhenUsed/>
    <w:rsid w:val="000F23DD"/>
    <w:pPr>
      <w:tabs>
        <w:tab w:val="center" w:pos="4677"/>
        <w:tab w:val="right" w:pos="9355"/>
      </w:tabs>
      <w:spacing w:after="0" w:line="240" w:lineRule="auto"/>
    </w:pPr>
  </w:style>
  <w:style w:type="character" w:customStyle="1" w:styleId="af2">
    <w:name w:val="Верхний колонтитул Знак"/>
    <w:aliases w:val=" Знак Знак,h Знак,Верхний колонтитул1 Знак,ВерхКолонтитул Знак,??????? ?????????? Знак,ITTHEADER Знак,Âåðõíèé êîëîíòèòóë Знак,вк КНГ Знак,TI Upper Header Знак,??????? ??????????1 Знак,??????? ??????????2 Знак, Знак Знак Знак Знак"/>
    <w:basedOn w:val="ac"/>
    <w:link w:val="af1"/>
    <w:uiPriority w:val="99"/>
    <w:rsid w:val="000F23DD"/>
  </w:style>
  <w:style w:type="paragraph" w:styleId="af3">
    <w:name w:val="footer"/>
    <w:aliases w:val=" Знак1"/>
    <w:basedOn w:val="ab"/>
    <w:link w:val="af4"/>
    <w:uiPriority w:val="99"/>
    <w:unhideWhenUsed/>
    <w:rsid w:val="000F23DD"/>
    <w:pPr>
      <w:tabs>
        <w:tab w:val="center" w:pos="4677"/>
        <w:tab w:val="right" w:pos="9355"/>
      </w:tabs>
      <w:spacing w:after="0" w:line="240" w:lineRule="auto"/>
    </w:pPr>
  </w:style>
  <w:style w:type="character" w:customStyle="1" w:styleId="af4">
    <w:name w:val="Нижний колонтитул Знак"/>
    <w:aliases w:val=" Знак1 Знак"/>
    <w:basedOn w:val="ac"/>
    <w:link w:val="af3"/>
    <w:uiPriority w:val="99"/>
    <w:rsid w:val="000F23DD"/>
  </w:style>
  <w:style w:type="paragraph" w:styleId="af5">
    <w:name w:val="List Paragraph"/>
    <w:aliases w:val="Bullet_IRAO,Мой Список,List Paragraph,Маркированный,название"/>
    <w:basedOn w:val="ab"/>
    <w:link w:val="af6"/>
    <w:uiPriority w:val="34"/>
    <w:qFormat/>
    <w:rsid w:val="00103914"/>
    <w:pPr>
      <w:ind w:left="720"/>
      <w:contextualSpacing/>
    </w:pPr>
  </w:style>
  <w:style w:type="paragraph" w:styleId="af7">
    <w:name w:val="No Spacing"/>
    <w:link w:val="af8"/>
    <w:uiPriority w:val="1"/>
    <w:qFormat/>
    <w:rsid w:val="006635DF"/>
    <w:pPr>
      <w:spacing w:after="0" w:line="240" w:lineRule="auto"/>
    </w:pPr>
    <w:rPr>
      <w:rFonts w:eastAsiaTheme="minorEastAsia"/>
      <w:lang w:eastAsia="ru-RU"/>
    </w:rPr>
  </w:style>
  <w:style w:type="character" w:customStyle="1" w:styleId="af8">
    <w:name w:val="Без интервала Знак"/>
    <w:basedOn w:val="ac"/>
    <w:link w:val="af7"/>
    <w:uiPriority w:val="1"/>
    <w:rsid w:val="006635DF"/>
    <w:rPr>
      <w:rFonts w:eastAsiaTheme="minorEastAsia"/>
      <w:lang w:eastAsia="ru-RU"/>
    </w:rPr>
  </w:style>
  <w:style w:type="character" w:styleId="af9">
    <w:name w:val="Hyperlink"/>
    <w:basedOn w:val="ac"/>
    <w:uiPriority w:val="99"/>
    <w:unhideWhenUsed/>
    <w:rsid w:val="00923E3B"/>
    <w:rPr>
      <w:color w:val="0000FF" w:themeColor="hyperlink"/>
      <w:u w:val="single"/>
    </w:rPr>
  </w:style>
  <w:style w:type="paragraph" w:styleId="afa">
    <w:name w:val="Body Text Indent"/>
    <w:basedOn w:val="ab"/>
    <w:link w:val="afb"/>
    <w:rsid w:val="00E22194"/>
    <w:pPr>
      <w:widowControl w:val="0"/>
      <w:suppressAutoHyphens/>
      <w:spacing w:after="120" w:line="240" w:lineRule="auto"/>
      <w:ind w:left="283"/>
      <w:jc w:val="both"/>
    </w:pPr>
    <w:rPr>
      <w:rFonts w:ascii="Arial" w:eastAsia="Times New Roman" w:hAnsi="Arial" w:cs="Arial"/>
      <w:sz w:val="16"/>
      <w:szCs w:val="20"/>
      <w:lang w:eastAsia="ar-SA"/>
    </w:rPr>
  </w:style>
  <w:style w:type="character" w:customStyle="1" w:styleId="afb">
    <w:name w:val="Основной текст с отступом Знак"/>
    <w:basedOn w:val="ac"/>
    <w:link w:val="afa"/>
    <w:rsid w:val="00E22194"/>
    <w:rPr>
      <w:rFonts w:ascii="Arial" w:eastAsia="Times New Roman" w:hAnsi="Arial" w:cs="Arial"/>
      <w:sz w:val="16"/>
      <w:szCs w:val="20"/>
      <w:lang w:eastAsia="ar-SA"/>
    </w:rPr>
  </w:style>
  <w:style w:type="table" w:styleId="afc">
    <w:name w:val="Table Grid"/>
    <w:aliases w:val="ПФ-стиль табл"/>
    <w:basedOn w:val="ad"/>
    <w:uiPriority w:val="59"/>
    <w:rsid w:val="00DF43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ikip">
    <w:name w:val="wikip"/>
    <w:basedOn w:val="ab"/>
    <w:rsid w:val="00511A7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styleId="afd">
    <w:name w:val="Strong"/>
    <w:aliases w:val="Приложение"/>
    <w:basedOn w:val="ac"/>
    <w:uiPriority w:val="99"/>
    <w:qFormat/>
    <w:rsid w:val="00511A7F"/>
    <w:rPr>
      <w:b/>
      <w:bCs/>
    </w:rPr>
  </w:style>
  <w:style w:type="paragraph" w:styleId="afe">
    <w:name w:val="footnote text"/>
    <w:basedOn w:val="ab"/>
    <w:link w:val="aff"/>
    <w:rsid w:val="00511A7F"/>
    <w:pPr>
      <w:spacing w:after="0" w:line="240" w:lineRule="auto"/>
    </w:pPr>
    <w:rPr>
      <w:rFonts w:ascii="Times New Roman" w:eastAsia="Times New Roman" w:hAnsi="Times New Roman" w:cs="Times New Roman"/>
      <w:sz w:val="24"/>
      <w:szCs w:val="24"/>
      <w:lang w:eastAsia="ru-RU"/>
    </w:rPr>
  </w:style>
  <w:style w:type="character" w:customStyle="1" w:styleId="aff">
    <w:name w:val="Текст сноски Знак"/>
    <w:basedOn w:val="ac"/>
    <w:link w:val="afe"/>
    <w:rsid w:val="00511A7F"/>
    <w:rPr>
      <w:rFonts w:ascii="Times New Roman" w:eastAsia="Times New Roman" w:hAnsi="Times New Roman" w:cs="Times New Roman"/>
      <w:sz w:val="24"/>
      <w:szCs w:val="24"/>
      <w:lang w:eastAsia="ru-RU"/>
    </w:rPr>
  </w:style>
  <w:style w:type="character" w:styleId="aff0">
    <w:name w:val="footnote reference"/>
    <w:uiPriority w:val="99"/>
    <w:rsid w:val="00511A7F"/>
    <w:rPr>
      <w:vertAlign w:val="superscript"/>
    </w:rPr>
  </w:style>
  <w:style w:type="paragraph" w:customStyle="1" w:styleId="15">
    <w:name w:val="Знак1"/>
    <w:basedOn w:val="ab"/>
    <w:rsid w:val="00511A7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link w:val="ConsPlusNormal0"/>
    <w:rsid w:val="00511A7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6">
    <w:name w:val="Font Style16"/>
    <w:rsid w:val="00511A7F"/>
    <w:rPr>
      <w:rFonts w:ascii="Times New Roman" w:hAnsi="Times New Roman" w:cs="Times New Roman"/>
      <w:sz w:val="26"/>
      <w:szCs w:val="26"/>
    </w:rPr>
  </w:style>
  <w:style w:type="paragraph" w:styleId="aff1">
    <w:name w:val="Body Text"/>
    <w:aliases w:val="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А"/>
    <w:basedOn w:val="ab"/>
    <w:link w:val="aff2"/>
    <w:qFormat/>
    <w:rsid w:val="00511A7F"/>
    <w:pPr>
      <w:spacing w:after="0" w:line="240" w:lineRule="auto"/>
      <w:jc w:val="both"/>
    </w:pPr>
    <w:rPr>
      <w:rFonts w:ascii="Times New Roman" w:eastAsia="Times New Roman" w:hAnsi="Times New Roman" w:cs="Times New Roman"/>
      <w:sz w:val="28"/>
      <w:szCs w:val="20"/>
      <w:lang w:eastAsia="ru-RU"/>
    </w:rPr>
  </w:style>
  <w:style w:type="character" w:customStyle="1" w:styleId="aff2">
    <w:name w:val="Основной текст Знак"/>
    <w:aliases w:val="Абзац Знак,Абзац1 Знак,Абзац2 Знак,Абзац3 Знак,Абзац4 Знак,Абзац5 Знак,Абзац6 Знак,Абзац7 Знак,Абзац8 Знак,Абзац9 Знак,Абзац11 Знак,Абзац21 Знак,Абзац31 Знак,Абзац41 Знак,Абзац51 Знак,Абзац61 Знак,Абзац71 Знак,Абзац81 Знак,А Знак"/>
    <w:basedOn w:val="ac"/>
    <w:link w:val="aff1"/>
    <w:rsid w:val="00511A7F"/>
    <w:rPr>
      <w:rFonts w:ascii="Times New Roman" w:eastAsia="Times New Roman" w:hAnsi="Times New Roman" w:cs="Times New Roman"/>
      <w:sz w:val="28"/>
      <w:szCs w:val="20"/>
      <w:lang w:eastAsia="ru-RU"/>
    </w:rPr>
  </w:style>
  <w:style w:type="paragraph" w:styleId="aff3">
    <w:name w:val="endnote text"/>
    <w:basedOn w:val="ab"/>
    <w:link w:val="aff4"/>
    <w:unhideWhenUsed/>
    <w:rsid w:val="00E27E91"/>
    <w:pPr>
      <w:spacing w:after="0" w:line="240" w:lineRule="auto"/>
    </w:pPr>
    <w:rPr>
      <w:sz w:val="20"/>
      <w:szCs w:val="20"/>
    </w:rPr>
  </w:style>
  <w:style w:type="character" w:customStyle="1" w:styleId="aff4">
    <w:name w:val="Текст концевой сноски Знак"/>
    <w:basedOn w:val="ac"/>
    <w:link w:val="aff3"/>
    <w:rsid w:val="00E27E91"/>
    <w:rPr>
      <w:sz w:val="20"/>
      <w:szCs w:val="20"/>
    </w:rPr>
  </w:style>
  <w:style w:type="character" w:styleId="aff5">
    <w:name w:val="endnote reference"/>
    <w:basedOn w:val="ac"/>
    <w:unhideWhenUsed/>
    <w:rsid w:val="00E27E91"/>
    <w:rPr>
      <w:vertAlign w:val="superscript"/>
    </w:rPr>
  </w:style>
  <w:style w:type="paragraph" w:customStyle="1" w:styleId="ConsPlusNonformat">
    <w:name w:val="ConsPlusNonformat"/>
    <w:uiPriority w:val="99"/>
    <w:rsid w:val="00D771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5">
    <w:name w:val="Body Text Indent 2"/>
    <w:basedOn w:val="ab"/>
    <w:link w:val="26"/>
    <w:unhideWhenUsed/>
    <w:rsid w:val="00297B5E"/>
    <w:pPr>
      <w:spacing w:after="120" w:line="480" w:lineRule="auto"/>
      <w:ind w:left="283"/>
    </w:pPr>
  </w:style>
  <w:style w:type="character" w:customStyle="1" w:styleId="26">
    <w:name w:val="Основной текст с отступом 2 Знак"/>
    <w:basedOn w:val="ac"/>
    <w:link w:val="25"/>
    <w:rsid w:val="00297B5E"/>
  </w:style>
  <w:style w:type="character" w:styleId="aff6">
    <w:name w:val="FollowedHyperlink"/>
    <w:basedOn w:val="ac"/>
    <w:unhideWhenUsed/>
    <w:rsid w:val="005753A3"/>
    <w:rPr>
      <w:color w:val="800080"/>
      <w:u w:val="single"/>
    </w:rPr>
  </w:style>
  <w:style w:type="paragraph" w:customStyle="1" w:styleId="xl65">
    <w:name w:val="xl65"/>
    <w:basedOn w:val="ab"/>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67">
    <w:name w:val="xl67"/>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68">
    <w:name w:val="xl68"/>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0">
    <w:name w:val="xl70"/>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1">
    <w:name w:val="xl71"/>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3">
    <w:name w:val="xl73"/>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4">
    <w:name w:val="xl74"/>
    <w:basedOn w:val="ab"/>
    <w:rsid w:val="005753A3"/>
    <w:pP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5">
    <w:name w:val="xl75"/>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xl76">
    <w:name w:val="xl76"/>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b"/>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b"/>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9">
    <w:name w:val="xl79"/>
    <w:basedOn w:val="ab"/>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2">
    <w:name w:val="xl82"/>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3">
    <w:name w:val="xl83"/>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84">
    <w:name w:val="xl84"/>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5">
    <w:name w:val="xl85"/>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7">
    <w:name w:val="xl87"/>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b"/>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9">
    <w:name w:val="xl89"/>
    <w:basedOn w:val="ab"/>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1">
    <w:name w:val="xl91"/>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92">
    <w:name w:val="xl92"/>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3">
    <w:name w:val="xl93"/>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b"/>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b"/>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character" w:customStyle="1" w:styleId="70">
    <w:name w:val="Заголовок 7 Знак"/>
    <w:aliases w:val="Наимен. рис Знак,Not in Use Знак, Heading 7 NOT IN USE Знак,Heading 7 NOT IN USE Знак,Itallics Знак,Italics Знак,(содержание док) Знак,Знак5 Знак, Знак5 Знак"/>
    <w:basedOn w:val="ac"/>
    <w:link w:val="7"/>
    <w:rsid w:val="008A4E17"/>
    <w:rPr>
      <w:rFonts w:asciiTheme="majorHAnsi" w:eastAsiaTheme="majorEastAsia" w:hAnsiTheme="majorHAnsi" w:cstheme="majorBidi"/>
      <w:i/>
      <w:iCs/>
      <w:color w:val="404040" w:themeColor="text1" w:themeTint="BF"/>
    </w:rPr>
  </w:style>
  <w:style w:type="character" w:customStyle="1" w:styleId="60">
    <w:name w:val="Заголовок 6 Знак"/>
    <w:aliases w:val="наимен. рис Знак,Italic Знак,OG Distribution Знак,Heading 6 NOT IN USE Знак,Bold heading Знак,Heading 6 Char Знак,ПФ-ПРИЛ Знак,Знак6 Знак,Заголовок 6_старый Знак, Знак6 Знак"/>
    <w:basedOn w:val="ac"/>
    <w:link w:val="6"/>
    <w:rsid w:val="006E2E26"/>
    <w:rPr>
      <w:rFonts w:asciiTheme="majorHAnsi" w:eastAsiaTheme="majorEastAsia" w:hAnsiTheme="majorHAnsi" w:cstheme="majorBidi"/>
      <w:i/>
      <w:iCs/>
      <w:color w:val="243F60" w:themeColor="accent1" w:themeShade="7F"/>
    </w:rPr>
  </w:style>
  <w:style w:type="paragraph" w:customStyle="1" w:styleId="font5">
    <w:name w:val="font5"/>
    <w:basedOn w:val="ab"/>
    <w:rsid w:val="009009DD"/>
    <w:pPr>
      <w:spacing w:before="100" w:beforeAutospacing="1" w:after="100" w:afterAutospacing="1" w:line="240" w:lineRule="auto"/>
    </w:pPr>
    <w:rPr>
      <w:rFonts w:ascii="Times New Roman" w:eastAsia="Times New Roman" w:hAnsi="Times New Roman" w:cs="Times New Roman"/>
      <w:b/>
      <w:bCs/>
      <w:i/>
      <w:iCs/>
      <w:color w:val="000000"/>
      <w:lang w:eastAsia="ru-RU"/>
    </w:rPr>
  </w:style>
  <w:style w:type="paragraph" w:customStyle="1" w:styleId="font6">
    <w:name w:val="font6"/>
    <w:basedOn w:val="ab"/>
    <w:rsid w:val="009009DD"/>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63">
    <w:name w:val="xl63"/>
    <w:basedOn w:val="ab"/>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color w:val="000000"/>
      <w:sz w:val="24"/>
      <w:szCs w:val="24"/>
      <w:lang w:eastAsia="ru-RU"/>
    </w:rPr>
  </w:style>
  <w:style w:type="paragraph" w:customStyle="1" w:styleId="xl64">
    <w:name w:val="xl64"/>
    <w:basedOn w:val="ab"/>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96">
    <w:name w:val="xl96"/>
    <w:basedOn w:val="ab"/>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97">
    <w:name w:val="xl97"/>
    <w:basedOn w:val="ab"/>
    <w:rsid w:val="009009D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8">
    <w:name w:val="xl98"/>
    <w:basedOn w:val="ab"/>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9">
    <w:name w:val="xl99"/>
    <w:basedOn w:val="ab"/>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0">
    <w:name w:val="xl100"/>
    <w:basedOn w:val="ab"/>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1">
    <w:name w:val="xl101"/>
    <w:basedOn w:val="ab"/>
    <w:rsid w:val="009009D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2">
    <w:name w:val="xl102"/>
    <w:basedOn w:val="ab"/>
    <w:rsid w:val="009009DD"/>
    <w:pPr>
      <w:pBdr>
        <w:top w:val="single" w:sz="4" w:space="0" w:color="auto"/>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3">
    <w:name w:val="xl103"/>
    <w:basedOn w:val="ab"/>
    <w:rsid w:val="009009DD"/>
    <w:pPr>
      <w:pBdr>
        <w:top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4">
    <w:name w:val="xl104"/>
    <w:basedOn w:val="ab"/>
    <w:rsid w:val="009009DD"/>
    <w:pPr>
      <w:pBdr>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5">
    <w:name w:val="xl105"/>
    <w:basedOn w:val="ab"/>
    <w:rsid w:val="009009DD"/>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6">
    <w:name w:val="xl106"/>
    <w:basedOn w:val="ab"/>
    <w:rsid w:val="009009DD"/>
    <w:pPr>
      <w:pBdr>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7">
    <w:name w:val="xl107"/>
    <w:basedOn w:val="ab"/>
    <w:rsid w:val="009009DD"/>
    <w:pPr>
      <w:pBdr>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8">
    <w:name w:val="xl108"/>
    <w:basedOn w:val="ab"/>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09">
    <w:name w:val="xl109"/>
    <w:basedOn w:val="ab"/>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0">
    <w:name w:val="xl110"/>
    <w:basedOn w:val="ab"/>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1">
    <w:name w:val="xl111"/>
    <w:basedOn w:val="ab"/>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2">
    <w:name w:val="xl112"/>
    <w:basedOn w:val="ab"/>
    <w:rsid w:val="009009D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3">
    <w:name w:val="xl113"/>
    <w:basedOn w:val="ab"/>
    <w:rsid w:val="009009D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4">
    <w:name w:val="xl114"/>
    <w:basedOn w:val="ab"/>
    <w:rsid w:val="009009D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5">
    <w:name w:val="xl115"/>
    <w:basedOn w:val="ab"/>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6">
    <w:name w:val="xl116"/>
    <w:basedOn w:val="ab"/>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7">
    <w:name w:val="xl117"/>
    <w:basedOn w:val="ab"/>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8">
    <w:name w:val="xl118"/>
    <w:basedOn w:val="ab"/>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ConsPlusTitle">
    <w:name w:val="ConsPlusTitle"/>
    <w:rsid w:val="00A53D7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uiPriority w:val="99"/>
    <w:rsid w:val="00A53D7B"/>
    <w:pPr>
      <w:widowControl w:val="0"/>
      <w:suppressAutoHyphens/>
      <w:autoSpaceDE w:val="0"/>
      <w:spacing w:after="0" w:line="240" w:lineRule="auto"/>
    </w:pPr>
    <w:rPr>
      <w:rFonts w:ascii="Arial" w:eastAsia="Times New Roman" w:hAnsi="Arial" w:cs="Arial"/>
      <w:kern w:val="2"/>
      <w:sz w:val="20"/>
      <w:szCs w:val="20"/>
      <w:lang w:eastAsia="ar-SA"/>
    </w:rPr>
  </w:style>
  <w:style w:type="table" w:styleId="aff7">
    <w:name w:val="Light Shading"/>
    <w:basedOn w:val="ad"/>
    <w:uiPriority w:val="60"/>
    <w:rsid w:val="007C2A0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6">
    <w:name w:val="Нет списка1"/>
    <w:next w:val="ae"/>
    <w:uiPriority w:val="99"/>
    <w:semiHidden/>
    <w:unhideWhenUsed/>
    <w:rsid w:val="00ED2103"/>
  </w:style>
  <w:style w:type="character" w:styleId="aff8">
    <w:name w:val="page number"/>
    <w:basedOn w:val="ac"/>
    <w:rsid w:val="00ED2103"/>
  </w:style>
  <w:style w:type="paragraph" w:customStyle="1" w:styleId="xl119">
    <w:name w:val="xl119"/>
    <w:basedOn w:val="ab"/>
    <w:rsid w:val="0072738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0">
    <w:name w:val="xl120"/>
    <w:basedOn w:val="ab"/>
    <w:rsid w:val="0072738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1">
    <w:name w:val="xl121"/>
    <w:basedOn w:val="ab"/>
    <w:rsid w:val="0072738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2">
    <w:name w:val="xl122"/>
    <w:basedOn w:val="ab"/>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3">
    <w:name w:val="xl123"/>
    <w:basedOn w:val="ab"/>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4">
    <w:name w:val="xl124"/>
    <w:basedOn w:val="ab"/>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5">
    <w:name w:val="xl125"/>
    <w:basedOn w:val="ab"/>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6">
    <w:name w:val="xl126"/>
    <w:basedOn w:val="ab"/>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7">
    <w:name w:val="xl127"/>
    <w:basedOn w:val="ab"/>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styleId="27">
    <w:name w:val="Body Text 2"/>
    <w:basedOn w:val="ab"/>
    <w:link w:val="28"/>
    <w:unhideWhenUsed/>
    <w:rsid w:val="008E12AB"/>
    <w:pPr>
      <w:spacing w:after="120" w:line="480" w:lineRule="auto"/>
    </w:pPr>
  </w:style>
  <w:style w:type="character" w:customStyle="1" w:styleId="28">
    <w:name w:val="Основной текст 2 Знак"/>
    <w:basedOn w:val="ac"/>
    <w:link w:val="27"/>
    <w:rsid w:val="008E12AB"/>
  </w:style>
  <w:style w:type="paragraph" w:customStyle="1" w:styleId="FR1">
    <w:name w:val="FR1"/>
    <w:rsid w:val="007C2904"/>
    <w:pPr>
      <w:widowControl w:val="0"/>
      <w:spacing w:before="160" w:after="0" w:line="240" w:lineRule="auto"/>
      <w:jc w:val="both"/>
    </w:pPr>
    <w:rPr>
      <w:rFonts w:ascii="Arial" w:eastAsia="Times New Roman" w:hAnsi="Arial" w:cs="Times New Roman"/>
      <w:b/>
      <w:snapToGrid w:val="0"/>
      <w:sz w:val="36"/>
      <w:szCs w:val="20"/>
      <w:lang w:eastAsia="ru-RU"/>
    </w:rPr>
  </w:style>
  <w:style w:type="paragraph" w:customStyle="1" w:styleId="FR2">
    <w:name w:val="FR2"/>
    <w:rsid w:val="007C2904"/>
    <w:pPr>
      <w:widowControl w:val="0"/>
      <w:spacing w:after="0" w:line="400" w:lineRule="auto"/>
      <w:ind w:left="80" w:right="200"/>
      <w:jc w:val="center"/>
    </w:pPr>
    <w:rPr>
      <w:rFonts w:ascii="Arial" w:eastAsia="Times New Roman" w:hAnsi="Arial" w:cs="Times New Roman"/>
      <w:b/>
      <w:snapToGrid w:val="0"/>
      <w:szCs w:val="20"/>
      <w:lang w:eastAsia="ru-RU"/>
    </w:rPr>
  </w:style>
  <w:style w:type="paragraph" w:styleId="HTML">
    <w:name w:val="HTML Preformatted"/>
    <w:basedOn w:val="ab"/>
    <w:link w:val="HTML0"/>
    <w:rsid w:val="007C2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4"/>
      <w:lang w:eastAsia="ru-RU"/>
    </w:rPr>
  </w:style>
  <w:style w:type="character" w:customStyle="1" w:styleId="HTML0">
    <w:name w:val="Стандартный HTML Знак"/>
    <w:basedOn w:val="ac"/>
    <w:link w:val="HTML"/>
    <w:rsid w:val="007C2904"/>
    <w:rPr>
      <w:rFonts w:ascii="Courier New" w:eastAsia="Times New Roman" w:hAnsi="Courier New" w:cs="Times New Roman"/>
      <w:sz w:val="20"/>
      <w:szCs w:val="24"/>
      <w:lang w:eastAsia="ru-RU"/>
    </w:rPr>
  </w:style>
  <w:style w:type="paragraph" w:styleId="aff9">
    <w:name w:val="Normal (Web)"/>
    <w:aliases w:val="Обычный (Web),Обычный (Web)1,Обычный (Web) + полужирный Знак,Слева:  0 Знак,3 см Знак,Первая строка:  0 Знак,9... Знак,Обычный (Web) + полужирный,Слева:  0,3 см,Первая строка:  0,9...,Обычный (Web) Знак2,Обычный (веб) Знак Знак1"/>
    <w:basedOn w:val="ab"/>
    <w:link w:val="affa"/>
    <w:uiPriority w:val="99"/>
    <w:qFormat/>
    <w:rsid w:val="007C29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7">
    <w:name w:val="Обычный1"/>
    <w:rsid w:val="007C2904"/>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12">
    <w:name w:val="Основной текст 21"/>
    <w:basedOn w:val="ab"/>
    <w:rsid w:val="007C2904"/>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13">
    <w:name w:val="Основной текст с отступом 21"/>
    <w:basedOn w:val="ab"/>
    <w:rsid w:val="007C2904"/>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Fiction">
    <w:name w:val="Fiction"/>
    <w:rsid w:val="007C2904"/>
    <w:pPr>
      <w:spacing w:after="0" w:line="240" w:lineRule="auto"/>
      <w:jc w:val="both"/>
      <w:outlineLvl w:val="3"/>
    </w:pPr>
    <w:rPr>
      <w:rFonts w:ascii="Arial" w:eastAsia="Times New Roman" w:hAnsi="Arial" w:cs="Arial"/>
      <w:noProof/>
      <w:sz w:val="18"/>
      <w:szCs w:val="18"/>
      <w:lang w:eastAsia="ru-RU"/>
    </w:rPr>
  </w:style>
  <w:style w:type="paragraph" w:styleId="affb">
    <w:name w:val="Title"/>
    <w:aliases w:val="Название Знак1,Название Знак Знак,НЕФТЕТЕХПРОЕКТ,НТП- НазваниеТИТУЛ"/>
    <w:basedOn w:val="ab"/>
    <w:link w:val="affc"/>
    <w:qFormat/>
    <w:rsid w:val="007C2904"/>
    <w:pPr>
      <w:spacing w:after="0" w:line="240" w:lineRule="auto"/>
      <w:jc w:val="center"/>
    </w:pPr>
    <w:rPr>
      <w:rFonts w:ascii="Times New Roman" w:eastAsia="Times New Roman" w:hAnsi="Times New Roman" w:cs="Times New Roman"/>
      <w:b/>
      <w:bCs/>
      <w:sz w:val="24"/>
      <w:szCs w:val="24"/>
      <w:lang w:eastAsia="ru-RU"/>
    </w:rPr>
  </w:style>
  <w:style w:type="character" w:customStyle="1" w:styleId="affc">
    <w:name w:val="Название Знак"/>
    <w:aliases w:val="Название Знак1 Знак,Название Знак Знак Знак,НЕФТЕТЕХПРОЕКТ Знак,НТП- НазваниеТИТУЛ Знак"/>
    <w:basedOn w:val="ac"/>
    <w:link w:val="affb"/>
    <w:rsid w:val="007C2904"/>
    <w:rPr>
      <w:rFonts w:ascii="Times New Roman" w:eastAsia="Times New Roman" w:hAnsi="Times New Roman" w:cs="Times New Roman"/>
      <w:b/>
      <w:bCs/>
      <w:sz w:val="24"/>
      <w:szCs w:val="24"/>
      <w:lang w:eastAsia="ru-RU"/>
    </w:rPr>
  </w:style>
  <w:style w:type="paragraph" w:customStyle="1" w:styleId="xl128">
    <w:name w:val="xl128"/>
    <w:basedOn w:val="ab"/>
    <w:rsid w:val="00C9451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29">
    <w:name w:val="xl129"/>
    <w:basedOn w:val="ab"/>
    <w:rsid w:val="00C9451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0">
    <w:name w:val="xl130"/>
    <w:basedOn w:val="ab"/>
    <w:rsid w:val="00C9451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1">
    <w:name w:val="xl131"/>
    <w:basedOn w:val="ab"/>
    <w:rsid w:val="00C94517"/>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2">
    <w:name w:val="xl132"/>
    <w:basedOn w:val="ab"/>
    <w:rsid w:val="00C94517"/>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3">
    <w:name w:val="xl133"/>
    <w:basedOn w:val="ab"/>
    <w:rsid w:val="00C94517"/>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4">
    <w:name w:val="xl134"/>
    <w:basedOn w:val="ab"/>
    <w:rsid w:val="00C94517"/>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5">
    <w:name w:val="xl135"/>
    <w:basedOn w:val="ab"/>
    <w:rsid w:val="00C94517"/>
    <w:pP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6">
    <w:name w:val="xl136"/>
    <w:basedOn w:val="ab"/>
    <w:rsid w:val="00C94517"/>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7">
    <w:name w:val="xl137"/>
    <w:basedOn w:val="ab"/>
    <w:rsid w:val="00C94517"/>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8">
    <w:name w:val="xl138"/>
    <w:basedOn w:val="ab"/>
    <w:rsid w:val="00C945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39">
    <w:name w:val="xl139"/>
    <w:basedOn w:val="ab"/>
    <w:rsid w:val="00C945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0">
    <w:name w:val="xl140"/>
    <w:basedOn w:val="ab"/>
    <w:rsid w:val="00C945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a">
    <w:name w:val="Маркированный список СамНИПИ"/>
    <w:link w:val="18"/>
    <w:qFormat/>
    <w:rsid w:val="001A4859"/>
    <w:pPr>
      <w:numPr>
        <w:numId w:val="3"/>
      </w:numPr>
      <w:tabs>
        <w:tab w:val="left" w:pos="1038"/>
      </w:tabs>
      <w:spacing w:after="0" w:line="240" w:lineRule="auto"/>
      <w:jc w:val="both"/>
    </w:pPr>
    <w:rPr>
      <w:rFonts w:ascii="Arial" w:eastAsia="Times New Roman" w:hAnsi="Arial" w:cs="Times New Roman"/>
      <w:sz w:val="20"/>
      <w:szCs w:val="20"/>
      <w:lang w:eastAsia="ja-JP"/>
    </w:rPr>
  </w:style>
  <w:style w:type="paragraph" w:styleId="a5">
    <w:name w:val="List Bullet"/>
    <w:aliases w:val="НТП- Маркированный список,Маркированный список полуторный,Маркированный список Знак3,Маркированный список Знак Знак2,Маркированный список Знак Знак2 Знак Знак Знак Знак,Маркированный список Знак2,Маркированный список Знак Знак1"/>
    <w:basedOn w:val="ab"/>
    <w:link w:val="affd"/>
    <w:qFormat/>
    <w:rsid w:val="001A4859"/>
    <w:pPr>
      <w:numPr>
        <w:numId w:val="4"/>
      </w:numPr>
      <w:spacing w:after="0" w:line="240" w:lineRule="auto"/>
      <w:jc w:val="both"/>
    </w:pPr>
    <w:rPr>
      <w:rFonts w:ascii="Arial" w:eastAsia="Times New Roman" w:hAnsi="Arial" w:cs="Times New Roman"/>
      <w:sz w:val="20"/>
      <w:szCs w:val="20"/>
      <w:lang w:eastAsia="ru-RU"/>
    </w:rPr>
  </w:style>
  <w:style w:type="paragraph" w:styleId="33">
    <w:name w:val="Body Text Indent 3"/>
    <w:basedOn w:val="ab"/>
    <w:link w:val="34"/>
    <w:unhideWhenUsed/>
    <w:rsid w:val="0091063A"/>
    <w:pPr>
      <w:spacing w:after="120"/>
      <w:ind w:left="283"/>
    </w:pPr>
    <w:rPr>
      <w:sz w:val="16"/>
      <w:szCs w:val="16"/>
    </w:rPr>
  </w:style>
  <w:style w:type="character" w:customStyle="1" w:styleId="34">
    <w:name w:val="Основной текст с отступом 3 Знак"/>
    <w:basedOn w:val="ac"/>
    <w:link w:val="33"/>
    <w:rsid w:val="0091063A"/>
    <w:rPr>
      <w:sz w:val="16"/>
      <w:szCs w:val="16"/>
    </w:rPr>
  </w:style>
  <w:style w:type="character" w:customStyle="1" w:styleId="52">
    <w:name w:val="Заголовок 5 Знак"/>
    <w:aliases w:val="наимен. табл Знак,Bold Знак,Heading 5 NOT IN USE Знак,Block Label Знак,Underline Знак,Block Label1 Знак,Block Label2 Знак,Block Label3 Знак,Block Label11 Знак,Block Label21 Знак,Block Label4 Знак,Block Label12 Знак,Block Label22 Знак"/>
    <w:basedOn w:val="ac"/>
    <w:link w:val="51"/>
    <w:rsid w:val="00153D39"/>
    <w:rPr>
      <w:rFonts w:ascii="Times New Roman" w:eastAsia="Times New Roman" w:hAnsi="Times New Roman" w:cs="Times New Roman"/>
      <w:sz w:val="28"/>
      <w:szCs w:val="28"/>
      <w:lang w:val="x-none" w:eastAsia="ar-SA"/>
    </w:rPr>
  </w:style>
  <w:style w:type="character" w:customStyle="1" w:styleId="80">
    <w:name w:val="Заголовок 8 Знак"/>
    <w:aliases w:val="not In use Знак, Heading 8 NOT IN USE Знак,Heading 8 NOT IN USE Знак,GFDSN H Знак,Знак4 Знак, Знак8 Знак,Знак8 Знак, Знак4 Знак,1) список с цифрами Знак,Текст подпункта после пункта Знак"/>
    <w:basedOn w:val="ac"/>
    <w:link w:val="8"/>
    <w:rsid w:val="00153D39"/>
    <w:rPr>
      <w:rFonts w:ascii="Times New Roman" w:eastAsia="Times New Roman" w:hAnsi="Times New Roman" w:cs="Times New Roman"/>
      <w:i/>
      <w:iCs/>
      <w:sz w:val="24"/>
      <w:szCs w:val="24"/>
      <w:lang w:val="x-none" w:eastAsia="x-none"/>
    </w:rPr>
  </w:style>
  <w:style w:type="character" w:customStyle="1" w:styleId="90">
    <w:name w:val="Заголовок 9 Знак"/>
    <w:aliases w:val="Not in use Знак, Heading 9 NOT IN USE Знак,Heading 9 NOT IN USE Знак,Знак3 Знак,примечание Знак,Заголовок 90 Знак"/>
    <w:basedOn w:val="ac"/>
    <w:link w:val="9"/>
    <w:rsid w:val="00153D39"/>
    <w:rPr>
      <w:rFonts w:ascii="Arial" w:eastAsia="Times New Roman" w:hAnsi="Arial" w:cs="Times New Roman"/>
      <w:lang w:val="x-none" w:eastAsia="x-none"/>
    </w:rPr>
  </w:style>
  <w:style w:type="character" w:customStyle="1" w:styleId="WW8Num3z0">
    <w:name w:val="WW8Num3z0"/>
    <w:rsid w:val="00153D39"/>
    <w:rPr>
      <w:rFonts w:ascii="Courier New" w:hAnsi="Courier New" w:cs="Courier New"/>
    </w:rPr>
  </w:style>
  <w:style w:type="character" w:customStyle="1" w:styleId="WW8Num4z0">
    <w:name w:val="WW8Num4z0"/>
    <w:rsid w:val="00153D39"/>
    <w:rPr>
      <w:color w:val="auto"/>
    </w:rPr>
  </w:style>
  <w:style w:type="character" w:customStyle="1" w:styleId="WW8Num5z0">
    <w:name w:val="WW8Num5z0"/>
    <w:rsid w:val="00153D39"/>
    <w:rPr>
      <w:rFonts w:ascii="Courier New" w:hAnsi="Courier New" w:cs="Times New Roman"/>
    </w:rPr>
  </w:style>
  <w:style w:type="character" w:customStyle="1" w:styleId="WW8Num7z0">
    <w:name w:val="WW8Num7z0"/>
    <w:rsid w:val="00153D39"/>
    <w:rPr>
      <w:b/>
    </w:rPr>
  </w:style>
  <w:style w:type="character" w:customStyle="1" w:styleId="WW8Num9z0">
    <w:name w:val="WW8Num9z0"/>
    <w:rsid w:val="00153D39"/>
    <w:rPr>
      <w:rFonts w:ascii="Courier New" w:hAnsi="Courier New" w:cs="Courier New"/>
    </w:rPr>
  </w:style>
  <w:style w:type="character" w:customStyle="1" w:styleId="WW8Num10z0">
    <w:name w:val="WW8Num10z0"/>
    <w:rsid w:val="00153D39"/>
    <w:rPr>
      <w:rFonts w:ascii="Symbol" w:hAnsi="Symbol" w:cs="Symbol"/>
    </w:rPr>
  </w:style>
  <w:style w:type="character" w:customStyle="1" w:styleId="WW8Num11z0">
    <w:name w:val="WW8Num11z0"/>
    <w:rsid w:val="00153D39"/>
    <w:rPr>
      <w:b/>
    </w:rPr>
  </w:style>
  <w:style w:type="character" w:customStyle="1" w:styleId="WW8Num12z0">
    <w:name w:val="WW8Num12z0"/>
    <w:rsid w:val="00153D39"/>
    <w:rPr>
      <w:rFonts w:ascii="Symbol" w:hAnsi="Symbol" w:cs="Symbol"/>
    </w:rPr>
  </w:style>
  <w:style w:type="character" w:customStyle="1" w:styleId="WW8Num13z0">
    <w:name w:val="WW8Num13z0"/>
    <w:rsid w:val="00153D39"/>
    <w:rPr>
      <w:color w:val="auto"/>
    </w:rPr>
  </w:style>
  <w:style w:type="character" w:customStyle="1" w:styleId="WW8Num13z2">
    <w:name w:val="WW8Num13z2"/>
    <w:rsid w:val="00153D39"/>
    <w:rPr>
      <w:rFonts w:ascii="Marlett" w:hAnsi="Marlett" w:cs="Marlett"/>
    </w:rPr>
  </w:style>
  <w:style w:type="character" w:customStyle="1" w:styleId="WW8Num13z4">
    <w:name w:val="WW8Num13z4"/>
    <w:rsid w:val="00153D39"/>
    <w:rPr>
      <w:rFonts w:ascii="Monospac821 BT" w:hAnsi="Monospac821 BT" w:cs="Monospac821 BT"/>
    </w:rPr>
  </w:style>
  <w:style w:type="character" w:customStyle="1" w:styleId="WW8Num15z0">
    <w:name w:val="WW8Num15z0"/>
    <w:rsid w:val="00153D39"/>
    <w:rPr>
      <w:rFonts w:ascii="Symbol" w:hAnsi="Symbol" w:cs="Symbol"/>
    </w:rPr>
  </w:style>
  <w:style w:type="character" w:customStyle="1" w:styleId="WW8Num2z0">
    <w:name w:val="WW8Num2z0"/>
    <w:rsid w:val="00153D39"/>
    <w:rPr>
      <w:rFonts w:ascii="Symbol" w:hAnsi="Symbol" w:cs="Symbol"/>
    </w:rPr>
  </w:style>
  <w:style w:type="character" w:customStyle="1" w:styleId="WW8Num2z1">
    <w:name w:val="WW8Num2z1"/>
    <w:rsid w:val="00153D39"/>
    <w:rPr>
      <w:rFonts w:ascii="Courier New" w:hAnsi="Courier New" w:cs="Courier New"/>
    </w:rPr>
  </w:style>
  <w:style w:type="character" w:customStyle="1" w:styleId="WW8Num2z2">
    <w:name w:val="WW8Num2z2"/>
    <w:rsid w:val="00153D39"/>
    <w:rPr>
      <w:rFonts w:ascii="Wingdings" w:hAnsi="Wingdings" w:cs="Wingdings"/>
    </w:rPr>
  </w:style>
  <w:style w:type="character" w:customStyle="1" w:styleId="WW8Num3z2">
    <w:name w:val="WW8Num3z2"/>
    <w:rsid w:val="00153D39"/>
    <w:rPr>
      <w:rFonts w:ascii="Wingdings" w:hAnsi="Wingdings" w:cs="Wingdings"/>
    </w:rPr>
  </w:style>
  <w:style w:type="character" w:customStyle="1" w:styleId="WW8Num3z3">
    <w:name w:val="WW8Num3z3"/>
    <w:rsid w:val="00153D39"/>
    <w:rPr>
      <w:rFonts w:ascii="Symbol" w:hAnsi="Symbol" w:cs="Symbol"/>
    </w:rPr>
  </w:style>
  <w:style w:type="character" w:customStyle="1" w:styleId="WW8Num6z0">
    <w:name w:val="WW8Num6z0"/>
    <w:rsid w:val="00153D39"/>
    <w:rPr>
      <w:rFonts w:ascii="Symbol" w:hAnsi="Symbol" w:cs="Symbol"/>
    </w:rPr>
  </w:style>
  <w:style w:type="character" w:customStyle="1" w:styleId="WW8Num6z1">
    <w:name w:val="WW8Num6z1"/>
    <w:rsid w:val="00153D39"/>
    <w:rPr>
      <w:rFonts w:ascii="Courier New" w:hAnsi="Courier New" w:cs="Courier New"/>
    </w:rPr>
  </w:style>
  <w:style w:type="character" w:customStyle="1" w:styleId="WW8Num6z2">
    <w:name w:val="WW8Num6z2"/>
    <w:rsid w:val="00153D39"/>
    <w:rPr>
      <w:rFonts w:ascii="Wingdings" w:hAnsi="Wingdings" w:cs="Wingdings"/>
    </w:rPr>
  </w:style>
  <w:style w:type="character" w:customStyle="1" w:styleId="WW8Num9z2">
    <w:name w:val="WW8Num9z2"/>
    <w:rsid w:val="00153D39"/>
    <w:rPr>
      <w:rFonts w:ascii="Wingdings" w:hAnsi="Wingdings" w:cs="Wingdings"/>
    </w:rPr>
  </w:style>
  <w:style w:type="character" w:customStyle="1" w:styleId="WW8Num9z3">
    <w:name w:val="WW8Num9z3"/>
    <w:rsid w:val="00153D39"/>
    <w:rPr>
      <w:rFonts w:ascii="Symbol" w:hAnsi="Symbol" w:cs="Symbol"/>
    </w:rPr>
  </w:style>
  <w:style w:type="character" w:customStyle="1" w:styleId="WW8Num10z1">
    <w:name w:val="WW8Num10z1"/>
    <w:rsid w:val="00153D39"/>
    <w:rPr>
      <w:rFonts w:ascii="Symbol" w:hAnsi="Symbol" w:cs="Symbol"/>
    </w:rPr>
  </w:style>
  <w:style w:type="character" w:customStyle="1" w:styleId="WW8Num15z1">
    <w:name w:val="WW8Num15z1"/>
    <w:rsid w:val="00153D39"/>
    <w:rPr>
      <w:rFonts w:ascii="Courier New" w:hAnsi="Courier New" w:cs="Courier New"/>
    </w:rPr>
  </w:style>
  <w:style w:type="character" w:customStyle="1" w:styleId="WW8Num15z2">
    <w:name w:val="WW8Num15z2"/>
    <w:rsid w:val="00153D39"/>
    <w:rPr>
      <w:rFonts w:ascii="Wingdings" w:hAnsi="Wingdings" w:cs="Wingdings"/>
    </w:rPr>
  </w:style>
  <w:style w:type="character" w:customStyle="1" w:styleId="WW8Num17z0">
    <w:name w:val="WW8Num17z0"/>
    <w:rsid w:val="00153D39"/>
    <w:rPr>
      <w:rFonts w:ascii="Symbol" w:hAnsi="Symbol" w:cs="Symbol"/>
    </w:rPr>
  </w:style>
  <w:style w:type="character" w:customStyle="1" w:styleId="WW8Num17z1">
    <w:name w:val="WW8Num17z1"/>
    <w:rsid w:val="00153D39"/>
    <w:rPr>
      <w:rFonts w:ascii="Courier New" w:hAnsi="Courier New" w:cs="Courier New"/>
    </w:rPr>
  </w:style>
  <w:style w:type="character" w:customStyle="1" w:styleId="WW8Num17z2">
    <w:name w:val="WW8Num17z2"/>
    <w:rsid w:val="00153D39"/>
    <w:rPr>
      <w:rFonts w:ascii="Wingdings" w:hAnsi="Wingdings" w:cs="Wingdings"/>
    </w:rPr>
  </w:style>
  <w:style w:type="character" w:customStyle="1" w:styleId="WW8Num18z0">
    <w:name w:val="WW8Num18z0"/>
    <w:rsid w:val="00153D39"/>
    <w:rPr>
      <w:rFonts w:ascii="Symbol" w:hAnsi="Symbol" w:cs="Symbol"/>
    </w:rPr>
  </w:style>
  <w:style w:type="character" w:customStyle="1" w:styleId="WW8Num18z2">
    <w:name w:val="WW8Num18z2"/>
    <w:rsid w:val="00153D39"/>
    <w:rPr>
      <w:rFonts w:ascii="Wingdings" w:hAnsi="Wingdings" w:cs="Wingdings"/>
    </w:rPr>
  </w:style>
  <w:style w:type="character" w:customStyle="1" w:styleId="WW8Num18z4">
    <w:name w:val="WW8Num18z4"/>
    <w:rsid w:val="00153D39"/>
    <w:rPr>
      <w:rFonts w:ascii="Courier New" w:hAnsi="Courier New" w:cs="Courier New"/>
    </w:rPr>
  </w:style>
  <w:style w:type="character" w:customStyle="1" w:styleId="WW8Num19z0">
    <w:name w:val="WW8Num19z0"/>
    <w:rsid w:val="00153D39"/>
    <w:rPr>
      <w:b/>
    </w:rPr>
  </w:style>
  <w:style w:type="character" w:customStyle="1" w:styleId="WW8Num20z0">
    <w:name w:val="WW8Num20z0"/>
    <w:rsid w:val="00153D39"/>
    <w:rPr>
      <w:rFonts w:ascii="Symbol" w:hAnsi="Symbol" w:cs="Symbol"/>
    </w:rPr>
  </w:style>
  <w:style w:type="character" w:customStyle="1" w:styleId="WW8Num20z2">
    <w:name w:val="WW8Num20z2"/>
    <w:rsid w:val="00153D39"/>
    <w:rPr>
      <w:rFonts w:ascii="Marlett" w:hAnsi="Marlett" w:cs="Marlett"/>
    </w:rPr>
  </w:style>
  <w:style w:type="character" w:customStyle="1" w:styleId="WW8Num20z4">
    <w:name w:val="WW8Num20z4"/>
    <w:rsid w:val="00153D39"/>
    <w:rPr>
      <w:rFonts w:ascii="Monospac821 BT" w:hAnsi="Monospac821 BT" w:cs="Monospac821 BT"/>
    </w:rPr>
  </w:style>
  <w:style w:type="character" w:customStyle="1" w:styleId="WW8Num21z0">
    <w:name w:val="WW8Num21z0"/>
    <w:rsid w:val="00153D39"/>
    <w:rPr>
      <w:rFonts w:ascii="Courier New" w:hAnsi="Courier New" w:cs="Courier New"/>
    </w:rPr>
  </w:style>
  <w:style w:type="character" w:customStyle="1" w:styleId="WW8Num21z2">
    <w:name w:val="WW8Num21z2"/>
    <w:rsid w:val="00153D39"/>
    <w:rPr>
      <w:rFonts w:ascii="Wingdings" w:hAnsi="Wingdings" w:cs="Wingdings"/>
    </w:rPr>
  </w:style>
  <w:style w:type="character" w:customStyle="1" w:styleId="WW8Num21z3">
    <w:name w:val="WW8Num21z3"/>
    <w:rsid w:val="00153D39"/>
    <w:rPr>
      <w:rFonts w:ascii="Symbol" w:hAnsi="Symbol" w:cs="Symbol"/>
    </w:rPr>
  </w:style>
  <w:style w:type="character" w:customStyle="1" w:styleId="19">
    <w:name w:val="Основной шрифт абзаца1"/>
    <w:rsid w:val="00153D39"/>
  </w:style>
  <w:style w:type="character" w:customStyle="1" w:styleId="120">
    <w:name w:val="Основной текст с отступом Знак1 Знак2 Знак"/>
    <w:rsid w:val="00153D39"/>
    <w:rPr>
      <w:sz w:val="24"/>
      <w:szCs w:val="24"/>
      <w:lang w:val="ru-RU" w:eastAsia="ar-SA" w:bidi="ar-SA"/>
    </w:rPr>
  </w:style>
  <w:style w:type="character" w:styleId="affe">
    <w:name w:val="Emphasis"/>
    <w:qFormat/>
    <w:rsid w:val="00153D39"/>
    <w:rPr>
      <w:i/>
      <w:iCs/>
    </w:rPr>
  </w:style>
  <w:style w:type="character" w:customStyle="1" w:styleId="afff">
    <w:name w:val="Маркеры списка"/>
    <w:rsid w:val="00153D39"/>
    <w:rPr>
      <w:rFonts w:ascii="OpenSymbol" w:eastAsia="OpenSymbol" w:hAnsi="OpenSymbol" w:cs="OpenSymbol"/>
    </w:rPr>
  </w:style>
  <w:style w:type="paragraph" w:customStyle="1" w:styleId="1a">
    <w:name w:val="Заголовок1"/>
    <w:basedOn w:val="ab"/>
    <w:next w:val="aff1"/>
    <w:qFormat/>
    <w:rsid w:val="00153D39"/>
    <w:pPr>
      <w:keepNext/>
      <w:suppressAutoHyphens/>
      <w:spacing w:before="240" w:after="120" w:line="240" w:lineRule="auto"/>
    </w:pPr>
    <w:rPr>
      <w:rFonts w:ascii="Arial" w:eastAsia="Microsoft YaHei" w:hAnsi="Arial" w:cs="Mangal"/>
      <w:sz w:val="28"/>
      <w:szCs w:val="28"/>
      <w:lang w:eastAsia="ar-SA"/>
    </w:rPr>
  </w:style>
  <w:style w:type="paragraph" w:styleId="afff0">
    <w:name w:val="List"/>
    <w:basedOn w:val="aff1"/>
    <w:rsid w:val="00153D39"/>
    <w:pPr>
      <w:suppressAutoHyphens/>
    </w:pPr>
    <w:rPr>
      <w:rFonts w:cs="Mangal"/>
      <w:sz w:val="24"/>
      <w:szCs w:val="24"/>
      <w:lang w:val="x-none" w:eastAsia="ar-SA"/>
    </w:rPr>
  </w:style>
  <w:style w:type="paragraph" w:customStyle="1" w:styleId="1b">
    <w:name w:val="Название1"/>
    <w:basedOn w:val="ab"/>
    <w:rsid w:val="00153D39"/>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c">
    <w:name w:val="Указатель1"/>
    <w:basedOn w:val="ab"/>
    <w:rsid w:val="00153D39"/>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d">
    <w:name w:val="Цитата1"/>
    <w:basedOn w:val="ab"/>
    <w:rsid w:val="00153D39"/>
    <w:pPr>
      <w:suppressAutoHyphens/>
      <w:spacing w:after="0" w:line="240" w:lineRule="auto"/>
      <w:ind w:left="360" w:right="-185" w:firstLine="360"/>
      <w:jc w:val="both"/>
    </w:pPr>
    <w:rPr>
      <w:rFonts w:ascii="Times New Roman" w:eastAsia="Times New Roman" w:hAnsi="Times New Roman" w:cs="Times New Roman"/>
      <w:sz w:val="28"/>
      <w:szCs w:val="24"/>
      <w:lang w:eastAsia="ar-SA"/>
    </w:rPr>
  </w:style>
  <w:style w:type="paragraph" w:customStyle="1" w:styleId="310">
    <w:name w:val="Основной текст 31"/>
    <w:basedOn w:val="ab"/>
    <w:rsid w:val="00153D39"/>
    <w:pPr>
      <w:suppressAutoHyphens/>
      <w:spacing w:after="120" w:line="240" w:lineRule="auto"/>
    </w:pPr>
    <w:rPr>
      <w:rFonts w:ascii="Times New Roman" w:eastAsia="Times New Roman" w:hAnsi="Times New Roman" w:cs="Times New Roman"/>
      <w:sz w:val="16"/>
      <w:szCs w:val="16"/>
      <w:lang w:eastAsia="ar-SA"/>
    </w:rPr>
  </w:style>
  <w:style w:type="paragraph" w:customStyle="1" w:styleId="1e">
    <w:name w:val="Схема документа1"/>
    <w:basedOn w:val="ab"/>
    <w:rsid w:val="00153D39"/>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nienie">
    <w:name w:val="nienie"/>
    <w:basedOn w:val="ab"/>
    <w:rsid w:val="00153D39"/>
    <w:pPr>
      <w:keepLines/>
      <w:widowControl w:val="0"/>
      <w:numPr>
        <w:numId w:val="2"/>
      </w:numPr>
      <w:suppressAutoHyphens/>
      <w:spacing w:after="0" w:line="240" w:lineRule="auto"/>
      <w:ind w:left="709" w:hanging="284"/>
      <w:jc w:val="both"/>
    </w:pPr>
    <w:rPr>
      <w:rFonts w:ascii="Peterburg" w:eastAsia="Times New Roman" w:hAnsi="Peterburg" w:cs="Peterburg"/>
      <w:sz w:val="24"/>
      <w:szCs w:val="20"/>
      <w:lang w:eastAsia="ar-SA"/>
    </w:rPr>
  </w:style>
  <w:style w:type="paragraph" w:customStyle="1" w:styleId="afff1">
    <w:name w:val="Содержимое врезки"/>
    <w:basedOn w:val="aff1"/>
    <w:rsid w:val="00153D39"/>
    <w:pPr>
      <w:suppressAutoHyphens/>
    </w:pPr>
    <w:rPr>
      <w:sz w:val="24"/>
      <w:szCs w:val="24"/>
      <w:lang w:val="x-none" w:eastAsia="ar-SA"/>
    </w:rPr>
  </w:style>
  <w:style w:type="paragraph" w:customStyle="1" w:styleId="afff2">
    <w:name w:val="Содержимое таблицы"/>
    <w:basedOn w:val="ab"/>
    <w:rsid w:val="00153D39"/>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f3">
    <w:name w:val="Заголовок таблицы"/>
    <w:basedOn w:val="afff2"/>
    <w:rsid w:val="00153D39"/>
    <w:pPr>
      <w:jc w:val="center"/>
    </w:pPr>
    <w:rPr>
      <w:b/>
      <w:bCs/>
    </w:rPr>
  </w:style>
  <w:style w:type="paragraph" w:customStyle="1" w:styleId="afff4">
    <w:name w:val="Основной текст СамНИПИ"/>
    <w:link w:val="afff5"/>
    <w:qFormat/>
    <w:rsid w:val="00153D39"/>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5">
    <w:name w:val="Основной текст СамНИПИ Знак"/>
    <w:link w:val="afff4"/>
    <w:rsid w:val="00153D39"/>
    <w:rPr>
      <w:rFonts w:ascii="Arial" w:eastAsia="Times New Roman" w:hAnsi="Arial" w:cs="Times New Roman"/>
      <w:bCs/>
      <w:sz w:val="20"/>
      <w:szCs w:val="20"/>
      <w:lang w:eastAsia="ru-RU"/>
    </w:rPr>
  </w:style>
  <w:style w:type="character" w:customStyle="1" w:styleId="18">
    <w:name w:val="Маркированный список СамНИПИ Знак1"/>
    <w:link w:val="a"/>
    <w:rsid w:val="00153D39"/>
    <w:rPr>
      <w:rFonts w:ascii="Arial" w:eastAsia="Times New Roman" w:hAnsi="Arial" w:cs="Times New Roman"/>
      <w:sz w:val="20"/>
      <w:szCs w:val="20"/>
      <w:lang w:eastAsia="ja-JP"/>
    </w:rPr>
  </w:style>
  <w:style w:type="paragraph" w:customStyle="1" w:styleId="afff6">
    <w:name w:val="Титульный СамНИПИ"/>
    <w:next w:val="afff4"/>
    <w:link w:val="afff7"/>
    <w:qFormat/>
    <w:rsid w:val="00153D39"/>
    <w:pPr>
      <w:spacing w:after="0" w:line="240" w:lineRule="auto"/>
      <w:jc w:val="center"/>
    </w:pPr>
    <w:rPr>
      <w:rFonts w:ascii="Arial" w:eastAsia="Times New Roman" w:hAnsi="Arial" w:cs="Times New Roman"/>
      <w:b/>
      <w:bCs/>
      <w:sz w:val="32"/>
      <w:szCs w:val="20"/>
      <w:lang w:eastAsia="ru-RU"/>
    </w:rPr>
  </w:style>
  <w:style w:type="character" w:customStyle="1" w:styleId="35">
    <w:name w:val="Заголовок №3_"/>
    <w:link w:val="36"/>
    <w:rsid w:val="00153D39"/>
    <w:rPr>
      <w:rFonts w:ascii="Arial" w:eastAsia="Arial" w:hAnsi="Arial" w:cs="Arial"/>
      <w:b/>
      <w:bCs/>
      <w:sz w:val="30"/>
      <w:szCs w:val="30"/>
      <w:shd w:val="clear" w:color="auto" w:fill="FFFFFF"/>
    </w:rPr>
  </w:style>
  <w:style w:type="character" w:customStyle="1" w:styleId="afff8">
    <w:name w:val="Основной текст_"/>
    <w:link w:val="44"/>
    <w:rsid w:val="00153D39"/>
    <w:rPr>
      <w:rFonts w:ascii="Arial" w:eastAsia="Arial" w:hAnsi="Arial" w:cs="Arial"/>
      <w:sz w:val="18"/>
      <w:szCs w:val="18"/>
      <w:shd w:val="clear" w:color="auto" w:fill="FFFFFF"/>
    </w:rPr>
  </w:style>
  <w:style w:type="paragraph" w:customStyle="1" w:styleId="36">
    <w:name w:val="Заголовок №3"/>
    <w:basedOn w:val="ab"/>
    <w:link w:val="35"/>
    <w:rsid w:val="00153D39"/>
    <w:pPr>
      <w:widowControl w:val="0"/>
      <w:shd w:val="clear" w:color="auto" w:fill="FFFFFF"/>
      <w:spacing w:before="5700" w:after="0" w:line="0" w:lineRule="atLeast"/>
      <w:jc w:val="center"/>
      <w:outlineLvl w:val="2"/>
    </w:pPr>
    <w:rPr>
      <w:rFonts w:ascii="Arial" w:eastAsia="Arial" w:hAnsi="Arial" w:cs="Arial"/>
      <w:b/>
      <w:bCs/>
      <w:sz w:val="30"/>
      <w:szCs w:val="30"/>
    </w:rPr>
  </w:style>
  <w:style w:type="paragraph" w:customStyle="1" w:styleId="44">
    <w:name w:val="Основной текст4"/>
    <w:basedOn w:val="ab"/>
    <w:link w:val="afff8"/>
    <w:rsid w:val="00153D39"/>
    <w:pPr>
      <w:widowControl w:val="0"/>
      <w:shd w:val="clear" w:color="auto" w:fill="FFFFFF"/>
      <w:spacing w:before="60" w:after="0" w:line="110" w:lineRule="exact"/>
      <w:ind w:hanging="700"/>
    </w:pPr>
    <w:rPr>
      <w:rFonts w:ascii="Arial" w:eastAsia="Arial" w:hAnsi="Arial" w:cs="Arial"/>
      <w:sz w:val="18"/>
      <w:szCs w:val="18"/>
    </w:rPr>
  </w:style>
  <w:style w:type="paragraph" w:customStyle="1" w:styleId="1">
    <w:name w:val="Маркированный список1"/>
    <w:basedOn w:val="ab"/>
    <w:rsid w:val="00153D39"/>
    <w:pPr>
      <w:numPr>
        <w:numId w:val="1"/>
      </w:numPr>
      <w:spacing w:after="0" w:line="240" w:lineRule="auto"/>
      <w:jc w:val="both"/>
    </w:pPr>
    <w:rPr>
      <w:rFonts w:ascii="Arial" w:eastAsia="Times New Roman" w:hAnsi="Arial" w:cs="Times New Roman"/>
      <w:sz w:val="20"/>
      <w:szCs w:val="20"/>
      <w:lang w:eastAsia="ru-RU"/>
    </w:rPr>
  </w:style>
  <w:style w:type="character" w:customStyle="1" w:styleId="affd">
    <w:name w:val="Маркированный список Знак"/>
    <w:aliases w:val="НТП- Маркированный список Знак,Маркированный список полуторный Знак,Маркированный список Знак3 Знак,Маркированный список Знак Знак2 Знак,Маркированный список Знак Знак2 Знак Знак Знак Знак Знак,Маркированный список Знак2 Знак1"/>
    <w:link w:val="a5"/>
    <w:rsid w:val="00153D39"/>
    <w:rPr>
      <w:rFonts w:ascii="Arial" w:eastAsia="Times New Roman" w:hAnsi="Arial" w:cs="Times New Roman"/>
      <w:sz w:val="20"/>
      <w:szCs w:val="20"/>
      <w:lang w:eastAsia="ru-RU"/>
    </w:rPr>
  </w:style>
  <w:style w:type="character" w:customStyle="1" w:styleId="WW8Num4z2">
    <w:name w:val="WW8Num4z2"/>
    <w:rsid w:val="00153D39"/>
    <w:rPr>
      <w:rFonts w:ascii="Wingdings" w:hAnsi="Wingdings" w:cs="Wingdings"/>
    </w:rPr>
  </w:style>
  <w:style w:type="character" w:customStyle="1" w:styleId="WW8Num4z3">
    <w:name w:val="WW8Num4z3"/>
    <w:rsid w:val="00153D39"/>
    <w:rPr>
      <w:rFonts w:ascii="Symbol" w:hAnsi="Symbol" w:cs="Symbol"/>
    </w:rPr>
  </w:style>
  <w:style w:type="character" w:customStyle="1" w:styleId="WW8Num7z1">
    <w:name w:val="WW8Num7z1"/>
    <w:rsid w:val="00153D39"/>
    <w:rPr>
      <w:rFonts w:ascii="Courier New" w:hAnsi="Courier New" w:cs="Courier New"/>
    </w:rPr>
  </w:style>
  <w:style w:type="character" w:customStyle="1" w:styleId="WW8Num7z2">
    <w:name w:val="WW8Num7z2"/>
    <w:rsid w:val="00153D39"/>
    <w:rPr>
      <w:rFonts w:ascii="Wingdings" w:hAnsi="Wingdings" w:cs="Wingdings"/>
    </w:rPr>
  </w:style>
  <w:style w:type="character" w:customStyle="1" w:styleId="WW8Num20z1">
    <w:name w:val="WW8Num20z1"/>
    <w:rsid w:val="00153D39"/>
    <w:rPr>
      <w:rFonts w:ascii="Monospac821 BT" w:hAnsi="Monospac821 BT" w:cs="Monospac821 BT"/>
    </w:rPr>
  </w:style>
  <w:style w:type="character" w:customStyle="1" w:styleId="WW8Num22z0">
    <w:name w:val="WW8Num22z0"/>
    <w:rsid w:val="00153D39"/>
    <w:rPr>
      <w:rFonts w:ascii="Symbol" w:hAnsi="Symbol" w:cs="Symbol"/>
    </w:rPr>
  </w:style>
  <w:style w:type="character" w:customStyle="1" w:styleId="WW8Num22z1">
    <w:name w:val="WW8Num22z1"/>
    <w:rsid w:val="00153D39"/>
    <w:rPr>
      <w:rFonts w:ascii="Courier New" w:hAnsi="Courier New" w:cs="Courier New"/>
    </w:rPr>
  </w:style>
  <w:style w:type="character" w:customStyle="1" w:styleId="WW8Num22z2">
    <w:name w:val="WW8Num22z2"/>
    <w:rsid w:val="00153D39"/>
    <w:rPr>
      <w:rFonts w:ascii="Wingdings" w:hAnsi="Wingdings" w:cs="Wingdings"/>
    </w:rPr>
  </w:style>
  <w:style w:type="character" w:customStyle="1" w:styleId="afff9">
    <w:name w:val="Маркированный список СамНИПИ Знак"/>
    <w:rsid w:val="00CD206D"/>
    <w:rPr>
      <w:rFonts w:ascii="Arial" w:eastAsia="Times New Roman" w:hAnsi="Arial" w:cs="Times New Roman"/>
      <w:sz w:val="20"/>
      <w:szCs w:val="20"/>
      <w:lang w:eastAsia="ja-JP"/>
    </w:rPr>
  </w:style>
  <w:style w:type="character" w:customStyle="1" w:styleId="Bodytext">
    <w:name w:val="Body text_"/>
    <w:basedOn w:val="ac"/>
    <w:link w:val="Bodytext1"/>
    <w:uiPriority w:val="99"/>
    <w:rsid w:val="00CD206D"/>
    <w:rPr>
      <w:rFonts w:ascii="Times New Roman" w:hAnsi="Times New Roman" w:cs="Times New Roman"/>
      <w:spacing w:val="6"/>
      <w:sz w:val="19"/>
      <w:szCs w:val="19"/>
      <w:shd w:val="clear" w:color="auto" w:fill="FFFFFF"/>
    </w:rPr>
  </w:style>
  <w:style w:type="character" w:customStyle="1" w:styleId="BodytextArial">
    <w:name w:val="Body text + Arial"/>
    <w:aliases w:val="7 pt,Spacing 0 pt3"/>
    <w:basedOn w:val="Bodytext"/>
    <w:uiPriority w:val="99"/>
    <w:rsid w:val="00CD206D"/>
    <w:rPr>
      <w:rFonts w:ascii="Arial" w:hAnsi="Arial" w:cs="Arial"/>
      <w:spacing w:val="6"/>
      <w:sz w:val="14"/>
      <w:szCs w:val="14"/>
      <w:shd w:val="clear" w:color="auto" w:fill="FFFFFF"/>
    </w:rPr>
  </w:style>
  <w:style w:type="character" w:customStyle="1" w:styleId="BodytextArial2">
    <w:name w:val="Body text + Arial2"/>
    <w:aliases w:val="7 pt2"/>
    <w:basedOn w:val="Bodytext"/>
    <w:uiPriority w:val="99"/>
    <w:rsid w:val="00CD206D"/>
    <w:rPr>
      <w:rFonts w:ascii="Arial" w:hAnsi="Arial" w:cs="Arial"/>
      <w:spacing w:val="0"/>
      <w:sz w:val="14"/>
      <w:szCs w:val="14"/>
      <w:shd w:val="clear" w:color="auto" w:fill="FFFFFF"/>
    </w:rPr>
  </w:style>
  <w:style w:type="character" w:customStyle="1" w:styleId="Headerorfooter">
    <w:name w:val="Header or footer_"/>
    <w:basedOn w:val="ac"/>
    <w:link w:val="Headerorfooter1"/>
    <w:uiPriority w:val="99"/>
    <w:rsid w:val="00CD206D"/>
    <w:rPr>
      <w:rFonts w:ascii="Arial" w:hAnsi="Arial" w:cs="Arial"/>
      <w:sz w:val="26"/>
      <w:szCs w:val="26"/>
      <w:shd w:val="clear" w:color="auto" w:fill="FFFFFF"/>
    </w:rPr>
  </w:style>
  <w:style w:type="character" w:customStyle="1" w:styleId="Headerorfooter0">
    <w:name w:val="Header or footer"/>
    <w:basedOn w:val="Headerorfooter"/>
    <w:uiPriority w:val="99"/>
    <w:rsid w:val="00CD206D"/>
    <w:rPr>
      <w:rFonts w:ascii="Arial" w:hAnsi="Arial" w:cs="Arial"/>
      <w:sz w:val="26"/>
      <w:szCs w:val="26"/>
      <w:shd w:val="clear" w:color="auto" w:fill="FFFFFF"/>
    </w:rPr>
  </w:style>
  <w:style w:type="character" w:customStyle="1" w:styleId="Headerorfooter65pt">
    <w:name w:val="Header or footer + 6.5 pt"/>
    <w:basedOn w:val="Headerorfooter"/>
    <w:uiPriority w:val="99"/>
    <w:rsid w:val="00CD206D"/>
    <w:rPr>
      <w:rFonts w:ascii="Arial" w:hAnsi="Arial" w:cs="Arial"/>
      <w:b/>
      <w:bCs/>
      <w:sz w:val="13"/>
      <w:szCs w:val="13"/>
      <w:shd w:val="clear" w:color="auto" w:fill="FFFFFF"/>
    </w:rPr>
  </w:style>
  <w:style w:type="paragraph" w:customStyle="1" w:styleId="Bodytext1">
    <w:name w:val="Body text1"/>
    <w:basedOn w:val="ab"/>
    <w:link w:val="Bodytext"/>
    <w:uiPriority w:val="99"/>
    <w:rsid w:val="00CD206D"/>
    <w:pPr>
      <w:widowControl w:val="0"/>
      <w:shd w:val="clear" w:color="auto" w:fill="FFFFFF"/>
      <w:spacing w:after="0" w:line="91" w:lineRule="exact"/>
      <w:ind w:hanging="360"/>
      <w:jc w:val="both"/>
    </w:pPr>
    <w:rPr>
      <w:rFonts w:ascii="Times New Roman" w:hAnsi="Times New Roman" w:cs="Times New Roman"/>
      <w:spacing w:val="6"/>
      <w:sz w:val="19"/>
      <w:szCs w:val="19"/>
    </w:rPr>
  </w:style>
  <w:style w:type="paragraph" w:customStyle="1" w:styleId="Headerorfooter1">
    <w:name w:val="Header or footer1"/>
    <w:basedOn w:val="ab"/>
    <w:link w:val="Headerorfooter"/>
    <w:uiPriority w:val="99"/>
    <w:rsid w:val="00CD206D"/>
    <w:pPr>
      <w:widowControl w:val="0"/>
      <w:shd w:val="clear" w:color="auto" w:fill="FFFFFF"/>
      <w:spacing w:after="0" w:line="240" w:lineRule="atLeast"/>
    </w:pPr>
    <w:rPr>
      <w:rFonts w:ascii="Arial" w:hAnsi="Arial" w:cs="Arial"/>
      <w:sz w:val="26"/>
      <w:szCs w:val="26"/>
    </w:rPr>
  </w:style>
  <w:style w:type="character" w:customStyle="1" w:styleId="BodytextItalic">
    <w:name w:val="Body text + Italic"/>
    <w:basedOn w:val="Bodytext"/>
    <w:uiPriority w:val="99"/>
    <w:rsid w:val="00CD206D"/>
    <w:rPr>
      <w:rFonts w:ascii="Times New Roman" w:hAnsi="Times New Roman" w:cs="Times New Roman"/>
      <w:i/>
      <w:iCs/>
      <w:spacing w:val="0"/>
      <w:sz w:val="21"/>
      <w:szCs w:val="21"/>
      <w:shd w:val="clear" w:color="auto" w:fill="FFFFFF"/>
    </w:rPr>
  </w:style>
  <w:style w:type="character" w:customStyle="1" w:styleId="BodytextBold">
    <w:name w:val="Body text + Bold"/>
    <w:basedOn w:val="Bodytext"/>
    <w:uiPriority w:val="99"/>
    <w:rsid w:val="00CD206D"/>
    <w:rPr>
      <w:rFonts w:ascii="Times New Roman" w:hAnsi="Times New Roman" w:cs="Times New Roman"/>
      <w:b/>
      <w:bCs/>
      <w:spacing w:val="0"/>
      <w:sz w:val="21"/>
      <w:szCs w:val="21"/>
      <w:shd w:val="clear" w:color="auto" w:fill="FFFFFF"/>
    </w:rPr>
  </w:style>
  <w:style w:type="character" w:customStyle="1" w:styleId="Bodytext95pt">
    <w:name w:val="Body text + 9.5 pt"/>
    <w:basedOn w:val="Bodytext"/>
    <w:uiPriority w:val="99"/>
    <w:rsid w:val="00CD206D"/>
    <w:rPr>
      <w:rFonts w:ascii="Times New Roman" w:hAnsi="Times New Roman" w:cs="Times New Roman"/>
      <w:spacing w:val="0"/>
      <w:sz w:val="19"/>
      <w:szCs w:val="19"/>
      <w:shd w:val="clear" w:color="auto" w:fill="FFFFFF"/>
    </w:rPr>
  </w:style>
  <w:style w:type="paragraph" w:customStyle="1" w:styleId="afffa">
    <w:name w:val="Таблица_Строка"/>
    <w:basedOn w:val="ab"/>
    <w:link w:val="afffb"/>
    <w:rsid w:val="00111CB2"/>
    <w:pPr>
      <w:spacing w:before="120" w:after="0" w:line="240" w:lineRule="auto"/>
    </w:pPr>
    <w:rPr>
      <w:rFonts w:ascii="Arial" w:eastAsia="Times New Roman" w:hAnsi="Arial" w:cs="Times New Roman"/>
      <w:snapToGrid w:val="0"/>
      <w:sz w:val="20"/>
      <w:szCs w:val="20"/>
      <w:lang w:eastAsia="ru-RU"/>
    </w:rPr>
  </w:style>
  <w:style w:type="paragraph" w:customStyle="1" w:styleId="afffc">
    <w:name w:val="Таблица_Шапка"/>
    <w:basedOn w:val="ab"/>
    <w:link w:val="afffd"/>
    <w:qFormat/>
    <w:rsid w:val="00111CB2"/>
    <w:pPr>
      <w:spacing w:after="0" w:line="240" w:lineRule="auto"/>
      <w:jc w:val="center"/>
    </w:pPr>
    <w:rPr>
      <w:rFonts w:ascii="Arial" w:eastAsia="Times New Roman" w:hAnsi="Arial" w:cs="Times New Roman"/>
      <w:b/>
      <w:snapToGrid w:val="0"/>
      <w:sz w:val="20"/>
      <w:szCs w:val="20"/>
      <w:lang w:eastAsia="ru-RU"/>
    </w:rPr>
  </w:style>
  <w:style w:type="table" w:customStyle="1" w:styleId="1f">
    <w:name w:val="Стиль таблицы1"/>
    <w:basedOn w:val="ad"/>
    <w:rsid w:val="00111CB2"/>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29">
    <w:name w:val="Обычный2"/>
    <w:rsid w:val="00111CB2"/>
    <w:pPr>
      <w:spacing w:after="0" w:line="240" w:lineRule="auto"/>
      <w:jc w:val="both"/>
    </w:pPr>
    <w:rPr>
      <w:rFonts w:ascii="Times New Roman" w:eastAsia="Times New Roman" w:hAnsi="Times New Roman" w:cs="Times New Roman"/>
      <w:sz w:val="20"/>
      <w:szCs w:val="20"/>
      <w:lang w:eastAsia="ru-RU"/>
    </w:rPr>
  </w:style>
  <w:style w:type="character" w:styleId="afffe">
    <w:name w:val="line number"/>
    <w:basedOn w:val="ac"/>
    <w:rsid w:val="00111CB2"/>
  </w:style>
  <w:style w:type="paragraph" w:customStyle="1" w:styleId="1f0">
    <w:name w:val="Абзац списка1"/>
    <w:basedOn w:val="ab"/>
    <w:rsid w:val="00111CB2"/>
    <w:pPr>
      <w:spacing w:after="0" w:line="240" w:lineRule="auto"/>
      <w:ind w:left="720"/>
    </w:pPr>
    <w:rPr>
      <w:rFonts w:ascii="Times New Roman" w:eastAsia="Times New Roman" w:hAnsi="Times New Roman" w:cs="Times New Roman"/>
      <w:sz w:val="24"/>
      <w:szCs w:val="24"/>
      <w:lang w:eastAsia="ru-RU"/>
    </w:rPr>
  </w:style>
  <w:style w:type="paragraph" w:customStyle="1" w:styleId="1f1">
    <w:name w:val="Основной текст1"/>
    <w:basedOn w:val="ab"/>
    <w:rsid w:val="00111CB2"/>
    <w:pPr>
      <w:widowControl w:val="0"/>
      <w:shd w:val="clear" w:color="auto" w:fill="FFFFFF"/>
      <w:spacing w:before="300" w:after="0" w:line="0" w:lineRule="atLeast"/>
    </w:pPr>
    <w:rPr>
      <w:rFonts w:ascii="Times New Roman" w:eastAsia="Times New Roman" w:hAnsi="Times New Roman" w:cs="Times New Roman"/>
      <w:sz w:val="20"/>
      <w:szCs w:val="20"/>
      <w:shd w:val="clear" w:color="auto" w:fill="FFFFFF"/>
      <w:lang w:val="x-none" w:eastAsia="x-none"/>
    </w:rPr>
  </w:style>
  <w:style w:type="character" w:customStyle="1" w:styleId="apple-converted-space">
    <w:name w:val="apple-converted-space"/>
    <w:basedOn w:val="ac"/>
    <w:uiPriority w:val="99"/>
    <w:rsid w:val="00111CB2"/>
  </w:style>
  <w:style w:type="character" w:customStyle="1" w:styleId="apple-style-span">
    <w:name w:val="apple-style-span"/>
    <w:basedOn w:val="ac"/>
    <w:rsid w:val="00111CB2"/>
  </w:style>
  <w:style w:type="paragraph" w:customStyle="1" w:styleId="affff">
    <w:name w:val="Нумерованный список СамНИПИ"/>
    <w:link w:val="affff0"/>
    <w:qFormat/>
    <w:rsid w:val="00111CB2"/>
    <w:pPr>
      <w:spacing w:after="0" w:line="240" w:lineRule="auto"/>
      <w:ind w:firstLine="720"/>
    </w:pPr>
    <w:rPr>
      <w:rFonts w:ascii="Arial" w:eastAsia="Times New Roman" w:hAnsi="Arial" w:cs="Times New Roman"/>
      <w:sz w:val="20"/>
      <w:szCs w:val="20"/>
      <w:lang w:eastAsia="ru-RU"/>
    </w:rPr>
  </w:style>
  <w:style w:type="character" w:customStyle="1" w:styleId="affff0">
    <w:name w:val="Нумерованный список СамНИПИ Знак"/>
    <w:link w:val="affff"/>
    <w:rsid w:val="00111CB2"/>
    <w:rPr>
      <w:rFonts w:ascii="Arial" w:eastAsia="Times New Roman" w:hAnsi="Arial" w:cs="Times New Roman"/>
      <w:sz w:val="20"/>
      <w:szCs w:val="20"/>
      <w:lang w:eastAsia="ru-RU"/>
    </w:rPr>
  </w:style>
  <w:style w:type="paragraph" w:customStyle="1" w:styleId="affff1">
    <w:name w:val="Основной"/>
    <w:basedOn w:val="afa"/>
    <w:uiPriority w:val="99"/>
    <w:rsid w:val="00111CB2"/>
    <w:pPr>
      <w:widowControl/>
      <w:suppressAutoHyphens w:val="0"/>
      <w:spacing w:after="0"/>
      <w:ind w:left="0" w:firstLine="680"/>
    </w:pPr>
    <w:rPr>
      <w:rFonts w:ascii="Times New Roman" w:hAnsi="Times New Roman" w:cs="Times New Roman"/>
      <w:sz w:val="28"/>
      <w:szCs w:val="24"/>
      <w:lang w:eastAsia="ru-RU"/>
    </w:rPr>
  </w:style>
  <w:style w:type="paragraph" w:customStyle="1" w:styleId="37">
    <w:name w:val="Обычный3"/>
    <w:rsid w:val="00AB7AA7"/>
    <w:pPr>
      <w:spacing w:after="0" w:line="240" w:lineRule="auto"/>
      <w:jc w:val="both"/>
    </w:pPr>
    <w:rPr>
      <w:rFonts w:ascii="Times New Roman" w:eastAsia="Times New Roman" w:hAnsi="Times New Roman" w:cs="Times New Roman"/>
      <w:sz w:val="20"/>
      <w:szCs w:val="20"/>
      <w:lang w:eastAsia="ru-RU"/>
    </w:rPr>
  </w:style>
  <w:style w:type="paragraph" w:customStyle="1" w:styleId="2a">
    <w:name w:val="Абзац списка2"/>
    <w:basedOn w:val="ab"/>
    <w:uiPriority w:val="99"/>
    <w:rsid w:val="00AB7AA7"/>
    <w:pPr>
      <w:spacing w:after="0" w:line="240" w:lineRule="auto"/>
      <w:ind w:left="720"/>
    </w:pPr>
    <w:rPr>
      <w:rFonts w:ascii="Times New Roman" w:eastAsia="Times New Roman" w:hAnsi="Times New Roman" w:cs="Times New Roman"/>
      <w:sz w:val="24"/>
      <w:szCs w:val="24"/>
      <w:lang w:eastAsia="ru-RU"/>
    </w:rPr>
  </w:style>
  <w:style w:type="paragraph" w:customStyle="1" w:styleId="xl141">
    <w:name w:val="xl141"/>
    <w:basedOn w:val="ab"/>
    <w:rsid w:val="00F6006F"/>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2">
    <w:name w:val="xl142"/>
    <w:basedOn w:val="ab"/>
    <w:rsid w:val="00F6006F"/>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43">
    <w:name w:val="xl143"/>
    <w:basedOn w:val="ab"/>
    <w:rsid w:val="00F6006F"/>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styleId="2b">
    <w:name w:val="List 2"/>
    <w:basedOn w:val="ab"/>
    <w:unhideWhenUsed/>
    <w:rsid w:val="00444369"/>
    <w:pPr>
      <w:ind w:left="566" w:hanging="283"/>
      <w:contextualSpacing/>
    </w:pPr>
  </w:style>
  <w:style w:type="paragraph" w:customStyle="1" w:styleId="ConsNormal">
    <w:name w:val="ConsNormal"/>
    <w:rsid w:val="00444369"/>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Nonformat">
    <w:name w:val="ConsNonformat"/>
    <w:rsid w:val="00444369"/>
    <w:pPr>
      <w:widowControl w:val="0"/>
      <w:spacing w:after="0" w:line="240" w:lineRule="auto"/>
    </w:pPr>
    <w:rPr>
      <w:rFonts w:ascii="Courier New" w:eastAsia="Times New Roman" w:hAnsi="Courier New" w:cs="Times New Roman"/>
      <w:snapToGrid w:val="0"/>
      <w:sz w:val="20"/>
      <w:szCs w:val="20"/>
      <w:lang w:eastAsia="ru-RU"/>
    </w:rPr>
  </w:style>
  <w:style w:type="table" w:customStyle="1" w:styleId="1f2">
    <w:name w:val="Сетка таблицы1"/>
    <w:basedOn w:val="ad"/>
    <w:next w:val="afc"/>
    <w:uiPriority w:val="99"/>
    <w:rsid w:val="007810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c">
    <w:name w:val="Сетка таблицы2"/>
    <w:basedOn w:val="ad"/>
    <w:next w:val="afc"/>
    <w:uiPriority w:val="99"/>
    <w:rsid w:val="00895E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Сетка таблицы3"/>
    <w:basedOn w:val="ad"/>
    <w:next w:val="afc"/>
    <w:uiPriority w:val="99"/>
    <w:rsid w:val="00C720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d"/>
    <w:next w:val="afc"/>
    <w:uiPriority w:val="99"/>
    <w:rsid w:val="00FA42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basedOn w:val="ad"/>
    <w:next w:val="afc"/>
    <w:uiPriority w:val="99"/>
    <w:rsid w:val="009E70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44">
    <w:name w:val="xl144"/>
    <w:basedOn w:val="ab"/>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5">
    <w:name w:val="xl145"/>
    <w:basedOn w:val="ab"/>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6">
    <w:name w:val="xl146"/>
    <w:basedOn w:val="ab"/>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7">
    <w:name w:val="xl147"/>
    <w:basedOn w:val="ab"/>
    <w:rsid w:val="00F814A8"/>
    <w:pPr>
      <w:pBdr>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8">
    <w:name w:val="xl148"/>
    <w:basedOn w:val="ab"/>
    <w:rsid w:val="00F814A8"/>
    <w:pPr>
      <w:pBdr>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49">
    <w:name w:val="xl149"/>
    <w:basedOn w:val="ab"/>
    <w:rsid w:val="00F814A8"/>
    <w:pPr>
      <w:pBdr>
        <w:left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50">
    <w:name w:val="xl150"/>
    <w:basedOn w:val="ab"/>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1">
    <w:name w:val="xl151"/>
    <w:basedOn w:val="ab"/>
    <w:rsid w:val="00F814A8"/>
    <w:pPr>
      <w:pBdr>
        <w:left w:val="single" w:sz="8"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2">
    <w:name w:val="xl152"/>
    <w:basedOn w:val="ab"/>
    <w:rsid w:val="00F814A8"/>
    <w:pPr>
      <w:pBdr>
        <w:left w:val="single" w:sz="8"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3">
    <w:name w:val="xl153"/>
    <w:basedOn w:val="ab"/>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4">
    <w:name w:val="xl154"/>
    <w:basedOn w:val="ab"/>
    <w:rsid w:val="00F814A8"/>
    <w:pPr>
      <w:pBdr>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5">
    <w:name w:val="xl155"/>
    <w:basedOn w:val="ab"/>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color w:val="FFFFFF"/>
      <w:sz w:val="16"/>
      <w:szCs w:val="16"/>
      <w:lang w:eastAsia="ru-RU"/>
    </w:rPr>
  </w:style>
  <w:style w:type="paragraph" w:customStyle="1" w:styleId="xl156">
    <w:name w:val="xl156"/>
    <w:basedOn w:val="ab"/>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7">
    <w:name w:val="xl157"/>
    <w:basedOn w:val="ab"/>
    <w:rsid w:val="00F814A8"/>
    <w:pPr>
      <w:pBdr>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8">
    <w:name w:val="xl158"/>
    <w:basedOn w:val="ab"/>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9">
    <w:name w:val="xl159"/>
    <w:basedOn w:val="ab"/>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0">
    <w:name w:val="xl160"/>
    <w:basedOn w:val="ab"/>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1">
    <w:name w:val="xl161"/>
    <w:basedOn w:val="ab"/>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2">
    <w:name w:val="xl162"/>
    <w:basedOn w:val="ab"/>
    <w:rsid w:val="00F814A8"/>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3">
    <w:name w:val="xl163"/>
    <w:basedOn w:val="ab"/>
    <w:rsid w:val="00F814A8"/>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4">
    <w:name w:val="xl164"/>
    <w:basedOn w:val="ab"/>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5">
    <w:name w:val="xl165"/>
    <w:basedOn w:val="ab"/>
    <w:rsid w:val="00F814A8"/>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66">
    <w:name w:val="xl166"/>
    <w:basedOn w:val="ab"/>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7">
    <w:name w:val="xl167"/>
    <w:basedOn w:val="ab"/>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8">
    <w:name w:val="xl168"/>
    <w:basedOn w:val="ab"/>
    <w:rsid w:val="00F814A8"/>
    <w:pPr>
      <w:pBdr>
        <w:top w:val="single" w:sz="4" w:space="0" w:color="auto"/>
        <w:left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9">
    <w:name w:val="xl169"/>
    <w:basedOn w:val="ab"/>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0">
    <w:name w:val="xl170"/>
    <w:basedOn w:val="ab"/>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71">
    <w:name w:val="xl171"/>
    <w:basedOn w:val="ab"/>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2">
    <w:name w:val="xl172"/>
    <w:basedOn w:val="ab"/>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3">
    <w:name w:val="xl173"/>
    <w:basedOn w:val="ab"/>
    <w:rsid w:val="00F814A8"/>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4">
    <w:name w:val="xl174"/>
    <w:basedOn w:val="ab"/>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5">
    <w:name w:val="xl175"/>
    <w:basedOn w:val="ab"/>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6">
    <w:name w:val="xl176"/>
    <w:basedOn w:val="ab"/>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7">
    <w:name w:val="xl177"/>
    <w:basedOn w:val="ab"/>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8">
    <w:name w:val="xl178"/>
    <w:basedOn w:val="ab"/>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9">
    <w:name w:val="xl179"/>
    <w:basedOn w:val="ab"/>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0">
    <w:name w:val="xl180"/>
    <w:basedOn w:val="ab"/>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1">
    <w:name w:val="xl181"/>
    <w:basedOn w:val="ab"/>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2">
    <w:name w:val="xl182"/>
    <w:basedOn w:val="ab"/>
    <w:rsid w:val="00F814A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3">
    <w:name w:val="xl183"/>
    <w:basedOn w:val="ab"/>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4">
    <w:name w:val="xl184"/>
    <w:basedOn w:val="ab"/>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5">
    <w:name w:val="xl185"/>
    <w:basedOn w:val="ab"/>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6">
    <w:name w:val="xl186"/>
    <w:basedOn w:val="ab"/>
    <w:rsid w:val="00F814A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7">
    <w:name w:val="xl187"/>
    <w:basedOn w:val="ab"/>
    <w:rsid w:val="00F814A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8">
    <w:name w:val="xl188"/>
    <w:basedOn w:val="ab"/>
    <w:rsid w:val="00FA084D"/>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9">
    <w:name w:val="xl189"/>
    <w:basedOn w:val="ab"/>
    <w:rsid w:val="00FA08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0">
    <w:name w:val="xl190"/>
    <w:basedOn w:val="ab"/>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1">
    <w:name w:val="xl191"/>
    <w:basedOn w:val="ab"/>
    <w:rsid w:val="00FA084D"/>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2">
    <w:name w:val="xl192"/>
    <w:basedOn w:val="ab"/>
    <w:rsid w:val="00FA084D"/>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93">
    <w:name w:val="xl193"/>
    <w:basedOn w:val="ab"/>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4">
    <w:name w:val="xl194"/>
    <w:basedOn w:val="ab"/>
    <w:rsid w:val="00FA084D"/>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5">
    <w:name w:val="xl195"/>
    <w:basedOn w:val="ab"/>
    <w:rsid w:val="00FA084D"/>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6">
    <w:name w:val="xl196"/>
    <w:basedOn w:val="ab"/>
    <w:rsid w:val="00FA0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7">
    <w:name w:val="xl197"/>
    <w:basedOn w:val="ab"/>
    <w:rsid w:val="00FA084D"/>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8">
    <w:name w:val="xl198"/>
    <w:basedOn w:val="ab"/>
    <w:rsid w:val="00395E54"/>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table" w:customStyle="1" w:styleId="112">
    <w:name w:val="Стиль таблицы11"/>
    <w:basedOn w:val="ad"/>
    <w:rsid w:val="00F1369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46">
    <w:name w:val="Обычный4"/>
    <w:rsid w:val="00242BCE"/>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20">
    <w:name w:val="Основной текст 22"/>
    <w:basedOn w:val="ab"/>
    <w:rsid w:val="00242BCE"/>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21">
    <w:name w:val="Основной текст с отступом 22"/>
    <w:basedOn w:val="ab"/>
    <w:rsid w:val="00242BCE"/>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39">
    <w:name w:val="Абзац списка3"/>
    <w:basedOn w:val="ab"/>
    <w:rsid w:val="008E5E55"/>
    <w:pPr>
      <w:spacing w:after="0" w:line="240" w:lineRule="auto"/>
      <w:ind w:left="720"/>
    </w:pPr>
    <w:rPr>
      <w:rFonts w:ascii="Times New Roman" w:eastAsia="Times New Roman" w:hAnsi="Times New Roman" w:cs="Times New Roman"/>
      <w:sz w:val="24"/>
      <w:szCs w:val="24"/>
      <w:lang w:eastAsia="ru-RU"/>
    </w:rPr>
  </w:style>
  <w:style w:type="paragraph" w:styleId="affff2">
    <w:name w:val="caption"/>
    <w:aliases w:val="Название объекта Знак Знак Знак Знак Знак Знак,Название объекта Знак Знак Знак Знак Знак,Название объекта Знак1,Название объекта Знак Знак1,Название объекта Знак Знак Знак Знак,Название объекта Знак Знак Знак1,Название объекта Знак1 Зна"/>
    <w:basedOn w:val="ab"/>
    <w:next w:val="ab"/>
    <w:link w:val="affff3"/>
    <w:qFormat/>
    <w:rsid w:val="008E5E55"/>
    <w:pPr>
      <w:spacing w:after="0" w:line="240" w:lineRule="auto"/>
      <w:jc w:val="center"/>
    </w:pPr>
    <w:rPr>
      <w:rFonts w:ascii="Georgia" w:eastAsia="Times New Roman" w:hAnsi="Georgia" w:cs="Arial"/>
      <w:b/>
      <w:color w:val="000080"/>
      <w:spacing w:val="40"/>
      <w:sz w:val="20"/>
      <w:lang w:eastAsia="ru-RU"/>
    </w:rPr>
  </w:style>
  <w:style w:type="character" w:customStyle="1" w:styleId="affff3">
    <w:name w:val="Название объекта Знак"/>
    <w:aliases w:val="Название объекта Знак Знак Знак Знак Знак Знак Знак,Название объекта Знак Знак Знак Знак Знак Знак1,Название объекта Знак1 Знак,Название объекта Знак Знак1 Знак,Название объекта Знак Знак Знак Знак Знак1"/>
    <w:link w:val="affff2"/>
    <w:rsid w:val="008E5E55"/>
    <w:rPr>
      <w:rFonts w:ascii="Georgia" w:eastAsia="Times New Roman" w:hAnsi="Georgia" w:cs="Arial"/>
      <w:b/>
      <w:color w:val="000080"/>
      <w:spacing w:val="40"/>
      <w:sz w:val="20"/>
      <w:lang w:eastAsia="ru-RU"/>
    </w:rPr>
  </w:style>
  <w:style w:type="paragraph" w:customStyle="1" w:styleId="affff4">
    <w:name w:val="Рис_Номер_СамНИПИ"/>
    <w:next w:val="afff4"/>
    <w:rsid w:val="008E5E55"/>
    <w:pPr>
      <w:keepLines/>
      <w:spacing w:before="120" w:after="120" w:line="240" w:lineRule="auto"/>
      <w:jc w:val="center"/>
    </w:pPr>
    <w:rPr>
      <w:rFonts w:ascii="Arial" w:eastAsia="Times New Roman" w:hAnsi="Arial" w:cs="Times New Roman"/>
      <w:b/>
      <w:sz w:val="20"/>
      <w:szCs w:val="20"/>
      <w:lang w:eastAsia="ru-RU"/>
    </w:rPr>
  </w:style>
  <w:style w:type="paragraph" w:customStyle="1" w:styleId="affff5">
    <w:name w:val="Основной текст.Абзац"/>
    <w:basedOn w:val="ab"/>
    <w:link w:val="affff6"/>
    <w:rsid w:val="008E5E55"/>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6">
    <w:name w:val="Основной текст.Абзац Знак"/>
    <w:link w:val="affff5"/>
    <w:rsid w:val="008E5E55"/>
    <w:rPr>
      <w:rFonts w:ascii="Arial" w:eastAsia="Times New Roman" w:hAnsi="Arial" w:cs="Times New Roman"/>
      <w:sz w:val="20"/>
      <w:szCs w:val="20"/>
      <w:lang w:eastAsia="ru-RU"/>
    </w:rPr>
  </w:style>
  <w:style w:type="paragraph" w:customStyle="1" w:styleId="affff7">
    <w:name w:val="НумТабСтрока"/>
    <w:basedOn w:val="ab"/>
    <w:rsid w:val="008E5E55"/>
    <w:pPr>
      <w:tabs>
        <w:tab w:val="left" w:pos="170"/>
        <w:tab w:val="num" w:pos="1440"/>
      </w:tabs>
      <w:spacing w:before="120" w:after="0" w:line="240" w:lineRule="auto"/>
      <w:ind w:firstLine="720"/>
    </w:pPr>
    <w:rPr>
      <w:rFonts w:ascii="Arial" w:eastAsia="Times New Roman" w:hAnsi="Arial" w:cs="Times New Roman"/>
      <w:snapToGrid w:val="0"/>
      <w:sz w:val="20"/>
      <w:szCs w:val="20"/>
      <w:lang w:eastAsia="ru-RU"/>
    </w:rPr>
  </w:style>
  <w:style w:type="numbering" w:customStyle="1" w:styleId="20101">
    <w:name w:val="Перечисление 20101"/>
    <w:rsid w:val="008E5E55"/>
    <w:pPr>
      <w:numPr>
        <w:numId w:val="5"/>
      </w:numPr>
    </w:pPr>
  </w:style>
  <w:style w:type="paragraph" w:styleId="1f3">
    <w:name w:val="toc 1"/>
    <w:basedOn w:val="ab"/>
    <w:next w:val="ab"/>
    <w:link w:val="1f4"/>
    <w:qFormat/>
    <w:rsid w:val="008E5E55"/>
    <w:pPr>
      <w:widowControl w:val="0"/>
      <w:suppressAutoHyphens/>
      <w:spacing w:before="120" w:after="120" w:line="240" w:lineRule="auto"/>
      <w:ind w:right="567"/>
    </w:pPr>
    <w:rPr>
      <w:rFonts w:ascii="Times New Roman" w:eastAsia="Lucida Sans Unicode" w:hAnsi="Times New Roman" w:cs="Mangal"/>
      <w:b/>
      <w:kern w:val="1"/>
      <w:sz w:val="24"/>
      <w:szCs w:val="20"/>
      <w:lang w:eastAsia="hi-IN" w:bidi="hi-IN"/>
    </w:rPr>
  </w:style>
  <w:style w:type="paragraph" w:customStyle="1" w:styleId="affff8">
    <w:name w:val="Таблица_Строка_СамНИПИ"/>
    <w:link w:val="affff9"/>
    <w:rsid w:val="008E5E55"/>
    <w:pPr>
      <w:spacing w:before="120" w:after="0" w:line="240" w:lineRule="auto"/>
    </w:pPr>
    <w:rPr>
      <w:rFonts w:ascii="Arial" w:eastAsia="Times New Roman" w:hAnsi="Arial" w:cs="Times New Roman"/>
      <w:snapToGrid w:val="0"/>
      <w:sz w:val="20"/>
      <w:szCs w:val="20"/>
      <w:lang w:eastAsia="ru-RU"/>
    </w:rPr>
  </w:style>
  <w:style w:type="paragraph" w:customStyle="1" w:styleId="affffa">
    <w:name w:val="Таблица_Шапка_СамНИПИ"/>
    <w:link w:val="affffb"/>
    <w:rsid w:val="008E5E55"/>
    <w:pPr>
      <w:spacing w:after="0" w:line="240" w:lineRule="auto"/>
      <w:jc w:val="center"/>
    </w:pPr>
    <w:rPr>
      <w:rFonts w:ascii="Arial" w:eastAsia="Times New Roman" w:hAnsi="Arial" w:cs="Times New Roman"/>
      <w:b/>
      <w:snapToGrid w:val="0"/>
      <w:sz w:val="20"/>
      <w:szCs w:val="20"/>
      <w:lang w:eastAsia="ru-RU"/>
    </w:rPr>
  </w:style>
  <w:style w:type="paragraph" w:customStyle="1" w:styleId="affffc">
    <w:name w:val="Приложение СамНИПИ"/>
    <w:next w:val="afff4"/>
    <w:link w:val="affffd"/>
    <w:rsid w:val="008E5E55"/>
    <w:pPr>
      <w:keepLines/>
      <w:spacing w:after="0" w:line="240" w:lineRule="auto"/>
      <w:jc w:val="center"/>
    </w:pPr>
    <w:rPr>
      <w:rFonts w:ascii="Arial" w:eastAsia="Times New Roman" w:hAnsi="Arial" w:cs="Times New Roman"/>
      <w:b/>
      <w:sz w:val="28"/>
      <w:szCs w:val="20"/>
      <w:lang w:eastAsia="ru-RU"/>
    </w:rPr>
  </w:style>
  <w:style w:type="paragraph" w:customStyle="1" w:styleId="affffe">
    <w:name w:val="Таблица_Номер_СамНИПИ"/>
    <w:next w:val="afff4"/>
    <w:rsid w:val="008E5E55"/>
    <w:pPr>
      <w:keepLines/>
      <w:spacing w:before="120" w:after="120" w:line="240" w:lineRule="auto"/>
    </w:pPr>
    <w:rPr>
      <w:rFonts w:ascii="Arial" w:eastAsia="Times New Roman" w:hAnsi="Arial" w:cs="Times New Roman"/>
      <w:b/>
      <w:sz w:val="20"/>
      <w:szCs w:val="20"/>
      <w:lang w:eastAsia="ru-RU"/>
    </w:rPr>
  </w:style>
  <w:style w:type="paragraph" w:customStyle="1" w:styleId="47">
    <w:name w:val="Нижний колонтитул А4 СамНИПИ"/>
    <w:basedOn w:val="af3"/>
    <w:rsid w:val="008E5E55"/>
    <w:pPr>
      <w:widowControl w:val="0"/>
      <w:pBdr>
        <w:top w:val="single" w:sz="6" w:space="1" w:color="auto"/>
      </w:pBdr>
      <w:tabs>
        <w:tab w:val="clear" w:pos="4677"/>
        <w:tab w:val="clear" w:pos="9355"/>
        <w:tab w:val="center" w:pos="4819"/>
        <w:tab w:val="right" w:pos="9638"/>
      </w:tabs>
      <w:suppressAutoHyphens/>
    </w:pPr>
    <w:rPr>
      <w:rFonts w:ascii="Times New Roman" w:eastAsia="Lucida Sans Unicode" w:hAnsi="Times New Roman" w:cs="Mangal"/>
      <w:noProof/>
      <w:kern w:val="1"/>
      <w:sz w:val="16"/>
      <w:szCs w:val="20"/>
      <w:lang w:val="en-US" w:eastAsia="hi-IN" w:bidi="hi-IN"/>
    </w:rPr>
  </w:style>
  <w:style w:type="paragraph" w:customStyle="1" w:styleId="48">
    <w:name w:val="Верхний колонтитул А4 СамНИПИ"/>
    <w:rsid w:val="008E5E55"/>
    <w:pPr>
      <w:pBdr>
        <w:bottom w:val="single" w:sz="4" w:space="1" w:color="auto"/>
      </w:pBdr>
      <w:tabs>
        <w:tab w:val="center" w:pos="4819"/>
        <w:tab w:val="right" w:pos="9638"/>
      </w:tabs>
      <w:spacing w:after="0" w:line="240" w:lineRule="auto"/>
    </w:pPr>
    <w:rPr>
      <w:rFonts w:ascii="Arial" w:eastAsia="Times New Roman" w:hAnsi="Arial" w:cs="Times New Roman"/>
      <w:sz w:val="16"/>
      <w:szCs w:val="20"/>
      <w:lang w:eastAsia="ru-RU"/>
    </w:rPr>
  </w:style>
  <w:style w:type="paragraph" w:styleId="2d">
    <w:name w:val="toc 2"/>
    <w:basedOn w:val="ab"/>
    <w:next w:val="ab"/>
    <w:qFormat/>
    <w:rsid w:val="008E5E55"/>
    <w:pPr>
      <w:widowControl w:val="0"/>
      <w:suppressAutoHyphens/>
      <w:spacing w:after="0" w:line="240" w:lineRule="auto"/>
      <w:ind w:left="284" w:right="567"/>
    </w:pPr>
    <w:rPr>
      <w:rFonts w:ascii="Times New Roman" w:eastAsia="Lucida Sans Unicode" w:hAnsi="Times New Roman" w:cs="Mangal"/>
      <w:kern w:val="1"/>
      <w:sz w:val="24"/>
      <w:szCs w:val="20"/>
      <w:lang w:eastAsia="hi-IN" w:bidi="hi-IN"/>
    </w:rPr>
  </w:style>
  <w:style w:type="paragraph" w:styleId="3a">
    <w:name w:val="toc 3"/>
    <w:basedOn w:val="ab"/>
    <w:next w:val="ab"/>
    <w:qFormat/>
    <w:rsid w:val="008E5E55"/>
    <w:pPr>
      <w:widowControl w:val="0"/>
      <w:suppressAutoHyphens/>
      <w:spacing w:after="0" w:line="240" w:lineRule="auto"/>
      <w:ind w:left="567" w:right="567"/>
    </w:pPr>
    <w:rPr>
      <w:rFonts w:ascii="Times New Roman" w:eastAsia="Lucida Sans Unicode" w:hAnsi="Times New Roman" w:cs="Mangal"/>
      <w:kern w:val="1"/>
      <w:sz w:val="24"/>
      <w:szCs w:val="20"/>
      <w:lang w:eastAsia="hi-IN" w:bidi="hi-IN"/>
    </w:rPr>
  </w:style>
  <w:style w:type="paragraph" w:customStyle="1" w:styleId="3b">
    <w:name w:val="Нижний колонтитул А3 СамНИПИ"/>
    <w:rsid w:val="008E5E5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c">
    <w:name w:val="Верхний колонтитул А3 СамНИПИ"/>
    <w:next w:val="ab"/>
    <w:rsid w:val="008E5E5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styleId="49">
    <w:name w:val="toc 4"/>
    <w:basedOn w:val="ab"/>
    <w:next w:val="ab"/>
    <w:rsid w:val="008E5E55"/>
    <w:pPr>
      <w:widowControl w:val="0"/>
      <w:suppressAutoHyphens/>
      <w:spacing w:after="0" w:line="240" w:lineRule="auto"/>
      <w:ind w:left="851" w:right="567"/>
    </w:pPr>
    <w:rPr>
      <w:rFonts w:ascii="Times New Roman" w:eastAsia="Lucida Sans Unicode" w:hAnsi="Times New Roman" w:cs="Mangal"/>
      <w:kern w:val="1"/>
      <w:sz w:val="24"/>
      <w:szCs w:val="20"/>
      <w:lang w:eastAsia="hi-IN" w:bidi="hi-IN"/>
    </w:rPr>
  </w:style>
  <w:style w:type="table" w:customStyle="1" w:styleId="61">
    <w:name w:val="Сетка таблицы6"/>
    <w:basedOn w:val="ad"/>
    <w:next w:val="afc"/>
    <w:uiPriority w:val="99"/>
    <w:rsid w:val="008E5E55"/>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9">
    <w:name w:val="Таблица_Строка_СамНИПИ Знак"/>
    <w:link w:val="affff8"/>
    <w:rsid w:val="008E5E55"/>
    <w:rPr>
      <w:rFonts w:ascii="Arial" w:eastAsia="Times New Roman" w:hAnsi="Arial" w:cs="Times New Roman"/>
      <w:snapToGrid w:val="0"/>
      <w:sz w:val="20"/>
      <w:szCs w:val="20"/>
      <w:lang w:eastAsia="ru-RU"/>
    </w:rPr>
  </w:style>
  <w:style w:type="character" w:customStyle="1" w:styleId="afff7">
    <w:name w:val="Титульный СамНИПИ Знак"/>
    <w:link w:val="afff6"/>
    <w:rsid w:val="008E5E55"/>
    <w:rPr>
      <w:rFonts w:ascii="Arial" w:eastAsia="Times New Roman" w:hAnsi="Arial" w:cs="Times New Roman"/>
      <w:b/>
      <w:bCs/>
      <w:sz w:val="32"/>
      <w:szCs w:val="20"/>
      <w:lang w:eastAsia="ru-RU"/>
    </w:rPr>
  </w:style>
  <w:style w:type="character" w:customStyle="1" w:styleId="affffb">
    <w:name w:val="Таблица_Шапка_СамНИПИ Знак"/>
    <w:link w:val="affffa"/>
    <w:locked/>
    <w:rsid w:val="008E5E55"/>
    <w:rPr>
      <w:rFonts w:ascii="Arial" w:eastAsia="Times New Roman" w:hAnsi="Arial" w:cs="Times New Roman"/>
      <w:b/>
      <w:snapToGrid w:val="0"/>
      <w:sz w:val="20"/>
      <w:szCs w:val="20"/>
      <w:lang w:eastAsia="ru-RU"/>
    </w:rPr>
  </w:style>
  <w:style w:type="paragraph" w:customStyle="1" w:styleId="12">
    <w:name w:val="Об уп1"/>
    <w:basedOn w:val="ab"/>
    <w:rsid w:val="008E5E55"/>
    <w:pPr>
      <w:widowControl w:val="0"/>
      <w:numPr>
        <w:numId w:val="7"/>
      </w:numPr>
      <w:tabs>
        <w:tab w:val="clear" w:pos="1440"/>
      </w:tabs>
      <w:suppressAutoHyphens/>
      <w:spacing w:after="0" w:line="240" w:lineRule="auto"/>
      <w:ind w:left="0" w:right="-85" w:firstLine="720"/>
      <w:jc w:val="both"/>
    </w:pPr>
    <w:rPr>
      <w:rFonts w:ascii="Times New Roman" w:eastAsia="Lucida Sans Unicode" w:hAnsi="Times New Roman" w:cs="Mangal"/>
      <w:spacing w:val="-2"/>
      <w:kern w:val="1"/>
      <w:sz w:val="28"/>
      <w:szCs w:val="20"/>
      <w:lang w:eastAsia="hi-IN" w:bidi="hi-IN"/>
    </w:rPr>
  </w:style>
  <w:style w:type="paragraph" w:customStyle="1" w:styleId="aa">
    <w:name w:val="Знак"/>
    <w:basedOn w:val="ab"/>
    <w:rsid w:val="008E5E55"/>
    <w:pPr>
      <w:widowControl w:val="0"/>
      <w:numPr>
        <w:numId w:val="6"/>
      </w:numPr>
      <w:tabs>
        <w:tab w:val="clear" w:pos="1440"/>
      </w:tabs>
      <w:suppressAutoHyphens/>
      <w:spacing w:after="0" w:line="240" w:lineRule="auto"/>
      <w:ind w:left="0" w:firstLine="0"/>
    </w:pPr>
    <w:rPr>
      <w:rFonts w:ascii="Times New Roman" w:eastAsia="Lucida Sans Unicode" w:hAnsi="Times New Roman" w:cs="Mangal"/>
      <w:kern w:val="1"/>
      <w:sz w:val="28"/>
      <w:szCs w:val="20"/>
      <w:lang w:eastAsia="hi-IN" w:bidi="hi-IN"/>
    </w:rPr>
  </w:style>
  <w:style w:type="character" w:customStyle="1" w:styleId="afffff">
    <w:name w:val="Абзац Знак Знак"/>
    <w:aliases w:val="Основной текст Знак Знак Знак,Основной текст Знак1,Абзац Знак1,Основной текст1 Знак,Основной текст Знак1 Знак Знак Знак Знак Знак Знак,Основной текст Знак1 Знак Знак Знак Знак Знак1,Основной текст Знак1 Знак Знак,Абзац Знак Знак Знак"/>
    <w:rsid w:val="008E5E55"/>
    <w:rPr>
      <w:rFonts w:ascii="Arial" w:hAnsi="Arial"/>
      <w:lang w:val="ru-RU" w:eastAsia="ru-RU" w:bidi="ar-SA"/>
    </w:rPr>
  </w:style>
  <w:style w:type="paragraph" w:customStyle="1" w:styleId="afffff0">
    <w:name w:val="ТЕКСТ"/>
    <w:basedOn w:val="ab"/>
    <w:link w:val="afffff1"/>
    <w:qFormat/>
    <w:rsid w:val="008E5E55"/>
    <w:pPr>
      <w:widowControl w:val="0"/>
      <w:suppressAutoHyphens/>
      <w:spacing w:before="120" w:after="0" w:line="240" w:lineRule="auto"/>
      <w:ind w:left="-425" w:right="-425" w:firstLine="709"/>
      <w:jc w:val="both"/>
    </w:pPr>
    <w:rPr>
      <w:rFonts w:ascii="Times New Roman" w:eastAsia="Calibri" w:hAnsi="Times New Roman" w:cs="Mangal"/>
      <w:kern w:val="1"/>
      <w:sz w:val="24"/>
      <w:szCs w:val="28"/>
      <w:lang w:eastAsia="hi-IN" w:bidi="hi-IN"/>
    </w:rPr>
  </w:style>
  <w:style w:type="character" w:customStyle="1" w:styleId="afffff1">
    <w:name w:val="ТЕКСТ Знак"/>
    <w:link w:val="afffff0"/>
    <w:rsid w:val="008E5E55"/>
    <w:rPr>
      <w:rFonts w:ascii="Times New Roman" w:eastAsia="Calibri" w:hAnsi="Times New Roman" w:cs="Mangal"/>
      <w:kern w:val="1"/>
      <w:sz w:val="24"/>
      <w:szCs w:val="28"/>
      <w:lang w:eastAsia="hi-IN" w:bidi="hi-IN"/>
    </w:rPr>
  </w:style>
  <w:style w:type="paragraph" w:customStyle="1" w:styleId="afffff2">
    <w:name w:val="Таблица_Номер_СамНИПИ Знак"/>
    <w:link w:val="afffff3"/>
    <w:rsid w:val="008E5E55"/>
    <w:pPr>
      <w:keepLines/>
      <w:spacing w:before="120" w:after="120" w:line="240" w:lineRule="auto"/>
    </w:pPr>
    <w:rPr>
      <w:rFonts w:ascii="Arial" w:eastAsia="Times New Roman" w:hAnsi="Arial" w:cs="Times New Roman"/>
      <w:b/>
      <w:sz w:val="20"/>
      <w:szCs w:val="20"/>
      <w:lang w:eastAsia="ru-RU"/>
    </w:rPr>
  </w:style>
  <w:style w:type="character" w:customStyle="1" w:styleId="afffff3">
    <w:name w:val="Таблица_Номер_СамНИПИ Знак Знак"/>
    <w:link w:val="afffff2"/>
    <w:rsid w:val="008E5E55"/>
    <w:rPr>
      <w:rFonts w:ascii="Arial" w:eastAsia="Times New Roman" w:hAnsi="Arial" w:cs="Times New Roman"/>
      <w:b/>
      <w:sz w:val="20"/>
      <w:szCs w:val="20"/>
      <w:lang w:eastAsia="ru-RU"/>
    </w:rPr>
  </w:style>
  <w:style w:type="character" w:customStyle="1" w:styleId="afffd">
    <w:name w:val="Таблица_Шапка Знак"/>
    <w:link w:val="afffc"/>
    <w:rsid w:val="008E5E55"/>
    <w:rPr>
      <w:rFonts w:ascii="Arial" w:eastAsia="Times New Roman" w:hAnsi="Arial" w:cs="Times New Roman"/>
      <w:b/>
      <w:snapToGrid w:val="0"/>
      <w:sz w:val="20"/>
      <w:szCs w:val="20"/>
      <w:lang w:eastAsia="ru-RU"/>
    </w:rPr>
  </w:style>
  <w:style w:type="paragraph" w:customStyle="1" w:styleId="afffff4">
    <w:name w:val="НазваниеРис"/>
    <w:basedOn w:val="aff1"/>
    <w:next w:val="aff1"/>
    <w:rsid w:val="008E5E55"/>
    <w:pPr>
      <w:keepLines/>
      <w:widowControl w:val="0"/>
      <w:spacing w:before="120" w:after="120"/>
      <w:ind w:firstLine="720"/>
      <w:jc w:val="center"/>
    </w:pPr>
    <w:rPr>
      <w:rFonts w:eastAsia="Lucida Sans Unicode" w:cs="Arial"/>
      <w:b/>
      <w:kern w:val="1"/>
      <w:sz w:val="24"/>
      <w:lang w:eastAsia="hi-IN" w:bidi="hi-IN"/>
    </w:rPr>
  </w:style>
  <w:style w:type="character" w:customStyle="1" w:styleId="afffb">
    <w:name w:val="Таблица_Строка Знак"/>
    <w:link w:val="afffa"/>
    <w:rsid w:val="008E5E55"/>
    <w:rPr>
      <w:rFonts w:ascii="Arial" w:eastAsia="Times New Roman" w:hAnsi="Arial" w:cs="Times New Roman"/>
      <w:snapToGrid w:val="0"/>
      <w:sz w:val="20"/>
      <w:szCs w:val="20"/>
      <w:lang w:eastAsia="ru-RU"/>
    </w:rPr>
  </w:style>
  <w:style w:type="paragraph" w:customStyle="1" w:styleId="FORMATTEXT">
    <w:name w:val=".FORMATTEXT"/>
    <w:uiPriority w:val="99"/>
    <w:rsid w:val="008E5E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5">
    <w:name w:val="табл_строка"/>
    <w:link w:val="afffff6"/>
    <w:rsid w:val="008E5E55"/>
    <w:pPr>
      <w:spacing w:before="120" w:after="0" w:line="240" w:lineRule="auto"/>
      <w:jc w:val="center"/>
    </w:pPr>
    <w:rPr>
      <w:rFonts w:ascii="Times New Roman" w:eastAsia="Times New Roman" w:hAnsi="Times New Roman" w:cs="Times New Roman"/>
      <w:sz w:val="24"/>
      <w:szCs w:val="20"/>
      <w:lang w:eastAsia="ru-RU"/>
    </w:rPr>
  </w:style>
  <w:style w:type="character" w:customStyle="1" w:styleId="afffff6">
    <w:name w:val="табл_строка Знак"/>
    <w:link w:val="afffff5"/>
    <w:rsid w:val="008E5E55"/>
    <w:rPr>
      <w:rFonts w:ascii="Times New Roman" w:eastAsia="Times New Roman" w:hAnsi="Times New Roman" w:cs="Times New Roman"/>
      <w:sz w:val="24"/>
      <w:szCs w:val="20"/>
      <w:lang w:eastAsia="ru-RU"/>
    </w:rPr>
  </w:style>
  <w:style w:type="paragraph" w:customStyle="1" w:styleId="afffff7">
    <w:name w:val="Основной текст.Абзац.Основной текст Знак.Основной текст Знак Знак Знак.Абзац Знак Знак.Основной текст Знак Знак Знак Знак.Абзац Знак Знак Знак.Основной текст Знак Знак Знак Знак Знак.Абзац Знак Знак Знак Знак.Основной текст Знак Знак"/>
    <w:basedOn w:val="ab"/>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paragraph" w:customStyle="1" w:styleId="afffff8">
    <w:name w:val="Основной текст.Абзац Знак Знак Знак"/>
    <w:basedOn w:val="ab"/>
    <w:link w:val="afffff9"/>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character" w:customStyle="1" w:styleId="afffff9">
    <w:name w:val="Основной текст.Абзац Знак Знак Знак Знак"/>
    <w:link w:val="afffff8"/>
    <w:rsid w:val="008E5E55"/>
    <w:rPr>
      <w:rFonts w:ascii="Times New Roman" w:eastAsia="Lucida Sans Unicode" w:hAnsi="Times New Roman" w:cs="Mangal"/>
      <w:kern w:val="1"/>
      <w:sz w:val="24"/>
      <w:szCs w:val="20"/>
      <w:lang w:eastAsia="hi-IN" w:bidi="hi-IN"/>
    </w:rPr>
  </w:style>
  <w:style w:type="numbering" w:customStyle="1" w:styleId="a3">
    <w:name w:val="ЗГосн"/>
    <w:uiPriority w:val="99"/>
    <w:rsid w:val="008E5E55"/>
    <w:pPr>
      <w:numPr>
        <w:numId w:val="8"/>
      </w:numPr>
    </w:pPr>
  </w:style>
  <w:style w:type="numbering" w:customStyle="1" w:styleId="22">
    <w:name w:val="Стиль2"/>
    <w:rsid w:val="008E5E55"/>
    <w:pPr>
      <w:numPr>
        <w:numId w:val="9"/>
      </w:numPr>
    </w:pPr>
  </w:style>
  <w:style w:type="paragraph" w:customStyle="1" w:styleId="STP">
    <w:name w:val="STP_Маркированный список"/>
    <w:link w:val="STP0"/>
    <w:qFormat/>
    <w:rsid w:val="008E5E55"/>
    <w:pPr>
      <w:tabs>
        <w:tab w:val="left" w:pos="1038"/>
        <w:tab w:val="num" w:pos="1440"/>
      </w:tabs>
      <w:spacing w:after="0" w:line="240" w:lineRule="auto"/>
      <w:ind w:firstLine="720"/>
      <w:jc w:val="both"/>
    </w:pPr>
    <w:rPr>
      <w:rFonts w:ascii="Arial" w:eastAsia="Times New Roman" w:hAnsi="Arial" w:cs="Times New Roman"/>
      <w:lang w:eastAsia="ja-JP"/>
    </w:rPr>
  </w:style>
  <w:style w:type="character" w:customStyle="1" w:styleId="STP0">
    <w:name w:val="STP_Маркированный список Знак"/>
    <w:link w:val="STP"/>
    <w:rsid w:val="008E5E55"/>
    <w:rPr>
      <w:rFonts w:ascii="Arial" w:eastAsia="Times New Roman" w:hAnsi="Arial" w:cs="Times New Roman"/>
      <w:lang w:eastAsia="ja-JP"/>
    </w:rPr>
  </w:style>
  <w:style w:type="paragraph" w:customStyle="1" w:styleId="STP1">
    <w:name w:val="STP_Основной текст"/>
    <w:basedOn w:val="ab"/>
    <w:link w:val="STP2"/>
    <w:qFormat/>
    <w:rsid w:val="008E5E55"/>
    <w:pPr>
      <w:widowControl w:val="0"/>
      <w:suppressAutoHyphens/>
      <w:spacing w:before="120" w:after="0" w:line="240" w:lineRule="auto"/>
      <w:ind w:firstLine="720"/>
    </w:pPr>
    <w:rPr>
      <w:rFonts w:ascii="Times New Roman" w:eastAsia="Lucida Sans Unicode" w:hAnsi="Times New Roman" w:cs="Mangal"/>
      <w:kern w:val="1"/>
      <w:sz w:val="24"/>
      <w:szCs w:val="24"/>
      <w:lang w:eastAsia="hi-IN" w:bidi="hi-IN"/>
    </w:rPr>
  </w:style>
  <w:style w:type="character" w:customStyle="1" w:styleId="STP2">
    <w:name w:val="STP_Основной текст Знак"/>
    <w:link w:val="STP1"/>
    <w:rsid w:val="008E5E55"/>
    <w:rPr>
      <w:rFonts w:ascii="Times New Roman" w:eastAsia="Lucida Sans Unicode" w:hAnsi="Times New Roman" w:cs="Mangal"/>
      <w:kern w:val="1"/>
      <w:sz w:val="24"/>
      <w:szCs w:val="24"/>
      <w:lang w:eastAsia="hi-IN" w:bidi="hi-IN"/>
    </w:rPr>
  </w:style>
  <w:style w:type="paragraph" w:customStyle="1" w:styleId="1f5">
    <w:name w:val="Стиль1"/>
    <w:basedOn w:val="affff5"/>
    <w:link w:val="1f6"/>
    <w:qFormat/>
    <w:rsid w:val="008E5E55"/>
    <w:pPr>
      <w:spacing w:line="360" w:lineRule="auto"/>
      <w:ind w:firstLine="720"/>
      <w:contextualSpacing/>
    </w:pPr>
    <w:rPr>
      <w:rFonts w:ascii="Times New Roman" w:hAnsi="Times New Roman"/>
      <w:sz w:val="28"/>
      <w:szCs w:val="28"/>
    </w:rPr>
  </w:style>
  <w:style w:type="paragraph" w:customStyle="1" w:styleId="3d">
    <w:name w:val="Стиль3"/>
    <w:basedOn w:val="31"/>
    <w:link w:val="3e"/>
    <w:qFormat/>
    <w:rsid w:val="008E5E55"/>
    <w:pPr>
      <w:keepNext w:val="0"/>
      <w:keepLines w:val="0"/>
      <w:numPr>
        <w:ilvl w:val="2"/>
      </w:numPr>
      <w:spacing w:before="240" w:after="120" w:line="240" w:lineRule="auto"/>
      <w:ind w:left="720"/>
    </w:pPr>
    <w:rPr>
      <w:rFonts w:ascii="Times New Roman" w:eastAsia="Times New Roman" w:hAnsi="Times New Roman" w:cs="Times New Roman"/>
      <w:bCs w:val="0"/>
      <w:color w:val="auto"/>
      <w:sz w:val="28"/>
      <w:szCs w:val="28"/>
      <w:lang w:val="x-none" w:eastAsia="x-none"/>
    </w:rPr>
  </w:style>
  <w:style w:type="character" w:customStyle="1" w:styleId="1f6">
    <w:name w:val="Стиль1 Знак"/>
    <w:link w:val="1f5"/>
    <w:rsid w:val="008E5E55"/>
    <w:rPr>
      <w:rFonts w:ascii="Times New Roman" w:eastAsia="Times New Roman" w:hAnsi="Times New Roman" w:cs="Times New Roman"/>
      <w:sz w:val="28"/>
      <w:szCs w:val="28"/>
      <w:lang w:eastAsia="ru-RU"/>
    </w:rPr>
  </w:style>
  <w:style w:type="character" w:customStyle="1" w:styleId="1f7">
    <w:name w:val="Основной текст СамНИПИ Знак1"/>
    <w:rsid w:val="008E5E55"/>
    <w:rPr>
      <w:rFonts w:ascii="Arial" w:hAnsi="Arial"/>
      <w:bCs/>
      <w:lang w:val="ru-RU" w:eastAsia="ru-RU" w:bidi="ar-SA"/>
    </w:rPr>
  </w:style>
  <w:style w:type="character" w:customStyle="1" w:styleId="3e">
    <w:name w:val="Стиль3 Знак"/>
    <w:link w:val="3d"/>
    <w:rsid w:val="008E5E55"/>
    <w:rPr>
      <w:rFonts w:ascii="Times New Roman" w:eastAsia="Times New Roman" w:hAnsi="Times New Roman" w:cs="Times New Roman"/>
      <w:b/>
      <w:sz w:val="28"/>
      <w:szCs w:val="28"/>
      <w:lang w:val="x-none" w:eastAsia="x-none"/>
    </w:rPr>
  </w:style>
  <w:style w:type="paragraph" w:styleId="40">
    <w:name w:val="List Bullet 4"/>
    <w:basedOn w:val="ab"/>
    <w:rsid w:val="008E5E55"/>
    <w:pPr>
      <w:numPr>
        <w:numId w:val="10"/>
      </w:numPr>
      <w:spacing w:after="0" w:line="240" w:lineRule="auto"/>
      <w:contextualSpacing/>
    </w:pPr>
    <w:rPr>
      <w:rFonts w:ascii="Arial" w:eastAsia="Times New Roman" w:hAnsi="Arial" w:cs="Times New Roman"/>
      <w:sz w:val="20"/>
      <w:szCs w:val="20"/>
      <w:lang w:eastAsia="ru-RU"/>
    </w:rPr>
  </w:style>
  <w:style w:type="paragraph" w:styleId="afffffa">
    <w:name w:val="Plain Text"/>
    <w:aliases w:val="Знак2 Знак Знак,Знак2 Знак Знак Знак Знак Знак Знак,Текст Знак1,Текст Знак Знак Знак1,Текст Знак1 Знак1 Знак Знак Знак,Текст Знак Знак Знак2 Знак Знак Знак,Текст Знак2 Знак Знак Знак Знак Знак Знак,Текст Знак1 Знак1,Текст Знак Знак1 Знак,Зн"/>
    <w:basedOn w:val="ab"/>
    <w:link w:val="afffffb"/>
    <w:rsid w:val="008E5E55"/>
    <w:pPr>
      <w:spacing w:after="0" w:line="240" w:lineRule="auto"/>
    </w:pPr>
    <w:rPr>
      <w:rFonts w:ascii="Courier New" w:eastAsia="Times New Roman" w:hAnsi="Courier New" w:cs="Times New Roman"/>
      <w:sz w:val="20"/>
      <w:szCs w:val="20"/>
      <w:lang w:eastAsia="ru-RU"/>
    </w:rPr>
  </w:style>
  <w:style w:type="character" w:customStyle="1" w:styleId="afffffb">
    <w:name w:val="Текст Знак"/>
    <w:aliases w:val="Знак2 Знак Знак Знак,Знак2 Знак Знак Знак Знак Знак Знак Знак,Текст Знак1 Знак,Текст Знак Знак Знак1 Знак,Текст Знак1 Знак1 Знак Знак Знак Знак,Текст Знак Знак Знак2 Знак Знак Знак Знак,Текст Знак2 Знак Знак Знак Знак Знак Знак Знак,Зн Знак"/>
    <w:basedOn w:val="ac"/>
    <w:link w:val="afffffa"/>
    <w:rsid w:val="008E5E55"/>
    <w:rPr>
      <w:rFonts w:ascii="Courier New" w:eastAsia="Times New Roman" w:hAnsi="Courier New" w:cs="Times New Roman"/>
      <w:sz w:val="20"/>
      <w:szCs w:val="20"/>
      <w:lang w:eastAsia="ru-RU"/>
    </w:rPr>
  </w:style>
  <w:style w:type="character" w:customStyle="1" w:styleId="1f8">
    <w:name w:val="Основной текст Знак Знак1"/>
    <w:aliases w:val="Основной текст Знак Знак Знак Знак Знак Знак Знак Знак Знак Знак,Основной текст Знак Знак Знак Знак Знак Знак Знак1 Знак Знак"/>
    <w:rsid w:val="008E5E55"/>
    <w:rPr>
      <w:sz w:val="24"/>
      <w:lang w:val="ru-RU" w:eastAsia="ru-RU" w:bidi="ar-SA"/>
    </w:rPr>
  </w:style>
  <w:style w:type="character" w:customStyle="1" w:styleId="113">
    <w:name w:val="Заголовок 1 Знак1"/>
    <w:aliases w:val="Знак7 Знак"/>
    <w:rsid w:val="008E5E55"/>
    <w:rPr>
      <w:rFonts w:ascii="Arial" w:hAnsi="Arial"/>
      <w:b/>
      <w:kern w:val="28"/>
      <w:sz w:val="32"/>
      <w:lang w:val="ru-RU" w:eastAsia="ru-RU" w:bidi="ar-SA"/>
    </w:rPr>
  </w:style>
  <w:style w:type="numbering" w:styleId="111111">
    <w:name w:val="Outline List 2"/>
    <w:basedOn w:val="ae"/>
    <w:rsid w:val="008E5E55"/>
    <w:pPr>
      <w:numPr>
        <w:numId w:val="11"/>
      </w:numPr>
    </w:pPr>
  </w:style>
  <w:style w:type="paragraph" w:customStyle="1" w:styleId="a8">
    <w:name w:val="нумерован"/>
    <w:basedOn w:val="aff1"/>
    <w:rsid w:val="008E5E55"/>
    <w:pPr>
      <w:numPr>
        <w:numId w:val="12"/>
      </w:numPr>
      <w:tabs>
        <w:tab w:val="left" w:pos="1134"/>
      </w:tabs>
      <w:spacing w:line="360" w:lineRule="auto"/>
    </w:pPr>
    <w:rPr>
      <w:sz w:val="24"/>
    </w:rPr>
  </w:style>
  <w:style w:type="paragraph" w:customStyle="1" w:styleId="afffffc">
    <w:name w:val="Маркированный список НСП"/>
    <w:basedOn w:val="ab"/>
    <w:rsid w:val="008E5E55"/>
    <w:pPr>
      <w:tabs>
        <w:tab w:val="left" w:pos="1038"/>
        <w:tab w:val="num" w:pos="1440"/>
      </w:tabs>
      <w:spacing w:after="0" w:line="240" w:lineRule="auto"/>
      <w:ind w:firstLine="720"/>
      <w:jc w:val="both"/>
    </w:pPr>
    <w:rPr>
      <w:rFonts w:ascii="Times New Roman" w:eastAsia="Times New Roman" w:hAnsi="Times New Roman" w:cs="Times New Roman"/>
      <w:sz w:val="24"/>
      <w:szCs w:val="20"/>
      <w:lang w:eastAsia="ja-JP"/>
    </w:rPr>
  </w:style>
  <w:style w:type="table" w:customStyle="1" w:styleId="214">
    <w:name w:val="Сетка таблицы21"/>
    <w:basedOn w:val="ad"/>
    <w:next w:val="afc"/>
    <w:rsid w:val="008241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
    <w:name w:val="Сетка таблицы22"/>
    <w:basedOn w:val="ad"/>
    <w:next w:val="afc"/>
    <w:rsid w:val="00F415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d"/>
    <w:next w:val="afc"/>
    <w:rsid w:val="007826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d"/>
    <w:next w:val="afc"/>
    <w:rsid w:val="00852A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d"/>
    <w:next w:val="afc"/>
    <w:rsid w:val="00105A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d"/>
    <w:next w:val="afc"/>
    <w:rsid w:val="00DB70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rsid w:val="00053318"/>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afffffd">
    <w:name w:val="Содерж"/>
    <w:basedOn w:val="ab"/>
    <w:rsid w:val="00053318"/>
    <w:pPr>
      <w:widowControl w:val="0"/>
      <w:autoSpaceDE w:val="0"/>
      <w:autoSpaceDN w:val="0"/>
      <w:spacing w:after="120" w:line="240" w:lineRule="auto"/>
      <w:jc w:val="center"/>
    </w:pPr>
    <w:rPr>
      <w:rFonts w:ascii="Times New Roman" w:eastAsia="Times New Roman" w:hAnsi="Times New Roman" w:cs="Times New Roman"/>
      <w:sz w:val="28"/>
      <w:szCs w:val="28"/>
      <w:lang w:eastAsia="ru-RU"/>
    </w:rPr>
  </w:style>
  <w:style w:type="paragraph" w:customStyle="1" w:styleId="4a">
    <w:name w:val="заголовок 4"/>
    <w:basedOn w:val="ab"/>
    <w:next w:val="ab"/>
    <w:rsid w:val="00053318"/>
    <w:pPr>
      <w:keepNext/>
      <w:widowControl w:val="0"/>
      <w:autoSpaceDE w:val="0"/>
      <w:autoSpaceDN w:val="0"/>
      <w:spacing w:after="0" w:line="240" w:lineRule="auto"/>
      <w:jc w:val="right"/>
    </w:pPr>
    <w:rPr>
      <w:rFonts w:ascii="Times New Roman" w:eastAsia="Times New Roman" w:hAnsi="Times New Roman" w:cs="Times New Roman"/>
      <w:sz w:val="28"/>
      <w:szCs w:val="28"/>
      <w:lang w:eastAsia="ru-RU"/>
    </w:rPr>
  </w:style>
  <w:style w:type="paragraph" w:customStyle="1" w:styleId="14-15">
    <w:name w:val="14-15"/>
    <w:basedOn w:val="ab"/>
    <w:rsid w:val="00053318"/>
    <w:pPr>
      <w:spacing w:after="0" w:line="360" w:lineRule="auto"/>
      <w:ind w:firstLine="709"/>
      <w:jc w:val="both"/>
    </w:pPr>
    <w:rPr>
      <w:rFonts w:ascii="Times New Roman" w:eastAsia="Times New Roman" w:hAnsi="Times New Roman" w:cs="Times New Roman"/>
      <w:sz w:val="28"/>
      <w:szCs w:val="28"/>
      <w:lang w:eastAsia="ru-RU"/>
    </w:rPr>
  </w:style>
  <w:style w:type="paragraph" w:styleId="afffffe">
    <w:name w:val="Block Text"/>
    <w:basedOn w:val="ab"/>
    <w:rsid w:val="00053318"/>
    <w:pPr>
      <w:autoSpaceDE w:val="0"/>
      <w:autoSpaceDN w:val="0"/>
      <w:spacing w:after="0" w:line="360" w:lineRule="auto"/>
      <w:ind w:left="-567" w:right="-856" w:firstLine="567"/>
      <w:jc w:val="both"/>
    </w:pPr>
    <w:rPr>
      <w:rFonts w:ascii="Times New Roman" w:eastAsia="Times New Roman" w:hAnsi="Times New Roman" w:cs="Times New Roman"/>
      <w:sz w:val="28"/>
      <w:szCs w:val="28"/>
      <w:lang w:eastAsia="ru-RU"/>
    </w:rPr>
  </w:style>
  <w:style w:type="paragraph" w:customStyle="1" w:styleId="-10">
    <w:name w:val="Т-1"/>
    <w:aliases w:val="5,Текст 14-1,Стиль12-1,Текст14-1,текст14"/>
    <w:basedOn w:val="ab"/>
    <w:rsid w:val="00053318"/>
    <w:pPr>
      <w:spacing w:after="0" w:line="360" w:lineRule="auto"/>
      <w:ind w:firstLine="720"/>
      <w:jc w:val="both"/>
    </w:pPr>
    <w:rPr>
      <w:rFonts w:ascii="Times New Roman" w:eastAsia="Calibri" w:hAnsi="Times New Roman" w:cs="Times New Roman"/>
      <w:sz w:val="28"/>
      <w:szCs w:val="28"/>
      <w:lang w:eastAsia="ru-RU"/>
    </w:rPr>
  </w:style>
  <w:style w:type="paragraph" w:customStyle="1" w:styleId="ConsTitle">
    <w:name w:val="ConsTitle"/>
    <w:rsid w:val="00053318"/>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4b">
    <w:name w:val="Абзац списка4"/>
    <w:basedOn w:val="ab"/>
    <w:rsid w:val="00053318"/>
    <w:pPr>
      <w:spacing w:after="0" w:line="240" w:lineRule="auto"/>
      <w:ind w:left="720"/>
    </w:pPr>
    <w:rPr>
      <w:rFonts w:ascii="Times New Roman" w:eastAsia="Calibri" w:hAnsi="Times New Roman" w:cs="Times New Roman"/>
      <w:sz w:val="24"/>
      <w:szCs w:val="24"/>
      <w:lang w:eastAsia="ru-RU"/>
    </w:rPr>
  </w:style>
  <w:style w:type="table" w:customStyle="1" w:styleId="71">
    <w:name w:val="Сетка таблицы71"/>
    <w:basedOn w:val="ad"/>
    <w:next w:val="afc"/>
    <w:rsid w:val="00F303B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1"/>
    <w:basedOn w:val="ad"/>
    <w:next w:val="afc"/>
    <w:rsid w:val="00BB28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
    <w:name w:val="Сетка таблицы712"/>
    <w:basedOn w:val="ad"/>
    <w:next w:val="afc"/>
    <w:rsid w:val="002B58D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
    <w:name w:val="Сетка таблицы713"/>
    <w:basedOn w:val="ad"/>
    <w:next w:val="afc"/>
    <w:rsid w:val="00905CC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
    <w:name w:val="Сетка таблицы714"/>
    <w:basedOn w:val="ad"/>
    <w:next w:val="afc"/>
    <w:rsid w:val="009E70D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
    <w:name w:val="Сетка таблицы715"/>
    <w:basedOn w:val="ad"/>
    <w:next w:val="afc"/>
    <w:rsid w:val="00384BF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
    <w:name w:val="Сетка таблицы716"/>
    <w:basedOn w:val="ad"/>
    <w:next w:val="afc"/>
    <w:rsid w:val="00AC599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Сетка таблицы7111"/>
    <w:basedOn w:val="ad"/>
    <w:rsid w:val="002F5EB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
    <w:name w:val="Знак Знак Знак Знак"/>
    <w:basedOn w:val="ab"/>
    <w:rsid w:val="00937604"/>
    <w:pPr>
      <w:spacing w:after="160" w:line="240" w:lineRule="exact"/>
    </w:pPr>
    <w:rPr>
      <w:rFonts w:ascii="Verdana" w:eastAsia="Times New Roman" w:hAnsi="Verdana" w:cs="Times New Roman"/>
      <w:sz w:val="20"/>
      <w:szCs w:val="20"/>
      <w:lang w:val="en-US"/>
    </w:rPr>
  </w:style>
  <w:style w:type="paragraph" w:styleId="affffff0">
    <w:name w:val="Document Map"/>
    <w:basedOn w:val="ab"/>
    <w:link w:val="affffff1"/>
    <w:rsid w:val="00937604"/>
    <w:pPr>
      <w:shd w:val="clear" w:color="auto" w:fill="000080"/>
      <w:spacing w:after="0" w:line="240" w:lineRule="auto"/>
    </w:pPr>
    <w:rPr>
      <w:rFonts w:ascii="Tahoma" w:eastAsia="Times New Roman" w:hAnsi="Tahoma" w:cs="Tahoma"/>
      <w:sz w:val="20"/>
      <w:szCs w:val="20"/>
      <w:lang w:eastAsia="ru-RU"/>
    </w:rPr>
  </w:style>
  <w:style w:type="character" w:customStyle="1" w:styleId="affffff1">
    <w:name w:val="Схема документа Знак"/>
    <w:basedOn w:val="ac"/>
    <w:link w:val="affffff0"/>
    <w:rsid w:val="00937604"/>
    <w:rPr>
      <w:rFonts w:ascii="Tahoma" w:eastAsia="Times New Roman" w:hAnsi="Tahoma" w:cs="Tahoma"/>
      <w:sz w:val="20"/>
      <w:szCs w:val="20"/>
      <w:shd w:val="clear" w:color="auto" w:fill="000080"/>
      <w:lang w:eastAsia="ru-RU"/>
    </w:rPr>
  </w:style>
  <w:style w:type="paragraph" w:styleId="affffff2">
    <w:name w:val="TOC Heading"/>
    <w:basedOn w:val="13"/>
    <w:next w:val="ab"/>
    <w:uiPriority w:val="39"/>
    <w:unhideWhenUsed/>
    <w:qFormat/>
    <w:rsid w:val="00937604"/>
    <w:pPr>
      <w:keepLines/>
      <w:spacing w:before="480" w:line="276" w:lineRule="auto"/>
      <w:jc w:val="left"/>
      <w:outlineLvl w:val="9"/>
    </w:pPr>
    <w:rPr>
      <w:rFonts w:asciiTheme="majorHAnsi" w:eastAsiaTheme="majorEastAsia" w:hAnsiTheme="majorHAnsi" w:cstheme="majorBidi"/>
      <w:bCs/>
      <w:color w:val="365F91" w:themeColor="accent1" w:themeShade="BF"/>
      <w:szCs w:val="28"/>
    </w:rPr>
  </w:style>
  <w:style w:type="character" w:customStyle="1" w:styleId="1f9">
    <w:name w:val="Название объекта Знак Знак Знак Знак Знак Знак Знак1"/>
    <w:aliases w:val="Название объекта Знак Знак Знак Знак Знак Знак Знак Знак1"/>
    <w:rsid w:val="00937604"/>
    <w:rPr>
      <w:rFonts w:ascii="Arial" w:hAnsi="Arial"/>
      <w:b/>
    </w:rPr>
  </w:style>
  <w:style w:type="character" w:customStyle="1" w:styleId="1fa">
    <w:name w:val="Маркированный список Знак1"/>
    <w:aliases w:val="Маркированный список Знак Знак,Маркированный список Знак Знак Знак Знак Знак,Маркированный список Знак2 Знак,Маркированный список Знак Знак1 Знак,Маркированный список Знак1 Знак Знак Знак,Маркированный список Знак1 Знак1 Знак"/>
    <w:rsid w:val="00937604"/>
    <w:rPr>
      <w:rFonts w:ascii="Arial" w:hAnsi="Arial"/>
      <w:lang w:val="ru-RU" w:eastAsia="ru-RU" w:bidi="ar-SA"/>
    </w:rPr>
  </w:style>
  <w:style w:type="character" w:customStyle="1" w:styleId="visited">
    <w:name w:val="visited"/>
    <w:rsid w:val="00937604"/>
  </w:style>
  <w:style w:type="table" w:customStyle="1" w:styleId="717">
    <w:name w:val="Сетка таблицы717"/>
    <w:basedOn w:val="ad"/>
    <w:next w:val="afc"/>
    <w:rsid w:val="005658E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
    <w:name w:val="Сетка таблицы7171"/>
    <w:basedOn w:val="ad"/>
    <w:next w:val="afc"/>
    <w:rsid w:val="004F12B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
    <w:name w:val="Сетка таблицы7172"/>
    <w:basedOn w:val="ad"/>
    <w:next w:val="afc"/>
    <w:rsid w:val="0016784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
    <w:name w:val="Сетка таблицы7173"/>
    <w:basedOn w:val="ad"/>
    <w:next w:val="afc"/>
    <w:rsid w:val="001D521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
    <w:name w:val="Сетка таблицы7174"/>
    <w:basedOn w:val="ad"/>
    <w:next w:val="afc"/>
    <w:rsid w:val="00010CB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
    <w:name w:val="Сетка таблицы7175"/>
    <w:basedOn w:val="ad"/>
    <w:next w:val="afc"/>
    <w:rsid w:val="00AF707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
    <w:name w:val="Сетка таблицы7176"/>
    <w:basedOn w:val="ad"/>
    <w:next w:val="afc"/>
    <w:rsid w:val="007B30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e">
    <w:name w:val="Нет списка2"/>
    <w:next w:val="ae"/>
    <w:uiPriority w:val="99"/>
    <w:semiHidden/>
    <w:unhideWhenUsed/>
    <w:rsid w:val="00A17E6E"/>
  </w:style>
  <w:style w:type="table" w:customStyle="1" w:styleId="72">
    <w:name w:val="Сетка таблицы7"/>
    <w:basedOn w:val="ad"/>
    <w:next w:val="afc"/>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b">
    <w:name w:val="Светлая заливка1"/>
    <w:basedOn w:val="ad"/>
    <w:next w:val="aff7"/>
    <w:uiPriority w:val="60"/>
    <w:rsid w:val="00A17E6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4">
    <w:name w:val="Нет списка11"/>
    <w:next w:val="ae"/>
    <w:uiPriority w:val="99"/>
    <w:semiHidden/>
    <w:unhideWhenUsed/>
    <w:rsid w:val="00A17E6E"/>
  </w:style>
  <w:style w:type="table" w:customStyle="1" w:styleId="121">
    <w:name w:val="Стиль таблицы12"/>
    <w:basedOn w:val="ad"/>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5">
    <w:name w:val="Сетка таблицы11"/>
    <w:basedOn w:val="ad"/>
    <w:next w:val="afc"/>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d"/>
    <w:next w:val="afc"/>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d"/>
    <w:next w:val="afc"/>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d"/>
    <w:next w:val="afc"/>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d"/>
    <w:next w:val="afc"/>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тиль таблицы111"/>
    <w:basedOn w:val="ad"/>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0">
    <w:name w:val="Сетка таблицы61"/>
    <w:basedOn w:val="ad"/>
    <w:next w:val="afc"/>
    <w:uiPriority w:val="99"/>
    <w:rsid w:val="00A17E6E"/>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d"/>
    <w:next w:val="afc"/>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
    <w:basedOn w:val="ad"/>
    <w:next w:val="afc"/>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
    <w:name w:val="Сетка таблицы301"/>
    <w:basedOn w:val="ad"/>
    <w:next w:val="afc"/>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basedOn w:val="ad"/>
    <w:next w:val="afc"/>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basedOn w:val="ad"/>
    <w:next w:val="afc"/>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1"/>
    <w:basedOn w:val="ad"/>
    <w:next w:val="afc"/>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
    <w:name w:val="Сетка таблицы718"/>
    <w:basedOn w:val="ad"/>
    <w:next w:val="afc"/>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
    <w:name w:val="Сетка таблицы7112"/>
    <w:basedOn w:val="ad"/>
    <w:next w:val="afc"/>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
    <w:name w:val="Сетка таблицы7121"/>
    <w:basedOn w:val="ad"/>
    <w:next w:val="afc"/>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
    <w:name w:val="Сетка таблицы7131"/>
    <w:basedOn w:val="ad"/>
    <w:next w:val="afc"/>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
    <w:name w:val="Сетка таблицы7141"/>
    <w:basedOn w:val="ad"/>
    <w:next w:val="afc"/>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
    <w:name w:val="Сетка таблицы7151"/>
    <w:basedOn w:val="ad"/>
    <w:next w:val="afc"/>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
    <w:name w:val="Сетка таблицы7161"/>
    <w:basedOn w:val="ad"/>
    <w:next w:val="afc"/>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
    <w:name w:val="Сетка таблицы71111"/>
    <w:basedOn w:val="ad"/>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0">
    <w:name w:val="Сетка таблицы222"/>
    <w:basedOn w:val="ad"/>
    <w:next w:val="afc"/>
    <w:rsid w:val="00B67F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ob">
    <w:name w:val="tekstob"/>
    <w:basedOn w:val="ab"/>
    <w:rsid w:val="000D35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br">
    <w:name w:val="nobr"/>
    <w:basedOn w:val="ac"/>
    <w:rsid w:val="000D35F2"/>
  </w:style>
  <w:style w:type="paragraph" w:customStyle="1" w:styleId="41">
    <w:name w:val="Стиль4"/>
    <w:basedOn w:val="51"/>
    <w:qFormat/>
    <w:rsid w:val="001B02F6"/>
    <w:pPr>
      <w:numPr>
        <w:ilvl w:val="4"/>
        <w:numId w:val="1"/>
      </w:numPr>
      <w:ind w:left="426" w:firstLine="0"/>
    </w:pPr>
    <w:rPr>
      <w:b/>
      <w:lang w:val="ru-RU"/>
    </w:rPr>
  </w:style>
  <w:style w:type="paragraph" w:customStyle="1" w:styleId="54">
    <w:name w:val="Стиль5"/>
    <w:basedOn w:val="51"/>
    <w:qFormat/>
    <w:rsid w:val="001B02F6"/>
    <w:pPr>
      <w:tabs>
        <w:tab w:val="clear" w:pos="0"/>
        <w:tab w:val="num" w:pos="3600"/>
      </w:tabs>
    </w:pPr>
    <w:rPr>
      <w:b/>
      <w:lang w:val="ru-RU"/>
    </w:rPr>
  </w:style>
  <w:style w:type="paragraph" w:customStyle="1" w:styleId="62">
    <w:name w:val="Стиль6"/>
    <w:basedOn w:val="51"/>
    <w:qFormat/>
    <w:rsid w:val="001B02F6"/>
    <w:pPr>
      <w:tabs>
        <w:tab w:val="clear" w:pos="0"/>
        <w:tab w:val="num" w:pos="3600"/>
      </w:tabs>
    </w:pPr>
    <w:rPr>
      <w:b/>
      <w:lang w:val="ru-RU"/>
    </w:rPr>
  </w:style>
  <w:style w:type="table" w:customStyle="1" w:styleId="71112">
    <w:name w:val="Сетка таблицы71112"/>
    <w:basedOn w:val="ad"/>
    <w:rsid w:val="00C631E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
    <w:name w:val="Сетка таблицы71741"/>
    <w:basedOn w:val="ad"/>
    <w:next w:val="afc"/>
    <w:rsid w:val="005F340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
    <w:name w:val="Сетка таблицы7177"/>
    <w:basedOn w:val="ad"/>
    <w:next w:val="afc"/>
    <w:rsid w:val="0043307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
    <w:name w:val="Сетка таблицы7178"/>
    <w:basedOn w:val="ad"/>
    <w:next w:val="afc"/>
    <w:rsid w:val="008E24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
    <w:name w:val="Сетка таблицы7179"/>
    <w:basedOn w:val="ad"/>
    <w:next w:val="afc"/>
    <w:rsid w:val="00C271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
    <w:name w:val="Сетка таблицы71710"/>
    <w:basedOn w:val="ad"/>
    <w:next w:val="afc"/>
    <w:rsid w:val="007451E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
    <w:name w:val="Сетка таблицы71711"/>
    <w:basedOn w:val="ad"/>
    <w:next w:val="afc"/>
    <w:rsid w:val="00FD3CA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
    <w:name w:val="Сетка таблицы71712"/>
    <w:basedOn w:val="ad"/>
    <w:next w:val="afc"/>
    <w:rsid w:val="00035D9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
    <w:name w:val="Сетка таблицы71713"/>
    <w:basedOn w:val="ad"/>
    <w:next w:val="afc"/>
    <w:rsid w:val="009426D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
    <w:name w:val="Сетка таблицы71714"/>
    <w:basedOn w:val="ad"/>
    <w:next w:val="afc"/>
    <w:rsid w:val="005F5B2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
    <w:name w:val="Сетка таблицы71715"/>
    <w:basedOn w:val="ad"/>
    <w:next w:val="afc"/>
    <w:rsid w:val="00AE1F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
    <w:name w:val="Сетка таблицы71716"/>
    <w:basedOn w:val="ad"/>
    <w:next w:val="afc"/>
    <w:rsid w:val="00A6389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
    <w:name w:val="Сетка таблицы71742"/>
    <w:basedOn w:val="ad"/>
    <w:next w:val="afc"/>
    <w:rsid w:val="00E6670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
    <w:name w:val="Сетка таблицы71717"/>
    <w:basedOn w:val="ad"/>
    <w:next w:val="afc"/>
    <w:rsid w:val="00C340B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
    <w:name w:val="Сетка таблицы71718"/>
    <w:basedOn w:val="ad"/>
    <w:next w:val="afc"/>
    <w:rsid w:val="0021225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
    <w:name w:val="Сетка таблицы71719"/>
    <w:basedOn w:val="ad"/>
    <w:next w:val="afc"/>
    <w:rsid w:val="00C3450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
    <w:name w:val="Сетка таблицы71720"/>
    <w:basedOn w:val="ad"/>
    <w:next w:val="afc"/>
    <w:rsid w:val="000001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
    <w:name w:val="Сетка таблицы71721"/>
    <w:basedOn w:val="ad"/>
    <w:next w:val="afc"/>
    <w:rsid w:val="00900AA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
    <w:name w:val="Сетка таблицы71722"/>
    <w:basedOn w:val="ad"/>
    <w:next w:val="afc"/>
    <w:rsid w:val="00AB14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
    <w:name w:val="Сетка таблицы71723"/>
    <w:basedOn w:val="ad"/>
    <w:next w:val="afc"/>
    <w:rsid w:val="00C05AD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
    <w:name w:val="Сетка таблицы71724"/>
    <w:basedOn w:val="ad"/>
    <w:next w:val="afc"/>
    <w:rsid w:val="00A87A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
    <w:name w:val="Сетка таблицы71725"/>
    <w:basedOn w:val="ad"/>
    <w:next w:val="afc"/>
    <w:rsid w:val="00823DD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
    <w:name w:val="Сетка таблицы71726"/>
    <w:basedOn w:val="ad"/>
    <w:next w:val="afc"/>
    <w:rsid w:val="00A013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
    <w:name w:val="Сетка таблицы71727"/>
    <w:basedOn w:val="ad"/>
    <w:next w:val="afc"/>
    <w:rsid w:val="0000799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
    <w:name w:val="Нет списка3"/>
    <w:next w:val="ae"/>
    <w:uiPriority w:val="99"/>
    <w:semiHidden/>
    <w:unhideWhenUsed/>
    <w:rsid w:val="00C26B76"/>
  </w:style>
  <w:style w:type="table" w:customStyle="1" w:styleId="81">
    <w:name w:val="Сетка таблицы8"/>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
    <w:name w:val="Светлая заливка2"/>
    <w:basedOn w:val="ad"/>
    <w:next w:val="aff7"/>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
    <w:name w:val="Нет списка12"/>
    <w:next w:val="ae"/>
    <w:uiPriority w:val="99"/>
    <w:semiHidden/>
    <w:unhideWhenUsed/>
    <w:rsid w:val="00C26B76"/>
  </w:style>
  <w:style w:type="table" w:customStyle="1" w:styleId="130">
    <w:name w:val="Стиль таблицы13"/>
    <w:basedOn w:val="ad"/>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3">
    <w:name w:val="Сетка таблицы12"/>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тиль таблицы112"/>
    <w:basedOn w:val="ad"/>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0">
    <w:name w:val="Сетка таблицы62"/>
    <w:basedOn w:val="ad"/>
    <w:next w:val="afc"/>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Сетка таблицы223"/>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
    <w:name w:val="Сетка таблицы302"/>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2"/>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
    <w:name w:val="Сетка таблицы332"/>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2"/>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
    <w:name w:val="Сетка таблицы719"/>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
    <w:name w:val="Сетка таблицы7113"/>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
    <w:name w:val="Сетка таблицы7122"/>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
    <w:name w:val="Сетка таблицы7132"/>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
    <w:name w:val="Сетка таблицы7142"/>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
    <w:name w:val="Сетка таблицы7152"/>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
    <w:name w:val="Сетка таблицы7162"/>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
    <w:name w:val="Сетка таблицы71113"/>
    <w:basedOn w:val="a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
    <w:name w:val="Сетка таблицы71728"/>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
    <w:name w:val="Сетка таблицы717110"/>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
    <w:name w:val="Сетка таблицы71729"/>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
    <w:name w:val="Сетка таблицы7173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
    <w:name w:val="Сетка таблицы71743"/>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
    <w:name w:val="Сетка таблицы7175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
    <w:name w:val="Сетка таблицы7176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5">
    <w:name w:val="Нет списка21"/>
    <w:next w:val="ae"/>
    <w:uiPriority w:val="99"/>
    <w:semiHidden/>
    <w:unhideWhenUsed/>
    <w:rsid w:val="00C26B76"/>
  </w:style>
  <w:style w:type="table" w:customStyle="1" w:styleId="720">
    <w:name w:val="Сетка таблицы72"/>
    <w:basedOn w:val="ad"/>
    <w:next w:val="afc"/>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
    <w:name w:val="Светлая заливка11"/>
    <w:basedOn w:val="ad"/>
    <w:next w:val="aff7"/>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1">
    <w:name w:val="Нет списка111"/>
    <w:next w:val="ae"/>
    <w:semiHidden/>
    <w:unhideWhenUsed/>
    <w:rsid w:val="00C26B76"/>
  </w:style>
  <w:style w:type="table" w:customStyle="1" w:styleId="1210">
    <w:name w:val="Стиль таблицы121"/>
    <w:basedOn w:val="ad"/>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
    <w:name w:val="Сетка таблицы111"/>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1"/>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1"/>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1"/>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1"/>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тиль таблицы1111"/>
    <w:basedOn w:val="ad"/>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
    <w:name w:val="Сетка таблицы611"/>
    <w:basedOn w:val="ad"/>
    <w:next w:val="afc"/>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1"/>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1"/>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
    <w:name w:val="Сетка таблицы3011"/>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1"/>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1"/>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
    <w:name w:val="Сетка таблицы718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
    <w:name w:val="Сетка таблицы7112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
    <w:name w:val="Сетка таблицы7121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
    <w:name w:val="Сетка таблицы7131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
    <w:name w:val="Сетка таблицы7141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
    <w:name w:val="Сетка таблицы7151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
    <w:name w:val="Сетка таблицы7161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
    <w:name w:val="Сетка таблицы711111"/>
    <w:basedOn w:val="a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1"/>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
    <w:name w:val="Сетка таблицы711121"/>
    <w:basedOn w:val="a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
    <w:name w:val="Сетка таблицы71741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
    <w:name w:val="Сетка таблицы7177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
    <w:name w:val="Сетка таблицы7178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
    <w:name w:val="Сетка таблицы7179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
    <w:name w:val="Сетка таблицы71710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
    <w:name w:val="Сетка таблицы71711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
    <w:name w:val="Сетка таблицы71712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
    <w:name w:val="Сетка таблицы71713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
    <w:name w:val="Сетка таблицы71714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
    <w:name w:val="Сетка таблицы71715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
    <w:name w:val="Сетка таблицы71716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
    <w:name w:val="Сетка таблицы71742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3">
    <w:name w:val="Нет списка31"/>
    <w:next w:val="ae"/>
    <w:uiPriority w:val="99"/>
    <w:semiHidden/>
    <w:unhideWhenUsed/>
    <w:rsid w:val="00C26B76"/>
  </w:style>
  <w:style w:type="numbering" w:customStyle="1" w:styleId="1211">
    <w:name w:val="Нет списка121"/>
    <w:next w:val="ae"/>
    <w:semiHidden/>
    <w:unhideWhenUsed/>
    <w:rsid w:val="00C26B76"/>
  </w:style>
  <w:style w:type="table" w:customStyle="1" w:styleId="717171">
    <w:name w:val="Сетка таблицы71717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
    <w:name w:val="Сетка таблицы71718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
    <w:name w:val="Сетка таблицы71721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2">
    <w:name w:val="Нет списка211"/>
    <w:next w:val="ae"/>
    <w:uiPriority w:val="99"/>
    <w:semiHidden/>
    <w:unhideWhenUsed/>
    <w:rsid w:val="00C26B76"/>
  </w:style>
  <w:style w:type="numbering" w:customStyle="1" w:styleId="11111">
    <w:name w:val="Нет списка1111"/>
    <w:next w:val="ae"/>
    <w:semiHidden/>
    <w:unhideWhenUsed/>
    <w:rsid w:val="00C26B76"/>
  </w:style>
  <w:style w:type="numbering" w:customStyle="1" w:styleId="4c">
    <w:name w:val="Нет списка4"/>
    <w:next w:val="ae"/>
    <w:uiPriority w:val="99"/>
    <w:semiHidden/>
    <w:unhideWhenUsed/>
    <w:rsid w:val="00C26B76"/>
  </w:style>
  <w:style w:type="table" w:customStyle="1" w:styleId="91">
    <w:name w:val="Сетка таблицы9"/>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0">
    <w:name w:val="Светлая заливка3"/>
    <w:basedOn w:val="ad"/>
    <w:next w:val="aff7"/>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
    <w:name w:val="Нет списка13"/>
    <w:next w:val="ae"/>
    <w:semiHidden/>
    <w:unhideWhenUsed/>
    <w:rsid w:val="00C26B76"/>
  </w:style>
  <w:style w:type="table" w:customStyle="1" w:styleId="140">
    <w:name w:val="Стиль таблицы14"/>
    <w:basedOn w:val="ad"/>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
    <w:name w:val="Сетка таблицы13"/>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тиль таблицы113"/>
    <w:basedOn w:val="ad"/>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
    <w:name w:val="Сетка таблицы63"/>
    <w:basedOn w:val="ad"/>
    <w:next w:val="afc"/>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
    <w:name w:val="Сетка таблицы224"/>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
    <w:name w:val="Сетка таблицы303"/>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0">
    <w:name w:val="Сетка таблицы313"/>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
    <w:name w:val="Сетка таблицы333"/>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
    <w:name w:val="Сетка таблицы323"/>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
    <w:name w:val="Сетка таблицы7110"/>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
    <w:name w:val="Сетка таблицы7114"/>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
    <w:name w:val="Сетка таблицы7123"/>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
    <w:name w:val="Сетка таблицы7133"/>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
    <w:name w:val="Сетка таблицы7143"/>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
    <w:name w:val="Сетка таблицы7153"/>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
    <w:name w:val="Сетка таблицы7163"/>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
    <w:name w:val="Сетка таблицы71114"/>
    <w:basedOn w:val="a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
    <w:name w:val="Сетка таблицы71719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
    <w:name w:val="Сетка таблицы71722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
    <w:name w:val="Сетка таблицы71732"/>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
    <w:name w:val="Сетка таблицы71744"/>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
    <w:name w:val="Сетка таблицы71752"/>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
    <w:name w:val="Сетка таблицы71762"/>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5">
    <w:name w:val="Нет списка22"/>
    <w:next w:val="ae"/>
    <w:uiPriority w:val="99"/>
    <w:semiHidden/>
    <w:unhideWhenUsed/>
    <w:rsid w:val="00C26B76"/>
  </w:style>
  <w:style w:type="table" w:customStyle="1" w:styleId="73">
    <w:name w:val="Сетка таблицы73"/>
    <w:basedOn w:val="ad"/>
    <w:next w:val="afc"/>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Светлая заливка12"/>
    <w:basedOn w:val="ad"/>
    <w:next w:val="aff7"/>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
    <w:name w:val="Нет списка112"/>
    <w:next w:val="ae"/>
    <w:semiHidden/>
    <w:unhideWhenUsed/>
    <w:rsid w:val="00C26B76"/>
  </w:style>
  <w:style w:type="table" w:customStyle="1" w:styleId="1220">
    <w:name w:val="Стиль таблицы122"/>
    <w:basedOn w:val="ad"/>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
    <w:name w:val="Сетка таблицы112"/>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
    <w:name w:val="Сетка таблицы232"/>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
    <w:name w:val="Сетка таблицы342"/>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2"/>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2"/>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0">
    <w:name w:val="Стиль таблицы1112"/>
    <w:basedOn w:val="ad"/>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
    <w:name w:val="Сетка таблицы612"/>
    <w:basedOn w:val="ad"/>
    <w:next w:val="afc"/>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0">
    <w:name w:val="Сетка таблицы2112"/>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
    <w:name w:val="Сетка таблицы2212"/>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
    <w:name w:val="Сетка таблицы3012"/>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Сетка таблицы3112"/>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
    <w:name w:val="Сетка таблицы3312"/>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
    <w:name w:val="Сетка таблицы3212"/>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
    <w:name w:val="Сетка таблицы7182"/>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
    <w:name w:val="Сетка таблицы71122"/>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
    <w:name w:val="Сетка таблицы71212"/>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
    <w:name w:val="Сетка таблицы71312"/>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
    <w:name w:val="Сетка таблицы71412"/>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
    <w:name w:val="Сетка таблицы71512"/>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
    <w:name w:val="Сетка таблицы71612"/>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
    <w:name w:val="Сетка таблицы711112"/>
    <w:basedOn w:val="a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
    <w:name w:val="Сетка таблицы2222"/>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3">
    <w:name w:val="Основной текст продолжение"/>
    <w:basedOn w:val="aff1"/>
    <w:next w:val="aff1"/>
    <w:link w:val="affffff4"/>
    <w:rsid w:val="00C26B76"/>
    <w:pPr>
      <w:tabs>
        <w:tab w:val="left" w:pos="1122"/>
      </w:tabs>
      <w:spacing w:line="360" w:lineRule="auto"/>
      <w:ind w:firstLine="709"/>
    </w:pPr>
    <w:rPr>
      <w:rFonts w:ascii="Arial" w:hAnsi="Arial"/>
      <w:sz w:val="24"/>
      <w:szCs w:val="24"/>
    </w:rPr>
  </w:style>
  <w:style w:type="character" w:customStyle="1" w:styleId="affffff4">
    <w:name w:val="Основной текст продолжение Знак"/>
    <w:link w:val="affffff3"/>
    <w:rsid w:val="00C26B76"/>
    <w:rPr>
      <w:rFonts w:ascii="Arial" w:eastAsia="Times New Roman" w:hAnsi="Arial" w:cs="Times New Roman"/>
      <w:sz w:val="24"/>
      <w:szCs w:val="24"/>
      <w:lang w:eastAsia="ru-RU"/>
    </w:rPr>
  </w:style>
  <w:style w:type="paragraph" w:styleId="20">
    <w:name w:val="List Bullet 2"/>
    <w:basedOn w:val="ab"/>
    <w:rsid w:val="00C26B76"/>
    <w:pPr>
      <w:numPr>
        <w:numId w:val="13"/>
      </w:numPr>
      <w:tabs>
        <w:tab w:val="clear" w:pos="720"/>
        <w:tab w:val="num" w:pos="360"/>
      </w:tabs>
      <w:spacing w:after="0" w:line="240" w:lineRule="auto"/>
      <w:ind w:left="0" w:firstLine="0"/>
      <w:jc w:val="both"/>
    </w:pPr>
    <w:rPr>
      <w:rFonts w:ascii="Times New Roman" w:eastAsia="Times New Roman" w:hAnsi="Times New Roman" w:cs="Times New Roman"/>
      <w:sz w:val="20"/>
      <w:szCs w:val="20"/>
      <w:lang w:eastAsia="ru-RU"/>
    </w:rPr>
  </w:style>
  <w:style w:type="paragraph" w:customStyle="1" w:styleId="Style5">
    <w:name w:val="Style5"/>
    <w:basedOn w:val="ab"/>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2">
    <w:name w:val="Style12"/>
    <w:basedOn w:val="ab"/>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
    <w:name w:val="Style13"/>
    <w:basedOn w:val="ab"/>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68">
    <w:name w:val="Font Style68"/>
    <w:uiPriority w:val="99"/>
    <w:rsid w:val="00C26B76"/>
    <w:rPr>
      <w:rFonts w:ascii="Times New Roman" w:hAnsi="Times New Roman" w:cs="Times New Roman"/>
      <w:sz w:val="20"/>
      <w:szCs w:val="20"/>
    </w:rPr>
  </w:style>
  <w:style w:type="paragraph" w:customStyle="1" w:styleId="Style22">
    <w:name w:val="Style22"/>
    <w:basedOn w:val="ab"/>
    <w:rsid w:val="00C26B76"/>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18">
    <w:name w:val="Style18"/>
    <w:basedOn w:val="ab"/>
    <w:rsid w:val="00C26B76"/>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38">
    <w:name w:val="Style38"/>
    <w:basedOn w:val="ab"/>
    <w:rsid w:val="00C26B76"/>
    <w:pPr>
      <w:widowControl w:val="0"/>
      <w:autoSpaceDE w:val="0"/>
      <w:autoSpaceDN w:val="0"/>
      <w:adjustRightInd w:val="0"/>
      <w:spacing w:after="0" w:line="322" w:lineRule="exact"/>
      <w:ind w:firstLine="264"/>
      <w:jc w:val="both"/>
    </w:pPr>
    <w:rPr>
      <w:rFonts w:ascii="Times New Roman" w:eastAsia="Times New Roman" w:hAnsi="Times New Roman" w:cs="Times New Roman"/>
      <w:sz w:val="24"/>
      <w:szCs w:val="24"/>
      <w:lang w:eastAsia="ru-RU"/>
    </w:rPr>
  </w:style>
  <w:style w:type="character" w:customStyle="1" w:styleId="FontStyle70">
    <w:name w:val="Font Style70"/>
    <w:rsid w:val="00C26B76"/>
    <w:rPr>
      <w:rFonts w:ascii="Times New Roman" w:hAnsi="Times New Roman" w:cs="Times New Roman"/>
      <w:sz w:val="26"/>
      <w:szCs w:val="26"/>
    </w:rPr>
  </w:style>
  <w:style w:type="character" w:customStyle="1" w:styleId="FontStyle95">
    <w:name w:val="Font Style95"/>
    <w:rsid w:val="00C26B76"/>
    <w:rPr>
      <w:rFonts w:ascii="Arial" w:hAnsi="Arial" w:cs="Arial"/>
      <w:i/>
      <w:iCs/>
      <w:spacing w:val="-10"/>
      <w:sz w:val="22"/>
      <w:szCs w:val="22"/>
    </w:rPr>
  </w:style>
  <w:style w:type="paragraph" w:styleId="50">
    <w:name w:val="List Bullet 5"/>
    <w:basedOn w:val="ab"/>
    <w:rsid w:val="00C26B76"/>
    <w:pPr>
      <w:numPr>
        <w:numId w:val="14"/>
      </w:numPr>
      <w:spacing w:after="0" w:line="240" w:lineRule="auto"/>
      <w:contextualSpacing/>
    </w:pPr>
    <w:rPr>
      <w:rFonts w:ascii="Times New Roman" w:eastAsia="Times New Roman" w:hAnsi="Times New Roman" w:cs="Times New Roman"/>
      <w:sz w:val="24"/>
      <w:szCs w:val="24"/>
      <w:lang w:eastAsia="ru-RU"/>
    </w:rPr>
  </w:style>
  <w:style w:type="paragraph" w:customStyle="1" w:styleId="Default">
    <w:name w:val="Default"/>
    <w:rsid w:val="00C26B76"/>
    <w:pPr>
      <w:autoSpaceDE w:val="0"/>
      <w:autoSpaceDN w:val="0"/>
      <w:adjustRightInd w:val="0"/>
      <w:spacing w:after="0" w:line="240" w:lineRule="auto"/>
    </w:pPr>
    <w:rPr>
      <w:rFonts w:ascii="FNGFKD+TimesNewRoman" w:eastAsia="Times New Roman" w:hAnsi="FNGFKD+TimesNewRoman" w:cs="FNGFKD+TimesNewRoman"/>
      <w:color w:val="000000"/>
      <w:sz w:val="24"/>
      <w:szCs w:val="24"/>
      <w:lang w:eastAsia="ru-RU"/>
    </w:rPr>
  </w:style>
  <w:style w:type="paragraph" w:customStyle="1" w:styleId="Iauiue">
    <w:name w:val="Iau.iue"/>
    <w:basedOn w:val="Default"/>
    <w:next w:val="Default"/>
    <w:rsid w:val="00C26B76"/>
    <w:rPr>
      <w:rFonts w:cs="Times New Roman"/>
      <w:color w:val="auto"/>
    </w:rPr>
  </w:style>
  <w:style w:type="paragraph" w:customStyle="1" w:styleId="Iniiaiieoaenonionooiii">
    <w:name w:val="Iniiaiie oaeno n ionooiii"/>
    <w:basedOn w:val="Default"/>
    <w:next w:val="Default"/>
    <w:rsid w:val="00C26B76"/>
    <w:rPr>
      <w:rFonts w:cs="Times New Roman"/>
      <w:color w:val="auto"/>
    </w:rPr>
  </w:style>
  <w:style w:type="paragraph" w:customStyle="1" w:styleId="Iniiaiieoaeno2">
    <w:name w:val="Iniiaiie oaeno 2"/>
    <w:basedOn w:val="Default"/>
    <w:next w:val="Default"/>
    <w:rsid w:val="00C26B76"/>
    <w:rPr>
      <w:rFonts w:ascii="Wingdings" w:hAnsi="Wingdings" w:cs="Times New Roman"/>
      <w:color w:val="auto"/>
    </w:rPr>
  </w:style>
  <w:style w:type="character" w:customStyle="1" w:styleId="1fc">
    <w:name w:val="Заголовок 1 Знак Знак Знак Знак"/>
    <w:aliases w:val="Заголовок 1 Знак2,новая страница Знак,ЗАГОЛОВОК 1 Знак,Заголовок 1 Знак1 Знак Знак,Заголовок 1 Знак Знак1 Знак Знак,Заголовок 1 Знак1 Знак1,Раздел Знак,Head 9 Знак,EIA H1 Знак,. Знак,Heading 1 Char Char Знак,H1 Знак"/>
    <w:rsid w:val="00C26B76"/>
    <w:rPr>
      <w:rFonts w:ascii="Arial" w:hAnsi="Arial" w:cs="Arial"/>
      <w:b/>
      <w:kern w:val="28"/>
      <w:sz w:val="28"/>
      <w:szCs w:val="28"/>
      <w:lang w:val="en-US" w:eastAsia="ru-RU" w:bidi="ar-SA"/>
    </w:rPr>
  </w:style>
  <w:style w:type="paragraph" w:customStyle="1" w:styleId="affffff5">
    <w:name w:val="Пояснит"/>
    <w:basedOn w:val="ab"/>
    <w:rsid w:val="00C26B76"/>
    <w:pPr>
      <w:spacing w:after="0" w:line="240" w:lineRule="auto"/>
      <w:ind w:left="170" w:right="170" w:firstLine="851"/>
      <w:jc w:val="both"/>
    </w:pPr>
    <w:rPr>
      <w:rFonts w:ascii="Times New Roman" w:eastAsia="Times New Roman" w:hAnsi="Times New Roman" w:cs="Times New Roman"/>
      <w:sz w:val="24"/>
      <w:szCs w:val="24"/>
      <w:lang w:val="en-US" w:eastAsia="ru-RU"/>
    </w:rPr>
  </w:style>
  <w:style w:type="paragraph" w:customStyle="1" w:styleId="233">
    <w:name w:val="Основной текст с отступом 23"/>
    <w:basedOn w:val="ab"/>
    <w:rsid w:val="00C26B76"/>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34">
    <w:name w:val="Основной текст 23"/>
    <w:basedOn w:val="ab"/>
    <w:rsid w:val="00C26B76"/>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14">
    <w:name w:val="Основной текст с отступом 31"/>
    <w:basedOn w:val="ab"/>
    <w:rsid w:val="00C26B76"/>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fd">
    <w:name w:val="Текст1"/>
    <w:basedOn w:val="ab"/>
    <w:link w:val="1fe"/>
    <w:rsid w:val="00C26B76"/>
    <w:pPr>
      <w:spacing w:after="0" w:line="240" w:lineRule="auto"/>
    </w:pPr>
    <w:rPr>
      <w:rFonts w:ascii="Courier New" w:eastAsia="Times New Roman" w:hAnsi="Courier New" w:cs="Courier New"/>
      <w:sz w:val="20"/>
      <w:szCs w:val="20"/>
      <w:lang w:eastAsia="ar-SA"/>
    </w:rPr>
  </w:style>
  <w:style w:type="paragraph" w:customStyle="1" w:styleId="324">
    <w:name w:val="Основной текст с отступом 32"/>
    <w:basedOn w:val="ab"/>
    <w:rsid w:val="00C26B76"/>
    <w:pPr>
      <w:suppressAutoHyphens/>
      <w:spacing w:after="0" w:line="240" w:lineRule="auto"/>
      <w:ind w:left="-142"/>
      <w:jc w:val="both"/>
    </w:pPr>
    <w:rPr>
      <w:rFonts w:ascii="Times New Roman" w:eastAsia="Times New Roman" w:hAnsi="Times New Roman" w:cs="Times New Roman"/>
      <w:b/>
      <w:i/>
      <w:kern w:val="1"/>
      <w:sz w:val="28"/>
      <w:szCs w:val="24"/>
      <w:lang w:eastAsia="ar-SA"/>
    </w:rPr>
  </w:style>
  <w:style w:type="paragraph" w:customStyle="1" w:styleId="13049041">
    <w:name w:val="Стиль 13 пт По правому краю Слева:  049 см Справа:  041 см"/>
    <w:basedOn w:val="ab"/>
    <w:rsid w:val="00C26B76"/>
    <w:pPr>
      <w:suppressAutoHyphens/>
      <w:spacing w:after="0" w:line="240" w:lineRule="auto"/>
      <w:ind w:left="280" w:right="235"/>
      <w:jc w:val="right"/>
    </w:pPr>
    <w:rPr>
      <w:rFonts w:ascii="Times New Roman" w:eastAsia="Times New Roman" w:hAnsi="Times New Roman" w:cs="Times New Roman"/>
      <w:sz w:val="26"/>
      <w:szCs w:val="20"/>
      <w:lang w:eastAsia="ar-SA"/>
    </w:rPr>
  </w:style>
  <w:style w:type="paragraph" w:customStyle="1" w:styleId="affffff6">
    <w:name w:val="табл_заголовок"/>
    <w:link w:val="affffff7"/>
    <w:rsid w:val="00C26B76"/>
    <w:pPr>
      <w:keepNext/>
      <w:keepLines/>
      <w:spacing w:after="0" w:line="240" w:lineRule="auto"/>
      <w:jc w:val="center"/>
    </w:pPr>
    <w:rPr>
      <w:rFonts w:ascii="Times New Roman" w:eastAsia="Times New Roman" w:hAnsi="Times New Roman" w:cs="Times New Roman"/>
      <w:noProof/>
      <w:sz w:val="24"/>
      <w:szCs w:val="20"/>
      <w:lang w:eastAsia="ru-RU"/>
    </w:rPr>
  </w:style>
  <w:style w:type="paragraph" w:customStyle="1" w:styleId="affffff8">
    <w:name w:val="табл_название"/>
    <w:next w:val="afffff5"/>
    <w:rsid w:val="00C26B76"/>
    <w:pPr>
      <w:keepNext/>
      <w:widowControl w:val="0"/>
      <w:spacing w:before="120" w:after="120" w:line="240" w:lineRule="auto"/>
      <w:jc w:val="center"/>
    </w:pPr>
    <w:rPr>
      <w:rFonts w:ascii="Times New Roman" w:eastAsia="Times New Roman" w:hAnsi="Times New Roman" w:cs="Times New Roman"/>
      <w:b/>
      <w:sz w:val="24"/>
      <w:szCs w:val="20"/>
      <w:lang w:eastAsia="ru-RU"/>
    </w:rPr>
  </w:style>
  <w:style w:type="paragraph" w:customStyle="1" w:styleId="2f0">
    <w:name w:val="2 Знак"/>
    <w:basedOn w:val="ab"/>
    <w:rsid w:val="00C26B76"/>
    <w:pPr>
      <w:keepLines/>
      <w:spacing w:after="160" w:line="240" w:lineRule="exact"/>
    </w:pPr>
    <w:rPr>
      <w:rFonts w:ascii="Verdana" w:eastAsia="MS Mincho" w:hAnsi="Verdana" w:cs="Franklin Gothic Book"/>
      <w:sz w:val="20"/>
      <w:szCs w:val="20"/>
      <w:lang w:val="en-US"/>
    </w:rPr>
  </w:style>
  <w:style w:type="paragraph" w:customStyle="1" w:styleId="1ff">
    <w:name w:val="Знак Знак Знак Знак1"/>
    <w:basedOn w:val="ab"/>
    <w:rsid w:val="00C26B76"/>
    <w:pPr>
      <w:keepLines/>
      <w:spacing w:after="160" w:line="240" w:lineRule="exact"/>
    </w:pPr>
    <w:rPr>
      <w:rFonts w:ascii="Verdana" w:eastAsia="MS Mincho" w:hAnsi="Verdana" w:cs="Franklin Gothic Book"/>
      <w:sz w:val="20"/>
      <w:szCs w:val="20"/>
      <w:lang w:val="en-US"/>
    </w:rPr>
  </w:style>
  <w:style w:type="paragraph" w:customStyle="1" w:styleId="affffff9">
    <w:name w:val="Стиль названия"/>
    <w:basedOn w:val="ab"/>
    <w:rsid w:val="00C26B76"/>
    <w:pPr>
      <w:spacing w:after="60" w:line="240" w:lineRule="auto"/>
      <w:ind w:firstLine="680"/>
      <w:jc w:val="both"/>
    </w:pPr>
    <w:rPr>
      <w:rFonts w:ascii="Arial" w:eastAsia="Times New Roman" w:hAnsi="Arial" w:cs="Times New Roman"/>
      <w:b/>
      <w:i/>
      <w:sz w:val="24"/>
      <w:szCs w:val="28"/>
      <w:lang w:eastAsia="ru-RU"/>
    </w:rPr>
  </w:style>
  <w:style w:type="paragraph" w:customStyle="1" w:styleId="55">
    <w:name w:val="Абзац списка5"/>
    <w:basedOn w:val="ab"/>
    <w:rsid w:val="00C26B76"/>
    <w:pPr>
      <w:ind w:left="720"/>
      <w:contextualSpacing/>
    </w:pPr>
    <w:rPr>
      <w:rFonts w:ascii="Calibri" w:eastAsia="Times New Roman" w:hAnsi="Calibri" w:cs="Times New Roman"/>
    </w:rPr>
  </w:style>
  <w:style w:type="paragraph" w:styleId="affffffa">
    <w:name w:val="Body Text First Indent"/>
    <w:basedOn w:val="aff1"/>
    <w:link w:val="affffffb"/>
    <w:rsid w:val="00C26B76"/>
    <w:pPr>
      <w:spacing w:after="120" w:line="360" w:lineRule="auto"/>
      <w:ind w:firstLine="210"/>
      <w:jc w:val="left"/>
    </w:pPr>
    <w:rPr>
      <w:sz w:val="26"/>
      <w:szCs w:val="26"/>
    </w:rPr>
  </w:style>
  <w:style w:type="character" w:customStyle="1" w:styleId="affffffb">
    <w:name w:val="Красная строка Знак"/>
    <w:basedOn w:val="aff2"/>
    <w:link w:val="affffffa"/>
    <w:rsid w:val="00C26B76"/>
    <w:rPr>
      <w:rFonts w:ascii="Times New Roman" w:eastAsia="Times New Roman" w:hAnsi="Times New Roman" w:cs="Times New Roman"/>
      <w:sz w:val="26"/>
      <w:szCs w:val="26"/>
      <w:lang w:eastAsia="ru-RU"/>
    </w:rPr>
  </w:style>
  <w:style w:type="paragraph" w:customStyle="1" w:styleId="Style48">
    <w:name w:val="Style48"/>
    <w:basedOn w:val="ab"/>
    <w:rsid w:val="00C26B76"/>
    <w:pPr>
      <w:widowControl w:val="0"/>
      <w:autoSpaceDE w:val="0"/>
      <w:autoSpaceDN w:val="0"/>
      <w:adjustRightInd w:val="0"/>
      <w:spacing w:after="0" w:line="277" w:lineRule="exact"/>
      <w:ind w:firstLine="835"/>
      <w:jc w:val="both"/>
    </w:pPr>
    <w:rPr>
      <w:rFonts w:ascii="Arial" w:eastAsia="Times New Roman" w:hAnsi="Arial" w:cs="Times New Roman"/>
      <w:sz w:val="24"/>
      <w:szCs w:val="24"/>
      <w:lang w:eastAsia="ru-RU"/>
    </w:rPr>
  </w:style>
  <w:style w:type="character" w:customStyle="1" w:styleId="FontStyle504">
    <w:name w:val="Font Style504"/>
    <w:rsid w:val="00C26B76"/>
    <w:rPr>
      <w:rFonts w:ascii="Arial" w:hAnsi="Arial" w:cs="Arial"/>
      <w:sz w:val="22"/>
      <w:szCs w:val="22"/>
    </w:rPr>
  </w:style>
  <w:style w:type="paragraph" w:customStyle="1" w:styleId="affffffc">
    <w:name w:val="Обычный_с_отступом"/>
    <w:basedOn w:val="ab"/>
    <w:link w:val="affffffd"/>
    <w:qFormat/>
    <w:rsid w:val="00C26B76"/>
    <w:pPr>
      <w:spacing w:after="0" w:line="240" w:lineRule="auto"/>
      <w:ind w:firstLine="708"/>
      <w:jc w:val="both"/>
    </w:pPr>
    <w:rPr>
      <w:rFonts w:ascii="Times New Roman" w:eastAsia="Times New Roman" w:hAnsi="Times New Roman" w:cs="Times New Roman"/>
      <w:sz w:val="24"/>
      <w:szCs w:val="20"/>
      <w:lang w:val="x-none" w:eastAsia="x-none"/>
    </w:rPr>
  </w:style>
  <w:style w:type="character" w:customStyle="1" w:styleId="affffffd">
    <w:name w:val="Обычный_с_отступом Знак"/>
    <w:link w:val="affffffc"/>
    <w:rsid w:val="00C26B76"/>
    <w:rPr>
      <w:rFonts w:ascii="Times New Roman" w:eastAsia="Times New Roman" w:hAnsi="Times New Roman" w:cs="Times New Roman"/>
      <w:sz w:val="24"/>
      <w:szCs w:val="20"/>
      <w:lang w:val="x-none" w:eastAsia="x-none"/>
    </w:rPr>
  </w:style>
  <w:style w:type="character" w:customStyle="1" w:styleId="FontStyle21">
    <w:name w:val="Font Style21"/>
    <w:uiPriority w:val="99"/>
    <w:rsid w:val="00C26B76"/>
    <w:rPr>
      <w:rFonts w:ascii="Times New Roman" w:hAnsi="Times New Roman" w:cs="Times New Roman"/>
      <w:sz w:val="20"/>
      <w:szCs w:val="20"/>
    </w:rPr>
  </w:style>
  <w:style w:type="character" w:customStyle="1" w:styleId="FontStyle23">
    <w:name w:val="Font Style23"/>
    <w:uiPriority w:val="99"/>
    <w:rsid w:val="00C26B76"/>
    <w:rPr>
      <w:rFonts w:ascii="Times New Roman" w:hAnsi="Times New Roman" w:cs="Times New Roman"/>
      <w:sz w:val="24"/>
      <w:szCs w:val="24"/>
    </w:rPr>
  </w:style>
  <w:style w:type="character" w:customStyle="1" w:styleId="FontStyle17">
    <w:name w:val="Font Style17"/>
    <w:uiPriority w:val="99"/>
    <w:rsid w:val="00C26B76"/>
    <w:rPr>
      <w:rFonts w:ascii="Times New Roman" w:hAnsi="Times New Roman" w:cs="Times New Roman"/>
      <w:b/>
      <w:bCs/>
      <w:sz w:val="24"/>
      <w:szCs w:val="24"/>
    </w:rPr>
  </w:style>
  <w:style w:type="paragraph" w:styleId="2">
    <w:name w:val="List Number 2"/>
    <w:rsid w:val="00C26B76"/>
    <w:pPr>
      <w:numPr>
        <w:numId w:val="15"/>
      </w:numPr>
      <w:spacing w:after="0" w:line="240" w:lineRule="auto"/>
      <w:jc w:val="both"/>
    </w:pPr>
    <w:rPr>
      <w:rFonts w:ascii="Times New Roman" w:eastAsia="Times New Roman" w:hAnsi="Times New Roman" w:cs="Times New Roman"/>
      <w:sz w:val="24"/>
      <w:szCs w:val="20"/>
      <w:lang w:eastAsia="ru-RU"/>
    </w:rPr>
  </w:style>
  <w:style w:type="paragraph" w:customStyle="1" w:styleId="affffffe">
    <w:name w:val="АтекстовкА"/>
    <w:basedOn w:val="ab"/>
    <w:link w:val="afffffff"/>
    <w:qFormat/>
    <w:rsid w:val="00C26B76"/>
    <w:pPr>
      <w:spacing w:after="0" w:line="360" w:lineRule="auto"/>
      <w:ind w:firstLine="851"/>
      <w:jc w:val="both"/>
    </w:pPr>
    <w:rPr>
      <w:rFonts w:ascii="Times New Roman" w:eastAsia="Times New Roman" w:hAnsi="Times New Roman" w:cs="Times New Roman"/>
      <w:sz w:val="28"/>
      <w:szCs w:val="24"/>
      <w:lang w:eastAsia="ru-RU"/>
    </w:rPr>
  </w:style>
  <w:style w:type="character" w:customStyle="1" w:styleId="afffffff">
    <w:name w:val="АтекстовкА Знак"/>
    <w:link w:val="affffffe"/>
    <w:locked/>
    <w:rsid w:val="00C26B76"/>
    <w:rPr>
      <w:rFonts w:ascii="Times New Roman" w:eastAsia="Times New Roman" w:hAnsi="Times New Roman" w:cs="Times New Roman"/>
      <w:sz w:val="28"/>
      <w:szCs w:val="24"/>
      <w:lang w:eastAsia="ru-RU"/>
    </w:rPr>
  </w:style>
  <w:style w:type="character" w:customStyle="1" w:styleId="w">
    <w:name w:val="w"/>
    <w:rsid w:val="00C26B76"/>
  </w:style>
  <w:style w:type="numbering" w:customStyle="1" w:styleId="56">
    <w:name w:val="Нет списка5"/>
    <w:next w:val="ae"/>
    <w:uiPriority w:val="99"/>
    <w:semiHidden/>
    <w:unhideWhenUsed/>
    <w:rsid w:val="00997C79"/>
  </w:style>
  <w:style w:type="table" w:customStyle="1" w:styleId="100">
    <w:name w:val="Сетка таблицы10"/>
    <w:basedOn w:val="ad"/>
    <w:next w:val="afc"/>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d">
    <w:name w:val="Светлая заливка4"/>
    <w:basedOn w:val="ad"/>
    <w:next w:val="aff7"/>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
    <w:name w:val="Нет списка14"/>
    <w:next w:val="ae"/>
    <w:uiPriority w:val="99"/>
    <w:semiHidden/>
    <w:unhideWhenUsed/>
    <w:rsid w:val="00997C79"/>
  </w:style>
  <w:style w:type="table" w:customStyle="1" w:styleId="150">
    <w:name w:val="Стиль таблицы15"/>
    <w:basedOn w:val="ad"/>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2">
    <w:name w:val="Сетка таблицы14"/>
    <w:basedOn w:val="ad"/>
    <w:next w:val="afc"/>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d"/>
    <w:next w:val="afc"/>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basedOn w:val="ad"/>
    <w:next w:val="afc"/>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
    <w:name w:val="Стиль таблицы114"/>
    <w:basedOn w:val="ad"/>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
    <w:name w:val="Сетка таблицы64"/>
    <w:basedOn w:val="ad"/>
    <w:next w:val="afc"/>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0">
    <w:name w:val="Сетка таблицы214"/>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0">
    <w:name w:val="Сетка таблицы225"/>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
    <w:name w:val="Сетка таблицы304"/>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0">
    <w:name w:val="Сетка таблицы314"/>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
    <w:name w:val="Сетка таблицы334"/>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0">
    <w:name w:val="Сетка таблицы324"/>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
    <w:name w:val="Сетка таблицы7115"/>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
    <w:name w:val="Сетка таблицы7116"/>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
    <w:name w:val="Сетка таблицы7124"/>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
    <w:name w:val="Сетка таблицы7134"/>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
    <w:name w:val="Сетка таблицы7144"/>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
    <w:name w:val="Сетка таблицы7154"/>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
    <w:name w:val="Сетка таблицы7164"/>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
    <w:name w:val="Сетка таблицы71115"/>
    <w:basedOn w:val="a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
    <w:name w:val="Сетка таблицы71730"/>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
    <w:name w:val="Сетка таблицы717112"/>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
    <w:name w:val="Сетка таблицы717210"/>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
    <w:name w:val="Сетка таблицы71733"/>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
    <w:name w:val="Сетка таблицы71745"/>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
    <w:name w:val="Сетка таблицы71753"/>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
    <w:name w:val="Сетка таблицы71763"/>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5">
    <w:name w:val="Нет списка23"/>
    <w:next w:val="ae"/>
    <w:uiPriority w:val="99"/>
    <w:semiHidden/>
    <w:unhideWhenUsed/>
    <w:rsid w:val="00997C79"/>
  </w:style>
  <w:style w:type="table" w:customStyle="1" w:styleId="74">
    <w:name w:val="Сетка таблицы74"/>
    <w:basedOn w:val="ad"/>
    <w:next w:val="afc"/>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ветлая заливка13"/>
    <w:basedOn w:val="ad"/>
    <w:next w:val="aff7"/>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
    <w:name w:val="Нет списка113"/>
    <w:next w:val="ae"/>
    <w:semiHidden/>
    <w:unhideWhenUsed/>
    <w:rsid w:val="00997C79"/>
  </w:style>
  <w:style w:type="table" w:customStyle="1" w:styleId="1230">
    <w:name w:val="Стиль таблицы123"/>
    <w:basedOn w:val="ad"/>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2">
    <w:name w:val="Сетка таблицы113"/>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0">
    <w:name w:val="Сетка таблицы233"/>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
    <w:name w:val="Сетка таблицы413"/>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3"/>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тиль таблицы1113"/>
    <w:basedOn w:val="ad"/>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
    <w:name w:val="Сетка таблицы613"/>
    <w:basedOn w:val="ad"/>
    <w:next w:val="afc"/>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
    <w:name w:val="Сетка таблицы2113"/>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
    <w:name w:val="Сетка таблицы2213"/>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
    <w:name w:val="Сетка таблицы3013"/>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
    <w:name w:val="Сетка таблицы3113"/>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
    <w:name w:val="Сетка таблицы3313"/>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
    <w:name w:val="Сетка таблицы3213"/>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
    <w:name w:val="Сетка таблицы7183"/>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
    <w:name w:val="Сетка таблицы71123"/>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
    <w:name w:val="Сетка таблицы71213"/>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
    <w:name w:val="Сетка таблицы71313"/>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
    <w:name w:val="Сетка таблицы71413"/>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
    <w:name w:val="Сетка таблицы71513"/>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
    <w:name w:val="Сетка таблицы71613"/>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
    <w:name w:val="Сетка таблицы711113"/>
    <w:basedOn w:val="a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
    <w:name w:val="Сетка таблицы2223"/>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
    <w:name w:val="Сетка таблицы711122"/>
    <w:basedOn w:val="a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
    <w:name w:val="Сетка таблицы717412"/>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
    <w:name w:val="Сетка таблицы71772"/>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
    <w:name w:val="Сетка таблицы71782"/>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
    <w:name w:val="Сетка таблицы71792"/>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
    <w:name w:val="Сетка таблицы717102"/>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
    <w:name w:val="Сетка таблицы717113"/>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
    <w:name w:val="Сетка таблицы717122"/>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
    <w:name w:val="Сетка таблицы717132"/>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
    <w:name w:val="Сетка таблицы717142"/>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
    <w:name w:val="Сетка таблицы717152"/>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
    <w:name w:val="Сетка таблицы717162"/>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
    <w:name w:val="Сетка таблицы717422"/>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5">
    <w:name w:val="Нет списка32"/>
    <w:next w:val="ae"/>
    <w:uiPriority w:val="99"/>
    <w:semiHidden/>
    <w:unhideWhenUsed/>
    <w:rsid w:val="00997C79"/>
  </w:style>
  <w:style w:type="table" w:customStyle="1" w:styleId="810">
    <w:name w:val="Сетка таблицы8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ветлая заливка21"/>
    <w:basedOn w:val="ad"/>
    <w:next w:val="aff7"/>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
    <w:name w:val="Нет списка122"/>
    <w:next w:val="ae"/>
    <w:semiHidden/>
    <w:unhideWhenUsed/>
    <w:rsid w:val="00997C79"/>
  </w:style>
  <w:style w:type="table" w:customStyle="1" w:styleId="1310">
    <w:name w:val="Стиль таблицы131"/>
    <w:basedOn w:val="ad"/>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2">
    <w:name w:val="Сетка таблицы12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
    <w:name w:val="Сетка таблицы35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
    <w:name w:val="Стиль таблицы1121"/>
    <w:basedOn w:val="ad"/>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
    <w:name w:val="Сетка таблицы621"/>
    <w:basedOn w:val="ad"/>
    <w:next w:val="afc"/>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
    <w:name w:val="Сетка таблицы223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
    <w:name w:val="Сетка таблицы302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Сетка таблицы312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
    <w:name w:val="Сетка таблицы332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
    <w:name w:val="Сетка таблицы322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
    <w:name w:val="Сетка таблицы719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
    <w:name w:val="Сетка таблицы7113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
    <w:name w:val="Сетка таблицы7122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
    <w:name w:val="Сетка таблицы7132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
    <w:name w:val="Сетка таблицы7142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
    <w:name w:val="Сетка таблицы7152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
    <w:name w:val="Сетка таблицы7162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
    <w:name w:val="Сетка таблицы711131"/>
    <w:basedOn w:val="a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
    <w:name w:val="Сетка таблицы717172"/>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
    <w:name w:val="Сетка таблицы717182"/>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
    <w:name w:val="Сетка таблицы717212"/>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
    <w:name w:val="Сетка таблицы71731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
    <w:name w:val="Сетка таблицы71743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
    <w:name w:val="Сетка таблицы71751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
    <w:name w:val="Сетка таблицы71761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2">
    <w:name w:val="Нет списка212"/>
    <w:next w:val="ae"/>
    <w:uiPriority w:val="99"/>
    <w:semiHidden/>
    <w:unhideWhenUsed/>
    <w:rsid w:val="00997C79"/>
  </w:style>
  <w:style w:type="table" w:customStyle="1" w:styleId="721">
    <w:name w:val="Сетка таблицы721"/>
    <w:basedOn w:val="ad"/>
    <w:next w:val="afc"/>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Светлая заливка111"/>
    <w:basedOn w:val="ad"/>
    <w:next w:val="aff7"/>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
    <w:name w:val="Нет списка1112"/>
    <w:next w:val="ae"/>
    <w:semiHidden/>
    <w:unhideWhenUsed/>
    <w:rsid w:val="00997C79"/>
  </w:style>
  <w:style w:type="table" w:customStyle="1" w:styleId="12110">
    <w:name w:val="Стиль таблицы1211"/>
    <w:basedOn w:val="ad"/>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2">
    <w:name w:val="Сетка таблицы111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
    <w:name w:val="Сетка таблицы231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
    <w:name w:val="Сетка таблицы341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
    <w:name w:val="Стиль таблицы11111"/>
    <w:basedOn w:val="ad"/>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
    <w:name w:val="Сетка таблицы6111"/>
    <w:basedOn w:val="ad"/>
    <w:next w:val="afc"/>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
    <w:name w:val="Сетка таблицы2111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
    <w:name w:val="Сетка таблицы2211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
    <w:name w:val="Сетка таблицы3011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
    <w:name w:val="Сетка таблицы3111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
    <w:name w:val="Сетка таблицы3311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
    <w:name w:val="Сетка таблицы3211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
    <w:name w:val="Сетка таблицы7181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
    <w:name w:val="Сетка таблицы71121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
    <w:name w:val="Сетка таблицы71211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
    <w:name w:val="Сетка таблицы71311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
    <w:name w:val="Сетка таблицы71411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
    <w:name w:val="Сетка таблицы71511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
    <w:name w:val="Сетка таблицы71611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
    <w:name w:val="Сетка таблицы7111111"/>
    <w:basedOn w:val="a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
    <w:name w:val="Сетка таблицы2221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4">
    <w:name w:val="Нет списка41"/>
    <w:next w:val="ae"/>
    <w:uiPriority w:val="99"/>
    <w:semiHidden/>
    <w:unhideWhenUsed/>
    <w:rsid w:val="00997C79"/>
  </w:style>
  <w:style w:type="table" w:customStyle="1" w:styleId="910">
    <w:name w:val="Сетка таблицы9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
    <w:name w:val="Светлая заливка31"/>
    <w:basedOn w:val="ad"/>
    <w:next w:val="aff7"/>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
    <w:name w:val="Нет списка131"/>
    <w:next w:val="ae"/>
    <w:semiHidden/>
    <w:unhideWhenUsed/>
    <w:rsid w:val="00997C79"/>
  </w:style>
  <w:style w:type="table" w:customStyle="1" w:styleId="1410">
    <w:name w:val="Стиль таблицы141"/>
    <w:basedOn w:val="ad"/>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2">
    <w:name w:val="Сетка таблицы13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
    <w:name w:val="Сетка таблицы36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Сетка таблицы43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0">
    <w:name w:val="Стиль таблицы1131"/>
    <w:basedOn w:val="ad"/>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
    <w:name w:val="Сетка таблицы631"/>
    <w:basedOn w:val="ad"/>
    <w:next w:val="afc"/>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
    <w:name w:val="Сетка таблицы224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
    <w:name w:val="Сетка таблицы303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
    <w:name w:val="Сетка таблицы313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
    <w:name w:val="Сетка таблицы333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
    <w:name w:val="Сетка таблицы323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
    <w:name w:val="Сетка таблицы7110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
    <w:name w:val="Сетка таблицы7114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
    <w:name w:val="Сетка таблицы7123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
    <w:name w:val="Сетка таблицы7133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
    <w:name w:val="Сетка таблицы7143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
    <w:name w:val="Сетка таблицы7153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
    <w:name w:val="Сетка таблицы7163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
    <w:name w:val="Сетка таблицы711141"/>
    <w:basedOn w:val="a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
    <w:name w:val="Сетка таблицы717192"/>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
    <w:name w:val="Сетка таблицы717110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
    <w:name w:val="Сетка таблицы717222"/>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
    <w:name w:val="Сетка таблицы71732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
    <w:name w:val="Сетка таблицы71744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
    <w:name w:val="Сетка таблицы71752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
    <w:name w:val="Сетка таблицы71762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4">
    <w:name w:val="Нет списка221"/>
    <w:next w:val="ae"/>
    <w:uiPriority w:val="99"/>
    <w:semiHidden/>
    <w:unhideWhenUsed/>
    <w:rsid w:val="00997C79"/>
  </w:style>
  <w:style w:type="table" w:customStyle="1" w:styleId="731">
    <w:name w:val="Сетка таблицы731"/>
    <w:basedOn w:val="ad"/>
    <w:next w:val="afc"/>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
    <w:name w:val="Светлая заливка121"/>
    <w:basedOn w:val="ad"/>
    <w:next w:val="aff7"/>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
    <w:name w:val="Нет списка1121"/>
    <w:next w:val="ae"/>
    <w:semiHidden/>
    <w:unhideWhenUsed/>
    <w:rsid w:val="00997C79"/>
  </w:style>
  <w:style w:type="table" w:customStyle="1" w:styleId="12210">
    <w:name w:val="Стиль таблицы1221"/>
    <w:basedOn w:val="ad"/>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2">
    <w:name w:val="Сетка таблицы112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
    <w:name w:val="Сетка таблицы232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
    <w:name w:val="Сетка таблицы342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
    <w:name w:val="Сетка таблицы412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
    <w:name w:val="Сетка таблицы512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0">
    <w:name w:val="Стиль таблицы11121"/>
    <w:basedOn w:val="ad"/>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
    <w:name w:val="Сетка таблицы6121"/>
    <w:basedOn w:val="ad"/>
    <w:next w:val="afc"/>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
    <w:name w:val="Сетка таблицы2112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
    <w:name w:val="Сетка таблицы2212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
    <w:name w:val="Сетка таблицы3012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
    <w:name w:val="Сетка таблицы3112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
    <w:name w:val="Сетка таблицы3312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
    <w:name w:val="Сетка таблицы3212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
    <w:name w:val="Сетка таблицы7182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
    <w:name w:val="Сетка таблицы71122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
    <w:name w:val="Сетка таблицы71212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
    <w:name w:val="Сетка таблицы71312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
    <w:name w:val="Сетка таблицы71412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
    <w:name w:val="Сетка таблицы71512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
    <w:name w:val="Сетка таблицы71612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
    <w:name w:val="Сетка таблицы7111121"/>
    <w:basedOn w:val="a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
    <w:name w:val="Сетка таблицы2222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0">
    <w:name w:val="Сетка таблицы215"/>
    <w:basedOn w:val="ad"/>
    <w:next w:val="afc"/>
    <w:rsid w:val="00CF012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0">
    <w:name w:val="Сетка таблицы216"/>
    <w:basedOn w:val="ad"/>
    <w:next w:val="afc"/>
    <w:rsid w:val="00763FE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
    <w:name w:val="Сетка таблицы217"/>
    <w:basedOn w:val="ad"/>
    <w:next w:val="afc"/>
    <w:rsid w:val="0036301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
    <w:name w:val="Сетка таблицы218"/>
    <w:basedOn w:val="ad"/>
    <w:next w:val="afc"/>
    <w:rsid w:val="00CE28A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
    <w:name w:val="Сетка таблицы219"/>
    <w:basedOn w:val="ad"/>
    <w:next w:val="afc"/>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0">
    <w:name w:val="Сетка таблицы2110"/>
    <w:basedOn w:val="ad"/>
    <w:next w:val="afc"/>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
    <w:name w:val="Сетка таблицы2114"/>
    <w:basedOn w:val="ad"/>
    <w:next w:val="afc"/>
    <w:rsid w:val="00FA49B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
    <w:name w:val="Сетка таблицы2115"/>
    <w:basedOn w:val="ad"/>
    <w:next w:val="afc"/>
    <w:rsid w:val="009C36F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
    <w:name w:val="Сетка таблицы2116"/>
    <w:basedOn w:val="ad"/>
    <w:next w:val="afc"/>
    <w:rsid w:val="00D860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
    <w:name w:val="Сетка таблицы2117"/>
    <w:basedOn w:val="ad"/>
    <w:next w:val="afc"/>
    <w:rsid w:val="004531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
    <w:name w:val="Сетка таблицы2118"/>
    <w:basedOn w:val="ad"/>
    <w:next w:val="afc"/>
    <w:rsid w:val="00FD0B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
    <w:name w:val="Сетка таблицы2119"/>
    <w:basedOn w:val="ad"/>
    <w:next w:val="afc"/>
    <w:rsid w:val="00E603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0">
    <w:name w:val="Сетка таблицы2120"/>
    <w:basedOn w:val="ad"/>
    <w:next w:val="afc"/>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0">
    <w:name w:val="Сетка таблицы2122"/>
    <w:basedOn w:val="ad"/>
    <w:next w:val="afc"/>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
    <w:name w:val="Сетка таблицы2123"/>
    <w:basedOn w:val="ad"/>
    <w:next w:val="afc"/>
    <w:rsid w:val="00E3372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42">
    <w:name w:val="Основной текст с отступом 24"/>
    <w:basedOn w:val="ab"/>
    <w:rsid w:val="00856231"/>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43">
    <w:name w:val="Основной текст 24"/>
    <w:basedOn w:val="ab"/>
    <w:rsid w:val="00856231"/>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35">
    <w:name w:val="Основной текст с отступом 33"/>
    <w:basedOn w:val="ab"/>
    <w:rsid w:val="00856231"/>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2f1">
    <w:name w:val="Знак Знак Знак Знак2"/>
    <w:basedOn w:val="ab"/>
    <w:rsid w:val="00856231"/>
    <w:pPr>
      <w:spacing w:after="160" w:line="240" w:lineRule="exact"/>
    </w:pPr>
    <w:rPr>
      <w:rFonts w:ascii="Verdana" w:eastAsia="Times New Roman" w:hAnsi="Verdana" w:cs="Times New Roman"/>
      <w:sz w:val="20"/>
      <w:szCs w:val="20"/>
      <w:lang w:val="en-US"/>
    </w:rPr>
  </w:style>
  <w:style w:type="paragraph" w:customStyle="1" w:styleId="117">
    <w:name w:val="Знак Знак Знак Знак11"/>
    <w:basedOn w:val="ab"/>
    <w:rsid w:val="00856231"/>
    <w:pPr>
      <w:keepLines/>
      <w:spacing w:after="160" w:line="240" w:lineRule="exact"/>
    </w:pPr>
    <w:rPr>
      <w:rFonts w:ascii="Verdana" w:eastAsia="MS Mincho" w:hAnsi="Verdana" w:cs="Franklin Gothic Book"/>
      <w:sz w:val="20"/>
      <w:szCs w:val="20"/>
      <w:lang w:val="en-US"/>
    </w:rPr>
  </w:style>
  <w:style w:type="paragraph" w:customStyle="1" w:styleId="65">
    <w:name w:val="Абзац списка6"/>
    <w:basedOn w:val="ab"/>
    <w:rsid w:val="00856231"/>
    <w:pPr>
      <w:ind w:left="720"/>
      <w:contextualSpacing/>
    </w:pPr>
    <w:rPr>
      <w:rFonts w:ascii="Calibri" w:eastAsia="Times New Roman" w:hAnsi="Calibri" w:cs="Times New Roman"/>
    </w:rPr>
  </w:style>
  <w:style w:type="table" w:customStyle="1" w:styleId="2124">
    <w:name w:val="Сетка таблицы2124"/>
    <w:basedOn w:val="ad"/>
    <w:next w:val="afc"/>
    <w:rsid w:val="003E75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0">
    <w:name w:val="Заголовок №1_"/>
    <w:link w:val="1ff1"/>
    <w:rsid w:val="00D004B8"/>
    <w:rPr>
      <w:sz w:val="40"/>
      <w:szCs w:val="40"/>
      <w:shd w:val="clear" w:color="auto" w:fill="FFFFFF"/>
    </w:rPr>
  </w:style>
  <w:style w:type="character" w:customStyle="1" w:styleId="2f2">
    <w:name w:val="Основной текст (2)_"/>
    <w:link w:val="2f3"/>
    <w:rsid w:val="00D004B8"/>
    <w:rPr>
      <w:sz w:val="28"/>
      <w:szCs w:val="28"/>
      <w:shd w:val="clear" w:color="auto" w:fill="FFFFFF"/>
    </w:rPr>
  </w:style>
  <w:style w:type="character" w:customStyle="1" w:styleId="212pt">
    <w:name w:val="Основной текст (2) + 12 pt;Курсив"/>
    <w:rsid w:val="00D004B8"/>
    <w:rPr>
      <w:i/>
      <w:iCs/>
      <w:color w:val="000000"/>
      <w:spacing w:val="0"/>
      <w:w w:val="100"/>
      <w:position w:val="0"/>
      <w:sz w:val="24"/>
      <w:szCs w:val="24"/>
      <w:u w:val="single"/>
      <w:shd w:val="clear" w:color="auto" w:fill="FFFFFF"/>
      <w:lang w:val="en-US" w:eastAsia="en-US" w:bidi="en-US"/>
    </w:rPr>
  </w:style>
  <w:style w:type="paragraph" w:customStyle="1" w:styleId="1ff1">
    <w:name w:val="Заголовок №1"/>
    <w:basedOn w:val="ab"/>
    <w:link w:val="1ff0"/>
    <w:rsid w:val="00D004B8"/>
    <w:pPr>
      <w:widowControl w:val="0"/>
      <w:shd w:val="clear" w:color="auto" w:fill="FFFFFF"/>
      <w:spacing w:after="0" w:line="454" w:lineRule="exact"/>
      <w:jc w:val="center"/>
      <w:outlineLvl w:val="0"/>
    </w:pPr>
    <w:rPr>
      <w:sz w:val="40"/>
      <w:szCs w:val="40"/>
    </w:rPr>
  </w:style>
  <w:style w:type="paragraph" w:customStyle="1" w:styleId="2f3">
    <w:name w:val="Основной текст (2)"/>
    <w:basedOn w:val="ab"/>
    <w:link w:val="2f2"/>
    <w:rsid w:val="00D004B8"/>
    <w:pPr>
      <w:widowControl w:val="0"/>
      <w:shd w:val="clear" w:color="auto" w:fill="FFFFFF"/>
      <w:spacing w:before="540" w:after="840" w:line="310" w:lineRule="exact"/>
      <w:jc w:val="both"/>
    </w:pPr>
    <w:rPr>
      <w:sz w:val="28"/>
      <w:szCs w:val="28"/>
    </w:rPr>
  </w:style>
  <w:style w:type="character" w:customStyle="1" w:styleId="4e">
    <w:name w:val="Основной текст (4)_"/>
    <w:link w:val="4f"/>
    <w:rsid w:val="00D004B8"/>
    <w:rPr>
      <w:b/>
      <w:bCs/>
      <w:sz w:val="28"/>
      <w:szCs w:val="28"/>
      <w:shd w:val="clear" w:color="auto" w:fill="FFFFFF"/>
    </w:rPr>
  </w:style>
  <w:style w:type="paragraph" w:customStyle="1" w:styleId="4f">
    <w:name w:val="Основной текст (4)"/>
    <w:basedOn w:val="ab"/>
    <w:link w:val="4e"/>
    <w:rsid w:val="00D004B8"/>
    <w:pPr>
      <w:widowControl w:val="0"/>
      <w:shd w:val="clear" w:color="auto" w:fill="FFFFFF"/>
      <w:spacing w:before="260" w:after="260" w:line="310" w:lineRule="exact"/>
    </w:pPr>
    <w:rPr>
      <w:b/>
      <w:bCs/>
      <w:sz w:val="28"/>
      <w:szCs w:val="28"/>
    </w:rPr>
  </w:style>
  <w:style w:type="paragraph" w:customStyle="1" w:styleId="57">
    <w:name w:val="Обычный5"/>
    <w:rsid w:val="00C3623B"/>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52">
    <w:name w:val="Основной текст 25"/>
    <w:basedOn w:val="ab"/>
    <w:rsid w:val="00C3623B"/>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53">
    <w:name w:val="Основной текст с отступом 25"/>
    <w:basedOn w:val="ab"/>
    <w:rsid w:val="00C3623B"/>
    <w:pPr>
      <w:spacing w:after="0" w:line="240" w:lineRule="auto"/>
      <w:ind w:firstLine="709"/>
      <w:jc w:val="both"/>
    </w:pPr>
    <w:rPr>
      <w:rFonts w:ascii="Times New Roman" w:eastAsia="Times New Roman" w:hAnsi="Times New Roman" w:cs="Times New Roman"/>
      <w:sz w:val="26"/>
      <w:szCs w:val="20"/>
      <w:lang w:eastAsia="ru-RU"/>
    </w:rPr>
  </w:style>
  <w:style w:type="paragraph" w:styleId="afffffff0">
    <w:name w:val="Normal Indent"/>
    <w:aliases w:val="Обычный отступ Знак Знак,Обычный отступ Знак,Обычный отступ Знак Знак Знак Знак,Обычный отступ Знак Знак Знак Знак Знак Знак"/>
    <w:basedOn w:val="ab"/>
    <w:link w:val="1ff2"/>
    <w:rsid w:val="00EC3D1F"/>
    <w:pPr>
      <w:spacing w:after="0" w:line="240" w:lineRule="auto"/>
      <w:ind w:firstLine="709"/>
      <w:jc w:val="both"/>
    </w:pPr>
    <w:rPr>
      <w:rFonts w:ascii="Times New Roman" w:eastAsia="Times New Roman" w:hAnsi="Times New Roman" w:cs="Times New Roman"/>
      <w:sz w:val="28"/>
      <w:szCs w:val="24"/>
      <w:lang w:eastAsia="ru-RU"/>
    </w:rPr>
  </w:style>
  <w:style w:type="paragraph" w:customStyle="1" w:styleId="afffffff1">
    <w:name w:val="Штамп"/>
    <w:basedOn w:val="ab"/>
    <w:link w:val="afffffff2"/>
    <w:rsid w:val="00EC3D1F"/>
    <w:pPr>
      <w:spacing w:after="0" w:line="240" w:lineRule="auto"/>
      <w:jc w:val="center"/>
    </w:pPr>
    <w:rPr>
      <w:rFonts w:ascii="Times New Roman" w:eastAsia="Times New Roman" w:hAnsi="Times New Roman" w:cs="Times New Roman"/>
      <w:sz w:val="20"/>
      <w:szCs w:val="24"/>
      <w:lang w:val="x-none" w:eastAsia="x-none"/>
    </w:rPr>
  </w:style>
  <w:style w:type="paragraph" w:styleId="3f1">
    <w:name w:val="Body Text 3"/>
    <w:basedOn w:val="ab"/>
    <w:link w:val="3f2"/>
    <w:rsid w:val="00EC3D1F"/>
    <w:pPr>
      <w:spacing w:after="0" w:line="240" w:lineRule="auto"/>
      <w:jc w:val="both"/>
    </w:pPr>
    <w:rPr>
      <w:rFonts w:ascii="Times New Roman" w:eastAsia="Times New Roman" w:hAnsi="Times New Roman" w:cs="Times New Roman"/>
      <w:sz w:val="28"/>
      <w:szCs w:val="20"/>
      <w:lang w:val="x-none" w:eastAsia="x-none"/>
    </w:rPr>
  </w:style>
  <w:style w:type="character" w:customStyle="1" w:styleId="3f2">
    <w:name w:val="Основной текст 3 Знак"/>
    <w:basedOn w:val="ac"/>
    <w:link w:val="3f1"/>
    <w:rsid w:val="00EC3D1F"/>
    <w:rPr>
      <w:rFonts w:ascii="Times New Roman" w:eastAsia="Times New Roman" w:hAnsi="Times New Roman" w:cs="Times New Roman"/>
      <w:sz w:val="28"/>
      <w:szCs w:val="20"/>
      <w:lang w:val="x-none" w:eastAsia="x-none"/>
    </w:rPr>
  </w:style>
  <w:style w:type="paragraph" w:customStyle="1" w:styleId="66">
    <w:name w:val="Обычный +отступ +6"/>
    <w:basedOn w:val="ab"/>
    <w:link w:val="67"/>
    <w:rsid w:val="00EC3D1F"/>
    <w:pPr>
      <w:widowControl w:val="0"/>
      <w:spacing w:before="120" w:after="0" w:line="240" w:lineRule="auto"/>
      <w:ind w:firstLine="720"/>
      <w:jc w:val="both"/>
    </w:pPr>
    <w:rPr>
      <w:rFonts w:ascii="Times New Roman" w:eastAsia="Times New Roman" w:hAnsi="Times New Roman" w:cs="Times New Roman"/>
      <w:sz w:val="24"/>
      <w:szCs w:val="20"/>
      <w:lang w:eastAsia="ru-RU"/>
    </w:rPr>
  </w:style>
  <w:style w:type="paragraph" w:customStyle="1" w:styleId="2f4">
    <w:name w:val="Верхний колонтитул2"/>
    <w:basedOn w:val="ab"/>
    <w:rsid w:val="00EC3D1F"/>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afffffff3">
    <w:name w:val="Обычный +отступ"/>
    <w:basedOn w:val="ab"/>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character" w:customStyle="1" w:styleId="1ff2">
    <w:name w:val="Обычный отступ Знак1"/>
    <w:aliases w:val="Обычный отступ Знак Знак Знак,Обычный отступ Знак Знак1,Обычный отступ Знак Знак Знак Знак Знак,Обычный отступ Знак Знак Знак Знак Знак Знак Знак"/>
    <w:link w:val="afffffff0"/>
    <w:rsid w:val="00EC3D1F"/>
    <w:rPr>
      <w:rFonts w:ascii="Times New Roman" w:eastAsia="Times New Roman" w:hAnsi="Times New Roman" w:cs="Times New Roman"/>
      <w:sz w:val="28"/>
      <w:szCs w:val="24"/>
      <w:lang w:eastAsia="ru-RU"/>
    </w:rPr>
  </w:style>
  <w:style w:type="character" w:customStyle="1" w:styleId="fts-hit">
    <w:name w:val="fts-hit"/>
    <w:basedOn w:val="ac"/>
    <w:rsid w:val="00EC3D1F"/>
  </w:style>
  <w:style w:type="paragraph" w:customStyle="1" w:styleId="261">
    <w:name w:val="Основной текст 26"/>
    <w:basedOn w:val="ab"/>
    <w:rsid w:val="00EC3D1F"/>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68">
    <w:name w:val="Обычный6"/>
    <w:rsid w:val="00EC3D1F"/>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67">
    <w:name w:val="Обычный +отступ +6 Знак"/>
    <w:link w:val="66"/>
    <w:rsid w:val="00EC3D1F"/>
    <w:rPr>
      <w:rFonts w:ascii="Times New Roman" w:eastAsia="Times New Roman" w:hAnsi="Times New Roman" w:cs="Times New Roman"/>
      <w:sz w:val="24"/>
      <w:szCs w:val="20"/>
      <w:lang w:eastAsia="ru-RU"/>
    </w:rPr>
  </w:style>
  <w:style w:type="character" w:customStyle="1" w:styleId="58">
    <w:name w:val="Знак Знак5"/>
    <w:rsid w:val="00EC3D1F"/>
    <w:rPr>
      <w:rFonts w:ascii="Times New Roman" w:hAnsi="Times New Roman"/>
      <w:b/>
      <w:caps/>
      <w:kern w:val="28"/>
      <w:sz w:val="28"/>
      <w:szCs w:val="24"/>
    </w:rPr>
  </w:style>
  <w:style w:type="paragraph" w:customStyle="1" w:styleId="14pt">
    <w:name w:val="Стиль Основной текст + 14 pt не курсив влево"/>
    <w:basedOn w:val="afffffff0"/>
    <w:next w:val="aff1"/>
    <w:rsid w:val="00EC3D1F"/>
    <w:pPr>
      <w:jc w:val="left"/>
    </w:pPr>
    <w:rPr>
      <w:bCs/>
      <w:i/>
    </w:rPr>
  </w:style>
  <w:style w:type="paragraph" w:customStyle="1" w:styleId="--">
    <w:name w:val="-=Основной текст=-"/>
    <w:rsid w:val="00EC3D1F"/>
    <w:pPr>
      <w:spacing w:before="60" w:after="60" w:line="360" w:lineRule="auto"/>
      <w:ind w:firstLine="851"/>
      <w:jc w:val="both"/>
    </w:pPr>
    <w:rPr>
      <w:rFonts w:ascii="Times New Roman" w:eastAsia="Calibri" w:hAnsi="Times New Roman" w:cs="Arial"/>
      <w:bCs/>
      <w:kern w:val="28"/>
      <w:sz w:val="24"/>
      <w:szCs w:val="28"/>
      <w:lang w:eastAsia="ru-RU"/>
    </w:rPr>
  </w:style>
  <w:style w:type="paragraph" w:customStyle="1" w:styleId="21">
    <w:name w:val="Заголовок 2_текст"/>
    <w:basedOn w:val="23"/>
    <w:rsid w:val="00EC3D1F"/>
    <w:pPr>
      <w:numPr>
        <w:ilvl w:val="1"/>
        <w:numId w:val="8"/>
      </w:numPr>
      <w:tabs>
        <w:tab w:val="left" w:pos="1701"/>
      </w:tabs>
      <w:spacing w:before="120" w:after="60" w:line="240" w:lineRule="auto"/>
      <w:ind w:left="576" w:hanging="576"/>
    </w:pPr>
    <w:rPr>
      <w:rFonts w:ascii="Arial" w:eastAsia="Times New Roman" w:hAnsi="Arial" w:cs="Arial"/>
      <w:bCs w:val="0"/>
      <w:color w:val="auto"/>
      <w:kern w:val="22"/>
      <w:sz w:val="24"/>
      <w:szCs w:val="22"/>
      <w:lang w:eastAsia="ru-RU"/>
    </w:rPr>
  </w:style>
  <w:style w:type="paragraph" w:customStyle="1" w:styleId="Body">
    <w:name w:val="Body"/>
    <w:basedOn w:val="ab"/>
    <w:link w:val="Body0"/>
    <w:rsid w:val="00EC3D1F"/>
    <w:pPr>
      <w:spacing w:after="0" w:line="360" w:lineRule="atLeast"/>
      <w:ind w:left="284" w:firstLine="851"/>
      <w:jc w:val="both"/>
    </w:pPr>
    <w:rPr>
      <w:rFonts w:ascii="Pragmatica" w:eastAsia="Times New Roman" w:hAnsi="Pragmatica" w:cs="Times New Roman"/>
      <w:sz w:val="24"/>
      <w:szCs w:val="20"/>
      <w:lang w:val="x-none" w:eastAsia="x-none"/>
    </w:rPr>
  </w:style>
  <w:style w:type="character" w:customStyle="1" w:styleId="Body0">
    <w:name w:val="Body Знак"/>
    <w:link w:val="Body"/>
    <w:rsid w:val="00EC3D1F"/>
    <w:rPr>
      <w:rFonts w:ascii="Pragmatica" w:eastAsia="Times New Roman" w:hAnsi="Pragmatica" w:cs="Times New Roman"/>
      <w:sz w:val="24"/>
      <w:szCs w:val="20"/>
      <w:lang w:val="x-none" w:eastAsia="x-none"/>
    </w:rPr>
  </w:style>
  <w:style w:type="paragraph" w:customStyle="1" w:styleId="Standard">
    <w:name w:val="Standard"/>
    <w:rsid w:val="00EC3D1F"/>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Subheader">
    <w:name w:val="Subheader"/>
    <w:basedOn w:val="ab"/>
    <w:rsid w:val="00EC3D1F"/>
    <w:pPr>
      <w:overflowPunct w:val="0"/>
      <w:autoSpaceDE w:val="0"/>
      <w:autoSpaceDN w:val="0"/>
      <w:adjustRightInd w:val="0"/>
      <w:spacing w:after="0" w:line="240" w:lineRule="auto"/>
      <w:ind w:firstLine="851"/>
      <w:jc w:val="both"/>
      <w:textAlignment w:val="baseline"/>
    </w:pPr>
    <w:rPr>
      <w:rFonts w:ascii="Arial" w:eastAsia="Times New Roman" w:hAnsi="Arial" w:cs="Times New Roman"/>
      <w:b/>
      <w:i/>
      <w:sz w:val="24"/>
      <w:szCs w:val="20"/>
      <w:lang w:eastAsia="ru-RU"/>
    </w:rPr>
  </w:style>
  <w:style w:type="paragraph" w:customStyle="1" w:styleId="afffffff4">
    <w:name w:val="Текст подраздела"/>
    <w:basedOn w:val="ab"/>
    <w:link w:val="afffffff5"/>
    <w:uiPriority w:val="99"/>
    <w:rsid w:val="00EC3D1F"/>
    <w:pPr>
      <w:spacing w:after="0" w:line="360" w:lineRule="auto"/>
      <w:ind w:firstLine="720"/>
      <w:jc w:val="both"/>
    </w:pPr>
    <w:rPr>
      <w:rFonts w:ascii="Times New Roman" w:eastAsia="Times New Roman" w:hAnsi="Times New Roman" w:cs="Times New Roman"/>
      <w:sz w:val="28"/>
      <w:szCs w:val="28"/>
      <w:lang w:val="x-none" w:eastAsia="x-none"/>
    </w:rPr>
  </w:style>
  <w:style w:type="character" w:customStyle="1" w:styleId="afffffff5">
    <w:name w:val="Текст подраздела Знак"/>
    <w:link w:val="afffffff4"/>
    <w:uiPriority w:val="99"/>
    <w:rsid w:val="00EC3D1F"/>
    <w:rPr>
      <w:rFonts w:ascii="Times New Roman" w:eastAsia="Times New Roman" w:hAnsi="Times New Roman" w:cs="Times New Roman"/>
      <w:sz w:val="28"/>
      <w:szCs w:val="28"/>
      <w:lang w:val="x-none" w:eastAsia="x-none"/>
    </w:rPr>
  </w:style>
  <w:style w:type="paragraph" w:styleId="afffffff6">
    <w:name w:val="List Number"/>
    <w:basedOn w:val="ab"/>
    <w:rsid w:val="00EC3D1F"/>
    <w:pPr>
      <w:spacing w:after="0" w:line="240" w:lineRule="auto"/>
    </w:pPr>
    <w:rPr>
      <w:rFonts w:ascii="Times New Roman" w:eastAsia="Times New Roman" w:hAnsi="Times New Roman" w:cs="Times New Roman"/>
      <w:sz w:val="20"/>
      <w:szCs w:val="20"/>
      <w:lang w:eastAsia="ru-RU"/>
    </w:rPr>
  </w:style>
  <w:style w:type="paragraph" w:styleId="3f3">
    <w:name w:val="List Number 3"/>
    <w:basedOn w:val="ab"/>
    <w:rsid w:val="00EC3D1F"/>
    <w:pPr>
      <w:tabs>
        <w:tab w:val="num" w:pos="926"/>
      </w:tabs>
      <w:spacing w:after="0" w:line="240" w:lineRule="auto"/>
      <w:ind w:left="926" w:hanging="360"/>
    </w:pPr>
    <w:rPr>
      <w:rFonts w:ascii="Times New Roman" w:eastAsia="Times New Roman" w:hAnsi="Times New Roman" w:cs="Times New Roman"/>
      <w:sz w:val="20"/>
      <w:szCs w:val="20"/>
      <w:lang w:eastAsia="ru-RU"/>
    </w:rPr>
  </w:style>
  <w:style w:type="paragraph" w:customStyle="1" w:styleId="afffffff7">
    <w:name w:val="Чертежный"/>
    <w:link w:val="afffffff8"/>
    <w:rsid w:val="00EC3D1F"/>
    <w:pPr>
      <w:spacing w:after="0" w:line="240" w:lineRule="auto"/>
      <w:jc w:val="both"/>
    </w:pPr>
    <w:rPr>
      <w:rFonts w:ascii="ISOCPEUR" w:eastAsia="Times New Roman" w:hAnsi="ISOCPEUR" w:cs="Times New Roman"/>
      <w:i/>
      <w:sz w:val="28"/>
      <w:szCs w:val="20"/>
      <w:lang w:val="uk-UA" w:eastAsia="ru-RU"/>
    </w:rPr>
  </w:style>
  <w:style w:type="paragraph" w:styleId="1ff3">
    <w:name w:val="index 1"/>
    <w:basedOn w:val="ab"/>
    <w:next w:val="ab"/>
    <w:autoRedefine/>
    <w:rsid w:val="00EC3D1F"/>
    <w:pPr>
      <w:widowControl w:val="0"/>
      <w:suppressAutoHyphens/>
      <w:spacing w:after="0" w:line="240" w:lineRule="auto"/>
      <w:ind w:left="240" w:hanging="240"/>
    </w:pPr>
    <w:rPr>
      <w:rFonts w:ascii="Times New Roman" w:eastAsia="Lucida Sans Unicode" w:hAnsi="Times New Roman" w:cs="Times New Roman"/>
      <w:kern w:val="1"/>
      <w:sz w:val="24"/>
      <w:szCs w:val="24"/>
      <w:lang w:eastAsia="ar-SA"/>
    </w:rPr>
  </w:style>
  <w:style w:type="character" w:customStyle="1" w:styleId="WW8Num1z0">
    <w:name w:val="WW8Num1z0"/>
    <w:rsid w:val="00EC3D1F"/>
    <w:rPr>
      <w:rFonts w:ascii="Symbol" w:hAnsi="Symbol"/>
    </w:rPr>
  </w:style>
  <w:style w:type="character" w:customStyle="1" w:styleId="WW8Num8z0">
    <w:name w:val="WW8Num8z0"/>
    <w:rsid w:val="00EC3D1F"/>
    <w:rPr>
      <w:rFonts w:ascii="Symbol" w:hAnsi="Symbol"/>
    </w:rPr>
  </w:style>
  <w:style w:type="character" w:customStyle="1" w:styleId="WW8Num14z0">
    <w:name w:val="WW8Num14z0"/>
    <w:rsid w:val="00EC3D1F"/>
    <w:rPr>
      <w:rFonts w:ascii="Symbol" w:hAnsi="Symbol"/>
    </w:rPr>
  </w:style>
  <w:style w:type="character" w:customStyle="1" w:styleId="WW8Num16z0">
    <w:name w:val="WW8Num16z0"/>
    <w:rsid w:val="00EC3D1F"/>
    <w:rPr>
      <w:rFonts w:ascii="Symbol" w:hAnsi="Symbol"/>
    </w:rPr>
  </w:style>
  <w:style w:type="character" w:customStyle="1" w:styleId="WW8Num21z1">
    <w:name w:val="WW8Num21z1"/>
    <w:rsid w:val="00EC3D1F"/>
    <w:rPr>
      <w:rFonts w:ascii="Courier New" w:hAnsi="Courier New" w:cs="Courier New"/>
    </w:rPr>
  </w:style>
  <w:style w:type="character" w:customStyle="1" w:styleId="WW8Num23z0">
    <w:name w:val="WW8Num23z0"/>
    <w:rsid w:val="00EC3D1F"/>
    <w:rPr>
      <w:rFonts w:ascii="Symbol" w:hAnsi="Symbol"/>
    </w:rPr>
  </w:style>
  <w:style w:type="character" w:customStyle="1" w:styleId="WW8Num27z0">
    <w:name w:val="WW8Num27z0"/>
    <w:rsid w:val="00EC3D1F"/>
    <w:rPr>
      <w:rFonts w:ascii="Symbol" w:hAnsi="Symbol"/>
    </w:rPr>
  </w:style>
  <w:style w:type="character" w:customStyle="1" w:styleId="WW8Num28z0">
    <w:name w:val="WW8Num28z0"/>
    <w:rsid w:val="00EC3D1F"/>
    <w:rPr>
      <w:rFonts w:ascii="Symbol" w:hAnsi="Symbol"/>
    </w:rPr>
  </w:style>
  <w:style w:type="character" w:customStyle="1" w:styleId="Absatz-Standardschriftart">
    <w:name w:val="Absatz-Standardschriftart"/>
    <w:rsid w:val="00EC3D1F"/>
  </w:style>
  <w:style w:type="character" w:customStyle="1" w:styleId="WW8Num29z0">
    <w:name w:val="WW8Num29z0"/>
    <w:rsid w:val="00EC3D1F"/>
    <w:rPr>
      <w:rFonts w:ascii="Symbol" w:hAnsi="Symbol"/>
    </w:rPr>
  </w:style>
  <w:style w:type="character" w:customStyle="1" w:styleId="3f4">
    <w:name w:val="Основной шрифт абзаца3"/>
    <w:rsid w:val="00EC3D1F"/>
  </w:style>
  <w:style w:type="character" w:customStyle="1" w:styleId="afffffff9">
    <w:name w:val="Символ нумерации"/>
    <w:rsid w:val="00EC3D1F"/>
  </w:style>
  <w:style w:type="character" w:customStyle="1" w:styleId="WW8Num23z1">
    <w:name w:val="WW8Num23z1"/>
    <w:rsid w:val="00EC3D1F"/>
    <w:rPr>
      <w:rFonts w:ascii="Courier New" w:hAnsi="Courier New" w:cs="Courier New"/>
    </w:rPr>
  </w:style>
  <w:style w:type="character" w:customStyle="1" w:styleId="WW8Num25z0">
    <w:name w:val="WW8Num25z0"/>
    <w:rsid w:val="00EC3D1F"/>
    <w:rPr>
      <w:rFonts w:ascii="Symbol" w:hAnsi="Symbol"/>
    </w:rPr>
  </w:style>
  <w:style w:type="character" w:customStyle="1" w:styleId="2f5">
    <w:name w:val="Основной шрифт абзаца2"/>
    <w:rsid w:val="00EC3D1F"/>
  </w:style>
  <w:style w:type="character" w:customStyle="1" w:styleId="WW8Num24z0">
    <w:name w:val="WW8Num24z0"/>
    <w:rsid w:val="00EC3D1F"/>
    <w:rPr>
      <w:rFonts w:ascii="Symbol" w:hAnsi="Symbol"/>
    </w:rPr>
  </w:style>
  <w:style w:type="character" w:customStyle="1" w:styleId="WW8Num25z1">
    <w:name w:val="WW8Num25z1"/>
    <w:rsid w:val="00EC3D1F"/>
    <w:rPr>
      <w:rFonts w:ascii="Courier New" w:hAnsi="Courier New" w:cs="Courier New"/>
    </w:rPr>
  </w:style>
  <w:style w:type="character" w:customStyle="1" w:styleId="WW-Absatz-Standardschriftart">
    <w:name w:val="WW-Absatz-Standardschriftart"/>
    <w:rsid w:val="00EC3D1F"/>
  </w:style>
  <w:style w:type="character" w:customStyle="1" w:styleId="WW8Num26z1">
    <w:name w:val="WW8Num26z1"/>
    <w:rsid w:val="00EC3D1F"/>
    <w:rPr>
      <w:rFonts w:ascii="Symbol" w:hAnsi="Symbol" w:cs="Courier New"/>
    </w:rPr>
  </w:style>
  <w:style w:type="character" w:customStyle="1" w:styleId="WW-Absatz-Standardschriftart1">
    <w:name w:val="WW-Absatz-Standardschriftart1"/>
    <w:rsid w:val="00EC3D1F"/>
  </w:style>
  <w:style w:type="character" w:customStyle="1" w:styleId="WW-Absatz-Standardschriftart11">
    <w:name w:val="WW-Absatz-Standardschriftart11"/>
    <w:rsid w:val="00EC3D1F"/>
  </w:style>
  <w:style w:type="character" w:customStyle="1" w:styleId="WW-Absatz-Standardschriftart111">
    <w:name w:val="WW-Absatz-Standardschriftart111"/>
    <w:rsid w:val="00EC3D1F"/>
  </w:style>
  <w:style w:type="character" w:customStyle="1" w:styleId="WW-Absatz-Standardschriftart1111">
    <w:name w:val="WW-Absatz-Standardschriftart1111"/>
    <w:rsid w:val="00EC3D1F"/>
  </w:style>
  <w:style w:type="character" w:customStyle="1" w:styleId="WW-Absatz-Standardschriftart11111">
    <w:name w:val="WW-Absatz-Standardschriftart11111"/>
    <w:rsid w:val="00EC3D1F"/>
  </w:style>
  <w:style w:type="character" w:customStyle="1" w:styleId="WW-Absatz-Standardschriftart111111">
    <w:name w:val="WW-Absatz-Standardschriftart111111"/>
    <w:rsid w:val="00EC3D1F"/>
  </w:style>
  <w:style w:type="character" w:customStyle="1" w:styleId="WW-Absatz-Standardschriftart1111111">
    <w:name w:val="WW-Absatz-Standardschriftart1111111"/>
    <w:rsid w:val="00EC3D1F"/>
  </w:style>
  <w:style w:type="character" w:customStyle="1" w:styleId="WW-Absatz-Standardschriftart11111111">
    <w:name w:val="WW-Absatz-Standardschriftart11111111"/>
    <w:rsid w:val="00EC3D1F"/>
  </w:style>
  <w:style w:type="character" w:customStyle="1" w:styleId="WW-Absatz-Standardschriftart111111111">
    <w:name w:val="WW-Absatz-Standardschriftart111111111"/>
    <w:rsid w:val="00EC3D1F"/>
  </w:style>
  <w:style w:type="character" w:customStyle="1" w:styleId="WW-Absatz-Standardschriftart1111111111">
    <w:name w:val="WW-Absatz-Standardschriftart1111111111"/>
    <w:rsid w:val="00EC3D1F"/>
  </w:style>
  <w:style w:type="character" w:customStyle="1" w:styleId="WW-Absatz-Standardschriftart11111111111">
    <w:name w:val="WW-Absatz-Standardschriftart11111111111"/>
    <w:rsid w:val="00EC3D1F"/>
  </w:style>
  <w:style w:type="character" w:customStyle="1" w:styleId="WW-Absatz-Standardschriftart111111111111">
    <w:name w:val="WW-Absatz-Standardschriftart111111111111"/>
    <w:rsid w:val="00EC3D1F"/>
  </w:style>
  <w:style w:type="character" w:customStyle="1" w:styleId="WW-Absatz-Standardschriftart1111111111111">
    <w:name w:val="WW-Absatz-Standardschriftart1111111111111"/>
    <w:rsid w:val="00EC3D1F"/>
  </w:style>
  <w:style w:type="character" w:customStyle="1" w:styleId="WW-Absatz-Standardschriftart11111111111111">
    <w:name w:val="WW-Absatz-Standardschriftart11111111111111"/>
    <w:rsid w:val="00EC3D1F"/>
  </w:style>
  <w:style w:type="character" w:customStyle="1" w:styleId="WW-Absatz-Standardschriftart111111111111111">
    <w:name w:val="WW-Absatz-Standardschriftart111111111111111"/>
    <w:rsid w:val="00EC3D1F"/>
  </w:style>
  <w:style w:type="character" w:customStyle="1" w:styleId="WW-Absatz-Standardschriftart1111111111111111">
    <w:name w:val="WW-Absatz-Standardschriftart1111111111111111"/>
    <w:rsid w:val="00EC3D1F"/>
  </w:style>
  <w:style w:type="character" w:customStyle="1" w:styleId="WW-Absatz-Standardschriftart11111111111111111">
    <w:name w:val="WW-Absatz-Standardschriftart11111111111111111"/>
    <w:rsid w:val="00EC3D1F"/>
  </w:style>
  <w:style w:type="character" w:customStyle="1" w:styleId="WW8Num8z1">
    <w:name w:val="WW8Num8z1"/>
    <w:rsid w:val="00EC3D1F"/>
    <w:rPr>
      <w:rFonts w:ascii="Courier New" w:hAnsi="Courier New" w:cs="Courier New"/>
    </w:rPr>
  </w:style>
  <w:style w:type="character" w:customStyle="1" w:styleId="WW8Num8z2">
    <w:name w:val="WW8Num8z2"/>
    <w:rsid w:val="00EC3D1F"/>
    <w:rPr>
      <w:rFonts w:ascii="Wingdings" w:hAnsi="Wingdings"/>
    </w:rPr>
  </w:style>
  <w:style w:type="character" w:customStyle="1" w:styleId="WW8Num26z0">
    <w:name w:val="WW8Num26z0"/>
    <w:rsid w:val="00EC3D1F"/>
    <w:rPr>
      <w:rFonts w:ascii="Symbol" w:hAnsi="Symbol"/>
    </w:rPr>
  </w:style>
  <w:style w:type="character" w:customStyle="1" w:styleId="WW8Num28z1">
    <w:name w:val="WW8Num28z1"/>
    <w:rsid w:val="00EC3D1F"/>
    <w:rPr>
      <w:rFonts w:ascii="Courier New" w:hAnsi="Courier New" w:cs="Courier New"/>
    </w:rPr>
  </w:style>
  <w:style w:type="character" w:customStyle="1" w:styleId="WW-Absatz-Standardschriftart111111111111111111">
    <w:name w:val="WW-Absatz-Standardschriftart111111111111111111"/>
    <w:rsid w:val="00EC3D1F"/>
  </w:style>
  <w:style w:type="character" w:customStyle="1" w:styleId="WW8Num9z1">
    <w:name w:val="WW8Num9z1"/>
    <w:rsid w:val="00EC3D1F"/>
    <w:rPr>
      <w:rFonts w:ascii="Symbol" w:hAnsi="Symbol"/>
    </w:rPr>
  </w:style>
  <w:style w:type="character" w:customStyle="1" w:styleId="WW8Num29z1">
    <w:name w:val="WW8Num29z1"/>
    <w:rsid w:val="00EC3D1F"/>
    <w:rPr>
      <w:rFonts w:ascii="Courier New" w:hAnsi="Courier New" w:cs="Courier New"/>
    </w:rPr>
  </w:style>
  <w:style w:type="character" w:customStyle="1" w:styleId="WW-Absatz-Standardschriftart1111111111111111111">
    <w:name w:val="WW-Absatz-Standardschriftart1111111111111111111"/>
    <w:rsid w:val="00EC3D1F"/>
  </w:style>
  <w:style w:type="character" w:customStyle="1" w:styleId="WW-Absatz-Standardschriftart11111111111111111111">
    <w:name w:val="WW-Absatz-Standardschriftart11111111111111111111"/>
    <w:rsid w:val="00EC3D1F"/>
  </w:style>
  <w:style w:type="character" w:customStyle="1" w:styleId="WW-Absatz-Standardschriftart111111111111111111111">
    <w:name w:val="WW-Absatz-Standardschriftart111111111111111111111"/>
    <w:rsid w:val="00EC3D1F"/>
  </w:style>
  <w:style w:type="character" w:customStyle="1" w:styleId="WW8Num16z1">
    <w:name w:val="WW8Num16z1"/>
    <w:rsid w:val="00EC3D1F"/>
    <w:rPr>
      <w:rFonts w:ascii="Courier New" w:hAnsi="Courier New"/>
    </w:rPr>
  </w:style>
  <w:style w:type="character" w:customStyle="1" w:styleId="WW8Num16z2">
    <w:name w:val="WW8Num16z2"/>
    <w:rsid w:val="00EC3D1F"/>
    <w:rPr>
      <w:rFonts w:ascii="Wingdings" w:hAnsi="Wingdings"/>
    </w:rPr>
  </w:style>
  <w:style w:type="character" w:customStyle="1" w:styleId="WW8Num31z0">
    <w:name w:val="WW8Num31z0"/>
    <w:rsid w:val="00EC3D1F"/>
    <w:rPr>
      <w:rFonts w:ascii="Symbol" w:hAnsi="Symbol"/>
    </w:rPr>
  </w:style>
  <w:style w:type="character" w:customStyle="1" w:styleId="WW8Num31z1">
    <w:name w:val="WW8Num31z1"/>
    <w:rsid w:val="00EC3D1F"/>
    <w:rPr>
      <w:rFonts w:ascii="Courier New" w:hAnsi="Courier New" w:cs="Courier New"/>
    </w:rPr>
  </w:style>
  <w:style w:type="character" w:customStyle="1" w:styleId="WW8Num31z2">
    <w:name w:val="WW8Num31z2"/>
    <w:rsid w:val="00EC3D1F"/>
    <w:rPr>
      <w:rFonts w:ascii="Wingdings" w:hAnsi="Wingdings"/>
    </w:rPr>
  </w:style>
  <w:style w:type="character" w:customStyle="1" w:styleId="WW8Num28z2">
    <w:name w:val="WW8Num28z2"/>
    <w:rsid w:val="00EC3D1F"/>
    <w:rPr>
      <w:rFonts w:ascii="Wingdings" w:hAnsi="Wingdings"/>
    </w:rPr>
  </w:style>
  <w:style w:type="character" w:customStyle="1" w:styleId="WW8Num29z2">
    <w:name w:val="WW8Num29z2"/>
    <w:rsid w:val="00EC3D1F"/>
    <w:rPr>
      <w:rFonts w:ascii="Wingdings" w:hAnsi="Wingdings"/>
    </w:rPr>
  </w:style>
  <w:style w:type="character" w:customStyle="1" w:styleId="WW8Num18z1">
    <w:name w:val="WW8Num18z1"/>
    <w:rsid w:val="00EC3D1F"/>
    <w:rPr>
      <w:rFonts w:ascii="Courier New" w:hAnsi="Courier New" w:cs="Courier New"/>
    </w:rPr>
  </w:style>
  <w:style w:type="character" w:customStyle="1" w:styleId="WW8Num11z1">
    <w:name w:val="WW8Num11z1"/>
    <w:rsid w:val="00EC3D1F"/>
    <w:rPr>
      <w:rFonts w:ascii="Courier New" w:hAnsi="Courier New" w:cs="Courier New"/>
    </w:rPr>
  </w:style>
  <w:style w:type="character" w:customStyle="1" w:styleId="WW8Num11z2">
    <w:name w:val="WW8Num11z2"/>
    <w:rsid w:val="00EC3D1F"/>
    <w:rPr>
      <w:rFonts w:ascii="Wingdings" w:hAnsi="Wingdings"/>
    </w:rPr>
  </w:style>
  <w:style w:type="character" w:customStyle="1" w:styleId="WW8Num19z1">
    <w:name w:val="WW8Num19z1"/>
    <w:rsid w:val="00EC3D1F"/>
    <w:rPr>
      <w:rFonts w:ascii="Courier New" w:hAnsi="Courier New" w:cs="Courier New"/>
    </w:rPr>
  </w:style>
  <w:style w:type="character" w:customStyle="1" w:styleId="WW8Num19z2">
    <w:name w:val="WW8Num19z2"/>
    <w:rsid w:val="00EC3D1F"/>
    <w:rPr>
      <w:rFonts w:ascii="Wingdings" w:hAnsi="Wingdings"/>
    </w:rPr>
  </w:style>
  <w:style w:type="character" w:customStyle="1" w:styleId="WW8Num4z1">
    <w:name w:val="WW8Num4z1"/>
    <w:rsid w:val="00EC3D1F"/>
    <w:rPr>
      <w:rFonts w:ascii="Courier New" w:hAnsi="Courier New" w:cs="Courier New"/>
    </w:rPr>
  </w:style>
  <w:style w:type="character" w:customStyle="1" w:styleId="WW8Num32z0">
    <w:name w:val="WW8Num32z0"/>
    <w:rsid w:val="00EC3D1F"/>
    <w:rPr>
      <w:rFonts w:ascii="Symbol" w:hAnsi="Symbol"/>
    </w:rPr>
  </w:style>
  <w:style w:type="character" w:customStyle="1" w:styleId="WW8Num32z1">
    <w:name w:val="WW8Num32z1"/>
    <w:rsid w:val="00EC3D1F"/>
    <w:rPr>
      <w:rFonts w:ascii="Courier New" w:hAnsi="Courier New" w:cs="Courier New"/>
    </w:rPr>
  </w:style>
  <w:style w:type="character" w:customStyle="1" w:styleId="WW8Num32z2">
    <w:name w:val="WW8Num32z2"/>
    <w:rsid w:val="00EC3D1F"/>
    <w:rPr>
      <w:rFonts w:ascii="Wingdings" w:hAnsi="Wingdings"/>
    </w:rPr>
  </w:style>
  <w:style w:type="character" w:customStyle="1" w:styleId="WW8Num14z1">
    <w:name w:val="WW8Num14z1"/>
    <w:rsid w:val="00EC3D1F"/>
    <w:rPr>
      <w:rFonts w:ascii="Courier New" w:hAnsi="Courier New" w:cs="Courier New"/>
    </w:rPr>
  </w:style>
  <w:style w:type="character" w:customStyle="1" w:styleId="WW8Num14z2">
    <w:name w:val="WW8Num14z2"/>
    <w:rsid w:val="00EC3D1F"/>
    <w:rPr>
      <w:rFonts w:ascii="Wingdings" w:hAnsi="Wingdings"/>
    </w:rPr>
  </w:style>
  <w:style w:type="character" w:customStyle="1" w:styleId="WW8Num25z2">
    <w:name w:val="WW8Num25z2"/>
    <w:rsid w:val="00EC3D1F"/>
    <w:rPr>
      <w:rFonts w:ascii="Wingdings" w:hAnsi="Wingdings"/>
    </w:rPr>
  </w:style>
  <w:style w:type="character" w:customStyle="1" w:styleId="WW8Num33z0">
    <w:name w:val="WW8Num33z0"/>
    <w:rsid w:val="00EC3D1F"/>
    <w:rPr>
      <w:rFonts w:ascii="Symbol" w:hAnsi="Symbol"/>
    </w:rPr>
  </w:style>
  <w:style w:type="character" w:customStyle="1" w:styleId="WW8Num33z1">
    <w:name w:val="WW8Num33z1"/>
    <w:rsid w:val="00EC3D1F"/>
    <w:rPr>
      <w:rFonts w:ascii="Courier New" w:hAnsi="Courier New" w:cs="Courier New"/>
    </w:rPr>
  </w:style>
  <w:style w:type="character" w:customStyle="1" w:styleId="WW8Num33z2">
    <w:name w:val="WW8Num33z2"/>
    <w:rsid w:val="00EC3D1F"/>
    <w:rPr>
      <w:rFonts w:ascii="Wingdings" w:hAnsi="Wingdings"/>
    </w:rPr>
  </w:style>
  <w:style w:type="character" w:customStyle="1" w:styleId="WW8Num27z1">
    <w:name w:val="WW8Num27z1"/>
    <w:rsid w:val="00EC3D1F"/>
    <w:rPr>
      <w:rFonts w:ascii="Courier New" w:hAnsi="Courier New" w:cs="Courier New"/>
    </w:rPr>
  </w:style>
  <w:style w:type="character" w:customStyle="1" w:styleId="WW8Num27z2">
    <w:name w:val="WW8Num27z2"/>
    <w:rsid w:val="00EC3D1F"/>
    <w:rPr>
      <w:rFonts w:ascii="Wingdings" w:hAnsi="Wingdings"/>
    </w:rPr>
  </w:style>
  <w:style w:type="character" w:customStyle="1" w:styleId="WW8Num24z1">
    <w:name w:val="WW8Num24z1"/>
    <w:rsid w:val="00EC3D1F"/>
    <w:rPr>
      <w:rFonts w:ascii="Courier New" w:hAnsi="Courier New" w:cs="Courier New"/>
    </w:rPr>
  </w:style>
  <w:style w:type="character" w:customStyle="1" w:styleId="WW8Num24z2">
    <w:name w:val="WW8Num24z2"/>
    <w:rsid w:val="00EC3D1F"/>
    <w:rPr>
      <w:rFonts w:ascii="Wingdings" w:hAnsi="Wingdings"/>
    </w:rPr>
  </w:style>
  <w:style w:type="character" w:customStyle="1" w:styleId="WW8Num23z2">
    <w:name w:val="WW8Num23z2"/>
    <w:rsid w:val="00EC3D1F"/>
    <w:rPr>
      <w:rFonts w:ascii="Wingdings" w:hAnsi="Wingdings"/>
    </w:rPr>
  </w:style>
  <w:style w:type="character" w:customStyle="1" w:styleId="WW8Num5z1">
    <w:name w:val="WW8Num5z1"/>
    <w:rsid w:val="00EC3D1F"/>
    <w:rPr>
      <w:rFonts w:ascii="Courier New" w:hAnsi="Courier New" w:cs="Courier New"/>
    </w:rPr>
  </w:style>
  <w:style w:type="character" w:customStyle="1" w:styleId="WW8Num5z2">
    <w:name w:val="WW8Num5z2"/>
    <w:rsid w:val="00EC3D1F"/>
    <w:rPr>
      <w:rFonts w:ascii="Wingdings" w:hAnsi="Wingdings"/>
    </w:rPr>
  </w:style>
  <w:style w:type="character" w:customStyle="1" w:styleId="WW8Num10z2">
    <w:name w:val="WW8Num10z2"/>
    <w:rsid w:val="00EC3D1F"/>
    <w:rPr>
      <w:rFonts w:ascii="Wingdings" w:hAnsi="Wingdings"/>
    </w:rPr>
  </w:style>
  <w:style w:type="character" w:customStyle="1" w:styleId="WW8Num30z0">
    <w:name w:val="WW8Num30z0"/>
    <w:rsid w:val="00EC3D1F"/>
    <w:rPr>
      <w:rFonts w:ascii="Symbol" w:hAnsi="Symbol"/>
    </w:rPr>
  </w:style>
  <w:style w:type="character" w:customStyle="1" w:styleId="WW8Num30z1">
    <w:name w:val="WW8Num30z1"/>
    <w:rsid w:val="00EC3D1F"/>
    <w:rPr>
      <w:rFonts w:ascii="Courier New" w:hAnsi="Courier New" w:cs="Courier New"/>
    </w:rPr>
  </w:style>
  <w:style w:type="character" w:customStyle="1" w:styleId="WW8Num30z2">
    <w:name w:val="WW8Num30z2"/>
    <w:rsid w:val="00EC3D1F"/>
    <w:rPr>
      <w:rFonts w:ascii="Wingdings" w:hAnsi="Wingdings"/>
    </w:rPr>
  </w:style>
  <w:style w:type="character" w:customStyle="1" w:styleId="WW8Num12z1">
    <w:name w:val="WW8Num12z1"/>
    <w:rsid w:val="00EC3D1F"/>
    <w:rPr>
      <w:rFonts w:ascii="Courier New" w:hAnsi="Courier New" w:cs="Courier New"/>
    </w:rPr>
  </w:style>
  <w:style w:type="character" w:customStyle="1" w:styleId="WW8Num12z2">
    <w:name w:val="WW8Num12z2"/>
    <w:rsid w:val="00EC3D1F"/>
    <w:rPr>
      <w:rFonts w:ascii="Wingdings" w:hAnsi="Wingdings"/>
    </w:rPr>
  </w:style>
  <w:style w:type="character" w:customStyle="1" w:styleId="WW8Num17z3">
    <w:name w:val="WW8Num17z3"/>
    <w:rsid w:val="00EC3D1F"/>
    <w:rPr>
      <w:rFonts w:ascii="Symbol" w:hAnsi="Symbol"/>
    </w:rPr>
  </w:style>
  <w:style w:type="character" w:customStyle="1" w:styleId="WW8Num3z1">
    <w:name w:val="WW8Num3z1"/>
    <w:rsid w:val="00EC3D1F"/>
    <w:rPr>
      <w:rFonts w:ascii="Courier New" w:hAnsi="Courier New" w:cs="Courier New"/>
    </w:rPr>
  </w:style>
  <w:style w:type="paragraph" w:customStyle="1" w:styleId="4f0">
    <w:name w:val="Название4"/>
    <w:basedOn w:val="ab"/>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4f1">
    <w:name w:val="Указатель4"/>
    <w:basedOn w:val="ab"/>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styleId="afffffffa">
    <w:name w:val="Subtitle"/>
    <w:basedOn w:val="affb"/>
    <w:next w:val="aff1"/>
    <w:link w:val="afffffffb"/>
    <w:qFormat/>
    <w:rsid w:val="00EC3D1F"/>
    <w:pPr>
      <w:keepNext/>
      <w:widowControl w:val="0"/>
      <w:suppressAutoHyphens/>
      <w:spacing w:before="240" w:after="120"/>
    </w:pPr>
    <w:rPr>
      <w:rFonts w:ascii="Arial" w:eastAsia="MS Mincho" w:hAnsi="Arial"/>
      <w:b w:val="0"/>
      <w:bCs w:val="0"/>
      <w:i/>
      <w:iCs/>
      <w:kern w:val="1"/>
      <w:sz w:val="28"/>
      <w:szCs w:val="28"/>
      <w:lang w:eastAsia="ar-SA"/>
    </w:rPr>
  </w:style>
  <w:style w:type="character" w:customStyle="1" w:styleId="afffffffb">
    <w:name w:val="Подзаголовок Знак"/>
    <w:basedOn w:val="ac"/>
    <w:link w:val="afffffffa"/>
    <w:rsid w:val="00EC3D1F"/>
    <w:rPr>
      <w:rFonts w:ascii="Arial" w:eastAsia="MS Mincho" w:hAnsi="Arial" w:cs="Times New Roman"/>
      <w:i/>
      <w:iCs/>
      <w:kern w:val="1"/>
      <w:sz w:val="28"/>
      <w:szCs w:val="28"/>
      <w:lang w:eastAsia="ar-SA"/>
    </w:rPr>
  </w:style>
  <w:style w:type="paragraph" w:customStyle="1" w:styleId="3f5">
    <w:name w:val="Название3"/>
    <w:basedOn w:val="ab"/>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3f6">
    <w:name w:val="Указатель3"/>
    <w:basedOn w:val="ab"/>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2f6">
    <w:name w:val="Название2"/>
    <w:basedOn w:val="ab"/>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2f7">
    <w:name w:val="Указатель2"/>
    <w:basedOn w:val="ab"/>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14pt095">
    <w:name w:val="Стиль 14 pt по ширине Первая строка:  095 см"/>
    <w:basedOn w:val="ab"/>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c">
    <w:name w:val="стиль текст"/>
    <w:basedOn w:val="ab"/>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d">
    <w:name w:val="текст нумерованный"/>
    <w:basedOn w:val="afffffffc"/>
    <w:next w:val="afffffffc"/>
    <w:rsid w:val="00EC3D1F"/>
    <w:pPr>
      <w:tabs>
        <w:tab w:val="num" w:pos="357"/>
      </w:tabs>
      <w:ind w:left="-14014"/>
    </w:pPr>
  </w:style>
  <w:style w:type="character" w:customStyle="1" w:styleId="afffffff2">
    <w:name w:val="Штамп Знак"/>
    <w:link w:val="afffffff1"/>
    <w:rsid w:val="00EC3D1F"/>
    <w:rPr>
      <w:rFonts w:ascii="Times New Roman" w:eastAsia="Times New Roman" w:hAnsi="Times New Roman" w:cs="Times New Roman"/>
      <w:sz w:val="20"/>
      <w:szCs w:val="24"/>
      <w:lang w:val="x-none" w:eastAsia="x-none"/>
    </w:rPr>
  </w:style>
  <w:style w:type="paragraph" w:customStyle="1" w:styleId="218pt00">
    <w:name w:val="Стиль Заголовок 2 + 18 pt курсив Перед:  0 пт После:  0 пт Межд..."/>
    <w:basedOn w:val="ab"/>
    <w:rsid w:val="00EC3D1F"/>
    <w:pPr>
      <w:spacing w:after="0" w:line="240" w:lineRule="auto"/>
    </w:pPr>
    <w:rPr>
      <w:rFonts w:ascii="Times New Roman" w:eastAsia="Times New Roman" w:hAnsi="Times New Roman" w:cs="Times New Roman"/>
      <w:sz w:val="20"/>
      <w:szCs w:val="20"/>
      <w:lang w:eastAsia="ru-RU"/>
    </w:rPr>
  </w:style>
  <w:style w:type="paragraph" w:customStyle="1" w:styleId="69">
    <w:name w:val="Обычный +6"/>
    <w:basedOn w:val="ab"/>
    <w:rsid w:val="00EC3D1F"/>
    <w:pPr>
      <w:widowControl w:val="0"/>
      <w:spacing w:before="120" w:after="0" w:line="240" w:lineRule="auto"/>
      <w:jc w:val="both"/>
    </w:pPr>
    <w:rPr>
      <w:rFonts w:ascii="Times New Roman" w:eastAsia="Times New Roman" w:hAnsi="Times New Roman" w:cs="Times New Roman"/>
      <w:sz w:val="24"/>
      <w:szCs w:val="24"/>
      <w:lang w:eastAsia="ru-RU"/>
    </w:rPr>
  </w:style>
  <w:style w:type="paragraph" w:customStyle="1" w:styleId="FR3">
    <w:name w:val="FR3"/>
    <w:rsid w:val="00EC3D1F"/>
    <w:pPr>
      <w:widowControl w:val="0"/>
      <w:autoSpaceDE w:val="0"/>
      <w:autoSpaceDN w:val="0"/>
      <w:adjustRightInd w:val="0"/>
      <w:spacing w:before="100" w:after="0" w:line="300" w:lineRule="auto"/>
      <w:ind w:left="240"/>
      <w:jc w:val="both"/>
    </w:pPr>
    <w:rPr>
      <w:rFonts w:ascii="Times New Roman" w:eastAsia="Times New Roman" w:hAnsi="Times New Roman" w:cs="Times New Roman"/>
      <w:sz w:val="28"/>
      <w:szCs w:val="28"/>
      <w:lang w:eastAsia="ru-RU"/>
    </w:rPr>
  </w:style>
  <w:style w:type="paragraph" w:customStyle="1" w:styleId="FR5">
    <w:name w:val="FR5"/>
    <w:rsid w:val="00EC3D1F"/>
    <w:pPr>
      <w:widowControl w:val="0"/>
      <w:autoSpaceDE w:val="0"/>
      <w:autoSpaceDN w:val="0"/>
      <w:adjustRightInd w:val="0"/>
      <w:spacing w:before="200" w:after="0" w:line="300" w:lineRule="auto"/>
      <w:ind w:right="400" w:firstLine="680"/>
      <w:jc w:val="both"/>
    </w:pPr>
    <w:rPr>
      <w:rFonts w:ascii="Arial" w:eastAsia="Times New Roman" w:hAnsi="Arial" w:cs="Arial"/>
      <w:lang w:eastAsia="ru-RU"/>
    </w:rPr>
  </w:style>
  <w:style w:type="paragraph" w:customStyle="1" w:styleId="FR4">
    <w:name w:val="FR4"/>
    <w:rsid w:val="00EC3D1F"/>
    <w:pPr>
      <w:widowControl w:val="0"/>
      <w:autoSpaceDE w:val="0"/>
      <w:autoSpaceDN w:val="0"/>
      <w:adjustRightInd w:val="0"/>
      <w:spacing w:before="280" w:after="0" w:line="300" w:lineRule="auto"/>
      <w:ind w:left="120" w:firstLine="600"/>
    </w:pPr>
    <w:rPr>
      <w:rFonts w:ascii="Arial" w:eastAsia="Times New Roman" w:hAnsi="Arial" w:cs="Arial"/>
      <w:sz w:val="28"/>
      <w:szCs w:val="28"/>
      <w:lang w:eastAsia="ru-RU"/>
    </w:rPr>
  </w:style>
  <w:style w:type="paragraph" w:customStyle="1" w:styleId="1ff4">
    <w:name w:val="Стиль Заголовок 1 + Междустр.интервал:  одинарный"/>
    <w:basedOn w:val="13"/>
    <w:rsid w:val="00EC3D1F"/>
    <w:pPr>
      <w:spacing w:before="240" w:after="120"/>
      <w:jc w:val="both"/>
    </w:pPr>
    <w:rPr>
      <w:rFonts w:ascii="ISOCPEUR" w:hAnsi="ISOCPEUR"/>
      <w:bCs/>
      <w:i/>
      <w:iCs/>
      <w:caps/>
      <w:kern w:val="32"/>
      <w:sz w:val="32"/>
      <w:szCs w:val="32"/>
      <w:lang w:eastAsia="ar-SA"/>
    </w:rPr>
  </w:style>
  <w:style w:type="paragraph" w:customStyle="1" w:styleId="214pt">
    <w:name w:val="Стиль Заголовок 2 + 14 pt"/>
    <w:basedOn w:val="23"/>
    <w:rsid w:val="00EC3D1F"/>
    <w:pPr>
      <w:keepLines w:val="0"/>
      <w:spacing w:before="240" w:after="60" w:line="360" w:lineRule="auto"/>
      <w:jc w:val="center"/>
    </w:pPr>
    <w:rPr>
      <w:rFonts w:ascii="Times New Roman" w:eastAsia="Times New Roman" w:hAnsi="Times New Roman" w:cs="Times New Roman"/>
      <w:color w:val="auto"/>
      <w:sz w:val="28"/>
      <w:szCs w:val="28"/>
      <w:lang w:eastAsia="ru-RU"/>
    </w:rPr>
  </w:style>
  <w:style w:type="paragraph" w:customStyle="1" w:styleId="1ff5">
    <w:name w:val="Стиль Стиль Заголовок 1 + Междустр.интервал:  одинарный + Справа:  ..."/>
    <w:basedOn w:val="1ff4"/>
    <w:rsid w:val="00EC3D1F"/>
    <w:pPr>
      <w:spacing w:before="360" w:after="360"/>
      <w:ind w:right="198"/>
    </w:pPr>
  </w:style>
  <w:style w:type="paragraph" w:customStyle="1" w:styleId="afffffffe">
    <w:name w:val="НОРМАЛЬ_ОПЗ"/>
    <w:basedOn w:val="ab"/>
    <w:autoRedefine/>
    <w:rsid w:val="00EC3D1F"/>
    <w:pPr>
      <w:widowControl w:val="0"/>
      <w:spacing w:after="0" w:line="240" w:lineRule="auto"/>
      <w:ind w:right="11"/>
      <w:jc w:val="both"/>
    </w:pPr>
    <w:rPr>
      <w:rFonts w:ascii="ISOCPEUR" w:eastAsia="Times New Roman" w:hAnsi="ISOCPEUR" w:cs="ISOCPEUR"/>
      <w:spacing w:val="7"/>
      <w:sz w:val="28"/>
      <w:szCs w:val="28"/>
      <w:lang w:eastAsia="ru-RU"/>
    </w:rPr>
  </w:style>
  <w:style w:type="paragraph" w:customStyle="1" w:styleId="Normal">
    <w:name w:val="Normal Знак"/>
    <w:rsid w:val="00EC3D1F"/>
    <w:pPr>
      <w:widowControl w:val="0"/>
      <w:spacing w:before="120" w:after="120" w:line="240" w:lineRule="auto"/>
      <w:ind w:left="57" w:right="57" w:firstLine="720"/>
      <w:jc w:val="both"/>
    </w:pPr>
    <w:rPr>
      <w:rFonts w:ascii="Times New Roman" w:eastAsia="Times New Roman" w:hAnsi="Times New Roman" w:cs="Times New Roman"/>
      <w:sz w:val="28"/>
      <w:szCs w:val="28"/>
      <w:lang w:eastAsia="ru-RU"/>
    </w:rPr>
  </w:style>
  <w:style w:type="character" w:customStyle="1" w:styleId="Normal0">
    <w:name w:val="Normal Знак Знак"/>
    <w:locked/>
    <w:rsid w:val="00EC3D1F"/>
    <w:rPr>
      <w:sz w:val="28"/>
      <w:szCs w:val="28"/>
      <w:lang w:val="ru-RU" w:eastAsia="ru-RU" w:bidi="ar-SA"/>
    </w:rPr>
  </w:style>
  <w:style w:type="paragraph" w:customStyle="1" w:styleId="affffffff">
    <w:name w:val="Для таблиц"/>
    <w:basedOn w:val="ab"/>
    <w:rsid w:val="00EC3D1F"/>
    <w:pPr>
      <w:spacing w:before="80" w:after="80" w:line="240" w:lineRule="auto"/>
      <w:jc w:val="center"/>
    </w:pPr>
    <w:rPr>
      <w:rFonts w:ascii="Times New Roman" w:eastAsia="Times New Roman" w:hAnsi="Times New Roman" w:cs="Times New Roman"/>
      <w:sz w:val="24"/>
      <w:szCs w:val="24"/>
      <w:lang w:eastAsia="ru-RU"/>
    </w:rPr>
  </w:style>
  <w:style w:type="character" w:customStyle="1" w:styleId="affffffff0">
    <w:name w:val="Цветовое выделение"/>
    <w:rsid w:val="00EC3D1F"/>
    <w:rPr>
      <w:b/>
      <w:bCs/>
      <w:color w:val="000080"/>
      <w:sz w:val="20"/>
      <w:szCs w:val="20"/>
    </w:rPr>
  </w:style>
  <w:style w:type="paragraph" w:customStyle="1" w:styleId="affffffff1">
    <w:name w:val="Таблицы (моноширинный)"/>
    <w:basedOn w:val="ab"/>
    <w:next w:val="ab"/>
    <w:rsid w:val="00EC3D1F"/>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f8">
    <w:name w:val="заголовок 2"/>
    <w:basedOn w:val="ab"/>
    <w:next w:val="ab"/>
    <w:autoRedefine/>
    <w:rsid w:val="00EC3D1F"/>
    <w:pPr>
      <w:keepNext/>
      <w:widowControl w:val="0"/>
      <w:suppressAutoHyphens/>
      <w:overflowPunct w:val="0"/>
      <w:autoSpaceDE w:val="0"/>
      <w:autoSpaceDN w:val="0"/>
      <w:adjustRightInd w:val="0"/>
      <w:spacing w:before="240" w:after="120" w:line="240" w:lineRule="auto"/>
      <w:jc w:val="center"/>
      <w:textAlignment w:val="baseline"/>
    </w:pPr>
    <w:rPr>
      <w:rFonts w:ascii="ISOCPEUR" w:eastAsia="Times New Roman" w:hAnsi="ISOCPEUR" w:cs="ISOCPEUR"/>
      <w:b/>
      <w:bCs/>
      <w:kern w:val="28"/>
      <w:sz w:val="24"/>
      <w:szCs w:val="24"/>
      <w:lang w:eastAsia="ru-RU"/>
    </w:rPr>
  </w:style>
  <w:style w:type="paragraph" w:customStyle="1" w:styleId="1ff6">
    <w:name w:val="заголовок 1"/>
    <w:basedOn w:val="ab"/>
    <w:next w:val="ab"/>
    <w:rsid w:val="00EC3D1F"/>
    <w:pPr>
      <w:keepNext/>
      <w:widowControl w:val="0"/>
      <w:suppressAutoHyphens/>
      <w:overflowPunct w:val="0"/>
      <w:autoSpaceDE w:val="0"/>
      <w:autoSpaceDN w:val="0"/>
      <w:adjustRightInd w:val="0"/>
      <w:spacing w:before="120" w:after="120" w:line="240" w:lineRule="auto"/>
      <w:jc w:val="center"/>
      <w:textAlignment w:val="baseline"/>
    </w:pPr>
    <w:rPr>
      <w:rFonts w:ascii="Times New Roman" w:eastAsia="Times New Roman" w:hAnsi="Times New Roman" w:cs="Times New Roman"/>
      <w:b/>
      <w:bCs/>
      <w:kern w:val="28"/>
      <w:sz w:val="24"/>
      <w:szCs w:val="24"/>
      <w:lang w:eastAsia="ru-RU"/>
    </w:rPr>
  </w:style>
  <w:style w:type="character" w:customStyle="1" w:styleId="affffffff2">
    <w:name w:val="знак сноски"/>
    <w:rsid w:val="00EC3D1F"/>
    <w:rPr>
      <w:vertAlign w:val="superscript"/>
    </w:rPr>
  </w:style>
  <w:style w:type="character" w:customStyle="1" w:styleId="nowrap">
    <w:name w:val="nowrap"/>
    <w:rsid w:val="00EC3D1F"/>
  </w:style>
  <w:style w:type="paragraph" w:customStyle="1" w:styleId="1ff7">
    <w:name w:val="Знак Знак1 Знак Знак Знак Знак Знак Знак Знак Знак Знак Знак"/>
    <w:basedOn w:val="ab"/>
    <w:rsid w:val="00EC3D1F"/>
    <w:pPr>
      <w:spacing w:after="0" w:line="240" w:lineRule="auto"/>
    </w:pPr>
    <w:rPr>
      <w:rFonts w:ascii="Times New Roman" w:eastAsia="Times New Roman" w:hAnsi="Times New Roman" w:cs="Times New Roman"/>
      <w:sz w:val="28"/>
      <w:szCs w:val="20"/>
      <w:lang w:eastAsia="ru-RU"/>
    </w:rPr>
  </w:style>
  <w:style w:type="paragraph" w:customStyle="1" w:styleId="affffffff3">
    <w:name w:val="Назв Ссылка"/>
    <w:basedOn w:val="ab"/>
    <w:next w:val="ab"/>
    <w:rsid w:val="00EC3D1F"/>
    <w:pPr>
      <w:keepNext/>
      <w:spacing w:after="0" w:line="240" w:lineRule="auto"/>
      <w:ind w:firstLine="720"/>
      <w:jc w:val="right"/>
    </w:pPr>
    <w:rPr>
      <w:rFonts w:ascii="Times New Roman" w:eastAsia="Times New Roman" w:hAnsi="Times New Roman" w:cs="Times New Roman"/>
      <w:sz w:val="28"/>
      <w:szCs w:val="20"/>
      <w:lang w:eastAsia="ru-RU"/>
    </w:rPr>
  </w:style>
  <w:style w:type="paragraph" w:customStyle="1" w:styleId="125">
    <w:name w:val="Об таб центр12"/>
    <w:basedOn w:val="ab"/>
    <w:rsid w:val="00EC3D1F"/>
    <w:pPr>
      <w:spacing w:after="0" w:line="240" w:lineRule="auto"/>
      <w:jc w:val="center"/>
    </w:pPr>
    <w:rPr>
      <w:rFonts w:ascii="Times New Roman" w:eastAsia="Times New Roman" w:hAnsi="Times New Roman" w:cs="Times New Roman"/>
      <w:snapToGrid w:val="0"/>
      <w:sz w:val="24"/>
      <w:szCs w:val="20"/>
      <w:lang w:eastAsia="ru-RU"/>
    </w:rPr>
  </w:style>
  <w:style w:type="paragraph" w:customStyle="1" w:styleId="126">
    <w:name w:val="Об таб лево12"/>
    <w:basedOn w:val="ab"/>
    <w:rsid w:val="00EC3D1F"/>
    <w:pPr>
      <w:spacing w:after="0" w:line="240" w:lineRule="auto"/>
    </w:pPr>
    <w:rPr>
      <w:rFonts w:ascii="Times New Roman" w:eastAsia="Times New Roman" w:hAnsi="Times New Roman" w:cs="Times New Roman"/>
      <w:snapToGrid w:val="0"/>
      <w:sz w:val="24"/>
      <w:szCs w:val="20"/>
      <w:lang w:eastAsia="ru-RU"/>
    </w:rPr>
  </w:style>
  <w:style w:type="paragraph" w:customStyle="1" w:styleId="affffffff4">
    <w:name w:val="Назв после табл"/>
    <w:basedOn w:val="ab"/>
    <w:next w:val="ab"/>
    <w:link w:val="affffffff5"/>
    <w:rsid w:val="00EC3D1F"/>
    <w:pPr>
      <w:spacing w:before="120" w:after="0" w:line="240" w:lineRule="auto"/>
      <w:ind w:firstLine="720"/>
      <w:jc w:val="both"/>
    </w:pPr>
    <w:rPr>
      <w:rFonts w:ascii="Times New Roman" w:eastAsia="Times New Roman" w:hAnsi="Times New Roman" w:cs="Times New Roman"/>
      <w:kern w:val="1"/>
      <w:sz w:val="28"/>
      <w:szCs w:val="20"/>
      <w:lang w:eastAsia="ar-SA"/>
    </w:rPr>
  </w:style>
  <w:style w:type="character" w:customStyle="1" w:styleId="2f9">
    <w:name w:val="Стиль2 Знак"/>
    <w:rsid w:val="00EC3D1F"/>
    <w:rPr>
      <w:rFonts w:ascii="Arial" w:hAnsi="Arial"/>
      <w:b/>
      <w:bCs/>
      <w:sz w:val="24"/>
    </w:rPr>
  </w:style>
  <w:style w:type="paragraph" w:customStyle="1" w:styleId="316">
    <w:name w:val="Список 31"/>
    <w:basedOn w:val="ab"/>
    <w:rsid w:val="00EC3D1F"/>
    <w:pPr>
      <w:suppressAutoHyphens/>
      <w:spacing w:after="0" w:line="240" w:lineRule="auto"/>
      <w:ind w:left="849" w:hanging="283"/>
    </w:pPr>
    <w:rPr>
      <w:rFonts w:ascii="Times New Roman" w:eastAsia="Times New Roman" w:hAnsi="Times New Roman" w:cs="Times New Roman"/>
      <w:sz w:val="24"/>
      <w:szCs w:val="24"/>
      <w:lang w:eastAsia="ar-SA"/>
    </w:rPr>
  </w:style>
  <w:style w:type="paragraph" w:customStyle="1" w:styleId="WW-">
    <w:name w:val="WW-Текст"/>
    <w:basedOn w:val="ab"/>
    <w:rsid w:val="00EC3D1F"/>
    <w:pPr>
      <w:suppressAutoHyphens/>
      <w:spacing w:after="0" w:line="240" w:lineRule="auto"/>
    </w:pPr>
    <w:rPr>
      <w:rFonts w:ascii="Courier New" w:eastAsia="Times New Roman" w:hAnsi="Courier New" w:cs="Tahoma"/>
      <w:sz w:val="20"/>
      <w:szCs w:val="20"/>
      <w:lang w:eastAsia="zh-CN"/>
    </w:rPr>
  </w:style>
  <w:style w:type="paragraph" w:customStyle="1" w:styleId="affffffff6">
    <w:name w:val="Стиль таблицы"/>
    <w:basedOn w:val="aff1"/>
    <w:rsid w:val="00EC3D1F"/>
    <w:pPr>
      <w:jc w:val="center"/>
    </w:pPr>
    <w:rPr>
      <w:kern w:val="1"/>
      <w:sz w:val="24"/>
      <w:lang w:eastAsia="zh-CN"/>
    </w:rPr>
  </w:style>
  <w:style w:type="paragraph" w:customStyle="1" w:styleId="2fa">
    <w:name w:val="Текст2"/>
    <w:basedOn w:val="ab"/>
    <w:rsid w:val="00EC3D1F"/>
    <w:pPr>
      <w:suppressAutoHyphens/>
      <w:spacing w:after="0" w:line="240" w:lineRule="auto"/>
    </w:pPr>
    <w:rPr>
      <w:rFonts w:ascii="Courier New" w:eastAsia="Times New Roman" w:hAnsi="Courier New" w:cs="Courier New"/>
      <w:kern w:val="1"/>
      <w:sz w:val="20"/>
      <w:szCs w:val="20"/>
      <w:lang w:eastAsia="zh-CN"/>
    </w:rPr>
  </w:style>
  <w:style w:type="paragraph" w:customStyle="1" w:styleId="1ff8">
    <w:name w:val="Обычный отступ1"/>
    <w:basedOn w:val="ab"/>
    <w:rsid w:val="00EC3D1F"/>
    <w:pPr>
      <w:suppressAutoHyphens/>
      <w:spacing w:after="0" w:line="240" w:lineRule="auto"/>
      <w:ind w:left="708"/>
    </w:pPr>
    <w:rPr>
      <w:rFonts w:ascii="Times New Roman" w:eastAsia="Times New Roman" w:hAnsi="Times New Roman" w:cs="Times New Roman"/>
      <w:sz w:val="24"/>
      <w:szCs w:val="24"/>
      <w:lang w:eastAsia="zh-CN"/>
    </w:rPr>
  </w:style>
  <w:style w:type="paragraph" w:styleId="affffffff7">
    <w:name w:val="toa heading"/>
    <w:basedOn w:val="13"/>
    <w:next w:val="ab"/>
    <w:rsid w:val="00EC3D1F"/>
    <w:pPr>
      <w:keepLines/>
      <w:suppressAutoHyphens/>
      <w:spacing w:before="480" w:line="276" w:lineRule="auto"/>
      <w:jc w:val="left"/>
    </w:pPr>
    <w:rPr>
      <w:rFonts w:ascii="Cambria" w:hAnsi="Cambria"/>
      <w:bCs/>
      <w:color w:val="365F91"/>
      <w:kern w:val="1"/>
      <w:szCs w:val="28"/>
      <w:lang w:eastAsia="zh-CN"/>
    </w:rPr>
  </w:style>
  <w:style w:type="paragraph" w:styleId="59">
    <w:name w:val="toc 5"/>
    <w:basedOn w:val="ab"/>
    <w:next w:val="ab"/>
    <w:rsid w:val="00EC3D1F"/>
    <w:pPr>
      <w:suppressAutoHyphens/>
      <w:spacing w:after="100"/>
      <w:ind w:left="880"/>
    </w:pPr>
    <w:rPr>
      <w:rFonts w:ascii="Calibri" w:eastAsia="Times New Roman" w:hAnsi="Calibri" w:cs="Times New Roman"/>
      <w:lang w:eastAsia="zh-CN"/>
    </w:rPr>
  </w:style>
  <w:style w:type="paragraph" w:styleId="6a">
    <w:name w:val="toc 6"/>
    <w:basedOn w:val="ab"/>
    <w:next w:val="ab"/>
    <w:rsid w:val="00EC3D1F"/>
    <w:pPr>
      <w:suppressAutoHyphens/>
      <w:spacing w:after="100"/>
      <w:ind w:left="1100"/>
    </w:pPr>
    <w:rPr>
      <w:rFonts w:ascii="Calibri" w:eastAsia="Times New Roman" w:hAnsi="Calibri" w:cs="Times New Roman"/>
      <w:lang w:eastAsia="zh-CN"/>
    </w:rPr>
  </w:style>
  <w:style w:type="paragraph" w:styleId="75">
    <w:name w:val="toc 7"/>
    <w:basedOn w:val="ab"/>
    <w:next w:val="ab"/>
    <w:rsid w:val="00EC3D1F"/>
    <w:pPr>
      <w:suppressAutoHyphens/>
      <w:spacing w:after="100"/>
      <w:ind w:left="1320"/>
    </w:pPr>
    <w:rPr>
      <w:rFonts w:ascii="Calibri" w:eastAsia="Times New Roman" w:hAnsi="Calibri" w:cs="Times New Roman"/>
      <w:lang w:eastAsia="zh-CN"/>
    </w:rPr>
  </w:style>
  <w:style w:type="paragraph" w:styleId="82">
    <w:name w:val="toc 8"/>
    <w:basedOn w:val="ab"/>
    <w:next w:val="ab"/>
    <w:rsid w:val="00EC3D1F"/>
    <w:pPr>
      <w:suppressAutoHyphens/>
      <w:spacing w:after="100"/>
      <w:ind w:left="1540"/>
    </w:pPr>
    <w:rPr>
      <w:rFonts w:ascii="Calibri" w:eastAsia="Times New Roman" w:hAnsi="Calibri" w:cs="Times New Roman"/>
      <w:lang w:eastAsia="zh-CN"/>
    </w:rPr>
  </w:style>
  <w:style w:type="paragraph" w:styleId="92">
    <w:name w:val="toc 9"/>
    <w:basedOn w:val="ab"/>
    <w:next w:val="ab"/>
    <w:rsid w:val="00EC3D1F"/>
    <w:pPr>
      <w:suppressAutoHyphens/>
      <w:spacing w:after="100"/>
      <w:ind w:left="1760"/>
    </w:pPr>
    <w:rPr>
      <w:rFonts w:ascii="Calibri" w:eastAsia="Times New Roman" w:hAnsi="Calibri" w:cs="Times New Roman"/>
      <w:lang w:eastAsia="zh-CN"/>
    </w:rPr>
  </w:style>
  <w:style w:type="paragraph" w:customStyle="1" w:styleId="affffffff8">
    <w:name w:val="ИГ_ЗАГОЛОВОК"/>
    <w:basedOn w:val="1ff6"/>
    <w:link w:val="affffffff9"/>
    <w:autoRedefine/>
    <w:qFormat/>
    <w:rsid w:val="00EC3D1F"/>
    <w:pPr>
      <w:keepNext w:val="0"/>
      <w:jc w:val="left"/>
    </w:pPr>
    <w:rPr>
      <w:sz w:val="28"/>
      <w:szCs w:val="28"/>
      <w:lang w:val="x-none" w:eastAsia="zh-CN"/>
    </w:rPr>
  </w:style>
  <w:style w:type="paragraph" w:customStyle="1" w:styleId="2fb">
    <w:name w:val="ИГ_2заголовок"/>
    <w:basedOn w:val="2f8"/>
    <w:link w:val="2fc"/>
    <w:autoRedefine/>
    <w:qFormat/>
    <w:rsid w:val="00EC3D1F"/>
    <w:pPr>
      <w:numPr>
        <w:ilvl w:val="1"/>
      </w:numPr>
      <w:tabs>
        <w:tab w:val="num" w:pos="-142"/>
        <w:tab w:val="left" w:pos="744"/>
        <w:tab w:val="left" w:pos="3054"/>
      </w:tabs>
      <w:spacing w:before="0"/>
      <w:jc w:val="both"/>
      <w:outlineLvl w:val="1"/>
    </w:pPr>
    <w:rPr>
      <w:rFonts w:ascii="Times New Roman" w:hAnsi="Times New Roman" w:cs="Times New Roman"/>
      <w:bCs w:val="0"/>
      <w:iCs/>
      <w:sz w:val="28"/>
      <w:szCs w:val="28"/>
      <w:lang w:val="x-none" w:eastAsia="zh-CN"/>
    </w:rPr>
  </w:style>
  <w:style w:type="character" w:customStyle="1" w:styleId="affffffff9">
    <w:name w:val="ИГ_ЗАГОЛОВОК Знак"/>
    <w:link w:val="affffffff8"/>
    <w:rsid w:val="00EC3D1F"/>
    <w:rPr>
      <w:rFonts w:ascii="Times New Roman" w:eastAsia="Times New Roman" w:hAnsi="Times New Roman" w:cs="Times New Roman"/>
      <w:b/>
      <w:bCs/>
      <w:kern w:val="28"/>
      <w:sz w:val="28"/>
      <w:szCs w:val="28"/>
      <w:lang w:val="x-none" w:eastAsia="zh-CN"/>
    </w:rPr>
  </w:style>
  <w:style w:type="character" w:customStyle="1" w:styleId="2fc">
    <w:name w:val="ИГ_2заголовок Знак"/>
    <w:link w:val="2fb"/>
    <w:rsid w:val="00EC3D1F"/>
    <w:rPr>
      <w:rFonts w:ascii="Times New Roman" w:eastAsia="Times New Roman" w:hAnsi="Times New Roman" w:cs="Times New Roman"/>
      <w:b/>
      <w:iCs/>
      <w:kern w:val="28"/>
      <w:sz w:val="28"/>
      <w:szCs w:val="28"/>
      <w:lang w:val="x-none" w:eastAsia="zh-CN"/>
    </w:rPr>
  </w:style>
  <w:style w:type="character" w:customStyle="1" w:styleId="1ff9">
    <w:name w:val="Знак Знак1"/>
    <w:rsid w:val="00EC3D1F"/>
    <w:rPr>
      <w:rFonts w:ascii="Tahoma" w:hAnsi="Tahoma" w:cs="Tahoma"/>
      <w:sz w:val="16"/>
      <w:szCs w:val="16"/>
    </w:rPr>
  </w:style>
  <w:style w:type="paragraph" w:customStyle="1" w:styleId="1ffa">
    <w:name w:val="Основной текст с отступом1"/>
    <w:basedOn w:val="ab"/>
    <w:rsid w:val="00EC3D1F"/>
    <w:pPr>
      <w:spacing w:after="0" w:line="360" w:lineRule="auto"/>
      <w:jc w:val="center"/>
    </w:pPr>
    <w:rPr>
      <w:rFonts w:ascii="Times New Roman" w:eastAsia="Times New Roman" w:hAnsi="Times New Roman" w:cs="Times New Roman"/>
      <w:sz w:val="24"/>
      <w:szCs w:val="24"/>
      <w:lang w:eastAsia="ru-RU"/>
    </w:rPr>
  </w:style>
  <w:style w:type="paragraph" w:customStyle="1" w:styleId="1ffb">
    <w:name w:val="Знак Знак1 Знак Знак Знак Знак Знак Знак Знак"/>
    <w:basedOn w:val="ab"/>
    <w:rsid w:val="00EC3D1F"/>
    <w:pPr>
      <w:spacing w:after="160" w:line="240" w:lineRule="exact"/>
    </w:pPr>
    <w:rPr>
      <w:rFonts w:ascii="Verdana" w:eastAsia="Times New Roman" w:hAnsi="Verdana" w:cs="Times New Roman"/>
      <w:sz w:val="20"/>
      <w:szCs w:val="20"/>
      <w:lang w:val="en-US"/>
    </w:rPr>
  </w:style>
  <w:style w:type="paragraph" w:styleId="HTML1">
    <w:name w:val="HTML Address"/>
    <w:basedOn w:val="ab"/>
    <w:link w:val="HTML2"/>
    <w:rsid w:val="00EC3D1F"/>
    <w:pPr>
      <w:suppressAutoHyphens/>
      <w:spacing w:after="0" w:line="240" w:lineRule="auto"/>
    </w:pPr>
    <w:rPr>
      <w:rFonts w:ascii="Times New Roman" w:eastAsia="Times New Roman" w:hAnsi="Times New Roman" w:cs="Times New Roman"/>
      <w:i/>
      <w:iCs/>
      <w:sz w:val="24"/>
      <w:szCs w:val="24"/>
      <w:lang w:eastAsia="ar-SA"/>
    </w:rPr>
  </w:style>
  <w:style w:type="character" w:customStyle="1" w:styleId="HTML2">
    <w:name w:val="Адрес HTML Знак"/>
    <w:basedOn w:val="ac"/>
    <w:link w:val="HTML1"/>
    <w:rsid w:val="00EC3D1F"/>
    <w:rPr>
      <w:rFonts w:ascii="Times New Roman" w:eastAsia="Times New Roman" w:hAnsi="Times New Roman" w:cs="Times New Roman"/>
      <w:i/>
      <w:iCs/>
      <w:sz w:val="24"/>
      <w:szCs w:val="24"/>
      <w:lang w:eastAsia="ar-SA"/>
    </w:rPr>
  </w:style>
  <w:style w:type="paragraph" w:styleId="affffffffa">
    <w:name w:val="envelope address"/>
    <w:basedOn w:val="ab"/>
    <w:rsid w:val="00EC3D1F"/>
    <w:pPr>
      <w:framePr w:w="7920" w:h="1980" w:hRule="exact" w:hSpace="180" w:wrap="auto" w:hAnchor="page" w:xAlign="center" w:yAlign="bottom"/>
      <w:suppressAutoHyphens/>
      <w:spacing w:after="0" w:line="240" w:lineRule="auto"/>
      <w:ind w:left="2880"/>
    </w:pPr>
    <w:rPr>
      <w:rFonts w:ascii="Cambria" w:eastAsia="Times New Roman" w:hAnsi="Cambria" w:cs="Times New Roman"/>
      <w:sz w:val="24"/>
      <w:szCs w:val="24"/>
      <w:lang w:eastAsia="ar-SA"/>
    </w:rPr>
  </w:style>
  <w:style w:type="paragraph" w:styleId="affffffffb">
    <w:name w:val="Intense Quote"/>
    <w:basedOn w:val="ab"/>
    <w:next w:val="ab"/>
    <w:link w:val="affffffffc"/>
    <w:uiPriority w:val="30"/>
    <w:qFormat/>
    <w:rsid w:val="00EC3D1F"/>
    <w:pPr>
      <w:pBdr>
        <w:bottom w:val="single" w:sz="4" w:space="4" w:color="4F81BD"/>
      </w:pBdr>
      <w:suppressAutoHyphens/>
      <w:spacing w:before="200" w:after="280" w:line="240" w:lineRule="auto"/>
      <w:ind w:left="936" w:right="936"/>
    </w:pPr>
    <w:rPr>
      <w:rFonts w:ascii="Times New Roman" w:eastAsia="Times New Roman" w:hAnsi="Times New Roman" w:cs="Times New Roman"/>
      <w:b/>
      <w:bCs/>
      <w:i/>
      <w:iCs/>
      <w:color w:val="4F81BD"/>
      <w:sz w:val="24"/>
      <w:szCs w:val="24"/>
      <w:lang w:eastAsia="ar-SA"/>
    </w:rPr>
  </w:style>
  <w:style w:type="character" w:customStyle="1" w:styleId="affffffffc">
    <w:name w:val="Выделенная цитата Знак"/>
    <w:basedOn w:val="ac"/>
    <w:link w:val="affffffffb"/>
    <w:uiPriority w:val="30"/>
    <w:rsid w:val="00EC3D1F"/>
    <w:rPr>
      <w:rFonts w:ascii="Times New Roman" w:eastAsia="Times New Roman" w:hAnsi="Times New Roman" w:cs="Times New Roman"/>
      <w:b/>
      <w:bCs/>
      <w:i/>
      <w:iCs/>
      <w:color w:val="4F81BD"/>
      <w:sz w:val="24"/>
      <w:szCs w:val="24"/>
      <w:lang w:eastAsia="ar-SA"/>
    </w:rPr>
  </w:style>
  <w:style w:type="paragraph" w:styleId="affffffffd">
    <w:name w:val="Date"/>
    <w:basedOn w:val="ab"/>
    <w:next w:val="ab"/>
    <w:link w:val="affffffffe"/>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e">
    <w:name w:val="Дата Знак"/>
    <w:basedOn w:val="ac"/>
    <w:link w:val="affffffffd"/>
    <w:rsid w:val="00EC3D1F"/>
    <w:rPr>
      <w:rFonts w:ascii="Times New Roman" w:eastAsia="Times New Roman" w:hAnsi="Times New Roman" w:cs="Times New Roman"/>
      <w:sz w:val="24"/>
      <w:szCs w:val="24"/>
      <w:lang w:eastAsia="ar-SA"/>
    </w:rPr>
  </w:style>
  <w:style w:type="paragraph" w:styleId="afffffffff">
    <w:name w:val="Note Heading"/>
    <w:basedOn w:val="ab"/>
    <w:next w:val="ab"/>
    <w:link w:val="afffffffff0"/>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0">
    <w:name w:val="Заголовок записки Знак"/>
    <w:basedOn w:val="ac"/>
    <w:link w:val="afffffffff"/>
    <w:rsid w:val="00EC3D1F"/>
    <w:rPr>
      <w:rFonts w:ascii="Times New Roman" w:eastAsia="Times New Roman" w:hAnsi="Times New Roman" w:cs="Times New Roman"/>
      <w:sz w:val="24"/>
      <w:szCs w:val="24"/>
      <w:lang w:eastAsia="ar-SA"/>
    </w:rPr>
  </w:style>
  <w:style w:type="paragraph" w:styleId="2fd">
    <w:name w:val="Body Text First Indent 2"/>
    <w:basedOn w:val="afa"/>
    <w:link w:val="2fe"/>
    <w:rsid w:val="00EC3D1F"/>
    <w:pPr>
      <w:widowControl/>
      <w:ind w:firstLine="210"/>
      <w:jc w:val="left"/>
    </w:pPr>
    <w:rPr>
      <w:rFonts w:ascii="Times New Roman" w:hAnsi="Times New Roman" w:cs="Times New Roman"/>
      <w:sz w:val="24"/>
      <w:szCs w:val="24"/>
    </w:rPr>
  </w:style>
  <w:style w:type="character" w:customStyle="1" w:styleId="2fe">
    <w:name w:val="Красная строка 2 Знак"/>
    <w:basedOn w:val="afb"/>
    <w:link w:val="2fd"/>
    <w:rsid w:val="00EC3D1F"/>
    <w:rPr>
      <w:rFonts w:ascii="Times New Roman" w:eastAsia="Times New Roman" w:hAnsi="Times New Roman" w:cs="Times New Roman"/>
      <w:sz w:val="24"/>
      <w:szCs w:val="24"/>
      <w:lang w:eastAsia="ar-SA"/>
    </w:rPr>
  </w:style>
  <w:style w:type="paragraph" w:styleId="3">
    <w:name w:val="List Bullet 3"/>
    <w:basedOn w:val="ab"/>
    <w:rsid w:val="00EC3D1F"/>
    <w:pPr>
      <w:numPr>
        <w:numId w:val="16"/>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4">
    <w:name w:val="List Number 4"/>
    <w:basedOn w:val="ab"/>
    <w:rsid w:val="00EC3D1F"/>
    <w:pPr>
      <w:numPr>
        <w:numId w:val="17"/>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5">
    <w:name w:val="List Number 5"/>
    <w:basedOn w:val="ab"/>
    <w:rsid w:val="00EC3D1F"/>
    <w:pPr>
      <w:numPr>
        <w:numId w:val="18"/>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2ff">
    <w:name w:val="envelope return"/>
    <w:basedOn w:val="ab"/>
    <w:rsid w:val="00EC3D1F"/>
    <w:pPr>
      <w:suppressAutoHyphens/>
      <w:spacing w:after="0" w:line="240" w:lineRule="auto"/>
    </w:pPr>
    <w:rPr>
      <w:rFonts w:ascii="Cambria" w:eastAsia="Times New Roman" w:hAnsi="Cambria" w:cs="Times New Roman"/>
      <w:sz w:val="20"/>
      <w:szCs w:val="20"/>
      <w:lang w:eastAsia="ar-SA"/>
    </w:rPr>
  </w:style>
  <w:style w:type="paragraph" w:styleId="afffffffff1">
    <w:name w:val="table of figures"/>
    <w:basedOn w:val="ab"/>
    <w:next w:val="ab"/>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2">
    <w:name w:val="Signature"/>
    <w:basedOn w:val="ab"/>
    <w:link w:val="afffffffff3"/>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3">
    <w:name w:val="Подпись Знак"/>
    <w:basedOn w:val="ac"/>
    <w:link w:val="afffffffff2"/>
    <w:rsid w:val="00EC3D1F"/>
    <w:rPr>
      <w:rFonts w:ascii="Times New Roman" w:eastAsia="Times New Roman" w:hAnsi="Times New Roman" w:cs="Times New Roman"/>
      <w:sz w:val="24"/>
      <w:szCs w:val="24"/>
      <w:lang w:eastAsia="ar-SA"/>
    </w:rPr>
  </w:style>
  <w:style w:type="paragraph" w:styleId="afffffffff4">
    <w:name w:val="Salutation"/>
    <w:basedOn w:val="ab"/>
    <w:next w:val="ab"/>
    <w:link w:val="afffffffff5"/>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5">
    <w:name w:val="Приветствие Знак"/>
    <w:basedOn w:val="ac"/>
    <w:link w:val="afffffffff4"/>
    <w:rsid w:val="00EC3D1F"/>
    <w:rPr>
      <w:rFonts w:ascii="Times New Roman" w:eastAsia="Times New Roman" w:hAnsi="Times New Roman" w:cs="Times New Roman"/>
      <w:sz w:val="24"/>
      <w:szCs w:val="24"/>
      <w:lang w:eastAsia="ar-SA"/>
    </w:rPr>
  </w:style>
  <w:style w:type="paragraph" w:styleId="afffffffff6">
    <w:name w:val="List Continue"/>
    <w:basedOn w:val="ab"/>
    <w:rsid w:val="00EC3D1F"/>
    <w:pPr>
      <w:suppressAutoHyphens/>
      <w:spacing w:after="120" w:line="240" w:lineRule="auto"/>
      <w:ind w:left="283"/>
      <w:contextualSpacing/>
    </w:pPr>
    <w:rPr>
      <w:rFonts w:ascii="Times New Roman" w:eastAsia="Times New Roman" w:hAnsi="Times New Roman" w:cs="Times New Roman"/>
      <w:sz w:val="24"/>
      <w:szCs w:val="24"/>
      <w:lang w:eastAsia="ar-SA"/>
    </w:rPr>
  </w:style>
  <w:style w:type="paragraph" w:styleId="2ff0">
    <w:name w:val="List Continue 2"/>
    <w:basedOn w:val="ab"/>
    <w:rsid w:val="00EC3D1F"/>
    <w:pPr>
      <w:suppressAutoHyphens/>
      <w:spacing w:after="120" w:line="240" w:lineRule="auto"/>
      <w:ind w:left="566"/>
      <w:contextualSpacing/>
    </w:pPr>
    <w:rPr>
      <w:rFonts w:ascii="Times New Roman" w:eastAsia="Times New Roman" w:hAnsi="Times New Roman" w:cs="Times New Roman"/>
      <w:sz w:val="24"/>
      <w:szCs w:val="24"/>
      <w:lang w:eastAsia="ar-SA"/>
    </w:rPr>
  </w:style>
  <w:style w:type="paragraph" w:styleId="3f7">
    <w:name w:val="List Continue 3"/>
    <w:basedOn w:val="ab"/>
    <w:rsid w:val="00EC3D1F"/>
    <w:pPr>
      <w:suppressAutoHyphens/>
      <w:spacing w:after="120" w:line="240" w:lineRule="auto"/>
      <w:ind w:left="849"/>
      <w:contextualSpacing/>
    </w:pPr>
    <w:rPr>
      <w:rFonts w:ascii="Times New Roman" w:eastAsia="Times New Roman" w:hAnsi="Times New Roman" w:cs="Times New Roman"/>
      <w:sz w:val="24"/>
      <w:szCs w:val="24"/>
      <w:lang w:eastAsia="ar-SA"/>
    </w:rPr>
  </w:style>
  <w:style w:type="paragraph" w:styleId="4f2">
    <w:name w:val="List Continue 4"/>
    <w:basedOn w:val="ab"/>
    <w:rsid w:val="00EC3D1F"/>
    <w:pPr>
      <w:suppressAutoHyphens/>
      <w:spacing w:after="120" w:line="240" w:lineRule="auto"/>
      <w:ind w:left="1132"/>
      <w:contextualSpacing/>
    </w:pPr>
    <w:rPr>
      <w:rFonts w:ascii="Times New Roman" w:eastAsia="Times New Roman" w:hAnsi="Times New Roman" w:cs="Times New Roman"/>
      <w:sz w:val="24"/>
      <w:szCs w:val="24"/>
      <w:lang w:eastAsia="ar-SA"/>
    </w:rPr>
  </w:style>
  <w:style w:type="paragraph" w:styleId="5a">
    <w:name w:val="List Continue 5"/>
    <w:basedOn w:val="ab"/>
    <w:rsid w:val="00EC3D1F"/>
    <w:pPr>
      <w:suppressAutoHyphens/>
      <w:spacing w:after="120" w:line="240" w:lineRule="auto"/>
      <w:ind w:left="1415"/>
      <w:contextualSpacing/>
    </w:pPr>
    <w:rPr>
      <w:rFonts w:ascii="Times New Roman" w:eastAsia="Times New Roman" w:hAnsi="Times New Roman" w:cs="Times New Roman"/>
      <w:sz w:val="24"/>
      <w:szCs w:val="24"/>
      <w:lang w:eastAsia="ar-SA"/>
    </w:rPr>
  </w:style>
  <w:style w:type="paragraph" w:styleId="afffffffff7">
    <w:name w:val="Closing"/>
    <w:basedOn w:val="ab"/>
    <w:link w:val="afffffffff8"/>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8">
    <w:name w:val="Прощание Знак"/>
    <w:basedOn w:val="ac"/>
    <w:link w:val="afffffffff7"/>
    <w:rsid w:val="00EC3D1F"/>
    <w:rPr>
      <w:rFonts w:ascii="Times New Roman" w:eastAsia="Times New Roman" w:hAnsi="Times New Roman" w:cs="Times New Roman"/>
      <w:sz w:val="24"/>
      <w:szCs w:val="24"/>
      <w:lang w:eastAsia="ar-SA"/>
    </w:rPr>
  </w:style>
  <w:style w:type="paragraph" w:styleId="3f8">
    <w:name w:val="List 3"/>
    <w:basedOn w:val="ab"/>
    <w:rsid w:val="00EC3D1F"/>
    <w:pPr>
      <w:suppressAutoHyphens/>
      <w:spacing w:after="0" w:line="240" w:lineRule="auto"/>
      <w:ind w:left="849" w:hanging="283"/>
      <w:contextualSpacing/>
    </w:pPr>
    <w:rPr>
      <w:rFonts w:ascii="Times New Roman" w:eastAsia="Times New Roman" w:hAnsi="Times New Roman" w:cs="Times New Roman"/>
      <w:sz w:val="24"/>
      <w:szCs w:val="24"/>
      <w:lang w:eastAsia="ar-SA"/>
    </w:rPr>
  </w:style>
  <w:style w:type="paragraph" w:styleId="4f3">
    <w:name w:val="List 4"/>
    <w:basedOn w:val="ab"/>
    <w:rsid w:val="00EC3D1F"/>
    <w:pPr>
      <w:suppressAutoHyphens/>
      <w:spacing w:after="0" w:line="240" w:lineRule="auto"/>
      <w:ind w:left="1132" w:hanging="283"/>
      <w:contextualSpacing/>
    </w:pPr>
    <w:rPr>
      <w:rFonts w:ascii="Times New Roman" w:eastAsia="Times New Roman" w:hAnsi="Times New Roman" w:cs="Times New Roman"/>
      <w:sz w:val="24"/>
      <w:szCs w:val="24"/>
      <w:lang w:eastAsia="ar-SA"/>
    </w:rPr>
  </w:style>
  <w:style w:type="paragraph" w:styleId="5b">
    <w:name w:val="List 5"/>
    <w:basedOn w:val="ab"/>
    <w:rsid w:val="00EC3D1F"/>
    <w:pPr>
      <w:suppressAutoHyphens/>
      <w:spacing w:after="0" w:line="240" w:lineRule="auto"/>
      <w:ind w:left="1415" w:hanging="283"/>
      <w:contextualSpacing/>
    </w:pPr>
    <w:rPr>
      <w:rFonts w:ascii="Times New Roman" w:eastAsia="Times New Roman" w:hAnsi="Times New Roman" w:cs="Times New Roman"/>
      <w:sz w:val="24"/>
      <w:szCs w:val="24"/>
      <w:lang w:eastAsia="ar-SA"/>
    </w:rPr>
  </w:style>
  <w:style w:type="paragraph" w:styleId="afffffffff9">
    <w:name w:val="Bibliography"/>
    <w:basedOn w:val="ab"/>
    <w:next w:val="ab"/>
    <w:uiPriority w:val="37"/>
    <w:semiHidden/>
    <w:unhideWhenUsed/>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a">
    <w:name w:val="table of authorities"/>
    <w:basedOn w:val="ab"/>
    <w:next w:val="ab"/>
    <w:rsid w:val="00EC3D1F"/>
    <w:pPr>
      <w:suppressAutoHyphens/>
      <w:spacing w:after="0" w:line="240" w:lineRule="auto"/>
      <w:ind w:left="240" w:hanging="240"/>
    </w:pPr>
    <w:rPr>
      <w:rFonts w:ascii="Times New Roman" w:eastAsia="Times New Roman" w:hAnsi="Times New Roman" w:cs="Times New Roman"/>
      <w:sz w:val="24"/>
      <w:szCs w:val="24"/>
      <w:lang w:eastAsia="ar-SA"/>
    </w:rPr>
  </w:style>
  <w:style w:type="paragraph" w:styleId="afffffffffb">
    <w:name w:val="macro"/>
    <w:link w:val="afffffffffc"/>
    <w:rsid w:val="00EC3D1F"/>
    <w:pPr>
      <w:tabs>
        <w:tab w:val="left" w:pos="480"/>
        <w:tab w:val="left" w:pos="960"/>
        <w:tab w:val="left" w:pos="1440"/>
        <w:tab w:val="left" w:pos="1920"/>
        <w:tab w:val="left" w:pos="2400"/>
        <w:tab w:val="left" w:pos="2880"/>
        <w:tab w:val="left" w:pos="3360"/>
        <w:tab w:val="left" w:pos="3840"/>
        <w:tab w:val="left" w:pos="4320"/>
      </w:tabs>
      <w:suppressAutoHyphens/>
      <w:spacing w:after="0" w:line="240" w:lineRule="auto"/>
    </w:pPr>
    <w:rPr>
      <w:rFonts w:ascii="Courier New" w:eastAsia="Times New Roman" w:hAnsi="Courier New" w:cs="Courier New"/>
      <w:sz w:val="20"/>
      <w:szCs w:val="20"/>
      <w:lang w:eastAsia="ar-SA"/>
    </w:rPr>
  </w:style>
  <w:style w:type="character" w:customStyle="1" w:styleId="afffffffffc">
    <w:name w:val="Текст макроса Знак"/>
    <w:basedOn w:val="ac"/>
    <w:link w:val="afffffffffb"/>
    <w:rsid w:val="00EC3D1F"/>
    <w:rPr>
      <w:rFonts w:ascii="Courier New" w:eastAsia="Times New Roman" w:hAnsi="Courier New" w:cs="Courier New"/>
      <w:sz w:val="20"/>
      <w:szCs w:val="20"/>
      <w:lang w:eastAsia="ar-SA"/>
    </w:rPr>
  </w:style>
  <w:style w:type="paragraph" w:styleId="afffffffffd">
    <w:name w:val="annotation text"/>
    <w:basedOn w:val="ab"/>
    <w:link w:val="afffffffffe"/>
    <w:uiPriority w:val="99"/>
    <w:rsid w:val="00EC3D1F"/>
    <w:pPr>
      <w:suppressAutoHyphens/>
      <w:spacing w:after="0" w:line="240" w:lineRule="auto"/>
    </w:pPr>
    <w:rPr>
      <w:rFonts w:ascii="Times New Roman" w:eastAsia="Times New Roman" w:hAnsi="Times New Roman" w:cs="Times New Roman"/>
      <w:sz w:val="20"/>
      <w:szCs w:val="20"/>
      <w:lang w:eastAsia="ar-SA"/>
    </w:rPr>
  </w:style>
  <w:style w:type="character" w:customStyle="1" w:styleId="afffffffffe">
    <w:name w:val="Текст примечания Знак"/>
    <w:basedOn w:val="ac"/>
    <w:link w:val="afffffffffd"/>
    <w:uiPriority w:val="99"/>
    <w:rsid w:val="00EC3D1F"/>
    <w:rPr>
      <w:rFonts w:ascii="Times New Roman" w:eastAsia="Times New Roman" w:hAnsi="Times New Roman" w:cs="Times New Roman"/>
      <w:sz w:val="20"/>
      <w:szCs w:val="20"/>
      <w:lang w:eastAsia="ar-SA"/>
    </w:rPr>
  </w:style>
  <w:style w:type="paragraph" w:styleId="affffffffff">
    <w:name w:val="annotation subject"/>
    <w:basedOn w:val="afffffffffd"/>
    <w:next w:val="afffffffffd"/>
    <w:link w:val="affffffffff0"/>
    <w:rsid w:val="00EC3D1F"/>
    <w:rPr>
      <w:b/>
      <w:bCs/>
    </w:rPr>
  </w:style>
  <w:style w:type="character" w:customStyle="1" w:styleId="affffffffff0">
    <w:name w:val="Тема примечания Знак"/>
    <w:basedOn w:val="afffffffffe"/>
    <w:link w:val="affffffffff"/>
    <w:rsid w:val="00EC3D1F"/>
    <w:rPr>
      <w:rFonts w:ascii="Times New Roman" w:eastAsia="Times New Roman" w:hAnsi="Times New Roman" w:cs="Times New Roman"/>
      <w:b/>
      <w:bCs/>
      <w:sz w:val="20"/>
      <w:szCs w:val="20"/>
      <w:lang w:eastAsia="ar-SA"/>
    </w:rPr>
  </w:style>
  <w:style w:type="paragraph" w:styleId="affffffffff1">
    <w:name w:val="index heading"/>
    <w:basedOn w:val="ab"/>
    <w:next w:val="1ff3"/>
    <w:rsid w:val="00EC3D1F"/>
    <w:pPr>
      <w:suppressAutoHyphens/>
      <w:spacing w:after="0" w:line="240" w:lineRule="auto"/>
    </w:pPr>
    <w:rPr>
      <w:rFonts w:ascii="Cambria" w:eastAsia="Times New Roman" w:hAnsi="Cambria" w:cs="Times New Roman"/>
      <w:b/>
      <w:bCs/>
      <w:sz w:val="24"/>
      <w:szCs w:val="24"/>
      <w:lang w:eastAsia="ar-SA"/>
    </w:rPr>
  </w:style>
  <w:style w:type="paragraph" w:styleId="2ff1">
    <w:name w:val="index 2"/>
    <w:basedOn w:val="ab"/>
    <w:next w:val="ab"/>
    <w:autoRedefine/>
    <w:rsid w:val="00EC3D1F"/>
    <w:pPr>
      <w:suppressAutoHyphens/>
      <w:spacing w:after="0" w:line="240" w:lineRule="auto"/>
      <w:ind w:left="480" w:hanging="240"/>
    </w:pPr>
    <w:rPr>
      <w:rFonts w:ascii="Times New Roman" w:eastAsia="Times New Roman" w:hAnsi="Times New Roman" w:cs="Times New Roman"/>
      <w:sz w:val="24"/>
      <w:szCs w:val="24"/>
      <w:lang w:eastAsia="ar-SA"/>
    </w:rPr>
  </w:style>
  <w:style w:type="paragraph" w:styleId="3f9">
    <w:name w:val="index 3"/>
    <w:basedOn w:val="ab"/>
    <w:next w:val="ab"/>
    <w:autoRedefine/>
    <w:rsid w:val="00EC3D1F"/>
    <w:pPr>
      <w:suppressAutoHyphens/>
      <w:spacing w:after="0" w:line="240" w:lineRule="auto"/>
      <w:ind w:left="720" w:hanging="240"/>
    </w:pPr>
    <w:rPr>
      <w:rFonts w:ascii="Times New Roman" w:eastAsia="Times New Roman" w:hAnsi="Times New Roman" w:cs="Times New Roman"/>
      <w:sz w:val="24"/>
      <w:szCs w:val="24"/>
      <w:lang w:eastAsia="ar-SA"/>
    </w:rPr>
  </w:style>
  <w:style w:type="paragraph" w:styleId="4f4">
    <w:name w:val="index 4"/>
    <w:basedOn w:val="ab"/>
    <w:next w:val="ab"/>
    <w:autoRedefine/>
    <w:rsid w:val="00EC3D1F"/>
    <w:pPr>
      <w:suppressAutoHyphens/>
      <w:spacing w:after="0" w:line="240" w:lineRule="auto"/>
      <w:ind w:left="960" w:hanging="240"/>
    </w:pPr>
    <w:rPr>
      <w:rFonts w:ascii="Times New Roman" w:eastAsia="Times New Roman" w:hAnsi="Times New Roman" w:cs="Times New Roman"/>
      <w:sz w:val="24"/>
      <w:szCs w:val="24"/>
      <w:lang w:eastAsia="ar-SA"/>
    </w:rPr>
  </w:style>
  <w:style w:type="paragraph" w:styleId="5c">
    <w:name w:val="index 5"/>
    <w:basedOn w:val="ab"/>
    <w:next w:val="ab"/>
    <w:autoRedefine/>
    <w:rsid w:val="00EC3D1F"/>
    <w:pPr>
      <w:suppressAutoHyphens/>
      <w:spacing w:after="0" w:line="240" w:lineRule="auto"/>
      <w:ind w:left="1200" w:hanging="240"/>
    </w:pPr>
    <w:rPr>
      <w:rFonts w:ascii="Times New Roman" w:eastAsia="Times New Roman" w:hAnsi="Times New Roman" w:cs="Times New Roman"/>
      <w:sz w:val="24"/>
      <w:szCs w:val="24"/>
      <w:lang w:eastAsia="ar-SA"/>
    </w:rPr>
  </w:style>
  <w:style w:type="paragraph" w:styleId="6b">
    <w:name w:val="index 6"/>
    <w:basedOn w:val="ab"/>
    <w:next w:val="ab"/>
    <w:autoRedefine/>
    <w:rsid w:val="00EC3D1F"/>
    <w:pPr>
      <w:suppressAutoHyphens/>
      <w:spacing w:after="0" w:line="240" w:lineRule="auto"/>
      <w:ind w:left="1440" w:hanging="240"/>
    </w:pPr>
    <w:rPr>
      <w:rFonts w:ascii="Times New Roman" w:eastAsia="Times New Roman" w:hAnsi="Times New Roman" w:cs="Times New Roman"/>
      <w:sz w:val="24"/>
      <w:szCs w:val="24"/>
      <w:lang w:eastAsia="ar-SA"/>
    </w:rPr>
  </w:style>
  <w:style w:type="paragraph" w:styleId="76">
    <w:name w:val="index 7"/>
    <w:basedOn w:val="ab"/>
    <w:next w:val="ab"/>
    <w:autoRedefine/>
    <w:rsid w:val="00EC3D1F"/>
    <w:pPr>
      <w:suppressAutoHyphens/>
      <w:spacing w:after="0" w:line="240" w:lineRule="auto"/>
      <w:ind w:left="1680" w:hanging="240"/>
    </w:pPr>
    <w:rPr>
      <w:rFonts w:ascii="Times New Roman" w:eastAsia="Times New Roman" w:hAnsi="Times New Roman" w:cs="Times New Roman"/>
      <w:sz w:val="24"/>
      <w:szCs w:val="24"/>
      <w:lang w:eastAsia="ar-SA"/>
    </w:rPr>
  </w:style>
  <w:style w:type="paragraph" w:styleId="83">
    <w:name w:val="index 8"/>
    <w:basedOn w:val="ab"/>
    <w:next w:val="ab"/>
    <w:autoRedefine/>
    <w:rsid w:val="00EC3D1F"/>
    <w:pPr>
      <w:suppressAutoHyphens/>
      <w:spacing w:after="0" w:line="240" w:lineRule="auto"/>
      <w:ind w:left="1920" w:hanging="240"/>
    </w:pPr>
    <w:rPr>
      <w:rFonts w:ascii="Times New Roman" w:eastAsia="Times New Roman" w:hAnsi="Times New Roman" w:cs="Times New Roman"/>
      <w:sz w:val="24"/>
      <w:szCs w:val="24"/>
      <w:lang w:eastAsia="ar-SA"/>
    </w:rPr>
  </w:style>
  <w:style w:type="paragraph" w:styleId="93">
    <w:name w:val="index 9"/>
    <w:basedOn w:val="ab"/>
    <w:next w:val="ab"/>
    <w:autoRedefine/>
    <w:rsid w:val="00EC3D1F"/>
    <w:pPr>
      <w:suppressAutoHyphens/>
      <w:spacing w:after="0" w:line="240" w:lineRule="auto"/>
      <w:ind w:left="2160" w:hanging="240"/>
    </w:pPr>
    <w:rPr>
      <w:rFonts w:ascii="Times New Roman" w:eastAsia="Times New Roman" w:hAnsi="Times New Roman" w:cs="Times New Roman"/>
      <w:sz w:val="24"/>
      <w:szCs w:val="24"/>
      <w:lang w:eastAsia="ar-SA"/>
    </w:rPr>
  </w:style>
  <w:style w:type="paragraph" w:styleId="2ff2">
    <w:name w:val="Quote"/>
    <w:basedOn w:val="ab"/>
    <w:next w:val="ab"/>
    <w:link w:val="2ff3"/>
    <w:uiPriority w:val="29"/>
    <w:qFormat/>
    <w:rsid w:val="00EC3D1F"/>
    <w:pPr>
      <w:suppressAutoHyphens/>
      <w:spacing w:after="0" w:line="240" w:lineRule="auto"/>
    </w:pPr>
    <w:rPr>
      <w:rFonts w:ascii="Times New Roman" w:eastAsia="Times New Roman" w:hAnsi="Times New Roman" w:cs="Times New Roman"/>
      <w:i/>
      <w:iCs/>
      <w:color w:val="000000"/>
      <w:sz w:val="24"/>
      <w:szCs w:val="24"/>
      <w:lang w:eastAsia="ar-SA"/>
    </w:rPr>
  </w:style>
  <w:style w:type="character" w:customStyle="1" w:styleId="2ff3">
    <w:name w:val="Цитата 2 Знак"/>
    <w:basedOn w:val="ac"/>
    <w:link w:val="2ff2"/>
    <w:uiPriority w:val="29"/>
    <w:rsid w:val="00EC3D1F"/>
    <w:rPr>
      <w:rFonts w:ascii="Times New Roman" w:eastAsia="Times New Roman" w:hAnsi="Times New Roman" w:cs="Times New Roman"/>
      <w:i/>
      <w:iCs/>
      <w:color w:val="000000"/>
      <w:sz w:val="24"/>
      <w:szCs w:val="24"/>
      <w:lang w:eastAsia="ar-SA"/>
    </w:rPr>
  </w:style>
  <w:style w:type="paragraph" w:styleId="affffffffff2">
    <w:name w:val="Message Header"/>
    <w:basedOn w:val="ab"/>
    <w:link w:val="affffffffff3"/>
    <w:rsid w:val="00EC3D1F"/>
    <w:pPr>
      <w:pBdr>
        <w:top w:val="single" w:sz="6" w:space="1" w:color="auto"/>
        <w:left w:val="single" w:sz="6" w:space="1" w:color="auto"/>
        <w:bottom w:val="single" w:sz="6" w:space="1" w:color="auto"/>
        <w:right w:val="single" w:sz="6" w:space="1" w:color="auto"/>
      </w:pBdr>
      <w:shd w:val="pct20" w:color="auto" w:fill="auto"/>
      <w:suppressAutoHyphens/>
      <w:spacing w:after="0" w:line="240" w:lineRule="auto"/>
      <w:ind w:left="1134" w:hanging="1134"/>
    </w:pPr>
    <w:rPr>
      <w:rFonts w:ascii="Cambria" w:eastAsia="Times New Roman" w:hAnsi="Cambria" w:cs="Times New Roman"/>
      <w:sz w:val="24"/>
      <w:szCs w:val="24"/>
      <w:lang w:eastAsia="ar-SA"/>
    </w:rPr>
  </w:style>
  <w:style w:type="character" w:customStyle="1" w:styleId="affffffffff3">
    <w:name w:val="Шапка Знак"/>
    <w:basedOn w:val="ac"/>
    <w:link w:val="affffffffff2"/>
    <w:rsid w:val="00EC3D1F"/>
    <w:rPr>
      <w:rFonts w:ascii="Cambria" w:eastAsia="Times New Roman" w:hAnsi="Cambria" w:cs="Times New Roman"/>
      <w:sz w:val="24"/>
      <w:szCs w:val="24"/>
      <w:shd w:val="pct20" w:color="auto" w:fill="auto"/>
      <w:lang w:eastAsia="ar-SA"/>
    </w:rPr>
  </w:style>
  <w:style w:type="paragraph" w:styleId="affffffffff4">
    <w:name w:val="E-mail Signature"/>
    <w:basedOn w:val="ab"/>
    <w:link w:val="affffffffff5"/>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f5">
    <w:name w:val="Электронная подпись Знак"/>
    <w:basedOn w:val="ac"/>
    <w:link w:val="affffffffff4"/>
    <w:rsid w:val="00EC3D1F"/>
    <w:rPr>
      <w:rFonts w:ascii="Times New Roman" w:eastAsia="Times New Roman" w:hAnsi="Times New Roman" w:cs="Times New Roman"/>
      <w:sz w:val="24"/>
      <w:szCs w:val="24"/>
      <w:lang w:eastAsia="ar-SA"/>
    </w:rPr>
  </w:style>
  <w:style w:type="paragraph" w:customStyle="1" w:styleId="Main">
    <w:name w:val="Main"/>
    <w:link w:val="Main0"/>
    <w:rsid w:val="00EC3D1F"/>
    <w:pPr>
      <w:widowControl w:val="0"/>
      <w:spacing w:after="0" w:line="360" w:lineRule="auto"/>
      <w:ind w:firstLine="709"/>
      <w:jc w:val="both"/>
    </w:pPr>
    <w:rPr>
      <w:rFonts w:ascii="Times New Roman" w:eastAsia="Times New Roman" w:hAnsi="Times New Roman" w:cs="Times New Roman"/>
      <w:sz w:val="24"/>
      <w:szCs w:val="16"/>
      <w:lang w:eastAsia="ru-RU"/>
    </w:rPr>
  </w:style>
  <w:style w:type="character" w:customStyle="1" w:styleId="Main0">
    <w:name w:val="Main Знак"/>
    <w:link w:val="Main"/>
    <w:rsid w:val="00EC3D1F"/>
    <w:rPr>
      <w:rFonts w:ascii="Times New Roman" w:eastAsia="Times New Roman" w:hAnsi="Times New Roman" w:cs="Times New Roman"/>
      <w:sz w:val="24"/>
      <w:szCs w:val="16"/>
      <w:lang w:eastAsia="ru-RU"/>
    </w:rPr>
  </w:style>
  <w:style w:type="character" w:customStyle="1" w:styleId="affffffffff6">
    <w:name w:val="Гипертекстовая ссылка"/>
    <w:uiPriority w:val="99"/>
    <w:rsid w:val="00EC3D1F"/>
    <w:rPr>
      <w:b/>
      <w:bCs/>
      <w:color w:val="008000"/>
      <w:sz w:val="20"/>
      <w:szCs w:val="20"/>
      <w:u w:val="single"/>
    </w:rPr>
  </w:style>
  <w:style w:type="character" w:customStyle="1" w:styleId="1ffc">
    <w:name w:val="Гиперссылка1"/>
    <w:rsid w:val="00EC3D1F"/>
    <w:rPr>
      <w:color w:val="0000FF"/>
      <w:u w:val="single"/>
    </w:rPr>
  </w:style>
  <w:style w:type="character" w:customStyle="1" w:styleId="fts-hit1">
    <w:name w:val="fts-hit1"/>
    <w:rsid w:val="00EC3D1F"/>
    <w:rPr>
      <w:shd w:val="clear" w:color="auto" w:fill="FFC0CB"/>
    </w:rPr>
  </w:style>
  <w:style w:type="paragraph" w:customStyle="1" w:styleId="ArNar">
    <w:name w:val="Обычный ArNar"/>
    <w:basedOn w:val="ab"/>
    <w:rsid w:val="00EC3D1F"/>
    <w:pPr>
      <w:spacing w:after="0" w:line="240" w:lineRule="auto"/>
      <w:ind w:firstLine="709"/>
      <w:jc w:val="both"/>
    </w:pPr>
    <w:rPr>
      <w:rFonts w:ascii="Arial Narrow" w:eastAsia="Times New Roman" w:hAnsi="Arial Narrow" w:cs="Times New Roman"/>
      <w:color w:val="000000"/>
      <w:szCs w:val="20"/>
      <w:lang w:eastAsia="ru-RU"/>
    </w:rPr>
  </w:style>
  <w:style w:type="character" w:customStyle="1" w:styleId="77">
    <w:name w:val="заголовок 7 Знак"/>
    <w:rsid w:val="00EC3D1F"/>
    <w:rPr>
      <w:b/>
      <w:snapToGrid w:val="0"/>
      <w:sz w:val="24"/>
      <w:lang w:val="ru-RU" w:eastAsia="ru-RU" w:bidi="ar-SA"/>
    </w:rPr>
  </w:style>
  <w:style w:type="character" w:customStyle="1" w:styleId="affffffffff7">
    <w:name w:val="Основной шрифт"/>
    <w:rsid w:val="00EC3D1F"/>
  </w:style>
  <w:style w:type="paragraph" w:customStyle="1" w:styleId="2ff4">
    <w:name w:val="Текст с интервалом 2"/>
    <w:basedOn w:val="ArNar"/>
    <w:rsid w:val="00EC3D1F"/>
    <w:pPr>
      <w:spacing w:before="60"/>
    </w:pPr>
  </w:style>
  <w:style w:type="paragraph" w:customStyle="1" w:styleId="78">
    <w:name w:val="заголовок 7"/>
    <w:basedOn w:val="ab"/>
    <w:next w:val="ab"/>
    <w:rsid w:val="00EC3D1F"/>
    <w:pPr>
      <w:keepNext/>
      <w:widowControl w:val="0"/>
      <w:spacing w:after="0" w:line="240" w:lineRule="auto"/>
      <w:ind w:firstLine="851"/>
      <w:jc w:val="center"/>
    </w:pPr>
    <w:rPr>
      <w:rFonts w:ascii="Times New Roman" w:eastAsia="Times New Roman" w:hAnsi="Times New Roman" w:cs="Times New Roman"/>
      <w:b/>
      <w:snapToGrid w:val="0"/>
      <w:sz w:val="24"/>
      <w:szCs w:val="20"/>
      <w:lang w:eastAsia="ru-RU"/>
    </w:rPr>
  </w:style>
  <w:style w:type="paragraph" w:customStyle="1" w:styleId="Iniiaiieoaenonionooiii2">
    <w:name w:val="Iniiaiie oaeno n ionooiii 2"/>
    <w:basedOn w:val="ab"/>
    <w:rsid w:val="00EC3D1F"/>
    <w:pPr>
      <w:widowControl w:val="0"/>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sz w:val="24"/>
      <w:szCs w:val="20"/>
      <w:lang w:eastAsia="ru-RU"/>
    </w:rPr>
  </w:style>
  <w:style w:type="paragraph" w:customStyle="1" w:styleId="affffffffff8">
    <w:name w:val="Перечисление + инт"/>
    <w:basedOn w:val="ab"/>
    <w:rsid w:val="00EC3D1F"/>
    <w:pPr>
      <w:tabs>
        <w:tab w:val="num" w:pos="360"/>
        <w:tab w:val="left" w:pos="993"/>
        <w:tab w:val="num" w:pos="1381"/>
      </w:tabs>
      <w:spacing w:before="60" w:after="60" w:line="240" w:lineRule="auto"/>
      <w:ind w:left="993" w:hanging="284"/>
      <w:jc w:val="both"/>
    </w:pPr>
    <w:rPr>
      <w:rFonts w:ascii="Arial Narrow" w:eastAsia="Times New Roman" w:hAnsi="Arial Narrow" w:cs="Times New Roman"/>
      <w:color w:val="000000"/>
      <w:szCs w:val="20"/>
      <w:lang w:eastAsia="ru-RU"/>
    </w:rPr>
  </w:style>
  <w:style w:type="paragraph" w:customStyle="1" w:styleId="262">
    <w:name w:val="Основной текст с отступом 26"/>
    <w:basedOn w:val="ab"/>
    <w:rsid w:val="00EC3D1F"/>
    <w:pPr>
      <w:spacing w:after="0" w:line="240" w:lineRule="exact"/>
      <w:ind w:firstLine="709"/>
      <w:jc w:val="center"/>
    </w:pPr>
    <w:rPr>
      <w:rFonts w:ascii="Arial" w:eastAsia="Times New Roman" w:hAnsi="Arial" w:cs="Times New Roman"/>
      <w:b/>
      <w:sz w:val="24"/>
      <w:szCs w:val="20"/>
      <w:lang w:eastAsia="ru-RU"/>
    </w:rPr>
  </w:style>
  <w:style w:type="character" w:customStyle="1" w:styleId="FontStyle177">
    <w:name w:val="Font Style177"/>
    <w:rsid w:val="00EC3D1F"/>
    <w:rPr>
      <w:rFonts w:ascii="Times New Roman" w:hAnsi="Times New Roman" w:cs="Times New Roman"/>
      <w:sz w:val="24"/>
      <w:szCs w:val="24"/>
    </w:rPr>
  </w:style>
  <w:style w:type="paragraph" w:customStyle="1" w:styleId="Style23">
    <w:name w:val="Style23"/>
    <w:basedOn w:val="ab"/>
    <w:rsid w:val="00EC3D1F"/>
    <w:pPr>
      <w:widowControl w:val="0"/>
      <w:autoSpaceDE w:val="0"/>
      <w:autoSpaceDN w:val="0"/>
      <w:adjustRightInd w:val="0"/>
      <w:spacing w:after="0" w:line="302" w:lineRule="exact"/>
      <w:ind w:firstLine="857"/>
      <w:jc w:val="both"/>
    </w:pPr>
    <w:rPr>
      <w:rFonts w:ascii="Times New Roman" w:eastAsia="Times New Roman" w:hAnsi="Times New Roman" w:cs="Times New Roman"/>
      <w:sz w:val="24"/>
      <w:szCs w:val="24"/>
      <w:lang w:eastAsia="ru-RU"/>
    </w:rPr>
  </w:style>
  <w:style w:type="paragraph" w:customStyle="1" w:styleId="affffffffff9">
    <w:name w:val="подраздел"/>
    <w:basedOn w:val="23"/>
    <w:rsid w:val="00EC3D1F"/>
    <w:pPr>
      <w:keepLines w:val="0"/>
      <w:overflowPunct w:val="0"/>
      <w:autoSpaceDE w:val="0"/>
      <w:autoSpaceDN w:val="0"/>
      <w:adjustRightInd w:val="0"/>
      <w:spacing w:before="0" w:line="360" w:lineRule="auto"/>
      <w:ind w:firstLine="709"/>
      <w:jc w:val="both"/>
      <w:textAlignment w:val="baseline"/>
    </w:pPr>
    <w:rPr>
      <w:rFonts w:ascii="Times New Roman" w:eastAsia="Times New Roman" w:hAnsi="Times New Roman" w:cs="Times New Roman"/>
      <w:b w:val="0"/>
      <w:bCs w:val="0"/>
      <w:color w:val="auto"/>
      <w:sz w:val="24"/>
      <w:szCs w:val="20"/>
      <w:lang w:eastAsia="ru-RU"/>
    </w:rPr>
  </w:style>
  <w:style w:type="paragraph" w:customStyle="1" w:styleId="101">
    <w:name w:val="Заголовок 1 + Слева:  0 см"/>
    <w:aliases w:val="Первая строка:  0 см"/>
    <w:basedOn w:val="13"/>
    <w:rsid w:val="00EC3D1F"/>
    <w:pPr>
      <w:spacing w:before="240" w:after="60" w:line="360" w:lineRule="auto"/>
    </w:pPr>
    <w:rPr>
      <w:rFonts w:cs="Arial"/>
      <w:bCs/>
      <w:i/>
      <w:kern w:val="32"/>
      <w:sz w:val="36"/>
      <w:szCs w:val="32"/>
    </w:rPr>
  </w:style>
  <w:style w:type="character" w:customStyle="1" w:styleId="Arial115pt">
    <w:name w:val="Основной текст + Arial;11;5 pt"/>
    <w:rsid w:val="00EC3D1F"/>
    <w:rPr>
      <w:rFonts w:ascii="Arial" w:eastAsia="Arial" w:hAnsi="Arial" w:cs="Arial"/>
      <w:b w:val="0"/>
      <w:bCs w:val="0"/>
      <w:i/>
      <w:iCs/>
      <w:smallCaps w:val="0"/>
      <w:strike w:val="0"/>
      <w:color w:val="000000"/>
      <w:spacing w:val="0"/>
      <w:w w:val="100"/>
      <w:position w:val="0"/>
      <w:sz w:val="23"/>
      <w:szCs w:val="23"/>
      <w:u w:val="none"/>
      <w:lang w:val="ru-RU" w:eastAsia="ru-RU" w:bidi="ru-RU"/>
    </w:rPr>
  </w:style>
  <w:style w:type="character" w:customStyle="1" w:styleId="5d">
    <w:name w:val="Колонтитул (5)"/>
    <w:rsid w:val="00EC3D1F"/>
    <w:rPr>
      <w:rFonts w:ascii="Arial" w:eastAsia="Arial" w:hAnsi="Arial" w:cs="Arial"/>
      <w:b/>
      <w:bCs/>
      <w:i/>
      <w:iCs/>
      <w:smallCaps w:val="0"/>
      <w:strike w:val="0"/>
      <w:sz w:val="18"/>
      <w:szCs w:val="18"/>
      <w:u w:val="none"/>
    </w:rPr>
  </w:style>
  <w:style w:type="character" w:customStyle="1" w:styleId="Arial115pt0pt">
    <w:name w:val="Основной текст + Arial;11;5 pt;Не курсив;Интервал 0 pt"/>
    <w:rsid w:val="00EC3D1F"/>
    <w:rPr>
      <w:rFonts w:ascii="Arial" w:eastAsia="Arial" w:hAnsi="Arial" w:cs="Arial"/>
      <w:b w:val="0"/>
      <w:bCs w:val="0"/>
      <w:i/>
      <w:iCs/>
      <w:smallCaps w:val="0"/>
      <w:strike w:val="0"/>
      <w:color w:val="000000"/>
      <w:spacing w:val="-10"/>
      <w:w w:val="100"/>
      <w:position w:val="0"/>
      <w:sz w:val="23"/>
      <w:szCs w:val="23"/>
      <w:u w:val="none"/>
      <w:lang w:val="ru-RU" w:eastAsia="ru-RU" w:bidi="ru-RU"/>
    </w:rPr>
  </w:style>
  <w:style w:type="character" w:customStyle="1" w:styleId="Arial115pt1pt">
    <w:name w:val="Основной текст + Arial;11;5 pt;Интервал 1 pt"/>
    <w:rsid w:val="00EC3D1F"/>
    <w:rPr>
      <w:rFonts w:ascii="Arial" w:eastAsia="Arial" w:hAnsi="Arial" w:cs="Arial"/>
      <w:b w:val="0"/>
      <w:bCs w:val="0"/>
      <w:i/>
      <w:iCs/>
      <w:smallCaps w:val="0"/>
      <w:strike w:val="0"/>
      <w:color w:val="000000"/>
      <w:spacing w:val="20"/>
      <w:w w:val="100"/>
      <w:position w:val="0"/>
      <w:sz w:val="23"/>
      <w:szCs w:val="23"/>
      <w:u w:val="none"/>
      <w:lang w:val="ru-RU" w:eastAsia="ru-RU" w:bidi="ru-RU"/>
    </w:rPr>
  </w:style>
  <w:style w:type="character" w:customStyle="1" w:styleId="70pt">
    <w:name w:val="Основной текст (7) + Интервал 0 pt"/>
    <w:rsid w:val="00EC3D1F"/>
    <w:rPr>
      <w:rFonts w:ascii="Arial" w:eastAsia="Arial" w:hAnsi="Arial" w:cs="Arial"/>
      <w:b w:val="0"/>
      <w:bCs w:val="0"/>
      <w:i/>
      <w:iCs/>
      <w:smallCaps w:val="0"/>
      <w:strike w:val="0"/>
      <w:color w:val="000000"/>
      <w:spacing w:val="0"/>
      <w:w w:val="100"/>
      <w:position w:val="0"/>
      <w:sz w:val="18"/>
      <w:szCs w:val="18"/>
      <w:u w:val="none"/>
      <w:lang w:val="ru-RU" w:eastAsia="ru-RU" w:bidi="ru-RU"/>
    </w:rPr>
  </w:style>
  <w:style w:type="character" w:customStyle="1" w:styleId="spelle">
    <w:name w:val="spelle"/>
    <w:basedOn w:val="ac"/>
    <w:rsid w:val="00EC3D1F"/>
  </w:style>
  <w:style w:type="character" w:customStyle="1" w:styleId="5pt">
    <w:name w:val="Основной текст + Интервал 5 pt"/>
    <w:rsid w:val="00EC3D1F"/>
    <w:rPr>
      <w:rFonts w:ascii="Arial" w:eastAsia="Arial" w:hAnsi="Arial" w:cs="Arial"/>
      <w:b w:val="0"/>
      <w:bCs w:val="0"/>
      <w:i/>
      <w:iCs/>
      <w:smallCaps w:val="0"/>
      <w:strike w:val="0"/>
      <w:color w:val="000000"/>
      <w:spacing w:val="100"/>
      <w:w w:val="100"/>
      <w:position w:val="0"/>
      <w:sz w:val="17"/>
      <w:szCs w:val="17"/>
      <w:u w:val="none"/>
      <w:lang w:val="ru-RU" w:eastAsia="ru-RU" w:bidi="ru-RU"/>
    </w:rPr>
  </w:style>
  <w:style w:type="character" w:customStyle="1" w:styleId="5e">
    <w:name w:val="Основной текст5"/>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character" w:customStyle="1" w:styleId="65pt">
    <w:name w:val="Основной текст + 6;5 pt;Не курсив"/>
    <w:rsid w:val="00EC3D1F"/>
    <w:rPr>
      <w:rFonts w:ascii="Arial" w:eastAsia="Arial" w:hAnsi="Arial" w:cs="Arial"/>
      <w:b w:val="0"/>
      <w:bCs w:val="0"/>
      <w:i/>
      <w:iCs/>
      <w:smallCaps w:val="0"/>
      <w:strike w:val="0"/>
      <w:color w:val="000000"/>
      <w:spacing w:val="0"/>
      <w:w w:val="100"/>
      <w:position w:val="0"/>
      <w:sz w:val="13"/>
      <w:szCs w:val="13"/>
      <w:u w:val="none"/>
      <w:lang w:val="ru-RU" w:eastAsia="ru-RU" w:bidi="ru-RU"/>
    </w:rPr>
  </w:style>
  <w:style w:type="character" w:customStyle="1" w:styleId="affffffffffa">
    <w:name w:val="Основной текст + Полужирный"/>
    <w:rsid w:val="00EC3D1F"/>
    <w:rPr>
      <w:rFonts w:ascii="Arial" w:eastAsia="Arial" w:hAnsi="Arial" w:cs="Arial"/>
      <w:b/>
      <w:bCs/>
      <w:i/>
      <w:iCs/>
      <w:smallCaps w:val="0"/>
      <w:strike w:val="0"/>
      <w:color w:val="000000"/>
      <w:spacing w:val="0"/>
      <w:w w:val="100"/>
      <w:position w:val="0"/>
      <w:sz w:val="17"/>
      <w:szCs w:val="17"/>
      <w:u w:val="none"/>
      <w:lang w:val="en-US" w:eastAsia="en-US" w:bidi="en-US"/>
    </w:rPr>
  </w:style>
  <w:style w:type="character" w:customStyle="1" w:styleId="2ff5">
    <w:name w:val="Основной текст (2) + Не полужирный"/>
    <w:rsid w:val="00EC3D1F"/>
    <w:rPr>
      <w:rFonts w:ascii="Arial" w:eastAsia="Arial" w:hAnsi="Arial" w:cs="Arial"/>
      <w:b/>
      <w:bCs/>
      <w:i/>
      <w:iCs/>
      <w:smallCaps w:val="0"/>
      <w:strike w:val="0"/>
      <w:color w:val="000000"/>
      <w:spacing w:val="0"/>
      <w:w w:val="100"/>
      <w:position w:val="0"/>
      <w:sz w:val="17"/>
      <w:szCs w:val="17"/>
      <w:u w:val="none"/>
      <w:lang w:val="ru-RU" w:eastAsia="ru-RU" w:bidi="ru-RU"/>
    </w:rPr>
  </w:style>
  <w:style w:type="character" w:customStyle="1" w:styleId="6c">
    <w:name w:val="Основной текст6"/>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paragraph" w:customStyle="1" w:styleId="127">
    <w:name w:val="Знак Знак1 Знак Знак Знак Знак Знак Знак Знак2"/>
    <w:basedOn w:val="ab"/>
    <w:rsid w:val="00EC3D1F"/>
    <w:pPr>
      <w:suppressAutoHyphens/>
      <w:spacing w:after="160" w:line="240" w:lineRule="exact"/>
    </w:pPr>
    <w:rPr>
      <w:rFonts w:ascii="Verdana" w:eastAsia="Times New Roman" w:hAnsi="Verdana" w:cs="Verdana"/>
      <w:sz w:val="20"/>
      <w:szCs w:val="20"/>
      <w:lang w:val="en-US" w:eastAsia="ar-SA"/>
    </w:rPr>
  </w:style>
  <w:style w:type="paragraph" w:customStyle="1" w:styleId="BodyText21">
    <w:name w:val="Body Text 21"/>
    <w:basedOn w:val="ab"/>
    <w:rsid w:val="00EC3D1F"/>
    <w:pPr>
      <w:autoSpaceDE w:val="0"/>
      <w:spacing w:after="0" w:line="360" w:lineRule="auto"/>
      <w:ind w:firstLine="720"/>
      <w:jc w:val="both"/>
    </w:pPr>
    <w:rPr>
      <w:rFonts w:ascii="Times New Roman" w:eastAsia="Times New Roman" w:hAnsi="Times New Roman" w:cs="Times New Roman"/>
      <w:kern w:val="1"/>
      <w:sz w:val="24"/>
      <w:szCs w:val="20"/>
      <w:lang w:eastAsia="ar-SA"/>
    </w:rPr>
  </w:style>
  <w:style w:type="paragraph" w:customStyle="1" w:styleId="84">
    <w:name w:val="Название8"/>
    <w:basedOn w:val="ab"/>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affffffffffb">
    <w:name w:val="Основа"/>
    <w:basedOn w:val="ab"/>
    <w:rsid w:val="00EC3D1F"/>
    <w:pPr>
      <w:suppressAutoHyphens/>
      <w:spacing w:before="120" w:after="0" w:line="240" w:lineRule="auto"/>
      <w:ind w:firstLine="720"/>
      <w:jc w:val="both"/>
    </w:pPr>
    <w:rPr>
      <w:rFonts w:ascii="Times New Roman" w:eastAsia="Times New Roman" w:hAnsi="Times New Roman" w:cs="Times New Roman"/>
      <w:sz w:val="24"/>
      <w:szCs w:val="20"/>
      <w:lang w:eastAsia="ar-SA"/>
    </w:rPr>
  </w:style>
  <w:style w:type="character" w:customStyle="1" w:styleId="afffffff8">
    <w:name w:val="Чертежный Знак"/>
    <w:link w:val="afffffff7"/>
    <w:rsid w:val="00EC3D1F"/>
    <w:rPr>
      <w:rFonts w:ascii="ISOCPEUR" w:eastAsia="Times New Roman" w:hAnsi="ISOCPEUR" w:cs="Times New Roman"/>
      <w:i/>
      <w:sz w:val="28"/>
      <w:szCs w:val="20"/>
      <w:lang w:val="uk-UA" w:eastAsia="ru-RU"/>
    </w:rPr>
  </w:style>
  <w:style w:type="paragraph" w:customStyle="1" w:styleId="IG">
    <w:name w:val="Обычный_IG"/>
    <w:basedOn w:val="ab"/>
    <w:link w:val="IG3"/>
    <w:rsid w:val="00EC3D1F"/>
    <w:pPr>
      <w:spacing w:after="0" w:line="360" w:lineRule="auto"/>
      <w:ind w:firstLine="709"/>
      <w:jc w:val="both"/>
    </w:pPr>
    <w:rPr>
      <w:rFonts w:ascii="Times New Roman" w:eastAsia="Times New Roman" w:hAnsi="Times New Roman" w:cs="Times New Roman"/>
      <w:sz w:val="28"/>
      <w:szCs w:val="28"/>
      <w:lang w:val="x-none" w:eastAsia="x-none"/>
    </w:rPr>
  </w:style>
  <w:style w:type="character" w:customStyle="1" w:styleId="IG3">
    <w:name w:val="Обычный_IG Знак3"/>
    <w:link w:val="IG"/>
    <w:rsid w:val="00EC3D1F"/>
    <w:rPr>
      <w:rFonts w:ascii="Times New Roman" w:eastAsia="Times New Roman" w:hAnsi="Times New Roman" w:cs="Times New Roman"/>
      <w:sz w:val="28"/>
      <w:szCs w:val="28"/>
      <w:lang w:val="x-none" w:eastAsia="x-none"/>
    </w:rPr>
  </w:style>
  <w:style w:type="character" w:customStyle="1" w:styleId="1ffd">
    <w:name w:val="Верхний колонтитул Знак1"/>
    <w:aliases w:val="??????? ?????????? Знак2,??????? ??????????1 Знак1,??????? ??????????2 Знак1,??????? ??????????3 Знак1,??????? ??????????11 Знак1,??????? ??????????21 Знак1,??????? ??????????4 Знак1,??????? ??????????5 Знак1,header-first Знак1"/>
    <w:rsid w:val="00EC3D1F"/>
    <w:rPr>
      <w:lang w:val="ru-RU" w:eastAsia="ru-RU" w:bidi="ar-SA"/>
    </w:rPr>
  </w:style>
  <w:style w:type="paragraph" w:customStyle="1" w:styleId="affffffffffc">
    <w:name w:val="Красная строка моя"/>
    <w:basedOn w:val="ab"/>
    <w:qFormat/>
    <w:rsid w:val="00EC3D1F"/>
    <w:pPr>
      <w:spacing w:after="0" w:line="240" w:lineRule="auto"/>
      <w:ind w:firstLine="709"/>
      <w:jc w:val="both"/>
    </w:pPr>
    <w:rPr>
      <w:rFonts w:ascii="Times New Roman" w:eastAsia="Times New Roman" w:hAnsi="Times New Roman" w:cs="Times New Roman"/>
      <w:sz w:val="28"/>
      <w:szCs w:val="28"/>
      <w:lang w:eastAsia="ru-RU"/>
    </w:rPr>
  </w:style>
  <w:style w:type="paragraph" w:customStyle="1" w:styleId="affffffffffd">
    <w:name w:val="Нормальный"/>
    <w:basedOn w:val="ab"/>
    <w:link w:val="affffffffffe"/>
    <w:qFormat/>
    <w:rsid w:val="00EC3D1F"/>
    <w:pPr>
      <w:spacing w:after="0" w:line="360" w:lineRule="auto"/>
      <w:ind w:firstLine="709"/>
      <w:jc w:val="both"/>
    </w:pPr>
    <w:rPr>
      <w:rFonts w:ascii="Times New Roman" w:eastAsia="Calibri" w:hAnsi="Times New Roman" w:cs="Times New Roman"/>
      <w:sz w:val="24"/>
    </w:rPr>
  </w:style>
  <w:style w:type="paragraph" w:customStyle="1" w:styleId="G">
    <w:name w:val="G_Обычный текст"/>
    <w:basedOn w:val="ab"/>
    <w:link w:val="G0"/>
    <w:qFormat/>
    <w:rsid w:val="00EC3D1F"/>
    <w:pPr>
      <w:spacing w:before="120" w:after="60" w:line="240" w:lineRule="auto"/>
      <w:ind w:firstLine="567"/>
      <w:jc w:val="both"/>
    </w:pPr>
    <w:rPr>
      <w:rFonts w:ascii="Calibri" w:eastAsia="Times New Roman" w:hAnsi="Calibri" w:cs="Times New Roman"/>
      <w:sz w:val="24"/>
      <w:szCs w:val="24"/>
      <w:lang w:val="x-none" w:eastAsia="x-none"/>
    </w:rPr>
  </w:style>
  <w:style w:type="character" w:customStyle="1" w:styleId="G0">
    <w:name w:val="G_Обычный текст Знак"/>
    <w:link w:val="G"/>
    <w:rsid w:val="00EC3D1F"/>
    <w:rPr>
      <w:rFonts w:ascii="Calibri" w:eastAsia="Times New Roman" w:hAnsi="Calibri" w:cs="Times New Roman"/>
      <w:sz w:val="24"/>
      <w:szCs w:val="24"/>
      <w:lang w:val="x-none" w:eastAsia="x-none"/>
    </w:rPr>
  </w:style>
  <w:style w:type="paragraph" w:customStyle="1" w:styleId="msonormal0">
    <w:name w:val="msonormal"/>
    <w:basedOn w:val="ab"/>
    <w:rsid w:val="00EC3D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7">
    <w:name w:val="font7"/>
    <w:basedOn w:val="ab"/>
    <w:rsid w:val="00EC3D1F"/>
    <w:pPr>
      <w:spacing w:before="100" w:beforeAutospacing="1" w:after="100" w:afterAutospacing="1" w:line="240" w:lineRule="auto"/>
    </w:pPr>
    <w:rPr>
      <w:rFonts w:ascii="Calibri" w:eastAsia="Times New Roman" w:hAnsi="Calibri" w:cs="Times New Roman"/>
      <w:b/>
      <w:bCs/>
      <w:color w:val="000000"/>
      <w:sz w:val="18"/>
      <w:szCs w:val="18"/>
      <w:lang w:eastAsia="ru-RU"/>
    </w:rPr>
  </w:style>
  <w:style w:type="paragraph" w:customStyle="1" w:styleId="Dtext">
    <w:name w:val="Dtext"/>
    <w:basedOn w:val="aff1"/>
    <w:rsid w:val="00EC3D1F"/>
    <w:pPr>
      <w:ind w:firstLine="851"/>
    </w:pPr>
    <w:rPr>
      <w:sz w:val="24"/>
      <w:lang w:val="en-US"/>
    </w:rPr>
  </w:style>
  <w:style w:type="paragraph" w:customStyle="1" w:styleId="afffffffffff">
    <w:name w:val="Таблрис"/>
    <w:basedOn w:val="ab"/>
    <w:rsid w:val="00EC3D1F"/>
    <w:pPr>
      <w:spacing w:after="0" w:line="240" w:lineRule="auto"/>
      <w:jc w:val="center"/>
    </w:pPr>
    <w:rPr>
      <w:rFonts w:ascii="Times New Roman" w:eastAsia="Times New Roman" w:hAnsi="Times New Roman" w:cs="Times New Roman"/>
      <w:sz w:val="24"/>
      <w:szCs w:val="24"/>
      <w:lang w:eastAsia="ru-RU"/>
    </w:rPr>
  </w:style>
  <w:style w:type="paragraph" w:customStyle="1" w:styleId="Table1">
    <w:name w:val="Table1"/>
    <w:basedOn w:val="aff1"/>
    <w:rsid w:val="00EC3D1F"/>
    <w:pPr>
      <w:jc w:val="center"/>
    </w:pPr>
    <w:rPr>
      <w:sz w:val="24"/>
      <w:lang w:val="en-US"/>
    </w:rPr>
  </w:style>
  <w:style w:type="paragraph" w:customStyle="1" w:styleId="tabname">
    <w:name w:val="tabname"/>
    <w:basedOn w:val="Dtext"/>
    <w:rsid w:val="00EC3D1F"/>
    <w:pPr>
      <w:ind w:firstLine="0"/>
    </w:pPr>
    <w:rPr>
      <w:iCs/>
      <w:color w:val="000000"/>
    </w:rPr>
  </w:style>
  <w:style w:type="paragraph" w:customStyle="1" w:styleId="BodyTextIndent21">
    <w:name w:val="Body Text Indent 21"/>
    <w:basedOn w:val="ab"/>
    <w:rsid w:val="00EC3D1F"/>
    <w:pPr>
      <w:widowControl w:val="0"/>
      <w:tabs>
        <w:tab w:val="left" w:pos="709"/>
        <w:tab w:val="left" w:pos="1069"/>
      </w:tabs>
      <w:overflowPunct w:val="0"/>
      <w:autoSpaceDE w:val="0"/>
      <w:autoSpaceDN w:val="0"/>
      <w:adjustRightInd w:val="0"/>
      <w:spacing w:after="0" w:line="240" w:lineRule="auto"/>
      <w:ind w:left="709"/>
      <w:jc w:val="both"/>
    </w:pPr>
    <w:rPr>
      <w:rFonts w:ascii="Times New Roman" w:eastAsia="Times New Roman" w:hAnsi="Times New Roman" w:cs="Times New Roman"/>
      <w:sz w:val="24"/>
      <w:szCs w:val="20"/>
      <w:lang w:eastAsia="ru-RU"/>
    </w:rPr>
  </w:style>
  <w:style w:type="character" w:customStyle="1" w:styleId="affa">
    <w:name w:val="Обычный (веб) Знак"/>
    <w:aliases w:val="Обычный (Web) Знак,Обычный (Web)1 Знак,Обычный (Web) + полужирный Знак Знак,Слева:  0 Знак Знак,3 см Знак Знак,Первая строка:  0 Знак Знак,9... Знак Знак,Обычный (Web) + полужирный Знак1,Слева:  0 Знак1,3 см Знак1,9... Знак1"/>
    <w:link w:val="aff9"/>
    <w:uiPriority w:val="99"/>
    <w:rsid w:val="00EC3D1F"/>
    <w:rPr>
      <w:rFonts w:ascii="Times New Roman" w:eastAsia="Times New Roman" w:hAnsi="Times New Roman" w:cs="Times New Roman"/>
      <w:sz w:val="24"/>
      <w:szCs w:val="24"/>
      <w:lang w:eastAsia="ru-RU"/>
    </w:rPr>
  </w:style>
  <w:style w:type="paragraph" w:customStyle="1" w:styleId="1271">
    <w:name w:val="Стиль Первая строка:  127 см1"/>
    <w:basedOn w:val="ab"/>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paragraph" w:customStyle="1" w:styleId="font0">
    <w:name w:val="font0"/>
    <w:basedOn w:val="ab"/>
    <w:rsid w:val="00EC3D1F"/>
    <w:pPr>
      <w:spacing w:before="100" w:beforeAutospacing="1" w:after="100" w:afterAutospacing="1" w:line="240" w:lineRule="auto"/>
    </w:pPr>
    <w:rPr>
      <w:rFonts w:ascii="Calibri" w:eastAsia="Times New Roman" w:hAnsi="Calibri" w:cs="Times New Roman"/>
      <w:color w:val="000000"/>
      <w:lang w:eastAsia="ru-RU"/>
    </w:rPr>
  </w:style>
  <w:style w:type="paragraph" w:customStyle="1" w:styleId="3fa">
    <w:name w:val="Верхний колонтитул3"/>
    <w:basedOn w:val="ab"/>
    <w:rsid w:val="007076D0"/>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270">
    <w:name w:val="Основной текст 27"/>
    <w:basedOn w:val="ab"/>
    <w:rsid w:val="007076D0"/>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79">
    <w:name w:val="Обычный7"/>
    <w:rsid w:val="007076D0"/>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514">
    <w:name w:val="Знак Знак51"/>
    <w:rsid w:val="007076D0"/>
    <w:rPr>
      <w:rFonts w:ascii="Times New Roman" w:hAnsi="Times New Roman"/>
      <w:b/>
      <w:caps/>
      <w:kern w:val="28"/>
      <w:sz w:val="28"/>
      <w:szCs w:val="24"/>
    </w:rPr>
  </w:style>
  <w:style w:type="character" w:customStyle="1" w:styleId="2ff6">
    <w:name w:val="Гиперссылка2"/>
    <w:rsid w:val="007076D0"/>
    <w:rPr>
      <w:color w:val="0000FF"/>
      <w:u w:val="single"/>
    </w:rPr>
  </w:style>
  <w:style w:type="paragraph" w:customStyle="1" w:styleId="271">
    <w:name w:val="Основной текст с отступом 27"/>
    <w:basedOn w:val="ab"/>
    <w:rsid w:val="007076D0"/>
    <w:pPr>
      <w:spacing w:after="0" w:line="240" w:lineRule="exact"/>
      <w:ind w:firstLine="709"/>
      <w:jc w:val="center"/>
    </w:pPr>
    <w:rPr>
      <w:rFonts w:ascii="Arial" w:eastAsia="Times New Roman" w:hAnsi="Arial" w:cs="Times New Roman"/>
      <w:b/>
      <w:sz w:val="24"/>
      <w:szCs w:val="20"/>
      <w:lang w:eastAsia="ru-RU"/>
    </w:rPr>
  </w:style>
  <w:style w:type="paragraph" w:customStyle="1" w:styleId="118">
    <w:name w:val="Знак Знак1 Знак Знак Знак Знак Знак Знак Знак1"/>
    <w:basedOn w:val="ab"/>
    <w:rsid w:val="007076D0"/>
    <w:pPr>
      <w:suppressAutoHyphens/>
      <w:spacing w:after="160" w:line="240" w:lineRule="exact"/>
    </w:pPr>
    <w:rPr>
      <w:rFonts w:ascii="Verdana" w:eastAsia="Times New Roman" w:hAnsi="Verdana" w:cs="Verdana"/>
      <w:sz w:val="20"/>
      <w:szCs w:val="20"/>
      <w:lang w:val="en-US" w:eastAsia="ar-SA"/>
    </w:rPr>
  </w:style>
  <w:style w:type="character" w:customStyle="1" w:styleId="afffffffffff0">
    <w:name w:val="Маркированный список СамНИПИ Знак Знак"/>
    <w:locked/>
    <w:rsid w:val="001F49FC"/>
    <w:rPr>
      <w:rFonts w:ascii="Arial" w:hAnsi="Arial" w:cs="Arial"/>
      <w:lang w:eastAsia="ja-JP"/>
    </w:rPr>
  </w:style>
  <w:style w:type="paragraph" w:customStyle="1" w:styleId="7a">
    <w:name w:val="Абзац списка7"/>
    <w:basedOn w:val="ab"/>
    <w:rsid w:val="001F49FC"/>
    <w:pPr>
      <w:ind w:left="720"/>
      <w:contextualSpacing/>
    </w:pPr>
    <w:rPr>
      <w:rFonts w:ascii="Calibri" w:eastAsia="Times New Roman" w:hAnsi="Calibri" w:cs="Times New Roman"/>
    </w:rPr>
  </w:style>
  <w:style w:type="paragraph" w:customStyle="1" w:styleId="western">
    <w:name w:val="western"/>
    <w:basedOn w:val="ab"/>
    <w:uiPriority w:val="99"/>
    <w:rsid w:val="00E827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9">
    <w:name w:val="xl199"/>
    <w:basedOn w:val="ab"/>
    <w:rsid w:val="00BE147B"/>
    <w:pPr>
      <w:pBdr>
        <w:left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0">
    <w:name w:val="xl200"/>
    <w:basedOn w:val="ab"/>
    <w:rsid w:val="00BE147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01">
    <w:name w:val="xl201"/>
    <w:basedOn w:val="ab"/>
    <w:rsid w:val="00ED204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2">
    <w:name w:val="xl202"/>
    <w:basedOn w:val="ab"/>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3">
    <w:name w:val="xl203"/>
    <w:basedOn w:val="ab"/>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4">
    <w:name w:val="xl204"/>
    <w:basedOn w:val="ab"/>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5">
    <w:name w:val="xl205"/>
    <w:basedOn w:val="ab"/>
    <w:rsid w:val="00ED204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6">
    <w:name w:val="xl206"/>
    <w:basedOn w:val="ab"/>
    <w:rsid w:val="00ED204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7">
    <w:name w:val="xl207"/>
    <w:basedOn w:val="ab"/>
    <w:rsid w:val="00ED2048"/>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8">
    <w:name w:val="xl208"/>
    <w:basedOn w:val="ab"/>
    <w:rsid w:val="00ED2048"/>
    <w:pPr>
      <w:pBdr>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9">
    <w:name w:val="xl209"/>
    <w:basedOn w:val="ab"/>
    <w:rsid w:val="00ED2048"/>
    <w:pPr>
      <w:pBdr>
        <w:lef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10">
    <w:name w:val="xl210"/>
    <w:basedOn w:val="ab"/>
    <w:rsid w:val="00ED204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1">
    <w:name w:val="xl211"/>
    <w:basedOn w:val="ab"/>
    <w:rsid w:val="00ED204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2">
    <w:name w:val="xl212"/>
    <w:basedOn w:val="ab"/>
    <w:rsid w:val="00ED204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3">
    <w:name w:val="xl213"/>
    <w:basedOn w:val="ab"/>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4">
    <w:name w:val="xl214"/>
    <w:basedOn w:val="ab"/>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5">
    <w:name w:val="xl215"/>
    <w:basedOn w:val="ab"/>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6">
    <w:name w:val="xl216"/>
    <w:basedOn w:val="ab"/>
    <w:rsid w:val="00ED204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7">
    <w:name w:val="xl217"/>
    <w:basedOn w:val="ab"/>
    <w:rsid w:val="00ED204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8">
    <w:name w:val="xl218"/>
    <w:basedOn w:val="ab"/>
    <w:rsid w:val="00ED2048"/>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table" w:customStyle="1" w:styleId="2125">
    <w:name w:val="Сетка таблицы2125"/>
    <w:basedOn w:val="ad"/>
    <w:next w:val="afc"/>
    <w:rsid w:val="001D13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
    <w:name w:val="Сетка таблицы2126"/>
    <w:basedOn w:val="ad"/>
    <w:next w:val="afc"/>
    <w:rsid w:val="00765D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
    <w:name w:val="Сетка таблицы71116"/>
    <w:basedOn w:val="ad"/>
    <w:rsid w:val="00904D1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
    <w:name w:val="Сетка таблицы71734"/>
    <w:basedOn w:val="ad"/>
    <w:next w:val="afc"/>
    <w:rsid w:val="00F909C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1">
    <w:name w:val="Сетка таблицы717341"/>
    <w:basedOn w:val="ad"/>
    <w:next w:val="afc"/>
    <w:rsid w:val="007F465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2">
    <w:name w:val="Сетка таблицы717342"/>
    <w:basedOn w:val="ad"/>
    <w:next w:val="afc"/>
    <w:rsid w:val="008437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3">
    <w:name w:val="Сетка таблицы717343"/>
    <w:basedOn w:val="ad"/>
    <w:next w:val="afc"/>
    <w:rsid w:val="00E739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4">
    <w:name w:val="Сетка таблицы717344"/>
    <w:basedOn w:val="ad"/>
    <w:next w:val="afc"/>
    <w:rsid w:val="00C37D7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d">
    <w:name w:val="Нет списка6"/>
    <w:next w:val="ae"/>
    <w:uiPriority w:val="99"/>
    <w:semiHidden/>
    <w:unhideWhenUsed/>
    <w:rsid w:val="00D335DA"/>
  </w:style>
  <w:style w:type="table" w:customStyle="1" w:styleId="151">
    <w:name w:val="Сетка таблицы15"/>
    <w:basedOn w:val="ad"/>
    <w:next w:val="afc"/>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f">
    <w:name w:val="Светлая заливка5"/>
    <w:basedOn w:val="ad"/>
    <w:next w:val="aff7"/>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52">
    <w:name w:val="Нет списка15"/>
    <w:next w:val="ae"/>
    <w:semiHidden/>
    <w:unhideWhenUsed/>
    <w:rsid w:val="00D335DA"/>
  </w:style>
  <w:style w:type="table" w:customStyle="1" w:styleId="160">
    <w:name w:val="Стиль таблицы16"/>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61">
    <w:name w:val="Сетка таблицы16"/>
    <w:basedOn w:val="ad"/>
    <w:next w:val="afc"/>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
    <w:name w:val="Сетка таблицы27"/>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0">
    <w:name w:val="Стиль таблицы115"/>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50">
    <w:name w:val="Сетка таблицы65"/>
    <w:basedOn w:val="ad"/>
    <w:next w:val="afc"/>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7">
    <w:name w:val="Сетка таблицы2127"/>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
    <w:name w:val="Сетка таблицы226"/>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5">
    <w:name w:val="Сетка таблицы305"/>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0">
    <w:name w:val="Сетка таблицы315"/>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0">
    <w:name w:val="Сетка таблицы335"/>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0">
    <w:name w:val="Сетка таблицы325"/>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7">
    <w:name w:val="Сетка таблицы7117"/>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8">
    <w:name w:val="Сетка таблицы7118"/>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5">
    <w:name w:val="Сетка таблицы7125"/>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5">
    <w:name w:val="Сетка таблицы7135"/>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5">
    <w:name w:val="Сетка таблицы7145"/>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5">
    <w:name w:val="Сетка таблицы7155"/>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5">
    <w:name w:val="Сетка таблицы7165"/>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7">
    <w:name w:val="Сетка таблицы71117"/>
    <w:basedOn w:val="a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5">
    <w:name w:val="Сетка таблицы71735"/>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4">
    <w:name w:val="Сетка таблицы717114"/>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3">
    <w:name w:val="Сетка таблицы717213"/>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6">
    <w:name w:val="Сетка таблицы71736"/>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6">
    <w:name w:val="Сетка таблицы71746"/>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4">
    <w:name w:val="Сетка таблицы71754"/>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4">
    <w:name w:val="Сетка таблицы71764"/>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4">
    <w:name w:val="Нет списка24"/>
    <w:next w:val="ae"/>
    <w:uiPriority w:val="99"/>
    <w:semiHidden/>
    <w:unhideWhenUsed/>
    <w:rsid w:val="00D335DA"/>
  </w:style>
  <w:style w:type="table" w:customStyle="1" w:styleId="750">
    <w:name w:val="Сетка таблицы75"/>
    <w:basedOn w:val="ad"/>
    <w:next w:val="afc"/>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
    <w:name w:val="Светлая заливка14"/>
    <w:basedOn w:val="ad"/>
    <w:next w:val="aff7"/>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41">
    <w:name w:val="Нет списка114"/>
    <w:next w:val="ae"/>
    <w:semiHidden/>
    <w:unhideWhenUsed/>
    <w:rsid w:val="00D335DA"/>
  </w:style>
  <w:style w:type="table" w:customStyle="1" w:styleId="1240">
    <w:name w:val="Стиль таблицы124"/>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42">
    <w:name w:val="Сетка таблицы114"/>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0">
    <w:name w:val="Сетка таблицы234"/>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
    <w:name w:val="Сетка таблицы344"/>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0">
    <w:name w:val="Сетка таблицы414"/>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0">
    <w:name w:val="Сетка таблицы514"/>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0">
    <w:name w:val="Стиль таблицы1114"/>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4">
    <w:name w:val="Сетка таблицы614"/>
    <w:basedOn w:val="ad"/>
    <w:next w:val="afc"/>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
    <w:name w:val="Сетка таблицы21110"/>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0">
    <w:name w:val="Сетка таблицы2214"/>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4">
    <w:name w:val="Сетка таблицы3014"/>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
    <w:name w:val="Сетка таблицы3114"/>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4">
    <w:name w:val="Сетка таблицы3314"/>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
    <w:name w:val="Сетка таблицы3214"/>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4">
    <w:name w:val="Сетка таблицы7184"/>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4">
    <w:name w:val="Сетка таблицы71124"/>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4">
    <w:name w:val="Сетка таблицы71214"/>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4">
    <w:name w:val="Сетка таблицы71314"/>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4">
    <w:name w:val="Сетка таблицы71414"/>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4">
    <w:name w:val="Сетка таблицы71514"/>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4">
    <w:name w:val="Сетка таблицы71614"/>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4">
    <w:name w:val="Сетка таблицы711114"/>
    <w:basedOn w:val="a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
    <w:name w:val="Сетка таблицы2224"/>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3">
    <w:name w:val="Сетка таблицы711123"/>
    <w:basedOn w:val="a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3">
    <w:name w:val="Сетка таблицы717413"/>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3">
    <w:name w:val="Сетка таблицы71773"/>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3">
    <w:name w:val="Сетка таблицы71783"/>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3">
    <w:name w:val="Сетка таблицы71793"/>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3">
    <w:name w:val="Сетка таблицы717103"/>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5">
    <w:name w:val="Сетка таблицы717115"/>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3">
    <w:name w:val="Сетка таблицы717123"/>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3">
    <w:name w:val="Сетка таблицы717133"/>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3">
    <w:name w:val="Сетка таблицы717143"/>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3">
    <w:name w:val="Сетка таблицы717153"/>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3">
    <w:name w:val="Сетка таблицы717163"/>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3">
    <w:name w:val="Сетка таблицы717423"/>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3">
    <w:name w:val="Сетка таблицы717173"/>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3">
    <w:name w:val="Сетка таблицы717183"/>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3">
    <w:name w:val="Сетка таблицы717193"/>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1">
    <w:name w:val="Сетка таблицы71720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4">
    <w:name w:val="Сетка таблицы717214"/>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3">
    <w:name w:val="Сетка таблицы717223"/>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1">
    <w:name w:val="Сетка таблицы71723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1">
    <w:name w:val="Сетка таблицы71724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1">
    <w:name w:val="Сетка таблицы71725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1">
    <w:name w:val="Сетка таблицы71726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1">
    <w:name w:val="Сетка таблицы71727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6">
    <w:name w:val="Нет списка33"/>
    <w:next w:val="ae"/>
    <w:uiPriority w:val="99"/>
    <w:semiHidden/>
    <w:unhideWhenUsed/>
    <w:rsid w:val="00D335DA"/>
  </w:style>
  <w:style w:type="table" w:customStyle="1" w:styleId="820">
    <w:name w:val="Сетка таблицы8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
    <w:name w:val="Светлая заливка22"/>
    <w:basedOn w:val="ad"/>
    <w:next w:val="aff7"/>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31">
    <w:name w:val="Нет списка123"/>
    <w:next w:val="ae"/>
    <w:uiPriority w:val="99"/>
    <w:semiHidden/>
    <w:unhideWhenUsed/>
    <w:rsid w:val="00D335DA"/>
  </w:style>
  <w:style w:type="table" w:customStyle="1" w:styleId="1320">
    <w:name w:val="Стиль таблицы132"/>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22">
    <w:name w:val="Сетка таблицы12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0">
    <w:name w:val="Сетка таблицы24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
    <w:name w:val="Сетка таблицы35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
    <w:name w:val="Сетка таблицы42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Сетка таблицы52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0">
    <w:name w:val="Стиль таблицы1122"/>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2">
    <w:name w:val="Сетка таблицы622"/>
    <w:basedOn w:val="ad"/>
    <w:next w:val="afc"/>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8">
    <w:name w:val="Сетка таблицы2128"/>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
    <w:name w:val="Сетка таблицы223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2">
    <w:name w:val="Сетка таблицы302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
    <w:name w:val="Сетка таблицы312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
    <w:name w:val="Сетка таблицы332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
    <w:name w:val="Сетка таблицы322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2">
    <w:name w:val="Сетка таблицы719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2">
    <w:name w:val="Сетка таблицы7113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2">
    <w:name w:val="Сетка таблицы7122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2">
    <w:name w:val="Сетка таблицы7132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2">
    <w:name w:val="Сетка таблицы7142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2">
    <w:name w:val="Сетка таблицы7152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2">
    <w:name w:val="Сетка таблицы7162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2">
    <w:name w:val="Сетка таблицы711132"/>
    <w:basedOn w:val="a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1">
    <w:name w:val="Сетка таблицы71728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2">
    <w:name w:val="Сетка таблицы717110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1">
    <w:name w:val="Сетка таблицы71729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2">
    <w:name w:val="Сетка таблицы71731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2">
    <w:name w:val="Сетка таблицы71743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2">
    <w:name w:val="Сетка таблицы71751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2">
    <w:name w:val="Сетка таблицы71761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32">
    <w:name w:val="Нет списка213"/>
    <w:next w:val="ae"/>
    <w:uiPriority w:val="99"/>
    <w:semiHidden/>
    <w:unhideWhenUsed/>
    <w:rsid w:val="00D335DA"/>
  </w:style>
  <w:style w:type="table" w:customStyle="1" w:styleId="722">
    <w:name w:val="Сетка таблицы722"/>
    <w:basedOn w:val="ad"/>
    <w:next w:val="afc"/>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
    <w:name w:val="Светлая заливка112"/>
    <w:basedOn w:val="ad"/>
    <w:next w:val="aff7"/>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30">
    <w:name w:val="Нет списка1113"/>
    <w:next w:val="ae"/>
    <w:semiHidden/>
    <w:unhideWhenUsed/>
    <w:rsid w:val="00D335DA"/>
  </w:style>
  <w:style w:type="table" w:customStyle="1" w:styleId="12120">
    <w:name w:val="Стиль таблицы1212"/>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2">
    <w:name w:val="Сетка таблицы111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
    <w:name w:val="Сетка таблицы231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
    <w:name w:val="Сетка таблицы341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
    <w:name w:val="Сетка таблицы411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
    <w:name w:val="Сетка таблицы511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0">
    <w:name w:val="Стиль таблицы11112"/>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2">
    <w:name w:val="Сетка таблицы6112"/>
    <w:basedOn w:val="ad"/>
    <w:next w:val="afc"/>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
    <w:name w:val="Сетка таблицы2111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
    <w:name w:val="Сетка таблицы2211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2">
    <w:name w:val="Сетка таблицы3011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
    <w:name w:val="Сетка таблицы3111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2">
    <w:name w:val="Сетка таблицы3311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
    <w:name w:val="Сетка таблицы3211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2">
    <w:name w:val="Сетка таблицы7181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2">
    <w:name w:val="Сетка таблицы71121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2">
    <w:name w:val="Сетка таблицы71211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2">
    <w:name w:val="Сетка таблицы71311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2">
    <w:name w:val="Сетка таблицы71411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2">
    <w:name w:val="Сетка таблицы71511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2">
    <w:name w:val="Сетка таблицы71611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2">
    <w:name w:val="Сетка таблицы7111112"/>
    <w:basedOn w:val="a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
    <w:name w:val="Сетка таблицы2221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1">
    <w:name w:val="Сетка таблицы7111211"/>
    <w:basedOn w:val="a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1">
    <w:name w:val="Сетка таблицы71741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1">
    <w:name w:val="Сетка таблицы7177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1">
    <w:name w:val="Сетка таблицы7178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1">
    <w:name w:val="Сетка таблицы7179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1">
    <w:name w:val="Сетка таблицы71710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1">
    <w:name w:val="Сетка таблицы71711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1">
    <w:name w:val="Сетка таблицы7171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1">
    <w:name w:val="Сетка таблицы71713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1">
    <w:name w:val="Сетка таблицы71714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1">
    <w:name w:val="Сетка таблицы71715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1">
    <w:name w:val="Сетка таблицы71716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1">
    <w:name w:val="Сетка таблицы7174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5">
    <w:name w:val="Нет списка311"/>
    <w:next w:val="ae"/>
    <w:uiPriority w:val="99"/>
    <w:semiHidden/>
    <w:unhideWhenUsed/>
    <w:rsid w:val="00D335DA"/>
  </w:style>
  <w:style w:type="numbering" w:customStyle="1" w:styleId="12111">
    <w:name w:val="Нет списка1211"/>
    <w:next w:val="ae"/>
    <w:semiHidden/>
    <w:unhideWhenUsed/>
    <w:rsid w:val="00D335DA"/>
  </w:style>
  <w:style w:type="table" w:customStyle="1" w:styleId="7171711">
    <w:name w:val="Сетка таблицы71717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1">
    <w:name w:val="Сетка таблицы71718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1">
    <w:name w:val="Сетка таблицы71721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3">
    <w:name w:val="Нет списка2111"/>
    <w:next w:val="ae"/>
    <w:uiPriority w:val="99"/>
    <w:semiHidden/>
    <w:unhideWhenUsed/>
    <w:rsid w:val="00D335DA"/>
  </w:style>
  <w:style w:type="numbering" w:customStyle="1" w:styleId="111112">
    <w:name w:val="Нет списка11111"/>
    <w:next w:val="ae"/>
    <w:semiHidden/>
    <w:unhideWhenUsed/>
    <w:rsid w:val="00D335DA"/>
  </w:style>
  <w:style w:type="numbering" w:customStyle="1" w:styleId="423">
    <w:name w:val="Нет списка42"/>
    <w:next w:val="ae"/>
    <w:uiPriority w:val="99"/>
    <w:semiHidden/>
    <w:unhideWhenUsed/>
    <w:rsid w:val="00D335DA"/>
  </w:style>
  <w:style w:type="table" w:customStyle="1" w:styleId="920">
    <w:name w:val="Сетка таблицы9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
    <w:name w:val="Светлая заливка32"/>
    <w:basedOn w:val="ad"/>
    <w:next w:val="aff7"/>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21">
    <w:name w:val="Нет списка132"/>
    <w:next w:val="ae"/>
    <w:semiHidden/>
    <w:unhideWhenUsed/>
    <w:rsid w:val="00D335DA"/>
  </w:style>
  <w:style w:type="table" w:customStyle="1" w:styleId="1420">
    <w:name w:val="Стиль таблицы142"/>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2">
    <w:name w:val="Сетка таблицы13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0">
    <w:name w:val="Сетка таблицы25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
    <w:name w:val="Сетка таблицы36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Сетка таблицы43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Сетка таблицы53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0">
    <w:name w:val="Стиль таблицы1132"/>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2">
    <w:name w:val="Сетка таблицы632"/>
    <w:basedOn w:val="ad"/>
    <w:next w:val="afc"/>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0">
    <w:name w:val="Сетка таблицы213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
    <w:name w:val="Сетка таблицы224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2">
    <w:name w:val="Сетка таблицы303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
    <w:name w:val="Сетка таблицы313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2">
    <w:name w:val="Сетка таблицы333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
    <w:name w:val="Сетка таблицы323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2">
    <w:name w:val="Сетка таблицы7110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2">
    <w:name w:val="Сетка таблицы7114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2">
    <w:name w:val="Сетка таблицы7123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2">
    <w:name w:val="Сетка таблицы7133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2">
    <w:name w:val="Сетка таблицы7143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2">
    <w:name w:val="Сетка таблицы7153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2">
    <w:name w:val="Сетка таблицы7163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2">
    <w:name w:val="Сетка таблицы711142"/>
    <w:basedOn w:val="a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1">
    <w:name w:val="Сетка таблицы71719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1">
    <w:name w:val="Сетка таблицы7172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2">
    <w:name w:val="Сетка таблицы71732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2">
    <w:name w:val="Сетка таблицы71744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2">
    <w:name w:val="Сетка таблицы71752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2">
    <w:name w:val="Сетка таблицы71762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25">
    <w:name w:val="Нет списка222"/>
    <w:next w:val="ae"/>
    <w:uiPriority w:val="99"/>
    <w:semiHidden/>
    <w:unhideWhenUsed/>
    <w:rsid w:val="00D335DA"/>
  </w:style>
  <w:style w:type="table" w:customStyle="1" w:styleId="732">
    <w:name w:val="Сетка таблицы732"/>
    <w:basedOn w:val="ad"/>
    <w:next w:val="afc"/>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
    <w:name w:val="Светлая заливка122"/>
    <w:basedOn w:val="ad"/>
    <w:next w:val="aff7"/>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21">
    <w:name w:val="Нет списка1122"/>
    <w:next w:val="ae"/>
    <w:semiHidden/>
    <w:unhideWhenUsed/>
    <w:rsid w:val="00D335DA"/>
  </w:style>
  <w:style w:type="table" w:customStyle="1" w:styleId="12220">
    <w:name w:val="Стиль таблицы1222"/>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2">
    <w:name w:val="Сетка таблицы112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
    <w:name w:val="Сетка таблицы232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
    <w:name w:val="Сетка таблицы342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
    <w:name w:val="Сетка таблицы412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
    <w:name w:val="Сетка таблицы512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0">
    <w:name w:val="Стиль таблицы11122"/>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2">
    <w:name w:val="Сетка таблицы6122"/>
    <w:basedOn w:val="ad"/>
    <w:next w:val="afc"/>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
    <w:name w:val="Сетка таблицы2112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
    <w:name w:val="Сетка таблицы2212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2">
    <w:name w:val="Сетка таблицы3012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
    <w:name w:val="Сетка таблицы3112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2">
    <w:name w:val="Сетка таблицы3312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
    <w:name w:val="Сетка таблицы3212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2">
    <w:name w:val="Сетка таблицы7182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2">
    <w:name w:val="Сетка таблицы71122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2">
    <w:name w:val="Сетка таблицы71212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2">
    <w:name w:val="Сетка таблицы71312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2">
    <w:name w:val="Сетка таблицы71412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2">
    <w:name w:val="Сетка таблицы71512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2">
    <w:name w:val="Сетка таблицы71612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2">
    <w:name w:val="Сетка таблицы7111122"/>
    <w:basedOn w:val="a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
    <w:name w:val="Сетка таблицы2222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5">
    <w:name w:val="Нет списка51"/>
    <w:next w:val="ae"/>
    <w:uiPriority w:val="99"/>
    <w:semiHidden/>
    <w:unhideWhenUsed/>
    <w:rsid w:val="00D335DA"/>
  </w:style>
  <w:style w:type="table" w:customStyle="1" w:styleId="1010">
    <w:name w:val="Сетка таблицы101"/>
    <w:basedOn w:val="ad"/>
    <w:next w:val="afc"/>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
    <w:name w:val="Светлая заливка41"/>
    <w:basedOn w:val="ad"/>
    <w:next w:val="aff7"/>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1">
    <w:name w:val="Нет списка141"/>
    <w:next w:val="ae"/>
    <w:uiPriority w:val="99"/>
    <w:semiHidden/>
    <w:unhideWhenUsed/>
    <w:rsid w:val="00D335DA"/>
  </w:style>
  <w:style w:type="table" w:customStyle="1" w:styleId="1510">
    <w:name w:val="Стиль таблицы151"/>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12">
    <w:name w:val="Сетка таблицы141"/>
    <w:basedOn w:val="ad"/>
    <w:next w:val="afc"/>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0">
    <w:name w:val="Сетка таблицы261"/>
    <w:basedOn w:val="ad"/>
    <w:next w:val="afc"/>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
    <w:name w:val="Сетка таблицы371"/>
    <w:basedOn w:val="ad"/>
    <w:next w:val="afc"/>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
    <w:name w:val="Сетка таблицы44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Сетка таблицы54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0">
    <w:name w:val="Стиль таблицы1141"/>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1">
    <w:name w:val="Сетка таблицы641"/>
    <w:basedOn w:val="ad"/>
    <w:next w:val="afc"/>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
    <w:name w:val="Сетка таблицы214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
    <w:name w:val="Сетка таблицы225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1">
    <w:name w:val="Сетка таблицы304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
    <w:name w:val="Сетка таблицы314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1">
    <w:name w:val="Сетка таблицы334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
    <w:name w:val="Сетка таблицы324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1">
    <w:name w:val="Сетка таблицы7115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1">
    <w:name w:val="Сетка таблицы7116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1">
    <w:name w:val="Сетка таблицы7124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1">
    <w:name w:val="Сетка таблицы7134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1">
    <w:name w:val="Сетка таблицы7144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1">
    <w:name w:val="Сетка таблицы7154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1">
    <w:name w:val="Сетка таблицы7164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1">
    <w:name w:val="Сетка таблицы711151"/>
    <w:basedOn w:val="a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1">
    <w:name w:val="Сетка таблицы71730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1">
    <w:name w:val="Сетка таблицы71711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1">
    <w:name w:val="Сетка таблицы717210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1">
    <w:name w:val="Сетка таблицы71733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1">
    <w:name w:val="Сетка таблицы71745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1">
    <w:name w:val="Сетка таблицы71753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1">
    <w:name w:val="Сетка таблицы71763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10">
    <w:name w:val="Нет списка231"/>
    <w:next w:val="ae"/>
    <w:uiPriority w:val="99"/>
    <w:semiHidden/>
    <w:unhideWhenUsed/>
    <w:rsid w:val="00D335DA"/>
  </w:style>
  <w:style w:type="table" w:customStyle="1" w:styleId="741">
    <w:name w:val="Сетка таблицы741"/>
    <w:basedOn w:val="ad"/>
    <w:next w:val="afc"/>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
    <w:name w:val="Светлая заливка131"/>
    <w:basedOn w:val="ad"/>
    <w:next w:val="aff7"/>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1">
    <w:name w:val="Нет списка1131"/>
    <w:next w:val="ae"/>
    <w:semiHidden/>
    <w:unhideWhenUsed/>
    <w:rsid w:val="00D335DA"/>
  </w:style>
  <w:style w:type="table" w:customStyle="1" w:styleId="12310">
    <w:name w:val="Стиль таблицы1231"/>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12">
    <w:name w:val="Сетка таблицы113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
    <w:name w:val="Сетка таблицы233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
    <w:name w:val="Сетка таблицы343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
    <w:name w:val="Сетка таблицы413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
    <w:name w:val="Сетка таблицы513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
    <w:name w:val="Стиль таблицы11131"/>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1">
    <w:name w:val="Сетка таблицы6131"/>
    <w:basedOn w:val="ad"/>
    <w:next w:val="afc"/>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
    <w:name w:val="Сетка таблицы2113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
    <w:name w:val="Сетка таблицы2213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1">
    <w:name w:val="Сетка таблицы3013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
    <w:name w:val="Сетка таблицы3113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1">
    <w:name w:val="Сетка таблицы3313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
    <w:name w:val="Сетка таблицы3213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1">
    <w:name w:val="Сетка таблицы7183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1">
    <w:name w:val="Сетка таблицы71123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1">
    <w:name w:val="Сетка таблицы71213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1">
    <w:name w:val="Сетка таблицы71313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1">
    <w:name w:val="Сетка таблицы71413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1">
    <w:name w:val="Сетка таблицы71513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1">
    <w:name w:val="Сетка таблицы71613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1">
    <w:name w:val="Сетка таблицы7111131"/>
    <w:basedOn w:val="a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
    <w:name w:val="Сетка таблицы2223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1">
    <w:name w:val="Сетка таблицы7111221"/>
    <w:basedOn w:val="a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1">
    <w:name w:val="Сетка таблицы71741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1">
    <w:name w:val="Сетка таблицы7177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1">
    <w:name w:val="Сетка таблицы7178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1">
    <w:name w:val="Сетка таблицы7179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1">
    <w:name w:val="Сетка таблицы71710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1">
    <w:name w:val="Сетка таблицы717113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1">
    <w:name w:val="Сетка таблицы71712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1">
    <w:name w:val="Сетка таблицы71713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1">
    <w:name w:val="Сетка таблицы71714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1">
    <w:name w:val="Сетка таблицы71715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1">
    <w:name w:val="Сетка таблицы71716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1">
    <w:name w:val="Сетка таблицы71742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0">
    <w:name w:val="Нет списка321"/>
    <w:next w:val="ae"/>
    <w:uiPriority w:val="99"/>
    <w:semiHidden/>
    <w:unhideWhenUsed/>
    <w:rsid w:val="00D335DA"/>
  </w:style>
  <w:style w:type="table" w:customStyle="1" w:styleId="811">
    <w:name w:val="Сетка таблицы8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a">
    <w:name w:val="Светлая заливка211"/>
    <w:basedOn w:val="ad"/>
    <w:next w:val="aff7"/>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1">
    <w:name w:val="Нет списка1221"/>
    <w:next w:val="ae"/>
    <w:semiHidden/>
    <w:unhideWhenUsed/>
    <w:rsid w:val="00D335DA"/>
  </w:style>
  <w:style w:type="table" w:customStyle="1" w:styleId="13110">
    <w:name w:val="Стиль таблицы1311"/>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12">
    <w:name w:val="Сетка таблицы12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
    <w:name w:val="Сетка таблицы24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
    <w:name w:val="Сетка таблицы35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
    <w:name w:val="Сетка таблицы42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
    <w:name w:val="Сетка таблицы52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0">
    <w:name w:val="Стиль таблицы11211"/>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1">
    <w:name w:val="Сетка таблицы6211"/>
    <w:basedOn w:val="ad"/>
    <w:next w:val="afc"/>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
    <w:name w:val="Сетка таблицы212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
    <w:name w:val="Сетка таблицы223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1">
    <w:name w:val="Сетка таблицы302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
    <w:name w:val="Сетка таблицы312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
    <w:name w:val="Сетка таблицы332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
    <w:name w:val="Сетка таблицы322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1">
    <w:name w:val="Сетка таблицы719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1">
    <w:name w:val="Сетка таблицы7113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1">
    <w:name w:val="Сетка таблицы712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1">
    <w:name w:val="Сетка таблицы713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1">
    <w:name w:val="Сетка таблицы714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1">
    <w:name w:val="Сетка таблицы715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1">
    <w:name w:val="Сетка таблицы716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1">
    <w:name w:val="Сетка таблицы7111311"/>
    <w:basedOn w:val="a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1">
    <w:name w:val="Сетка таблицы71717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1">
    <w:name w:val="Сетка таблицы71718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1">
    <w:name w:val="Сетка таблицы71721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1">
    <w:name w:val="Сетка таблицы71731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1">
    <w:name w:val="Сетка таблицы71743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1">
    <w:name w:val="Сетка таблицы71751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1">
    <w:name w:val="Сетка таблицы71761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10">
    <w:name w:val="Нет списка2121"/>
    <w:next w:val="ae"/>
    <w:uiPriority w:val="99"/>
    <w:semiHidden/>
    <w:unhideWhenUsed/>
    <w:rsid w:val="00D335DA"/>
  </w:style>
  <w:style w:type="table" w:customStyle="1" w:styleId="7211">
    <w:name w:val="Сетка таблицы7211"/>
    <w:basedOn w:val="ad"/>
    <w:next w:val="afc"/>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
    <w:name w:val="Светлая заливка1111"/>
    <w:basedOn w:val="ad"/>
    <w:next w:val="aff7"/>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1">
    <w:name w:val="Нет списка11121"/>
    <w:next w:val="ae"/>
    <w:semiHidden/>
    <w:unhideWhenUsed/>
    <w:rsid w:val="00D335DA"/>
  </w:style>
  <w:style w:type="table" w:customStyle="1" w:styleId="121110">
    <w:name w:val="Стиль таблицы12111"/>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13">
    <w:name w:val="Сетка таблицы111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
    <w:name w:val="Сетка таблицы231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
    <w:name w:val="Сетка таблицы341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
    <w:name w:val="Сетка таблицы411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
    <w:name w:val="Сетка таблицы511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0">
    <w:name w:val="Стиль таблицы111111"/>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1">
    <w:name w:val="Сетка таблицы61111"/>
    <w:basedOn w:val="ad"/>
    <w:next w:val="afc"/>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
    <w:name w:val="Сетка таблицы2111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
    <w:name w:val="Сетка таблицы2211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1">
    <w:name w:val="Сетка таблицы3011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
    <w:name w:val="Сетка таблицы3111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1">
    <w:name w:val="Сетка таблицы3311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
    <w:name w:val="Сетка таблицы3211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1">
    <w:name w:val="Сетка таблицы7181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1">
    <w:name w:val="Сетка таблицы71121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1">
    <w:name w:val="Сетка таблицы71211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1">
    <w:name w:val="Сетка таблицы71311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1">
    <w:name w:val="Сетка таблицы71411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1">
    <w:name w:val="Сетка таблицы71511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1">
    <w:name w:val="Сетка таблицы71611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1">
    <w:name w:val="Сетка таблицы71111111"/>
    <w:basedOn w:val="a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
    <w:name w:val="Сетка таблицы2221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0">
    <w:name w:val="Нет списка411"/>
    <w:next w:val="ae"/>
    <w:uiPriority w:val="99"/>
    <w:semiHidden/>
    <w:unhideWhenUsed/>
    <w:rsid w:val="00D335DA"/>
  </w:style>
  <w:style w:type="table" w:customStyle="1" w:styleId="911">
    <w:name w:val="Сетка таблицы9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
    <w:name w:val="Светлая заливка311"/>
    <w:basedOn w:val="ad"/>
    <w:next w:val="aff7"/>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1">
    <w:name w:val="Нет списка1311"/>
    <w:next w:val="ae"/>
    <w:semiHidden/>
    <w:unhideWhenUsed/>
    <w:rsid w:val="00D335DA"/>
  </w:style>
  <w:style w:type="table" w:customStyle="1" w:styleId="14110">
    <w:name w:val="Стиль таблицы1411"/>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12">
    <w:name w:val="Сетка таблицы13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
    <w:name w:val="Сетка таблицы25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
    <w:name w:val="Сетка таблицы36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
    <w:name w:val="Сетка таблицы43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
    <w:name w:val="Сетка таблицы53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0">
    <w:name w:val="Стиль таблицы11311"/>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1">
    <w:name w:val="Сетка таблицы6311"/>
    <w:basedOn w:val="ad"/>
    <w:next w:val="afc"/>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
    <w:name w:val="Сетка таблицы213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
    <w:name w:val="Сетка таблицы224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1">
    <w:name w:val="Сетка таблицы303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
    <w:name w:val="Сетка таблицы313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1">
    <w:name w:val="Сетка таблицы333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
    <w:name w:val="Сетка таблицы323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1">
    <w:name w:val="Сетка таблицы7110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1">
    <w:name w:val="Сетка таблицы7114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1">
    <w:name w:val="Сетка таблицы7123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1">
    <w:name w:val="Сетка таблицы7133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1">
    <w:name w:val="Сетка таблицы7143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1">
    <w:name w:val="Сетка таблицы7153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1">
    <w:name w:val="Сетка таблицы7163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1">
    <w:name w:val="Сетка таблицы7111411"/>
    <w:basedOn w:val="a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1">
    <w:name w:val="Сетка таблицы71719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1">
    <w:name w:val="Сетка таблицы717110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1">
    <w:name w:val="Сетка таблицы71722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1">
    <w:name w:val="Сетка таблицы7173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1">
    <w:name w:val="Сетка таблицы71744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1">
    <w:name w:val="Сетка таблицы7175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1">
    <w:name w:val="Сетка таблицы7176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10">
    <w:name w:val="Нет списка2211"/>
    <w:next w:val="ae"/>
    <w:uiPriority w:val="99"/>
    <w:semiHidden/>
    <w:unhideWhenUsed/>
    <w:rsid w:val="00D335DA"/>
  </w:style>
  <w:style w:type="table" w:customStyle="1" w:styleId="7311">
    <w:name w:val="Сетка таблицы7311"/>
    <w:basedOn w:val="ad"/>
    <w:next w:val="afc"/>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
    <w:name w:val="Светлая заливка1211"/>
    <w:basedOn w:val="ad"/>
    <w:next w:val="aff7"/>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1">
    <w:name w:val="Нет списка11211"/>
    <w:next w:val="ae"/>
    <w:semiHidden/>
    <w:unhideWhenUsed/>
    <w:rsid w:val="00D335DA"/>
  </w:style>
  <w:style w:type="table" w:customStyle="1" w:styleId="122110">
    <w:name w:val="Стиль таблицы12211"/>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12">
    <w:name w:val="Сетка таблицы112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
    <w:name w:val="Сетка таблицы232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
    <w:name w:val="Сетка таблицы342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
    <w:name w:val="Сетка таблицы412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
    <w:name w:val="Сетка таблицы512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0">
    <w:name w:val="Стиль таблицы111211"/>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1">
    <w:name w:val="Сетка таблицы61211"/>
    <w:basedOn w:val="ad"/>
    <w:next w:val="afc"/>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
    <w:name w:val="Сетка таблицы2112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
    <w:name w:val="Сетка таблицы2212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1">
    <w:name w:val="Сетка таблицы3012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
    <w:name w:val="Сетка таблицы3112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1">
    <w:name w:val="Сетка таблицы3312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
    <w:name w:val="Сетка таблицы3212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1">
    <w:name w:val="Сетка таблицы718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1">
    <w:name w:val="Сетка таблицы7112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1">
    <w:name w:val="Сетка таблицы7121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1">
    <w:name w:val="Сетка таблицы7131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1">
    <w:name w:val="Сетка таблицы7141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1">
    <w:name w:val="Сетка таблицы7151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1">
    <w:name w:val="Сетка таблицы7161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1">
    <w:name w:val="Сетка таблицы71111211"/>
    <w:basedOn w:val="a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
    <w:name w:val="Сетка таблицы2222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
    <w:name w:val="Сетка таблицы215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
    <w:name w:val="Сетка таблицы216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1">
    <w:name w:val="Сетка таблицы217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1">
    <w:name w:val="Сетка таблицы218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1">
    <w:name w:val="Сетка таблицы219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1">
    <w:name w:val="Сетка таблицы2110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
    <w:name w:val="Сетка таблицы2114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
    <w:name w:val="Сетка таблицы2115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1">
    <w:name w:val="Сетка таблицы2116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1">
    <w:name w:val="Сетка таблицы2117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1">
    <w:name w:val="Сетка таблицы2118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1">
    <w:name w:val="Сетка таблицы2119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1">
    <w:name w:val="Сетка таблицы2120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
    <w:name w:val="Сетка таблицы212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
    <w:name w:val="Сетка таблицы2123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1">
    <w:name w:val="Сетка таблицы2124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16">
    <w:name w:val="Заголовок 4 Знак1"/>
    <w:rsid w:val="00894124"/>
    <w:rPr>
      <w:rFonts w:ascii="Arial" w:hAnsi="Arial"/>
      <w:b/>
      <w:sz w:val="24"/>
    </w:rPr>
  </w:style>
  <w:style w:type="character" w:styleId="afffffffffff1">
    <w:name w:val="annotation reference"/>
    <w:basedOn w:val="ac"/>
    <w:rsid w:val="00894124"/>
    <w:rPr>
      <w:sz w:val="16"/>
      <w:szCs w:val="16"/>
    </w:rPr>
  </w:style>
  <w:style w:type="character" w:styleId="afffffffffff2">
    <w:name w:val="Book Title"/>
    <w:basedOn w:val="ac"/>
    <w:uiPriority w:val="33"/>
    <w:qFormat/>
    <w:rsid w:val="00894124"/>
    <w:rPr>
      <w:b/>
      <w:bCs/>
      <w:smallCaps/>
      <w:spacing w:val="5"/>
    </w:rPr>
  </w:style>
  <w:style w:type="paragraph" w:customStyle="1" w:styleId="12345678911213141516171811012223242526272821323334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
    <w:basedOn w:val="ab"/>
    <w:link w:val="1234567891121314151617181101222324252627282132333"/>
    <w:rsid w:val="00894124"/>
    <w:pPr>
      <w:suppressAutoHyphens/>
      <w:spacing w:before="120" w:after="0" w:line="240" w:lineRule="auto"/>
      <w:ind w:firstLine="680"/>
      <w:jc w:val="both"/>
    </w:pPr>
    <w:rPr>
      <w:rFonts w:ascii="Arial" w:eastAsia="Times New Roman" w:hAnsi="Arial" w:cs="Times New Roman"/>
      <w:sz w:val="20"/>
      <w:szCs w:val="20"/>
      <w:lang w:eastAsia="ru-RU"/>
    </w:rPr>
  </w:style>
  <w:style w:type="paragraph" w:customStyle="1" w:styleId="1ffe">
    <w:name w:val="Основной текст СамНИПИ Знак Знак1"/>
    <w:uiPriority w:val="99"/>
    <w:rsid w:val="00CB501D"/>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fd">
    <w:name w:val="Приложение СамНИПИ Знак"/>
    <w:link w:val="affffc"/>
    <w:rsid w:val="00CB501D"/>
    <w:rPr>
      <w:rFonts w:ascii="Arial" w:eastAsia="Times New Roman" w:hAnsi="Arial" w:cs="Times New Roman"/>
      <w:b/>
      <w:sz w:val="28"/>
      <w:szCs w:val="20"/>
      <w:lang w:eastAsia="ru-RU"/>
    </w:rPr>
  </w:style>
  <w:style w:type="character" w:customStyle="1" w:styleId="123456789112131415161718110122232425262728213233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 Знак"/>
    <w:link w:val="123456789112131415161718110122232425262728213233343"/>
    <w:rsid w:val="00CB501D"/>
    <w:rPr>
      <w:rFonts w:ascii="Arial" w:eastAsia="Times New Roman" w:hAnsi="Arial" w:cs="Times New Roman"/>
      <w:sz w:val="20"/>
      <w:szCs w:val="20"/>
      <w:lang w:eastAsia="ru-RU"/>
    </w:rPr>
  </w:style>
  <w:style w:type="paragraph" w:customStyle="1" w:styleId="form">
    <w:name w:val="form"/>
    <w:basedOn w:val="ab"/>
    <w:rsid w:val="00CB501D"/>
    <w:pPr>
      <w:spacing w:before="100" w:beforeAutospacing="1" w:after="100" w:afterAutospacing="1" w:line="240" w:lineRule="auto"/>
      <w:jc w:val="center"/>
    </w:pPr>
    <w:rPr>
      <w:rFonts w:ascii="Arial" w:eastAsia="Times New Roman" w:hAnsi="Arial" w:cs="Arial"/>
      <w:color w:val="000000"/>
      <w:sz w:val="20"/>
      <w:szCs w:val="20"/>
      <w:lang w:eastAsia="ru-RU"/>
    </w:rPr>
  </w:style>
  <w:style w:type="character" w:customStyle="1" w:styleId="4f5">
    <w:name w:val="Основной шрифт абзаца4"/>
    <w:rsid w:val="00CB501D"/>
  </w:style>
  <w:style w:type="character" w:customStyle="1" w:styleId="WW8Num1z1">
    <w:name w:val="WW8Num1z1"/>
    <w:rsid w:val="00CB501D"/>
    <w:rPr>
      <w:rFonts w:ascii="Symbol" w:hAnsi="Symbol"/>
      <w:sz w:val="24"/>
    </w:rPr>
  </w:style>
  <w:style w:type="character" w:customStyle="1" w:styleId="WW8Num1z2">
    <w:name w:val="WW8Num1z2"/>
    <w:rsid w:val="00CB501D"/>
    <w:rPr>
      <w:sz w:val="28"/>
    </w:rPr>
  </w:style>
  <w:style w:type="character" w:customStyle="1" w:styleId="WW8Num13z1">
    <w:name w:val="WW8Num13z1"/>
    <w:rsid w:val="00CB501D"/>
    <w:rPr>
      <w:sz w:val="28"/>
    </w:rPr>
  </w:style>
  <w:style w:type="character" w:customStyle="1" w:styleId="1fff">
    <w:name w:val="Знак примечания1"/>
    <w:rsid w:val="00CB501D"/>
    <w:rPr>
      <w:sz w:val="16"/>
      <w:szCs w:val="16"/>
    </w:rPr>
  </w:style>
  <w:style w:type="character" w:customStyle="1" w:styleId="afffffffffff3">
    <w:name w:val="Символ сноски"/>
    <w:rsid w:val="00CB501D"/>
    <w:rPr>
      <w:vertAlign w:val="superscript"/>
    </w:rPr>
  </w:style>
  <w:style w:type="paragraph" w:customStyle="1" w:styleId="1fff0">
    <w:name w:val="Название объекта1"/>
    <w:basedOn w:val="ab"/>
    <w:next w:val="ab"/>
    <w:rsid w:val="00CB501D"/>
    <w:pPr>
      <w:widowControl w:val="0"/>
      <w:autoSpaceDE w:val="0"/>
      <w:spacing w:after="0" w:line="240" w:lineRule="auto"/>
    </w:pPr>
    <w:rPr>
      <w:rFonts w:ascii="Arial" w:eastAsia="Times New Roman" w:hAnsi="Arial" w:cs="Arial"/>
      <w:sz w:val="28"/>
      <w:szCs w:val="28"/>
      <w:lang w:eastAsia="ar-SA"/>
    </w:rPr>
  </w:style>
  <w:style w:type="paragraph" w:customStyle="1" w:styleId="1fff1">
    <w:name w:val="Текст примечания1"/>
    <w:basedOn w:val="ab"/>
    <w:rsid w:val="00CB501D"/>
    <w:pPr>
      <w:spacing w:after="0" w:line="240" w:lineRule="auto"/>
    </w:pPr>
    <w:rPr>
      <w:rFonts w:ascii="Arial" w:eastAsia="Times New Roman" w:hAnsi="Arial" w:cs="Times New Roman"/>
      <w:sz w:val="20"/>
      <w:szCs w:val="20"/>
      <w:lang w:eastAsia="ar-SA"/>
    </w:rPr>
  </w:style>
  <w:style w:type="paragraph" w:customStyle="1" w:styleId="2ff7">
    <w:name w:val="Маркированный список2"/>
    <w:basedOn w:val="1"/>
    <w:rsid w:val="00CB501D"/>
    <w:pPr>
      <w:numPr>
        <w:numId w:val="0"/>
      </w:numPr>
      <w:tabs>
        <w:tab w:val="left" w:pos="7090"/>
      </w:tabs>
      <w:spacing w:after="240" w:line="300" w:lineRule="atLeast"/>
      <w:ind w:left="1418" w:hanging="284"/>
      <w:jc w:val="left"/>
    </w:pPr>
    <w:rPr>
      <w:spacing w:val="-5"/>
      <w:sz w:val="24"/>
      <w:lang w:eastAsia="ar-SA"/>
    </w:rPr>
  </w:style>
  <w:style w:type="paragraph" w:customStyle="1" w:styleId="vniipo">
    <w:name w:val="vniipo"/>
    <w:basedOn w:val="ab"/>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npb">
    <w:name w:val="npb"/>
    <w:basedOn w:val="ab"/>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formtext">
    <w:name w:val="formtext"/>
    <w:basedOn w:val="ab"/>
    <w:rsid w:val="00CB501D"/>
    <w:pPr>
      <w:spacing w:before="100" w:after="100" w:line="240" w:lineRule="auto"/>
    </w:pPr>
    <w:rPr>
      <w:rFonts w:ascii="Arial" w:eastAsia="Times New Roman" w:hAnsi="Arial" w:cs="Arial"/>
      <w:color w:val="000000"/>
      <w:sz w:val="20"/>
      <w:szCs w:val="20"/>
      <w:lang w:eastAsia="ar-SA"/>
    </w:rPr>
  </w:style>
  <w:style w:type="paragraph" w:customStyle="1" w:styleId="right">
    <w:name w:val="right"/>
    <w:basedOn w:val="ab"/>
    <w:rsid w:val="00CB501D"/>
    <w:pPr>
      <w:spacing w:before="100" w:after="100" w:line="240" w:lineRule="auto"/>
      <w:jc w:val="right"/>
    </w:pPr>
    <w:rPr>
      <w:rFonts w:ascii="Arial" w:eastAsia="Times New Roman" w:hAnsi="Arial" w:cs="Arial"/>
      <w:color w:val="000000"/>
      <w:sz w:val="20"/>
      <w:szCs w:val="20"/>
      <w:lang w:eastAsia="ar-SA"/>
    </w:rPr>
  </w:style>
  <w:style w:type="paragraph" w:customStyle="1" w:styleId="snip">
    <w:name w:val="snip"/>
    <w:basedOn w:val="ab"/>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afffffffffff4">
    <w:name w:val="Текст таблицы"/>
    <w:basedOn w:val="aff1"/>
    <w:rsid w:val="00CB501D"/>
    <w:pPr>
      <w:spacing w:after="120"/>
      <w:jc w:val="left"/>
    </w:pPr>
    <w:rPr>
      <w:iCs/>
      <w:sz w:val="22"/>
      <w:szCs w:val="24"/>
      <w:lang w:eastAsia="ar-SA"/>
    </w:rPr>
  </w:style>
  <w:style w:type="paragraph" w:customStyle="1" w:styleId="afffffffffff5">
    <w:name w:val="Основной список"/>
    <w:basedOn w:val="aff1"/>
    <w:rsid w:val="00CB501D"/>
    <w:pPr>
      <w:tabs>
        <w:tab w:val="left" w:pos="1134"/>
        <w:tab w:val="num" w:pos="1276"/>
      </w:tabs>
      <w:spacing w:after="120"/>
      <w:ind w:firstLine="709"/>
    </w:pPr>
    <w:rPr>
      <w:sz w:val="22"/>
      <w:szCs w:val="24"/>
      <w:lang w:eastAsia="ar-SA"/>
    </w:rPr>
  </w:style>
  <w:style w:type="paragraph" w:customStyle="1" w:styleId="H3">
    <w:name w:val="H3"/>
    <w:basedOn w:val="ab"/>
    <w:next w:val="ab"/>
    <w:rsid w:val="00CB501D"/>
    <w:pPr>
      <w:keepNext/>
      <w:spacing w:before="100" w:after="100" w:line="240" w:lineRule="auto"/>
    </w:pPr>
    <w:rPr>
      <w:rFonts w:ascii="Times New Roman" w:eastAsia="Times New Roman" w:hAnsi="Times New Roman" w:cs="Times New Roman"/>
      <w:b/>
      <w:sz w:val="28"/>
      <w:szCs w:val="24"/>
      <w:lang w:eastAsia="ar-SA"/>
    </w:rPr>
  </w:style>
  <w:style w:type="paragraph" w:customStyle="1" w:styleId="afffffffffff6">
    <w:name w:val="База заголовка"/>
    <w:basedOn w:val="ab"/>
    <w:next w:val="aff1"/>
    <w:rsid w:val="00CB501D"/>
    <w:pPr>
      <w:keepNext/>
      <w:keepLines/>
      <w:spacing w:before="140" w:after="0" w:line="220" w:lineRule="atLeast"/>
      <w:ind w:left="1080"/>
    </w:pPr>
    <w:rPr>
      <w:rFonts w:ascii="Arial" w:eastAsia="Times New Roman" w:hAnsi="Arial" w:cs="Times New Roman"/>
      <w:spacing w:val="-4"/>
      <w:kern w:val="1"/>
      <w:szCs w:val="20"/>
      <w:lang w:eastAsia="ar-SA"/>
    </w:rPr>
  </w:style>
  <w:style w:type="paragraph" w:customStyle="1" w:styleId="1TimesNewRoman">
    <w:name w:val="Стиль Заголовок 1 + Times New Roman"/>
    <w:basedOn w:val="13"/>
    <w:rsid w:val="00CB501D"/>
    <w:pPr>
      <w:tabs>
        <w:tab w:val="num" w:pos="1440"/>
      </w:tabs>
      <w:spacing w:before="240" w:after="240"/>
      <w:ind w:firstLine="720"/>
      <w:jc w:val="left"/>
    </w:pPr>
    <w:rPr>
      <w:rFonts w:cs="Arial"/>
      <w:bCs/>
      <w:kern w:val="1"/>
      <w:sz w:val="32"/>
      <w:szCs w:val="32"/>
      <w:lang w:eastAsia="ar-SA"/>
    </w:rPr>
  </w:style>
  <w:style w:type="paragraph" w:customStyle="1" w:styleId="2TimesNewRoman">
    <w:name w:val="Стиль Заголовок 2 + Times New Roman не полужирный не курсив"/>
    <w:basedOn w:val="23"/>
    <w:next w:val="aff1"/>
    <w:rsid w:val="00CB501D"/>
    <w:pPr>
      <w:keepLines w:val="0"/>
      <w:tabs>
        <w:tab w:val="left" w:pos="2155"/>
      </w:tabs>
      <w:spacing w:before="240" w:after="120" w:line="240" w:lineRule="auto"/>
      <w:ind w:left="431" w:hanging="431"/>
    </w:pPr>
    <w:rPr>
      <w:rFonts w:ascii="Times New Roman" w:eastAsia="Times New Roman" w:hAnsi="Times New Roman" w:cs="Times New Roman"/>
      <w:b w:val="0"/>
      <w:bCs w:val="0"/>
      <w:color w:val="auto"/>
      <w:sz w:val="28"/>
      <w:szCs w:val="24"/>
      <w:lang w:eastAsia="ar-SA"/>
    </w:rPr>
  </w:style>
  <w:style w:type="paragraph" w:customStyle="1" w:styleId="afffffffffff7">
    <w:name w:val="Абзац без интервала"/>
    <w:rsid w:val="00CB501D"/>
    <w:pPr>
      <w:widowControl w:val="0"/>
      <w:suppressAutoHyphens/>
      <w:spacing w:after="0" w:line="240" w:lineRule="auto"/>
      <w:ind w:firstLine="567"/>
      <w:jc w:val="both"/>
    </w:pPr>
    <w:rPr>
      <w:rFonts w:ascii="Times New Roman" w:eastAsia="Arial" w:hAnsi="Times New Roman" w:cs="Times New Roman"/>
      <w:sz w:val="20"/>
      <w:szCs w:val="20"/>
      <w:lang w:eastAsia="ar-SA"/>
    </w:rPr>
  </w:style>
  <w:style w:type="paragraph" w:customStyle="1" w:styleId="Preformat">
    <w:name w:val="Preformat"/>
    <w:rsid w:val="00CB501D"/>
    <w:pPr>
      <w:suppressAutoHyphens/>
      <w:autoSpaceDE w:val="0"/>
      <w:spacing w:after="0" w:line="240" w:lineRule="auto"/>
    </w:pPr>
    <w:rPr>
      <w:rFonts w:ascii="Courier New" w:eastAsia="Arial" w:hAnsi="Courier New" w:cs="Courier New"/>
      <w:sz w:val="20"/>
      <w:szCs w:val="20"/>
      <w:lang w:eastAsia="ar-SA"/>
    </w:rPr>
  </w:style>
  <w:style w:type="paragraph" w:customStyle="1" w:styleId="afffffffffff8">
    <w:name w:val="Без висячих строк"/>
    <w:basedOn w:val="ab"/>
    <w:next w:val="ab"/>
    <w:rsid w:val="00CB501D"/>
    <w:pPr>
      <w:spacing w:after="0" w:line="311" w:lineRule="exact"/>
      <w:ind w:firstLine="709"/>
      <w:jc w:val="both"/>
    </w:pPr>
    <w:rPr>
      <w:rFonts w:ascii="Times New Roman" w:eastAsia="Times New Roman" w:hAnsi="Times New Roman" w:cs="Times New Roman"/>
      <w:sz w:val="28"/>
      <w:szCs w:val="20"/>
      <w:lang w:eastAsia="ar-SA"/>
    </w:rPr>
  </w:style>
  <w:style w:type="paragraph" w:customStyle="1" w:styleId="2129">
    <w:name w:val="Стиль Заголовок 2 + По центру После:  12 пт"/>
    <w:basedOn w:val="ab"/>
    <w:rsid w:val="00CB501D"/>
    <w:pPr>
      <w:spacing w:after="0" w:line="240" w:lineRule="auto"/>
    </w:pPr>
    <w:rPr>
      <w:rFonts w:ascii="Arial" w:eastAsia="Times New Roman" w:hAnsi="Arial" w:cs="Times New Roman"/>
      <w:sz w:val="24"/>
      <w:szCs w:val="20"/>
      <w:lang w:eastAsia="ar-SA"/>
    </w:rPr>
  </w:style>
  <w:style w:type="paragraph" w:customStyle="1" w:styleId="210">
    <w:name w:val="Список 21"/>
    <w:basedOn w:val="ab"/>
    <w:rsid w:val="00CB501D"/>
    <w:pPr>
      <w:numPr>
        <w:numId w:val="19"/>
      </w:numPr>
      <w:spacing w:after="0" w:line="240" w:lineRule="auto"/>
    </w:pPr>
    <w:rPr>
      <w:rFonts w:ascii="Arial" w:eastAsia="Times New Roman" w:hAnsi="Arial" w:cs="Times New Roman"/>
      <w:sz w:val="24"/>
      <w:szCs w:val="20"/>
      <w:lang w:eastAsia="ar-SA"/>
    </w:rPr>
  </w:style>
  <w:style w:type="paragraph" w:customStyle="1" w:styleId="afffffffffff9">
    <w:name w:val="Литературный источник"/>
    <w:basedOn w:val="ab"/>
    <w:rsid w:val="00CB501D"/>
    <w:pPr>
      <w:tabs>
        <w:tab w:val="num" w:pos="432"/>
      </w:tabs>
      <w:suppressAutoHyphens/>
      <w:spacing w:after="0" w:line="240" w:lineRule="auto"/>
      <w:ind w:left="432" w:hanging="432"/>
    </w:pPr>
    <w:rPr>
      <w:rFonts w:ascii="Times New Roman" w:eastAsia="Times New Roman" w:hAnsi="Times New Roman" w:cs="Times New Roman"/>
      <w:sz w:val="28"/>
      <w:szCs w:val="20"/>
      <w:lang w:eastAsia="ar-SA"/>
    </w:rPr>
  </w:style>
  <w:style w:type="paragraph" w:customStyle="1" w:styleId="afffffffffffa">
    <w:name w:val="Без красной строки"/>
    <w:basedOn w:val="ab"/>
    <w:next w:val="ab"/>
    <w:rsid w:val="00CB501D"/>
    <w:pPr>
      <w:widowControl w:val="0"/>
      <w:spacing w:after="0" w:line="240" w:lineRule="auto"/>
      <w:jc w:val="both"/>
    </w:pPr>
    <w:rPr>
      <w:rFonts w:ascii="Times New Roman" w:eastAsia="Times New Roman" w:hAnsi="Times New Roman" w:cs="Times New Roman"/>
      <w:sz w:val="28"/>
      <w:szCs w:val="20"/>
      <w:lang w:eastAsia="ru-RU"/>
    </w:rPr>
  </w:style>
  <w:style w:type="paragraph" w:customStyle="1" w:styleId="1fff2">
    <w:name w:val="Название 1"/>
    <w:basedOn w:val="affb"/>
    <w:next w:val="afffffffffff8"/>
    <w:rsid w:val="00CB501D"/>
    <w:pPr>
      <w:keepNext/>
      <w:keepLines/>
      <w:pageBreakBefore/>
      <w:suppressAutoHyphens/>
      <w:ind w:left="709" w:right="709"/>
      <w:outlineLvl w:val="0"/>
    </w:pPr>
    <w:rPr>
      <w:bCs w:val="0"/>
      <w:caps/>
      <w:spacing w:val="20"/>
      <w:sz w:val="28"/>
      <w:szCs w:val="20"/>
    </w:rPr>
  </w:style>
  <w:style w:type="paragraph" w:customStyle="1" w:styleId="2ff8">
    <w:name w:val="Название 2"/>
    <w:basedOn w:val="1fff2"/>
    <w:next w:val="afffffffffff8"/>
    <w:rsid w:val="00CB501D"/>
    <w:pPr>
      <w:pageBreakBefore w:val="0"/>
      <w:spacing w:before="622" w:after="311"/>
      <w:outlineLvl w:val="1"/>
    </w:pPr>
    <w:rPr>
      <w:spacing w:val="0"/>
      <w:sz w:val="32"/>
    </w:rPr>
  </w:style>
  <w:style w:type="paragraph" w:customStyle="1" w:styleId="3fb">
    <w:name w:val="Название 3"/>
    <w:basedOn w:val="2ff8"/>
    <w:next w:val="afffffffffff8"/>
    <w:rsid w:val="00CB501D"/>
    <w:pPr>
      <w:outlineLvl w:val="2"/>
    </w:pPr>
    <w:rPr>
      <w:caps w:val="0"/>
    </w:rPr>
  </w:style>
  <w:style w:type="paragraph" w:customStyle="1" w:styleId="4f6">
    <w:name w:val="Название 4"/>
    <w:basedOn w:val="3fb"/>
    <w:next w:val="afffffffffff8"/>
    <w:rsid w:val="00CB501D"/>
    <w:pPr>
      <w:outlineLvl w:val="3"/>
    </w:pPr>
    <w:rPr>
      <w:sz w:val="28"/>
    </w:rPr>
  </w:style>
  <w:style w:type="paragraph" w:customStyle="1" w:styleId="5f0">
    <w:name w:val="Название 5"/>
    <w:basedOn w:val="4f6"/>
    <w:next w:val="afffffffffff8"/>
    <w:rsid w:val="00CB501D"/>
    <w:pPr>
      <w:spacing w:before="0" w:after="0"/>
      <w:ind w:left="0" w:right="0"/>
      <w:outlineLvl w:val="9"/>
    </w:pPr>
    <w:rPr>
      <w:rFonts w:ascii="Arial" w:hAnsi="Arial"/>
      <w:b w:val="0"/>
      <w:sz w:val="22"/>
    </w:rPr>
  </w:style>
  <w:style w:type="paragraph" w:customStyle="1" w:styleId="afffffffffffb">
    <w:name w:val="Формула"/>
    <w:basedOn w:val="ab"/>
    <w:next w:val="afffffffffffa"/>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afffffffffffc">
    <w:name w:val="Абзац с красной строки"/>
    <w:basedOn w:val="ab"/>
    <w:rsid w:val="00CB501D"/>
    <w:pPr>
      <w:widowControl w:val="0"/>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3">
    <w:name w:val="Список1"/>
    <w:basedOn w:val="ab"/>
    <w:rsid w:val="00CB501D"/>
    <w:pPr>
      <w:widowControl w:val="0"/>
      <w:tabs>
        <w:tab w:val="num" w:pos="709"/>
        <w:tab w:val="num" w:pos="927"/>
      </w:tabs>
      <w:spacing w:after="0" w:line="240" w:lineRule="auto"/>
      <w:ind w:left="709" w:hanging="283"/>
      <w:jc w:val="both"/>
    </w:pPr>
    <w:rPr>
      <w:rFonts w:ascii="Times New Roman" w:eastAsia="Times New Roman" w:hAnsi="Times New Roman" w:cs="Times New Roman"/>
      <w:sz w:val="28"/>
      <w:szCs w:val="20"/>
      <w:lang w:eastAsia="ru-RU"/>
    </w:rPr>
  </w:style>
  <w:style w:type="paragraph" w:customStyle="1" w:styleId="30">
    <w:name w:val="заголовок 3"/>
    <w:basedOn w:val="ab"/>
    <w:next w:val="ab"/>
    <w:rsid w:val="00CB501D"/>
    <w:pPr>
      <w:keepNext/>
      <w:numPr>
        <w:numId w:val="20"/>
      </w:numPr>
      <w:tabs>
        <w:tab w:val="clear" w:pos="360"/>
      </w:tabs>
      <w:spacing w:after="0" w:line="240" w:lineRule="auto"/>
      <w:ind w:left="0" w:firstLine="0"/>
      <w:jc w:val="center"/>
    </w:pPr>
    <w:rPr>
      <w:rFonts w:ascii="Times New Roman" w:eastAsia="Times New Roman" w:hAnsi="Times New Roman" w:cs="Times New Roman"/>
      <w:b/>
      <w:sz w:val="28"/>
      <w:szCs w:val="20"/>
      <w:lang w:eastAsia="ru-RU"/>
    </w:rPr>
  </w:style>
  <w:style w:type="paragraph" w:customStyle="1" w:styleId="Oiioea">
    <w:name w:val="Oi?ioea"/>
    <w:basedOn w:val="ab"/>
    <w:next w:val="ab"/>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Blockquote">
    <w:name w:val="Blockquote"/>
    <w:basedOn w:val="ab"/>
    <w:rsid w:val="00CB501D"/>
    <w:pPr>
      <w:spacing w:before="100" w:after="100" w:line="240" w:lineRule="auto"/>
      <w:ind w:left="360" w:right="360"/>
    </w:pPr>
    <w:rPr>
      <w:rFonts w:ascii="Times New Roman" w:eastAsia="Times New Roman" w:hAnsi="Times New Roman" w:cs="Times New Roman"/>
      <w:snapToGrid w:val="0"/>
      <w:sz w:val="24"/>
      <w:szCs w:val="20"/>
      <w:lang w:val="en-US" w:eastAsia="ru-RU"/>
    </w:rPr>
  </w:style>
  <w:style w:type="paragraph" w:customStyle="1" w:styleId="10">
    <w:name w:val="Заголовок10"/>
    <w:basedOn w:val="6"/>
    <w:rsid w:val="00CB501D"/>
    <w:pPr>
      <w:numPr>
        <w:numId w:val="21"/>
      </w:numPr>
      <w:tabs>
        <w:tab w:val="clear" w:pos="360"/>
        <w:tab w:val="num" w:pos="720"/>
        <w:tab w:val="left" w:pos="5103"/>
      </w:tabs>
      <w:suppressAutoHyphens/>
      <w:spacing w:before="622" w:after="310" w:line="240" w:lineRule="auto"/>
      <w:ind w:left="720" w:right="709"/>
      <w:jc w:val="center"/>
    </w:pPr>
    <w:rPr>
      <w:rFonts w:ascii="Times New Roman" w:eastAsia="Times New Roman" w:hAnsi="Times New Roman" w:cs="Times New Roman"/>
      <w:b/>
      <w:i w:val="0"/>
      <w:iCs w:val="0"/>
      <w:color w:val="auto"/>
      <w:spacing w:val="36"/>
      <w:sz w:val="28"/>
      <w:szCs w:val="20"/>
      <w:lang w:eastAsia="ru-RU"/>
    </w:rPr>
  </w:style>
  <w:style w:type="paragraph" w:customStyle="1" w:styleId="119">
    <w:name w:val="Заголовок 11"/>
    <w:basedOn w:val="7"/>
    <w:rsid w:val="00CB501D"/>
    <w:pPr>
      <w:keepNext w:val="0"/>
      <w:spacing w:before="0" w:line="240" w:lineRule="auto"/>
      <w:ind w:firstLine="720"/>
      <w:jc w:val="both"/>
    </w:pPr>
    <w:rPr>
      <w:rFonts w:ascii="Times New Roman" w:eastAsia="Times New Roman" w:hAnsi="Times New Roman" w:cs="Times New Roman"/>
      <w:b/>
      <w:i w:val="0"/>
      <w:iCs w:val="0"/>
      <w:color w:val="auto"/>
      <w:sz w:val="28"/>
      <w:szCs w:val="20"/>
      <w:lang w:eastAsia="ru-RU"/>
    </w:rPr>
  </w:style>
  <w:style w:type="paragraph" w:customStyle="1" w:styleId="1fff4">
    <w:name w:val="Маркированный список 1"/>
    <w:basedOn w:val="ab"/>
    <w:autoRedefine/>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d">
    <w:name w:val="Маркированный список с отступом"/>
    <w:basedOn w:val="ab"/>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e">
    <w:name w:val="Нумерованный список с отступом"/>
    <w:basedOn w:val="ab"/>
    <w:rsid w:val="00CB501D"/>
    <w:pPr>
      <w:widowControl w:val="0"/>
      <w:tabs>
        <w:tab w:val="num" w:pos="360"/>
      </w:tabs>
      <w:spacing w:after="0" w:line="360" w:lineRule="auto"/>
      <w:ind w:left="360" w:hanging="360"/>
      <w:jc w:val="both"/>
    </w:pPr>
    <w:rPr>
      <w:rFonts w:ascii="Times New Roman" w:eastAsia="Times New Roman" w:hAnsi="Times New Roman" w:cs="Times New Roman"/>
      <w:sz w:val="28"/>
      <w:szCs w:val="20"/>
      <w:lang w:eastAsia="ru-RU"/>
    </w:rPr>
  </w:style>
  <w:style w:type="character" w:styleId="affffffffffff">
    <w:name w:val="Subtle Emphasis"/>
    <w:uiPriority w:val="19"/>
    <w:qFormat/>
    <w:rsid w:val="00CB501D"/>
    <w:rPr>
      <w:i/>
      <w:iCs/>
      <w:color w:val="808080"/>
    </w:rPr>
  </w:style>
  <w:style w:type="paragraph" w:customStyle="1" w:styleId="MIDDLEPICT">
    <w:name w:val=".MIDDLEPICT"/>
    <w:uiPriority w:val="99"/>
    <w:rsid w:val="00CB501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customStyle="1" w:styleId="170">
    <w:name w:val="Сетка таблицы17"/>
    <w:basedOn w:val="ad"/>
    <w:next w:val="afc"/>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d"/>
    <w:next w:val="afc"/>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1">
    <w:name w:val="Сетка таблицы21251"/>
    <w:basedOn w:val="ad"/>
    <w:next w:val="afc"/>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1">
    <w:name w:val="Сетка таблицы21261"/>
    <w:basedOn w:val="ad"/>
    <w:next w:val="afc"/>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1">
    <w:name w:val="Сетка таблицы711161"/>
    <w:basedOn w:val="ad"/>
    <w:rsid w:val="00D9760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5">
    <w:name w:val="Сетка таблицы717345"/>
    <w:basedOn w:val="ad"/>
    <w:rsid w:val="00EB7B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6">
    <w:name w:val="Сетка таблицы717346"/>
    <w:basedOn w:val="ad"/>
    <w:rsid w:val="003D1C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7">
    <w:name w:val="Сетка таблицы717347"/>
    <w:basedOn w:val="ad"/>
    <w:rsid w:val="00A577E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8">
    <w:name w:val="Сетка таблицы717348"/>
    <w:basedOn w:val="ad"/>
    <w:rsid w:val="000122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f0">
    <w:name w:val="Заголовок раздела НЕФТЕТЕХПРОЕКТ"/>
    <w:basedOn w:val="13"/>
    <w:next w:val="ab"/>
    <w:rsid w:val="00A5071E"/>
    <w:pPr>
      <w:tabs>
        <w:tab w:val="left" w:pos="357"/>
        <w:tab w:val="left" w:pos="1276"/>
      </w:tabs>
      <w:suppressAutoHyphens/>
      <w:spacing w:before="360" w:after="240"/>
      <w:ind w:firstLine="709"/>
      <w:jc w:val="left"/>
    </w:pPr>
    <w:rPr>
      <w:color w:val="000000"/>
      <w:w w:val="0"/>
      <w:sz w:val="32"/>
      <w:szCs w:val="32"/>
      <w:lang w:val="x-none" w:eastAsia="x-none"/>
    </w:rPr>
  </w:style>
  <w:style w:type="paragraph" w:customStyle="1" w:styleId="a9">
    <w:name w:val="Библиография НЕФТЕТЕХПРОЕКТ"/>
    <w:basedOn w:val="ab"/>
    <w:rsid w:val="00A5071E"/>
    <w:pPr>
      <w:numPr>
        <w:numId w:val="26"/>
      </w:numPr>
      <w:spacing w:after="0" w:line="240" w:lineRule="auto"/>
    </w:pPr>
    <w:rPr>
      <w:rFonts w:ascii="Times New Roman" w:eastAsia="Times New Roman" w:hAnsi="Times New Roman" w:cs="Times New Roman"/>
      <w:sz w:val="24"/>
      <w:szCs w:val="20"/>
      <w:lang w:eastAsia="ru-RU"/>
    </w:rPr>
  </w:style>
  <w:style w:type="paragraph" w:customStyle="1" w:styleId="affffffffffff1">
    <w:name w:val="Заголовки столбцов"/>
    <w:basedOn w:val="ab"/>
    <w:autoRedefine/>
    <w:rsid w:val="00A5071E"/>
    <w:pPr>
      <w:spacing w:after="0" w:line="240" w:lineRule="auto"/>
      <w:jc w:val="center"/>
    </w:pPr>
    <w:rPr>
      <w:rFonts w:ascii="Times New Roman" w:eastAsia="Times New Roman" w:hAnsi="Times New Roman" w:cs="Times New Roman"/>
      <w:i/>
      <w:iCs/>
      <w:sz w:val="24"/>
      <w:szCs w:val="24"/>
      <w:lang w:eastAsia="ru-RU"/>
    </w:rPr>
  </w:style>
  <w:style w:type="paragraph" w:customStyle="1" w:styleId="affffffffffff2">
    <w:name w:val="Основная надпись"/>
    <w:basedOn w:val="ab"/>
    <w:rsid w:val="00A5071E"/>
    <w:pPr>
      <w:framePr w:wrap="around" w:vAnchor="page" w:hAnchor="text" w:xAlign="center" w:yAlign="bottom"/>
      <w:spacing w:after="0" w:line="240" w:lineRule="auto"/>
      <w:ind w:firstLine="28"/>
      <w:suppressOverlap/>
    </w:pPr>
    <w:rPr>
      <w:rFonts w:ascii="Arial" w:eastAsia="Times New Roman" w:hAnsi="Arial" w:cs="Arial"/>
      <w:sz w:val="16"/>
      <w:szCs w:val="20"/>
      <w:lang w:val="en-US" w:bidi="en-US"/>
    </w:rPr>
  </w:style>
  <w:style w:type="paragraph" w:customStyle="1" w:styleId="affffffffffff3">
    <w:name w:val="Стиль По центру"/>
    <w:basedOn w:val="ab"/>
    <w:rsid w:val="00A5071E"/>
    <w:pPr>
      <w:spacing w:after="0" w:line="240" w:lineRule="auto"/>
      <w:jc w:val="center"/>
    </w:pPr>
    <w:rPr>
      <w:rFonts w:ascii="Arial" w:eastAsia="Times New Roman" w:hAnsi="Arial" w:cs="Times New Roman"/>
      <w:sz w:val="24"/>
      <w:szCs w:val="20"/>
      <w:lang w:val="en-US" w:bidi="en-US"/>
    </w:rPr>
  </w:style>
  <w:style w:type="paragraph" w:customStyle="1" w:styleId="affffffffffff4">
    <w:name w:val="Шапка таблицы"/>
    <w:basedOn w:val="affffffffffff5"/>
    <w:next w:val="ab"/>
    <w:qFormat/>
    <w:rsid w:val="00A5071E"/>
    <w:pPr>
      <w:jc w:val="center"/>
    </w:pPr>
  </w:style>
  <w:style w:type="paragraph" w:customStyle="1" w:styleId="affffffffffff5">
    <w:name w:val="Текст в таблице+"/>
    <w:basedOn w:val="ab"/>
    <w:qFormat/>
    <w:rsid w:val="00A5071E"/>
    <w:pPr>
      <w:spacing w:after="0" w:line="240" w:lineRule="auto"/>
    </w:pPr>
    <w:rPr>
      <w:rFonts w:ascii="Times New Roman" w:eastAsia="Times New Roman" w:hAnsi="Times New Roman" w:cs="Times New Roman"/>
      <w:sz w:val="24"/>
      <w:szCs w:val="20"/>
      <w:lang w:eastAsia="ru-RU"/>
    </w:rPr>
  </w:style>
  <w:style w:type="paragraph" w:customStyle="1" w:styleId="affffffffffff6">
    <w:name w:val="Таблица"/>
    <w:basedOn w:val="affffffffffff5"/>
    <w:next w:val="ab"/>
    <w:qFormat/>
    <w:rsid w:val="00A5071E"/>
  </w:style>
  <w:style w:type="paragraph" w:customStyle="1" w:styleId="affffffffffff7">
    <w:name w:val="Название Рисунка"/>
    <w:basedOn w:val="ab"/>
    <w:rsid w:val="00A5071E"/>
    <w:pPr>
      <w:keepLines/>
      <w:spacing w:after="120" w:line="240" w:lineRule="auto"/>
      <w:ind w:firstLine="720"/>
      <w:jc w:val="center"/>
    </w:pPr>
    <w:rPr>
      <w:rFonts w:ascii="Times New Roman" w:eastAsia="Times New Roman" w:hAnsi="Times New Roman" w:cs="Times New Roman"/>
      <w:sz w:val="24"/>
      <w:szCs w:val="20"/>
      <w:lang w:eastAsia="ru-RU"/>
    </w:rPr>
  </w:style>
  <w:style w:type="character" w:customStyle="1" w:styleId="4f7">
    <w:name w:val="Знак Знак4"/>
    <w:rsid w:val="00A5071E"/>
    <w:rPr>
      <w:sz w:val="24"/>
      <w:lang w:val="ru-RU" w:eastAsia="ru-RU" w:bidi="ar-SA"/>
    </w:rPr>
  </w:style>
  <w:style w:type="character" w:customStyle="1" w:styleId="affffffffffff8">
    <w:name w:val="надстрочный"/>
    <w:rsid w:val="00A5071E"/>
    <w:rPr>
      <w:rFonts w:ascii="Times New Roman" w:hAnsi="Times New Roman"/>
      <w:i/>
      <w:iCs/>
      <w:sz w:val="24"/>
    </w:rPr>
  </w:style>
  <w:style w:type="paragraph" w:customStyle="1" w:styleId="affffffffffff9">
    <w:name w:val="Название Рисунка НЕФТЕТЕХПРОЕКТ"/>
    <w:basedOn w:val="ab"/>
    <w:next w:val="ab"/>
    <w:rsid w:val="00A5071E"/>
    <w:pPr>
      <w:keepLines/>
      <w:spacing w:after="120" w:line="240" w:lineRule="auto"/>
      <w:jc w:val="center"/>
    </w:pPr>
    <w:rPr>
      <w:rFonts w:ascii="Times New Roman" w:eastAsia="Times New Roman" w:hAnsi="Times New Roman" w:cs="Times New Roman"/>
      <w:sz w:val="24"/>
      <w:szCs w:val="20"/>
      <w:lang w:eastAsia="ru-RU"/>
    </w:rPr>
  </w:style>
  <w:style w:type="paragraph" w:customStyle="1" w:styleId="affffffffffffa">
    <w:name w:val="Название Таблицы НЕФТЕТЕХПРОЕКТ"/>
    <w:basedOn w:val="ab"/>
    <w:next w:val="ab"/>
    <w:rsid w:val="00A5071E"/>
    <w:pPr>
      <w:spacing w:before="120" w:after="120" w:line="240" w:lineRule="auto"/>
      <w:ind w:firstLine="709"/>
      <w:jc w:val="both"/>
    </w:pPr>
    <w:rPr>
      <w:rFonts w:ascii="Times New Roman" w:eastAsia="Times New Roman" w:hAnsi="Times New Roman" w:cs="Times New Roman"/>
      <w:sz w:val="24"/>
      <w:szCs w:val="20"/>
      <w:lang w:eastAsia="ru-RU"/>
    </w:rPr>
  </w:style>
  <w:style w:type="paragraph" w:customStyle="1" w:styleId="affffffffffffb">
    <w:name w:val="Состав проекта"/>
    <w:basedOn w:val="affffffffffff4"/>
    <w:rsid w:val="00A5071E"/>
    <w:pPr>
      <w:ind w:left="-113" w:right="-113"/>
    </w:pPr>
    <w:rPr>
      <w:sz w:val="22"/>
    </w:rPr>
  </w:style>
  <w:style w:type="paragraph" w:customStyle="1" w:styleId="a4">
    <w:name w:val="Нумерованный НЕФТЕТЕХПРОЕКТ"/>
    <w:basedOn w:val="ab"/>
    <w:rsid w:val="00A5071E"/>
    <w:pPr>
      <w:numPr>
        <w:numId w:val="27"/>
      </w:numPr>
      <w:tabs>
        <w:tab w:val="clear" w:pos="1571"/>
        <w:tab w:val="num" w:pos="1200"/>
      </w:tabs>
      <w:spacing w:after="0" w:line="360" w:lineRule="auto"/>
      <w:ind w:left="0" w:firstLine="720"/>
      <w:jc w:val="both"/>
    </w:pPr>
    <w:rPr>
      <w:rFonts w:ascii="Times New Roman" w:eastAsia="Times New Roman" w:hAnsi="Times New Roman" w:cs="Times New Roman"/>
      <w:sz w:val="24"/>
      <w:szCs w:val="20"/>
      <w:lang w:eastAsia="ru-RU"/>
    </w:rPr>
  </w:style>
  <w:style w:type="paragraph" w:customStyle="1" w:styleId="affffffffffffc">
    <w:name w:val="Название Таблицы"/>
    <w:basedOn w:val="ab"/>
    <w:qFormat/>
    <w:rsid w:val="00A5071E"/>
    <w:pPr>
      <w:spacing w:before="120" w:after="120" w:line="240" w:lineRule="auto"/>
      <w:ind w:left="57" w:right="57" w:firstLine="709"/>
    </w:pPr>
    <w:rPr>
      <w:rFonts w:ascii="Times New Roman" w:eastAsia="Times New Roman" w:hAnsi="Times New Roman" w:cs="Times New Roman"/>
      <w:bCs/>
      <w:sz w:val="24"/>
      <w:szCs w:val="20"/>
      <w:lang w:eastAsia="ru-RU"/>
    </w:rPr>
  </w:style>
  <w:style w:type="paragraph" w:customStyle="1" w:styleId="affffffffffffd">
    <w:name w:val="По ширине"/>
    <w:basedOn w:val="ab"/>
    <w:link w:val="affffffffffffe"/>
    <w:qFormat/>
    <w:rsid w:val="00A5071E"/>
    <w:pPr>
      <w:spacing w:before="120" w:after="120" w:line="240" w:lineRule="auto"/>
      <w:ind w:left="170" w:right="170" w:firstLine="794"/>
      <w:jc w:val="both"/>
    </w:pPr>
    <w:rPr>
      <w:rFonts w:ascii="Times New Roman" w:eastAsia="Times New Roman" w:hAnsi="Times New Roman" w:cs="Times New Roman"/>
      <w:sz w:val="24"/>
      <w:szCs w:val="20"/>
      <w:lang w:val="x-none" w:eastAsia="x-none"/>
    </w:rPr>
  </w:style>
  <w:style w:type="character" w:customStyle="1" w:styleId="1fe">
    <w:name w:val="Текст1 Знак"/>
    <w:link w:val="1fd"/>
    <w:rsid w:val="00A5071E"/>
    <w:rPr>
      <w:rFonts w:ascii="Courier New" w:eastAsia="Times New Roman" w:hAnsi="Courier New" w:cs="Courier New"/>
      <w:sz w:val="20"/>
      <w:szCs w:val="20"/>
      <w:lang w:eastAsia="ar-SA"/>
    </w:rPr>
  </w:style>
  <w:style w:type="numbering" w:customStyle="1" w:styleId="afffffffffffff">
    <w:name w:val="нумерованный"/>
    <w:rsid w:val="00A5071E"/>
  </w:style>
  <w:style w:type="paragraph" w:customStyle="1" w:styleId="afffffffffffff0">
    <w:name w:val="По центру"/>
    <w:basedOn w:val="ab"/>
    <w:next w:val="ab"/>
    <w:rsid w:val="00A5071E"/>
    <w:pPr>
      <w:spacing w:after="0" w:line="240" w:lineRule="auto"/>
      <w:jc w:val="center"/>
    </w:pPr>
    <w:rPr>
      <w:rFonts w:ascii="Times New Roman" w:eastAsia="Times New Roman" w:hAnsi="Times New Roman" w:cs="Times New Roman"/>
      <w:sz w:val="24"/>
      <w:szCs w:val="20"/>
      <w:lang w:eastAsia="ru-RU"/>
    </w:rPr>
  </w:style>
  <w:style w:type="paragraph" w:customStyle="1" w:styleId="afffffffffffff1">
    <w:name w:val="Аннотация"/>
    <w:aliases w:val="состав проекта НЕФТЕТЕХПРОЕКТ,НТП- Введение,Приложения"/>
    <w:basedOn w:val="affffffffffff0"/>
    <w:next w:val="ab"/>
    <w:rsid w:val="00A5071E"/>
    <w:pPr>
      <w:ind w:firstLine="0"/>
      <w:jc w:val="center"/>
    </w:pPr>
  </w:style>
  <w:style w:type="paragraph" w:customStyle="1" w:styleId="afffffffffffff2">
    <w:name w:val="По центру НЕФТЕТЕХПРОЕКТ"/>
    <w:basedOn w:val="ab"/>
    <w:next w:val="affff2"/>
    <w:rsid w:val="00A5071E"/>
    <w:pPr>
      <w:tabs>
        <w:tab w:val="left" w:pos="357"/>
      </w:tabs>
      <w:spacing w:after="0" w:line="240" w:lineRule="auto"/>
      <w:jc w:val="center"/>
    </w:pPr>
    <w:rPr>
      <w:rFonts w:ascii="Times New Roman" w:eastAsia="Times New Roman" w:hAnsi="Times New Roman" w:cs="Times New Roman"/>
      <w:sz w:val="24"/>
      <w:szCs w:val="20"/>
      <w:lang w:eastAsia="ru-RU"/>
    </w:rPr>
  </w:style>
  <w:style w:type="paragraph" w:customStyle="1" w:styleId="afffffffffffff3">
    <w:name w:val="По ширине НЕФТЕТЕХПРОЕКТ"/>
    <w:basedOn w:val="ab"/>
    <w:link w:val="afffffffffffff4"/>
    <w:qFormat/>
    <w:rsid w:val="00A5071E"/>
    <w:pPr>
      <w:tabs>
        <w:tab w:val="left" w:pos="357"/>
      </w:tabs>
      <w:spacing w:after="0" w:line="360" w:lineRule="auto"/>
      <w:ind w:firstLine="709"/>
      <w:jc w:val="both"/>
    </w:pPr>
    <w:rPr>
      <w:rFonts w:ascii="Times New Roman" w:eastAsia="Times New Roman" w:hAnsi="Times New Roman" w:cs="Times New Roman"/>
      <w:sz w:val="24"/>
      <w:szCs w:val="20"/>
      <w:lang w:eastAsia="ru-RU"/>
    </w:rPr>
  </w:style>
  <w:style w:type="paragraph" w:customStyle="1" w:styleId="afffffffffffff5">
    <w:name w:val="Подзаголовок НЕФТЕТЕХПРОЕКТ"/>
    <w:basedOn w:val="23"/>
    <w:next w:val="afffffffffffff3"/>
    <w:rsid w:val="00A5071E"/>
    <w:pPr>
      <w:keepLines w:val="0"/>
      <w:tabs>
        <w:tab w:val="left" w:pos="1701"/>
      </w:tabs>
      <w:suppressAutoHyphens/>
      <w:spacing w:before="240" w:after="120" w:line="240" w:lineRule="auto"/>
      <w:ind w:left="709"/>
    </w:pPr>
    <w:rPr>
      <w:rFonts w:ascii="Times New Roman" w:eastAsia="Times New Roman" w:hAnsi="Times New Roman" w:cs="Times New Roman"/>
      <w:bCs w:val="0"/>
      <w:color w:val="auto"/>
      <w:sz w:val="24"/>
      <w:lang w:val="x-none" w:eastAsia="x-none"/>
    </w:rPr>
  </w:style>
  <w:style w:type="paragraph" w:customStyle="1" w:styleId="afffffffffffff6">
    <w:name w:val="Подписи"/>
    <w:basedOn w:val="ab"/>
    <w:next w:val="ab"/>
    <w:rsid w:val="00A5071E"/>
    <w:pPr>
      <w:spacing w:after="0" w:line="240" w:lineRule="auto"/>
      <w:ind w:left="4820"/>
    </w:pPr>
    <w:rPr>
      <w:rFonts w:ascii="Times New Roman" w:eastAsia="Times New Roman" w:hAnsi="Times New Roman" w:cs="Times New Roman"/>
      <w:sz w:val="24"/>
      <w:szCs w:val="20"/>
      <w:lang w:eastAsia="ru-RU"/>
    </w:rPr>
  </w:style>
  <w:style w:type="paragraph" w:customStyle="1" w:styleId="afffffffffffff7">
    <w:name w:val="Приложение НЕФТЕТЕХПРОЕКТ"/>
    <w:basedOn w:val="13"/>
    <w:next w:val="ab"/>
    <w:link w:val="afffffffffffff8"/>
    <w:rsid w:val="00A5071E"/>
    <w:pPr>
      <w:pageBreakBefore/>
      <w:suppressAutoHyphens/>
    </w:pPr>
    <w:rPr>
      <w:color w:val="000000"/>
      <w:w w:val="0"/>
      <w:sz w:val="32"/>
      <w:szCs w:val="32"/>
      <w:lang w:val="x-none" w:eastAsia="en-US" w:bidi="en-US"/>
    </w:rPr>
  </w:style>
  <w:style w:type="paragraph" w:customStyle="1" w:styleId="afffffffffffff9">
    <w:name w:val="Примечание НЕФТЕТЕХПРОЕКТ"/>
    <w:basedOn w:val="ab"/>
    <w:qFormat/>
    <w:rsid w:val="00A5071E"/>
    <w:pPr>
      <w:spacing w:before="60" w:after="60" w:line="240" w:lineRule="auto"/>
      <w:ind w:left="113" w:right="113" w:firstLine="595"/>
      <w:jc w:val="both"/>
    </w:pPr>
    <w:rPr>
      <w:rFonts w:ascii="Times New Roman" w:eastAsia="Times New Roman" w:hAnsi="Times New Roman" w:cs="Times New Roman"/>
      <w:szCs w:val="20"/>
      <w:lang w:eastAsia="ru-RU"/>
    </w:rPr>
  </w:style>
  <w:style w:type="paragraph" w:customStyle="1" w:styleId="afffffffffffffa">
    <w:name w:val="Рисунок НЕФТЕТЕХПРОЕКТ"/>
    <w:basedOn w:val="ab"/>
    <w:next w:val="affffffffffff9"/>
    <w:autoRedefine/>
    <w:qFormat/>
    <w:rsid w:val="00A5071E"/>
    <w:pPr>
      <w:spacing w:after="120" w:line="240" w:lineRule="auto"/>
    </w:pPr>
    <w:rPr>
      <w:rFonts w:ascii="Times New Roman" w:eastAsia="Times New Roman" w:hAnsi="Times New Roman" w:cs="Times New Roman"/>
      <w:noProof/>
      <w:sz w:val="24"/>
      <w:szCs w:val="20"/>
      <w:lang w:bidi="en-US"/>
    </w:rPr>
  </w:style>
  <w:style w:type="table" w:styleId="1fff5">
    <w:name w:val="Table Grid 1"/>
    <w:basedOn w:val="ad"/>
    <w:rsid w:val="00A5071E"/>
    <w:pPr>
      <w:spacing w:after="0" w:line="240" w:lineRule="auto"/>
    </w:pPr>
    <w:rPr>
      <w:rFonts w:ascii="Times New Roman" w:eastAsia="Times New Roman" w:hAnsi="Times New Roman" w:cs="Times New Roman"/>
      <w:sz w:val="24"/>
      <w:szCs w:val="20"/>
      <w:lang w:eastAsia="ru-RU"/>
    </w:rPr>
    <w:tblPr>
      <w:jc w:val="cente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57" w:type="dxa"/>
        <w:bottom w:w="0" w:type="dxa"/>
        <w:right w:w="57" w:type="dxa"/>
      </w:tblCellMar>
    </w:tblPr>
    <w:trPr>
      <w:jc w:val="center"/>
    </w:trPr>
    <w:tcPr>
      <w:shd w:val="clear" w:color="auto" w:fill="auto"/>
    </w:tcPr>
    <w:tblStylePr w:type="firstRow">
      <w:pPr>
        <w:jc w:val="center"/>
      </w:pPr>
      <w:rPr>
        <w:rFonts w:ascii="Times New Roman" w:hAnsi="Times New Roman"/>
        <w:sz w:val="22"/>
      </w:rPr>
    </w:tblStylePr>
    <w:tblStylePr w:type="lastRow">
      <w:rPr>
        <w:rFonts w:ascii="Times New Roman" w:hAnsi="Times New Roman"/>
        <w:i w:val="0"/>
        <w:iCs/>
        <w:sz w:val="24"/>
      </w:rPr>
      <w:tblPr/>
      <w:tcPr>
        <w:tcBorders>
          <w:tl2br w:val="none" w:sz="0" w:space="0" w:color="auto"/>
          <w:tr2bl w:val="none" w:sz="0" w:space="0" w:color="auto"/>
        </w:tcBorders>
      </w:tcPr>
    </w:tblStylePr>
    <w:tblStylePr w:type="lastCol">
      <w:rPr>
        <w:rFonts w:ascii="Times New Roman" w:hAnsi="Times New Roman"/>
        <w:i w:val="0"/>
        <w:iCs/>
        <w:sz w:val="24"/>
      </w:rPr>
      <w:tblPr/>
      <w:tcPr>
        <w:tcBorders>
          <w:tl2br w:val="none" w:sz="0" w:space="0" w:color="auto"/>
          <w:tr2bl w:val="none" w:sz="0" w:space="0" w:color="auto"/>
        </w:tcBorders>
      </w:tcPr>
    </w:tblStylePr>
    <w:tblStylePr w:type="neCell">
      <w:pPr>
        <w:jc w:val="center"/>
      </w:pPr>
      <w:rPr>
        <w:rFonts w:ascii="Times New Roman" w:hAnsi="Times New Roman"/>
        <w:sz w:val="22"/>
      </w:rPr>
    </w:tblStylePr>
    <w:tblStylePr w:type="nwCell">
      <w:pPr>
        <w:jc w:val="center"/>
      </w:pPr>
      <w:rPr>
        <w:rFonts w:ascii="Times New Roman" w:hAnsi="Times New Roman"/>
        <w:sz w:val="22"/>
      </w:rPr>
    </w:tblStylePr>
  </w:style>
  <w:style w:type="paragraph" w:customStyle="1" w:styleId="afffffffffffffb">
    <w:name w:val="Содержание НЕФТЕТЕХПРОЕКТ"/>
    <w:basedOn w:val="afffffffffffff1"/>
    <w:next w:val="1f3"/>
    <w:rsid w:val="00A5071E"/>
  </w:style>
  <w:style w:type="numbering" w:customStyle="1" w:styleId="afffffffffffffc">
    <w:name w:val="Стиль нумерованный"/>
    <w:rsid w:val="00A5071E"/>
  </w:style>
  <w:style w:type="paragraph" w:customStyle="1" w:styleId="afffffffffffffd">
    <w:name w:val="Таблица для сметы НЕФТЕТЕХПРОЕКТ"/>
    <w:basedOn w:val="ab"/>
    <w:rsid w:val="00A5071E"/>
    <w:pPr>
      <w:spacing w:after="0" w:line="192" w:lineRule="auto"/>
      <w:ind w:left="57" w:right="57"/>
      <w:jc w:val="center"/>
    </w:pPr>
    <w:rPr>
      <w:rFonts w:ascii="Courier New" w:eastAsia="Times New Roman" w:hAnsi="Courier New" w:cs="Times New Roman"/>
      <w:b/>
      <w:bCs/>
      <w:sz w:val="16"/>
      <w:szCs w:val="20"/>
      <w:lang w:eastAsia="ru-RU"/>
    </w:rPr>
  </w:style>
  <w:style w:type="paragraph" w:customStyle="1" w:styleId="afffffffffffffe">
    <w:name w:val="Шапка таблицы НЕФТЕТЕХПРОЕКТ"/>
    <w:basedOn w:val="ab"/>
    <w:next w:val="ab"/>
    <w:qFormat/>
    <w:rsid w:val="00A5071E"/>
    <w:pPr>
      <w:spacing w:after="0" w:line="240" w:lineRule="auto"/>
      <w:jc w:val="center"/>
    </w:pPr>
    <w:rPr>
      <w:rFonts w:ascii="Times New Roman" w:eastAsia="Times New Roman" w:hAnsi="Times New Roman" w:cs="Times New Roman"/>
      <w:color w:val="000000"/>
      <w:szCs w:val="32"/>
      <w:lang w:eastAsia="ru-RU"/>
    </w:rPr>
  </w:style>
  <w:style w:type="character" w:customStyle="1" w:styleId="affffffffffffe">
    <w:name w:val="По ширине Знак"/>
    <w:link w:val="affffffffffffd"/>
    <w:rsid w:val="00A5071E"/>
    <w:rPr>
      <w:rFonts w:ascii="Times New Roman" w:eastAsia="Times New Roman" w:hAnsi="Times New Roman" w:cs="Times New Roman"/>
      <w:sz w:val="24"/>
      <w:szCs w:val="20"/>
      <w:lang w:val="x-none" w:eastAsia="x-none"/>
    </w:rPr>
  </w:style>
  <w:style w:type="character" w:customStyle="1" w:styleId="afffffffffffff4">
    <w:name w:val="По ширине НЕФТЕТЕХПРОЕКТ Знак"/>
    <w:link w:val="afffffffffffff3"/>
    <w:rsid w:val="00A5071E"/>
    <w:rPr>
      <w:rFonts w:ascii="Times New Roman" w:eastAsia="Times New Roman" w:hAnsi="Times New Roman" w:cs="Times New Roman"/>
      <w:sz w:val="24"/>
      <w:szCs w:val="20"/>
      <w:lang w:eastAsia="ru-RU"/>
    </w:rPr>
  </w:style>
  <w:style w:type="character" w:customStyle="1" w:styleId="afffffffffffff8">
    <w:name w:val="Приложение НЕФТЕТЕХПРОЕКТ Знак"/>
    <w:link w:val="afffffffffffff7"/>
    <w:rsid w:val="00A5071E"/>
    <w:rPr>
      <w:rFonts w:ascii="Times New Roman" w:eastAsia="Times New Roman" w:hAnsi="Times New Roman" w:cs="Times New Roman"/>
      <w:b/>
      <w:color w:val="000000"/>
      <w:w w:val="0"/>
      <w:sz w:val="32"/>
      <w:szCs w:val="32"/>
      <w:lang w:val="x-none" w:bidi="en-US"/>
    </w:rPr>
  </w:style>
  <w:style w:type="paragraph" w:customStyle="1" w:styleId="affffffffffffff">
    <w:name w:val="Основная НД"/>
    <w:basedOn w:val="ab"/>
    <w:rsid w:val="00A5071E"/>
    <w:pPr>
      <w:tabs>
        <w:tab w:val="left" w:pos="1320"/>
      </w:tabs>
      <w:spacing w:after="0" w:line="240" w:lineRule="auto"/>
      <w:ind w:left="1486" w:right="284" w:hanging="360"/>
      <w:jc w:val="both"/>
    </w:pPr>
    <w:rPr>
      <w:rFonts w:ascii="Times New Roman" w:eastAsia="Times New Roman" w:hAnsi="Times New Roman" w:cs="Times New Roman"/>
      <w:sz w:val="24"/>
      <w:szCs w:val="20"/>
      <w:lang w:eastAsia="ru-RU"/>
    </w:rPr>
  </w:style>
  <w:style w:type="numbering" w:customStyle="1" w:styleId="1111111">
    <w:name w:val="1 / 1.1 / 1.1.11"/>
    <w:basedOn w:val="ae"/>
    <w:next w:val="111111"/>
    <w:rsid w:val="00A5071E"/>
    <w:pPr>
      <w:numPr>
        <w:numId w:val="35"/>
      </w:numPr>
    </w:pPr>
  </w:style>
  <w:style w:type="numbering" w:customStyle="1" w:styleId="1fff6">
    <w:name w:val="нумерованный1"/>
    <w:rsid w:val="00A5071E"/>
  </w:style>
  <w:style w:type="numbering" w:customStyle="1" w:styleId="1fff7">
    <w:name w:val="Стиль нумерованный1"/>
    <w:rsid w:val="00A5071E"/>
  </w:style>
  <w:style w:type="paragraph" w:customStyle="1" w:styleId="affffffffffffff0">
    <w:name w:val="Стиль_осн_текста"/>
    <w:basedOn w:val="ab"/>
    <w:rsid w:val="00A5071E"/>
    <w:pPr>
      <w:spacing w:before="60" w:after="60" w:line="240" w:lineRule="auto"/>
      <w:ind w:right="113" w:firstLine="851"/>
      <w:jc w:val="both"/>
    </w:pPr>
    <w:rPr>
      <w:rFonts w:ascii="Times New Roman" w:eastAsia="Times New Roman" w:hAnsi="Times New Roman" w:cs="Times New Roman"/>
      <w:sz w:val="24"/>
      <w:szCs w:val="24"/>
      <w:lang w:eastAsia="ru-RU"/>
    </w:rPr>
  </w:style>
  <w:style w:type="character" w:customStyle="1" w:styleId="affffffffffffff1">
    <w:name w:val="Основной текст СамНИПИ Знак Знак"/>
    <w:rsid w:val="00A5071E"/>
    <w:rPr>
      <w:rFonts w:ascii="Arial" w:hAnsi="Arial"/>
      <w:bCs/>
      <w:lang w:val="ru-RU" w:eastAsia="ru-RU" w:bidi="ar-SA"/>
    </w:rPr>
  </w:style>
  <w:style w:type="character" w:customStyle="1" w:styleId="affffffffffffff2">
    <w:name w:val="Таблица_Строка Знак Знак"/>
    <w:rsid w:val="00A5071E"/>
    <w:rPr>
      <w:rFonts w:ascii="Arial" w:hAnsi="Arial"/>
      <w:szCs w:val="24"/>
    </w:rPr>
  </w:style>
  <w:style w:type="character" w:customStyle="1" w:styleId="1fff8">
    <w:name w:val="Основной текст СамНИПИ Знак1 Знак"/>
    <w:rsid w:val="00A5071E"/>
    <w:rPr>
      <w:rFonts w:ascii="Arial" w:hAnsi="Arial"/>
      <w:bCs/>
      <w:lang w:val="ru-RU" w:eastAsia="ru-RU" w:bidi="ar-SA"/>
    </w:rPr>
  </w:style>
  <w:style w:type="paragraph" w:customStyle="1" w:styleId="affffffffffffff3">
    <w:name w:val="Основной текст таблицы"/>
    <w:basedOn w:val="aff1"/>
    <w:next w:val="aff1"/>
    <w:rsid w:val="00A5071E"/>
    <w:pPr>
      <w:overflowPunct w:val="0"/>
      <w:autoSpaceDE w:val="0"/>
      <w:autoSpaceDN w:val="0"/>
      <w:adjustRightInd w:val="0"/>
      <w:spacing w:before="40" w:after="40"/>
      <w:ind w:right="113"/>
      <w:jc w:val="center"/>
    </w:pPr>
    <w:rPr>
      <w:sz w:val="26"/>
    </w:rPr>
  </w:style>
  <w:style w:type="paragraph" w:customStyle="1" w:styleId="affffffffffffff4">
    <w:name w:val="Рисунок"/>
    <w:basedOn w:val="ab"/>
    <w:next w:val="ab"/>
    <w:qFormat/>
    <w:rsid w:val="00A5071E"/>
    <w:pPr>
      <w:spacing w:before="60" w:after="120" w:line="240" w:lineRule="auto"/>
      <w:ind w:right="113"/>
      <w:jc w:val="center"/>
    </w:pPr>
    <w:rPr>
      <w:rFonts w:ascii="Times New Roman" w:eastAsia="Times New Roman" w:hAnsi="Times New Roman" w:cs="Times New Roman"/>
      <w:b/>
      <w:sz w:val="24"/>
      <w:szCs w:val="20"/>
      <w:lang w:eastAsia="ru-RU"/>
    </w:rPr>
  </w:style>
  <w:style w:type="paragraph" w:customStyle="1" w:styleId="affffffffffffff5">
    <w:name w:val="специальный"/>
    <w:basedOn w:val="ab"/>
    <w:rsid w:val="00A5071E"/>
    <w:pPr>
      <w:spacing w:before="60" w:after="60" w:line="200" w:lineRule="exact"/>
      <w:ind w:right="113"/>
      <w:jc w:val="center"/>
    </w:pPr>
    <w:rPr>
      <w:rFonts w:ascii="Times New Roman" w:eastAsia="Times New Roman" w:hAnsi="Times New Roman" w:cs="Times New Roman"/>
      <w:sz w:val="18"/>
      <w:szCs w:val="20"/>
      <w:lang w:eastAsia="ru-RU"/>
    </w:rPr>
  </w:style>
  <w:style w:type="paragraph" w:customStyle="1" w:styleId="1fff9">
    <w:name w:val="Текст выноски1"/>
    <w:basedOn w:val="ab"/>
    <w:rsid w:val="00A5071E"/>
    <w:pPr>
      <w:widowControl w:val="0"/>
      <w:overflowPunct w:val="0"/>
      <w:autoSpaceDE w:val="0"/>
      <w:autoSpaceDN w:val="0"/>
      <w:adjustRightInd w:val="0"/>
      <w:spacing w:before="60" w:after="60" w:line="240" w:lineRule="auto"/>
      <w:ind w:right="113"/>
      <w:jc w:val="center"/>
      <w:textAlignment w:val="baseline"/>
    </w:pPr>
    <w:rPr>
      <w:rFonts w:ascii="Tahoma" w:eastAsia="Times New Roman" w:hAnsi="Tahoma" w:cs="Tahoma"/>
      <w:sz w:val="16"/>
      <w:szCs w:val="16"/>
      <w:lang w:eastAsia="ru-RU"/>
    </w:rPr>
  </w:style>
  <w:style w:type="character" w:customStyle="1" w:styleId="affffffff5">
    <w:name w:val="Назв после табл Знак"/>
    <w:link w:val="affffffff4"/>
    <w:rsid w:val="00A5071E"/>
    <w:rPr>
      <w:rFonts w:ascii="Times New Roman" w:eastAsia="Times New Roman" w:hAnsi="Times New Roman" w:cs="Times New Roman"/>
      <w:kern w:val="1"/>
      <w:sz w:val="28"/>
      <w:szCs w:val="20"/>
      <w:lang w:eastAsia="ar-SA"/>
    </w:rPr>
  </w:style>
  <w:style w:type="character" w:customStyle="1" w:styleId="affffffffffe">
    <w:name w:val="Нормальный Знак"/>
    <w:link w:val="affffffffffd"/>
    <w:rsid w:val="00A5071E"/>
    <w:rPr>
      <w:rFonts w:ascii="Times New Roman" w:eastAsia="Calibri" w:hAnsi="Times New Roman" w:cs="Times New Roman"/>
      <w:sz w:val="24"/>
    </w:rPr>
  </w:style>
  <w:style w:type="paragraph" w:customStyle="1" w:styleId="affffffffffffff6">
    <w:name w:val="Оглавление"/>
    <w:basedOn w:val="1f3"/>
    <w:next w:val="ab"/>
    <w:rsid w:val="00A5071E"/>
    <w:pPr>
      <w:widowControl/>
      <w:tabs>
        <w:tab w:val="right" w:leader="dot" w:pos="9639"/>
      </w:tabs>
      <w:suppressAutoHyphens w:val="0"/>
      <w:spacing w:after="60"/>
      <w:ind w:left="709" w:right="284" w:hanging="709"/>
      <w:jc w:val="both"/>
    </w:pPr>
    <w:rPr>
      <w:rFonts w:eastAsia="Times New Roman" w:cs="Times New Roman"/>
      <w:bCs/>
      <w:caps/>
      <w:noProof/>
      <w:color w:val="000000"/>
      <w:kern w:val="0"/>
      <w:szCs w:val="28"/>
      <w:lang w:eastAsia="ru-RU" w:bidi="ar-SA"/>
    </w:rPr>
  </w:style>
  <w:style w:type="paragraph" w:customStyle="1" w:styleId="7b">
    <w:name w:val="Стиль7"/>
    <w:basedOn w:val="3d"/>
    <w:autoRedefine/>
    <w:qFormat/>
    <w:rsid w:val="00A5071E"/>
    <w:pPr>
      <w:keepNext/>
      <w:pageBreakBefore/>
      <w:numPr>
        <w:ilvl w:val="0"/>
      </w:numPr>
      <w:suppressAutoHyphens/>
      <w:spacing w:before="360" w:after="240"/>
      <w:ind w:left="720" w:right="113"/>
      <w:jc w:val="center"/>
      <w:outlineLvl w:val="0"/>
    </w:pPr>
    <w:rPr>
      <w:kern w:val="28"/>
      <w:sz w:val="32"/>
      <w:szCs w:val="24"/>
    </w:rPr>
  </w:style>
  <w:style w:type="paragraph" w:customStyle="1" w:styleId="affffffffffffff7">
    <w:name w:val="Таблица ЭО"/>
    <w:basedOn w:val="ab"/>
    <w:rsid w:val="00A5071E"/>
    <w:pPr>
      <w:spacing w:before="60" w:after="60" w:line="360" w:lineRule="auto"/>
      <w:ind w:right="-171" w:firstLine="720"/>
      <w:jc w:val="right"/>
    </w:pPr>
    <w:rPr>
      <w:rFonts w:ascii="Times New Roman" w:eastAsia="Times New Roman" w:hAnsi="Times New Roman" w:cs="Times New Roman"/>
      <w:b/>
      <w:bCs/>
      <w:szCs w:val="20"/>
      <w:lang w:eastAsia="ru-RU"/>
    </w:rPr>
  </w:style>
  <w:style w:type="character" w:customStyle="1" w:styleId="254">
    <w:name w:val="Знак Знак25"/>
    <w:rsid w:val="00A5071E"/>
    <w:rPr>
      <w:rFonts w:ascii="Arial" w:hAnsi="Arial" w:cs="Arial"/>
      <w:b/>
      <w:bCs/>
      <w:i/>
      <w:iCs/>
      <w:kern w:val="28"/>
      <w:sz w:val="28"/>
      <w:szCs w:val="28"/>
      <w:lang w:val="ru-RU" w:eastAsia="ru-RU" w:bidi="ar-SA"/>
    </w:rPr>
  </w:style>
  <w:style w:type="character" w:customStyle="1" w:styleId="affffffffffffff8">
    <w:name w:val="ПриложениеНомер"/>
    <w:rsid w:val="00A5071E"/>
    <w:rPr>
      <w:iCs/>
      <w:caps/>
    </w:rPr>
  </w:style>
  <w:style w:type="character" w:customStyle="1" w:styleId="228">
    <w:name w:val="Заголовок 2 Знак2"/>
    <w:aliases w:val="Заголовок 2 Знак Знак1,Заголовок 2 Знак1 Знак1,Заголовок 2 Знак Знак Знак Знак,Заголовок 2 Знак1 Знак Знак1,Заголовок 2 Знак Знак Знак1,Заголовок 2 Знак Знак Знак Знак1 Знак,- Н Знак"/>
    <w:rsid w:val="00A5071E"/>
    <w:rPr>
      <w:b/>
      <w:sz w:val="28"/>
      <w:szCs w:val="26"/>
    </w:rPr>
  </w:style>
  <w:style w:type="character" w:customStyle="1" w:styleId="affffffffffffff9">
    <w:name w:val="Нормальный Знак Знак Знак Знак Знак Знак Знак Знак Знак Знак Знак Знак Знак"/>
    <w:rsid w:val="00A5071E"/>
    <w:rPr>
      <w:sz w:val="24"/>
      <w:szCs w:val="24"/>
      <w:lang w:val="ru-RU" w:eastAsia="ru-RU" w:bidi="ar-SA"/>
    </w:rPr>
  </w:style>
  <w:style w:type="character" w:customStyle="1" w:styleId="affffffffffffffa">
    <w:name w:val="Нормальный Знак Знак Знак Знак Знак Знак Знак Знак Знак Знак Знак Знак Знак Знак"/>
    <w:rsid w:val="00A5071E"/>
    <w:rPr>
      <w:sz w:val="24"/>
      <w:szCs w:val="24"/>
      <w:lang w:val="ru-RU" w:eastAsia="ru-RU" w:bidi="ar-SA"/>
    </w:rPr>
  </w:style>
  <w:style w:type="paragraph" w:styleId="z-">
    <w:name w:val="HTML Top of Form"/>
    <w:basedOn w:val="ab"/>
    <w:next w:val="ab"/>
    <w:link w:val="z-0"/>
    <w:hidden/>
    <w:rsid w:val="00A5071E"/>
    <w:pPr>
      <w:pBdr>
        <w:bottom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0">
    <w:name w:val="z-Начало формы Знак"/>
    <w:basedOn w:val="ac"/>
    <w:link w:val="z-"/>
    <w:rsid w:val="00A5071E"/>
    <w:rPr>
      <w:rFonts w:ascii="Arial" w:eastAsia="Arial Unicode MS" w:hAnsi="Arial" w:cs="Times New Roman"/>
      <w:vanish/>
      <w:sz w:val="16"/>
      <w:szCs w:val="16"/>
      <w:lang w:val="x-none"/>
    </w:rPr>
  </w:style>
  <w:style w:type="paragraph" w:styleId="z-1">
    <w:name w:val="HTML Bottom of Form"/>
    <w:basedOn w:val="ab"/>
    <w:next w:val="ab"/>
    <w:link w:val="z-2"/>
    <w:hidden/>
    <w:rsid w:val="00A5071E"/>
    <w:pPr>
      <w:pBdr>
        <w:top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2">
    <w:name w:val="z-Конец формы Знак"/>
    <w:basedOn w:val="ac"/>
    <w:link w:val="z-1"/>
    <w:rsid w:val="00A5071E"/>
    <w:rPr>
      <w:rFonts w:ascii="Arial" w:eastAsia="Arial Unicode MS" w:hAnsi="Arial" w:cs="Times New Roman"/>
      <w:vanish/>
      <w:sz w:val="16"/>
      <w:szCs w:val="16"/>
      <w:lang w:val="x-none"/>
    </w:rPr>
  </w:style>
  <w:style w:type="table" w:styleId="-11">
    <w:name w:val="Table Web 1"/>
    <w:basedOn w:val="ad"/>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d"/>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d"/>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fffffffb">
    <w:name w:val="ЗАГОЛОВОК"/>
    <w:basedOn w:val="13"/>
    <w:next w:val="ab"/>
    <w:rsid w:val="00A5071E"/>
    <w:pPr>
      <w:pageBreakBefore/>
      <w:tabs>
        <w:tab w:val="right" w:leader="dot" w:pos="9345"/>
      </w:tabs>
      <w:suppressAutoHyphens/>
      <w:autoSpaceDE w:val="0"/>
      <w:autoSpaceDN w:val="0"/>
      <w:spacing w:before="120" w:after="240"/>
      <w:ind w:right="113"/>
    </w:pPr>
    <w:rPr>
      <w:bCs/>
      <w:i/>
      <w:noProof/>
      <w:kern w:val="28"/>
      <w:sz w:val="24"/>
      <w:szCs w:val="24"/>
      <w:lang w:val="x-none" w:eastAsia="x-none"/>
    </w:rPr>
  </w:style>
  <w:style w:type="table" w:styleId="affffffffffffffc">
    <w:name w:val="Table Elegant"/>
    <w:basedOn w:val="ad"/>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4">
    <w:name w:val="НПТ - ТИТУЛ"/>
    <w:basedOn w:val="ab"/>
    <w:qFormat/>
    <w:rsid w:val="00A5071E"/>
    <w:pPr>
      <w:spacing w:before="240" w:after="120" w:line="240" w:lineRule="auto"/>
      <w:ind w:right="113"/>
      <w:jc w:val="center"/>
    </w:pPr>
    <w:rPr>
      <w:rFonts w:ascii="Times New Roman" w:eastAsia="Calibri" w:hAnsi="Times New Roman" w:cs="Times New Roman"/>
      <w:b/>
      <w:sz w:val="32"/>
    </w:rPr>
  </w:style>
  <w:style w:type="paragraph" w:customStyle="1" w:styleId="-5">
    <w:name w:val="НТП - ТИТУЛ Подпись Зубков"/>
    <w:basedOn w:val="ab"/>
    <w:rsid w:val="00A5071E"/>
    <w:pPr>
      <w:spacing w:before="480" w:after="120" w:line="240" w:lineRule="auto"/>
      <w:ind w:right="113"/>
      <w:jc w:val="center"/>
    </w:pPr>
    <w:rPr>
      <w:rFonts w:ascii="Times New Roman" w:eastAsia="Times New Roman" w:hAnsi="Times New Roman" w:cs="Times New Roman"/>
      <w:kern w:val="28"/>
      <w:sz w:val="32"/>
      <w:szCs w:val="32"/>
      <w:lang w:eastAsia="ru-RU"/>
    </w:rPr>
  </w:style>
  <w:style w:type="paragraph" w:customStyle="1" w:styleId="-6">
    <w:name w:val="НТП- Заголовок раздела"/>
    <w:basedOn w:val="13"/>
    <w:next w:val="ab"/>
    <w:rsid w:val="00A5071E"/>
    <w:pPr>
      <w:tabs>
        <w:tab w:val="left" w:pos="357"/>
        <w:tab w:val="left" w:pos="1276"/>
      </w:tabs>
      <w:spacing w:before="360" w:after="240"/>
      <w:ind w:right="113" w:firstLine="709"/>
    </w:pPr>
    <w:rPr>
      <w:bCs/>
      <w:caps/>
      <w:sz w:val="32"/>
      <w:szCs w:val="28"/>
      <w:lang w:val="x-none" w:eastAsia="x-none"/>
    </w:rPr>
  </w:style>
  <w:style w:type="paragraph" w:customStyle="1" w:styleId="-7">
    <w:name w:val="НТП- Название Рисунка"/>
    <w:basedOn w:val="ab"/>
    <w:next w:val="ab"/>
    <w:rsid w:val="00A5071E"/>
    <w:pPr>
      <w:spacing w:before="120" w:after="120" w:line="240" w:lineRule="auto"/>
      <w:ind w:right="113"/>
      <w:jc w:val="center"/>
    </w:pPr>
    <w:rPr>
      <w:rFonts w:ascii="Times New Roman" w:eastAsia="Times New Roman" w:hAnsi="Times New Roman" w:cs="Times New Roman"/>
      <w:sz w:val="24"/>
      <w:szCs w:val="20"/>
      <w:lang w:eastAsia="ru-RU"/>
    </w:rPr>
  </w:style>
  <w:style w:type="paragraph" w:customStyle="1" w:styleId="-8">
    <w:name w:val="НТП- Название Таблицы"/>
    <w:basedOn w:val="ab"/>
    <w:next w:val="ab"/>
    <w:qFormat/>
    <w:rsid w:val="00A5071E"/>
    <w:pPr>
      <w:spacing w:before="120" w:after="120" w:line="240" w:lineRule="auto"/>
      <w:ind w:right="113" w:firstLine="709"/>
      <w:jc w:val="both"/>
    </w:pPr>
    <w:rPr>
      <w:rFonts w:ascii="Times New Roman" w:eastAsia="Times New Roman" w:hAnsi="Times New Roman" w:cs="Times New Roman"/>
      <w:sz w:val="24"/>
      <w:szCs w:val="20"/>
      <w:lang w:eastAsia="ru-RU"/>
    </w:rPr>
  </w:style>
  <w:style w:type="paragraph" w:customStyle="1" w:styleId="-9">
    <w:name w:val="НТП- По центру Ж"/>
    <w:basedOn w:val="ab"/>
    <w:next w:val="ab"/>
    <w:rsid w:val="00A5071E"/>
    <w:pPr>
      <w:spacing w:before="60" w:after="120" w:line="240" w:lineRule="auto"/>
      <w:ind w:right="113"/>
      <w:jc w:val="center"/>
    </w:pPr>
    <w:rPr>
      <w:rFonts w:ascii="Times New Roman" w:eastAsia="Calibri" w:hAnsi="Times New Roman" w:cs="Times New Roman"/>
      <w:b/>
      <w:sz w:val="24"/>
    </w:rPr>
  </w:style>
  <w:style w:type="paragraph" w:customStyle="1" w:styleId="-a">
    <w:name w:val="НТП- По ширине"/>
    <w:basedOn w:val="ab"/>
    <w:link w:val="-b"/>
    <w:qFormat/>
    <w:rsid w:val="00A5071E"/>
    <w:pPr>
      <w:spacing w:before="60" w:after="60" w:line="360" w:lineRule="auto"/>
      <w:ind w:right="113" w:firstLine="709"/>
      <w:jc w:val="both"/>
    </w:pPr>
    <w:rPr>
      <w:rFonts w:ascii="Times New Roman" w:eastAsia="Times New Roman" w:hAnsi="Times New Roman" w:cs="Times New Roman"/>
      <w:sz w:val="24"/>
      <w:szCs w:val="20"/>
      <w:lang w:val="x-none" w:eastAsia="x-none"/>
    </w:rPr>
  </w:style>
  <w:style w:type="paragraph" w:customStyle="1" w:styleId="-c">
    <w:name w:val="НТП- По ширине Ж"/>
    <w:basedOn w:val="-a"/>
    <w:rsid w:val="00A5071E"/>
    <w:pPr>
      <w:spacing w:before="120"/>
    </w:pPr>
    <w:rPr>
      <w:b/>
      <w:bCs/>
    </w:rPr>
  </w:style>
  <w:style w:type="paragraph" w:customStyle="1" w:styleId="-d">
    <w:name w:val="НТП- По ширине Курсив"/>
    <w:basedOn w:val="-a"/>
    <w:next w:val="-a"/>
    <w:link w:val="-e"/>
    <w:rsid w:val="00A5071E"/>
    <w:rPr>
      <w:i/>
      <w:iCs/>
    </w:rPr>
  </w:style>
  <w:style w:type="paragraph" w:customStyle="1" w:styleId="-f">
    <w:name w:val="НТП- Подпись Зубков"/>
    <w:basedOn w:val="affb"/>
    <w:rsid w:val="00A5071E"/>
    <w:pPr>
      <w:spacing w:before="360" w:after="360"/>
      <w:ind w:right="113"/>
      <w:outlineLvl w:val="0"/>
    </w:pPr>
    <w:rPr>
      <w:kern w:val="28"/>
      <w:sz w:val="32"/>
      <w:szCs w:val="20"/>
      <w:lang w:val="x-none" w:eastAsia="x-none"/>
    </w:rPr>
  </w:style>
  <w:style w:type="paragraph" w:customStyle="1" w:styleId="-f0">
    <w:name w:val="НТП- СОГЛАСОВАНО"/>
    <w:basedOn w:val="ab"/>
    <w:next w:val="-a"/>
    <w:rsid w:val="00A5071E"/>
    <w:pPr>
      <w:spacing w:before="120" w:after="120" w:line="240" w:lineRule="auto"/>
      <w:ind w:right="113"/>
      <w:jc w:val="center"/>
    </w:pPr>
    <w:rPr>
      <w:rFonts w:ascii="Times New Roman" w:eastAsia="Times New Roman" w:hAnsi="Times New Roman" w:cs="Times New Roman"/>
      <w:sz w:val="28"/>
      <w:szCs w:val="20"/>
    </w:rPr>
  </w:style>
  <w:style w:type="paragraph" w:customStyle="1" w:styleId="-f1">
    <w:name w:val="НТП -СОДЕРЖАНИЕ"/>
    <w:basedOn w:val="ab"/>
    <w:rsid w:val="00A5071E"/>
    <w:pPr>
      <w:keepNext/>
      <w:tabs>
        <w:tab w:val="left" w:pos="357"/>
        <w:tab w:val="left" w:pos="1276"/>
      </w:tabs>
      <w:spacing w:before="360" w:after="240" w:line="240" w:lineRule="auto"/>
      <w:ind w:right="113"/>
      <w:jc w:val="center"/>
    </w:pPr>
    <w:rPr>
      <w:rFonts w:ascii="Times New Roman" w:eastAsia="Times New Roman" w:hAnsi="Times New Roman" w:cs="Times New Roman"/>
      <w:b/>
      <w:bCs/>
      <w:sz w:val="32"/>
      <w:szCs w:val="28"/>
      <w:lang w:eastAsia="ru-RU"/>
    </w:rPr>
  </w:style>
  <w:style w:type="paragraph" w:customStyle="1" w:styleId="-f2">
    <w:name w:val="НТП- Таблица"/>
    <w:basedOn w:val="ab"/>
    <w:next w:val="-a"/>
    <w:rsid w:val="00A5071E"/>
    <w:pPr>
      <w:keepNext/>
      <w:spacing w:before="60" w:after="60" w:line="240" w:lineRule="auto"/>
      <w:ind w:right="113"/>
      <w:jc w:val="center"/>
    </w:pPr>
    <w:rPr>
      <w:rFonts w:ascii="Times New Roman" w:eastAsia="Times New Roman" w:hAnsi="Times New Roman" w:cs="Times New Roman"/>
      <w:noProof/>
      <w:sz w:val="24"/>
      <w:szCs w:val="20"/>
      <w:lang w:eastAsia="ru-RU"/>
    </w:rPr>
  </w:style>
  <w:style w:type="paragraph" w:customStyle="1" w:styleId="-f3">
    <w:name w:val="НТП- Таблица Примечание"/>
    <w:basedOn w:val="-f2"/>
    <w:rsid w:val="00A5071E"/>
  </w:style>
  <w:style w:type="paragraph" w:customStyle="1" w:styleId="-f4">
    <w:name w:val="НТП- Таблица Продолжение"/>
    <w:basedOn w:val="ab"/>
    <w:rsid w:val="00A5071E"/>
    <w:pPr>
      <w:spacing w:before="120" w:after="120" w:line="240" w:lineRule="auto"/>
      <w:ind w:right="113" w:firstLine="709"/>
      <w:jc w:val="center"/>
    </w:pPr>
    <w:rPr>
      <w:rFonts w:ascii="Times New Roman" w:eastAsia="Times New Roman" w:hAnsi="Times New Roman" w:cs="Times New Roman"/>
      <w:bCs/>
      <w:sz w:val="24"/>
      <w:szCs w:val="20"/>
      <w:lang w:eastAsia="ru-RU"/>
    </w:rPr>
  </w:style>
  <w:style w:type="paragraph" w:customStyle="1" w:styleId="-f5">
    <w:name w:val="НТП -Таблица ШАПКА"/>
    <w:basedOn w:val="ab"/>
    <w:next w:val="-f2"/>
    <w:rsid w:val="00A5071E"/>
    <w:pPr>
      <w:keepNext/>
      <w:overflowPunct w:val="0"/>
      <w:autoSpaceDE w:val="0"/>
      <w:autoSpaceDN w:val="0"/>
      <w:adjustRightInd w:val="0"/>
      <w:spacing w:before="60" w:after="60" w:line="240" w:lineRule="auto"/>
      <w:ind w:right="113"/>
      <w:jc w:val="center"/>
      <w:textAlignment w:val="baseline"/>
    </w:pPr>
    <w:rPr>
      <w:rFonts w:ascii="Times New Roman" w:eastAsia="Times New Roman" w:hAnsi="Times New Roman" w:cs="Times New Roman"/>
      <w:szCs w:val="20"/>
      <w:lang w:eastAsia="ru-RU"/>
    </w:rPr>
  </w:style>
  <w:style w:type="paragraph" w:customStyle="1" w:styleId="-f6">
    <w:name w:val="НТП- УТВЕРЖДАЮ"/>
    <w:basedOn w:val="ab"/>
    <w:next w:val="-a"/>
    <w:rsid w:val="00A5071E"/>
    <w:pPr>
      <w:spacing w:before="120" w:after="120" w:line="240" w:lineRule="auto"/>
      <w:ind w:right="113"/>
      <w:jc w:val="right"/>
    </w:pPr>
    <w:rPr>
      <w:rFonts w:ascii="Times New Roman" w:eastAsia="Times New Roman" w:hAnsi="Times New Roman" w:cs="Times New Roman"/>
      <w:sz w:val="28"/>
      <w:szCs w:val="20"/>
    </w:rPr>
  </w:style>
  <w:style w:type="paragraph" w:customStyle="1" w:styleId="-1">
    <w:name w:val="НТП-Маркированный список Цифры"/>
    <w:basedOn w:val="a5"/>
    <w:next w:val="ab"/>
    <w:rsid w:val="00A5071E"/>
    <w:pPr>
      <w:numPr>
        <w:numId w:val="28"/>
      </w:numPr>
      <w:tabs>
        <w:tab w:val="left" w:pos="993"/>
        <w:tab w:val="num" w:pos="1209"/>
      </w:tabs>
      <w:spacing w:before="60" w:after="60" w:line="360" w:lineRule="auto"/>
      <w:ind w:left="1209" w:right="113"/>
    </w:pPr>
    <w:rPr>
      <w:rFonts w:ascii="Times New Roman" w:hAnsi="Times New Roman"/>
      <w:sz w:val="24"/>
    </w:rPr>
  </w:style>
  <w:style w:type="paragraph" w:customStyle="1" w:styleId="--1">
    <w:name w:val="НТП-Приложение - Название УР1"/>
    <w:basedOn w:val="ab"/>
    <w:next w:val="-a"/>
    <w:rsid w:val="00A5071E"/>
    <w:pPr>
      <w:spacing w:before="240" w:after="120" w:line="360" w:lineRule="auto"/>
      <w:ind w:right="113"/>
      <w:jc w:val="center"/>
      <w:outlineLvl w:val="0"/>
    </w:pPr>
    <w:rPr>
      <w:rFonts w:ascii="Times New Roman" w:eastAsia="Calibri" w:hAnsi="Times New Roman" w:cs="Times New Roman"/>
      <w:b/>
      <w:sz w:val="24"/>
    </w:rPr>
  </w:style>
  <w:style w:type="paragraph" w:customStyle="1" w:styleId="--2">
    <w:name w:val="НТП-Приложение - Название Ур2"/>
    <w:basedOn w:val="ab"/>
    <w:next w:val="-a"/>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
    <w:name w:val="НТП-Приложение - Название УР3"/>
    <w:basedOn w:val="ab"/>
    <w:next w:val="-a"/>
    <w:rsid w:val="00A5071E"/>
    <w:pPr>
      <w:spacing w:before="240" w:after="120" w:line="360" w:lineRule="auto"/>
      <w:ind w:right="113"/>
      <w:jc w:val="center"/>
      <w:outlineLvl w:val="2"/>
    </w:pPr>
    <w:rPr>
      <w:rFonts w:ascii="Times New Roman" w:eastAsia="Calibri" w:hAnsi="Times New Roman" w:cs="Times New Roman"/>
      <w:b/>
      <w:sz w:val="24"/>
    </w:rPr>
  </w:style>
  <w:style w:type="paragraph" w:customStyle="1" w:styleId="--10">
    <w:name w:val="НТП-Приложения - Названия УР1"/>
    <w:basedOn w:val="ab"/>
    <w:next w:val="-a"/>
    <w:rsid w:val="00A5071E"/>
    <w:pPr>
      <w:spacing w:before="240" w:after="120" w:line="360" w:lineRule="auto"/>
      <w:ind w:right="113"/>
      <w:jc w:val="center"/>
      <w:outlineLvl w:val="0"/>
    </w:pPr>
    <w:rPr>
      <w:rFonts w:ascii="Times New Roman" w:eastAsia="Calibri" w:hAnsi="Times New Roman" w:cs="Times New Roman"/>
      <w:b/>
      <w:sz w:val="28"/>
    </w:rPr>
  </w:style>
  <w:style w:type="paragraph" w:customStyle="1" w:styleId="--20">
    <w:name w:val="НТП-Приложения - Названия УР2"/>
    <w:basedOn w:val="ab"/>
    <w:next w:val="-a"/>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0">
    <w:name w:val="НТП-Приложения - Названия УР3"/>
    <w:basedOn w:val="ab"/>
    <w:next w:val="-a"/>
    <w:rsid w:val="00A5071E"/>
    <w:pPr>
      <w:spacing w:before="240" w:after="120" w:line="240" w:lineRule="auto"/>
      <w:ind w:right="113"/>
      <w:jc w:val="center"/>
      <w:outlineLvl w:val="2"/>
    </w:pPr>
    <w:rPr>
      <w:rFonts w:ascii="Times New Roman" w:eastAsia="Calibri" w:hAnsi="Times New Roman" w:cs="Times New Roman"/>
      <w:b/>
    </w:rPr>
  </w:style>
  <w:style w:type="table" w:styleId="3-6">
    <w:name w:val="Medium Grid 3 Accent 6"/>
    <w:basedOn w:val="ad"/>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40">
    <w:name w:val="Dark List Accent 4"/>
    <w:basedOn w:val="ad"/>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affffffffffffffd">
    <w:name w:val="Чертежи"/>
    <w:basedOn w:val="2d"/>
    <w:rsid w:val="00A5071E"/>
    <w:pPr>
      <w:widowControl/>
      <w:tabs>
        <w:tab w:val="left" w:pos="851"/>
        <w:tab w:val="right" w:leader="dot" w:pos="9639"/>
      </w:tabs>
      <w:suppressAutoHyphens w:val="0"/>
      <w:spacing w:before="120" w:after="60"/>
      <w:ind w:left="709" w:right="284" w:hanging="709"/>
      <w:jc w:val="both"/>
    </w:pPr>
    <w:rPr>
      <w:rFonts w:eastAsia="Times New Roman" w:cs="Times New Roman"/>
      <w:b/>
      <w:bCs/>
      <w:noProof/>
      <w:color w:val="000000"/>
      <w:kern w:val="0"/>
      <w:szCs w:val="28"/>
      <w:lang w:eastAsia="ru-RU" w:bidi="ar-SA"/>
    </w:rPr>
  </w:style>
  <w:style w:type="paragraph" w:customStyle="1" w:styleId="affffffffffffffe">
    <w:name w:val="Обычный текст"/>
    <w:basedOn w:val="ab"/>
    <w:link w:val="afffffffffffffff"/>
    <w:rsid w:val="00A5071E"/>
    <w:pPr>
      <w:spacing w:after="0" w:line="312" w:lineRule="auto"/>
      <w:ind w:left="284" w:right="142" w:firstLine="567"/>
      <w:jc w:val="both"/>
    </w:pPr>
    <w:rPr>
      <w:rFonts w:ascii="Arial" w:eastAsia="Times New Roman" w:hAnsi="Arial" w:cs="Times New Roman"/>
      <w:kern w:val="24"/>
      <w:sz w:val="24"/>
      <w:szCs w:val="24"/>
      <w:lang w:val="x-none" w:eastAsia="x-none"/>
    </w:rPr>
  </w:style>
  <w:style w:type="character" w:customStyle="1" w:styleId="afffffffffffffff">
    <w:name w:val="Обычный текст Знак"/>
    <w:link w:val="affffffffffffffe"/>
    <w:rsid w:val="00A5071E"/>
    <w:rPr>
      <w:rFonts w:ascii="Arial" w:eastAsia="Times New Roman" w:hAnsi="Arial" w:cs="Times New Roman"/>
      <w:kern w:val="24"/>
      <w:sz w:val="24"/>
      <w:szCs w:val="24"/>
      <w:lang w:val="x-none" w:eastAsia="x-none"/>
    </w:rPr>
  </w:style>
  <w:style w:type="character" w:customStyle="1" w:styleId="-b">
    <w:name w:val="НТП- По ширине Знак"/>
    <w:link w:val="-a"/>
    <w:rsid w:val="00A5071E"/>
    <w:rPr>
      <w:rFonts w:ascii="Times New Roman" w:eastAsia="Times New Roman" w:hAnsi="Times New Roman" w:cs="Times New Roman"/>
      <w:sz w:val="24"/>
      <w:szCs w:val="20"/>
      <w:lang w:val="x-none" w:eastAsia="x-none"/>
    </w:rPr>
  </w:style>
  <w:style w:type="character" w:customStyle="1" w:styleId="-e">
    <w:name w:val="НТП- По ширине Курсив Знак"/>
    <w:link w:val="-d"/>
    <w:rsid w:val="00A5071E"/>
    <w:rPr>
      <w:rFonts w:ascii="Times New Roman" w:eastAsia="Times New Roman" w:hAnsi="Times New Roman" w:cs="Times New Roman"/>
      <w:i/>
      <w:iCs/>
      <w:sz w:val="24"/>
      <w:szCs w:val="20"/>
      <w:lang w:val="x-none" w:eastAsia="x-none"/>
    </w:rPr>
  </w:style>
  <w:style w:type="paragraph" w:customStyle="1" w:styleId="afffffffffffffff0">
    <w:name w:val="подзаголовок в таблице"/>
    <w:basedOn w:val="ab"/>
    <w:next w:val="ab"/>
    <w:rsid w:val="00A5071E"/>
    <w:pPr>
      <w:spacing w:after="0" w:line="240" w:lineRule="auto"/>
      <w:ind w:right="-24"/>
    </w:pPr>
    <w:rPr>
      <w:rFonts w:ascii="Times New Roman CYR" w:eastAsia="Times New Roman" w:hAnsi="Times New Roman CYR" w:cs="Times New Roman"/>
      <w:b/>
      <w:sz w:val="24"/>
      <w:szCs w:val="20"/>
      <w:lang w:eastAsia="ru-RU"/>
    </w:rPr>
  </w:style>
  <w:style w:type="character" w:customStyle="1" w:styleId="afffffffffffffff1">
    <w:name w:val="табл_заголовок Знак Знак Знак Знак"/>
    <w:link w:val="afffffffffffffff2"/>
    <w:locked/>
    <w:rsid w:val="00A5071E"/>
    <w:rPr>
      <w:noProof/>
      <w:sz w:val="24"/>
      <w:lang w:eastAsia="ru-RU"/>
    </w:rPr>
  </w:style>
  <w:style w:type="paragraph" w:customStyle="1" w:styleId="afffffffffffffff2">
    <w:name w:val="табл_заголовок Знак Знак Знак"/>
    <w:link w:val="afffffffffffffff1"/>
    <w:rsid w:val="00A5071E"/>
    <w:pPr>
      <w:keepNext/>
      <w:keepLines/>
      <w:spacing w:after="0" w:line="240" w:lineRule="auto"/>
      <w:jc w:val="center"/>
    </w:pPr>
    <w:rPr>
      <w:noProof/>
      <w:sz w:val="24"/>
      <w:lang w:eastAsia="ru-RU"/>
    </w:rPr>
  </w:style>
  <w:style w:type="character" w:customStyle="1" w:styleId="afffffffffffffff3">
    <w:name w:val="табл_строка Знак Знак Знак"/>
    <w:link w:val="afffffffffffffff4"/>
    <w:locked/>
    <w:rsid w:val="00A5071E"/>
    <w:rPr>
      <w:sz w:val="24"/>
    </w:rPr>
  </w:style>
  <w:style w:type="paragraph" w:customStyle="1" w:styleId="afffffffffffffff4">
    <w:name w:val="табл_строка Знак Знак"/>
    <w:basedOn w:val="aff1"/>
    <w:link w:val="afffffffffffffff3"/>
    <w:rsid w:val="00A5071E"/>
    <w:pPr>
      <w:spacing w:before="120"/>
      <w:jc w:val="center"/>
    </w:pPr>
    <w:rPr>
      <w:rFonts w:asciiTheme="minorHAnsi" w:eastAsiaTheme="minorHAnsi" w:hAnsiTheme="minorHAnsi" w:cstheme="minorBidi"/>
      <w:sz w:val="24"/>
      <w:szCs w:val="22"/>
      <w:lang w:eastAsia="en-US"/>
    </w:rPr>
  </w:style>
  <w:style w:type="character" w:customStyle="1" w:styleId="1fffa">
    <w:name w:val="Основной текст продолжение Знак1"/>
    <w:rsid w:val="00A5071E"/>
    <w:rPr>
      <w:sz w:val="24"/>
    </w:rPr>
  </w:style>
  <w:style w:type="numbering" w:customStyle="1" w:styleId="2ff9">
    <w:name w:val="нумерованный2"/>
    <w:rsid w:val="00A5071E"/>
  </w:style>
  <w:style w:type="paragraph" w:customStyle="1" w:styleId="afffffffffffffff5">
    <w:name w:val="Название НЕФТЕТЕХПРОЕКТ"/>
    <w:basedOn w:val="ab"/>
    <w:rsid w:val="00A5071E"/>
    <w:pPr>
      <w:spacing w:before="480" w:after="240" w:line="240" w:lineRule="auto"/>
      <w:jc w:val="center"/>
      <w:outlineLvl w:val="0"/>
    </w:pPr>
    <w:rPr>
      <w:rFonts w:ascii="Times New Roman" w:eastAsia="Times New Roman" w:hAnsi="Times New Roman" w:cs="Times New Roman"/>
      <w:b/>
      <w:bCs/>
      <w:kern w:val="28"/>
      <w:sz w:val="32"/>
      <w:szCs w:val="32"/>
      <w:lang w:eastAsia="ru-RU"/>
    </w:rPr>
  </w:style>
  <w:style w:type="paragraph" w:customStyle="1" w:styleId="1fffb">
    <w:name w:val="Заголовок 1 для ПП"/>
    <w:next w:val="ab"/>
    <w:rsid w:val="00A5071E"/>
    <w:pPr>
      <w:keepNext/>
      <w:tabs>
        <w:tab w:val="left" w:pos="1080"/>
      </w:tabs>
      <w:spacing w:before="120" w:after="120" w:line="240" w:lineRule="auto"/>
      <w:jc w:val="both"/>
    </w:pPr>
    <w:rPr>
      <w:rFonts w:ascii="Times New Roman" w:eastAsia="Times New Roman" w:hAnsi="Times New Roman" w:cs="Times New Roman"/>
      <w:b/>
      <w:snapToGrid w:val="0"/>
      <w:color w:val="000000"/>
      <w:w w:val="0"/>
      <w:sz w:val="28"/>
      <w:szCs w:val="24"/>
      <w:lang w:eastAsia="ru-RU"/>
    </w:rPr>
  </w:style>
  <w:style w:type="numbering" w:customStyle="1" w:styleId="11111111">
    <w:name w:val="1 / 1.1 / 1.1.111"/>
    <w:basedOn w:val="ae"/>
    <w:next w:val="111111"/>
    <w:rsid w:val="00A5071E"/>
    <w:pPr>
      <w:numPr>
        <w:numId w:val="25"/>
      </w:numPr>
    </w:pPr>
  </w:style>
  <w:style w:type="numbering" w:customStyle="1" w:styleId="110">
    <w:name w:val="нумерованный11"/>
    <w:rsid w:val="00A5071E"/>
    <w:pPr>
      <w:numPr>
        <w:numId w:val="23"/>
      </w:numPr>
    </w:pPr>
  </w:style>
  <w:style w:type="numbering" w:customStyle="1" w:styleId="11">
    <w:name w:val="Стиль нумерованный11"/>
    <w:rsid w:val="00A5071E"/>
    <w:pPr>
      <w:numPr>
        <w:numId w:val="24"/>
      </w:numPr>
    </w:pPr>
  </w:style>
  <w:style w:type="character" w:customStyle="1" w:styleId="2510">
    <w:name w:val="Знак Знак251"/>
    <w:rsid w:val="00A5071E"/>
    <w:rPr>
      <w:rFonts w:ascii="Arial" w:hAnsi="Arial" w:cs="Arial"/>
      <w:b/>
      <w:bCs/>
      <w:i/>
      <w:iCs/>
      <w:kern w:val="28"/>
      <w:sz w:val="28"/>
      <w:szCs w:val="28"/>
      <w:lang w:val="ru-RU" w:eastAsia="ru-RU" w:bidi="ar-SA"/>
    </w:rPr>
  </w:style>
  <w:style w:type="paragraph" w:customStyle="1" w:styleId="128">
    <w:name w:val="Знак Знак Знак Знак12"/>
    <w:basedOn w:val="ab"/>
    <w:rsid w:val="00A5071E"/>
    <w:pPr>
      <w:keepLines/>
      <w:spacing w:before="60" w:after="160" w:line="240" w:lineRule="exact"/>
      <w:ind w:right="113"/>
      <w:jc w:val="center"/>
    </w:pPr>
    <w:rPr>
      <w:rFonts w:ascii="Verdana" w:eastAsia="MS Mincho" w:hAnsi="Verdana" w:cs="Franklin Gothic Book"/>
      <w:sz w:val="20"/>
      <w:szCs w:val="20"/>
      <w:lang w:val="en-US"/>
    </w:rPr>
  </w:style>
  <w:style w:type="table" w:customStyle="1" w:styleId="-110">
    <w:name w:val="Веб-таблица 11"/>
    <w:basedOn w:val="ad"/>
    <w:next w:val="-11"/>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d"/>
    <w:next w:val="-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d"/>
    <w:next w:val="-3"/>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fc">
    <w:name w:val="Изысканная таблица1"/>
    <w:basedOn w:val="ad"/>
    <w:next w:val="affffffffffffffc"/>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
    <w:name w:val="Средняя сетка 3 - Акцент 61"/>
    <w:basedOn w:val="ad"/>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
    <w:name w:val="Темный список - Акцент 41"/>
    <w:basedOn w:val="ad"/>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327">
    <w:name w:val="Основной текст 32"/>
    <w:basedOn w:val="ab"/>
    <w:rsid w:val="00A5071E"/>
    <w:pPr>
      <w:tabs>
        <w:tab w:val="center" w:pos="567"/>
      </w:tabs>
      <w:spacing w:before="60" w:after="60" w:line="240" w:lineRule="auto"/>
      <w:ind w:right="113"/>
      <w:jc w:val="both"/>
    </w:pPr>
    <w:rPr>
      <w:rFonts w:ascii="Times New Roman" w:eastAsia="Times New Roman" w:hAnsi="Times New Roman" w:cs="Times New Roman"/>
      <w:sz w:val="24"/>
      <w:szCs w:val="20"/>
      <w:lang w:eastAsia="ru-RU"/>
    </w:rPr>
  </w:style>
  <w:style w:type="numbering" w:customStyle="1" w:styleId="111111111">
    <w:name w:val="1 / 1.1 / 1.1.1111"/>
    <w:basedOn w:val="ae"/>
    <w:next w:val="111111"/>
    <w:rsid w:val="00A5071E"/>
  </w:style>
  <w:style w:type="numbering" w:customStyle="1" w:styleId="1115">
    <w:name w:val="нумерованный111"/>
    <w:rsid w:val="00A5071E"/>
  </w:style>
  <w:style w:type="numbering" w:customStyle="1" w:styleId="1116">
    <w:name w:val="Стиль нумерованный111"/>
    <w:rsid w:val="00A5071E"/>
  </w:style>
  <w:style w:type="table" w:customStyle="1" w:styleId="-111">
    <w:name w:val="Веб-таблица 111"/>
    <w:basedOn w:val="ad"/>
    <w:next w:val="-11"/>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
    <w:name w:val="Веб-таблица 211"/>
    <w:basedOn w:val="ad"/>
    <w:next w:val="-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
    <w:name w:val="Веб-таблица 311"/>
    <w:basedOn w:val="ad"/>
    <w:next w:val="-3"/>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a">
    <w:name w:val="Изысканная таблица11"/>
    <w:basedOn w:val="ad"/>
    <w:next w:val="affffffffffffffc"/>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1">
    <w:name w:val="Средняя сетка 3 - Акцент 611"/>
    <w:basedOn w:val="ad"/>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1">
    <w:name w:val="Темный список - Акцент 411"/>
    <w:basedOn w:val="ad"/>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numbering" w:customStyle="1" w:styleId="211">
    <w:name w:val="нумерованный21"/>
    <w:rsid w:val="00A5071E"/>
    <w:pPr>
      <w:numPr>
        <w:numId w:val="22"/>
      </w:numPr>
    </w:pPr>
  </w:style>
  <w:style w:type="numbering" w:styleId="1ai">
    <w:name w:val="Outline List 1"/>
    <w:basedOn w:val="ae"/>
    <w:rsid w:val="00A5071E"/>
    <w:pPr>
      <w:numPr>
        <w:numId w:val="29"/>
      </w:numPr>
    </w:pPr>
  </w:style>
  <w:style w:type="numbering" w:customStyle="1" w:styleId="111">
    <w:name w:val="Стиль11"/>
    <w:uiPriority w:val="99"/>
    <w:rsid w:val="00A5071E"/>
    <w:pPr>
      <w:numPr>
        <w:numId w:val="30"/>
      </w:numPr>
    </w:pPr>
  </w:style>
  <w:style w:type="paragraph" w:customStyle="1" w:styleId="a0">
    <w:name w:val="Маркированный список НЕФТЕТЕХПРОЕКТ"/>
    <w:basedOn w:val="a5"/>
    <w:rsid w:val="00A5071E"/>
    <w:pPr>
      <w:numPr>
        <w:numId w:val="31"/>
      </w:numPr>
      <w:tabs>
        <w:tab w:val="left" w:pos="1000"/>
      </w:tabs>
      <w:spacing w:line="360" w:lineRule="auto"/>
    </w:pPr>
    <w:rPr>
      <w:rFonts w:ascii="Times New Roman" w:hAnsi="Times New Roman"/>
      <w:sz w:val="24"/>
      <w:lang w:val="x-none" w:eastAsia="x-none"/>
    </w:rPr>
  </w:style>
  <w:style w:type="character" w:customStyle="1" w:styleId="ConsPlusNormal0">
    <w:name w:val="ConsPlusNormal Знак"/>
    <w:link w:val="ConsPlusNormal"/>
    <w:rsid w:val="00DB609C"/>
    <w:rPr>
      <w:rFonts w:ascii="Arial" w:eastAsia="Times New Roman" w:hAnsi="Arial" w:cs="Arial"/>
      <w:sz w:val="20"/>
      <w:szCs w:val="20"/>
      <w:lang w:eastAsia="ru-RU"/>
    </w:rPr>
  </w:style>
  <w:style w:type="paragraph" w:customStyle="1" w:styleId="formattext0">
    <w:name w:val="formattext"/>
    <w:basedOn w:val="ab"/>
    <w:rsid w:val="00DB609C"/>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7c">
    <w:name w:val="Нет списка7"/>
    <w:next w:val="ae"/>
    <w:uiPriority w:val="99"/>
    <w:semiHidden/>
    <w:unhideWhenUsed/>
    <w:rsid w:val="00DB609C"/>
  </w:style>
  <w:style w:type="character" w:customStyle="1" w:styleId="afffffffffffffff6">
    <w:name w:val="Приложение Знак"/>
    <w:rsid w:val="00FF0DF5"/>
    <w:rPr>
      <w:rFonts w:ascii="Arial" w:hAnsi="Arial"/>
      <w:kern w:val="28"/>
      <w:sz w:val="28"/>
      <w:lang w:val="en-US"/>
    </w:rPr>
  </w:style>
  <w:style w:type="character" w:customStyle="1" w:styleId="afffffffffffffff7">
    <w:name w:val="Знак Знак"/>
    <w:rsid w:val="00FF0DF5"/>
    <w:rPr>
      <w:rFonts w:ascii="Arial" w:hAnsi="Arial"/>
      <w:lang w:val="ru-RU" w:eastAsia="ru-RU" w:bidi="ar-SA"/>
    </w:rPr>
  </w:style>
  <w:style w:type="character" w:customStyle="1" w:styleId="2ffa">
    <w:name w:val="Абзац Знак Знак2"/>
    <w:rsid w:val="00FF0DF5"/>
    <w:rPr>
      <w:rFonts w:ascii="Arial" w:hAnsi="Arial"/>
    </w:rPr>
  </w:style>
  <w:style w:type="paragraph" w:customStyle="1" w:styleId="3fc">
    <w:name w:val="Верхний колонтитул А3 СамНИПИнефть"/>
    <w:next w:val="ab"/>
    <w:rsid w:val="00FF0DF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fd">
    <w:name w:val="Нижний колонтитул А3 СамНИПИнефть"/>
    <w:rsid w:val="00FF0DF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0">
    <w:name w:val="0 Отчет"/>
    <w:basedOn w:val="ab"/>
    <w:link w:val="01"/>
    <w:rsid w:val="00FF0DF5"/>
    <w:pPr>
      <w:tabs>
        <w:tab w:val="left" w:pos="1134"/>
      </w:tabs>
      <w:spacing w:after="0" w:line="360" w:lineRule="auto"/>
      <w:ind w:firstLine="851"/>
      <w:jc w:val="both"/>
    </w:pPr>
    <w:rPr>
      <w:rFonts w:ascii="Times New Roman" w:eastAsia="Times New Roman" w:hAnsi="Times New Roman" w:cs="Times New Roman"/>
      <w:sz w:val="24"/>
      <w:szCs w:val="24"/>
    </w:rPr>
  </w:style>
  <w:style w:type="paragraph" w:customStyle="1" w:styleId="-f7">
    <w:name w:val="-Текст"/>
    <w:basedOn w:val="ab"/>
    <w:rsid w:val="00FF0DF5"/>
    <w:pPr>
      <w:spacing w:after="0" w:line="240" w:lineRule="auto"/>
      <w:ind w:left="284" w:right="284" w:firstLine="851"/>
      <w:jc w:val="both"/>
    </w:pPr>
    <w:rPr>
      <w:rFonts w:ascii="Arial" w:eastAsia="Times New Roman" w:hAnsi="Arial" w:cs="Arial"/>
      <w:sz w:val="24"/>
      <w:szCs w:val="24"/>
      <w:lang w:eastAsia="ru-RU"/>
    </w:rPr>
  </w:style>
  <w:style w:type="character" w:customStyle="1" w:styleId="01">
    <w:name w:val="0 Отчет Знак1"/>
    <w:link w:val="0"/>
    <w:rsid w:val="00FF0DF5"/>
    <w:rPr>
      <w:rFonts w:ascii="Times New Roman" w:eastAsia="Times New Roman" w:hAnsi="Times New Roman" w:cs="Times New Roman"/>
      <w:sz w:val="24"/>
      <w:szCs w:val="24"/>
    </w:rPr>
  </w:style>
  <w:style w:type="paragraph" w:customStyle="1" w:styleId="a6">
    <w:name w:val="рисунок"/>
    <w:basedOn w:val="ab"/>
    <w:rsid w:val="00FF0DF5"/>
    <w:pPr>
      <w:numPr>
        <w:numId w:val="32"/>
      </w:numPr>
      <w:spacing w:after="0" w:line="360" w:lineRule="auto"/>
      <w:jc w:val="both"/>
    </w:pPr>
    <w:rPr>
      <w:rFonts w:ascii="Times New Roman" w:eastAsia="Times New Roman" w:hAnsi="Times New Roman" w:cs="Arial"/>
      <w:bCs/>
      <w:sz w:val="28"/>
      <w:szCs w:val="28"/>
      <w:lang w:eastAsia="ru-RU"/>
    </w:rPr>
  </w:style>
  <w:style w:type="paragraph" w:customStyle="1" w:styleId="2ffb">
    <w:name w:val="2 таблица"/>
    <w:basedOn w:val="ab"/>
    <w:rsid w:val="00FF0DF5"/>
    <w:pPr>
      <w:tabs>
        <w:tab w:val="left" w:pos="1134"/>
      </w:tabs>
      <w:spacing w:after="0" w:line="360" w:lineRule="auto"/>
      <w:jc w:val="center"/>
    </w:pPr>
    <w:rPr>
      <w:rFonts w:ascii="Times New Roman" w:eastAsia="Times New Roman" w:hAnsi="Times New Roman" w:cs="Times New Roman"/>
      <w:sz w:val="24"/>
      <w:szCs w:val="24"/>
      <w:lang w:eastAsia="ru-RU"/>
    </w:rPr>
  </w:style>
  <w:style w:type="character" w:customStyle="1" w:styleId="afffffffffffffff8">
    <w:name w:val="Основной текст СамНИПИ Знак Знак Знак"/>
    <w:rsid w:val="00FF0DF5"/>
    <w:rPr>
      <w:rFonts w:ascii="Arial" w:hAnsi="Arial"/>
      <w:bCs/>
    </w:rPr>
  </w:style>
  <w:style w:type="paragraph" w:customStyle="1" w:styleId="afffffffffffffff9">
    <w:name w:val="Таблица_Шапка_СамНИПИ Знак Знак"/>
    <w:link w:val="afffffffffffffffa"/>
    <w:rsid w:val="00FF0DF5"/>
    <w:pPr>
      <w:spacing w:after="0" w:line="240" w:lineRule="auto"/>
      <w:jc w:val="center"/>
    </w:pPr>
    <w:rPr>
      <w:rFonts w:ascii="Arial" w:eastAsia="Times New Roman" w:hAnsi="Arial" w:cs="Times New Roman"/>
      <w:b/>
      <w:snapToGrid w:val="0"/>
      <w:sz w:val="20"/>
      <w:szCs w:val="20"/>
      <w:lang w:eastAsia="ru-RU"/>
    </w:rPr>
  </w:style>
  <w:style w:type="character" w:customStyle="1" w:styleId="afffffffffffffffa">
    <w:name w:val="Таблица_Шапка_СамНИПИ Знак Знак Знак"/>
    <w:link w:val="afffffffffffffff9"/>
    <w:rsid w:val="00FF0DF5"/>
    <w:rPr>
      <w:rFonts w:ascii="Arial" w:eastAsia="Times New Roman" w:hAnsi="Arial" w:cs="Times New Roman"/>
      <w:b/>
      <w:snapToGrid w:val="0"/>
      <w:sz w:val="20"/>
      <w:szCs w:val="20"/>
      <w:lang w:eastAsia="ru-RU"/>
    </w:rPr>
  </w:style>
  <w:style w:type="character" w:customStyle="1" w:styleId="1f4">
    <w:name w:val="Оглавление 1 Знак"/>
    <w:link w:val="1f3"/>
    <w:rsid w:val="00FF0DF5"/>
    <w:rPr>
      <w:rFonts w:ascii="Times New Roman" w:eastAsia="Lucida Sans Unicode" w:hAnsi="Times New Roman" w:cs="Mangal"/>
      <w:b/>
      <w:kern w:val="1"/>
      <w:sz w:val="24"/>
      <w:szCs w:val="20"/>
      <w:lang w:eastAsia="hi-IN" w:bidi="hi-IN"/>
    </w:rPr>
  </w:style>
  <w:style w:type="paragraph" w:customStyle="1" w:styleId="-0">
    <w:name w:val="Список [-] (ПЗ)"/>
    <w:basedOn w:val="ab"/>
    <w:rsid w:val="00FF0DF5"/>
    <w:pPr>
      <w:numPr>
        <w:numId w:val="33"/>
      </w:numPr>
      <w:spacing w:after="0" w:line="240" w:lineRule="auto"/>
    </w:pPr>
    <w:rPr>
      <w:rFonts w:ascii="Arial" w:eastAsia="Times New Roman" w:hAnsi="Arial" w:cs="Arial"/>
      <w:sz w:val="24"/>
      <w:szCs w:val="24"/>
      <w:lang w:eastAsia="ru-RU"/>
    </w:rPr>
  </w:style>
  <w:style w:type="numbering" w:customStyle="1" w:styleId="1111113">
    <w:name w:val="1 / 1.1 / 1.1.13"/>
    <w:basedOn w:val="ae"/>
    <w:next w:val="111111"/>
    <w:unhideWhenUsed/>
    <w:rsid w:val="00FF0DF5"/>
    <w:pPr>
      <w:numPr>
        <w:numId w:val="34"/>
      </w:numPr>
    </w:pPr>
  </w:style>
  <w:style w:type="numbering" w:customStyle="1" w:styleId="11111131">
    <w:name w:val="1 / 1.1 / 1.1.131"/>
    <w:basedOn w:val="ae"/>
    <w:next w:val="111111"/>
    <w:unhideWhenUsed/>
    <w:rsid w:val="00FF0DF5"/>
  </w:style>
  <w:style w:type="numbering" w:customStyle="1" w:styleId="11111132">
    <w:name w:val="1 / 1.1 / 1.1.132"/>
    <w:basedOn w:val="ae"/>
    <w:next w:val="111111"/>
    <w:unhideWhenUsed/>
    <w:rsid w:val="00FF0DF5"/>
  </w:style>
  <w:style w:type="numbering" w:customStyle="1" w:styleId="11111133">
    <w:name w:val="1 / 1.1 / 1.1.133"/>
    <w:basedOn w:val="ae"/>
    <w:next w:val="111111"/>
    <w:unhideWhenUsed/>
    <w:rsid w:val="00FF0DF5"/>
  </w:style>
  <w:style w:type="numbering" w:customStyle="1" w:styleId="11111134">
    <w:name w:val="1 / 1.1 / 1.1.134"/>
    <w:basedOn w:val="ae"/>
    <w:next w:val="111111"/>
    <w:unhideWhenUsed/>
    <w:rsid w:val="00FF0DF5"/>
  </w:style>
  <w:style w:type="numbering" w:customStyle="1" w:styleId="11111135">
    <w:name w:val="1 / 1.1 / 1.1.135"/>
    <w:basedOn w:val="ae"/>
    <w:next w:val="111111"/>
    <w:unhideWhenUsed/>
    <w:rsid w:val="00FF0DF5"/>
  </w:style>
  <w:style w:type="numbering" w:customStyle="1" w:styleId="11111136">
    <w:name w:val="1 / 1.1 / 1.1.136"/>
    <w:basedOn w:val="ae"/>
    <w:next w:val="111111"/>
    <w:unhideWhenUsed/>
    <w:rsid w:val="00FF0DF5"/>
  </w:style>
  <w:style w:type="numbering" w:customStyle="1" w:styleId="1111111211">
    <w:name w:val="1 / 1.1 / 1.1.11211"/>
    <w:rsid w:val="00FF0DF5"/>
    <w:pPr>
      <w:numPr>
        <w:numId w:val="36"/>
      </w:numPr>
    </w:pPr>
  </w:style>
  <w:style w:type="paragraph" w:customStyle="1" w:styleId="a7">
    <w:name w:val="список вывод"/>
    <w:basedOn w:val="ab"/>
    <w:qFormat/>
    <w:rsid w:val="00FF0DF5"/>
    <w:pPr>
      <w:numPr>
        <w:numId w:val="37"/>
      </w:numPr>
      <w:spacing w:after="0" w:line="360" w:lineRule="auto"/>
      <w:jc w:val="both"/>
    </w:pPr>
    <w:rPr>
      <w:rFonts w:ascii="Arial" w:eastAsia="Times New Roman" w:hAnsi="Arial" w:cs="Times New Roman"/>
      <w:sz w:val="24"/>
      <w:szCs w:val="24"/>
      <w:lang w:eastAsia="ar-SA"/>
    </w:rPr>
  </w:style>
  <w:style w:type="numbering" w:customStyle="1" w:styleId="111111211">
    <w:name w:val="1 / 1.1 / 1.1.1211"/>
    <w:basedOn w:val="ae"/>
    <w:next w:val="111111"/>
    <w:rsid w:val="00FF0DF5"/>
    <w:pPr>
      <w:numPr>
        <w:numId w:val="38"/>
      </w:numPr>
    </w:pPr>
  </w:style>
  <w:style w:type="character" w:customStyle="1" w:styleId="1fffd">
    <w:name w:val="Приложение СамНИПИ Знак1"/>
    <w:rsid w:val="00FF0DF5"/>
    <w:rPr>
      <w:rFonts w:ascii="Arial" w:hAnsi="Arial"/>
      <w:b/>
      <w:sz w:val="28"/>
    </w:rPr>
  </w:style>
  <w:style w:type="paragraph" w:customStyle="1" w:styleId="777">
    <w:name w:val="777"/>
    <w:basedOn w:val="afff4"/>
    <w:link w:val="7770"/>
    <w:qFormat/>
    <w:rsid w:val="00FF0DF5"/>
    <w:pPr>
      <w:tabs>
        <w:tab w:val="num" w:pos="860"/>
      </w:tabs>
      <w:ind w:left="-180" w:firstLine="680"/>
    </w:pPr>
  </w:style>
  <w:style w:type="character" w:customStyle="1" w:styleId="7770">
    <w:name w:val="777 Знак"/>
    <w:link w:val="777"/>
    <w:rsid w:val="00FF0DF5"/>
    <w:rPr>
      <w:rFonts w:ascii="Arial" w:eastAsia="Times New Roman" w:hAnsi="Arial" w:cs="Times New Roman"/>
      <w:bCs/>
      <w:sz w:val="20"/>
      <w:szCs w:val="20"/>
      <w:lang w:eastAsia="ru-RU"/>
    </w:rPr>
  </w:style>
  <w:style w:type="paragraph" w:customStyle="1" w:styleId="afffffffffffffffb">
    <w:name w:val="ГОЧС Основной текст"/>
    <w:basedOn w:val="ab"/>
    <w:link w:val="afffffffffffffffc"/>
    <w:autoRedefine/>
    <w:qFormat/>
    <w:rsid w:val="00FF0DF5"/>
    <w:pPr>
      <w:spacing w:after="0" w:line="240" w:lineRule="auto"/>
      <w:ind w:firstLine="567"/>
      <w:jc w:val="both"/>
    </w:pPr>
    <w:rPr>
      <w:rFonts w:ascii="Arial" w:eastAsia="Times New Roman" w:hAnsi="Arial" w:cs="Times New Roman"/>
      <w:sz w:val="20"/>
      <w:szCs w:val="24"/>
      <w:lang w:eastAsia="ru-RU"/>
    </w:rPr>
  </w:style>
  <w:style w:type="character" w:customStyle="1" w:styleId="afffffffffffffffc">
    <w:name w:val="ГОЧС Основной текст Знак"/>
    <w:link w:val="afffffffffffffffb"/>
    <w:rsid w:val="00FF0DF5"/>
    <w:rPr>
      <w:rFonts w:ascii="Arial" w:eastAsia="Times New Roman" w:hAnsi="Arial" w:cs="Times New Roman"/>
      <w:sz w:val="20"/>
      <w:szCs w:val="24"/>
      <w:lang w:eastAsia="ru-RU"/>
    </w:rPr>
  </w:style>
  <w:style w:type="numbering" w:customStyle="1" w:styleId="2010">
    <w:name w:val="Перечисление 2010"/>
    <w:rsid w:val="00FF0DF5"/>
    <w:pPr>
      <w:numPr>
        <w:numId w:val="39"/>
      </w:numPr>
    </w:pPr>
  </w:style>
  <w:style w:type="table" w:customStyle="1" w:styleId="190">
    <w:name w:val="Сетка таблицы19"/>
    <w:basedOn w:val="ad"/>
    <w:next w:val="afc"/>
    <w:uiPriority w:val="59"/>
    <w:rsid w:val="003B37B3"/>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44">
    <w:name w:val="Style44"/>
    <w:basedOn w:val="ab"/>
    <w:uiPriority w:val="99"/>
    <w:rsid w:val="00250746"/>
    <w:pPr>
      <w:widowControl w:val="0"/>
      <w:autoSpaceDE w:val="0"/>
      <w:autoSpaceDN w:val="0"/>
      <w:adjustRightInd w:val="0"/>
      <w:spacing w:after="0" w:line="278" w:lineRule="exact"/>
      <w:jc w:val="center"/>
    </w:pPr>
    <w:rPr>
      <w:rFonts w:ascii="Times New Roman" w:eastAsiaTheme="minorEastAsia" w:hAnsi="Times New Roman" w:cs="Times New Roman"/>
      <w:sz w:val="24"/>
      <w:szCs w:val="24"/>
      <w:lang w:eastAsia="ru-RU"/>
    </w:rPr>
  </w:style>
  <w:style w:type="character" w:customStyle="1" w:styleId="FontStyle76">
    <w:name w:val="Font Style76"/>
    <w:basedOn w:val="ac"/>
    <w:uiPriority w:val="99"/>
    <w:rsid w:val="00250746"/>
    <w:rPr>
      <w:rFonts w:ascii="Times New Roman" w:hAnsi="Times New Roman" w:cs="Times New Roman"/>
      <w:b/>
      <w:bCs/>
      <w:sz w:val="22"/>
      <w:szCs w:val="22"/>
    </w:rPr>
  </w:style>
  <w:style w:type="character" w:customStyle="1" w:styleId="FontStyle83">
    <w:name w:val="Font Style83"/>
    <w:basedOn w:val="ac"/>
    <w:uiPriority w:val="99"/>
    <w:rsid w:val="00250746"/>
    <w:rPr>
      <w:rFonts w:ascii="Times New Roman" w:hAnsi="Times New Roman" w:cs="Times New Roman"/>
      <w:sz w:val="22"/>
      <w:szCs w:val="22"/>
    </w:rPr>
  </w:style>
  <w:style w:type="paragraph" w:customStyle="1" w:styleId="Style14">
    <w:name w:val="Style14"/>
    <w:basedOn w:val="ab"/>
    <w:uiPriority w:val="99"/>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1">
    <w:name w:val="Style31"/>
    <w:basedOn w:val="ab"/>
    <w:uiPriority w:val="99"/>
    <w:rsid w:val="00250746"/>
    <w:pPr>
      <w:widowControl w:val="0"/>
      <w:autoSpaceDE w:val="0"/>
      <w:autoSpaceDN w:val="0"/>
      <w:adjustRightInd w:val="0"/>
      <w:spacing w:after="0" w:line="277" w:lineRule="exact"/>
      <w:jc w:val="both"/>
    </w:pPr>
    <w:rPr>
      <w:rFonts w:ascii="Times New Roman" w:eastAsiaTheme="minorEastAsia" w:hAnsi="Times New Roman" w:cs="Times New Roman"/>
      <w:sz w:val="24"/>
      <w:szCs w:val="24"/>
      <w:lang w:eastAsia="ru-RU"/>
    </w:rPr>
  </w:style>
  <w:style w:type="paragraph" w:customStyle="1" w:styleId="Style37">
    <w:name w:val="Style37"/>
    <w:basedOn w:val="ab"/>
    <w:uiPriority w:val="99"/>
    <w:rsid w:val="00250746"/>
    <w:pPr>
      <w:widowControl w:val="0"/>
      <w:autoSpaceDE w:val="0"/>
      <w:autoSpaceDN w:val="0"/>
      <w:adjustRightInd w:val="0"/>
      <w:spacing w:after="0" w:line="283" w:lineRule="exact"/>
      <w:ind w:firstLine="653"/>
    </w:pPr>
    <w:rPr>
      <w:rFonts w:ascii="Times New Roman" w:eastAsiaTheme="minorEastAsia" w:hAnsi="Times New Roman" w:cs="Times New Roman"/>
      <w:sz w:val="24"/>
      <w:szCs w:val="24"/>
      <w:lang w:eastAsia="ru-RU"/>
    </w:rPr>
  </w:style>
  <w:style w:type="paragraph" w:customStyle="1" w:styleId="Style21">
    <w:name w:val="Style21"/>
    <w:basedOn w:val="ab"/>
    <w:uiPriority w:val="99"/>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5">
    <w:name w:val="Style35"/>
    <w:basedOn w:val="ab"/>
    <w:uiPriority w:val="99"/>
    <w:rsid w:val="00250746"/>
    <w:pPr>
      <w:widowControl w:val="0"/>
      <w:autoSpaceDE w:val="0"/>
      <w:autoSpaceDN w:val="0"/>
      <w:adjustRightInd w:val="0"/>
      <w:spacing w:after="0" w:line="274" w:lineRule="exact"/>
      <w:ind w:firstLine="288"/>
    </w:pPr>
    <w:rPr>
      <w:rFonts w:ascii="Times New Roman" w:eastAsiaTheme="minorEastAsia" w:hAnsi="Times New Roman" w:cs="Times New Roman"/>
      <w:sz w:val="24"/>
      <w:szCs w:val="24"/>
      <w:lang w:eastAsia="ru-RU"/>
    </w:rPr>
  </w:style>
  <w:style w:type="paragraph" w:customStyle="1" w:styleId="-12">
    <w:name w:val="Цветной список - Акцент 12"/>
    <w:basedOn w:val="ab"/>
    <w:uiPriority w:val="34"/>
    <w:qFormat/>
    <w:rsid w:val="002A0949"/>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f6">
    <w:name w:val="Абзац списка Знак"/>
    <w:aliases w:val="Bullet_IRAO Знак,Мой Список Знак,List Paragraph Знак,Маркированный Знак,название Знак"/>
    <w:link w:val="af5"/>
    <w:uiPriority w:val="34"/>
    <w:locked/>
    <w:rsid w:val="002A0949"/>
  </w:style>
  <w:style w:type="character" w:styleId="afffffffffffffffd">
    <w:name w:val="Placeholder Text"/>
    <w:basedOn w:val="ac"/>
    <w:uiPriority w:val="99"/>
    <w:semiHidden/>
    <w:rsid w:val="00582F5E"/>
    <w:rPr>
      <w:color w:val="808080"/>
    </w:rPr>
  </w:style>
  <w:style w:type="character" w:customStyle="1" w:styleId="516">
    <w:name w:val="Заголовок 5 Знак1"/>
    <w:aliases w:val="наимен. табл Знак1,Bold Знак1,òàáëèöà Знак1,Block Label Знак1,Underline Знак1,Block Label1 Знак1,Block Label2 Знак1,Block Label3 Знак1,Block Label11 Знак1,Block Label21 Знак1,Block Label4 Знак1,Block Label12 Знак1,Block Label22 Знак1"/>
    <w:basedOn w:val="ac"/>
    <w:semiHidden/>
    <w:rsid w:val="00582F5E"/>
    <w:rPr>
      <w:rFonts w:asciiTheme="majorHAnsi" w:eastAsiaTheme="majorEastAsia" w:hAnsiTheme="majorHAnsi" w:cstheme="majorBidi"/>
      <w:color w:val="243F60" w:themeColor="accent1" w:themeShade="7F"/>
      <w:sz w:val="24"/>
      <w:szCs w:val="24"/>
      <w:lang w:eastAsia="ar-SA"/>
    </w:rPr>
  </w:style>
  <w:style w:type="character" w:customStyle="1" w:styleId="615">
    <w:name w:val="Заголовок 6 Знак1"/>
    <w:aliases w:val="наимен. рис Знак1,Italic Знак1,OG Distribution Знак1,Heading 6 Char Знак1,ПФ-ПРИЛ Знак1,Heading 6 NOT IN USE Знак1,Bold heading Знак1,Заголовок 6_старый Знак1"/>
    <w:basedOn w:val="ac"/>
    <w:semiHidden/>
    <w:rsid w:val="00582F5E"/>
    <w:rPr>
      <w:rFonts w:asciiTheme="majorHAnsi" w:eastAsiaTheme="majorEastAsia" w:hAnsiTheme="majorHAnsi" w:cstheme="majorBidi"/>
      <w:i/>
      <w:iCs/>
      <w:color w:val="243F60" w:themeColor="accent1" w:themeShade="7F"/>
      <w:sz w:val="24"/>
      <w:szCs w:val="24"/>
      <w:lang w:eastAsia="ar-SA"/>
    </w:rPr>
  </w:style>
  <w:style w:type="character" w:customStyle="1" w:styleId="710">
    <w:name w:val="Заголовок 7 Знак1"/>
    <w:aliases w:val="Наимен. рис Знак1,Not in Use Знак1,Heading 7 NOT IN USE Знак1,(содержание док) Знак1,Itallics Знак1,Italics Знак1"/>
    <w:basedOn w:val="ac"/>
    <w:semiHidden/>
    <w:rsid w:val="00582F5E"/>
    <w:rPr>
      <w:rFonts w:asciiTheme="majorHAnsi" w:eastAsiaTheme="majorEastAsia" w:hAnsiTheme="majorHAnsi" w:cstheme="majorBidi"/>
      <w:i/>
      <w:iCs/>
      <w:color w:val="404040" w:themeColor="text1" w:themeTint="BF"/>
      <w:sz w:val="24"/>
      <w:szCs w:val="24"/>
      <w:lang w:eastAsia="ar-SA"/>
    </w:rPr>
  </w:style>
  <w:style w:type="character" w:customStyle="1" w:styleId="812">
    <w:name w:val="Заголовок 8 Знак1"/>
    <w:aliases w:val="not In use Знак1,Знак8 Знак1,Heading 8 NOT IN USE Знак1,GFDSN H Знак1"/>
    <w:basedOn w:val="ac"/>
    <w:semiHidden/>
    <w:rsid w:val="00582F5E"/>
    <w:rPr>
      <w:rFonts w:asciiTheme="majorHAnsi" w:eastAsiaTheme="majorEastAsia" w:hAnsiTheme="majorHAnsi" w:cstheme="majorBidi"/>
      <w:color w:val="404040" w:themeColor="text1" w:themeTint="BF"/>
      <w:lang w:eastAsia="ar-SA"/>
    </w:rPr>
  </w:style>
  <w:style w:type="character" w:customStyle="1" w:styleId="912">
    <w:name w:val="Заголовок 9 Знак1"/>
    <w:aliases w:val="Not in use Знак1,Заголовок 90 Знак1,Heading 9 NOT IN USE Знак1,примечание Знак1"/>
    <w:basedOn w:val="ac"/>
    <w:semiHidden/>
    <w:rsid w:val="00582F5E"/>
    <w:rPr>
      <w:rFonts w:asciiTheme="majorHAnsi" w:eastAsiaTheme="majorEastAsia" w:hAnsiTheme="majorHAnsi" w:cstheme="majorBidi"/>
      <w:i/>
      <w:iCs/>
      <w:color w:val="404040" w:themeColor="text1" w:themeTint="BF"/>
      <w:lang w:eastAsia="ar-SA"/>
    </w:rPr>
  </w:style>
  <w:style w:type="paragraph" w:customStyle="1" w:styleId="85">
    <w:name w:val="Обычный8"/>
    <w:rsid w:val="003644A8"/>
    <w:pPr>
      <w:spacing w:after="0" w:line="240" w:lineRule="auto"/>
      <w:jc w:val="both"/>
    </w:pPr>
    <w:rPr>
      <w:rFonts w:ascii="Times New Roman" w:eastAsia="Times New Roman" w:hAnsi="Times New Roman" w:cs="Times New Roman"/>
      <w:sz w:val="20"/>
      <w:szCs w:val="20"/>
      <w:lang w:eastAsia="ru-RU"/>
    </w:rPr>
  </w:style>
  <w:style w:type="paragraph" w:customStyle="1" w:styleId="3fe">
    <w:name w:val="Основной текст (3)"/>
    <w:basedOn w:val="ab"/>
    <w:uiPriority w:val="99"/>
    <w:rsid w:val="0017313E"/>
    <w:pPr>
      <w:shd w:val="clear" w:color="auto" w:fill="FFFFFF"/>
      <w:spacing w:after="0" w:line="240" w:lineRule="atLeast"/>
    </w:pPr>
    <w:rPr>
      <w:rFonts w:ascii="Times New Roman" w:eastAsia="Times New Roman" w:hAnsi="Times New Roman" w:cs="Times New Roman"/>
      <w:sz w:val="9"/>
      <w:szCs w:val="9"/>
      <w:lang w:eastAsia="ar-SA"/>
    </w:rPr>
  </w:style>
  <w:style w:type="paragraph" w:customStyle="1" w:styleId="TableContents">
    <w:name w:val="Table Contents"/>
    <w:basedOn w:val="Standard"/>
    <w:rsid w:val="00943DA3"/>
    <w:pPr>
      <w:widowControl/>
      <w:suppressLineNumbers/>
      <w:autoSpaceDN/>
      <w:textAlignment w:val="baseline"/>
    </w:pPr>
    <w:rPr>
      <w:rFonts w:eastAsia="Times New Roman" w:cs="Times New Roman"/>
      <w:kern w:val="1"/>
      <w:lang w:eastAsia="ar-SA" w:bidi="ar-SA"/>
    </w:rPr>
  </w:style>
  <w:style w:type="paragraph" w:customStyle="1" w:styleId="3ff">
    <w:name w:val="Основной текст3"/>
    <w:basedOn w:val="ab"/>
    <w:uiPriority w:val="99"/>
    <w:rsid w:val="00E34473"/>
    <w:pPr>
      <w:shd w:val="clear" w:color="auto" w:fill="FFFFFF"/>
      <w:spacing w:after="0" w:line="240" w:lineRule="atLeast"/>
      <w:ind w:hanging="220"/>
    </w:pPr>
    <w:rPr>
      <w:rFonts w:ascii="Times New Roman" w:eastAsia="Times New Roman" w:hAnsi="Times New Roman" w:cs="Times New Roman"/>
      <w:color w:val="000000"/>
      <w:sz w:val="15"/>
      <w:szCs w:val="15"/>
      <w:lang w:eastAsia="ar-SA"/>
    </w:rPr>
  </w:style>
  <w:style w:type="paragraph" w:customStyle="1" w:styleId="afffffffffffffffe">
    <w:name w:val="основной текст"/>
    <w:basedOn w:val="ab"/>
    <w:rsid w:val="00BF667C"/>
    <w:pPr>
      <w:spacing w:after="120" w:line="240" w:lineRule="auto"/>
      <w:ind w:firstLine="851"/>
      <w:jc w:val="both"/>
    </w:pPr>
    <w:rPr>
      <w:rFonts w:ascii="Times New Roman" w:eastAsia="Times New Roman" w:hAnsi="Times New Roman" w:cs="Arial"/>
      <w:i/>
      <w:sz w:val="24"/>
      <w:szCs w:val="24"/>
      <w:lang w:eastAsia="ru-RU"/>
    </w:rPr>
  </w:style>
  <w:style w:type="character" w:customStyle="1" w:styleId="7d">
    <w:name w:val="Знак Знак7"/>
    <w:rsid w:val="00BF667C"/>
    <w:rPr>
      <w:rFonts w:ascii="Arial" w:hAnsi="Arial"/>
      <w:b/>
      <w:sz w:val="24"/>
    </w:rPr>
  </w:style>
  <w:style w:type="paragraph" w:customStyle="1" w:styleId="affffffffffffffff">
    <w:name w:val="Обычный без отступа"/>
    <w:basedOn w:val="ab"/>
    <w:rsid w:val="00BF667C"/>
    <w:pPr>
      <w:spacing w:after="0" w:line="240" w:lineRule="auto"/>
    </w:pPr>
    <w:rPr>
      <w:rFonts w:ascii="Arial" w:eastAsia="Times New Roman" w:hAnsi="Arial" w:cs="Arial"/>
      <w:sz w:val="20"/>
      <w:szCs w:val="20"/>
    </w:rPr>
  </w:style>
  <w:style w:type="character" w:customStyle="1" w:styleId="js-extracted-address">
    <w:name w:val="js-extracted-address"/>
    <w:basedOn w:val="ac"/>
    <w:rsid w:val="00BC0B71"/>
  </w:style>
  <w:style w:type="character" w:customStyle="1" w:styleId="mail-message-map-nobreak">
    <w:name w:val="mail-message-map-nobreak"/>
    <w:basedOn w:val="ac"/>
    <w:rsid w:val="00BC0B71"/>
  </w:style>
  <w:style w:type="paragraph" w:customStyle="1" w:styleId="Style8">
    <w:name w:val="Style8"/>
    <w:basedOn w:val="ab"/>
    <w:rsid w:val="00AA025A"/>
    <w:pPr>
      <w:widowControl w:val="0"/>
      <w:autoSpaceDE w:val="0"/>
      <w:autoSpaceDN w:val="0"/>
      <w:adjustRightInd w:val="0"/>
      <w:spacing w:after="0" w:line="276" w:lineRule="exact"/>
      <w:jc w:val="center"/>
    </w:pPr>
    <w:rPr>
      <w:rFonts w:ascii="Times New Roman" w:eastAsia="Times New Roman" w:hAnsi="Times New Roman" w:cs="Times New Roman"/>
      <w:sz w:val="24"/>
      <w:szCs w:val="24"/>
      <w:lang w:eastAsia="ru-RU"/>
    </w:rPr>
  </w:style>
  <w:style w:type="character" w:customStyle="1" w:styleId="FontStyle24">
    <w:name w:val="Font Style24"/>
    <w:rsid w:val="00AA025A"/>
    <w:rPr>
      <w:rFonts w:ascii="Times New Roman" w:hAnsi="Times New Roman" w:cs="Times New Roman"/>
      <w:sz w:val="24"/>
      <w:szCs w:val="24"/>
    </w:rPr>
  </w:style>
  <w:style w:type="character" w:customStyle="1" w:styleId="FontStyle47">
    <w:name w:val="Font Style47"/>
    <w:rsid w:val="00AA025A"/>
    <w:rPr>
      <w:rFonts w:ascii="Times New Roman" w:hAnsi="Times New Roman" w:cs="Times New Roman"/>
      <w:sz w:val="30"/>
      <w:szCs w:val="30"/>
    </w:rPr>
  </w:style>
  <w:style w:type="paragraph" w:customStyle="1" w:styleId="Style6">
    <w:name w:val="Style6"/>
    <w:basedOn w:val="ab"/>
    <w:rsid w:val="00AA025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2ffc">
    <w:name w:val="Заголовок2"/>
    <w:basedOn w:val="ab"/>
    <w:next w:val="aff1"/>
    <w:rsid w:val="00A21241"/>
    <w:pPr>
      <w:keepNext/>
      <w:suppressAutoHyphens/>
      <w:spacing w:before="240" w:after="120" w:line="240" w:lineRule="auto"/>
    </w:pPr>
    <w:rPr>
      <w:rFonts w:ascii="Arial" w:eastAsia="Microsoft YaHei" w:hAnsi="Arial" w:cs="Mangal"/>
      <w:sz w:val="28"/>
      <w:szCs w:val="28"/>
      <w:lang w:eastAsia="ar-SA"/>
    </w:rPr>
  </w:style>
  <w:style w:type="paragraph" w:customStyle="1" w:styleId="affffffffffffffff0">
    <w:name w:val="текст"/>
    <w:basedOn w:val="ab"/>
    <w:link w:val="affffffffffffffff1"/>
    <w:qFormat/>
    <w:rsid w:val="00DB40F4"/>
    <w:pPr>
      <w:autoSpaceDE w:val="0"/>
      <w:autoSpaceDN w:val="0"/>
      <w:adjustRightInd w:val="0"/>
      <w:spacing w:after="0"/>
      <w:ind w:firstLine="540"/>
      <w:jc w:val="both"/>
    </w:pPr>
    <w:rPr>
      <w:rFonts w:ascii="Times New Roman" w:eastAsia="Times New Roman" w:hAnsi="Times New Roman" w:cs="Times New Roman"/>
      <w:sz w:val="28"/>
      <w:szCs w:val="28"/>
      <w:lang w:eastAsia="ru-RU"/>
    </w:rPr>
  </w:style>
  <w:style w:type="character" w:customStyle="1" w:styleId="affffffffffffffff1">
    <w:name w:val="текст Знак"/>
    <w:basedOn w:val="ac"/>
    <w:link w:val="affffffffffffffff0"/>
    <w:rsid w:val="00DB40F4"/>
    <w:rPr>
      <w:rFonts w:ascii="Times New Roman" w:eastAsia="Times New Roman" w:hAnsi="Times New Roman" w:cs="Times New Roman"/>
      <w:sz w:val="28"/>
      <w:szCs w:val="28"/>
      <w:lang w:eastAsia="ru-RU"/>
    </w:rPr>
  </w:style>
  <w:style w:type="paragraph" w:customStyle="1" w:styleId="affffffffffffffff2">
    <w:name w:val="Заголовок"/>
    <w:basedOn w:val="ab"/>
    <w:next w:val="aff1"/>
    <w:rsid w:val="00F11CA3"/>
    <w:pPr>
      <w:keepNext/>
      <w:suppressAutoHyphens/>
      <w:spacing w:before="240" w:after="120" w:line="240" w:lineRule="auto"/>
    </w:pPr>
    <w:rPr>
      <w:rFonts w:ascii="Arial" w:eastAsia="Microsoft YaHei" w:hAnsi="Arial" w:cs="Mangal"/>
      <w:sz w:val="28"/>
      <w:szCs w:val="28"/>
      <w:lang w:eastAsia="ar-SA"/>
    </w:rPr>
  </w:style>
  <w:style w:type="table" w:customStyle="1" w:styleId="TableNormal">
    <w:name w:val="Table Normal"/>
    <w:uiPriority w:val="2"/>
    <w:semiHidden/>
    <w:unhideWhenUsed/>
    <w:qFormat/>
    <w:rsid w:val="003226C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b"/>
    <w:uiPriority w:val="1"/>
    <w:qFormat/>
    <w:rsid w:val="003226CC"/>
    <w:pPr>
      <w:widowControl w:val="0"/>
      <w:autoSpaceDE w:val="0"/>
      <w:autoSpaceDN w:val="0"/>
      <w:spacing w:after="0" w:line="240" w:lineRule="auto"/>
    </w:pPr>
    <w:rPr>
      <w:rFonts w:ascii="Times New Roman" w:eastAsia="Times New Roman" w:hAnsi="Times New Roman" w:cs="Times New Roman"/>
    </w:rPr>
  </w:style>
  <w:style w:type="character" w:customStyle="1" w:styleId="1fffe">
    <w:name w:val="Абзац Знак Знак1"/>
    <w:rsid w:val="00FB51BA"/>
    <w:rPr>
      <w:rFonts w:ascii="Arial" w:hAnsi="Arial"/>
      <w:lang w:val="ru-RU" w:eastAsia="ru-RU" w:bidi="ar-SA"/>
    </w:rPr>
  </w:style>
  <w:style w:type="paragraph" w:customStyle="1" w:styleId="tablstr">
    <w:name w:val="tablstr"/>
    <w:basedOn w:val="ab"/>
    <w:rsid w:val="00FB51BA"/>
    <w:pPr>
      <w:spacing w:after="0" w:line="240" w:lineRule="auto"/>
    </w:pPr>
    <w:rPr>
      <w:rFonts w:ascii="Arial" w:eastAsia="Times New Roman" w:hAnsi="Arial" w:cs="Times New Roman"/>
      <w:sz w:val="20"/>
      <w:szCs w:val="20"/>
      <w:lang w:eastAsia="ru-RU"/>
    </w:rPr>
  </w:style>
  <w:style w:type="character" w:customStyle="1" w:styleId="affffffffffffffff3">
    <w:name w:val="Таблица_Строка_СамНИПИ Знак Знак"/>
    <w:rsid w:val="00FB51BA"/>
    <w:rPr>
      <w:rFonts w:ascii="Arial" w:hAnsi="Arial"/>
      <w:snapToGrid w:val="0"/>
      <w:lang w:val="ru-RU" w:eastAsia="ru-RU" w:bidi="ar-SA"/>
    </w:rPr>
  </w:style>
  <w:style w:type="character" w:customStyle="1" w:styleId="129">
    <w:name w:val="Стиль 12 пт Черный"/>
    <w:rsid w:val="00FB51BA"/>
    <w:rPr>
      <w:rFonts w:ascii="Times New Roman" w:hAnsi="Times New Roman"/>
      <w:color w:val="000000"/>
      <w:spacing w:val="0"/>
      <w:sz w:val="24"/>
      <w:szCs w:val="24"/>
    </w:rPr>
  </w:style>
  <w:style w:type="paragraph" w:customStyle="1" w:styleId="WW-Normal">
    <w:name w:val="WW-Normal"/>
    <w:rsid w:val="00FB51BA"/>
    <w:pPr>
      <w:widowControl w:val="0"/>
      <w:suppressAutoHyphens/>
      <w:autoSpaceDE w:val="0"/>
      <w:spacing w:after="0" w:line="240" w:lineRule="auto"/>
    </w:pPr>
    <w:rPr>
      <w:rFonts w:ascii="Times New Roman" w:eastAsia="Arial" w:hAnsi="Times New Roman" w:cs="Times New Roman"/>
      <w:color w:val="000000"/>
      <w:kern w:val="1"/>
      <w:sz w:val="24"/>
      <w:szCs w:val="24"/>
      <w:lang w:eastAsia="ar-SA"/>
    </w:rPr>
  </w:style>
  <w:style w:type="paragraph" w:customStyle="1" w:styleId="Style11">
    <w:name w:val="Style11"/>
    <w:basedOn w:val="ab"/>
    <w:rsid w:val="00FB51BA"/>
    <w:pPr>
      <w:suppressAutoHyphens/>
      <w:spacing w:after="0" w:line="240" w:lineRule="auto"/>
    </w:pPr>
    <w:rPr>
      <w:rFonts w:ascii="Arial" w:eastAsia="Times New Roman" w:hAnsi="Arial" w:cs="Times New Roman"/>
      <w:kern w:val="1"/>
      <w:sz w:val="4"/>
      <w:szCs w:val="24"/>
      <w:lang w:eastAsia="ar-SA"/>
    </w:rPr>
  </w:style>
  <w:style w:type="paragraph" w:customStyle="1" w:styleId="94">
    <w:name w:val="Обычный9"/>
    <w:rsid w:val="0028285A"/>
    <w:pPr>
      <w:spacing w:after="0" w:line="240" w:lineRule="auto"/>
      <w:jc w:val="both"/>
    </w:pPr>
    <w:rPr>
      <w:rFonts w:ascii="Times New Roman" w:eastAsia="Times New Roman" w:hAnsi="Times New Roman" w:cs="Times New Roman"/>
      <w:sz w:val="20"/>
      <w:szCs w:val="20"/>
      <w:lang w:eastAsia="ru-RU"/>
    </w:rPr>
  </w:style>
  <w:style w:type="character" w:customStyle="1" w:styleId="blk">
    <w:name w:val="blk"/>
    <w:basedOn w:val="ac"/>
    <w:rsid w:val="00E32A78"/>
  </w:style>
  <w:style w:type="character" w:customStyle="1" w:styleId="extended-textshort">
    <w:name w:val="extended-text__short"/>
    <w:basedOn w:val="ac"/>
    <w:rsid w:val="00E32A78"/>
  </w:style>
  <w:style w:type="character" w:customStyle="1" w:styleId="2ffd">
    <w:name w:val="Основной текст Знак2"/>
    <w:aliases w:val="Абзац Знак2"/>
    <w:rsid w:val="00E32A78"/>
    <w:rPr>
      <w:rFonts w:ascii="Arial" w:hAnsi="Arial"/>
    </w:rPr>
  </w:style>
  <w:style w:type="paragraph" w:customStyle="1" w:styleId="-112">
    <w:name w:val="Цветной список - Акцент 11"/>
    <w:basedOn w:val="ab"/>
    <w:uiPriority w:val="99"/>
    <w:rsid w:val="00E32A78"/>
    <w:pPr>
      <w:spacing w:after="0" w:line="240" w:lineRule="auto"/>
      <w:ind w:left="720"/>
      <w:contextualSpacing/>
    </w:pPr>
    <w:rPr>
      <w:rFonts w:ascii="Cambria" w:eastAsia="MS Mincho" w:hAnsi="Cambria" w:cs="Times New Roman"/>
      <w:sz w:val="24"/>
      <w:szCs w:val="24"/>
      <w:lang w:eastAsia="ru-RU"/>
    </w:rPr>
  </w:style>
  <w:style w:type="paragraph" w:customStyle="1" w:styleId="1ffff">
    <w:name w:val="Основной текст.Абзац1"/>
    <w:basedOn w:val="ab"/>
    <w:rsid w:val="00E32A78"/>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ffffffffffff4">
    <w:name w:val="Основной стиль Знак"/>
    <w:link w:val="affffffffffffffff5"/>
    <w:locked/>
    <w:rsid w:val="00E32A78"/>
    <w:rPr>
      <w:rFonts w:ascii="Arial" w:hAnsi="Arial" w:cs="Arial"/>
      <w:szCs w:val="28"/>
      <w:lang w:val="x-none" w:eastAsia="x-none"/>
    </w:rPr>
  </w:style>
  <w:style w:type="paragraph" w:customStyle="1" w:styleId="affffffffffffffff5">
    <w:name w:val="Основной стиль"/>
    <w:basedOn w:val="ab"/>
    <w:link w:val="affffffffffffffff4"/>
    <w:rsid w:val="00E32A78"/>
    <w:pPr>
      <w:spacing w:after="0" w:line="240" w:lineRule="auto"/>
      <w:ind w:firstLine="680"/>
      <w:jc w:val="both"/>
    </w:pPr>
    <w:rPr>
      <w:rFonts w:ascii="Arial" w:hAnsi="Arial" w:cs="Arial"/>
      <w:szCs w:val="28"/>
      <w:lang w:val="x-none" w:eastAsia="x-none"/>
    </w:rPr>
  </w:style>
  <w:style w:type="paragraph" w:customStyle="1" w:styleId="a1">
    <w:name w:val="Югранефтегазпроект_Заголовок"/>
    <w:basedOn w:val="13"/>
    <w:qFormat/>
    <w:rsid w:val="00E32A78"/>
    <w:pPr>
      <w:keepLines/>
      <w:numPr>
        <w:numId w:val="41"/>
      </w:numPr>
      <w:tabs>
        <w:tab w:val="clear" w:pos="1142"/>
        <w:tab w:val="left" w:pos="709"/>
        <w:tab w:val="num" w:pos="5111"/>
      </w:tabs>
      <w:spacing w:before="120" w:after="120" w:line="360" w:lineRule="auto"/>
      <w:ind w:left="5111"/>
      <w:jc w:val="both"/>
    </w:pPr>
    <w:rPr>
      <w:rFonts w:ascii="Arial" w:hAnsi="Arial" w:cs="Arial"/>
      <w:sz w:val="24"/>
      <w:szCs w:val="24"/>
    </w:rPr>
  </w:style>
  <w:style w:type="paragraph" w:customStyle="1" w:styleId="a2">
    <w:name w:val="Югранефтегазпроект_Подзаголовок"/>
    <w:basedOn w:val="23"/>
    <w:qFormat/>
    <w:rsid w:val="00E32A78"/>
    <w:pPr>
      <w:numPr>
        <w:ilvl w:val="1"/>
        <w:numId w:val="41"/>
      </w:numPr>
      <w:tabs>
        <w:tab w:val="left" w:pos="425"/>
        <w:tab w:val="left" w:pos="709"/>
        <w:tab w:val="left" w:pos="1134"/>
      </w:tabs>
      <w:spacing w:before="120" w:after="120" w:line="360" w:lineRule="auto"/>
      <w:jc w:val="both"/>
      <w:outlineLvl w:val="0"/>
    </w:pPr>
    <w:rPr>
      <w:rFonts w:ascii="Arial" w:eastAsia="Times New Roman" w:hAnsi="Arial" w:cs="Arial"/>
      <w:bCs w:val="0"/>
      <w:color w:val="auto"/>
      <w:sz w:val="22"/>
      <w:szCs w:val="22"/>
      <w:lang w:eastAsia="ru-RU"/>
    </w:rPr>
  </w:style>
  <w:style w:type="paragraph" w:customStyle="1" w:styleId="-">
    <w:name w:val="А-Перечисление"/>
    <w:basedOn w:val="ab"/>
    <w:autoRedefine/>
    <w:uiPriority w:val="99"/>
    <w:qFormat/>
    <w:rsid w:val="00E32A78"/>
    <w:pPr>
      <w:numPr>
        <w:numId w:val="42"/>
      </w:numPr>
      <w:spacing w:after="0" w:line="240" w:lineRule="auto"/>
      <w:jc w:val="both"/>
    </w:pPr>
    <w:rPr>
      <w:rFonts w:ascii="Times New Roman" w:eastAsia="Times New Roman" w:hAnsi="Times New Roman" w:cs="Times New Roman"/>
      <w:sz w:val="24"/>
      <w:szCs w:val="24"/>
      <w:lang w:val="x-none" w:eastAsia="x-none"/>
    </w:rPr>
  </w:style>
  <w:style w:type="paragraph" w:customStyle="1" w:styleId="affffffffffffffff6">
    <w:name w:val="Обычный.Обычный для диссертации"/>
    <w:rsid w:val="001B7E03"/>
    <w:pPr>
      <w:autoSpaceDE w:val="0"/>
      <w:autoSpaceDN w:val="0"/>
      <w:spacing w:after="0" w:line="360" w:lineRule="auto"/>
      <w:ind w:firstLine="709"/>
      <w:jc w:val="both"/>
    </w:pPr>
    <w:rPr>
      <w:rFonts w:ascii="Times New Roman" w:eastAsia="Times New Roman" w:hAnsi="Times New Roman" w:cs="Times New Roman"/>
      <w:sz w:val="28"/>
      <w:szCs w:val="28"/>
      <w:lang w:eastAsia="ru-RU"/>
    </w:rPr>
  </w:style>
  <w:style w:type="character" w:customStyle="1" w:styleId="FontStyle12">
    <w:name w:val="Font Style12"/>
    <w:uiPriority w:val="99"/>
    <w:rsid w:val="00A4280C"/>
    <w:rPr>
      <w:rFonts w:ascii="Times New Roman" w:hAnsi="Times New Roman" w:cs="Times New Roman"/>
      <w:sz w:val="22"/>
      <w:szCs w:val="22"/>
    </w:rPr>
  </w:style>
  <w:style w:type="paragraph" w:customStyle="1" w:styleId="Style33">
    <w:name w:val="Style33"/>
    <w:basedOn w:val="ab"/>
    <w:uiPriority w:val="99"/>
    <w:rsid w:val="00A4280C"/>
    <w:pPr>
      <w:widowControl w:val="0"/>
      <w:autoSpaceDE w:val="0"/>
      <w:autoSpaceDN w:val="0"/>
      <w:adjustRightInd w:val="0"/>
      <w:spacing w:after="0" w:line="230" w:lineRule="exact"/>
      <w:jc w:val="both"/>
    </w:pPr>
    <w:rPr>
      <w:rFonts w:ascii="Times New Roman" w:eastAsia="Times New Roman" w:hAnsi="Times New Roman" w:cs="Times New Roman"/>
      <w:sz w:val="24"/>
      <w:szCs w:val="24"/>
      <w:lang w:eastAsia="ru-RU"/>
    </w:rPr>
  </w:style>
  <w:style w:type="character" w:customStyle="1" w:styleId="FontStyle62">
    <w:name w:val="Font Style62"/>
    <w:uiPriority w:val="99"/>
    <w:rsid w:val="00A4280C"/>
    <w:rPr>
      <w:rFonts w:ascii="Times New Roman" w:hAnsi="Times New Roman" w:cs="Times New Roman"/>
      <w:sz w:val="18"/>
      <w:szCs w:val="18"/>
    </w:rPr>
  </w:style>
  <w:style w:type="character" w:customStyle="1" w:styleId="FontStyle71">
    <w:name w:val="Font Style71"/>
    <w:uiPriority w:val="99"/>
    <w:rsid w:val="00A4280C"/>
    <w:rPr>
      <w:rFonts w:ascii="Times New Roman" w:hAnsi="Times New Roman" w:cs="Times New Roman"/>
      <w:b/>
      <w:bCs/>
      <w:sz w:val="22"/>
      <w:szCs w:val="22"/>
    </w:rPr>
  </w:style>
  <w:style w:type="paragraph" w:customStyle="1" w:styleId="Style26">
    <w:name w:val="Style26"/>
    <w:basedOn w:val="ab"/>
    <w:uiPriority w:val="99"/>
    <w:rsid w:val="00A4280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7">
    <w:name w:val="Стиль"/>
    <w:rsid w:val="00FA16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8">
    <w:name w:val="Нормальный (таблица)"/>
    <w:basedOn w:val="ab"/>
    <w:next w:val="ab"/>
    <w:uiPriority w:val="99"/>
    <w:rsid w:val="00AC5A8B"/>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212pt0">
    <w:name w:val="Основной текст (2) + 12 pt"/>
    <w:basedOn w:val="ac"/>
    <w:rsid w:val="00434B1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102">
    <w:name w:val="Обычный10"/>
    <w:rsid w:val="00A675B5"/>
    <w:pPr>
      <w:spacing w:after="0" w:line="240" w:lineRule="auto"/>
      <w:jc w:val="both"/>
    </w:pPr>
    <w:rPr>
      <w:rFonts w:ascii="Times New Roman" w:eastAsia="Times New Roman" w:hAnsi="Times New Roman" w:cs="Times New Roman"/>
      <w:sz w:val="20"/>
      <w:szCs w:val="20"/>
      <w:lang w:eastAsia="ru-RU"/>
    </w:rPr>
  </w:style>
  <w:style w:type="character" w:customStyle="1" w:styleId="-04">
    <w:name w:val="Абзац ненумерованный - 0 ур Знак4"/>
    <w:link w:val="-00"/>
    <w:locked/>
    <w:rsid w:val="00564877"/>
    <w:rPr>
      <w:sz w:val="28"/>
      <w:szCs w:val="28"/>
      <w:lang w:eastAsia="ru-RU"/>
    </w:rPr>
  </w:style>
  <w:style w:type="paragraph" w:customStyle="1" w:styleId="-00">
    <w:name w:val="Абзац ненумерованный - 0 ур"/>
    <w:link w:val="-04"/>
    <w:rsid w:val="00564877"/>
    <w:pPr>
      <w:spacing w:before="60" w:after="60" w:line="360" w:lineRule="auto"/>
      <w:ind w:left="284" w:right="170" w:firstLine="851"/>
      <w:jc w:val="both"/>
    </w:pPr>
    <w:rPr>
      <w:sz w:val="28"/>
      <w:szCs w:val="28"/>
      <w:lang w:eastAsia="ru-RU"/>
    </w:rPr>
  </w:style>
  <w:style w:type="paragraph" w:customStyle="1" w:styleId="11b">
    <w:name w:val="Обычный11"/>
    <w:rsid w:val="001B7F70"/>
    <w:pPr>
      <w:spacing w:after="0" w:line="240" w:lineRule="auto"/>
      <w:jc w:val="both"/>
    </w:pPr>
    <w:rPr>
      <w:rFonts w:ascii="Times New Roman" w:eastAsia="Times New Roman" w:hAnsi="Times New Roman" w:cs="Times New Roman"/>
      <w:sz w:val="20"/>
      <w:szCs w:val="20"/>
      <w:lang w:eastAsia="ru-RU"/>
    </w:rPr>
  </w:style>
  <w:style w:type="paragraph" w:customStyle="1" w:styleId="m7275312345582039605a0">
    <w:name w:val="m_7275312345582039605a0"/>
    <w:basedOn w:val="ab"/>
    <w:rsid w:val="00EC509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a">
    <w:name w:val="Обычный12"/>
    <w:rsid w:val="009F5366"/>
    <w:pPr>
      <w:spacing w:after="0" w:line="240" w:lineRule="auto"/>
      <w:jc w:val="both"/>
    </w:pPr>
    <w:rPr>
      <w:rFonts w:ascii="Times New Roman" w:eastAsia="Times New Roman" w:hAnsi="Times New Roman" w:cs="Times New Roman"/>
      <w:sz w:val="20"/>
      <w:szCs w:val="20"/>
      <w:lang w:eastAsia="ru-RU"/>
    </w:rPr>
  </w:style>
  <w:style w:type="character" w:customStyle="1" w:styleId="affffff7">
    <w:name w:val="табл_заголовок Знак"/>
    <w:link w:val="affffff6"/>
    <w:rsid w:val="00184BE2"/>
    <w:rPr>
      <w:rFonts w:ascii="Times New Roman" w:eastAsia="Times New Roman" w:hAnsi="Times New Roman" w:cs="Times New Roman"/>
      <w:noProof/>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b">
    <w:name w:val="Normal"/>
    <w:qFormat/>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numbering" w:customStyle="1" w:styleId="14">
    <w:name w:val="20101"/>
    <w:pPr>
      <w:numPr>
        <w:numId w:val="5"/>
      </w:numPr>
    </w:pPr>
  </w:style>
  <w:style w:type="numbering" w:customStyle="1" w:styleId="24">
    <w:name w:val="111111211"/>
    <w:pPr>
      <w:numPr>
        <w:numId w:val="38"/>
      </w:numPr>
    </w:pPr>
  </w:style>
  <w:style w:type="numbering" w:customStyle="1" w:styleId="32">
    <w:name w:val="111111"/>
    <w:pPr>
      <w:numPr>
        <w:numId w:val="11"/>
      </w:numPr>
    </w:pPr>
  </w:style>
  <w:style w:type="numbering" w:customStyle="1" w:styleId="43">
    <w:name w:val="1ai"/>
    <w:pPr>
      <w:numPr>
        <w:numId w:val="29"/>
      </w:numPr>
    </w:pPr>
  </w:style>
  <w:style w:type="numbering" w:customStyle="1" w:styleId="af">
    <w:name w:val="11111111"/>
    <w:pPr>
      <w:numPr>
        <w:numId w:val="25"/>
      </w:numPr>
    </w:pPr>
  </w:style>
  <w:style w:type="numbering" w:customStyle="1" w:styleId="af0">
    <w:name w:val="1111111"/>
    <w:pPr>
      <w:numPr>
        <w:numId w:val="35"/>
      </w:numPr>
    </w:pPr>
  </w:style>
  <w:style w:type="numbering" w:customStyle="1" w:styleId="af1">
    <w:name w:val="11"/>
    <w:pPr>
      <w:numPr>
        <w:numId w:val="24"/>
      </w:numPr>
    </w:pPr>
  </w:style>
  <w:style w:type="numbering" w:customStyle="1" w:styleId="af2">
    <w:name w:val="a3"/>
    <w:pPr>
      <w:numPr>
        <w:numId w:val="8"/>
      </w:numPr>
    </w:pPr>
  </w:style>
  <w:style w:type="numbering" w:customStyle="1" w:styleId="af3">
    <w:name w:val="1111111211"/>
    <w:pPr>
      <w:numPr>
        <w:numId w:val="36"/>
      </w:numPr>
    </w:pPr>
  </w:style>
  <w:style w:type="numbering" w:customStyle="1" w:styleId="af4">
    <w:name w:val="2010"/>
    <w:pPr>
      <w:numPr>
        <w:numId w:val="39"/>
      </w:numPr>
    </w:pPr>
  </w:style>
  <w:style w:type="numbering" w:customStyle="1" w:styleId="af5">
    <w:name w:val="22"/>
    <w:pPr>
      <w:numPr>
        <w:numId w:val="9"/>
      </w:numPr>
    </w:pPr>
  </w:style>
  <w:style w:type="numbering" w:customStyle="1" w:styleId="af7">
    <w:name w:val="110"/>
    <w:pPr>
      <w:numPr>
        <w:numId w:val="23"/>
      </w:numPr>
    </w:pPr>
  </w:style>
  <w:style w:type="numbering" w:customStyle="1" w:styleId="af8">
    <w:name w:val="1111113"/>
    <w:pPr>
      <w:numPr>
        <w:numId w:val="34"/>
      </w:numPr>
    </w:pPr>
  </w:style>
  <w:style w:type="numbering" w:customStyle="1" w:styleId="af9">
    <w:name w:val="111"/>
    <w:pPr>
      <w:numPr>
        <w:numId w:val="30"/>
      </w:numPr>
    </w:pPr>
  </w:style>
  <w:style w:type="numbering" w:customStyle="1" w:styleId="afa">
    <w:name w:val="211"/>
    <w:pPr>
      <w:numPr>
        <w:numId w:val="22"/>
      </w:numPr>
    </w:pPr>
  </w:style>
  <w:style w:type="numbering" w:customStyle="1" w:styleId="afb">
    <w:name w:val="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95">
      <w:bodyDiv w:val="1"/>
      <w:marLeft w:val="0"/>
      <w:marRight w:val="0"/>
      <w:marTop w:val="0"/>
      <w:marBottom w:val="0"/>
      <w:divBdr>
        <w:top w:val="none" w:sz="0" w:space="0" w:color="auto"/>
        <w:left w:val="none" w:sz="0" w:space="0" w:color="auto"/>
        <w:bottom w:val="none" w:sz="0" w:space="0" w:color="auto"/>
        <w:right w:val="none" w:sz="0" w:space="0" w:color="auto"/>
      </w:divBdr>
    </w:div>
    <w:div w:id="1321228">
      <w:bodyDiv w:val="1"/>
      <w:marLeft w:val="0"/>
      <w:marRight w:val="0"/>
      <w:marTop w:val="0"/>
      <w:marBottom w:val="0"/>
      <w:divBdr>
        <w:top w:val="none" w:sz="0" w:space="0" w:color="auto"/>
        <w:left w:val="none" w:sz="0" w:space="0" w:color="auto"/>
        <w:bottom w:val="none" w:sz="0" w:space="0" w:color="auto"/>
        <w:right w:val="none" w:sz="0" w:space="0" w:color="auto"/>
      </w:divBdr>
    </w:div>
    <w:div w:id="1516911">
      <w:bodyDiv w:val="1"/>
      <w:marLeft w:val="0"/>
      <w:marRight w:val="0"/>
      <w:marTop w:val="0"/>
      <w:marBottom w:val="0"/>
      <w:divBdr>
        <w:top w:val="none" w:sz="0" w:space="0" w:color="auto"/>
        <w:left w:val="none" w:sz="0" w:space="0" w:color="auto"/>
        <w:bottom w:val="none" w:sz="0" w:space="0" w:color="auto"/>
        <w:right w:val="none" w:sz="0" w:space="0" w:color="auto"/>
      </w:divBdr>
    </w:div>
    <w:div w:id="2167705">
      <w:bodyDiv w:val="1"/>
      <w:marLeft w:val="0"/>
      <w:marRight w:val="0"/>
      <w:marTop w:val="0"/>
      <w:marBottom w:val="0"/>
      <w:divBdr>
        <w:top w:val="none" w:sz="0" w:space="0" w:color="auto"/>
        <w:left w:val="none" w:sz="0" w:space="0" w:color="auto"/>
        <w:bottom w:val="none" w:sz="0" w:space="0" w:color="auto"/>
        <w:right w:val="none" w:sz="0" w:space="0" w:color="auto"/>
      </w:divBdr>
    </w:div>
    <w:div w:id="2365741">
      <w:bodyDiv w:val="1"/>
      <w:marLeft w:val="0"/>
      <w:marRight w:val="0"/>
      <w:marTop w:val="0"/>
      <w:marBottom w:val="0"/>
      <w:divBdr>
        <w:top w:val="none" w:sz="0" w:space="0" w:color="auto"/>
        <w:left w:val="none" w:sz="0" w:space="0" w:color="auto"/>
        <w:bottom w:val="none" w:sz="0" w:space="0" w:color="auto"/>
        <w:right w:val="none" w:sz="0" w:space="0" w:color="auto"/>
      </w:divBdr>
    </w:div>
    <w:div w:id="2518290">
      <w:bodyDiv w:val="1"/>
      <w:marLeft w:val="0"/>
      <w:marRight w:val="0"/>
      <w:marTop w:val="0"/>
      <w:marBottom w:val="0"/>
      <w:divBdr>
        <w:top w:val="none" w:sz="0" w:space="0" w:color="auto"/>
        <w:left w:val="none" w:sz="0" w:space="0" w:color="auto"/>
        <w:bottom w:val="none" w:sz="0" w:space="0" w:color="auto"/>
        <w:right w:val="none" w:sz="0" w:space="0" w:color="auto"/>
      </w:divBdr>
    </w:div>
    <w:div w:id="3480221">
      <w:bodyDiv w:val="1"/>
      <w:marLeft w:val="0"/>
      <w:marRight w:val="0"/>
      <w:marTop w:val="0"/>
      <w:marBottom w:val="0"/>
      <w:divBdr>
        <w:top w:val="none" w:sz="0" w:space="0" w:color="auto"/>
        <w:left w:val="none" w:sz="0" w:space="0" w:color="auto"/>
        <w:bottom w:val="none" w:sz="0" w:space="0" w:color="auto"/>
        <w:right w:val="none" w:sz="0" w:space="0" w:color="auto"/>
      </w:divBdr>
    </w:div>
    <w:div w:id="4405927">
      <w:bodyDiv w:val="1"/>
      <w:marLeft w:val="0"/>
      <w:marRight w:val="0"/>
      <w:marTop w:val="0"/>
      <w:marBottom w:val="0"/>
      <w:divBdr>
        <w:top w:val="none" w:sz="0" w:space="0" w:color="auto"/>
        <w:left w:val="none" w:sz="0" w:space="0" w:color="auto"/>
        <w:bottom w:val="none" w:sz="0" w:space="0" w:color="auto"/>
        <w:right w:val="none" w:sz="0" w:space="0" w:color="auto"/>
      </w:divBdr>
    </w:div>
    <w:div w:id="6101552">
      <w:bodyDiv w:val="1"/>
      <w:marLeft w:val="0"/>
      <w:marRight w:val="0"/>
      <w:marTop w:val="0"/>
      <w:marBottom w:val="0"/>
      <w:divBdr>
        <w:top w:val="none" w:sz="0" w:space="0" w:color="auto"/>
        <w:left w:val="none" w:sz="0" w:space="0" w:color="auto"/>
        <w:bottom w:val="none" w:sz="0" w:space="0" w:color="auto"/>
        <w:right w:val="none" w:sz="0" w:space="0" w:color="auto"/>
      </w:divBdr>
    </w:div>
    <w:div w:id="6912978">
      <w:bodyDiv w:val="1"/>
      <w:marLeft w:val="0"/>
      <w:marRight w:val="0"/>
      <w:marTop w:val="0"/>
      <w:marBottom w:val="0"/>
      <w:divBdr>
        <w:top w:val="none" w:sz="0" w:space="0" w:color="auto"/>
        <w:left w:val="none" w:sz="0" w:space="0" w:color="auto"/>
        <w:bottom w:val="none" w:sz="0" w:space="0" w:color="auto"/>
        <w:right w:val="none" w:sz="0" w:space="0" w:color="auto"/>
      </w:divBdr>
    </w:div>
    <w:div w:id="6953849">
      <w:bodyDiv w:val="1"/>
      <w:marLeft w:val="0"/>
      <w:marRight w:val="0"/>
      <w:marTop w:val="0"/>
      <w:marBottom w:val="0"/>
      <w:divBdr>
        <w:top w:val="none" w:sz="0" w:space="0" w:color="auto"/>
        <w:left w:val="none" w:sz="0" w:space="0" w:color="auto"/>
        <w:bottom w:val="none" w:sz="0" w:space="0" w:color="auto"/>
        <w:right w:val="none" w:sz="0" w:space="0" w:color="auto"/>
      </w:divBdr>
    </w:div>
    <w:div w:id="7413140">
      <w:bodyDiv w:val="1"/>
      <w:marLeft w:val="0"/>
      <w:marRight w:val="0"/>
      <w:marTop w:val="0"/>
      <w:marBottom w:val="0"/>
      <w:divBdr>
        <w:top w:val="none" w:sz="0" w:space="0" w:color="auto"/>
        <w:left w:val="none" w:sz="0" w:space="0" w:color="auto"/>
        <w:bottom w:val="none" w:sz="0" w:space="0" w:color="auto"/>
        <w:right w:val="none" w:sz="0" w:space="0" w:color="auto"/>
      </w:divBdr>
    </w:div>
    <w:div w:id="8263795">
      <w:bodyDiv w:val="1"/>
      <w:marLeft w:val="0"/>
      <w:marRight w:val="0"/>
      <w:marTop w:val="0"/>
      <w:marBottom w:val="0"/>
      <w:divBdr>
        <w:top w:val="none" w:sz="0" w:space="0" w:color="auto"/>
        <w:left w:val="none" w:sz="0" w:space="0" w:color="auto"/>
        <w:bottom w:val="none" w:sz="0" w:space="0" w:color="auto"/>
        <w:right w:val="none" w:sz="0" w:space="0" w:color="auto"/>
      </w:divBdr>
    </w:div>
    <w:div w:id="8602042">
      <w:bodyDiv w:val="1"/>
      <w:marLeft w:val="0"/>
      <w:marRight w:val="0"/>
      <w:marTop w:val="0"/>
      <w:marBottom w:val="0"/>
      <w:divBdr>
        <w:top w:val="none" w:sz="0" w:space="0" w:color="auto"/>
        <w:left w:val="none" w:sz="0" w:space="0" w:color="auto"/>
        <w:bottom w:val="none" w:sz="0" w:space="0" w:color="auto"/>
        <w:right w:val="none" w:sz="0" w:space="0" w:color="auto"/>
      </w:divBdr>
    </w:div>
    <w:div w:id="8988993">
      <w:bodyDiv w:val="1"/>
      <w:marLeft w:val="0"/>
      <w:marRight w:val="0"/>
      <w:marTop w:val="0"/>
      <w:marBottom w:val="0"/>
      <w:divBdr>
        <w:top w:val="none" w:sz="0" w:space="0" w:color="auto"/>
        <w:left w:val="none" w:sz="0" w:space="0" w:color="auto"/>
        <w:bottom w:val="none" w:sz="0" w:space="0" w:color="auto"/>
        <w:right w:val="none" w:sz="0" w:space="0" w:color="auto"/>
      </w:divBdr>
    </w:div>
    <w:div w:id="8989986">
      <w:bodyDiv w:val="1"/>
      <w:marLeft w:val="0"/>
      <w:marRight w:val="0"/>
      <w:marTop w:val="0"/>
      <w:marBottom w:val="0"/>
      <w:divBdr>
        <w:top w:val="none" w:sz="0" w:space="0" w:color="auto"/>
        <w:left w:val="none" w:sz="0" w:space="0" w:color="auto"/>
        <w:bottom w:val="none" w:sz="0" w:space="0" w:color="auto"/>
        <w:right w:val="none" w:sz="0" w:space="0" w:color="auto"/>
      </w:divBdr>
    </w:div>
    <w:div w:id="9450609">
      <w:bodyDiv w:val="1"/>
      <w:marLeft w:val="0"/>
      <w:marRight w:val="0"/>
      <w:marTop w:val="0"/>
      <w:marBottom w:val="0"/>
      <w:divBdr>
        <w:top w:val="none" w:sz="0" w:space="0" w:color="auto"/>
        <w:left w:val="none" w:sz="0" w:space="0" w:color="auto"/>
        <w:bottom w:val="none" w:sz="0" w:space="0" w:color="auto"/>
        <w:right w:val="none" w:sz="0" w:space="0" w:color="auto"/>
      </w:divBdr>
    </w:div>
    <w:div w:id="9534097">
      <w:bodyDiv w:val="1"/>
      <w:marLeft w:val="0"/>
      <w:marRight w:val="0"/>
      <w:marTop w:val="0"/>
      <w:marBottom w:val="0"/>
      <w:divBdr>
        <w:top w:val="none" w:sz="0" w:space="0" w:color="auto"/>
        <w:left w:val="none" w:sz="0" w:space="0" w:color="auto"/>
        <w:bottom w:val="none" w:sz="0" w:space="0" w:color="auto"/>
        <w:right w:val="none" w:sz="0" w:space="0" w:color="auto"/>
      </w:divBdr>
    </w:div>
    <w:div w:id="9646512">
      <w:bodyDiv w:val="1"/>
      <w:marLeft w:val="0"/>
      <w:marRight w:val="0"/>
      <w:marTop w:val="0"/>
      <w:marBottom w:val="0"/>
      <w:divBdr>
        <w:top w:val="none" w:sz="0" w:space="0" w:color="auto"/>
        <w:left w:val="none" w:sz="0" w:space="0" w:color="auto"/>
        <w:bottom w:val="none" w:sz="0" w:space="0" w:color="auto"/>
        <w:right w:val="none" w:sz="0" w:space="0" w:color="auto"/>
      </w:divBdr>
    </w:div>
    <w:div w:id="11151863">
      <w:bodyDiv w:val="1"/>
      <w:marLeft w:val="0"/>
      <w:marRight w:val="0"/>
      <w:marTop w:val="0"/>
      <w:marBottom w:val="0"/>
      <w:divBdr>
        <w:top w:val="none" w:sz="0" w:space="0" w:color="auto"/>
        <w:left w:val="none" w:sz="0" w:space="0" w:color="auto"/>
        <w:bottom w:val="none" w:sz="0" w:space="0" w:color="auto"/>
        <w:right w:val="none" w:sz="0" w:space="0" w:color="auto"/>
      </w:divBdr>
    </w:div>
    <w:div w:id="12192655">
      <w:bodyDiv w:val="1"/>
      <w:marLeft w:val="0"/>
      <w:marRight w:val="0"/>
      <w:marTop w:val="0"/>
      <w:marBottom w:val="0"/>
      <w:divBdr>
        <w:top w:val="none" w:sz="0" w:space="0" w:color="auto"/>
        <w:left w:val="none" w:sz="0" w:space="0" w:color="auto"/>
        <w:bottom w:val="none" w:sz="0" w:space="0" w:color="auto"/>
        <w:right w:val="none" w:sz="0" w:space="0" w:color="auto"/>
      </w:divBdr>
    </w:div>
    <w:div w:id="13266399">
      <w:bodyDiv w:val="1"/>
      <w:marLeft w:val="0"/>
      <w:marRight w:val="0"/>
      <w:marTop w:val="0"/>
      <w:marBottom w:val="0"/>
      <w:divBdr>
        <w:top w:val="none" w:sz="0" w:space="0" w:color="auto"/>
        <w:left w:val="none" w:sz="0" w:space="0" w:color="auto"/>
        <w:bottom w:val="none" w:sz="0" w:space="0" w:color="auto"/>
        <w:right w:val="none" w:sz="0" w:space="0" w:color="auto"/>
      </w:divBdr>
    </w:div>
    <w:div w:id="13918360">
      <w:bodyDiv w:val="1"/>
      <w:marLeft w:val="0"/>
      <w:marRight w:val="0"/>
      <w:marTop w:val="0"/>
      <w:marBottom w:val="0"/>
      <w:divBdr>
        <w:top w:val="none" w:sz="0" w:space="0" w:color="auto"/>
        <w:left w:val="none" w:sz="0" w:space="0" w:color="auto"/>
        <w:bottom w:val="none" w:sz="0" w:space="0" w:color="auto"/>
        <w:right w:val="none" w:sz="0" w:space="0" w:color="auto"/>
      </w:divBdr>
    </w:div>
    <w:div w:id="14381352">
      <w:bodyDiv w:val="1"/>
      <w:marLeft w:val="0"/>
      <w:marRight w:val="0"/>
      <w:marTop w:val="0"/>
      <w:marBottom w:val="0"/>
      <w:divBdr>
        <w:top w:val="none" w:sz="0" w:space="0" w:color="auto"/>
        <w:left w:val="none" w:sz="0" w:space="0" w:color="auto"/>
        <w:bottom w:val="none" w:sz="0" w:space="0" w:color="auto"/>
        <w:right w:val="none" w:sz="0" w:space="0" w:color="auto"/>
      </w:divBdr>
    </w:div>
    <w:div w:id="15742672">
      <w:bodyDiv w:val="1"/>
      <w:marLeft w:val="0"/>
      <w:marRight w:val="0"/>
      <w:marTop w:val="0"/>
      <w:marBottom w:val="0"/>
      <w:divBdr>
        <w:top w:val="none" w:sz="0" w:space="0" w:color="auto"/>
        <w:left w:val="none" w:sz="0" w:space="0" w:color="auto"/>
        <w:bottom w:val="none" w:sz="0" w:space="0" w:color="auto"/>
        <w:right w:val="none" w:sz="0" w:space="0" w:color="auto"/>
      </w:divBdr>
    </w:div>
    <w:div w:id="16850786">
      <w:bodyDiv w:val="1"/>
      <w:marLeft w:val="0"/>
      <w:marRight w:val="0"/>
      <w:marTop w:val="0"/>
      <w:marBottom w:val="0"/>
      <w:divBdr>
        <w:top w:val="none" w:sz="0" w:space="0" w:color="auto"/>
        <w:left w:val="none" w:sz="0" w:space="0" w:color="auto"/>
        <w:bottom w:val="none" w:sz="0" w:space="0" w:color="auto"/>
        <w:right w:val="none" w:sz="0" w:space="0" w:color="auto"/>
      </w:divBdr>
    </w:div>
    <w:div w:id="17001908">
      <w:bodyDiv w:val="1"/>
      <w:marLeft w:val="0"/>
      <w:marRight w:val="0"/>
      <w:marTop w:val="0"/>
      <w:marBottom w:val="0"/>
      <w:divBdr>
        <w:top w:val="none" w:sz="0" w:space="0" w:color="auto"/>
        <w:left w:val="none" w:sz="0" w:space="0" w:color="auto"/>
        <w:bottom w:val="none" w:sz="0" w:space="0" w:color="auto"/>
        <w:right w:val="none" w:sz="0" w:space="0" w:color="auto"/>
      </w:divBdr>
    </w:div>
    <w:div w:id="17195214">
      <w:bodyDiv w:val="1"/>
      <w:marLeft w:val="0"/>
      <w:marRight w:val="0"/>
      <w:marTop w:val="0"/>
      <w:marBottom w:val="0"/>
      <w:divBdr>
        <w:top w:val="none" w:sz="0" w:space="0" w:color="auto"/>
        <w:left w:val="none" w:sz="0" w:space="0" w:color="auto"/>
        <w:bottom w:val="none" w:sz="0" w:space="0" w:color="auto"/>
        <w:right w:val="none" w:sz="0" w:space="0" w:color="auto"/>
      </w:divBdr>
    </w:div>
    <w:div w:id="17900972">
      <w:bodyDiv w:val="1"/>
      <w:marLeft w:val="0"/>
      <w:marRight w:val="0"/>
      <w:marTop w:val="0"/>
      <w:marBottom w:val="0"/>
      <w:divBdr>
        <w:top w:val="none" w:sz="0" w:space="0" w:color="auto"/>
        <w:left w:val="none" w:sz="0" w:space="0" w:color="auto"/>
        <w:bottom w:val="none" w:sz="0" w:space="0" w:color="auto"/>
        <w:right w:val="none" w:sz="0" w:space="0" w:color="auto"/>
      </w:divBdr>
    </w:div>
    <w:div w:id="18554141">
      <w:bodyDiv w:val="1"/>
      <w:marLeft w:val="0"/>
      <w:marRight w:val="0"/>
      <w:marTop w:val="0"/>
      <w:marBottom w:val="0"/>
      <w:divBdr>
        <w:top w:val="none" w:sz="0" w:space="0" w:color="auto"/>
        <w:left w:val="none" w:sz="0" w:space="0" w:color="auto"/>
        <w:bottom w:val="none" w:sz="0" w:space="0" w:color="auto"/>
        <w:right w:val="none" w:sz="0" w:space="0" w:color="auto"/>
      </w:divBdr>
    </w:div>
    <w:div w:id="19279155">
      <w:bodyDiv w:val="1"/>
      <w:marLeft w:val="0"/>
      <w:marRight w:val="0"/>
      <w:marTop w:val="0"/>
      <w:marBottom w:val="0"/>
      <w:divBdr>
        <w:top w:val="none" w:sz="0" w:space="0" w:color="auto"/>
        <w:left w:val="none" w:sz="0" w:space="0" w:color="auto"/>
        <w:bottom w:val="none" w:sz="0" w:space="0" w:color="auto"/>
        <w:right w:val="none" w:sz="0" w:space="0" w:color="auto"/>
      </w:divBdr>
    </w:div>
    <w:div w:id="20859393">
      <w:bodyDiv w:val="1"/>
      <w:marLeft w:val="0"/>
      <w:marRight w:val="0"/>
      <w:marTop w:val="0"/>
      <w:marBottom w:val="0"/>
      <w:divBdr>
        <w:top w:val="none" w:sz="0" w:space="0" w:color="auto"/>
        <w:left w:val="none" w:sz="0" w:space="0" w:color="auto"/>
        <w:bottom w:val="none" w:sz="0" w:space="0" w:color="auto"/>
        <w:right w:val="none" w:sz="0" w:space="0" w:color="auto"/>
      </w:divBdr>
    </w:div>
    <w:div w:id="20865804">
      <w:bodyDiv w:val="1"/>
      <w:marLeft w:val="0"/>
      <w:marRight w:val="0"/>
      <w:marTop w:val="0"/>
      <w:marBottom w:val="0"/>
      <w:divBdr>
        <w:top w:val="none" w:sz="0" w:space="0" w:color="auto"/>
        <w:left w:val="none" w:sz="0" w:space="0" w:color="auto"/>
        <w:bottom w:val="none" w:sz="0" w:space="0" w:color="auto"/>
        <w:right w:val="none" w:sz="0" w:space="0" w:color="auto"/>
      </w:divBdr>
    </w:div>
    <w:div w:id="22483656">
      <w:bodyDiv w:val="1"/>
      <w:marLeft w:val="0"/>
      <w:marRight w:val="0"/>
      <w:marTop w:val="0"/>
      <w:marBottom w:val="0"/>
      <w:divBdr>
        <w:top w:val="none" w:sz="0" w:space="0" w:color="auto"/>
        <w:left w:val="none" w:sz="0" w:space="0" w:color="auto"/>
        <w:bottom w:val="none" w:sz="0" w:space="0" w:color="auto"/>
        <w:right w:val="none" w:sz="0" w:space="0" w:color="auto"/>
      </w:divBdr>
    </w:div>
    <w:div w:id="22750831">
      <w:bodyDiv w:val="1"/>
      <w:marLeft w:val="0"/>
      <w:marRight w:val="0"/>
      <w:marTop w:val="0"/>
      <w:marBottom w:val="0"/>
      <w:divBdr>
        <w:top w:val="none" w:sz="0" w:space="0" w:color="auto"/>
        <w:left w:val="none" w:sz="0" w:space="0" w:color="auto"/>
        <w:bottom w:val="none" w:sz="0" w:space="0" w:color="auto"/>
        <w:right w:val="none" w:sz="0" w:space="0" w:color="auto"/>
      </w:divBdr>
    </w:div>
    <w:div w:id="23289328">
      <w:bodyDiv w:val="1"/>
      <w:marLeft w:val="0"/>
      <w:marRight w:val="0"/>
      <w:marTop w:val="0"/>
      <w:marBottom w:val="0"/>
      <w:divBdr>
        <w:top w:val="none" w:sz="0" w:space="0" w:color="auto"/>
        <w:left w:val="none" w:sz="0" w:space="0" w:color="auto"/>
        <w:bottom w:val="none" w:sz="0" w:space="0" w:color="auto"/>
        <w:right w:val="none" w:sz="0" w:space="0" w:color="auto"/>
      </w:divBdr>
    </w:div>
    <w:div w:id="23331871">
      <w:bodyDiv w:val="1"/>
      <w:marLeft w:val="0"/>
      <w:marRight w:val="0"/>
      <w:marTop w:val="0"/>
      <w:marBottom w:val="0"/>
      <w:divBdr>
        <w:top w:val="none" w:sz="0" w:space="0" w:color="auto"/>
        <w:left w:val="none" w:sz="0" w:space="0" w:color="auto"/>
        <w:bottom w:val="none" w:sz="0" w:space="0" w:color="auto"/>
        <w:right w:val="none" w:sz="0" w:space="0" w:color="auto"/>
      </w:divBdr>
    </w:div>
    <w:div w:id="23749466">
      <w:bodyDiv w:val="1"/>
      <w:marLeft w:val="0"/>
      <w:marRight w:val="0"/>
      <w:marTop w:val="0"/>
      <w:marBottom w:val="0"/>
      <w:divBdr>
        <w:top w:val="none" w:sz="0" w:space="0" w:color="auto"/>
        <w:left w:val="none" w:sz="0" w:space="0" w:color="auto"/>
        <w:bottom w:val="none" w:sz="0" w:space="0" w:color="auto"/>
        <w:right w:val="none" w:sz="0" w:space="0" w:color="auto"/>
      </w:divBdr>
    </w:div>
    <w:div w:id="24061594">
      <w:bodyDiv w:val="1"/>
      <w:marLeft w:val="0"/>
      <w:marRight w:val="0"/>
      <w:marTop w:val="0"/>
      <w:marBottom w:val="0"/>
      <w:divBdr>
        <w:top w:val="none" w:sz="0" w:space="0" w:color="auto"/>
        <w:left w:val="none" w:sz="0" w:space="0" w:color="auto"/>
        <w:bottom w:val="none" w:sz="0" w:space="0" w:color="auto"/>
        <w:right w:val="none" w:sz="0" w:space="0" w:color="auto"/>
      </w:divBdr>
    </w:div>
    <w:div w:id="24597968">
      <w:bodyDiv w:val="1"/>
      <w:marLeft w:val="0"/>
      <w:marRight w:val="0"/>
      <w:marTop w:val="0"/>
      <w:marBottom w:val="0"/>
      <w:divBdr>
        <w:top w:val="none" w:sz="0" w:space="0" w:color="auto"/>
        <w:left w:val="none" w:sz="0" w:space="0" w:color="auto"/>
        <w:bottom w:val="none" w:sz="0" w:space="0" w:color="auto"/>
        <w:right w:val="none" w:sz="0" w:space="0" w:color="auto"/>
      </w:divBdr>
    </w:div>
    <w:div w:id="24791503">
      <w:bodyDiv w:val="1"/>
      <w:marLeft w:val="0"/>
      <w:marRight w:val="0"/>
      <w:marTop w:val="0"/>
      <w:marBottom w:val="0"/>
      <w:divBdr>
        <w:top w:val="none" w:sz="0" w:space="0" w:color="auto"/>
        <w:left w:val="none" w:sz="0" w:space="0" w:color="auto"/>
        <w:bottom w:val="none" w:sz="0" w:space="0" w:color="auto"/>
        <w:right w:val="none" w:sz="0" w:space="0" w:color="auto"/>
      </w:divBdr>
    </w:div>
    <w:div w:id="25638919">
      <w:bodyDiv w:val="1"/>
      <w:marLeft w:val="0"/>
      <w:marRight w:val="0"/>
      <w:marTop w:val="0"/>
      <w:marBottom w:val="0"/>
      <w:divBdr>
        <w:top w:val="none" w:sz="0" w:space="0" w:color="auto"/>
        <w:left w:val="none" w:sz="0" w:space="0" w:color="auto"/>
        <w:bottom w:val="none" w:sz="0" w:space="0" w:color="auto"/>
        <w:right w:val="none" w:sz="0" w:space="0" w:color="auto"/>
      </w:divBdr>
    </w:div>
    <w:div w:id="26411825">
      <w:bodyDiv w:val="1"/>
      <w:marLeft w:val="0"/>
      <w:marRight w:val="0"/>
      <w:marTop w:val="0"/>
      <w:marBottom w:val="0"/>
      <w:divBdr>
        <w:top w:val="none" w:sz="0" w:space="0" w:color="auto"/>
        <w:left w:val="none" w:sz="0" w:space="0" w:color="auto"/>
        <w:bottom w:val="none" w:sz="0" w:space="0" w:color="auto"/>
        <w:right w:val="none" w:sz="0" w:space="0" w:color="auto"/>
      </w:divBdr>
    </w:div>
    <w:div w:id="27142291">
      <w:bodyDiv w:val="1"/>
      <w:marLeft w:val="0"/>
      <w:marRight w:val="0"/>
      <w:marTop w:val="0"/>
      <w:marBottom w:val="0"/>
      <w:divBdr>
        <w:top w:val="none" w:sz="0" w:space="0" w:color="auto"/>
        <w:left w:val="none" w:sz="0" w:space="0" w:color="auto"/>
        <w:bottom w:val="none" w:sz="0" w:space="0" w:color="auto"/>
        <w:right w:val="none" w:sz="0" w:space="0" w:color="auto"/>
      </w:divBdr>
    </w:div>
    <w:div w:id="27610305">
      <w:bodyDiv w:val="1"/>
      <w:marLeft w:val="0"/>
      <w:marRight w:val="0"/>
      <w:marTop w:val="0"/>
      <w:marBottom w:val="0"/>
      <w:divBdr>
        <w:top w:val="none" w:sz="0" w:space="0" w:color="auto"/>
        <w:left w:val="none" w:sz="0" w:space="0" w:color="auto"/>
        <w:bottom w:val="none" w:sz="0" w:space="0" w:color="auto"/>
        <w:right w:val="none" w:sz="0" w:space="0" w:color="auto"/>
      </w:divBdr>
    </w:div>
    <w:div w:id="28141371">
      <w:bodyDiv w:val="1"/>
      <w:marLeft w:val="0"/>
      <w:marRight w:val="0"/>
      <w:marTop w:val="0"/>
      <w:marBottom w:val="0"/>
      <w:divBdr>
        <w:top w:val="none" w:sz="0" w:space="0" w:color="auto"/>
        <w:left w:val="none" w:sz="0" w:space="0" w:color="auto"/>
        <w:bottom w:val="none" w:sz="0" w:space="0" w:color="auto"/>
        <w:right w:val="none" w:sz="0" w:space="0" w:color="auto"/>
      </w:divBdr>
    </w:div>
    <w:div w:id="28456263">
      <w:bodyDiv w:val="1"/>
      <w:marLeft w:val="0"/>
      <w:marRight w:val="0"/>
      <w:marTop w:val="0"/>
      <w:marBottom w:val="0"/>
      <w:divBdr>
        <w:top w:val="none" w:sz="0" w:space="0" w:color="auto"/>
        <w:left w:val="none" w:sz="0" w:space="0" w:color="auto"/>
        <w:bottom w:val="none" w:sz="0" w:space="0" w:color="auto"/>
        <w:right w:val="none" w:sz="0" w:space="0" w:color="auto"/>
      </w:divBdr>
    </w:div>
    <w:div w:id="28916488">
      <w:bodyDiv w:val="1"/>
      <w:marLeft w:val="0"/>
      <w:marRight w:val="0"/>
      <w:marTop w:val="0"/>
      <w:marBottom w:val="0"/>
      <w:divBdr>
        <w:top w:val="none" w:sz="0" w:space="0" w:color="auto"/>
        <w:left w:val="none" w:sz="0" w:space="0" w:color="auto"/>
        <w:bottom w:val="none" w:sz="0" w:space="0" w:color="auto"/>
        <w:right w:val="none" w:sz="0" w:space="0" w:color="auto"/>
      </w:divBdr>
    </w:div>
    <w:div w:id="29645020">
      <w:bodyDiv w:val="1"/>
      <w:marLeft w:val="0"/>
      <w:marRight w:val="0"/>
      <w:marTop w:val="0"/>
      <w:marBottom w:val="0"/>
      <w:divBdr>
        <w:top w:val="none" w:sz="0" w:space="0" w:color="auto"/>
        <w:left w:val="none" w:sz="0" w:space="0" w:color="auto"/>
        <w:bottom w:val="none" w:sz="0" w:space="0" w:color="auto"/>
        <w:right w:val="none" w:sz="0" w:space="0" w:color="auto"/>
      </w:divBdr>
    </w:div>
    <w:div w:id="30497577">
      <w:bodyDiv w:val="1"/>
      <w:marLeft w:val="0"/>
      <w:marRight w:val="0"/>
      <w:marTop w:val="0"/>
      <w:marBottom w:val="0"/>
      <w:divBdr>
        <w:top w:val="none" w:sz="0" w:space="0" w:color="auto"/>
        <w:left w:val="none" w:sz="0" w:space="0" w:color="auto"/>
        <w:bottom w:val="none" w:sz="0" w:space="0" w:color="auto"/>
        <w:right w:val="none" w:sz="0" w:space="0" w:color="auto"/>
      </w:divBdr>
    </w:div>
    <w:div w:id="31882307">
      <w:bodyDiv w:val="1"/>
      <w:marLeft w:val="0"/>
      <w:marRight w:val="0"/>
      <w:marTop w:val="0"/>
      <w:marBottom w:val="0"/>
      <w:divBdr>
        <w:top w:val="none" w:sz="0" w:space="0" w:color="auto"/>
        <w:left w:val="none" w:sz="0" w:space="0" w:color="auto"/>
        <w:bottom w:val="none" w:sz="0" w:space="0" w:color="auto"/>
        <w:right w:val="none" w:sz="0" w:space="0" w:color="auto"/>
      </w:divBdr>
    </w:div>
    <w:div w:id="32462330">
      <w:bodyDiv w:val="1"/>
      <w:marLeft w:val="0"/>
      <w:marRight w:val="0"/>
      <w:marTop w:val="0"/>
      <w:marBottom w:val="0"/>
      <w:divBdr>
        <w:top w:val="none" w:sz="0" w:space="0" w:color="auto"/>
        <w:left w:val="none" w:sz="0" w:space="0" w:color="auto"/>
        <w:bottom w:val="none" w:sz="0" w:space="0" w:color="auto"/>
        <w:right w:val="none" w:sz="0" w:space="0" w:color="auto"/>
      </w:divBdr>
    </w:div>
    <w:div w:id="32656590">
      <w:bodyDiv w:val="1"/>
      <w:marLeft w:val="0"/>
      <w:marRight w:val="0"/>
      <w:marTop w:val="0"/>
      <w:marBottom w:val="0"/>
      <w:divBdr>
        <w:top w:val="none" w:sz="0" w:space="0" w:color="auto"/>
        <w:left w:val="none" w:sz="0" w:space="0" w:color="auto"/>
        <w:bottom w:val="none" w:sz="0" w:space="0" w:color="auto"/>
        <w:right w:val="none" w:sz="0" w:space="0" w:color="auto"/>
      </w:divBdr>
    </w:div>
    <w:div w:id="32703192">
      <w:bodyDiv w:val="1"/>
      <w:marLeft w:val="0"/>
      <w:marRight w:val="0"/>
      <w:marTop w:val="0"/>
      <w:marBottom w:val="0"/>
      <w:divBdr>
        <w:top w:val="none" w:sz="0" w:space="0" w:color="auto"/>
        <w:left w:val="none" w:sz="0" w:space="0" w:color="auto"/>
        <w:bottom w:val="none" w:sz="0" w:space="0" w:color="auto"/>
        <w:right w:val="none" w:sz="0" w:space="0" w:color="auto"/>
      </w:divBdr>
    </w:div>
    <w:div w:id="34042283">
      <w:bodyDiv w:val="1"/>
      <w:marLeft w:val="0"/>
      <w:marRight w:val="0"/>
      <w:marTop w:val="0"/>
      <w:marBottom w:val="0"/>
      <w:divBdr>
        <w:top w:val="none" w:sz="0" w:space="0" w:color="auto"/>
        <w:left w:val="none" w:sz="0" w:space="0" w:color="auto"/>
        <w:bottom w:val="none" w:sz="0" w:space="0" w:color="auto"/>
        <w:right w:val="none" w:sz="0" w:space="0" w:color="auto"/>
      </w:divBdr>
    </w:div>
    <w:div w:id="35549772">
      <w:bodyDiv w:val="1"/>
      <w:marLeft w:val="0"/>
      <w:marRight w:val="0"/>
      <w:marTop w:val="0"/>
      <w:marBottom w:val="0"/>
      <w:divBdr>
        <w:top w:val="none" w:sz="0" w:space="0" w:color="auto"/>
        <w:left w:val="none" w:sz="0" w:space="0" w:color="auto"/>
        <w:bottom w:val="none" w:sz="0" w:space="0" w:color="auto"/>
        <w:right w:val="none" w:sz="0" w:space="0" w:color="auto"/>
      </w:divBdr>
    </w:div>
    <w:div w:id="36131612">
      <w:bodyDiv w:val="1"/>
      <w:marLeft w:val="0"/>
      <w:marRight w:val="0"/>
      <w:marTop w:val="0"/>
      <w:marBottom w:val="0"/>
      <w:divBdr>
        <w:top w:val="none" w:sz="0" w:space="0" w:color="auto"/>
        <w:left w:val="none" w:sz="0" w:space="0" w:color="auto"/>
        <w:bottom w:val="none" w:sz="0" w:space="0" w:color="auto"/>
        <w:right w:val="none" w:sz="0" w:space="0" w:color="auto"/>
      </w:divBdr>
    </w:div>
    <w:div w:id="36702942">
      <w:bodyDiv w:val="1"/>
      <w:marLeft w:val="0"/>
      <w:marRight w:val="0"/>
      <w:marTop w:val="0"/>
      <w:marBottom w:val="0"/>
      <w:divBdr>
        <w:top w:val="none" w:sz="0" w:space="0" w:color="auto"/>
        <w:left w:val="none" w:sz="0" w:space="0" w:color="auto"/>
        <w:bottom w:val="none" w:sz="0" w:space="0" w:color="auto"/>
        <w:right w:val="none" w:sz="0" w:space="0" w:color="auto"/>
      </w:divBdr>
    </w:div>
    <w:div w:id="36901578">
      <w:bodyDiv w:val="1"/>
      <w:marLeft w:val="0"/>
      <w:marRight w:val="0"/>
      <w:marTop w:val="0"/>
      <w:marBottom w:val="0"/>
      <w:divBdr>
        <w:top w:val="none" w:sz="0" w:space="0" w:color="auto"/>
        <w:left w:val="none" w:sz="0" w:space="0" w:color="auto"/>
        <w:bottom w:val="none" w:sz="0" w:space="0" w:color="auto"/>
        <w:right w:val="none" w:sz="0" w:space="0" w:color="auto"/>
      </w:divBdr>
    </w:div>
    <w:div w:id="39674610">
      <w:bodyDiv w:val="1"/>
      <w:marLeft w:val="0"/>
      <w:marRight w:val="0"/>
      <w:marTop w:val="0"/>
      <w:marBottom w:val="0"/>
      <w:divBdr>
        <w:top w:val="none" w:sz="0" w:space="0" w:color="auto"/>
        <w:left w:val="none" w:sz="0" w:space="0" w:color="auto"/>
        <w:bottom w:val="none" w:sz="0" w:space="0" w:color="auto"/>
        <w:right w:val="none" w:sz="0" w:space="0" w:color="auto"/>
      </w:divBdr>
    </w:div>
    <w:div w:id="41757037">
      <w:bodyDiv w:val="1"/>
      <w:marLeft w:val="0"/>
      <w:marRight w:val="0"/>
      <w:marTop w:val="0"/>
      <w:marBottom w:val="0"/>
      <w:divBdr>
        <w:top w:val="none" w:sz="0" w:space="0" w:color="auto"/>
        <w:left w:val="none" w:sz="0" w:space="0" w:color="auto"/>
        <w:bottom w:val="none" w:sz="0" w:space="0" w:color="auto"/>
        <w:right w:val="none" w:sz="0" w:space="0" w:color="auto"/>
      </w:divBdr>
    </w:div>
    <w:div w:id="41760562">
      <w:bodyDiv w:val="1"/>
      <w:marLeft w:val="0"/>
      <w:marRight w:val="0"/>
      <w:marTop w:val="0"/>
      <w:marBottom w:val="0"/>
      <w:divBdr>
        <w:top w:val="none" w:sz="0" w:space="0" w:color="auto"/>
        <w:left w:val="none" w:sz="0" w:space="0" w:color="auto"/>
        <w:bottom w:val="none" w:sz="0" w:space="0" w:color="auto"/>
        <w:right w:val="none" w:sz="0" w:space="0" w:color="auto"/>
      </w:divBdr>
    </w:div>
    <w:div w:id="42095485">
      <w:bodyDiv w:val="1"/>
      <w:marLeft w:val="0"/>
      <w:marRight w:val="0"/>
      <w:marTop w:val="0"/>
      <w:marBottom w:val="0"/>
      <w:divBdr>
        <w:top w:val="none" w:sz="0" w:space="0" w:color="auto"/>
        <w:left w:val="none" w:sz="0" w:space="0" w:color="auto"/>
        <w:bottom w:val="none" w:sz="0" w:space="0" w:color="auto"/>
        <w:right w:val="none" w:sz="0" w:space="0" w:color="auto"/>
      </w:divBdr>
    </w:div>
    <w:div w:id="42291563">
      <w:bodyDiv w:val="1"/>
      <w:marLeft w:val="0"/>
      <w:marRight w:val="0"/>
      <w:marTop w:val="0"/>
      <w:marBottom w:val="0"/>
      <w:divBdr>
        <w:top w:val="none" w:sz="0" w:space="0" w:color="auto"/>
        <w:left w:val="none" w:sz="0" w:space="0" w:color="auto"/>
        <w:bottom w:val="none" w:sz="0" w:space="0" w:color="auto"/>
        <w:right w:val="none" w:sz="0" w:space="0" w:color="auto"/>
      </w:divBdr>
    </w:div>
    <w:div w:id="43532111">
      <w:bodyDiv w:val="1"/>
      <w:marLeft w:val="0"/>
      <w:marRight w:val="0"/>
      <w:marTop w:val="0"/>
      <w:marBottom w:val="0"/>
      <w:divBdr>
        <w:top w:val="none" w:sz="0" w:space="0" w:color="auto"/>
        <w:left w:val="none" w:sz="0" w:space="0" w:color="auto"/>
        <w:bottom w:val="none" w:sz="0" w:space="0" w:color="auto"/>
        <w:right w:val="none" w:sz="0" w:space="0" w:color="auto"/>
      </w:divBdr>
    </w:div>
    <w:div w:id="43915992">
      <w:bodyDiv w:val="1"/>
      <w:marLeft w:val="0"/>
      <w:marRight w:val="0"/>
      <w:marTop w:val="0"/>
      <w:marBottom w:val="0"/>
      <w:divBdr>
        <w:top w:val="none" w:sz="0" w:space="0" w:color="auto"/>
        <w:left w:val="none" w:sz="0" w:space="0" w:color="auto"/>
        <w:bottom w:val="none" w:sz="0" w:space="0" w:color="auto"/>
        <w:right w:val="none" w:sz="0" w:space="0" w:color="auto"/>
      </w:divBdr>
    </w:div>
    <w:div w:id="44986316">
      <w:bodyDiv w:val="1"/>
      <w:marLeft w:val="0"/>
      <w:marRight w:val="0"/>
      <w:marTop w:val="0"/>
      <w:marBottom w:val="0"/>
      <w:divBdr>
        <w:top w:val="none" w:sz="0" w:space="0" w:color="auto"/>
        <w:left w:val="none" w:sz="0" w:space="0" w:color="auto"/>
        <w:bottom w:val="none" w:sz="0" w:space="0" w:color="auto"/>
        <w:right w:val="none" w:sz="0" w:space="0" w:color="auto"/>
      </w:divBdr>
    </w:div>
    <w:div w:id="45107555">
      <w:bodyDiv w:val="1"/>
      <w:marLeft w:val="0"/>
      <w:marRight w:val="0"/>
      <w:marTop w:val="0"/>
      <w:marBottom w:val="0"/>
      <w:divBdr>
        <w:top w:val="none" w:sz="0" w:space="0" w:color="auto"/>
        <w:left w:val="none" w:sz="0" w:space="0" w:color="auto"/>
        <w:bottom w:val="none" w:sz="0" w:space="0" w:color="auto"/>
        <w:right w:val="none" w:sz="0" w:space="0" w:color="auto"/>
      </w:divBdr>
    </w:div>
    <w:div w:id="45230216">
      <w:bodyDiv w:val="1"/>
      <w:marLeft w:val="0"/>
      <w:marRight w:val="0"/>
      <w:marTop w:val="0"/>
      <w:marBottom w:val="0"/>
      <w:divBdr>
        <w:top w:val="none" w:sz="0" w:space="0" w:color="auto"/>
        <w:left w:val="none" w:sz="0" w:space="0" w:color="auto"/>
        <w:bottom w:val="none" w:sz="0" w:space="0" w:color="auto"/>
        <w:right w:val="none" w:sz="0" w:space="0" w:color="auto"/>
      </w:divBdr>
    </w:div>
    <w:div w:id="45955692">
      <w:bodyDiv w:val="1"/>
      <w:marLeft w:val="0"/>
      <w:marRight w:val="0"/>
      <w:marTop w:val="0"/>
      <w:marBottom w:val="0"/>
      <w:divBdr>
        <w:top w:val="none" w:sz="0" w:space="0" w:color="auto"/>
        <w:left w:val="none" w:sz="0" w:space="0" w:color="auto"/>
        <w:bottom w:val="none" w:sz="0" w:space="0" w:color="auto"/>
        <w:right w:val="none" w:sz="0" w:space="0" w:color="auto"/>
      </w:divBdr>
    </w:div>
    <w:div w:id="46101940">
      <w:bodyDiv w:val="1"/>
      <w:marLeft w:val="0"/>
      <w:marRight w:val="0"/>
      <w:marTop w:val="0"/>
      <w:marBottom w:val="0"/>
      <w:divBdr>
        <w:top w:val="none" w:sz="0" w:space="0" w:color="auto"/>
        <w:left w:val="none" w:sz="0" w:space="0" w:color="auto"/>
        <w:bottom w:val="none" w:sz="0" w:space="0" w:color="auto"/>
        <w:right w:val="none" w:sz="0" w:space="0" w:color="auto"/>
      </w:divBdr>
    </w:div>
    <w:div w:id="46414752">
      <w:bodyDiv w:val="1"/>
      <w:marLeft w:val="0"/>
      <w:marRight w:val="0"/>
      <w:marTop w:val="0"/>
      <w:marBottom w:val="0"/>
      <w:divBdr>
        <w:top w:val="none" w:sz="0" w:space="0" w:color="auto"/>
        <w:left w:val="none" w:sz="0" w:space="0" w:color="auto"/>
        <w:bottom w:val="none" w:sz="0" w:space="0" w:color="auto"/>
        <w:right w:val="none" w:sz="0" w:space="0" w:color="auto"/>
      </w:divBdr>
    </w:div>
    <w:div w:id="46416933">
      <w:bodyDiv w:val="1"/>
      <w:marLeft w:val="0"/>
      <w:marRight w:val="0"/>
      <w:marTop w:val="0"/>
      <w:marBottom w:val="0"/>
      <w:divBdr>
        <w:top w:val="none" w:sz="0" w:space="0" w:color="auto"/>
        <w:left w:val="none" w:sz="0" w:space="0" w:color="auto"/>
        <w:bottom w:val="none" w:sz="0" w:space="0" w:color="auto"/>
        <w:right w:val="none" w:sz="0" w:space="0" w:color="auto"/>
      </w:divBdr>
    </w:div>
    <w:div w:id="47192149">
      <w:bodyDiv w:val="1"/>
      <w:marLeft w:val="0"/>
      <w:marRight w:val="0"/>
      <w:marTop w:val="0"/>
      <w:marBottom w:val="0"/>
      <w:divBdr>
        <w:top w:val="none" w:sz="0" w:space="0" w:color="auto"/>
        <w:left w:val="none" w:sz="0" w:space="0" w:color="auto"/>
        <w:bottom w:val="none" w:sz="0" w:space="0" w:color="auto"/>
        <w:right w:val="none" w:sz="0" w:space="0" w:color="auto"/>
      </w:divBdr>
    </w:div>
    <w:div w:id="47654903">
      <w:bodyDiv w:val="1"/>
      <w:marLeft w:val="0"/>
      <w:marRight w:val="0"/>
      <w:marTop w:val="0"/>
      <w:marBottom w:val="0"/>
      <w:divBdr>
        <w:top w:val="none" w:sz="0" w:space="0" w:color="auto"/>
        <w:left w:val="none" w:sz="0" w:space="0" w:color="auto"/>
        <w:bottom w:val="none" w:sz="0" w:space="0" w:color="auto"/>
        <w:right w:val="none" w:sz="0" w:space="0" w:color="auto"/>
      </w:divBdr>
    </w:div>
    <w:div w:id="47728465">
      <w:bodyDiv w:val="1"/>
      <w:marLeft w:val="0"/>
      <w:marRight w:val="0"/>
      <w:marTop w:val="0"/>
      <w:marBottom w:val="0"/>
      <w:divBdr>
        <w:top w:val="none" w:sz="0" w:space="0" w:color="auto"/>
        <w:left w:val="none" w:sz="0" w:space="0" w:color="auto"/>
        <w:bottom w:val="none" w:sz="0" w:space="0" w:color="auto"/>
        <w:right w:val="none" w:sz="0" w:space="0" w:color="auto"/>
      </w:divBdr>
    </w:div>
    <w:div w:id="47850559">
      <w:bodyDiv w:val="1"/>
      <w:marLeft w:val="0"/>
      <w:marRight w:val="0"/>
      <w:marTop w:val="0"/>
      <w:marBottom w:val="0"/>
      <w:divBdr>
        <w:top w:val="none" w:sz="0" w:space="0" w:color="auto"/>
        <w:left w:val="none" w:sz="0" w:space="0" w:color="auto"/>
        <w:bottom w:val="none" w:sz="0" w:space="0" w:color="auto"/>
        <w:right w:val="none" w:sz="0" w:space="0" w:color="auto"/>
      </w:divBdr>
    </w:div>
    <w:div w:id="48382752">
      <w:bodyDiv w:val="1"/>
      <w:marLeft w:val="0"/>
      <w:marRight w:val="0"/>
      <w:marTop w:val="0"/>
      <w:marBottom w:val="0"/>
      <w:divBdr>
        <w:top w:val="none" w:sz="0" w:space="0" w:color="auto"/>
        <w:left w:val="none" w:sz="0" w:space="0" w:color="auto"/>
        <w:bottom w:val="none" w:sz="0" w:space="0" w:color="auto"/>
        <w:right w:val="none" w:sz="0" w:space="0" w:color="auto"/>
      </w:divBdr>
    </w:div>
    <w:div w:id="48458453">
      <w:bodyDiv w:val="1"/>
      <w:marLeft w:val="0"/>
      <w:marRight w:val="0"/>
      <w:marTop w:val="0"/>
      <w:marBottom w:val="0"/>
      <w:divBdr>
        <w:top w:val="none" w:sz="0" w:space="0" w:color="auto"/>
        <w:left w:val="none" w:sz="0" w:space="0" w:color="auto"/>
        <w:bottom w:val="none" w:sz="0" w:space="0" w:color="auto"/>
        <w:right w:val="none" w:sz="0" w:space="0" w:color="auto"/>
      </w:divBdr>
    </w:div>
    <w:div w:id="50621588">
      <w:bodyDiv w:val="1"/>
      <w:marLeft w:val="0"/>
      <w:marRight w:val="0"/>
      <w:marTop w:val="0"/>
      <w:marBottom w:val="0"/>
      <w:divBdr>
        <w:top w:val="none" w:sz="0" w:space="0" w:color="auto"/>
        <w:left w:val="none" w:sz="0" w:space="0" w:color="auto"/>
        <w:bottom w:val="none" w:sz="0" w:space="0" w:color="auto"/>
        <w:right w:val="none" w:sz="0" w:space="0" w:color="auto"/>
      </w:divBdr>
    </w:div>
    <w:div w:id="51782378">
      <w:bodyDiv w:val="1"/>
      <w:marLeft w:val="0"/>
      <w:marRight w:val="0"/>
      <w:marTop w:val="0"/>
      <w:marBottom w:val="0"/>
      <w:divBdr>
        <w:top w:val="none" w:sz="0" w:space="0" w:color="auto"/>
        <w:left w:val="none" w:sz="0" w:space="0" w:color="auto"/>
        <w:bottom w:val="none" w:sz="0" w:space="0" w:color="auto"/>
        <w:right w:val="none" w:sz="0" w:space="0" w:color="auto"/>
      </w:divBdr>
    </w:div>
    <w:div w:id="52126020">
      <w:bodyDiv w:val="1"/>
      <w:marLeft w:val="0"/>
      <w:marRight w:val="0"/>
      <w:marTop w:val="0"/>
      <w:marBottom w:val="0"/>
      <w:divBdr>
        <w:top w:val="none" w:sz="0" w:space="0" w:color="auto"/>
        <w:left w:val="none" w:sz="0" w:space="0" w:color="auto"/>
        <w:bottom w:val="none" w:sz="0" w:space="0" w:color="auto"/>
        <w:right w:val="none" w:sz="0" w:space="0" w:color="auto"/>
      </w:divBdr>
    </w:div>
    <w:div w:id="52311310">
      <w:bodyDiv w:val="1"/>
      <w:marLeft w:val="0"/>
      <w:marRight w:val="0"/>
      <w:marTop w:val="0"/>
      <w:marBottom w:val="0"/>
      <w:divBdr>
        <w:top w:val="none" w:sz="0" w:space="0" w:color="auto"/>
        <w:left w:val="none" w:sz="0" w:space="0" w:color="auto"/>
        <w:bottom w:val="none" w:sz="0" w:space="0" w:color="auto"/>
        <w:right w:val="none" w:sz="0" w:space="0" w:color="auto"/>
      </w:divBdr>
    </w:div>
    <w:div w:id="52314550">
      <w:bodyDiv w:val="1"/>
      <w:marLeft w:val="0"/>
      <w:marRight w:val="0"/>
      <w:marTop w:val="0"/>
      <w:marBottom w:val="0"/>
      <w:divBdr>
        <w:top w:val="none" w:sz="0" w:space="0" w:color="auto"/>
        <w:left w:val="none" w:sz="0" w:space="0" w:color="auto"/>
        <w:bottom w:val="none" w:sz="0" w:space="0" w:color="auto"/>
        <w:right w:val="none" w:sz="0" w:space="0" w:color="auto"/>
      </w:divBdr>
    </w:div>
    <w:div w:id="53086042">
      <w:bodyDiv w:val="1"/>
      <w:marLeft w:val="0"/>
      <w:marRight w:val="0"/>
      <w:marTop w:val="0"/>
      <w:marBottom w:val="0"/>
      <w:divBdr>
        <w:top w:val="none" w:sz="0" w:space="0" w:color="auto"/>
        <w:left w:val="none" w:sz="0" w:space="0" w:color="auto"/>
        <w:bottom w:val="none" w:sz="0" w:space="0" w:color="auto"/>
        <w:right w:val="none" w:sz="0" w:space="0" w:color="auto"/>
      </w:divBdr>
    </w:div>
    <w:div w:id="53286520">
      <w:bodyDiv w:val="1"/>
      <w:marLeft w:val="0"/>
      <w:marRight w:val="0"/>
      <w:marTop w:val="0"/>
      <w:marBottom w:val="0"/>
      <w:divBdr>
        <w:top w:val="none" w:sz="0" w:space="0" w:color="auto"/>
        <w:left w:val="none" w:sz="0" w:space="0" w:color="auto"/>
        <w:bottom w:val="none" w:sz="0" w:space="0" w:color="auto"/>
        <w:right w:val="none" w:sz="0" w:space="0" w:color="auto"/>
      </w:divBdr>
    </w:div>
    <w:div w:id="53623627">
      <w:bodyDiv w:val="1"/>
      <w:marLeft w:val="0"/>
      <w:marRight w:val="0"/>
      <w:marTop w:val="0"/>
      <w:marBottom w:val="0"/>
      <w:divBdr>
        <w:top w:val="none" w:sz="0" w:space="0" w:color="auto"/>
        <w:left w:val="none" w:sz="0" w:space="0" w:color="auto"/>
        <w:bottom w:val="none" w:sz="0" w:space="0" w:color="auto"/>
        <w:right w:val="none" w:sz="0" w:space="0" w:color="auto"/>
      </w:divBdr>
    </w:div>
    <w:div w:id="54813950">
      <w:bodyDiv w:val="1"/>
      <w:marLeft w:val="0"/>
      <w:marRight w:val="0"/>
      <w:marTop w:val="0"/>
      <w:marBottom w:val="0"/>
      <w:divBdr>
        <w:top w:val="none" w:sz="0" w:space="0" w:color="auto"/>
        <w:left w:val="none" w:sz="0" w:space="0" w:color="auto"/>
        <w:bottom w:val="none" w:sz="0" w:space="0" w:color="auto"/>
        <w:right w:val="none" w:sz="0" w:space="0" w:color="auto"/>
      </w:divBdr>
    </w:div>
    <w:div w:id="55398242">
      <w:bodyDiv w:val="1"/>
      <w:marLeft w:val="0"/>
      <w:marRight w:val="0"/>
      <w:marTop w:val="0"/>
      <w:marBottom w:val="0"/>
      <w:divBdr>
        <w:top w:val="none" w:sz="0" w:space="0" w:color="auto"/>
        <w:left w:val="none" w:sz="0" w:space="0" w:color="auto"/>
        <w:bottom w:val="none" w:sz="0" w:space="0" w:color="auto"/>
        <w:right w:val="none" w:sz="0" w:space="0" w:color="auto"/>
      </w:divBdr>
    </w:div>
    <w:div w:id="57411096">
      <w:bodyDiv w:val="1"/>
      <w:marLeft w:val="0"/>
      <w:marRight w:val="0"/>
      <w:marTop w:val="0"/>
      <w:marBottom w:val="0"/>
      <w:divBdr>
        <w:top w:val="none" w:sz="0" w:space="0" w:color="auto"/>
        <w:left w:val="none" w:sz="0" w:space="0" w:color="auto"/>
        <w:bottom w:val="none" w:sz="0" w:space="0" w:color="auto"/>
        <w:right w:val="none" w:sz="0" w:space="0" w:color="auto"/>
      </w:divBdr>
    </w:div>
    <w:div w:id="57871406">
      <w:bodyDiv w:val="1"/>
      <w:marLeft w:val="0"/>
      <w:marRight w:val="0"/>
      <w:marTop w:val="0"/>
      <w:marBottom w:val="0"/>
      <w:divBdr>
        <w:top w:val="none" w:sz="0" w:space="0" w:color="auto"/>
        <w:left w:val="none" w:sz="0" w:space="0" w:color="auto"/>
        <w:bottom w:val="none" w:sz="0" w:space="0" w:color="auto"/>
        <w:right w:val="none" w:sz="0" w:space="0" w:color="auto"/>
      </w:divBdr>
    </w:div>
    <w:div w:id="58553043">
      <w:bodyDiv w:val="1"/>
      <w:marLeft w:val="0"/>
      <w:marRight w:val="0"/>
      <w:marTop w:val="0"/>
      <w:marBottom w:val="0"/>
      <w:divBdr>
        <w:top w:val="none" w:sz="0" w:space="0" w:color="auto"/>
        <w:left w:val="none" w:sz="0" w:space="0" w:color="auto"/>
        <w:bottom w:val="none" w:sz="0" w:space="0" w:color="auto"/>
        <w:right w:val="none" w:sz="0" w:space="0" w:color="auto"/>
      </w:divBdr>
    </w:div>
    <w:div w:id="58553332">
      <w:bodyDiv w:val="1"/>
      <w:marLeft w:val="0"/>
      <w:marRight w:val="0"/>
      <w:marTop w:val="0"/>
      <w:marBottom w:val="0"/>
      <w:divBdr>
        <w:top w:val="none" w:sz="0" w:space="0" w:color="auto"/>
        <w:left w:val="none" w:sz="0" w:space="0" w:color="auto"/>
        <w:bottom w:val="none" w:sz="0" w:space="0" w:color="auto"/>
        <w:right w:val="none" w:sz="0" w:space="0" w:color="auto"/>
      </w:divBdr>
    </w:div>
    <w:div w:id="59257831">
      <w:bodyDiv w:val="1"/>
      <w:marLeft w:val="0"/>
      <w:marRight w:val="0"/>
      <w:marTop w:val="0"/>
      <w:marBottom w:val="0"/>
      <w:divBdr>
        <w:top w:val="none" w:sz="0" w:space="0" w:color="auto"/>
        <w:left w:val="none" w:sz="0" w:space="0" w:color="auto"/>
        <w:bottom w:val="none" w:sz="0" w:space="0" w:color="auto"/>
        <w:right w:val="none" w:sz="0" w:space="0" w:color="auto"/>
      </w:divBdr>
    </w:div>
    <w:div w:id="59719603">
      <w:bodyDiv w:val="1"/>
      <w:marLeft w:val="0"/>
      <w:marRight w:val="0"/>
      <w:marTop w:val="0"/>
      <w:marBottom w:val="0"/>
      <w:divBdr>
        <w:top w:val="none" w:sz="0" w:space="0" w:color="auto"/>
        <w:left w:val="none" w:sz="0" w:space="0" w:color="auto"/>
        <w:bottom w:val="none" w:sz="0" w:space="0" w:color="auto"/>
        <w:right w:val="none" w:sz="0" w:space="0" w:color="auto"/>
      </w:divBdr>
    </w:div>
    <w:div w:id="61756516">
      <w:bodyDiv w:val="1"/>
      <w:marLeft w:val="0"/>
      <w:marRight w:val="0"/>
      <w:marTop w:val="0"/>
      <w:marBottom w:val="0"/>
      <w:divBdr>
        <w:top w:val="none" w:sz="0" w:space="0" w:color="auto"/>
        <w:left w:val="none" w:sz="0" w:space="0" w:color="auto"/>
        <w:bottom w:val="none" w:sz="0" w:space="0" w:color="auto"/>
        <w:right w:val="none" w:sz="0" w:space="0" w:color="auto"/>
      </w:divBdr>
    </w:div>
    <w:div w:id="62149039">
      <w:bodyDiv w:val="1"/>
      <w:marLeft w:val="0"/>
      <w:marRight w:val="0"/>
      <w:marTop w:val="0"/>
      <w:marBottom w:val="0"/>
      <w:divBdr>
        <w:top w:val="none" w:sz="0" w:space="0" w:color="auto"/>
        <w:left w:val="none" w:sz="0" w:space="0" w:color="auto"/>
        <w:bottom w:val="none" w:sz="0" w:space="0" w:color="auto"/>
        <w:right w:val="none" w:sz="0" w:space="0" w:color="auto"/>
      </w:divBdr>
    </w:div>
    <w:div w:id="62259947">
      <w:bodyDiv w:val="1"/>
      <w:marLeft w:val="0"/>
      <w:marRight w:val="0"/>
      <w:marTop w:val="0"/>
      <w:marBottom w:val="0"/>
      <w:divBdr>
        <w:top w:val="none" w:sz="0" w:space="0" w:color="auto"/>
        <w:left w:val="none" w:sz="0" w:space="0" w:color="auto"/>
        <w:bottom w:val="none" w:sz="0" w:space="0" w:color="auto"/>
        <w:right w:val="none" w:sz="0" w:space="0" w:color="auto"/>
      </w:divBdr>
    </w:div>
    <w:div w:id="62605975">
      <w:bodyDiv w:val="1"/>
      <w:marLeft w:val="0"/>
      <w:marRight w:val="0"/>
      <w:marTop w:val="0"/>
      <w:marBottom w:val="0"/>
      <w:divBdr>
        <w:top w:val="none" w:sz="0" w:space="0" w:color="auto"/>
        <w:left w:val="none" w:sz="0" w:space="0" w:color="auto"/>
        <w:bottom w:val="none" w:sz="0" w:space="0" w:color="auto"/>
        <w:right w:val="none" w:sz="0" w:space="0" w:color="auto"/>
      </w:divBdr>
    </w:div>
    <w:div w:id="63457111">
      <w:bodyDiv w:val="1"/>
      <w:marLeft w:val="0"/>
      <w:marRight w:val="0"/>
      <w:marTop w:val="0"/>
      <w:marBottom w:val="0"/>
      <w:divBdr>
        <w:top w:val="none" w:sz="0" w:space="0" w:color="auto"/>
        <w:left w:val="none" w:sz="0" w:space="0" w:color="auto"/>
        <w:bottom w:val="none" w:sz="0" w:space="0" w:color="auto"/>
        <w:right w:val="none" w:sz="0" w:space="0" w:color="auto"/>
      </w:divBdr>
    </w:div>
    <w:div w:id="64307157">
      <w:bodyDiv w:val="1"/>
      <w:marLeft w:val="0"/>
      <w:marRight w:val="0"/>
      <w:marTop w:val="0"/>
      <w:marBottom w:val="0"/>
      <w:divBdr>
        <w:top w:val="none" w:sz="0" w:space="0" w:color="auto"/>
        <w:left w:val="none" w:sz="0" w:space="0" w:color="auto"/>
        <w:bottom w:val="none" w:sz="0" w:space="0" w:color="auto"/>
        <w:right w:val="none" w:sz="0" w:space="0" w:color="auto"/>
      </w:divBdr>
    </w:div>
    <w:div w:id="64842769">
      <w:bodyDiv w:val="1"/>
      <w:marLeft w:val="0"/>
      <w:marRight w:val="0"/>
      <w:marTop w:val="0"/>
      <w:marBottom w:val="0"/>
      <w:divBdr>
        <w:top w:val="none" w:sz="0" w:space="0" w:color="auto"/>
        <w:left w:val="none" w:sz="0" w:space="0" w:color="auto"/>
        <w:bottom w:val="none" w:sz="0" w:space="0" w:color="auto"/>
        <w:right w:val="none" w:sz="0" w:space="0" w:color="auto"/>
      </w:divBdr>
    </w:div>
    <w:div w:id="65034335">
      <w:bodyDiv w:val="1"/>
      <w:marLeft w:val="0"/>
      <w:marRight w:val="0"/>
      <w:marTop w:val="0"/>
      <w:marBottom w:val="0"/>
      <w:divBdr>
        <w:top w:val="none" w:sz="0" w:space="0" w:color="auto"/>
        <w:left w:val="none" w:sz="0" w:space="0" w:color="auto"/>
        <w:bottom w:val="none" w:sz="0" w:space="0" w:color="auto"/>
        <w:right w:val="none" w:sz="0" w:space="0" w:color="auto"/>
      </w:divBdr>
    </w:div>
    <w:div w:id="65348490">
      <w:bodyDiv w:val="1"/>
      <w:marLeft w:val="0"/>
      <w:marRight w:val="0"/>
      <w:marTop w:val="0"/>
      <w:marBottom w:val="0"/>
      <w:divBdr>
        <w:top w:val="none" w:sz="0" w:space="0" w:color="auto"/>
        <w:left w:val="none" w:sz="0" w:space="0" w:color="auto"/>
        <w:bottom w:val="none" w:sz="0" w:space="0" w:color="auto"/>
        <w:right w:val="none" w:sz="0" w:space="0" w:color="auto"/>
      </w:divBdr>
    </w:div>
    <w:div w:id="65618897">
      <w:bodyDiv w:val="1"/>
      <w:marLeft w:val="0"/>
      <w:marRight w:val="0"/>
      <w:marTop w:val="0"/>
      <w:marBottom w:val="0"/>
      <w:divBdr>
        <w:top w:val="none" w:sz="0" w:space="0" w:color="auto"/>
        <w:left w:val="none" w:sz="0" w:space="0" w:color="auto"/>
        <w:bottom w:val="none" w:sz="0" w:space="0" w:color="auto"/>
        <w:right w:val="none" w:sz="0" w:space="0" w:color="auto"/>
      </w:divBdr>
    </w:div>
    <w:div w:id="65693746">
      <w:bodyDiv w:val="1"/>
      <w:marLeft w:val="0"/>
      <w:marRight w:val="0"/>
      <w:marTop w:val="0"/>
      <w:marBottom w:val="0"/>
      <w:divBdr>
        <w:top w:val="none" w:sz="0" w:space="0" w:color="auto"/>
        <w:left w:val="none" w:sz="0" w:space="0" w:color="auto"/>
        <w:bottom w:val="none" w:sz="0" w:space="0" w:color="auto"/>
        <w:right w:val="none" w:sz="0" w:space="0" w:color="auto"/>
      </w:divBdr>
    </w:div>
    <w:div w:id="66348331">
      <w:bodyDiv w:val="1"/>
      <w:marLeft w:val="0"/>
      <w:marRight w:val="0"/>
      <w:marTop w:val="0"/>
      <w:marBottom w:val="0"/>
      <w:divBdr>
        <w:top w:val="none" w:sz="0" w:space="0" w:color="auto"/>
        <w:left w:val="none" w:sz="0" w:space="0" w:color="auto"/>
        <w:bottom w:val="none" w:sz="0" w:space="0" w:color="auto"/>
        <w:right w:val="none" w:sz="0" w:space="0" w:color="auto"/>
      </w:divBdr>
    </w:div>
    <w:div w:id="66924901">
      <w:bodyDiv w:val="1"/>
      <w:marLeft w:val="0"/>
      <w:marRight w:val="0"/>
      <w:marTop w:val="0"/>
      <w:marBottom w:val="0"/>
      <w:divBdr>
        <w:top w:val="none" w:sz="0" w:space="0" w:color="auto"/>
        <w:left w:val="none" w:sz="0" w:space="0" w:color="auto"/>
        <w:bottom w:val="none" w:sz="0" w:space="0" w:color="auto"/>
        <w:right w:val="none" w:sz="0" w:space="0" w:color="auto"/>
      </w:divBdr>
    </w:div>
    <w:div w:id="67701542">
      <w:bodyDiv w:val="1"/>
      <w:marLeft w:val="0"/>
      <w:marRight w:val="0"/>
      <w:marTop w:val="0"/>
      <w:marBottom w:val="0"/>
      <w:divBdr>
        <w:top w:val="none" w:sz="0" w:space="0" w:color="auto"/>
        <w:left w:val="none" w:sz="0" w:space="0" w:color="auto"/>
        <w:bottom w:val="none" w:sz="0" w:space="0" w:color="auto"/>
        <w:right w:val="none" w:sz="0" w:space="0" w:color="auto"/>
      </w:divBdr>
    </w:div>
    <w:div w:id="67966857">
      <w:bodyDiv w:val="1"/>
      <w:marLeft w:val="0"/>
      <w:marRight w:val="0"/>
      <w:marTop w:val="0"/>
      <w:marBottom w:val="0"/>
      <w:divBdr>
        <w:top w:val="none" w:sz="0" w:space="0" w:color="auto"/>
        <w:left w:val="none" w:sz="0" w:space="0" w:color="auto"/>
        <w:bottom w:val="none" w:sz="0" w:space="0" w:color="auto"/>
        <w:right w:val="none" w:sz="0" w:space="0" w:color="auto"/>
      </w:divBdr>
    </w:div>
    <w:div w:id="68693712">
      <w:bodyDiv w:val="1"/>
      <w:marLeft w:val="0"/>
      <w:marRight w:val="0"/>
      <w:marTop w:val="0"/>
      <w:marBottom w:val="0"/>
      <w:divBdr>
        <w:top w:val="none" w:sz="0" w:space="0" w:color="auto"/>
        <w:left w:val="none" w:sz="0" w:space="0" w:color="auto"/>
        <w:bottom w:val="none" w:sz="0" w:space="0" w:color="auto"/>
        <w:right w:val="none" w:sz="0" w:space="0" w:color="auto"/>
      </w:divBdr>
    </w:div>
    <w:div w:id="68894145">
      <w:bodyDiv w:val="1"/>
      <w:marLeft w:val="0"/>
      <w:marRight w:val="0"/>
      <w:marTop w:val="0"/>
      <w:marBottom w:val="0"/>
      <w:divBdr>
        <w:top w:val="none" w:sz="0" w:space="0" w:color="auto"/>
        <w:left w:val="none" w:sz="0" w:space="0" w:color="auto"/>
        <w:bottom w:val="none" w:sz="0" w:space="0" w:color="auto"/>
        <w:right w:val="none" w:sz="0" w:space="0" w:color="auto"/>
      </w:divBdr>
    </w:div>
    <w:div w:id="68966343">
      <w:bodyDiv w:val="1"/>
      <w:marLeft w:val="0"/>
      <w:marRight w:val="0"/>
      <w:marTop w:val="0"/>
      <w:marBottom w:val="0"/>
      <w:divBdr>
        <w:top w:val="none" w:sz="0" w:space="0" w:color="auto"/>
        <w:left w:val="none" w:sz="0" w:space="0" w:color="auto"/>
        <w:bottom w:val="none" w:sz="0" w:space="0" w:color="auto"/>
        <w:right w:val="none" w:sz="0" w:space="0" w:color="auto"/>
      </w:divBdr>
    </w:div>
    <w:div w:id="70200960">
      <w:bodyDiv w:val="1"/>
      <w:marLeft w:val="0"/>
      <w:marRight w:val="0"/>
      <w:marTop w:val="0"/>
      <w:marBottom w:val="0"/>
      <w:divBdr>
        <w:top w:val="none" w:sz="0" w:space="0" w:color="auto"/>
        <w:left w:val="none" w:sz="0" w:space="0" w:color="auto"/>
        <w:bottom w:val="none" w:sz="0" w:space="0" w:color="auto"/>
        <w:right w:val="none" w:sz="0" w:space="0" w:color="auto"/>
      </w:divBdr>
    </w:div>
    <w:div w:id="70661057">
      <w:bodyDiv w:val="1"/>
      <w:marLeft w:val="0"/>
      <w:marRight w:val="0"/>
      <w:marTop w:val="0"/>
      <w:marBottom w:val="0"/>
      <w:divBdr>
        <w:top w:val="none" w:sz="0" w:space="0" w:color="auto"/>
        <w:left w:val="none" w:sz="0" w:space="0" w:color="auto"/>
        <w:bottom w:val="none" w:sz="0" w:space="0" w:color="auto"/>
        <w:right w:val="none" w:sz="0" w:space="0" w:color="auto"/>
      </w:divBdr>
    </w:div>
    <w:div w:id="71513371">
      <w:bodyDiv w:val="1"/>
      <w:marLeft w:val="0"/>
      <w:marRight w:val="0"/>
      <w:marTop w:val="0"/>
      <w:marBottom w:val="0"/>
      <w:divBdr>
        <w:top w:val="none" w:sz="0" w:space="0" w:color="auto"/>
        <w:left w:val="none" w:sz="0" w:space="0" w:color="auto"/>
        <w:bottom w:val="none" w:sz="0" w:space="0" w:color="auto"/>
        <w:right w:val="none" w:sz="0" w:space="0" w:color="auto"/>
      </w:divBdr>
    </w:div>
    <w:div w:id="71590527">
      <w:bodyDiv w:val="1"/>
      <w:marLeft w:val="0"/>
      <w:marRight w:val="0"/>
      <w:marTop w:val="0"/>
      <w:marBottom w:val="0"/>
      <w:divBdr>
        <w:top w:val="none" w:sz="0" w:space="0" w:color="auto"/>
        <w:left w:val="none" w:sz="0" w:space="0" w:color="auto"/>
        <w:bottom w:val="none" w:sz="0" w:space="0" w:color="auto"/>
        <w:right w:val="none" w:sz="0" w:space="0" w:color="auto"/>
      </w:divBdr>
    </w:div>
    <w:div w:id="73283230">
      <w:bodyDiv w:val="1"/>
      <w:marLeft w:val="0"/>
      <w:marRight w:val="0"/>
      <w:marTop w:val="0"/>
      <w:marBottom w:val="0"/>
      <w:divBdr>
        <w:top w:val="none" w:sz="0" w:space="0" w:color="auto"/>
        <w:left w:val="none" w:sz="0" w:space="0" w:color="auto"/>
        <w:bottom w:val="none" w:sz="0" w:space="0" w:color="auto"/>
        <w:right w:val="none" w:sz="0" w:space="0" w:color="auto"/>
      </w:divBdr>
    </w:div>
    <w:div w:id="74715536">
      <w:bodyDiv w:val="1"/>
      <w:marLeft w:val="0"/>
      <w:marRight w:val="0"/>
      <w:marTop w:val="0"/>
      <w:marBottom w:val="0"/>
      <w:divBdr>
        <w:top w:val="none" w:sz="0" w:space="0" w:color="auto"/>
        <w:left w:val="none" w:sz="0" w:space="0" w:color="auto"/>
        <w:bottom w:val="none" w:sz="0" w:space="0" w:color="auto"/>
        <w:right w:val="none" w:sz="0" w:space="0" w:color="auto"/>
      </w:divBdr>
    </w:div>
    <w:div w:id="75904788">
      <w:bodyDiv w:val="1"/>
      <w:marLeft w:val="0"/>
      <w:marRight w:val="0"/>
      <w:marTop w:val="0"/>
      <w:marBottom w:val="0"/>
      <w:divBdr>
        <w:top w:val="none" w:sz="0" w:space="0" w:color="auto"/>
        <w:left w:val="none" w:sz="0" w:space="0" w:color="auto"/>
        <w:bottom w:val="none" w:sz="0" w:space="0" w:color="auto"/>
        <w:right w:val="none" w:sz="0" w:space="0" w:color="auto"/>
      </w:divBdr>
    </w:div>
    <w:div w:id="75982870">
      <w:bodyDiv w:val="1"/>
      <w:marLeft w:val="0"/>
      <w:marRight w:val="0"/>
      <w:marTop w:val="0"/>
      <w:marBottom w:val="0"/>
      <w:divBdr>
        <w:top w:val="none" w:sz="0" w:space="0" w:color="auto"/>
        <w:left w:val="none" w:sz="0" w:space="0" w:color="auto"/>
        <w:bottom w:val="none" w:sz="0" w:space="0" w:color="auto"/>
        <w:right w:val="none" w:sz="0" w:space="0" w:color="auto"/>
      </w:divBdr>
    </w:div>
    <w:div w:id="76172497">
      <w:bodyDiv w:val="1"/>
      <w:marLeft w:val="0"/>
      <w:marRight w:val="0"/>
      <w:marTop w:val="0"/>
      <w:marBottom w:val="0"/>
      <w:divBdr>
        <w:top w:val="none" w:sz="0" w:space="0" w:color="auto"/>
        <w:left w:val="none" w:sz="0" w:space="0" w:color="auto"/>
        <w:bottom w:val="none" w:sz="0" w:space="0" w:color="auto"/>
        <w:right w:val="none" w:sz="0" w:space="0" w:color="auto"/>
      </w:divBdr>
    </w:div>
    <w:div w:id="76365591">
      <w:bodyDiv w:val="1"/>
      <w:marLeft w:val="0"/>
      <w:marRight w:val="0"/>
      <w:marTop w:val="0"/>
      <w:marBottom w:val="0"/>
      <w:divBdr>
        <w:top w:val="none" w:sz="0" w:space="0" w:color="auto"/>
        <w:left w:val="none" w:sz="0" w:space="0" w:color="auto"/>
        <w:bottom w:val="none" w:sz="0" w:space="0" w:color="auto"/>
        <w:right w:val="none" w:sz="0" w:space="0" w:color="auto"/>
      </w:divBdr>
    </w:div>
    <w:div w:id="76484133">
      <w:bodyDiv w:val="1"/>
      <w:marLeft w:val="0"/>
      <w:marRight w:val="0"/>
      <w:marTop w:val="0"/>
      <w:marBottom w:val="0"/>
      <w:divBdr>
        <w:top w:val="none" w:sz="0" w:space="0" w:color="auto"/>
        <w:left w:val="none" w:sz="0" w:space="0" w:color="auto"/>
        <w:bottom w:val="none" w:sz="0" w:space="0" w:color="auto"/>
        <w:right w:val="none" w:sz="0" w:space="0" w:color="auto"/>
      </w:divBdr>
    </w:div>
    <w:div w:id="76635904">
      <w:bodyDiv w:val="1"/>
      <w:marLeft w:val="0"/>
      <w:marRight w:val="0"/>
      <w:marTop w:val="0"/>
      <w:marBottom w:val="0"/>
      <w:divBdr>
        <w:top w:val="none" w:sz="0" w:space="0" w:color="auto"/>
        <w:left w:val="none" w:sz="0" w:space="0" w:color="auto"/>
        <w:bottom w:val="none" w:sz="0" w:space="0" w:color="auto"/>
        <w:right w:val="none" w:sz="0" w:space="0" w:color="auto"/>
      </w:divBdr>
    </w:div>
    <w:div w:id="79377371">
      <w:bodyDiv w:val="1"/>
      <w:marLeft w:val="0"/>
      <w:marRight w:val="0"/>
      <w:marTop w:val="0"/>
      <w:marBottom w:val="0"/>
      <w:divBdr>
        <w:top w:val="none" w:sz="0" w:space="0" w:color="auto"/>
        <w:left w:val="none" w:sz="0" w:space="0" w:color="auto"/>
        <w:bottom w:val="none" w:sz="0" w:space="0" w:color="auto"/>
        <w:right w:val="none" w:sz="0" w:space="0" w:color="auto"/>
      </w:divBdr>
    </w:div>
    <w:div w:id="81538326">
      <w:bodyDiv w:val="1"/>
      <w:marLeft w:val="0"/>
      <w:marRight w:val="0"/>
      <w:marTop w:val="0"/>
      <w:marBottom w:val="0"/>
      <w:divBdr>
        <w:top w:val="none" w:sz="0" w:space="0" w:color="auto"/>
        <w:left w:val="none" w:sz="0" w:space="0" w:color="auto"/>
        <w:bottom w:val="none" w:sz="0" w:space="0" w:color="auto"/>
        <w:right w:val="none" w:sz="0" w:space="0" w:color="auto"/>
      </w:divBdr>
    </w:div>
    <w:div w:id="81949179">
      <w:bodyDiv w:val="1"/>
      <w:marLeft w:val="0"/>
      <w:marRight w:val="0"/>
      <w:marTop w:val="0"/>
      <w:marBottom w:val="0"/>
      <w:divBdr>
        <w:top w:val="none" w:sz="0" w:space="0" w:color="auto"/>
        <w:left w:val="none" w:sz="0" w:space="0" w:color="auto"/>
        <w:bottom w:val="none" w:sz="0" w:space="0" w:color="auto"/>
        <w:right w:val="none" w:sz="0" w:space="0" w:color="auto"/>
      </w:divBdr>
    </w:div>
    <w:div w:id="82143268">
      <w:bodyDiv w:val="1"/>
      <w:marLeft w:val="0"/>
      <w:marRight w:val="0"/>
      <w:marTop w:val="0"/>
      <w:marBottom w:val="0"/>
      <w:divBdr>
        <w:top w:val="none" w:sz="0" w:space="0" w:color="auto"/>
        <w:left w:val="none" w:sz="0" w:space="0" w:color="auto"/>
        <w:bottom w:val="none" w:sz="0" w:space="0" w:color="auto"/>
        <w:right w:val="none" w:sz="0" w:space="0" w:color="auto"/>
      </w:divBdr>
    </w:div>
    <w:div w:id="82651574">
      <w:bodyDiv w:val="1"/>
      <w:marLeft w:val="0"/>
      <w:marRight w:val="0"/>
      <w:marTop w:val="0"/>
      <w:marBottom w:val="0"/>
      <w:divBdr>
        <w:top w:val="none" w:sz="0" w:space="0" w:color="auto"/>
        <w:left w:val="none" w:sz="0" w:space="0" w:color="auto"/>
        <w:bottom w:val="none" w:sz="0" w:space="0" w:color="auto"/>
        <w:right w:val="none" w:sz="0" w:space="0" w:color="auto"/>
      </w:divBdr>
    </w:div>
    <w:div w:id="83116101">
      <w:bodyDiv w:val="1"/>
      <w:marLeft w:val="0"/>
      <w:marRight w:val="0"/>
      <w:marTop w:val="0"/>
      <w:marBottom w:val="0"/>
      <w:divBdr>
        <w:top w:val="none" w:sz="0" w:space="0" w:color="auto"/>
        <w:left w:val="none" w:sz="0" w:space="0" w:color="auto"/>
        <w:bottom w:val="none" w:sz="0" w:space="0" w:color="auto"/>
        <w:right w:val="none" w:sz="0" w:space="0" w:color="auto"/>
      </w:divBdr>
    </w:div>
    <w:div w:id="84037177">
      <w:bodyDiv w:val="1"/>
      <w:marLeft w:val="0"/>
      <w:marRight w:val="0"/>
      <w:marTop w:val="0"/>
      <w:marBottom w:val="0"/>
      <w:divBdr>
        <w:top w:val="none" w:sz="0" w:space="0" w:color="auto"/>
        <w:left w:val="none" w:sz="0" w:space="0" w:color="auto"/>
        <w:bottom w:val="none" w:sz="0" w:space="0" w:color="auto"/>
        <w:right w:val="none" w:sz="0" w:space="0" w:color="auto"/>
      </w:divBdr>
    </w:div>
    <w:div w:id="85394243">
      <w:bodyDiv w:val="1"/>
      <w:marLeft w:val="0"/>
      <w:marRight w:val="0"/>
      <w:marTop w:val="0"/>
      <w:marBottom w:val="0"/>
      <w:divBdr>
        <w:top w:val="none" w:sz="0" w:space="0" w:color="auto"/>
        <w:left w:val="none" w:sz="0" w:space="0" w:color="auto"/>
        <w:bottom w:val="none" w:sz="0" w:space="0" w:color="auto"/>
        <w:right w:val="none" w:sz="0" w:space="0" w:color="auto"/>
      </w:divBdr>
    </w:div>
    <w:div w:id="85537034">
      <w:bodyDiv w:val="1"/>
      <w:marLeft w:val="0"/>
      <w:marRight w:val="0"/>
      <w:marTop w:val="0"/>
      <w:marBottom w:val="0"/>
      <w:divBdr>
        <w:top w:val="none" w:sz="0" w:space="0" w:color="auto"/>
        <w:left w:val="none" w:sz="0" w:space="0" w:color="auto"/>
        <w:bottom w:val="none" w:sz="0" w:space="0" w:color="auto"/>
        <w:right w:val="none" w:sz="0" w:space="0" w:color="auto"/>
      </w:divBdr>
    </w:div>
    <w:div w:id="86315049">
      <w:bodyDiv w:val="1"/>
      <w:marLeft w:val="0"/>
      <w:marRight w:val="0"/>
      <w:marTop w:val="0"/>
      <w:marBottom w:val="0"/>
      <w:divBdr>
        <w:top w:val="none" w:sz="0" w:space="0" w:color="auto"/>
        <w:left w:val="none" w:sz="0" w:space="0" w:color="auto"/>
        <w:bottom w:val="none" w:sz="0" w:space="0" w:color="auto"/>
        <w:right w:val="none" w:sz="0" w:space="0" w:color="auto"/>
      </w:divBdr>
    </w:div>
    <w:div w:id="86386381">
      <w:bodyDiv w:val="1"/>
      <w:marLeft w:val="0"/>
      <w:marRight w:val="0"/>
      <w:marTop w:val="0"/>
      <w:marBottom w:val="0"/>
      <w:divBdr>
        <w:top w:val="none" w:sz="0" w:space="0" w:color="auto"/>
        <w:left w:val="none" w:sz="0" w:space="0" w:color="auto"/>
        <w:bottom w:val="none" w:sz="0" w:space="0" w:color="auto"/>
        <w:right w:val="none" w:sz="0" w:space="0" w:color="auto"/>
      </w:divBdr>
    </w:div>
    <w:div w:id="86508687">
      <w:bodyDiv w:val="1"/>
      <w:marLeft w:val="0"/>
      <w:marRight w:val="0"/>
      <w:marTop w:val="0"/>
      <w:marBottom w:val="0"/>
      <w:divBdr>
        <w:top w:val="none" w:sz="0" w:space="0" w:color="auto"/>
        <w:left w:val="none" w:sz="0" w:space="0" w:color="auto"/>
        <w:bottom w:val="none" w:sz="0" w:space="0" w:color="auto"/>
        <w:right w:val="none" w:sz="0" w:space="0" w:color="auto"/>
      </w:divBdr>
    </w:div>
    <w:div w:id="87504926">
      <w:bodyDiv w:val="1"/>
      <w:marLeft w:val="0"/>
      <w:marRight w:val="0"/>
      <w:marTop w:val="0"/>
      <w:marBottom w:val="0"/>
      <w:divBdr>
        <w:top w:val="none" w:sz="0" w:space="0" w:color="auto"/>
        <w:left w:val="none" w:sz="0" w:space="0" w:color="auto"/>
        <w:bottom w:val="none" w:sz="0" w:space="0" w:color="auto"/>
        <w:right w:val="none" w:sz="0" w:space="0" w:color="auto"/>
      </w:divBdr>
    </w:div>
    <w:div w:id="88939525">
      <w:bodyDiv w:val="1"/>
      <w:marLeft w:val="0"/>
      <w:marRight w:val="0"/>
      <w:marTop w:val="0"/>
      <w:marBottom w:val="0"/>
      <w:divBdr>
        <w:top w:val="none" w:sz="0" w:space="0" w:color="auto"/>
        <w:left w:val="none" w:sz="0" w:space="0" w:color="auto"/>
        <w:bottom w:val="none" w:sz="0" w:space="0" w:color="auto"/>
        <w:right w:val="none" w:sz="0" w:space="0" w:color="auto"/>
      </w:divBdr>
    </w:div>
    <w:div w:id="89204595">
      <w:bodyDiv w:val="1"/>
      <w:marLeft w:val="0"/>
      <w:marRight w:val="0"/>
      <w:marTop w:val="0"/>
      <w:marBottom w:val="0"/>
      <w:divBdr>
        <w:top w:val="none" w:sz="0" w:space="0" w:color="auto"/>
        <w:left w:val="none" w:sz="0" w:space="0" w:color="auto"/>
        <w:bottom w:val="none" w:sz="0" w:space="0" w:color="auto"/>
        <w:right w:val="none" w:sz="0" w:space="0" w:color="auto"/>
      </w:divBdr>
    </w:div>
    <w:div w:id="89938126">
      <w:bodyDiv w:val="1"/>
      <w:marLeft w:val="0"/>
      <w:marRight w:val="0"/>
      <w:marTop w:val="0"/>
      <w:marBottom w:val="0"/>
      <w:divBdr>
        <w:top w:val="none" w:sz="0" w:space="0" w:color="auto"/>
        <w:left w:val="none" w:sz="0" w:space="0" w:color="auto"/>
        <w:bottom w:val="none" w:sz="0" w:space="0" w:color="auto"/>
        <w:right w:val="none" w:sz="0" w:space="0" w:color="auto"/>
      </w:divBdr>
    </w:div>
    <w:div w:id="90905595">
      <w:bodyDiv w:val="1"/>
      <w:marLeft w:val="0"/>
      <w:marRight w:val="0"/>
      <w:marTop w:val="0"/>
      <w:marBottom w:val="0"/>
      <w:divBdr>
        <w:top w:val="none" w:sz="0" w:space="0" w:color="auto"/>
        <w:left w:val="none" w:sz="0" w:space="0" w:color="auto"/>
        <w:bottom w:val="none" w:sz="0" w:space="0" w:color="auto"/>
        <w:right w:val="none" w:sz="0" w:space="0" w:color="auto"/>
      </w:divBdr>
    </w:div>
    <w:div w:id="92631241">
      <w:bodyDiv w:val="1"/>
      <w:marLeft w:val="0"/>
      <w:marRight w:val="0"/>
      <w:marTop w:val="0"/>
      <w:marBottom w:val="0"/>
      <w:divBdr>
        <w:top w:val="none" w:sz="0" w:space="0" w:color="auto"/>
        <w:left w:val="none" w:sz="0" w:space="0" w:color="auto"/>
        <w:bottom w:val="none" w:sz="0" w:space="0" w:color="auto"/>
        <w:right w:val="none" w:sz="0" w:space="0" w:color="auto"/>
      </w:divBdr>
    </w:div>
    <w:div w:id="93133104">
      <w:bodyDiv w:val="1"/>
      <w:marLeft w:val="0"/>
      <w:marRight w:val="0"/>
      <w:marTop w:val="0"/>
      <w:marBottom w:val="0"/>
      <w:divBdr>
        <w:top w:val="none" w:sz="0" w:space="0" w:color="auto"/>
        <w:left w:val="none" w:sz="0" w:space="0" w:color="auto"/>
        <w:bottom w:val="none" w:sz="0" w:space="0" w:color="auto"/>
        <w:right w:val="none" w:sz="0" w:space="0" w:color="auto"/>
      </w:divBdr>
    </w:div>
    <w:div w:id="93748189">
      <w:bodyDiv w:val="1"/>
      <w:marLeft w:val="0"/>
      <w:marRight w:val="0"/>
      <w:marTop w:val="0"/>
      <w:marBottom w:val="0"/>
      <w:divBdr>
        <w:top w:val="none" w:sz="0" w:space="0" w:color="auto"/>
        <w:left w:val="none" w:sz="0" w:space="0" w:color="auto"/>
        <w:bottom w:val="none" w:sz="0" w:space="0" w:color="auto"/>
        <w:right w:val="none" w:sz="0" w:space="0" w:color="auto"/>
      </w:divBdr>
    </w:div>
    <w:div w:id="93789437">
      <w:bodyDiv w:val="1"/>
      <w:marLeft w:val="0"/>
      <w:marRight w:val="0"/>
      <w:marTop w:val="0"/>
      <w:marBottom w:val="0"/>
      <w:divBdr>
        <w:top w:val="none" w:sz="0" w:space="0" w:color="auto"/>
        <w:left w:val="none" w:sz="0" w:space="0" w:color="auto"/>
        <w:bottom w:val="none" w:sz="0" w:space="0" w:color="auto"/>
        <w:right w:val="none" w:sz="0" w:space="0" w:color="auto"/>
      </w:divBdr>
    </w:div>
    <w:div w:id="94444164">
      <w:bodyDiv w:val="1"/>
      <w:marLeft w:val="0"/>
      <w:marRight w:val="0"/>
      <w:marTop w:val="0"/>
      <w:marBottom w:val="0"/>
      <w:divBdr>
        <w:top w:val="none" w:sz="0" w:space="0" w:color="auto"/>
        <w:left w:val="none" w:sz="0" w:space="0" w:color="auto"/>
        <w:bottom w:val="none" w:sz="0" w:space="0" w:color="auto"/>
        <w:right w:val="none" w:sz="0" w:space="0" w:color="auto"/>
      </w:divBdr>
    </w:div>
    <w:div w:id="95059111">
      <w:bodyDiv w:val="1"/>
      <w:marLeft w:val="0"/>
      <w:marRight w:val="0"/>
      <w:marTop w:val="0"/>
      <w:marBottom w:val="0"/>
      <w:divBdr>
        <w:top w:val="none" w:sz="0" w:space="0" w:color="auto"/>
        <w:left w:val="none" w:sz="0" w:space="0" w:color="auto"/>
        <w:bottom w:val="none" w:sz="0" w:space="0" w:color="auto"/>
        <w:right w:val="none" w:sz="0" w:space="0" w:color="auto"/>
      </w:divBdr>
    </w:div>
    <w:div w:id="95486869">
      <w:bodyDiv w:val="1"/>
      <w:marLeft w:val="0"/>
      <w:marRight w:val="0"/>
      <w:marTop w:val="0"/>
      <w:marBottom w:val="0"/>
      <w:divBdr>
        <w:top w:val="none" w:sz="0" w:space="0" w:color="auto"/>
        <w:left w:val="none" w:sz="0" w:space="0" w:color="auto"/>
        <w:bottom w:val="none" w:sz="0" w:space="0" w:color="auto"/>
        <w:right w:val="none" w:sz="0" w:space="0" w:color="auto"/>
      </w:divBdr>
    </w:div>
    <w:div w:id="95949115">
      <w:bodyDiv w:val="1"/>
      <w:marLeft w:val="0"/>
      <w:marRight w:val="0"/>
      <w:marTop w:val="0"/>
      <w:marBottom w:val="0"/>
      <w:divBdr>
        <w:top w:val="none" w:sz="0" w:space="0" w:color="auto"/>
        <w:left w:val="none" w:sz="0" w:space="0" w:color="auto"/>
        <w:bottom w:val="none" w:sz="0" w:space="0" w:color="auto"/>
        <w:right w:val="none" w:sz="0" w:space="0" w:color="auto"/>
      </w:divBdr>
    </w:div>
    <w:div w:id="96219214">
      <w:bodyDiv w:val="1"/>
      <w:marLeft w:val="0"/>
      <w:marRight w:val="0"/>
      <w:marTop w:val="0"/>
      <w:marBottom w:val="0"/>
      <w:divBdr>
        <w:top w:val="none" w:sz="0" w:space="0" w:color="auto"/>
        <w:left w:val="none" w:sz="0" w:space="0" w:color="auto"/>
        <w:bottom w:val="none" w:sz="0" w:space="0" w:color="auto"/>
        <w:right w:val="none" w:sz="0" w:space="0" w:color="auto"/>
      </w:divBdr>
    </w:div>
    <w:div w:id="97070575">
      <w:bodyDiv w:val="1"/>
      <w:marLeft w:val="0"/>
      <w:marRight w:val="0"/>
      <w:marTop w:val="0"/>
      <w:marBottom w:val="0"/>
      <w:divBdr>
        <w:top w:val="none" w:sz="0" w:space="0" w:color="auto"/>
        <w:left w:val="none" w:sz="0" w:space="0" w:color="auto"/>
        <w:bottom w:val="none" w:sz="0" w:space="0" w:color="auto"/>
        <w:right w:val="none" w:sz="0" w:space="0" w:color="auto"/>
      </w:divBdr>
    </w:div>
    <w:div w:id="97912373">
      <w:bodyDiv w:val="1"/>
      <w:marLeft w:val="0"/>
      <w:marRight w:val="0"/>
      <w:marTop w:val="0"/>
      <w:marBottom w:val="0"/>
      <w:divBdr>
        <w:top w:val="none" w:sz="0" w:space="0" w:color="auto"/>
        <w:left w:val="none" w:sz="0" w:space="0" w:color="auto"/>
        <w:bottom w:val="none" w:sz="0" w:space="0" w:color="auto"/>
        <w:right w:val="none" w:sz="0" w:space="0" w:color="auto"/>
      </w:divBdr>
    </w:div>
    <w:div w:id="98064249">
      <w:bodyDiv w:val="1"/>
      <w:marLeft w:val="0"/>
      <w:marRight w:val="0"/>
      <w:marTop w:val="0"/>
      <w:marBottom w:val="0"/>
      <w:divBdr>
        <w:top w:val="none" w:sz="0" w:space="0" w:color="auto"/>
        <w:left w:val="none" w:sz="0" w:space="0" w:color="auto"/>
        <w:bottom w:val="none" w:sz="0" w:space="0" w:color="auto"/>
        <w:right w:val="none" w:sz="0" w:space="0" w:color="auto"/>
      </w:divBdr>
    </w:div>
    <w:div w:id="98139570">
      <w:bodyDiv w:val="1"/>
      <w:marLeft w:val="0"/>
      <w:marRight w:val="0"/>
      <w:marTop w:val="0"/>
      <w:marBottom w:val="0"/>
      <w:divBdr>
        <w:top w:val="none" w:sz="0" w:space="0" w:color="auto"/>
        <w:left w:val="none" w:sz="0" w:space="0" w:color="auto"/>
        <w:bottom w:val="none" w:sz="0" w:space="0" w:color="auto"/>
        <w:right w:val="none" w:sz="0" w:space="0" w:color="auto"/>
      </w:divBdr>
    </w:div>
    <w:div w:id="98262715">
      <w:bodyDiv w:val="1"/>
      <w:marLeft w:val="0"/>
      <w:marRight w:val="0"/>
      <w:marTop w:val="0"/>
      <w:marBottom w:val="0"/>
      <w:divBdr>
        <w:top w:val="none" w:sz="0" w:space="0" w:color="auto"/>
        <w:left w:val="none" w:sz="0" w:space="0" w:color="auto"/>
        <w:bottom w:val="none" w:sz="0" w:space="0" w:color="auto"/>
        <w:right w:val="none" w:sz="0" w:space="0" w:color="auto"/>
      </w:divBdr>
    </w:div>
    <w:div w:id="98717525">
      <w:bodyDiv w:val="1"/>
      <w:marLeft w:val="0"/>
      <w:marRight w:val="0"/>
      <w:marTop w:val="0"/>
      <w:marBottom w:val="0"/>
      <w:divBdr>
        <w:top w:val="none" w:sz="0" w:space="0" w:color="auto"/>
        <w:left w:val="none" w:sz="0" w:space="0" w:color="auto"/>
        <w:bottom w:val="none" w:sz="0" w:space="0" w:color="auto"/>
        <w:right w:val="none" w:sz="0" w:space="0" w:color="auto"/>
      </w:divBdr>
    </w:div>
    <w:div w:id="98987428">
      <w:bodyDiv w:val="1"/>
      <w:marLeft w:val="0"/>
      <w:marRight w:val="0"/>
      <w:marTop w:val="0"/>
      <w:marBottom w:val="0"/>
      <w:divBdr>
        <w:top w:val="none" w:sz="0" w:space="0" w:color="auto"/>
        <w:left w:val="none" w:sz="0" w:space="0" w:color="auto"/>
        <w:bottom w:val="none" w:sz="0" w:space="0" w:color="auto"/>
        <w:right w:val="none" w:sz="0" w:space="0" w:color="auto"/>
      </w:divBdr>
    </w:div>
    <w:div w:id="99643509">
      <w:bodyDiv w:val="1"/>
      <w:marLeft w:val="0"/>
      <w:marRight w:val="0"/>
      <w:marTop w:val="0"/>
      <w:marBottom w:val="0"/>
      <w:divBdr>
        <w:top w:val="none" w:sz="0" w:space="0" w:color="auto"/>
        <w:left w:val="none" w:sz="0" w:space="0" w:color="auto"/>
        <w:bottom w:val="none" w:sz="0" w:space="0" w:color="auto"/>
        <w:right w:val="none" w:sz="0" w:space="0" w:color="auto"/>
      </w:divBdr>
    </w:div>
    <w:div w:id="100075811">
      <w:bodyDiv w:val="1"/>
      <w:marLeft w:val="0"/>
      <w:marRight w:val="0"/>
      <w:marTop w:val="0"/>
      <w:marBottom w:val="0"/>
      <w:divBdr>
        <w:top w:val="none" w:sz="0" w:space="0" w:color="auto"/>
        <w:left w:val="none" w:sz="0" w:space="0" w:color="auto"/>
        <w:bottom w:val="none" w:sz="0" w:space="0" w:color="auto"/>
        <w:right w:val="none" w:sz="0" w:space="0" w:color="auto"/>
      </w:divBdr>
    </w:div>
    <w:div w:id="100300990">
      <w:bodyDiv w:val="1"/>
      <w:marLeft w:val="0"/>
      <w:marRight w:val="0"/>
      <w:marTop w:val="0"/>
      <w:marBottom w:val="0"/>
      <w:divBdr>
        <w:top w:val="none" w:sz="0" w:space="0" w:color="auto"/>
        <w:left w:val="none" w:sz="0" w:space="0" w:color="auto"/>
        <w:bottom w:val="none" w:sz="0" w:space="0" w:color="auto"/>
        <w:right w:val="none" w:sz="0" w:space="0" w:color="auto"/>
      </w:divBdr>
    </w:div>
    <w:div w:id="100498927">
      <w:bodyDiv w:val="1"/>
      <w:marLeft w:val="0"/>
      <w:marRight w:val="0"/>
      <w:marTop w:val="0"/>
      <w:marBottom w:val="0"/>
      <w:divBdr>
        <w:top w:val="none" w:sz="0" w:space="0" w:color="auto"/>
        <w:left w:val="none" w:sz="0" w:space="0" w:color="auto"/>
        <w:bottom w:val="none" w:sz="0" w:space="0" w:color="auto"/>
        <w:right w:val="none" w:sz="0" w:space="0" w:color="auto"/>
      </w:divBdr>
    </w:div>
    <w:div w:id="101651286">
      <w:bodyDiv w:val="1"/>
      <w:marLeft w:val="0"/>
      <w:marRight w:val="0"/>
      <w:marTop w:val="0"/>
      <w:marBottom w:val="0"/>
      <w:divBdr>
        <w:top w:val="none" w:sz="0" w:space="0" w:color="auto"/>
        <w:left w:val="none" w:sz="0" w:space="0" w:color="auto"/>
        <w:bottom w:val="none" w:sz="0" w:space="0" w:color="auto"/>
        <w:right w:val="none" w:sz="0" w:space="0" w:color="auto"/>
      </w:divBdr>
    </w:div>
    <w:div w:id="101851424">
      <w:bodyDiv w:val="1"/>
      <w:marLeft w:val="0"/>
      <w:marRight w:val="0"/>
      <w:marTop w:val="0"/>
      <w:marBottom w:val="0"/>
      <w:divBdr>
        <w:top w:val="none" w:sz="0" w:space="0" w:color="auto"/>
        <w:left w:val="none" w:sz="0" w:space="0" w:color="auto"/>
        <w:bottom w:val="none" w:sz="0" w:space="0" w:color="auto"/>
        <w:right w:val="none" w:sz="0" w:space="0" w:color="auto"/>
      </w:divBdr>
    </w:div>
    <w:div w:id="102191765">
      <w:bodyDiv w:val="1"/>
      <w:marLeft w:val="0"/>
      <w:marRight w:val="0"/>
      <w:marTop w:val="0"/>
      <w:marBottom w:val="0"/>
      <w:divBdr>
        <w:top w:val="none" w:sz="0" w:space="0" w:color="auto"/>
        <w:left w:val="none" w:sz="0" w:space="0" w:color="auto"/>
        <w:bottom w:val="none" w:sz="0" w:space="0" w:color="auto"/>
        <w:right w:val="none" w:sz="0" w:space="0" w:color="auto"/>
      </w:divBdr>
    </w:div>
    <w:div w:id="104157139">
      <w:bodyDiv w:val="1"/>
      <w:marLeft w:val="0"/>
      <w:marRight w:val="0"/>
      <w:marTop w:val="0"/>
      <w:marBottom w:val="0"/>
      <w:divBdr>
        <w:top w:val="none" w:sz="0" w:space="0" w:color="auto"/>
        <w:left w:val="none" w:sz="0" w:space="0" w:color="auto"/>
        <w:bottom w:val="none" w:sz="0" w:space="0" w:color="auto"/>
        <w:right w:val="none" w:sz="0" w:space="0" w:color="auto"/>
      </w:divBdr>
    </w:div>
    <w:div w:id="104808153">
      <w:bodyDiv w:val="1"/>
      <w:marLeft w:val="0"/>
      <w:marRight w:val="0"/>
      <w:marTop w:val="0"/>
      <w:marBottom w:val="0"/>
      <w:divBdr>
        <w:top w:val="none" w:sz="0" w:space="0" w:color="auto"/>
        <w:left w:val="none" w:sz="0" w:space="0" w:color="auto"/>
        <w:bottom w:val="none" w:sz="0" w:space="0" w:color="auto"/>
        <w:right w:val="none" w:sz="0" w:space="0" w:color="auto"/>
      </w:divBdr>
    </w:div>
    <w:div w:id="105658015">
      <w:bodyDiv w:val="1"/>
      <w:marLeft w:val="0"/>
      <w:marRight w:val="0"/>
      <w:marTop w:val="0"/>
      <w:marBottom w:val="0"/>
      <w:divBdr>
        <w:top w:val="none" w:sz="0" w:space="0" w:color="auto"/>
        <w:left w:val="none" w:sz="0" w:space="0" w:color="auto"/>
        <w:bottom w:val="none" w:sz="0" w:space="0" w:color="auto"/>
        <w:right w:val="none" w:sz="0" w:space="0" w:color="auto"/>
      </w:divBdr>
    </w:div>
    <w:div w:id="105850435">
      <w:bodyDiv w:val="1"/>
      <w:marLeft w:val="0"/>
      <w:marRight w:val="0"/>
      <w:marTop w:val="0"/>
      <w:marBottom w:val="0"/>
      <w:divBdr>
        <w:top w:val="none" w:sz="0" w:space="0" w:color="auto"/>
        <w:left w:val="none" w:sz="0" w:space="0" w:color="auto"/>
        <w:bottom w:val="none" w:sz="0" w:space="0" w:color="auto"/>
        <w:right w:val="none" w:sz="0" w:space="0" w:color="auto"/>
      </w:divBdr>
    </w:div>
    <w:div w:id="105924622">
      <w:bodyDiv w:val="1"/>
      <w:marLeft w:val="0"/>
      <w:marRight w:val="0"/>
      <w:marTop w:val="0"/>
      <w:marBottom w:val="0"/>
      <w:divBdr>
        <w:top w:val="none" w:sz="0" w:space="0" w:color="auto"/>
        <w:left w:val="none" w:sz="0" w:space="0" w:color="auto"/>
        <w:bottom w:val="none" w:sz="0" w:space="0" w:color="auto"/>
        <w:right w:val="none" w:sz="0" w:space="0" w:color="auto"/>
      </w:divBdr>
    </w:div>
    <w:div w:id="106239267">
      <w:bodyDiv w:val="1"/>
      <w:marLeft w:val="0"/>
      <w:marRight w:val="0"/>
      <w:marTop w:val="0"/>
      <w:marBottom w:val="0"/>
      <w:divBdr>
        <w:top w:val="none" w:sz="0" w:space="0" w:color="auto"/>
        <w:left w:val="none" w:sz="0" w:space="0" w:color="auto"/>
        <w:bottom w:val="none" w:sz="0" w:space="0" w:color="auto"/>
        <w:right w:val="none" w:sz="0" w:space="0" w:color="auto"/>
      </w:divBdr>
    </w:div>
    <w:div w:id="106854607">
      <w:bodyDiv w:val="1"/>
      <w:marLeft w:val="0"/>
      <w:marRight w:val="0"/>
      <w:marTop w:val="0"/>
      <w:marBottom w:val="0"/>
      <w:divBdr>
        <w:top w:val="none" w:sz="0" w:space="0" w:color="auto"/>
        <w:left w:val="none" w:sz="0" w:space="0" w:color="auto"/>
        <w:bottom w:val="none" w:sz="0" w:space="0" w:color="auto"/>
        <w:right w:val="none" w:sz="0" w:space="0" w:color="auto"/>
      </w:divBdr>
    </w:div>
    <w:div w:id="106972351">
      <w:bodyDiv w:val="1"/>
      <w:marLeft w:val="0"/>
      <w:marRight w:val="0"/>
      <w:marTop w:val="0"/>
      <w:marBottom w:val="0"/>
      <w:divBdr>
        <w:top w:val="none" w:sz="0" w:space="0" w:color="auto"/>
        <w:left w:val="none" w:sz="0" w:space="0" w:color="auto"/>
        <w:bottom w:val="none" w:sz="0" w:space="0" w:color="auto"/>
        <w:right w:val="none" w:sz="0" w:space="0" w:color="auto"/>
      </w:divBdr>
    </w:div>
    <w:div w:id="107819788">
      <w:bodyDiv w:val="1"/>
      <w:marLeft w:val="0"/>
      <w:marRight w:val="0"/>
      <w:marTop w:val="0"/>
      <w:marBottom w:val="0"/>
      <w:divBdr>
        <w:top w:val="none" w:sz="0" w:space="0" w:color="auto"/>
        <w:left w:val="none" w:sz="0" w:space="0" w:color="auto"/>
        <w:bottom w:val="none" w:sz="0" w:space="0" w:color="auto"/>
        <w:right w:val="none" w:sz="0" w:space="0" w:color="auto"/>
      </w:divBdr>
    </w:div>
    <w:div w:id="108015634">
      <w:bodyDiv w:val="1"/>
      <w:marLeft w:val="0"/>
      <w:marRight w:val="0"/>
      <w:marTop w:val="0"/>
      <w:marBottom w:val="0"/>
      <w:divBdr>
        <w:top w:val="none" w:sz="0" w:space="0" w:color="auto"/>
        <w:left w:val="none" w:sz="0" w:space="0" w:color="auto"/>
        <w:bottom w:val="none" w:sz="0" w:space="0" w:color="auto"/>
        <w:right w:val="none" w:sz="0" w:space="0" w:color="auto"/>
      </w:divBdr>
    </w:div>
    <w:div w:id="108747187">
      <w:bodyDiv w:val="1"/>
      <w:marLeft w:val="0"/>
      <w:marRight w:val="0"/>
      <w:marTop w:val="0"/>
      <w:marBottom w:val="0"/>
      <w:divBdr>
        <w:top w:val="none" w:sz="0" w:space="0" w:color="auto"/>
        <w:left w:val="none" w:sz="0" w:space="0" w:color="auto"/>
        <w:bottom w:val="none" w:sz="0" w:space="0" w:color="auto"/>
        <w:right w:val="none" w:sz="0" w:space="0" w:color="auto"/>
      </w:divBdr>
    </w:div>
    <w:div w:id="109520466">
      <w:bodyDiv w:val="1"/>
      <w:marLeft w:val="0"/>
      <w:marRight w:val="0"/>
      <w:marTop w:val="0"/>
      <w:marBottom w:val="0"/>
      <w:divBdr>
        <w:top w:val="none" w:sz="0" w:space="0" w:color="auto"/>
        <w:left w:val="none" w:sz="0" w:space="0" w:color="auto"/>
        <w:bottom w:val="none" w:sz="0" w:space="0" w:color="auto"/>
        <w:right w:val="none" w:sz="0" w:space="0" w:color="auto"/>
      </w:divBdr>
    </w:div>
    <w:div w:id="109738660">
      <w:bodyDiv w:val="1"/>
      <w:marLeft w:val="0"/>
      <w:marRight w:val="0"/>
      <w:marTop w:val="0"/>
      <w:marBottom w:val="0"/>
      <w:divBdr>
        <w:top w:val="none" w:sz="0" w:space="0" w:color="auto"/>
        <w:left w:val="none" w:sz="0" w:space="0" w:color="auto"/>
        <w:bottom w:val="none" w:sz="0" w:space="0" w:color="auto"/>
        <w:right w:val="none" w:sz="0" w:space="0" w:color="auto"/>
      </w:divBdr>
    </w:div>
    <w:div w:id="109781979">
      <w:bodyDiv w:val="1"/>
      <w:marLeft w:val="0"/>
      <w:marRight w:val="0"/>
      <w:marTop w:val="0"/>
      <w:marBottom w:val="0"/>
      <w:divBdr>
        <w:top w:val="none" w:sz="0" w:space="0" w:color="auto"/>
        <w:left w:val="none" w:sz="0" w:space="0" w:color="auto"/>
        <w:bottom w:val="none" w:sz="0" w:space="0" w:color="auto"/>
        <w:right w:val="none" w:sz="0" w:space="0" w:color="auto"/>
      </w:divBdr>
    </w:div>
    <w:div w:id="109932220">
      <w:bodyDiv w:val="1"/>
      <w:marLeft w:val="0"/>
      <w:marRight w:val="0"/>
      <w:marTop w:val="0"/>
      <w:marBottom w:val="0"/>
      <w:divBdr>
        <w:top w:val="none" w:sz="0" w:space="0" w:color="auto"/>
        <w:left w:val="none" w:sz="0" w:space="0" w:color="auto"/>
        <w:bottom w:val="none" w:sz="0" w:space="0" w:color="auto"/>
        <w:right w:val="none" w:sz="0" w:space="0" w:color="auto"/>
      </w:divBdr>
    </w:div>
    <w:div w:id="110058774">
      <w:bodyDiv w:val="1"/>
      <w:marLeft w:val="0"/>
      <w:marRight w:val="0"/>
      <w:marTop w:val="0"/>
      <w:marBottom w:val="0"/>
      <w:divBdr>
        <w:top w:val="none" w:sz="0" w:space="0" w:color="auto"/>
        <w:left w:val="none" w:sz="0" w:space="0" w:color="auto"/>
        <w:bottom w:val="none" w:sz="0" w:space="0" w:color="auto"/>
        <w:right w:val="none" w:sz="0" w:space="0" w:color="auto"/>
      </w:divBdr>
    </w:div>
    <w:div w:id="110101742">
      <w:bodyDiv w:val="1"/>
      <w:marLeft w:val="0"/>
      <w:marRight w:val="0"/>
      <w:marTop w:val="0"/>
      <w:marBottom w:val="0"/>
      <w:divBdr>
        <w:top w:val="none" w:sz="0" w:space="0" w:color="auto"/>
        <w:left w:val="none" w:sz="0" w:space="0" w:color="auto"/>
        <w:bottom w:val="none" w:sz="0" w:space="0" w:color="auto"/>
        <w:right w:val="none" w:sz="0" w:space="0" w:color="auto"/>
      </w:divBdr>
    </w:div>
    <w:div w:id="110560683">
      <w:bodyDiv w:val="1"/>
      <w:marLeft w:val="0"/>
      <w:marRight w:val="0"/>
      <w:marTop w:val="0"/>
      <w:marBottom w:val="0"/>
      <w:divBdr>
        <w:top w:val="none" w:sz="0" w:space="0" w:color="auto"/>
        <w:left w:val="none" w:sz="0" w:space="0" w:color="auto"/>
        <w:bottom w:val="none" w:sz="0" w:space="0" w:color="auto"/>
        <w:right w:val="none" w:sz="0" w:space="0" w:color="auto"/>
      </w:divBdr>
    </w:div>
    <w:div w:id="111024227">
      <w:bodyDiv w:val="1"/>
      <w:marLeft w:val="0"/>
      <w:marRight w:val="0"/>
      <w:marTop w:val="0"/>
      <w:marBottom w:val="0"/>
      <w:divBdr>
        <w:top w:val="none" w:sz="0" w:space="0" w:color="auto"/>
        <w:left w:val="none" w:sz="0" w:space="0" w:color="auto"/>
        <w:bottom w:val="none" w:sz="0" w:space="0" w:color="auto"/>
        <w:right w:val="none" w:sz="0" w:space="0" w:color="auto"/>
      </w:divBdr>
    </w:div>
    <w:div w:id="111560388">
      <w:bodyDiv w:val="1"/>
      <w:marLeft w:val="0"/>
      <w:marRight w:val="0"/>
      <w:marTop w:val="0"/>
      <w:marBottom w:val="0"/>
      <w:divBdr>
        <w:top w:val="none" w:sz="0" w:space="0" w:color="auto"/>
        <w:left w:val="none" w:sz="0" w:space="0" w:color="auto"/>
        <w:bottom w:val="none" w:sz="0" w:space="0" w:color="auto"/>
        <w:right w:val="none" w:sz="0" w:space="0" w:color="auto"/>
      </w:divBdr>
    </w:div>
    <w:div w:id="111630433">
      <w:bodyDiv w:val="1"/>
      <w:marLeft w:val="0"/>
      <w:marRight w:val="0"/>
      <w:marTop w:val="0"/>
      <w:marBottom w:val="0"/>
      <w:divBdr>
        <w:top w:val="none" w:sz="0" w:space="0" w:color="auto"/>
        <w:left w:val="none" w:sz="0" w:space="0" w:color="auto"/>
        <w:bottom w:val="none" w:sz="0" w:space="0" w:color="auto"/>
        <w:right w:val="none" w:sz="0" w:space="0" w:color="auto"/>
      </w:divBdr>
    </w:div>
    <w:div w:id="111753123">
      <w:bodyDiv w:val="1"/>
      <w:marLeft w:val="0"/>
      <w:marRight w:val="0"/>
      <w:marTop w:val="0"/>
      <w:marBottom w:val="0"/>
      <w:divBdr>
        <w:top w:val="none" w:sz="0" w:space="0" w:color="auto"/>
        <w:left w:val="none" w:sz="0" w:space="0" w:color="auto"/>
        <w:bottom w:val="none" w:sz="0" w:space="0" w:color="auto"/>
        <w:right w:val="none" w:sz="0" w:space="0" w:color="auto"/>
      </w:divBdr>
    </w:div>
    <w:div w:id="112670722">
      <w:bodyDiv w:val="1"/>
      <w:marLeft w:val="0"/>
      <w:marRight w:val="0"/>
      <w:marTop w:val="0"/>
      <w:marBottom w:val="0"/>
      <w:divBdr>
        <w:top w:val="none" w:sz="0" w:space="0" w:color="auto"/>
        <w:left w:val="none" w:sz="0" w:space="0" w:color="auto"/>
        <w:bottom w:val="none" w:sz="0" w:space="0" w:color="auto"/>
        <w:right w:val="none" w:sz="0" w:space="0" w:color="auto"/>
      </w:divBdr>
    </w:div>
    <w:div w:id="113406222">
      <w:bodyDiv w:val="1"/>
      <w:marLeft w:val="0"/>
      <w:marRight w:val="0"/>
      <w:marTop w:val="0"/>
      <w:marBottom w:val="0"/>
      <w:divBdr>
        <w:top w:val="none" w:sz="0" w:space="0" w:color="auto"/>
        <w:left w:val="none" w:sz="0" w:space="0" w:color="auto"/>
        <w:bottom w:val="none" w:sz="0" w:space="0" w:color="auto"/>
        <w:right w:val="none" w:sz="0" w:space="0" w:color="auto"/>
      </w:divBdr>
    </w:div>
    <w:div w:id="114569002">
      <w:bodyDiv w:val="1"/>
      <w:marLeft w:val="0"/>
      <w:marRight w:val="0"/>
      <w:marTop w:val="0"/>
      <w:marBottom w:val="0"/>
      <w:divBdr>
        <w:top w:val="none" w:sz="0" w:space="0" w:color="auto"/>
        <w:left w:val="none" w:sz="0" w:space="0" w:color="auto"/>
        <w:bottom w:val="none" w:sz="0" w:space="0" w:color="auto"/>
        <w:right w:val="none" w:sz="0" w:space="0" w:color="auto"/>
      </w:divBdr>
    </w:div>
    <w:div w:id="115610763">
      <w:bodyDiv w:val="1"/>
      <w:marLeft w:val="0"/>
      <w:marRight w:val="0"/>
      <w:marTop w:val="0"/>
      <w:marBottom w:val="0"/>
      <w:divBdr>
        <w:top w:val="none" w:sz="0" w:space="0" w:color="auto"/>
        <w:left w:val="none" w:sz="0" w:space="0" w:color="auto"/>
        <w:bottom w:val="none" w:sz="0" w:space="0" w:color="auto"/>
        <w:right w:val="none" w:sz="0" w:space="0" w:color="auto"/>
      </w:divBdr>
    </w:div>
    <w:div w:id="116336937">
      <w:bodyDiv w:val="1"/>
      <w:marLeft w:val="0"/>
      <w:marRight w:val="0"/>
      <w:marTop w:val="0"/>
      <w:marBottom w:val="0"/>
      <w:divBdr>
        <w:top w:val="none" w:sz="0" w:space="0" w:color="auto"/>
        <w:left w:val="none" w:sz="0" w:space="0" w:color="auto"/>
        <w:bottom w:val="none" w:sz="0" w:space="0" w:color="auto"/>
        <w:right w:val="none" w:sz="0" w:space="0" w:color="auto"/>
      </w:divBdr>
    </w:div>
    <w:div w:id="116528900">
      <w:bodyDiv w:val="1"/>
      <w:marLeft w:val="0"/>
      <w:marRight w:val="0"/>
      <w:marTop w:val="0"/>
      <w:marBottom w:val="0"/>
      <w:divBdr>
        <w:top w:val="none" w:sz="0" w:space="0" w:color="auto"/>
        <w:left w:val="none" w:sz="0" w:space="0" w:color="auto"/>
        <w:bottom w:val="none" w:sz="0" w:space="0" w:color="auto"/>
        <w:right w:val="none" w:sz="0" w:space="0" w:color="auto"/>
      </w:divBdr>
    </w:div>
    <w:div w:id="116530821">
      <w:bodyDiv w:val="1"/>
      <w:marLeft w:val="0"/>
      <w:marRight w:val="0"/>
      <w:marTop w:val="0"/>
      <w:marBottom w:val="0"/>
      <w:divBdr>
        <w:top w:val="none" w:sz="0" w:space="0" w:color="auto"/>
        <w:left w:val="none" w:sz="0" w:space="0" w:color="auto"/>
        <w:bottom w:val="none" w:sz="0" w:space="0" w:color="auto"/>
        <w:right w:val="none" w:sz="0" w:space="0" w:color="auto"/>
      </w:divBdr>
    </w:div>
    <w:div w:id="116683236">
      <w:bodyDiv w:val="1"/>
      <w:marLeft w:val="0"/>
      <w:marRight w:val="0"/>
      <w:marTop w:val="0"/>
      <w:marBottom w:val="0"/>
      <w:divBdr>
        <w:top w:val="none" w:sz="0" w:space="0" w:color="auto"/>
        <w:left w:val="none" w:sz="0" w:space="0" w:color="auto"/>
        <w:bottom w:val="none" w:sz="0" w:space="0" w:color="auto"/>
        <w:right w:val="none" w:sz="0" w:space="0" w:color="auto"/>
      </w:divBdr>
    </w:div>
    <w:div w:id="117140833">
      <w:bodyDiv w:val="1"/>
      <w:marLeft w:val="0"/>
      <w:marRight w:val="0"/>
      <w:marTop w:val="0"/>
      <w:marBottom w:val="0"/>
      <w:divBdr>
        <w:top w:val="none" w:sz="0" w:space="0" w:color="auto"/>
        <w:left w:val="none" w:sz="0" w:space="0" w:color="auto"/>
        <w:bottom w:val="none" w:sz="0" w:space="0" w:color="auto"/>
        <w:right w:val="none" w:sz="0" w:space="0" w:color="auto"/>
      </w:divBdr>
    </w:div>
    <w:div w:id="117379233">
      <w:bodyDiv w:val="1"/>
      <w:marLeft w:val="0"/>
      <w:marRight w:val="0"/>
      <w:marTop w:val="0"/>
      <w:marBottom w:val="0"/>
      <w:divBdr>
        <w:top w:val="none" w:sz="0" w:space="0" w:color="auto"/>
        <w:left w:val="none" w:sz="0" w:space="0" w:color="auto"/>
        <w:bottom w:val="none" w:sz="0" w:space="0" w:color="auto"/>
        <w:right w:val="none" w:sz="0" w:space="0" w:color="auto"/>
      </w:divBdr>
    </w:div>
    <w:div w:id="117380283">
      <w:bodyDiv w:val="1"/>
      <w:marLeft w:val="0"/>
      <w:marRight w:val="0"/>
      <w:marTop w:val="0"/>
      <w:marBottom w:val="0"/>
      <w:divBdr>
        <w:top w:val="none" w:sz="0" w:space="0" w:color="auto"/>
        <w:left w:val="none" w:sz="0" w:space="0" w:color="auto"/>
        <w:bottom w:val="none" w:sz="0" w:space="0" w:color="auto"/>
        <w:right w:val="none" w:sz="0" w:space="0" w:color="auto"/>
      </w:divBdr>
    </w:div>
    <w:div w:id="118231481">
      <w:bodyDiv w:val="1"/>
      <w:marLeft w:val="0"/>
      <w:marRight w:val="0"/>
      <w:marTop w:val="0"/>
      <w:marBottom w:val="0"/>
      <w:divBdr>
        <w:top w:val="none" w:sz="0" w:space="0" w:color="auto"/>
        <w:left w:val="none" w:sz="0" w:space="0" w:color="auto"/>
        <w:bottom w:val="none" w:sz="0" w:space="0" w:color="auto"/>
        <w:right w:val="none" w:sz="0" w:space="0" w:color="auto"/>
      </w:divBdr>
    </w:div>
    <w:div w:id="118769350">
      <w:bodyDiv w:val="1"/>
      <w:marLeft w:val="0"/>
      <w:marRight w:val="0"/>
      <w:marTop w:val="0"/>
      <w:marBottom w:val="0"/>
      <w:divBdr>
        <w:top w:val="none" w:sz="0" w:space="0" w:color="auto"/>
        <w:left w:val="none" w:sz="0" w:space="0" w:color="auto"/>
        <w:bottom w:val="none" w:sz="0" w:space="0" w:color="auto"/>
        <w:right w:val="none" w:sz="0" w:space="0" w:color="auto"/>
      </w:divBdr>
    </w:div>
    <w:div w:id="119034335">
      <w:bodyDiv w:val="1"/>
      <w:marLeft w:val="0"/>
      <w:marRight w:val="0"/>
      <w:marTop w:val="0"/>
      <w:marBottom w:val="0"/>
      <w:divBdr>
        <w:top w:val="none" w:sz="0" w:space="0" w:color="auto"/>
        <w:left w:val="none" w:sz="0" w:space="0" w:color="auto"/>
        <w:bottom w:val="none" w:sz="0" w:space="0" w:color="auto"/>
        <w:right w:val="none" w:sz="0" w:space="0" w:color="auto"/>
      </w:divBdr>
    </w:div>
    <w:div w:id="119959992">
      <w:bodyDiv w:val="1"/>
      <w:marLeft w:val="0"/>
      <w:marRight w:val="0"/>
      <w:marTop w:val="0"/>
      <w:marBottom w:val="0"/>
      <w:divBdr>
        <w:top w:val="none" w:sz="0" w:space="0" w:color="auto"/>
        <w:left w:val="none" w:sz="0" w:space="0" w:color="auto"/>
        <w:bottom w:val="none" w:sz="0" w:space="0" w:color="auto"/>
        <w:right w:val="none" w:sz="0" w:space="0" w:color="auto"/>
      </w:divBdr>
    </w:div>
    <w:div w:id="120077090">
      <w:bodyDiv w:val="1"/>
      <w:marLeft w:val="0"/>
      <w:marRight w:val="0"/>
      <w:marTop w:val="0"/>
      <w:marBottom w:val="0"/>
      <w:divBdr>
        <w:top w:val="none" w:sz="0" w:space="0" w:color="auto"/>
        <w:left w:val="none" w:sz="0" w:space="0" w:color="auto"/>
        <w:bottom w:val="none" w:sz="0" w:space="0" w:color="auto"/>
        <w:right w:val="none" w:sz="0" w:space="0" w:color="auto"/>
      </w:divBdr>
    </w:div>
    <w:div w:id="120344210">
      <w:bodyDiv w:val="1"/>
      <w:marLeft w:val="0"/>
      <w:marRight w:val="0"/>
      <w:marTop w:val="0"/>
      <w:marBottom w:val="0"/>
      <w:divBdr>
        <w:top w:val="none" w:sz="0" w:space="0" w:color="auto"/>
        <w:left w:val="none" w:sz="0" w:space="0" w:color="auto"/>
        <w:bottom w:val="none" w:sz="0" w:space="0" w:color="auto"/>
        <w:right w:val="none" w:sz="0" w:space="0" w:color="auto"/>
      </w:divBdr>
    </w:div>
    <w:div w:id="120927313">
      <w:bodyDiv w:val="1"/>
      <w:marLeft w:val="0"/>
      <w:marRight w:val="0"/>
      <w:marTop w:val="0"/>
      <w:marBottom w:val="0"/>
      <w:divBdr>
        <w:top w:val="none" w:sz="0" w:space="0" w:color="auto"/>
        <w:left w:val="none" w:sz="0" w:space="0" w:color="auto"/>
        <w:bottom w:val="none" w:sz="0" w:space="0" w:color="auto"/>
        <w:right w:val="none" w:sz="0" w:space="0" w:color="auto"/>
      </w:divBdr>
    </w:div>
    <w:div w:id="121462457">
      <w:bodyDiv w:val="1"/>
      <w:marLeft w:val="0"/>
      <w:marRight w:val="0"/>
      <w:marTop w:val="0"/>
      <w:marBottom w:val="0"/>
      <w:divBdr>
        <w:top w:val="none" w:sz="0" w:space="0" w:color="auto"/>
        <w:left w:val="none" w:sz="0" w:space="0" w:color="auto"/>
        <w:bottom w:val="none" w:sz="0" w:space="0" w:color="auto"/>
        <w:right w:val="none" w:sz="0" w:space="0" w:color="auto"/>
      </w:divBdr>
    </w:div>
    <w:div w:id="121464083">
      <w:bodyDiv w:val="1"/>
      <w:marLeft w:val="0"/>
      <w:marRight w:val="0"/>
      <w:marTop w:val="0"/>
      <w:marBottom w:val="0"/>
      <w:divBdr>
        <w:top w:val="none" w:sz="0" w:space="0" w:color="auto"/>
        <w:left w:val="none" w:sz="0" w:space="0" w:color="auto"/>
        <w:bottom w:val="none" w:sz="0" w:space="0" w:color="auto"/>
        <w:right w:val="none" w:sz="0" w:space="0" w:color="auto"/>
      </w:divBdr>
    </w:div>
    <w:div w:id="122425066">
      <w:bodyDiv w:val="1"/>
      <w:marLeft w:val="0"/>
      <w:marRight w:val="0"/>
      <w:marTop w:val="0"/>
      <w:marBottom w:val="0"/>
      <w:divBdr>
        <w:top w:val="none" w:sz="0" w:space="0" w:color="auto"/>
        <w:left w:val="none" w:sz="0" w:space="0" w:color="auto"/>
        <w:bottom w:val="none" w:sz="0" w:space="0" w:color="auto"/>
        <w:right w:val="none" w:sz="0" w:space="0" w:color="auto"/>
      </w:divBdr>
    </w:div>
    <w:div w:id="122770031">
      <w:bodyDiv w:val="1"/>
      <w:marLeft w:val="0"/>
      <w:marRight w:val="0"/>
      <w:marTop w:val="0"/>
      <w:marBottom w:val="0"/>
      <w:divBdr>
        <w:top w:val="none" w:sz="0" w:space="0" w:color="auto"/>
        <w:left w:val="none" w:sz="0" w:space="0" w:color="auto"/>
        <w:bottom w:val="none" w:sz="0" w:space="0" w:color="auto"/>
        <w:right w:val="none" w:sz="0" w:space="0" w:color="auto"/>
      </w:divBdr>
    </w:div>
    <w:div w:id="123041315">
      <w:bodyDiv w:val="1"/>
      <w:marLeft w:val="0"/>
      <w:marRight w:val="0"/>
      <w:marTop w:val="0"/>
      <w:marBottom w:val="0"/>
      <w:divBdr>
        <w:top w:val="none" w:sz="0" w:space="0" w:color="auto"/>
        <w:left w:val="none" w:sz="0" w:space="0" w:color="auto"/>
        <w:bottom w:val="none" w:sz="0" w:space="0" w:color="auto"/>
        <w:right w:val="none" w:sz="0" w:space="0" w:color="auto"/>
      </w:divBdr>
    </w:div>
    <w:div w:id="124978490">
      <w:bodyDiv w:val="1"/>
      <w:marLeft w:val="0"/>
      <w:marRight w:val="0"/>
      <w:marTop w:val="0"/>
      <w:marBottom w:val="0"/>
      <w:divBdr>
        <w:top w:val="none" w:sz="0" w:space="0" w:color="auto"/>
        <w:left w:val="none" w:sz="0" w:space="0" w:color="auto"/>
        <w:bottom w:val="none" w:sz="0" w:space="0" w:color="auto"/>
        <w:right w:val="none" w:sz="0" w:space="0" w:color="auto"/>
      </w:divBdr>
    </w:div>
    <w:div w:id="128210382">
      <w:bodyDiv w:val="1"/>
      <w:marLeft w:val="0"/>
      <w:marRight w:val="0"/>
      <w:marTop w:val="0"/>
      <w:marBottom w:val="0"/>
      <w:divBdr>
        <w:top w:val="none" w:sz="0" w:space="0" w:color="auto"/>
        <w:left w:val="none" w:sz="0" w:space="0" w:color="auto"/>
        <w:bottom w:val="none" w:sz="0" w:space="0" w:color="auto"/>
        <w:right w:val="none" w:sz="0" w:space="0" w:color="auto"/>
      </w:divBdr>
    </w:div>
    <w:div w:id="129639153">
      <w:bodyDiv w:val="1"/>
      <w:marLeft w:val="0"/>
      <w:marRight w:val="0"/>
      <w:marTop w:val="0"/>
      <w:marBottom w:val="0"/>
      <w:divBdr>
        <w:top w:val="none" w:sz="0" w:space="0" w:color="auto"/>
        <w:left w:val="none" w:sz="0" w:space="0" w:color="auto"/>
        <w:bottom w:val="none" w:sz="0" w:space="0" w:color="auto"/>
        <w:right w:val="none" w:sz="0" w:space="0" w:color="auto"/>
      </w:divBdr>
    </w:div>
    <w:div w:id="129712185">
      <w:bodyDiv w:val="1"/>
      <w:marLeft w:val="0"/>
      <w:marRight w:val="0"/>
      <w:marTop w:val="0"/>
      <w:marBottom w:val="0"/>
      <w:divBdr>
        <w:top w:val="none" w:sz="0" w:space="0" w:color="auto"/>
        <w:left w:val="none" w:sz="0" w:space="0" w:color="auto"/>
        <w:bottom w:val="none" w:sz="0" w:space="0" w:color="auto"/>
        <w:right w:val="none" w:sz="0" w:space="0" w:color="auto"/>
      </w:divBdr>
    </w:div>
    <w:div w:id="129831310">
      <w:bodyDiv w:val="1"/>
      <w:marLeft w:val="0"/>
      <w:marRight w:val="0"/>
      <w:marTop w:val="0"/>
      <w:marBottom w:val="0"/>
      <w:divBdr>
        <w:top w:val="none" w:sz="0" w:space="0" w:color="auto"/>
        <w:left w:val="none" w:sz="0" w:space="0" w:color="auto"/>
        <w:bottom w:val="none" w:sz="0" w:space="0" w:color="auto"/>
        <w:right w:val="none" w:sz="0" w:space="0" w:color="auto"/>
      </w:divBdr>
    </w:div>
    <w:div w:id="130094980">
      <w:bodyDiv w:val="1"/>
      <w:marLeft w:val="0"/>
      <w:marRight w:val="0"/>
      <w:marTop w:val="0"/>
      <w:marBottom w:val="0"/>
      <w:divBdr>
        <w:top w:val="none" w:sz="0" w:space="0" w:color="auto"/>
        <w:left w:val="none" w:sz="0" w:space="0" w:color="auto"/>
        <w:bottom w:val="none" w:sz="0" w:space="0" w:color="auto"/>
        <w:right w:val="none" w:sz="0" w:space="0" w:color="auto"/>
      </w:divBdr>
    </w:div>
    <w:div w:id="130295912">
      <w:bodyDiv w:val="1"/>
      <w:marLeft w:val="0"/>
      <w:marRight w:val="0"/>
      <w:marTop w:val="0"/>
      <w:marBottom w:val="0"/>
      <w:divBdr>
        <w:top w:val="none" w:sz="0" w:space="0" w:color="auto"/>
        <w:left w:val="none" w:sz="0" w:space="0" w:color="auto"/>
        <w:bottom w:val="none" w:sz="0" w:space="0" w:color="auto"/>
        <w:right w:val="none" w:sz="0" w:space="0" w:color="auto"/>
      </w:divBdr>
    </w:div>
    <w:div w:id="130445461">
      <w:bodyDiv w:val="1"/>
      <w:marLeft w:val="0"/>
      <w:marRight w:val="0"/>
      <w:marTop w:val="0"/>
      <w:marBottom w:val="0"/>
      <w:divBdr>
        <w:top w:val="none" w:sz="0" w:space="0" w:color="auto"/>
        <w:left w:val="none" w:sz="0" w:space="0" w:color="auto"/>
        <w:bottom w:val="none" w:sz="0" w:space="0" w:color="auto"/>
        <w:right w:val="none" w:sz="0" w:space="0" w:color="auto"/>
      </w:divBdr>
    </w:div>
    <w:div w:id="131096188">
      <w:bodyDiv w:val="1"/>
      <w:marLeft w:val="0"/>
      <w:marRight w:val="0"/>
      <w:marTop w:val="0"/>
      <w:marBottom w:val="0"/>
      <w:divBdr>
        <w:top w:val="none" w:sz="0" w:space="0" w:color="auto"/>
        <w:left w:val="none" w:sz="0" w:space="0" w:color="auto"/>
        <w:bottom w:val="none" w:sz="0" w:space="0" w:color="auto"/>
        <w:right w:val="none" w:sz="0" w:space="0" w:color="auto"/>
      </w:divBdr>
    </w:div>
    <w:div w:id="131140559">
      <w:bodyDiv w:val="1"/>
      <w:marLeft w:val="0"/>
      <w:marRight w:val="0"/>
      <w:marTop w:val="0"/>
      <w:marBottom w:val="0"/>
      <w:divBdr>
        <w:top w:val="none" w:sz="0" w:space="0" w:color="auto"/>
        <w:left w:val="none" w:sz="0" w:space="0" w:color="auto"/>
        <w:bottom w:val="none" w:sz="0" w:space="0" w:color="auto"/>
        <w:right w:val="none" w:sz="0" w:space="0" w:color="auto"/>
      </w:divBdr>
    </w:div>
    <w:div w:id="131798665">
      <w:bodyDiv w:val="1"/>
      <w:marLeft w:val="0"/>
      <w:marRight w:val="0"/>
      <w:marTop w:val="0"/>
      <w:marBottom w:val="0"/>
      <w:divBdr>
        <w:top w:val="none" w:sz="0" w:space="0" w:color="auto"/>
        <w:left w:val="none" w:sz="0" w:space="0" w:color="auto"/>
        <w:bottom w:val="none" w:sz="0" w:space="0" w:color="auto"/>
        <w:right w:val="none" w:sz="0" w:space="0" w:color="auto"/>
      </w:divBdr>
    </w:div>
    <w:div w:id="132332840">
      <w:bodyDiv w:val="1"/>
      <w:marLeft w:val="0"/>
      <w:marRight w:val="0"/>
      <w:marTop w:val="0"/>
      <w:marBottom w:val="0"/>
      <w:divBdr>
        <w:top w:val="none" w:sz="0" w:space="0" w:color="auto"/>
        <w:left w:val="none" w:sz="0" w:space="0" w:color="auto"/>
        <w:bottom w:val="none" w:sz="0" w:space="0" w:color="auto"/>
        <w:right w:val="none" w:sz="0" w:space="0" w:color="auto"/>
      </w:divBdr>
    </w:div>
    <w:div w:id="134690528">
      <w:bodyDiv w:val="1"/>
      <w:marLeft w:val="0"/>
      <w:marRight w:val="0"/>
      <w:marTop w:val="0"/>
      <w:marBottom w:val="0"/>
      <w:divBdr>
        <w:top w:val="none" w:sz="0" w:space="0" w:color="auto"/>
        <w:left w:val="none" w:sz="0" w:space="0" w:color="auto"/>
        <w:bottom w:val="none" w:sz="0" w:space="0" w:color="auto"/>
        <w:right w:val="none" w:sz="0" w:space="0" w:color="auto"/>
      </w:divBdr>
    </w:div>
    <w:div w:id="134953866">
      <w:bodyDiv w:val="1"/>
      <w:marLeft w:val="0"/>
      <w:marRight w:val="0"/>
      <w:marTop w:val="0"/>
      <w:marBottom w:val="0"/>
      <w:divBdr>
        <w:top w:val="none" w:sz="0" w:space="0" w:color="auto"/>
        <w:left w:val="none" w:sz="0" w:space="0" w:color="auto"/>
        <w:bottom w:val="none" w:sz="0" w:space="0" w:color="auto"/>
        <w:right w:val="none" w:sz="0" w:space="0" w:color="auto"/>
      </w:divBdr>
    </w:div>
    <w:div w:id="135147448">
      <w:bodyDiv w:val="1"/>
      <w:marLeft w:val="0"/>
      <w:marRight w:val="0"/>
      <w:marTop w:val="0"/>
      <w:marBottom w:val="0"/>
      <w:divBdr>
        <w:top w:val="none" w:sz="0" w:space="0" w:color="auto"/>
        <w:left w:val="none" w:sz="0" w:space="0" w:color="auto"/>
        <w:bottom w:val="none" w:sz="0" w:space="0" w:color="auto"/>
        <w:right w:val="none" w:sz="0" w:space="0" w:color="auto"/>
      </w:divBdr>
    </w:div>
    <w:div w:id="135731586">
      <w:bodyDiv w:val="1"/>
      <w:marLeft w:val="0"/>
      <w:marRight w:val="0"/>
      <w:marTop w:val="0"/>
      <w:marBottom w:val="0"/>
      <w:divBdr>
        <w:top w:val="none" w:sz="0" w:space="0" w:color="auto"/>
        <w:left w:val="none" w:sz="0" w:space="0" w:color="auto"/>
        <w:bottom w:val="none" w:sz="0" w:space="0" w:color="auto"/>
        <w:right w:val="none" w:sz="0" w:space="0" w:color="auto"/>
      </w:divBdr>
    </w:div>
    <w:div w:id="135805035">
      <w:bodyDiv w:val="1"/>
      <w:marLeft w:val="0"/>
      <w:marRight w:val="0"/>
      <w:marTop w:val="0"/>
      <w:marBottom w:val="0"/>
      <w:divBdr>
        <w:top w:val="none" w:sz="0" w:space="0" w:color="auto"/>
        <w:left w:val="none" w:sz="0" w:space="0" w:color="auto"/>
        <w:bottom w:val="none" w:sz="0" w:space="0" w:color="auto"/>
        <w:right w:val="none" w:sz="0" w:space="0" w:color="auto"/>
      </w:divBdr>
    </w:div>
    <w:div w:id="135806273">
      <w:bodyDiv w:val="1"/>
      <w:marLeft w:val="0"/>
      <w:marRight w:val="0"/>
      <w:marTop w:val="0"/>
      <w:marBottom w:val="0"/>
      <w:divBdr>
        <w:top w:val="none" w:sz="0" w:space="0" w:color="auto"/>
        <w:left w:val="none" w:sz="0" w:space="0" w:color="auto"/>
        <w:bottom w:val="none" w:sz="0" w:space="0" w:color="auto"/>
        <w:right w:val="none" w:sz="0" w:space="0" w:color="auto"/>
      </w:divBdr>
    </w:div>
    <w:div w:id="136650026">
      <w:bodyDiv w:val="1"/>
      <w:marLeft w:val="0"/>
      <w:marRight w:val="0"/>
      <w:marTop w:val="0"/>
      <w:marBottom w:val="0"/>
      <w:divBdr>
        <w:top w:val="none" w:sz="0" w:space="0" w:color="auto"/>
        <w:left w:val="none" w:sz="0" w:space="0" w:color="auto"/>
        <w:bottom w:val="none" w:sz="0" w:space="0" w:color="auto"/>
        <w:right w:val="none" w:sz="0" w:space="0" w:color="auto"/>
      </w:divBdr>
    </w:div>
    <w:div w:id="136840454">
      <w:bodyDiv w:val="1"/>
      <w:marLeft w:val="0"/>
      <w:marRight w:val="0"/>
      <w:marTop w:val="0"/>
      <w:marBottom w:val="0"/>
      <w:divBdr>
        <w:top w:val="none" w:sz="0" w:space="0" w:color="auto"/>
        <w:left w:val="none" w:sz="0" w:space="0" w:color="auto"/>
        <w:bottom w:val="none" w:sz="0" w:space="0" w:color="auto"/>
        <w:right w:val="none" w:sz="0" w:space="0" w:color="auto"/>
      </w:divBdr>
    </w:div>
    <w:div w:id="136841643">
      <w:bodyDiv w:val="1"/>
      <w:marLeft w:val="0"/>
      <w:marRight w:val="0"/>
      <w:marTop w:val="0"/>
      <w:marBottom w:val="0"/>
      <w:divBdr>
        <w:top w:val="none" w:sz="0" w:space="0" w:color="auto"/>
        <w:left w:val="none" w:sz="0" w:space="0" w:color="auto"/>
        <w:bottom w:val="none" w:sz="0" w:space="0" w:color="auto"/>
        <w:right w:val="none" w:sz="0" w:space="0" w:color="auto"/>
      </w:divBdr>
    </w:div>
    <w:div w:id="136846812">
      <w:bodyDiv w:val="1"/>
      <w:marLeft w:val="0"/>
      <w:marRight w:val="0"/>
      <w:marTop w:val="0"/>
      <w:marBottom w:val="0"/>
      <w:divBdr>
        <w:top w:val="none" w:sz="0" w:space="0" w:color="auto"/>
        <w:left w:val="none" w:sz="0" w:space="0" w:color="auto"/>
        <w:bottom w:val="none" w:sz="0" w:space="0" w:color="auto"/>
        <w:right w:val="none" w:sz="0" w:space="0" w:color="auto"/>
      </w:divBdr>
    </w:div>
    <w:div w:id="137457229">
      <w:bodyDiv w:val="1"/>
      <w:marLeft w:val="0"/>
      <w:marRight w:val="0"/>
      <w:marTop w:val="0"/>
      <w:marBottom w:val="0"/>
      <w:divBdr>
        <w:top w:val="none" w:sz="0" w:space="0" w:color="auto"/>
        <w:left w:val="none" w:sz="0" w:space="0" w:color="auto"/>
        <w:bottom w:val="none" w:sz="0" w:space="0" w:color="auto"/>
        <w:right w:val="none" w:sz="0" w:space="0" w:color="auto"/>
      </w:divBdr>
    </w:div>
    <w:div w:id="137890215">
      <w:bodyDiv w:val="1"/>
      <w:marLeft w:val="0"/>
      <w:marRight w:val="0"/>
      <w:marTop w:val="0"/>
      <w:marBottom w:val="0"/>
      <w:divBdr>
        <w:top w:val="none" w:sz="0" w:space="0" w:color="auto"/>
        <w:left w:val="none" w:sz="0" w:space="0" w:color="auto"/>
        <w:bottom w:val="none" w:sz="0" w:space="0" w:color="auto"/>
        <w:right w:val="none" w:sz="0" w:space="0" w:color="auto"/>
      </w:divBdr>
    </w:div>
    <w:div w:id="138617582">
      <w:bodyDiv w:val="1"/>
      <w:marLeft w:val="0"/>
      <w:marRight w:val="0"/>
      <w:marTop w:val="0"/>
      <w:marBottom w:val="0"/>
      <w:divBdr>
        <w:top w:val="none" w:sz="0" w:space="0" w:color="auto"/>
        <w:left w:val="none" w:sz="0" w:space="0" w:color="auto"/>
        <w:bottom w:val="none" w:sz="0" w:space="0" w:color="auto"/>
        <w:right w:val="none" w:sz="0" w:space="0" w:color="auto"/>
      </w:divBdr>
    </w:div>
    <w:div w:id="139008616">
      <w:bodyDiv w:val="1"/>
      <w:marLeft w:val="0"/>
      <w:marRight w:val="0"/>
      <w:marTop w:val="0"/>
      <w:marBottom w:val="0"/>
      <w:divBdr>
        <w:top w:val="none" w:sz="0" w:space="0" w:color="auto"/>
        <w:left w:val="none" w:sz="0" w:space="0" w:color="auto"/>
        <w:bottom w:val="none" w:sz="0" w:space="0" w:color="auto"/>
        <w:right w:val="none" w:sz="0" w:space="0" w:color="auto"/>
      </w:divBdr>
    </w:div>
    <w:div w:id="139200216">
      <w:bodyDiv w:val="1"/>
      <w:marLeft w:val="0"/>
      <w:marRight w:val="0"/>
      <w:marTop w:val="0"/>
      <w:marBottom w:val="0"/>
      <w:divBdr>
        <w:top w:val="none" w:sz="0" w:space="0" w:color="auto"/>
        <w:left w:val="none" w:sz="0" w:space="0" w:color="auto"/>
        <w:bottom w:val="none" w:sz="0" w:space="0" w:color="auto"/>
        <w:right w:val="none" w:sz="0" w:space="0" w:color="auto"/>
      </w:divBdr>
    </w:div>
    <w:div w:id="139932921">
      <w:bodyDiv w:val="1"/>
      <w:marLeft w:val="0"/>
      <w:marRight w:val="0"/>
      <w:marTop w:val="0"/>
      <w:marBottom w:val="0"/>
      <w:divBdr>
        <w:top w:val="none" w:sz="0" w:space="0" w:color="auto"/>
        <w:left w:val="none" w:sz="0" w:space="0" w:color="auto"/>
        <w:bottom w:val="none" w:sz="0" w:space="0" w:color="auto"/>
        <w:right w:val="none" w:sz="0" w:space="0" w:color="auto"/>
      </w:divBdr>
    </w:div>
    <w:div w:id="140050690">
      <w:bodyDiv w:val="1"/>
      <w:marLeft w:val="0"/>
      <w:marRight w:val="0"/>
      <w:marTop w:val="0"/>
      <w:marBottom w:val="0"/>
      <w:divBdr>
        <w:top w:val="none" w:sz="0" w:space="0" w:color="auto"/>
        <w:left w:val="none" w:sz="0" w:space="0" w:color="auto"/>
        <w:bottom w:val="none" w:sz="0" w:space="0" w:color="auto"/>
        <w:right w:val="none" w:sz="0" w:space="0" w:color="auto"/>
      </w:divBdr>
    </w:div>
    <w:div w:id="140078017">
      <w:bodyDiv w:val="1"/>
      <w:marLeft w:val="0"/>
      <w:marRight w:val="0"/>
      <w:marTop w:val="0"/>
      <w:marBottom w:val="0"/>
      <w:divBdr>
        <w:top w:val="none" w:sz="0" w:space="0" w:color="auto"/>
        <w:left w:val="none" w:sz="0" w:space="0" w:color="auto"/>
        <w:bottom w:val="none" w:sz="0" w:space="0" w:color="auto"/>
        <w:right w:val="none" w:sz="0" w:space="0" w:color="auto"/>
      </w:divBdr>
    </w:div>
    <w:div w:id="140388874">
      <w:bodyDiv w:val="1"/>
      <w:marLeft w:val="0"/>
      <w:marRight w:val="0"/>
      <w:marTop w:val="0"/>
      <w:marBottom w:val="0"/>
      <w:divBdr>
        <w:top w:val="none" w:sz="0" w:space="0" w:color="auto"/>
        <w:left w:val="none" w:sz="0" w:space="0" w:color="auto"/>
        <w:bottom w:val="none" w:sz="0" w:space="0" w:color="auto"/>
        <w:right w:val="none" w:sz="0" w:space="0" w:color="auto"/>
      </w:divBdr>
    </w:div>
    <w:div w:id="141775236">
      <w:bodyDiv w:val="1"/>
      <w:marLeft w:val="0"/>
      <w:marRight w:val="0"/>
      <w:marTop w:val="0"/>
      <w:marBottom w:val="0"/>
      <w:divBdr>
        <w:top w:val="none" w:sz="0" w:space="0" w:color="auto"/>
        <w:left w:val="none" w:sz="0" w:space="0" w:color="auto"/>
        <w:bottom w:val="none" w:sz="0" w:space="0" w:color="auto"/>
        <w:right w:val="none" w:sz="0" w:space="0" w:color="auto"/>
      </w:divBdr>
    </w:div>
    <w:div w:id="141777800">
      <w:bodyDiv w:val="1"/>
      <w:marLeft w:val="0"/>
      <w:marRight w:val="0"/>
      <w:marTop w:val="0"/>
      <w:marBottom w:val="0"/>
      <w:divBdr>
        <w:top w:val="none" w:sz="0" w:space="0" w:color="auto"/>
        <w:left w:val="none" w:sz="0" w:space="0" w:color="auto"/>
        <w:bottom w:val="none" w:sz="0" w:space="0" w:color="auto"/>
        <w:right w:val="none" w:sz="0" w:space="0" w:color="auto"/>
      </w:divBdr>
    </w:div>
    <w:div w:id="142084464">
      <w:bodyDiv w:val="1"/>
      <w:marLeft w:val="0"/>
      <w:marRight w:val="0"/>
      <w:marTop w:val="0"/>
      <w:marBottom w:val="0"/>
      <w:divBdr>
        <w:top w:val="none" w:sz="0" w:space="0" w:color="auto"/>
        <w:left w:val="none" w:sz="0" w:space="0" w:color="auto"/>
        <w:bottom w:val="none" w:sz="0" w:space="0" w:color="auto"/>
        <w:right w:val="none" w:sz="0" w:space="0" w:color="auto"/>
      </w:divBdr>
    </w:div>
    <w:div w:id="144013420">
      <w:bodyDiv w:val="1"/>
      <w:marLeft w:val="0"/>
      <w:marRight w:val="0"/>
      <w:marTop w:val="0"/>
      <w:marBottom w:val="0"/>
      <w:divBdr>
        <w:top w:val="none" w:sz="0" w:space="0" w:color="auto"/>
        <w:left w:val="none" w:sz="0" w:space="0" w:color="auto"/>
        <w:bottom w:val="none" w:sz="0" w:space="0" w:color="auto"/>
        <w:right w:val="none" w:sz="0" w:space="0" w:color="auto"/>
      </w:divBdr>
    </w:div>
    <w:div w:id="144053225">
      <w:bodyDiv w:val="1"/>
      <w:marLeft w:val="0"/>
      <w:marRight w:val="0"/>
      <w:marTop w:val="0"/>
      <w:marBottom w:val="0"/>
      <w:divBdr>
        <w:top w:val="none" w:sz="0" w:space="0" w:color="auto"/>
        <w:left w:val="none" w:sz="0" w:space="0" w:color="auto"/>
        <w:bottom w:val="none" w:sz="0" w:space="0" w:color="auto"/>
        <w:right w:val="none" w:sz="0" w:space="0" w:color="auto"/>
      </w:divBdr>
    </w:div>
    <w:div w:id="144128296">
      <w:bodyDiv w:val="1"/>
      <w:marLeft w:val="0"/>
      <w:marRight w:val="0"/>
      <w:marTop w:val="0"/>
      <w:marBottom w:val="0"/>
      <w:divBdr>
        <w:top w:val="none" w:sz="0" w:space="0" w:color="auto"/>
        <w:left w:val="none" w:sz="0" w:space="0" w:color="auto"/>
        <w:bottom w:val="none" w:sz="0" w:space="0" w:color="auto"/>
        <w:right w:val="none" w:sz="0" w:space="0" w:color="auto"/>
      </w:divBdr>
    </w:div>
    <w:div w:id="144902831">
      <w:bodyDiv w:val="1"/>
      <w:marLeft w:val="0"/>
      <w:marRight w:val="0"/>
      <w:marTop w:val="0"/>
      <w:marBottom w:val="0"/>
      <w:divBdr>
        <w:top w:val="none" w:sz="0" w:space="0" w:color="auto"/>
        <w:left w:val="none" w:sz="0" w:space="0" w:color="auto"/>
        <w:bottom w:val="none" w:sz="0" w:space="0" w:color="auto"/>
        <w:right w:val="none" w:sz="0" w:space="0" w:color="auto"/>
      </w:divBdr>
    </w:div>
    <w:div w:id="145827395">
      <w:bodyDiv w:val="1"/>
      <w:marLeft w:val="0"/>
      <w:marRight w:val="0"/>
      <w:marTop w:val="0"/>
      <w:marBottom w:val="0"/>
      <w:divBdr>
        <w:top w:val="none" w:sz="0" w:space="0" w:color="auto"/>
        <w:left w:val="none" w:sz="0" w:space="0" w:color="auto"/>
        <w:bottom w:val="none" w:sz="0" w:space="0" w:color="auto"/>
        <w:right w:val="none" w:sz="0" w:space="0" w:color="auto"/>
      </w:divBdr>
    </w:div>
    <w:div w:id="146165560">
      <w:bodyDiv w:val="1"/>
      <w:marLeft w:val="0"/>
      <w:marRight w:val="0"/>
      <w:marTop w:val="0"/>
      <w:marBottom w:val="0"/>
      <w:divBdr>
        <w:top w:val="none" w:sz="0" w:space="0" w:color="auto"/>
        <w:left w:val="none" w:sz="0" w:space="0" w:color="auto"/>
        <w:bottom w:val="none" w:sz="0" w:space="0" w:color="auto"/>
        <w:right w:val="none" w:sz="0" w:space="0" w:color="auto"/>
      </w:divBdr>
    </w:div>
    <w:div w:id="146243505">
      <w:bodyDiv w:val="1"/>
      <w:marLeft w:val="0"/>
      <w:marRight w:val="0"/>
      <w:marTop w:val="0"/>
      <w:marBottom w:val="0"/>
      <w:divBdr>
        <w:top w:val="none" w:sz="0" w:space="0" w:color="auto"/>
        <w:left w:val="none" w:sz="0" w:space="0" w:color="auto"/>
        <w:bottom w:val="none" w:sz="0" w:space="0" w:color="auto"/>
        <w:right w:val="none" w:sz="0" w:space="0" w:color="auto"/>
      </w:divBdr>
    </w:div>
    <w:div w:id="146363537">
      <w:bodyDiv w:val="1"/>
      <w:marLeft w:val="0"/>
      <w:marRight w:val="0"/>
      <w:marTop w:val="0"/>
      <w:marBottom w:val="0"/>
      <w:divBdr>
        <w:top w:val="none" w:sz="0" w:space="0" w:color="auto"/>
        <w:left w:val="none" w:sz="0" w:space="0" w:color="auto"/>
        <w:bottom w:val="none" w:sz="0" w:space="0" w:color="auto"/>
        <w:right w:val="none" w:sz="0" w:space="0" w:color="auto"/>
      </w:divBdr>
    </w:div>
    <w:div w:id="146636053">
      <w:bodyDiv w:val="1"/>
      <w:marLeft w:val="0"/>
      <w:marRight w:val="0"/>
      <w:marTop w:val="0"/>
      <w:marBottom w:val="0"/>
      <w:divBdr>
        <w:top w:val="none" w:sz="0" w:space="0" w:color="auto"/>
        <w:left w:val="none" w:sz="0" w:space="0" w:color="auto"/>
        <w:bottom w:val="none" w:sz="0" w:space="0" w:color="auto"/>
        <w:right w:val="none" w:sz="0" w:space="0" w:color="auto"/>
      </w:divBdr>
    </w:div>
    <w:div w:id="147212825">
      <w:bodyDiv w:val="1"/>
      <w:marLeft w:val="0"/>
      <w:marRight w:val="0"/>
      <w:marTop w:val="0"/>
      <w:marBottom w:val="0"/>
      <w:divBdr>
        <w:top w:val="none" w:sz="0" w:space="0" w:color="auto"/>
        <w:left w:val="none" w:sz="0" w:space="0" w:color="auto"/>
        <w:bottom w:val="none" w:sz="0" w:space="0" w:color="auto"/>
        <w:right w:val="none" w:sz="0" w:space="0" w:color="auto"/>
      </w:divBdr>
    </w:div>
    <w:div w:id="147330822">
      <w:bodyDiv w:val="1"/>
      <w:marLeft w:val="0"/>
      <w:marRight w:val="0"/>
      <w:marTop w:val="0"/>
      <w:marBottom w:val="0"/>
      <w:divBdr>
        <w:top w:val="none" w:sz="0" w:space="0" w:color="auto"/>
        <w:left w:val="none" w:sz="0" w:space="0" w:color="auto"/>
        <w:bottom w:val="none" w:sz="0" w:space="0" w:color="auto"/>
        <w:right w:val="none" w:sz="0" w:space="0" w:color="auto"/>
      </w:divBdr>
    </w:div>
    <w:div w:id="147400330">
      <w:bodyDiv w:val="1"/>
      <w:marLeft w:val="0"/>
      <w:marRight w:val="0"/>
      <w:marTop w:val="0"/>
      <w:marBottom w:val="0"/>
      <w:divBdr>
        <w:top w:val="none" w:sz="0" w:space="0" w:color="auto"/>
        <w:left w:val="none" w:sz="0" w:space="0" w:color="auto"/>
        <w:bottom w:val="none" w:sz="0" w:space="0" w:color="auto"/>
        <w:right w:val="none" w:sz="0" w:space="0" w:color="auto"/>
      </w:divBdr>
    </w:div>
    <w:div w:id="147598982">
      <w:bodyDiv w:val="1"/>
      <w:marLeft w:val="0"/>
      <w:marRight w:val="0"/>
      <w:marTop w:val="0"/>
      <w:marBottom w:val="0"/>
      <w:divBdr>
        <w:top w:val="none" w:sz="0" w:space="0" w:color="auto"/>
        <w:left w:val="none" w:sz="0" w:space="0" w:color="auto"/>
        <w:bottom w:val="none" w:sz="0" w:space="0" w:color="auto"/>
        <w:right w:val="none" w:sz="0" w:space="0" w:color="auto"/>
      </w:divBdr>
    </w:div>
    <w:div w:id="147676372">
      <w:bodyDiv w:val="1"/>
      <w:marLeft w:val="0"/>
      <w:marRight w:val="0"/>
      <w:marTop w:val="0"/>
      <w:marBottom w:val="0"/>
      <w:divBdr>
        <w:top w:val="none" w:sz="0" w:space="0" w:color="auto"/>
        <w:left w:val="none" w:sz="0" w:space="0" w:color="auto"/>
        <w:bottom w:val="none" w:sz="0" w:space="0" w:color="auto"/>
        <w:right w:val="none" w:sz="0" w:space="0" w:color="auto"/>
      </w:divBdr>
    </w:div>
    <w:div w:id="147794654">
      <w:bodyDiv w:val="1"/>
      <w:marLeft w:val="0"/>
      <w:marRight w:val="0"/>
      <w:marTop w:val="0"/>
      <w:marBottom w:val="0"/>
      <w:divBdr>
        <w:top w:val="none" w:sz="0" w:space="0" w:color="auto"/>
        <w:left w:val="none" w:sz="0" w:space="0" w:color="auto"/>
        <w:bottom w:val="none" w:sz="0" w:space="0" w:color="auto"/>
        <w:right w:val="none" w:sz="0" w:space="0" w:color="auto"/>
      </w:divBdr>
    </w:div>
    <w:div w:id="148835829">
      <w:bodyDiv w:val="1"/>
      <w:marLeft w:val="0"/>
      <w:marRight w:val="0"/>
      <w:marTop w:val="0"/>
      <w:marBottom w:val="0"/>
      <w:divBdr>
        <w:top w:val="none" w:sz="0" w:space="0" w:color="auto"/>
        <w:left w:val="none" w:sz="0" w:space="0" w:color="auto"/>
        <w:bottom w:val="none" w:sz="0" w:space="0" w:color="auto"/>
        <w:right w:val="none" w:sz="0" w:space="0" w:color="auto"/>
      </w:divBdr>
    </w:div>
    <w:div w:id="149098391">
      <w:bodyDiv w:val="1"/>
      <w:marLeft w:val="0"/>
      <w:marRight w:val="0"/>
      <w:marTop w:val="0"/>
      <w:marBottom w:val="0"/>
      <w:divBdr>
        <w:top w:val="none" w:sz="0" w:space="0" w:color="auto"/>
        <w:left w:val="none" w:sz="0" w:space="0" w:color="auto"/>
        <w:bottom w:val="none" w:sz="0" w:space="0" w:color="auto"/>
        <w:right w:val="none" w:sz="0" w:space="0" w:color="auto"/>
      </w:divBdr>
    </w:div>
    <w:div w:id="149912289">
      <w:bodyDiv w:val="1"/>
      <w:marLeft w:val="0"/>
      <w:marRight w:val="0"/>
      <w:marTop w:val="0"/>
      <w:marBottom w:val="0"/>
      <w:divBdr>
        <w:top w:val="none" w:sz="0" w:space="0" w:color="auto"/>
        <w:left w:val="none" w:sz="0" w:space="0" w:color="auto"/>
        <w:bottom w:val="none" w:sz="0" w:space="0" w:color="auto"/>
        <w:right w:val="none" w:sz="0" w:space="0" w:color="auto"/>
      </w:divBdr>
    </w:div>
    <w:div w:id="151993885">
      <w:bodyDiv w:val="1"/>
      <w:marLeft w:val="0"/>
      <w:marRight w:val="0"/>
      <w:marTop w:val="0"/>
      <w:marBottom w:val="0"/>
      <w:divBdr>
        <w:top w:val="none" w:sz="0" w:space="0" w:color="auto"/>
        <w:left w:val="none" w:sz="0" w:space="0" w:color="auto"/>
        <w:bottom w:val="none" w:sz="0" w:space="0" w:color="auto"/>
        <w:right w:val="none" w:sz="0" w:space="0" w:color="auto"/>
      </w:divBdr>
    </w:div>
    <w:div w:id="153107462">
      <w:bodyDiv w:val="1"/>
      <w:marLeft w:val="0"/>
      <w:marRight w:val="0"/>
      <w:marTop w:val="0"/>
      <w:marBottom w:val="0"/>
      <w:divBdr>
        <w:top w:val="none" w:sz="0" w:space="0" w:color="auto"/>
        <w:left w:val="none" w:sz="0" w:space="0" w:color="auto"/>
        <w:bottom w:val="none" w:sz="0" w:space="0" w:color="auto"/>
        <w:right w:val="none" w:sz="0" w:space="0" w:color="auto"/>
      </w:divBdr>
    </w:div>
    <w:div w:id="153842676">
      <w:bodyDiv w:val="1"/>
      <w:marLeft w:val="0"/>
      <w:marRight w:val="0"/>
      <w:marTop w:val="0"/>
      <w:marBottom w:val="0"/>
      <w:divBdr>
        <w:top w:val="none" w:sz="0" w:space="0" w:color="auto"/>
        <w:left w:val="none" w:sz="0" w:space="0" w:color="auto"/>
        <w:bottom w:val="none" w:sz="0" w:space="0" w:color="auto"/>
        <w:right w:val="none" w:sz="0" w:space="0" w:color="auto"/>
      </w:divBdr>
    </w:div>
    <w:div w:id="154222077">
      <w:bodyDiv w:val="1"/>
      <w:marLeft w:val="0"/>
      <w:marRight w:val="0"/>
      <w:marTop w:val="0"/>
      <w:marBottom w:val="0"/>
      <w:divBdr>
        <w:top w:val="none" w:sz="0" w:space="0" w:color="auto"/>
        <w:left w:val="none" w:sz="0" w:space="0" w:color="auto"/>
        <w:bottom w:val="none" w:sz="0" w:space="0" w:color="auto"/>
        <w:right w:val="none" w:sz="0" w:space="0" w:color="auto"/>
      </w:divBdr>
    </w:div>
    <w:div w:id="155460142">
      <w:bodyDiv w:val="1"/>
      <w:marLeft w:val="0"/>
      <w:marRight w:val="0"/>
      <w:marTop w:val="0"/>
      <w:marBottom w:val="0"/>
      <w:divBdr>
        <w:top w:val="none" w:sz="0" w:space="0" w:color="auto"/>
        <w:left w:val="none" w:sz="0" w:space="0" w:color="auto"/>
        <w:bottom w:val="none" w:sz="0" w:space="0" w:color="auto"/>
        <w:right w:val="none" w:sz="0" w:space="0" w:color="auto"/>
      </w:divBdr>
    </w:div>
    <w:div w:id="155538890">
      <w:bodyDiv w:val="1"/>
      <w:marLeft w:val="0"/>
      <w:marRight w:val="0"/>
      <w:marTop w:val="0"/>
      <w:marBottom w:val="0"/>
      <w:divBdr>
        <w:top w:val="none" w:sz="0" w:space="0" w:color="auto"/>
        <w:left w:val="none" w:sz="0" w:space="0" w:color="auto"/>
        <w:bottom w:val="none" w:sz="0" w:space="0" w:color="auto"/>
        <w:right w:val="none" w:sz="0" w:space="0" w:color="auto"/>
      </w:divBdr>
    </w:div>
    <w:div w:id="155653926">
      <w:bodyDiv w:val="1"/>
      <w:marLeft w:val="0"/>
      <w:marRight w:val="0"/>
      <w:marTop w:val="0"/>
      <w:marBottom w:val="0"/>
      <w:divBdr>
        <w:top w:val="none" w:sz="0" w:space="0" w:color="auto"/>
        <w:left w:val="none" w:sz="0" w:space="0" w:color="auto"/>
        <w:bottom w:val="none" w:sz="0" w:space="0" w:color="auto"/>
        <w:right w:val="none" w:sz="0" w:space="0" w:color="auto"/>
      </w:divBdr>
    </w:div>
    <w:div w:id="155806245">
      <w:bodyDiv w:val="1"/>
      <w:marLeft w:val="0"/>
      <w:marRight w:val="0"/>
      <w:marTop w:val="0"/>
      <w:marBottom w:val="0"/>
      <w:divBdr>
        <w:top w:val="none" w:sz="0" w:space="0" w:color="auto"/>
        <w:left w:val="none" w:sz="0" w:space="0" w:color="auto"/>
        <w:bottom w:val="none" w:sz="0" w:space="0" w:color="auto"/>
        <w:right w:val="none" w:sz="0" w:space="0" w:color="auto"/>
      </w:divBdr>
    </w:div>
    <w:div w:id="156119878">
      <w:bodyDiv w:val="1"/>
      <w:marLeft w:val="0"/>
      <w:marRight w:val="0"/>
      <w:marTop w:val="0"/>
      <w:marBottom w:val="0"/>
      <w:divBdr>
        <w:top w:val="none" w:sz="0" w:space="0" w:color="auto"/>
        <w:left w:val="none" w:sz="0" w:space="0" w:color="auto"/>
        <w:bottom w:val="none" w:sz="0" w:space="0" w:color="auto"/>
        <w:right w:val="none" w:sz="0" w:space="0" w:color="auto"/>
      </w:divBdr>
    </w:div>
    <w:div w:id="156389844">
      <w:bodyDiv w:val="1"/>
      <w:marLeft w:val="0"/>
      <w:marRight w:val="0"/>
      <w:marTop w:val="0"/>
      <w:marBottom w:val="0"/>
      <w:divBdr>
        <w:top w:val="none" w:sz="0" w:space="0" w:color="auto"/>
        <w:left w:val="none" w:sz="0" w:space="0" w:color="auto"/>
        <w:bottom w:val="none" w:sz="0" w:space="0" w:color="auto"/>
        <w:right w:val="none" w:sz="0" w:space="0" w:color="auto"/>
      </w:divBdr>
    </w:div>
    <w:div w:id="156725446">
      <w:bodyDiv w:val="1"/>
      <w:marLeft w:val="0"/>
      <w:marRight w:val="0"/>
      <w:marTop w:val="0"/>
      <w:marBottom w:val="0"/>
      <w:divBdr>
        <w:top w:val="none" w:sz="0" w:space="0" w:color="auto"/>
        <w:left w:val="none" w:sz="0" w:space="0" w:color="auto"/>
        <w:bottom w:val="none" w:sz="0" w:space="0" w:color="auto"/>
        <w:right w:val="none" w:sz="0" w:space="0" w:color="auto"/>
      </w:divBdr>
    </w:div>
    <w:div w:id="158540797">
      <w:bodyDiv w:val="1"/>
      <w:marLeft w:val="0"/>
      <w:marRight w:val="0"/>
      <w:marTop w:val="0"/>
      <w:marBottom w:val="0"/>
      <w:divBdr>
        <w:top w:val="none" w:sz="0" w:space="0" w:color="auto"/>
        <w:left w:val="none" w:sz="0" w:space="0" w:color="auto"/>
        <w:bottom w:val="none" w:sz="0" w:space="0" w:color="auto"/>
        <w:right w:val="none" w:sz="0" w:space="0" w:color="auto"/>
      </w:divBdr>
    </w:div>
    <w:div w:id="159277501">
      <w:bodyDiv w:val="1"/>
      <w:marLeft w:val="0"/>
      <w:marRight w:val="0"/>
      <w:marTop w:val="0"/>
      <w:marBottom w:val="0"/>
      <w:divBdr>
        <w:top w:val="none" w:sz="0" w:space="0" w:color="auto"/>
        <w:left w:val="none" w:sz="0" w:space="0" w:color="auto"/>
        <w:bottom w:val="none" w:sz="0" w:space="0" w:color="auto"/>
        <w:right w:val="none" w:sz="0" w:space="0" w:color="auto"/>
      </w:divBdr>
    </w:div>
    <w:div w:id="160004713">
      <w:bodyDiv w:val="1"/>
      <w:marLeft w:val="0"/>
      <w:marRight w:val="0"/>
      <w:marTop w:val="0"/>
      <w:marBottom w:val="0"/>
      <w:divBdr>
        <w:top w:val="none" w:sz="0" w:space="0" w:color="auto"/>
        <w:left w:val="none" w:sz="0" w:space="0" w:color="auto"/>
        <w:bottom w:val="none" w:sz="0" w:space="0" w:color="auto"/>
        <w:right w:val="none" w:sz="0" w:space="0" w:color="auto"/>
      </w:divBdr>
    </w:div>
    <w:div w:id="160631810">
      <w:bodyDiv w:val="1"/>
      <w:marLeft w:val="0"/>
      <w:marRight w:val="0"/>
      <w:marTop w:val="0"/>
      <w:marBottom w:val="0"/>
      <w:divBdr>
        <w:top w:val="none" w:sz="0" w:space="0" w:color="auto"/>
        <w:left w:val="none" w:sz="0" w:space="0" w:color="auto"/>
        <w:bottom w:val="none" w:sz="0" w:space="0" w:color="auto"/>
        <w:right w:val="none" w:sz="0" w:space="0" w:color="auto"/>
      </w:divBdr>
    </w:div>
    <w:div w:id="161513090">
      <w:bodyDiv w:val="1"/>
      <w:marLeft w:val="0"/>
      <w:marRight w:val="0"/>
      <w:marTop w:val="0"/>
      <w:marBottom w:val="0"/>
      <w:divBdr>
        <w:top w:val="none" w:sz="0" w:space="0" w:color="auto"/>
        <w:left w:val="none" w:sz="0" w:space="0" w:color="auto"/>
        <w:bottom w:val="none" w:sz="0" w:space="0" w:color="auto"/>
        <w:right w:val="none" w:sz="0" w:space="0" w:color="auto"/>
      </w:divBdr>
    </w:div>
    <w:div w:id="162086999">
      <w:bodyDiv w:val="1"/>
      <w:marLeft w:val="0"/>
      <w:marRight w:val="0"/>
      <w:marTop w:val="0"/>
      <w:marBottom w:val="0"/>
      <w:divBdr>
        <w:top w:val="none" w:sz="0" w:space="0" w:color="auto"/>
        <w:left w:val="none" w:sz="0" w:space="0" w:color="auto"/>
        <w:bottom w:val="none" w:sz="0" w:space="0" w:color="auto"/>
        <w:right w:val="none" w:sz="0" w:space="0" w:color="auto"/>
      </w:divBdr>
    </w:div>
    <w:div w:id="162167068">
      <w:bodyDiv w:val="1"/>
      <w:marLeft w:val="0"/>
      <w:marRight w:val="0"/>
      <w:marTop w:val="0"/>
      <w:marBottom w:val="0"/>
      <w:divBdr>
        <w:top w:val="none" w:sz="0" w:space="0" w:color="auto"/>
        <w:left w:val="none" w:sz="0" w:space="0" w:color="auto"/>
        <w:bottom w:val="none" w:sz="0" w:space="0" w:color="auto"/>
        <w:right w:val="none" w:sz="0" w:space="0" w:color="auto"/>
      </w:divBdr>
    </w:div>
    <w:div w:id="162398698">
      <w:bodyDiv w:val="1"/>
      <w:marLeft w:val="0"/>
      <w:marRight w:val="0"/>
      <w:marTop w:val="0"/>
      <w:marBottom w:val="0"/>
      <w:divBdr>
        <w:top w:val="none" w:sz="0" w:space="0" w:color="auto"/>
        <w:left w:val="none" w:sz="0" w:space="0" w:color="auto"/>
        <w:bottom w:val="none" w:sz="0" w:space="0" w:color="auto"/>
        <w:right w:val="none" w:sz="0" w:space="0" w:color="auto"/>
      </w:divBdr>
    </w:div>
    <w:div w:id="162670125">
      <w:bodyDiv w:val="1"/>
      <w:marLeft w:val="0"/>
      <w:marRight w:val="0"/>
      <w:marTop w:val="0"/>
      <w:marBottom w:val="0"/>
      <w:divBdr>
        <w:top w:val="none" w:sz="0" w:space="0" w:color="auto"/>
        <w:left w:val="none" w:sz="0" w:space="0" w:color="auto"/>
        <w:bottom w:val="none" w:sz="0" w:space="0" w:color="auto"/>
        <w:right w:val="none" w:sz="0" w:space="0" w:color="auto"/>
      </w:divBdr>
    </w:div>
    <w:div w:id="163130670">
      <w:bodyDiv w:val="1"/>
      <w:marLeft w:val="0"/>
      <w:marRight w:val="0"/>
      <w:marTop w:val="0"/>
      <w:marBottom w:val="0"/>
      <w:divBdr>
        <w:top w:val="none" w:sz="0" w:space="0" w:color="auto"/>
        <w:left w:val="none" w:sz="0" w:space="0" w:color="auto"/>
        <w:bottom w:val="none" w:sz="0" w:space="0" w:color="auto"/>
        <w:right w:val="none" w:sz="0" w:space="0" w:color="auto"/>
      </w:divBdr>
    </w:div>
    <w:div w:id="163515353">
      <w:bodyDiv w:val="1"/>
      <w:marLeft w:val="0"/>
      <w:marRight w:val="0"/>
      <w:marTop w:val="0"/>
      <w:marBottom w:val="0"/>
      <w:divBdr>
        <w:top w:val="none" w:sz="0" w:space="0" w:color="auto"/>
        <w:left w:val="none" w:sz="0" w:space="0" w:color="auto"/>
        <w:bottom w:val="none" w:sz="0" w:space="0" w:color="auto"/>
        <w:right w:val="none" w:sz="0" w:space="0" w:color="auto"/>
      </w:divBdr>
    </w:div>
    <w:div w:id="163861510">
      <w:bodyDiv w:val="1"/>
      <w:marLeft w:val="0"/>
      <w:marRight w:val="0"/>
      <w:marTop w:val="0"/>
      <w:marBottom w:val="0"/>
      <w:divBdr>
        <w:top w:val="none" w:sz="0" w:space="0" w:color="auto"/>
        <w:left w:val="none" w:sz="0" w:space="0" w:color="auto"/>
        <w:bottom w:val="none" w:sz="0" w:space="0" w:color="auto"/>
        <w:right w:val="none" w:sz="0" w:space="0" w:color="auto"/>
      </w:divBdr>
    </w:div>
    <w:div w:id="164712724">
      <w:bodyDiv w:val="1"/>
      <w:marLeft w:val="0"/>
      <w:marRight w:val="0"/>
      <w:marTop w:val="0"/>
      <w:marBottom w:val="0"/>
      <w:divBdr>
        <w:top w:val="none" w:sz="0" w:space="0" w:color="auto"/>
        <w:left w:val="none" w:sz="0" w:space="0" w:color="auto"/>
        <w:bottom w:val="none" w:sz="0" w:space="0" w:color="auto"/>
        <w:right w:val="none" w:sz="0" w:space="0" w:color="auto"/>
      </w:divBdr>
    </w:div>
    <w:div w:id="165243558">
      <w:bodyDiv w:val="1"/>
      <w:marLeft w:val="0"/>
      <w:marRight w:val="0"/>
      <w:marTop w:val="0"/>
      <w:marBottom w:val="0"/>
      <w:divBdr>
        <w:top w:val="none" w:sz="0" w:space="0" w:color="auto"/>
        <w:left w:val="none" w:sz="0" w:space="0" w:color="auto"/>
        <w:bottom w:val="none" w:sz="0" w:space="0" w:color="auto"/>
        <w:right w:val="none" w:sz="0" w:space="0" w:color="auto"/>
      </w:divBdr>
    </w:div>
    <w:div w:id="165827940">
      <w:bodyDiv w:val="1"/>
      <w:marLeft w:val="0"/>
      <w:marRight w:val="0"/>
      <w:marTop w:val="0"/>
      <w:marBottom w:val="0"/>
      <w:divBdr>
        <w:top w:val="none" w:sz="0" w:space="0" w:color="auto"/>
        <w:left w:val="none" w:sz="0" w:space="0" w:color="auto"/>
        <w:bottom w:val="none" w:sz="0" w:space="0" w:color="auto"/>
        <w:right w:val="none" w:sz="0" w:space="0" w:color="auto"/>
      </w:divBdr>
    </w:div>
    <w:div w:id="166022857">
      <w:bodyDiv w:val="1"/>
      <w:marLeft w:val="0"/>
      <w:marRight w:val="0"/>
      <w:marTop w:val="0"/>
      <w:marBottom w:val="0"/>
      <w:divBdr>
        <w:top w:val="none" w:sz="0" w:space="0" w:color="auto"/>
        <w:left w:val="none" w:sz="0" w:space="0" w:color="auto"/>
        <w:bottom w:val="none" w:sz="0" w:space="0" w:color="auto"/>
        <w:right w:val="none" w:sz="0" w:space="0" w:color="auto"/>
      </w:divBdr>
    </w:div>
    <w:div w:id="166596562">
      <w:bodyDiv w:val="1"/>
      <w:marLeft w:val="0"/>
      <w:marRight w:val="0"/>
      <w:marTop w:val="0"/>
      <w:marBottom w:val="0"/>
      <w:divBdr>
        <w:top w:val="none" w:sz="0" w:space="0" w:color="auto"/>
        <w:left w:val="none" w:sz="0" w:space="0" w:color="auto"/>
        <w:bottom w:val="none" w:sz="0" w:space="0" w:color="auto"/>
        <w:right w:val="none" w:sz="0" w:space="0" w:color="auto"/>
      </w:divBdr>
    </w:div>
    <w:div w:id="167671292">
      <w:bodyDiv w:val="1"/>
      <w:marLeft w:val="0"/>
      <w:marRight w:val="0"/>
      <w:marTop w:val="0"/>
      <w:marBottom w:val="0"/>
      <w:divBdr>
        <w:top w:val="none" w:sz="0" w:space="0" w:color="auto"/>
        <w:left w:val="none" w:sz="0" w:space="0" w:color="auto"/>
        <w:bottom w:val="none" w:sz="0" w:space="0" w:color="auto"/>
        <w:right w:val="none" w:sz="0" w:space="0" w:color="auto"/>
      </w:divBdr>
    </w:div>
    <w:div w:id="168251350">
      <w:bodyDiv w:val="1"/>
      <w:marLeft w:val="0"/>
      <w:marRight w:val="0"/>
      <w:marTop w:val="0"/>
      <w:marBottom w:val="0"/>
      <w:divBdr>
        <w:top w:val="none" w:sz="0" w:space="0" w:color="auto"/>
        <w:left w:val="none" w:sz="0" w:space="0" w:color="auto"/>
        <w:bottom w:val="none" w:sz="0" w:space="0" w:color="auto"/>
        <w:right w:val="none" w:sz="0" w:space="0" w:color="auto"/>
      </w:divBdr>
    </w:div>
    <w:div w:id="168299384">
      <w:bodyDiv w:val="1"/>
      <w:marLeft w:val="0"/>
      <w:marRight w:val="0"/>
      <w:marTop w:val="0"/>
      <w:marBottom w:val="0"/>
      <w:divBdr>
        <w:top w:val="none" w:sz="0" w:space="0" w:color="auto"/>
        <w:left w:val="none" w:sz="0" w:space="0" w:color="auto"/>
        <w:bottom w:val="none" w:sz="0" w:space="0" w:color="auto"/>
        <w:right w:val="none" w:sz="0" w:space="0" w:color="auto"/>
      </w:divBdr>
    </w:div>
    <w:div w:id="170536350">
      <w:bodyDiv w:val="1"/>
      <w:marLeft w:val="0"/>
      <w:marRight w:val="0"/>
      <w:marTop w:val="0"/>
      <w:marBottom w:val="0"/>
      <w:divBdr>
        <w:top w:val="none" w:sz="0" w:space="0" w:color="auto"/>
        <w:left w:val="none" w:sz="0" w:space="0" w:color="auto"/>
        <w:bottom w:val="none" w:sz="0" w:space="0" w:color="auto"/>
        <w:right w:val="none" w:sz="0" w:space="0" w:color="auto"/>
      </w:divBdr>
    </w:div>
    <w:div w:id="170681282">
      <w:bodyDiv w:val="1"/>
      <w:marLeft w:val="0"/>
      <w:marRight w:val="0"/>
      <w:marTop w:val="0"/>
      <w:marBottom w:val="0"/>
      <w:divBdr>
        <w:top w:val="none" w:sz="0" w:space="0" w:color="auto"/>
        <w:left w:val="none" w:sz="0" w:space="0" w:color="auto"/>
        <w:bottom w:val="none" w:sz="0" w:space="0" w:color="auto"/>
        <w:right w:val="none" w:sz="0" w:space="0" w:color="auto"/>
      </w:divBdr>
    </w:div>
    <w:div w:id="170753691">
      <w:bodyDiv w:val="1"/>
      <w:marLeft w:val="0"/>
      <w:marRight w:val="0"/>
      <w:marTop w:val="0"/>
      <w:marBottom w:val="0"/>
      <w:divBdr>
        <w:top w:val="none" w:sz="0" w:space="0" w:color="auto"/>
        <w:left w:val="none" w:sz="0" w:space="0" w:color="auto"/>
        <w:bottom w:val="none" w:sz="0" w:space="0" w:color="auto"/>
        <w:right w:val="none" w:sz="0" w:space="0" w:color="auto"/>
      </w:divBdr>
    </w:div>
    <w:div w:id="170800256">
      <w:bodyDiv w:val="1"/>
      <w:marLeft w:val="0"/>
      <w:marRight w:val="0"/>
      <w:marTop w:val="0"/>
      <w:marBottom w:val="0"/>
      <w:divBdr>
        <w:top w:val="none" w:sz="0" w:space="0" w:color="auto"/>
        <w:left w:val="none" w:sz="0" w:space="0" w:color="auto"/>
        <w:bottom w:val="none" w:sz="0" w:space="0" w:color="auto"/>
        <w:right w:val="none" w:sz="0" w:space="0" w:color="auto"/>
      </w:divBdr>
    </w:div>
    <w:div w:id="172259717">
      <w:bodyDiv w:val="1"/>
      <w:marLeft w:val="0"/>
      <w:marRight w:val="0"/>
      <w:marTop w:val="0"/>
      <w:marBottom w:val="0"/>
      <w:divBdr>
        <w:top w:val="none" w:sz="0" w:space="0" w:color="auto"/>
        <w:left w:val="none" w:sz="0" w:space="0" w:color="auto"/>
        <w:bottom w:val="none" w:sz="0" w:space="0" w:color="auto"/>
        <w:right w:val="none" w:sz="0" w:space="0" w:color="auto"/>
      </w:divBdr>
    </w:div>
    <w:div w:id="172694707">
      <w:bodyDiv w:val="1"/>
      <w:marLeft w:val="0"/>
      <w:marRight w:val="0"/>
      <w:marTop w:val="0"/>
      <w:marBottom w:val="0"/>
      <w:divBdr>
        <w:top w:val="none" w:sz="0" w:space="0" w:color="auto"/>
        <w:left w:val="none" w:sz="0" w:space="0" w:color="auto"/>
        <w:bottom w:val="none" w:sz="0" w:space="0" w:color="auto"/>
        <w:right w:val="none" w:sz="0" w:space="0" w:color="auto"/>
      </w:divBdr>
    </w:div>
    <w:div w:id="172769035">
      <w:bodyDiv w:val="1"/>
      <w:marLeft w:val="0"/>
      <w:marRight w:val="0"/>
      <w:marTop w:val="0"/>
      <w:marBottom w:val="0"/>
      <w:divBdr>
        <w:top w:val="none" w:sz="0" w:space="0" w:color="auto"/>
        <w:left w:val="none" w:sz="0" w:space="0" w:color="auto"/>
        <w:bottom w:val="none" w:sz="0" w:space="0" w:color="auto"/>
        <w:right w:val="none" w:sz="0" w:space="0" w:color="auto"/>
      </w:divBdr>
    </w:div>
    <w:div w:id="173156397">
      <w:bodyDiv w:val="1"/>
      <w:marLeft w:val="0"/>
      <w:marRight w:val="0"/>
      <w:marTop w:val="0"/>
      <w:marBottom w:val="0"/>
      <w:divBdr>
        <w:top w:val="none" w:sz="0" w:space="0" w:color="auto"/>
        <w:left w:val="none" w:sz="0" w:space="0" w:color="auto"/>
        <w:bottom w:val="none" w:sz="0" w:space="0" w:color="auto"/>
        <w:right w:val="none" w:sz="0" w:space="0" w:color="auto"/>
      </w:divBdr>
    </w:div>
    <w:div w:id="173767028">
      <w:bodyDiv w:val="1"/>
      <w:marLeft w:val="0"/>
      <w:marRight w:val="0"/>
      <w:marTop w:val="0"/>
      <w:marBottom w:val="0"/>
      <w:divBdr>
        <w:top w:val="none" w:sz="0" w:space="0" w:color="auto"/>
        <w:left w:val="none" w:sz="0" w:space="0" w:color="auto"/>
        <w:bottom w:val="none" w:sz="0" w:space="0" w:color="auto"/>
        <w:right w:val="none" w:sz="0" w:space="0" w:color="auto"/>
      </w:divBdr>
    </w:div>
    <w:div w:id="174000119">
      <w:bodyDiv w:val="1"/>
      <w:marLeft w:val="0"/>
      <w:marRight w:val="0"/>
      <w:marTop w:val="0"/>
      <w:marBottom w:val="0"/>
      <w:divBdr>
        <w:top w:val="none" w:sz="0" w:space="0" w:color="auto"/>
        <w:left w:val="none" w:sz="0" w:space="0" w:color="auto"/>
        <w:bottom w:val="none" w:sz="0" w:space="0" w:color="auto"/>
        <w:right w:val="none" w:sz="0" w:space="0" w:color="auto"/>
      </w:divBdr>
    </w:div>
    <w:div w:id="174467534">
      <w:bodyDiv w:val="1"/>
      <w:marLeft w:val="0"/>
      <w:marRight w:val="0"/>
      <w:marTop w:val="0"/>
      <w:marBottom w:val="0"/>
      <w:divBdr>
        <w:top w:val="none" w:sz="0" w:space="0" w:color="auto"/>
        <w:left w:val="none" w:sz="0" w:space="0" w:color="auto"/>
        <w:bottom w:val="none" w:sz="0" w:space="0" w:color="auto"/>
        <w:right w:val="none" w:sz="0" w:space="0" w:color="auto"/>
      </w:divBdr>
    </w:div>
    <w:div w:id="174808112">
      <w:bodyDiv w:val="1"/>
      <w:marLeft w:val="0"/>
      <w:marRight w:val="0"/>
      <w:marTop w:val="0"/>
      <w:marBottom w:val="0"/>
      <w:divBdr>
        <w:top w:val="none" w:sz="0" w:space="0" w:color="auto"/>
        <w:left w:val="none" w:sz="0" w:space="0" w:color="auto"/>
        <w:bottom w:val="none" w:sz="0" w:space="0" w:color="auto"/>
        <w:right w:val="none" w:sz="0" w:space="0" w:color="auto"/>
      </w:divBdr>
    </w:div>
    <w:div w:id="175654806">
      <w:bodyDiv w:val="1"/>
      <w:marLeft w:val="0"/>
      <w:marRight w:val="0"/>
      <w:marTop w:val="0"/>
      <w:marBottom w:val="0"/>
      <w:divBdr>
        <w:top w:val="none" w:sz="0" w:space="0" w:color="auto"/>
        <w:left w:val="none" w:sz="0" w:space="0" w:color="auto"/>
        <w:bottom w:val="none" w:sz="0" w:space="0" w:color="auto"/>
        <w:right w:val="none" w:sz="0" w:space="0" w:color="auto"/>
      </w:divBdr>
    </w:div>
    <w:div w:id="175850470">
      <w:bodyDiv w:val="1"/>
      <w:marLeft w:val="0"/>
      <w:marRight w:val="0"/>
      <w:marTop w:val="0"/>
      <w:marBottom w:val="0"/>
      <w:divBdr>
        <w:top w:val="none" w:sz="0" w:space="0" w:color="auto"/>
        <w:left w:val="none" w:sz="0" w:space="0" w:color="auto"/>
        <w:bottom w:val="none" w:sz="0" w:space="0" w:color="auto"/>
        <w:right w:val="none" w:sz="0" w:space="0" w:color="auto"/>
      </w:divBdr>
    </w:div>
    <w:div w:id="176042564">
      <w:bodyDiv w:val="1"/>
      <w:marLeft w:val="0"/>
      <w:marRight w:val="0"/>
      <w:marTop w:val="0"/>
      <w:marBottom w:val="0"/>
      <w:divBdr>
        <w:top w:val="none" w:sz="0" w:space="0" w:color="auto"/>
        <w:left w:val="none" w:sz="0" w:space="0" w:color="auto"/>
        <w:bottom w:val="none" w:sz="0" w:space="0" w:color="auto"/>
        <w:right w:val="none" w:sz="0" w:space="0" w:color="auto"/>
      </w:divBdr>
    </w:div>
    <w:div w:id="177669670">
      <w:bodyDiv w:val="1"/>
      <w:marLeft w:val="0"/>
      <w:marRight w:val="0"/>
      <w:marTop w:val="0"/>
      <w:marBottom w:val="0"/>
      <w:divBdr>
        <w:top w:val="none" w:sz="0" w:space="0" w:color="auto"/>
        <w:left w:val="none" w:sz="0" w:space="0" w:color="auto"/>
        <w:bottom w:val="none" w:sz="0" w:space="0" w:color="auto"/>
        <w:right w:val="none" w:sz="0" w:space="0" w:color="auto"/>
      </w:divBdr>
    </w:div>
    <w:div w:id="177700148">
      <w:bodyDiv w:val="1"/>
      <w:marLeft w:val="0"/>
      <w:marRight w:val="0"/>
      <w:marTop w:val="0"/>
      <w:marBottom w:val="0"/>
      <w:divBdr>
        <w:top w:val="none" w:sz="0" w:space="0" w:color="auto"/>
        <w:left w:val="none" w:sz="0" w:space="0" w:color="auto"/>
        <w:bottom w:val="none" w:sz="0" w:space="0" w:color="auto"/>
        <w:right w:val="none" w:sz="0" w:space="0" w:color="auto"/>
      </w:divBdr>
    </w:div>
    <w:div w:id="178080960">
      <w:bodyDiv w:val="1"/>
      <w:marLeft w:val="0"/>
      <w:marRight w:val="0"/>
      <w:marTop w:val="0"/>
      <w:marBottom w:val="0"/>
      <w:divBdr>
        <w:top w:val="none" w:sz="0" w:space="0" w:color="auto"/>
        <w:left w:val="none" w:sz="0" w:space="0" w:color="auto"/>
        <w:bottom w:val="none" w:sz="0" w:space="0" w:color="auto"/>
        <w:right w:val="none" w:sz="0" w:space="0" w:color="auto"/>
      </w:divBdr>
    </w:div>
    <w:div w:id="178349019">
      <w:bodyDiv w:val="1"/>
      <w:marLeft w:val="0"/>
      <w:marRight w:val="0"/>
      <w:marTop w:val="0"/>
      <w:marBottom w:val="0"/>
      <w:divBdr>
        <w:top w:val="none" w:sz="0" w:space="0" w:color="auto"/>
        <w:left w:val="none" w:sz="0" w:space="0" w:color="auto"/>
        <w:bottom w:val="none" w:sz="0" w:space="0" w:color="auto"/>
        <w:right w:val="none" w:sz="0" w:space="0" w:color="auto"/>
      </w:divBdr>
    </w:div>
    <w:div w:id="178544199">
      <w:bodyDiv w:val="1"/>
      <w:marLeft w:val="0"/>
      <w:marRight w:val="0"/>
      <w:marTop w:val="0"/>
      <w:marBottom w:val="0"/>
      <w:divBdr>
        <w:top w:val="none" w:sz="0" w:space="0" w:color="auto"/>
        <w:left w:val="none" w:sz="0" w:space="0" w:color="auto"/>
        <w:bottom w:val="none" w:sz="0" w:space="0" w:color="auto"/>
        <w:right w:val="none" w:sz="0" w:space="0" w:color="auto"/>
      </w:divBdr>
    </w:div>
    <w:div w:id="179777757">
      <w:bodyDiv w:val="1"/>
      <w:marLeft w:val="0"/>
      <w:marRight w:val="0"/>
      <w:marTop w:val="0"/>
      <w:marBottom w:val="0"/>
      <w:divBdr>
        <w:top w:val="none" w:sz="0" w:space="0" w:color="auto"/>
        <w:left w:val="none" w:sz="0" w:space="0" w:color="auto"/>
        <w:bottom w:val="none" w:sz="0" w:space="0" w:color="auto"/>
        <w:right w:val="none" w:sz="0" w:space="0" w:color="auto"/>
      </w:divBdr>
    </w:div>
    <w:div w:id="181170779">
      <w:bodyDiv w:val="1"/>
      <w:marLeft w:val="0"/>
      <w:marRight w:val="0"/>
      <w:marTop w:val="0"/>
      <w:marBottom w:val="0"/>
      <w:divBdr>
        <w:top w:val="none" w:sz="0" w:space="0" w:color="auto"/>
        <w:left w:val="none" w:sz="0" w:space="0" w:color="auto"/>
        <w:bottom w:val="none" w:sz="0" w:space="0" w:color="auto"/>
        <w:right w:val="none" w:sz="0" w:space="0" w:color="auto"/>
      </w:divBdr>
    </w:div>
    <w:div w:id="181358573">
      <w:bodyDiv w:val="1"/>
      <w:marLeft w:val="0"/>
      <w:marRight w:val="0"/>
      <w:marTop w:val="0"/>
      <w:marBottom w:val="0"/>
      <w:divBdr>
        <w:top w:val="none" w:sz="0" w:space="0" w:color="auto"/>
        <w:left w:val="none" w:sz="0" w:space="0" w:color="auto"/>
        <w:bottom w:val="none" w:sz="0" w:space="0" w:color="auto"/>
        <w:right w:val="none" w:sz="0" w:space="0" w:color="auto"/>
      </w:divBdr>
    </w:div>
    <w:div w:id="182089212">
      <w:bodyDiv w:val="1"/>
      <w:marLeft w:val="0"/>
      <w:marRight w:val="0"/>
      <w:marTop w:val="0"/>
      <w:marBottom w:val="0"/>
      <w:divBdr>
        <w:top w:val="none" w:sz="0" w:space="0" w:color="auto"/>
        <w:left w:val="none" w:sz="0" w:space="0" w:color="auto"/>
        <w:bottom w:val="none" w:sz="0" w:space="0" w:color="auto"/>
        <w:right w:val="none" w:sz="0" w:space="0" w:color="auto"/>
      </w:divBdr>
    </w:div>
    <w:div w:id="182521995">
      <w:bodyDiv w:val="1"/>
      <w:marLeft w:val="0"/>
      <w:marRight w:val="0"/>
      <w:marTop w:val="0"/>
      <w:marBottom w:val="0"/>
      <w:divBdr>
        <w:top w:val="none" w:sz="0" w:space="0" w:color="auto"/>
        <w:left w:val="none" w:sz="0" w:space="0" w:color="auto"/>
        <w:bottom w:val="none" w:sz="0" w:space="0" w:color="auto"/>
        <w:right w:val="none" w:sz="0" w:space="0" w:color="auto"/>
      </w:divBdr>
    </w:div>
    <w:div w:id="182522231">
      <w:bodyDiv w:val="1"/>
      <w:marLeft w:val="0"/>
      <w:marRight w:val="0"/>
      <w:marTop w:val="0"/>
      <w:marBottom w:val="0"/>
      <w:divBdr>
        <w:top w:val="none" w:sz="0" w:space="0" w:color="auto"/>
        <w:left w:val="none" w:sz="0" w:space="0" w:color="auto"/>
        <w:bottom w:val="none" w:sz="0" w:space="0" w:color="auto"/>
        <w:right w:val="none" w:sz="0" w:space="0" w:color="auto"/>
      </w:divBdr>
    </w:div>
    <w:div w:id="182937754">
      <w:bodyDiv w:val="1"/>
      <w:marLeft w:val="0"/>
      <w:marRight w:val="0"/>
      <w:marTop w:val="0"/>
      <w:marBottom w:val="0"/>
      <w:divBdr>
        <w:top w:val="none" w:sz="0" w:space="0" w:color="auto"/>
        <w:left w:val="none" w:sz="0" w:space="0" w:color="auto"/>
        <w:bottom w:val="none" w:sz="0" w:space="0" w:color="auto"/>
        <w:right w:val="none" w:sz="0" w:space="0" w:color="auto"/>
      </w:divBdr>
    </w:div>
    <w:div w:id="183986369">
      <w:bodyDiv w:val="1"/>
      <w:marLeft w:val="0"/>
      <w:marRight w:val="0"/>
      <w:marTop w:val="0"/>
      <w:marBottom w:val="0"/>
      <w:divBdr>
        <w:top w:val="none" w:sz="0" w:space="0" w:color="auto"/>
        <w:left w:val="none" w:sz="0" w:space="0" w:color="auto"/>
        <w:bottom w:val="none" w:sz="0" w:space="0" w:color="auto"/>
        <w:right w:val="none" w:sz="0" w:space="0" w:color="auto"/>
      </w:divBdr>
    </w:div>
    <w:div w:id="185565078">
      <w:bodyDiv w:val="1"/>
      <w:marLeft w:val="0"/>
      <w:marRight w:val="0"/>
      <w:marTop w:val="0"/>
      <w:marBottom w:val="0"/>
      <w:divBdr>
        <w:top w:val="none" w:sz="0" w:space="0" w:color="auto"/>
        <w:left w:val="none" w:sz="0" w:space="0" w:color="auto"/>
        <w:bottom w:val="none" w:sz="0" w:space="0" w:color="auto"/>
        <w:right w:val="none" w:sz="0" w:space="0" w:color="auto"/>
      </w:divBdr>
    </w:div>
    <w:div w:id="185826674">
      <w:bodyDiv w:val="1"/>
      <w:marLeft w:val="0"/>
      <w:marRight w:val="0"/>
      <w:marTop w:val="0"/>
      <w:marBottom w:val="0"/>
      <w:divBdr>
        <w:top w:val="none" w:sz="0" w:space="0" w:color="auto"/>
        <w:left w:val="none" w:sz="0" w:space="0" w:color="auto"/>
        <w:bottom w:val="none" w:sz="0" w:space="0" w:color="auto"/>
        <w:right w:val="none" w:sz="0" w:space="0" w:color="auto"/>
      </w:divBdr>
    </w:div>
    <w:div w:id="188110790">
      <w:bodyDiv w:val="1"/>
      <w:marLeft w:val="0"/>
      <w:marRight w:val="0"/>
      <w:marTop w:val="0"/>
      <w:marBottom w:val="0"/>
      <w:divBdr>
        <w:top w:val="none" w:sz="0" w:space="0" w:color="auto"/>
        <w:left w:val="none" w:sz="0" w:space="0" w:color="auto"/>
        <w:bottom w:val="none" w:sz="0" w:space="0" w:color="auto"/>
        <w:right w:val="none" w:sz="0" w:space="0" w:color="auto"/>
      </w:divBdr>
    </w:div>
    <w:div w:id="188491501">
      <w:bodyDiv w:val="1"/>
      <w:marLeft w:val="0"/>
      <w:marRight w:val="0"/>
      <w:marTop w:val="0"/>
      <w:marBottom w:val="0"/>
      <w:divBdr>
        <w:top w:val="none" w:sz="0" w:space="0" w:color="auto"/>
        <w:left w:val="none" w:sz="0" w:space="0" w:color="auto"/>
        <w:bottom w:val="none" w:sz="0" w:space="0" w:color="auto"/>
        <w:right w:val="none" w:sz="0" w:space="0" w:color="auto"/>
      </w:divBdr>
    </w:div>
    <w:div w:id="188569629">
      <w:bodyDiv w:val="1"/>
      <w:marLeft w:val="0"/>
      <w:marRight w:val="0"/>
      <w:marTop w:val="0"/>
      <w:marBottom w:val="0"/>
      <w:divBdr>
        <w:top w:val="none" w:sz="0" w:space="0" w:color="auto"/>
        <w:left w:val="none" w:sz="0" w:space="0" w:color="auto"/>
        <w:bottom w:val="none" w:sz="0" w:space="0" w:color="auto"/>
        <w:right w:val="none" w:sz="0" w:space="0" w:color="auto"/>
      </w:divBdr>
    </w:div>
    <w:div w:id="188685241">
      <w:bodyDiv w:val="1"/>
      <w:marLeft w:val="0"/>
      <w:marRight w:val="0"/>
      <w:marTop w:val="0"/>
      <w:marBottom w:val="0"/>
      <w:divBdr>
        <w:top w:val="none" w:sz="0" w:space="0" w:color="auto"/>
        <w:left w:val="none" w:sz="0" w:space="0" w:color="auto"/>
        <w:bottom w:val="none" w:sz="0" w:space="0" w:color="auto"/>
        <w:right w:val="none" w:sz="0" w:space="0" w:color="auto"/>
      </w:divBdr>
    </w:div>
    <w:div w:id="188956639">
      <w:bodyDiv w:val="1"/>
      <w:marLeft w:val="0"/>
      <w:marRight w:val="0"/>
      <w:marTop w:val="0"/>
      <w:marBottom w:val="0"/>
      <w:divBdr>
        <w:top w:val="none" w:sz="0" w:space="0" w:color="auto"/>
        <w:left w:val="none" w:sz="0" w:space="0" w:color="auto"/>
        <w:bottom w:val="none" w:sz="0" w:space="0" w:color="auto"/>
        <w:right w:val="none" w:sz="0" w:space="0" w:color="auto"/>
      </w:divBdr>
    </w:div>
    <w:div w:id="189342257">
      <w:bodyDiv w:val="1"/>
      <w:marLeft w:val="0"/>
      <w:marRight w:val="0"/>
      <w:marTop w:val="0"/>
      <w:marBottom w:val="0"/>
      <w:divBdr>
        <w:top w:val="none" w:sz="0" w:space="0" w:color="auto"/>
        <w:left w:val="none" w:sz="0" w:space="0" w:color="auto"/>
        <w:bottom w:val="none" w:sz="0" w:space="0" w:color="auto"/>
        <w:right w:val="none" w:sz="0" w:space="0" w:color="auto"/>
      </w:divBdr>
    </w:div>
    <w:div w:id="189344533">
      <w:bodyDiv w:val="1"/>
      <w:marLeft w:val="0"/>
      <w:marRight w:val="0"/>
      <w:marTop w:val="0"/>
      <w:marBottom w:val="0"/>
      <w:divBdr>
        <w:top w:val="none" w:sz="0" w:space="0" w:color="auto"/>
        <w:left w:val="none" w:sz="0" w:space="0" w:color="auto"/>
        <w:bottom w:val="none" w:sz="0" w:space="0" w:color="auto"/>
        <w:right w:val="none" w:sz="0" w:space="0" w:color="auto"/>
      </w:divBdr>
    </w:div>
    <w:div w:id="190458795">
      <w:bodyDiv w:val="1"/>
      <w:marLeft w:val="0"/>
      <w:marRight w:val="0"/>
      <w:marTop w:val="0"/>
      <w:marBottom w:val="0"/>
      <w:divBdr>
        <w:top w:val="none" w:sz="0" w:space="0" w:color="auto"/>
        <w:left w:val="none" w:sz="0" w:space="0" w:color="auto"/>
        <w:bottom w:val="none" w:sz="0" w:space="0" w:color="auto"/>
        <w:right w:val="none" w:sz="0" w:space="0" w:color="auto"/>
      </w:divBdr>
    </w:div>
    <w:div w:id="190732069">
      <w:bodyDiv w:val="1"/>
      <w:marLeft w:val="0"/>
      <w:marRight w:val="0"/>
      <w:marTop w:val="0"/>
      <w:marBottom w:val="0"/>
      <w:divBdr>
        <w:top w:val="none" w:sz="0" w:space="0" w:color="auto"/>
        <w:left w:val="none" w:sz="0" w:space="0" w:color="auto"/>
        <w:bottom w:val="none" w:sz="0" w:space="0" w:color="auto"/>
        <w:right w:val="none" w:sz="0" w:space="0" w:color="auto"/>
      </w:divBdr>
    </w:div>
    <w:div w:id="190919699">
      <w:bodyDiv w:val="1"/>
      <w:marLeft w:val="0"/>
      <w:marRight w:val="0"/>
      <w:marTop w:val="0"/>
      <w:marBottom w:val="0"/>
      <w:divBdr>
        <w:top w:val="none" w:sz="0" w:space="0" w:color="auto"/>
        <w:left w:val="none" w:sz="0" w:space="0" w:color="auto"/>
        <w:bottom w:val="none" w:sz="0" w:space="0" w:color="auto"/>
        <w:right w:val="none" w:sz="0" w:space="0" w:color="auto"/>
      </w:divBdr>
    </w:div>
    <w:div w:id="190996219">
      <w:bodyDiv w:val="1"/>
      <w:marLeft w:val="0"/>
      <w:marRight w:val="0"/>
      <w:marTop w:val="0"/>
      <w:marBottom w:val="0"/>
      <w:divBdr>
        <w:top w:val="none" w:sz="0" w:space="0" w:color="auto"/>
        <w:left w:val="none" w:sz="0" w:space="0" w:color="auto"/>
        <w:bottom w:val="none" w:sz="0" w:space="0" w:color="auto"/>
        <w:right w:val="none" w:sz="0" w:space="0" w:color="auto"/>
      </w:divBdr>
    </w:div>
    <w:div w:id="192423383">
      <w:bodyDiv w:val="1"/>
      <w:marLeft w:val="0"/>
      <w:marRight w:val="0"/>
      <w:marTop w:val="0"/>
      <w:marBottom w:val="0"/>
      <w:divBdr>
        <w:top w:val="none" w:sz="0" w:space="0" w:color="auto"/>
        <w:left w:val="none" w:sz="0" w:space="0" w:color="auto"/>
        <w:bottom w:val="none" w:sz="0" w:space="0" w:color="auto"/>
        <w:right w:val="none" w:sz="0" w:space="0" w:color="auto"/>
      </w:divBdr>
    </w:div>
    <w:div w:id="192574794">
      <w:bodyDiv w:val="1"/>
      <w:marLeft w:val="0"/>
      <w:marRight w:val="0"/>
      <w:marTop w:val="0"/>
      <w:marBottom w:val="0"/>
      <w:divBdr>
        <w:top w:val="none" w:sz="0" w:space="0" w:color="auto"/>
        <w:left w:val="none" w:sz="0" w:space="0" w:color="auto"/>
        <w:bottom w:val="none" w:sz="0" w:space="0" w:color="auto"/>
        <w:right w:val="none" w:sz="0" w:space="0" w:color="auto"/>
      </w:divBdr>
    </w:div>
    <w:div w:id="193813106">
      <w:bodyDiv w:val="1"/>
      <w:marLeft w:val="0"/>
      <w:marRight w:val="0"/>
      <w:marTop w:val="0"/>
      <w:marBottom w:val="0"/>
      <w:divBdr>
        <w:top w:val="none" w:sz="0" w:space="0" w:color="auto"/>
        <w:left w:val="none" w:sz="0" w:space="0" w:color="auto"/>
        <w:bottom w:val="none" w:sz="0" w:space="0" w:color="auto"/>
        <w:right w:val="none" w:sz="0" w:space="0" w:color="auto"/>
      </w:divBdr>
    </w:div>
    <w:div w:id="194851138">
      <w:bodyDiv w:val="1"/>
      <w:marLeft w:val="0"/>
      <w:marRight w:val="0"/>
      <w:marTop w:val="0"/>
      <w:marBottom w:val="0"/>
      <w:divBdr>
        <w:top w:val="none" w:sz="0" w:space="0" w:color="auto"/>
        <w:left w:val="none" w:sz="0" w:space="0" w:color="auto"/>
        <w:bottom w:val="none" w:sz="0" w:space="0" w:color="auto"/>
        <w:right w:val="none" w:sz="0" w:space="0" w:color="auto"/>
      </w:divBdr>
    </w:div>
    <w:div w:id="195580821">
      <w:bodyDiv w:val="1"/>
      <w:marLeft w:val="0"/>
      <w:marRight w:val="0"/>
      <w:marTop w:val="0"/>
      <w:marBottom w:val="0"/>
      <w:divBdr>
        <w:top w:val="none" w:sz="0" w:space="0" w:color="auto"/>
        <w:left w:val="none" w:sz="0" w:space="0" w:color="auto"/>
        <w:bottom w:val="none" w:sz="0" w:space="0" w:color="auto"/>
        <w:right w:val="none" w:sz="0" w:space="0" w:color="auto"/>
      </w:divBdr>
    </w:div>
    <w:div w:id="195703194">
      <w:bodyDiv w:val="1"/>
      <w:marLeft w:val="0"/>
      <w:marRight w:val="0"/>
      <w:marTop w:val="0"/>
      <w:marBottom w:val="0"/>
      <w:divBdr>
        <w:top w:val="none" w:sz="0" w:space="0" w:color="auto"/>
        <w:left w:val="none" w:sz="0" w:space="0" w:color="auto"/>
        <w:bottom w:val="none" w:sz="0" w:space="0" w:color="auto"/>
        <w:right w:val="none" w:sz="0" w:space="0" w:color="auto"/>
      </w:divBdr>
    </w:div>
    <w:div w:id="195848603">
      <w:bodyDiv w:val="1"/>
      <w:marLeft w:val="0"/>
      <w:marRight w:val="0"/>
      <w:marTop w:val="0"/>
      <w:marBottom w:val="0"/>
      <w:divBdr>
        <w:top w:val="none" w:sz="0" w:space="0" w:color="auto"/>
        <w:left w:val="none" w:sz="0" w:space="0" w:color="auto"/>
        <w:bottom w:val="none" w:sz="0" w:space="0" w:color="auto"/>
        <w:right w:val="none" w:sz="0" w:space="0" w:color="auto"/>
      </w:divBdr>
    </w:div>
    <w:div w:id="197470629">
      <w:bodyDiv w:val="1"/>
      <w:marLeft w:val="0"/>
      <w:marRight w:val="0"/>
      <w:marTop w:val="0"/>
      <w:marBottom w:val="0"/>
      <w:divBdr>
        <w:top w:val="none" w:sz="0" w:space="0" w:color="auto"/>
        <w:left w:val="none" w:sz="0" w:space="0" w:color="auto"/>
        <w:bottom w:val="none" w:sz="0" w:space="0" w:color="auto"/>
        <w:right w:val="none" w:sz="0" w:space="0" w:color="auto"/>
      </w:divBdr>
    </w:div>
    <w:div w:id="198393390">
      <w:bodyDiv w:val="1"/>
      <w:marLeft w:val="0"/>
      <w:marRight w:val="0"/>
      <w:marTop w:val="0"/>
      <w:marBottom w:val="0"/>
      <w:divBdr>
        <w:top w:val="none" w:sz="0" w:space="0" w:color="auto"/>
        <w:left w:val="none" w:sz="0" w:space="0" w:color="auto"/>
        <w:bottom w:val="none" w:sz="0" w:space="0" w:color="auto"/>
        <w:right w:val="none" w:sz="0" w:space="0" w:color="auto"/>
      </w:divBdr>
    </w:div>
    <w:div w:id="198705522">
      <w:bodyDiv w:val="1"/>
      <w:marLeft w:val="0"/>
      <w:marRight w:val="0"/>
      <w:marTop w:val="0"/>
      <w:marBottom w:val="0"/>
      <w:divBdr>
        <w:top w:val="none" w:sz="0" w:space="0" w:color="auto"/>
        <w:left w:val="none" w:sz="0" w:space="0" w:color="auto"/>
        <w:bottom w:val="none" w:sz="0" w:space="0" w:color="auto"/>
        <w:right w:val="none" w:sz="0" w:space="0" w:color="auto"/>
      </w:divBdr>
    </w:div>
    <w:div w:id="198707830">
      <w:bodyDiv w:val="1"/>
      <w:marLeft w:val="0"/>
      <w:marRight w:val="0"/>
      <w:marTop w:val="0"/>
      <w:marBottom w:val="0"/>
      <w:divBdr>
        <w:top w:val="none" w:sz="0" w:space="0" w:color="auto"/>
        <w:left w:val="none" w:sz="0" w:space="0" w:color="auto"/>
        <w:bottom w:val="none" w:sz="0" w:space="0" w:color="auto"/>
        <w:right w:val="none" w:sz="0" w:space="0" w:color="auto"/>
      </w:divBdr>
    </w:div>
    <w:div w:id="198708950">
      <w:bodyDiv w:val="1"/>
      <w:marLeft w:val="0"/>
      <w:marRight w:val="0"/>
      <w:marTop w:val="0"/>
      <w:marBottom w:val="0"/>
      <w:divBdr>
        <w:top w:val="none" w:sz="0" w:space="0" w:color="auto"/>
        <w:left w:val="none" w:sz="0" w:space="0" w:color="auto"/>
        <w:bottom w:val="none" w:sz="0" w:space="0" w:color="auto"/>
        <w:right w:val="none" w:sz="0" w:space="0" w:color="auto"/>
      </w:divBdr>
    </w:div>
    <w:div w:id="199437689">
      <w:bodyDiv w:val="1"/>
      <w:marLeft w:val="0"/>
      <w:marRight w:val="0"/>
      <w:marTop w:val="0"/>
      <w:marBottom w:val="0"/>
      <w:divBdr>
        <w:top w:val="none" w:sz="0" w:space="0" w:color="auto"/>
        <w:left w:val="none" w:sz="0" w:space="0" w:color="auto"/>
        <w:bottom w:val="none" w:sz="0" w:space="0" w:color="auto"/>
        <w:right w:val="none" w:sz="0" w:space="0" w:color="auto"/>
      </w:divBdr>
    </w:div>
    <w:div w:id="199713191">
      <w:bodyDiv w:val="1"/>
      <w:marLeft w:val="0"/>
      <w:marRight w:val="0"/>
      <w:marTop w:val="0"/>
      <w:marBottom w:val="0"/>
      <w:divBdr>
        <w:top w:val="none" w:sz="0" w:space="0" w:color="auto"/>
        <w:left w:val="none" w:sz="0" w:space="0" w:color="auto"/>
        <w:bottom w:val="none" w:sz="0" w:space="0" w:color="auto"/>
        <w:right w:val="none" w:sz="0" w:space="0" w:color="auto"/>
      </w:divBdr>
    </w:div>
    <w:div w:id="200098178">
      <w:bodyDiv w:val="1"/>
      <w:marLeft w:val="0"/>
      <w:marRight w:val="0"/>
      <w:marTop w:val="0"/>
      <w:marBottom w:val="0"/>
      <w:divBdr>
        <w:top w:val="none" w:sz="0" w:space="0" w:color="auto"/>
        <w:left w:val="none" w:sz="0" w:space="0" w:color="auto"/>
        <w:bottom w:val="none" w:sz="0" w:space="0" w:color="auto"/>
        <w:right w:val="none" w:sz="0" w:space="0" w:color="auto"/>
      </w:divBdr>
    </w:div>
    <w:div w:id="200167890">
      <w:bodyDiv w:val="1"/>
      <w:marLeft w:val="0"/>
      <w:marRight w:val="0"/>
      <w:marTop w:val="0"/>
      <w:marBottom w:val="0"/>
      <w:divBdr>
        <w:top w:val="none" w:sz="0" w:space="0" w:color="auto"/>
        <w:left w:val="none" w:sz="0" w:space="0" w:color="auto"/>
        <w:bottom w:val="none" w:sz="0" w:space="0" w:color="auto"/>
        <w:right w:val="none" w:sz="0" w:space="0" w:color="auto"/>
      </w:divBdr>
    </w:div>
    <w:div w:id="200553868">
      <w:bodyDiv w:val="1"/>
      <w:marLeft w:val="0"/>
      <w:marRight w:val="0"/>
      <w:marTop w:val="0"/>
      <w:marBottom w:val="0"/>
      <w:divBdr>
        <w:top w:val="none" w:sz="0" w:space="0" w:color="auto"/>
        <w:left w:val="none" w:sz="0" w:space="0" w:color="auto"/>
        <w:bottom w:val="none" w:sz="0" w:space="0" w:color="auto"/>
        <w:right w:val="none" w:sz="0" w:space="0" w:color="auto"/>
      </w:divBdr>
    </w:div>
    <w:div w:id="200948129">
      <w:bodyDiv w:val="1"/>
      <w:marLeft w:val="0"/>
      <w:marRight w:val="0"/>
      <w:marTop w:val="0"/>
      <w:marBottom w:val="0"/>
      <w:divBdr>
        <w:top w:val="none" w:sz="0" w:space="0" w:color="auto"/>
        <w:left w:val="none" w:sz="0" w:space="0" w:color="auto"/>
        <w:bottom w:val="none" w:sz="0" w:space="0" w:color="auto"/>
        <w:right w:val="none" w:sz="0" w:space="0" w:color="auto"/>
      </w:divBdr>
    </w:div>
    <w:div w:id="202209996">
      <w:bodyDiv w:val="1"/>
      <w:marLeft w:val="0"/>
      <w:marRight w:val="0"/>
      <w:marTop w:val="0"/>
      <w:marBottom w:val="0"/>
      <w:divBdr>
        <w:top w:val="none" w:sz="0" w:space="0" w:color="auto"/>
        <w:left w:val="none" w:sz="0" w:space="0" w:color="auto"/>
        <w:bottom w:val="none" w:sz="0" w:space="0" w:color="auto"/>
        <w:right w:val="none" w:sz="0" w:space="0" w:color="auto"/>
      </w:divBdr>
    </w:div>
    <w:div w:id="202211322">
      <w:bodyDiv w:val="1"/>
      <w:marLeft w:val="0"/>
      <w:marRight w:val="0"/>
      <w:marTop w:val="0"/>
      <w:marBottom w:val="0"/>
      <w:divBdr>
        <w:top w:val="none" w:sz="0" w:space="0" w:color="auto"/>
        <w:left w:val="none" w:sz="0" w:space="0" w:color="auto"/>
        <w:bottom w:val="none" w:sz="0" w:space="0" w:color="auto"/>
        <w:right w:val="none" w:sz="0" w:space="0" w:color="auto"/>
      </w:divBdr>
    </w:div>
    <w:div w:id="202443111">
      <w:bodyDiv w:val="1"/>
      <w:marLeft w:val="0"/>
      <w:marRight w:val="0"/>
      <w:marTop w:val="0"/>
      <w:marBottom w:val="0"/>
      <w:divBdr>
        <w:top w:val="none" w:sz="0" w:space="0" w:color="auto"/>
        <w:left w:val="none" w:sz="0" w:space="0" w:color="auto"/>
        <w:bottom w:val="none" w:sz="0" w:space="0" w:color="auto"/>
        <w:right w:val="none" w:sz="0" w:space="0" w:color="auto"/>
      </w:divBdr>
    </w:div>
    <w:div w:id="203107146">
      <w:bodyDiv w:val="1"/>
      <w:marLeft w:val="0"/>
      <w:marRight w:val="0"/>
      <w:marTop w:val="0"/>
      <w:marBottom w:val="0"/>
      <w:divBdr>
        <w:top w:val="none" w:sz="0" w:space="0" w:color="auto"/>
        <w:left w:val="none" w:sz="0" w:space="0" w:color="auto"/>
        <w:bottom w:val="none" w:sz="0" w:space="0" w:color="auto"/>
        <w:right w:val="none" w:sz="0" w:space="0" w:color="auto"/>
      </w:divBdr>
    </w:div>
    <w:div w:id="205533698">
      <w:bodyDiv w:val="1"/>
      <w:marLeft w:val="0"/>
      <w:marRight w:val="0"/>
      <w:marTop w:val="0"/>
      <w:marBottom w:val="0"/>
      <w:divBdr>
        <w:top w:val="none" w:sz="0" w:space="0" w:color="auto"/>
        <w:left w:val="none" w:sz="0" w:space="0" w:color="auto"/>
        <w:bottom w:val="none" w:sz="0" w:space="0" w:color="auto"/>
        <w:right w:val="none" w:sz="0" w:space="0" w:color="auto"/>
      </w:divBdr>
    </w:div>
    <w:div w:id="205795304">
      <w:bodyDiv w:val="1"/>
      <w:marLeft w:val="0"/>
      <w:marRight w:val="0"/>
      <w:marTop w:val="0"/>
      <w:marBottom w:val="0"/>
      <w:divBdr>
        <w:top w:val="none" w:sz="0" w:space="0" w:color="auto"/>
        <w:left w:val="none" w:sz="0" w:space="0" w:color="auto"/>
        <w:bottom w:val="none" w:sz="0" w:space="0" w:color="auto"/>
        <w:right w:val="none" w:sz="0" w:space="0" w:color="auto"/>
      </w:divBdr>
    </w:div>
    <w:div w:id="206452719">
      <w:bodyDiv w:val="1"/>
      <w:marLeft w:val="0"/>
      <w:marRight w:val="0"/>
      <w:marTop w:val="0"/>
      <w:marBottom w:val="0"/>
      <w:divBdr>
        <w:top w:val="none" w:sz="0" w:space="0" w:color="auto"/>
        <w:left w:val="none" w:sz="0" w:space="0" w:color="auto"/>
        <w:bottom w:val="none" w:sz="0" w:space="0" w:color="auto"/>
        <w:right w:val="none" w:sz="0" w:space="0" w:color="auto"/>
      </w:divBdr>
    </w:div>
    <w:div w:id="206724813">
      <w:bodyDiv w:val="1"/>
      <w:marLeft w:val="0"/>
      <w:marRight w:val="0"/>
      <w:marTop w:val="0"/>
      <w:marBottom w:val="0"/>
      <w:divBdr>
        <w:top w:val="none" w:sz="0" w:space="0" w:color="auto"/>
        <w:left w:val="none" w:sz="0" w:space="0" w:color="auto"/>
        <w:bottom w:val="none" w:sz="0" w:space="0" w:color="auto"/>
        <w:right w:val="none" w:sz="0" w:space="0" w:color="auto"/>
      </w:divBdr>
    </w:div>
    <w:div w:id="207232211">
      <w:bodyDiv w:val="1"/>
      <w:marLeft w:val="0"/>
      <w:marRight w:val="0"/>
      <w:marTop w:val="0"/>
      <w:marBottom w:val="0"/>
      <w:divBdr>
        <w:top w:val="none" w:sz="0" w:space="0" w:color="auto"/>
        <w:left w:val="none" w:sz="0" w:space="0" w:color="auto"/>
        <w:bottom w:val="none" w:sz="0" w:space="0" w:color="auto"/>
        <w:right w:val="none" w:sz="0" w:space="0" w:color="auto"/>
      </w:divBdr>
    </w:div>
    <w:div w:id="207376732">
      <w:bodyDiv w:val="1"/>
      <w:marLeft w:val="0"/>
      <w:marRight w:val="0"/>
      <w:marTop w:val="0"/>
      <w:marBottom w:val="0"/>
      <w:divBdr>
        <w:top w:val="none" w:sz="0" w:space="0" w:color="auto"/>
        <w:left w:val="none" w:sz="0" w:space="0" w:color="auto"/>
        <w:bottom w:val="none" w:sz="0" w:space="0" w:color="auto"/>
        <w:right w:val="none" w:sz="0" w:space="0" w:color="auto"/>
      </w:divBdr>
    </w:div>
    <w:div w:id="207422596">
      <w:bodyDiv w:val="1"/>
      <w:marLeft w:val="0"/>
      <w:marRight w:val="0"/>
      <w:marTop w:val="0"/>
      <w:marBottom w:val="0"/>
      <w:divBdr>
        <w:top w:val="none" w:sz="0" w:space="0" w:color="auto"/>
        <w:left w:val="none" w:sz="0" w:space="0" w:color="auto"/>
        <w:bottom w:val="none" w:sz="0" w:space="0" w:color="auto"/>
        <w:right w:val="none" w:sz="0" w:space="0" w:color="auto"/>
      </w:divBdr>
    </w:div>
    <w:div w:id="208298691">
      <w:bodyDiv w:val="1"/>
      <w:marLeft w:val="0"/>
      <w:marRight w:val="0"/>
      <w:marTop w:val="0"/>
      <w:marBottom w:val="0"/>
      <w:divBdr>
        <w:top w:val="none" w:sz="0" w:space="0" w:color="auto"/>
        <w:left w:val="none" w:sz="0" w:space="0" w:color="auto"/>
        <w:bottom w:val="none" w:sz="0" w:space="0" w:color="auto"/>
        <w:right w:val="none" w:sz="0" w:space="0" w:color="auto"/>
      </w:divBdr>
    </w:div>
    <w:div w:id="208491624">
      <w:bodyDiv w:val="1"/>
      <w:marLeft w:val="0"/>
      <w:marRight w:val="0"/>
      <w:marTop w:val="0"/>
      <w:marBottom w:val="0"/>
      <w:divBdr>
        <w:top w:val="none" w:sz="0" w:space="0" w:color="auto"/>
        <w:left w:val="none" w:sz="0" w:space="0" w:color="auto"/>
        <w:bottom w:val="none" w:sz="0" w:space="0" w:color="auto"/>
        <w:right w:val="none" w:sz="0" w:space="0" w:color="auto"/>
      </w:divBdr>
    </w:div>
    <w:div w:id="211500045">
      <w:bodyDiv w:val="1"/>
      <w:marLeft w:val="0"/>
      <w:marRight w:val="0"/>
      <w:marTop w:val="0"/>
      <w:marBottom w:val="0"/>
      <w:divBdr>
        <w:top w:val="none" w:sz="0" w:space="0" w:color="auto"/>
        <w:left w:val="none" w:sz="0" w:space="0" w:color="auto"/>
        <w:bottom w:val="none" w:sz="0" w:space="0" w:color="auto"/>
        <w:right w:val="none" w:sz="0" w:space="0" w:color="auto"/>
      </w:divBdr>
    </w:div>
    <w:div w:id="212735104">
      <w:bodyDiv w:val="1"/>
      <w:marLeft w:val="0"/>
      <w:marRight w:val="0"/>
      <w:marTop w:val="0"/>
      <w:marBottom w:val="0"/>
      <w:divBdr>
        <w:top w:val="none" w:sz="0" w:space="0" w:color="auto"/>
        <w:left w:val="none" w:sz="0" w:space="0" w:color="auto"/>
        <w:bottom w:val="none" w:sz="0" w:space="0" w:color="auto"/>
        <w:right w:val="none" w:sz="0" w:space="0" w:color="auto"/>
      </w:divBdr>
    </w:div>
    <w:div w:id="213003005">
      <w:bodyDiv w:val="1"/>
      <w:marLeft w:val="0"/>
      <w:marRight w:val="0"/>
      <w:marTop w:val="0"/>
      <w:marBottom w:val="0"/>
      <w:divBdr>
        <w:top w:val="none" w:sz="0" w:space="0" w:color="auto"/>
        <w:left w:val="none" w:sz="0" w:space="0" w:color="auto"/>
        <w:bottom w:val="none" w:sz="0" w:space="0" w:color="auto"/>
        <w:right w:val="none" w:sz="0" w:space="0" w:color="auto"/>
      </w:divBdr>
    </w:div>
    <w:div w:id="213850703">
      <w:bodyDiv w:val="1"/>
      <w:marLeft w:val="0"/>
      <w:marRight w:val="0"/>
      <w:marTop w:val="0"/>
      <w:marBottom w:val="0"/>
      <w:divBdr>
        <w:top w:val="none" w:sz="0" w:space="0" w:color="auto"/>
        <w:left w:val="none" w:sz="0" w:space="0" w:color="auto"/>
        <w:bottom w:val="none" w:sz="0" w:space="0" w:color="auto"/>
        <w:right w:val="none" w:sz="0" w:space="0" w:color="auto"/>
      </w:divBdr>
    </w:div>
    <w:div w:id="213926734">
      <w:bodyDiv w:val="1"/>
      <w:marLeft w:val="0"/>
      <w:marRight w:val="0"/>
      <w:marTop w:val="0"/>
      <w:marBottom w:val="0"/>
      <w:divBdr>
        <w:top w:val="none" w:sz="0" w:space="0" w:color="auto"/>
        <w:left w:val="none" w:sz="0" w:space="0" w:color="auto"/>
        <w:bottom w:val="none" w:sz="0" w:space="0" w:color="auto"/>
        <w:right w:val="none" w:sz="0" w:space="0" w:color="auto"/>
      </w:divBdr>
    </w:div>
    <w:div w:id="214661915">
      <w:bodyDiv w:val="1"/>
      <w:marLeft w:val="0"/>
      <w:marRight w:val="0"/>
      <w:marTop w:val="0"/>
      <w:marBottom w:val="0"/>
      <w:divBdr>
        <w:top w:val="none" w:sz="0" w:space="0" w:color="auto"/>
        <w:left w:val="none" w:sz="0" w:space="0" w:color="auto"/>
        <w:bottom w:val="none" w:sz="0" w:space="0" w:color="auto"/>
        <w:right w:val="none" w:sz="0" w:space="0" w:color="auto"/>
      </w:divBdr>
    </w:div>
    <w:div w:id="214854251">
      <w:bodyDiv w:val="1"/>
      <w:marLeft w:val="0"/>
      <w:marRight w:val="0"/>
      <w:marTop w:val="0"/>
      <w:marBottom w:val="0"/>
      <w:divBdr>
        <w:top w:val="none" w:sz="0" w:space="0" w:color="auto"/>
        <w:left w:val="none" w:sz="0" w:space="0" w:color="auto"/>
        <w:bottom w:val="none" w:sz="0" w:space="0" w:color="auto"/>
        <w:right w:val="none" w:sz="0" w:space="0" w:color="auto"/>
      </w:divBdr>
    </w:div>
    <w:div w:id="215052998">
      <w:bodyDiv w:val="1"/>
      <w:marLeft w:val="0"/>
      <w:marRight w:val="0"/>
      <w:marTop w:val="0"/>
      <w:marBottom w:val="0"/>
      <w:divBdr>
        <w:top w:val="none" w:sz="0" w:space="0" w:color="auto"/>
        <w:left w:val="none" w:sz="0" w:space="0" w:color="auto"/>
        <w:bottom w:val="none" w:sz="0" w:space="0" w:color="auto"/>
        <w:right w:val="none" w:sz="0" w:space="0" w:color="auto"/>
      </w:divBdr>
    </w:div>
    <w:div w:id="215168709">
      <w:bodyDiv w:val="1"/>
      <w:marLeft w:val="0"/>
      <w:marRight w:val="0"/>
      <w:marTop w:val="0"/>
      <w:marBottom w:val="0"/>
      <w:divBdr>
        <w:top w:val="none" w:sz="0" w:space="0" w:color="auto"/>
        <w:left w:val="none" w:sz="0" w:space="0" w:color="auto"/>
        <w:bottom w:val="none" w:sz="0" w:space="0" w:color="auto"/>
        <w:right w:val="none" w:sz="0" w:space="0" w:color="auto"/>
      </w:divBdr>
    </w:div>
    <w:div w:id="215288906">
      <w:bodyDiv w:val="1"/>
      <w:marLeft w:val="0"/>
      <w:marRight w:val="0"/>
      <w:marTop w:val="0"/>
      <w:marBottom w:val="0"/>
      <w:divBdr>
        <w:top w:val="none" w:sz="0" w:space="0" w:color="auto"/>
        <w:left w:val="none" w:sz="0" w:space="0" w:color="auto"/>
        <w:bottom w:val="none" w:sz="0" w:space="0" w:color="auto"/>
        <w:right w:val="none" w:sz="0" w:space="0" w:color="auto"/>
      </w:divBdr>
    </w:div>
    <w:div w:id="215512832">
      <w:bodyDiv w:val="1"/>
      <w:marLeft w:val="0"/>
      <w:marRight w:val="0"/>
      <w:marTop w:val="0"/>
      <w:marBottom w:val="0"/>
      <w:divBdr>
        <w:top w:val="none" w:sz="0" w:space="0" w:color="auto"/>
        <w:left w:val="none" w:sz="0" w:space="0" w:color="auto"/>
        <w:bottom w:val="none" w:sz="0" w:space="0" w:color="auto"/>
        <w:right w:val="none" w:sz="0" w:space="0" w:color="auto"/>
      </w:divBdr>
    </w:div>
    <w:div w:id="215700249">
      <w:bodyDiv w:val="1"/>
      <w:marLeft w:val="0"/>
      <w:marRight w:val="0"/>
      <w:marTop w:val="0"/>
      <w:marBottom w:val="0"/>
      <w:divBdr>
        <w:top w:val="none" w:sz="0" w:space="0" w:color="auto"/>
        <w:left w:val="none" w:sz="0" w:space="0" w:color="auto"/>
        <w:bottom w:val="none" w:sz="0" w:space="0" w:color="auto"/>
        <w:right w:val="none" w:sz="0" w:space="0" w:color="auto"/>
      </w:divBdr>
    </w:div>
    <w:div w:id="215819241">
      <w:bodyDiv w:val="1"/>
      <w:marLeft w:val="0"/>
      <w:marRight w:val="0"/>
      <w:marTop w:val="0"/>
      <w:marBottom w:val="0"/>
      <w:divBdr>
        <w:top w:val="none" w:sz="0" w:space="0" w:color="auto"/>
        <w:left w:val="none" w:sz="0" w:space="0" w:color="auto"/>
        <w:bottom w:val="none" w:sz="0" w:space="0" w:color="auto"/>
        <w:right w:val="none" w:sz="0" w:space="0" w:color="auto"/>
      </w:divBdr>
    </w:div>
    <w:div w:id="215893468">
      <w:bodyDiv w:val="1"/>
      <w:marLeft w:val="0"/>
      <w:marRight w:val="0"/>
      <w:marTop w:val="0"/>
      <w:marBottom w:val="0"/>
      <w:divBdr>
        <w:top w:val="none" w:sz="0" w:space="0" w:color="auto"/>
        <w:left w:val="none" w:sz="0" w:space="0" w:color="auto"/>
        <w:bottom w:val="none" w:sz="0" w:space="0" w:color="auto"/>
        <w:right w:val="none" w:sz="0" w:space="0" w:color="auto"/>
      </w:divBdr>
    </w:div>
    <w:div w:id="217129975">
      <w:bodyDiv w:val="1"/>
      <w:marLeft w:val="0"/>
      <w:marRight w:val="0"/>
      <w:marTop w:val="0"/>
      <w:marBottom w:val="0"/>
      <w:divBdr>
        <w:top w:val="none" w:sz="0" w:space="0" w:color="auto"/>
        <w:left w:val="none" w:sz="0" w:space="0" w:color="auto"/>
        <w:bottom w:val="none" w:sz="0" w:space="0" w:color="auto"/>
        <w:right w:val="none" w:sz="0" w:space="0" w:color="auto"/>
      </w:divBdr>
    </w:div>
    <w:div w:id="218127048">
      <w:bodyDiv w:val="1"/>
      <w:marLeft w:val="0"/>
      <w:marRight w:val="0"/>
      <w:marTop w:val="0"/>
      <w:marBottom w:val="0"/>
      <w:divBdr>
        <w:top w:val="none" w:sz="0" w:space="0" w:color="auto"/>
        <w:left w:val="none" w:sz="0" w:space="0" w:color="auto"/>
        <w:bottom w:val="none" w:sz="0" w:space="0" w:color="auto"/>
        <w:right w:val="none" w:sz="0" w:space="0" w:color="auto"/>
      </w:divBdr>
    </w:div>
    <w:div w:id="218245172">
      <w:bodyDiv w:val="1"/>
      <w:marLeft w:val="0"/>
      <w:marRight w:val="0"/>
      <w:marTop w:val="0"/>
      <w:marBottom w:val="0"/>
      <w:divBdr>
        <w:top w:val="none" w:sz="0" w:space="0" w:color="auto"/>
        <w:left w:val="none" w:sz="0" w:space="0" w:color="auto"/>
        <w:bottom w:val="none" w:sz="0" w:space="0" w:color="auto"/>
        <w:right w:val="none" w:sz="0" w:space="0" w:color="auto"/>
      </w:divBdr>
    </w:div>
    <w:div w:id="218329392">
      <w:bodyDiv w:val="1"/>
      <w:marLeft w:val="0"/>
      <w:marRight w:val="0"/>
      <w:marTop w:val="0"/>
      <w:marBottom w:val="0"/>
      <w:divBdr>
        <w:top w:val="none" w:sz="0" w:space="0" w:color="auto"/>
        <w:left w:val="none" w:sz="0" w:space="0" w:color="auto"/>
        <w:bottom w:val="none" w:sz="0" w:space="0" w:color="auto"/>
        <w:right w:val="none" w:sz="0" w:space="0" w:color="auto"/>
      </w:divBdr>
    </w:div>
    <w:div w:id="218790318">
      <w:bodyDiv w:val="1"/>
      <w:marLeft w:val="0"/>
      <w:marRight w:val="0"/>
      <w:marTop w:val="0"/>
      <w:marBottom w:val="0"/>
      <w:divBdr>
        <w:top w:val="none" w:sz="0" w:space="0" w:color="auto"/>
        <w:left w:val="none" w:sz="0" w:space="0" w:color="auto"/>
        <w:bottom w:val="none" w:sz="0" w:space="0" w:color="auto"/>
        <w:right w:val="none" w:sz="0" w:space="0" w:color="auto"/>
      </w:divBdr>
    </w:div>
    <w:div w:id="218975770">
      <w:bodyDiv w:val="1"/>
      <w:marLeft w:val="0"/>
      <w:marRight w:val="0"/>
      <w:marTop w:val="0"/>
      <w:marBottom w:val="0"/>
      <w:divBdr>
        <w:top w:val="none" w:sz="0" w:space="0" w:color="auto"/>
        <w:left w:val="none" w:sz="0" w:space="0" w:color="auto"/>
        <w:bottom w:val="none" w:sz="0" w:space="0" w:color="auto"/>
        <w:right w:val="none" w:sz="0" w:space="0" w:color="auto"/>
      </w:divBdr>
    </w:div>
    <w:div w:id="219218108">
      <w:bodyDiv w:val="1"/>
      <w:marLeft w:val="0"/>
      <w:marRight w:val="0"/>
      <w:marTop w:val="0"/>
      <w:marBottom w:val="0"/>
      <w:divBdr>
        <w:top w:val="none" w:sz="0" w:space="0" w:color="auto"/>
        <w:left w:val="none" w:sz="0" w:space="0" w:color="auto"/>
        <w:bottom w:val="none" w:sz="0" w:space="0" w:color="auto"/>
        <w:right w:val="none" w:sz="0" w:space="0" w:color="auto"/>
      </w:divBdr>
    </w:div>
    <w:div w:id="221866729">
      <w:bodyDiv w:val="1"/>
      <w:marLeft w:val="0"/>
      <w:marRight w:val="0"/>
      <w:marTop w:val="0"/>
      <w:marBottom w:val="0"/>
      <w:divBdr>
        <w:top w:val="none" w:sz="0" w:space="0" w:color="auto"/>
        <w:left w:val="none" w:sz="0" w:space="0" w:color="auto"/>
        <w:bottom w:val="none" w:sz="0" w:space="0" w:color="auto"/>
        <w:right w:val="none" w:sz="0" w:space="0" w:color="auto"/>
      </w:divBdr>
    </w:div>
    <w:div w:id="222251543">
      <w:bodyDiv w:val="1"/>
      <w:marLeft w:val="0"/>
      <w:marRight w:val="0"/>
      <w:marTop w:val="0"/>
      <w:marBottom w:val="0"/>
      <w:divBdr>
        <w:top w:val="none" w:sz="0" w:space="0" w:color="auto"/>
        <w:left w:val="none" w:sz="0" w:space="0" w:color="auto"/>
        <w:bottom w:val="none" w:sz="0" w:space="0" w:color="auto"/>
        <w:right w:val="none" w:sz="0" w:space="0" w:color="auto"/>
      </w:divBdr>
    </w:div>
    <w:div w:id="222720786">
      <w:bodyDiv w:val="1"/>
      <w:marLeft w:val="0"/>
      <w:marRight w:val="0"/>
      <w:marTop w:val="0"/>
      <w:marBottom w:val="0"/>
      <w:divBdr>
        <w:top w:val="none" w:sz="0" w:space="0" w:color="auto"/>
        <w:left w:val="none" w:sz="0" w:space="0" w:color="auto"/>
        <w:bottom w:val="none" w:sz="0" w:space="0" w:color="auto"/>
        <w:right w:val="none" w:sz="0" w:space="0" w:color="auto"/>
      </w:divBdr>
    </w:div>
    <w:div w:id="222758507">
      <w:bodyDiv w:val="1"/>
      <w:marLeft w:val="0"/>
      <w:marRight w:val="0"/>
      <w:marTop w:val="0"/>
      <w:marBottom w:val="0"/>
      <w:divBdr>
        <w:top w:val="none" w:sz="0" w:space="0" w:color="auto"/>
        <w:left w:val="none" w:sz="0" w:space="0" w:color="auto"/>
        <w:bottom w:val="none" w:sz="0" w:space="0" w:color="auto"/>
        <w:right w:val="none" w:sz="0" w:space="0" w:color="auto"/>
      </w:divBdr>
    </w:div>
    <w:div w:id="223180685">
      <w:bodyDiv w:val="1"/>
      <w:marLeft w:val="0"/>
      <w:marRight w:val="0"/>
      <w:marTop w:val="0"/>
      <w:marBottom w:val="0"/>
      <w:divBdr>
        <w:top w:val="none" w:sz="0" w:space="0" w:color="auto"/>
        <w:left w:val="none" w:sz="0" w:space="0" w:color="auto"/>
        <w:bottom w:val="none" w:sz="0" w:space="0" w:color="auto"/>
        <w:right w:val="none" w:sz="0" w:space="0" w:color="auto"/>
      </w:divBdr>
    </w:div>
    <w:div w:id="224068437">
      <w:bodyDiv w:val="1"/>
      <w:marLeft w:val="0"/>
      <w:marRight w:val="0"/>
      <w:marTop w:val="0"/>
      <w:marBottom w:val="0"/>
      <w:divBdr>
        <w:top w:val="none" w:sz="0" w:space="0" w:color="auto"/>
        <w:left w:val="none" w:sz="0" w:space="0" w:color="auto"/>
        <w:bottom w:val="none" w:sz="0" w:space="0" w:color="auto"/>
        <w:right w:val="none" w:sz="0" w:space="0" w:color="auto"/>
      </w:divBdr>
    </w:div>
    <w:div w:id="224924137">
      <w:bodyDiv w:val="1"/>
      <w:marLeft w:val="0"/>
      <w:marRight w:val="0"/>
      <w:marTop w:val="0"/>
      <w:marBottom w:val="0"/>
      <w:divBdr>
        <w:top w:val="none" w:sz="0" w:space="0" w:color="auto"/>
        <w:left w:val="none" w:sz="0" w:space="0" w:color="auto"/>
        <w:bottom w:val="none" w:sz="0" w:space="0" w:color="auto"/>
        <w:right w:val="none" w:sz="0" w:space="0" w:color="auto"/>
      </w:divBdr>
    </w:div>
    <w:div w:id="225384116">
      <w:bodyDiv w:val="1"/>
      <w:marLeft w:val="0"/>
      <w:marRight w:val="0"/>
      <w:marTop w:val="0"/>
      <w:marBottom w:val="0"/>
      <w:divBdr>
        <w:top w:val="none" w:sz="0" w:space="0" w:color="auto"/>
        <w:left w:val="none" w:sz="0" w:space="0" w:color="auto"/>
        <w:bottom w:val="none" w:sz="0" w:space="0" w:color="auto"/>
        <w:right w:val="none" w:sz="0" w:space="0" w:color="auto"/>
      </w:divBdr>
    </w:div>
    <w:div w:id="225578011">
      <w:bodyDiv w:val="1"/>
      <w:marLeft w:val="0"/>
      <w:marRight w:val="0"/>
      <w:marTop w:val="0"/>
      <w:marBottom w:val="0"/>
      <w:divBdr>
        <w:top w:val="none" w:sz="0" w:space="0" w:color="auto"/>
        <w:left w:val="none" w:sz="0" w:space="0" w:color="auto"/>
        <w:bottom w:val="none" w:sz="0" w:space="0" w:color="auto"/>
        <w:right w:val="none" w:sz="0" w:space="0" w:color="auto"/>
      </w:divBdr>
    </w:div>
    <w:div w:id="225604992">
      <w:bodyDiv w:val="1"/>
      <w:marLeft w:val="0"/>
      <w:marRight w:val="0"/>
      <w:marTop w:val="0"/>
      <w:marBottom w:val="0"/>
      <w:divBdr>
        <w:top w:val="none" w:sz="0" w:space="0" w:color="auto"/>
        <w:left w:val="none" w:sz="0" w:space="0" w:color="auto"/>
        <w:bottom w:val="none" w:sz="0" w:space="0" w:color="auto"/>
        <w:right w:val="none" w:sz="0" w:space="0" w:color="auto"/>
      </w:divBdr>
    </w:div>
    <w:div w:id="226963148">
      <w:bodyDiv w:val="1"/>
      <w:marLeft w:val="0"/>
      <w:marRight w:val="0"/>
      <w:marTop w:val="0"/>
      <w:marBottom w:val="0"/>
      <w:divBdr>
        <w:top w:val="none" w:sz="0" w:space="0" w:color="auto"/>
        <w:left w:val="none" w:sz="0" w:space="0" w:color="auto"/>
        <w:bottom w:val="none" w:sz="0" w:space="0" w:color="auto"/>
        <w:right w:val="none" w:sz="0" w:space="0" w:color="auto"/>
      </w:divBdr>
    </w:div>
    <w:div w:id="227573473">
      <w:bodyDiv w:val="1"/>
      <w:marLeft w:val="0"/>
      <w:marRight w:val="0"/>
      <w:marTop w:val="0"/>
      <w:marBottom w:val="0"/>
      <w:divBdr>
        <w:top w:val="none" w:sz="0" w:space="0" w:color="auto"/>
        <w:left w:val="none" w:sz="0" w:space="0" w:color="auto"/>
        <w:bottom w:val="none" w:sz="0" w:space="0" w:color="auto"/>
        <w:right w:val="none" w:sz="0" w:space="0" w:color="auto"/>
      </w:divBdr>
    </w:div>
    <w:div w:id="227806061">
      <w:bodyDiv w:val="1"/>
      <w:marLeft w:val="0"/>
      <w:marRight w:val="0"/>
      <w:marTop w:val="0"/>
      <w:marBottom w:val="0"/>
      <w:divBdr>
        <w:top w:val="none" w:sz="0" w:space="0" w:color="auto"/>
        <w:left w:val="none" w:sz="0" w:space="0" w:color="auto"/>
        <w:bottom w:val="none" w:sz="0" w:space="0" w:color="auto"/>
        <w:right w:val="none" w:sz="0" w:space="0" w:color="auto"/>
      </w:divBdr>
    </w:div>
    <w:div w:id="228082068">
      <w:bodyDiv w:val="1"/>
      <w:marLeft w:val="0"/>
      <w:marRight w:val="0"/>
      <w:marTop w:val="0"/>
      <w:marBottom w:val="0"/>
      <w:divBdr>
        <w:top w:val="none" w:sz="0" w:space="0" w:color="auto"/>
        <w:left w:val="none" w:sz="0" w:space="0" w:color="auto"/>
        <w:bottom w:val="none" w:sz="0" w:space="0" w:color="auto"/>
        <w:right w:val="none" w:sz="0" w:space="0" w:color="auto"/>
      </w:divBdr>
    </w:div>
    <w:div w:id="229270187">
      <w:bodyDiv w:val="1"/>
      <w:marLeft w:val="0"/>
      <w:marRight w:val="0"/>
      <w:marTop w:val="0"/>
      <w:marBottom w:val="0"/>
      <w:divBdr>
        <w:top w:val="none" w:sz="0" w:space="0" w:color="auto"/>
        <w:left w:val="none" w:sz="0" w:space="0" w:color="auto"/>
        <w:bottom w:val="none" w:sz="0" w:space="0" w:color="auto"/>
        <w:right w:val="none" w:sz="0" w:space="0" w:color="auto"/>
      </w:divBdr>
    </w:div>
    <w:div w:id="230043928">
      <w:bodyDiv w:val="1"/>
      <w:marLeft w:val="0"/>
      <w:marRight w:val="0"/>
      <w:marTop w:val="0"/>
      <w:marBottom w:val="0"/>
      <w:divBdr>
        <w:top w:val="none" w:sz="0" w:space="0" w:color="auto"/>
        <w:left w:val="none" w:sz="0" w:space="0" w:color="auto"/>
        <w:bottom w:val="none" w:sz="0" w:space="0" w:color="auto"/>
        <w:right w:val="none" w:sz="0" w:space="0" w:color="auto"/>
      </w:divBdr>
    </w:div>
    <w:div w:id="230387528">
      <w:bodyDiv w:val="1"/>
      <w:marLeft w:val="0"/>
      <w:marRight w:val="0"/>
      <w:marTop w:val="0"/>
      <w:marBottom w:val="0"/>
      <w:divBdr>
        <w:top w:val="none" w:sz="0" w:space="0" w:color="auto"/>
        <w:left w:val="none" w:sz="0" w:space="0" w:color="auto"/>
        <w:bottom w:val="none" w:sz="0" w:space="0" w:color="auto"/>
        <w:right w:val="none" w:sz="0" w:space="0" w:color="auto"/>
      </w:divBdr>
    </w:div>
    <w:div w:id="230431873">
      <w:bodyDiv w:val="1"/>
      <w:marLeft w:val="0"/>
      <w:marRight w:val="0"/>
      <w:marTop w:val="0"/>
      <w:marBottom w:val="0"/>
      <w:divBdr>
        <w:top w:val="none" w:sz="0" w:space="0" w:color="auto"/>
        <w:left w:val="none" w:sz="0" w:space="0" w:color="auto"/>
        <w:bottom w:val="none" w:sz="0" w:space="0" w:color="auto"/>
        <w:right w:val="none" w:sz="0" w:space="0" w:color="auto"/>
      </w:divBdr>
    </w:div>
    <w:div w:id="230577537">
      <w:bodyDiv w:val="1"/>
      <w:marLeft w:val="0"/>
      <w:marRight w:val="0"/>
      <w:marTop w:val="0"/>
      <w:marBottom w:val="0"/>
      <w:divBdr>
        <w:top w:val="none" w:sz="0" w:space="0" w:color="auto"/>
        <w:left w:val="none" w:sz="0" w:space="0" w:color="auto"/>
        <w:bottom w:val="none" w:sz="0" w:space="0" w:color="auto"/>
        <w:right w:val="none" w:sz="0" w:space="0" w:color="auto"/>
      </w:divBdr>
    </w:div>
    <w:div w:id="230585807">
      <w:bodyDiv w:val="1"/>
      <w:marLeft w:val="0"/>
      <w:marRight w:val="0"/>
      <w:marTop w:val="0"/>
      <w:marBottom w:val="0"/>
      <w:divBdr>
        <w:top w:val="none" w:sz="0" w:space="0" w:color="auto"/>
        <w:left w:val="none" w:sz="0" w:space="0" w:color="auto"/>
        <w:bottom w:val="none" w:sz="0" w:space="0" w:color="auto"/>
        <w:right w:val="none" w:sz="0" w:space="0" w:color="auto"/>
      </w:divBdr>
    </w:div>
    <w:div w:id="230895433">
      <w:bodyDiv w:val="1"/>
      <w:marLeft w:val="0"/>
      <w:marRight w:val="0"/>
      <w:marTop w:val="0"/>
      <w:marBottom w:val="0"/>
      <w:divBdr>
        <w:top w:val="none" w:sz="0" w:space="0" w:color="auto"/>
        <w:left w:val="none" w:sz="0" w:space="0" w:color="auto"/>
        <w:bottom w:val="none" w:sz="0" w:space="0" w:color="auto"/>
        <w:right w:val="none" w:sz="0" w:space="0" w:color="auto"/>
      </w:divBdr>
    </w:div>
    <w:div w:id="232398676">
      <w:bodyDiv w:val="1"/>
      <w:marLeft w:val="0"/>
      <w:marRight w:val="0"/>
      <w:marTop w:val="0"/>
      <w:marBottom w:val="0"/>
      <w:divBdr>
        <w:top w:val="none" w:sz="0" w:space="0" w:color="auto"/>
        <w:left w:val="none" w:sz="0" w:space="0" w:color="auto"/>
        <w:bottom w:val="none" w:sz="0" w:space="0" w:color="auto"/>
        <w:right w:val="none" w:sz="0" w:space="0" w:color="auto"/>
      </w:divBdr>
    </w:div>
    <w:div w:id="232854320">
      <w:bodyDiv w:val="1"/>
      <w:marLeft w:val="0"/>
      <w:marRight w:val="0"/>
      <w:marTop w:val="0"/>
      <w:marBottom w:val="0"/>
      <w:divBdr>
        <w:top w:val="none" w:sz="0" w:space="0" w:color="auto"/>
        <w:left w:val="none" w:sz="0" w:space="0" w:color="auto"/>
        <w:bottom w:val="none" w:sz="0" w:space="0" w:color="auto"/>
        <w:right w:val="none" w:sz="0" w:space="0" w:color="auto"/>
      </w:divBdr>
    </w:div>
    <w:div w:id="233394714">
      <w:bodyDiv w:val="1"/>
      <w:marLeft w:val="0"/>
      <w:marRight w:val="0"/>
      <w:marTop w:val="0"/>
      <w:marBottom w:val="0"/>
      <w:divBdr>
        <w:top w:val="none" w:sz="0" w:space="0" w:color="auto"/>
        <w:left w:val="none" w:sz="0" w:space="0" w:color="auto"/>
        <w:bottom w:val="none" w:sz="0" w:space="0" w:color="auto"/>
        <w:right w:val="none" w:sz="0" w:space="0" w:color="auto"/>
      </w:divBdr>
    </w:div>
    <w:div w:id="233399895">
      <w:bodyDiv w:val="1"/>
      <w:marLeft w:val="0"/>
      <w:marRight w:val="0"/>
      <w:marTop w:val="0"/>
      <w:marBottom w:val="0"/>
      <w:divBdr>
        <w:top w:val="none" w:sz="0" w:space="0" w:color="auto"/>
        <w:left w:val="none" w:sz="0" w:space="0" w:color="auto"/>
        <w:bottom w:val="none" w:sz="0" w:space="0" w:color="auto"/>
        <w:right w:val="none" w:sz="0" w:space="0" w:color="auto"/>
      </w:divBdr>
    </w:div>
    <w:div w:id="233471013">
      <w:bodyDiv w:val="1"/>
      <w:marLeft w:val="0"/>
      <w:marRight w:val="0"/>
      <w:marTop w:val="0"/>
      <w:marBottom w:val="0"/>
      <w:divBdr>
        <w:top w:val="none" w:sz="0" w:space="0" w:color="auto"/>
        <w:left w:val="none" w:sz="0" w:space="0" w:color="auto"/>
        <w:bottom w:val="none" w:sz="0" w:space="0" w:color="auto"/>
        <w:right w:val="none" w:sz="0" w:space="0" w:color="auto"/>
      </w:divBdr>
    </w:div>
    <w:div w:id="233898920">
      <w:bodyDiv w:val="1"/>
      <w:marLeft w:val="0"/>
      <w:marRight w:val="0"/>
      <w:marTop w:val="0"/>
      <w:marBottom w:val="0"/>
      <w:divBdr>
        <w:top w:val="none" w:sz="0" w:space="0" w:color="auto"/>
        <w:left w:val="none" w:sz="0" w:space="0" w:color="auto"/>
        <w:bottom w:val="none" w:sz="0" w:space="0" w:color="auto"/>
        <w:right w:val="none" w:sz="0" w:space="0" w:color="auto"/>
      </w:divBdr>
    </w:div>
    <w:div w:id="235483711">
      <w:bodyDiv w:val="1"/>
      <w:marLeft w:val="0"/>
      <w:marRight w:val="0"/>
      <w:marTop w:val="0"/>
      <w:marBottom w:val="0"/>
      <w:divBdr>
        <w:top w:val="none" w:sz="0" w:space="0" w:color="auto"/>
        <w:left w:val="none" w:sz="0" w:space="0" w:color="auto"/>
        <w:bottom w:val="none" w:sz="0" w:space="0" w:color="auto"/>
        <w:right w:val="none" w:sz="0" w:space="0" w:color="auto"/>
      </w:divBdr>
    </w:div>
    <w:div w:id="236868219">
      <w:bodyDiv w:val="1"/>
      <w:marLeft w:val="0"/>
      <w:marRight w:val="0"/>
      <w:marTop w:val="0"/>
      <w:marBottom w:val="0"/>
      <w:divBdr>
        <w:top w:val="none" w:sz="0" w:space="0" w:color="auto"/>
        <w:left w:val="none" w:sz="0" w:space="0" w:color="auto"/>
        <w:bottom w:val="none" w:sz="0" w:space="0" w:color="auto"/>
        <w:right w:val="none" w:sz="0" w:space="0" w:color="auto"/>
      </w:divBdr>
    </w:div>
    <w:div w:id="237372586">
      <w:bodyDiv w:val="1"/>
      <w:marLeft w:val="0"/>
      <w:marRight w:val="0"/>
      <w:marTop w:val="0"/>
      <w:marBottom w:val="0"/>
      <w:divBdr>
        <w:top w:val="none" w:sz="0" w:space="0" w:color="auto"/>
        <w:left w:val="none" w:sz="0" w:space="0" w:color="auto"/>
        <w:bottom w:val="none" w:sz="0" w:space="0" w:color="auto"/>
        <w:right w:val="none" w:sz="0" w:space="0" w:color="auto"/>
      </w:divBdr>
    </w:div>
    <w:div w:id="238253122">
      <w:bodyDiv w:val="1"/>
      <w:marLeft w:val="0"/>
      <w:marRight w:val="0"/>
      <w:marTop w:val="0"/>
      <w:marBottom w:val="0"/>
      <w:divBdr>
        <w:top w:val="none" w:sz="0" w:space="0" w:color="auto"/>
        <w:left w:val="none" w:sz="0" w:space="0" w:color="auto"/>
        <w:bottom w:val="none" w:sz="0" w:space="0" w:color="auto"/>
        <w:right w:val="none" w:sz="0" w:space="0" w:color="auto"/>
      </w:divBdr>
    </w:div>
    <w:div w:id="240022631">
      <w:bodyDiv w:val="1"/>
      <w:marLeft w:val="0"/>
      <w:marRight w:val="0"/>
      <w:marTop w:val="0"/>
      <w:marBottom w:val="0"/>
      <w:divBdr>
        <w:top w:val="none" w:sz="0" w:space="0" w:color="auto"/>
        <w:left w:val="none" w:sz="0" w:space="0" w:color="auto"/>
        <w:bottom w:val="none" w:sz="0" w:space="0" w:color="auto"/>
        <w:right w:val="none" w:sz="0" w:space="0" w:color="auto"/>
      </w:divBdr>
    </w:div>
    <w:div w:id="240260221">
      <w:bodyDiv w:val="1"/>
      <w:marLeft w:val="0"/>
      <w:marRight w:val="0"/>
      <w:marTop w:val="0"/>
      <w:marBottom w:val="0"/>
      <w:divBdr>
        <w:top w:val="none" w:sz="0" w:space="0" w:color="auto"/>
        <w:left w:val="none" w:sz="0" w:space="0" w:color="auto"/>
        <w:bottom w:val="none" w:sz="0" w:space="0" w:color="auto"/>
        <w:right w:val="none" w:sz="0" w:space="0" w:color="auto"/>
      </w:divBdr>
    </w:div>
    <w:div w:id="240872694">
      <w:bodyDiv w:val="1"/>
      <w:marLeft w:val="0"/>
      <w:marRight w:val="0"/>
      <w:marTop w:val="0"/>
      <w:marBottom w:val="0"/>
      <w:divBdr>
        <w:top w:val="none" w:sz="0" w:space="0" w:color="auto"/>
        <w:left w:val="none" w:sz="0" w:space="0" w:color="auto"/>
        <w:bottom w:val="none" w:sz="0" w:space="0" w:color="auto"/>
        <w:right w:val="none" w:sz="0" w:space="0" w:color="auto"/>
      </w:divBdr>
    </w:div>
    <w:div w:id="241064529">
      <w:bodyDiv w:val="1"/>
      <w:marLeft w:val="0"/>
      <w:marRight w:val="0"/>
      <w:marTop w:val="0"/>
      <w:marBottom w:val="0"/>
      <w:divBdr>
        <w:top w:val="none" w:sz="0" w:space="0" w:color="auto"/>
        <w:left w:val="none" w:sz="0" w:space="0" w:color="auto"/>
        <w:bottom w:val="none" w:sz="0" w:space="0" w:color="auto"/>
        <w:right w:val="none" w:sz="0" w:space="0" w:color="auto"/>
      </w:divBdr>
    </w:div>
    <w:div w:id="241720322">
      <w:bodyDiv w:val="1"/>
      <w:marLeft w:val="0"/>
      <w:marRight w:val="0"/>
      <w:marTop w:val="0"/>
      <w:marBottom w:val="0"/>
      <w:divBdr>
        <w:top w:val="none" w:sz="0" w:space="0" w:color="auto"/>
        <w:left w:val="none" w:sz="0" w:space="0" w:color="auto"/>
        <w:bottom w:val="none" w:sz="0" w:space="0" w:color="auto"/>
        <w:right w:val="none" w:sz="0" w:space="0" w:color="auto"/>
      </w:divBdr>
    </w:div>
    <w:div w:id="241915593">
      <w:bodyDiv w:val="1"/>
      <w:marLeft w:val="0"/>
      <w:marRight w:val="0"/>
      <w:marTop w:val="0"/>
      <w:marBottom w:val="0"/>
      <w:divBdr>
        <w:top w:val="none" w:sz="0" w:space="0" w:color="auto"/>
        <w:left w:val="none" w:sz="0" w:space="0" w:color="auto"/>
        <w:bottom w:val="none" w:sz="0" w:space="0" w:color="auto"/>
        <w:right w:val="none" w:sz="0" w:space="0" w:color="auto"/>
      </w:divBdr>
    </w:div>
    <w:div w:id="242375620">
      <w:bodyDiv w:val="1"/>
      <w:marLeft w:val="0"/>
      <w:marRight w:val="0"/>
      <w:marTop w:val="0"/>
      <w:marBottom w:val="0"/>
      <w:divBdr>
        <w:top w:val="none" w:sz="0" w:space="0" w:color="auto"/>
        <w:left w:val="none" w:sz="0" w:space="0" w:color="auto"/>
        <w:bottom w:val="none" w:sz="0" w:space="0" w:color="auto"/>
        <w:right w:val="none" w:sz="0" w:space="0" w:color="auto"/>
      </w:divBdr>
    </w:div>
    <w:div w:id="243104529">
      <w:bodyDiv w:val="1"/>
      <w:marLeft w:val="0"/>
      <w:marRight w:val="0"/>
      <w:marTop w:val="0"/>
      <w:marBottom w:val="0"/>
      <w:divBdr>
        <w:top w:val="none" w:sz="0" w:space="0" w:color="auto"/>
        <w:left w:val="none" w:sz="0" w:space="0" w:color="auto"/>
        <w:bottom w:val="none" w:sz="0" w:space="0" w:color="auto"/>
        <w:right w:val="none" w:sz="0" w:space="0" w:color="auto"/>
      </w:divBdr>
    </w:div>
    <w:div w:id="243416231">
      <w:bodyDiv w:val="1"/>
      <w:marLeft w:val="0"/>
      <w:marRight w:val="0"/>
      <w:marTop w:val="0"/>
      <w:marBottom w:val="0"/>
      <w:divBdr>
        <w:top w:val="none" w:sz="0" w:space="0" w:color="auto"/>
        <w:left w:val="none" w:sz="0" w:space="0" w:color="auto"/>
        <w:bottom w:val="none" w:sz="0" w:space="0" w:color="auto"/>
        <w:right w:val="none" w:sz="0" w:space="0" w:color="auto"/>
      </w:divBdr>
    </w:div>
    <w:div w:id="245000052">
      <w:bodyDiv w:val="1"/>
      <w:marLeft w:val="0"/>
      <w:marRight w:val="0"/>
      <w:marTop w:val="0"/>
      <w:marBottom w:val="0"/>
      <w:divBdr>
        <w:top w:val="none" w:sz="0" w:space="0" w:color="auto"/>
        <w:left w:val="none" w:sz="0" w:space="0" w:color="auto"/>
        <w:bottom w:val="none" w:sz="0" w:space="0" w:color="auto"/>
        <w:right w:val="none" w:sz="0" w:space="0" w:color="auto"/>
      </w:divBdr>
    </w:div>
    <w:div w:id="248079414">
      <w:bodyDiv w:val="1"/>
      <w:marLeft w:val="0"/>
      <w:marRight w:val="0"/>
      <w:marTop w:val="0"/>
      <w:marBottom w:val="0"/>
      <w:divBdr>
        <w:top w:val="none" w:sz="0" w:space="0" w:color="auto"/>
        <w:left w:val="none" w:sz="0" w:space="0" w:color="auto"/>
        <w:bottom w:val="none" w:sz="0" w:space="0" w:color="auto"/>
        <w:right w:val="none" w:sz="0" w:space="0" w:color="auto"/>
      </w:divBdr>
    </w:div>
    <w:div w:id="249002406">
      <w:bodyDiv w:val="1"/>
      <w:marLeft w:val="0"/>
      <w:marRight w:val="0"/>
      <w:marTop w:val="0"/>
      <w:marBottom w:val="0"/>
      <w:divBdr>
        <w:top w:val="none" w:sz="0" w:space="0" w:color="auto"/>
        <w:left w:val="none" w:sz="0" w:space="0" w:color="auto"/>
        <w:bottom w:val="none" w:sz="0" w:space="0" w:color="auto"/>
        <w:right w:val="none" w:sz="0" w:space="0" w:color="auto"/>
      </w:divBdr>
    </w:div>
    <w:div w:id="250285208">
      <w:bodyDiv w:val="1"/>
      <w:marLeft w:val="0"/>
      <w:marRight w:val="0"/>
      <w:marTop w:val="0"/>
      <w:marBottom w:val="0"/>
      <w:divBdr>
        <w:top w:val="none" w:sz="0" w:space="0" w:color="auto"/>
        <w:left w:val="none" w:sz="0" w:space="0" w:color="auto"/>
        <w:bottom w:val="none" w:sz="0" w:space="0" w:color="auto"/>
        <w:right w:val="none" w:sz="0" w:space="0" w:color="auto"/>
      </w:divBdr>
    </w:div>
    <w:div w:id="250554281">
      <w:bodyDiv w:val="1"/>
      <w:marLeft w:val="0"/>
      <w:marRight w:val="0"/>
      <w:marTop w:val="0"/>
      <w:marBottom w:val="0"/>
      <w:divBdr>
        <w:top w:val="none" w:sz="0" w:space="0" w:color="auto"/>
        <w:left w:val="none" w:sz="0" w:space="0" w:color="auto"/>
        <w:bottom w:val="none" w:sz="0" w:space="0" w:color="auto"/>
        <w:right w:val="none" w:sz="0" w:space="0" w:color="auto"/>
      </w:divBdr>
    </w:div>
    <w:div w:id="250889946">
      <w:bodyDiv w:val="1"/>
      <w:marLeft w:val="0"/>
      <w:marRight w:val="0"/>
      <w:marTop w:val="0"/>
      <w:marBottom w:val="0"/>
      <w:divBdr>
        <w:top w:val="none" w:sz="0" w:space="0" w:color="auto"/>
        <w:left w:val="none" w:sz="0" w:space="0" w:color="auto"/>
        <w:bottom w:val="none" w:sz="0" w:space="0" w:color="auto"/>
        <w:right w:val="none" w:sz="0" w:space="0" w:color="auto"/>
      </w:divBdr>
    </w:div>
    <w:div w:id="251353742">
      <w:bodyDiv w:val="1"/>
      <w:marLeft w:val="0"/>
      <w:marRight w:val="0"/>
      <w:marTop w:val="0"/>
      <w:marBottom w:val="0"/>
      <w:divBdr>
        <w:top w:val="none" w:sz="0" w:space="0" w:color="auto"/>
        <w:left w:val="none" w:sz="0" w:space="0" w:color="auto"/>
        <w:bottom w:val="none" w:sz="0" w:space="0" w:color="auto"/>
        <w:right w:val="none" w:sz="0" w:space="0" w:color="auto"/>
      </w:divBdr>
    </w:div>
    <w:div w:id="251862392">
      <w:bodyDiv w:val="1"/>
      <w:marLeft w:val="0"/>
      <w:marRight w:val="0"/>
      <w:marTop w:val="0"/>
      <w:marBottom w:val="0"/>
      <w:divBdr>
        <w:top w:val="none" w:sz="0" w:space="0" w:color="auto"/>
        <w:left w:val="none" w:sz="0" w:space="0" w:color="auto"/>
        <w:bottom w:val="none" w:sz="0" w:space="0" w:color="auto"/>
        <w:right w:val="none" w:sz="0" w:space="0" w:color="auto"/>
      </w:divBdr>
    </w:div>
    <w:div w:id="252130623">
      <w:bodyDiv w:val="1"/>
      <w:marLeft w:val="0"/>
      <w:marRight w:val="0"/>
      <w:marTop w:val="0"/>
      <w:marBottom w:val="0"/>
      <w:divBdr>
        <w:top w:val="none" w:sz="0" w:space="0" w:color="auto"/>
        <w:left w:val="none" w:sz="0" w:space="0" w:color="auto"/>
        <w:bottom w:val="none" w:sz="0" w:space="0" w:color="auto"/>
        <w:right w:val="none" w:sz="0" w:space="0" w:color="auto"/>
      </w:divBdr>
    </w:div>
    <w:div w:id="253440700">
      <w:bodyDiv w:val="1"/>
      <w:marLeft w:val="0"/>
      <w:marRight w:val="0"/>
      <w:marTop w:val="0"/>
      <w:marBottom w:val="0"/>
      <w:divBdr>
        <w:top w:val="none" w:sz="0" w:space="0" w:color="auto"/>
        <w:left w:val="none" w:sz="0" w:space="0" w:color="auto"/>
        <w:bottom w:val="none" w:sz="0" w:space="0" w:color="auto"/>
        <w:right w:val="none" w:sz="0" w:space="0" w:color="auto"/>
      </w:divBdr>
    </w:div>
    <w:div w:id="253635442">
      <w:bodyDiv w:val="1"/>
      <w:marLeft w:val="0"/>
      <w:marRight w:val="0"/>
      <w:marTop w:val="0"/>
      <w:marBottom w:val="0"/>
      <w:divBdr>
        <w:top w:val="none" w:sz="0" w:space="0" w:color="auto"/>
        <w:left w:val="none" w:sz="0" w:space="0" w:color="auto"/>
        <w:bottom w:val="none" w:sz="0" w:space="0" w:color="auto"/>
        <w:right w:val="none" w:sz="0" w:space="0" w:color="auto"/>
      </w:divBdr>
    </w:div>
    <w:div w:id="255985463">
      <w:bodyDiv w:val="1"/>
      <w:marLeft w:val="0"/>
      <w:marRight w:val="0"/>
      <w:marTop w:val="0"/>
      <w:marBottom w:val="0"/>
      <w:divBdr>
        <w:top w:val="none" w:sz="0" w:space="0" w:color="auto"/>
        <w:left w:val="none" w:sz="0" w:space="0" w:color="auto"/>
        <w:bottom w:val="none" w:sz="0" w:space="0" w:color="auto"/>
        <w:right w:val="none" w:sz="0" w:space="0" w:color="auto"/>
      </w:divBdr>
    </w:div>
    <w:div w:id="256211780">
      <w:bodyDiv w:val="1"/>
      <w:marLeft w:val="0"/>
      <w:marRight w:val="0"/>
      <w:marTop w:val="0"/>
      <w:marBottom w:val="0"/>
      <w:divBdr>
        <w:top w:val="none" w:sz="0" w:space="0" w:color="auto"/>
        <w:left w:val="none" w:sz="0" w:space="0" w:color="auto"/>
        <w:bottom w:val="none" w:sz="0" w:space="0" w:color="auto"/>
        <w:right w:val="none" w:sz="0" w:space="0" w:color="auto"/>
      </w:divBdr>
    </w:div>
    <w:div w:id="257442762">
      <w:bodyDiv w:val="1"/>
      <w:marLeft w:val="0"/>
      <w:marRight w:val="0"/>
      <w:marTop w:val="0"/>
      <w:marBottom w:val="0"/>
      <w:divBdr>
        <w:top w:val="none" w:sz="0" w:space="0" w:color="auto"/>
        <w:left w:val="none" w:sz="0" w:space="0" w:color="auto"/>
        <w:bottom w:val="none" w:sz="0" w:space="0" w:color="auto"/>
        <w:right w:val="none" w:sz="0" w:space="0" w:color="auto"/>
      </w:divBdr>
    </w:div>
    <w:div w:id="257643059">
      <w:bodyDiv w:val="1"/>
      <w:marLeft w:val="0"/>
      <w:marRight w:val="0"/>
      <w:marTop w:val="0"/>
      <w:marBottom w:val="0"/>
      <w:divBdr>
        <w:top w:val="none" w:sz="0" w:space="0" w:color="auto"/>
        <w:left w:val="none" w:sz="0" w:space="0" w:color="auto"/>
        <w:bottom w:val="none" w:sz="0" w:space="0" w:color="auto"/>
        <w:right w:val="none" w:sz="0" w:space="0" w:color="auto"/>
      </w:divBdr>
    </w:div>
    <w:div w:id="257910656">
      <w:bodyDiv w:val="1"/>
      <w:marLeft w:val="0"/>
      <w:marRight w:val="0"/>
      <w:marTop w:val="0"/>
      <w:marBottom w:val="0"/>
      <w:divBdr>
        <w:top w:val="none" w:sz="0" w:space="0" w:color="auto"/>
        <w:left w:val="none" w:sz="0" w:space="0" w:color="auto"/>
        <w:bottom w:val="none" w:sz="0" w:space="0" w:color="auto"/>
        <w:right w:val="none" w:sz="0" w:space="0" w:color="auto"/>
      </w:divBdr>
    </w:div>
    <w:div w:id="258487056">
      <w:bodyDiv w:val="1"/>
      <w:marLeft w:val="0"/>
      <w:marRight w:val="0"/>
      <w:marTop w:val="0"/>
      <w:marBottom w:val="0"/>
      <w:divBdr>
        <w:top w:val="none" w:sz="0" w:space="0" w:color="auto"/>
        <w:left w:val="none" w:sz="0" w:space="0" w:color="auto"/>
        <w:bottom w:val="none" w:sz="0" w:space="0" w:color="auto"/>
        <w:right w:val="none" w:sz="0" w:space="0" w:color="auto"/>
      </w:divBdr>
    </w:div>
    <w:div w:id="259220496">
      <w:bodyDiv w:val="1"/>
      <w:marLeft w:val="0"/>
      <w:marRight w:val="0"/>
      <w:marTop w:val="0"/>
      <w:marBottom w:val="0"/>
      <w:divBdr>
        <w:top w:val="none" w:sz="0" w:space="0" w:color="auto"/>
        <w:left w:val="none" w:sz="0" w:space="0" w:color="auto"/>
        <w:bottom w:val="none" w:sz="0" w:space="0" w:color="auto"/>
        <w:right w:val="none" w:sz="0" w:space="0" w:color="auto"/>
      </w:divBdr>
    </w:div>
    <w:div w:id="259485319">
      <w:bodyDiv w:val="1"/>
      <w:marLeft w:val="0"/>
      <w:marRight w:val="0"/>
      <w:marTop w:val="0"/>
      <w:marBottom w:val="0"/>
      <w:divBdr>
        <w:top w:val="none" w:sz="0" w:space="0" w:color="auto"/>
        <w:left w:val="none" w:sz="0" w:space="0" w:color="auto"/>
        <w:bottom w:val="none" w:sz="0" w:space="0" w:color="auto"/>
        <w:right w:val="none" w:sz="0" w:space="0" w:color="auto"/>
      </w:divBdr>
    </w:div>
    <w:div w:id="260190939">
      <w:bodyDiv w:val="1"/>
      <w:marLeft w:val="0"/>
      <w:marRight w:val="0"/>
      <w:marTop w:val="0"/>
      <w:marBottom w:val="0"/>
      <w:divBdr>
        <w:top w:val="none" w:sz="0" w:space="0" w:color="auto"/>
        <w:left w:val="none" w:sz="0" w:space="0" w:color="auto"/>
        <w:bottom w:val="none" w:sz="0" w:space="0" w:color="auto"/>
        <w:right w:val="none" w:sz="0" w:space="0" w:color="auto"/>
      </w:divBdr>
    </w:div>
    <w:div w:id="260992669">
      <w:bodyDiv w:val="1"/>
      <w:marLeft w:val="0"/>
      <w:marRight w:val="0"/>
      <w:marTop w:val="0"/>
      <w:marBottom w:val="0"/>
      <w:divBdr>
        <w:top w:val="none" w:sz="0" w:space="0" w:color="auto"/>
        <w:left w:val="none" w:sz="0" w:space="0" w:color="auto"/>
        <w:bottom w:val="none" w:sz="0" w:space="0" w:color="auto"/>
        <w:right w:val="none" w:sz="0" w:space="0" w:color="auto"/>
      </w:divBdr>
    </w:div>
    <w:div w:id="261959463">
      <w:bodyDiv w:val="1"/>
      <w:marLeft w:val="0"/>
      <w:marRight w:val="0"/>
      <w:marTop w:val="0"/>
      <w:marBottom w:val="0"/>
      <w:divBdr>
        <w:top w:val="none" w:sz="0" w:space="0" w:color="auto"/>
        <w:left w:val="none" w:sz="0" w:space="0" w:color="auto"/>
        <w:bottom w:val="none" w:sz="0" w:space="0" w:color="auto"/>
        <w:right w:val="none" w:sz="0" w:space="0" w:color="auto"/>
      </w:divBdr>
    </w:div>
    <w:div w:id="262347043">
      <w:bodyDiv w:val="1"/>
      <w:marLeft w:val="0"/>
      <w:marRight w:val="0"/>
      <w:marTop w:val="0"/>
      <w:marBottom w:val="0"/>
      <w:divBdr>
        <w:top w:val="none" w:sz="0" w:space="0" w:color="auto"/>
        <w:left w:val="none" w:sz="0" w:space="0" w:color="auto"/>
        <w:bottom w:val="none" w:sz="0" w:space="0" w:color="auto"/>
        <w:right w:val="none" w:sz="0" w:space="0" w:color="auto"/>
      </w:divBdr>
    </w:div>
    <w:div w:id="262685604">
      <w:bodyDiv w:val="1"/>
      <w:marLeft w:val="0"/>
      <w:marRight w:val="0"/>
      <w:marTop w:val="0"/>
      <w:marBottom w:val="0"/>
      <w:divBdr>
        <w:top w:val="none" w:sz="0" w:space="0" w:color="auto"/>
        <w:left w:val="none" w:sz="0" w:space="0" w:color="auto"/>
        <w:bottom w:val="none" w:sz="0" w:space="0" w:color="auto"/>
        <w:right w:val="none" w:sz="0" w:space="0" w:color="auto"/>
      </w:divBdr>
    </w:div>
    <w:div w:id="262736566">
      <w:bodyDiv w:val="1"/>
      <w:marLeft w:val="0"/>
      <w:marRight w:val="0"/>
      <w:marTop w:val="0"/>
      <w:marBottom w:val="0"/>
      <w:divBdr>
        <w:top w:val="none" w:sz="0" w:space="0" w:color="auto"/>
        <w:left w:val="none" w:sz="0" w:space="0" w:color="auto"/>
        <w:bottom w:val="none" w:sz="0" w:space="0" w:color="auto"/>
        <w:right w:val="none" w:sz="0" w:space="0" w:color="auto"/>
      </w:divBdr>
    </w:div>
    <w:div w:id="263154357">
      <w:bodyDiv w:val="1"/>
      <w:marLeft w:val="0"/>
      <w:marRight w:val="0"/>
      <w:marTop w:val="0"/>
      <w:marBottom w:val="0"/>
      <w:divBdr>
        <w:top w:val="none" w:sz="0" w:space="0" w:color="auto"/>
        <w:left w:val="none" w:sz="0" w:space="0" w:color="auto"/>
        <w:bottom w:val="none" w:sz="0" w:space="0" w:color="auto"/>
        <w:right w:val="none" w:sz="0" w:space="0" w:color="auto"/>
      </w:divBdr>
    </w:div>
    <w:div w:id="266012748">
      <w:bodyDiv w:val="1"/>
      <w:marLeft w:val="0"/>
      <w:marRight w:val="0"/>
      <w:marTop w:val="0"/>
      <w:marBottom w:val="0"/>
      <w:divBdr>
        <w:top w:val="none" w:sz="0" w:space="0" w:color="auto"/>
        <w:left w:val="none" w:sz="0" w:space="0" w:color="auto"/>
        <w:bottom w:val="none" w:sz="0" w:space="0" w:color="auto"/>
        <w:right w:val="none" w:sz="0" w:space="0" w:color="auto"/>
      </w:divBdr>
    </w:div>
    <w:div w:id="266347581">
      <w:bodyDiv w:val="1"/>
      <w:marLeft w:val="0"/>
      <w:marRight w:val="0"/>
      <w:marTop w:val="0"/>
      <w:marBottom w:val="0"/>
      <w:divBdr>
        <w:top w:val="none" w:sz="0" w:space="0" w:color="auto"/>
        <w:left w:val="none" w:sz="0" w:space="0" w:color="auto"/>
        <w:bottom w:val="none" w:sz="0" w:space="0" w:color="auto"/>
        <w:right w:val="none" w:sz="0" w:space="0" w:color="auto"/>
      </w:divBdr>
    </w:div>
    <w:div w:id="266819336">
      <w:bodyDiv w:val="1"/>
      <w:marLeft w:val="0"/>
      <w:marRight w:val="0"/>
      <w:marTop w:val="0"/>
      <w:marBottom w:val="0"/>
      <w:divBdr>
        <w:top w:val="none" w:sz="0" w:space="0" w:color="auto"/>
        <w:left w:val="none" w:sz="0" w:space="0" w:color="auto"/>
        <w:bottom w:val="none" w:sz="0" w:space="0" w:color="auto"/>
        <w:right w:val="none" w:sz="0" w:space="0" w:color="auto"/>
      </w:divBdr>
    </w:div>
    <w:div w:id="266888957">
      <w:bodyDiv w:val="1"/>
      <w:marLeft w:val="0"/>
      <w:marRight w:val="0"/>
      <w:marTop w:val="0"/>
      <w:marBottom w:val="0"/>
      <w:divBdr>
        <w:top w:val="none" w:sz="0" w:space="0" w:color="auto"/>
        <w:left w:val="none" w:sz="0" w:space="0" w:color="auto"/>
        <w:bottom w:val="none" w:sz="0" w:space="0" w:color="auto"/>
        <w:right w:val="none" w:sz="0" w:space="0" w:color="auto"/>
      </w:divBdr>
    </w:div>
    <w:div w:id="267078805">
      <w:bodyDiv w:val="1"/>
      <w:marLeft w:val="0"/>
      <w:marRight w:val="0"/>
      <w:marTop w:val="0"/>
      <w:marBottom w:val="0"/>
      <w:divBdr>
        <w:top w:val="none" w:sz="0" w:space="0" w:color="auto"/>
        <w:left w:val="none" w:sz="0" w:space="0" w:color="auto"/>
        <w:bottom w:val="none" w:sz="0" w:space="0" w:color="auto"/>
        <w:right w:val="none" w:sz="0" w:space="0" w:color="auto"/>
      </w:divBdr>
    </w:div>
    <w:div w:id="267273233">
      <w:bodyDiv w:val="1"/>
      <w:marLeft w:val="0"/>
      <w:marRight w:val="0"/>
      <w:marTop w:val="0"/>
      <w:marBottom w:val="0"/>
      <w:divBdr>
        <w:top w:val="none" w:sz="0" w:space="0" w:color="auto"/>
        <w:left w:val="none" w:sz="0" w:space="0" w:color="auto"/>
        <w:bottom w:val="none" w:sz="0" w:space="0" w:color="auto"/>
        <w:right w:val="none" w:sz="0" w:space="0" w:color="auto"/>
      </w:divBdr>
    </w:div>
    <w:div w:id="268204484">
      <w:bodyDiv w:val="1"/>
      <w:marLeft w:val="0"/>
      <w:marRight w:val="0"/>
      <w:marTop w:val="0"/>
      <w:marBottom w:val="0"/>
      <w:divBdr>
        <w:top w:val="none" w:sz="0" w:space="0" w:color="auto"/>
        <w:left w:val="none" w:sz="0" w:space="0" w:color="auto"/>
        <w:bottom w:val="none" w:sz="0" w:space="0" w:color="auto"/>
        <w:right w:val="none" w:sz="0" w:space="0" w:color="auto"/>
      </w:divBdr>
    </w:div>
    <w:div w:id="269318136">
      <w:bodyDiv w:val="1"/>
      <w:marLeft w:val="0"/>
      <w:marRight w:val="0"/>
      <w:marTop w:val="0"/>
      <w:marBottom w:val="0"/>
      <w:divBdr>
        <w:top w:val="none" w:sz="0" w:space="0" w:color="auto"/>
        <w:left w:val="none" w:sz="0" w:space="0" w:color="auto"/>
        <w:bottom w:val="none" w:sz="0" w:space="0" w:color="auto"/>
        <w:right w:val="none" w:sz="0" w:space="0" w:color="auto"/>
      </w:divBdr>
    </w:div>
    <w:div w:id="270095434">
      <w:bodyDiv w:val="1"/>
      <w:marLeft w:val="0"/>
      <w:marRight w:val="0"/>
      <w:marTop w:val="0"/>
      <w:marBottom w:val="0"/>
      <w:divBdr>
        <w:top w:val="none" w:sz="0" w:space="0" w:color="auto"/>
        <w:left w:val="none" w:sz="0" w:space="0" w:color="auto"/>
        <w:bottom w:val="none" w:sz="0" w:space="0" w:color="auto"/>
        <w:right w:val="none" w:sz="0" w:space="0" w:color="auto"/>
      </w:divBdr>
    </w:div>
    <w:div w:id="271209755">
      <w:bodyDiv w:val="1"/>
      <w:marLeft w:val="0"/>
      <w:marRight w:val="0"/>
      <w:marTop w:val="0"/>
      <w:marBottom w:val="0"/>
      <w:divBdr>
        <w:top w:val="none" w:sz="0" w:space="0" w:color="auto"/>
        <w:left w:val="none" w:sz="0" w:space="0" w:color="auto"/>
        <w:bottom w:val="none" w:sz="0" w:space="0" w:color="auto"/>
        <w:right w:val="none" w:sz="0" w:space="0" w:color="auto"/>
      </w:divBdr>
    </w:div>
    <w:div w:id="271743363">
      <w:bodyDiv w:val="1"/>
      <w:marLeft w:val="0"/>
      <w:marRight w:val="0"/>
      <w:marTop w:val="0"/>
      <w:marBottom w:val="0"/>
      <w:divBdr>
        <w:top w:val="none" w:sz="0" w:space="0" w:color="auto"/>
        <w:left w:val="none" w:sz="0" w:space="0" w:color="auto"/>
        <w:bottom w:val="none" w:sz="0" w:space="0" w:color="auto"/>
        <w:right w:val="none" w:sz="0" w:space="0" w:color="auto"/>
      </w:divBdr>
    </w:div>
    <w:div w:id="272173340">
      <w:bodyDiv w:val="1"/>
      <w:marLeft w:val="0"/>
      <w:marRight w:val="0"/>
      <w:marTop w:val="0"/>
      <w:marBottom w:val="0"/>
      <w:divBdr>
        <w:top w:val="none" w:sz="0" w:space="0" w:color="auto"/>
        <w:left w:val="none" w:sz="0" w:space="0" w:color="auto"/>
        <w:bottom w:val="none" w:sz="0" w:space="0" w:color="auto"/>
        <w:right w:val="none" w:sz="0" w:space="0" w:color="auto"/>
      </w:divBdr>
    </w:div>
    <w:div w:id="272564978">
      <w:bodyDiv w:val="1"/>
      <w:marLeft w:val="0"/>
      <w:marRight w:val="0"/>
      <w:marTop w:val="0"/>
      <w:marBottom w:val="0"/>
      <w:divBdr>
        <w:top w:val="none" w:sz="0" w:space="0" w:color="auto"/>
        <w:left w:val="none" w:sz="0" w:space="0" w:color="auto"/>
        <w:bottom w:val="none" w:sz="0" w:space="0" w:color="auto"/>
        <w:right w:val="none" w:sz="0" w:space="0" w:color="auto"/>
      </w:divBdr>
    </w:div>
    <w:div w:id="272977202">
      <w:bodyDiv w:val="1"/>
      <w:marLeft w:val="0"/>
      <w:marRight w:val="0"/>
      <w:marTop w:val="0"/>
      <w:marBottom w:val="0"/>
      <w:divBdr>
        <w:top w:val="none" w:sz="0" w:space="0" w:color="auto"/>
        <w:left w:val="none" w:sz="0" w:space="0" w:color="auto"/>
        <w:bottom w:val="none" w:sz="0" w:space="0" w:color="auto"/>
        <w:right w:val="none" w:sz="0" w:space="0" w:color="auto"/>
      </w:divBdr>
    </w:div>
    <w:div w:id="277106394">
      <w:bodyDiv w:val="1"/>
      <w:marLeft w:val="0"/>
      <w:marRight w:val="0"/>
      <w:marTop w:val="0"/>
      <w:marBottom w:val="0"/>
      <w:divBdr>
        <w:top w:val="none" w:sz="0" w:space="0" w:color="auto"/>
        <w:left w:val="none" w:sz="0" w:space="0" w:color="auto"/>
        <w:bottom w:val="none" w:sz="0" w:space="0" w:color="auto"/>
        <w:right w:val="none" w:sz="0" w:space="0" w:color="auto"/>
      </w:divBdr>
    </w:div>
    <w:div w:id="277688520">
      <w:bodyDiv w:val="1"/>
      <w:marLeft w:val="0"/>
      <w:marRight w:val="0"/>
      <w:marTop w:val="0"/>
      <w:marBottom w:val="0"/>
      <w:divBdr>
        <w:top w:val="none" w:sz="0" w:space="0" w:color="auto"/>
        <w:left w:val="none" w:sz="0" w:space="0" w:color="auto"/>
        <w:bottom w:val="none" w:sz="0" w:space="0" w:color="auto"/>
        <w:right w:val="none" w:sz="0" w:space="0" w:color="auto"/>
      </w:divBdr>
    </w:div>
    <w:div w:id="278024913">
      <w:bodyDiv w:val="1"/>
      <w:marLeft w:val="0"/>
      <w:marRight w:val="0"/>
      <w:marTop w:val="0"/>
      <w:marBottom w:val="0"/>
      <w:divBdr>
        <w:top w:val="none" w:sz="0" w:space="0" w:color="auto"/>
        <w:left w:val="none" w:sz="0" w:space="0" w:color="auto"/>
        <w:bottom w:val="none" w:sz="0" w:space="0" w:color="auto"/>
        <w:right w:val="none" w:sz="0" w:space="0" w:color="auto"/>
      </w:divBdr>
    </w:div>
    <w:div w:id="279261097">
      <w:bodyDiv w:val="1"/>
      <w:marLeft w:val="0"/>
      <w:marRight w:val="0"/>
      <w:marTop w:val="0"/>
      <w:marBottom w:val="0"/>
      <w:divBdr>
        <w:top w:val="none" w:sz="0" w:space="0" w:color="auto"/>
        <w:left w:val="none" w:sz="0" w:space="0" w:color="auto"/>
        <w:bottom w:val="none" w:sz="0" w:space="0" w:color="auto"/>
        <w:right w:val="none" w:sz="0" w:space="0" w:color="auto"/>
      </w:divBdr>
    </w:div>
    <w:div w:id="279265597">
      <w:bodyDiv w:val="1"/>
      <w:marLeft w:val="0"/>
      <w:marRight w:val="0"/>
      <w:marTop w:val="0"/>
      <w:marBottom w:val="0"/>
      <w:divBdr>
        <w:top w:val="none" w:sz="0" w:space="0" w:color="auto"/>
        <w:left w:val="none" w:sz="0" w:space="0" w:color="auto"/>
        <w:bottom w:val="none" w:sz="0" w:space="0" w:color="auto"/>
        <w:right w:val="none" w:sz="0" w:space="0" w:color="auto"/>
      </w:divBdr>
    </w:div>
    <w:div w:id="280065741">
      <w:bodyDiv w:val="1"/>
      <w:marLeft w:val="0"/>
      <w:marRight w:val="0"/>
      <w:marTop w:val="0"/>
      <w:marBottom w:val="0"/>
      <w:divBdr>
        <w:top w:val="none" w:sz="0" w:space="0" w:color="auto"/>
        <w:left w:val="none" w:sz="0" w:space="0" w:color="auto"/>
        <w:bottom w:val="none" w:sz="0" w:space="0" w:color="auto"/>
        <w:right w:val="none" w:sz="0" w:space="0" w:color="auto"/>
      </w:divBdr>
    </w:div>
    <w:div w:id="280958483">
      <w:bodyDiv w:val="1"/>
      <w:marLeft w:val="0"/>
      <w:marRight w:val="0"/>
      <w:marTop w:val="0"/>
      <w:marBottom w:val="0"/>
      <w:divBdr>
        <w:top w:val="none" w:sz="0" w:space="0" w:color="auto"/>
        <w:left w:val="none" w:sz="0" w:space="0" w:color="auto"/>
        <w:bottom w:val="none" w:sz="0" w:space="0" w:color="auto"/>
        <w:right w:val="none" w:sz="0" w:space="0" w:color="auto"/>
      </w:divBdr>
    </w:div>
    <w:div w:id="281428346">
      <w:bodyDiv w:val="1"/>
      <w:marLeft w:val="0"/>
      <w:marRight w:val="0"/>
      <w:marTop w:val="0"/>
      <w:marBottom w:val="0"/>
      <w:divBdr>
        <w:top w:val="none" w:sz="0" w:space="0" w:color="auto"/>
        <w:left w:val="none" w:sz="0" w:space="0" w:color="auto"/>
        <w:bottom w:val="none" w:sz="0" w:space="0" w:color="auto"/>
        <w:right w:val="none" w:sz="0" w:space="0" w:color="auto"/>
      </w:divBdr>
    </w:div>
    <w:div w:id="282543230">
      <w:bodyDiv w:val="1"/>
      <w:marLeft w:val="0"/>
      <w:marRight w:val="0"/>
      <w:marTop w:val="0"/>
      <w:marBottom w:val="0"/>
      <w:divBdr>
        <w:top w:val="none" w:sz="0" w:space="0" w:color="auto"/>
        <w:left w:val="none" w:sz="0" w:space="0" w:color="auto"/>
        <w:bottom w:val="none" w:sz="0" w:space="0" w:color="auto"/>
        <w:right w:val="none" w:sz="0" w:space="0" w:color="auto"/>
      </w:divBdr>
    </w:div>
    <w:div w:id="282807351">
      <w:bodyDiv w:val="1"/>
      <w:marLeft w:val="0"/>
      <w:marRight w:val="0"/>
      <w:marTop w:val="0"/>
      <w:marBottom w:val="0"/>
      <w:divBdr>
        <w:top w:val="none" w:sz="0" w:space="0" w:color="auto"/>
        <w:left w:val="none" w:sz="0" w:space="0" w:color="auto"/>
        <w:bottom w:val="none" w:sz="0" w:space="0" w:color="auto"/>
        <w:right w:val="none" w:sz="0" w:space="0" w:color="auto"/>
      </w:divBdr>
    </w:div>
    <w:div w:id="283853145">
      <w:bodyDiv w:val="1"/>
      <w:marLeft w:val="0"/>
      <w:marRight w:val="0"/>
      <w:marTop w:val="0"/>
      <w:marBottom w:val="0"/>
      <w:divBdr>
        <w:top w:val="none" w:sz="0" w:space="0" w:color="auto"/>
        <w:left w:val="none" w:sz="0" w:space="0" w:color="auto"/>
        <w:bottom w:val="none" w:sz="0" w:space="0" w:color="auto"/>
        <w:right w:val="none" w:sz="0" w:space="0" w:color="auto"/>
      </w:divBdr>
    </w:div>
    <w:div w:id="284653049">
      <w:bodyDiv w:val="1"/>
      <w:marLeft w:val="0"/>
      <w:marRight w:val="0"/>
      <w:marTop w:val="0"/>
      <w:marBottom w:val="0"/>
      <w:divBdr>
        <w:top w:val="none" w:sz="0" w:space="0" w:color="auto"/>
        <w:left w:val="none" w:sz="0" w:space="0" w:color="auto"/>
        <w:bottom w:val="none" w:sz="0" w:space="0" w:color="auto"/>
        <w:right w:val="none" w:sz="0" w:space="0" w:color="auto"/>
      </w:divBdr>
    </w:div>
    <w:div w:id="284893491">
      <w:bodyDiv w:val="1"/>
      <w:marLeft w:val="0"/>
      <w:marRight w:val="0"/>
      <w:marTop w:val="0"/>
      <w:marBottom w:val="0"/>
      <w:divBdr>
        <w:top w:val="none" w:sz="0" w:space="0" w:color="auto"/>
        <w:left w:val="none" w:sz="0" w:space="0" w:color="auto"/>
        <w:bottom w:val="none" w:sz="0" w:space="0" w:color="auto"/>
        <w:right w:val="none" w:sz="0" w:space="0" w:color="auto"/>
      </w:divBdr>
    </w:div>
    <w:div w:id="286156823">
      <w:bodyDiv w:val="1"/>
      <w:marLeft w:val="0"/>
      <w:marRight w:val="0"/>
      <w:marTop w:val="0"/>
      <w:marBottom w:val="0"/>
      <w:divBdr>
        <w:top w:val="none" w:sz="0" w:space="0" w:color="auto"/>
        <w:left w:val="none" w:sz="0" w:space="0" w:color="auto"/>
        <w:bottom w:val="none" w:sz="0" w:space="0" w:color="auto"/>
        <w:right w:val="none" w:sz="0" w:space="0" w:color="auto"/>
      </w:divBdr>
    </w:div>
    <w:div w:id="286274738">
      <w:bodyDiv w:val="1"/>
      <w:marLeft w:val="0"/>
      <w:marRight w:val="0"/>
      <w:marTop w:val="0"/>
      <w:marBottom w:val="0"/>
      <w:divBdr>
        <w:top w:val="none" w:sz="0" w:space="0" w:color="auto"/>
        <w:left w:val="none" w:sz="0" w:space="0" w:color="auto"/>
        <w:bottom w:val="none" w:sz="0" w:space="0" w:color="auto"/>
        <w:right w:val="none" w:sz="0" w:space="0" w:color="auto"/>
      </w:divBdr>
    </w:div>
    <w:div w:id="286351166">
      <w:bodyDiv w:val="1"/>
      <w:marLeft w:val="0"/>
      <w:marRight w:val="0"/>
      <w:marTop w:val="0"/>
      <w:marBottom w:val="0"/>
      <w:divBdr>
        <w:top w:val="none" w:sz="0" w:space="0" w:color="auto"/>
        <w:left w:val="none" w:sz="0" w:space="0" w:color="auto"/>
        <w:bottom w:val="none" w:sz="0" w:space="0" w:color="auto"/>
        <w:right w:val="none" w:sz="0" w:space="0" w:color="auto"/>
      </w:divBdr>
    </w:div>
    <w:div w:id="286548920">
      <w:bodyDiv w:val="1"/>
      <w:marLeft w:val="0"/>
      <w:marRight w:val="0"/>
      <w:marTop w:val="0"/>
      <w:marBottom w:val="0"/>
      <w:divBdr>
        <w:top w:val="none" w:sz="0" w:space="0" w:color="auto"/>
        <w:left w:val="none" w:sz="0" w:space="0" w:color="auto"/>
        <w:bottom w:val="none" w:sz="0" w:space="0" w:color="auto"/>
        <w:right w:val="none" w:sz="0" w:space="0" w:color="auto"/>
      </w:divBdr>
    </w:div>
    <w:div w:id="287048916">
      <w:bodyDiv w:val="1"/>
      <w:marLeft w:val="0"/>
      <w:marRight w:val="0"/>
      <w:marTop w:val="0"/>
      <w:marBottom w:val="0"/>
      <w:divBdr>
        <w:top w:val="none" w:sz="0" w:space="0" w:color="auto"/>
        <w:left w:val="none" w:sz="0" w:space="0" w:color="auto"/>
        <w:bottom w:val="none" w:sz="0" w:space="0" w:color="auto"/>
        <w:right w:val="none" w:sz="0" w:space="0" w:color="auto"/>
      </w:divBdr>
    </w:div>
    <w:div w:id="287274583">
      <w:bodyDiv w:val="1"/>
      <w:marLeft w:val="0"/>
      <w:marRight w:val="0"/>
      <w:marTop w:val="0"/>
      <w:marBottom w:val="0"/>
      <w:divBdr>
        <w:top w:val="none" w:sz="0" w:space="0" w:color="auto"/>
        <w:left w:val="none" w:sz="0" w:space="0" w:color="auto"/>
        <w:bottom w:val="none" w:sz="0" w:space="0" w:color="auto"/>
        <w:right w:val="none" w:sz="0" w:space="0" w:color="auto"/>
      </w:divBdr>
    </w:div>
    <w:div w:id="287708984">
      <w:bodyDiv w:val="1"/>
      <w:marLeft w:val="0"/>
      <w:marRight w:val="0"/>
      <w:marTop w:val="0"/>
      <w:marBottom w:val="0"/>
      <w:divBdr>
        <w:top w:val="none" w:sz="0" w:space="0" w:color="auto"/>
        <w:left w:val="none" w:sz="0" w:space="0" w:color="auto"/>
        <w:bottom w:val="none" w:sz="0" w:space="0" w:color="auto"/>
        <w:right w:val="none" w:sz="0" w:space="0" w:color="auto"/>
      </w:divBdr>
    </w:div>
    <w:div w:id="288098823">
      <w:bodyDiv w:val="1"/>
      <w:marLeft w:val="0"/>
      <w:marRight w:val="0"/>
      <w:marTop w:val="0"/>
      <w:marBottom w:val="0"/>
      <w:divBdr>
        <w:top w:val="none" w:sz="0" w:space="0" w:color="auto"/>
        <w:left w:val="none" w:sz="0" w:space="0" w:color="auto"/>
        <w:bottom w:val="none" w:sz="0" w:space="0" w:color="auto"/>
        <w:right w:val="none" w:sz="0" w:space="0" w:color="auto"/>
      </w:divBdr>
    </w:div>
    <w:div w:id="288366065">
      <w:bodyDiv w:val="1"/>
      <w:marLeft w:val="0"/>
      <w:marRight w:val="0"/>
      <w:marTop w:val="0"/>
      <w:marBottom w:val="0"/>
      <w:divBdr>
        <w:top w:val="none" w:sz="0" w:space="0" w:color="auto"/>
        <w:left w:val="none" w:sz="0" w:space="0" w:color="auto"/>
        <w:bottom w:val="none" w:sz="0" w:space="0" w:color="auto"/>
        <w:right w:val="none" w:sz="0" w:space="0" w:color="auto"/>
      </w:divBdr>
    </w:div>
    <w:div w:id="288753381">
      <w:bodyDiv w:val="1"/>
      <w:marLeft w:val="0"/>
      <w:marRight w:val="0"/>
      <w:marTop w:val="0"/>
      <w:marBottom w:val="0"/>
      <w:divBdr>
        <w:top w:val="none" w:sz="0" w:space="0" w:color="auto"/>
        <w:left w:val="none" w:sz="0" w:space="0" w:color="auto"/>
        <w:bottom w:val="none" w:sz="0" w:space="0" w:color="auto"/>
        <w:right w:val="none" w:sz="0" w:space="0" w:color="auto"/>
      </w:divBdr>
    </w:div>
    <w:div w:id="288972645">
      <w:bodyDiv w:val="1"/>
      <w:marLeft w:val="0"/>
      <w:marRight w:val="0"/>
      <w:marTop w:val="0"/>
      <w:marBottom w:val="0"/>
      <w:divBdr>
        <w:top w:val="none" w:sz="0" w:space="0" w:color="auto"/>
        <w:left w:val="none" w:sz="0" w:space="0" w:color="auto"/>
        <w:bottom w:val="none" w:sz="0" w:space="0" w:color="auto"/>
        <w:right w:val="none" w:sz="0" w:space="0" w:color="auto"/>
      </w:divBdr>
    </w:div>
    <w:div w:id="289869663">
      <w:bodyDiv w:val="1"/>
      <w:marLeft w:val="0"/>
      <w:marRight w:val="0"/>
      <w:marTop w:val="0"/>
      <w:marBottom w:val="0"/>
      <w:divBdr>
        <w:top w:val="none" w:sz="0" w:space="0" w:color="auto"/>
        <w:left w:val="none" w:sz="0" w:space="0" w:color="auto"/>
        <w:bottom w:val="none" w:sz="0" w:space="0" w:color="auto"/>
        <w:right w:val="none" w:sz="0" w:space="0" w:color="auto"/>
      </w:divBdr>
    </w:div>
    <w:div w:id="290090101">
      <w:bodyDiv w:val="1"/>
      <w:marLeft w:val="0"/>
      <w:marRight w:val="0"/>
      <w:marTop w:val="0"/>
      <w:marBottom w:val="0"/>
      <w:divBdr>
        <w:top w:val="none" w:sz="0" w:space="0" w:color="auto"/>
        <w:left w:val="none" w:sz="0" w:space="0" w:color="auto"/>
        <w:bottom w:val="none" w:sz="0" w:space="0" w:color="auto"/>
        <w:right w:val="none" w:sz="0" w:space="0" w:color="auto"/>
      </w:divBdr>
    </w:div>
    <w:div w:id="290599580">
      <w:bodyDiv w:val="1"/>
      <w:marLeft w:val="0"/>
      <w:marRight w:val="0"/>
      <w:marTop w:val="0"/>
      <w:marBottom w:val="0"/>
      <w:divBdr>
        <w:top w:val="none" w:sz="0" w:space="0" w:color="auto"/>
        <w:left w:val="none" w:sz="0" w:space="0" w:color="auto"/>
        <w:bottom w:val="none" w:sz="0" w:space="0" w:color="auto"/>
        <w:right w:val="none" w:sz="0" w:space="0" w:color="auto"/>
      </w:divBdr>
    </w:div>
    <w:div w:id="290677628">
      <w:bodyDiv w:val="1"/>
      <w:marLeft w:val="0"/>
      <w:marRight w:val="0"/>
      <w:marTop w:val="0"/>
      <w:marBottom w:val="0"/>
      <w:divBdr>
        <w:top w:val="none" w:sz="0" w:space="0" w:color="auto"/>
        <w:left w:val="none" w:sz="0" w:space="0" w:color="auto"/>
        <w:bottom w:val="none" w:sz="0" w:space="0" w:color="auto"/>
        <w:right w:val="none" w:sz="0" w:space="0" w:color="auto"/>
      </w:divBdr>
    </w:div>
    <w:div w:id="290940435">
      <w:bodyDiv w:val="1"/>
      <w:marLeft w:val="0"/>
      <w:marRight w:val="0"/>
      <w:marTop w:val="0"/>
      <w:marBottom w:val="0"/>
      <w:divBdr>
        <w:top w:val="none" w:sz="0" w:space="0" w:color="auto"/>
        <w:left w:val="none" w:sz="0" w:space="0" w:color="auto"/>
        <w:bottom w:val="none" w:sz="0" w:space="0" w:color="auto"/>
        <w:right w:val="none" w:sz="0" w:space="0" w:color="auto"/>
      </w:divBdr>
    </w:div>
    <w:div w:id="291133526">
      <w:bodyDiv w:val="1"/>
      <w:marLeft w:val="0"/>
      <w:marRight w:val="0"/>
      <w:marTop w:val="0"/>
      <w:marBottom w:val="0"/>
      <w:divBdr>
        <w:top w:val="none" w:sz="0" w:space="0" w:color="auto"/>
        <w:left w:val="none" w:sz="0" w:space="0" w:color="auto"/>
        <w:bottom w:val="none" w:sz="0" w:space="0" w:color="auto"/>
        <w:right w:val="none" w:sz="0" w:space="0" w:color="auto"/>
      </w:divBdr>
    </w:div>
    <w:div w:id="291832138">
      <w:bodyDiv w:val="1"/>
      <w:marLeft w:val="0"/>
      <w:marRight w:val="0"/>
      <w:marTop w:val="0"/>
      <w:marBottom w:val="0"/>
      <w:divBdr>
        <w:top w:val="none" w:sz="0" w:space="0" w:color="auto"/>
        <w:left w:val="none" w:sz="0" w:space="0" w:color="auto"/>
        <w:bottom w:val="none" w:sz="0" w:space="0" w:color="auto"/>
        <w:right w:val="none" w:sz="0" w:space="0" w:color="auto"/>
      </w:divBdr>
    </w:div>
    <w:div w:id="292756044">
      <w:bodyDiv w:val="1"/>
      <w:marLeft w:val="0"/>
      <w:marRight w:val="0"/>
      <w:marTop w:val="0"/>
      <w:marBottom w:val="0"/>
      <w:divBdr>
        <w:top w:val="none" w:sz="0" w:space="0" w:color="auto"/>
        <w:left w:val="none" w:sz="0" w:space="0" w:color="auto"/>
        <w:bottom w:val="none" w:sz="0" w:space="0" w:color="auto"/>
        <w:right w:val="none" w:sz="0" w:space="0" w:color="auto"/>
      </w:divBdr>
    </w:div>
    <w:div w:id="293104553">
      <w:bodyDiv w:val="1"/>
      <w:marLeft w:val="0"/>
      <w:marRight w:val="0"/>
      <w:marTop w:val="0"/>
      <w:marBottom w:val="0"/>
      <w:divBdr>
        <w:top w:val="none" w:sz="0" w:space="0" w:color="auto"/>
        <w:left w:val="none" w:sz="0" w:space="0" w:color="auto"/>
        <w:bottom w:val="none" w:sz="0" w:space="0" w:color="auto"/>
        <w:right w:val="none" w:sz="0" w:space="0" w:color="auto"/>
      </w:divBdr>
    </w:div>
    <w:div w:id="293685158">
      <w:bodyDiv w:val="1"/>
      <w:marLeft w:val="0"/>
      <w:marRight w:val="0"/>
      <w:marTop w:val="0"/>
      <w:marBottom w:val="0"/>
      <w:divBdr>
        <w:top w:val="none" w:sz="0" w:space="0" w:color="auto"/>
        <w:left w:val="none" w:sz="0" w:space="0" w:color="auto"/>
        <w:bottom w:val="none" w:sz="0" w:space="0" w:color="auto"/>
        <w:right w:val="none" w:sz="0" w:space="0" w:color="auto"/>
      </w:divBdr>
    </w:div>
    <w:div w:id="294023289">
      <w:bodyDiv w:val="1"/>
      <w:marLeft w:val="0"/>
      <w:marRight w:val="0"/>
      <w:marTop w:val="0"/>
      <w:marBottom w:val="0"/>
      <w:divBdr>
        <w:top w:val="none" w:sz="0" w:space="0" w:color="auto"/>
        <w:left w:val="none" w:sz="0" w:space="0" w:color="auto"/>
        <w:bottom w:val="none" w:sz="0" w:space="0" w:color="auto"/>
        <w:right w:val="none" w:sz="0" w:space="0" w:color="auto"/>
      </w:divBdr>
    </w:div>
    <w:div w:id="294338125">
      <w:bodyDiv w:val="1"/>
      <w:marLeft w:val="0"/>
      <w:marRight w:val="0"/>
      <w:marTop w:val="0"/>
      <w:marBottom w:val="0"/>
      <w:divBdr>
        <w:top w:val="none" w:sz="0" w:space="0" w:color="auto"/>
        <w:left w:val="none" w:sz="0" w:space="0" w:color="auto"/>
        <w:bottom w:val="none" w:sz="0" w:space="0" w:color="auto"/>
        <w:right w:val="none" w:sz="0" w:space="0" w:color="auto"/>
      </w:divBdr>
    </w:div>
    <w:div w:id="296226541">
      <w:bodyDiv w:val="1"/>
      <w:marLeft w:val="0"/>
      <w:marRight w:val="0"/>
      <w:marTop w:val="0"/>
      <w:marBottom w:val="0"/>
      <w:divBdr>
        <w:top w:val="none" w:sz="0" w:space="0" w:color="auto"/>
        <w:left w:val="none" w:sz="0" w:space="0" w:color="auto"/>
        <w:bottom w:val="none" w:sz="0" w:space="0" w:color="auto"/>
        <w:right w:val="none" w:sz="0" w:space="0" w:color="auto"/>
      </w:divBdr>
    </w:div>
    <w:div w:id="297496878">
      <w:bodyDiv w:val="1"/>
      <w:marLeft w:val="0"/>
      <w:marRight w:val="0"/>
      <w:marTop w:val="0"/>
      <w:marBottom w:val="0"/>
      <w:divBdr>
        <w:top w:val="none" w:sz="0" w:space="0" w:color="auto"/>
        <w:left w:val="none" w:sz="0" w:space="0" w:color="auto"/>
        <w:bottom w:val="none" w:sz="0" w:space="0" w:color="auto"/>
        <w:right w:val="none" w:sz="0" w:space="0" w:color="auto"/>
      </w:divBdr>
    </w:div>
    <w:div w:id="297806778">
      <w:bodyDiv w:val="1"/>
      <w:marLeft w:val="0"/>
      <w:marRight w:val="0"/>
      <w:marTop w:val="0"/>
      <w:marBottom w:val="0"/>
      <w:divBdr>
        <w:top w:val="none" w:sz="0" w:space="0" w:color="auto"/>
        <w:left w:val="none" w:sz="0" w:space="0" w:color="auto"/>
        <w:bottom w:val="none" w:sz="0" w:space="0" w:color="auto"/>
        <w:right w:val="none" w:sz="0" w:space="0" w:color="auto"/>
      </w:divBdr>
    </w:div>
    <w:div w:id="297879792">
      <w:bodyDiv w:val="1"/>
      <w:marLeft w:val="0"/>
      <w:marRight w:val="0"/>
      <w:marTop w:val="0"/>
      <w:marBottom w:val="0"/>
      <w:divBdr>
        <w:top w:val="none" w:sz="0" w:space="0" w:color="auto"/>
        <w:left w:val="none" w:sz="0" w:space="0" w:color="auto"/>
        <w:bottom w:val="none" w:sz="0" w:space="0" w:color="auto"/>
        <w:right w:val="none" w:sz="0" w:space="0" w:color="auto"/>
      </w:divBdr>
    </w:div>
    <w:div w:id="297993902">
      <w:bodyDiv w:val="1"/>
      <w:marLeft w:val="0"/>
      <w:marRight w:val="0"/>
      <w:marTop w:val="0"/>
      <w:marBottom w:val="0"/>
      <w:divBdr>
        <w:top w:val="none" w:sz="0" w:space="0" w:color="auto"/>
        <w:left w:val="none" w:sz="0" w:space="0" w:color="auto"/>
        <w:bottom w:val="none" w:sz="0" w:space="0" w:color="auto"/>
        <w:right w:val="none" w:sz="0" w:space="0" w:color="auto"/>
      </w:divBdr>
    </w:div>
    <w:div w:id="298918235">
      <w:bodyDiv w:val="1"/>
      <w:marLeft w:val="0"/>
      <w:marRight w:val="0"/>
      <w:marTop w:val="0"/>
      <w:marBottom w:val="0"/>
      <w:divBdr>
        <w:top w:val="none" w:sz="0" w:space="0" w:color="auto"/>
        <w:left w:val="none" w:sz="0" w:space="0" w:color="auto"/>
        <w:bottom w:val="none" w:sz="0" w:space="0" w:color="auto"/>
        <w:right w:val="none" w:sz="0" w:space="0" w:color="auto"/>
      </w:divBdr>
    </w:div>
    <w:div w:id="299576743">
      <w:bodyDiv w:val="1"/>
      <w:marLeft w:val="0"/>
      <w:marRight w:val="0"/>
      <w:marTop w:val="0"/>
      <w:marBottom w:val="0"/>
      <w:divBdr>
        <w:top w:val="none" w:sz="0" w:space="0" w:color="auto"/>
        <w:left w:val="none" w:sz="0" w:space="0" w:color="auto"/>
        <w:bottom w:val="none" w:sz="0" w:space="0" w:color="auto"/>
        <w:right w:val="none" w:sz="0" w:space="0" w:color="auto"/>
      </w:divBdr>
    </w:div>
    <w:div w:id="300694429">
      <w:bodyDiv w:val="1"/>
      <w:marLeft w:val="0"/>
      <w:marRight w:val="0"/>
      <w:marTop w:val="0"/>
      <w:marBottom w:val="0"/>
      <w:divBdr>
        <w:top w:val="none" w:sz="0" w:space="0" w:color="auto"/>
        <w:left w:val="none" w:sz="0" w:space="0" w:color="auto"/>
        <w:bottom w:val="none" w:sz="0" w:space="0" w:color="auto"/>
        <w:right w:val="none" w:sz="0" w:space="0" w:color="auto"/>
      </w:divBdr>
    </w:div>
    <w:div w:id="301152238">
      <w:bodyDiv w:val="1"/>
      <w:marLeft w:val="0"/>
      <w:marRight w:val="0"/>
      <w:marTop w:val="0"/>
      <w:marBottom w:val="0"/>
      <w:divBdr>
        <w:top w:val="none" w:sz="0" w:space="0" w:color="auto"/>
        <w:left w:val="none" w:sz="0" w:space="0" w:color="auto"/>
        <w:bottom w:val="none" w:sz="0" w:space="0" w:color="auto"/>
        <w:right w:val="none" w:sz="0" w:space="0" w:color="auto"/>
      </w:divBdr>
    </w:div>
    <w:div w:id="301157559">
      <w:bodyDiv w:val="1"/>
      <w:marLeft w:val="0"/>
      <w:marRight w:val="0"/>
      <w:marTop w:val="0"/>
      <w:marBottom w:val="0"/>
      <w:divBdr>
        <w:top w:val="none" w:sz="0" w:space="0" w:color="auto"/>
        <w:left w:val="none" w:sz="0" w:space="0" w:color="auto"/>
        <w:bottom w:val="none" w:sz="0" w:space="0" w:color="auto"/>
        <w:right w:val="none" w:sz="0" w:space="0" w:color="auto"/>
      </w:divBdr>
    </w:div>
    <w:div w:id="301931019">
      <w:bodyDiv w:val="1"/>
      <w:marLeft w:val="0"/>
      <w:marRight w:val="0"/>
      <w:marTop w:val="0"/>
      <w:marBottom w:val="0"/>
      <w:divBdr>
        <w:top w:val="none" w:sz="0" w:space="0" w:color="auto"/>
        <w:left w:val="none" w:sz="0" w:space="0" w:color="auto"/>
        <w:bottom w:val="none" w:sz="0" w:space="0" w:color="auto"/>
        <w:right w:val="none" w:sz="0" w:space="0" w:color="auto"/>
      </w:divBdr>
    </w:div>
    <w:div w:id="303462856">
      <w:bodyDiv w:val="1"/>
      <w:marLeft w:val="0"/>
      <w:marRight w:val="0"/>
      <w:marTop w:val="0"/>
      <w:marBottom w:val="0"/>
      <w:divBdr>
        <w:top w:val="none" w:sz="0" w:space="0" w:color="auto"/>
        <w:left w:val="none" w:sz="0" w:space="0" w:color="auto"/>
        <w:bottom w:val="none" w:sz="0" w:space="0" w:color="auto"/>
        <w:right w:val="none" w:sz="0" w:space="0" w:color="auto"/>
      </w:divBdr>
    </w:div>
    <w:div w:id="303849884">
      <w:bodyDiv w:val="1"/>
      <w:marLeft w:val="0"/>
      <w:marRight w:val="0"/>
      <w:marTop w:val="0"/>
      <w:marBottom w:val="0"/>
      <w:divBdr>
        <w:top w:val="none" w:sz="0" w:space="0" w:color="auto"/>
        <w:left w:val="none" w:sz="0" w:space="0" w:color="auto"/>
        <w:bottom w:val="none" w:sz="0" w:space="0" w:color="auto"/>
        <w:right w:val="none" w:sz="0" w:space="0" w:color="auto"/>
      </w:divBdr>
    </w:div>
    <w:div w:id="304284103">
      <w:bodyDiv w:val="1"/>
      <w:marLeft w:val="0"/>
      <w:marRight w:val="0"/>
      <w:marTop w:val="0"/>
      <w:marBottom w:val="0"/>
      <w:divBdr>
        <w:top w:val="none" w:sz="0" w:space="0" w:color="auto"/>
        <w:left w:val="none" w:sz="0" w:space="0" w:color="auto"/>
        <w:bottom w:val="none" w:sz="0" w:space="0" w:color="auto"/>
        <w:right w:val="none" w:sz="0" w:space="0" w:color="auto"/>
      </w:divBdr>
    </w:div>
    <w:div w:id="304773642">
      <w:bodyDiv w:val="1"/>
      <w:marLeft w:val="0"/>
      <w:marRight w:val="0"/>
      <w:marTop w:val="0"/>
      <w:marBottom w:val="0"/>
      <w:divBdr>
        <w:top w:val="none" w:sz="0" w:space="0" w:color="auto"/>
        <w:left w:val="none" w:sz="0" w:space="0" w:color="auto"/>
        <w:bottom w:val="none" w:sz="0" w:space="0" w:color="auto"/>
        <w:right w:val="none" w:sz="0" w:space="0" w:color="auto"/>
      </w:divBdr>
    </w:div>
    <w:div w:id="305092643">
      <w:bodyDiv w:val="1"/>
      <w:marLeft w:val="0"/>
      <w:marRight w:val="0"/>
      <w:marTop w:val="0"/>
      <w:marBottom w:val="0"/>
      <w:divBdr>
        <w:top w:val="none" w:sz="0" w:space="0" w:color="auto"/>
        <w:left w:val="none" w:sz="0" w:space="0" w:color="auto"/>
        <w:bottom w:val="none" w:sz="0" w:space="0" w:color="auto"/>
        <w:right w:val="none" w:sz="0" w:space="0" w:color="auto"/>
      </w:divBdr>
    </w:div>
    <w:div w:id="306203908">
      <w:bodyDiv w:val="1"/>
      <w:marLeft w:val="0"/>
      <w:marRight w:val="0"/>
      <w:marTop w:val="0"/>
      <w:marBottom w:val="0"/>
      <w:divBdr>
        <w:top w:val="none" w:sz="0" w:space="0" w:color="auto"/>
        <w:left w:val="none" w:sz="0" w:space="0" w:color="auto"/>
        <w:bottom w:val="none" w:sz="0" w:space="0" w:color="auto"/>
        <w:right w:val="none" w:sz="0" w:space="0" w:color="auto"/>
      </w:divBdr>
    </w:div>
    <w:div w:id="306476716">
      <w:bodyDiv w:val="1"/>
      <w:marLeft w:val="0"/>
      <w:marRight w:val="0"/>
      <w:marTop w:val="0"/>
      <w:marBottom w:val="0"/>
      <w:divBdr>
        <w:top w:val="none" w:sz="0" w:space="0" w:color="auto"/>
        <w:left w:val="none" w:sz="0" w:space="0" w:color="auto"/>
        <w:bottom w:val="none" w:sz="0" w:space="0" w:color="auto"/>
        <w:right w:val="none" w:sz="0" w:space="0" w:color="auto"/>
      </w:divBdr>
    </w:div>
    <w:div w:id="307367300">
      <w:bodyDiv w:val="1"/>
      <w:marLeft w:val="0"/>
      <w:marRight w:val="0"/>
      <w:marTop w:val="0"/>
      <w:marBottom w:val="0"/>
      <w:divBdr>
        <w:top w:val="none" w:sz="0" w:space="0" w:color="auto"/>
        <w:left w:val="none" w:sz="0" w:space="0" w:color="auto"/>
        <w:bottom w:val="none" w:sz="0" w:space="0" w:color="auto"/>
        <w:right w:val="none" w:sz="0" w:space="0" w:color="auto"/>
      </w:divBdr>
    </w:div>
    <w:div w:id="307783508">
      <w:bodyDiv w:val="1"/>
      <w:marLeft w:val="0"/>
      <w:marRight w:val="0"/>
      <w:marTop w:val="0"/>
      <w:marBottom w:val="0"/>
      <w:divBdr>
        <w:top w:val="none" w:sz="0" w:space="0" w:color="auto"/>
        <w:left w:val="none" w:sz="0" w:space="0" w:color="auto"/>
        <w:bottom w:val="none" w:sz="0" w:space="0" w:color="auto"/>
        <w:right w:val="none" w:sz="0" w:space="0" w:color="auto"/>
      </w:divBdr>
    </w:div>
    <w:div w:id="308831344">
      <w:bodyDiv w:val="1"/>
      <w:marLeft w:val="0"/>
      <w:marRight w:val="0"/>
      <w:marTop w:val="0"/>
      <w:marBottom w:val="0"/>
      <w:divBdr>
        <w:top w:val="none" w:sz="0" w:space="0" w:color="auto"/>
        <w:left w:val="none" w:sz="0" w:space="0" w:color="auto"/>
        <w:bottom w:val="none" w:sz="0" w:space="0" w:color="auto"/>
        <w:right w:val="none" w:sz="0" w:space="0" w:color="auto"/>
      </w:divBdr>
    </w:div>
    <w:div w:id="309603969">
      <w:bodyDiv w:val="1"/>
      <w:marLeft w:val="0"/>
      <w:marRight w:val="0"/>
      <w:marTop w:val="0"/>
      <w:marBottom w:val="0"/>
      <w:divBdr>
        <w:top w:val="none" w:sz="0" w:space="0" w:color="auto"/>
        <w:left w:val="none" w:sz="0" w:space="0" w:color="auto"/>
        <w:bottom w:val="none" w:sz="0" w:space="0" w:color="auto"/>
        <w:right w:val="none" w:sz="0" w:space="0" w:color="auto"/>
      </w:divBdr>
    </w:div>
    <w:div w:id="310644700">
      <w:bodyDiv w:val="1"/>
      <w:marLeft w:val="0"/>
      <w:marRight w:val="0"/>
      <w:marTop w:val="0"/>
      <w:marBottom w:val="0"/>
      <w:divBdr>
        <w:top w:val="none" w:sz="0" w:space="0" w:color="auto"/>
        <w:left w:val="none" w:sz="0" w:space="0" w:color="auto"/>
        <w:bottom w:val="none" w:sz="0" w:space="0" w:color="auto"/>
        <w:right w:val="none" w:sz="0" w:space="0" w:color="auto"/>
      </w:divBdr>
    </w:div>
    <w:div w:id="312220413">
      <w:bodyDiv w:val="1"/>
      <w:marLeft w:val="0"/>
      <w:marRight w:val="0"/>
      <w:marTop w:val="0"/>
      <w:marBottom w:val="0"/>
      <w:divBdr>
        <w:top w:val="none" w:sz="0" w:space="0" w:color="auto"/>
        <w:left w:val="none" w:sz="0" w:space="0" w:color="auto"/>
        <w:bottom w:val="none" w:sz="0" w:space="0" w:color="auto"/>
        <w:right w:val="none" w:sz="0" w:space="0" w:color="auto"/>
      </w:divBdr>
    </w:div>
    <w:div w:id="312299970">
      <w:bodyDiv w:val="1"/>
      <w:marLeft w:val="0"/>
      <w:marRight w:val="0"/>
      <w:marTop w:val="0"/>
      <w:marBottom w:val="0"/>
      <w:divBdr>
        <w:top w:val="none" w:sz="0" w:space="0" w:color="auto"/>
        <w:left w:val="none" w:sz="0" w:space="0" w:color="auto"/>
        <w:bottom w:val="none" w:sz="0" w:space="0" w:color="auto"/>
        <w:right w:val="none" w:sz="0" w:space="0" w:color="auto"/>
      </w:divBdr>
    </w:div>
    <w:div w:id="312410745">
      <w:bodyDiv w:val="1"/>
      <w:marLeft w:val="0"/>
      <w:marRight w:val="0"/>
      <w:marTop w:val="0"/>
      <w:marBottom w:val="0"/>
      <w:divBdr>
        <w:top w:val="none" w:sz="0" w:space="0" w:color="auto"/>
        <w:left w:val="none" w:sz="0" w:space="0" w:color="auto"/>
        <w:bottom w:val="none" w:sz="0" w:space="0" w:color="auto"/>
        <w:right w:val="none" w:sz="0" w:space="0" w:color="auto"/>
      </w:divBdr>
    </w:div>
    <w:div w:id="314072167">
      <w:bodyDiv w:val="1"/>
      <w:marLeft w:val="0"/>
      <w:marRight w:val="0"/>
      <w:marTop w:val="0"/>
      <w:marBottom w:val="0"/>
      <w:divBdr>
        <w:top w:val="none" w:sz="0" w:space="0" w:color="auto"/>
        <w:left w:val="none" w:sz="0" w:space="0" w:color="auto"/>
        <w:bottom w:val="none" w:sz="0" w:space="0" w:color="auto"/>
        <w:right w:val="none" w:sz="0" w:space="0" w:color="auto"/>
      </w:divBdr>
    </w:div>
    <w:div w:id="314141370">
      <w:bodyDiv w:val="1"/>
      <w:marLeft w:val="0"/>
      <w:marRight w:val="0"/>
      <w:marTop w:val="0"/>
      <w:marBottom w:val="0"/>
      <w:divBdr>
        <w:top w:val="none" w:sz="0" w:space="0" w:color="auto"/>
        <w:left w:val="none" w:sz="0" w:space="0" w:color="auto"/>
        <w:bottom w:val="none" w:sz="0" w:space="0" w:color="auto"/>
        <w:right w:val="none" w:sz="0" w:space="0" w:color="auto"/>
      </w:divBdr>
    </w:div>
    <w:div w:id="314190457">
      <w:bodyDiv w:val="1"/>
      <w:marLeft w:val="0"/>
      <w:marRight w:val="0"/>
      <w:marTop w:val="0"/>
      <w:marBottom w:val="0"/>
      <w:divBdr>
        <w:top w:val="none" w:sz="0" w:space="0" w:color="auto"/>
        <w:left w:val="none" w:sz="0" w:space="0" w:color="auto"/>
        <w:bottom w:val="none" w:sz="0" w:space="0" w:color="auto"/>
        <w:right w:val="none" w:sz="0" w:space="0" w:color="auto"/>
      </w:divBdr>
    </w:div>
    <w:div w:id="315256940">
      <w:bodyDiv w:val="1"/>
      <w:marLeft w:val="0"/>
      <w:marRight w:val="0"/>
      <w:marTop w:val="0"/>
      <w:marBottom w:val="0"/>
      <w:divBdr>
        <w:top w:val="none" w:sz="0" w:space="0" w:color="auto"/>
        <w:left w:val="none" w:sz="0" w:space="0" w:color="auto"/>
        <w:bottom w:val="none" w:sz="0" w:space="0" w:color="auto"/>
        <w:right w:val="none" w:sz="0" w:space="0" w:color="auto"/>
      </w:divBdr>
    </w:div>
    <w:div w:id="315451461">
      <w:bodyDiv w:val="1"/>
      <w:marLeft w:val="0"/>
      <w:marRight w:val="0"/>
      <w:marTop w:val="0"/>
      <w:marBottom w:val="0"/>
      <w:divBdr>
        <w:top w:val="none" w:sz="0" w:space="0" w:color="auto"/>
        <w:left w:val="none" w:sz="0" w:space="0" w:color="auto"/>
        <w:bottom w:val="none" w:sz="0" w:space="0" w:color="auto"/>
        <w:right w:val="none" w:sz="0" w:space="0" w:color="auto"/>
      </w:divBdr>
    </w:div>
    <w:div w:id="315577113">
      <w:bodyDiv w:val="1"/>
      <w:marLeft w:val="0"/>
      <w:marRight w:val="0"/>
      <w:marTop w:val="0"/>
      <w:marBottom w:val="0"/>
      <w:divBdr>
        <w:top w:val="none" w:sz="0" w:space="0" w:color="auto"/>
        <w:left w:val="none" w:sz="0" w:space="0" w:color="auto"/>
        <w:bottom w:val="none" w:sz="0" w:space="0" w:color="auto"/>
        <w:right w:val="none" w:sz="0" w:space="0" w:color="auto"/>
      </w:divBdr>
    </w:div>
    <w:div w:id="316543378">
      <w:bodyDiv w:val="1"/>
      <w:marLeft w:val="0"/>
      <w:marRight w:val="0"/>
      <w:marTop w:val="0"/>
      <w:marBottom w:val="0"/>
      <w:divBdr>
        <w:top w:val="none" w:sz="0" w:space="0" w:color="auto"/>
        <w:left w:val="none" w:sz="0" w:space="0" w:color="auto"/>
        <w:bottom w:val="none" w:sz="0" w:space="0" w:color="auto"/>
        <w:right w:val="none" w:sz="0" w:space="0" w:color="auto"/>
      </w:divBdr>
    </w:div>
    <w:div w:id="316810218">
      <w:bodyDiv w:val="1"/>
      <w:marLeft w:val="0"/>
      <w:marRight w:val="0"/>
      <w:marTop w:val="0"/>
      <w:marBottom w:val="0"/>
      <w:divBdr>
        <w:top w:val="none" w:sz="0" w:space="0" w:color="auto"/>
        <w:left w:val="none" w:sz="0" w:space="0" w:color="auto"/>
        <w:bottom w:val="none" w:sz="0" w:space="0" w:color="auto"/>
        <w:right w:val="none" w:sz="0" w:space="0" w:color="auto"/>
      </w:divBdr>
    </w:div>
    <w:div w:id="317614275">
      <w:bodyDiv w:val="1"/>
      <w:marLeft w:val="0"/>
      <w:marRight w:val="0"/>
      <w:marTop w:val="0"/>
      <w:marBottom w:val="0"/>
      <w:divBdr>
        <w:top w:val="none" w:sz="0" w:space="0" w:color="auto"/>
        <w:left w:val="none" w:sz="0" w:space="0" w:color="auto"/>
        <w:bottom w:val="none" w:sz="0" w:space="0" w:color="auto"/>
        <w:right w:val="none" w:sz="0" w:space="0" w:color="auto"/>
      </w:divBdr>
    </w:div>
    <w:div w:id="317920992">
      <w:bodyDiv w:val="1"/>
      <w:marLeft w:val="0"/>
      <w:marRight w:val="0"/>
      <w:marTop w:val="0"/>
      <w:marBottom w:val="0"/>
      <w:divBdr>
        <w:top w:val="none" w:sz="0" w:space="0" w:color="auto"/>
        <w:left w:val="none" w:sz="0" w:space="0" w:color="auto"/>
        <w:bottom w:val="none" w:sz="0" w:space="0" w:color="auto"/>
        <w:right w:val="none" w:sz="0" w:space="0" w:color="auto"/>
      </w:divBdr>
    </w:div>
    <w:div w:id="318655243">
      <w:bodyDiv w:val="1"/>
      <w:marLeft w:val="0"/>
      <w:marRight w:val="0"/>
      <w:marTop w:val="0"/>
      <w:marBottom w:val="0"/>
      <w:divBdr>
        <w:top w:val="none" w:sz="0" w:space="0" w:color="auto"/>
        <w:left w:val="none" w:sz="0" w:space="0" w:color="auto"/>
        <w:bottom w:val="none" w:sz="0" w:space="0" w:color="auto"/>
        <w:right w:val="none" w:sz="0" w:space="0" w:color="auto"/>
      </w:divBdr>
    </w:div>
    <w:div w:id="318769978">
      <w:bodyDiv w:val="1"/>
      <w:marLeft w:val="0"/>
      <w:marRight w:val="0"/>
      <w:marTop w:val="0"/>
      <w:marBottom w:val="0"/>
      <w:divBdr>
        <w:top w:val="none" w:sz="0" w:space="0" w:color="auto"/>
        <w:left w:val="none" w:sz="0" w:space="0" w:color="auto"/>
        <w:bottom w:val="none" w:sz="0" w:space="0" w:color="auto"/>
        <w:right w:val="none" w:sz="0" w:space="0" w:color="auto"/>
      </w:divBdr>
    </w:div>
    <w:div w:id="318851856">
      <w:bodyDiv w:val="1"/>
      <w:marLeft w:val="0"/>
      <w:marRight w:val="0"/>
      <w:marTop w:val="0"/>
      <w:marBottom w:val="0"/>
      <w:divBdr>
        <w:top w:val="none" w:sz="0" w:space="0" w:color="auto"/>
        <w:left w:val="none" w:sz="0" w:space="0" w:color="auto"/>
        <w:bottom w:val="none" w:sz="0" w:space="0" w:color="auto"/>
        <w:right w:val="none" w:sz="0" w:space="0" w:color="auto"/>
      </w:divBdr>
    </w:div>
    <w:div w:id="319425430">
      <w:bodyDiv w:val="1"/>
      <w:marLeft w:val="0"/>
      <w:marRight w:val="0"/>
      <w:marTop w:val="0"/>
      <w:marBottom w:val="0"/>
      <w:divBdr>
        <w:top w:val="none" w:sz="0" w:space="0" w:color="auto"/>
        <w:left w:val="none" w:sz="0" w:space="0" w:color="auto"/>
        <w:bottom w:val="none" w:sz="0" w:space="0" w:color="auto"/>
        <w:right w:val="none" w:sz="0" w:space="0" w:color="auto"/>
      </w:divBdr>
    </w:div>
    <w:div w:id="319889550">
      <w:bodyDiv w:val="1"/>
      <w:marLeft w:val="0"/>
      <w:marRight w:val="0"/>
      <w:marTop w:val="0"/>
      <w:marBottom w:val="0"/>
      <w:divBdr>
        <w:top w:val="none" w:sz="0" w:space="0" w:color="auto"/>
        <w:left w:val="none" w:sz="0" w:space="0" w:color="auto"/>
        <w:bottom w:val="none" w:sz="0" w:space="0" w:color="auto"/>
        <w:right w:val="none" w:sz="0" w:space="0" w:color="auto"/>
      </w:divBdr>
    </w:div>
    <w:div w:id="321591755">
      <w:bodyDiv w:val="1"/>
      <w:marLeft w:val="0"/>
      <w:marRight w:val="0"/>
      <w:marTop w:val="0"/>
      <w:marBottom w:val="0"/>
      <w:divBdr>
        <w:top w:val="none" w:sz="0" w:space="0" w:color="auto"/>
        <w:left w:val="none" w:sz="0" w:space="0" w:color="auto"/>
        <w:bottom w:val="none" w:sz="0" w:space="0" w:color="auto"/>
        <w:right w:val="none" w:sz="0" w:space="0" w:color="auto"/>
      </w:divBdr>
    </w:div>
    <w:div w:id="321785027">
      <w:bodyDiv w:val="1"/>
      <w:marLeft w:val="0"/>
      <w:marRight w:val="0"/>
      <w:marTop w:val="0"/>
      <w:marBottom w:val="0"/>
      <w:divBdr>
        <w:top w:val="none" w:sz="0" w:space="0" w:color="auto"/>
        <w:left w:val="none" w:sz="0" w:space="0" w:color="auto"/>
        <w:bottom w:val="none" w:sz="0" w:space="0" w:color="auto"/>
        <w:right w:val="none" w:sz="0" w:space="0" w:color="auto"/>
      </w:divBdr>
    </w:div>
    <w:div w:id="322046254">
      <w:bodyDiv w:val="1"/>
      <w:marLeft w:val="0"/>
      <w:marRight w:val="0"/>
      <w:marTop w:val="0"/>
      <w:marBottom w:val="0"/>
      <w:divBdr>
        <w:top w:val="none" w:sz="0" w:space="0" w:color="auto"/>
        <w:left w:val="none" w:sz="0" w:space="0" w:color="auto"/>
        <w:bottom w:val="none" w:sz="0" w:space="0" w:color="auto"/>
        <w:right w:val="none" w:sz="0" w:space="0" w:color="auto"/>
      </w:divBdr>
    </w:div>
    <w:div w:id="323509411">
      <w:bodyDiv w:val="1"/>
      <w:marLeft w:val="0"/>
      <w:marRight w:val="0"/>
      <w:marTop w:val="0"/>
      <w:marBottom w:val="0"/>
      <w:divBdr>
        <w:top w:val="none" w:sz="0" w:space="0" w:color="auto"/>
        <w:left w:val="none" w:sz="0" w:space="0" w:color="auto"/>
        <w:bottom w:val="none" w:sz="0" w:space="0" w:color="auto"/>
        <w:right w:val="none" w:sz="0" w:space="0" w:color="auto"/>
      </w:divBdr>
    </w:div>
    <w:div w:id="323975428">
      <w:bodyDiv w:val="1"/>
      <w:marLeft w:val="0"/>
      <w:marRight w:val="0"/>
      <w:marTop w:val="0"/>
      <w:marBottom w:val="0"/>
      <w:divBdr>
        <w:top w:val="none" w:sz="0" w:space="0" w:color="auto"/>
        <w:left w:val="none" w:sz="0" w:space="0" w:color="auto"/>
        <w:bottom w:val="none" w:sz="0" w:space="0" w:color="auto"/>
        <w:right w:val="none" w:sz="0" w:space="0" w:color="auto"/>
      </w:divBdr>
    </w:div>
    <w:div w:id="324163034">
      <w:bodyDiv w:val="1"/>
      <w:marLeft w:val="0"/>
      <w:marRight w:val="0"/>
      <w:marTop w:val="0"/>
      <w:marBottom w:val="0"/>
      <w:divBdr>
        <w:top w:val="none" w:sz="0" w:space="0" w:color="auto"/>
        <w:left w:val="none" w:sz="0" w:space="0" w:color="auto"/>
        <w:bottom w:val="none" w:sz="0" w:space="0" w:color="auto"/>
        <w:right w:val="none" w:sz="0" w:space="0" w:color="auto"/>
      </w:divBdr>
    </w:div>
    <w:div w:id="324666574">
      <w:bodyDiv w:val="1"/>
      <w:marLeft w:val="0"/>
      <w:marRight w:val="0"/>
      <w:marTop w:val="0"/>
      <w:marBottom w:val="0"/>
      <w:divBdr>
        <w:top w:val="none" w:sz="0" w:space="0" w:color="auto"/>
        <w:left w:val="none" w:sz="0" w:space="0" w:color="auto"/>
        <w:bottom w:val="none" w:sz="0" w:space="0" w:color="auto"/>
        <w:right w:val="none" w:sz="0" w:space="0" w:color="auto"/>
      </w:divBdr>
    </w:div>
    <w:div w:id="324822998">
      <w:bodyDiv w:val="1"/>
      <w:marLeft w:val="0"/>
      <w:marRight w:val="0"/>
      <w:marTop w:val="0"/>
      <w:marBottom w:val="0"/>
      <w:divBdr>
        <w:top w:val="none" w:sz="0" w:space="0" w:color="auto"/>
        <w:left w:val="none" w:sz="0" w:space="0" w:color="auto"/>
        <w:bottom w:val="none" w:sz="0" w:space="0" w:color="auto"/>
        <w:right w:val="none" w:sz="0" w:space="0" w:color="auto"/>
      </w:divBdr>
    </w:div>
    <w:div w:id="325281246">
      <w:bodyDiv w:val="1"/>
      <w:marLeft w:val="0"/>
      <w:marRight w:val="0"/>
      <w:marTop w:val="0"/>
      <w:marBottom w:val="0"/>
      <w:divBdr>
        <w:top w:val="none" w:sz="0" w:space="0" w:color="auto"/>
        <w:left w:val="none" w:sz="0" w:space="0" w:color="auto"/>
        <w:bottom w:val="none" w:sz="0" w:space="0" w:color="auto"/>
        <w:right w:val="none" w:sz="0" w:space="0" w:color="auto"/>
      </w:divBdr>
    </w:div>
    <w:div w:id="327296375">
      <w:bodyDiv w:val="1"/>
      <w:marLeft w:val="0"/>
      <w:marRight w:val="0"/>
      <w:marTop w:val="0"/>
      <w:marBottom w:val="0"/>
      <w:divBdr>
        <w:top w:val="none" w:sz="0" w:space="0" w:color="auto"/>
        <w:left w:val="none" w:sz="0" w:space="0" w:color="auto"/>
        <w:bottom w:val="none" w:sz="0" w:space="0" w:color="auto"/>
        <w:right w:val="none" w:sz="0" w:space="0" w:color="auto"/>
      </w:divBdr>
    </w:div>
    <w:div w:id="330109693">
      <w:bodyDiv w:val="1"/>
      <w:marLeft w:val="0"/>
      <w:marRight w:val="0"/>
      <w:marTop w:val="0"/>
      <w:marBottom w:val="0"/>
      <w:divBdr>
        <w:top w:val="none" w:sz="0" w:space="0" w:color="auto"/>
        <w:left w:val="none" w:sz="0" w:space="0" w:color="auto"/>
        <w:bottom w:val="none" w:sz="0" w:space="0" w:color="auto"/>
        <w:right w:val="none" w:sz="0" w:space="0" w:color="auto"/>
      </w:divBdr>
    </w:div>
    <w:div w:id="330764638">
      <w:bodyDiv w:val="1"/>
      <w:marLeft w:val="0"/>
      <w:marRight w:val="0"/>
      <w:marTop w:val="0"/>
      <w:marBottom w:val="0"/>
      <w:divBdr>
        <w:top w:val="none" w:sz="0" w:space="0" w:color="auto"/>
        <w:left w:val="none" w:sz="0" w:space="0" w:color="auto"/>
        <w:bottom w:val="none" w:sz="0" w:space="0" w:color="auto"/>
        <w:right w:val="none" w:sz="0" w:space="0" w:color="auto"/>
      </w:divBdr>
    </w:div>
    <w:div w:id="332799595">
      <w:bodyDiv w:val="1"/>
      <w:marLeft w:val="0"/>
      <w:marRight w:val="0"/>
      <w:marTop w:val="0"/>
      <w:marBottom w:val="0"/>
      <w:divBdr>
        <w:top w:val="none" w:sz="0" w:space="0" w:color="auto"/>
        <w:left w:val="none" w:sz="0" w:space="0" w:color="auto"/>
        <w:bottom w:val="none" w:sz="0" w:space="0" w:color="auto"/>
        <w:right w:val="none" w:sz="0" w:space="0" w:color="auto"/>
      </w:divBdr>
    </w:div>
    <w:div w:id="332923296">
      <w:bodyDiv w:val="1"/>
      <w:marLeft w:val="0"/>
      <w:marRight w:val="0"/>
      <w:marTop w:val="0"/>
      <w:marBottom w:val="0"/>
      <w:divBdr>
        <w:top w:val="none" w:sz="0" w:space="0" w:color="auto"/>
        <w:left w:val="none" w:sz="0" w:space="0" w:color="auto"/>
        <w:bottom w:val="none" w:sz="0" w:space="0" w:color="auto"/>
        <w:right w:val="none" w:sz="0" w:space="0" w:color="auto"/>
      </w:divBdr>
    </w:div>
    <w:div w:id="333605902">
      <w:bodyDiv w:val="1"/>
      <w:marLeft w:val="0"/>
      <w:marRight w:val="0"/>
      <w:marTop w:val="0"/>
      <w:marBottom w:val="0"/>
      <w:divBdr>
        <w:top w:val="none" w:sz="0" w:space="0" w:color="auto"/>
        <w:left w:val="none" w:sz="0" w:space="0" w:color="auto"/>
        <w:bottom w:val="none" w:sz="0" w:space="0" w:color="auto"/>
        <w:right w:val="none" w:sz="0" w:space="0" w:color="auto"/>
      </w:divBdr>
    </w:div>
    <w:div w:id="333993258">
      <w:bodyDiv w:val="1"/>
      <w:marLeft w:val="0"/>
      <w:marRight w:val="0"/>
      <w:marTop w:val="0"/>
      <w:marBottom w:val="0"/>
      <w:divBdr>
        <w:top w:val="none" w:sz="0" w:space="0" w:color="auto"/>
        <w:left w:val="none" w:sz="0" w:space="0" w:color="auto"/>
        <w:bottom w:val="none" w:sz="0" w:space="0" w:color="auto"/>
        <w:right w:val="none" w:sz="0" w:space="0" w:color="auto"/>
      </w:divBdr>
    </w:div>
    <w:div w:id="334458614">
      <w:bodyDiv w:val="1"/>
      <w:marLeft w:val="0"/>
      <w:marRight w:val="0"/>
      <w:marTop w:val="0"/>
      <w:marBottom w:val="0"/>
      <w:divBdr>
        <w:top w:val="none" w:sz="0" w:space="0" w:color="auto"/>
        <w:left w:val="none" w:sz="0" w:space="0" w:color="auto"/>
        <w:bottom w:val="none" w:sz="0" w:space="0" w:color="auto"/>
        <w:right w:val="none" w:sz="0" w:space="0" w:color="auto"/>
      </w:divBdr>
    </w:div>
    <w:div w:id="334650812">
      <w:bodyDiv w:val="1"/>
      <w:marLeft w:val="0"/>
      <w:marRight w:val="0"/>
      <w:marTop w:val="0"/>
      <w:marBottom w:val="0"/>
      <w:divBdr>
        <w:top w:val="none" w:sz="0" w:space="0" w:color="auto"/>
        <w:left w:val="none" w:sz="0" w:space="0" w:color="auto"/>
        <w:bottom w:val="none" w:sz="0" w:space="0" w:color="auto"/>
        <w:right w:val="none" w:sz="0" w:space="0" w:color="auto"/>
      </w:divBdr>
    </w:div>
    <w:div w:id="335697327">
      <w:bodyDiv w:val="1"/>
      <w:marLeft w:val="0"/>
      <w:marRight w:val="0"/>
      <w:marTop w:val="0"/>
      <w:marBottom w:val="0"/>
      <w:divBdr>
        <w:top w:val="none" w:sz="0" w:space="0" w:color="auto"/>
        <w:left w:val="none" w:sz="0" w:space="0" w:color="auto"/>
        <w:bottom w:val="none" w:sz="0" w:space="0" w:color="auto"/>
        <w:right w:val="none" w:sz="0" w:space="0" w:color="auto"/>
      </w:divBdr>
    </w:div>
    <w:div w:id="336006302">
      <w:bodyDiv w:val="1"/>
      <w:marLeft w:val="0"/>
      <w:marRight w:val="0"/>
      <w:marTop w:val="0"/>
      <w:marBottom w:val="0"/>
      <w:divBdr>
        <w:top w:val="none" w:sz="0" w:space="0" w:color="auto"/>
        <w:left w:val="none" w:sz="0" w:space="0" w:color="auto"/>
        <w:bottom w:val="none" w:sz="0" w:space="0" w:color="auto"/>
        <w:right w:val="none" w:sz="0" w:space="0" w:color="auto"/>
      </w:divBdr>
    </w:div>
    <w:div w:id="336084349">
      <w:bodyDiv w:val="1"/>
      <w:marLeft w:val="0"/>
      <w:marRight w:val="0"/>
      <w:marTop w:val="0"/>
      <w:marBottom w:val="0"/>
      <w:divBdr>
        <w:top w:val="none" w:sz="0" w:space="0" w:color="auto"/>
        <w:left w:val="none" w:sz="0" w:space="0" w:color="auto"/>
        <w:bottom w:val="none" w:sz="0" w:space="0" w:color="auto"/>
        <w:right w:val="none" w:sz="0" w:space="0" w:color="auto"/>
      </w:divBdr>
    </w:div>
    <w:div w:id="336275424">
      <w:bodyDiv w:val="1"/>
      <w:marLeft w:val="0"/>
      <w:marRight w:val="0"/>
      <w:marTop w:val="0"/>
      <w:marBottom w:val="0"/>
      <w:divBdr>
        <w:top w:val="none" w:sz="0" w:space="0" w:color="auto"/>
        <w:left w:val="none" w:sz="0" w:space="0" w:color="auto"/>
        <w:bottom w:val="none" w:sz="0" w:space="0" w:color="auto"/>
        <w:right w:val="none" w:sz="0" w:space="0" w:color="auto"/>
      </w:divBdr>
    </w:div>
    <w:div w:id="336421020">
      <w:bodyDiv w:val="1"/>
      <w:marLeft w:val="0"/>
      <w:marRight w:val="0"/>
      <w:marTop w:val="0"/>
      <w:marBottom w:val="0"/>
      <w:divBdr>
        <w:top w:val="none" w:sz="0" w:space="0" w:color="auto"/>
        <w:left w:val="none" w:sz="0" w:space="0" w:color="auto"/>
        <w:bottom w:val="none" w:sz="0" w:space="0" w:color="auto"/>
        <w:right w:val="none" w:sz="0" w:space="0" w:color="auto"/>
      </w:divBdr>
    </w:div>
    <w:div w:id="336421870">
      <w:bodyDiv w:val="1"/>
      <w:marLeft w:val="0"/>
      <w:marRight w:val="0"/>
      <w:marTop w:val="0"/>
      <w:marBottom w:val="0"/>
      <w:divBdr>
        <w:top w:val="none" w:sz="0" w:space="0" w:color="auto"/>
        <w:left w:val="none" w:sz="0" w:space="0" w:color="auto"/>
        <w:bottom w:val="none" w:sz="0" w:space="0" w:color="auto"/>
        <w:right w:val="none" w:sz="0" w:space="0" w:color="auto"/>
      </w:divBdr>
    </w:div>
    <w:div w:id="336469389">
      <w:bodyDiv w:val="1"/>
      <w:marLeft w:val="0"/>
      <w:marRight w:val="0"/>
      <w:marTop w:val="0"/>
      <w:marBottom w:val="0"/>
      <w:divBdr>
        <w:top w:val="none" w:sz="0" w:space="0" w:color="auto"/>
        <w:left w:val="none" w:sz="0" w:space="0" w:color="auto"/>
        <w:bottom w:val="none" w:sz="0" w:space="0" w:color="auto"/>
        <w:right w:val="none" w:sz="0" w:space="0" w:color="auto"/>
      </w:divBdr>
    </w:div>
    <w:div w:id="337662361">
      <w:bodyDiv w:val="1"/>
      <w:marLeft w:val="0"/>
      <w:marRight w:val="0"/>
      <w:marTop w:val="0"/>
      <w:marBottom w:val="0"/>
      <w:divBdr>
        <w:top w:val="none" w:sz="0" w:space="0" w:color="auto"/>
        <w:left w:val="none" w:sz="0" w:space="0" w:color="auto"/>
        <w:bottom w:val="none" w:sz="0" w:space="0" w:color="auto"/>
        <w:right w:val="none" w:sz="0" w:space="0" w:color="auto"/>
      </w:divBdr>
    </w:div>
    <w:div w:id="337926094">
      <w:bodyDiv w:val="1"/>
      <w:marLeft w:val="0"/>
      <w:marRight w:val="0"/>
      <w:marTop w:val="0"/>
      <w:marBottom w:val="0"/>
      <w:divBdr>
        <w:top w:val="none" w:sz="0" w:space="0" w:color="auto"/>
        <w:left w:val="none" w:sz="0" w:space="0" w:color="auto"/>
        <w:bottom w:val="none" w:sz="0" w:space="0" w:color="auto"/>
        <w:right w:val="none" w:sz="0" w:space="0" w:color="auto"/>
      </w:divBdr>
    </w:div>
    <w:div w:id="338428885">
      <w:bodyDiv w:val="1"/>
      <w:marLeft w:val="0"/>
      <w:marRight w:val="0"/>
      <w:marTop w:val="0"/>
      <w:marBottom w:val="0"/>
      <w:divBdr>
        <w:top w:val="none" w:sz="0" w:space="0" w:color="auto"/>
        <w:left w:val="none" w:sz="0" w:space="0" w:color="auto"/>
        <w:bottom w:val="none" w:sz="0" w:space="0" w:color="auto"/>
        <w:right w:val="none" w:sz="0" w:space="0" w:color="auto"/>
      </w:divBdr>
    </w:div>
    <w:div w:id="338433694">
      <w:bodyDiv w:val="1"/>
      <w:marLeft w:val="0"/>
      <w:marRight w:val="0"/>
      <w:marTop w:val="0"/>
      <w:marBottom w:val="0"/>
      <w:divBdr>
        <w:top w:val="none" w:sz="0" w:space="0" w:color="auto"/>
        <w:left w:val="none" w:sz="0" w:space="0" w:color="auto"/>
        <w:bottom w:val="none" w:sz="0" w:space="0" w:color="auto"/>
        <w:right w:val="none" w:sz="0" w:space="0" w:color="auto"/>
      </w:divBdr>
    </w:div>
    <w:div w:id="338435589">
      <w:bodyDiv w:val="1"/>
      <w:marLeft w:val="0"/>
      <w:marRight w:val="0"/>
      <w:marTop w:val="0"/>
      <w:marBottom w:val="0"/>
      <w:divBdr>
        <w:top w:val="none" w:sz="0" w:space="0" w:color="auto"/>
        <w:left w:val="none" w:sz="0" w:space="0" w:color="auto"/>
        <w:bottom w:val="none" w:sz="0" w:space="0" w:color="auto"/>
        <w:right w:val="none" w:sz="0" w:space="0" w:color="auto"/>
      </w:divBdr>
    </w:div>
    <w:div w:id="338822097">
      <w:bodyDiv w:val="1"/>
      <w:marLeft w:val="0"/>
      <w:marRight w:val="0"/>
      <w:marTop w:val="0"/>
      <w:marBottom w:val="0"/>
      <w:divBdr>
        <w:top w:val="none" w:sz="0" w:space="0" w:color="auto"/>
        <w:left w:val="none" w:sz="0" w:space="0" w:color="auto"/>
        <w:bottom w:val="none" w:sz="0" w:space="0" w:color="auto"/>
        <w:right w:val="none" w:sz="0" w:space="0" w:color="auto"/>
      </w:divBdr>
    </w:div>
    <w:div w:id="338852192">
      <w:bodyDiv w:val="1"/>
      <w:marLeft w:val="0"/>
      <w:marRight w:val="0"/>
      <w:marTop w:val="0"/>
      <w:marBottom w:val="0"/>
      <w:divBdr>
        <w:top w:val="none" w:sz="0" w:space="0" w:color="auto"/>
        <w:left w:val="none" w:sz="0" w:space="0" w:color="auto"/>
        <w:bottom w:val="none" w:sz="0" w:space="0" w:color="auto"/>
        <w:right w:val="none" w:sz="0" w:space="0" w:color="auto"/>
      </w:divBdr>
    </w:div>
    <w:div w:id="339158504">
      <w:bodyDiv w:val="1"/>
      <w:marLeft w:val="0"/>
      <w:marRight w:val="0"/>
      <w:marTop w:val="0"/>
      <w:marBottom w:val="0"/>
      <w:divBdr>
        <w:top w:val="none" w:sz="0" w:space="0" w:color="auto"/>
        <w:left w:val="none" w:sz="0" w:space="0" w:color="auto"/>
        <w:bottom w:val="none" w:sz="0" w:space="0" w:color="auto"/>
        <w:right w:val="none" w:sz="0" w:space="0" w:color="auto"/>
      </w:divBdr>
    </w:div>
    <w:div w:id="340163402">
      <w:bodyDiv w:val="1"/>
      <w:marLeft w:val="0"/>
      <w:marRight w:val="0"/>
      <w:marTop w:val="0"/>
      <w:marBottom w:val="0"/>
      <w:divBdr>
        <w:top w:val="none" w:sz="0" w:space="0" w:color="auto"/>
        <w:left w:val="none" w:sz="0" w:space="0" w:color="auto"/>
        <w:bottom w:val="none" w:sz="0" w:space="0" w:color="auto"/>
        <w:right w:val="none" w:sz="0" w:space="0" w:color="auto"/>
      </w:divBdr>
    </w:div>
    <w:div w:id="340472376">
      <w:bodyDiv w:val="1"/>
      <w:marLeft w:val="0"/>
      <w:marRight w:val="0"/>
      <w:marTop w:val="0"/>
      <w:marBottom w:val="0"/>
      <w:divBdr>
        <w:top w:val="none" w:sz="0" w:space="0" w:color="auto"/>
        <w:left w:val="none" w:sz="0" w:space="0" w:color="auto"/>
        <w:bottom w:val="none" w:sz="0" w:space="0" w:color="auto"/>
        <w:right w:val="none" w:sz="0" w:space="0" w:color="auto"/>
      </w:divBdr>
    </w:div>
    <w:div w:id="340591344">
      <w:bodyDiv w:val="1"/>
      <w:marLeft w:val="0"/>
      <w:marRight w:val="0"/>
      <w:marTop w:val="0"/>
      <w:marBottom w:val="0"/>
      <w:divBdr>
        <w:top w:val="none" w:sz="0" w:space="0" w:color="auto"/>
        <w:left w:val="none" w:sz="0" w:space="0" w:color="auto"/>
        <w:bottom w:val="none" w:sz="0" w:space="0" w:color="auto"/>
        <w:right w:val="none" w:sz="0" w:space="0" w:color="auto"/>
      </w:divBdr>
    </w:div>
    <w:div w:id="341251349">
      <w:bodyDiv w:val="1"/>
      <w:marLeft w:val="0"/>
      <w:marRight w:val="0"/>
      <w:marTop w:val="0"/>
      <w:marBottom w:val="0"/>
      <w:divBdr>
        <w:top w:val="none" w:sz="0" w:space="0" w:color="auto"/>
        <w:left w:val="none" w:sz="0" w:space="0" w:color="auto"/>
        <w:bottom w:val="none" w:sz="0" w:space="0" w:color="auto"/>
        <w:right w:val="none" w:sz="0" w:space="0" w:color="auto"/>
      </w:divBdr>
    </w:div>
    <w:div w:id="341277838">
      <w:bodyDiv w:val="1"/>
      <w:marLeft w:val="0"/>
      <w:marRight w:val="0"/>
      <w:marTop w:val="0"/>
      <w:marBottom w:val="0"/>
      <w:divBdr>
        <w:top w:val="none" w:sz="0" w:space="0" w:color="auto"/>
        <w:left w:val="none" w:sz="0" w:space="0" w:color="auto"/>
        <w:bottom w:val="none" w:sz="0" w:space="0" w:color="auto"/>
        <w:right w:val="none" w:sz="0" w:space="0" w:color="auto"/>
      </w:divBdr>
    </w:div>
    <w:div w:id="342318859">
      <w:bodyDiv w:val="1"/>
      <w:marLeft w:val="0"/>
      <w:marRight w:val="0"/>
      <w:marTop w:val="0"/>
      <w:marBottom w:val="0"/>
      <w:divBdr>
        <w:top w:val="none" w:sz="0" w:space="0" w:color="auto"/>
        <w:left w:val="none" w:sz="0" w:space="0" w:color="auto"/>
        <w:bottom w:val="none" w:sz="0" w:space="0" w:color="auto"/>
        <w:right w:val="none" w:sz="0" w:space="0" w:color="auto"/>
      </w:divBdr>
    </w:div>
    <w:div w:id="342324329">
      <w:bodyDiv w:val="1"/>
      <w:marLeft w:val="0"/>
      <w:marRight w:val="0"/>
      <w:marTop w:val="0"/>
      <w:marBottom w:val="0"/>
      <w:divBdr>
        <w:top w:val="none" w:sz="0" w:space="0" w:color="auto"/>
        <w:left w:val="none" w:sz="0" w:space="0" w:color="auto"/>
        <w:bottom w:val="none" w:sz="0" w:space="0" w:color="auto"/>
        <w:right w:val="none" w:sz="0" w:space="0" w:color="auto"/>
      </w:divBdr>
    </w:div>
    <w:div w:id="342510764">
      <w:bodyDiv w:val="1"/>
      <w:marLeft w:val="0"/>
      <w:marRight w:val="0"/>
      <w:marTop w:val="0"/>
      <w:marBottom w:val="0"/>
      <w:divBdr>
        <w:top w:val="none" w:sz="0" w:space="0" w:color="auto"/>
        <w:left w:val="none" w:sz="0" w:space="0" w:color="auto"/>
        <w:bottom w:val="none" w:sz="0" w:space="0" w:color="auto"/>
        <w:right w:val="none" w:sz="0" w:space="0" w:color="auto"/>
      </w:divBdr>
    </w:div>
    <w:div w:id="342588479">
      <w:bodyDiv w:val="1"/>
      <w:marLeft w:val="0"/>
      <w:marRight w:val="0"/>
      <w:marTop w:val="0"/>
      <w:marBottom w:val="0"/>
      <w:divBdr>
        <w:top w:val="none" w:sz="0" w:space="0" w:color="auto"/>
        <w:left w:val="none" w:sz="0" w:space="0" w:color="auto"/>
        <w:bottom w:val="none" w:sz="0" w:space="0" w:color="auto"/>
        <w:right w:val="none" w:sz="0" w:space="0" w:color="auto"/>
      </w:divBdr>
    </w:div>
    <w:div w:id="342826254">
      <w:bodyDiv w:val="1"/>
      <w:marLeft w:val="0"/>
      <w:marRight w:val="0"/>
      <w:marTop w:val="0"/>
      <w:marBottom w:val="0"/>
      <w:divBdr>
        <w:top w:val="none" w:sz="0" w:space="0" w:color="auto"/>
        <w:left w:val="none" w:sz="0" w:space="0" w:color="auto"/>
        <w:bottom w:val="none" w:sz="0" w:space="0" w:color="auto"/>
        <w:right w:val="none" w:sz="0" w:space="0" w:color="auto"/>
      </w:divBdr>
    </w:div>
    <w:div w:id="344065395">
      <w:bodyDiv w:val="1"/>
      <w:marLeft w:val="0"/>
      <w:marRight w:val="0"/>
      <w:marTop w:val="0"/>
      <w:marBottom w:val="0"/>
      <w:divBdr>
        <w:top w:val="none" w:sz="0" w:space="0" w:color="auto"/>
        <w:left w:val="none" w:sz="0" w:space="0" w:color="auto"/>
        <w:bottom w:val="none" w:sz="0" w:space="0" w:color="auto"/>
        <w:right w:val="none" w:sz="0" w:space="0" w:color="auto"/>
      </w:divBdr>
    </w:div>
    <w:div w:id="344987037">
      <w:bodyDiv w:val="1"/>
      <w:marLeft w:val="0"/>
      <w:marRight w:val="0"/>
      <w:marTop w:val="0"/>
      <w:marBottom w:val="0"/>
      <w:divBdr>
        <w:top w:val="none" w:sz="0" w:space="0" w:color="auto"/>
        <w:left w:val="none" w:sz="0" w:space="0" w:color="auto"/>
        <w:bottom w:val="none" w:sz="0" w:space="0" w:color="auto"/>
        <w:right w:val="none" w:sz="0" w:space="0" w:color="auto"/>
      </w:divBdr>
    </w:div>
    <w:div w:id="345834095">
      <w:bodyDiv w:val="1"/>
      <w:marLeft w:val="0"/>
      <w:marRight w:val="0"/>
      <w:marTop w:val="0"/>
      <w:marBottom w:val="0"/>
      <w:divBdr>
        <w:top w:val="none" w:sz="0" w:space="0" w:color="auto"/>
        <w:left w:val="none" w:sz="0" w:space="0" w:color="auto"/>
        <w:bottom w:val="none" w:sz="0" w:space="0" w:color="auto"/>
        <w:right w:val="none" w:sz="0" w:space="0" w:color="auto"/>
      </w:divBdr>
    </w:div>
    <w:div w:id="346181519">
      <w:bodyDiv w:val="1"/>
      <w:marLeft w:val="0"/>
      <w:marRight w:val="0"/>
      <w:marTop w:val="0"/>
      <w:marBottom w:val="0"/>
      <w:divBdr>
        <w:top w:val="none" w:sz="0" w:space="0" w:color="auto"/>
        <w:left w:val="none" w:sz="0" w:space="0" w:color="auto"/>
        <w:bottom w:val="none" w:sz="0" w:space="0" w:color="auto"/>
        <w:right w:val="none" w:sz="0" w:space="0" w:color="auto"/>
      </w:divBdr>
    </w:div>
    <w:div w:id="348220723">
      <w:bodyDiv w:val="1"/>
      <w:marLeft w:val="0"/>
      <w:marRight w:val="0"/>
      <w:marTop w:val="0"/>
      <w:marBottom w:val="0"/>
      <w:divBdr>
        <w:top w:val="none" w:sz="0" w:space="0" w:color="auto"/>
        <w:left w:val="none" w:sz="0" w:space="0" w:color="auto"/>
        <w:bottom w:val="none" w:sz="0" w:space="0" w:color="auto"/>
        <w:right w:val="none" w:sz="0" w:space="0" w:color="auto"/>
      </w:divBdr>
    </w:div>
    <w:div w:id="348258493">
      <w:bodyDiv w:val="1"/>
      <w:marLeft w:val="0"/>
      <w:marRight w:val="0"/>
      <w:marTop w:val="0"/>
      <w:marBottom w:val="0"/>
      <w:divBdr>
        <w:top w:val="none" w:sz="0" w:space="0" w:color="auto"/>
        <w:left w:val="none" w:sz="0" w:space="0" w:color="auto"/>
        <w:bottom w:val="none" w:sz="0" w:space="0" w:color="auto"/>
        <w:right w:val="none" w:sz="0" w:space="0" w:color="auto"/>
      </w:divBdr>
    </w:div>
    <w:div w:id="348603827">
      <w:bodyDiv w:val="1"/>
      <w:marLeft w:val="0"/>
      <w:marRight w:val="0"/>
      <w:marTop w:val="0"/>
      <w:marBottom w:val="0"/>
      <w:divBdr>
        <w:top w:val="none" w:sz="0" w:space="0" w:color="auto"/>
        <w:left w:val="none" w:sz="0" w:space="0" w:color="auto"/>
        <w:bottom w:val="none" w:sz="0" w:space="0" w:color="auto"/>
        <w:right w:val="none" w:sz="0" w:space="0" w:color="auto"/>
      </w:divBdr>
    </w:div>
    <w:div w:id="348801443">
      <w:bodyDiv w:val="1"/>
      <w:marLeft w:val="0"/>
      <w:marRight w:val="0"/>
      <w:marTop w:val="0"/>
      <w:marBottom w:val="0"/>
      <w:divBdr>
        <w:top w:val="none" w:sz="0" w:space="0" w:color="auto"/>
        <w:left w:val="none" w:sz="0" w:space="0" w:color="auto"/>
        <w:bottom w:val="none" w:sz="0" w:space="0" w:color="auto"/>
        <w:right w:val="none" w:sz="0" w:space="0" w:color="auto"/>
      </w:divBdr>
    </w:div>
    <w:div w:id="348916029">
      <w:bodyDiv w:val="1"/>
      <w:marLeft w:val="0"/>
      <w:marRight w:val="0"/>
      <w:marTop w:val="0"/>
      <w:marBottom w:val="0"/>
      <w:divBdr>
        <w:top w:val="none" w:sz="0" w:space="0" w:color="auto"/>
        <w:left w:val="none" w:sz="0" w:space="0" w:color="auto"/>
        <w:bottom w:val="none" w:sz="0" w:space="0" w:color="auto"/>
        <w:right w:val="none" w:sz="0" w:space="0" w:color="auto"/>
      </w:divBdr>
    </w:div>
    <w:div w:id="349258995">
      <w:bodyDiv w:val="1"/>
      <w:marLeft w:val="0"/>
      <w:marRight w:val="0"/>
      <w:marTop w:val="0"/>
      <w:marBottom w:val="0"/>
      <w:divBdr>
        <w:top w:val="none" w:sz="0" w:space="0" w:color="auto"/>
        <w:left w:val="none" w:sz="0" w:space="0" w:color="auto"/>
        <w:bottom w:val="none" w:sz="0" w:space="0" w:color="auto"/>
        <w:right w:val="none" w:sz="0" w:space="0" w:color="auto"/>
      </w:divBdr>
    </w:div>
    <w:div w:id="349458398">
      <w:bodyDiv w:val="1"/>
      <w:marLeft w:val="0"/>
      <w:marRight w:val="0"/>
      <w:marTop w:val="0"/>
      <w:marBottom w:val="0"/>
      <w:divBdr>
        <w:top w:val="none" w:sz="0" w:space="0" w:color="auto"/>
        <w:left w:val="none" w:sz="0" w:space="0" w:color="auto"/>
        <w:bottom w:val="none" w:sz="0" w:space="0" w:color="auto"/>
        <w:right w:val="none" w:sz="0" w:space="0" w:color="auto"/>
      </w:divBdr>
    </w:div>
    <w:div w:id="350883600">
      <w:bodyDiv w:val="1"/>
      <w:marLeft w:val="0"/>
      <w:marRight w:val="0"/>
      <w:marTop w:val="0"/>
      <w:marBottom w:val="0"/>
      <w:divBdr>
        <w:top w:val="none" w:sz="0" w:space="0" w:color="auto"/>
        <w:left w:val="none" w:sz="0" w:space="0" w:color="auto"/>
        <w:bottom w:val="none" w:sz="0" w:space="0" w:color="auto"/>
        <w:right w:val="none" w:sz="0" w:space="0" w:color="auto"/>
      </w:divBdr>
    </w:div>
    <w:div w:id="351149784">
      <w:bodyDiv w:val="1"/>
      <w:marLeft w:val="0"/>
      <w:marRight w:val="0"/>
      <w:marTop w:val="0"/>
      <w:marBottom w:val="0"/>
      <w:divBdr>
        <w:top w:val="none" w:sz="0" w:space="0" w:color="auto"/>
        <w:left w:val="none" w:sz="0" w:space="0" w:color="auto"/>
        <w:bottom w:val="none" w:sz="0" w:space="0" w:color="auto"/>
        <w:right w:val="none" w:sz="0" w:space="0" w:color="auto"/>
      </w:divBdr>
    </w:div>
    <w:div w:id="351222408">
      <w:bodyDiv w:val="1"/>
      <w:marLeft w:val="0"/>
      <w:marRight w:val="0"/>
      <w:marTop w:val="0"/>
      <w:marBottom w:val="0"/>
      <w:divBdr>
        <w:top w:val="none" w:sz="0" w:space="0" w:color="auto"/>
        <w:left w:val="none" w:sz="0" w:space="0" w:color="auto"/>
        <w:bottom w:val="none" w:sz="0" w:space="0" w:color="auto"/>
        <w:right w:val="none" w:sz="0" w:space="0" w:color="auto"/>
      </w:divBdr>
    </w:div>
    <w:div w:id="351955488">
      <w:bodyDiv w:val="1"/>
      <w:marLeft w:val="0"/>
      <w:marRight w:val="0"/>
      <w:marTop w:val="0"/>
      <w:marBottom w:val="0"/>
      <w:divBdr>
        <w:top w:val="none" w:sz="0" w:space="0" w:color="auto"/>
        <w:left w:val="none" w:sz="0" w:space="0" w:color="auto"/>
        <w:bottom w:val="none" w:sz="0" w:space="0" w:color="auto"/>
        <w:right w:val="none" w:sz="0" w:space="0" w:color="auto"/>
      </w:divBdr>
    </w:div>
    <w:div w:id="352346365">
      <w:bodyDiv w:val="1"/>
      <w:marLeft w:val="0"/>
      <w:marRight w:val="0"/>
      <w:marTop w:val="0"/>
      <w:marBottom w:val="0"/>
      <w:divBdr>
        <w:top w:val="none" w:sz="0" w:space="0" w:color="auto"/>
        <w:left w:val="none" w:sz="0" w:space="0" w:color="auto"/>
        <w:bottom w:val="none" w:sz="0" w:space="0" w:color="auto"/>
        <w:right w:val="none" w:sz="0" w:space="0" w:color="auto"/>
      </w:divBdr>
    </w:div>
    <w:div w:id="353574984">
      <w:bodyDiv w:val="1"/>
      <w:marLeft w:val="0"/>
      <w:marRight w:val="0"/>
      <w:marTop w:val="0"/>
      <w:marBottom w:val="0"/>
      <w:divBdr>
        <w:top w:val="none" w:sz="0" w:space="0" w:color="auto"/>
        <w:left w:val="none" w:sz="0" w:space="0" w:color="auto"/>
        <w:bottom w:val="none" w:sz="0" w:space="0" w:color="auto"/>
        <w:right w:val="none" w:sz="0" w:space="0" w:color="auto"/>
      </w:divBdr>
    </w:div>
    <w:div w:id="354504630">
      <w:bodyDiv w:val="1"/>
      <w:marLeft w:val="0"/>
      <w:marRight w:val="0"/>
      <w:marTop w:val="0"/>
      <w:marBottom w:val="0"/>
      <w:divBdr>
        <w:top w:val="none" w:sz="0" w:space="0" w:color="auto"/>
        <w:left w:val="none" w:sz="0" w:space="0" w:color="auto"/>
        <w:bottom w:val="none" w:sz="0" w:space="0" w:color="auto"/>
        <w:right w:val="none" w:sz="0" w:space="0" w:color="auto"/>
      </w:divBdr>
    </w:div>
    <w:div w:id="354699456">
      <w:bodyDiv w:val="1"/>
      <w:marLeft w:val="0"/>
      <w:marRight w:val="0"/>
      <w:marTop w:val="0"/>
      <w:marBottom w:val="0"/>
      <w:divBdr>
        <w:top w:val="none" w:sz="0" w:space="0" w:color="auto"/>
        <w:left w:val="none" w:sz="0" w:space="0" w:color="auto"/>
        <w:bottom w:val="none" w:sz="0" w:space="0" w:color="auto"/>
        <w:right w:val="none" w:sz="0" w:space="0" w:color="auto"/>
      </w:divBdr>
    </w:div>
    <w:div w:id="354815260">
      <w:bodyDiv w:val="1"/>
      <w:marLeft w:val="0"/>
      <w:marRight w:val="0"/>
      <w:marTop w:val="0"/>
      <w:marBottom w:val="0"/>
      <w:divBdr>
        <w:top w:val="none" w:sz="0" w:space="0" w:color="auto"/>
        <w:left w:val="none" w:sz="0" w:space="0" w:color="auto"/>
        <w:bottom w:val="none" w:sz="0" w:space="0" w:color="auto"/>
        <w:right w:val="none" w:sz="0" w:space="0" w:color="auto"/>
      </w:divBdr>
    </w:div>
    <w:div w:id="355086228">
      <w:bodyDiv w:val="1"/>
      <w:marLeft w:val="0"/>
      <w:marRight w:val="0"/>
      <w:marTop w:val="0"/>
      <w:marBottom w:val="0"/>
      <w:divBdr>
        <w:top w:val="none" w:sz="0" w:space="0" w:color="auto"/>
        <w:left w:val="none" w:sz="0" w:space="0" w:color="auto"/>
        <w:bottom w:val="none" w:sz="0" w:space="0" w:color="auto"/>
        <w:right w:val="none" w:sz="0" w:space="0" w:color="auto"/>
      </w:divBdr>
    </w:div>
    <w:div w:id="355808690">
      <w:bodyDiv w:val="1"/>
      <w:marLeft w:val="0"/>
      <w:marRight w:val="0"/>
      <w:marTop w:val="0"/>
      <w:marBottom w:val="0"/>
      <w:divBdr>
        <w:top w:val="none" w:sz="0" w:space="0" w:color="auto"/>
        <w:left w:val="none" w:sz="0" w:space="0" w:color="auto"/>
        <w:bottom w:val="none" w:sz="0" w:space="0" w:color="auto"/>
        <w:right w:val="none" w:sz="0" w:space="0" w:color="auto"/>
      </w:divBdr>
    </w:div>
    <w:div w:id="356125113">
      <w:bodyDiv w:val="1"/>
      <w:marLeft w:val="0"/>
      <w:marRight w:val="0"/>
      <w:marTop w:val="0"/>
      <w:marBottom w:val="0"/>
      <w:divBdr>
        <w:top w:val="none" w:sz="0" w:space="0" w:color="auto"/>
        <w:left w:val="none" w:sz="0" w:space="0" w:color="auto"/>
        <w:bottom w:val="none" w:sz="0" w:space="0" w:color="auto"/>
        <w:right w:val="none" w:sz="0" w:space="0" w:color="auto"/>
      </w:divBdr>
    </w:div>
    <w:div w:id="357589520">
      <w:bodyDiv w:val="1"/>
      <w:marLeft w:val="0"/>
      <w:marRight w:val="0"/>
      <w:marTop w:val="0"/>
      <w:marBottom w:val="0"/>
      <w:divBdr>
        <w:top w:val="none" w:sz="0" w:space="0" w:color="auto"/>
        <w:left w:val="none" w:sz="0" w:space="0" w:color="auto"/>
        <w:bottom w:val="none" w:sz="0" w:space="0" w:color="auto"/>
        <w:right w:val="none" w:sz="0" w:space="0" w:color="auto"/>
      </w:divBdr>
    </w:div>
    <w:div w:id="357974394">
      <w:bodyDiv w:val="1"/>
      <w:marLeft w:val="0"/>
      <w:marRight w:val="0"/>
      <w:marTop w:val="0"/>
      <w:marBottom w:val="0"/>
      <w:divBdr>
        <w:top w:val="none" w:sz="0" w:space="0" w:color="auto"/>
        <w:left w:val="none" w:sz="0" w:space="0" w:color="auto"/>
        <w:bottom w:val="none" w:sz="0" w:space="0" w:color="auto"/>
        <w:right w:val="none" w:sz="0" w:space="0" w:color="auto"/>
      </w:divBdr>
    </w:div>
    <w:div w:id="358359049">
      <w:bodyDiv w:val="1"/>
      <w:marLeft w:val="0"/>
      <w:marRight w:val="0"/>
      <w:marTop w:val="0"/>
      <w:marBottom w:val="0"/>
      <w:divBdr>
        <w:top w:val="none" w:sz="0" w:space="0" w:color="auto"/>
        <w:left w:val="none" w:sz="0" w:space="0" w:color="auto"/>
        <w:bottom w:val="none" w:sz="0" w:space="0" w:color="auto"/>
        <w:right w:val="none" w:sz="0" w:space="0" w:color="auto"/>
      </w:divBdr>
    </w:div>
    <w:div w:id="358627805">
      <w:bodyDiv w:val="1"/>
      <w:marLeft w:val="0"/>
      <w:marRight w:val="0"/>
      <w:marTop w:val="0"/>
      <w:marBottom w:val="0"/>
      <w:divBdr>
        <w:top w:val="none" w:sz="0" w:space="0" w:color="auto"/>
        <w:left w:val="none" w:sz="0" w:space="0" w:color="auto"/>
        <w:bottom w:val="none" w:sz="0" w:space="0" w:color="auto"/>
        <w:right w:val="none" w:sz="0" w:space="0" w:color="auto"/>
      </w:divBdr>
    </w:div>
    <w:div w:id="358899948">
      <w:bodyDiv w:val="1"/>
      <w:marLeft w:val="0"/>
      <w:marRight w:val="0"/>
      <w:marTop w:val="0"/>
      <w:marBottom w:val="0"/>
      <w:divBdr>
        <w:top w:val="none" w:sz="0" w:space="0" w:color="auto"/>
        <w:left w:val="none" w:sz="0" w:space="0" w:color="auto"/>
        <w:bottom w:val="none" w:sz="0" w:space="0" w:color="auto"/>
        <w:right w:val="none" w:sz="0" w:space="0" w:color="auto"/>
      </w:divBdr>
    </w:div>
    <w:div w:id="359017743">
      <w:bodyDiv w:val="1"/>
      <w:marLeft w:val="0"/>
      <w:marRight w:val="0"/>
      <w:marTop w:val="0"/>
      <w:marBottom w:val="0"/>
      <w:divBdr>
        <w:top w:val="none" w:sz="0" w:space="0" w:color="auto"/>
        <w:left w:val="none" w:sz="0" w:space="0" w:color="auto"/>
        <w:bottom w:val="none" w:sz="0" w:space="0" w:color="auto"/>
        <w:right w:val="none" w:sz="0" w:space="0" w:color="auto"/>
      </w:divBdr>
    </w:div>
    <w:div w:id="360127563">
      <w:bodyDiv w:val="1"/>
      <w:marLeft w:val="0"/>
      <w:marRight w:val="0"/>
      <w:marTop w:val="0"/>
      <w:marBottom w:val="0"/>
      <w:divBdr>
        <w:top w:val="none" w:sz="0" w:space="0" w:color="auto"/>
        <w:left w:val="none" w:sz="0" w:space="0" w:color="auto"/>
        <w:bottom w:val="none" w:sz="0" w:space="0" w:color="auto"/>
        <w:right w:val="none" w:sz="0" w:space="0" w:color="auto"/>
      </w:divBdr>
    </w:div>
    <w:div w:id="360395942">
      <w:bodyDiv w:val="1"/>
      <w:marLeft w:val="0"/>
      <w:marRight w:val="0"/>
      <w:marTop w:val="0"/>
      <w:marBottom w:val="0"/>
      <w:divBdr>
        <w:top w:val="none" w:sz="0" w:space="0" w:color="auto"/>
        <w:left w:val="none" w:sz="0" w:space="0" w:color="auto"/>
        <w:bottom w:val="none" w:sz="0" w:space="0" w:color="auto"/>
        <w:right w:val="none" w:sz="0" w:space="0" w:color="auto"/>
      </w:divBdr>
    </w:div>
    <w:div w:id="360907708">
      <w:bodyDiv w:val="1"/>
      <w:marLeft w:val="0"/>
      <w:marRight w:val="0"/>
      <w:marTop w:val="0"/>
      <w:marBottom w:val="0"/>
      <w:divBdr>
        <w:top w:val="none" w:sz="0" w:space="0" w:color="auto"/>
        <w:left w:val="none" w:sz="0" w:space="0" w:color="auto"/>
        <w:bottom w:val="none" w:sz="0" w:space="0" w:color="auto"/>
        <w:right w:val="none" w:sz="0" w:space="0" w:color="auto"/>
      </w:divBdr>
    </w:div>
    <w:div w:id="360979204">
      <w:bodyDiv w:val="1"/>
      <w:marLeft w:val="0"/>
      <w:marRight w:val="0"/>
      <w:marTop w:val="0"/>
      <w:marBottom w:val="0"/>
      <w:divBdr>
        <w:top w:val="none" w:sz="0" w:space="0" w:color="auto"/>
        <w:left w:val="none" w:sz="0" w:space="0" w:color="auto"/>
        <w:bottom w:val="none" w:sz="0" w:space="0" w:color="auto"/>
        <w:right w:val="none" w:sz="0" w:space="0" w:color="auto"/>
      </w:divBdr>
    </w:div>
    <w:div w:id="361171239">
      <w:bodyDiv w:val="1"/>
      <w:marLeft w:val="0"/>
      <w:marRight w:val="0"/>
      <w:marTop w:val="0"/>
      <w:marBottom w:val="0"/>
      <w:divBdr>
        <w:top w:val="none" w:sz="0" w:space="0" w:color="auto"/>
        <w:left w:val="none" w:sz="0" w:space="0" w:color="auto"/>
        <w:bottom w:val="none" w:sz="0" w:space="0" w:color="auto"/>
        <w:right w:val="none" w:sz="0" w:space="0" w:color="auto"/>
      </w:divBdr>
    </w:div>
    <w:div w:id="361246987">
      <w:bodyDiv w:val="1"/>
      <w:marLeft w:val="0"/>
      <w:marRight w:val="0"/>
      <w:marTop w:val="0"/>
      <w:marBottom w:val="0"/>
      <w:divBdr>
        <w:top w:val="none" w:sz="0" w:space="0" w:color="auto"/>
        <w:left w:val="none" w:sz="0" w:space="0" w:color="auto"/>
        <w:bottom w:val="none" w:sz="0" w:space="0" w:color="auto"/>
        <w:right w:val="none" w:sz="0" w:space="0" w:color="auto"/>
      </w:divBdr>
    </w:div>
    <w:div w:id="361519003">
      <w:bodyDiv w:val="1"/>
      <w:marLeft w:val="0"/>
      <w:marRight w:val="0"/>
      <w:marTop w:val="0"/>
      <w:marBottom w:val="0"/>
      <w:divBdr>
        <w:top w:val="none" w:sz="0" w:space="0" w:color="auto"/>
        <w:left w:val="none" w:sz="0" w:space="0" w:color="auto"/>
        <w:bottom w:val="none" w:sz="0" w:space="0" w:color="auto"/>
        <w:right w:val="none" w:sz="0" w:space="0" w:color="auto"/>
      </w:divBdr>
    </w:div>
    <w:div w:id="361636771">
      <w:bodyDiv w:val="1"/>
      <w:marLeft w:val="0"/>
      <w:marRight w:val="0"/>
      <w:marTop w:val="0"/>
      <w:marBottom w:val="0"/>
      <w:divBdr>
        <w:top w:val="none" w:sz="0" w:space="0" w:color="auto"/>
        <w:left w:val="none" w:sz="0" w:space="0" w:color="auto"/>
        <w:bottom w:val="none" w:sz="0" w:space="0" w:color="auto"/>
        <w:right w:val="none" w:sz="0" w:space="0" w:color="auto"/>
      </w:divBdr>
    </w:div>
    <w:div w:id="362633737">
      <w:bodyDiv w:val="1"/>
      <w:marLeft w:val="0"/>
      <w:marRight w:val="0"/>
      <w:marTop w:val="0"/>
      <w:marBottom w:val="0"/>
      <w:divBdr>
        <w:top w:val="none" w:sz="0" w:space="0" w:color="auto"/>
        <w:left w:val="none" w:sz="0" w:space="0" w:color="auto"/>
        <w:bottom w:val="none" w:sz="0" w:space="0" w:color="auto"/>
        <w:right w:val="none" w:sz="0" w:space="0" w:color="auto"/>
      </w:divBdr>
    </w:div>
    <w:div w:id="363140034">
      <w:bodyDiv w:val="1"/>
      <w:marLeft w:val="0"/>
      <w:marRight w:val="0"/>
      <w:marTop w:val="0"/>
      <w:marBottom w:val="0"/>
      <w:divBdr>
        <w:top w:val="none" w:sz="0" w:space="0" w:color="auto"/>
        <w:left w:val="none" w:sz="0" w:space="0" w:color="auto"/>
        <w:bottom w:val="none" w:sz="0" w:space="0" w:color="auto"/>
        <w:right w:val="none" w:sz="0" w:space="0" w:color="auto"/>
      </w:divBdr>
    </w:div>
    <w:div w:id="363990374">
      <w:bodyDiv w:val="1"/>
      <w:marLeft w:val="0"/>
      <w:marRight w:val="0"/>
      <w:marTop w:val="0"/>
      <w:marBottom w:val="0"/>
      <w:divBdr>
        <w:top w:val="none" w:sz="0" w:space="0" w:color="auto"/>
        <w:left w:val="none" w:sz="0" w:space="0" w:color="auto"/>
        <w:bottom w:val="none" w:sz="0" w:space="0" w:color="auto"/>
        <w:right w:val="none" w:sz="0" w:space="0" w:color="auto"/>
      </w:divBdr>
    </w:div>
    <w:div w:id="364646971">
      <w:bodyDiv w:val="1"/>
      <w:marLeft w:val="0"/>
      <w:marRight w:val="0"/>
      <w:marTop w:val="0"/>
      <w:marBottom w:val="0"/>
      <w:divBdr>
        <w:top w:val="none" w:sz="0" w:space="0" w:color="auto"/>
        <w:left w:val="none" w:sz="0" w:space="0" w:color="auto"/>
        <w:bottom w:val="none" w:sz="0" w:space="0" w:color="auto"/>
        <w:right w:val="none" w:sz="0" w:space="0" w:color="auto"/>
      </w:divBdr>
    </w:div>
    <w:div w:id="365643759">
      <w:bodyDiv w:val="1"/>
      <w:marLeft w:val="0"/>
      <w:marRight w:val="0"/>
      <w:marTop w:val="0"/>
      <w:marBottom w:val="0"/>
      <w:divBdr>
        <w:top w:val="none" w:sz="0" w:space="0" w:color="auto"/>
        <w:left w:val="none" w:sz="0" w:space="0" w:color="auto"/>
        <w:bottom w:val="none" w:sz="0" w:space="0" w:color="auto"/>
        <w:right w:val="none" w:sz="0" w:space="0" w:color="auto"/>
      </w:divBdr>
    </w:div>
    <w:div w:id="365712929">
      <w:bodyDiv w:val="1"/>
      <w:marLeft w:val="0"/>
      <w:marRight w:val="0"/>
      <w:marTop w:val="0"/>
      <w:marBottom w:val="0"/>
      <w:divBdr>
        <w:top w:val="none" w:sz="0" w:space="0" w:color="auto"/>
        <w:left w:val="none" w:sz="0" w:space="0" w:color="auto"/>
        <w:bottom w:val="none" w:sz="0" w:space="0" w:color="auto"/>
        <w:right w:val="none" w:sz="0" w:space="0" w:color="auto"/>
      </w:divBdr>
    </w:div>
    <w:div w:id="366418167">
      <w:bodyDiv w:val="1"/>
      <w:marLeft w:val="0"/>
      <w:marRight w:val="0"/>
      <w:marTop w:val="0"/>
      <w:marBottom w:val="0"/>
      <w:divBdr>
        <w:top w:val="none" w:sz="0" w:space="0" w:color="auto"/>
        <w:left w:val="none" w:sz="0" w:space="0" w:color="auto"/>
        <w:bottom w:val="none" w:sz="0" w:space="0" w:color="auto"/>
        <w:right w:val="none" w:sz="0" w:space="0" w:color="auto"/>
      </w:divBdr>
    </w:div>
    <w:div w:id="366489833">
      <w:bodyDiv w:val="1"/>
      <w:marLeft w:val="0"/>
      <w:marRight w:val="0"/>
      <w:marTop w:val="0"/>
      <w:marBottom w:val="0"/>
      <w:divBdr>
        <w:top w:val="none" w:sz="0" w:space="0" w:color="auto"/>
        <w:left w:val="none" w:sz="0" w:space="0" w:color="auto"/>
        <w:bottom w:val="none" w:sz="0" w:space="0" w:color="auto"/>
        <w:right w:val="none" w:sz="0" w:space="0" w:color="auto"/>
      </w:divBdr>
    </w:div>
    <w:div w:id="368802062">
      <w:bodyDiv w:val="1"/>
      <w:marLeft w:val="0"/>
      <w:marRight w:val="0"/>
      <w:marTop w:val="0"/>
      <w:marBottom w:val="0"/>
      <w:divBdr>
        <w:top w:val="none" w:sz="0" w:space="0" w:color="auto"/>
        <w:left w:val="none" w:sz="0" w:space="0" w:color="auto"/>
        <w:bottom w:val="none" w:sz="0" w:space="0" w:color="auto"/>
        <w:right w:val="none" w:sz="0" w:space="0" w:color="auto"/>
      </w:divBdr>
    </w:div>
    <w:div w:id="369186535">
      <w:bodyDiv w:val="1"/>
      <w:marLeft w:val="0"/>
      <w:marRight w:val="0"/>
      <w:marTop w:val="0"/>
      <w:marBottom w:val="0"/>
      <w:divBdr>
        <w:top w:val="none" w:sz="0" w:space="0" w:color="auto"/>
        <w:left w:val="none" w:sz="0" w:space="0" w:color="auto"/>
        <w:bottom w:val="none" w:sz="0" w:space="0" w:color="auto"/>
        <w:right w:val="none" w:sz="0" w:space="0" w:color="auto"/>
      </w:divBdr>
    </w:div>
    <w:div w:id="371199070">
      <w:bodyDiv w:val="1"/>
      <w:marLeft w:val="0"/>
      <w:marRight w:val="0"/>
      <w:marTop w:val="0"/>
      <w:marBottom w:val="0"/>
      <w:divBdr>
        <w:top w:val="none" w:sz="0" w:space="0" w:color="auto"/>
        <w:left w:val="none" w:sz="0" w:space="0" w:color="auto"/>
        <w:bottom w:val="none" w:sz="0" w:space="0" w:color="auto"/>
        <w:right w:val="none" w:sz="0" w:space="0" w:color="auto"/>
      </w:divBdr>
    </w:div>
    <w:div w:id="372463099">
      <w:bodyDiv w:val="1"/>
      <w:marLeft w:val="0"/>
      <w:marRight w:val="0"/>
      <w:marTop w:val="0"/>
      <w:marBottom w:val="0"/>
      <w:divBdr>
        <w:top w:val="none" w:sz="0" w:space="0" w:color="auto"/>
        <w:left w:val="none" w:sz="0" w:space="0" w:color="auto"/>
        <w:bottom w:val="none" w:sz="0" w:space="0" w:color="auto"/>
        <w:right w:val="none" w:sz="0" w:space="0" w:color="auto"/>
      </w:divBdr>
    </w:div>
    <w:div w:id="374278590">
      <w:bodyDiv w:val="1"/>
      <w:marLeft w:val="0"/>
      <w:marRight w:val="0"/>
      <w:marTop w:val="0"/>
      <w:marBottom w:val="0"/>
      <w:divBdr>
        <w:top w:val="none" w:sz="0" w:space="0" w:color="auto"/>
        <w:left w:val="none" w:sz="0" w:space="0" w:color="auto"/>
        <w:bottom w:val="none" w:sz="0" w:space="0" w:color="auto"/>
        <w:right w:val="none" w:sz="0" w:space="0" w:color="auto"/>
      </w:divBdr>
    </w:div>
    <w:div w:id="374743582">
      <w:bodyDiv w:val="1"/>
      <w:marLeft w:val="0"/>
      <w:marRight w:val="0"/>
      <w:marTop w:val="0"/>
      <w:marBottom w:val="0"/>
      <w:divBdr>
        <w:top w:val="none" w:sz="0" w:space="0" w:color="auto"/>
        <w:left w:val="none" w:sz="0" w:space="0" w:color="auto"/>
        <w:bottom w:val="none" w:sz="0" w:space="0" w:color="auto"/>
        <w:right w:val="none" w:sz="0" w:space="0" w:color="auto"/>
      </w:divBdr>
    </w:div>
    <w:div w:id="376048123">
      <w:bodyDiv w:val="1"/>
      <w:marLeft w:val="0"/>
      <w:marRight w:val="0"/>
      <w:marTop w:val="0"/>
      <w:marBottom w:val="0"/>
      <w:divBdr>
        <w:top w:val="none" w:sz="0" w:space="0" w:color="auto"/>
        <w:left w:val="none" w:sz="0" w:space="0" w:color="auto"/>
        <w:bottom w:val="none" w:sz="0" w:space="0" w:color="auto"/>
        <w:right w:val="none" w:sz="0" w:space="0" w:color="auto"/>
      </w:divBdr>
    </w:div>
    <w:div w:id="376397994">
      <w:bodyDiv w:val="1"/>
      <w:marLeft w:val="0"/>
      <w:marRight w:val="0"/>
      <w:marTop w:val="0"/>
      <w:marBottom w:val="0"/>
      <w:divBdr>
        <w:top w:val="none" w:sz="0" w:space="0" w:color="auto"/>
        <w:left w:val="none" w:sz="0" w:space="0" w:color="auto"/>
        <w:bottom w:val="none" w:sz="0" w:space="0" w:color="auto"/>
        <w:right w:val="none" w:sz="0" w:space="0" w:color="auto"/>
      </w:divBdr>
    </w:div>
    <w:div w:id="377054611">
      <w:bodyDiv w:val="1"/>
      <w:marLeft w:val="0"/>
      <w:marRight w:val="0"/>
      <w:marTop w:val="0"/>
      <w:marBottom w:val="0"/>
      <w:divBdr>
        <w:top w:val="none" w:sz="0" w:space="0" w:color="auto"/>
        <w:left w:val="none" w:sz="0" w:space="0" w:color="auto"/>
        <w:bottom w:val="none" w:sz="0" w:space="0" w:color="auto"/>
        <w:right w:val="none" w:sz="0" w:space="0" w:color="auto"/>
      </w:divBdr>
    </w:div>
    <w:div w:id="377163503">
      <w:bodyDiv w:val="1"/>
      <w:marLeft w:val="0"/>
      <w:marRight w:val="0"/>
      <w:marTop w:val="0"/>
      <w:marBottom w:val="0"/>
      <w:divBdr>
        <w:top w:val="none" w:sz="0" w:space="0" w:color="auto"/>
        <w:left w:val="none" w:sz="0" w:space="0" w:color="auto"/>
        <w:bottom w:val="none" w:sz="0" w:space="0" w:color="auto"/>
        <w:right w:val="none" w:sz="0" w:space="0" w:color="auto"/>
      </w:divBdr>
    </w:div>
    <w:div w:id="377242456">
      <w:bodyDiv w:val="1"/>
      <w:marLeft w:val="0"/>
      <w:marRight w:val="0"/>
      <w:marTop w:val="0"/>
      <w:marBottom w:val="0"/>
      <w:divBdr>
        <w:top w:val="none" w:sz="0" w:space="0" w:color="auto"/>
        <w:left w:val="none" w:sz="0" w:space="0" w:color="auto"/>
        <w:bottom w:val="none" w:sz="0" w:space="0" w:color="auto"/>
        <w:right w:val="none" w:sz="0" w:space="0" w:color="auto"/>
      </w:divBdr>
    </w:div>
    <w:div w:id="378674571">
      <w:bodyDiv w:val="1"/>
      <w:marLeft w:val="0"/>
      <w:marRight w:val="0"/>
      <w:marTop w:val="0"/>
      <w:marBottom w:val="0"/>
      <w:divBdr>
        <w:top w:val="none" w:sz="0" w:space="0" w:color="auto"/>
        <w:left w:val="none" w:sz="0" w:space="0" w:color="auto"/>
        <w:bottom w:val="none" w:sz="0" w:space="0" w:color="auto"/>
        <w:right w:val="none" w:sz="0" w:space="0" w:color="auto"/>
      </w:divBdr>
    </w:div>
    <w:div w:id="378826280">
      <w:bodyDiv w:val="1"/>
      <w:marLeft w:val="0"/>
      <w:marRight w:val="0"/>
      <w:marTop w:val="0"/>
      <w:marBottom w:val="0"/>
      <w:divBdr>
        <w:top w:val="none" w:sz="0" w:space="0" w:color="auto"/>
        <w:left w:val="none" w:sz="0" w:space="0" w:color="auto"/>
        <w:bottom w:val="none" w:sz="0" w:space="0" w:color="auto"/>
        <w:right w:val="none" w:sz="0" w:space="0" w:color="auto"/>
      </w:divBdr>
    </w:div>
    <w:div w:id="379986330">
      <w:bodyDiv w:val="1"/>
      <w:marLeft w:val="0"/>
      <w:marRight w:val="0"/>
      <w:marTop w:val="0"/>
      <w:marBottom w:val="0"/>
      <w:divBdr>
        <w:top w:val="none" w:sz="0" w:space="0" w:color="auto"/>
        <w:left w:val="none" w:sz="0" w:space="0" w:color="auto"/>
        <w:bottom w:val="none" w:sz="0" w:space="0" w:color="auto"/>
        <w:right w:val="none" w:sz="0" w:space="0" w:color="auto"/>
      </w:divBdr>
    </w:div>
    <w:div w:id="380595426">
      <w:bodyDiv w:val="1"/>
      <w:marLeft w:val="0"/>
      <w:marRight w:val="0"/>
      <w:marTop w:val="0"/>
      <w:marBottom w:val="0"/>
      <w:divBdr>
        <w:top w:val="none" w:sz="0" w:space="0" w:color="auto"/>
        <w:left w:val="none" w:sz="0" w:space="0" w:color="auto"/>
        <w:bottom w:val="none" w:sz="0" w:space="0" w:color="auto"/>
        <w:right w:val="none" w:sz="0" w:space="0" w:color="auto"/>
      </w:divBdr>
    </w:div>
    <w:div w:id="381170513">
      <w:bodyDiv w:val="1"/>
      <w:marLeft w:val="0"/>
      <w:marRight w:val="0"/>
      <w:marTop w:val="0"/>
      <w:marBottom w:val="0"/>
      <w:divBdr>
        <w:top w:val="none" w:sz="0" w:space="0" w:color="auto"/>
        <w:left w:val="none" w:sz="0" w:space="0" w:color="auto"/>
        <w:bottom w:val="none" w:sz="0" w:space="0" w:color="auto"/>
        <w:right w:val="none" w:sz="0" w:space="0" w:color="auto"/>
      </w:divBdr>
    </w:div>
    <w:div w:id="381369525">
      <w:bodyDiv w:val="1"/>
      <w:marLeft w:val="0"/>
      <w:marRight w:val="0"/>
      <w:marTop w:val="0"/>
      <w:marBottom w:val="0"/>
      <w:divBdr>
        <w:top w:val="none" w:sz="0" w:space="0" w:color="auto"/>
        <w:left w:val="none" w:sz="0" w:space="0" w:color="auto"/>
        <w:bottom w:val="none" w:sz="0" w:space="0" w:color="auto"/>
        <w:right w:val="none" w:sz="0" w:space="0" w:color="auto"/>
      </w:divBdr>
    </w:div>
    <w:div w:id="381827430">
      <w:bodyDiv w:val="1"/>
      <w:marLeft w:val="0"/>
      <w:marRight w:val="0"/>
      <w:marTop w:val="0"/>
      <w:marBottom w:val="0"/>
      <w:divBdr>
        <w:top w:val="none" w:sz="0" w:space="0" w:color="auto"/>
        <w:left w:val="none" w:sz="0" w:space="0" w:color="auto"/>
        <w:bottom w:val="none" w:sz="0" w:space="0" w:color="auto"/>
        <w:right w:val="none" w:sz="0" w:space="0" w:color="auto"/>
      </w:divBdr>
    </w:div>
    <w:div w:id="382414764">
      <w:bodyDiv w:val="1"/>
      <w:marLeft w:val="0"/>
      <w:marRight w:val="0"/>
      <w:marTop w:val="0"/>
      <w:marBottom w:val="0"/>
      <w:divBdr>
        <w:top w:val="none" w:sz="0" w:space="0" w:color="auto"/>
        <w:left w:val="none" w:sz="0" w:space="0" w:color="auto"/>
        <w:bottom w:val="none" w:sz="0" w:space="0" w:color="auto"/>
        <w:right w:val="none" w:sz="0" w:space="0" w:color="auto"/>
      </w:divBdr>
    </w:div>
    <w:div w:id="382950316">
      <w:bodyDiv w:val="1"/>
      <w:marLeft w:val="0"/>
      <w:marRight w:val="0"/>
      <w:marTop w:val="0"/>
      <w:marBottom w:val="0"/>
      <w:divBdr>
        <w:top w:val="none" w:sz="0" w:space="0" w:color="auto"/>
        <w:left w:val="none" w:sz="0" w:space="0" w:color="auto"/>
        <w:bottom w:val="none" w:sz="0" w:space="0" w:color="auto"/>
        <w:right w:val="none" w:sz="0" w:space="0" w:color="auto"/>
      </w:divBdr>
    </w:div>
    <w:div w:id="383062654">
      <w:bodyDiv w:val="1"/>
      <w:marLeft w:val="0"/>
      <w:marRight w:val="0"/>
      <w:marTop w:val="0"/>
      <w:marBottom w:val="0"/>
      <w:divBdr>
        <w:top w:val="none" w:sz="0" w:space="0" w:color="auto"/>
        <w:left w:val="none" w:sz="0" w:space="0" w:color="auto"/>
        <w:bottom w:val="none" w:sz="0" w:space="0" w:color="auto"/>
        <w:right w:val="none" w:sz="0" w:space="0" w:color="auto"/>
      </w:divBdr>
    </w:div>
    <w:div w:id="383409812">
      <w:bodyDiv w:val="1"/>
      <w:marLeft w:val="0"/>
      <w:marRight w:val="0"/>
      <w:marTop w:val="0"/>
      <w:marBottom w:val="0"/>
      <w:divBdr>
        <w:top w:val="none" w:sz="0" w:space="0" w:color="auto"/>
        <w:left w:val="none" w:sz="0" w:space="0" w:color="auto"/>
        <w:bottom w:val="none" w:sz="0" w:space="0" w:color="auto"/>
        <w:right w:val="none" w:sz="0" w:space="0" w:color="auto"/>
      </w:divBdr>
    </w:div>
    <w:div w:id="383673805">
      <w:bodyDiv w:val="1"/>
      <w:marLeft w:val="0"/>
      <w:marRight w:val="0"/>
      <w:marTop w:val="0"/>
      <w:marBottom w:val="0"/>
      <w:divBdr>
        <w:top w:val="none" w:sz="0" w:space="0" w:color="auto"/>
        <w:left w:val="none" w:sz="0" w:space="0" w:color="auto"/>
        <w:bottom w:val="none" w:sz="0" w:space="0" w:color="auto"/>
        <w:right w:val="none" w:sz="0" w:space="0" w:color="auto"/>
      </w:divBdr>
    </w:div>
    <w:div w:id="383679198">
      <w:bodyDiv w:val="1"/>
      <w:marLeft w:val="0"/>
      <w:marRight w:val="0"/>
      <w:marTop w:val="0"/>
      <w:marBottom w:val="0"/>
      <w:divBdr>
        <w:top w:val="none" w:sz="0" w:space="0" w:color="auto"/>
        <w:left w:val="none" w:sz="0" w:space="0" w:color="auto"/>
        <w:bottom w:val="none" w:sz="0" w:space="0" w:color="auto"/>
        <w:right w:val="none" w:sz="0" w:space="0" w:color="auto"/>
      </w:divBdr>
    </w:div>
    <w:div w:id="383915753">
      <w:bodyDiv w:val="1"/>
      <w:marLeft w:val="0"/>
      <w:marRight w:val="0"/>
      <w:marTop w:val="0"/>
      <w:marBottom w:val="0"/>
      <w:divBdr>
        <w:top w:val="none" w:sz="0" w:space="0" w:color="auto"/>
        <w:left w:val="none" w:sz="0" w:space="0" w:color="auto"/>
        <w:bottom w:val="none" w:sz="0" w:space="0" w:color="auto"/>
        <w:right w:val="none" w:sz="0" w:space="0" w:color="auto"/>
      </w:divBdr>
    </w:div>
    <w:div w:id="383994530">
      <w:bodyDiv w:val="1"/>
      <w:marLeft w:val="0"/>
      <w:marRight w:val="0"/>
      <w:marTop w:val="0"/>
      <w:marBottom w:val="0"/>
      <w:divBdr>
        <w:top w:val="none" w:sz="0" w:space="0" w:color="auto"/>
        <w:left w:val="none" w:sz="0" w:space="0" w:color="auto"/>
        <w:bottom w:val="none" w:sz="0" w:space="0" w:color="auto"/>
        <w:right w:val="none" w:sz="0" w:space="0" w:color="auto"/>
      </w:divBdr>
    </w:div>
    <w:div w:id="384335790">
      <w:bodyDiv w:val="1"/>
      <w:marLeft w:val="0"/>
      <w:marRight w:val="0"/>
      <w:marTop w:val="0"/>
      <w:marBottom w:val="0"/>
      <w:divBdr>
        <w:top w:val="none" w:sz="0" w:space="0" w:color="auto"/>
        <w:left w:val="none" w:sz="0" w:space="0" w:color="auto"/>
        <w:bottom w:val="none" w:sz="0" w:space="0" w:color="auto"/>
        <w:right w:val="none" w:sz="0" w:space="0" w:color="auto"/>
      </w:divBdr>
    </w:div>
    <w:div w:id="384989246">
      <w:bodyDiv w:val="1"/>
      <w:marLeft w:val="0"/>
      <w:marRight w:val="0"/>
      <w:marTop w:val="0"/>
      <w:marBottom w:val="0"/>
      <w:divBdr>
        <w:top w:val="none" w:sz="0" w:space="0" w:color="auto"/>
        <w:left w:val="none" w:sz="0" w:space="0" w:color="auto"/>
        <w:bottom w:val="none" w:sz="0" w:space="0" w:color="auto"/>
        <w:right w:val="none" w:sz="0" w:space="0" w:color="auto"/>
      </w:divBdr>
    </w:div>
    <w:div w:id="386343985">
      <w:bodyDiv w:val="1"/>
      <w:marLeft w:val="0"/>
      <w:marRight w:val="0"/>
      <w:marTop w:val="0"/>
      <w:marBottom w:val="0"/>
      <w:divBdr>
        <w:top w:val="none" w:sz="0" w:space="0" w:color="auto"/>
        <w:left w:val="none" w:sz="0" w:space="0" w:color="auto"/>
        <w:bottom w:val="none" w:sz="0" w:space="0" w:color="auto"/>
        <w:right w:val="none" w:sz="0" w:space="0" w:color="auto"/>
      </w:divBdr>
    </w:div>
    <w:div w:id="386686545">
      <w:bodyDiv w:val="1"/>
      <w:marLeft w:val="0"/>
      <w:marRight w:val="0"/>
      <w:marTop w:val="0"/>
      <w:marBottom w:val="0"/>
      <w:divBdr>
        <w:top w:val="none" w:sz="0" w:space="0" w:color="auto"/>
        <w:left w:val="none" w:sz="0" w:space="0" w:color="auto"/>
        <w:bottom w:val="none" w:sz="0" w:space="0" w:color="auto"/>
        <w:right w:val="none" w:sz="0" w:space="0" w:color="auto"/>
      </w:divBdr>
    </w:div>
    <w:div w:id="386875195">
      <w:bodyDiv w:val="1"/>
      <w:marLeft w:val="0"/>
      <w:marRight w:val="0"/>
      <w:marTop w:val="0"/>
      <w:marBottom w:val="0"/>
      <w:divBdr>
        <w:top w:val="none" w:sz="0" w:space="0" w:color="auto"/>
        <w:left w:val="none" w:sz="0" w:space="0" w:color="auto"/>
        <w:bottom w:val="none" w:sz="0" w:space="0" w:color="auto"/>
        <w:right w:val="none" w:sz="0" w:space="0" w:color="auto"/>
      </w:divBdr>
    </w:div>
    <w:div w:id="386926275">
      <w:bodyDiv w:val="1"/>
      <w:marLeft w:val="0"/>
      <w:marRight w:val="0"/>
      <w:marTop w:val="0"/>
      <w:marBottom w:val="0"/>
      <w:divBdr>
        <w:top w:val="none" w:sz="0" w:space="0" w:color="auto"/>
        <w:left w:val="none" w:sz="0" w:space="0" w:color="auto"/>
        <w:bottom w:val="none" w:sz="0" w:space="0" w:color="auto"/>
        <w:right w:val="none" w:sz="0" w:space="0" w:color="auto"/>
      </w:divBdr>
    </w:div>
    <w:div w:id="387077407">
      <w:bodyDiv w:val="1"/>
      <w:marLeft w:val="0"/>
      <w:marRight w:val="0"/>
      <w:marTop w:val="0"/>
      <w:marBottom w:val="0"/>
      <w:divBdr>
        <w:top w:val="none" w:sz="0" w:space="0" w:color="auto"/>
        <w:left w:val="none" w:sz="0" w:space="0" w:color="auto"/>
        <w:bottom w:val="none" w:sz="0" w:space="0" w:color="auto"/>
        <w:right w:val="none" w:sz="0" w:space="0" w:color="auto"/>
      </w:divBdr>
    </w:div>
    <w:div w:id="387146889">
      <w:bodyDiv w:val="1"/>
      <w:marLeft w:val="0"/>
      <w:marRight w:val="0"/>
      <w:marTop w:val="0"/>
      <w:marBottom w:val="0"/>
      <w:divBdr>
        <w:top w:val="none" w:sz="0" w:space="0" w:color="auto"/>
        <w:left w:val="none" w:sz="0" w:space="0" w:color="auto"/>
        <w:bottom w:val="none" w:sz="0" w:space="0" w:color="auto"/>
        <w:right w:val="none" w:sz="0" w:space="0" w:color="auto"/>
      </w:divBdr>
    </w:div>
    <w:div w:id="387387446">
      <w:bodyDiv w:val="1"/>
      <w:marLeft w:val="0"/>
      <w:marRight w:val="0"/>
      <w:marTop w:val="0"/>
      <w:marBottom w:val="0"/>
      <w:divBdr>
        <w:top w:val="none" w:sz="0" w:space="0" w:color="auto"/>
        <w:left w:val="none" w:sz="0" w:space="0" w:color="auto"/>
        <w:bottom w:val="none" w:sz="0" w:space="0" w:color="auto"/>
        <w:right w:val="none" w:sz="0" w:space="0" w:color="auto"/>
      </w:divBdr>
    </w:div>
    <w:div w:id="387454568">
      <w:bodyDiv w:val="1"/>
      <w:marLeft w:val="0"/>
      <w:marRight w:val="0"/>
      <w:marTop w:val="0"/>
      <w:marBottom w:val="0"/>
      <w:divBdr>
        <w:top w:val="none" w:sz="0" w:space="0" w:color="auto"/>
        <w:left w:val="none" w:sz="0" w:space="0" w:color="auto"/>
        <w:bottom w:val="none" w:sz="0" w:space="0" w:color="auto"/>
        <w:right w:val="none" w:sz="0" w:space="0" w:color="auto"/>
      </w:divBdr>
    </w:div>
    <w:div w:id="388067796">
      <w:bodyDiv w:val="1"/>
      <w:marLeft w:val="0"/>
      <w:marRight w:val="0"/>
      <w:marTop w:val="0"/>
      <w:marBottom w:val="0"/>
      <w:divBdr>
        <w:top w:val="none" w:sz="0" w:space="0" w:color="auto"/>
        <w:left w:val="none" w:sz="0" w:space="0" w:color="auto"/>
        <w:bottom w:val="none" w:sz="0" w:space="0" w:color="auto"/>
        <w:right w:val="none" w:sz="0" w:space="0" w:color="auto"/>
      </w:divBdr>
    </w:div>
    <w:div w:id="388459154">
      <w:bodyDiv w:val="1"/>
      <w:marLeft w:val="0"/>
      <w:marRight w:val="0"/>
      <w:marTop w:val="0"/>
      <w:marBottom w:val="0"/>
      <w:divBdr>
        <w:top w:val="none" w:sz="0" w:space="0" w:color="auto"/>
        <w:left w:val="none" w:sz="0" w:space="0" w:color="auto"/>
        <w:bottom w:val="none" w:sz="0" w:space="0" w:color="auto"/>
        <w:right w:val="none" w:sz="0" w:space="0" w:color="auto"/>
      </w:divBdr>
    </w:div>
    <w:div w:id="390232238">
      <w:bodyDiv w:val="1"/>
      <w:marLeft w:val="0"/>
      <w:marRight w:val="0"/>
      <w:marTop w:val="0"/>
      <w:marBottom w:val="0"/>
      <w:divBdr>
        <w:top w:val="none" w:sz="0" w:space="0" w:color="auto"/>
        <w:left w:val="none" w:sz="0" w:space="0" w:color="auto"/>
        <w:bottom w:val="none" w:sz="0" w:space="0" w:color="auto"/>
        <w:right w:val="none" w:sz="0" w:space="0" w:color="auto"/>
      </w:divBdr>
    </w:div>
    <w:div w:id="390268807">
      <w:bodyDiv w:val="1"/>
      <w:marLeft w:val="0"/>
      <w:marRight w:val="0"/>
      <w:marTop w:val="0"/>
      <w:marBottom w:val="0"/>
      <w:divBdr>
        <w:top w:val="none" w:sz="0" w:space="0" w:color="auto"/>
        <w:left w:val="none" w:sz="0" w:space="0" w:color="auto"/>
        <w:bottom w:val="none" w:sz="0" w:space="0" w:color="auto"/>
        <w:right w:val="none" w:sz="0" w:space="0" w:color="auto"/>
      </w:divBdr>
    </w:div>
    <w:div w:id="390344349">
      <w:bodyDiv w:val="1"/>
      <w:marLeft w:val="0"/>
      <w:marRight w:val="0"/>
      <w:marTop w:val="0"/>
      <w:marBottom w:val="0"/>
      <w:divBdr>
        <w:top w:val="none" w:sz="0" w:space="0" w:color="auto"/>
        <w:left w:val="none" w:sz="0" w:space="0" w:color="auto"/>
        <w:bottom w:val="none" w:sz="0" w:space="0" w:color="auto"/>
        <w:right w:val="none" w:sz="0" w:space="0" w:color="auto"/>
      </w:divBdr>
    </w:div>
    <w:div w:id="390346916">
      <w:bodyDiv w:val="1"/>
      <w:marLeft w:val="0"/>
      <w:marRight w:val="0"/>
      <w:marTop w:val="0"/>
      <w:marBottom w:val="0"/>
      <w:divBdr>
        <w:top w:val="none" w:sz="0" w:space="0" w:color="auto"/>
        <w:left w:val="none" w:sz="0" w:space="0" w:color="auto"/>
        <w:bottom w:val="none" w:sz="0" w:space="0" w:color="auto"/>
        <w:right w:val="none" w:sz="0" w:space="0" w:color="auto"/>
      </w:divBdr>
    </w:div>
    <w:div w:id="390542230">
      <w:bodyDiv w:val="1"/>
      <w:marLeft w:val="0"/>
      <w:marRight w:val="0"/>
      <w:marTop w:val="0"/>
      <w:marBottom w:val="0"/>
      <w:divBdr>
        <w:top w:val="none" w:sz="0" w:space="0" w:color="auto"/>
        <w:left w:val="none" w:sz="0" w:space="0" w:color="auto"/>
        <w:bottom w:val="none" w:sz="0" w:space="0" w:color="auto"/>
        <w:right w:val="none" w:sz="0" w:space="0" w:color="auto"/>
      </w:divBdr>
    </w:div>
    <w:div w:id="390614617">
      <w:bodyDiv w:val="1"/>
      <w:marLeft w:val="0"/>
      <w:marRight w:val="0"/>
      <w:marTop w:val="0"/>
      <w:marBottom w:val="0"/>
      <w:divBdr>
        <w:top w:val="none" w:sz="0" w:space="0" w:color="auto"/>
        <w:left w:val="none" w:sz="0" w:space="0" w:color="auto"/>
        <w:bottom w:val="none" w:sz="0" w:space="0" w:color="auto"/>
        <w:right w:val="none" w:sz="0" w:space="0" w:color="auto"/>
      </w:divBdr>
    </w:div>
    <w:div w:id="390857297">
      <w:bodyDiv w:val="1"/>
      <w:marLeft w:val="0"/>
      <w:marRight w:val="0"/>
      <w:marTop w:val="0"/>
      <w:marBottom w:val="0"/>
      <w:divBdr>
        <w:top w:val="none" w:sz="0" w:space="0" w:color="auto"/>
        <w:left w:val="none" w:sz="0" w:space="0" w:color="auto"/>
        <w:bottom w:val="none" w:sz="0" w:space="0" w:color="auto"/>
        <w:right w:val="none" w:sz="0" w:space="0" w:color="auto"/>
      </w:divBdr>
    </w:div>
    <w:div w:id="390888705">
      <w:bodyDiv w:val="1"/>
      <w:marLeft w:val="0"/>
      <w:marRight w:val="0"/>
      <w:marTop w:val="0"/>
      <w:marBottom w:val="0"/>
      <w:divBdr>
        <w:top w:val="none" w:sz="0" w:space="0" w:color="auto"/>
        <w:left w:val="none" w:sz="0" w:space="0" w:color="auto"/>
        <w:bottom w:val="none" w:sz="0" w:space="0" w:color="auto"/>
        <w:right w:val="none" w:sz="0" w:space="0" w:color="auto"/>
      </w:divBdr>
    </w:div>
    <w:div w:id="391122717">
      <w:bodyDiv w:val="1"/>
      <w:marLeft w:val="0"/>
      <w:marRight w:val="0"/>
      <w:marTop w:val="0"/>
      <w:marBottom w:val="0"/>
      <w:divBdr>
        <w:top w:val="none" w:sz="0" w:space="0" w:color="auto"/>
        <w:left w:val="none" w:sz="0" w:space="0" w:color="auto"/>
        <w:bottom w:val="none" w:sz="0" w:space="0" w:color="auto"/>
        <w:right w:val="none" w:sz="0" w:space="0" w:color="auto"/>
      </w:divBdr>
    </w:div>
    <w:div w:id="391196757">
      <w:bodyDiv w:val="1"/>
      <w:marLeft w:val="0"/>
      <w:marRight w:val="0"/>
      <w:marTop w:val="0"/>
      <w:marBottom w:val="0"/>
      <w:divBdr>
        <w:top w:val="none" w:sz="0" w:space="0" w:color="auto"/>
        <w:left w:val="none" w:sz="0" w:space="0" w:color="auto"/>
        <w:bottom w:val="none" w:sz="0" w:space="0" w:color="auto"/>
        <w:right w:val="none" w:sz="0" w:space="0" w:color="auto"/>
      </w:divBdr>
    </w:div>
    <w:div w:id="391317391">
      <w:bodyDiv w:val="1"/>
      <w:marLeft w:val="0"/>
      <w:marRight w:val="0"/>
      <w:marTop w:val="0"/>
      <w:marBottom w:val="0"/>
      <w:divBdr>
        <w:top w:val="none" w:sz="0" w:space="0" w:color="auto"/>
        <w:left w:val="none" w:sz="0" w:space="0" w:color="auto"/>
        <w:bottom w:val="none" w:sz="0" w:space="0" w:color="auto"/>
        <w:right w:val="none" w:sz="0" w:space="0" w:color="auto"/>
      </w:divBdr>
    </w:div>
    <w:div w:id="392898287">
      <w:bodyDiv w:val="1"/>
      <w:marLeft w:val="0"/>
      <w:marRight w:val="0"/>
      <w:marTop w:val="0"/>
      <w:marBottom w:val="0"/>
      <w:divBdr>
        <w:top w:val="none" w:sz="0" w:space="0" w:color="auto"/>
        <w:left w:val="none" w:sz="0" w:space="0" w:color="auto"/>
        <w:bottom w:val="none" w:sz="0" w:space="0" w:color="auto"/>
        <w:right w:val="none" w:sz="0" w:space="0" w:color="auto"/>
      </w:divBdr>
    </w:div>
    <w:div w:id="393238952">
      <w:bodyDiv w:val="1"/>
      <w:marLeft w:val="0"/>
      <w:marRight w:val="0"/>
      <w:marTop w:val="0"/>
      <w:marBottom w:val="0"/>
      <w:divBdr>
        <w:top w:val="none" w:sz="0" w:space="0" w:color="auto"/>
        <w:left w:val="none" w:sz="0" w:space="0" w:color="auto"/>
        <w:bottom w:val="none" w:sz="0" w:space="0" w:color="auto"/>
        <w:right w:val="none" w:sz="0" w:space="0" w:color="auto"/>
      </w:divBdr>
    </w:div>
    <w:div w:id="393502643">
      <w:bodyDiv w:val="1"/>
      <w:marLeft w:val="0"/>
      <w:marRight w:val="0"/>
      <w:marTop w:val="0"/>
      <w:marBottom w:val="0"/>
      <w:divBdr>
        <w:top w:val="none" w:sz="0" w:space="0" w:color="auto"/>
        <w:left w:val="none" w:sz="0" w:space="0" w:color="auto"/>
        <w:bottom w:val="none" w:sz="0" w:space="0" w:color="auto"/>
        <w:right w:val="none" w:sz="0" w:space="0" w:color="auto"/>
      </w:divBdr>
    </w:div>
    <w:div w:id="393820160">
      <w:bodyDiv w:val="1"/>
      <w:marLeft w:val="0"/>
      <w:marRight w:val="0"/>
      <w:marTop w:val="0"/>
      <w:marBottom w:val="0"/>
      <w:divBdr>
        <w:top w:val="none" w:sz="0" w:space="0" w:color="auto"/>
        <w:left w:val="none" w:sz="0" w:space="0" w:color="auto"/>
        <w:bottom w:val="none" w:sz="0" w:space="0" w:color="auto"/>
        <w:right w:val="none" w:sz="0" w:space="0" w:color="auto"/>
      </w:divBdr>
    </w:div>
    <w:div w:id="395321043">
      <w:bodyDiv w:val="1"/>
      <w:marLeft w:val="0"/>
      <w:marRight w:val="0"/>
      <w:marTop w:val="0"/>
      <w:marBottom w:val="0"/>
      <w:divBdr>
        <w:top w:val="none" w:sz="0" w:space="0" w:color="auto"/>
        <w:left w:val="none" w:sz="0" w:space="0" w:color="auto"/>
        <w:bottom w:val="none" w:sz="0" w:space="0" w:color="auto"/>
        <w:right w:val="none" w:sz="0" w:space="0" w:color="auto"/>
      </w:divBdr>
    </w:div>
    <w:div w:id="395514092">
      <w:bodyDiv w:val="1"/>
      <w:marLeft w:val="0"/>
      <w:marRight w:val="0"/>
      <w:marTop w:val="0"/>
      <w:marBottom w:val="0"/>
      <w:divBdr>
        <w:top w:val="none" w:sz="0" w:space="0" w:color="auto"/>
        <w:left w:val="none" w:sz="0" w:space="0" w:color="auto"/>
        <w:bottom w:val="none" w:sz="0" w:space="0" w:color="auto"/>
        <w:right w:val="none" w:sz="0" w:space="0" w:color="auto"/>
      </w:divBdr>
    </w:div>
    <w:div w:id="397217471">
      <w:bodyDiv w:val="1"/>
      <w:marLeft w:val="0"/>
      <w:marRight w:val="0"/>
      <w:marTop w:val="0"/>
      <w:marBottom w:val="0"/>
      <w:divBdr>
        <w:top w:val="none" w:sz="0" w:space="0" w:color="auto"/>
        <w:left w:val="none" w:sz="0" w:space="0" w:color="auto"/>
        <w:bottom w:val="none" w:sz="0" w:space="0" w:color="auto"/>
        <w:right w:val="none" w:sz="0" w:space="0" w:color="auto"/>
      </w:divBdr>
    </w:div>
    <w:div w:id="397553225">
      <w:bodyDiv w:val="1"/>
      <w:marLeft w:val="0"/>
      <w:marRight w:val="0"/>
      <w:marTop w:val="0"/>
      <w:marBottom w:val="0"/>
      <w:divBdr>
        <w:top w:val="none" w:sz="0" w:space="0" w:color="auto"/>
        <w:left w:val="none" w:sz="0" w:space="0" w:color="auto"/>
        <w:bottom w:val="none" w:sz="0" w:space="0" w:color="auto"/>
        <w:right w:val="none" w:sz="0" w:space="0" w:color="auto"/>
      </w:divBdr>
    </w:div>
    <w:div w:id="398554860">
      <w:bodyDiv w:val="1"/>
      <w:marLeft w:val="0"/>
      <w:marRight w:val="0"/>
      <w:marTop w:val="0"/>
      <w:marBottom w:val="0"/>
      <w:divBdr>
        <w:top w:val="none" w:sz="0" w:space="0" w:color="auto"/>
        <w:left w:val="none" w:sz="0" w:space="0" w:color="auto"/>
        <w:bottom w:val="none" w:sz="0" w:space="0" w:color="auto"/>
        <w:right w:val="none" w:sz="0" w:space="0" w:color="auto"/>
      </w:divBdr>
    </w:div>
    <w:div w:id="398670585">
      <w:bodyDiv w:val="1"/>
      <w:marLeft w:val="0"/>
      <w:marRight w:val="0"/>
      <w:marTop w:val="0"/>
      <w:marBottom w:val="0"/>
      <w:divBdr>
        <w:top w:val="none" w:sz="0" w:space="0" w:color="auto"/>
        <w:left w:val="none" w:sz="0" w:space="0" w:color="auto"/>
        <w:bottom w:val="none" w:sz="0" w:space="0" w:color="auto"/>
        <w:right w:val="none" w:sz="0" w:space="0" w:color="auto"/>
      </w:divBdr>
    </w:div>
    <w:div w:id="398675355">
      <w:bodyDiv w:val="1"/>
      <w:marLeft w:val="0"/>
      <w:marRight w:val="0"/>
      <w:marTop w:val="0"/>
      <w:marBottom w:val="0"/>
      <w:divBdr>
        <w:top w:val="none" w:sz="0" w:space="0" w:color="auto"/>
        <w:left w:val="none" w:sz="0" w:space="0" w:color="auto"/>
        <w:bottom w:val="none" w:sz="0" w:space="0" w:color="auto"/>
        <w:right w:val="none" w:sz="0" w:space="0" w:color="auto"/>
      </w:divBdr>
    </w:div>
    <w:div w:id="400176426">
      <w:bodyDiv w:val="1"/>
      <w:marLeft w:val="0"/>
      <w:marRight w:val="0"/>
      <w:marTop w:val="0"/>
      <w:marBottom w:val="0"/>
      <w:divBdr>
        <w:top w:val="none" w:sz="0" w:space="0" w:color="auto"/>
        <w:left w:val="none" w:sz="0" w:space="0" w:color="auto"/>
        <w:bottom w:val="none" w:sz="0" w:space="0" w:color="auto"/>
        <w:right w:val="none" w:sz="0" w:space="0" w:color="auto"/>
      </w:divBdr>
    </w:div>
    <w:div w:id="400638361">
      <w:bodyDiv w:val="1"/>
      <w:marLeft w:val="0"/>
      <w:marRight w:val="0"/>
      <w:marTop w:val="0"/>
      <w:marBottom w:val="0"/>
      <w:divBdr>
        <w:top w:val="none" w:sz="0" w:space="0" w:color="auto"/>
        <w:left w:val="none" w:sz="0" w:space="0" w:color="auto"/>
        <w:bottom w:val="none" w:sz="0" w:space="0" w:color="auto"/>
        <w:right w:val="none" w:sz="0" w:space="0" w:color="auto"/>
      </w:divBdr>
    </w:div>
    <w:div w:id="401752726">
      <w:bodyDiv w:val="1"/>
      <w:marLeft w:val="0"/>
      <w:marRight w:val="0"/>
      <w:marTop w:val="0"/>
      <w:marBottom w:val="0"/>
      <w:divBdr>
        <w:top w:val="none" w:sz="0" w:space="0" w:color="auto"/>
        <w:left w:val="none" w:sz="0" w:space="0" w:color="auto"/>
        <w:bottom w:val="none" w:sz="0" w:space="0" w:color="auto"/>
        <w:right w:val="none" w:sz="0" w:space="0" w:color="auto"/>
      </w:divBdr>
    </w:div>
    <w:div w:id="402144116">
      <w:bodyDiv w:val="1"/>
      <w:marLeft w:val="0"/>
      <w:marRight w:val="0"/>
      <w:marTop w:val="0"/>
      <w:marBottom w:val="0"/>
      <w:divBdr>
        <w:top w:val="none" w:sz="0" w:space="0" w:color="auto"/>
        <w:left w:val="none" w:sz="0" w:space="0" w:color="auto"/>
        <w:bottom w:val="none" w:sz="0" w:space="0" w:color="auto"/>
        <w:right w:val="none" w:sz="0" w:space="0" w:color="auto"/>
      </w:divBdr>
    </w:div>
    <w:div w:id="403532085">
      <w:bodyDiv w:val="1"/>
      <w:marLeft w:val="0"/>
      <w:marRight w:val="0"/>
      <w:marTop w:val="0"/>
      <w:marBottom w:val="0"/>
      <w:divBdr>
        <w:top w:val="none" w:sz="0" w:space="0" w:color="auto"/>
        <w:left w:val="none" w:sz="0" w:space="0" w:color="auto"/>
        <w:bottom w:val="none" w:sz="0" w:space="0" w:color="auto"/>
        <w:right w:val="none" w:sz="0" w:space="0" w:color="auto"/>
      </w:divBdr>
    </w:div>
    <w:div w:id="403719610">
      <w:bodyDiv w:val="1"/>
      <w:marLeft w:val="0"/>
      <w:marRight w:val="0"/>
      <w:marTop w:val="0"/>
      <w:marBottom w:val="0"/>
      <w:divBdr>
        <w:top w:val="none" w:sz="0" w:space="0" w:color="auto"/>
        <w:left w:val="none" w:sz="0" w:space="0" w:color="auto"/>
        <w:bottom w:val="none" w:sz="0" w:space="0" w:color="auto"/>
        <w:right w:val="none" w:sz="0" w:space="0" w:color="auto"/>
      </w:divBdr>
    </w:div>
    <w:div w:id="404189258">
      <w:bodyDiv w:val="1"/>
      <w:marLeft w:val="0"/>
      <w:marRight w:val="0"/>
      <w:marTop w:val="0"/>
      <w:marBottom w:val="0"/>
      <w:divBdr>
        <w:top w:val="none" w:sz="0" w:space="0" w:color="auto"/>
        <w:left w:val="none" w:sz="0" w:space="0" w:color="auto"/>
        <w:bottom w:val="none" w:sz="0" w:space="0" w:color="auto"/>
        <w:right w:val="none" w:sz="0" w:space="0" w:color="auto"/>
      </w:divBdr>
    </w:div>
    <w:div w:id="404374745">
      <w:bodyDiv w:val="1"/>
      <w:marLeft w:val="0"/>
      <w:marRight w:val="0"/>
      <w:marTop w:val="0"/>
      <w:marBottom w:val="0"/>
      <w:divBdr>
        <w:top w:val="none" w:sz="0" w:space="0" w:color="auto"/>
        <w:left w:val="none" w:sz="0" w:space="0" w:color="auto"/>
        <w:bottom w:val="none" w:sz="0" w:space="0" w:color="auto"/>
        <w:right w:val="none" w:sz="0" w:space="0" w:color="auto"/>
      </w:divBdr>
    </w:div>
    <w:div w:id="405079758">
      <w:bodyDiv w:val="1"/>
      <w:marLeft w:val="0"/>
      <w:marRight w:val="0"/>
      <w:marTop w:val="0"/>
      <w:marBottom w:val="0"/>
      <w:divBdr>
        <w:top w:val="none" w:sz="0" w:space="0" w:color="auto"/>
        <w:left w:val="none" w:sz="0" w:space="0" w:color="auto"/>
        <w:bottom w:val="none" w:sz="0" w:space="0" w:color="auto"/>
        <w:right w:val="none" w:sz="0" w:space="0" w:color="auto"/>
      </w:divBdr>
    </w:div>
    <w:div w:id="405418208">
      <w:bodyDiv w:val="1"/>
      <w:marLeft w:val="0"/>
      <w:marRight w:val="0"/>
      <w:marTop w:val="0"/>
      <w:marBottom w:val="0"/>
      <w:divBdr>
        <w:top w:val="none" w:sz="0" w:space="0" w:color="auto"/>
        <w:left w:val="none" w:sz="0" w:space="0" w:color="auto"/>
        <w:bottom w:val="none" w:sz="0" w:space="0" w:color="auto"/>
        <w:right w:val="none" w:sz="0" w:space="0" w:color="auto"/>
      </w:divBdr>
    </w:div>
    <w:div w:id="405492196">
      <w:bodyDiv w:val="1"/>
      <w:marLeft w:val="0"/>
      <w:marRight w:val="0"/>
      <w:marTop w:val="0"/>
      <w:marBottom w:val="0"/>
      <w:divBdr>
        <w:top w:val="none" w:sz="0" w:space="0" w:color="auto"/>
        <w:left w:val="none" w:sz="0" w:space="0" w:color="auto"/>
        <w:bottom w:val="none" w:sz="0" w:space="0" w:color="auto"/>
        <w:right w:val="none" w:sz="0" w:space="0" w:color="auto"/>
      </w:divBdr>
    </w:div>
    <w:div w:id="405806519">
      <w:bodyDiv w:val="1"/>
      <w:marLeft w:val="0"/>
      <w:marRight w:val="0"/>
      <w:marTop w:val="0"/>
      <w:marBottom w:val="0"/>
      <w:divBdr>
        <w:top w:val="none" w:sz="0" w:space="0" w:color="auto"/>
        <w:left w:val="none" w:sz="0" w:space="0" w:color="auto"/>
        <w:bottom w:val="none" w:sz="0" w:space="0" w:color="auto"/>
        <w:right w:val="none" w:sz="0" w:space="0" w:color="auto"/>
      </w:divBdr>
    </w:div>
    <w:div w:id="405810240">
      <w:bodyDiv w:val="1"/>
      <w:marLeft w:val="0"/>
      <w:marRight w:val="0"/>
      <w:marTop w:val="0"/>
      <w:marBottom w:val="0"/>
      <w:divBdr>
        <w:top w:val="none" w:sz="0" w:space="0" w:color="auto"/>
        <w:left w:val="none" w:sz="0" w:space="0" w:color="auto"/>
        <w:bottom w:val="none" w:sz="0" w:space="0" w:color="auto"/>
        <w:right w:val="none" w:sz="0" w:space="0" w:color="auto"/>
      </w:divBdr>
    </w:div>
    <w:div w:id="406608770">
      <w:bodyDiv w:val="1"/>
      <w:marLeft w:val="0"/>
      <w:marRight w:val="0"/>
      <w:marTop w:val="0"/>
      <w:marBottom w:val="0"/>
      <w:divBdr>
        <w:top w:val="none" w:sz="0" w:space="0" w:color="auto"/>
        <w:left w:val="none" w:sz="0" w:space="0" w:color="auto"/>
        <w:bottom w:val="none" w:sz="0" w:space="0" w:color="auto"/>
        <w:right w:val="none" w:sz="0" w:space="0" w:color="auto"/>
      </w:divBdr>
    </w:div>
    <w:div w:id="406805017">
      <w:bodyDiv w:val="1"/>
      <w:marLeft w:val="0"/>
      <w:marRight w:val="0"/>
      <w:marTop w:val="0"/>
      <w:marBottom w:val="0"/>
      <w:divBdr>
        <w:top w:val="none" w:sz="0" w:space="0" w:color="auto"/>
        <w:left w:val="none" w:sz="0" w:space="0" w:color="auto"/>
        <w:bottom w:val="none" w:sz="0" w:space="0" w:color="auto"/>
        <w:right w:val="none" w:sz="0" w:space="0" w:color="auto"/>
      </w:divBdr>
    </w:div>
    <w:div w:id="407312080">
      <w:bodyDiv w:val="1"/>
      <w:marLeft w:val="0"/>
      <w:marRight w:val="0"/>
      <w:marTop w:val="0"/>
      <w:marBottom w:val="0"/>
      <w:divBdr>
        <w:top w:val="none" w:sz="0" w:space="0" w:color="auto"/>
        <w:left w:val="none" w:sz="0" w:space="0" w:color="auto"/>
        <w:bottom w:val="none" w:sz="0" w:space="0" w:color="auto"/>
        <w:right w:val="none" w:sz="0" w:space="0" w:color="auto"/>
      </w:divBdr>
    </w:div>
    <w:div w:id="407386279">
      <w:bodyDiv w:val="1"/>
      <w:marLeft w:val="0"/>
      <w:marRight w:val="0"/>
      <w:marTop w:val="0"/>
      <w:marBottom w:val="0"/>
      <w:divBdr>
        <w:top w:val="none" w:sz="0" w:space="0" w:color="auto"/>
        <w:left w:val="none" w:sz="0" w:space="0" w:color="auto"/>
        <w:bottom w:val="none" w:sz="0" w:space="0" w:color="auto"/>
        <w:right w:val="none" w:sz="0" w:space="0" w:color="auto"/>
      </w:divBdr>
    </w:div>
    <w:div w:id="410584810">
      <w:bodyDiv w:val="1"/>
      <w:marLeft w:val="0"/>
      <w:marRight w:val="0"/>
      <w:marTop w:val="0"/>
      <w:marBottom w:val="0"/>
      <w:divBdr>
        <w:top w:val="none" w:sz="0" w:space="0" w:color="auto"/>
        <w:left w:val="none" w:sz="0" w:space="0" w:color="auto"/>
        <w:bottom w:val="none" w:sz="0" w:space="0" w:color="auto"/>
        <w:right w:val="none" w:sz="0" w:space="0" w:color="auto"/>
      </w:divBdr>
    </w:div>
    <w:div w:id="410934542">
      <w:bodyDiv w:val="1"/>
      <w:marLeft w:val="0"/>
      <w:marRight w:val="0"/>
      <w:marTop w:val="0"/>
      <w:marBottom w:val="0"/>
      <w:divBdr>
        <w:top w:val="none" w:sz="0" w:space="0" w:color="auto"/>
        <w:left w:val="none" w:sz="0" w:space="0" w:color="auto"/>
        <w:bottom w:val="none" w:sz="0" w:space="0" w:color="auto"/>
        <w:right w:val="none" w:sz="0" w:space="0" w:color="auto"/>
      </w:divBdr>
    </w:div>
    <w:div w:id="411776186">
      <w:bodyDiv w:val="1"/>
      <w:marLeft w:val="0"/>
      <w:marRight w:val="0"/>
      <w:marTop w:val="0"/>
      <w:marBottom w:val="0"/>
      <w:divBdr>
        <w:top w:val="none" w:sz="0" w:space="0" w:color="auto"/>
        <w:left w:val="none" w:sz="0" w:space="0" w:color="auto"/>
        <w:bottom w:val="none" w:sz="0" w:space="0" w:color="auto"/>
        <w:right w:val="none" w:sz="0" w:space="0" w:color="auto"/>
      </w:divBdr>
    </w:div>
    <w:div w:id="411853720">
      <w:bodyDiv w:val="1"/>
      <w:marLeft w:val="0"/>
      <w:marRight w:val="0"/>
      <w:marTop w:val="0"/>
      <w:marBottom w:val="0"/>
      <w:divBdr>
        <w:top w:val="none" w:sz="0" w:space="0" w:color="auto"/>
        <w:left w:val="none" w:sz="0" w:space="0" w:color="auto"/>
        <w:bottom w:val="none" w:sz="0" w:space="0" w:color="auto"/>
        <w:right w:val="none" w:sz="0" w:space="0" w:color="auto"/>
      </w:divBdr>
    </w:div>
    <w:div w:id="412051387">
      <w:bodyDiv w:val="1"/>
      <w:marLeft w:val="0"/>
      <w:marRight w:val="0"/>
      <w:marTop w:val="0"/>
      <w:marBottom w:val="0"/>
      <w:divBdr>
        <w:top w:val="none" w:sz="0" w:space="0" w:color="auto"/>
        <w:left w:val="none" w:sz="0" w:space="0" w:color="auto"/>
        <w:bottom w:val="none" w:sz="0" w:space="0" w:color="auto"/>
        <w:right w:val="none" w:sz="0" w:space="0" w:color="auto"/>
      </w:divBdr>
    </w:div>
    <w:div w:id="414016229">
      <w:bodyDiv w:val="1"/>
      <w:marLeft w:val="0"/>
      <w:marRight w:val="0"/>
      <w:marTop w:val="0"/>
      <w:marBottom w:val="0"/>
      <w:divBdr>
        <w:top w:val="none" w:sz="0" w:space="0" w:color="auto"/>
        <w:left w:val="none" w:sz="0" w:space="0" w:color="auto"/>
        <w:bottom w:val="none" w:sz="0" w:space="0" w:color="auto"/>
        <w:right w:val="none" w:sz="0" w:space="0" w:color="auto"/>
      </w:divBdr>
    </w:div>
    <w:div w:id="414547037">
      <w:bodyDiv w:val="1"/>
      <w:marLeft w:val="0"/>
      <w:marRight w:val="0"/>
      <w:marTop w:val="0"/>
      <w:marBottom w:val="0"/>
      <w:divBdr>
        <w:top w:val="none" w:sz="0" w:space="0" w:color="auto"/>
        <w:left w:val="none" w:sz="0" w:space="0" w:color="auto"/>
        <w:bottom w:val="none" w:sz="0" w:space="0" w:color="auto"/>
        <w:right w:val="none" w:sz="0" w:space="0" w:color="auto"/>
      </w:divBdr>
    </w:div>
    <w:div w:id="414863487">
      <w:bodyDiv w:val="1"/>
      <w:marLeft w:val="0"/>
      <w:marRight w:val="0"/>
      <w:marTop w:val="0"/>
      <w:marBottom w:val="0"/>
      <w:divBdr>
        <w:top w:val="none" w:sz="0" w:space="0" w:color="auto"/>
        <w:left w:val="none" w:sz="0" w:space="0" w:color="auto"/>
        <w:bottom w:val="none" w:sz="0" w:space="0" w:color="auto"/>
        <w:right w:val="none" w:sz="0" w:space="0" w:color="auto"/>
      </w:divBdr>
    </w:div>
    <w:div w:id="414937480">
      <w:bodyDiv w:val="1"/>
      <w:marLeft w:val="0"/>
      <w:marRight w:val="0"/>
      <w:marTop w:val="0"/>
      <w:marBottom w:val="0"/>
      <w:divBdr>
        <w:top w:val="none" w:sz="0" w:space="0" w:color="auto"/>
        <w:left w:val="none" w:sz="0" w:space="0" w:color="auto"/>
        <w:bottom w:val="none" w:sz="0" w:space="0" w:color="auto"/>
        <w:right w:val="none" w:sz="0" w:space="0" w:color="auto"/>
      </w:divBdr>
    </w:div>
    <w:div w:id="415328725">
      <w:bodyDiv w:val="1"/>
      <w:marLeft w:val="0"/>
      <w:marRight w:val="0"/>
      <w:marTop w:val="0"/>
      <w:marBottom w:val="0"/>
      <w:divBdr>
        <w:top w:val="none" w:sz="0" w:space="0" w:color="auto"/>
        <w:left w:val="none" w:sz="0" w:space="0" w:color="auto"/>
        <w:bottom w:val="none" w:sz="0" w:space="0" w:color="auto"/>
        <w:right w:val="none" w:sz="0" w:space="0" w:color="auto"/>
      </w:divBdr>
    </w:div>
    <w:div w:id="415592823">
      <w:bodyDiv w:val="1"/>
      <w:marLeft w:val="0"/>
      <w:marRight w:val="0"/>
      <w:marTop w:val="0"/>
      <w:marBottom w:val="0"/>
      <w:divBdr>
        <w:top w:val="none" w:sz="0" w:space="0" w:color="auto"/>
        <w:left w:val="none" w:sz="0" w:space="0" w:color="auto"/>
        <w:bottom w:val="none" w:sz="0" w:space="0" w:color="auto"/>
        <w:right w:val="none" w:sz="0" w:space="0" w:color="auto"/>
      </w:divBdr>
    </w:div>
    <w:div w:id="415713285">
      <w:bodyDiv w:val="1"/>
      <w:marLeft w:val="0"/>
      <w:marRight w:val="0"/>
      <w:marTop w:val="0"/>
      <w:marBottom w:val="0"/>
      <w:divBdr>
        <w:top w:val="none" w:sz="0" w:space="0" w:color="auto"/>
        <w:left w:val="none" w:sz="0" w:space="0" w:color="auto"/>
        <w:bottom w:val="none" w:sz="0" w:space="0" w:color="auto"/>
        <w:right w:val="none" w:sz="0" w:space="0" w:color="auto"/>
      </w:divBdr>
    </w:div>
    <w:div w:id="417140142">
      <w:bodyDiv w:val="1"/>
      <w:marLeft w:val="0"/>
      <w:marRight w:val="0"/>
      <w:marTop w:val="0"/>
      <w:marBottom w:val="0"/>
      <w:divBdr>
        <w:top w:val="none" w:sz="0" w:space="0" w:color="auto"/>
        <w:left w:val="none" w:sz="0" w:space="0" w:color="auto"/>
        <w:bottom w:val="none" w:sz="0" w:space="0" w:color="auto"/>
        <w:right w:val="none" w:sz="0" w:space="0" w:color="auto"/>
      </w:divBdr>
    </w:div>
    <w:div w:id="417408752">
      <w:bodyDiv w:val="1"/>
      <w:marLeft w:val="0"/>
      <w:marRight w:val="0"/>
      <w:marTop w:val="0"/>
      <w:marBottom w:val="0"/>
      <w:divBdr>
        <w:top w:val="none" w:sz="0" w:space="0" w:color="auto"/>
        <w:left w:val="none" w:sz="0" w:space="0" w:color="auto"/>
        <w:bottom w:val="none" w:sz="0" w:space="0" w:color="auto"/>
        <w:right w:val="none" w:sz="0" w:space="0" w:color="auto"/>
      </w:divBdr>
    </w:div>
    <w:div w:id="417559112">
      <w:bodyDiv w:val="1"/>
      <w:marLeft w:val="0"/>
      <w:marRight w:val="0"/>
      <w:marTop w:val="0"/>
      <w:marBottom w:val="0"/>
      <w:divBdr>
        <w:top w:val="none" w:sz="0" w:space="0" w:color="auto"/>
        <w:left w:val="none" w:sz="0" w:space="0" w:color="auto"/>
        <w:bottom w:val="none" w:sz="0" w:space="0" w:color="auto"/>
        <w:right w:val="none" w:sz="0" w:space="0" w:color="auto"/>
      </w:divBdr>
    </w:div>
    <w:div w:id="418913531">
      <w:bodyDiv w:val="1"/>
      <w:marLeft w:val="0"/>
      <w:marRight w:val="0"/>
      <w:marTop w:val="0"/>
      <w:marBottom w:val="0"/>
      <w:divBdr>
        <w:top w:val="none" w:sz="0" w:space="0" w:color="auto"/>
        <w:left w:val="none" w:sz="0" w:space="0" w:color="auto"/>
        <w:bottom w:val="none" w:sz="0" w:space="0" w:color="auto"/>
        <w:right w:val="none" w:sz="0" w:space="0" w:color="auto"/>
      </w:divBdr>
    </w:div>
    <w:div w:id="419527065">
      <w:bodyDiv w:val="1"/>
      <w:marLeft w:val="0"/>
      <w:marRight w:val="0"/>
      <w:marTop w:val="0"/>
      <w:marBottom w:val="0"/>
      <w:divBdr>
        <w:top w:val="none" w:sz="0" w:space="0" w:color="auto"/>
        <w:left w:val="none" w:sz="0" w:space="0" w:color="auto"/>
        <w:bottom w:val="none" w:sz="0" w:space="0" w:color="auto"/>
        <w:right w:val="none" w:sz="0" w:space="0" w:color="auto"/>
      </w:divBdr>
    </w:div>
    <w:div w:id="420106535">
      <w:bodyDiv w:val="1"/>
      <w:marLeft w:val="0"/>
      <w:marRight w:val="0"/>
      <w:marTop w:val="0"/>
      <w:marBottom w:val="0"/>
      <w:divBdr>
        <w:top w:val="none" w:sz="0" w:space="0" w:color="auto"/>
        <w:left w:val="none" w:sz="0" w:space="0" w:color="auto"/>
        <w:bottom w:val="none" w:sz="0" w:space="0" w:color="auto"/>
        <w:right w:val="none" w:sz="0" w:space="0" w:color="auto"/>
      </w:divBdr>
    </w:div>
    <w:div w:id="421337683">
      <w:bodyDiv w:val="1"/>
      <w:marLeft w:val="0"/>
      <w:marRight w:val="0"/>
      <w:marTop w:val="0"/>
      <w:marBottom w:val="0"/>
      <w:divBdr>
        <w:top w:val="none" w:sz="0" w:space="0" w:color="auto"/>
        <w:left w:val="none" w:sz="0" w:space="0" w:color="auto"/>
        <w:bottom w:val="none" w:sz="0" w:space="0" w:color="auto"/>
        <w:right w:val="none" w:sz="0" w:space="0" w:color="auto"/>
      </w:divBdr>
    </w:div>
    <w:div w:id="421881703">
      <w:bodyDiv w:val="1"/>
      <w:marLeft w:val="0"/>
      <w:marRight w:val="0"/>
      <w:marTop w:val="0"/>
      <w:marBottom w:val="0"/>
      <w:divBdr>
        <w:top w:val="none" w:sz="0" w:space="0" w:color="auto"/>
        <w:left w:val="none" w:sz="0" w:space="0" w:color="auto"/>
        <w:bottom w:val="none" w:sz="0" w:space="0" w:color="auto"/>
        <w:right w:val="none" w:sz="0" w:space="0" w:color="auto"/>
      </w:divBdr>
    </w:div>
    <w:div w:id="421993827">
      <w:bodyDiv w:val="1"/>
      <w:marLeft w:val="0"/>
      <w:marRight w:val="0"/>
      <w:marTop w:val="0"/>
      <w:marBottom w:val="0"/>
      <w:divBdr>
        <w:top w:val="none" w:sz="0" w:space="0" w:color="auto"/>
        <w:left w:val="none" w:sz="0" w:space="0" w:color="auto"/>
        <w:bottom w:val="none" w:sz="0" w:space="0" w:color="auto"/>
        <w:right w:val="none" w:sz="0" w:space="0" w:color="auto"/>
      </w:divBdr>
    </w:div>
    <w:div w:id="424812477">
      <w:bodyDiv w:val="1"/>
      <w:marLeft w:val="0"/>
      <w:marRight w:val="0"/>
      <w:marTop w:val="0"/>
      <w:marBottom w:val="0"/>
      <w:divBdr>
        <w:top w:val="none" w:sz="0" w:space="0" w:color="auto"/>
        <w:left w:val="none" w:sz="0" w:space="0" w:color="auto"/>
        <w:bottom w:val="none" w:sz="0" w:space="0" w:color="auto"/>
        <w:right w:val="none" w:sz="0" w:space="0" w:color="auto"/>
      </w:divBdr>
    </w:div>
    <w:div w:id="425075418">
      <w:bodyDiv w:val="1"/>
      <w:marLeft w:val="0"/>
      <w:marRight w:val="0"/>
      <w:marTop w:val="0"/>
      <w:marBottom w:val="0"/>
      <w:divBdr>
        <w:top w:val="none" w:sz="0" w:space="0" w:color="auto"/>
        <w:left w:val="none" w:sz="0" w:space="0" w:color="auto"/>
        <w:bottom w:val="none" w:sz="0" w:space="0" w:color="auto"/>
        <w:right w:val="none" w:sz="0" w:space="0" w:color="auto"/>
      </w:divBdr>
    </w:div>
    <w:div w:id="425275431">
      <w:bodyDiv w:val="1"/>
      <w:marLeft w:val="0"/>
      <w:marRight w:val="0"/>
      <w:marTop w:val="0"/>
      <w:marBottom w:val="0"/>
      <w:divBdr>
        <w:top w:val="none" w:sz="0" w:space="0" w:color="auto"/>
        <w:left w:val="none" w:sz="0" w:space="0" w:color="auto"/>
        <w:bottom w:val="none" w:sz="0" w:space="0" w:color="auto"/>
        <w:right w:val="none" w:sz="0" w:space="0" w:color="auto"/>
      </w:divBdr>
    </w:div>
    <w:div w:id="426343843">
      <w:bodyDiv w:val="1"/>
      <w:marLeft w:val="0"/>
      <w:marRight w:val="0"/>
      <w:marTop w:val="0"/>
      <w:marBottom w:val="0"/>
      <w:divBdr>
        <w:top w:val="none" w:sz="0" w:space="0" w:color="auto"/>
        <w:left w:val="none" w:sz="0" w:space="0" w:color="auto"/>
        <w:bottom w:val="none" w:sz="0" w:space="0" w:color="auto"/>
        <w:right w:val="none" w:sz="0" w:space="0" w:color="auto"/>
      </w:divBdr>
    </w:div>
    <w:div w:id="426735903">
      <w:bodyDiv w:val="1"/>
      <w:marLeft w:val="0"/>
      <w:marRight w:val="0"/>
      <w:marTop w:val="0"/>
      <w:marBottom w:val="0"/>
      <w:divBdr>
        <w:top w:val="none" w:sz="0" w:space="0" w:color="auto"/>
        <w:left w:val="none" w:sz="0" w:space="0" w:color="auto"/>
        <w:bottom w:val="none" w:sz="0" w:space="0" w:color="auto"/>
        <w:right w:val="none" w:sz="0" w:space="0" w:color="auto"/>
      </w:divBdr>
    </w:div>
    <w:div w:id="427696286">
      <w:bodyDiv w:val="1"/>
      <w:marLeft w:val="0"/>
      <w:marRight w:val="0"/>
      <w:marTop w:val="0"/>
      <w:marBottom w:val="0"/>
      <w:divBdr>
        <w:top w:val="none" w:sz="0" w:space="0" w:color="auto"/>
        <w:left w:val="none" w:sz="0" w:space="0" w:color="auto"/>
        <w:bottom w:val="none" w:sz="0" w:space="0" w:color="auto"/>
        <w:right w:val="none" w:sz="0" w:space="0" w:color="auto"/>
      </w:divBdr>
    </w:div>
    <w:div w:id="427696564">
      <w:bodyDiv w:val="1"/>
      <w:marLeft w:val="0"/>
      <w:marRight w:val="0"/>
      <w:marTop w:val="0"/>
      <w:marBottom w:val="0"/>
      <w:divBdr>
        <w:top w:val="none" w:sz="0" w:space="0" w:color="auto"/>
        <w:left w:val="none" w:sz="0" w:space="0" w:color="auto"/>
        <w:bottom w:val="none" w:sz="0" w:space="0" w:color="auto"/>
        <w:right w:val="none" w:sz="0" w:space="0" w:color="auto"/>
      </w:divBdr>
    </w:div>
    <w:div w:id="428232816">
      <w:bodyDiv w:val="1"/>
      <w:marLeft w:val="0"/>
      <w:marRight w:val="0"/>
      <w:marTop w:val="0"/>
      <w:marBottom w:val="0"/>
      <w:divBdr>
        <w:top w:val="none" w:sz="0" w:space="0" w:color="auto"/>
        <w:left w:val="none" w:sz="0" w:space="0" w:color="auto"/>
        <w:bottom w:val="none" w:sz="0" w:space="0" w:color="auto"/>
        <w:right w:val="none" w:sz="0" w:space="0" w:color="auto"/>
      </w:divBdr>
    </w:div>
    <w:div w:id="428888429">
      <w:bodyDiv w:val="1"/>
      <w:marLeft w:val="0"/>
      <w:marRight w:val="0"/>
      <w:marTop w:val="0"/>
      <w:marBottom w:val="0"/>
      <w:divBdr>
        <w:top w:val="none" w:sz="0" w:space="0" w:color="auto"/>
        <w:left w:val="none" w:sz="0" w:space="0" w:color="auto"/>
        <w:bottom w:val="none" w:sz="0" w:space="0" w:color="auto"/>
        <w:right w:val="none" w:sz="0" w:space="0" w:color="auto"/>
      </w:divBdr>
    </w:div>
    <w:div w:id="428936930">
      <w:bodyDiv w:val="1"/>
      <w:marLeft w:val="0"/>
      <w:marRight w:val="0"/>
      <w:marTop w:val="0"/>
      <w:marBottom w:val="0"/>
      <w:divBdr>
        <w:top w:val="none" w:sz="0" w:space="0" w:color="auto"/>
        <w:left w:val="none" w:sz="0" w:space="0" w:color="auto"/>
        <w:bottom w:val="none" w:sz="0" w:space="0" w:color="auto"/>
        <w:right w:val="none" w:sz="0" w:space="0" w:color="auto"/>
      </w:divBdr>
    </w:div>
    <w:div w:id="429009857">
      <w:bodyDiv w:val="1"/>
      <w:marLeft w:val="0"/>
      <w:marRight w:val="0"/>
      <w:marTop w:val="0"/>
      <w:marBottom w:val="0"/>
      <w:divBdr>
        <w:top w:val="none" w:sz="0" w:space="0" w:color="auto"/>
        <w:left w:val="none" w:sz="0" w:space="0" w:color="auto"/>
        <w:bottom w:val="none" w:sz="0" w:space="0" w:color="auto"/>
        <w:right w:val="none" w:sz="0" w:space="0" w:color="auto"/>
      </w:divBdr>
    </w:div>
    <w:div w:id="429355206">
      <w:bodyDiv w:val="1"/>
      <w:marLeft w:val="0"/>
      <w:marRight w:val="0"/>
      <w:marTop w:val="0"/>
      <w:marBottom w:val="0"/>
      <w:divBdr>
        <w:top w:val="none" w:sz="0" w:space="0" w:color="auto"/>
        <w:left w:val="none" w:sz="0" w:space="0" w:color="auto"/>
        <w:bottom w:val="none" w:sz="0" w:space="0" w:color="auto"/>
        <w:right w:val="none" w:sz="0" w:space="0" w:color="auto"/>
      </w:divBdr>
    </w:div>
    <w:div w:id="430249199">
      <w:bodyDiv w:val="1"/>
      <w:marLeft w:val="0"/>
      <w:marRight w:val="0"/>
      <w:marTop w:val="0"/>
      <w:marBottom w:val="0"/>
      <w:divBdr>
        <w:top w:val="none" w:sz="0" w:space="0" w:color="auto"/>
        <w:left w:val="none" w:sz="0" w:space="0" w:color="auto"/>
        <w:bottom w:val="none" w:sz="0" w:space="0" w:color="auto"/>
        <w:right w:val="none" w:sz="0" w:space="0" w:color="auto"/>
      </w:divBdr>
    </w:div>
    <w:div w:id="430466435">
      <w:bodyDiv w:val="1"/>
      <w:marLeft w:val="0"/>
      <w:marRight w:val="0"/>
      <w:marTop w:val="0"/>
      <w:marBottom w:val="0"/>
      <w:divBdr>
        <w:top w:val="none" w:sz="0" w:space="0" w:color="auto"/>
        <w:left w:val="none" w:sz="0" w:space="0" w:color="auto"/>
        <w:bottom w:val="none" w:sz="0" w:space="0" w:color="auto"/>
        <w:right w:val="none" w:sz="0" w:space="0" w:color="auto"/>
      </w:divBdr>
    </w:div>
    <w:div w:id="430663636">
      <w:bodyDiv w:val="1"/>
      <w:marLeft w:val="0"/>
      <w:marRight w:val="0"/>
      <w:marTop w:val="0"/>
      <w:marBottom w:val="0"/>
      <w:divBdr>
        <w:top w:val="none" w:sz="0" w:space="0" w:color="auto"/>
        <w:left w:val="none" w:sz="0" w:space="0" w:color="auto"/>
        <w:bottom w:val="none" w:sz="0" w:space="0" w:color="auto"/>
        <w:right w:val="none" w:sz="0" w:space="0" w:color="auto"/>
      </w:divBdr>
    </w:div>
    <w:div w:id="430666412">
      <w:bodyDiv w:val="1"/>
      <w:marLeft w:val="0"/>
      <w:marRight w:val="0"/>
      <w:marTop w:val="0"/>
      <w:marBottom w:val="0"/>
      <w:divBdr>
        <w:top w:val="none" w:sz="0" w:space="0" w:color="auto"/>
        <w:left w:val="none" w:sz="0" w:space="0" w:color="auto"/>
        <w:bottom w:val="none" w:sz="0" w:space="0" w:color="auto"/>
        <w:right w:val="none" w:sz="0" w:space="0" w:color="auto"/>
      </w:divBdr>
    </w:div>
    <w:div w:id="430703012">
      <w:bodyDiv w:val="1"/>
      <w:marLeft w:val="0"/>
      <w:marRight w:val="0"/>
      <w:marTop w:val="0"/>
      <w:marBottom w:val="0"/>
      <w:divBdr>
        <w:top w:val="none" w:sz="0" w:space="0" w:color="auto"/>
        <w:left w:val="none" w:sz="0" w:space="0" w:color="auto"/>
        <w:bottom w:val="none" w:sz="0" w:space="0" w:color="auto"/>
        <w:right w:val="none" w:sz="0" w:space="0" w:color="auto"/>
      </w:divBdr>
    </w:div>
    <w:div w:id="430710409">
      <w:bodyDiv w:val="1"/>
      <w:marLeft w:val="0"/>
      <w:marRight w:val="0"/>
      <w:marTop w:val="0"/>
      <w:marBottom w:val="0"/>
      <w:divBdr>
        <w:top w:val="none" w:sz="0" w:space="0" w:color="auto"/>
        <w:left w:val="none" w:sz="0" w:space="0" w:color="auto"/>
        <w:bottom w:val="none" w:sz="0" w:space="0" w:color="auto"/>
        <w:right w:val="none" w:sz="0" w:space="0" w:color="auto"/>
      </w:divBdr>
    </w:div>
    <w:div w:id="431167740">
      <w:bodyDiv w:val="1"/>
      <w:marLeft w:val="0"/>
      <w:marRight w:val="0"/>
      <w:marTop w:val="0"/>
      <w:marBottom w:val="0"/>
      <w:divBdr>
        <w:top w:val="none" w:sz="0" w:space="0" w:color="auto"/>
        <w:left w:val="none" w:sz="0" w:space="0" w:color="auto"/>
        <w:bottom w:val="none" w:sz="0" w:space="0" w:color="auto"/>
        <w:right w:val="none" w:sz="0" w:space="0" w:color="auto"/>
      </w:divBdr>
    </w:div>
    <w:div w:id="431170205">
      <w:bodyDiv w:val="1"/>
      <w:marLeft w:val="0"/>
      <w:marRight w:val="0"/>
      <w:marTop w:val="0"/>
      <w:marBottom w:val="0"/>
      <w:divBdr>
        <w:top w:val="none" w:sz="0" w:space="0" w:color="auto"/>
        <w:left w:val="none" w:sz="0" w:space="0" w:color="auto"/>
        <w:bottom w:val="none" w:sz="0" w:space="0" w:color="auto"/>
        <w:right w:val="none" w:sz="0" w:space="0" w:color="auto"/>
      </w:divBdr>
    </w:div>
    <w:div w:id="431820136">
      <w:bodyDiv w:val="1"/>
      <w:marLeft w:val="0"/>
      <w:marRight w:val="0"/>
      <w:marTop w:val="0"/>
      <w:marBottom w:val="0"/>
      <w:divBdr>
        <w:top w:val="none" w:sz="0" w:space="0" w:color="auto"/>
        <w:left w:val="none" w:sz="0" w:space="0" w:color="auto"/>
        <w:bottom w:val="none" w:sz="0" w:space="0" w:color="auto"/>
        <w:right w:val="none" w:sz="0" w:space="0" w:color="auto"/>
      </w:divBdr>
    </w:div>
    <w:div w:id="432752966">
      <w:bodyDiv w:val="1"/>
      <w:marLeft w:val="0"/>
      <w:marRight w:val="0"/>
      <w:marTop w:val="0"/>
      <w:marBottom w:val="0"/>
      <w:divBdr>
        <w:top w:val="none" w:sz="0" w:space="0" w:color="auto"/>
        <w:left w:val="none" w:sz="0" w:space="0" w:color="auto"/>
        <w:bottom w:val="none" w:sz="0" w:space="0" w:color="auto"/>
        <w:right w:val="none" w:sz="0" w:space="0" w:color="auto"/>
      </w:divBdr>
    </w:div>
    <w:div w:id="433599454">
      <w:bodyDiv w:val="1"/>
      <w:marLeft w:val="0"/>
      <w:marRight w:val="0"/>
      <w:marTop w:val="0"/>
      <w:marBottom w:val="0"/>
      <w:divBdr>
        <w:top w:val="none" w:sz="0" w:space="0" w:color="auto"/>
        <w:left w:val="none" w:sz="0" w:space="0" w:color="auto"/>
        <w:bottom w:val="none" w:sz="0" w:space="0" w:color="auto"/>
        <w:right w:val="none" w:sz="0" w:space="0" w:color="auto"/>
      </w:divBdr>
    </w:div>
    <w:div w:id="433868374">
      <w:bodyDiv w:val="1"/>
      <w:marLeft w:val="0"/>
      <w:marRight w:val="0"/>
      <w:marTop w:val="0"/>
      <w:marBottom w:val="0"/>
      <w:divBdr>
        <w:top w:val="none" w:sz="0" w:space="0" w:color="auto"/>
        <w:left w:val="none" w:sz="0" w:space="0" w:color="auto"/>
        <w:bottom w:val="none" w:sz="0" w:space="0" w:color="auto"/>
        <w:right w:val="none" w:sz="0" w:space="0" w:color="auto"/>
      </w:divBdr>
    </w:div>
    <w:div w:id="435251200">
      <w:bodyDiv w:val="1"/>
      <w:marLeft w:val="0"/>
      <w:marRight w:val="0"/>
      <w:marTop w:val="0"/>
      <w:marBottom w:val="0"/>
      <w:divBdr>
        <w:top w:val="none" w:sz="0" w:space="0" w:color="auto"/>
        <w:left w:val="none" w:sz="0" w:space="0" w:color="auto"/>
        <w:bottom w:val="none" w:sz="0" w:space="0" w:color="auto"/>
        <w:right w:val="none" w:sz="0" w:space="0" w:color="auto"/>
      </w:divBdr>
    </w:div>
    <w:div w:id="435641412">
      <w:bodyDiv w:val="1"/>
      <w:marLeft w:val="0"/>
      <w:marRight w:val="0"/>
      <w:marTop w:val="0"/>
      <w:marBottom w:val="0"/>
      <w:divBdr>
        <w:top w:val="none" w:sz="0" w:space="0" w:color="auto"/>
        <w:left w:val="none" w:sz="0" w:space="0" w:color="auto"/>
        <w:bottom w:val="none" w:sz="0" w:space="0" w:color="auto"/>
        <w:right w:val="none" w:sz="0" w:space="0" w:color="auto"/>
      </w:divBdr>
    </w:div>
    <w:div w:id="436829901">
      <w:bodyDiv w:val="1"/>
      <w:marLeft w:val="0"/>
      <w:marRight w:val="0"/>
      <w:marTop w:val="0"/>
      <w:marBottom w:val="0"/>
      <w:divBdr>
        <w:top w:val="none" w:sz="0" w:space="0" w:color="auto"/>
        <w:left w:val="none" w:sz="0" w:space="0" w:color="auto"/>
        <w:bottom w:val="none" w:sz="0" w:space="0" w:color="auto"/>
        <w:right w:val="none" w:sz="0" w:space="0" w:color="auto"/>
      </w:divBdr>
    </w:div>
    <w:div w:id="437454232">
      <w:bodyDiv w:val="1"/>
      <w:marLeft w:val="0"/>
      <w:marRight w:val="0"/>
      <w:marTop w:val="0"/>
      <w:marBottom w:val="0"/>
      <w:divBdr>
        <w:top w:val="none" w:sz="0" w:space="0" w:color="auto"/>
        <w:left w:val="none" w:sz="0" w:space="0" w:color="auto"/>
        <w:bottom w:val="none" w:sz="0" w:space="0" w:color="auto"/>
        <w:right w:val="none" w:sz="0" w:space="0" w:color="auto"/>
      </w:divBdr>
    </w:div>
    <w:div w:id="437675958">
      <w:bodyDiv w:val="1"/>
      <w:marLeft w:val="0"/>
      <w:marRight w:val="0"/>
      <w:marTop w:val="0"/>
      <w:marBottom w:val="0"/>
      <w:divBdr>
        <w:top w:val="none" w:sz="0" w:space="0" w:color="auto"/>
        <w:left w:val="none" w:sz="0" w:space="0" w:color="auto"/>
        <w:bottom w:val="none" w:sz="0" w:space="0" w:color="auto"/>
        <w:right w:val="none" w:sz="0" w:space="0" w:color="auto"/>
      </w:divBdr>
    </w:div>
    <w:div w:id="437871196">
      <w:bodyDiv w:val="1"/>
      <w:marLeft w:val="0"/>
      <w:marRight w:val="0"/>
      <w:marTop w:val="0"/>
      <w:marBottom w:val="0"/>
      <w:divBdr>
        <w:top w:val="none" w:sz="0" w:space="0" w:color="auto"/>
        <w:left w:val="none" w:sz="0" w:space="0" w:color="auto"/>
        <w:bottom w:val="none" w:sz="0" w:space="0" w:color="auto"/>
        <w:right w:val="none" w:sz="0" w:space="0" w:color="auto"/>
      </w:divBdr>
    </w:div>
    <w:div w:id="438108675">
      <w:bodyDiv w:val="1"/>
      <w:marLeft w:val="0"/>
      <w:marRight w:val="0"/>
      <w:marTop w:val="0"/>
      <w:marBottom w:val="0"/>
      <w:divBdr>
        <w:top w:val="none" w:sz="0" w:space="0" w:color="auto"/>
        <w:left w:val="none" w:sz="0" w:space="0" w:color="auto"/>
        <w:bottom w:val="none" w:sz="0" w:space="0" w:color="auto"/>
        <w:right w:val="none" w:sz="0" w:space="0" w:color="auto"/>
      </w:divBdr>
    </w:div>
    <w:div w:id="439490757">
      <w:bodyDiv w:val="1"/>
      <w:marLeft w:val="0"/>
      <w:marRight w:val="0"/>
      <w:marTop w:val="0"/>
      <w:marBottom w:val="0"/>
      <w:divBdr>
        <w:top w:val="none" w:sz="0" w:space="0" w:color="auto"/>
        <w:left w:val="none" w:sz="0" w:space="0" w:color="auto"/>
        <w:bottom w:val="none" w:sz="0" w:space="0" w:color="auto"/>
        <w:right w:val="none" w:sz="0" w:space="0" w:color="auto"/>
      </w:divBdr>
    </w:div>
    <w:div w:id="440686469">
      <w:bodyDiv w:val="1"/>
      <w:marLeft w:val="0"/>
      <w:marRight w:val="0"/>
      <w:marTop w:val="0"/>
      <w:marBottom w:val="0"/>
      <w:divBdr>
        <w:top w:val="none" w:sz="0" w:space="0" w:color="auto"/>
        <w:left w:val="none" w:sz="0" w:space="0" w:color="auto"/>
        <w:bottom w:val="none" w:sz="0" w:space="0" w:color="auto"/>
        <w:right w:val="none" w:sz="0" w:space="0" w:color="auto"/>
      </w:divBdr>
    </w:div>
    <w:div w:id="440806333">
      <w:bodyDiv w:val="1"/>
      <w:marLeft w:val="0"/>
      <w:marRight w:val="0"/>
      <w:marTop w:val="0"/>
      <w:marBottom w:val="0"/>
      <w:divBdr>
        <w:top w:val="none" w:sz="0" w:space="0" w:color="auto"/>
        <w:left w:val="none" w:sz="0" w:space="0" w:color="auto"/>
        <w:bottom w:val="none" w:sz="0" w:space="0" w:color="auto"/>
        <w:right w:val="none" w:sz="0" w:space="0" w:color="auto"/>
      </w:divBdr>
    </w:div>
    <w:div w:id="442458813">
      <w:bodyDiv w:val="1"/>
      <w:marLeft w:val="0"/>
      <w:marRight w:val="0"/>
      <w:marTop w:val="0"/>
      <w:marBottom w:val="0"/>
      <w:divBdr>
        <w:top w:val="none" w:sz="0" w:space="0" w:color="auto"/>
        <w:left w:val="none" w:sz="0" w:space="0" w:color="auto"/>
        <w:bottom w:val="none" w:sz="0" w:space="0" w:color="auto"/>
        <w:right w:val="none" w:sz="0" w:space="0" w:color="auto"/>
      </w:divBdr>
    </w:div>
    <w:div w:id="442572402">
      <w:bodyDiv w:val="1"/>
      <w:marLeft w:val="0"/>
      <w:marRight w:val="0"/>
      <w:marTop w:val="0"/>
      <w:marBottom w:val="0"/>
      <w:divBdr>
        <w:top w:val="none" w:sz="0" w:space="0" w:color="auto"/>
        <w:left w:val="none" w:sz="0" w:space="0" w:color="auto"/>
        <w:bottom w:val="none" w:sz="0" w:space="0" w:color="auto"/>
        <w:right w:val="none" w:sz="0" w:space="0" w:color="auto"/>
      </w:divBdr>
    </w:div>
    <w:div w:id="442724475">
      <w:bodyDiv w:val="1"/>
      <w:marLeft w:val="0"/>
      <w:marRight w:val="0"/>
      <w:marTop w:val="0"/>
      <w:marBottom w:val="0"/>
      <w:divBdr>
        <w:top w:val="none" w:sz="0" w:space="0" w:color="auto"/>
        <w:left w:val="none" w:sz="0" w:space="0" w:color="auto"/>
        <w:bottom w:val="none" w:sz="0" w:space="0" w:color="auto"/>
        <w:right w:val="none" w:sz="0" w:space="0" w:color="auto"/>
      </w:divBdr>
    </w:div>
    <w:div w:id="443308265">
      <w:bodyDiv w:val="1"/>
      <w:marLeft w:val="0"/>
      <w:marRight w:val="0"/>
      <w:marTop w:val="0"/>
      <w:marBottom w:val="0"/>
      <w:divBdr>
        <w:top w:val="none" w:sz="0" w:space="0" w:color="auto"/>
        <w:left w:val="none" w:sz="0" w:space="0" w:color="auto"/>
        <w:bottom w:val="none" w:sz="0" w:space="0" w:color="auto"/>
        <w:right w:val="none" w:sz="0" w:space="0" w:color="auto"/>
      </w:divBdr>
    </w:div>
    <w:div w:id="443500877">
      <w:bodyDiv w:val="1"/>
      <w:marLeft w:val="0"/>
      <w:marRight w:val="0"/>
      <w:marTop w:val="0"/>
      <w:marBottom w:val="0"/>
      <w:divBdr>
        <w:top w:val="none" w:sz="0" w:space="0" w:color="auto"/>
        <w:left w:val="none" w:sz="0" w:space="0" w:color="auto"/>
        <w:bottom w:val="none" w:sz="0" w:space="0" w:color="auto"/>
        <w:right w:val="none" w:sz="0" w:space="0" w:color="auto"/>
      </w:divBdr>
    </w:div>
    <w:div w:id="443961665">
      <w:bodyDiv w:val="1"/>
      <w:marLeft w:val="0"/>
      <w:marRight w:val="0"/>
      <w:marTop w:val="0"/>
      <w:marBottom w:val="0"/>
      <w:divBdr>
        <w:top w:val="none" w:sz="0" w:space="0" w:color="auto"/>
        <w:left w:val="none" w:sz="0" w:space="0" w:color="auto"/>
        <w:bottom w:val="none" w:sz="0" w:space="0" w:color="auto"/>
        <w:right w:val="none" w:sz="0" w:space="0" w:color="auto"/>
      </w:divBdr>
    </w:div>
    <w:div w:id="444085865">
      <w:bodyDiv w:val="1"/>
      <w:marLeft w:val="0"/>
      <w:marRight w:val="0"/>
      <w:marTop w:val="0"/>
      <w:marBottom w:val="0"/>
      <w:divBdr>
        <w:top w:val="none" w:sz="0" w:space="0" w:color="auto"/>
        <w:left w:val="none" w:sz="0" w:space="0" w:color="auto"/>
        <w:bottom w:val="none" w:sz="0" w:space="0" w:color="auto"/>
        <w:right w:val="none" w:sz="0" w:space="0" w:color="auto"/>
      </w:divBdr>
    </w:div>
    <w:div w:id="446200713">
      <w:bodyDiv w:val="1"/>
      <w:marLeft w:val="0"/>
      <w:marRight w:val="0"/>
      <w:marTop w:val="0"/>
      <w:marBottom w:val="0"/>
      <w:divBdr>
        <w:top w:val="none" w:sz="0" w:space="0" w:color="auto"/>
        <w:left w:val="none" w:sz="0" w:space="0" w:color="auto"/>
        <w:bottom w:val="none" w:sz="0" w:space="0" w:color="auto"/>
        <w:right w:val="none" w:sz="0" w:space="0" w:color="auto"/>
      </w:divBdr>
    </w:div>
    <w:div w:id="446461952">
      <w:bodyDiv w:val="1"/>
      <w:marLeft w:val="0"/>
      <w:marRight w:val="0"/>
      <w:marTop w:val="0"/>
      <w:marBottom w:val="0"/>
      <w:divBdr>
        <w:top w:val="none" w:sz="0" w:space="0" w:color="auto"/>
        <w:left w:val="none" w:sz="0" w:space="0" w:color="auto"/>
        <w:bottom w:val="none" w:sz="0" w:space="0" w:color="auto"/>
        <w:right w:val="none" w:sz="0" w:space="0" w:color="auto"/>
      </w:divBdr>
    </w:div>
    <w:div w:id="447355014">
      <w:bodyDiv w:val="1"/>
      <w:marLeft w:val="0"/>
      <w:marRight w:val="0"/>
      <w:marTop w:val="0"/>
      <w:marBottom w:val="0"/>
      <w:divBdr>
        <w:top w:val="none" w:sz="0" w:space="0" w:color="auto"/>
        <w:left w:val="none" w:sz="0" w:space="0" w:color="auto"/>
        <w:bottom w:val="none" w:sz="0" w:space="0" w:color="auto"/>
        <w:right w:val="none" w:sz="0" w:space="0" w:color="auto"/>
      </w:divBdr>
    </w:div>
    <w:div w:id="447507887">
      <w:bodyDiv w:val="1"/>
      <w:marLeft w:val="0"/>
      <w:marRight w:val="0"/>
      <w:marTop w:val="0"/>
      <w:marBottom w:val="0"/>
      <w:divBdr>
        <w:top w:val="none" w:sz="0" w:space="0" w:color="auto"/>
        <w:left w:val="none" w:sz="0" w:space="0" w:color="auto"/>
        <w:bottom w:val="none" w:sz="0" w:space="0" w:color="auto"/>
        <w:right w:val="none" w:sz="0" w:space="0" w:color="auto"/>
      </w:divBdr>
    </w:div>
    <w:div w:id="449396010">
      <w:bodyDiv w:val="1"/>
      <w:marLeft w:val="0"/>
      <w:marRight w:val="0"/>
      <w:marTop w:val="0"/>
      <w:marBottom w:val="0"/>
      <w:divBdr>
        <w:top w:val="none" w:sz="0" w:space="0" w:color="auto"/>
        <w:left w:val="none" w:sz="0" w:space="0" w:color="auto"/>
        <w:bottom w:val="none" w:sz="0" w:space="0" w:color="auto"/>
        <w:right w:val="none" w:sz="0" w:space="0" w:color="auto"/>
      </w:divBdr>
    </w:div>
    <w:div w:id="449857078">
      <w:bodyDiv w:val="1"/>
      <w:marLeft w:val="0"/>
      <w:marRight w:val="0"/>
      <w:marTop w:val="0"/>
      <w:marBottom w:val="0"/>
      <w:divBdr>
        <w:top w:val="none" w:sz="0" w:space="0" w:color="auto"/>
        <w:left w:val="none" w:sz="0" w:space="0" w:color="auto"/>
        <w:bottom w:val="none" w:sz="0" w:space="0" w:color="auto"/>
        <w:right w:val="none" w:sz="0" w:space="0" w:color="auto"/>
      </w:divBdr>
    </w:div>
    <w:div w:id="451093536">
      <w:bodyDiv w:val="1"/>
      <w:marLeft w:val="0"/>
      <w:marRight w:val="0"/>
      <w:marTop w:val="0"/>
      <w:marBottom w:val="0"/>
      <w:divBdr>
        <w:top w:val="none" w:sz="0" w:space="0" w:color="auto"/>
        <w:left w:val="none" w:sz="0" w:space="0" w:color="auto"/>
        <w:bottom w:val="none" w:sz="0" w:space="0" w:color="auto"/>
        <w:right w:val="none" w:sz="0" w:space="0" w:color="auto"/>
      </w:divBdr>
    </w:div>
    <w:div w:id="451096080">
      <w:bodyDiv w:val="1"/>
      <w:marLeft w:val="0"/>
      <w:marRight w:val="0"/>
      <w:marTop w:val="0"/>
      <w:marBottom w:val="0"/>
      <w:divBdr>
        <w:top w:val="none" w:sz="0" w:space="0" w:color="auto"/>
        <w:left w:val="none" w:sz="0" w:space="0" w:color="auto"/>
        <w:bottom w:val="none" w:sz="0" w:space="0" w:color="auto"/>
        <w:right w:val="none" w:sz="0" w:space="0" w:color="auto"/>
      </w:divBdr>
    </w:div>
    <w:div w:id="452408301">
      <w:bodyDiv w:val="1"/>
      <w:marLeft w:val="0"/>
      <w:marRight w:val="0"/>
      <w:marTop w:val="0"/>
      <w:marBottom w:val="0"/>
      <w:divBdr>
        <w:top w:val="none" w:sz="0" w:space="0" w:color="auto"/>
        <w:left w:val="none" w:sz="0" w:space="0" w:color="auto"/>
        <w:bottom w:val="none" w:sz="0" w:space="0" w:color="auto"/>
        <w:right w:val="none" w:sz="0" w:space="0" w:color="auto"/>
      </w:divBdr>
    </w:div>
    <w:div w:id="453445523">
      <w:bodyDiv w:val="1"/>
      <w:marLeft w:val="0"/>
      <w:marRight w:val="0"/>
      <w:marTop w:val="0"/>
      <w:marBottom w:val="0"/>
      <w:divBdr>
        <w:top w:val="none" w:sz="0" w:space="0" w:color="auto"/>
        <w:left w:val="none" w:sz="0" w:space="0" w:color="auto"/>
        <w:bottom w:val="none" w:sz="0" w:space="0" w:color="auto"/>
        <w:right w:val="none" w:sz="0" w:space="0" w:color="auto"/>
      </w:divBdr>
    </w:div>
    <w:div w:id="453448408">
      <w:bodyDiv w:val="1"/>
      <w:marLeft w:val="0"/>
      <w:marRight w:val="0"/>
      <w:marTop w:val="0"/>
      <w:marBottom w:val="0"/>
      <w:divBdr>
        <w:top w:val="none" w:sz="0" w:space="0" w:color="auto"/>
        <w:left w:val="none" w:sz="0" w:space="0" w:color="auto"/>
        <w:bottom w:val="none" w:sz="0" w:space="0" w:color="auto"/>
        <w:right w:val="none" w:sz="0" w:space="0" w:color="auto"/>
      </w:divBdr>
    </w:div>
    <w:div w:id="454448936">
      <w:bodyDiv w:val="1"/>
      <w:marLeft w:val="0"/>
      <w:marRight w:val="0"/>
      <w:marTop w:val="0"/>
      <w:marBottom w:val="0"/>
      <w:divBdr>
        <w:top w:val="none" w:sz="0" w:space="0" w:color="auto"/>
        <w:left w:val="none" w:sz="0" w:space="0" w:color="auto"/>
        <w:bottom w:val="none" w:sz="0" w:space="0" w:color="auto"/>
        <w:right w:val="none" w:sz="0" w:space="0" w:color="auto"/>
      </w:divBdr>
    </w:div>
    <w:div w:id="455610731">
      <w:bodyDiv w:val="1"/>
      <w:marLeft w:val="0"/>
      <w:marRight w:val="0"/>
      <w:marTop w:val="0"/>
      <w:marBottom w:val="0"/>
      <w:divBdr>
        <w:top w:val="none" w:sz="0" w:space="0" w:color="auto"/>
        <w:left w:val="none" w:sz="0" w:space="0" w:color="auto"/>
        <w:bottom w:val="none" w:sz="0" w:space="0" w:color="auto"/>
        <w:right w:val="none" w:sz="0" w:space="0" w:color="auto"/>
      </w:divBdr>
    </w:div>
    <w:div w:id="456143636">
      <w:bodyDiv w:val="1"/>
      <w:marLeft w:val="0"/>
      <w:marRight w:val="0"/>
      <w:marTop w:val="0"/>
      <w:marBottom w:val="0"/>
      <w:divBdr>
        <w:top w:val="none" w:sz="0" w:space="0" w:color="auto"/>
        <w:left w:val="none" w:sz="0" w:space="0" w:color="auto"/>
        <w:bottom w:val="none" w:sz="0" w:space="0" w:color="auto"/>
        <w:right w:val="none" w:sz="0" w:space="0" w:color="auto"/>
      </w:divBdr>
    </w:div>
    <w:div w:id="456342565">
      <w:bodyDiv w:val="1"/>
      <w:marLeft w:val="0"/>
      <w:marRight w:val="0"/>
      <w:marTop w:val="0"/>
      <w:marBottom w:val="0"/>
      <w:divBdr>
        <w:top w:val="none" w:sz="0" w:space="0" w:color="auto"/>
        <w:left w:val="none" w:sz="0" w:space="0" w:color="auto"/>
        <w:bottom w:val="none" w:sz="0" w:space="0" w:color="auto"/>
        <w:right w:val="none" w:sz="0" w:space="0" w:color="auto"/>
      </w:divBdr>
    </w:div>
    <w:div w:id="456409563">
      <w:bodyDiv w:val="1"/>
      <w:marLeft w:val="0"/>
      <w:marRight w:val="0"/>
      <w:marTop w:val="0"/>
      <w:marBottom w:val="0"/>
      <w:divBdr>
        <w:top w:val="none" w:sz="0" w:space="0" w:color="auto"/>
        <w:left w:val="none" w:sz="0" w:space="0" w:color="auto"/>
        <w:bottom w:val="none" w:sz="0" w:space="0" w:color="auto"/>
        <w:right w:val="none" w:sz="0" w:space="0" w:color="auto"/>
      </w:divBdr>
    </w:div>
    <w:div w:id="457188229">
      <w:bodyDiv w:val="1"/>
      <w:marLeft w:val="0"/>
      <w:marRight w:val="0"/>
      <w:marTop w:val="0"/>
      <w:marBottom w:val="0"/>
      <w:divBdr>
        <w:top w:val="none" w:sz="0" w:space="0" w:color="auto"/>
        <w:left w:val="none" w:sz="0" w:space="0" w:color="auto"/>
        <w:bottom w:val="none" w:sz="0" w:space="0" w:color="auto"/>
        <w:right w:val="none" w:sz="0" w:space="0" w:color="auto"/>
      </w:divBdr>
    </w:div>
    <w:div w:id="457603681">
      <w:bodyDiv w:val="1"/>
      <w:marLeft w:val="0"/>
      <w:marRight w:val="0"/>
      <w:marTop w:val="0"/>
      <w:marBottom w:val="0"/>
      <w:divBdr>
        <w:top w:val="none" w:sz="0" w:space="0" w:color="auto"/>
        <w:left w:val="none" w:sz="0" w:space="0" w:color="auto"/>
        <w:bottom w:val="none" w:sz="0" w:space="0" w:color="auto"/>
        <w:right w:val="none" w:sz="0" w:space="0" w:color="auto"/>
      </w:divBdr>
    </w:div>
    <w:div w:id="457652391">
      <w:bodyDiv w:val="1"/>
      <w:marLeft w:val="0"/>
      <w:marRight w:val="0"/>
      <w:marTop w:val="0"/>
      <w:marBottom w:val="0"/>
      <w:divBdr>
        <w:top w:val="none" w:sz="0" w:space="0" w:color="auto"/>
        <w:left w:val="none" w:sz="0" w:space="0" w:color="auto"/>
        <w:bottom w:val="none" w:sz="0" w:space="0" w:color="auto"/>
        <w:right w:val="none" w:sz="0" w:space="0" w:color="auto"/>
      </w:divBdr>
    </w:div>
    <w:div w:id="457727701">
      <w:bodyDiv w:val="1"/>
      <w:marLeft w:val="0"/>
      <w:marRight w:val="0"/>
      <w:marTop w:val="0"/>
      <w:marBottom w:val="0"/>
      <w:divBdr>
        <w:top w:val="none" w:sz="0" w:space="0" w:color="auto"/>
        <w:left w:val="none" w:sz="0" w:space="0" w:color="auto"/>
        <w:bottom w:val="none" w:sz="0" w:space="0" w:color="auto"/>
        <w:right w:val="none" w:sz="0" w:space="0" w:color="auto"/>
      </w:divBdr>
    </w:div>
    <w:div w:id="458039354">
      <w:bodyDiv w:val="1"/>
      <w:marLeft w:val="0"/>
      <w:marRight w:val="0"/>
      <w:marTop w:val="0"/>
      <w:marBottom w:val="0"/>
      <w:divBdr>
        <w:top w:val="none" w:sz="0" w:space="0" w:color="auto"/>
        <w:left w:val="none" w:sz="0" w:space="0" w:color="auto"/>
        <w:bottom w:val="none" w:sz="0" w:space="0" w:color="auto"/>
        <w:right w:val="none" w:sz="0" w:space="0" w:color="auto"/>
      </w:divBdr>
    </w:div>
    <w:div w:id="458183592">
      <w:bodyDiv w:val="1"/>
      <w:marLeft w:val="0"/>
      <w:marRight w:val="0"/>
      <w:marTop w:val="0"/>
      <w:marBottom w:val="0"/>
      <w:divBdr>
        <w:top w:val="none" w:sz="0" w:space="0" w:color="auto"/>
        <w:left w:val="none" w:sz="0" w:space="0" w:color="auto"/>
        <w:bottom w:val="none" w:sz="0" w:space="0" w:color="auto"/>
        <w:right w:val="none" w:sz="0" w:space="0" w:color="auto"/>
      </w:divBdr>
    </w:div>
    <w:div w:id="459345268">
      <w:bodyDiv w:val="1"/>
      <w:marLeft w:val="0"/>
      <w:marRight w:val="0"/>
      <w:marTop w:val="0"/>
      <w:marBottom w:val="0"/>
      <w:divBdr>
        <w:top w:val="none" w:sz="0" w:space="0" w:color="auto"/>
        <w:left w:val="none" w:sz="0" w:space="0" w:color="auto"/>
        <w:bottom w:val="none" w:sz="0" w:space="0" w:color="auto"/>
        <w:right w:val="none" w:sz="0" w:space="0" w:color="auto"/>
      </w:divBdr>
    </w:div>
    <w:div w:id="459543128">
      <w:bodyDiv w:val="1"/>
      <w:marLeft w:val="0"/>
      <w:marRight w:val="0"/>
      <w:marTop w:val="0"/>
      <w:marBottom w:val="0"/>
      <w:divBdr>
        <w:top w:val="none" w:sz="0" w:space="0" w:color="auto"/>
        <w:left w:val="none" w:sz="0" w:space="0" w:color="auto"/>
        <w:bottom w:val="none" w:sz="0" w:space="0" w:color="auto"/>
        <w:right w:val="none" w:sz="0" w:space="0" w:color="auto"/>
      </w:divBdr>
    </w:div>
    <w:div w:id="459884140">
      <w:bodyDiv w:val="1"/>
      <w:marLeft w:val="0"/>
      <w:marRight w:val="0"/>
      <w:marTop w:val="0"/>
      <w:marBottom w:val="0"/>
      <w:divBdr>
        <w:top w:val="none" w:sz="0" w:space="0" w:color="auto"/>
        <w:left w:val="none" w:sz="0" w:space="0" w:color="auto"/>
        <w:bottom w:val="none" w:sz="0" w:space="0" w:color="auto"/>
        <w:right w:val="none" w:sz="0" w:space="0" w:color="auto"/>
      </w:divBdr>
    </w:div>
    <w:div w:id="460729307">
      <w:bodyDiv w:val="1"/>
      <w:marLeft w:val="0"/>
      <w:marRight w:val="0"/>
      <w:marTop w:val="0"/>
      <w:marBottom w:val="0"/>
      <w:divBdr>
        <w:top w:val="none" w:sz="0" w:space="0" w:color="auto"/>
        <w:left w:val="none" w:sz="0" w:space="0" w:color="auto"/>
        <w:bottom w:val="none" w:sz="0" w:space="0" w:color="auto"/>
        <w:right w:val="none" w:sz="0" w:space="0" w:color="auto"/>
      </w:divBdr>
    </w:div>
    <w:div w:id="461506058">
      <w:bodyDiv w:val="1"/>
      <w:marLeft w:val="0"/>
      <w:marRight w:val="0"/>
      <w:marTop w:val="0"/>
      <w:marBottom w:val="0"/>
      <w:divBdr>
        <w:top w:val="none" w:sz="0" w:space="0" w:color="auto"/>
        <w:left w:val="none" w:sz="0" w:space="0" w:color="auto"/>
        <w:bottom w:val="none" w:sz="0" w:space="0" w:color="auto"/>
        <w:right w:val="none" w:sz="0" w:space="0" w:color="auto"/>
      </w:divBdr>
    </w:div>
    <w:div w:id="461582694">
      <w:bodyDiv w:val="1"/>
      <w:marLeft w:val="0"/>
      <w:marRight w:val="0"/>
      <w:marTop w:val="0"/>
      <w:marBottom w:val="0"/>
      <w:divBdr>
        <w:top w:val="none" w:sz="0" w:space="0" w:color="auto"/>
        <w:left w:val="none" w:sz="0" w:space="0" w:color="auto"/>
        <w:bottom w:val="none" w:sz="0" w:space="0" w:color="auto"/>
        <w:right w:val="none" w:sz="0" w:space="0" w:color="auto"/>
      </w:divBdr>
    </w:div>
    <w:div w:id="462040022">
      <w:bodyDiv w:val="1"/>
      <w:marLeft w:val="0"/>
      <w:marRight w:val="0"/>
      <w:marTop w:val="0"/>
      <w:marBottom w:val="0"/>
      <w:divBdr>
        <w:top w:val="none" w:sz="0" w:space="0" w:color="auto"/>
        <w:left w:val="none" w:sz="0" w:space="0" w:color="auto"/>
        <w:bottom w:val="none" w:sz="0" w:space="0" w:color="auto"/>
        <w:right w:val="none" w:sz="0" w:space="0" w:color="auto"/>
      </w:divBdr>
    </w:div>
    <w:div w:id="463037744">
      <w:bodyDiv w:val="1"/>
      <w:marLeft w:val="0"/>
      <w:marRight w:val="0"/>
      <w:marTop w:val="0"/>
      <w:marBottom w:val="0"/>
      <w:divBdr>
        <w:top w:val="none" w:sz="0" w:space="0" w:color="auto"/>
        <w:left w:val="none" w:sz="0" w:space="0" w:color="auto"/>
        <w:bottom w:val="none" w:sz="0" w:space="0" w:color="auto"/>
        <w:right w:val="none" w:sz="0" w:space="0" w:color="auto"/>
      </w:divBdr>
    </w:div>
    <w:div w:id="463734690">
      <w:bodyDiv w:val="1"/>
      <w:marLeft w:val="0"/>
      <w:marRight w:val="0"/>
      <w:marTop w:val="0"/>
      <w:marBottom w:val="0"/>
      <w:divBdr>
        <w:top w:val="none" w:sz="0" w:space="0" w:color="auto"/>
        <w:left w:val="none" w:sz="0" w:space="0" w:color="auto"/>
        <w:bottom w:val="none" w:sz="0" w:space="0" w:color="auto"/>
        <w:right w:val="none" w:sz="0" w:space="0" w:color="auto"/>
      </w:divBdr>
    </w:div>
    <w:div w:id="466506880">
      <w:bodyDiv w:val="1"/>
      <w:marLeft w:val="0"/>
      <w:marRight w:val="0"/>
      <w:marTop w:val="0"/>
      <w:marBottom w:val="0"/>
      <w:divBdr>
        <w:top w:val="none" w:sz="0" w:space="0" w:color="auto"/>
        <w:left w:val="none" w:sz="0" w:space="0" w:color="auto"/>
        <w:bottom w:val="none" w:sz="0" w:space="0" w:color="auto"/>
        <w:right w:val="none" w:sz="0" w:space="0" w:color="auto"/>
      </w:divBdr>
    </w:div>
    <w:div w:id="466508461">
      <w:bodyDiv w:val="1"/>
      <w:marLeft w:val="0"/>
      <w:marRight w:val="0"/>
      <w:marTop w:val="0"/>
      <w:marBottom w:val="0"/>
      <w:divBdr>
        <w:top w:val="none" w:sz="0" w:space="0" w:color="auto"/>
        <w:left w:val="none" w:sz="0" w:space="0" w:color="auto"/>
        <w:bottom w:val="none" w:sz="0" w:space="0" w:color="auto"/>
        <w:right w:val="none" w:sz="0" w:space="0" w:color="auto"/>
      </w:divBdr>
    </w:div>
    <w:div w:id="466582883">
      <w:bodyDiv w:val="1"/>
      <w:marLeft w:val="0"/>
      <w:marRight w:val="0"/>
      <w:marTop w:val="0"/>
      <w:marBottom w:val="0"/>
      <w:divBdr>
        <w:top w:val="none" w:sz="0" w:space="0" w:color="auto"/>
        <w:left w:val="none" w:sz="0" w:space="0" w:color="auto"/>
        <w:bottom w:val="none" w:sz="0" w:space="0" w:color="auto"/>
        <w:right w:val="none" w:sz="0" w:space="0" w:color="auto"/>
      </w:divBdr>
    </w:div>
    <w:div w:id="466700088">
      <w:bodyDiv w:val="1"/>
      <w:marLeft w:val="0"/>
      <w:marRight w:val="0"/>
      <w:marTop w:val="0"/>
      <w:marBottom w:val="0"/>
      <w:divBdr>
        <w:top w:val="none" w:sz="0" w:space="0" w:color="auto"/>
        <w:left w:val="none" w:sz="0" w:space="0" w:color="auto"/>
        <w:bottom w:val="none" w:sz="0" w:space="0" w:color="auto"/>
        <w:right w:val="none" w:sz="0" w:space="0" w:color="auto"/>
      </w:divBdr>
    </w:div>
    <w:div w:id="466780005">
      <w:bodyDiv w:val="1"/>
      <w:marLeft w:val="0"/>
      <w:marRight w:val="0"/>
      <w:marTop w:val="0"/>
      <w:marBottom w:val="0"/>
      <w:divBdr>
        <w:top w:val="none" w:sz="0" w:space="0" w:color="auto"/>
        <w:left w:val="none" w:sz="0" w:space="0" w:color="auto"/>
        <w:bottom w:val="none" w:sz="0" w:space="0" w:color="auto"/>
        <w:right w:val="none" w:sz="0" w:space="0" w:color="auto"/>
      </w:divBdr>
    </w:div>
    <w:div w:id="467091471">
      <w:bodyDiv w:val="1"/>
      <w:marLeft w:val="0"/>
      <w:marRight w:val="0"/>
      <w:marTop w:val="0"/>
      <w:marBottom w:val="0"/>
      <w:divBdr>
        <w:top w:val="none" w:sz="0" w:space="0" w:color="auto"/>
        <w:left w:val="none" w:sz="0" w:space="0" w:color="auto"/>
        <w:bottom w:val="none" w:sz="0" w:space="0" w:color="auto"/>
        <w:right w:val="none" w:sz="0" w:space="0" w:color="auto"/>
      </w:divBdr>
    </w:div>
    <w:div w:id="467094694">
      <w:bodyDiv w:val="1"/>
      <w:marLeft w:val="0"/>
      <w:marRight w:val="0"/>
      <w:marTop w:val="0"/>
      <w:marBottom w:val="0"/>
      <w:divBdr>
        <w:top w:val="none" w:sz="0" w:space="0" w:color="auto"/>
        <w:left w:val="none" w:sz="0" w:space="0" w:color="auto"/>
        <w:bottom w:val="none" w:sz="0" w:space="0" w:color="auto"/>
        <w:right w:val="none" w:sz="0" w:space="0" w:color="auto"/>
      </w:divBdr>
    </w:div>
    <w:div w:id="469787419">
      <w:bodyDiv w:val="1"/>
      <w:marLeft w:val="0"/>
      <w:marRight w:val="0"/>
      <w:marTop w:val="0"/>
      <w:marBottom w:val="0"/>
      <w:divBdr>
        <w:top w:val="none" w:sz="0" w:space="0" w:color="auto"/>
        <w:left w:val="none" w:sz="0" w:space="0" w:color="auto"/>
        <w:bottom w:val="none" w:sz="0" w:space="0" w:color="auto"/>
        <w:right w:val="none" w:sz="0" w:space="0" w:color="auto"/>
      </w:divBdr>
    </w:div>
    <w:div w:id="470635472">
      <w:bodyDiv w:val="1"/>
      <w:marLeft w:val="0"/>
      <w:marRight w:val="0"/>
      <w:marTop w:val="0"/>
      <w:marBottom w:val="0"/>
      <w:divBdr>
        <w:top w:val="none" w:sz="0" w:space="0" w:color="auto"/>
        <w:left w:val="none" w:sz="0" w:space="0" w:color="auto"/>
        <w:bottom w:val="none" w:sz="0" w:space="0" w:color="auto"/>
        <w:right w:val="none" w:sz="0" w:space="0" w:color="auto"/>
      </w:divBdr>
    </w:div>
    <w:div w:id="470948980">
      <w:bodyDiv w:val="1"/>
      <w:marLeft w:val="0"/>
      <w:marRight w:val="0"/>
      <w:marTop w:val="0"/>
      <w:marBottom w:val="0"/>
      <w:divBdr>
        <w:top w:val="none" w:sz="0" w:space="0" w:color="auto"/>
        <w:left w:val="none" w:sz="0" w:space="0" w:color="auto"/>
        <w:bottom w:val="none" w:sz="0" w:space="0" w:color="auto"/>
        <w:right w:val="none" w:sz="0" w:space="0" w:color="auto"/>
      </w:divBdr>
    </w:div>
    <w:div w:id="471363821">
      <w:bodyDiv w:val="1"/>
      <w:marLeft w:val="0"/>
      <w:marRight w:val="0"/>
      <w:marTop w:val="0"/>
      <w:marBottom w:val="0"/>
      <w:divBdr>
        <w:top w:val="none" w:sz="0" w:space="0" w:color="auto"/>
        <w:left w:val="none" w:sz="0" w:space="0" w:color="auto"/>
        <w:bottom w:val="none" w:sz="0" w:space="0" w:color="auto"/>
        <w:right w:val="none" w:sz="0" w:space="0" w:color="auto"/>
      </w:divBdr>
    </w:div>
    <w:div w:id="472912732">
      <w:bodyDiv w:val="1"/>
      <w:marLeft w:val="0"/>
      <w:marRight w:val="0"/>
      <w:marTop w:val="0"/>
      <w:marBottom w:val="0"/>
      <w:divBdr>
        <w:top w:val="none" w:sz="0" w:space="0" w:color="auto"/>
        <w:left w:val="none" w:sz="0" w:space="0" w:color="auto"/>
        <w:bottom w:val="none" w:sz="0" w:space="0" w:color="auto"/>
        <w:right w:val="none" w:sz="0" w:space="0" w:color="auto"/>
      </w:divBdr>
    </w:div>
    <w:div w:id="474302981">
      <w:bodyDiv w:val="1"/>
      <w:marLeft w:val="0"/>
      <w:marRight w:val="0"/>
      <w:marTop w:val="0"/>
      <w:marBottom w:val="0"/>
      <w:divBdr>
        <w:top w:val="none" w:sz="0" w:space="0" w:color="auto"/>
        <w:left w:val="none" w:sz="0" w:space="0" w:color="auto"/>
        <w:bottom w:val="none" w:sz="0" w:space="0" w:color="auto"/>
        <w:right w:val="none" w:sz="0" w:space="0" w:color="auto"/>
      </w:divBdr>
    </w:div>
    <w:div w:id="475680459">
      <w:bodyDiv w:val="1"/>
      <w:marLeft w:val="0"/>
      <w:marRight w:val="0"/>
      <w:marTop w:val="0"/>
      <w:marBottom w:val="0"/>
      <w:divBdr>
        <w:top w:val="none" w:sz="0" w:space="0" w:color="auto"/>
        <w:left w:val="none" w:sz="0" w:space="0" w:color="auto"/>
        <w:bottom w:val="none" w:sz="0" w:space="0" w:color="auto"/>
        <w:right w:val="none" w:sz="0" w:space="0" w:color="auto"/>
      </w:divBdr>
    </w:div>
    <w:div w:id="476261152">
      <w:bodyDiv w:val="1"/>
      <w:marLeft w:val="0"/>
      <w:marRight w:val="0"/>
      <w:marTop w:val="0"/>
      <w:marBottom w:val="0"/>
      <w:divBdr>
        <w:top w:val="none" w:sz="0" w:space="0" w:color="auto"/>
        <w:left w:val="none" w:sz="0" w:space="0" w:color="auto"/>
        <w:bottom w:val="none" w:sz="0" w:space="0" w:color="auto"/>
        <w:right w:val="none" w:sz="0" w:space="0" w:color="auto"/>
      </w:divBdr>
    </w:div>
    <w:div w:id="477843307">
      <w:bodyDiv w:val="1"/>
      <w:marLeft w:val="0"/>
      <w:marRight w:val="0"/>
      <w:marTop w:val="0"/>
      <w:marBottom w:val="0"/>
      <w:divBdr>
        <w:top w:val="none" w:sz="0" w:space="0" w:color="auto"/>
        <w:left w:val="none" w:sz="0" w:space="0" w:color="auto"/>
        <w:bottom w:val="none" w:sz="0" w:space="0" w:color="auto"/>
        <w:right w:val="none" w:sz="0" w:space="0" w:color="auto"/>
      </w:divBdr>
    </w:div>
    <w:div w:id="478310085">
      <w:bodyDiv w:val="1"/>
      <w:marLeft w:val="0"/>
      <w:marRight w:val="0"/>
      <w:marTop w:val="0"/>
      <w:marBottom w:val="0"/>
      <w:divBdr>
        <w:top w:val="none" w:sz="0" w:space="0" w:color="auto"/>
        <w:left w:val="none" w:sz="0" w:space="0" w:color="auto"/>
        <w:bottom w:val="none" w:sz="0" w:space="0" w:color="auto"/>
        <w:right w:val="none" w:sz="0" w:space="0" w:color="auto"/>
      </w:divBdr>
    </w:div>
    <w:div w:id="478885425">
      <w:bodyDiv w:val="1"/>
      <w:marLeft w:val="0"/>
      <w:marRight w:val="0"/>
      <w:marTop w:val="0"/>
      <w:marBottom w:val="0"/>
      <w:divBdr>
        <w:top w:val="none" w:sz="0" w:space="0" w:color="auto"/>
        <w:left w:val="none" w:sz="0" w:space="0" w:color="auto"/>
        <w:bottom w:val="none" w:sz="0" w:space="0" w:color="auto"/>
        <w:right w:val="none" w:sz="0" w:space="0" w:color="auto"/>
      </w:divBdr>
    </w:div>
    <w:div w:id="478885450">
      <w:bodyDiv w:val="1"/>
      <w:marLeft w:val="0"/>
      <w:marRight w:val="0"/>
      <w:marTop w:val="0"/>
      <w:marBottom w:val="0"/>
      <w:divBdr>
        <w:top w:val="none" w:sz="0" w:space="0" w:color="auto"/>
        <w:left w:val="none" w:sz="0" w:space="0" w:color="auto"/>
        <w:bottom w:val="none" w:sz="0" w:space="0" w:color="auto"/>
        <w:right w:val="none" w:sz="0" w:space="0" w:color="auto"/>
      </w:divBdr>
    </w:div>
    <w:div w:id="479151650">
      <w:bodyDiv w:val="1"/>
      <w:marLeft w:val="0"/>
      <w:marRight w:val="0"/>
      <w:marTop w:val="0"/>
      <w:marBottom w:val="0"/>
      <w:divBdr>
        <w:top w:val="none" w:sz="0" w:space="0" w:color="auto"/>
        <w:left w:val="none" w:sz="0" w:space="0" w:color="auto"/>
        <w:bottom w:val="none" w:sz="0" w:space="0" w:color="auto"/>
        <w:right w:val="none" w:sz="0" w:space="0" w:color="auto"/>
      </w:divBdr>
    </w:div>
    <w:div w:id="479347744">
      <w:bodyDiv w:val="1"/>
      <w:marLeft w:val="0"/>
      <w:marRight w:val="0"/>
      <w:marTop w:val="0"/>
      <w:marBottom w:val="0"/>
      <w:divBdr>
        <w:top w:val="none" w:sz="0" w:space="0" w:color="auto"/>
        <w:left w:val="none" w:sz="0" w:space="0" w:color="auto"/>
        <w:bottom w:val="none" w:sz="0" w:space="0" w:color="auto"/>
        <w:right w:val="none" w:sz="0" w:space="0" w:color="auto"/>
      </w:divBdr>
    </w:div>
    <w:div w:id="479425115">
      <w:bodyDiv w:val="1"/>
      <w:marLeft w:val="0"/>
      <w:marRight w:val="0"/>
      <w:marTop w:val="0"/>
      <w:marBottom w:val="0"/>
      <w:divBdr>
        <w:top w:val="none" w:sz="0" w:space="0" w:color="auto"/>
        <w:left w:val="none" w:sz="0" w:space="0" w:color="auto"/>
        <w:bottom w:val="none" w:sz="0" w:space="0" w:color="auto"/>
        <w:right w:val="none" w:sz="0" w:space="0" w:color="auto"/>
      </w:divBdr>
    </w:div>
    <w:div w:id="479662106">
      <w:bodyDiv w:val="1"/>
      <w:marLeft w:val="0"/>
      <w:marRight w:val="0"/>
      <w:marTop w:val="0"/>
      <w:marBottom w:val="0"/>
      <w:divBdr>
        <w:top w:val="none" w:sz="0" w:space="0" w:color="auto"/>
        <w:left w:val="none" w:sz="0" w:space="0" w:color="auto"/>
        <w:bottom w:val="none" w:sz="0" w:space="0" w:color="auto"/>
        <w:right w:val="none" w:sz="0" w:space="0" w:color="auto"/>
      </w:divBdr>
    </w:div>
    <w:div w:id="479662568">
      <w:bodyDiv w:val="1"/>
      <w:marLeft w:val="0"/>
      <w:marRight w:val="0"/>
      <w:marTop w:val="0"/>
      <w:marBottom w:val="0"/>
      <w:divBdr>
        <w:top w:val="none" w:sz="0" w:space="0" w:color="auto"/>
        <w:left w:val="none" w:sz="0" w:space="0" w:color="auto"/>
        <w:bottom w:val="none" w:sz="0" w:space="0" w:color="auto"/>
        <w:right w:val="none" w:sz="0" w:space="0" w:color="auto"/>
      </w:divBdr>
    </w:div>
    <w:div w:id="480541093">
      <w:bodyDiv w:val="1"/>
      <w:marLeft w:val="0"/>
      <w:marRight w:val="0"/>
      <w:marTop w:val="0"/>
      <w:marBottom w:val="0"/>
      <w:divBdr>
        <w:top w:val="none" w:sz="0" w:space="0" w:color="auto"/>
        <w:left w:val="none" w:sz="0" w:space="0" w:color="auto"/>
        <w:bottom w:val="none" w:sz="0" w:space="0" w:color="auto"/>
        <w:right w:val="none" w:sz="0" w:space="0" w:color="auto"/>
      </w:divBdr>
    </w:div>
    <w:div w:id="480924464">
      <w:bodyDiv w:val="1"/>
      <w:marLeft w:val="0"/>
      <w:marRight w:val="0"/>
      <w:marTop w:val="0"/>
      <w:marBottom w:val="0"/>
      <w:divBdr>
        <w:top w:val="none" w:sz="0" w:space="0" w:color="auto"/>
        <w:left w:val="none" w:sz="0" w:space="0" w:color="auto"/>
        <w:bottom w:val="none" w:sz="0" w:space="0" w:color="auto"/>
        <w:right w:val="none" w:sz="0" w:space="0" w:color="auto"/>
      </w:divBdr>
    </w:div>
    <w:div w:id="481118909">
      <w:bodyDiv w:val="1"/>
      <w:marLeft w:val="0"/>
      <w:marRight w:val="0"/>
      <w:marTop w:val="0"/>
      <w:marBottom w:val="0"/>
      <w:divBdr>
        <w:top w:val="none" w:sz="0" w:space="0" w:color="auto"/>
        <w:left w:val="none" w:sz="0" w:space="0" w:color="auto"/>
        <w:bottom w:val="none" w:sz="0" w:space="0" w:color="auto"/>
        <w:right w:val="none" w:sz="0" w:space="0" w:color="auto"/>
      </w:divBdr>
    </w:div>
    <w:div w:id="481430122">
      <w:bodyDiv w:val="1"/>
      <w:marLeft w:val="0"/>
      <w:marRight w:val="0"/>
      <w:marTop w:val="0"/>
      <w:marBottom w:val="0"/>
      <w:divBdr>
        <w:top w:val="none" w:sz="0" w:space="0" w:color="auto"/>
        <w:left w:val="none" w:sz="0" w:space="0" w:color="auto"/>
        <w:bottom w:val="none" w:sz="0" w:space="0" w:color="auto"/>
        <w:right w:val="none" w:sz="0" w:space="0" w:color="auto"/>
      </w:divBdr>
    </w:div>
    <w:div w:id="482158138">
      <w:bodyDiv w:val="1"/>
      <w:marLeft w:val="0"/>
      <w:marRight w:val="0"/>
      <w:marTop w:val="0"/>
      <w:marBottom w:val="0"/>
      <w:divBdr>
        <w:top w:val="none" w:sz="0" w:space="0" w:color="auto"/>
        <w:left w:val="none" w:sz="0" w:space="0" w:color="auto"/>
        <w:bottom w:val="none" w:sz="0" w:space="0" w:color="auto"/>
        <w:right w:val="none" w:sz="0" w:space="0" w:color="auto"/>
      </w:divBdr>
    </w:div>
    <w:div w:id="482551654">
      <w:bodyDiv w:val="1"/>
      <w:marLeft w:val="0"/>
      <w:marRight w:val="0"/>
      <w:marTop w:val="0"/>
      <w:marBottom w:val="0"/>
      <w:divBdr>
        <w:top w:val="none" w:sz="0" w:space="0" w:color="auto"/>
        <w:left w:val="none" w:sz="0" w:space="0" w:color="auto"/>
        <w:bottom w:val="none" w:sz="0" w:space="0" w:color="auto"/>
        <w:right w:val="none" w:sz="0" w:space="0" w:color="auto"/>
      </w:divBdr>
    </w:div>
    <w:div w:id="483544028">
      <w:bodyDiv w:val="1"/>
      <w:marLeft w:val="0"/>
      <w:marRight w:val="0"/>
      <w:marTop w:val="0"/>
      <w:marBottom w:val="0"/>
      <w:divBdr>
        <w:top w:val="none" w:sz="0" w:space="0" w:color="auto"/>
        <w:left w:val="none" w:sz="0" w:space="0" w:color="auto"/>
        <w:bottom w:val="none" w:sz="0" w:space="0" w:color="auto"/>
        <w:right w:val="none" w:sz="0" w:space="0" w:color="auto"/>
      </w:divBdr>
    </w:div>
    <w:div w:id="484056966">
      <w:bodyDiv w:val="1"/>
      <w:marLeft w:val="0"/>
      <w:marRight w:val="0"/>
      <w:marTop w:val="0"/>
      <w:marBottom w:val="0"/>
      <w:divBdr>
        <w:top w:val="none" w:sz="0" w:space="0" w:color="auto"/>
        <w:left w:val="none" w:sz="0" w:space="0" w:color="auto"/>
        <w:bottom w:val="none" w:sz="0" w:space="0" w:color="auto"/>
        <w:right w:val="none" w:sz="0" w:space="0" w:color="auto"/>
      </w:divBdr>
    </w:div>
    <w:div w:id="484585444">
      <w:bodyDiv w:val="1"/>
      <w:marLeft w:val="0"/>
      <w:marRight w:val="0"/>
      <w:marTop w:val="0"/>
      <w:marBottom w:val="0"/>
      <w:divBdr>
        <w:top w:val="none" w:sz="0" w:space="0" w:color="auto"/>
        <w:left w:val="none" w:sz="0" w:space="0" w:color="auto"/>
        <w:bottom w:val="none" w:sz="0" w:space="0" w:color="auto"/>
        <w:right w:val="none" w:sz="0" w:space="0" w:color="auto"/>
      </w:divBdr>
    </w:div>
    <w:div w:id="486244050">
      <w:bodyDiv w:val="1"/>
      <w:marLeft w:val="0"/>
      <w:marRight w:val="0"/>
      <w:marTop w:val="0"/>
      <w:marBottom w:val="0"/>
      <w:divBdr>
        <w:top w:val="none" w:sz="0" w:space="0" w:color="auto"/>
        <w:left w:val="none" w:sz="0" w:space="0" w:color="auto"/>
        <w:bottom w:val="none" w:sz="0" w:space="0" w:color="auto"/>
        <w:right w:val="none" w:sz="0" w:space="0" w:color="auto"/>
      </w:divBdr>
    </w:div>
    <w:div w:id="486628176">
      <w:bodyDiv w:val="1"/>
      <w:marLeft w:val="0"/>
      <w:marRight w:val="0"/>
      <w:marTop w:val="0"/>
      <w:marBottom w:val="0"/>
      <w:divBdr>
        <w:top w:val="none" w:sz="0" w:space="0" w:color="auto"/>
        <w:left w:val="none" w:sz="0" w:space="0" w:color="auto"/>
        <w:bottom w:val="none" w:sz="0" w:space="0" w:color="auto"/>
        <w:right w:val="none" w:sz="0" w:space="0" w:color="auto"/>
      </w:divBdr>
    </w:div>
    <w:div w:id="487021072">
      <w:bodyDiv w:val="1"/>
      <w:marLeft w:val="0"/>
      <w:marRight w:val="0"/>
      <w:marTop w:val="0"/>
      <w:marBottom w:val="0"/>
      <w:divBdr>
        <w:top w:val="none" w:sz="0" w:space="0" w:color="auto"/>
        <w:left w:val="none" w:sz="0" w:space="0" w:color="auto"/>
        <w:bottom w:val="none" w:sz="0" w:space="0" w:color="auto"/>
        <w:right w:val="none" w:sz="0" w:space="0" w:color="auto"/>
      </w:divBdr>
    </w:div>
    <w:div w:id="488323508">
      <w:bodyDiv w:val="1"/>
      <w:marLeft w:val="0"/>
      <w:marRight w:val="0"/>
      <w:marTop w:val="0"/>
      <w:marBottom w:val="0"/>
      <w:divBdr>
        <w:top w:val="none" w:sz="0" w:space="0" w:color="auto"/>
        <w:left w:val="none" w:sz="0" w:space="0" w:color="auto"/>
        <w:bottom w:val="none" w:sz="0" w:space="0" w:color="auto"/>
        <w:right w:val="none" w:sz="0" w:space="0" w:color="auto"/>
      </w:divBdr>
    </w:div>
    <w:div w:id="489100255">
      <w:bodyDiv w:val="1"/>
      <w:marLeft w:val="0"/>
      <w:marRight w:val="0"/>
      <w:marTop w:val="0"/>
      <w:marBottom w:val="0"/>
      <w:divBdr>
        <w:top w:val="none" w:sz="0" w:space="0" w:color="auto"/>
        <w:left w:val="none" w:sz="0" w:space="0" w:color="auto"/>
        <w:bottom w:val="none" w:sz="0" w:space="0" w:color="auto"/>
        <w:right w:val="none" w:sz="0" w:space="0" w:color="auto"/>
      </w:divBdr>
    </w:div>
    <w:div w:id="489448462">
      <w:bodyDiv w:val="1"/>
      <w:marLeft w:val="0"/>
      <w:marRight w:val="0"/>
      <w:marTop w:val="0"/>
      <w:marBottom w:val="0"/>
      <w:divBdr>
        <w:top w:val="none" w:sz="0" w:space="0" w:color="auto"/>
        <w:left w:val="none" w:sz="0" w:space="0" w:color="auto"/>
        <w:bottom w:val="none" w:sz="0" w:space="0" w:color="auto"/>
        <w:right w:val="none" w:sz="0" w:space="0" w:color="auto"/>
      </w:divBdr>
    </w:div>
    <w:div w:id="490145917">
      <w:bodyDiv w:val="1"/>
      <w:marLeft w:val="0"/>
      <w:marRight w:val="0"/>
      <w:marTop w:val="0"/>
      <w:marBottom w:val="0"/>
      <w:divBdr>
        <w:top w:val="none" w:sz="0" w:space="0" w:color="auto"/>
        <w:left w:val="none" w:sz="0" w:space="0" w:color="auto"/>
        <w:bottom w:val="none" w:sz="0" w:space="0" w:color="auto"/>
        <w:right w:val="none" w:sz="0" w:space="0" w:color="auto"/>
      </w:divBdr>
    </w:div>
    <w:div w:id="490174374">
      <w:bodyDiv w:val="1"/>
      <w:marLeft w:val="0"/>
      <w:marRight w:val="0"/>
      <w:marTop w:val="0"/>
      <w:marBottom w:val="0"/>
      <w:divBdr>
        <w:top w:val="none" w:sz="0" w:space="0" w:color="auto"/>
        <w:left w:val="none" w:sz="0" w:space="0" w:color="auto"/>
        <w:bottom w:val="none" w:sz="0" w:space="0" w:color="auto"/>
        <w:right w:val="none" w:sz="0" w:space="0" w:color="auto"/>
      </w:divBdr>
    </w:div>
    <w:div w:id="491023702">
      <w:bodyDiv w:val="1"/>
      <w:marLeft w:val="0"/>
      <w:marRight w:val="0"/>
      <w:marTop w:val="0"/>
      <w:marBottom w:val="0"/>
      <w:divBdr>
        <w:top w:val="none" w:sz="0" w:space="0" w:color="auto"/>
        <w:left w:val="none" w:sz="0" w:space="0" w:color="auto"/>
        <w:bottom w:val="none" w:sz="0" w:space="0" w:color="auto"/>
        <w:right w:val="none" w:sz="0" w:space="0" w:color="auto"/>
      </w:divBdr>
    </w:div>
    <w:div w:id="492643762">
      <w:bodyDiv w:val="1"/>
      <w:marLeft w:val="0"/>
      <w:marRight w:val="0"/>
      <w:marTop w:val="0"/>
      <w:marBottom w:val="0"/>
      <w:divBdr>
        <w:top w:val="none" w:sz="0" w:space="0" w:color="auto"/>
        <w:left w:val="none" w:sz="0" w:space="0" w:color="auto"/>
        <w:bottom w:val="none" w:sz="0" w:space="0" w:color="auto"/>
        <w:right w:val="none" w:sz="0" w:space="0" w:color="auto"/>
      </w:divBdr>
    </w:div>
    <w:div w:id="492765723">
      <w:bodyDiv w:val="1"/>
      <w:marLeft w:val="0"/>
      <w:marRight w:val="0"/>
      <w:marTop w:val="0"/>
      <w:marBottom w:val="0"/>
      <w:divBdr>
        <w:top w:val="none" w:sz="0" w:space="0" w:color="auto"/>
        <w:left w:val="none" w:sz="0" w:space="0" w:color="auto"/>
        <w:bottom w:val="none" w:sz="0" w:space="0" w:color="auto"/>
        <w:right w:val="none" w:sz="0" w:space="0" w:color="auto"/>
      </w:divBdr>
    </w:div>
    <w:div w:id="493185151">
      <w:bodyDiv w:val="1"/>
      <w:marLeft w:val="0"/>
      <w:marRight w:val="0"/>
      <w:marTop w:val="0"/>
      <w:marBottom w:val="0"/>
      <w:divBdr>
        <w:top w:val="none" w:sz="0" w:space="0" w:color="auto"/>
        <w:left w:val="none" w:sz="0" w:space="0" w:color="auto"/>
        <w:bottom w:val="none" w:sz="0" w:space="0" w:color="auto"/>
        <w:right w:val="none" w:sz="0" w:space="0" w:color="auto"/>
      </w:divBdr>
    </w:div>
    <w:div w:id="493422523">
      <w:bodyDiv w:val="1"/>
      <w:marLeft w:val="0"/>
      <w:marRight w:val="0"/>
      <w:marTop w:val="0"/>
      <w:marBottom w:val="0"/>
      <w:divBdr>
        <w:top w:val="none" w:sz="0" w:space="0" w:color="auto"/>
        <w:left w:val="none" w:sz="0" w:space="0" w:color="auto"/>
        <w:bottom w:val="none" w:sz="0" w:space="0" w:color="auto"/>
        <w:right w:val="none" w:sz="0" w:space="0" w:color="auto"/>
      </w:divBdr>
    </w:div>
    <w:div w:id="493911387">
      <w:bodyDiv w:val="1"/>
      <w:marLeft w:val="0"/>
      <w:marRight w:val="0"/>
      <w:marTop w:val="0"/>
      <w:marBottom w:val="0"/>
      <w:divBdr>
        <w:top w:val="none" w:sz="0" w:space="0" w:color="auto"/>
        <w:left w:val="none" w:sz="0" w:space="0" w:color="auto"/>
        <w:bottom w:val="none" w:sz="0" w:space="0" w:color="auto"/>
        <w:right w:val="none" w:sz="0" w:space="0" w:color="auto"/>
      </w:divBdr>
    </w:div>
    <w:div w:id="493952836">
      <w:bodyDiv w:val="1"/>
      <w:marLeft w:val="0"/>
      <w:marRight w:val="0"/>
      <w:marTop w:val="0"/>
      <w:marBottom w:val="0"/>
      <w:divBdr>
        <w:top w:val="none" w:sz="0" w:space="0" w:color="auto"/>
        <w:left w:val="none" w:sz="0" w:space="0" w:color="auto"/>
        <w:bottom w:val="none" w:sz="0" w:space="0" w:color="auto"/>
        <w:right w:val="none" w:sz="0" w:space="0" w:color="auto"/>
      </w:divBdr>
    </w:div>
    <w:div w:id="494534795">
      <w:bodyDiv w:val="1"/>
      <w:marLeft w:val="0"/>
      <w:marRight w:val="0"/>
      <w:marTop w:val="0"/>
      <w:marBottom w:val="0"/>
      <w:divBdr>
        <w:top w:val="none" w:sz="0" w:space="0" w:color="auto"/>
        <w:left w:val="none" w:sz="0" w:space="0" w:color="auto"/>
        <w:bottom w:val="none" w:sz="0" w:space="0" w:color="auto"/>
        <w:right w:val="none" w:sz="0" w:space="0" w:color="auto"/>
      </w:divBdr>
    </w:div>
    <w:div w:id="494566775">
      <w:bodyDiv w:val="1"/>
      <w:marLeft w:val="0"/>
      <w:marRight w:val="0"/>
      <w:marTop w:val="0"/>
      <w:marBottom w:val="0"/>
      <w:divBdr>
        <w:top w:val="none" w:sz="0" w:space="0" w:color="auto"/>
        <w:left w:val="none" w:sz="0" w:space="0" w:color="auto"/>
        <w:bottom w:val="none" w:sz="0" w:space="0" w:color="auto"/>
        <w:right w:val="none" w:sz="0" w:space="0" w:color="auto"/>
      </w:divBdr>
    </w:div>
    <w:div w:id="494883015">
      <w:bodyDiv w:val="1"/>
      <w:marLeft w:val="0"/>
      <w:marRight w:val="0"/>
      <w:marTop w:val="0"/>
      <w:marBottom w:val="0"/>
      <w:divBdr>
        <w:top w:val="none" w:sz="0" w:space="0" w:color="auto"/>
        <w:left w:val="none" w:sz="0" w:space="0" w:color="auto"/>
        <w:bottom w:val="none" w:sz="0" w:space="0" w:color="auto"/>
        <w:right w:val="none" w:sz="0" w:space="0" w:color="auto"/>
      </w:divBdr>
    </w:div>
    <w:div w:id="494959056">
      <w:bodyDiv w:val="1"/>
      <w:marLeft w:val="0"/>
      <w:marRight w:val="0"/>
      <w:marTop w:val="0"/>
      <w:marBottom w:val="0"/>
      <w:divBdr>
        <w:top w:val="none" w:sz="0" w:space="0" w:color="auto"/>
        <w:left w:val="none" w:sz="0" w:space="0" w:color="auto"/>
        <w:bottom w:val="none" w:sz="0" w:space="0" w:color="auto"/>
        <w:right w:val="none" w:sz="0" w:space="0" w:color="auto"/>
      </w:divBdr>
    </w:div>
    <w:div w:id="495262999">
      <w:bodyDiv w:val="1"/>
      <w:marLeft w:val="0"/>
      <w:marRight w:val="0"/>
      <w:marTop w:val="0"/>
      <w:marBottom w:val="0"/>
      <w:divBdr>
        <w:top w:val="none" w:sz="0" w:space="0" w:color="auto"/>
        <w:left w:val="none" w:sz="0" w:space="0" w:color="auto"/>
        <w:bottom w:val="none" w:sz="0" w:space="0" w:color="auto"/>
        <w:right w:val="none" w:sz="0" w:space="0" w:color="auto"/>
      </w:divBdr>
    </w:div>
    <w:div w:id="496382050">
      <w:bodyDiv w:val="1"/>
      <w:marLeft w:val="0"/>
      <w:marRight w:val="0"/>
      <w:marTop w:val="0"/>
      <w:marBottom w:val="0"/>
      <w:divBdr>
        <w:top w:val="none" w:sz="0" w:space="0" w:color="auto"/>
        <w:left w:val="none" w:sz="0" w:space="0" w:color="auto"/>
        <w:bottom w:val="none" w:sz="0" w:space="0" w:color="auto"/>
        <w:right w:val="none" w:sz="0" w:space="0" w:color="auto"/>
      </w:divBdr>
    </w:div>
    <w:div w:id="498621797">
      <w:bodyDiv w:val="1"/>
      <w:marLeft w:val="0"/>
      <w:marRight w:val="0"/>
      <w:marTop w:val="0"/>
      <w:marBottom w:val="0"/>
      <w:divBdr>
        <w:top w:val="none" w:sz="0" w:space="0" w:color="auto"/>
        <w:left w:val="none" w:sz="0" w:space="0" w:color="auto"/>
        <w:bottom w:val="none" w:sz="0" w:space="0" w:color="auto"/>
        <w:right w:val="none" w:sz="0" w:space="0" w:color="auto"/>
      </w:divBdr>
    </w:div>
    <w:div w:id="498665580">
      <w:bodyDiv w:val="1"/>
      <w:marLeft w:val="0"/>
      <w:marRight w:val="0"/>
      <w:marTop w:val="0"/>
      <w:marBottom w:val="0"/>
      <w:divBdr>
        <w:top w:val="none" w:sz="0" w:space="0" w:color="auto"/>
        <w:left w:val="none" w:sz="0" w:space="0" w:color="auto"/>
        <w:bottom w:val="none" w:sz="0" w:space="0" w:color="auto"/>
        <w:right w:val="none" w:sz="0" w:space="0" w:color="auto"/>
      </w:divBdr>
    </w:div>
    <w:div w:id="498809356">
      <w:bodyDiv w:val="1"/>
      <w:marLeft w:val="0"/>
      <w:marRight w:val="0"/>
      <w:marTop w:val="0"/>
      <w:marBottom w:val="0"/>
      <w:divBdr>
        <w:top w:val="none" w:sz="0" w:space="0" w:color="auto"/>
        <w:left w:val="none" w:sz="0" w:space="0" w:color="auto"/>
        <w:bottom w:val="none" w:sz="0" w:space="0" w:color="auto"/>
        <w:right w:val="none" w:sz="0" w:space="0" w:color="auto"/>
      </w:divBdr>
    </w:div>
    <w:div w:id="500588562">
      <w:bodyDiv w:val="1"/>
      <w:marLeft w:val="0"/>
      <w:marRight w:val="0"/>
      <w:marTop w:val="0"/>
      <w:marBottom w:val="0"/>
      <w:divBdr>
        <w:top w:val="none" w:sz="0" w:space="0" w:color="auto"/>
        <w:left w:val="none" w:sz="0" w:space="0" w:color="auto"/>
        <w:bottom w:val="none" w:sz="0" w:space="0" w:color="auto"/>
        <w:right w:val="none" w:sz="0" w:space="0" w:color="auto"/>
      </w:divBdr>
    </w:div>
    <w:div w:id="502548701">
      <w:bodyDiv w:val="1"/>
      <w:marLeft w:val="0"/>
      <w:marRight w:val="0"/>
      <w:marTop w:val="0"/>
      <w:marBottom w:val="0"/>
      <w:divBdr>
        <w:top w:val="none" w:sz="0" w:space="0" w:color="auto"/>
        <w:left w:val="none" w:sz="0" w:space="0" w:color="auto"/>
        <w:bottom w:val="none" w:sz="0" w:space="0" w:color="auto"/>
        <w:right w:val="none" w:sz="0" w:space="0" w:color="auto"/>
      </w:divBdr>
    </w:div>
    <w:div w:id="503208945">
      <w:bodyDiv w:val="1"/>
      <w:marLeft w:val="0"/>
      <w:marRight w:val="0"/>
      <w:marTop w:val="0"/>
      <w:marBottom w:val="0"/>
      <w:divBdr>
        <w:top w:val="none" w:sz="0" w:space="0" w:color="auto"/>
        <w:left w:val="none" w:sz="0" w:space="0" w:color="auto"/>
        <w:bottom w:val="none" w:sz="0" w:space="0" w:color="auto"/>
        <w:right w:val="none" w:sz="0" w:space="0" w:color="auto"/>
      </w:divBdr>
    </w:div>
    <w:div w:id="503514644">
      <w:bodyDiv w:val="1"/>
      <w:marLeft w:val="0"/>
      <w:marRight w:val="0"/>
      <w:marTop w:val="0"/>
      <w:marBottom w:val="0"/>
      <w:divBdr>
        <w:top w:val="none" w:sz="0" w:space="0" w:color="auto"/>
        <w:left w:val="none" w:sz="0" w:space="0" w:color="auto"/>
        <w:bottom w:val="none" w:sz="0" w:space="0" w:color="auto"/>
        <w:right w:val="none" w:sz="0" w:space="0" w:color="auto"/>
      </w:divBdr>
    </w:div>
    <w:div w:id="505367364">
      <w:bodyDiv w:val="1"/>
      <w:marLeft w:val="0"/>
      <w:marRight w:val="0"/>
      <w:marTop w:val="0"/>
      <w:marBottom w:val="0"/>
      <w:divBdr>
        <w:top w:val="none" w:sz="0" w:space="0" w:color="auto"/>
        <w:left w:val="none" w:sz="0" w:space="0" w:color="auto"/>
        <w:bottom w:val="none" w:sz="0" w:space="0" w:color="auto"/>
        <w:right w:val="none" w:sz="0" w:space="0" w:color="auto"/>
      </w:divBdr>
    </w:div>
    <w:div w:id="505635363">
      <w:bodyDiv w:val="1"/>
      <w:marLeft w:val="0"/>
      <w:marRight w:val="0"/>
      <w:marTop w:val="0"/>
      <w:marBottom w:val="0"/>
      <w:divBdr>
        <w:top w:val="none" w:sz="0" w:space="0" w:color="auto"/>
        <w:left w:val="none" w:sz="0" w:space="0" w:color="auto"/>
        <w:bottom w:val="none" w:sz="0" w:space="0" w:color="auto"/>
        <w:right w:val="none" w:sz="0" w:space="0" w:color="auto"/>
      </w:divBdr>
    </w:div>
    <w:div w:id="505750585">
      <w:bodyDiv w:val="1"/>
      <w:marLeft w:val="0"/>
      <w:marRight w:val="0"/>
      <w:marTop w:val="0"/>
      <w:marBottom w:val="0"/>
      <w:divBdr>
        <w:top w:val="none" w:sz="0" w:space="0" w:color="auto"/>
        <w:left w:val="none" w:sz="0" w:space="0" w:color="auto"/>
        <w:bottom w:val="none" w:sz="0" w:space="0" w:color="auto"/>
        <w:right w:val="none" w:sz="0" w:space="0" w:color="auto"/>
      </w:divBdr>
    </w:div>
    <w:div w:id="505943620">
      <w:bodyDiv w:val="1"/>
      <w:marLeft w:val="0"/>
      <w:marRight w:val="0"/>
      <w:marTop w:val="0"/>
      <w:marBottom w:val="0"/>
      <w:divBdr>
        <w:top w:val="none" w:sz="0" w:space="0" w:color="auto"/>
        <w:left w:val="none" w:sz="0" w:space="0" w:color="auto"/>
        <w:bottom w:val="none" w:sz="0" w:space="0" w:color="auto"/>
        <w:right w:val="none" w:sz="0" w:space="0" w:color="auto"/>
      </w:divBdr>
    </w:div>
    <w:div w:id="506290518">
      <w:bodyDiv w:val="1"/>
      <w:marLeft w:val="0"/>
      <w:marRight w:val="0"/>
      <w:marTop w:val="0"/>
      <w:marBottom w:val="0"/>
      <w:divBdr>
        <w:top w:val="none" w:sz="0" w:space="0" w:color="auto"/>
        <w:left w:val="none" w:sz="0" w:space="0" w:color="auto"/>
        <w:bottom w:val="none" w:sz="0" w:space="0" w:color="auto"/>
        <w:right w:val="none" w:sz="0" w:space="0" w:color="auto"/>
      </w:divBdr>
    </w:div>
    <w:div w:id="507642898">
      <w:bodyDiv w:val="1"/>
      <w:marLeft w:val="0"/>
      <w:marRight w:val="0"/>
      <w:marTop w:val="0"/>
      <w:marBottom w:val="0"/>
      <w:divBdr>
        <w:top w:val="none" w:sz="0" w:space="0" w:color="auto"/>
        <w:left w:val="none" w:sz="0" w:space="0" w:color="auto"/>
        <w:bottom w:val="none" w:sz="0" w:space="0" w:color="auto"/>
        <w:right w:val="none" w:sz="0" w:space="0" w:color="auto"/>
      </w:divBdr>
    </w:div>
    <w:div w:id="508058005">
      <w:bodyDiv w:val="1"/>
      <w:marLeft w:val="0"/>
      <w:marRight w:val="0"/>
      <w:marTop w:val="0"/>
      <w:marBottom w:val="0"/>
      <w:divBdr>
        <w:top w:val="none" w:sz="0" w:space="0" w:color="auto"/>
        <w:left w:val="none" w:sz="0" w:space="0" w:color="auto"/>
        <w:bottom w:val="none" w:sz="0" w:space="0" w:color="auto"/>
        <w:right w:val="none" w:sz="0" w:space="0" w:color="auto"/>
      </w:divBdr>
    </w:div>
    <w:div w:id="509293318">
      <w:bodyDiv w:val="1"/>
      <w:marLeft w:val="0"/>
      <w:marRight w:val="0"/>
      <w:marTop w:val="0"/>
      <w:marBottom w:val="0"/>
      <w:divBdr>
        <w:top w:val="none" w:sz="0" w:space="0" w:color="auto"/>
        <w:left w:val="none" w:sz="0" w:space="0" w:color="auto"/>
        <w:bottom w:val="none" w:sz="0" w:space="0" w:color="auto"/>
        <w:right w:val="none" w:sz="0" w:space="0" w:color="auto"/>
      </w:divBdr>
    </w:div>
    <w:div w:id="509486945">
      <w:bodyDiv w:val="1"/>
      <w:marLeft w:val="0"/>
      <w:marRight w:val="0"/>
      <w:marTop w:val="0"/>
      <w:marBottom w:val="0"/>
      <w:divBdr>
        <w:top w:val="none" w:sz="0" w:space="0" w:color="auto"/>
        <w:left w:val="none" w:sz="0" w:space="0" w:color="auto"/>
        <w:bottom w:val="none" w:sz="0" w:space="0" w:color="auto"/>
        <w:right w:val="none" w:sz="0" w:space="0" w:color="auto"/>
      </w:divBdr>
    </w:div>
    <w:div w:id="509680148">
      <w:bodyDiv w:val="1"/>
      <w:marLeft w:val="0"/>
      <w:marRight w:val="0"/>
      <w:marTop w:val="0"/>
      <w:marBottom w:val="0"/>
      <w:divBdr>
        <w:top w:val="none" w:sz="0" w:space="0" w:color="auto"/>
        <w:left w:val="none" w:sz="0" w:space="0" w:color="auto"/>
        <w:bottom w:val="none" w:sz="0" w:space="0" w:color="auto"/>
        <w:right w:val="none" w:sz="0" w:space="0" w:color="auto"/>
      </w:divBdr>
    </w:div>
    <w:div w:id="509873765">
      <w:bodyDiv w:val="1"/>
      <w:marLeft w:val="0"/>
      <w:marRight w:val="0"/>
      <w:marTop w:val="0"/>
      <w:marBottom w:val="0"/>
      <w:divBdr>
        <w:top w:val="none" w:sz="0" w:space="0" w:color="auto"/>
        <w:left w:val="none" w:sz="0" w:space="0" w:color="auto"/>
        <w:bottom w:val="none" w:sz="0" w:space="0" w:color="auto"/>
        <w:right w:val="none" w:sz="0" w:space="0" w:color="auto"/>
      </w:divBdr>
    </w:div>
    <w:div w:id="510066828">
      <w:bodyDiv w:val="1"/>
      <w:marLeft w:val="0"/>
      <w:marRight w:val="0"/>
      <w:marTop w:val="0"/>
      <w:marBottom w:val="0"/>
      <w:divBdr>
        <w:top w:val="none" w:sz="0" w:space="0" w:color="auto"/>
        <w:left w:val="none" w:sz="0" w:space="0" w:color="auto"/>
        <w:bottom w:val="none" w:sz="0" w:space="0" w:color="auto"/>
        <w:right w:val="none" w:sz="0" w:space="0" w:color="auto"/>
      </w:divBdr>
    </w:div>
    <w:div w:id="511068008">
      <w:bodyDiv w:val="1"/>
      <w:marLeft w:val="0"/>
      <w:marRight w:val="0"/>
      <w:marTop w:val="0"/>
      <w:marBottom w:val="0"/>
      <w:divBdr>
        <w:top w:val="none" w:sz="0" w:space="0" w:color="auto"/>
        <w:left w:val="none" w:sz="0" w:space="0" w:color="auto"/>
        <w:bottom w:val="none" w:sz="0" w:space="0" w:color="auto"/>
        <w:right w:val="none" w:sz="0" w:space="0" w:color="auto"/>
      </w:divBdr>
    </w:div>
    <w:div w:id="511341834">
      <w:bodyDiv w:val="1"/>
      <w:marLeft w:val="0"/>
      <w:marRight w:val="0"/>
      <w:marTop w:val="0"/>
      <w:marBottom w:val="0"/>
      <w:divBdr>
        <w:top w:val="none" w:sz="0" w:space="0" w:color="auto"/>
        <w:left w:val="none" w:sz="0" w:space="0" w:color="auto"/>
        <w:bottom w:val="none" w:sz="0" w:space="0" w:color="auto"/>
        <w:right w:val="none" w:sz="0" w:space="0" w:color="auto"/>
      </w:divBdr>
    </w:div>
    <w:div w:id="512257456">
      <w:bodyDiv w:val="1"/>
      <w:marLeft w:val="0"/>
      <w:marRight w:val="0"/>
      <w:marTop w:val="0"/>
      <w:marBottom w:val="0"/>
      <w:divBdr>
        <w:top w:val="none" w:sz="0" w:space="0" w:color="auto"/>
        <w:left w:val="none" w:sz="0" w:space="0" w:color="auto"/>
        <w:bottom w:val="none" w:sz="0" w:space="0" w:color="auto"/>
        <w:right w:val="none" w:sz="0" w:space="0" w:color="auto"/>
      </w:divBdr>
    </w:div>
    <w:div w:id="512383183">
      <w:bodyDiv w:val="1"/>
      <w:marLeft w:val="0"/>
      <w:marRight w:val="0"/>
      <w:marTop w:val="0"/>
      <w:marBottom w:val="0"/>
      <w:divBdr>
        <w:top w:val="none" w:sz="0" w:space="0" w:color="auto"/>
        <w:left w:val="none" w:sz="0" w:space="0" w:color="auto"/>
        <w:bottom w:val="none" w:sz="0" w:space="0" w:color="auto"/>
        <w:right w:val="none" w:sz="0" w:space="0" w:color="auto"/>
      </w:divBdr>
    </w:div>
    <w:div w:id="512574023">
      <w:bodyDiv w:val="1"/>
      <w:marLeft w:val="0"/>
      <w:marRight w:val="0"/>
      <w:marTop w:val="0"/>
      <w:marBottom w:val="0"/>
      <w:divBdr>
        <w:top w:val="none" w:sz="0" w:space="0" w:color="auto"/>
        <w:left w:val="none" w:sz="0" w:space="0" w:color="auto"/>
        <w:bottom w:val="none" w:sz="0" w:space="0" w:color="auto"/>
        <w:right w:val="none" w:sz="0" w:space="0" w:color="auto"/>
      </w:divBdr>
    </w:div>
    <w:div w:id="512964581">
      <w:bodyDiv w:val="1"/>
      <w:marLeft w:val="0"/>
      <w:marRight w:val="0"/>
      <w:marTop w:val="0"/>
      <w:marBottom w:val="0"/>
      <w:divBdr>
        <w:top w:val="none" w:sz="0" w:space="0" w:color="auto"/>
        <w:left w:val="none" w:sz="0" w:space="0" w:color="auto"/>
        <w:bottom w:val="none" w:sz="0" w:space="0" w:color="auto"/>
        <w:right w:val="none" w:sz="0" w:space="0" w:color="auto"/>
      </w:divBdr>
    </w:div>
    <w:div w:id="513148405">
      <w:bodyDiv w:val="1"/>
      <w:marLeft w:val="0"/>
      <w:marRight w:val="0"/>
      <w:marTop w:val="0"/>
      <w:marBottom w:val="0"/>
      <w:divBdr>
        <w:top w:val="none" w:sz="0" w:space="0" w:color="auto"/>
        <w:left w:val="none" w:sz="0" w:space="0" w:color="auto"/>
        <w:bottom w:val="none" w:sz="0" w:space="0" w:color="auto"/>
        <w:right w:val="none" w:sz="0" w:space="0" w:color="auto"/>
      </w:divBdr>
    </w:div>
    <w:div w:id="513307226">
      <w:bodyDiv w:val="1"/>
      <w:marLeft w:val="0"/>
      <w:marRight w:val="0"/>
      <w:marTop w:val="0"/>
      <w:marBottom w:val="0"/>
      <w:divBdr>
        <w:top w:val="none" w:sz="0" w:space="0" w:color="auto"/>
        <w:left w:val="none" w:sz="0" w:space="0" w:color="auto"/>
        <w:bottom w:val="none" w:sz="0" w:space="0" w:color="auto"/>
        <w:right w:val="none" w:sz="0" w:space="0" w:color="auto"/>
      </w:divBdr>
    </w:div>
    <w:div w:id="513807402">
      <w:bodyDiv w:val="1"/>
      <w:marLeft w:val="0"/>
      <w:marRight w:val="0"/>
      <w:marTop w:val="0"/>
      <w:marBottom w:val="0"/>
      <w:divBdr>
        <w:top w:val="none" w:sz="0" w:space="0" w:color="auto"/>
        <w:left w:val="none" w:sz="0" w:space="0" w:color="auto"/>
        <w:bottom w:val="none" w:sz="0" w:space="0" w:color="auto"/>
        <w:right w:val="none" w:sz="0" w:space="0" w:color="auto"/>
      </w:divBdr>
    </w:div>
    <w:div w:id="514223285">
      <w:bodyDiv w:val="1"/>
      <w:marLeft w:val="0"/>
      <w:marRight w:val="0"/>
      <w:marTop w:val="0"/>
      <w:marBottom w:val="0"/>
      <w:divBdr>
        <w:top w:val="none" w:sz="0" w:space="0" w:color="auto"/>
        <w:left w:val="none" w:sz="0" w:space="0" w:color="auto"/>
        <w:bottom w:val="none" w:sz="0" w:space="0" w:color="auto"/>
        <w:right w:val="none" w:sz="0" w:space="0" w:color="auto"/>
      </w:divBdr>
    </w:div>
    <w:div w:id="514661105">
      <w:bodyDiv w:val="1"/>
      <w:marLeft w:val="0"/>
      <w:marRight w:val="0"/>
      <w:marTop w:val="0"/>
      <w:marBottom w:val="0"/>
      <w:divBdr>
        <w:top w:val="none" w:sz="0" w:space="0" w:color="auto"/>
        <w:left w:val="none" w:sz="0" w:space="0" w:color="auto"/>
        <w:bottom w:val="none" w:sz="0" w:space="0" w:color="auto"/>
        <w:right w:val="none" w:sz="0" w:space="0" w:color="auto"/>
      </w:divBdr>
    </w:div>
    <w:div w:id="515852131">
      <w:bodyDiv w:val="1"/>
      <w:marLeft w:val="0"/>
      <w:marRight w:val="0"/>
      <w:marTop w:val="0"/>
      <w:marBottom w:val="0"/>
      <w:divBdr>
        <w:top w:val="none" w:sz="0" w:space="0" w:color="auto"/>
        <w:left w:val="none" w:sz="0" w:space="0" w:color="auto"/>
        <w:bottom w:val="none" w:sz="0" w:space="0" w:color="auto"/>
        <w:right w:val="none" w:sz="0" w:space="0" w:color="auto"/>
      </w:divBdr>
    </w:div>
    <w:div w:id="516315038">
      <w:bodyDiv w:val="1"/>
      <w:marLeft w:val="0"/>
      <w:marRight w:val="0"/>
      <w:marTop w:val="0"/>
      <w:marBottom w:val="0"/>
      <w:divBdr>
        <w:top w:val="none" w:sz="0" w:space="0" w:color="auto"/>
        <w:left w:val="none" w:sz="0" w:space="0" w:color="auto"/>
        <w:bottom w:val="none" w:sz="0" w:space="0" w:color="auto"/>
        <w:right w:val="none" w:sz="0" w:space="0" w:color="auto"/>
      </w:divBdr>
    </w:div>
    <w:div w:id="517503352">
      <w:bodyDiv w:val="1"/>
      <w:marLeft w:val="0"/>
      <w:marRight w:val="0"/>
      <w:marTop w:val="0"/>
      <w:marBottom w:val="0"/>
      <w:divBdr>
        <w:top w:val="none" w:sz="0" w:space="0" w:color="auto"/>
        <w:left w:val="none" w:sz="0" w:space="0" w:color="auto"/>
        <w:bottom w:val="none" w:sz="0" w:space="0" w:color="auto"/>
        <w:right w:val="none" w:sz="0" w:space="0" w:color="auto"/>
      </w:divBdr>
    </w:div>
    <w:div w:id="517743981">
      <w:bodyDiv w:val="1"/>
      <w:marLeft w:val="0"/>
      <w:marRight w:val="0"/>
      <w:marTop w:val="0"/>
      <w:marBottom w:val="0"/>
      <w:divBdr>
        <w:top w:val="none" w:sz="0" w:space="0" w:color="auto"/>
        <w:left w:val="none" w:sz="0" w:space="0" w:color="auto"/>
        <w:bottom w:val="none" w:sz="0" w:space="0" w:color="auto"/>
        <w:right w:val="none" w:sz="0" w:space="0" w:color="auto"/>
      </w:divBdr>
    </w:div>
    <w:div w:id="521092893">
      <w:bodyDiv w:val="1"/>
      <w:marLeft w:val="0"/>
      <w:marRight w:val="0"/>
      <w:marTop w:val="0"/>
      <w:marBottom w:val="0"/>
      <w:divBdr>
        <w:top w:val="none" w:sz="0" w:space="0" w:color="auto"/>
        <w:left w:val="none" w:sz="0" w:space="0" w:color="auto"/>
        <w:bottom w:val="none" w:sz="0" w:space="0" w:color="auto"/>
        <w:right w:val="none" w:sz="0" w:space="0" w:color="auto"/>
      </w:divBdr>
    </w:div>
    <w:div w:id="521360400">
      <w:bodyDiv w:val="1"/>
      <w:marLeft w:val="0"/>
      <w:marRight w:val="0"/>
      <w:marTop w:val="0"/>
      <w:marBottom w:val="0"/>
      <w:divBdr>
        <w:top w:val="none" w:sz="0" w:space="0" w:color="auto"/>
        <w:left w:val="none" w:sz="0" w:space="0" w:color="auto"/>
        <w:bottom w:val="none" w:sz="0" w:space="0" w:color="auto"/>
        <w:right w:val="none" w:sz="0" w:space="0" w:color="auto"/>
      </w:divBdr>
    </w:div>
    <w:div w:id="521864366">
      <w:bodyDiv w:val="1"/>
      <w:marLeft w:val="0"/>
      <w:marRight w:val="0"/>
      <w:marTop w:val="0"/>
      <w:marBottom w:val="0"/>
      <w:divBdr>
        <w:top w:val="none" w:sz="0" w:space="0" w:color="auto"/>
        <w:left w:val="none" w:sz="0" w:space="0" w:color="auto"/>
        <w:bottom w:val="none" w:sz="0" w:space="0" w:color="auto"/>
        <w:right w:val="none" w:sz="0" w:space="0" w:color="auto"/>
      </w:divBdr>
    </w:div>
    <w:div w:id="522331471">
      <w:bodyDiv w:val="1"/>
      <w:marLeft w:val="0"/>
      <w:marRight w:val="0"/>
      <w:marTop w:val="0"/>
      <w:marBottom w:val="0"/>
      <w:divBdr>
        <w:top w:val="none" w:sz="0" w:space="0" w:color="auto"/>
        <w:left w:val="none" w:sz="0" w:space="0" w:color="auto"/>
        <w:bottom w:val="none" w:sz="0" w:space="0" w:color="auto"/>
        <w:right w:val="none" w:sz="0" w:space="0" w:color="auto"/>
      </w:divBdr>
    </w:div>
    <w:div w:id="522980596">
      <w:bodyDiv w:val="1"/>
      <w:marLeft w:val="0"/>
      <w:marRight w:val="0"/>
      <w:marTop w:val="0"/>
      <w:marBottom w:val="0"/>
      <w:divBdr>
        <w:top w:val="none" w:sz="0" w:space="0" w:color="auto"/>
        <w:left w:val="none" w:sz="0" w:space="0" w:color="auto"/>
        <w:bottom w:val="none" w:sz="0" w:space="0" w:color="auto"/>
        <w:right w:val="none" w:sz="0" w:space="0" w:color="auto"/>
      </w:divBdr>
    </w:div>
    <w:div w:id="524288710">
      <w:bodyDiv w:val="1"/>
      <w:marLeft w:val="0"/>
      <w:marRight w:val="0"/>
      <w:marTop w:val="0"/>
      <w:marBottom w:val="0"/>
      <w:divBdr>
        <w:top w:val="none" w:sz="0" w:space="0" w:color="auto"/>
        <w:left w:val="none" w:sz="0" w:space="0" w:color="auto"/>
        <w:bottom w:val="none" w:sz="0" w:space="0" w:color="auto"/>
        <w:right w:val="none" w:sz="0" w:space="0" w:color="auto"/>
      </w:divBdr>
    </w:div>
    <w:div w:id="526061152">
      <w:bodyDiv w:val="1"/>
      <w:marLeft w:val="0"/>
      <w:marRight w:val="0"/>
      <w:marTop w:val="0"/>
      <w:marBottom w:val="0"/>
      <w:divBdr>
        <w:top w:val="none" w:sz="0" w:space="0" w:color="auto"/>
        <w:left w:val="none" w:sz="0" w:space="0" w:color="auto"/>
        <w:bottom w:val="none" w:sz="0" w:space="0" w:color="auto"/>
        <w:right w:val="none" w:sz="0" w:space="0" w:color="auto"/>
      </w:divBdr>
    </w:div>
    <w:div w:id="527333051">
      <w:bodyDiv w:val="1"/>
      <w:marLeft w:val="0"/>
      <w:marRight w:val="0"/>
      <w:marTop w:val="0"/>
      <w:marBottom w:val="0"/>
      <w:divBdr>
        <w:top w:val="none" w:sz="0" w:space="0" w:color="auto"/>
        <w:left w:val="none" w:sz="0" w:space="0" w:color="auto"/>
        <w:bottom w:val="none" w:sz="0" w:space="0" w:color="auto"/>
        <w:right w:val="none" w:sz="0" w:space="0" w:color="auto"/>
      </w:divBdr>
    </w:div>
    <w:div w:id="527525583">
      <w:bodyDiv w:val="1"/>
      <w:marLeft w:val="0"/>
      <w:marRight w:val="0"/>
      <w:marTop w:val="0"/>
      <w:marBottom w:val="0"/>
      <w:divBdr>
        <w:top w:val="none" w:sz="0" w:space="0" w:color="auto"/>
        <w:left w:val="none" w:sz="0" w:space="0" w:color="auto"/>
        <w:bottom w:val="none" w:sz="0" w:space="0" w:color="auto"/>
        <w:right w:val="none" w:sz="0" w:space="0" w:color="auto"/>
      </w:divBdr>
    </w:div>
    <w:div w:id="527722399">
      <w:bodyDiv w:val="1"/>
      <w:marLeft w:val="0"/>
      <w:marRight w:val="0"/>
      <w:marTop w:val="0"/>
      <w:marBottom w:val="0"/>
      <w:divBdr>
        <w:top w:val="none" w:sz="0" w:space="0" w:color="auto"/>
        <w:left w:val="none" w:sz="0" w:space="0" w:color="auto"/>
        <w:bottom w:val="none" w:sz="0" w:space="0" w:color="auto"/>
        <w:right w:val="none" w:sz="0" w:space="0" w:color="auto"/>
      </w:divBdr>
    </w:div>
    <w:div w:id="529220904">
      <w:bodyDiv w:val="1"/>
      <w:marLeft w:val="0"/>
      <w:marRight w:val="0"/>
      <w:marTop w:val="0"/>
      <w:marBottom w:val="0"/>
      <w:divBdr>
        <w:top w:val="none" w:sz="0" w:space="0" w:color="auto"/>
        <w:left w:val="none" w:sz="0" w:space="0" w:color="auto"/>
        <w:bottom w:val="none" w:sz="0" w:space="0" w:color="auto"/>
        <w:right w:val="none" w:sz="0" w:space="0" w:color="auto"/>
      </w:divBdr>
    </w:div>
    <w:div w:id="529225563">
      <w:bodyDiv w:val="1"/>
      <w:marLeft w:val="0"/>
      <w:marRight w:val="0"/>
      <w:marTop w:val="0"/>
      <w:marBottom w:val="0"/>
      <w:divBdr>
        <w:top w:val="none" w:sz="0" w:space="0" w:color="auto"/>
        <w:left w:val="none" w:sz="0" w:space="0" w:color="auto"/>
        <w:bottom w:val="none" w:sz="0" w:space="0" w:color="auto"/>
        <w:right w:val="none" w:sz="0" w:space="0" w:color="auto"/>
      </w:divBdr>
    </w:div>
    <w:div w:id="529487516">
      <w:bodyDiv w:val="1"/>
      <w:marLeft w:val="0"/>
      <w:marRight w:val="0"/>
      <w:marTop w:val="0"/>
      <w:marBottom w:val="0"/>
      <w:divBdr>
        <w:top w:val="none" w:sz="0" w:space="0" w:color="auto"/>
        <w:left w:val="none" w:sz="0" w:space="0" w:color="auto"/>
        <w:bottom w:val="none" w:sz="0" w:space="0" w:color="auto"/>
        <w:right w:val="none" w:sz="0" w:space="0" w:color="auto"/>
      </w:divBdr>
    </w:div>
    <w:div w:id="529881122">
      <w:bodyDiv w:val="1"/>
      <w:marLeft w:val="0"/>
      <w:marRight w:val="0"/>
      <w:marTop w:val="0"/>
      <w:marBottom w:val="0"/>
      <w:divBdr>
        <w:top w:val="none" w:sz="0" w:space="0" w:color="auto"/>
        <w:left w:val="none" w:sz="0" w:space="0" w:color="auto"/>
        <w:bottom w:val="none" w:sz="0" w:space="0" w:color="auto"/>
        <w:right w:val="none" w:sz="0" w:space="0" w:color="auto"/>
      </w:divBdr>
    </w:div>
    <w:div w:id="530264365">
      <w:bodyDiv w:val="1"/>
      <w:marLeft w:val="0"/>
      <w:marRight w:val="0"/>
      <w:marTop w:val="0"/>
      <w:marBottom w:val="0"/>
      <w:divBdr>
        <w:top w:val="none" w:sz="0" w:space="0" w:color="auto"/>
        <w:left w:val="none" w:sz="0" w:space="0" w:color="auto"/>
        <w:bottom w:val="none" w:sz="0" w:space="0" w:color="auto"/>
        <w:right w:val="none" w:sz="0" w:space="0" w:color="auto"/>
      </w:divBdr>
    </w:div>
    <w:div w:id="530529227">
      <w:bodyDiv w:val="1"/>
      <w:marLeft w:val="0"/>
      <w:marRight w:val="0"/>
      <w:marTop w:val="0"/>
      <w:marBottom w:val="0"/>
      <w:divBdr>
        <w:top w:val="none" w:sz="0" w:space="0" w:color="auto"/>
        <w:left w:val="none" w:sz="0" w:space="0" w:color="auto"/>
        <w:bottom w:val="none" w:sz="0" w:space="0" w:color="auto"/>
        <w:right w:val="none" w:sz="0" w:space="0" w:color="auto"/>
      </w:divBdr>
    </w:div>
    <w:div w:id="530533547">
      <w:bodyDiv w:val="1"/>
      <w:marLeft w:val="0"/>
      <w:marRight w:val="0"/>
      <w:marTop w:val="0"/>
      <w:marBottom w:val="0"/>
      <w:divBdr>
        <w:top w:val="none" w:sz="0" w:space="0" w:color="auto"/>
        <w:left w:val="none" w:sz="0" w:space="0" w:color="auto"/>
        <w:bottom w:val="none" w:sz="0" w:space="0" w:color="auto"/>
        <w:right w:val="none" w:sz="0" w:space="0" w:color="auto"/>
      </w:divBdr>
    </w:div>
    <w:div w:id="531193734">
      <w:bodyDiv w:val="1"/>
      <w:marLeft w:val="0"/>
      <w:marRight w:val="0"/>
      <w:marTop w:val="0"/>
      <w:marBottom w:val="0"/>
      <w:divBdr>
        <w:top w:val="none" w:sz="0" w:space="0" w:color="auto"/>
        <w:left w:val="none" w:sz="0" w:space="0" w:color="auto"/>
        <w:bottom w:val="none" w:sz="0" w:space="0" w:color="auto"/>
        <w:right w:val="none" w:sz="0" w:space="0" w:color="auto"/>
      </w:divBdr>
    </w:div>
    <w:div w:id="532156983">
      <w:bodyDiv w:val="1"/>
      <w:marLeft w:val="0"/>
      <w:marRight w:val="0"/>
      <w:marTop w:val="0"/>
      <w:marBottom w:val="0"/>
      <w:divBdr>
        <w:top w:val="none" w:sz="0" w:space="0" w:color="auto"/>
        <w:left w:val="none" w:sz="0" w:space="0" w:color="auto"/>
        <w:bottom w:val="none" w:sz="0" w:space="0" w:color="auto"/>
        <w:right w:val="none" w:sz="0" w:space="0" w:color="auto"/>
      </w:divBdr>
    </w:div>
    <w:div w:id="533931719">
      <w:bodyDiv w:val="1"/>
      <w:marLeft w:val="0"/>
      <w:marRight w:val="0"/>
      <w:marTop w:val="0"/>
      <w:marBottom w:val="0"/>
      <w:divBdr>
        <w:top w:val="none" w:sz="0" w:space="0" w:color="auto"/>
        <w:left w:val="none" w:sz="0" w:space="0" w:color="auto"/>
        <w:bottom w:val="none" w:sz="0" w:space="0" w:color="auto"/>
        <w:right w:val="none" w:sz="0" w:space="0" w:color="auto"/>
      </w:divBdr>
    </w:div>
    <w:div w:id="534343608">
      <w:bodyDiv w:val="1"/>
      <w:marLeft w:val="0"/>
      <w:marRight w:val="0"/>
      <w:marTop w:val="0"/>
      <w:marBottom w:val="0"/>
      <w:divBdr>
        <w:top w:val="none" w:sz="0" w:space="0" w:color="auto"/>
        <w:left w:val="none" w:sz="0" w:space="0" w:color="auto"/>
        <w:bottom w:val="none" w:sz="0" w:space="0" w:color="auto"/>
        <w:right w:val="none" w:sz="0" w:space="0" w:color="auto"/>
      </w:divBdr>
    </w:div>
    <w:div w:id="534344428">
      <w:bodyDiv w:val="1"/>
      <w:marLeft w:val="0"/>
      <w:marRight w:val="0"/>
      <w:marTop w:val="0"/>
      <w:marBottom w:val="0"/>
      <w:divBdr>
        <w:top w:val="none" w:sz="0" w:space="0" w:color="auto"/>
        <w:left w:val="none" w:sz="0" w:space="0" w:color="auto"/>
        <w:bottom w:val="none" w:sz="0" w:space="0" w:color="auto"/>
        <w:right w:val="none" w:sz="0" w:space="0" w:color="auto"/>
      </w:divBdr>
    </w:div>
    <w:div w:id="534926831">
      <w:bodyDiv w:val="1"/>
      <w:marLeft w:val="0"/>
      <w:marRight w:val="0"/>
      <w:marTop w:val="0"/>
      <w:marBottom w:val="0"/>
      <w:divBdr>
        <w:top w:val="none" w:sz="0" w:space="0" w:color="auto"/>
        <w:left w:val="none" w:sz="0" w:space="0" w:color="auto"/>
        <w:bottom w:val="none" w:sz="0" w:space="0" w:color="auto"/>
        <w:right w:val="none" w:sz="0" w:space="0" w:color="auto"/>
      </w:divBdr>
    </w:div>
    <w:div w:id="535890116">
      <w:bodyDiv w:val="1"/>
      <w:marLeft w:val="0"/>
      <w:marRight w:val="0"/>
      <w:marTop w:val="0"/>
      <w:marBottom w:val="0"/>
      <w:divBdr>
        <w:top w:val="none" w:sz="0" w:space="0" w:color="auto"/>
        <w:left w:val="none" w:sz="0" w:space="0" w:color="auto"/>
        <w:bottom w:val="none" w:sz="0" w:space="0" w:color="auto"/>
        <w:right w:val="none" w:sz="0" w:space="0" w:color="auto"/>
      </w:divBdr>
    </w:div>
    <w:div w:id="536040797">
      <w:bodyDiv w:val="1"/>
      <w:marLeft w:val="0"/>
      <w:marRight w:val="0"/>
      <w:marTop w:val="0"/>
      <w:marBottom w:val="0"/>
      <w:divBdr>
        <w:top w:val="none" w:sz="0" w:space="0" w:color="auto"/>
        <w:left w:val="none" w:sz="0" w:space="0" w:color="auto"/>
        <w:bottom w:val="none" w:sz="0" w:space="0" w:color="auto"/>
        <w:right w:val="none" w:sz="0" w:space="0" w:color="auto"/>
      </w:divBdr>
    </w:div>
    <w:div w:id="537158871">
      <w:bodyDiv w:val="1"/>
      <w:marLeft w:val="0"/>
      <w:marRight w:val="0"/>
      <w:marTop w:val="0"/>
      <w:marBottom w:val="0"/>
      <w:divBdr>
        <w:top w:val="none" w:sz="0" w:space="0" w:color="auto"/>
        <w:left w:val="none" w:sz="0" w:space="0" w:color="auto"/>
        <w:bottom w:val="none" w:sz="0" w:space="0" w:color="auto"/>
        <w:right w:val="none" w:sz="0" w:space="0" w:color="auto"/>
      </w:divBdr>
    </w:div>
    <w:div w:id="537161868">
      <w:bodyDiv w:val="1"/>
      <w:marLeft w:val="0"/>
      <w:marRight w:val="0"/>
      <w:marTop w:val="0"/>
      <w:marBottom w:val="0"/>
      <w:divBdr>
        <w:top w:val="none" w:sz="0" w:space="0" w:color="auto"/>
        <w:left w:val="none" w:sz="0" w:space="0" w:color="auto"/>
        <w:bottom w:val="none" w:sz="0" w:space="0" w:color="auto"/>
        <w:right w:val="none" w:sz="0" w:space="0" w:color="auto"/>
      </w:divBdr>
    </w:div>
    <w:div w:id="539057398">
      <w:bodyDiv w:val="1"/>
      <w:marLeft w:val="0"/>
      <w:marRight w:val="0"/>
      <w:marTop w:val="0"/>
      <w:marBottom w:val="0"/>
      <w:divBdr>
        <w:top w:val="none" w:sz="0" w:space="0" w:color="auto"/>
        <w:left w:val="none" w:sz="0" w:space="0" w:color="auto"/>
        <w:bottom w:val="none" w:sz="0" w:space="0" w:color="auto"/>
        <w:right w:val="none" w:sz="0" w:space="0" w:color="auto"/>
      </w:divBdr>
    </w:div>
    <w:div w:id="540022668">
      <w:bodyDiv w:val="1"/>
      <w:marLeft w:val="0"/>
      <w:marRight w:val="0"/>
      <w:marTop w:val="0"/>
      <w:marBottom w:val="0"/>
      <w:divBdr>
        <w:top w:val="none" w:sz="0" w:space="0" w:color="auto"/>
        <w:left w:val="none" w:sz="0" w:space="0" w:color="auto"/>
        <w:bottom w:val="none" w:sz="0" w:space="0" w:color="auto"/>
        <w:right w:val="none" w:sz="0" w:space="0" w:color="auto"/>
      </w:divBdr>
    </w:div>
    <w:div w:id="540245383">
      <w:bodyDiv w:val="1"/>
      <w:marLeft w:val="0"/>
      <w:marRight w:val="0"/>
      <w:marTop w:val="0"/>
      <w:marBottom w:val="0"/>
      <w:divBdr>
        <w:top w:val="none" w:sz="0" w:space="0" w:color="auto"/>
        <w:left w:val="none" w:sz="0" w:space="0" w:color="auto"/>
        <w:bottom w:val="none" w:sz="0" w:space="0" w:color="auto"/>
        <w:right w:val="none" w:sz="0" w:space="0" w:color="auto"/>
      </w:divBdr>
    </w:div>
    <w:div w:id="540823171">
      <w:bodyDiv w:val="1"/>
      <w:marLeft w:val="0"/>
      <w:marRight w:val="0"/>
      <w:marTop w:val="0"/>
      <w:marBottom w:val="0"/>
      <w:divBdr>
        <w:top w:val="none" w:sz="0" w:space="0" w:color="auto"/>
        <w:left w:val="none" w:sz="0" w:space="0" w:color="auto"/>
        <w:bottom w:val="none" w:sz="0" w:space="0" w:color="auto"/>
        <w:right w:val="none" w:sz="0" w:space="0" w:color="auto"/>
      </w:divBdr>
    </w:div>
    <w:div w:id="541282533">
      <w:bodyDiv w:val="1"/>
      <w:marLeft w:val="0"/>
      <w:marRight w:val="0"/>
      <w:marTop w:val="0"/>
      <w:marBottom w:val="0"/>
      <w:divBdr>
        <w:top w:val="none" w:sz="0" w:space="0" w:color="auto"/>
        <w:left w:val="none" w:sz="0" w:space="0" w:color="auto"/>
        <w:bottom w:val="none" w:sz="0" w:space="0" w:color="auto"/>
        <w:right w:val="none" w:sz="0" w:space="0" w:color="auto"/>
      </w:divBdr>
    </w:div>
    <w:div w:id="541940497">
      <w:bodyDiv w:val="1"/>
      <w:marLeft w:val="0"/>
      <w:marRight w:val="0"/>
      <w:marTop w:val="0"/>
      <w:marBottom w:val="0"/>
      <w:divBdr>
        <w:top w:val="none" w:sz="0" w:space="0" w:color="auto"/>
        <w:left w:val="none" w:sz="0" w:space="0" w:color="auto"/>
        <w:bottom w:val="none" w:sz="0" w:space="0" w:color="auto"/>
        <w:right w:val="none" w:sz="0" w:space="0" w:color="auto"/>
      </w:divBdr>
    </w:div>
    <w:div w:id="543712448">
      <w:bodyDiv w:val="1"/>
      <w:marLeft w:val="0"/>
      <w:marRight w:val="0"/>
      <w:marTop w:val="0"/>
      <w:marBottom w:val="0"/>
      <w:divBdr>
        <w:top w:val="none" w:sz="0" w:space="0" w:color="auto"/>
        <w:left w:val="none" w:sz="0" w:space="0" w:color="auto"/>
        <w:bottom w:val="none" w:sz="0" w:space="0" w:color="auto"/>
        <w:right w:val="none" w:sz="0" w:space="0" w:color="auto"/>
      </w:divBdr>
    </w:div>
    <w:div w:id="544022421">
      <w:bodyDiv w:val="1"/>
      <w:marLeft w:val="0"/>
      <w:marRight w:val="0"/>
      <w:marTop w:val="0"/>
      <w:marBottom w:val="0"/>
      <w:divBdr>
        <w:top w:val="none" w:sz="0" w:space="0" w:color="auto"/>
        <w:left w:val="none" w:sz="0" w:space="0" w:color="auto"/>
        <w:bottom w:val="none" w:sz="0" w:space="0" w:color="auto"/>
        <w:right w:val="none" w:sz="0" w:space="0" w:color="auto"/>
      </w:divBdr>
    </w:div>
    <w:div w:id="544026012">
      <w:bodyDiv w:val="1"/>
      <w:marLeft w:val="0"/>
      <w:marRight w:val="0"/>
      <w:marTop w:val="0"/>
      <w:marBottom w:val="0"/>
      <w:divBdr>
        <w:top w:val="none" w:sz="0" w:space="0" w:color="auto"/>
        <w:left w:val="none" w:sz="0" w:space="0" w:color="auto"/>
        <w:bottom w:val="none" w:sz="0" w:space="0" w:color="auto"/>
        <w:right w:val="none" w:sz="0" w:space="0" w:color="auto"/>
      </w:divBdr>
    </w:div>
    <w:div w:id="544104319">
      <w:bodyDiv w:val="1"/>
      <w:marLeft w:val="0"/>
      <w:marRight w:val="0"/>
      <w:marTop w:val="0"/>
      <w:marBottom w:val="0"/>
      <w:divBdr>
        <w:top w:val="none" w:sz="0" w:space="0" w:color="auto"/>
        <w:left w:val="none" w:sz="0" w:space="0" w:color="auto"/>
        <w:bottom w:val="none" w:sz="0" w:space="0" w:color="auto"/>
        <w:right w:val="none" w:sz="0" w:space="0" w:color="auto"/>
      </w:divBdr>
    </w:div>
    <w:div w:id="544290973">
      <w:bodyDiv w:val="1"/>
      <w:marLeft w:val="0"/>
      <w:marRight w:val="0"/>
      <w:marTop w:val="0"/>
      <w:marBottom w:val="0"/>
      <w:divBdr>
        <w:top w:val="none" w:sz="0" w:space="0" w:color="auto"/>
        <w:left w:val="none" w:sz="0" w:space="0" w:color="auto"/>
        <w:bottom w:val="none" w:sz="0" w:space="0" w:color="auto"/>
        <w:right w:val="none" w:sz="0" w:space="0" w:color="auto"/>
      </w:divBdr>
    </w:div>
    <w:div w:id="544368862">
      <w:bodyDiv w:val="1"/>
      <w:marLeft w:val="0"/>
      <w:marRight w:val="0"/>
      <w:marTop w:val="0"/>
      <w:marBottom w:val="0"/>
      <w:divBdr>
        <w:top w:val="none" w:sz="0" w:space="0" w:color="auto"/>
        <w:left w:val="none" w:sz="0" w:space="0" w:color="auto"/>
        <w:bottom w:val="none" w:sz="0" w:space="0" w:color="auto"/>
        <w:right w:val="none" w:sz="0" w:space="0" w:color="auto"/>
      </w:divBdr>
    </w:div>
    <w:div w:id="545947117">
      <w:bodyDiv w:val="1"/>
      <w:marLeft w:val="0"/>
      <w:marRight w:val="0"/>
      <w:marTop w:val="0"/>
      <w:marBottom w:val="0"/>
      <w:divBdr>
        <w:top w:val="none" w:sz="0" w:space="0" w:color="auto"/>
        <w:left w:val="none" w:sz="0" w:space="0" w:color="auto"/>
        <w:bottom w:val="none" w:sz="0" w:space="0" w:color="auto"/>
        <w:right w:val="none" w:sz="0" w:space="0" w:color="auto"/>
      </w:divBdr>
    </w:div>
    <w:div w:id="547422664">
      <w:bodyDiv w:val="1"/>
      <w:marLeft w:val="0"/>
      <w:marRight w:val="0"/>
      <w:marTop w:val="0"/>
      <w:marBottom w:val="0"/>
      <w:divBdr>
        <w:top w:val="none" w:sz="0" w:space="0" w:color="auto"/>
        <w:left w:val="none" w:sz="0" w:space="0" w:color="auto"/>
        <w:bottom w:val="none" w:sz="0" w:space="0" w:color="auto"/>
        <w:right w:val="none" w:sz="0" w:space="0" w:color="auto"/>
      </w:divBdr>
    </w:div>
    <w:div w:id="548035923">
      <w:bodyDiv w:val="1"/>
      <w:marLeft w:val="0"/>
      <w:marRight w:val="0"/>
      <w:marTop w:val="0"/>
      <w:marBottom w:val="0"/>
      <w:divBdr>
        <w:top w:val="none" w:sz="0" w:space="0" w:color="auto"/>
        <w:left w:val="none" w:sz="0" w:space="0" w:color="auto"/>
        <w:bottom w:val="none" w:sz="0" w:space="0" w:color="auto"/>
        <w:right w:val="none" w:sz="0" w:space="0" w:color="auto"/>
      </w:divBdr>
    </w:div>
    <w:div w:id="548077578">
      <w:bodyDiv w:val="1"/>
      <w:marLeft w:val="0"/>
      <w:marRight w:val="0"/>
      <w:marTop w:val="0"/>
      <w:marBottom w:val="0"/>
      <w:divBdr>
        <w:top w:val="none" w:sz="0" w:space="0" w:color="auto"/>
        <w:left w:val="none" w:sz="0" w:space="0" w:color="auto"/>
        <w:bottom w:val="none" w:sz="0" w:space="0" w:color="auto"/>
        <w:right w:val="none" w:sz="0" w:space="0" w:color="auto"/>
      </w:divBdr>
    </w:div>
    <w:div w:id="548109545">
      <w:bodyDiv w:val="1"/>
      <w:marLeft w:val="0"/>
      <w:marRight w:val="0"/>
      <w:marTop w:val="0"/>
      <w:marBottom w:val="0"/>
      <w:divBdr>
        <w:top w:val="none" w:sz="0" w:space="0" w:color="auto"/>
        <w:left w:val="none" w:sz="0" w:space="0" w:color="auto"/>
        <w:bottom w:val="none" w:sz="0" w:space="0" w:color="auto"/>
        <w:right w:val="none" w:sz="0" w:space="0" w:color="auto"/>
      </w:divBdr>
    </w:div>
    <w:div w:id="549192859">
      <w:bodyDiv w:val="1"/>
      <w:marLeft w:val="0"/>
      <w:marRight w:val="0"/>
      <w:marTop w:val="0"/>
      <w:marBottom w:val="0"/>
      <w:divBdr>
        <w:top w:val="none" w:sz="0" w:space="0" w:color="auto"/>
        <w:left w:val="none" w:sz="0" w:space="0" w:color="auto"/>
        <w:bottom w:val="none" w:sz="0" w:space="0" w:color="auto"/>
        <w:right w:val="none" w:sz="0" w:space="0" w:color="auto"/>
      </w:divBdr>
    </w:div>
    <w:div w:id="549271455">
      <w:bodyDiv w:val="1"/>
      <w:marLeft w:val="0"/>
      <w:marRight w:val="0"/>
      <w:marTop w:val="0"/>
      <w:marBottom w:val="0"/>
      <w:divBdr>
        <w:top w:val="none" w:sz="0" w:space="0" w:color="auto"/>
        <w:left w:val="none" w:sz="0" w:space="0" w:color="auto"/>
        <w:bottom w:val="none" w:sz="0" w:space="0" w:color="auto"/>
        <w:right w:val="none" w:sz="0" w:space="0" w:color="auto"/>
      </w:divBdr>
    </w:div>
    <w:div w:id="549341152">
      <w:bodyDiv w:val="1"/>
      <w:marLeft w:val="0"/>
      <w:marRight w:val="0"/>
      <w:marTop w:val="0"/>
      <w:marBottom w:val="0"/>
      <w:divBdr>
        <w:top w:val="none" w:sz="0" w:space="0" w:color="auto"/>
        <w:left w:val="none" w:sz="0" w:space="0" w:color="auto"/>
        <w:bottom w:val="none" w:sz="0" w:space="0" w:color="auto"/>
        <w:right w:val="none" w:sz="0" w:space="0" w:color="auto"/>
      </w:divBdr>
    </w:div>
    <w:div w:id="550121192">
      <w:bodyDiv w:val="1"/>
      <w:marLeft w:val="0"/>
      <w:marRight w:val="0"/>
      <w:marTop w:val="0"/>
      <w:marBottom w:val="0"/>
      <w:divBdr>
        <w:top w:val="none" w:sz="0" w:space="0" w:color="auto"/>
        <w:left w:val="none" w:sz="0" w:space="0" w:color="auto"/>
        <w:bottom w:val="none" w:sz="0" w:space="0" w:color="auto"/>
        <w:right w:val="none" w:sz="0" w:space="0" w:color="auto"/>
      </w:divBdr>
    </w:div>
    <w:div w:id="550849553">
      <w:bodyDiv w:val="1"/>
      <w:marLeft w:val="0"/>
      <w:marRight w:val="0"/>
      <w:marTop w:val="0"/>
      <w:marBottom w:val="0"/>
      <w:divBdr>
        <w:top w:val="none" w:sz="0" w:space="0" w:color="auto"/>
        <w:left w:val="none" w:sz="0" w:space="0" w:color="auto"/>
        <w:bottom w:val="none" w:sz="0" w:space="0" w:color="auto"/>
        <w:right w:val="none" w:sz="0" w:space="0" w:color="auto"/>
      </w:divBdr>
    </w:div>
    <w:div w:id="551230218">
      <w:bodyDiv w:val="1"/>
      <w:marLeft w:val="0"/>
      <w:marRight w:val="0"/>
      <w:marTop w:val="0"/>
      <w:marBottom w:val="0"/>
      <w:divBdr>
        <w:top w:val="none" w:sz="0" w:space="0" w:color="auto"/>
        <w:left w:val="none" w:sz="0" w:space="0" w:color="auto"/>
        <w:bottom w:val="none" w:sz="0" w:space="0" w:color="auto"/>
        <w:right w:val="none" w:sz="0" w:space="0" w:color="auto"/>
      </w:divBdr>
    </w:div>
    <w:div w:id="551235897">
      <w:bodyDiv w:val="1"/>
      <w:marLeft w:val="0"/>
      <w:marRight w:val="0"/>
      <w:marTop w:val="0"/>
      <w:marBottom w:val="0"/>
      <w:divBdr>
        <w:top w:val="none" w:sz="0" w:space="0" w:color="auto"/>
        <w:left w:val="none" w:sz="0" w:space="0" w:color="auto"/>
        <w:bottom w:val="none" w:sz="0" w:space="0" w:color="auto"/>
        <w:right w:val="none" w:sz="0" w:space="0" w:color="auto"/>
      </w:divBdr>
    </w:div>
    <w:div w:id="551960499">
      <w:bodyDiv w:val="1"/>
      <w:marLeft w:val="0"/>
      <w:marRight w:val="0"/>
      <w:marTop w:val="0"/>
      <w:marBottom w:val="0"/>
      <w:divBdr>
        <w:top w:val="none" w:sz="0" w:space="0" w:color="auto"/>
        <w:left w:val="none" w:sz="0" w:space="0" w:color="auto"/>
        <w:bottom w:val="none" w:sz="0" w:space="0" w:color="auto"/>
        <w:right w:val="none" w:sz="0" w:space="0" w:color="auto"/>
      </w:divBdr>
    </w:div>
    <w:div w:id="555317433">
      <w:bodyDiv w:val="1"/>
      <w:marLeft w:val="0"/>
      <w:marRight w:val="0"/>
      <w:marTop w:val="0"/>
      <w:marBottom w:val="0"/>
      <w:divBdr>
        <w:top w:val="none" w:sz="0" w:space="0" w:color="auto"/>
        <w:left w:val="none" w:sz="0" w:space="0" w:color="auto"/>
        <w:bottom w:val="none" w:sz="0" w:space="0" w:color="auto"/>
        <w:right w:val="none" w:sz="0" w:space="0" w:color="auto"/>
      </w:divBdr>
    </w:div>
    <w:div w:id="555549773">
      <w:bodyDiv w:val="1"/>
      <w:marLeft w:val="0"/>
      <w:marRight w:val="0"/>
      <w:marTop w:val="0"/>
      <w:marBottom w:val="0"/>
      <w:divBdr>
        <w:top w:val="none" w:sz="0" w:space="0" w:color="auto"/>
        <w:left w:val="none" w:sz="0" w:space="0" w:color="auto"/>
        <w:bottom w:val="none" w:sz="0" w:space="0" w:color="auto"/>
        <w:right w:val="none" w:sz="0" w:space="0" w:color="auto"/>
      </w:divBdr>
    </w:div>
    <w:div w:id="556086757">
      <w:bodyDiv w:val="1"/>
      <w:marLeft w:val="0"/>
      <w:marRight w:val="0"/>
      <w:marTop w:val="0"/>
      <w:marBottom w:val="0"/>
      <w:divBdr>
        <w:top w:val="none" w:sz="0" w:space="0" w:color="auto"/>
        <w:left w:val="none" w:sz="0" w:space="0" w:color="auto"/>
        <w:bottom w:val="none" w:sz="0" w:space="0" w:color="auto"/>
        <w:right w:val="none" w:sz="0" w:space="0" w:color="auto"/>
      </w:divBdr>
    </w:div>
    <w:div w:id="556279667">
      <w:bodyDiv w:val="1"/>
      <w:marLeft w:val="0"/>
      <w:marRight w:val="0"/>
      <w:marTop w:val="0"/>
      <w:marBottom w:val="0"/>
      <w:divBdr>
        <w:top w:val="none" w:sz="0" w:space="0" w:color="auto"/>
        <w:left w:val="none" w:sz="0" w:space="0" w:color="auto"/>
        <w:bottom w:val="none" w:sz="0" w:space="0" w:color="auto"/>
        <w:right w:val="none" w:sz="0" w:space="0" w:color="auto"/>
      </w:divBdr>
    </w:div>
    <w:div w:id="556360116">
      <w:bodyDiv w:val="1"/>
      <w:marLeft w:val="0"/>
      <w:marRight w:val="0"/>
      <w:marTop w:val="0"/>
      <w:marBottom w:val="0"/>
      <w:divBdr>
        <w:top w:val="none" w:sz="0" w:space="0" w:color="auto"/>
        <w:left w:val="none" w:sz="0" w:space="0" w:color="auto"/>
        <w:bottom w:val="none" w:sz="0" w:space="0" w:color="auto"/>
        <w:right w:val="none" w:sz="0" w:space="0" w:color="auto"/>
      </w:divBdr>
    </w:div>
    <w:div w:id="557937619">
      <w:bodyDiv w:val="1"/>
      <w:marLeft w:val="0"/>
      <w:marRight w:val="0"/>
      <w:marTop w:val="0"/>
      <w:marBottom w:val="0"/>
      <w:divBdr>
        <w:top w:val="none" w:sz="0" w:space="0" w:color="auto"/>
        <w:left w:val="none" w:sz="0" w:space="0" w:color="auto"/>
        <w:bottom w:val="none" w:sz="0" w:space="0" w:color="auto"/>
        <w:right w:val="none" w:sz="0" w:space="0" w:color="auto"/>
      </w:divBdr>
    </w:div>
    <w:div w:id="558131839">
      <w:bodyDiv w:val="1"/>
      <w:marLeft w:val="0"/>
      <w:marRight w:val="0"/>
      <w:marTop w:val="0"/>
      <w:marBottom w:val="0"/>
      <w:divBdr>
        <w:top w:val="none" w:sz="0" w:space="0" w:color="auto"/>
        <w:left w:val="none" w:sz="0" w:space="0" w:color="auto"/>
        <w:bottom w:val="none" w:sz="0" w:space="0" w:color="auto"/>
        <w:right w:val="none" w:sz="0" w:space="0" w:color="auto"/>
      </w:divBdr>
    </w:div>
    <w:div w:id="558135272">
      <w:bodyDiv w:val="1"/>
      <w:marLeft w:val="0"/>
      <w:marRight w:val="0"/>
      <w:marTop w:val="0"/>
      <w:marBottom w:val="0"/>
      <w:divBdr>
        <w:top w:val="none" w:sz="0" w:space="0" w:color="auto"/>
        <w:left w:val="none" w:sz="0" w:space="0" w:color="auto"/>
        <w:bottom w:val="none" w:sz="0" w:space="0" w:color="auto"/>
        <w:right w:val="none" w:sz="0" w:space="0" w:color="auto"/>
      </w:divBdr>
    </w:div>
    <w:div w:id="560598872">
      <w:bodyDiv w:val="1"/>
      <w:marLeft w:val="0"/>
      <w:marRight w:val="0"/>
      <w:marTop w:val="0"/>
      <w:marBottom w:val="0"/>
      <w:divBdr>
        <w:top w:val="none" w:sz="0" w:space="0" w:color="auto"/>
        <w:left w:val="none" w:sz="0" w:space="0" w:color="auto"/>
        <w:bottom w:val="none" w:sz="0" w:space="0" w:color="auto"/>
        <w:right w:val="none" w:sz="0" w:space="0" w:color="auto"/>
      </w:divBdr>
    </w:div>
    <w:div w:id="560673699">
      <w:bodyDiv w:val="1"/>
      <w:marLeft w:val="0"/>
      <w:marRight w:val="0"/>
      <w:marTop w:val="0"/>
      <w:marBottom w:val="0"/>
      <w:divBdr>
        <w:top w:val="none" w:sz="0" w:space="0" w:color="auto"/>
        <w:left w:val="none" w:sz="0" w:space="0" w:color="auto"/>
        <w:bottom w:val="none" w:sz="0" w:space="0" w:color="auto"/>
        <w:right w:val="none" w:sz="0" w:space="0" w:color="auto"/>
      </w:divBdr>
    </w:div>
    <w:div w:id="560866770">
      <w:bodyDiv w:val="1"/>
      <w:marLeft w:val="0"/>
      <w:marRight w:val="0"/>
      <w:marTop w:val="0"/>
      <w:marBottom w:val="0"/>
      <w:divBdr>
        <w:top w:val="none" w:sz="0" w:space="0" w:color="auto"/>
        <w:left w:val="none" w:sz="0" w:space="0" w:color="auto"/>
        <w:bottom w:val="none" w:sz="0" w:space="0" w:color="auto"/>
        <w:right w:val="none" w:sz="0" w:space="0" w:color="auto"/>
      </w:divBdr>
    </w:div>
    <w:div w:id="562252897">
      <w:bodyDiv w:val="1"/>
      <w:marLeft w:val="0"/>
      <w:marRight w:val="0"/>
      <w:marTop w:val="0"/>
      <w:marBottom w:val="0"/>
      <w:divBdr>
        <w:top w:val="none" w:sz="0" w:space="0" w:color="auto"/>
        <w:left w:val="none" w:sz="0" w:space="0" w:color="auto"/>
        <w:bottom w:val="none" w:sz="0" w:space="0" w:color="auto"/>
        <w:right w:val="none" w:sz="0" w:space="0" w:color="auto"/>
      </w:divBdr>
    </w:div>
    <w:div w:id="562253005">
      <w:bodyDiv w:val="1"/>
      <w:marLeft w:val="0"/>
      <w:marRight w:val="0"/>
      <w:marTop w:val="0"/>
      <w:marBottom w:val="0"/>
      <w:divBdr>
        <w:top w:val="none" w:sz="0" w:space="0" w:color="auto"/>
        <w:left w:val="none" w:sz="0" w:space="0" w:color="auto"/>
        <w:bottom w:val="none" w:sz="0" w:space="0" w:color="auto"/>
        <w:right w:val="none" w:sz="0" w:space="0" w:color="auto"/>
      </w:divBdr>
    </w:div>
    <w:div w:id="562957418">
      <w:bodyDiv w:val="1"/>
      <w:marLeft w:val="0"/>
      <w:marRight w:val="0"/>
      <w:marTop w:val="0"/>
      <w:marBottom w:val="0"/>
      <w:divBdr>
        <w:top w:val="none" w:sz="0" w:space="0" w:color="auto"/>
        <w:left w:val="none" w:sz="0" w:space="0" w:color="auto"/>
        <w:bottom w:val="none" w:sz="0" w:space="0" w:color="auto"/>
        <w:right w:val="none" w:sz="0" w:space="0" w:color="auto"/>
      </w:divBdr>
    </w:div>
    <w:div w:id="564074368">
      <w:bodyDiv w:val="1"/>
      <w:marLeft w:val="0"/>
      <w:marRight w:val="0"/>
      <w:marTop w:val="0"/>
      <w:marBottom w:val="0"/>
      <w:divBdr>
        <w:top w:val="none" w:sz="0" w:space="0" w:color="auto"/>
        <w:left w:val="none" w:sz="0" w:space="0" w:color="auto"/>
        <w:bottom w:val="none" w:sz="0" w:space="0" w:color="auto"/>
        <w:right w:val="none" w:sz="0" w:space="0" w:color="auto"/>
      </w:divBdr>
    </w:div>
    <w:div w:id="565067447">
      <w:bodyDiv w:val="1"/>
      <w:marLeft w:val="0"/>
      <w:marRight w:val="0"/>
      <w:marTop w:val="0"/>
      <w:marBottom w:val="0"/>
      <w:divBdr>
        <w:top w:val="none" w:sz="0" w:space="0" w:color="auto"/>
        <w:left w:val="none" w:sz="0" w:space="0" w:color="auto"/>
        <w:bottom w:val="none" w:sz="0" w:space="0" w:color="auto"/>
        <w:right w:val="none" w:sz="0" w:space="0" w:color="auto"/>
      </w:divBdr>
    </w:div>
    <w:div w:id="565380995">
      <w:bodyDiv w:val="1"/>
      <w:marLeft w:val="0"/>
      <w:marRight w:val="0"/>
      <w:marTop w:val="0"/>
      <w:marBottom w:val="0"/>
      <w:divBdr>
        <w:top w:val="none" w:sz="0" w:space="0" w:color="auto"/>
        <w:left w:val="none" w:sz="0" w:space="0" w:color="auto"/>
        <w:bottom w:val="none" w:sz="0" w:space="0" w:color="auto"/>
        <w:right w:val="none" w:sz="0" w:space="0" w:color="auto"/>
      </w:divBdr>
    </w:div>
    <w:div w:id="566501041">
      <w:bodyDiv w:val="1"/>
      <w:marLeft w:val="0"/>
      <w:marRight w:val="0"/>
      <w:marTop w:val="0"/>
      <w:marBottom w:val="0"/>
      <w:divBdr>
        <w:top w:val="none" w:sz="0" w:space="0" w:color="auto"/>
        <w:left w:val="none" w:sz="0" w:space="0" w:color="auto"/>
        <w:bottom w:val="none" w:sz="0" w:space="0" w:color="auto"/>
        <w:right w:val="none" w:sz="0" w:space="0" w:color="auto"/>
      </w:divBdr>
    </w:div>
    <w:div w:id="568272305">
      <w:bodyDiv w:val="1"/>
      <w:marLeft w:val="0"/>
      <w:marRight w:val="0"/>
      <w:marTop w:val="0"/>
      <w:marBottom w:val="0"/>
      <w:divBdr>
        <w:top w:val="none" w:sz="0" w:space="0" w:color="auto"/>
        <w:left w:val="none" w:sz="0" w:space="0" w:color="auto"/>
        <w:bottom w:val="none" w:sz="0" w:space="0" w:color="auto"/>
        <w:right w:val="none" w:sz="0" w:space="0" w:color="auto"/>
      </w:divBdr>
    </w:div>
    <w:div w:id="568812971">
      <w:bodyDiv w:val="1"/>
      <w:marLeft w:val="0"/>
      <w:marRight w:val="0"/>
      <w:marTop w:val="0"/>
      <w:marBottom w:val="0"/>
      <w:divBdr>
        <w:top w:val="none" w:sz="0" w:space="0" w:color="auto"/>
        <w:left w:val="none" w:sz="0" w:space="0" w:color="auto"/>
        <w:bottom w:val="none" w:sz="0" w:space="0" w:color="auto"/>
        <w:right w:val="none" w:sz="0" w:space="0" w:color="auto"/>
      </w:divBdr>
    </w:div>
    <w:div w:id="568925631">
      <w:bodyDiv w:val="1"/>
      <w:marLeft w:val="0"/>
      <w:marRight w:val="0"/>
      <w:marTop w:val="0"/>
      <w:marBottom w:val="0"/>
      <w:divBdr>
        <w:top w:val="none" w:sz="0" w:space="0" w:color="auto"/>
        <w:left w:val="none" w:sz="0" w:space="0" w:color="auto"/>
        <w:bottom w:val="none" w:sz="0" w:space="0" w:color="auto"/>
        <w:right w:val="none" w:sz="0" w:space="0" w:color="auto"/>
      </w:divBdr>
    </w:div>
    <w:div w:id="570039778">
      <w:bodyDiv w:val="1"/>
      <w:marLeft w:val="0"/>
      <w:marRight w:val="0"/>
      <w:marTop w:val="0"/>
      <w:marBottom w:val="0"/>
      <w:divBdr>
        <w:top w:val="none" w:sz="0" w:space="0" w:color="auto"/>
        <w:left w:val="none" w:sz="0" w:space="0" w:color="auto"/>
        <w:bottom w:val="none" w:sz="0" w:space="0" w:color="auto"/>
        <w:right w:val="none" w:sz="0" w:space="0" w:color="auto"/>
      </w:divBdr>
    </w:div>
    <w:div w:id="570653159">
      <w:bodyDiv w:val="1"/>
      <w:marLeft w:val="0"/>
      <w:marRight w:val="0"/>
      <w:marTop w:val="0"/>
      <w:marBottom w:val="0"/>
      <w:divBdr>
        <w:top w:val="none" w:sz="0" w:space="0" w:color="auto"/>
        <w:left w:val="none" w:sz="0" w:space="0" w:color="auto"/>
        <w:bottom w:val="none" w:sz="0" w:space="0" w:color="auto"/>
        <w:right w:val="none" w:sz="0" w:space="0" w:color="auto"/>
      </w:divBdr>
    </w:div>
    <w:div w:id="570769559">
      <w:bodyDiv w:val="1"/>
      <w:marLeft w:val="0"/>
      <w:marRight w:val="0"/>
      <w:marTop w:val="0"/>
      <w:marBottom w:val="0"/>
      <w:divBdr>
        <w:top w:val="none" w:sz="0" w:space="0" w:color="auto"/>
        <w:left w:val="none" w:sz="0" w:space="0" w:color="auto"/>
        <w:bottom w:val="none" w:sz="0" w:space="0" w:color="auto"/>
        <w:right w:val="none" w:sz="0" w:space="0" w:color="auto"/>
      </w:divBdr>
    </w:div>
    <w:div w:id="571279558">
      <w:bodyDiv w:val="1"/>
      <w:marLeft w:val="0"/>
      <w:marRight w:val="0"/>
      <w:marTop w:val="0"/>
      <w:marBottom w:val="0"/>
      <w:divBdr>
        <w:top w:val="none" w:sz="0" w:space="0" w:color="auto"/>
        <w:left w:val="none" w:sz="0" w:space="0" w:color="auto"/>
        <w:bottom w:val="none" w:sz="0" w:space="0" w:color="auto"/>
        <w:right w:val="none" w:sz="0" w:space="0" w:color="auto"/>
      </w:divBdr>
    </w:div>
    <w:div w:id="571354784">
      <w:bodyDiv w:val="1"/>
      <w:marLeft w:val="0"/>
      <w:marRight w:val="0"/>
      <w:marTop w:val="0"/>
      <w:marBottom w:val="0"/>
      <w:divBdr>
        <w:top w:val="none" w:sz="0" w:space="0" w:color="auto"/>
        <w:left w:val="none" w:sz="0" w:space="0" w:color="auto"/>
        <w:bottom w:val="none" w:sz="0" w:space="0" w:color="auto"/>
        <w:right w:val="none" w:sz="0" w:space="0" w:color="auto"/>
      </w:divBdr>
    </w:div>
    <w:div w:id="573054790">
      <w:bodyDiv w:val="1"/>
      <w:marLeft w:val="0"/>
      <w:marRight w:val="0"/>
      <w:marTop w:val="0"/>
      <w:marBottom w:val="0"/>
      <w:divBdr>
        <w:top w:val="none" w:sz="0" w:space="0" w:color="auto"/>
        <w:left w:val="none" w:sz="0" w:space="0" w:color="auto"/>
        <w:bottom w:val="none" w:sz="0" w:space="0" w:color="auto"/>
        <w:right w:val="none" w:sz="0" w:space="0" w:color="auto"/>
      </w:divBdr>
    </w:div>
    <w:div w:id="574440454">
      <w:bodyDiv w:val="1"/>
      <w:marLeft w:val="0"/>
      <w:marRight w:val="0"/>
      <w:marTop w:val="0"/>
      <w:marBottom w:val="0"/>
      <w:divBdr>
        <w:top w:val="none" w:sz="0" w:space="0" w:color="auto"/>
        <w:left w:val="none" w:sz="0" w:space="0" w:color="auto"/>
        <w:bottom w:val="none" w:sz="0" w:space="0" w:color="auto"/>
        <w:right w:val="none" w:sz="0" w:space="0" w:color="auto"/>
      </w:divBdr>
    </w:div>
    <w:div w:id="574709592">
      <w:bodyDiv w:val="1"/>
      <w:marLeft w:val="0"/>
      <w:marRight w:val="0"/>
      <w:marTop w:val="0"/>
      <w:marBottom w:val="0"/>
      <w:divBdr>
        <w:top w:val="none" w:sz="0" w:space="0" w:color="auto"/>
        <w:left w:val="none" w:sz="0" w:space="0" w:color="auto"/>
        <w:bottom w:val="none" w:sz="0" w:space="0" w:color="auto"/>
        <w:right w:val="none" w:sz="0" w:space="0" w:color="auto"/>
      </w:divBdr>
    </w:div>
    <w:div w:id="574901200">
      <w:bodyDiv w:val="1"/>
      <w:marLeft w:val="0"/>
      <w:marRight w:val="0"/>
      <w:marTop w:val="0"/>
      <w:marBottom w:val="0"/>
      <w:divBdr>
        <w:top w:val="none" w:sz="0" w:space="0" w:color="auto"/>
        <w:left w:val="none" w:sz="0" w:space="0" w:color="auto"/>
        <w:bottom w:val="none" w:sz="0" w:space="0" w:color="auto"/>
        <w:right w:val="none" w:sz="0" w:space="0" w:color="auto"/>
      </w:divBdr>
    </w:div>
    <w:div w:id="575020969">
      <w:bodyDiv w:val="1"/>
      <w:marLeft w:val="0"/>
      <w:marRight w:val="0"/>
      <w:marTop w:val="0"/>
      <w:marBottom w:val="0"/>
      <w:divBdr>
        <w:top w:val="none" w:sz="0" w:space="0" w:color="auto"/>
        <w:left w:val="none" w:sz="0" w:space="0" w:color="auto"/>
        <w:bottom w:val="none" w:sz="0" w:space="0" w:color="auto"/>
        <w:right w:val="none" w:sz="0" w:space="0" w:color="auto"/>
      </w:divBdr>
    </w:div>
    <w:div w:id="575479394">
      <w:bodyDiv w:val="1"/>
      <w:marLeft w:val="0"/>
      <w:marRight w:val="0"/>
      <w:marTop w:val="0"/>
      <w:marBottom w:val="0"/>
      <w:divBdr>
        <w:top w:val="none" w:sz="0" w:space="0" w:color="auto"/>
        <w:left w:val="none" w:sz="0" w:space="0" w:color="auto"/>
        <w:bottom w:val="none" w:sz="0" w:space="0" w:color="auto"/>
        <w:right w:val="none" w:sz="0" w:space="0" w:color="auto"/>
      </w:divBdr>
    </w:div>
    <w:div w:id="575629326">
      <w:bodyDiv w:val="1"/>
      <w:marLeft w:val="0"/>
      <w:marRight w:val="0"/>
      <w:marTop w:val="0"/>
      <w:marBottom w:val="0"/>
      <w:divBdr>
        <w:top w:val="none" w:sz="0" w:space="0" w:color="auto"/>
        <w:left w:val="none" w:sz="0" w:space="0" w:color="auto"/>
        <w:bottom w:val="none" w:sz="0" w:space="0" w:color="auto"/>
        <w:right w:val="none" w:sz="0" w:space="0" w:color="auto"/>
      </w:divBdr>
    </w:div>
    <w:div w:id="576787670">
      <w:bodyDiv w:val="1"/>
      <w:marLeft w:val="0"/>
      <w:marRight w:val="0"/>
      <w:marTop w:val="0"/>
      <w:marBottom w:val="0"/>
      <w:divBdr>
        <w:top w:val="none" w:sz="0" w:space="0" w:color="auto"/>
        <w:left w:val="none" w:sz="0" w:space="0" w:color="auto"/>
        <w:bottom w:val="none" w:sz="0" w:space="0" w:color="auto"/>
        <w:right w:val="none" w:sz="0" w:space="0" w:color="auto"/>
      </w:divBdr>
    </w:div>
    <w:div w:id="577986102">
      <w:bodyDiv w:val="1"/>
      <w:marLeft w:val="0"/>
      <w:marRight w:val="0"/>
      <w:marTop w:val="0"/>
      <w:marBottom w:val="0"/>
      <w:divBdr>
        <w:top w:val="none" w:sz="0" w:space="0" w:color="auto"/>
        <w:left w:val="none" w:sz="0" w:space="0" w:color="auto"/>
        <w:bottom w:val="none" w:sz="0" w:space="0" w:color="auto"/>
        <w:right w:val="none" w:sz="0" w:space="0" w:color="auto"/>
      </w:divBdr>
    </w:div>
    <w:div w:id="578246376">
      <w:bodyDiv w:val="1"/>
      <w:marLeft w:val="0"/>
      <w:marRight w:val="0"/>
      <w:marTop w:val="0"/>
      <w:marBottom w:val="0"/>
      <w:divBdr>
        <w:top w:val="none" w:sz="0" w:space="0" w:color="auto"/>
        <w:left w:val="none" w:sz="0" w:space="0" w:color="auto"/>
        <w:bottom w:val="none" w:sz="0" w:space="0" w:color="auto"/>
        <w:right w:val="none" w:sz="0" w:space="0" w:color="auto"/>
      </w:divBdr>
    </w:div>
    <w:div w:id="578442386">
      <w:bodyDiv w:val="1"/>
      <w:marLeft w:val="0"/>
      <w:marRight w:val="0"/>
      <w:marTop w:val="0"/>
      <w:marBottom w:val="0"/>
      <w:divBdr>
        <w:top w:val="none" w:sz="0" w:space="0" w:color="auto"/>
        <w:left w:val="none" w:sz="0" w:space="0" w:color="auto"/>
        <w:bottom w:val="none" w:sz="0" w:space="0" w:color="auto"/>
        <w:right w:val="none" w:sz="0" w:space="0" w:color="auto"/>
      </w:divBdr>
    </w:div>
    <w:div w:id="578709601">
      <w:bodyDiv w:val="1"/>
      <w:marLeft w:val="0"/>
      <w:marRight w:val="0"/>
      <w:marTop w:val="0"/>
      <w:marBottom w:val="0"/>
      <w:divBdr>
        <w:top w:val="none" w:sz="0" w:space="0" w:color="auto"/>
        <w:left w:val="none" w:sz="0" w:space="0" w:color="auto"/>
        <w:bottom w:val="none" w:sz="0" w:space="0" w:color="auto"/>
        <w:right w:val="none" w:sz="0" w:space="0" w:color="auto"/>
      </w:divBdr>
    </w:div>
    <w:div w:id="578754113">
      <w:bodyDiv w:val="1"/>
      <w:marLeft w:val="0"/>
      <w:marRight w:val="0"/>
      <w:marTop w:val="0"/>
      <w:marBottom w:val="0"/>
      <w:divBdr>
        <w:top w:val="none" w:sz="0" w:space="0" w:color="auto"/>
        <w:left w:val="none" w:sz="0" w:space="0" w:color="auto"/>
        <w:bottom w:val="none" w:sz="0" w:space="0" w:color="auto"/>
        <w:right w:val="none" w:sz="0" w:space="0" w:color="auto"/>
      </w:divBdr>
    </w:div>
    <w:div w:id="579408768">
      <w:bodyDiv w:val="1"/>
      <w:marLeft w:val="0"/>
      <w:marRight w:val="0"/>
      <w:marTop w:val="0"/>
      <w:marBottom w:val="0"/>
      <w:divBdr>
        <w:top w:val="none" w:sz="0" w:space="0" w:color="auto"/>
        <w:left w:val="none" w:sz="0" w:space="0" w:color="auto"/>
        <w:bottom w:val="none" w:sz="0" w:space="0" w:color="auto"/>
        <w:right w:val="none" w:sz="0" w:space="0" w:color="auto"/>
      </w:divBdr>
    </w:div>
    <w:div w:id="579799212">
      <w:bodyDiv w:val="1"/>
      <w:marLeft w:val="0"/>
      <w:marRight w:val="0"/>
      <w:marTop w:val="0"/>
      <w:marBottom w:val="0"/>
      <w:divBdr>
        <w:top w:val="none" w:sz="0" w:space="0" w:color="auto"/>
        <w:left w:val="none" w:sz="0" w:space="0" w:color="auto"/>
        <w:bottom w:val="none" w:sz="0" w:space="0" w:color="auto"/>
        <w:right w:val="none" w:sz="0" w:space="0" w:color="auto"/>
      </w:divBdr>
    </w:div>
    <w:div w:id="580526889">
      <w:bodyDiv w:val="1"/>
      <w:marLeft w:val="0"/>
      <w:marRight w:val="0"/>
      <w:marTop w:val="0"/>
      <w:marBottom w:val="0"/>
      <w:divBdr>
        <w:top w:val="none" w:sz="0" w:space="0" w:color="auto"/>
        <w:left w:val="none" w:sz="0" w:space="0" w:color="auto"/>
        <w:bottom w:val="none" w:sz="0" w:space="0" w:color="auto"/>
        <w:right w:val="none" w:sz="0" w:space="0" w:color="auto"/>
      </w:divBdr>
    </w:div>
    <w:div w:id="580679465">
      <w:bodyDiv w:val="1"/>
      <w:marLeft w:val="0"/>
      <w:marRight w:val="0"/>
      <w:marTop w:val="0"/>
      <w:marBottom w:val="0"/>
      <w:divBdr>
        <w:top w:val="none" w:sz="0" w:space="0" w:color="auto"/>
        <w:left w:val="none" w:sz="0" w:space="0" w:color="auto"/>
        <w:bottom w:val="none" w:sz="0" w:space="0" w:color="auto"/>
        <w:right w:val="none" w:sz="0" w:space="0" w:color="auto"/>
      </w:divBdr>
    </w:div>
    <w:div w:id="581375573">
      <w:bodyDiv w:val="1"/>
      <w:marLeft w:val="0"/>
      <w:marRight w:val="0"/>
      <w:marTop w:val="0"/>
      <w:marBottom w:val="0"/>
      <w:divBdr>
        <w:top w:val="none" w:sz="0" w:space="0" w:color="auto"/>
        <w:left w:val="none" w:sz="0" w:space="0" w:color="auto"/>
        <w:bottom w:val="none" w:sz="0" w:space="0" w:color="auto"/>
        <w:right w:val="none" w:sz="0" w:space="0" w:color="auto"/>
      </w:divBdr>
    </w:div>
    <w:div w:id="581646132">
      <w:bodyDiv w:val="1"/>
      <w:marLeft w:val="0"/>
      <w:marRight w:val="0"/>
      <w:marTop w:val="0"/>
      <w:marBottom w:val="0"/>
      <w:divBdr>
        <w:top w:val="none" w:sz="0" w:space="0" w:color="auto"/>
        <w:left w:val="none" w:sz="0" w:space="0" w:color="auto"/>
        <w:bottom w:val="none" w:sz="0" w:space="0" w:color="auto"/>
        <w:right w:val="none" w:sz="0" w:space="0" w:color="auto"/>
      </w:divBdr>
    </w:div>
    <w:div w:id="582953388">
      <w:bodyDiv w:val="1"/>
      <w:marLeft w:val="0"/>
      <w:marRight w:val="0"/>
      <w:marTop w:val="0"/>
      <w:marBottom w:val="0"/>
      <w:divBdr>
        <w:top w:val="none" w:sz="0" w:space="0" w:color="auto"/>
        <w:left w:val="none" w:sz="0" w:space="0" w:color="auto"/>
        <w:bottom w:val="none" w:sz="0" w:space="0" w:color="auto"/>
        <w:right w:val="none" w:sz="0" w:space="0" w:color="auto"/>
      </w:divBdr>
    </w:div>
    <w:div w:id="583034691">
      <w:bodyDiv w:val="1"/>
      <w:marLeft w:val="0"/>
      <w:marRight w:val="0"/>
      <w:marTop w:val="0"/>
      <w:marBottom w:val="0"/>
      <w:divBdr>
        <w:top w:val="none" w:sz="0" w:space="0" w:color="auto"/>
        <w:left w:val="none" w:sz="0" w:space="0" w:color="auto"/>
        <w:bottom w:val="none" w:sz="0" w:space="0" w:color="auto"/>
        <w:right w:val="none" w:sz="0" w:space="0" w:color="auto"/>
      </w:divBdr>
    </w:div>
    <w:div w:id="583760824">
      <w:bodyDiv w:val="1"/>
      <w:marLeft w:val="0"/>
      <w:marRight w:val="0"/>
      <w:marTop w:val="0"/>
      <w:marBottom w:val="0"/>
      <w:divBdr>
        <w:top w:val="none" w:sz="0" w:space="0" w:color="auto"/>
        <w:left w:val="none" w:sz="0" w:space="0" w:color="auto"/>
        <w:bottom w:val="none" w:sz="0" w:space="0" w:color="auto"/>
        <w:right w:val="none" w:sz="0" w:space="0" w:color="auto"/>
      </w:divBdr>
    </w:div>
    <w:div w:id="583951943">
      <w:bodyDiv w:val="1"/>
      <w:marLeft w:val="0"/>
      <w:marRight w:val="0"/>
      <w:marTop w:val="0"/>
      <w:marBottom w:val="0"/>
      <w:divBdr>
        <w:top w:val="none" w:sz="0" w:space="0" w:color="auto"/>
        <w:left w:val="none" w:sz="0" w:space="0" w:color="auto"/>
        <w:bottom w:val="none" w:sz="0" w:space="0" w:color="auto"/>
        <w:right w:val="none" w:sz="0" w:space="0" w:color="auto"/>
      </w:divBdr>
    </w:div>
    <w:div w:id="584649619">
      <w:bodyDiv w:val="1"/>
      <w:marLeft w:val="0"/>
      <w:marRight w:val="0"/>
      <w:marTop w:val="0"/>
      <w:marBottom w:val="0"/>
      <w:divBdr>
        <w:top w:val="none" w:sz="0" w:space="0" w:color="auto"/>
        <w:left w:val="none" w:sz="0" w:space="0" w:color="auto"/>
        <w:bottom w:val="none" w:sz="0" w:space="0" w:color="auto"/>
        <w:right w:val="none" w:sz="0" w:space="0" w:color="auto"/>
      </w:divBdr>
    </w:div>
    <w:div w:id="584845706">
      <w:bodyDiv w:val="1"/>
      <w:marLeft w:val="0"/>
      <w:marRight w:val="0"/>
      <w:marTop w:val="0"/>
      <w:marBottom w:val="0"/>
      <w:divBdr>
        <w:top w:val="none" w:sz="0" w:space="0" w:color="auto"/>
        <w:left w:val="none" w:sz="0" w:space="0" w:color="auto"/>
        <w:bottom w:val="none" w:sz="0" w:space="0" w:color="auto"/>
        <w:right w:val="none" w:sz="0" w:space="0" w:color="auto"/>
      </w:divBdr>
    </w:div>
    <w:div w:id="584998716">
      <w:bodyDiv w:val="1"/>
      <w:marLeft w:val="0"/>
      <w:marRight w:val="0"/>
      <w:marTop w:val="0"/>
      <w:marBottom w:val="0"/>
      <w:divBdr>
        <w:top w:val="none" w:sz="0" w:space="0" w:color="auto"/>
        <w:left w:val="none" w:sz="0" w:space="0" w:color="auto"/>
        <w:bottom w:val="none" w:sz="0" w:space="0" w:color="auto"/>
        <w:right w:val="none" w:sz="0" w:space="0" w:color="auto"/>
      </w:divBdr>
    </w:div>
    <w:div w:id="585186270">
      <w:bodyDiv w:val="1"/>
      <w:marLeft w:val="0"/>
      <w:marRight w:val="0"/>
      <w:marTop w:val="0"/>
      <w:marBottom w:val="0"/>
      <w:divBdr>
        <w:top w:val="none" w:sz="0" w:space="0" w:color="auto"/>
        <w:left w:val="none" w:sz="0" w:space="0" w:color="auto"/>
        <w:bottom w:val="none" w:sz="0" w:space="0" w:color="auto"/>
        <w:right w:val="none" w:sz="0" w:space="0" w:color="auto"/>
      </w:divBdr>
    </w:div>
    <w:div w:id="585766150">
      <w:bodyDiv w:val="1"/>
      <w:marLeft w:val="0"/>
      <w:marRight w:val="0"/>
      <w:marTop w:val="0"/>
      <w:marBottom w:val="0"/>
      <w:divBdr>
        <w:top w:val="none" w:sz="0" w:space="0" w:color="auto"/>
        <w:left w:val="none" w:sz="0" w:space="0" w:color="auto"/>
        <w:bottom w:val="none" w:sz="0" w:space="0" w:color="auto"/>
        <w:right w:val="none" w:sz="0" w:space="0" w:color="auto"/>
      </w:divBdr>
    </w:div>
    <w:div w:id="586378142">
      <w:bodyDiv w:val="1"/>
      <w:marLeft w:val="0"/>
      <w:marRight w:val="0"/>
      <w:marTop w:val="0"/>
      <w:marBottom w:val="0"/>
      <w:divBdr>
        <w:top w:val="none" w:sz="0" w:space="0" w:color="auto"/>
        <w:left w:val="none" w:sz="0" w:space="0" w:color="auto"/>
        <w:bottom w:val="none" w:sz="0" w:space="0" w:color="auto"/>
        <w:right w:val="none" w:sz="0" w:space="0" w:color="auto"/>
      </w:divBdr>
    </w:div>
    <w:div w:id="586621593">
      <w:bodyDiv w:val="1"/>
      <w:marLeft w:val="0"/>
      <w:marRight w:val="0"/>
      <w:marTop w:val="0"/>
      <w:marBottom w:val="0"/>
      <w:divBdr>
        <w:top w:val="none" w:sz="0" w:space="0" w:color="auto"/>
        <w:left w:val="none" w:sz="0" w:space="0" w:color="auto"/>
        <w:bottom w:val="none" w:sz="0" w:space="0" w:color="auto"/>
        <w:right w:val="none" w:sz="0" w:space="0" w:color="auto"/>
      </w:divBdr>
    </w:div>
    <w:div w:id="587615801">
      <w:bodyDiv w:val="1"/>
      <w:marLeft w:val="0"/>
      <w:marRight w:val="0"/>
      <w:marTop w:val="0"/>
      <w:marBottom w:val="0"/>
      <w:divBdr>
        <w:top w:val="none" w:sz="0" w:space="0" w:color="auto"/>
        <w:left w:val="none" w:sz="0" w:space="0" w:color="auto"/>
        <w:bottom w:val="none" w:sz="0" w:space="0" w:color="auto"/>
        <w:right w:val="none" w:sz="0" w:space="0" w:color="auto"/>
      </w:divBdr>
    </w:div>
    <w:div w:id="587932829">
      <w:bodyDiv w:val="1"/>
      <w:marLeft w:val="0"/>
      <w:marRight w:val="0"/>
      <w:marTop w:val="0"/>
      <w:marBottom w:val="0"/>
      <w:divBdr>
        <w:top w:val="none" w:sz="0" w:space="0" w:color="auto"/>
        <w:left w:val="none" w:sz="0" w:space="0" w:color="auto"/>
        <w:bottom w:val="none" w:sz="0" w:space="0" w:color="auto"/>
        <w:right w:val="none" w:sz="0" w:space="0" w:color="auto"/>
      </w:divBdr>
    </w:div>
    <w:div w:id="588513283">
      <w:bodyDiv w:val="1"/>
      <w:marLeft w:val="0"/>
      <w:marRight w:val="0"/>
      <w:marTop w:val="0"/>
      <w:marBottom w:val="0"/>
      <w:divBdr>
        <w:top w:val="none" w:sz="0" w:space="0" w:color="auto"/>
        <w:left w:val="none" w:sz="0" w:space="0" w:color="auto"/>
        <w:bottom w:val="none" w:sz="0" w:space="0" w:color="auto"/>
        <w:right w:val="none" w:sz="0" w:space="0" w:color="auto"/>
      </w:divBdr>
    </w:div>
    <w:div w:id="588657332">
      <w:bodyDiv w:val="1"/>
      <w:marLeft w:val="0"/>
      <w:marRight w:val="0"/>
      <w:marTop w:val="0"/>
      <w:marBottom w:val="0"/>
      <w:divBdr>
        <w:top w:val="none" w:sz="0" w:space="0" w:color="auto"/>
        <w:left w:val="none" w:sz="0" w:space="0" w:color="auto"/>
        <w:bottom w:val="none" w:sz="0" w:space="0" w:color="auto"/>
        <w:right w:val="none" w:sz="0" w:space="0" w:color="auto"/>
      </w:divBdr>
    </w:div>
    <w:div w:id="589431720">
      <w:bodyDiv w:val="1"/>
      <w:marLeft w:val="0"/>
      <w:marRight w:val="0"/>
      <w:marTop w:val="0"/>
      <w:marBottom w:val="0"/>
      <w:divBdr>
        <w:top w:val="none" w:sz="0" w:space="0" w:color="auto"/>
        <w:left w:val="none" w:sz="0" w:space="0" w:color="auto"/>
        <w:bottom w:val="none" w:sz="0" w:space="0" w:color="auto"/>
        <w:right w:val="none" w:sz="0" w:space="0" w:color="auto"/>
      </w:divBdr>
    </w:div>
    <w:div w:id="589973680">
      <w:bodyDiv w:val="1"/>
      <w:marLeft w:val="0"/>
      <w:marRight w:val="0"/>
      <w:marTop w:val="0"/>
      <w:marBottom w:val="0"/>
      <w:divBdr>
        <w:top w:val="none" w:sz="0" w:space="0" w:color="auto"/>
        <w:left w:val="none" w:sz="0" w:space="0" w:color="auto"/>
        <w:bottom w:val="none" w:sz="0" w:space="0" w:color="auto"/>
        <w:right w:val="none" w:sz="0" w:space="0" w:color="auto"/>
      </w:divBdr>
    </w:div>
    <w:div w:id="590283210">
      <w:bodyDiv w:val="1"/>
      <w:marLeft w:val="0"/>
      <w:marRight w:val="0"/>
      <w:marTop w:val="0"/>
      <w:marBottom w:val="0"/>
      <w:divBdr>
        <w:top w:val="none" w:sz="0" w:space="0" w:color="auto"/>
        <w:left w:val="none" w:sz="0" w:space="0" w:color="auto"/>
        <w:bottom w:val="none" w:sz="0" w:space="0" w:color="auto"/>
        <w:right w:val="none" w:sz="0" w:space="0" w:color="auto"/>
      </w:divBdr>
    </w:div>
    <w:div w:id="590504824">
      <w:bodyDiv w:val="1"/>
      <w:marLeft w:val="0"/>
      <w:marRight w:val="0"/>
      <w:marTop w:val="0"/>
      <w:marBottom w:val="0"/>
      <w:divBdr>
        <w:top w:val="none" w:sz="0" w:space="0" w:color="auto"/>
        <w:left w:val="none" w:sz="0" w:space="0" w:color="auto"/>
        <w:bottom w:val="none" w:sz="0" w:space="0" w:color="auto"/>
        <w:right w:val="none" w:sz="0" w:space="0" w:color="auto"/>
      </w:divBdr>
    </w:div>
    <w:div w:id="590743769">
      <w:bodyDiv w:val="1"/>
      <w:marLeft w:val="0"/>
      <w:marRight w:val="0"/>
      <w:marTop w:val="0"/>
      <w:marBottom w:val="0"/>
      <w:divBdr>
        <w:top w:val="none" w:sz="0" w:space="0" w:color="auto"/>
        <w:left w:val="none" w:sz="0" w:space="0" w:color="auto"/>
        <w:bottom w:val="none" w:sz="0" w:space="0" w:color="auto"/>
        <w:right w:val="none" w:sz="0" w:space="0" w:color="auto"/>
      </w:divBdr>
    </w:div>
    <w:div w:id="591624666">
      <w:bodyDiv w:val="1"/>
      <w:marLeft w:val="0"/>
      <w:marRight w:val="0"/>
      <w:marTop w:val="0"/>
      <w:marBottom w:val="0"/>
      <w:divBdr>
        <w:top w:val="none" w:sz="0" w:space="0" w:color="auto"/>
        <w:left w:val="none" w:sz="0" w:space="0" w:color="auto"/>
        <w:bottom w:val="none" w:sz="0" w:space="0" w:color="auto"/>
        <w:right w:val="none" w:sz="0" w:space="0" w:color="auto"/>
      </w:divBdr>
    </w:div>
    <w:div w:id="592859096">
      <w:bodyDiv w:val="1"/>
      <w:marLeft w:val="0"/>
      <w:marRight w:val="0"/>
      <w:marTop w:val="0"/>
      <w:marBottom w:val="0"/>
      <w:divBdr>
        <w:top w:val="none" w:sz="0" w:space="0" w:color="auto"/>
        <w:left w:val="none" w:sz="0" w:space="0" w:color="auto"/>
        <w:bottom w:val="none" w:sz="0" w:space="0" w:color="auto"/>
        <w:right w:val="none" w:sz="0" w:space="0" w:color="auto"/>
      </w:divBdr>
    </w:div>
    <w:div w:id="594634528">
      <w:bodyDiv w:val="1"/>
      <w:marLeft w:val="0"/>
      <w:marRight w:val="0"/>
      <w:marTop w:val="0"/>
      <w:marBottom w:val="0"/>
      <w:divBdr>
        <w:top w:val="none" w:sz="0" w:space="0" w:color="auto"/>
        <w:left w:val="none" w:sz="0" w:space="0" w:color="auto"/>
        <w:bottom w:val="none" w:sz="0" w:space="0" w:color="auto"/>
        <w:right w:val="none" w:sz="0" w:space="0" w:color="auto"/>
      </w:divBdr>
    </w:div>
    <w:div w:id="595292139">
      <w:bodyDiv w:val="1"/>
      <w:marLeft w:val="0"/>
      <w:marRight w:val="0"/>
      <w:marTop w:val="0"/>
      <w:marBottom w:val="0"/>
      <w:divBdr>
        <w:top w:val="none" w:sz="0" w:space="0" w:color="auto"/>
        <w:left w:val="none" w:sz="0" w:space="0" w:color="auto"/>
        <w:bottom w:val="none" w:sz="0" w:space="0" w:color="auto"/>
        <w:right w:val="none" w:sz="0" w:space="0" w:color="auto"/>
      </w:divBdr>
    </w:div>
    <w:div w:id="595479808">
      <w:bodyDiv w:val="1"/>
      <w:marLeft w:val="0"/>
      <w:marRight w:val="0"/>
      <w:marTop w:val="0"/>
      <w:marBottom w:val="0"/>
      <w:divBdr>
        <w:top w:val="none" w:sz="0" w:space="0" w:color="auto"/>
        <w:left w:val="none" w:sz="0" w:space="0" w:color="auto"/>
        <w:bottom w:val="none" w:sz="0" w:space="0" w:color="auto"/>
        <w:right w:val="none" w:sz="0" w:space="0" w:color="auto"/>
      </w:divBdr>
    </w:div>
    <w:div w:id="595788488">
      <w:bodyDiv w:val="1"/>
      <w:marLeft w:val="0"/>
      <w:marRight w:val="0"/>
      <w:marTop w:val="0"/>
      <w:marBottom w:val="0"/>
      <w:divBdr>
        <w:top w:val="none" w:sz="0" w:space="0" w:color="auto"/>
        <w:left w:val="none" w:sz="0" w:space="0" w:color="auto"/>
        <w:bottom w:val="none" w:sz="0" w:space="0" w:color="auto"/>
        <w:right w:val="none" w:sz="0" w:space="0" w:color="auto"/>
      </w:divBdr>
    </w:div>
    <w:div w:id="595788794">
      <w:bodyDiv w:val="1"/>
      <w:marLeft w:val="0"/>
      <w:marRight w:val="0"/>
      <w:marTop w:val="0"/>
      <w:marBottom w:val="0"/>
      <w:divBdr>
        <w:top w:val="none" w:sz="0" w:space="0" w:color="auto"/>
        <w:left w:val="none" w:sz="0" w:space="0" w:color="auto"/>
        <w:bottom w:val="none" w:sz="0" w:space="0" w:color="auto"/>
        <w:right w:val="none" w:sz="0" w:space="0" w:color="auto"/>
      </w:divBdr>
    </w:div>
    <w:div w:id="597104491">
      <w:bodyDiv w:val="1"/>
      <w:marLeft w:val="0"/>
      <w:marRight w:val="0"/>
      <w:marTop w:val="0"/>
      <w:marBottom w:val="0"/>
      <w:divBdr>
        <w:top w:val="none" w:sz="0" w:space="0" w:color="auto"/>
        <w:left w:val="none" w:sz="0" w:space="0" w:color="auto"/>
        <w:bottom w:val="none" w:sz="0" w:space="0" w:color="auto"/>
        <w:right w:val="none" w:sz="0" w:space="0" w:color="auto"/>
      </w:divBdr>
    </w:div>
    <w:div w:id="597106119">
      <w:bodyDiv w:val="1"/>
      <w:marLeft w:val="0"/>
      <w:marRight w:val="0"/>
      <w:marTop w:val="0"/>
      <w:marBottom w:val="0"/>
      <w:divBdr>
        <w:top w:val="none" w:sz="0" w:space="0" w:color="auto"/>
        <w:left w:val="none" w:sz="0" w:space="0" w:color="auto"/>
        <w:bottom w:val="none" w:sz="0" w:space="0" w:color="auto"/>
        <w:right w:val="none" w:sz="0" w:space="0" w:color="auto"/>
      </w:divBdr>
    </w:div>
    <w:div w:id="597521492">
      <w:bodyDiv w:val="1"/>
      <w:marLeft w:val="0"/>
      <w:marRight w:val="0"/>
      <w:marTop w:val="0"/>
      <w:marBottom w:val="0"/>
      <w:divBdr>
        <w:top w:val="none" w:sz="0" w:space="0" w:color="auto"/>
        <w:left w:val="none" w:sz="0" w:space="0" w:color="auto"/>
        <w:bottom w:val="none" w:sz="0" w:space="0" w:color="auto"/>
        <w:right w:val="none" w:sz="0" w:space="0" w:color="auto"/>
      </w:divBdr>
    </w:div>
    <w:div w:id="597710849">
      <w:bodyDiv w:val="1"/>
      <w:marLeft w:val="0"/>
      <w:marRight w:val="0"/>
      <w:marTop w:val="0"/>
      <w:marBottom w:val="0"/>
      <w:divBdr>
        <w:top w:val="none" w:sz="0" w:space="0" w:color="auto"/>
        <w:left w:val="none" w:sz="0" w:space="0" w:color="auto"/>
        <w:bottom w:val="none" w:sz="0" w:space="0" w:color="auto"/>
        <w:right w:val="none" w:sz="0" w:space="0" w:color="auto"/>
      </w:divBdr>
    </w:div>
    <w:div w:id="598030870">
      <w:bodyDiv w:val="1"/>
      <w:marLeft w:val="0"/>
      <w:marRight w:val="0"/>
      <w:marTop w:val="0"/>
      <w:marBottom w:val="0"/>
      <w:divBdr>
        <w:top w:val="none" w:sz="0" w:space="0" w:color="auto"/>
        <w:left w:val="none" w:sz="0" w:space="0" w:color="auto"/>
        <w:bottom w:val="none" w:sz="0" w:space="0" w:color="auto"/>
        <w:right w:val="none" w:sz="0" w:space="0" w:color="auto"/>
      </w:divBdr>
    </w:div>
    <w:div w:id="599148766">
      <w:bodyDiv w:val="1"/>
      <w:marLeft w:val="0"/>
      <w:marRight w:val="0"/>
      <w:marTop w:val="0"/>
      <w:marBottom w:val="0"/>
      <w:divBdr>
        <w:top w:val="none" w:sz="0" w:space="0" w:color="auto"/>
        <w:left w:val="none" w:sz="0" w:space="0" w:color="auto"/>
        <w:bottom w:val="none" w:sz="0" w:space="0" w:color="auto"/>
        <w:right w:val="none" w:sz="0" w:space="0" w:color="auto"/>
      </w:divBdr>
    </w:div>
    <w:div w:id="599751756">
      <w:bodyDiv w:val="1"/>
      <w:marLeft w:val="0"/>
      <w:marRight w:val="0"/>
      <w:marTop w:val="0"/>
      <w:marBottom w:val="0"/>
      <w:divBdr>
        <w:top w:val="none" w:sz="0" w:space="0" w:color="auto"/>
        <w:left w:val="none" w:sz="0" w:space="0" w:color="auto"/>
        <w:bottom w:val="none" w:sz="0" w:space="0" w:color="auto"/>
        <w:right w:val="none" w:sz="0" w:space="0" w:color="auto"/>
      </w:divBdr>
    </w:div>
    <w:div w:id="599918366">
      <w:bodyDiv w:val="1"/>
      <w:marLeft w:val="0"/>
      <w:marRight w:val="0"/>
      <w:marTop w:val="0"/>
      <w:marBottom w:val="0"/>
      <w:divBdr>
        <w:top w:val="none" w:sz="0" w:space="0" w:color="auto"/>
        <w:left w:val="none" w:sz="0" w:space="0" w:color="auto"/>
        <w:bottom w:val="none" w:sz="0" w:space="0" w:color="auto"/>
        <w:right w:val="none" w:sz="0" w:space="0" w:color="auto"/>
      </w:divBdr>
    </w:div>
    <w:div w:id="600183575">
      <w:bodyDiv w:val="1"/>
      <w:marLeft w:val="0"/>
      <w:marRight w:val="0"/>
      <w:marTop w:val="0"/>
      <w:marBottom w:val="0"/>
      <w:divBdr>
        <w:top w:val="none" w:sz="0" w:space="0" w:color="auto"/>
        <w:left w:val="none" w:sz="0" w:space="0" w:color="auto"/>
        <w:bottom w:val="none" w:sz="0" w:space="0" w:color="auto"/>
        <w:right w:val="none" w:sz="0" w:space="0" w:color="auto"/>
      </w:divBdr>
    </w:div>
    <w:div w:id="600719920">
      <w:bodyDiv w:val="1"/>
      <w:marLeft w:val="0"/>
      <w:marRight w:val="0"/>
      <w:marTop w:val="0"/>
      <w:marBottom w:val="0"/>
      <w:divBdr>
        <w:top w:val="none" w:sz="0" w:space="0" w:color="auto"/>
        <w:left w:val="none" w:sz="0" w:space="0" w:color="auto"/>
        <w:bottom w:val="none" w:sz="0" w:space="0" w:color="auto"/>
        <w:right w:val="none" w:sz="0" w:space="0" w:color="auto"/>
      </w:divBdr>
    </w:div>
    <w:div w:id="602107445">
      <w:bodyDiv w:val="1"/>
      <w:marLeft w:val="0"/>
      <w:marRight w:val="0"/>
      <w:marTop w:val="0"/>
      <w:marBottom w:val="0"/>
      <w:divBdr>
        <w:top w:val="none" w:sz="0" w:space="0" w:color="auto"/>
        <w:left w:val="none" w:sz="0" w:space="0" w:color="auto"/>
        <w:bottom w:val="none" w:sz="0" w:space="0" w:color="auto"/>
        <w:right w:val="none" w:sz="0" w:space="0" w:color="auto"/>
      </w:divBdr>
    </w:div>
    <w:div w:id="602227410">
      <w:bodyDiv w:val="1"/>
      <w:marLeft w:val="0"/>
      <w:marRight w:val="0"/>
      <w:marTop w:val="0"/>
      <w:marBottom w:val="0"/>
      <w:divBdr>
        <w:top w:val="none" w:sz="0" w:space="0" w:color="auto"/>
        <w:left w:val="none" w:sz="0" w:space="0" w:color="auto"/>
        <w:bottom w:val="none" w:sz="0" w:space="0" w:color="auto"/>
        <w:right w:val="none" w:sz="0" w:space="0" w:color="auto"/>
      </w:divBdr>
    </w:div>
    <w:div w:id="602420738">
      <w:bodyDiv w:val="1"/>
      <w:marLeft w:val="0"/>
      <w:marRight w:val="0"/>
      <w:marTop w:val="0"/>
      <w:marBottom w:val="0"/>
      <w:divBdr>
        <w:top w:val="none" w:sz="0" w:space="0" w:color="auto"/>
        <w:left w:val="none" w:sz="0" w:space="0" w:color="auto"/>
        <w:bottom w:val="none" w:sz="0" w:space="0" w:color="auto"/>
        <w:right w:val="none" w:sz="0" w:space="0" w:color="auto"/>
      </w:divBdr>
    </w:div>
    <w:div w:id="603003945">
      <w:bodyDiv w:val="1"/>
      <w:marLeft w:val="0"/>
      <w:marRight w:val="0"/>
      <w:marTop w:val="0"/>
      <w:marBottom w:val="0"/>
      <w:divBdr>
        <w:top w:val="none" w:sz="0" w:space="0" w:color="auto"/>
        <w:left w:val="none" w:sz="0" w:space="0" w:color="auto"/>
        <w:bottom w:val="none" w:sz="0" w:space="0" w:color="auto"/>
        <w:right w:val="none" w:sz="0" w:space="0" w:color="auto"/>
      </w:divBdr>
    </w:div>
    <w:div w:id="605189087">
      <w:bodyDiv w:val="1"/>
      <w:marLeft w:val="0"/>
      <w:marRight w:val="0"/>
      <w:marTop w:val="0"/>
      <w:marBottom w:val="0"/>
      <w:divBdr>
        <w:top w:val="none" w:sz="0" w:space="0" w:color="auto"/>
        <w:left w:val="none" w:sz="0" w:space="0" w:color="auto"/>
        <w:bottom w:val="none" w:sz="0" w:space="0" w:color="auto"/>
        <w:right w:val="none" w:sz="0" w:space="0" w:color="auto"/>
      </w:divBdr>
    </w:div>
    <w:div w:id="605383303">
      <w:bodyDiv w:val="1"/>
      <w:marLeft w:val="0"/>
      <w:marRight w:val="0"/>
      <w:marTop w:val="0"/>
      <w:marBottom w:val="0"/>
      <w:divBdr>
        <w:top w:val="none" w:sz="0" w:space="0" w:color="auto"/>
        <w:left w:val="none" w:sz="0" w:space="0" w:color="auto"/>
        <w:bottom w:val="none" w:sz="0" w:space="0" w:color="auto"/>
        <w:right w:val="none" w:sz="0" w:space="0" w:color="auto"/>
      </w:divBdr>
    </w:div>
    <w:div w:id="605625375">
      <w:bodyDiv w:val="1"/>
      <w:marLeft w:val="0"/>
      <w:marRight w:val="0"/>
      <w:marTop w:val="0"/>
      <w:marBottom w:val="0"/>
      <w:divBdr>
        <w:top w:val="none" w:sz="0" w:space="0" w:color="auto"/>
        <w:left w:val="none" w:sz="0" w:space="0" w:color="auto"/>
        <w:bottom w:val="none" w:sz="0" w:space="0" w:color="auto"/>
        <w:right w:val="none" w:sz="0" w:space="0" w:color="auto"/>
      </w:divBdr>
    </w:div>
    <w:div w:id="605967064">
      <w:bodyDiv w:val="1"/>
      <w:marLeft w:val="0"/>
      <w:marRight w:val="0"/>
      <w:marTop w:val="0"/>
      <w:marBottom w:val="0"/>
      <w:divBdr>
        <w:top w:val="none" w:sz="0" w:space="0" w:color="auto"/>
        <w:left w:val="none" w:sz="0" w:space="0" w:color="auto"/>
        <w:bottom w:val="none" w:sz="0" w:space="0" w:color="auto"/>
        <w:right w:val="none" w:sz="0" w:space="0" w:color="auto"/>
      </w:divBdr>
    </w:div>
    <w:div w:id="607276134">
      <w:bodyDiv w:val="1"/>
      <w:marLeft w:val="0"/>
      <w:marRight w:val="0"/>
      <w:marTop w:val="0"/>
      <w:marBottom w:val="0"/>
      <w:divBdr>
        <w:top w:val="none" w:sz="0" w:space="0" w:color="auto"/>
        <w:left w:val="none" w:sz="0" w:space="0" w:color="auto"/>
        <w:bottom w:val="none" w:sz="0" w:space="0" w:color="auto"/>
        <w:right w:val="none" w:sz="0" w:space="0" w:color="auto"/>
      </w:divBdr>
    </w:div>
    <w:div w:id="607391928">
      <w:bodyDiv w:val="1"/>
      <w:marLeft w:val="0"/>
      <w:marRight w:val="0"/>
      <w:marTop w:val="0"/>
      <w:marBottom w:val="0"/>
      <w:divBdr>
        <w:top w:val="none" w:sz="0" w:space="0" w:color="auto"/>
        <w:left w:val="none" w:sz="0" w:space="0" w:color="auto"/>
        <w:bottom w:val="none" w:sz="0" w:space="0" w:color="auto"/>
        <w:right w:val="none" w:sz="0" w:space="0" w:color="auto"/>
      </w:divBdr>
    </w:div>
    <w:div w:id="607783599">
      <w:bodyDiv w:val="1"/>
      <w:marLeft w:val="0"/>
      <w:marRight w:val="0"/>
      <w:marTop w:val="0"/>
      <w:marBottom w:val="0"/>
      <w:divBdr>
        <w:top w:val="none" w:sz="0" w:space="0" w:color="auto"/>
        <w:left w:val="none" w:sz="0" w:space="0" w:color="auto"/>
        <w:bottom w:val="none" w:sz="0" w:space="0" w:color="auto"/>
        <w:right w:val="none" w:sz="0" w:space="0" w:color="auto"/>
      </w:divBdr>
    </w:div>
    <w:div w:id="608511007">
      <w:bodyDiv w:val="1"/>
      <w:marLeft w:val="0"/>
      <w:marRight w:val="0"/>
      <w:marTop w:val="0"/>
      <w:marBottom w:val="0"/>
      <w:divBdr>
        <w:top w:val="none" w:sz="0" w:space="0" w:color="auto"/>
        <w:left w:val="none" w:sz="0" w:space="0" w:color="auto"/>
        <w:bottom w:val="none" w:sz="0" w:space="0" w:color="auto"/>
        <w:right w:val="none" w:sz="0" w:space="0" w:color="auto"/>
      </w:divBdr>
    </w:div>
    <w:div w:id="609900531">
      <w:bodyDiv w:val="1"/>
      <w:marLeft w:val="0"/>
      <w:marRight w:val="0"/>
      <w:marTop w:val="0"/>
      <w:marBottom w:val="0"/>
      <w:divBdr>
        <w:top w:val="none" w:sz="0" w:space="0" w:color="auto"/>
        <w:left w:val="none" w:sz="0" w:space="0" w:color="auto"/>
        <w:bottom w:val="none" w:sz="0" w:space="0" w:color="auto"/>
        <w:right w:val="none" w:sz="0" w:space="0" w:color="auto"/>
      </w:divBdr>
    </w:div>
    <w:div w:id="610087439">
      <w:bodyDiv w:val="1"/>
      <w:marLeft w:val="0"/>
      <w:marRight w:val="0"/>
      <w:marTop w:val="0"/>
      <w:marBottom w:val="0"/>
      <w:divBdr>
        <w:top w:val="none" w:sz="0" w:space="0" w:color="auto"/>
        <w:left w:val="none" w:sz="0" w:space="0" w:color="auto"/>
        <w:bottom w:val="none" w:sz="0" w:space="0" w:color="auto"/>
        <w:right w:val="none" w:sz="0" w:space="0" w:color="auto"/>
      </w:divBdr>
    </w:div>
    <w:div w:id="610092532">
      <w:bodyDiv w:val="1"/>
      <w:marLeft w:val="0"/>
      <w:marRight w:val="0"/>
      <w:marTop w:val="0"/>
      <w:marBottom w:val="0"/>
      <w:divBdr>
        <w:top w:val="none" w:sz="0" w:space="0" w:color="auto"/>
        <w:left w:val="none" w:sz="0" w:space="0" w:color="auto"/>
        <w:bottom w:val="none" w:sz="0" w:space="0" w:color="auto"/>
        <w:right w:val="none" w:sz="0" w:space="0" w:color="auto"/>
      </w:divBdr>
    </w:div>
    <w:div w:id="610474185">
      <w:bodyDiv w:val="1"/>
      <w:marLeft w:val="0"/>
      <w:marRight w:val="0"/>
      <w:marTop w:val="0"/>
      <w:marBottom w:val="0"/>
      <w:divBdr>
        <w:top w:val="none" w:sz="0" w:space="0" w:color="auto"/>
        <w:left w:val="none" w:sz="0" w:space="0" w:color="auto"/>
        <w:bottom w:val="none" w:sz="0" w:space="0" w:color="auto"/>
        <w:right w:val="none" w:sz="0" w:space="0" w:color="auto"/>
      </w:divBdr>
    </w:div>
    <w:div w:id="610744015">
      <w:bodyDiv w:val="1"/>
      <w:marLeft w:val="0"/>
      <w:marRight w:val="0"/>
      <w:marTop w:val="0"/>
      <w:marBottom w:val="0"/>
      <w:divBdr>
        <w:top w:val="none" w:sz="0" w:space="0" w:color="auto"/>
        <w:left w:val="none" w:sz="0" w:space="0" w:color="auto"/>
        <w:bottom w:val="none" w:sz="0" w:space="0" w:color="auto"/>
        <w:right w:val="none" w:sz="0" w:space="0" w:color="auto"/>
      </w:divBdr>
    </w:div>
    <w:div w:id="611202746">
      <w:bodyDiv w:val="1"/>
      <w:marLeft w:val="0"/>
      <w:marRight w:val="0"/>
      <w:marTop w:val="0"/>
      <w:marBottom w:val="0"/>
      <w:divBdr>
        <w:top w:val="none" w:sz="0" w:space="0" w:color="auto"/>
        <w:left w:val="none" w:sz="0" w:space="0" w:color="auto"/>
        <w:bottom w:val="none" w:sz="0" w:space="0" w:color="auto"/>
        <w:right w:val="none" w:sz="0" w:space="0" w:color="auto"/>
      </w:divBdr>
    </w:div>
    <w:div w:id="611715563">
      <w:bodyDiv w:val="1"/>
      <w:marLeft w:val="0"/>
      <w:marRight w:val="0"/>
      <w:marTop w:val="0"/>
      <w:marBottom w:val="0"/>
      <w:divBdr>
        <w:top w:val="none" w:sz="0" w:space="0" w:color="auto"/>
        <w:left w:val="none" w:sz="0" w:space="0" w:color="auto"/>
        <w:bottom w:val="none" w:sz="0" w:space="0" w:color="auto"/>
        <w:right w:val="none" w:sz="0" w:space="0" w:color="auto"/>
      </w:divBdr>
    </w:div>
    <w:div w:id="611740048">
      <w:bodyDiv w:val="1"/>
      <w:marLeft w:val="0"/>
      <w:marRight w:val="0"/>
      <w:marTop w:val="0"/>
      <w:marBottom w:val="0"/>
      <w:divBdr>
        <w:top w:val="none" w:sz="0" w:space="0" w:color="auto"/>
        <w:left w:val="none" w:sz="0" w:space="0" w:color="auto"/>
        <w:bottom w:val="none" w:sz="0" w:space="0" w:color="auto"/>
        <w:right w:val="none" w:sz="0" w:space="0" w:color="auto"/>
      </w:divBdr>
    </w:div>
    <w:div w:id="612252831">
      <w:bodyDiv w:val="1"/>
      <w:marLeft w:val="0"/>
      <w:marRight w:val="0"/>
      <w:marTop w:val="0"/>
      <w:marBottom w:val="0"/>
      <w:divBdr>
        <w:top w:val="none" w:sz="0" w:space="0" w:color="auto"/>
        <w:left w:val="none" w:sz="0" w:space="0" w:color="auto"/>
        <w:bottom w:val="none" w:sz="0" w:space="0" w:color="auto"/>
        <w:right w:val="none" w:sz="0" w:space="0" w:color="auto"/>
      </w:divBdr>
    </w:div>
    <w:div w:id="612907159">
      <w:bodyDiv w:val="1"/>
      <w:marLeft w:val="0"/>
      <w:marRight w:val="0"/>
      <w:marTop w:val="0"/>
      <w:marBottom w:val="0"/>
      <w:divBdr>
        <w:top w:val="none" w:sz="0" w:space="0" w:color="auto"/>
        <w:left w:val="none" w:sz="0" w:space="0" w:color="auto"/>
        <w:bottom w:val="none" w:sz="0" w:space="0" w:color="auto"/>
        <w:right w:val="none" w:sz="0" w:space="0" w:color="auto"/>
      </w:divBdr>
    </w:div>
    <w:div w:id="613051392">
      <w:bodyDiv w:val="1"/>
      <w:marLeft w:val="0"/>
      <w:marRight w:val="0"/>
      <w:marTop w:val="0"/>
      <w:marBottom w:val="0"/>
      <w:divBdr>
        <w:top w:val="none" w:sz="0" w:space="0" w:color="auto"/>
        <w:left w:val="none" w:sz="0" w:space="0" w:color="auto"/>
        <w:bottom w:val="none" w:sz="0" w:space="0" w:color="auto"/>
        <w:right w:val="none" w:sz="0" w:space="0" w:color="auto"/>
      </w:divBdr>
    </w:div>
    <w:div w:id="613829974">
      <w:bodyDiv w:val="1"/>
      <w:marLeft w:val="0"/>
      <w:marRight w:val="0"/>
      <w:marTop w:val="0"/>
      <w:marBottom w:val="0"/>
      <w:divBdr>
        <w:top w:val="none" w:sz="0" w:space="0" w:color="auto"/>
        <w:left w:val="none" w:sz="0" w:space="0" w:color="auto"/>
        <w:bottom w:val="none" w:sz="0" w:space="0" w:color="auto"/>
        <w:right w:val="none" w:sz="0" w:space="0" w:color="auto"/>
      </w:divBdr>
    </w:div>
    <w:div w:id="614025149">
      <w:bodyDiv w:val="1"/>
      <w:marLeft w:val="0"/>
      <w:marRight w:val="0"/>
      <w:marTop w:val="0"/>
      <w:marBottom w:val="0"/>
      <w:divBdr>
        <w:top w:val="none" w:sz="0" w:space="0" w:color="auto"/>
        <w:left w:val="none" w:sz="0" w:space="0" w:color="auto"/>
        <w:bottom w:val="none" w:sz="0" w:space="0" w:color="auto"/>
        <w:right w:val="none" w:sz="0" w:space="0" w:color="auto"/>
      </w:divBdr>
    </w:div>
    <w:div w:id="614795402">
      <w:bodyDiv w:val="1"/>
      <w:marLeft w:val="0"/>
      <w:marRight w:val="0"/>
      <w:marTop w:val="0"/>
      <w:marBottom w:val="0"/>
      <w:divBdr>
        <w:top w:val="none" w:sz="0" w:space="0" w:color="auto"/>
        <w:left w:val="none" w:sz="0" w:space="0" w:color="auto"/>
        <w:bottom w:val="none" w:sz="0" w:space="0" w:color="auto"/>
        <w:right w:val="none" w:sz="0" w:space="0" w:color="auto"/>
      </w:divBdr>
    </w:div>
    <w:div w:id="614824439">
      <w:bodyDiv w:val="1"/>
      <w:marLeft w:val="0"/>
      <w:marRight w:val="0"/>
      <w:marTop w:val="0"/>
      <w:marBottom w:val="0"/>
      <w:divBdr>
        <w:top w:val="none" w:sz="0" w:space="0" w:color="auto"/>
        <w:left w:val="none" w:sz="0" w:space="0" w:color="auto"/>
        <w:bottom w:val="none" w:sz="0" w:space="0" w:color="auto"/>
        <w:right w:val="none" w:sz="0" w:space="0" w:color="auto"/>
      </w:divBdr>
    </w:div>
    <w:div w:id="615064536">
      <w:bodyDiv w:val="1"/>
      <w:marLeft w:val="0"/>
      <w:marRight w:val="0"/>
      <w:marTop w:val="0"/>
      <w:marBottom w:val="0"/>
      <w:divBdr>
        <w:top w:val="none" w:sz="0" w:space="0" w:color="auto"/>
        <w:left w:val="none" w:sz="0" w:space="0" w:color="auto"/>
        <w:bottom w:val="none" w:sz="0" w:space="0" w:color="auto"/>
        <w:right w:val="none" w:sz="0" w:space="0" w:color="auto"/>
      </w:divBdr>
    </w:div>
    <w:div w:id="615330335">
      <w:bodyDiv w:val="1"/>
      <w:marLeft w:val="0"/>
      <w:marRight w:val="0"/>
      <w:marTop w:val="0"/>
      <w:marBottom w:val="0"/>
      <w:divBdr>
        <w:top w:val="none" w:sz="0" w:space="0" w:color="auto"/>
        <w:left w:val="none" w:sz="0" w:space="0" w:color="auto"/>
        <w:bottom w:val="none" w:sz="0" w:space="0" w:color="auto"/>
        <w:right w:val="none" w:sz="0" w:space="0" w:color="auto"/>
      </w:divBdr>
    </w:div>
    <w:div w:id="615604327">
      <w:bodyDiv w:val="1"/>
      <w:marLeft w:val="0"/>
      <w:marRight w:val="0"/>
      <w:marTop w:val="0"/>
      <w:marBottom w:val="0"/>
      <w:divBdr>
        <w:top w:val="none" w:sz="0" w:space="0" w:color="auto"/>
        <w:left w:val="none" w:sz="0" w:space="0" w:color="auto"/>
        <w:bottom w:val="none" w:sz="0" w:space="0" w:color="auto"/>
        <w:right w:val="none" w:sz="0" w:space="0" w:color="auto"/>
      </w:divBdr>
    </w:div>
    <w:div w:id="617103374">
      <w:bodyDiv w:val="1"/>
      <w:marLeft w:val="0"/>
      <w:marRight w:val="0"/>
      <w:marTop w:val="0"/>
      <w:marBottom w:val="0"/>
      <w:divBdr>
        <w:top w:val="none" w:sz="0" w:space="0" w:color="auto"/>
        <w:left w:val="none" w:sz="0" w:space="0" w:color="auto"/>
        <w:bottom w:val="none" w:sz="0" w:space="0" w:color="auto"/>
        <w:right w:val="none" w:sz="0" w:space="0" w:color="auto"/>
      </w:divBdr>
    </w:div>
    <w:div w:id="617177787">
      <w:bodyDiv w:val="1"/>
      <w:marLeft w:val="0"/>
      <w:marRight w:val="0"/>
      <w:marTop w:val="0"/>
      <w:marBottom w:val="0"/>
      <w:divBdr>
        <w:top w:val="none" w:sz="0" w:space="0" w:color="auto"/>
        <w:left w:val="none" w:sz="0" w:space="0" w:color="auto"/>
        <w:bottom w:val="none" w:sz="0" w:space="0" w:color="auto"/>
        <w:right w:val="none" w:sz="0" w:space="0" w:color="auto"/>
      </w:divBdr>
    </w:div>
    <w:div w:id="618027497">
      <w:bodyDiv w:val="1"/>
      <w:marLeft w:val="0"/>
      <w:marRight w:val="0"/>
      <w:marTop w:val="0"/>
      <w:marBottom w:val="0"/>
      <w:divBdr>
        <w:top w:val="none" w:sz="0" w:space="0" w:color="auto"/>
        <w:left w:val="none" w:sz="0" w:space="0" w:color="auto"/>
        <w:bottom w:val="none" w:sz="0" w:space="0" w:color="auto"/>
        <w:right w:val="none" w:sz="0" w:space="0" w:color="auto"/>
      </w:divBdr>
    </w:div>
    <w:div w:id="618612934">
      <w:bodyDiv w:val="1"/>
      <w:marLeft w:val="0"/>
      <w:marRight w:val="0"/>
      <w:marTop w:val="0"/>
      <w:marBottom w:val="0"/>
      <w:divBdr>
        <w:top w:val="none" w:sz="0" w:space="0" w:color="auto"/>
        <w:left w:val="none" w:sz="0" w:space="0" w:color="auto"/>
        <w:bottom w:val="none" w:sz="0" w:space="0" w:color="auto"/>
        <w:right w:val="none" w:sz="0" w:space="0" w:color="auto"/>
      </w:divBdr>
    </w:div>
    <w:div w:id="618681086">
      <w:bodyDiv w:val="1"/>
      <w:marLeft w:val="0"/>
      <w:marRight w:val="0"/>
      <w:marTop w:val="0"/>
      <w:marBottom w:val="0"/>
      <w:divBdr>
        <w:top w:val="none" w:sz="0" w:space="0" w:color="auto"/>
        <w:left w:val="none" w:sz="0" w:space="0" w:color="auto"/>
        <w:bottom w:val="none" w:sz="0" w:space="0" w:color="auto"/>
        <w:right w:val="none" w:sz="0" w:space="0" w:color="auto"/>
      </w:divBdr>
    </w:div>
    <w:div w:id="619413233">
      <w:bodyDiv w:val="1"/>
      <w:marLeft w:val="0"/>
      <w:marRight w:val="0"/>
      <w:marTop w:val="0"/>
      <w:marBottom w:val="0"/>
      <w:divBdr>
        <w:top w:val="none" w:sz="0" w:space="0" w:color="auto"/>
        <w:left w:val="none" w:sz="0" w:space="0" w:color="auto"/>
        <w:bottom w:val="none" w:sz="0" w:space="0" w:color="auto"/>
        <w:right w:val="none" w:sz="0" w:space="0" w:color="auto"/>
      </w:divBdr>
    </w:div>
    <w:div w:id="619997670">
      <w:bodyDiv w:val="1"/>
      <w:marLeft w:val="0"/>
      <w:marRight w:val="0"/>
      <w:marTop w:val="0"/>
      <w:marBottom w:val="0"/>
      <w:divBdr>
        <w:top w:val="none" w:sz="0" w:space="0" w:color="auto"/>
        <w:left w:val="none" w:sz="0" w:space="0" w:color="auto"/>
        <w:bottom w:val="none" w:sz="0" w:space="0" w:color="auto"/>
        <w:right w:val="none" w:sz="0" w:space="0" w:color="auto"/>
      </w:divBdr>
    </w:div>
    <w:div w:id="620067141">
      <w:bodyDiv w:val="1"/>
      <w:marLeft w:val="0"/>
      <w:marRight w:val="0"/>
      <w:marTop w:val="0"/>
      <w:marBottom w:val="0"/>
      <w:divBdr>
        <w:top w:val="none" w:sz="0" w:space="0" w:color="auto"/>
        <w:left w:val="none" w:sz="0" w:space="0" w:color="auto"/>
        <w:bottom w:val="none" w:sz="0" w:space="0" w:color="auto"/>
        <w:right w:val="none" w:sz="0" w:space="0" w:color="auto"/>
      </w:divBdr>
    </w:div>
    <w:div w:id="621038373">
      <w:bodyDiv w:val="1"/>
      <w:marLeft w:val="0"/>
      <w:marRight w:val="0"/>
      <w:marTop w:val="0"/>
      <w:marBottom w:val="0"/>
      <w:divBdr>
        <w:top w:val="none" w:sz="0" w:space="0" w:color="auto"/>
        <w:left w:val="none" w:sz="0" w:space="0" w:color="auto"/>
        <w:bottom w:val="none" w:sz="0" w:space="0" w:color="auto"/>
        <w:right w:val="none" w:sz="0" w:space="0" w:color="auto"/>
      </w:divBdr>
    </w:div>
    <w:div w:id="621812754">
      <w:bodyDiv w:val="1"/>
      <w:marLeft w:val="0"/>
      <w:marRight w:val="0"/>
      <w:marTop w:val="0"/>
      <w:marBottom w:val="0"/>
      <w:divBdr>
        <w:top w:val="none" w:sz="0" w:space="0" w:color="auto"/>
        <w:left w:val="none" w:sz="0" w:space="0" w:color="auto"/>
        <w:bottom w:val="none" w:sz="0" w:space="0" w:color="auto"/>
        <w:right w:val="none" w:sz="0" w:space="0" w:color="auto"/>
      </w:divBdr>
    </w:div>
    <w:div w:id="622005736">
      <w:bodyDiv w:val="1"/>
      <w:marLeft w:val="0"/>
      <w:marRight w:val="0"/>
      <w:marTop w:val="0"/>
      <w:marBottom w:val="0"/>
      <w:divBdr>
        <w:top w:val="none" w:sz="0" w:space="0" w:color="auto"/>
        <w:left w:val="none" w:sz="0" w:space="0" w:color="auto"/>
        <w:bottom w:val="none" w:sz="0" w:space="0" w:color="auto"/>
        <w:right w:val="none" w:sz="0" w:space="0" w:color="auto"/>
      </w:divBdr>
    </w:div>
    <w:div w:id="623730831">
      <w:bodyDiv w:val="1"/>
      <w:marLeft w:val="0"/>
      <w:marRight w:val="0"/>
      <w:marTop w:val="0"/>
      <w:marBottom w:val="0"/>
      <w:divBdr>
        <w:top w:val="none" w:sz="0" w:space="0" w:color="auto"/>
        <w:left w:val="none" w:sz="0" w:space="0" w:color="auto"/>
        <w:bottom w:val="none" w:sz="0" w:space="0" w:color="auto"/>
        <w:right w:val="none" w:sz="0" w:space="0" w:color="auto"/>
      </w:divBdr>
    </w:div>
    <w:div w:id="623772147">
      <w:bodyDiv w:val="1"/>
      <w:marLeft w:val="0"/>
      <w:marRight w:val="0"/>
      <w:marTop w:val="0"/>
      <w:marBottom w:val="0"/>
      <w:divBdr>
        <w:top w:val="none" w:sz="0" w:space="0" w:color="auto"/>
        <w:left w:val="none" w:sz="0" w:space="0" w:color="auto"/>
        <w:bottom w:val="none" w:sz="0" w:space="0" w:color="auto"/>
        <w:right w:val="none" w:sz="0" w:space="0" w:color="auto"/>
      </w:divBdr>
    </w:div>
    <w:div w:id="623852173">
      <w:bodyDiv w:val="1"/>
      <w:marLeft w:val="0"/>
      <w:marRight w:val="0"/>
      <w:marTop w:val="0"/>
      <w:marBottom w:val="0"/>
      <w:divBdr>
        <w:top w:val="none" w:sz="0" w:space="0" w:color="auto"/>
        <w:left w:val="none" w:sz="0" w:space="0" w:color="auto"/>
        <w:bottom w:val="none" w:sz="0" w:space="0" w:color="auto"/>
        <w:right w:val="none" w:sz="0" w:space="0" w:color="auto"/>
      </w:divBdr>
    </w:div>
    <w:div w:id="624850719">
      <w:bodyDiv w:val="1"/>
      <w:marLeft w:val="0"/>
      <w:marRight w:val="0"/>
      <w:marTop w:val="0"/>
      <w:marBottom w:val="0"/>
      <w:divBdr>
        <w:top w:val="none" w:sz="0" w:space="0" w:color="auto"/>
        <w:left w:val="none" w:sz="0" w:space="0" w:color="auto"/>
        <w:bottom w:val="none" w:sz="0" w:space="0" w:color="auto"/>
        <w:right w:val="none" w:sz="0" w:space="0" w:color="auto"/>
      </w:divBdr>
    </w:div>
    <w:div w:id="625240914">
      <w:bodyDiv w:val="1"/>
      <w:marLeft w:val="0"/>
      <w:marRight w:val="0"/>
      <w:marTop w:val="0"/>
      <w:marBottom w:val="0"/>
      <w:divBdr>
        <w:top w:val="none" w:sz="0" w:space="0" w:color="auto"/>
        <w:left w:val="none" w:sz="0" w:space="0" w:color="auto"/>
        <w:bottom w:val="none" w:sz="0" w:space="0" w:color="auto"/>
        <w:right w:val="none" w:sz="0" w:space="0" w:color="auto"/>
      </w:divBdr>
    </w:div>
    <w:div w:id="625501511">
      <w:bodyDiv w:val="1"/>
      <w:marLeft w:val="0"/>
      <w:marRight w:val="0"/>
      <w:marTop w:val="0"/>
      <w:marBottom w:val="0"/>
      <w:divBdr>
        <w:top w:val="none" w:sz="0" w:space="0" w:color="auto"/>
        <w:left w:val="none" w:sz="0" w:space="0" w:color="auto"/>
        <w:bottom w:val="none" w:sz="0" w:space="0" w:color="auto"/>
        <w:right w:val="none" w:sz="0" w:space="0" w:color="auto"/>
      </w:divBdr>
    </w:div>
    <w:div w:id="626156542">
      <w:bodyDiv w:val="1"/>
      <w:marLeft w:val="0"/>
      <w:marRight w:val="0"/>
      <w:marTop w:val="0"/>
      <w:marBottom w:val="0"/>
      <w:divBdr>
        <w:top w:val="none" w:sz="0" w:space="0" w:color="auto"/>
        <w:left w:val="none" w:sz="0" w:space="0" w:color="auto"/>
        <w:bottom w:val="none" w:sz="0" w:space="0" w:color="auto"/>
        <w:right w:val="none" w:sz="0" w:space="0" w:color="auto"/>
      </w:divBdr>
    </w:div>
    <w:div w:id="626204493">
      <w:bodyDiv w:val="1"/>
      <w:marLeft w:val="0"/>
      <w:marRight w:val="0"/>
      <w:marTop w:val="0"/>
      <w:marBottom w:val="0"/>
      <w:divBdr>
        <w:top w:val="none" w:sz="0" w:space="0" w:color="auto"/>
        <w:left w:val="none" w:sz="0" w:space="0" w:color="auto"/>
        <w:bottom w:val="none" w:sz="0" w:space="0" w:color="auto"/>
        <w:right w:val="none" w:sz="0" w:space="0" w:color="auto"/>
      </w:divBdr>
    </w:div>
    <w:div w:id="626739223">
      <w:bodyDiv w:val="1"/>
      <w:marLeft w:val="0"/>
      <w:marRight w:val="0"/>
      <w:marTop w:val="0"/>
      <w:marBottom w:val="0"/>
      <w:divBdr>
        <w:top w:val="none" w:sz="0" w:space="0" w:color="auto"/>
        <w:left w:val="none" w:sz="0" w:space="0" w:color="auto"/>
        <w:bottom w:val="none" w:sz="0" w:space="0" w:color="auto"/>
        <w:right w:val="none" w:sz="0" w:space="0" w:color="auto"/>
      </w:divBdr>
    </w:div>
    <w:div w:id="627129610">
      <w:bodyDiv w:val="1"/>
      <w:marLeft w:val="0"/>
      <w:marRight w:val="0"/>
      <w:marTop w:val="0"/>
      <w:marBottom w:val="0"/>
      <w:divBdr>
        <w:top w:val="none" w:sz="0" w:space="0" w:color="auto"/>
        <w:left w:val="none" w:sz="0" w:space="0" w:color="auto"/>
        <w:bottom w:val="none" w:sz="0" w:space="0" w:color="auto"/>
        <w:right w:val="none" w:sz="0" w:space="0" w:color="auto"/>
      </w:divBdr>
    </w:div>
    <w:div w:id="627203123">
      <w:bodyDiv w:val="1"/>
      <w:marLeft w:val="0"/>
      <w:marRight w:val="0"/>
      <w:marTop w:val="0"/>
      <w:marBottom w:val="0"/>
      <w:divBdr>
        <w:top w:val="none" w:sz="0" w:space="0" w:color="auto"/>
        <w:left w:val="none" w:sz="0" w:space="0" w:color="auto"/>
        <w:bottom w:val="none" w:sz="0" w:space="0" w:color="auto"/>
        <w:right w:val="none" w:sz="0" w:space="0" w:color="auto"/>
      </w:divBdr>
    </w:div>
    <w:div w:id="627207039">
      <w:bodyDiv w:val="1"/>
      <w:marLeft w:val="0"/>
      <w:marRight w:val="0"/>
      <w:marTop w:val="0"/>
      <w:marBottom w:val="0"/>
      <w:divBdr>
        <w:top w:val="none" w:sz="0" w:space="0" w:color="auto"/>
        <w:left w:val="none" w:sz="0" w:space="0" w:color="auto"/>
        <w:bottom w:val="none" w:sz="0" w:space="0" w:color="auto"/>
        <w:right w:val="none" w:sz="0" w:space="0" w:color="auto"/>
      </w:divBdr>
    </w:div>
    <w:div w:id="627395852">
      <w:bodyDiv w:val="1"/>
      <w:marLeft w:val="0"/>
      <w:marRight w:val="0"/>
      <w:marTop w:val="0"/>
      <w:marBottom w:val="0"/>
      <w:divBdr>
        <w:top w:val="none" w:sz="0" w:space="0" w:color="auto"/>
        <w:left w:val="none" w:sz="0" w:space="0" w:color="auto"/>
        <w:bottom w:val="none" w:sz="0" w:space="0" w:color="auto"/>
        <w:right w:val="none" w:sz="0" w:space="0" w:color="auto"/>
      </w:divBdr>
    </w:div>
    <w:div w:id="629750505">
      <w:bodyDiv w:val="1"/>
      <w:marLeft w:val="0"/>
      <w:marRight w:val="0"/>
      <w:marTop w:val="0"/>
      <w:marBottom w:val="0"/>
      <w:divBdr>
        <w:top w:val="none" w:sz="0" w:space="0" w:color="auto"/>
        <w:left w:val="none" w:sz="0" w:space="0" w:color="auto"/>
        <w:bottom w:val="none" w:sz="0" w:space="0" w:color="auto"/>
        <w:right w:val="none" w:sz="0" w:space="0" w:color="auto"/>
      </w:divBdr>
    </w:div>
    <w:div w:id="629821982">
      <w:bodyDiv w:val="1"/>
      <w:marLeft w:val="0"/>
      <w:marRight w:val="0"/>
      <w:marTop w:val="0"/>
      <w:marBottom w:val="0"/>
      <w:divBdr>
        <w:top w:val="none" w:sz="0" w:space="0" w:color="auto"/>
        <w:left w:val="none" w:sz="0" w:space="0" w:color="auto"/>
        <w:bottom w:val="none" w:sz="0" w:space="0" w:color="auto"/>
        <w:right w:val="none" w:sz="0" w:space="0" w:color="auto"/>
      </w:divBdr>
    </w:div>
    <w:div w:id="630014773">
      <w:bodyDiv w:val="1"/>
      <w:marLeft w:val="0"/>
      <w:marRight w:val="0"/>
      <w:marTop w:val="0"/>
      <w:marBottom w:val="0"/>
      <w:divBdr>
        <w:top w:val="none" w:sz="0" w:space="0" w:color="auto"/>
        <w:left w:val="none" w:sz="0" w:space="0" w:color="auto"/>
        <w:bottom w:val="none" w:sz="0" w:space="0" w:color="auto"/>
        <w:right w:val="none" w:sz="0" w:space="0" w:color="auto"/>
      </w:divBdr>
    </w:div>
    <w:div w:id="630289480">
      <w:bodyDiv w:val="1"/>
      <w:marLeft w:val="0"/>
      <w:marRight w:val="0"/>
      <w:marTop w:val="0"/>
      <w:marBottom w:val="0"/>
      <w:divBdr>
        <w:top w:val="none" w:sz="0" w:space="0" w:color="auto"/>
        <w:left w:val="none" w:sz="0" w:space="0" w:color="auto"/>
        <w:bottom w:val="none" w:sz="0" w:space="0" w:color="auto"/>
        <w:right w:val="none" w:sz="0" w:space="0" w:color="auto"/>
      </w:divBdr>
    </w:div>
    <w:div w:id="631179005">
      <w:bodyDiv w:val="1"/>
      <w:marLeft w:val="0"/>
      <w:marRight w:val="0"/>
      <w:marTop w:val="0"/>
      <w:marBottom w:val="0"/>
      <w:divBdr>
        <w:top w:val="none" w:sz="0" w:space="0" w:color="auto"/>
        <w:left w:val="none" w:sz="0" w:space="0" w:color="auto"/>
        <w:bottom w:val="none" w:sz="0" w:space="0" w:color="auto"/>
        <w:right w:val="none" w:sz="0" w:space="0" w:color="auto"/>
      </w:divBdr>
    </w:div>
    <w:div w:id="631525077">
      <w:bodyDiv w:val="1"/>
      <w:marLeft w:val="0"/>
      <w:marRight w:val="0"/>
      <w:marTop w:val="0"/>
      <w:marBottom w:val="0"/>
      <w:divBdr>
        <w:top w:val="none" w:sz="0" w:space="0" w:color="auto"/>
        <w:left w:val="none" w:sz="0" w:space="0" w:color="auto"/>
        <w:bottom w:val="none" w:sz="0" w:space="0" w:color="auto"/>
        <w:right w:val="none" w:sz="0" w:space="0" w:color="auto"/>
      </w:divBdr>
    </w:div>
    <w:div w:id="631718675">
      <w:bodyDiv w:val="1"/>
      <w:marLeft w:val="0"/>
      <w:marRight w:val="0"/>
      <w:marTop w:val="0"/>
      <w:marBottom w:val="0"/>
      <w:divBdr>
        <w:top w:val="none" w:sz="0" w:space="0" w:color="auto"/>
        <w:left w:val="none" w:sz="0" w:space="0" w:color="auto"/>
        <w:bottom w:val="none" w:sz="0" w:space="0" w:color="auto"/>
        <w:right w:val="none" w:sz="0" w:space="0" w:color="auto"/>
      </w:divBdr>
    </w:div>
    <w:div w:id="632056380">
      <w:bodyDiv w:val="1"/>
      <w:marLeft w:val="0"/>
      <w:marRight w:val="0"/>
      <w:marTop w:val="0"/>
      <w:marBottom w:val="0"/>
      <w:divBdr>
        <w:top w:val="none" w:sz="0" w:space="0" w:color="auto"/>
        <w:left w:val="none" w:sz="0" w:space="0" w:color="auto"/>
        <w:bottom w:val="none" w:sz="0" w:space="0" w:color="auto"/>
        <w:right w:val="none" w:sz="0" w:space="0" w:color="auto"/>
      </w:divBdr>
    </w:div>
    <w:div w:id="632058713">
      <w:bodyDiv w:val="1"/>
      <w:marLeft w:val="0"/>
      <w:marRight w:val="0"/>
      <w:marTop w:val="0"/>
      <w:marBottom w:val="0"/>
      <w:divBdr>
        <w:top w:val="none" w:sz="0" w:space="0" w:color="auto"/>
        <w:left w:val="none" w:sz="0" w:space="0" w:color="auto"/>
        <w:bottom w:val="none" w:sz="0" w:space="0" w:color="auto"/>
        <w:right w:val="none" w:sz="0" w:space="0" w:color="auto"/>
      </w:divBdr>
    </w:div>
    <w:div w:id="632178166">
      <w:bodyDiv w:val="1"/>
      <w:marLeft w:val="0"/>
      <w:marRight w:val="0"/>
      <w:marTop w:val="0"/>
      <w:marBottom w:val="0"/>
      <w:divBdr>
        <w:top w:val="none" w:sz="0" w:space="0" w:color="auto"/>
        <w:left w:val="none" w:sz="0" w:space="0" w:color="auto"/>
        <w:bottom w:val="none" w:sz="0" w:space="0" w:color="auto"/>
        <w:right w:val="none" w:sz="0" w:space="0" w:color="auto"/>
      </w:divBdr>
    </w:div>
    <w:div w:id="632251176">
      <w:bodyDiv w:val="1"/>
      <w:marLeft w:val="0"/>
      <w:marRight w:val="0"/>
      <w:marTop w:val="0"/>
      <w:marBottom w:val="0"/>
      <w:divBdr>
        <w:top w:val="none" w:sz="0" w:space="0" w:color="auto"/>
        <w:left w:val="none" w:sz="0" w:space="0" w:color="auto"/>
        <w:bottom w:val="none" w:sz="0" w:space="0" w:color="auto"/>
        <w:right w:val="none" w:sz="0" w:space="0" w:color="auto"/>
      </w:divBdr>
    </w:div>
    <w:div w:id="632252260">
      <w:bodyDiv w:val="1"/>
      <w:marLeft w:val="0"/>
      <w:marRight w:val="0"/>
      <w:marTop w:val="0"/>
      <w:marBottom w:val="0"/>
      <w:divBdr>
        <w:top w:val="none" w:sz="0" w:space="0" w:color="auto"/>
        <w:left w:val="none" w:sz="0" w:space="0" w:color="auto"/>
        <w:bottom w:val="none" w:sz="0" w:space="0" w:color="auto"/>
        <w:right w:val="none" w:sz="0" w:space="0" w:color="auto"/>
      </w:divBdr>
    </w:div>
    <w:div w:id="632293868">
      <w:bodyDiv w:val="1"/>
      <w:marLeft w:val="0"/>
      <w:marRight w:val="0"/>
      <w:marTop w:val="0"/>
      <w:marBottom w:val="0"/>
      <w:divBdr>
        <w:top w:val="none" w:sz="0" w:space="0" w:color="auto"/>
        <w:left w:val="none" w:sz="0" w:space="0" w:color="auto"/>
        <w:bottom w:val="none" w:sz="0" w:space="0" w:color="auto"/>
        <w:right w:val="none" w:sz="0" w:space="0" w:color="auto"/>
      </w:divBdr>
    </w:div>
    <w:div w:id="633365750">
      <w:bodyDiv w:val="1"/>
      <w:marLeft w:val="0"/>
      <w:marRight w:val="0"/>
      <w:marTop w:val="0"/>
      <w:marBottom w:val="0"/>
      <w:divBdr>
        <w:top w:val="none" w:sz="0" w:space="0" w:color="auto"/>
        <w:left w:val="none" w:sz="0" w:space="0" w:color="auto"/>
        <w:bottom w:val="none" w:sz="0" w:space="0" w:color="auto"/>
        <w:right w:val="none" w:sz="0" w:space="0" w:color="auto"/>
      </w:divBdr>
    </w:div>
    <w:div w:id="633483908">
      <w:bodyDiv w:val="1"/>
      <w:marLeft w:val="0"/>
      <w:marRight w:val="0"/>
      <w:marTop w:val="0"/>
      <w:marBottom w:val="0"/>
      <w:divBdr>
        <w:top w:val="none" w:sz="0" w:space="0" w:color="auto"/>
        <w:left w:val="none" w:sz="0" w:space="0" w:color="auto"/>
        <w:bottom w:val="none" w:sz="0" w:space="0" w:color="auto"/>
        <w:right w:val="none" w:sz="0" w:space="0" w:color="auto"/>
      </w:divBdr>
    </w:div>
    <w:div w:id="634067064">
      <w:bodyDiv w:val="1"/>
      <w:marLeft w:val="0"/>
      <w:marRight w:val="0"/>
      <w:marTop w:val="0"/>
      <w:marBottom w:val="0"/>
      <w:divBdr>
        <w:top w:val="none" w:sz="0" w:space="0" w:color="auto"/>
        <w:left w:val="none" w:sz="0" w:space="0" w:color="auto"/>
        <w:bottom w:val="none" w:sz="0" w:space="0" w:color="auto"/>
        <w:right w:val="none" w:sz="0" w:space="0" w:color="auto"/>
      </w:divBdr>
    </w:div>
    <w:div w:id="634987948">
      <w:bodyDiv w:val="1"/>
      <w:marLeft w:val="0"/>
      <w:marRight w:val="0"/>
      <w:marTop w:val="0"/>
      <w:marBottom w:val="0"/>
      <w:divBdr>
        <w:top w:val="none" w:sz="0" w:space="0" w:color="auto"/>
        <w:left w:val="none" w:sz="0" w:space="0" w:color="auto"/>
        <w:bottom w:val="none" w:sz="0" w:space="0" w:color="auto"/>
        <w:right w:val="none" w:sz="0" w:space="0" w:color="auto"/>
      </w:divBdr>
    </w:div>
    <w:div w:id="635374633">
      <w:bodyDiv w:val="1"/>
      <w:marLeft w:val="0"/>
      <w:marRight w:val="0"/>
      <w:marTop w:val="0"/>
      <w:marBottom w:val="0"/>
      <w:divBdr>
        <w:top w:val="none" w:sz="0" w:space="0" w:color="auto"/>
        <w:left w:val="none" w:sz="0" w:space="0" w:color="auto"/>
        <w:bottom w:val="none" w:sz="0" w:space="0" w:color="auto"/>
        <w:right w:val="none" w:sz="0" w:space="0" w:color="auto"/>
      </w:divBdr>
    </w:div>
    <w:div w:id="635599607">
      <w:bodyDiv w:val="1"/>
      <w:marLeft w:val="0"/>
      <w:marRight w:val="0"/>
      <w:marTop w:val="0"/>
      <w:marBottom w:val="0"/>
      <w:divBdr>
        <w:top w:val="none" w:sz="0" w:space="0" w:color="auto"/>
        <w:left w:val="none" w:sz="0" w:space="0" w:color="auto"/>
        <w:bottom w:val="none" w:sz="0" w:space="0" w:color="auto"/>
        <w:right w:val="none" w:sz="0" w:space="0" w:color="auto"/>
      </w:divBdr>
    </w:div>
    <w:div w:id="637078303">
      <w:bodyDiv w:val="1"/>
      <w:marLeft w:val="0"/>
      <w:marRight w:val="0"/>
      <w:marTop w:val="0"/>
      <w:marBottom w:val="0"/>
      <w:divBdr>
        <w:top w:val="none" w:sz="0" w:space="0" w:color="auto"/>
        <w:left w:val="none" w:sz="0" w:space="0" w:color="auto"/>
        <w:bottom w:val="none" w:sz="0" w:space="0" w:color="auto"/>
        <w:right w:val="none" w:sz="0" w:space="0" w:color="auto"/>
      </w:divBdr>
    </w:div>
    <w:div w:id="637489323">
      <w:bodyDiv w:val="1"/>
      <w:marLeft w:val="0"/>
      <w:marRight w:val="0"/>
      <w:marTop w:val="0"/>
      <w:marBottom w:val="0"/>
      <w:divBdr>
        <w:top w:val="none" w:sz="0" w:space="0" w:color="auto"/>
        <w:left w:val="none" w:sz="0" w:space="0" w:color="auto"/>
        <w:bottom w:val="none" w:sz="0" w:space="0" w:color="auto"/>
        <w:right w:val="none" w:sz="0" w:space="0" w:color="auto"/>
      </w:divBdr>
    </w:div>
    <w:div w:id="637535618">
      <w:bodyDiv w:val="1"/>
      <w:marLeft w:val="0"/>
      <w:marRight w:val="0"/>
      <w:marTop w:val="0"/>
      <w:marBottom w:val="0"/>
      <w:divBdr>
        <w:top w:val="none" w:sz="0" w:space="0" w:color="auto"/>
        <w:left w:val="none" w:sz="0" w:space="0" w:color="auto"/>
        <w:bottom w:val="none" w:sz="0" w:space="0" w:color="auto"/>
        <w:right w:val="none" w:sz="0" w:space="0" w:color="auto"/>
      </w:divBdr>
    </w:div>
    <w:div w:id="638539363">
      <w:bodyDiv w:val="1"/>
      <w:marLeft w:val="0"/>
      <w:marRight w:val="0"/>
      <w:marTop w:val="0"/>
      <w:marBottom w:val="0"/>
      <w:divBdr>
        <w:top w:val="none" w:sz="0" w:space="0" w:color="auto"/>
        <w:left w:val="none" w:sz="0" w:space="0" w:color="auto"/>
        <w:bottom w:val="none" w:sz="0" w:space="0" w:color="auto"/>
        <w:right w:val="none" w:sz="0" w:space="0" w:color="auto"/>
      </w:divBdr>
    </w:div>
    <w:div w:id="639070889">
      <w:bodyDiv w:val="1"/>
      <w:marLeft w:val="0"/>
      <w:marRight w:val="0"/>
      <w:marTop w:val="0"/>
      <w:marBottom w:val="0"/>
      <w:divBdr>
        <w:top w:val="none" w:sz="0" w:space="0" w:color="auto"/>
        <w:left w:val="none" w:sz="0" w:space="0" w:color="auto"/>
        <w:bottom w:val="none" w:sz="0" w:space="0" w:color="auto"/>
        <w:right w:val="none" w:sz="0" w:space="0" w:color="auto"/>
      </w:divBdr>
    </w:div>
    <w:div w:id="639313018">
      <w:bodyDiv w:val="1"/>
      <w:marLeft w:val="0"/>
      <w:marRight w:val="0"/>
      <w:marTop w:val="0"/>
      <w:marBottom w:val="0"/>
      <w:divBdr>
        <w:top w:val="none" w:sz="0" w:space="0" w:color="auto"/>
        <w:left w:val="none" w:sz="0" w:space="0" w:color="auto"/>
        <w:bottom w:val="none" w:sz="0" w:space="0" w:color="auto"/>
        <w:right w:val="none" w:sz="0" w:space="0" w:color="auto"/>
      </w:divBdr>
    </w:div>
    <w:div w:id="639382446">
      <w:bodyDiv w:val="1"/>
      <w:marLeft w:val="0"/>
      <w:marRight w:val="0"/>
      <w:marTop w:val="0"/>
      <w:marBottom w:val="0"/>
      <w:divBdr>
        <w:top w:val="none" w:sz="0" w:space="0" w:color="auto"/>
        <w:left w:val="none" w:sz="0" w:space="0" w:color="auto"/>
        <w:bottom w:val="none" w:sz="0" w:space="0" w:color="auto"/>
        <w:right w:val="none" w:sz="0" w:space="0" w:color="auto"/>
      </w:divBdr>
    </w:div>
    <w:div w:id="639654444">
      <w:bodyDiv w:val="1"/>
      <w:marLeft w:val="0"/>
      <w:marRight w:val="0"/>
      <w:marTop w:val="0"/>
      <w:marBottom w:val="0"/>
      <w:divBdr>
        <w:top w:val="none" w:sz="0" w:space="0" w:color="auto"/>
        <w:left w:val="none" w:sz="0" w:space="0" w:color="auto"/>
        <w:bottom w:val="none" w:sz="0" w:space="0" w:color="auto"/>
        <w:right w:val="none" w:sz="0" w:space="0" w:color="auto"/>
      </w:divBdr>
    </w:div>
    <w:div w:id="640038171">
      <w:bodyDiv w:val="1"/>
      <w:marLeft w:val="0"/>
      <w:marRight w:val="0"/>
      <w:marTop w:val="0"/>
      <w:marBottom w:val="0"/>
      <w:divBdr>
        <w:top w:val="none" w:sz="0" w:space="0" w:color="auto"/>
        <w:left w:val="none" w:sz="0" w:space="0" w:color="auto"/>
        <w:bottom w:val="none" w:sz="0" w:space="0" w:color="auto"/>
        <w:right w:val="none" w:sz="0" w:space="0" w:color="auto"/>
      </w:divBdr>
    </w:div>
    <w:div w:id="640115827">
      <w:bodyDiv w:val="1"/>
      <w:marLeft w:val="0"/>
      <w:marRight w:val="0"/>
      <w:marTop w:val="0"/>
      <w:marBottom w:val="0"/>
      <w:divBdr>
        <w:top w:val="none" w:sz="0" w:space="0" w:color="auto"/>
        <w:left w:val="none" w:sz="0" w:space="0" w:color="auto"/>
        <w:bottom w:val="none" w:sz="0" w:space="0" w:color="auto"/>
        <w:right w:val="none" w:sz="0" w:space="0" w:color="auto"/>
      </w:divBdr>
    </w:div>
    <w:div w:id="640384750">
      <w:bodyDiv w:val="1"/>
      <w:marLeft w:val="0"/>
      <w:marRight w:val="0"/>
      <w:marTop w:val="0"/>
      <w:marBottom w:val="0"/>
      <w:divBdr>
        <w:top w:val="none" w:sz="0" w:space="0" w:color="auto"/>
        <w:left w:val="none" w:sz="0" w:space="0" w:color="auto"/>
        <w:bottom w:val="none" w:sz="0" w:space="0" w:color="auto"/>
        <w:right w:val="none" w:sz="0" w:space="0" w:color="auto"/>
      </w:divBdr>
    </w:div>
    <w:div w:id="640573200">
      <w:bodyDiv w:val="1"/>
      <w:marLeft w:val="0"/>
      <w:marRight w:val="0"/>
      <w:marTop w:val="0"/>
      <w:marBottom w:val="0"/>
      <w:divBdr>
        <w:top w:val="none" w:sz="0" w:space="0" w:color="auto"/>
        <w:left w:val="none" w:sz="0" w:space="0" w:color="auto"/>
        <w:bottom w:val="none" w:sz="0" w:space="0" w:color="auto"/>
        <w:right w:val="none" w:sz="0" w:space="0" w:color="auto"/>
      </w:divBdr>
    </w:div>
    <w:div w:id="640884381">
      <w:bodyDiv w:val="1"/>
      <w:marLeft w:val="0"/>
      <w:marRight w:val="0"/>
      <w:marTop w:val="0"/>
      <w:marBottom w:val="0"/>
      <w:divBdr>
        <w:top w:val="none" w:sz="0" w:space="0" w:color="auto"/>
        <w:left w:val="none" w:sz="0" w:space="0" w:color="auto"/>
        <w:bottom w:val="none" w:sz="0" w:space="0" w:color="auto"/>
        <w:right w:val="none" w:sz="0" w:space="0" w:color="auto"/>
      </w:divBdr>
    </w:div>
    <w:div w:id="641274222">
      <w:bodyDiv w:val="1"/>
      <w:marLeft w:val="0"/>
      <w:marRight w:val="0"/>
      <w:marTop w:val="0"/>
      <w:marBottom w:val="0"/>
      <w:divBdr>
        <w:top w:val="none" w:sz="0" w:space="0" w:color="auto"/>
        <w:left w:val="none" w:sz="0" w:space="0" w:color="auto"/>
        <w:bottom w:val="none" w:sz="0" w:space="0" w:color="auto"/>
        <w:right w:val="none" w:sz="0" w:space="0" w:color="auto"/>
      </w:divBdr>
    </w:div>
    <w:div w:id="641887162">
      <w:bodyDiv w:val="1"/>
      <w:marLeft w:val="0"/>
      <w:marRight w:val="0"/>
      <w:marTop w:val="0"/>
      <w:marBottom w:val="0"/>
      <w:divBdr>
        <w:top w:val="none" w:sz="0" w:space="0" w:color="auto"/>
        <w:left w:val="none" w:sz="0" w:space="0" w:color="auto"/>
        <w:bottom w:val="none" w:sz="0" w:space="0" w:color="auto"/>
        <w:right w:val="none" w:sz="0" w:space="0" w:color="auto"/>
      </w:divBdr>
    </w:div>
    <w:div w:id="642466991">
      <w:bodyDiv w:val="1"/>
      <w:marLeft w:val="0"/>
      <w:marRight w:val="0"/>
      <w:marTop w:val="0"/>
      <w:marBottom w:val="0"/>
      <w:divBdr>
        <w:top w:val="none" w:sz="0" w:space="0" w:color="auto"/>
        <w:left w:val="none" w:sz="0" w:space="0" w:color="auto"/>
        <w:bottom w:val="none" w:sz="0" w:space="0" w:color="auto"/>
        <w:right w:val="none" w:sz="0" w:space="0" w:color="auto"/>
      </w:divBdr>
    </w:div>
    <w:div w:id="642930988">
      <w:bodyDiv w:val="1"/>
      <w:marLeft w:val="0"/>
      <w:marRight w:val="0"/>
      <w:marTop w:val="0"/>
      <w:marBottom w:val="0"/>
      <w:divBdr>
        <w:top w:val="none" w:sz="0" w:space="0" w:color="auto"/>
        <w:left w:val="none" w:sz="0" w:space="0" w:color="auto"/>
        <w:bottom w:val="none" w:sz="0" w:space="0" w:color="auto"/>
        <w:right w:val="none" w:sz="0" w:space="0" w:color="auto"/>
      </w:divBdr>
    </w:div>
    <w:div w:id="643006368">
      <w:bodyDiv w:val="1"/>
      <w:marLeft w:val="0"/>
      <w:marRight w:val="0"/>
      <w:marTop w:val="0"/>
      <w:marBottom w:val="0"/>
      <w:divBdr>
        <w:top w:val="none" w:sz="0" w:space="0" w:color="auto"/>
        <w:left w:val="none" w:sz="0" w:space="0" w:color="auto"/>
        <w:bottom w:val="none" w:sz="0" w:space="0" w:color="auto"/>
        <w:right w:val="none" w:sz="0" w:space="0" w:color="auto"/>
      </w:divBdr>
    </w:div>
    <w:div w:id="643587043">
      <w:bodyDiv w:val="1"/>
      <w:marLeft w:val="0"/>
      <w:marRight w:val="0"/>
      <w:marTop w:val="0"/>
      <w:marBottom w:val="0"/>
      <w:divBdr>
        <w:top w:val="none" w:sz="0" w:space="0" w:color="auto"/>
        <w:left w:val="none" w:sz="0" w:space="0" w:color="auto"/>
        <w:bottom w:val="none" w:sz="0" w:space="0" w:color="auto"/>
        <w:right w:val="none" w:sz="0" w:space="0" w:color="auto"/>
      </w:divBdr>
    </w:div>
    <w:div w:id="643702330">
      <w:bodyDiv w:val="1"/>
      <w:marLeft w:val="0"/>
      <w:marRight w:val="0"/>
      <w:marTop w:val="0"/>
      <w:marBottom w:val="0"/>
      <w:divBdr>
        <w:top w:val="none" w:sz="0" w:space="0" w:color="auto"/>
        <w:left w:val="none" w:sz="0" w:space="0" w:color="auto"/>
        <w:bottom w:val="none" w:sz="0" w:space="0" w:color="auto"/>
        <w:right w:val="none" w:sz="0" w:space="0" w:color="auto"/>
      </w:divBdr>
    </w:div>
    <w:div w:id="645207287">
      <w:bodyDiv w:val="1"/>
      <w:marLeft w:val="0"/>
      <w:marRight w:val="0"/>
      <w:marTop w:val="0"/>
      <w:marBottom w:val="0"/>
      <w:divBdr>
        <w:top w:val="none" w:sz="0" w:space="0" w:color="auto"/>
        <w:left w:val="none" w:sz="0" w:space="0" w:color="auto"/>
        <w:bottom w:val="none" w:sz="0" w:space="0" w:color="auto"/>
        <w:right w:val="none" w:sz="0" w:space="0" w:color="auto"/>
      </w:divBdr>
    </w:div>
    <w:div w:id="645669161">
      <w:bodyDiv w:val="1"/>
      <w:marLeft w:val="0"/>
      <w:marRight w:val="0"/>
      <w:marTop w:val="0"/>
      <w:marBottom w:val="0"/>
      <w:divBdr>
        <w:top w:val="none" w:sz="0" w:space="0" w:color="auto"/>
        <w:left w:val="none" w:sz="0" w:space="0" w:color="auto"/>
        <w:bottom w:val="none" w:sz="0" w:space="0" w:color="auto"/>
        <w:right w:val="none" w:sz="0" w:space="0" w:color="auto"/>
      </w:divBdr>
    </w:div>
    <w:div w:id="646016204">
      <w:bodyDiv w:val="1"/>
      <w:marLeft w:val="0"/>
      <w:marRight w:val="0"/>
      <w:marTop w:val="0"/>
      <w:marBottom w:val="0"/>
      <w:divBdr>
        <w:top w:val="none" w:sz="0" w:space="0" w:color="auto"/>
        <w:left w:val="none" w:sz="0" w:space="0" w:color="auto"/>
        <w:bottom w:val="none" w:sz="0" w:space="0" w:color="auto"/>
        <w:right w:val="none" w:sz="0" w:space="0" w:color="auto"/>
      </w:divBdr>
    </w:div>
    <w:div w:id="646738604">
      <w:bodyDiv w:val="1"/>
      <w:marLeft w:val="0"/>
      <w:marRight w:val="0"/>
      <w:marTop w:val="0"/>
      <w:marBottom w:val="0"/>
      <w:divBdr>
        <w:top w:val="none" w:sz="0" w:space="0" w:color="auto"/>
        <w:left w:val="none" w:sz="0" w:space="0" w:color="auto"/>
        <w:bottom w:val="none" w:sz="0" w:space="0" w:color="auto"/>
        <w:right w:val="none" w:sz="0" w:space="0" w:color="auto"/>
      </w:divBdr>
    </w:div>
    <w:div w:id="646783359">
      <w:bodyDiv w:val="1"/>
      <w:marLeft w:val="0"/>
      <w:marRight w:val="0"/>
      <w:marTop w:val="0"/>
      <w:marBottom w:val="0"/>
      <w:divBdr>
        <w:top w:val="none" w:sz="0" w:space="0" w:color="auto"/>
        <w:left w:val="none" w:sz="0" w:space="0" w:color="auto"/>
        <w:bottom w:val="none" w:sz="0" w:space="0" w:color="auto"/>
        <w:right w:val="none" w:sz="0" w:space="0" w:color="auto"/>
      </w:divBdr>
    </w:div>
    <w:div w:id="647441542">
      <w:bodyDiv w:val="1"/>
      <w:marLeft w:val="0"/>
      <w:marRight w:val="0"/>
      <w:marTop w:val="0"/>
      <w:marBottom w:val="0"/>
      <w:divBdr>
        <w:top w:val="none" w:sz="0" w:space="0" w:color="auto"/>
        <w:left w:val="none" w:sz="0" w:space="0" w:color="auto"/>
        <w:bottom w:val="none" w:sz="0" w:space="0" w:color="auto"/>
        <w:right w:val="none" w:sz="0" w:space="0" w:color="auto"/>
      </w:divBdr>
    </w:div>
    <w:div w:id="647830898">
      <w:bodyDiv w:val="1"/>
      <w:marLeft w:val="0"/>
      <w:marRight w:val="0"/>
      <w:marTop w:val="0"/>
      <w:marBottom w:val="0"/>
      <w:divBdr>
        <w:top w:val="none" w:sz="0" w:space="0" w:color="auto"/>
        <w:left w:val="none" w:sz="0" w:space="0" w:color="auto"/>
        <w:bottom w:val="none" w:sz="0" w:space="0" w:color="auto"/>
        <w:right w:val="none" w:sz="0" w:space="0" w:color="auto"/>
      </w:divBdr>
    </w:div>
    <w:div w:id="647901244">
      <w:bodyDiv w:val="1"/>
      <w:marLeft w:val="0"/>
      <w:marRight w:val="0"/>
      <w:marTop w:val="0"/>
      <w:marBottom w:val="0"/>
      <w:divBdr>
        <w:top w:val="none" w:sz="0" w:space="0" w:color="auto"/>
        <w:left w:val="none" w:sz="0" w:space="0" w:color="auto"/>
        <w:bottom w:val="none" w:sz="0" w:space="0" w:color="auto"/>
        <w:right w:val="none" w:sz="0" w:space="0" w:color="auto"/>
      </w:divBdr>
    </w:div>
    <w:div w:id="647975105">
      <w:bodyDiv w:val="1"/>
      <w:marLeft w:val="0"/>
      <w:marRight w:val="0"/>
      <w:marTop w:val="0"/>
      <w:marBottom w:val="0"/>
      <w:divBdr>
        <w:top w:val="none" w:sz="0" w:space="0" w:color="auto"/>
        <w:left w:val="none" w:sz="0" w:space="0" w:color="auto"/>
        <w:bottom w:val="none" w:sz="0" w:space="0" w:color="auto"/>
        <w:right w:val="none" w:sz="0" w:space="0" w:color="auto"/>
      </w:divBdr>
    </w:div>
    <w:div w:id="649678854">
      <w:bodyDiv w:val="1"/>
      <w:marLeft w:val="0"/>
      <w:marRight w:val="0"/>
      <w:marTop w:val="0"/>
      <w:marBottom w:val="0"/>
      <w:divBdr>
        <w:top w:val="none" w:sz="0" w:space="0" w:color="auto"/>
        <w:left w:val="none" w:sz="0" w:space="0" w:color="auto"/>
        <w:bottom w:val="none" w:sz="0" w:space="0" w:color="auto"/>
        <w:right w:val="none" w:sz="0" w:space="0" w:color="auto"/>
      </w:divBdr>
    </w:div>
    <w:div w:id="650793413">
      <w:bodyDiv w:val="1"/>
      <w:marLeft w:val="0"/>
      <w:marRight w:val="0"/>
      <w:marTop w:val="0"/>
      <w:marBottom w:val="0"/>
      <w:divBdr>
        <w:top w:val="none" w:sz="0" w:space="0" w:color="auto"/>
        <w:left w:val="none" w:sz="0" w:space="0" w:color="auto"/>
        <w:bottom w:val="none" w:sz="0" w:space="0" w:color="auto"/>
        <w:right w:val="none" w:sz="0" w:space="0" w:color="auto"/>
      </w:divBdr>
    </w:div>
    <w:div w:id="652221871">
      <w:bodyDiv w:val="1"/>
      <w:marLeft w:val="0"/>
      <w:marRight w:val="0"/>
      <w:marTop w:val="0"/>
      <w:marBottom w:val="0"/>
      <w:divBdr>
        <w:top w:val="none" w:sz="0" w:space="0" w:color="auto"/>
        <w:left w:val="none" w:sz="0" w:space="0" w:color="auto"/>
        <w:bottom w:val="none" w:sz="0" w:space="0" w:color="auto"/>
        <w:right w:val="none" w:sz="0" w:space="0" w:color="auto"/>
      </w:divBdr>
    </w:div>
    <w:div w:id="652761687">
      <w:bodyDiv w:val="1"/>
      <w:marLeft w:val="0"/>
      <w:marRight w:val="0"/>
      <w:marTop w:val="0"/>
      <w:marBottom w:val="0"/>
      <w:divBdr>
        <w:top w:val="none" w:sz="0" w:space="0" w:color="auto"/>
        <w:left w:val="none" w:sz="0" w:space="0" w:color="auto"/>
        <w:bottom w:val="none" w:sz="0" w:space="0" w:color="auto"/>
        <w:right w:val="none" w:sz="0" w:space="0" w:color="auto"/>
      </w:divBdr>
    </w:div>
    <w:div w:id="654459082">
      <w:bodyDiv w:val="1"/>
      <w:marLeft w:val="0"/>
      <w:marRight w:val="0"/>
      <w:marTop w:val="0"/>
      <w:marBottom w:val="0"/>
      <w:divBdr>
        <w:top w:val="none" w:sz="0" w:space="0" w:color="auto"/>
        <w:left w:val="none" w:sz="0" w:space="0" w:color="auto"/>
        <w:bottom w:val="none" w:sz="0" w:space="0" w:color="auto"/>
        <w:right w:val="none" w:sz="0" w:space="0" w:color="auto"/>
      </w:divBdr>
    </w:div>
    <w:div w:id="655375408">
      <w:bodyDiv w:val="1"/>
      <w:marLeft w:val="0"/>
      <w:marRight w:val="0"/>
      <w:marTop w:val="0"/>
      <w:marBottom w:val="0"/>
      <w:divBdr>
        <w:top w:val="none" w:sz="0" w:space="0" w:color="auto"/>
        <w:left w:val="none" w:sz="0" w:space="0" w:color="auto"/>
        <w:bottom w:val="none" w:sz="0" w:space="0" w:color="auto"/>
        <w:right w:val="none" w:sz="0" w:space="0" w:color="auto"/>
      </w:divBdr>
    </w:div>
    <w:div w:id="656498885">
      <w:bodyDiv w:val="1"/>
      <w:marLeft w:val="0"/>
      <w:marRight w:val="0"/>
      <w:marTop w:val="0"/>
      <w:marBottom w:val="0"/>
      <w:divBdr>
        <w:top w:val="none" w:sz="0" w:space="0" w:color="auto"/>
        <w:left w:val="none" w:sz="0" w:space="0" w:color="auto"/>
        <w:bottom w:val="none" w:sz="0" w:space="0" w:color="auto"/>
        <w:right w:val="none" w:sz="0" w:space="0" w:color="auto"/>
      </w:divBdr>
    </w:div>
    <w:div w:id="656610806">
      <w:bodyDiv w:val="1"/>
      <w:marLeft w:val="0"/>
      <w:marRight w:val="0"/>
      <w:marTop w:val="0"/>
      <w:marBottom w:val="0"/>
      <w:divBdr>
        <w:top w:val="none" w:sz="0" w:space="0" w:color="auto"/>
        <w:left w:val="none" w:sz="0" w:space="0" w:color="auto"/>
        <w:bottom w:val="none" w:sz="0" w:space="0" w:color="auto"/>
        <w:right w:val="none" w:sz="0" w:space="0" w:color="auto"/>
      </w:divBdr>
    </w:div>
    <w:div w:id="656765850">
      <w:bodyDiv w:val="1"/>
      <w:marLeft w:val="0"/>
      <w:marRight w:val="0"/>
      <w:marTop w:val="0"/>
      <w:marBottom w:val="0"/>
      <w:divBdr>
        <w:top w:val="none" w:sz="0" w:space="0" w:color="auto"/>
        <w:left w:val="none" w:sz="0" w:space="0" w:color="auto"/>
        <w:bottom w:val="none" w:sz="0" w:space="0" w:color="auto"/>
        <w:right w:val="none" w:sz="0" w:space="0" w:color="auto"/>
      </w:divBdr>
    </w:div>
    <w:div w:id="657349761">
      <w:bodyDiv w:val="1"/>
      <w:marLeft w:val="0"/>
      <w:marRight w:val="0"/>
      <w:marTop w:val="0"/>
      <w:marBottom w:val="0"/>
      <w:divBdr>
        <w:top w:val="none" w:sz="0" w:space="0" w:color="auto"/>
        <w:left w:val="none" w:sz="0" w:space="0" w:color="auto"/>
        <w:bottom w:val="none" w:sz="0" w:space="0" w:color="auto"/>
        <w:right w:val="none" w:sz="0" w:space="0" w:color="auto"/>
      </w:divBdr>
    </w:div>
    <w:div w:id="657811339">
      <w:bodyDiv w:val="1"/>
      <w:marLeft w:val="0"/>
      <w:marRight w:val="0"/>
      <w:marTop w:val="0"/>
      <w:marBottom w:val="0"/>
      <w:divBdr>
        <w:top w:val="none" w:sz="0" w:space="0" w:color="auto"/>
        <w:left w:val="none" w:sz="0" w:space="0" w:color="auto"/>
        <w:bottom w:val="none" w:sz="0" w:space="0" w:color="auto"/>
        <w:right w:val="none" w:sz="0" w:space="0" w:color="auto"/>
      </w:divBdr>
    </w:div>
    <w:div w:id="657926751">
      <w:bodyDiv w:val="1"/>
      <w:marLeft w:val="0"/>
      <w:marRight w:val="0"/>
      <w:marTop w:val="0"/>
      <w:marBottom w:val="0"/>
      <w:divBdr>
        <w:top w:val="none" w:sz="0" w:space="0" w:color="auto"/>
        <w:left w:val="none" w:sz="0" w:space="0" w:color="auto"/>
        <w:bottom w:val="none" w:sz="0" w:space="0" w:color="auto"/>
        <w:right w:val="none" w:sz="0" w:space="0" w:color="auto"/>
      </w:divBdr>
    </w:div>
    <w:div w:id="658850866">
      <w:bodyDiv w:val="1"/>
      <w:marLeft w:val="0"/>
      <w:marRight w:val="0"/>
      <w:marTop w:val="0"/>
      <w:marBottom w:val="0"/>
      <w:divBdr>
        <w:top w:val="none" w:sz="0" w:space="0" w:color="auto"/>
        <w:left w:val="none" w:sz="0" w:space="0" w:color="auto"/>
        <w:bottom w:val="none" w:sz="0" w:space="0" w:color="auto"/>
        <w:right w:val="none" w:sz="0" w:space="0" w:color="auto"/>
      </w:divBdr>
    </w:div>
    <w:div w:id="660616381">
      <w:bodyDiv w:val="1"/>
      <w:marLeft w:val="0"/>
      <w:marRight w:val="0"/>
      <w:marTop w:val="0"/>
      <w:marBottom w:val="0"/>
      <w:divBdr>
        <w:top w:val="none" w:sz="0" w:space="0" w:color="auto"/>
        <w:left w:val="none" w:sz="0" w:space="0" w:color="auto"/>
        <w:bottom w:val="none" w:sz="0" w:space="0" w:color="auto"/>
        <w:right w:val="none" w:sz="0" w:space="0" w:color="auto"/>
      </w:divBdr>
    </w:div>
    <w:div w:id="661350773">
      <w:bodyDiv w:val="1"/>
      <w:marLeft w:val="0"/>
      <w:marRight w:val="0"/>
      <w:marTop w:val="0"/>
      <w:marBottom w:val="0"/>
      <w:divBdr>
        <w:top w:val="none" w:sz="0" w:space="0" w:color="auto"/>
        <w:left w:val="none" w:sz="0" w:space="0" w:color="auto"/>
        <w:bottom w:val="none" w:sz="0" w:space="0" w:color="auto"/>
        <w:right w:val="none" w:sz="0" w:space="0" w:color="auto"/>
      </w:divBdr>
    </w:div>
    <w:div w:id="663977712">
      <w:bodyDiv w:val="1"/>
      <w:marLeft w:val="0"/>
      <w:marRight w:val="0"/>
      <w:marTop w:val="0"/>
      <w:marBottom w:val="0"/>
      <w:divBdr>
        <w:top w:val="none" w:sz="0" w:space="0" w:color="auto"/>
        <w:left w:val="none" w:sz="0" w:space="0" w:color="auto"/>
        <w:bottom w:val="none" w:sz="0" w:space="0" w:color="auto"/>
        <w:right w:val="none" w:sz="0" w:space="0" w:color="auto"/>
      </w:divBdr>
    </w:div>
    <w:div w:id="665279643">
      <w:bodyDiv w:val="1"/>
      <w:marLeft w:val="0"/>
      <w:marRight w:val="0"/>
      <w:marTop w:val="0"/>
      <w:marBottom w:val="0"/>
      <w:divBdr>
        <w:top w:val="none" w:sz="0" w:space="0" w:color="auto"/>
        <w:left w:val="none" w:sz="0" w:space="0" w:color="auto"/>
        <w:bottom w:val="none" w:sz="0" w:space="0" w:color="auto"/>
        <w:right w:val="none" w:sz="0" w:space="0" w:color="auto"/>
      </w:divBdr>
    </w:div>
    <w:div w:id="666447126">
      <w:bodyDiv w:val="1"/>
      <w:marLeft w:val="0"/>
      <w:marRight w:val="0"/>
      <w:marTop w:val="0"/>
      <w:marBottom w:val="0"/>
      <w:divBdr>
        <w:top w:val="none" w:sz="0" w:space="0" w:color="auto"/>
        <w:left w:val="none" w:sz="0" w:space="0" w:color="auto"/>
        <w:bottom w:val="none" w:sz="0" w:space="0" w:color="auto"/>
        <w:right w:val="none" w:sz="0" w:space="0" w:color="auto"/>
      </w:divBdr>
    </w:div>
    <w:div w:id="666858770">
      <w:bodyDiv w:val="1"/>
      <w:marLeft w:val="0"/>
      <w:marRight w:val="0"/>
      <w:marTop w:val="0"/>
      <w:marBottom w:val="0"/>
      <w:divBdr>
        <w:top w:val="none" w:sz="0" w:space="0" w:color="auto"/>
        <w:left w:val="none" w:sz="0" w:space="0" w:color="auto"/>
        <w:bottom w:val="none" w:sz="0" w:space="0" w:color="auto"/>
        <w:right w:val="none" w:sz="0" w:space="0" w:color="auto"/>
      </w:divBdr>
    </w:div>
    <w:div w:id="667369447">
      <w:bodyDiv w:val="1"/>
      <w:marLeft w:val="0"/>
      <w:marRight w:val="0"/>
      <w:marTop w:val="0"/>
      <w:marBottom w:val="0"/>
      <w:divBdr>
        <w:top w:val="none" w:sz="0" w:space="0" w:color="auto"/>
        <w:left w:val="none" w:sz="0" w:space="0" w:color="auto"/>
        <w:bottom w:val="none" w:sz="0" w:space="0" w:color="auto"/>
        <w:right w:val="none" w:sz="0" w:space="0" w:color="auto"/>
      </w:divBdr>
    </w:div>
    <w:div w:id="667751977">
      <w:bodyDiv w:val="1"/>
      <w:marLeft w:val="0"/>
      <w:marRight w:val="0"/>
      <w:marTop w:val="0"/>
      <w:marBottom w:val="0"/>
      <w:divBdr>
        <w:top w:val="none" w:sz="0" w:space="0" w:color="auto"/>
        <w:left w:val="none" w:sz="0" w:space="0" w:color="auto"/>
        <w:bottom w:val="none" w:sz="0" w:space="0" w:color="auto"/>
        <w:right w:val="none" w:sz="0" w:space="0" w:color="auto"/>
      </w:divBdr>
    </w:div>
    <w:div w:id="668488122">
      <w:bodyDiv w:val="1"/>
      <w:marLeft w:val="0"/>
      <w:marRight w:val="0"/>
      <w:marTop w:val="0"/>
      <w:marBottom w:val="0"/>
      <w:divBdr>
        <w:top w:val="none" w:sz="0" w:space="0" w:color="auto"/>
        <w:left w:val="none" w:sz="0" w:space="0" w:color="auto"/>
        <w:bottom w:val="none" w:sz="0" w:space="0" w:color="auto"/>
        <w:right w:val="none" w:sz="0" w:space="0" w:color="auto"/>
      </w:divBdr>
    </w:div>
    <w:div w:id="668750514">
      <w:bodyDiv w:val="1"/>
      <w:marLeft w:val="0"/>
      <w:marRight w:val="0"/>
      <w:marTop w:val="0"/>
      <w:marBottom w:val="0"/>
      <w:divBdr>
        <w:top w:val="none" w:sz="0" w:space="0" w:color="auto"/>
        <w:left w:val="none" w:sz="0" w:space="0" w:color="auto"/>
        <w:bottom w:val="none" w:sz="0" w:space="0" w:color="auto"/>
        <w:right w:val="none" w:sz="0" w:space="0" w:color="auto"/>
      </w:divBdr>
    </w:div>
    <w:div w:id="668870748">
      <w:bodyDiv w:val="1"/>
      <w:marLeft w:val="0"/>
      <w:marRight w:val="0"/>
      <w:marTop w:val="0"/>
      <w:marBottom w:val="0"/>
      <w:divBdr>
        <w:top w:val="none" w:sz="0" w:space="0" w:color="auto"/>
        <w:left w:val="none" w:sz="0" w:space="0" w:color="auto"/>
        <w:bottom w:val="none" w:sz="0" w:space="0" w:color="auto"/>
        <w:right w:val="none" w:sz="0" w:space="0" w:color="auto"/>
      </w:divBdr>
    </w:div>
    <w:div w:id="669330508">
      <w:bodyDiv w:val="1"/>
      <w:marLeft w:val="0"/>
      <w:marRight w:val="0"/>
      <w:marTop w:val="0"/>
      <w:marBottom w:val="0"/>
      <w:divBdr>
        <w:top w:val="none" w:sz="0" w:space="0" w:color="auto"/>
        <w:left w:val="none" w:sz="0" w:space="0" w:color="auto"/>
        <w:bottom w:val="none" w:sz="0" w:space="0" w:color="auto"/>
        <w:right w:val="none" w:sz="0" w:space="0" w:color="auto"/>
      </w:divBdr>
    </w:div>
    <w:div w:id="669479094">
      <w:bodyDiv w:val="1"/>
      <w:marLeft w:val="0"/>
      <w:marRight w:val="0"/>
      <w:marTop w:val="0"/>
      <w:marBottom w:val="0"/>
      <w:divBdr>
        <w:top w:val="none" w:sz="0" w:space="0" w:color="auto"/>
        <w:left w:val="none" w:sz="0" w:space="0" w:color="auto"/>
        <w:bottom w:val="none" w:sz="0" w:space="0" w:color="auto"/>
        <w:right w:val="none" w:sz="0" w:space="0" w:color="auto"/>
      </w:divBdr>
    </w:div>
    <w:div w:id="670452655">
      <w:bodyDiv w:val="1"/>
      <w:marLeft w:val="0"/>
      <w:marRight w:val="0"/>
      <w:marTop w:val="0"/>
      <w:marBottom w:val="0"/>
      <w:divBdr>
        <w:top w:val="none" w:sz="0" w:space="0" w:color="auto"/>
        <w:left w:val="none" w:sz="0" w:space="0" w:color="auto"/>
        <w:bottom w:val="none" w:sz="0" w:space="0" w:color="auto"/>
        <w:right w:val="none" w:sz="0" w:space="0" w:color="auto"/>
      </w:divBdr>
    </w:div>
    <w:div w:id="671567910">
      <w:bodyDiv w:val="1"/>
      <w:marLeft w:val="0"/>
      <w:marRight w:val="0"/>
      <w:marTop w:val="0"/>
      <w:marBottom w:val="0"/>
      <w:divBdr>
        <w:top w:val="none" w:sz="0" w:space="0" w:color="auto"/>
        <w:left w:val="none" w:sz="0" w:space="0" w:color="auto"/>
        <w:bottom w:val="none" w:sz="0" w:space="0" w:color="auto"/>
        <w:right w:val="none" w:sz="0" w:space="0" w:color="auto"/>
      </w:divBdr>
    </w:div>
    <w:div w:id="671954440">
      <w:bodyDiv w:val="1"/>
      <w:marLeft w:val="0"/>
      <w:marRight w:val="0"/>
      <w:marTop w:val="0"/>
      <w:marBottom w:val="0"/>
      <w:divBdr>
        <w:top w:val="none" w:sz="0" w:space="0" w:color="auto"/>
        <w:left w:val="none" w:sz="0" w:space="0" w:color="auto"/>
        <w:bottom w:val="none" w:sz="0" w:space="0" w:color="auto"/>
        <w:right w:val="none" w:sz="0" w:space="0" w:color="auto"/>
      </w:divBdr>
    </w:div>
    <w:div w:id="672297234">
      <w:bodyDiv w:val="1"/>
      <w:marLeft w:val="0"/>
      <w:marRight w:val="0"/>
      <w:marTop w:val="0"/>
      <w:marBottom w:val="0"/>
      <w:divBdr>
        <w:top w:val="none" w:sz="0" w:space="0" w:color="auto"/>
        <w:left w:val="none" w:sz="0" w:space="0" w:color="auto"/>
        <w:bottom w:val="none" w:sz="0" w:space="0" w:color="auto"/>
        <w:right w:val="none" w:sz="0" w:space="0" w:color="auto"/>
      </w:divBdr>
    </w:div>
    <w:div w:id="672489480">
      <w:bodyDiv w:val="1"/>
      <w:marLeft w:val="0"/>
      <w:marRight w:val="0"/>
      <w:marTop w:val="0"/>
      <w:marBottom w:val="0"/>
      <w:divBdr>
        <w:top w:val="none" w:sz="0" w:space="0" w:color="auto"/>
        <w:left w:val="none" w:sz="0" w:space="0" w:color="auto"/>
        <w:bottom w:val="none" w:sz="0" w:space="0" w:color="auto"/>
        <w:right w:val="none" w:sz="0" w:space="0" w:color="auto"/>
      </w:divBdr>
    </w:div>
    <w:div w:id="672991642">
      <w:bodyDiv w:val="1"/>
      <w:marLeft w:val="0"/>
      <w:marRight w:val="0"/>
      <w:marTop w:val="0"/>
      <w:marBottom w:val="0"/>
      <w:divBdr>
        <w:top w:val="none" w:sz="0" w:space="0" w:color="auto"/>
        <w:left w:val="none" w:sz="0" w:space="0" w:color="auto"/>
        <w:bottom w:val="none" w:sz="0" w:space="0" w:color="auto"/>
        <w:right w:val="none" w:sz="0" w:space="0" w:color="auto"/>
      </w:divBdr>
    </w:div>
    <w:div w:id="673187661">
      <w:bodyDiv w:val="1"/>
      <w:marLeft w:val="0"/>
      <w:marRight w:val="0"/>
      <w:marTop w:val="0"/>
      <w:marBottom w:val="0"/>
      <w:divBdr>
        <w:top w:val="none" w:sz="0" w:space="0" w:color="auto"/>
        <w:left w:val="none" w:sz="0" w:space="0" w:color="auto"/>
        <w:bottom w:val="none" w:sz="0" w:space="0" w:color="auto"/>
        <w:right w:val="none" w:sz="0" w:space="0" w:color="auto"/>
      </w:divBdr>
    </w:div>
    <w:div w:id="673655593">
      <w:bodyDiv w:val="1"/>
      <w:marLeft w:val="0"/>
      <w:marRight w:val="0"/>
      <w:marTop w:val="0"/>
      <w:marBottom w:val="0"/>
      <w:divBdr>
        <w:top w:val="none" w:sz="0" w:space="0" w:color="auto"/>
        <w:left w:val="none" w:sz="0" w:space="0" w:color="auto"/>
        <w:bottom w:val="none" w:sz="0" w:space="0" w:color="auto"/>
        <w:right w:val="none" w:sz="0" w:space="0" w:color="auto"/>
      </w:divBdr>
    </w:div>
    <w:div w:id="673801846">
      <w:bodyDiv w:val="1"/>
      <w:marLeft w:val="0"/>
      <w:marRight w:val="0"/>
      <w:marTop w:val="0"/>
      <w:marBottom w:val="0"/>
      <w:divBdr>
        <w:top w:val="none" w:sz="0" w:space="0" w:color="auto"/>
        <w:left w:val="none" w:sz="0" w:space="0" w:color="auto"/>
        <w:bottom w:val="none" w:sz="0" w:space="0" w:color="auto"/>
        <w:right w:val="none" w:sz="0" w:space="0" w:color="auto"/>
      </w:divBdr>
    </w:div>
    <w:div w:id="674185338">
      <w:bodyDiv w:val="1"/>
      <w:marLeft w:val="0"/>
      <w:marRight w:val="0"/>
      <w:marTop w:val="0"/>
      <w:marBottom w:val="0"/>
      <w:divBdr>
        <w:top w:val="none" w:sz="0" w:space="0" w:color="auto"/>
        <w:left w:val="none" w:sz="0" w:space="0" w:color="auto"/>
        <w:bottom w:val="none" w:sz="0" w:space="0" w:color="auto"/>
        <w:right w:val="none" w:sz="0" w:space="0" w:color="auto"/>
      </w:divBdr>
    </w:div>
    <w:div w:id="674454092">
      <w:bodyDiv w:val="1"/>
      <w:marLeft w:val="0"/>
      <w:marRight w:val="0"/>
      <w:marTop w:val="0"/>
      <w:marBottom w:val="0"/>
      <w:divBdr>
        <w:top w:val="none" w:sz="0" w:space="0" w:color="auto"/>
        <w:left w:val="none" w:sz="0" w:space="0" w:color="auto"/>
        <w:bottom w:val="none" w:sz="0" w:space="0" w:color="auto"/>
        <w:right w:val="none" w:sz="0" w:space="0" w:color="auto"/>
      </w:divBdr>
    </w:div>
    <w:div w:id="675155727">
      <w:bodyDiv w:val="1"/>
      <w:marLeft w:val="0"/>
      <w:marRight w:val="0"/>
      <w:marTop w:val="0"/>
      <w:marBottom w:val="0"/>
      <w:divBdr>
        <w:top w:val="none" w:sz="0" w:space="0" w:color="auto"/>
        <w:left w:val="none" w:sz="0" w:space="0" w:color="auto"/>
        <w:bottom w:val="none" w:sz="0" w:space="0" w:color="auto"/>
        <w:right w:val="none" w:sz="0" w:space="0" w:color="auto"/>
      </w:divBdr>
    </w:div>
    <w:div w:id="675428591">
      <w:bodyDiv w:val="1"/>
      <w:marLeft w:val="0"/>
      <w:marRight w:val="0"/>
      <w:marTop w:val="0"/>
      <w:marBottom w:val="0"/>
      <w:divBdr>
        <w:top w:val="none" w:sz="0" w:space="0" w:color="auto"/>
        <w:left w:val="none" w:sz="0" w:space="0" w:color="auto"/>
        <w:bottom w:val="none" w:sz="0" w:space="0" w:color="auto"/>
        <w:right w:val="none" w:sz="0" w:space="0" w:color="auto"/>
      </w:divBdr>
    </w:div>
    <w:div w:id="677195217">
      <w:bodyDiv w:val="1"/>
      <w:marLeft w:val="0"/>
      <w:marRight w:val="0"/>
      <w:marTop w:val="0"/>
      <w:marBottom w:val="0"/>
      <w:divBdr>
        <w:top w:val="none" w:sz="0" w:space="0" w:color="auto"/>
        <w:left w:val="none" w:sz="0" w:space="0" w:color="auto"/>
        <w:bottom w:val="none" w:sz="0" w:space="0" w:color="auto"/>
        <w:right w:val="none" w:sz="0" w:space="0" w:color="auto"/>
      </w:divBdr>
    </w:div>
    <w:div w:id="677198837">
      <w:bodyDiv w:val="1"/>
      <w:marLeft w:val="0"/>
      <w:marRight w:val="0"/>
      <w:marTop w:val="0"/>
      <w:marBottom w:val="0"/>
      <w:divBdr>
        <w:top w:val="none" w:sz="0" w:space="0" w:color="auto"/>
        <w:left w:val="none" w:sz="0" w:space="0" w:color="auto"/>
        <w:bottom w:val="none" w:sz="0" w:space="0" w:color="auto"/>
        <w:right w:val="none" w:sz="0" w:space="0" w:color="auto"/>
      </w:divBdr>
    </w:div>
    <w:div w:id="677317204">
      <w:bodyDiv w:val="1"/>
      <w:marLeft w:val="0"/>
      <w:marRight w:val="0"/>
      <w:marTop w:val="0"/>
      <w:marBottom w:val="0"/>
      <w:divBdr>
        <w:top w:val="none" w:sz="0" w:space="0" w:color="auto"/>
        <w:left w:val="none" w:sz="0" w:space="0" w:color="auto"/>
        <w:bottom w:val="none" w:sz="0" w:space="0" w:color="auto"/>
        <w:right w:val="none" w:sz="0" w:space="0" w:color="auto"/>
      </w:divBdr>
    </w:div>
    <w:div w:id="677732142">
      <w:bodyDiv w:val="1"/>
      <w:marLeft w:val="0"/>
      <w:marRight w:val="0"/>
      <w:marTop w:val="0"/>
      <w:marBottom w:val="0"/>
      <w:divBdr>
        <w:top w:val="none" w:sz="0" w:space="0" w:color="auto"/>
        <w:left w:val="none" w:sz="0" w:space="0" w:color="auto"/>
        <w:bottom w:val="none" w:sz="0" w:space="0" w:color="auto"/>
        <w:right w:val="none" w:sz="0" w:space="0" w:color="auto"/>
      </w:divBdr>
    </w:div>
    <w:div w:id="678193092">
      <w:bodyDiv w:val="1"/>
      <w:marLeft w:val="0"/>
      <w:marRight w:val="0"/>
      <w:marTop w:val="0"/>
      <w:marBottom w:val="0"/>
      <w:divBdr>
        <w:top w:val="none" w:sz="0" w:space="0" w:color="auto"/>
        <w:left w:val="none" w:sz="0" w:space="0" w:color="auto"/>
        <w:bottom w:val="none" w:sz="0" w:space="0" w:color="auto"/>
        <w:right w:val="none" w:sz="0" w:space="0" w:color="auto"/>
      </w:divBdr>
    </w:div>
    <w:div w:id="678436203">
      <w:bodyDiv w:val="1"/>
      <w:marLeft w:val="0"/>
      <w:marRight w:val="0"/>
      <w:marTop w:val="0"/>
      <w:marBottom w:val="0"/>
      <w:divBdr>
        <w:top w:val="none" w:sz="0" w:space="0" w:color="auto"/>
        <w:left w:val="none" w:sz="0" w:space="0" w:color="auto"/>
        <w:bottom w:val="none" w:sz="0" w:space="0" w:color="auto"/>
        <w:right w:val="none" w:sz="0" w:space="0" w:color="auto"/>
      </w:divBdr>
    </w:div>
    <w:div w:id="678778987">
      <w:bodyDiv w:val="1"/>
      <w:marLeft w:val="0"/>
      <w:marRight w:val="0"/>
      <w:marTop w:val="0"/>
      <w:marBottom w:val="0"/>
      <w:divBdr>
        <w:top w:val="none" w:sz="0" w:space="0" w:color="auto"/>
        <w:left w:val="none" w:sz="0" w:space="0" w:color="auto"/>
        <w:bottom w:val="none" w:sz="0" w:space="0" w:color="auto"/>
        <w:right w:val="none" w:sz="0" w:space="0" w:color="auto"/>
      </w:divBdr>
    </w:div>
    <w:div w:id="679313053">
      <w:bodyDiv w:val="1"/>
      <w:marLeft w:val="0"/>
      <w:marRight w:val="0"/>
      <w:marTop w:val="0"/>
      <w:marBottom w:val="0"/>
      <w:divBdr>
        <w:top w:val="none" w:sz="0" w:space="0" w:color="auto"/>
        <w:left w:val="none" w:sz="0" w:space="0" w:color="auto"/>
        <w:bottom w:val="none" w:sz="0" w:space="0" w:color="auto"/>
        <w:right w:val="none" w:sz="0" w:space="0" w:color="auto"/>
      </w:divBdr>
    </w:div>
    <w:div w:id="679625852">
      <w:bodyDiv w:val="1"/>
      <w:marLeft w:val="0"/>
      <w:marRight w:val="0"/>
      <w:marTop w:val="0"/>
      <w:marBottom w:val="0"/>
      <w:divBdr>
        <w:top w:val="none" w:sz="0" w:space="0" w:color="auto"/>
        <w:left w:val="none" w:sz="0" w:space="0" w:color="auto"/>
        <w:bottom w:val="none" w:sz="0" w:space="0" w:color="auto"/>
        <w:right w:val="none" w:sz="0" w:space="0" w:color="auto"/>
      </w:divBdr>
    </w:div>
    <w:div w:id="680816405">
      <w:bodyDiv w:val="1"/>
      <w:marLeft w:val="0"/>
      <w:marRight w:val="0"/>
      <w:marTop w:val="0"/>
      <w:marBottom w:val="0"/>
      <w:divBdr>
        <w:top w:val="none" w:sz="0" w:space="0" w:color="auto"/>
        <w:left w:val="none" w:sz="0" w:space="0" w:color="auto"/>
        <w:bottom w:val="none" w:sz="0" w:space="0" w:color="auto"/>
        <w:right w:val="none" w:sz="0" w:space="0" w:color="auto"/>
      </w:divBdr>
    </w:div>
    <w:div w:id="680858749">
      <w:bodyDiv w:val="1"/>
      <w:marLeft w:val="0"/>
      <w:marRight w:val="0"/>
      <w:marTop w:val="0"/>
      <w:marBottom w:val="0"/>
      <w:divBdr>
        <w:top w:val="none" w:sz="0" w:space="0" w:color="auto"/>
        <w:left w:val="none" w:sz="0" w:space="0" w:color="auto"/>
        <w:bottom w:val="none" w:sz="0" w:space="0" w:color="auto"/>
        <w:right w:val="none" w:sz="0" w:space="0" w:color="auto"/>
      </w:divBdr>
    </w:div>
    <w:div w:id="681469434">
      <w:bodyDiv w:val="1"/>
      <w:marLeft w:val="0"/>
      <w:marRight w:val="0"/>
      <w:marTop w:val="0"/>
      <w:marBottom w:val="0"/>
      <w:divBdr>
        <w:top w:val="none" w:sz="0" w:space="0" w:color="auto"/>
        <w:left w:val="none" w:sz="0" w:space="0" w:color="auto"/>
        <w:bottom w:val="none" w:sz="0" w:space="0" w:color="auto"/>
        <w:right w:val="none" w:sz="0" w:space="0" w:color="auto"/>
      </w:divBdr>
    </w:div>
    <w:div w:id="681782048">
      <w:bodyDiv w:val="1"/>
      <w:marLeft w:val="0"/>
      <w:marRight w:val="0"/>
      <w:marTop w:val="0"/>
      <w:marBottom w:val="0"/>
      <w:divBdr>
        <w:top w:val="none" w:sz="0" w:space="0" w:color="auto"/>
        <w:left w:val="none" w:sz="0" w:space="0" w:color="auto"/>
        <w:bottom w:val="none" w:sz="0" w:space="0" w:color="auto"/>
        <w:right w:val="none" w:sz="0" w:space="0" w:color="auto"/>
      </w:divBdr>
    </w:div>
    <w:div w:id="683897231">
      <w:bodyDiv w:val="1"/>
      <w:marLeft w:val="0"/>
      <w:marRight w:val="0"/>
      <w:marTop w:val="0"/>
      <w:marBottom w:val="0"/>
      <w:divBdr>
        <w:top w:val="none" w:sz="0" w:space="0" w:color="auto"/>
        <w:left w:val="none" w:sz="0" w:space="0" w:color="auto"/>
        <w:bottom w:val="none" w:sz="0" w:space="0" w:color="auto"/>
        <w:right w:val="none" w:sz="0" w:space="0" w:color="auto"/>
      </w:divBdr>
    </w:div>
    <w:div w:id="684402825">
      <w:bodyDiv w:val="1"/>
      <w:marLeft w:val="0"/>
      <w:marRight w:val="0"/>
      <w:marTop w:val="0"/>
      <w:marBottom w:val="0"/>
      <w:divBdr>
        <w:top w:val="none" w:sz="0" w:space="0" w:color="auto"/>
        <w:left w:val="none" w:sz="0" w:space="0" w:color="auto"/>
        <w:bottom w:val="none" w:sz="0" w:space="0" w:color="auto"/>
        <w:right w:val="none" w:sz="0" w:space="0" w:color="auto"/>
      </w:divBdr>
    </w:div>
    <w:div w:id="684983482">
      <w:bodyDiv w:val="1"/>
      <w:marLeft w:val="0"/>
      <w:marRight w:val="0"/>
      <w:marTop w:val="0"/>
      <w:marBottom w:val="0"/>
      <w:divBdr>
        <w:top w:val="none" w:sz="0" w:space="0" w:color="auto"/>
        <w:left w:val="none" w:sz="0" w:space="0" w:color="auto"/>
        <w:bottom w:val="none" w:sz="0" w:space="0" w:color="auto"/>
        <w:right w:val="none" w:sz="0" w:space="0" w:color="auto"/>
      </w:divBdr>
    </w:div>
    <w:div w:id="685330133">
      <w:bodyDiv w:val="1"/>
      <w:marLeft w:val="0"/>
      <w:marRight w:val="0"/>
      <w:marTop w:val="0"/>
      <w:marBottom w:val="0"/>
      <w:divBdr>
        <w:top w:val="none" w:sz="0" w:space="0" w:color="auto"/>
        <w:left w:val="none" w:sz="0" w:space="0" w:color="auto"/>
        <w:bottom w:val="none" w:sz="0" w:space="0" w:color="auto"/>
        <w:right w:val="none" w:sz="0" w:space="0" w:color="auto"/>
      </w:divBdr>
    </w:div>
    <w:div w:id="685640369">
      <w:bodyDiv w:val="1"/>
      <w:marLeft w:val="0"/>
      <w:marRight w:val="0"/>
      <w:marTop w:val="0"/>
      <w:marBottom w:val="0"/>
      <w:divBdr>
        <w:top w:val="none" w:sz="0" w:space="0" w:color="auto"/>
        <w:left w:val="none" w:sz="0" w:space="0" w:color="auto"/>
        <w:bottom w:val="none" w:sz="0" w:space="0" w:color="auto"/>
        <w:right w:val="none" w:sz="0" w:space="0" w:color="auto"/>
      </w:divBdr>
    </w:div>
    <w:div w:id="686250004">
      <w:bodyDiv w:val="1"/>
      <w:marLeft w:val="0"/>
      <w:marRight w:val="0"/>
      <w:marTop w:val="0"/>
      <w:marBottom w:val="0"/>
      <w:divBdr>
        <w:top w:val="none" w:sz="0" w:space="0" w:color="auto"/>
        <w:left w:val="none" w:sz="0" w:space="0" w:color="auto"/>
        <w:bottom w:val="none" w:sz="0" w:space="0" w:color="auto"/>
        <w:right w:val="none" w:sz="0" w:space="0" w:color="auto"/>
      </w:divBdr>
    </w:div>
    <w:div w:id="686443393">
      <w:bodyDiv w:val="1"/>
      <w:marLeft w:val="0"/>
      <w:marRight w:val="0"/>
      <w:marTop w:val="0"/>
      <w:marBottom w:val="0"/>
      <w:divBdr>
        <w:top w:val="none" w:sz="0" w:space="0" w:color="auto"/>
        <w:left w:val="none" w:sz="0" w:space="0" w:color="auto"/>
        <w:bottom w:val="none" w:sz="0" w:space="0" w:color="auto"/>
        <w:right w:val="none" w:sz="0" w:space="0" w:color="auto"/>
      </w:divBdr>
    </w:div>
    <w:div w:id="686492051">
      <w:bodyDiv w:val="1"/>
      <w:marLeft w:val="0"/>
      <w:marRight w:val="0"/>
      <w:marTop w:val="0"/>
      <w:marBottom w:val="0"/>
      <w:divBdr>
        <w:top w:val="none" w:sz="0" w:space="0" w:color="auto"/>
        <w:left w:val="none" w:sz="0" w:space="0" w:color="auto"/>
        <w:bottom w:val="none" w:sz="0" w:space="0" w:color="auto"/>
        <w:right w:val="none" w:sz="0" w:space="0" w:color="auto"/>
      </w:divBdr>
    </w:div>
    <w:div w:id="686712598">
      <w:bodyDiv w:val="1"/>
      <w:marLeft w:val="0"/>
      <w:marRight w:val="0"/>
      <w:marTop w:val="0"/>
      <w:marBottom w:val="0"/>
      <w:divBdr>
        <w:top w:val="none" w:sz="0" w:space="0" w:color="auto"/>
        <w:left w:val="none" w:sz="0" w:space="0" w:color="auto"/>
        <w:bottom w:val="none" w:sz="0" w:space="0" w:color="auto"/>
        <w:right w:val="none" w:sz="0" w:space="0" w:color="auto"/>
      </w:divBdr>
    </w:div>
    <w:div w:id="687558345">
      <w:bodyDiv w:val="1"/>
      <w:marLeft w:val="0"/>
      <w:marRight w:val="0"/>
      <w:marTop w:val="0"/>
      <w:marBottom w:val="0"/>
      <w:divBdr>
        <w:top w:val="none" w:sz="0" w:space="0" w:color="auto"/>
        <w:left w:val="none" w:sz="0" w:space="0" w:color="auto"/>
        <w:bottom w:val="none" w:sz="0" w:space="0" w:color="auto"/>
        <w:right w:val="none" w:sz="0" w:space="0" w:color="auto"/>
      </w:divBdr>
    </w:div>
    <w:div w:id="687605488">
      <w:bodyDiv w:val="1"/>
      <w:marLeft w:val="0"/>
      <w:marRight w:val="0"/>
      <w:marTop w:val="0"/>
      <w:marBottom w:val="0"/>
      <w:divBdr>
        <w:top w:val="none" w:sz="0" w:space="0" w:color="auto"/>
        <w:left w:val="none" w:sz="0" w:space="0" w:color="auto"/>
        <w:bottom w:val="none" w:sz="0" w:space="0" w:color="auto"/>
        <w:right w:val="none" w:sz="0" w:space="0" w:color="auto"/>
      </w:divBdr>
    </w:div>
    <w:div w:id="688720634">
      <w:bodyDiv w:val="1"/>
      <w:marLeft w:val="0"/>
      <w:marRight w:val="0"/>
      <w:marTop w:val="0"/>
      <w:marBottom w:val="0"/>
      <w:divBdr>
        <w:top w:val="none" w:sz="0" w:space="0" w:color="auto"/>
        <w:left w:val="none" w:sz="0" w:space="0" w:color="auto"/>
        <w:bottom w:val="none" w:sz="0" w:space="0" w:color="auto"/>
        <w:right w:val="none" w:sz="0" w:space="0" w:color="auto"/>
      </w:divBdr>
    </w:div>
    <w:div w:id="690030354">
      <w:bodyDiv w:val="1"/>
      <w:marLeft w:val="0"/>
      <w:marRight w:val="0"/>
      <w:marTop w:val="0"/>
      <w:marBottom w:val="0"/>
      <w:divBdr>
        <w:top w:val="none" w:sz="0" w:space="0" w:color="auto"/>
        <w:left w:val="none" w:sz="0" w:space="0" w:color="auto"/>
        <w:bottom w:val="none" w:sz="0" w:space="0" w:color="auto"/>
        <w:right w:val="none" w:sz="0" w:space="0" w:color="auto"/>
      </w:divBdr>
    </w:div>
    <w:div w:id="690105035">
      <w:bodyDiv w:val="1"/>
      <w:marLeft w:val="0"/>
      <w:marRight w:val="0"/>
      <w:marTop w:val="0"/>
      <w:marBottom w:val="0"/>
      <w:divBdr>
        <w:top w:val="none" w:sz="0" w:space="0" w:color="auto"/>
        <w:left w:val="none" w:sz="0" w:space="0" w:color="auto"/>
        <w:bottom w:val="none" w:sz="0" w:space="0" w:color="auto"/>
        <w:right w:val="none" w:sz="0" w:space="0" w:color="auto"/>
      </w:divBdr>
    </w:div>
    <w:div w:id="690645747">
      <w:bodyDiv w:val="1"/>
      <w:marLeft w:val="0"/>
      <w:marRight w:val="0"/>
      <w:marTop w:val="0"/>
      <w:marBottom w:val="0"/>
      <w:divBdr>
        <w:top w:val="none" w:sz="0" w:space="0" w:color="auto"/>
        <w:left w:val="none" w:sz="0" w:space="0" w:color="auto"/>
        <w:bottom w:val="none" w:sz="0" w:space="0" w:color="auto"/>
        <w:right w:val="none" w:sz="0" w:space="0" w:color="auto"/>
      </w:divBdr>
    </w:div>
    <w:div w:id="690767408">
      <w:bodyDiv w:val="1"/>
      <w:marLeft w:val="0"/>
      <w:marRight w:val="0"/>
      <w:marTop w:val="0"/>
      <w:marBottom w:val="0"/>
      <w:divBdr>
        <w:top w:val="none" w:sz="0" w:space="0" w:color="auto"/>
        <w:left w:val="none" w:sz="0" w:space="0" w:color="auto"/>
        <w:bottom w:val="none" w:sz="0" w:space="0" w:color="auto"/>
        <w:right w:val="none" w:sz="0" w:space="0" w:color="auto"/>
      </w:divBdr>
    </w:div>
    <w:div w:id="691303858">
      <w:bodyDiv w:val="1"/>
      <w:marLeft w:val="0"/>
      <w:marRight w:val="0"/>
      <w:marTop w:val="0"/>
      <w:marBottom w:val="0"/>
      <w:divBdr>
        <w:top w:val="none" w:sz="0" w:space="0" w:color="auto"/>
        <w:left w:val="none" w:sz="0" w:space="0" w:color="auto"/>
        <w:bottom w:val="none" w:sz="0" w:space="0" w:color="auto"/>
        <w:right w:val="none" w:sz="0" w:space="0" w:color="auto"/>
      </w:divBdr>
    </w:div>
    <w:div w:id="691536197">
      <w:bodyDiv w:val="1"/>
      <w:marLeft w:val="0"/>
      <w:marRight w:val="0"/>
      <w:marTop w:val="0"/>
      <w:marBottom w:val="0"/>
      <w:divBdr>
        <w:top w:val="none" w:sz="0" w:space="0" w:color="auto"/>
        <w:left w:val="none" w:sz="0" w:space="0" w:color="auto"/>
        <w:bottom w:val="none" w:sz="0" w:space="0" w:color="auto"/>
        <w:right w:val="none" w:sz="0" w:space="0" w:color="auto"/>
      </w:divBdr>
    </w:div>
    <w:div w:id="692221585">
      <w:bodyDiv w:val="1"/>
      <w:marLeft w:val="0"/>
      <w:marRight w:val="0"/>
      <w:marTop w:val="0"/>
      <w:marBottom w:val="0"/>
      <w:divBdr>
        <w:top w:val="none" w:sz="0" w:space="0" w:color="auto"/>
        <w:left w:val="none" w:sz="0" w:space="0" w:color="auto"/>
        <w:bottom w:val="none" w:sz="0" w:space="0" w:color="auto"/>
        <w:right w:val="none" w:sz="0" w:space="0" w:color="auto"/>
      </w:divBdr>
    </w:div>
    <w:div w:id="693729384">
      <w:bodyDiv w:val="1"/>
      <w:marLeft w:val="0"/>
      <w:marRight w:val="0"/>
      <w:marTop w:val="0"/>
      <w:marBottom w:val="0"/>
      <w:divBdr>
        <w:top w:val="none" w:sz="0" w:space="0" w:color="auto"/>
        <w:left w:val="none" w:sz="0" w:space="0" w:color="auto"/>
        <w:bottom w:val="none" w:sz="0" w:space="0" w:color="auto"/>
        <w:right w:val="none" w:sz="0" w:space="0" w:color="auto"/>
      </w:divBdr>
    </w:div>
    <w:div w:id="694499399">
      <w:bodyDiv w:val="1"/>
      <w:marLeft w:val="0"/>
      <w:marRight w:val="0"/>
      <w:marTop w:val="0"/>
      <w:marBottom w:val="0"/>
      <w:divBdr>
        <w:top w:val="none" w:sz="0" w:space="0" w:color="auto"/>
        <w:left w:val="none" w:sz="0" w:space="0" w:color="auto"/>
        <w:bottom w:val="none" w:sz="0" w:space="0" w:color="auto"/>
        <w:right w:val="none" w:sz="0" w:space="0" w:color="auto"/>
      </w:divBdr>
    </w:div>
    <w:div w:id="694618072">
      <w:bodyDiv w:val="1"/>
      <w:marLeft w:val="0"/>
      <w:marRight w:val="0"/>
      <w:marTop w:val="0"/>
      <w:marBottom w:val="0"/>
      <w:divBdr>
        <w:top w:val="none" w:sz="0" w:space="0" w:color="auto"/>
        <w:left w:val="none" w:sz="0" w:space="0" w:color="auto"/>
        <w:bottom w:val="none" w:sz="0" w:space="0" w:color="auto"/>
        <w:right w:val="none" w:sz="0" w:space="0" w:color="auto"/>
      </w:divBdr>
    </w:div>
    <w:div w:id="695161503">
      <w:bodyDiv w:val="1"/>
      <w:marLeft w:val="0"/>
      <w:marRight w:val="0"/>
      <w:marTop w:val="0"/>
      <w:marBottom w:val="0"/>
      <w:divBdr>
        <w:top w:val="none" w:sz="0" w:space="0" w:color="auto"/>
        <w:left w:val="none" w:sz="0" w:space="0" w:color="auto"/>
        <w:bottom w:val="none" w:sz="0" w:space="0" w:color="auto"/>
        <w:right w:val="none" w:sz="0" w:space="0" w:color="auto"/>
      </w:divBdr>
    </w:div>
    <w:div w:id="695696752">
      <w:bodyDiv w:val="1"/>
      <w:marLeft w:val="0"/>
      <w:marRight w:val="0"/>
      <w:marTop w:val="0"/>
      <w:marBottom w:val="0"/>
      <w:divBdr>
        <w:top w:val="none" w:sz="0" w:space="0" w:color="auto"/>
        <w:left w:val="none" w:sz="0" w:space="0" w:color="auto"/>
        <w:bottom w:val="none" w:sz="0" w:space="0" w:color="auto"/>
        <w:right w:val="none" w:sz="0" w:space="0" w:color="auto"/>
      </w:divBdr>
    </w:div>
    <w:div w:id="696586896">
      <w:bodyDiv w:val="1"/>
      <w:marLeft w:val="0"/>
      <w:marRight w:val="0"/>
      <w:marTop w:val="0"/>
      <w:marBottom w:val="0"/>
      <w:divBdr>
        <w:top w:val="none" w:sz="0" w:space="0" w:color="auto"/>
        <w:left w:val="none" w:sz="0" w:space="0" w:color="auto"/>
        <w:bottom w:val="none" w:sz="0" w:space="0" w:color="auto"/>
        <w:right w:val="none" w:sz="0" w:space="0" w:color="auto"/>
      </w:divBdr>
    </w:div>
    <w:div w:id="697004575">
      <w:bodyDiv w:val="1"/>
      <w:marLeft w:val="0"/>
      <w:marRight w:val="0"/>
      <w:marTop w:val="0"/>
      <w:marBottom w:val="0"/>
      <w:divBdr>
        <w:top w:val="none" w:sz="0" w:space="0" w:color="auto"/>
        <w:left w:val="none" w:sz="0" w:space="0" w:color="auto"/>
        <w:bottom w:val="none" w:sz="0" w:space="0" w:color="auto"/>
        <w:right w:val="none" w:sz="0" w:space="0" w:color="auto"/>
      </w:divBdr>
    </w:div>
    <w:div w:id="697465218">
      <w:bodyDiv w:val="1"/>
      <w:marLeft w:val="0"/>
      <w:marRight w:val="0"/>
      <w:marTop w:val="0"/>
      <w:marBottom w:val="0"/>
      <w:divBdr>
        <w:top w:val="none" w:sz="0" w:space="0" w:color="auto"/>
        <w:left w:val="none" w:sz="0" w:space="0" w:color="auto"/>
        <w:bottom w:val="none" w:sz="0" w:space="0" w:color="auto"/>
        <w:right w:val="none" w:sz="0" w:space="0" w:color="auto"/>
      </w:divBdr>
    </w:div>
    <w:div w:id="697699196">
      <w:bodyDiv w:val="1"/>
      <w:marLeft w:val="0"/>
      <w:marRight w:val="0"/>
      <w:marTop w:val="0"/>
      <w:marBottom w:val="0"/>
      <w:divBdr>
        <w:top w:val="none" w:sz="0" w:space="0" w:color="auto"/>
        <w:left w:val="none" w:sz="0" w:space="0" w:color="auto"/>
        <w:bottom w:val="none" w:sz="0" w:space="0" w:color="auto"/>
        <w:right w:val="none" w:sz="0" w:space="0" w:color="auto"/>
      </w:divBdr>
    </w:div>
    <w:div w:id="697925402">
      <w:bodyDiv w:val="1"/>
      <w:marLeft w:val="0"/>
      <w:marRight w:val="0"/>
      <w:marTop w:val="0"/>
      <w:marBottom w:val="0"/>
      <w:divBdr>
        <w:top w:val="none" w:sz="0" w:space="0" w:color="auto"/>
        <w:left w:val="none" w:sz="0" w:space="0" w:color="auto"/>
        <w:bottom w:val="none" w:sz="0" w:space="0" w:color="auto"/>
        <w:right w:val="none" w:sz="0" w:space="0" w:color="auto"/>
      </w:divBdr>
    </w:div>
    <w:div w:id="698167833">
      <w:bodyDiv w:val="1"/>
      <w:marLeft w:val="0"/>
      <w:marRight w:val="0"/>
      <w:marTop w:val="0"/>
      <w:marBottom w:val="0"/>
      <w:divBdr>
        <w:top w:val="none" w:sz="0" w:space="0" w:color="auto"/>
        <w:left w:val="none" w:sz="0" w:space="0" w:color="auto"/>
        <w:bottom w:val="none" w:sz="0" w:space="0" w:color="auto"/>
        <w:right w:val="none" w:sz="0" w:space="0" w:color="auto"/>
      </w:divBdr>
    </w:div>
    <w:div w:id="698550264">
      <w:bodyDiv w:val="1"/>
      <w:marLeft w:val="0"/>
      <w:marRight w:val="0"/>
      <w:marTop w:val="0"/>
      <w:marBottom w:val="0"/>
      <w:divBdr>
        <w:top w:val="none" w:sz="0" w:space="0" w:color="auto"/>
        <w:left w:val="none" w:sz="0" w:space="0" w:color="auto"/>
        <w:bottom w:val="none" w:sz="0" w:space="0" w:color="auto"/>
        <w:right w:val="none" w:sz="0" w:space="0" w:color="auto"/>
      </w:divBdr>
    </w:div>
    <w:div w:id="699668727">
      <w:bodyDiv w:val="1"/>
      <w:marLeft w:val="0"/>
      <w:marRight w:val="0"/>
      <w:marTop w:val="0"/>
      <w:marBottom w:val="0"/>
      <w:divBdr>
        <w:top w:val="none" w:sz="0" w:space="0" w:color="auto"/>
        <w:left w:val="none" w:sz="0" w:space="0" w:color="auto"/>
        <w:bottom w:val="none" w:sz="0" w:space="0" w:color="auto"/>
        <w:right w:val="none" w:sz="0" w:space="0" w:color="auto"/>
      </w:divBdr>
    </w:div>
    <w:div w:id="700982406">
      <w:bodyDiv w:val="1"/>
      <w:marLeft w:val="0"/>
      <w:marRight w:val="0"/>
      <w:marTop w:val="0"/>
      <w:marBottom w:val="0"/>
      <w:divBdr>
        <w:top w:val="none" w:sz="0" w:space="0" w:color="auto"/>
        <w:left w:val="none" w:sz="0" w:space="0" w:color="auto"/>
        <w:bottom w:val="none" w:sz="0" w:space="0" w:color="auto"/>
        <w:right w:val="none" w:sz="0" w:space="0" w:color="auto"/>
      </w:divBdr>
    </w:div>
    <w:div w:id="701832208">
      <w:bodyDiv w:val="1"/>
      <w:marLeft w:val="0"/>
      <w:marRight w:val="0"/>
      <w:marTop w:val="0"/>
      <w:marBottom w:val="0"/>
      <w:divBdr>
        <w:top w:val="none" w:sz="0" w:space="0" w:color="auto"/>
        <w:left w:val="none" w:sz="0" w:space="0" w:color="auto"/>
        <w:bottom w:val="none" w:sz="0" w:space="0" w:color="auto"/>
        <w:right w:val="none" w:sz="0" w:space="0" w:color="auto"/>
      </w:divBdr>
    </w:div>
    <w:div w:id="702752743">
      <w:bodyDiv w:val="1"/>
      <w:marLeft w:val="0"/>
      <w:marRight w:val="0"/>
      <w:marTop w:val="0"/>
      <w:marBottom w:val="0"/>
      <w:divBdr>
        <w:top w:val="none" w:sz="0" w:space="0" w:color="auto"/>
        <w:left w:val="none" w:sz="0" w:space="0" w:color="auto"/>
        <w:bottom w:val="none" w:sz="0" w:space="0" w:color="auto"/>
        <w:right w:val="none" w:sz="0" w:space="0" w:color="auto"/>
      </w:divBdr>
    </w:div>
    <w:div w:id="703945995">
      <w:bodyDiv w:val="1"/>
      <w:marLeft w:val="0"/>
      <w:marRight w:val="0"/>
      <w:marTop w:val="0"/>
      <w:marBottom w:val="0"/>
      <w:divBdr>
        <w:top w:val="none" w:sz="0" w:space="0" w:color="auto"/>
        <w:left w:val="none" w:sz="0" w:space="0" w:color="auto"/>
        <w:bottom w:val="none" w:sz="0" w:space="0" w:color="auto"/>
        <w:right w:val="none" w:sz="0" w:space="0" w:color="auto"/>
      </w:divBdr>
    </w:div>
    <w:div w:id="707149467">
      <w:bodyDiv w:val="1"/>
      <w:marLeft w:val="0"/>
      <w:marRight w:val="0"/>
      <w:marTop w:val="0"/>
      <w:marBottom w:val="0"/>
      <w:divBdr>
        <w:top w:val="none" w:sz="0" w:space="0" w:color="auto"/>
        <w:left w:val="none" w:sz="0" w:space="0" w:color="auto"/>
        <w:bottom w:val="none" w:sz="0" w:space="0" w:color="auto"/>
        <w:right w:val="none" w:sz="0" w:space="0" w:color="auto"/>
      </w:divBdr>
    </w:div>
    <w:div w:id="707803808">
      <w:bodyDiv w:val="1"/>
      <w:marLeft w:val="0"/>
      <w:marRight w:val="0"/>
      <w:marTop w:val="0"/>
      <w:marBottom w:val="0"/>
      <w:divBdr>
        <w:top w:val="none" w:sz="0" w:space="0" w:color="auto"/>
        <w:left w:val="none" w:sz="0" w:space="0" w:color="auto"/>
        <w:bottom w:val="none" w:sz="0" w:space="0" w:color="auto"/>
        <w:right w:val="none" w:sz="0" w:space="0" w:color="auto"/>
      </w:divBdr>
    </w:div>
    <w:div w:id="707874761">
      <w:bodyDiv w:val="1"/>
      <w:marLeft w:val="0"/>
      <w:marRight w:val="0"/>
      <w:marTop w:val="0"/>
      <w:marBottom w:val="0"/>
      <w:divBdr>
        <w:top w:val="none" w:sz="0" w:space="0" w:color="auto"/>
        <w:left w:val="none" w:sz="0" w:space="0" w:color="auto"/>
        <w:bottom w:val="none" w:sz="0" w:space="0" w:color="auto"/>
        <w:right w:val="none" w:sz="0" w:space="0" w:color="auto"/>
      </w:divBdr>
    </w:div>
    <w:div w:id="707874858">
      <w:bodyDiv w:val="1"/>
      <w:marLeft w:val="0"/>
      <w:marRight w:val="0"/>
      <w:marTop w:val="0"/>
      <w:marBottom w:val="0"/>
      <w:divBdr>
        <w:top w:val="none" w:sz="0" w:space="0" w:color="auto"/>
        <w:left w:val="none" w:sz="0" w:space="0" w:color="auto"/>
        <w:bottom w:val="none" w:sz="0" w:space="0" w:color="auto"/>
        <w:right w:val="none" w:sz="0" w:space="0" w:color="auto"/>
      </w:divBdr>
    </w:div>
    <w:div w:id="708263453">
      <w:bodyDiv w:val="1"/>
      <w:marLeft w:val="0"/>
      <w:marRight w:val="0"/>
      <w:marTop w:val="0"/>
      <w:marBottom w:val="0"/>
      <w:divBdr>
        <w:top w:val="none" w:sz="0" w:space="0" w:color="auto"/>
        <w:left w:val="none" w:sz="0" w:space="0" w:color="auto"/>
        <w:bottom w:val="none" w:sz="0" w:space="0" w:color="auto"/>
        <w:right w:val="none" w:sz="0" w:space="0" w:color="auto"/>
      </w:divBdr>
    </w:div>
    <w:div w:id="708460718">
      <w:bodyDiv w:val="1"/>
      <w:marLeft w:val="0"/>
      <w:marRight w:val="0"/>
      <w:marTop w:val="0"/>
      <w:marBottom w:val="0"/>
      <w:divBdr>
        <w:top w:val="none" w:sz="0" w:space="0" w:color="auto"/>
        <w:left w:val="none" w:sz="0" w:space="0" w:color="auto"/>
        <w:bottom w:val="none" w:sz="0" w:space="0" w:color="auto"/>
        <w:right w:val="none" w:sz="0" w:space="0" w:color="auto"/>
      </w:divBdr>
    </w:div>
    <w:div w:id="709917472">
      <w:bodyDiv w:val="1"/>
      <w:marLeft w:val="0"/>
      <w:marRight w:val="0"/>
      <w:marTop w:val="0"/>
      <w:marBottom w:val="0"/>
      <w:divBdr>
        <w:top w:val="none" w:sz="0" w:space="0" w:color="auto"/>
        <w:left w:val="none" w:sz="0" w:space="0" w:color="auto"/>
        <w:bottom w:val="none" w:sz="0" w:space="0" w:color="auto"/>
        <w:right w:val="none" w:sz="0" w:space="0" w:color="auto"/>
      </w:divBdr>
    </w:div>
    <w:div w:id="710030511">
      <w:bodyDiv w:val="1"/>
      <w:marLeft w:val="0"/>
      <w:marRight w:val="0"/>
      <w:marTop w:val="0"/>
      <w:marBottom w:val="0"/>
      <w:divBdr>
        <w:top w:val="none" w:sz="0" w:space="0" w:color="auto"/>
        <w:left w:val="none" w:sz="0" w:space="0" w:color="auto"/>
        <w:bottom w:val="none" w:sz="0" w:space="0" w:color="auto"/>
        <w:right w:val="none" w:sz="0" w:space="0" w:color="auto"/>
      </w:divBdr>
    </w:div>
    <w:div w:id="710807743">
      <w:bodyDiv w:val="1"/>
      <w:marLeft w:val="0"/>
      <w:marRight w:val="0"/>
      <w:marTop w:val="0"/>
      <w:marBottom w:val="0"/>
      <w:divBdr>
        <w:top w:val="none" w:sz="0" w:space="0" w:color="auto"/>
        <w:left w:val="none" w:sz="0" w:space="0" w:color="auto"/>
        <w:bottom w:val="none" w:sz="0" w:space="0" w:color="auto"/>
        <w:right w:val="none" w:sz="0" w:space="0" w:color="auto"/>
      </w:divBdr>
    </w:div>
    <w:div w:id="710962639">
      <w:bodyDiv w:val="1"/>
      <w:marLeft w:val="0"/>
      <w:marRight w:val="0"/>
      <w:marTop w:val="0"/>
      <w:marBottom w:val="0"/>
      <w:divBdr>
        <w:top w:val="none" w:sz="0" w:space="0" w:color="auto"/>
        <w:left w:val="none" w:sz="0" w:space="0" w:color="auto"/>
        <w:bottom w:val="none" w:sz="0" w:space="0" w:color="auto"/>
        <w:right w:val="none" w:sz="0" w:space="0" w:color="auto"/>
      </w:divBdr>
    </w:div>
    <w:div w:id="711421212">
      <w:bodyDiv w:val="1"/>
      <w:marLeft w:val="0"/>
      <w:marRight w:val="0"/>
      <w:marTop w:val="0"/>
      <w:marBottom w:val="0"/>
      <w:divBdr>
        <w:top w:val="none" w:sz="0" w:space="0" w:color="auto"/>
        <w:left w:val="none" w:sz="0" w:space="0" w:color="auto"/>
        <w:bottom w:val="none" w:sz="0" w:space="0" w:color="auto"/>
        <w:right w:val="none" w:sz="0" w:space="0" w:color="auto"/>
      </w:divBdr>
    </w:div>
    <w:div w:id="711921134">
      <w:bodyDiv w:val="1"/>
      <w:marLeft w:val="0"/>
      <w:marRight w:val="0"/>
      <w:marTop w:val="0"/>
      <w:marBottom w:val="0"/>
      <w:divBdr>
        <w:top w:val="none" w:sz="0" w:space="0" w:color="auto"/>
        <w:left w:val="none" w:sz="0" w:space="0" w:color="auto"/>
        <w:bottom w:val="none" w:sz="0" w:space="0" w:color="auto"/>
        <w:right w:val="none" w:sz="0" w:space="0" w:color="auto"/>
      </w:divBdr>
    </w:div>
    <w:div w:id="712116567">
      <w:bodyDiv w:val="1"/>
      <w:marLeft w:val="0"/>
      <w:marRight w:val="0"/>
      <w:marTop w:val="0"/>
      <w:marBottom w:val="0"/>
      <w:divBdr>
        <w:top w:val="none" w:sz="0" w:space="0" w:color="auto"/>
        <w:left w:val="none" w:sz="0" w:space="0" w:color="auto"/>
        <w:bottom w:val="none" w:sz="0" w:space="0" w:color="auto"/>
        <w:right w:val="none" w:sz="0" w:space="0" w:color="auto"/>
      </w:divBdr>
    </w:div>
    <w:div w:id="712266360">
      <w:bodyDiv w:val="1"/>
      <w:marLeft w:val="0"/>
      <w:marRight w:val="0"/>
      <w:marTop w:val="0"/>
      <w:marBottom w:val="0"/>
      <w:divBdr>
        <w:top w:val="none" w:sz="0" w:space="0" w:color="auto"/>
        <w:left w:val="none" w:sz="0" w:space="0" w:color="auto"/>
        <w:bottom w:val="none" w:sz="0" w:space="0" w:color="auto"/>
        <w:right w:val="none" w:sz="0" w:space="0" w:color="auto"/>
      </w:divBdr>
    </w:div>
    <w:div w:id="713390859">
      <w:bodyDiv w:val="1"/>
      <w:marLeft w:val="0"/>
      <w:marRight w:val="0"/>
      <w:marTop w:val="0"/>
      <w:marBottom w:val="0"/>
      <w:divBdr>
        <w:top w:val="none" w:sz="0" w:space="0" w:color="auto"/>
        <w:left w:val="none" w:sz="0" w:space="0" w:color="auto"/>
        <w:bottom w:val="none" w:sz="0" w:space="0" w:color="auto"/>
        <w:right w:val="none" w:sz="0" w:space="0" w:color="auto"/>
      </w:divBdr>
    </w:div>
    <w:div w:id="714086282">
      <w:bodyDiv w:val="1"/>
      <w:marLeft w:val="0"/>
      <w:marRight w:val="0"/>
      <w:marTop w:val="0"/>
      <w:marBottom w:val="0"/>
      <w:divBdr>
        <w:top w:val="none" w:sz="0" w:space="0" w:color="auto"/>
        <w:left w:val="none" w:sz="0" w:space="0" w:color="auto"/>
        <w:bottom w:val="none" w:sz="0" w:space="0" w:color="auto"/>
        <w:right w:val="none" w:sz="0" w:space="0" w:color="auto"/>
      </w:divBdr>
    </w:div>
    <w:div w:id="714474457">
      <w:bodyDiv w:val="1"/>
      <w:marLeft w:val="0"/>
      <w:marRight w:val="0"/>
      <w:marTop w:val="0"/>
      <w:marBottom w:val="0"/>
      <w:divBdr>
        <w:top w:val="none" w:sz="0" w:space="0" w:color="auto"/>
        <w:left w:val="none" w:sz="0" w:space="0" w:color="auto"/>
        <w:bottom w:val="none" w:sz="0" w:space="0" w:color="auto"/>
        <w:right w:val="none" w:sz="0" w:space="0" w:color="auto"/>
      </w:divBdr>
    </w:div>
    <w:div w:id="715355821">
      <w:bodyDiv w:val="1"/>
      <w:marLeft w:val="0"/>
      <w:marRight w:val="0"/>
      <w:marTop w:val="0"/>
      <w:marBottom w:val="0"/>
      <w:divBdr>
        <w:top w:val="none" w:sz="0" w:space="0" w:color="auto"/>
        <w:left w:val="none" w:sz="0" w:space="0" w:color="auto"/>
        <w:bottom w:val="none" w:sz="0" w:space="0" w:color="auto"/>
        <w:right w:val="none" w:sz="0" w:space="0" w:color="auto"/>
      </w:divBdr>
    </w:div>
    <w:div w:id="715662932">
      <w:bodyDiv w:val="1"/>
      <w:marLeft w:val="0"/>
      <w:marRight w:val="0"/>
      <w:marTop w:val="0"/>
      <w:marBottom w:val="0"/>
      <w:divBdr>
        <w:top w:val="none" w:sz="0" w:space="0" w:color="auto"/>
        <w:left w:val="none" w:sz="0" w:space="0" w:color="auto"/>
        <w:bottom w:val="none" w:sz="0" w:space="0" w:color="auto"/>
        <w:right w:val="none" w:sz="0" w:space="0" w:color="auto"/>
      </w:divBdr>
    </w:div>
    <w:div w:id="717824663">
      <w:bodyDiv w:val="1"/>
      <w:marLeft w:val="0"/>
      <w:marRight w:val="0"/>
      <w:marTop w:val="0"/>
      <w:marBottom w:val="0"/>
      <w:divBdr>
        <w:top w:val="none" w:sz="0" w:space="0" w:color="auto"/>
        <w:left w:val="none" w:sz="0" w:space="0" w:color="auto"/>
        <w:bottom w:val="none" w:sz="0" w:space="0" w:color="auto"/>
        <w:right w:val="none" w:sz="0" w:space="0" w:color="auto"/>
      </w:divBdr>
    </w:div>
    <w:div w:id="717897731">
      <w:bodyDiv w:val="1"/>
      <w:marLeft w:val="0"/>
      <w:marRight w:val="0"/>
      <w:marTop w:val="0"/>
      <w:marBottom w:val="0"/>
      <w:divBdr>
        <w:top w:val="none" w:sz="0" w:space="0" w:color="auto"/>
        <w:left w:val="none" w:sz="0" w:space="0" w:color="auto"/>
        <w:bottom w:val="none" w:sz="0" w:space="0" w:color="auto"/>
        <w:right w:val="none" w:sz="0" w:space="0" w:color="auto"/>
      </w:divBdr>
    </w:div>
    <w:div w:id="717903029">
      <w:bodyDiv w:val="1"/>
      <w:marLeft w:val="0"/>
      <w:marRight w:val="0"/>
      <w:marTop w:val="0"/>
      <w:marBottom w:val="0"/>
      <w:divBdr>
        <w:top w:val="none" w:sz="0" w:space="0" w:color="auto"/>
        <w:left w:val="none" w:sz="0" w:space="0" w:color="auto"/>
        <w:bottom w:val="none" w:sz="0" w:space="0" w:color="auto"/>
        <w:right w:val="none" w:sz="0" w:space="0" w:color="auto"/>
      </w:divBdr>
    </w:div>
    <w:div w:id="718554111">
      <w:bodyDiv w:val="1"/>
      <w:marLeft w:val="0"/>
      <w:marRight w:val="0"/>
      <w:marTop w:val="0"/>
      <w:marBottom w:val="0"/>
      <w:divBdr>
        <w:top w:val="none" w:sz="0" w:space="0" w:color="auto"/>
        <w:left w:val="none" w:sz="0" w:space="0" w:color="auto"/>
        <w:bottom w:val="none" w:sz="0" w:space="0" w:color="auto"/>
        <w:right w:val="none" w:sz="0" w:space="0" w:color="auto"/>
      </w:divBdr>
    </w:div>
    <w:div w:id="719400437">
      <w:bodyDiv w:val="1"/>
      <w:marLeft w:val="0"/>
      <w:marRight w:val="0"/>
      <w:marTop w:val="0"/>
      <w:marBottom w:val="0"/>
      <w:divBdr>
        <w:top w:val="none" w:sz="0" w:space="0" w:color="auto"/>
        <w:left w:val="none" w:sz="0" w:space="0" w:color="auto"/>
        <w:bottom w:val="none" w:sz="0" w:space="0" w:color="auto"/>
        <w:right w:val="none" w:sz="0" w:space="0" w:color="auto"/>
      </w:divBdr>
    </w:div>
    <w:div w:id="719549257">
      <w:bodyDiv w:val="1"/>
      <w:marLeft w:val="0"/>
      <w:marRight w:val="0"/>
      <w:marTop w:val="0"/>
      <w:marBottom w:val="0"/>
      <w:divBdr>
        <w:top w:val="none" w:sz="0" w:space="0" w:color="auto"/>
        <w:left w:val="none" w:sz="0" w:space="0" w:color="auto"/>
        <w:bottom w:val="none" w:sz="0" w:space="0" w:color="auto"/>
        <w:right w:val="none" w:sz="0" w:space="0" w:color="auto"/>
      </w:divBdr>
    </w:div>
    <w:div w:id="719551458">
      <w:bodyDiv w:val="1"/>
      <w:marLeft w:val="0"/>
      <w:marRight w:val="0"/>
      <w:marTop w:val="0"/>
      <w:marBottom w:val="0"/>
      <w:divBdr>
        <w:top w:val="none" w:sz="0" w:space="0" w:color="auto"/>
        <w:left w:val="none" w:sz="0" w:space="0" w:color="auto"/>
        <w:bottom w:val="none" w:sz="0" w:space="0" w:color="auto"/>
        <w:right w:val="none" w:sz="0" w:space="0" w:color="auto"/>
      </w:divBdr>
    </w:div>
    <w:div w:id="719859740">
      <w:bodyDiv w:val="1"/>
      <w:marLeft w:val="0"/>
      <w:marRight w:val="0"/>
      <w:marTop w:val="0"/>
      <w:marBottom w:val="0"/>
      <w:divBdr>
        <w:top w:val="none" w:sz="0" w:space="0" w:color="auto"/>
        <w:left w:val="none" w:sz="0" w:space="0" w:color="auto"/>
        <w:bottom w:val="none" w:sz="0" w:space="0" w:color="auto"/>
        <w:right w:val="none" w:sz="0" w:space="0" w:color="auto"/>
      </w:divBdr>
    </w:div>
    <w:div w:id="720592728">
      <w:bodyDiv w:val="1"/>
      <w:marLeft w:val="0"/>
      <w:marRight w:val="0"/>
      <w:marTop w:val="0"/>
      <w:marBottom w:val="0"/>
      <w:divBdr>
        <w:top w:val="none" w:sz="0" w:space="0" w:color="auto"/>
        <w:left w:val="none" w:sz="0" w:space="0" w:color="auto"/>
        <w:bottom w:val="none" w:sz="0" w:space="0" w:color="auto"/>
        <w:right w:val="none" w:sz="0" w:space="0" w:color="auto"/>
      </w:divBdr>
    </w:div>
    <w:div w:id="720984314">
      <w:bodyDiv w:val="1"/>
      <w:marLeft w:val="0"/>
      <w:marRight w:val="0"/>
      <w:marTop w:val="0"/>
      <w:marBottom w:val="0"/>
      <w:divBdr>
        <w:top w:val="none" w:sz="0" w:space="0" w:color="auto"/>
        <w:left w:val="none" w:sz="0" w:space="0" w:color="auto"/>
        <w:bottom w:val="none" w:sz="0" w:space="0" w:color="auto"/>
        <w:right w:val="none" w:sz="0" w:space="0" w:color="auto"/>
      </w:divBdr>
    </w:div>
    <w:div w:id="721752088">
      <w:bodyDiv w:val="1"/>
      <w:marLeft w:val="0"/>
      <w:marRight w:val="0"/>
      <w:marTop w:val="0"/>
      <w:marBottom w:val="0"/>
      <w:divBdr>
        <w:top w:val="none" w:sz="0" w:space="0" w:color="auto"/>
        <w:left w:val="none" w:sz="0" w:space="0" w:color="auto"/>
        <w:bottom w:val="none" w:sz="0" w:space="0" w:color="auto"/>
        <w:right w:val="none" w:sz="0" w:space="0" w:color="auto"/>
      </w:divBdr>
    </w:div>
    <w:div w:id="721753055">
      <w:bodyDiv w:val="1"/>
      <w:marLeft w:val="0"/>
      <w:marRight w:val="0"/>
      <w:marTop w:val="0"/>
      <w:marBottom w:val="0"/>
      <w:divBdr>
        <w:top w:val="none" w:sz="0" w:space="0" w:color="auto"/>
        <w:left w:val="none" w:sz="0" w:space="0" w:color="auto"/>
        <w:bottom w:val="none" w:sz="0" w:space="0" w:color="auto"/>
        <w:right w:val="none" w:sz="0" w:space="0" w:color="auto"/>
      </w:divBdr>
    </w:div>
    <w:div w:id="722288253">
      <w:bodyDiv w:val="1"/>
      <w:marLeft w:val="0"/>
      <w:marRight w:val="0"/>
      <w:marTop w:val="0"/>
      <w:marBottom w:val="0"/>
      <w:divBdr>
        <w:top w:val="none" w:sz="0" w:space="0" w:color="auto"/>
        <w:left w:val="none" w:sz="0" w:space="0" w:color="auto"/>
        <w:bottom w:val="none" w:sz="0" w:space="0" w:color="auto"/>
        <w:right w:val="none" w:sz="0" w:space="0" w:color="auto"/>
      </w:divBdr>
    </w:div>
    <w:div w:id="722563199">
      <w:bodyDiv w:val="1"/>
      <w:marLeft w:val="0"/>
      <w:marRight w:val="0"/>
      <w:marTop w:val="0"/>
      <w:marBottom w:val="0"/>
      <w:divBdr>
        <w:top w:val="none" w:sz="0" w:space="0" w:color="auto"/>
        <w:left w:val="none" w:sz="0" w:space="0" w:color="auto"/>
        <w:bottom w:val="none" w:sz="0" w:space="0" w:color="auto"/>
        <w:right w:val="none" w:sz="0" w:space="0" w:color="auto"/>
      </w:divBdr>
    </w:div>
    <w:div w:id="722875477">
      <w:bodyDiv w:val="1"/>
      <w:marLeft w:val="0"/>
      <w:marRight w:val="0"/>
      <w:marTop w:val="0"/>
      <w:marBottom w:val="0"/>
      <w:divBdr>
        <w:top w:val="none" w:sz="0" w:space="0" w:color="auto"/>
        <w:left w:val="none" w:sz="0" w:space="0" w:color="auto"/>
        <w:bottom w:val="none" w:sz="0" w:space="0" w:color="auto"/>
        <w:right w:val="none" w:sz="0" w:space="0" w:color="auto"/>
      </w:divBdr>
    </w:div>
    <w:div w:id="723869088">
      <w:bodyDiv w:val="1"/>
      <w:marLeft w:val="0"/>
      <w:marRight w:val="0"/>
      <w:marTop w:val="0"/>
      <w:marBottom w:val="0"/>
      <w:divBdr>
        <w:top w:val="none" w:sz="0" w:space="0" w:color="auto"/>
        <w:left w:val="none" w:sz="0" w:space="0" w:color="auto"/>
        <w:bottom w:val="none" w:sz="0" w:space="0" w:color="auto"/>
        <w:right w:val="none" w:sz="0" w:space="0" w:color="auto"/>
      </w:divBdr>
    </w:div>
    <w:div w:id="723985617">
      <w:bodyDiv w:val="1"/>
      <w:marLeft w:val="0"/>
      <w:marRight w:val="0"/>
      <w:marTop w:val="0"/>
      <w:marBottom w:val="0"/>
      <w:divBdr>
        <w:top w:val="none" w:sz="0" w:space="0" w:color="auto"/>
        <w:left w:val="none" w:sz="0" w:space="0" w:color="auto"/>
        <w:bottom w:val="none" w:sz="0" w:space="0" w:color="auto"/>
        <w:right w:val="none" w:sz="0" w:space="0" w:color="auto"/>
      </w:divBdr>
    </w:div>
    <w:div w:id="723991909">
      <w:bodyDiv w:val="1"/>
      <w:marLeft w:val="0"/>
      <w:marRight w:val="0"/>
      <w:marTop w:val="0"/>
      <w:marBottom w:val="0"/>
      <w:divBdr>
        <w:top w:val="none" w:sz="0" w:space="0" w:color="auto"/>
        <w:left w:val="none" w:sz="0" w:space="0" w:color="auto"/>
        <w:bottom w:val="none" w:sz="0" w:space="0" w:color="auto"/>
        <w:right w:val="none" w:sz="0" w:space="0" w:color="auto"/>
      </w:divBdr>
    </w:div>
    <w:div w:id="724447981">
      <w:bodyDiv w:val="1"/>
      <w:marLeft w:val="0"/>
      <w:marRight w:val="0"/>
      <w:marTop w:val="0"/>
      <w:marBottom w:val="0"/>
      <w:divBdr>
        <w:top w:val="none" w:sz="0" w:space="0" w:color="auto"/>
        <w:left w:val="none" w:sz="0" w:space="0" w:color="auto"/>
        <w:bottom w:val="none" w:sz="0" w:space="0" w:color="auto"/>
        <w:right w:val="none" w:sz="0" w:space="0" w:color="auto"/>
      </w:divBdr>
    </w:div>
    <w:div w:id="724766602">
      <w:bodyDiv w:val="1"/>
      <w:marLeft w:val="0"/>
      <w:marRight w:val="0"/>
      <w:marTop w:val="0"/>
      <w:marBottom w:val="0"/>
      <w:divBdr>
        <w:top w:val="none" w:sz="0" w:space="0" w:color="auto"/>
        <w:left w:val="none" w:sz="0" w:space="0" w:color="auto"/>
        <w:bottom w:val="none" w:sz="0" w:space="0" w:color="auto"/>
        <w:right w:val="none" w:sz="0" w:space="0" w:color="auto"/>
      </w:divBdr>
    </w:div>
    <w:div w:id="725373278">
      <w:bodyDiv w:val="1"/>
      <w:marLeft w:val="0"/>
      <w:marRight w:val="0"/>
      <w:marTop w:val="0"/>
      <w:marBottom w:val="0"/>
      <w:divBdr>
        <w:top w:val="none" w:sz="0" w:space="0" w:color="auto"/>
        <w:left w:val="none" w:sz="0" w:space="0" w:color="auto"/>
        <w:bottom w:val="none" w:sz="0" w:space="0" w:color="auto"/>
        <w:right w:val="none" w:sz="0" w:space="0" w:color="auto"/>
      </w:divBdr>
    </w:div>
    <w:div w:id="725682862">
      <w:bodyDiv w:val="1"/>
      <w:marLeft w:val="0"/>
      <w:marRight w:val="0"/>
      <w:marTop w:val="0"/>
      <w:marBottom w:val="0"/>
      <w:divBdr>
        <w:top w:val="none" w:sz="0" w:space="0" w:color="auto"/>
        <w:left w:val="none" w:sz="0" w:space="0" w:color="auto"/>
        <w:bottom w:val="none" w:sz="0" w:space="0" w:color="auto"/>
        <w:right w:val="none" w:sz="0" w:space="0" w:color="auto"/>
      </w:divBdr>
    </w:div>
    <w:div w:id="725759979">
      <w:bodyDiv w:val="1"/>
      <w:marLeft w:val="0"/>
      <w:marRight w:val="0"/>
      <w:marTop w:val="0"/>
      <w:marBottom w:val="0"/>
      <w:divBdr>
        <w:top w:val="none" w:sz="0" w:space="0" w:color="auto"/>
        <w:left w:val="none" w:sz="0" w:space="0" w:color="auto"/>
        <w:bottom w:val="none" w:sz="0" w:space="0" w:color="auto"/>
        <w:right w:val="none" w:sz="0" w:space="0" w:color="auto"/>
      </w:divBdr>
    </w:div>
    <w:div w:id="726490100">
      <w:bodyDiv w:val="1"/>
      <w:marLeft w:val="0"/>
      <w:marRight w:val="0"/>
      <w:marTop w:val="0"/>
      <w:marBottom w:val="0"/>
      <w:divBdr>
        <w:top w:val="none" w:sz="0" w:space="0" w:color="auto"/>
        <w:left w:val="none" w:sz="0" w:space="0" w:color="auto"/>
        <w:bottom w:val="none" w:sz="0" w:space="0" w:color="auto"/>
        <w:right w:val="none" w:sz="0" w:space="0" w:color="auto"/>
      </w:divBdr>
    </w:div>
    <w:div w:id="727067592">
      <w:bodyDiv w:val="1"/>
      <w:marLeft w:val="0"/>
      <w:marRight w:val="0"/>
      <w:marTop w:val="0"/>
      <w:marBottom w:val="0"/>
      <w:divBdr>
        <w:top w:val="none" w:sz="0" w:space="0" w:color="auto"/>
        <w:left w:val="none" w:sz="0" w:space="0" w:color="auto"/>
        <w:bottom w:val="none" w:sz="0" w:space="0" w:color="auto"/>
        <w:right w:val="none" w:sz="0" w:space="0" w:color="auto"/>
      </w:divBdr>
    </w:div>
    <w:div w:id="727192047">
      <w:bodyDiv w:val="1"/>
      <w:marLeft w:val="0"/>
      <w:marRight w:val="0"/>
      <w:marTop w:val="0"/>
      <w:marBottom w:val="0"/>
      <w:divBdr>
        <w:top w:val="none" w:sz="0" w:space="0" w:color="auto"/>
        <w:left w:val="none" w:sz="0" w:space="0" w:color="auto"/>
        <w:bottom w:val="none" w:sz="0" w:space="0" w:color="auto"/>
        <w:right w:val="none" w:sz="0" w:space="0" w:color="auto"/>
      </w:divBdr>
    </w:div>
    <w:div w:id="727800050">
      <w:bodyDiv w:val="1"/>
      <w:marLeft w:val="0"/>
      <w:marRight w:val="0"/>
      <w:marTop w:val="0"/>
      <w:marBottom w:val="0"/>
      <w:divBdr>
        <w:top w:val="none" w:sz="0" w:space="0" w:color="auto"/>
        <w:left w:val="none" w:sz="0" w:space="0" w:color="auto"/>
        <w:bottom w:val="none" w:sz="0" w:space="0" w:color="auto"/>
        <w:right w:val="none" w:sz="0" w:space="0" w:color="auto"/>
      </w:divBdr>
    </w:div>
    <w:div w:id="728112131">
      <w:bodyDiv w:val="1"/>
      <w:marLeft w:val="0"/>
      <w:marRight w:val="0"/>
      <w:marTop w:val="0"/>
      <w:marBottom w:val="0"/>
      <w:divBdr>
        <w:top w:val="none" w:sz="0" w:space="0" w:color="auto"/>
        <w:left w:val="none" w:sz="0" w:space="0" w:color="auto"/>
        <w:bottom w:val="none" w:sz="0" w:space="0" w:color="auto"/>
        <w:right w:val="none" w:sz="0" w:space="0" w:color="auto"/>
      </w:divBdr>
    </w:div>
    <w:div w:id="728501948">
      <w:bodyDiv w:val="1"/>
      <w:marLeft w:val="0"/>
      <w:marRight w:val="0"/>
      <w:marTop w:val="0"/>
      <w:marBottom w:val="0"/>
      <w:divBdr>
        <w:top w:val="none" w:sz="0" w:space="0" w:color="auto"/>
        <w:left w:val="none" w:sz="0" w:space="0" w:color="auto"/>
        <w:bottom w:val="none" w:sz="0" w:space="0" w:color="auto"/>
        <w:right w:val="none" w:sz="0" w:space="0" w:color="auto"/>
      </w:divBdr>
    </w:div>
    <w:div w:id="728960629">
      <w:bodyDiv w:val="1"/>
      <w:marLeft w:val="0"/>
      <w:marRight w:val="0"/>
      <w:marTop w:val="0"/>
      <w:marBottom w:val="0"/>
      <w:divBdr>
        <w:top w:val="none" w:sz="0" w:space="0" w:color="auto"/>
        <w:left w:val="none" w:sz="0" w:space="0" w:color="auto"/>
        <w:bottom w:val="none" w:sz="0" w:space="0" w:color="auto"/>
        <w:right w:val="none" w:sz="0" w:space="0" w:color="auto"/>
      </w:divBdr>
    </w:div>
    <w:div w:id="729380972">
      <w:bodyDiv w:val="1"/>
      <w:marLeft w:val="0"/>
      <w:marRight w:val="0"/>
      <w:marTop w:val="0"/>
      <w:marBottom w:val="0"/>
      <w:divBdr>
        <w:top w:val="none" w:sz="0" w:space="0" w:color="auto"/>
        <w:left w:val="none" w:sz="0" w:space="0" w:color="auto"/>
        <w:bottom w:val="none" w:sz="0" w:space="0" w:color="auto"/>
        <w:right w:val="none" w:sz="0" w:space="0" w:color="auto"/>
      </w:divBdr>
    </w:div>
    <w:div w:id="730494363">
      <w:bodyDiv w:val="1"/>
      <w:marLeft w:val="0"/>
      <w:marRight w:val="0"/>
      <w:marTop w:val="0"/>
      <w:marBottom w:val="0"/>
      <w:divBdr>
        <w:top w:val="none" w:sz="0" w:space="0" w:color="auto"/>
        <w:left w:val="none" w:sz="0" w:space="0" w:color="auto"/>
        <w:bottom w:val="none" w:sz="0" w:space="0" w:color="auto"/>
        <w:right w:val="none" w:sz="0" w:space="0" w:color="auto"/>
      </w:divBdr>
    </w:div>
    <w:div w:id="730541693">
      <w:bodyDiv w:val="1"/>
      <w:marLeft w:val="0"/>
      <w:marRight w:val="0"/>
      <w:marTop w:val="0"/>
      <w:marBottom w:val="0"/>
      <w:divBdr>
        <w:top w:val="none" w:sz="0" w:space="0" w:color="auto"/>
        <w:left w:val="none" w:sz="0" w:space="0" w:color="auto"/>
        <w:bottom w:val="none" w:sz="0" w:space="0" w:color="auto"/>
        <w:right w:val="none" w:sz="0" w:space="0" w:color="auto"/>
      </w:divBdr>
    </w:div>
    <w:div w:id="730737800">
      <w:bodyDiv w:val="1"/>
      <w:marLeft w:val="0"/>
      <w:marRight w:val="0"/>
      <w:marTop w:val="0"/>
      <w:marBottom w:val="0"/>
      <w:divBdr>
        <w:top w:val="none" w:sz="0" w:space="0" w:color="auto"/>
        <w:left w:val="none" w:sz="0" w:space="0" w:color="auto"/>
        <w:bottom w:val="none" w:sz="0" w:space="0" w:color="auto"/>
        <w:right w:val="none" w:sz="0" w:space="0" w:color="auto"/>
      </w:divBdr>
    </w:div>
    <w:div w:id="731851007">
      <w:bodyDiv w:val="1"/>
      <w:marLeft w:val="0"/>
      <w:marRight w:val="0"/>
      <w:marTop w:val="0"/>
      <w:marBottom w:val="0"/>
      <w:divBdr>
        <w:top w:val="none" w:sz="0" w:space="0" w:color="auto"/>
        <w:left w:val="none" w:sz="0" w:space="0" w:color="auto"/>
        <w:bottom w:val="none" w:sz="0" w:space="0" w:color="auto"/>
        <w:right w:val="none" w:sz="0" w:space="0" w:color="auto"/>
      </w:divBdr>
    </w:div>
    <w:div w:id="732430884">
      <w:bodyDiv w:val="1"/>
      <w:marLeft w:val="0"/>
      <w:marRight w:val="0"/>
      <w:marTop w:val="0"/>
      <w:marBottom w:val="0"/>
      <w:divBdr>
        <w:top w:val="none" w:sz="0" w:space="0" w:color="auto"/>
        <w:left w:val="none" w:sz="0" w:space="0" w:color="auto"/>
        <w:bottom w:val="none" w:sz="0" w:space="0" w:color="auto"/>
        <w:right w:val="none" w:sz="0" w:space="0" w:color="auto"/>
      </w:divBdr>
    </w:div>
    <w:div w:id="734166840">
      <w:bodyDiv w:val="1"/>
      <w:marLeft w:val="0"/>
      <w:marRight w:val="0"/>
      <w:marTop w:val="0"/>
      <w:marBottom w:val="0"/>
      <w:divBdr>
        <w:top w:val="none" w:sz="0" w:space="0" w:color="auto"/>
        <w:left w:val="none" w:sz="0" w:space="0" w:color="auto"/>
        <w:bottom w:val="none" w:sz="0" w:space="0" w:color="auto"/>
        <w:right w:val="none" w:sz="0" w:space="0" w:color="auto"/>
      </w:divBdr>
    </w:div>
    <w:div w:id="734469906">
      <w:bodyDiv w:val="1"/>
      <w:marLeft w:val="0"/>
      <w:marRight w:val="0"/>
      <w:marTop w:val="0"/>
      <w:marBottom w:val="0"/>
      <w:divBdr>
        <w:top w:val="none" w:sz="0" w:space="0" w:color="auto"/>
        <w:left w:val="none" w:sz="0" w:space="0" w:color="auto"/>
        <w:bottom w:val="none" w:sz="0" w:space="0" w:color="auto"/>
        <w:right w:val="none" w:sz="0" w:space="0" w:color="auto"/>
      </w:divBdr>
    </w:div>
    <w:div w:id="737749984">
      <w:bodyDiv w:val="1"/>
      <w:marLeft w:val="0"/>
      <w:marRight w:val="0"/>
      <w:marTop w:val="0"/>
      <w:marBottom w:val="0"/>
      <w:divBdr>
        <w:top w:val="none" w:sz="0" w:space="0" w:color="auto"/>
        <w:left w:val="none" w:sz="0" w:space="0" w:color="auto"/>
        <w:bottom w:val="none" w:sz="0" w:space="0" w:color="auto"/>
        <w:right w:val="none" w:sz="0" w:space="0" w:color="auto"/>
      </w:divBdr>
    </w:div>
    <w:div w:id="738406138">
      <w:bodyDiv w:val="1"/>
      <w:marLeft w:val="0"/>
      <w:marRight w:val="0"/>
      <w:marTop w:val="0"/>
      <w:marBottom w:val="0"/>
      <w:divBdr>
        <w:top w:val="none" w:sz="0" w:space="0" w:color="auto"/>
        <w:left w:val="none" w:sz="0" w:space="0" w:color="auto"/>
        <w:bottom w:val="none" w:sz="0" w:space="0" w:color="auto"/>
        <w:right w:val="none" w:sz="0" w:space="0" w:color="auto"/>
      </w:divBdr>
    </w:div>
    <w:div w:id="738525315">
      <w:bodyDiv w:val="1"/>
      <w:marLeft w:val="0"/>
      <w:marRight w:val="0"/>
      <w:marTop w:val="0"/>
      <w:marBottom w:val="0"/>
      <w:divBdr>
        <w:top w:val="none" w:sz="0" w:space="0" w:color="auto"/>
        <w:left w:val="none" w:sz="0" w:space="0" w:color="auto"/>
        <w:bottom w:val="none" w:sz="0" w:space="0" w:color="auto"/>
        <w:right w:val="none" w:sz="0" w:space="0" w:color="auto"/>
      </w:divBdr>
    </w:div>
    <w:div w:id="738753830">
      <w:bodyDiv w:val="1"/>
      <w:marLeft w:val="0"/>
      <w:marRight w:val="0"/>
      <w:marTop w:val="0"/>
      <w:marBottom w:val="0"/>
      <w:divBdr>
        <w:top w:val="none" w:sz="0" w:space="0" w:color="auto"/>
        <w:left w:val="none" w:sz="0" w:space="0" w:color="auto"/>
        <w:bottom w:val="none" w:sz="0" w:space="0" w:color="auto"/>
        <w:right w:val="none" w:sz="0" w:space="0" w:color="auto"/>
      </w:divBdr>
    </w:div>
    <w:div w:id="739523291">
      <w:bodyDiv w:val="1"/>
      <w:marLeft w:val="0"/>
      <w:marRight w:val="0"/>
      <w:marTop w:val="0"/>
      <w:marBottom w:val="0"/>
      <w:divBdr>
        <w:top w:val="none" w:sz="0" w:space="0" w:color="auto"/>
        <w:left w:val="none" w:sz="0" w:space="0" w:color="auto"/>
        <w:bottom w:val="none" w:sz="0" w:space="0" w:color="auto"/>
        <w:right w:val="none" w:sz="0" w:space="0" w:color="auto"/>
      </w:divBdr>
    </w:div>
    <w:div w:id="740177359">
      <w:bodyDiv w:val="1"/>
      <w:marLeft w:val="0"/>
      <w:marRight w:val="0"/>
      <w:marTop w:val="0"/>
      <w:marBottom w:val="0"/>
      <w:divBdr>
        <w:top w:val="none" w:sz="0" w:space="0" w:color="auto"/>
        <w:left w:val="none" w:sz="0" w:space="0" w:color="auto"/>
        <w:bottom w:val="none" w:sz="0" w:space="0" w:color="auto"/>
        <w:right w:val="none" w:sz="0" w:space="0" w:color="auto"/>
      </w:divBdr>
    </w:div>
    <w:div w:id="740979621">
      <w:bodyDiv w:val="1"/>
      <w:marLeft w:val="0"/>
      <w:marRight w:val="0"/>
      <w:marTop w:val="0"/>
      <w:marBottom w:val="0"/>
      <w:divBdr>
        <w:top w:val="none" w:sz="0" w:space="0" w:color="auto"/>
        <w:left w:val="none" w:sz="0" w:space="0" w:color="auto"/>
        <w:bottom w:val="none" w:sz="0" w:space="0" w:color="auto"/>
        <w:right w:val="none" w:sz="0" w:space="0" w:color="auto"/>
      </w:divBdr>
    </w:div>
    <w:div w:id="741029776">
      <w:bodyDiv w:val="1"/>
      <w:marLeft w:val="0"/>
      <w:marRight w:val="0"/>
      <w:marTop w:val="0"/>
      <w:marBottom w:val="0"/>
      <w:divBdr>
        <w:top w:val="none" w:sz="0" w:space="0" w:color="auto"/>
        <w:left w:val="none" w:sz="0" w:space="0" w:color="auto"/>
        <w:bottom w:val="none" w:sz="0" w:space="0" w:color="auto"/>
        <w:right w:val="none" w:sz="0" w:space="0" w:color="auto"/>
      </w:divBdr>
    </w:div>
    <w:div w:id="741483252">
      <w:bodyDiv w:val="1"/>
      <w:marLeft w:val="0"/>
      <w:marRight w:val="0"/>
      <w:marTop w:val="0"/>
      <w:marBottom w:val="0"/>
      <w:divBdr>
        <w:top w:val="none" w:sz="0" w:space="0" w:color="auto"/>
        <w:left w:val="none" w:sz="0" w:space="0" w:color="auto"/>
        <w:bottom w:val="none" w:sz="0" w:space="0" w:color="auto"/>
        <w:right w:val="none" w:sz="0" w:space="0" w:color="auto"/>
      </w:divBdr>
    </w:div>
    <w:div w:id="742029747">
      <w:bodyDiv w:val="1"/>
      <w:marLeft w:val="0"/>
      <w:marRight w:val="0"/>
      <w:marTop w:val="0"/>
      <w:marBottom w:val="0"/>
      <w:divBdr>
        <w:top w:val="none" w:sz="0" w:space="0" w:color="auto"/>
        <w:left w:val="none" w:sz="0" w:space="0" w:color="auto"/>
        <w:bottom w:val="none" w:sz="0" w:space="0" w:color="auto"/>
        <w:right w:val="none" w:sz="0" w:space="0" w:color="auto"/>
      </w:divBdr>
    </w:div>
    <w:div w:id="743720507">
      <w:bodyDiv w:val="1"/>
      <w:marLeft w:val="0"/>
      <w:marRight w:val="0"/>
      <w:marTop w:val="0"/>
      <w:marBottom w:val="0"/>
      <w:divBdr>
        <w:top w:val="none" w:sz="0" w:space="0" w:color="auto"/>
        <w:left w:val="none" w:sz="0" w:space="0" w:color="auto"/>
        <w:bottom w:val="none" w:sz="0" w:space="0" w:color="auto"/>
        <w:right w:val="none" w:sz="0" w:space="0" w:color="auto"/>
      </w:divBdr>
    </w:div>
    <w:div w:id="743794993">
      <w:bodyDiv w:val="1"/>
      <w:marLeft w:val="0"/>
      <w:marRight w:val="0"/>
      <w:marTop w:val="0"/>
      <w:marBottom w:val="0"/>
      <w:divBdr>
        <w:top w:val="none" w:sz="0" w:space="0" w:color="auto"/>
        <w:left w:val="none" w:sz="0" w:space="0" w:color="auto"/>
        <w:bottom w:val="none" w:sz="0" w:space="0" w:color="auto"/>
        <w:right w:val="none" w:sz="0" w:space="0" w:color="auto"/>
      </w:divBdr>
    </w:div>
    <w:div w:id="744031401">
      <w:bodyDiv w:val="1"/>
      <w:marLeft w:val="0"/>
      <w:marRight w:val="0"/>
      <w:marTop w:val="0"/>
      <w:marBottom w:val="0"/>
      <w:divBdr>
        <w:top w:val="none" w:sz="0" w:space="0" w:color="auto"/>
        <w:left w:val="none" w:sz="0" w:space="0" w:color="auto"/>
        <w:bottom w:val="none" w:sz="0" w:space="0" w:color="auto"/>
        <w:right w:val="none" w:sz="0" w:space="0" w:color="auto"/>
      </w:divBdr>
    </w:div>
    <w:div w:id="745104535">
      <w:bodyDiv w:val="1"/>
      <w:marLeft w:val="0"/>
      <w:marRight w:val="0"/>
      <w:marTop w:val="0"/>
      <w:marBottom w:val="0"/>
      <w:divBdr>
        <w:top w:val="none" w:sz="0" w:space="0" w:color="auto"/>
        <w:left w:val="none" w:sz="0" w:space="0" w:color="auto"/>
        <w:bottom w:val="none" w:sz="0" w:space="0" w:color="auto"/>
        <w:right w:val="none" w:sz="0" w:space="0" w:color="auto"/>
      </w:divBdr>
    </w:div>
    <w:div w:id="745691771">
      <w:bodyDiv w:val="1"/>
      <w:marLeft w:val="0"/>
      <w:marRight w:val="0"/>
      <w:marTop w:val="0"/>
      <w:marBottom w:val="0"/>
      <w:divBdr>
        <w:top w:val="none" w:sz="0" w:space="0" w:color="auto"/>
        <w:left w:val="none" w:sz="0" w:space="0" w:color="auto"/>
        <w:bottom w:val="none" w:sz="0" w:space="0" w:color="auto"/>
        <w:right w:val="none" w:sz="0" w:space="0" w:color="auto"/>
      </w:divBdr>
    </w:div>
    <w:div w:id="746146097">
      <w:bodyDiv w:val="1"/>
      <w:marLeft w:val="0"/>
      <w:marRight w:val="0"/>
      <w:marTop w:val="0"/>
      <w:marBottom w:val="0"/>
      <w:divBdr>
        <w:top w:val="none" w:sz="0" w:space="0" w:color="auto"/>
        <w:left w:val="none" w:sz="0" w:space="0" w:color="auto"/>
        <w:bottom w:val="none" w:sz="0" w:space="0" w:color="auto"/>
        <w:right w:val="none" w:sz="0" w:space="0" w:color="auto"/>
      </w:divBdr>
    </w:div>
    <w:div w:id="746390011">
      <w:bodyDiv w:val="1"/>
      <w:marLeft w:val="0"/>
      <w:marRight w:val="0"/>
      <w:marTop w:val="0"/>
      <w:marBottom w:val="0"/>
      <w:divBdr>
        <w:top w:val="none" w:sz="0" w:space="0" w:color="auto"/>
        <w:left w:val="none" w:sz="0" w:space="0" w:color="auto"/>
        <w:bottom w:val="none" w:sz="0" w:space="0" w:color="auto"/>
        <w:right w:val="none" w:sz="0" w:space="0" w:color="auto"/>
      </w:divBdr>
    </w:div>
    <w:div w:id="746808416">
      <w:bodyDiv w:val="1"/>
      <w:marLeft w:val="0"/>
      <w:marRight w:val="0"/>
      <w:marTop w:val="0"/>
      <w:marBottom w:val="0"/>
      <w:divBdr>
        <w:top w:val="none" w:sz="0" w:space="0" w:color="auto"/>
        <w:left w:val="none" w:sz="0" w:space="0" w:color="auto"/>
        <w:bottom w:val="none" w:sz="0" w:space="0" w:color="auto"/>
        <w:right w:val="none" w:sz="0" w:space="0" w:color="auto"/>
      </w:divBdr>
    </w:div>
    <w:div w:id="747728293">
      <w:bodyDiv w:val="1"/>
      <w:marLeft w:val="0"/>
      <w:marRight w:val="0"/>
      <w:marTop w:val="0"/>
      <w:marBottom w:val="0"/>
      <w:divBdr>
        <w:top w:val="none" w:sz="0" w:space="0" w:color="auto"/>
        <w:left w:val="none" w:sz="0" w:space="0" w:color="auto"/>
        <w:bottom w:val="none" w:sz="0" w:space="0" w:color="auto"/>
        <w:right w:val="none" w:sz="0" w:space="0" w:color="auto"/>
      </w:divBdr>
    </w:div>
    <w:div w:id="748581863">
      <w:bodyDiv w:val="1"/>
      <w:marLeft w:val="0"/>
      <w:marRight w:val="0"/>
      <w:marTop w:val="0"/>
      <w:marBottom w:val="0"/>
      <w:divBdr>
        <w:top w:val="none" w:sz="0" w:space="0" w:color="auto"/>
        <w:left w:val="none" w:sz="0" w:space="0" w:color="auto"/>
        <w:bottom w:val="none" w:sz="0" w:space="0" w:color="auto"/>
        <w:right w:val="none" w:sz="0" w:space="0" w:color="auto"/>
      </w:divBdr>
    </w:div>
    <w:div w:id="748814663">
      <w:bodyDiv w:val="1"/>
      <w:marLeft w:val="0"/>
      <w:marRight w:val="0"/>
      <w:marTop w:val="0"/>
      <w:marBottom w:val="0"/>
      <w:divBdr>
        <w:top w:val="none" w:sz="0" w:space="0" w:color="auto"/>
        <w:left w:val="none" w:sz="0" w:space="0" w:color="auto"/>
        <w:bottom w:val="none" w:sz="0" w:space="0" w:color="auto"/>
        <w:right w:val="none" w:sz="0" w:space="0" w:color="auto"/>
      </w:divBdr>
    </w:div>
    <w:div w:id="749502357">
      <w:bodyDiv w:val="1"/>
      <w:marLeft w:val="0"/>
      <w:marRight w:val="0"/>
      <w:marTop w:val="0"/>
      <w:marBottom w:val="0"/>
      <w:divBdr>
        <w:top w:val="none" w:sz="0" w:space="0" w:color="auto"/>
        <w:left w:val="none" w:sz="0" w:space="0" w:color="auto"/>
        <w:bottom w:val="none" w:sz="0" w:space="0" w:color="auto"/>
        <w:right w:val="none" w:sz="0" w:space="0" w:color="auto"/>
      </w:divBdr>
    </w:div>
    <w:div w:id="750397839">
      <w:bodyDiv w:val="1"/>
      <w:marLeft w:val="0"/>
      <w:marRight w:val="0"/>
      <w:marTop w:val="0"/>
      <w:marBottom w:val="0"/>
      <w:divBdr>
        <w:top w:val="none" w:sz="0" w:space="0" w:color="auto"/>
        <w:left w:val="none" w:sz="0" w:space="0" w:color="auto"/>
        <w:bottom w:val="none" w:sz="0" w:space="0" w:color="auto"/>
        <w:right w:val="none" w:sz="0" w:space="0" w:color="auto"/>
      </w:divBdr>
    </w:div>
    <w:div w:id="750738469">
      <w:bodyDiv w:val="1"/>
      <w:marLeft w:val="0"/>
      <w:marRight w:val="0"/>
      <w:marTop w:val="0"/>
      <w:marBottom w:val="0"/>
      <w:divBdr>
        <w:top w:val="none" w:sz="0" w:space="0" w:color="auto"/>
        <w:left w:val="none" w:sz="0" w:space="0" w:color="auto"/>
        <w:bottom w:val="none" w:sz="0" w:space="0" w:color="auto"/>
        <w:right w:val="none" w:sz="0" w:space="0" w:color="auto"/>
      </w:divBdr>
    </w:div>
    <w:div w:id="751968776">
      <w:bodyDiv w:val="1"/>
      <w:marLeft w:val="0"/>
      <w:marRight w:val="0"/>
      <w:marTop w:val="0"/>
      <w:marBottom w:val="0"/>
      <w:divBdr>
        <w:top w:val="none" w:sz="0" w:space="0" w:color="auto"/>
        <w:left w:val="none" w:sz="0" w:space="0" w:color="auto"/>
        <w:bottom w:val="none" w:sz="0" w:space="0" w:color="auto"/>
        <w:right w:val="none" w:sz="0" w:space="0" w:color="auto"/>
      </w:divBdr>
    </w:div>
    <w:div w:id="752160843">
      <w:bodyDiv w:val="1"/>
      <w:marLeft w:val="0"/>
      <w:marRight w:val="0"/>
      <w:marTop w:val="0"/>
      <w:marBottom w:val="0"/>
      <w:divBdr>
        <w:top w:val="none" w:sz="0" w:space="0" w:color="auto"/>
        <w:left w:val="none" w:sz="0" w:space="0" w:color="auto"/>
        <w:bottom w:val="none" w:sz="0" w:space="0" w:color="auto"/>
        <w:right w:val="none" w:sz="0" w:space="0" w:color="auto"/>
      </w:divBdr>
    </w:div>
    <w:div w:id="752551745">
      <w:bodyDiv w:val="1"/>
      <w:marLeft w:val="0"/>
      <w:marRight w:val="0"/>
      <w:marTop w:val="0"/>
      <w:marBottom w:val="0"/>
      <w:divBdr>
        <w:top w:val="none" w:sz="0" w:space="0" w:color="auto"/>
        <w:left w:val="none" w:sz="0" w:space="0" w:color="auto"/>
        <w:bottom w:val="none" w:sz="0" w:space="0" w:color="auto"/>
        <w:right w:val="none" w:sz="0" w:space="0" w:color="auto"/>
      </w:divBdr>
    </w:div>
    <w:div w:id="752817445">
      <w:bodyDiv w:val="1"/>
      <w:marLeft w:val="0"/>
      <w:marRight w:val="0"/>
      <w:marTop w:val="0"/>
      <w:marBottom w:val="0"/>
      <w:divBdr>
        <w:top w:val="none" w:sz="0" w:space="0" w:color="auto"/>
        <w:left w:val="none" w:sz="0" w:space="0" w:color="auto"/>
        <w:bottom w:val="none" w:sz="0" w:space="0" w:color="auto"/>
        <w:right w:val="none" w:sz="0" w:space="0" w:color="auto"/>
      </w:divBdr>
    </w:div>
    <w:div w:id="753474161">
      <w:bodyDiv w:val="1"/>
      <w:marLeft w:val="0"/>
      <w:marRight w:val="0"/>
      <w:marTop w:val="0"/>
      <w:marBottom w:val="0"/>
      <w:divBdr>
        <w:top w:val="none" w:sz="0" w:space="0" w:color="auto"/>
        <w:left w:val="none" w:sz="0" w:space="0" w:color="auto"/>
        <w:bottom w:val="none" w:sz="0" w:space="0" w:color="auto"/>
        <w:right w:val="none" w:sz="0" w:space="0" w:color="auto"/>
      </w:divBdr>
    </w:div>
    <w:div w:id="754015064">
      <w:bodyDiv w:val="1"/>
      <w:marLeft w:val="0"/>
      <w:marRight w:val="0"/>
      <w:marTop w:val="0"/>
      <w:marBottom w:val="0"/>
      <w:divBdr>
        <w:top w:val="none" w:sz="0" w:space="0" w:color="auto"/>
        <w:left w:val="none" w:sz="0" w:space="0" w:color="auto"/>
        <w:bottom w:val="none" w:sz="0" w:space="0" w:color="auto"/>
        <w:right w:val="none" w:sz="0" w:space="0" w:color="auto"/>
      </w:divBdr>
    </w:div>
    <w:div w:id="754669938">
      <w:bodyDiv w:val="1"/>
      <w:marLeft w:val="0"/>
      <w:marRight w:val="0"/>
      <w:marTop w:val="0"/>
      <w:marBottom w:val="0"/>
      <w:divBdr>
        <w:top w:val="none" w:sz="0" w:space="0" w:color="auto"/>
        <w:left w:val="none" w:sz="0" w:space="0" w:color="auto"/>
        <w:bottom w:val="none" w:sz="0" w:space="0" w:color="auto"/>
        <w:right w:val="none" w:sz="0" w:space="0" w:color="auto"/>
      </w:divBdr>
    </w:div>
    <w:div w:id="754786069">
      <w:bodyDiv w:val="1"/>
      <w:marLeft w:val="0"/>
      <w:marRight w:val="0"/>
      <w:marTop w:val="0"/>
      <w:marBottom w:val="0"/>
      <w:divBdr>
        <w:top w:val="none" w:sz="0" w:space="0" w:color="auto"/>
        <w:left w:val="none" w:sz="0" w:space="0" w:color="auto"/>
        <w:bottom w:val="none" w:sz="0" w:space="0" w:color="auto"/>
        <w:right w:val="none" w:sz="0" w:space="0" w:color="auto"/>
      </w:divBdr>
    </w:div>
    <w:div w:id="754787435">
      <w:bodyDiv w:val="1"/>
      <w:marLeft w:val="0"/>
      <w:marRight w:val="0"/>
      <w:marTop w:val="0"/>
      <w:marBottom w:val="0"/>
      <w:divBdr>
        <w:top w:val="none" w:sz="0" w:space="0" w:color="auto"/>
        <w:left w:val="none" w:sz="0" w:space="0" w:color="auto"/>
        <w:bottom w:val="none" w:sz="0" w:space="0" w:color="auto"/>
        <w:right w:val="none" w:sz="0" w:space="0" w:color="auto"/>
      </w:divBdr>
    </w:div>
    <w:div w:id="754863740">
      <w:bodyDiv w:val="1"/>
      <w:marLeft w:val="0"/>
      <w:marRight w:val="0"/>
      <w:marTop w:val="0"/>
      <w:marBottom w:val="0"/>
      <w:divBdr>
        <w:top w:val="none" w:sz="0" w:space="0" w:color="auto"/>
        <w:left w:val="none" w:sz="0" w:space="0" w:color="auto"/>
        <w:bottom w:val="none" w:sz="0" w:space="0" w:color="auto"/>
        <w:right w:val="none" w:sz="0" w:space="0" w:color="auto"/>
      </w:divBdr>
    </w:div>
    <w:div w:id="754937132">
      <w:bodyDiv w:val="1"/>
      <w:marLeft w:val="0"/>
      <w:marRight w:val="0"/>
      <w:marTop w:val="0"/>
      <w:marBottom w:val="0"/>
      <w:divBdr>
        <w:top w:val="none" w:sz="0" w:space="0" w:color="auto"/>
        <w:left w:val="none" w:sz="0" w:space="0" w:color="auto"/>
        <w:bottom w:val="none" w:sz="0" w:space="0" w:color="auto"/>
        <w:right w:val="none" w:sz="0" w:space="0" w:color="auto"/>
      </w:divBdr>
    </w:div>
    <w:div w:id="755857998">
      <w:bodyDiv w:val="1"/>
      <w:marLeft w:val="0"/>
      <w:marRight w:val="0"/>
      <w:marTop w:val="0"/>
      <w:marBottom w:val="0"/>
      <w:divBdr>
        <w:top w:val="none" w:sz="0" w:space="0" w:color="auto"/>
        <w:left w:val="none" w:sz="0" w:space="0" w:color="auto"/>
        <w:bottom w:val="none" w:sz="0" w:space="0" w:color="auto"/>
        <w:right w:val="none" w:sz="0" w:space="0" w:color="auto"/>
      </w:divBdr>
    </w:div>
    <w:div w:id="757097793">
      <w:bodyDiv w:val="1"/>
      <w:marLeft w:val="0"/>
      <w:marRight w:val="0"/>
      <w:marTop w:val="0"/>
      <w:marBottom w:val="0"/>
      <w:divBdr>
        <w:top w:val="none" w:sz="0" w:space="0" w:color="auto"/>
        <w:left w:val="none" w:sz="0" w:space="0" w:color="auto"/>
        <w:bottom w:val="none" w:sz="0" w:space="0" w:color="auto"/>
        <w:right w:val="none" w:sz="0" w:space="0" w:color="auto"/>
      </w:divBdr>
    </w:div>
    <w:div w:id="758528259">
      <w:bodyDiv w:val="1"/>
      <w:marLeft w:val="0"/>
      <w:marRight w:val="0"/>
      <w:marTop w:val="0"/>
      <w:marBottom w:val="0"/>
      <w:divBdr>
        <w:top w:val="none" w:sz="0" w:space="0" w:color="auto"/>
        <w:left w:val="none" w:sz="0" w:space="0" w:color="auto"/>
        <w:bottom w:val="none" w:sz="0" w:space="0" w:color="auto"/>
        <w:right w:val="none" w:sz="0" w:space="0" w:color="auto"/>
      </w:divBdr>
    </w:div>
    <w:div w:id="759644748">
      <w:bodyDiv w:val="1"/>
      <w:marLeft w:val="0"/>
      <w:marRight w:val="0"/>
      <w:marTop w:val="0"/>
      <w:marBottom w:val="0"/>
      <w:divBdr>
        <w:top w:val="none" w:sz="0" w:space="0" w:color="auto"/>
        <w:left w:val="none" w:sz="0" w:space="0" w:color="auto"/>
        <w:bottom w:val="none" w:sz="0" w:space="0" w:color="auto"/>
        <w:right w:val="none" w:sz="0" w:space="0" w:color="auto"/>
      </w:divBdr>
    </w:div>
    <w:div w:id="760833286">
      <w:bodyDiv w:val="1"/>
      <w:marLeft w:val="0"/>
      <w:marRight w:val="0"/>
      <w:marTop w:val="0"/>
      <w:marBottom w:val="0"/>
      <w:divBdr>
        <w:top w:val="none" w:sz="0" w:space="0" w:color="auto"/>
        <w:left w:val="none" w:sz="0" w:space="0" w:color="auto"/>
        <w:bottom w:val="none" w:sz="0" w:space="0" w:color="auto"/>
        <w:right w:val="none" w:sz="0" w:space="0" w:color="auto"/>
      </w:divBdr>
    </w:div>
    <w:div w:id="761099971">
      <w:bodyDiv w:val="1"/>
      <w:marLeft w:val="0"/>
      <w:marRight w:val="0"/>
      <w:marTop w:val="0"/>
      <w:marBottom w:val="0"/>
      <w:divBdr>
        <w:top w:val="none" w:sz="0" w:space="0" w:color="auto"/>
        <w:left w:val="none" w:sz="0" w:space="0" w:color="auto"/>
        <w:bottom w:val="none" w:sz="0" w:space="0" w:color="auto"/>
        <w:right w:val="none" w:sz="0" w:space="0" w:color="auto"/>
      </w:divBdr>
    </w:div>
    <w:div w:id="762606085">
      <w:bodyDiv w:val="1"/>
      <w:marLeft w:val="0"/>
      <w:marRight w:val="0"/>
      <w:marTop w:val="0"/>
      <w:marBottom w:val="0"/>
      <w:divBdr>
        <w:top w:val="none" w:sz="0" w:space="0" w:color="auto"/>
        <w:left w:val="none" w:sz="0" w:space="0" w:color="auto"/>
        <w:bottom w:val="none" w:sz="0" w:space="0" w:color="auto"/>
        <w:right w:val="none" w:sz="0" w:space="0" w:color="auto"/>
      </w:divBdr>
    </w:div>
    <w:div w:id="762606816">
      <w:bodyDiv w:val="1"/>
      <w:marLeft w:val="0"/>
      <w:marRight w:val="0"/>
      <w:marTop w:val="0"/>
      <w:marBottom w:val="0"/>
      <w:divBdr>
        <w:top w:val="none" w:sz="0" w:space="0" w:color="auto"/>
        <w:left w:val="none" w:sz="0" w:space="0" w:color="auto"/>
        <w:bottom w:val="none" w:sz="0" w:space="0" w:color="auto"/>
        <w:right w:val="none" w:sz="0" w:space="0" w:color="auto"/>
      </w:divBdr>
    </w:div>
    <w:div w:id="763261987">
      <w:bodyDiv w:val="1"/>
      <w:marLeft w:val="0"/>
      <w:marRight w:val="0"/>
      <w:marTop w:val="0"/>
      <w:marBottom w:val="0"/>
      <w:divBdr>
        <w:top w:val="none" w:sz="0" w:space="0" w:color="auto"/>
        <w:left w:val="none" w:sz="0" w:space="0" w:color="auto"/>
        <w:bottom w:val="none" w:sz="0" w:space="0" w:color="auto"/>
        <w:right w:val="none" w:sz="0" w:space="0" w:color="auto"/>
      </w:divBdr>
    </w:div>
    <w:div w:id="763262259">
      <w:bodyDiv w:val="1"/>
      <w:marLeft w:val="0"/>
      <w:marRight w:val="0"/>
      <w:marTop w:val="0"/>
      <w:marBottom w:val="0"/>
      <w:divBdr>
        <w:top w:val="none" w:sz="0" w:space="0" w:color="auto"/>
        <w:left w:val="none" w:sz="0" w:space="0" w:color="auto"/>
        <w:bottom w:val="none" w:sz="0" w:space="0" w:color="auto"/>
        <w:right w:val="none" w:sz="0" w:space="0" w:color="auto"/>
      </w:divBdr>
    </w:div>
    <w:div w:id="763262695">
      <w:bodyDiv w:val="1"/>
      <w:marLeft w:val="0"/>
      <w:marRight w:val="0"/>
      <w:marTop w:val="0"/>
      <w:marBottom w:val="0"/>
      <w:divBdr>
        <w:top w:val="none" w:sz="0" w:space="0" w:color="auto"/>
        <w:left w:val="none" w:sz="0" w:space="0" w:color="auto"/>
        <w:bottom w:val="none" w:sz="0" w:space="0" w:color="auto"/>
        <w:right w:val="none" w:sz="0" w:space="0" w:color="auto"/>
      </w:divBdr>
    </w:div>
    <w:div w:id="763696467">
      <w:bodyDiv w:val="1"/>
      <w:marLeft w:val="0"/>
      <w:marRight w:val="0"/>
      <w:marTop w:val="0"/>
      <w:marBottom w:val="0"/>
      <w:divBdr>
        <w:top w:val="none" w:sz="0" w:space="0" w:color="auto"/>
        <w:left w:val="none" w:sz="0" w:space="0" w:color="auto"/>
        <w:bottom w:val="none" w:sz="0" w:space="0" w:color="auto"/>
        <w:right w:val="none" w:sz="0" w:space="0" w:color="auto"/>
      </w:divBdr>
    </w:div>
    <w:div w:id="764307264">
      <w:bodyDiv w:val="1"/>
      <w:marLeft w:val="0"/>
      <w:marRight w:val="0"/>
      <w:marTop w:val="0"/>
      <w:marBottom w:val="0"/>
      <w:divBdr>
        <w:top w:val="none" w:sz="0" w:space="0" w:color="auto"/>
        <w:left w:val="none" w:sz="0" w:space="0" w:color="auto"/>
        <w:bottom w:val="none" w:sz="0" w:space="0" w:color="auto"/>
        <w:right w:val="none" w:sz="0" w:space="0" w:color="auto"/>
      </w:divBdr>
    </w:div>
    <w:div w:id="766192321">
      <w:bodyDiv w:val="1"/>
      <w:marLeft w:val="0"/>
      <w:marRight w:val="0"/>
      <w:marTop w:val="0"/>
      <w:marBottom w:val="0"/>
      <w:divBdr>
        <w:top w:val="none" w:sz="0" w:space="0" w:color="auto"/>
        <w:left w:val="none" w:sz="0" w:space="0" w:color="auto"/>
        <w:bottom w:val="none" w:sz="0" w:space="0" w:color="auto"/>
        <w:right w:val="none" w:sz="0" w:space="0" w:color="auto"/>
      </w:divBdr>
    </w:div>
    <w:div w:id="769203227">
      <w:bodyDiv w:val="1"/>
      <w:marLeft w:val="0"/>
      <w:marRight w:val="0"/>
      <w:marTop w:val="0"/>
      <w:marBottom w:val="0"/>
      <w:divBdr>
        <w:top w:val="none" w:sz="0" w:space="0" w:color="auto"/>
        <w:left w:val="none" w:sz="0" w:space="0" w:color="auto"/>
        <w:bottom w:val="none" w:sz="0" w:space="0" w:color="auto"/>
        <w:right w:val="none" w:sz="0" w:space="0" w:color="auto"/>
      </w:divBdr>
    </w:div>
    <w:div w:id="769352572">
      <w:bodyDiv w:val="1"/>
      <w:marLeft w:val="0"/>
      <w:marRight w:val="0"/>
      <w:marTop w:val="0"/>
      <w:marBottom w:val="0"/>
      <w:divBdr>
        <w:top w:val="none" w:sz="0" w:space="0" w:color="auto"/>
        <w:left w:val="none" w:sz="0" w:space="0" w:color="auto"/>
        <w:bottom w:val="none" w:sz="0" w:space="0" w:color="auto"/>
        <w:right w:val="none" w:sz="0" w:space="0" w:color="auto"/>
      </w:divBdr>
    </w:div>
    <w:div w:id="769660510">
      <w:bodyDiv w:val="1"/>
      <w:marLeft w:val="0"/>
      <w:marRight w:val="0"/>
      <w:marTop w:val="0"/>
      <w:marBottom w:val="0"/>
      <w:divBdr>
        <w:top w:val="none" w:sz="0" w:space="0" w:color="auto"/>
        <w:left w:val="none" w:sz="0" w:space="0" w:color="auto"/>
        <w:bottom w:val="none" w:sz="0" w:space="0" w:color="auto"/>
        <w:right w:val="none" w:sz="0" w:space="0" w:color="auto"/>
      </w:divBdr>
    </w:div>
    <w:div w:id="769933423">
      <w:bodyDiv w:val="1"/>
      <w:marLeft w:val="0"/>
      <w:marRight w:val="0"/>
      <w:marTop w:val="0"/>
      <w:marBottom w:val="0"/>
      <w:divBdr>
        <w:top w:val="none" w:sz="0" w:space="0" w:color="auto"/>
        <w:left w:val="none" w:sz="0" w:space="0" w:color="auto"/>
        <w:bottom w:val="none" w:sz="0" w:space="0" w:color="auto"/>
        <w:right w:val="none" w:sz="0" w:space="0" w:color="auto"/>
      </w:divBdr>
    </w:div>
    <w:div w:id="770052022">
      <w:bodyDiv w:val="1"/>
      <w:marLeft w:val="0"/>
      <w:marRight w:val="0"/>
      <w:marTop w:val="0"/>
      <w:marBottom w:val="0"/>
      <w:divBdr>
        <w:top w:val="none" w:sz="0" w:space="0" w:color="auto"/>
        <w:left w:val="none" w:sz="0" w:space="0" w:color="auto"/>
        <w:bottom w:val="none" w:sz="0" w:space="0" w:color="auto"/>
        <w:right w:val="none" w:sz="0" w:space="0" w:color="auto"/>
      </w:divBdr>
    </w:div>
    <w:div w:id="770273632">
      <w:bodyDiv w:val="1"/>
      <w:marLeft w:val="0"/>
      <w:marRight w:val="0"/>
      <w:marTop w:val="0"/>
      <w:marBottom w:val="0"/>
      <w:divBdr>
        <w:top w:val="none" w:sz="0" w:space="0" w:color="auto"/>
        <w:left w:val="none" w:sz="0" w:space="0" w:color="auto"/>
        <w:bottom w:val="none" w:sz="0" w:space="0" w:color="auto"/>
        <w:right w:val="none" w:sz="0" w:space="0" w:color="auto"/>
      </w:divBdr>
    </w:div>
    <w:div w:id="770392743">
      <w:bodyDiv w:val="1"/>
      <w:marLeft w:val="0"/>
      <w:marRight w:val="0"/>
      <w:marTop w:val="0"/>
      <w:marBottom w:val="0"/>
      <w:divBdr>
        <w:top w:val="none" w:sz="0" w:space="0" w:color="auto"/>
        <w:left w:val="none" w:sz="0" w:space="0" w:color="auto"/>
        <w:bottom w:val="none" w:sz="0" w:space="0" w:color="auto"/>
        <w:right w:val="none" w:sz="0" w:space="0" w:color="auto"/>
      </w:divBdr>
    </w:div>
    <w:div w:id="770592810">
      <w:bodyDiv w:val="1"/>
      <w:marLeft w:val="0"/>
      <w:marRight w:val="0"/>
      <w:marTop w:val="0"/>
      <w:marBottom w:val="0"/>
      <w:divBdr>
        <w:top w:val="none" w:sz="0" w:space="0" w:color="auto"/>
        <w:left w:val="none" w:sz="0" w:space="0" w:color="auto"/>
        <w:bottom w:val="none" w:sz="0" w:space="0" w:color="auto"/>
        <w:right w:val="none" w:sz="0" w:space="0" w:color="auto"/>
      </w:divBdr>
    </w:div>
    <w:div w:id="770660586">
      <w:bodyDiv w:val="1"/>
      <w:marLeft w:val="0"/>
      <w:marRight w:val="0"/>
      <w:marTop w:val="0"/>
      <w:marBottom w:val="0"/>
      <w:divBdr>
        <w:top w:val="none" w:sz="0" w:space="0" w:color="auto"/>
        <w:left w:val="none" w:sz="0" w:space="0" w:color="auto"/>
        <w:bottom w:val="none" w:sz="0" w:space="0" w:color="auto"/>
        <w:right w:val="none" w:sz="0" w:space="0" w:color="auto"/>
      </w:divBdr>
    </w:div>
    <w:div w:id="770709773">
      <w:bodyDiv w:val="1"/>
      <w:marLeft w:val="0"/>
      <w:marRight w:val="0"/>
      <w:marTop w:val="0"/>
      <w:marBottom w:val="0"/>
      <w:divBdr>
        <w:top w:val="none" w:sz="0" w:space="0" w:color="auto"/>
        <w:left w:val="none" w:sz="0" w:space="0" w:color="auto"/>
        <w:bottom w:val="none" w:sz="0" w:space="0" w:color="auto"/>
        <w:right w:val="none" w:sz="0" w:space="0" w:color="auto"/>
      </w:divBdr>
    </w:div>
    <w:div w:id="772358588">
      <w:bodyDiv w:val="1"/>
      <w:marLeft w:val="0"/>
      <w:marRight w:val="0"/>
      <w:marTop w:val="0"/>
      <w:marBottom w:val="0"/>
      <w:divBdr>
        <w:top w:val="none" w:sz="0" w:space="0" w:color="auto"/>
        <w:left w:val="none" w:sz="0" w:space="0" w:color="auto"/>
        <w:bottom w:val="none" w:sz="0" w:space="0" w:color="auto"/>
        <w:right w:val="none" w:sz="0" w:space="0" w:color="auto"/>
      </w:divBdr>
    </w:div>
    <w:div w:id="773016059">
      <w:bodyDiv w:val="1"/>
      <w:marLeft w:val="0"/>
      <w:marRight w:val="0"/>
      <w:marTop w:val="0"/>
      <w:marBottom w:val="0"/>
      <w:divBdr>
        <w:top w:val="none" w:sz="0" w:space="0" w:color="auto"/>
        <w:left w:val="none" w:sz="0" w:space="0" w:color="auto"/>
        <w:bottom w:val="none" w:sz="0" w:space="0" w:color="auto"/>
        <w:right w:val="none" w:sz="0" w:space="0" w:color="auto"/>
      </w:divBdr>
    </w:div>
    <w:div w:id="773747555">
      <w:bodyDiv w:val="1"/>
      <w:marLeft w:val="0"/>
      <w:marRight w:val="0"/>
      <w:marTop w:val="0"/>
      <w:marBottom w:val="0"/>
      <w:divBdr>
        <w:top w:val="none" w:sz="0" w:space="0" w:color="auto"/>
        <w:left w:val="none" w:sz="0" w:space="0" w:color="auto"/>
        <w:bottom w:val="none" w:sz="0" w:space="0" w:color="auto"/>
        <w:right w:val="none" w:sz="0" w:space="0" w:color="auto"/>
      </w:divBdr>
    </w:div>
    <w:div w:id="774253276">
      <w:bodyDiv w:val="1"/>
      <w:marLeft w:val="0"/>
      <w:marRight w:val="0"/>
      <w:marTop w:val="0"/>
      <w:marBottom w:val="0"/>
      <w:divBdr>
        <w:top w:val="none" w:sz="0" w:space="0" w:color="auto"/>
        <w:left w:val="none" w:sz="0" w:space="0" w:color="auto"/>
        <w:bottom w:val="none" w:sz="0" w:space="0" w:color="auto"/>
        <w:right w:val="none" w:sz="0" w:space="0" w:color="auto"/>
      </w:divBdr>
    </w:div>
    <w:div w:id="774716469">
      <w:bodyDiv w:val="1"/>
      <w:marLeft w:val="0"/>
      <w:marRight w:val="0"/>
      <w:marTop w:val="0"/>
      <w:marBottom w:val="0"/>
      <w:divBdr>
        <w:top w:val="none" w:sz="0" w:space="0" w:color="auto"/>
        <w:left w:val="none" w:sz="0" w:space="0" w:color="auto"/>
        <w:bottom w:val="none" w:sz="0" w:space="0" w:color="auto"/>
        <w:right w:val="none" w:sz="0" w:space="0" w:color="auto"/>
      </w:divBdr>
    </w:div>
    <w:div w:id="774983060">
      <w:bodyDiv w:val="1"/>
      <w:marLeft w:val="0"/>
      <w:marRight w:val="0"/>
      <w:marTop w:val="0"/>
      <w:marBottom w:val="0"/>
      <w:divBdr>
        <w:top w:val="none" w:sz="0" w:space="0" w:color="auto"/>
        <w:left w:val="none" w:sz="0" w:space="0" w:color="auto"/>
        <w:bottom w:val="none" w:sz="0" w:space="0" w:color="auto"/>
        <w:right w:val="none" w:sz="0" w:space="0" w:color="auto"/>
      </w:divBdr>
    </w:div>
    <w:div w:id="774983184">
      <w:bodyDiv w:val="1"/>
      <w:marLeft w:val="0"/>
      <w:marRight w:val="0"/>
      <w:marTop w:val="0"/>
      <w:marBottom w:val="0"/>
      <w:divBdr>
        <w:top w:val="none" w:sz="0" w:space="0" w:color="auto"/>
        <w:left w:val="none" w:sz="0" w:space="0" w:color="auto"/>
        <w:bottom w:val="none" w:sz="0" w:space="0" w:color="auto"/>
        <w:right w:val="none" w:sz="0" w:space="0" w:color="auto"/>
      </w:divBdr>
    </w:div>
    <w:div w:id="774985872">
      <w:bodyDiv w:val="1"/>
      <w:marLeft w:val="0"/>
      <w:marRight w:val="0"/>
      <w:marTop w:val="0"/>
      <w:marBottom w:val="0"/>
      <w:divBdr>
        <w:top w:val="none" w:sz="0" w:space="0" w:color="auto"/>
        <w:left w:val="none" w:sz="0" w:space="0" w:color="auto"/>
        <w:bottom w:val="none" w:sz="0" w:space="0" w:color="auto"/>
        <w:right w:val="none" w:sz="0" w:space="0" w:color="auto"/>
      </w:divBdr>
    </w:div>
    <w:div w:id="775518822">
      <w:bodyDiv w:val="1"/>
      <w:marLeft w:val="0"/>
      <w:marRight w:val="0"/>
      <w:marTop w:val="0"/>
      <w:marBottom w:val="0"/>
      <w:divBdr>
        <w:top w:val="none" w:sz="0" w:space="0" w:color="auto"/>
        <w:left w:val="none" w:sz="0" w:space="0" w:color="auto"/>
        <w:bottom w:val="none" w:sz="0" w:space="0" w:color="auto"/>
        <w:right w:val="none" w:sz="0" w:space="0" w:color="auto"/>
      </w:divBdr>
    </w:div>
    <w:div w:id="777330484">
      <w:bodyDiv w:val="1"/>
      <w:marLeft w:val="0"/>
      <w:marRight w:val="0"/>
      <w:marTop w:val="0"/>
      <w:marBottom w:val="0"/>
      <w:divBdr>
        <w:top w:val="none" w:sz="0" w:space="0" w:color="auto"/>
        <w:left w:val="none" w:sz="0" w:space="0" w:color="auto"/>
        <w:bottom w:val="none" w:sz="0" w:space="0" w:color="auto"/>
        <w:right w:val="none" w:sz="0" w:space="0" w:color="auto"/>
      </w:divBdr>
    </w:div>
    <w:div w:id="777599849">
      <w:bodyDiv w:val="1"/>
      <w:marLeft w:val="0"/>
      <w:marRight w:val="0"/>
      <w:marTop w:val="0"/>
      <w:marBottom w:val="0"/>
      <w:divBdr>
        <w:top w:val="none" w:sz="0" w:space="0" w:color="auto"/>
        <w:left w:val="none" w:sz="0" w:space="0" w:color="auto"/>
        <w:bottom w:val="none" w:sz="0" w:space="0" w:color="auto"/>
        <w:right w:val="none" w:sz="0" w:space="0" w:color="auto"/>
      </w:divBdr>
    </w:div>
    <w:div w:id="779105200">
      <w:bodyDiv w:val="1"/>
      <w:marLeft w:val="0"/>
      <w:marRight w:val="0"/>
      <w:marTop w:val="0"/>
      <w:marBottom w:val="0"/>
      <w:divBdr>
        <w:top w:val="none" w:sz="0" w:space="0" w:color="auto"/>
        <w:left w:val="none" w:sz="0" w:space="0" w:color="auto"/>
        <w:bottom w:val="none" w:sz="0" w:space="0" w:color="auto"/>
        <w:right w:val="none" w:sz="0" w:space="0" w:color="auto"/>
      </w:divBdr>
    </w:div>
    <w:div w:id="779497079">
      <w:bodyDiv w:val="1"/>
      <w:marLeft w:val="0"/>
      <w:marRight w:val="0"/>
      <w:marTop w:val="0"/>
      <w:marBottom w:val="0"/>
      <w:divBdr>
        <w:top w:val="none" w:sz="0" w:space="0" w:color="auto"/>
        <w:left w:val="none" w:sz="0" w:space="0" w:color="auto"/>
        <w:bottom w:val="none" w:sz="0" w:space="0" w:color="auto"/>
        <w:right w:val="none" w:sz="0" w:space="0" w:color="auto"/>
      </w:divBdr>
    </w:div>
    <w:div w:id="779880117">
      <w:bodyDiv w:val="1"/>
      <w:marLeft w:val="0"/>
      <w:marRight w:val="0"/>
      <w:marTop w:val="0"/>
      <w:marBottom w:val="0"/>
      <w:divBdr>
        <w:top w:val="none" w:sz="0" w:space="0" w:color="auto"/>
        <w:left w:val="none" w:sz="0" w:space="0" w:color="auto"/>
        <w:bottom w:val="none" w:sz="0" w:space="0" w:color="auto"/>
        <w:right w:val="none" w:sz="0" w:space="0" w:color="auto"/>
      </w:divBdr>
    </w:div>
    <w:div w:id="780031999">
      <w:bodyDiv w:val="1"/>
      <w:marLeft w:val="0"/>
      <w:marRight w:val="0"/>
      <w:marTop w:val="0"/>
      <w:marBottom w:val="0"/>
      <w:divBdr>
        <w:top w:val="none" w:sz="0" w:space="0" w:color="auto"/>
        <w:left w:val="none" w:sz="0" w:space="0" w:color="auto"/>
        <w:bottom w:val="none" w:sz="0" w:space="0" w:color="auto"/>
        <w:right w:val="none" w:sz="0" w:space="0" w:color="auto"/>
      </w:divBdr>
    </w:div>
    <w:div w:id="780102913">
      <w:bodyDiv w:val="1"/>
      <w:marLeft w:val="0"/>
      <w:marRight w:val="0"/>
      <w:marTop w:val="0"/>
      <w:marBottom w:val="0"/>
      <w:divBdr>
        <w:top w:val="none" w:sz="0" w:space="0" w:color="auto"/>
        <w:left w:val="none" w:sz="0" w:space="0" w:color="auto"/>
        <w:bottom w:val="none" w:sz="0" w:space="0" w:color="auto"/>
        <w:right w:val="none" w:sz="0" w:space="0" w:color="auto"/>
      </w:divBdr>
    </w:div>
    <w:div w:id="780877589">
      <w:bodyDiv w:val="1"/>
      <w:marLeft w:val="0"/>
      <w:marRight w:val="0"/>
      <w:marTop w:val="0"/>
      <w:marBottom w:val="0"/>
      <w:divBdr>
        <w:top w:val="none" w:sz="0" w:space="0" w:color="auto"/>
        <w:left w:val="none" w:sz="0" w:space="0" w:color="auto"/>
        <w:bottom w:val="none" w:sz="0" w:space="0" w:color="auto"/>
        <w:right w:val="none" w:sz="0" w:space="0" w:color="auto"/>
      </w:divBdr>
    </w:div>
    <w:div w:id="781728699">
      <w:bodyDiv w:val="1"/>
      <w:marLeft w:val="0"/>
      <w:marRight w:val="0"/>
      <w:marTop w:val="0"/>
      <w:marBottom w:val="0"/>
      <w:divBdr>
        <w:top w:val="none" w:sz="0" w:space="0" w:color="auto"/>
        <w:left w:val="none" w:sz="0" w:space="0" w:color="auto"/>
        <w:bottom w:val="none" w:sz="0" w:space="0" w:color="auto"/>
        <w:right w:val="none" w:sz="0" w:space="0" w:color="auto"/>
      </w:divBdr>
    </w:div>
    <w:div w:id="781994855">
      <w:bodyDiv w:val="1"/>
      <w:marLeft w:val="0"/>
      <w:marRight w:val="0"/>
      <w:marTop w:val="0"/>
      <w:marBottom w:val="0"/>
      <w:divBdr>
        <w:top w:val="none" w:sz="0" w:space="0" w:color="auto"/>
        <w:left w:val="none" w:sz="0" w:space="0" w:color="auto"/>
        <w:bottom w:val="none" w:sz="0" w:space="0" w:color="auto"/>
        <w:right w:val="none" w:sz="0" w:space="0" w:color="auto"/>
      </w:divBdr>
    </w:div>
    <w:div w:id="782115313">
      <w:bodyDiv w:val="1"/>
      <w:marLeft w:val="0"/>
      <w:marRight w:val="0"/>
      <w:marTop w:val="0"/>
      <w:marBottom w:val="0"/>
      <w:divBdr>
        <w:top w:val="none" w:sz="0" w:space="0" w:color="auto"/>
        <w:left w:val="none" w:sz="0" w:space="0" w:color="auto"/>
        <w:bottom w:val="none" w:sz="0" w:space="0" w:color="auto"/>
        <w:right w:val="none" w:sz="0" w:space="0" w:color="auto"/>
      </w:divBdr>
    </w:div>
    <w:div w:id="784076381">
      <w:bodyDiv w:val="1"/>
      <w:marLeft w:val="0"/>
      <w:marRight w:val="0"/>
      <w:marTop w:val="0"/>
      <w:marBottom w:val="0"/>
      <w:divBdr>
        <w:top w:val="none" w:sz="0" w:space="0" w:color="auto"/>
        <w:left w:val="none" w:sz="0" w:space="0" w:color="auto"/>
        <w:bottom w:val="none" w:sz="0" w:space="0" w:color="auto"/>
        <w:right w:val="none" w:sz="0" w:space="0" w:color="auto"/>
      </w:divBdr>
    </w:div>
    <w:div w:id="784466626">
      <w:bodyDiv w:val="1"/>
      <w:marLeft w:val="0"/>
      <w:marRight w:val="0"/>
      <w:marTop w:val="0"/>
      <w:marBottom w:val="0"/>
      <w:divBdr>
        <w:top w:val="none" w:sz="0" w:space="0" w:color="auto"/>
        <w:left w:val="none" w:sz="0" w:space="0" w:color="auto"/>
        <w:bottom w:val="none" w:sz="0" w:space="0" w:color="auto"/>
        <w:right w:val="none" w:sz="0" w:space="0" w:color="auto"/>
      </w:divBdr>
    </w:div>
    <w:div w:id="784807959">
      <w:bodyDiv w:val="1"/>
      <w:marLeft w:val="0"/>
      <w:marRight w:val="0"/>
      <w:marTop w:val="0"/>
      <w:marBottom w:val="0"/>
      <w:divBdr>
        <w:top w:val="none" w:sz="0" w:space="0" w:color="auto"/>
        <w:left w:val="none" w:sz="0" w:space="0" w:color="auto"/>
        <w:bottom w:val="none" w:sz="0" w:space="0" w:color="auto"/>
        <w:right w:val="none" w:sz="0" w:space="0" w:color="auto"/>
      </w:divBdr>
    </w:div>
    <w:div w:id="784814460">
      <w:bodyDiv w:val="1"/>
      <w:marLeft w:val="0"/>
      <w:marRight w:val="0"/>
      <w:marTop w:val="0"/>
      <w:marBottom w:val="0"/>
      <w:divBdr>
        <w:top w:val="none" w:sz="0" w:space="0" w:color="auto"/>
        <w:left w:val="none" w:sz="0" w:space="0" w:color="auto"/>
        <w:bottom w:val="none" w:sz="0" w:space="0" w:color="auto"/>
        <w:right w:val="none" w:sz="0" w:space="0" w:color="auto"/>
      </w:divBdr>
    </w:div>
    <w:div w:id="785349652">
      <w:bodyDiv w:val="1"/>
      <w:marLeft w:val="0"/>
      <w:marRight w:val="0"/>
      <w:marTop w:val="0"/>
      <w:marBottom w:val="0"/>
      <w:divBdr>
        <w:top w:val="none" w:sz="0" w:space="0" w:color="auto"/>
        <w:left w:val="none" w:sz="0" w:space="0" w:color="auto"/>
        <w:bottom w:val="none" w:sz="0" w:space="0" w:color="auto"/>
        <w:right w:val="none" w:sz="0" w:space="0" w:color="auto"/>
      </w:divBdr>
    </w:div>
    <w:div w:id="785587767">
      <w:bodyDiv w:val="1"/>
      <w:marLeft w:val="0"/>
      <w:marRight w:val="0"/>
      <w:marTop w:val="0"/>
      <w:marBottom w:val="0"/>
      <w:divBdr>
        <w:top w:val="none" w:sz="0" w:space="0" w:color="auto"/>
        <w:left w:val="none" w:sz="0" w:space="0" w:color="auto"/>
        <w:bottom w:val="none" w:sz="0" w:space="0" w:color="auto"/>
        <w:right w:val="none" w:sz="0" w:space="0" w:color="auto"/>
      </w:divBdr>
    </w:div>
    <w:div w:id="785663068">
      <w:bodyDiv w:val="1"/>
      <w:marLeft w:val="0"/>
      <w:marRight w:val="0"/>
      <w:marTop w:val="0"/>
      <w:marBottom w:val="0"/>
      <w:divBdr>
        <w:top w:val="none" w:sz="0" w:space="0" w:color="auto"/>
        <w:left w:val="none" w:sz="0" w:space="0" w:color="auto"/>
        <w:bottom w:val="none" w:sz="0" w:space="0" w:color="auto"/>
        <w:right w:val="none" w:sz="0" w:space="0" w:color="auto"/>
      </w:divBdr>
    </w:div>
    <w:div w:id="785734442">
      <w:bodyDiv w:val="1"/>
      <w:marLeft w:val="0"/>
      <w:marRight w:val="0"/>
      <w:marTop w:val="0"/>
      <w:marBottom w:val="0"/>
      <w:divBdr>
        <w:top w:val="none" w:sz="0" w:space="0" w:color="auto"/>
        <w:left w:val="none" w:sz="0" w:space="0" w:color="auto"/>
        <w:bottom w:val="none" w:sz="0" w:space="0" w:color="auto"/>
        <w:right w:val="none" w:sz="0" w:space="0" w:color="auto"/>
      </w:divBdr>
    </w:div>
    <w:div w:id="786432676">
      <w:bodyDiv w:val="1"/>
      <w:marLeft w:val="0"/>
      <w:marRight w:val="0"/>
      <w:marTop w:val="0"/>
      <w:marBottom w:val="0"/>
      <w:divBdr>
        <w:top w:val="none" w:sz="0" w:space="0" w:color="auto"/>
        <w:left w:val="none" w:sz="0" w:space="0" w:color="auto"/>
        <w:bottom w:val="none" w:sz="0" w:space="0" w:color="auto"/>
        <w:right w:val="none" w:sz="0" w:space="0" w:color="auto"/>
      </w:divBdr>
    </w:div>
    <w:div w:id="786850222">
      <w:bodyDiv w:val="1"/>
      <w:marLeft w:val="0"/>
      <w:marRight w:val="0"/>
      <w:marTop w:val="0"/>
      <w:marBottom w:val="0"/>
      <w:divBdr>
        <w:top w:val="none" w:sz="0" w:space="0" w:color="auto"/>
        <w:left w:val="none" w:sz="0" w:space="0" w:color="auto"/>
        <w:bottom w:val="none" w:sz="0" w:space="0" w:color="auto"/>
        <w:right w:val="none" w:sz="0" w:space="0" w:color="auto"/>
      </w:divBdr>
    </w:div>
    <w:div w:id="788474291">
      <w:bodyDiv w:val="1"/>
      <w:marLeft w:val="0"/>
      <w:marRight w:val="0"/>
      <w:marTop w:val="0"/>
      <w:marBottom w:val="0"/>
      <w:divBdr>
        <w:top w:val="none" w:sz="0" w:space="0" w:color="auto"/>
        <w:left w:val="none" w:sz="0" w:space="0" w:color="auto"/>
        <w:bottom w:val="none" w:sz="0" w:space="0" w:color="auto"/>
        <w:right w:val="none" w:sz="0" w:space="0" w:color="auto"/>
      </w:divBdr>
    </w:div>
    <w:div w:id="788553883">
      <w:bodyDiv w:val="1"/>
      <w:marLeft w:val="0"/>
      <w:marRight w:val="0"/>
      <w:marTop w:val="0"/>
      <w:marBottom w:val="0"/>
      <w:divBdr>
        <w:top w:val="none" w:sz="0" w:space="0" w:color="auto"/>
        <w:left w:val="none" w:sz="0" w:space="0" w:color="auto"/>
        <w:bottom w:val="none" w:sz="0" w:space="0" w:color="auto"/>
        <w:right w:val="none" w:sz="0" w:space="0" w:color="auto"/>
      </w:divBdr>
    </w:div>
    <w:div w:id="789739925">
      <w:bodyDiv w:val="1"/>
      <w:marLeft w:val="0"/>
      <w:marRight w:val="0"/>
      <w:marTop w:val="0"/>
      <w:marBottom w:val="0"/>
      <w:divBdr>
        <w:top w:val="none" w:sz="0" w:space="0" w:color="auto"/>
        <w:left w:val="none" w:sz="0" w:space="0" w:color="auto"/>
        <w:bottom w:val="none" w:sz="0" w:space="0" w:color="auto"/>
        <w:right w:val="none" w:sz="0" w:space="0" w:color="auto"/>
      </w:divBdr>
    </w:div>
    <w:div w:id="791173898">
      <w:bodyDiv w:val="1"/>
      <w:marLeft w:val="0"/>
      <w:marRight w:val="0"/>
      <w:marTop w:val="0"/>
      <w:marBottom w:val="0"/>
      <w:divBdr>
        <w:top w:val="none" w:sz="0" w:space="0" w:color="auto"/>
        <w:left w:val="none" w:sz="0" w:space="0" w:color="auto"/>
        <w:bottom w:val="none" w:sz="0" w:space="0" w:color="auto"/>
        <w:right w:val="none" w:sz="0" w:space="0" w:color="auto"/>
      </w:divBdr>
    </w:div>
    <w:div w:id="791246894">
      <w:bodyDiv w:val="1"/>
      <w:marLeft w:val="0"/>
      <w:marRight w:val="0"/>
      <w:marTop w:val="0"/>
      <w:marBottom w:val="0"/>
      <w:divBdr>
        <w:top w:val="none" w:sz="0" w:space="0" w:color="auto"/>
        <w:left w:val="none" w:sz="0" w:space="0" w:color="auto"/>
        <w:bottom w:val="none" w:sz="0" w:space="0" w:color="auto"/>
        <w:right w:val="none" w:sz="0" w:space="0" w:color="auto"/>
      </w:divBdr>
    </w:div>
    <w:div w:id="792216600">
      <w:bodyDiv w:val="1"/>
      <w:marLeft w:val="0"/>
      <w:marRight w:val="0"/>
      <w:marTop w:val="0"/>
      <w:marBottom w:val="0"/>
      <w:divBdr>
        <w:top w:val="none" w:sz="0" w:space="0" w:color="auto"/>
        <w:left w:val="none" w:sz="0" w:space="0" w:color="auto"/>
        <w:bottom w:val="none" w:sz="0" w:space="0" w:color="auto"/>
        <w:right w:val="none" w:sz="0" w:space="0" w:color="auto"/>
      </w:divBdr>
    </w:div>
    <w:div w:id="793017455">
      <w:bodyDiv w:val="1"/>
      <w:marLeft w:val="0"/>
      <w:marRight w:val="0"/>
      <w:marTop w:val="0"/>
      <w:marBottom w:val="0"/>
      <w:divBdr>
        <w:top w:val="none" w:sz="0" w:space="0" w:color="auto"/>
        <w:left w:val="none" w:sz="0" w:space="0" w:color="auto"/>
        <w:bottom w:val="none" w:sz="0" w:space="0" w:color="auto"/>
        <w:right w:val="none" w:sz="0" w:space="0" w:color="auto"/>
      </w:divBdr>
    </w:div>
    <w:div w:id="793134866">
      <w:bodyDiv w:val="1"/>
      <w:marLeft w:val="0"/>
      <w:marRight w:val="0"/>
      <w:marTop w:val="0"/>
      <w:marBottom w:val="0"/>
      <w:divBdr>
        <w:top w:val="none" w:sz="0" w:space="0" w:color="auto"/>
        <w:left w:val="none" w:sz="0" w:space="0" w:color="auto"/>
        <w:bottom w:val="none" w:sz="0" w:space="0" w:color="auto"/>
        <w:right w:val="none" w:sz="0" w:space="0" w:color="auto"/>
      </w:divBdr>
    </w:div>
    <w:div w:id="793331032">
      <w:bodyDiv w:val="1"/>
      <w:marLeft w:val="0"/>
      <w:marRight w:val="0"/>
      <w:marTop w:val="0"/>
      <w:marBottom w:val="0"/>
      <w:divBdr>
        <w:top w:val="none" w:sz="0" w:space="0" w:color="auto"/>
        <w:left w:val="none" w:sz="0" w:space="0" w:color="auto"/>
        <w:bottom w:val="none" w:sz="0" w:space="0" w:color="auto"/>
        <w:right w:val="none" w:sz="0" w:space="0" w:color="auto"/>
      </w:divBdr>
    </w:div>
    <w:div w:id="793988031">
      <w:bodyDiv w:val="1"/>
      <w:marLeft w:val="0"/>
      <w:marRight w:val="0"/>
      <w:marTop w:val="0"/>
      <w:marBottom w:val="0"/>
      <w:divBdr>
        <w:top w:val="none" w:sz="0" w:space="0" w:color="auto"/>
        <w:left w:val="none" w:sz="0" w:space="0" w:color="auto"/>
        <w:bottom w:val="none" w:sz="0" w:space="0" w:color="auto"/>
        <w:right w:val="none" w:sz="0" w:space="0" w:color="auto"/>
      </w:divBdr>
    </w:div>
    <w:div w:id="794829941">
      <w:bodyDiv w:val="1"/>
      <w:marLeft w:val="0"/>
      <w:marRight w:val="0"/>
      <w:marTop w:val="0"/>
      <w:marBottom w:val="0"/>
      <w:divBdr>
        <w:top w:val="none" w:sz="0" w:space="0" w:color="auto"/>
        <w:left w:val="none" w:sz="0" w:space="0" w:color="auto"/>
        <w:bottom w:val="none" w:sz="0" w:space="0" w:color="auto"/>
        <w:right w:val="none" w:sz="0" w:space="0" w:color="auto"/>
      </w:divBdr>
    </w:div>
    <w:div w:id="794905608">
      <w:bodyDiv w:val="1"/>
      <w:marLeft w:val="0"/>
      <w:marRight w:val="0"/>
      <w:marTop w:val="0"/>
      <w:marBottom w:val="0"/>
      <w:divBdr>
        <w:top w:val="none" w:sz="0" w:space="0" w:color="auto"/>
        <w:left w:val="none" w:sz="0" w:space="0" w:color="auto"/>
        <w:bottom w:val="none" w:sz="0" w:space="0" w:color="auto"/>
        <w:right w:val="none" w:sz="0" w:space="0" w:color="auto"/>
      </w:divBdr>
    </w:div>
    <w:div w:id="795022643">
      <w:bodyDiv w:val="1"/>
      <w:marLeft w:val="0"/>
      <w:marRight w:val="0"/>
      <w:marTop w:val="0"/>
      <w:marBottom w:val="0"/>
      <w:divBdr>
        <w:top w:val="none" w:sz="0" w:space="0" w:color="auto"/>
        <w:left w:val="none" w:sz="0" w:space="0" w:color="auto"/>
        <w:bottom w:val="none" w:sz="0" w:space="0" w:color="auto"/>
        <w:right w:val="none" w:sz="0" w:space="0" w:color="auto"/>
      </w:divBdr>
    </w:div>
    <w:div w:id="795413374">
      <w:bodyDiv w:val="1"/>
      <w:marLeft w:val="0"/>
      <w:marRight w:val="0"/>
      <w:marTop w:val="0"/>
      <w:marBottom w:val="0"/>
      <w:divBdr>
        <w:top w:val="none" w:sz="0" w:space="0" w:color="auto"/>
        <w:left w:val="none" w:sz="0" w:space="0" w:color="auto"/>
        <w:bottom w:val="none" w:sz="0" w:space="0" w:color="auto"/>
        <w:right w:val="none" w:sz="0" w:space="0" w:color="auto"/>
      </w:divBdr>
    </w:div>
    <w:div w:id="795492303">
      <w:bodyDiv w:val="1"/>
      <w:marLeft w:val="0"/>
      <w:marRight w:val="0"/>
      <w:marTop w:val="0"/>
      <w:marBottom w:val="0"/>
      <w:divBdr>
        <w:top w:val="none" w:sz="0" w:space="0" w:color="auto"/>
        <w:left w:val="none" w:sz="0" w:space="0" w:color="auto"/>
        <w:bottom w:val="none" w:sz="0" w:space="0" w:color="auto"/>
        <w:right w:val="none" w:sz="0" w:space="0" w:color="auto"/>
      </w:divBdr>
    </w:div>
    <w:div w:id="796069600">
      <w:bodyDiv w:val="1"/>
      <w:marLeft w:val="0"/>
      <w:marRight w:val="0"/>
      <w:marTop w:val="0"/>
      <w:marBottom w:val="0"/>
      <w:divBdr>
        <w:top w:val="none" w:sz="0" w:space="0" w:color="auto"/>
        <w:left w:val="none" w:sz="0" w:space="0" w:color="auto"/>
        <w:bottom w:val="none" w:sz="0" w:space="0" w:color="auto"/>
        <w:right w:val="none" w:sz="0" w:space="0" w:color="auto"/>
      </w:divBdr>
    </w:div>
    <w:div w:id="796724543">
      <w:bodyDiv w:val="1"/>
      <w:marLeft w:val="0"/>
      <w:marRight w:val="0"/>
      <w:marTop w:val="0"/>
      <w:marBottom w:val="0"/>
      <w:divBdr>
        <w:top w:val="none" w:sz="0" w:space="0" w:color="auto"/>
        <w:left w:val="none" w:sz="0" w:space="0" w:color="auto"/>
        <w:bottom w:val="none" w:sz="0" w:space="0" w:color="auto"/>
        <w:right w:val="none" w:sz="0" w:space="0" w:color="auto"/>
      </w:divBdr>
    </w:div>
    <w:div w:id="797335565">
      <w:bodyDiv w:val="1"/>
      <w:marLeft w:val="0"/>
      <w:marRight w:val="0"/>
      <w:marTop w:val="0"/>
      <w:marBottom w:val="0"/>
      <w:divBdr>
        <w:top w:val="none" w:sz="0" w:space="0" w:color="auto"/>
        <w:left w:val="none" w:sz="0" w:space="0" w:color="auto"/>
        <w:bottom w:val="none" w:sz="0" w:space="0" w:color="auto"/>
        <w:right w:val="none" w:sz="0" w:space="0" w:color="auto"/>
      </w:divBdr>
    </w:div>
    <w:div w:id="797770161">
      <w:bodyDiv w:val="1"/>
      <w:marLeft w:val="0"/>
      <w:marRight w:val="0"/>
      <w:marTop w:val="0"/>
      <w:marBottom w:val="0"/>
      <w:divBdr>
        <w:top w:val="none" w:sz="0" w:space="0" w:color="auto"/>
        <w:left w:val="none" w:sz="0" w:space="0" w:color="auto"/>
        <w:bottom w:val="none" w:sz="0" w:space="0" w:color="auto"/>
        <w:right w:val="none" w:sz="0" w:space="0" w:color="auto"/>
      </w:divBdr>
    </w:div>
    <w:div w:id="798377256">
      <w:bodyDiv w:val="1"/>
      <w:marLeft w:val="0"/>
      <w:marRight w:val="0"/>
      <w:marTop w:val="0"/>
      <w:marBottom w:val="0"/>
      <w:divBdr>
        <w:top w:val="none" w:sz="0" w:space="0" w:color="auto"/>
        <w:left w:val="none" w:sz="0" w:space="0" w:color="auto"/>
        <w:bottom w:val="none" w:sz="0" w:space="0" w:color="auto"/>
        <w:right w:val="none" w:sz="0" w:space="0" w:color="auto"/>
      </w:divBdr>
    </w:div>
    <w:div w:id="798836823">
      <w:bodyDiv w:val="1"/>
      <w:marLeft w:val="0"/>
      <w:marRight w:val="0"/>
      <w:marTop w:val="0"/>
      <w:marBottom w:val="0"/>
      <w:divBdr>
        <w:top w:val="none" w:sz="0" w:space="0" w:color="auto"/>
        <w:left w:val="none" w:sz="0" w:space="0" w:color="auto"/>
        <w:bottom w:val="none" w:sz="0" w:space="0" w:color="auto"/>
        <w:right w:val="none" w:sz="0" w:space="0" w:color="auto"/>
      </w:divBdr>
    </w:div>
    <w:div w:id="800225297">
      <w:bodyDiv w:val="1"/>
      <w:marLeft w:val="0"/>
      <w:marRight w:val="0"/>
      <w:marTop w:val="0"/>
      <w:marBottom w:val="0"/>
      <w:divBdr>
        <w:top w:val="none" w:sz="0" w:space="0" w:color="auto"/>
        <w:left w:val="none" w:sz="0" w:space="0" w:color="auto"/>
        <w:bottom w:val="none" w:sz="0" w:space="0" w:color="auto"/>
        <w:right w:val="none" w:sz="0" w:space="0" w:color="auto"/>
      </w:divBdr>
    </w:div>
    <w:div w:id="800728630">
      <w:bodyDiv w:val="1"/>
      <w:marLeft w:val="0"/>
      <w:marRight w:val="0"/>
      <w:marTop w:val="0"/>
      <w:marBottom w:val="0"/>
      <w:divBdr>
        <w:top w:val="none" w:sz="0" w:space="0" w:color="auto"/>
        <w:left w:val="none" w:sz="0" w:space="0" w:color="auto"/>
        <w:bottom w:val="none" w:sz="0" w:space="0" w:color="auto"/>
        <w:right w:val="none" w:sz="0" w:space="0" w:color="auto"/>
      </w:divBdr>
    </w:div>
    <w:div w:id="800920861">
      <w:bodyDiv w:val="1"/>
      <w:marLeft w:val="0"/>
      <w:marRight w:val="0"/>
      <w:marTop w:val="0"/>
      <w:marBottom w:val="0"/>
      <w:divBdr>
        <w:top w:val="none" w:sz="0" w:space="0" w:color="auto"/>
        <w:left w:val="none" w:sz="0" w:space="0" w:color="auto"/>
        <w:bottom w:val="none" w:sz="0" w:space="0" w:color="auto"/>
        <w:right w:val="none" w:sz="0" w:space="0" w:color="auto"/>
      </w:divBdr>
    </w:div>
    <w:div w:id="801918716">
      <w:bodyDiv w:val="1"/>
      <w:marLeft w:val="0"/>
      <w:marRight w:val="0"/>
      <w:marTop w:val="0"/>
      <w:marBottom w:val="0"/>
      <w:divBdr>
        <w:top w:val="none" w:sz="0" w:space="0" w:color="auto"/>
        <w:left w:val="none" w:sz="0" w:space="0" w:color="auto"/>
        <w:bottom w:val="none" w:sz="0" w:space="0" w:color="auto"/>
        <w:right w:val="none" w:sz="0" w:space="0" w:color="auto"/>
      </w:divBdr>
    </w:div>
    <w:div w:id="801926153">
      <w:bodyDiv w:val="1"/>
      <w:marLeft w:val="0"/>
      <w:marRight w:val="0"/>
      <w:marTop w:val="0"/>
      <w:marBottom w:val="0"/>
      <w:divBdr>
        <w:top w:val="none" w:sz="0" w:space="0" w:color="auto"/>
        <w:left w:val="none" w:sz="0" w:space="0" w:color="auto"/>
        <w:bottom w:val="none" w:sz="0" w:space="0" w:color="auto"/>
        <w:right w:val="none" w:sz="0" w:space="0" w:color="auto"/>
      </w:divBdr>
    </w:div>
    <w:div w:id="802114858">
      <w:bodyDiv w:val="1"/>
      <w:marLeft w:val="0"/>
      <w:marRight w:val="0"/>
      <w:marTop w:val="0"/>
      <w:marBottom w:val="0"/>
      <w:divBdr>
        <w:top w:val="none" w:sz="0" w:space="0" w:color="auto"/>
        <w:left w:val="none" w:sz="0" w:space="0" w:color="auto"/>
        <w:bottom w:val="none" w:sz="0" w:space="0" w:color="auto"/>
        <w:right w:val="none" w:sz="0" w:space="0" w:color="auto"/>
      </w:divBdr>
    </w:div>
    <w:div w:id="802187976">
      <w:bodyDiv w:val="1"/>
      <w:marLeft w:val="0"/>
      <w:marRight w:val="0"/>
      <w:marTop w:val="0"/>
      <w:marBottom w:val="0"/>
      <w:divBdr>
        <w:top w:val="none" w:sz="0" w:space="0" w:color="auto"/>
        <w:left w:val="none" w:sz="0" w:space="0" w:color="auto"/>
        <w:bottom w:val="none" w:sz="0" w:space="0" w:color="auto"/>
        <w:right w:val="none" w:sz="0" w:space="0" w:color="auto"/>
      </w:divBdr>
    </w:div>
    <w:div w:id="802385405">
      <w:bodyDiv w:val="1"/>
      <w:marLeft w:val="0"/>
      <w:marRight w:val="0"/>
      <w:marTop w:val="0"/>
      <w:marBottom w:val="0"/>
      <w:divBdr>
        <w:top w:val="none" w:sz="0" w:space="0" w:color="auto"/>
        <w:left w:val="none" w:sz="0" w:space="0" w:color="auto"/>
        <w:bottom w:val="none" w:sz="0" w:space="0" w:color="auto"/>
        <w:right w:val="none" w:sz="0" w:space="0" w:color="auto"/>
      </w:divBdr>
    </w:div>
    <w:div w:id="802426166">
      <w:bodyDiv w:val="1"/>
      <w:marLeft w:val="0"/>
      <w:marRight w:val="0"/>
      <w:marTop w:val="0"/>
      <w:marBottom w:val="0"/>
      <w:divBdr>
        <w:top w:val="none" w:sz="0" w:space="0" w:color="auto"/>
        <w:left w:val="none" w:sz="0" w:space="0" w:color="auto"/>
        <w:bottom w:val="none" w:sz="0" w:space="0" w:color="auto"/>
        <w:right w:val="none" w:sz="0" w:space="0" w:color="auto"/>
      </w:divBdr>
    </w:div>
    <w:div w:id="802432163">
      <w:bodyDiv w:val="1"/>
      <w:marLeft w:val="0"/>
      <w:marRight w:val="0"/>
      <w:marTop w:val="0"/>
      <w:marBottom w:val="0"/>
      <w:divBdr>
        <w:top w:val="none" w:sz="0" w:space="0" w:color="auto"/>
        <w:left w:val="none" w:sz="0" w:space="0" w:color="auto"/>
        <w:bottom w:val="none" w:sz="0" w:space="0" w:color="auto"/>
        <w:right w:val="none" w:sz="0" w:space="0" w:color="auto"/>
      </w:divBdr>
    </w:div>
    <w:div w:id="802624374">
      <w:bodyDiv w:val="1"/>
      <w:marLeft w:val="0"/>
      <w:marRight w:val="0"/>
      <w:marTop w:val="0"/>
      <w:marBottom w:val="0"/>
      <w:divBdr>
        <w:top w:val="none" w:sz="0" w:space="0" w:color="auto"/>
        <w:left w:val="none" w:sz="0" w:space="0" w:color="auto"/>
        <w:bottom w:val="none" w:sz="0" w:space="0" w:color="auto"/>
        <w:right w:val="none" w:sz="0" w:space="0" w:color="auto"/>
      </w:divBdr>
    </w:div>
    <w:div w:id="803349518">
      <w:bodyDiv w:val="1"/>
      <w:marLeft w:val="0"/>
      <w:marRight w:val="0"/>
      <w:marTop w:val="0"/>
      <w:marBottom w:val="0"/>
      <w:divBdr>
        <w:top w:val="none" w:sz="0" w:space="0" w:color="auto"/>
        <w:left w:val="none" w:sz="0" w:space="0" w:color="auto"/>
        <w:bottom w:val="none" w:sz="0" w:space="0" w:color="auto"/>
        <w:right w:val="none" w:sz="0" w:space="0" w:color="auto"/>
      </w:divBdr>
    </w:div>
    <w:div w:id="803548491">
      <w:bodyDiv w:val="1"/>
      <w:marLeft w:val="0"/>
      <w:marRight w:val="0"/>
      <w:marTop w:val="0"/>
      <w:marBottom w:val="0"/>
      <w:divBdr>
        <w:top w:val="none" w:sz="0" w:space="0" w:color="auto"/>
        <w:left w:val="none" w:sz="0" w:space="0" w:color="auto"/>
        <w:bottom w:val="none" w:sz="0" w:space="0" w:color="auto"/>
        <w:right w:val="none" w:sz="0" w:space="0" w:color="auto"/>
      </w:divBdr>
    </w:div>
    <w:div w:id="803811045">
      <w:bodyDiv w:val="1"/>
      <w:marLeft w:val="0"/>
      <w:marRight w:val="0"/>
      <w:marTop w:val="0"/>
      <w:marBottom w:val="0"/>
      <w:divBdr>
        <w:top w:val="none" w:sz="0" w:space="0" w:color="auto"/>
        <w:left w:val="none" w:sz="0" w:space="0" w:color="auto"/>
        <w:bottom w:val="none" w:sz="0" w:space="0" w:color="auto"/>
        <w:right w:val="none" w:sz="0" w:space="0" w:color="auto"/>
      </w:divBdr>
    </w:div>
    <w:div w:id="804007123">
      <w:bodyDiv w:val="1"/>
      <w:marLeft w:val="0"/>
      <w:marRight w:val="0"/>
      <w:marTop w:val="0"/>
      <w:marBottom w:val="0"/>
      <w:divBdr>
        <w:top w:val="none" w:sz="0" w:space="0" w:color="auto"/>
        <w:left w:val="none" w:sz="0" w:space="0" w:color="auto"/>
        <w:bottom w:val="none" w:sz="0" w:space="0" w:color="auto"/>
        <w:right w:val="none" w:sz="0" w:space="0" w:color="auto"/>
      </w:divBdr>
    </w:div>
    <w:div w:id="804734153">
      <w:bodyDiv w:val="1"/>
      <w:marLeft w:val="0"/>
      <w:marRight w:val="0"/>
      <w:marTop w:val="0"/>
      <w:marBottom w:val="0"/>
      <w:divBdr>
        <w:top w:val="none" w:sz="0" w:space="0" w:color="auto"/>
        <w:left w:val="none" w:sz="0" w:space="0" w:color="auto"/>
        <w:bottom w:val="none" w:sz="0" w:space="0" w:color="auto"/>
        <w:right w:val="none" w:sz="0" w:space="0" w:color="auto"/>
      </w:divBdr>
    </w:div>
    <w:div w:id="805388526">
      <w:bodyDiv w:val="1"/>
      <w:marLeft w:val="0"/>
      <w:marRight w:val="0"/>
      <w:marTop w:val="0"/>
      <w:marBottom w:val="0"/>
      <w:divBdr>
        <w:top w:val="none" w:sz="0" w:space="0" w:color="auto"/>
        <w:left w:val="none" w:sz="0" w:space="0" w:color="auto"/>
        <w:bottom w:val="none" w:sz="0" w:space="0" w:color="auto"/>
        <w:right w:val="none" w:sz="0" w:space="0" w:color="auto"/>
      </w:divBdr>
    </w:div>
    <w:div w:id="805506606">
      <w:bodyDiv w:val="1"/>
      <w:marLeft w:val="0"/>
      <w:marRight w:val="0"/>
      <w:marTop w:val="0"/>
      <w:marBottom w:val="0"/>
      <w:divBdr>
        <w:top w:val="none" w:sz="0" w:space="0" w:color="auto"/>
        <w:left w:val="none" w:sz="0" w:space="0" w:color="auto"/>
        <w:bottom w:val="none" w:sz="0" w:space="0" w:color="auto"/>
        <w:right w:val="none" w:sz="0" w:space="0" w:color="auto"/>
      </w:divBdr>
    </w:div>
    <w:div w:id="805588064">
      <w:bodyDiv w:val="1"/>
      <w:marLeft w:val="0"/>
      <w:marRight w:val="0"/>
      <w:marTop w:val="0"/>
      <w:marBottom w:val="0"/>
      <w:divBdr>
        <w:top w:val="none" w:sz="0" w:space="0" w:color="auto"/>
        <w:left w:val="none" w:sz="0" w:space="0" w:color="auto"/>
        <w:bottom w:val="none" w:sz="0" w:space="0" w:color="auto"/>
        <w:right w:val="none" w:sz="0" w:space="0" w:color="auto"/>
      </w:divBdr>
    </w:div>
    <w:div w:id="805657781">
      <w:bodyDiv w:val="1"/>
      <w:marLeft w:val="0"/>
      <w:marRight w:val="0"/>
      <w:marTop w:val="0"/>
      <w:marBottom w:val="0"/>
      <w:divBdr>
        <w:top w:val="none" w:sz="0" w:space="0" w:color="auto"/>
        <w:left w:val="none" w:sz="0" w:space="0" w:color="auto"/>
        <w:bottom w:val="none" w:sz="0" w:space="0" w:color="auto"/>
        <w:right w:val="none" w:sz="0" w:space="0" w:color="auto"/>
      </w:divBdr>
    </w:div>
    <w:div w:id="806122635">
      <w:bodyDiv w:val="1"/>
      <w:marLeft w:val="0"/>
      <w:marRight w:val="0"/>
      <w:marTop w:val="0"/>
      <w:marBottom w:val="0"/>
      <w:divBdr>
        <w:top w:val="none" w:sz="0" w:space="0" w:color="auto"/>
        <w:left w:val="none" w:sz="0" w:space="0" w:color="auto"/>
        <w:bottom w:val="none" w:sz="0" w:space="0" w:color="auto"/>
        <w:right w:val="none" w:sz="0" w:space="0" w:color="auto"/>
      </w:divBdr>
    </w:div>
    <w:div w:id="806511599">
      <w:bodyDiv w:val="1"/>
      <w:marLeft w:val="0"/>
      <w:marRight w:val="0"/>
      <w:marTop w:val="0"/>
      <w:marBottom w:val="0"/>
      <w:divBdr>
        <w:top w:val="none" w:sz="0" w:space="0" w:color="auto"/>
        <w:left w:val="none" w:sz="0" w:space="0" w:color="auto"/>
        <w:bottom w:val="none" w:sz="0" w:space="0" w:color="auto"/>
        <w:right w:val="none" w:sz="0" w:space="0" w:color="auto"/>
      </w:divBdr>
    </w:div>
    <w:div w:id="806699239">
      <w:bodyDiv w:val="1"/>
      <w:marLeft w:val="0"/>
      <w:marRight w:val="0"/>
      <w:marTop w:val="0"/>
      <w:marBottom w:val="0"/>
      <w:divBdr>
        <w:top w:val="none" w:sz="0" w:space="0" w:color="auto"/>
        <w:left w:val="none" w:sz="0" w:space="0" w:color="auto"/>
        <w:bottom w:val="none" w:sz="0" w:space="0" w:color="auto"/>
        <w:right w:val="none" w:sz="0" w:space="0" w:color="auto"/>
      </w:divBdr>
    </w:div>
    <w:div w:id="806776296">
      <w:bodyDiv w:val="1"/>
      <w:marLeft w:val="0"/>
      <w:marRight w:val="0"/>
      <w:marTop w:val="0"/>
      <w:marBottom w:val="0"/>
      <w:divBdr>
        <w:top w:val="none" w:sz="0" w:space="0" w:color="auto"/>
        <w:left w:val="none" w:sz="0" w:space="0" w:color="auto"/>
        <w:bottom w:val="none" w:sz="0" w:space="0" w:color="auto"/>
        <w:right w:val="none" w:sz="0" w:space="0" w:color="auto"/>
      </w:divBdr>
    </w:div>
    <w:div w:id="806820765">
      <w:bodyDiv w:val="1"/>
      <w:marLeft w:val="0"/>
      <w:marRight w:val="0"/>
      <w:marTop w:val="0"/>
      <w:marBottom w:val="0"/>
      <w:divBdr>
        <w:top w:val="none" w:sz="0" w:space="0" w:color="auto"/>
        <w:left w:val="none" w:sz="0" w:space="0" w:color="auto"/>
        <w:bottom w:val="none" w:sz="0" w:space="0" w:color="auto"/>
        <w:right w:val="none" w:sz="0" w:space="0" w:color="auto"/>
      </w:divBdr>
    </w:div>
    <w:div w:id="807286087">
      <w:bodyDiv w:val="1"/>
      <w:marLeft w:val="0"/>
      <w:marRight w:val="0"/>
      <w:marTop w:val="0"/>
      <w:marBottom w:val="0"/>
      <w:divBdr>
        <w:top w:val="none" w:sz="0" w:space="0" w:color="auto"/>
        <w:left w:val="none" w:sz="0" w:space="0" w:color="auto"/>
        <w:bottom w:val="none" w:sz="0" w:space="0" w:color="auto"/>
        <w:right w:val="none" w:sz="0" w:space="0" w:color="auto"/>
      </w:divBdr>
    </w:div>
    <w:div w:id="807744702">
      <w:bodyDiv w:val="1"/>
      <w:marLeft w:val="0"/>
      <w:marRight w:val="0"/>
      <w:marTop w:val="0"/>
      <w:marBottom w:val="0"/>
      <w:divBdr>
        <w:top w:val="none" w:sz="0" w:space="0" w:color="auto"/>
        <w:left w:val="none" w:sz="0" w:space="0" w:color="auto"/>
        <w:bottom w:val="none" w:sz="0" w:space="0" w:color="auto"/>
        <w:right w:val="none" w:sz="0" w:space="0" w:color="auto"/>
      </w:divBdr>
    </w:div>
    <w:div w:id="811672351">
      <w:bodyDiv w:val="1"/>
      <w:marLeft w:val="0"/>
      <w:marRight w:val="0"/>
      <w:marTop w:val="0"/>
      <w:marBottom w:val="0"/>
      <w:divBdr>
        <w:top w:val="none" w:sz="0" w:space="0" w:color="auto"/>
        <w:left w:val="none" w:sz="0" w:space="0" w:color="auto"/>
        <w:bottom w:val="none" w:sz="0" w:space="0" w:color="auto"/>
        <w:right w:val="none" w:sz="0" w:space="0" w:color="auto"/>
      </w:divBdr>
    </w:div>
    <w:div w:id="811873660">
      <w:bodyDiv w:val="1"/>
      <w:marLeft w:val="0"/>
      <w:marRight w:val="0"/>
      <w:marTop w:val="0"/>
      <w:marBottom w:val="0"/>
      <w:divBdr>
        <w:top w:val="none" w:sz="0" w:space="0" w:color="auto"/>
        <w:left w:val="none" w:sz="0" w:space="0" w:color="auto"/>
        <w:bottom w:val="none" w:sz="0" w:space="0" w:color="auto"/>
        <w:right w:val="none" w:sz="0" w:space="0" w:color="auto"/>
      </w:divBdr>
    </w:div>
    <w:div w:id="812065900">
      <w:bodyDiv w:val="1"/>
      <w:marLeft w:val="0"/>
      <w:marRight w:val="0"/>
      <w:marTop w:val="0"/>
      <w:marBottom w:val="0"/>
      <w:divBdr>
        <w:top w:val="none" w:sz="0" w:space="0" w:color="auto"/>
        <w:left w:val="none" w:sz="0" w:space="0" w:color="auto"/>
        <w:bottom w:val="none" w:sz="0" w:space="0" w:color="auto"/>
        <w:right w:val="none" w:sz="0" w:space="0" w:color="auto"/>
      </w:divBdr>
    </w:div>
    <w:div w:id="813181630">
      <w:bodyDiv w:val="1"/>
      <w:marLeft w:val="0"/>
      <w:marRight w:val="0"/>
      <w:marTop w:val="0"/>
      <w:marBottom w:val="0"/>
      <w:divBdr>
        <w:top w:val="none" w:sz="0" w:space="0" w:color="auto"/>
        <w:left w:val="none" w:sz="0" w:space="0" w:color="auto"/>
        <w:bottom w:val="none" w:sz="0" w:space="0" w:color="auto"/>
        <w:right w:val="none" w:sz="0" w:space="0" w:color="auto"/>
      </w:divBdr>
    </w:div>
    <w:div w:id="813260238">
      <w:bodyDiv w:val="1"/>
      <w:marLeft w:val="0"/>
      <w:marRight w:val="0"/>
      <w:marTop w:val="0"/>
      <w:marBottom w:val="0"/>
      <w:divBdr>
        <w:top w:val="none" w:sz="0" w:space="0" w:color="auto"/>
        <w:left w:val="none" w:sz="0" w:space="0" w:color="auto"/>
        <w:bottom w:val="none" w:sz="0" w:space="0" w:color="auto"/>
        <w:right w:val="none" w:sz="0" w:space="0" w:color="auto"/>
      </w:divBdr>
    </w:div>
    <w:div w:id="813521032">
      <w:bodyDiv w:val="1"/>
      <w:marLeft w:val="0"/>
      <w:marRight w:val="0"/>
      <w:marTop w:val="0"/>
      <w:marBottom w:val="0"/>
      <w:divBdr>
        <w:top w:val="none" w:sz="0" w:space="0" w:color="auto"/>
        <w:left w:val="none" w:sz="0" w:space="0" w:color="auto"/>
        <w:bottom w:val="none" w:sz="0" w:space="0" w:color="auto"/>
        <w:right w:val="none" w:sz="0" w:space="0" w:color="auto"/>
      </w:divBdr>
    </w:div>
    <w:div w:id="814374491">
      <w:bodyDiv w:val="1"/>
      <w:marLeft w:val="0"/>
      <w:marRight w:val="0"/>
      <w:marTop w:val="0"/>
      <w:marBottom w:val="0"/>
      <w:divBdr>
        <w:top w:val="none" w:sz="0" w:space="0" w:color="auto"/>
        <w:left w:val="none" w:sz="0" w:space="0" w:color="auto"/>
        <w:bottom w:val="none" w:sz="0" w:space="0" w:color="auto"/>
        <w:right w:val="none" w:sz="0" w:space="0" w:color="auto"/>
      </w:divBdr>
    </w:div>
    <w:div w:id="814419810">
      <w:bodyDiv w:val="1"/>
      <w:marLeft w:val="0"/>
      <w:marRight w:val="0"/>
      <w:marTop w:val="0"/>
      <w:marBottom w:val="0"/>
      <w:divBdr>
        <w:top w:val="none" w:sz="0" w:space="0" w:color="auto"/>
        <w:left w:val="none" w:sz="0" w:space="0" w:color="auto"/>
        <w:bottom w:val="none" w:sz="0" w:space="0" w:color="auto"/>
        <w:right w:val="none" w:sz="0" w:space="0" w:color="auto"/>
      </w:divBdr>
    </w:div>
    <w:div w:id="814879859">
      <w:bodyDiv w:val="1"/>
      <w:marLeft w:val="0"/>
      <w:marRight w:val="0"/>
      <w:marTop w:val="0"/>
      <w:marBottom w:val="0"/>
      <w:divBdr>
        <w:top w:val="none" w:sz="0" w:space="0" w:color="auto"/>
        <w:left w:val="none" w:sz="0" w:space="0" w:color="auto"/>
        <w:bottom w:val="none" w:sz="0" w:space="0" w:color="auto"/>
        <w:right w:val="none" w:sz="0" w:space="0" w:color="auto"/>
      </w:divBdr>
    </w:div>
    <w:div w:id="815028199">
      <w:bodyDiv w:val="1"/>
      <w:marLeft w:val="0"/>
      <w:marRight w:val="0"/>
      <w:marTop w:val="0"/>
      <w:marBottom w:val="0"/>
      <w:divBdr>
        <w:top w:val="none" w:sz="0" w:space="0" w:color="auto"/>
        <w:left w:val="none" w:sz="0" w:space="0" w:color="auto"/>
        <w:bottom w:val="none" w:sz="0" w:space="0" w:color="auto"/>
        <w:right w:val="none" w:sz="0" w:space="0" w:color="auto"/>
      </w:divBdr>
    </w:div>
    <w:div w:id="816070991">
      <w:bodyDiv w:val="1"/>
      <w:marLeft w:val="0"/>
      <w:marRight w:val="0"/>
      <w:marTop w:val="0"/>
      <w:marBottom w:val="0"/>
      <w:divBdr>
        <w:top w:val="none" w:sz="0" w:space="0" w:color="auto"/>
        <w:left w:val="none" w:sz="0" w:space="0" w:color="auto"/>
        <w:bottom w:val="none" w:sz="0" w:space="0" w:color="auto"/>
        <w:right w:val="none" w:sz="0" w:space="0" w:color="auto"/>
      </w:divBdr>
    </w:div>
    <w:div w:id="816148705">
      <w:bodyDiv w:val="1"/>
      <w:marLeft w:val="0"/>
      <w:marRight w:val="0"/>
      <w:marTop w:val="0"/>
      <w:marBottom w:val="0"/>
      <w:divBdr>
        <w:top w:val="none" w:sz="0" w:space="0" w:color="auto"/>
        <w:left w:val="none" w:sz="0" w:space="0" w:color="auto"/>
        <w:bottom w:val="none" w:sz="0" w:space="0" w:color="auto"/>
        <w:right w:val="none" w:sz="0" w:space="0" w:color="auto"/>
      </w:divBdr>
    </w:div>
    <w:div w:id="816530355">
      <w:bodyDiv w:val="1"/>
      <w:marLeft w:val="0"/>
      <w:marRight w:val="0"/>
      <w:marTop w:val="0"/>
      <w:marBottom w:val="0"/>
      <w:divBdr>
        <w:top w:val="none" w:sz="0" w:space="0" w:color="auto"/>
        <w:left w:val="none" w:sz="0" w:space="0" w:color="auto"/>
        <w:bottom w:val="none" w:sz="0" w:space="0" w:color="auto"/>
        <w:right w:val="none" w:sz="0" w:space="0" w:color="auto"/>
      </w:divBdr>
    </w:div>
    <w:div w:id="818424319">
      <w:bodyDiv w:val="1"/>
      <w:marLeft w:val="0"/>
      <w:marRight w:val="0"/>
      <w:marTop w:val="0"/>
      <w:marBottom w:val="0"/>
      <w:divBdr>
        <w:top w:val="none" w:sz="0" w:space="0" w:color="auto"/>
        <w:left w:val="none" w:sz="0" w:space="0" w:color="auto"/>
        <w:bottom w:val="none" w:sz="0" w:space="0" w:color="auto"/>
        <w:right w:val="none" w:sz="0" w:space="0" w:color="auto"/>
      </w:divBdr>
    </w:div>
    <w:div w:id="818572850">
      <w:bodyDiv w:val="1"/>
      <w:marLeft w:val="0"/>
      <w:marRight w:val="0"/>
      <w:marTop w:val="0"/>
      <w:marBottom w:val="0"/>
      <w:divBdr>
        <w:top w:val="none" w:sz="0" w:space="0" w:color="auto"/>
        <w:left w:val="none" w:sz="0" w:space="0" w:color="auto"/>
        <w:bottom w:val="none" w:sz="0" w:space="0" w:color="auto"/>
        <w:right w:val="none" w:sz="0" w:space="0" w:color="auto"/>
      </w:divBdr>
    </w:div>
    <w:div w:id="819275173">
      <w:bodyDiv w:val="1"/>
      <w:marLeft w:val="0"/>
      <w:marRight w:val="0"/>
      <w:marTop w:val="0"/>
      <w:marBottom w:val="0"/>
      <w:divBdr>
        <w:top w:val="none" w:sz="0" w:space="0" w:color="auto"/>
        <w:left w:val="none" w:sz="0" w:space="0" w:color="auto"/>
        <w:bottom w:val="none" w:sz="0" w:space="0" w:color="auto"/>
        <w:right w:val="none" w:sz="0" w:space="0" w:color="auto"/>
      </w:divBdr>
    </w:div>
    <w:div w:id="819467325">
      <w:bodyDiv w:val="1"/>
      <w:marLeft w:val="0"/>
      <w:marRight w:val="0"/>
      <w:marTop w:val="0"/>
      <w:marBottom w:val="0"/>
      <w:divBdr>
        <w:top w:val="none" w:sz="0" w:space="0" w:color="auto"/>
        <w:left w:val="none" w:sz="0" w:space="0" w:color="auto"/>
        <w:bottom w:val="none" w:sz="0" w:space="0" w:color="auto"/>
        <w:right w:val="none" w:sz="0" w:space="0" w:color="auto"/>
      </w:divBdr>
    </w:div>
    <w:div w:id="819544497">
      <w:bodyDiv w:val="1"/>
      <w:marLeft w:val="0"/>
      <w:marRight w:val="0"/>
      <w:marTop w:val="0"/>
      <w:marBottom w:val="0"/>
      <w:divBdr>
        <w:top w:val="none" w:sz="0" w:space="0" w:color="auto"/>
        <w:left w:val="none" w:sz="0" w:space="0" w:color="auto"/>
        <w:bottom w:val="none" w:sz="0" w:space="0" w:color="auto"/>
        <w:right w:val="none" w:sz="0" w:space="0" w:color="auto"/>
      </w:divBdr>
    </w:div>
    <w:div w:id="819687940">
      <w:bodyDiv w:val="1"/>
      <w:marLeft w:val="0"/>
      <w:marRight w:val="0"/>
      <w:marTop w:val="0"/>
      <w:marBottom w:val="0"/>
      <w:divBdr>
        <w:top w:val="none" w:sz="0" w:space="0" w:color="auto"/>
        <w:left w:val="none" w:sz="0" w:space="0" w:color="auto"/>
        <w:bottom w:val="none" w:sz="0" w:space="0" w:color="auto"/>
        <w:right w:val="none" w:sz="0" w:space="0" w:color="auto"/>
      </w:divBdr>
    </w:div>
    <w:div w:id="819732020">
      <w:bodyDiv w:val="1"/>
      <w:marLeft w:val="0"/>
      <w:marRight w:val="0"/>
      <w:marTop w:val="0"/>
      <w:marBottom w:val="0"/>
      <w:divBdr>
        <w:top w:val="none" w:sz="0" w:space="0" w:color="auto"/>
        <w:left w:val="none" w:sz="0" w:space="0" w:color="auto"/>
        <w:bottom w:val="none" w:sz="0" w:space="0" w:color="auto"/>
        <w:right w:val="none" w:sz="0" w:space="0" w:color="auto"/>
      </w:divBdr>
    </w:div>
    <w:div w:id="819732341">
      <w:bodyDiv w:val="1"/>
      <w:marLeft w:val="0"/>
      <w:marRight w:val="0"/>
      <w:marTop w:val="0"/>
      <w:marBottom w:val="0"/>
      <w:divBdr>
        <w:top w:val="none" w:sz="0" w:space="0" w:color="auto"/>
        <w:left w:val="none" w:sz="0" w:space="0" w:color="auto"/>
        <w:bottom w:val="none" w:sz="0" w:space="0" w:color="auto"/>
        <w:right w:val="none" w:sz="0" w:space="0" w:color="auto"/>
      </w:divBdr>
    </w:div>
    <w:div w:id="821431408">
      <w:bodyDiv w:val="1"/>
      <w:marLeft w:val="0"/>
      <w:marRight w:val="0"/>
      <w:marTop w:val="0"/>
      <w:marBottom w:val="0"/>
      <w:divBdr>
        <w:top w:val="none" w:sz="0" w:space="0" w:color="auto"/>
        <w:left w:val="none" w:sz="0" w:space="0" w:color="auto"/>
        <w:bottom w:val="none" w:sz="0" w:space="0" w:color="auto"/>
        <w:right w:val="none" w:sz="0" w:space="0" w:color="auto"/>
      </w:divBdr>
    </w:div>
    <w:div w:id="821434435">
      <w:bodyDiv w:val="1"/>
      <w:marLeft w:val="0"/>
      <w:marRight w:val="0"/>
      <w:marTop w:val="0"/>
      <w:marBottom w:val="0"/>
      <w:divBdr>
        <w:top w:val="none" w:sz="0" w:space="0" w:color="auto"/>
        <w:left w:val="none" w:sz="0" w:space="0" w:color="auto"/>
        <w:bottom w:val="none" w:sz="0" w:space="0" w:color="auto"/>
        <w:right w:val="none" w:sz="0" w:space="0" w:color="auto"/>
      </w:divBdr>
    </w:div>
    <w:div w:id="822045773">
      <w:bodyDiv w:val="1"/>
      <w:marLeft w:val="0"/>
      <w:marRight w:val="0"/>
      <w:marTop w:val="0"/>
      <w:marBottom w:val="0"/>
      <w:divBdr>
        <w:top w:val="none" w:sz="0" w:space="0" w:color="auto"/>
        <w:left w:val="none" w:sz="0" w:space="0" w:color="auto"/>
        <w:bottom w:val="none" w:sz="0" w:space="0" w:color="auto"/>
        <w:right w:val="none" w:sz="0" w:space="0" w:color="auto"/>
      </w:divBdr>
    </w:div>
    <w:div w:id="822356231">
      <w:bodyDiv w:val="1"/>
      <w:marLeft w:val="0"/>
      <w:marRight w:val="0"/>
      <w:marTop w:val="0"/>
      <w:marBottom w:val="0"/>
      <w:divBdr>
        <w:top w:val="none" w:sz="0" w:space="0" w:color="auto"/>
        <w:left w:val="none" w:sz="0" w:space="0" w:color="auto"/>
        <w:bottom w:val="none" w:sz="0" w:space="0" w:color="auto"/>
        <w:right w:val="none" w:sz="0" w:space="0" w:color="auto"/>
      </w:divBdr>
    </w:div>
    <w:div w:id="822549113">
      <w:bodyDiv w:val="1"/>
      <w:marLeft w:val="0"/>
      <w:marRight w:val="0"/>
      <w:marTop w:val="0"/>
      <w:marBottom w:val="0"/>
      <w:divBdr>
        <w:top w:val="none" w:sz="0" w:space="0" w:color="auto"/>
        <w:left w:val="none" w:sz="0" w:space="0" w:color="auto"/>
        <w:bottom w:val="none" w:sz="0" w:space="0" w:color="auto"/>
        <w:right w:val="none" w:sz="0" w:space="0" w:color="auto"/>
      </w:divBdr>
    </w:div>
    <w:div w:id="822622195">
      <w:bodyDiv w:val="1"/>
      <w:marLeft w:val="0"/>
      <w:marRight w:val="0"/>
      <w:marTop w:val="0"/>
      <w:marBottom w:val="0"/>
      <w:divBdr>
        <w:top w:val="none" w:sz="0" w:space="0" w:color="auto"/>
        <w:left w:val="none" w:sz="0" w:space="0" w:color="auto"/>
        <w:bottom w:val="none" w:sz="0" w:space="0" w:color="auto"/>
        <w:right w:val="none" w:sz="0" w:space="0" w:color="auto"/>
      </w:divBdr>
    </w:div>
    <w:div w:id="822627852">
      <w:bodyDiv w:val="1"/>
      <w:marLeft w:val="0"/>
      <w:marRight w:val="0"/>
      <w:marTop w:val="0"/>
      <w:marBottom w:val="0"/>
      <w:divBdr>
        <w:top w:val="none" w:sz="0" w:space="0" w:color="auto"/>
        <w:left w:val="none" w:sz="0" w:space="0" w:color="auto"/>
        <w:bottom w:val="none" w:sz="0" w:space="0" w:color="auto"/>
        <w:right w:val="none" w:sz="0" w:space="0" w:color="auto"/>
      </w:divBdr>
    </w:div>
    <w:div w:id="822701444">
      <w:bodyDiv w:val="1"/>
      <w:marLeft w:val="0"/>
      <w:marRight w:val="0"/>
      <w:marTop w:val="0"/>
      <w:marBottom w:val="0"/>
      <w:divBdr>
        <w:top w:val="none" w:sz="0" w:space="0" w:color="auto"/>
        <w:left w:val="none" w:sz="0" w:space="0" w:color="auto"/>
        <w:bottom w:val="none" w:sz="0" w:space="0" w:color="auto"/>
        <w:right w:val="none" w:sz="0" w:space="0" w:color="auto"/>
      </w:divBdr>
    </w:div>
    <w:div w:id="823159949">
      <w:bodyDiv w:val="1"/>
      <w:marLeft w:val="0"/>
      <w:marRight w:val="0"/>
      <w:marTop w:val="0"/>
      <w:marBottom w:val="0"/>
      <w:divBdr>
        <w:top w:val="none" w:sz="0" w:space="0" w:color="auto"/>
        <w:left w:val="none" w:sz="0" w:space="0" w:color="auto"/>
        <w:bottom w:val="none" w:sz="0" w:space="0" w:color="auto"/>
        <w:right w:val="none" w:sz="0" w:space="0" w:color="auto"/>
      </w:divBdr>
    </w:div>
    <w:div w:id="824511377">
      <w:bodyDiv w:val="1"/>
      <w:marLeft w:val="0"/>
      <w:marRight w:val="0"/>
      <w:marTop w:val="0"/>
      <w:marBottom w:val="0"/>
      <w:divBdr>
        <w:top w:val="none" w:sz="0" w:space="0" w:color="auto"/>
        <w:left w:val="none" w:sz="0" w:space="0" w:color="auto"/>
        <w:bottom w:val="none" w:sz="0" w:space="0" w:color="auto"/>
        <w:right w:val="none" w:sz="0" w:space="0" w:color="auto"/>
      </w:divBdr>
    </w:div>
    <w:div w:id="824933547">
      <w:bodyDiv w:val="1"/>
      <w:marLeft w:val="0"/>
      <w:marRight w:val="0"/>
      <w:marTop w:val="0"/>
      <w:marBottom w:val="0"/>
      <w:divBdr>
        <w:top w:val="none" w:sz="0" w:space="0" w:color="auto"/>
        <w:left w:val="none" w:sz="0" w:space="0" w:color="auto"/>
        <w:bottom w:val="none" w:sz="0" w:space="0" w:color="auto"/>
        <w:right w:val="none" w:sz="0" w:space="0" w:color="auto"/>
      </w:divBdr>
    </w:div>
    <w:div w:id="825126835">
      <w:bodyDiv w:val="1"/>
      <w:marLeft w:val="0"/>
      <w:marRight w:val="0"/>
      <w:marTop w:val="0"/>
      <w:marBottom w:val="0"/>
      <w:divBdr>
        <w:top w:val="none" w:sz="0" w:space="0" w:color="auto"/>
        <w:left w:val="none" w:sz="0" w:space="0" w:color="auto"/>
        <w:bottom w:val="none" w:sz="0" w:space="0" w:color="auto"/>
        <w:right w:val="none" w:sz="0" w:space="0" w:color="auto"/>
      </w:divBdr>
    </w:div>
    <w:div w:id="826168215">
      <w:bodyDiv w:val="1"/>
      <w:marLeft w:val="0"/>
      <w:marRight w:val="0"/>
      <w:marTop w:val="0"/>
      <w:marBottom w:val="0"/>
      <w:divBdr>
        <w:top w:val="none" w:sz="0" w:space="0" w:color="auto"/>
        <w:left w:val="none" w:sz="0" w:space="0" w:color="auto"/>
        <w:bottom w:val="none" w:sz="0" w:space="0" w:color="auto"/>
        <w:right w:val="none" w:sz="0" w:space="0" w:color="auto"/>
      </w:divBdr>
    </w:div>
    <w:div w:id="826868143">
      <w:bodyDiv w:val="1"/>
      <w:marLeft w:val="0"/>
      <w:marRight w:val="0"/>
      <w:marTop w:val="0"/>
      <w:marBottom w:val="0"/>
      <w:divBdr>
        <w:top w:val="none" w:sz="0" w:space="0" w:color="auto"/>
        <w:left w:val="none" w:sz="0" w:space="0" w:color="auto"/>
        <w:bottom w:val="none" w:sz="0" w:space="0" w:color="auto"/>
        <w:right w:val="none" w:sz="0" w:space="0" w:color="auto"/>
      </w:divBdr>
    </w:div>
    <w:div w:id="826895795">
      <w:bodyDiv w:val="1"/>
      <w:marLeft w:val="0"/>
      <w:marRight w:val="0"/>
      <w:marTop w:val="0"/>
      <w:marBottom w:val="0"/>
      <w:divBdr>
        <w:top w:val="none" w:sz="0" w:space="0" w:color="auto"/>
        <w:left w:val="none" w:sz="0" w:space="0" w:color="auto"/>
        <w:bottom w:val="none" w:sz="0" w:space="0" w:color="auto"/>
        <w:right w:val="none" w:sz="0" w:space="0" w:color="auto"/>
      </w:divBdr>
    </w:div>
    <w:div w:id="827553180">
      <w:bodyDiv w:val="1"/>
      <w:marLeft w:val="0"/>
      <w:marRight w:val="0"/>
      <w:marTop w:val="0"/>
      <w:marBottom w:val="0"/>
      <w:divBdr>
        <w:top w:val="none" w:sz="0" w:space="0" w:color="auto"/>
        <w:left w:val="none" w:sz="0" w:space="0" w:color="auto"/>
        <w:bottom w:val="none" w:sz="0" w:space="0" w:color="auto"/>
        <w:right w:val="none" w:sz="0" w:space="0" w:color="auto"/>
      </w:divBdr>
    </w:div>
    <w:div w:id="827674776">
      <w:bodyDiv w:val="1"/>
      <w:marLeft w:val="0"/>
      <w:marRight w:val="0"/>
      <w:marTop w:val="0"/>
      <w:marBottom w:val="0"/>
      <w:divBdr>
        <w:top w:val="none" w:sz="0" w:space="0" w:color="auto"/>
        <w:left w:val="none" w:sz="0" w:space="0" w:color="auto"/>
        <w:bottom w:val="none" w:sz="0" w:space="0" w:color="auto"/>
        <w:right w:val="none" w:sz="0" w:space="0" w:color="auto"/>
      </w:divBdr>
    </w:div>
    <w:div w:id="827862207">
      <w:bodyDiv w:val="1"/>
      <w:marLeft w:val="0"/>
      <w:marRight w:val="0"/>
      <w:marTop w:val="0"/>
      <w:marBottom w:val="0"/>
      <w:divBdr>
        <w:top w:val="none" w:sz="0" w:space="0" w:color="auto"/>
        <w:left w:val="none" w:sz="0" w:space="0" w:color="auto"/>
        <w:bottom w:val="none" w:sz="0" w:space="0" w:color="auto"/>
        <w:right w:val="none" w:sz="0" w:space="0" w:color="auto"/>
      </w:divBdr>
    </w:div>
    <w:div w:id="828641603">
      <w:bodyDiv w:val="1"/>
      <w:marLeft w:val="0"/>
      <w:marRight w:val="0"/>
      <w:marTop w:val="0"/>
      <w:marBottom w:val="0"/>
      <w:divBdr>
        <w:top w:val="none" w:sz="0" w:space="0" w:color="auto"/>
        <w:left w:val="none" w:sz="0" w:space="0" w:color="auto"/>
        <w:bottom w:val="none" w:sz="0" w:space="0" w:color="auto"/>
        <w:right w:val="none" w:sz="0" w:space="0" w:color="auto"/>
      </w:divBdr>
    </w:div>
    <w:div w:id="828905962">
      <w:bodyDiv w:val="1"/>
      <w:marLeft w:val="0"/>
      <w:marRight w:val="0"/>
      <w:marTop w:val="0"/>
      <w:marBottom w:val="0"/>
      <w:divBdr>
        <w:top w:val="none" w:sz="0" w:space="0" w:color="auto"/>
        <w:left w:val="none" w:sz="0" w:space="0" w:color="auto"/>
        <w:bottom w:val="none" w:sz="0" w:space="0" w:color="auto"/>
        <w:right w:val="none" w:sz="0" w:space="0" w:color="auto"/>
      </w:divBdr>
    </w:div>
    <w:div w:id="828909669">
      <w:bodyDiv w:val="1"/>
      <w:marLeft w:val="0"/>
      <w:marRight w:val="0"/>
      <w:marTop w:val="0"/>
      <w:marBottom w:val="0"/>
      <w:divBdr>
        <w:top w:val="none" w:sz="0" w:space="0" w:color="auto"/>
        <w:left w:val="none" w:sz="0" w:space="0" w:color="auto"/>
        <w:bottom w:val="none" w:sz="0" w:space="0" w:color="auto"/>
        <w:right w:val="none" w:sz="0" w:space="0" w:color="auto"/>
      </w:divBdr>
    </w:div>
    <w:div w:id="829559533">
      <w:bodyDiv w:val="1"/>
      <w:marLeft w:val="0"/>
      <w:marRight w:val="0"/>
      <w:marTop w:val="0"/>
      <w:marBottom w:val="0"/>
      <w:divBdr>
        <w:top w:val="none" w:sz="0" w:space="0" w:color="auto"/>
        <w:left w:val="none" w:sz="0" w:space="0" w:color="auto"/>
        <w:bottom w:val="none" w:sz="0" w:space="0" w:color="auto"/>
        <w:right w:val="none" w:sz="0" w:space="0" w:color="auto"/>
      </w:divBdr>
    </w:div>
    <w:div w:id="829831588">
      <w:bodyDiv w:val="1"/>
      <w:marLeft w:val="0"/>
      <w:marRight w:val="0"/>
      <w:marTop w:val="0"/>
      <w:marBottom w:val="0"/>
      <w:divBdr>
        <w:top w:val="none" w:sz="0" w:space="0" w:color="auto"/>
        <w:left w:val="none" w:sz="0" w:space="0" w:color="auto"/>
        <w:bottom w:val="none" w:sz="0" w:space="0" w:color="auto"/>
        <w:right w:val="none" w:sz="0" w:space="0" w:color="auto"/>
      </w:divBdr>
    </w:div>
    <w:div w:id="830565304">
      <w:bodyDiv w:val="1"/>
      <w:marLeft w:val="0"/>
      <w:marRight w:val="0"/>
      <w:marTop w:val="0"/>
      <w:marBottom w:val="0"/>
      <w:divBdr>
        <w:top w:val="none" w:sz="0" w:space="0" w:color="auto"/>
        <w:left w:val="none" w:sz="0" w:space="0" w:color="auto"/>
        <w:bottom w:val="none" w:sz="0" w:space="0" w:color="auto"/>
        <w:right w:val="none" w:sz="0" w:space="0" w:color="auto"/>
      </w:divBdr>
    </w:div>
    <w:div w:id="830683007">
      <w:bodyDiv w:val="1"/>
      <w:marLeft w:val="0"/>
      <w:marRight w:val="0"/>
      <w:marTop w:val="0"/>
      <w:marBottom w:val="0"/>
      <w:divBdr>
        <w:top w:val="none" w:sz="0" w:space="0" w:color="auto"/>
        <w:left w:val="none" w:sz="0" w:space="0" w:color="auto"/>
        <w:bottom w:val="none" w:sz="0" w:space="0" w:color="auto"/>
        <w:right w:val="none" w:sz="0" w:space="0" w:color="auto"/>
      </w:divBdr>
    </w:div>
    <w:div w:id="830756279">
      <w:bodyDiv w:val="1"/>
      <w:marLeft w:val="0"/>
      <w:marRight w:val="0"/>
      <w:marTop w:val="0"/>
      <w:marBottom w:val="0"/>
      <w:divBdr>
        <w:top w:val="none" w:sz="0" w:space="0" w:color="auto"/>
        <w:left w:val="none" w:sz="0" w:space="0" w:color="auto"/>
        <w:bottom w:val="none" w:sz="0" w:space="0" w:color="auto"/>
        <w:right w:val="none" w:sz="0" w:space="0" w:color="auto"/>
      </w:divBdr>
    </w:div>
    <w:div w:id="830830551">
      <w:bodyDiv w:val="1"/>
      <w:marLeft w:val="0"/>
      <w:marRight w:val="0"/>
      <w:marTop w:val="0"/>
      <w:marBottom w:val="0"/>
      <w:divBdr>
        <w:top w:val="none" w:sz="0" w:space="0" w:color="auto"/>
        <w:left w:val="none" w:sz="0" w:space="0" w:color="auto"/>
        <w:bottom w:val="none" w:sz="0" w:space="0" w:color="auto"/>
        <w:right w:val="none" w:sz="0" w:space="0" w:color="auto"/>
      </w:divBdr>
    </w:div>
    <w:div w:id="830948717">
      <w:bodyDiv w:val="1"/>
      <w:marLeft w:val="0"/>
      <w:marRight w:val="0"/>
      <w:marTop w:val="0"/>
      <w:marBottom w:val="0"/>
      <w:divBdr>
        <w:top w:val="none" w:sz="0" w:space="0" w:color="auto"/>
        <w:left w:val="none" w:sz="0" w:space="0" w:color="auto"/>
        <w:bottom w:val="none" w:sz="0" w:space="0" w:color="auto"/>
        <w:right w:val="none" w:sz="0" w:space="0" w:color="auto"/>
      </w:divBdr>
    </w:div>
    <w:div w:id="831531361">
      <w:bodyDiv w:val="1"/>
      <w:marLeft w:val="0"/>
      <w:marRight w:val="0"/>
      <w:marTop w:val="0"/>
      <w:marBottom w:val="0"/>
      <w:divBdr>
        <w:top w:val="none" w:sz="0" w:space="0" w:color="auto"/>
        <w:left w:val="none" w:sz="0" w:space="0" w:color="auto"/>
        <w:bottom w:val="none" w:sz="0" w:space="0" w:color="auto"/>
        <w:right w:val="none" w:sz="0" w:space="0" w:color="auto"/>
      </w:divBdr>
    </w:div>
    <w:div w:id="832380808">
      <w:bodyDiv w:val="1"/>
      <w:marLeft w:val="0"/>
      <w:marRight w:val="0"/>
      <w:marTop w:val="0"/>
      <w:marBottom w:val="0"/>
      <w:divBdr>
        <w:top w:val="none" w:sz="0" w:space="0" w:color="auto"/>
        <w:left w:val="none" w:sz="0" w:space="0" w:color="auto"/>
        <w:bottom w:val="none" w:sz="0" w:space="0" w:color="auto"/>
        <w:right w:val="none" w:sz="0" w:space="0" w:color="auto"/>
      </w:divBdr>
    </w:div>
    <w:div w:id="833492833">
      <w:bodyDiv w:val="1"/>
      <w:marLeft w:val="0"/>
      <w:marRight w:val="0"/>
      <w:marTop w:val="0"/>
      <w:marBottom w:val="0"/>
      <w:divBdr>
        <w:top w:val="none" w:sz="0" w:space="0" w:color="auto"/>
        <w:left w:val="none" w:sz="0" w:space="0" w:color="auto"/>
        <w:bottom w:val="none" w:sz="0" w:space="0" w:color="auto"/>
        <w:right w:val="none" w:sz="0" w:space="0" w:color="auto"/>
      </w:divBdr>
    </w:div>
    <w:div w:id="834416308">
      <w:bodyDiv w:val="1"/>
      <w:marLeft w:val="0"/>
      <w:marRight w:val="0"/>
      <w:marTop w:val="0"/>
      <w:marBottom w:val="0"/>
      <w:divBdr>
        <w:top w:val="none" w:sz="0" w:space="0" w:color="auto"/>
        <w:left w:val="none" w:sz="0" w:space="0" w:color="auto"/>
        <w:bottom w:val="none" w:sz="0" w:space="0" w:color="auto"/>
        <w:right w:val="none" w:sz="0" w:space="0" w:color="auto"/>
      </w:divBdr>
    </w:div>
    <w:div w:id="834420777">
      <w:bodyDiv w:val="1"/>
      <w:marLeft w:val="0"/>
      <w:marRight w:val="0"/>
      <w:marTop w:val="0"/>
      <w:marBottom w:val="0"/>
      <w:divBdr>
        <w:top w:val="none" w:sz="0" w:space="0" w:color="auto"/>
        <w:left w:val="none" w:sz="0" w:space="0" w:color="auto"/>
        <w:bottom w:val="none" w:sz="0" w:space="0" w:color="auto"/>
        <w:right w:val="none" w:sz="0" w:space="0" w:color="auto"/>
      </w:divBdr>
    </w:div>
    <w:div w:id="834999274">
      <w:bodyDiv w:val="1"/>
      <w:marLeft w:val="0"/>
      <w:marRight w:val="0"/>
      <w:marTop w:val="0"/>
      <w:marBottom w:val="0"/>
      <w:divBdr>
        <w:top w:val="none" w:sz="0" w:space="0" w:color="auto"/>
        <w:left w:val="none" w:sz="0" w:space="0" w:color="auto"/>
        <w:bottom w:val="none" w:sz="0" w:space="0" w:color="auto"/>
        <w:right w:val="none" w:sz="0" w:space="0" w:color="auto"/>
      </w:divBdr>
    </w:div>
    <w:div w:id="835001274">
      <w:bodyDiv w:val="1"/>
      <w:marLeft w:val="0"/>
      <w:marRight w:val="0"/>
      <w:marTop w:val="0"/>
      <w:marBottom w:val="0"/>
      <w:divBdr>
        <w:top w:val="none" w:sz="0" w:space="0" w:color="auto"/>
        <w:left w:val="none" w:sz="0" w:space="0" w:color="auto"/>
        <w:bottom w:val="none" w:sz="0" w:space="0" w:color="auto"/>
        <w:right w:val="none" w:sz="0" w:space="0" w:color="auto"/>
      </w:divBdr>
    </w:div>
    <w:div w:id="836111130">
      <w:bodyDiv w:val="1"/>
      <w:marLeft w:val="0"/>
      <w:marRight w:val="0"/>
      <w:marTop w:val="0"/>
      <w:marBottom w:val="0"/>
      <w:divBdr>
        <w:top w:val="none" w:sz="0" w:space="0" w:color="auto"/>
        <w:left w:val="none" w:sz="0" w:space="0" w:color="auto"/>
        <w:bottom w:val="none" w:sz="0" w:space="0" w:color="auto"/>
        <w:right w:val="none" w:sz="0" w:space="0" w:color="auto"/>
      </w:divBdr>
    </w:div>
    <w:div w:id="836191718">
      <w:bodyDiv w:val="1"/>
      <w:marLeft w:val="0"/>
      <w:marRight w:val="0"/>
      <w:marTop w:val="0"/>
      <w:marBottom w:val="0"/>
      <w:divBdr>
        <w:top w:val="none" w:sz="0" w:space="0" w:color="auto"/>
        <w:left w:val="none" w:sz="0" w:space="0" w:color="auto"/>
        <w:bottom w:val="none" w:sz="0" w:space="0" w:color="auto"/>
        <w:right w:val="none" w:sz="0" w:space="0" w:color="auto"/>
      </w:divBdr>
    </w:div>
    <w:div w:id="836268592">
      <w:bodyDiv w:val="1"/>
      <w:marLeft w:val="0"/>
      <w:marRight w:val="0"/>
      <w:marTop w:val="0"/>
      <w:marBottom w:val="0"/>
      <w:divBdr>
        <w:top w:val="none" w:sz="0" w:space="0" w:color="auto"/>
        <w:left w:val="none" w:sz="0" w:space="0" w:color="auto"/>
        <w:bottom w:val="none" w:sz="0" w:space="0" w:color="auto"/>
        <w:right w:val="none" w:sz="0" w:space="0" w:color="auto"/>
      </w:divBdr>
    </w:div>
    <w:div w:id="836307048">
      <w:bodyDiv w:val="1"/>
      <w:marLeft w:val="0"/>
      <w:marRight w:val="0"/>
      <w:marTop w:val="0"/>
      <w:marBottom w:val="0"/>
      <w:divBdr>
        <w:top w:val="none" w:sz="0" w:space="0" w:color="auto"/>
        <w:left w:val="none" w:sz="0" w:space="0" w:color="auto"/>
        <w:bottom w:val="none" w:sz="0" w:space="0" w:color="auto"/>
        <w:right w:val="none" w:sz="0" w:space="0" w:color="auto"/>
      </w:divBdr>
    </w:div>
    <w:div w:id="837157682">
      <w:bodyDiv w:val="1"/>
      <w:marLeft w:val="0"/>
      <w:marRight w:val="0"/>
      <w:marTop w:val="0"/>
      <w:marBottom w:val="0"/>
      <w:divBdr>
        <w:top w:val="none" w:sz="0" w:space="0" w:color="auto"/>
        <w:left w:val="none" w:sz="0" w:space="0" w:color="auto"/>
        <w:bottom w:val="none" w:sz="0" w:space="0" w:color="auto"/>
        <w:right w:val="none" w:sz="0" w:space="0" w:color="auto"/>
      </w:divBdr>
    </w:div>
    <w:div w:id="838039190">
      <w:bodyDiv w:val="1"/>
      <w:marLeft w:val="0"/>
      <w:marRight w:val="0"/>
      <w:marTop w:val="0"/>
      <w:marBottom w:val="0"/>
      <w:divBdr>
        <w:top w:val="none" w:sz="0" w:space="0" w:color="auto"/>
        <w:left w:val="none" w:sz="0" w:space="0" w:color="auto"/>
        <w:bottom w:val="none" w:sz="0" w:space="0" w:color="auto"/>
        <w:right w:val="none" w:sz="0" w:space="0" w:color="auto"/>
      </w:divBdr>
    </w:div>
    <w:div w:id="838276037">
      <w:bodyDiv w:val="1"/>
      <w:marLeft w:val="0"/>
      <w:marRight w:val="0"/>
      <w:marTop w:val="0"/>
      <w:marBottom w:val="0"/>
      <w:divBdr>
        <w:top w:val="none" w:sz="0" w:space="0" w:color="auto"/>
        <w:left w:val="none" w:sz="0" w:space="0" w:color="auto"/>
        <w:bottom w:val="none" w:sz="0" w:space="0" w:color="auto"/>
        <w:right w:val="none" w:sz="0" w:space="0" w:color="auto"/>
      </w:divBdr>
    </w:div>
    <w:div w:id="838471848">
      <w:bodyDiv w:val="1"/>
      <w:marLeft w:val="0"/>
      <w:marRight w:val="0"/>
      <w:marTop w:val="0"/>
      <w:marBottom w:val="0"/>
      <w:divBdr>
        <w:top w:val="none" w:sz="0" w:space="0" w:color="auto"/>
        <w:left w:val="none" w:sz="0" w:space="0" w:color="auto"/>
        <w:bottom w:val="none" w:sz="0" w:space="0" w:color="auto"/>
        <w:right w:val="none" w:sz="0" w:space="0" w:color="auto"/>
      </w:divBdr>
    </w:div>
    <w:div w:id="838813853">
      <w:bodyDiv w:val="1"/>
      <w:marLeft w:val="0"/>
      <w:marRight w:val="0"/>
      <w:marTop w:val="0"/>
      <w:marBottom w:val="0"/>
      <w:divBdr>
        <w:top w:val="none" w:sz="0" w:space="0" w:color="auto"/>
        <w:left w:val="none" w:sz="0" w:space="0" w:color="auto"/>
        <w:bottom w:val="none" w:sz="0" w:space="0" w:color="auto"/>
        <w:right w:val="none" w:sz="0" w:space="0" w:color="auto"/>
      </w:divBdr>
    </w:div>
    <w:div w:id="839153338">
      <w:bodyDiv w:val="1"/>
      <w:marLeft w:val="0"/>
      <w:marRight w:val="0"/>
      <w:marTop w:val="0"/>
      <w:marBottom w:val="0"/>
      <w:divBdr>
        <w:top w:val="none" w:sz="0" w:space="0" w:color="auto"/>
        <w:left w:val="none" w:sz="0" w:space="0" w:color="auto"/>
        <w:bottom w:val="none" w:sz="0" w:space="0" w:color="auto"/>
        <w:right w:val="none" w:sz="0" w:space="0" w:color="auto"/>
      </w:divBdr>
    </w:div>
    <w:div w:id="840044385">
      <w:bodyDiv w:val="1"/>
      <w:marLeft w:val="0"/>
      <w:marRight w:val="0"/>
      <w:marTop w:val="0"/>
      <w:marBottom w:val="0"/>
      <w:divBdr>
        <w:top w:val="none" w:sz="0" w:space="0" w:color="auto"/>
        <w:left w:val="none" w:sz="0" w:space="0" w:color="auto"/>
        <w:bottom w:val="none" w:sz="0" w:space="0" w:color="auto"/>
        <w:right w:val="none" w:sz="0" w:space="0" w:color="auto"/>
      </w:divBdr>
    </w:div>
    <w:div w:id="840849157">
      <w:bodyDiv w:val="1"/>
      <w:marLeft w:val="0"/>
      <w:marRight w:val="0"/>
      <w:marTop w:val="0"/>
      <w:marBottom w:val="0"/>
      <w:divBdr>
        <w:top w:val="none" w:sz="0" w:space="0" w:color="auto"/>
        <w:left w:val="none" w:sz="0" w:space="0" w:color="auto"/>
        <w:bottom w:val="none" w:sz="0" w:space="0" w:color="auto"/>
        <w:right w:val="none" w:sz="0" w:space="0" w:color="auto"/>
      </w:divBdr>
    </w:div>
    <w:div w:id="840969832">
      <w:bodyDiv w:val="1"/>
      <w:marLeft w:val="0"/>
      <w:marRight w:val="0"/>
      <w:marTop w:val="0"/>
      <w:marBottom w:val="0"/>
      <w:divBdr>
        <w:top w:val="none" w:sz="0" w:space="0" w:color="auto"/>
        <w:left w:val="none" w:sz="0" w:space="0" w:color="auto"/>
        <w:bottom w:val="none" w:sz="0" w:space="0" w:color="auto"/>
        <w:right w:val="none" w:sz="0" w:space="0" w:color="auto"/>
      </w:divBdr>
    </w:div>
    <w:div w:id="841579752">
      <w:bodyDiv w:val="1"/>
      <w:marLeft w:val="0"/>
      <w:marRight w:val="0"/>
      <w:marTop w:val="0"/>
      <w:marBottom w:val="0"/>
      <w:divBdr>
        <w:top w:val="none" w:sz="0" w:space="0" w:color="auto"/>
        <w:left w:val="none" w:sz="0" w:space="0" w:color="auto"/>
        <w:bottom w:val="none" w:sz="0" w:space="0" w:color="auto"/>
        <w:right w:val="none" w:sz="0" w:space="0" w:color="auto"/>
      </w:divBdr>
    </w:div>
    <w:div w:id="841892194">
      <w:bodyDiv w:val="1"/>
      <w:marLeft w:val="0"/>
      <w:marRight w:val="0"/>
      <w:marTop w:val="0"/>
      <w:marBottom w:val="0"/>
      <w:divBdr>
        <w:top w:val="none" w:sz="0" w:space="0" w:color="auto"/>
        <w:left w:val="none" w:sz="0" w:space="0" w:color="auto"/>
        <w:bottom w:val="none" w:sz="0" w:space="0" w:color="auto"/>
        <w:right w:val="none" w:sz="0" w:space="0" w:color="auto"/>
      </w:divBdr>
    </w:div>
    <w:div w:id="842282382">
      <w:bodyDiv w:val="1"/>
      <w:marLeft w:val="0"/>
      <w:marRight w:val="0"/>
      <w:marTop w:val="0"/>
      <w:marBottom w:val="0"/>
      <w:divBdr>
        <w:top w:val="none" w:sz="0" w:space="0" w:color="auto"/>
        <w:left w:val="none" w:sz="0" w:space="0" w:color="auto"/>
        <w:bottom w:val="none" w:sz="0" w:space="0" w:color="auto"/>
        <w:right w:val="none" w:sz="0" w:space="0" w:color="auto"/>
      </w:divBdr>
    </w:div>
    <w:div w:id="842286411">
      <w:bodyDiv w:val="1"/>
      <w:marLeft w:val="0"/>
      <w:marRight w:val="0"/>
      <w:marTop w:val="0"/>
      <w:marBottom w:val="0"/>
      <w:divBdr>
        <w:top w:val="none" w:sz="0" w:space="0" w:color="auto"/>
        <w:left w:val="none" w:sz="0" w:space="0" w:color="auto"/>
        <w:bottom w:val="none" w:sz="0" w:space="0" w:color="auto"/>
        <w:right w:val="none" w:sz="0" w:space="0" w:color="auto"/>
      </w:divBdr>
    </w:div>
    <w:div w:id="843517499">
      <w:bodyDiv w:val="1"/>
      <w:marLeft w:val="0"/>
      <w:marRight w:val="0"/>
      <w:marTop w:val="0"/>
      <w:marBottom w:val="0"/>
      <w:divBdr>
        <w:top w:val="none" w:sz="0" w:space="0" w:color="auto"/>
        <w:left w:val="none" w:sz="0" w:space="0" w:color="auto"/>
        <w:bottom w:val="none" w:sz="0" w:space="0" w:color="auto"/>
        <w:right w:val="none" w:sz="0" w:space="0" w:color="auto"/>
      </w:divBdr>
    </w:div>
    <w:div w:id="844442859">
      <w:bodyDiv w:val="1"/>
      <w:marLeft w:val="0"/>
      <w:marRight w:val="0"/>
      <w:marTop w:val="0"/>
      <w:marBottom w:val="0"/>
      <w:divBdr>
        <w:top w:val="none" w:sz="0" w:space="0" w:color="auto"/>
        <w:left w:val="none" w:sz="0" w:space="0" w:color="auto"/>
        <w:bottom w:val="none" w:sz="0" w:space="0" w:color="auto"/>
        <w:right w:val="none" w:sz="0" w:space="0" w:color="auto"/>
      </w:divBdr>
    </w:div>
    <w:div w:id="844630213">
      <w:bodyDiv w:val="1"/>
      <w:marLeft w:val="0"/>
      <w:marRight w:val="0"/>
      <w:marTop w:val="0"/>
      <w:marBottom w:val="0"/>
      <w:divBdr>
        <w:top w:val="none" w:sz="0" w:space="0" w:color="auto"/>
        <w:left w:val="none" w:sz="0" w:space="0" w:color="auto"/>
        <w:bottom w:val="none" w:sz="0" w:space="0" w:color="auto"/>
        <w:right w:val="none" w:sz="0" w:space="0" w:color="auto"/>
      </w:divBdr>
    </w:div>
    <w:div w:id="844830953">
      <w:bodyDiv w:val="1"/>
      <w:marLeft w:val="0"/>
      <w:marRight w:val="0"/>
      <w:marTop w:val="0"/>
      <w:marBottom w:val="0"/>
      <w:divBdr>
        <w:top w:val="none" w:sz="0" w:space="0" w:color="auto"/>
        <w:left w:val="none" w:sz="0" w:space="0" w:color="auto"/>
        <w:bottom w:val="none" w:sz="0" w:space="0" w:color="auto"/>
        <w:right w:val="none" w:sz="0" w:space="0" w:color="auto"/>
      </w:divBdr>
    </w:div>
    <w:div w:id="844902302">
      <w:bodyDiv w:val="1"/>
      <w:marLeft w:val="0"/>
      <w:marRight w:val="0"/>
      <w:marTop w:val="0"/>
      <w:marBottom w:val="0"/>
      <w:divBdr>
        <w:top w:val="none" w:sz="0" w:space="0" w:color="auto"/>
        <w:left w:val="none" w:sz="0" w:space="0" w:color="auto"/>
        <w:bottom w:val="none" w:sz="0" w:space="0" w:color="auto"/>
        <w:right w:val="none" w:sz="0" w:space="0" w:color="auto"/>
      </w:divBdr>
    </w:div>
    <w:div w:id="845170020">
      <w:bodyDiv w:val="1"/>
      <w:marLeft w:val="0"/>
      <w:marRight w:val="0"/>
      <w:marTop w:val="0"/>
      <w:marBottom w:val="0"/>
      <w:divBdr>
        <w:top w:val="none" w:sz="0" w:space="0" w:color="auto"/>
        <w:left w:val="none" w:sz="0" w:space="0" w:color="auto"/>
        <w:bottom w:val="none" w:sz="0" w:space="0" w:color="auto"/>
        <w:right w:val="none" w:sz="0" w:space="0" w:color="auto"/>
      </w:divBdr>
    </w:div>
    <w:div w:id="846139370">
      <w:bodyDiv w:val="1"/>
      <w:marLeft w:val="0"/>
      <w:marRight w:val="0"/>
      <w:marTop w:val="0"/>
      <w:marBottom w:val="0"/>
      <w:divBdr>
        <w:top w:val="none" w:sz="0" w:space="0" w:color="auto"/>
        <w:left w:val="none" w:sz="0" w:space="0" w:color="auto"/>
        <w:bottom w:val="none" w:sz="0" w:space="0" w:color="auto"/>
        <w:right w:val="none" w:sz="0" w:space="0" w:color="auto"/>
      </w:divBdr>
    </w:div>
    <w:div w:id="847018749">
      <w:bodyDiv w:val="1"/>
      <w:marLeft w:val="0"/>
      <w:marRight w:val="0"/>
      <w:marTop w:val="0"/>
      <w:marBottom w:val="0"/>
      <w:divBdr>
        <w:top w:val="none" w:sz="0" w:space="0" w:color="auto"/>
        <w:left w:val="none" w:sz="0" w:space="0" w:color="auto"/>
        <w:bottom w:val="none" w:sz="0" w:space="0" w:color="auto"/>
        <w:right w:val="none" w:sz="0" w:space="0" w:color="auto"/>
      </w:divBdr>
    </w:div>
    <w:div w:id="847213365">
      <w:bodyDiv w:val="1"/>
      <w:marLeft w:val="0"/>
      <w:marRight w:val="0"/>
      <w:marTop w:val="0"/>
      <w:marBottom w:val="0"/>
      <w:divBdr>
        <w:top w:val="none" w:sz="0" w:space="0" w:color="auto"/>
        <w:left w:val="none" w:sz="0" w:space="0" w:color="auto"/>
        <w:bottom w:val="none" w:sz="0" w:space="0" w:color="auto"/>
        <w:right w:val="none" w:sz="0" w:space="0" w:color="auto"/>
      </w:divBdr>
    </w:div>
    <w:div w:id="847326698">
      <w:bodyDiv w:val="1"/>
      <w:marLeft w:val="0"/>
      <w:marRight w:val="0"/>
      <w:marTop w:val="0"/>
      <w:marBottom w:val="0"/>
      <w:divBdr>
        <w:top w:val="none" w:sz="0" w:space="0" w:color="auto"/>
        <w:left w:val="none" w:sz="0" w:space="0" w:color="auto"/>
        <w:bottom w:val="none" w:sz="0" w:space="0" w:color="auto"/>
        <w:right w:val="none" w:sz="0" w:space="0" w:color="auto"/>
      </w:divBdr>
    </w:div>
    <w:div w:id="847410100">
      <w:bodyDiv w:val="1"/>
      <w:marLeft w:val="0"/>
      <w:marRight w:val="0"/>
      <w:marTop w:val="0"/>
      <w:marBottom w:val="0"/>
      <w:divBdr>
        <w:top w:val="none" w:sz="0" w:space="0" w:color="auto"/>
        <w:left w:val="none" w:sz="0" w:space="0" w:color="auto"/>
        <w:bottom w:val="none" w:sz="0" w:space="0" w:color="auto"/>
        <w:right w:val="none" w:sz="0" w:space="0" w:color="auto"/>
      </w:divBdr>
    </w:div>
    <w:div w:id="847522807">
      <w:bodyDiv w:val="1"/>
      <w:marLeft w:val="0"/>
      <w:marRight w:val="0"/>
      <w:marTop w:val="0"/>
      <w:marBottom w:val="0"/>
      <w:divBdr>
        <w:top w:val="none" w:sz="0" w:space="0" w:color="auto"/>
        <w:left w:val="none" w:sz="0" w:space="0" w:color="auto"/>
        <w:bottom w:val="none" w:sz="0" w:space="0" w:color="auto"/>
        <w:right w:val="none" w:sz="0" w:space="0" w:color="auto"/>
      </w:divBdr>
    </w:div>
    <w:div w:id="847981708">
      <w:bodyDiv w:val="1"/>
      <w:marLeft w:val="0"/>
      <w:marRight w:val="0"/>
      <w:marTop w:val="0"/>
      <w:marBottom w:val="0"/>
      <w:divBdr>
        <w:top w:val="none" w:sz="0" w:space="0" w:color="auto"/>
        <w:left w:val="none" w:sz="0" w:space="0" w:color="auto"/>
        <w:bottom w:val="none" w:sz="0" w:space="0" w:color="auto"/>
        <w:right w:val="none" w:sz="0" w:space="0" w:color="auto"/>
      </w:divBdr>
    </w:div>
    <w:div w:id="848102447">
      <w:bodyDiv w:val="1"/>
      <w:marLeft w:val="0"/>
      <w:marRight w:val="0"/>
      <w:marTop w:val="0"/>
      <w:marBottom w:val="0"/>
      <w:divBdr>
        <w:top w:val="none" w:sz="0" w:space="0" w:color="auto"/>
        <w:left w:val="none" w:sz="0" w:space="0" w:color="auto"/>
        <w:bottom w:val="none" w:sz="0" w:space="0" w:color="auto"/>
        <w:right w:val="none" w:sz="0" w:space="0" w:color="auto"/>
      </w:divBdr>
    </w:div>
    <w:div w:id="849220553">
      <w:bodyDiv w:val="1"/>
      <w:marLeft w:val="0"/>
      <w:marRight w:val="0"/>
      <w:marTop w:val="0"/>
      <w:marBottom w:val="0"/>
      <w:divBdr>
        <w:top w:val="none" w:sz="0" w:space="0" w:color="auto"/>
        <w:left w:val="none" w:sz="0" w:space="0" w:color="auto"/>
        <w:bottom w:val="none" w:sz="0" w:space="0" w:color="auto"/>
        <w:right w:val="none" w:sz="0" w:space="0" w:color="auto"/>
      </w:divBdr>
    </w:div>
    <w:div w:id="849291327">
      <w:bodyDiv w:val="1"/>
      <w:marLeft w:val="0"/>
      <w:marRight w:val="0"/>
      <w:marTop w:val="0"/>
      <w:marBottom w:val="0"/>
      <w:divBdr>
        <w:top w:val="none" w:sz="0" w:space="0" w:color="auto"/>
        <w:left w:val="none" w:sz="0" w:space="0" w:color="auto"/>
        <w:bottom w:val="none" w:sz="0" w:space="0" w:color="auto"/>
        <w:right w:val="none" w:sz="0" w:space="0" w:color="auto"/>
      </w:divBdr>
    </w:div>
    <w:div w:id="849300722">
      <w:bodyDiv w:val="1"/>
      <w:marLeft w:val="0"/>
      <w:marRight w:val="0"/>
      <w:marTop w:val="0"/>
      <w:marBottom w:val="0"/>
      <w:divBdr>
        <w:top w:val="none" w:sz="0" w:space="0" w:color="auto"/>
        <w:left w:val="none" w:sz="0" w:space="0" w:color="auto"/>
        <w:bottom w:val="none" w:sz="0" w:space="0" w:color="auto"/>
        <w:right w:val="none" w:sz="0" w:space="0" w:color="auto"/>
      </w:divBdr>
    </w:div>
    <w:div w:id="850143260">
      <w:bodyDiv w:val="1"/>
      <w:marLeft w:val="0"/>
      <w:marRight w:val="0"/>
      <w:marTop w:val="0"/>
      <w:marBottom w:val="0"/>
      <w:divBdr>
        <w:top w:val="none" w:sz="0" w:space="0" w:color="auto"/>
        <w:left w:val="none" w:sz="0" w:space="0" w:color="auto"/>
        <w:bottom w:val="none" w:sz="0" w:space="0" w:color="auto"/>
        <w:right w:val="none" w:sz="0" w:space="0" w:color="auto"/>
      </w:divBdr>
    </w:div>
    <w:div w:id="852495194">
      <w:bodyDiv w:val="1"/>
      <w:marLeft w:val="0"/>
      <w:marRight w:val="0"/>
      <w:marTop w:val="0"/>
      <w:marBottom w:val="0"/>
      <w:divBdr>
        <w:top w:val="none" w:sz="0" w:space="0" w:color="auto"/>
        <w:left w:val="none" w:sz="0" w:space="0" w:color="auto"/>
        <w:bottom w:val="none" w:sz="0" w:space="0" w:color="auto"/>
        <w:right w:val="none" w:sz="0" w:space="0" w:color="auto"/>
      </w:divBdr>
    </w:div>
    <w:div w:id="852765864">
      <w:bodyDiv w:val="1"/>
      <w:marLeft w:val="0"/>
      <w:marRight w:val="0"/>
      <w:marTop w:val="0"/>
      <w:marBottom w:val="0"/>
      <w:divBdr>
        <w:top w:val="none" w:sz="0" w:space="0" w:color="auto"/>
        <w:left w:val="none" w:sz="0" w:space="0" w:color="auto"/>
        <w:bottom w:val="none" w:sz="0" w:space="0" w:color="auto"/>
        <w:right w:val="none" w:sz="0" w:space="0" w:color="auto"/>
      </w:divBdr>
    </w:div>
    <w:div w:id="853033289">
      <w:bodyDiv w:val="1"/>
      <w:marLeft w:val="0"/>
      <w:marRight w:val="0"/>
      <w:marTop w:val="0"/>
      <w:marBottom w:val="0"/>
      <w:divBdr>
        <w:top w:val="none" w:sz="0" w:space="0" w:color="auto"/>
        <w:left w:val="none" w:sz="0" w:space="0" w:color="auto"/>
        <w:bottom w:val="none" w:sz="0" w:space="0" w:color="auto"/>
        <w:right w:val="none" w:sz="0" w:space="0" w:color="auto"/>
      </w:divBdr>
    </w:div>
    <w:div w:id="853572082">
      <w:bodyDiv w:val="1"/>
      <w:marLeft w:val="0"/>
      <w:marRight w:val="0"/>
      <w:marTop w:val="0"/>
      <w:marBottom w:val="0"/>
      <w:divBdr>
        <w:top w:val="none" w:sz="0" w:space="0" w:color="auto"/>
        <w:left w:val="none" w:sz="0" w:space="0" w:color="auto"/>
        <w:bottom w:val="none" w:sz="0" w:space="0" w:color="auto"/>
        <w:right w:val="none" w:sz="0" w:space="0" w:color="auto"/>
      </w:divBdr>
    </w:div>
    <w:div w:id="853612570">
      <w:bodyDiv w:val="1"/>
      <w:marLeft w:val="0"/>
      <w:marRight w:val="0"/>
      <w:marTop w:val="0"/>
      <w:marBottom w:val="0"/>
      <w:divBdr>
        <w:top w:val="none" w:sz="0" w:space="0" w:color="auto"/>
        <w:left w:val="none" w:sz="0" w:space="0" w:color="auto"/>
        <w:bottom w:val="none" w:sz="0" w:space="0" w:color="auto"/>
        <w:right w:val="none" w:sz="0" w:space="0" w:color="auto"/>
      </w:divBdr>
    </w:div>
    <w:div w:id="853616571">
      <w:bodyDiv w:val="1"/>
      <w:marLeft w:val="0"/>
      <w:marRight w:val="0"/>
      <w:marTop w:val="0"/>
      <w:marBottom w:val="0"/>
      <w:divBdr>
        <w:top w:val="none" w:sz="0" w:space="0" w:color="auto"/>
        <w:left w:val="none" w:sz="0" w:space="0" w:color="auto"/>
        <w:bottom w:val="none" w:sz="0" w:space="0" w:color="auto"/>
        <w:right w:val="none" w:sz="0" w:space="0" w:color="auto"/>
      </w:divBdr>
    </w:div>
    <w:div w:id="853687023">
      <w:bodyDiv w:val="1"/>
      <w:marLeft w:val="0"/>
      <w:marRight w:val="0"/>
      <w:marTop w:val="0"/>
      <w:marBottom w:val="0"/>
      <w:divBdr>
        <w:top w:val="none" w:sz="0" w:space="0" w:color="auto"/>
        <w:left w:val="none" w:sz="0" w:space="0" w:color="auto"/>
        <w:bottom w:val="none" w:sz="0" w:space="0" w:color="auto"/>
        <w:right w:val="none" w:sz="0" w:space="0" w:color="auto"/>
      </w:divBdr>
    </w:div>
    <w:div w:id="854005074">
      <w:bodyDiv w:val="1"/>
      <w:marLeft w:val="0"/>
      <w:marRight w:val="0"/>
      <w:marTop w:val="0"/>
      <w:marBottom w:val="0"/>
      <w:divBdr>
        <w:top w:val="none" w:sz="0" w:space="0" w:color="auto"/>
        <w:left w:val="none" w:sz="0" w:space="0" w:color="auto"/>
        <w:bottom w:val="none" w:sz="0" w:space="0" w:color="auto"/>
        <w:right w:val="none" w:sz="0" w:space="0" w:color="auto"/>
      </w:divBdr>
    </w:div>
    <w:div w:id="855073202">
      <w:bodyDiv w:val="1"/>
      <w:marLeft w:val="0"/>
      <w:marRight w:val="0"/>
      <w:marTop w:val="0"/>
      <w:marBottom w:val="0"/>
      <w:divBdr>
        <w:top w:val="none" w:sz="0" w:space="0" w:color="auto"/>
        <w:left w:val="none" w:sz="0" w:space="0" w:color="auto"/>
        <w:bottom w:val="none" w:sz="0" w:space="0" w:color="auto"/>
        <w:right w:val="none" w:sz="0" w:space="0" w:color="auto"/>
      </w:divBdr>
    </w:div>
    <w:div w:id="856306314">
      <w:bodyDiv w:val="1"/>
      <w:marLeft w:val="0"/>
      <w:marRight w:val="0"/>
      <w:marTop w:val="0"/>
      <w:marBottom w:val="0"/>
      <w:divBdr>
        <w:top w:val="none" w:sz="0" w:space="0" w:color="auto"/>
        <w:left w:val="none" w:sz="0" w:space="0" w:color="auto"/>
        <w:bottom w:val="none" w:sz="0" w:space="0" w:color="auto"/>
        <w:right w:val="none" w:sz="0" w:space="0" w:color="auto"/>
      </w:divBdr>
    </w:div>
    <w:div w:id="857619462">
      <w:bodyDiv w:val="1"/>
      <w:marLeft w:val="0"/>
      <w:marRight w:val="0"/>
      <w:marTop w:val="0"/>
      <w:marBottom w:val="0"/>
      <w:divBdr>
        <w:top w:val="none" w:sz="0" w:space="0" w:color="auto"/>
        <w:left w:val="none" w:sz="0" w:space="0" w:color="auto"/>
        <w:bottom w:val="none" w:sz="0" w:space="0" w:color="auto"/>
        <w:right w:val="none" w:sz="0" w:space="0" w:color="auto"/>
      </w:divBdr>
    </w:div>
    <w:div w:id="858542353">
      <w:bodyDiv w:val="1"/>
      <w:marLeft w:val="0"/>
      <w:marRight w:val="0"/>
      <w:marTop w:val="0"/>
      <w:marBottom w:val="0"/>
      <w:divBdr>
        <w:top w:val="none" w:sz="0" w:space="0" w:color="auto"/>
        <w:left w:val="none" w:sz="0" w:space="0" w:color="auto"/>
        <w:bottom w:val="none" w:sz="0" w:space="0" w:color="auto"/>
        <w:right w:val="none" w:sz="0" w:space="0" w:color="auto"/>
      </w:divBdr>
    </w:div>
    <w:div w:id="858663924">
      <w:bodyDiv w:val="1"/>
      <w:marLeft w:val="0"/>
      <w:marRight w:val="0"/>
      <w:marTop w:val="0"/>
      <w:marBottom w:val="0"/>
      <w:divBdr>
        <w:top w:val="none" w:sz="0" w:space="0" w:color="auto"/>
        <w:left w:val="none" w:sz="0" w:space="0" w:color="auto"/>
        <w:bottom w:val="none" w:sz="0" w:space="0" w:color="auto"/>
        <w:right w:val="none" w:sz="0" w:space="0" w:color="auto"/>
      </w:divBdr>
    </w:div>
    <w:div w:id="858734712">
      <w:bodyDiv w:val="1"/>
      <w:marLeft w:val="0"/>
      <w:marRight w:val="0"/>
      <w:marTop w:val="0"/>
      <w:marBottom w:val="0"/>
      <w:divBdr>
        <w:top w:val="none" w:sz="0" w:space="0" w:color="auto"/>
        <w:left w:val="none" w:sz="0" w:space="0" w:color="auto"/>
        <w:bottom w:val="none" w:sz="0" w:space="0" w:color="auto"/>
        <w:right w:val="none" w:sz="0" w:space="0" w:color="auto"/>
      </w:divBdr>
    </w:div>
    <w:div w:id="858855362">
      <w:bodyDiv w:val="1"/>
      <w:marLeft w:val="0"/>
      <w:marRight w:val="0"/>
      <w:marTop w:val="0"/>
      <w:marBottom w:val="0"/>
      <w:divBdr>
        <w:top w:val="none" w:sz="0" w:space="0" w:color="auto"/>
        <w:left w:val="none" w:sz="0" w:space="0" w:color="auto"/>
        <w:bottom w:val="none" w:sz="0" w:space="0" w:color="auto"/>
        <w:right w:val="none" w:sz="0" w:space="0" w:color="auto"/>
      </w:divBdr>
    </w:div>
    <w:div w:id="859701384">
      <w:bodyDiv w:val="1"/>
      <w:marLeft w:val="0"/>
      <w:marRight w:val="0"/>
      <w:marTop w:val="0"/>
      <w:marBottom w:val="0"/>
      <w:divBdr>
        <w:top w:val="none" w:sz="0" w:space="0" w:color="auto"/>
        <w:left w:val="none" w:sz="0" w:space="0" w:color="auto"/>
        <w:bottom w:val="none" w:sz="0" w:space="0" w:color="auto"/>
        <w:right w:val="none" w:sz="0" w:space="0" w:color="auto"/>
      </w:divBdr>
    </w:div>
    <w:div w:id="864174278">
      <w:bodyDiv w:val="1"/>
      <w:marLeft w:val="0"/>
      <w:marRight w:val="0"/>
      <w:marTop w:val="0"/>
      <w:marBottom w:val="0"/>
      <w:divBdr>
        <w:top w:val="none" w:sz="0" w:space="0" w:color="auto"/>
        <w:left w:val="none" w:sz="0" w:space="0" w:color="auto"/>
        <w:bottom w:val="none" w:sz="0" w:space="0" w:color="auto"/>
        <w:right w:val="none" w:sz="0" w:space="0" w:color="auto"/>
      </w:divBdr>
    </w:div>
    <w:div w:id="864367472">
      <w:bodyDiv w:val="1"/>
      <w:marLeft w:val="0"/>
      <w:marRight w:val="0"/>
      <w:marTop w:val="0"/>
      <w:marBottom w:val="0"/>
      <w:divBdr>
        <w:top w:val="none" w:sz="0" w:space="0" w:color="auto"/>
        <w:left w:val="none" w:sz="0" w:space="0" w:color="auto"/>
        <w:bottom w:val="none" w:sz="0" w:space="0" w:color="auto"/>
        <w:right w:val="none" w:sz="0" w:space="0" w:color="auto"/>
      </w:divBdr>
    </w:div>
    <w:div w:id="864756394">
      <w:bodyDiv w:val="1"/>
      <w:marLeft w:val="0"/>
      <w:marRight w:val="0"/>
      <w:marTop w:val="0"/>
      <w:marBottom w:val="0"/>
      <w:divBdr>
        <w:top w:val="none" w:sz="0" w:space="0" w:color="auto"/>
        <w:left w:val="none" w:sz="0" w:space="0" w:color="auto"/>
        <w:bottom w:val="none" w:sz="0" w:space="0" w:color="auto"/>
        <w:right w:val="none" w:sz="0" w:space="0" w:color="auto"/>
      </w:divBdr>
    </w:div>
    <w:div w:id="864829410">
      <w:bodyDiv w:val="1"/>
      <w:marLeft w:val="0"/>
      <w:marRight w:val="0"/>
      <w:marTop w:val="0"/>
      <w:marBottom w:val="0"/>
      <w:divBdr>
        <w:top w:val="none" w:sz="0" w:space="0" w:color="auto"/>
        <w:left w:val="none" w:sz="0" w:space="0" w:color="auto"/>
        <w:bottom w:val="none" w:sz="0" w:space="0" w:color="auto"/>
        <w:right w:val="none" w:sz="0" w:space="0" w:color="auto"/>
      </w:divBdr>
    </w:div>
    <w:div w:id="865946185">
      <w:bodyDiv w:val="1"/>
      <w:marLeft w:val="0"/>
      <w:marRight w:val="0"/>
      <w:marTop w:val="0"/>
      <w:marBottom w:val="0"/>
      <w:divBdr>
        <w:top w:val="none" w:sz="0" w:space="0" w:color="auto"/>
        <w:left w:val="none" w:sz="0" w:space="0" w:color="auto"/>
        <w:bottom w:val="none" w:sz="0" w:space="0" w:color="auto"/>
        <w:right w:val="none" w:sz="0" w:space="0" w:color="auto"/>
      </w:divBdr>
    </w:div>
    <w:div w:id="866261201">
      <w:bodyDiv w:val="1"/>
      <w:marLeft w:val="0"/>
      <w:marRight w:val="0"/>
      <w:marTop w:val="0"/>
      <w:marBottom w:val="0"/>
      <w:divBdr>
        <w:top w:val="none" w:sz="0" w:space="0" w:color="auto"/>
        <w:left w:val="none" w:sz="0" w:space="0" w:color="auto"/>
        <w:bottom w:val="none" w:sz="0" w:space="0" w:color="auto"/>
        <w:right w:val="none" w:sz="0" w:space="0" w:color="auto"/>
      </w:divBdr>
    </w:div>
    <w:div w:id="866798737">
      <w:bodyDiv w:val="1"/>
      <w:marLeft w:val="0"/>
      <w:marRight w:val="0"/>
      <w:marTop w:val="0"/>
      <w:marBottom w:val="0"/>
      <w:divBdr>
        <w:top w:val="none" w:sz="0" w:space="0" w:color="auto"/>
        <w:left w:val="none" w:sz="0" w:space="0" w:color="auto"/>
        <w:bottom w:val="none" w:sz="0" w:space="0" w:color="auto"/>
        <w:right w:val="none" w:sz="0" w:space="0" w:color="auto"/>
      </w:divBdr>
    </w:div>
    <w:div w:id="866873477">
      <w:bodyDiv w:val="1"/>
      <w:marLeft w:val="0"/>
      <w:marRight w:val="0"/>
      <w:marTop w:val="0"/>
      <w:marBottom w:val="0"/>
      <w:divBdr>
        <w:top w:val="none" w:sz="0" w:space="0" w:color="auto"/>
        <w:left w:val="none" w:sz="0" w:space="0" w:color="auto"/>
        <w:bottom w:val="none" w:sz="0" w:space="0" w:color="auto"/>
        <w:right w:val="none" w:sz="0" w:space="0" w:color="auto"/>
      </w:divBdr>
    </w:div>
    <w:div w:id="867717228">
      <w:bodyDiv w:val="1"/>
      <w:marLeft w:val="0"/>
      <w:marRight w:val="0"/>
      <w:marTop w:val="0"/>
      <w:marBottom w:val="0"/>
      <w:divBdr>
        <w:top w:val="none" w:sz="0" w:space="0" w:color="auto"/>
        <w:left w:val="none" w:sz="0" w:space="0" w:color="auto"/>
        <w:bottom w:val="none" w:sz="0" w:space="0" w:color="auto"/>
        <w:right w:val="none" w:sz="0" w:space="0" w:color="auto"/>
      </w:divBdr>
    </w:div>
    <w:div w:id="867914786">
      <w:bodyDiv w:val="1"/>
      <w:marLeft w:val="0"/>
      <w:marRight w:val="0"/>
      <w:marTop w:val="0"/>
      <w:marBottom w:val="0"/>
      <w:divBdr>
        <w:top w:val="none" w:sz="0" w:space="0" w:color="auto"/>
        <w:left w:val="none" w:sz="0" w:space="0" w:color="auto"/>
        <w:bottom w:val="none" w:sz="0" w:space="0" w:color="auto"/>
        <w:right w:val="none" w:sz="0" w:space="0" w:color="auto"/>
      </w:divBdr>
    </w:div>
    <w:div w:id="868375004">
      <w:bodyDiv w:val="1"/>
      <w:marLeft w:val="0"/>
      <w:marRight w:val="0"/>
      <w:marTop w:val="0"/>
      <w:marBottom w:val="0"/>
      <w:divBdr>
        <w:top w:val="none" w:sz="0" w:space="0" w:color="auto"/>
        <w:left w:val="none" w:sz="0" w:space="0" w:color="auto"/>
        <w:bottom w:val="none" w:sz="0" w:space="0" w:color="auto"/>
        <w:right w:val="none" w:sz="0" w:space="0" w:color="auto"/>
      </w:divBdr>
    </w:div>
    <w:div w:id="868449171">
      <w:bodyDiv w:val="1"/>
      <w:marLeft w:val="0"/>
      <w:marRight w:val="0"/>
      <w:marTop w:val="0"/>
      <w:marBottom w:val="0"/>
      <w:divBdr>
        <w:top w:val="none" w:sz="0" w:space="0" w:color="auto"/>
        <w:left w:val="none" w:sz="0" w:space="0" w:color="auto"/>
        <w:bottom w:val="none" w:sz="0" w:space="0" w:color="auto"/>
        <w:right w:val="none" w:sz="0" w:space="0" w:color="auto"/>
      </w:divBdr>
    </w:div>
    <w:div w:id="868488872">
      <w:bodyDiv w:val="1"/>
      <w:marLeft w:val="0"/>
      <w:marRight w:val="0"/>
      <w:marTop w:val="0"/>
      <w:marBottom w:val="0"/>
      <w:divBdr>
        <w:top w:val="none" w:sz="0" w:space="0" w:color="auto"/>
        <w:left w:val="none" w:sz="0" w:space="0" w:color="auto"/>
        <w:bottom w:val="none" w:sz="0" w:space="0" w:color="auto"/>
        <w:right w:val="none" w:sz="0" w:space="0" w:color="auto"/>
      </w:divBdr>
    </w:div>
    <w:div w:id="868832965">
      <w:bodyDiv w:val="1"/>
      <w:marLeft w:val="0"/>
      <w:marRight w:val="0"/>
      <w:marTop w:val="0"/>
      <w:marBottom w:val="0"/>
      <w:divBdr>
        <w:top w:val="none" w:sz="0" w:space="0" w:color="auto"/>
        <w:left w:val="none" w:sz="0" w:space="0" w:color="auto"/>
        <w:bottom w:val="none" w:sz="0" w:space="0" w:color="auto"/>
        <w:right w:val="none" w:sz="0" w:space="0" w:color="auto"/>
      </w:divBdr>
    </w:div>
    <w:div w:id="869149753">
      <w:bodyDiv w:val="1"/>
      <w:marLeft w:val="0"/>
      <w:marRight w:val="0"/>
      <w:marTop w:val="0"/>
      <w:marBottom w:val="0"/>
      <w:divBdr>
        <w:top w:val="none" w:sz="0" w:space="0" w:color="auto"/>
        <w:left w:val="none" w:sz="0" w:space="0" w:color="auto"/>
        <w:bottom w:val="none" w:sz="0" w:space="0" w:color="auto"/>
        <w:right w:val="none" w:sz="0" w:space="0" w:color="auto"/>
      </w:divBdr>
    </w:div>
    <w:div w:id="869299606">
      <w:bodyDiv w:val="1"/>
      <w:marLeft w:val="0"/>
      <w:marRight w:val="0"/>
      <w:marTop w:val="0"/>
      <w:marBottom w:val="0"/>
      <w:divBdr>
        <w:top w:val="none" w:sz="0" w:space="0" w:color="auto"/>
        <w:left w:val="none" w:sz="0" w:space="0" w:color="auto"/>
        <w:bottom w:val="none" w:sz="0" w:space="0" w:color="auto"/>
        <w:right w:val="none" w:sz="0" w:space="0" w:color="auto"/>
      </w:divBdr>
    </w:div>
    <w:div w:id="870992692">
      <w:bodyDiv w:val="1"/>
      <w:marLeft w:val="0"/>
      <w:marRight w:val="0"/>
      <w:marTop w:val="0"/>
      <w:marBottom w:val="0"/>
      <w:divBdr>
        <w:top w:val="none" w:sz="0" w:space="0" w:color="auto"/>
        <w:left w:val="none" w:sz="0" w:space="0" w:color="auto"/>
        <w:bottom w:val="none" w:sz="0" w:space="0" w:color="auto"/>
        <w:right w:val="none" w:sz="0" w:space="0" w:color="auto"/>
      </w:divBdr>
    </w:div>
    <w:div w:id="871262599">
      <w:bodyDiv w:val="1"/>
      <w:marLeft w:val="0"/>
      <w:marRight w:val="0"/>
      <w:marTop w:val="0"/>
      <w:marBottom w:val="0"/>
      <w:divBdr>
        <w:top w:val="none" w:sz="0" w:space="0" w:color="auto"/>
        <w:left w:val="none" w:sz="0" w:space="0" w:color="auto"/>
        <w:bottom w:val="none" w:sz="0" w:space="0" w:color="auto"/>
        <w:right w:val="none" w:sz="0" w:space="0" w:color="auto"/>
      </w:divBdr>
    </w:div>
    <w:div w:id="872961906">
      <w:bodyDiv w:val="1"/>
      <w:marLeft w:val="0"/>
      <w:marRight w:val="0"/>
      <w:marTop w:val="0"/>
      <w:marBottom w:val="0"/>
      <w:divBdr>
        <w:top w:val="none" w:sz="0" w:space="0" w:color="auto"/>
        <w:left w:val="none" w:sz="0" w:space="0" w:color="auto"/>
        <w:bottom w:val="none" w:sz="0" w:space="0" w:color="auto"/>
        <w:right w:val="none" w:sz="0" w:space="0" w:color="auto"/>
      </w:divBdr>
    </w:div>
    <w:div w:id="873812842">
      <w:bodyDiv w:val="1"/>
      <w:marLeft w:val="0"/>
      <w:marRight w:val="0"/>
      <w:marTop w:val="0"/>
      <w:marBottom w:val="0"/>
      <w:divBdr>
        <w:top w:val="none" w:sz="0" w:space="0" w:color="auto"/>
        <w:left w:val="none" w:sz="0" w:space="0" w:color="auto"/>
        <w:bottom w:val="none" w:sz="0" w:space="0" w:color="auto"/>
        <w:right w:val="none" w:sz="0" w:space="0" w:color="auto"/>
      </w:divBdr>
    </w:div>
    <w:div w:id="874394599">
      <w:bodyDiv w:val="1"/>
      <w:marLeft w:val="0"/>
      <w:marRight w:val="0"/>
      <w:marTop w:val="0"/>
      <w:marBottom w:val="0"/>
      <w:divBdr>
        <w:top w:val="none" w:sz="0" w:space="0" w:color="auto"/>
        <w:left w:val="none" w:sz="0" w:space="0" w:color="auto"/>
        <w:bottom w:val="none" w:sz="0" w:space="0" w:color="auto"/>
        <w:right w:val="none" w:sz="0" w:space="0" w:color="auto"/>
      </w:divBdr>
    </w:div>
    <w:div w:id="874584536">
      <w:bodyDiv w:val="1"/>
      <w:marLeft w:val="0"/>
      <w:marRight w:val="0"/>
      <w:marTop w:val="0"/>
      <w:marBottom w:val="0"/>
      <w:divBdr>
        <w:top w:val="none" w:sz="0" w:space="0" w:color="auto"/>
        <w:left w:val="none" w:sz="0" w:space="0" w:color="auto"/>
        <w:bottom w:val="none" w:sz="0" w:space="0" w:color="auto"/>
        <w:right w:val="none" w:sz="0" w:space="0" w:color="auto"/>
      </w:divBdr>
    </w:div>
    <w:div w:id="874732962">
      <w:bodyDiv w:val="1"/>
      <w:marLeft w:val="0"/>
      <w:marRight w:val="0"/>
      <w:marTop w:val="0"/>
      <w:marBottom w:val="0"/>
      <w:divBdr>
        <w:top w:val="none" w:sz="0" w:space="0" w:color="auto"/>
        <w:left w:val="none" w:sz="0" w:space="0" w:color="auto"/>
        <w:bottom w:val="none" w:sz="0" w:space="0" w:color="auto"/>
        <w:right w:val="none" w:sz="0" w:space="0" w:color="auto"/>
      </w:divBdr>
    </w:div>
    <w:div w:id="875122001">
      <w:bodyDiv w:val="1"/>
      <w:marLeft w:val="0"/>
      <w:marRight w:val="0"/>
      <w:marTop w:val="0"/>
      <w:marBottom w:val="0"/>
      <w:divBdr>
        <w:top w:val="none" w:sz="0" w:space="0" w:color="auto"/>
        <w:left w:val="none" w:sz="0" w:space="0" w:color="auto"/>
        <w:bottom w:val="none" w:sz="0" w:space="0" w:color="auto"/>
        <w:right w:val="none" w:sz="0" w:space="0" w:color="auto"/>
      </w:divBdr>
    </w:div>
    <w:div w:id="875311979">
      <w:bodyDiv w:val="1"/>
      <w:marLeft w:val="0"/>
      <w:marRight w:val="0"/>
      <w:marTop w:val="0"/>
      <w:marBottom w:val="0"/>
      <w:divBdr>
        <w:top w:val="none" w:sz="0" w:space="0" w:color="auto"/>
        <w:left w:val="none" w:sz="0" w:space="0" w:color="auto"/>
        <w:bottom w:val="none" w:sz="0" w:space="0" w:color="auto"/>
        <w:right w:val="none" w:sz="0" w:space="0" w:color="auto"/>
      </w:divBdr>
    </w:div>
    <w:div w:id="876742251">
      <w:bodyDiv w:val="1"/>
      <w:marLeft w:val="0"/>
      <w:marRight w:val="0"/>
      <w:marTop w:val="0"/>
      <w:marBottom w:val="0"/>
      <w:divBdr>
        <w:top w:val="none" w:sz="0" w:space="0" w:color="auto"/>
        <w:left w:val="none" w:sz="0" w:space="0" w:color="auto"/>
        <w:bottom w:val="none" w:sz="0" w:space="0" w:color="auto"/>
        <w:right w:val="none" w:sz="0" w:space="0" w:color="auto"/>
      </w:divBdr>
    </w:div>
    <w:div w:id="876821295">
      <w:bodyDiv w:val="1"/>
      <w:marLeft w:val="0"/>
      <w:marRight w:val="0"/>
      <w:marTop w:val="0"/>
      <w:marBottom w:val="0"/>
      <w:divBdr>
        <w:top w:val="none" w:sz="0" w:space="0" w:color="auto"/>
        <w:left w:val="none" w:sz="0" w:space="0" w:color="auto"/>
        <w:bottom w:val="none" w:sz="0" w:space="0" w:color="auto"/>
        <w:right w:val="none" w:sz="0" w:space="0" w:color="auto"/>
      </w:divBdr>
    </w:div>
    <w:div w:id="877552223">
      <w:bodyDiv w:val="1"/>
      <w:marLeft w:val="0"/>
      <w:marRight w:val="0"/>
      <w:marTop w:val="0"/>
      <w:marBottom w:val="0"/>
      <w:divBdr>
        <w:top w:val="none" w:sz="0" w:space="0" w:color="auto"/>
        <w:left w:val="none" w:sz="0" w:space="0" w:color="auto"/>
        <w:bottom w:val="none" w:sz="0" w:space="0" w:color="auto"/>
        <w:right w:val="none" w:sz="0" w:space="0" w:color="auto"/>
      </w:divBdr>
    </w:div>
    <w:div w:id="877738632">
      <w:bodyDiv w:val="1"/>
      <w:marLeft w:val="0"/>
      <w:marRight w:val="0"/>
      <w:marTop w:val="0"/>
      <w:marBottom w:val="0"/>
      <w:divBdr>
        <w:top w:val="none" w:sz="0" w:space="0" w:color="auto"/>
        <w:left w:val="none" w:sz="0" w:space="0" w:color="auto"/>
        <w:bottom w:val="none" w:sz="0" w:space="0" w:color="auto"/>
        <w:right w:val="none" w:sz="0" w:space="0" w:color="auto"/>
      </w:divBdr>
    </w:div>
    <w:div w:id="878468548">
      <w:bodyDiv w:val="1"/>
      <w:marLeft w:val="0"/>
      <w:marRight w:val="0"/>
      <w:marTop w:val="0"/>
      <w:marBottom w:val="0"/>
      <w:divBdr>
        <w:top w:val="none" w:sz="0" w:space="0" w:color="auto"/>
        <w:left w:val="none" w:sz="0" w:space="0" w:color="auto"/>
        <w:bottom w:val="none" w:sz="0" w:space="0" w:color="auto"/>
        <w:right w:val="none" w:sz="0" w:space="0" w:color="auto"/>
      </w:divBdr>
    </w:div>
    <w:div w:id="879586095">
      <w:bodyDiv w:val="1"/>
      <w:marLeft w:val="0"/>
      <w:marRight w:val="0"/>
      <w:marTop w:val="0"/>
      <w:marBottom w:val="0"/>
      <w:divBdr>
        <w:top w:val="none" w:sz="0" w:space="0" w:color="auto"/>
        <w:left w:val="none" w:sz="0" w:space="0" w:color="auto"/>
        <w:bottom w:val="none" w:sz="0" w:space="0" w:color="auto"/>
        <w:right w:val="none" w:sz="0" w:space="0" w:color="auto"/>
      </w:divBdr>
    </w:div>
    <w:div w:id="879586846">
      <w:bodyDiv w:val="1"/>
      <w:marLeft w:val="0"/>
      <w:marRight w:val="0"/>
      <w:marTop w:val="0"/>
      <w:marBottom w:val="0"/>
      <w:divBdr>
        <w:top w:val="none" w:sz="0" w:space="0" w:color="auto"/>
        <w:left w:val="none" w:sz="0" w:space="0" w:color="auto"/>
        <w:bottom w:val="none" w:sz="0" w:space="0" w:color="auto"/>
        <w:right w:val="none" w:sz="0" w:space="0" w:color="auto"/>
      </w:divBdr>
    </w:div>
    <w:div w:id="879636388">
      <w:bodyDiv w:val="1"/>
      <w:marLeft w:val="0"/>
      <w:marRight w:val="0"/>
      <w:marTop w:val="0"/>
      <w:marBottom w:val="0"/>
      <w:divBdr>
        <w:top w:val="none" w:sz="0" w:space="0" w:color="auto"/>
        <w:left w:val="none" w:sz="0" w:space="0" w:color="auto"/>
        <w:bottom w:val="none" w:sz="0" w:space="0" w:color="auto"/>
        <w:right w:val="none" w:sz="0" w:space="0" w:color="auto"/>
      </w:divBdr>
    </w:div>
    <w:div w:id="882061568">
      <w:bodyDiv w:val="1"/>
      <w:marLeft w:val="0"/>
      <w:marRight w:val="0"/>
      <w:marTop w:val="0"/>
      <w:marBottom w:val="0"/>
      <w:divBdr>
        <w:top w:val="none" w:sz="0" w:space="0" w:color="auto"/>
        <w:left w:val="none" w:sz="0" w:space="0" w:color="auto"/>
        <w:bottom w:val="none" w:sz="0" w:space="0" w:color="auto"/>
        <w:right w:val="none" w:sz="0" w:space="0" w:color="auto"/>
      </w:divBdr>
    </w:div>
    <w:div w:id="882789255">
      <w:bodyDiv w:val="1"/>
      <w:marLeft w:val="0"/>
      <w:marRight w:val="0"/>
      <w:marTop w:val="0"/>
      <w:marBottom w:val="0"/>
      <w:divBdr>
        <w:top w:val="none" w:sz="0" w:space="0" w:color="auto"/>
        <w:left w:val="none" w:sz="0" w:space="0" w:color="auto"/>
        <w:bottom w:val="none" w:sz="0" w:space="0" w:color="auto"/>
        <w:right w:val="none" w:sz="0" w:space="0" w:color="auto"/>
      </w:divBdr>
    </w:div>
    <w:div w:id="884102024">
      <w:bodyDiv w:val="1"/>
      <w:marLeft w:val="0"/>
      <w:marRight w:val="0"/>
      <w:marTop w:val="0"/>
      <w:marBottom w:val="0"/>
      <w:divBdr>
        <w:top w:val="none" w:sz="0" w:space="0" w:color="auto"/>
        <w:left w:val="none" w:sz="0" w:space="0" w:color="auto"/>
        <w:bottom w:val="none" w:sz="0" w:space="0" w:color="auto"/>
        <w:right w:val="none" w:sz="0" w:space="0" w:color="auto"/>
      </w:divBdr>
    </w:div>
    <w:div w:id="885027773">
      <w:bodyDiv w:val="1"/>
      <w:marLeft w:val="0"/>
      <w:marRight w:val="0"/>
      <w:marTop w:val="0"/>
      <w:marBottom w:val="0"/>
      <w:divBdr>
        <w:top w:val="none" w:sz="0" w:space="0" w:color="auto"/>
        <w:left w:val="none" w:sz="0" w:space="0" w:color="auto"/>
        <w:bottom w:val="none" w:sz="0" w:space="0" w:color="auto"/>
        <w:right w:val="none" w:sz="0" w:space="0" w:color="auto"/>
      </w:divBdr>
    </w:div>
    <w:div w:id="885340189">
      <w:bodyDiv w:val="1"/>
      <w:marLeft w:val="0"/>
      <w:marRight w:val="0"/>
      <w:marTop w:val="0"/>
      <w:marBottom w:val="0"/>
      <w:divBdr>
        <w:top w:val="none" w:sz="0" w:space="0" w:color="auto"/>
        <w:left w:val="none" w:sz="0" w:space="0" w:color="auto"/>
        <w:bottom w:val="none" w:sz="0" w:space="0" w:color="auto"/>
        <w:right w:val="none" w:sz="0" w:space="0" w:color="auto"/>
      </w:divBdr>
    </w:div>
    <w:div w:id="885528142">
      <w:bodyDiv w:val="1"/>
      <w:marLeft w:val="0"/>
      <w:marRight w:val="0"/>
      <w:marTop w:val="0"/>
      <w:marBottom w:val="0"/>
      <w:divBdr>
        <w:top w:val="none" w:sz="0" w:space="0" w:color="auto"/>
        <w:left w:val="none" w:sz="0" w:space="0" w:color="auto"/>
        <w:bottom w:val="none" w:sz="0" w:space="0" w:color="auto"/>
        <w:right w:val="none" w:sz="0" w:space="0" w:color="auto"/>
      </w:divBdr>
    </w:div>
    <w:div w:id="886068303">
      <w:bodyDiv w:val="1"/>
      <w:marLeft w:val="0"/>
      <w:marRight w:val="0"/>
      <w:marTop w:val="0"/>
      <w:marBottom w:val="0"/>
      <w:divBdr>
        <w:top w:val="none" w:sz="0" w:space="0" w:color="auto"/>
        <w:left w:val="none" w:sz="0" w:space="0" w:color="auto"/>
        <w:bottom w:val="none" w:sz="0" w:space="0" w:color="auto"/>
        <w:right w:val="none" w:sz="0" w:space="0" w:color="auto"/>
      </w:divBdr>
    </w:div>
    <w:div w:id="886068774">
      <w:bodyDiv w:val="1"/>
      <w:marLeft w:val="0"/>
      <w:marRight w:val="0"/>
      <w:marTop w:val="0"/>
      <w:marBottom w:val="0"/>
      <w:divBdr>
        <w:top w:val="none" w:sz="0" w:space="0" w:color="auto"/>
        <w:left w:val="none" w:sz="0" w:space="0" w:color="auto"/>
        <w:bottom w:val="none" w:sz="0" w:space="0" w:color="auto"/>
        <w:right w:val="none" w:sz="0" w:space="0" w:color="auto"/>
      </w:divBdr>
    </w:div>
    <w:div w:id="886181480">
      <w:bodyDiv w:val="1"/>
      <w:marLeft w:val="0"/>
      <w:marRight w:val="0"/>
      <w:marTop w:val="0"/>
      <w:marBottom w:val="0"/>
      <w:divBdr>
        <w:top w:val="none" w:sz="0" w:space="0" w:color="auto"/>
        <w:left w:val="none" w:sz="0" w:space="0" w:color="auto"/>
        <w:bottom w:val="none" w:sz="0" w:space="0" w:color="auto"/>
        <w:right w:val="none" w:sz="0" w:space="0" w:color="auto"/>
      </w:divBdr>
    </w:div>
    <w:div w:id="886376984">
      <w:bodyDiv w:val="1"/>
      <w:marLeft w:val="0"/>
      <w:marRight w:val="0"/>
      <w:marTop w:val="0"/>
      <w:marBottom w:val="0"/>
      <w:divBdr>
        <w:top w:val="none" w:sz="0" w:space="0" w:color="auto"/>
        <w:left w:val="none" w:sz="0" w:space="0" w:color="auto"/>
        <w:bottom w:val="none" w:sz="0" w:space="0" w:color="auto"/>
        <w:right w:val="none" w:sz="0" w:space="0" w:color="auto"/>
      </w:divBdr>
    </w:div>
    <w:div w:id="887183446">
      <w:bodyDiv w:val="1"/>
      <w:marLeft w:val="0"/>
      <w:marRight w:val="0"/>
      <w:marTop w:val="0"/>
      <w:marBottom w:val="0"/>
      <w:divBdr>
        <w:top w:val="none" w:sz="0" w:space="0" w:color="auto"/>
        <w:left w:val="none" w:sz="0" w:space="0" w:color="auto"/>
        <w:bottom w:val="none" w:sz="0" w:space="0" w:color="auto"/>
        <w:right w:val="none" w:sz="0" w:space="0" w:color="auto"/>
      </w:divBdr>
    </w:div>
    <w:div w:id="887424112">
      <w:bodyDiv w:val="1"/>
      <w:marLeft w:val="0"/>
      <w:marRight w:val="0"/>
      <w:marTop w:val="0"/>
      <w:marBottom w:val="0"/>
      <w:divBdr>
        <w:top w:val="none" w:sz="0" w:space="0" w:color="auto"/>
        <w:left w:val="none" w:sz="0" w:space="0" w:color="auto"/>
        <w:bottom w:val="none" w:sz="0" w:space="0" w:color="auto"/>
        <w:right w:val="none" w:sz="0" w:space="0" w:color="auto"/>
      </w:divBdr>
    </w:div>
    <w:div w:id="887691232">
      <w:bodyDiv w:val="1"/>
      <w:marLeft w:val="0"/>
      <w:marRight w:val="0"/>
      <w:marTop w:val="0"/>
      <w:marBottom w:val="0"/>
      <w:divBdr>
        <w:top w:val="none" w:sz="0" w:space="0" w:color="auto"/>
        <w:left w:val="none" w:sz="0" w:space="0" w:color="auto"/>
        <w:bottom w:val="none" w:sz="0" w:space="0" w:color="auto"/>
        <w:right w:val="none" w:sz="0" w:space="0" w:color="auto"/>
      </w:divBdr>
    </w:div>
    <w:div w:id="887841710">
      <w:bodyDiv w:val="1"/>
      <w:marLeft w:val="0"/>
      <w:marRight w:val="0"/>
      <w:marTop w:val="0"/>
      <w:marBottom w:val="0"/>
      <w:divBdr>
        <w:top w:val="none" w:sz="0" w:space="0" w:color="auto"/>
        <w:left w:val="none" w:sz="0" w:space="0" w:color="auto"/>
        <w:bottom w:val="none" w:sz="0" w:space="0" w:color="auto"/>
        <w:right w:val="none" w:sz="0" w:space="0" w:color="auto"/>
      </w:divBdr>
    </w:div>
    <w:div w:id="887911593">
      <w:bodyDiv w:val="1"/>
      <w:marLeft w:val="0"/>
      <w:marRight w:val="0"/>
      <w:marTop w:val="0"/>
      <w:marBottom w:val="0"/>
      <w:divBdr>
        <w:top w:val="none" w:sz="0" w:space="0" w:color="auto"/>
        <w:left w:val="none" w:sz="0" w:space="0" w:color="auto"/>
        <w:bottom w:val="none" w:sz="0" w:space="0" w:color="auto"/>
        <w:right w:val="none" w:sz="0" w:space="0" w:color="auto"/>
      </w:divBdr>
    </w:div>
    <w:div w:id="889339668">
      <w:bodyDiv w:val="1"/>
      <w:marLeft w:val="0"/>
      <w:marRight w:val="0"/>
      <w:marTop w:val="0"/>
      <w:marBottom w:val="0"/>
      <w:divBdr>
        <w:top w:val="none" w:sz="0" w:space="0" w:color="auto"/>
        <w:left w:val="none" w:sz="0" w:space="0" w:color="auto"/>
        <w:bottom w:val="none" w:sz="0" w:space="0" w:color="auto"/>
        <w:right w:val="none" w:sz="0" w:space="0" w:color="auto"/>
      </w:divBdr>
    </w:div>
    <w:div w:id="889876834">
      <w:bodyDiv w:val="1"/>
      <w:marLeft w:val="0"/>
      <w:marRight w:val="0"/>
      <w:marTop w:val="0"/>
      <w:marBottom w:val="0"/>
      <w:divBdr>
        <w:top w:val="none" w:sz="0" w:space="0" w:color="auto"/>
        <w:left w:val="none" w:sz="0" w:space="0" w:color="auto"/>
        <w:bottom w:val="none" w:sz="0" w:space="0" w:color="auto"/>
        <w:right w:val="none" w:sz="0" w:space="0" w:color="auto"/>
      </w:divBdr>
    </w:div>
    <w:div w:id="890187725">
      <w:bodyDiv w:val="1"/>
      <w:marLeft w:val="0"/>
      <w:marRight w:val="0"/>
      <w:marTop w:val="0"/>
      <w:marBottom w:val="0"/>
      <w:divBdr>
        <w:top w:val="none" w:sz="0" w:space="0" w:color="auto"/>
        <w:left w:val="none" w:sz="0" w:space="0" w:color="auto"/>
        <w:bottom w:val="none" w:sz="0" w:space="0" w:color="auto"/>
        <w:right w:val="none" w:sz="0" w:space="0" w:color="auto"/>
      </w:divBdr>
    </w:div>
    <w:div w:id="890463068">
      <w:bodyDiv w:val="1"/>
      <w:marLeft w:val="0"/>
      <w:marRight w:val="0"/>
      <w:marTop w:val="0"/>
      <w:marBottom w:val="0"/>
      <w:divBdr>
        <w:top w:val="none" w:sz="0" w:space="0" w:color="auto"/>
        <w:left w:val="none" w:sz="0" w:space="0" w:color="auto"/>
        <w:bottom w:val="none" w:sz="0" w:space="0" w:color="auto"/>
        <w:right w:val="none" w:sz="0" w:space="0" w:color="auto"/>
      </w:divBdr>
    </w:div>
    <w:div w:id="891424659">
      <w:bodyDiv w:val="1"/>
      <w:marLeft w:val="0"/>
      <w:marRight w:val="0"/>
      <w:marTop w:val="0"/>
      <w:marBottom w:val="0"/>
      <w:divBdr>
        <w:top w:val="none" w:sz="0" w:space="0" w:color="auto"/>
        <w:left w:val="none" w:sz="0" w:space="0" w:color="auto"/>
        <w:bottom w:val="none" w:sz="0" w:space="0" w:color="auto"/>
        <w:right w:val="none" w:sz="0" w:space="0" w:color="auto"/>
      </w:divBdr>
    </w:div>
    <w:div w:id="893079138">
      <w:bodyDiv w:val="1"/>
      <w:marLeft w:val="0"/>
      <w:marRight w:val="0"/>
      <w:marTop w:val="0"/>
      <w:marBottom w:val="0"/>
      <w:divBdr>
        <w:top w:val="none" w:sz="0" w:space="0" w:color="auto"/>
        <w:left w:val="none" w:sz="0" w:space="0" w:color="auto"/>
        <w:bottom w:val="none" w:sz="0" w:space="0" w:color="auto"/>
        <w:right w:val="none" w:sz="0" w:space="0" w:color="auto"/>
      </w:divBdr>
    </w:div>
    <w:div w:id="893195191">
      <w:bodyDiv w:val="1"/>
      <w:marLeft w:val="0"/>
      <w:marRight w:val="0"/>
      <w:marTop w:val="0"/>
      <w:marBottom w:val="0"/>
      <w:divBdr>
        <w:top w:val="none" w:sz="0" w:space="0" w:color="auto"/>
        <w:left w:val="none" w:sz="0" w:space="0" w:color="auto"/>
        <w:bottom w:val="none" w:sz="0" w:space="0" w:color="auto"/>
        <w:right w:val="none" w:sz="0" w:space="0" w:color="auto"/>
      </w:divBdr>
    </w:div>
    <w:div w:id="893345051">
      <w:bodyDiv w:val="1"/>
      <w:marLeft w:val="0"/>
      <w:marRight w:val="0"/>
      <w:marTop w:val="0"/>
      <w:marBottom w:val="0"/>
      <w:divBdr>
        <w:top w:val="none" w:sz="0" w:space="0" w:color="auto"/>
        <w:left w:val="none" w:sz="0" w:space="0" w:color="auto"/>
        <w:bottom w:val="none" w:sz="0" w:space="0" w:color="auto"/>
        <w:right w:val="none" w:sz="0" w:space="0" w:color="auto"/>
      </w:divBdr>
    </w:div>
    <w:div w:id="893389086">
      <w:bodyDiv w:val="1"/>
      <w:marLeft w:val="0"/>
      <w:marRight w:val="0"/>
      <w:marTop w:val="0"/>
      <w:marBottom w:val="0"/>
      <w:divBdr>
        <w:top w:val="none" w:sz="0" w:space="0" w:color="auto"/>
        <w:left w:val="none" w:sz="0" w:space="0" w:color="auto"/>
        <w:bottom w:val="none" w:sz="0" w:space="0" w:color="auto"/>
        <w:right w:val="none" w:sz="0" w:space="0" w:color="auto"/>
      </w:divBdr>
    </w:div>
    <w:div w:id="893588744">
      <w:bodyDiv w:val="1"/>
      <w:marLeft w:val="0"/>
      <w:marRight w:val="0"/>
      <w:marTop w:val="0"/>
      <w:marBottom w:val="0"/>
      <w:divBdr>
        <w:top w:val="none" w:sz="0" w:space="0" w:color="auto"/>
        <w:left w:val="none" w:sz="0" w:space="0" w:color="auto"/>
        <w:bottom w:val="none" w:sz="0" w:space="0" w:color="auto"/>
        <w:right w:val="none" w:sz="0" w:space="0" w:color="auto"/>
      </w:divBdr>
    </w:div>
    <w:div w:id="894050326">
      <w:bodyDiv w:val="1"/>
      <w:marLeft w:val="0"/>
      <w:marRight w:val="0"/>
      <w:marTop w:val="0"/>
      <w:marBottom w:val="0"/>
      <w:divBdr>
        <w:top w:val="none" w:sz="0" w:space="0" w:color="auto"/>
        <w:left w:val="none" w:sz="0" w:space="0" w:color="auto"/>
        <w:bottom w:val="none" w:sz="0" w:space="0" w:color="auto"/>
        <w:right w:val="none" w:sz="0" w:space="0" w:color="auto"/>
      </w:divBdr>
    </w:div>
    <w:div w:id="894124196">
      <w:bodyDiv w:val="1"/>
      <w:marLeft w:val="0"/>
      <w:marRight w:val="0"/>
      <w:marTop w:val="0"/>
      <w:marBottom w:val="0"/>
      <w:divBdr>
        <w:top w:val="none" w:sz="0" w:space="0" w:color="auto"/>
        <w:left w:val="none" w:sz="0" w:space="0" w:color="auto"/>
        <w:bottom w:val="none" w:sz="0" w:space="0" w:color="auto"/>
        <w:right w:val="none" w:sz="0" w:space="0" w:color="auto"/>
      </w:divBdr>
    </w:div>
    <w:div w:id="894659338">
      <w:bodyDiv w:val="1"/>
      <w:marLeft w:val="0"/>
      <w:marRight w:val="0"/>
      <w:marTop w:val="0"/>
      <w:marBottom w:val="0"/>
      <w:divBdr>
        <w:top w:val="none" w:sz="0" w:space="0" w:color="auto"/>
        <w:left w:val="none" w:sz="0" w:space="0" w:color="auto"/>
        <w:bottom w:val="none" w:sz="0" w:space="0" w:color="auto"/>
        <w:right w:val="none" w:sz="0" w:space="0" w:color="auto"/>
      </w:divBdr>
    </w:div>
    <w:div w:id="894659447">
      <w:bodyDiv w:val="1"/>
      <w:marLeft w:val="0"/>
      <w:marRight w:val="0"/>
      <w:marTop w:val="0"/>
      <w:marBottom w:val="0"/>
      <w:divBdr>
        <w:top w:val="none" w:sz="0" w:space="0" w:color="auto"/>
        <w:left w:val="none" w:sz="0" w:space="0" w:color="auto"/>
        <w:bottom w:val="none" w:sz="0" w:space="0" w:color="auto"/>
        <w:right w:val="none" w:sz="0" w:space="0" w:color="auto"/>
      </w:divBdr>
    </w:div>
    <w:div w:id="894663788">
      <w:bodyDiv w:val="1"/>
      <w:marLeft w:val="0"/>
      <w:marRight w:val="0"/>
      <w:marTop w:val="0"/>
      <w:marBottom w:val="0"/>
      <w:divBdr>
        <w:top w:val="none" w:sz="0" w:space="0" w:color="auto"/>
        <w:left w:val="none" w:sz="0" w:space="0" w:color="auto"/>
        <w:bottom w:val="none" w:sz="0" w:space="0" w:color="auto"/>
        <w:right w:val="none" w:sz="0" w:space="0" w:color="auto"/>
      </w:divBdr>
    </w:div>
    <w:div w:id="894699338">
      <w:bodyDiv w:val="1"/>
      <w:marLeft w:val="0"/>
      <w:marRight w:val="0"/>
      <w:marTop w:val="0"/>
      <w:marBottom w:val="0"/>
      <w:divBdr>
        <w:top w:val="none" w:sz="0" w:space="0" w:color="auto"/>
        <w:left w:val="none" w:sz="0" w:space="0" w:color="auto"/>
        <w:bottom w:val="none" w:sz="0" w:space="0" w:color="auto"/>
        <w:right w:val="none" w:sz="0" w:space="0" w:color="auto"/>
      </w:divBdr>
    </w:div>
    <w:div w:id="895631500">
      <w:bodyDiv w:val="1"/>
      <w:marLeft w:val="0"/>
      <w:marRight w:val="0"/>
      <w:marTop w:val="0"/>
      <w:marBottom w:val="0"/>
      <w:divBdr>
        <w:top w:val="none" w:sz="0" w:space="0" w:color="auto"/>
        <w:left w:val="none" w:sz="0" w:space="0" w:color="auto"/>
        <w:bottom w:val="none" w:sz="0" w:space="0" w:color="auto"/>
        <w:right w:val="none" w:sz="0" w:space="0" w:color="auto"/>
      </w:divBdr>
    </w:div>
    <w:div w:id="900754494">
      <w:bodyDiv w:val="1"/>
      <w:marLeft w:val="0"/>
      <w:marRight w:val="0"/>
      <w:marTop w:val="0"/>
      <w:marBottom w:val="0"/>
      <w:divBdr>
        <w:top w:val="none" w:sz="0" w:space="0" w:color="auto"/>
        <w:left w:val="none" w:sz="0" w:space="0" w:color="auto"/>
        <w:bottom w:val="none" w:sz="0" w:space="0" w:color="auto"/>
        <w:right w:val="none" w:sz="0" w:space="0" w:color="auto"/>
      </w:divBdr>
    </w:div>
    <w:div w:id="901140314">
      <w:bodyDiv w:val="1"/>
      <w:marLeft w:val="0"/>
      <w:marRight w:val="0"/>
      <w:marTop w:val="0"/>
      <w:marBottom w:val="0"/>
      <w:divBdr>
        <w:top w:val="none" w:sz="0" w:space="0" w:color="auto"/>
        <w:left w:val="none" w:sz="0" w:space="0" w:color="auto"/>
        <w:bottom w:val="none" w:sz="0" w:space="0" w:color="auto"/>
        <w:right w:val="none" w:sz="0" w:space="0" w:color="auto"/>
      </w:divBdr>
    </w:div>
    <w:div w:id="902569882">
      <w:bodyDiv w:val="1"/>
      <w:marLeft w:val="0"/>
      <w:marRight w:val="0"/>
      <w:marTop w:val="0"/>
      <w:marBottom w:val="0"/>
      <w:divBdr>
        <w:top w:val="none" w:sz="0" w:space="0" w:color="auto"/>
        <w:left w:val="none" w:sz="0" w:space="0" w:color="auto"/>
        <w:bottom w:val="none" w:sz="0" w:space="0" w:color="auto"/>
        <w:right w:val="none" w:sz="0" w:space="0" w:color="auto"/>
      </w:divBdr>
    </w:div>
    <w:div w:id="902833577">
      <w:bodyDiv w:val="1"/>
      <w:marLeft w:val="0"/>
      <w:marRight w:val="0"/>
      <w:marTop w:val="0"/>
      <w:marBottom w:val="0"/>
      <w:divBdr>
        <w:top w:val="none" w:sz="0" w:space="0" w:color="auto"/>
        <w:left w:val="none" w:sz="0" w:space="0" w:color="auto"/>
        <w:bottom w:val="none" w:sz="0" w:space="0" w:color="auto"/>
        <w:right w:val="none" w:sz="0" w:space="0" w:color="auto"/>
      </w:divBdr>
    </w:div>
    <w:div w:id="903107707">
      <w:bodyDiv w:val="1"/>
      <w:marLeft w:val="0"/>
      <w:marRight w:val="0"/>
      <w:marTop w:val="0"/>
      <w:marBottom w:val="0"/>
      <w:divBdr>
        <w:top w:val="none" w:sz="0" w:space="0" w:color="auto"/>
        <w:left w:val="none" w:sz="0" w:space="0" w:color="auto"/>
        <w:bottom w:val="none" w:sz="0" w:space="0" w:color="auto"/>
        <w:right w:val="none" w:sz="0" w:space="0" w:color="auto"/>
      </w:divBdr>
    </w:div>
    <w:div w:id="903293786">
      <w:bodyDiv w:val="1"/>
      <w:marLeft w:val="0"/>
      <w:marRight w:val="0"/>
      <w:marTop w:val="0"/>
      <w:marBottom w:val="0"/>
      <w:divBdr>
        <w:top w:val="none" w:sz="0" w:space="0" w:color="auto"/>
        <w:left w:val="none" w:sz="0" w:space="0" w:color="auto"/>
        <w:bottom w:val="none" w:sz="0" w:space="0" w:color="auto"/>
        <w:right w:val="none" w:sz="0" w:space="0" w:color="auto"/>
      </w:divBdr>
    </w:div>
    <w:div w:id="904028447">
      <w:bodyDiv w:val="1"/>
      <w:marLeft w:val="0"/>
      <w:marRight w:val="0"/>
      <w:marTop w:val="0"/>
      <w:marBottom w:val="0"/>
      <w:divBdr>
        <w:top w:val="none" w:sz="0" w:space="0" w:color="auto"/>
        <w:left w:val="none" w:sz="0" w:space="0" w:color="auto"/>
        <w:bottom w:val="none" w:sz="0" w:space="0" w:color="auto"/>
        <w:right w:val="none" w:sz="0" w:space="0" w:color="auto"/>
      </w:divBdr>
    </w:div>
    <w:div w:id="904147154">
      <w:bodyDiv w:val="1"/>
      <w:marLeft w:val="0"/>
      <w:marRight w:val="0"/>
      <w:marTop w:val="0"/>
      <w:marBottom w:val="0"/>
      <w:divBdr>
        <w:top w:val="none" w:sz="0" w:space="0" w:color="auto"/>
        <w:left w:val="none" w:sz="0" w:space="0" w:color="auto"/>
        <w:bottom w:val="none" w:sz="0" w:space="0" w:color="auto"/>
        <w:right w:val="none" w:sz="0" w:space="0" w:color="auto"/>
      </w:divBdr>
    </w:div>
    <w:div w:id="905799364">
      <w:bodyDiv w:val="1"/>
      <w:marLeft w:val="0"/>
      <w:marRight w:val="0"/>
      <w:marTop w:val="0"/>
      <w:marBottom w:val="0"/>
      <w:divBdr>
        <w:top w:val="none" w:sz="0" w:space="0" w:color="auto"/>
        <w:left w:val="none" w:sz="0" w:space="0" w:color="auto"/>
        <w:bottom w:val="none" w:sz="0" w:space="0" w:color="auto"/>
        <w:right w:val="none" w:sz="0" w:space="0" w:color="auto"/>
      </w:divBdr>
    </w:div>
    <w:div w:id="905998005">
      <w:bodyDiv w:val="1"/>
      <w:marLeft w:val="0"/>
      <w:marRight w:val="0"/>
      <w:marTop w:val="0"/>
      <w:marBottom w:val="0"/>
      <w:divBdr>
        <w:top w:val="none" w:sz="0" w:space="0" w:color="auto"/>
        <w:left w:val="none" w:sz="0" w:space="0" w:color="auto"/>
        <w:bottom w:val="none" w:sz="0" w:space="0" w:color="auto"/>
        <w:right w:val="none" w:sz="0" w:space="0" w:color="auto"/>
      </w:divBdr>
    </w:div>
    <w:div w:id="906066418">
      <w:bodyDiv w:val="1"/>
      <w:marLeft w:val="0"/>
      <w:marRight w:val="0"/>
      <w:marTop w:val="0"/>
      <w:marBottom w:val="0"/>
      <w:divBdr>
        <w:top w:val="none" w:sz="0" w:space="0" w:color="auto"/>
        <w:left w:val="none" w:sz="0" w:space="0" w:color="auto"/>
        <w:bottom w:val="none" w:sz="0" w:space="0" w:color="auto"/>
        <w:right w:val="none" w:sz="0" w:space="0" w:color="auto"/>
      </w:divBdr>
    </w:div>
    <w:div w:id="906460051">
      <w:bodyDiv w:val="1"/>
      <w:marLeft w:val="0"/>
      <w:marRight w:val="0"/>
      <w:marTop w:val="0"/>
      <w:marBottom w:val="0"/>
      <w:divBdr>
        <w:top w:val="none" w:sz="0" w:space="0" w:color="auto"/>
        <w:left w:val="none" w:sz="0" w:space="0" w:color="auto"/>
        <w:bottom w:val="none" w:sz="0" w:space="0" w:color="auto"/>
        <w:right w:val="none" w:sz="0" w:space="0" w:color="auto"/>
      </w:divBdr>
    </w:div>
    <w:div w:id="906495257">
      <w:bodyDiv w:val="1"/>
      <w:marLeft w:val="0"/>
      <w:marRight w:val="0"/>
      <w:marTop w:val="0"/>
      <w:marBottom w:val="0"/>
      <w:divBdr>
        <w:top w:val="none" w:sz="0" w:space="0" w:color="auto"/>
        <w:left w:val="none" w:sz="0" w:space="0" w:color="auto"/>
        <w:bottom w:val="none" w:sz="0" w:space="0" w:color="auto"/>
        <w:right w:val="none" w:sz="0" w:space="0" w:color="auto"/>
      </w:divBdr>
    </w:div>
    <w:div w:id="907422059">
      <w:bodyDiv w:val="1"/>
      <w:marLeft w:val="0"/>
      <w:marRight w:val="0"/>
      <w:marTop w:val="0"/>
      <w:marBottom w:val="0"/>
      <w:divBdr>
        <w:top w:val="none" w:sz="0" w:space="0" w:color="auto"/>
        <w:left w:val="none" w:sz="0" w:space="0" w:color="auto"/>
        <w:bottom w:val="none" w:sz="0" w:space="0" w:color="auto"/>
        <w:right w:val="none" w:sz="0" w:space="0" w:color="auto"/>
      </w:divBdr>
    </w:div>
    <w:div w:id="907425624">
      <w:bodyDiv w:val="1"/>
      <w:marLeft w:val="0"/>
      <w:marRight w:val="0"/>
      <w:marTop w:val="0"/>
      <w:marBottom w:val="0"/>
      <w:divBdr>
        <w:top w:val="none" w:sz="0" w:space="0" w:color="auto"/>
        <w:left w:val="none" w:sz="0" w:space="0" w:color="auto"/>
        <w:bottom w:val="none" w:sz="0" w:space="0" w:color="auto"/>
        <w:right w:val="none" w:sz="0" w:space="0" w:color="auto"/>
      </w:divBdr>
    </w:div>
    <w:div w:id="907766342">
      <w:bodyDiv w:val="1"/>
      <w:marLeft w:val="0"/>
      <w:marRight w:val="0"/>
      <w:marTop w:val="0"/>
      <w:marBottom w:val="0"/>
      <w:divBdr>
        <w:top w:val="none" w:sz="0" w:space="0" w:color="auto"/>
        <w:left w:val="none" w:sz="0" w:space="0" w:color="auto"/>
        <w:bottom w:val="none" w:sz="0" w:space="0" w:color="auto"/>
        <w:right w:val="none" w:sz="0" w:space="0" w:color="auto"/>
      </w:divBdr>
    </w:div>
    <w:div w:id="908002898">
      <w:bodyDiv w:val="1"/>
      <w:marLeft w:val="0"/>
      <w:marRight w:val="0"/>
      <w:marTop w:val="0"/>
      <w:marBottom w:val="0"/>
      <w:divBdr>
        <w:top w:val="none" w:sz="0" w:space="0" w:color="auto"/>
        <w:left w:val="none" w:sz="0" w:space="0" w:color="auto"/>
        <w:bottom w:val="none" w:sz="0" w:space="0" w:color="auto"/>
        <w:right w:val="none" w:sz="0" w:space="0" w:color="auto"/>
      </w:divBdr>
    </w:div>
    <w:div w:id="909661092">
      <w:bodyDiv w:val="1"/>
      <w:marLeft w:val="0"/>
      <w:marRight w:val="0"/>
      <w:marTop w:val="0"/>
      <w:marBottom w:val="0"/>
      <w:divBdr>
        <w:top w:val="none" w:sz="0" w:space="0" w:color="auto"/>
        <w:left w:val="none" w:sz="0" w:space="0" w:color="auto"/>
        <w:bottom w:val="none" w:sz="0" w:space="0" w:color="auto"/>
        <w:right w:val="none" w:sz="0" w:space="0" w:color="auto"/>
      </w:divBdr>
    </w:div>
    <w:div w:id="909771879">
      <w:bodyDiv w:val="1"/>
      <w:marLeft w:val="0"/>
      <w:marRight w:val="0"/>
      <w:marTop w:val="0"/>
      <w:marBottom w:val="0"/>
      <w:divBdr>
        <w:top w:val="none" w:sz="0" w:space="0" w:color="auto"/>
        <w:left w:val="none" w:sz="0" w:space="0" w:color="auto"/>
        <w:bottom w:val="none" w:sz="0" w:space="0" w:color="auto"/>
        <w:right w:val="none" w:sz="0" w:space="0" w:color="auto"/>
      </w:divBdr>
    </w:div>
    <w:div w:id="909847823">
      <w:bodyDiv w:val="1"/>
      <w:marLeft w:val="0"/>
      <w:marRight w:val="0"/>
      <w:marTop w:val="0"/>
      <w:marBottom w:val="0"/>
      <w:divBdr>
        <w:top w:val="none" w:sz="0" w:space="0" w:color="auto"/>
        <w:left w:val="none" w:sz="0" w:space="0" w:color="auto"/>
        <w:bottom w:val="none" w:sz="0" w:space="0" w:color="auto"/>
        <w:right w:val="none" w:sz="0" w:space="0" w:color="auto"/>
      </w:divBdr>
    </w:div>
    <w:div w:id="910233220">
      <w:bodyDiv w:val="1"/>
      <w:marLeft w:val="0"/>
      <w:marRight w:val="0"/>
      <w:marTop w:val="0"/>
      <w:marBottom w:val="0"/>
      <w:divBdr>
        <w:top w:val="none" w:sz="0" w:space="0" w:color="auto"/>
        <w:left w:val="none" w:sz="0" w:space="0" w:color="auto"/>
        <w:bottom w:val="none" w:sz="0" w:space="0" w:color="auto"/>
        <w:right w:val="none" w:sz="0" w:space="0" w:color="auto"/>
      </w:divBdr>
    </w:div>
    <w:div w:id="911082984">
      <w:bodyDiv w:val="1"/>
      <w:marLeft w:val="0"/>
      <w:marRight w:val="0"/>
      <w:marTop w:val="0"/>
      <w:marBottom w:val="0"/>
      <w:divBdr>
        <w:top w:val="none" w:sz="0" w:space="0" w:color="auto"/>
        <w:left w:val="none" w:sz="0" w:space="0" w:color="auto"/>
        <w:bottom w:val="none" w:sz="0" w:space="0" w:color="auto"/>
        <w:right w:val="none" w:sz="0" w:space="0" w:color="auto"/>
      </w:divBdr>
    </w:div>
    <w:div w:id="911506200">
      <w:bodyDiv w:val="1"/>
      <w:marLeft w:val="0"/>
      <w:marRight w:val="0"/>
      <w:marTop w:val="0"/>
      <w:marBottom w:val="0"/>
      <w:divBdr>
        <w:top w:val="none" w:sz="0" w:space="0" w:color="auto"/>
        <w:left w:val="none" w:sz="0" w:space="0" w:color="auto"/>
        <w:bottom w:val="none" w:sz="0" w:space="0" w:color="auto"/>
        <w:right w:val="none" w:sz="0" w:space="0" w:color="auto"/>
      </w:divBdr>
    </w:div>
    <w:div w:id="911545801">
      <w:bodyDiv w:val="1"/>
      <w:marLeft w:val="0"/>
      <w:marRight w:val="0"/>
      <w:marTop w:val="0"/>
      <w:marBottom w:val="0"/>
      <w:divBdr>
        <w:top w:val="none" w:sz="0" w:space="0" w:color="auto"/>
        <w:left w:val="none" w:sz="0" w:space="0" w:color="auto"/>
        <w:bottom w:val="none" w:sz="0" w:space="0" w:color="auto"/>
        <w:right w:val="none" w:sz="0" w:space="0" w:color="auto"/>
      </w:divBdr>
    </w:div>
    <w:div w:id="913472149">
      <w:bodyDiv w:val="1"/>
      <w:marLeft w:val="0"/>
      <w:marRight w:val="0"/>
      <w:marTop w:val="0"/>
      <w:marBottom w:val="0"/>
      <w:divBdr>
        <w:top w:val="none" w:sz="0" w:space="0" w:color="auto"/>
        <w:left w:val="none" w:sz="0" w:space="0" w:color="auto"/>
        <w:bottom w:val="none" w:sz="0" w:space="0" w:color="auto"/>
        <w:right w:val="none" w:sz="0" w:space="0" w:color="auto"/>
      </w:divBdr>
    </w:div>
    <w:div w:id="914244515">
      <w:bodyDiv w:val="1"/>
      <w:marLeft w:val="0"/>
      <w:marRight w:val="0"/>
      <w:marTop w:val="0"/>
      <w:marBottom w:val="0"/>
      <w:divBdr>
        <w:top w:val="none" w:sz="0" w:space="0" w:color="auto"/>
        <w:left w:val="none" w:sz="0" w:space="0" w:color="auto"/>
        <w:bottom w:val="none" w:sz="0" w:space="0" w:color="auto"/>
        <w:right w:val="none" w:sz="0" w:space="0" w:color="auto"/>
      </w:divBdr>
    </w:div>
    <w:div w:id="914780302">
      <w:bodyDiv w:val="1"/>
      <w:marLeft w:val="0"/>
      <w:marRight w:val="0"/>
      <w:marTop w:val="0"/>
      <w:marBottom w:val="0"/>
      <w:divBdr>
        <w:top w:val="none" w:sz="0" w:space="0" w:color="auto"/>
        <w:left w:val="none" w:sz="0" w:space="0" w:color="auto"/>
        <w:bottom w:val="none" w:sz="0" w:space="0" w:color="auto"/>
        <w:right w:val="none" w:sz="0" w:space="0" w:color="auto"/>
      </w:divBdr>
    </w:div>
    <w:div w:id="915090166">
      <w:bodyDiv w:val="1"/>
      <w:marLeft w:val="0"/>
      <w:marRight w:val="0"/>
      <w:marTop w:val="0"/>
      <w:marBottom w:val="0"/>
      <w:divBdr>
        <w:top w:val="none" w:sz="0" w:space="0" w:color="auto"/>
        <w:left w:val="none" w:sz="0" w:space="0" w:color="auto"/>
        <w:bottom w:val="none" w:sz="0" w:space="0" w:color="auto"/>
        <w:right w:val="none" w:sz="0" w:space="0" w:color="auto"/>
      </w:divBdr>
    </w:div>
    <w:div w:id="915475448">
      <w:bodyDiv w:val="1"/>
      <w:marLeft w:val="0"/>
      <w:marRight w:val="0"/>
      <w:marTop w:val="0"/>
      <w:marBottom w:val="0"/>
      <w:divBdr>
        <w:top w:val="none" w:sz="0" w:space="0" w:color="auto"/>
        <w:left w:val="none" w:sz="0" w:space="0" w:color="auto"/>
        <w:bottom w:val="none" w:sz="0" w:space="0" w:color="auto"/>
        <w:right w:val="none" w:sz="0" w:space="0" w:color="auto"/>
      </w:divBdr>
    </w:div>
    <w:div w:id="915552617">
      <w:bodyDiv w:val="1"/>
      <w:marLeft w:val="0"/>
      <w:marRight w:val="0"/>
      <w:marTop w:val="0"/>
      <w:marBottom w:val="0"/>
      <w:divBdr>
        <w:top w:val="none" w:sz="0" w:space="0" w:color="auto"/>
        <w:left w:val="none" w:sz="0" w:space="0" w:color="auto"/>
        <w:bottom w:val="none" w:sz="0" w:space="0" w:color="auto"/>
        <w:right w:val="none" w:sz="0" w:space="0" w:color="auto"/>
      </w:divBdr>
    </w:div>
    <w:div w:id="915626867">
      <w:bodyDiv w:val="1"/>
      <w:marLeft w:val="0"/>
      <w:marRight w:val="0"/>
      <w:marTop w:val="0"/>
      <w:marBottom w:val="0"/>
      <w:divBdr>
        <w:top w:val="none" w:sz="0" w:space="0" w:color="auto"/>
        <w:left w:val="none" w:sz="0" w:space="0" w:color="auto"/>
        <w:bottom w:val="none" w:sz="0" w:space="0" w:color="auto"/>
        <w:right w:val="none" w:sz="0" w:space="0" w:color="auto"/>
      </w:divBdr>
    </w:div>
    <w:div w:id="915629845">
      <w:bodyDiv w:val="1"/>
      <w:marLeft w:val="0"/>
      <w:marRight w:val="0"/>
      <w:marTop w:val="0"/>
      <w:marBottom w:val="0"/>
      <w:divBdr>
        <w:top w:val="none" w:sz="0" w:space="0" w:color="auto"/>
        <w:left w:val="none" w:sz="0" w:space="0" w:color="auto"/>
        <w:bottom w:val="none" w:sz="0" w:space="0" w:color="auto"/>
        <w:right w:val="none" w:sz="0" w:space="0" w:color="auto"/>
      </w:divBdr>
    </w:div>
    <w:div w:id="915630635">
      <w:bodyDiv w:val="1"/>
      <w:marLeft w:val="0"/>
      <w:marRight w:val="0"/>
      <w:marTop w:val="0"/>
      <w:marBottom w:val="0"/>
      <w:divBdr>
        <w:top w:val="none" w:sz="0" w:space="0" w:color="auto"/>
        <w:left w:val="none" w:sz="0" w:space="0" w:color="auto"/>
        <w:bottom w:val="none" w:sz="0" w:space="0" w:color="auto"/>
        <w:right w:val="none" w:sz="0" w:space="0" w:color="auto"/>
      </w:divBdr>
    </w:div>
    <w:div w:id="915751502">
      <w:bodyDiv w:val="1"/>
      <w:marLeft w:val="0"/>
      <w:marRight w:val="0"/>
      <w:marTop w:val="0"/>
      <w:marBottom w:val="0"/>
      <w:divBdr>
        <w:top w:val="none" w:sz="0" w:space="0" w:color="auto"/>
        <w:left w:val="none" w:sz="0" w:space="0" w:color="auto"/>
        <w:bottom w:val="none" w:sz="0" w:space="0" w:color="auto"/>
        <w:right w:val="none" w:sz="0" w:space="0" w:color="auto"/>
      </w:divBdr>
    </w:div>
    <w:div w:id="915939932">
      <w:bodyDiv w:val="1"/>
      <w:marLeft w:val="0"/>
      <w:marRight w:val="0"/>
      <w:marTop w:val="0"/>
      <w:marBottom w:val="0"/>
      <w:divBdr>
        <w:top w:val="none" w:sz="0" w:space="0" w:color="auto"/>
        <w:left w:val="none" w:sz="0" w:space="0" w:color="auto"/>
        <w:bottom w:val="none" w:sz="0" w:space="0" w:color="auto"/>
        <w:right w:val="none" w:sz="0" w:space="0" w:color="auto"/>
      </w:divBdr>
    </w:div>
    <w:div w:id="915944585">
      <w:bodyDiv w:val="1"/>
      <w:marLeft w:val="0"/>
      <w:marRight w:val="0"/>
      <w:marTop w:val="0"/>
      <w:marBottom w:val="0"/>
      <w:divBdr>
        <w:top w:val="none" w:sz="0" w:space="0" w:color="auto"/>
        <w:left w:val="none" w:sz="0" w:space="0" w:color="auto"/>
        <w:bottom w:val="none" w:sz="0" w:space="0" w:color="auto"/>
        <w:right w:val="none" w:sz="0" w:space="0" w:color="auto"/>
      </w:divBdr>
    </w:div>
    <w:div w:id="916789917">
      <w:bodyDiv w:val="1"/>
      <w:marLeft w:val="0"/>
      <w:marRight w:val="0"/>
      <w:marTop w:val="0"/>
      <w:marBottom w:val="0"/>
      <w:divBdr>
        <w:top w:val="none" w:sz="0" w:space="0" w:color="auto"/>
        <w:left w:val="none" w:sz="0" w:space="0" w:color="auto"/>
        <w:bottom w:val="none" w:sz="0" w:space="0" w:color="auto"/>
        <w:right w:val="none" w:sz="0" w:space="0" w:color="auto"/>
      </w:divBdr>
    </w:div>
    <w:div w:id="916865210">
      <w:bodyDiv w:val="1"/>
      <w:marLeft w:val="0"/>
      <w:marRight w:val="0"/>
      <w:marTop w:val="0"/>
      <w:marBottom w:val="0"/>
      <w:divBdr>
        <w:top w:val="none" w:sz="0" w:space="0" w:color="auto"/>
        <w:left w:val="none" w:sz="0" w:space="0" w:color="auto"/>
        <w:bottom w:val="none" w:sz="0" w:space="0" w:color="auto"/>
        <w:right w:val="none" w:sz="0" w:space="0" w:color="auto"/>
      </w:divBdr>
    </w:div>
    <w:div w:id="916938614">
      <w:bodyDiv w:val="1"/>
      <w:marLeft w:val="0"/>
      <w:marRight w:val="0"/>
      <w:marTop w:val="0"/>
      <w:marBottom w:val="0"/>
      <w:divBdr>
        <w:top w:val="none" w:sz="0" w:space="0" w:color="auto"/>
        <w:left w:val="none" w:sz="0" w:space="0" w:color="auto"/>
        <w:bottom w:val="none" w:sz="0" w:space="0" w:color="auto"/>
        <w:right w:val="none" w:sz="0" w:space="0" w:color="auto"/>
      </w:divBdr>
    </w:div>
    <w:div w:id="917595226">
      <w:bodyDiv w:val="1"/>
      <w:marLeft w:val="0"/>
      <w:marRight w:val="0"/>
      <w:marTop w:val="0"/>
      <w:marBottom w:val="0"/>
      <w:divBdr>
        <w:top w:val="none" w:sz="0" w:space="0" w:color="auto"/>
        <w:left w:val="none" w:sz="0" w:space="0" w:color="auto"/>
        <w:bottom w:val="none" w:sz="0" w:space="0" w:color="auto"/>
        <w:right w:val="none" w:sz="0" w:space="0" w:color="auto"/>
      </w:divBdr>
    </w:div>
    <w:div w:id="918097406">
      <w:bodyDiv w:val="1"/>
      <w:marLeft w:val="0"/>
      <w:marRight w:val="0"/>
      <w:marTop w:val="0"/>
      <w:marBottom w:val="0"/>
      <w:divBdr>
        <w:top w:val="none" w:sz="0" w:space="0" w:color="auto"/>
        <w:left w:val="none" w:sz="0" w:space="0" w:color="auto"/>
        <w:bottom w:val="none" w:sz="0" w:space="0" w:color="auto"/>
        <w:right w:val="none" w:sz="0" w:space="0" w:color="auto"/>
      </w:divBdr>
    </w:div>
    <w:div w:id="918323111">
      <w:bodyDiv w:val="1"/>
      <w:marLeft w:val="0"/>
      <w:marRight w:val="0"/>
      <w:marTop w:val="0"/>
      <w:marBottom w:val="0"/>
      <w:divBdr>
        <w:top w:val="none" w:sz="0" w:space="0" w:color="auto"/>
        <w:left w:val="none" w:sz="0" w:space="0" w:color="auto"/>
        <w:bottom w:val="none" w:sz="0" w:space="0" w:color="auto"/>
        <w:right w:val="none" w:sz="0" w:space="0" w:color="auto"/>
      </w:divBdr>
    </w:div>
    <w:div w:id="918445384">
      <w:bodyDiv w:val="1"/>
      <w:marLeft w:val="0"/>
      <w:marRight w:val="0"/>
      <w:marTop w:val="0"/>
      <w:marBottom w:val="0"/>
      <w:divBdr>
        <w:top w:val="none" w:sz="0" w:space="0" w:color="auto"/>
        <w:left w:val="none" w:sz="0" w:space="0" w:color="auto"/>
        <w:bottom w:val="none" w:sz="0" w:space="0" w:color="auto"/>
        <w:right w:val="none" w:sz="0" w:space="0" w:color="auto"/>
      </w:divBdr>
    </w:div>
    <w:div w:id="918712614">
      <w:bodyDiv w:val="1"/>
      <w:marLeft w:val="0"/>
      <w:marRight w:val="0"/>
      <w:marTop w:val="0"/>
      <w:marBottom w:val="0"/>
      <w:divBdr>
        <w:top w:val="none" w:sz="0" w:space="0" w:color="auto"/>
        <w:left w:val="none" w:sz="0" w:space="0" w:color="auto"/>
        <w:bottom w:val="none" w:sz="0" w:space="0" w:color="auto"/>
        <w:right w:val="none" w:sz="0" w:space="0" w:color="auto"/>
      </w:divBdr>
    </w:div>
    <w:div w:id="918832864">
      <w:bodyDiv w:val="1"/>
      <w:marLeft w:val="0"/>
      <w:marRight w:val="0"/>
      <w:marTop w:val="0"/>
      <w:marBottom w:val="0"/>
      <w:divBdr>
        <w:top w:val="none" w:sz="0" w:space="0" w:color="auto"/>
        <w:left w:val="none" w:sz="0" w:space="0" w:color="auto"/>
        <w:bottom w:val="none" w:sz="0" w:space="0" w:color="auto"/>
        <w:right w:val="none" w:sz="0" w:space="0" w:color="auto"/>
      </w:divBdr>
    </w:div>
    <w:div w:id="920718808">
      <w:bodyDiv w:val="1"/>
      <w:marLeft w:val="0"/>
      <w:marRight w:val="0"/>
      <w:marTop w:val="0"/>
      <w:marBottom w:val="0"/>
      <w:divBdr>
        <w:top w:val="none" w:sz="0" w:space="0" w:color="auto"/>
        <w:left w:val="none" w:sz="0" w:space="0" w:color="auto"/>
        <w:bottom w:val="none" w:sz="0" w:space="0" w:color="auto"/>
        <w:right w:val="none" w:sz="0" w:space="0" w:color="auto"/>
      </w:divBdr>
    </w:div>
    <w:div w:id="920916884">
      <w:bodyDiv w:val="1"/>
      <w:marLeft w:val="0"/>
      <w:marRight w:val="0"/>
      <w:marTop w:val="0"/>
      <w:marBottom w:val="0"/>
      <w:divBdr>
        <w:top w:val="none" w:sz="0" w:space="0" w:color="auto"/>
        <w:left w:val="none" w:sz="0" w:space="0" w:color="auto"/>
        <w:bottom w:val="none" w:sz="0" w:space="0" w:color="auto"/>
        <w:right w:val="none" w:sz="0" w:space="0" w:color="auto"/>
      </w:divBdr>
    </w:div>
    <w:div w:id="920942132">
      <w:bodyDiv w:val="1"/>
      <w:marLeft w:val="0"/>
      <w:marRight w:val="0"/>
      <w:marTop w:val="0"/>
      <w:marBottom w:val="0"/>
      <w:divBdr>
        <w:top w:val="none" w:sz="0" w:space="0" w:color="auto"/>
        <w:left w:val="none" w:sz="0" w:space="0" w:color="auto"/>
        <w:bottom w:val="none" w:sz="0" w:space="0" w:color="auto"/>
        <w:right w:val="none" w:sz="0" w:space="0" w:color="auto"/>
      </w:divBdr>
    </w:div>
    <w:div w:id="921373053">
      <w:bodyDiv w:val="1"/>
      <w:marLeft w:val="0"/>
      <w:marRight w:val="0"/>
      <w:marTop w:val="0"/>
      <w:marBottom w:val="0"/>
      <w:divBdr>
        <w:top w:val="none" w:sz="0" w:space="0" w:color="auto"/>
        <w:left w:val="none" w:sz="0" w:space="0" w:color="auto"/>
        <w:bottom w:val="none" w:sz="0" w:space="0" w:color="auto"/>
        <w:right w:val="none" w:sz="0" w:space="0" w:color="auto"/>
      </w:divBdr>
    </w:div>
    <w:div w:id="921448072">
      <w:bodyDiv w:val="1"/>
      <w:marLeft w:val="0"/>
      <w:marRight w:val="0"/>
      <w:marTop w:val="0"/>
      <w:marBottom w:val="0"/>
      <w:divBdr>
        <w:top w:val="none" w:sz="0" w:space="0" w:color="auto"/>
        <w:left w:val="none" w:sz="0" w:space="0" w:color="auto"/>
        <w:bottom w:val="none" w:sz="0" w:space="0" w:color="auto"/>
        <w:right w:val="none" w:sz="0" w:space="0" w:color="auto"/>
      </w:divBdr>
    </w:div>
    <w:div w:id="921837512">
      <w:bodyDiv w:val="1"/>
      <w:marLeft w:val="0"/>
      <w:marRight w:val="0"/>
      <w:marTop w:val="0"/>
      <w:marBottom w:val="0"/>
      <w:divBdr>
        <w:top w:val="none" w:sz="0" w:space="0" w:color="auto"/>
        <w:left w:val="none" w:sz="0" w:space="0" w:color="auto"/>
        <w:bottom w:val="none" w:sz="0" w:space="0" w:color="auto"/>
        <w:right w:val="none" w:sz="0" w:space="0" w:color="auto"/>
      </w:divBdr>
    </w:div>
    <w:div w:id="922110589">
      <w:bodyDiv w:val="1"/>
      <w:marLeft w:val="0"/>
      <w:marRight w:val="0"/>
      <w:marTop w:val="0"/>
      <w:marBottom w:val="0"/>
      <w:divBdr>
        <w:top w:val="none" w:sz="0" w:space="0" w:color="auto"/>
        <w:left w:val="none" w:sz="0" w:space="0" w:color="auto"/>
        <w:bottom w:val="none" w:sz="0" w:space="0" w:color="auto"/>
        <w:right w:val="none" w:sz="0" w:space="0" w:color="auto"/>
      </w:divBdr>
    </w:div>
    <w:div w:id="922757780">
      <w:bodyDiv w:val="1"/>
      <w:marLeft w:val="0"/>
      <w:marRight w:val="0"/>
      <w:marTop w:val="0"/>
      <w:marBottom w:val="0"/>
      <w:divBdr>
        <w:top w:val="none" w:sz="0" w:space="0" w:color="auto"/>
        <w:left w:val="none" w:sz="0" w:space="0" w:color="auto"/>
        <w:bottom w:val="none" w:sz="0" w:space="0" w:color="auto"/>
        <w:right w:val="none" w:sz="0" w:space="0" w:color="auto"/>
      </w:divBdr>
    </w:div>
    <w:div w:id="922954619">
      <w:bodyDiv w:val="1"/>
      <w:marLeft w:val="0"/>
      <w:marRight w:val="0"/>
      <w:marTop w:val="0"/>
      <w:marBottom w:val="0"/>
      <w:divBdr>
        <w:top w:val="none" w:sz="0" w:space="0" w:color="auto"/>
        <w:left w:val="none" w:sz="0" w:space="0" w:color="auto"/>
        <w:bottom w:val="none" w:sz="0" w:space="0" w:color="auto"/>
        <w:right w:val="none" w:sz="0" w:space="0" w:color="auto"/>
      </w:divBdr>
    </w:div>
    <w:div w:id="924609248">
      <w:bodyDiv w:val="1"/>
      <w:marLeft w:val="0"/>
      <w:marRight w:val="0"/>
      <w:marTop w:val="0"/>
      <w:marBottom w:val="0"/>
      <w:divBdr>
        <w:top w:val="none" w:sz="0" w:space="0" w:color="auto"/>
        <w:left w:val="none" w:sz="0" w:space="0" w:color="auto"/>
        <w:bottom w:val="none" w:sz="0" w:space="0" w:color="auto"/>
        <w:right w:val="none" w:sz="0" w:space="0" w:color="auto"/>
      </w:divBdr>
    </w:div>
    <w:div w:id="925116725">
      <w:bodyDiv w:val="1"/>
      <w:marLeft w:val="0"/>
      <w:marRight w:val="0"/>
      <w:marTop w:val="0"/>
      <w:marBottom w:val="0"/>
      <w:divBdr>
        <w:top w:val="none" w:sz="0" w:space="0" w:color="auto"/>
        <w:left w:val="none" w:sz="0" w:space="0" w:color="auto"/>
        <w:bottom w:val="none" w:sz="0" w:space="0" w:color="auto"/>
        <w:right w:val="none" w:sz="0" w:space="0" w:color="auto"/>
      </w:divBdr>
    </w:div>
    <w:div w:id="925189236">
      <w:bodyDiv w:val="1"/>
      <w:marLeft w:val="0"/>
      <w:marRight w:val="0"/>
      <w:marTop w:val="0"/>
      <w:marBottom w:val="0"/>
      <w:divBdr>
        <w:top w:val="none" w:sz="0" w:space="0" w:color="auto"/>
        <w:left w:val="none" w:sz="0" w:space="0" w:color="auto"/>
        <w:bottom w:val="none" w:sz="0" w:space="0" w:color="auto"/>
        <w:right w:val="none" w:sz="0" w:space="0" w:color="auto"/>
      </w:divBdr>
    </w:div>
    <w:div w:id="925262970">
      <w:bodyDiv w:val="1"/>
      <w:marLeft w:val="0"/>
      <w:marRight w:val="0"/>
      <w:marTop w:val="0"/>
      <w:marBottom w:val="0"/>
      <w:divBdr>
        <w:top w:val="none" w:sz="0" w:space="0" w:color="auto"/>
        <w:left w:val="none" w:sz="0" w:space="0" w:color="auto"/>
        <w:bottom w:val="none" w:sz="0" w:space="0" w:color="auto"/>
        <w:right w:val="none" w:sz="0" w:space="0" w:color="auto"/>
      </w:divBdr>
    </w:div>
    <w:div w:id="925965135">
      <w:bodyDiv w:val="1"/>
      <w:marLeft w:val="0"/>
      <w:marRight w:val="0"/>
      <w:marTop w:val="0"/>
      <w:marBottom w:val="0"/>
      <w:divBdr>
        <w:top w:val="none" w:sz="0" w:space="0" w:color="auto"/>
        <w:left w:val="none" w:sz="0" w:space="0" w:color="auto"/>
        <w:bottom w:val="none" w:sz="0" w:space="0" w:color="auto"/>
        <w:right w:val="none" w:sz="0" w:space="0" w:color="auto"/>
      </w:divBdr>
    </w:div>
    <w:div w:id="927151818">
      <w:bodyDiv w:val="1"/>
      <w:marLeft w:val="0"/>
      <w:marRight w:val="0"/>
      <w:marTop w:val="0"/>
      <w:marBottom w:val="0"/>
      <w:divBdr>
        <w:top w:val="none" w:sz="0" w:space="0" w:color="auto"/>
        <w:left w:val="none" w:sz="0" w:space="0" w:color="auto"/>
        <w:bottom w:val="none" w:sz="0" w:space="0" w:color="auto"/>
        <w:right w:val="none" w:sz="0" w:space="0" w:color="auto"/>
      </w:divBdr>
    </w:div>
    <w:div w:id="927471071">
      <w:bodyDiv w:val="1"/>
      <w:marLeft w:val="0"/>
      <w:marRight w:val="0"/>
      <w:marTop w:val="0"/>
      <w:marBottom w:val="0"/>
      <w:divBdr>
        <w:top w:val="none" w:sz="0" w:space="0" w:color="auto"/>
        <w:left w:val="none" w:sz="0" w:space="0" w:color="auto"/>
        <w:bottom w:val="none" w:sz="0" w:space="0" w:color="auto"/>
        <w:right w:val="none" w:sz="0" w:space="0" w:color="auto"/>
      </w:divBdr>
    </w:div>
    <w:div w:id="927814617">
      <w:bodyDiv w:val="1"/>
      <w:marLeft w:val="0"/>
      <w:marRight w:val="0"/>
      <w:marTop w:val="0"/>
      <w:marBottom w:val="0"/>
      <w:divBdr>
        <w:top w:val="none" w:sz="0" w:space="0" w:color="auto"/>
        <w:left w:val="none" w:sz="0" w:space="0" w:color="auto"/>
        <w:bottom w:val="none" w:sz="0" w:space="0" w:color="auto"/>
        <w:right w:val="none" w:sz="0" w:space="0" w:color="auto"/>
      </w:divBdr>
    </w:div>
    <w:div w:id="928924725">
      <w:bodyDiv w:val="1"/>
      <w:marLeft w:val="0"/>
      <w:marRight w:val="0"/>
      <w:marTop w:val="0"/>
      <w:marBottom w:val="0"/>
      <w:divBdr>
        <w:top w:val="none" w:sz="0" w:space="0" w:color="auto"/>
        <w:left w:val="none" w:sz="0" w:space="0" w:color="auto"/>
        <w:bottom w:val="none" w:sz="0" w:space="0" w:color="auto"/>
        <w:right w:val="none" w:sz="0" w:space="0" w:color="auto"/>
      </w:divBdr>
    </w:div>
    <w:div w:id="928929953">
      <w:bodyDiv w:val="1"/>
      <w:marLeft w:val="0"/>
      <w:marRight w:val="0"/>
      <w:marTop w:val="0"/>
      <w:marBottom w:val="0"/>
      <w:divBdr>
        <w:top w:val="none" w:sz="0" w:space="0" w:color="auto"/>
        <w:left w:val="none" w:sz="0" w:space="0" w:color="auto"/>
        <w:bottom w:val="none" w:sz="0" w:space="0" w:color="auto"/>
        <w:right w:val="none" w:sz="0" w:space="0" w:color="auto"/>
      </w:divBdr>
    </w:div>
    <w:div w:id="929004188">
      <w:bodyDiv w:val="1"/>
      <w:marLeft w:val="0"/>
      <w:marRight w:val="0"/>
      <w:marTop w:val="0"/>
      <w:marBottom w:val="0"/>
      <w:divBdr>
        <w:top w:val="none" w:sz="0" w:space="0" w:color="auto"/>
        <w:left w:val="none" w:sz="0" w:space="0" w:color="auto"/>
        <w:bottom w:val="none" w:sz="0" w:space="0" w:color="auto"/>
        <w:right w:val="none" w:sz="0" w:space="0" w:color="auto"/>
      </w:divBdr>
    </w:div>
    <w:div w:id="929702965">
      <w:bodyDiv w:val="1"/>
      <w:marLeft w:val="0"/>
      <w:marRight w:val="0"/>
      <w:marTop w:val="0"/>
      <w:marBottom w:val="0"/>
      <w:divBdr>
        <w:top w:val="none" w:sz="0" w:space="0" w:color="auto"/>
        <w:left w:val="none" w:sz="0" w:space="0" w:color="auto"/>
        <w:bottom w:val="none" w:sz="0" w:space="0" w:color="auto"/>
        <w:right w:val="none" w:sz="0" w:space="0" w:color="auto"/>
      </w:divBdr>
    </w:div>
    <w:div w:id="929773673">
      <w:bodyDiv w:val="1"/>
      <w:marLeft w:val="0"/>
      <w:marRight w:val="0"/>
      <w:marTop w:val="0"/>
      <w:marBottom w:val="0"/>
      <w:divBdr>
        <w:top w:val="none" w:sz="0" w:space="0" w:color="auto"/>
        <w:left w:val="none" w:sz="0" w:space="0" w:color="auto"/>
        <w:bottom w:val="none" w:sz="0" w:space="0" w:color="auto"/>
        <w:right w:val="none" w:sz="0" w:space="0" w:color="auto"/>
      </w:divBdr>
    </w:div>
    <w:div w:id="934092513">
      <w:bodyDiv w:val="1"/>
      <w:marLeft w:val="0"/>
      <w:marRight w:val="0"/>
      <w:marTop w:val="0"/>
      <w:marBottom w:val="0"/>
      <w:divBdr>
        <w:top w:val="none" w:sz="0" w:space="0" w:color="auto"/>
        <w:left w:val="none" w:sz="0" w:space="0" w:color="auto"/>
        <w:bottom w:val="none" w:sz="0" w:space="0" w:color="auto"/>
        <w:right w:val="none" w:sz="0" w:space="0" w:color="auto"/>
      </w:divBdr>
    </w:div>
    <w:div w:id="934485860">
      <w:bodyDiv w:val="1"/>
      <w:marLeft w:val="0"/>
      <w:marRight w:val="0"/>
      <w:marTop w:val="0"/>
      <w:marBottom w:val="0"/>
      <w:divBdr>
        <w:top w:val="none" w:sz="0" w:space="0" w:color="auto"/>
        <w:left w:val="none" w:sz="0" w:space="0" w:color="auto"/>
        <w:bottom w:val="none" w:sz="0" w:space="0" w:color="auto"/>
        <w:right w:val="none" w:sz="0" w:space="0" w:color="auto"/>
      </w:divBdr>
    </w:div>
    <w:div w:id="935137897">
      <w:bodyDiv w:val="1"/>
      <w:marLeft w:val="0"/>
      <w:marRight w:val="0"/>
      <w:marTop w:val="0"/>
      <w:marBottom w:val="0"/>
      <w:divBdr>
        <w:top w:val="none" w:sz="0" w:space="0" w:color="auto"/>
        <w:left w:val="none" w:sz="0" w:space="0" w:color="auto"/>
        <w:bottom w:val="none" w:sz="0" w:space="0" w:color="auto"/>
        <w:right w:val="none" w:sz="0" w:space="0" w:color="auto"/>
      </w:divBdr>
    </w:div>
    <w:div w:id="936134359">
      <w:bodyDiv w:val="1"/>
      <w:marLeft w:val="0"/>
      <w:marRight w:val="0"/>
      <w:marTop w:val="0"/>
      <w:marBottom w:val="0"/>
      <w:divBdr>
        <w:top w:val="none" w:sz="0" w:space="0" w:color="auto"/>
        <w:left w:val="none" w:sz="0" w:space="0" w:color="auto"/>
        <w:bottom w:val="none" w:sz="0" w:space="0" w:color="auto"/>
        <w:right w:val="none" w:sz="0" w:space="0" w:color="auto"/>
      </w:divBdr>
    </w:div>
    <w:div w:id="937179825">
      <w:bodyDiv w:val="1"/>
      <w:marLeft w:val="0"/>
      <w:marRight w:val="0"/>
      <w:marTop w:val="0"/>
      <w:marBottom w:val="0"/>
      <w:divBdr>
        <w:top w:val="none" w:sz="0" w:space="0" w:color="auto"/>
        <w:left w:val="none" w:sz="0" w:space="0" w:color="auto"/>
        <w:bottom w:val="none" w:sz="0" w:space="0" w:color="auto"/>
        <w:right w:val="none" w:sz="0" w:space="0" w:color="auto"/>
      </w:divBdr>
    </w:div>
    <w:div w:id="937181300">
      <w:bodyDiv w:val="1"/>
      <w:marLeft w:val="0"/>
      <w:marRight w:val="0"/>
      <w:marTop w:val="0"/>
      <w:marBottom w:val="0"/>
      <w:divBdr>
        <w:top w:val="none" w:sz="0" w:space="0" w:color="auto"/>
        <w:left w:val="none" w:sz="0" w:space="0" w:color="auto"/>
        <w:bottom w:val="none" w:sz="0" w:space="0" w:color="auto"/>
        <w:right w:val="none" w:sz="0" w:space="0" w:color="auto"/>
      </w:divBdr>
    </w:div>
    <w:div w:id="937907119">
      <w:bodyDiv w:val="1"/>
      <w:marLeft w:val="0"/>
      <w:marRight w:val="0"/>
      <w:marTop w:val="0"/>
      <w:marBottom w:val="0"/>
      <w:divBdr>
        <w:top w:val="none" w:sz="0" w:space="0" w:color="auto"/>
        <w:left w:val="none" w:sz="0" w:space="0" w:color="auto"/>
        <w:bottom w:val="none" w:sz="0" w:space="0" w:color="auto"/>
        <w:right w:val="none" w:sz="0" w:space="0" w:color="auto"/>
      </w:divBdr>
    </w:div>
    <w:div w:id="938027176">
      <w:bodyDiv w:val="1"/>
      <w:marLeft w:val="0"/>
      <w:marRight w:val="0"/>
      <w:marTop w:val="0"/>
      <w:marBottom w:val="0"/>
      <w:divBdr>
        <w:top w:val="none" w:sz="0" w:space="0" w:color="auto"/>
        <w:left w:val="none" w:sz="0" w:space="0" w:color="auto"/>
        <w:bottom w:val="none" w:sz="0" w:space="0" w:color="auto"/>
        <w:right w:val="none" w:sz="0" w:space="0" w:color="auto"/>
      </w:divBdr>
    </w:div>
    <w:div w:id="938371833">
      <w:bodyDiv w:val="1"/>
      <w:marLeft w:val="0"/>
      <w:marRight w:val="0"/>
      <w:marTop w:val="0"/>
      <w:marBottom w:val="0"/>
      <w:divBdr>
        <w:top w:val="none" w:sz="0" w:space="0" w:color="auto"/>
        <w:left w:val="none" w:sz="0" w:space="0" w:color="auto"/>
        <w:bottom w:val="none" w:sz="0" w:space="0" w:color="auto"/>
        <w:right w:val="none" w:sz="0" w:space="0" w:color="auto"/>
      </w:divBdr>
    </w:div>
    <w:div w:id="938832351">
      <w:bodyDiv w:val="1"/>
      <w:marLeft w:val="0"/>
      <w:marRight w:val="0"/>
      <w:marTop w:val="0"/>
      <w:marBottom w:val="0"/>
      <w:divBdr>
        <w:top w:val="none" w:sz="0" w:space="0" w:color="auto"/>
        <w:left w:val="none" w:sz="0" w:space="0" w:color="auto"/>
        <w:bottom w:val="none" w:sz="0" w:space="0" w:color="auto"/>
        <w:right w:val="none" w:sz="0" w:space="0" w:color="auto"/>
      </w:divBdr>
    </w:div>
    <w:div w:id="939484184">
      <w:bodyDiv w:val="1"/>
      <w:marLeft w:val="0"/>
      <w:marRight w:val="0"/>
      <w:marTop w:val="0"/>
      <w:marBottom w:val="0"/>
      <w:divBdr>
        <w:top w:val="none" w:sz="0" w:space="0" w:color="auto"/>
        <w:left w:val="none" w:sz="0" w:space="0" w:color="auto"/>
        <w:bottom w:val="none" w:sz="0" w:space="0" w:color="auto"/>
        <w:right w:val="none" w:sz="0" w:space="0" w:color="auto"/>
      </w:divBdr>
    </w:div>
    <w:div w:id="939801030">
      <w:bodyDiv w:val="1"/>
      <w:marLeft w:val="0"/>
      <w:marRight w:val="0"/>
      <w:marTop w:val="0"/>
      <w:marBottom w:val="0"/>
      <w:divBdr>
        <w:top w:val="none" w:sz="0" w:space="0" w:color="auto"/>
        <w:left w:val="none" w:sz="0" w:space="0" w:color="auto"/>
        <w:bottom w:val="none" w:sz="0" w:space="0" w:color="auto"/>
        <w:right w:val="none" w:sz="0" w:space="0" w:color="auto"/>
      </w:divBdr>
    </w:div>
    <w:div w:id="943224054">
      <w:bodyDiv w:val="1"/>
      <w:marLeft w:val="0"/>
      <w:marRight w:val="0"/>
      <w:marTop w:val="0"/>
      <w:marBottom w:val="0"/>
      <w:divBdr>
        <w:top w:val="none" w:sz="0" w:space="0" w:color="auto"/>
        <w:left w:val="none" w:sz="0" w:space="0" w:color="auto"/>
        <w:bottom w:val="none" w:sz="0" w:space="0" w:color="auto"/>
        <w:right w:val="none" w:sz="0" w:space="0" w:color="auto"/>
      </w:divBdr>
    </w:div>
    <w:div w:id="943268679">
      <w:bodyDiv w:val="1"/>
      <w:marLeft w:val="0"/>
      <w:marRight w:val="0"/>
      <w:marTop w:val="0"/>
      <w:marBottom w:val="0"/>
      <w:divBdr>
        <w:top w:val="none" w:sz="0" w:space="0" w:color="auto"/>
        <w:left w:val="none" w:sz="0" w:space="0" w:color="auto"/>
        <w:bottom w:val="none" w:sz="0" w:space="0" w:color="auto"/>
        <w:right w:val="none" w:sz="0" w:space="0" w:color="auto"/>
      </w:divBdr>
    </w:div>
    <w:div w:id="943339696">
      <w:bodyDiv w:val="1"/>
      <w:marLeft w:val="0"/>
      <w:marRight w:val="0"/>
      <w:marTop w:val="0"/>
      <w:marBottom w:val="0"/>
      <w:divBdr>
        <w:top w:val="none" w:sz="0" w:space="0" w:color="auto"/>
        <w:left w:val="none" w:sz="0" w:space="0" w:color="auto"/>
        <w:bottom w:val="none" w:sz="0" w:space="0" w:color="auto"/>
        <w:right w:val="none" w:sz="0" w:space="0" w:color="auto"/>
      </w:divBdr>
    </w:div>
    <w:div w:id="943461241">
      <w:bodyDiv w:val="1"/>
      <w:marLeft w:val="0"/>
      <w:marRight w:val="0"/>
      <w:marTop w:val="0"/>
      <w:marBottom w:val="0"/>
      <w:divBdr>
        <w:top w:val="none" w:sz="0" w:space="0" w:color="auto"/>
        <w:left w:val="none" w:sz="0" w:space="0" w:color="auto"/>
        <w:bottom w:val="none" w:sz="0" w:space="0" w:color="auto"/>
        <w:right w:val="none" w:sz="0" w:space="0" w:color="auto"/>
      </w:divBdr>
    </w:div>
    <w:div w:id="944464992">
      <w:bodyDiv w:val="1"/>
      <w:marLeft w:val="0"/>
      <w:marRight w:val="0"/>
      <w:marTop w:val="0"/>
      <w:marBottom w:val="0"/>
      <w:divBdr>
        <w:top w:val="none" w:sz="0" w:space="0" w:color="auto"/>
        <w:left w:val="none" w:sz="0" w:space="0" w:color="auto"/>
        <w:bottom w:val="none" w:sz="0" w:space="0" w:color="auto"/>
        <w:right w:val="none" w:sz="0" w:space="0" w:color="auto"/>
      </w:divBdr>
    </w:div>
    <w:div w:id="944652687">
      <w:bodyDiv w:val="1"/>
      <w:marLeft w:val="0"/>
      <w:marRight w:val="0"/>
      <w:marTop w:val="0"/>
      <w:marBottom w:val="0"/>
      <w:divBdr>
        <w:top w:val="none" w:sz="0" w:space="0" w:color="auto"/>
        <w:left w:val="none" w:sz="0" w:space="0" w:color="auto"/>
        <w:bottom w:val="none" w:sz="0" w:space="0" w:color="auto"/>
        <w:right w:val="none" w:sz="0" w:space="0" w:color="auto"/>
      </w:divBdr>
    </w:div>
    <w:div w:id="945114892">
      <w:bodyDiv w:val="1"/>
      <w:marLeft w:val="0"/>
      <w:marRight w:val="0"/>
      <w:marTop w:val="0"/>
      <w:marBottom w:val="0"/>
      <w:divBdr>
        <w:top w:val="none" w:sz="0" w:space="0" w:color="auto"/>
        <w:left w:val="none" w:sz="0" w:space="0" w:color="auto"/>
        <w:bottom w:val="none" w:sz="0" w:space="0" w:color="auto"/>
        <w:right w:val="none" w:sz="0" w:space="0" w:color="auto"/>
      </w:divBdr>
    </w:div>
    <w:div w:id="946428092">
      <w:bodyDiv w:val="1"/>
      <w:marLeft w:val="0"/>
      <w:marRight w:val="0"/>
      <w:marTop w:val="0"/>
      <w:marBottom w:val="0"/>
      <w:divBdr>
        <w:top w:val="none" w:sz="0" w:space="0" w:color="auto"/>
        <w:left w:val="none" w:sz="0" w:space="0" w:color="auto"/>
        <w:bottom w:val="none" w:sz="0" w:space="0" w:color="auto"/>
        <w:right w:val="none" w:sz="0" w:space="0" w:color="auto"/>
      </w:divBdr>
    </w:div>
    <w:div w:id="947388871">
      <w:bodyDiv w:val="1"/>
      <w:marLeft w:val="0"/>
      <w:marRight w:val="0"/>
      <w:marTop w:val="0"/>
      <w:marBottom w:val="0"/>
      <w:divBdr>
        <w:top w:val="none" w:sz="0" w:space="0" w:color="auto"/>
        <w:left w:val="none" w:sz="0" w:space="0" w:color="auto"/>
        <w:bottom w:val="none" w:sz="0" w:space="0" w:color="auto"/>
        <w:right w:val="none" w:sz="0" w:space="0" w:color="auto"/>
      </w:divBdr>
    </w:div>
    <w:div w:id="948469221">
      <w:bodyDiv w:val="1"/>
      <w:marLeft w:val="0"/>
      <w:marRight w:val="0"/>
      <w:marTop w:val="0"/>
      <w:marBottom w:val="0"/>
      <w:divBdr>
        <w:top w:val="none" w:sz="0" w:space="0" w:color="auto"/>
        <w:left w:val="none" w:sz="0" w:space="0" w:color="auto"/>
        <w:bottom w:val="none" w:sz="0" w:space="0" w:color="auto"/>
        <w:right w:val="none" w:sz="0" w:space="0" w:color="auto"/>
      </w:divBdr>
    </w:div>
    <w:div w:id="948774429">
      <w:bodyDiv w:val="1"/>
      <w:marLeft w:val="0"/>
      <w:marRight w:val="0"/>
      <w:marTop w:val="0"/>
      <w:marBottom w:val="0"/>
      <w:divBdr>
        <w:top w:val="none" w:sz="0" w:space="0" w:color="auto"/>
        <w:left w:val="none" w:sz="0" w:space="0" w:color="auto"/>
        <w:bottom w:val="none" w:sz="0" w:space="0" w:color="auto"/>
        <w:right w:val="none" w:sz="0" w:space="0" w:color="auto"/>
      </w:divBdr>
    </w:div>
    <w:div w:id="949706518">
      <w:bodyDiv w:val="1"/>
      <w:marLeft w:val="0"/>
      <w:marRight w:val="0"/>
      <w:marTop w:val="0"/>
      <w:marBottom w:val="0"/>
      <w:divBdr>
        <w:top w:val="none" w:sz="0" w:space="0" w:color="auto"/>
        <w:left w:val="none" w:sz="0" w:space="0" w:color="auto"/>
        <w:bottom w:val="none" w:sz="0" w:space="0" w:color="auto"/>
        <w:right w:val="none" w:sz="0" w:space="0" w:color="auto"/>
      </w:divBdr>
    </w:div>
    <w:div w:id="950237916">
      <w:bodyDiv w:val="1"/>
      <w:marLeft w:val="0"/>
      <w:marRight w:val="0"/>
      <w:marTop w:val="0"/>
      <w:marBottom w:val="0"/>
      <w:divBdr>
        <w:top w:val="none" w:sz="0" w:space="0" w:color="auto"/>
        <w:left w:val="none" w:sz="0" w:space="0" w:color="auto"/>
        <w:bottom w:val="none" w:sz="0" w:space="0" w:color="auto"/>
        <w:right w:val="none" w:sz="0" w:space="0" w:color="auto"/>
      </w:divBdr>
    </w:div>
    <w:div w:id="950624050">
      <w:bodyDiv w:val="1"/>
      <w:marLeft w:val="0"/>
      <w:marRight w:val="0"/>
      <w:marTop w:val="0"/>
      <w:marBottom w:val="0"/>
      <w:divBdr>
        <w:top w:val="none" w:sz="0" w:space="0" w:color="auto"/>
        <w:left w:val="none" w:sz="0" w:space="0" w:color="auto"/>
        <w:bottom w:val="none" w:sz="0" w:space="0" w:color="auto"/>
        <w:right w:val="none" w:sz="0" w:space="0" w:color="auto"/>
      </w:divBdr>
    </w:div>
    <w:div w:id="950746596">
      <w:bodyDiv w:val="1"/>
      <w:marLeft w:val="0"/>
      <w:marRight w:val="0"/>
      <w:marTop w:val="0"/>
      <w:marBottom w:val="0"/>
      <w:divBdr>
        <w:top w:val="none" w:sz="0" w:space="0" w:color="auto"/>
        <w:left w:val="none" w:sz="0" w:space="0" w:color="auto"/>
        <w:bottom w:val="none" w:sz="0" w:space="0" w:color="auto"/>
        <w:right w:val="none" w:sz="0" w:space="0" w:color="auto"/>
      </w:divBdr>
    </w:div>
    <w:div w:id="951208641">
      <w:bodyDiv w:val="1"/>
      <w:marLeft w:val="0"/>
      <w:marRight w:val="0"/>
      <w:marTop w:val="0"/>
      <w:marBottom w:val="0"/>
      <w:divBdr>
        <w:top w:val="none" w:sz="0" w:space="0" w:color="auto"/>
        <w:left w:val="none" w:sz="0" w:space="0" w:color="auto"/>
        <w:bottom w:val="none" w:sz="0" w:space="0" w:color="auto"/>
        <w:right w:val="none" w:sz="0" w:space="0" w:color="auto"/>
      </w:divBdr>
    </w:div>
    <w:div w:id="951322806">
      <w:bodyDiv w:val="1"/>
      <w:marLeft w:val="0"/>
      <w:marRight w:val="0"/>
      <w:marTop w:val="0"/>
      <w:marBottom w:val="0"/>
      <w:divBdr>
        <w:top w:val="none" w:sz="0" w:space="0" w:color="auto"/>
        <w:left w:val="none" w:sz="0" w:space="0" w:color="auto"/>
        <w:bottom w:val="none" w:sz="0" w:space="0" w:color="auto"/>
        <w:right w:val="none" w:sz="0" w:space="0" w:color="auto"/>
      </w:divBdr>
    </w:div>
    <w:div w:id="951942330">
      <w:bodyDiv w:val="1"/>
      <w:marLeft w:val="0"/>
      <w:marRight w:val="0"/>
      <w:marTop w:val="0"/>
      <w:marBottom w:val="0"/>
      <w:divBdr>
        <w:top w:val="none" w:sz="0" w:space="0" w:color="auto"/>
        <w:left w:val="none" w:sz="0" w:space="0" w:color="auto"/>
        <w:bottom w:val="none" w:sz="0" w:space="0" w:color="auto"/>
        <w:right w:val="none" w:sz="0" w:space="0" w:color="auto"/>
      </w:divBdr>
    </w:div>
    <w:div w:id="952710495">
      <w:bodyDiv w:val="1"/>
      <w:marLeft w:val="0"/>
      <w:marRight w:val="0"/>
      <w:marTop w:val="0"/>
      <w:marBottom w:val="0"/>
      <w:divBdr>
        <w:top w:val="none" w:sz="0" w:space="0" w:color="auto"/>
        <w:left w:val="none" w:sz="0" w:space="0" w:color="auto"/>
        <w:bottom w:val="none" w:sz="0" w:space="0" w:color="auto"/>
        <w:right w:val="none" w:sz="0" w:space="0" w:color="auto"/>
      </w:divBdr>
    </w:div>
    <w:div w:id="953049971">
      <w:bodyDiv w:val="1"/>
      <w:marLeft w:val="0"/>
      <w:marRight w:val="0"/>
      <w:marTop w:val="0"/>
      <w:marBottom w:val="0"/>
      <w:divBdr>
        <w:top w:val="none" w:sz="0" w:space="0" w:color="auto"/>
        <w:left w:val="none" w:sz="0" w:space="0" w:color="auto"/>
        <w:bottom w:val="none" w:sz="0" w:space="0" w:color="auto"/>
        <w:right w:val="none" w:sz="0" w:space="0" w:color="auto"/>
      </w:divBdr>
    </w:div>
    <w:div w:id="953052883">
      <w:bodyDiv w:val="1"/>
      <w:marLeft w:val="0"/>
      <w:marRight w:val="0"/>
      <w:marTop w:val="0"/>
      <w:marBottom w:val="0"/>
      <w:divBdr>
        <w:top w:val="none" w:sz="0" w:space="0" w:color="auto"/>
        <w:left w:val="none" w:sz="0" w:space="0" w:color="auto"/>
        <w:bottom w:val="none" w:sz="0" w:space="0" w:color="auto"/>
        <w:right w:val="none" w:sz="0" w:space="0" w:color="auto"/>
      </w:divBdr>
    </w:div>
    <w:div w:id="953252577">
      <w:bodyDiv w:val="1"/>
      <w:marLeft w:val="0"/>
      <w:marRight w:val="0"/>
      <w:marTop w:val="0"/>
      <w:marBottom w:val="0"/>
      <w:divBdr>
        <w:top w:val="none" w:sz="0" w:space="0" w:color="auto"/>
        <w:left w:val="none" w:sz="0" w:space="0" w:color="auto"/>
        <w:bottom w:val="none" w:sz="0" w:space="0" w:color="auto"/>
        <w:right w:val="none" w:sz="0" w:space="0" w:color="auto"/>
      </w:divBdr>
    </w:div>
    <w:div w:id="953949034">
      <w:bodyDiv w:val="1"/>
      <w:marLeft w:val="0"/>
      <w:marRight w:val="0"/>
      <w:marTop w:val="0"/>
      <w:marBottom w:val="0"/>
      <w:divBdr>
        <w:top w:val="none" w:sz="0" w:space="0" w:color="auto"/>
        <w:left w:val="none" w:sz="0" w:space="0" w:color="auto"/>
        <w:bottom w:val="none" w:sz="0" w:space="0" w:color="auto"/>
        <w:right w:val="none" w:sz="0" w:space="0" w:color="auto"/>
      </w:divBdr>
    </w:div>
    <w:div w:id="953950503">
      <w:bodyDiv w:val="1"/>
      <w:marLeft w:val="0"/>
      <w:marRight w:val="0"/>
      <w:marTop w:val="0"/>
      <w:marBottom w:val="0"/>
      <w:divBdr>
        <w:top w:val="none" w:sz="0" w:space="0" w:color="auto"/>
        <w:left w:val="none" w:sz="0" w:space="0" w:color="auto"/>
        <w:bottom w:val="none" w:sz="0" w:space="0" w:color="auto"/>
        <w:right w:val="none" w:sz="0" w:space="0" w:color="auto"/>
      </w:divBdr>
    </w:div>
    <w:div w:id="954139019">
      <w:bodyDiv w:val="1"/>
      <w:marLeft w:val="0"/>
      <w:marRight w:val="0"/>
      <w:marTop w:val="0"/>
      <w:marBottom w:val="0"/>
      <w:divBdr>
        <w:top w:val="none" w:sz="0" w:space="0" w:color="auto"/>
        <w:left w:val="none" w:sz="0" w:space="0" w:color="auto"/>
        <w:bottom w:val="none" w:sz="0" w:space="0" w:color="auto"/>
        <w:right w:val="none" w:sz="0" w:space="0" w:color="auto"/>
      </w:divBdr>
    </w:div>
    <w:div w:id="954678714">
      <w:bodyDiv w:val="1"/>
      <w:marLeft w:val="0"/>
      <w:marRight w:val="0"/>
      <w:marTop w:val="0"/>
      <w:marBottom w:val="0"/>
      <w:divBdr>
        <w:top w:val="none" w:sz="0" w:space="0" w:color="auto"/>
        <w:left w:val="none" w:sz="0" w:space="0" w:color="auto"/>
        <w:bottom w:val="none" w:sz="0" w:space="0" w:color="auto"/>
        <w:right w:val="none" w:sz="0" w:space="0" w:color="auto"/>
      </w:divBdr>
    </w:div>
    <w:div w:id="956063010">
      <w:bodyDiv w:val="1"/>
      <w:marLeft w:val="0"/>
      <w:marRight w:val="0"/>
      <w:marTop w:val="0"/>
      <w:marBottom w:val="0"/>
      <w:divBdr>
        <w:top w:val="none" w:sz="0" w:space="0" w:color="auto"/>
        <w:left w:val="none" w:sz="0" w:space="0" w:color="auto"/>
        <w:bottom w:val="none" w:sz="0" w:space="0" w:color="auto"/>
        <w:right w:val="none" w:sz="0" w:space="0" w:color="auto"/>
      </w:divBdr>
    </w:div>
    <w:div w:id="956259060">
      <w:bodyDiv w:val="1"/>
      <w:marLeft w:val="0"/>
      <w:marRight w:val="0"/>
      <w:marTop w:val="0"/>
      <w:marBottom w:val="0"/>
      <w:divBdr>
        <w:top w:val="none" w:sz="0" w:space="0" w:color="auto"/>
        <w:left w:val="none" w:sz="0" w:space="0" w:color="auto"/>
        <w:bottom w:val="none" w:sz="0" w:space="0" w:color="auto"/>
        <w:right w:val="none" w:sz="0" w:space="0" w:color="auto"/>
      </w:divBdr>
    </w:div>
    <w:div w:id="956912552">
      <w:bodyDiv w:val="1"/>
      <w:marLeft w:val="0"/>
      <w:marRight w:val="0"/>
      <w:marTop w:val="0"/>
      <w:marBottom w:val="0"/>
      <w:divBdr>
        <w:top w:val="none" w:sz="0" w:space="0" w:color="auto"/>
        <w:left w:val="none" w:sz="0" w:space="0" w:color="auto"/>
        <w:bottom w:val="none" w:sz="0" w:space="0" w:color="auto"/>
        <w:right w:val="none" w:sz="0" w:space="0" w:color="auto"/>
      </w:divBdr>
    </w:div>
    <w:div w:id="957224791">
      <w:bodyDiv w:val="1"/>
      <w:marLeft w:val="0"/>
      <w:marRight w:val="0"/>
      <w:marTop w:val="0"/>
      <w:marBottom w:val="0"/>
      <w:divBdr>
        <w:top w:val="none" w:sz="0" w:space="0" w:color="auto"/>
        <w:left w:val="none" w:sz="0" w:space="0" w:color="auto"/>
        <w:bottom w:val="none" w:sz="0" w:space="0" w:color="auto"/>
        <w:right w:val="none" w:sz="0" w:space="0" w:color="auto"/>
      </w:divBdr>
    </w:div>
    <w:div w:id="958803212">
      <w:bodyDiv w:val="1"/>
      <w:marLeft w:val="0"/>
      <w:marRight w:val="0"/>
      <w:marTop w:val="0"/>
      <w:marBottom w:val="0"/>
      <w:divBdr>
        <w:top w:val="none" w:sz="0" w:space="0" w:color="auto"/>
        <w:left w:val="none" w:sz="0" w:space="0" w:color="auto"/>
        <w:bottom w:val="none" w:sz="0" w:space="0" w:color="auto"/>
        <w:right w:val="none" w:sz="0" w:space="0" w:color="auto"/>
      </w:divBdr>
    </w:div>
    <w:div w:id="959187087">
      <w:bodyDiv w:val="1"/>
      <w:marLeft w:val="0"/>
      <w:marRight w:val="0"/>
      <w:marTop w:val="0"/>
      <w:marBottom w:val="0"/>
      <w:divBdr>
        <w:top w:val="none" w:sz="0" w:space="0" w:color="auto"/>
        <w:left w:val="none" w:sz="0" w:space="0" w:color="auto"/>
        <w:bottom w:val="none" w:sz="0" w:space="0" w:color="auto"/>
        <w:right w:val="none" w:sz="0" w:space="0" w:color="auto"/>
      </w:divBdr>
    </w:div>
    <w:div w:id="960309222">
      <w:bodyDiv w:val="1"/>
      <w:marLeft w:val="0"/>
      <w:marRight w:val="0"/>
      <w:marTop w:val="0"/>
      <w:marBottom w:val="0"/>
      <w:divBdr>
        <w:top w:val="none" w:sz="0" w:space="0" w:color="auto"/>
        <w:left w:val="none" w:sz="0" w:space="0" w:color="auto"/>
        <w:bottom w:val="none" w:sz="0" w:space="0" w:color="auto"/>
        <w:right w:val="none" w:sz="0" w:space="0" w:color="auto"/>
      </w:divBdr>
    </w:div>
    <w:div w:id="961304104">
      <w:bodyDiv w:val="1"/>
      <w:marLeft w:val="0"/>
      <w:marRight w:val="0"/>
      <w:marTop w:val="0"/>
      <w:marBottom w:val="0"/>
      <w:divBdr>
        <w:top w:val="none" w:sz="0" w:space="0" w:color="auto"/>
        <w:left w:val="none" w:sz="0" w:space="0" w:color="auto"/>
        <w:bottom w:val="none" w:sz="0" w:space="0" w:color="auto"/>
        <w:right w:val="none" w:sz="0" w:space="0" w:color="auto"/>
      </w:divBdr>
    </w:div>
    <w:div w:id="961613958">
      <w:bodyDiv w:val="1"/>
      <w:marLeft w:val="0"/>
      <w:marRight w:val="0"/>
      <w:marTop w:val="0"/>
      <w:marBottom w:val="0"/>
      <w:divBdr>
        <w:top w:val="none" w:sz="0" w:space="0" w:color="auto"/>
        <w:left w:val="none" w:sz="0" w:space="0" w:color="auto"/>
        <w:bottom w:val="none" w:sz="0" w:space="0" w:color="auto"/>
        <w:right w:val="none" w:sz="0" w:space="0" w:color="auto"/>
      </w:divBdr>
    </w:div>
    <w:div w:id="961956715">
      <w:bodyDiv w:val="1"/>
      <w:marLeft w:val="0"/>
      <w:marRight w:val="0"/>
      <w:marTop w:val="0"/>
      <w:marBottom w:val="0"/>
      <w:divBdr>
        <w:top w:val="none" w:sz="0" w:space="0" w:color="auto"/>
        <w:left w:val="none" w:sz="0" w:space="0" w:color="auto"/>
        <w:bottom w:val="none" w:sz="0" w:space="0" w:color="auto"/>
        <w:right w:val="none" w:sz="0" w:space="0" w:color="auto"/>
      </w:divBdr>
    </w:div>
    <w:div w:id="962931126">
      <w:bodyDiv w:val="1"/>
      <w:marLeft w:val="0"/>
      <w:marRight w:val="0"/>
      <w:marTop w:val="0"/>
      <w:marBottom w:val="0"/>
      <w:divBdr>
        <w:top w:val="none" w:sz="0" w:space="0" w:color="auto"/>
        <w:left w:val="none" w:sz="0" w:space="0" w:color="auto"/>
        <w:bottom w:val="none" w:sz="0" w:space="0" w:color="auto"/>
        <w:right w:val="none" w:sz="0" w:space="0" w:color="auto"/>
      </w:divBdr>
    </w:div>
    <w:div w:id="964047827">
      <w:bodyDiv w:val="1"/>
      <w:marLeft w:val="0"/>
      <w:marRight w:val="0"/>
      <w:marTop w:val="0"/>
      <w:marBottom w:val="0"/>
      <w:divBdr>
        <w:top w:val="none" w:sz="0" w:space="0" w:color="auto"/>
        <w:left w:val="none" w:sz="0" w:space="0" w:color="auto"/>
        <w:bottom w:val="none" w:sz="0" w:space="0" w:color="auto"/>
        <w:right w:val="none" w:sz="0" w:space="0" w:color="auto"/>
      </w:divBdr>
    </w:div>
    <w:div w:id="964115450">
      <w:bodyDiv w:val="1"/>
      <w:marLeft w:val="0"/>
      <w:marRight w:val="0"/>
      <w:marTop w:val="0"/>
      <w:marBottom w:val="0"/>
      <w:divBdr>
        <w:top w:val="none" w:sz="0" w:space="0" w:color="auto"/>
        <w:left w:val="none" w:sz="0" w:space="0" w:color="auto"/>
        <w:bottom w:val="none" w:sz="0" w:space="0" w:color="auto"/>
        <w:right w:val="none" w:sz="0" w:space="0" w:color="auto"/>
      </w:divBdr>
    </w:div>
    <w:div w:id="965239212">
      <w:bodyDiv w:val="1"/>
      <w:marLeft w:val="0"/>
      <w:marRight w:val="0"/>
      <w:marTop w:val="0"/>
      <w:marBottom w:val="0"/>
      <w:divBdr>
        <w:top w:val="none" w:sz="0" w:space="0" w:color="auto"/>
        <w:left w:val="none" w:sz="0" w:space="0" w:color="auto"/>
        <w:bottom w:val="none" w:sz="0" w:space="0" w:color="auto"/>
        <w:right w:val="none" w:sz="0" w:space="0" w:color="auto"/>
      </w:divBdr>
    </w:div>
    <w:div w:id="965357456">
      <w:bodyDiv w:val="1"/>
      <w:marLeft w:val="0"/>
      <w:marRight w:val="0"/>
      <w:marTop w:val="0"/>
      <w:marBottom w:val="0"/>
      <w:divBdr>
        <w:top w:val="none" w:sz="0" w:space="0" w:color="auto"/>
        <w:left w:val="none" w:sz="0" w:space="0" w:color="auto"/>
        <w:bottom w:val="none" w:sz="0" w:space="0" w:color="auto"/>
        <w:right w:val="none" w:sz="0" w:space="0" w:color="auto"/>
      </w:divBdr>
    </w:div>
    <w:div w:id="965813235">
      <w:bodyDiv w:val="1"/>
      <w:marLeft w:val="0"/>
      <w:marRight w:val="0"/>
      <w:marTop w:val="0"/>
      <w:marBottom w:val="0"/>
      <w:divBdr>
        <w:top w:val="none" w:sz="0" w:space="0" w:color="auto"/>
        <w:left w:val="none" w:sz="0" w:space="0" w:color="auto"/>
        <w:bottom w:val="none" w:sz="0" w:space="0" w:color="auto"/>
        <w:right w:val="none" w:sz="0" w:space="0" w:color="auto"/>
      </w:divBdr>
    </w:div>
    <w:div w:id="966277525">
      <w:bodyDiv w:val="1"/>
      <w:marLeft w:val="0"/>
      <w:marRight w:val="0"/>
      <w:marTop w:val="0"/>
      <w:marBottom w:val="0"/>
      <w:divBdr>
        <w:top w:val="none" w:sz="0" w:space="0" w:color="auto"/>
        <w:left w:val="none" w:sz="0" w:space="0" w:color="auto"/>
        <w:bottom w:val="none" w:sz="0" w:space="0" w:color="auto"/>
        <w:right w:val="none" w:sz="0" w:space="0" w:color="auto"/>
      </w:divBdr>
    </w:div>
    <w:div w:id="966395202">
      <w:bodyDiv w:val="1"/>
      <w:marLeft w:val="0"/>
      <w:marRight w:val="0"/>
      <w:marTop w:val="0"/>
      <w:marBottom w:val="0"/>
      <w:divBdr>
        <w:top w:val="none" w:sz="0" w:space="0" w:color="auto"/>
        <w:left w:val="none" w:sz="0" w:space="0" w:color="auto"/>
        <w:bottom w:val="none" w:sz="0" w:space="0" w:color="auto"/>
        <w:right w:val="none" w:sz="0" w:space="0" w:color="auto"/>
      </w:divBdr>
    </w:div>
    <w:div w:id="967399013">
      <w:bodyDiv w:val="1"/>
      <w:marLeft w:val="0"/>
      <w:marRight w:val="0"/>
      <w:marTop w:val="0"/>
      <w:marBottom w:val="0"/>
      <w:divBdr>
        <w:top w:val="none" w:sz="0" w:space="0" w:color="auto"/>
        <w:left w:val="none" w:sz="0" w:space="0" w:color="auto"/>
        <w:bottom w:val="none" w:sz="0" w:space="0" w:color="auto"/>
        <w:right w:val="none" w:sz="0" w:space="0" w:color="auto"/>
      </w:divBdr>
    </w:div>
    <w:div w:id="968902485">
      <w:bodyDiv w:val="1"/>
      <w:marLeft w:val="0"/>
      <w:marRight w:val="0"/>
      <w:marTop w:val="0"/>
      <w:marBottom w:val="0"/>
      <w:divBdr>
        <w:top w:val="none" w:sz="0" w:space="0" w:color="auto"/>
        <w:left w:val="none" w:sz="0" w:space="0" w:color="auto"/>
        <w:bottom w:val="none" w:sz="0" w:space="0" w:color="auto"/>
        <w:right w:val="none" w:sz="0" w:space="0" w:color="auto"/>
      </w:divBdr>
    </w:div>
    <w:div w:id="970206748">
      <w:bodyDiv w:val="1"/>
      <w:marLeft w:val="0"/>
      <w:marRight w:val="0"/>
      <w:marTop w:val="0"/>
      <w:marBottom w:val="0"/>
      <w:divBdr>
        <w:top w:val="none" w:sz="0" w:space="0" w:color="auto"/>
        <w:left w:val="none" w:sz="0" w:space="0" w:color="auto"/>
        <w:bottom w:val="none" w:sz="0" w:space="0" w:color="auto"/>
        <w:right w:val="none" w:sz="0" w:space="0" w:color="auto"/>
      </w:divBdr>
    </w:div>
    <w:div w:id="970281489">
      <w:bodyDiv w:val="1"/>
      <w:marLeft w:val="0"/>
      <w:marRight w:val="0"/>
      <w:marTop w:val="0"/>
      <w:marBottom w:val="0"/>
      <w:divBdr>
        <w:top w:val="none" w:sz="0" w:space="0" w:color="auto"/>
        <w:left w:val="none" w:sz="0" w:space="0" w:color="auto"/>
        <w:bottom w:val="none" w:sz="0" w:space="0" w:color="auto"/>
        <w:right w:val="none" w:sz="0" w:space="0" w:color="auto"/>
      </w:divBdr>
    </w:div>
    <w:div w:id="970473548">
      <w:bodyDiv w:val="1"/>
      <w:marLeft w:val="0"/>
      <w:marRight w:val="0"/>
      <w:marTop w:val="0"/>
      <w:marBottom w:val="0"/>
      <w:divBdr>
        <w:top w:val="none" w:sz="0" w:space="0" w:color="auto"/>
        <w:left w:val="none" w:sz="0" w:space="0" w:color="auto"/>
        <w:bottom w:val="none" w:sz="0" w:space="0" w:color="auto"/>
        <w:right w:val="none" w:sz="0" w:space="0" w:color="auto"/>
      </w:divBdr>
    </w:div>
    <w:div w:id="971251730">
      <w:bodyDiv w:val="1"/>
      <w:marLeft w:val="0"/>
      <w:marRight w:val="0"/>
      <w:marTop w:val="0"/>
      <w:marBottom w:val="0"/>
      <w:divBdr>
        <w:top w:val="none" w:sz="0" w:space="0" w:color="auto"/>
        <w:left w:val="none" w:sz="0" w:space="0" w:color="auto"/>
        <w:bottom w:val="none" w:sz="0" w:space="0" w:color="auto"/>
        <w:right w:val="none" w:sz="0" w:space="0" w:color="auto"/>
      </w:divBdr>
    </w:div>
    <w:div w:id="971862992">
      <w:bodyDiv w:val="1"/>
      <w:marLeft w:val="0"/>
      <w:marRight w:val="0"/>
      <w:marTop w:val="0"/>
      <w:marBottom w:val="0"/>
      <w:divBdr>
        <w:top w:val="none" w:sz="0" w:space="0" w:color="auto"/>
        <w:left w:val="none" w:sz="0" w:space="0" w:color="auto"/>
        <w:bottom w:val="none" w:sz="0" w:space="0" w:color="auto"/>
        <w:right w:val="none" w:sz="0" w:space="0" w:color="auto"/>
      </w:divBdr>
    </w:div>
    <w:div w:id="972641848">
      <w:bodyDiv w:val="1"/>
      <w:marLeft w:val="0"/>
      <w:marRight w:val="0"/>
      <w:marTop w:val="0"/>
      <w:marBottom w:val="0"/>
      <w:divBdr>
        <w:top w:val="none" w:sz="0" w:space="0" w:color="auto"/>
        <w:left w:val="none" w:sz="0" w:space="0" w:color="auto"/>
        <w:bottom w:val="none" w:sz="0" w:space="0" w:color="auto"/>
        <w:right w:val="none" w:sz="0" w:space="0" w:color="auto"/>
      </w:divBdr>
    </w:div>
    <w:div w:id="974682152">
      <w:bodyDiv w:val="1"/>
      <w:marLeft w:val="0"/>
      <w:marRight w:val="0"/>
      <w:marTop w:val="0"/>
      <w:marBottom w:val="0"/>
      <w:divBdr>
        <w:top w:val="none" w:sz="0" w:space="0" w:color="auto"/>
        <w:left w:val="none" w:sz="0" w:space="0" w:color="auto"/>
        <w:bottom w:val="none" w:sz="0" w:space="0" w:color="auto"/>
        <w:right w:val="none" w:sz="0" w:space="0" w:color="auto"/>
      </w:divBdr>
    </w:div>
    <w:div w:id="975111781">
      <w:bodyDiv w:val="1"/>
      <w:marLeft w:val="0"/>
      <w:marRight w:val="0"/>
      <w:marTop w:val="0"/>
      <w:marBottom w:val="0"/>
      <w:divBdr>
        <w:top w:val="none" w:sz="0" w:space="0" w:color="auto"/>
        <w:left w:val="none" w:sz="0" w:space="0" w:color="auto"/>
        <w:bottom w:val="none" w:sz="0" w:space="0" w:color="auto"/>
        <w:right w:val="none" w:sz="0" w:space="0" w:color="auto"/>
      </w:divBdr>
    </w:div>
    <w:div w:id="975376983">
      <w:bodyDiv w:val="1"/>
      <w:marLeft w:val="0"/>
      <w:marRight w:val="0"/>
      <w:marTop w:val="0"/>
      <w:marBottom w:val="0"/>
      <w:divBdr>
        <w:top w:val="none" w:sz="0" w:space="0" w:color="auto"/>
        <w:left w:val="none" w:sz="0" w:space="0" w:color="auto"/>
        <w:bottom w:val="none" w:sz="0" w:space="0" w:color="auto"/>
        <w:right w:val="none" w:sz="0" w:space="0" w:color="auto"/>
      </w:divBdr>
    </w:div>
    <w:div w:id="976185187">
      <w:bodyDiv w:val="1"/>
      <w:marLeft w:val="0"/>
      <w:marRight w:val="0"/>
      <w:marTop w:val="0"/>
      <w:marBottom w:val="0"/>
      <w:divBdr>
        <w:top w:val="none" w:sz="0" w:space="0" w:color="auto"/>
        <w:left w:val="none" w:sz="0" w:space="0" w:color="auto"/>
        <w:bottom w:val="none" w:sz="0" w:space="0" w:color="auto"/>
        <w:right w:val="none" w:sz="0" w:space="0" w:color="auto"/>
      </w:divBdr>
    </w:div>
    <w:div w:id="976227127">
      <w:bodyDiv w:val="1"/>
      <w:marLeft w:val="0"/>
      <w:marRight w:val="0"/>
      <w:marTop w:val="0"/>
      <w:marBottom w:val="0"/>
      <w:divBdr>
        <w:top w:val="none" w:sz="0" w:space="0" w:color="auto"/>
        <w:left w:val="none" w:sz="0" w:space="0" w:color="auto"/>
        <w:bottom w:val="none" w:sz="0" w:space="0" w:color="auto"/>
        <w:right w:val="none" w:sz="0" w:space="0" w:color="auto"/>
      </w:divBdr>
    </w:div>
    <w:div w:id="976492859">
      <w:bodyDiv w:val="1"/>
      <w:marLeft w:val="0"/>
      <w:marRight w:val="0"/>
      <w:marTop w:val="0"/>
      <w:marBottom w:val="0"/>
      <w:divBdr>
        <w:top w:val="none" w:sz="0" w:space="0" w:color="auto"/>
        <w:left w:val="none" w:sz="0" w:space="0" w:color="auto"/>
        <w:bottom w:val="none" w:sz="0" w:space="0" w:color="auto"/>
        <w:right w:val="none" w:sz="0" w:space="0" w:color="auto"/>
      </w:divBdr>
    </w:div>
    <w:div w:id="977344727">
      <w:bodyDiv w:val="1"/>
      <w:marLeft w:val="0"/>
      <w:marRight w:val="0"/>
      <w:marTop w:val="0"/>
      <w:marBottom w:val="0"/>
      <w:divBdr>
        <w:top w:val="none" w:sz="0" w:space="0" w:color="auto"/>
        <w:left w:val="none" w:sz="0" w:space="0" w:color="auto"/>
        <w:bottom w:val="none" w:sz="0" w:space="0" w:color="auto"/>
        <w:right w:val="none" w:sz="0" w:space="0" w:color="auto"/>
      </w:divBdr>
    </w:div>
    <w:div w:id="978413716">
      <w:bodyDiv w:val="1"/>
      <w:marLeft w:val="0"/>
      <w:marRight w:val="0"/>
      <w:marTop w:val="0"/>
      <w:marBottom w:val="0"/>
      <w:divBdr>
        <w:top w:val="none" w:sz="0" w:space="0" w:color="auto"/>
        <w:left w:val="none" w:sz="0" w:space="0" w:color="auto"/>
        <w:bottom w:val="none" w:sz="0" w:space="0" w:color="auto"/>
        <w:right w:val="none" w:sz="0" w:space="0" w:color="auto"/>
      </w:divBdr>
    </w:div>
    <w:div w:id="978799751">
      <w:bodyDiv w:val="1"/>
      <w:marLeft w:val="0"/>
      <w:marRight w:val="0"/>
      <w:marTop w:val="0"/>
      <w:marBottom w:val="0"/>
      <w:divBdr>
        <w:top w:val="none" w:sz="0" w:space="0" w:color="auto"/>
        <w:left w:val="none" w:sz="0" w:space="0" w:color="auto"/>
        <w:bottom w:val="none" w:sz="0" w:space="0" w:color="auto"/>
        <w:right w:val="none" w:sz="0" w:space="0" w:color="auto"/>
      </w:divBdr>
    </w:div>
    <w:div w:id="978998182">
      <w:bodyDiv w:val="1"/>
      <w:marLeft w:val="0"/>
      <w:marRight w:val="0"/>
      <w:marTop w:val="0"/>
      <w:marBottom w:val="0"/>
      <w:divBdr>
        <w:top w:val="none" w:sz="0" w:space="0" w:color="auto"/>
        <w:left w:val="none" w:sz="0" w:space="0" w:color="auto"/>
        <w:bottom w:val="none" w:sz="0" w:space="0" w:color="auto"/>
        <w:right w:val="none" w:sz="0" w:space="0" w:color="auto"/>
      </w:divBdr>
    </w:div>
    <w:div w:id="979310708">
      <w:bodyDiv w:val="1"/>
      <w:marLeft w:val="0"/>
      <w:marRight w:val="0"/>
      <w:marTop w:val="0"/>
      <w:marBottom w:val="0"/>
      <w:divBdr>
        <w:top w:val="none" w:sz="0" w:space="0" w:color="auto"/>
        <w:left w:val="none" w:sz="0" w:space="0" w:color="auto"/>
        <w:bottom w:val="none" w:sz="0" w:space="0" w:color="auto"/>
        <w:right w:val="none" w:sz="0" w:space="0" w:color="auto"/>
      </w:divBdr>
    </w:div>
    <w:div w:id="980114067">
      <w:bodyDiv w:val="1"/>
      <w:marLeft w:val="0"/>
      <w:marRight w:val="0"/>
      <w:marTop w:val="0"/>
      <w:marBottom w:val="0"/>
      <w:divBdr>
        <w:top w:val="none" w:sz="0" w:space="0" w:color="auto"/>
        <w:left w:val="none" w:sz="0" w:space="0" w:color="auto"/>
        <w:bottom w:val="none" w:sz="0" w:space="0" w:color="auto"/>
        <w:right w:val="none" w:sz="0" w:space="0" w:color="auto"/>
      </w:divBdr>
    </w:div>
    <w:div w:id="980303433">
      <w:bodyDiv w:val="1"/>
      <w:marLeft w:val="0"/>
      <w:marRight w:val="0"/>
      <w:marTop w:val="0"/>
      <w:marBottom w:val="0"/>
      <w:divBdr>
        <w:top w:val="none" w:sz="0" w:space="0" w:color="auto"/>
        <w:left w:val="none" w:sz="0" w:space="0" w:color="auto"/>
        <w:bottom w:val="none" w:sz="0" w:space="0" w:color="auto"/>
        <w:right w:val="none" w:sz="0" w:space="0" w:color="auto"/>
      </w:divBdr>
    </w:div>
    <w:div w:id="980815395">
      <w:bodyDiv w:val="1"/>
      <w:marLeft w:val="0"/>
      <w:marRight w:val="0"/>
      <w:marTop w:val="0"/>
      <w:marBottom w:val="0"/>
      <w:divBdr>
        <w:top w:val="none" w:sz="0" w:space="0" w:color="auto"/>
        <w:left w:val="none" w:sz="0" w:space="0" w:color="auto"/>
        <w:bottom w:val="none" w:sz="0" w:space="0" w:color="auto"/>
        <w:right w:val="none" w:sz="0" w:space="0" w:color="auto"/>
      </w:divBdr>
    </w:div>
    <w:div w:id="981425974">
      <w:bodyDiv w:val="1"/>
      <w:marLeft w:val="0"/>
      <w:marRight w:val="0"/>
      <w:marTop w:val="0"/>
      <w:marBottom w:val="0"/>
      <w:divBdr>
        <w:top w:val="none" w:sz="0" w:space="0" w:color="auto"/>
        <w:left w:val="none" w:sz="0" w:space="0" w:color="auto"/>
        <w:bottom w:val="none" w:sz="0" w:space="0" w:color="auto"/>
        <w:right w:val="none" w:sz="0" w:space="0" w:color="auto"/>
      </w:divBdr>
    </w:div>
    <w:div w:id="981539656">
      <w:bodyDiv w:val="1"/>
      <w:marLeft w:val="0"/>
      <w:marRight w:val="0"/>
      <w:marTop w:val="0"/>
      <w:marBottom w:val="0"/>
      <w:divBdr>
        <w:top w:val="none" w:sz="0" w:space="0" w:color="auto"/>
        <w:left w:val="none" w:sz="0" w:space="0" w:color="auto"/>
        <w:bottom w:val="none" w:sz="0" w:space="0" w:color="auto"/>
        <w:right w:val="none" w:sz="0" w:space="0" w:color="auto"/>
      </w:divBdr>
    </w:div>
    <w:div w:id="982000147">
      <w:bodyDiv w:val="1"/>
      <w:marLeft w:val="0"/>
      <w:marRight w:val="0"/>
      <w:marTop w:val="0"/>
      <w:marBottom w:val="0"/>
      <w:divBdr>
        <w:top w:val="none" w:sz="0" w:space="0" w:color="auto"/>
        <w:left w:val="none" w:sz="0" w:space="0" w:color="auto"/>
        <w:bottom w:val="none" w:sz="0" w:space="0" w:color="auto"/>
        <w:right w:val="none" w:sz="0" w:space="0" w:color="auto"/>
      </w:divBdr>
    </w:div>
    <w:div w:id="982351547">
      <w:bodyDiv w:val="1"/>
      <w:marLeft w:val="0"/>
      <w:marRight w:val="0"/>
      <w:marTop w:val="0"/>
      <w:marBottom w:val="0"/>
      <w:divBdr>
        <w:top w:val="none" w:sz="0" w:space="0" w:color="auto"/>
        <w:left w:val="none" w:sz="0" w:space="0" w:color="auto"/>
        <w:bottom w:val="none" w:sz="0" w:space="0" w:color="auto"/>
        <w:right w:val="none" w:sz="0" w:space="0" w:color="auto"/>
      </w:divBdr>
    </w:div>
    <w:div w:id="982736742">
      <w:bodyDiv w:val="1"/>
      <w:marLeft w:val="0"/>
      <w:marRight w:val="0"/>
      <w:marTop w:val="0"/>
      <w:marBottom w:val="0"/>
      <w:divBdr>
        <w:top w:val="none" w:sz="0" w:space="0" w:color="auto"/>
        <w:left w:val="none" w:sz="0" w:space="0" w:color="auto"/>
        <w:bottom w:val="none" w:sz="0" w:space="0" w:color="auto"/>
        <w:right w:val="none" w:sz="0" w:space="0" w:color="auto"/>
      </w:divBdr>
    </w:div>
    <w:div w:id="982853432">
      <w:bodyDiv w:val="1"/>
      <w:marLeft w:val="0"/>
      <w:marRight w:val="0"/>
      <w:marTop w:val="0"/>
      <w:marBottom w:val="0"/>
      <w:divBdr>
        <w:top w:val="none" w:sz="0" w:space="0" w:color="auto"/>
        <w:left w:val="none" w:sz="0" w:space="0" w:color="auto"/>
        <w:bottom w:val="none" w:sz="0" w:space="0" w:color="auto"/>
        <w:right w:val="none" w:sz="0" w:space="0" w:color="auto"/>
      </w:divBdr>
    </w:div>
    <w:div w:id="983244618">
      <w:bodyDiv w:val="1"/>
      <w:marLeft w:val="0"/>
      <w:marRight w:val="0"/>
      <w:marTop w:val="0"/>
      <w:marBottom w:val="0"/>
      <w:divBdr>
        <w:top w:val="none" w:sz="0" w:space="0" w:color="auto"/>
        <w:left w:val="none" w:sz="0" w:space="0" w:color="auto"/>
        <w:bottom w:val="none" w:sz="0" w:space="0" w:color="auto"/>
        <w:right w:val="none" w:sz="0" w:space="0" w:color="auto"/>
      </w:divBdr>
    </w:div>
    <w:div w:id="983581288">
      <w:bodyDiv w:val="1"/>
      <w:marLeft w:val="0"/>
      <w:marRight w:val="0"/>
      <w:marTop w:val="0"/>
      <w:marBottom w:val="0"/>
      <w:divBdr>
        <w:top w:val="none" w:sz="0" w:space="0" w:color="auto"/>
        <w:left w:val="none" w:sz="0" w:space="0" w:color="auto"/>
        <w:bottom w:val="none" w:sz="0" w:space="0" w:color="auto"/>
        <w:right w:val="none" w:sz="0" w:space="0" w:color="auto"/>
      </w:divBdr>
    </w:div>
    <w:div w:id="983780407">
      <w:bodyDiv w:val="1"/>
      <w:marLeft w:val="0"/>
      <w:marRight w:val="0"/>
      <w:marTop w:val="0"/>
      <w:marBottom w:val="0"/>
      <w:divBdr>
        <w:top w:val="none" w:sz="0" w:space="0" w:color="auto"/>
        <w:left w:val="none" w:sz="0" w:space="0" w:color="auto"/>
        <w:bottom w:val="none" w:sz="0" w:space="0" w:color="auto"/>
        <w:right w:val="none" w:sz="0" w:space="0" w:color="auto"/>
      </w:divBdr>
    </w:div>
    <w:div w:id="984164329">
      <w:bodyDiv w:val="1"/>
      <w:marLeft w:val="0"/>
      <w:marRight w:val="0"/>
      <w:marTop w:val="0"/>
      <w:marBottom w:val="0"/>
      <w:divBdr>
        <w:top w:val="none" w:sz="0" w:space="0" w:color="auto"/>
        <w:left w:val="none" w:sz="0" w:space="0" w:color="auto"/>
        <w:bottom w:val="none" w:sz="0" w:space="0" w:color="auto"/>
        <w:right w:val="none" w:sz="0" w:space="0" w:color="auto"/>
      </w:divBdr>
    </w:div>
    <w:div w:id="984621790">
      <w:bodyDiv w:val="1"/>
      <w:marLeft w:val="0"/>
      <w:marRight w:val="0"/>
      <w:marTop w:val="0"/>
      <w:marBottom w:val="0"/>
      <w:divBdr>
        <w:top w:val="none" w:sz="0" w:space="0" w:color="auto"/>
        <w:left w:val="none" w:sz="0" w:space="0" w:color="auto"/>
        <w:bottom w:val="none" w:sz="0" w:space="0" w:color="auto"/>
        <w:right w:val="none" w:sz="0" w:space="0" w:color="auto"/>
      </w:divBdr>
    </w:div>
    <w:div w:id="985431739">
      <w:bodyDiv w:val="1"/>
      <w:marLeft w:val="0"/>
      <w:marRight w:val="0"/>
      <w:marTop w:val="0"/>
      <w:marBottom w:val="0"/>
      <w:divBdr>
        <w:top w:val="none" w:sz="0" w:space="0" w:color="auto"/>
        <w:left w:val="none" w:sz="0" w:space="0" w:color="auto"/>
        <w:bottom w:val="none" w:sz="0" w:space="0" w:color="auto"/>
        <w:right w:val="none" w:sz="0" w:space="0" w:color="auto"/>
      </w:divBdr>
    </w:div>
    <w:div w:id="985817645">
      <w:bodyDiv w:val="1"/>
      <w:marLeft w:val="0"/>
      <w:marRight w:val="0"/>
      <w:marTop w:val="0"/>
      <w:marBottom w:val="0"/>
      <w:divBdr>
        <w:top w:val="none" w:sz="0" w:space="0" w:color="auto"/>
        <w:left w:val="none" w:sz="0" w:space="0" w:color="auto"/>
        <w:bottom w:val="none" w:sz="0" w:space="0" w:color="auto"/>
        <w:right w:val="none" w:sz="0" w:space="0" w:color="auto"/>
      </w:divBdr>
    </w:div>
    <w:div w:id="986126117">
      <w:bodyDiv w:val="1"/>
      <w:marLeft w:val="0"/>
      <w:marRight w:val="0"/>
      <w:marTop w:val="0"/>
      <w:marBottom w:val="0"/>
      <w:divBdr>
        <w:top w:val="none" w:sz="0" w:space="0" w:color="auto"/>
        <w:left w:val="none" w:sz="0" w:space="0" w:color="auto"/>
        <w:bottom w:val="none" w:sz="0" w:space="0" w:color="auto"/>
        <w:right w:val="none" w:sz="0" w:space="0" w:color="auto"/>
      </w:divBdr>
    </w:div>
    <w:div w:id="986320304">
      <w:bodyDiv w:val="1"/>
      <w:marLeft w:val="0"/>
      <w:marRight w:val="0"/>
      <w:marTop w:val="0"/>
      <w:marBottom w:val="0"/>
      <w:divBdr>
        <w:top w:val="none" w:sz="0" w:space="0" w:color="auto"/>
        <w:left w:val="none" w:sz="0" w:space="0" w:color="auto"/>
        <w:bottom w:val="none" w:sz="0" w:space="0" w:color="auto"/>
        <w:right w:val="none" w:sz="0" w:space="0" w:color="auto"/>
      </w:divBdr>
    </w:div>
    <w:div w:id="987710873">
      <w:bodyDiv w:val="1"/>
      <w:marLeft w:val="0"/>
      <w:marRight w:val="0"/>
      <w:marTop w:val="0"/>
      <w:marBottom w:val="0"/>
      <w:divBdr>
        <w:top w:val="none" w:sz="0" w:space="0" w:color="auto"/>
        <w:left w:val="none" w:sz="0" w:space="0" w:color="auto"/>
        <w:bottom w:val="none" w:sz="0" w:space="0" w:color="auto"/>
        <w:right w:val="none" w:sz="0" w:space="0" w:color="auto"/>
      </w:divBdr>
    </w:div>
    <w:div w:id="988827672">
      <w:bodyDiv w:val="1"/>
      <w:marLeft w:val="0"/>
      <w:marRight w:val="0"/>
      <w:marTop w:val="0"/>
      <w:marBottom w:val="0"/>
      <w:divBdr>
        <w:top w:val="none" w:sz="0" w:space="0" w:color="auto"/>
        <w:left w:val="none" w:sz="0" w:space="0" w:color="auto"/>
        <w:bottom w:val="none" w:sz="0" w:space="0" w:color="auto"/>
        <w:right w:val="none" w:sz="0" w:space="0" w:color="auto"/>
      </w:divBdr>
    </w:div>
    <w:div w:id="989139789">
      <w:bodyDiv w:val="1"/>
      <w:marLeft w:val="0"/>
      <w:marRight w:val="0"/>
      <w:marTop w:val="0"/>
      <w:marBottom w:val="0"/>
      <w:divBdr>
        <w:top w:val="none" w:sz="0" w:space="0" w:color="auto"/>
        <w:left w:val="none" w:sz="0" w:space="0" w:color="auto"/>
        <w:bottom w:val="none" w:sz="0" w:space="0" w:color="auto"/>
        <w:right w:val="none" w:sz="0" w:space="0" w:color="auto"/>
      </w:divBdr>
    </w:div>
    <w:div w:id="989603260">
      <w:bodyDiv w:val="1"/>
      <w:marLeft w:val="0"/>
      <w:marRight w:val="0"/>
      <w:marTop w:val="0"/>
      <w:marBottom w:val="0"/>
      <w:divBdr>
        <w:top w:val="none" w:sz="0" w:space="0" w:color="auto"/>
        <w:left w:val="none" w:sz="0" w:space="0" w:color="auto"/>
        <w:bottom w:val="none" w:sz="0" w:space="0" w:color="auto"/>
        <w:right w:val="none" w:sz="0" w:space="0" w:color="auto"/>
      </w:divBdr>
    </w:div>
    <w:div w:id="989822938">
      <w:bodyDiv w:val="1"/>
      <w:marLeft w:val="0"/>
      <w:marRight w:val="0"/>
      <w:marTop w:val="0"/>
      <w:marBottom w:val="0"/>
      <w:divBdr>
        <w:top w:val="none" w:sz="0" w:space="0" w:color="auto"/>
        <w:left w:val="none" w:sz="0" w:space="0" w:color="auto"/>
        <w:bottom w:val="none" w:sz="0" w:space="0" w:color="auto"/>
        <w:right w:val="none" w:sz="0" w:space="0" w:color="auto"/>
      </w:divBdr>
    </w:div>
    <w:div w:id="989868334">
      <w:bodyDiv w:val="1"/>
      <w:marLeft w:val="0"/>
      <w:marRight w:val="0"/>
      <w:marTop w:val="0"/>
      <w:marBottom w:val="0"/>
      <w:divBdr>
        <w:top w:val="none" w:sz="0" w:space="0" w:color="auto"/>
        <w:left w:val="none" w:sz="0" w:space="0" w:color="auto"/>
        <w:bottom w:val="none" w:sz="0" w:space="0" w:color="auto"/>
        <w:right w:val="none" w:sz="0" w:space="0" w:color="auto"/>
      </w:divBdr>
    </w:div>
    <w:div w:id="991252137">
      <w:bodyDiv w:val="1"/>
      <w:marLeft w:val="0"/>
      <w:marRight w:val="0"/>
      <w:marTop w:val="0"/>
      <w:marBottom w:val="0"/>
      <w:divBdr>
        <w:top w:val="none" w:sz="0" w:space="0" w:color="auto"/>
        <w:left w:val="none" w:sz="0" w:space="0" w:color="auto"/>
        <w:bottom w:val="none" w:sz="0" w:space="0" w:color="auto"/>
        <w:right w:val="none" w:sz="0" w:space="0" w:color="auto"/>
      </w:divBdr>
    </w:div>
    <w:div w:id="992685018">
      <w:bodyDiv w:val="1"/>
      <w:marLeft w:val="0"/>
      <w:marRight w:val="0"/>
      <w:marTop w:val="0"/>
      <w:marBottom w:val="0"/>
      <w:divBdr>
        <w:top w:val="none" w:sz="0" w:space="0" w:color="auto"/>
        <w:left w:val="none" w:sz="0" w:space="0" w:color="auto"/>
        <w:bottom w:val="none" w:sz="0" w:space="0" w:color="auto"/>
        <w:right w:val="none" w:sz="0" w:space="0" w:color="auto"/>
      </w:divBdr>
    </w:div>
    <w:div w:id="993989925">
      <w:bodyDiv w:val="1"/>
      <w:marLeft w:val="0"/>
      <w:marRight w:val="0"/>
      <w:marTop w:val="0"/>
      <w:marBottom w:val="0"/>
      <w:divBdr>
        <w:top w:val="none" w:sz="0" w:space="0" w:color="auto"/>
        <w:left w:val="none" w:sz="0" w:space="0" w:color="auto"/>
        <w:bottom w:val="none" w:sz="0" w:space="0" w:color="auto"/>
        <w:right w:val="none" w:sz="0" w:space="0" w:color="auto"/>
      </w:divBdr>
    </w:div>
    <w:div w:id="994072700">
      <w:bodyDiv w:val="1"/>
      <w:marLeft w:val="0"/>
      <w:marRight w:val="0"/>
      <w:marTop w:val="0"/>
      <w:marBottom w:val="0"/>
      <w:divBdr>
        <w:top w:val="none" w:sz="0" w:space="0" w:color="auto"/>
        <w:left w:val="none" w:sz="0" w:space="0" w:color="auto"/>
        <w:bottom w:val="none" w:sz="0" w:space="0" w:color="auto"/>
        <w:right w:val="none" w:sz="0" w:space="0" w:color="auto"/>
      </w:divBdr>
    </w:div>
    <w:div w:id="994844227">
      <w:bodyDiv w:val="1"/>
      <w:marLeft w:val="0"/>
      <w:marRight w:val="0"/>
      <w:marTop w:val="0"/>
      <w:marBottom w:val="0"/>
      <w:divBdr>
        <w:top w:val="none" w:sz="0" w:space="0" w:color="auto"/>
        <w:left w:val="none" w:sz="0" w:space="0" w:color="auto"/>
        <w:bottom w:val="none" w:sz="0" w:space="0" w:color="auto"/>
        <w:right w:val="none" w:sz="0" w:space="0" w:color="auto"/>
      </w:divBdr>
    </w:div>
    <w:div w:id="995381692">
      <w:bodyDiv w:val="1"/>
      <w:marLeft w:val="0"/>
      <w:marRight w:val="0"/>
      <w:marTop w:val="0"/>
      <w:marBottom w:val="0"/>
      <w:divBdr>
        <w:top w:val="none" w:sz="0" w:space="0" w:color="auto"/>
        <w:left w:val="none" w:sz="0" w:space="0" w:color="auto"/>
        <w:bottom w:val="none" w:sz="0" w:space="0" w:color="auto"/>
        <w:right w:val="none" w:sz="0" w:space="0" w:color="auto"/>
      </w:divBdr>
    </w:div>
    <w:div w:id="996883819">
      <w:bodyDiv w:val="1"/>
      <w:marLeft w:val="0"/>
      <w:marRight w:val="0"/>
      <w:marTop w:val="0"/>
      <w:marBottom w:val="0"/>
      <w:divBdr>
        <w:top w:val="none" w:sz="0" w:space="0" w:color="auto"/>
        <w:left w:val="none" w:sz="0" w:space="0" w:color="auto"/>
        <w:bottom w:val="none" w:sz="0" w:space="0" w:color="auto"/>
        <w:right w:val="none" w:sz="0" w:space="0" w:color="auto"/>
      </w:divBdr>
    </w:div>
    <w:div w:id="996952907">
      <w:bodyDiv w:val="1"/>
      <w:marLeft w:val="0"/>
      <w:marRight w:val="0"/>
      <w:marTop w:val="0"/>
      <w:marBottom w:val="0"/>
      <w:divBdr>
        <w:top w:val="none" w:sz="0" w:space="0" w:color="auto"/>
        <w:left w:val="none" w:sz="0" w:space="0" w:color="auto"/>
        <w:bottom w:val="none" w:sz="0" w:space="0" w:color="auto"/>
        <w:right w:val="none" w:sz="0" w:space="0" w:color="auto"/>
      </w:divBdr>
    </w:div>
    <w:div w:id="997076072">
      <w:bodyDiv w:val="1"/>
      <w:marLeft w:val="0"/>
      <w:marRight w:val="0"/>
      <w:marTop w:val="0"/>
      <w:marBottom w:val="0"/>
      <w:divBdr>
        <w:top w:val="none" w:sz="0" w:space="0" w:color="auto"/>
        <w:left w:val="none" w:sz="0" w:space="0" w:color="auto"/>
        <w:bottom w:val="none" w:sz="0" w:space="0" w:color="auto"/>
        <w:right w:val="none" w:sz="0" w:space="0" w:color="auto"/>
      </w:divBdr>
    </w:div>
    <w:div w:id="999190059">
      <w:bodyDiv w:val="1"/>
      <w:marLeft w:val="0"/>
      <w:marRight w:val="0"/>
      <w:marTop w:val="0"/>
      <w:marBottom w:val="0"/>
      <w:divBdr>
        <w:top w:val="none" w:sz="0" w:space="0" w:color="auto"/>
        <w:left w:val="none" w:sz="0" w:space="0" w:color="auto"/>
        <w:bottom w:val="none" w:sz="0" w:space="0" w:color="auto"/>
        <w:right w:val="none" w:sz="0" w:space="0" w:color="auto"/>
      </w:divBdr>
    </w:div>
    <w:div w:id="999389854">
      <w:bodyDiv w:val="1"/>
      <w:marLeft w:val="0"/>
      <w:marRight w:val="0"/>
      <w:marTop w:val="0"/>
      <w:marBottom w:val="0"/>
      <w:divBdr>
        <w:top w:val="none" w:sz="0" w:space="0" w:color="auto"/>
        <w:left w:val="none" w:sz="0" w:space="0" w:color="auto"/>
        <w:bottom w:val="none" w:sz="0" w:space="0" w:color="auto"/>
        <w:right w:val="none" w:sz="0" w:space="0" w:color="auto"/>
      </w:divBdr>
    </w:div>
    <w:div w:id="999774739">
      <w:bodyDiv w:val="1"/>
      <w:marLeft w:val="0"/>
      <w:marRight w:val="0"/>
      <w:marTop w:val="0"/>
      <w:marBottom w:val="0"/>
      <w:divBdr>
        <w:top w:val="none" w:sz="0" w:space="0" w:color="auto"/>
        <w:left w:val="none" w:sz="0" w:space="0" w:color="auto"/>
        <w:bottom w:val="none" w:sz="0" w:space="0" w:color="auto"/>
        <w:right w:val="none" w:sz="0" w:space="0" w:color="auto"/>
      </w:divBdr>
    </w:div>
    <w:div w:id="1000354728">
      <w:bodyDiv w:val="1"/>
      <w:marLeft w:val="0"/>
      <w:marRight w:val="0"/>
      <w:marTop w:val="0"/>
      <w:marBottom w:val="0"/>
      <w:divBdr>
        <w:top w:val="none" w:sz="0" w:space="0" w:color="auto"/>
        <w:left w:val="none" w:sz="0" w:space="0" w:color="auto"/>
        <w:bottom w:val="none" w:sz="0" w:space="0" w:color="auto"/>
        <w:right w:val="none" w:sz="0" w:space="0" w:color="auto"/>
      </w:divBdr>
    </w:div>
    <w:div w:id="1001159073">
      <w:bodyDiv w:val="1"/>
      <w:marLeft w:val="0"/>
      <w:marRight w:val="0"/>
      <w:marTop w:val="0"/>
      <w:marBottom w:val="0"/>
      <w:divBdr>
        <w:top w:val="none" w:sz="0" w:space="0" w:color="auto"/>
        <w:left w:val="none" w:sz="0" w:space="0" w:color="auto"/>
        <w:bottom w:val="none" w:sz="0" w:space="0" w:color="auto"/>
        <w:right w:val="none" w:sz="0" w:space="0" w:color="auto"/>
      </w:divBdr>
    </w:div>
    <w:div w:id="1001859182">
      <w:bodyDiv w:val="1"/>
      <w:marLeft w:val="0"/>
      <w:marRight w:val="0"/>
      <w:marTop w:val="0"/>
      <w:marBottom w:val="0"/>
      <w:divBdr>
        <w:top w:val="none" w:sz="0" w:space="0" w:color="auto"/>
        <w:left w:val="none" w:sz="0" w:space="0" w:color="auto"/>
        <w:bottom w:val="none" w:sz="0" w:space="0" w:color="auto"/>
        <w:right w:val="none" w:sz="0" w:space="0" w:color="auto"/>
      </w:divBdr>
    </w:div>
    <w:div w:id="1002045995">
      <w:bodyDiv w:val="1"/>
      <w:marLeft w:val="0"/>
      <w:marRight w:val="0"/>
      <w:marTop w:val="0"/>
      <w:marBottom w:val="0"/>
      <w:divBdr>
        <w:top w:val="none" w:sz="0" w:space="0" w:color="auto"/>
        <w:left w:val="none" w:sz="0" w:space="0" w:color="auto"/>
        <w:bottom w:val="none" w:sz="0" w:space="0" w:color="auto"/>
        <w:right w:val="none" w:sz="0" w:space="0" w:color="auto"/>
      </w:divBdr>
    </w:div>
    <w:div w:id="1003316214">
      <w:bodyDiv w:val="1"/>
      <w:marLeft w:val="0"/>
      <w:marRight w:val="0"/>
      <w:marTop w:val="0"/>
      <w:marBottom w:val="0"/>
      <w:divBdr>
        <w:top w:val="none" w:sz="0" w:space="0" w:color="auto"/>
        <w:left w:val="none" w:sz="0" w:space="0" w:color="auto"/>
        <w:bottom w:val="none" w:sz="0" w:space="0" w:color="auto"/>
        <w:right w:val="none" w:sz="0" w:space="0" w:color="auto"/>
      </w:divBdr>
    </w:div>
    <w:div w:id="1003388302">
      <w:bodyDiv w:val="1"/>
      <w:marLeft w:val="0"/>
      <w:marRight w:val="0"/>
      <w:marTop w:val="0"/>
      <w:marBottom w:val="0"/>
      <w:divBdr>
        <w:top w:val="none" w:sz="0" w:space="0" w:color="auto"/>
        <w:left w:val="none" w:sz="0" w:space="0" w:color="auto"/>
        <w:bottom w:val="none" w:sz="0" w:space="0" w:color="auto"/>
        <w:right w:val="none" w:sz="0" w:space="0" w:color="auto"/>
      </w:divBdr>
    </w:div>
    <w:div w:id="1003513833">
      <w:bodyDiv w:val="1"/>
      <w:marLeft w:val="0"/>
      <w:marRight w:val="0"/>
      <w:marTop w:val="0"/>
      <w:marBottom w:val="0"/>
      <w:divBdr>
        <w:top w:val="none" w:sz="0" w:space="0" w:color="auto"/>
        <w:left w:val="none" w:sz="0" w:space="0" w:color="auto"/>
        <w:bottom w:val="none" w:sz="0" w:space="0" w:color="auto"/>
        <w:right w:val="none" w:sz="0" w:space="0" w:color="auto"/>
      </w:divBdr>
    </w:div>
    <w:div w:id="1003779253">
      <w:bodyDiv w:val="1"/>
      <w:marLeft w:val="0"/>
      <w:marRight w:val="0"/>
      <w:marTop w:val="0"/>
      <w:marBottom w:val="0"/>
      <w:divBdr>
        <w:top w:val="none" w:sz="0" w:space="0" w:color="auto"/>
        <w:left w:val="none" w:sz="0" w:space="0" w:color="auto"/>
        <w:bottom w:val="none" w:sz="0" w:space="0" w:color="auto"/>
        <w:right w:val="none" w:sz="0" w:space="0" w:color="auto"/>
      </w:divBdr>
    </w:div>
    <w:div w:id="1004017059">
      <w:bodyDiv w:val="1"/>
      <w:marLeft w:val="0"/>
      <w:marRight w:val="0"/>
      <w:marTop w:val="0"/>
      <w:marBottom w:val="0"/>
      <w:divBdr>
        <w:top w:val="none" w:sz="0" w:space="0" w:color="auto"/>
        <w:left w:val="none" w:sz="0" w:space="0" w:color="auto"/>
        <w:bottom w:val="none" w:sz="0" w:space="0" w:color="auto"/>
        <w:right w:val="none" w:sz="0" w:space="0" w:color="auto"/>
      </w:divBdr>
    </w:div>
    <w:div w:id="1004743344">
      <w:bodyDiv w:val="1"/>
      <w:marLeft w:val="0"/>
      <w:marRight w:val="0"/>
      <w:marTop w:val="0"/>
      <w:marBottom w:val="0"/>
      <w:divBdr>
        <w:top w:val="none" w:sz="0" w:space="0" w:color="auto"/>
        <w:left w:val="none" w:sz="0" w:space="0" w:color="auto"/>
        <w:bottom w:val="none" w:sz="0" w:space="0" w:color="auto"/>
        <w:right w:val="none" w:sz="0" w:space="0" w:color="auto"/>
      </w:divBdr>
    </w:div>
    <w:div w:id="1005017541">
      <w:bodyDiv w:val="1"/>
      <w:marLeft w:val="0"/>
      <w:marRight w:val="0"/>
      <w:marTop w:val="0"/>
      <w:marBottom w:val="0"/>
      <w:divBdr>
        <w:top w:val="none" w:sz="0" w:space="0" w:color="auto"/>
        <w:left w:val="none" w:sz="0" w:space="0" w:color="auto"/>
        <w:bottom w:val="none" w:sz="0" w:space="0" w:color="auto"/>
        <w:right w:val="none" w:sz="0" w:space="0" w:color="auto"/>
      </w:divBdr>
    </w:div>
    <w:div w:id="1005322668">
      <w:bodyDiv w:val="1"/>
      <w:marLeft w:val="0"/>
      <w:marRight w:val="0"/>
      <w:marTop w:val="0"/>
      <w:marBottom w:val="0"/>
      <w:divBdr>
        <w:top w:val="none" w:sz="0" w:space="0" w:color="auto"/>
        <w:left w:val="none" w:sz="0" w:space="0" w:color="auto"/>
        <w:bottom w:val="none" w:sz="0" w:space="0" w:color="auto"/>
        <w:right w:val="none" w:sz="0" w:space="0" w:color="auto"/>
      </w:divBdr>
    </w:div>
    <w:div w:id="1005590155">
      <w:bodyDiv w:val="1"/>
      <w:marLeft w:val="0"/>
      <w:marRight w:val="0"/>
      <w:marTop w:val="0"/>
      <w:marBottom w:val="0"/>
      <w:divBdr>
        <w:top w:val="none" w:sz="0" w:space="0" w:color="auto"/>
        <w:left w:val="none" w:sz="0" w:space="0" w:color="auto"/>
        <w:bottom w:val="none" w:sz="0" w:space="0" w:color="auto"/>
        <w:right w:val="none" w:sz="0" w:space="0" w:color="auto"/>
      </w:divBdr>
    </w:div>
    <w:div w:id="1005745613">
      <w:bodyDiv w:val="1"/>
      <w:marLeft w:val="0"/>
      <w:marRight w:val="0"/>
      <w:marTop w:val="0"/>
      <w:marBottom w:val="0"/>
      <w:divBdr>
        <w:top w:val="none" w:sz="0" w:space="0" w:color="auto"/>
        <w:left w:val="none" w:sz="0" w:space="0" w:color="auto"/>
        <w:bottom w:val="none" w:sz="0" w:space="0" w:color="auto"/>
        <w:right w:val="none" w:sz="0" w:space="0" w:color="auto"/>
      </w:divBdr>
    </w:div>
    <w:div w:id="1006059913">
      <w:bodyDiv w:val="1"/>
      <w:marLeft w:val="0"/>
      <w:marRight w:val="0"/>
      <w:marTop w:val="0"/>
      <w:marBottom w:val="0"/>
      <w:divBdr>
        <w:top w:val="none" w:sz="0" w:space="0" w:color="auto"/>
        <w:left w:val="none" w:sz="0" w:space="0" w:color="auto"/>
        <w:bottom w:val="none" w:sz="0" w:space="0" w:color="auto"/>
        <w:right w:val="none" w:sz="0" w:space="0" w:color="auto"/>
      </w:divBdr>
    </w:div>
    <w:div w:id="1007094511">
      <w:bodyDiv w:val="1"/>
      <w:marLeft w:val="0"/>
      <w:marRight w:val="0"/>
      <w:marTop w:val="0"/>
      <w:marBottom w:val="0"/>
      <w:divBdr>
        <w:top w:val="none" w:sz="0" w:space="0" w:color="auto"/>
        <w:left w:val="none" w:sz="0" w:space="0" w:color="auto"/>
        <w:bottom w:val="none" w:sz="0" w:space="0" w:color="auto"/>
        <w:right w:val="none" w:sz="0" w:space="0" w:color="auto"/>
      </w:divBdr>
    </w:div>
    <w:div w:id="1009137278">
      <w:bodyDiv w:val="1"/>
      <w:marLeft w:val="0"/>
      <w:marRight w:val="0"/>
      <w:marTop w:val="0"/>
      <w:marBottom w:val="0"/>
      <w:divBdr>
        <w:top w:val="none" w:sz="0" w:space="0" w:color="auto"/>
        <w:left w:val="none" w:sz="0" w:space="0" w:color="auto"/>
        <w:bottom w:val="none" w:sz="0" w:space="0" w:color="auto"/>
        <w:right w:val="none" w:sz="0" w:space="0" w:color="auto"/>
      </w:divBdr>
    </w:div>
    <w:div w:id="1011956790">
      <w:bodyDiv w:val="1"/>
      <w:marLeft w:val="0"/>
      <w:marRight w:val="0"/>
      <w:marTop w:val="0"/>
      <w:marBottom w:val="0"/>
      <w:divBdr>
        <w:top w:val="none" w:sz="0" w:space="0" w:color="auto"/>
        <w:left w:val="none" w:sz="0" w:space="0" w:color="auto"/>
        <w:bottom w:val="none" w:sz="0" w:space="0" w:color="auto"/>
        <w:right w:val="none" w:sz="0" w:space="0" w:color="auto"/>
      </w:divBdr>
    </w:div>
    <w:div w:id="1013412103">
      <w:bodyDiv w:val="1"/>
      <w:marLeft w:val="0"/>
      <w:marRight w:val="0"/>
      <w:marTop w:val="0"/>
      <w:marBottom w:val="0"/>
      <w:divBdr>
        <w:top w:val="none" w:sz="0" w:space="0" w:color="auto"/>
        <w:left w:val="none" w:sz="0" w:space="0" w:color="auto"/>
        <w:bottom w:val="none" w:sz="0" w:space="0" w:color="auto"/>
        <w:right w:val="none" w:sz="0" w:space="0" w:color="auto"/>
      </w:divBdr>
    </w:div>
    <w:div w:id="1013802156">
      <w:bodyDiv w:val="1"/>
      <w:marLeft w:val="0"/>
      <w:marRight w:val="0"/>
      <w:marTop w:val="0"/>
      <w:marBottom w:val="0"/>
      <w:divBdr>
        <w:top w:val="none" w:sz="0" w:space="0" w:color="auto"/>
        <w:left w:val="none" w:sz="0" w:space="0" w:color="auto"/>
        <w:bottom w:val="none" w:sz="0" w:space="0" w:color="auto"/>
        <w:right w:val="none" w:sz="0" w:space="0" w:color="auto"/>
      </w:divBdr>
    </w:div>
    <w:div w:id="1014116823">
      <w:bodyDiv w:val="1"/>
      <w:marLeft w:val="0"/>
      <w:marRight w:val="0"/>
      <w:marTop w:val="0"/>
      <w:marBottom w:val="0"/>
      <w:divBdr>
        <w:top w:val="none" w:sz="0" w:space="0" w:color="auto"/>
        <w:left w:val="none" w:sz="0" w:space="0" w:color="auto"/>
        <w:bottom w:val="none" w:sz="0" w:space="0" w:color="auto"/>
        <w:right w:val="none" w:sz="0" w:space="0" w:color="auto"/>
      </w:divBdr>
    </w:div>
    <w:div w:id="1014579412">
      <w:bodyDiv w:val="1"/>
      <w:marLeft w:val="0"/>
      <w:marRight w:val="0"/>
      <w:marTop w:val="0"/>
      <w:marBottom w:val="0"/>
      <w:divBdr>
        <w:top w:val="none" w:sz="0" w:space="0" w:color="auto"/>
        <w:left w:val="none" w:sz="0" w:space="0" w:color="auto"/>
        <w:bottom w:val="none" w:sz="0" w:space="0" w:color="auto"/>
        <w:right w:val="none" w:sz="0" w:space="0" w:color="auto"/>
      </w:divBdr>
    </w:div>
    <w:div w:id="1015113481">
      <w:bodyDiv w:val="1"/>
      <w:marLeft w:val="0"/>
      <w:marRight w:val="0"/>
      <w:marTop w:val="0"/>
      <w:marBottom w:val="0"/>
      <w:divBdr>
        <w:top w:val="none" w:sz="0" w:space="0" w:color="auto"/>
        <w:left w:val="none" w:sz="0" w:space="0" w:color="auto"/>
        <w:bottom w:val="none" w:sz="0" w:space="0" w:color="auto"/>
        <w:right w:val="none" w:sz="0" w:space="0" w:color="auto"/>
      </w:divBdr>
    </w:div>
    <w:div w:id="1015620864">
      <w:bodyDiv w:val="1"/>
      <w:marLeft w:val="0"/>
      <w:marRight w:val="0"/>
      <w:marTop w:val="0"/>
      <w:marBottom w:val="0"/>
      <w:divBdr>
        <w:top w:val="none" w:sz="0" w:space="0" w:color="auto"/>
        <w:left w:val="none" w:sz="0" w:space="0" w:color="auto"/>
        <w:bottom w:val="none" w:sz="0" w:space="0" w:color="auto"/>
        <w:right w:val="none" w:sz="0" w:space="0" w:color="auto"/>
      </w:divBdr>
    </w:div>
    <w:div w:id="1015881797">
      <w:bodyDiv w:val="1"/>
      <w:marLeft w:val="0"/>
      <w:marRight w:val="0"/>
      <w:marTop w:val="0"/>
      <w:marBottom w:val="0"/>
      <w:divBdr>
        <w:top w:val="none" w:sz="0" w:space="0" w:color="auto"/>
        <w:left w:val="none" w:sz="0" w:space="0" w:color="auto"/>
        <w:bottom w:val="none" w:sz="0" w:space="0" w:color="auto"/>
        <w:right w:val="none" w:sz="0" w:space="0" w:color="auto"/>
      </w:divBdr>
    </w:div>
    <w:div w:id="1015964121">
      <w:bodyDiv w:val="1"/>
      <w:marLeft w:val="0"/>
      <w:marRight w:val="0"/>
      <w:marTop w:val="0"/>
      <w:marBottom w:val="0"/>
      <w:divBdr>
        <w:top w:val="none" w:sz="0" w:space="0" w:color="auto"/>
        <w:left w:val="none" w:sz="0" w:space="0" w:color="auto"/>
        <w:bottom w:val="none" w:sz="0" w:space="0" w:color="auto"/>
        <w:right w:val="none" w:sz="0" w:space="0" w:color="auto"/>
      </w:divBdr>
    </w:div>
    <w:div w:id="1016660193">
      <w:bodyDiv w:val="1"/>
      <w:marLeft w:val="0"/>
      <w:marRight w:val="0"/>
      <w:marTop w:val="0"/>
      <w:marBottom w:val="0"/>
      <w:divBdr>
        <w:top w:val="none" w:sz="0" w:space="0" w:color="auto"/>
        <w:left w:val="none" w:sz="0" w:space="0" w:color="auto"/>
        <w:bottom w:val="none" w:sz="0" w:space="0" w:color="auto"/>
        <w:right w:val="none" w:sz="0" w:space="0" w:color="auto"/>
      </w:divBdr>
    </w:div>
    <w:div w:id="1016807172">
      <w:bodyDiv w:val="1"/>
      <w:marLeft w:val="0"/>
      <w:marRight w:val="0"/>
      <w:marTop w:val="0"/>
      <w:marBottom w:val="0"/>
      <w:divBdr>
        <w:top w:val="none" w:sz="0" w:space="0" w:color="auto"/>
        <w:left w:val="none" w:sz="0" w:space="0" w:color="auto"/>
        <w:bottom w:val="none" w:sz="0" w:space="0" w:color="auto"/>
        <w:right w:val="none" w:sz="0" w:space="0" w:color="auto"/>
      </w:divBdr>
    </w:div>
    <w:div w:id="1016886359">
      <w:bodyDiv w:val="1"/>
      <w:marLeft w:val="0"/>
      <w:marRight w:val="0"/>
      <w:marTop w:val="0"/>
      <w:marBottom w:val="0"/>
      <w:divBdr>
        <w:top w:val="none" w:sz="0" w:space="0" w:color="auto"/>
        <w:left w:val="none" w:sz="0" w:space="0" w:color="auto"/>
        <w:bottom w:val="none" w:sz="0" w:space="0" w:color="auto"/>
        <w:right w:val="none" w:sz="0" w:space="0" w:color="auto"/>
      </w:divBdr>
    </w:div>
    <w:div w:id="1017000147">
      <w:bodyDiv w:val="1"/>
      <w:marLeft w:val="0"/>
      <w:marRight w:val="0"/>
      <w:marTop w:val="0"/>
      <w:marBottom w:val="0"/>
      <w:divBdr>
        <w:top w:val="none" w:sz="0" w:space="0" w:color="auto"/>
        <w:left w:val="none" w:sz="0" w:space="0" w:color="auto"/>
        <w:bottom w:val="none" w:sz="0" w:space="0" w:color="auto"/>
        <w:right w:val="none" w:sz="0" w:space="0" w:color="auto"/>
      </w:divBdr>
    </w:div>
    <w:div w:id="1018193160">
      <w:bodyDiv w:val="1"/>
      <w:marLeft w:val="0"/>
      <w:marRight w:val="0"/>
      <w:marTop w:val="0"/>
      <w:marBottom w:val="0"/>
      <w:divBdr>
        <w:top w:val="none" w:sz="0" w:space="0" w:color="auto"/>
        <w:left w:val="none" w:sz="0" w:space="0" w:color="auto"/>
        <w:bottom w:val="none" w:sz="0" w:space="0" w:color="auto"/>
        <w:right w:val="none" w:sz="0" w:space="0" w:color="auto"/>
      </w:divBdr>
    </w:div>
    <w:div w:id="1018658752">
      <w:bodyDiv w:val="1"/>
      <w:marLeft w:val="0"/>
      <w:marRight w:val="0"/>
      <w:marTop w:val="0"/>
      <w:marBottom w:val="0"/>
      <w:divBdr>
        <w:top w:val="none" w:sz="0" w:space="0" w:color="auto"/>
        <w:left w:val="none" w:sz="0" w:space="0" w:color="auto"/>
        <w:bottom w:val="none" w:sz="0" w:space="0" w:color="auto"/>
        <w:right w:val="none" w:sz="0" w:space="0" w:color="auto"/>
      </w:divBdr>
    </w:div>
    <w:div w:id="1019046511">
      <w:bodyDiv w:val="1"/>
      <w:marLeft w:val="0"/>
      <w:marRight w:val="0"/>
      <w:marTop w:val="0"/>
      <w:marBottom w:val="0"/>
      <w:divBdr>
        <w:top w:val="none" w:sz="0" w:space="0" w:color="auto"/>
        <w:left w:val="none" w:sz="0" w:space="0" w:color="auto"/>
        <w:bottom w:val="none" w:sz="0" w:space="0" w:color="auto"/>
        <w:right w:val="none" w:sz="0" w:space="0" w:color="auto"/>
      </w:divBdr>
    </w:div>
    <w:div w:id="1019545544">
      <w:bodyDiv w:val="1"/>
      <w:marLeft w:val="0"/>
      <w:marRight w:val="0"/>
      <w:marTop w:val="0"/>
      <w:marBottom w:val="0"/>
      <w:divBdr>
        <w:top w:val="none" w:sz="0" w:space="0" w:color="auto"/>
        <w:left w:val="none" w:sz="0" w:space="0" w:color="auto"/>
        <w:bottom w:val="none" w:sz="0" w:space="0" w:color="auto"/>
        <w:right w:val="none" w:sz="0" w:space="0" w:color="auto"/>
      </w:divBdr>
    </w:div>
    <w:div w:id="1019893582">
      <w:bodyDiv w:val="1"/>
      <w:marLeft w:val="0"/>
      <w:marRight w:val="0"/>
      <w:marTop w:val="0"/>
      <w:marBottom w:val="0"/>
      <w:divBdr>
        <w:top w:val="none" w:sz="0" w:space="0" w:color="auto"/>
        <w:left w:val="none" w:sz="0" w:space="0" w:color="auto"/>
        <w:bottom w:val="none" w:sz="0" w:space="0" w:color="auto"/>
        <w:right w:val="none" w:sz="0" w:space="0" w:color="auto"/>
      </w:divBdr>
    </w:div>
    <w:div w:id="1019963970">
      <w:bodyDiv w:val="1"/>
      <w:marLeft w:val="0"/>
      <w:marRight w:val="0"/>
      <w:marTop w:val="0"/>
      <w:marBottom w:val="0"/>
      <w:divBdr>
        <w:top w:val="none" w:sz="0" w:space="0" w:color="auto"/>
        <w:left w:val="none" w:sz="0" w:space="0" w:color="auto"/>
        <w:bottom w:val="none" w:sz="0" w:space="0" w:color="auto"/>
        <w:right w:val="none" w:sz="0" w:space="0" w:color="auto"/>
      </w:divBdr>
    </w:div>
    <w:div w:id="1020205433">
      <w:bodyDiv w:val="1"/>
      <w:marLeft w:val="0"/>
      <w:marRight w:val="0"/>
      <w:marTop w:val="0"/>
      <w:marBottom w:val="0"/>
      <w:divBdr>
        <w:top w:val="none" w:sz="0" w:space="0" w:color="auto"/>
        <w:left w:val="none" w:sz="0" w:space="0" w:color="auto"/>
        <w:bottom w:val="none" w:sz="0" w:space="0" w:color="auto"/>
        <w:right w:val="none" w:sz="0" w:space="0" w:color="auto"/>
      </w:divBdr>
    </w:div>
    <w:div w:id="1022245173">
      <w:bodyDiv w:val="1"/>
      <w:marLeft w:val="0"/>
      <w:marRight w:val="0"/>
      <w:marTop w:val="0"/>
      <w:marBottom w:val="0"/>
      <w:divBdr>
        <w:top w:val="none" w:sz="0" w:space="0" w:color="auto"/>
        <w:left w:val="none" w:sz="0" w:space="0" w:color="auto"/>
        <w:bottom w:val="none" w:sz="0" w:space="0" w:color="auto"/>
        <w:right w:val="none" w:sz="0" w:space="0" w:color="auto"/>
      </w:divBdr>
    </w:div>
    <w:div w:id="1023088419">
      <w:bodyDiv w:val="1"/>
      <w:marLeft w:val="0"/>
      <w:marRight w:val="0"/>
      <w:marTop w:val="0"/>
      <w:marBottom w:val="0"/>
      <w:divBdr>
        <w:top w:val="none" w:sz="0" w:space="0" w:color="auto"/>
        <w:left w:val="none" w:sz="0" w:space="0" w:color="auto"/>
        <w:bottom w:val="none" w:sz="0" w:space="0" w:color="auto"/>
        <w:right w:val="none" w:sz="0" w:space="0" w:color="auto"/>
      </w:divBdr>
    </w:div>
    <w:div w:id="1023240103">
      <w:bodyDiv w:val="1"/>
      <w:marLeft w:val="0"/>
      <w:marRight w:val="0"/>
      <w:marTop w:val="0"/>
      <w:marBottom w:val="0"/>
      <w:divBdr>
        <w:top w:val="none" w:sz="0" w:space="0" w:color="auto"/>
        <w:left w:val="none" w:sz="0" w:space="0" w:color="auto"/>
        <w:bottom w:val="none" w:sz="0" w:space="0" w:color="auto"/>
        <w:right w:val="none" w:sz="0" w:space="0" w:color="auto"/>
      </w:divBdr>
    </w:div>
    <w:div w:id="1023435931">
      <w:bodyDiv w:val="1"/>
      <w:marLeft w:val="0"/>
      <w:marRight w:val="0"/>
      <w:marTop w:val="0"/>
      <w:marBottom w:val="0"/>
      <w:divBdr>
        <w:top w:val="none" w:sz="0" w:space="0" w:color="auto"/>
        <w:left w:val="none" w:sz="0" w:space="0" w:color="auto"/>
        <w:bottom w:val="none" w:sz="0" w:space="0" w:color="auto"/>
        <w:right w:val="none" w:sz="0" w:space="0" w:color="auto"/>
      </w:divBdr>
    </w:div>
    <w:div w:id="1023677921">
      <w:bodyDiv w:val="1"/>
      <w:marLeft w:val="0"/>
      <w:marRight w:val="0"/>
      <w:marTop w:val="0"/>
      <w:marBottom w:val="0"/>
      <w:divBdr>
        <w:top w:val="none" w:sz="0" w:space="0" w:color="auto"/>
        <w:left w:val="none" w:sz="0" w:space="0" w:color="auto"/>
        <w:bottom w:val="none" w:sz="0" w:space="0" w:color="auto"/>
        <w:right w:val="none" w:sz="0" w:space="0" w:color="auto"/>
      </w:divBdr>
    </w:div>
    <w:div w:id="1023897452">
      <w:bodyDiv w:val="1"/>
      <w:marLeft w:val="0"/>
      <w:marRight w:val="0"/>
      <w:marTop w:val="0"/>
      <w:marBottom w:val="0"/>
      <w:divBdr>
        <w:top w:val="none" w:sz="0" w:space="0" w:color="auto"/>
        <w:left w:val="none" w:sz="0" w:space="0" w:color="auto"/>
        <w:bottom w:val="none" w:sz="0" w:space="0" w:color="auto"/>
        <w:right w:val="none" w:sz="0" w:space="0" w:color="auto"/>
      </w:divBdr>
    </w:div>
    <w:div w:id="1024332642">
      <w:bodyDiv w:val="1"/>
      <w:marLeft w:val="0"/>
      <w:marRight w:val="0"/>
      <w:marTop w:val="0"/>
      <w:marBottom w:val="0"/>
      <w:divBdr>
        <w:top w:val="none" w:sz="0" w:space="0" w:color="auto"/>
        <w:left w:val="none" w:sz="0" w:space="0" w:color="auto"/>
        <w:bottom w:val="none" w:sz="0" w:space="0" w:color="auto"/>
        <w:right w:val="none" w:sz="0" w:space="0" w:color="auto"/>
      </w:divBdr>
    </w:div>
    <w:div w:id="1024792076">
      <w:bodyDiv w:val="1"/>
      <w:marLeft w:val="0"/>
      <w:marRight w:val="0"/>
      <w:marTop w:val="0"/>
      <w:marBottom w:val="0"/>
      <w:divBdr>
        <w:top w:val="none" w:sz="0" w:space="0" w:color="auto"/>
        <w:left w:val="none" w:sz="0" w:space="0" w:color="auto"/>
        <w:bottom w:val="none" w:sz="0" w:space="0" w:color="auto"/>
        <w:right w:val="none" w:sz="0" w:space="0" w:color="auto"/>
      </w:divBdr>
    </w:div>
    <w:div w:id="1025324399">
      <w:bodyDiv w:val="1"/>
      <w:marLeft w:val="0"/>
      <w:marRight w:val="0"/>
      <w:marTop w:val="0"/>
      <w:marBottom w:val="0"/>
      <w:divBdr>
        <w:top w:val="none" w:sz="0" w:space="0" w:color="auto"/>
        <w:left w:val="none" w:sz="0" w:space="0" w:color="auto"/>
        <w:bottom w:val="none" w:sz="0" w:space="0" w:color="auto"/>
        <w:right w:val="none" w:sz="0" w:space="0" w:color="auto"/>
      </w:divBdr>
    </w:div>
    <w:div w:id="1027372329">
      <w:bodyDiv w:val="1"/>
      <w:marLeft w:val="0"/>
      <w:marRight w:val="0"/>
      <w:marTop w:val="0"/>
      <w:marBottom w:val="0"/>
      <w:divBdr>
        <w:top w:val="none" w:sz="0" w:space="0" w:color="auto"/>
        <w:left w:val="none" w:sz="0" w:space="0" w:color="auto"/>
        <w:bottom w:val="none" w:sz="0" w:space="0" w:color="auto"/>
        <w:right w:val="none" w:sz="0" w:space="0" w:color="auto"/>
      </w:divBdr>
    </w:div>
    <w:div w:id="1027415472">
      <w:bodyDiv w:val="1"/>
      <w:marLeft w:val="0"/>
      <w:marRight w:val="0"/>
      <w:marTop w:val="0"/>
      <w:marBottom w:val="0"/>
      <w:divBdr>
        <w:top w:val="none" w:sz="0" w:space="0" w:color="auto"/>
        <w:left w:val="none" w:sz="0" w:space="0" w:color="auto"/>
        <w:bottom w:val="none" w:sz="0" w:space="0" w:color="auto"/>
        <w:right w:val="none" w:sz="0" w:space="0" w:color="auto"/>
      </w:divBdr>
    </w:div>
    <w:div w:id="1028334479">
      <w:bodyDiv w:val="1"/>
      <w:marLeft w:val="0"/>
      <w:marRight w:val="0"/>
      <w:marTop w:val="0"/>
      <w:marBottom w:val="0"/>
      <w:divBdr>
        <w:top w:val="none" w:sz="0" w:space="0" w:color="auto"/>
        <w:left w:val="none" w:sz="0" w:space="0" w:color="auto"/>
        <w:bottom w:val="none" w:sz="0" w:space="0" w:color="auto"/>
        <w:right w:val="none" w:sz="0" w:space="0" w:color="auto"/>
      </w:divBdr>
    </w:div>
    <w:div w:id="1028607873">
      <w:bodyDiv w:val="1"/>
      <w:marLeft w:val="0"/>
      <w:marRight w:val="0"/>
      <w:marTop w:val="0"/>
      <w:marBottom w:val="0"/>
      <w:divBdr>
        <w:top w:val="none" w:sz="0" w:space="0" w:color="auto"/>
        <w:left w:val="none" w:sz="0" w:space="0" w:color="auto"/>
        <w:bottom w:val="none" w:sz="0" w:space="0" w:color="auto"/>
        <w:right w:val="none" w:sz="0" w:space="0" w:color="auto"/>
      </w:divBdr>
    </w:div>
    <w:div w:id="1029448269">
      <w:bodyDiv w:val="1"/>
      <w:marLeft w:val="0"/>
      <w:marRight w:val="0"/>
      <w:marTop w:val="0"/>
      <w:marBottom w:val="0"/>
      <w:divBdr>
        <w:top w:val="none" w:sz="0" w:space="0" w:color="auto"/>
        <w:left w:val="none" w:sz="0" w:space="0" w:color="auto"/>
        <w:bottom w:val="none" w:sz="0" w:space="0" w:color="auto"/>
        <w:right w:val="none" w:sz="0" w:space="0" w:color="auto"/>
      </w:divBdr>
    </w:div>
    <w:div w:id="1029725246">
      <w:bodyDiv w:val="1"/>
      <w:marLeft w:val="0"/>
      <w:marRight w:val="0"/>
      <w:marTop w:val="0"/>
      <w:marBottom w:val="0"/>
      <w:divBdr>
        <w:top w:val="none" w:sz="0" w:space="0" w:color="auto"/>
        <w:left w:val="none" w:sz="0" w:space="0" w:color="auto"/>
        <w:bottom w:val="none" w:sz="0" w:space="0" w:color="auto"/>
        <w:right w:val="none" w:sz="0" w:space="0" w:color="auto"/>
      </w:divBdr>
    </w:div>
    <w:div w:id="1030104234">
      <w:bodyDiv w:val="1"/>
      <w:marLeft w:val="0"/>
      <w:marRight w:val="0"/>
      <w:marTop w:val="0"/>
      <w:marBottom w:val="0"/>
      <w:divBdr>
        <w:top w:val="none" w:sz="0" w:space="0" w:color="auto"/>
        <w:left w:val="none" w:sz="0" w:space="0" w:color="auto"/>
        <w:bottom w:val="none" w:sz="0" w:space="0" w:color="auto"/>
        <w:right w:val="none" w:sz="0" w:space="0" w:color="auto"/>
      </w:divBdr>
    </w:div>
    <w:div w:id="1030378327">
      <w:bodyDiv w:val="1"/>
      <w:marLeft w:val="0"/>
      <w:marRight w:val="0"/>
      <w:marTop w:val="0"/>
      <w:marBottom w:val="0"/>
      <w:divBdr>
        <w:top w:val="none" w:sz="0" w:space="0" w:color="auto"/>
        <w:left w:val="none" w:sz="0" w:space="0" w:color="auto"/>
        <w:bottom w:val="none" w:sz="0" w:space="0" w:color="auto"/>
        <w:right w:val="none" w:sz="0" w:space="0" w:color="auto"/>
      </w:divBdr>
    </w:div>
    <w:div w:id="1030495079">
      <w:bodyDiv w:val="1"/>
      <w:marLeft w:val="0"/>
      <w:marRight w:val="0"/>
      <w:marTop w:val="0"/>
      <w:marBottom w:val="0"/>
      <w:divBdr>
        <w:top w:val="none" w:sz="0" w:space="0" w:color="auto"/>
        <w:left w:val="none" w:sz="0" w:space="0" w:color="auto"/>
        <w:bottom w:val="none" w:sz="0" w:space="0" w:color="auto"/>
        <w:right w:val="none" w:sz="0" w:space="0" w:color="auto"/>
      </w:divBdr>
    </w:div>
    <w:div w:id="1030567342">
      <w:bodyDiv w:val="1"/>
      <w:marLeft w:val="0"/>
      <w:marRight w:val="0"/>
      <w:marTop w:val="0"/>
      <w:marBottom w:val="0"/>
      <w:divBdr>
        <w:top w:val="none" w:sz="0" w:space="0" w:color="auto"/>
        <w:left w:val="none" w:sz="0" w:space="0" w:color="auto"/>
        <w:bottom w:val="none" w:sz="0" w:space="0" w:color="auto"/>
        <w:right w:val="none" w:sz="0" w:space="0" w:color="auto"/>
      </w:divBdr>
    </w:div>
    <w:div w:id="1031682159">
      <w:bodyDiv w:val="1"/>
      <w:marLeft w:val="0"/>
      <w:marRight w:val="0"/>
      <w:marTop w:val="0"/>
      <w:marBottom w:val="0"/>
      <w:divBdr>
        <w:top w:val="none" w:sz="0" w:space="0" w:color="auto"/>
        <w:left w:val="none" w:sz="0" w:space="0" w:color="auto"/>
        <w:bottom w:val="none" w:sz="0" w:space="0" w:color="auto"/>
        <w:right w:val="none" w:sz="0" w:space="0" w:color="auto"/>
      </w:divBdr>
    </w:div>
    <w:div w:id="1036924800">
      <w:bodyDiv w:val="1"/>
      <w:marLeft w:val="0"/>
      <w:marRight w:val="0"/>
      <w:marTop w:val="0"/>
      <w:marBottom w:val="0"/>
      <w:divBdr>
        <w:top w:val="none" w:sz="0" w:space="0" w:color="auto"/>
        <w:left w:val="none" w:sz="0" w:space="0" w:color="auto"/>
        <w:bottom w:val="none" w:sz="0" w:space="0" w:color="auto"/>
        <w:right w:val="none" w:sz="0" w:space="0" w:color="auto"/>
      </w:divBdr>
    </w:div>
    <w:div w:id="1037046150">
      <w:bodyDiv w:val="1"/>
      <w:marLeft w:val="0"/>
      <w:marRight w:val="0"/>
      <w:marTop w:val="0"/>
      <w:marBottom w:val="0"/>
      <w:divBdr>
        <w:top w:val="none" w:sz="0" w:space="0" w:color="auto"/>
        <w:left w:val="none" w:sz="0" w:space="0" w:color="auto"/>
        <w:bottom w:val="none" w:sz="0" w:space="0" w:color="auto"/>
        <w:right w:val="none" w:sz="0" w:space="0" w:color="auto"/>
      </w:divBdr>
    </w:div>
    <w:div w:id="1037386363">
      <w:bodyDiv w:val="1"/>
      <w:marLeft w:val="0"/>
      <w:marRight w:val="0"/>
      <w:marTop w:val="0"/>
      <w:marBottom w:val="0"/>
      <w:divBdr>
        <w:top w:val="none" w:sz="0" w:space="0" w:color="auto"/>
        <w:left w:val="none" w:sz="0" w:space="0" w:color="auto"/>
        <w:bottom w:val="none" w:sz="0" w:space="0" w:color="auto"/>
        <w:right w:val="none" w:sz="0" w:space="0" w:color="auto"/>
      </w:divBdr>
    </w:div>
    <w:div w:id="1038435807">
      <w:bodyDiv w:val="1"/>
      <w:marLeft w:val="0"/>
      <w:marRight w:val="0"/>
      <w:marTop w:val="0"/>
      <w:marBottom w:val="0"/>
      <w:divBdr>
        <w:top w:val="none" w:sz="0" w:space="0" w:color="auto"/>
        <w:left w:val="none" w:sz="0" w:space="0" w:color="auto"/>
        <w:bottom w:val="none" w:sz="0" w:space="0" w:color="auto"/>
        <w:right w:val="none" w:sz="0" w:space="0" w:color="auto"/>
      </w:divBdr>
    </w:div>
    <w:div w:id="1038505362">
      <w:bodyDiv w:val="1"/>
      <w:marLeft w:val="0"/>
      <w:marRight w:val="0"/>
      <w:marTop w:val="0"/>
      <w:marBottom w:val="0"/>
      <w:divBdr>
        <w:top w:val="none" w:sz="0" w:space="0" w:color="auto"/>
        <w:left w:val="none" w:sz="0" w:space="0" w:color="auto"/>
        <w:bottom w:val="none" w:sz="0" w:space="0" w:color="auto"/>
        <w:right w:val="none" w:sz="0" w:space="0" w:color="auto"/>
      </w:divBdr>
    </w:div>
    <w:div w:id="1038896422">
      <w:bodyDiv w:val="1"/>
      <w:marLeft w:val="0"/>
      <w:marRight w:val="0"/>
      <w:marTop w:val="0"/>
      <w:marBottom w:val="0"/>
      <w:divBdr>
        <w:top w:val="none" w:sz="0" w:space="0" w:color="auto"/>
        <w:left w:val="none" w:sz="0" w:space="0" w:color="auto"/>
        <w:bottom w:val="none" w:sz="0" w:space="0" w:color="auto"/>
        <w:right w:val="none" w:sz="0" w:space="0" w:color="auto"/>
      </w:divBdr>
    </w:div>
    <w:div w:id="1039015445">
      <w:bodyDiv w:val="1"/>
      <w:marLeft w:val="0"/>
      <w:marRight w:val="0"/>
      <w:marTop w:val="0"/>
      <w:marBottom w:val="0"/>
      <w:divBdr>
        <w:top w:val="none" w:sz="0" w:space="0" w:color="auto"/>
        <w:left w:val="none" w:sz="0" w:space="0" w:color="auto"/>
        <w:bottom w:val="none" w:sz="0" w:space="0" w:color="auto"/>
        <w:right w:val="none" w:sz="0" w:space="0" w:color="auto"/>
      </w:divBdr>
    </w:div>
    <w:div w:id="1039475397">
      <w:bodyDiv w:val="1"/>
      <w:marLeft w:val="0"/>
      <w:marRight w:val="0"/>
      <w:marTop w:val="0"/>
      <w:marBottom w:val="0"/>
      <w:divBdr>
        <w:top w:val="none" w:sz="0" w:space="0" w:color="auto"/>
        <w:left w:val="none" w:sz="0" w:space="0" w:color="auto"/>
        <w:bottom w:val="none" w:sz="0" w:space="0" w:color="auto"/>
        <w:right w:val="none" w:sz="0" w:space="0" w:color="auto"/>
      </w:divBdr>
    </w:div>
    <w:div w:id="1039627740">
      <w:bodyDiv w:val="1"/>
      <w:marLeft w:val="0"/>
      <w:marRight w:val="0"/>
      <w:marTop w:val="0"/>
      <w:marBottom w:val="0"/>
      <w:divBdr>
        <w:top w:val="none" w:sz="0" w:space="0" w:color="auto"/>
        <w:left w:val="none" w:sz="0" w:space="0" w:color="auto"/>
        <w:bottom w:val="none" w:sz="0" w:space="0" w:color="auto"/>
        <w:right w:val="none" w:sz="0" w:space="0" w:color="auto"/>
      </w:divBdr>
    </w:div>
    <w:div w:id="1039743124">
      <w:bodyDiv w:val="1"/>
      <w:marLeft w:val="0"/>
      <w:marRight w:val="0"/>
      <w:marTop w:val="0"/>
      <w:marBottom w:val="0"/>
      <w:divBdr>
        <w:top w:val="none" w:sz="0" w:space="0" w:color="auto"/>
        <w:left w:val="none" w:sz="0" w:space="0" w:color="auto"/>
        <w:bottom w:val="none" w:sz="0" w:space="0" w:color="auto"/>
        <w:right w:val="none" w:sz="0" w:space="0" w:color="auto"/>
      </w:divBdr>
    </w:div>
    <w:div w:id="1040976229">
      <w:bodyDiv w:val="1"/>
      <w:marLeft w:val="0"/>
      <w:marRight w:val="0"/>
      <w:marTop w:val="0"/>
      <w:marBottom w:val="0"/>
      <w:divBdr>
        <w:top w:val="none" w:sz="0" w:space="0" w:color="auto"/>
        <w:left w:val="none" w:sz="0" w:space="0" w:color="auto"/>
        <w:bottom w:val="none" w:sz="0" w:space="0" w:color="auto"/>
        <w:right w:val="none" w:sz="0" w:space="0" w:color="auto"/>
      </w:divBdr>
    </w:div>
    <w:div w:id="1041248518">
      <w:bodyDiv w:val="1"/>
      <w:marLeft w:val="0"/>
      <w:marRight w:val="0"/>
      <w:marTop w:val="0"/>
      <w:marBottom w:val="0"/>
      <w:divBdr>
        <w:top w:val="none" w:sz="0" w:space="0" w:color="auto"/>
        <w:left w:val="none" w:sz="0" w:space="0" w:color="auto"/>
        <w:bottom w:val="none" w:sz="0" w:space="0" w:color="auto"/>
        <w:right w:val="none" w:sz="0" w:space="0" w:color="auto"/>
      </w:divBdr>
    </w:div>
    <w:div w:id="1042823365">
      <w:bodyDiv w:val="1"/>
      <w:marLeft w:val="0"/>
      <w:marRight w:val="0"/>
      <w:marTop w:val="0"/>
      <w:marBottom w:val="0"/>
      <w:divBdr>
        <w:top w:val="none" w:sz="0" w:space="0" w:color="auto"/>
        <w:left w:val="none" w:sz="0" w:space="0" w:color="auto"/>
        <w:bottom w:val="none" w:sz="0" w:space="0" w:color="auto"/>
        <w:right w:val="none" w:sz="0" w:space="0" w:color="auto"/>
      </w:divBdr>
    </w:div>
    <w:div w:id="1042899731">
      <w:bodyDiv w:val="1"/>
      <w:marLeft w:val="0"/>
      <w:marRight w:val="0"/>
      <w:marTop w:val="0"/>
      <w:marBottom w:val="0"/>
      <w:divBdr>
        <w:top w:val="none" w:sz="0" w:space="0" w:color="auto"/>
        <w:left w:val="none" w:sz="0" w:space="0" w:color="auto"/>
        <w:bottom w:val="none" w:sz="0" w:space="0" w:color="auto"/>
        <w:right w:val="none" w:sz="0" w:space="0" w:color="auto"/>
      </w:divBdr>
    </w:div>
    <w:div w:id="1043678934">
      <w:bodyDiv w:val="1"/>
      <w:marLeft w:val="0"/>
      <w:marRight w:val="0"/>
      <w:marTop w:val="0"/>
      <w:marBottom w:val="0"/>
      <w:divBdr>
        <w:top w:val="none" w:sz="0" w:space="0" w:color="auto"/>
        <w:left w:val="none" w:sz="0" w:space="0" w:color="auto"/>
        <w:bottom w:val="none" w:sz="0" w:space="0" w:color="auto"/>
        <w:right w:val="none" w:sz="0" w:space="0" w:color="auto"/>
      </w:divBdr>
    </w:div>
    <w:div w:id="1044596280">
      <w:bodyDiv w:val="1"/>
      <w:marLeft w:val="0"/>
      <w:marRight w:val="0"/>
      <w:marTop w:val="0"/>
      <w:marBottom w:val="0"/>
      <w:divBdr>
        <w:top w:val="none" w:sz="0" w:space="0" w:color="auto"/>
        <w:left w:val="none" w:sz="0" w:space="0" w:color="auto"/>
        <w:bottom w:val="none" w:sz="0" w:space="0" w:color="auto"/>
        <w:right w:val="none" w:sz="0" w:space="0" w:color="auto"/>
      </w:divBdr>
    </w:div>
    <w:div w:id="1045637253">
      <w:bodyDiv w:val="1"/>
      <w:marLeft w:val="0"/>
      <w:marRight w:val="0"/>
      <w:marTop w:val="0"/>
      <w:marBottom w:val="0"/>
      <w:divBdr>
        <w:top w:val="none" w:sz="0" w:space="0" w:color="auto"/>
        <w:left w:val="none" w:sz="0" w:space="0" w:color="auto"/>
        <w:bottom w:val="none" w:sz="0" w:space="0" w:color="auto"/>
        <w:right w:val="none" w:sz="0" w:space="0" w:color="auto"/>
      </w:divBdr>
    </w:div>
    <w:div w:id="1045907591">
      <w:bodyDiv w:val="1"/>
      <w:marLeft w:val="0"/>
      <w:marRight w:val="0"/>
      <w:marTop w:val="0"/>
      <w:marBottom w:val="0"/>
      <w:divBdr>
        <w:top w:val="none" w:sz="0" w:space="0" w:color="auto"/>
        <w:left w:val="none" w:sz="0" w:space="0" w:color="auto"/>
        <w:bottom w:val="none" w:sz="0" w:space="0" w:color="auto"/>
        <w:right w:val="none" w:sz="0" w:space="0" w:color="auto"/>
      </w:divBdr>
    </w:div>
    <w:div w:id="1046028567">
      <w:bodyDiv w:val="1"/>
      <w:marLeft w:val="0"/>
      <w:marRight w:val="0"/>
      <w:marTop w:val="0"/>
      <w:marBottom w:val="0"/>
      <w:divBdr>
        <w:top w:val="none" w:sz="0" w:space="0" w:color="auto"/>
        <w:left w:val="none" w:sz="0" w:space="0" w:color="auto"/>
        <w:bottom w:val="none" w:sz="0" w:space="0" w:color="auto"/>
        <w:right w:val="none" w:sz="0" w:space="0" w:color="auto"/>
      </w:divBdr>
    </w:div>
    <w:div w:id="1046182194">
      <w:bodyDiv w:val="1"/>
      <w:marLeft w:val="0"/>
      <w:marRight w:val="0"/>
      <w:marTop w:val="0"/>
      <w:marBottom w:val="0"/>
      <w:divBdr>
        <w:top w:val="none" w:sz="0" w:space="0" w:color="auto"/>
        <w:left w:val="none" w:sz="0" w:space="0" w:color="auto"/>
        <w:bottom w:val="none" w:sz="0" w:space="0" w:color="auto"/>
        <w:right w:val="none" w:sz="0" w:space="0" w:color="auto"/>
      </w:divBdr>
    </w:div>
    <w:div w:id="1047025125">
      <w:bodyDiv w:val="1"/>
      <w:marLeft w:val="0"/>
      <w:marRight w:val="0"/>
      <w:marTop w:val="0"/>
      <w:marBottom w:val="0"/>
      <w:divBdr>
        <w:top w:val="none" w:sz="0" w:space="0" w:color="auto"/>
        <w:left w:val="none" w:sz="0" w:space="0" w:color="auto"/>
        <w:bottom w:val="none" w:sz="0" w:space="0" w:color="auto"/>
        <w:right w:val="none" w:sz="0" w:space="0" w:color="auto"/>
      </w:divBdr>
    </w:div>
    <w:div w:id="1047486292">
      <w:bodyDiv w:val="1"/>
      <w:marLeft w:val="0"/>
      <w:marRight w:val="0"/>
      <w:marTop w:val="0"/>
      <w:marBottom w:val="0"/>
      <w:divBdr>
        <w:top w:val="none" w:sz="0" w:space="0" w:color="auto"/>
        <w:left w:val="none" w:sz="0" w:space="0" w:color="auto"/>
        <w:bottom w:val="none" w:sz="0" w:space="0" w:color="auto"/>
        <w:right w:val="none" w:sz="0" w:space="0" w:color="auto"/>
      </w:divBdr>
    </w:div>
    <w:div w:id="1048265481">
      <w:bodyDiv w:val="1"/>
      <w:marLeft w:val="0"/>
      <w:marRight w:val="0"/>
      <w:marTop w:val="0"/>
      <w:marBottom w:val="0"/>
      <w:divBdr>
        <w:top w:val="none" w:sz="0" w:space="0" w:color="auto"/>
        <w:left w:val="none" w:sz="0" w:space="0" w:color="auto"/>
        <w:bottom w:val="none" w:sz="0" w:space="0" w:color="auto"/>
        <w:right w:val="none" w:sz="0" w:space="0" w:color="auto"/>
      </w:divBdr>
    </w:div>
    <w:div w:id="1048842591">
      <w:bodyDiv w:val="1"/>
      <w:marLeft w:val="0"/>
      <w:marRight w:val="0"/>
      <w:marTop w:val="0"/>
      <w:marBottom w:val="0"/>
      <w:divBdr>
        <w:top w:val="none" w:sz="0" w:space="0" w:color="auto"/>
        <w:left w:val="none" w:sz="0" w:space="0" w:color="auto"/>
        <w:bottom w:val="none" w:sz="0" w:space="0" w:color="auto"/>
        <w:right w:val="none" w:sz="0" w:space="0" w:color="auto"/>
      </w:divBdr>
    </w:div>
    <w:div w:id="1048921432">
      <w:bodyDiv w:val="1"/>
      <w:marLeft w:val="0"/>
      <w:marRight w:val="0"/>
      <w:marTop w:val="0"/>
      <w:marBottom w:val="0"/>
      <w:divBdr>
        <w:top w:val="none" w:sz="0" w:space="0" w:color="auto"/>
        <w:left w:val="none" w:sz="0" w:space="0" w:color="auto"/>
        <w:bottom w:val="none" w:sz="0" w:space="0" w:color="auto"/>
        <w:right w:val="none" w:sz="0" w:space="0" w:color="auto"/>
      </w:divBdr>
    </w:div>
    <w:div w:id="1049233413">
      <w:bodyDiv w:val="1"/>
      <w:marLeft w:val="0"/>
      <w:marRight w:val="0"/>
      <w:marTop w:val="0"/>
      <w:marBottom w:val="0"/>
      <w:divBdr>
        <w:top w:val="none" w:sz="0" w:space="0" w:color="auto"/>
        <w:left w:val="none" w:sz="0" w:space="0" w:color="auto"/>
        <w:bottom w:val="none" w:sz="0" w:space="0" w:color="auto"/>
        <w:right w:val="none" w:sz="0" w:space="0" w:color="auto"/>
      </w:divBdr>
    </w:div>
    <w:div w:id="1049263315">
      <w:bodyDiv w:val="1"/>
      <w:marLeft w:val="0"/>
      <w:marRight w:val="0"/>
      <w:marTop w:val="0"/>
      <w:marBottom w:val="0"/>
      <w:divBdr>
        <w:top w:val="none" w:sz="0" w:space="0" w:color="auto"/>
        <w:left w:val="none" w:sz="0" w:space="0" w:color="auto"/>
        <w:bottom w:val="none" w:sz="0" w:space="0" w:color="auto"/>
        <w:right w:val="none" w:sz="0" w:space="0" w:color="auto"/>
      </w:divBdr>
    </w:div>
    <w:div w:id="1050154250">
      <w:bodyDiv w:val="1"/>
      <w:marLeft w:val="0"/>
      <w:marRight w:val="0"/>
      <w:marTop w:val="0"/>
      <w:marBottom w:val="0"/>
      <w:divBdr>
        <w:top w:val="none" w:sz="0" w:space="0" w:color="auto"/>
        <w:left w:val="none" w:sz="0" w:space="0" w:color="auto"/>
        <w:bottom w:val="none" w:sz="0" w:space="0" w:color="auto"/>
        <w:right w:val="none" w:sz="0" w:space="0" w:color="auto"/>
      </w:divBdr>
    </w:div>
    <w:div w:id="1050348210">
      <w:bodyDiv w:val="1"/>
      <w:marLeft w:val="0"/>
      <w:marRight w:val="0"/>
      <w:marTop w:val="0"/>
      <w:marBottom w:val="0"/>
      <w:divBdr>
        <w:top w:val="none" w:sz="0" w:space="0" w:color="auto"/>
        <w:left w:val="none" w:sz="0" w:space="0" w:color="auto"/>
        <w:bottom w:val="none" w:sz="0" w:space="0" w:color="auto"/>
        <w:right w:val="none" w:sz="0" w:space="0" w:color="auto"/>
      </w:divBdr>
    </w:div>
    <w:div w:id="1050501142">
      <w:bodyDiv w:val="1"/>
      <w:marLeft w:val="0"/>
      <w:marRight w:val="0"/>
      <w:marTop w:val="0"/>
      <w:marBottom w:val="0"/>
      <w:divBdr>
        <w:top w:val="none" w:sz="0" w:space="0" w:color="auto"/>
        <w:left w:val="none" w:sz="0" w:space="0" w:color="auto"/>
        <w:bottom w:val="none" w:sz="0" w:space="0" w:color="auto"/>
        <w:right w:val="none" w:sz="0" w:space="0" w:color="auto"/>
      </w:divBdr>
    </w:div>
    <w:div w:id="1050881237">
      <w:bodyDiv w:val="1"/>
      <w:marLeft w:val="0"/>
      <w:marRight w:val="0"/>
      <w:marTop w:val="0"/>
      <w:marBottom w:val="0"/>
      <w:divBdr>
        <w:top w:val="none" w:sz="0" w:space="0" w:color="auto"/>
        <w:left w:val="none" w:sz="0" w:space="0" w:color="auto"/>
        <w:bottom w:val="none" w:sz="0" w:space="0" w:color="auto"/>
        <w:right w:val="none" w:sz="0" w:space="0" w:color="auto"/>
      </w:divBdr>
    </w:div>
    <w:div w:id="1052660365">
      <w:bodyDiv w:val="1"/>
      <w:marLeft w:val="0"/>
      <w:marRight w:val="0"/>
      <w:marTop w:val="0"/>
      <w:marBottom w:val="0"/>
      <w:divBdr>
        <w:top w:val="none" w:sz="0" w:space="0" w:color="auto"/>
        <w:left w:val="none" w:sz="0" w:space="0" w:color="auto"/>
        <w:bottom w:val="none" w:sz="0" w:space="0" w:color="auto"/>
        <w:right w:val="none" w:sz="0" w:space="0" w:color="auto"/>
      </w:divBdr>
    </w:div>
    <w:div w:id="1052848784">
      <w:bodyDiv w:val="1"/>
      <w:marLeft w:val="0"/>
      <w:marRight w:val="0"/>
      <w:marTop w:val="0"/>
      <w:marBottom w:val="0"/>
      <w:divBdr>
        <w:top w:val="none" w:sz="0" w:space="0" w:color="auto"/>
        <w:left w:val="none" w:sz="0" w:space="0" w:color="auto"/>
        <w:bottom w:val="none" w:sz="0" w:space="0" w:color="auto"/>
        <w:right w:val="none" w:sz="0" w:space="0" w:color="auto"/>
      </w:divBdr>
    </w:div>
    <w:div w:id="1053315258">
      <w:bodyDiv w:val="1"/>
      <w:marLeft w:val="0"/>
      <w:marRight w:val="0"/>
      <w:marTop w:val="0"/>
      <w:marBottom w:val="0"/>
      <w:divBdr>
        <w:top w:val="none" w:sz="0" w:space="0" w:color="auto"/>
        <w:left w:val="none" w:sz="0" w:space="0" w:color="auto"/>
        <w:bottom w:val="none" w:sz="0" w:space="0" w:color="auto"/>
        <w:right w:val="none" w:sz="0" w:space="0" w:color="auto"/>
      </w:divBdr>
    </w:div>
    <w:div w:id="1053429487">
      <w:bodyDiv w:val="1"/>
      <w:marLeft w:val="0"/>
      <w:marRight w:val="0"/>
      <w:marTop w:val="0"/>
      <w:marBottom w:val="0"/>
      <w:divBdr>
        <w:top w:val="none" w:sz="0" w:space="0" w:color="auto"/>
        <w:left w:val="none" w:sz="0" w:space="0" w:color="auto"/>
        <w:bottom w:val="none" w:sz="0" w:space="0" w:color="auto"/>
        <w:right w:val="none" w:sz="0" w:space="0" w:color="auto"/>
      </w:divBdr>
    </w:div>
    <w:div w:id="1053432327">
      <w:bodyDiv w:val="1"/>
      <w:marLeft w:val="0"/>
      <w:marRight w:val="0"/>
      <w:marTop w:val="0"/>
      <w:marBottom w:val="0"/>
      <w:divBdr>
        <w:top w:val="none" w:sz="0" w:space="0" w:color="auto"/>
        <w:left w:val="none" w:sz="0" w:space="0" w:color="auto"/>
        <w:bottom w:val="none" w:sz="0" w:space="0" w:color="auto"/>
        <w:right w:val="none" w:sz="0" w:space="0" w:color="auto"/>
      </w:divBdr>
    </w:div>
    <w:div w:id="1053699843">
      <w:bodyDiv w:val="1"/>
      <w:marLeft w:val="0"/>
      <w:marRight w:val="0"/>
      <w:marTop w:val="0"/>
      <w:marBottom w:val="0"/>
      <w:divBdr>
        <w:top w:val="none" w:sz="0" w:space="0" w:color="auto"/>
        <w:left w:val="none" w:sz="0" w:space="0" w:color="auto"/>
        <w:bottom w:val="none" w:sz="0" w:space="0" w:color="auto"/>
        <w:right w:val="none" w:sz="0" w:space="0" w:color="auto"/>
      </w:divBdr>
    </w:div>
    <w:div w:id="1054231162">
      <w:bodyDiv w:val="1"/>
      <w:marLeft w:val="0"/>
      <w:marRight w:val="0"/>
      <w:marTop w:val="0"/>
      <w:marBottom w:val="0"/>
      <w:divBdr>
        <w:top w:val="none" w:sz="0" w:space="0" w:color="auto"/>
        <w:left w:val="none" w:sz="0" w:space="0" w:color="auto"/>
        <w:bottom w:val="none" w:sz="0" w:space="0" w:color="auto"/>
        <w:right w:val="none" w:sz="0" w:space="0" w:color="auto"/>
      </w:divBdr>
    </w:div>
    <w:div w:id="1057584489">
      <w:bodyDiv w:val="1"/>
      <w:marLeft w:val="0"/>
      <w:marRight w:val="0"/>
      <w:marTop w:val="0"/>
      <w:marBottom w:val="0"/>
      <w:divBdr>
        <w:top w:val="none" w:sz="0" w:space="0" w:color="auto"/>
        <w:left w:val="none" w:sz="0" w:space="0" w:color="auto"/>
        <w:bottom w:val="none" w:sz="0" w:space="0" w:color="auto"/>
        <w:right w:val="none" w:sz="0" w:space="0" w:color="auto"/>
      </w:divBdr>
    </w:div>
    <w:div w:id="1057584512">
      <w:bodyDiv w:val="1"/>
      <w:marLeft w:val="0"/>
      <w:marRight w:val="0"/>
      <w:marTop w:val="0"/>
      <w:marBottom w:val="0"/>
      <w:divBdr>
        <w:top w:val="none" w:sz="0" w:space="0" w:color="auto"/>
        <w:left w:val="none" w:sz="0" w:space="0" w:color="auto"/>
        <w:bottom w:val="none" w:sz="0" w:space="0" w:color="auto"/>
        <w:right w:val="none" w:sz="0" w:space="0" w:color="auto"/>
      </w:divBdr>
    </w:div>
    <w:div w:id="1057973243">
      <w:bodyDiv w:val="1"/>
      <w:marLeft w:val="0"/>
      <w:marRight w:val="0"/>
      <w:marTop w:val="0"/>
      <w:marBottom w:val="0"/>
      <w:divBdr>
        <w:top w:val="none" w:sz="0" w:space="0" w:color="auto"/>
        <w:left w:val="none" w:sz="0" w:space="0" w:color="auto"/>
        <w:bottom w:val="none" w:sz="0" w:space="0" w:color="auto"/>
        <w:right w:val="none" w:sz="0" w:space="0" w:color="auto"/>
      </w:divBdr>
    </w:div>
    <w:div w:id="1058168653">
      <w:bodyDiv w:val="1"/>
      <w:marLeft w:val="0"/>
      <w:marRight w:val="0"/>
      <w:marTop w:val="0"/>
      <w:marBottom w:val="0"/>
      <w:divBdr>
        <w:top w:val="none" w:sz="0" w:space="0" w:color="auto"/>
        <w:left w:val="none" w:sz="0" w:space="0" w:color="auto"/>
        <w:bottom w:val="none" w:sz="0" w:space="0" w:color="auto"/>
        <w:right w:val="none" w:sz="0" w:space="0" w:color="auto"/>
      </w:divBdr>
    </w:div>
    <w:div w:id="1058438976">
      <w:bodyDiv w:val="1"/>
      <w:marLeft w:val="0"/>
      <w:marRight w:val="0"/>
      <w:marTop w:val="0"/>
      <w:marBottom w:val="0"/>
      <w:divBdr>
        <w:top w:val="none" w:sz="0" w:space="0" w:color="auto"/>
        <w:left w:val="none" w:sz="0" w:space="0" w:color="auto"/>
        <w:bottom w:val="none" w:sz="0" w:space="0" w:color="auto"/>
        <w:right w:val="none" w:sz="0" w:space="0" w:color="auto"/>
      </w:divBdr>
    </w:div>
    <w:div w:id="1058624013">
      <w:bodyDiv w:val="1"/>
      <w:marLeft w:val="0"/>
      <w:marRight w:val="0"/>
      <w:marTop w:val="0"/>
      <w:marBottom w:val="0"/>
      <w:divBdr>
        <w:top w:val="none" w:sz="0" w:space="0" w:color="auto"/>
        <w:left w:val="none" w:sz="0" w:space="0" w:color="auto"/>
        <w:bottom w:val="none" w:sz="0" w:space="0" w:color="auto"/>
        <w:right w:val="none" w:sz="0" w:space="0" w:color="auto"/>
      </w:divBdr>
    </w:div>
    <w:div w:id="1059591184">
      <w:bodyDiv w:val="1"/>
      <w:marLeft w:val="0"/>
      <w:marRight w:val="0"/>
      <w:marTop w:val="0"/>
      <w:marBottom w:val="0"/>
      <w:divBdr>
        <w:top w:val="none" w:sz="0" w:space="0" w:color="auto"/>
        <w:left w:val="none" w:sz="0" w:space="0" w:color="auto"/>
        <w:bottom w:val="none" w:sz="0" w:space="0" w:color="auto"/>
        <w:right w:val="none" w:sz="0" w:space="0" w:color="auto"/>
      </w:divBdr>
    </w:div>
    <w:div w:id="1059591637">
      <w:bodyDiv w:val="1"/>
      <w:marLeft w:val="0"/>
      <w:marRight w:val="0"/>
      <w:marTop w:val="0"/>
      <w:marBottom w:val="0"/>
      <w:divBdr>
        <w:top w:val="none" w:sz="0" w:space="0" w:color="auto"/>
        <w:left w:val="none" w:sz="0" w:space="0" w:color="auto"/>
        <w:bottom w:val="none" w:sz="0" w:space="0" w:color="auto"/>
        <w:right w:val="none" w:sz="0" w:space="0" w:color="auto"/>
      </w:divBdr>
    </w:div>
    <w:div w:id="1059790631">
      <w:bodyDiv w:val="1"/>
      <w:marLeft w:val="0"/>
      <w:marRight w:val="0"/>
      <w:marTop w:val="0"/>
      <w:marBottom w:val="0"/>
      <w:divBdr>
        <w:top w:val="none" w:sz="0" w:space="0" w:color="auto"/>
        <w:left w:val="none" w:sz="0" w:space="0" w:color="auto"/>
        <w:bottom w:val="none" w:sz="0" w:space="0" w:color="auto"/>
        <w:right w:val="none" w:sz="0" w:space="0" w:color="auto"/>
      </w:divBdr>
    </w:div>
    <w:div w:id="1059981071">
      <w:bodyDiv w:val="1"/>
      <w:marLeft w:val="0"/>
      <w:marRight w:val="0"/>
      <w:marTop w:val="0"/>
      <w:marBottom w:val="0"/>
      <w:divBdr>
        <w:top w:val="none" w:sz="0" w:space="0" w:color="auto"/>
        <w:left w:val="none" w:sz="0" w:space="0" w:color="auto"/>
        <w:bottom w:val="none" w:sz="0" w:space="0" w:color="auto"/>
        <w:right w:val="none" w:sz="0" w:space="0" w:color="auto"/>
      </w:divBdr>
    </w:div>
    <w:div w:id="1059982893">
      <w:bodyDiv w:val="1"/>
      <w:marLeft w:val="0"/>
      <w:marRight w:val="0"/>
      <w:marTop w:val="0"/>
      <w:marBottom w:val="0"/>
      <w:divBdr>
        <w:top w:val="none" w:sz="0" w:space="0" w:color="auto"/>
        <w:left w:val="none" w:sz="0" w:space="0" w:color="auto"/>
        <w:bottom w:val="none" w:sz="0" w:space="0" w:color="auto"/>
        <w:right w:val="none" w:sz="0" w:space="0" w:color="auto"/>
      </w:divBdr>
    </w:div>
    <w:div w:id="1059985510">
      <w:bodyDiv w:val="1"/>
      <w:marLeft w:val="0"/>
      <w:marRight w:val="0"/>
      <w:marTop w:val="0"/>
      <w:marBottom w:val="0"/>
      <w:divBdr>
        <w:top w:val="none" w:sz="0" w:space="0" w:color="auto"/>
        <w:left w:val="none" w:sz="0" w:space="0" w:color="auto"/>
        <w:bottom w:val="none" w:sz="0" w:space="0" w:color="auto"/>
        <w:right w:val="none" w:sz="0" w:space="0" w:color="auto"/>
      </w:divBdr>
    </w:div>
    <w:div w:id="1060521318">
      <w:bodyDiv w:val="1"/>
      <w:marLeft w:val="0"/>
      <w:marRight w:val="0"/>
      <w:marTop w:val="0"/>
      <w:marBottom w:val="0"/>
      <w:divBdr>
        <w:top w:val="none" w:sz="0" w:space="0" w:color="auto"/>
        <w:left w:val="none" w:sz="0" w:space="0" w:color="auto"/>
        <w:bottom w:val="none" w:sz="0" w:space="0" w:color="auto"/>
        <w:right w:val="none" w:sz="0" w:space="0" w:color="auto"/>
      </w:divBdr>
    </w:div>
    <w:div w:id="1061750335">
      <w:bodyDiv w:val="1"/>
      <w:marLeft w:val="0"/>
      <w:marRight w:val="0"/>
      <w:marTop w:val="0"/>
      <w:marBottom w:val="0"/>
      <w:divBdr>
        <w:top w:val="none" w:sz="0" w:space="0" w:color="auto"/>
        <w:left w:val="none" w:sz="0" w:space="0" w:color="auto"/>
        <w:bottom w:val="none" w:sz="0" w:space="0" w:color="auto"/>
        <w:right w:val="none" w:sz="0" w:space="0" w:color="auto"/>
      </w:divBdr>
    </w:div>
    <w:div w:id="1062218156">
      <w:bodyDiv w:val="1"/>
      <w:marLeft w:val="0"/>
      <w:marRight w:val="0"/>
      <w:marTop w:val="0"/>
      <w:marBottom w:val="0"/>
      <w:divBdr>
        <w:top w:val="none" w:sz="0" w:space="0" w:color="auto"/>
        <w:left w:val="none" w:sz="0" w:space="0" w:color="auto"/>
        <w:bottom w:val="none" w:sz="0" w:space="0" w:color="auto"/>
        <w:right w:val="none" w:sz="0" w:space="0" w:color="auto"/>
      </w:divBdr>
    </w:div>
    <w:div w:id="1062294686">
      <w:bodyDiv w:val="1"/>
      <w:marLeft w:val="0"/>
      <w:marRight w:val="0"/>
      <w:marTop w:val="0"/>
      <w:marBottom w:val="0"/>
      <w:divBdr>
        <w:top w:val="none" w:sz="0" w:space="0" w:color="auto"/>
        <w:left w:val="none" w:sz="0" w:space="0" w:color="auto"/>
        <w:bottom w:val="none" w:sz="0" w:space="0" w:color="auto"/>
        <w:right w:val="none" w:sz="0" w:space="0" w:color="auto"/>
      </w:divBdr>
    </w:div>
    <w:div w:id="1063679763">
      <w:bodyDiv w:val="1"/>
      <w:marLeft w:val="0"/>
      <w:marRight w:val="0"/>
      <w:marTop w:val="0"/>
      <w:marBottom w:val="0"/>
      <w:divBdr>
        <w:top w:val="none" w:sz="0" w:space="0" w:color="auto"/>
        <w:left w:val="none" w:sz="0" w:space="0" w:color="auto"/>
        <w:bottom w:val="none" w:sz="0" w:space="0" w:color="auto"/>
        <w:right w:val="none" w:sz="0" w:space="0" w:color="auto"/>
      </w:divBdr>
    </w:div>
    <w:div w:id="1064374160">
      <w:bodyDiv w:val="1"/>
      <w:marLeft w:val="0"/>
      <w:marRight w:val="0"/>
      <w:marTop w:val="0"/>
      <w:marBottom w:val="0"/>
      <w:divBdr>
        <w:top w:val="none" w:sz="0" w:space="0" w:color="auto"/>
        <w:left w:val="none" w:sz="0" w:space="0" w:color="auto"/>
        <w:bottom w:val="none" w:sz="0" w:space="0" w:color="auto"/>
        <w:right w:val="none" w:sz="0" w:space="0" w:color="auto"/>
      </w:divBdr>
    </w:div>
    <w:div w:id="1065370660">
      <w:bodyDiv w:val="1"/>
      <w:marLeft w:val="0"/>
      <w:marRight w:val="0"/>
      <w:marTop w:val="0"/>
      <w:marBottom w:val="0"/>
      <w:divBdr>
        <w:top w:val="none" w:sz="0" w:space="0" w:color="auto"/>
        <w:left w:val="none" w:sz="0" w:space="0" w:color="auto"/>
        <w:bottom w:val="none" w:sz="0" w:space="0" w:color="auto"/>
        <w:right w:val="none" w:sz="0" w:space="0" w:color="auto"/>
      </w:divBdr>
    </w:div>
    <w:div w:id="1065567111">
      <w:bodyDiv w:val="1"/>
      <w:marLeft w:val="0"/>
      <w:marRight w:val="0"/>
      <w:marTop w:val="0"/>
      <w:marBottom w:val="0"/>
      <w:divBdr>
        <w:top w:val="none" w:sz="0" w:space="0" w:color="auto"/>
        <w:left w:val="none" w:sz="0" w:space="0" w:color="auto"/>
        <w:bottom w:val="none" w:sz="0" w:space="0" w:color="auto"/>
        <w:right w:val="none" w:sz="0" w:space="0" w:color="auto"/>
      </w:divBdr>
    </w:div>
    <w:div w:id="1068653375">
      <w:bodyDiv w:val="1"/>
      <w:marLeft w:val="0"/>
      <w:marRight w:val="0"/>
      <w:marTop w:val="0"/>
      <w:marBottom w:val="0"/>
      <w:divBdr>
        <w:top w:val="none" w:sz="0" w:space="0" w:color="auto"/>
        <w:left w:val="none" w:sz="0" w:space="0" w:color="auto"/>
        <w:bottom w:val="none" w:sz="0" w:space="0" w:color="auto"/>
        <w:right w:val="none" w:sz="0" w:space="0" w:color="auto"/>
      </w:divBdr>
    </w:div>
    <w:div w:id="1069110077">
      <w:bodyDiv w:val="1"/>
      <w:marLeft w:val="0"/>
      <w:marRight w:val="0"/>
      <w:marTop w:val="0"/>
      <w:marBottom w:val="0"/>
      <w:divBdr>
        <w:top w:val="none" w:sz="0" w:space="0" w:color="auto"/>
        <w:left w:val="none" w:sz="0" w:space="0" w:color="auto"/>
        <w:bottom w:val="none" w:sz="0" w:space="0" w:color="auto"/>
        <w:right w:val="none" w:sz="0" w:space="0" w:color="auto"/>
      </w:divBdr>
    </w:div>
    <w:div w:id="1069887027">
      <w:bodyDiv w:val="1"/>
      <w:marLeft w:val="0"/>
      <w:marRight w:val="0"/>
      <w:marTop w:val="0"/>
      <w:marBottom w:val="0"/>
      <w:divBdr>
        <w:top w:val="none" w:sz="0" w:space="0" w:color="auto"/>
        <w:left w:val="none" w:sz="0" w:space="0" w:color="auto"/>
        <w:bottom w:val="none" w:sz="0" w:space="0" w:color="auto"/>
        <w:right w:val="none" w:sz="0" w:space="0" w:color="auto"/>
      </w:divBdr>
    </w:div>
    <w:div w:id="1070735755">
      <w:bodyDiv w:val="1"/>
      <w:marLeft w:val="0"/>
      <w:marRight w:val="0"/>
      <w:marTop w:val="0"/>
      <w:marBottom w:val="0"/>
      <w:divBdr>
        <w:top w:val="none" w:sz="0" w:space="0" w:color="auto"/>
        <w:left w:val="none" w:sz="0" w:space="0" w:color="auto"/>
        <w:bottom w:val="none" w:sz="0" w:space="0" w:color="auto"/>
        <w:right w:val="none" w:sz="0" w:space="0" w:color="auto"/>
      </w:divBdr>
    </w:div>
    <w:div w:id="1071191871">
      <w:bodyDiv w:val="1"/>
      <w:marLeft w:val="0"/>
      <w:marRight w:val="0"/>
      <w:marTop w:val="0"/>
      <w:marBottom w:val="0"/>
      <w:divBdr>
        <w:top w:val="none" w:sz="0" w:space="0" w:color="auto"/>
        <w:left w:val="none" w:sz="0" w:space="0" w:color="auto"/>
        <w:bottom w:val="none" w:sz="0" w:space="0" w:color="auto"/>
        <w:right w:val="none" w:sz="0" w:space="0" w:color="auto"/>
      </w:divBdr>
    </w:div>
    <w:div w:id="1071850739">
      <w:bodyDiv w:val="1"/>
      <w:marLeft w:val="0"/>
      <w:marRight w:val="0"/>
      <w:marTop w:val="0"/>
      <w:marBottom w:val="0"/>
      <w:divBdr>
        <w:top w:val="none" w:sz="0" w:space="0" w:color="auto"/>
        <w:left w:val="none" w:sz="0" w:space="0" w:color="auto"/>
        <w:bottom w:val="none" w:sz="0" w:space="0" w:color="auto"/>
        <w:right w:val="none" w:sz="0" w:space="0" w:color="auto"/>
      </w:divBdr>
    </w:div>
    <w:div w:id="1072191062">
      <w:bodyDiv w:val="1"/>
      <w:marLeft w:val="0"/>
      <w:marRight w:val="0"/>
      <w:marTop w:val="0"/>
      <w:marBottom w:val="0"/>
      <w:divBdr>
        <w:top w:val="none" w:sz="0" w:space="0" w:color="auto"/>
        <w:left w:val="none" w:sz="0" w:space="0" w:color="auto"/>
        <w:bottom w:val="none" w:sz="0" w:space="0" w:color="auto"/>
        <w:right w:val="none" w:sz="0" w:space="0" w:color="auto"/>
      </w:divBdr>
    </w:div>
    <w:div w:id="1073162655">
      <w:bodyDiv w:val="1"/>
      <w:marLeft w:val="0"/>
      <w:marRight w:val="0"/>
      <w:marTop w:val="0"/>
      <w:marBottom w:val="0"/>
      <w:divBdr>
        <w:top w:val="none" w:sz="0" w:space="0" w:color="auto"/>
        <w:left w:val="none" w:sz="0" w:space="0" w:color="auto"/>
        <w:bottom w:val="none" w:sz="0" w:space="0" w:color="auto"/>
        <w:right w:val="none" w:sz="0" w:space="0" w:color="auto"/>
      </w:divBdr>
    </w:div>
    <w:div w:id="1073545712">
      <w:bodyDiv w:val="1"/>
      <w:marLeft w:val="0"/>
      <w:marRight w:val="0"/>
      <w:marTop w:val="0"/>
      <w:marBottom w:val="0"/>
      <w:divBdr>
        <w:top w:val="none" w:sz="0" w:space="0" w:color="auto"/>
        <w:left w:val="none" w:sz="0" w:space="0" w:color="auto"/>
        <w:bottom w:val="none" w:sz="0" w:space="0" w:color="auto"/>
        <w:right w:val="none" w:sz="0" w:space="0" w:color="auto"/>
      </w:divBdr>
    </w:div>
    <w:div w:id="1073551720">
      <w:bodyDiv w:val="1"/>
      <w:marLeft w:val="0"/>
      <w:marRight w:val="0"/>
      <w:marTop w:val="0"/>
      <w:marBottom w:val="0"/>
      <w:divBdr>
        <w:top w:val="none" w:sz="0" w:space="0" w:color="auto"/>
        <w:left w:val="none" w:sz="0" w:space="0" w:color="auto"/>
        <w:bottom w:val="none" w:sz="0" w:space="0" w:color="auto"/>
        <w:right w:val="none" w:sz="0" w:space="0" w:color="auto"/>
      </w:divBdr>
    </w:div>
    <w:div w:id="1073746366">
      <w:bodyDiv w:val="1"/>
      <w:marLeft w:val="0"/>
      <w:marRight w:val="0"/>
      <w:marTop w:val="0"/>
      <w:marBottom w:val="0"/>
      <w:divBdr>
        <w:top w:val="none" w:sz="0" w:space="0" w:color="auto"/>
        <w:left w:val="none" w:sz="0" w:space="0" w:color="auto"/>
        <w:bottom w:val="none" w:sz="0" w:space="0" w:color="auto"/>
        <w:right w:val="none" w:sz="0" w:space="0" w:color="auto"/>
      </w:divBdr>
    </w:div>
    <w:div w:id="1073818483">
      <w:bodyDiv w:val="1"/>
      <w:marLeft w:val="0"/>
      <w:marRight w:val="0"/>
      <w:marTop w:val="0"/>
      <w:marBottom w:val="0"/>
      <w:divBdr>
        <w:top w:val="none" w:sz="0" w:space="0" w:color="auto"/>
        <w:left w:val="none" w:sz="0" w:space="0" w:color="auto"/>
        <w:bottom w:val="none" w:sz="0" w:space="0" w:color="auto"/>
        <w:right w:val="none" w:sz="0" w:space="0" w:color="auto"/>
      </w:divBdr>
    </w:div>
    <w:div w:id="1074858116">
      <w:bodyDiv w:val="1"/>
      <w:marLeft w:val="0"/>
      <w:marRight w:val="0"/>
      <w:marTop w:val="0"/>
      <w:marBottom w:val="0"/>
      <w:divBdr>
        <w:top w:val="none" w:sz="0" w:space="0" w:color="auto"/>
        <w:left w:val="none" w:sz="0" w:space="0" w:color="auto"/>
        <w:bottom w:val="none" w:sz="0" w:space="0" w:color="auto"/>
        <w:right w:val="none" w:sz="0" w:space="0" w:color="auto"/>
      </w:divBdr>
    </w:div>
    <w:div w:id="1075130603">
      <w:bodyDiv w:val="1"/>
      <w:marLeft w:val="0"/>
      <w:marRight w:val="0"/>
      <w:marTop w:val="0"/>
      <w:marBottom w:val="0"/>
      <w:divBdr>
        <w:top w:val="none" w:sz="0" w:space="0" w:color="auto"/>
        <w:left w:val="none" w:sz="0" w:space="0" w:color="auto"/>
        <w:bottom w:val="none" w:sz="0" w:space="0" w:color="auto"/>
        <w:right w:val="none" w:sz="0" w:space="0" w:color="auto"/>
      </w:divBdr>
    </w:div>
    <w:div w:id="1075860216">
      <w:bodyDiv w:val="1"/>
      <w:marLeft w:val="0"/>
      <w:marRight w:val="0"/>
      <w:marTop w:val="0"/>
      <w:marBottom w:val="0"/>
      <w:divBdr>
        <w:top w:val="none" w:sz="0" w:space="0" w:color="auto"/>
        <w:left w:val="none" w:sz="0" w:space="0" w:color="auto"/>
        <w:bottom w:val="none" w:sz="0" w:space="0" w:color="auto"/>
        <w:right w:val="none" w:sz="0" w:space="0" w:color="auto"/>
      </w:divBdr>
    </w:div>
    <w:div w:id="1077480669">
      <w:bodyDiv w:val="1"/>
      <w:marLeft w:val="0"/>
      <w:marRight w:val="0"/>
      <w:marTop w:val="0"/>
      <w:marBottom w:val="0"/>
      <w:divBdr>
        <w:top w:val="none" w:sz="0" w:space="0" w:color="auto"/>
        <w:left w:val="none" w:sz="0" w:space="0" w:color="auto"/>
        <w:bottom w:val="none" w:sz="0" w:space="0" w:color="auto"/>
        <w:right w:val="none" w:sz="0" w:space="0" w:color="auto"/>
      </w:divBdr>
    </w:div>
    <w:div w:id="1077484684">
      <w:bodyDiv w:val="1"/>
      <w:marLeft w:val="0"/>
      <w:marRight w:val="0"/>
      <w:marTop w:val="0"/>
      <w:marBottom w:val="0"/>
      <w:divBdr>
        <w:top w:val="none" w:sz="0" w:space="0" w:color="auto"/>
        <w:left w:val="none" w:sz="0" w:space="0" w:color="auto"/>
        <w:bottom w:val="none" w:sz="0" w:space="0" w:color="auto"/>
        <w:right w:val="none" w:sz="0" w:space="0" w:color="auto"/>
      </w:divBdr>
    </w:div>
    <w:div w:id="1077825065">
      <w:bodyDiv w:val="1"/>
      <w:marLeft w:val="0"/>
      <w:marRight w:val="0"/>
      <w:marTop w:val="0"/>
      <w:marBottom w:val="0"/>
      <w:divBdr>
        <w:top w:val="none" w:sz="0" w:space="0" w:color="auto"/>
        <w:left w:val="none" w:sz="0" w:space="0" w:color="auto"/>
        <w:bottom w:val="none" w:sz="0" w:space="0" w:color="auto"/>
        <w:right w:val="none" w:sz="0" w:space="0" w:color="auto"/>
      </w:divBdr>
    </w:div>
    <w:div w:id="1077941859">
      <w:bodyDiv w:val="1"/>
      <w:marLeft w:val="0"/>
      <w:marRight w:val="0"/>
      <w:marTop w:val="0"/>
      <w:marBottom w:val="0"/>
      <w:divBdr>
        <w:top w:val="none" w:sz="0" w:space="0" w:color="auto"/>
        <w:left w:val="none" w:sz="0" w:space="0" w:color="auto"/>
        <w:bottom w:val="none" w:sz="0" w:space="0" w:color="auto"/>
        <w:right w:val="none" w:sz="0" w:space="0" w:color="auto"/>
      </w:divBdr>
    </w:div>
    <w:div w:id="1080445605">
      <w:bodyDiv w:val="1"/>
      <w:marLeft w:val="0"/>
      <w:marRight w:val="0"/>
      <w:marTop w:val="0"/>
      <w:marBottom w:val="0"/>
      <w:divBdr>
        <w:top w:val="none" w:sz="0" w:space="0" w:color="auto"/>
        <w:left w:val="none" w:sz="0" w:space="0" w:color="auto"/>
        <w:bottom w:val="none" w:sz="0" w:space="0" w:color="auto"/>
        <w:right w:val="none" w:sz="0" w:space="0" w:color="auto"/>
      </w:divBdr>
    </w:div>
    <w:div w:id="1080907475">
      <w:bodyDiv w:val="1"/>
      <w:marLeft w:val="0"/>
      <w:marRight w:val="0"/>
      <w:marTop w:val="0"/>
      <w:marBottom w:val="0"/>
      <w:divBdr>
        <w:top w:val="none" w:sz="0" w:space="0" w:color="auto"/>
        <w:left w:val="none" w:sz="0" w:space="0" w:color="auto"/>
        <w:bottom w:val="none" w:sz="0" w:space="0" w:color="auto"/>
        <w:right w:val="none" w:sz="0" w:space="0" w:color="auto"/>
      </w:divBdr>
    </w:div>
    <w:div w:id="1080908928">
      <w:bodyDiv w:val="1"/>
      <w:marLeft w:val="0"/>
      <w:marRight w:val="0"/>
      <w:marTop w:val="0"/>
      <w:marBottom w:val="0"/>
      <w:divBdr>
        <w:top w:val="none" w:sz="0" w:space="0" w:color="auto"/>
        <w:left w:val="none" w:sz="0" w:space="0" w:color="auto"/>
        <w:bottom w:val="none" w:sz="0" w:space="0" w:color="auto"/>
        <w:right w:val="none" w:sz="0" w:space="0" w:color="auto"/>
      </w:divBdr>
    </w:div>
    <w:div w:id="1081097895">
      <w:bodyDiv w:val="1"/>
      <w:marLeft w:val="0"/>
      <w:marRight w:val="0"/>
      <w:marTop w:val="0"/>
      <w:marBottom w:val="0"/>
      <w:divBdr>
        <w:top w:val="none" w:sz="0" w:space="0" w:color="auto"/>
        <w:left w:val="none" w:sz="0" w:space="0" w:color="auto"/>
        <w:bottom w:val="none" w:sz="0" w:space="0" w:color="auto"/>
        <w:right w:val="none" w:sz="0" w:space="0" w:color="auto"/>
      </w:divBdr>
    </w:div>
    <w:div w:id="1081948788">
      <w:bodyDiv w:val="1"/>
      <w:marLeft w:val="0"/>
      <w:marRight w:val="0"/>
      <w:marTop w:val="0"/>
      <w:marBottom w:val="0"/>
      <w:divBdr>
        <w:top w:val="none" w:sz="0" w:space="0" w:color="auto"/>
        <w:left w:val="none" w:sz="0" w:space="0" w:color="auto"/>
        <w:bottom w:val="none" w:sz="0" w:space="0" w:color="auto"/>
        <w:right w:val="none" w:sz="0" w:space="0" w:color="auto"/>
      </w:divBdr>
    </w:div>
    <w:div w:id="1082801949">
      <w:bodyDiv w:val="1"/>
      <w:marLeft w:val="0"/>
      <w:marRight w:val="0"/>
      <w:marTop w:val="0"/>
      <w:marBottom w:val="0"/>
      <w:divBdr>
        <w:top w:val="none" w:sz="0" w:space="0" w:color="auto"/>
        <w:left w:val="none" w:sz="0" w:space="0" w:color="auto"/>
        <w:bottom w:val="none" w:sz="0" w:space="0" w:color="auto"/>
        <w:right w:val="none" w:sz="0" w:space="0" w:color="auto"/>
      </w:divBdr>
    </w:div>
    <w:div w:id="1083186782">
      <w:bodyDiv w:val="1"/>
      <w:marLeft w:val="0"/>
      <w:marRight w:val="0"/>
      <w:marTop w:val="0"/>
      <w:marBottom w:val="0"/>
      <w:divBdr>
        <w:top w:val="none" w:sz="0" w:space="0" w:color="auto"/>
        <w:left w:val="none" w:sz="0" w:space="0" w:color="auto"/>
        <w:bottom w:val="none" w:sz="0" w:space="0" w:color="auto"/>
        <w:right w:val="none" w:sz="0" w:space="0" w:color="auto"/>
      </w:divBdr>
    </w:div>
    <w:div w:id="1084103962">
      <w:bodyDiv w:val="1"/>
      <w:marLeft w:val="0"/>
      <w:marRight w:val="0"/>
      <w:marTop w:val="0"/>
      <w:marBottom w:val="0"/>
      <w:divBdr>
        <w:top w:val="none" w:sz="0" w:space="0" w:color="auto"/>
        <w:left w:val="none" w:sz="0" w:space="0" w:color="auto"/>
        <w:bottom w:val="none" w:sz="0" w:space="0" w:color="auto"/>
        <w:right w:val="none" w:sz="0" w:space="0" w:color="auto"/>
      </w:divBdr>
    </w:div>
    <w:div w:id="1084570744">
      <w:bodyDiv w:val="1"/>
      <w:marLeft w:val="0"/>
      <w:marRight w:val="0"/>
      <w:marTop w:val="0"/>
      <w:marBottom w:val="0"/>
      <w:divBdr>
        <w:top w:val="none" w:sz="0" w:space="0" w:color="auto"/>
        <w:left w:val="none" w:sz="0" w:space="0" w:color="auto"/>
        <w:bottom w:val="none" w:sz="0" w:space="0" w:color="auto"/>
        <w:right w:val="none" w:sz="0" w:space="0" w:color="auto"/>
      </w:divBdr>
    </w:div>
    <w:div w:id="1084762161">
      <w:bodyDiv w:val="1"/>
      <w:marLeft w:val="0"/>
      <w:marRight w:val="0"/>
      <w:marTop w:val="0"/>
      <w:marBottom w:val="0"/>
      <w:divBdr>
        <w:top w:val="none" w:sz="0" w:space="0" w:color="auto"/>
        <w:left w:val="none" w:sz="0" w:space="0" w:color="auto"/>
        <w:bottom w:val="none" w:sz="0" w:space="0" w:color="auto"/>
        <w:right w:val="none" w:sz="0" w:space="0" w:color="auto"/>
      </w:divBdr>
    </w:div>
    <w:div w:id="1084957240">
      <w:bodyDiv w:val="1"/>
      <w:marLeft w:val="0"/>
      <w:marRight w:val="0"/>
      <w:marTop w:val="0"/>
      <w:marBottom w:val="0"/>
      <w:divBdr>
        <w:top w:val="none" w:sz="0" w:space="0" w:color="auto"/>
        <w:left w:val="none" w:sz="0" w:space="0" w:color="auto"/>
        <w:bottom w:val="none" w:sz="0" w:space="0" w:color="auto"/>
        <w:right w:val="none" w:sz="0" w:space="0" w:color="auto"/>
      </w:divBdr>
    </w:div>
    <w:div w:id="1085801299">
      <w:bodyDiv w:val="1"/>
      <w:marLeft w:val="0"/>
      <w:marRight w:val="0"/>
      <w:marTop w:val="0"/>
      <w:marBottom w:val="0"/>
      <w:divBdr>
        <w:top w:val="none" w:sz="0" w:space="0" w:color="auto"/>
        <w:left w:val="none" w:sz="0" w:space="0" w:color="auto"/>
        <w:bottom w:val="none" w:sz="0" w:space="0" w:color="auto"/>
        <w:right w:val="none" w:sz="0" w:space="0" w:color="auto"/>
      </w:divBdr>
    </w:div>
    <w:div w:id="1086340834">
      <w:bodyDiv w:val="1"/>
      <w:marLeft w:val="0"/>
      <w:marRight w:val="0"/>
      <w:marTop w:val="0"/>
      <w:marBottom w:val="0"/>
      <w:divBdr>
        <w:top w:val="none" w:sz="0" w:space="0" w:color="auto"/>
        <w:left w:val="none" w:sz="0" w:space="0" w:color="auto"/>
        <w:bottom w:val="none" w:sz="0" w:space="0" w:color="auto"/>
        <w:right w:val="none" w:sz="0" w:space="0" w:color="auto"/>
      </w:divBdr>
    </w:div>
    <w:div w:id="1088229480">
      <w:bodyDiv w:val="1"/>
      <w:marLeft w:val="0"/>
      <w:marRight w:val="0"/>
      <w:marTop w:val="0"/>
      <w:marBottom w:val="0"/>
      <w:divBdr>
        <w:top w:val="none" w:sz="0" w:space="0" w:color="auto"/>
        <w:left w:val="none" w:sz="0" w:space="0" w:color="auto"/>
        <w:bottom w:val="none" w:sz="0" w:space="0" w:color="auto"/>
        <w:right w:val="none" w:sz="0" w:space="0" w:color="auto"/>
      </w:divBdr>
    </w:div>
    <w:div w:id="1088621454">
      <w:bodyDiv w:val="1"/>
      <w:marLeft w:val="0"/>
      <w:marRight w:val="0"/>
      <w:marTop w:val="0"/>
      <w:marBottom w:val="0"/>
      <w:divBdr>
        <w:top w:val="none" w:sz="0" w:space="0" w:color="auto"/>
        <w:left w:val="none" w:sz="0" w:space="0" w:color="auto"/>
        <w:bottom w:val="none" w:sz="0" w:space="0" w:color="auto"/>
        <w:right w:val="none" w:sz="0" w:space="0" w:color="auto"/>
      </w:divBdr>
    </w:div>
    <w:div w:id="1088694130">
      <w:bodyDiv w:val="1"/>
      <w:marLeft w:val="0"/>
      <w:marRight w:val="0"/>
      <w:marTop w:val="0"/>
      <w:marBottom w:val="0"/>
      <w:divBdr>
        <w:top w:val="none" w:sz="0" w:space="0" w:color="auto"/>
        <w:left w:val="none" w:sz="0" w:space="0" w:color="auto"/>
        <w:bottom w:val="none" w:sz="0" w:space="0" w:color="auto"/>
        <w:right w:val="none" w:sz="0" w:space="0" w:color="auto"/>
      </w:divBdr>
    </w:div>
    <w:div w:id="1090002910">
      <w:bodyDiv w:val="1"/>
      <w:marLeft w:val="0"/>
      <w:marRight w:val="0"/>
      <w:marTop w:val="0"/>
      <w:marBottom w:val="0"/>
      <w:divBdr>
        <w:top w:val="none" w:sz="0" w:space="0" w:color="auto"/>
        <w:left w:val="none" w:sz="0" w:space="0" w:color="auto"/>
        <w:bottom w:val="none" w:sz="0" w:space="0" w:color="auto"/>
        <w:right w:val="none" w:sz="0" w:space="0" w:color="auto"/>
      </w:divBdr>
    </w:div>
    <w:div w:id="1090740967">
      <w:bodyDiv w:val="1"/>
      <w:marLeft w:val="0"/>
      <w:marRight w:val="0"/>
      <w:marTop w:val="0"/>
      <w:marBottom w:val="0"/>
      <w:divBdr>
        <w:top w:val="none" w:sz="0" w:space="0" w:color="auto"/>
        <w:left w:val="none" w:sz="0" w:space="0" w:color="auto"/>
        <w:bottom w:val="none" w:sz="0" w:space="0" w:color="auto"/>
        <w:right w:val="none" w:sz="0" w:space="0" w:color="auto"/>
      </w:divBdr>
    </w:div>
    <w:div w:id="1092891292">
      <w:bodyDiv w:val="1"/>
      <w:marLeft w:val="0"/>
      <w:marRight w:val="0"/>
      <w:marTop w:val="0"/>
      <w:marBottom w:val="0"/>
      <w:divBdr>
        <w:top w:val="none" w:sz="0" w:space="0" w:color="auto"/>
        <w:left w:val="none" w:sz="0" w:space="0" w:color="auto"/>
        <w:bottom w:val="none" w:sz="0" w:space="0" w:color="auto"/>
        <w:right w:val="none" w:sz="0" w:space="0" w:color="auto"/>
      </w:divBdr>
    </w:div>
    <w:div w:id="1093403777">
      <w:bodyDiv w:val="1"/>
      <w:marLeft w:val="0"/>
      <w:marRight w:val="0"/>
      <w:marTop w:val="0"/>
      <w:marBottom w:val="0"/>
      <w:divBdr>
        <w:top w:val="none" w:sz="0" w:space="0" w:color="auto"/>
        <w:left w:val="none" w:sz="0" w:space="0" w:color="auto"/>
        <w:bottom w:val="none" w:sz="0" w:space="0" w:color="auto"/>
        <w:right w:val="none" w:sz="0" w:space="0" w:color="auto"/>
      </w:divBdr>
    </w:div>
    <w:div w:id="1093669590">
      <w:bodyDiv w:val="1"/>
      <w:marLeft w:val="0"/>
      <w:marRight w:val="0"/>
      <w:marTop w:val="0"/>
      <w:marBottom w:val="0"/>
      <w:divBdr>
        <w:top w:val="none" w:sz="0" w:space="0" w:color="auto"/>
        <w:left w:val="none" w:sz="0" w:space="0" w:color="auto"/>
        <w:bottom w:val="none" w:sz="0" w:space="0" w:color="auto"/>
        <w:right w:val="none" w:sz="0" w:space="0" w:color="auto"/>
      </w:divBdr>
    </w:div>
    <w:div w:id="1094013781">
      <w:bodyDiv w:val="1"/>
      <w:marLeft w:val="0"/>
      <w:marRight w:val="0"/>
      <w:marTop w:val="0"/>
      <w:marBottom w:val="0"/>
      <w:divBdr>
        <w:top w:val="none" w:sz="0" w:space="0" w:color="auto"/>
        <w:left w:val="none" w:sz="0" w:space="0" w:color="auto"/>
        <w:bottom w:val="none" w:sz="0" w:space="0" w:color="auto"/>
        <w:right w:val="none" w:sz="0" w:space="0" w:color="auto"/>
      </w:divBdr>
    </w:div>
    <w:div w:id="1094282891">
      <w:bodyDiv w:val="1"/>
      <w:marLeft w:val="0"/>
      <w:marRight w:val="0"/>
      <w:marTop w:val="0"/>
      <w:marBottom w:val="0"/>
      <w:divBdr>
        <w:top w:val="none" w:sz="0" w:space="0" w:color="auto"/>
        <w:left w:val="none" w:sz="0" w:space="0" w:color="auto"/>
        <w:bottom w:val="none" w:sz="0" w:space="0" w:color="auto"/>
        <w:right w:val="none" w:sz="0" w:space="0" w:color="auto"/>
      </w:divBdr>
    </w:div>
    <w:div w:id="1094521226">
      <w:bodyDiv w:val="1"/>
      <w:marLeft w:val="0"/>
      <w:marRight w:val="0"/>
      <w:marTop w:val="0"/>
      <w:marBottom w:val="0"/>
      <w:divBdr>
        <w:top w:val="none" w:sz="0" w:space="0" w:color="auto"/>
        <w:left w:val="none" w:sz="0" w:space="0" w:color="auto"/>
        <w:bottom w:val="none" w:sz="0" w:space="0" w:color="auto"/>
        <w:right w:val="none" w:sz="0" w:space="0" w:color="auto"/>
      </w:divBdr>
    </w:div>
    <w:div w:id="1095708410">
      <w:bodyDiv w:val="1"/>
      <w:marLeft w:val="0"/>
      <w:marRight w:val="0"/>
      <w:marTop w:val="0"/>
      <w:marBottom w:val="0"/>
      <w:divBdr>
        <w:top w:val="none" w:sz="0" w:space="0" w:color="auto"/>
        <w:left w:val="none" w:sz="0" w:space="0" w:color="auto"/>
        <w:bottom w:val="none" w:sz="0" w:space="0" w:color="auto"/>
        <w:right w:val="none" w:sz="0" w:space="0" w:color="auto"/>
      </w:divBdr>
    </w:div>
    <w:div w:id="1095786209">
      <w:bodyDiv w:val="1"/>
      <w:marLeft w:val="0"/>
      <w:marRight w:val="0"/>
      <w:marTop w:val="0"/>
      <w:marBottom w:val="0"/>
      <w:divBdr>
        <w:top w:val="none" w:sz="0" w:space="0" w:color="auto"/>
        <w:left w:val="none" w:sz="0" w:space="0" w:color="auto"/>
        <w:bottom w:val="none" w:sz="0" w:space="0" w:color="auto"/>
        <w:right w:val="none" w:sz="0" w:space="0" w:color="auto"/>
      </w:divBdr>
    </w:div>
    <w:div w:id="1096366598">
      <w:bodyDiv w:val="1"/>
      <w:marLeft w:val="0"/>
      <w:marRight w:val="0"/>
      <w:marTop w:val="0"/>
      <w:marBottom w:val="0"/>
      <w:divBdr>
        <w:top w:val="none" w:sz="0" w:space="0" w:color="auto"/>
        <w:left w:val="none" w:sz="0" w:space="0" w:color="auto"/>
        <w:bottom w:val="none" w:sz="0" w:space="0" w:color="auto"/>
        <w:right w:val="none" w:sz="0" w:space="0" w:color="auto"/>
      </w:divBdr>
    </w:div>
    <w:div w:id="1096631154">
      <w:bodyDiv w:val="1"/>
      <w:marLeft w:val="0"/>
      <w:marRight w:val="0"/>
      <w:marTop w:val="0"/>
      <w:marBottom w:val="0"/>
      <w:divBdr>
        <w:top w:val="none" w:sz="0" w:space="0" w:color="auto"/>
        <w:left w:val="none" w:sz="0" w:space="0" w:color="auto"/>
        <w:bottom w:val="none" w:sz="0" w:space="0" w:color="auto"/>
        <w:right w:val="none" w:sz="0" w:space="0" w:color="auto"/>
      </w:divBdr>
    </w:div>
    <w:div w:id="1097672294">
      <w:bodyDiv w:val="1"/>
      <w:marLeft w:val="0"/>
      <w:marRight w:val="0"/>
      <w:marTop w:val="0"/>
      <w:marBottom w:val="0"/>
      <w:divBdr>
        <w:top w:val="none" w:sz="0" w:space="0" w:color="auto"/>
        <w:left w:val="none" w:sz="0" w:space="0" w:color="auto"/>
        <w:bottom w:val="none" w:sz="0" w:space="0" w:color="auto"/>
        <w:right w:val="none" w:sz="0" w:space="0" w:color="auto"/>
      </w:divBdr>
    </w:div>
    <w:div w:id="1097678933">
      <w:bodyDiv w:val="1"/>
      <w:marLeft w:val="0"/>
      <w:marRight w:val="0"/>
      <w:marTop w:val="0"/>
      <w:marBottom w:val="0"/>
      <w:divBdr>
        <w:top w:val="none" w:sz="0" w:space="0" w:color="auto"/>
        <w:left w:val="none" w:sz="0" w:space="0" w:color="auto"/>
        <w:bottom w:val="none" w:sz="0" w:space="0" w:color="auto"/>
        <w:right w:val="none" w:sz="0" w:space="0" w:color="auto"/>
      </w:divBdr>
    </w:div>
    <w:div w:id="1098452987">
      <w:bodyDiv w:val="1"/>
      <w:marLeft w:val="0"/>
      <w:marRight w:val="0"/>
      <w:marTop w:val="0"/>
      <w:marBottom w:val="0"/>
      <w:divBdr>
        <w:top w:val="none" w:sz="0" w:space="0" w:color="auto"/>
        <w:left w:val="none" w:sz="0" w:space="0" w:color="auto"/>
        <w:bottom w:val="none" w:sz="0" w:space="0" w:color="auto"/>
        <w:right w:val="none" w:sz="0" w:space="0" w:color="auto"/>
      </w:divBdr>
    </w:div>
    <w:div w:id="1099915219">
      <w:bodyDiv w:val="1"/>
      <w:marLeft w:val="0"/>
      <w:marRight w:val="0"/>
      <w:marTop w:val="0"/>
      <w:marBottom w:val="0"/>
      <w:divBdr>
        <w:top w:val="none" w:sz="0" w:space="0" w:color="auto"/>
        <w:left w:val="none" w:sz="0" w:space="0" w:color="auto"/>
        <w:bottom w:val="none" w:sz="0" w:space="0" w:color="auto"/>
        <w:right w:val="none" w:sz="0" w:space="0" w:color="auto"/>
      </w:divBdr>
    </w:div>
    <w:div w:id="1101098738">
      <w:bodyDiv w:val="1"/>
      <w:marLeft w:val="0"/>
      <w:marRight w:val="0"/>
      <w:marTop w:val="0"/>
      <w:marBottom w:val="0"/>
      <w:divBdr>
        <w:top w:val="none" w:sz="0" w:space="0" w:color="auto"/>
        <w:left w:val="none" w:sz="0" w:space="0" w:color="auto"/>
        <w:bottom w:val="none" w:sz="0" w:space="0" w:color="auto"/>
        <w:right w:val="none" w:sz="0" w:space="0" w:color="auto"/>
      </w:divBdr>
    </w:div>
    <w:div w:id="1101990060">
      <w:bodyDiv w:val="1"/>
      <w:marLeft w:val="0"/>
      <w:marRight w:val="0"/>
      <w:marTop w:val="0"/>
      <w:marBottom w:val="0"/>
      <w:divBdr>
        <w:top w:val="none" w:sz="0" w:space="0" w:color="auto"/>
        <w:left w:val="none" w:sz="0" w:space="0" w:color="auto"/>
        <w:bottom w:val="none" w:sz="0" w:space="0" w:color="auto"/>
        <w:right w:val="none" w:sz="0" w:space="0" w:color="auto"/>
      </w:divBdr>
    </w:div>
    <w:div w:id="1102259528">
      <w:bodyDiv w:val="1"/>
      <w:marLeft w:val="0"/>
      <w:marRight w:val="0"/>
      <w:marTop w:val="0"/>
      <w:marBottom w:val="0"/>
      <w:divBdr>
        <w:top w:val="none" w:sz="0" w:space="0" w:color="auto"/>
        <w:left w:val="none" w:sz="0" w:space="0" w:color="auto"/>
        <w:bottom w:val="none" w:sz="0" w:space="0" w:color="auto"/>
        <w:right w:val="none" w:sz="0" w:space="0" w:color="auto"/>
      </w:divBdr>
    </w:div>
    <w:div w:id="1102260851">
      <w:bodyDiv w:val="1"/>
      <w:marLeft w:val="0"/>
      <w:marRight w:val="0"/>
      <w:marTop w:val="0"/>
      <w:marBottom w:val="0"/>
      <w:divBdr>
        <w:top w:val="none" w:sz="0" w:space="0" w:color="auto"/>
        <w:left w:val="none" w:sz="0" w:space="0" w:color="auto"/>
        <w:bottom w:val="none" w:sz="0" w:space="0" w:color="auto"/>
        <w:right w:val="none" w:sz="0" w:space="0" w:color="auto"/>
      </w:divBdr>
    </w:div>
    <w:div w:id="1102385032">
      <w:bodyDiv w:val="1"/>
      <w:marLeft w:val="0"/>
      <w:marRight w:val="0"/>
      <w:marTop w:val="0"/>
      <w:marBottom w:val="0"/>
      <w:divBdr>
        <w:top w:val="none" w:sz="0" w:space="0" w:color="auto"/>
        <w:left w:val="none" w:sz="0" w:space="0" w:color="auto"/>
        <w:bottom w:val="none" w:sz="0" w:space="0" w:color="auto"/>
        <w:right w:val="none" w:sz="0" w:space="0" w:color="auto"/>
      </w:divBdr>
    </w:div>
    <w:div w:id="1102650768">
      <w:bodyDiv w:val="1"/>
      <w:marLeft w:val="0"/>
      <w:marRight w:val="0"/>
      <w:marTop w:val="0"/>
      <w:marBottom w:val="0"/>
      <w:divBdr>
        <w:top w:val="none" w:sz="0" w:space="0" w:color="auto"/>
        <w:left w:val="none" w:sz="0" w:space="0" w:color="auto"/>
        <w:bottom w:val="none" w:sz="0" w:space="0" w:color="auto"/>
        <w:right w:val="none" w:sz="0" w:space="0" w:color="auto"/>
      </w:divBdr>
    </w:div>
    <w:div w:id="1102725169">
      <w:bodyDiv w:val="1"/>
      <w:marLeft w:val="0"/>
      <w:marRight w:val="0"/>
      <w:marTop w:val="0"/>
      <w:marBottom w:val="0"/>
      <w:divBdr>
        <w:top w:val="none" w:sz="0" w:space="0" w:color="auto"/>
        <w:left w:val="none" w:sz="0" w:space="0" w:color="auto"/>
        <w:bottom w:val="none" w:sz="0" w:space="0" w:color="auto"/>
        <w:right w:val="none" w:sz="0" w:space="0" w:color="auto"/>
      </w:divBdr>
    </w:div>
    <w:div w:id="1102796682">
      <w:bodyDiv w:val="1"/>
      <w:marLeft w:val="0"/>
      <w:marRight w:val="0"/>
      <w:marTop w:val="0"/>
      <w:marBottom w:val="0"/>
      <w:divBdr>
        <w:top w:val="none" w:sz="0" w:space="0" w:color="auto"/>
        <w:left w:val="none" w:sz="0" w:space="0" w:color="auto"/>
        <w:bottom w:val="none" w:sz="0" w:space="0" w:color="auto"/>
        <w:right w:val="none" w:sz="0" w:space="0" w:color="auto"/>
      </w:divBdr>
    </w:div>
    <w:div w:id="1103113314">
      <w:bodyDiv w:val="1"/>
      <w:marLeft w:val="0"/>
      <w:marRight w:val="0"/>
      <w:marTop w:val="0"/>
      <w:marBottom w:val="0"/>
      <w:divBdr>
        <w:top w:val="none" w:sz="0" w:space="0" w:color="auto"/>
        <w:left w:val="none" w:sz="0" w:space="0" w:color="auto"/>
        <w:bottom w:val="none" w:sz="0" w:space="0" w:color="auto"/>
        <w:right w:val="none" w:sz="0" w:space="0" w:color="auto"/>
      </w:divBdr>
    </w:div>
    <w:div w:id="1103527058">
      <w:bodyDiv w:val="1"/>
      <w:marLeft w:val="0"/>
      <w:marRight w:val="0"/>
      <w:marTop w:val="0"/>
      <w:marBottom w:val="0"/>
      <w:divBdr>
        <w:top w:val="none" w:sz="0" w:space="0" w:color="auto"/>
        <w:left w:val="none" w:sz="0" w:space="0" w:color="auto"/>
        <w:bottom w:val="none" w:sz="0" w:space="0" w:color="auto"/>
        <w:right w:val="none" w:sz="0" w:space="0" w:color="auto"/>
      </w:divBdr>
    </w:div>
    <w:div w:id="1105728658">
      <w:bodyDiv w:val="1"/>
      <w:marLeft w:val="0"/>
      <w:marRight w:val="0"/>
      <w:marTop w:val="0"/>
      <w:marBottom w:val="0"/>
      <w:divBdr>
        <w:top w:val="none" w:sz="0" w:space="0" w:color="auto"/>
        <w:left w:val="none" w:sz="0" w:space="0" w:color="auto"/>
        <w:bottom w:val="none" w:sz="0" w:space="0" w:color="auto"/>
        <w:right w:val="none" w:sz="0" w:space="0" w:color="auto"/>
      </w:divBdr>
    </w:div>
    <w:div w:id="1105807155">
      <w:bodyDiv w:val="1"/>
      <w:marLeft w:val="0"/>
      <w:marRight w:val="0"/>
      <w:marTop w:val="0"/>
      <w:marBottom w:val="0"/>
      <w:divBdr>
        <w:top w:val="none" w:sz="0" w:space="0" w:color="auto"/>
        <w:left w:val="none" w:sz="0" w:space="0" w:color="auto"/>
        <w:bottom w:val="none" w:sz="0" w:space="0" w:color="auto"/>
        <w:right w:val="none" w:sz="0" w:space="0" w:color="auto"/>
      </w:divBdr>
    </w:div>
    <w:div w:id="1107428046">
      <w:bodyDiv w:val="1"/>
      <w:marLeft w:val="0"/>
      <w:marRight w:val="0"/>
      <w:marTop w:val="0"/>
      <w:marBottom w:val="0"/>
      <w:divBdr>
        <w:top w:val="none" w:sz="0" w:space="0" w:color="auto"/>
        <w:left w:val="none" w:sz="0" w:space="0" w:color="auto"/>
        <w:bottom w:val="none" w:sz="0" w:space="0" w:color="auto"/>
        <w:right w:val="none" w:sz="0" w:space="0" w:color="auto"/>
      </w:divBdr>
    </w:div>
    <w:div w:id="1107430521">
      <w:bodyDiv w:val="1"/>
      <w:marLeft w:val="0"/>
      <w:marRight w:val="0"/>
      <w:marTop w:val="0"/>
      <w:marBottom w:val="0"/>
      <w:divBdr>
        <w:top w:val="none" w:sz="0" w:space="0" w:color="auto"/>
        <w:left w:val="none" w:sz="0" w:space="0" w:color="auto"/>
        <w:bottom w:val="none" w:sz="0" w:space="0" w:color="auto"/>
        <w:right w:val="none" w:sz="0" w:space="0" w:color="auto"/>
      </w:divBdr>
    </w:div>
    <w:div w:id="1108430660">
      <w:bodyDiv w:val="1"/>
      <w:marLeft w:val="0"/>
      <w:marRight w:val="0"/>
      <w:marTop w:val="0"/>
      <w:marBottom w:val="0"/>
      <w:divBdr>
        <w:top w:val="none" w:sz="0" w:space="0" w:color="auto"/>
        <w:left w:val="none" w:sz="0" w:space="0" w:color="auto"/>
        <w:bottom w:val="none" w:sz="0" w:space="0" w:color="auto"/>
        <w:right w:val="none" w:sz="0" w:space="0" w:color="auto"/>
      </w:divBdr>
    </w:div>
    <w:div w:id="1108742666">
      <w:bodyDiv w:val="1"/>
      <w:marLeft w:val="0"/>
      <w:marRight w:val="0"/>
      <w:marTop w:val="0"/>
      <w:marBottom w:val="0"/>
      <w:divBdr>
        <w:top w:val="none" w:sz="0" w:space="0" w:color="auto"/>
        <w:left w:val="none" w:sz="0" w:space="0" w:color="auto"/>
        <w:bottom w:val="none" w:sz="0" w:space="0" w:color="auto"/>
        <w:right w:val="none" w:sz="0" w:space="0" w:color="auto"/>
      </w:divBdr>
    </w:div>
    <w:div w:id="1109280468">
      <w:bodyDiv w:val="1"/>
      <w:marLeft w:val="0"/>
      <w:marRight w:val="0"/>
      <w:marTop w:val="0"/>
      <w:marBottom w:val="0"/>
      <w:divBdr>
        <w:top w:val="none" w:sz="0" w:space="0" w:color="auto"/>
        <w:left w:val="none" w:sz="0" w:space="0" w:color="auto"/>
        <w:bottom w:val="none" w:sz="0" w:space="0" w:color="auto"/>
        <w:right w:val="none" w:sz="0" w:space="0" w:color="auto"/>
      </w:divBdr>
    </w:div>
    <w:div w:id="1109469212">
      <w:bodyDiv w:val="1"/>
      <w:marLeft w:val="0"/>
      <w:marRight w:val="0"/>
      <w:marTop w:val="0"/>
      <w:marBottom w:val="0"/>
      <w:divBdr>
        <w:top w:val="none" w:sz="0" w:space="0" w:color="auto"/>
        <w:left w:val="none" w:sz="0" w:space="0" w:color="auto"/>
        <w:bottom w:val="none" w:sz="0" w:space="0" w:color="auto"/>
        <w:right w:val="none" w:sz="0" w:space="0" w:color="auto"/>
      </w:divBdr>
    </w:div>
    <w:div w:id="1109472309">
      <w:bodyDiv w:val="1"/>
      <w:marLeft w:val="0"/>
      <w:marRight w:val="0"/>
      <w:marTop w:val="0"/>
      <w:marBottom w:val="0"/>
      <w:divBdr>
        <w:top w:val="none" w:sz="0" w:space="0" w:color="auto"/>
        <w:left w:val="none" w:sz="0" w:space="0" w:color="auto"/>
        <w:bottom w:val="none" w:sz="0" w:space="0" w:color="auto"/>
        <w:right w:val="none" w:sz="0" w:space="0" w:color="auto"/>
      </w:divBdr>
    </w:div>
    <w:div w:id="1109472423">
      <w:bodyDiv w:val="1"/>
      <w:marLeft w:val="0"/>
      <w:marRight w:val="0"/>
      <w:marTop w:val="0"/>
      <w:marBottom w:val="0"/>
      <w:divBdr>
        <w:top w:val="none" w:sz="0" w:space="0" w:color="auto"/>
        <w:left w:val="none" w:sz="0" w:space="0" w:color="auto"/>
        <w:bottom w:val="none" w:sz="0" w:space="0" w:color="auto"/>
        <w:right w:val="none" w:sz="0" w:space="0" w:color="auto"/>
      </w:divBdr>
    </w:div>
    <w:div w:id="1109472688">
      <w:bodyDiv w:val="1"/>
      <w:marLeft w:val="0"/>
      <w:marRight w:val="0"/>
      <w:marTop w:val="0"/>
      <w:marBottom w:val="0"/>
      <w:divBdr>
        <w:top w:val="none" w:sz="0" w:space="0" w:color="auto"/>
        <w:left w:val="none" w:sz="0" w:space="0" w:color="auto"/>
        <w:bottom w:val="none" w:sz="0" w:space="0" w:color="auto"/>
        <w:right w:val="none" w:sz="0" w:space="0" w:color="auto"/>
      </w:divBdr>
    </w:div>
    <w:div w:id="1110129656">
      <w:bodyDiv w:val="1"/>
      <w:marLeft w:val="0"/>
      <w:marRight w:val="0"/>
      <w:marTop w:val="0"/>
      <w:marBottom w:val="0"/>
      <w:divBdr>
        <w:top w:val="none" w:sz="0" w:space="0" w:color="auto"/>
        <w:left w:val="none" w:sz="0" w:space="0" w:color="auto"/>
        <w:bottom w:val="none" w:sz="0" w:space="0" w:color="auto"/>
        <w:right w:val="none" w:sz="0" w:space="0" w:color="auto"/>
      </w:divBdr>
    </w:div>
    <w:div w:id="1111507855">
      <w:bodyDiv w:val="1"/>
      <w:marLeft w:val="0"/>
      <w:marRight w:val="0"/>
      <w:marTop w:val="0"/>
      <w:marBottom w:val="0"/>
      <w:divBdr>
        <w:top w:val="none" w:sz="0" w:space="0" w:color="auto"/>
        <w:left w:val="none" w:sz="0" w:space="0" w:color="auto"/>
        <w:bottom w:val="none" w:sz="0" w:space="0" w:color="auto"/>
        <w:right w:val="none" w:sz="0" w:space="0" w:color="auto"/>
      </w:divBdr>
    </w:div>
    <w:div w:id="1111583520">
      <w:bodyDiv w:val="1"/>
      <w:marLeft w:val="0"/>
      <w:marRight w:val="0"/>
      <w:marTop w:val="0"/>
      <w:marBottom w:val="0"/>
      <w:divBdr>
        <w:top w:val="none" w:sz="0" w:space="0" w:color="auto"/>
        <w:left w:val="none" w:sz="0" w:space="0" w:color="auto"/>
        <w:bottom w:val="none" w:sz="0" w:space="0" w:color="auto"/>
        <w:right w:val="none" w:sz="0" w:space="0" w:color="auto"/>
      </w:divBdr>
    </w:div>
    <w:div w:id="1111628893">
      <w:bodyDiv w:val="1"/>
      <w:marLeft w:val="0"/>
      <w:marRight w:val="0"/>
      <w:marTop w:val="0"/>
      <w:marBottom w:val="0"/>
      <w:divBdr>
        <w:top w:val="none" w:sz="0" w:space="0" w:color="auto"/>
        <w:left w:val="none" w:sz="0" w:space="0" w:color="auto"/>
        <w:bottom w:val="none" w:sz="0" w:space="0" w:color="auto"/>
        <w:right w:val="none" w:sz="0" w:space="0" w:color="auto"/>
      </w:divBdr>
    </w:div>
    <w:div w:id="1112749972">
      <w:bodyDiv w:val="1"/>
      <w:marLeft w:val="0"/>
      <w:marRight w:val="0"/>
      <w:marTop w:val="0"/>
      <w:marBottom w:val="0"/>
      <w:divBdr>
        <w:top w:val="none" w:sz="0" w:space="0" w:color="auto"/>
        <w:left w:val="none" w:sz="0" w:space="0" w:color="auto"/>
        <w:bottom w:val="none" w:sz="0" w:space="0" w:color="auto"/>
        <w:right w:val="none" w:sz="0" w:space="0" w:color="auto"/>
      </w:divBdr>
    </w:div>
    <w:div w:id="1113356908">
      <w:bodyDiv w:val="1"/>
      <w:marLeft w:val="0"/>
      <w:marRight w:val="0"/>
      <w:marTop w:val="0"/>
      <w:marBottom w:val="0"/>
      <w:divBdr>
        <w:top w:val="none" w:sz="0" w:space="0" w:color="auto"/>
        <w:left w:val="none" w:sz="0" w:space="0" w:color="auto"/>
        <w:bottom w:val="none" w:sz="0" w:space="0" w:color="auto"/>
        <w:right w:val="none" w:sz="0" w:space="0" w:color="auto"/>
      </w:divBdr>
    </w:div>
    <w:div w:id="1113399624">
      <w:bodyDiv w:val="1"/>
      <w:marLeft w:val="0"/>
      <w:marRight w:val="0"/>
      <w:marTop w:val="0"/>
      <w:marBottom w:val="0"/>
      <w:divBdr>
        <w:top w:val="none" w:sz="0" w:space="0" w:color="auto"/>
        <w:left w:val="none" w:sz="0" w:space="0" w:color="auto"/>
        <w:bottom w:val="none" w:sz="0" w:space="0" w:color="auto"/>
        <w:right w:val="none" w:sz="0" w:space="0" w:color="auto"/>
      </w:divBdr>
    </w:div>
    <w:div w:id="1114599216">
      <w:bodyDiv w:val="1"/>
      <w:marLeft w:val="0"/>
      <w:marRight w:val="0"/>
      <w:marTop w:val="0"/>
      <w:marBottom w:val="0"/>
      <w:divBdr>
        <w:top w:val="none" w:sz="0" w:space="0" w:color="auto"/>
        <w:left w:val="none" w:sz="0" w:space="0" w:color="auto"/>
        <w:bottom w:val="none" w:sz="0" w:space="0" w:color="auto"/>
        <w:right w:val="none" w:sz="0" w:space="0" w:color="auto"/>
      </w:divBdr>
    </w:div>
    <w:div w:id="1115833190">
      <w:bodyDiv w:val="1"/>
      <w:marLeft w:val="0"/>
      <w:marRight w:val="0"/>
      <w:marTop w:val="0"/>
      <w:marBottom w:val="0"/>
      <w:divBdr>
        <w:top w:val="none" w:sz="0" w:space="0" w:color="auto"/>
        <w:left w:val="none" w:sz="0" w:space="0" w:color="auto"/>
        <w:bottom w:val="none" w:sz="0" w:space="0" w:color="auto"/>
        <w:right w:val="none" w:sz="0" w:space="0" w:color="auto"/>
      </w:divBdr>
    </w:div>
    <w:div w:id="1116144395">
      <w:bodyDiv w:val="1"/>
      <w:marLeft w:val="0"/>
      <w:marRight w:val="0"/>
      <w:marTop w:val="0"/>
      <w:marBottom w:val="0"/>
      <w:divBdr>
        <w:top w:val="none" w:sz="0" w:space="0" w:color="auto"/>
        <w:left w:val="none" w:sz="0" w:space="0" w:color="auto"/>
        <w:bottom w:val="none" w:sz="0" w:space="0" w:color="auto"/>
        <w:right w:val="none" w:sz="0" w:space="0" w:color="auto"/>
      </w:divBdr>
    </w:div>
    <w:div w:id="1116174329">
      <w:bodyDiv w:val="1"/>
      <w:marLeft w:val="0"/>
      <w:marRight w:val="0"/>
      <w:marTop w:val="0"/>
      <w:marBottom w:val="0"/>
      <w:divBdr>
        <w:top w:val="none" w:sz="0" w:space="0" w:color="auto"/>
        <w:left w:val="none" w:sz="0" w:space="0" w:color="auto"/>
        <w:bottom w:val="none" w:sz="0" w:space="0" w:color="auto"/>
        <w:right w:val="none" w:sz="0" w:space="0" w:color="auto"/>
      </w:divBdr>
    </w:div>
    <w:div w:id="1116676954">
      <w:bodyDiv w:val="1"/>
      <w:marLeft w:val="0"/>
      <w:marRight w:val="0"/>
      <w:marTop w:val="0"/>
      <w:marBottom w:val="0"/>
      <w:divBdr>
        <w:top w:val="none" w:sz="0" w:space="0" w:color="auto"/>
        <w:left w:val="none" w:sz="0" w:space="0" w:color="auto"/>
        <w:bottom w:val="none" w:sz="0" w:space="0" w:color="auto"/>
        <w:right w:val="none" w:sz="0" w:space="0" w:color="auto"/>
      </w:divBdr>
    </w:div>
    <w:div w:id="1119495960">
      <w:bodyDiv w:val="1"/>
      <w:marLeft w:val="0"/>
      <w:marRight w:val="0"/>
      <w:marTop w:val="0"/>
      <w:marBottom w:val="0"/>
      <w:divBdr>
        <w:top w:val="none" w:sz="0" w:space="0" w:color="auto"/>
        <w:left w:val="none" w:sz="0" w:space="0" w:color="auto"/>
        <w:bottom w:val="none" w:sz="0" w:space="0" w:color="auto"/>
        <w:right w:val="none" w:sz="0" w:space="0" w:color="auto"/>
      </w:divBdr>
    </w:div>
    <w:div w:id="1119568842">
      <w:bodyDiv w:val="1"/>
      <w:marLeft w:val="0"/>
      <w:marRight w:val="0"/>
      <w:marTop w:val="0"/>
      <w:marBottom w:val="0"/>
      <w:divBdr>
        <w:top w:val="none" w:sz="0" w:space="0" w:color="auto"/>
        <w:left w:val="none" w:sz="0" w:space="0" w:color="auto"/>
        <w:bottom w:val="none" w:sz="0" w:space="0" w:color="auto"/>
        <w:right w:val="none" w:sz="0" w:space="0" w:color="auto"/>
      </w:divBdr>
    </w:div>
    <w:div w:id="1119841884">
      <w:bodyDiv w:val="1"/>
      <w:marLeft w:val="0"/>
      <w:marRight w:val="0"/>
      <w:marTop w:val="0"/>
      <w:marBottom w:val="0"/>
      <w:divBdr>
        <w:top w:val="none" w:sz="0" w:space="0" w:color="auto"/>
        <w:left w:val="none" w:sz="0" w:space="0" w:color="auto"/>
        <w:bottom w:val="none" w:sz="0" w:space="0" w:color="auto"/>
        <w:right w:val="none" w:sz="0" w:space="0" w:color="auto"/>
      </w:divBdr>
    </w:div>
    <w:div w:id="1120606393">
      <w:bodyDiv w:val="1"/>
      <w:marLeft w:val="0"/>
      <w:marRight w:val="0"/>
      <w:marTop w:val="0"/>
      <w:marBottom w:val="0"/>
      <w:divBdr>
        <w:top w:val="none" w:sz="0" w:space="0" w:color="auto"/>
        <w:left w:val="none" w:sz="0" w:space="0" w:color="auto"/>
        <w:bottom w:val="none" w:sz="0" w:space="0" w:color="auto"/>
        <w:right w:val="none" w:sz="0" w:space="0" w:color="auto"/>
      </w:divBdr>
    </w:div>
    <w:div w:id="1120610626">
      <w:bodyDiv w:val="1"/>
      <w:marLeft w:val="0"/>
      <w:marRight w:val="0"/>
      <w:marTop w:val="0"/>
      <w:marBottom w:val="0"/>
      <w:divBdr>
        <w:top w:val="none" w:sz="0" w:space="0" w:color="auto"/>
        <w:left w:val="none" w:sz="0" w:space="0" w:color="auto"/>
        <w:bottom w:val="none" w:sz="0" w:space="0" w:color="auto"/>
        <w:right w:val="none" w:sz="0" w:space="0" w:color="auto"/>
      </w:divBdr>
    </w:div>
    <w:div w:id="1121191741">
      <w:bodyDiv w:val="1"/>
      <w:marLeft w:val="0"/>
      <w:marRight w:val="0"/>
      <w:marTop w:val="0"/>
      <w:marBottom w:val="0"/>
      <w:divBdr>
        <w:top w:val="none" w:sz="0" w:space="0" w:color="auto"/>
        <w:left w:val="none" w:sz="0" w:space="0" w:color="auto"/>
        <w:bottom w:val="none" w:sz="0" w:space="0" w:color="auto"/>
        <w:right w:val="none" w:sz="0" w:space="0" w:color="auto"/>
      </w:divBdr>
    </w:div>
    <w:div w:id="1121411695">
      <w:bodyDiv w:val="1"/>
      <w:marLeft w:val="0"/>
      <w:marRight w:val="0"/>
      <w:marTop w:val="0"/>
      <w:marBottom w:val="0"/>
      <w:divBdr>
        <w:top w:val="none" w:sz="0" w:space="0" w:color="auto"/>
        <w:left w:val="none" w:sz="0" w:space="0" w:color="auto"/>
        <w:bottom w:val="none" w:sz="0" w:space="0" w:color="auto"/>
        <w:right w:val="none" w:sz="0" w:space="0" w:color="auto"/>
      </w:divBdr>
    </w:div>
    <w:div w:id="1121608597">
      <w:bodyDiv w:val="1"/>
      <w:marLeft w:val="0"/>
      <w:marRight w:val="0"/>
      <w:marTop w:val="0"/>
      <w:marBottom w:val="0"/>
      <w:divBdr>
        <w:top w:val="none" w:sz="0" w:space="0" w:color="auto"/>
        <w:left w:val="none" w:sz="0" w:space="0" w:color="auto"/>
        <w:bottom w:val="none" w:sz="0" w:space="0" w:color="auto"/>
        <w:right w:val="none" w:sz="0" w:space="0" w:color="auto"/>
      </w:divBdr>
    </w:div>
    <w:div w:id="1121799747">
      <w:bodyDiv w:val="1"/>
      <w:marLeft w:val="0"/>
      <w:marRight w:val="0"/>
      <w:marTop w:val="0"/>
      <w:marBottom w:val="0"/>
      <w:divBdr>
        <w:top w:val="none" w:sz="0" w:space="0" w:color="auto"/>
        <w:left w:val="none" w:sz="0" w:space="0" w:color="auto"/>
        <w:bottom w:val="none" w:sz="0" w:space="0" w:color="auto"/>
        <w:right w:val="none" w:sz="0" w:space="0" w:color="auto"/>
      </w:divBdr>
    </w:div>
    <w:div w:id="1122921034">
      <w:bodyDiv w:val="1"/>
      <w:marLeft w:val="0"/>
      <w:marRight w:val="0"/>
      <w:marTop w:val="0"/>
      <w:marBottom w:val="0"/>
      <w:divBdr>
        <w:top w:val="none" w:sz="0" w:space="0" w:color="auto"/>
        <w:left w:val="none" w:sz="0" w:space="0" w:color="auto"/>
        <w:bottom w:val="none" w:sz="0" w:space="0" w:color="auto"/>
        <w:right w:val="none" w:sz="0" w:space="0" w:color="auto"/>
      </w:divBdr>
    </w:div>
    <w:div w:id="1123692354">
      <w:bodyDiv w:val="1"/>
      <w:marLeft w:val="0"/>
      <w:marRight w:val="0"/>
      <w:marTop w:val="0"/>
      <w:marBottom w:val="0"/>
      <w:divBdr>
        <w:top w:val="none" w:sz="0" w:space="0" w:color="auto"/>
        <w:left w:val="none" w:sz="0" w:space="0" w:color="auto"/>
        <w:bottom w:val="none" w:sz="0" w:space="0" w:color="auto"/>
        <w:right w:val="none" w:sz="0" w:space="0" w:color="auto"/>
      </w:divBdr>
    </w:div>
    <w:div w:id="1125002413">
      <w:bodyDiv w:val="1"/>
      <w:marLeft w:val="0"/>
      <w:marRight w:val="0"/>
      <w:marTop w:val="0"/>
      <w:marBottom w:val="0"/>
      <w:divBdr>
        <w:top w:val="none" w:sz="0" w:space="0" w:color="auto"/>
        <w:left w:val="none" w:sz="0" w:space="0" w:color="auto"/>
        <w:bottom w:val="none" w:sz="0" w:space="0" w:color="auto"/>
        <w:right w:val="none" w:sz="0" w:space="0" w:color="auto"/>
      </w:divBdr>
    </w:div>
    <w:div w:id="1125737913">
      <w:bodyDiv w:val="1"/>
      <w:marLeft w:val="0"/>
      <w:marRight w:val="0"/>
      <w:marTop w:val="0"/>
      <w:marBottom w:val="0"/>
      <w:divBdr>
        <w:top w:val="none" w:sz="0" w:space="0" w:color="auto"/>
        <w:left w:val="none" w:sz="0" w:space="0" w:color="auto"/>
        <w:bottom w:val="none" w:sz="0" w:space="0" w:color="auto"/>
        <w:right w:val="none" w:sz="0" w:space="0" w:color="auto"/>
      </w:divBdr>
    </w:div>
    <w:div w:id="1126460236">
      <w:bodyDiv w:val="1"/>
      <w:marLeft w:val="0"/>
      <w:marRight w:val="0"/>
      <w:marTop w:val="0"/>
      <w:marBottom w:val="0"/>
      <w:divBdr>
        <w:top w:val="none" w:sz="0" w:space="0" w:color="auto"/>
        <w:left w:val="none" w:sz="0" w:space="0" w:color="auto"/>
        <w:bottom w:val="none" w:sz="0" w:space="0" w:color="auto"/>
        <w:right w:val="none" w:sz="0" w:space="0" w:color="auto"/>
      </w:divBdr>
    </w:div>
    <w:div w:id="1127167257">
      <w:bodyDiv w:val="1"/>
      <w:marLeft w:val="0"/>
      <w:marRight w:val="0"/>
      <w:marTop w:val="0"/>
      <w:marBottom w:val="0"/>
      <w:divBdr>
        <w:top w:val="none" w:sz="0" w:space="0" w:color="auto"/>
        <w:left w:val="none" w:sz="0" w:space="0" w:color="auto"/>
        <w:bottom w:val="none" w:sz="0" w:space="0" w:color="auto"/>
        <w:right w:val="none" w:sz="0" w:space="0" w:color="auto"/>
      </w:divBdr>
    </w:div>
    <w:div w:id="1127434741">
      <w:bodyDiv w:val="1"/>
      <w:marLeft w:val="0"/>
      <w:marRight w:val="0"/>
      <w:marTop w:val="0"/>
      <w:marBottom w:val="0"/>
      <w:divBdr>
        <w:top w:val="none" w:sz="0" w:space="0" w:color="auto"/>
        <w:left w:val="none" w:sz="0" w:space="0" w:color="auto"/>
        <w:bottom w:val="none" w:sz="0" w:space="0" w:color="auto"/>
        <w:right w:val="none" w:sz="0" w:space="0" w:color="auto"/>
      </w:divBdr>
    </w:div>
    <w:div w:id="1129276294">
      <w:bodyDiv w:val="1"/>
      <w:marLeft w:val="0"/>
      <w:marRight w:val="0"/>
      <w:marTop w:val="0"/>
      <w:marBottom w:val="0"/>
      <w:divBdr>
        <w:top w:val="none" w:sz="0" w:space="0" w:color="auto"/>
        <w:left w:val="none" w:sz="0" w:space="0" w:color="auto"/>
        <w:bottom w:val="none" w:sz="0" w:space="0" w:color="auto"/>
        <w:right w:val="none" w:sz="0" w:space="0" w:color="auto"/>
      </w:divBdr>
    </w:div>
    <w:div w:id="1129476871">
      <w:bodyDiv w:val="1"/>
      <w:marLeft w:val="0"/>
      <w:marRight w:val="0"/>
      <w:marTop w:val="0"/>
      <w:marBottom w:val="0"/>
      <w:divBdr>
        <w:top w:val="none" w:sz="0" w:space="0" w:color="auto"/>
        <w:left w:val="none" w:sz="0" w:space="0" w:color="auto"/>
        <w:bottom w:val="none" w:sz="0" w:space="0" w:color="auto"/>
        <w:right w:val="none" w:sz="0" w:space="0" w:color="auto"/>
      </w:divBdr>
    </w:div>
    <w:div w:id="1130049739">
      <w:bodyDiv w:val="1"/>
      <w:marLeft w:val="0"/>
      <w:marRight w:val="0"/>
      <w:marTop w:val="0"/>
      <w:marBottom w:val="0"/>
      <w:divBdr>
        <w:top w:val="none" w:sz="0" w:space="0" w:color="auto"/>
        <w:left w:val="none" w:sz="0" w:space="0" w:color="auto"/>
        <w:bottom w:val="none" w:sz="0" w:space="0" w:color="auto"/>
        <w:right w:val="none" w:sz="0" w:space="0" w:color="auto"/>
      </w:divBdr>
    </w:div>
    <w:div w:id="1130051855">
      <w:bodyDiv w:val="1"/>
      <w:marLeft w:val="0"/>
      <w:marRight w:val="0"/>
      <w:marTop w:val="0"/>
      <w:marBottom w:val="0"/>
      <w:divBdr>
        <w:top w:val="none" w:sz="0" w:space="0" w:color="auto"/>
        <w:left w:val="none" w:sz="0" w:space="0" w:color="auto"/>
        <w:bottom w:val="none" w:sz="0" w:space="0" w:color="auto"/>
        <w:right w:val="none" w:sz="0" w:space="0" w:color="auto"/>
      </w:divBdr>
    </w:div>
    <w:div w:id="1131249010">
      <w:bodyDiv w:val="1"/>
      <w:marLeft w:val="0"/>
      <w:marRight w:val="0"/>
      <w:marTop w:val="0"/>
      <w:marBottom w:val="0"/>
      <w:divBdr>
        <w:top w:val="none" w:sz="0" w:space="0" w:color="auto"/>
        <w:left w:val="none" w:sz="0" w:space="0" w:color="auto"/>
        <w:bottom w:val="none" w:sz="0" w:space="0" w:color="auto"/>
        <w:right w:val="none" w:sz="0" w:space="0" w:color="auto"/>
      </w:divBdr>
    </w:div>
    <w:div w:id="1132211704">
      <w:bodyDiv w:val="1"/>
      <w:marLeft w:val="0"/>
      <w:marRight w:val="0"/>
      <w:marTop w:val="0"/>
      <w:marBottom w:val="0"/>
      <w:divBdr>
        <w:top w:val="none" w:sz="0" w:space="0" w:color="auto"/>
        <w:left w:val="none" w:sz="0" w:space="0" w:color="auto"/>
        <w:bottom w:val="none" w:sz="0" w:space="0" w:color="auto"/>
        <w:right w:val="none" w:sz="0" w:space="0" w:color="auto"/>
      </w:divBdr>
    </w:div>
    <w:div w:id="1132401888">
      <w:bodyDiv w:val="1"/>
      <w:marLeft w:val="0"/>
      <w:marRight w:val="0"/>
      <w:marTop w:val="0"/>
      <w:marBottom w:val="0"/>
      <w:divBdr>
        <w:top w:val="none" w:sz="0" w:space="0" w:color="auto"/>
        <w:left w:val="none" w:sz="0" w:space="0" w:color="auto"/>
        <w:bottom w:val="none" w:sz="0" w:space="0" w:color="auto"/>
        <w:right w:val="none" w:sz="0" w:space="0" w:color="auto"/>
      </w:divBdr>
    </w:div>
    <w:div w:id="1133517475">
      <w:bodyDiv w:val="1"/>
      <w:marLeft w:val="0"/>
      <w:marRight w:val="0"/>
      <w:marTop w:val="0"/>
      <w:marBottom w:val="0"/>
      <w:divBdr>
        <w:top w:val="none" w:sz="0" w:space="0" w:color="auto"/>
        <w:left w:val="none" w:sz="0" w:space="0" w:color="auto"/>
        <w:bottom w:val="none" w:sz="0" w:space="0" w:color="auto"/>
        <w:right w:val="none" w:sz="0" w:space="0" w:color="auto"/>
      </w:divBdr>
    </w:div>
    <w:div w:id="1136412823">
      <w:bodyDiv w:val="1"/>
      <w:marLeft w:val="0"/>
      <w:marRight w:val="0"/>
      <w:marTop w:val="0"/>
      <w:marBottom w:val="0"/>
      <w:divBdr>
        <w:top w:val="none" w:sz="0" w:space="0" w:color="auto"/>
        <w:left w:val="none" w:sz="0" w:space="0" w:color="auto"/>
        <w:bottom w:val="none" w:sz="0" w:space="0" w:color="auto"/>
        <w:right w:val="none" w:sz="0" w:space="0" w:color="auto"/>
      </w:divBdr>
    </w:div>
    <w:div w:id="1136492328">
      <w:bodyDiv w:val="1"/>
      <w:marLeft w:val="0"/>
      <w:marRight w:val="0"/>
      <w:marTop w:val="0"/>
      <w:marBottom w:val="0"/>
      <w:divBdr>
        <w:top w:val="none" w:sz="0" w:space="0" w:color="auto"/>
        <w:left w:val="none" w:sz="0" w:space="0" w:color="auto"/>
        <w:bottom w:val="none" w:sz="0" w:space="0" w:color="auto"/>
        <w:right w:val="none" w:sz="0" w:space="0" w:color="auto"/>
      </w:divBdr>
    </w:div>
    <w:div w:id="1139224085">
      <w:bodyDiv w:val="1"/>
      <w:marLeft w:val="0"/>
      <w:marRight w:val="0"/>
      <w:marTop w:val="0"/>
      <w:marBottom w:val="0"/>
      <w:divBdr>
        <w:top w:val="none" w:sz="0" w:space="0" w:color="auto"/>
        <w:left w:val="none" w:sz="0" w:space="0" w:color="auto"/>
        <w:bottom w:val="none" w:sz="0" w:space="0" w:color="auto"/>
        <w:right w:val="none" w:sz="0" w:space="0" w:color="auto"/>
      </w:divBdr>
    </w:div>
    <w:div w:id="1140152167">
      <w:bodyDiv w:val="1"/>
      <w:marLeft w:val="0"/>
      <w:marRight w:val="0"/>
      <w:marTop w:val="0"/>
      <w:marBottom w:val="0"/>
      <w:divBdr>
        <w:top w:val="none" w:sz="0" w:space="0" w:color="auto"/>
        <w:left w:val="none" w:sz="0" w:space="0" w:color="auto"/>
        <w:bottom w:val="none" w:sz="0" w:space="0" w:color="auto"/>
        <w:right w:val="none" w:sz="0" w:space="0" w:color="auto"/>
      </w:divBdr>
    </w:div>
    <w:div w:id="1140995386">
      <w:bodyDiv w:val="1"/>
      <w:marLeft w:val="0"/>
      <w:marRight w:val="0"/>
      <w:marTop w:val="0"/>
      <w:marBottom w:val="0"/>
      <w:divBdr>
        <w:top w:val="none" w:sz="0" w:space="0" w:color="auto"/>
        <w:left w:val="none" w:sz="0" w:space="0" w:color="auto"/>
        <w:bottom w:val="none" w:sz="0" w:space="0" w:color="auto"/>
        <w:right w:val="none" w:sz="0" w:space="0" w:color="auto"/>
      </w:divBdr>
    </w:div>
    <w:div w:id="1141310508">
      <w:bodyDiv w:val="1"/>
      <w:marLeft w:val="0"/>
      <w:marRight w:val="0"/>
      <w:marTop w:val="0"/>
      <w:marBottom w:val="0"/>
      <w:divBdr>
        <w:top w:val="none" w:sz="0" w:space="0" w:color="auto"/>
        <w:left w:val="none" w:sz="0" w:space="0" w:color="auto"/>
        <w:bottom w:val="none" w:sz="0" w:space="0" w:color="auto"/>
        <w:right w:val="none" w:sz="0" w:space="0" w:color="auto"/>
      </w:divBdr>
    </w:div>
    <w:div w:id="1141340981">
      <w:bodyDiv w:val="1"/>
      <w:marLeft w:val="0"/>
      <w:marRight w:val="0"/>
      <w:marTop w:val="0"/>
      <w:marBottom w:val="0"/>
      <w:divBdr>
        <w:top w:val="none" w:sz="0" w:space="0" w:color="auto"/>
        <w:left w:val="none" w:sz="0" w:space="0" w:color="auto"/>
        <w:bottom w:val="none" w:sz="0" w:space="0" w:color="auto"/>
        <w:right w:val="none" w:sz="0" w:space="0" w:color="auto"/>
      </w:divBdr>
    </w:div>
    <w:div w:id="1142847928">
      <w:bodyDiv w:val="1"/>
      <w:marLeft w:val="0"/>
      <w:marRight w:val="0"/>
      <w:marTop w:val="0"/>
      <w:marBottom w:val="0"/>
      <w:divBdr>
        <w:top w:val="none" w:sz="0" w:space="0" w:color="auto"/>
        <w:left w:val="none" w:sz="0" w:space="0" w:color="auto"/>
        <w:bottom w:val="none" w:sz="0" w:space="0" w:color="auto"/>
        <w:right w:val="none" w:sz="0" w:space="0" w:color="auto"/>
      </w:divBdr>
    </w:div>
    <w:div w:id="1143428172">
      <w:bodyDiv w:val="1"/>
      <w:marLeft w:val="0"/>
      <w:marRight w:val="0"/>
      <w:marTop w:val="0"/>
      <w:marBottom w:val="0"/>
      <w:divBdr>
        <w:top w:val="none" w:sz="0" w:space="0" w:color="auto"/>
        <w:left w:val="none" w:sz="0" w:space="0" w:color="auto"/>
        <w:bottom w:val="none" w:sz="0" w:space="0" w:color="auto"/>
        <w:right w:val="none" w:sz="0" w:space="0" w:color="auto"/>
      </w:divBdr>
    </w:div>
    <w:div w:id="1143623015">
      <w:bodyDiv w:val="1"/>
      <w:marLeft w:val="0"/>
      <w:marRight w:val="0"/>
      <w:marTop w:val="0"/>
      <w:marBottom w:val="0"/>
      <w:divBdr>
        <w:top w:val="none" w:sz="0" w:space="0" w:color="auto"/>
        <w:left w:val="none" w:sz="0" w:space="0" w:color="auto"/>
        <w:bottom w:val="none" w:sz="0" w:space="0" w:color="auto"/>
        <w:right w:val="none" w:sz="0" w:space="0" w:color="auto"/>
      </w:divBdr>
    </w:div>
    <w:div w:id="1143932177">
      <w:bodyDiv w:val="1"/>
      <w:marLeft w:val="0"/>
      <w:marRight w:val="0"/>
      <w:marTop w:val="0"/>
      <w:marBottom w:val="0"/>
      <w:divBdr>
        <w:top w:val="none" w:sz="0" w:space="0" w:color="auto"/>
        <w:left w:val="none" w:sz="0" w:space="0" w:color="auto"/>
        <w:bottom w:val="none" w:sz="0" w:space="0" w:color="auto"/>
        <w:right w:val="none" w:sz="0" w:space="0" w:color="auto"/>
      </w:divBdr>
    </w:div>
    <w:div w:id="1144397169">
      <w:bodyDiv w:val="1"/>
      <w:marLeft w:val="0"/>
      <w:marRight w:val="0"/>
      <w:marTop w:val="0"/>
      <w:marBottom w:val="0"/>
      <w:divBdr>
        <w:top w:val="none" w:sz="0" w:space="0" w:color="auto"/>
        <w:left w:val="none" w:sz="0" w:space="0" w:color="auto"/>
        <w:bottom w:val="none" w:sz="0" w:space="0" w:color="auto"/>
        <w:right w:val="none" w:sz="0" w:space="0" w:color="auto"/>
      </w:divBdr>
    </w:div>
    <w:div w:id="1145587807">
      <w:bodyDiv w:val="1"/>
      <w:marLeft w:val="0"/>
      <w:marRight w:val="0"/>
      <w:marTop w:val="0"/>
      <w:marBottom w:val="0"/>
      <w:divBdr>
        <w:top w:val="none" w:sz="0" w:space="0" w:color="auto"/>
        <w:left w:val="none" w:sz="0" w:space="0" w:color="auto"/>
        <w:bottom w:val="none" w:sz="0" w:space="0" w:color="auto"/>
        <w:right w:val="none" w:sz="0" w:space="0" w:color="auto"/>
      </w:divBdr>
    </w:div>
    <w:div w:id="1146045762">
      <w:bodyDiv w:val="1"/>
      <w:marLeft w:val="0"/>
      <w:marRight w:val="0"/>
      <w:marTop w:val="0"/>
      <w:marBottom w:val="0"/>
      <w:divBdr>
        <w:top w:val="none" w:sz="0" w:space="0" w:color="auto"/>
        <w:left w:val="none" w:sz="0" w:space="0" w:color="auto"/>
        <w:bottom w:val="none" w:sz="0" w:space="0" w:color="auto"/>
        <w:right w:val="none" w:sz="0" w:space="0" w:color="auto"/>
      </w:divBdr>
    </w:div>
    <w:div w:id="1146433235">
      <w:bodyDiv w:val="1"/>
      <w:marLeft w:val="0"/>
      <w:marRight w:val="0"/>
      <w:marTop w:val="0"/>
      <w:marBottom w:val="0"/>
      <w:divBdr>
        <w:top w:val="none" w:sz="0" w:space="0" w:color="auto"/>
        <w:left w:val="none" w:sz="0" w:space="0" w:color="auto"/>
        <w:bottom w:val="none" w:sz="0" w:space="0" w:color="auto"/>
        <w:right w:val="none" w:sz="0" w:space="0" w:color="auto"/>
      </w:divBdr>
    </w:div>
    <w:div w:id="1146505242">
      <w:bodyDiv w:val="1"/>
      <w:marLeft w:val="0"/>
      <w:marRight w:val="0"/>
      <w:marTop w:val="0"/>
      <w:marBottom w:val="0"/>
      <w:divBdr>
        <w:top w:val="none" w:sz="0" w:space="0" w:color="auto"/>
        <w:left w:val="none" w:sz="0" w:space="0" w:color="auto"/>
        <w:bottom w:val="none" w:sz="0" w:space="0" w:color="auto"/>
        <w:right w:val="none" w:sz="0" w:space="0" w:color="auto"/>
      </w:divBdr>
    </w:div>
    <w:div w:id="1147087907">
      <w:bodyDiv w:val="1"/>
      <w:marLeft w:val="0"/>
      <w:marRight w:val="0"/>
      <w:marTop w:val="0"/>
      <w:marBottom w:val="0"/>
      <w:divBdr>
        <w:top w:val="none" w:sz="0" w:space="0" w:color="auto"/>
        <w:left w:val="none" w:sz="0" w:space="0" w:color="auto"/>
        <w:bottom w:val="none" w:sz="0" w:space="0" w:color="auto"/>
        <w:right w:val="none" w:sz="0" w:space="0" w:color="auto"/>
      </w:divBdr>
    </w:div>
    <w:div w:id="1147894877">
      <w:bodyDiv w:val="1"/>
      <w:marLeft w:val="0"/>
      <w:marRight w:val="0"/>
      <w:marTop w:val="0"/>
      <w:marBottom w:val="0"/>
      <w:divBdr>
        <w:top w:val="none" w:sz="0" w:space="0" w:color="auto"/>
        <w:left w:val="none" w:sz="0" w:space="0" w:color="auto"/>
        <w:bottom w:val="none" w:sz="0" w:space="0" w:color="auto"/>
        <w:right w:val="none" w:sz="0" w:space="0" w:color="auto"/>
      </w:divBdr>
    </w:div>
    <w:div w:id="1147934615">
      <w:bodyDiv w:val="1"/>
      <w:marLeft w:val="0"/>
      <w:marRight w:val="0"/>
      <w:marTop w:val="0"/>
      <w:marBottom w:val="0"/>
      <w:divBdr>
        <w:top w:val="none" w:sz="0" w:space="0" w:color="auto"/>
        <w:left w:val="none" w:sz="0" w:space="0" w:color="auto"/>
        <w:bottom w:val="none" w:sz="0" w:space="0" w:color="auto"/>
        <w:right w:val="none" w:sz="0" w:space="0" w:color="auto"/>
      </w:divBdr>
    </w:div>
    <w:div w:id="1147935405">
      <w:bodyDiv w:val="1"/>
      <w:marLeft w:val="0"/>
      <w:marRight w:val="0"/>
      <w:marTop w:val="0"/>
      <w:marBottom w:val="0"/>
      <w:divBdr>
        <w:top w:val="none" w:sz="0" w:space="0" w:color="auto"/>
        <w:left w:val="none" w:sz="0" w:space="0" w:color="auto"/>
        <w:bottom w:val="none" w:sz="0" w:space="0" w:color="auto"/>
        <w:right w:val="none" w:sz="0" w:space="0" w:color="auto"/>
      </w:divBdr>
    </w:div>
    <w:div w:id="1149443208">
      <w:bodyDiv w:val="1"/>
      <w:marLeft w:val="0"/>
      <w:marRight w:val="0"/>
      <w:marTop w:val="0"/>
      <w:marBottom w:val="0"/>
      <w:divBdr>
        <w:top w:val="none" w:sz="0" w:space="0" w:color="auto"/>
        <w:left w:val="none" w:sz="0" w:space="0" w:color="auto"/>
        <w:bottom w:val="none" w:sz="0" w:space="0" w:color="auto"/>
        <w:right w:val="none" w:sz="0" w:space="0" w:color="auto"/>
      </w:divBdr>
    </w:div>
    <w:div w:id="1149976478">
      <w:bodyDiv w:val="1"/>
      <w:marLeft w:val="0"/>
      <w:marRight w:val="0"/>
      <w:marTop w:val="0"/>
      <w:marBottom w:val="0"/>
      <w:divBdr>
        <w:top w:val="none" w:sz="0" w:space="0" w:color="auto"/>
        <w:left w:val="none" w:sz="0" w:space="0" w:color="auto"/>
        <w:bottom w:val="none" w:sz="0" w:space="0" w:color="auto"/>
        <w:right w:val="none" w:sz="0" w:space="0" w:color="auto"/>
      </w:divBdr>
    </w:div>
    <w:div w:id="1150097059">
      <w:bodyDiv w:val="1"/>
      <w:marLeft w:val="0"/>
      <w:marRight w:val="0"/>
      <w:marTop w:val="0"/>
      <w:marBottom w:val="0"/>
      <w:divBdr>
        <w:top w:val="none" w:sz="0" w:space="0" w:color="auto"/>
        <w:left w:val="none" w:sz="0" w:space="0" w:color="auto"/>
        <w:bottom w:val="none" w:sz="0" w:space="0" w:color="auto"/>
        <w:right w:val="none" w:sz="0" w:space="0" w:color="auto"/>
      </w:divBdr>
    </w:div>
    <w:div w:id="1150711068">
      <w:bodyDiv w:val="1"/>
      <w:marLeft w:val="0"/>
      <w:marRight w:val="0"/>
      <w:marTop w:val="0"/>
      <w:marBottom w:val="0"/>
      <w:divBdr>
        <w:top w:val="none" w:sz="0" w:space="0" w:color="auto"/>
        <w:left w:val="none" w:sz="0" w:space="0" w:color="auto"/>
        <w:bottom w:val="none" w:sz="0" w:space="0" w:color="auto"/>
        <w:right w:val="none" w:sz="0" w:space="0" w:color="auto"/>
      </w:divBdr>
    </w:div>
    <w:div w:id="1151093822">
      <w:bodyDiv w:val="1"/>
      <w:marLeft w:val="0"/>
      <w:marRight w:val="0"/>
      <w:marTop w:val="0"/>
      <w:marBottom w:val="0"/>
      <w:divBdr>
        <w:top w:val="none" w:sz="0" w:space="0" w:color="auto"/>
        <w:left w:val="none" w:sz="0" w:space="0" w:color="auto"/>
        <w:bottom w:val="none" w:sz="0" w:space="0" w:color="auto"/>
        <w:right w:val="none" w:sz="0" w:space="0" w:color="auto"/>
      </w:divBdr>
    </w:div>
    <w:div w:id="1151408941">
      <w:bodyDiv w:val="1"/>
      <w:marLeft w:val="0"/>
      <w:marRight w:val="0"/>
      <w:marTop w:val="0"/>
      <w:marBottom w:val="0"/>
      <w:divBdr>
        <w:top w:val="none" w:sz="0" w:space="0" w:color="auto"/>
        <w:left w:val="none" w:sz="0" w:space="0" w:color="auto"/>
        <w:bottom w:val="none" w:sz="0" w:space="0" w:color="auto"/>
        <w:right w:val="none" w:sz="0" w:space="0" w:color="auto"/>
      </w:divBdr>
    </w:div>
    <w:div w:id="1151943990">
      <w:bodyDiv w:val="1"/>
      <w:marLeft w:val="0"/>
      <w:marRight w:val="0"/>
      <w:marTop w:val="0"/>
      <w:marBottom w:val="0"/>
      <w:divBdr>
        <w:top w:val="none" w:sz="0" w:space="0" w:color="auto"/>
        <w:left w:val="none" w:sz="0" w:space="0" w:color="auto"/>
        <w:bottom w:val="none" w:sz="0" w:space="0" w:color="auto"/>
        <w:right w:val="none" w:sz="0" w:space="0" w:color="auto"/>
      </w:divBdr>
    </w:div>
    <w:div w:id="1152679497">
      <w:bodyDiv w:val="1"/>
      <w:marLeft w:val="0"/>
      <w:marRight w:val="0"/>
      <w:marTop w:val="0"/>
      <w:marBottom w:val="0"/>
      <w:divBdr>
        <w:top w:val="none" w:sz="0" w:space="0" w:color="auto"/>
        <w:left w:val="none" w:sz="0" w:space="0" w:color="auto"/>
        <w:bottom w:val="none" w:sz="0" w:space="0" w:color="auto"/>
        <w:right w:val="none" w:sz="0" w:space="0" w:color="auto"/>
      </w:divBdr>
    </w:div>
    <w:div w:id="1152872763">
      <w:bodyDiv w:val="1"/>
      <w:marLeft w:val="0"/>
      <w:marRight w:val="0"/>
      <w:marTop w:val="0"/>
      <w:marBottom w:val="0"/>
      <w:divBdr>
        <w:top w:val="none" w:sz="0" w:space="0" w:color="auto"/>
        <w:left w:val="none" w:sz="0" w:space="0" w:color="auto"/>
        <w:bottom w:val="none" w:sz="0" w:space="0" w:color="auto"/>
        <w:right w:val="none" w:sz="0" w:space="0" w:color="auto"/>
      </w:divBdr>
    </w:div>
    <w:div w:id="1152990913">
      <w:bodyDiv w:val="1"/>
      <w:marLeft w:val="0"/>
      <w:marRight w:val="0"/>
      <w:marTop w:val="0"/>
      <w:marBottom w:val="0"/>
      <w:divBdr>
        <w:top w:val="none" w:sz="0" w:space="0" w:color="auto"/>
        <w:left w:val="none" w:sz="0" w:space="0" w:color="auto"/>
        <w:bottom w:val="none" w:sz="0" w:space="0" w:color="auto"/>
        <w:right w:val="none" w:sz="0" w:space="0" w:color="auto"/>
      </w:divBdr>
    </w:div>
    <w:div w:id="1153915184">
      <w:bodyDiv w:val="1"/>
      <w:marLeft w:val="0"/>
      <w:marRight w:val="0"/>
      <w:marTop w:val="0"/>
      <w:marBottom w:val="0"/>
      <w:divBdr>
        <w:top w:val="none" w:sz="0" w:space="0" w:color="auto"/>
        <w:left w:val="none" w:sz="0" w:space="0" w:color="auto"/>
        <w:bottom w:val="none" w:sz="0" w:space="0" w:color="auto"/>
        <w:right w:val="none" w:sz="0" w:space="0" w:color="auto"/>
      </w:divBdr>
    </w:div>
    <w:div w:id="1154373893">
      <w:bodyDiv w:val="1"/>
      <w:marLeft w:val="0"/>
      <w:marRight w:val="0"/>
      <w:marTop w:val="0"/>
      <w:marBottom w:val="0"/>
      <w:divBdr>
        <w:top w:val="none" w:sz="0" w:space="0" w:color="auto"/>
        <w:left w:val="none" w:sz="0" w:space="0" w:color="auto"/>
        <w:bottom w:val="none" w:sz="0" w:space="0" w:color="auto"/>
        <w:right w:val="none" w:sz="0" w:space="0" w:color="auto"/>
      </w:divBdr>
    </w:div>
    <w:div w:id="1155221751">
      <w:bodyDiv w:val="1"/>
      <w:marLeft w:val="0"/>
      <w:marRight w:val="0"/>
      <w:marTop w:val="0"/>
      <w:marBottom w:val="0"/>
      <w:divBdr>
        <w:top w:val="none" w:sz="0" w:space="0" w:color="auto"/>
        <w:left w:val="none" w:sz="0" w:space="0" w:color="auto"/>
        <w:bottom w:val="none" w:sz="0" w:space="0" w:color="auto"/>
        <w:right w:val="none" w:sz="0" w:space="0" w:color="auto"/>
      </w:divBdr>
    </w:div>
    <w:div w:id="1155294380">
      <w:bodyDiv w:val="1"/>
      <w:marLeft w:val="0"/>
      <w:marRight w:val="0"/>
      <w:marTop w:val="0"/>
      <w:marBottom w:val="0"/>
      <w:divBdr>
        <w:top w:val="none" w:sz="0" w:space="0" w:color="auto"/>
        <w:left w:val="none" w:sz="0" w:space="0" w:color="auto"/>
        <w:bottom w:val="none" w:sz="0" w:space="0" w:color="auto"/>
        <w:right w:val="none" w:sz="0" w:space="0" w:color="auto"/>
      </w:divBdr>
    </w:div>
    <w:div w:id="1155605166">
      <w:bodyDiv w:val="1"/>
      <w:marLeft w:val="0"/>
      <w:marRight w:val="0"/>
      <w:marTop w:val="0"/>
      <w:marBottom w:val="0"/>
      <w:divBdr>
        <w:top w:val="none" w:sz="0" w:space="0" w:color="auto"/>
        <w:left w:val="none" w:sz="0" w:space="0" w:color="auto"/>
        <w:bottom w:val="none" w:sz="0" w:space="0" w:color="auto"/>
        <w:right w:val="none" w:sz="0" w:space="0" w:color="auto"/>
      </w:divBdr>
    </w:div>
    <w:div w:id="1155680165">
      <w:bodyDiv w:val="1"/>
      <w:marLeft w:val="0"/>
      <w:marRight w:val="0"/>
      <w:marTop w:val="0"/>
      <w:marBottom w:val="0"/>
      <w:divBdr>
        <w:top w:val="none" w:sz="0" w:space="0" w:color="auto"/>
        <w:left w:val="none" w:sz="0" w:space="0" w:color="auto"/>
        <w:bottom w:val="none" w:sz="0" w:space="0" w:color="auto"/>
        <w:right w:val="none" w:sz="0" w:space="0" w:color="auto"/>
      </w:divBdr>
    </w:div>
    <w:div w:id="1156335309">
      <w:bodyDiv w:val="1"/>
      <w:marLeft w:val="0"/>
      <w:marRight w:val="0"/>
      <w:marTop w:val="0"/>
      <w:marBottom w:val="0"/>
      <w:divBdr>
        <w:top w:val="none" w:sz="0" w:space="0" w:color="auto"/>
        <w:left w:val="none" w:sz="0" w:space="0" w:color="auto"/>
        <w:bottom w:val="none" w:sz="0" w:space="0" w:color="auto"/>
        <w:right w:val="none" w:sz="0" w:space="0" w:color="auto"/>
      </w:divBdr>
    </w:div>
    <w:div w:id="1156458459">
      <w:bodyDiv w:val="1"/>
      <w:marLeft w:val="0"/>
      <w:marRight w:val="0"/>
      <w:marTop w:val="0"/>
      <w:marBottom w:val="0"/>
      <w:divBdr>
        <w:top w:val="none" w:sz="0" w:space="0" w:color="auto"/>
        <w:left w:val="none" w:sz="0" w:space="0" w:color="auto"/>
        <w:bottom w:val="none" w:sz="0" w:space="0" w:color="auto"/>
        <w:right w:val="none" w:sz="0" w:space="0" w:color="auto"/>
      </w:divBdr>
    </w:div>
    <w:div w:id="1156459234">
      <w:bodyDiv w:val="1"/>
      <w:marLeft w:val="0"/>
      <w:marRight w:val="0"/>
      <w:marTop w:val="0"/>
      <w:marBottom w:val="0"/>
      <w:divBdr>
        <w:top w:val="none" w:sz="0" w:space="0" w:color="auto"/>
        <w:left w:val="none" w:sz="0" w:space="0" w:color="auto"/>
        <w:bottom w:val="none" w:sz="0" w:space="0" w:color="auto"/>
        <w:right w:val="none" w:sz="0" w:space="0" w:color="auto"/>
      </w:divBdr>
    </w:div>
    <w:div w:id="1157309985">
      <w:bodyDiv w:val="1"/>
      <w:marLeft w:val="0"/>
      <w:marRight w:val="0"/>
      <w:marTop w:val="0"/>
      <w:marBottom w:val="0"/>
      <w:divBdr>
        <w:top w:val="none" w:sz="0" w:space="0" w:color="auto"/>
        <w:left w:val="none" w:sz="0" w:space="0" w:color="auto"/>
        <w:bottom w:val="none" w:sz="0" w:space="0" w:color="auto"/>
        <w:right w:val="none" w:sz="0" w:space="0" w:color="auto"/>
      </w:divBdr>
    </w:div>
    <w:div w:id="1158422118">
      <w:bodyDiv w:val="1"/>
      <w:marLeft w:val="0"/>
      <w:marRight w:val="0"/>
      <w:marTop w:val="0"/>
      <w:marBottom w:val="0"/>
      <w:divBdr>
        <w:top w:val="none" w:sz="0" w:space="0" w:color="auto"/>
        <w:left w:val="none" w:sz="0" w:space="0" w:color="auto"/>
        <w:bottom w:val="none" w:sz="0" w:space="0" w:color="auto"/>
        <w:right w:val="none" w:sz="0" w:space="0" w:color="auto"/>
      </w:divBdr>
    </w:div>
    <w:div w:id="1158496413">
      <w:bodyDiv w:val="1"/>
      <w:marLeft w:val="0"/>
      <w:marRight w:val="0"/>
      <w:marTop w:val="0"/>
      <w:marBottom w:val="0"/>
      <w:divBdr>
        <w:top w:val="none" w:sz="0" w:space="0" w:color="auto"/>
        <w:left w:val="none" w:sz="0" w:space="0" w:color="auto"/>
        <w:bottom w:val="none" w:sz="0" w:space="0" w:color="auto"/>
        <w:right w:val="none" w:sz="0" w:space="0" w:color="auto"/>
      </w:divBdr>
    </w:div>
    <w:div w:id="1158693273">
      <w:bodyDiv w:val="1"/>
      <w:marLeft w:val="0"/>
      <w:marRight w:val="0"/>
      <w:marTop w:val="0"/>
      <w:marBottom w:val="0"/>
      <w:divBdr>
        <w:top w:val="none" w:sz="0" w:space="0" w:color="auto"/>
        <w:left w:val="none" w:sz="0" w:space="0" w:color="auto"/>
        <w:bottom w:val="none" w:sz="0" w:space="0" w:color="auto"/>
        <w:right w:val="none" w:sz="0" w:space="0" w:color="auto"/>
      </w:divBdr>
    </w:div>
    <w:div w:id="1159231178">
      <w:bodyDiv w:val="1"/>
      <w:marLeft w:val="0"/>
      <w:marRight w:val="0"/>
      <w:marTop w:val="0"/>
      <w:marBottom w:val="0"/>
      <w:divBdr>
        <w:top w:val="none" w:sz="0" w:space="0" w:color="auto"/>
        <w:left w:val="none" w:sz="0" w:space="0" w:color="auto"/>
        <w:bottom w:val="none" w:sz="0" w:space="0" w:color="auto"/>
        <w:right w:val="none" w:sz="0" w:space="0" w:color="auto"/>
      </w:divBdr>
    </w:div>
    <w:div w:id="1162355184">
      <w:bodyDiv w:val="1"/>
      <w:marLeft w:val="0"/>
      <w:marRight w:val="0"/>
      <w:marTop w:val="0"/>
      <w:marBottom w:val="0"/>
      <w:divBdr>
        <w:top w:val="none" w:sz="0" w:space="0" w:color="auto"/>
        <w:left w:val="none" w:sz="0" w:space="0" w:color="auto"/>
        <w:bottom w:val="none" w:sz="0" w:space="0" w:color="auto"/>
        <w:right w:val="none" w:sz="0" w:space="0" w:color="auto"/>
      </w:divBdr>
    </w:div>
    <w:div w:id="1163470523">
      <w:bodyDiv w:val="1"/>
      <w:marLeft w:val="0"/>
      <w:marRight w:val="0"/>
      <w:marTop w:val="0"/>
      <w:marBottom w:val="0"/>
      <w:divBdr>
        <w:top w:val="none" w:sz="0" w:space="0" w:color="auto"/>
        <w:left w:val="none" w:sz="0" w:space="0" w:color="auto"/>
        <w:bottom w:val="none" w:sz="0" w:space="0" w:color="auto"/>
        <w:right w:val="none" w:sz="0" w:space="0" w:color="auto"/>
      </w:divBdr>
    </w:div>
    <w:div w:id="1163738755">
      <w:bodyDiv w:val="1"/>
      <w:marLeft w:val="0"/>
      <w:marRight w:val="0"/>
      <w:marTop w:val="0"/>
      <w:marBottom w:val="0"/>
      <w:divBdr>
        <w:top w:val="none" w:sz="0" w:space="0" w:color="auto"/>
        <w:left w:val="none" w:sz="0" w:space="0" w:color="auto"/>
        <w:bottom w:val="none" w:sz="0" w:space="0" w:color="auto"/>
        <w:right w:val="none" w:sz="0" w:space="0" w:color="auto"/>
      </w:divBdr>
    </w:div>
    <w:div w:id="1163931941">
      <w:bodyDiv w:val="1"/>
      <w:marLeft w:val="0"/>
      <w:marRight w:val="0"/>
      <w:marTop w:val="0"/>
      <w:marBottom w:val="0"/>
      <w:divBdr>
        <w:top w:val="none" w:sz="0" w:space="0" w:color="auto"/>
        <w:left w:val="none" w:sz="0" w:space="0" w:color="auto"/>
        <w:bottom w:val="none" w:sz="0" w:space="0" w:color="auto"/>
        <w:right w:val="none" w:sz="0" w:space="0" w:color="auto"/>
      </w:divBdr>
    </w:div>
    <w:div w:id="1164398391">
      <w:bodyDiv w:val="1"/>
      <w:marLeft w:val="0"/>
      <w:marRight w:val="0"/>
      <w:marTop w:val="0"/>
      <w:marBottom w:val="0"/>
      <w:divBdr>
        <w:top w:val="none" w:sz="0" w:space="0" w:color="auto"/>
        <w:left w:val="none" w:sz="0" w:space="0" w:color="auto"/>
        <w:bottom w:val="none" w:sz="0" w:space="0" w:color="auto"/>
        <w:right w:val="none" w:sz="0" w:space="0" w:color="auto"/>
      </w:divBdr>
    </w:div>
    <w:div w:id="1164593459">
      <w:bodyDiv w:val="1"/>
      <w:marLeft w:val="0"/>
      <w:marRight w:val="0"/>
      <w:marTop w:val="0"/>
      <w:marBottom w:val="0"/>
      <w:divBdr>
        <w:top w:val="none" w:sz="0" w:space="0" w:color="auto"/>
        <w:left w:val="none" w:sz="0" w:space="0" w:color="auto"/>
        <w:bottom w:val="none" w:sz="0" w:space="0" w:color="auto"/>
        <w:right w:val="none" w:sz="0" w:space="0" w:color="auto"/>
      </w:divBdr>
    </w:div>
    <w:div w:id="1164781772">
      <w:bodyDiv w:val="1"/>
      <w:marLeft w:val="0"/>
      <w:marRight w:val="0"/>
      <w:marTop w:val="0"/>
      <w:marBottom w:val="0"/>
      <w:divBdr>
        <w:top w:val="none" w:sz="0" w:space="0" w:color="auto"/>
        <w:left w:val="none" w:sz="0" w:space="0" w:color="auto"/>
        <w:bottom w:val="none" w:sz="0" w:space="0" w:color="auto"/>
        <w:right w:val="none" w:sz="0" w:space="0" w:color="auto"/>
      </w:divBdr>
    </w:div>
    <w:div w:id="1165440902">
      <w:bodyDiv w:val="1"/>
      <w:marLeft w:val="0"/>
      <w:marRight w:val="0"/>
      <w:marTop w:val="0"/>
      <w:marBottom w:val="0"/>
      <w:divBdr>
        <w:top w:val="none" w:sz="0" w:space="0" w:color="auto"/>
        <w:left w:val="none" w:sz="0" w:space="0" w:color="auto"/>
        <w:bottom w:val="none" w:sz="0" w:space="0" w:color="auto"/>
        <w:right w:val="none" w:sz="0" w:space="0" w:color="auto"/>
      </w:divBdr>
    </w:div>
    <w:div w:id="1167281091">
      <w:bodyDiv w:val="1"/>
      <w:marLeft w:val="0"/>
      <w:marRight w:val="0"/>
      <w:marTop w:val="0"/>
      <w:marBottom w:val="0"/>
      <w:divBdr>
        <w:top w:val="none" w:sz="0" w:space="0" w:color="auto"/>
        <w:left w:val="none" w:sz="0" w:space="0" w:color="auto"/>
        <w:bottom w:val="none" w:sz="0" w:space="0" w:color="auto"/>
        <w:right w:val="none" w:sz="0" w:space="0" w:color="auto"/>
      </w:divBdr>
    </w:div>
    <w:div w:id="1167475527">
      <w:bodyDiv w:val="1"/>
      <w:marLeft w:val="0"/>
      <w:marRight w:val="0"/>
      <w:marTop w:val="0"/>
      <w:marBottom w:val="0"/>
      <w:divBdr>
        <w:top w:val="none" w:sz="0" w:space="0" w:color="auto"/>
        <w:left w:val="none" w:sz="0" w:space="0" w:color="auto"/>
        <w:bottom w:val="none" w:sz="0" w:space="0" w:color="auto"/>
        <w:right w:val="none" w:sz="0" w:space="0" w:color="auto"/>
      </w:divBdr>
    </w:div>
    <w:div w:id="1168325519">
      <w:bodyDiv w:val="1"/>
      <w:marLeft w:val="0"/>
      <w:marRight w:val="0"/>
      <w:marTop w:val="0"/>
      <w:marBottom w:val="0"/>
      <w:divBdr>
        <w:top w:val="none" w:sz="0" w:space="0" w:color="auto"/>
        <w:left w:val="none" w:sz="0" w:space="0" w:color="auto"/>
        <w:bottom w:val="none" w:sz="0" w:space="0" w:color="auto"/>
        <w:right w:val="none" w:sz="0" w:space="0" w:color="auto"/>
      </w:divBdr>
    </w:div>
    <w:div w:id="1169521548">
      <w:bodyDiv w:val="1"/>
      <w:marLeft w:val="0"/>
      <w:marRight w:val="0"/>
      <w:marTop w:val="0"/>
      <w:marBottom w:val="0"/>
      <w:divBdr>
        <w:top w:val="none" w:sz="0" w:space="0" w:color="auto"/>
        <w:left w:val="none" w:sz="0" w:space="0" w:color="auto"/>
        <w:bottom w:val="none" w:sz="0" w:space="0" w:color="auto"/>
        <w:right w:val="none" w:sz="0" w:space="0" w:color="auto"/>
      </w:divBdr>
    </w:div>
    <w:div w:id="1169636965">
      <w:bodyDiv w:val="1"/>
      <w:marLeft w:val="0"/>
      <w:marRight w:val="0"/>
      <w:marTop w:val="0"/>
      <w:marBottom w:val="0"/>
      <w:divBdr>
        <w:top w:val="none" w:sz="0" w:space="0" w:color="auto"/>
        <w:left w:val="none" w:sz="0" w:space="0" w:color="auto"/>
        <w:bottom w:val="none" w:sz="0" w:space="0" w:color="auto"/>
        <w:right w:val="none" w:sz="0" w:space="0" w:color="auto"/>
      </w:divBdr>
    </w:div>
    <w:div w:id="1169826688">
      <w:bodyDiv w:val="1"/>
      <w:marLeft w:val="0"/>
      <w:marRight w:val="0"/>
      <w:marTop w:val="0"/>
      <w:marBottom w:val="0"/>
      <w:divBdr>
        <w:top w:val="none" w:sz="0" w:space="0" w:color="auto"/>
        <w:left w:val="none" w:sz="0" w:space="0" w:color="auto"/>
        <w:bottom w:val="none" w:sz="0" w:space="0" w:color="auto"/>
        <w:right w:val="none" w:sz="0" w:space="0" w:color="auto"/>
      </w:divBdr>
    </w:div>
    <w:div w:id="1170636239">
      <w:bodyDiv w:val="1"/>
      <w:marLeft w:val="0"/>
      <w:marRight w:val="0"/>
      <w:marTop w:val="0"/>
      <w:marBottom w:val="0"/>
      <w:divBdr>
        <w:top w:val="none" w:sz="0" w:space="0" w:color="auto"/>
        <w:left w:val="none" w:sz="0" w:space="0" w:color="auto"/>
        <w:bottom w:val="none" w:sz="0" w:space="0" w:color="auto"/>
        <w:right w:val="none" w:sz="0" w:space="0" w:color="auto"/>
      </w:divBdr>
    </w:div>
    <w:div w:id="1171219824">
      <w:bodyDiv w:val="1"/>
      <w:marLeft w:val="0"/>
      <w:marRight w:val="0"/>
      <w:marTop w:val="0"/>
      <w:marBottom w:val="0"/>
      <w:divBdr>
        <w:top w:val="none" w:sz="0" w:space="0" w:color="auto"/>
        <w:left w:val="none" w:sz="0" w:space="0" w:color="auto"/>
        <w:bottom w:val="none" w:sz="0" w:space="0" w:color="auto"/>
        <w:right w:val="none" w:sz="0" w:space="0" w:color="auto"/>
      </w:divBdr>
    </w:div>
    <w:div w:id="1171483355">
      <w:bodyDiv w:val="1"/>
      <w:marLeft w:val="0"/>
      <w:marRight w:val="0"/>
      <w:marTop w:val="0"/>
      <w:marBottom w:val="0"/>
      <w:divBdr>
        <w:top w:val="none" w:sz="0" w:space="0" w:color="auto"/>
        <w:left w:val="none" w:sz="0" w:space="0" w:color="auto"/>
        <w:bottom w:val="none" w:sz="0" w:space="0" w:color="auto"/>
        <w:right w:val="none" w:sz="0" w:space="0" w:color="auto"/>
      </w:divBdr>
    </w:div>
    <w:div w:id="1173378843">
      <w:bodyDiv w:val="1"/>
      <w:marLeft w:val="0"/>
      <w:marRight w:val="0"/>
      <w:marTop w:val="0"/>
      <w:marBottom w:val="0"/>
      <w:divBdr>
        <w:top w:val="none" w:sz="0" w:space="0" w:color="auto"/>
        <w:left w:val="none" w:sz="0" w:space="0" w:color="auto"/>
        <w:bottom w:val="none" w:sz="0" w:space="0" w:color="auto"/>
        <w:right w:val="none" w:sz="0" w:space="0" w:color="auto"/>
      </w:divBdr>
    </w:div>
    <w:div w:id="1174537240">
      <w:bodyDiv w:val="1"/>
      <w:marLeft w:val="0"/>
      <w:marRight w:val="0"/>
      <w:marTop w:val="0"/>
      <w:marBottom w:val="0"/>
      <w:divBdr>
        <w:top w:val="none" w:sz="0" w:space="0" w:color="auto"/>
        <w:left w:val="none" w:sz="0" w:space="0" w:color="auto"/>
        <w:bottom w:val="none" w:sz="0" w:space="0" w:color="auto"/>
        <w:right w:val="none" w:sz="0" w:space="0" w:color="auto"/>
      </w:divBdr>
    </w:div>
    <w:div w:id="1174759674">
      <w:bodyDiv w:val="1"/>
      <w:marLeft w:val="0"/>
      <w:marRight w:val="0"/>
      <w:marTop w:val="0"/>
      <w:marBottom w:val="0"/>
      <w:divBdr>
        <w:top w:val="none" w:sz="0" w:space="0" w:color="auto"/>
        <w:left w:val="none" w:sz="0" w:space="0" w:color="auto"/>
        <w:bottom w:val="none" w:sz="0" w:space="0" w:color="auto"/>
        <w:right w:val="none" w:sz="0" w:space="0" w:color="auto"/>
      </w:divBdr>
    </w:div>
    <w:div w:id="1176378970">
      <w:bodyDiv w:val="1"/>
      <w:marLeft w:val="0"/>
      <w:marRight w:val="0"/>
      <w:marTop w:val="0"/>
      <w:marBottom w:val="0"/>
      <w:divBdr>
        <w:top w:val="none" w:sz="0" w:space="0" w:color="auto"/>
        <w:left w:val="none" w:sz="0" w:space="0" w:color="auto"/>
        <w:bottom w:val="none" w:sz="0" w:space="0" w:color="auto"/>
        <w:right w:val="none" w:sz="0" w:space="0" w:color="auto"/>
      </w:divBdr>
    </w:div>
    <w:div w:id="1177574346">
      <w:bodyDiv w:val="1"/>
      <w:marLeft w:val="0"/>
      <w:marRight w:val="0"/>
      <w:marTop w:val="0"/>
      <w:marBottom w:val="0"/>
      <w:divBdr>
        <w:top w:val="none" w:sz="0" w:space="0" w:color="auto"/>
        <w:left w:val="none" w:sz="0" w:space="0" w:color="auto"/>
        <w:bottom w:val="none" w:sz="0" w:space="0" w:color="auto"/>
        <w:right w:val="none" w:sz="0" w:space="0" w:color="auto"/>
      </w:divBdr>
    </w:div>
    <w:div w:id="1179782303">
      <w:bodyDiv w:val="1"/>
      <w:marLeft w:val="0"/>
      <w:marRight w:val="0"/>
      <w:marTop w:val="0"/>
      <w:marBottom w:val="0"/>
      <w:divBdr>
        <w:top w:val="none" w:sz="0" w:space="0" w:color="auto"/>
        <w:left w:val="none" w:sz="0" w:space="0" w:color="auto"/>
        <w:bottom w:val="none" w:sz="0" w:space="0" w:color="auto"/>
        <w:right w:val="none" w:sz="0" w:space="0" w:color="auto"/>
      </w:divBdr>
    </w:div>
    <w:div w:id="1180504469">
      <w:bodyDiv w:val="1"/>
      <w:marLeft w:val="0"/>
      <w:marRight w:val="0"/>
      <w:marTop w:val="0"/>
      <w:marBottom w:val="0"/>
      <w:divBdr>
        <w:top w:val="none" w:sz="0" w:space="0" w:color="auto"/>
        <w:left w:val="none" w:sz="0" w:space="0" w:color="auto"/>
        <w:bottom w:val="none" w:sz="0" w:space="0" w:color="auto"/>
        <w:right w:val="none" w:sz="0" w:space="0" w:color="auto"/>
      </w:divBdr>
    </w:div>
    <w:div w:id="1180511821">
      <w:bodyDiv w:val="1"/>
      <w:marLeft w:val="0"/>
      <w:marRight w:val="0"/>
      <w:marTop w:val="0"/>
      <w:marBottom w:val="0"/>
      <w:divBdr>
        <w:top w:val="none" w:sz="0" w:space="0" w:color="auto"/>
        <w:left w:val="none" w:sz="0" w:space="0" w:color="auto"/>
        <w:bottom w:val="none" w:sz="0" w:space="0" w:color="auto"/>
        <w:right w:val="none" w:sz="0" w:space="0" w:color="auto"/>
      </w:divBdr>
    </w:div>
    <w:div w:id="1182813970">
      <w:bodyDiv w:val="1"/>
      <w:marLeft w:val="0"/>
      <w:marRight w:val="0"/>
      <w:marTop w:val="0"/>
      <w:marBottom w:val="0"/>
      <w:divBdr>
        <w:top w:val="none" w:sz="0" w:space="0" w:color="auto"/>
        <w:left w:val="none" w:sz="0" w:space="0" w:color="auto"/>
        <w:bottom w:val="none" w:sz="0" w:space="0" w:color="auto"/>
        <w:right w:val="none" w:sz="0" w:space="0" w:color="auto"/>
      </w:divBdr>
    </w:div>
    <w:div w:id="1183546385">
      <w:bodyDiv w:val="1"/>
      <w:marLeft w:val="0"/>
      <w:marRight w:val="0"/>
      <w:marTop w:val="0"/>
      <w:marBottom w:val="0"/>
      <w:divBdr>
        <w:top w:val="none" w:sz="0" w:space="0" w:color="auto"/>
        <w:left w:val="none" w:sz="0" w:space="0" w:color="auto"/>
        <w:bottom w:val="none" w:sz="0" w:space="0" w:color="auto"/>
        <w:right w:val="none" w:sz="0" w:space="0" w:color="auto"/>
      </w:divBdr>
    </w:div>
    <w:div w:id="1183784279">
      <w:bodyDiv w:val="1"/>
      <w:marLeft w:val="0"/>
      <w:marRight w:val="0"/>
      <w:marTop w:val="0"/>
      <w:marBottom w:val="0"/>
      <w:divBdr>
        <w:top w:val="none" w:sz="0" w:space="0" w:color="auto"/>
        <w:left w:val="none" w:sz="0" w:space="0" w:color="auto"/>
        <w:bottom w:val="none" w:sz="0" w:space="0" w:color="auto"/>
        <w:right w:val="none" w:sz="0" w:space="0" w:color="auto"/>
      </w:divBdr>
    </w:div>
    <w:div w:id="1185168029">
      <w:bodyDiv w:val="1"/>
      <w:marLeft w:val="0"/>
      <w:marRight w:val="0"/>
      <w:marTop w:val="0"/>
      <w:marBottom w:val="0"/>
      <w:divBdr>
        <w:top w:val="none" w:sz="0" w:space="0" w:color="auto"/>
        <w:left w:val="none" w:sz="0" w:space="0" w:color="auto"/>
        <w:bottom w:val="none" w:sz="0" w:space="0" w:color="auto"/>
        <w:right w:val="none" w:sz="0" w:space="0" w:color="auto"/>
      </w:divBdr>
    </w:div>
    <w:div w:id="1185440198">
      <w:bodyDiv w:val="1"/>
      <w:marLeft w:val="0"/>
      <w:marRight w:val="0"/>
      <w:marTop w:val="0"/>
      <w:marBottom w:val="0"/>
      <w:divBdr>
        <w:top w:val="none" w:sz="0" w:space="0" w:color="auto"/>
        <w:left w:val="none" w:sz="0" w:space="0" w:color="auto"/>
        <w:bottom w:val="none" w:sz="0" w:space="0" w:color="auto"/>
        <w:right w:val="none" w:sz="0" w:space="0" w:color="auto"/>
      </w:divBdr>
    </w:div>
    <w:div w:id="1185632848">
      <w:bodyDiv w:val="1"/>
      <w:marLeft w:val="0"/>
      <w:marRight w:val="0"/>
      <w:marTop w:val="0"/>
      <w:marBottom w:val="0"/>
      <w:divBdr>
        <w:top w:val="none" w:sz="0" w:space="0" w:color="auto"/>
        <w:left w:val="none" w:sz="0" w:space="0" w:color="auto"/>
        <w:bottom w:val="none" w:sz="0" w:space="0" w:color="auto"/>
        <w:right w:val="none" w:sz="0" w:space="0" w:color="auto"/>
      </w:divBdr>
    </w:div>
    <w:div w:id="1185826740">
      <w:bodyDiv w:val="1"/>
      <w:marLeft w:val="0"/>
      <w:marRight w:val="0"/>
      <w:marTop w:val="0"/>
      <w:marBottom w:val="0"/>
      <w:divBdr>
        <w:top w:val="none" w:sz="0" w:space="0" w:color="auto"/>
        <w:left w:val="none" w:sz="0" w:space="0" w:color="auto"/>
        <w:bottom w:val="none" w:sz="0" w:space="0" w:color="auto"/>
        <w:right w:val="none" w:sz="0" w:space="0" w:color="auto"/>
      </w:divBdr>
    </w:div>
    <w:div w:id="1187056327">
      <w:bodyDiv w:val="1"/>
      <w:marLeft w:val="0"/>
      <w:marRight w:val="0"/>
      <w:marTop w:val="0"/>
      <w:marBottom w:val="0"/>
      <w:divBdr>
        <w:top w:val="none" w:sz="0" w:space="0" w:color="auto"/>
        <w:left w:val="none" w:sz="0" w:space="0" w:color="auto"/>
        <w:bottom w:val="none" w:sz="0" w:space="0" w:color="auto"/>
        <w:right w:val="none" w:sz="0" w:space="0" w:color="auto"/>
      </w:divBdr>
    </w:div>
    <w:div w:id="1187405236">
      <w:bodyDiv w:val="1"/>
      <w:marLeft w:val="0"/>
      <w:marRight w:val="0"/>
      <w:marTop w:val="0"/>
      <w:marBottom w:val="0"/>
      <w:divBdr>
        <w:top w:val="none" w:sz="0" w:space="0" w:color="auto"/>
        <w:left w:val="none" w:sz="0" w:space="0" w:color="auto"/>
        <w:bottom w:val="none" w:sz="0" w:space="0" w:color="auto"/>
        <w:right w:val="none" w:sz="0" w:space="0" w:color="auto"/>
      </w:divBdr>
    </w:div>
    <w:div w:id="1189679793">
      <w:bodyDiv w:val="1"/>
      <w:marLeft w:val="0"/>
      <w:marRight w:val="0"/>
      <w:marTop w:val="0"/>
      <w:marBottom w:val="0"/>
      <w:divBdr>
        <w:top w:val="none" w:sz="0" w:space="0" w:color="auto"/>
        <w:left w:val="none" w:sz="0" w:space="0" w:color="auto"/>
        <w:bottom w:val="none" w:sz="0" w:space="0" w:color="auto"/>
        <w:right w:val="none" w:sz="0" w:space="0" w:color="auto"/>
      </w:divBdr>
    </w:div>
    <w:div w:id="1190410708">
      <w:bodyDiv w:val="1"/>
      <w:marLeft w:val="0"/>
      <w:marRight w:val="0"/>
      <w:marTop w:val="0"/>
      <w:marBottom w:val="0"/>
      <w:divBdr>
        <w:top w:val="none" w:sz="0" w:space="0" w:color="auto"/>
        <w:left w:val="none" w:sz="0" w:space="0" w:color="auto"/>
        <w:bottom w:val="none" w:sz="0" w:space="0" w:color="auto"/>
        <w:right w:val="none" w:sz="0" w:space="0" w:color="auto"/>
      </w:divBdr>
    </w:div>
    <w:div w:id="1190530735">
      <w:bodyDiv w:val="1"/>
      <w:marLeft w:val="0"/>
      <w:marRight w:val="0"/>
      <w:marTop w:val="0"/>
      <w:marBottom w:val="0"/>
      <w:divBdr>
        <w:top w:val="none" w:sz="0" w:space="0" w:color="auto"/>
        <w:left w:val="none" w:sz="0" w:space="0" w:color="auto"/>
        <w:bottom w:val="none" w:sz="0" w:space="0" w:color="auto"/>
        <w:right w:val="none" w:sz="0" w:space="0" w:color="auto"/>
      </w:divBdr>
    </w:div>
    <w:div w:id="1190988222">
      <w:bodyDiv w:val="1"/>
      <w:marLeft w:val="0"/>
      <w:marRight w:val="0"/>
      <w:marTop w:val="0"/>
      <w:marBottom w:val="0"/>
      <w:divBdr>
        <w:top w:val="none" w:sz="0" w:space="0" w:color="auto"/>
        <w:left w:val="none" w:sz="0" w:space="0" w:color="auto"/>
        <w:bottom w:val="none" w:sz="0" w:space="0" w:color="auto"/>
        <w:right w:val="none" w:sz="0" w:space="0" w:color="auto"/>
      </w:divBdr>
    </w:div>
    <w:div w:id="1190993321">
      <w:bodyDiv w:val="1"/>
      <w:marLeft w:val="0"/>
      <w:marRight w:val="0"/>
      <w:marTop w:val="0"/>
      <w:marBottom w:val="0"/>
      <w:divBdr>
        <w:top w:val="none" w:sz="0" w:space="0" w:color="auto"/>
        <w:left w:val="none" w:sz="0" w:space="0" w:color="auto"/>
        <w:bottom w:val="none" w:sz="0" w:space="0" w:color="auto"/>
        <w:right w:val="none" w:sz="0" w:space="0" w:color="auto"/>
      </w:divBdr>
    </w:div>
    <w:div w:id="1191072152">
      <w:bodyDiv w:val="1"/>
      <w:marLeft w:val="0"/>
      <w:marRight w:val="0"/>
      <w:marTop w:val="0"/>
      <w:marBottom w:val="0"/>
      <w:divBdr>
        <w:top w:val="none" w:sz="0" w:space="0" w:color="auto"/>
        <w:left w:val="none" w:sz="0" w:space="0" w:color="auto"/>
        <w:bottom w:val="none" w:sz="0" w:space="0" w:color="auto"/>
        <w:right w:val="none" w:sz="0" w:space="0" w:color="auto"/>
      </w:divBdr>
    </w:div>
    <w:div w:id="1191214633">
      <w:bodyDiv w:val="1"/>
      <w:marLeft w:val="0"/>
      <w:marRight w:val="0"/>
      <w:marTop w:val="0"/>
      <w:marBottom w:val="0"/>
      <w:divBdr>
        <w:top w:val="none" w:sz="0" w:space="0" w:color="auto"/>
        <w:left w:val="none" w:sz="0" w:space="0" w:color="auto"/>
        <w:bottom w:val="none" w:sz="0" w:space="0" w:color="auto"/>
        <w:right w:val="none" w:sz="0" w:space="0" w:color="auto"/>
      </w:divBdr>
    </w:div>
    <w:div w:id="1191257471">
      <w:bodyDiv w:val="1"/>
      <w:marLeft w:val="0"/>
      <w:marRight w:val="0"/>
      <w:marTop w:val="0"/>
      <w:marBottom w:val="0"/>
      <w:divBdr>
        <w:top w:val="none" w:sz="0" w:space="0" w:color="auto"/>
        <w:left w:val="none" w:sz="0" w:space="0" w:color="auto"/>
        <w:bottom w:val="none" w:sz="0" w:space="0" w:color="auto"/>
        <w:right w:val="none" w:sz="0" w:space="0" w:color="auto"/>
      </w:divBdr>
    </w:div>
    <w:div w:id="1191265869">
      <w:bodyDiv w:val="1"/>
      <w:marLeft w:val="0"/>
      <w:marRight w:val="0"/>
      <w:marTop w:val="0"/>
      <w:marBottom w:val="0"/>
      <w:divBdr>
        <w:top w:val="none" w:sz="0" w:space="0" w:color="auto"/>
        <w:left w:val="none" w:sz="0" w:space="0" w:color="auto"/>
        <w:bottom w:val="none" w:sz="0" w:space="0" w:color="auto"/>
        <w:right w:val="none" w:sz="0" w:space="0" w:color="auto"/>
      </w:divBdr>
    </w:div>
    <w:div w:id="1191336935">
      <w:bodyDiv w:val="1"/>
      <w:marLeft w:val="0"/>
      <w:marRight w:val="0"/>
      <w:marTop w:val="0"/>
      <w:marBottom w:val="0"/>
      <w:divBdr>
        <w:top w:val="none" w:sz="0" w:space="0" w:color="auto"/>
        <w:left w:val="none" w:sz="0" w:space="0" w:color="auto"/>
        <w:bottom w:val="none" w:sz="0" w:space="0" w:color="auto"/>
        <w:right w:val="none" w:sz="0" w:space="0" w:color="auto"/>
      </w:divBdr>
    </w:div>
    <w:div w:id="1191606667">
      <w:bodyDiv w:val="1"/>
      <w:marLeft w:val="0"/>
      <w:marRight w:val="0"/>
      <w:marTop w:val="0"/>
      <w:marBottom w:val="0"/>
      <w:divBdr>
        <w:top w:val="none" w:sz="0" w:space="0" w:color="auto"/>
        <w:left w:val="none" w:sz="0" w:space="0" w:color="auto"/>
        <w:bottom w:val="none" w:sz="0" w:space="0" w:color="auto"/>
        <w:right w:val="none" w:sz="0" w:space="0" w:color="auto"/>
      </w:divBdr>
    </w:div>
    <w:div w:id="1191723888">
      <w:bodyDiv w:val="1"/>
      <w:marLeft w:val="0"/>
      <w:marRight w:val="0"/>
      <w:marTop w:val="0"/>
      <w:marBottom w:val="0"/>
      <w:divBdr>
        <w:top w:val="none" w:sz="0" w:space="0" w:color="auto"/>
        <w:left w:val="none" w:sz="0" w:space="0" w:color="auto"/>
        <w:bottom w:val="none" w:sz="0" w:space="0" w:color="auto"/>
        <w:right w:val="none" w:sz="0" w:space="0" w:color="auto"/>
      </w:divBdr>
    </w:div>
    <w:div w:id="1193808830">
      <w:bodyDiv w:val="1"/>
      <w:marLeft w:val="0"/>
      <w:marRight w:val="0"/>
      <w:marTop w:val="0"/>
      <w:marBottom w:val="0"/>
      <w:divBdr>
        <w:top w:val="none" w:sz="0" w:space="0" w:color="auto"/>
        <w:left w:val="none" w:sz="0" w:space="0" w:color="auto"/>
        <w:bottom w:val="none" w:sz="0" w:space="0" w:color="auto"/>
        <w:right w:val="none" w:sz="0" w:space="0" w:color="auto"/>
      </w:divBdr>
    </w:div>
    <w:div w:id="1193960004">
      <w:bodyDiv w:val="1"/>
      <w:marLeft w:val="0"/>
      <w:marRight w:val="0"/>
      <w:marTop w:val="0"/>
      <w:marBottom w:val="0"/>
      <w:divBdr>
        <w:top w:val="none" w:sz="0" w:space="0" w:color="auto"/>
        <w:left w:val="none" w:sz="0" w:space="0" w:color="auto"/>
        <w:bottom w:val="none" w:sz="0" w:space="0" w:color="auto"/>
        <w:right w:val="none" w:sz="0" w:space="0" w:color="auto"/>
      </w:divBdr>
    </w:div>
    <w:div w:id="1194227829">
      <w:bodyDiv w:val="1"/>
      <w:marLeft w:val="0"/>
      <w:marRight w:val="0"/>
      <w:marTop w:val="0"/>
      <w:marBottom w:val="0"/>
      <w:divBdr>
        <w:top w:val="none" w:sz="0" w:space="0" w:color="auto"/>
        <w:left w:val="none" w:sz="0" w:space="0" w:color="auto"/>
        <w:bottom w:val="none" w:sz="0" w:space="0" w:color="auto"/>
        <w:right w:val="none" w:sz="0" w:space="0" w:color="auto"/>
      </w:divBdr>
    </w:div>
    <w:div w:id="1195072201">
      <w:bodyDiv w:val="1"/>
      <w:marLeft w:val="0"/>
      <w:marRight w:val="0"/>
      <w:marTop w:val="0"/>
      <w:marBottom w:val="0"/>
      <w:divBdr>
        <w:top w:val="none" w:sz="0" w:space="0" w:color="auto"/>
        <w:left w:val="none" w:sz="0" w:space="0" w:color="auto"/>
        <w:bottom w:val="none" w:sz="0" w:space="0" w:color="auto"/>
        <w:right w:val="none" w:sz="0" w:space="0" w:color="auto"/>
      </w:divBdr>
    </w:div>
    <w:div w:id="1195264764">
      <w:bodyDiv w:val="1"/>
      <w:marLeft w:val="0"/>
      <w:marRight w:val="0"/>
      <w:marTop w:val="0"/>
      <w:marBottom w:val="0"/>
      <w:divBdr>
        <w:top w:val="none" w:sz="0" w:space="0" w:color="auto"/>
        <w:left w:val="none" w:sz="0" w:space="0" w:color="auto"/>
        <w:bottom w:val="none" w:sz="0" w:space="0" w:color="auto"/>
        <w:right w:val="none" w:sz="0" w:space="0" w:color="auto"/>
      </w:divBdr>
    </w:div>
    <w:div w:id="1195459478">
      <w:bodyDiv w:val="1"/>
      <w:marLeft w:val="0"/>
      <w:marRight w:val="0"/>
      <w:marTop w:val="0"/>
      <w:marBottom w:val="0"/>
      <w:divBdr>
        <w:top w:val="none" w:sz="0" w:space="0" w:color="auto"/>
        <w:left w:val="none" w:sz="0" w:space="0" w:color="auto"/>
        <w:bottom w:val="none" w:sz="0" w:space="0" w:color="auto"/>
        <w:right w:val="none" w:sz="0" w:space="0" w:color="auto"/>
      </w:divBdr>
    </w:div>
    <w:div w:id="1195463753">
      <w:bodyDiv w:val="1"/>
      <w:marLeft w:val="0"/>
      <w:marRight w:val="0"/>
      <w:marTop w:val="0"/>
      <w:marBottom w:val="0"/>
      <w:divBdr>
        <w:top w:val="none" w:sz="0" w:space="0" w:color="auto"/>
        <w:left w:val="none" w:sz="0" w:space="0" w:color="auto"/>
        <w:bottom w:val="none" w:sz="0" w:space="0" w:color="auto"/>
        <w:right w:val="none" w:sz="0" w:space="0" w:color="auto"/>
      </w:divBdr>
    </w:div>
    <w:div w:id="1196113340">
      <w:bodyDiv w:val="1"/>
      <w:marLeft w:val="0"/>
      <w:marRight w:val="0"/>
      <w:marTop w:val="0"/>
      <w:marBottom w:val="0"/>
      <w:divBdr>
        <w:top w:val="none" w:sz="0" w:space="0" w:color="auto"/>
        <w:left w:val="none" w:sz="0" w:space="0" w:color="auto"/>
        <w:bottom w:val="none" w:sz="0" w:space="0" w:color="auto"/>
        <w:right w:val="none" w:sz="0" w:space="0" w:color="auto"/>
      </w:divBdr>
    </w:div>
    <w:div w:id="1196383040">
      <w:bodyDiv w:val="1"/>
      <w:marLeft w:val="0"/>
      <w:marRight w:val="0"/>
      <w:marTop w:val="0"/>
      <w:marBottom w:val="0"/>
      <w:divBdr>
        <w:top w:val="none" w:sz="0" w:space="0" w:color="auto"/>
        <w:left w:val="none" w:sz="0" w:space="0" w:color="auto"/>
        <w:bottom w:val="none" w:sz="0" w:space="0" w:color="auto"/>
        <w:right w:val="none" w:sz="0" w:space="0" w:color="auto"/>
      </w:divBdr>
    </w:div>
    <w:div w:id="1196845472">
      <w:bodyDiv w:val="1"/>
      <w:marLeft w:val="0"/>
      <w:marRight w:val="0"/>
      <w:marTop w:val="0"/>
      <w:marBottom w:val="0"/>
      <w:divBdr>
        <w:top w:val="none" w:sz="0" w:space="0" w:color="auto"/>
        <w:left w:val="none" w:sz="0" w:space="0" w:color="auto"/>
        <w:bottom w:val="none" w:sz="0" w:space="0" w:color="auto"/>
        <w:right w:val="none" w:sz="0" w:space="0" w:color="auto"/>
      </w:divBdr>
    </w:div>
    <w:div w:id="1197040825">
      <w:bodyDiv w:val="1"/>
      <w:marLeft w:val="0"/>
      <w:marRight w:val="0"/>
      <w:marTop w:val="0"/>
      <w:marBottom w:val="0"/>
      <w:divBdr>
        <w:top w:val="none" w:sz="0" w:space="0" w:color="auto"/>
        <w:left w:val="none" w:sz="0" w:space="0" w:color="auto"/>
        <w:bottom w:val="none" w:sz="0" w:space="0" w:color="auto"/>
        <w:right w:val="none" w:sz="0" w:space="0" w:color="auto"/>
      </w:divBdr>
    </w:div>
    <w:div w:id="1197621751">
      <w:bodyDiv w:val="1"/>
      <w:marLeft w:val="0"/>
      <w:marRight w:val="0"/>
      <w:marTop w:val="0"/>
      <w:marBottom w:val="0"/>
      <w:divBdr>
        <w:top w:val="none" w:sz="0" w:space="0" w:color="auto"/>
        <w:left w:val="none" w:sz="0" w:space="0" w:color="auto"/>
        <w:bottom w:val="none" w:sz="0" w:space="0" w:color="auto"/>
        <w:right w:val="none" w:sz="0" w:space="0" w:color="auto"/>
      </w:divBdr>
    </w:div>
    <w:div w:id="1198280606">
      <w:bodyDiv w:val="1"/>
      <w:marLeft w:val="0"/>
      <w:marRight w:val="0"/>
      <w:marTop w:val="0"/>
      <w:marBottom w:val="0"/>
      <w:divBdr>
        <w:top w:val="none" w:sz="0" w:space="0" w:color="auto"/>
        <w:left w:val="none" w:sz="0" w:space="0" w:color="auto"/>
        <w:bottom w:val="none" w:sz="0" w:space="0" w:color="auto"/>
        <w:right w:val="none" w:sz="0" w:space="0" w:color="auto"/>
      </w:divBdr>
    </w:div>
    <w:div w:id="1199320163">
      <w:bodyDiv w:val="1"/>
      <w:marLeft w:val="0"/>
      <w:marRight w:val="0"/>
      <w:marTop w:val="0"/>
      <w:marBottom w:val="0"/>
      <w:divBdr>
        <w:top w:val="none" w:sz="0" w:space="0" w:color="auto"/>
        <w:left w:val="none" w:sz="0" w:space="0" w:color="auto"/>
        <w:bottom w:val="none" w:sz="0" w:space="0" w:color="auto"/>
        <w:right w:val="none" w:sz="0" w:space="0" w:color="auto"/>
      </w:divBdr>
    </w:div>
    <w:div w:id="1199389000">
      <w:bodyDiv w:val="1"/>
      <w:marLeft w:val="0"/>
      <w:marRight w:val="0"/>
      <w:marTop w:val="0"/>
      <w:marBottom w:val="0"/>
      <w:divBdr>
        <w:top w:val="none" w:sz="0" w:space="0" w:color="auto"/>
        <w:left w:val="none" w:sz="0" w:space="0" w:color="auto"/>
        <w:bottom w:val="none" w:sz="0" w:space="0" w:color="auto"/>
        <w:right w:val="none" w:sz="0" w:space="0" w:color="auto"/>
      </w:divBdr>
    </w:div>
    <w:div w:id="1199704553">
      <w:bodyDiv w:val="1"/>
      <w:marLeft w:val="0"/>
      <w:marRight w:val="0"/>
      <w:marTop w:val="0"/>
      <w:marBottom w:val="0"/>
      <w:divBdr>
        <w:top w:val="none" w:sz="0" w:space="0" w:color="auto"/>
        <w:left w:val="none" w:sz="0" w:space="0" w:color="auto"/>
        <w:bottom w:val="none" w:sz="0" w:space="0" w:color="auto"/>
        <w:right w:val="none" w:sz="0" w:space="0" w:color="auto"/>
      </w:divBdr>
    </w:div>
    <w:div w:id="1201549629">
      <w:bodyDiv w:val="1"/>
      <w:marLeft w:val="0"/>
      <w:marRight w:val="0"/>
      <w:marTop w:val="0"/>
      <w:marBottom w:val="0"/>
      <w:divBdr>
        <w:top w:val="none" w:sz="0" w:space="0" w:color="auto"/>
        <w:left w:val="none" w:sz="0" w:space="0" w:color="auto"/>
        <w:bottom w:val="none" w:sz="0" w:space="0" w:color="auto"/>
        <w:right w:val="none" w:sz="0" w:space="0" w:color="auto"/>
      </w:divBdr>
    </w:div>
    <w:div w:id="1202287121">
      <w:bodyDiv w:val="1"/>
      <w:marLeft w:val="0"/>
      <w:marRight w:val="0"/>
      <w:marTop w:val="0"/>
      <w:marBottom w:val="0"/>
      <w:divBdr>
        <w:top w:val="none" w:sz="0" w:space="0" w:color="auto"/>
        <w:left w:val="none" w:sz="0" w:space="0" w:color="auto"/>
        <w:bottom w:val="none" w:sz="0" w:space="0" w:color="auto"/>
        <w:right w:val="none" w:sz="0" w:space="0" w:color="auto"/>
      </w:divBdr>
    </w:div>
    <w:div w:id="1202667489">
      <w:bodyDiv w:val="1"/>
      <w:marLeft w:val="0"/>
      <w:marRight w:val="0"/>
      <w:marTop w:val="0"/>
      <w:marBottom w:val="0"/>
      <w:divBdr>
        <w:top w:val="none" w:sz="0" w:space="0" w:color="auto"/>
        <w:left w:val="none" w:sz="0" w:space="0" w:color="auto"/>
        <w:bottom w:val="none" w:sz="0" w:space="0" w:color="auto"/>
        <w:right w:val="none" w:sz="0" w:space="0" w:color="auto"/>
      </w:divBdr>
    </w:div>
    <w:div w:id="1202984711">
      <w:bodyDiv w:val="1"/>
      <w:marLeft w:val="0"/>
      <w:marRight w:val="0"/>
      <w:marTop w:val="0"/>
      <w:marBottom w:val="0"/>
      <w:divBdr>
        <w:top w:val="none" w:sz="0" w:space="0" w:color="auto"/>
        <w:left w:val="none" w:sz="0" w:space="0" w:color="auto"/>
        <w:bottom w:val="none" w:sz="0" w:space="0" w:color="auto"/>
        <w:right w:val="none" w:sz="0" w:space="0" w:color="auto"/>
      </w:divBdr>
    </w:div>
    <w:div w:id="1205170026">
      <w:bodyDiv w:val="1"/>
      <w:marLeft w:val="0"/>
      <w:marRight w:val="0"/>
      <w:marTop w:val="0"/>
      <w:marBottom w:val="0"/>
      <w:divBdr>
        <w:top w:val="none" w:sz="0" w:space="0" w:color="auto"/>
        <w:left w:val="none" w:sz="0" w:space="0" w:color="auto"/>
        <w:bottom w:val="none" w:sz="0" w:space="0" w:color="auto"/>
        <w:right w:val="none" w:sz="0" w:space="0" w:color="auto"/>
      </w:divBdr>
    </w:div>
    <w:div w:id="1205405339">
      <w:bodyDiv w:val="1"/>
      <w:marLeft w:val="0"/>
      <w:marRight w:val="0"/>
      <w:marTop w:val="0"/>
      <w:marBottom w:val="0"/>
      <w:divBdr>
        <w:top w:val="none" w:sz="0" w:space="0" w:color="auto"/>
        <w:left w:val="none" w:sz="0" w:space="0" w:color="auto"/>
        <w:bottom w:val="none" w:sz="0" w:space="0" w:color="auto"/>
        <w:right w:val="none" w:sz="0" w:space="0" w:color="auto"/>
      </w:divBdr>
    </w:div>
    <w:div w:id="1205601368">
      <w:bodyDiv w:val="1"/>
      <w:marLeft w:val="0"/>
      <w:marRight w:val="0"/>
      <w:marTop w:val="0"/>
      <w:marBottom w:val="0"/>
      <w:divBdr>
        <w:top w:val="none" w:sz="0" w:space="0" w:color="auto"/>
        <w:left w:val="none" w:sz="0" w:space="0" w:color="auto"/>
        <w:bottom w:val="none" w:sz="0" w:space="0" w:color="auto"/>
        <w:right w:val="none" w:sz="0" w:space="0" w:color="auto"/>
      </w:divBdr>
    </w:div>
    <w:div w:id="1206063939">
      <w:bodyDiv w:val="1"/>
      <w:marLeft w:val="0"/>
      <w:marRight w:val="0"/>
      <w:marTop w:val="0"/>
      <w:marBottom w:val="0"/>
      <w:divBdr>
        <w:top w:val="none" w:sz="0" w:space="0" w:color="auto"/>
        <w:left w:val="none" w:sz="0" w:space="0" w:color="auto"/>
        <w:bottom w:val="none" w:sz="0" w:space="0" w:color="auto"/>
        <w:right w:val="none" w:sz="0" w:space="0" w:color="auto"/>
      </w:divBdr>
    </w:div>
    <w:div w:id="1207138008">
      <w:bodyDiv w:val="1"/>
      <w:marLeft w:val="0"/>
      <w:marRight w:val="0"/>
      <w:marTop w:val="0"/>
      <w:marBottom w:val="0"/>
      <w:divBdr>
        <w:top w:val="none" w:sz="0" w:space="0" w:color="auto"/>
        <w:left w:val="none" w:sz="0" w:space="0" w:color="auto"/>
        <w:bottom w:val="none" w:sz="0" w:space="0" w:color="auto"/>
        <w:right w:val="none" w:sz="0" w:space="0" w:color="auto"/>
      </w:divBdr>
    </w:div>
    <w:div w:id="1207260660">
      <w:bodyDiv w:val="1"/>
      <w:marLeft w:val="0"/>
      <w:marRight w:val="0"/>
      <w:marTop w:val="0"/>
      <w:marBottom w:val="0"/>
      <w:divBdr>
        <w:top w:val="none" w:sz="0" w:space="0" w:color="auto"/>
        <w:left w:val="none" w:sz="0" w:space="0" w:color="auto"/>
        <w:bottom w:val="none" w:sz="0" w:space="0" w:color="auto"/>
        <w:right w:val="none" w:sz="0" w:space="0" w:color="auto"/>
      </w:divBdr>
    </w:div>
    <w:div w:id="1208564644">
      <w:bodyDiv w:val="1"/>
      <w:marLeft w:val="0"/>
      <w:marRight w:val="0"/>
      <w:marTop w:val="0"/>
      <w:marBottom w:val="0"/>
      <w:divBdr>
        <w:top w:val="none" w:sz="0" w:space="0" w:color="auto"/>
        <w:left w:val="none" w:sz="0" w:space="0" w:color="auto"/>
        <w:bottom w:val="none" w:sz="0" w:space="0" w:color="auto"/>
        <w:right w:val="none" w:sz="0" w:space="0" w:color="auto"/>
      </w:divBdr>
    </w:div>
    <w:div w:id="1208839321">
      <w:bodyDiv w:val="1"/>
      <w:marLeft w:val="0"/>
      <w:marRight w:val="0"/>
      <w:marTop w:val="0"/>
      <w:marBottom w:val="0"/>
      <w:divBdr>
        <w:top w:val="none" w:sz="0" w:space="0" w:color="auto"/>
        <w:left w:val="none" w:sz="0" w:space="0" w:color="auto"/>
        <w:bottom w:val="none" w:sz="0" w:space="0" w:color="auto"/>
        <w:right w:val="none" w:sz="0" w:space="0" w:color="auto"/>
      </w:divBdr>
    </w:div>
    <w:div w:id="1210074611">
      <w:bodyDiv w:val="1"/>
      <w:marLeft w:val="0"/>
      <w:marRight w:val="0"/>
      <w:marTop w:val="0"/>
      <w:marBottom w:val="0"/>
      <w:divBdr>
        <w:top w:val="none" w:sz="0" w:space="0" w:color="auto"/>
        <w:left w:val="none" w:sz="0" w:space="0" w:color="auto"/>
        <w:bottom w:val="none" w:sz="0" w:space="0" w:color="auto"/>
        <w:right w:val="none" w:sz="0" w:space="0" w:color="auto"/>
      </w:divBdr>
    </w:div>
    <w:div w:id="1210336926">
      <w:bodyDiv w:val="1"/>
      <w:marLeft w:val="0"/>
      <w:marRight w:val="0"/>
      <w:marTop w:val="0"/>
      <w:marBottom w:val="0"/>
      <w:divBdr>
        <w:top w:val="none" w:sz="0" w:space="0" w:color="auto"/>
        <w:left w:val="none" w:sz="0" w:space="0" w:color="auto"/>
        <w:bottom w:val="none" w:sz="0" w:space="0" w:color="auto"/>
        <w:right w:val="none" w:sz="0" w:space="0" w:color="auto"/>
      </w:divBdr>
    </w:div>
    <w:div w:id="1210534810">
      <w:bodyDiv w:val="1"/>
      <w:marLeft w:val="0"/>
      <w:marRight w:val="0"/>
      <w:marTop w:val="0"/>
      <w:marBottom w:val="0"/>
      <w:divBdr>
        <w:top w:val="none" w:sz="0" w:space="0" w:color="auto"/>
        <w:left w:val="none" w:sz="0" w:space="0" w:color="auto"/>
        <w:bottom w:val="none" w:sz="0" w:space="0" w:color="auto"/>
        <w:right w:val="none" w:sz="0" w:space="0" w:color="auto"/>
      </w:divBdr>
    </w:div>
    <w:div w:id="1210796635">
      <w:bodyDiv w:val="1"/>
      <w:marLeft w:val="0"/>
      <w:marRight w:val="0"/>
      <w:marTop w:val="0"/>
      <w:marBottom w:val="0"/>
      <w:divBdr>
        <w:top w:val="none" w:sz="0" w:space="0" w:color="auto"/>
        <w:left w:val="none" w:sz="0" w:space="0" w:color="auto"/>
        <w:bottom w:val="none" w:sz="0" w:space="0" w:color="auto"/>
        <w:right w:val="none" w:sz="0" w:space="0" w:color="auto"/>
      </w:divBdr>
    </w:div>
    <w:div w:id="1211109181">
      <w:bodyDiv w:val="1"/>
      <w:marLeft w:val="0"/>
      <w:marRight w:val="0"/>
      <w:marTop w:val="0"/>
      <w:marBottom w:val="0"/>
      <w:divBdr>
        <w:top w:val="none" w:sz="0" w:space="0" w:color="auto"/>
        <w:left w:val="none" w:sz="0" w:space="0" w:color="auto"/>
        <w:bottom w:val="none" w:sz="0" w:space="0" w:color="auto"/>
        <w:right w:val="none" w:sz="0" w:space="0" w:color="auto"/>
      </w:divBdr>
    </w:div>
    <w:div w:id="1211192914">
      <w:bodyDiv w:val="1"/>
      <w:marLeft w:val="0"/>
      <w:marRight w:val="0"/>
      <w:marTop w:val="0"/>
      <w:marBottom w:val="0"/>
      <w:divBdr>
        <w:top w:val="none" w:sz="0" w:space="0" w:color="auto"/>
        <w:left w:val="none" w:sz="0" w:space="0" w:color="auto"/>
        <w:bottom w:val="none" w:sz="0" w:space="0" w:color="auto"/>
        <w:right w:val="none" w:sz="0" w:space="0" w:color="auto"/>
      </w:divBdr>
    </w:div>
    <w:div w:id="1211772764">
      <w:bodyDiv w:val="1"/>
      <w:marLeft w:val="0"/>
      <w:marRight w:val="0"/>
      <w:marTop w:val="0"/>
      <w:marBottom w:val="0"/>
      <w:divBdr>
        <w:top w:val="none" w:sz="0" w:space="0" w:color="auto"/>
        <w:left w:val="none" w:sz="0" w:space="0" w:color="auto"/>
        <w:bottom w:val="none" w:sz="0" w:space="0" w:color="auto"/>
        <w:right w:val="none" w:sz="0" w:space="0" w:color="auto"/>
      </w:divBdr>
    </w:div>
    <w:div w:id="1212225175">
      <w:bodyDiv w:val="1"/>
      <w:marLeft w:val="0"/>
      <w:marRight w:val="0"/>
      <w:marTop w:val="0"/>
      <w:marBottom w:val="0"/>
      <w:divBdr>
        <w:top w:val="none" w:sz="0" w:space="0" w:color="auto"/>
        <w:left w:val="none" w:sz="0" w:space="0" w:color="auto"/>
        <w:bottom w:val="none" w:sz="0" w:space="0" w:color="auto"/>
        <w:right w:val="none" w:sz="0" w:space="0" w:color="auto"/>
      </w:divBdr>
    </w:div>
    <w:div w:id="1212380223">
      <w:bodyDiv w:val="1"/>
      <w:marLeft w:val="0"/>
      <w:marRight w:val="0"/>
      <w:marTop w:val="0"/>
      <w:marBottom w:val="0"/>
      <w:divBdr>
        <w:top w:val="none" w:sz="0" w:space="0" w:color="auto"/>
        <w:left w:val="none" w:sz="0" w:space="0" w:color="auto"/>
        <w:bottom w:val="none" w:sz="0" w:space="0" w:color="auto"/>
        <w:right w:val="none" w:sz="0" w:space="0" w:color="auto"/>
      </w:divBdr>
    </w:div>
    <w:div w:id="1212882643">
      <w:bodyDiv w:val="1"/>
      <w:marLeft w:val="0"/>
      <w:marRight w:val="0"/>
      <w:marTop w:val="0"/>
      <w:marBottom w:val="0"/>
      <w:divBdr>
        <w:top w:val="none" w:sz="0" w:space="0" w:color="auto"/>
        <w:left w:val="none" w:sz="0" w:space="0" w:color="auto"/>
        <w:bottom w:val="none" w:sz="0" w:space="0" w:color="auto"/>
        <w:right w:val="none" w:sz="0" w:space="0" w:color="auto"/>
      </w:divBdr>
    </w:div>
    <w:div w:id="1214776685">
      <w:bodyDiv w:val="1"/>
      <w:marLeft w:val="0"/>
      <w:marRight w:val="0"/>
      <w:marTop w:val="0"/>
      <w:marBottom w:val="0"/>
      <w:divBdr>
        <w:top w:val="none" w:sz="0" w:space="0" w:color="auto"/>
        <w:left w:val="none" w:sz="0" w:space="0" w:color="auto"/>
        <w:bottom w:val="none" w:sz="0" w:space="0" w:color="auto"/>
        <w:right w:val="none" w:sz="0" w:space="0" w:color="auto"/>
      </w:divBdr>
    </w:div>
    <w:div w:id="1215197431">
      <w:bodyDiv w:val="1"/>
      <w:marLeft w:val="0"/>
      <w:marRight w:val="0"/>
      <w:marTop w:val="0"/>
      <w:marBottom w:val="0"/>
      <w:divBdr>
        <w:top w:val="none" w:sz="0" w:space="0" w:color="auto"/>
        <w:left w:val="none" w:sz="0" w:space="0" w:color="auto"/>
        <w:bottom w:val="none" w:sz="0" w:space="0" w:color="auto"/>
        <w:right w:val="none" w:sz="0" w:space="0" w:color="auto"/>
      </w:divBdr>
    </w:div>
    <w:div w:id="1215197435">
      <w:bodyDiv w:val="1"/>
      <w:marLeft w:val="0"/>
      <w:marRight w:val="0"/>
      <w:marTop w:val="0"/>
      <w:marBottom w:val="0"/>
      <w:divBdr>
        <w:top w:val="none" w:sz="0" w:space="0" w:color="auto"/>
        <w:left w:val="none" w:sz="0" w:space="0" w:color="auto"/>
        <w:bottom w:val="none" w:sz="0" w:space="0" w:color="auto"/>
        <w:right w:val="none" w:sz="0" w:space="0" w:color="auto"/>
      </w:divBdr>
    </w:div>
    <w:div w:id="1216577401">
      <w:bodyDiv w:val="1"/>
      <w:marLeft w:val="0"/>
      <w:marRight w:val="0"/>
      <w:marTop w:val="0"/>
      <w:marBottom w:val="0"/>
      <w:divBdr>
        <w:top w:val="none" w:sz="0" w:space="0" w:color="auto"/>
        <w:left w:val="none" w:sz="0" w:space="0" w:color="auto"/>
        <w:bottom w:val="none" w:sz="0" w:space="0" w:color="auto"/>
        <w:right w:val="none" w:sz="0" w:space="0" w:color="auto"/>
      </w:divBdr>
    </w:div>
    <w:div w:id="1218006012">
      <w:bodyDiv w:val="1"/>
      <w:marLeft w:val="0"/>
      <w:marRight w:val="0"/>
      <w:marTop w:val="0"/>
      <w:marBottom w:val="0"/>
      <w:divBdr>
        <w:top w:val="none" w:sz="0" w:space="0" w:color="auto"/>
        <w:left w:val="none" w:sz="0" w:space="0" w:color="auto"/>
        <w:bottom w:val="none" w:sz="0" w:space="0" w:color="auto"/>
        <w:right w:val="none" w:sz="0" w:space="0" w:color="auto"/>
      </w:divBdr>
    </w:div>
    <w:div w:id="1218710763">
      <w:bodyDiv w:val="1"/>
      <w:marLeft w:val="0"/>
      <w:marRight w:val="0"/>
      <w:marTop w:val="0"/>
      <w:marBottom w:val="0"/>
      <w:divBdr>
        <w:top w:val="none" w:sz="0" w:space="0" w:color="auto"/>
        <w:left w:val="none" w:sz="0" w:space="0" w:color="auto"/>
        <w:bottom w:val="none" w:sz="0" w:space="0" w:color="auto"/>
        <w:right w:val="none" w:sz="0" w:space="0" w:color="auto"/>
      </w:divBdr>
    </w:div>
    <w:div w:id="1218785514">
      <w:bodyDiv w:val="1"/>
      <w:marLeft w:val="0"/>
      <w:marRight w:val="0"/>
      <w:marTop w:val="0"/>
      <w:marBottom w:val="0"/>
      <w:divBdr>
        <w:top w:val="none" w:sz="0" w:space="0" w:color="auto"/>
        <w:left w:val="none" w:sz="0" w:space="0" w:color="auto"/>
        <w:bottom w:val="none" w:sz="0" w:space="0" w:color="auto"/>
        <w:right w:val="none" w:sz="0" w:space="0" w:color="auto"/>
      </w:divBdr>
    </w:div>
    <w:div w:id="1219246075">
      <w:bodyDiv w:val="1"/>
      <w:marLeft w:val="0"/>
      <w:marRight w:val="0"/>
      <w:marTop w:val="0"/>
      <w:marBottom w:val="0"/>
      <w:divBdr>
        <w:top w:val="none" w:sz="0" w:space="0" w:color="auto"/>
        <w:left w:val="none" w:sz="0" w:space="0" w:color="auto"/>
        <w:bottom w:val="none" w:sz="0" w:space="0" w:color="auto"/>
        <w:right w:val="none" w:sz="0" w:space="0" w:color="auto"/>
      </w:divBdr>
    </w:div>
    <w:div w:id="1220290563">
      <w:bodyDiv w:val="1"/>
      <w:marLeft w:val="0"/>
      <w:marRight w:val="0"/>
      <w:marTop w:val="0"/>
      <w:marBottom w:val="0"/>
      <w:divBdr>
        <w:top w:val="none" w:sz="0" w:space="0" w:color="auto"/>
        <w:left w:val="none" w:sz="0" w:space="0" w:color="auto"/>
        <w:bottom w:val="none" w:sz="0" w:space="0" w:color="auto"/>
        <w:right w:val="none" w:sz="0" w:space="0" w:color="auto"/>
      </w:divBdr>
    </w:div>
    <w:div w:id="1220479752">
      <w:bodyDiv w:val="1"/>
      <w:marLeft w:val="0"/>
      <w:marRight w:val="0"/>
      <w:marTop w:val="0"/>
      <w:marBottom w:val="0"/>
      <w:divBdr>
        <w:top w:val="none" w:sz="0" w:space="0" w:color="auto"/>
        <w:left w:val="none" w:sz="0" w:space="0" w:color="auto"/>
        <w:bottom w:val="none" w:sz="0" w:space="0" w:color="auto"/>
        <w:right w:val="none" w:sz="0" w:space="0" w:color="auto"/>
      </w:divBdr>
    </w:div>
    <w:div w:id="1220706094">
      <w:bodyDiv w:val="1"/>
      <w:marLeft w:val="0"/>
      <w:marRight w:val="0"/>
      <w:marTop w:val="0"/>
      <w:marBottom w:val="0"/>
      <w:divBdr>
        <w:top w:val="none" w:sz="0" w:space="0" w:color="auto"/>
        <w:left w:val="none" w:sz="0" w:space="0" w:color="auto"/>
        <w:bottom w:val="none" w:sz="0" w:space="0" w:color="auto"/>
        <w:right w:val="none" w:sz="0" w:space="0" w:color="auto"/>
      </w:divBdr>
    </w:div>
    <w:div w:id="1221281036">
      <w:bodyDiv w:val="1"/>
      <w:marLeft w:val="0"/>
      <w:marRight w:val="0"/>
      <w:marTop w:val="0"/>
      <w:marBottom w:val="0"/>
      <w:divBdr>
        <w:top w:val="none" w:sz="0" w:space="0" w:color="auto"/>
        <w:left w:val="none" w:sz="0" w:space="0" w:color="auto"/>
        <w:bottom w:val="none" w:sz="0" w:space="0" w:color="auto"/>
        <w:right w:val="none" w:sz="0" w:space="0" w:color="auto"/>
      </w:divBdr>
    </w:div>
    <w:div w:id="1221477516">
      <w:bodyDiv w:val="1"/>
      <w:marLeft w:val="0"/>
      <w:marRight w:val="0"/>
      <w:marTop w:val="0"/>
      <w:marBottom w:val="0"/>
      <w:divBdr>
        <w:top w:val="none" w:sz="0" w:space="0" w:color="auto"/>
        <w:left w:val="none" w:sz="0" w:space="0" w:color="auto"/>
        <w:bottom w:val="none" w:sz="0" w:space="0" w:color="auto"/>
        <w:right w:val="none" w:sz="0" w:space="0" w:color="auto"/>
      </w:divBdr>
    </w:div>
    <w:div w:id="1222132539">
      <w:bodyDiv w:val="1"/>
      <w:marLeft w:val="0"/>
      <w:marRight w:val="0"/>
      <w:marTop w:val="0"/>
      <w:marBottom w:val="0"/>
      <w:divBdr>
        <w:top w:val="none" w:sz="0" w:space="0" w:color="auto"/>
        <w:left w:val="none" w:sz="0" w:space="0" w:color="auto"/>
        <w:bottom w:val="none" w:sz="0" w:space="0" w:color="auto"/>
        <w:right w:val="none" w:sz="0" w:space="0" w:color="auto"/>
      </w:divBdr>
    </w:div>
    <w:div w:id="1224875320">
      <w:bodyDiv w:val="1"/>
      <w:marLeft w:val="0"/>
      <w:marRight w:val="0"/>
      <w:marTop w:val="0"/>
      <w:marBottom w:val="0"/>
      <w:divBdr>
        <w:top w:val="none" w:sz="0" w:space="0" w:color="auto"/>
        <w:left w:val="none" w:sz="0" w:space="0" w:color="auto"/>
        <w:bottom w:val="none" w:sz="0" w:space="0" w:color="auto"/>
        <w:right w:val="none" w:sz="0" w:space="0" w:color="auto"/>
      </w:divBdr>
    </w:div>
    <w:div w:id="1225533243">
      <w:bodyDiv w:val="1"/>
      <w:marLeft w:val="0"/>
      <w:marRight w:val="0"/>
      <w:marTop w:val="0"/>
      <w:marBottom w:val="0"/>
      <w:divBdr>
        <w:top w:val="none" w:sz="0" w:space="0" w:color="auto"/>
        <w:left w:val="none" w:sz="0" w:space="0" w:color="auto"/>
        <w:bottom w:val="none" w:sz="0" w:space="0" w:color="auto"/>
        <w:right w:val="none" w:sz="0" w:space="0" w:color="auto"/>
      </w:divBdr>
    </w:div>
    <w:div w:id="1226987738">
      <w:bodyDiv w:val="1"/>
      <w:marLeft w:val="0"/>
      <w:marRight w:val="0"/>
      <w:marTop w:val="0"/>
      <w:marBottom w:val="0"/>
      <w:divBdr>
        <w:top w:val="none" w:sz="0" w:space="0" w:color="auto"/>
        <w:left w:val="none" w:sz="0" w:space="0" w:color="auto"/>
        <w:bottom w:val="none" w:sz="0" w:space="0" w:color="auto"/>
        <w:right w:val="none" w:sz="0" w:space="0" w:color="auto"/>
      </w:divBdr>
    </w:div>
    <w:div w:id="1227228865">
      <w:bodyDiv w:val="1"/>
      <w:marLeft w:val="0"/>
      <w:marRight w:val="0"/>
      <w:marTop w:val="0"/>
      <w:marBottom w:val="0"/>
      <w:divBdr>
        <w:top w:val="none" w:sz="0" w:space="0" w:color="auto"/>
        <w:left w:val="none" w:sz="0" w:space="0" w:color="auto"/>
        <w:bottom w:val="none" w:sz="0" w:space="0" w:color="auto"/>
        <w:right w:val="none" w:sz="0" w:space="0" w:color="auto"/>
      </w:divBdr>
    </w:div>
    <w:div w:id="1227690624">
      <w:bodyDiv w:val="1"/>
      <w:marLeft w:val="0"/>
      <w:marRight w:val="0"/>
      <w:marTop w:val="0"/>
      <w:marBottom w:val="0"/>
      <w:divBdr>
        <w:top w:val="none" w:sz="0" w:space="0" w:color="auto"/>
        <w:left w:val="none" w:sz="0" w:space="0" w:color="auto"/>
        <w:bottom w:val="none" w:sz="0" w:space="0" w:color="auto"/>
        <w:right w:val="none" w:sz="0" w:space="0" w:color="auto"/>
      </w:divBdr>
    </w:div>
    <w:div w:id="1229609226">
      <w:bodyDiv w:val="1"/>
      <w:marLeft w:val="0"/>
      <w:marRight w:val="0"/>
      <w:marTop w:val="0"/>
      <w:marBottom w:val="0"/>
      <w:divBdr>
        <w:top w:val="none" w:sz="0" w:space="0" w:color="auto"/>
        <w:left w:val="none" w:sz="0" w:space="0" w:color="auto"/>
        <w:bottom w:val="none" w:sz="0" w:space="0" w:color="auto"/>
        <w:right w:val="none" w:sz="0" w:space="0" w:color="auto"/>
      </w:divBdr>
    </w:div>
    <w:div w:id="1230114335">
      <w:bodyDiv w:val="1"/>
      <w:marLeft w:val="0"/>
      <w:marRight w:val="0"/>
      <w:marTop w:val="0"/>
      <w:marBottom w:val="0"/>
      <w:divBdr>
        <w:top w:val="none" w:sz="0" w:space="0" w:color="auto"/>
        <w:left w:val="none" w:sz="0" w:space="0" w:color="auto"/>
        <w:bottom w:val="none" w:sz="0" w:space="0" w:color="auto"/>
        <w:right w:val="none" w:sz="0" w:space="0" w:color="auto"/>
      </w:divBdr>
    </w:div>
    <w:div w:id="1231235352">
      <w:bodyDiv w:val="1"/>
      <w:marLeft w:val="0"/>
      <w:marRight w:val="0"/>
      <w:marTop w:val="0"/>
      <w:marBottom w:val="0"/>
      <w:divBdr>
        <w:top w:val="none" w:sz="0" w:space="0" w:color="auto"/>
        <w:left w:val="none" w:sz="0" w:space="0" w:color="auto"/>
        <w:bottom w:val="none" w:sz="0" w:space="0" w:color="auto"/>
        <w:right w:val="none" w:sz="0" w:space="0" w:color="auto"/>
      </w:divBdr>
    </w:div>
    <w:div w:id="1231841392">
      <w:bodyDiv w:val="1"/>
      <w:marLeft w:val="0"/>
      <w:marRight w:val="0"/>
      <w:marTop w:val="0"/>
      <w:marBottom w:val="0"/>
      <w:divBdr>
        <w:top w:val="none" w:sz="0" w:space="0" w:color="auto"/>
        <w:left w:val="none" w:sz="0" w:space="0" w:color="auto"/>
        <w:bottom w:val="none" w:sz="0" w:space="0" w:color="auto"/>
        <w:right w:val="none" w:sz="0" w:space="0" w:color="auto"/>
      </w:divBdr>
    </w:div>
    <w:div w:id="1232423149">
      <w:bodyDiv w:val="1"/>
      <w:marLeft w:val="0"/>
      <w:marRight w:val="0"/>
      <w:marTop w:val="0"/>
      <w:marBottom w:val="0"/>
      <w:divBdr>
        <w:top w:val="none" w:sz="0" w:space="0" w:color="auto"/>
        <w:left w:val="none" w:sz="0" w:space="0" w:color="auto"/>
        <w:bottom w:val="none" w:sz="0" w:space="0" w:color="auto"/>
        <w:right w:val="none" w:sz="0" w:space="0" w:color="auto"/>
      </w:divBdr>
    </w:div>
    <w:div w:id="1232889873">
      <w:bodyDiv w:val="1"/>
      <w:marLeft w:val="0"/>
      <w:marRight w:val="0"/>
      <w:marTop w:val="0"/>
      <w:marBottom w:val="0"/>
      <w:divBdr>
        <w:top w:val="none" w:sz="0" w:space="0" w:color="auto"/>
        <w:left w:val="none" w:sz="0" w:space="0" w:color="auto"/>
        <w:bottom w:val="none" w:sz="0" w:space="0" w:color="auto"/>
        <w:right w:val="none" w:sz="0" w:space="0" w:color="auto"/>
      </w:divBdr>
    </w:div>
    <w:div w:id="1233661226">
      <w:bodyDiv w:val="1"/>
      <w:marLeft w:val="0"/>
      <w:marRight w:val="0"/>
      <w:marTop w:val="0"/>
      <w:marBottom w:val="0"/>
      <w:divBdr>
        <w:top w:val="none" w:sz="0" w:space="0" w:color="auto"/>
        <w:left w:val="none" w:sz="0" w:space="0" w:color="auto"/>
        <w:bottom w:val="none" w:sz="0" w:space="0" w:color="auto"/>
        <w:right w:val="none" w:sz="0" w:space="0" w:color="auto"/>
      </w:divBdr>
    </w:div>
    <w:div w:id="1233733802">
      <w:bodyDiv w:val="1"/>
      <w:marLeft w:val="0"/>
      <w:marRight w:val="0"/>
      <w:marTop w:val="0"/>
      <w:marBottom w:val="0"/>
      <w:divBdr>
        <w:top w:val="none" w:sz="0" w:space="0" w:color="auto"/>
        <w:left w:val="none" w:sz="0" w:space="0" w:color="auto"/>
        <w:bottom w:val="none" w:sz="0" w:space="0" w:color="auto"/>
        <w:right w:val="none" w:sz="0" w:space="0" w:color="auto"/>
      </w:divBdr>
    </w:div>
    <w:div w:id="1235091516">
      <w:bodyDiv w:val="1"/>
      <w:marLeft w:val="0"/>
      <w:marRight w:val="0"/>
      <w:marTop w:val="0"/>
      <w:marBottom w:val="0"/>
      <w:divBdr>
        <w:top w:val="none" w:sz="0" w:space="0" w:color="auto"/>
        <w:left w:val="none" w:sz="0" w:space="0" w:color="auto"/>
        <w:bottom w:val="none" w:sz="0" w:space="0" w:color="auto"/>
        <w:right w:val="none" w:sz="0" w:space="0" w:color="auto"/>
      </w:divBdr>
    </w:div>
    <w:div w:id="1235972354">
      <w:bodyDiv w:val="1"/>
      <w:marLeft w:val="0"/>
      <w:marRight w:val="0"/>
      <w:marTop w:val="0"/>
      <w:marBottom w:val="0"/>
      <w:divBdr>
        <w:top w:val="none" w:sz="0" w:space="0" w:color="auto"/>
        <w:left w:val="none" w:sz="0" w:space="0" w:color="auto"/>
        <w:bottom w:val="none" w:sz="0" w:space="0" w:color="auto"/>
        <w:right w:val="none" w:sz="0" w:space="0" w:color="auto"/>
      </w:divBdr>
    </w:div>
    <w:div w:id="1236091289">
      <w:bodyDiv w:val="1"/>
      <w:marLeft w:val="0"/>
      <w:marRight w:val="0"/>
      <w:marTop w:val="0"/>
      <w:marBottom w:val="0"/>
      <w:divBdr>
        <w:top w:val="none" w:sz="0" w:space="0" w:color="auto"/>
        <w:left w:val="none" w:sz="0" w:space="0" w:color="auto"/>
        <w:bottom w:val="none" w:sz="0" w:space="0" w:color="auto"/>
        <w:right w:val="none" w:sz="0" w:space="0" w:color="auto"/>
      </w:divBdr>
    </w:div>
    <w:div w:id="1236696723">
      <w:bodyDiv w:val="1"/>
      <w:marLeft w:val="0"/>
      <w:marRight w:val="0"/>
      <w:marTop w:val="0"/>
      <w:marBottom w:val="0"/>
      <w:divBdr>
        <w:top w:val="none" w:sz="0" w:space="0" w:color="auto"/>
        <w:left w:val="none" w:sz="0" w:space="0" w:color="auto"/>
        <w:bottom w:val="none" w:sz="0" w:space="0" w:color="auto"/>
        <w:right w:val="none" w:sz="0" w:space="0" w:color="auto"/>
      </w:divBdr>
    </w:div>
    <w:div w:id="1238202160">
      <w:bodyDiv w:val="1"/>
      <w:marLeft w:val="0"/>
      <w:marRight w:val="0"/>
      <w:marTop w:val="0"/>
      <w:marBottom w:val="0"/>
      <w:divBdr>
        <w:top w:val="none" w:sz="0" w:space="0" w:color="auto"/>
        <w:left w:val="none" w:sz="0" w:space="0" w:color="auto"/>
        <w:bottom w:val="none" w:sz="0" w:space="0" w:color="auto"/>
        <w:right w:val="none" w:sz="0" w:space="0" w:color="auto"/>
      </w:divBdr>
    </w:div>
    <w:div w:id="1238444947">
      <w:bodyDiv w:val="1"/>
      <w:marLeft w:val="0"/>
      <w:marRight w:val="0"/>
      <w:marTop w:val="0"/>
      <w:marBottom w:val="0"/>
      <w:divBdr>
        <w:top w:val="none" w:sz="0" w:space="0" w:color="auto"/>
        <w:left w:val="none" w:sz="0" w:space="0" w:color="auto"/>
        <w:bottom w:val="none" w:sz="0" w:space="0" w:color="auto"/>
        <w:right w:val="none" w:sz="0" w:space="0" w:color="auto"/>
      </w:divBdr>
    </w:div>
    <w:div w:id="1238781065">
      <w:bodyDiv w:val="1"/>
      <w:marLeft w:val="0"/>
      <w:marRight w:val="0"/>
      <w:marTop w:val="0"/>
      <w:marBottom w:val="0"/>
      <w:divBdr>
        <w:top w:val="none" w:sz="0" w:space="0" w:color="auto"/>
        <w:left w:val="none" w:sz="0" w:space="0" w:color="auto"/>
        <w:bottom w:val="none" w:sz="0" w:space="0" w:color="auto"/>
        <w:right w:val="none" w:sz="0" w:space="0" w:color="auto"/>
      </w:divBdr>
    </w:div>
    <w:div w:id="1239052047">
      <w:bodyDiv w:val="1"/>
      <w:marLeft w:val="0"/>
      <w:marRight w:val="0"/>
      <w:marTop w:val="0"/>
      <w:marBottom w:val="0"/>
      <w:divBdr>
        <w:top w:val="none" w:sz="0" w:space="0" w:color="auto"/>
        <w:left w:val="none" w:sz="0" w:space="0" w:color="auto"/>
        <w:bottom w:val="none" w:sz="0" w:space="0" w:color="auto"/>
        <w:right w:val="none" w:sz="0" w:space="0" w:color="auto"/>
      </w:divBdr>
    </w:div>
    <w:div w:id="1240168606">
      <w:bodyDiv w:val="1"/>
      <w:marLeft w:val="0"/>
      <w:marRight w:val="0"/>
      <w:marTop w:val="0"/>
      <w:marBottom w:val="0"/>
      <w:divBdr>
        <w:top w:val="none" w:sz="0" w:space="0" w:color="auto"/>
        <w:left w:val="none" w:sz="0" w:space="0" w:color="auto"/>
        <w:bottom w:val="none" w:sz="0" w:space="0" w:color="auto"/>
        <w:right w:val="none" w:sz="0" w:space="0" w:color="auto"/>
      </w:divBdr>
    </w:div>
    <w:div w:id="1242182745">
      <w:bodyDiv w:val="1"/>
      <w:marLeft w:val="0"/>
      <w:marRight w:val="0"/>
      <w:marTop w:val="0"/>
      <w:marBottom w:val="0"/>
      <w:divBdr>
        <w:top w:val="none" w:sz="0" w:space="0" w:color="auto"/>
        <w:left w:val="none" w:sz="0" w:space="0" w:color="auto"/>
        <w:bottom w:val="none" w:sz="0" w:space="0" w:color="auto"/>
        <w:right w:val="none" w:sz="0" w:space="0" w:color="auto"/>
      </w:divBdr>
    </w:div>
    <w:div w:id="1242522187">
      <w:bodyDiv w:val="1"/>
      <w:marLeft w:val="0"/>
      <w:marRight w:val="0"/>
      <w:marTop w:val="0"/>
      <w:marBottom w:val="0"/>
      <w:divBdr>
        <w:top w:val="none" w:sz="0" w:space="0" w:color="auto"/>
        <w:left w:val="none" w:sz="0" w:space="0" w:color="auto"/>
        <w:bottom w:val="none" w:sz="0" w:space="0" w:color="auto"/>
        <w:right w:val="none" w:sz="0" w:space="0" w:color="auto"/>
      </w:divBdr>
    </w:div>
    <w:div w:id="1242720040">
      <w:bodyDiv w:val="1"/>
      <w:marLeft w:val="0"/>
      <w:marRight w:val="0"/>
      <w:marTop w:val="0"/>
      <w:marBottom w:val="0"/>
      <w:divBdr>
        <w:top w:val="none" w:sz="0" w:space="0" w:color="auto"/>
        <w:left w:val="none" w:sz="0" w:space="0" w:color="auto"/>
        <w:bottom w:val="none" w:sz="0" w:space="0" w:color="auto"/>
        <w:right w:val="none" w:sz="0" w:space="0" w:color="auto"/>
      </w:divBdr>
    </w:div>
    <w:div w:id="1243100708">
      <w:bodyDiv w:val="1"/>
      <w:marLeft w:val="0"/>
      <w:marRight w:val="0"/>
      <w:marTop w:val="0"/>
      <w:marBottom w:val="0"/>
      <w:divBdr>
        <w:top w:val="none" w:sz="0" w:space="0" w:color="auto"/>
        <w:left w:val="none" w:sz="0" w:space="0" w:color="auto"/>
        <w:bottom w:val="none" w:sz="0" w:space="0" w:color="auto"/>
        <w:right w:val="none" w:sz="0" w:space="0" w:color="auto"/>
      </w:divBdr>
    </w:div>
    <w:div w:id="1244684083">
      <w:bodyDiv w:val="1"/>
      <w:marLeft w:val="0"/>
      <w:marRight w:val="0"/>
      <w:marTop w:val="0"/>
      <w:marBottom w:val="0"/>
      <w:divBdr>
        <w:top w:val="none" w:sz="0" w:space="0" w:color="auto"/>
        <w:left w:val="none" w:sz="0" w:space="0" w:color="auto"/>
        <w:bottom w:val="none" w:sz="0" w:space="0" w:color="auto"/>
        <w:right w:val="none" w:sz="0" w:space="0" w:color="auto"/>
      </w:divBdr>
    </w:div>
    <w:div w:id="1244754974">
      <w:bodyDiv w:val="1"/>
      <w:marLeft w:val="0"/>
      <w:marRight w:val="0"/>
      <w:marTop w:val="0"/>
      <w:marBottom w:val="0"/>
      <w:divBdr>
        <w:top w:val="none" w:sz="0" w:space="0" w:color="auto"/>
        <w:left w:val="none" w:sz="0" w:space="0" w:color="auto"/>
        <w:bottom w:val="none" w:sz="0" w:space="0" w:color="auto"/>
        <w:right w:val="none" w:sz="0" w:space="0" w:color="auto"/>
      </w:divBdr>
    </w:div>
    <w:div w:id="1245069709">
      <w:bodyDiv w:val="1"/>
      <w:marLeft w:val="0"/>
      <w:marRight w:val="0"/>
      <w:marTop w:val="0"/>
      <w:marBottom w:val="0"/>
      <w:divBdr>
        <w:top w:val="none" w:sz="0" w:space="0" w:color="auto"/>
        <w:left w:val="none" w:sz="0" w:space="0" w:color="auto"/>
        <w:bottom w:val="none" w:sz="0" w:space="0" w:color="auto"/>
        <w:right w:val="none" w:sz="0" w:space="0" w:color="auto"/>
      </w:divBdr>
    </w:div>
    <w:div w:id="1245456772">
      <w:bodyDiv w:val="1"/>
      <w:marLeft w:val="0"/>
      <w:marRight w:val="0"/>
      <w:marTop w:val="0"/>
      <w:marBottom w:val="0"/>
      <w:divBdr>
        <w:top w:val="none" w:sz="0" w:space="0" w:color="auto"/>
        <w:left w:val="none" w:sz="0" w:space="0" w:color="auto"/>
        <w:bottom w:val="none" w:sz="0" w:space="0" w:color="auto"/>
        <w:right w:val="none" w:sz="0" w:space="0" w:color="auto"/>
      </w:divBdr>
    </w:div>
    <w:div w:id="1246065712">
      <w:bodyDiv w:val="1"/>
      <w:marLeft w:val="0"/>
      <w:marRight w:val="0"/>
      <w:marTop w:val="0"/>
      <w:marBottom w:val="0"/>
      <w:divBdr>
        <w:top w:val="none" w:sz="0" w:space="0" w:color="auto"/>
        <w:left w:val="none" w:sz="0" w:space="0" w:color="auto"/>
        <w:bottom w:val="none" w:sz="0" w:space="0" w:color="auto"/>
        <w:right w:val="none" w:sz="0" w:space="0" w:color="auto"/>
      </w:divBdr>
    </w:div>
    <w:div w:id="1247226502">
      <w:bodyDiv w:val="1"/>
      <w:marLeft w:val="0"/>
      <w:marRight w:val="0"/>
      <w:marTop w:val="0"/>
      <w:marBottom w:val="0"/>
      <w:divBdr>
        <w:top w:val="none" w:sz="0" w:space="0" w:color="auto"/>
        <w:left w:val="none" w:sz="0" w:space="0" w:color="auto"/>
        <w:bottom w:val="none" w:sz="0" w:space="0" w:color="auto"/>
        <w:right w:val="none" w:sz="0" w:space="0" w:color="auto"/>
      </w:divBdr>
    </w:div>
    <w:div w:id="1247303171">
      <w:bodyDiv w:val="1"/>
      <w:marLeft w:val="0"/>
      <w:marRight w:val="0"/>
      <w:marTop w:val="0"/>
      <w:marBottom w:val="0"/>
      <w:divBdr>
        <w:top w:val="none" w:sz="0" w:space="0" w:color="auto"/>
        <w:left w:val="none" w:sz="0" w:space="0" w:color="auto"/>
        <w:bottom w:val="none" w:sz="0" w:space="0" w:color="auto"/>
        <w:right w:val="none" w:sz="0" w:space="0" w:color="auto"/>
      </w:divBdr>
    </w:div>
    <w:div w:id="1249541819">
      <w:bodyDiv w:val="1"/>
      <w:marLeft w:val="0"/>
      <w:marRight w:val="0"/>
      <w:marTop w:val="0"/>
      <w:marBottom w:val="0"/>
      <w:divBdr>
        <w:top w:val="none" w:sz="0" w:space="0" w:color="auto"/>
        <w:left w:val="none" w:sz="0" w:space="0" w:color="auto"/>
        <w:bottom w:val="none" w:sz="0" w:space="0" w:color="auto"/>
        <w:right w:val="none" w:sz="0" w:space="0" w:color="auto"/>
      </w:divBdr>
    </w:div>
    <w:div w:id="1249853360">
      <w:bodyDiv w:val="1"/>
      <w:marLeft w:val="0"/>
      <w:marRight w:val="0"/>
      <w:marTop w:val="0"/>
      <w:marBottom w:val="0"/>
      <w:divBdr>
        <w:top w:val="none" w:sz="0" w:space="0" w:color="auto"/>
        <w:left w:val="none" w:sz="0" w:space="0" w:color="auto"/>
        <w:bottom w:val="none" w:sz="0" w:space="0" w:color="auto"/>
        <w:right w:val="none" w:sz="0" w:space="0" w:color="auto"/>
      </w:divBdr>
    </w:div>
    <w:div w:id="1250386221">
      <w:bodyDiv w:val="1"/>
      <w:marLeft w:val="0"/>
      <w:marRight w:val="0"/>
      <w:marTop w:val="0"/>
      <w:marBottom w:val="0"/>
      <w:divBdr>
        <w:top w:val="none" w:sz="0" w:space="0" w:color="auto"/>
        <w:left w:val="none" w:sz="0" w:space="0" w:color="auto"/>
        <w:bottom w:val="none" w:sz="0" w:space="0" w:color="auto"/>
        <w:right w:val="none" w:sz="0" w:space="0" w:color="auto"/>
      </w:divBdr>
    </w:div>
    <w:div w:id="1250508467">
      <w:bodyDiv w:val="1"/>
      <w:marLeft w:val="0"/>
      <w:marRight w:val="0"/>
      <w:marTop w:val="0"/>
      <w:marBottom w:val="0"/>
      <w:divBdr>
        <w:top w:val="none" w:sz="0" w:space="0" w:color="auto"/>
        <w:left w:val="none" w:sz="0" w:space="0" w:color="auto"/>
        <w:bottom w:val="none" w:sz="0" w:space="0" w:color="auto"/>
        <w:right w:val="none" w:sz="0" w:space="0" w:color="auto"/>
      </w:divBdr>
    </w:div>
    <w:div w:id="1251429488">
      <w:bodyDiv w:val="1"/>
      <w:marLeft w:val="0"/>
      <w:marRight w:val="0"/>
      <w:marTop w:val="0"/>
      <w:marBottom w:val="0"/>
      <w:divBdr>
        <w:top w:val="none" w:sz="0" w:space="0" w:color="auto"/>
        <w:left w:val="none" w:sz="0" w:space="0" w:color="auto"/>
        <w:bottom w:val="none" w:sz="0" w:space="0" w:color="auto"/>
        <w:right w:val="none" w:sz="0" w:space="0" w:color="auto"/>
      </w:divBdr>
    </w:div>
    <w:div w:id="1251895008">
      <w:bodyDiv w:val="1"/>
      <w:marLeft w:val="0"/>
      <w:marRight w:val="0"/>
      <w:marTop w:val="0"/>
      <w:marBottom w:val="0"/>
      <w:divBdr>
        <w:top w:val="none" w:sz="0" w:space="0" w:color="auto"/>
        <w:left w:val="none" w:sz="0" w:space="0" w:color="auto"/>
        <w:bottom w:val="none" w:sz="0" w:space="0" w:color="auto"/>
        <w:right w:val="none" w:sz="0" w:space="0" w:color="auto"/>
      </w:divBdr>
    </w:div>
    <w:div w:id="1252199560">
      <w:bodyDiv w:val="1"/>
      <w:marLeft w:val="0"/>
      <w:marRight w:val="0"/>
      <w:marTop w:val="0"/>
      <w:marBottom w:val="0"/>
      <w:divBdr>
        <w:top w:val="none" w:sz="0" w:space="0" w:color="auto"/>
        <w:left w:val="none" w:sz="0" w:space="0" w:color="auto"/>
        <w:bottom w:val="none" w:sz="0" w:space="0" w:color="auto"/>
        <w:right w:val="none" w:sz="0" w:space="0" w:color="auto"/>
      </w:divBdr>
    </w:div>
    <w:div w:id="1252203592">
      <w:bodyDiv w:val="1"/>
      <w:marLeft w:val="0"/>
      <w:marRight w:val="0"/>
      <w:marTop w:val="0"/>
      <w:marBottom w:val="0"/>
      <w:divBdr>
        <w:top w:val="none" w:sz="0" w:space="0" w:color="auto"/>
        <w:left w:val="none" w:sz="0" w:space="0" w:color="auto"/>
        <w:bottom w:val="none" w:sz="0" w:space="0" w:color="auto"/>
        <w:right w:val="none" w:sz="0" w:space="0" w:color="auto"/>
      </w:divBdr>
    </w:div>
    <w:div w:id="1253121096">
      <w:bodyDiv w:val="1"/>
      <w:marLeft w:val="0"/>
      <w:marRight w:val="0"/>
      <w:marTop w:val="0"/>
      <w:marBottom w:val="0"/>
      <w:divBdr>
        <w:top w:val="none" w:sz="0" w:space="0" w:color="auto"/>
        <w:left w:val="none" w:sz="0" w:space="0" w:color="auto"/>
        <w:bottom w:val="none" w:sz="0" w:space="0" w:color="auto"/>
        <w:right w:val="none" w:sz="0" w:space="0" w:color="auto"/>
      </w:divBdr>
    </w:div>
    <w:div w:id="1253927205">
      <w:bodyDiv w:val="1"/>
      <w:marLeft w:val="0"/>
      <w:marRight w:val="0"/>
      <w:marTop w:val="0"/>
      <w:marBottom w:val="0"/>
      <w:divBdr>
        <w:top w:val="none" w:sz="0" w:space="0" w:color="auto"/>
        <w:left w:val="none" w:sz="0" w:space="0" w:color="auto"/>
        <w:bottom w:val="none" w:sz="0" w:space="0" w:color="auto"/>
        <w:right w:val="none" w:sz="0" w:space="0" w:color="auto"/>
      </w:divBdr>
    </w:div>
    <w:div w:id="1254431165">
      <w:bodyDiv w:val="1"/>
      <w:marLeft w:val="0"/>
      <w:marRight w:val="0"/>
      <w:marTop w:val="0"/>
      <w:marBottom w:val="0"/>
      <w:divBdr>
        <w:top w:val="none" w:sz="0" w:space="0" w:color="auto"/>
        <w:left w:val="none" w:sz="0" w:space="0" w:color="auto"/>
        <w:bottom w:val="none" w:sz="0" w:space="0" w:color="auto"/>
        <w:right w:val="none" w:sz="0" w:space="0" w:color="auto"/>
      </w:divBdr>
    </w:div>
    <w:div w:id="1256480290">
      <w:bodyDiv w:val="1"/>
      <w:marLeft w:val="0"/>
      <w:marRight w:val="0"/>
      <w:marTop w:val="0"/>
      <w:marBottom w:val="0"/>
      <w:divBdr>
        <w:top w:val="none" w:sz="0" w:space="0" w:color="auto"/>
        <w:left w:val="none" w:sz="0" w:space="0" w:color="auto"/>
        <w:bottom w:val="none" w:sz="0" w:space="0" w:color="auto"/>
        <w:right w:val="none" w:sz="0" w:space="0" w:color="auto"/>
      </w:divBdr>
    </w:div>
    <w:div w:id="1257445365">
      <w:bodyDiv w:val="1"/>
      <w:marLeft w:val="0"/>
      <w:marRight w:val="0"/>
      <w:marTop w:val="0"/>
      <w:marBottom w:val="0"/>
      <w:divBdr>
        <w:top w:val="none" w:sz="0" w:space="0" w:color="auto"/>
        <w:left w:val="none" w:sz="0" w:space="0" w:color="auto"/>
        <w:bottom w:val="none" w:sz="0" w:space="0" w:color="auto"/>
        <w:right w:val="none" w:sz="0" w:space="0" w:color="auto"/>
      </w:divBdr>
    </w:div>
    <w:div w:id="1259173934">
      <w:bodyDiv w:val="1"/>
      <w:marLeft w:val="0"/>
      <w:marRight w:val="0"/>
      <w:marTop w:val="0"/>
      <w:marBottom w:val="0"/>
      <w:divBdr>
        <w:top w:val="none" w:sz="0" w:space="0" w:color="auto"/>
        <w:left w:val="none" w:sz="0" w:space="0" w:color="auto"/>
        <w:bottom w:val="none" w:sz="0" w:space="0" w:color="auto"/>
        <w:right w:val="none" w:sz="0" w:space="0" w:color="auto"/>
      </w:divBdr>
    </w:div>
    <w:div w:id="1259675696">
      <w:bodyDiv w:val="1"/>
      <w:marLeft w:val="0"/>
      <w:marRight w:val="0"/>
      <w:marTop w:val="0"/>
      <w:marBottom w:val="0"/>
      <w:divBdr>
        <w:top w:val="none" w:sz="0" w:space="0" w:color="auto"/>
        <w:left w:val="none" w:sz="0" w:space="0" w:color="auto"/>
        <w:bottom w:val="none" w:sz="0" w:space="0" w:color="auto"/>
        <w:right w:val="none" w:sz="0" w:space="0" w:color="auto"/>
      </w:divBdr>
    </w:div>
    <w:div w:id="1259866866">
      <w:bodyDiv w:val="1"/>
      <w:marLeft w:val="0"/>
      <w:marRight w:val="0"/>
      <w:marTop w:val="0"/>
      <w:marBottom w:val="0"/>
      <w:divBdr>
        <w:top w:val="none" w:sz="0" w:space="0" w:color="auto"/>
        <w:left w:val="none" w:sz="0" w:space="0" w:color="auto"/>
        <w:bottom w:val="none" w:sz="0" w:space="0" w:color="auto"/>
        <w:right w:val="none" w:sz="0" w:space="0" w:color="auto"/>
      </w:divBdr>
    </w:div>
    <w:div w:id="1260025097">
      <w:bodyDiv w:val="1"/>
      <w:marLeft w:val="0"/>
      <w:marRight w:val="0"/>
      <w:marTop w:val="0"/>
      <w:marBottom w:val="0"/>
      <w:divBdr>
        <w:top w:val="none" w:sz="0" w:space="0" w:color="auto"/>
        <w:left w:val="none" w:sz="0" w:space="0" w:color="auto"/>
        <w:bottom w:val="none" w:sz="0" w:space="0" w:color="auto"/>
        <w:right w:val="none" w:sz="0" w:space="0" w:color="auto"/>
      </w:divBdr>
    </w:div>
    <w:div w:id="1260257617">
      <w:bodyDiv w:val="1"/>
      <w:marLeft w:val="0"/>
      <w:marRight w:val="0"/>
      <w:marTop w:val="0"/>
      <w:marBottom w:val="0"/>
      <w:divBdr>
        <w:top w:val="none" w:sz="0" w:space="0" w:color="auto"/>
        <w:left w:val="none" w:sz="0" w:space="0" w:color="auto"/>
        <w:bottom w:val="none" w:sz="0" w:space="0" w:color="auto"/>
        <w:right w:val="none" w:sz="0" w:space="0" w:color="auto"/>
      </w:divBdr>
    </w:div>
    <w:div w:id="1260328574">
      <w:bodyDiv w:val="1"/>
      <w:marLeft w:val="0"/>
      <w:marRight w:val="0"/>
      <w:marTop w:val="0"/>
      <w:marBottom w:val="0"/>
      <w:divBdr>
        <w:top w:val="none" w:sz="0" w:space="0" w:color="auto"/>
        <w:left w:val="none" w:sz="0" w:space="0" w:color="auto"/>
        <w:bottom w:val="none" w:sz="0" w:space="0" w:color="auto"/>
        <w:right w:val="none" w:sz="0" w:space="0" w:color="auto"/>
      </w:divBdr>
    </w:div>
    <w:div w:id="1260454761">
      <w:bodyDiv w:val="1"/>
      <w:marLeft w:val="0"/>
      <w:marRight w:val="0"/>
      <w:marTop w:val="0"/>
      <w:marBottom w:val="0"/>
      <w:divBdr>
        <w:top w:val="none" w:sz="0" w:space="0" w:color="auto"/>
        <w:left w:val="none" w:sz="0" w:space="0" w:color="auto"/>
        <w:bottom w:val="none" w:sz="0" w:space="0" w:color="auto"/>
        <w:right w:val="none" w:sz="0" w:space="0" w:color="auto"/>
      </w:divBdr>
    </w:div>
    <w:div w:id="1261252562">
      <w:bodyDiv w:val="1"/>
      <w:marLeft w:val="0"/>
      <w:marRight w:val="0"/>
      <w:marTop w:val="0"/>
      <w:marBottom w:val="0"/>
      <w:divBdr>
        <w:top w:val="none" w:sz="0" w:space="0" w:color="auto"/>
        <w:left w:val="none" w:sz="0" w:space="0" w:color="auto"/>
        <w:bottom w:val="none" w:sz="0" w:space="0" w:color="auto"/>
        <w:right w:val="none" w:sz="0" w:space="0" w:color="auto"/>
      </w:divBdr>
    </w:div>
    <w:div w:id="1262494723">
      <w:bodyDiv w:val="1"/>
      <w:marLeft w:val="0"/>
      <w:marRight w:val="0"/>
      <w:marTop w:val="0"/>
      <w:marBottom w:val="0"/>
      <w:divBdr>
        <w:top w:val="none" w:sz="0" w:space="0" w:color="auto"/>
        <w:left w:val="none" w:sz="0" w:space="0" w:color="auto"/>
        <w:bottom w:val="none" w:sz="0" w:space="0" w:color="auto"/>
        <w:right w:val="none" w:sz="0" w:space="0" w:color="auto"/>
      </w:divBdr>
    </w:div>
    <w:div w:id="1263688755">
      <w:bodyDiv w:val="1"/>
      <w:marLeft w:val="0"/>
      <w:marRight w:val="0"/>
      <w:marTop w:val="0"/>
      <w:marBottom w:val="0"/>
      <w:divBdr>
        <w:top w:val="none" w:sz="0" w:space="0" w:color="auto"/>
        <w:left w:val="none" w:sz="0" w:space="0" w:color="auto"/>
        <w:bottom w:val="none" w:sz="0" w:space="0" w:color="auto"/>
        <w:right w:val="none" w:sz="0" w:space="0" w:color="auto"/>
      </w:divBdr>
    </w:div>
    <w:div w:id="1264147568">
      <w:bodyDiv w:val="1"/>
      <w:marLeft w:val="0"/>
      <w:marRight w:val="0"/>
      <w:marTop w:val="0"/>
      <w:marBottom w:val="0"/>
      <w:divBdr>
        <w:top w:val="none" w:sz="0" w:space="0" w:color="auto"/>
        <w:left w:val="none" w:sz="0" w:space="0" w:color="auto"/>
        <w:bottom w:val="none" w:sz="0" w:space="0" w:color="auto"/>
        <w:right w:val="none" w:sz="0" w:space="0" w:color="auto"/>
      </w:divBdr>
    </w:div>
    <w:div w:id="1264529606">
      <w:bodyDiv w:val="1"/>
      <w:marLeft w:val="0"/>
      <w:marRight w:val="0"/>
      <w:marTop w:val="0"/>
      <w:marBottom w:val="0"/>
      <w:divBdr>
        <w:top w:val="none" w:sz="0" w:space="0" w:color="auto"/>
        <w:left w:val="none" w:sz="0" w:space="0" w:color="auto"/>
        <w:bottom w:val="none" w:sz="0" w:space="0" w:color="auto"/>
        <w:right w:val="none" w:sz="0" w:space="0" w:color="auto"/>
      </w:divBdr>
    </w:div>
    <w:div w:id="1264923213">
      <w:bodyDiv w:val="1"/>
      <w:marLeft w:val="0"/>
      <w:marRight w:val="0"/>
      <w:marTop w:val="0"/>
      <w:marBottom w:val="0"/>
      <w:divBdr>
        <w:top w:val="none" w:sz="0" w:space="0" w:color="auto"/>
        <w:left w:val="none" w:sz="0" w:space="0" w:color="auto"/>
        <w:bottom w:val="none" w:sz="0" w:space="0" w:color="auto"/>
        <w:right w:val="none" w:sz="0" w:space="0" w:color="auto"/>
      </w:divBdr>
    </w:div>
    <w:div w:id="1264998777">
      <w:bodyDiv w:val="1"/>
      <w:marLeft w:val="0"/>
      <w:marRight w:val="0"/>
      <w:marTop w:val="0"/>
      <w:marBottom w:val="0"/>
      <w:divBdr>
        <w:top w:val="none" w:sz="0" w:space="0" w:color="auto"/>
        <w:left w:val="none" w:sz="0" w:space="0" w:color="auto"/>
        <w:bottom w:val="none" w:sz="0" w:space="0" w:color="auto"/>
        <w:right w:val="none" w:sz="0" w:space="0" w:color="auto"/>
      </w:divBdr>
    </w:div>
    <w:div w:id="1266763666">
      <w:bodyDiv w:val="1"/>
      <w:marLeft w:val="0"/>
      <w:marRight w:val="0"/>
      <w:marTop w:val="0"/>
      <w:marBottom w:val="0"/>
      <w:divBdr>
        <w:top w:val="none" w:sz="0" w:space="0" w:color="auto"/>
        <w:left w:val="none" w:sz="0" w:space="0" w:color="auto"/>
        <w:bottom w:val="none" w:sz="0" w:space="0" w:color="auto"/>
        <w:right w:val="none" w:sz="0" w:space="0" w:color="auto"/>
      </w:divBdr>
    </w:div>
    <w:div w:id="1267153744">
      <w:bodyDiv w:val="1"/>
      <w:marLeft w:val="0"/>
      <w:marRight w:val="0"/>
      <w:marTop w:val="0"/>
      <w:marBottom w:val="0"/>
      <w:divBdr>
        <w:top w:val="none" w:sz="0" w:space="0" w:color="auto"/>
        <w:left w:val="none" w:sz="0" w:space="0" w:color="auto"/>
        <w:bottom w:val="none" w:sz="0" w:space="0" w:color="auto"/>
        <w:right w:val="none" w:sz="0" w:space="0" w:color="auto"/>
      </w:divBdr>
    </w:div>
    <w:div w:id="1267155161">
      <w:bodyDiv w:val="1"/>
      <w:marLeft w:val="0"/>
      <w:marRight w:val="0"/>
      <w:marTop w:val="0"/>
      <w:marBottom w:val="0"/>
      <w:divBdr>
        <w:top w:val="none" w:sz="0" w:space="0" w:color="auto"/>
        <w:left w:val="none" w:sz="0" w:space="0" w:color="auto"/>
        <w:bottom w:val="none" w:sz="0" w:space="0" w:color="auto"/>
        <w:right w:val="none" w:sz="0" w:space="0" w:color="auto"/>
      </w:divBdr>
    </w:div>
    <w:div w:id="1268201382">
      <w:bodyDiv w:val="1"/>
      <w:marLeft w:val="0"/>
      <w:marRight w:val="0"/>
      <w:marTop w:val="0"/>
      <w:marBottom w:val="0"/>
      <w:divBdr>
        <w:top w:val="none" w:sz="0" w:space="0" w:color="auto"/>
        <w:left w:val="none" w:sz="0" w:space="0" w:color="auto"/>
        <w:bottom w:val="none" w:sz="0" w:space="0" w:color="auto"/>
        <w:right w:val="none" w:sz="0" w:space="0" w:color="auto"/>
      </w:divBdr>
    </w:div>
    <w:div w:id="1268659445">
      <w:bodyDiv w:val="1"/>
      <w:marLeft w:val="0"/>
      <w:marRight w:val="0"/>
      <w:marTop w:val="0"/>
      <w:marBottom w:val="0"/>
      <w:divBdr>
        <w:top w:val="none" w:sz="0" w:space="0" w:color="auto"/>
        <w:left w:val="none" w:sz="0" w:space="0" w:color="auto"/>
        <w:bottom w:val="none" w:sz="0" w:space="0" w:color="auto"/>
        <w:right w:val="none" w:sz="0" w:space="0" w:color="auto"/>
      </w:divBdr>
    </w:div>
    <w:div w:id="1268847655">
      <w:bodyDiv w:val="1"/>
      <w:marLeft w:val="0"/>
      <w:marRight w:val="0"/>
      <w:marTop w:val="0"/>
      <w:marBottom w:val="0"/>
      <w:divBdr>
        <w:top w:val="none" w:sz="0" w:space="0" w:color="auto"/>
        <w:left w:val="none" w:sz="0" w:space="0" w:color="auto"/>
        <w:bottom w:val="none" w:sz="0" w:space="0" w:color="auto"/>
        <w:right w:val="none" w:sz="0" w:space="0" w:color="auto"/>
      </w:divBdr>
    </w:div>
    <w:div w:id="1269003043">
      <w:bodyDiv w:val="1"/>
      <w:marLeft w:val="0"/>
      <w:marRight w:val="0"/>
      <w:marTop w:val="0"/>
      <w:marBottom w:val="0"/>
      <w:divBdr>
        <w:top w:val="none" w:sz="0" w:space="0" w:color="auto"/>
        <w:left w:val="none" w:sz="0" w:space="0" w:color="auto"/>
        <w:bottom w:val="none" w:sz="0" w:space="0" w:color="auto"/>
        <w:right w:val="none" w:sz="0" w:space="0" w:color="auto"/>
      </w:divBdr>
    </w:div>
    <w:div w:id="1269506158">
      <w:bodyDiv w:val="1"/>
      <w:marLeft w:val="0"/>
      <w:marRight w:val="0"/>
      <w:marTop w:val="0"/>
      <w:marBottom w:val="0"/>
      <w:divBdr>
        <w:top w:val="none" w:sz="0" w:space="0" w:color="auto"/>
        <w:left w:val="none" w:sz="0" w:space="0" w:color="auto"/>
        <w:bottom w:val="none" w:sz="0" w:space="0" w:color="auto"/>
        <w:right w:val="none" w:sz="0" w:space="0" w:color="auto"/>
      </w:divBdr>
    </w:div>
    <w:div w:id="1269852227">
      <w:bodyDiv w:val="1"/>
      <w:marLeft w:val="0"/>
      <w:marRight w:val="0"/>
      <w:marTop w:val="0"/>
      <w:marBottom w:val="0"/>
      <w:divBdr>
        <w:top w:val="none" w:sz="0" w:space="0" w:color="auto"/>
        <w:left w:val="none" w:sz="0" w:space="0" w:color="auto"/>
        <w:bottom w:val="none" w:sz="0" w:space="0" w:color="auto"/>
        <w:right w:val="none" w:sz="0" w:space="0" w:color="auto"/>
      </w:divBdr>
    </w:div>
    <w:div w:id="1270166409">
      <w:bodyDiv w:val="1"/>
      <w:marLeft w:val="0"/>
      <w:marRight w:val="0"/>
      <w:marTop w:val="0"/>
      <w:marBottom w:val="0"/>
      <w:divBdr>
        <w:top w:val="none" w:sz="0" w:space="0" w:color="auto"/>
        <w:left w:val="none" w:sz="0" w:space="0" w:color="auto"/>
        <w:bottom w:val="none" w:sz="0" w:space="0" w:color="auto"/>
        <w:right w:val="none" w:sz="0" w:space="0" w:color="auto"/>
      </w:divBdr>
    </w:div>
    <w:div w:id="1270577462">
      <w:bodyDiv w:val="1"/>
      <w:marLeft w:val="0"/>
      <w:marRight w:val="0"/>
      <w:marTop w:val="0"/>
      <w:marBottom w:val="0"/>
      <w:divBdr>
        <w:top w:val="none" w:sz="0" w:space="0" w:color="auto"/>
        <w:left w:val="none" w:sz="0" w:space="0" w:color="auto"/>
        <w:bottom w:val="none" w:sz="0" w:space="0" w:color="auto"/>
        <w:right w:val="none" w:sz="0" w:space="0" w:color="auto"/>
      </w:divBdr>
    </w:div>
    <w:div w:id="1271428351">
      <w:bodyDiv w:val="1"/>
      <w:marLeft w:val="0"/>
      <w:marRight w:val="0"/>
      <w:marTop w:val="0"/>
      <w:marBottom w:val="0"/>
      <w:divBdr>
        <w:top w:val="none" w:sz="0" w:space="0" w:color="auto"/>
        <w:left w:val="none" w:sz="0" w:space="0" w:color="auto"/>
        <w:bottom w:val="none" w:sz="0" w:space="0" w:color="auto"/>
        <w:right w:val="none" w:sz="0" w:space="0" w:color="auto"/>
      </w:divBdr>
    </w:div>
    <w:div w:id="1271819512">
      <w:bodyDiv w:val="1"/>
      <w:marLeft w:val="0"/>
      <w:marRight w:val="0"/>
      <w:marTop w:val="0"/>
      <w:marBottom w:val="0"/>
      <w:divBdr>
        <w:top w:val="none" w:sz="0" w:space="0" w:color="auto"/>
        <w:left w:val="none" w:sz="0" w:space="0" w:color="auto"/>
        <w:bottom w:val="none" w:sz="0" w:space="0" w:color="auto"/>
        <w:right w:val="none" w:sz="0" w:space="0" w:color="auto"/>
      </w:divBdr>
    </w:div>
    <w:div w:id="1272200008">
      <w:bodyDiv w:val="1"/>
      <w:marLeft w:val="0"/>
      <w:marRight w:val="0"/>
      <w:marTop w:val="0"/>
      <w:marBottom w:val="0"/>
      <w:divBdr>
        <w:top w:val="none" w:sz="0" w:space="0" w:color="auto"/>
        <w:left w:val="none" w:sz="0" w:space="0" w:color="auto"/>
        <w:bottom w:val="none" w:sz="0" w:space="0" w:color="auto"/>
        <w:right w:val="none" w:sz="0" w:space="0" w:color="auto"/>
      </w:divBdr>
    </w:div>
    <w:div w:id="1272324088">
      <w:bodyDiv w:val="1"/>
      <w:marLeft w:val="0"/>
      <w:marRight w:val="0"/>
      <w:marTop w:val="0"/>
      <w:marBottom w:val="0"/>
      <w:divBdr>
        <w:top w:val="none" w:sz="0" w:space="0" w:color="auto"/>
        <w:left w:val="none" w:sz="0" w:space="0" w:color="auto"/>
        <w:bottom w:val="none" w:sz="0" w:space="0" w:color="auto"/>
        <w:right w:val="none" w:sz="0" w:space="0" w:color="auto"/>
      </w:divBdr>
    </w:div>
    <w:div w:id="1272856207">
      <w:bodyDiv w:val="1"/>
      <w:marLeft w:val="0"/>
      <w:marRight w:val="0"/>
      <w:marTop w:val="0"/>
      <w:marBottom w:val="0"/>
      <w:divBdr>
        <w:top w:val="none" w:sz="0" w:space="0" w:color="auto"/>
        <w:left w:val="none" w:sz="0" w:space="0" w:color="auto"/>
        <w:bottom w:val="none" w:sz="0" w:space="0" w:color="auto"/>
        <w:right w:val="none" w:sz="0" w:space="0" w:color="auto"/>
      </w:divBdr>
    </w:div>
    <w:div w:id="1274051474">
      <w:bodyDiv w:val="1"/>
      <w:marLeft w:val="0"/>
      <w:marRight w:val="0"/>
      <w:marTop w:val="0"/>
      <w:marBottom w:val="0"/>
      <w:divBdr>
        <w:top w:val="none" w:sz="0" w:space="0" w:color="auto"/>
        <w:left w:val="none" w:sz="0" w:space="0" w:color="auto"/>
        <w:bottom w:val="none" w:sz="0" w:space="0" w:color="auto"/>
        <w:right w:val="none" w:sz="0" w:space="0" w:color="auto"/>
      </w:divBdr>
    </w:div>
    <w:div w:id="1274098346">
      <w:bodyDiv w:val="1"/>
      <w:marLeft w:val="0"/>
      <w:marRight w:val="0"/>
      <w:marTop w:val="0"/>
      <w:marBottom w:val="0"/>
      <w:divBdr>
        <w:top w:val="none" w:sz="0" w:space="0" w:color="auto"/>
        <w:left w:val="none" w:sz="0" w:space="0" w:color="auto"/>
        <w:bottom w:val="none" w:sz="0" w:space="0" w:color="auto"/>
        <w:right w:val="none" w:sz="0" w:space="0" w:color="auto"/>
      </w:divBdr>
    </w:div>
    <w:div w:id="1274166674">
      <w:bodyDiv w:val="1"/>
      <w:marLeft w:val="0"/>
      <w:marRight w:val="0"/>
      <w:marTop w:val="0"/>
      <w:marBottom w:val="0"/>
      <w:divBdr>
        <w:top w:val="none" w:sz="0" w:space="0" w:color="auto"/>
        <w:left w:val="none" w:sz="0" w:space="0" w:color="auto"/>
        <w:bottom w:val="none" w:sz="0" w:space="0" w:color="auto"/>
        <w:right w:val="none" w:sz="0" w:space="0" w:color="auto"/>
      </w:divBdr>
    </w:div>
    <w:div w:id="1275791479">
      <w:bodyDiv w:val="1"/>
      <w:marLeft w:val="0"/>
      <w:marRight w:val="0"/>
      <w:marTop w:val="0"/>
      <w:marBottom w:val="0"/>
      <w:divBdr>
        <w:top w:val="none" w:sz="0" w:space="0" w:color="auto"/>
        <w:left w:val="none" w:sz="0" w:space="0" w:color="auto"/>
        <w:bottom w:val="none" w:sz="0" w:space="0" w:color="auto"/>
        <w:right w:val="none" w:sz="0" w:space="0" w:color="auto"/>
      </w:divBdr>
    </w:div>
    <w:div w:id="1275946244">
      <w:bodyDiv w:val="1"/>
      <w:marLeft w:val="0"/>
      <w:marRight w:val="0"/>
      <w:marTop w:val="0"/>
      <w:marBottom w:val="0"/>
      <w:divBdr>
        <w:top w:val="none" w:sz="0" w:space="0" w:color="auto"/>
        <w:left w:val="none" w:sz="0" w:space="0" w:color="auto"/>
        <w:bottom w:val="none" w:sz="0" w:space="0" w:color="auto"/>
        <w:right w:val="none" w:sz="0" w:space="0" w:color="auto"/>
      </w:divBdr>
    </w:div>
    <w:div w:id="1276058796">
      <w:bodyDiv w:val="1"/>
      <w:marLeft w:val="0"/>
      <w:marRight w:val="0"/>
      <w:marTop w:val="0"/>
      <w:marBottom w:val="0"/>
      <w:divBdr>
        <w:top w:val="none" w:sz="0" w:space="0" w:color="auto"/>
        <w:left w:val="none" w:sz="0" w:space="0" w:color="auto"/>
        <w:bottom w:val="none" w:sz="0" w:space="0" w:color="auto"/>
        <w:right w:val="none" w:sz="0" w:space="0" w:color="auto"/>
      </w:divBdr>
    </w:div>
    <w:div w:id="1276257637">
      <w:bodyDiv w:val="1"/>
      <w:marLeft w:val="0"/>
      <w:marRight w:val="0"/>
      <w:marTop w:val="0"/>
      <w:marBottom w:val="0"/>
      <w:divBdr>
        <w:top w:val="none" w:sz="0" w:space="0" w:color="auto"/>
        <w:left w:val="none" w:sz="0" w:space="0" w:color="auto"/>
        <w:bottom w:val="none" w:sz="0" w:space="0" w:color="auto"/>
        <w:right w:val="none" w:sz="0" w:space="0" w:color="auto"/>
      </w:divBdr>
    </w:div>
    <w:div w:id="1277247982">
      <w:bodyDiv w:val="1"/>
      <w:marLeft w:val="0"/>
      <w:marRight w:val="0"/>
      <w:marTop w:val="0"/>
      <w:marBottom w:val="0"/>
      <w:divBdr>
        <w:top w:val="none" w:sz="0" w:space="0" w:color="auto"/>
        <w:left w:val="none" w:sz="0" w:space="0" w:color="auto"/>
        <w:bottom w:val="none" w:sz="0" w:space="0" w:color="auto"/>
        <w:right w:val="none" w:sz="0" w:space="0" w:color="auto"/>
      </w:divBdr>
    </w:div>
    <w:div w:id="1278030087">
      <w:bodyDiv w:val="1"/>
      <w:marLeft w:val="0"/>
      <w:marRight w:val="0"/>
      <w:marTop w:val="0"/>
      <w:marBottom w:val="0"/>
      <w:divBdr>
        <w:top w:val="none" w:sz="0" w:space="0" w:color="auto"/>
        <w:left w:val="none" w:sz="0" w:space="0" w:color="auto"/>
        <w:bottom w:val="none" w:sz="0" w:space="0" w:color="auto"/>
        <w:right w:val="none" w:sz="0" w:space="0" w:color="auto"/>
      </w:divBdr>
    </w:div>
    <w:div w:id="1278679206">
      <w:bodyDiv w:val="1"/>
      <w:marLeft w:val="0"/>
      <w:marRight w:val="0"/>
      <w:marTop w:val="0"/>
      <w:marBottom w:val="0"/>
      <w:divBdr>
        <w:top w:val="none" w:sz="0" w:space="0" w:color="auto"/>
        <w:left w:val="none" w:sz="0" w:space="0" w:color="auto"/>
        <w:bottom w:val="none" w:sz="0" w:space="0" w:color="auto"/>
        <w:right w:val="none" w:sz="0" w:space="0" w:color="auto"/>
      </w:divBdr>
    </w:div>
    <w:div w:id="1279339593">
      <w:bodyDiv w:val="1"/>
      <w:marLeft w:val="0"/>
      <w:marRight w:val="0"/>
      <w:marTop w:val="0"/>
      <w:marBottom w:val="0"/>
      <w:divBdr>
        <w:top w:val="none" w:sz="0" w:space="0" w:color="auto"/>
        <w:left w:val="none" w:sz="0" w:space="0" w:color="auto"/>
        <w:bottom w:val="none" w:sz="0" w:space="0" w:color="auto"/>
        <w:right w:val="none" w:sz="0" w:space="0" w:color="auto"/>
      </w:divBdr>
    </w:div>
    <w:div w:id="1280142067">
      <w:bodyDiv w:val="1"/>
      <w:marLeft w:val="0"/>
      <w:marRight w:val="0"/>
      <w:marTop w:val="0"/>
      <w:marBottom w:val="0"/>
      <w:divBdr>
        <w:top w:val="none" w:sz="0" w:space="0" w:color="auto"/>
        <w:left w:val="none" w:sz="0" w:space="0" w:color="auto"/>
        <w:bottom w:val="none" w:sz="0" w:space="0" w:color="auto"/>
        <w:right w:val="none" w:sz="0" w:space="0" w:color="auto"/>
      </w:divBdr>
    </w:div>
    <w:div w:id="1281184653">
      <w:bodyDiv w:val="1"/>
      <w:marLeft w:val="0"/>
      <w:marRight w:val="0"/>
      <w:marTop w:val="0"/>
      <w:marBottom w:val="0"/>
      <w:divBdr>
        <w:top w:val="none" w:sz="0" w:space="0" w:color="auto"/>
        <w:left w:val="none" w:sz="0" w:space="0" w:color="auto"/>
        <w:bottom w:val="none" w:sz="0" w:space="0" w:color="auto"/>
        <w:right w:val="none" w:sz="0" w:space="0" w:color="auto"/>
      </w:divBdr>
    </w:div>
    <w:div w:id="1282149443">
      <w:bodyDiv w:val="1"/>
      <w:marLeft w:val="0"/>
      <w:marRight w:val="0"/>
      <w:marTop w:val="0"/>
      <w:marBottom w:val="0"/>
      <w:divBdr>
        <w:top w:val="none" w:sz="0" w:space="0" w:color="auto"/>
        <w:left w:val="none" w:sz="0" w:space="0" w:color="auto"/>
        <w:bottom w:val="none" w:sz="0" w:space="0" w:color="auto"/>
        <w:right w:val="none" w:sz="0" w:space="0" w:color="auto"/>
      </w:divBdr>
    </w:div>
    <w:div w:id="1284460781">
      <w:bodyDiv w:val="1"/>
      <w:marLeft w:val="0"/>
      <w:marRight w:val="0"/>
      <w:marTop w:val="0"/>
      <w:marBottom w:val="0"/>
      <w:divBdr>
        <w:top w:val="none" w:sz="0" w:space="0" w:color="auto"/>
        <w:left w:val="none" w:sz="0" w:space="0" w:color="auto"/>
        <w:bottom w:val="none" w:sz="0" w:space="0" w:color="auto"/>
        <w:right w:val="none" w:sz="0" w:space="0" w:color="auto"/>
      </w:divBdr>
    </w:div>
    <w:div w:id="1285111185">
      <w:bodyDiv w:val="1"/>
      <w:marLeft w:val="0"/>
      <w:marRight w:val="0"/>
      <w:marTop w:val="0"/>
      <w:marBottom w:val="0"/>
      <w:divBdr>
        <w:top w:val="none" w:sz="0" w:space="0" w:color="auto"/>
        <w:left w:val="none" w:sz="0" w:space="0" w:color="auto"/>
        <w:bottom w:val="none" w:sz="0" w:space="0" w:color="auto"/>
        <w:right w:val="none" w:sz="0" w:space="0" w:color="auto"/>
      </w:divBdr>
    </w:div>
    <w:div w:id="1285574356">
      <w:bodyDiv w:val="1"/>
      <w:marLeft w:val="0"/>
      <w:marRight w:val="0"/>
      <w:marTop w:val="0"/>
      <w:marBottom w:val="0"/>
      <w:divBdr>
        <w:top w:val="none" w:sz="0" w:space="0" w:color="auto"/>
        <w:left w:val="none" w:sz="0" w:space="0" w:color="auto"/>
        <w:bottom w:val="none" w:sz="0" w:space="0" w:color="auto"/>
        <w:right w:val="none" w:sz="0" w:space="0" w:color="auto"/>
      </w:divBdr>
    </w:div>
    <w:div w:id="1285843785">
      <w:bodyDiv w:val="1"/>
      <w:marLeft w:val="0"/>
      <w:marRight w:val="0"/>
      <w:marTop w:val="0"/>
      <w:marBottom w:val="0"/>
      <w:divBdr>
        <w:top w:val="none" w:sz="0" w:space="0" w:color="auto"/>
        <w:left w:val="none" w:sz="0" w:space="0" w:color="auto"/>
        <w:bottom w:val="none" w:sz="0" w:space="0" w:color="auto"/>
        <w:right w:val="none" w:sz="0" w:space="0" w:color="auto"/>
      </w:divBdr>
    </w:div>
    <w:div w:id="1286624253">
      <w:bodyDiv w:val="1"/>
      <w:marLeft w:val="0"/>
      <w:marRight w:val="0"/>
      <w:marTop w:val="0"/>
      <w:marBottom w:val="0"/>
      <w:divBdr>
        <w:top w:val="none" w:sz="0" w:space="0" w:color="auto"/>
        <w:left w:val="none" w:sz="0" w:space="0" w:color="auto"/>
        <w:bottom w:val="none" w:sz="0" w:space="0" w:color="auto"/>
        <w:right w:val="none" w:sz="0" w:space="0" w:color="auto"/>
      </w:divBdr>
    </w:div>
    <w:div w:id="1287272624">
      <w:bodyDiv w:val="1"/>
      <w:marLeft w:val="0"/>
      <w:marRight w:val="0"/>
      <w:marTop w:val="0"/>
      <w:marBottom w:val="0"/>
      <w:divBdr>
        <w:top w:val="none" w:sz="0" w:space="0" w:color="auto"/>
        <w:left w:val="none" w:sz="0" w:space="0" w:color="auto"/>
        <w:bottom w:val="none" w:sz="0" w:space="0" w:color="auto"/>
        <w:right w:val="none" w:sz="0" w:space="0" w:color="auto"/>
      </w:divBdr>
    </w:div>
    <w:div w:id="1287469219">
      <w:bodyDiv w:val="1"/>
      <w:marLeft w:val="0"/>
      <w:marRight w:val="0"/>
      <w:marTop w:val="0"/>
      <w:marBottom w:val="0"/>
      <w:divBdr>
        <w:top w:val="none" w:sz="0" w:space="0" w:color="auto"/>
        <w:left w:val="none" w:sz="0" w:space="0" w:color="auto"/>
        <w:bottom w:val="none" w:sz="0" w:space="0" w:color="auto"/>
        <w:right w:val="none" w:sz="0" w:space="0" w:color="auto"/>
      </w:divBdr>
    </w:div>
    <w:div w:id="1288315322">
      <w:bodyDiv w:val="1"/>
      <w:marLeft w:val="0"/>
      <w:marRight w:val="0"/>
      <w:marTop w:val="0"/>
      <w:marBottom w:val="0"/>
      <w:divBdr>
        <w:top w:val="none" w:sz="0" w:space="0" w:color="auto"/>
        <w:left w:val="none" w:sz="0" w:space="0" w:color="auto"/>
        <w:bottom w:val="none" w:sz="0" w:space="0" w:color="auto"/>
        <w:right w:val="none" w:sz="0" w:space="0" w:color="auto"/>
      </w:divBdr>
    </w:div>
    <w:div w:id="1288510962">
      <w:bodyDiv w:val="1"/>
      <w:marLeft w:val="0"/>
      <w:marRight w:val="0"/>
      <w:marTop w:val="0"/>
      <w:marBottom w:val="0"/>
      <w:divBdr>
        <w:top w:val="none" w:sz="0" w:space="0" w:color="auto"/>
        <w:left w:val="none" w:sz="0" w:space="0" w:color="auto"/>
        <w:bottom w:val="none" w:sz="0" w:space="0" w:color="auto"/>
        <w:right w:val="none" w:sz="0" w:space="0" w:color="auto"/>
      </w:divBdr>
    </w:div>
    <w:div w:id="1289241634">
      <w:bodyDiv w:val="1"/>
      <w:marLeft w:val="0"/>
      <w:marRight w:val="0"/>
      <w:marTop w:val="0"/>
      <w:marBottom w:val="0"/>
      <w:divBdr>
        <w:top w:val="none" w:sz="0" w:space="0" w:color="auto"/>
        <w:left w:val="none" w:sz="0" w:space="0" w:color="auto"/>
        <w:bottom w:val="none" w:sz="0" w:space="0" w:color="auto"/>
        <w:right w:val="none" w:sz="0" w:space="0" w:color="auto"/>
      </w:divBdr>
    </w:div>
    <w:div w:id="1289818592">
      <w:bodyDiv w:val="1"/>
      <w:marLeft w:val="0"/>
      <w:marRight w:val="0"/>
      <w:marTop w:val="0"/>
      <w:marBottom w:val="0"/>
      <w:divBdr>
        <w:top w:val="none" w:sz="0" w:space="0" w:color="auto"/>
        <w:left w:val="none" w:sz="0" w:space="0" w:color="auto"/>
        <w:bottom w:val="none" w:sz="0" w:space="0" w:color="auto"/>
        <w:right w:val="none" w:sz="0" w:space="0" w:color="auto"/>
      </w:divBdr>
    </w:div>
    <w:div w:id="1289973783">
      <w:bodyDiv w:val="1"/>
      <w:marLeft w:val="0"/>
      <w:marRight w:val="0"/>
      <w:marTop w:val="0"/>
      <w:marBottom w:val="0"/>
      <w:divBdr>
        <w:top w:val="none" w:sz="0" w:space="0" w:color="auto"/>
        <w:left w:val="none" w:sz="0" w:space="0" w:color="auto"/>
        <w:bottom w:val="none" w:sz="0" w:space="0" w:color="auto"/>
        <w:right w:val="none" w:sz="0" w:space="0" w:color="auto"/>
      </w:divBdr>
    </w:div>
    <w:div w:id="1290237089">
      <w:bodyDiv w:val="1"/>
      <w:marLeft w:val="0"/>
      <w:marRight w:val="0"/>
      <w:marTop w:val="0"/>
      <w:marBottom w:val="0"/>
      <w:divBdr>
        <w:top w:val="none" w:sz="0" w:space="0" w:color="auto"/>
        <w:left w:val="none" w:sz="0" w:space="0" w:color="auto"/>
        <w:bottom w:val="none" w:sz="0" w:space="0" w:color="auto"/>
        <w:right w:val="none" w:sz="0" w:space="0" w:color="auto"/>
      </w:divBdr>
    </w:div>
    <w:div w:id="1290621764">
      <w:bodyDiv w:val="1"/>
      <w:marLeft w:val="0"/>
      <w:marRight w:val="0"/>
      <w:marTop w:val="0"/>
      <w:marBottom w:val="0"/>
      <w:divBdr>
        <w:top w:val="none" w:sz="0" w:space="0" w:color="auto"/>
        <w:left w:val="none" w:sz="0" w:space="0" w:color="auto"/>
        <w:bottom w:val="none" w:sz="0" w:space="0" w:color="auto"/>
        <w:right w:val="none" w:sz="0" w:space="0" w:color="auto"/>
      </w:divBdr>
    </w:div>
    <w:div w:id="1290936441">
      <w:bodyDiv w:val="1"/>
      <w:marLeft w:val="0"/>
      <w:marRight w:val="0"/>
      <w:marTop w:val="0"/>
      <w:marBottom w:val="0"/>
      <w:divBdr>
        <w:top w:val="none" w:sz="0" w:space="0" w:color="auto"/>
        <w:left w:val="none" w:sz="0" w:space="0" w:color="auto"/>
        <w:bottom w:val="none" w:sz="0" w:space="0" w:color="auto"/>
        <w:right w:val="none" w:sz="0" w:space="0" w:color="auto"/>
      </w:divBdr>
    </w:div>
    <w:div w:id="1290939113">
      <w:bodyDiv w:val="1"/>
      <w:marLeft w:val="0"/>
      <w:marRight w:val="0"/>
      <w:marTop w:val="0"/>
      <w:marBottom w:val="0"/>
      <w:divBdr>
        <w:top w:val="none" w:sz="0" w:space="0" w:color="auto"/>
        <w:left w:val="none" w:sz="0" w:space="0" w:color="auto"/>
        <w:bottom w:val="none" w:sz="0" w:space="0" w:color="auto"/>
        <w:right w:val="none" w:sz="0" w:space="0" w:color="auto"/>
      </w:divBdr>
    </w:div>
    <w:div w:id="1291856678">
      <w:bodyDiv w:val="1"/>
      <w:marLeft w:val="0"/>
      <w:marRight w:val="0"/>
      <w:marTop w:val="0"/>
      <w:marBottom w:val="0"/>
      <w:divBdr>
        <w:top w:val="none" w:sz="0" w:space="0" w:color="auto"/>
        <w:left w:val="none" w:sz="0" w:space="0" w:color="auto"/>
        <w:bottom w:val="none" w:sz="0" w:space="0" w:color="auto"/>
        <w:right w:val="none" w:sz="0" w:space="0" w:color="auto"/>
      </w:divBdr>
    </w:div>
    <w:div w:id="1291862373">
      <w:bodyDiv w:val="1"/>
      <w:marLeft w:val="0"/>
      <w:marRight w:val="0"/>
      <w:marTop w:val="0"/>
      <w:marBottom w:val="0"/>
      <w:divBdr>
        <w:top w:val="none" w:sz="0" w:space="0" w:color="auto"/>
        <w:left w:val="none" w:sz="0" w:space="0" w:color="auto"/>
        <w:bottom w:val="none" w:sz="0" w:space="0" w:color="auto"/>
        <w:right w:val="none" w:sz="0" w:space="0" w:color="auto"/>
      </w:divBdr>
    </w:div>
    <w:div w:id="1292903144">
      <w:bodyDiv w:val="1"/>
      <w:marLeft w:val="0"/>
      <w:marRight w:val="0"/>
      <w:marTop w:val="0"/>
      <w:marBottom w:val="0"/>
      <w:divBdr>
        <w:top w:val="none" w:sz="0" w:space="0" w:color="auto"/>
        <w:left w:val="none" w:sz="0" w:space="0" w:color="auto"/>
        <w:bottom w:val="none" w:sz="0" w:space="0" w:color="auto"/>
        <w:right w:val="none" w:sz="0" w:space="0" w:color="auto"/>
      </w:divBdr>
    </w:div>
    <w:div w:id="1296107092">
      <w:bodyDiv w:val="1"/>
      <w:marLeft w:val="0"/>
      <w:marRight w:val="0"/>
      <w:marTop w:val="0"/>
      <w:marBottom w:val="0"/>
      <w:divBdr>
        <w:top w:val="none" w:sz="0" w:space="0" w:color="auto"/>
        <w:left w:val="none" w:sz="0" w:space="0" w:color="auto"/>
        <w:bottom w:val="none" w:sz="0" w:space="0" w:color="auto"/>
        <w:right w:val="none" w:sz="0" w:space="0" w:color="auto"/>
      </w:divBdr>
    </w:div>
    <w:div w:id="1297181275">
      <w:bodyDiv w:val="1"/>
      <w:marLeft w:val="0"/>
      <w:marRight w:val="0"/>
      <w:marTop w:val="0"/>
      <w:marBottom w:val="0"/>
      <w:divBdr>
        <w:top w:val="none" w:sz="0" w:space="0" w:color="auto"/>
        <w:left w:val="none" w:sz="0" w:space="0" w:color="auto"/>
        <w:bottom w:val="none" w:sz="0" w:space="0" w:color="auto"/>
        <w:right w:val="none" w:sz="0" w:space="0" w:color="auto"/>
      </w:divBdr>
    </w:div>
    <w:div w:id="1297367791">
      <w:bodyDiv w:val="1"/>
      <w:marLeft w:val="0"/>
      <w:marRight w:val="0"/>
      <w:marTop w:val="0"/>
      <w:marBottom w:val="0"/>
      <w:divBdr>
        <w:top w:val="none" w:sz="0" w:space="0" w:color="auto"/>
        <w:left w:val="none" w:sz="0" w:space="0" w:color="auto"/>
        <w:bottom w:val="none" w:sz="0" w:space="0" w:color="auto"/>
        <w:right w:val="none" w:sz="0" w:space="0" w:color="auto"/>
      </w:divBdr>
    </w:div>
    <w:div w:id="1297444009">
      <w:bodyDiv w:val="1"/>
      <w:marLeft w:val="0"/>
      <w:marRight w:val="0"/>
      <w:marTop w:val="0"/>
      <w:marBottom w:val="0"/>
      <w:divBdr>
        <w:top w:val="none" w:sz="0" w:space="0" w:color="auto"/>
        <w:left w:val="none" w:sz="0" w:space="0" w:color="auto"/>
        <w:bottom w:val="none" w:sz="0" w:space="0" w:color="auto"/>
        <w:right w:val="none" w:sz="0" w:space="0" w:color="auto"/>
      </w:divBdr>
    </w:div>
    <w:div w:id="1297876947">
      <w:bodyDiv w:val="1"/>
      <w:marLeft w:val="0"/>
      <w:marRight w:val="0"/>
      <w:marTop w:val="0"/>
      <w:marBottom w:val="0"/>
      <w:divBdr>
        <w:top w:val="none" w:sz="0" w:space="0" w:color="auto"/>
        <w:left w:val="none" w:sz="0" w:space="0" w:color="auto"/>
        <w:bottom w:val="none" w:sz="0" w:space="0" w:color="auto"/>
        <w:right w:val="none" w:sz="0" w:space="0" w:color="auto"/>
      </w:divBdr>
    </w:div>
    <w:div w:id="1297948570">
      <w:bodyDiv w:val="1"/>
      <w:marLeft w:val="0"/>
      <w:marRight w:val="0"/>
      <w:marTop w:val="0"/>
      <w:marBottom w:val="0"/>
      <w:divBdr>
        <w:top w:val="none" w:sz="0" w:space="0" w:color="auto"/>
        <w:left w:val="none" w:sz="0" w:space="0" w:color="auto"/>
        <w:bottom w:val="none" w:sz="0" w:space="0" w:color="auto"/>
        <w:right w:val="none" w:sz="0" w:space="0" w:color="auto"/>
      </w:divBdr>
    </w:div>
    <w:div w:id="1298073776">
      <w:bodyDiv w:val="1"/>
      <w:marLeft w:val="0"/>
      <w:marRight w:val="0"/>
      <w:marTop w:val="0"/>
      <w:marBottom w:val="0"/>
      <w:divBdr>
        <w:top w:val="none" w:sz="0" w:space="0" w:color="auto"/>
        <w:left w:val="none" w:sz="0" w:space="0" w:color="auto"/>
        <w:bottom w:val="none" w:sz="0" w:space="0" w:color="auto"/>
        <w:right w:val="none" w:sz="0" w:space="0" w:color="auto"/>
      </w:divBdr>
    </w:div>
    <w:div w:id="1300190523">
      <w:bodyDiv w:val="1"/>
      <w:marLeft w:val="0"/>
      <w:marRight w:val="0"/>
      <w:marTop w:val="0"/>
      <w:marBottom w:val="0"/>
      <w:divBdr>
        <w:top w:val="none" w:sz="0" w:space="0" w:color="auto"/>
        <w:left w:val="none" w:sz="0" w:space="0" w:color="auto"/>
        <w:bottom w:val="none" w:sz="0" w:space="0" w:color="auto"/>
        <w:right w:val="none" w:sz="0" w:space="0" w:color="auto"/>
      </w:divBdr>
    </w:div>
    <w:div w:id="1300959444">
      <w:bodyDiv w:val="1"/>
      <w:marLeft w:val="0"/>
      <w:marRight w:val="0"/>
      <w:marTop w:val="0"/>
      <w:marBottom w:val="0"/>
      <w:divBdr>
        <w:top w:val="none" w:sz="0" w:space="0" w:color="auto"/>
        <w:left w:val="none" w:sz="0" w:space="0" w:color="auto"/>
        <w:bottom w:val="none" w:sz="0" w:space="0" w:color="auto"/>
        <w:right w:val="none" w:sz="0" w:space="0" w:color="auto"/>
      </w:divBdr>
    </w:div>
    <w:div w:id="1300960184">
      <w:bodyDiv w:val="1"/>
      <w:marLeft w:val="0"/>
      <w:marRight w:val="0"/>
      <w:marTop w:val="0"/>
      <w:marBottom w:val="0"/>
      <w:divBdr>
        <w:top w:val="none" w:sz="0" w:space="0" w:color="auto"/>
        <w:left w:val="none" w:sz="0" w:space="0" w:color="auto"/>
        <w:bottom w:val="none" w:sz="0" w:space="0" w:color="auto"/>
        <w:right w:val="none" w:sz="0" w:space="0" w:color="auto"/>
      </w:divBdr>
    </w:div>
    <w:div w:id="1301231559">
      <w:bodyDiv w:val="1"/>
      <w:marLeft w:val="0"/>
      <w:marRight w:val="0"/>
      <w:marTop w:val="0"/>
      <w:marBottom w:val="0"/>
      <w:divBdr>
        <w:top w:val="none" w:sz="0" w:space="0" w:color="auto"/>
        <w:left w:val="none" w:sz="0" w:space="0" w:color="auto"/>
        <w:bottom w:val="none" w:sz="0" w:space="0" w:color="auto"/>
        <w:right w:val="none" w:sz="0" w:space="0" w:color="auto"/>
      </w:divBdr>
    </w:div>
    <w:div w:id="1302542987">
      <w:bodyDiv w:val="1"/>
      <w:marLeft w:val="0"/>
      <w:marRight w:val="0"/>
      <w:marTop w:val="0"/>
      <w:marBottom w:val="0"/>
      <w:divBdr>
        <w:top w:val="none" w:sz="0" w:space="0" w:color="auto"/>
        <w:left w:val="none" w:sz="0" w:space="0" w:color="auto"/>
        <w:bottom w:val="none" w:sz="0" w:space="0" w:color="auto"/>
        <w:right w:val="none" w:sz="0" w:space="0" w:color="auto"/>
      </w:divBdr>
    </w:div>
    <w:div w:id="1304777737">
      <w:bodyDiv w:val="1"/>
      <w:marLeft w:val="0"/>
      <w:marRight w:val="0"/>
      <w:marTop w:val="0"/>
      <w:marBottom w:val="0"/>
      <w:divBdr>
        <w:top w:val="none" w:sz="0" w:space="0" w:color="auto"/>
        <w:left w:val="none" w:sz="0" w:space="0" w:color="auto"/>
        <w:bottom w:val="none" w:sz="0" w:space="0" w:color="auto"/>
        <w:right w:val="none" w:sz="0" w:space="0" w:color="auto"/>
      </w:divBdr>
    </w:div>
    <w:div w:id="1305937587">
      <w:bodyDiv w:val="1"/>
      <w:marLeft w:val="0"/>
      <w:marRight w:val="0"/>
      <w:marTop w:val="0"/>
      <w:marBottom w:val="0"/>
      <w:divBdr>
        <w:top w:val="none" w:sz="0" w:space="0" w:color="auto"/>
        <w:left w:val="none" w:sz="0" w:space="0" w:color="auto"/>
        <w:bottom w:val="none" w:sz="0" w:space="0" w:color="auto"/>
        <w:right w:val="none" w:sz="0" w:space="0" w:color="auto"/>
      </w:divBdr>
    </w:div>
    <w:div w:id="1306082570">
      <w:bodyDiv w:val="1"/>
      <w:marLeft w:val="0"/>
      <w:marRight w:val="0"/>
      <w:marTop w:val="0"/>
      <w:marBottom w:val="0"/>
      <w:divBdr>
        <w:top w:val="none" w:sz="0" w:space="0" w:color="auto"/>
        <w:left w:val="none" w:sz="0" w:space="0" w:color="auto"/>
        <w:bottom w:val="none" w:sz="0" w:space="0" w:color="auto"/>
        <w:right w:val="none" w:sz="0" w:space="0" w:color="auto"/>
      </w:divBdr>
    </w:div>
    <w:div w:id="1306277041">
      <w:bodyDiv w:val="1"/>
      <w:marLeft w:val="0"/>
      <w:marRight w:val="0"/>
      <w:marTop w:val="0"/>
      <w:marBottom w:val="0"/>
      <w:divBdr>
        <w:top w:val="none" w:sz="0" w:space="0" w:color="auto"/>
        <w:left w:val="none" w:sz="0" w:space="0" w:color="auto"/>
        <w:bottom w:val="none" w:sz="0" w:space="0" w:color="auto"/>
        <w:right w:val="none" w:sz="0" w:space="0" w:color="auto"/>
      </w:divBdr>
    </w:div>
    <w:div w:id="1306423474">
      <w:bodyDiv w:val="1"/>
      <w:marLeft w:val="0"/>
      <w:marRight w:val="0"/>
      <w:marTop w:val="0"/>
      <w:marBottom w:val="0"/>
      <w:divBdr>
        <w:top w:val="none" w:sz="0" w:space="0" w:color="auto"/>
        <w:left w:val="none" w:sz="0" w:space="0" w:color="auto"/>
        <w:bottom w:val="none" w:sz="0" w:space="0" w:color="auto"/>
        <w:right w:val="none" w:sz="0" w:space="0" w:color="auto"/>
      </w:divBdr>
    </w:div>
    <w:div w:id="1307128679">
      <w:bodyDiv w:val="1"/>
      <w:marLeft w:val="0"/>
      <w:marRight w:val="0"/>
      <w:marTop w:val="0"/>
      <w:marBottom w:val="0"/>
      <w:divBdr>
        <w:top w:val="none" w:sz="0" w:space="0" w:color="auto"/>
        <w:left w:val="none" w:sz="0" w:space="0" w:color="auto"/>
        <w:bottom w:val="none" w:sz="0" w:space="0" w:color="auto"/>
        <w:right w:val="none" w:sz="0" w:space="0" w:color="auto"/>
      </w:divBdr>
    </w:div>
    <w:div w:id="1307393256">
      <w:bodyDiv w:val="1"/>
      <w:marLeft w:val="0"/>
      <w:marRight w:val="0"/>
      <w:marTop w:val="0"/>
      <w:marBottom w:val="0"/>
      <w:divBdr>
        <w:top w:val="none" w:sz="0" w:space="0" w:color="auto"/>
        <w:left w:val="none" w:sz="0" w:space="0" w:color="auto"/>
        <w:bottom w:val="none" w:sz="0" w:space="0" w:color="auto"/>
        <w:right w:val="none" w:sz="0" w:space="0" w:color="auto"/>
      </w:divBdr>
    </w:div>
    <w:div w:id="1308315274">
      <w:bodyDiv w:val="1"/>
      <w:marLeft w:val="0"/>
      <w:marRight w:val="0"/>
      <w:marTop w:val="0"/>
      <w:marBottom w:val="0"/>
      <w:divBdr>
        <w:top w:val="none" w:sz="0" w:space="0" w:color="auto"/>
        <w:left w:val="none" w:sz="0" w:space="0" w:color="auto"/>
        <w:bottom w:val="none" w:sz="0" w:space="0" w:color="auto"/>
        <w:right w:val="none" w:sz="0" w:space="0" w:color="auto"/>
      </w:divBdr>
    </w:div>
    <w:div w:id="1309553990">
      <w:bodyDiv w:val="1"/>
      <w:marLeft w:val="0"/>
      <w:marRight w:val="0"/>
      <w:marTop w:val="0"/>
      <w:marBottom w:val="0"/>
      <w:divBdr>
        <w:top w:val="none" w:sz="0" w:space="0" w:color="auto"/>
        <w:left w:val="none" w:sz="0" w:space="0" w:color="auto"/>
        <w:bottom w:val="none" w:sz="0" w:space="0" w:color="auto"/>
        <w:right w:val="none" w:sz="0" w:space="0" w:color="auto"/>
      </w:divBdr>
    </w:div>
    <w:div w:id="1310548368">
      <w:bodyDiv w:val="1"/>
      <w:marLeft w:val="0"/>
      <w:marRight w:val="0"/>
      <w:marTop w:val="0"/>
      <w:marBottom w:val="0"/>
      <w:divBdr>
        <w:top w:val="none" w:sz="0" w:space="0" w:color="auto"/>
        <w:left w:val="none" w:sz="0" w:space="0" w:color="auto"/>
        <w:bottom w:val="none" w:sz="0" w:space="0" w:color="auto"/>
        <w:right w:val="none" w:sz="0" w:space="0" w:color="auto"/>
      </w:divBdr>
    </w:div>
    <w:div w:id="1311323417">
      <w:bodyDiv w:val="1"/>
      <w:marLeft w:val="0"/>
      <w:marRight w:val="0"/>
      <w:marTop w:val="0"/>
      <w:marBottom w:val="0"/>
      <w:divBdr>
        <w:top w:val="none" w:sz="0" w:space="0" w:color="auto"/>
        <w:left w:val="none" w:sz="0" w:space="0" w:color="auto"/>
        <w:bottom w:val="none" w:sz="0" w:space="0" w:color="auto"/>
        <w:right w:val="none" w:sz="0" w:space="0" w:color="auto"/>
      </w:divBdr>
    </w:div>
    <w:div w:id="1311863331">
      <w:bodyDiv w:val="1"/>
      <w:marLeft w:val="0"/>
      <w:marRight w:val="0"/>
      <w:marTop w:val="0"/>
      <w:marBottom w:val="0"/>
      <w:divBdr>
        <w:top w:val="none" w:sz="0" w:space="0" w:color="auto"/>
        <w:left w:val="none" w:sz="0" w:space="0" w:color="auto"/>
        <w:bottom w:val="none" w:sz="0" w:space="0" w:color="auto"/>
        <w:right w:val="none" w:sz="0" w:space="0" w:color="auto"/>
      </w:divBdr>
    </w:div>
    <w:div w:id="1312251203">
      <w:bodyDiv w:val="1"/>
      <w:marLeft w:val="0"/>
      <w:marRight w:val="0"/>
      <w:marTop w:val="0"/>
      <w:marBottom w:val="0"/>
      <w:divBdr>
        <w:top w:val="none" w:sz="0" w:space="0" w:color="auto"/>
        <w:left w:val="none" w:sz="0" w:space="0" w:color="auto"/>
        <w:bottom w:val="none" w:sz="0" w:space="0" w:color="auto"/>
        <w:right w:val="none" w:sz="0" w:space="0" w:color="auto"/>
      </w:divBdr>
    </w:div>
    <w:div w:id="1312489578">
      <w:bodyDiv w:val="1"/>
      <w:marLeft w:val="0"/>
      <w:marRight w:val="0"/>
      <w:marTop w:val="0"/>
      <w:marBottom w:val="0"/>
      <w:divBdr>
        <w:top w:val="none" w:sz="0" w:space="0" w:color="auto"/>
        <w:left w:val="none" w:sz="0" w:space="0" w:color="auto"/>
        <w:bottom w:val="none" w:sz="0" w:space="0" w:color="auto"/>
        <w:right w:val="none" w:sz="0" w:space="0" w:color="auto"/>
      </w:divBdr>
    </w:div>
    <w:div w:id="1312563235">
      <w:bodyDiv w:val="1"/>
      <w:marLeft w:val="0"/>
      <w:marRight w:val="0"/>
      <w:marTop w:val="0"/>
      <w:marBottom w:val="0"/>
      <w:divBdr>
        <w:top w:val="none" w:sz="0" w:space="0" w:color="auto"/>
        <w:left w:val="none" w:sz="0" w:space="0" w:color="auto"/>
        <w:bottom w:val="none" w:sz="0" w:space="0" w:color="auto"/>
        <w:right w:val="none" w:sz="0" w:space="0" w:color="auto"/>
      </w:divBdr>
    </w:div>
    <w:div w:id="1313026620">
      <w:bodyDiv w:val="1"/>
      <w:marLeft w:val="0"/>
      <w:marRight w:val="0"/>
      <w:marTop w:val="0"/>
      <w:marBottom w:val="0"/>
      <w:divBdr>
        <w:top w:val="none" w:sz="0" w:space="0" w:color="auto"/>
        <w:left w:val="none" w:sz="0" w:space="0" w:color="auto"/>
        <w:bottom w:val="none" w:sz="0" w:space="0" w:color="auto"/>
        <w:right w:val="none" w:sz="0" w:space="0" w:color="auto"/>
      </w:divBdr>
    </w:div>
    <w:div w:id="1313604590">
      <w:bodyDiv w:val="1"/>
      <w:marLeft w:val="0"/>
      <w:marRight w:val="0"/>
      <w:marTop w:val="0"/>
      <w:marBottom w:val="0"/>
      <w:divBdr>
        <w:top w:val="none" w:sz="0" w:space="0" w:color="auto"/>
        <w:left w:val="none" w:sz="0" w:space="0" w:color="auto"/>
        <w:bottom w:val="none" w:sz="0" w:space="0" w:color="auto"/>
        <w:right w:val="none" w:sz="0" w:space="0" w:color="auto"/>
      </w:divBdr>
    </w:div>
    <w:div w:id="1314291300">
      <w:bodyDiv w:val="1"/>
      <w:marLeft w:val="0"/>
      <w:marRight w:val="0"/>
      <w:marTop w:val="0"/>
      <w:marBottom w:val="0"/>
      <w:divBdr>
        <w:top w:val="none" w:sz="0" w:space="0" w:color="auto"/>
        <w:left w:val="none" w:sz="0" w:space="0" w:color="auto"/>
        <w:bottom w:val="none" w:sz="0" w:space="0" w:color="auto"/>
        <w:right w:val="none" w:sz="0" w:space="0" w:color="auto"/>
      </w:divBdr>
    </w:div>
    <w:div w:id="1315337501">
      <w:bodyDiv w:val="1"/>
      <w:marLeft w:val="0"/>
      <w:marRight w:val="0"/>
      <w:marTop w:val="0"/>
      <w:marBottom w:val="0"/>
      <w:divBdr>
        <w:top w:val="none" w:sz="0" w:space="0" w:color="auto"/>
        <w:left w:val="none" w:sz="0" w:space="0" w:color="auto"/>
        <w:bottom w:val="none" w:sz="0" w:space="0" w:color="auto"/>
        <w:right w:val="none" w:sz="0" w:space="0" w:color="auto"/>
      </w:divBdr>
    </w:div>
    <w:div w:id="1315644674">
      <w:bodyDiv w:val="1"/>
      <w:marLeft w:val="0"/>
      <w:marRight w:val="0"/>
      <w:marTop w:val="0"/>
      <w:marBottom w:val="0"/>
      <w:divBdr>
        <w:top w:val="none" w:sz="0" w:space="0" w:color="auto"/>
        <w:left w:val="none" w:sz="0" w:space="0" w:color="auto"/>
        <w:bottom w:val="none" w:sz="0" w:space="0" w:color="auto"/>
        <w:right w:val="none" w:sz="0" w:space="0" w:color="auto"/>
      </w:divBdr>
    </w:div>
    <w:div w:id="1316106592">
      <w:bodyDiv w:val="1"/>
      <w:marLeft w:val="0"/>
      <w:marRight w:val="0"/>
      <w:marTop w:val="0"/>
      <w:marBottom w:val="0"/>
      <w:divBdr>
        <w:top w:val="none" w:sz="0" w:space="0" w:color="auto"/>
        <w:left w:val="none" w:sz="0" w:space="0" w:color="auto"/>
        <w:bottom w:val="none" w:sz="0" w:space="0" w:color="auto"/>
        <w:right w:val="none" w:sz="0" w:space="0" w:color="auto"/>
      </w:divBdr>
    </w:div>
    <w:div w:id="1316450447">
      <w:bodyDiv w:val="1"/>
      <w:marLeft w:val="0"/>
      <w:marRight w:val="0"/>
      <w:marTop w:val="0"/>
      <w:marBottom w:val="0"/>
      <w:divBdr>
        <w:top w:val="none" w:sz="0" w:space="0" w:color="auto"/>
        <w:left w:val="none" w:sz="0" w:space="0" w:color="auto"/>
        <w:bottom w:val="none" w:sz="0" w:space="0" w:color="auto"/>
        <w:right w:val="none" w:sz="0" w:space="0" w:color="auto"/>
      </w:divBdr>
    </w:div>
    <w:div w:id="1316639093">
      <w:bodyDiv w:val="1"/>
      <w:marLeft w:val="0"/>
      <w:marRight w:val="0"/>
      <w:marTop w:val="0"/>
      <w:marBottom w:val="0"/>
      <w:divBdr>
        <w:top w:val="none" w:sz="0" w:space="0" w:color="auto"/>
        <w:left w:val="none" w:sz="0" w:space="0" w:color="auto"/>
        <w:bottom w:val="none" w:sz="0" w:space="0" w:color="auto"/>
        <w:right w:val="none" w:sz="0" w:space="0" w:color="auto"/>
      </w:divBdr>
    </w:div>
    <w:div w:id="1316688877">
      <w:bodyDiv w:val="1"/>
      <w:marLeft w:val="0"/>
      <w:marRight w:val="0"/>
      <w:marTop w:val="0"/>
      <w:marBottom w:val="0"/>
      <w:divBdr>
        <w:top w:val="none" w:sz="0" w:space="0" w:color="auto"/>
        <w:left w:val="none" w:sz="0" w:space="0" w:color="auto"/>
        <w:bottom w:val="none" w:sz="0" w:space="0" w:color="auto"/>
        <w:right w:val="none" w:sz="0" w:space="0" w:color="auto"/>
      </w:divBdr>
    </w:div>
    <w:div w:id="1319846876">
      <w:bodyDiv w:val="1"/>
      <w:marLeft w:val="0"/>
      <w:marRight w:val="0"/>
      <w:marTop w:val="0"/>
      <w:marBottom w:val="0"/>
      <w:divBdr>
        <w:top w:val="none" w:sz="0" w:space="0" w:color="auto"/>
        <w:left w:val="none" w:sz="0" w:space="0" w:color="auto"/>
        <w:bottom w:val="none" w:sz="0" w:space="0" w:color="auto"/>
        <w:right w:val="none" w:sz="0" w:space="0" w:color="auto"/>
      </w:divBdr>
    </w:div>
    <w:div w:id="1320039191">
      <w:bodyDiv w:val="1"/>
      <w:marLeft w:val="0"/>
      <w:marRight w:val="0"/>
      <w:marTop w:val="0"/>
      <w:marBottom w:val="0"/>
      <w:divBdr>
        <w:top w:val="none" w:sz="0" w:space="0" w:color="auto"/>
        <w:left w:val="none" w:sz="0" w:space="0" w:color="auto"/>
        <w:bottom w:val="none" w:sz="0" w:space="0" w:color="auto"/>
        <w:right w:val="none" w:sz="0" w:space="0" w:color="auto"/>
      </w:divBdr>
    </w:div>
    <w:div w:id="1320382192">
      <w:bodyDiv w:val="1"/>
      <w:marLeft w:val="0"/>
      <w:marRight w:val="0"/>
      <w:marTop w:val="0"/>
      <w:marBottom w:val="0"/>
      <w:divBdr>
        <w:top w:val="none" w:sz="0" w:space="0" w:color="auto"/>
        <w:left w:val="none" w:sz="0" w:space="0" w:color="auto"/>
        <w:bottom w:val="none" w:sz="0" w:space="0" w:color="auto"/>
        <w:right w:val="none" w:sz="0" w:space="0" w:color="auto"/>
      </w:divBdr>
    </w:div>
    <w:div w:id="1320622347">
      <w:bodyDiv w:val="1"/>
      <w:marLeft w:val="0"/>
      <w:marRight w:val="0"/>
      <w:marTop w:val="0"/>
      <w:marBottom w:val="0"/>
      <w:divBdr>
        <w:top w:val="none" w:sz="0" w:space="0" w:color="auto"/>
        <w:left w:val="none" w:sz="0" w:space="0" w:color="auto"/>
        <w:bottom w:val="none" w:sz="0" w:space="0" w:color="auto"/>
        <w:right w:val="none" w:sz="0" w:space="0" w:color="auto"/>
      </w:divBdr>
    </w:div>
    <w:div w:id="1321037956">
      <w:bodyDiv w:val="1"/>
      <w:marLeft w:val="0"/>
      <w:marRight w:val="0"/>
      <w:marTop w:val="0"/>
      <w:marBottom w:val="0"/>
      <w:divBdr>
        <w:top w:val="none" w:sz="0" w:space="0" w:color="auto"/>
        <w:left w:val="none" w:sz="0" w:space="0" w:color="auto"/>
        <w:bottom w:val="none" w:sz="0" w:space="0" w:color="auto"/>
        <w:right w:val="none" w:sz="0" w:space="0" w:color="auto"/>
      </w:divBdr>
    </w:div>
    <w:div w:id="1321345601">
      <w:bodyDiv w:val="1"/>
      <w:marLeft w:val="0"/>
      <w:marRight w:val="0"/>
      <w:marTop w:val="0"/>
      <w:marBottom w:val="0"/>
      <w:divBdr>
        <w:top w:val="none" w:sz="0" w:space="0" w:color="auto"/>
        <w:left w:val="none" w:sz="0" w:space="0" w:color="auto"/>
        <w:bottom w:val="none" w:sz="0" w:space="0" w:color="auto"/>
        <w:right w:val="none" w:sz="0" w:space="0" w:color="auto"/>
      </w:divBdr>
    </w:div>
    <w:div w:id="1322005958">
      <w:bodyDiv w:val="1"/>
      <w:marLeft w:val="0"/>
      <w:marRight w:val="0"/>
      <w:marTop w:val="0"/>
      <w:marBottom w:val="0"/>
      <w:divBdr>
        <w:top w:val="none" w:sz="0" w:space="0" w:color="auto"/>
        <w:left w:val="none" w:sz="0" w:space="0" w:color="auto"/>
        <w:bottom w:val="none" w:sz="0" w:space="0" w:color="auto"/>
        <w:right w:val="none" w:sz="0" w:space="0" w:color="auto"/>
      </w:divBdr>
    </w:div>
    <w:div w:id="1322734303">
      <w:bodyDiv w:val="1"/>
      <w:marLeft w:val="0"/>
      <w:marRight w:val="0"/>
      <w:marTop w:val="0"/>
      <w:marBottom w:val="0"/>
      <w:divBdr>
        <w:top w:val="none" w:sz="0" w:space="0" w:color="auto"/>
        <w:left w:val="none" w:sz="0" w:space="0" w:color="auto"/>
        <w:bottom w:val="none" w:sz="0" w:space="0" w:color="auto"/>
        <w:right w:val="none" w:sz="0" w:space="0" w:color="auto"/>
      </w:divBdr>
    </w:div>
    <w:div w:id="1322809081">
      <w:bodyDiv w:val="1"/>
      <w:marLeft w:val="0"/>
      <w:marRight w:val="0"/>
      <w:marTop w:val="0"/>
      <w:marBottom w:val="0"/>
      <w:divBdr>
        <w:top w:val="none" w:sz="0" w:space="0" w:color="auto"/>
        <w:left w:val="none" w:sz="0" w:space="0" w:color="auto"/>
        <w:bottom w:val="none" w:sz="0" w:space="0" w:color="auto"/>
        <w:right w:val="none" w:sz="0" w:space="0" w:color="auto"/>
      </w:divBdr>
    </w:div>
    <w:div w:id="1322850319">
      <w:bodyDiv w:val="1"/>
      <w:marLeft w:val="0"/>
      <w:marRight w:val="0"/>
      <w:marTop w:val="0"/>
      <w:marBottom w:val="0"/>
      <w:divBdr>
        <w:top w:val="none" w:sz="0" w:space="0" w:color="auto"/>
        <w:left w:val="none" w:sz="0" w:space="0" w:color="auto"/>
        <w:bottom w:val="none" w:sz="0" w:space="0" w:color="auto"/>
        <w:right w:val="none" w:sz="0" w:space="0" w:color="auto"/>
      </w:divBdr>
    </w:div>
    <w:div w:id="1323702291">
      <w:bodyDiv w:val="1"/>
      <w:marLeft w:val="0"/>
      <w:marRight w:val="0"/>
      <w:marTop w:val="0"/>
      <w:marBottom w:val="0"/>
      <w:divBdr>
        <w:top w:val="none" w:sz="0" w:space="0" w:color="auto"/>
        <w:left w:val="none" w:sz="0" w:space="0" w:color="auto"/>
        <w:bottom w:val="none" w:sz="0" w:space="0" w:color="auto"/>
        <w:right w:val="none" w:sz="0" w:space="0" w:color="auto"/>
      </w:divBdr>
    </w:div>
    <w:div w:id="1324048122">
      <w:bodyDiv w:val="1"/>
      <w:marLeft w:val="0"/>
      <w:marRight w:val="0"/>
      <w:marTop w:val="0"/>
      <w:marBottom w:val="0"/>
      <w:divBdr>
        <w:top w:val="none" w:sz="0" w:space="0" w:color="auto"/>
        <w:left w:val="none" w:sz="0" w:space="0" w:color="auto"/>
        <w:bottom w:val="none" w:sz="0" w:space="0" w:color="auto"/>
        <w:right w:val="none" w:sz="0" w:space="0" w:color="auto"/>
      </w:divBdr>
    </w:div>
    <w:div w:id="1324705055">
      <w:bodyDiv w:val="1"/>
      <w:marLeft w:val="0"/>
      <w:marRight w:val="0"/>
      <w:marTop w:val="0"/>
      <w:marBottom w:val="0"/>
      <w:divBdr>
        <w:top w:val="none" w:sz="0" w:space="0" w:color="auto"/>
        <w:left w:val="none" w:sz="0" w:space="0" w:color="auto"/>
        <w:bottom w:val="none" w:sz="0" w:space="0" w:color="auto"/>
        <w:right w:val="none" w:sz="0" w:space="0" w:color="auto"/>
      </w:divBdr>
    </w:div>
    <w:div w:id="1324892882">
      <w:bodyDiv w:val="1"/>
      <w:marLeft w:val="0"/>
      <w:marRight w:val="0"/>
      <w:marTop w:val="0"/>
      <w:marBottom w:val="0"/>
      <w:divBdr>
        <w:top w:val="none" w:sz="0" w:space="0" w:color="auto"/>
        <w:left w:val="none" w:sz="0" w:space="0" w:color="auto"/>
        <w:bottom w:val="none" w:sz="0" w:space="0" w:color="auto"/>
        <w:right w:val="none" w:sz="0" w:space="0" w:color="auto"/>
      </w:divBdr>
    </w:div>
    <w:div w:id="1325205910">
      <w:bodyDiv w:val="1"/>
      <w:marLeft w:val="0"/>
      <w:marRight w:val="0"/>
      <w:marTop w:val="0"/>
      <w:marBottom w:val="0"/>
      <w:divBdr>
        <w:top w:val="none" w:sz="0" w:space="0" w:color="auto"/>
        <w:left w:val="none" w:sz="0" w:space="0" w:color="auto"/>
        <w:bottom w:val="none" w:sz="0" w:space="0" w:color="auto"/>
        <w:right w:val="none" w:sz="0" w:space="0" w:color="auto"/>
      </w:divBdr>
    </w:div>
    <w:div w:id="1326013667">
      <w:bodyDiv w:val="1"/>
      <w:marLeft w:val="0"/>
      <w:marRight w:val="0"/>
      <w:marTop w:val="0"/>
      <w:marBottom w:val="0"/>
      <w:divBdr>
        <w:top w:val="none" w:sz="0" w:space="0" w:color="auto"/>
        <w:left w:val="none" w:sz="0" w:space="0" w:color="auto"/>
        <w:bottom w:val="none" w:sz="0" w:space="0" w:color="auto"/>
        <w:right w:val="none" w:sz="0" w:space="0" w:color="auto"/>
      </w:divBdr>
    </w:div>
    <w:div w:id="1326124464">
      <w:bodyDiv w:val="1"/>
      <w:marLeft w:val="0"/>
      <w:marRight w:val="0"/>
      <w:marTop w:val="0"/>
      <w:marBottom w:val="0"/>
      <w:divBdr>
        <w:top w:val="none" w:sz="0" w:space="0" w:color="auto"/>
        <w:left w:val="none" w:sz="0" w:space="0" w:color="auto"/>
        <w:bottom w:val="none" w:sz="0" w:space="0" w:color="auto"/>
        <w:right w:val="none" w:sz="0" w:space="0" w:color="auto"/>
      </w:divBdr>
    </w:div>
    <w:div w:id="1326516623">
      <w:bodyDiv w:val="1"/>
      <w:marLeft w:val="0"/>
      <w:marRight w:val="0"/>
      <w:marTop w:val="0"/>
      <w:marBottom w:val="0"/>
      <w:divBdr>
        <w:top w:val="none" w:sz="0" w:space="0" w:color="auto"/>
        <w:left w:val="none" w:sz="0" w:space="0" w:color="auto"/>
        <w:bottom w:val="none" w:sz="0" w:space="0" w:color="auto"/>
        <w:right w:val="none" w:sz="0" w:space="0" w:color="auto"/>
      </w:divBdr>
    </w:div>
    <w:div w:id="1327972549">
      <w:bodyDiv w:val="1"/>
      <w:marLeft w:val="0"/>
      <w:marRight w:val="0"/>
      <w:marTop w:val="0"/>
      <w:marBottom w:val="0"/>
      <w:divBdr>
        <w:top w:val="none" w:sz="0" w:space="0" w:color="auto"/>
        <w:left w:val="none" w:sz="0" w:space="0" w:color="auto"/>
        <w:bottom w:val="none" w:sz="0" w:space="0" w:color="auto"/>
        <w:right w:val="none" w:sz="0" w:space="0" w:color="auto"/>
      </w:divBdr>
    </w:div>
    <w:div w:id="1330214113">
      <w:bodyDiv w:val="1"/>
      <w:marLeft w:val="0"/>
      <w:marRight w:val="0"/>
      <w:marTop w:val="0"/>
      <w:marBottom w:val="0"/>
      <w:divBdr>
        <w:top w:val="none" w:sz="0" w:space="0" w:color="auto"/>
        <w:left w:val="none" w:sz="0" w:space="0" w:color="auto"/>
        <w:bottom w:val="none" w:sz="0" w:space="0" w:color="auto"/>
        <w:right w:val="none" w:sz="0" w:space="0" w:color="auto"/>
      </w:divBdr>
    </w:div>
    <w:div w:id="1330913478">
      <w:bodyDiv w:val="1"/>
      <w:marLeft w:val="0"/>
      <w:marRight w:val="0"/>
      <w:marTop w:val="0"/>
      <w:marBottom w:val="0"/>
      <w:divBdr>
        <w:top w:val="none" w:sz="0" w:space="0" w:color="auto"/>
        <w:left w:val="none" w:sz="0" w:space="0" w:color="auto"/>
        <w:bottom w:val="none" w:sz="0" w:space="0" w:color="auto"/>
        <w:right w:val="none" w:sz="0" w:space="0" w:color="auto"/>
      </w:divBdr>
    </w:div>
    <w:div w:id="1332635248">
      <w:bodyDiv w:val="1"/>
      <w:marLeft w:val="0"/>
      <w:marRight w:val="0"/>
      <w:marTop w:val="0"/>
      <w:marBottom w:val="0"/>
      <w:divBdr>
        <w:top w:val="none" w:sz="0" w:space="0" w:color="auto"/>
        <w:left w:val="none" w:sz="0" w:space="0" w:color="auto"/>
        <w:bottom w:val="none" w:sz="0" w:space="0" w:color="auto"/>
        <w:right w:val="none" w:sz="0" w:space="0" w:color="auto"/>
      </w:divBdr>
    </w:div>
    <w:div w:id="1333216480">
      <w:bodyDiv w:val="1"/>
      <w:marLeft w:val="0"/>
      <w:marRight w:val="0"/>
      <w:marTop w:val="0"/>
      <w:marBottom w:val="0"/>
      <w:divBdr>
        <w:top w:val="none" w:sz="0" w:space="0" w:color="auto"/>
        <w:left w:val="none" w:sz="0" w:space="0" w:color="auto"/>
        <w:bottom w:val="none" w:sz="0" w:space="0" w:color="auto"/>
        <w:right w:val="none" w:sz="0" w:space="0" w:color="auto"/>
      </w:divBdr>
    </w:div>
    <w:div w:id="1333414961">
      <w:bodyDiv w:val="1"/>
      <w:marLeft w:val="0"/>
      <w:marRight w:val="0"/>
      <w:marTop w:val="0"/>
      <w:marBottom w:val="0"/>
      <w:divBdr>
        <w:top w:val="none" w:sz="0" w:space="0" w:color="auto"/>
        <w:left w:val="none" w:sz="0" w:space="0" w:color="auto"/>
        <w:bottom w:val="none" w:sz="0" w:space="0" w:color="auto"/>
        <w:right w:val="none" w:sz="0" w:space="0" w:color="auto"/>
      </w:divBdr>
    </w:div>
    <w:div w:id="1334145335">
      <w:bodyDiv w:val="1"/>
      <w:marLeft w:val="0"/>
      <w:marRight w:val="0"/>
      <w:marTop w:val="0"/>
      <w:marBottom w:val="0"/>
      <w:divBdr>
        <w:top w:val="none" w:sz="0" w:space="0" w:color="auto"/>
        <w:left w:val="none" w:sz="0" w:space="0" w:color="auto"/>
        <w:bottom w:val="none" w:sz="0" w:space="0" w:color="auto"/>
        <w:right w:val="none" w:sz="0" w:space="0" w:color="auto"/>
      </w:divBdr>
    </w:div>
    <w:div w:id="1334383210">
      <w:bodyDiv w:val="1"/>
      <w:marLeft w:val="0"/>
      <w:marRight w:val="0"/>
      <w:marTop w:val="0"/>
      <w:marBottom w:val="0"/>
      <w:divBdr>
        <w:top w:val="none" w:sz="0" w:space="0" w:color="auto"/>
        <w:left w:val="none" w:sz="0" w:space="0" w:color="auto"/>
        <w:bottom w:val="none" w:sz="0" w:space="0" w:color="auto"/>
        <w:right w:val="none" w:sz="0" w:space="0" w:color="auto"/>
      </w:divBdr>
    </w:div>
    <w:div w:id="1334450192">
      <w:bodyDiv w:val="1"/>
      <w:marLeft w:val="0"/>
      <w:marRight w:val="0"/>
      <w:marTop w:val="0"/>
      <w:marBottom w:val="0"/>
      <w:divBdr>
        <w:top w:val="none" w:sz="0" w:space="0" w:color="auto"/>
        <w:left w:val="none" w:sz="0" w:space="0" w:color="auto"/>
        <w:bottom w:val="none" w:sz="0" w:space="0" w:color="auto"/>
        <w:right w:val="none" w:sz="0" w:space="0" w:color="auto"/>
      </w:divBdr>
    </w:div>
    <w:div w:id="1335642004">
      <w:bodyDiv w:val="1"/>
      <w:marLeft w:val="0"/>
      <w:marRight w:val="0"/>
      <w:marTop w:val="0"/>
      <w:marBottom w:val="0"/>
      <w:divBdr>
        <w:top w:val="none" w:sz="0" w:space="0" w:color="auto"/>
        <w:left w:val="none" w:sz="0" w:space="0" w:color="auto"/>
        <w:bottom w:val="none" w:sz="0" w:space="0" w:color="auto"/>
        <w:right w:val="none" w:sz="0" w:space="0" w:color="auto"/>
      </w:divBdr>
    </w:div>
    <w:div w:id="1335693797">
      <w:bodyDiv w:val="1"/>
      <w:marLeft w:val="0"/>
      <w:marRight w:val="0"/>
      <w:marTop w:val="0"/>
      <w:marBottom w:val="0"/>
      <w:divBdr>
        <w:top w:val="none" w:sz="0" w:space="0" w:color="auto"/>
        <w:left w:val="none" w:sz="0" w:space="0" w:color="auto"/>
        <w:bottom w:val="none" w:sz="0" w:space="0" w:color="auto"/>
        <w:right w:val="none" w:sz="0" w:space="0" w:color="auto"/>
      </w:divBdr>
    </w:div>
    <w:div w:id="1335914905">
      <w:bodyDiv w:val="1"/>
      <w:marLeft w:val="0"/>
      <w:marRight w:val="0"/>
      <w:marTop w:val="0"/>
      <w:marBottom w:val="0"/>
      <w:divBdr>
        <w:top w:val="none" w:sz="0" w:space="0" w:color="auto"/>
        <w:left w:val="none" w:sz="0" w:space="0" w:color="auto"/>
        <w:bottom w:val="none" w:sz="0" w:space="0" w:color="auto"/>
        <w:right w:val="none" w:sz="0" w:space="0" w:color="auto"/>
      </w:divBdr>
    </w:div>
    <w:div w:id="1336150147">
      <w:bodyDiv w:val="1"/>
      <w:marLeft w:val="0"/>
      <w:marRight w:val="0"/>
      <w:marTop w:val="0"/>
      <w:marBottom w:val="0"/>
      <w:divBdr>
        <w:top w:val="none" w:sz="0" w:space="0" w:color="auto"/>
        <w:left w:val="none" w:sz="0" w:space="0" w:color="auto"/>
        <w:bottom w:val="none" w:sz="0" w:space="0" w:color="auto"/>
        <w:right w:val="none" w:sz="0" w:space="0" w:color="auto"/>
      </w:divBdr>
    </w:div>
    <w:div w:id="1336765441">
      <w:bodyDiv w:val="1"/>
      <w:marLeft w:val="0"/>
      <w:marRight w:val="0"/>
      <w:marTop w:val="0"/>
      <w:marBottom w:val="0"/>
      <w:divBdr>
        <w:top w:val="none" w:sz="0" w:space="0" w:color="auto"/>
        <w:left w:val="none" w:sz="0" w:space="0" w:color="auto"/>
        <w:bottom w:val="none" w:sz="0" w:space="0" w:color="auto"/>
        <w:right w:val="none" w:sz="0" w:space="0" w:color="auto"/>
      </w:divBdr>
    </w:div>
    <w:div w:id="1336953011">
      <w:bodyDiv w:val="1"/>
      <w:marLeft w:val="0"/>
      <w:marRight w:val="0"/>
      <w:marTop w:val="0"/>
      <w:marBottom w:val="0"/>
      <w:divBdr>
        <w:top w:val="none" w:sz="0" w:space="0" w:color="auto"/>
        <w:left w:val="none" w:sz="0" w:space="0" w:color="auto"/>
        <w:bottom w:val="none" w:sz="0" w:space="0" w:color="auto"/>
        <w:right w:val="none" w:sz="0" w:space="0" w:color="auto"/>
      </w:divBdr>
    </w:div>
    <w:div w:id="1337878893">
      <w:bodyDiv w:val="1"/>
      <w:marLeft w:val="0"/>
      <w:marRight w:val="0"/>
      <w:marTop w:val="0"/>
      <w:marBottom w:val="0"/>
      <w:divBdr>
        <w:top w:val="none" w:sz="0" w:space="0" w:color="auto"/>
        <w:left w:val="none" w:sz="0" w:space="0" w:color="auto"/>
        <w:bottom w:val="none" w:sz="0" w:space="0" w:color="auto"/>
        <w:right w:val="none" w:sz="0" w:space="0" w:color="auto"/>
      </w:divBdr>
    </w:div>
    <w:div w:id="1337921225">
      <w:bodyDiv w:val="1"/>
      <w:marLeft w:val="0"/>
      <w:marRight w:val="0"/>
      <w:marTop w:val="0"/>
      <w:marBottom w:val="0"/>
      <w:divBdr>
        <w:top w:val="none" w:sz="0" w:space="0" w:color="auto"/>
        <w:left w:val="none" w:sz="0" w:space="0" w:color="auto"/>
        <w:bottom w:val="none" w:sz="0" w:space="0" w:color="auto"/>
        <w:right w:val="none" w:sz="0" w:space="0" w:color="auto"/>
      </w:divBdr>
    </w:div>
    <w:div w:id="1338464706">
      <w:bodyDiv w:val="1"/>
      <w:marLeft w:val="0"/>
      <w:marRight w:val="0"/>
      <w:marTop w:val="0"/>
      <w:marBottom w:val="0"/>
      <w:divBdr>
        <w:top w:val="none" w:sz="0" w:space="0" w:color="auto"/>
        <w:left w:val="none" w:sz="0" w:space="0" w:color="auto"/>
        <w:bottom w:val="none" w:sz="0" w:space="0" w:color="auto"/>
        <w:right w:val="none" w:sz="0" w:space="0" w:color="auto"/>
      </w:divBdr>
    </w:div>
    <w:div w:id="1338728052">
      <w:bodyDiv w:val="1"/>
      <w:marLeft w:val="0"/>
      <w:marRight w:val="0"/>
      <w:marTop w:val="0"/>
      <w:marBottom w:val="0"/>
      <w:divBdr>
        <w:top w:val="none" w:sz="0" w:space="0" w:color="auto"/>
        <w:left w:val="none" w:sz="0" w:space="0" w:color="auto"/>
        <w:bottom w:val="none" w:sz="0" w:space="0" w:color="auto"/>
        <w:right w:val="none" w:sz="0" w:space="0" w:color="auto"/>
      </w:divBdr>
    </w:div>
    <w:div w:id="1338731983">
      <w:bodyDiv w:val="1"/>
      <w:marLeft w:val="0"/>
      <w:marRight w:val="0"/>
      <w:marTop w:val="0"/>
      <w:marBottom w:val="0"/>
      <w:divBdr>
        <w:top w:val="none" w:sz="0" w:space="0" w:color="auto"/>
        <w:left w:val="none" w:sz="0" w:space="0" w:color="auto"/>
        <w:bottom w:val="none" w:sz="0" w:space="0" w:color="auto"/>
        <w:right w:val="none" w:sz="0" w:space="0" w:color="auto"/>
      </w:divBdr>
    </w:div>
    <w:div w:id="1338776003">
      <w:bodyDiv w:val="1"/>
      <w:marLeft w:val="0"/>
      <w:marRight w:val="0"/>
      <w:marTop w:val="0"/>
      <w:marBottom w:val="0"/>
      <w:divBdr>
        <w:top w:val="none" w:sz="0" w:space="0" w:color="auto"/>
        <w:left w:val="none" w:sz="0" w:space="0" w:color="auto"/>
        <w:bottom w:val="none" w:sz="0" w:space="0" w:color="auto"/>
        <w:right w:val="none" w:sz="0" w:space="0" w:color="auto"/>
      </w:divBdr>
    </w:div>
    <w:div w:id="1338994250">
      <w:bodyDiv w:val="1"/>
      <w:marLeft w:val="0"/>
      <w:marRight w:val="0"/>
      <w:marTop w:val="0"/>
      <w:marBottom w:val="0"/>
      <w:divBdr>
        <w:top w:val="none" w:sz="0" w:space="0" w:color="auto"/>
        <w:left w:val="none" w:sz="0" w:space="0" w:color="auto"/>
        <w:bottom w:val="none" w:sz="0" w:space="0" w:color="auto"/>
        <w:right w:val="none" w:sz="0" w:space="0" w:color="auto"/>
      </w:divBdr>
    </w:div>
    <w:div w:id="1339233935">
      <w:bodyDiv w:val="1"/>
      <w:marLeft w:val="0"/>
      <w:marRight w:val="0"/>
      <w:marTop w:val="0"/>
      <w:marBottom w:val="0"/>
      <w:divBdr>
        <w:top w:val="none" w:sz="0" w:space="0" w:color="auto"/>
        <w:left w:val="none" w:sz="0" w:space="0" w:color="auto"/>
        <w:bottom w:val="none" w:sz="0" w:space="0" w:color="auto"/>
        <w:right w:val="none" w:sz="0" w:space="0" w:color="auto"/>
      </w:divBdr>
    </w:div>
    <w:div w:id="1339652222">
      <w:bodyDiv w:val="1"/>
      <w:marLeft w:val="0"/>
      <w:marRight w:val="0"/>
      <w:marTop w:val="0"/>
      <w:marBottom w:val="0"/>
      <w:divBdr>
        <w:top w:val="none" w:sz="0" w:space="0" w:color="auto"/>
        <w:left w:val="none" w:sz="0" w:space="0" w:color="auto"/>
        <w:bottom w:val="none" w:sz="0" w:space="0" w:color="auto"/>
        <w:right w:val="none" w:sz="0" w:space="0" w:color="auto"/>
      </w:divBdr>
    </w:div>
    <w:div w:id="1340040495">
      <w:bodyDiv w:val="1"/>
      <w:marLeft w:val="0"/>
      <w:marRight w:val="0"/>
      <w:marTop w:val="0"/>
      <w:marBottom w:val="0"/>
      <w:divBdr>
        <w:top w:val="none" w:sz="0" w:space="0" w:color="auto"/>
        <w:left w:val="none" w:sz="0" w:space="0" w:color="auto"/>
        <w:bottom w:val="none" w:sz="0" w:space="0" w:color="auto"/>
        <w:right w:val="none" w:sz="0" w:space="0" w:color="auto"/>
      </w:divBdr>
    </w:div>
    <w:div w:id="1340547886">
      <w:bodyDiv w:val="1"/>
      <w:marLeft w:val="0"/>
      <w:marRight w:val="0"/>
      <w:marTop w:val="0"/>
      <w:marBottom w:val="0"/>
      <w:divBdr>
        <w:top w:val="none" w:sz="0" w:space="0" w:color="auto"/>
        <w:left w:val="none" w:sz="0" w:space="0" w:color="auto"/>
        <w:bottom w:val="none" w:sz="0" w:space="0" w:color="auto"/>
        <w:right w:val="none" w:sz="0" w:space="0" w:color="auto"/>
      </w:divBdr>
    </w:div>
    <w:div w:id="1341393138">
      <w:bodyDiv w:val="1"/>
      <w:marLeft w:val="0"/>
      <w:marRight w:val="0"/>
      <w:marTop w:val="0"/>
      <w:marBottom w:val="0"/>
      <w:divBdr>
        <w:top w:val="none" w:sz="0" w:space="0" w:color="auto"/>
        <w:left w:val="none" w:sz="0" w:space="0" w:color="auto"/>
        <w:bottom w:val="none" w:sz="0" w:space="0" w:color="auto"/>
        <w:right w:val="none" w:sz="0" w:space="0" w:color="auto"/>
      </w:divBdr>
    </w:div>
    <w:div w:id="1341665189">
      <w:bodyDiv w:val="1"/>
      <w:marLeft w:val="0"/>
      <w:marRight w:val="0"/>
      <w:marTop w:val="0"/>
      <w:marBottom w:val="0"/>
      <w:divBdr>
        <w:top w:val="none" w:sz="0" w:space="0" w:color="auto"/>
        <w:left w:val="none" w:sz="0" w:space="0" w:color="auto"/>
        <w:bottom w:val="none" w:sz="0" w:space="0" w:color="auto"/>
        <w:right w:val="none" w:sz="0" w:space="0" w:color="auto"/>
      </w:divBdr>
    </w:div>
    <w:div w:id="1341850895">
      <w:bodyDiv w:val="1"/>
      <w:marLeft w:val="0"/>
      <w:marRight w:val="0"/>
      <w:marTop w:val="0"/>
      <w:marBottom w:val="0"/>
      <w:divBdr>
        <w:top w:val="none" w:sz="0" w:space="0" w:color="auto"/>
        <w:left w:val="none" w:sz="0" w:space="0" w:color="auto"/>
        <w:bottom w:val="none" w:sz="0" w:space="0" w:color="auto"/>
        <w:right w:val="none" w:sz="0" w:space="0" w:color="auto"/>
      </w:divBdr>
    </w:div>
    <w:div w:id="1342202234">
      <w:bodyDiv w:val="1"/>
      <w:marLeft w:val="0"/>
      <w:marRight w:val="0"/>
      <w:marTop w:val="0"/>
      <w:marBottom w:val="0"/>
      <w:divBdr>
        <w:top w:val="none" w:sz="0" w:space="0" w:color="auto"/>
        <w:left w:val="none" w:sz="0" w:space="0" w:color="auto"/>
        <w:bottom w:val="none" w:sz="0" w:space="0" w:color="auto"/>
        <w:right w:val="none" w:sz="0" w:space="0" w:color="auto"/>
      </w:divBdr>
    </w:div>
    <w:div w:id="1342851313">
      <w:bodyDiv w:val="1"/>
      <w:marLeft w:val="0"/>
      <w:marRight w:val="0"/>
      <w:marTop w:val="0"/>
      <w:marBottom w:val="0"/>
      <w:divBdr>
        <w:top w:val="none" w:sz="0" w:space="0" w:color="auto"/>
        <w:left w:val="none" w:sz="0" w:space="0" w:color="auto"/>
        <w:bottom w:val="none" w:sz="0" w:space="0" w:color="auto"/>
        <w:right w:val="none" w:sz="0" w:space="0" w:color="auto"/>
      </w:divBdr>
    </w:div>
    <w:div w:id="1344015227">
      <w:bodyDiv w:val="1"/>
      <w:marLeft w:val="0"/>
      <w:marRight w:val="0"/>
      <w:marTop w:val="0"/>
      <w:marBottom w:val="0"/>
      <w:divBdr>
        <w:top w:val="none" w:sz="0" w:space="0" w:color="auto"/>
        <w:left w:val="none" w:sz="0" w:space="0" w:color="auto"/>
        <w:bottom w:val="none" w:sz="0" w:space="0" w:color="auto"/>
        <w:right w:val="none" w:sz="0" w:space="0" w:color="auto"/>
      </w:divBdr>
    </w:div>
    <w:div w:id="1344825006">
      <w:bodyDiv w:val="1"/>
      <w:marLeft w:val="0"/>
      <w:marRight w:val="0"/>
      <w:marTop w:val="0"/>
      <w:marBottom w:val="0"/>
      <w:divBdr>
        <w:top w:val="none" w:sz="0" w:space="0" w:color="auto"/>
        <w:left w:val="none" w:sz="0" w:space="0" w:color="auto"/>
        <w:bottom w:val="none" w:sz="0" w:space="0" w:color="auto"/>
        <w:right w:val="none" w:sz="0" w:space="0" w:color="auto"/>
      </w:divBdr>
    </w:div>
    <w:div w:id="1346059775">
      <w:bodyDiv w:val="1"/>
      <w:marLeft w:val="0"/>
      <w:marRight w:val="0"/>
      <w:marTop w:val="0"/>
      <w:marBottom w:val="0"/>
      <w:divBdr>
        <w:top w:val="none" w:sz="0" w:space="0" w:color="auto"/>
        <w:left w:val="none" w:sz="0" w:space="0" w:color="auto"/>
        <w:bottom w:val="none" w:sz="0" w:space="0" w:color="auto"/>
        <w:right w:val="none" w:sz="0" w:space="0" w:color="auto"/>
      </w:divBdr>
    </w:div>
    <w:div w:id="1346785548">
      <w:bodyDiv w:val="1"/>
      <w:marLeft w:val="0"/>
      <w:marRight w:val="0"/>
      <w:marTop w:val="0"/>
      <w:marBottom w:val="0"/>
      <w:divBdr>
        <w:top w:val="none" w:sz="0" w:space="0" w:color="auto"/>
        <w:left w:val="none" w:sz="0" w:space="0" w:color="auto"/>
        <w:bottom w:val="none" w:sz="0" w:space="0" w:color="auto"/>
        <w:right w:val="none" w:sz="0" w:space="0" w:color="auto"/>
      </w:divBdr>
    </w:div>
    <w:div w:id="1347099164">
      <w:bodyDiv w:val="1"/>
      <w:marLeft w:val="0"/>
      <w:marRight w:val="0"/>
      <w:marTop w:val="0"/>
      <w:marBottom w:val="0"/>
      <w:divBdr>
        <w:top w:val="none" w:sz="0" w:space="0" w:color="auto"/>
        <w:left w:val="none" w:sz="0" w:space="0" w:color="auto"/>
        <w:bottom w:val="none" w:sz="0" w:space="0" w:color="auto"/>
        <w:right w:val="none" w:sz="0" w:space="0" w:color="auto"/>
      </w:divBdr>
    </w:div>
    <w:div w:id="1347101169">
      <w:bodyDiv w:val="1"/>
      <w:marLeft w:val="0"/>
      <w:marRight w:val="0"/>
      <w:marTop w:val="0"/>
      <w:marBottom w:val="0"/>
      <w:divBdr>
        <w:top w:val="none" w:sz="0" w:space="0" w:color="auto"/>
        <w:left w:val="none" w:sz="0" w:space="0" w:color="auto"/>
        <w:bottom w:val="none" w:sz="0" w:space="0" w:color="auto"/>
        <w:right w:val="none" w:sz="0" w:space="0" w:color="auto"/>
      </w:divBdr>
    </w:div>
    <w:div w:id="1348026064">
      <w:bodyDiv w:val="1"/>
      <w:marLeft w:val="0"/>
      <w:marRight w:val="0"/>
      <w:marTop w:val="0"/>
      <w:marBottom w:val="0"/>
      <w:divBdr>
        <w:top w:val="none" w:sz="0" w:space="0" w:color="auto"/>
        <w:left w:val="none" w:sz="0" w:space="0" w:color="auto"/>
        <w:bottom w:val="none" w:sz="0" w:space="0" w:color="auto"/>
        <w:right w:val="none" w:sz="0" w:space="0" w:color="auto"/>
      </w:divBdr>
    </w:div>
    <w:div w:id="1348210854">
      <w:bodyDiv w:val="1"/>
      <w:marLeft w:val="0"/>
      <w:marRight w:val="0"/>
      <w:marTop w:val="0"/>
      <w:marBottom w:val="0"/>
      <w:divBdr>
        <w:top w:val="none" w:sz="0" w:space="0" w:color="auto"/>
        <w:left w:val="none" w:sz="0" w:space="0" w:color="auto"/>
        <w:bottom w:val="none" w:sz="0" w:space="0" w:color="auto"/>
        <w:right w:val="none" w:sz="0" w:space="0" w:color="auto"/>
      </w:divBdr>
    </w:div>
    <w:div w:id="1348404574">
      <w:bodyDiv w:val="1"/>
      <w:marLeft w:val="0"/>
      <w:marRight w:val="0"/>
      <w:marTop w:val="0"/>
      <w:marBottom w:val="0"/>
      <w:divBdr>
        <w:top w:val="none" w:sz="0" w:space="0" w:color="auto"/>
        <w:left w:val="none" w:sz="0" w:space="0" w:color="auto"/>
        <w:bottom w:val="none" w:sz="0" w:space="0" w:color="auto"/>
        <w:right w:val="none" w:sz="0" w:space="0" w:color="auto"/>
      </w:divBdr>
    </w:div>
    <w:div w:id="1348561648">
      <w:bodyDiv w:val="1"/>
      <w:marLeft w:val="0"/>
      <w:marRight w:val="0"/>
      <w:marTop w:val="0"/>
      <w:marBottom w:val="0"/>
      <w:divBdr>
        <w:top w:val="none" w:sz="0" w:space="0" w:color="auto"/>
        <w:left w:val="none" w:sz="0" w:space="0" w:color="auto"/>
        <w:bottom w:val="none" w:sz="0" w:space="0" w:color="auto"/>
        <w:right w:val="none" w:sz="0" w:space="0" w:color="auto"/>
      </w:divBdr>
    </w:div>
    <w:div w:id="1348873426">
      <w:bodyDiv w:val="1"/>
      <w:marLeft w:val="0"/>
      <w:marRight w:val="0"/>
      <w:marTop w:val="0"/>
      <w:marBottom w:val="0"/>
      <w:divBdr>
        <w:top w:val="none" w:sz="0" w:space="0" w:color="auto"/>
        <w:left w:val="none" w:sz="0" w:space="0" w:color="auto"/>
        <w:bottom w:val="none" w:sz="0" w:space="0" w:color="auto"/>
        <w:right w:val="none" w:sz="0" w:space="0" w:color="auto"/>
      </w:divBdr>
    </w:div>
    <w:div w:id="1349478385">
      <w:bodyDiv w:val="1"/>
      <w:marLeft w:val="0"/>
      <w:marRight w:val="0"/>
      <w:marTop w:val="0"/>
      <w:marBottom w:val="0"/>
      <w:divBdr>
        <w:top w:val="none" w:sz="0" w:space="0" w:color="auto"/>
        <w:left w:val="none" w:sz="0" w:space="0" w:color="auto"/>
        <w:bottom w:val="none" w:sz="0" w:space="0" w:color="auto"/>
        <w:right w:val="none" w:sz="0" w:space="0" w:color="auto"/>
      </w:divBdr>
    </w:div>
    <w:div w:id="1350060626">
      <w:bodyDiv w:val="1"/>
      <w:marLeft w:val="0"/>
      <w:marRight w:val="0"/>
      <w:marTop w:val="0"/>
      <w:marBottom w:val="0"/>
      <w:divBdr>
        <w:top w:val="none" w:sz="0" w:space="0" w:color="auto"/>
        <w:left w:val="none" w:sz="0" w:space="0" w:color="auto"/>
        <w:bottom w:val="none" w:sz="0" w:space="0" w:color="auto"/>
        <w:right w:val="none" w:sz="0" w:space="0" w:color="auto"/>
      </w:divBdr>
    </w:div>
    <w:div w:id="1350907926">
      <w:bodyDiv w:val="1"/>
      <w:marLeft w:val="0"/>
      <w:marRight w:val="0"/>
      <w:marTop w:val="0"/>
      <w:marBottom w:val="0"/>
      <w:divBdr>
        <w:top w:val="none" w:sz="0" w:space="0" w:color="auto"/>
        <w:left w:val="none" w:sz="0" w:space="0" w:color="auto"/>
        <w:bottom w:val="none" w:sz="0" w:space="0" w:color="auto"/>
        <w:right w:val="none" w:sz="0" w:space="0" w:color="auto"/>
      </w:divBdr>
    </w:div>
    <w:div w:id="1351297109">
      <w:bodyDiv w:val="1"/>
      <w:marLeft w:val="0"/>
      <w:marRight w:val="0"/>
      <w:marTop w:val="0"/>
      <w:marBottom w:val="0"/>
      <w:divBdr>
        <w:top w:val="none" w:sz="0" w:space="0" w:color="auto"/>
        <w:left w:val="none" w:sz="0" w:space="0" w:color="auto"/>
        <w:bottom w:val="none" w:sz="0" w:space="0" w:color="auto"/>
        <w:right w:val="none" w:sz="0" w:space="0" w:color="auto"/>
      </w:divBdr>
    </w:div>
    <w:div w:id="1351371128">
      <w:bodyDiv w:val="1"/>
      <w:marLeft w:val="0"/>
      <w:marRight w:val="0"/>
      <w:marTop w:val="0"/>
      <w:marBottom w:val="0"/>
      <w:divBdr>
        <w:top w:val="none" w:sz="0" w:space="0" w:color="auto"/>
        <w:left w:val="none" w:sz="0" w:space="0" w:color="auto"/>
        <w:bottom w:val="none" w:sz="0" w:space="0" w:color="auto"/>
        <w:right w:val="none" w:sz="0" w:space="0" w:color="auto"/>
      </w:divBdr>
    </w:div>
    <w:div w:id="1352608850">
      <w:bodyDiv w:val="1"/>
      <w:marLeft w:val="0"/>
      <w:marRight w:val="0"/>
      <w:marTop w:val="0"/>
      <w:marBottom w:val="0"/>
      <w:divBdr>
        <w:top w:val="none" w:sz="0" w:space="0" w:color="auto"/>
        <w:left w:val="none" w:sz="0" w:space="0" w:color="auto"/>
        <w:bottom w:val="none" w:sz="0" w:space="0" w:color="auto"/>
        <w:right w:val="none" w:sz="0" w:space="0" w:color="auto"/>
      </w:divBdr>
    </w:div>
    <w:div w:id="1354071198">
      <w:bodyDiv w:val="1"/>
      <w:marLeft w:val="0"/>
      <w:marRight w:val="0"/>
      <w:marTop w:val="0"/>
      <w:marBottom w:val="0"/>
      <w:divBdr>
        <w:top w:val="none" w:sz="0" w:space="0" w:color="auto"/>
        <w:left w:val="none" w:sz="0" w:space="0" w:color="auto"/>
        <w:bottom w:val="none" w:sz="0" w:space="0" w:color="auto"/>
        <w:right w:val="none" w:sz="0" w:space="0" w:color="auto"/>
      </w:divBdr>
    </w:div>
    <w:div w:id="1354112132">
      <w:bodyDiv w:val="1"/>
      <w:marLeft w:val="0"/>
      <w:marRight w:val="0"/>
      <w:marTop w:val="0"/>
      <w:marBottom w:val="0"/>
      <w:divBdr>
        <w:top w:val="none" w:sz="0" w:space="0" w:color="auto"/>
        <w:left w:val="none" w:sz="0" w:space="0" w:color="auto"/>
        <w:bottom w:val="none" w:sz="0" w:space="0" w:color="auto"/>
        <w:right w:val="none" w:sz="0" w:space="0" w:color="auto"/>
      </w:divBdr>
    </w:div>
    <w:div w:id="1354459406">
      <w:bodyDiv w:val="1"/>
      <w:marLeft w:val="0"/>
      <w:marRight w:val="0"/>
      <w:marTop w:val="0"/>
      <w:marBottom w:val="0"/>
      <w:divBdr>
        <w:top w:val="none" w:sz="0" w:space="0" w:color="auto"/>
        <w:left w:val="none" w:sz="0" w:space="0" w:color="auto"/>
        <w:bottom w:val="none" w:sz="0" w:space="0" w:color="auto"/>
        <w:right w:val="none" w:sz="0" w:space="0" w:color="auto"/>
      </w:divBdr>
    </w:div>
    <w:div w:id="1355032653">
      <w:bodyDiv w:val="1"/>
      <w:marLeft w:val="0"/>
      <w:marRight w:val="0"/>
      <w:marTop w:val="0"/>
      <w:marBottom w:val="0"/>
      <w:divBdr>
        <w:top w:val="none" w:sz="0" w:space="0" w:color="auto"/>
        <w:left w:val="none" w:sz="0" w:space="0" w:color="auto"/>
        <w:bottom w:val="none" w:sz="0" w:space="0" w:color="auto"/>
        <w:right w:val="none" w:sz="0" w:space="0" w:color="auto"/>
      </w:divBdr>
    </w:div>
    <w:div w:id="1355034165">
      <w:bodyDiv w:val="1"/>
      <w:marLeft w:val="0"/>
      <w:marRight w:val="0"/>
      <w:marTop w:val="0"/>
      <w:marBottom w:val="0"/>
      <w:divBdr>
        <w:top w:val="none" w:sz="0" w:space="0" w:color="auto"/>
        <w:left w:val="none" w:sz="0" w:space="0" w:color="auto"/>
        <w:bottom w:val="none" w:sz="0" w:space="0" w:color="auto"/>
        <w:right w:val="none" w:sz="0" w:space="0" w:color="auto"/>
      </w:divBdr>
    </w:div>
    <w:div w:id="1356344455">
      <w:bodyDiv w:val="1"/>
      <w:marLeft w:val="0"/>
      <w:marRight w:val="0"/>
      <w:marTop w:val="0"/>
      <w:marBottom w:val="0"/>
      <w:divBdr>
        <w:top w:val="none" w:sz="0" w:space="0" w:color="auto"/>
        <w:left w:val="none" w:sz="0" w:space="0" w:color="auto"/>
        <w:bottom w:val="none" w:sz="0" w:space="0" w:color="auto"/>
        <w:right w:val="none" w:sz="0" w:space="0" w:color="auto"/>
      </w:divBdr>
    </w:div>
    <w:div w:id="1356424323">
      <w:bodyDiv w:val="1"/>
      <w:marLeft w:val="0"/>
      <w:marRight w:val="0"/>
      <w:marTop w:val="0"/>
      <w:marBottom w:val="0"/>
      <w:divBdr>
        <w:top w:val="none" w:sz="0" w:space="0" w:color="auto"/>
        <w:left w:val="none" w:sz="0" w:space="0" w:color="auto"/>
        <w:bottom w:val="none" w:sz="0" w:space="0" w:color="auto"/>
        <w:right w:val="none" w:sz="0" w:space="0" w:color="auto"/>
      </w:divBdr>
    </w:div>
    <w:div w:id="1358317196">
      <w:bodyDiv w:val="1"/>
      <w:marLeft w:val="0"/>
      <w:marRight w:val="0"/>
      <w:marTop w:val="0"/>
      <w:marBottom w:val="0"/>
      <w:divBdr>
        <w:top w:val="none" w:sz="0" w:space="0" w:color="auto"/>
        <w:left w:val="none" w:sz="0" w:space="0" w:color="auto"/>
        <w:bottom w:val="none" w:sz="0" w:space="0" w:color="auto"/>
        <w:right w:val="none" w:sz="0" w:space="0" w:color="auto"/>
      </w:divBdr>
    </w:div>
    <w:div w:id="1358699796">
      <w:bodyDiv w:val="1"/>
      <w:marLeft w:val="0"/>
      <w:marRight w:val="0"/>
      <w:marTop w:val="0"/>
      <w:marBottom w:val="0"/>
      <w:divBdr>
        <w:top w:val="none" w:sz="0" w:space="0" w:color="auto"/>
        <w:left w:val="none" w:sz="0" w:space="0" w:color="auto"/>
        <w:bottom w:val="none" w:sz="0" w:space="0" w:color="auto"/>
        <w:right w:val="none" w:sz="0" w:space="0" w:color="auto"/>
      </w:divBdr>
    </w:div>
    <w:div w:id="1358772219">
      <w:bodyDiv w:val="1"/>
      <w:marLeft w:val="0"/>
      <w:marRight w:val="0"/>
      <w:marTop w:val="0"/>
      <w:marBottom w:val="0"/>
      <w:divBdr>
        <w:top w:val="none" w:sz="0" w:space="0" w:color="auto"/>
        <w:left w:val="none" w:sz="0" w:space="0" w:color="auto"/>
        <w:bottom w:val="none" w:sz="0" w:space="0" w:color="auto"/>
        <w:right w:val="none" w:sz="0" w:space="0" w:color="auto"/>
      </w:divBdr>
    </w:div>
    <w:div w:id="1359039836">
      <w:bodyDiv w:val="1"/>
      <w:marLeft w:val="0"/>
      <w:marRight w:val="0"/>
      <w:marTop w:val="0"/>
      <w:marBottom w:val="0"/>
      <w:divBdr>
        <w:top w:val="none" w:sz="0" w:space="0" w:color="auto"/>
        <w:left w:val="none" w:sz="0" w:space="0" w:color="auto"/>
        <w:bottom w:val="none" w:sz="0" w:space="0" w:color="auto"/>
        <w:right w:val="none" w:sz="0" w:space="0" w:color="auto"/>
      </w:divBdr>
    </w:div>
    <w:div w:id="1359551883">
      <w:bodyDiv w:val="1"/>
      <w:marLeft w:val="0"/>
      <w:marRight w:val="0"/>
      <w:marTop w:val="0"/>
      <w:marBottom w:val="0"/>
      <w:divBdr>
        <w:top w:val="none" w:sz="0" w:space="0" w:color="auto"/>
        <w:left w:val="none" w:sz="0" w:space="0" w:color="auto"/>
        <w:bottom w:val="none" w:sz="0" w:space="0" w:color="auto"/>
        <w:right w:val="none" w:sz="0" w:space="0" w:color="auto"/>
      </w:divBdr>
    </w:div>
    <w:div w:id="1359769058">
      <w:bodyDiv w:val="1"/>
      <w:marLeft w:val="0"/>
      <w:marRight w:val="0"/>
      <w:marTop w:val="0"/>
      <w:marBottom w:val="0"/>
      <w:divBdr>
        <w:top w:val="none" w:sz="0" w:space="0" w:color="auto"/>
        <w:left w:val="none" w:sz="0" w:space="0" w:color="auto"/>
        <w:bottom w:val="none" w:sz="0" w:space="0" w:color="auto"/>
        <w:right w:val="none" w:sz="0" w:space="0" w:color="auto"/>
      </w:divBdr>
    </w:div>
    <w:div w:id="1360668499">
      <w:bodyDiv w:val="1"/>
      <w:marLeft w:val="0"/>
      <w:marRight w:val="0"/>
      <w:marTop w:val="0"/>
      <w:marBottom w:val="0"/>
      <w:divBdr>
        <w:top w:val="none" w:sz="0" w:space="0" w:color="auto"/>
        <w:left w:val="none" w:sz="0" w:space="0" w:color="auto"/>
        <w:bottom w:val="none" w:sz="0" w:space="0" w:color="auto"/>
        <w:right w:val="none" w:sz="0" w:space="0" w:color="auto"/>
      </w:divBdr>
    </w:div>
    <w:div w:id="1361052908">
      <w:bodyDiv w:val="1"/>
      <w:marLeft w:val="0"/>
      <w:marRight w:val="0"/>
      <w:marTop w:val="0"/>
      <w:marBottom w:val="0"/>
      <w:divBdr>
        <w:top w:val="none" w:sz="0" w:space="0" w:color="auto"/>
        <w:left w:val="none" w:sz="0" w:space="0" w:color="auto"/>
        <w:bottom w:val="none" w:sz="0" w:space="0" w:color="auto"/>
        <w:right w:val="none" w:sz="0" w:space="0" w:color="auto"/>
      </w:divBdr>
    </w:div>
    <w:div w:id="1361053132">
      <w:bodyDiv w:val="1"/>
      <w:marLeft w:val="0"/>
      <w:marRight w:val="0"/>
      <w:marTop w:val="0"/>
      <w:marBottom w:val="0"/>
      <w:divBdr>
        <w:top w:val="none" w:sz="0" w:space="0" w:color="auto"/>
        <w:left w:val="none" w:sz="0" w:space="0" w:color="auto"/>
        <w:bottom w:val="none" w:sz="0" w:space="0" w:color="auto"/>
        <w:right w:val="none" w:sz="0" w:space="0" w:color="auto"/>
      </w:divBdr>
    </w:div>
    <w:div w:id="1361661063">
      <w:bodyDiv w:val="1"/>
      <w:marLeft w:val="0"/>
      <w:marRight w:val="0"/>
      <w:marTop w:val="0"/>
      <w:marBottom w:val="0"/>
      <w:divBdr>
        <w:top w:val="none" w:sz="0" w:space="0" w:color="auto"/>
        <w:left w:val="none" w:sz="0" w:space="0" w:color="auto"/>
        <w:bottom w:val="none" w:sz="0" w:space="0" w:color="auto"/>
        <w:right w:val="none" w:sz="0" w:space="0" w:color="auto"/>
      </w:divBdr>
    </w:div>
    <w:div w:id="1362825558">
      <w:bodyDiv w:val="1"/>
      <w:marLeft w:val="0"/>
      <w:marRight w:val="0"/>
      <w:marTop w:val="0"/>
      <w:marBottom w:val="0"/>
      <w:divBdr>
        <w:top w:val="none" w:sz="0" w:space="0" w:color="auto"/>
        <w:left w:val="none" w:sz="0" w:space="0" w:color="auto"/>
        <w:bottom w:val="none" w:sz="0" w:space="0" w:color="auto"/>
        <w:right w:val="none" w:sz="0" w:space="0" w:color="auto"/>
      </w:divBdr>
    </w:div>
    <w:div w:id="1363284802">
      <w:bodyDiv w:val="1"/>
      <w:marLeft w:val="0"/>
      <w:marRight w:val="0"/>
      <w:marTop w:val="0"/>
      <w:marBottom w:val="0"/>
      <w:divBdr>
        <w:top w:val="none" w:sz="0" w:space="0" w:color="auto"/>
        <w:left w:val="none" w:sz="0" w:space="0" w:color="auto"/>
        <w:bottom w:val="none" w:sz="0" w:space="0" w:color="auto"/>
        <w:right w:val="none" w:sz="0" w:space="0" w:color="auto"/>
      </w:divBdr>
    </w:div>
    <w:div w:id="1363894707">
      <w:bodyDiv w:val="1"/>
      <w:marLeft w:val="0"/>
      <w:marRight w:val="0"/>
      <w:marTop w:val="0"/>
      <w:marBottom w:val="0"/>
      <w:divBdr>
        <w:top w:val="none" w:sz="0" w:space="0" w:color="auto"/>
        <w:left w:val="none" w:sz="0" w:space="0" w:color="auto"/>
        <w:bottom w:val="none" w:sz="0" w:space="0" w:color="auto"/>
        <w:right w:val="none" w:sz="0" w:space="0" w:color="auto"/>
      </w:divBdr>
    </w:div>
    <w:div w:id="1364594347">
      <w:bodyDiv w:val="1"/>
      <w:marLeft w:val="0"/>
      <w:marRight w:val="0"/>
      <w:marTop w:val="0"/>
      <w:marBottom w:val="0"/>
      <w:divBdr>
        <w:top w:val="none" w:sz="0" w:space="0" w:color="auto"/>
        <w:left w:val="none" w:sz="0" w:space="0" w:color="auto"/>
        <w:bottom w:val="none" w:sz="0" w:space="0" w:color="auto"/>
        <w:right w:val="none" w:sz="0" w:space="0" w:color="auto"/>
      </w:divBdr>
    </w:div>
    <w:div w:id="1367170266">
      <w:bodyDiv w:val="1"/>
      <w:marLeft w:val="0"/>
      <w:marRight w:val="0"/>
      <w:marTop w:val="0"/>
      <w:marBottom w:val="0"/>
      <w:divBdr>
        <w:top w:val="none" w:sz="0" w:space="0" w:color="auto"/>
        <w:left w:val="none" w:sz="0" w:space="0" w:color="auto"/>
        <w:bottom w:val="none" w:sz="0" w:space="0" w:color="auto"/>
        <w:right w:val="none" w:sz="0" w:space="0" w:color="auto"/>
      </w:divBdr>
    </w:div>
    <w:div w:id="1367213012">
      <w:bodyDiv w:val="1"/>
      <w:marLeft w:val="0"/>
      <w:marRight w:val="0"/>
      <w:marTop w:val="0"/>
      <w:marBottom w:val="0"/>
      <w:divBdr>
        <w:top w:val="none" w:sz="0" w:space="0" w:color="auto"/>
        <w:left w:val="none" w:sz="0" w:space="0" w:color="auto"/>
        <w:bottom w:val="none" w:sz="0" w:space="0" w:color="auto"/>
        <w:right w:val="none" w:sz="0" w:space="0" w:color="auto"/>
      </w:divBdr>
    </w:div>
    <w:div w:id="1367213718">
      <w:bodyDiv w:val="1"/>
      <w:marLeft w:val="0"/>
      <w:marRight w:val="0"/>
      <w:marTop w:val="0"/>
      <w:marBottom w:val="0"/>
      <w:divBdr>
        <w:top w:val="none" w:sz="0" w:space="0" w:color="auto"/>
        <w:left w:val="none" w:sz="0" w:space="0" w:color="auto"/>
        <w:bottom w:val="none" w:sz="0" w:space="0" w:color="auto"/>
        <w:right w:val="none" w:sz="0" w:space="0" w:color="auto"/>
      </w:divBdr>
    </w:div>
    <w:div w:id="1368989374">
      <w:bodyDiv w:val="1"/>
      <w:marLeft w:val="0"/>
      <w:marRight w:val="0"/>
      <w:marTop w:val="0"/>
      <w:marBottom w:val="0"/>
      <w:divBdr>
        <w:top w:val="none" w:sz="0" w:space="0" w:color="auto"/>
        <w:left w:val="none" w:sz="0" w:space="0" w:color="auto"/>
        <w:bottom w:val="none" w:sz="0" w:space="0" w:color="auto"/>
        <w:right w:val="none" w:sz="0" w:space="0" w:color="auto"/>
      </w:divBdr>
    </w:div>
    <w:div w:id="1369065165">
      <w:bodyDiv w:val="1"/>
      <w:marLeft w:val="0"/>
      <w:marRight w:val="0"/>
      <w:marTop w:val="0"/>
      <w:marBottom w:val="0"/>
      <w:divBdr>
        <w:top w:val="none" w:sz="0" w:space="0" w:color="auto"/>
        <w:left w:val="none" w:sz="0" w:space="0" w:color="auto"/>
        <w:bottom w:val="none" w:sz="0" w:space="0" w:color="auto"/>
        <w:right w:val="none" w:sz="0" w:space="0" w:color="auto"/>
      </w:divBdr>
    </w:div>
    <w:div w:id="1369187781">
      <w:bodyDiv w:val="1"/>
      <w:marLeft w:val="0"/>
      <w:marRight w:val="0"/>
      <w:marTop w:val="0"/>
      <w:marBottom w:val="0"/>
      <w:divBdr>
        <w:top w:val="none" w:sz="0" w:space="0" w:color="auto"/>
        <w:left w:val="none" w:sz="0" w:space="0" w:color="auto"/>
        <w:bottom w:val="none" w:sz="0" w:space="0" w:color="auto"/>
        <w:right w:val="none" w:sz="0" w:space="0" w:color="auto"/>
      </w:divBdr>
    </w:div>
    <w:div w:id="1369642174">
      <w:bodyDiv w:val="1"/>
      <w:marLeft w:val="0"/>
      <w:marRight w:val="0"/>
      <w:marTop w:val="0"/>
      <w:marBottom w:val="0"/>
      <w:divBdr>
        <w:top w:val="none" w:sz="0" w:space="0" w:color="auto"/>
        <w:left w:val="none" w:sz="0" w:space="0" w:color="auto"/>
        <w:bottom w:val="none" w:sz="0" w:space="0" w:color="auto"/>
        <w:right w:val="none" w:sz="0" w:space="0" w:color="auto"/>
      </w:divBdr>
    </w:div>
    <w:div w:id="1369797598">
      <w:bodyDiv w:val="1"/>
      <w:marLeft w:val="0"/>
      <w:marRight w:val="0"/>
      <w:marTop w:val="0"/>
      <w:marBottom w:val="0"/>
      <w:divBdr>
        <w:top w:val="none" w:sz="0" w:space="0" w:color="auto"/>
        <w:left w:val="none" w:sz="0" w:space="0" w:color="auto"/>
        <w:bottom w:val="none" w:sz="0" w:space="0" w:color="auto"/>
        <w:right w:val="none" w:sz="0" w:space="0" w:color="auto"/>
      </w:divBdr>
    </w:div>
    <w:div w:id="1369843279">
      <w:bodyDiv w:val="1"/>
      <w:marLeft w:val="0"/>
      <w:marRight w:val="0"/>
      <w:marTop w:val="0"/>
      <w:marBottom w:val="0"/>
      <w:divBdr>
        <w:top w:val="none" w:sz="0" w:space="0" w:color="auto"/>
        <w:left w:val="none" w:sz="0" w:space="0" w:color="auto"/>
        <w:bottom w:val="none" w:sz="0" w:space="0" w:color="auto"/>
        <w:right w:val="none" w:sz="0" w:space="0" w:color="auto"/>
      </w:divBdr>
    </w:div>
    <w:div w:id="1370833919">
      <w:bodyDiv w:val="1"/>
      <w:marLeft w:val="0"/>
      <w:marRight w:val="0"/>
      <w:marTop w:val="0"/>
      <w:marBottom w:val="0"/>
      <w:divBdr>
        <w:top w:val="none" w:sz="0" w:space="0" w:color="auto"/>
        <w:left w:val="none" w:sz="0" w:space="0" w:color="auto"/>
        <w:bottom w:val="none" w:sz="0" w:space="0" w:color="auto"/>
        <w:right w:val="none" w:sz="0" w:space="0" w:color="auto"/>
      </w:divBdr>
    </w:div>
    <w:div w:id="1371414501">
      <w:bodyDiv w:val="1"/>
      <w:marLeft w:val="0"/>
      <w:marRight w:val="0"/>
      <w:marTop w:val="0"/>
      <w:marBottom w:val="0"/>
      <w:divBdr>
        <w:top w:val="none" w:sz="0" w:space="0" w:color="auto"/>
        <w:left w:val="none" w:sz="0" w:space="0" w:color="auto"/>
        <w:bottom w:val="none" w:sz="0" w:space="0" w:color="auto"/>
        <w:right w:val="none" w:sz="0" w:space="0" w:color="auto"/>
      </w:divBdr>
    </w:div>
    <w:div w:id="1371760521">
      <w:bodyDiv w:val="1"/>
      <w:marLeft w:val="0"/>
      <w:marRight w:val="0"/>
      <w:marTop w:val="0"/>
      <w:marBottom w:val="0"/>
      <w:divBdr>
        <w:top w:val="none" w:sz="0" w:space="0" w:color="auto"/>
        <w:left w:val="none" w:sz="0" w:space="0" w:color="auto"/>
        <w:bottom w:val="none" w:sz="0" w:space="0" w:color="auto"/>
        <w:right w:val="none" w:sz="0" w:space="0" w:color="auto"/>
      </w:divBdr>
    </w:div>
    <w:div w:id="1371996743">
      <w:bodyDiv w:val="1"/>
      <w:marLeft w:val="0"/>
      <w:marRight w:val="0"/>
      <w:marTop w:val="0"/>
      <w:marBottom w:val="0"/>
      <w:divBdr>
        <w:top w:val="none" w:sz="0" w:space="0" w:color="auto"/>
        <w:left w:val="none" w:sz="0" w:space="0" w:color="auto"/>
        <w:bottom w:val="none" w:sz="0" w:space="0" w:color="auto"/>
        <w:right w:val="none" w:sz="0" w:space="0" w:color="auto"/>
      </w:divBdr>
    </w:div>
    <w:div w:id="1372261543">
      <w:bodyDiv w:val="1"/>
      <w:marLeft w:val="0"/>
      <w:marRight w:val="0"/>
      <w:marTop w:val="0"/>
      <w:marBottom w:val="0"/>
      <w:divBdr>
        <w:top w:val="none" w:sz="0" w:space="0" w:color="auto"/>
        <w:left w:val="none" w:sz="0" w:space="0" w:color="auto"/>
        <w:bottom w:val="none" w:sz="0" w:space="0" w:color="auto"/>
        <w:right w:val="none" w:sz="0" w:space="0" w:color="auto"/>
      </w:divBdr>
    </w:div>
    <w:div w:id="1372487663">
      <w:bodyDiv w:val="1"/>
      <w:marLeft w:val="0"/>
      <w:marRight w:val="0"/>
      <w:marTop w:val="0"/>
      <w:marBottom w:val="0"/>
      <w:divBdr>
        <w:top w:val="none" w:sz="0" w:space="0" w:color="auto"/>
        <w:left w:val="none" w:sz="0" w:space="0" w:color="auto"/>
        <w:bottom w:val="none" w:sz="0" w:space="0" w:color="auto"/>
        <w:right w:val="none" w:sz="0" w:space="0" w:color="auto"/>
      </w:divBdr>
    </w:div>
    <w:div w:id="1372848232">
      <w:bodyDiv w:val="1"/>
      <w:marLeft w:val="0"/>
      <w:marRight w:val="0"/>
      <w:marTop w:val="0"/>
      <w:marBottom w:val="0"/>
      <w:divBdr>
        <w:top w:val="none" w:sz="0" w:space="0" w:color="auto"/>
        <w:left w:val="none" w:sz="0" w:space="0" w:color="auto"/>
        <w:bottom w:val="none" w:sz="0" w:space="0" w:color="auto"/>
        <w:right w:val="none" w:sz="0" w:space="0" w:color="auto"/>
      </w:divBdr>
    </w:div>
    <w:div w:id="1373189750">
      <w:bodyDiv w:val="1"/>
      <w:marLeft w:val="0"/>
      <w:marRight w:val="0"/>
      <w:marTop w:val="0"/>
      <w:marBottom w:val="0"/>
      <w:divBdr>
        <w:top w:val="none" w:sz="0" w:space="0" w:color="auto"/>
        <w:left w:val="none" w:sz="0" w:space="0" w:color="auto"/>
        <w:bottom w:val="none" w:sz="0" w:space="0" w:color="auto"/>
        <w:right w:val="none" w:sz="0" w:space="0" w:color="auto"/>
      </w:divBdr>
    </w:div>
    <w:div w:id="1373924813">
      <w:bodyDiv w:val="1"/>
      <w:marLeft w:val="0"/>
      <w:marRight w:val="0"/>
      <w:marTop w:val="0"/>
      <w:marBottom w:val="0"/>
      <w:divBdr>
        <w:top w:val="none" w:sz="0" w:space="0" w:color="auto"/>
        <w:left w:val="none" w:sz="0" w:space="0" w:color="auto"/>
        <w:bottom w:val="none" w:sz="0" w:space="0" w:color="auto"/>
        <w:right w:val="none" w:sz="0" w:space="0" w:color="auto"/>
      </w:divBdr>
    </w:div>
    <w:div w:id="1374039418">
      <w:bodyDiv w:val="1"/>
      <w:marLeft w:val="0"/>
      <w:marRight w:val="0"/>
      <w:marTop w:val="0"/>
      <w:marBottom w:val="0"/>
      <w:divBdr>
        <w:top w:val="none" w:sz="0" w:space="0" w:color="auto"/>
        <w:left w:val="none" w:sz="0" w:space="0" w:color="auto"/>
        <w:bottom w:val="none" w:sz="0" w:space="0" w:color="auto"/>
        <w:right w:val="none" w:sz="0" w:space="0" w:color="auto"/>
      </w:divBdr>
    </w:div>
    <w:div w:id="1374500839">
      <w:bodyDiv w:val="1"/>
      <w:marLeft w:val="0"/>
      <w:marRight w:val="0"/>
      <w:marTop w:val="0"/>
      <w:marBottom w:val="0"/>
      <w:divBdr>
        <w:top w:val="none" w:sz="0" w:space="0" w:color="auto"/>
        <w:left w:val="none" w:sz="0" w:space="0" w:color="auto"/>
        <w:bottom w:val="none" w:sz="0" w:space="0" w:color="auto"/>
        <w:right w:val="none" w:sz="0" w:space="0" w:color="auto"/>
      </w:divBdr>
    </w:div>
    <w:div w:id="1375079724">
      <w:bodyDiv w:val="1"/>
      <w:marLeft w:val="0"/>
      <w:marRight w:val="0"/>
      <w:marTop w:val="0"/>
      <w:marBottom w:val="0"/>
      <w:divBdr>
        <w:top w:val="none" w:sz="0" w:space="0" w:color="auto"/>
        <w:left w:val="none" w:sz="0" w:space="0" w:color="auto"/>
        <w:bottom w:val="none" w:sz="0" w:space="0" w:color="auto"/>
        <w:right w:val="none" w:sz="0" w:space="0" w:color="auto"/>
      </w:divBdr>
    </w:div>
    <w:div w:id="1375891070">
      <w:bodyDiv w:val="1"/>
      <w:marLeft w:val="0"/>
      <w:marRight w:val="0"/>
      <w:marTop w:val="0"/>
      <w:marBottom w:val="0"/>
      <w:divBdr>
        <w:top w:val="none" w:sz="0" w:space="0" w:color="auto"/>
        <w:left w:val="none" w:sz="0" w:space="0" w:color="auto"/>
        <w:bottom w:val="none" w:sz="0" w:space="0" w:color="auto"/>
        <w:right w:val="none" w:sz="0" w:space="0" w:color="auto"/>
      </w:divBdr>
    </w:div>
    <w:div w:id="1377466891">
      <w:bodyDiv w:val="1"/>
      <w:marLeft w:val="0"/>
      <w:marRight w:val="0"/>
      <w:marTop w:val="0"/>
      <w:marBottom w:val="0"/>
      <w:divBdr>
        <w:top w:val="none" w:sz="0" w:space="0" w:color="auto"/>
        <w:left w:val="none" w:sz="0" w:space="0" w:color="auto"/>
        <w:bottom w:val="none" w:sz="0" w:space="0" w:color="auto"/>
        <w:right w:val="none" w:sz="0" w:space="0" w:color="auto"/>
      </w:divBdr>
    </w:div>
    <w:div w:id="1381058083">
      <w:bodyDiv w:val="1"/>
      <w:marLeft w:val="0"/>
      <w:marRight w:val="0"/>
      <w:marTop w:val="0"/>
      <w:marBottom w:val="0"/>
      <w:divBdr>
        <w:top w:val="none" w:sz="0" w:space="0" w:color="auto"/>
        <w:left w:val="none" w:sz="0" w:space="0" w:color="auto"/>
        <w:bottom w:val="none" w:sz="0" w:space="0" w:color="auto"/>
        <w:right w:val="none" w:sz="0" w:space="0" w:color="auto"/>
      </w:divBdr>
    </w:div>
    <w:div w:id="1381243135">
      <w:bodyDiv w:val="1"/>
      <w:marLeft w:val="0"/>
      <w:marRight w:val="0"/>
      <w:marTop w:val="0"/>
      <w:marBottom w:val="0"/>
      <w:divBdr>
        <w:top w:val="none" w:sz="0" w:space="0" w:color="auto"/>
        <w:left w:val="none" w:sz="0" w:space="0" w:color="auto"/>
        <w:bottom w:val="none" w:sz="0" w:space="0" w:color="auto"/>
        <w:right w:val="none" w:sz="0" w:space="0" w:color="auto"/>
      </w:divBdr>
    </w:div>
    <w:div w:id="1381516979">
      <w:bodyDiv w:val="1"/>
      <w:marLeft w:val="0"/>
      <w:marRight w:val="0"/>
      <w:marTop w:val="0"/>
      <w:marBottom w:val="0"/>
      <w:divBdr>
        <w:top w:val="none" w:sz="0" w:space="0" w:color="auto"/>
        <w:left w:val="none" w:sz="0" w:space="0" w:color="auto"/>
        <w:bottom w:val="none" w:sz="0" w:space="0" w:color="auto"/>
        <w:right w:val="none" w:sz="0" w:space="0" w:color="auto"/>
      </w:divBdr>
    </w:div>
    <w:div w:id="1381636032">
      <w:bodyDiv w:val="1"/>
      <w:marLeft w:val="0"/>
      <w:marRight w:val="0"/>
      <w:marTop w:val="0"/>
      <w:marBottom w:val="0"/>
      <w:divBdr>
        <w:top w:val="none" w:sz="0" w:space="0" w:color="auto"/>
        <w:left w:val="none" w:sz="0" w:space="0" w:color="auto"/>
        <w:bottom w:val="none" w:sz="0" w:space="0" w:color="auto"/>
        <w:right w:val="none" w:sz="0" w:space="0" w:color="auto"/>
      </w:divBdr>
    </w:div>
    <w:div w:id="1382055833">
      <w:bodyDiv w:val="1"/>
      <w:marLeft w:val="0"/>
      <w:marRight w:val="0"/>
      <w:marTop w:val="0"/>
      <w:marBottom w:val="0"/>
      <w:divBdr>
        <w:top w:val="none" w:sz="0" w:space="0" w:color="auto"/>
        <w:left w:val="none" w:sz="0" w:space="0" w:color="auto"/>
        <w:bottom w:val="none" w:sz="0" w:space="0" w:color="auto"/>
        <w:right w:val="none" w:sz="0" w:space="0" w:color="auto"/>
      </w:divBdr>
    </w:div>
    <w:div w:id="1382360767">
      <w:bodyDiv w:val="1"/>
      <w:marLeft w:val="0"/>
      <w:marRight w:val="0"/>
      <w:marTop w:val="0"/>
      <w:marBottom w:val="0"/>
      <w:divBdr>
        <w:top w:val="none" w:sz="0" w:space="0" w:color="auto"/>
        <w:left w:val="none" w:sz="0" w:space="0" w:color="auto"/>
        <w:bottom w:val="none" w:sz="0" w:space="0" w:color="auto"/>
        <w:right w:val="none" w:sz="0" w:space="0" w:color="auto"/>
      </w:divBdr>
    </w:div>
    <w:div w:id="1382436612">
      <w:bodyDiv w:val="1"/>
      <w:marLeft w:val="0"/>
      <w:marRight w:val="0"/>
      <w:marTop w:val="0"/>
      <w:marBottom w:val="0"/>
      <w:divBdr>
        <w:top w:val="none" w:sz="0" w:space="0" w:color="auto"/>
        <w:left w:val="none" w:sz="0" w:space="0" w:color="auto"/>
        <w:bottom w:val="none" w:sz="0" w:space="0" w:color="auto"/>
        <w:right w:val="none" w:sz="0" w:space="0" w:color="auto"/>
      </w:divBdr>
    </w:div>
    <w:div w:id="1382562020">
      <w:bodyDiv w:val="1"/>
      <w:marLeft w:val="0"/>
      <w:marRight w:val="0"/>
      <w:marTop w:val="0"/>
      <w:marBottom w:val="0"/>
      <w:divBdr>
        <w:top w:val="none" w:sz="0" w:space="0" w:color="auto"/>
        <w:left w:val="none" w:sz="0" w:space="0" w:color="auto"/>
        <w:bottom w:val="none" w:sz="0" w:space="0" w:color="auto"/>
        <w:right w:val="none" w:sz="0" w:space="0" w:color="auto"/>
      </w:divBdr>
    </w:div>
    <w:div w:id="1382900512">
      <w:bodyDiv w:val="1"/>
      <w:marLeft w:val="0"/>
      <w:marRight w:val="0"/>
      <w:marTop w:val="0"/>
      <w:marBottom w:val="0"/>
      <w:divBdr>
        <w:top w:val="none" w:sz="0" w:space="0" w:color="auto"/>
        <w:left w:val="none" w:sz="0" w:space="0" w:color="auto"/>
        <w:bottom w:val="none" w:sz="0" w:space="0" w:color="auto"/>
        <w:right w:val="none" w:sz="0" w:space="0" w:color="auto"/>
      </w:divBdr>
    </w:div>
    <w:div w:id="1382947809">
      <w:bodyDiv w:val="1"/>
      <w:marLeft w:val="0"/>
      <w:marRight w:val="0"/>
      <w:marTop w:val="0"/>
      <w:marBottom w:val="0"/>
      <w:divBdr>
        <w:top w:val="none" w:sz="0" w:space="0" w:color="auto"/>
        <w:left w:val="none" w:sz="0" w:space="0" w:color="auto"/>
        <w:bottom w:val="none" w:sz="0" w:space="0" w:color="auto"/>
        <w:right w:val="none" w:sz="0" w:space="0" w:color="auto"/>
      </w:divBdr>
    </w:div>
    <w:div w:id="1383552337">
      <w:bodyDiv w:val="1"/>
      <w:marLeft w:val="0"/>
      <w:marRight w:val="0"/>
      <w:marTop w:val="0"/>
      <w:marBottom w:val="0"/>
      <w:divBdr>
        <w:top w:val="none" w:sz="0" w:space="0" w:color="auto"/>
        <w:left w:val="none" w:sz="0" w:space="0" w:color="auto"/>
        <w:bottom w:val="none" w:sz="0" w:space="0" w:color="auto"/>
        <w:right w:val="none" w:sz="0" w:space="0" w:color="auto"/>
      </w:divBdr>
    </w:div>
    <w:div w:id="1383560902">
      <w:bodyDiv w:val="1"/>
      <w:marLeft w:val="0"/>
      <w:marRight w:val="0"/>
      <w:marTop w:val="0"/>
      <w:marBottom w:val="0"/>
      <w:divBdr>
        <w:top w:val="none" w:sz="0" w:space="0" w:color="auto"/>
        <w:left w:val="none" w:sz="0" w:space="0" w:color="auto"/>
        <w:bottom w:val="none" w:sz="0" w:space="0" w:color="auto"/>
        <w:right w:val="none" w:sz="0" w:space="0" w:color="auto"/>
      </w:divBdr>
    </w:div>
    <w:div w:id="1384863967">
      <w:bodyDiv w:val="1"/>
      <w:marLeft w:val="0"/>
      <w:marRight w:val="0"/>
      <w:marTop w:val="0"/>
      <w:marBottom w:val="0"/>
      <w:divBdr>
        <w:top w:val="none" w:sz="0" w:space="0" w:color="auto"/>
        <w:left w:val="none" w:sz="0" w:space="0" w:color="auto"/>
        <w:bottom w:val="none" w:sz="0" w:space="0" w:color="auto"/>
        <w:right w:val="none" w:sz="0" w:space="0" w:color="auto"/>
      </w:divBdr>
    </w:div>
    <w:div w:id="1385133173">
      <w:bodyDiv w:val="1"/>
      <w:marLeft w:val="0"/>
      <w:marRight w:val="0"/>
      <w:marTop w:val="0"/>
      <w:marBottom w:val="0"/>
      <w:divBdr>
        <w:top w:val="none" w:sz="0" w:space="0" w:color="auto"/>
        <w:left w:val="none" w:sz="0" w:space="0" w:color="auto"/>
        <w:bottom w:val="none" w:sz="0" w:space="0" w:color="auto"/>
        <w:right w:val="none" w:sz="0" w:space="0" w:color="auto"/>
      </w:divBdr>
    </w:div>
    <w:div w:id="1385327773">
      <w:bodyDiv w:val="1"/>
      <w:marLeft w:val="0"/>
      <w:marRight w:val="0"/>
      <w:marTop w:val="0"/>
      <w:marBottom w:val="0"/>
      <w:divBdr>
        <w:top w:val="none" w:sz="0" w:space="0" w:color="auto"/>
        <w:left w:val="none" w:sz="0" w:space="0" w:color="auto"/>
        <w:bottom w:val="none" w:sz="0" w:space="0" w:color="auto"/>
        <w:right w:val="none" w:sz="0" w:space="0" w:color="auto"/>
      </w:divBdr>
    </w:div>
    <w:div w:id="1385374059">
      <w:bodyDiv w:val="1"/>
      <w:marLeft w:val="0"/>
      <w:marRight w:val="0"/>
      <w:marTop w:val="0"/>
      <w:marBottom w:val="0"/>
      <w:divBdr>
        <w:top w:val="none" w:sz="0" w:space="0" w:color="auto"/>
        <w:left w:val="none" w:sz="0" w:space="0" w:color="auto"/>
        <w:bottom w:val="none" w:sz="0" w:space="0" w:color="auto"/>
        <w:right w:val="none" w:sz="0" w:space="0" w:color="auto"/>
      </w:divBdr>
    </w:div>
    <w:div w:id="1385982888">
      <w:bodyDiv w:val="1"/>
      <w:marLeft w:val="0"/>
      <w:marRight w:val="0"/>
      <w:marTop w:val="0"/>
      <w:marBottom w:val="0"/>
      <w:divBdr>
        <w:top w:val="none" w:sz="0" w:space="0" w:color="auto"/>
        <w:left w:val="none" w:sz="0" w:space="0" w:color="auto"/>
        <w:bottom w:val="none" w:sz="0" w:space="0" w:color="auto"/>
        <w:right w:val="none" w:sz="0" w:space="0" w:color="auto"/>
      </w:divBdr>
    </w:div>
    <w:div w:id="1385983545">
      <w:bodyDiv w:val="1"/>
      <w:marLeft w:val="0"/>
      <w:marRight w:val="0"/>
      <w:marTop w:val="0"/>
      <w:marBottom w:val="0"/>
      <w:divBdr>
        <w:top w:val="none" w:sz="0" w:space="0" w:color="auto"/>
        <w:left w:val="none" w:sz="0" w:space="0" w:color="auto"/>
        <w:bottom w:val="none" w:sz="0" w:space="0" w:color="auto"/>
        <w:right w:val="none" w:sz="0" w:space="0" w:color="auto"/>
      </w:divBdr>
    </w:div>
    <w:div w:id="1386027185">
      <w:bodyDiv w:val="1"/>
      <w:marLeft w:val="0"/>
      <w:marRight w:val="0"/>
      <w:marTop w:val="0"/>
      <w:marBottom w:val="0"/>
      <w:divBdr>
        <w:top w:val="none" w:sz="0" w:space="0" w:color="auto"/>
        <w:left w:val="none" w:sz="0" w:space="0" w:color="auto"/>
        <w:bottom w:val="none" w:sz="0" w:space="0" w:color="auto"/>
        <w:right w:val="none" w:sz="0" w:space="0" w:color="auto"/>
      </w:divBdr>
    </w:div>
    <w:div w:id="1387335222">
      <w:bodyDiv w:val="1"/>
      <w:marLeft w:val="0"/>
      <w:marRight w:val="0"/>
      <w:marTop w:val="0"/>
      <w:marBottom w:val="0"/>
      <w:divBdr>
        <w:top w:val="none" w:sz="0" w:space="0" w:color="auto"/>
        <w:left w:val="none" w:sz="0" w:space="0" w:color="auto"/>
        <w:bottom w:val="none" w:sz="0" w:space="0" w:color="auto"/>
        <w:right w:val="none" w:sz="0" w:space="0" w:color="auto"/>
      </w:divBdr>
    </w:div>
    <w:div w:id="1388411271">
      <w:bodyDiv w:val="1"/>
      <w:marLeft w:val="0"/>
      <w:marRight w:val="0"/>
      <w:marTop w:val="0"/>
      <w:marBottom w:val="0"/>
      <w:divBdr>
        <w:top w:val="none" w:sz="0" w:space="0" w:color="auto"/>
        <w:left w:val="none" w:sz="0" w:space="0" w:color="auto"/>
        <w:bottom w:val="none" w:sz="0" w:space="0" w:color="auto"/>
        <w:right w:val="none" w:sz="0" w:space="0" w:color="auto"/>
      </w:divBdr>
    </w:div>
    <w:div w:id="1388797267">
      <w:bodyDiv w:val="1"/>
      <w:marLeft w:val="0"/>
      <w:marRight w:val="0"/>
      <w:marTop w:val="0"/>
      <w:marBottom w:val="0"/>
      <w:divBdr>
        <w:top w:val="none" w:sz="0" w:space="0" w:color="auto"/>
        <w:left w:val="none" w:sz="0" w:space="0" w:color="auto"/>
        <w:bottom w:val="none" w:sz="0" w:space="0" w:color="auto"/>
        <w:right w:val="none" w:sz="0" w:space="0" w:color="auto"/>
      </w:divBdr>
    </w:div>
    <w:div w:id="1388842559">
      <w:bodyDiv w:val="1"/>
      <w:marLeft w:val="0"/>
      <w:marRight w:val="0"/>
      <w:marTop w:val="0"/>
      <w:marBottom w:val="0"/>
      <w:divBdr>
        <w:top w:val="none" w:sz="0" w:space="0" w:color="auto"/>
        <w:left w:val="none" w:sz="0" w:space="0" w:color="auto"/>
        <w:bottom w:val="none" w:sz="0" w:space="0" w:color="auto"/>
        <w:right w:val="none" w:sz="0" w:space="0" w:color="auto"/>
      </w:divBdr>
    </w:div>
    <w:div w:id="1388921547">
      <w:bodyDiv w:val="1"/>
      <w:marLeft w:val="0"/>
      <w:marRight w:val="0"/>
      <w:marTop w:val="0"/>
      <w:marBottom w:val="0"/>
      <w:divBdr>
        <w:top w:val="none" w:sz="0" w:space="0" w:color="auto"/>
        <w:left w:val="none" w:sz="0" w:space="0" w:color="auto"/>
        <w:bottom w:val="none" w:sz="0" w:space="0" w:color="auto"/>
        <w:right w:val="none" w:sz="0" w:space="0" w:color="auto"/>
      </w:divBdr>
    </w:div>
    <w:div w:id="1389181663">
      <w:bodyDiv w:val="1"/>
      <w:marLeft w:val="0"/>
      <w:marRight w:val="0"/>
      <w:marTop w:val="0"/>
      <w:marBottom w:val="0"/>
      <w:divBdr>
        <w:top w:val="none" w:sz="0" w:space="0" w:color="auto"/>
        <w:left w:val="none" w:sz="0" w:space="0" w:color="auto"/>
        <w:bottom w:val="none" w:sz="0" w:space="0" w:color="auto"/>
        <w:right w:val="none" w:sz="0" w:space="0" w:color="auto"/>
      </w:divBdr>
    </w:div>
    <w:div w:id="1389839809">
      <w:bodyDiv w:val="1"/>
      <w:marLeft w:val="0"/>
      <w:marRight w:val="0"/>
      <w:marTop w:val="0"/>
      <w:marBottom w:val="0"/>
      <w:divBdr>
        <w:top w:val="none" w:sz="0" w:space="0" w:color="auto"/>
        <w:left w:val="none" w:sz="0" w:space="0" w:color="auto"/>
        <w:bottom w:val="none" w:sz="0" w:space="0" w:color="auto"/>
        <w:right w:val="none" w:sz="0" w:space="0" w:color="auto"/>
      </w:divBdr>
    </w:div>
    <w:div w:id="1390349497">
      <w:bodyDiv w:val="1"/>
      <w:marLeft w:val="0"/>
      <w:marRight w:val="0"/>
      <w:marTop w:val="0"/>
      <w:marBottom w:val="0"/>
      <w:divBdr>
        <w:top w:val="none" w:sz="0" w:space="0" w:color="auto"/>
        <w:left w:val="none" w:sz="0" w:space="0" w:color="auto"/>
        <w:bottom w:val="none" w:sz="0" w:space="0" w:color="auto"/>
        <w:right w:val="none" w:sz="0" w:space="0" w:color="auto"/>
      </w:divBdr>
    </w:div>
    <w:div w:id="1390569780">
      <w:bodyDiv w:val="1"/>
      <w:marLeft w:val="0"/>
      <w:marRight w:val="0"/>
      <w:marTop w:val="0"/>
      <w:marBottom w:val="0"/>
      <w:divBdr>
        <w:top w:val="none" w:sz="0" w:space="0" w:color="auto"/>
        <w:left w:val="none" w:sz="0" w:space="0" w:color="auto"/>
        <w:bottom w:val="none" w:sz="0" w:space="0" w:color="auto"/>
        <w:right w:val="none" w:sz="0" w:space="0" w:color="auto"/>
      </w:divBdr>
    </w:div>
    <w:div w:id="1390684895">
      <w:bodyDiv w:val="1"/>
      <w:marLeft w:val="0"/>
      <w:marRight w:val="0"/>
      <w:marTop w:val="0"/>
      <w:marBottom w:val="0"/>
      <w:divBdr>
        <w:top w:val="none" w:sz="0" w:space="0" w:color="auto"/>
        <w:left w:val="none" w:sz="0" w:space="0" w:color="auto"/>
        <w:bottom w:val="none" w:sz="0" w:space="0" w:color="auto"/>
        <w:right w:val="none" w:sz="0" w:space="0" w:color="auto"/>
      </w:divBdr>
    </w:div>
    <w:div w:id="1391228936">
      <w:bodyDiv w:val="1"/>
      <w:marLeft w:val="0"/>
      <w:marRight w:val="0"/>
      <w:marTop w:val="0"/>
      <w:marBottom w:val="0"/>
      <w:divBdr>
        <w:top w:val="none" w:sz="0" w:space="0" w:color="auto"/>
        <w:left w:val="none" w:sz="0" w:space="0" w:color="auto"/>
        <w:bottom w:val="none" w:sz="0" w:space="0" w:color="auto"/>
        <w:right w:val="none" w:sz="0" w:space="0" w:color="auto"/>
      </w:divBdr>
    </w:div>
    <w:div w:id="1393197040">
      <w:bodyDiv w:val="1"/>
      <w:marLeft w:val="0"/>
      <w:marRight w:val="0"/>
      <w:marTop w:val="0"/>
      <w:marBottom w:val="0"/>
      <w:divBdr>
        <w:top w:val="none" w:sz="0" w:space="0" w:color="auto"/>
        <w:left w:val="none" w:sz="0" w:space="0" w:color="auto"/>
        <w:bottom w:val="none" w:sz="0" w:space="0" w:color="auto"/>
        <w:right w:val="none" w:sz="0" w:space="0" w:color="auto"/>
      </w:divBdr>
    </w:div>
    <w:div w:id="1393235349">
      <w:bodyDiv w:val="1"/>
      <w:marLeft w:val="0"/>
      <w:marRight w:val="0"/>
      <w:marTop w:val="0"/>
      <w:marBottom w:val="0"/>
      <w:divBdr>
        <w:top w:val="none" w:sz="0" w:space="0" w:color="auto"/>
        <w:left w:val="none" w:sz="0" w:space="0" w:color="auto"/>
        <w:bottom w:val="none" w:sz="0" w:space="0" w:color="auto"/>
        <w:right w:val="none" w:sz="0" w:space="0" w:color="auto"/>
      </w:divBdr>
    </w:div>
    <w:div w:id="1393309352">
      <w:bodyDiv w:val="1"/>
      <w:marLeft w:val="0"/>
      <w:marRight w:val="0"/>
      <w:marTop w:val="0"/>
      <w:marBottom w:val="0"/>
      <w:divBdr>
        <w:top w:val="none" w:sz="0" w:space="0" w:color="auto"/>
        <w:left w:val="none" w:sz="0" w:space="0" w:color="auto"/>
        <w:bottom w:val="none" w:sz="0" w:space="0" w:color="auto"/>
        <w:right w:val="none" w:sz="0" w:space="0" w:color="auto"/>
      </w:divBdr>
    </w:div>
    <w:div w:id="1393499868">
      <w:bodyDiv w:val="1"/>
      <w:marLeft w:val="0"/>
      <w:marRight w:val="0"/>
      <w:marTop w:val="0"/>
      <w:marBottom w:val="0"/>
      <w:divBdr>
        <w:top w:val="none" w:sz="0" w:space="0" w:color="auto"/>
        <w:left w:val="none" w:sz="0" w:space="0" w:color="auto"/>
        <w:bottom w:val="none" w:sz="0" w:space="0" w:color="auto"/>
        <w:right w:val="none" w:sz="0" w:space="0" w:color="auto"/>
      </w:divBdr>
    </w:div>
    <w:div w:id="1394503917">
      <w:bodyDiv w:val="1"/>
      <w:marLeft w:val="0"/>
      <w:marRight w:val="0"/>
      <w:marTop w:val="0"/>
      <w:marBottom w:val="0"/>
      <w:divBdr>
        <w:top w:val="none" w:sz="0" w:space="0" w:color="auto"/>
        <w:left w:val="none" w:sz="0" w:space="0" w:color="auto"/>
        <w:bottom w:val="none" w:sz="0" w:space="0" w:color="auto"/>
        <w:right w:val="none" w:sz="0" w:space="0" w:color="auto"/>
      </w:divBdr>
    </w:div>
    <w:div w:id="1394692688">
      <w:bodyDiv w:val="1"/>
      <w:marLeft w:val="0"/>
      <w:marRight w:val="0"/>
      <w:marTop w:val="0"/>
      <w:marBottom w:val="0"/>
      <w:divBdr>
        <w:top w:val="none" w:sz="0" w:space="0" w:color="auto"/>
        <w:left w:val="none" w:sz="0" w:space="0" w:color="auto"/>
        <w:bottom w:val="none" w:sz="0" w:space="0" w:color="auto"/>
        <w:right w:val="none" w:sz="0" w:space="0" w:color="auto"/>
      </w:divBdr>
    </w:div>
    <w:div w:id="1394769733">
      <w:bodyDiv w:val="1"/>
      <w:marLeft w:val="0"/>
      <w:marRight w:val="0"/>
      <w:marTop w:val="0"/>
      <w:marBottom w:val="0"/>
      <w:divBdr>
        <w:top w:val="none" w:sz="0" w:space="0" w:color="auto"/>
        <w:left w:val="none" w:sz="0" w:space="0" w:color="auto"/>
        <w:bottom w:val="none" w:sz="0" w:space="0" w:color="auto"/>
        <w:right w:val="none" w:sz="0" w:space="0" w:color="auto"/>
      </w:divBdr>
    </w:div>
    <w:div w:id="1394891323">
      <w:bodyDiv w:val="1"/>
      <w:marLeft w:val="0"/>
      <w:marRight w:val="0"/>
      <w:marTop w:val="0"/>
      <w:marBottom w:val="0"/>
      <w:divBdr>
        <w:top w:val="none" w:sz="0" w:space="0" w:color="auto"/>
        <w:left w:val="none" w:sz="0" w:space="0" w:color="auto"/>
        <w:bottom w:val="none" w:sz="0" w:space="0" w:color="auto"/>
        <w:right w:val="none" w:sz="0" w:space="0" w:color="auto"/>
      </w:divBdr>
    </w:div>
    <w:div w:id="1395205123">
      <w:bodyDiv w:val="1"/>
      <w:marLeft w:val="0"/>
      <w:marRight w:val="0"/>
      <w:marTop w:val="0"/>
      <w:marBottom w:val="0"/>
      <w:divBdr>
        <w:top w:val="none" w:sz="0" w:space="0" w:color="auto"/>
        <w:left w:val="none" w:sz="0" w:space="0" w:color="auto"/>
        <w:bottom w:val="none" w:sz="0" w:space="0" w:color="auto"/>
        <w:right w:val="none" w:sz="0" w:space="0" w:color="auto"/>
      </w:divBdr>
    </w:div>
    <w:div w:id="1395278868">
      <w:bodyDiv w:val="1"/>
      <w:marLeft w:val="0"/>
      <w:marRight w:val="0"/>
      <w:marTop w:val="0"/>
      <w:marBottom w:val="0"/>
      <w:divBdr>
        <w:top w:val="none" w:sz="0" w:space="0" w:color="auto"/>
        <w:left w:val="none" w:sz="0" w:space="0" w:color="auto"/>
        <w:bottom w:val="none" w:sz="0" w:space="0" w:color="auto"/>
        <w:right w:val="none" w:sz="0" w:space="0" w:color="auto"/>
      </w:divBdr>
    </w:div>
    <w:div w:id="1396004808">
      <w:bodyDiv w:val="1"/>
      <w:marLeft w:val="0"/>
      <w:marRight w:val="0"/>
      <w:marTop w:val="0"/>
      <w:marBottom w:val="0"/>
      <w:divBdr>
        <w:top w:val="none" w:sz="0" w:space="0" w:color="auto"/>
        <w:left w:val="none" w:sz="0" w:space="0" w:color="auto"/>
        <w:bottom w:val="none" w:sz="0" w:space="0" w:color="auto"/>
        <w:right w:val="none" w:sz="0" w:space="0" w:color="auto"/>
      </w:divBdr>
    </w:div>
    <w:div w:id="1396314619">
      <w:bodyDiv w:val="1"/>
      <w:marLeft w:val="0"/>
      <w:marRight w:val="0"/>
      <w:marTop w:val="0"/>
      <w:marBottom w:val="0"/>
      <w:divBdr>
        <w:top w:val="none" w:sz="0" w:space="0" w:color="auto"/>
        <w:left w:val="none" w:sz="0" w:space="0" w:color="auto"/>
        <w:bottom w:val="none" w:sz="0" w:space="0" w:color="auto"/>
        <w:right w:val="none" w:sz="0" w:space="0" w:color="auto"/>
      </w:divBdr>
    </w:div>
    <w:div w:id="1396586266">
      <w:bodyDiv w:val="1"/>
      <w:marLeft w:val="0"/>
      <w:marRight w:val="0"/>
      <w:marTop w:val="0"/>
      <w:marBottom w:val="0"/>
      <w:divBdr>
        <w:top w:val="none" w:sz="0" w:space="0" w:color="auto"/>
        <w:left w:val="none" w:sz="0" w:space="0" w:color="auto"/>
        <w:bottom w:val="none" w:sz="0" w:space="0" w:color="auto"/>
        <w:right w:val="none" w:sz="0" w:space="0" w:color="auto"/>
      </w:divBdr>
    </w:div>
    <w:div w:id="1396705095">
      <w:bodyDiv w:val="1"/>
      <w:marLeft w:val="0"/>
      <w:marRight w:val="0"/>
      <w:marTop w:val="0"/>
      <w:marBottom w:val="0"/>
      <w:divBdr>
        <w:top w:val="none" w:sz="0" w:space="0" w:color="auto"/>
        <w:left w:val="none" w:sz="0" w:space="0" w:color="auto"/>
        <w:bottom w:val="none" w:sz="0" w:space="0" w:color="auto"/>
        <w:right w:val="none" w:sz="0" w:space="0" w:color="auto"/>
      </w:divBdr>
    </w:div>
    <w:div w:id="1396902208">
      <w:bodyDiv w:val="1"/>
      <w:marLeft w:val="0"/>
      <w:marRight w:val="0"/>
      <w:marTop w:val="0"/>
      <w:marBottom w:val="0"/>
      <w:divBdr>
        <w:top w:val="none" w:sz="0" w:space="0" w:color="auto"/>
        <w:left w:val="none" w:sz="0" w:space="0" w:color="auto"/>
        <w:bottom w:val="none" w:sz="0" w:space="0" w:color="auto"/>
        <w:right w:val="none" w:sz="0" w:space="0" w:color="auto"/>
      </w:divBdr>
    </w:div>
    <w:div w:id="1396926253">
      <w:bodyDiv w:val="1"/>
      <w:marLeft w:val="0"/>
      <w:marRight w:val="0"/>
      <w:marTop w:val="0"/>
      <w:marBottom w:val="0"/>
      <w:divBdr>
        <w:top w:val="none" w:sz="0" w:space="0" w:color="auto"/>
        <w:left w:val="none" w:sz="0" w:space="0" w:color="auto"/>
        <w:bottom w:val="none" w:sz="0" w:space="0" w:color="auto"/>
        <w:right w:val="none" w:sz="0" w:space="0" w:color="auto"/>
      </w:divBdr>
    </w:div>
    <w:div w:id="1398555809">
      <w:bodyDiv w:val="1"/>
      <w:marLeft w:val="0"/>
      <w:marRight w:val="0"/>
      <w:marTop w:val="0"/>
      <w:marBottom w:val="0"/>
      <w:divBdr>
        <w:top w:val="none" w:sz="0" w:space="0" w:color="auto"/>
        <w:left w:val="none" w:sz="0" w:space="0" w:color="auto"/>
        <w:bottom w:val="none" w:sz="0" w:space="0" w:color="auto"/>
        <w:right w:val="none" w:sz="0" w:space="0" w:color="auto"/>
      </w:divBdr>
    </w:div>
    <w:div w:id="1398741045">
      <w:bodyDiv w:val="1"/>
      <w:marLeft w:val="0"/>
      <w:marRight w:val="0"/>
      <w:marTop w:val="0"/>
      <w:marBottom w:val="0"/>
      <w:divBdr>
        <w:top w:val="none" w:sz="0" w:space="0" w:color="auto"/>
        <w:left w:val="none" w:sz="0" w:space="0" w:color="auto"/>
        <w:bottom w:val="none" w:sz="0" w:space="0" w:color="auto"/>
        <w:right w:val="none" w:sz="0" w:space="0" w:color="auto"/>
      </w:divBdr>
    </w:div>
    <w:div w:id="1398818305">
      <w:bodyDiv w:val="1"/>
      <w:marLeft w:val="0"/>
      <w:marRight w:val="0"/>
      <w:marTop w:val="0"/>
      <w:marBottom w:val="0"/>
      <w:divBdr>
        <w:top w:val="none" w:sz="0" w:space="0" w:color="auto"/>
        <w:left w:val="none" w:sz="0" w:space="0" w:color="auto"/>
        <w:bottom w:val="none" w:sz="0" w:space="0" w:color="auto"/>
        <w:right w:val="none" w:sz="0" w:space="0" w:color="auto"/>
      </w:divBdr>
    </w:div>
    <w:div w:id="1398937110">
      <w:bodyDiv w:val="1"/>
      <w:marLeft w:val="0"/>
      <w:marRight w:val="0"/>
      <w:marTop w:val="0"/>
      <w:marBottom w:val="0"/>
      <w:divBdr>
        <w:top w:val="none" w:sz="0" w:space="0" w:color="auto"/>
        <w:left w:val="none" w:sz="0" w:space="0" w:color="auto"/>
        <w:bottom w:val="none" w:sz="0" w:space="0" w:color="auto"/>
        <w:right w:val="none" w:sz="0" w:space="0" w:color="auto"/>
      </w:divBdr>
    </w:div>
    <w:div w:id="1399205237">
      <w:bodyDiv w:val="1"/>
      <w:marLeft w:val="0"/>
      <w:marRight w:val="0"/>
      <w:marTop w:val="0"/>
      <w:marBottom w:val="0"/>
      <w:divBdr>
        <w:top w:val="none" w:sz="0" w:space="0" w:color="auto"/>
        <w:left w:val="none" w:sz="0" w:space="0" w:color="auto"/>
        <w:bottom w:val="none" w:sz="0" w:space="0" w:color="auto"/>
        <w:right w:val="none" w:sz="0" w:space="0" w:color="auto"/>
      </w:divBdr>
    </w:div>
    <w:div w:id="1399476520">
      <w:bodyDiv w:val="1"/>
      <w:marLeft w:val="0"/>
      <w:marRight w:val="0"/>
      <w:marTop w:val="0"/>
      <w:marBottom w:val="0"/>
      <w:divBdr>
        <w:top w:val="none" w:sz="0" w:space="0" w:color="auto"/>
        <w:left w:val="none" w:sz="0" w:space="0" w:color="auto"/>
        <w:bottom w:val="none" w:sz="0" w:space="0" w:color="auto"/>
        <w:right w:val="none" w:sz="0" w:space="0" w:color="auto"/>
      </w:divBdr>
    </w:div>
    <w:div w:id="1399598302">
      <w:bodyDiv w:val="1"/>
      <w:marLeft w:val="0"/>
      <w:marRight w:val="0"/>
      <w:marTop w:val="0"/>
      <w:marBottom w:val="0"/>
      <w:divBdr>
        <w:top w:val="none" w:sz="0" w:space="0" w:color="auto"/>
        <w:left w:val="none" w:sz="0" w:space="0" w:color="auto"/>
        <w:bottom w:val="none" w:sz="0" w:space="0" w:color="auto"/>
        <w:right w:val="none" w:sz="0" w:space="0" w:color="auto"/>
      </w:divBdr>
    </w:div>
    <w:div w:id="1400714920">
      <w:bodyDiv w:val="1"/>
      <w:marLeft w:val="0"/>
      <w:marRight w:val="0"/>
      <w:marTop w:val="0"/>
      <w:marBottom w:val="0"/>
      <w:divBdr>
        <w:top w:val="none" w:sz="0" w:space="0" w:color="auto"/>
        <w:left w:val="none" w:sz="0" w:space="0" w:color="auto"/>
        <w:bottom w:val="none" w:sz="0" w:space="0" w:color="auto"/>
        <w:right w:val="none" w:sz="0" w:space="0" w:color="auto"/>
      </w:divBdr>
    </w:div>
    <w:div w:id="1401368097">
      <w:bodyDiv w:val="1"/>
      <w:marLeft w:val="0"/>
      <w:marRight w:val="0"/>
      <w:marTop w:val="0"/>
      <w:marBottom w:val="0"/>
      <w:divBdr>
        <w:top w:val="none" w:sz="0" w:space="0" w:color="auto"/>
        <w:left w:val="none" w:sz="0" w:space="0" w:color="auto"/>
        <w:bottom w:val="none" w:sz="0" w:space="0" w:color="auto"/>
        <w:right w:val="none" w:sz="0" w:space="0" w:color="auto"/>
      </w:divBdr>
    </w:div>
    <w:div w:id="1401951502">
      <w:bodyDiv w:val="1"/>
      <w:marLeft w:val="0"/>
      <w:marRight w:val="0"/>
      <w:marTop w:val="0"/>
      <w:marBottom w:val="0"/>
      <w:divBdr>
        <w:top w:val="none" w:sz="0" w:space="0" w:color="auto"/>
        <w:left w:val="none" w:sz="0" w:space="0" w:color="auto"/>
        <w:bottom w:val="none" w:sz="0" w:space="0" w:color="auto"/>
        <w:right w:val="none" w:sz="0" w:space="0" w:color="auto"/>
      </w:divBdr>
    </w:div>
    <w:div w:id="1402869447">
      <w:bodyDiv w:val="1"/>
      <w:marLeft w:val="0"/>
      <w:marRight w:val="0"/>
      <w:marTop w:val="0"/>
      <w:marBottom w:val="0"/>
      <w:divBdr>
        <w:top w:val="none" w:sz="0" w:space="0" w:color="auto"/>
        <w:left w:val="none" w:sz="0" w:space="0" w:color="auto"/>
        <w:bottom w:val="none" w:sz="0" w:space="0" w:color="auto"/>
        <w:right w:val="none" w:sz="0" w:space="0" w:color="auto"/>
      </w:divBdr>
    </w:div>
    <w:div w:id="1403017034">
      <w:bodyDiv w:val="1"/>
      <w:marLeft w:val="0"/>
      <w:marRight w:val="0"/>
      <w:marTop w:val="0"/>
      <w:marBottom w:val="0"/>
      <w:divBdr>
        <w:top w:val="none" w:sz="0" w:space="0" w:color="auto"/>
        <w:left w:val="none" w:sz="0" w:space="0" w:color="auto"/>
        <w:bottom w:val="none" w:sz="0" w:space="0" w:color="auto"/>
        <w:right w:val="none" w:sz="0" w:space="0" w:color="auto"/>
      </w:divBdr>
    </w:div>
    <w:div w:id="1403024149">
      <w:bodyDiv w:val="1"/>
      <w:marLeft w:val="0"/>
      <w:marRight w:val="0"/>
      <w:marTop w:val="0"/>
      <w:marBottom w:val="0"/>
      <w:divBdr>
        <w:top w:val="none" w:sz="0" w:space="0" w:color="auto"/>
        <w:left w:val="none" w:sz="0" w:space="0" w:color="auto"/>
        <w:bottom w:val="none" w:sz="0" w:space="0" w:color="auto"/>
        <w:right w:val="none" w:sz="0" w:space="0" w:color="auto"/>
      </w:divBdr>
    </w:div>
    <w:div w:id="1403597556">
      <w:bodyDiv w:val="1"/>
      <w:marLeft w:val="0"/>
      <w:marRight w:val="0"/>
      <w:marTop w:val="0"/>
      <w:marBottom w:val="0"/>
      <w:divBdr>
        <w:top w:val="none" w:sz="0" w:space="0" w:color="auto"/>
        <w:left w:val="none" w:sz="0" w:space="0" w:color="auto"/>
        <w:bottom w:val="none" w:sz="0" w:space="0" w:color="auto"/>
        <w:right w:val="none" w:sz="0" w:space="0" w:color="auto"/>
      </w:divBdr>
    </w:div>
    <w:div w:id="1403604845">
      <w:bodyDiv w:val="1"/>
      <w:marLeft w:val="0"/>
      <w:marRight w:val="0"/>
      <w:marTop w:val="0"/>
      <w:marBottom w:val="0"/>
      <w:divBdr>
        <w:top w:val="none" w:sz="0" w:space="0" w:color="auto"/>
        <w:left w:val="none" w:sz="0" w:space="0" w:color="auto"/>
        <w:bottom w:val="none" w:sz="0" w:space="0" w:color="auto"/>
        <w:right w:val="none" w:sz="0" w:space="0" w:color="auto"/>
      </w:divBdr>
    </w:div>
    <w:div w:id="1403790588">
      <w:bodyDiv w:val="1"/>
      <w:marLeft w:val="0"/>
      <w:marRight w:val="0"/>
      <w:marTop w:val="0"/>
      <w:marBottom w:val="0"/>
      <w:divBdr>
        <w:top w:val="none" w:sz="0" w:space="0" w:color="auto"/>
        <w:left w:val="none" w:sz="0" w:space="0" w:color="auto"/>
        <w:bottom w:val="none" w:sz="0" w:space="0" w:color="auto"/>
        <w:right w:val="none" w:sz="0" w:space="0" w:color="auto"/>
      </w:divBdr>
    </w:div>
    <w:div w:id="1403944337">
      <w:bodyDiv w:val="1"/>
      <w:marLeft w:val="0"/>
      <w:marRight w:val="0"/>
      <w:marTop w:val="0"/>
      <w:marBottom w:val="0"/>
      <w:divBdr>
        <w:top w:val="none" w:sz="0" w:space="0" w:color="auto"/>
        <w:left w:val="none" w:sz="0" w:space="0" w:color="auto"/>
        <w:bottom w:val="none" w:sz="0" w:space="0" w:color="auto"/>
        <w:right w:val="none" w:sz="0" w:space="0" w:color="auto"/>
      </w:divBdr>
    </w:div>
    <w:div w:id="1404062075">
      <w:bodyDiv w:val="1"/>
      <w:marLeft w:val="0"/>
      <w:marRight w:val="0"/>
      <w:marTop w:val="0"/>
      <w:marBottom w:val="0"/>
      <w:divBdr>
        <w:top w:val="none" w:sz="0" w:space="0" w:color="auto"/>
        <w:left w:val="none" w:sz="0" w:space="0" w:color="auto"/>
        <w:bottom w:val="none" w:sz="0" w:space="0" w:color="auto"/>
        <w:right w:val="none" w:sz="0" w:space="0" w:color="auto"/>
      </w:divBdr>
    </w:div>
    <w:div w:id="1404567831">
      <w:bodyDiv w:val="1"/>
      <w:marLeft w:val="0"/>
      <w:marRight w:val="0"/>
      <w:marTop w:val="0"/>
      <w:marBottom w:val="0"/>
      <w:divBdr>
        <w:top w:val="none" w:sz="0" w:space="0" w:color="auto"/>
        <w:left w:val="none" w:sz="0" w:space="0" w:color="auto"/>
        <w:bottom w:val="none" w:sz="0" w:space="0" w:color="auto"/>
        <w:right w:val="none" w:sz="0" w:space="0" w:color="auto"/>
      </w:divBdr>
    </w:div>
    <w:div w:id="1405491765">
      <w:bodyDiv w:val="1"/>
      <w:marLeft w:val="0"/>
      <w:marRight w:val="0"/>
      <w:marTop w:val="0"/>
      <w:marBottom w:val="0"/>
      <w:divBdr>
        <w:top w:val="none" w:sz="0" w:space="0" w:color="auto"/>
        <w:left w:val="none" w:sz="0" w:space="0" w:color="auto"/>
        <w:bottom w:val="none" w:sz="0" w:space="0" w:color="auto"/>
        <w:right w:val="none" w:sz="0" w:space="0" w:color="auto"/>
      </w:divBdr>
    </w:div>
    <w:div w:id="1406682723">
      <w:bodyDiv w:val="1"/>
      <w:marLeft w:val="0"/>
      <w:marRight w:val="0"/>
      <w:marTop w:val="0"/>
      <w:marBottom w:val="0"/>
      <w:divBdr>
        <w:top w:val="none" w:sz="0" w:space="0" w:color="auto"/>
        <w:left w:val="none" w:sz="0" w:space="0" w:color="auto"/>
        <w:bottom w:val="none" w:sz="0" w:space="0" w:color="auto"/>
        <w:right w:val="none" w:sz="0" w:space="0" w:color="auto"/>
      </w:divBdr>
    </w:div>
    <w:div w:id="1407730920">
      <w:bodyDiv w:val="1"/>
      <w:marLeft w:val="0"/>
      <w:marRight w:val="0"/>
      <w:marTop w:val="0"/>
      <w:marBottom w:val="0"/>
      <w:divBdr>
        <w:top w:val="none" w:sz="0" w:space="0" w:color="auto"/>
        <w:left w:val="none" w:sz="0" w:space="0" w:color="auto"/>
        <w:bottom w:val="none" w:sz="0" w:space="0" w:color="auto"/>
        <w:right w:val="none" w:sz="0" w:space="0" w:color="auto"/>
      </w:divBdr>
    </w:div>
    <w:div w:id="1410233317">
      <w:bodyDiv w:val="1"/>
      <w:marLeft w:val="0"/>
      <w:marRight w:val="0"/>
      <w:marTop w:val="0"/>
      <w:marBottom w:val="0"/>
      <w:divBdr>
        <w:top w:val="none" w:sz="0" w:space="0" w:color="auto"/>
        <w:left w:val="none" w:sz="0" w:space="0" w:color="auto"/>
        <w:bottom w:val="none" w:sz="0" w:space="0" w:color="auto"/>
        <w:right w:val="none" w:sz="0" w:space="0" w:color="auto"/>
      </w:divBdr>
    </w:div>
    <w:div w:id="1410812798">
      <w:bodyDiv w:val="1"/>
      <w:marLeft w:val="0"/>
      <w:marRight w:val="0"/>
      <w:marTop w:val="0"/>
      <w:marBottom w:val="0"/>
      <w:divBdr>
        <w:top w:val="none" w:sz="0" w:space="0" w:color="auto"/>
        <w:left w:val="none" w:sz="0" w:space="0" w:color="auto"/>
        <w:bottom w:val="none" w:sz="0" w:space="0" w:color="auto"/>
        <w:right w:val="none" w:sz="0" w:space="0" w:color="auto"/>
      </w:divBdr>
    </w:div>
    <w:div w:id="1410882231">
      <w:bodyDiv w:val="1"/>
      <w:marLeft w:val="0"/>
      <w:marRight w:val="0"/>
      <w:marTop w:val="0"/>
      <w:marBottom w:val="0"/>
      <w:divBdr>
        <w:top w:val="none" w:sz="0" w:space="0" w:color="auto"/>
        <w:left w:val="none" w:sz="0" w:space="0" w:color="auto"/>
        <w:bottom w:val="none" w:sz="0" w:space="0" w:color="auto"/>
        <w:right w:val="none" w:sz="0" w:space="0" w:color="auto"/>
      </w:divBdr>
    </w:div>
    <w:div w:id="1412115277">
      <w:bodyDiv w:val="1"/>
      <w:marLeft w:val="0"/>
      <w:marRight w:val="0"/>
      <w:marTop w:val="0"/>
      <w:marBottom w:val="0"/>
      <w:divBdr>
        <w:top w:val="none" w:sz="0" w:space="0" w:color="auto"/>
        <w:left w:val="none" w:sz="0" w:space="0" w:color="auto"/>
        <w:bottom w:val="none" w:sz="0" w:space="0" w:color="auto"/>
        <w:right w:val="none" w:sz="0" w:space="0" w:color="auto"/>
      </w:divBdr>
    </w:div>
    <w:div w:id="1412119899">
      <w:bodyDiv w:val="1"/>
      <w:marLeft w:val="0"/>
      <w:marRight w:val="0"/>
      <w:marTop w:val="0"/>
      <w:marBottom w:val="0"/>
      <w:divBdr>
        <w:top w:val="none" w:sz="0" w:space="0" w:color="auto"/>
        <w:left w:val="none" w:sz="0" w:space="0" w:color="auto"/>
        <w:bottom w:val="none" w:sz="0" w:space="0" w:color="auto"/>
        <w:right w:val="none" w:sz="0" w:space="0" w:color="auto"/>
      </w:divBdr>
    </w:div>
    <w:div w:id="1412661101">
      <w:bodyDiv w:val="1"/>
      <w:marLeft w:val="0"/>
      <w:marRight w:val="0"/>
      <w:marTop w:val="0"/>
      <w:marBottom w:val="0"/>
      <w:divBdr>
        <w:top w:val="none" w:sz="0" w:space="0" w:color="auto"/>
        <w:left w:val="none" w:sz="0" w:space="0" w:color="auto"/>
        <w:bottom w:val="none" w:sz="0" w:space="0" w:color="auto"/>
        <w:right w:val="none" w:sz="0" w:space="0" w:color="auto"/>
      </w:divBdr>
    </w:div>
    <w:div w:id="1412964605">
      <w:bodyDiv w:val="1"/>
      <w:marLeft w:val="0"/>
      <w:marRight w:val="0"/>
      <w:marTop w:val="0"/>
      <w:marBottom w:val="0"/>
      <w:divBdr>
        <w:top w:val="none" w:sz="0" w:space="0" w:color="auto"/>
        <w:left w:val="none" w:sz="0" w:space="0" w:color="auto"/>
        <w:bottom w:val="none" w:sz="0" w:space="0" w:color="auto"/>
        <w:right w:val="none" w:sz="0" w:space="0" w:color="auto"/>
      </w:divBdr>
    </w:div>
    <w:div w:id="1413115493">
      <w:bodyDiv w:val="1"/>
      <w:marLeft w:val="0"/>
      <w:marRight w:val="0"/>
      <w:marTop w:val="0"/>
      <w:marBottom w:val="0"/>
      <w:divBdr>
        <w:top w:val="none" w:sz="0" w:space="0" w:color="auto"/>
        <w:left w:val="none" w:sz="0" w:space="0" w:color="auto"/>
        <w:bottom w:val="none" w:sz="0" w:space="0" w:color="auto"/>
        <w:right w:val="none" w:sz="0" w:space="0" w:color="auto"/>
      </w:divBdr>
    </w:div>
    <w:div w:id="1413550635">
      <w:bodyDiv w:val="1"/>
      <w:marLeft w:val="0"/>
      <w:marRight w:val="0"/>
      <w:marTop w:val="0"/>
      <w:marBottom w:val="0"/>
      <w:divBdr>
        <w:top w:val="none" w:sz="0" w:space="0" w:color="auto"/>
        <w:left w:val="none" w:sz="0" w:space="0" w:color="auto"/>
        <w:bottom w:val="none" w:sz="0" w:space="0" w:color="auto"/>
        <w:right w:val="none" w:sz="0" w:space="0" w:color="auto"/>
      </w:divBdr>
    </w:div>
    <w:div w:id="1414013003">
      <w:bodyDiv w:val="1"/>
      <w:marLeft w:val="0"/>
      <w:marRight w:val="0"/>
      <w:marTop w:val="0"/>
      <w:marBottom w:val="0"/>
      <w:divBdr>
        <w:top w:val="none" w:sz="0" w:space="0" w:color="auto"/>
        <w:left w:val="none" w:sz="0" w:space="0" w:color="auto"/>
        <w:bottom w:val="none" w:sz="0" w:space="0" w:color="auto"/>
        <w:right w:val="none" w:sz="0" w:space="0" w:color="auto"/>
      </w:divBdr>
    </w:div>
    <w:div w:id="1414353169">
      <w:bodyDiv w:val="1"/>
      <w:marLeft w:val="0"/>
      <w:marRight w:val="0"/>
      <w:marTop w:val="0"/>
      <w:marBottom w:val="0"/>
      <w:divBdr>
        <w:top w:val="none" w:sz="0" w:space="0" w:color="auto"/>
        <w:left w:val="none" w:sz="0" w:space="0" w:color="auto"/>
        <w:bottom w:val="none" w:sz="0" w:space="0" w:color="auto"/>
        <w:right w:val="none" w:sz="0" w:space="0" w:color="auto"/>
      </w:divBdr>
    </w:div>
    <w:div w:id="1414468174">
      <w:bodyDiv w:val="1"/>
      <w:marLeft w:val="0"/>
      <w:marRight w:val="0"/>
      <w:marTop w:val="0"/>
      <w:marBottom w:val="0"/>
      <w:divBdr>
        <w:top w:val="none" w:sz="0" w:space="0" w:color="auto"/>
        <w:left w:val="none" w:sz="0" w:space="0" w:color="auto"/>
        <w:bottom w:val="none" w:sz="0" w:space="0" w:color="auto"/>
        <w:right w:val="none" w:sz="0" w:space="0" w:color="auto"/>
      </w:divBdr>
    </w:div>
    <w:div w:id="1414813757">
      <w:bodyDiv w:val="1"/>
      <w:marLeft w:val="0"/>
      <w:marRight w:val="0"/>
      <w:marTop w:val="0"/>
      <w:marBottom w:val="0"/>
      <w:divBdr>
        <w:top w:val="none" w:sz="0" w:space="0" w:color="auto"/>
        <w:left w:val="none" w:sz="0" w:space="0" w:color="auto"/>
        <w:bottom w:val="none" w:sz="0" w:space="0" w:color="auto"/>
        <w:right w:val="none" w:sz="0" w:space="0" w:color="auto"/>
      </w:divBdr>
    </w:div>
    <w:div w:id="1414932034">
      <w:bodyDiv w:val="1"/>
      <w:marLeft w:val="0"/>
      <w:marRight w:val="0"/>
      <w:marTop w:val="0"/>
      <w:marBottom w:val="0"/>
      <w:divBdr>
        <w:top w:val="none" w:sz="0" w:space="0" w:color="auto"/>
        <w:left w:val="none" w:sz="0" w:space="0" w:color="auto"/>
        <w:bottom w:val="none" w:sz="0" w:space="0" w:color="auto"/>
        <w:right w:val="none" w:sz="0" w:space="0" w:color="auto"/>
      </w:divBdr>
    </w:div>
    <w:div w:id="1415780802">
      <w:bodyDiv w:val="1"/>
      <w:marLeft w:val="0"/>
      <w:marRight w:val="0"/>
      <w:marTop w:val="0"/>
      <w:marBottom w:val="0"/>
      <w:divBdr>
        <w:top w:val="none" w:sz="0" w:space="0" w:color="auto"/>
        <w:left w:val="none" w:sz="0" w:space="0" w:color="auto"/>
        <w:bottom w:val="none" w:sz="0" w:space="0" w:color="auto"/>
        <w:right w:val="none" w:sz="0" w:space="0" w:color="auto"/>
      </w:divBdr>
    </w:div>
    <w:div w:id="1416781166">
      <w:bodyDiv w:val="1"/>
      <w:marLeft w:val="0"/>
      <w:marRight w:val="0"/>
      <w:marTop w:val="0"/>
      <w:marBottom w:val="0"/>
      <w:divBdr>
        <w:top w:val="none" w:sz="0" w:space="0" w:color="auto"/>
        <w:left w:val="none" w:sz="0" w:space="0" w:color="auto"/>
        <w:bottom w:val="none" w:sz="0" w:space="0" w:color="auto"/>
        <w:right w:val="none" w:sz="0" w:space="0" w:color="auto"/>
      </w:divBdr>
    </w:div>
    <w:div w:id="1417171614">
      <w:bodyDiv w:val="1"/>
      <w:marLeft w:val="0"/>
      <w:marRight w:val="0"/>
      <w:marTop w:val="0"/>
      <w:marBottom w:val="0"/>
      <w:divBdr>
        <w:top w:val="none" w:sz="0" w:space="0" w:color="auto"/>
        <w:left w:val="none" w:sz="0" w:space="0" w:color="auto"/>
        <w:bottom w:val="none" w:sz="0" w:space="0" w:color="auto"/>
        <w:right w:val="none" w:sz="0" w:space="0" w:color="auto"/>
      </w:divBdr>
    </w:div>
    <w:div w:id="1418482723">
      <w:bodyDiv w:val="1"/>
      <w:marLeft w:val="0"/>
      <w:marRight w:val="0"/>
      <w:marTop w:val="0"/>
      <w:marBottom w:val="0"/>
      <w:divBdr>
        <w:top w:val="none" w:sz="0" w:space="0" w:color="auto"/>
        <w:left w:val="none" w:sz="0" w:space="0" w:color="auto"/>
        <w:bottom w:val="none" w:sz="0" w:space="0" w:color="auto"/>
        <w:right w:val="none" w:sz="0" w:space="0" w:color="auto"/>
      </w:divBdr>
    </w:div>
    <w:div w:id="1418944155">
      <w:bodyDiv w:val="1"/>
      <w:marLeft w:val="0"/>
      <w:marRight w:val="0"/>
      <w:marTop w:val="0"/>
      <w:marBottom w:val="0"/>
      <w:divBdr>
        <w:top w:val="none" w:sz="0" w:space="0" w:color="auto"/>
        <w:left w:val="none" w:sz="0" w:space="0" w:color="auto"/>
        <w:bottom w:val="none" w:sz="0" w:space="0" w:color="auto"/>
        <w:right w:val="none" w:sz="0" w:space="0" w:color="auto"/>
      </w:divBdr>
    </w:div>
    <w:div w:id="1418986040">
      <w:bodyDiv w:val="1"/>
      <w:marLeft w:val="0"/>
      <w:marRight w:val="0"/>
      <w:marTop w:val="0"/>
      <w:marBottom w:val="0"/>
      <w:divBdr>
        <w:top w:val="none" w:sz="0" w:space="0" w:color="auto"/>
        <w:left w:val="none" w:sz="0" w:space="0" w:color="auto"/>
        <w:bottom w:val="none" w:sz="0" w:space="0" w:color="auto"/>
        <w:right w:val="none" w:sz="0" w:space="0" w:color="auto"/>
      </w:divBdr>
    </w:div>
    <w:div w:id="1419014564">
      <w:bodyDiv w:val="1"/>
      <w:marLeft w:val="0"/>
      <w:marRight w:val="0"/>
      <w:marTop w:val="0"/>
      <w:marBottom w:val="0"/>
      <w:divBdr>
        <w:top w:val="none" w:sz="0" w:space="0" w:color="auto"/>
        <w:left w:val="none" w:sz="0" w:space="0" w:color="auto"/>
        <w:bottom w:val="none" w:sz="0" w:space="0" w:color="auto"/>
        <w:right w:val="none" w:sz="0" w:space="0" w:color="auto"/>
      </w:divBdr>
    </w:div>
    <w:div w:id="1419136240">
      <w:bodyDiv w:val="1"/>
      <w:marLeft w:val="0"/>
      <w:marRight w:val="0"/>
      <w:marTop w:val="0"/>
      <w:marBottom w:val="0"/>
      <w:divBdr>
        <w:top w:val="none" w:sz="0" w:space="0" w:color="auto"/>
        <w:left w:val="none" w:sz="0" w:space="0" w:color="auto"/>
        <w:bottom w:val="none" w:sz="0" w:space="0" w:color="auto"/>
        <w:right w:val="none" w:sz="0" w:space="0" w:color="auto"/>
      </w:divBdr>
    </w:div>
    <w:div w:id="1419252123">
      <w:bodyDiv w:val="1"/>
      <w:marLeft w:val="0"/>
      <w:marRight w:val="0"/>
      <w:marTop w:val="0"/>
      <w:marBottom w:val="0"/>
      <w:divBdr>
        <w:top w:val="none" w:sz="0" w:space="0" w:color="auto"/>
        <w:left w:val="none" w:sz="0" w:space="0" w:color="auto"/>
        <w:bottom w:val="none" w:sz="0" w:space="0" w:color="auto"/>
        <w:right w:val="none" w:sz="0" w:space="0" w:color="auto"/>
      </w:divBdr>
    </w:div>
    <w:div w:id="1420639498">
      <w:bodyDiv w:val="1"/>
      <w:marLeft w:val="0"/>
      <w:marRight w:val="0"/>
      <w:marTop w:val="0"/>
      <w:marBottom w:val="0"/>
      <w:divBdr>
        <w:top w:val="none" w:sz="0" w:space="0" w:color="auto"/>
        <w:left w:val="none" w:sz="0" w:space="0" w:color="auto"/>
        <w:bottom w:val="none" w:sz="0" w:space="0" w:color="auto"/>
        <w:right w:val="none" w:sz="0" w:space="0" w:color="auto"/>
      </w:divBdr>
    </w:div>
    <w:div w:id="1421368631">
      <w:bodyDiv w:val="1"/>
      <w:marLeft w:val="0"/>
      <w:marRight w:val="0"/>
      <w:marTop w:val="0"/>
      <w:marBottom w:val="0"/>
      <w:divBdr>
        <w:top w:val="none" w:sz="0" w:space="0" w:color="auto"/>
        <w:left w:val="none" w:sz="0" w:space="0" w:color="auto"/>
        <w:bottom w:val="none" w:sz="0" w:space="0" w:color="auto"/>
        <w:right w:val="none" w:sz="0" w:space="0" w:color="auto"/>
      </w:divBdr>
    </w:div>
    <w:div w:id="1421562855">
      <w:bodyDiv w:val="1"/>
      <w:marLeft w:val="0"/>
      <w:marRight w:val="0"/>
      <w:marTop w:val="0"/>
      <w:marBottom w:val="0"/>
      <w:divBdr>
        <w:top w:val="none" w:sz="0" w:space="0" w:color="auto"/>
        <w:left w:val="none" w:sz="0" w:space="0" w:color="auto"/>
        <w:bottom w:val="none" w:sz="0" w:space="0" w:color="auto"/>
        <w:right w:val="none" w:sz="0" w:space="0" w:color="auto"/>
      </w:divBdr>
    </w:div>
    <w:div w:id="1421759896">
      <w:bodyDiv w:val="1"/>
      <w:marLeft w:val="0"/>
      <w:marRight w:val="0"/>
      <w:marTop w:val="0"/>
      <w:marBottom w:val="0"/>
      <w:divBdr>
        <w:top w:val="none" w:sz="0" w:space="0" w:color="auto"/>
        <w:left w:val="none" w:sz="0" w:space="0" w:color="auto"/>
        <w:bottom w:val="none" w:sz="0" w:space="0" w:color="auto"/>
        <w:right w:val="none" w:sz="0" w:space="0" w:color="auto"/>
      </w:divBdr>
    </w:div>
    <w:div w:id="1423643217">
      <w:bodyDiv w:val="1"/>
      <w:marLeft w:val="0"/>
      <w:marRight w:val="0"/>
      <w:marTop w:val="0"/>
      <w:marBottom w:val="0"/>
      <w:divBdr>
        <w:top w:val="none" w:sz="0" w:space="0" w:color="auto"/>
        <w:left w:val="none" w:sz="0" w:space="0" w:color="auto"/>
        <w:bottom w:val="none" w:sz="0" w:space="0" w:color="auto"/>
        <w:right w:val="none" w:sz="0" w:space="0" w:color="auto"/>
      </w:divBdr>
    </w:div>
    <w:div w:id="1423844000">
      <w:bodyDiv w:val="1"/>
      <w:marLeft w:val="0"/>
      <w:marRight w:val="0"/>
      <w:marTop w:val="0"/>
      <w:marBottom w:val="0"/>
      <w:divBdr>
        <w:top w:val="none" w:sz="0" w:space="0" w:color="auto"/>
        <w:left w:val="none" w:sz="0" w:space="0" w:color="auto"/>
        <w:bottom w:val="none" w:sz="0" w:space="0" w:color="auto"/>
        <w:right w:val="none" w:sz="0" w:space="0" w:color="auto"/>
      </w:divBdr>
    </w:div>
    <w:div w:id="1425221165">
      <w:bodyDiv w:val="1"/>
      <w:marLeft w:val="0"/>
      <w:marRight w:val="0"/>
      <w:marTop w:val="0"/>
      <w:marBottom w:val="0"/>
      <w:divBdr>
        <w:top w:val="none" w:sz="0" w:space="0" w:color="auto"/>
        <w:left w:val="none" w:sz="0" w:space="0" w:color="auto"/>
        <w:bottom w:val="none" w:sz="0" w:space="0" w:color="auto"/>
        <w:right w:val="none" w:sz="0" w:space="0" w:color="auto"/>
      </w:divBdr>
    </w:div>
    <w:div w:id="1425804108">
      <w:bodyDiv w:val="1"/>
      <w:marLeft w:val="0"/>
      <w:marRight w:val="0"/>
      <w:marTop w:val="0"/>
      <w:marBottom w:val="0"/>
      <w:divBdr>
        <w:top w:val="none" w:sz="0" w:space="0" w:color="auto"/>
        <w:left w:val="none" w:sz="0" w:space="0" w:color="auto"/>
        <w:bottom w:val="none" w:sz="0" w:space="0" w:color="auto"/>
        <w:right w:val="none" w:sz="0" w:space="0" w:color="auto"/>
      </w:divBdr>
    </w:div>
    <w:div w:id="1425875997">
      <w:bodyDiv w:val="1"/>
      <w:marLeft w:val="0"/>
      <w:marRight w:val="0"/>
      <w:marTop w:val="0"/>
      <w:marBottom w:val="0"/>
      <w:divBdr>
        <w:top w:val="none" w:sz="0" w:space="0" w:color="auto"/>
        <w:left w:val="none" w:sz="0" w:space="0" w:color="auto"/>
        <w:bottom w:val="none" w:sz="0" w:space="0" w:color="auto"/>
        <w:right w:val="none" w:sz="0" w:space="0" w:color="auto"/>
      </w:divBdr>
    </w:div>
    <w:div w:id="1426340720">
      <w:bodyDiv w:val="1"/>
      <w:marLeft w:val="0"/>
      <w:marRight w:val="0"/>
      <w:marTop w:val="0"/>
      <w:marBottom w:val="0"/>
      <w:divBdr>
        <w:top w:val="none" w:sz="0" w:space="0" w:color="auto"/>
        <w:left w:val="none" w:sz="0" w:space="0" w:color="auto"/>
        <w:bottom w:val="none" w:sz="0" w:space="0" w:color="auto"/>
        <w:right w:val="none" w:sz="0" w:space="0" w:color="auto"/>
      </w:divBdr>
    </w:div>
    <w:div w:id="1426340784">
      <w:bodyDiv w:val="1"/>
      <w:marLeft w:val="0"/>
      <w:marRight w:val="0"/>
      <w:marTop w:val="0"/>
      <w:marBottom w:val="0"/>
      <w:divBdr>
        <w:top w:val="none" w:sz="0" w:space="0" w:color="auto"/>
        <w:left w:val="none" w:sz="0" w:space="0" w:color="auto"/>
        <w:bottom w:val="none" w:sz="0" w:space="0" w:color="auto"/>
        <w:right w:val="none" w:sz="0" w:space="0" w:color="auto"/>
      </w:divBdr>
    </w:div>
    <w:div w:id="1426347171">
      <w:bodyDiv w:val="1"/>
      <w:marLeft w:val="0"/>
      <w:marRight w:val="0"/>
      <w:marTop w:val="0"/>
      <w:marBottom w:val="0"/>
      <w:divBdr>
        <w:top w:val="none" w:sz="0" w:space="0" w:color="auto"/>
        <w:left w:val="none" w:sz="0" w:space="0" w:color="auto"/>
        <w:bottom w:val="none" w:sz="0" w:space="0" w:color="auto"/>
        <w:right w:val="none" w:sz="0" w:space="0" w:color="auto"/>
      </w:divBdr>
    </w:div>
    <w:div w:id="1426457180">
      <w:bodyDiv w:val="1"/>
      <w:marLeft w:val="0"/>
      <w:marRight w:val="0"/>
      <w:marTop w:val="0"/>
      <w:marBottom w:val="0"/>
      <w:divBdr>
        <w:top w:val="none" w:sz="0" w:space="0" w:color="auto"/>
        <w:left w:val="none" w:sz="0" w:space="0" w:color="auto"/>
        <w:bottom w:val="none" w:sz="0" w:space="0" w:color="auto"/>
        <w:right w:val="none" w:sz="0" w:space="0" w:color="auto"/>
      </w:divBdr>
    </w:div>
    <w:div w:id="1427268404">
      <w:bodyDiv w:val="1"/>
      <w:marLeft w:val="0"/>
      <w:marRight w:val="0"/>
      <w:marTop w:val="0"/>
      <w:marBottom w:val="0"/>
      <w:divBdr>
        <w:top w:val="none" w:sz="0" w:space="0" w:color="auto"/>
        <w:left w:val="none" w:sz="0" w:space="0" w:color="auto"/>
        <w:bottom w:val="none" w:sz="0" w:space="0" w:color="auto"/>
        <w:right w:val="none" w:sz="0" w:space="0" w:color="auto"/>
      </w:divBdr>
    </w:div>
    <w:div w:id="1427773727">
      <w:bodyDiv w:val="1"/>
      <w:marLeft w:val="0"/>
      <w:marRight w:val="0"/>
      <w:marTop w:val="0"/>
      <w:marBottom w:val="0"/>
      <w:divBdr>
        <w:top w:val="none" w:sz="0" w:space="0" w:color="auto"/>
        <w:left w:val="none" w:sz="0" w:space="0" w:color="auto"/>
        <w:bottom w:val="none" w:sz="0" w:space="0" w:color="auto"/>
        <w:right w:val="none" w:sz="0" w:space="0" w:color="auto"/>
      </w:divBdr>
    </w:div>
    <w:div w:id="1428499609">
      <w:bodyDiv w:val="1"/>
      <w:marLeft w:val="0"/>
      <w:marRight w:val="0"/>
      <w:marTop w:val="0"/>
      <w:marBottom w:val="0"/>
      <w:divBdr>
        <w:top w:val="none" w:sz="0" w:space="0" w:color="auto"/>
        <w:left w:val="none" w:sz="0" w:space="0" w:color="auto"/>
        <w:bottom w:val="none" w:sz="0" w:space="0" w:color="auto"/>
        <w:right w:val="none" w:sz="0" w:space="0" w:color="auto"/>
      </w:divBdr>
    </w:div>
    <w:div w:id="1428506062">
      <w:bodyDiv w:val="1"/>
      <w:marLeft w:val="0"/>
      <w:marRight w:val="0"/>
      <w:marTop w:val="0"/>
      <w:marBottom w:val="0"/>
      <w:divBdr>
        <w:top w:val="none" w:sz="0" w:space="0" w:color="auto"/>
        <w:left w:val="none" w:sz="0" w:space="0" w:color="auto"/>
        <w:bottom w:val="none" w:sz="0" w:space="0" w:color="auto"/>
        <w:right w:val="none" w:sz="0" w:space="0" w:color="auto"/>
      </w:divBdr>
    </w:div>
    <w:div w:id="1429155342">
      <w:bodyDiv w:val="1"/>
      <w:marLeft w:val="0"/>
      <w:marRight w:val="0"/>
      <w:marTop w:val="0"/>
      <w:marBottom w:val="0"/>
      <w:divBdr>
        <w:top w:val="none" w:sz="0" w:space="0" w:color="auto"/>
        <w:left w:val="none" w:sz="0" w:space="0" w:color="auto"/>
        <w:bottom w:val="none" w:sz="0" w:space="0" w:color="auto"/>
        <w:right w:val="none" w:sz="0" w:space="0" w:color="auto"/>
      </w:divBdr>
    </w:div>
    <w:div w:id="1429347172">
      <w:bodyDiv w:val="1"/>
      <w:marLeft w:val="0"/>
      <w:marRight w:val="0"/>
      <w:marTop w:val="0"/>
      <w:marBottom w:val="0"/>
      <w:divBdr>
        <w:top w:val="none" w:sz="0" w:space="0" w:color="auto"/>
        <w:left w:val="none" w:sz="0" w:space="0" w:color="auto"/>
        <w:bottom w:val="none" w:sz="0" w:space="0" w:color="auto"/>
        <w:right w:val="none" w:sz="0" w:space="0" w:color="auto"/>
      </w:divBdr>
    </w:div>
    <w:div w:id="1429884487">
      <w:bodyDiv w:val="1"/>
      <w:marLeft w:val="0"/>
      <w:marRight w:val="0"/>
      <w:marTop w:val="0"/>
      <w:marBottom w:val="0"/>
      <w:divBdr>
        <w:top w:val="none" w:sz="0" w:space="0" w:color="auto"/>
        <w:left w:val="none" w:sz="0" w:space="0" w:color="auto"/>
        <w:bottom w:val="none" w:sz="0" w:space="0" w:color="auto"/>
        <w:right w:val="none" w:sz="0" w:space="0" w:color="auto"/>
      </w:divBdr>
    </w:div>
    <w:div w:id="1430731116">
      <w:bodyDiv w:val="1"/>
      <w:marLeft w:val="0"/>
      <w:marRight w:val="0"/>
      <w:marTop w:val="0"/>
      <w:marBottom w:val="0"/>
      <w:divBdr>
        <w:top w:val="none" w:sz="0" w:space="0" w:color="auto"/>
        <w:left w:val="none" w:sz="0" w:space="0" w:color="auto"/>
        <w:bottom w:val="none" w:sz="0" w:space="0" w:color="auto"/>
        <w:right w:val="none" w:sz="0" w:space="0" w:color="auto"/>
      </w:divBdr>
    </w:div>
    <w:div w:id="1431706384">
      <w:bodyDiv w:val="1"/>
      <w:marLeft w:val="0"/>
      <w:marRight w:val="0"/>
      <w:marTop w:val="0"/>
      <w:marBottom w:val="0"/>
      <w:divBdr>
        <w:top w:val="none" w:sz="0" w:space="0" w:color="auto"/>
        <w:left w:val="none" w:sz="0" w:space="0" w:color="auto"/>
        <w:bottom w:val="none" w:sz="0" w:space="0" w:color="auto"/>
        <w:right w:val="none" w:sz="0" w:space="0" w:color="auto"/>
      </w:divBdr>
    </w:div>
    <w:div w:id="1431731819">
      <w:bodyDiv w:val="1"/>
      <w:marLeft w:val="0"/>
      <w:marRight w:val="0"/>
      <w:marTop w:val="0"/>
      <w:marBottom w:val="0"/>
      <w:divBdr>
        <w:top w:val="none" w:sz="0" w:space="0" w:color="auto"/>
        <w:left w:val="none" w:sz="0" w:space="0" w:color="auto"/>
        <w:bottom w:val="none" w:sz="0" w:space="0" w:color="auto"/>
        <w:right w:val="none" w:sz="0" w:space="0" w:color="auto"/>
      </w:divBdr>
    </w:div>
    <w:div w:id="1432045414">
      <w:bodyDiv w:val="1"/>
      <w:marLeft w:val="0"/>
      <w:marRight w:val="0"/>
      <w:marTop w:val="0"/>
      <w:marBottom w:val="0"/>
      <w:divBdr>
        <w:top w:val="none" w:sz="0" w:space="0" w:color="auto"/>
        <w:left w:val="none" w:sz="0" w:space="0" w:color="auto"/>
        <w:bottom w:val="none" w:sz="0" w:space="0" w:color="auto"/>
        <w:right w:val="none" w:sz="0" w:space="0" w:color="auto"/>
      </w:divBdr>
    </w:div>
    <w:div w:id="1432120110">
      <w:bodyDiv w:val="1"/>
      <w:marLeft w:val="0"/>
      <w:marRight w:val="0"/>
      <w:marTop w:val="0"/>
      <w:marBottom w:val="0"/>
      <w:divBdr>
        <w:top w:val="none" w:sz="0" w:space="0" w:color="auto"/>
        <w:left w:val="none" w:sz="0" w:space="0" w:color="auto"/>
        <w:bottom w:val="none" w:sz="0" w:space="0" w:color="auto"/>
        <w:right w:val="none" w:sz="0" w:space="0" w:color="auto"/>
      </w:divBdr>
    </w:div>
    <w:div w:id="1432554256">
      <w:bodyDiv w:val="1"/>
      <w:marLeft w:val="0"/>
      <w:marRight w:val="0"/>
      <w:marTop w:val="0"/>
      <w:marBottom w:val="0"/>
      <w:divBdr>
        <w:top w:val="none" w:sz="0" w:space="0" w:color="auto"/>
        <w:left w:val="none" w:sz="0" w:space="0" w:color="auto"/>
        <w:bottom w:val="none" w:sz="0" w:space="0" w:color="auto"/>
        <w:right w:val="none" w:sz="0" w:space="0" w:color="auto"/>
      </w:divBdr>
    </w:div>
    <w:div w:id="1434744532">
      <w:bodyDiv w:val="1"/>
      <w:marLeft w:val="0"/>
      <w:marRight w:val="0"/>
      <w:marTop w:val="0"/>
      <w:marBottom w:val="0"/>
      <w:divBdr>
        <w:top w:val="none" w:sz="0" w:space="0" w:color="auto"/>
        <w:left w:val="none" w:sz="0" w:space="0" w:color="auto"/>
        <w:bottom w:val="none" w:sz="0" w:space="0" w:color="auto"/>
        <w:right w:val="none" w:sz="0" w:space="0" w:color="auto"/>
      </w:divBdr>
    </w:div>
    <w:div w:id="1435589952">
      <w:bodyDiv w:val="1"/>
      <w:marLeft w:val="0"/>
      <w:marRight w:val="0"/>
      <w:marTop w:val="0"/>
      <w:marBottom w:val="0"/>
      <w:divBdr>
        <w:top w:val="none" w:sz="0" w:space="0" w:color="auto"/>
        <w:left w:val="none" w:sz="0" w:space="0" w:color="auto"/>
        <w:bottom w:val="none" w:sz="0" w:space="0" w:color="auto"/>
        <w:right w:val="none" w:sz="0" w:space="0" w:color="auto"/>
      </w:divBdr>
    </w:div>
    <w:div w:id="1435713426">
      <w:bodyDiv w:val="1"/>
      <w:marLeft w:val="0"/>
      <w:marRight w:val="0"/>
      <w:marTop w:val="0"/>
      <w:marBottom w:val="0"/>
      <w:divBdr>
        <w:top w:val="none" w:sz="0" w:space="0" w:color="auto"/>
        <w:left w:val="none" w:sz="0" w:space="0" w:color="auto"/>
        <w:bottom w:val="none" w:sz="0" w:space="0" w:color="auto"/>
        <w:right w:val="none" w:sz="0" w:space="0" w:color="auto"/>
      </w:divBdr>
    </w:div>
    <w:div w:id="1435780897">
      <w:bodyDiv w:val="1"/>
      <w:marLeft w:val="0"/>
      <w:marRight w:val="0"/>
      <w:marTop w:val="0"/>
      <w:marBottom w:val="0"/>
      <w:divBdr>
        <w:top w:val="none" w:sz="0" w:space="0" w:color="auto"/>
        <w:left w:val="none" w:sz="0" w:space="0" w:color="auto"/>
        <w:bottom w:val="none" w:sz="0" w:space="0" w:color="auto"/>
        <w:right w:val="none" w:sz="0" w:space="0" w:color="auto"/>
      </w:divBdr>
    </w:div>
    <w:div w:id="1437746608">
      <w:bodyDiv w:val="1"/>
      <w:marLeft w:val="0"/>
      <w:marRight w:val="0"/>
      <w:marTop w:val="0"/>
      <w:marBottom w:val="0"/>
      <w:divBdr>
        <w:top w:val="none" w:sz="0" w:space="0" w:color="auto"/>
        <w:left w:val="none" w:sz="0" w:space="0" w:color="auto"/>
        <w:bottom w:val="none" w:sz="0" w:space="0" w:color="auto"/>
        <w:right w:val="none" w:sz="0" w:space="0" w:color="auto"/>
      </w:divBdr>
    </w:div>
    <w:div w:id="1439131994">
      <w:bodyDiv w:val="1"/>
      <w:marLeft w:val="0"/>
      <w:marRight w:val="0"/>
      <w:marTop w:val="0"/>
      <w:marBottom w:val="0"/>
      <w:divBdr>
        <w:top w:val="none" w:sz="0" w:space="0" w:color="auto"/>
        <w:left w:val="none" w:sz="0" w:space="0" w:color="auto"/>
        <w:bottom w:val="none" w:sz="0" w:space="0" w:color="auto"/>
        <w:right w:val="none" w:sz="0" w:space="0" w:color="auto"/>
      </w:divBdr>
    </w:div>
    <w:div w:id="1439524553">
      <w:bodyDiv w:val="1"/>
      <w:marLeft w:val="0"/>
      <w:marRight w:val="0"/>
      <w:marTop w:val="0"/>
      <w:marBottom w:val="0"/>
      <w:divBdr>
        <w:top w:val="none" w:sz="0" w:space="0" w:color="auto"/>
        <w:left w:val="none" w:sz="0" w:space="0" w:color="auto"/>
        <w:bottom w:val="none" w:sz="0" w:space="0" w:color="auto"/>
        <w:right w:val="none" w:sz="0" w:space="0" w:color="auto"/>
      </w:divBdr>
    </w:div>
    <w:div w:id="1440251673">
      <w:bodyDiv w:val="1"/>
      <w:marLeft w:val="0"/>
      <w:marRight w:val="0"/>
      <w:marTop w:val="0"/>
      <w:marBottom w:val="0"/>
      <w:divBdr>
        <w:top w:val="none" w:sz="0" w:space="0" w:color="auto"/>
        <w:left w:val="none" w:sz="0" w:space="0" w:color="auto"/>
        <w:bottom w:val="none" w:sz="0" w:space="0" w:color="auto"/>
        <w:right w:val="none" w:sz="0" w:space="0" w:color="auto"/>
      </w:divBdr>
    </w:div>
    <w:div w:id="1441298963">
      <w:bodyDiv w:val="1"/>
      <w:marLeft w:val="0"/>
      <w:marRight w:val="0"/>
      <w:marTop w:val="0"/>
      <w:marBottom w:val="0"/>
      <w:divBdr>
        <w:top w:val="none" w:sz="0" w:space="0" w:color="auto"/>
        <w:left w:val="none" w:sz="0" w:space="0" w:color="auto"/>
        <w:bottom w:val="none" w:sz="0" w:space="0" w:color="auto"/>
        <w:right w:val="none" w:sz="0" w:space="0" w:color="auto"/>
      </w:divBdr>
    </w:div>
    <w:div w:id="1442140851">
      <w:bodyDiv w:val="1"/>
      <w:marLeft w:val="0"/>
      <w:marRight w:val="0"/>
      <w:marTop w:val="0"/>
      <w:marBottom w:val="0"/>
      <w:divBdr>
        <w:top w:val="none" w:sz="0" w:space="0" w:color="auto"/>
        <w:left w:val="none" w:sz="0" w:space="0" w:color="auto"/>
        <w:bottom w:val="none" w:sz="0" w:space="0" w:color="auto"/>
        <w:right w:val="none" w:sz="0" w:space="0" w:color="auto"/>
      </w:divBdr>
    </w:div>
    <w:div w:id="1442460410">
      <w:bodyDiv w:val="1"/>
      <w:marLeft w:val="0"/>
      <w:marRight w:val="0"/>
      <w:marTop w:val="0"/>
      <w:marBottom w:val="0"/>
      <w:divBdr>
        <w:top w:val="none" w:sz="0" w:space="0" w:color="auto"/>
        <w:left w:val="none" w:sz="0" w:space="0" w:color="auto"/>
        <w:bottom w:val="none" w:sz="0" w:space="0" w:color="auto"/>
        <w:right w:val="none" w:sz="0" w:space="0" w:color="auto"/>
      </w:divBdr>
    </w:div>
    <w:div w:id="1442645555">
      <w:bodyDiv w:val="1"/>
      <w:marLeft w:val="0"/>
      <w:marRight w:val="0"/>
      <w:marTop w:val="0"/>
      <w:marBottom w:val="0"/>
      <w:divBdr>
        <w:top w:val="none" w:sz="0" w:space="0" w:color="auto"/>
        <w:left w:val="none" w:sz="0" w:space="0" w:color="auto"/>
        <w:bottom w:val="none" w:sz="0" w:space="0" w:color="auto"/>
        <w:right w:val="none" w:sz="0" w:space="0" w:color="auto"/>
      </w:divBdr>
    </w:div>
    <w:div w:id="1443114564">
      <w:bodyDiv w:val="1"/>
      <w:marLeft w:val="0"/>
      <w:marRight w:val="0"/>
      <w:marTop w:val="0"/>
      <w:marBottom w:val="0"/>
      <w:divBdr>
        <w:top w:val="none" w:sz="0" w:space="0" w:color="auto"/>
        <w:left w:val="none" w:sz="0" w:space="0" w:color="auto"/>
        <w:bottom w:val="none" w:sz="0" w:space="0" w:color="auto"/>
        <w:right w:val="none" w:sz="0" w:space="0" w:color="auto"/>
      </w:divBdr>
    </w:div>
    <w:div w:id="1443304420">
      <w:bodyDiv w:val="1"/>
      <w:marLeft w:val="0"/>
      <w:marRight w:val="0"/>
      <w:marTop w:val="0"/>
      <w:marBottom w:val="0"/>
      <w:divBdr>
        <w:top w:val="none" w:sz="0" w:space="0" w:color="auto"/>
        <w:left w:val="none" w:sz="0" w:space="0" w:color="auto"/>
        <w:bottom w:val="none" w:sz="0" w:space="0" w:color="auto"/>
        <w:right w:val="none" w:sz="0" w:space="0" w:color="auto"/>
      </w:divBdr>
    </w:div>
    <w:div w:id="1443304722">
      <w:bodyDiv w:val="1"/>
      <w:marLeft w:val="0"/>
      <w:marRight w:val="0"/>
      <w:marTop w:val="0"/>
      <w:marBottom w:val="0"/>
      <w:divBdr>
        <w:top w:val="none" w:sz="0" w:space="0" w:color="auto"/>
        <w:left w:val="none" w:sz="0" w:space="0" w:color="auto"/>
        <w:bottom w:val="none" w:sz="0" w:space="0" w:color="auto"/>
        <w:right w:val="none" w:sz="0" w:space="0" w:color="auto"/>
      </w:divBdr>
    </w:div>
    <w:div w:id="1443379550">
      <w:bodyDiv w:val="1"/>
      <w:marLeft w:val="0"/>
      <w:marRight w:val="0"/>
      <w:marTop w:val="0"/>
      <w:marBottom w:val="0"/>
      <w:divBdr>
        <w:top w:val="none" w:sz="0" w:space="0" w:color="auto"/>
        <w:left w:val="none" w:sz="0" w:space="0" w:color="auto"/>
        <w:bottom w:val="none" w:sz="0" w:space="0" w:color="auto"/>
        <w:right w:val="none" w:sz="0" w:space="0" w:color="auto"/>
      </w:divBdr>
    </w:div>
    <w:div w:id="1443457328">
      <w:bodyDiv w:val="1"/>
      <w:marLeft w:val="0"/>
      <w:marRight w:val="0"/>
      <w:marTop w:val="0"/>
      <w:marBottom w:val="0"/>
      <w:divBdr>
        <w:top w:val="none" w:sz="0" w:space="0" w:color="auto"/>
        <w:left w:val="none" w:sz="0" w:space="0" w:color="auto"/>
        <w:bottom w:val="none" w:sz="0" w:space="0" w:color="auto"/>
        <w:right w:val="none" w:sz="0" w:space="0" w:color="auto"/>
      </w:divBdr>
    </w:div>
    <w:div w:id="1443499771">
      <w:bodyDiv w:val="1"/>
      <w:marLeft w:val="0"/>
      <w:marRight w:val="0"/>
      <w:marTop w:val="0"/>
      <w:marBottom w:val="0"/>
      <w:divBdr>
        <w:top w:val="none" w:sz="0" w:space="0" w:color="auto"/>
        <w:left w:val="none" w:sz="0" w:space="0" w:color="auto"/>
        <w:bottom w:val="none" w:sz="0" w:space="0" w:color="auto"/>
        <w:right w:val="none" w:sz="0" w:space="0" w:color="auto"/>
      </w:divBdr>
    </w:div>
    <w:div w:id="1443763624">
      <w:bodyDiv w:val="1"/>
      <w:marLeft w:val="0"/>
      <w:marRight w:val="0"/>
      <w:marTop w:val="0"/>
      <w:marBottom w:val="0"/>
      <w:divBdr>
        <w:top w:val="none" w:sz="0" w:space="0" w:color="auto"/>
        <w:left w:val="none" w:sz="0" w:space="0" w:color="auto"/>
        <w:bottom w:val="none" w:sz="0" w:space="0" w:color="auto"/>
        <w:right w:val="none" w:sz="0" w:space="0" w:color="auto"/>
      </w:divBdr>
    </w:div>
    <w:div w:id="1443920111">
      <w:bodyDiv w:val="1"/>
      <w:marLeft w:val="0"/>
      <w:marRight w:val="0"/>
      <w:marTop w:val="0"/>
      <w:marBottom w:val="0"/>
      <w:divBdr>
        <w:top w:val="none" w:sz="0" w:space="0" w:color="auto"/>
        <w:left w:val="none" w:sz="0" w:space="0" w:color="auto"/>
        <w:bottom w:val="none" w:sz="0" w:space="0" w:color="auto"/>
        <w:right w:val="none" w:sz="0" w:space="0" w:color="auto"/>
      </w:divBdr>
    </w:div>
    <w:div w:id="1444303833">
      <w:bodyDiv w:val="1"/>
      <w:marLeft w:val="0"/>
      <w:marRight w:val="0"/>
      <w:marTop w:val="0"/>
      <w:marBottom w:val="0"/>
      <w:divBdr>
        <w:top w:val="none" w:sz="0" w:space="0" w:color="auto"/>
        <w:left w:val="none" w:sz="0" w:space="0" w:color="auto"/>
        <w:bottom w:val="none" w:sz="0" w:space="0" w:color="auto"/>
        <w:right w:val="none" w:sz="0" w:space="0" w:color="auto"/>
      </w:divBdr>
    </w:div>
    <w:div w:id="1445272101">
      <w:bodyDiv w:val="1"/>
      <w:marLeft w:val="0"/>
      <w:marRight w:val="0"/>
      <w:marTop w:val="0"/>
      <w:marBottom w:val="0"/>
      <w:divBdr>
        <w:top w:val="none" w:sz="0" w:space="0" w:color="auto"/>
        <w:left w:val="none" w:sz="0" w:space="0" w:color="auto"/>
        <w:bottom w:val="none" w:sz="0" w:space="0" w:color="auto"/>
        <w:right w:val="none" w:sz="0" w:space="0" w:color="auto"/>
      </w:divBdr>
    </w:div>
    <w:div w:id="1447389547">
      <w:bodyDiv w:val="1"/>
      <w:marLeft w:val="0"/>
      <w:marRight w:val="0"/>
      <w:marTop w:val="0"/>
      <w:marBottom w:val="0"/>
      <w:divBdr>
        <w:top w:val="none" w:sz="0" w:space="0" w:color="auto"/>
        <w:left w:val="none" w:sz="0" w:space="0" w:color="auto"/>
        <w:bottom w:val="none" w:sz="0" w:space="0" w:color="auto"/>
        <w:right w:val="none" w:sz="0" w:space="0" w:color="auto"/>
      </w:divBdr>
    </w:div>
    <w:div w:id="1447698441">
      <w:bodyDiv w:val="1"/>
      <w:marLeft w:val="0"/>
      <w:marRight w:val="0"/>
      <w:marTop w:val="0"/>
      <w:marBottom w:val="0"/>
      <w:divBdr>
        <w:top w:val="none" w:sz="0" w:space="0" w:color="auto"/>
        <w:left w:val="none" w:sz="0" w:space="0" w:color="auto"/>
        <w:bottom w:val="none" w:sz="0" w:space="0" w:color="auto"/>
        <w:right w:val="none" w:sz="0" w:space="0" w:color="auto"/>
      </w:divBdr>
    </w:div>
    <w:div w:id="1447772915">
      <w:bodyDiv w:val="1"/>
      <w:marLeft w:val="0"/>
      <w:marRight w:val="0"/>
      <w:marTop w:val="0"/>
      <w:marBottom w:val="0"/>
      <w:divBdr>
        <w:top w:val="none" w:sz="0" w:space="0" w:color="auto"/>
        <w:left w:val="none" w:sz="0" w:space="0" w:color="auto"/>
        <w:bottom w:val="none" w:sz="0" w:space="0" w:color="auto"/>
        <w:right w:val="none" w:sz="0" w:space="0" w:color="auto"/>
      </w:divBdr>
    </w:div>
    <w:div w:id="1448499537">
      <w:bodyDiv w:val="1"/>
      <w:marLeft w:val="0"/>
      <w:marRight w:val="0"/>
      <w:marTop w:val="0"/>
      <w:marBottom w:val="0"/>
      <w:divBdr>
        <w:top w:val="none" w:sz="0" w:space="0" w:color="auto"/>
        <w:left w:val="none" w:sz="0" w:space="0" w:color="auto"/>
        <w:bottom w:val="none" w:sz="0" w:space="0" w:color="auto"/>
        <w:right w:val="none" w:sz="0" w:space="0" w:color="auto"/>
      </w:divBdr>
    </w:div>
    <w:div w:id="1448694690">
      <w:bodyDiv w:val="1"/>
      <w:marLeft w:val="0"/>
      <w:marRight w:val="0"/>
      <w:marTop w:val="0"/>
      <w:marBottom w:val="0"/>
      <w:divBdr>
        <w:top w:val="none" w:sz="0" w:space="0" w:color="auto"/>
        <w:left w:val="none" w:sz="0" w:space="0" w:color="auto"/>
        <w:bottom w:val="none" w:sz="0" w:space="0" w:color="auto"/>
        <w:right w:val="none" w:sz="0" w:space="0" w:color="auto"/>
      </w:divBdr>
    </w:div>
    <w:div w:id="1448891112">
      <w:bodyDiv w:val="1"/>
      <w:marLeft w:val="0"/>
      <w:marRight w:val="0"/>
      <w:marTop w:val="0"/>
      <w:marBottom w:val="0"/>
      <w:divBdr>
        <w:top w:val="none" w:sz="0" w:space="0" w:color="auto"/>
        <w:left w:val="none" w:sz="0" w:space="0" w:color="auto"/>
        <w:bottom w:val="none" w:sz="0" w:space="0" w:color="auto"/>
        <w:right w:val="none" w:sz="0" w:space="0" w:color="auto"/>
      </w:divBdr>
    </w:div>
    <w:div w:id="1449278612">
      <w:bodyDiv w:val="1"/>
      <w:marLeft w:val="0"/>
      <w:marRight w:val="0"/>
      <w:marTop w:val="0"/>
      <w:marBottom w:val="0"/>
      <w:divBdr>
        <w:top w:val="none" w:sz="0" w:space="0" w:color="auto"/>
        <w:left w:val="none" w:sz="0" w:space="0" w:color="auto"/>
        <w:bottom w:val="none" w:sz="0" w:space="0" w:color="auto"/>
        <w:right w:val="none" w:sz="0" w:space="0" w:color="auto"/>
      </w:divBdr>
    </w:div>
    <w:div w:id="1450322845">
      <w:bodyDiv w:val="1"/>
      <w:marLeft w:val="0"/>
      <w:marRight w:val="0"/>
      <w:marTop w:val="0"/>
      <w:marBottom w:val="0"/>
      <w:divBdr>
        <w:top w:val="none" w:sz="0" w:space="0" w:color="auto"/>
        <w:left w:val="none" w:sz="0" w:space="0" w:color="auto"/>
        <w:bottom w:val="none" w:sz="0" w:space="0" w:color="auto"/>
        <w:right w:val="none" w:sz="0" w:space="0" w:color="auto"/>
      </w:divBdr>
    </w:div>
    <w:div w:id="1450856918">
      <w:bodyDiv w:val="1"/>
      <w:marLeft w:val="0"/>
      <w:marRight w:val="0"/>
      <w:marTop w:val="0"/>
      <w:marBottom w:val="0"/>
      <w:divBdr>
        <w:top w:val="none" w:sz="0" w:space="0" w:color="auto"/>
        <w:left w:val="none" w:sz="0" w:space="0" w:color="auto"/>
        <w:bottom w:val="none" w:sz="0" w:space="0" w:color="auto"/>
        <w:right w:val="none" w:sz="0" w:space="0" w:color="auto"/>
      </w:divBdr>
    </w:div>
    <w:div w:id="1452241451">
      <w:bodyDiv w:val="1"/>
      <w:marLeft w:val="0"/>
      <w:marRight w:val="0"/>
      <w:marTop w:val="0"/>
      <w:marBottom w:val="0"/>
      <w:divBdr>
        <w:top w:val="none" w:sz="0" w:space="0" w:color="auto"/>
        <w:left w:val="none" w:sz="0" w:space="0" w:color="auto"/>
        <w:bottom w:val="none" w:sz="0" w:space="0" w:color="auto"/>
        <w:right w:val="none" w:sz="0" w:space="0" w:color="auto"/>
      </w:divBdr>
    </w:div>
    <w:div w:id="1452673590">
      <w:bodyDiv w:val="1"/>
      <w:marLeft w:val="0"/>
      <w:marRight w:val="0"/>
      <w:marTop w:val="0"/>
      <w:marBottom w:val="0"/>
      <w:divBdr>
        <w:top w:val="none" w:sz="0" w:space="0" w:color="auto"/>
        <w:left w:val="none" w:sz="0" w:space="0" w:color="auto"/>
        <w:bottom w:val="none" w:sz="0" w:space="0" w:color="auto"/>
        <w:right w:val="none" w:sz="0" w:space="0" w:color="auto"/>
      </w:divBdr>
    </w:div>
    <w:div w:id="1452940676">
      <w:bodyDiv w:val="1"/>
      <w:marLeft w:val="0"/>
      <w:marRight w:val="0"/>
      <w:marTop w:val="0"/>
      <w:marBottom w:val="0"/>
      <w:divBdr>
        <w:top w:val="none" w:sz="0" w:space="0" w:color="auto"/>
        <w:left w:val="none" w:sz="0" w:space="0" w:color="auto"/>
        <w:bottom w:val="none" w:sz="0" w:space="0" w:color="auto"/>
        <w:right w:val="none" w:sz="0" w:space="0" w:color="auto"/>
      </w:divBdr>
    </w:div>
    <w:div w:id="1453279753">
      <w:bodyDiv w:val="1"/>
      <w:marLeft w:val="0"/>
      <w:marRight w:val="0"/>
      <w:marTop w:val="0"/>
      <w:marBottom w:val="0"/>
      <w:divBdr>
        <w:top w:val="none" w:sz="0" w:space="0" w:color="auto"/>
        <w:left w:val="none" w:sz="0" w:space="0" w:color="auto"/>
        <w:bottom w:val="none" w:sz="0" w:space="0" w:color="auto"/>
        <w:right w:val="none" w:sz="0" w:space="0" w:color="auto"/>
      </w:divBdr>
    </w:div>
    <w:div w:id="1453792248">
      <w:bodyDiv w:val="1"/>
      <w:marLeft w:val="0"/>
      <w:marRight w:val="0"/>
      <w:marTop w:val="0"/>
      <w:marBottom w:val="0"/>
      <w:divBdr>
        <w:top w:val="none" w:sz="0" w:space="0" w:color="auto"/>
        <w:left w:val="none" w:sz="0" w:space="0" w:color="auto"/>
        <w:bottom w:val="none" w:sz="0" w:space="0" w:color="auto"/>
        <w:right w:val="none" w:sz="0" w:space="0" w:color="auto"/>
      </w:divBdr>
    </w:div>
    <w:div w:id="1454522282">
      <w:bodyDiv w:val="1"/>
      <w:marLeft w:val="0"/>
      <w:marRight w:val="0"/>
      <w:marTop w:val="0"/>
      <w:marBottom w:val="0"/>
      <w:divBdr>
        <w:top w:val="none" w:sz="0" w:space="0" w:color="auto"/>
        <w:left w:val="none" w:sz="0" w:space="0" w:color="auto"/>
        <w:bottom w:val="none" w:sz="0" w:space="0" w:color="auto"/>
        <w:right w:val="none" w:sz="0" w:space="0" w:color="auto"/>
      </w:divBdr>
    </w:div>
    <w:div w:id="1454716030">
      <w:bodyDiv w:val="1"/>
      <w:marLeft w:val="0"/>
      <w:marRight w:val="0"/>
      <w:marTop w:val="0"/>
      <w:marBottom w:val="0"/>
      <w:divBdr>
        <w:top w:val="none" w:sz="0" w:space="0" w:color="auto"/>
        <w:left w:val="none" w:sz="0" w:space="0" w:color="auto"/>
        <w:bottom w:val="none" w:sz="0" w:space="0" w:color="auto"/>
        <w:right w:val="none" w:sz="0" w:space="0" w:color="auto"/>
      </w:divBdr>
    </w:div>
    <w:div w:id="1455825728">
      <w:bodyDiv w:val="1"/>
      <w:marLeft w:val="0"/>
      <w:marRight w:val="0"/>
      <w:marTop w:val="0"/>
      <w:marBottom w:val="0"/>
      <w:divBdr>
        <w:top w:val="none" w:sz="0" w:space="0" w:color="auto"/>
        <w:left w:val="none" w:sz="0" w:space="0" w:color="auto"/>
        <w:bottom w:val="none" w:sz="0" w:space="0" w:color="auto"/>
        <w:right w:val="none" w:sz="0" w:space="0" w:color="auto"/>
      </w:divBdr>
    </w:div>
    <w:div w:id="1456021197">
      <w:bodyDiv w:val="1"/>
      <w:marLeft w:val="0"/>
      <w:marRight w:val="0"/>
      <w:marTop w:val="0"/>
      <w:marBottom w:val="0"/>
      <w:divBdr>
        <w:top w:val="none" w:sz="0" w:space="0" w:color="auto"/>
        <w:left w:val="none" w:sz="0" w:space="0" w:color="auto"/>
        <w:bottom w:val="none" w:sz="0" w:space="0" w:color="auto"/>
        <w:right w:val="none" w:sz="0" w:space="0" w:color="auto"/>
      </w:divBdr>
    </w:div>
    <w:div w:id="1457024895">
      <w:bodyDiv w:val="1"/>
      <w:marLeft w:val="0"/>
      <w:marRight w:val="0"/>
      <w:marTop w:val="0"/>
      <w:marBottom w:val="0"/>
      <w:divBdr>
        <w:top w:val="none" w:sz="0" w:space="0" w:color="auto"/>
        <w:left w:val="none" w:sz="0" w:space="0" w:color="auto"/>
        <w:bottom w:val="none" w:sz="0" w:space="0" w:color="auto"/>
        <w:right w:val="none" w:sz="0" w:space="0" w:color="auto"/>
      </w:divBdr>
    </w:div>
    <w:div w:id="1457679048">
      <w:bodyDiv w:val="1"/>
      <w:marLeft w:val="0"/>
      <w:marRight w:val="0"/>
      <w:marTop w:val="0"/>
      <w:marBottom w:val="0"/>
      <w:divBdr>
        <w:top w:val="none" w:sz="0" w:space="0" w:color="auto"/>
        <w:left w:val="none" w:sz="0" w:space="0" w:color="auto"/>
        <w:bottom w:val="none" w:sz="0" w:space="0" w:color="auto"/>
        <w:right w:val="none" w:sz="0" w:space="0" w:color="auto"/>
      </w:divBdr>
    </w:div>
    <w:div w:id="1458522895">
      <w:bodyDiv w:val="1"/>
      <w:marLeft w:val="0"/>
      <w:marRight w:val="0"/>
      <w:marTop w:val="0"/>
      <w:marBottom w:val="0"/>
      <w:divBdr>
        <w:top w:val="none" w:sz="0" w:space="0" w:color="auto"/>
        <w:left w:val="none" w:sz="0" w:space="0" w:color="auto"/>
        <w:bottom w:val="none" w:sz="0" w:space="0" w:color="auto"/>
        <w:right w:val="none" w:sz="0" w:space="0" w:color="auto"/>
      </w:divBdr>
    </w:div>
    <w:div w:id="1458597314">
      <w:bodyDiv w:val="1"/>
      <w:marLeft w:val="0"/>
      <w:marRight w:val="0"/>
      <w:marTop w:val="0"/>
      <w:marBottom w:val="0"/>
      <w:divBdr>
        <w:top w:val="none" w:sz="0" w:space="0" w:color="auto"/>
        <w:left w:val="none" w:sz="0" w:space="0" w:color="auto"/>
        <w:bottom w:val="none" w:sz="0" w:space="0" w:color="auto"/>
        <w:right w:val="none" w:sz="0" w:space="0" w:color="auto"/>
      </w:divBdr>
    </w:div>
    <w:div w:id="1458792984">
      <w:bodyDiv w:val="1"/>
      <w:marLeft w:val="0"/>
      <w:marRight w:val="0"/>
      <w:marTop w:val="0"/>
      <w:marBottom w:val="0"/>
      <w:divBdr>
        <w:top w:val="none" w:sz="0" w:space="0" w:color="auto"/>
        <w:left w:val="none" w:sz="0" w:space="0" w:color="auto"/>
        <w:bottom w:val="none" w:sz="0" w:space="0" w:color="auto"/>
        <w:right w:val="none" w:sz="0" w:space="0" w:color="auto"/>
      </w:divBdr>
    </w:div>
    <w:div w:id="1459952263">
      <w:bodyDiv w:val="1"/>
      <w:marLeft w:val="0"/>
      <w:marRight w:val="0"/>
      <w:marTop w:val="0"/>
      <w:marBottom w:val="0"/>
      <w:divBdr>
        <w:top w:val="none" w:sz="0" w:space="0" w:color="auto"/>
        <w:left w:val="none" w:sz="0" w:space="0" w:color="auto"/>
        <w:bottom w:val="none" w:sz="0" w:space="0" w:color="auto"/>
        <w:right w:val="none" w:sz="0" w:space="0" w:color="auto"/>
      </w:divBdr>
    </w:div>
    <w:div w:id="1460611008">
      <w:bodyDiv w:val="1"/>
      <w:marLeft w:val="0"/>
      <w:marRight w:val="0"/>
      <w:marTop w:val="0"/>
      <w:marBottom w:val="0"/>
      <w:divBdr>
        <w:top w:val="none" w:sz="0" w:space="0" w:color="auto"/>
        <w:left w:val="none" w:sz="0" w:space="0" w:color="auto"/>
        <w:bottom w:val="none" w:sz="0" w:space="0" w:color="auto"/>
        <w:right w:val="none" w:sz="0" w:space="0" w:color="auto"/>
      </w:divBdr>
    </w:div>
    <w:div w:id="1460876019">
      <w:bodyDiv w:val="1"/>
      <w:marLeft w:val="0"/>
      <w:marRight w:val="0"/>
      <w:marTop w:val="0"/>
      <w:marBottom w:val="0"/>
      <w:divBdr>
        <w:top w:val="none" w:sz="0" w:space="0" w:color="auto"/>
        <w:left w:val="none" w:sz="0" w:space="0" w:color="auto"/>
        <w:bottom w:val="none" w:sz="0" w:space="0" w:color="auto"/>
        <w:right w:val="none" w:sz="0" w:space="0" w:color="auto"/>
      </w:divBdr>
    </w:div>
    <w:div w:id="1460879734">
      <w:bodyDiv w:val="1"/>
      <w:marLeft w:val="0"/>
      <w:marRight w:val="0"/>
      <w:marTop w:val="0"/>
      <w:marBottom w:val="0"/>
      <w:divBdr>
        <w:top w:val="none" w:sz="0" w:space="0" w:color="auto"/>
        <w:left w:val="none" w:sz="0" w:space="0" w:color="auto"/>
        <w:bottom w:val="none" w:sz="0" w:space="0" w:color="auto"/>
        <w:right w:val="none" w:sz="0" w:space="0" w:color="auto"/>
      </w:divBdr>
    </w:div>
    <w:div w:id="1461150505">
      <w:bodyDiv w:val="1"/>
      <w:marLeft w:val="0"/>
      <w:marRight w:val="0"/>
      <w:marTop w:val="0"/>
      <w:marBottom w:val="0"/>
      <w:divBdr>
        <w:top w:val="none" w:sz="0" w:space="0" w:color="auto"/>
        <w:left w:val="none" w:sz="0" w:space="0" w:color="auto"/>
        <w:bottom w:val="none" w:sz="0" w:space="0" w:color="auto"/>
        <w:right w:val="none" w:sz="0" w:space="0" w:color="auto"/>
      </w:divBdr>
    </w:div>
    <w:div w:id="1461804336">
      <w:bodyDiv w:val="1"/>
      <w:marLeft w:val="0"/>
      <w:marRight w:val="0"/>
      <w:marTop w:val="0"/>
      <w:marBottom w:val="0"/>
      <w:divBdr>
        <w:top w:val="none" w:sz="0" w:space="0" w:color="auto"/>
        <w:left w:val="none" w:sz="0" w:space="0" w:color="auto"/>
        <w:bottom w:val="none" w:sz="0" w:space="0" w:color="auto"/>
        <w:right w:val="none" w:sz="0" w:space="0" w:color="auto"/>
      </w:divBdr>
    </w:div>
    <w:div w:id="1462502772">
      <w:bodyDiv w:val="1"/>
      <w:marLeft w:val="0"/>
      <w:marRight w:val="0"/>
      <w:marTop w:val="0"/>
      <w:marBottom w:val="0"/>
      <w:divBdr>
        <w:top w:val="none" w:sz="0" w:space="0" w:color="auto"/>
        <w:left w:val="none" w:sz="0" w:space="0" w:color="auto"/>
        <w:bottom w:val="none" w:sz="0" w:space="0" w:color="auto"/>
        <w:right w:val="none" w:sz="0" w:space="0" w:color="auto"/>
      </w:divBdr>
    </w:div>
    <w:div w:id="1462923394">
      <w:bodyDiv w:val="1"/>
      <w:marLeft w:val="0"/>
      <w:marRight w:val="0"/>
      <w:marTop w:val="0"/>
      <w:marBottom w:val="0"/>
      <w:divBdr>
        <w:top w:val="none" w:sz="0" w:space="0" w:color="auto"/>
        <w:left w:val="none" w:sz="0" w:space="0" w:color="auto"/>
        <w:bottom w:val="none" w:sz="0" w:space="0" w:color="auto"/>
        <w:right w:val="none" w:sz="0" w:space="0" w:color="auto"/>
      </w:divBdr>
    </w:div>
    <w:div w:id="1463616197">
      <w:bodyDiv w:val="1"/>
      <w:marLeft w:val="0"/>
      <w:marRight w:val="0"/>
      <w:marTop w:val="0"/>
      <w:marBottom w:val="0"/>
      <w:divBdr>
        <w:top w:val="none" w:sz="0" w:space="0" w:color="auto"/>
        <w:left w:val="none" w:sz="0" w:space="0" w:color="auto"/>
        <w:bottom w:val="none" w:sz="0" w:space="0" w:color="auto"/>
        <w:right w:val="none" w:sz="0" w:space="0" w:color="auto"/>
      </w:divBdr>
    </w:div>
    <w:div w:id="1464882432">
      <w:bodyDiv w:val="1"/>
      <w:marLeft w:val="0"/>
      <w:marRight w:val="0"/>
      <w:marTop w:val="0"/>
      <w:marBottom w:val="0"/>
      <w:divBdr>
        <w:top w:val="none" w:sz="0" w:space="0" w:color="auto"/>
        <w:left w:val="none" w:sz="0" w:space="0" w:color="auto"/>
        <w:bottom w:val="none" w:sz="0" w:space="0" w:color="auto"/>
        <w:right w:val="none" w:sz="0" w:space="0" w:color="auto"/>
      </w:divBdr>
    </w:div>
    <w:div w:id="1465082204">
      <w:bodyDiv w:val="1"/>
      <w:marLeft w:val="0"/>
      <w:marRight w:val="0"/>
      <w:marTop w:val="0"/>
      <w:marBottom w:val="0"/>
      <w:divBdr>
        <w:top w:val="none" w:sz="0" w:space="0" w:color="auto"/>
        <w:left w:val="none" w:sz="0" w:space="0" w:color="auto"/>
        <w:bottom w:val="none" w:sz="0" w:space="0" w:color="auto"/>
        <w:right w:val="none" w:sz="0" w:space="0" w:color="auto"/>
      </w:divBdr>
    </w:div>
    <w:div w:id="1465390307">
      <w:bodyDiv w:val="1"/>
      <w:marLeft w:val="0"/>
      <w:marRight w:val="0"/>
      <w:marTop w:val="0"/>
      <w:marBottom w:val="0"/>
      <w:divBdr>
        <w:top w:val="none" w:sz="0" w:space="0" w:color="auto"/>
        <w:left w:val="none" w:sz="0" w:space="0" w:color="auto"/>
        <w:bottom w:val="none" w:sz="0" w:space="0" w:color="auto"/>
        <w:right w:val="none" w:sz="0" w:space="0" w:color="auto"/>
      </w:divBdr>
    </w:div>
    <w:div w:id="1466117610">
      <w:bodyDiv w:val="1"/>
      <w:marLeft w:val="0"/>
      <w:marRight w:val="0"/>
      <w:marTop w:val="0"/>
      <w:marBottom w:val="0"/>
      <w:divBdr>
        <w:top w:val="none" w:sz="0" w:space="0" w:color="auto"/>
        <w:left w:val="none" w:sz="0" w:space="0" w:color="auto"/>
        <w:bottom w:val="none" w:sz="0" w:space="0" w:color="auto"/>
        <w:right w:val="none" w:sz="0" w:space="0" w:color="auto"/>
      </w:divBdr>
    </w:div>
    <w:div w:id="1466463409">
      <w:bodyDiv w:val="1"/>
      <w:marLeft w:val="0"/>
      <w:marRight w:val="0"/>
      <w:marTop w:val="0"/>
      <w:marBottom w:val="0"/>
      <w:divBdr>
        <w:top w:val="none" w:sz="0" w:space="0" w:color="auto"/>
        <w:left w:val="none" w:sz="0" w:space="0" w:color="auto"/>
        <w:bottom w:val="none" w:sz="0" w:space="0" w:color="auto"/>
        <w:right w:val="none" w:sz="0" w:space="0" w:color="auto"/>
      </w:divBdr>
    </w:div>
    <w:div w:id="1466966715">
      <w:bodyDiv w:val="1"/>
      <w:marLeft w:val="0"/>
      <w:marRight w:val="0"/>
      <w:marTop w:val="0"/>
      <w:marBottom w:val="0"/>
      <w:divBdr>
        <w:top w:val="none" w:sz="0" w:space="0" w:color="auto"/>
        <w:left w:val="none" w:sz="0" w:space="0" w:color="auto"/>
        <w:bottom w:val="none" w:sz="0" w:space="0" w:color="auto"/>
        <w:right w:val="none" w:sz="0" w:space="0" w:color="auto"/>
      </w:divBdr>
    </w:div>
    <w:div w:id="1467312394">
      <w:bodyDiv w:val="1"/>
      <w:marLeft w:val="0"/>
      <w:marRight w:val="0"/>
      <w:marTop w:val="0"/>
      <w:marBottom w:val="0"/>
      <w:divBdr>
        <w:top w:val="none" w:sz="0" w:space="0" w:color="auto"/>
        <w:left w:val="none" w:sz="0" w:space="0" w:color="auto"/>
        <w:bottom w:val="none" w:sz="0" w:space="0" w:color="auto"/>
        <w:right w:val="none" w:sz="0" w:space="0" w:color="auto"/>
      </w:divBdr>
    </w:div>
    <w:div w:id="1467502314">
      <w:bodyDiv w:val="1"/>
      <w:marLeft w:val="0"/>
      <w:marRight w:val="0"/>
      <w:marTop w:val="0"/>
      <w:marBottom w:val="0"/>
      <w:divBdr>
        <w:top w:val="none" w:sz="0" w:space="0" w:color="auto"/>
        <w:left w:val="none" w:sz="0" w:space="0" w:color="auto"/>
        <w:bottom w:val="none" w:sz="0" w:space="0" w:color="auto"/>
        <w:right w:val="none" w:sz="0" w:space="0" w:color="auto"/>
      </w:divBdr>
    </w:div>
    <w:div w:id="1467695406">
      <w:bodyDiv w:val="1"/>
      <w:marLeft w:val="0"/>
      <w:marRight w:val="0"/>
      <w:marTop w:val="0"/>
      <w:marBottom w:val="0"/>
      <w:divBdr>
        <w:top w:val="none" w:sz="0" w:space="0" w:color="auto"/>
        <w:left w:val="none" w:sz="0" w:space="0" w:color="auto"/>
        <w:bottom w:val="none" w:sz="0" w:space="0" w:color="auto"/>
        <w:right w:val="none" w:sz="0" w:space="0" w:color="auto"/>
      </w:divBdr>
    </w:div>
    <w:div w:id="1470514548">
      <w:bodyDiv w:val="1"/>
      <w:marLeft w:val="0"/>
      <w:marRight w:val="0"/>
      <w:marTop w:val="0"/>
      <w:marBottom w:val="0"/>
      <w:divBdr>
        <w:top w:val="none" w:sz="0" w:space="0" w:color="auto"/>
        <w:left w:val="none" w:sz="0" w:space="0" w:color="auto"/>
        <w:bottom w:val="none" w:sz="0" w:space="0" w:color="auto"/>
        <w:right w:val="none" w:sz="0" w:space="0" w:color="auto"/>
      </w:divBdr>
    </w:div>
    <w:div w:id="1470973730">
      <w:bodyDiv w:val="1"/>
      <w:marLeft w:val="0"/>
      <w:marRight w:val="0"/>
      <w:marTop w:val="0"/>
      <w:marBottom w:val="0"/>
      <w:divBdr>
        <w:top w:val="none" w:sz="0" w:space="0" w:color="auto"/>
        <w:left w:val="none" w:sz="0" w:space="0" w:color="auto"/>
        <w:bottom w:val="none" w:sz="0" w:space="0" w:color="auto"/>
        <w:right w:val="none" w:sz="0" w:space="0" w:color="auto"/>
      </w:divBdr>
    </w:div>
    <w:div w:id="1471093467">
      <w:bodyDiv w:val="1"/>
      <w:marLeft w:val="0"/>
      <w:marRight w:val="0"/>
      <w:marTop w:val="0"/>
      <w:marBottom w:val="0"/>
      <w:divBdr>
        <w:top w:val="none" w:sz="0" w:space="0" w:color="auto"/>
        <w:left w:val="none" w:sz="0" w:space="0" w:color="auto"/>
        <w:bottom w:val="none" w:sz="0" w:space="0" w:color="auto"/>
        <w:right w:val="none" w:sz="0" w:space="0" w:color="auto"/>
      </w:divBdr>
    </w:div>
    <w:div w:id="1471362769">
      <w:bodyDiv w:val="1"/>
      <w:marLeft w:val="0"/>
      <w:marRight w:val="0"/>
      <w:marTop w:val="0"/>
      <w:marBottom w:val="0"/>
      <w:divBdr>
        <w:top w:val="none" w:sz="0" w:space="0" w:color="auto"/>
        <w:left w:val="none" w:sz="0" w:space="0" w:color="auto"/>
        <w:bottom w:val="none" w:sz="0" w:space="0" w:color="auto"/>
        <w:right w:val="none" w:sz="0" w:space="0" w:color="auto"/>
      </w:divBdr>
    </w:div>
    <w:div w:id="1473521446">
      <w:bodyDiv w:val="1"/>
      <w:marLeft w:val="0"/>
      <w:marRight w:val="0"/>
      <w:marTop w:val="0"/>
      <w:marBottom w:val="0"/>
      <w:divBdr>
        <w:top w:val="none" w:sz="0" w:space="0" w:color="auto"/>
        <w:left w:val="none" w:sz="0" w:space="0" w:color="auto"/>
        <w:bottom w:val="none" w:sz="0" w:space="0" w:color="auto"/>
        <w:right w:val="none" w:sz="0" w:space="0" w:color="auto"/>
      </w:divBdr>
    </w:div>
    <w:div w:id="1474641198">
      <w:bodyDiv w:val="1"/>
      <w:marLeft w:val="0"/>
      <w:marRight w:val="0"/>
      <w:marTop w:val="0"/>
      <w:marBottom w:val="0"/>
      <w:divBdr>
        <w:top w:val="none" w:sz="0" w:space="0" w:color="auto"/>
        <w:left w:val="none" w:sz="0" w:space="0" w:color="auto"/>
        <w:bottom w:val="none" w:sz="0" w:space="0" w:color="auto"/>
        <w:right w:val="none" w:sz="0" w:space="0" w:color="auto"/>
      </w:divBdr>
    </w:div>
    <w:div w:id="1474715218">
      <w:bodyDiv w:val="1"/>
      <w:marLeft w:val="0"/>
      <w:marRight w:val="0"/>
      <w:marTop w:val="0"/>
      <w:marBottom w:val="0"/>
      <w:divBdr>
        <w:top w:val="none" w:sz="0" w:space="0" w:color="auto"/>
        <w:left w:val="none" w:sz="0" w:space="0" w:color="auto"/>
        <w:bottom w:val="none" w:sz="0" w:space="0" w:color="auto"/>
        <w:right w:val="none" w:sz="0" w:space="0" w:color="auto"/>
      </w:divBdr>
    </w:div>
    <w:div w:id="1474715600">
      <w:bodyDiv w:val="1"/>
      <w:marLeft w:val="0"/>
      <w:marRight w:val="0"/>
      <w:marTop w:val="0"/>
      <w:marBottom w:val="0"/>
      <w:divBdr>
        <w:top w:val="none" w:sz="0" w:space="0" w:color="auto"/>
        <w:left w:val="none" w:sz="0" w:space="0" w:color="auto"/>
        <w:bottom w:val="none" w:sz="0" w:space="0" w:color="auto"/>
        <w:right w:val="none" w:sz="0" w:space="0" w:color="auto"/>
      </w:divBdr>
    </w:div>
    <w:div w:id="1474978781">
      <w:bodyDiv w:val="1"/>
      <w:marLeft w:val="0"/>
      <w:marRight w:val="0"/>
      <w:marTop w:val="0"/>
      <w:marBottom w:val="0"/>
      <w:divBdr>
        <w:top w:val="none" w:sz="0" w:space="0" w:color="auto"/>
        <w:left w:val="none" w:sz="0" w:space="0" w:color="auto"/>
        <w:bottom w:val="none" w:sz="0" w:space="0" w:color="auto"/>
        <w:right w:val="none" w:sz="0" w:space="0" w:color="auto"/>
      </w:divBdr>
    </w:div>
    <w:div w:id="1475830207">
      <w:bodyDiv w:val="1"/>
      <w:marLeft w:val="0"/>
      <w:marRight w:val="0"/>
      <w:marTop w:val="0"/>
      <w:marBottom w:val="0"/>
      <w:divBdr>
        <w:top w:val="none" w:sz="0" w:space="0" w:color="auto"/>
        <w:left w:val="none" w:sz="0" w:space="0" w:color="auto"/>
        <w:bottom w:val="none" w:sz="0" w:space="0" w:color="auto"/>
        <w:right w:val="none" w:sz="0" w:space="0" w:color="auto"/>
      </w:divBdr>
    </w:div>
    <w:div w:id="1475878447">
      <w:bodyDiv w:val="1"/>
      <w:marLeft w:val="0"/>
      <w:marRight w:val="0"/>
      <w:marTop w:val="0"/>
      <w:marBottom w:val="0"/>
      <w:divBdr>
        <w:top w:val="none" w:sz="0" w:space="0" w:color="auto"/>
        <w:left w:val="none" w:sz="0" w:space="0" w:color="auto"/>
        <w:bottom w:val="none" w:sz="0" w:space="0" w:color="auto"/>
        <w:right w:val="none" w:sz="0" w:space="0" w:color="auto"/>
      </w:divBdr>
    </w:div>
    <w:div w:id="1475902699">
      <w:bodyDiv w:val="1"/>
      <w:marLeft w:val="0"/>
      <w:marRight w:val="0"/>
      <w:marTop w:val="0"/>
      <w:marBottom w:val="0"/>
      <w:divBdr>
        <w:top w:val="none" w:sz="0" w:space="0" w:color="auto"/>
        <w:left w:val="none" w:sz="0" w:space="0" w:color="auto"/>
        <w:bottom w:val="none" w:sz="0" w:space="0" w:color="auto"/>
        <w:right w:val="none" w:sz="0" w:space="0" w:color="auto"/>
      </w:divBdr>
    </w:div>
    <w:div w:id="1476332653">
      <w:bodyDiv w:val="1"/>
      <w:marLeft w:val="0"/>
      <w:marRight w:val="0"/>
      <w:marTop w:val="0"/>
      <w:marBottom w:val="0"/>
      <w:divBdr>
        <w:top w:val="none" w:sz="0" w:space="0" w:color="auto"/>
        <w:left w:val="none" w:sz="0" w:space="0" w:color="auto"/>
        <w:bottom w:val="none" w:sz="0" w:space="0" w:color="auto"/>
        <w:right w:val="none" w:sz="0" w:space="0" w:color="auto"/>
      </w:divBdr>
    </w:div>
    <w:div w:id="1476411253">
      <w:bodyDiv w:val="1"/>
      <w:marLeft w:val="0"/>
      <w:marRight w:val="0"/>
      <w:marTop w:val="0"/>
      <w:marBottom w:val="0"/>
      <w:divBdr>
        <w:top w:val="none" w:sz="0" w:space="0" w:color="auto"/>
        <w:left w:val="none" w:sz="0" w:space="0" w:color="auto"/>
        <w:bottom w:val="none" w:sz="0" w:space="0" w:color="auto"/>
        <w:right w:val="none" w:sz="0" w:space="0" w:color="auto"/>
      </w:divBdr>
    </w:div>
    <w:div w:id="1476413388">
      <w:bodyDiv w:val="1"/>
      <w:marLeft w:val="0"/>
      <w:marRight w:val="0"/>
      <w:marTop w:val="0"/>
      <w:marBottom w:val="0"/>
      <w:divBdr>
        <w:top w:val="none" w:sz="0" w:space="0" w:color="auto"/>
        <w:left w:val="none" w:sz="0" w:space="0" w:color="auto"/>
        <w:bottom w:val="none" w:sz="0" w:space="0" w:color="auto"/>
        <w:right w:val="none" w:sz="0" w:space="0" w:color="auto"/>
      </w:divBdr>
    </w:div>
    <w:div w:id="1477448591">
      <w:bodyDiv w:val="1"/>
      <w:marLeft w:val="0"/>
      <w:marRight w:val="0"/>
      <w:marTop w:val="0"/>
      <w:marBottom w:val="0"/>
      <w:divBdr>
        <w:top w:val="none" w:sz="0" w:space="0" w:color="auto"/>
        <w:left w:val="none" w:sz="0" w:space="0" w:color="auto"/>
        <w:bottom w:val="none" w:sz="0" w:space="0" w:color="auto"/>
        <w:right w:val="none" w:sz="0" w:space="0" w:color="auto"/>
      </w:divBdr>
    </w:div>
    <w:div w:id="1477794263">
      <w:bodyDiv w:val="1"/>
      <w:marLeft w:val="0"/>
      <w:marRight w:val="0"/>
      <w:marTop w:val="0"/>
      <w:marBottom w:val="0"/>
      <w:divBdr>
        <w:top w:val="none" w:sz="0" w:space="0" w:color="auto"/>
        <w:left w:val="none" w:sz="0" w:space="0" w:color="auto"/>
        <w:bottom w:val="none" w:sz="0" w:space="0" w:color="auto"/>
        <w:right w:val="none" w:sz="0" w:space="0" w:color="auto"/>
      </w:divBdr>
    </w:div>
    <w:div w:id="1478572073">
      <w:bodyDiv w:val="1"/>
      <w:marLeft w:val="0"/>
      <w:marRight w:val="0"/>
      <w:marTop w:val="0"/>
      <w:marBottom w:val="0"/>
      <w:divBdr>
        <w:top w:val="none" w:sz="0" w:space="0" w:color="auto"/>
        <w:left w:val="none" w:sz="0" w:space="0" w:color="auto"/>
        <w:bottom w:val="none" w:sz="0" w:space="0" w:color="auto"/>
        <w:right w:val="none" w:sz="0" w:space="0" w:color="auto"/>
      </w:divBdr>
    </w:div>
    <w:div w:id="1479490254">
      <w:bodyDiv w:val="1"/>
      <w:marLeft w:val="0"/>
      <w:marRight w:val="0"/>
      <w:marTop w:val="0"/>
      <w:marBottom w:val="0"/>
      <w:divBdr>
        <w:top w:val="none" w:sz="0" w:space="0" w:color="auto"/>
        <w:left w:val="none" w:sz="0" w:space="0" w:color="auto"/>
        <w:bottom w:val="none" w:sz="0" w:space="0" w:color="auto"/>
        <w:right w:val="none" w:sz="0" w:space="0" w:color="auto"/>
      </w:divBdr>
    </w:div>
    <w:div w:id="1479494047">
      <w:bodyDiv w:val="1"/>
      <w:marLeft w:val="0"/>
      <w:marRight w:val="0"/>
      <w:marTop w:val="0"/>
      <w:marBottom w:val="0"/>
      <w:divBdr>
        <w:top w:val="none" w:sz="0" w:space="0" w:color="auto"/>
        <w:left w:val="none" w:sz="0" w:space="0" w:color="auto"/>
        <w:bottom w:val="none" w:sz="0" w:space="0" w:color="auto"/>
        <w:right w:val="none" w:sz="0" w:space="0" w:color="auto"/>
      </w:divBdr>
    </w:div>
    <w:div w:id="1479498806">
      <w:bodyDiv w:val="1"/>
      <w:marLeft w:val="0"/>
      <w:marRight w:val="0"/>
      <w:marTop w:val="0"/>
      <w:marBottom w:val="0"/>
      <w:divBdr>
        <w:top w:val="none" w:sz="0" w:space="0" w:color="auto"/>
        <w:left w:val="none" w:sz="0" w:space="0" w:color="auto"/>
        <w:bottom w:val="none" w:sz="0" w:space="0" w:color="auto"/>
        <w:right w:val="none" w:sz="0" w:space="0" w:color="auto"/>
      </w:divBdr>
    </w:div>
    <w:div w:id="1480926805">
      <w:bodyDiv w:val="1"/>
      <w:marLeft w:val="0"/>
      <w:marRight w:val="0"/>
      <w:marTop w:val="0"/>
      <w:marBottom w:val="0"/>
      <w:divBdr>
        <w:top w:val="none" w:sz="0" w:space="0" w:color="auto"/>
        <w:left w:val="none" w:sz="0" w:space="0" w:color="auto"/>
        <w:bottom w:val="none" w:sz="0" w:space="0" w:color="auto"/>
        <w:right w:val="none" w:sz="0" w:space="0" w:color="auto"/>
      </w:divBdr>
    </w:div>
    <w:div w:id="1481188829">
      <w:bodyDiv w:val="1"/>
      <w:marLeft w:val="0"/>
      <w:marRight w:val="0"/>
      <w:marTop w:val="0"/>
      <w:marBottom w:val="0"/>
      <w:divBdr>
        <w:top w:val="none" w:sz="0" w:space="0" w:color="auto"/>
        <w:left w:val="none" w:sz="0" w:space="0" w:color="auto"/>
        <w:bottom w:val="none" w:sz="0" w:space="0" w:color="auto"/>
        <w:right w:val="none" w:sz="0" w:space="0" w:color="auto"/>
      </w:divBdr>
    </w:div>
    <w:div w:id="1481576472">
      <w:bodyDiv w:val="1"/>
      <w:marLeft w:val="0"/>
      <w:marRight w:val="0"/>
      <w:marTop w:val="0"/>
      <w:marBottom w:val="0"/>
      <w:divBdr>
        <w:top w:val="none" w:sz="0" w:space="0" w:color="auto"/>
        <w:left w:val="none" w:sz="0" w:space="0" w:color="auto"/>
        <w:bottom w:val="none" w:sz="0" w:space="0" w:color="auto"/>
        <w:right w:val="none" w:sz="0" w:space="0" w:color="auto"/>
      </w:divBdr>
    </w:div>
    <w:div w:id="1482304126">
      <w:bodyDiv w:val="1"/>
      <w:marLeft w:val="0"/>
      <w:marRight w:val="0"/>
      <w:marTop w:val="0"/>
      <w:marBottom w:val="0"/>
      <w:divBdr>
        <w:top w:val="none" w:sz="0" w:space="0" w:color="auto"/>
        <w:left w:val="none" w:sz="0" w:space="0" w:color="auto"/>
        <w:bottom w:val="none" w:sz="0" w:space="0" w:color="auto"/>
        <w:right w:val="none" w:sz="0" w:space="0" w:color="auto"/>
      </w:divBdr>
    </w:div>
    <w:div w:id="1482307870">
      <w:bodyDiv w:val="1"/>
      <w:marLeft w:val="0"/>
      <w:marRight w:val="0"/>
      <w:marTop w:val="0"/>
      <w:marBottom w:val="0"/>
      <w:divBdr>
        <w:top w:val="none" w:sz="0" w:space="0" w:color="auto"/>
        <w:left w:val="none" w:sz="0" w:space="0" w:color="auto"/>
        <w:bottom w:val="none" w:sz="0" w:space="0" w:color="auto"/>
        <w:right w:val="none" w:sz="0" w:space="0" w:color="auto"/>
      </w:divBdr>
    </w:div>
    <w:div w:id="1485929842">
      <w:bodyDiv w:val="1"/>
      <w:marLeft w:val="0"/>
      <w:marRight w:val="0"/>
      <w:marTop w:val="0"/>
      <w:marBottom w:val="0"/>
      <w:divBdr>
        <w:top w:val="none" w:sz="0" w:space="0" w:color="auto"/>
        <w:left w:val="none" w:sz="0" w:space="0" w:color="auto"/>
        <w:bottom w:val="none" w:sz="0" w:space="0" w:color="auto"/>
        <w:right w:val="none" w:sz="0" w:space="0" w:color="auto"/>
      </w:divBdr>
    </w:div>
    <w:div w:id="1486169983">
      <w:bodyDiv w:val="1"/>
      <w:marLeft w:val="0"/>
      <w:marRight w:val="0"/>
      <w:marTop w:val="0"/>
      <w:marBottom w:val="0"/>
      <w:divBdr>
        <w:top w:val="none" w:sz="0" w:space="0" w:color="auto"/>
        <w:left w:val="none" w:sz="0" w:space="0" w:color="auto"/>
        <w:bottom w:val="none" w:sz="0" w:space="0" w:color="auto"/>
        <w:right w:val="none" w:sz="0" w:space="0" w:color="auto"/>
      </w:divBdr>
    </w:div>
    <w:div w:id="1486315761">
      <w:bodyDiv w:val="1"/>
      <w:marLeft w:val="0"/>
      <w:marRight w:val="0"/>
      <w:marTop w:val="0"/>
      <w:marBottom w:val="0"/>
      <w:divBdr>
        <w:top w:val="none" w:sz="0" w:space="0" w:color="auto"/>
        <w:left w:val="none" w:sz="0" w:space="0" w:color="auto"/>
        <w:bottom w:val="none" w:sz="0" w:space="0" w:color="auto"/>
        <w:right w:val="none" w:sz="0" w:space="0" w:color="auto"/>
      </w:divBdr>
    </w:div>
    <w:div w:id="1487430173">
      <w:bodyDiv w:val="1"/>
      <w:marLeft w:val="0"/>
      <w:marRight w:val="0"/>
      <w:marTop w:val="0"/>
      <w:marBottom w:val="0"/>
      <w:divBdr>
        <w:top w:val="none" w:sz="0" w:space="0" w:color="auto"/>
        <w:left w:val="none" w:sz="0" w:space="0" w:color="auto"/>
        <w:bottom w:val="none" w:sz="0" w:space="0" w:color="auto"/>
        <w:right w:val="none" w:sz="0" w:space="0" w:color="auto"/>
      </w:divBdr>
    </w:div>
    <w:div w:id="1487474964">
      <w:bodyDiv w:val="1"/>
      <w:marLeft w:val="0"/>
      <w:marRight w:val="0"/>
      <w:marTop w:val="0"/>
      <w:marBottom w:val="0"/>
      <w:divBdr>
        <w:top w:val="none" w:sz="0" w:space="0" w:color="auto"/>
        <w:left w:val="none" w:sz="0" w:space="0" w:color="auto"/>
        <w:bottom w:val="none" w:sz="0" w:space="0" w:color="auto"/>
        <w:right w:val="none" w:sz="0" w:space="0" w:color="auto"/>
      </w:divBdr>
    </w:div>
    <w:div w:id="1488550786">
      <w:bodyDiv w:val="1"/>
      <w:marLeft w:val="0"/>
      <w:marRight w:val="0"/>
      <w:marTop w:val="0"/>
      <w:marBottom w:val="0"/>
      <w:divBdr>
        <w:top w:val="none" w:sz="0" w:space="0" w:color="auto"/>
        <w:left w:val="none" w:sz="0" w:space="0" w:color="auto"/>
        <w:bottom w:val="none" w:sz="0" w:space="0" w:color="auto"/>
        <w:right w:val="none" w:sz="0" w:space="0" w:color="auto"/>
      </w:divBdr>
    </w:div>
    <w:div w:id="1488862383">
      <w:bodyDiv w:val="1"/>
      <w:marLeft w:val="0"/>
      <w:marRight w:val="0"/>
      <w:marTop w:val="0"/>
      <w:marBottom w:val="0"/>
      <w:divBdr>
        <w:top w:val="none" w:sz="0" w:space="0" w:color="auto"/>
        <w:left w:val="none" w:sz="0" w:space="0" w:color="auto"/>
        <w:bottom w:val="none" w:sz="0" w:space="0" w:color="auto"/>
        <w:right w:val="none" w:sz="0" w:space="0" w:color="auto"/>
      </w:divBdr>
    </w:div>
    <w:div w:id="1489246217">
      <w:bodyDiv w:val="1"/>
      <w:marLeft w:val="0"/>
      <w:marRight w:val="0"/>
      <w:marTop w:val="0"/>
      <w:marBottom w:val="0"/>
      <w:divBdr>
        <w:top w:val="none" w:sz="0" w:space="0" w:color="auto"/>
        <w:left w:val="none" w:sz="0" w:space="0" w:color="auto"/>
        <w:bottom w:val="none" w:sz="0" w:space="0" w:color="auto"/>
        <w:right w:val="none" w:sz="0" w:space="0" w:color="auto"/>
      </w:divBdr>
    </w:div>
    <w:div w:id="1489974514">
      <w:bodyDiv w:val="1"/>
      <w:marLeft w:val="0"/>
      <w:marRight w:val="0"/>
      <w:marTop w:val="0"/>
      <w:marBottom w:val="0"/>
      <w:divBdr>
        <w:top w:val="none" w:sz="0" w:space="0" w:color="auto"/>
        <w:left w:val="none" w:sz="0" w:space="0" w:color="auto"/>
        <w:bottom w:val="none" w:sz="0" w:space="0" w:color="auto"/>
        <w:right w:val="none" w:sz="0" w:space="0" w:color="auto"/>
      </w:divBdr>
    </w:div>
    <w:div w:id="1489980810">
      <w:bodyDiv w:val="1"/>
      <w:marLeft w:val="0"/>
      <w:marRight w:val="0"/>
      <w:marTop w:val="0"/>
      <w:marBottom w:val="0"/>
      <w:divBdr>
        <w:top w:val="none" w:sz="0" w:space="0" w:color="auto"/>
        <w:left w:val="none" w:sz="0" w:space="0" w:color="auto"/>
        <w:bottom w:val="none" w:sz="0" w:space="0" w:color="auto"/>
        <w:right w:val="none" w:sz="0" w:space="0" w:color="auto"/>
      </w:divBdr>
    </w:div>
    <w:div w:id="1490748209">
      <w:bodyDiv w:val="1"/>
      <w:marLeft w:val="0"/>
      <w:marRight w:val="0"/>
      <w:marTop w:val="0"/>
      <w:marBottom w:val="0"/>
      <w:divBdr>
        <w:top w:val="none" w:sz="0" w:space="0" w:color="auto"/>
        <w:left w:val="none" w:sz="0" w:space="0" w:color="auto"/>
        <w:bottom w:val="none" w:sz="0" w:space="0" w:color="auto"/>
        <w:right w:val="none" w:sz="0" w:space="0" w:color="auto"/>
      </w:divBdr>
    </w:div>
    <w:div w:id="1491481552">
      <w:bodyDiv w:val="1"/>
      <w:marLeft w:val="0"/>
      <w:marRight w:val="0"/>
      <w:marTop w:val="0"/>
      <w:marBottom w:val="0"/>
      <w:divBdr>
        <w:top w:val="none" w:sz="0" w:space="0" w:color="auto"/>
        <w:left w:val="none" w:sz="0" w:space="0" w:color="auto"/>
        <w:bottom w:val="none" w:sz="0" w:space="0" w:color="auto"/>
        <w:right w:val="none" w:sz="0" w:space="0" w:color="auto"/>
      </w:divBdr>
    </w:div>
    <w:div w:id="1491631413">
      <w:bodyDiv w:val="1"/>
      <w:marLeft w:val="0"/>
      <w:marRight w:val="0"/>
      <w:marTop w:val="0"/>
      <w:marBottom w:val="0"/>
      <w:divBdr>
        <w:top w:val="none" w:sz="0" w:space="0" w:color="auto"/>
        <w:left w:val="none" w:sz="0" w:space="0" w:color="auto"/>
        <w:bottom w:val="none" w:sz="0" w:space="0" w:color="auto"/>
        <w:right w:val="none" w:sz="0" w:space="0" w:color="auto"/>
      </w:divBdr>
    </w:div>
    <w:div w:id="1492451911">
      <w:bodyDiv w:val="1"/>
      <w:marLeft w:val="0"/>
      <w:marRight w:val="0"/>
      <w:marTop w:val="0"/>
      <w:marBottom w:val="0"/>
      <w:divBdr>
        <w:top w:val="none" w:sz="0" w:space="0" w:color="auto"/>
        <w:left w:val="none" w:sz="0" w:space="0" w:color="auto"/>
        <w:bottom w:val="none" w:sz="0" w:space="0" w:color="auto"/>
        <w:right w:val="none" w:sz="0" w:space="0" w:color="auto"/>
      </w:divBdr>
    </w:div>
    <w:div w:id="1492865042">
      <w:bodyDiv w:val="1"/>
      <w:marLeft w:val="0"/>
      <w:marRight w:val="0"/>
      <w:marTop w:val="0"/>
      <w:marBottom w:val="0"/>
      <w:divBdr>
        <w:top w:val="none" w:sz="0" w:space="0" w:color="auto"/>
        <w:left w:val="none" w:sz="0" w:space="0" w:color="auto"/>
        <w:bottom w:val="none" w:sz="0" w:space="0" w:color="auto"/>
        <w:right w:val="none" w:sz="0" w:space="0" w:color="auto"/>
      </w:divBdr>
    </w:div>
    <w:div w:id="1492984399">
      <w:bodyDiv w:val="1"/>
      <w:marLeft w:val="0"/>
      <w:marRight w:val="0"/>
      <w:marTop w:val="0"/>
      <w:marBottom w:val="0"/>
      <w:divBdr>
        <w:top w:val="none" w:sz="0" w:space="0" w:color="auto"/>
        <w:left w:val="none" w:sz="0" w:space="0" w:color="auto"/>
        <w:bottom w:val="none" w:sz="0" w:space="0" w:color="auto"/>
        <w:right w:val="none" w:sz="0" w:space="0" w:color="auto"/>
      </w:divBdr>
    </w:div>
    <w:div w:id="1493983420">
      <w:bodyDiv w:val="1"/>
      <w:marLeft w:val="0"/>
      <w:marRight w:val="0"/>
      <w:marTop w:val="0"/>
      <w:marBottom w:val="0"/>
      <w:divBdr>
        <w:top w:val="none" w:sz="0" w:space="0" w:color="auto"/>
        <w:left w:val="none" w:sz="0" w:space="0" w:color="auto"/>
        <w:bottom w:val="none" w:sz="0" w:space="0" w:color="auto"/>
        <w:right w:val="none" w:sz="0" w:space="0" w:color="auto"/>
      </w:divBdr>
    </w:div>
    <w:div w:id="1495340092">
      <w:bodyDiv w:val="1"/>
      <w:marLeft w:val="0"/>
      <w:marRight w:val="0"/>
      <w:marTop w:val="0"/>
      <w:marBottom w:val="0"/>
      <w:divBdr>
        <w:top w:val="none" w:sz="0" w:space="0" w:color="auto"/>
        <w:left w:val="none" w:sz="0" w:space="0" w:color="auto"/>
        <w:bottom w:val="none" w:sz="0" w:space="0" w:color="auto"/>
        <w:right w:val="none" w:sz="0" w:space="0" w:color="auto"/>
      </w:divBdr>
    </w:div>
    <w:div w:id="1495605401">
      <w:bodyDiv w:val="1"/>
      <w:marLeft w:val="0"/>
      <w:marRight w:val="0"/>
      <w:marTop w:val="0"/>
      <w:marBottom w:val="0"/>
      <w:divBdr>
        <w:top w:val="none" w:sz="0" w:space="0" w:color="auto"/>
        <w:left w:val="none" w:sz="0" w:space="0" w:color="auto"/>
        <w:bottom w:val="none" w:sz="0" w:space="0" w:color="auto"/>
        <w:right w:val="none" w:sz="0" w:space="0" w:color="auto"/>
      </w:divBdr>
    </w:div>
    <w:div w:id="1496259834">
      <w:bodyDiv w:val="1"/>
      <w:marLeft w:val="0"/>
      <w:marRight w:val="0"/>
      <w:marTop w:val="0"/>
      <w:marBottom w:val="0"/>
      <w:divBdr>
        <w:top w:val="none" w:sz="0" w:space="0" w:color="auto"/>
        <w:left w:val="none" w:sz="0" w:space="0" w:color="auto"/>
        <w:bottom w:val="none" w:sz="0" w:space="0" w:color="auto"/>
        <w:right w:val="none" w:sz="0" w:space="0" w:color="auto"/>
      </w:divBdr>
    </w:div>
    <w:div w:id="1496801013">
      <w:bodyDiv w:val="1"/>
      <w:marLeft w:val="0"/>
      <w:marRight w:val="0"/>
      <w:marTop w:val="0"/>
      <w:marBottom w:val="0"/>
      <w:divBdr>
        <w:top w:val="none" w:sz="0" w:space="0" w:color="auto"/>
        <w:left w:val="none" w:sz="0" w:space="0" w:color="auto"/>
        <w:bottom w:val="none" w:sz="0" w:space="0" w:color="auto"/>
        <w:right w:val="none" w:sz="0" w:space="0" w:color="auto"/>
      </w:divBdr>
    </w:div>
    <w:div w:id="1497267050">
      <w:bodyDiv w:val="1"/>
      <w:marLeft w:val="0"/>
      <w:marRight w:val="0"/>
      <w:marTop w:val="0"/>
      <w:marBottom w:val="0"/>
      <w:divBdr>
        <w:top w:val="none" w:sz="0" w:space="0" w:color="auto"/>
        <w:left w:val="none" w:sz="0" w:space="0" w:color="auto"/>
        <w:bottom w:val="none" w:sz="0" w:space="0" w:color="auto"/>
        <w:right w:val="none" w:sz="0" w:space="0" w:color="auto"/>
      </w:divBdr>
    </w:div>
    <w:div w:id="1497382009">
      <w:bodyDiv w:val="1"/>
      <w:marLeft w:val="0"/>
      <w:marRight w:val="0"/>
      <w:marTop w:val="0"/>
      <w:marBottom w:val="0"/>
      <w:divBdr>
        <w:top w:val="none" w:sz="0" w:space="0" w:color="auto"/>
        <w:left w:val="none" w:sz="0" w:space="0" w:color="auto"/>
        <w:bottom w:val="none" w:sz="0" w:space="0" w:color="auto"/>
        <w:right w:val="none" w:sz="0" w:space="0" w:color="auto"/>
      </w:divBdr>
    </w:div>
    <w:div w:id="1497527955">
      <w:bodyDiv w:val="1"/>
      <w:marLeft w:val="0"/>
      <w:marRight w:val="0"/>
      <w:marTop w:val="0"/>
      <w:marBottom w:val="0"/>
      <w:divBdr>
        <w:top w:val="none" w:sz="0" w:space="0" w:color="auto"/>
        <w:left w:val="none" w:sz="0" w:space="0" w:color="auto"/>
        <w:bottom w:val="none" w:sz="0" w:space="0" w:color="auto"/>
        <w:right w:val="none" w:sz="0" w:space="0" w:color="auto"/>
      </w:divBdr>
    </w:div>
    <w:div w:id="1498114406">
      <w:bodyDiv w:val="1"/>
      <w:marLeft w:val="0"/>
      <w:marRight w:val="0"/>
      <w:marTop w:val="0"/>
      <w:marBottom w:val="0"/>
      <w:divBdr>
        <w:top w:val="none" w:sz="0" w:space="0" w:color="auto"/>
        <w:left w:val="none" w:sz="0" w:space="0" w:color="auto"/>
        <w:bottom w:val="none" w:sz="0" w:space="0" w:color="auto"/>
        <w:right w:val="none" w:sz="0" w:space="0" w:color="auto"/>
      </w:divBdr>
    </w:div>
    <w:div w:id="1498612187">
      <w:bodyDiv w:val="1"/>
      <w:marLeft w:val="0"/>
      <w:marRight w:val="0"/>
      <w:marTop w:val="0"/>
      <w:marBottom w:val="0"/>
      <w:divBdr>
        <w:top w:val="none" w:sz="0" w:space="0" w:color="auto"/>
        <w:left w:val="none" w:sz="0" w:space="0" w:color="auto"/>
        <w:bottom w:val="none" w:sz="0" w:space="0" w:color="auto"/>
        <w:right w:val="none" w:sz="0" w:space="0" w:color="auto"/>
      </w:divBdr>
    </w:div>
    <w:div w:id="1498880516">
      <w:bodyDiv w:val="1"/>
      <w:marLeft w:val="0"/>
      <w:marRight w:val="0"/>
      <w:marTop w:val="0"/>
      <w:marBottom w:val="0"/>
      <w:divBdr>
        <w:top w:val="none" w:sz="0" w:space="0" w:color="auto"/>
        <w:left w:val="none" w:sz="0" w:space="0" w:color="auto"/>
        <w:bottom w:val="none" w:sz="0" w:space="0" w:color="auto"/>
        <w:right w:val="none" w:sz="0" w:space="0" w:color="auto"/>
      </w:divBdr>
    </w:div>
    <w:div w:id="1501197645">
      <w:bodyDiv w:val="1"/>
      <w:marLeft w:val="0"/>
      <w:marRight w:val="0"/>
      <w:marTop w:val="0"/>
      <w:marBottom w:val="0"/>
      <w:divBdr>
        <w:top w:val="none" w:sz="0" w:space="0" w:color="auto"/>
        <w:left w:val="none" w:sz="0" w:space="0" w:color="auto"/>
        <w:bottom w:val="none" w:sz="0" w:space="0" w:color="auto"/>
        <w:right w:val="none" w:sz="0" w:space="0" w:color="auto"/>
      </w:divBdr>
    </w:div>
    <w:div w:id="1501967462">
      <w:bodyDiv w:val="1"/>
      <w:marLeft w:val="0"/>
      <w:marRight w:val="0"/>
      <w:marTop w:val="0"/>
      <w:marBottom w:val="0"/>
      <w:divBdr>
        <w:top w:val="none" w:sz="0" w:space="0" w:color="auto"/>
        <w:left w:val="none" w:sz="0" w:space="0" w:color="auto"/>
        <w:bottom w:val="none" w:sz="0" w:space="0" w:color="auto"/>
        <w:right w:val="none" w:sz="0" w:space="0" w:color="auto"/>
      </w:divBdr>
    </w:div>
    <w:div w:id="1502350962">
      <w:bodyDiv w:val="1"/>
      <w:marLeft w:val="0"/>
      <w:marRight w:val="0"/>
      <w:marTop w:val="0"/>
      <w:marBottom w:val="0"/>
      <w:divBdr>
        <w:top w:val="none" w:sz="0" w:space="0" w:color="auto"/>
        <w:left w:val="none" w:sz="0" w:space="0" w:color="auto"/>
        <w:bottom w:val="none" w:sz="0" w:space="0" w:color="auto"/>
        <w:right w:val="none" w:sz="0" w:space="0" w:color="auto"/>
      </w:divBdr>
    </w:div>
    <w:div w:id="1502357210">
      <w:bodyDiv w:val="1"/>
      <w:marLeft w:val="0"/>
      <w:marRight w:val="0"/>
      <w:marTop w:val="0"/>
      <w:marBottom w:val="0"/>
      <w:divBdr>
        <w:top w:val="none" w:sz="0" w:space="0" w:color="auto"/>
        <w:left w:val="none" w:sz="0" w:space="0" w:color="auto"/>
        <w:bottom w:val="none" w:sz="0" w:space="0" w:color="auto"/>
        <w:right w:val="none" w:sz="0" w:space="0" w:color="auto"/>
      </w:divBdr>
    </w:div>
    <w:div w:id="1503006896">
      <w:bodyDiv w:val="1"/>
      <w:marLeft w:val="0"/>
      <w:marRight w:val="0"/>
      <w:marTop w:val="0"/>
      <w:marBottom w:val="0"/>
      <w:divBdr>
        <w:top w:val="none" w:sz="0" w:space="0" w:color="auto"/>
        <w:left w:val="none" w:sz="0" w:space="0" w:color="auto"/>
        <w:bottom w:val="none" w:sz="0" w:space="0" w:color="auto"/>
        <w:right w:val="none" w:sz="0" w:space="0" w:color="auto"/>
      </w:divBdr>
    </w:div>
    <w:div w:id="1503156237">
      <w:bodyDiv w:val="1"/>
      <w:marLeft w:val="0"/>
      <w:marRight w:val="0"/>
      <w:marTop w:val="0"/>
      <w:marBottom w:val="0"/>
      <w:divBdr>
        <w:top w:val="none" w:sz="0" w:space="0" w:color="auto"/>
        <w:left w:val="none" w:sz="0" w:space="0" w:color="auto"/>
        <w:bottom w:val="none" w:sz="0" w:space="0" w:color="auto"/>
        <w:right w:val="none" w:sz="0" w:space="0" w:color="auto"/>
      </w:divBdr>
    </w:div>
    <w:div w:id="1503470352">
      <w:bodyDiv w:val="1"/>
      <w:marLeft w:val="0"/>
      <w:marRight w:val="0"/>
      <w:marTop w:val="0"/>
      <w:marBottom w:val="0"/>
      <w:divBdr>
        <w:top w:val="none" w:sz="0" w:space="0" w:color="auto"/>
        <w:left w:val="none" w:sz="0" w:space="0" w:color="auto"/>
        <w:bottom w:val="none" w:sz="0" w:space="0" w:color="auto"/>
        <w:right w:val="none" w:sz="0" w:space="0" w:color="auto"/>
      </w:divBdr>
    </w:div>
    <w:div w:id="1503617812">
      <w:bodyDiv w:val="1"/>
      <w:marLeft w:val="0"/>
      <w:marRight w:val="0"/>
      <w:marTop w:val="0"/>
      <w:marBottom w:val="0"/>
      <w:divBdr>
        <w:top w:val="none" w:sz="0" w:space="0" w:color="auto"/>
        <w:left w:val="none" w:sz="0" w:space="0" w:color="auto"/>
        <w:bottom w:val="none" w:sz="0" w:space="0" w:color="auto"/>
        <w:right w:val="none" w:sz="0" w:space="0" w:color="auto"/>
      </w:divBdr>
    </w:div>
    <w:div w:id="1504199162">
      <w:bodyDiv w:val="1"/>
      <w:marLeft w:val="0"/>
      <w:marRight w:val="0"/>
      <w:marTop w:val="0"/>
      <w:marBottom w:val="0"/>
      <w:divBdr>
        <w:top w:val="none" w:sz="0" w:space="0" w:color="auto"/>
        <w:left w:val="none" w:sz="0" w:space="0" w:color="auto"/>
        <w:bottom w:val="none" w:sz="0" w:space="0" w:color="auto"/>
        <w:right w:val="none" w:sz="0" w:space="0" w:color="auto"/>
      </w:divBdr>
    </w:div>
    <w:div w:id="1504707116">
      <w:bodyDiv w:val="1"/>
      <w:marLeft w:val="0"/>
      <w:marRight w:val="0"/>
      <w:marTop w:val="0"/>
      <w:marBottom w:val="0"/>
      <w:divBdr>
        <w:top w:val="none" w:sz="0" w:space="0" w:color="auto"/>
        <w:left w:val="none" w:sz="0" w:space="0" w:color="auto"/>
        <w:bottom w:val="none" w:sz="0" w:space="0" w:color="auto"/>
        <w:right w:val="none" w:sz="0" w:space="0" w:color="auto"/>
      </w:divBdr>
    </w:div>
    <w:div w:id="1504855457">
      <w:bodyDiv w:val="1"/>
      <w:marLeft w:val="0"/>
      <w:marRight w:val="0"/>
      <w:marTop w:val="0"/>
      <w:marBottom w:val="0"/>
      <w:divBdr>
        <w:top w:val="none" w:sz="0" w:space="0" w:color="auto"/>
        <w:left w:val="none" w:sz="0" w:space="0" w:color="auto"/>
        <w:bottom w:val="none" w:sz="0" w:space="0" w:color="auto"/>
        <w:right w:val="none" w:sz="0" w:space="0" w:color="auto"/>
      </w:divBdr>
    </w:div>
    <w:div w:id="1504928503">
      <w:bodyDiv w:val="1"/>
      <w:marLeft w:val="0"/>
      <w:marRight w:val="0"/>
      <w:marTop w:val="0"/>
      <w:marBottom w:val="0"/>
      <w:divBdr>
        <w:top w:val="none" w:sz="0" w:space="0" w:color="auto"/>
        <w:left w:val="none" w:sz="0" w:space="0" w:color="auto"/>
        <w:bottom w:val="none" w:sz="0" w:space="0" w:color="auto"/>
        <w:right w:val="none" w:sz="0" w:space="0" w:color="auto"/>
      </w:divBdr>
    </w:div>
    <w:div w:id="1505239721">
      <w:bodyDiv w:val="1"/>
      <w:marLeft w:val="0"/>
      <w:marRight w:val="0"/>
      <w:marTop w:val="0"/>
      <w:marBottom w:val="0"/>
      <w:divBdr>
        <w:top w:val="none" w:sz="0" w:space="0" w:color="auto"/>
        <w:left w:val="none" w:sz="0" w:space="0" w:color="auto"/>
        <w:bottom w:val="none" w:sz="0" w:space="0" w:color="auto"/>
        <w:right w:val="none" w:sz="0" w:space="0" w:color="auto"/>
      </w:divBdr>
    </w:div>
    <w:div w:id="1505245902">
      <w:bodyDiv w:val="1"/>
      <w:marLeft w:val="0"/>
      <w:marRight w:val="0"/>
      <w:marTop w:val="0"/>
      <w:marBottom w:val="0"/>
      <w:divBdr>
        <w:top w:val="none" w:sz="0" w:space="0" w:color="auto"/>
        <w:left w:val="none" w:sz="0" w:space="0" w:color="auto"/>
        <w:bottom w:val="none" w:sz="0" w:space="0" w:color="auto"/>
        <w:right w:val="none" w:sz="0" w:space="0" w:color="auto"/>
      </w:divBdr>
    </w:div>
    <w:div w:id="1505320877">
      <w:bodyDiv w:val="1"/>
      <w:marLeft w:val="0"/>
      <w:marRight w:val="0"/>
      <w:marTop w:val="0"/>
      <w:marBottom w:val="0"/>
      <w:divBdr>
        <w:top w:val="none" w:sz="0" w:space="0" w:color="auto"/>
        <w:left w:val="none" w:sz="0" w:space="0" w:color="auto"/>
        <w:bottom w:val="none" w:sz="0" w:space="0" w:color="auto"/>
        <w:right w:val="none" w:sz="0" w:space="0" w:color="auto"/>
      </w:divBdr>
    </w:div>
    <w:div w:id="1505440892">
      <w:bodyDiv w:val="1"/>
      <w:marLeft w:val="0"/>
      <w:marRight w:val="0"/>
      <w:marTop w:val="0"/>
      <w:marBottom w:val="0"/>
      <w:divBdr>
        <w:top w:val="none" w:sz="0" w:space="0" w:color="auto"/>
        <w:left w:val="none" w:sz="0" w:space="0" w:color="auto"/>
        <w:bottom w:val="none" w:sz="0" w:space="0" w:color="auto"/>
        <w:right w:val="none" w:sz="0" w:space="0" w:color="auto"/>
      </w:divBdr>
    </w:div>
    <w:div w:id="1506438178">
      <w:bodyDiv w:val="1"/>
      <w:marLeft w:val="0"/>
      <w:marRight w:val="0"/>
      <w:marTop w:val="0"/>
      <w:marBottom w:val="0"/>
      <w:divBdr>
        <w:top w:val="none" w:sz="0" w:space="0" w:color="auto"/>
        <w:left w:val="none" w:sz="0" w:space="0" w:color="auto"/>
        <w:bottom w:val="none" w:sz="0" w:space="0" w:color="auto"/>
        <w:right w:val="none" w:sz="0" w:space="0" w:color="auto"/>
      </w:divBdr>
    </w:div>
    <w:div w:id="1506507922">
      <w:bodyDiv w:val="1"/>
      <w:marLeft w:val="0"/>
      <w:marRight w:val="0"/>
      <w:marTop w:val="0"/>
      <w:marBottom w:val="0"/>
      <w:divBdr>
        <w:top w:val="none" w:sz="0" w:space="0" w:color="auto"/>
        <w:left w:val="none" w:sz="0" w:space="0" w:color="auto"/>
        <w:bottom w:val="none" w:sz="0" w:space="0" w:color="auto"/>
        <w:right w:val="none" w:sz="0" w:space="0" w:color="auto"/>
      </w:divBdr>
    </w:div>
    <w:div w:id="1507208953">
      <w:bodyDiv w:val="1"/>
      <w:marLeft w:val="0"/>
      <w:marRight w:val="0"/>
      <w:marTop w:val="0"/>
      <w:marBottom w:val="0"/>
      <w:divBdr>
        <w:top w:val="none" w:sz="0" w:space="0" w:color="auto"/>
        <w:left w:val="none" w:sz="0" w:space="0" w:color="auto"/>
        <w:bottom w:val="none" w:sz="0" w:space="0" w:color="auto"/>
        <w:right w:val="none" w:sz="0" w:space="0" w:color="auto"/>
      </w:divBdr>
    </w:div>
    <w:div w:id="1507211566">
      <w:bodyDiv w:val="1"/>
      <w:marLeft w:val="0"/>
      <w:marRight w:val="0"/>
      <w:marTop w:val="0"/>
      <w:marBottom w:val="0"/>
      <w:divBdr>
        <w:top w:val="none" w:sz="0" w:space="0" w:color="auto"/>
        <w:left w:val="none" w:sz="0" w:space="0" w:color="auto"/>
        <w:bottom w:val="none" w:sz="0" w:space="0" w:color="auto"/>
        <w:right w:val="none" w:sz="0" w:space="0" w:color="auto"/>
      </w:divBdr>
    </w:div>
    <w:div w:id="1508472884">
      <w:bodyDiv w:val="1"/>
      <w:marLeft w:val="0"/>
      <w:marRight w:val="0"/>
      <w:marTop w:val="0"/>
      <w:marBottom w:val="0"/>
      <w:divBdr>
        <w:top w:val="none" w:sz="0" w:space="0" w:color="auto"/>
        <w:left w:val="none" w:sz="0" w:space="0" w:color="auto"/>
        <w:bottom w:val="none" w:sz="0" w:space="0" w:color="auto"/>
        <w:right w:val="none" w:sz="0" w:space="0" w:color="auto"/>
      </w:divBdr>
    </w:div>
    <w:div w:id="1510408499">
      <w:bodyDiv w:val="1"/>
      <w:marLeft w:val="0"/>
      <w:marRight w:val="0"/>
      <w:marTop w:val="0"/>
      <w:marBottom w:val="0"/>
      <w:divBdr>
        <w:top w:val="none" w:sz="0" w:space="0" w:color="auto"/>
        <w:left w:val="none" w:sz="0" w:space="0" w:color="auto"/>
        <w:bottom w:val="none" w:sz="0" w:space="0" w:color="auto"/>
        <w:right w:val="none" w:sz="0" w:space="0" w:color="auto"/>
      </w:divBdr>
    </w:div>
    <w:div w:id="1510948345">
      <w:bodyDiv w:val="1"/>
      <w:marLeft w:val="0"/>
      <w:marRight w:val="0"/>
      <w:marTop w:val="0"/>
      <w:marBottom w:val="0"/>
      <w:divBdr>
        <w:top w:val="none" w:sz="0" w:space="0" w:color="auto"/>
        <w:left w:val="none" w:sz="0" w:space="0" w:color="auto"/>
        <w:bottom w:val="none" w:sz="0" w:space="0" w:color="auto"/>
        <w:right w:val="none" w:sz="0" w:space="0" w:color="auto"/>
      </w:divBdr>
    </w:div>
    <w:div w:id="1510951130">
      <w:bodyDiv w:val="1"/>
      <w:marLeft w:val="0"/>
      <w:marRight w:val="0"/>
      <w:marTop w:val="0"/>
      <w:marBottom w:val="0"/>
      <w:divBdr>
        <w:top w:val="none" w:sz="0" w:space="0" w:color="auto"/>
        <w:left w:val="none" w:sz="0" w:space="0" w:color="auto"/>
        <w:bottom w:val="none" w:sz="0" w:space="0" w:color="auto"/>
        <w:right w:val="none" w:sz="0" w:space="0" w:color="auto"/>
      </w:divBdr>
    </w:div>
    <w:div w:id="1512797307">
      <w:bodyDiv w:val="1"/>
      <w:marLeft w:val="0"/>
      <w:marRight w:val="0"/>
      <w:marTop w:val="0"/>
      <w:marBottom w:val="0"/>
      <w:divBdr>
        <w:top w:val="none" w:sz="0" w:space="0" w:color="auto"/>
        <w:left w:val="none" w:sz="0" w:space="0" w:color="auto"/>
        <w:bottom w:val="none" w:sz="0" w:space="0" w:color="auto"/>
        <w:right w:val="none" w:sz="0" w:space="0" w:color="auto"/>
      </w:divBdr>
    </w:div>
    <w:div w:id="1512915792">
      <w:bodyDiv w:val="1"/>
      <w:marLeft w:val="0"/>
      <w:marRight w:val="0"/>
      <w:marTop w:val="0"/>
      <w:marBottom w:val="0"/>
      <w:divBdr>
        <w:top w:val="none" w:sz="0" w:space="0" w:color="auto"/>
        <w:left w:val="none" w:sz="0" w:space="0" w:color="auto"/>
        <w:bottom w:val="none" w:sz="0" w:space="0" w:color="auto"/>
        <w:right w:val="none" w:sz="0" w:space="0" w:color="auto"/>
      </w:divBdr>
    </w:div>
    <w:div w:id="1512992230">
      <w:bodyDiv w:val="1"/>
      <w:marLeft w:val="0"/>
      <w:marRight w:val="0"/>
      <w:marTop w:val="0"/>
      <w:marBottom w:val="0"/>
      <w:divBdr>
        <w:top w:val="none" w:sz="0" w:space="0" w:color="auto"/>
        <w:left w:val="none" w:sz="0" w:space="0" w:color="auto"/>
        <w:bottom w:val="none" w:sz="0" w:space="0" w:color="auto"/>
        <w:right w:val="none" w:sz="0" w:space="0" w:color="auto"/>
      </w:divBdr>
    </w:div>
    <w:div w:id="1513258026">
      <w:bodyDiv w:val="1"/>
      <w:marLeft w:val="0"/>
      <w:marRight w:val="0"/>
      <w:marTop w:val="0"/>
      <w:marBottom w:val="0"/>
      <w:divBdr>
        <w:top w:val="none" w:sz="0" w:space="0" w:color="auto"/>
        <w:left w:val="none" w:sz="0" w:space="0" w:color="auto"/>
        <w:bottom w:val="none" w:sz="0" w:space="0" w:color="auto"/>
        <w:right w:val="none" w:sz="0" w:space="0" w:color="auto"/>
      </w:divBdr>
    </w:div>
    <w:div w:id="1513496418">
      <w:bodyDiv w:val="1"/>
      <w:marLeft w:val="0"/>
      <w:marRight w:val="0"/>
      <w:marTop w:val="0"/>
      <w:marBottom w:val="0"/>
      <w:divBdr>
        <w:top w:val="none" w:sz="0" w:space="0" w:color="auto"/>
        <w:left w:val="none" w:sz="0" w:space="0" w:color="auto"/>
        <w:bottom w:val="none" w:sz="0" w:space="0" w:color="auto"/>
        <w:right w:val="none" w:sz="0" w:space="0" w:color="auto"/>
      </w:divBdr>
    </w:div>
    <w:div w:id="1513911825">
      <w:bodyDiv w:val="1"/>
      <w:marLeft w:val="0"/>
      <w:marRight w:val="0"/>
      <w:marTop w:val="0"/>
      <w:marBottom w:val="0"/>
      <w:divBdr>
        <w:top w:val="none" w:sz="0" w:space="0" w:color="auto"/>
        <w:left w:val="none" w:sz="0" w:space="0" w:color="auto"/>
        <w:bottom w:val="none" w:sz="0" w:space="0" w:color="auto"/>
        <w:right w:val="none" w:sz="0" w:space="0" w:color="auto"/>
      </w:divBdr>
    </w:div>
    <w:div w:id="1515340109">
      <w:bodyDiv w:val="1"/>
      <w:marLeft w:val="0"/>
      <w:marRight w:val="0"/>
      <w:marTop w:val="0"/>
      <w:marBottom w:val="0"/>
      <w:divBdr>
        <w:top w:val="none" w:sz="0" w:space="0" w:color="auto"/>
        <w:left w:val="none" w:sz="0" w:space="0" w:color="auto"/>
        <w:bottom w:val="none" w:sz="0" w:space="0" w:color="auto"/>
        <w:right w:val="none" w:sz="0" w:space="0" w:color="auto"/>
      </w:divBdr>
    </w:div>
    <w:div w:id="1515413689">
      <w:bodyDiv w:val="1"/>
      <w:marLeft w:val="0"/>
      <w:marRight w:val="0"/>
      <w:marTop w:val="0"/>
      <w:marBottom w:val="0"/>
      <w:divBdr>
        <w:top w:val="none" w:sz="0" w:space="0" w:color="auto"/>
        <w:left w:val="none" w:sz="0" w:space="0" w:color="auto"/>
        <w:bottom w:val="none" w:sz="0" w:space="0" w:color="auto"/>
        <w:right w:val="none" w:sz="0" w:space="0" w:color="auto"/>
      </w:divBdr>
    </w:div>
    <w:div w:id="1515609373">
      <w:bodyDiv w:val="1"/>
      <w:marLeft w:val="0"/>
      <w:marRight w:val="0"/>
      <w:marTop w:val="0"/>
      <w:marBottom w:val="0"/>
      <w:divBdr>
        <w:top w:val="none" w:sz="0" w:space="0" w:color="auto"/>
        <w:left w:val="none" w:sz="0" w:space="0" w:color="auto"/>
        <w:bottom w:val="none" w:sz="0" w:space="0" w:color="auto"/>
        <w:right w:val="none" w:sz="0" w:space="0" w:color="auto"/>
      </w:divBdr>
    </w:div>
    <w:div w:id="1516192322">
      <w:bodyDiv w:val="1"/>
      <w:marLeft w:val="0"/>
      <w:marRight w:val="0"/>
      <w:marTop w:val="0"/>
      <w:marBottom w:val="0"/>
      <w:divBdr>
        <w:top w:val="none" w:sz="0" w:space="0" w:color="auto"/>
        <w:left w:val="none" w:sz="0" w:space="0" w:color="auto"/>
        <w:bottom w:val="none" w:sz="0" w:space="0" w:color="auto"/>
        <w:right w:val="none" w:sz="0" w:space="0" w:color="auto"/>
      </w:divBdr>
    </w:div>
    <w:div w:id="1516380444">
      <w:bodyDiv w:val="1"/>
      <w:marLeft w:val="0"/>
      <w:marRight w:val="0"/>
      <w:marTop w:val="0"/>
      <w:marBottom w:val="0"/>
      <w:divBdr>
        <w:top w:val="none" w:sz="0" w:space="0" w:color="auto"/>
        <w:left w:val="none" w:sz="0" w:space="0" w:color="auto"/>
        <w:bottom w:val="none" w:sz="0" w:space="0" w:color="auto"/>
        <w:right w:val="none" w:sz="0" w:space="0" w:color="auto"/>
      </w:divBdr>
    </w:div>
    <w:div w:id="1517647873">
      <w:bodyDiv w:val="1"/>
      <w:marLeft w:val="0"/>
      <w:marRight w:val="0"/>
      <w:marTop w:val="0"/>
      <w:marBottom w:val="0"/>
      <w:divBdr>
        <w:top w:val="none" w:sz="0" w:space="0" w:color="auto"/>
        <w:left w:val="none" w:sz="0" w:space="0" w:color="auto"/>
        <w:bottom w:val="none" w:sz="0" w:space="0" w:color="auto"/>
        <w:right w:val="none" w:sz="0" w:space="0" w:color="auto"/>
      </w:divBdr>
    </w:div>
    <w:div w:id="1518235102">
      <w:bodyDiv w:val="1"/>
      <w:marLeft w:val="0"/>
      <w:marRight w:val="0"/>
      <w:marTop w:val="0"/>
      <w:marBottom w:val="0"/>
      <w:divBdr>
        <w:top w:val="none" w:sz="0" w:space="0" w:color="auto"/>
        <w:left w:val="none" w:sz="0" w:space="0" w:color="auto"/>
        <w:bottom w:val="none" w:sz="0" w:space="0" w:color="auto"/>
        <w:right w:val="none" w:sz="0" w:space="0" w:color="auto"/>
      </w:divBdr>
    </w:div>
    <w:div w:id="1518809613">
      <w:bodyDiv w:val="1"/>
      <w:marLeft w:val="0"/>
      <w:marRight w:val="0"/>
      <w:marTop w:val="0"/>
      <w:marBottom w:val="0"/>
      <w:divBdr>
        <w:top w:val="none" w:sz="0" w:space="0" w:color="auto"/>
        <w:left w:val="none" w:sz="0" w:space="0" w:color="auto"/>
        <w:bottom w:val="none" w:sz="0" w:space="0" w:color="auto"/>
        <w:right w:val="none" w:sz="0" w:space="0" w:color="auto"/>
      </w:divBdr>
    </w:div>
    <w:div w:id="1518931655">
      <w:bodyDiv w:val="1"/>
      <w:marLeft w:val="0"/>
      <w:marRight w:val="0"/>
      <w:marTop w:val="0"/>
      <w:marBottom w:val="0"/>
      <w:divBdr>
        <w:top w:val="none" w:sz="0" w:space="0" w:color="auto"/>
        <w:left w:val="none" w:sz="0" w:space="0" w:color="auto"/>
        <w:bottom w:val="none" w:sz="0" w:space="0" w:color="auto"/>
        <w:right w:val="none" w:sz="0" w:space="0" w:color="auto"/>
      </w:divBdr>
    </w:div>
    <w:div w:id="1519730044">
      <w:bodyDiv w:val="1"/>
      <w:marLeft w:val="0"/>
      <w:marRight w:val="0"/>
      <w:marTop w:val="0"/>
      <w:marBottom w:val="0"/>
      <w:divBdr>
        <w:top w:val="none" w:sz="0" w:space="0" w:color="auto"/>
        <w:left w:val="none" w:sz="0" w:space="0" w:color="auto"/>
        <w:bottom w:val="none" w:sz="0" w:space="0" w:color="auto"/>
        <w:right w:val="none" w:sz="0" w:space="0" w:color="auto"/>
      </w:divBdr>
    </w:div>
    <w:div w:id="1519927731">
      <w:bodyDiv w:val="1"/>
      <w:marLeft w:val="0"/>
      <w:marRight w:val="0"/>
      <w:marTop w:val="0"/>
      <w:marBottom w:val="0"/>
      <w:divBdr>
        <w:top w:val="none" w:sz="0" w:space="0" w:color="auto"/>
        <w:left w:val="none" w:sz="0" w:space="0" w:color="auto"/>
        <w:bottom w:val="none" w:sz="0" w:space="0" w:color="auto"/>
        <w:right w:val="none" w:sz="0" w:space="0" w:color="auto"/>
      </w:divBdr>
    </w:div>
    <w:div w:id="1520116831">
      <w:bodyDiv w:val="1"/>
      <w:marLeft w:val="0"/>
      <w:marRight w:val="0"/>
      <w:marTop w:val="0"/>
      <w:marBottom w:val="0"/>
      <w:divBdr>
        <w:top w:val="none" w:sz="0" w:space="0" w:color="auto"/>
        <w:left w:val="none" w:sz="0" w:space="0" w:color="auto"/>
        <w:bottom w:val="none" w:sz="0" w:space="0" w:color="auto"/>
        <w:right w:val="none" w:sz="0" w:space="0" w:color="auto"/>
      </w:divBdr>
    </w:div>
    <w:div w:id="1520200890">
      <w:bodyDiv w:val="1"/>
      <w:marLeft w:val="0"/>
      <w:marRight w:val="0"/>
      <w:marTop w:val="0"/>
      <w:marBottom w:val="0"/>
      <w:divBdr>
        <w:top w:val="none" w:sz="0" w:space="0" w:color="auto"/>
        <w:left w:val="none" w:sz="0" w:space="0" w:color="auto"/>
        <w:bottom w:val="none" w:sz="0" w:space="0" w:color="auto"/>
        <w:right w:val="none" w:sz="0" w:space="0" w:color="auto"/>
      </w:divBdr>
    </w:div>
    <w:div w:id="1521429671">
      <w:bodyDiv w:val="1"/>
      <w:marLeft w:val="0"/>
      <w:marRight w:val="0"/>
      <w:marTop w:val="0"/>
      <w:marBottom w:val="0"/>
      <w:divBdr>
        <w:top w:val="none" w:sz="0" w:space="0" w:color="auto"/>
        <w:left w:val="none" w:sz="0" w:space="0" w:color="auto"/>
        <w:bottom w:val="none" w:sz="0" w:space="0" w:color="auto"/>
        <w:right w:val="none" w:sz="0" w:space="0" w:color="auto"/>
      </w:divBdr>
    </w:div>
    <w:div w:id="1522402045">
      <w:bodyDiv w:val="1"/>
      <w:marLeft w:val="0"/>
      <w:marRight w:val="0"/>
      <w:marTop w:val="0"/>
      <w:marBottom w:val="0"/>
      <w:divBdr>
        <w:top w:val="none" w:sz="0" w:space="0" w:color="auto"/>
        <w:left w:val="none" w:sz="0" w:space="0" w:color="auto"/>
        <w:bottom w:val="none" w:sz="0" w:space="0" w:color="auto"/>
        <w:right w:val="none" w:sz="0" w:space="0" w:color="auto"/>
      </w:divBdr>
    </w:div>
    <w:div w:id="1522817154">
      <w:bodyDiv w:val="1"/>
      <w:marLeft w:val="0"/>
      <w:marRight w:val="0"/>
      <w:marTop w:val="0"/>
      <w:marBottom w:val="0"/>
      <w:divBdr>
        <w:top w:val="none" w:sz="0" w:space="0" w:color="auto"/>
        <w:left w:val="none" w:sz="0" w:space="0" w:color="auto"/>
        <w:bottom w:val="none" w:sz="0" w:space="0" w:color="auto"/>
        <w:right w:val="none" w:sz="0" w:space="0" w:color="auto"/>
      </w:divBdr>
    </w:div>
    <w:div w:id="1522860035">
      <w:bodyDiv w:val="1"/>
      <w:marLeft w:val="0"/>
      <w:marRight w:val="0"/>
      <w:marTop w:val="0"/>
      <w:marBottom w:val="0"/>
      <w:divBdr>
        <w:top w:val="none" w:sz="0" w:space="0" w:color="auto"/>
        <w:left w:val="none" w:sz="0" w:space="0" w:color="auto"/>
        <w:bottom w:val="none" w:sz="0" w:space="0" w:color="auto"/>
        <w:right w:val="none" w:sz="0" w:space="0" w:color="auto"/>
      </w:divBdr>
    </w:div>
    <w:div w:id="1523740522">
      <w:bodyDiv w:val="1"/>
      <w:marLeft w:val="0"/>
      <w:marRight w:val="0"/>
      <w:marTop w:val="0"/>
      <w:marBottom w:val="0"/>
      <w:divBdr>
        <w:top w:val="none" w:sz="0" w:space="0" w:color="auto"/>
        <w:left w:val="none" w:sz="0" w:space="0" w:color="auto"/>
        <w:bottom w:val="none" w:sz="0" w:space="0" w:color="auto"/>
        <w:right w:val="none" w:sz="0" w:space="0" w:color="auto"/>
      </w:divBdr>
    </w:div>
    <w:div w:id="1523785817">
      <w:bodyDiv w:val="1"/>
      <w:marLeft w:val="0"/>
      <w:marRight w:val="0"/>
      <w:marTop w:val="0"/>
      <w:marBottom w:val="0"/>
      <w:divBdr>
        <w:top w:val="none" w:sz="0" w:space="0" w:color="auto"/>
        <w:left w:val="none" w:sz="0" w:space="0" w:color="auto"/>
        <w:bottom w:val="none" w:sz="0" w:space="0" w:color="auto"/>
        <w:right w:val="none" w:sz="0" w:space="0" w:color="auto"/>
      </w:divBdr>
    </w:div>
    <w:div w:id="1524324106">
      <w:bodyDiv w:val="1"/>
      <w:marLeft w:val="0"/>
      <w:marRight w:val="0"/>
      <w:marTop w:val="0"/>
      <w:marBottom w:val="0"/>
      <w:divBdr>
        <w:top w:val="none" w:sz="0" w:space="0" w:color="auto"/>
        <w:left w:val="none" w:sz="0" w:space="0" w:color="auto"/>
        <w:bottom w:val="none" w:sz="0" w:space="0" w:color="auto"/>
        <w:right w:val="none" w:sz="0" w:space="0" w:color="auto"/>
      </w:divBdr>
    </w:div>
    <w:div w:id="1524707998">
      <w:bodyDiv w:val="1"/>
      <w:marLeft w:val="0"/>
      <w:marRight w:val="0"/>
      <w:marTop w:val="0"/>
      <w:marBottom w:val="0"/>
      <w:divBdr>
        <w:top w:val="none" w:sz="0" w:space="0" w:color="auto"/>
        <w:left w:val="none" w:sz="0" w:space="0" w:color="auto"/>
        <w:bottom w:val="none" w:sz="0" w:space="0" w:color="auto"/>
        <w:right w:val="none" w:sz="0" w:space="0" w:color="auto"/>
      </w:divBdr>
    </w:div>
    <w:div w:id="1525509754">
      <w:bodyDiv w:val="1"/>
      <w:marLeft w:val="0"/>
      <w:marRight w:val="0"/>
      <w:marTop w:val="0"/>
      <w:marBottom w:val="0"/>
      <w:divBdr>
        <w:top w:val="none" w:sz="0" w:space="0" w:color="auto"/>
        <w:left w:val="none" w:sz="0" w:space="0" w:color="auto"/>
        <w:bottom w:val="none" w:sz="0" w:space="0" w:color="auto"/>
        <w:right w:val="none" w:sz="0" w:space="0" w:color="auto"/>
      </w:divBdr>
    </w:div>
    <w:div w:id="1526283778">
      <w:bodyDiv w:val="1"/>
      <w:marLeft w:val="0"/>
      <w:marRight w:val="0"/>
      <w:marTop w:val="0"/>
      <w:marBottom w:val="0"/>
      <w:divBdr>
        <w:top w:val="none" w:sz="0" w:space="0" w:color="auto"/>
        <w:left w:val="none" w:sz="0" w:space="0" w:color="auto"/>
        <w:bottom w:val="none" w:sz="0" w:space="0" w:color="auto"/>
        <w:right w:val="none" w:sz="0" w:space="0" w:color="auto"/>
      </w:divBdr>
    </w:div>
    <w:div w:id="1526670852">
      <w:bodyDiv w:val="1"/>
      <w:marLeft w:val="0"/>
      <w:marRight w:val="0"/>
      <w:marTop w:val="0"/>
      <w:marBottom w:val="0"/>
      <w:divBdr>
        <w:top w:val="none" w:sz="0" w:space="0" w:color="auto"/>
        <w:left w:val="none" w:sz="0" w:space="0" w:color="auto"/>
        <w:bottom w:val="none" w:sz="0" w:space="0" w:color="auto"/>
        <w:right w:val="none" w:sz="0" w:space="0" w:color="auto"/>
      </w:divBdr>
    </w:div>
    <w:div w:id="1526864226">
      <w:bodyDiv w:val="1"/>
      <w:marLeft w:val="0"/>
      <w:marRight w:val="0"/>
      <w:marTop w:val="0"/>
      <w:marBottom w:val="0"/>
      <w:divBdr>
        <w:top w:val="none" w:sz="0" w:space="0" w:color="auto"/>
        <w:left w:val="none" w:sz="0" w:space="0" w:color="auto"/>
        <w:bottom w:val="none" w:sz="0" w:space="0" w:color="auto"/>
        <w:right w:val="none" w:sz="0" w:space="0" w:color="auto"/>
      </w:divBdr>
    </w:div>
    <w:div w:id="1527258626">
      <w:bodyDiv w:val="1"/>
      <w:marLeft w:val="0"/>
      <w:marRight w:val="0"/>
      <w:marTop w:val="0"/>
      <w:marBottom w:val="0"/>
      <w:divBdr>
        <w:top w:val="none" w:sz="0" w:space="0" w:color="auto"/>
        <w:left w:val="none" w:sz="0" w:space="0" w:color="auto"/>
        <w:bottom w:val="none" w:sz="0" w:space="0" w:color="auto"/>
        <w:right w:val="none" w:sz="0" w:space="0" w:color="auto"/>
      </w:divBdr>
    </w:div>
    <w:div w:id="1528564343">
      <w:bodyDiv w:val="1"/>
      <w:marLeft w:val="0"/>
      <w:marRight w:val="0"/>
      <w:marTop w:val="0"/>
      <w:marBottom w:val="0"/>
      <w:divBdr>
        <w:top w:val="none" w:sz="0" w:space="0" w:color="auto"/>
        <w:left w:val="none" w:sz="0" w:space="0" w:color="auto"/>
        <w:bottom w:val="none" w:sz="0" w:space="0" w:color="auto"/>
        <w:right w:val="none" w:sz="0" w:space="0" w:color="auto"/>
      </w:divBdr>
    </w:div>
    <w:div w:id="1528831630">
      <w:bodyDiv w:val="1"/>
      <w:marLeft w:val="0"/>
      <w:marRight w:val="0"/>
      <w:marTop w:val="0"/>
      <w:marBottom w:val="0"/>
      <w:divBdr>
        <w:top w:val="none" w:sz="0" w:space="0" w:color="auto"/>
        <w:left w:val="none" w:sz="0" w:space="0" w:color="auto"/>
        <w:bottom w:val="none" w:sz="0" w:space="0" w:color="auto"/>
        <w:right w:val="none" w:sz="0" w:space="0" w:color="auto"/>
      </w:divBdr>
    </w:div>
    <w:div w:id="1530025225">
      <w:bodyDiv w:val="1"/>
      <w:marLeft w:val="0"/>
      <w:marRight w:val="0"/>
      <w:marTop w:val="0"/>
      <w:marBottom w:val="0"/>
      <w:divBdr>
        <w:top w:val="none" w:sz="0" w:space="0" w:color="auto"/>
        <w:left w:val="none" w:sz="0" w:space="0" w:color="auto"/>
        <w:bottom w:val="none" w:sz="0" w:space="0" w:color="auto"/>
        <w:right w:val="none" w:sz="0" w:space="0" w:color="auto"/>
      </w:divBdr>
    </w:div>
    <w:div w:id="1530070742">
      <w:bodyDiv w:val="1"/>
      <w:marLeft w:val="0"/>
      <w:marRight w:val="0"/>
      <w:marTop w:val="0"/>
      <w:marBottom w:val="0"/>
      <w:divBdr>
        <w:top w:val="none" w:sz="0" w:space="0" w:color="auto"/>
        <w:left w:val="none" w:sz="0" w:space="0" w:color="auto"/>
        <w:bottom w:val="none" w:sz="0" w:space="0" w:color="auto"/>
        <w:right w:val="none" w:sz="0" w:space="0" w:color="auto"/>
      </w:divBdr>
    </w:div>
    <w:div w:id="1530338964">
      <w:bodyDiv w:val="1"/>
      <w:marLeft w:val="0"/>
      <w:marRight w:val="0"/>
      <w:marTop w:val="0"/>
      <w:marBottom w:val="0"/>
      <w:divBdr>
        <w:top w:val="none" w:sz="0" w:space="0" w:color="auto"/>
        <w:left w:val="none" w:sz="0" w:space="0" w:color="auto"/>
        <w:bottom w:val="none" w:sz="0" w:space="0" w:color="auto"/>
        <w:right w:val="none" w:sz="0" w:space="0" w:color="auto"/>
      </w:divBdr>
    </w:div>
    <w:div w:id="1531334851">
      <w:bodyDiv w:val="1"/>
      <w:marLeft w:val="0"/>
      <w:marRight w:val="0"/>
      <w:marTop w:val="0"/>
      <w:marBottom w:val="0"/>
      <w:divBdr>
        <w:top w:val="none" w:sz="0" w:space="0" w:color="auto"/>
        <w:left w:val="none" w:sz="0" w:space="0" w:color="auto"/>
        <w:bottom w:val="none" w:sz="0" w:space="0" w:color="auto"/>
        <w:right w:val="none" w:sz="0" w:space="0" w:color="auto"/>
      </w:divBdr>
    </w:div>
    <w:div w:id="1534464883">
      <w:bodyDiv w:val="1"/>
      <w:marLeft w:val="0"/>
      <w:marRight w:val="0"/>
      <w:marTop w:val="0"/>
      <w:marBottom w:val="0"/>
      <w:divBdr>
        <w:top w:val="none" w:sz="0" w:space="0" w:color="auto"/>
        <w:left w:val="none" w:sz="0" w:space="0" w:color="auto"/>
        <w:bottom w:val="none" w:sz="0" w:space="0" w:color="auto"/>
        <w:right w:val="none" w:sz="0" w:space="0" w:color="auto"/>
      </w:divBdr>
    </w:div>
    <w:div w:id="1534683609">
      <w:bodyDiv w:val="1"/>
      <w:marLeft w:val="0"/>
      <w:marRight w:val="0"/>
      <w:marTop w:val="0"/>
      <w:marBottom w:val="0"/>
      <w:divBdr>
        <w:top w:val="none" w:sz="0" w:space="0" w:color="auto"/>
        <w:left w:val="none" w:sz="0" w:space="0" w:color="auto"/>
        <w:bottom w:val="none" w:sz="0" w:space="0" w:color="auto"/>
        <w:right w:val="none" w:sz="0" w:space="0" w:color="auto"/>
      </w:divBdr>
    </w:div>
    <w:div w:id="1534810106">
      <w:bodyDiv w:val="1"/>
      <w:marLeft w:val="0"/>
      <w:marRight w:val="0"/>
      <w:marTop w:val="0"/>
      <w:marBottom w:val="0"/>
      <w:divBdr>
        <w:top w:val="none" w:sz="0" w:space="0" w:color="auto"/>
        <w:left w:val="none" w:sz="0" w:space="0" w:color="auto"/>
        <w:bottom w:val="none" w:sz="0" w:space="0" w:color="auto"/>
        <w:right w:val="none" w:sz="0" w:space="0" w:color="auto"/>
      </w:divBdr>
    </w:div>
    <w:div w:id="1535270819">
      <w:bodyDiv w:val="1"/>
      <w:marLeft w:val="0"/>
      <w:marRight w:val="0"/>
      <w:marTop w:val="0"/>
      <w:marBottom w:val="0"/>
      <w:divBdr>
        <w:top w:val="none" w:sz="0" w:space="0" w:color="auto"/>
        <w:left w:val="none" w:sz="0" w:space="0" w:color="auto"/>
        <w:bottom w:val="none" w:sz="0" w:space="0" w:color="auto"/>
        <w:right w:val="none" w:sz="0" w:space="0" w:color="auto"/>
      </w:divBdr>
    </w:div>
    <w:div w:id="1535531660">
      <w:bodyDiv w:val="1"/>
      <w:marLeft w:val="0"/>
      <w:marRight w:val="0"/>
      <w:marTop w:val="0"/>
      <w:marBottom w:val="0"/>
      <w:divBdr>
        <w:top w:val="none" w:sz="0" w:space="0" w:color="auto"/>
        <w:left w:val="none" w:sz="0" w:space="0" w:color="auto"/>
        <w:bottom w:val="none" w:sz="0" w:space="0" w:color="auto"/>
        <w:right w:val="none" w:sz="0" w:space="0" w:color="auto"/>
      </w:divBdr>
    </w:div>
    <w:div w:id="1536188241">
      <w:bodyDiv w:val="1"/>
      <w:marLeft w:val="0"/>
      <w:marRight w:val="0"/>
      <w:marTop w:val="0"/>
      <w:marBottom w:val="0"/>
      <w:divBdr>
        <w:top w:val="none" w:sz="0" w:space="0" w:color="auto"/>
        <w:left w:val="none" w:sz="0" w:space="0" w:color="auto"/>
        <w:bottom w:val="none" w:sz="0" w:space="0" w:color="auto"/>
        <w:right w:val="none" w:sz="0" w:space="0" w:color="auto"/>
      </w:divBdr>
    </w:div>
    <w:div w:id="1536385744">
      <w:bodyDiv w:val="1"/>
      <w:marLeft w:val="0"/>
      <w:marRight w:val="0"/>
      <w:marTop w:val="0"/>
      <w:marBottom w:val="0"/>
      <w:divBdr>
        <w:top w:val="none" w:sz="0" w:space="0" w:color="auto"/>
        <w:left w:val="none" w:sz="0" w:space="0" w:color="auto"/>
        <w:bottom w:val="none" w:sz="0" w:space="0" w:color="auto"/>
        <w:right w:val="none" w:sz="0" w:space="0" w:color="auto"/>
      </w:divBdr>
    </w:div>
    <w:div w:id="1536428447">
      <w:bodyDiv w:val="1"/>
      <w:marLeft w:val="0"/>
      <w:marRight w:val="0"/>
      <w:marTop w:val="0"/>
      <w:marBottom w:val="0"/>
      <w:divBdr>
        <w:top w:val="none" w:sz="0" w:space="0" w:color="auto"/>
        <w:left w:val="none" w:sz="0" w:space="0" w:color="auto"/>
        <w:bottom w:val="none" w:sz="0" w:space="0" w:color="auto"/>
        <w:right w:val="none" w:sz="0" w:space="0" w:color="auto"/>
      </w:divBdr>
    </w:div>
    <w:div w:id="1536848235">
      <w:bodyDiv w:val="1"/>
      <w:marLeft w:val="0"/>
      <w:marRight w:val="0"/>
      <w:marTop w:val="0"/>
      <w:marBottom w:val="0"/>
      <w:divBdr>
        <w:top w:val="none" w:sz="0" w:space="0" w:color="auto"/>
        <w:left w:val="none" w:sz="0" w:space="0" w:color="auto"/>
        <w:bottom w:val="none" w:sz="0" w:space="0" w:color="auto"/>
        <w:right w:val="none" w:sz="0" w:space="0" w:color="auto"/>
      </w:divBdr>
    </w:div>
    <w:div w:id="1537617939">
      <w:bodyDiv w:val="1"/>
      <w:marLeft w:val="0"/>
      <w:marRight w:val="0"/>
      <w:marTop w:val="0"/>
      <w:marBottom w:val="0"/>
      <w:divBdr>
        <w:top w:val="none" w:sz="0" w:space="0" w:color="auto"/>
        <w:left w:val="none" w:sz="0" w:space="0" w:color="auto"/>
        <w:bottom w:val="none" w:sz="0" w:space="0" w:color="auto"/>
        <w:right w:val="none" w:sz="0" w:space="0" w:color="auto"/>
      </w:divBdr>
    </w:div>
    <w:div w:id="1538204718">
      <w:bodyDiv w:val="1"/>
      <w:marLeft w:val="0"/>
      <w:marRight w:val="0"/>
      <w:marTop w:val="0"/>
      <w:marBottom w:val="0"/>
      <w:divBdr>
        <w:top w:val="none" w:sz="0" w:space="0" w:color="auto"/>
        <w:left w:val="none" w:sz="0" w:space="0" w:color="auto"/>
        <w:bottom w:val="none" w:sz="0" w:space="0" w:color="auto"/>
        <w:right w:val="none" w:sz="0" w:space="0" w:color="auto"/>
      </w:divBdr>
    </w:div>
    <w:div w:id="1538349727">
      <w:bodyDiv w:val="1"/>
      <w:marLeft w:val="0"/>
      <w:marRight w:val="0"/>
      <w:marTop w:val="0"/>
      <w:marBottom w:val="0"/>
      <w:divBdr>
        <w:top w:val="none" w:sz="0" w:space="0" w:color="auto"/>
        <w:left w:val="none" w:sz="0" w:space="0" w:color="auto"/>
        <w:bottom w:val="none" w:sz="0" w:space="0" w:color="auto"/>
        <w:right w:val="none" w:sz="0" w:space="0" w:color="auto"/>
      </w:divBdr>
    </w:div>
    <w:div w:id="1539121368">
      <w:bodyDiv w:val="1"/>
      <w:marLeft w:val="0"/>
      <w:marRight w:val="0"/>
      <w:marTop w:val="0"/>
      <w:marBottom w:val="0"/>
      <w:divBdr>
        <w:top w:val="none" w:sz="0" w:space="0" w:color="auto"/>
        <w:left w:val="none" w:sz="0" w:space="0" w:color="auto"/>
        <w:bottom w:val="none" w:sz="0" w:space="0" w:color="auto"/>
        <w:right w:val="none" w:sz="0" w:space="0" w:color="auto"/>
      </w:divBdr>
    </w:div>
    <w:div w:id="1540168831">
      <w:bodyDiv w:val="1"/>
      <w:marLeft w:val="0"/>
      <w:marRight w:val="0"/>
      <w:marTop w:val="0"/>
      <w:marBottom w:val="0"/>
      <w:divBdr>
        <w:top w:val="none" w:sz="0" w:space="0" w:color="auto"/>
        <w:left w:val="none" w:sz="0" w:space="0" w:color="auto"/>
        <w:bottom w:val="none" w:sz="0" w:space="0" w:color="auto"/>
        <w:right w:val="none" w:sz="0" w:space="0" w:color="auto"/>
      </w:divBdr>
    </w:div>
    <w:div w:id="1541624347">
      <w:bodyDiv w:val="1"/>
      <w:marLeft w:val="0"/>
      <w:marRight w:val="0"/>
      <w:marTop w:val="0"/>
      <w:marBottom w:val="0"/>
      <w:divBdr>
        <w:top w:val="none" w:sz="0" w:space="0" w:color="auto"/>
        <w:left w:val="none" w:sz="0" w:space="0" w:color="auto"/>
        <w:bottom w:val="none" w:sz="0" w:space="0" w:color="auto"/>
        <w:right w:val="none" w:sz="0" w:space="0" w:color="auto"/>
      </w:divBdr>
    </w:div>
    <w:div w:id="1542087519">
      <w:bodyDiv w:val="1"/>
      <w:marLeft w:val="0"/>
      <w:marRight w:val="0"/>
      <w:marTop w:val="0"/>
      <w:marBottom w:val="0"/>
      <w:divBdr>
        <w:top w:val="none" w:sz="0" w:space="0" w:color="auto"/>
        <w:left w:val="none" w:sz="0" w:space="0" w:color="auto"/>
        <w:bottom w:val="none" w:sz="0" w:space="0" w:color="auto"/>
        <w:right w:val="none" w:sz="0" w:space="0" w:color="auto"/>
      </w:divBdr>
    </w:div>
    <w:div w:id="1542129547">
      <w:bodyDiv w:val="1"/>
      <w:marLeft w:val="0"/>
      <w:marRight w:val="0"/>
      <w:marTop w:val="0"/>
      <w:marBottom w:val="0"/>
      <w:divBdr>
        <w:top w:val="none" w:sz="0" w:space="0" w:color="auto"/>
        <w:left w:val="none" w:sz="0" w:space="0" w:color="auto"/>
        <w:bottom w:val="none" w:sz="0" w:space="0" w:color="auto"/>
        <w:right w:val="none" w:sz="0" w:space="0" w:color="auto"/>
      </w:divBdr>
    </w:div>
    <w:div w:id="1543399813">
      <w:bodyDiv w:val="1"/>
      <w:marLeft w:val="0"/>
      <w:marRight w:val="0"/>
      <w:marTop w:val="0"/>
      <w:marBottom w:val="0"/>
      <w:divBdr>
        <w:top w:val="none" w:sz="0" w:space="0" w:color="auto"/>
        <w:left w:val="none" w:sz="0" w:space="0" w:color="auto"/>
        <w:bottom w:val="none" w:sz="0" w:space="0" w:color="auto"/>
        <w:right w:val="none" w:sz="0" w:space="0" w:color="auto"/>
      </w:divBdr>
    </w:div>
    <w:div w:id="1543711313">
      <w:bodyDiv w:val="1"/>
      <w:marLeft w:val="0"/>
      <w:marRight w:val="0"/>
      <w:marTop w:val="0"/>
      <w:marBottom w:val="0"/>
      <w:divBdr>
        <w:top w:val="none" w:sz="0" w:space="0" w:color="auto"/>
        <w:left w:val="none" w:sz="0" w:space="0" w:color="auto"/>
        <w:bottom w:val="none" w:sz="0" w:space="0" w:color="auto"/>
        <w:right w:val="none" w:sz="0" w:space="0" w:color="auto"/>
      </w:divBdr>
    </w:div>
    <w:div w:id="1543858298">
      <w:bodyDiv w:val="1"/>
      <w:marLeft w:val="0"/>
      <w:marRight w:val="0"/>
      <w:marTop w:val="0"/>
      <w:marBottom w:val="0"/>
      <w:divBdr>
        <w:top w:val="none" w:sz="0" w:space="0" w:color="auto"/>
        <w:left w:val="none" w:sz="0" w:space="0" w:color="auto"/>
        <w:bottom w:val="none" w:sz="0" w:space="0" w:color="auto"/>
        <w:right w:val="none" w:sz="0" w:space="0" w:color="auto"/>
      </w:divBdr>
    </w:div>
    <w:div w:id="1544293257">
      <w:bodyDiv w:val="1"/>
      <w:marLeft w:val="0"/>
      <w:marRight w:val="0"/>
      <w:marTop w:val="0"/>
      <w:marBottom w:val="0"/>
      <w:divBdr>
        <w:top w:val="none" w:sz="0" w:space="0" w:color="auto"/>
        <w:left w:val="none" w:sz="0" w:space="0" w:color="auto"/>
        <w:bottom w:val="none" w:sz="0" w:space="0" w:color="auto"/>
        <w:right w:val="none" w:sz="0" w:space="0" w:color="auto"/>
      </w:divBdr>
    </w:div>
    <w:div w:id="1544366046">
      <w:bodyDiv w:val="1"/>
      <w:marLeft w:val="0"/>
      <w:marRight w:val="0"/>
      <w:marTop w:val="0"/>
      <w:marBottom w:val="0"/>
      <w:divBdr>
        <w:top w:val="none" w:sz="0" w:space="0" w:color="auto"/>
        <w:left w:val="none" w:sz="0" w:space="0" w:color="auto"/>
        <w:bottom w:val="none" w:sz="0" w:space="0" w:color="auto"/>
        <w:right w:val="none" w:sz="0" w:space="0" w:color="auto"/>
      </w:divBdr>
    </w:div>
    <w:div w:id="1545361270">
      <w:bodyDiv w:val="1"/>
      <w:marLeft w:val="0"/>
      <w:marRight w:val="0"/>
      <w:marTop w:val="0"/>
      <w:marBottom w:val="0"/>
      <w:divBdr>
        <w:top w:val="none" w:sz="0" w:space="0" w:color="auto"/>
        <w:left w:val="none" w:sz="0" w:space="0" w:color="auto"/>
        <w:bottom w:val="none" w:sz="0" w:space="0" w:color="auto"/>
        <w:right w:val="none" w:sz="0" w:space="0" w:color="auto"/>
      </w:divBdr>
    </w:div>
    <w:div w:id="1545867285">
      <w:bodyDiv w:val="1"/>
      <w:marLeft w:val="0"/>
      <w:marRight w:val="0"/>
      <w:marTop w:val="0"/>
      <w:marBottom w:val="0"/>
      <w:divBdr>
        <w:top w:val="none" w:sz="0" w:space="0" w:color="auto"/>
        <w:left w:val="none" w:sz="0" w:space="0" w:color="auto"/>
        <w:bottom w:val="none" w:sz="0" w:space="0" w:color="auto"/>
        <w:right w:val="none" w:sz="0" w:space="0" w:color="auto"/>
      </w:divBdr>
    </w:div>
    <w:div w:id="1546062909">
      <w:bodyDiv w:val="1"/>
      <w:marLeft w:val="0"/>
      <w:marRight w:val="0"/>
      <w:marTop w:val="0"/>
      <w:marBottom w:val="0"/>
      <w:divBdr>
        <w:top w:val="none" w:sz="0" w:space="0" w:color="auto"/>
        <w:left w:val="none" w:sz="0" w:space="0" w:color="auto"/>
        <w:bottom w:val="none" w:sz="0" w:space="0" w:color="auto"/>
        <w:right w:val="none" w:sz="0" w:space="0" w:color="auto"/>
      </w:divBdr>
    </w:div>
    <w:div w:id="1547445531">
      <w:bodyDiv w:val="1"/>
      <w:marLeft w:val="0"/>
      <w:marRight w:val="0"/>
      <w:marTop w:val="0"/>
      <w:marBottom w:val="0"/>
      <w:divBdr>
        <w:top w:val="none" w:sz="0" w:space="0" w:color="auto"/>
        <w:left w:val="none" w:sz="0" w:space="0" w:color="auto"/>
        <w:bottom w:val="none" w:sz="0" w:space="0" w:color="auto"/>
        <w:right w:val="none" w:sz="0" w:space="0" w:color="auto"/>
      </w:divBdr>
    </w:div>
    <w:div w:id="1548450406">
      <w:bodyDiv w:val="1"/>
      <w:marLeft w:val="0"/>
      <w:marRight w:val="0"/>
      <w:marTop w:val="0"/>
      <w:marBottom w:val="0"/>
      <w:divBdr>
        <w:top w:val="none" w:sz="0" w:space="0" w:color="auto"/>
        <w:left w:val="none" w:sz="0" w:space="0" w:color="auto"/>
        <w:bottom w:val="none" w:sz="0" w:space="0" w:color="auto"/>
        <w:right w:val="none" w:sz="0" w:space="0" w:color="auto"/>
      </w:divBdr>
    </w:div>
    <w:div w:id="1548955347">
      <w:bodyDiv w:val="1"/>
      <w:marLeft w:val="0"/>
      <w:marRight w:val="0"/>
      <w:marTop w:val="0"/>
      <w:marBottom w:val="0"/>
      <w:divBdr>
        <w:top w:val="none" w:sz="0" w:space="0" w:color="auto"/>
        <w:left w:val="none" w:sz="0" w:space="0" w:color="auto"/>
        <w:bottom w:val="none" w:sz="0" w:space="0" w:color="auto"/>
        <w:right w:val="none" w:sz="0" w:space="0" w:color="auto"/>
      </w:divBdr>
    </w:div>
    <w:div w:id="1549027657">
      <w:bodyDiv w:val="1"/>
      <w:marLeft w:val="0"/>
      <w:marRight w:val="0"/>
      <w:marTop w:val="0"/>
      <w:marBottom w:val="0"/>
      <w:divBdr>
        <w:top w:val="none" w:sz="0" w:space="0" w:color="auto"/>
        <w:left w:val="none" w:sz="0" w:space="0" w:color="auto"/>
        <w:bottom w:val="none" w:sz="0" w:space="0" w:color="auto"/>
        <w:right w:val="none" w:sz="0" w:space="0" w:color="auto"/>
      </w:divBdr>
    </w:div>
    <w:div w:id="1550334854">
      <w:bodyDiv w:val="1"/>
      <w:marLeft w:val="0"/>
      <w:marRight w:val="0"/>
      <w:marTop w:val="0"/>
      <w:marBottom w:val="0"/>
      <w:divBdr>
        <w:top w:val="none" w:sz="0" w:space="0" w:color="auto"/>
        <w:left w:val="none" w:sz="0" w:space="0" w:color="auto"/>
        <w:bottom w:val="none" w:sz="0" w:space="0" w:color="auto"/>
        <w:right w:val="none" w:sz="0" w:space="0" w:color="auto"/>
      </w:divBdr>
    </w:div>
    <w:div w:id="1550456776">
      <w:bodyDiv w:val="1"/>
      <w:marLeft w:val="0"/>
      <w:marRight w:val="0"/>
      <w:marTop w:val="0"/>
      <w:marBottom w:val="0"/>
      <w:divBdr>
        <w:top w:val="none" w:sz="0" w:space="0" w:color="auto"/>
        <w:left w:val="none" w:sz="0" w:space="0" w:color="auto"/>
        <w:bottom w:val="none" w:sz="0" w:space="0" w:color="auto"/>
        <w:right w:val="none" w:sz="0" w:space="0" w:color="auto"/>
      </w:divBdr>
    </w:div>
    <w:div w:id="1551841081">
      <w:bodyDiv w:val="1"/>
      <w:marLeft w:val="0"/>
      <w:marRight w:val="0"/>
      <w:marTop w:val="0"/>
      <w:marBottom w:val="0"/>
      <w:divBdr>
        <w:top w:val="none" w:sz="0" w:space="0" w:color="auto"/>
        <w:left w:val="none" w:sz="0" w:space="0" w:color="auto"/>
        <w:bottom w:val="none" w:sz="0" w:space="0" w:color="auto"/>
        <w:right w:val="none" w:sz="0" w:space="0" w:color="auto"/>
      </w:divBdr>
    </w:div>
    <w:div w:id="1551843507">
      <w:bodyDiv w:val="1"/>
      <w:marLeft w:val="0"/>
      <w:marRight w:val="0"/>
      <w:marTop w:val="0"/>
      <w:marBottom w:val="0"/>
      <w:divBdr>
        <w:top w:val="none" w:sz="0" w:space="0" w:color="auto"/>
        <w:left w:val="none" w:sz="0" w:space="0" w:color="auto"/>
        <w:bottom w:val="none" w:sz="0" w:space="0" w:color="auto"/>
        <w:right w:val="none" w:sz="0" w:space="0" w:color="auto"/>
      </w:divBdr>
    </w:div>
    <w:div w:id="1552499875">
      <w:bodyDiv w:val="1"/>
      <w:marLeft w:val="0"/>
      <w:marRight w:val="0"/>
      <w:marTop w:val="0"/>
      <w:marBottom w:val="0"/>
      <w:divBdr>
        <w:top w:val="none" w:sz="0" w:space="0" w:color="auto"/>
        <w:left w:val="none" w:sz="0" w:space="0" w:color="auto"/>
        <w:bottom w:val="none" w:sz="0" w:space="0" w:color="auto"/>
        <w:right w:val="none" w:sz="0" w:space="0" w:color="auto"/>
      </w:divBdr>
    </w:div>
    <w:div w:id="1553228425">
      <w:bodyDiv w:val="1"/>
      <w:marLeft w:val="0"/>
      <w:marRight w:val="0"/>
      <w:marTop w:val="0"/>
      <w:marBottom w:val="0"/>
      <w:divBdr>
        <w:top w:val="none" w:sz="0" w:space="0" w:color="auto"/>
        <w:left w:val="none" w:sz="0" w:space="0" w:color="auto"/>
        <w:bottom w:val="none" w:sz="0" w:space="0" w:color="auto"/>
        <w:right w:val="none" w:sz="0" w:space="0" w:color="auto"/>
      </w:divBdr>
    </w:div>
    <w:div w:id="1553417428">
      <w:bodyDiv w:val="1"/>
      <w:marLeft w:val="0"/>
      <w:marRight w:val="0"/>
      <w:marTop w:val="0"/>
      <w:marBottom w:val="0"/>
      <w:divBdr>
        <w:top w:val="none" w:sz="0" w:space="0" w:color="auto"/>
        <w:left w:val="none" w:sz="0" w:space="0" w:color="auto"/>
        <w:bottom w:val="none" w:sz="0" w:space="0" w:color="auto"/>
        <w:right w:val="none" w:sz="0" w:space="0" w:color="auto"/>
      </w:divBdr>
    </w:div>
    <w:div w:id="1553927678">
      <w:bodyDiv w:val="1"/>
      <w:marLeft w:val="0"/>
      <w:marRight w:val="0"/>
      <w:marTop w:val="0"/>
      <w:marBottom w:val="0"/>
      <w:divBdr>
        <w:top w:val="none" w:sz="0" w:space="0" w:color="auto"/>
        <w:left w:val="none" w:sz="0" w:space="0" w:color="auto"/>
        <w:bottom w:val="none" w:sz="0" w:space="0" w:color="auto"/>
        <w:right w:val="none" w:sz="0" w:space="0" w:color="auto"/>
      </w:divBdr>
    </w:div>
    <w:div w:id="1554005660">
      <w:bodyDiv w:val="1"/>
      <w:marLeft w:val="0"/>
      <w:marRight w:val="0"/>
      <w:marTop w:val="0"/>
      <w:marBottom w:val="0"/>
      <w:divBdr>
        <w:top w:val="none" w:sz="0" w:space="0" w:color="auto"/>
        <w:left w:val="none" w:sz="0" w:space="0" w:color="auto"/>
        <w:bottom w:val="none" w:sz="0" w:space="0" w:color="auto"/>
        <w:right w:val="none" w:sz="0" w:space="0" w:color="auto"/>
      </w:divBdr>
    </w:div>
    <w:div w:id="1554199296">
      <w:bodyDiv w:val="1"/>
      <w:marLeft w:val="0"/>
      <w:marRight w:val="0"/>
      <w:marTop w:val="0"/>
      <w:marBottom w:val="0"/>
      <w:divBdr>
        <w:top w:val="none" w:sz="0" w:space="0" w:color="auto"/>
        <w:left w:val="none" w:sz="0" w:space="0" w:color="auto"/>
        <w:bottom w:val="none" w:sz="0" w:space="0" w:color="auto"/>
        <w:right w:val="none" w:sz="0" w:space="0" w:color="auto"/>
      </w:divBdr>
    </w:div>
    <w:div w:id="1554270357">
      <w:bodyDiv w:val="1"/>
      <w:marLeft w:val="0"/>
      <w:marRight w:val="0"/>
      <w:marTop w:val="0"/>
      <w:marBottom w:val="0"/>
      <w:divBdr>
        <w:top w:val="none" w:sz="0" w:space="0" w:color="auto"/>
        <w:left w:val="none" w:sz="0" w:space="0" w:color="auto"/>
        <w:bottom w:val="none" w:sz="0" w:space="0" w:color="auto"/>
        <w:right w:val="none" w:sz="0" w:space="0" w:color="auto"/>
      </w:divBdr>
    </w:div>
    <w:div w:id="1554463299">
      <w:bodyDiv w:val="1"/>
      <w:marLeft w:val="0"/>
      <w:marRight w:val="0"/>
      <w:marTop w:val="0"/>
      <w:marBottom w:val="0"/>
      <w:divBdr>
        <w:top w:val="none" w:sz="0" w:space="0" w:color="auto"/>
        <w:left w:val="none" w:sz="0" w:space="0" w:color="auto"/>
        <w:bottom w:val="none" w:sz="0" w:space="0" w:color="auto"/>
        <w:right w:val="none" w:sz="0" w:space="0" w:color="auto"/>
      </w:divBdr>
    </w:div>
    <w:div w:id="1554535768">
      <w:bodyDiv w:val="1"/>
      <w:marLeft w:val="0"/>
      <w:marRight w:val="0"/>
      <w:marTop w:val="0"/>
      <w:marBottom w:val="0"/>
      <w:divBdr>
        <w:top w:val="none" w:sz="0" w:space="0" w:color="auto"/>
        <w:left w:val="none" w:sz="0" w:space="0" w:color="auto"/>
        <w:bottom w:val="none" w:sz="0" w:space="0" w:color="auto"/>
        <w:right w:val="none" w:sz="0" w:space="0" w:color="auto"/>
      </w:divBdr>
    </w:div>
    <w:div w:id="1554846527">
      <w:bodyDiv w:val="1"/>
      <w:marLeft w:val="0"/>
      <w:marRight w:val="0"/>
      <w:marTop w:val="0"/>
      <w:marBottom w:val="0"/>
      <w:divBdr>
        <w:top w:val="none" w:sz="0" w:space="0" w:color="auto"/>
        <w:left w:val="none" w:sz="0" w:space="0" w:color="auto"/>
        <w:bottom w:val="none" w:sz="0" w:space="0" w:color="auto"/>
        <w:right w:val="none" w:sz="0" w:space="0" w:color="auto"/>
      </w:divBdr>
    </w:div>
    <w:div w:id="1555849250">
      <w:bodyDiv w:val="1"/>
      <w:marLeft w:val="0"/>
      <w:marRight w:val="0"/>
      <w:marTop w:val="0"/>
      <w:marBottom w:val="0"/>
      <w:divBdr>
        <w:top w:val="none" w:sz="0" w:space="0" w:color="auto"/>
        <w:left w:val="none" w:sz="0" w:space="0" w:color="auto"/>
        <w:bottom w:val="none" w:sz="0" w:space="0" w:color="auto"/>
        <w:right w:val="none" w:sz="0" w:space="0" w:color="auto"/>
      </w:divBdr>
    </w:div>
    <w:div w:id="1558124123">
      <w:bodyDiv w:val="1"/>
      <w:marLeft w:val="0"/>
      <w:marRight w:val="0"/>
      <w:marTop w:val="0"/>
      <w:marBottom w:val="0"/>
      <w:divBdr>
        <w:top w:val="none" w:sz="0" w:space="0" w:color="auto"/>
        <w:left w:val="none" w:sz="0" w:space="0" w:color="auto"/>
        <w:bottom w:val="none" w:sz="0" w:space="0" w:color="auto"/>
        <w:right w:val="none" w:sz="0" w:space="0" w:color="auto"/>
      </w:divBdr>
    </w:div>
    <w:div w:id="1558320206">
      <w:bodyDiv w:val="1"/>
      <w:marLeft w:val="0"/>
      <w:marRight w:val="0"/>
      <w:marTop w:val="0"/>
      <w:marBottom w:val="0"/>
      <w:divBdr>
        <w:top w:val="none" w:sz="0" w:space="0" w:color="auto"/>
        <w:left w:val="none" w:sz="0" w:space="0" w:color="auto"/>
        <w:bottom w:val="none" w:sz="0" w:space="0" w:color="auto"/>
        <w:right w:val="none" w:sz="0" w:space="0" w:color="auto"/>
      </w:divBdr>
    </w:div>
    <w:div w:id="1559634417">
      <w:bodyDiv w:val="1"/>
      <w:marLeft w:val="0"/>
      <w:marRight w:val="0"/>
      <w:marTop w:val="0"/>
      <w:marBottom w:val="0"/>
      <w:divBdr>
        <w:top w:val="none" w:sz="0" w:space="0" w:color="auto"/>
        <w:left w:val="none" w:sz="0" w:space="0" w:color="auto"/>
        <w:bottom w:val="none" w:sz="0" w:space="0" w:color="auto"/>
        <w:right w:val="none" w:sz="0" w:space="0" w:color="auto"/>
      </w:divBdr>
    </w:div>
    <w:div w:id="1560360931">
      <w:bodyDiv w:val="1"/>
      <w:marLeft w:val="0"/>
      <w:marRight w:val="0"/>
      <w:marTop w:val="0"/>
      <w:marBottom w:val="0"/>
      <w:divBdr>
        <w:top w:val="none" w:sz="0" w:space="0" w:color="auto"/>
        <w:left w:val="none" w:sz="0" w:space="0" w:color="auto"/>
        <w:bottom w:val="none" w:sz="0" w:space="0" w:color="auto"/>
        <w:right w:val="none" w:sz="0" w:space="0" w:color="auto"/>
      </w:divBdr>
    </w:div>
    <w:div w:id="1562397883">
      <w:bodyDiv w:val="1"/>
      <w:marLeft w:val="0"/>
      <w:marRight w:val="0"/>
      <w:marTop w:val="0"/>
      <w:marBottom w:val="0"/>
      <w:divBdr>
        <w:top w:val="none" w:sz="0" w:space="0" w:color="auto"/>
        <w:left w:val="none" w:sz="0" w:space="0" w:color="auto"/>
        <w:bottom w:val="none" w:sz="0" w:space="0" w:color="auto"/>
        <w:right w:val="none" w:sz="0" w:space="0" w:color="auto"/>
      </w:divBdr>
    </w:div>
    <w:div w:id="1562599967">
      <w:bodyDiv w:val="1"/>
      <w:marLeft w:val="0"/>
      <w:marRight w:val="0"/>
      <w:marTop w:val="0"/>
      <w:marBottom w:val="0"/>
      <w:divBdr>
        <w:top w:val="none" w:sz="0" w:space="0" w:color="auto"/>
        <w:left w:val="none" w:sz="0" w:space="0" w:color="auto"/>
        <w:bottom w:val="none" w:sz="0" w:space="0" w:color="auto"/>
        <w:right w:val="none" w:sz="0" w:space="0" w:color="auto"/>
      </w:divBdr>
    </w:div>
    <w:div w:id="1564632389">
      <w:bodyDiv w:val="1"/>
      <w:marLeft w:val="0"/>
      <w:marRight w:val="0"/>
      <w:marTop w:val="0"/>
      <w:marBottom w:val="0"/>
      <w:divBdr>
        <w:top w:val="none" w:sz="0" w:space="0" w:color="auto"/>
        <w:left w:val="none" w:sz="0" w:space="0" w:color="auto"/>
        <w:bottom w:val="none" w:sz="0" w:space="0" w:color="auto"/>
        <w:right w:val="none" w:sz="0" w:space="0" w:color="auto"/>
      </w:divBdr>
    </w:div>
    <w:div w:id="1565215266">
      <w:bodyDiv w:val="1"/>
      <w:marLeft w:val="0"/>
      <w:marRight w:val="0"/>
      <w:marTop w:val="0"/>
      <w:marBottom w:val="0"/>
      <w:divBdr>
        <w:top w:val="none" w:sz="0" w:space="0" w:color="auto"/>
        <w:left w:val="none" w:sz="0" w:space="0" w:color="auto"/>
        <w:bottom w:val="none" w:sz="0" w:space="0" w:color="auto"/>
        <w:right w:val="none" w:sz="0" w:space="0" w:color="auto"/>
      </w:divBdr>
    </w:div>
    <w:div w:id="1565220927">
      <w:bodyDiv w:val="1"/>
      <w:marLeft w:val="0"/>
      <w:marRight w:val="0"/>
      <w:marTop w:val="0"/>
      <w:marBottom w:val="0"/>
      <w:divBdr>
        <w:top w:val="none" w:sz="0" w:space="0" w:color="auto"/>
        <w:left w:val="none" w:sz="0" w:space="0" w:color="auto"/>
        <w:bottom w:val="none" w:sz="0" w:space="0" w:color="auto"/>
        <w:right w:val="none" w:sz="0" w:space="0" w:color="auto"/>
      </w:divBdr>
    </w:div>
    <w:div w:id="1565293332">
      <w:bodyDiv w:val="1"/>
      <w:marLeft w:val="0"/>
      <w:marRight w:val="0"/>
      <w:marTop w:val="0"/>
      <w:marBottom w:val="0"/>
      <w:divBdr>
        <w:top w:val="none" w:sz="0" w:space="0" w:color="auto"/>
        <w:left w:val="none" w:sz="0" w:space="0" w:color="auto"/>
        <w:bottom w:val="none" w:sz="0" w:space="0" w:color="auto"/>
        <w:right w:val="none" w:sz="0" w:space="0" w:color="auto"/>
      </w:divBdr>
    </w:div>
    <w:div w:id="1565293461">
      <w:bodyDiv w:val="1"/>
      <w:marLeft w:val="0"/>
      <w:marRight w:val="0"/>
      <w:marTop w:val="0"/>
      <w:marBottom w:val="0"/>
      <w:divBdr>
        <w:top w:val="none" w:sz="0" w:space="0" w:color="auto"/>
        <w:left w:val="none" w:sz="0" w:space="0" w:color="auto"/>
        <w:bottom w:val="none" w:sz="0" w:space="0" w:color="auto"/>
        <w:right w:val="none" w:sz="0" w:space="0" w:color="auto"/>
      </w:divBdr>
    </w:div>
    <w:div w:id="1565481835">
      <w:bodyDiv w:val="1"/>
      <w:marLeft w:val="0"/>
      <w:marRight w:val="0"/>
      <w:marTop w:val="0"/>
      <w:marBottom w:val="0"/>
      <w:divBdr>
        <w:top w:val="none" w:sz="0" w:space="0" w:color="auto"/>
        <w:left w:val="none" w:sz="0" w:space="0" w:color="auto"/>
        <w:bottom w:val="none" w:sz="0" w:space="0" w:color="auto"/>
        <w:right w:val="none" w:sz="0" w:space="0" w:color="auto"/>
      </w:divBdr>
    </w:div>
    <w:div w:id="1566915468">
      <w:bodyDiv w:val="1"/>
      <w:marLeft w:val="0"/>
      <w:marRight w:val="0"/>
      <w:marTop w:val="0"/>
      <w:marBottom w:val="0"/>
      <w:divBdr>
        <w:top w:val="none" w:sz="0" w:space="0" w:color="auto"/>
        <w:left w:val="none" w:sz="0" w:space="0" w:color="auto"/>
        <w:bottom w:val="none" w:sz="0" w:space="0" w:color="auto"/>
        <w:right w:val="none" w:sz="0" w:space="0" w:color="auto"/>
      </w:divBdr>
    </w:div>
    <w:div w:id="1566915881">
      <w:bodyDiv w:val="1"/>
      <w:marLeft w:val="0"/>
      <w:marRight w:val="0"/>
      <w:marTop w:val="0"/>
      <w:marBottom w:val="0"/>
      <w:divBdr>
        <w:top w:val="none" w:sz="0" w:space="0" w:color="auto"/>
        <w:left w:val="none" w:sz="0" w:space="0" w:color="auto"/>
        <w:bottom w:val="none" w:sz="0" w:space="0" w:color="auto"/>
        <w:right w:val="none" w:sz="0" w:space="0" w:color="auto"/>
      </w:divBdr>
    </w:div>
    <w:div w:id="1566985936">
      <w:bodyDiv w:val="1"/>
      <w:marLeft w:val="0"/>
      <w:marRight w:val="0"/>
      <w:marTop w:val="0"/>
      <w:marBottom w:val="0"/>
      <w:divBdr>
        <w:top w:val="none" w:sz="0" w:space="0" w:color="auto"/>
        <w:left w:val="none" w:sz="0" w:space="0" w:color="auto"/>
        <w:bottom w:val="none" w:sz="0" w:space="0" w:color="auto"/>
        <w:right w:val="none" w:sz="0" w:space="0" w:color="auto"/>
      </w:divBdr>
    </w:div>
    <w:div w:id="1566993888">
      <w:bodyDiv w:val="1"/>
      <w:marLeft w:val="0"/>
      <w:marRight w:val="0"/>
      <w:marTop w:val="0"/>
      <w:marBottom w:val="0"/>
      <w:divBdr>
        <w:top w:val="none" w:sz="0" w:space="0" w:color="auto"/>
        <w:left w:val="none" w:sz="0" w:space="0" w:color="auto"/>
        <w:bottom w:val="none" w:sz="0" w:space="0" w:color="auto"/>
        <w:right w:val="none" w:sz="0" w:space="0" w:color="auto"/>
      </w:divBdr>
    </w:div>
    <w:div w:id="1567032495">
      <w:bodyDiv w:val="1"/>
      <w:marLeft w:val="0"/>
      <w:marRight w:val="0"/>
      <w:marTop w:val="0"/>
      <w:marBottom w:val="0"/>
      <w:divBdr>
        <w:top w:val="none" w:sz="0" w:space="0" w:color="auto"/>
        <w:left w:val="none" w:sz="0" w:space="0" w:color="auto"/>
        <w:bottom w:val="none" w:sz="0" w:space="0" w:color="auto"/>
        <w:right w:val="none" w:sz="0" w:space="0" w:color="auto"/>
      </w:divBdr>
    </w:div>
    <w:div w:id="1567692140">
      <w:bodyDiv w:val="1"/>
      <w:marLeft w:val="0"/>
      <w:marRight w:val="0"/>
      <w:marTop w:val="0"/>
      <w:marBottom w:val="0"/>
      <w:divBdr>
        <w:top w:val="none" w:sz="0" w:space="0" w:color="auto"/>
        <w:left w:val="none" w:sz="0" w:space="0" w:color="auto"/>
        <w:bottom w:val="none" w:sz="0" w:space="0" w:color="auto"/>
        <w:right w:val="none" w:sz="0" w:space="0" w:color="auto"/>
      </w:divBdr>
    </w:div>
    <w:div w:id="1568414846">
      <w:bodyDiv w:val="1"/>
      <w:marLeft w:val="0"/>
      <w:marRight w:val="0"/>
      <w:marTop w:val="0"/>
      <w:marBottom w:val="0"/>
      <w:divBdr>
        <w:top w:val="none" w:sz="0" w:space="0" w:color="auto"/>
        <w:left w:val="none" w:sz="0" w:space="0" w:color="auto"/>
        <w:bottom w:val="none" w:sz="0" w:space="0" w:color="auto"/>
        <w:right w:val="none" w:sz="0" w:space="0" w:color="auto"/>
      </w:divBdr>
    </w:div>
    <w:div w:id="1568570524">
      <w:bodyDiv w:val="1"/>
      <w:marLeft w:val="0"/>
      <w:marRight w:val="0"/>
      <w:marTop w:val="0"/>
      <w:marBottom w:val="0"/>
      <w:divBdr>
        <w:top w:val="none" w:sz="0" w:space="0" w:color="auto"/>
        <w:left w:val="none" w:sz="0" w:space="0" w:color="auto"/>
        <w:bottom w:val="none" w:sz="0" w:space="0" w:color="auto"/>
        <w:right w:val="none" w:sz="0" w:space="0" w:color="auto"/>
      </w:divBdr>
    </w:div>
    <w:div w:id="1568877781">
      <w:bodyDiv w:val="1"/>
      <w:marLeft w:val="0"/>
      <w:marRight w:val="0"/>
      <w:marTop w:val="0"/>
      <w:marBottom w:val="0"/>
      <w:divBdr>
        <w:top w:val="none" w:sz="0" w:space="0" w:color="auto"/>
        <w:left w:val="none" w:sz="0" w:space="0" w:color="auto"/>
        <w:bottom w:val="none" w:sz="0" w:space="0" w:color="auto"/>
        <w:right w:val="none" w:sz="0" w:space="0" w:color="auto"/>
      </w:divBdr>
    </w:div>
    <w:div w:id="1569463823">
      <w:bodyDiv w:val="1"/>
      <w:marLeft w:val="0"/>
      <w:marRight w:val="0"/>
      <w:marTop w:val="0"/>
      <w:marBottom w:val="0"/>
      <w:divBdr>
        <w:top w:val="none" w:sz="0" w:space="0" w:color="auto"/>
        <w:left w:val="none" w:sz="0" w:space="0" w:color="auto"/>
        <w:bottom w:val="none" w:sz="0" w:space="0" w:color="auto"/>
        <w:right w:val="none" w:sz="0" w:space="0" w:color="auto"/>
      </w:divBdr>
    </w:div>
    <w:div w:id="1570531593">
      <w:bodyDiv w:val="1"/>
      <w:marLeft w:val="0"/>
      <w:marRight w:val="0"/>
      <w:marTop w:val="0"/>
      <w:marBottom w:val="0"/>
      <w:divBdr>
        <w:top w:val="none" w:sz="0" w:space="0" w:color="auto"/>
        <w:left w:val="none" w:sz="0" w:space="0" w:color="auto"/>
        <w:bottom w:val="none" w:sz="0" w:space="0" w:color="auto"/>
        <w:right w:val="none" w:sz="0" w:space="0" w:color="auto"/>
      </w:divBdr>
    </w:div>
    <w:div w:id="1570923377">
      <w:bodyDiv w:val="1"/>
      <w:marLeft w:val="0"/>
      <w:marRight w:val="0"/>
      <w:marTop w:val="0"/>
      <w:marBottom w:val="0"/>
      <w:divBdr>
        <w:top w:val="none" w:sz="0" w:space="0" w:color="auto"/>
        <w:left w:val="none" w:sz="0" w:space="0" w:color="auto"/>
        <w:bottom w:val="none" w:sz="0" w:space="0" w:color="auto"/>
        <w:right w:val="none" w:sz="0" w:space="0" w:color="auto"/>
      </w:divBdr>
    </w:div>
    <w:div w:id="1571035022">
      <w:bodyDiv w:val="1"/>
      <w:marLeft w:val="0"/>
      <w:marRight w:val="0"/>
      <w:marTop w:val="0"/>
      <w:marBottom w:val="0"/>
      <w:divBdr>
        <w:top w:val="none" w:sz="0" w:space="0" w:color="auto"/>
        <w:left w:val="none" w:sz="0" w:space="0" w:color="auto"/>
        <w:bottom w:val="none" w:sz="0" w:space="0" w:color="auto"/>
        <w:right w:val="none" w:sz="0" w:space="0" w:color="auto"/>
      </w:divBdr>
    </w:div>
    <w:div w:id="1571623334">
      <w:bodyDiv w:val="1"/>
      <w:marLeft w:val="0"/>
      <w:marRight w:val="0"/>
      <w:marTop w:val="0"/>
      <w:marBottom w:val="0"/>
      <w:divBdr>
        <w:top w:val="none" w:sz="0" w:space="0" w:color="auto"/>
        <w:left w:val="none" w:sz="0" w:space="0" w:color="auto"/>
        <w:bottom w:val="none" w:sz="0" w:space="0" w:color="auto"/>
        <w:right w:val="none" w:sz="0" w:space="0" w:color="auto"/>
      </w:divBdr>
    </w:div>
    <w:div w:id="1572348752">
      <w:bodyDiv w:val="1"/>
      <w:marLeft w:val="0"/>
      <w:marRight w:val="0"/>
      <w:marTop w:val="0"/>
      <w:marBottom w:val="0"/>
      <w:divBdr>
        <w:top w:val="none" w:sz="0" w:space="0" w:color="auto"/>
        <w:left w:val="none" w:sz="0" w:space="0" w:color="auto"/>
        <w:bottom w:val="none" w:sz="0" w:space="0" w:color="auto"/>
        <w:right w:val="none" w:sz="0" w:space="0" w:color="auto"/>
      </w:divBdr>
    </w:div>
    <w:div w:id="1572690604">
      <w:bodyDiv w:val="1"/>
      <w:marLeft w:val="0"/>
      <w:marRight w:val="0"/>
      <w:marTop w:val="0"/>
      <w:marBottom w:val="0"/>
      <w:divBdr>
        <w:top w:val="none" w:sz="0" w:space="0" w:color="auto"/>
        <w:left w:val="none" w:sz="0" w:space="0" w:color="auto"/>
        <w:bottom w:val="none" w:sz="0" w:space="0" w:color="auto"/>
        <w:right w:val="none" w:sz="0" w:space="0" w:color="auto"/>
      </w:divBdr>
    </w:div>
    <w:div w:id="1572697279">
      <w:bodyDiv w:val="1"/>
      <w:marLeft w:val="0"/>
      <w:marRight w:val="0"/>
      <w:marTop w:val="0"/>
      <w:marBottom w:val="0"/>
      <w:divBdr>
        <w:top w:val="none" w:sz="0" w:space="0" w:color="auto"/>
        <w:left w:val="none" w:sz="0" w:space="0" w:color="auto"/>
        <w:bottom w:val="none" w:sz="0" w:space="0" w:color="auto"/>
        <w:right w:val="none" w:sz="0" w:space="0" w:color="auto"/>
      </w:divBdr>
    </w:div>
    <w:div w:id="1574002117">
      <w:bodyDiv w:val="1"/>
      <w:marLeft w:val="0"/>
      <w:marRight w:val="0"/>
      <w:marTop w:val="0"/>
      <w:marBottom w:val="0"/>
      <w:divBdr>
        <w:top w:val="none" w:sz="0" w:space="0" w:color="auto"/>
        <w:left w:val="none" w:sz="0" w:space="0" w:color="auto"/>
        <w:bottom w:val="none" w:sz="0" w:space="0" w:color="auto"/>
        <w:right w:val="none" w:sz="0" w:space="0" w:color="auto"/>
      </w:divBdr>
    </w:div>
    <w:div w:id="1576085224">
      <w:bodyDiv w:val="1"/>
      <w:marLeft w:val="0"/>
      <w:marRight w:val="0"/>
      <w:marTop w:val="0"/>
      <w:marBottom w:val="0"/>
      <w:divBdr>
        <w:top w:val="none" w:sz="0" w:space="0" w:color="auto"/>
        <w:left w:val="none" w:sz="0" w:space="0" w:color="auto"/>
        <w:bottom w:val="none" w:sz="0" w:space="0" w:color="auto"/>
        <w:right w:val="none" w:sz="0" w:space="0" w:color="auto"/>
      </w:divBdr>
    </w:div>
    <w:div w:id="1576820581">
      <w:bodyDiv w:val="1"/>
      <w:marLeft w:val="0"/>
      <w:marRight w:val="0"/>
      <w:marTop w:val="0"/>
      <w:marBottom w:val="0"/>
      <w:divBdr>
        <w:top w:val="none" w:sz="0" w:space="0" w:color="auto"/>
        <w:left w:val="none" w:sz="0" w:space="0" w:color="auto"/>
        <w:bottom w:val="none" w:sz="0" w:space="0" w:color="auto"/>
        <w:right w:val="none" w:sz="0" w:space="0" w:color="auto"/>
      </w:divBdr>
    </w:div>
    <w:div w:id="1578589137">
      <w:bodyDiv w:val="1"/>
      <w:marLeft w:val="0"/>
      <w:marRight w:val="0"/>
      <w:marTop w:val="0"/>
      <w:marBottom w:val="0"/>
      <w:divBdr>
        <w:top w:val="none" w:sz="0" w:space="0" w:color="auto"/>
        <w:left w:val="none" w:sz="0" w:space="0" w:color="auto"/>
        <w:bottom w:val="none" w:sz="0" w:space="0" w:color="auto"/>
        <w:right w:val="none" w:sz="0" w:space="0" w:color="auto"/>
      </w:divBdr>
    </w:div>
    <w:div w:id="1579248880">
      <w:bodyDiv w:val="1"/>
      <w:marLeft w:val="0"/>
      <w:marRight w:val="0"/>
      <w:marTop w:val="0"/>
      <w:marBottom w:val="0"/>
      <w:divBdr>
        <w:top w:val="none" w:sz="0" w:space="0" w:color="auto"/>
        <w:left w:val="none" w:sz="0" w:space="0" w:color="auto"/>
        <w:bottom w:val="none" w:sz="0" w:space="0" w:color="auto"/>
        <w:right w:val="none" w:sz="0" w:space="0" w:color="auto"/>
      </w:divBdr>
    </w:div>
    <w:div w:id="1579749799">
      <w:bodyDiv w:val="1"/>
      <w:marLeft w:val="0"/>
      <w:marRight w:val="0"/>
      <w:marTop w:val="0"/>
      <w:marBottom w:val="0"/>
      <w:divBdr>
        <w:top w:val="none" w:sz="0" w:space="0" w:color="auto"/>
        <w:left w:val="none" w:sz="0" w:space="0" w:color="auto"/>
        <w:bottom w:val="none" w:sz="0" w:space="0" w:color="auto"/>
        <w:right w:val="none" w:sz="0" w:space="0" w:color="auto"/>
      </w:divBdr>
    </w:div>
    <w:div w:id="1579900541">
      <w:bodyDiv w:val="1"/>
      <w:marLeft w:val="0"/>
      <w:marRight w:val="0"/>
      <w:marTop w:val="0"/>
      <w:marBottom w:val="0"/>
      <w:divBdr>
        <w:top w:val="none" w:sz="0" w:space="0" w:color="auto"/>
        <w:left w:val="none" w:sz="0" w:space="0" w:color="auto"/>
        <w:bottom w:val="none" w:sz="0" w:space="0" w:color="auto"/>
        <w:right w:val="none" w:sz="0" w:space="0" w:color="auto"/>
      </w:divBdr>
    </w:div>
    <w:div w:id="1579901405">
      <w:bodyDiv w:val="1"/>
      <w:marLeft w:val="0"/>
      <w:marRight w:val="0"/>
      <w:marTop w:val="0"/>
      <w:marBottom w:val="0"/>
      <w:divBdr>
        <w:top w:val="none" w:sz="0" w:space="0" w:color="auto"/>
        <w:left w:val="none" w:sz="0" w:space="0" w:color="auto"/>
        <w:bottom w:val="none" w:sz="0" w:space="0" w:color="auto"/>
        <w:right w:val="none" w:sz="0" w:space="0" w:color="auto"/>
      </w:divBdr>
    </w:div>
    <w:div w:id="1580485790">
      <w:bodyDiv w:val="1"/>
      <w:marLeft w:val="0"/>
      <w:marRight w:val="0"/>
      <w:marTop w:val="0"/>
      <w:marBottom w:val="0"/>
      <w:divBdr>
        <w:top w:val="none" w:sz="0" w:space="0" w:color="auto"/>
        <w:left w:val="none" w:sz="0" w:space="0" w:color="auto"/>
        <w:bottom w:val="none" w:sz="0" w:space="0" w:color="auto"/>
        <w:right w:val="none" w:sz="0" w:space="0" w:color="auto"/>
      </w:divBdr>
    </w:div>
    <w:div w:id="1580946152">
      <w:bodyDiv w:val="1"/>
      <w:marLeft w:val="0"/>
      <w:marRight w:val="0"/>
      <w:marTop w:val="0"/>
      <w:marBottom w:val="0"/>
      <w:divBdr>
        <w:top w:val="none" w:sz="0" w:space="0" w:color="auto"/>
        <w:left w:val="none" w:sz="0" w:space="0" w:color="auto"/>
        <w:bottom w:val="none" w:sz="0" w:space="0" w:color="auto"/>
        <w:right w:val="none" w:sz="0" w:space="0" w:color="auto"/>
      </w:divBdr>
    </w:div>
    <w:div w:id="1581135489">
      <w:bodyDiv w:val="1"/>
      <w:marLeft w:val="0"/>
      <w:marRight w:val="0"/>
      <w:marTop w:val="0"/>
      <w:marBottom w:val="0"/>
      <w:divBdr>
        <w:top w:val="none" w:sz="0" w:space="0" w:color="auto"/>
        <w:left w:val="none" w:sz="0" w:space="0" w:color="auto"/>
        <w:bottom w:val="none" w:sz="0" w:space="0" w:color="auto"/>
        <w:right w:val="none" w:sz="0" w:space="0" w:color="auto"/>
      </w:divBdr>
    </w:div>
    <w:div w:id="1582258739">
      <w:bodyDiv w:val="1"/>
      <w:marLeft w:val="0"/>
      <w:marRight w:val="0"/>
      <w:marTop w:val="0"/>
      <w:marBottom w:val="0"/>
      <w:divBdr>
        <w:top w:val="none" w:sz="0" w:space="0" w:color="auto"/>
        <w:left w:val="none" w:sz="0" w:space="0" w:color="auto"/>
        <w:bottom w:val="none" w:sz="0" w:space="0" w:color="auto"/>
        <w:right w:val="none" w:sz="0" w:space="0" w:color="auto"/>
      </w:divBdr>
    </w:div>
    <w:div w:id="1582331429">
      <w:bodyDiv w:val="1"/>
      <w:marLeft w:val="0"/>
      <w:marRight w:val="0"/>
      <w:marTop w:val="0"/>
      <w:marBottom w:val="0"/>
      <w:divBdr>
        <w:top w:val="none" w:sz="0" w:space="0" w:color="auto"/>
        <w:left w:val="none" w:sz="0" w:space="0" w:color="auto"/>
        <w:bottom w:val="none" w:sz="0" w:space="0" w:color="auto"/>
        <w:right w:val="none" w:sz="0" w:space="0" w:color="auto"/>
      </w:divBdr>
    </w:div>
    <w:div w:id="1582447619">
      <w:bodyDiv w:val="1"/>
      <w:marLeft w:val="0"/>
      <w:marRight w:val="0"/>
      <w:marTop w:val="0"/>
      <w:marBottom w:val="0"/>
      <w:divBdr>
        <w:top w:val="none" w:sz="0" w:space="0" w:color="auto"/>
        <w:left w:val="none" w:sz="0" w:space="0" w:color="auto"/>
        <w:bottom w:val="none" w:sz="0" w:space="0" w:color="auto"/>
        <w:right w:val="none" w:sz="0" w:space="0" w:color="auto"/>
      </w:divBdr>
    </w:div>
    <w:div w:id="1582643545">
      <w:bodyDiv w:val="1"/>
      <w:marLeft w:val="0"/>
      <w:marRight w:val="0"/>
      <w:marTop w:val="0"/>
      <w:marBottom w:val="0"/>
      <w:divBdr>
        <w:top w:val="none" w:sz="0" w:space="0" w:color="auto"/>
        <w:left w:val="none" w:sz="0" w:space="0" w:color="auto"/>
        <w:bottom w:val="none" w:sz="0" w:space="0" w:color="auto"/>
        <w:right w:val="none" w:sz="0" w:space="0" w:color="auto"/>
      </w:divBdr>
    </w:div>
    <w:div w:id="1582831392">
      <w:bodyDiv w:val="1"/>
      <w:marLeft w:val="0"/>
      <w:marRight w:val="0"/>
      <w:marTop w:val="0"/>
      <w:marBottom w:val="0"/>
      <w:divBdr>
        <w:top w:val="none" w:sz="0" w:space="0" w:color="auto"/>
        <w:left w:val="none" w:sz="0" w:space="0" w:color="auto"/>
        <w:bottom w:val="none" w:sz="0" w:space="0" w:color="auto"/>
        <w:right w:val="none" w:sz="0" w:space="0" w:color="auto"/>
      </w:divBdr>
    </w:div>
    <w:div w:id="1583950380">
      <w:bodyDiv w:val="1"/>
      <w:marLeft w:val="0"/>
      <w:marRight w:val="0"/>
      <w:marTop w:val="0"/>
      <w:marBottom w:val="0"/>
      <w:divBdr>
        <w:top w:val="none" w:sz="0" w:space="0" w:color="auto"/>
        <w:left w:val="none" w:sz="0" w:space="0" w:color="auto"/>
        <w:bottom w:val="none" w:sz="0" w:space="0" w:color="auto"/>
        <w:right w:val="none" w:sz="0" w:space="0" w:color="auto"/>
      </w:divBdr>
    </w:div>
    <w:div w:id="1584021546">
      <w:bodyDiv w:val="1"/>
      <w:marLeft w:val="0"/>
      <w:marRight w:val="0"/>
      <w:marTop w:val="0"/>
      <w:marBottom w:val="0"/>
      <w:divBdr>
        <w:top w:val="none" w:sz="0" w:space="0" w:color="auto"/>
        <w:left w:val="none" w:sz="0" w:space="0" w:color="auto"/>
        <w:bottom w:val="none" w:sz="0" w:space="0" w:color="auto"/>
        <w:right w:val="none" w:sz="0" w:space="0" w:color="auto"/>
      </w:divBdr>
    </w:div>
    <w:div w:id="1584145797">
      <w:bodyDiv w:val="1"/>
      <w:marLeft w:val="0"/>
      <w:marRight w:val="0"/>
      <w:marTop w:val="0"/>
      <w:marBottom w:val="0"/>
      <w:divBdr>
        <w:top w:val="none" w:sz="0" w:space="0" w:color="auto"/>
        <w:left w:val="none" w:sz="0" w:space="0" w:color="auto"/>
        <w:bottom w:val="none" w:sz="0" w:space="0" w:color="auto"/>
        <w:right w:val="none" w:sz="0" w:space="0" w:color="auto"/>
      </w:divBdr>
    </w:div>
    <w:div w:id="1584678200">
      <w:bodyDiv w:val="1"/>
      <w:marLeft w:val="0"/>
      <w:marRight w:val="0"/>
      <w:marTop w:val="0"/>
      <w:marBottom w:val="0"/>
      <w:divBdr>
        <w:top w:val="none" w:sz="0" w:space="0" w:color="auto"/>
        <w:left w:val="none" w:sz="0" w:space="0" w:color="auto"/>
        <w:bottom w:val="none" w:sz="0" w:space="0" w:color="auto"/>
        <w:right w:val="none" w:sz="0" w:space="0" w:color="auto"/>
      </w:divBdr>
    </w:div>
    <w:div w:id="1584946234">
      <w:bodyDiv w:val="1"/>
      <w:marLeft w:val="0"/>
      <w:marRight w:val="0"/>
      <w:marTop w:val="0"/>
      <w:marBottom w:val="0"/>
      <w:divBdr>
        <w:top w:val="none" w:sz="0" w:space="0" w:color="auto"/>
        <w:left w:val="none" w:sz="0" w:space="0" w:color="auto"/>
        <w:bottom w:val="none" w:sz="0" w:space="0" w:color="auto"/>
        <w:right w:val="none" w:sz="0" w:space="0" w:color="auto"/>
      </w:divBdr>
    </w:div>
    <w:div w:id="1586382746">
      <w:bodyDiv w:val="1"/>
      <w:marLeft w:val="0"/>
      <w:marRight w:val="0"/>
      <w:marTop w:val="0"/>
      <w:marBottom w:val="0"/>
      <w:divBdr>
        <w:top w:val="none" w:sz="0" w:space="0" w:color="auto"/>
        <w:left w:val="none" w:sz="0" w:space="0" w:color="auto"/>
        <w:bottom w:val="none" w:sz="0" w:space="0" w:color="auto"/>
        <w:right w:val="none" w:sz="0" w:space="0" w:color="auto"/>
      </w:divBdr>
    </w:div>
    <w:div w:id="1586501203">
      <w:bodyDiv w:val="1"/>
      <w:marLeft w:val="0"/>
      <w:marRight w:val="0"/>
      <w:marTop w:val="0"/>
      <w:marBottom w:val="0"/>
      <w:divBdr>
        <w:top w:val="none" w:sz="0" w:space="0" w:color="auto"/>
        <w:left w:val="none" w:sz="0" w:space="0" w:color="auto"/>
        <w:bottom w:val="none" w:sz="0" w:space="0" w:color="auto"/>
        <w:right w:val="none" w:sz="0" w:space="0" w:color="auto"/>
      </w:divBdr>
    </w:div>
    <w:div w:id="1586768695">
      <w:bodyDiv w:val="1"/>
      <w:marLeft w:val="0"/>
      <w:marRight w:val="0"/>
      <w:marTop w:val="0"/>
      <w:marBottom w:val="0"/>
      <w:divBdr>
        <w:top w:val="none" w:sz="0" w:space="0" w:color="auto"/>
        <w:left w:val="none" w:sz="0" w:space="0" w:color="auto"/>
        <w:bottom w:val="none" w:sz="0" w:space="0" w:color="auto"/>
        <w:right w:val="none" w:sz="0" w:space="0" w:color="auto"/>
      </w:divBdr>
    </w:div>
    <w:div w:id="1587180747">
      <w:bodyDiv w:val="1"/>
      <w:marLeft w:val="0"/>
      <w:marRight w:val="0"/>
      <w:marTop w:val="0"/>
      <w:marBottom w:val="0"/>
      <w:divBdr>
        <w:top w:val="none" w:sz="0" w:space="0" w:color="auto"/>
        <w:left w:val="none" w:sz="0" w:space="0" w:color="auto"/>
        <w:bottom w:val="none" w:sz="0" w:space="0" w:color="auto"/>
        <w:right w:val="none" w:sz="0" w:space="0" w:color="auto"/>
      </w:divBdr>
    </w:div>
    <w:div w:id="1589121555">
      <w:bodyDiv w:val="1"/>
      <w:marLeft w:val="0"/>
      <w:marRight w:val="0"/>
      <w:marTop w:val="0"/>
      <w:marBottom w:val="0"/>
      <w:divBdr>
        <w:top w:val="none" w:sz="0" w:space="0" w:color="auto"/>
        <w:left w:val="none" w:sz="0" w:space="0" w:color="auto"/>
        <w:bottom w:val="none" w:sz="0" w:space="0" w:color="auto"/>
        <w:right w:val="none" w:sz="0" w:space="0" w:color="auto"/>
      </w:divBdr>
    </w:div>
    <w:div w:id="1589462721">
      <w:bodyDiv w:val="1"/>
      <w:marLeft w:val="0"/>
      <w:marRight w:val="0"/>
      <w:marTop w:val="0"/>
      <w:marBottom w:val="0"/>
      <w:divBdr>
        <w:top w:val="none" w:sz="0" w:space="0" w:color="auto"/>
        <w:left w:val="none" w:sz="0" w:space="0" w:color="auto"/>
        <w:bottom w:val="none" w:sz="0" w:space="0" w:color="auto"/>
        <w:right w:val="none" w:sz="0" w:space="0" w:color="auto"/>
      </w:divBdr>
    </w:div>
    <w:div w:id="1589581194">
      <w:bodyDiv w:val="1"/>
      <w:marLeft w:val="0"/>
      <w:marRight w:val="0"/>
      <w:marTop w:val="0"/>
      <w:marBottom w:val="0"/>
      <w:divBdr>
        <w:top w:val="none" w:sz="0" w:space="0" w:color="auto"/>
        <w:left w:val="none" w:sz="0" w:space="0" w:color="auto"/>
        <w:bottom w:val="none" w:sz="0" w:space="0" w:color="auto"/>
        <w:right w:val="none" w:sz="0" w:space="0" w:color="auto"/>
      </w:divBdr>
    </w:div>
    <w:div w:id="1590506263">
      <w:bodyDiv w:val="1"/>
      <w:marLeft w:val="0"/>
      <w:marRight w:val="0"/>
      <w:marTop w:val="0"/>
      <w:marBottom w:val="0"/>
      <w:divBdr>
        <w:top w:val="none" w:sz="0" w:space="0" w:color="auto"/>
        <w:left w:val="none" w:sz="0" w:space="0" w:color="auto"/>
        <w:bottom w:val="none" w:sz="0" w:space="0" w:color="auto"/>
        <w:right w:val="none" w:sz="0" w:space="0" w:color="auto"/>
      </w:divBdr>
    </w:div>
    <w:div w:id="1591695756">
      <w:bodyDiv w:val="1"/>
      <w:marLeft w:val="0"/>
      <w:marRight w:val="0"/>
      <w:marTop w:val="0"/>
      <w:marBottom w:val="0"/>
      <w:divBdr>
        <w:top w:val="none" w:sz="0" w:space="0" w:color="auto"/>
        <w:left w:val="none" w:sz="0" w:space="0" w:color="auto"/>
        <w:bottom w:val="none" w:sz="0" w:space="0" w:color="auto"/>
        <w:right w:val="none" w:sz="0" w:space="0" w:color="auto"/>
      </w:divBdr>
    </w:div>
    <w:div w:id="1591810307">
      <w:bodyDiv w:val="1"/>
      <w:marLeft w:val="0"/>
      <w:marRight w:val="0"/>
      <w:marTop w:val="0"/>
      <w:marBottom w:val="0"/>
      <w:divBdr>
        <w:top w:val="none" w:sz="0" w:space="0" w:color="auto"/>
        <w:left w:val="none" w:sz="0" w:space="0" w:color="auto"/>
        <w:bottom w:val="none" w:sz="0" w:space="0" w:color="auto"/>
        <w:right w:val="none" w:sz="0" w:space="0" w:color="auto"/>
      </w:divBdr>
    </w:div>
    <w:div w:id="1592160559">
      <w:bodyDiv w:val="1"/>
      <w:marLeft w:val="0"/>
      <w:marRight w:val="0"/>
      <w:marTop w:val="0"/>
      <w:marBottom w:val="0"/>
      <w:divBdr>
        <w:top w:val="none" w:sz="0" w:space="0" w:color="auto"/>
        <w:left w:val="none" w:sz="0" w:space="0" w:color="auto"/>
        <w:bottom w:val="none" w:sz="0" w:space="0" w:color="auto"/>
        <w:right w:val="none" w:sz="0" w:space="0" w:color="auto"/>
      </w:divBdr>
    </w:div>
    <w:div w:id="1592348168">
      <w:bodyDiv w:val="1"/>
      <w:marLeft w:val="0"/>
      <w:marRight w:val="0"/>
      <w:marTop w:val="0"/>
      <w:marBottom w:val="0"/>
      <w:divBdr>
        <w:top w:val="none" w:sz="0" w:space="0" w:color="auto"/>
        <w:left w:val="none" w:sz="0" w:space="0" w:color="auto"/>
        <w:bottom w:val="none" w:sz="0" w:space="0" w:color="auto"/>
        <w:right w:val="none" w:sz="0" w:space="0" w:color="auto"/>
      </w:divBdr>
    </w:div>
    <w:div w:id="1593589850">
      <w:bodyDiv w:val="1"/>
      <w:marLeft w:val="0"/>
      <w:marRight w:val="0"/>
      <w:marTop w:val="0"/>
      <w:marBottom w:val="0"/>
      <w:divBdr>
        <w:top w:val="none" w:sz="0" w:space="0" w:color="auto"/>
        <w:left w:val="none" w:sz="0" w:space="0" w:color="auto"/>
        <w:bottom w:val="none" w:sz="0" w:space="0" w:color="auto"/>
        <w:right w:val="none" w:sz="0" w:space="0" w:color="auto"/>
      </w:divBdr>
    </w:div>
    <w:div w:id="1594049828">
      <w:bodyDiv w:val="1"/>
      <w:marLeft w:val="0"/>
      <w:marRight w:val="0"/>
      <w:marTop w:val="0"/>
      <w:marBottom w:val="0"/>
      <w:divBdr>
        <w:top w:val="none" w:sz="0" w:space="0" w:color="auto"/>
        <w:left w:val="none" w:sz="0" w:space="0" w:color="auto"/>
        <w:bottom w:val="none" w:sz="0" w:space="0" w:color="auto"/>
        <w:right w:val="none" w:sz="0" w:space="0" w:color="auto"/>
      </w:divBdr>
    </w:div>
    <w:div w:id="1595284259">
      <w:bodyDiv w:val="1"/>
      <w:marLeft w:val="0"/>
      <w:marRight w:val="0"/>
      <w:marTop w:val="0"/>
      <w:marBottom w:val="0"/>
      <w:divBdr>
        <w:top w:val="none" w:sz="0" w:space="0" w:color="auto"/>
        <w:left w:val="none" w:sz="0" w:space="0" w:color="auto"/>
        <w:bottom w:val="none" w:sz="0" w:space="0" w:color="auto"/>
        <w:right w:val="none" w:sz="0" w:space="0" w:color="auto"/>
      </w:divBdr>
    </w:div>
    <w:div w:id="1595631823">
      <w:bodyDiv w:val="1"/>
      <w:marLeft w:val="0"/>
      <w:marRight w:val="0"/>
      <w:marTop w:val="0"/>
      <w:marBottom w:val="0"/>
      <w:divBdr>
        <w:top w:val="none" w:sz="0" w:space="0" w:color="auto"/>
        <w:left w:val="none" w:sz="0" w:space="0" w:color="auto"/>
        <w:bottom w:val="none" w:sz="0" w:space="0" w:color="auto"/>
        <w:right w:val="none" w:sz="0" w:space="0" w:color="auto"/>
      </w:divBdr>
    </w:div>
    <w:div w:id="1595820611">
      <w:bodyDiv w:val="1"/>
      <w:marLeft w:val="0"/>
      <w:marRight w:val="0"/>
      <w:marTop w:val="0"/>
      <w:marBottom w:val="0"/>
      <w:divBdr>
        <w:top w:val="none" w:sz="0" w:space="0" w:color="auto"/>
        <w:left w:val="none" w:sz="0" w:space="0" w:color="auto"/>
        <w:bottom w:val="none" w:sz="0" w:space="0" w:color="auto"/>
        <w:right w:val="none" w:sz="0" w:space="0" w:color="auto"/>
      </w:divBdr>
    </w:div>
    <w:div w:id="1597788933">
      <w:bodyDiv w:val="1"/>
      <w:marLeft w:val="0"/>
      <w:marRight w:val="0"/>
      <w:marTop w:val="0"/>
      <w:marBottom w:val="0"/>
      <w:divBdr>
        <w:top w:val="none" w:sz="0" w:space="0" w:color="auto"/>
        <w:left w:val="none" w:sz="0" w:space="0" w:color="auto"/>
        <w:bottom w:val="none" w:sz="0" w:space="0" w:color="auto"/>
        <w:right w:val="none" w:sz="0" w:space="0" w:color="auto"/>
      </w:divBdr>
    </w:div>
    <w:div w:id="1598171582">
      <w:bodyDiv w:val="1"/>
      <w:marLeft w:val="0"/>
      <w:marRight w:val="0"/>
      <w:marTop w:val="0"/>
      <w:marBottom w:val="0"/>
      <w:divBdr>
        <w:top w:val="none" w:sz="0" w:space="0" w:color="auto"/>
        <w:left w:val="none" w:sz="0" w:space="0" w:color="auto"/>
        <w:bottom w:val="none" w:sz="0" w:space="0" w:color="auto"/>
        <w:right w:val="none" w:sz="0" w:space="0" w:color="auto"/>
      </w:divBdr>
    </w:div>
    <w:div w:id="1598564138">
      <w:bodyDiv w:val="1"/>
      <w:marLeft w:val="0"/>
      <w:marRight w:val="0"/>
      <w:marTop w:val="0"/>
      <w:marBottom w:val="0"/>
      <w:divBdr>
        <w:top w:val="none" w:sz="0" w:space="0" w:color="auto"/>
        <w:left w:val="none" w:sz="0" w:space="0" w:color="auto"/>
        <w:bottom w:val="none" w:sz="0" w:space="0" w:color="auto"/>
        <w:right w:val="none" w:sz="0" w:space="0" w:color="auto"/>
      </w:divBdr>
    </w:div>
    <w:div w:id="1599025914">
      <w:bodyDiv w:val="1"/>
      <w:marLeft w:val="0"/>
      <w:marRight w:val="0"/>
      <w:marTop w:val="0"/>
      <w:marBottom w:val="0"/>
      <w:divBdr>
        <w:top w:val="none" w:sz="0" w:space="0" w:color="auto"/>
        <w:left w:val="none" w:sz="0" w:space="0" w:color="auto"/>
        <w:bottom w:val="none" w:sz="0" w:space="0" w:color="auto"/>
        <w:right w:val="none" w:sz="0" w:space="0" w:color="auto"/>
      </w:divBdr>
    </w:div>
    <w:div w:id="1601520738">
      <w:bodyDiv w:val="1"/>
      <w:marLeft w:val="0"/>
      <w:marRight w:val="0"/>
      <w:marTop w:val="0"/>
      <w:marBottom w:val="0"/>
      <w:divBdr>
        <w:top w:val="none" w:sz="0" w:space="0" w:color="auto"/>
        <w:left w:val="none" w:sz="0" w:space="0" w:color="auto"/>
        <w:bottom w:val="none" w:sz="0" w:space="0" w:color="auto"/>
        <w:right w:val="none" w:sz="0" w:space="0" w:color="auto"/>
      </w:divBdr>
    </w:div>
    <w:div w:id="1601572506">
      <w:bodyDiv w:val="1"/>
      <w:marLeft w:val="0"/>
      <w:marRight w:val="0"/>
      <w:marTop w:val="0"/>
      <w:marBottom w:val="0"/>
      <w:divBdr>
        <w:top w:val="none" w:sz="0" w:space="0" w:color="auto"/>
        <w:left w:val="none" w:sz="0" w:space="0" w:color="auto"/>
        <w:bottom w:val="none" w:sz="0" w:space="0" w:color="auto"/>
        <w:right w:val="none" w:sz="0" w:space="0" w:color="auto"/>
      </w:divBdr>
    </w:div>
    <w:div w:id="1603148548">
      <w:bodyDiv w:val="1"/>
      <w:marLeft w:val="0"/>
      <w:marRight w:val="0"/>
      <w:marTop w:val="0"/>
      <w:marBottom w:val="0"/>
      <w:divBdr>
        <w:top w:val="none" w:sz="0" w:space="0" w:color="auto"/>
        <w:left w:val="none" w:sz="0" w:space="0" w:color="auto"/>
        <w:bottom w:val="none" w:sz="0" w:space="0" w:color="auto"/>
        <w:right w:val="none" w:sz="0" w:space="0" w:color="auto"/>
      </w:divBdr>
    </w:div>
    <w:div w:id="1603344591">
      <w:bodyDiv w:val="1"/>
      <w:marLeft w:val="0"/>
      <w:marRight w:val="0"/>
      <w:marTop w:val="0"/>
      <w:marBottom w:val="0"/>
      <w:divBdr>
        <w:top w:val="none" w:sz="0" w:space="0" w:color="auto"/>
        <w:left w:val="none" w:sz="0" w:space="0" w:color="auto"/>
        <w:bottom w:val="none" w:sz="0" w:space="0" w:color="auto"/>
        <w:right w:val="none" w:sz="0" w:space="0" w:color="auto"/>
      </w:divBdr>
    </w:div>
    <w:div w:id="1603948253">
      <w:bodyDiv w:val="1"/>
      <w:marLeft w:val="0"/>
      <w:marRight w:val="0"/>
      <w:marTop w:val="0"/>
      <w:marBottom w:val="0"/>
      <w:divBdr>
        <w:top w:val="none" w:sz="0" w:space="0" w:color="auto"/>
        <w:left w:val="none" w:sz="0" w:space="0" w:color="auto"/>
        <w:bottom w:val="none" w:sz="0" w:space="0" w:color="auto"/>
        <w:right w:val="none" w:sz="0" w:space="0" w:color="auto"/>
      </w:divBdr>
    </w:div>
    <w:div w:id="1604649805">
      <w:bodyDiv w:val="1"/>
      <w:marLeft w:val="0"/>
      <w:marRight w:val="0"/>
      <w:marTop w:val="0"/>
      <w:marBottom w:val="0"/>
      <w:divBdr>
        <w:top w:val="none" w:sz="0" w:space="0" w:color="auto"/>
        <w:left w:val="none" w:sz="0" w:space="0" w:color="auto"/>
        <w:bottom w:val="none" w:sz="0" w:space="0" w:color="auto"/>
        <w:right w:val="none" w:sz="0" w:space="0" w:color="auto"/>
      </w:divBdr>
    </w:div>
    <w:div w:id="1604845828">
      <w:bodyDiv w:val="1"/>
      <w:marLeft w:val="0"/>
      <w:marRight w:val="0"/>
      <w:marTop w:val="0"/>
      <w:marBottom w:val="0"/>
      <w:divBdr>
        <w:top w:val="none" w:sz="0" w:space="0" w:color="auto"/>
        <w:left w:val="none" w:sz="0" w:space="0" w:color="auto"/>
        <w:bottom w:val="none" w:sz="0" w:space="0" w:color="auto"/>
        <w:right w:val="none" w:sz="0" w:space="0" w:color="auto"/>
      </w:divBdr>
    </w:div>
    <w:div w:id="1605186797">
      <w:bodyDiv w:val="1"/>
      <w:marLeft w:val="0"/>
      <w:marRight w:val="0"/>
      <w:marTop w:val="0"/>
      <w:marBottom w:val="0"/>
      <w:divBdr>
        <w:top w:val="none" w:sz="0" w:space="0" w:color="auto"/>
        <w:left w:val="none" w:sz="0" w:space="0" w:color="auto"/>
        <w:bottom w:val="none" w:sz="0" w:space="0" w:color="auto"/>
        <w:right w:val="none" w:sz="0" w:space="0" w:color="auto"/>
      </w:divBdr>
    </w:div>
    <w:div w:id="1605962168">
      <w:bodyDiv w:val="1"/>
      <w:marLeft w:val="0"/>
      <w:marRight w:val="0"/>
      <w:marTop w:val="0"/>
      <w:marBottom w:val="0"/>
      <w:divBdr>
        <w:top w:val="none" w:sz="0" w:space="0" w:color="auto"/>
        <w:left w:val="none" w:sz="0" w:space="0" w:color="auto"/>
        <w:bottom w:val="none" w:sz="0" w:space="0" w:color="auto"/>
        <w:right w:val="none" w:sz="0" w:space="0" w:color="auto"/>
      </w:divBdr>
    </w:div>
    <w:div w:id="1607156878">
      <w:bodyDiv w:val="1"/>
      <w:marLeft w:val="0"/>
      <w:marRight w:val="0"/>
      <w:marTop w:val="0"/>
      <w:marBottom w:val="0"/>
      <w:divBdr>
        <w:top w:val="none" w:sz="0" w:space="0" w:color="auto"/>
        <w:left w:val="none" w:sz="0" w:space="0" w:color="auto"/>
        <w:bottom w:val="none" w:sz="0" w:space="0" w:color="auto"/>
        <w:right w:val="none" w:sz="0" w:space="0" w:color="auto"/>
      </w:divBdr>
    </w:div>
    <w:div w:id="1607275913">
      <w:bodyDiv w:val="1"/>
      <w:marLeft w:val="0"/>
      <w:marRight w:val="0"/>
      <w:marTop w:val="0"/>
      <w:marBottom w:val="0"/>
      <w:divBdr>
        <w:top w:val="none" w:sz="0" w:space="0" w:color="auto"/>
        <w:left w:val="none" w:sz="0" w:space="0" w:color="auto"/>
        <w:bottom w:val="none" w:sz="0" w:space="0" w:color="auto"/>
        <w:right w:val="none" w:sz="0" w:space="0" w:color="auto"/>
      </w:divBdr>
    </w:div>
    <w:div w:id="1607927927">
      <w:bodyDiv w:val="1"/>
      <w:marLeft w:val="0"/>
      <w:marRight w:val="0"/>
      <w:marTop w:val="0"/>
      <w:marBottom w:val="0"/>
      <w:divBdr>
        <w:top w:val="none" w:sz="0" w:space="0" w:color="auto"/>
        <w:left w:val="none" w:sz="0" w:space="0" w:color="auto"/>
        <w:bottom w:val="none" w:sz="0" w:space="0" w:color="auto"/>
        <w:right w:val="none" w:sz="0" w:space="0" w:color="auto"/>
      </w:divBdr>
    </w:div>
    <w:div w:id="1608853002">
      <w:bodyDiv w:val="1"/>
      <w:marLeft w:val="0"/>
      <w:marRight w:val="0"/>
      <w:marTop w:val="0"/>
      <w:marBottom w:val="0"/>
      <w:divBdr>
        <w:top w:val="none" w:sz="0" w:space="0" w:color="auto"/>
        <w:left w:val="none" w:sz="0" w:space="0" w:color="auto"/>
        <w:bottom w:val="none" w:sz="0" w:space="0" w:color="auto"/>
        <w:right w:val="none" w:sz="0" w:space="0" w:color="auto"/>
      </w:divBdr>
    </w:div>
    <w:div w:id="1609433161">
      <w:bodyDiv w:val="1"/>
      <w:marLeft w:val="0"/>
      <w:marRight w:val="0"/>
      <w:marTop w:val="0"/>
      <w:marBottom w:val="0"/>
      <w:divBdr>
        <w:top w:val="none" w:sz="0" w:space="0" w:color="auto"/>
        <w:left w:val="none" w:sz="0" w:space="0" w:color="auto"/>
        <w:bottom w:val="none" w:sz="0" w:space="0" w:color="auto"/>
        <w:right w:val="none" w:sz="0" w:space="0" w:color="auto"/>
      </w:divBdr>
    </w:div>
    <w:div w:id="1609502185">
      <w:bodyDiv w:val="1"/>
      <w:marLeft w:val="0"/>
      <w:marRight w:val="0"/>
      <w:marTop w:val="0"/>
      <w:marBottom w:val="0"/>
      <w:divBdr>
        <w:top w:val="none" w:sz="0" w:space="0" w:color="auto"/>
        <w:left w:val="none" w:sz="0" w:space="0" w:color="auto"/>
        <w:bottom w:val="none" w:sz="0" w:space="0" w:color="auto"/>
        <w:right w:val="none" w:sz="0" w:space="0" w:color="auto"/>
      </w:divBdr>
    </w:div>
    <w:div w:id="1609502235">
      <w:bodyDiv w:val="1"/>
      <w:marLeft w:val="0"/>
      <w:marRight w:val="0"/>
      <w:marTop w:val="0"/>
      <w:marBottom w:val="0"/>
      <w:divBdr>
        <w:top w:val="none" w:sz="0" w:space="0" w:color="auto"/>
        <w:left w:val="none" w:sz="0" w:space="0" w:color="auto"/>
        <w:bottom w:val="none" w:sz="0" w:space="0" w:color="auto"/>
        <w:right w:val="none" w:sz="0" w:space="0" w:color="auto"/>
      </w:divBdr>
    </w:div>
    <w:div w:id="1611819278">
      <w:bodyDiv w:val="1"/>
      <w:marLeft w:val="0"/>
      <w:marRight w:val="0"/>
      <w:marTop w:val="0"/>
      <w:marBottom w:val="0"/>
      <w:divBdr>
        <w:top w:val="none" w:sz="0" w:space="0" w:color="auto"/>
        <w:left w:val="none" w:sz="0" w:space="0" w:color="auto"/>
        <w:bottom w:val="none" w:sz="0" w:space="0" w:color="auto"/>
        <w:right w:val="none" w:sz="0" w:space="0" w:color="auto"/>
      </w:divBdr>
    </w:div>
    <w:div w:id="1612127062">
      <w:bodyDiv w:val="1"/>
      <w:marLeft w:val="0"/>
      <w:marRight w:val="0"/>
      <w:marTop w:val="0"/>
      <w:marBottom w:val="0"/>
      <w:divBdr>
        <w:top w:val="none" w:sz="0" w:space="0" w:color="auto"/>
        <w:left w:val="none" w:sz="0" w:space="0" w:color="auto"/>
        <w:bottom w:val="none" w:sz="0" w:space="0" w:color="auto"/>
        <w:right w:val="none" w:sz="0" w:space="0" w:color="auto"/>
      </w:divBdr>
    </w:div>
    <w:div w:id="1612854664">
      <w:bodyDiv w:val="1"/>
      <w:marLeft w:val="0"/>
      <w:marRight w:val="0"/>
      <w:marTop w:val="0"/>
      <w:marBottom w:val="0"/>
      <w:divBdr>
        <w:top w:val="none" w:sz="0" w:space="0" w:color="auto"/>
        <w:left w:val="none" w:sz="0" w:space="0" w:color="auto"/>
        <w:bottom w:val="none" w:sz="0" w:space="0" w:color="auto"/>
        <w:right w:val="none" w:sz="0" w:space="0" w:color="auto"/>
      </w:divBdr>
    </w:div>
    <w:div w:id="1614021295">
      <w:bodyDiv w:val="1"/>
      <w:marLeft w:val="0"/>
      <w:marRight w:val="0"/>
      <w:marTop w:val="0"/>
      <w:marBottom w:val="0"/>
      <w:divBdr>
        <w:top w:val="none" w:sz="0" w:space="0" w:color="auto"/>
        <w:left w:val="none" w:sz="0" w:space="0" w:color="auto"/>
        <w:bottom w:val="none" w:sz="0" w:space="0" w:color="auto"/>
        <w:right w:val="none" w:sz="0" w:space="0" w:color="auto"/>
      </w:divBdr>
    </w:div>
    <w:div w:id="1615668711">
      <w:bodyDiv w:val="1"/>
      <w:marLeft w:val="0"/>
      <w:marRight w:val="0"/>
      <w:marTop w:val="0"/>
      <w:marBottom w:val="0"/>
      <w:divBdr>
        <w:top w:val="none" w:sz="0" w:space="0" w:color="auto"/>
        <w:left w:val="none" w:sz="0" w:space="0" w:color="auto"/>
        <w:bottom w:val="none" w:sz="0" w:space="0" w:color="auto"/>
        <w:right w:val="none" w:sz="0" w:space="0" w:color="auto"/>
      </w:divBdr>
    </w:div>
    <w:div w:id="1615794950">
      <w:bodyDiv w:val="1"/>
      <w:marLeft w:val="0"/>
      <w:marRight w:val="0"/>
      <w:marTop w:val="0"/>
      <w:marBottom w:val="0"/>
      <w:divBdr>
        <w:top w:val="none" w:sz="0" w:space="0" w:color="auto"/>
        <w:left w:val="none" w:sz="0" w:space="0" w:color="auto"/>
        <w:bottom w:val="none" w:sz="0" w:space="0" w:color="auto"/>
        <w:right w:val="none" w:sz="0" w:space="0" w:color="auto"/>
      </w:divBdr>
    </w:div>
    <w:div w:id="1616017764">
      <w:bodyDiv w:val="1"/>
      <w:marLeft w:val="0"/>
      <w:marRight w:val="0"/>
      <w:marTop w:val="0"/>
      <w:marBottom w:val="0"/>
      <w:divBdr>
        <w:top w:val="none" w:sz="0" w:space="0" w:color="auto"/>
        <w:left w:val="none" w:sz="0" w:space="0" w:color="auto"/>
        <w:bottom w:val="none" w:sz="0" w:space="0" w:color="auto"/>
        <w:right w:val="none" w:sz="0" w:space="0" w:color="auto"/>
      </w:divBdr>
    </w:div>
    <w:div w:id="1616330387">
      <w:bodyDiv w:val="1"/>
      <w:marLeft w:val="0"/>
      <w:marRight w:val="0"/>
      <w:marTop w:val="0"/>
      <w:marBottom w:val="0"/>
      <w:divBdr>
        <w:top w:val="none" w:sz="0" w:space="0" w:color="auto"/>
        <w:left w:val="none" w:sz="0" w:space="0" w:color="auto"/>
        <w:bottom w:val="none" w:sz="0" w:space="0" w:color="auto"/>
        <w:right w:val="none" w:sz="0" w:space="0" w:color="auto"/>
      </w:divBdr>
    </w:div>
    <w:div w:id="1616718377">
      <w:bodyDiv w:val="1"/>
      <w:marLeft w:val="0"/>
      <w:marRight w:val="0"/>
      <w:marTop w:val="0"/>
      <w:marBottom w:val="0"/>
      <w:divBdr>
        <w:top w:val="none" w:sz="0" w:space="0" w:color="auto"/>
        <w:left w:val="none" w:sz="0" w:space="0" w:color="auto"/>
        <w:bottom w:val="none" w:sz="0" w:space="0" w:color="auto"/>
        <w:right w:val="none" w:sz="0" w:space="0" w:color="auto"/>
      </w:divBdr>
    </w:div>
    <w:div w:id="1617561720">
      <w:bodyDiv w:val="1"/>
      <w:marLeft w:val="0"/>
      <w:marRight w:val="0"/>
      <w:marTop w:val="0"/>
      <w:marBottom w:val="0"/>
      <w:divBdr>
        <w:top w:val="none" w:sz="0" w:space="0" w:color="auto"/>
        <w:left w:val="none" w:sz="0" w:space="0" w:color="auto"/>
        <w:bottom w:val="none" w:sz="0" w:space="0" w:color="auto"/>
        <w:right w:val="none" w:sz="0" w:space="0" w:color="auto"/>
      </w:divBdr>
    </w:div>
    <w:div w:id="1617981153">
      <w:bodyDiv w:val="1"/>
      <w:marLeft w:val="0"/>
      <w:marRight w:val="0"/>
      <w:marTop w:val="0"/>
      <w:marBottom w:val="0"/>
      <w:divBdr>
        <w:top w:val="none" w:sz="0" w:space="0" w:color="auto"/>
        <w:left w:val="none" w:sz="0" w:space="0" w:color="auto"/>
        <w:bottom w:val="none" w:sz="0" w:space="0" w:color="auto"/>
        <w:right w:val="none" w:sz="0" w:space="0" w:color="auto"/>
      </w:divBdr>
    </w:div>
    <w:div w:id="1619027513">
      <w:bodyDiv w:val="1"/>
      <w:marLeft w:val="0"/>
      <w:marRight w:val="0"/>
      <w:marTop w:val="0"/>
      <w:marBottom w:val="0"/>
      <w:divBdr>
        <w:top w:val="none" w:sz="0" w:space="0" w:color="auto"/>
        <w:left w:val="none" w:sz="0" w:space="0" w:color="auto"/>
        <w:bottom w:val="none" w:sz="0" w:space="0" w:color="auto"/>
        <w:right w:val="none" w:sz="0" w:space="0" w:color="auto"/>
      </w:divBdr>
    </w:div>
    <w:div w:id="1619291404">
      <w:bodyDiv w:val="1"/>
      <w:marLeft w:val="0"/>
      <w:marRight w:val="0"/>
      <w:marTop w:val="0"/>
      <w:marBottom w:val="0"/>
      <w:divBdr>
        <w:top w:val="none" w:sz="0" w:space="0" w:color="auto"/>
        <w:left w:val="none" w:sz="0" w:space="0" w:color="auto"/>
        <w:bottom w:val="none" w:sz="0" w:space="0" w:color="auto"/>
        <w:right w:val="none" w:sz="0" w:space="0" w:color="auto"/>
      </w:divBdr>
    </w:div>
    <w:div w:id="1620068646">
      <w:bodyDiv w:val="1"/>
      <w:marLeft w:val="0"/>
      <w:marRight w:val="0"/>
      <w:marTop w:val="0"/>
      <w:marBottom w:val="0"/>
      <w:divBdr>
        <w:top w:val="none" w:sz="0" w:space="0" w:color="auto"/>
        <w:left w:val="none" w:sz="0" w:space="0" w:color="auto"/>
        <w:bottom w:val="none" w:sz="0" w:space="0" w:color="auto"/>
        <w:right w:val="none" w:sz="0" w:space="0" w:color="auto"/>
      </w:divBdr>
    </w:div>
    <w:div w:id="1620257318">
      <w:bodyDiv w:val="1"/>
      <w:marLeft w:val="0"/>
      <w:marRight w:val="0"/>
      <w:marTop w:val="0"/>
      <w:marBottom w:val="0"/>
      <w:divBdr>
        <w:top w:val="none" w:sz="0" w:space="0" w:color="auto"/>
        <w:left w:val="none" w:sz="0" w:space="0" w:color="auto"/>
        <w:bottom w:val="none" w:sz="0" w:space="0" w:color="auto"/>
        <w:right w:val="none" w:sz="0" w:space="0" w:color="auto"/>
      </w:divBdr>
    </w:div>
    <w:div w:id="1620531352">
      <w:bodyDiv w:val="1"/>
      <w:marLeft w:val="0"/>
      <w:marRight w:val="0"/>
      <w:marTop w:val="0"/>
      <w:marBottom w:val="0"/>
      <w:divBdr>
        <w:top w:val="none" w:sz="0" w:space="0" w:color="auto"/>
        <w:left w:val="none" w:sz="0" w:space="0" w:color="auto"/>
        <w:bottom w:val="none" w:sz="0" w:space="0" w:color="auto"/>
        <w:right w:val="none" w:sz="0" w:space="0" w:color="auto"/>
      </w:divBdr>
    </w:div>
    <w:div w:id="1620918340">
      <w:bodyDiv w:val="1"/>
      <w:marLeft w:val="0"/>
      <w:marRight w:val="0"/>
      <w:marTop w:val="0"/>
      <w:marBottom w:val="0"/>
      <w:divBdr>
        <w:top w:val="none" w:sz="0" w:space="0" w:color="auto"/>
        <w:left w:val="none" w:sz="0" w:space="0" w:color="auto"/>
        <w:bottom w:val="none" w:sz="0" w:space="0" w:color="auto"/>
        <w:right w:val="none" w:sz="0" w:space="0" w:color="auto"/>
      </w:divBdr>
    </w:div>
    <w:div w:id="1621959103">
      <w:bodyDiv w:val="1"/>
      <w:marLeft w:val="0"/>
      <w:marRight w:val="0"/>
      <w:marTop w:val="0"/>
      <w:marBottom w:val="0"/>
      <w:divBdr>
        <w:top w:val="none" w:sz="0" w:space="0" w:color="auto"/>
        <w:left w:val="none" w:sz="0" w:space="0" w:color="auto"/>
        <w:bottom w:val="none" w:sz="0" w:space="0" w:color="auto"/>
        <w:right w:val="none" w:sz="0" w:space="0" w:color="auto"/>
      </w:divBdr>
    </w:div>
    <w:div w:id="1622999987">
      <w:bodyDiv w:val="1"/>
      <w:marLeft w:val="0"/>
      <w:marRight w:val="0"/>
      <w:marTop w:val="0"/>
      <w:marBottom w:val="0"/>
      <w:divBdr>
        <w:top w:val="none" w:sz="0" w:space="0" w:color="auto"/>
        <w:left w:val="none" w:sz="0" w:space="0" w:color="auto"/>
        <w:bottom w:val="none" w:sz="0" w:space="0" w:color="auto"/>
        <w:right w:val="none" w:sz="0" w:space="0" w:color="auto"/>
      </w:divBdr>
    </w:div>
    <w:div w:id="1623028102">
      <w:bodyDiv w:val="1"/>
      <w:marLeft w:val="0"/>
      <w:marRight w:val="0"/>
      <w:marTop w:val="0"/>
      <w:marBottom w:val="0"/>
      <w:divBdr>
        <w:top w:val="none" w:sz="0" w:space="0" w:color="auto"/>
        <w:left w:val="none" w:sz="0" w:space="0" w:color="auto"/>
        <w:bottom w:val="none" w:sz="0" w:space="0" w:color="auto"/>
        <w:right w:val="none" w:sz="0" w:space="0" w:color="auto"/>
      </w:divBdr>
    </w:div>
    <w:div w:id="1623922222">
      <w:bodyDiv w:val="1"/>
      <w:marLeft w:val="0"/>
      <w:marRight w:val="0"/>
      <w:marTop w:val="0"/>
      <w:marBottom w:val="0"/>
      <w:divBdr>
        <w:top w:val="none" w:sz="0" w:space="0" w:color="auto"/>
        <w:left w:val="none" w:sz="0" w:space="0" w:color="auto"/>
        <w:bottom w:val="none" w:sz="0" w:space="0" w:color="auto"/>
        <w:right w:val="none" w:sz="0" w:space="0" w:color="auto"/>
      </w:divBdr>
    </w:div>
    <w:div w:id="1625380248">
      <w:bodyDiv w:val="1"/>
      <w:marLeft w:val="0"/>
      <w:marRight w:val="0"/>
      <w:marTop w:val="0"/>
      <w:marBottom w:val="0"/>
      <w:divBdr>
        <w:top w:val="none" w:sz="0" w:space="0" w:color="auto"/>
        <w:left w:val="none" w:sz="0" w:space="0" w:color="auto"/>
        <w:bottom w:val="none" w:sz="0" w:space="0" w:color="auto"/>
        <w:right w:val="none" w:sz="0" w:space="0" w:color="auto"/>
      </w:divBdr>
    </w:div>
    <w:div w:id="1626539358">
      <w:bodyDiv w:val="1"/>
      <w:marLeft w:val="0"/>
      <w:marRight w:val="0"/>
      <w:marTop w:val="0"/>
      <w:marBottom w:val="0"/>
      <w:divBdr>
        <w:top w:val="none" w:sz="0" w:space="0" w:color="auto"/>
        <w:left w:val="none" w:sz="0" w:space="0" w:color="auto"/>
        <w:bottom w:val="none" w:sz="0" w:space="0" w:color="auto"/>
        <w:right w:val="none" w:sz="0" w:space="0" w:color="auto"/>
      </w:divBdr>
    </w:div>
    <w:div w:id="1626737964">
      <w:bodyDiv w:val="1"/>
      <w:marLeft w:val="0"/>
      <w:marRight w:val="0"/>
      <w:marTop w:val="0"/>
      <w:marBottom w:val="0"/>
      <w:divBdr>
        <w:top w:val="none" w:sz="0" w:space="0" w:color="auto"/>
        <w:left w:val="none" w:sz="0" w:space="0" w:color="auto"/>
        <w:bottom w:val="none" w:sz="0" w:space="0" w:color="auto"/>
        <w:right w:val="none" w:sz="0" w:space="0" w:color="auto"/>
      </w:divBdr>
    </w:div>
    <w:div w:id="1628124585">
      <w:bodyDiv w:val="1"/>
      <w:marLeft w:val="0"/>
      <w:marRight w:val="0"/>
      <w:marTop w:val="0"/>
      <w:marBottom w:val="0"/>
      <w:divBdr>
        <w:top w:val="none" w:sz="0" w:space="0" w:color="auto"/>
        <w:left w:val="none" w:sz="0" w:space="0" w:color="auto"/>
        <w:bottom w:val="none" w:sz="0" w:space="0" w:color="auto"/>
        <w:right w:val="none" w:sz="0" w:space="0" w:color="auto"/>
      </w:divBdr>
    </w:div>
    <w:div w:id="1629890318">
      <w:bodyDiv w:val="1"/>
      <w:marLeft w:val="0"/>
      <w:marRight w:val="0"/>
      <w:marTop w:val="0"/>
      <w:marBottom w:val="0"/>
      <w:divBdr>
        <w:top w:val="none" w:sz="0" w:space="0" w:color="auto"/>
        <w:left w:val="none" w:sz="0" w:space="0" w:color="auto"/>
        <w:bottom w:val="none" w:sz="0" w:space="0" w:color="auto"/>
        <w:right w:val="none" w:sz="0" w:space="0" w:color="auto"/>
      </w:divBdr>
    </w:div>
    <w:div w:id="1630015439">
      <w:bodyDiv w:val="1"/>
      <w:marLeft w:val="0"/>
      <w:marRight w:val="0"/>
      <w:marTop w:val="0"/>
      <w:marBottom w:val="0"/>
      <w:divBdr>
        <w:top w:val="none" w:sz="0" w:space="0" w:color="auto"/>
        <w:left w:val="none" w:sz="0" w:space="0" w:color="auto"/>
        <w:bottom w:val="none" w:sz="0" w:space="0" w:color="auto"/>
        <w:right w:val="none" w:sz="0" w:space="0" w:color="auto"/>
      </w:divBdr>
    </w:div>
    <w:div w:id="1630160840">
      <w:bodyDiv w:val="1"/>
      <w:marLeft w:val="0"/>
      <w:marRight w:val="0"/>
      <w:marTop w:val="0"/>
      <w:marBottom w:val="0"/>
      <w:divBdr>
        <w:top w:val="none" w:sz="0" w:space="0" w:color="auto"/>
        <w:left w:val="none" w:sz="0" w:space="0" w:color="auto"/>
        <w:bottom w:val="none" w:sz="0" w:space="0" w:color="auto"/>
        <w:right w:val="none" w:sz="0" w:space="0" w:color="auto"/>
      </w:divBdr>
    </w:div>
    <w:div w:id="1631470559">
      <w:bodyDiv w:val="1"/>
      <w:marLeft w:val="0"/>
      <w:marRight w:val="0"/>
      <w:marTop w:val="0"/>
      <w:marBottom w:val="0"/>
      <w:divBdr>
        <w:top w:val="none" w:sz="0" w:space="0" w:color="auto"/>
        <w:left w:val="none" w:sz="0" w:space="0" w:color="auto"/>
        <w:bottom w:val="none" w:sz="0" w:space="0" w:color="auto"/>
        <w:right w:val="none" w:sz="0" w:space="0" w:color="auto"/>
      </w:divBdr>
    </w:div>
    <w:div w:id="1632595865">
      <w:bodyDiv w:val="1"/>
      <w:marLeft w:val="0"/>
      <w:marRight w:val="0"/>
      <w:marTop w:val="0"/>
      <w:marBottom w:val="0"/>
      <w:divBdr>
        <w:top w:val="none" w:sz="0" w:space="0" w:color="auto"/>
        <w:left w:val="none" w:sz="0" w:space="0" w:color="auto"/>
        <w:bottom w:val="none" w:sz="0" w:space="0" w:color="auto"/>
        <w:right w:val="none" w:sz="0" w:space="0" w:color="auto"/>
      </w:divBdr>
    </w:div>
    <w:div w:id="1632861874">
      <w:bodyDiv w:val="1"/>
      <w:marLeft w:val="0"/>
      <w:marRight w:val="0"/>
      <w:marTop w:val="0"/>
      <w:marBottom w:val="0"/>
      <w:divBdr>
        <w:top w:val="none" w:sz="0" w:space="0" w:color="auto"/>
        <w:left w:val="none" w:sz="0" w:space="0" w:color="auto"/>
        <w:bottom w:val="none" w:sz="0" w:space="0" w:color="auto"/>
        <w:right w:val="none" w:sz="0" w:space="0" w:color="auto"/>
      </w:divBdr>
    </w:div>
    <w:div w:id="1634477747">
      <w:bodyDiv w:val="1"/>
      <w:marLeft w:val="0"/>
      <w:marRight w:val="0"/>
      <w:marTop w:val="0"/>
      <w:marBottom w:val="0"/>
      <w:divBdr>
        <w:top w:val="none" w:sz="0" w:space="0" w:color="auto"/>
        <w:left w:val="none" w:sz="0" w:space="0" w:color="auto"/>
        <w:bottom w:val="none" w:sz="0" w:space="0" w:color="auto"/>
        <w:right w:val="none" w:sz="0" w:space="0" w:color="auto"/>
      </w:divBdr>
    </w:div>
    <w:div w:id="1635796679">
      <w:bodyDiv w:val="1"/>
      <w:marLeft w:val="0"/>
      <w:marRight w:val="0"/>
      <w:marTop w:val="0"/>
      <w:marBottom w:val="0"/>
      <w:divBdr>
        <w:top w:val="none" w:sz="0" w:space="0" w:color="auto"/>
        <w:left w:val="none" w:sz="0" w:space="0" w:color="auto"/>
        <w:bottom w:val="none" w:sz="0" w:space="0" w:color="auto"/>
        <w:right w:val="none" w:sz="0" w:space="0" w:color="auto"/>
      </w:divBdr>
    </w:div>
    <w:div w:id="1636641445">
      <w:bodyDiv w:val="1"/>
      <w:marLeft w:val="0"/>
      <w:marRight w:val="0"/>
      <w:marTop w:val="0"/>
      <w:marBottom w:val="0"/>
      <w:divBdr>
        <w:top w:val="none" w:sz="0" w:space="0" w:color="auto"/>
        <w:left w:val="none" w:sz="0" w:space="0" w:color="auto"/>
        <w:bottom w:val="none" w:sz="0" w:space="0" w:color="auto"/>
        <w:right w:val="none" w:sz="0" w:space="0" w:color="auto"/>
      </w:divBdr>
    </w:div>
    <w:div w:id="1639262262">
      <w:bodyDiv w:val="1"/>
      <w:marLeft w:val="0"/>
      <w:marRight w:val="0"/>
      <w:marTop w:val="0"/>
      <w:marBottom w:val="0"/>
      <w:divBdr>
        <w:top w:val="none" w:sz="0" w:space="0" w:color="auto"/>
        <w:left w:val="none" w:sz="0" w:space="0" w:color="auto"/>
        <w:bottom w:val="none" w:sz="0" w:space="0" w:color="auto"/>
        <w:right w:val="none" w:sz="0" w:space="0" w:color="auto"/>
      </w:divBdr>
    </w:div>
    <w:div w:id="1640651127">
      <w:bodyDiv w:val="1"/>
      <w:marLeft w:val="0"/>
      <w:marRight w:val="0"/>
      <w:marTop w:val="0"/>
      <w:marBottom w:val="0"/>
      <w:divBdr>
        <w:top w:val="none" w:sz="0" w:space="0" w:color="auto"/>
        <w:left w:val="none" w:sz="0" w:space="0" w:color="auto"/>
        <w:bottom w:val="none" w:sz="0" w:space="0" w:color="auto"/>
        <w:right w:val="none" w:sz="0" w:space="0" w:color="auto"/>
      </w:divBdr>
    </w:div>
    <w:div w:id="1640915294">
      <w:bodyDiv w:val="1"/>
      <w:marLeft w:val="0"/>
      <w:marRight w:val="0"/>
      <w:marTop w:val="0"/>
      <w:marBottom w:val="0"/>
      <w:divBdr>
        <w:top w:val="none" w:sz="0" w:space="0" w:color="auto"/>
        <w:left w:val="none" w:sz="0" w:space="0" w:color="auto"/>
        <w:bottom w:val="none" w:sz="0" w:space="0" w:color="auto"/>
        <w:right w:val="none" w:sz="0" w:space="0" w:color="auto"/>
      </w:divBdr>
    </w:div>
    <w:div w:id="1641350017">
      <w:bodyDiv w:val="1"/>
      <w:marLeft w:val="0"/>
      <w:marRight w:val="0"/>
      <w:marTop w:val="0"/>
      <w:marBottom w:val="0"/>
      <w:divBdr>
        <w:top w:val="none" w:sz="0" w:space="0" w:color="auto"/>
        <w:left w:val="none" w:sz="0" w:space="0" w:color="auto"/>
        <w:bottom w:val="none" w:sz="0" w:space="0" w:color="auto"/>
        <w:right w:val="none" w:sz="0" w:space="0" w:color="auto"/>
      </w:divBdr>
    </w:div>
    <w:div w:id="1641423006">
      <w:bodyDiv w:val="1"/>
      <w:marLeft w:val="0"/>
      <w:marRight w:val="0"/>
      <w:marTop w:val="0"/>
      <w:marBottom w:val="0"/>
      <w:divBdr>
        <w:top w:val="none" w:sz="0" w:space="0" w:color="auto"/>
        <w:left w:val="none" w:sz="0" w:space="0" w:color="auto"/>
        <w:bottom w:val="none" w:sz="0" w:space="0" w:color="auto"/>
        <w:right w:val="none" w:sz="0" w:space="0" w:color="auto"/>
      </w:divBdr>
    </w:div>
    <w:div w:id="1641686285">
      <w:bodyDiv w:val="1"/>
      <w:marLeft w:val="0"/>
      <w:marRight w:val="0"/>
      <w:marTop w:val="0"/>
      <w:marBottom w:val="0"/>
      <w:divBdr>
        <w:top w:val="none" w:sz="0" w:space="0" w:color="auto"/>
        <w:left w:val="none" w:sz="0" w:space="0" w:color="auto"/>
        <w:bottom w:val="none" w:sz="0" w:space="0" w:color="auto"/>
        <w:right w:val="none" w:sz="0" w:space="0" w:color="auto"/>
      </w:divBdr>
    </w:div>
    <w:div w:id="1641958665">
      <w:bodyDiv w:val="1"/>
      <w:marLeft w:val="0"/>
      <w:marRight w:val="0"/>
      <w:marTop w:val="0"/>
      <w:marBottom w:val="0"/>
      <w:divBdr>
        <w:top w:val="none" w:sz="0" w:space="0" w:color="auto"/>
        <w:left w:val="none" w:sz="0" w:space="0" w:color="auto"/>
        <w:bottom w:val="none" w:sz="0" w:space="0" w:color="auto"/>
        <w:right w:val="none" w:sz="0" w:space="0" w:color="auto"/>
      </w:divBdr>
    </w:div>
    <w:div w:id="1642730925">
      <w:bodyDiv w:val="1"/>
      <w:marLeft w:val="0"/>
      <w:marRight w:val="0"/>
      <w:marTop w:val="0"/>
      <w:marBottom w:val="0"/>
      <w:divBdr>
        <w:top w:val="none" w:sz="0" w:space="0" w:color="auto"/>
        <w:left w:val="none" w:sz="0" w:space="0" w:color="auto"/>
        <w:bottom w:val="none" w:sz="0" w:space="0" w:color="auto"/>
        <w:right w:val="none" w:sz="0" w:space="0" w:color="auto"/>
      </w:divBdr>
    </w:div>
    <w:div w:id="1643002125">
      <w:bodyDiv w:val="1"/>
      <w:marLeft w:val="0"/>
      <w:marRight w:val="0"/>
      <w:marTop w:val="0"/>
      <w:marBottom w:val="0"/>
      <w:divBdr>
        <w:top w:val="none" w:sz="0" w:space="0" w:color="auto"/>
        <w:left w:val="none" w:sz="0" w:space="0" w:color="auto"/>
        <w:bottom w:val="none" w:sz="0" w:space="0" w:color="auto"/>
        <w:right w:val="none" w:sz="0" w:space="0" w:color="auto"/>
      </w:divBdr>
    </w:div>
    <w:div w:id="1644504851">
      <w:bodyDiv w:val="1"/>
      <w:marLeft w:val="0"/>
      <w:marRight w:val="0"/>
      <w:marTop w:val="0"/>
      <w:marBottom w:val="0"/>
      <w:divBdr>
        <w:top w:val="none" w:sz="0" w:space="0" w:color="auto"/>
        <w:left w:val="none" w:sz="0" w:space="0" w:color="auto"/>
        <w:bottom w:val="none" w:sz="0" w:space="0" w:color="auto"/>
        <w:right w:val="none" w:sz="0" w:space="0" w:color="auto"/>
      </w:divBdr>
    </w:div>
    <w:div w:id="1644583384">
      <w:bodyDiv w:val="1"/>
      <w:marLeft w:val="0"/>
      <w:marRight w:val="0"/>
      <w:marTop w:val="0"/>
      <w:marBottom w:val="0"/>
      <w:divBdr>
        <w:top w:val="none" w:sz="0" w:space="0" w:color="auto"/>
        <w:left w:val="none" w:sz="0" w:space="0" w:color="auto"/>
        <w:bottom w:val="none" w:sz="0" w:space="0" w:color="auto"/>
        <w:right w:val="none" w:sz="0" w:space="0" w:color="auto"/>
      </w:divBdr>
    </w:div>
    <w:div w:id="1644773450">
      <w:bodyDiv w:val="1"/>
      <w:marLeft w:val="0"/>
      <w:marRight w:val="0"/>
      <w:marTop w:val="0"/>
      <w:marBottom w:val="0"/>
      <w:divBdr>
        <w:top w:val="none" w:sz="0" w:space="0" w:color="auto"/>
        <w:left w:val="none" w:sz="0" w:space="0" w:color="auto"/>
        <w:bottom w:val="none" w:sz="0" w:space="0" w:color="auto"/>
        <w:right w:val="none" w:sz="0" w:space="0" w:color="auto"/>
      </w:divBdr>
    </w:div>
    <w:div w:id="1645740601">
      <w:bodyDiv w:val="1"/>
      <w:marLeft w:val="0"/>
      <w:marRight w:val="0"/>
      <w:marTop w:val="0"/>
      <w:marBottom w:val="0"/>
      <w:divBdr>
        <w:top w:val="none" w:sz="0" w:space="0" w:color="auto"/>
        <w:left w:val="none" w:sz="0" w:space="0" w:color="auto"/>
        <w:bottom w:val="none" w:sz="0" w:space="0" w:color="auto"/>
        <w:right w:val="none" w:sz="0" w:space="0" w:color="auto"/>
      </w:divBdr>
    </w:div>
    <w:div w:id="1645965086">
      <w:bodyDiv w:val="1"/>
      <w:marLeft w:val="0"/>
      <w:marRight w:val="0"/>
      <w:marTop w:val="0"/>
      <w:marBottom w:val="0"/>
      <w:divBdr>
        <w:top w:val="none" w:sz="0" w:space="0" w:color="auto"/>
        <w:left w:val="none" w:sz="0" w:space="0" w:color="auto"/>
        <w:bottom w:val="none" w:sz="0" w:space="0" w:color="auto"/>
        <w:right w:val="none" w:sz="0" w:space="0" w:color="auto"/>
      </w:divBdr>
    </w:div>
    <w:div w:id="1646163591">
      <w:bodyDiv w:val="1"/>
      <w:marLeft w:val="0"/>
      <w:marRight w:val="0"/>
      <w:marTop w:val="0"/>
      <w:marBottom w:val="0"/>
      <w:divBdr>
        <w:top w:val="none" w:sz="0" w:space="0" w:color="auto"/>
        <w:left w:val="none" w:sz="0" w:space="0" w:color="auto"/>
        <w:bottom w:val="none" w:sz="0" w:space="0" w:color="auto"/>
        <w:right w:val="none" w:sz="0" w:space="0" w:color="auto"/>
      </w:divBdr>
    </w:div>
    <w:div w:id="1646423753">
      <w:bodyDiv w:val="1"/>
      <w:marLeft w:val="0"/>
      <w:marRight w:val="0"/>
      <w:marTop w:val="0"/>
      <w:marBottom w:val="0"/>
      <w:divBdr>
        <w:top w:val="none" w:sz="0" w:space="0" w:color="auto"/>
        <w:left w:val="none" w:sz="0" w:space="0" w:color="auto"/>
        <w:bottom w:val="none" w:sz="0" w:space="0" w:color="auto"/>
        <w:right w:val="none" w:sz="0" w:space="0" w:color="auto"/>
      </w:divBdr>
    </w:div>
    <w:div w:id="1646859071">
      <w:bodyDiv w:val="1"/>
      <w:marLeft w:val="0"/>
      <w:marRight w:val="0"/>
      <w:marTop w:val="0"/>
      <w:marBottom w:val="0"/>
      <w:divBdr>
        <w:top w:val="none" w:sz="0" w:space="0" w:color="auto"/>
        <w:left w:val="none" w:sz="0" w:space="0" w:color="auto"/>
        <w:bottom w:val="none" w:sz="0" w:space="0" w:color="auto"/>
        <w:right w:val="none" w:sz="0" w:space="0" w:color="auto"/>
      </w:divBdr>
    </w:div>
    <w:div w:id="1646930813">
      <w:bodyDiv w:val="1"/>
      <w:marLeft w:val="0"/>
      <w:marRight w:val="0"/>
      <w:marTop w:val="0"/>
      <w:marBottom w:val="0"/>
      <w:divBdr>
        <w:top w:val="none" w:sz="0" w:space="0" w:color="auto"/>
        <w:left w:val="none" w:sz="0" w:space="0" w:color="auto"/>
        <w:bottom w:val="none" w:sz="0" w:space="0" w:color="auto"/>
        <w:right w:val="none" w:sz="0" w:space="0" w:color="auto"/>
      </w:divBdr>
    </w:div>
    <w:div w:id="1648321612">
      <w:bodyDiv w:val="1"/>
      <w:marLeft w:val="0"/>
      <w:marRight w:val="0"/>
      <w:marTop w:val="0"/>
      <w:marBottom w:val="0"/>
      <w:divBdr>
        <w:top w:val="none" w:sz="0" w:space="0" w:color="auto"/>
        <w:left w:val="none" w:sz="0" w:space="0" w:color="auto"/>
        <w:bottom w:val="none" w:sz="0" w:space="0" w:color="auto"/>
        <w:right w:val="none" w:sz="0" w:space="0" w:color="auto"/>
      </w:divBdr>
    </w:div>
    <w:div w:id="1648587820">
      <w:bodyDiv w:val="1"/>
      <w:marLeft w:val="0"/>
      <w:marRight w:val="0"/>
      <w:marTop w:val="0"/>
      <w:marBottom w:val="0"/>
      <w:divBdr>
        <w:top w:val="none" w:sz="0" w:space="0" w:color="auto"/>
        <w:left w:val="none" w:sz="0" w:space="0" w:color="auto"/>
        <w:bottom w:val="none" w:sz="0" w:space="0" w:color="auto"/>
        <w:right w:val="none" w:sz="0" w:space="0" w:color="auto"/>
      </w:divBdr>
    </w:div>
    <w:div w:id="1648900991">
      <w:bodyDiv w:val="1"/>
      <w:marLeft w:val="0"/>
      <w:marRight w:val="0"/>
      <w:marTop w:val="0"/>
      <w:marBottom w:val="0"/>
      <w:divBdr>
        <w:top w:val="none" w:sz="0" w:space="0" w:color="auto"/>
        <w:left w:val="none" w:sz="0" w:space="0" w:color="auto"/>
        <w:bottom w:val="none" w:sz="0" w:space="0" w:color="auto"/>
        <w:right w:val="none" w:sz="0" w:space="0" w:color="auto"/>
      </w:divBdr>
    </w:div>
    <w:div w:id="1649285997">
      <w:bodyDiv w:val="1"/>
      <w:marLeft w:val="0"/>
      <w:marRight w:val="0"/>
      <w:marTop w:val="0"/>
      <w:marBottom w:val="0"/>
      <w:divBdr>
        <w:top w:val="none" w:sz="0" w:space="0" w:color="auto"/>
        <w:left w:val="none" w:sz="0" w:space="0" w:color="auto"/>
        <w:bottom w:val="none" w:sz="0" w:space="0" w:color="auto"/>
        <w:right w:val="none" w:sz="0" w:space="0" w:color="auto"/>
      </w:divBdr>
    </w:div>
    <w:div w:id="1649824527">
      <w:bodyDiv w:val="1"/>
      <w:marLeft w:val="0"/>
      <w:marRight w:val="0"/>
      <w:marTop w:val="0"/>
      <w:marBottom w:val="0"/>
      <w:divBdr>
        <w:top w:val="none" w:sz="0" w:space="0" w:color="auto"/>
        <w:left w:val="none" w:sz="0" w:space="0" w:color="auto"/>
        <w:bottom w:val="none" w:sz="0" w:space="0" w:color="auto"/>
        <w:right w:val="none" w:sz="0" w:space="0" w:color="auto"/>
      </w:divBdr>
    </w:div>
    <w:div w:id="1650401760">
      <w:bodyDiv w:val="1"/>
      <w:marLeft w:val="0"/>
      <w:marRight w:val="0"/>
      <w:marTop w:val="0"/>
      <w:marBottom w:val="0"/>
      <w:divBdr>
        <w:top w:val="none" w:sz="0" w:space="0" w:color="auto"/>
        <w:left w:val="none" w:sz="0" w:space="0" w:color="auto"/>
        <w:bottom w:val="none" w:sz="0" w:space="0" w:color="auto"/>
        <w:right w:val="none" w:sz="0" w:space="0" w:color="auto"/>
      </w:divBdr>
    </w:div>
    <w:div w:id="1650402448">
      <w:bodyDiv w:val="1"/>
      <w:marLeft w:val="0"/>
      <w:marRight w:val="0"/>
      <w:marTop w:val="0"/>
      <w:marBottom w:val="0"/>
      <w:divBdr>
        <w:top w:val="none" w:sz="0" w:space="0" w:color="auto"/>
        <w:left w:val="none" w:sz="0" w:space="0" w:color="auto"/>
        <w:bottom w:val="none" w:sz="0" w:space="0" w:color="auto"/>
        <w:right w:val="none" w:sz="0" w:space="0" w:color="auto"/>
      </w:divBdr>
    </w:div>
    <w:div w:id="1650403435">
      <w:bodyDiv w:val="1"/>
      <w:marLeft w:val="0"/>
      <w:marRight w:val="0"/>
      <w:marTop w:val="0"/>
      <w:marBottom w:val="0"/>
      <w:divBdr>
        <w:top w:val="none" w:sz="0" w:space="0" w:color="auto"/>
        <w:left w:val="none" w:sz="0" w:space="0" w:color="auto"/>
        <w:bottom w:val="none" w:sz="0" w:space="0" w:color="auto"/>
        <w:right w:val="none" w:sz="0" w:space="0" w:color="auto"/>
      </w:divBdr>
    </w:div>
    <w:div w:id="1651179916">
      <w:bodyDiv w:val="1"/>
      <w:marLeft w:val="0"/>
      <w:marRight w:val="0"/>
      <w:marTop w:val="0"/>
      <w:marBottom w:val="0"/>
      <w:divBdr>
        <w:top w:val="none" w:sz="0" w:space="0" w:color="auto"/>
        <w:left w:val="none" w:sz="0" w:space="0" w:color="auto"/>
        <w:bottom w:val="none" w:sz="0" w:space="0" w:color="auto"/>
        <w:right w:val="none" w:sz="0" w:space="0" w:color="auto"/>
      </w:divBdr>
    </w:div>
    <w:div w:id="1651860388">
      <w:bodyDiv w:val="1"/>
      <w:marLeft w:val="0"/>
      <w:marRight w:val="0"/>
      <w:marTop w:val="0"/>
      <w:marBottom w:val="0"/>
      <w:divBdr>
        <w:top w:val="none" w:sz="0" w:space="0" w:color="auto"/>
        <w:left w:val="none" w:sz="0" w:space="0" w:color="auto"/>
        <w:bottom w:val="none" w:sz="0" w:space="0" w:color="auto"/>
        <w:right w:val="none" w:sz="0" w:space="0" w:color="auto"/>
      </w:divBdr>
    </w:div>
    <w:div w:id="1651906377">
      <w:bodyDiv w:val="1"/>
      <w:marLeft w:val="0"/>
      <w:marRight w:val="0"/>
      <w:marTop w:val="0"/>
      <w:marBottom w:val="0"/>
      <w:divBdr>
        <w:top w:val="none" w:sz="0" w:space="0" w:color="auto"/>
        <w:left w:val="none" w:sz="0" w:space="0" w:color="auto"/>
        <w:bottom w:val="none" w:sz="0" w:space="0" w:color="auto"/>
        <w:right w:val="none" w:sz="0" w:space="0" w:color="auto"/>
      </w:divBdr>
    </w:div>
    <w:div w:id="1652514876">
      <w:bodyDiv w:val="1"/>
      <w:marLeft w:val="0"/>
      <w:marRight w:val="0"/>
      <w:marTop w:val="0"/>
      <w:marBottom w:val="0"/>
      <w:divBdr>
        <w:top w:val="none" w:sz="0" w:space="0" w:color="auto"/>
        <w:left w:val="none" w:sz="0" w:space="0" w:color="auto"/>
        <w:bottom w:val="none" w:sz="0" w:space="0" w:color="auto"/>
        <w:right w:val="none" w:sz="0" w:space="0" w:color="auto"/>
      </w:divBdr>
    </w:div>
    <w:div w:id="1653175946">
      <w:bodyDiv w:val="1"/>
      <w:marLeft w:val="0"/>
      <w:marRight w:val="0"/>
      <w:marTop w:val="0"/>
      <w:marBottom w:val="0"/>
      <w:divBdr>
        <w:top w:val="none" w:sz="0" w:space="0" w:color="auto"/>
        <w:left w:val="none" w:sz="0" w:space="0" w:color="auto"/>
        <w:bottom w:val="none" w:sz="0" w:space="0" w:color="auto"/>
        <w:right w:val="none" w:sz="0" w:space="0" w:color="auto"/>
      </w:divBdr>
    </w:div>
    <w:div w:id="1654066486">
      <w:bodyDiv w:val="1"/>
      <w:marLeft w:val="0"/>
      <w:marRight w:val="0"/>
      <w:marTop w:val="0"/>
      <w:marBottom w:val="0"/>
      <w:divBdr>
        <w:top w:val="none" w:sz="0" w:space="0" w:color="auto"/>
        <w:left w:val="none" w:sz="0" w:space="0" w:color="auto"/>
        <w:bottom w:val="none" w:sz="0" w:space="0" w:color="auto"/>
        <w:right w:val="none" w:sz="0" w:space="0" w:color="auto"/>
      </w:divBdr>
    </w:div>
    <w:div w:id="1654139906">
      <w:bodyDiv w:val="1"/>
      <w:marLeft w:val="0"/>
      <w:marRight w:val="0"/>
      <w:marTop w:val="0"/>
      <w:marBottom w:val="0"/>
      <w:divBdr>
        <w:top w:val="none" w:sz="0" w:space="0" w:color="auto"/>
        <w:left w:val="none" w:sz="0" w:space="0" w:color="auto"/>
        <w:bottom w:val="none" w:sz="0" w:space="0" w:color="auto"/>
        <w:right w:val="none" w:sz="0" w:space="0" w:color="auto"/>
      </w:divBdr>
    </w:div>
    <w:div w:id="1654289747">
      <w:bodyDiv w:val="1"/>
      <w:marLeft w:val="0"/>
      <w:marRight w:val="0"/>
      <w:marTop w:val="0"/>
      <w:marBottom w:val="0"/>
      <w:divBdr>
        <w:top w:val="none" w:sz="0" w:space="0" w:color="auto"/>
        <w:left w:val="none" w:sz="0" w:space="0" w:color="auto"/>
        <w:bottom w:val="none" w:sz="0" w:space="0" w:color="auto"/>
        <w:right w:val="none" w:sz="0" w:space="0" w:color="auto"/>
      </w:divBdr>
    </w:div>
    <w:div w:id="1654915735">
      <w:bodyDiv w:val="1"/>
      <w:marLeft w:val="0"/>
      <w:marRight w:val="0"/>
      <w:marTop w:val="0"/>
      <w:marBottom w:val="0"/>
      <w:divBdr>
        <w:top w:val="none" w:sz="0" w:space="0" w:color="auto"/>
        <w:left w:val="none" w:sz="0" w:space="0" w:color="auto"/>
        <w:bottom w:val="none" w:sz="0" w:space="0" w:color="auto"/>
        <w:right w:val="none" w:sz="0" w:space="0" w:color="auto"/>
      </w:divBdr>
    </w:div>
    <w:div w:id="1655135776">
      <w:bodyDiv w:val="1"/>
      <w:marLeft w:val="0"/>
      <w:marRight w:val="0"/>
      <w:marTop w:val="0"/>
      <w:marBottom w:val="0"/>
      <w:divBdr>
        <w:top w:val="none" w:sz="0" w:space="0" w:color="auto"/>
        <w:left w:val="none" w:sz="0" w:space="0" w:color="auto"/>
        <w:bottom w:val="none" w:sz="0" w:space="0" w:color="auto"/>
        <w:right w:val="none" w:sz="0" w:space="0" w:color="auto"/>
      </w:divBdr>
    </w:div>
    <w:div w:id="1655136321">
      <w:bodyDiv w:val="1"/>
      <w:marLeft w:val="0"/>
      <w:marRight w:val="0"/>
      <w:marTop w:val="0"/>
      <w:marBottom w:val="0"/>
      <w:divBdr>
        <w:top w:val="none" w:sz="0" w:space="0" w:color="auto"/>
        <w:left w:val="none" w:sz="0" w:space="0" w:color="auto"/>
        <w:bottom w:val="none" w:sz="0" w:space="0" w:color="auto"/>
        <w:right w:val="none" w:sz="0" w:space="0" w:color="auto"/>
      </w:divBdr>
    </w:div>
    <w:div w:id="1655257205">
      <w:bodyDiv w:val="1"/>
      <w:marLeft w:val="0"/>
      <w:marRight w:val="0"/>
      <w:marTop w:val="0"/>
      <w:marBottom w:val="0"/>
      <w:divBdr>
        <w:top w:val="none" w:sz="0" w:space="0" w:color="auto"/>
        <w:left w:val="none" w:sz="0" w:space="0" w:color="auto"/>
        <w:bottom w:val="none" w:sz="0" w:space="0" w:color="auto"/>
        <w:right w:val="none" w:sz="0" w:space="0" w:color="auto"/>
      </w:divBdr>
    </w:div>
    <w:div w:id="1655842117">
      <w:bodyDiv w:val="1"/>
      <w:marLeft w:val="0"/>
      <w:marRight w:val="0"/>
      <w:marTop w:val="0"/>
      <w:marBottom w:val="0"/>
      <w:divBdr>
        <w:top w:val="none" w:sz="0" w:space="0" w:color="auto"/>
        <w:left w:val="none" w:sz="0" w:space="0" w:color="auto"/>
        <w:bottom w:val="none" w:sz="0" w:space="0" w:color="auto"/>
        <w:right w:val="none" w:sz="0" w:space="0" w:color="auto"/>
      </w:divBdr>
    </w:div>
    <w:div w:id="1656177957">
      <w:bodyDiv w:val="1"/>
      <w:marLeft w:val="0"/>
      <w:marRight w:val="0"/>
      <w:marTop w:val="0"/>
      <w:marBottom w:val="0"/>
      <w:divBdr>
        <w:top w:val="none" w:sz="0" w:space="0" w:color="auto"/>
        <w:left w:val="none" w:sz="0" w:space="0" w:color="auto"/>
        <w:bottom w:val="none" w:sz="0" w:space="0" w:color="auto"/>
        <w:right w:val="none" w:sz="0" w:space="0" w:color="auto"/>
      </w:divBdr>
    </w:div>
    <w:div w:id="1656569395">
      <w:bodyDiv w:val="1"/>
      <w:marLeft w:val="0"/>
      <w:marRight w:val="0"/>
      <w:marTop w:val="0"/>
      <w:marBottom w:val="0"/>
      <w:divBdr>
        <w:top w:val="none" w:sz="0" w:space="0" w:color="auto"/>
        <w:left w:val="none" w:sz="0" w:space="0" w:color="auto"/>
        <w:bottom w:val="none" w:sz="0" w:space="0" w:color="auto"/>
        <w:right w:val="none" w:sz="0" w:space="0" w:color="auto"/>
      </w:divBdr>
    </w:div>
    <w:div w:id="1656837737">
      <w:bodyDiv w:val="1"/>
      <w:marLeft w:val="0"/>
      <w:marRight w:val="0"/>
      <w:marTop w:val="0"/>
      <w:marBottom w:val="0"/>
      <w:divBdr>
        <w:top w:val="none" w:sz="0" w:space="0" w:color="auto"/>
        <w:left w:val="none" w:sz="0" w:space="0" w:color="auto"/>
        <w:bottom w:val="none" w:sz="0" w:space="0" w:color="auto"/>
        <w:right w:val="none" w:sz="0" w:space="0" w:color="auto"/>
      </w:divBdr>
    </w:div>
    <w:div w:id="1657800316">
      <w:bodyDiv w:val="1"/>
      <w:marLeft w:val="0"/>
      <w:marRight w:val="0"/>
      <w:marTop w:val="0"/>
      <w:marBottom w:val="0"/>
      <w:divBdr>
        <w:top w:val="none" w:sz="0" w:space="0" w:color="auto"/>
        <w:left w:val="none" w:sz="0" w:space="0" w:color="auto"/>
        <w:bottom w:val="none" w:sz="0" w:space="0" w:color="auto"/>
        <w:right w:val="none" w:sz="0" w:space="0" w:color="auto"/>
      </w:divBdr>
    </w:div>
    <w:div w:id="1658800646">
      <w:bodyDiv w:val="1"/>
      <w:marLeft w:val="0"/>
      <w:marRight w:val="0"/>
      <w:marTop w:val="0"/>
      <w:marBottom w:val="0"/>
      <w:divBdr>
        <w:top w:val="none" w:sz="0" w:space="0" w:color="auto"/>
        <w:left w:val="none" w:sz="0" w:space="0" w:color="auto"/>
        <w:bottom w:val="none" w:sz="0" w:space="0" w:color="auto"/>
        <w:right w:val="none" w:sz="0" w:space="0" w:color="auto"/>
      </w:divBdr>
    </w:div>
    <w:div w:id="1658849157">
      <w:bodyDiv w:val="1"/>
      <w:marLeft w:val="0"/>
      <w:marRight w:val="0"/>
      <w:marTop w:val="0"/>
      <w:marBottom w:val="0"/>
      <w:divBdr>
        <w:top w:val="none" w:sz="0" w:space="0" w:color="auto"/>
        <w:left w:val="none" w:sz="0" w:space="0" w:color="auto"/>
        <w:bottom w:val="none" w:sz="0" w:space="0" w:color="auto"/>
        <w:right w:val="none" w:sz="0" w:space="0" w:color="auto"/>
      </w:divBdr>
    </w:div>
    <w:div w:id="1658921090">
      <w:bodyDiv w:val="1"/>
      <w:marLeft w:val="0"/>
      <w:marRight w:val="0"/>
      <w:marTop w:val="0"/>
      <w:marBottom w:val="0"/>
      <w:divBdr>
        <w:top w:val="none" w:sz="0" w:space="0" w:color="auto"/>
        <w:left w:val="none" w:sz="0" w:space="0" w:color="auto"/>
        <w:bottom w:val="none" w:sz="0" w:space="0" w:color="auto"/>
        <w:right w:val="none" w:sz="0" w:space="0" w:color="auto"/>
      </w:divBdr>
    </w:div>
    <w:div w:id="1659072813">
      <w:bodyDiv w:val="1"/>
      <w:marLeft w:val="0"/>
      <w:marRight w:val="0"/>
      <w:marTop w:val="0"/>
      <w:marBottom w:val="0"/>
      <w:divBdr>
        <w:top w:val="none" w:sz="0" w:space="0" w:color="auto"/>
        <w:left w:val="none" w:sz="0" w:space="0" w:color="auto"/>
        <w:bottom w:val="none" w:sz="0" w:space="0" w:color="auto"/>
        <w:right w:val="none" w:sz="0" w:space="0" w:color="auto"/>
      </w:divBdr>
    </w:div>
    <w:div w:id="1659262763">
      <w:bodyDiv w:val="1"/>
      <w:marLeft w:val="0"/>
      <w:marRight w:val="0"/>
      <w:marTop w:val="0"/>
      <w:marBottom w:val="0"/>
      <w:divBdr>
        <w:top w:val="none" w:sz="0" w:space="0" w:color="auto"/>
        <w:left w:val="none" w:sz="0" w:space="0" w:color="auto"/>
        <w:bottom w:val="none" w:sz="0" w:space="0" w:color="auto"/>
        <w:right w:val="none" w:sz="0" w:space="0" w:color="auto"/>
      </w:divBdr>
    </w:div>
    <w:div w:id="1659580154">
      <w:bodyDiv w:val="1"/>
      <w:marLeft w:val="0"/>
      <w:marRight w:val="0"/>
      <w:marTop w:val="0"/>
      <w:marBottom w:val="0"/>
      <w:divBdr>
        <w:top w:val="none" w:sz="0" w:space="0" w:color="auto"/>
        <w:left w:val="none" w:sz="0" w:space="0" w:color="auto"/>
        <w:bottom w:val="none" w:sz="0" w:space="0" w:color="auto"/>
        <w:right w:val="none" w:sz="0" w:space="0" w:color="auto"/>
      </w:divBdr>
    </w:div>
    <w:div w:id="1659991230">
      <w:bodyDiv w:val="1"/>
      <w:marLeft w:val="0"/>
      <w:marRight w:val="0"/>
      <w:marTop w:val="0"/>
      <w:marBottom w:val="0"/>
      <w:divBdr>
        <w:top w:val="none" w:sz="0" w:space="0" w:color="auto"/>
        <w:left w:val="none" w:sz="0" w:space="0" w:color="auto"/>
        <w:bottom w:val="none" w:sz="0" w:space="0" w:color="auto"/>
        <w:right w:val="none" w:sz="0" w:space="0" w:color="auto"/>
      </w:divBdr>
    </w:div>
    <w:div w:id="1660496851">
      <w:bodyDiv w:val="1"/>
      <w:marLeft w:val="0"/>
      <w:marRight w:val="0"/>
      <w:marTop w:val="0"/>
      <w:marBottom w:val="0"/>
      <w:divBdr>
        <w:top w:val="none" w:sz="0" w:space="0" w:color="auto"/>
        <w:left w:val="none" w:sz="0" w:space="0" w:color="auto"/>
        <w:bottom w:val="none" w:sz="0" w:space="0" w:color="auto"/>
        <w:right w:val="none" w:sz="0" w:space="0" w:color="auto"/>
      </w:divBdr>
    </w:div>
    <w:div w:id="1661159299">
      <w:bodyDiv w:val="1"/>
      <w:marLeft w:val="0"/>
      <w:marRight w:val="0"/>
      <w:marTop w:val="0"/>
      <w:marBottom w:val="0"/>
      <w:divBdr>
        <w:top w:val="none" w:sz="0" w:space="0" w:color="auto"/>
        <w:left w:val="none" w:sz="0" w:space="0" w:color="auto"/>
        <w:bottom w:val="none" w:sz="0" w:space="0" w:color="auto"/>
        <w:right w:val="none" w:sz="0" w:space="0" w:color="auto"/>
      </w:divBdr>
    </w:div>
    <w:div w:id="1662922507">
      <w:bodyDiv w:val="1"/>
      <w:marLeft w:val="0"/>
      <w:marRight w:val="0"/>
      <w:marTop w:val="0"/>
      <w:marBottom w:val="0"/>
      <w:divBdr>
        <w:top w:val="none" w:sz="0" w:space="0" w:color="auto"/>
        <w:left w:val="none" w:sz="0" w:space="0" w:color="auto"/>
        <w:bottom w:val="none" w:sz="0" w:space="0" w:color="auto"/>
        <w:right w:val="none" w:sz="0" w:space="0" w:color="auto"/>
      </w:divBdr>
    </w:div>
    <w:div w:id="1664358913">
      <w:bodyDiv w:val="1"/>
      <w:marLeft w:val="0"/>
      <w:marRight w:val="0"/>
      <w:marTop w:val="0"/>
      <w:marBottom w:val="0"/>
      <w:divBdr>
        <w:top w:val="none" w:sz="0" w:space="0" w:color="auto"/>
        <w:left w:val="none" w:sz="0" w:space="0" w:color="auto"/>
        <w:bottom w:val="none" w:sz="0" w:space="0" w:color="auto"/>
        <w:right w:val="none" w:sz="0" w:space="0" w:color="auto"/>
      </w:divBdr>
    </w:div>
    <w:div w:id="1664701134">
      <w:bodyDiv w:val="1"/>
      <w:marLeft w:val="0"/>
      <w:marRight w:val="0"/>
      <w:marTop w:val="0"/>
      <w:marBottom w:val="0"/>
      <w:divBdr>
        <w:top w:val="none" w:sz="0" w:space="0" w:color="auto"/>
        <w:left w:val="none" w:sz="0" w:space="0" w:color="auto"/>
        <w:bottom w:val="none" w:sz="0" w:space="0" w:color="auto"/>
        <w:right w:val="none" w:sz="0" w:space="0" w:color="auto"/>
      </w:divBdr>
    </w:div>
    <w:div w:id="1664895799">
      <w:bodyDiv w:val="1"/>
      <w:marLeft w:val="0"/>
      <w:marRight w:val="0"/>
      <w:marTop w:val="0"/>
      <w:marBottom w:val="0"/>
      <w:divBdr>
        <w:top w:val="none" w:sz="0" w:space="0" w:color="auto"/>
        <w:left w:val="none" w:sz="0" w:space="0" w:color="auto"/>
        <w:bottom w:val="none" w:sz="0" w:space="0" w:color="auto"/>
        <w:right w:val="none" w:sz="0" w:space="0" w:color="auto"/>
      </w:divBdr>
    </w:div>
    <w:div w:id="1665358156">
      <w:bodyDiv w:val="1"/>
      <w:marLeft w:val="0"/>
      <w:marRight w:val="0"/>
      <w:marTop w:val="0"/>
      <w:marBottom w:val="0"/>
      <w:divBdr>
        <w:top w:val="none" w:sz="0" w:space="0" w:color="auto"/>
        <w:left w:val="none" w:sz="0" w:space="0" w:color="auto"/>
        <w:bottom w:val="none" w:sz="0" w:space="0" w:color="auto"/>
        <w:right w:val="none" w:sz="0" w:space="0" w:color="auto"/>
      </w:divBdr>
    </w:div>
    <w:div w:id="1665475975">
      <w:bodyDiv w:val="1"/>
      <w:marLeft w:val="0"/>
      <w:marRight w:val="0"/>
      <w:marTop w:val="0"/>
      <w:marBottom w:val="0"/>
      <w:divBdr>
        <w:top w:val="none" w:sz="0" w:space="0" w:color="auto"/>
        <w:left w:val="none" w:sz="0" w:space="0" w:color="auto"/>
        <w:bottom w:val="none" w:sz="0" w:space="0" w:color="auto"/>
        <w:right w:val="none" w:sz="0" w:space="0" w:color="auto"/>
      </w:divBdr>
    </w:div>
    <w:div w:id="1665888804">
      <w:bodyDiv w:val="1"/>
      <w:marLeft w:val="0"/>
      <w:marRight w:val="0"/>
      <w:marTop w:val="0"/>
      <w:marBottom w:val="0"/>
      <w:divBdr>
        <w:top w:val="none" w:sz="0" w:space="0" w:color="auto"/>
        <w:left w:val="none" w:sz="0" w:space="0" w:color="auto"/>
        <w:bottom w:val="none" w:sz="0" w:space="0" w:color="auto"/>
        <w:right w:val="none" w:sz="0" w:space="0" w:color="auto"/>
      </w:divBdr>
    </w:div>
    <w:div w:id="1667049449">
      <w:bodyDiv w:val="1"/>
      <w:marLeft w:val="0"/>
      <w:marRight w:val="0"/>
      <w:marTop w:val="0"/>
      <w:marBottom w:val="0"/>
      <w:divBdr>
        <w:top w:val="none" w:sz="0" w:space="0" w:color="auto"/>
        <w:left w:val="none" w:sz="0" w:space="0" w:color="auto"/>
        <w:bottom w:val="none" w:sz="0" w:space="0" w:color="auto"/>
        <w:right w:val="none" w:sz="0" w:space="0" w:color="auto"/>
      </w:divBdr>
    </w:div>
    <w:div w:id="1667976697">
      <w:bodyDiv w:val="1"/>
      <w:marLeft w:val="0"/>
      <w:marRight w:val="0"/>
      <w:marTop w:val="0"/>
      <w:marBottom w:val="0"/>
      <w:divBdr>
        <w:top w:val="none" w:sz="0" w:space="0" w:color="auto"/>
        <w:left w:val="none" w:sz="0" w:space="0" w:color="auto"/>
        <w:bottom w:val="none" w:sz="0" w:space="0" w:color="auto"/>
        <w:right w:val="none" w:sz="0" w:space="0" w:color="auto"/>
      </w:divBdr>
    </w:div>
    <w:div w:id="1667977667">
      <w:bodyDiv w:val="1"/>
      <w:marLeft w:val="0"/>
      <w:marRight w:val="0"/>
      <w:marTop w:val="0"/>
      <w:marBottom w:val="0"/>
      <w:divBdr>
        <w:top w:val="none" w:sz="0" w:space="0" w:color="auto"/>
        <w:left w:val="none" w:sz="0" w:space="0" w:color="auto"/>
        <w:bottom w:val="none" w:sz="0" w:space="0" w:color="auto"/>
        <w:right w:val="none" w:sz="0" w:space="0" w:color="auto"/>
      </w:divBdr>
    </w:div>
    <w:div w:id="1668481569">
      <w:bodyDiv w:val="1"/>
      <w:marLeft w:val="0"/>
      <w:marRight w:val="0"/>
      <w:marTop w:val="0"/>
      <w:marBottom w:val="0"/>
      <w:divBdr>
        <w:top w:val="none" w:sz="0" w:space="0" w:color="auto"/>
        <w:left w:val="none" w:sz="0" w:space="0" w:color="auto"/>
        <w:bottom w:val="none" w:sz="0" w:space="0" w:color="auto"/>
        <w:right w:val="none" w:sz="0" w:space="0" w:color="auto"/>
      </w:divBdr>
    </w:div>
    <w:div w:id="1670710330">
      <w:bodyDiv w:val="1"/>
      <w:marLeft w:val="0"/>
      <w:marRight w:val="0"/>
      <w:marTop w:val="0"/>
      <w:marBottom w:val="0"/>
      <w:divBdr>
        <w:top w:val="none" w:sz="0" w:space="0" w:color="auto"/>
        <w:left w:val="none" w:sz="0" w:space="0" w:color="auto"/>
        <w:bottom w:val="none" w:sz="0" w:space="0" w:color="auto"/>
        <w:right w:val="none" w:sz="0" w:space="0" w:color="auto"/>
      </w:divBdr>
    </w:div>
    <w:div w:id="1671641221">
      <w:bodyDiv w:val="1"/>
      <w:marLeft w:val="0"/>
      <w:marRight w:val="0"/>
      <w:marTop w:val="0"/>
      <w:marBottom w:val="0"/>
      <w:divBdr>
        <w:top w:val="none" w:sz="0" w:space="0" w:color="auto"/>
        <w:left w:val="none" w:sz="0" w:space="0" w:color="auto"/>
        <w:bottom w:val="none" w:sz="0" w:space="0" w:color="auto"/>
        <w:right w:val="none" w:sz="0" w:space="0" w:color="auto"/>
      </w:divBdr>
    </w:div>
    <w:div w:id="1671987179">
      <w:bodyDiv w:val="1"/>
      <w:marLeft w:val="0"/>
      <w:marRight w:val="0"/>
      <w:marTop w:val="0"/>
      <w:marBottom w:val="0"/>
      <w:divBdr>
        <w:top w:val="none" w:sz="0" w:space="0" w:color="auto"/>
        <w:left w:val="none" w:sz="0" w:space="0" w:color="auto"/>
        <w:bottom w:val="none" w:sz="0" w:space="0" w:color="auto"/>
        <w:right w:val="none" w:sz="0" w:space="0" w:color="auto"/>
      </w:divBdr>
    </w:div>
    <w:div w:id="1672677938">
      <w:bodyDiv w:val="1"/>
      <w:marLeft w:val="0"/>
      <w:marRight w:val="0"/>
      <w:marTop w:val="0"/>
      <w:marBottom w:val="0"/>
      <w:divBdr>
        <w:top w:val="none" w:sz="0" w:space="0" w:color="auto"/>
        <w:left w:val="none" w:sz="0" w:space="0" w:color="auto"/>
        <w:bottom w:val="none" w:sz="0" w:space="0" w:color="auto"/>
        <w:right w:val="none" w:sz="0" w:space="0" w:color="auto"/>
      </w:divBdr>
    </w:div>
    <w:div w:id="1674914223">
      <w:bodyDiv w:val="1"/>
      <w:marLeft w:val="0"/>
      <w:marRight w:val="0"/>
      <w:marTop w:val="0"/>
      <w:marBottom w:val="0"/>
      <w:divBdr>
        <w:top w:val="none" w:sz="0" w:space="0" w:color="auto"/>
        <w:left w:val="none" w:sz="0" w:space="0" w:color="auto"/>
        <w:bottom w:val="none" w:sz="0" w:space="0" w:color="auto"/>
        <w:right w:val="none" w:sz="0" w:space="0" w:color="auto"/>
      </w:divBdr>
    </w:div>
    <w:div w:id="1676225815">
      <w:bodyDiv w:val="1"/>
      <w:marLeft w:val="0"/>
      <w:marRight w:val="0"/>
      <w:marTop w:val="0"/>
      <w:marBottom w:val="0"/>
      <w:divBdr>
        <w:top w:val="none" w:sz="0" w:space="0" w:color="auto"/>
        <w:left w:val="none" w:sz="0" w:space="0" w:color="auto"/>
        <w:bottom w:val="none" w:sz="0" w:space="0" w:color="auto"/>
        <w:right w:val="none" w:sz="0" w:space="0" w:color="auto"/>
      </w:divBdr>
    </w:div>
    <w:div w:id="1676490254">
      <w:bodyDiv w:val="1"/>
      <w:marLeft w:val="0"/>
      <w:marRight w:val="0"/>
      <w:marTop w:val="0"/>
      <w:marBottom w:val="0"/>
      <w:divBdr>
        <w:top w:val="none" w:sz="0" w:space="0" w:color="auto"/>
        <w:left w:val="none" w:sz="0" w:space="0" w:color="auto"/>
        <w:bottom w:val="none" w:sz="0" w:space="0" w:color="auto"/>
        <w:right w:val="none" w:sz="0" w:space="0" w:color="auto"/>
      </w:divBdr>
    </w:div>
    <w:div w:id="1678845013">
      <w:bodyDiv w:val="1"/>
      <w:marLeft w:val="0"/>
      <w:marRight w:val="0"/>
      <w:marTop w:val="0"/>
      <w:marBottom w:val="0"/>
      <w:divBdr>
        <w:top w:val="none" w:sz="0" w:space="0" w:color="auto"/>
        <w:left w:val="none" w:sz="0" w:space="0" w:color="auto"/>
        <w:bottom w:val="none" w:sz="0" w:space="0" w:color="auto"/>
        <w:right w:val="none" w:sz="0" w:space="0" w:color="auto"/>
      </w:divBdr>
    </w:div>
    <w:div w:id="1679650479">
      <w:bodyDiv w:val="1"/>
      <w:marLeft w:val="0"/>
      <w:marRight w:val="0"/>
      <w:marTop w:val="0"/>
      <w:marBottom w:val="0"/>
      <w:divBdr>
        <w:top w:val="none" w:sz="0" w:space="0" w:color="auto"/>
        <w:left w:val="none" w:sz="0" w:space="0" w:color="auto"/>
        <w:bottom w:val="none" w:sz="0" w:space="0" w:color="auto"/>
        <w:right w:val="none" w:sz="0" w:space="0" w:color="auto"/>
      </w:divBdr>
    </w:div>
    <w:div w:id="1680505924">
      <w:bodyDiv w:val="1"/>
      <w:marLeft w:val="0"/>
      <w:marRight w:val="0"/>
      <w:marTop w:val="0"/>
      <w:marBottom w:val="0"/>
      <w:divBdr>
        <w:top w:val="none" w:sz="0" w:space="0" w:color="auto"/>
        <w:left w:val="none" w:sz="0" w:space="0" w:color="auto"/>
        <w:bottom w:val="none" w:sz="0" w:space="0" w:color="auto"/>
        <w:right w:val="none" w:sz="0" w:space="0" w:color="auto"/>
      </w:divBdr>
    </w:div>
    <w:div w:id="1681273388">
      <w:bodyDiv w:val="1"/>
      <w:marLeft w:val="0"/>
      <w:marRight w:val="0"/>
      <w:marTop w:val="0"/>
      <w:marBottom w:val="0"/>
      <w:divBdr>
        <w:top w:val="none" w:sz="0" w:space="0" w:color="auto"/>
        <w:left w:val="none" w:sz="0" w:space="0" w:color="auto"/>
        <w:bottom w:val="none" w:sz="0" w:space="0" w:color="auto"/>
        <w:right w:val="none" w:sz="0" w:space="0" w:color="auto"/>
      </w:divBdr>
    </w:div>
    <w:div w:id="1681278490">
      <w:bodyDiv w:val="1"/>
      <w:marLeft w:val="0"/>
      <w:marRight w:val="0"/>
      <w:marTop w:val="0"/>
      <w:marBottom w:val="0"/>
      <w:divBdr>
        <w:top w:val="none" w:sz="0" w:space="0" w:color="auto"/>
        <w:left w:val="none" w:sz="0" w:space="0" w:color="auto"/>
        <w:bottom w:val="none" w:sz="0" w:space="0" w:color="auto"/>
        <w:right w:val="none" w:sz="0" w:space="0" w:color="auto"/>
      </w:divBdr>
    </w:div>
    <w:div w:id="1684698449">
      <w:bodyDiv w:val="1"/>
      <w:marLeft w:val="0"/>
      <w:marRight w:val="0"/>
      <w:marTop w:val="0"/>
      <w:marBottom w:val="0"/>
      <w:divBdr>
        <w:top w:val="none" w:sz="0" w:space="0" w:color="auto"/>
        <w:left w:val="none" w:sz="0" w:space="0" w:color="auto"/>
        <w:bottom w:val="none" w:sz="0" w:space="0" w:color="auto"/>
        <w:right w:val="none" w:sz="0" w:space="0" w:color="auto"/>
      </w:divBdr>
    </w:div>
    <w:div w:id="1685203057">
      <w:bodyDiv w:val="1"/>
      <w:marLeft w:val="0"/>
      <w:marRight w:val="0"/>
      <w:marTop w:val="0"/>
      <w:marBottom w:val="0"/>
      <w:divBdr>
        <w:top w:val="none" w:sz="0" w:space="0" w:color="auto"/>
        <w:left w:val="none" w:sz="0" w:space="0" w:color="auto"/>
        <w:bottom w:val="none" w:sz="0" w:space="0" w:color="auto"/>
        <w:right w:val="none" w:sz="0" w:space="0" w:color="auto"/>
      </w:divBdr>
    </w:div>
    <w:div w:id="1685786892">
      <w:bodyDiv w:val="1"/>
      <w:marLeft w:val="0"/>
      <w:marRight w:val="0"/>
      <w:marTop w:val="0"/>
      <w:marBottom w:val="0"/>
      <w:divBdr>
        <w:top w:val="none" w:sz="0" w:space="0" w:color="auto"/>
        <w:left w:val="none" w:sz="0" w:space="0" w:color="auto"/>
        <w:bottom w:val="none" w:sz="0" w:space="0" w:color="auto"/>
        <w:right w:val="none" w:sz="0" w:space="0" w:color="auto"/>
      </w:divBdr>
    </w:div>
    <w:div w:id="1686244116">
      <w:bodyDiv w:val="1"/>
      <w:marLeft w:val="0"/>
      <w:marRight w:val="0"/>
      <w:marTop w:val="0"/>
      <w:marBottom w:val="0"/>
      <w:divBdr>
        <w:top w:val="none" w:sz="0" w:space="0" w:color="auto"/>
        <w:left w:val="none" w:sz="0" w:space="0" w:color="auto"/>
        <w:bottom w:val="none" w:sz="0" w:space="0" w:color="auto"/>
        <w:right w:val="none" w:sz="0" w:space="0" w:color="auto"/>
      </w:divBdr>
    </w:div>
    <w:div w:id="1686899353">
      <w:bodyDiv w:val="1"/>
      <w:marLeft w:val="0"/>
      <w:marRight w:val="0"/>
      <w:marTop w:val="0"/>
      <w:marBottom w:val="0"/>
      <w:divBdr>
        <w:top w:val="none" w:sz="0" w:space="0" w:color="auto"/>
        <w:left w:val="none" w:sz="0" w:space="0" w:color="auto"/>
        <w:bottom w:val="none" w:sz="0" w:space="0" w:color="auto"/>
        <w:right w:val="none" w:sz="0" w:space="0" w:color="auto"/>
      </w:divBdr>
    </w:div>
    <w:div w:id="1687319369">
      <w:bodyDiv w:val="1"/>
      <w:marLeft w:val="0"/>
      <w:marRight w:val="0"/>
      <w:marTop w:val="0"/>
      <w:marBottom w:val="0"/>
      <w:divBdr>
        <w:top w:val="none" w:sz="0" w:space="0" w:color="auto"/>
        <w:left w:val="none" w:sz="0" w:space="0" w:color="auto"/>
        <w:bottom w:val="none" w:sz="0" w:space="0" w:color="auto"/>
        <w:right w:val="none" w:sz="0" w:space="0" w:color="auto"/>
      </w:divBdr>
    </w:div>
    <w:div w:id="1687557436">
      <w:bodyDiv w:val="1"/>
      <w:marLeft w:val="0"/>
      <w:marRight w:val="0"/>
      <w:marTop w:val="0"/>
      <w:marBottom w:val="0"/>
      <w:divBdr>
        <w:top w:val="none" w:sz="0" w:space="0" w:color="auto"/>
        <w:left w:val="none" w:sz="0" w:space="0" w:color="auto"/>
        <w:bottom w:val="none" w:sz="0" w:space="0" w:color="auto"/>
        <w:right w:val="none" w:sz="0" w:space="0" w:color="auto"/>
      </w:divBdr>
    </w:div>
    <w:div w:id="1687557458">
      <w:bodyDiv w:val="1"/>
      <w:marLeft w:val="0"/>
      <w:marRight w:val="0"/>
      <w:marTop w:val="0"/>
      <w:marBottom w:val="0"/>
      <w:divBdr>
        <w:top w:val="none" w:sz="0" w:space="0" w:color="auto"/>
        <w:left w:val="none" w:sz="0" w:space="0" w:color="auto"/>
        <w:bottom w:val="none" w:sz="0" w:space="0" w:color="auto"/>
        <w:right w:val="none" w:sz="0" w:space="0" w:color="auto"/>
      </w:divBdr>
    </w:div>
    <w:div w:id="1688214023">
      <w:bodyDiv w:val="1"/>
      <w:marLeft w:val="0"/>
      <w:marRight w:val="0"/>
      <w:marTop w:val="0"/>
      <w:marBottom w:val="0"/>
      <w:divBdr>
        <w:top w:val="none" w:sz="0" w:space="0" w:color="auto"/>
        <w:left w:val="none" w:sz="0" w:space="0" w:color="auto"/>
        <w:bottom w:val="none" w:sz="0" w:space="0" w:color="auto"/>
        <w:right w:val="none" w:sz="0" w:space="0" w:color="auto"/>
      </w:divBdr>
    </w:div>
    <w:div w:id="1688363014">
      <w:bodyDiv w:val="1"/>
      <w:marLeft w:val="0"/>
      <w:marRight w:val="0"/>
      <w:marTop w:val="0"/>
      <w:marBottom w:val="0"/>
      <w:divBdr>
        <w:top w:val="none" w:sz="0" w:space="0" w:color="auto"/>
        <w:left w:val="none" w:sz="0" w:space="0" w:color="auto"/>
        <w:bottom w:val="none" w:sz="0" w:space="0" w:color="auto"/>
        <w:right w:val="none" w:sz="0" w:space="0" w:color="auto"/>
      </w:divBdr>
    </w:div>
    <w:div w:id="1688482573">
      <w:bodyDiv w:val="1"/>
      <w:marLeft w:val="0"/>
      <w:marRight w:val="0"/>
      <w:marTop w:val="0"/>
      <w:marBottom w:val="0"/>
      <w:divBdr>
        <w:top w:val="none" w:sz="0" w:space="0" w:color="auto"/>
        <w:left w:val="none" w:sz="0" w:space="0" w:color="auto"/>
        <w:bottom w:val="none" w:sz="0" w:space="0" w:color="auto"/>
        <w:right w:val="none" w:sz="0" w:space="0" w:color="auto"/>
      </w:divBdr>
    </w:div>
    <w:div w:id="1688560589">
      <w:bodyDiv w:val="1"/>
      <w:marLeft w:val="0"/>
      <w:marRight w:val="0"/>
      <w:marTop w:val="0"/>
      <w:marBottom w:val="0"/>
      <w:divBdr>
        <w:top w:val="none" w:sz="0" w:space="0" w:color="auto"/>
        <w:left w:val="none" w:sz="0" w:space="0" w:color="auto"/>
        <w:bottom w:val="none" w:sz="0" w:space="0" w:color="auto"/>
        <w:right w:val="none" w:sz="0" w:space="0" w:color="auto"/>
      </w:divBdr>
    </w:div>
    <w:div w:id="1689868913">
      <w:bodyDiv w:val="1"/>
      <w:marLeft w:val="0"/>
      <w:marRight w:val="0"/>
      <w:marTop w:val="0"/>
      <w:marBottom w:val="0"/>
      <w:divBdr>
        <w:top w:val="none" w:sz="0" w:space="0" w:color="auto"/>
        <w:left w:val="none" w:sz="0" w:space="0" w:color="auto"/>
        <w:bottom w:val="none" w:sz="0" w:space="0" w:color="auto"/>
        <w:right w:val="none" w:sz="0" w:space="0" w:color="auto"/>
      </w:divBdr>
    </w:div>
    <w:div w:id="1689872397">
      <w:bodyDiv w:val="1"/>
      <w:marLeft w:val="0"/>
      <w:marRight w:val="0"/>
      <w:marTop w:val="0"/>
      <w:marBottom w:val="0"/>
      <w:divBdr>
        <w:top w:val="none" w:sz="0" w:space="0" w:color="auto"/>
        <w:left w:val="none" w:sz="0" w:space="0" w:color="auto"/>
        <w:bottom w:val="none" w:sz="0" w:space="0" w:color="auto"/>
        <w:right w:val="none" w:sz="0" w:space="0" w:color="auto"/>
      </w:divBdr>
    </w:div>
    <w:div w:id="1691103092">
      <w:bodyDiv w:val="1"/>
      <w:marLeft w:val="0"/>
      <w:marRight w:val="0"/>
      <w:marTop w:val="0"/>
      <w:marBottom w:val="0"/>
      <w:divBdr>
        <w:top w:val="none" w:sz="0" w:space="0" w:color="auto"/>
        <w:left w:val="none" w:sz="0" w:space="0" w:color="auto"/>
        <w:bottom w:val="none" w:sz="0" w:space="0" w:color="auto"/>
        <w:right w:val="none" w:sz="0" w:space="0" w:color="auto"/>
      </w:divBdr>
    </w:div>
    <w:div w:id="1691688123">
      <w:bodyDiv w:val="1"/>
      <w:marLeft w:val="0"/>
      <w:marRight w:val="0"/>
      <w:marTop w:val="0"/>
      <w:marBottom w:val="0"/>
      <w:divBdr>
        <w:top w:val="none" w:sz="0" w:space="0" w:color="auto"/>
        <w:left w:val="none" w:sz="0" w:space="0" w:color="auto"/>
        <w:bottom w:val="none" w:sz="0" w:space="0" w:color="auto"/>
        <w:right w:val="none" w:sz="0" w:space="0" w:color="auto"/>
      </w:divBdr>
    </w:div>
    <w:div w:id="1692343621">
      <w:bodyDiv w:val="1"/>
      <w:marLeft w:val="0"/>
      <w:marRight w:val="0"/>
      <w:marTop w:val="0"/>
      <w:marBottom w:val="0"/>
      <w:divBdr>
        <w:top w:val="none" w:sz="0" w:space="0" w:color="auto"/>
        <w:left w:val="none" w:sz="0" w:space="0" w:color="auto"/>
        <w:bottom w:val="none" w:sz="0" w:space="0" w:color="auto"/>
        <w:right w:val="none" w:sz="0" w:space="0" w:color="auto"/>
      </w:divBdr>
    </w:div>
    <w:div w:id="1692485063">
      <w:bodyDiv w:val="1"/>
      <w:marLeft w:val="0"/>
      <w:marRight w:val="0"/>
      <w:marTop w:val="0"/>
      <w:marBottom w:val="0"/>
      <w:divBdr>
        <w:top w:val="none" w:sz="0" w:space="0" w:color="auto"/>
        <w:left w:val="none" w:sz="0" w:space="0" w:color="auto"/>
        <w:bottom w:val="none" w:sz="0" w:space="0" w:color="auto"/>
        <w:right w:val="none" w:sz="0" w:space="0" w:color="auto"/>
      </w:divBdr>
    </w:div>
    <w:div w:id="1692536342">
      <w:bodyDiv w:val="1"/>
      <w:marLeft w:val="0"/>
      <w:marRight w:val="0"/>
      <w:marTop w:val="0"/>
      <w:marBottom w:val="0"/>
      <w:divBdr>
        <w:top w:val="none" w:sz="0" w:space="0" w:color="auto"/>
        <w:left w:val="none" w:sz="0" w:space="0" w:color="auto"/>
        <w:bottom w:val="none" w:sz="0" w:space="0" w:color="auto"/>
        <w:right w:val="none" w:sz="0" w:space="0" w:color="auto"/>
      </w:divBdr>
    </w:div>
    <w:div w:id="1695494825">
      <w:bodyDiv w:val="1"/>
      <w:marLeft w:val="0"/>
      <w:marRight w:val="0"/>
      <w:marTop w:val="0"/>
      <w:marBottom w:val="0"/>
      <w:divBdr>
        <w:top w:val="none" w:sz="0" w:space="0" w:color="auto"/>
        <w:left w:val="none" w:sz="0" w:space="0" w:color="auto"/>
        <w:bottom w:val="none" w:sz="0" w:space="0" w:color="auto"/>
        <w:right w:val="none" w:sz="0" w:space="0" w:color="auto"/>
      </w:divBdr>
    </w:div>
    <w:div w:id="1695957670">
      <w:bodyDiv w:val="1"/>
      <w:marLeft w:val="0"/>
      <w:marRight w:val="0"/>
      <w:marTop w:val="0"/>
      <w:marBottom w:val="0"/>
      <w:divBdr>
        <w:top w:val="none" w:sz="0" w:space="0" w:color="auto"/>
        <w:left w:val="none" w:sz="0" w:space="0" w:color="auto"/>
        <w:bottom w:val="none" w:sz="0" w:space="0" w:color="auto"/>
        <w:right w:val="none" w:sz="0" w:space="0" w:color="auto"/>
      </w:divBdr>
    </w:div>
    <w:div w:id="1696079833">
      <w:bodyDiv w:val="1"/>
      <w:marLeft w:val="0"/>
      <w:marRight w:val="0"/>
      <w:marTop w:val="0"/>
      <w:marBottom w:val="0"/>
      <w:divBdr>
        <w:top w:val="none" w:sz="0" w:space="0" w:color="auto"/>
        <w:left w:val="none" w:sz="0" w:space="0" w:color="auto"/>
        <w:bottom w:val="none" w:sz="0" w:space="0" w:color="auto"/>
        <w:right w:val="none" w:sz="0" w:space="0" w:color="auto"/>
      </w:divBdr>
    </w:div>
    <w:div w:id="1696347589">
      <w:bodyDiv w:val="1"/>
      <w:marLeft w:val="0"/>
      <w:marRight w:val="0"/>
      <w:marTop w:val="0"/>
      <w:marBottom w:val="0"/>
      <w:divBdr>
        <w:top w:val="none" w:sz="0" w:space="0" w:color="auto"/>
        <w:left w:val="none" w:sz="0" w:space="0" w:color="auto"/>
        <w:bottom w:val="none" w:sz="0" w:space="0" w:color="auto"/>
        <w:right w:val="none" w:sz="0" w:space="0" w:color="auto"/>
      </w:divBdr>
    </w:div>
    <w:div w:id="1696538156">
      <w:bodyDiv w:val="1"/>
      <w:marLeft w:val="0"/>
      <w:marRight w:val="0"/>
      <w:marTop w:val="0"/>
      <w:marBottom w:val="0"/>
      <w:divBdr>
        <w:top w:val="none" w:sz="0" w:space="0" w:color="auto"/>
        <w:left w:val="none" w:sz="0" w:space="0" w:color="auto"/>
        <w:bottom w:val="none" w:sz="0" w:space="0" w:color="auto"/>
        <w:right w:val="none" w:sz="0" w:space="0" w:color="auto"/>
      </w:divBdr>
    </w:div>
    <w:div w:id="1696808937">
      <w:bodyDiv w:val="1"/>
      <w:marLeft w:val="0"/>
      <w:marRight w:val="0"/>
      <w:marTop w:val="0"/>
      <w:marBottom w:val="0"/>
      <w:divBdr>
        <w:top w:val="none" w:sz="0" w:space="0" w:color="auto"/>
        <w:left w:val="none" w:sz="0" w:space="0" w:color="auto"/>
        <w:bottom w:val="none" w:sz="0" w:space="0" w:color="auto"/>
        <w:right w:val="none" w:sz="0" w:space="0" w:color="auto"/>
      </w:divBdr>
    </w:div>
    <w:div w:id="1697121223">
      <w:bodyDiv w:val="1"/>
      <w:marLeft w:val="0"/>
      <w:marRight w:val="0"/>
      <w:marTop w:val="0"/>
      <w:marBottom w:val="0"/>
      <w:divBdr>
        <w:top w:val="none" w:sz="0" w:space="0" w:color="auto"/>
        <w:left w:val="none" w:sz="0" w:space="0" w:color="auto"/>
        <w:bottom w:val="none" w:sz="0" w:space="0" w:color="auto"/>
        <w:right w:val="none" w:sz="0" w:space="0" w:color="auto"/>
      </w:divBdr>
    </w:div>
    <w:div w:id="1697389636">
      <w:bodyDiv w:val="1"/>
      <w:marLeft w:val="0"/>
      <w:marRight w:val="0"/>
      <w:marTop w:val="0"/>
      <w:marBottom w:val="0"/>
      <w:divBdr>
        <w:top w:val="none" w:sz="0" w:space="0" w:color="auto"/>
        <w:left w:val="none" w:sz="0" w:space="0" w:color="auto"/>
        <w:bottom w:val="none" w:sz="0" w:space="0" w:color="auto"/>
        <w:right w:val="none" w:sz="0" w:space="0" w:color="auto"/>
      </w:divBdr>
    </w:div>
    <w:div w:id="1698003203">
      <w:bodyDiv w:val="1"/>
      <w:marLeft w:val="0"/>
      <w:marRight w:val="0"/>
      <w:marTop w:val="0"/>
      <w:marBottom w:val="0"/>
      <w:divBdr>
        <w:top w:val="none" w:sz="0" w:space="0" w:color="auto"/>
        <w:left w:val="none" w:sz="0" w:space="0" w:color="auto"/>
        <w:bottom w:val="none" w:sz="0" w:space="0" w:color="auto"/>
        <w:right w:val="none" w:sz="0" w:space="0" w:color="auto"/>
      </w:divBdr>
    </w:div>
    <w:div w:id="1698119952">
      <w:bodyDiv w:val="1"/>
      <w:marLeft w:val="0"/>
      <w:marRight w:val="0"/>
      <w:marTop w:val="0"/>
      <w:marBottom w:val="0"/>
      <w:divBdr>
        <w:top w:val="none" w:sz="0" w:space="0" w:color="auto"/>
        <w:left w:val="none" w:sz="0" w:space="0" w:color="auto"/>
        <w:bottom w:val="none" w:sz="0" w:space="0" w:color="auto"/>
        <w:right w:val="none" w:sz="0" w:space="0" w:color="auto"/>
      </w:divBdr>
    </w:div>
    <w:div w:id="1698849285">
      <w:bodyDiv w:val="1"/>
      <w:marLeft w:val="0"/>
      <w:marRight w:val="0"/>
      <w:marTop w:val="0"/>
      <w:marBottom w:val="0"/>
      <w:divBdr>
        <w:top w:val="none" w:sz="0" w:space="0" w:color="auto"/>
        <w:left w:val="none" w:sz="0" w:space="0" w:color="auto"/>
        <w:bottom w:val="none" w:sz="0" w:space="0" w:color="auto"/>
        <w:right w:val="none" w:sz="0" w:space="0" w:color="auto"/>
      </w:divBdr>
    </w:div>
    <w:div w:id="1699575737">
      <w:bodyDiv w:val="1"/>
      <w:marLeft w:val="0"/>
      <w:marRight w:val="0"/>
      <w:marTop w:val="0"/>
      <w:marBottom w:val="0"/>
      <w:divBdr>
        <w:top w:val="none" w:sz="0" w:space="0" w:color="auto"/>
        <w:left w:val="none" w:sz="0" w:space="0" w:color="auto"/>
        <w:bottom w:val="none" w:sz="0" w:space="0" w:color="auto"/>
        <w:right w:val="none" w:sz="0" w:space="0" w:color="auto"/>
      </w:divBdr>
    </w:div>
    <w:div w:id="1701394285">
      <w:bodyDiv w:val="1"/>
      <w:marLeft w:val="0"/>
      <w:marRight w:val="0"/>
      <w:marTop w:val="0"/>
      <w:marBottom w:val="0"/>
      <w:divBdr>
        <w:top w:val="none" w:sz="0" w:space="0" w:color="auto"/>
        <w:left w:val="none" w:sz="0" w:space="0" w:color="auto"/>
        <w:bottom w:val="none" w:sz="0" w:space="0" w:color="auto"/>
        <w:right w:val="none" w:sz="0" w:space="0" w:color="auto"/>
      </w:divBdr>
    </w:div>
    <w:div w:id="1701977046">
      <w:bodyDiv w:val="1"/>
      <w:marLeft w:val="0"/>
      <w:marRight w:val="0"/>
      <w:marTop w:val="0"/>
      <w:marBottom w:val="0"/>
      <w:divBdr>
        <w:top w:val="none" w:sz="0" w:space="0" w:color="auto"/>
        <w:left w:val="none" w:sz="0" w:space="0" w:color="auto"/>
        <w:bottom w:val="none" w:sz="0" w:space="0" w:color="auto"/>
        <w:right w:val="none" w:sz="0" w:space="0" w:color="auto"/>
      </w:divBdr>
    </w:div>
    <w:div w:id="1702169167">
      <w:bodyDiv w:val="1"/>
      <w:marLeft w:val="0"/>
      <w:marRight w:val="0"/>
      <w:marTop w:val="0"/>
      <w:marBottom w:val="0"/>
      <w:divBdr>
        <w:top w:val="none" w:sz="0" w:space="0" w:color="auto"/>
        <w:left w:val="none" w:sz="0" w:space="0" w:color="auto"/>
        <w:bottom w:val="none" w:sz="0" w:space="0" w:color="auto"/>
        <w:right w:val="none" w:sz="0" w:space="0" w:color="auto"/>
      </w:divBdr>
    </w:div>
    <w:div w:id="1702589470">
      <w:bodyDiv w:val="1"/>
      <w:marLeft w:val="0"/>
      <w:marRight w:val="0"/>
      <w:marTop w:val="0"/>
      <w:marBottom w:val="0"/>
      <w:divBdr>
        <w:top w:val="none" w:sz="0" w:space="0" w:color="auto"/>
        <w:left w:val="none" w:sz="0" w:space="0" w:color="auto"/>
        <w:bottom w:val="none" w:sz="0" w:space="0" w:color="auto"/>
        <w:right w:val="none" w:sz="0" w:space="0" w:color="auto"/>
      </w:divBdr>
    </w:div>
    <w:div w:id="1702704148">
      <w:bodyDiv w:val="1"/>
      <w:marLeft w:val="0"/>
      <w:marRight w:val="0"/>
      <w:marTop w:val="0"/>
      <w:marBottom w:val="0"/>
      <w:divBdr>
        <w:top w:val="none" w:sz="0" w:space="0" w:color="auto"/>
        <w:left w:val="none" w:sz="0" w:space="0" w:color="auto"/>
        <w:bottom w:val="none" w:sz="0" w:space="0" w:color="auto"/>
        <w:right w:val="none" w:sz="0" w:space="0" w:color="auto"/>
      </w:divBdr>
    </w:div>
    <w:div w:id="1703171734">
      <w:bodyDiv w:val="1"/>
      <w:marLeft w:val="0"/>
      <w:marRight w:val="0"/>
      <w:marTop w:val="0"/>
      <w:marBottom w:val="0"/>
      <w:divBdr>
        <w:top w:val="none" w:sz="0" w:space="0" w:color="auto"/>
        <w:left w:val="none" w:sz="0" w:space="0" w:color="auto"/>
        <w:bottom w:val="none" w:sz="0" w:space="0" w:color="auto"/>
        <w:right w:val="none" w:sz="0" w:space="0" w:color="auto"/>
      </w:divBdr>
    </w:div>
    <w:div w:id="1703896430">
      <w:bodyDiv w:val="1"/>
      <w:marLeft w:val="0"/>
      <w:marRight w:val="0"/>
      <w:marTop w:val="0"/>
      <w:marBottom w:val="0"/>
      <w:divBdr>
        <w:top w:val="none" w:sz="0" w:space="0" w:color="auto"/>
        <w:left w:val="none" w:sz="0" w:space="0" w:color="auto"/>
        <w:bottom w:val="none" w:sz="0" w:space="0" w:color="auto"/>
        <w:right w:val="none" w:sz="0" w:space="0" w:color="auto"/>
      </w:divBdr>
    </w:div>
    <w:div w:id="1704868866">
      <w:bodyDiv w:val="1"/>
      <w:marLeft w:val="0"/>
      <w:marRight w:val="0"/>
      <w:marTop w:val="0"/>
      <w:marBottom w:val="0"/>
      <w:divBdr>
        <w:top w:val="none" w:sz="0" w:space="0" w:color="auto"/>
        <w:left w:val="none" w:sz="0" w:space="0" w:color="auto"/>
        <w:bottom w:val="none" w:sz="0" w:space="0" w:color="auto"/>
        <w:right w:val="none" w:sz="0" w:space="0" w:color="auto"/>
      </w:divBdr>
    </w:div>
    <w:div w:id="1704935536">
      <w:bodyDiv w:val="1"/>
      <w:marLeft w:val="0"/>
      <w:marRight w:val="0"/>
      <w:marTop w:val="0"/>
      <w:marBottom w:val="0"/>
      <w:divBdr>
        <w:top w:val="none" w:sz="0" w:space="0" w:color="auto"/>
        <w:left w:val="none" w:sz="0" w:space="0" w:color="auto"/>
        <w:bottom w:val="none" w:sz="0" w:space="0" w:color="auto"/>
        <w:right w:val="none" w:sz="0" w:space="0" w:color="auto"/>
      </w:divBdr>
    </w:div>
    <w:div w:id="1705249165">
      <w:bodyDiv w:val="1"/>
      <w:marLeft w:val="0"/>
      <w:marRight w:val="0"/>
      <w:marTop w:val="0"/>
      <w:marBottom w:val="0"/>
      <w:divBdr>
        <w:top w:val="none" w:sz="0" w:space="0" w:color="auto"/>
        <w:left w:val="none" w:sz="0" w:space="0" w:color="auto"/>
        <w:bottom w:val="none" w:sz="0" w:space="0" w:color="auto"/>
        <w:right w:val="none" w:sz="0" w:space="0" w:color="auto"/>
      </w:divBdr>
    </w:div>
    <w:div w:id="1705640135">
      <w:bodyDiv w:val="1"/>
      <w:marLeft w:val="0"/>
      <w:marRight w:val="0"/>
      <w:marTop w:val="0"/>
      <w:marBottom w:val="0"/>
      <w:divBdr>
        <w:top w:val="none" w:sz="0" w:space="0" w:color="auto"/>
        <w:left w:val="none" w:sz="0" w:space="0" w:color="auto"/>
        <w:bottom w:val="none" w:sz="0" w:space="0" w:color="auto"/>
        <w:right w:val="none" w:sz="0" w:space="0" w:color="auto"/>
      </w:divBdr>
    </w:div>
    <w:div w:id="1705981183">
      <w:bodyDiv w:val="1"/>
      <w:marLeft w:val="0"/>
      <w:marRight w:val="0"/>
      <w:marTop w:val="0"/>
      <w:marBottom w:val="0"/>
      <w:divBdr>
        <w:top w:val="none" w:sz="0" w:space="0" w:color="auto"/>
        <w:left w:val="none" w:sz="0" w:space="0" w:color="auto"/>
        <w:bottom w:val="none" w:sz="0" w:space="0" w:color="auto"/>
        <w:right w:val="none" w:sz="0" w:space="0" w:color="auto"/>
      </w:divBdr>
    </w:div>
    <w:div w:id="1706517407">
      <w:bodyDiv w:val="1"/>
      <w:marLeft w:val="0"/>
      <w:marRight w:val="0"/>
      <w:marTop w:val="0"/>
      <w:marBottom w:val="0"/>
      <w:divBdr>
        <w:top w:val="none" w:sz="0" w:space="0" w:color="auto"/>
        <w:left w:val="none" w:sz="0" w:space="0" w:color="auto"/>
        <w:bottom w:val="none" w:sz="0" w:space="0" w:color="auto"/>
        <w:right w:val="none" w:sz="0" w:space="0" w:color="auto"/>
      </w:divBdr>
    </w:div>
    <w:div w:id="1707369520">
      <w:bodyDiv w:val="1"/>
      <w:marLeft w:val="0"/>
      <w:marRight w:val="0"/>
      <w:marTop w:val="0"/>
      <w:marBottom w:val="0"/>
      <w:divBdr>
        <w:top w:val="none" w:sz="0" w:space="0" w:color="auto"/>
        <w:left w:val="none" w:sz="0" w:space="0" w:color="auto"/>
        <w:bottom w:val="none" w:sz="0" w:space="0" w:color="auto"/>
        <w:right w:val="none" w:sz="0" w:space="0" w:color="auto"/>
      </w:divBdr>
    </w:div>
    <w:div w:id="1707870679">
      <w:bodyDiv w:val="1"/>
      <w:marLeft w:val="0"/>
      <w:marRight w:val="0"/>
      <w:marTop w:val="0"/>
      <w:marBottom w:val="0"/>
      <w:divBdr>
        <w:top w:val="none" w:sz="0" w:space="0" w:color="auto"/>
        <w:left w:val="none" w:sz="0" w:space="0" w:color="auto"/>
        <w:bottom w:val="none" w:sz="0" w:space="0" w:color="auto"/>
        <w:right w:val="none" w:sz="0" w:space="0" w:color="auto"/>
      </w:divBdr>
    </w:div>
    <w:div w:id="1708142490">
      <w:bodyDiv w:val="1"/>
      <w:marLeft w:val="0"/>
      <w:marRight w:val="0"/>
      <w:marTop w:val="0"/>
      <w:marBottom w:val="0"/>
      <w:divBdr>
        <w:top w:val="none" w:sz="0" w:space="0" w:color="auto"/>
        <w:left w:val="none" w:sz="0" w:space="0" w:color="auto"/>
        <w:bottom w:val="none" w:sz="0" w:space="0" w:color="auto"/>
        <w:right w:val="none" w:sz="0" w:space="0" w:color="auto"/>
      </w:divBdr>
    </w:div>
    <w:div w:id="1708682878">
      <w:bodyDiv w:val="1"/>
      <w:marLeft w:val="0"/>
      <w:marRight w:val="0"/>
      <w:marTop w:val="0"/>
      <w:marBottom w:val="0"/>
      <w:divBdr>
        <w:top w:val="none" w:sz="0" w:space="0" w:color="auto"/>
        <w:left w:val="none" w:sz="0" w:space="0" w:color="auto"/>
        <w:bottom w:val="none" w:sz="0" w:space="0" w:color="auto"/>
        <w:right w:val="none" w:sz="0" w:space="0" w:color="auto"/>
      </w:divBdr>
    </w:div>
    <w:div w:id="1708917339">
      <w:bodyDiv w:val="1"/>
      <w:marLeft w:val="0"/>
      <w:marRight w:val="0"/>
      <w:marTop w:val="0"/>
      <w:marBottom w:val="0"/>
      <w:divBdr>
        <w:top w:val="none" w:sz="0" w:space="0" w:color="auto"/>
        <w:left w:val="none" w:sz="0" w:space="0" w:color="auto"/>
        <w:bottom w:val="none" w:sz="0" w:space="0" w:color="auto"/>
        <w:right w:val="none" w:sz="0" w:space="0" w:color="auto"/>
      </w:divBdr>
    </w:div>
    <w:div w:id="1709066403">
      <w:bodyDiv w:val="1"/>
      <w:marLeft w:val="0"/>
      <w:marRight w:val="0"/>
      <w:marTop w:val="0"/>
      <w:marBottom w:val="0"/>
      <w:divBdr>
        <w:top w:val="none" w:sz="0" w:space="0" w:color="auto"/>
        <w:left w:val="none" w:sz="0" w:space="0" w:color="auto"/>
        <w:bottom w:val="none" w:sz="0" w:space="0" w:color="auto"/>
        <w:right w:val="none" w:sz="0" w:space="0" w:color="auto"/>
      </w:divBdr>
    </w:div>
    <w:div w:id="1709066492">
      <w:bodyDiv w:val="1"/>
      <w:marLeft w:val="0"/>
      <w:marRight w:val="0"/>
      <w:marTop w:val="0"/>
      <w:marBottom w:val="0"/>
      <w:divBdr>
        <w:top w:val="none" w:sz="0" w:space="0" w:color="auto"/>
        <w:left w:val="none" w:sz="0" w:space="0" w:color="auto"/>
        <w:bottom w:val="none" w:sz="0" w:space="0" w:color="auto"/>
        <w:right w:val="none" w:sz="0" w:space="0" w:color="auto"/>
      </w:divBdr>
    </w:div>
    <w:div w:id="1710181007">
      <w:bodyDiv w:val="1"/>
      <w:marLeft w:val="0"/>
      <w:marRight w:val="0"/>
      <w:marTop w:val="0"/>
      <w:marBottom w:val="0"/>
      <w:divBdr>
        <w:top w:val="none" w:sz="0" w:space="0" w:color="auto"/>
        <w:left w:val="none" w:sz="0" w:space="0" w:color="auto"/>
        <w:bottom w:val="none" w:sz="0" w:space="0" w:color="auto"/>
        <w:right w:val="none" w:sz="0" w:space="0" w:color="auto"/>
      </w:divBdr>
    </w:div>
    <w:div w:id="1711101840">
      <w:bodyDiv w:val="1"/>
      <w:marLeft w:val="0"/>
      <w:marRight w:val="0"/>
      <w:marTop w:val="0"/>
      <w:marBottom w:val="0"/>
      <w:divBdr>
        <w:top w:val="none" w:sz="0" w:space="0" w:color="auto"/>
        <w:left w:val="none" w:sz="0" w:space="0" w:color="auto"/>
        <w:bottom w:val="none" w:sz="0" w:space="0" w:color="auto"/>
        <w:right w:val="none" w:sz="0" w:space="0" w:color="auto"/>
      </w:divBdr>
    </w:div>
    <w:div w:id="1711223136">
      <w:bodyDiv w:val="1"/>
      <w:marLeft w:val="0"/>
      <w:marRight w:val="0"/>
      <w:marTop w:val="0"/>
      <w:marBottom w:val="0"/>
      <w:divBdr>
        <w:top w:val="none" w:sz="0" w:space="0" w:color="auto"/>
        <w:left w:val="none" w:sz="0" w:space="0" w:color="auto"/>
        <w:bottom w:val="none" w:sz="0" w:space="0" w:color="auto"/>
        <w:right w:val="none" w:sz="0" w:space="0" w:color="auto"/>
      </w:divBdr>
    </w:div>
    <w:div w:id="1711681143">
      <w:bodyDiv w:val="1"/>
      <w:marLeft w:val="0"/>
      <w:marRight w:val="0"/>
      <w:marTop w:val="0"/>
      <w:marBottom w:val="0"/>
      <w:divBdr>
        <w:top w:val="none" w:sz="0" w:space="0" w:color="auto"/>
        <w:left w:val="none" w:sz="0" w:space="0" w:color="auto"/>
        <w:bottom w:val="none" w:sz="0" w:space="0" w:color="auto"/>
        <w:right w:val="none" w:sz="0" w:space="0" w:color="auto"/>
      </w:divBdr>
    </w:div>
    <w:div w:id="1711759341">
      <w:bodyDiv w:val="1"/>
      <w:marLeft w:val="0"/>
      <w:marRight w:val="0"/>
      <w:marTop w:val="0"/>
      <w:marBottom w:val="0"/>
      <w:divBdr>
        <w:top w:val="none" w:sz="0" w:space="0" w:color="auto"/>
        <w:left w:val="none" w:sz="0" w:space="0" w:color="auto"/>
        <w:bottom w:val="none" w:sz="0" w:space="0" w:color="auto"/>
        <w:right w:val="none" w:sz="0" w:space="0" w:color="auto"/>
      </w:divBdr>
    </w:div>
    <w:div w:id="1712025595">
      <w:bodyDiv w:val="1"/>
      <w:marLeft w:val="0"/>
      <w:marRight w:val="0"/>
      <w:marTop w:val="0"/>
      <w:marBottom w:val="0"/>
      <w:divBdr>
        <w:top w:val="none" w:sz="0" w:space="0" w:color="auto"/>
        <w:left w:val="none" w:sz="0" w:space="0" w:color="auto"/>
        <w:bottom w:val="none" w:sz="0" w:space="0" w:color="auto"/>
        <w:right w:val="none" w:sz="0" w:space="0" w:color="auto"/>
      </w:divBdr>
    </w:div>
    <w:div w:id="1712222426">
      <w:bodyDiv w:val="1"/>
      <w:marLeft w:val="0"/>
      <w:marRight w:val="0"/>
      <w:marTop w:val="0"/>
      <w:marBottom w:val="0"/>
      <w:divBdr>
        <w:top w:val="none" w:sz="0" w:space="0" w:color="auto"/>
        <w:left w:val="none" w:sz="0" w:space="0" w:color="auto"/>
        <w:bottom w:val="none" w:sz="0" w:space="0" w:color="auto"/>
        <w:right w:val="none" w:sz="0" w:space="0" w:color="auto"/>
      </w:divBdr>
    </w:div>
    <w:div w:id="1712919281">
      <w:bodyDiv w:val="1"/>
      <w:marLeft w:val="0"/>
      <w:marRight w:val="0"/>
      <w:marTop w:val="0"/>
      <w:marBottom w:val="0"/>
      <w:divBdr>
        <w:top w:val="none" w:sz="0" w:space="0" w:color="auto"/>
        <w:left w:val="none" w:sz="0" w:space="0" w:color="auto"/>
        <w:bottom w:val="none" w:sz="0" w:space="0" w:color="auto"/>
        <w:right w:val="none" w:sz="0" w:space="0" w:color="auto"/>
      </w:divBdr>
    </w:div>
    <w:div w:id="1714840159">
      <w:bodyDiv w:val="1"/>
      <w:marLeft w:val="0"/>
      <w:marRight w:val="0"/>
      <w:marTop w:val="0"/>
      <w:marBottom w:val="0"/>
      <w:divBdr>
        <w:top w:val="none" w:sz="0" w:space="0" w:color="auto"/>
        <w:left w:val="none" w:sz="0" w:space="0" w:color="auto"/>
        <w:bottom w:val="none" w:sz="0" w:space="0" w:color="auto"/>
        <w:right w:val="none" w:sz="0" w:space="0" w:color="auto"/>
      </w:divBdr>
    </w:div>
    <w:div w:id="1714965777">
      <w:bodyDiv w:val="1"/>
      <w:marLeft w:val="0"/>
      <w:marRight w:val="0"/>
      <w:marTop w:val="0"/>
      <w:marBottom w:val="0"/>
      <w:divBdr>
        <w:top w:val="none" w:sz="0" w:space="0" w:color="auto"/>
        <w:left w:val="none" w:sz="0" w:space="0" w:color="auto"/>
        <w:bottom w:val="none" w:sz="0" w:space="0" w:color="auto"/>
        <w:right w:val="none" w:sz="0" w:space="0" w:color="auto"/>
      </w:divBdr>
    </w:div>
    <w:div w:id="1715274692">
      <w:bodyDiv w:val="1"/>
      <w:marLeft w:val="0"/>
      <w:marRight w:val="0"/>
      <w:marTop w:val="0"/>
      <w:marBottom w:val="0"/>
      <w:divBdr>
        <w:top w:val="none" w:sz="0" w:space="0" w:color="auto"/>
        <w:left w:val="none" w:sz="0" w:space="0" w:color="auto"/>
        <w:bottom w:val="none" w:sz="0" w:space="0" w:color="auto"/>
        <w:right w:val="none" w:sz="0" w:space="0" w:color="auto"/>
      </w:divBdr>
    </w:div>
    <w:div w:id="1718119780">
      <w:bodyDiv w:val="1"/>
      <w:marLeft w:val="0"/>
      <w:marRight w:val="0"/>
      <w:marTop w:val="0"/>
      <w:marBottom w:val="0"/>
      <w:divBdr>
        <w:top w:val="none" w:sz="0" w:space="0" w:color="auto"/>
        <w:left w:val="none" w:sz="0" w:space="0" w:color="auto"/>
        <w:bottom w:val="none" w:sz="0" w:space="0" w:color="auto"/>
        <w:right w:val="none" w:sz="0" w:space="0" w:color="auto"/>
      </w:divBdr>
    </w:div>
    <w:div w:id="1718582243">
      <w:bodyDiv w:val="1"/>
      <w:marLeft w:val="0"/>
      <w:marRight w:val="0"/>
      <w:marTop w:val="0"/>
      <w:marBottom w:val="0"/>
      <w:divBdr>
        <w:top w:val="none" w:sz="0" w:space="0" w:color="auto"/>
        <w:left w:val="none" w:sz="0" w:space="0" w:color="auto"/>
        <w:bottom w:val="none" w:sz="0" w:space="0" w:color="auto"/>
        <w:right w:val="none" w:sz="0" w:space="0" w:color="auto"/>
      </w:divBdr>
    </w:div>
    <w:div w:id="1719015392">
      <w:bodyDiv w:val="1"/>
      <w:marLeft w:val="0"/>
      <w:marRight w:val="0"/>
      <w:marTop w:val="0"/>
      <w:marBottom w:val="0"/>
      <w:divBdr>
        <w:top w:val="none" w:sz="0" w:space="0" w:color="auto"/>
        <w:left w:val="none" w:sz="0" w:space="0" w:color="auto"/>
        <w:bottom w:val="none" w:sz="0" w:space="0" w:color="auto"/>
        <w:right w:val="none" w:sz="0" w:space="0" w:color="auto"/>
      </w:divBdr>
    </w:div>
    <w:div w:id="1719553790">
      <w:bodyDiv w:val="1"/>
      <w:marLeft w:val="0"/>
      <w:marRight w:val="0"/>
      <w:marTop w:val="0"/>
      <w:marBottom w:val="0"/>
      <w:divBdr>
        <w:top w:val="none" w:sz="0" w:space="0" w:color="auto"/>
        <w:left w:val="none" w:sz="0" w:space="0" w:color="auto"/>
        <w:bottom w:val="none" w:sz="0" w:space="0" w:color="auto"/>
        <w:right w:val="none" w:sz="0" w:space="0" w:color="auto"/>
      </w:divBdr>
    </w:div>
    <w:div w:id="1719627133">
      <w:bodyDiv w:val="1"/>
      <w:marLeft w:val="0"/>
      <w:marRight w:val="0"/>
      <w:marTop w:val="0"/>
      <w:marBottom w:val="0"/>
      <w:divBdr>
        <w:top w:val="none" w:sz="0" w:space="0" w:color="auto"/>
        <w:left w:val="none" w:sz="0" w:space="0" w:color="auto"/>
        <w:bottom w:val="none" w:sz="0" w:space="0" w:color="auto"/>
        <w:right w:val="none" w:sz="0" w:space="0" w:color="auto"/>
      </w:divBdr>
    </w:div>
    <w:div w:id="1720089836">
      <w:bodyDiv w:val="1"/>
      <w:marLeft w:val="0"/>
      <w:marRight w:val="0"/>
      <w:marTop w:val="0"/>
      <w:marBottom w:val="0"/>
      <w:divBdr>
        <w:top w:val="none" w:sz="0" w:space="0" w:color="auto"/>
        <w:left w:val="none" w:sz="0" w:space="0" w:color="auto"/>
        <w:bottom w:val="none" w:sz="0" w:space="0" w:color="auto"/>
        <w:right w:val="none" w:sz="0" w:space="0" w:color="auto"/>
      </w:divBdr>
    </w:div>
    <w:div w:id="1720780551">
      <w:bodyDiv w:val="1"/>
      <w:marLeft w:val="0"/>
      <w:marRight w:val="0"/>
      <w:marTop w:val="0"/>
      <w:marBottom w:val="0"/>
      <w:divBdr>
        <w:top w:val="none" w:sz="0" w:space="0" w:color="auto"/>
        <w:left w:val="none" w:sz="0" w:space="0" w:color="auto"/>
        <w:bottom w:val="none" w:sz="0" w:space="0" w:color="auto"/>
        <w:right w:val="none" w:sz="0" w:space="0" w:color="auto"/>
      </w:divBdr>
    </w:div>
    <w:div w:id="1721784478">
      <w:bodyDiv w:val="1"/>
      <w:marLeft w:val="0"/>
      <w:marRight w:val="0"/>
      <w:marTop w:val="0"/>
      <w:marBottom w:val="0"/>
      <w:divBdr>
        <w:top w:val="none" w:sz="0" w:space="0" w:color="auto"/>
        <w:left w:val="none" w:sz="0" w:space="0" w:color="auto"/>
        <w:bottom w:val="none" w:sz="0" w:space="0" w:color="auto"/>
        <w:right w:val="none" w:sz="0" w:space="0" w:color="auto"/>
      </w:divBdr>
    </w:div>
    <w:div w:id="1721905461">
      <w:bodyDiv w:val="1"/>
      <w:marLeft w:val="0"/>
      <w:marRight w:val="0"/>
      <w:marTop w:val="0"/>
      <w:marBottom w:val="0"/>
      <w:divBdr>
        <w:top w:val="none" w:sz="0" w:space="0" w:color="auto"/>
        <w:left w:val="none" w:sz="0" w:space="0" w:color="auto"/>
        <w:bottom w:val="none" w:sz="0" w:space="0" w:color="auto"/>
        <w:right w:val="none" w:sz="0" w:space="0" w:color="auto"/>
      </w:divBdr>
    </w:div>
    <w:div w:id="1722825250">
      <w:bodyDiv w:val="1"/>
      <w:marLeft w:val="0"/>
      <w:marRight w:val="0"/>
      <w:marTop w:val="0"/>
      <w:marBottom w:val="0"/>
      <w:divBdr>
        <w:top w:val="none" w:sz="0" w:space="0" w:color="auto"/>
        <w:left w:val="none" w:sz="0" w:space="0" w:color="auto"/>
        <w:bottom w:val="none" w:sz="0" w:space="0" w:color="auto"/>
        <w:right w:val="none" w:sz="0" w:space="0" w:color="auto"/>
      </w:divBdr>
    </w:div>
    <w:div w:id="1723213511">
      <w:bodyDiv w:val="1"/>
      <w:marLeft w:val="0"/>
      <w:marRight w:val="0"/>
      <w:marTop w:val="0"/>
      <w:marBottom w:val="0"/>
      <w:divBdr>
        <w:top w:val="none" w:sz="0" w:space="0" w:color="auto"/>
        <w:left w:val="none" w:sz="0" w:space="0" w:color="auto"/>
        <w:bottom w:val="none" w:sz="0" w:space="0" w:color="auto"/>
        <w:right w:val="none" w:sz="0" w:space="0" w:color="auto"/>
      </w:divBdr>
    </w:div>
    <w:div w:id="1723482954">
      <w:bodyDiv w:val="1"/>
      <w:marLeft w:val="0"/>
      <w:marRight w:val="0"/>
      <w:marTop w:val="0"/>
      <w:marBottom w:val="0"/>
      <w:divBdr>
        <w:top w:val="none" w:sz="0" w:space="0" w:color="auto"/>
        <w:left w:val="none" w:sz="0" w:space="0" w:color="auto"/>
        <w:bottom w:val="none" w:sz="0" w:space="0" w:color="auto"/>
        <w:right w:val="none" w:sz="0" w:space="0" w:color="auto"/>
      </w:divBdr>
    </w:div>
    <w:div w:id="1724330251">
      <w:bodyDiv w:val="1"/>
      <w:marLeft w:val="0"/>
      <w:marRight w:val="0"/>
      <w:marTop w:val="0"/>
      <w:marBottom w:val="0"/>
      <w:divBdr>
        <w:top w:val="none" w:sz="0" w:space="0" w:color="auto"/>
        <w:left w:val="none" w:sz="0" w:space="0" w:color="auto"/>
        <w:bottom w:val="none" w:sz="0" w:space="0" w:color="auto"/>
        <w:right w:val="none" w:sz="0" w:space="0" w:color="auto"/>
      </w:divBdr>
    </w:div>
    <w:div w:id="1725331990">
      <w:bodyDiv w:val="1"/>
      <w:marLeft w:val="0"/>
      <w:marRight w:val="0"/>
      <w:marTop w:val="0"/>
      <w:marBottom w:val="0"/>
      <w:divBdr>
        <w:top w:val="none" w:sz="0" w:space="0" w:color="auto"/>
        <w:left w:val="none" w:sz="0" w:space="0" w:color="auto"/>
        <w:bottom w:val="none" w:sz="0" w:space="0" w:color="auto"/>
        <w:right w:val="none" w:sz="0" w:space="0" w:color="auto"/>
      </w:divBdr>
    </w:div>
    <w:div w:id="1726483859">
      <w:bodyDiv w:val="1"/>
      <w:marLeft w:val="0"/>
      <w:marRight w:val="0"/>
      <w:marTop w:val="0"/>
      <w:marBottom w:val="0"/>
      <w:divBdr>
        <w:top w:val="none" w:sz="0" w:space="0" w:color="auto"/>
        <w:left w:val="none" w:sz="0" w:space="0" w:color="auto"/>
        <w:bottom w:val="none" w:sz="0" w:space="0" w:color="auto"/>
        <w:right w:val="none" w:sz="0" w:space="0" w:color="auto"/>
      </w:divBdr>
    </w:div>
    <w:div w:id="1727028233">
      <w:bodyDiv w:val="1"/>
      <w:marLeft w:val="0"/>
      <w:marRight w:val="0"/>
      <w:marTop w:val="0"/>
      <w:marBottom w:val="0"/>
      <w:divBdr>
        <w:top w:val="none" w:sz="0" w:space="0" w:color="auto"/>
        <w:left w:val="none" w:sz="0" w:space="0" w:color="auto"/>
        <w:bottom w:val="none" w:sz="0" w:space="0" w:color="auto"/>
        <w:right w:val="none" w:sz="0" w:space="0" w:color="auto"/>
      </w:divBdr>
    </w:div>
    <w:div w:id="1727682440">
      <w:bodyDiv w:val="1"/>
      <w:marLeft w:val="0"/>
      <w:marRight w:val="0"/>
      <w:marTop w:val="0"/>
      <w:marBottom w:val="0"/>
      <w:divBdr>
        <w:top w:val="none" w:sz="0" w:space="0" w:color="auto"/>
        <w:left w:val="none" w:sz="0" w:space="0" w:color="auto"/>
        <w:bottom w:val="none" w:sz="0" w:space="0" w:color="auto"/>
        <w:right w:val="none" w:sz="0" w:space="0" w:color="auto"/>
      </w:divBdr>
    </w:div>
    <w:div w:id="1728841261">
      <w:bodyDiv w:val="1"/>
      <w:marLeft w:val="0"/>
      <w:marRight w:val="0"/>
      <w:marTop w:val="0"/>
      <w:marBottom w:val="0"/>
      <w:divBdr>
        <w:top w:val="none" w:sz="0" w:space="0" w:color="auto"/>
        <w:left w:val="none" w:sz="0" w:space="0" w:color="auto"/>
        <w:bottom w:val="none" w:sz="0" w:space="0" w:color="auto"/>
        <w:right w:val="none" w:sz="0" w:space="0" w:color="auto"/>
      </w:divBdr>
    </w:div>
    <w:div w:id="1729576324">
      <w:bodyDiv w:val="1"/>
      <w:marLeft w:val="0"/>
      <w:marRight w:val="0"/>
      <w:marTop w:val="0"/>
      <w:marBottom w:val="0"/>
      <w:divBdr>
        <w:top w:val="none" w:sz="0" w:space="0" w:color="auto"/>
        <w:left w:val="none" w:sz="0" w:space="0" w:color="auto"/>
        <w:bottom w:val="none" w:sz="0" w:space="0" w:color="auto"/>
        <w:right w:val="none" w:sz="0" w:space="0" w:color="auto"/>
      </w:divBdr>
    </w:div>
    <w:div w:id="1730300262">
      <w:bodyDiv w:val="1"/>
      <w:marLeft w:val="0"/>
      <w:marRight w:val="0"/>
      <w:marTop w:val="0"/>
      <w:marBottom w:val="0"/>
      <w:divBdr>
        <w:top w:val="none" w:sz="0" w:space="0" w:color="auto"/>
        <w:left w:val="none" w:sz="0" w:space="0" w:color="auto"/>
        <w:bottom w:val="none" w:sz="0" w:space="0" w:color="auto"/>
        <w:right w:val="none" w:sz="0" w:space="0" w:color="auto"/>
      </w:divBdr>
    </w:div>
    <w:div w:id="1730493512">
      <w:bodyDiv w:val="1"/>
      <w:marLeft w:val="0"/>
      <w:marRight w:val="0"/>
      <w:marTop w:val="0"/>
      <w:marBottom w:val="0"/>
      <w:divBdr>
        <w:top w:val="none" w:sz="0" w:space="0" w:color="auto"/>
        <w:left w:val="none" w:sz="0" w:space="0" w:color="auto"/>
        <w:bottom w:val="none" w:sz="0" w:space="0" w:color="auto"/>
        <w:right w:val="none" w:sz="0" w:space="0" w:color="auto"/>
      </w:divBdr>
    </w:div>
    <w:div w:id="1731615553">
      <w:bodyDiv w:val="1"/>
      <w:marLeft w:val="0"/>
      <w:marRight w:val="0"/>
      <w:marTop w:val="0"/>
      <w:marBottom w:val="0"/>
      <w:divBdr>
        <w:top w:val="none" w:sz="0" w:space="0" w:color="auto"/>
        <w:left w:val="none" w:sz="0" w:space="0" w:color="auto"/>
        <w:bottom w:val="none" w:sz="0" w:space="0" w:color="auto"/>
        <w:right w:val="none" w:sz="0" w:space="0" w:color="auto"/>
      </w:divBdr>
    </w:div>
    <w:div w:id="1732196808">
      <w:bodyDiv w:val="1"/>
      <w:marLeft w:val="0"/>
      <w:marRight w:val="0"/>
      <w:marTop w:val="0"/>
      <w:marBottom w:val="0"/>
      <w:divBdr>
        <w:top w:val="none" w:sz="0" w:space="0" w:color="auto"/>
        <w:left w:val="none" w:sz="0" w:space="0" w:color="auto"/>
        <w:bottom w:val="none" w:sz="0" w:space="0" w:color="auto"/>
        <w:right w:val="none" w:sz="0" w:space="0" w:color="auto"/>
      </w:divBdr>
    </w:div>
    <w:div w:id="1735808970">
      <w:bodyDiv w:val="1"/>
      <w:marLeft w:val="0"/>
      <w:marRight w:val="0"/>
      <w:marTop w:val="0"/>
      <w:marBottom w:val="0"/>
      <w:divBdr>
        <w:top w:val="none" w:sz="0" w:space="0" w:color="auto"/>
        <w:left w:val="none" w:sz="0" w:space="0" w:color="auto"/>
        <w:bottom w:val="none" w:sz="0" w:space="0" w:color="auto"/>
        <w:right w:val="none" w:sz="0" w:space="0" w:color="auto"/>
      </w:divBdr>
    </w:div>
    <w:div w:id="1735810076">
      <w:bodyDiv w:val="1"/>
      <w:marLeft w:val="0"/>
      <w:marRight w:val="0"/>
      <w:marTop w:val="0"/>
      <w:marBottom w:val="0"/>
      <w:divBdr>
        <w:top w:val="none" w:sz="0" w:space="0" w:color="auto"/>
        <w:left w:val="none" w:sz="0" w:space="0" w:color="auto"/>
        <w:bottom w:val="none" w:sz="0" w:space="0" w:color="auto"/>
        <w:right w:val="none" w:sz="0" w:space="0" w:color="auto"/>
      </w:divBdr>
    </w:div>
    <w:div w:id="1736053405">
      <w:bodyDiv w:val="1"/>
      <w:marLeft w:val="0"/>
      <w:marRight w:val="0"/>
      <w:marTop w:val="0"/>
      <w:marBottom w:val="0"/>
      <w:divBdr>
        <w:top w:val="none" w:sz="0" w:space="0" w:color="auto"/>
        <w:left w:val="none" w:sz="0" w:space="0" w:color="auto"/>
        <w:bottom w:val="none" w:sz="0" w:space="0" w:color="auto"/>
        <w:right w:val="none" w:sz="0" w:space="0" w:color="auto"/>
      </w:divBdr>
    </w:div>
    <w:div w:id="1736318657">
      <w:bodyDiv w:val="1"/>
      <w:marLeft w:val="0"/>
      <w:marRight w:val="0"/>
      <w:marTop w:val="0"/>
      <w:marBottom w:val="0"/>
      <w:divBdr>
        <w:top w:val="none" w:sz="0" w:space="0" w:color="auto"/>
        <w:left w:val="none" w:sz="0" w:space="0" w:color="auto"/>
        <w:bottom w:val="none" w:sz="0" w:space="0" w:color="auto"/>
        <w:right w:val="none" w:sz="0" w:space="0" w:color="auto"/>
      </w:divBdr>
    </w:div>
    <w:div w:id="1736471690">
      <w:bodyDiv w:val="1"/>
      <w:marLeft w:val="0"/>
      <w:marRight w:val="0"/>
      <w:marTop w:val="0"/>
      <w:marBottom w:val="0"/>
      <w:divBdr>
        <w:top w:val="none" w:sz="0" w:space="0" w:color="auto"/>
        <w:left w:val="none" w:sz="0" w:space="0" w:color="auto"/>
        <w:bottom w:val="none" w:sz="0" w:space="0" w:color="auto"/>
        <w:right w:val="none" w:sz="0" w:space="0" w:color="auto"/>
      </w:divBdr>
    </w:div>
    <w:div w:id="1736660129">
      <w:bodyDiv w:val="1"/>
      <w:marLeft w:val="0"/>
      <w:marRight w:val="0"/>
      <w:marTop w:val="0"/>
      <w:marBottom w:val="0"/>
      <w:divBdr>
        <w:top w:val="none" w:sz="0" w:space="0" w:color="auto"/>
        <w:left w:val="none" w:sz="0" w:space="0" w:color="auto"/>
        <w:bottom w:val="none" w:sz="0" w:space="0" w:color="auto"/>
        <w:right w:val="none" w:sz="0" w:space="0" w:color="auto"/>
      </w:divBdr>
    </w:div>
    <w:div w:id="1737587883">
      <w:bodyDiv w:val="1"/>
      <w:marLeft w:val="0"/>
      <w:marRight w:val="0"/>
      <w:marTop w:val="0"/>
      <w:marBottom w:val="0"/>
      <w:divBdr>
        <w:top w:val="none" w:sz="0" w:space="0" w:color="auto"/>
        <w:left w:val="none" w:sz="0" w:space="0" w:color="auto"/>
        <w:bottom w:val="none" w:sz="0" w:space="0" w:color="auto"/>
        <w:right w:val="none" w:sz="0" w:space="0" w:color="auto"/>
      </w:divBdr>
    </w:div>
    <w:div w:id="1738474188">
      <w:bodyDiv w:val="1"/>
      <w:marLeft w:val="0"/>
      <w:marRight w:val="0"/>
      <w:marTop w:val="0"/>
      <w:marBottom w:val="0"/>
      <w:divBdr>
        <w:top w:val="none" w:sz="0" w:space="0" w:color="auto"/>
        <w:left w:val="none" w:sz="0" w:space="0" w:color="auto"/>
        <w:bottom w:val="none" w:sz="0" w:space="0" w:color="auto"/>
        <w:right w:val="none" w:sz="0" w:space="0" w:color="auto"/>
      </w:divBdr>
    </w:div>
    <w:div w:id="1739933856">
      <w:bodyDiv w:val="1"/>
      <w:marLeft w:val="0"/>
      <w:marRight w:val="0"/>
      <w:marTop w:val="0"/>
      <w:marBottom w:val="0"/>
      <w:divBdr>
        <w:top w:val="none" w:sz="0" w:space="0" w:color="auto"/>
        <w:left w:val="none" w:sz="0" w:space="0" w:color="auto"/>
        <w:bottom w:val="none" w:sz="0" w:space="0" w:color="auto"/>
        <w:right w:val="none" w:sz="0" w:space="0" w:color="auto"/>
      </w:divBdr>
    </w:div>
    <w:div w:id="1740051040">
      <w:bodyDiv w:val="1"/>
      <w:marLeft w:val="0"/>
      <w:marRight w:val="0"/>
      <w:marTop w:val="0"/>
      <w:marBottom w:val="0"/>
      <w:divBdr>
        <w:top w:val="none" w:sz="0" w:space="0" w:color="auto"/>
        <w:left w:val="none" w:sz="0" w:space="0" w:color="auto"/>
        <w:bottom w:val="none" w:sz="0" w:space="0" w:color="auto"/>
        <w:right w:val="none" w:sz="0" w:space="0" w:color="auto"/>
      </w:divBdr>
    </w:div>
    <w:div w:id="1740208100">
      <w:bodyDiv w:val="1"/>
      <w:marLeft w:val="0"/>
      <w:marRight w:val="0"/>
      <w:marTop w:val="0"/>
      <w:marBottom w:val="0"/>
      <w:divBdr>
        <w:top w:val="none" w:sz="0" w:space="0" w:color="auto"/>
        <w:left w:val="none" w:sz="0" w:space="0" w:color="auto"/>
        <w:bottom w:val="none" w:sz="0" w:space="0" w:color="auto"/>
        <w:right w:val="none" w:sz="0" w:space="0" w:color="auto"/>
      </w:divBdr>
    </w:div>
    <w:div w:id="1740638253">
      <w:bodyDiv w:val="1"/>
      <w:marLeft w:val="0"/>
      <w:marRight w:val="0"/>
      <w:marTop w:val="0"/>
      <w:marBottom w:val="0"/>
      <w:divBdr>
        <w:top w:val="none" w:sz="0" w:space="0" w:color="auto"/>
        <w:left w:val="none" w:sz="0" w:space="0" w:color="auto"/>
        <w:bottom w:val="none" w:sz="0" w:space="0" w:color="auto"/>
        <w:right w:val="none" w:sz="0" w:space="0" w:color="auto"/>
      </w:divBdr>
    </w:div>
    <w:div w:id="1741252961">
      <w:bodyDiv w:val="1"/>
      <w:marLeft w:val="0"/>
      <w:marRight w:val="0"/>
      <w:marTop w:val="0"/>
      <w:marBottom w:val="0"/>
      <w:divBdr>
        <w:top w:val="none" w:sz="0" w:space="0" w:color="auto"/>
        <w:left w:val="none" w:sz="0" w:space="0" w:color="auto"/>
        <w:bottom w:val="none" w:sz="0" w:space="0" w:color="auto"/>
        <w:right w:val="none" w:sz="0" w:space="0" w:color="auto"/>
      </w:divBdr>
    </w:div>
    <w:div w:id="1741444678">
      <w:bodyDiv w:val="1"/>
      <w:marLeft w:val="0"/>
      <w:marRight w:val="0"/>
      <w:marTop w:val="0"/>
      <w:marBottom w:val="0"/>
      <w:divBdr>
        <w:top w:val="none" w:sz="0" w:space="0" w:color="auto"/>
        <w:left w:val="none" w:sz="0" w:space="0" w:color="auto"/>
        <w:bottom w:val="none" w:sz="0" w:space="0" w:color="auto"/>
        <w:right w:val="none" w:sz="0" w:space="0" w:color="auto"/>
      </w:divBdr>
    </w:div>
    <w:div w:id="1741513662">
      <w:bodyDiv w:val="1"/>
      <w:marLeft w:val="0"/>
      <w:marRight w:val="0"/>
      <w:marTop w:val="0"/>
      <w:marBottom w:val="0"/>
      <w:divBdr>
        <w:top w:val="none" w:sz="0" w:space="0" w:color="auto"/>
        <w:left w:val="none" w:sz="0" w:space="0" w:color="auto"/>
        <w:bottom w:val="none" w:sz="0" w:space="0" w:color="auto"/>
        <w:right w:val="none" w:sz="0" w:space="0" w:color="auto"/>
      </w:divBdr>
    </w:div>
    <w:div w:id="1742409238">
      <w:bodyDiv w:val="1"/>
      <w:marLeft w:val="0"/>
      <w:marRight w:val="0"/>
      <w:marTop w:val="0"/>
      <w:marBottom w:val="0"/>
      <w:divBdr>
        <w:top w:val="none" w:sz="0" w:space="0" w:color="auto"/>
        <w:left w:val="none" w:sz="0" w:space="0" w:color="auto"/>
        <w:bottom w:val="none" w:sz="0" w:space="0" w:color="auto"/>
        <w:right w:val="none" w:sz="0" w:space="0" w:color="auto"/>
      </w:divBdr>
    </w:div>
    <w:div w:id="1742829908">
      <w:bodyDiv w:val="1"/>
      <w:marLeft w:val="0"/>
      <w:marRight w:val="0"/>
      <w:marTop w:val="0"/>
      <w:marBottom w:val="0"/>
      <w:divBdr>
        <w:top w:val="none" w:sz="0" w:space="0" w:color="auto"/>
        <w:left w:val="none" w:sz="0" w:space="0" w:color="auto"/>
        <w:bottom w:val="none" w:sz="0" w:space="0" w:color="auto"/>
        <w:right w:val="none" w:sz="0" w:space="0" w:color="auto"/>
      </w:divBdr>
    </w:div>
    <w:div w:id="1743528595">
      <w:bodyDiv w:val="1"/>
      <w:marLeft w:val="0"/>
      <w:marRight w:val="0"/>
      <w:marTop w:val="0"/>
      <w:marBottom w:val="0"/>
      <w:divBdr>
        <w:top w:val="none" w:sz="0" w:space="0" w:color="auto"/>
        <w:left w:val="none" w:sz="0" w:space="0" w:color="auto"/>
        <w:bottom w:val="none" w:sz="0" w:space="0" w:color="auto"/>
        <w:right w:val="none" w:sz="0" w:space="0" w:color="auto"/>
      </w:divBdr>
    </w:div>
    <w:div w:id="1743720591">
      <w:bodyDiv w:val="1"/>
      <w:marLeft w:val="0"/>
      <w:marRight w:val="0"/>
      <w:marTop w:val="0"/>
      <w:marBottom w:val="0"/>
      <w:divBdr>
        <w:top w:val="none" w:sz="0" w:space="0" w:color="auto"/>
        <w:left w:val="none" w:sz="0" w:space="0" w:color="auto"/>
        <w:bottom w:val="none" w:sz="0" w:space="0" w:color="auto"/>
        <w:right w:val="none" w:sz="0" w:space="0" w:color="auto"/>
      </w:divBdr>
    </w:div>
    <w:div w:id="1743746835">
      <w:bodyDiv w:val="1"/>
      <w:marLeft w:val="0"/>
      <w:marRight w:val="0"/>
      <w:marTop w:val="0"/>
      <w:marBottom w:val="0"/>
      <w:divBdr>
        <w:top w:val="none" w:sz="0" w:space="0" w:color="auto"/>
        <w:left w:val="none" w:sz="0" w:space="0" w:color="auto"/>
        <w:bottom w:val="none" w:sz="0" w:space="0" w:color="auto"/>
        <w:right w:val="none" w:sz="0" w:space="0" w:color="auto"/>
      </w:divBdr>
    </w:div>
    <w:div w:id="1744184644">
      <w:bodyDiv w:val="1"/>
      <w:marLeft w:val="0"/>
      <w:marRight w:val="0"/>
      <w:marTop w:val="0"/>
      <w:marBottom w:val="0"/>
      <w:divBdr>
        <w:top w:val="none" w:sz="0" w:space="0" w:color="auto"/>
        <w:left w:val="none" w:sz="0" w:space="0" w:color="auto"/>
        <w:bottom w:val="none" w:sz="0" w:space="0" w:color="auto"/>
        <w:right w:val="none" w:sz="0" w:space="0" w:color="auto"/>
      </w:divBdr>
    </w:div>
    <w:div w:id="1745032650">
      <w:bodyDiv w:val="1"/>
      <w:marLeft w:val="0"/>
      <w:marRight w:val="0"/>
      <w:marTop w:val="0"/>
      <w:marBottom w:val="0"/>
      <w:divBdr>
        <w:top w:val="none" w:sz="0" w:space="0" w:color="auto"/>
        <w:left w:val="none" w:sz="0" w:space="0" w:color="auto"/>
        <w:bottom w:val="none" w:sz="0" w:space="0" w:color="auto"/>
        <w:right w:val="none" w:sz="0" w:space="0" w:color="auto"/>
      </w:divBdr>
    </w:div>
    <w:div w:id="1745493087">
      <w:bodyDiv w:val="1"/>
      <w:marLeft w:val="0"/>
      <w:marRight w:val="0"/>
      <w:marTop w:val="0"/>
      <w:marBottom w:val="0"/>
      <w:divBdr>
        <w:top w:val="none" w:sz="0" w:space="0" w:color="auto"/>
        <w:left w:val="none" w:sz="0" w:space="0" w:color="auto"/>
        <w:bottom w:val="none" w:sz="0" w:space="0" w:color="auto"/>
        <w:right w:val="none" w:sz="0" w:space="0" w:color="auto"/>
      </w:divBdr>
    </w:div>
    <w:div w:id="1747267426">
      <w:bodyDiv w:val="1"/>
      <w:marLeft w:val="0"/>
      <w:marRight w:val="0"/>
      <w:marTop w:val="0"/>
      <w:marBottom w:val="0"/>
      <w:divBdr>
        <w:top w:val="none" w:sz="0" w:space="0" w:color="auto"/>
        <w:left w:val="none" w:sz="0" w:space="0" w:color="auto"/>
        <w:bottom w:val="none" w:sz="0" w:space="0" w:color="auto"/>
        <w:right w:val="none" w:sz="0" w:space="0" w:color="auto"/>
      </w:divBdr>
    </w:div>
    <w:div w:id="1748186101">
      <w:bodyDiv w:val="1"/>
      <w:marLeft w:val="0"/>
      <w:marRight w:val="0"/>
      <w:marTop w:val="0"/>
      <w:marBottom w:val="0"/>
      <w:divBdr>
        <w:top w:val="none" w:sz="0" w:space="0" w:color="auto"/>
        <w:left w:val="none" w:sz="0" w:space="0" w:color="auto"/>
        <w:bottom w:val="none" w:sz="0" w:space="0" w:color="auto"/>
        <w:right w:val="none" w:sz="0" w:space="0" w:color="auto"/>
      </w:divBdr>
    </w:div>
    <w:div w:id="1748378279">
      <w:bodyDiv w:val="1"/>
      <w:marLeft w:val="0"/>
      <w:marRight w:val="0"/>
      <w:marTop w:val="0"/>
      <w:marBottom w:val="0"/>
      <w:divBdr>
        <w:top w:val="none" w:sz="0" w:space="0" w:color="auto"/>
        <w:left w:val="none" w:sz="0" w:space="0" w:color="auto"/>
        <w:bottom w:val="none" w:sz="0" w:space="0" w:color="auto"/>
        <w:right w:val="none" w:sz="0" w:space="0" w:color="auto"/>
      </w:divBdr>
    </w:div>
    <w:div w:id="1749036213">
      <w:bodyDiv w:val="1"/>
      <w:marLeft w:val="0"/>
      <w:marRight w:val="0"/>
      <w:marTop w:val="0"/>
      <w:marBottom w:val="0"/>
      <w:divBdr>
        <w:top w:val="none" w:sz="0" w:space="0" w:color="auto"/>
        <w:left w:val="none" w:sz="0" w:space="0" w:color="auto"/>
        <w:bottom w:val="none" w:sz="0" w:space="0" w:color="auto"/>
        <w:right w:val="none" w:sz="0" w:space="0" w:color="auto"/>
      </w:divBdr>
    </w:div>
    <w:div w:id="1749186276">
      <w:bodyDiv w:val="1"/>
      <w:marLeft w:val="0"/>
      <w:marRight w:val="0"/>
      <w:marTop w:val="0"/>
      <w:marBottom w:val="0"/>
      <w:divBdr>
        <w:top w:val="none" w:sz="0" w:space="0" w:color="auto"/>
        <w:left w:val="none" w:sz="0" w:space="0" w:color="auto"/>
        <w:bottom w:val="none" w:sz="0" w:space="0" w:color="auto"/>
        <w:right w:val="none" w:sz="0" w:space="0" w:color="auto"/>
      </w:divBdr>
    </w:div>
    <w:div w:id="1749300417">
      <w:bodyDiv w:val="1"/>
      <w:marLeft w:val="0"/>
      <w:marRight w:val="0"/>
      <w:marTop w:val="0"/>
      <w:marBottom w:val="0"/>
      <w:divBdr>
        <w:top w:val="none" w:sz="0" w:space="0" w:color="auto"/>
        <w:left w:val="none" w:sz="0" w:space="0" w:color="auto"/>
        <w:bottom w:val="none" w:sz="0" w:space="0" w:color="auto"/>
        <w:right w:val="none" w:sz="0" w:space="0" w:color="auto"/>
      </w:divBdr>
    </w:div>
    <w:div w:id="1750691103">
      <w:bodyDiv w:val="1"/>
      <w:marLeft w:val="0"/>
      <w:marRight w:val="0"/>
      <w:marTop w:val="0"/>
      <w:marBottom w:val="0"/>
      <w:divBdr>
        <w:top w:val="none" w:sz="0" w:space="0" w:color="auto"/>
        <w:left w:val="none" w:sz="0" w:space="0" w:color="auto"/>
        <w:bottom w:val="none" w:sz="0" w:space="0" w:color="auto"/>
        <w:right w:val="none" w:sz="0" w:space="0" w:color="auto"/>
      </w:divBdr>
    </w:div>
    <w:div w:id="1752004263">
      <w:bodyDiv w:val="1"/>
      <w:marLeft w:val="0"/>
      <w:marRight w:val="0"/>
      <w:marTop w:val="0"/>
      <w:marBottom w:val="0"/>
      <w:divBdr>
        <w:top w:val="none" w:sz="0" w:space="0" w:color="auto"/>
        <w:left w:val="none" w:sz="0" w:space="0" w:color="auto"/>
        <w:bottom w:val="none" w:sz="0" w:space="0" w:color="auto"/>
        <w:right w:val="none" w:sz="0" w:space="0" w:color="auto"/>
      </w:divBdr>
    </w:div>
    <w:div w:id="1752267470">
      <w:bodyDiv w:val="1"/>
      <w:marLeft w:val="0"/>
      <w:marRight w:val="0"/>
      <w:marTop w:val="0"/>
      <w:marBottom w:val="0"/>
      <w:divBdr>
        <w:top w:val="none" w:sz="0" w:space="0" w:color="auto"/>
        <w:left w:val="none" w:sz="0" w:space="0" w:color="auto"/>
        <w:bottom w:val="none" w:sz="0" w:space="0" w:color="auto"/>
        <w:right w:val="none" w:sz="0" w:space="0" w:color="auto"/>
      </w:divBdr>
    </w:div>
    <w:div w:id="1754012388">
      <w:bodyDiv w:val="1"/>
      <w:marLeft w:val="0"/>
      <w:marRight w:val="0"/>
      <w:marTop w:val="0"/>
      <w:marBottom w:val="0"/>
      <w:divBdr>
        <w:top w:val="none" w:sz="0" w:space="0" w:color="auto"/>
        <w:left w:val="none" w:sz="0" w:space="0" w:color="auto"/>
        <w:bottom w:val="none" w:sz="0" w:space="0" w:color="auto"/>
        <w:right w:val="none" w:sz="0" w:space="0" w:color="auto"/>
      </w:divBdr>
    </w:div>
    <w:div w:id="1754355622">
      <w:bodyDiv w:val="1"/>
      <w:marLeft w:val="0"/>
      <w:marRight w:val="0"/>
      <w:marTop w:val="0"/>
      <w:marBottom w:val="0"/>
      <w:divBdr>
        <w:top w:val="none" w:sz="0" w:space="0" w:color="auto"/>
        <w:left w:val="none" w:sz="0" w:space="0" w:color="auto"/>
        <w:bottom w:val="none" w:sz="0" w:space="0" w:color="auto"/>
        <w:right w:val="none" w:sz="0" w:space="0" w:color="auto"/>
      </w:divBdr>
    </w:div>
    <w:div w:id="1754547019">
      <w:bodyDiv w:val="1"/>
      <w:marLeft w:val="0"/>
      <w:marRight w:val="0"/>
      <w:marTop w:val="0"/>
      <w:marBottom w:val="0"/>
      <w:divBdr>
        <w:top w:val="none" w:sz="0" w:space="0" w:color="auto"/>
        <w:left w:val="none" w:sz="0" w:space="0" w:color="auto"/>
        <w:bottom w:val="none" w:sz="0" w:space="0" w:color="auto"/>
        <w:right w:val="none" w:sz="0" w:space="0" w:color="auto"/>
      </w:divBdr>
    </w:div>
    <w:div w:id="1755667126">
      <w:bodyDiv w:val="1"/>
      <w:marLeft w:val="0"/>
      <w:marRight w:val="0"/>
      <w:marTop w:val="0"/>
      <w:marBottom w:val="0"/>
      <w:divBdr>
        <w:top w:val="none" w:sz="0" w:space="0" w:color="auto"/>
        <w:left w:val="none" w:sz="0" w:space="0" w:color="auto"/>
        <w:bottom w:val="none" w:sz="0" w:space="0" w:color="auto"/>
        <w:right w:val="none" w:sz="0" w:space="0" w:color="auto"/>
      </w:divBdr>
    </w:div>
    <w:div w:id="1755787118">
      <w:bodyDiv w:val="1"/>
      <w:marLeft w:val="0"/>
      <w:marRight w:val="0"/>
      <w:marTop w:val="0"/>
      <w:marBottom w:val="0"/>
      <w:divBdr>
        <w:top w:val="none" w:sz="0" w:space="0" w:color="auto"/>
        <w:left w:val="none" w:sz="0" w:space="0" w:color="auto"/>
        <w:bottom w:val="none" w:sz="0" w:space="0" w:color="auto"/>
        <w:right w:val="none" w:sz="0" w:space="0" w:color="auto"/>
      </w:divBdr>
    </w:div>
    <w:div w:id="1756172111">
      <w:bodyDiv w:val="1"/>
      <w:marLeft w:val="0"/>
      <w:marRight w:val="0"/>
      <w:marTop w:val="0"/>
      <w:marBottom w:val="0"/>
      <w:divBdr>
        <w:top w:val="none" w:sz="0" w:space="0" w:color="auto"/>
        <w:left w:val="none" w:sz="0" w:space="0" w:color="auto"/>
        <w:bottom w:val="none" w:sz="0" w:space="0" w:color="auto"/>
        <w:right w:val="none" w:sz="0" w:space="0" w:color="auto"/>
      </w:divBdr>
    </w:div>
    <w:div w:id="1756319896">
      <w:bodyDiv w:val="1"/>
      <w:marLeft w:val="0"/>
      <w:marRight w:val="0"/>
      <w:marTop w:val="0"/>
      <w:marBottom w:val="0"/>
      <w:divBdr>
        <w:top w:val="none" w:sz="0" w:space="0" w:color="auto"/>
        <w:left w:val="none" w:sz="0" w:space="0" w:color="auto"/>
        <w:bottom w:val="none" w:sz="0" w:space="0" w:color="auto"/>
        <w:right w:val="none" w:sz="0" w:space="0" w:color="auto"/>
      </w:divBdr>
    </w:div>
    <w:div w:id="1756433890">
      <w:bodyDiv w:val="1"/>
      <w:marLeft w:val="0"/>
      <w:marRight w:val="0"/>
      <w:marTop w:val="0"/>
      <w:marBottom w:val="0"/>
      <w:divBdr>
        <w:top w:val="none" w:sz="0" w:space="0" w:color="auto"/>
        <w:left w:val="none" w:sz="0" w:space="0" w:color="auto"/>
        <w:bottom w:val="none" w:sz="0" w:space="0" w:color="auto"/>
        <w:right w:val="none" w:sz="0" w:space="0" w:color="auto"/>
      </w:divBdr>
    </w:div>
    <w:div w:id="1756635413">
      <w:bodyDiv w:val="1"/>
      <w:marLeft w:val="0"/>
      <w:marRight w:val="0"/>
      <w:marTop w:val="0"/>
      <w:marBottom w:val="0"/>
      <w:divBdr>
        <w:top w:val="none" w:sz="0" w:space="0" w:color="auto"/>
        <w:left w:val="none" w:sz="0" w:space="0" w:color="auto"/>
        <w:bottom w:val="none" w:sz="0" w:space="0" w:color="auto"/>
        <w:right w:val="none" w:sz="0" w:space="0" w:color="auto"/>
      </w:divBdr>
    </w:div>
    <w:div w:id="1758213452">
      <w:bodyDiv w:val="1"/>
      <w:marLeft w:val="0"/>
      <w:marRight w:val="0"/>
      <w:marTop w:val="0"/>
      <w:marBottom w:val="0"/>
      <w:divBdr>
        <w:top w:val="none" w:sz="0" w:space="0" w:color="auto"/>
        <w:left w:val="none" w:sz="0" w:space="0" w:color="auto"/>
        <w:bottom w:val="none" w:sz="0" w:space="0" w:color="auto"/>
        <w:right w:val="none" w:sz="0" w:space="0" w:color="auto"/>
      </w:divBdr>
    </w:div>
    <w:div w:id="1759129906">
      <w:bodyDiv w:val="1"/>
      <w:marLeft w:val="0"/>
      <w:marRight w:val="0"/>
      <w:marTop w:val="0"/>
      <w:marBottom w:val="0"/>
      <w:divBdr>
        <w:top w:val="none" w:sz="0" w:space="0" w:color="auto"/>
        <w:left w:val="none" w:sz="0" w:space="0" w:color="auto"/>
        <w:bottom w:val="none" w:sz="0" w:space="0" w:color="auto"/>
        <w:right w:val="none" w:sz="0" w:space="0" w:color="auto"/>
      </w:divBdr>
    </w:div>
    <w:div w:id="1759519608">
      <w:bodyDiv w:val="1"/>
      <w:marLeft w:val="0"/>
      <w:marRight w:val="0"/>
      <w:marTop w:val="0"/>
      <w:marBottom w:val="0"/>
      <w:divBdr>
        <w:top w:val="none" w:sz="0" w:space="0" w:color="auto"/>
        <w:left w:val="none" w:sz="0" w:space="0" w:color="auto"/>
        <w:bottom w:val="none" w:sz="0" w:space="0" w:color="auto"/>
        <w:right w:val="none" w:sz="0" w:space="0" w:color="auto"/>
      </w:divBdr>
    </w:div>
    <w:div w:id="1759668459">
      <w:bodyDiv w:val="1"/>
      <w:marLeft w:val="0"/>
      <w:marRight w:val="0"/>
      <w:marTop w:val="0"/>
      <w:marBottom w:val="0"/>
      <w:divBdr>
        <w:top w:val="none" w:sz="0" w:space="0" w:color="auto"/>
        <w:left w:val="none" w:sz="0" w:space="0" w:color="auto"/>
        <w:bottom w:val="none" w:sz="0" w:space="0" w:color="auto"/>
        <w:right w:val="none" w:sz="0" w:space="0" w:color="auto"/>
      </w:divBdr>
    </w:div>
    <w:div w:id="1760103274">
      <w:bodyDiv w:val="1"/>
      <w:marLeft w:val="0"/>
      <w:marRight w:val="0"/>
      <w:marTop w:val="0"/>
      <w:marBottom w:val="0"/>
      <w:divBdr>
        <w:top w:val="none" w:sz="0" w:space="0" w:color="auto"/>
        <w:left w:val="none" w:sz="0" w:space="0" w:color="auto"/>
        <w:bottom w:val="none" w:sz="0" w:space="0" w:color="auto"/>
        <w:right w:val="none" w:sz="0" w:space="0" w:color="auto"/>
      </w:divBdr>
    </w:div>
    <w:div w:id="1760248330">
      <w:bodyDiv w:val="1"/>
      <w:marLeft w:val="0"/>
      <w:marRight w:val="0"/>
      <w:marTop w:val="0"/>
      <w:marBottom w:val="0"/>
      <w:divBdr>
        <w:top w:val="none" w:sz="0" w:space="0" w:color="auto"/>
        <w:left w:val="none" w:sz="0" w:space="0" w:color="auto"/>
        <w:bottom w:val="none" w:sz="0" w:space="0" w:color="auto"/>
        <w:right w:val="none" w:sz="0" w:space="0" w:color="auto"/>
      </w:divBdr>
    </w:div>
    <w:div w:id="1762293640">
      <w:bodyDiv w:val="1"/>
      <w:marLeft w:val="0"/>
      <w:marRight w:val="0"/>
      <w:marTop w:val="0"/>
      <w:marBottom w:val="0"/>
      <w:divBdr>
        <w:top w:val="none" w:sz="0" w:space="0" w:color="auto"/>
        <w:left w:val="none" w:sz="0" w:space="0" w:color="auto"/>
        <w:bottom w:val="none" w:sz="0" w:space="0" w:color="auto"/>
        <w:right w:val="none" w:sz="0" w:space="0" w:color="auto"/>
      </w:divBdr>
    </w:div>
    <w:div w:id="1762603825">
      <w:bodyDiv w:val="1"/>
      <w:marLeft w:val="0"/>
      <w:marRight w:val="0"/>
      <w:marTop w:val="0"/>
      <w:marBottom w:val="0"/>
      <w:divBdr>
        <w:top w:val="none" w:sz="0" w:space="0" w:color="auto"/>
        <w:left w:val="none" w:sz="0" w:space="0" w:color="auto"/>
        <w:bottom w:val="none" w:sz="0" w:space="0" w:color="auto"/>
        <w:right w:val="none" w:sz="0" w:space="0" w:color="auto"/>
      </w:divBdr>
    </w:div>
    <w:div w:id="1764184230">
      <w:bodyDiv w:val="1"/>
      <w:marLeft w:val="0"/>
      <w:marRight w:val="0"/>
      <w:marTop w:val="0"/>
      <w:marBottom w:val="0"/>
      <w:divBdr>
        <w:top w:val="none" w:sz="0" w:space="0" w:color="auto"/>
        <w:left w:val="none" w:sz="0" w:space="0" w:color="auto"/>
        <w:bottom w:val="none" w:sz="0" w:space="0" w:color="auto"/>
        <w:right w:val="none" w:sz="0" w:space="0" w:color="auto"/>
      </w:divBdr>
    </w:div>
    <w:div w:id="1764909401">
      <w:bodyDiv w:val="1"/>
      <w:marLeft w:val="0"/>
      <w:marRight w:val="0"/>
      <w:marTop w:val="0"/>
      <w:marBottom w:val="0"/>
      <w:divBdr>
        <w:top w:val="none" w:sz="0" w:space="0" w:color="auto"/>
        <w:left w:val="none" w:sz="0" w:space="0" w:color="auto"/>
        <w:bottom w:val="none" w:sz="0" w:space="0" w:color="auto"/>
        <w:right w:val="none" w:sz="0" w:space="0" w:color="auto"/>
      </w:divBdr>
    </w:div>
    <w:div w:id="1765609757">
      <w:bodyDiv w:val="1"/>
      <w:marLeft w:val="0"/>
      <w:marRight w:val="0"/>
      <w:marTop w:val="0"/>
      <w:marBottom w:val="0"/>
      <w:divBdr>
        <w:top w:val="none" w:sz="0" w:space="0" w:color="auto"/>
        <w:left w:val="none" w:sz="0" w:space="0" w:color="auto"/>
        <w:bottom w:val="none" w:sz="0" w:space="0" w:color="auto"/>
        <w:right w:val="none" w:sz="0" w:space="0" w:color="auto"/>
      </w:divBdr>
    </w:div>
    <w:div w:id="1765808619">
      <w:bodyDiv w:val="1"/>
      <w:marLeft w:val="0"/>
      <w:marRight w:val="0"/>
      <w:marTop w:val="0"/>
      <w:marBottom w:val="0"/>
      <w:divBdr>
        <w:top w:val="none" w:sz="0" w:space="0" w:color="auto"/>
        <w:left w:val="none" w:sz="0" w:space="0" w:color="auto"/>
        <w:bottom w:val="none" w:sz="0" w:space="0" w:color="auto"/>
        <w:right w:val="none" w:sz="0" w:space="0" w:color="auto"/>
      </w:divBdr>
    </w:div>
    <w:div w:id="1766077380">
      <w:bodyDiv w:val="1"/>
      <w:marLeft w:val="0"/>
      <w:marRight w:val="0"/>
      <w:marTop w:val="0"/>
      <w:marBottom w:val="0"/>
      <w:divBdr>
        <w:top w:val="none" w:sz="0" w:space="0" w:color="auto"/>
        <w:left w:val="none" w:sz="0" w:space="0" w:color="auto"/>
        <w:bottom w:val="none" w:sz="0" w:space="0" w:color="auto"/>
        <w:right w:val="none" w:sz="0" w:space="0" w:color="auto"/>
      </w:divBdr>
    </w:div>
    <w:div w:id="1766723988">
      <w:bodyDiv w:val="1"/>
      <w:marLeft w:val="0"/>
      <w:marRight w:val="0"/>
      <w:marTop w:val="0"/>
      <w:marBottom w:val="0"/>
      <w:divBdr>
        <w:top w:val="none" w:sz="0" w:space="0" w:color="auto"/>
        <w:left w:val="none" w:sz="0" w:space="0" w:color="auto"/>
        <w:bottom w:val="none" w:sz="0" w:space="0" w:color="auto"/>
        <w:right w:val="none" w:sz="0" w:space="0" w:color="auto"/>
      </w:divBdr>
    </w:div>
    <w:div w:id="1768580815">
      <w:bodyDiv w:val="1"/>
      <w:marLeft w:val="0"/>
      <w:marRight w:val="0"/>
      <w:marTop w:val="0"/>
      <w:marBottom w:val="0"/>
      <w:divBdr>
        <w:top w:val="none" w:sz="0" w:space="0" w:color="auto"/>
        <w:left w:val="none" w:sz="0" w:space="0" w:color="auto"/>
        <w:bottom w:val="none" w:sz="0" w:space="0" w:color="auto"/>
        <w:right w:val="none" w:sz="0" w:space="0" w:color="auto"/>
      </w:divBdr>
    </w:div>
    <w:div w:id="1769501647">
      <w:bodyDiv w:val="1"/>
      <w:marLeft w:val="0"/>
      <w:marRight w:val="0"/>
      <w:marTop w:val="0"/>
      <w:marBottom w:val="0"/>
      <w:divBdr>
        <w:top w:val="none" w:sz="0" w:space="0" w:color="auto"/>
        <w:left w:val="none" w:sz="0" w:space="0" w:color="auto"/>
        <w:bottom w:val="none" w:sz="0" w:space="0" w:color="auto"/>
        <w:right w:val="none" w:sz="0" w:space="0" w:color="auto"/>
      </w:divBdr>
    </w:div>
    <w:div w:id="1769547624">
      <w:bodyDiv w:val="1"/>
      <w:marLeft w:val="0"/>
      <w:marRight w:val="0"/>
      <w:marTop w:val="0"/>
      <w:marBottom w:val="0"/>
      <w:divBdr>
        <w:top w:val="none" w:sz="0" w:space="0" w:color="auto"/>
        <w:left w:val="none" w:sz="0" w:space="0" w:color="auto"/>
        <w:bottom w:val="none" w:sz="0" w:space="0" w:color="auto"/>
        <w:right w:val="none" w:sz="0" w:space="0" w:color="auto"/>
      </w:divBdr>
    </w:div>
    <w:div w:id="1769890458">
      <w:bodyDiv w:val="1"/>
      <w:marLeft w:val="0"/>
      <w:marRight w:val="0"/>
      <w:marTop w:val="0"/>
      <w:marBottom w:val="0"/>
      <w:divBdr>
        <w:top w:val="none" w:sz="0" w:space="0" w:color="auto"/>
        <w:left w:val="none" w:sz="0" w:space="0" w:color="auto"/>
        <w:bottom w:val="none" w:sz="0" w:space="0" w:color="auto"/>
        <w:right w:val="none" w:sz="0" w:space="0" w:color="auto"/>
      </w:divBdr>
    </w:div>
    <w:div w:id="1770462776">
      <w:bodyDiv w:val="1"/>
      <w:marLeft w:val="0"/>
      <w:marRight w:val="0"/>
      <w:marTop w:val="0"/>
      <w:marBottom w:val="0"/>
      <w:divBdr>
        <w:top w:val="none" w:sz="0" w:space="0" w:color="auto"/>
        <w:left w:val="none" w:sz="0" w:space="0" w:color="auto"/>
        <w:bottom w:val="none" w:sz="0" w:space="0" w:color="auto"/>
        <w:right w:val="none" w:sz="0" w:space="0" w:color="auto"/>
      </w:divBdr>
    </w:div>
    <w:div w:id="1771273042">
      <w:bodyDiv w:val="1"/>
      <w:marLeft w:val="0"/>
      <w:marRight w:val="0"/>
      <w:marTop w:val="0"/>
      <w:marBottom w:val="0"/>
      <w:divBdr>
        <w:top w:val="none" w:sz="0" w:space="0" w:color="auto"/>
        <w:left w:val="none" w:sz="0" w:space="0" w:color="auto"/>
        <w:bottom w:val="none" w:sz="0" w:space="0" w:color="auto"/>
        <w:right w:val="none" w:sz="0" w:space="0" w:color="auto"/>
      </w:divBdr>
    </w:div>
    <w:div w:id="1771311706">
      <w:bodyDiv w:val="1"/>
      <w:marLeft w:val="0"/>
      <w:marRight w:val="0"/>
      <w:marTop w:val="0"/>
      <w:marBottom w:val="0"/>
      <w:divBdr>
        <w:top w:val="none" w:sz="0" w:space="0" w:color="auto"/>
        <w:left w:val="none" w:sz="0" w:space="0" w:color="auto"/>
        <w:bottom w:val="none" w:sz="0" w:space="0" w:color="auto"/>
        <w:right w:val="none" w:sz="0" w:space="0" w:color="auto"/>
      </w:divBdr>
    </w:div>
    <w:div w:id="1772512734">
      <w:bodyDiv w:val="1"/>
      <w:marLeft w:val="0"/>
      <w:marRight w:val="0"/>
      <w:marTop w:val="0"/>
      <w:marBottom w:val="0"/>
      <w:divBdr>
        <w:top w:val="none" w:sz="0" w:space="0" w:color="auto"/>
        <w:left w:val="none" w:sz="0" w:space="0" w:color="auto"/>
        <w:bottom w:val="none" w:sz="0" w:space="0" w:color="auto"/>
        <w:right w:val="none" w:sz="0" w:space="0" w:color="auto"/>
      </w:divBdr>
    </w:div>
    <w:div w:id="1772896985">
      <w:bodyDiv w:val="1"/>
      <w:marLeft w:val="0"/>
      <w:marRight w:val="0"/>
      <w:marTop w:val="0"/>
      <w:marBottom w:val="0"/>
      <w:divBdr>
        <w:top w:val="none" w:sz="0" w:space="0" w:color="auto"/>
        <w:left w:val="none" w:sz="0" w:space="0" w:color="auto"/>
        <w:bottom w:val="none" w:sz="0" w:space="0" w:color="auto"/>
        <w:right w:val="none" w:sz="0" w:space="0" w:color="auto"/>
      </w:divBdr>
    </w:div>
    <w:div w:id="1773090669">
      <w:bodyDiv w:val="1"/>
      <w:marLeft w:val="0"/>
      <w:marRight w:val="0"/>
      <w:marTop w:val="0"/>
      <w:marBottom w:val="0"/>
      <w:divBdr>
        <w:top w:val="none" w:sz="0" w:space="0" w:color="auto"/>
        <w:left w:val="none" w:sz="0" w:space="0" w:color="auto"/>
        <w:bottom w:val="none" w:sz="0" w:space="0" w:color="auto"/>
        <w:right w:val="none" w:sz="0" w:space="0" w:color="auto"/>
      </w:divBdr>
    </w:div>
    <w:div w:id="1773233715">
      <w:bodyDiv w:val="1"/>
      <w:marLeft w:val="0"/>
      <w:marRight w:val="0"/>
      <w:marTop w:val="0"/>
      <w:marBottom w:val="0"/>
      <w:divBdr>
        <w:top w:val="none" w:sz="0" w:space="0" w:color="auto"/>
        <w:left w:val="none" w:sz="0" w:space="0" w:color="auto"/>
        <w:bottom w:val="none" w:sz="0" w:space="0" w:color="auto"/>
        <w:right w:val="none" w:sz="0" w:space="0" w:color="auto"/>
      </w:divBdr>
    </w:div>
    <w:div w:id="1773627825">
      <w:bodyDiv w:val="1"/>
      <w:marLeft w:val="0"/>
      <w:marRight w:val="0"/>
      <w:marTop w:val="0"/>
      <w:marBottom w:val="0"/>
      <w:divBdr>
        <w:top w:val="none" w:sz="0" w:space="0" w:color="auto"/>
        <w:left w:val="none" w:sz="0" w:space="0" w:color="auto"/>
        <w:bottom w:val="none" w:sz="0" w:space="0" w:color="auto"/>
        <w:right w:val="none" w:sz="0" w:space="0" w:color="auto"/>
      </w:divBdr>
    </w:div>
    <w:div w:id="1774587180">
      <w:bodyDiv w:val="1"/>
      <w:marLeft w:val="0"/>
      <w:marRight w:val="0"/>
      <w:marTop w:val="0"/>
      <w:marBottom w:val="0"/>
      <w:divBdr>
        <w:top w:val="none" w:sz="0" w:space="0" w:color="auto"/>
        <w:left w:val="none" w:sz="0" w:space="0" w:color="auto"/>
        <w:bottom w:val="none" w:sz="0" w:space="0" w:color="auto"/>
        <w:right w:val="none" w:sz="0" w:space="0" w:color="auto"/>
      </w:divBdr>
    </w:div>
    <w:div w:id="1774934257">
      <w:bodyDiv w:val="1"/>
      <w:marLeft w:val="0"/>
      <w:marRight w:val="0"/>
      <w:marTop w:val="0"/>
      <w:marBottom w:val="0"/>
      <w:divBdr>
        <w:top w:val="none" w:sz="0" w:space="0" w:color="auto"/>
        <w:left w:val="none" w:sz="0" w:space="0" w:color="auto"/>
        <w:bottom w:val="none" w:sz="0" w:space="0" w:color="auto"/>
        <w:right w:val="none" w:sz="0" w:space="0" w:color="auto"/>
      </w:divBdr>
    </w:div>
    <w:div w:id="1775440346">
      <w:bodyDiv w:val="1"/>
      <w:marLeft w:val="0"/>
      <w:marRight w:val="0"/>
      <w:marTop w:val="0"/>
      <w:marBottom w:val="0"/>
      <w:divBdr>
        <w:top w:val="none" w:sz="0" w:space="0" w:color="auto"/>
        <w:left w:val="none" w:sz="0" w:space="0" w:color="auto"/>
        <w:bottom w:val="none" w:sz="0" w:space="0" w:color="auto"/>
        <w:right w:val="none" w:sz="0" w:space="0" w:color="auto"/>
      </w:divBdr>
    </w:div>
    <w:div w:id="1776365503">
      <w:bodyDiv w:val="1"/>
      <w:marLeft w:val="0"/>
      <w:marRight w:val="0"/>
      <w:marTop w:val="0"/>
      <w:marBottom w:val="0"/>
      <w:divBdr>
        <w:top w:val="none" w:sz="0" w:space="0" w:color="auto"/>
        <w:left w:val="none" w:sz="0" w:space="0" w:color="auto"/>
        <w:bottom w:val="none" w:sz="0" w:space="0" w:color="auto"/>
        <w:right w:val="none" w:sz="0" w:space="0" w:color="auto"/>
      </w:divBdr>
    </w:div>
    <w:div w:id="1776511065">
      <w:bodyDiv w:val="1"/>
      <w:marLeft w:val="0"/>
      <w:marRight w:val="0"/>
      <w:marTop w:val="0"/>
      <w:marBottom w:val="0"/>
      <w:divBdr>
        <w:top w:val="none" w:sz="0" w:space="0" w:color="auto"/>
        <w:left w:val="none" w:sz="0" w:space="0" w:color="auto"/>
        <w:bottom w:val="none" w:sz="0" w:space="0" w:color="auto"/>
        <w:right w:val="none" w:sz="0" w:space="0" w:color="auto"/>
      </w:divBdr>
    </w:div>
    <w:div w:id="1777092800">
      <w:bodyDiv w:val="1"/>
      <w:marLeft w:val="0"/>
      <w:marRight w:val="0"/>
      <w:marTop w:val="0"/>
      <w:marBottom w:val="0"/>
      <w:divBdr>
        <w:top w:val="none" w:sz="0" w:space="0" w:color="auto"/>
        <w:left w:val="none" w:sz="0" w:space="0" w:color="auto"/>
        <w:bottom w:val="none" w:sz="0" w:space="0" w:color="auto"/>
        <w:right w:val="none" w:sz="0" w:space="0" w:color="auto"/>
      </w:divBdr>
    </w:div>
    <w:div w:id="1777672392">
      <w:bodyDiv w:val="1"/>
      <w:marLeft w:val="0"/>
      <w:marRight w:val="0"/>
      <w:marTop w:val="0"/>
      <w:marBottom w:val="0"/>
      <w:divBdr>
        <w:top w:val="none" w:sz="0" w:space="0" w:color="auto"/>
        <w:left w:val="none" w:sz="0" w:space="0" w:color="auto"/>
        <w:bottom w:val="none" w:sz="0" w:space="0" w:color="auto"/>
        <w:right w:val="none" w:sz="0" w:space="0" w:color="auto"/>
      </w:divBdr>
    </w:div>
    <w:div w:id="1779717900">
      <w:bodyDiv w:val="1"/>
      <w:marLeft w:val="0"/>
      <w:marRight w:val="0"/>
      <w:marTop w:val="0"/>
      <w:marBottom w:val="0"/>
      <w:divBdr>
        <w:top w:val="none" w:sz="0" w:space="0" w:color="auto"/>
        <w:left w:val="none" w:sz="0" w:space="0" w:color="auto"/>
        <w:bottom w:val="none" w:sz="0" w:space="0" w:color="auto"/>
        <w:right w:val="none" w:sz="0" w:space="0" w:color="auto"/>
      </w:divBdr>
    </w:div>
    <w:div w:id="1780177655">
      <w:bodyDiv w:val="1"/>
      <w:marLeft w:val="0"/>
      <w:marRight w:val="0"/>
      <w:marTop w:val="0"/>
      <w:marBottom w:val="0"/>
      <w:divBdr>
        <w:top w:val="none" w:sz="0" w:space="0" w:color="auto"/>
        <w:left w:val="none" w:sz="0" w:space="0" w:color="auto"/>
        <w:bottom w:val="none" w:sz="0" w:space="0" w:color="auto"/>
        <w:right w:val="none" w:sz="0" w:space="0" w:color="auto"/>
      </w:divBdr>
    </w:div>
    <w:div w:id="1780443780">
      <w:bodyDiv w:val="1"/>
      <w:marLeft w:val="0"/>
      <w:marRight w:val="0"/>
      <w:marTop w:val="0"/>
      <w:marBottom w:val="0"/>
      <w:divBdr>
        <w:top w:val="none" w:sz="0" w:space="0" w:color="auto"/>
        <w:left w:val="none" w:sz="0" w:space="0" w:color="auto"/>
        <w:bottom w:val="none" w:sz="0" w:space="0" w:color="auto"/>
        <w:right w:val="none" w:sz="0" w:space="0" w:color="auto"/>
      </w:divBdr>
    </w:div>
    <w:div w:id="1780947723">
      <w:bodyDiv w:val="1"/>
      <w:marLeft w:val="0"/>
      <w:marRight w:val="0"/>
      <w:marTop w:val="0"/>
      <w:marBottom w:val="0"/>
      <w:divBdr>
        <w:top w:val="none" w:sz="0" w:space="0" w:color="auto"/>
        <w:left w:val="none" w:sz="0" w:space="0" w:color="auto"/>
        <w:bottom w:val="none" w:sz="0" w:space="0" w:color="auto"/>
        <w:right w:val="none" w:sz="0" w:space="0" w:color="auto"/>
      </w:divBdr>
    </w:div>
    <w:div w:id="1781296376">
      <w:bodyDiv w:val="1"/>
      <w:marLeft w:val="0"/>
      <w:marRight w:val="0"/>
      <w:marTop w:val="0"/>
      <w:marBottom w:val="0"/>
      <w:divBdr>
        <w:top w:val="none" w:sz="0" w:space="0" w:color="auto"/>
        <w:left w:val="none" w:sz="0" w:space="0" w:color="auto"/>
        <w:bottom w:val="none" w:sz="0" w:space="0" w:color="auto"/>
        <w:right w:val="none" w:sz="0" w:space="0" w:color="auto"/>
      </w:divBdr>
    </w:div>
    <w:div w:id="1781411885">
      <w:bodyDiv w:val="1"/>
      <w:marLeft w:val="0"/>
      <w:marRight w:val="0"/>
      <w:marTop w:val="0"/>
      <w:marBottom w:val="0"/>
      <w:divBdr>
        <w:top w:val="none" w:sz="0" w:space="0" w:color="auto"/>
        <w:left w:val="none" w:sz="0" w:space="0" w:color="auto"/>
        <w:bottom w:val="none" w:sz="0" w:space="0" w:color="auto"/>
        <w:right w:val="none" w:sz="0" w:space="0" w:color="auto"/>
      </w:divBdr>
    </w:div>
    <w:div w:id="1781414554">
      <w:bodyDiv w:val="1"/>
      <w:marLeft w:val="0"/>
      <w:marRight w:val="0"/>
      <w:marTop w:val="0"/>
      <w:marBottom w:val="0"/>
      <w:divBdr>
        <w:top w:val="none" w:sz="0" w:space="0" w:color="auto"/>
        <w:left w:val="none" w:sz="0" w:space="0" w:color="auto"/>
        <w:bottom w:val="none" w:sz="0" w:space="0" w:color="auto"/>
        <w:right w:val="none" w:sz="0" w:space="0" w:color="auto"/>
      </w:divBdr>
    </w:div>
    <w:div w:id="1782412617">
      <w:bodyDiv w:val="1"/>
      <w:marLeft w:val="0"/>
      <w:marRight w:val="0"/>
      <w:marTop w:val="0"/>
      <w:marBottom w:val="0"/>
      <w:divBdr>
        <w:top w:val="none" w:sz="0" w:space="0" w:color="auto"/>
        <w:left w:val="none" w:sz="0" w:space="0" w:color="auto"/>
        <w:bottom w:val="none" w:sz="0" w:space="0" w:color="auto"/>
        <w:right w:val="none" w:sz="0" w:space="0" w:color="auto"/>
      </w:divBdr>
    </w:div>
    <w:div w:id="1783114689">
      <w:bodyDiv w:val="1"/>
      <w:marLeft w:val="0"/>
      <w:marRight w:val="0"/>
      <w:marTop w:val="0"/>
      <w:marBottom w:val="0"/>
      <w:divBdr>
        <w:top w:val="none" w:sz="0" w:space="0" w:color="auto"/>
        <w:left w:val="none" w:sz="0" w:space="0" w:color="auto"/>
        <w:bottom w:val="none" w:sz="0" w:space="0" w:color="auto"/>
        <w:right w:val="none" w:sz="0" w:space="0" w:color="auto"/>
      </w:divBdr>
    </w:div>
    <w:div w:id="1785072995">
      <w:bodyDiv w:val="1"/>
      <w:marLeft w:val="0"/>
      <w:marRight w:val="0"/>
      <w:marTop w:val="0"/>
      <w:marBottom w:val="0"/>
      <w:divBdr>
        <w:top w:val="none" w:sz="0" w:space="0" w:color="auto"/>
        <w:left w:val="none" w:sz="0" w:space="0" w:color="auto"/>
        <w:bottom w:val="none" w:sz="0" w:space="0" w:color="auto"/>
        <w:right w:val="none" w:sz="0" w:space="0" w:color="auto"/>
      </w:divBdr>
    </w:div>
    <w:div w:id="1785272332">
      <w:bodyDiv w:val="1"/>
      <w:marLeft w:val="0"/>
      <w:marRight w:val="0"/>
      <w:marTop w:val="0"/>
      <w:marBottom w:val="0"/>
      <w:divBdr>
        <w:top w:val="none" w:sz="0" w:space="0" w:color="auto"/>
        <w:left w:val="none" w:sz="0" w:space="0" w:color="auto"/>
        <w:bottom w:val="none" w:sz="0" w:space="0" w:color="auto"/>
        <w:right w:val="none" w:sz="0" w:space="0" w:color="auto"/>
      </w:divBdr>
    </w:div>
    <w:div w:id="1786272771">
      <w:bodyDiv w:val="1"/>
      <w:marLeft w:val="0"/>
      <w:marRight w:val="0"/>
      <w:marTop w:val="0"/>
      <w:marBottom w:val="0"/>
      <w:divBdr>
        <w:top w:val="none" w:sz="0" w:space="0" w:color="auto"/>
        <w:left w:val="none" w:sz="0" w:space="0" w:color="auto"/>
        <w:bottom w:val="none" w:sz="0" w:space="0" w:color="auto"/>
        <w:right w:val="none" w:sz="0" w:space="0" w:color="auto"/>
      </w:divBdr>
    </w:div>
    <w:div w:id="1786846214">
      <w:bodyDiv w:val="1"/>
      <w:marLeft w:val="0"/>
      <w:marRight w:val="0"/>
      <w:marTop w:val="0"/>
      <w:marBottom w:val="0"/>
      <w:divBdr>
        <w:top w:val="none" w:sz="0" w:space="0" w:color="auto"/>
        <w:left w:val="none" w:sz="0" w:space="0" w:color="auto"/>
        <w:bottom w:val="none" w:sz="0" w:space="0" w:color="auto"/>
        <w:right w:val="none" w:sz="0" w:space="0" w:color="auto"/>
      </w:divBdr>
    </w:div>
    <w:div w:id="1788890446">
      <w:bodyDiv w:val="1"/>
      <w:marLeft w:val="0"/>
      <w:marRight w:val="0"/>
      <w:marTop w:val="0"/>
      <w:marBottom w:val="0"/>
      <w:divBdr>
        <w:top w:val="none" w:sz="0" w:space="0" w:color="auto"/>
        <w:left w:val="none" w:sz="0" w:space="0" w:color="auto"/>
        <w:bottom w:val="none" w:sz="0" w:space="0" w:color="auto"/>
        <w:right w:val="none" w:sz="0" w:space="0" w:color="auto"/>
      </w:divBdr>
    </w:div>
    <w:div w:id="1790317972">
      <w:bodyDiv w:val="1"/>
      <w:marLeft w:val="0"/>
      <w:marRight w:val="0"/>
      <w:marTop w:val="0"/>
      <w:marBottom w:val="0"/>
      <w:divBdr>
        <w:top w:val="none" w:sz="0" w:space="0" w:color="auto"/>
        <w:left w:val="none" w:sz="0" w:space="0" w:color="auto"/>
        <w:bottom w:val="none" w:sz="0" w:space="0" w:color="auto"/>
        <w:right w:val="none" w:sz="0" w:space="0" w:color="auto"/>
      </w:divBdr>
    </w:div>
    <w:div w:id="1790540469">
      <w:bodyDiv w:val="1"/>
      <w:marLeft w:val="0"/>
      <w:marRight w:val="0"/>
      <w:marTop w:val="0"/>
      <w:marBottom w:val="0"/>
      <w:divBdr>
        <w:top w:val="none" w:sz="0" w:space="0" w:color="auto"/>
        <w:left w:val="none" w:sz="0" w:space="0" w:color="auto"/>
        <w:bottom w:val="none" w:sz="0" w:space="0" w:color="auto"/>
        <w:right w:val="none" w:sz="0" w:space="0" w:color="auto"/>
      </w:divBdr>
    </w:div>
    <w:div w:id="1791051359">
      <w:bodyDiv w:val="1"/>
      <w:marLeft w:val="0"/>
      <w:marRight w:val="0"/>
      <w:marTop w:val="0"/>
      <w:marBottom w:val="0"/>
      <w:divBdr>
        <w:top w:val="none" w:sz="0" w:space="0" w:color="auto"/>
        <w:left w:val="none" w:sz="0" w:space="0" w:color="auto"/>
        <w:bottom w:val="none" w:sz="0" w:space="0" w:color="auto"/>
        <w:right w:val="none" w:sz="0" w:space="0" w:color="auto"/>
      </w:divBdr>
    </w:div>
    <w:div w:id="1791318344">
      <w:bodyDiv w:val="1"/>
      <w:marLeft w:val="0"/>
      <w:marRight w:val="0"/>
      <w:marTop w:val="0"/>
      <w:marBottom w:val="0"/>
      <w:divBdr>
        <w:top w:val="none" w:sz="0" w:space="0" w:color="auto"/>
        <w:left w:val="none" w:sz="0" w:space="0" w:color="auto"/>
        <w:bottom w:val="none" w:sz="0" w:space="0" w:color="auto"/>
        <w:right w:val="none" w:sz="0" w:space="0" w:color="auto"/>
      </w:divBdr>
    </w:div>
    <w:div w:id="1791392504">
      <w:bodyDiv w:val="1"/>
      <w:marLeft w:val="0"/>
      <w:marRight w:val="0"/>
      <w:marTop w:val="0"/>
      <w:marBottom w:val="0"/>
      <w:divBdr>
        <w:top w:val="none" w:sz="0" w:space="0" w:color="auto"/>
        <w:left w:val="none" w:sz="0" w:space="0" w:color="auto"/>
        <w:bottom w:val="none" w:sz="0" w:space="0" w:color="auto"/>
        <w:right w:val="none" w:sz="0" w:space="0" w:color="auto"/>
      </w:divBdr>
    </w:div>
    <w:div w:id="1791969064">
      <w:bodyDiv w:val="1"/>
      <w:marLeft w:val="0"/>
      <w:marRight w:val="0"/>
      <w:marTop w:val="0"/>
      <w:marBottom w:val="0"/>
      <w:divBdr>
        <w:top w:val="none" w:sz="0" w:space="0" w:color="auto"/>
        <w:left w:val="none" w:sz="0" w:space="0" w:color="auto"/>
        <w:bottom w:val="none" w:sz="0" w:space="0" w:color="auto"/>
        <w:right w:val="none" w:sz="0" w:space="0" w:color="auto"/>
      </w:divBdr>
    </w:div>
    <w:div w:id="1792163520">
      <w:bodyDiv w:val="1"/>
      <w:marLeft w:val="0"/>
      <w:marRight w:val="0"/>
      <w:marTop w:val="0"/>
      <w:marBottom w:val="0"/>
      <w:divBdr>
        <w:top w:val="none" w:sz="0" w:space="0" w:color="auto"/>
        <w:left w:val="none" w:sz="0" w:space="0" w:color="auto"/>
        <w:bottom w:val="none" w:sz="0" w:space="0" w:color="auto"/>
        <w:right w:val="none" w:sz="0" w:space="0" w:color="auto"/>
      </w:divBdr>
    </w:div>
    <w:div w:id="1793330639">
      <w:bodyDiv w:val="1"/>
      <w:marLeft w:val="0"/>
      <w:marRight w:val="0"/>
      <w:marTop w:val="0"/>
      <w:marBottom w:val="0"/>
      <w:divBdr>
        <w:top w:val="none" w:sz="0" w:space="0" w:color="auto"/>
        <w:left w:val="none" w:sz="0" w:space="0" w:color="auto"/>
        <w:bottom w:val="none" w:sz="0" w:space="0" w:color="auto"/>
        <w:right w:val="none" w:sz="0" w:space="0" w:color="auto"/>
      </w:divBdr>
    </w:div>
    <w:div w:id="1794129704">
      <w:bodyDiv w:val="1"/>
      <w:marLeft w:val="0"/>
      <w:marRight w:val="0"/>
      <w:marTop w:val="0"/>
      <w:marBottom w:val="0"/>
      <w:divBdr>
        <w:top w:val="none" w:sz="0" w:space="0" w:color="auto"/>
        <w:left w:val="none" w:sz="0" w:space="0" w:color="auto"/>
        <w:bottom w:val="none" w:sz="0" w:space="0" w:color="auto"/>
        <w:right w:val="none" w:sz="0" w:space="0" w:color="auto"/>
      </w:divBdr>
    </w:div>
    <w:div w:id="1794396880">
      <w:bodyDiv w:val="1"/>
      <w:marLeft w:val="0"/>
      <w:marRight w:val="0"/>
      <w:marTop w:val="0"/>
      <w:marBottom w:val="0"/>
      <w:divBdr>
        <w:top w:val="none" w:sz="0" w:space="0" w:color="auto"/>
        <w:left w:val="none" w:sz="0" w:space="0" w:color="auto"/>
        <w:bottom w:val="none" w:sz="0" w:space="0" w:color="auto"/>
        <w:right w:val="none" w:sz="0" w:space="0" w:color="auto"/>
      </w:divBdr>
    </w:div>
    <w:div w:id="1795294852">
      <w:bodyDiv w:val="1"/>
      <w:marLeft w:val="0"/>
      <w:marRight w:val="0"/>
      <w:marTop w:val="0"/>
      <w:marBottom w:val="0"/>
      <w:divBdr>
        <w:top w:val="none" w:sz="0" w:space="0" w:color="auto"/>
        <w:left w:val="none" w:sz="0" w:space="0" w:color="auto"/>
        <w:bottom w:val="none" w:sz="0" w:space="0" w:color="auto"/>
        <w:right w:val="none" w:sz="0" w:space="0" w:color="auto"/>
      </w:divBdr>
    </w:div>
    <w:div w:id="1795948733">
      <w:bodyDiv w:val="1"/>
      <w:marLeft w:val="0"/>
      <w:marRight w:val="0"/>
      <w:marTop w:val="0"/>
      <w:marBottom w:val="0"/>
      <w:divBdr>
        <w:top w:val="none" w:sz="0" w:space="0" w:color="auto"/>
        <w:left w:val="none" w:sz="0" w:space="0" w:color="auto"/>
        <w:bottom w:val="none" w:sz="0" w:space="0" w:color="auto"/>
        <w:right w:val="none" w:sz="0" w:space="0" w:color="auto"/>
      </w:divBdr>
    </w:div>
    <w:div w:id="1797068094">
      <w:bodyDiv w:val="1"/>
      <w:marLeft w:val="0"/>
      <w:marRight w:val="0"/>
      <w:marTop w:val="0"/>
      <w:marBottom w:val="0"/>
      <w:divBdr>
        <w:top w:val="none" w:sz="0" w:space="0" w:color="auto"/>
        <w:left w:val="none" w:sz="0" w:space="0" w:color="auto"/>
        <w:bottom w:val="none" w:sz="0" w:space="0" w:color="auto"/>
        <w:right w:val="none" w:sz="0" w:space="0" w:color="auto"/>
      </w:divBdr>
    </w:div>
    <w:div w:id="1798789657">
      <w:bodyDiv w:val="1"/>
      <w:marLeft w:val="0"/>
      <w:marRight w:val="0"/>
      <w:marTop w:val="0"/>
      <w:marBottom w:val="0"/>
      <w:divBdr>
        <w:top w:val="none" w:sz="0" w:space="0" w:color="auto"/>
        <w:left w:val="none" w:sz="0" w:space="0" w:color="auto"/>
        <w:bottom w:val="none" w:sz="0" w:space="0" w:color="auto"/>
        <w:right w:val="none" w:sz="0" w:space="0" w:color="auto"/>
      </w:divBdr>
    </w:div>
    <w:div w:id="1798908666">
      <w:bodyDiv w:val="1"/>
      <w:marLeft w:val="0"/>
      <w:marRight w:val="0"/>
      <w:marTop w:val="0"/>
      <w:marBottom w:val="0"/>
      <w:divBdr>
        <w:top w:val="none" w:sz="0" w:space="0" w:color="auto"/>
        <w:left w:val="none" w:sz="0" w:space="0" w:color="auto"/>
        <w:bottom w:val="none" w:sz="0" w:space="0" w:color="auto"/>
        <w:right w:val="none" w:sz="0" w:space="0" w:color="auto"/>
      </w:divBdr>
    </w:div>
    <w:div w:id="1800031021">
      <w:bodyDiv w:val="1"/>
      <w:marLeft w:val="0"/>
      <w:marRight w:val="0"/>
      <w:marTop w:val="0"/>
      <w:marBottom w:val="0"/>
      <w:divBdr>
        <w:top w:val="none" w:sz="0" w:space="0" w:color="auto"/>
        <w:left w:val="none" w:sz="0" w:space="0" w:color="auto"/>
        <w:bottom w:val="none" w:sz="0" w:space="0" w:color="auto"/>
        <w:right w:val="none" w:sz="0" w:space="0" w:color="auto"/>
      </w:divBdr>
    </w:div>
    <w:div w:id="1801802900">
      <w:bodyDiv w:val="1"/>
      <w:marLeft w:val="0"/>
      <w:marRight w:val="0"/>
      <w:marTop w:val="0"/>
      <w:marBottom w:val="0"/>
      <w:divBdr>
        <w:top w:val="none" w:sz="0" w:space="0" w:color="auto"/>
        <w:left w:val="none" w:sz="0" w:space="0" w:color="auto"/>
        <w:bottom w:val="none" w:sz="0" w:space="0" w:color="auto"/>
        <w:right w:val="none" w:sz="0" w:space="0" w:color="auto"/>
      </w:divBdr>
    </w:div>
    <w:div w:id="1802259929">
      <w:bodyDiv w:val="1"/>
      <w:marLeft w:val="0"/>
      <w:marRight w:val="0"/>
      <w:marTop w:val="0"/>
      <w:marBottom w:val="0"/>
      <w:divBdr>
        <w:top w:val="none" w:sz="0" w:space="0" w:color="auto"/>
        <w:left w:val="none" w:sz="0" w:space="0" w:color="auto"/>
        <w:bottom w:val="none" w:sz="0" w:space="0" w:color="auto"/>
        <w:right w:val="none" w:sz="0" w:space="0" w:color="auto"/>
      </w:divBdr>
    </w:div>
    <w:div w:id="1802310765">
      <w:bodyDiv w:val="1"/>
      <w:marLeft w:val="0"/>
      <w:marRight w:val="0"/>
      <w:marTop w:val="0"/>
      <w:marBottom w:val="0"/>
      <w:divBdr>
        <w:top w:val="none" w:sz="0" w:space="0" w:color="auto"/>
        <w:left w:val="none" w:sz="0" w:space="0" w:color="auto"/>
        <w:bottom w:val="none" w:sz="0" w:space="0" w:color="auto"/>
        <w:right w:val="none" w:sz="0" w:space="0" w:color="auto"/>
      </w:divBdr>
    </w:div>
    <w:div w:id="1803308060">
      <w:bodyDiv w:val="1"/>
      <w:marLeft w:val="0"/>
      <w:marRight w:val="0"/>
      <w:marTop w:val="0"/>
      <w:marBottom w:val="0"/>
      <w:divBdr>
        <w:top w:val="none" w:sz="0" w:space="0" w:color="auto"/>
        <w:left w:val="none" w:sz="0" w:space="0" w:color="auto"/>
        <w:bottom w:val="none" w:sz="0" w:space="0" w:color="auto"/>
        <w:right w:val="none" w:sz="0" w:space="0" w:color="auto"/>
      </w:divBdr>
    </w:div>
    <w:div w:id="1803888550">
      <w:bodyDiv w:val="1"/>
      <w:marLeft w:val="0"/>
      <w:marRight w:val="0"/>
      <w:marTop w:val="0"/>
      <w:marBottom w:val="0"/>
      <w:divBdr>
        <w:top w:val="none" w:sz="0" w:space="0" w:color="auto"/>
        <w:left w:val="none" w:sz="0" w:space="0" w:color="auto"/>
        <w:bottom w:val="none" w:sz="0" w:space="0" w:color="auto"/>
        <w:right w:val="none" w:sz="0" w:space="0" w:color="auto"/>
      </w:divBdr>
    </w:div>
    <w:div w:id="1804301589">
      <w:bodyDiv w:val="1"/>
      <w:marLeft w:val="0"/>
      <w:marRight w:val="0"/>
      <w:marTop w:val="0"/>
      <w:marBottom w:val="0"/>
      <w:divBdr>
        <w:top w:val="none" w:sz="0" w:space="0" w:color="auto"/>
        <w:left w:val="none" w:sz="0" w:space="0" w:color="auto"/>
        <w:bottom w:val="none" w:sz="0" w:space="0" w:color="auto"/>
        <w:right w:val="none" w:sz="0" w:space="0" w:color="auto"/>
      </w:divBdr>
    </w:div>
    <w:div w:id="1804805230">
      <w:bodyDiv w:val="1"/>
      <w:marLeft w:val="0"/>
      <w:marRight w:val="0"/>
      <w:marTop w:val="0"/>
      <w:marBottom w:val="0"/>
      <w:divBdr>
        <w:top w:val="none" w:sz="0" w:space="0" w:color="auto"/>
        <w:left w:val="none" w:sz="0" w:space="0" w:color="auto"/>
        <w:bottom w:val="none" w:sz="0" w:space="0" w:color="auto"/>
        <w:right w:val="none" w:sz="0" w:space="0" w:color="auto"/>
      </w:divBdr>
    </w:div>
    <w:div w:id="1804806608">
      <w:bodyDiv w:val="1"/>
      <w:marLeft w:val="0"/>
      <w:marRight w:val="0"/>
      <w:marTop w:val="0"/>
      <w:marBottom w:val="0"/>
      <w:divBdr>
        <w:top w:val="none" w:sz="0" w:space="0" w:color="auto"/>
        <w:left w:val="none" w:sz="0" w:space="0" w:color="auto"/>
        <w:bottom w:val="none" w:sz="0" w:space="0" w:color="auto"/>
        <w:right w:val="none" w:sz="0" w:space="0" w:color="auto"/>
      </w:divBdr>
    </w:div>
    <w:div w:id="1805124761">
      <w:bodyDiv w:val="1"/>
      <w:marLeft w:val="0"/>
      <w:marRight w:val="0"/>
      <w:marTop w:val="0"/>
      <w:marBottom w:val="0"/>
      <w:divBdr>
        <w:top w:val="none" w:sz="0" w:space="0" w:color="auto"/>
        <w:left w:val="none" w:sz="0" w:space="0" w:color="auto"/>
        <w:bottom w:val="none" w:sz="0" w:space="0" w:color="auto"/>
        <w:right w:val="none" w:sz="0" w:space="0" w:color="auto"/>
      </w:divBdr>
    </w:div>
    <w:div w:id="1805351145">
      <w:bodyDiv w:val="1"/>
      <w:marLeft w:val="0"/>
      <w:marRight w:val="0"/>
      <w:marTop w:val="0"/>
      <w:marBottom w:val="0"/>
      <w:divBdr>
        <w:top w:val="none" w:sz="0" w:space="0" w:color="auto"/>
        <w:left w:val="none" w:sz="0" w:space="0" w:color="auto"/>
        <w:bottom w:val="none" w:sz="0" w:space="0" w:color="auto"/>
        <w:right w:val="none" w:sz="0" w:space="0" w:color="auto"/>
      </w:divBdr>
    </w:div>
    <w:div w:id="1807812840">
      <w:bodyDiv w:val="1"/>
      <w:marLeft w:val="0"/>
      <w:marRight w:val="0"/>
      <w:marTop w:val="0"/>
      <w:marBottom w:val="0"/>
      <w:divBdr>
        <w:top w:val="none" w:sz="0" w:space="0" w:color="auto"/>
        <w:left w:val="none" w:sz="0" w:space="0" w:color="auto"/>
        <w:bottom w:val="none" w:sz="0" w:space="0" w:color="auto"/>
        <w:right w:val="none" w:sz="0" w:space="0" w:color="auto"/>
      </w:divBdr>
    </w:div>
    <w:div w:id="1809056553">
      <w:bodyDiv w:val="1"/>
      <w:marLeft w:val="0"/>
      <w:marRight w:val="0"/>
      <w:marTop w:val="0"/>
      <w:marBottom w:val="0"/>
      <w:divBdr>
        <w:top w:val="none" w:sz="0" w:space="0" w:color="auto"/>
        <w:left w:val="none" w:sz="0" w:space="0" w:color="auto"/>
        <w:bottom w:val="none" w:sz="0" w:space="0" w:color="auto"/>
        <w:right w:val="none" w:sz="0" w:space="0" w:color="auto"/>
      </w:divBdr>
    </w:div>
    <w:div w:id="1809318000">
      <w:bodyDiv w:val="1"/>
      <w:marLeft w:val="0"/>
      <w:marRight w:val="0"/>
      <w:marTop w:val="0"/>
      <w:marBottom w:val="0"/>
      <w:divBdr>
        <w:top w:val="none" w:sz="0" w:space="0" w:color="auto"/>
        <w:left w:val="none" w:sz="0" w:space="0" w:color="auto"/>
        <w:bottom w:val="none" w:sz="0" w:space="0" w:color="auto"/>
        <w:right w:val="none" w:sz="0" w:space="0" w:color="auto"/>
      </w:divBdr>
    </w:div>
    <w:div w:id="1809546590">
      <w:bodyDiv w:val="1"/>
      <w:marLeft w:val="0"/>
      <w:marRight w:val="0"/>
      <w:marTop w:val="0"/>
      <w:marBottom w:val="0"/>
      <w:divBdr>
        <w:top w:val="none" w:sz="0" w:space="0" w:color="auto"/>
        <w:left w:val="none" w:sz="0" w:space="0" w:color="auto"/>
        <w:bottom w:val="none" w:sz="0" w:space="0" w:color="auto"/>
        <w:right w:val="none" w:sz="0" w:space="0" w:color="auto"/>
      </w:divBdr>
    </w:div>
    <w:div w:id="1809860342">
      <w:bodyDiv w:val="1"/>
      <w:marLeft w:val="0"/>
      <w:marRight w:val="0"/>
      <w:marTop w:val="0"/>
      <w:marBottom w:val="0"/>
      <w:divBdr>
        <w:top w:val="none" w:sz="0" w:space="0" w:color="auto"/>
        <w:left w:val="none" w:sz="0" w:space="0" w:color="auto"/>
        <w:bottom w:val="none" w:sz="0" w:space="0" w:color="auto"/>
        <w:right w:val="none" w:sz="0" w:space="0" w:color="auto"/>
      </w:divBdr>
    </w:div>
    <w:div w:id="1809979769">
      <w:bodyDiv w:val="1"/>
      <w:marLeft w:val="0"/>
      <w:marRight w:val="0"/>
      <w:marTop w:val="0"/>
      <w:marBottom w:val="0"/>
      <w:divBdr>
        <w:top w:val="none" w:sz="0" w:space="0" w:color="auto"/>
        <w:left w:val="none" w:sz="0" w:space="0" w:color="auto"/>
        <w:bottom w:val="none" w:sz="0" w:space="0" w:color="auto"/>
        <w:right w:val="none" w:sz="0" w:space="0" w:color="auto"/>
      </w:divBdr>
    </w:div>
    <w:div w:id="1810174379">
      <w:bodyDiv w:val="1"/>
      <w:marLeft w:val="0"/>
      <w:marRight w:val="0"/>
      <w:marTop w:val="0"/>
      <w:marBottom w:val="0"/>
      <w:divBdr>
        <w:top w:val="none" w:sz="0" w:space="0" w:color="auto"/>
        <w:left w:val="none" w:sz="0" w:space="0" w:color="auto"/>
        <w:bottom w:val="none" w:sz="0" w:space="0" w:color="auto"/>
        <w:right w:val="none" w:sz="0" w:space="0" w:color="auto"/>
      </w:divBdr>
    </w:div>
    <w:div w:id="1810321612">
      <w:bodyDiv w:val="1"/>
      <w:marLeft w:val="0"/>
      <w:marRight w:val="0"/>
      <w:marTop w:val="0"/>
      <w:marBottom w:val="0"/>
      <w:divBdr>
        <w:top w:val="none" w:sz="0" w:space="0" w:color="auto"/>
        <w:left w:val="none" w:sz="0" w:space="0" w:color="auto"/>
        <w:bottom w:val="none" w:sz="0" w:space="0" w:color="auto"/>
        <w:right w:val="none" w:sz="0" w:space="0" w:color="auto"/>
      </w:divBdr>
    </w:div>
    <w:div w:id="1810902899">
      <w:bodyDiv w:val="1"/>
      <w:marLeft w:val="0"/>
      <w:marRight w:val="0"/>
      <w:marTop w:val="0"/>
      <w:marBottom w:val="0"/>
      <w:divBdr>
        <w:top w:val="none" w:sz="0" w:space="0" w:color="auto"/>
        <w:left w:val="none" w:sz="0" w:space="0" w:color="auto"/>
        <w:bottom w:val="none" w:sz="0" w:space="0" w:color="auto"/>
        <w:right w:val="none" w:sz="0" w:space="0" w:color="auto"/>
      </w:divBdr>
    </w:div>
    <w:div w:id="1811560234">
      <w:bodyDiv w:val="1"/>
      <w:marLeft w:val="0"/>
      <w:marRight w:val="0"/>
      <w:marTop w:val="0"/>
      <w:marBottom w:val="0"/>
      <w:divBdr>
        <w:top w:val="none" w:sz="0" w:space="0" w:color="auto"/>
        <w:left w:val="none" w:sz="0" w:space="0" w:color="auto"/>
        <w:bottom w:val="none" w:sz="0" w:space="0" w:color="auto"/>
        <w:right w:val="none" w:sz="0" w:space="0" w:color="auto"/>
      </w:divBdr>
    </w:div>
    <w:div w:id="1811626105">
      <w:bodyDiv w:val="1"/>
      <w:marLeft w:val="0"/>
      <w:marRight w:val="0"/>
      <w:marTop w:val="0"/>
      <w:marBottom w:val="0"/>
      <w:divBdr>
        <w:top w:val="none" w:sz="0" w:space="0" w:color="auto"/>
        <w:left w:val="none" w:sz="0" w:space="0" w:color="auto"/>
        <w:bottom w:val="none" w:sz="0" w:space="0" w:color="auto"/>
        <w:right w:val="none" w:sz="0" w:space="0" w:color="auto"/>
      </w:divBdr>
    </w:div>
    <w:div w:id="1811899834">
      <w:bodyDiv w:val="1"/>
      <w:marLeft w:val="0"/>
      <w:marRight w:val="0"/>
      <w:marTop w:val="0"/>
      <w:marBottom w:val="0"/>
      <w:divBdr>
        <w:top w:val="none" w:sz="0" w:space="0" w:color="auto"/>
        <w:left w:val="none" w:sz="0" w:space="0" w:color="auto"/>
        <w:bottom w:val="none" w:sz="0" w:space="0" w:color="auto"/>
        <w:right w:val="none" w:sz="0" w:space="0" w:color="auto"/>
      </w:divBdr>
    </w:div>
    <w:div w:id="1812021276">
      <w:bodyDiv w:val="1"/>
      <w:marLeft w:val="0"/>
      <w:marRight w:val="0"/>
      <w:marTop w:val="0"/>
      <w:marBottom w:val="0"/>
      <w:divBdr>
        <w:top w:val="none" w:sz="0" w:space="0" w:color="auto"/>
        <w:left w:val="none" w:sz="0" w:space="0" w:color="auto"/>
        <w:bottom w:val="none" w:sz="0" w:space="0" w:color="auto"/>
        <w:right w:val="none" w:sz="0" w:space="0" w:color="auto"/>
      </w:divBdr>
    </w:div>
    <w:div w:id="1813210221">
      <w:bodyDiv w:val="1"/>
      <w:marLeft w:val="0"/>
      <w:marRight w:val="0"/>
      <w:marTop w:val="0"/>
      <w:marBottom w:val="0"/>
      <w:divBdr>
        <w:top w:val="none" w:sz="0" w:space="0" w:color="auto"/>
        <w:left w:val="none" w:sz="0" w:space="0" w:color="auto"/>
        <w:bottom w:val="none" w:sz="0" w:space="0" w:color="auto"/>
        <w:right w:val="none" w:sz="0" w:space="0" w:color="auto"/>
      </w:divBdr>
    </w:div>
    <w:div w:id="1814250192">
      <w:bodyDiv w:val="1"/>
      <w:marLeft w:val="0"/>
      <w:marRight w:val="0"/>
      <w:marTop w:val="0"/>
      <w:marBottom w:val="0"/>
      <w:divBdr>
        <w:top w:val="none" w:sz="0" w:space="0" w:color="auto"/>
        <w:left w:val="none" w:sz="0" w:space="0" w:color="auto"/>
        <w:bottom w:val="none" w:sz="0" w:space="0" w:color="auto"/>
        <w:right w:val="none" w:sz="0" w:space="0" w:color="auto"/>
      </w:divBdr>
    </w:div>
    <w:div w:id="1814711983">
      <w:bodyDiv w:val="1"/>
      <w:marLeft w:val="0"/>
      <w:marRight w:val="0"/>
      <w:marTop w:val="0"/>
      <w:marBottom w:val="0"/>
      <w:divBdr>
        <w:top w:val="none" w:sz="0" w:space="0" w:color="auto"/>
        <w:left w:val="none" w:sz="0" w:space="0" w:color="auto"/>
        <w:bottom w:val="none" w:sz="0" w:space="0" w:color="auto"/>
        <w:right w:val="none" w:sz="0" w:space="0" w:color="auto"/>
      </w:divBdr>
    </w:div>
    <w:div w:id="1814713579">
      <w:bodyDiv w:val="1"/>
      <w:marLeft w:val="0"/>
      <w:marRight w:val="0"/>
      <w:marTop w:val="0"/>
      <w:marBottom w:val="0"/>
      <w:divBdr>
        <w:top w:val="none" w:sz="0" w:space="0" w:color="auto"/>
        <w:left w:val="none" w:sz="0" w:space="0" w:color="auto"/>
        <w:bottom w:val="none" w:sz="0" w:space="0" w:color="auto"/>
        <w:right w:val="none" w:sz="0" w:space="0" w:color="auto"/>
      </w:divBdr>
    </w:div>
    <w:div w:id="1815216695">
      <w:bodyDiv w:val="1"/>
      <w:marLeft w:val="0"/>
      <w:marRight w:val="0"/>
      <w:marTop w:val="0"/>
      <w:marBottom w:val="0"/>
      <w:divBdr>
        <w:top w:val="none" w:sz="0" w:space="0" w:color="auto"/>
        <w:left w:val="none" w:sz="0" w:space="0" w:color="auto"/>
        <w:bottom w:val="none" w:sz="0" w:space="0" w:color="auto"/>
        <w:right w:val="none" w:sz="0" w:space="0" w:color="auto"/>
      </w:divBdr>
    </w:div>
    <w:div w:id="1815220149">
      <w:bodyDiv w:val="1"/>
      <w:marLeft w:val="0"/>
      <w:marRight w:val="0"/>
      <w:marTop w:val="0"/>
      <w:marBottom w:val="0"/>
      <w:divBdr>
        <w:top w:val="none" w:sz="0" w:space="0" w:color="auto"/>
        <w:left w:val="none" w:sz="0" w:space="0" w:color="auto"/>
        <w:bottom w:val="none" w:sz="0" w:space="0" w:color="auto"/>
        <w:right w:val="none" w:sz="0" w:space="0" w:color="auto"/>
      </w:divBdr>
    </w:div>
    <w:div w:id="1817067725">
      <w:bodyDiv w:val="1"/>
      <w:marLeft w:val="0"/>
      <w:marRight w:val="0"/>
      <w:marTop w:val="0"/>
      <w:marBottom w:val="0"/>
      <w:divBdr>
        <w:top w:val="none" w:sz="0" w:space="0" w:color="auto"/>
        <w:left w:val="none" w:sz="0" w:space="0" w:color="auto"/>
        <w:bottom w:val="none" w:sz="0" w:space="0" w:color="auto"/>
        <w:right w:val="none" w:sz="0" w:space="0" w:color="auto"/>
      </w:divBdr>
    </w:div>
    <w:div w:id="1817188635">
      <w:bodyDiv w:val="1"/>
      <w:marLeft w:val="0"/>
      <w:marRight w:val="0"/>
      <w:marTop w:val="0"/>
      <w:marBottom w:val="0"/>
      <w:divBdr>
        <w:top w:val="none" w:sz="0" w:space="0" w:color="auto"/>
        <w:left w:val="none" w:sz="0" w:space="0" w:color="auto"/>
        <w:bottom w:val="none" w:sz="0" w:space="0" w:color="auto"/>
        <w:right w:val="none" w:sz="0" w:space="0" w:color="auto"/>
      </w:divBdr>
    </w:div>
    <w:div w:id="1817600628">
      <w:bodyDiv w:val="1"/>
      <w:marLeft w:val="0"/>
      <w:marRight w:val="0"/>
      <w:marTop w:val="0"/>
      <w:marBottom w:val="0"/>
      <w:divBdr>
        <w:top w:val="none" w:sz="0" w:space="0" w:color="auto"/>
        <w:left w:val="none" w:sz="0" w:space="0" w:color="auto"/>
        <w:bottom w:val="none" w:sz="0" w:space="0" w:color="auto"/>
        <w:right w:val="none" w:sz="0" w:space="0" w:color="auto"/>
      </w:divBdr>
    </w:div>
    <w:div w:id="1817646182">
      <w:bodyDiv w:val="1"/>
      <w:marLeft w:val="0"/>
      <w:marRight w:val="0"/>
      <w:marTop w:val="0"/>
      <w:marBottom w:val="0"/>
      <w:divBdr>
        <w:top w:val="none" w:sz="0" w:space="0" w:color="auto"/>
        <w:left w:val="none" w:sz="0" w:space="0" w:color="auto"/>
        <w:bottom w:val="none" w:sz="0" w:space="0" w:color="auto"/>
        <w:right w:val="none" w:sz="0" w:space="0" w:color="auto"/>
      </w:divBdr>
    </w:div>
    <w:div w:id="1817989606">
      <w:bodyDiv w:val="1"/>
      <w:marLeft w:val="0"/>
      <w:marRight w:val="0"/>
      <w:marTop w:val="0"/>
      <w:marBottom w:val="0"/>
      <w:divBdr>
        <w:top w:val="none" w:sz="0" w:space="0" w:color="auto"/>
        <w:left w:val="none" w:sz="0" w:space="0" w:color="auto"/>
        <w:bottom w:val="none" w:sz="0" w:space="0" w:color="auto"/>
        <w:right w:val="none" w:sz="0" w:space="0" w:color="auto"/>
      </w:divBdr>
    </w:div>
    <w:div w:id="1818570311">
      <w:bodyDiv w:val="1"/>
      <w:marLeft w:val="0"/>
      <w:marRight w:val="0"/>
      <w:marTop w:val="0"/>
      <w:marBottom w:val="0"/>
      <w:divBdr>
        <w:top w:val="none" w:sz="0" w:space="0" w:color="auto"/>
        <w:left w:val="none" w:sz="0" w:space="0" w:color="auto"/>
        <w:bottom w:val="none" w:sz="0" w:space="0" w:color="auto"/>
        <w:right w:val="none" w:sz="0" w:space="0" w:color="auto"/>
      </w:divBdr>
    </w:div>
    <w:div w:id="1818763941">
      <w:bodyDiv w:val="1"/>
      <w:marLeft w:val="0"/>
      <w:marRight w:val="0"/>
      <w:marTop w:val="0"/>
      <w:marBottom w:val="0"/>
      <w:divBdr>
        <w:top w:val="none" w:sz="0" w:space="0" w:color="auto"/>
        <w:left w:val="none" w:sz="0" w:space="0" w:color="auto"/>
        <w:bottom w:val="none" w:sz="0" w:space="0" w:color="auto"/>
        <w:right w:val="none" w:sz="0" w:space="0" w:color="auto"/>
      </w:divBdr>
    </w:div>
    <w:div w:id="1818918589">
      <w:bodyDiv w:val="1"/>
      <w:marLeft w:val="0"/>
      <w:marRight w:val="0"/>
      <w:marTop w:val="0"/>
      <w:marBottom w:val="0"/>
      <w:divBdr>
        <w:top w:val="none" w:sz="0" w:space="0" w:color="auto"/>
        <w:left w:val="none" w:sz="0" w:space="0" w:color="auto"/>
        <w:bottom w:val="none" w:sz="0" w:space="0" w:color="auto"/>
        <w:right w:val="none" w:sz="0" w:space="0" w:color="auto"/>
      </w:divBdr>
    </w:div>
    <w:div w:id="1819496434">
      <w:bodyDiv w:val="1"/>
      <w:marLeft w:val="0"/>
      <w:marRight w:val="0"/>
      <w:marTop w:val="0"/>
      <w:marBottom w:val="0"/>
      <w:divBdr>
        <w:top w:val="none" w:sz="0" w:space="0" w:color="auto"/>
        <w:left w:val="none" w:sz="0" w:space="0" w:color="auto"/>
        <w:bottom w:val="none" w:sz="0" w:space="0" w:color="auto"/>
        <w:right w:val="none" w:sz="0" w:space="0" w:color="auto"/>
      </w:divBdr>
    </w:div>
    <w:div w:id="1820269126">
      <w:bodyDiv w:val="1"/>
      <w:marLeft w:val="0"/>
      <w:marRight w:val="0"/>
      <w:marTop w:val="0"/>
      <w:marBottom w:val="0"/>
      <w:divBdr>
        <w:top w:val="none" w:sz="0" w:space="0" w:color="auto"/>
        <w:left w:val="none" w:sz="0" w:space="0" w:color="auto"/>
        <w:bottom w:val="none" w:sz="0" w:space="0" w:color="auto"/>
        <w:right w:val="none" w:sz="0" w:space="0" w:color="auto"/>
      </w:divBdr>
    </w:div>
    <w:div w:id="1821339049">
      <w:bodyDiv w:val="1"/>
      <w:marLeft w:val="0"/>
      <w:marRight w:val="0"/>
      <w:marTop w:val="0"/>
      <w:marBottom w:val="0"/>
      <w:divBdr>
        <w:top w:val="none" w:sz="0" w:space="0" w:color="auto"/>
        <w:left w:val="none" w:sz="0" w:space="0" w:color="auto"/>
        <w:bottom w:val="none" w:sz="0" w:space="0" w:color="auto"/>
        <w:right w:val="none" w:sz="0" w:space="0" w:color="auto"/>
      </w:divBdr>
    </w:div>
    <w:div w:id="1822044575">
      <w:bodyDiv w:val="1"/>
      <w:marLeft w:val="0"/>
      <w:marRight w:val="0"/>
      <w:marTop w:val="0"/>
      <w:marBottom w:val="0"/>
      <w:divBdr>
        <w:top w:val="none" w:sz="0" w:space="0" w:color="auto"/>
        <w:left w:val="none" w:sz="0" w:space="0" w:color="auto"/>
        <w:bottom w:val="none" w:sz="0" w:space="0" w:color="auto"/>
        <w:right w:val="none" w:sz="0" w:space="0" w:color="auto"/>
      </w:divBdr>
    </w:div>
    <w:div w:id="1822887088">
      <w:bodyDiv w:val="1"/>
      <w:marLeft w:val="0"/>
      <w:marRight w:val="0"/>
      <w:marTop w:val="0"/>
      <w:marBottom w:val="0"/>
      <w:divBdr>
        <w:top w:val="none" w:sz="0" w:space="0" w:color="auto"/>
        <w:left w:val="none" w:sz="0" w:space="0" w:color="auto"/>
        <w:bottom w:val="none" w:sz="0" w:space="0" w:color="auto"/>
        <w:right w:val="none" w:sz="0" w:space="0" w:color="auto"/>
      </w:divBdr>
    </w:div>
    <w:div w:id="1822963992">
      <w:bodyDiv w:val="1"/>
      <w:marLeft w:val="0"/>
      <w:marRight w:val="0"/>
      <w:marTop w:val="0"/>
      <w:marBottom w:val="0"/>
      <w:divBdr>
        <w:top w:val="none" w:sz="0" w:space="0" w:color="auto"/>
        <w:left w:val="none" w:sz="0" w:space="0" w:color="auto"/>
        <w:bottom w:val="none" w:sz="0" w:space="0" w:color="auto"/>
        <w:right w:val="none" w:sz="0" w:space="0" w:color="auto"/>
      </w:divBdr>
    </w:div>
    <w:div w:id="1823230056">
      <w:bodyDiv w:val="1"/>
      <w:marLeft w:val="0"/>
      <w:marRight w:val="0"/>
      <w:marTop w:val="0"/>
      <w:marBottom w:val="0"/>
      <w:divBdr>
        <w:top w:val="none" w:sz="0" w:space="0" w:color="auto"/>
        <w:left w:val="none" w:sz="0" w:space="0" w:color="auto"/>
        <w:bottom w:val="none" w:sz="0" w:space="0" w:color="auto"/>
        <w:right w:val="none" w:sz="0" w:space="0" w:color="auto"/>
      </w:divBdr>
    </w:div>
    <w:div w:id="1823230210">
      <w:bodyDiv w:val="1"/>
      <w:marLeft w:val="0"/>
      <w:marRight w:val="0"/>
      <w:marTop w:val="0"/>
      <w:marBottom w:val="0"/>
      <w:divBdr>
        <w:top w:val="none" w:sz="0" w:space="0" w:color="auto"/>
        <w:left w:val="none" w:sz="0" w:space="0" w:color="auto"/>
        <w:bottom w:val="none" w:sz="0" w:space="0" w:color="auto"/>
        <w:right w:val="none" w:sz="0" w:space="0" w:color="auto"/>
      </w:divBdr>
    </w:div>
    <w:div w:id="1824080304">
      <w:bodyDiv w:val="1"/>
      <w:marLeft w:val="0"/>
      <w:marRight w:val="0"/>
      <w:marTop w:val="0"/>
      <w:marBottom w:val="0"/>
      <w:divBdr>
        <w:top w:val="none" w:sz="0" w:space="0" w:color="auto"/>
        <w:left w:val="none" w:sz="0" w:space="0" w:color="auto"/>
        <w:bottom w:val="none" w:sz="0" w:space="0" w:color="auto"/>
        <w:right w:val="none" w:sz="0" w:space="0" w:color="auto"/>
      </w:divBdr>
    </w:div>
    <w:div w:id="1824471576">
      <w:bodyDiv w:val="1"/>
      <w:marLeft w:val="0"/>
      <w:marRight w:val="0"/>
      <w:marTop w:val="0"/>
      <w:marBottom w:val="0"/>
      <w:divBdr>
        <w:top w:val="none" w:sz="0" w:space="0" w:color="auto"/>
        <w:left w:val="none" w:sz="0" w:space="0" w:color="auto"/>
        <w:bottom w:val="none" w:sz="0" w:space="0" w:color="auto"/>
        <w:right w:val="none" w:sz="0" w:space="0" w:color="auto"/>
      </w:divBdr>
    </w:div>
    <w:div w:id="1824850009">
      <w:bodyDiv w:val="1"/>
      <w:marLeft w:val="0"/>
      <w:marRight w:val="0"/>
      <w:marTop w:val="0"/>
      <w:marBottom w:val="0"/>
      <w:divBdr>
        <w:top w:val="none" w:sz="0" w:space="0" w:color="auto"/>
        <w:left w:val="none" w:sz="0" w:space="0" w:color="auto"/>
        <w:bottom w:val="none" w:sz="0" w:space="0" w:color="auto"/>
        <w:right w:val="none" w:sz="0" w:space="0" w:color="auto"/>
      </w:divBdr>
    </w:div>
    <w:div w:id="1825664730">
      <w:bodyDiv w:val="1"/>
      <w:marLeft w:val="0"/>
      <w:marRight w:val="0"/>
      <w:marTop w:val="0"/>
      <w:marBottom w:val="0"/>
      <w:divBdr>
        <w:top w:val="none" w:sz="0" w:space="0" w:color="auto"/>
        <w:left w:val="none" w:sz="0" w:space="0" w:color="auto"/>
        <w:bottom w:val="none" w:sz="0" w:space="0" w:color="auto"/>
        <w:right w:val="none" w:sz="0" w:space="0" w:color="auto"/>
      </w:divBdr>
    </w:div>
    <w:div w:id="1825923877">
      <w:bodyDiv w:val="1"/>
      <w:marLeft w:val="0"/>
      <w:marRight w:val="0"/>
      <w:marTop w:val="0"/>
      <w:marBottom w:val="0"/>
      <w:divBdr>
        <w:top w:val="none" w:sz="0" w:space="0" w:color="auto"/>
        <w:left w:val="none" w:sz="0" w:space="0" w:color="auto"/>
        <w:bottom w:val="none" w:sz="0" w:space="0" w:color="auto"/>
        <w:right w:val="none" w:sz="0" w:space="0" w:color="auto"/>
      </w:divBdr>
    </w:div>
    <w:div w:id="1826045392">
      <w:bodyDiv w:val="1"/>
      <w:marLeft w:val="0"/>
      <w:marRight w:val="0"/>
      <w:marTop w:val="0"/>
      <w:marBottom w:val="0"/>
      <w:divBdr>
        <w:top w:val="none" w:sz="0" w:space="0" w:color="auto"/>
        <w:left w:val="none" w:sz="0" w:space="0" w:color="auto"/>
        <w:bottom w:val="none" w:sz="0" w:space="0" w:color="auto"/>
        <w:right w:val="none" w:sz="0" w:space="0" w:color="auto"/>
      </w:divBdr>
    </w:div>
    <w:div w:id="1826702450">
      <w:bodyDiv w:val="1"/>
      <w:marLeft w:val="0"/>
      <w:marRight w:val="0"/>
      <w:marTop w:val="0"/>
      <w:marBottom w:val="0"/>
      <w:divBdr>
        <w:top w:val="none" w:sz="0" w:space="0" w:color="auto"/>
        <w:left w:val="none" w:sz="0" w:space="0" w:color="auto"/>
        <w:bottom w:val="none" w:sz="0" w:space="0" w:color="auto"/>
        <w:right w:val="none" w:sz="0" w:space="0" w:color="auto"/>
      </w:divBdr>
    </w:div>
    <w:div w:id="1826821597">
      <w:bodyDiv w:val="1"/>
      <w:marLeft w:val="0"/>
      <w:marRight w:val="0"/>
      <w:marTop w:val="0"/>
      <w:marBottom w:val="0"/>
      <w:divBdr>
        <w:top w:val="none" w:sz="0" w:space="0" w:color="auto"/>
        <w:left w:val="none" w:sz="0" w:space="0" w:color="auto"/>
        <w:bottom w:val="none" w:sz="0" w:space="0" w:color="auto"/>
        <w:right w:val="none" w:sz="0" w:space="0" w:color="auto"/>
      </w:divBdr>
    </w:div>
    <w:div w:id="1827745462">
      <w:bodyDiv w:val="1"/>
      <w:marLeft w:val="0"/>
      <w:marRight w:val="0"/>
      <w:marTop w:val="0"/>
      <w:marBottom w:val="0"/>
      <w:divBdr>
        <w:top w:val="none" w:sz="0" w:space="0" w:color="auto"/>
        <w:left w:val="none" w:sz="0" w:space="0" w:color="auto"/>
        <w:bottom w:val="none" w:sz="0" w:space="0" w:color="auto"/>
        <w:right w:val="none" w:sz="0" w:space="0" w:color="auto"/>
      </w:divBdr>
    </w:div>
    <w:div w:id="1827893990">
      <w:bodyDiv w:val="1"/>
      <w:marLeft w:val="0"/>
      <w:marRight w:val="0"/>
      <w:marTop w:val="0"/>
      <w:marBottom w:val="0"/>
      <w:divBdr>
        <w:top w:val="none" w:sz="0" w:space="0" w:color="auto"/>
        <w:left w:val="none" w:sz="0" w:space="0" w:color="auto"/>
        <w:bottom w:val="none" w:sz="0" w:space="0" w:color="auto"/>
        <w:right w:val="none" w:sz="0" w:space="0" w:color="auto"/>
      </w:divBdr>
    </w:div>
    <w:div w:id="1828134693">
      <w:bodyDiv w:val="1"/>
      <w:marLeft w:val="0"/>
      <w:marRight w:val="0"/>
      <w:marTop w:val="0"/>
      <w:marBottom w:val="0"/>
      <w:divBdr>
        <w:top w:val="none" w:sz="0" w:space="0" w:color="auto"/>
        <w:left w:val="none" w:sz="0" w:space="0" w:color="auto"/>
        <w:bottom w:val="none" w:sz="0" w:space="0" w:color="auto"/>
        <w:right w:val="none" w:sz="0" w:space="0" w:color="auto"/>
      </w:divBdr>
    </w:div>
    <w:div w:id="1828669172">
      <w:bodyDiv w:val="1"/>
      <w:marLeft w:val="0"/>
      <w:marRight w:val="0"/>
      <w:marTop w:val="0"/>
      <w:marBottom w:val="0"/>
      <w:divBdr>
        <w:top w:val="none" w:sz="0" w:space="0" w:color="auto"/>
        <w:left w:val="none" w:sz="0" w:space="0" w:color="auto"/>
        <w:bottom w:val="none" w:sz="0" w:space="0" w:color="auto"/>
        <w:right w:val="none" w:sz="0" w:space="0" w:color="auto"/>
      </w:divBdr>
    </w:div>
    <w:div w:id="1829401445">
      <w:bodyDiv w:val="1"/>
      <w:marLeft w:val="0"/>
      <w:marRight w:val="0"/>
      <w:marTop w:val="0"/>
      <w:marBottom w:val="0"/>
      <w:divBdr>
        <w:top w:val="none" w:sz="0" w:space="0" w:color="auto"/>
        <w:left w:val="none" w:sz="0" w:space="0" w:color="auto"/>
        <w:bottom w:val="none" w:sz="0" w:space="0" w:color="auto"/>
        <w:right w:val="none" w:sz="0" w:space="0" w:color="auto"/>
      </w:divBdr>
    </w:div>
    <w:div w:id="1829901662">
      <w:bodyDiv w:val="1"/>
      <w:marLeft w:val="0"/>
      <w:marRight w:val="0"/>
      <w:marTop w:val="0"/>
      <w:marBottom w:val="0"/>
      <w:divBdr>
        <w:top w:val="none" w:sz="0" w:space="0" w:color="auto"/>
        <w:left w:val="none" w:sz="0" w:space="0" w:color="auto"/>
        <w:bottom w:val="none" w:sz="0" w:space="0" w:color="auto"/>
        <w:right w:val="none" w:sz="0" w:space="0" w:color="auto"/>
      </w:divBdr>
    </w:div>
    <w:div w:id="1829907334">
      <w:bodyDiv w:val="1"/>
      <w:marLeft w:val="0"/>
      <w:marRight w:val="0"/>
      <w:marTop w:val="0"/>
      <w:marBottom w:val="0"/>
      <w:divBdr>
        <w:top w:val="none" w:sz="0" w:space="0" w:color="auto"/>
        <w:left w:val="none" w:sz="0" w:space="0" w:color="auto"/>
        <w:bottom w:val="none" w:sz="0" w:space="0" w:color="auto"/>
        <w:right w:val="none" w:sz="0" w:space="0" w:color="auto"/>
      </w:divBdr>
    </w:div>
    <w:div w:id="1831094434">
      <w:bodyDiv w:val="1"/>
      <w:marLeft w:val="0"/>
      <w:marRight w:val="0"/>
      <w:marTop w:val="0"/>
      <w:marBottom w:val="0"/>
      <w:divBdr>
        <w:top w:val="none" w:sz="0" w:space="0" w:color="auto"/>
        <w:left w:val="none" w:sz="0" w:space="0" w:color="auto"/>
        <w:bottom w:val="none" w:sz="0" w:space="0" w:color="auto"/>
        <w:right w:val="none" w:sz="0" w:space="0" w:color="auto"/>
      </w:divBdr>
    </w:div>
    <w:div w:id="1831168701">
      <w:bodyDiv w:val="1"/>
      <w:marLeft w:val="0"/>
      <w:marRight w:val="0"/>
      <w:marTop w:val="0"/>
      <w:marBottom w:val="0"/>
      <w:divBdr>
        <w:top w:val="none" w:sz="0" w:space="0" w:color="auto"/>
        <w:left w:val="none" w:sz="0" w:space="0" w:color="auto"/>
        <w:bottom w:val="none" w:sz="0" w:space="0" w:color="auto"/>
        <w:right w:val="none" w:sz="0" w:space="0" w:color="auto"/>
      </w:divBdr>
    </w:div>
    <w:div w:id="1831213301">
      <w:bodyDiv w:val="1"/>
      <w:marLeft w:val="0"/>
      <w:marRight w:val="0"/>
      <w:marTop w:val="0"/>
      <w:marBottom w:val="0"/>
      <w:divBdr>
        <w:top w:val="none" w:sz="0" w:space="0" w:color="auto"/>
        <w:left w:val="none" w:sz="0" w:space="0" w:color="auto"/>
        <w:bottom w:val="none" w:sz="0" w:space="0" w:color="auto"/>
        <w:right w:val="none" w:sz="0" w:space="0" w:color="auto"/>
      </w:divBdr>
    </w:div>
    <w:div w:id="1832602722">
      <w:bodyDiv w:val="1"/>
      <w:marLeft w:val="0"/>
      <w:marRight w:val="0"/>
      <w:marTop w:val="0"/>
      <w:marBottom w:val="0"/>
      <w:divBdr>
        <w:top w:val="none" w:sz="0" w:space="0" w:color="auto"/>
        <w:left w:val="none" w:sz="0" w:space="0" w:color="auto"/>
        <w:bottom w:val="none" w:sz="0" w:space="0" w:color="auto"/>
        <w:right w:val="none" w:sz="0" w:space="0" w:color="auto"/>
      </w:divBdr>
    </w:div>
    <w:div w:id="1833063151">
      <w:bodyDiv w:val="1"/>
      <w:marLeft w:val="0"/>
      <w:marRight w:val="0"/>
      <w:marTop w:val="0"/>
      <w:marBottom w:val="0"/>
      <w:divBdr>
        <w:top w:val="none" w:sz="0" w:space="0" w:color="auto"/>
        <w:left w:val="none" w:sz="0" w:space="0" w:color="auto"/>
        <w:bottom w:val="none" w:sz="0" w:space="0" w:color="auto"/>
        <w:right w:val="none" w:sz="0" w:space="0" w:color="auto"/>
      </w:divBdr>
    </w:div>
    <w:div w:id="1833175186">
      <w:bodyDiv w:val="1"/>
      <w:marLeft w:val="0"/>
      <w:marRight w:val="0"/>
      <w:marTop w:val="0"/>
      <w:marBottom w:val="0"/>
      <w:divBdr>
        <w:top w:val="none" w:sz="0" w:space="0" w:color="auto"/>
        <w:left w:val="none" w:sz="0" w:space="0" w:color="auto"/>
        <w:bottom w:val="none" w:sz="0" w:space="0" w:color="auto"/>
        <w:right w:val="none" w:sz="0" w:space="0" w:color="auto"/>
      </w:divBdr>
    </w:div>
    <w:div w:id="1833638160">
      <w:bodyDiv w:val="1"/>
      <w:marLeft w:val="0"/>
      <w:marRight w:val="0"/>
      <w:marTop w:val="0"/>
      <w:marBottom w:val="0"/>
      <w:divBdr>
        <w:top w:val="none" w:sz="0" w:space="0" w:color="auto"/>
        <w:left w:val="none" w:sz="0" w:space="0" w:color="auto"/>
        <w:bottom w:val="none" w:sz="0" w:space="0" w:color="auto"/>
        <w:right w:val="none" w:sz="0" w:space="0" w:color="auto"/>
      </w:divBdr>
    </w:div>
    <w:div w:id="1833831221">
      <w:bodyDiv w:val="1"/>
      <w:marLeft w:val="0"/>
      <w:marRight w:val="0"/>
      <w:marTop w:val="0"/>
      <w:marBottom w:val="0"/>
      <w:divBdr>
        <w:top w:val="none" w:sz="0" w:space="0" w:color="auto"/>
        <w:left w:val="none" w:sz="0" w:space="0" w:color="auto"/>
        <w:bottom w:val="none" w:sz="0" w:space="0" w:color="auto"/>
        <w:right w:val="none" w:sz="0" w:space="0" w:color="auto"/>
      </w:divBdr>
    </w:div>
    <w:div w:id="1833838299">
      <w:bodyDiv w:val="1"/>
      <w:marLeft w:val="0"/>
      <w:marRight w:val="0"/>
      <w:marTop w:val="0"/>
      <w:marBottom w:val="0"/>
      <w:divBdr>
        <w:top w:val="none" w:sz="0" w:space="0" w:color="auto"/>
        <w:left w:val="none" w:sz="0" w:space="0" w:color="auto"/>
        <w:bottom w:val="none" w:sz="0" w:space="0" w:color="auto"/>
        <w:right w:val="none" w:sz="0" w:space="0" w:color="auto"/>
      </w:divBdr>
    </w:div>
    <w:div w:id="1834753927">
      <w:bodyDiv w:val="1"/>
      <w:marLeft w:val="0"/>
      <w:marRight w:val="0"/>
      <w:marTop w:val="0"/>
      <w:marBottom w:val="0"/>
      <w:divBdr>
        <w:top w:val="none" w:sz="0" w:space="0" w:color="auto"/>
        <w:left w:val="none" w:sz="0" w:space="0" w:color="auto"/>
        <w:bottom w:val="none" w:sz="0" w:space="0" w:color="auto"/>
        <w:right w:val="none" w:sz="0" w:space="0" w:color="auto"/>
      </w:divBdr>
    </w:div>
    <w:div w:id="1835799425">
      <w:bodyDiv w:val="1"/>
      <w:marLeft w:val="0"/>
      <w:marRight w:val="0"/>
      <w:marTop w:val="0"/>
      <w:marBottom w:val="0"/>
      <w:divBdr>
        <w:top w:val="none" w:sz="0" w:space="0" w:color="auto"/>
        <w:left w:val="none" w:sz="0" w:space="0" w:color="auto"/>
        <w:bottom w:val="none" w:sz="0" w:space="0" w:color="auto"/>
        <w:right w:val="none" w:sz="0" w:space="0" w:color="auto"/>
      </w:divBdr>
    </w:div>
    <w:div w:id="1835879823">
      <w:bodyDiv w:val="1"/>
      <w:marLeft w:val="0"/>
      <w:marRight w:val="0"/>
      <w:marTop w:val="0"/>
      <w:marBottom w:val="0"/>
      <w:divBdr>
        <w:top w:val="none" w:sz="0" w:space="0" w:color="auto"/>
        <w:left w:val="none" w:sz="0" w:space="0" w:color="auto"/>
        <w:bottom w:val="none" w:sz="0" w:space="0" w:color="auto"/>
        <w:right w:val="none" w:sz="0" w:space="0" w:color="auto"/>
      </w:divBdr>
    </w:div>
    <w:div w:id="1838111964">
      <w:bodyDiv w:val="1"/>
      <w:marLeft w:val="0"/>
      <w:marRight w:val="0"/>
      <w:marTop w:val="0"/>
      <w:marBottom w:val="0"/>
      <w:divBdr>
        <w:top w:val="none" w:sz="0" w:space="0" w:color="auto"/>
        <w:left w:val="none" w:sz="0" w:space="0" w:color="auto"/>
        <w:bottom w:val="none" w:sz="0" w:space="0" w:color="auto"/>
        <w:right w:val="none" w:sz="0" w:space="0" w:color="auto"/>
      </w:divBdr>
    </w:div>
    <w:div w:id="1838884818">
      <w:bodyDiv w:val="1"/>
      <w:marLeft w:val="0"/>
      <w:marRight w:val="0"/>
      <w:marTop w:val="0"/>
      <w:marBottom w:val="0"/>
      <w:divBdr>
        <w:top w:val="none" w:sz="0" w:space="0" w:color="auto"/>
        <w:left w:val="none" w:sz="0" w:space="0" w:color="auto"/>
        <w:bottom w:val="none" w:sz="0" w:space="0" w:color="auto"/>
        <w:right w:val="none" w:sz="0" w:space="0" w:color="auto"/>
      </w:divBdr>
    </w:div>
    <w:div w:id="1839686276">
      <w:bodyDiv w:val="1"/>
      <w:marLeft w:val="0"/>
      <w:marRight w:val="0"/>
      <w:marTop w:val="0"/>
      <w:marBottom w:val="0"/>
      <w:divBdr>
        <w:top w:val="none" w:sz="0" w:space="0" w:color="auto"/>
        <w:left w:val="none" w:sz="0" w:space="0" w:color="auto"/>
        <w:bottom w:val="none" w:sz="0" w:space="0" w:color="auto"/>
        <w:right w:val="none" w:sz="0" w:space="0" w:color="auto"/>
      </w:divBdr>
    </w:div>
    <w:div w:id="1840926392">
      <w:bodyDiv w:val="1"/>
      <w:marLeft w:val="0"/>
      <w:marRight w:val="0"/>
      <w:marTop w:val="0"/>
      <w:marBottom w:val="0"/>
      <w:divBdr>
        <w:top w:val="none" w:sz="0" w:space="0" w:color="auto"/>
        <w:left w:val="none" w:sz="0" w:space="0" w:color="auto"/>
        <w:bottom w:val="none" w:sz="0" w:space="0" w:color="auto"/>
        <w:right w:val="none" w:sz="0" w:space="0" w:color="auto"/>
      </w:divBdr>
    </w:div>
    <w:div w:id="1841117005">
      <w:bodyDiv w:val="1"/>
      <w:marLeft w:val="0"/>
      <w:marRight w:val="0"/>
      <w:marTop w:val="0"/>
      <w:marBottom w:val="0"/>
      <w:divBdr>
        <w:top w:val="none" w:sz="0" w:space="0" w:color="auto"/>
        <w:left w:val="none" w:sz="0" w:space="0" w:color="auto"/>
        <w:bottom w:val="none" w:sz="0" w:space="0" w:color="auto"/>
        <w:right w:val="none" w:sz="0" w:space="0" w:color="auto"/>
      </w:divBdr>
    </w:div>
    <w:div w:id="1841117545">
      <w:bodyDiv w:val="1"/>
      <w:marLeft w:val="0"/>
      <w:marRight w:val="0"/>
      <w:marTop w:val="0"/>
      <w:marBottom w:val="0"/>
      <w:divBdr>
        <w:top w:val="none" w:sz="0" w:space="0" w:color="auto"/>
        <w:left w:val="none" w:sz="0" w:space="0" w:color="auto"/>
        <w:bottom w:val="none" w:sz="0" w:space="0" w:color="auto"/>
        <w:right w:val="none" w:sz="0" w:space="0" w:color="auto"/>
      </w:divBdr>
    </w:div>
    <w:div w:id="1842771278">
      <w:bodyDiv w:val="1"/>
      <w:marLeft w:val="0"/>
      <w:marRight w:val="0"/>
      <w:marTop w:val="0"/>
      <w:marBottom w:val="0"/>
      <w:divBdr>
        <w:top w:val="none" w:sz="0" w:space="0" w:color="auto"/>
        <w:left w:val="none" w:sz="0" w:space="0" w:color="auto"/>
        <w:bottom w:val="none" w:sz="0" w:space="0" w:color="auto"/>
        <w:right w:val="none" w:sz="0" w:space="0" w:color="auto"/>
      </w:divBdr>
    </w:div>
    <w:div w:id="1842890609">
      <w:bodyDiv w:val="1"/>
      <w:marLeft w:val="0"/>
      <w:marRight w:val="0"/>
      <w:marTop w:val="0"/>
      <w:marBottom w:val="0"/>
      <w:divBdr>
        <w:top w:val="none" w:sz="0" w:space="0" w:color="auto"/>
        <w:left w:val="none" w:sz="0" w:space="0" w:color="auto"/>
        <w:bottom w:val="none" w:sz="0" w:space="0" w:color="auto"/>
        <w:right w:val="none" w:sz="0" w:space="0" w:color="auto"/>
      </w:divBdr>
    </w:div>
    <w:div w:id="1843936636">
      <w:bodyDiv w:val="1"/>
      <w:marLeft w:val="0"/>
      <w:marRight w:val="0"/>
      <w:marTop w:val="0"/>
      <w:marBottom w:val="0"/>
      <w:divBdr>
        <w:top w:val="none" w:sz="0" w:space="0" w:color="auto"/>
        <w:left w:val="none" w:sz="0" w:space="0" w:color="auto"/>
        <w:bottom w:val="none" w:sz="0" w:space="0" w:color="auto"/>
        <w:right w:val="none" w:sz="0" w:space="0" w:color="auto"/>
      </w:divBdr>
    </w:div>
    <w:div w:id="1844855172">
      <w:bodyDiv w:val="1"/>
      <w:marLeft w:val="0"/>
      <w:marRight w:val="0"/>
      <w:marTop w:val="0"/>
      <w:marBottom w:val="0"/>
      <w:divBdr>
        <w:top w:val="none" w:sz="0" w:space="0" w:color="auto"/>
        <w:left w:val="none" w:sz="0" w:space="0" w:color="auto"/>
        <w:bottom w:val="none" w:sz="0" w:space="0" w:color="auto"/>
        <w:right w:val="none" w:sz="0" w:space="0" w:color="auto"/>
      </w:divBdr>
    </w:div>
    <w:div w:id="1845706953">
      <w:bodyDiv w:val="1"/>
      <w:marLeft w:val="0"/>
      <w:marRight w:val="0"/>
      <w:marTop w:val="0"/>
      <w:marBottom w:val="0"/>
      <w:divBdr>
        <w:top w:val="none" w:sz="0" w:space="0" w:color="auto"/>
        <w:left w:val="none" w:sz="0" w:space="0" w:color="auto"/>
        <w:bottom w:val="none" w:sz="0" w:space="0" w:color="auto"/>
        <w:right w:val="none" w:sz="0" w:space="0" w:color="auto"/>
      </w:divBdr>
    </w:div>
    <w:div w:id="1846750434">
      <w:bodyDiv w:val="1"/>
      <w:marLeft w:val="0"/>
      <w:marRight w:val="0"/>
      <w:marTop w:val="0"/>
      <w:marBottom w:val="0"/>
      <w:divBdr>
        <w:top w:val="none" w:sz="0" w:space="0" w:color="auto"/>
        <w:left w:val="none" w:sz="0" w:space="0" w:color="auto"/>
        <w:bottom w:val="none" w:sz="0" w:space="0" w:color="auto"/>
        <w:right w:val="none" w:sz="0" w:space="0" w:color="auto"/>
      </w:divBdr>
    </w:div>
    <w:div w:id="1847938176">
      <w:bodyDiv w:val="1"/>
      <w:marLeft w:val="0"/>
      <w:marRight w:val="0"/>
      <w:marTop w:val="0"/>
      <w:marBottom w:val="0"/>
      <w:divBdr>
        <w:top w:val="none" w:sz="0" w:space="0" w:color="auto"/>
        <w:left w:val="none" w:sz="0" w:space="0" w:color="auto"/>
        <w:bottom w:val="none" w:sz="0" w:space="0" w:color="auto"/>
        <w:right w:val="none" w:sz="0" w:space="0" w:color="auto"/>
      </w:divBdr>
    </w:div>
    <w:div w:id="1848131710">
      <w:bodyDiv w:val="1"/>
      <w:marLeft w:val="0"/>
      <w:marRight w:val="0"/>
      <w:marTop w:val="0"/>
      <w:marBottom w:val="0"/>
      <w:divBdr>
        <w:top w:val="none" w:sz="0" w:space="0" w:color="auto"/>
        <w:left w:val="none" w:sz="0" w:space="0" w:color="auto"/>
        <w:bottom w:val="none" w:sz="0" w:space="0" w:color="auto"/>
        <w:right w:val="none" w:sz="0" w:space="0" w:color="auto"/>
      </w:divBdr>
    </w:div>
    <w:div w:id="1848325451">
      <w:bodyDiv w:val="1"/>
      <w:marLeft w:val="0"/>
      <w:marRight w:val="0"/>
      <w:marTop w:val="0"/>
      <w:marBottom w:val="0"/>
      <w:divBdr>
        <w:top w:val="none" w:sz="0" w:space="0" w:color="auto"/>
        <w:left w:val="none" w:sz="0" w:space="0" w:color="auto"/>
        <w:bottom w:val="none" w:sz="0" w:space="0" w:color="auto"/>
        <w:right w:val="none" w:sz="0" w:space="0" w:color="auto"/>
      </w:divBdr>
    </w:div>
    <w:div w:id="1848404513">
      <w:bodyDiv w:val="1"/>
      <w:marLeft w:val="0"/>
      <w:marRight w:val="0"/>
      <w:marTop w:val="0"/>
      <w:marBottom w:val="0"/>
      <w:divBdr>
        <w:top w:val="none" w:sz="0" w:space="0" w:color="auto"/>
        <w:left w:val="none" w:sz="0" w:space="0" w:color="auto"/>
        <w:bottom w:val="none" w:sz="0" w:space="0" w:color="auto"/>
        <w:right w:val="none" w:sz="0" w:space="0" w:color="auto"/>
      </w:divBdr>
    </w:div>
    <w:div w:id="1848406094">
      <w:bodyDiv w:val="1"/>
      <w:marLeft w:val="0"/>
      <w:marRight w:val="0"/>
      <w:marTop w:val="0"/>
      <w:marBottom w:val="0"/>
      <w:divBdr>
        <w:top w:val="none" w:sz="0" w:space="0" w:color="auto"/>
        <w:left w:val="none" w:sz="0" w:space="0" w:color="auto"/>
        <w:bottom w:val="none" w:sz="0" w:space="0" w:color="auto"/>
        <w:right w:val="none" w:sz="0" w:space="0" w:color="auto"/>
      </w:divBdr>
    </w:div>
    <w:div w:id="1851329298">
      <w:bodyDiv w:val="1"/>
      <w:marLeft w:val="0"/>
      <w:marRight w:val="0"/>
      <w:marTop w:val="0"/>
      <w:marBottom w:val="0"/>
      <w:divBdr>
        <w:top w:val="none" w:sz="0" w:space="0" w:color="auto"/>
        <w:left w:val="none" w:sz="0" w:space="0" w:color="auto"/>
        <w:bottom w:val="none" w:sz="0" w:space="0" w:color="auto"/>
        <w:right w:val="none" w:sz="0" w:space="0" w:color="auto"/>
      </w:divBdr>
    </w:div>
    <w:div w:id="1851480412">
      <w:bodyDiv w:val="1"/>
      <w:marLeft w:val="0"/>
      <w:marRight w:val="0"/>
      <w:marTop w:val="0"/>
      <w:marBottom w:val="0"/>
      <w:divBdr>
        <w:top w:val="none" w:sz="0" w:space="0" w:color="auto"/>
        <w:left w:val="none" w:sz="0" w:space="0" w:color="auto"/>
        <w:bottom w:val="none" w:sz="0" w:space="0" w:color="auto"/>
        <w:right w:val="none" w:sz="0" w:space="0" w:color="auto"/>
      </w:divBdr>
    </w:div>
    <w:div w:id="1851525063">
      <w:bodyDiv w:val="1"/>
      <w:marLeft w:val="0"/>
      <w:marRight w:val="0"/>
      <w:marTop w:val="0"/>
      <w:marBottom w:val="0"/>
      <w:divBdr>
        <w:top w:val="none" w:sz="0" w:space="0" w:color="auto"/>
        <w:left w:val="none" w:sz="0" w:space="0" w:color="auto"/>
        <w:bottom w:val="none" w:sz="0" w:space="0" w:color="auto"/>
        <w:right w:val="none" w:sz="0" w:space="0" w:color="auto"/>
      </w:divBdr>
    </w:div>
    <w:div w:id="1851676364">
      <w:bodyDiv w:val="1"/>
      <w:marLeft w:val="0"/>
      <w:marRight w:val="0"/>
      <w:marTop w:val="0"/>
      <w:marBottom w:val="0"/>
      <w:divBdr>
        <w:top w:val="none" w:sz="0" w:space="0" w:color="auto"/>
        <w:left w:val="none" w:sz="0" w:space="0" w:color="auto"/>
        <w:bottom w:val="none" w:sz="0" w:space="0" w:color="auto"/>
        <w:right w:val="none" w:sz="0" w:space="0" w:color="auto"/>
      </w:divBdr>
    </w:div>
    <w:div w:id="1851987870">
      <w:bodyDiv w:val="1"/>
      <w:marLeft w:val="0"/>
      <w:marRight w:val="0"/>
      <w:marTop w:val="0"/>
      <w:marBottom w:val="0"/>
      <w:divBdr>
        <w:top w:val="none" w:sz="0" w:space="0" w:color="auto"/>
        <w:left w:val="none" w:sz="0" w:space="0" w:color="auto"/>
        <w:bottom w:val="none" w:sz="0" w:space="0" w:color="auto"/>
        <w:right w:val="none" w:sz="0" w:space="0" w:color="auto"/>
      </w:divBdr>
    </w:div>
    <w:div w:id="1852061552">
      <w:bodyDiv w:val="1"/>
      <w:marLeft w:val="0"/>
      <w:marRight w:val="0"/>
      <w:marTop w:val="0"/>
      <w:marBottom w:val="0"/>
      <w:divBdr>
        <w:top w:val="none" w:sz="0" w:space="0" w:color="auto"/>
        <w:left w:val="none" w:sz="0" w:space="0" w:color="auto"/>
        <w:bottom w:val="none" w:sz="0" w:space="0" w:color="auto"/>
        <w:right w:val="none" w:sz="0" w:space="0" w:color="auto"/>
      </w:divBdr>
    </w:div>
    <w:div w:id="1852065113">
      <w:bodyDiv w:val="1"/>
      <w:marLeft w:val="0"/>
      <w:marRight w:val="0"/>
      <w:marTop w:val="0"/>
      <w:marBottom w:val="0"/>
      <w:divBdr>
        <w:top w:val="none" w:sz="0" w:space="0" w:color="auto"/>
        <w:left w:val="none" w:sz="0" w:space="0" w:color="auto"/>
        <w:bottom w:val="none" w:sz="0" w:space="0" w:color="auto"/>
        <w:right w:val="none" w:sz="0" w:space="0" w:color="auto"/>
      </w:divBdr>
    </w:div>
    <w:div w:id="1854953614">
      <w:bodyDiv w:val="1"/>
      <w:marLeft w:val="0"/>
      <w:marRight w:val="0"/>
      <w:marTop w:val="0"/>
      <w:marBottom w:val="0"/>
      <w:divBdr>
        <w:top w:val="none" w:sz="0" w:space="0" w:color="auto"/>
        <w:left w:val="none" w:sz="0" w:space="0" w:color="auto"/>
        <w:bottom w:val="none" w:sz="0" w:space="0" w:color="auto"/>
        <w:right w:val="none" w:sz="0" w:space="0" w:color="auto"/>
      </w:divBdr>
    </w:div>
    <w:div w:id="1856766118">
      <w:bodyDiv w:val="1"/>
      <w:marLeft w:val="0"/>
      <w:marRight w:val="0"/>
      <w:marTop w:val="0"/>
      <w:marBottom w:val="0"/>
      <w:divBdr>
        <w:top w:val="none" w:sz="0" w:space="0" w:color="auto"/>
        <w:left w:val="none" w:sz="0" w:space="0" w:color="auto"/>
        <w:bottom w:val="none" w:sz="0" w:space="0" w:color="auto"/>
        <w:right w:val="none" w:sz="0" w:space="0" w:color="auto"/>
      </w:divBdr>
    </w:div>
    <w:div w:id="1857646635">
      <w:bodyDiv w:val="1"/>
      <w:marLeft w:val="0"/>
      <w:marRight w:val="0"/>
      <w:marTop w:val="0"/>
      <w:marBottom w:val="0"/>
      <w:divBdr>
        <w:top w:val="none" w:sz="0" w:space="0" w:color="auto"/>
        <w:left w:val="none" w:sz="0" w:space="0" w:color="auto"/>
        <w:bottom w:val="none" w:sz="0" w:space="0" w:color="auto"/>
        <w:right w:val="none" w:sz="0" w:space="0" w:color="auto"/>
      </w:divBdr>
    </w:div>
    <w:div w:id="1858540166">
      <w:bodyDiv w:val="1"/>
      <w:marLeft w:val="0"/>
      <w:marRight w:val="0"/>
      <w:marTop w:val="0"/>
      <w:marBottom w:val="0"/>
      <w:divBdr>
        <w:top w:val="none" w:sz="0" w:space="0" w:color="auto"/>
        <w:left w:val="none" w:sz="0" w:space="0" w:color="auto"/>
        <w:bottom w:val="none" w:sz="0" w:space="0" w:color="auto"/>
        <w:right w:val="none" w:sz="0" w:space="0" w:color="auto"/>
      </w:divBdr>
    </w:div>
    <w:div w:id="1858807061">
      <w:bodyDiv w:val="1"/>
      <w:marLeft w:val="0"/>
      <w:marRight w:val="0"/>
      <w:marTop w:val="0"/>
      <w:marBottom w:val="0"/>
      <w:divBdr>
        <w:top w:val="none" w:sz="0" w:space="0" w:color="auto"/>
        <w:left w:val="none" w:sz="0" w:space="0" w:color="auto"/>
        <w:bottom w:val="none" w:sz="0" w:space="0" w:color="auto"/>
        <w:right w:val="none" w:sz="0" w:space="0" w:color="auto"/>
      </w:divBdr>
    </w:div>
    <w:div w:id="1858889829">
      <w:bodyDiv w:val="1"/>
      <w:marLeft w:val="0"/>
      <w:marRight w:val="0"/>
      <w:marTop w:val="0"/>
      <w:marBottom w:val="0"/>
      <w:divBdr>
        <w:top w:val="none" w:sz="0" w:space="0" w:color="auto"/>
        <w:left w:val="none" w:sz="0" w:space="0" w:color="auto"/>
        <w:bottom w:val="none" w:sz="0" w:space="0" w:color="auto"/>
        <w:right w:val="none" w:sz="0" w:space="0" w:color="auto"/>
      </w:divBdr>
    </w:div>
    <w:div w:id="1859080929">
      <w:bodyDiv w:val="1"/>
      <w:marLeft w:val="0"/>
      <w:marRight w:val="0"/>
      <w:marTop w:val="0"/>
      <w:marBottom w:val="0"/>
      <w:divBdr>
        <w:top w:val="none" w:sz="0" w:space="0" w:color="auto"/>
        <w:left w:val="none" w:sz="0" w:space="0" w:color="auto"/>
        <w:bottom w:val="none" w:sz="0" w:space="0" w:color="auto"/>
        <w:right w:val="none" w:sz="0" w:space="0" w:color="auto"/>
      </w:divBdr>
    </w:div>
    <w:div w:id="1860656678">
      <w:bodyDiv w:val="1"/>
      <w:marLeft w:val="0"/>
      <w:marRight w:val="0"/>
      <w:marTop w:val="0"/>
      <w:marBottom w:val="0"/>
      <w:divBdr>
        <w:top w:val="none" w:sz="0" w:space="0" w:color="auto"/>
        <w:left w:val="none" w:sz="0" w:space="0" w:color="auto"/>
        <w:bottom w:val="none" w:sz="0" w:space="0" w:color="auto"/>
        <w:right w:val="none" w:sz="0" w:space="0" w:color="auto"/>
      </w:divBdr>
    </w:div>
    <w:div w:id="1860852320">
      <w:bodyDiv w:val="1"/>
      <w:marLeft w:val="0"/>
      <w:marRight w:val="0"/>
      <w:marTop w:val="0"/>
      <w:marBottom w:val="0"/>
      <w:divBdr>
        <w:top w:val="none" w:sz="0" w:space="0" w:color="auto"/>
        <w:left w:val="none" w:sz="0" w:space="0" w:color="auto"/>
        <w:bottom w:val="none" w:sz="0" w:space="0" w:color="auto"/>
        <w:right w:val="none" w:sz="0" w:space="0" w:color="auto"/>
      </w:divBdr>
    </w:div>
    <w:div w:id="1861435701">
      <w:bodyDiv w:val="1"/>
      <w:marLeft w:val="0"/>
      <w:marRight w:val="0"/>
      <w:marTop w:val="0"/>
      <w:marBottom w:val="0"/>
      <w:divBdr>
        <w:top w:val="none" w:sz="0" w:space="0" w:color="auto"/>
        <w:left w:val="none" w:sz="0" w:space="0" w:color="auto"/>
        <w:bottom w:val="none" w:sz="0" w:space="0" w:color="auto"/>
        <w:right w:val="none" w:sz="0" w:space="0" w:color="auto"/>
      </w:divBdr>
    </w:div>
    <w:div w:id="1861507060">
      <w:bodyDiv w:val="1"/>
      <w:marLeft w:val="0"/>
      <w:marRight w:val="0"/>
      <w:marTop w:val="0"/>
      <w:marBottom w:val="0"/>
      <w:divBdr>
        <w:top w:val="none" w:sz="0" w:space="0" w:color="auto"/>
        <w:left w:val="none" w:sz="0" w:space="0" w:color="auto"/>
        <w:bottom w:val="none" w:sz="0" w:space="0" w:color="auto"/>
        <w:right w:val="none" w:sz="0" w:space="0" w:color="auto"/>
      </w:divBdr>
    </w:div>
    <w:div w:id="1861775268">
      <w:bodyDiv w:val="1"/>
      <w:marLeft w:val="0"/>
      <w:marRight w:val="0"/>
      <w:marTop w:val="0"/>
      <w:marBottom w:val="0"/>
      <w:divBdr>
        <w:top w:val="none" w:sz="0" w:space="0" w:color="auto"/>
        <w:left w:val="none" w:sz="0" w:space="0" w:color="auto"/>
        <w:bottom w:val="none" w:sz="0" w:space="0" w:color="auto"/>
        <w:right w:val="none" w:sz="0" w:space="0" w:color="auto"/>
      </w:divBdr>
    </w:div>
    <w:div w:id="1864130459">
      <w:bodyDiv w:val="1"/>
      <w:marLeft w:val="0"/>
      <w:marRight w:val="0"/>
      <w:marTop w:val="0"/>
      <w:marBottom w:val="0"/>
      <w:divBdr>
        <w:top w:val="none" w:sz="0" w:space="0" w:color="auto"/>
        <w:left w:val="none" w:sz="0" w:space="0" w:color="auto"/>
        <w:bottom w:val="none" w:sz="0" w:space="0" w:color="auto"/>
        <w:right w:val="none" w:sz="0" w:space="0" w:color="auto"/>
      </w:divBdr>
    </w:div>
    <w:div w:id="1864317006">
      <w:bodyDiv w:val="1"/>
      <w:marLeft w:val="0"/>
      <w:marRight w:val="0"/>
      <w:marTop w:val="0"/>
      <w:marBottom w:val="0"/>
      <w:divBdr>
        <w:top w:val="none" w:sz="0" w:space="0" w:color="auto"/>
        <w:left w:val="none" w:sz="0" w:space="0" w:color="auto"/>
        <w:bottom w:val="none" w:sz="0" w:space="0" w:color="auto"/>
        <w:right w:val="none" w:sz="0" w:space="0" w:color="auto"/>
      </w:divBdr>
    </w:div>
    <w:div w:id="1865053178">
      <w:bodyDiv w:val="1"/>
      <w:marLeft w:val="0"/>
      <w:marRight w:val="0"/>
      <w:marTop w:val="0"/>
      <w:marBottom w:val="0"/>
      <w:divBdr>
        <w:top w:val="none" w:sz="0" w:space="0" w:color="auto"/>
        <w:left w:val="none" w:sz="0" w:space="0" w:color="auto"/>
        <w:bottom w:val="none" w:sz="0" w:space="0" w:color="auto"/>
        <w:right w:val="none" w:sz="0" w:space="0" w:color="auto"/>
      </w:divBdr>
    </w:div>
    <w:div w:id="1865288318">
      <w:bodyDiv w:val="1"/>
      <w:marLeft w:val="0"/>
      <w:marRight w:val="0"/>
      <w:marTop w:val="0"/>
      <w:marBottom w:val="0"/>
      <w:divBdr>
        <w:top w:val="none" w:sz="0" w:space="0" w:color="auto"/>
        <w:left w:val="none" w:sz="0" w:space="0" w:color="auto"/>
        <w:bottom w:val="none" w:sz="0" w:space="0" w:color="auto"/>
        <w:right w:val="none" w:sz="0" w:space="0" w:color="auto"/>
      </w:divBdr>
    </w:div>
    <w:div w:id="1865288671">
      <w:bodyDiv w:val="1"/>
      <w:marLeft w:val="0"/>
      <w:marRight w:val="0"/>
      <w:marTop w:val="0"/>
      <w:marBottom w:val="0"/>
      <w:divBdr>
        <w:top w:val="none" w:sz="0" w:space="0" w:color="auto"/>
        <w:left w:val="none" w:sz="0" w:space="0" w:color="auto"/>
        <w:bottom w:val="none" w:sz="0" w:space="0" w:color="auto"/>
        <w:right w:val="none" w:sz="0" w:space="0" w:color="auto"/>
      </w:divBdr>
    </w:div>
    <w:div w:id="1866089194">
      <w:bodyDiv w:val="1"/>
      <w:marLeft w:val="0"/>
      <w:marRight w:val="0"/>
      <w:marTop w:val="0"/>
      <w:marBottom w:val="0"/>
      <w:divBdr>
        <w:top w:val="none" w:sz="0" w:space="0" w:color="auto"/>
        <w:left w:val="none" w:sz="0" w:space="0" w:color="auto"/>
        <w:bottom w:val="none" w:sz="0" w:space="0" w:color="auto"/>
        <w:right w:val="none" w:sz="0" w:space="0" w:color="auto"/>
      </w:divBdr>
    </w:div>
    <w:div w:id="1866678092">
      <w:bodyDiv w:val="1"/>
      <w:marLeft w:val="0"/>
      <w:marRight w:val="0"/>
      <w:marTop w:val="0"/>
      <w:marBottom w:val="0"/>
      <w:divBdr>
        <w:top w:val="none" w:sz="0" w:space="0" w:color="auto"/>
        <w:left w:val="none" w:sz="0" w:space="0" w:color="auto"/>
        <w:bottom w:val="none" w:sz="0" w:space="0" w:color="auto"/>
        <w:right w:val="none" w:sz="0" w:space="0" w:color="auto"/>
      </w:divBdr>
    </w:div>
    <w:div w:id="1866819370">
      <w:bodyDiv w:val="1"/>
      <w:marLeft w:val="0"/>
      <w:marRight w:val="0"/>
      <w:marTop w:val="0"/>
      <w:marBottom w:val="0"/>
      <w:divBdr>
        <w:top w:val="none" w:sz="0" w:space="0" w:color="auto"/>
        <w:left w:val="none" w:sz="0" w:space="0" w:color="auto"/>
        <w:bottom w:val="none" w:sz="0" w:space="0" w:color="auto"/>
        <w:right w:val="none" w:sz="0" w:space="0" w:color="auto"/>
      </w:divBdr>
    </w:div>
    <w:div w:id="1867257751">
      <w:bodyDiv w:val="1"/>
      <w:marLeft w:val="0"/>
      <w:marRight w:val="0"/>
      <w:marTop w:val="0"/>
      <w:marBottom w:val="0"/>
      <w:divBdr>
        <w:top w:val="none" w:sz="0" w:space="0" w:color="auto"/>
        <w:left w:val="none" w:sz="0" w:space="0" w:color="auto"/>
        <w:bottom w:val="none" w:sz="0" w:space="0" w:color="auto"/>
        <w:right w:val="none" w:sz="0" w:space="0" w:color="auto"/>
      </w:divBdr>
    </w:div>
    <w:div w:id="1867870773">
      <w:bodyDiv w:val="1"/>
      <w:marLeft w:val="0"/>
      <w:marRight w:val="0"/>
      <w:marTop w:val="0"/>
      <w:marBottom w:val="0"/>
      <w:divBdr>
        <w:top w:val="none" w:sz="0" w:space="0" w:color="auto"/>
        <w:left w:val="none" w:sz="0" w:space="0" w:color="auto"/>
        <w:bottom w:val="none" w:sz="0" w:space="0" w:color="auto"/>
        <w:right w:val="none" w:sz="0" w:space="0" w:color="auto"/>
      </w:divBdr>
    </w:div>
    <w:div w:id="1869180014">
      <w:bodyDiv w:val="1"/>
      <w:marLeft w:val="0"/>
      <w:marRight w:val="0"/>
      <w:marTop w:val="0"/>
      <w:marBottom w:val="0"/>
      <w:divBdr>
        <w:top w:val="none" w:sz="0" w:space="0" w:color="auto"/>
        <w:left w:val="none" w:sz="0" w:space="0" w:color="auto"/>
        <w:bottom w:val="none" w:sz="0" w:space="0" w:color="auto"/>
        <w:right w:val="none" w:sz="0" w:space="0" w:color="auto"/>
      </w:divBdr>
    </w:div>
    <w:div w:id="1870751058">
      <w:bodyDiv w:val="1"/>
      <w:marLeft w:val="0"/>
      <w:marRight w:val="0"/>
      <w:marTop w:val="0"/>
      <w:marBottom w:val="0"/>
      <w:divBdr>
        <w:top w:val="none" w:sz="0" w:space="0" w:color="auto"/>
        <w:left w:val="none" w:sz="0" w:space="0" w:color="auto"/>
        <w:bottom w:val="none" w:sz="0" w:space="0" w:color="auto"/>
        <w:right w:val="none" w:sz="0" w:space="0" w:color="auto"/>
      </w:divBdr>
    </w:div>
    <w:div w:id="1870948872">
      <w:bodyDiv w:val="1"/>
      <w:marLeft w:val="0"/>
      <w:marRight w:val="0"/>
      <w:marTop w:val="0"/>
      <w:marBottom w:val="0"/>
      <w:divBdr>
        <w:top w:val="none" w:sz="0" w:space="0" w:color="auto"/>
        <w:left w:val="none" w:sz="0" w:space="0" w:color="auto"/>
        <w:bottom w:val="none" w:sz="0" w:space="0" w:color="auto"/>
        <w:right w:val="none" w:sz="0" w:space="0" w:color="auto"/>
      </w:divBdr>
    </w:div>
    <w:div w:id="1871336178">
      <w:bodyDiv w:val="1"/>
      <w:marLeft w:val="0"/>
      <w:marRight w:val="0"/>
      <w:marTop w:val="0"/>
      <w:marBottom w:val="0"/>
      <w:divBdr>
        <w:top w:val="none" w:sz="0" w:space="0" w:color="auto"/>
        <w:left w:val="none" w:sz="0" w:space="0" w:color="auto"/>
        <w:bottom w:val="none" w:sz="0" w:space="0" w:color="auto"/>
        <w:right w:val="none" w:sz="0" w:space="0" w:color="auto"/>
      </w:divBdr>
    </w:div>
    <w:div w:id="1871796643">
      <w:bodyDiv w:val="1"/>
      <w:marLeft w:val="0"/>
      <w:marRight w:val="0"/>
      <w:marTop w:val="0"/>
      <w:marBottom w:val="0"/>
      <w:divBdr>
        <w:top w:val="none" w:sz="0" w:space="0" w:color="auto"/>
        <w:left w:val="none" w:sz="0" w:space="0" w:color="auto"/>
        <w:bottom w:val="none" w:sz="0" w:space="0" w:color="auto"/>
        <w:right w:val="none" w:sz="0" w:space="0" w:color="auto"/>
      </w:divBdr>
    </w:div>
    <w:div w:id="1872524467">
      <w:bodyDiv w:val="1"/>
      <w:marLeft w:val="0"/>
      <w:marRight w:val="0"/>
      <w:marTop w:val="0"/>
      <w:marBottom w:val="0"/>
      <w:divBdr>
        <w:top w:val="none" w:sz="0" w:space="0" w:color="auto"/>
        <w:left w:val="none" w:sz="0" w:space="0" w:color="auto"/>
        <w:bottom w:val="none" w:sz="0" w:space="0" w:color="auto"/>
        <w:right w:val="none" w:sz="0" w:space="0" w:color="auto"/>
      </w:divBdr>
    </w:div>
    <w:div w:id="1873035759">
      <w:bodyDiv w:val="1"/>
      <w:marLeft w:val="0"/>
      <w:marRight w:val="0"/>
      <w:marTop w:val="0"/>
      <w:marBottom w:val="0"/>
      <w:divBdr>
        <w:top w:val="none" w:sz="0" w:space="0" w:color="auto"/>
        <w:left w:val="none" w:sz="0" w:space="0" w:color="auto"/>
        <w:bottom w:val="none" w:sz="0" w:space="0" w:color="auto"/>
        <w:right w:val="none" w:sz="0" w:space="0" w:color="auto"/>
      </w:divBdr>
    </w:div>
    <w:div w:id="1873496511">
      <w:bodyDiv w:val="1"/>
      <w:marLeft w:val="0"/>
      <w:marRight w:val="0"/>
      <w:marTop w:val="0"/>
      <w:marBottom w:val="0"/>
      <w:divBdr>
        <w:top w:val="none" w:sz="0" w:space="0" w:color="auto"/>
        <w:left w:val="none" w:sz="0" w:space="0" w:color="auto"/>
        <w:bottom w:val="none" w:sz="0" w:space="0" w:color="auto"/>
        <w:right w:val="none" w:sz="0" w:space="0" w:color="auto"/>
      </w:divBdr>
    </w:div>
    <w:div w:id="1875121411">
      <w:bodyDiv w:val="1"/>
      <w:marLeft w:val="0"/>
      <w:marRight w:val="0"/>
      <w:marTop w:val="0"/>
      <w:marBottom w:val="0"/>
      <w:divBdr>
        <w:top w:val="none" w:sz="0" w:space="0" w:color="auto"/>
        <w:left w:val="none" w:sz="0" w:space="0" w:color="auto"/>
        <w:bottom w:val="none" w:sz="0" w:space="0" w:color="auto"/>
        <w:right w:val="none" w:sz="0" w:space="0" w:color="auto"/>
      </w:divBdr>
    </w:div>
    <w:div w:id="1875190233">
      <w:bodyDiv w:val="1"/>
      <w:marLeft w:val="0"/>
      <w:marRight w:val="0"/>
      <w:marTop w:val="0"/>
      <w:marBottom w:val="0"/>
      <w:divBdr>
        <w:top w:val="none" w:sz="0" w:space="0" w:color="auto"/>
        <w:left w:val="none" w:sz="0" w:space="0" w:color="auto"/>
        <w:bottom w:val="none" w:sz="0" w:space="0" w:color="auto"/>
        <w:right w:val="none" w:sz="0" w:space="0" w:color="auto"/>
      </w:divBdr>
    </w:div>
    <w:div w:id="1875271000">
      <w:bodyDiv w:val="1"/>
      <w:marLeft w:val="0"/>
      <w:marRight w:val="0"/>
      <w:marTop w:val="0"/>
      <w:marBottom w:val="0"/>
      <w:divBdr>
        <w:top w:val="none" w:sz="0" w:space="0" w:color="auto"/>
        <w:left w:val="none" w:sz="0" w:space="0" w:color="auto"/>
        <w:bottom w:val="none" w:sz="0" w:space="0" w:color="auto"/>
        <w:right w:val="none" w:sz="0" w:space="0" w:color="auto"/>
      </w:divBdr>
    </w:div>
    <w:div w:id="1875725030">
      <w:bodyDiv w:val="1"/>
      <w:marLeft w:val="0"/>
      <w:marRight w:val="0"/>
      <w:marTop w:val="0"/>
      <w:marBottom w:val="0"/>
      <w:divBdr>
        <w:top w:val="none" w:sz="0" w:space="0" w:color="auto"/>
        <w:left w:val="none" w:sz="0" w:space="0" w:color="auto"/>
        <w:bottom w:val="none" w:sz="0" w:space="0" w:color="auto"/>
        <w:right w:val="none" w:sz="0" w:space="0" w:color="auto"/>
      </w:divBdr>
    </w:div>
    <w:div w:id="1875725772">
      <w:bodyDiv w:val="1"/>
      <w:marLeft w:val="0"/>
      <w:marRight w:val="0"/>
      <w:marTop w:val="0"/>
      <w:marBottom w:val="0"/>
      <w:divBdr>
        <w:top w:val="none" w:sz="0" w:space="0" w:color="auto"/>
        <w:left w:val="none" w:sz="0" w:space="0" w:color="auto"/>
        <w:bottom w:val="none" w:sz="0" w:space="0" w:color="auto"/>
        <w:right w:val="none" w:sz="0" w:space="0" w:color="auto"/>
      </w:divBdr>
    </w:div>
    <w:div w:id="1875728993">
      <w:bodyDiv w:val="1"/>
      <w:marLeft w:val="0"/>
      <w:marRight w:val="0"/>
      <w:marTop w:val="0"/>
      <w:marBottom w:val="0"/>
      <w:divBdr>
        <w:top w:val="none" w:sz="0" w:space="0" w:color="auto"/>
        <w:left w:val="none" w:sz="0" w:space="0" w:color="auto"/>
        <w:bottom w:val="none" w:sz="0" w:space="0" w:color="auto"/>
        <w:right w:val="none" w:sz="0" w:space="0" w:color="auto"/>
      </w:divBdr>
    </w:div>
    <w:div w:id="1875800647">
      <w:bodyDiv w:val="1"/>
      <w:marLeft w:val="0"/>
      <w:marRight w:val="0"/>
      <w:marTop w:val="0"/>
      <w:marBottom w:val="0"/>
      <w:divBdr>
        <w:top w:val="none" w:sz="0" w:space="0" w:color="auto"/>
        <w:left w:val="none" w:sz="0" w:space="0" w:color="auto"/>
        <w:bottom w:val="none" w:sz="0" w:space="0" w:color="auto"/>
        <w:right w:val="none" w:sz="0" w:space="0" w:color="auto"/>
      </w:divBdr>
    </w:div>
    <w:div w:id="1876036090">
      <w:bodyDiv w:val="1"/>
      <w:marLeft w:val="0"/>
      <w:marRight w:val="0"/>
      <w:marTop w:val="0"/>
      <w:marBottom w:val="0"/>
      <w:divBdr>
        <w:top w:val="none" w:sz="0" w:space="0" w:color="auto"/>
        <w:left w:val="none" w:sz="0" w:space="0" w:color="auto"/>
        <w:bottom w:val="none" w:sz="0" w:space="0" w:color="auto"/>
        <w:right w:val="none" w:sz="0" w:space="0" w:color="auto"/>
      </w:divBdr>
    </w:div>
    <w:div w:id="1877619730">
      <w:bodyDiv w:val="1"/>
      <w:marLeft w:val="0"/>
      <w:marRight w:val="0"/>
      <w:marTop w:val="0"/>
      <w:marBottom w:val="0"/>
      <w:divBdr>
        <w:top w:val="none" w:sz="0" w:space="0" w:color="auto"/>
        <w:left w:val="none" w:sz="0" w:space="0" w:color="auto"/>
        <w:bottom w:val="none" w:sz="0" w:space="0" w:color="auto"/>
        <w:right w:val="none" w:sz="0" w:space="0" w:color="auto"/>
      </w:divBdr>
    </w:div>
    <w:div w:id="1877693233">
      <w:bodyDiv w:val="1"/>
      <w:marLeft w:val="0"/>
      <w:marRight w:val="0"/>
      <w:marTop w:val="0"/>
      <w:marBottom w:val="0"/>
      <w:divBdr>
        <w:top w:val="none" w:sz="0" w:space="0" w:color="auto"/>
        <w:left w:val="none" w:sz="0" w:space="0" w:color="auto"/>
        <w:bottom w:val="none" w:sz="0" w:space="0" w:color="auto"/>
        <w:right w:val="none" w:sz="0" w:space="0" w:color="auto"/>
      </w:divBdr>
    </w:div>
    <w:div w:id="1877769957">
      <w:bodyDiv w:val="1"/>
      <w:marLeft w:val="0"/>
      <w:marRight w:val="0"/>
      <w:marTop w:val="0"/>
      <w:marBottom w:val="0"/>
      <w:divBdr>
        <w:top w:val="none" w:sz="0" w:space="0" w:color="auto"/>
        <w:left w:val="none" w:sz="0" w:space="0" w:color="auto"/>
        <w:bottom w:val="none" w:sz="0" w:space="0" w:color="auto"/>
        <w:right w:val="none" w:sz="0" w:space="0" w:color="auto"/>
      </w:divBdr>
    </w:div>
    <w:div w:id="1878274181">
      <w:bodyDiv w:val="1"/>
      <w:marLeft w:val="0"/>
      <w:marRight w:val="0"/>
      <w:marTop w:val="0"/>
      <w:marBottom w:val="0"/>
      <w:divBdr>
        <w:top w:val="none" w:sz="0" w:space="0" w:color="auto"/>
        <w:left w:val="none" w:sz="0" w:space="0" w:color="auto"/>
        <w:bottom w:val="none" w:sz="0" w:space="0" w:color="auto"/>
        <w:right w:val="none" w:sz="0" w:space="0" w:color="auto"/>
      </w:divBdr>
    </w:div>
    <w:div w:id="1878353181">
      <w:bodyDiv w:val="1"/>
      <w:marLeft w:val="0"/>
      <w:marRight w:val="0"/>
      <w:marTop w:val="0"/>
      <w:marBottom w:val="0"/>
      <w:divBdr>
        <w:top w:val="none" w:sz="0" w:space="0" w:color="auto"/>
        <w:left w:val="none" w:sz="0" w:space="0" w:color="auto"/>
        <w:bottom w:val="none" w:sz="0" w:space="0" w:color="auto"/>
        <w:right w:val="none" w:sz="0" w:space="0" w:color="auto"/>
      </w:divBdr>
    </w:div>
    <w:div w:id="1879468672">
      <w:bodyDiv w:val="1"/>
      <w:marLeft w:val="0"/>
      <w:marRight w:val="0"/>
      <w:marTop w:val="0"/>
      <w:marBottom w:val="0"/>
      <w:divBdr>
        <w:top w:val="none" w:sz="0" w:space="0" w:color="auto"/>
        <w:left w:val="none" w:sz="0" w:space="0" w:color="auto"/>
        <w:bottom w:val="none" w:sz="0" w:space="0" w:color="auto"/>
        <w:right w:val="none" w:sz="0" w:space="0" w:color="auto"/>
      </w:divBdr>
    </w:div>
    <w:div w:id="1879509064">
      <w:bodyDiv w:val="1"/>
      <w:marLeft w:val="0"/>
      <w:marRight w:val="0"/>
      <w:marTop w:val="0"/>
      <w:marBottom w:val="0"/>
      <w:divBdr>
        <w:top w:val="none" w:sz="0" w:space="0" w:color="auto"/>
        <w:left w:val="none" w:sz="0" w:space="0" w:color="auto"/>
        <w:bottom w:val="none" w:sz="0" w:space="0" w:color="auto"/>
        <w:right w:val="none" w:sz="0" w:space="0" w:color="auto"/>
      </w:divBdr>
    </w:div>
    <w:div w:id="1879856903">
      <w:bodyDiv w:val="1"/>
      <w:marLeft w:val="0"/>
      <w:marRight w:val="0"/>
      <w:marTop w:val="0"/>
      <w:marBottom w:val="0"/>
      <w:divBdr>
        <w:top w:val="none" w:sz="0" w:space="0" w:color="auto"/>
        <w:left w:val="none" w:sz="0" w:space="0" w:color="auto"/>
        <w:bottom w:val="none" w:sz="0" w:space="0" w:color="auto"/>
        <w:right w:val="none" w:sz="0" w:space="0" w:color="auto"/>
      </w:divBdr>
    </w:div>
    <w:div w:id="1880387524">
      <w:bodyDiv w:val="1"/>
      <w:marLeft w:val="0"/>
      <w:marRight w:val="0"/>
      <w:marTop w:val="0"/>
      <w:marBottom w:val="0"/>
      <w:divBdr>
        <w:top w:val="none" w:sz="0" w:space="0" w:color="auto"/>
        <w:left w:val="none" w:sz="0" w:space="0" w:color="auto"/>
        <w:bottom w:val="none" w:sz="0" w:space="0" w:color="auto"/>
        <w:right w:val="none" w:sz="0" w:space="0" w:color="auto"/>
      </w:divBdr>
    </w:div>
    <w:div w:id="1881284295">
      <w:bodyDiv w:val="1"/>
      <w:marLeft w:val="0"/>
      <w:marRight w:val="0"/>
      <w:marTop w:val="0"/>
      <w:marBottom w:val="0"/>
      <w:divBdr>
        <w:top w:val="none" w:sz="0" w:space="0" w:color="auto"/>
        <w:left w:val="none" w:sz="0" w:space="0" w:color="auto"/>
        <w:bottom w:val="none" w:sz="0" w:space="0" w:color="auto"/>
        <w:right w:val="none" w:sz="0" w:space="0" w:color="auto"/>
      </w:divBdr>
    </w:div>
    <w:div w:id="1881358486">
      <w:bodyDiv w:val="1"/>
      <w:marLeft w:val="0"/>
      <w:marRight w:val="0"/>
      <w:marTop w:val="0"/>
      <w:marBottom w:val="0"/>
      <w:divBdr>
        <w:top w:val="none" w:sz="0" w:space="0" w:color="auto"/>
        <w:left w:val="none" w:sz="0" w:space="0" w:color="auto"/>
        <w:bottom w:val="none" w:sz="0" w:space="0" w:color="auto"/>
        <w:right w:val="none" w:sz="0" w:space="0" w:color="auto"/>
      </w:divBdr>
    </w:div>
    <w:div w:id="1883396435">
      <w:bodyDiv w:val="1"/>
      <w:marLeft w:val="0"/>
      <w:marRight w:val="0"/>
      <w:marTop w:val="0"/>
      <w:marBottom w:val="0"/>
      <w:divBdr>
        <w:top w:val="none" w:sz="0" w:space="0" w:color="auto"/>
        <w:left w:val="none" w:sz="0" w:space="0" w:color="auto"/>
        <w:bottom w:val="none" w:sz="0" w:space="0" w:color="auto"/>
        <w:right w:val="none" w:sz="0" w:space="0" w:color="auto"/>
      </w:divBdr>
    </w:div>
    <w:div w:id="1884363469">
      <w:bodyDiv w:val="1"/>
      <w:marLeft w:val="0"/>
      <w:marRight w:val="0"/>
      <w:marTop w:val="0"/>
      <w:marBottom w:val="0"/>
      <w:divBdr>
        <w:top w:val="none" w:sz="0" w:space="0" w:color="auto"/>
        <w:left w:val="none" w:sz="0" w:space="0" w:color="auto"/>
        <w:bottom w:val="none" w:sz="0" w:space="0" w:color="auto"/>
        <w:right w:val="none" w:sz="0" w:space="0" w:color="auto"/>
      </w:divBdr>
    </w:div>
    <w:div w:id="1884637716">
      <w:bodyDiv w:val="1"/>
      <w:marLeft w:val="0"/>
      <w:marRight w:val="0"/>
      <w:marTop w:val="0"/>
      <w:marBottom w:val="0"/>
      <w:divBdr>
        <w:top w:val="none" w:sz="0" w:space="0" w:color="auto"/>
        <w:left w:val="none" w:sz="0" w:space="0" w:color="auto"/>
        <w:bottom w:val="none" w:sz="0" w:space="0" w:color="auto"/>
        <w:right w:val="none" w:sz="0" w:space="0" w:color="auto"/>
      </w:divBdr>
    </w:div>
    <w:div w:id="1885561652">
      <w:bodyDiv w:val="1"/>
      <w:marLeft w:val="0"/>
      <w:marRight w:val="0"/>
      <w:marTop w:val="0"/>
      <w:marBottom w:val="0"/>
      <w:divBdr>
        <w:top w:val="none" w:sz="0" w:space="0" w:color="auto"/>
        <w:left w:val="none" w:sz="0" w:space="0" w:color="auto"/>
        <w:bottom w:val="none" w:sz="0" w:space="0" w:color="auto"/>
        <w:right w:val="none" w:sz="0" w:space="0" w:color="auto"/>
      </w:divBdr>
    </w:div>
    <w:div w:id="1885940897">
      <w:bodyDiv w:val="1"/>
      <w:marLeft w:val="0"/>
      <w:marRight w:val="0"/>
      <w:marTop w:val="0"/>
      <w:marBottom w:val="0"/>
      <w:divBdr>
        <w:top w:val="none" w:sz="0" w:space="0" w:color="auto"/>
        <w:left w:val="none" w:sz="0" w:space="0" w:color="auto"/>
        <w:bottom w:val="none" w:sz="0" w:space="0" w:color="auto"/>
        <w:right w:val="none" w:sz="0" w:space="0" w:color="auto"/>
      </w:divBdr>
    </w:div>
    <w:div w:id="1886020058">
      <w:bodyDiv w:val="1"/>
      <w:marLeft w:val="0"/>
      <w:marRight w:val="0"/>
      <w:marTop w:val="0"/>
      <w:marBottom w:val="0"/>
      <w:divBdr>
        <w:top w:val="none" w:sz="0" w:space="0" w:color="auto"/>
        <w:left w:val="none" w:sz="0" w:space="0" w:color="auto"/>
        <w:bottom w:val="none" w:sz="0" w:space="0" w:color="auto"/>
        <w:right w:val="none" w:sz="0" w:space="0" w:color="auto"/>
      </w:divBdr>
    </w:div>
    <w:div w:id="1886520107">
      <w:bodyDiv w:val="1"/>
      <w:marLeft w:val="0"/>
      <w:marRight w:val="0"/>
      <w:marTop w:val="0"/>
      <w:marBottom w:val="0"/>
      <w:divBdr>
        <w:top w:val="none" w:sz="0" w:space="0" w:color="auto"/>
        <w:left w:val="none" w:sz="0" w:space="0" w:color="auto"/>
        <w:bottom w:val="none" w:sz="0" w:space="0" w:color="auto"/>
        <w:right w:val="none" w:sz="0" w:space="0" w:color="auto"/>
      </w:divBdr>
    </w:div>
    <w:div w:id="1886867456">
      <w:bodyDiv w:val="1"/>
      <w:marLeft w:val="0"/>
      <w:marRight w:val="0"/>
      <w:marTop w:val="0"/>
      <w:marBottom w:val="0"/>
      <w:divBdr>
        <w:top w:val="none" w:sz="0" w:space="0" w:color="auto"/>
        <w:left w:val="none" w:sz="0" w:space="0" w:color="auto"/>
        <w:bottom w:val="none" w:sz="0" w:space="0" w:color="auto"/>
        <w:right w:val="none" w:sz="0" w:space="0" w:color="auto"/>
      </w:divBdr>
    </w:div>
    <w:div w:id="1887451719">
      <w:bodyDiv w:val="1"/>
      <w:marLeft w:val="0"/>
      <w:marRight w:val="0"/>
      <w:marTop w:val="0"/>
      <w:marBottom w:val="0"/>
      <w:divBdr>
        <w:top w:val="none" w:sz="0" w:space="0" w:color="auto"/>
        <w:left w:val="none" w:sz="0" w:space="0" w:color="auto"/>
        <w:bottom w:val="none" w:sz="0" w:space="0" w:color="auto"/>
        <w:right w:val="none" w:sz="0" w:space="0" w:color="auto"/>
      </w:divBdr>
    </w:div>
    <w:div w:id="1887833738">
      <w:bodyDiv w:val="1"/>
      <w:marLeft w:val="0"/>
      <w:marRight w:val="0"/>
      <w:marTop w:val="0"/>
      <w:marBottom w:val="0"/>
      <w:divBdr>
        <w:top w:val="none" w:sz="0" w:space="0" w:color="auto"/>
        <w:left w:val="none" w:sz="0" w:space="0" w:color="auto"/>
        <w:bottom w:val="none" w:sz="0" w:space="0" w:color="auto"/>
        <w:right w:val="none" w:sz="0" w:space="0" w:color="auto"/>
      </w:divBdr>
    </w:div>
    <w:div w:id="1888297805">
      <w:bodyDiv w:val="1"/>
      <w:marLeft w:val="0"/>
      <w:marRight w:val="0"/>
      <w:marTop w:val="0"/>
      <w:marBottom w:val="0"/>
      <w:divBdr>
        <w:top w:val="none" w:sz="0" w:space="0" w:color="auto"/>
        <w:left w:val="none" w:sz="0" w:space="0" w:color="auto"/>
        <w:bottom w:val="none" w:sz="0" w:space="0" w:color="auto"/>
        <w:right w:val="none" w:sz="0" w:space="0" w:color="auto"/>
      </w:divBdr>
    </w:div>
    <w:div w:id="1890220062">
      <w:bodyDiv w:val="1"/>
      <w:marLeft w:val="0"/>
      <w:marRight w:val="0"/>
      <w:marTop w:val="0"/>
      <w:marBottom w:val="0"/>
      <w:divBdr>
        <w:top w:val="none" w:sz="0" w:space="0" w:color="auto"/>
        <w:left w:val="none" w:sz="0" w:space="0" w:color="auto"/>
        <w:bottom w:val="none" w:sz="0" w:space="0" w:color="auto"/>
        <w:right w:val="none" w:sz="0" w:space="0" w:color="auto"/>
      </w:divBdr>
    </w:div>
    <w:div w:id="1890338736">
      <w:bodyDiv w:val="1"/>
      <w:marLeft w:val="0"/>
      <w:marRight w:val="0"/>
      <w:marTop w:val="0"/>
      <w:marBottom w:val="0"/>
      <w:divBdr>
        <w:top w:val="none" w:sz="0" w:space="0" w:color="auto"/>
        <w:left w:val="none" w:sz="0" w:space="0" w:color="auto"/>
        <w:bottom w:val="none" w:sz="0" w:space="0" w:color="auto"/>
        <w:right w:val="none" w:sz="0" w:space="0" w:color="auto"/>
      </w:divBdr>
    </w:div>
    <w:div w:id="1890610778">
      <w:bodyDiv w:val="1"/>
      <w:marLeft w:val="0"/>
      <w:marRight w:val="0"/>
      <w:marTop w:val="0"/>
      <w:marBottom w:val="0"/>
      <w:divBdr>
        <w:top w:val="none" w:sz="0" w:space="0" w:color="auto"/>
        <w:left w:val="none" w:sz="0" w:space="0" w:color="auto"/>
        <w:bottom w:val="none" w:sz="0" w:space="0" w:color="auto"/>
        <w:right w:val="none" w:sz="0" w:space="0" w:color="auto"/>
      </w:divBdr>
    </w:div>
    <w:div w:id="1890649145">
      <w:bodyDiv w:val="1"/>
      <w:marLeft w:val="0"/>
      <w:marRight w:val="0"/>
      <w:marTop w:val="0"/>
      <w:marBottom w:val="0"/>
      <w:divBdr>
        <w:top w:val="none" w:sz="0" w:space="0" w:color="auto"/>
        <w:left w:val="none" w:sz="0" w:space="0" w:color="auto"/>
        <w:bottom w:val="none" w:sz="0" w:space="0" w:color="auto"/>
        <w:right w:val="none" w:sz="0" w:space="0" w:color="auto"/>
      </w:divBdr>
    </w:div>
    <w:div w:id="1891186052">
      <w:bodyDiv w:val="1"/>
      <w:marLeft w:val="0"/>
      <w:marRight w:val="0"/>
      <w:marTop w:val="0"/>
      <w:marBottom w:val="0"/>
      <w:divBdr>
        <w:top w:val="none" w:sz="0" w:space="0" w:color="auto"/>
        <w:left w:val="none" w:sz="0" w:space="0" w:color="auto"/>
        <w:bottom w:val="none" w:sz="0" w:space="0" w:color="auto"/>
        <w:right w:val="none" w:sz="0" w:space="0" w:color="auto"/>
      </w:divBdr>
    </w:div>
    <w:div w:id="1891451055">
      <w:bodyDiv w:val="1"/>
      <w:marLeft w:val="0"/>
      <w:marRight w:val="0"/>
      <w:marTop w:val="0"/>
      <w:marBottom w:val="0"/>
      <w:divBdr>
        <w:top w:val="none" w:sz="0" w:space="0" w:color="auto"/>
        <w:left w:val="none" w:sz="0" w:space="0" w:color="auto"/>
        <w:bottom w:val="none" w:sz="0" w:space="0" w:color="auto"/>
        <w:right w:val="none" w:sz="0" w:space="0" w:color="auto"/>
      </w:divBdr>
    </w:div>
    <w:div w:id="1891771064">
      <w:bodyDiv w:val="1"/>
      <w:marLeft w:val="0"/>
      <w:marRight w:val="0"/>
      <w:marTop w:val="0"/>
      <w:marBottom w:val="0"/>
      <w:divBdr>
        <w:top w:val="none" w:sz="0" w:space="0" w:color="auto"/>
        <w:left w:val="none" w:sz="0" w:space="0" w:color="auto"/>
        <w:bottom w:val="none" w:sz="0" w:space="0" w:color="auto"/>
        <w:right w:val="none" w:sz="0" w:space="0" w:color="auto"/>
      </w:divBdr>
    </w:div>
    <w:div w:id="1892425997">
      <w:bodyDiv w:val="1"/>
      <w:marLeft w:val="0"/>
      <w:marRight w:val="0"/>
      <w:marTop w:val="0"/>
      <w:marBottom w:val="0"/>
      <w:divBdr>
        <w:top w:val="none" w:sz="0" w:space="0" w:color="auto"/>
        <w:left w:val="none" w:sz="0" w:space="0" w:color="auto"/>
        <w:bottom w:val="none" w:sz="0" w:space="0" w:color="auto"/>
        <w:right w:val="none" w:sz="0" w:space="0" w:color="auto"/>
      </w:divBdr>
    </w:div>
    <w:div w:id="1892690866">
      <w:bodyDiv w:val="1"/>
      <w:marLeft w:val="0"/>
      <w:marRight w:val="0"/>
      <w:marTop w:val="0"/>
      <w:marBottom w:val="0"/>
      <w:divBdr>
        <w:top w:val="none" w:sz="0" w:space="0" w:color="auto"/>
        <w:left w:val="none" w:sz="0" w:space="0" w:color="auto"/>
        <w:bottom w:val="none" w:sz="0" w:space="0" w:color="auto"/>
        <w:right w:val="none" w:sz="0" w:space="0" w:color="auto"/>
      </w:divBdr>
    </w:div>
    <w:div w:id="1893039152">
      <w:bodyDiv w:val="1"/>
      <w:marLeft w:val="0"/>
      <w:marRight w:val="0"/>
      <w:marTop w:val="0"/>
      <w:marBottom w:val="0"/>
      <w:divBdr>
        <w:top w:val="none" w:sz="0" w:space="0" w:color="auto"/>
        <w:left w:val="none" w:sz="0" w:space="0" w:color="auto"/>
        <w:bottom w:val="none" w:sz="0" w:space="0" w:color="auto"/>
        <w:right w:val="none" w:sz="0" w:space="0" w:color="auto"/>
      </w:divBdr>
    </w:div>
    <w:div w:id="1893150813">
      <w:bodyDiv w:val="1"/>
      <w:marLeft w:val="0"/>
      <w:marRight w:val="0"/>
      <w:marTop w:val="0"/>
      <w:marBottom w:val="0"/>
      <w:divBdr>
        <w:top w:val="none" w:sz="0" w:space="0" w:color="auto"/>
        <w:left w:val="none" w:sz="0" w:space="0" w:color="auto"/>
        <w:bottom w:val="none" w:sz="0" w:space="0" w:color="auto"/>
        <w:right w:val="none" w:sz="0" w:space="0" w:color="auto"/>
      </w:divBdr>
    </w:div>
    <w:div w:id="1893426265">
      <w:bodyDiv w:val="1"/>
      <w:marLeft w:val="0"/>
      <w:marRight w:val="0"/>
      <w:marTop w:val="0"/>
      <w:marBottom w:val="0"/>
      <w:divBdr>
        <w:top w:val="none" w:sz="0" w:space="0" w:color="auto"/>
        <w:left w:val="none" w:sz="0" w:space="0" w:color="auto"/>
        <w:bottom w:val="none" w:sz="0" w:space="0" w:color="auto"/>
        <w:right w:val="none" w:sz="0" w:space="0" w:color="auto"/>
      </w:divBdr>
    </w:div>
    <w:div w:id="1894803509">
      <w:bodyDiv w:val="1"/>
      <w:marLeft w:val="0"/>
      <w:marRight w:val="0"/>
      <w:marTop w:val="0"/>
      <w:marBottom w:val="0"/>
      <w:divBdr>
        <w:top w:val="none" w:sz="0" w:space="0" w:color="auto"/>
        <w:left w:val="none" w:sz="0" w:space="0" w:color="auto"/>
        <w:bottom w:val="none" w:sz="0" w:space="0" w:color="auto"/>
        <w:right w:val="none" w:sz="0" w:space="0" w:color="auto"/>
      </w:divBdr>
    </w:div>
    <w:div w:id="1896696120">
      <w:bodyDiv w:val="1"/>
      <w:marLeft w:val="0"/>
      <w:marRight w:val="0"/>
      <w:marTop w:val="0"/>
      <w:marBottom w:val="0"/>
      <w:divBdr>
        <w:top w:val="none" w:sz="0" w:space="0" w:color="auto"/>
        <w:left w:val="none" w:sz="0" w:space="0" w:color="auto"/>
        <w:bottom w:val="none" w:sz="0" w:space="0" w:color="auto"/>
        <w:right w:val="none" w:sz="0" w:space="0" w:color="auto"/>
      </w:divBdr>
    </w:div>
    <w:div w:id="1897887032">
      <w:bodyDiv w:val="1"/>
      <w:marLeft w:val="0"/>
      <w:marRight w:val="0"/>
      <w:marTop w:val="0"/>
      <w:marBottom w:val="0"/>
      <w:divBdr>
        <w:top w:val="none" w:sz="0" w:space="0" w:color="auto"/>
        <w:left w:val="none" w:sz="0" w:space="0" w:color="auto"/>
        <w:bottom w:val="none" w:sz="0" w:space="0" w:color="auto"/>
        <w:right w:val="none" w:sz="0" w:space="0" w:color="auto"/>
      </w:divBdr>
    </w:div>
    <w:div w:id="1898668419">
      <w:bodyDiv w:val="1"/>
      <w:marLeft w:val="0"/>
      <w:marRight w:val="0"/>
      <w:marTop w:val="0"/>
      <w:marBottom w:val="0"/>
      <w:divBdr>
        <w:top w:val="none" w:sz="0" w:space="0" w:color="auto"/>
        <w:left w:val="none" w:sz="0" w:space="0" w:color="auto"/>
        <w:bottom w:val="none" w:sz="0" w:space="0" w:color="auto"/>
        <w:right w:val="none" w:sz="0" w:space="0" w:color="auto"/>
      </w:divBdr>
    </w:div>
    <w:div w:id="1899048022">
      <w:bodyDiv w:val="1"/>
      <w:marLeft w:val="0"/>
      <w:marRight w:val="0"/>
      <w:marTop w:val="0"/>
      <w:marBottom w:val="0"/>
      <w:divBdr>
        <w:top w:val="none" w:sz="0" w:space="0" w:color="auto"/>
        <w:left w:val="none" w:sz="0" w:space="0" w:color="auto"/>
        <w:bottom w:val="none" w:sz="0" w:space="0" w:color="auto"/>
        <w:right w:val="none" w:sz="0" w:space="0" w:color="auto"/>
      </w:divBdr>
    </w:div>
    <w:div w:id="1899317513">
      <w:bodyDiv w:val="1"/>
      <w:marLeft w:val="0"/>
      <w:marRight w:val="0"/>
      <w:marTop w:val="0"/>
      <w:marBottom w:val="0"/>
      <w:divBdr>
        <w:top w:val="none" w:sz="0" w:space="0" w:color="auto"/>
        <w:left w:val="none" w:sz="0" w:space="0" w:color="auto"/>
        <w:bottom w:val="none" w:sz="0" w:space="0" w:color="auto"/>
        <w:right w:val="none" w:sz="0" w:space="0" w:color="auto"/>
      </w:divBdr>
    </w:div>
    <w:div w:id="1899780344">
      <w:bodyDiv w:val="1"/>
      <w:marLeft w:val="0"/>
      <w:marRight w:val="0"/>
      <w:marTop w:val="0"/>
      <w:marBottom w:val="0"/>
      <w:divBdr>
        <w:top w:val="none" w:sz="0" w:space="0" w:color="auto"/>
        <w:left w:val="none" w:sz="0" w:space="0" w:color="auto"/>
        <w:bottom w:val="none" w:sz="0" w:space="0" w:color="auto"/>
        <w:right w:val="none" w:sz="0" w:space="0" w:color="auto"/>
      </w:divBdr>
    </w:div>
    <w:div w:id="1901209701">
      <w:bodyDiv w:val="1"/>
      <w:marLeft w:val="0"/>
      <w:marRight w:val="0"/>
      <w:marTop w:val="0"/>
      <w:marBottom w:val="0"/>
      <w:divBdr>
        <w:top w:val="none" w:sz="0" w:space="0" w:color="auto"/>
        <w:left w:val="none" w:sz="0" w:space="0" w:color="auto"/>
        <w:bottom w:val="none" w:sz="0" w:space="0" w:color="auto"/>
        <w:right w:val="none" w:sz="0" w:space="0" w:color="auto"/>
      </w:divBdr>
    </w:div>
    <w:div w:id="1902591866">
      <w:bodyDiv w:val="1"/>
      <w:marLeft w:val="0"/>
      <w:marRight w:val="0"/>
      <w:marTop w:val="0"/>
      <w:marBottom w:val="0"/>
      <w:divBdr>
        <w:top w:val="none" w:sz="0" w:space="0" w:color="auto"/>
        <w:left w:val="none" w:sz="0" w:space="0" w:color="auto"/>
        <w:bottom w:val="none" w:sz="0" w:space="0" w:color="auto"/>
        <w:right w:val="none" w:sz="0" w:space="0" w:color="auto"/>
      </w:divBdr>
    </w:div>
    <w:div w:id="1904095585">
      <w:bodyDiv w:val="1"/>
      <w:marLeft w:val="0"/>
      <w:marRight w:val="0"/>
      <w:marTop w:val="0"/>
      <w:marBottom w:val="0"/>
      <w:divBdr>
        <w:top w:val="none" w:sz="0" w:space="0" w:color="auto"/>
        <w:left w:val="none" w:sz="0" w:space="0" w:color="auto"/>
        <w:bottom w:val="none" w:sz="0" w:space="0" w:color="auto"/>
        <w:right w:val="none" w:sz="0" w:space="0" w:color="auto"/>
      </w:divBdr>
    </w:div>
    <w:div w:id="1905136931">
      <w:bodyDiv w:val="1"/>
      <w:marLeft w:val="0"/>
      <w:marRight w:val="0"/>
      <w:marTop w:val="0"/>
      <w:marBottom w:val="0"/>
      <w:divBdr>
        <w:top w:val="none" w:sz="0" w:space="0" w:color="auto"/>
        <w:left w:val="none" w:sz="0" w:space="0" w:color="auto"/>
        <w:bottom w:val="none" w:sz="0" w:space="0" w:color="auto"/>
        <w:right w:val="none" w:sz="0" w:space="0" w:color="auto"/>
      </w:divBdr>
    </w:div>
    <w:div w:id="1905750136">
      <w:bodyDiv w:val="1"/>
      <w:marLeft w:val="0"/>
      <w:marRight w:val="0"/>
      <w:marTop w:val="0"/>
      <w:marBottom w:val="0"/>
      <w:divBdr>
        <w:top w:val="none" w:sz="0" w:space="0" w:color="auto"/>
        <w:left w:val="none" w:sz="0" w:space="0" w:color="auto"/>
        <w:bottom w:val="none" w:sz="0" w:space="0" w:color="auto"/>
        <w:right w:val="none" w:sz="0" w:space="0" w:color="auto"/>
      </w:divBdr>
    </w:div>
    <w:div w:id="1906180911">
      <w:bodyDiv w:val="1"/>
      <w:marLeft w:val="0"/>
      <w:marRight w:val="0"/>
      <w:marTop w:val="0"/>
      <w:marBottom w:val="0"/>
      <w:divBdr>
        <w:top w:val="none" w:sz="0" w:space="0" w:color="auto"/>
        <w:left w:val="none" w:sz="0" w:space="0" w:color="auto"/>
        <w:bottom w:val="none" w:sz="0" w:space="0" w:color="auto"/>
        <w:right w:val="none" w:sz="0" w:space="0" w:color="auto"/>
      </w:divBdr>
    </w:div>
    <w:div w:id="1906640958">
      <w:bodyDiv w:val="1"/>
      <w:marLeft w:val="0"/>
      <w:marRight w:val="0"/>
      <w:marTop w:val="0"/>
      <w:marBottom w:val="0"/>
      <w:divBdr>
        <w:top w:val="none" w:sz="0" w:space="0" w:color="auto"/>
        <w:left w:val="none" w:sz="0" w:space="0" w:color="auto"/>
        <w:bottom w:val="none" w:sz="0" w:space="0" w:color="auto"/>
        <w:right w:val="none" w:sz="0" w:space="0" w:color="auto"/>
      </w:divBdr>
    </w:div>
    <w:div w:id="1907252814">
      <w:bodyDiv w:val="1"/>
      <w:marLeft w:val="0"/>
      <w:marRight w:val="0"/>
      <w:marTop w:val="0"/>
      <w:marBottom w:val="0"/>
      <w:divBdr>
        <w:top w:val="none" w:sz="0" w:space="0" w:color="auto"/>
        <w:left w:val="none" w:sz="0" w:space="0" w:color="auto"/>
        <w:bottom w:val="none" w:sz="0" w:space="0" w:color="auto"/>
        <w:right w:val="none" w:sz="0" w:space="0" w:color="auto"/>
      </w:divBdr>
    </w:div>
    <w:div w:id="1907573243">
      <w:bodyDiv w:val="1"/>
      <w:marLeft w:val="0"/>
      <w:marRight w:val="0"/>
      <w:marTop w:val="0"/>
      <w:marBottom w:val="0"/>
      <w:divBdr>
        <w:top w:val="none" w:sz="0" w:space="0" w:color="auto"/>
        <w:left w:val="none" w:sz="0" w:space="0" w:color="auto"/>
        <w:bottom w:val="none" w:sz="0" w:space="0" w:color="auto"/>
        <w:right w:val="none" w:sz="0" w:space="0" w:color="auto"/>
      </w:divBdr>
    </w:div>
    <w:div w:id="1907718071">
      <w:bodyDiv w:val="1"/>
      <w:marLeft w:val="0"/>
      <w:marRight w:val="0"/>
      <w:marTop w:val="0"/>
      <w:marBottom w:val="0"/>
      <w:divBdr>
        <w:top w:val="none" w:sz="0" w:space="0" w:color="auto"/>
        <w:left w:val="none" w:sz="0" w:space="0" w:color="auto"/>
        <w:bottom w:val="none" w:sz="0" w:space="0" w:color="auto"/>
        <w:right w:val="none" w:sz="0" w:space="0" w:color="auto"/>
      </w:divBdr>
    </w:div>
    <w:div w:id="1907760141">
      <w:bodyDiv w:val="1"/>
      <w:marLeft w:val="0"/>
      <w:marRight w:val="0"/>
      <w:marTop w:val="0"/>
      <w:marBottom w:val="0"/>
      <w:divBdr>
        <w:top w:val="none" w:sz="0" w:space="0" w:color="auto"/>
        <w:left w:val="none" w:sz="0" w:space="0" w:color="auto"/>
        <w:bottom w:val="none" w:sz="0" w:space="0" w:color="auto"/>
        <w:right w:val="none" w:sz="0" w:space="0" w:color="auto"/>
      </w:divBdr>
    </w:div>
    <w:div w:id="1910187252">
      <w:bodyDiv w:val="1"/>
      <w:marLeft w:val="0"/>
      <w:marRight w:val="0"/>
      <w:marTop w:val="0"/>
      <w:marBottom w:val="0"/>
      <w:divBdr>
        <w:top w:val="none" w:sz="0" w:space="0" w:color="auto"/>
        <w:left w:val="none" w:sz="0" w:space="0" w:color="auto"/>
        <w:bottom w:val="none" w:sz="0" w:space="0" w:color="auto"/>
        <w:right w:val="none" w:sz="0" w:space="0" w:color="auto"/>
      </w:divBdr>
    </w:div>
    <w:div w:id="1910309621">
      <w:bodyDiv w:val="1"/>
      <w:marLeft w:val="0"/>
      <w:marRight w:val="0"/>
      <w:marTop w:val="0"/>
      <w:marBottom w:val="0"/>
      <w:divBdr>
        <w:top w:val="none" w:sz="0" w:space="0" w:color="auto"/>
        <w:left w:val="none" w:sz="0" w:space="0" w:color="auto"/>
        <w:bottom w:val="none" w:sz="0" w:space="0" w:color="auto"/>
        <w:right w:val="none" w:sz="0" w:space="0" w:color="auto"/>
      </w:divBdr>
    </w:div>
    <w:div w:id="1910651079">
      <w:bodyDiv w:val="1"/>
      <w:marLeft w:val="0"/>
      <w:marRight w:val="0"/>
      <w:marTop w:val="0"/>
      <w:marBottom w:val="0"/>
      <w:divBdr>
        <w:top w:val="none" w:sz="0" w:space="0" w:color="auto"/>
        <w:left w:val="none" w:sz="0" w:space="0" w:color="auto"/>
        <w:bottom w:val="none" w:sz="0" w:space="0" w:color="auto"/>
        <w:right w:val="none" w:sz="0" w:space="0" w:color="auto"/>
      </w:divBdr>
    </w:div>
    <w:div w:id="1911381931">
      <w:bodyDiv w:val="1"/>
      <w:marLeft w:val="0"/>
      <w:marRight w:val="0"/>
      <w:marTop w:val="0"/>
      <w:marBottom w:val="0"/>
      <w:divBdr>
        <w:top w:val="none" w:sz="0" w:space="0" w:color="auto"/>
        <w:left w:val="none" w:sz="0" w:space="0" w:color="auto"/>
        <w:bottom w:val="none" w:sz="0" w:space="0" w:color="auto"/>
        <w:right w:val="none" w:sz="0" w:space="0" w:color="auto"/>
      </w:divBdr>
    </w:div>
    <w:div w:id="1912890486">
      <w:bodyDiv w:val="1"/>
      <w:marLeft w:val="0"/>
      <w:marRight w:val="0"/>
      <w:marTop w:val="0"/>
      <w:marBottom w:val="0"/>
      <w:divBdr>
        <w:top w:val="none" w:sz="0" w:space="0" w:color="auto"/>
        <w:left w:val="none" w:sz="0" w:space="0" w:color="auto"/>
        <w:bottom w:val="none" w:sz="0" w:space="0" w:color="auto"/>
        <w:right w:val="none" w:sz="0" w:space="0" w:color="auto"/>
      </w:divBdr>
    </w:div>
    <w:div w:id="1912962421">
      <w:bodyDiv w:val="1"/>
      <w:marLeft w:val="0"/>
      <w:marRight w:val="0"/>
      <w:marTop w:val="0"/>
      <w:marBottom w:val="0"/>
      <w:divBdr>
        <w:top w:val="none" w:sz="0" w:space="0" w:color="auto"/>
        <w:left w:val="none" w:sz="0" w:space="0" w:color="auto"/>
        <w:bottom w:val="none" w:sz="0" w:space="0" w:color="auto"/>
        <w:right w:val="none" w:sz="0" w:space="0" w:color="auto"/>
      </w:divBdr>
    </w:div>
    <w:div w:id="1913464771">
      <w:bodyDiv w:val="1"/>
      <w:marLeft w:val="0"/>
      <w:marRight w:val="0"/>
      <w:marTop w:val="0"/>
      <w:marBottom w:val="0"/>
      <w:divBdr>
        <w:top w:val="none" w:sz="0" w:space="0" w:color="auto"/>
        <w:left w:val="none" w:sz="0" w:space="0" w:color="auto"/>
        <w:bottom w:val="none" w:sz="0" w:space="0" w:color="auto"/>
        <w:right w:val="none" w:sz="0" w:space="0" w:color="auto"/>
      </w:divBdr>
    </w:div>
    <w:div w:id="1914073938">
      <w:bodyDiv w:val="1"/>
      <w:marLeft w:val="0"/>
      <w:marRight w:val="0"/>
      <w:marTop w:val="0"/>
      <w:marBottom w:val="0"/>
      <w:divBdr>
        <w:top w:val="none" w:sz="0" w:space="0" w:color="auto"/>
        <w:left w:val="none" w:sz="0" w:space="0" w:color="auto"/>
        <w:bottom w:val="none" w:sz="0" w:space="0" w:color="auto"/>
        <w:right w:val="none" w:sz="0" w:space="0" w:color="auto"/>
      </w:divBdr>
    </w:div>
    <w:div w:id="1914468449">
      <w:bodyDiv w:val="1"/>
      <w:marLeft w:val="0"/>
      <w:marRight w:val="0"/>
      <w:marTop w:val="0"/>
      <w:marBottom w:val="0"/>
      <w:divBdr>
        <w:top w:val="none" w:sz="0" w:space="0" w:color="auto"/>
        <w:left w:val="none" w:sz="0" w:space="0" w:color="auto"/>
        <w:bottom w:val="none" w:sz="0" w:space="0" w:color="auto"/>
        <w:right w:val="none" w:sz="0" w:space="0" w:color="auto"/>
      </w:divBdr>
    </w:div>
    <w:div w:id="1915894538">
      <w:bodyDiv w:val="1"/>
      <w:marLeft w:val="0"/>
      <w:marRight w:val="0"/>
      <w:marTop w:val="0"/>
      <w:marBottom w:val="0"/>
      <w:divBdr>
        <w:top w:val="none" w:sz="0" w:space="0" w:color="auto"/>
        <w:left w:val="none" w:sz="0" w:space="0" w:color="auto"/>
        <w:bottom w:val="none" w:sz="0" w:space="0" w:color="auto"/>
        <w:right w:val="none" w:sz="0" w:space="0" w:color="auto"/>
      </w:divBdr>
    </w:div>
    <w:div w:id="1916277189">
      <w:bodyDiv w:val="1"/>
      <w:marLeft w:val="0"/>
      <w:marRight w:val="0"/>
      <w:marTop w:val="0"/>
      <w:marBottom w:val="0"/>
      <w:divBdr>
        <w:top w:val="none" w:sz="0" w:space="0" w:color="auto"/>
        <w:left w:val="none" w:sz="0" w:space="0" w:color="auto"/>
        <w:bottom w:val="none" w:sz="0" w:space="0" w:color="auto"/>
        <w:right w:val="none" w:sz="0" w:space="0" w:color="auto"/>
      </w:divBdr>
    </w:div>
    <w:div w:id="1917202514">
      <w:bodyDiv w:val="1"/>
      <w:marLeft w:val="0"/>
      <w:marRight w:val="0"/>
      <w:marTop w:val="0"/>
      <w:marBottom w:val="0"/>
      <w:divBdr>
        <w:top w:val="none" w:sz="0" w:space="0" w:color="auto"/>
        <w:left w:val="none" w:sz="0" w:space="0" w:color="auto"/>
        <w:bottom w:val="none" w:sz="0" w:space="0" w:color="auto"/>
        <w:right w:val="none" w:sz="0" w:space="0" w:color="auto"/>
      </w:divBdr>
    </w:div>
    <w:div w:id="1917207213">
      <w:bodyDiv w:val="1"/>
      <w:marLeft w:val="0"/>
      <w:marRight w:val="0"/>
      <w:marTop w:val="0"/>
      <w:marBottom w:val="0"/>
      <w:divBdr>
        <w:top w:val="none" w:sz="0" w:space="0" w:color="auto"/>
        <w:left w:val="none" w:sz="0" w:space="0" w:color="auto"/>
        <w:bottom w:val="none" w:sz="0" w:space="0" w:color="auto"/>
        <w:right w:val="none" w:sz="0" w:space="0" w:color="auto"/>
      </w:divBdr>
    </w:div>
    <w:div w:id="1918131743">
      <w:bodyDiv w:val="1"/>
      <w:marLeft w:val="0"/>
      <w:marRight w:val="0"/>
      <w:marTop w:val="0"/>
      <w:marBottom w:val="0"/>
      <w:divBdr>
        <w:top w:val="none" w:sz="0" w:space="0" w:color="auto"/>
        <w:left w:val="none" w:sz="0" w:space="0" w:color="auto"/>
        <w:bottom w:val="none" w:sz="0" w:space="0" w:color="auto"/>
        <w:right w:val="none" w:sz="0" w:space="0" w:color="auto"/>
      </w:divBdr>
    </w:div>
    <w:div w:id="1918242527">
      <w:bodyDiv w:val="1"/>
      <w:marLeft w:val="0"/>
      <w:marRight w:val="0"/>
      <w:marTop w:val="0"/>
      <w:marBottom w:val="0"/>
      <w:divBdr>
        <w:top w:val="none" w:sz="0" w:space="0" w:color="auto"/>
        <w:left w:val="none" w:sz="0" w:space="0" w:color="auto"/>
        <w:bottom w:val="none" w:sz="0" w:space="0" w:color="auto"/>
        <w:right w:val="none" w:sz="0" w:space="0" w:color="auto"/>
      </w:divBdr>
    </w:div>
    <w:div w:id="1918443342">
      <w:bodyDiv w:val="1"/>
      <w:marLeft w:val="0"/>
      <w:marRight w:val="0"/>
      <w:marTop w:val="0"/>
      <w:marBottom w:val="0"/>
      <w:divBdr>
        <w:top w:val="none" w:sz="0" w:space="0" w:color="auto"/>
        <w:left w:val="none" w:sz="0" w:space="0" w:color="auto"/>
        <w:bottom w:val="none" w:sz="0" w:space="0" w:color="auto"/>
        <w:right w:val="none" w:sz="0" w:space="0" w:color="auto"/>
      </w:divBdr>
    </w:div>
    <w:div w:id="1918511472">
      <w:bodyDiv w:val="1"/>
      <w:marLeft w:val="0"/>
      <w:marRight w:val="0"/>
      <w:marTop w:val="0"/>
      <w:marBottom w:val="0"/>
      <w:divBdr>
        <w:top w:val="none" w:sz="0" w:space="0" w:color="auto"/>
        <w:left w:val="none" w:sz="0" w:space="0" w:color="auto"/>
        <w:bottom w:val="none" w:sz="0" w:space="0" w:color="auto"/>
        <w:right w:val="none" w:sz="0" w:space="0" w:color="auto"/>
      </w:divBdr>
    </w:div>
    <w:div w:id="1918633752">
      <w:bodyDiv w:val="1"/>
      <w:marLeft w:val="0"/>
      <w:marRight w:val="0"/>
      <w:marTop w:val="0"/>
      <w:marBottom w:val="0"/>
      <w:divBdr>
        <w:top w:val="none" w:sz="0" w:space="0" w:color="auto"/>
        <w:left w:val="none" w:sz="0" w:space="0" w:color="auto"/>
        <w:bottom w:val="none" w:sz="0" w:space="0" w:color="auto"/>
        <w:right w:val="none" w:sz="0" w:space="0" w:color="auto"/>
      </w:divBdr>
    </w:div>
    <w:div w:id="1918703918">
      <w:bodyDiv w:val="1"/>
      <w:marLeft w:val="0"/>
      <w:marRight w:val="0"/>
      <w:marTop w:val="0"/>
      <w:marBottom w:val="0"/>
      <w:divBdr>
        <w:top w:val="none" w:sz="0" w:space="0" w:color="auto"/>
        <w:left w:val="none" w:sz="0" w:space="0" w:color="auto"/>
        <w:bottom w:val="none" w:sz="0" w:space="0" w:color="auto"/>
        <w:right w:val="none" w:sz="0" w:space="0" w:color="auto"/>
      </w:divBdr>
    </w:div>
    <w:div w:id="1919510483">
      <w:bodyDiv w:val="1"/>
      <w:marLeft w:val="0"/>
      <w:marRight w:val="0"/>
      <w:marTop w:val="0"/>
      <w:marBottom w:val="0"/>
      <w:divBdr>
        <w:top w:val="none" w:sz="0" w:space="0" w:color="auto"/>
        <w:left w:val="none" w:sz="0" w:space="0" w:color="auto"/>
        <w:bottom w:val="none" w:sz="0" w:space="0" w:color="auto"/>
        <w:right w:val="none" w:sz="0" w:space="0" w:color="auto"/>
      </w:divBdr>
    </w:div>
    <w:div w:id="1919823391">
      <w:bodyDiv w:val="1"/>
      <w:marLeft w:val="0"/>
      <w:marRight w:val="0"/>
      <w:marTop w:val="0"/>
      <w:marBottom w:val="0"/>
      <w:divBdr>
        <w:top w:val="none" w:sz="0" w:space="0" w:color="auto"/>
        <w:left w:val="none" w:sz="0" w:space="0" w:color="auto"/>
        <w:bottom w:val="none" w:sz="0" w:space="0" w:color="auto"/>
        <w:right w:val="none" w:sz="0" w:space="0" w:color="auto"/>
      </w:divBdr>
    </w:div>
    <w:div w:id="1920603512">
      <w:bodyDiv w:val="1"/>
      <w:marLeft w:val="0"/>
      <w:marRight w:val="0"/>
      <w:marTop w:val="0"/>
      <w:marBottom w:val="0"/>
      <w:divBdr>
        <w:top w:val="none" w:sz="0" w:space="0" w:color="auto"/>
        <w:left w:val="none" w:sz="0" w:space="0" w:color="auto"/>
        <w:bottom w:val="none" w:sz="0" w:space="0" w:color="auto"/>
        <w:right w:val="none" w:sz="0" w:space="0" w:color="auto"/>
      </w:divBdr>
    </w:div>
    <w:div w:id="1920749394">
      <w:bodyDiv w:val="1"/>
      <w:marLeft w:val="0"/>
      <w:marRight w:val="0"/>
      <w:marTop w:val="0"/>
      <w:marBottom w:val="0"/>
      <w:divBdr>
        <w:top w:val="none" w:sz="0" w:space="0" w:color="auto"/>
        <w:left w:val="none" w:sz="0" w:space="0" w:color="auto"/>
        <w:bottom w:val="none" w:sz="0" w:space="0" w:color="auto"/>
        <w:right w:val="none" w:sz="0" w:space="0" w:color="auto"/>
      </w:divBdr>
    </w:div>
    <w:div w:id="1920753983">
      <w:bodyDiv w:val="1"/>
      <w:marLeft w:val="0"/>
      <w:marRight w:val="0"/>
      <w:marTop w:val="0"/>
      <w:marBottom w:val="0"/>
      <w:divBdr>
        <w:top w:val="none" w:sz="0" w:space="0" w:color="auto"/>
        <w:left w:val="none" w:sz="0" w:space="0" w:color="auto"/>
        <w:bottom w:val="none" w:sz="0" w:space="0" w:color="auto"/>
        <w:right w:val="none" w:sz="0" w:space="0" w:color="auto"/>
      </w:divBdr>
    </w:div>
    <w:div w:id="1922249460">
      <w:bodyDiv w:val="1"/>
      <w:marLeft w:val="0"/>
      <w:marRight w:val="0"/>
      <w:marTop w:val="0"/>
      <w:marBottom w:val="0"/>
      <w:divBdr>
        <w:top w:val="none" w:sz="0" w:space="0" w:color="auto"/>
        <w:left w:val="none" w:sz="0" w:space="0" w:color="auto"/>
        <w:bottom w:val="none" w:sz="0" w:space="0" w:color="auto"/>
        <w:right w:val="none" w:sz="0" w:space="0" w:color="auto"/>
      </w:divBdr>
    </w:div>
    <w:div w:id="1922370793">
      <w:bodyDiv w:val="1"/>
      <w:marLeft w:val="0"/>
      <w:marRight w:val="0"/>
      <w:marTop w:val="0"/>
      <w:marBottom w:val="0"/>
      <w:divBdr>
        <w:top w:val="none" w:sz="0" w:space="0" w:color="auto"/>
        <w:left w:val="none" w:sz="0" w:space="0" w:color="auto"/>
        <w:bottom w:val="none" w:sz="0" w:space="0" w:color="auto"/>
        <w:right w:val="none" w:sz="0" w:space="0" w:color="auto"/>
      </w:divBdr>
    </w:div>
    <w:div w:id="1924028306">
      <w:bodyDiv w:val="1"/>
      <w:marLeft w:val="0"/>
      <w:marRight w:val="0"/>
      <w:marTop w:val="0"/>
      <w:marBottom w:val="0"/>
      <w:divBdr>
        <w:top w:val="none" w:sz="0" w:space="0" w:color="auto"/>
        <w:left w:val="none" w:sz="0" w:space="0" w:color="auto"/>
        <w:bottom w:val="none" w:sz="0" w:space="0" w:color="auto"/>
        <w:right w:val="none" w:sz="0" w:space="0" w:color="auto"/>
      </w:divBdr>
    </w:div>
    <w:div w:id="1924298675">
      <w:bodyDiv w:val="1"/>
      <w:marLeft w:val="0"/>
      <w:marRight w:val="0"/>
      <w:marTop w:val="0"/>
      <w:marBottom w:val="0"/>
      <w:divBdr>
        <w:top w:val="none" w:sz="0" w:space="0" w:color="auto"/>
        <w:left w:val="none" w:sz="0" w:space="0" w:color="auto"/>
        <w:bottom w:val="none" w:sz="0" w:space="0" w:color="auto"/>
        <w:right w:val="none" w:sz="0" w:space="0" w:color="auto"/>
      </w:divBdr>
    </w:div>
    <w:div w:id="1924561778">
      <w:bodyDiv w:val="1"/>
      <w:marLeft w:val="0"/>
      <w:marRight w:val="0"/>
      <w:marTop w:val="0"/>
      <w:marBottom w:val="0"/>
      <w:divBdr>
        <w:top w:val="none" w:sz="0" w:space="0" w:color="auto"/>
        <w:left w:val="none" w:sz="0" w:space="0" w:color="auto"/>
        <w:bottom w:val="none" w:sz="0" w:space="0" w:color="auto"/>
        <w:right w:val="none" w:sz="0" w:space="0" w:color="auto"/>
      </w:divBdr>
    </w:div>
    <w:div w:id="1924877840">
      <w:bodyDiv w:val="1"/>
      <w:marLeft w:val="0"/>
      <w:marRight w:val="0"/>
      <w:marTop w:val="0"/>
      <w:marBottom w:val="0"/>
      <w:divBdr>
        <w:top w:val="none" w:sz="0" w:space="0" w:color="auto"/>
        <w:left w:val="none" w:sz="0" w:space="0" w:color="auto"/>
        <w:bottom w:val="none" w:sz="0" w:space="0" w:color="auto"/>
        <w:right w:val="none" w:sz="0" w:space="0" w:color="auto"/>
      </w:divBdr>
    </w:div>
    <w:div w:id="1925070330">
      <w:bodyDiv w:val="1"/>
      <w:marLeft w:val="0"/>
      <w:marRight w:val="0"/>
      <w:marTop w:val="0"/>
      <w:marBottom w:val="0"/>
      <w:divBdr>
        <w:top w:val="none" w:sz="0" w:space="0" w:color="auto"/>
        <w:left w:val="none" w:sz="0" w:space="0" w:color="auto"/>
        <w:bottom w:val="none" w:sz="0" w:space="0" w:color="auto"/>
        <w:right w:val="none" w:sz="0" w:space="0" w:color="auto"/>
      </w:divBdr>
    </w:div>
    <w:div w:id="1925991053">
      <w:bodyDiv w:val="1"/>
      <w:marLeft w:val="0"/>
      <w:marRight w:val="0"/>
      <w:marTop w:val="0"/>
      <w:marBottom w:val="0"/>
      <w:divBdr>
        <w:top w:val="none" w:sz="0" w:space="0" w:color="auto"/>
        <w:left w:val="none" w:sz="0" w:space="0" w:color="auto"/>
        <w:bottom w:val="none" w:sz="0" w:space="0" w:color="auto"/>
        <w:right w:val="none" w:sz="0" w:space="0" w:color="auto"/>
      </w:divBdr>
    </w:div>
    <w:div w:id="1926381038">
      <w:bodyDiv w:val="1"/>
      <w:marLeft w:val="0"/>
      <w:marRight w:val="0"/>
      <w:marTop w:val="0"/>
      <w:marBottom w:val="0"/>
      <w:divBdr>
        <w:top w:val="none" w:sz="0" w:space="0" w:color="auto"/>
        <w:left w:val="none" w:sz="0" w:space="0" w:color="auto"/>
        <w:bottom w:val="none" w:sz="0" w:space="0" w:color="auto"/>
        <w:right w:val="none" w:sz="0" w:space="0" w:color="auto"/>
      </w:divBdr>
    </w:div>
    <w:div w:id="1926649536">
      <w:bodyDiv w:val="1"/>
      <w:marLeft w:val="0"/>
      <w:marRight w:val="0"/>
      <w:marTop w:val="0"/>
      <w:marBottom w:val="0"/>
      <w:divBdr>
        <w:top w:val="none" w:sz="0" w:space="0" w:color="auto"/>
        <w:left w:val="none" w:sz="0" w:space="0" w:color="auto"/>
        <w:bottom w:val="none" w:sz="0" w:space="0" w:color="auto"/>
        <w:right w:val="none" w:sz="0" w:space="0" w:color="auto"/>
      </w:divBdr>
    </w:div>
    <w:div w:id="1926835740">
      <w:bodyDiv w:val="1"/>
      <w:marLeft w:val="0"/>
      <w:marRight w:val="0"/>
      <w:marTop w:val="0"/>
      <w:marBottom w:val="0"/>
      <w:divBdr>
        <w:top w:val="none" w:sz="0" w:space="0" w:color="auto"/>
        <w:left w:val="none" w:sz="0" w:space="0" w:color="auto"/>
        <w:bottom w:val="none" w:sz="0" w:space="0" w:color="auto"/>
        <w:right w:val="none" w:sz="0" w:space="0" w:color="auto"/>
      </w:divBdr>
    </w:div>
    <w:div w:id="1927499253">
      <w:bodyDiv w:val="1"/>
      <w:marLeft w:val="0"/>
      <w:marRight w:val="0"/>
      <w:marTop w:val="0"/>
      <w:marBottom w:val="0"/>
      <w:divBdr>
        <w:top w:val="none" w:sz="0" w:space="0" w:color="auto"/>
        <w:left w:val="none" w:sz="0" w:space="0" w:color="auto"/>
        <w:bottom w:val="none" w:sz="0" w:space="0" w:color="auto"/>
        <w:right w:val="none" w:sz="0" w:space="0" w:color="auto"/>
      </w:divBdr>
    </w:div>
    <w:div w:id="1927760157">
      <w:bodyDiv w:val="1"/>
      <w:marLeft w:val="0"/>
      <w:marRight w:val="0"/>
      <w:marTop w:val="0"/>
      <w:marBottom w:val="0"/>
      <w:divBdr>
        <w:top w:val="none" w:sz="0" w:space="0" w:color="auto"/>
        <w:left w:val="none" w:sz="0" w:space="0" w:color="auto"/>
        <w:bottom w:val="none" w:sz="0" w:space="0" w:color="auto"/>
        <w:right w:val="none" w:sz="0" w:space="0" w:color="auto"/>
      </w:divBdr>
    </w:div>
    <w:div w:id="1929459183">
      <w:bodyDiv w:val="1"/>
      <w:marLeft w:val="0"/>
      <w:marRight w:val="0"/>
      <w:marTop w:val="0"/>
      <w:marBottom w:val="0"/>
      <w:divBdr>
        <w:top w:val="none" w:sz="0" w:space="0" w:color="auto"/>
        <w:left w:val="none" w:sz="0" w:space="0" w:color="auto"/>
        <w:bottom w:val="none" w:sz="0" w:space="0" w:color="auto"/>
        <w:right w:val="none" w:sz="0" w:space="0" w:color="auto"/>
      </w:divBdr>
    </w:div>
    <w:div w:id="1929847437">
      <w:bodyDiv w:val="1"/>
      <w:marLeft w:val="0"/>
      <w:marRight w:val="0"/>
      <w:marTop w:val="0"/>
      <w:marBottom w:val="0"/>
      <w:divBdr>
        <w:top w:val="none" w:sz="0" w:space="0" w:color="auto"/>
        <w:left w:val="none" w:sz="0" w:space="0" w:color="auto"/>
        <w:bottom w:val="none" w:sz="0" w:space="0" w:color="auto"/>
        <w:right w:val="none" w:sz="0" w:space="0" w:color="auto"/>
      </w:divBdr>
    </w:div>
    <w:div w:id="1930889681">
      <w:bodyDiv w:val="1"/>
      <w:marLeft w:val="0"/>
      <w:marRight w:val="0"/>
      <w:marTop w:val="0"/>
      <w:marBottom w:val="0"/>
      <w:divBdr>
        <w:top w:val="none" w:sz="0" w:space="0" w:color="auto"/>
        <w:left w:val="none" w:sz="0" w:space="0" w:color="auto"/>
        <w:bottom w:val="none" w:sz="0" w:space="0" w:color="auto"/>
        <w:right w:val="none" w:sz="0" w:space="0" w:color="auto"/>
      </w:divBdr>
    </w:div>
    <w:div w:id="1930965251">
      <w:bodyDiv w:val="1"/>
      <w:marLeft w:val="0"/>
      <w:marRight w:val="0"/>
      <w:marTop w:val="0"/>
      <w:marBottom w:val="0"/>
      <w:divBdr>
        <w:top w:val="none" w:sz="0" w:space="0" w:color="auto"/>
        <w:left w:val="none" w:sz="0" w:space="0" w:color="auto"/>
        <w:bottom w:val="none" w:sz="0" w:space="0" w:color="auto"/>
        <w:right w:val="none" w:sz="0" w:space="0" w:color="auto"/>
      </w:divBdr>
    </w:div>
    <w:div w:id="1931041036">
      <w:bodyDiv w:val="1"/>
      <w:marLeft w:val="0"/>
      <w:marRight w:val="0"/>
      <w:marTop w:val="0"/>
      <w:marBottom w:val="0"/>
      <w:divBdr>
        <w:top w:val="none" w:sz="0" w:space="0" w:color="auto"/>
        <w:left w:val="none" w:sz="0" w:space="0" w:color="auto"/>
        <w:bottom w:val="none" w:sz="0" w:space="0" w:color="auto"/>
        <w:right w:val="none" w:sz="0" w:space="0" w:color="auto"/>
      </w:divBdr>
    </w:div>
    <w:div w:id="1931231451">
      <w:bodyDiv w:val="1"/>
      <w:marLeft w:val="0"/>
      <w:marRight w:val="0"/>
      <w:marTop w:val="0"/>
      <w:marBottom w:val="0"/>
      <w:divBdr>
        <w:top w:val="none" w:sz="0" w:space="0" w:color="auto"/>
        <w:left w:val="none" w:sz="0" w:space="0" w:color="auto"/>
        <w:bottom w:val="none" w:sz="0" w:space="0" w:color="auto"/>
        <w:right w:val="none" w:sz="0" w:space="0" w:color="auto"/>
      </w:divBdr>
    </w:div>
    <w:div w:id="1931697305">
      <w:bodyDiv w:val="1"/>
      <w:marLeft w:val="0"/>
      <w:marRight w:val="0"/>
      <w:marTop w:val="0"/>
      <w:marBottom w:val="0"/>
      <w:divBdr>
        <w:top w:val="none" w:sz="0" w:space="0" w:color="auto"/>
        <w:left w:val="none" w:sz="0" w:space="0" w:color="auto"/>
        <w:bottom w:val="none" w:sz="0" w:space="0" w:color="auto"/>
        <w:right w:val="none" w:sz="0" w:space="0" w:color="auto"/>
      </w:divBdr>
    </w:div>
    <w:div w:id="1933006452">
      <w:bodyDiv w:val="1"/>
      <w:marLeft w:val="0"/>
      <w:marRight w:val="0"/>
      <w:marTop w:val="0"/>
      <w:marBottom w:val="0"/>
      <w:divBdr>
        <w:top w:val="none" w:sz="0" w:space="0" w:color="auto"/>
        <w:left w:val="none" w:sz="0" w:space="0" w:color="auto"/>
        <w:bottom w:val="none" w:sz="0" w:space="0" w:color="auto"/>
        <w:right w:val="none" w:sz="0" w:space="0" w:color="auto"/>
      </w:divBdr>
    </w:div>
    <w:div w:id="1933390915">
      <w:bodyDiv w:val="1"/>
      <w:marLeft w:val="0"/>
      <w:marRight w:val="0"/>
      <w:marTop w:val="0"/>
      <w:marBottom w:val="0"/>
      <w:divBdr>
        <w:top w:val="none" w:sz="0" w:space="0" w:color="auto"/>
        <w:left w:val="none" w:sz="0" w:space="0" w:color="auto"/>
        <w:bottom w:val="none" w:sz="0" w:space="0" w:color="auto"/>
        <w:right w:val="none" w:sz="0" w:space="0" w:color="auto"/>
      </w:divBdr>
    </w:div>
    <w:div w:id="1934314752">
      <w:bodyDiv w:val="1"/>
      <w:marLeft w:val="0"/>
      <w:marRight w:val="0"/>
      <w:marTop w:val="0"/>
      <w:marBottom w:val="0"/>
      <w:divBdr>
        <w:top w:val="none" w:sz="0" w:space="0" w:color="auto"/>
        <w:left w:val="none" w:sz="0" w:space="0" w:color="auto"/>
        <w:bottom w:val="none" w:sz="0" w:space="0" w:color="auto"/>
        <w:right w:val="none" w:sz="0" w:space="0" w:color="auto"/>
      </w:divBdr>
    </w:div>
    <w:div w:id="1935360582">
      <w:bodyDiv w:val="1"/>
      <w:marLeft w:val="0"/>
      <w:marRight w:val="0"/>
      <w:marTop w:val="0"/>
      <w:marBottom w:val="0"/>
      <w:divBdr>
        <w:top w:val="none" w:sz="0" w:space="0" w:color="auto"/>
        <w:left w:val="none" w:sz="0" w:space="0" w:color="auto"/>
        <w:bottom w:val="none" w:sz="0" w:space="0" w:color="auto"/>
        <w:right w:val="none" w:sz="0" w:space="0" w:color="auto"/>
      </w:divBdr>
    </w:div>
    <w:div w:id="1936549893">
      <w:bodyDiv w:val="1"/>
      <w:marLeft w:val="0"/>
      <w:marRight w:val="0"/>
      <w:marTop w:val="0"/>
      <w:marBottom w:val="0"/>
      <w:divBdr>
        <w:top w:val="none" w:sz="0" w:space="0" w:color="auto"/>
        <w:left w:val="none" w:sz="0" w:space="0" w:color="auto"/>
        <w:bottom w:val="none" w:sz="0" w:space="0" w:color="auto"/>
        <w:right w:val="none" w:sz="0" w:space="0" w:color="auto"/>
      </w:divBdr>
    </w:div>
    <w:div w:id="1937906963">
      <w:bodyDiv w:val="1"/>
      <w:marLeft w:val="0"/>
      <w:marRight w:val="0"/>
      <w:marTop w:val="0"/>
      <w:marBottom w:val="0"/>
      <w:divBdr>
        <w:top w:val="none" w:sz="0" w:space="0" w:color="auto"/>
        <w:left w:val="none" w:sz="0" w:space="0" w:color="auto"/>
        <w:bottom w:val="none" w:sz="0" w:space="0" w:color="auto"/>
        <w:right w:val="none" w:sz="0" w:space="0" w:color="auto"/>
      </w:divBdr>
    </w:div>
    <w:div w:id="1939944194">
      <w:bodyDiv w:val="1"/>
      <w:marLeft w:val="0"/>
      <w:marRight w:val="0"/>
      <w:marTop w:val="0"/>
      <w:marBottom w:val="0"/>
      <w:divBdr>
        <w:top w:val="none" w:sz="0" w:space="0" w:color="auto"/>
        <w:left w:val="none" w:sz="0" w:space="0" w:color="auto"/>
        <w:bottom w:val="none" w:sz="0" w:space="0" w:color="auto"/>
        <w:right w:val="none" w:sz="0" w:space="0" w:color="auto"/>
      </w:divBdr>
    </w:div>
    <w:div w:id="1941133318">
      <w:bodyDiv w:val="1"/>
      <w:marLeft w:val="0"/>
      <w:marRight w:val="0"/>
      <w:marTop w:val="0"/>
      <w:marBottom w:val="0"/>
      <w:divBdr>
        <w:top w:val="none" w:sz="0" w:space="0" w:color="auto"/>
        <w:left w:val="none" w:sz="0" w:space="0" w:color="auto"/>
        <w:bottom w:val="none" w:sz="0" w:space="0" w:color="auto"/>
        <w:right w:val="none" w:sz="0" w:space="0" w:color="auto"/>
      </w:divBdr>
    </w:div>
    <w:div w:id="1941795076">
      <w:bodyDiv w:val="1"/>
      <w:marLeft w:val="0"/>
      <w:marRight w:val="0"/>
      <w:marTop w:val="0"/>
      <w:marBottom w:val="0"/>
      <w:divBdr>
        <w:top w:val="none" w:sz="0" w:space="0" w:color="auto"/>
        <w:left w:val="none" w:sz="0" w:space="0" w:color="auto"/>
        <w:bottom w:val="none" w:sz="0" w:space="0" w:color="auto"/>
        <w:right w:val="none" w:sz="0" w:space="0" w:color="auto"/>
      </w:divBdr>
    </w:div>
    <w:div w:id="1942569242">
      <w:bodyDiv w:val="1"/>
      <w:marLeft w:val="0"/>
      <w:marRight w:val="0"/>
      <w:marTop w:val="0"/>
      <w:marBottom w:val="0"/>
      <w:divBdr>
        <w:top w:val="none" w:sz="0" w:space="0" w:color="auto"/>
        <w:left w:val="none" w:sz="0" w:space="0" w:color="auto"/>
        <w:bottom w:val="none" w:sz="0" w:space="0" w:color="auto"/>
        <w:right w:val="none" w:sz="0" w:space="0" w:color="auto"/>
      </w:divBdr>
    </w:div>
    <w:div w:id="1943566414">
      <w:bodyDiv w:val="1"/>
      <w:marLeft w:val="0"/>
      <w:marRight w:val="0"/>
      <w:marTop w:val="0"/>
      <w:marBottom w:val="0"/>
      <w:divBdr>
        <w:top w:val="none" w:sz="0" w:space="0" w:color="auto"/>
        <w:left w:val="none" w:sz="0" w:space="0" w:color="auto"/>
        <w:bottom w:val="none" w:sz="0" w:space="0" w:color="auto"/>
        <w:right w:val="none" w:sz="0" w:space="0" w:color="auto"/>
      </w:divBdr>
    </w:div>
    <w:div w:id="1943686603">
      <w:bodyDiv w:val="1"/>
      <w:marLeft w:val="0"/>
      <w:marRight w:val="0"/>
      <w:marTop w:val="0"/>
      <w:marBottom w:val="0"/>
      <w:divBdr>
        <w:top w:val="none" w:sz="0" w:space="0" w:color="auto"/>
        <w:left w:val="none" w:sz="0" w:space="0" w:color="auto"/>
        <w:bottom w:val="none" w:sz="0" w:space="0" w:color="auto"/>
        <w:right w:val="none" w:sz="0" w:space="0" w:color="auto"/>
      </w:divBdr>
    </w:div>
    <w:div w:id="1943955955">
      <w:bodyDiv w:val="1"/>
      <w:marLeft w:val="0"/>
      <w:marRight w:val="0"/>
      <w:marTop w:val="0"/>
      <w:marBottom w:val="0"/>
      <w:divBdr>
        <w:top w:val="none" w:sz="0" w:space="0" w:color="auto"/>
        <w:left w:val="none" w:sz="0" w:space="0" w:color="auto"/>
        <w:bottom w:val="none" w:sz="0" w:space="0" w:color="auto"/>
        <w:right w:val="none" w:sz="0" w:space="0" w:color="auto"/>
      </w:divBdr>
    </w:div>
    <w:div w:id="1944876895">
      <w:bodyDiv w:val="1"/>
      <w:marLeft w:val="0"/>
      <w:marRight w:val="0"/>
      <w:marTop w:val="0"/>
      <w:marBottom w:val="0"/>
      <w:divBdr>
        <w:top w:val="none" w:sz="0" w:space="0" w:color="auto"/>
        <w:left w:val="none" w:sz="0" w:space="0" w:color="auto"/>
        <w:bottom w:val="none" w:sz="0" w:space="0" w:color="auto"/>
        <w:right w:val="none" w:sz="0" w:space="0" w:color="auto"/>
      </w:divBdr>
    </w:div>
    <w:div w:id="1945460453">
      <w:bodyDiv w:val="1"/>
      <w:marLeft w:val="0"/>
      <w:marRight w:val="0"/>
      <w:marTop w:val="0"/>
      <w:marBottom w:val="0"/>
      <w:divBdr>
        <w:top w:val="none" w:sz="0" w:space="0" w:color="auto"/>
        <w:left w:val="none" w:sz="0" w:space="0" w:color="auto"/>
        <w:bottom w:val="none" w:sz="0" w:space="0" w:color="auto"/>
        <w:right w:val="none" w:sz="0" w:space="0" w:color="auto"/>
      </w:divBdr>
    </w:div>
    <w:div w:id="1945921610">
      <w:bodyDiv w:val="1"/>
      <w:marLeft w:val="0"/>
      <w:marRight w:val="0"/>
      <w:marTop w:val="0"/>
      <w:marBottom w:val="0"/>
      <w:divBdr>
        <w:top w:val="none" w:sz="0" w:space="0" w:color="auto"/>
        <w:left w:val="none" w:sz="0" w:space="0" w:color="auto"/>
        <w:bottom w:val="none" w:sz="0" w:space="0" w:color="auto"/>
        <w:right w:val="none" w:sz="0" w:space="0" w:color="auto"/>
      </w:divBdr>
    </w:div>
    <w:div w:id="1946109779">
      <w:bodyDiv w:val="1"/>
      <w:marLeft w:val="0"/>
      <w:marRight w:val="0"/>
      <w:marTop w:val="0"/>
      <w:marBottom w:val="0"/>
      <w:divBdr>
        <w:top w:val="none" w:sz="0" w:space="0" w:color="auto"/>
        <w:left w:val="none" w:sz="0" w:space="0" w:color="auto"/>
        <w:bottom w:val="none" w:sz="0" w:space="0" w:color="auto"/>
        <w:right w:val="none" w:sz="0" w:space="0" w:color="auto"/>
      </w:divBdr>
    </w:div>
    <w:div w:id="1946648261">
      <w:bodyDiv w:val="1"/>
      <w:marLeft w:val="0"/>
      <w:marRight w:val="0"/>
      <w:marTop w:val="0"/>
      <w:marBottom w:val="0"/>
      <w:divBdr>
        <w:top w:val="none" w:sz="0" w:space="0" w:color="auto"/>
        <w:left w:val="none" w:sz="0" w:space="0" w:color="auto"/>
        <w:bottom w:val="none" w:sz="0" w:space="0" w:color="auto"/>
        <w:right w:val="none" w:sz="0" w:space="0" w:color="auto"/>
      </w:divBdr>
    </w:div>
    <w:div w:id="1947077441">
      <w:bodyDiv w:val="1"/>
      <w:marLeft w:val="0"/>
      <w:marRight w:val="0"/>
      <w:marTop w:val="0"/>
      <w:marBottom w:val="0"/>
      <w:divBdr>
        <w:top w:val="none" w:sz="0" w:space="0" w:color="auto"/>
        <w:left w:val="none" w:sz="0" w:space="0" w:color="auto"/>
        <w:bottom w:val="none" w:sz="0" w:space="0" w:color="auto"/>
        <w:right w:val="none" w:sz="0" w:space="0" w:color="auto"/>
      </w:divBdr>
    </w:div>
    <w:div w:id="1947233668">
      <w:bodyDiv w:val="1"/>
      <w:marLeft w:val="0"/>
      <w:marRight w:val="0"/>
      <w:marTop w:val="0"/>
      <w:marBottom w:val="0"/>
      <w:divBdr>
        <w:top w:val="none" w:sz="0" w:space="0" w:color="auto"/>
        <w:left w:val="none" w:sz="0" w:space="0" w:color="auto"/>
        <w:bottom w:val="none" w:sz="0" w:space="0" w:color="auto"/>
        <w:right w:val="none" w:sz="0" w:space="0" w:color="auto"/>
      </w:divBdr>
    </w:div>
    <w:div w:id="1947468879">
      <w:bodyDiv w:val="1"/>
      <w:marLeft w:val="0"/>
      <w:marRight w:val="0"/>
      <w:marTop w:val="0"/>
      <w:marBottom w:val="0"/>
      <w:divBdr>
        <w:top w:val="none" w:sz="0" w:space="0" w:color="auto"/>
        <w:left w:val="none" w:sz="0" w:space="0" w:color="auto"/>
        <w:bottom w:val="none" w:sz="0" w:space="0" w:color="auto"/>
        <w:right w:val="none" w:sz="0" w:space="0" w:color="auto"/>
      </w:divBdr>
    </w:div>
    <w:div w:id="1947931601">
      <w:bodyDiv w:val="1"/>
      <w:marLeft w:val="0"/>
      <w:marRight w:val="0"/>
      <w:marTop w:val="0"/>
      <w:marBottom w:val="0"/>
      <w:divBdr>
        <w:top w:val="none" w:sz="0" w:space="0" w:color="auto"/>
        <w:left w:val="none" w:sz="0" w:space="0" w:color="auto"/>
        <w:bottom w:val="none" w:sz="0" w:space="0" w:color="auto"/>
        <w:right w:val="none" w:sz="0" w:space="0" w:color="auto"/>
      </w:divBdr>
    </w:div>
    <w:div w:id="1948077687">
      <w:bodyDiv w:val="1"/>
      <w:marLeft w:val="0"/>
      <w:marRight w:val="0"/>
      <w:marTop w:val="0"/>
      <w:marBottom w:val="0"/>
      <w:divBdr>
        <w:top w:val="none" w:sz="0" w:space="0" w:color="auto"/>
        <w:left w:val="none" w:sz="0" w:space="0" w:color="auto"/>
        <w:bottom w:val="none" w:sz="0" w:space="0" w:color="auto"/>
        <w:right w:val="none" w:sz="0" w:space="0" w:color="auto"/>
      </w:divBdr>
    </w:div>
    <w:div w:id="1948197541">
      <w:bodyDiv w:val="1"/>
      <w:marLeft w:val="0"/>
      <w:marRight w:val="0"/>
      <w:marTop w:val="0"/>
      <w:marBottom w:val="0"/>
      <w:divBdr>
        <w:top w:val="none" w:sz="0" w:space="0" w:color="auto"/>
        <w:left w:val="none" w:sz="0" w:space="0" w:color="auto"/>
        <w:bottom w:val="none" w:sz="0" w:space="0" w:color="auto"/>
        <w:right w:val="none" w:sz="0" w:space="0" w:color="auto"/>
      </w:divBdr>
    </w:div>
    <w:div w:id="1948341866">
      <w:bodyDiv w:val="1"/>
      <w:marLeft w:val="0"/>
      <w:marRight w:val="0"/>
      <w:marTop w:val="0"/>
      <w:marBottom w:val="0"/>
      <w:divBdr>
        <w:top w:val="none" w:sz="0" w:space="0" w:color="auto"/>
        <w:left w:val="none" w:sz="0" w:space="0" w:color="auto"/>
        <w:bottom w:val="none" w:sz="0" w:space="0" w:color="auto"/>
        <w:right w:val="none" w:sz="0" w:space="0" w:color="auto"/>
      </w:divBdr>
    </w:div>
    <w:div w:id="1948538631">
      <w:bodyDiv w:val="1"/>
      <w:marLeft w:val="0"/>
      <w:marRight w:val="0"/>
      <w:marTop w:val="0"/>
      <w:marBottom w:val="0"/>
      <w:divBdr>
        <w:top w:val="none" w:sz="0" w:space="0" w:color="auto"/>
        <w:left w:val="none" w:sz="0" w:space="0" w:color="auto"/>
        <w:bottom w:val="none" w:sz="0" w:space="0" w:color="auto"/>
        <w:right w:val="none" w:sz="0" w:space="0" w:color="auto"/>
      </w:divBdr>
    </w:div>
    <w:div w:id="1948660483">
      <w:bodyDiv w:val="1"/>
      <w:marLeft w:val="0"/>
      <w:marRight w:val="0"/>
      <w:marTop w:val="0"/>
      <w:marBottom w:val="0"/>
      <w:divBdr>
        <w:top w:val="none" w:sz="0" w:space="0" w:color="auto"/>
        <w:left w:val="none" w:sz="0" w:space="0" w:color="auto"/>
        <w:bottom w:val="none" w:sz="0" w:space="0" w:color="auto"/>
        <w:right w:val="none" w:sz="0" w:space="0" w:color="auto"/>
      </w:divBdr>
    </w:div>
    <w:div w:id="1950427595">
      <w:bodyDiv w:val="1"/>
      <w:marLeft w:val="0"/>
      <w:marRight w:val="0"/>
      <w:marTop w:val="0"/>
      <w:marBottom w:val="0"/>
      <w:divBdr>
        <w:top w:val="none" w:sz="0" w:space="0" w:color="auto"/>
        <w:left w:val="none" w:sz="0" w:space="0" w:color="auto"/>
        <w:bottom w:val="none" w:sz="0" w:space="0" w:color="auto"/>
        <w:right w:val="none" w:sz="0" w:space="0" w:color="auto"/>
      </w:divBdr>
    </w:div>
    <w:div w:id="1950812371">
      <w:bodyDiv w:val="1"/>
      <w:marLeft w:val="0"/>
      <w:marRight w:val="0"/>
      <w:marTop w:val="0"/>
      <w:marBottom w:val="0"/>
      <w:divBdr>
        <w:top w:val="none" w:sz="0" w:space="0" w:color="auto"/>
        <w:left w:val="none" w:sz="0" w:space="0" w:color="auto"/>
        <w:bottom w:val="none" w:sz="0" w:space="0" w:color="auto"/>
        <w:right w:val="none" w:sz="0" w:space="0" w:color="auto"/>
      </w:divBdr>
    </w:div>
    <w:div w:id="1950820328">
      <w:bodyDiv w:val="1"/>
      <w:marLeft w:val="0"/>
      <w:marRight w:val="0"/>
      <w:marTop w:val="0"/>
      <w:marBottom w:val="0"/>
      <w:divBdr>
        <w:top w:val="none" w:sz="0" w:space="0" w:color="auto"/>
        <w:left w:val="none" w:sz="0" w:space="0" w:color="auto"/>
        <w:bottom w:val="none" w:sz="0" w:space="0" w:color="auto"/>
        <w:right w:val="none" w:sz="0" w:space="0" w:color="auto"/>
      </w:divBdr>
    </w:div>
    <w:div w:id="1951817149">
      <w:bodyDiv w:val="1"/>
      <w:marLeft w:val="0"/>
      <w:marRight w:val="0"/>
      <w:marTop w:val="0"/>
      <w:marBottom w:val="0"/>
      <w:divBdr>
        <w:top w:val="none" w:sz="0" w:space="0" w:color="auto"/>
        <w:left w:val="none" w:sz="0" w:space="0" w:color="auto"/>
        <w:bottom w:val="none" w:sz="0" w:space="0" w:color="auto"/>
        <w:right w:val="none" w:sz="0" w:space="0" w:color="auto"/>
      </w:divBdr>
    </w:div>
    <w:div w:id="1951930673">
      <w:bodyDiv w:val="1"/>
      <w:marLeft w:val="0"/>
      <w:marRight w:val="0"/>
      <w:marTop w:val="0"/>
      <w:marBottom w:val="0"/>
      <w:divBdr>
        <w:top w:val="none" w:sz="0" w:space="0" w:color="auto"/>
        <w:left w:val="none" w:sz="0" w:space="0" w:color="auto"/>
        <w:bottom w:val="none" w:sz="0" w:space="0" w:color="auto"/>
        <w:right w:val="none" w:sz="0" w:space="0" w:color="auto"/>
      </w:divBdr>
    </w:div>
    <w:div w:id="1952011132">
      <w:bodyDiv w:val="1"/>
      <w:marLeft w:val="0"/>
      <w:marRight w:val="0"/>
      <w:marTop w:val="0"/>
      <w:marBottom w:val="0"/>
      <w:divBdr>
        <w:top w:val="none" w:sz="0" w:space="0" w:color="auto"/>
        <w:left w:val="none" w:sz="0" w:space="0" w:color="auto"/>
        <w:bottom w:val="none" w:sz="0" w:space="0" w:color="auto"/>
        <w:right w:val="none" w:sz="0" w:space="0" w:color="auto"/>
      </w:divBdr>
    </w:div>
    <w:div w:id="1952398422">
      <w:bodyDiv w:val="1"/>
      <w:marLeft w:val="0"/>
      <w:marRight w:val="0"/>
      <w:marTop w:val="0"/>
      <w:marBottom w:val="0"/>
      <w:divBdr>
        <w:top w:val="none" w:sz="0" w:space="0" w:color="auto"/>
        <w:left w:val="none" w:sz="0" w:space="0" w:color="auto"/>
        <w:bottom w:val="none" w:sz="0" w:space="0" w:color="auto"/>
        <w:right w:val="none" w:sz="0" w:space="0" w:color="auto"/>
      </w:divBdr>
    </w:div>
    <w:div w:id="1952928627">
      <w:bodyDiv w:val="1"/>
      <w:marLeft w:val="0"/>
      <w:marRight w:val="0"/>
      <w:marTop w:val="0"/>
      <w:marBottom w:val="0"/>
      <w:divBdr>
        <w:top w:val="none" w:sz="0" w:space="0" w:color="auto"/>
        <w:left w:val="none" w:sz="0" w:space="0" w:color="auto"/>
        <w:bottom w:val="none" w:sz="0" w:space="0" w:color="auto"/>
        <w:right w:val="none" w:sz="0" w:space="0" w:color="auto"/>
      </w:divBdr>
    </w:div>
    <w:div w:id="1953201869">
      <w:bodyDiv w:val="1"/>
      <w:marLeft w:val="0"/>
      <w:marRight w:val="0"/>
      <w:marTop w:val="0"/>
      <w:marBottom w:val="0"/>
      <w:divBdr>
        <w:top w:val="none" w:sz="0" w:space="0" w:color="auto"/>
        <w:left w:val="none" w:sz="0" w:space="0" w:color="auto"/>
        <w:bottom w:val="none" w:sz="0" w:space="0" w:color="auto"/>
        <w:right w:val="none" w:sz="0" w:space="0" w:color="auto"/>
      </w:divBdr>
    </w:div>
    <w:div w:id="1953702316">
      <w:bodyDiv w:val="1"/>
      <w:marLeft w:val="0"/>
      <w:marRight w:val="0"/>
      <w:marTop w:val="0"/>
      <w:marBottom w:val="0"/>
      <w:divBdr>
        <w:top w:val="none" w:sz="0" w:space="0" w:color="auto"/>
        <w:left w:val="none" w:sz="0" w:space="0" w:color="auto"/>
        <w:bottom w:val="none" w:sz="0" w:space="0" w:color="auto"/>
        <w:right w:val="none" w:sz="0" w:space="0" w:color="auto"/>
      </w:divBdr>
    </w:div>
    <w:div w:id="1953973856">
      <w:bodyDiv w:val="1"/>
      <w:marLeft w:val="0"/>
      <w:marRight w:val="0"/>
      <w:marTop w:val="0"/>
      <w:marBottom w:val="0"/>
      <w:divBdr>
        <w:top w:val="none" w:sz="0" w:space="0" w:color="auto"/>
        <w:left w:val="none" w:sz="0" w:space="0" w:color="auto"/>
        <w:bottom w:val="none" w:sz="0" w:space="0" w:color="auto"/>
        <w:right w:val="none" w:sz="0" w:space="0" w:color="auto"/>
      </w:divBdr>
    </w:div>
    <w:div w:id="1954315017">
      <w:bodyDiv w:val="1"/>
      <w:marLeft w:val="0"/>
      <w:marRight w:val="0"/>
      <w:marTop w:val="0"/>
      <w:marBottom w:val="0"/>
      <w:divBdr>
        <w:top w:val="none" w:sz="0" w:space="0" w:color="auto"/>
        <w:left w:val="none" w:sz="0" w:space="0" w:color="auto"/>
        <w:bottom w:val="none" w:sz="0" w:space="0" w:color="auto"/>
        <w:right w:val="none" w:sz="0" w:space="0" w:color="auto"/>
      </w:divBdr>
    </w:div>
    <w:div w:id="1955403839">
      <w:bodyDiv w:val="1"/>
      <w:marLeft w:val="0"/>
      <w:marRight w:val="0"/>
      <w:marTop w:val="0"/>
      <w:marBottom w:val="0"/>
      <w:divBdr>
        <w:top w:val="none" w:sz="0" w:space="0" w:color="auto"/>
        <w:left w:val="none" w:sz="0" w:space="0" w:color="auto"/>
        <w:bottom w:val="none" w:sz="0" w:space="0" w:color="auto"/>
        <w:right w:val="none" w:sz="0" w:space="0" w:color="auto"/>
      </w:divBdr>
    </w:div>
    <w:div w:id="1955551241">
      <w:bodyDiv w:val="1"/>
      <w:marLeft w:val="0"/>
      <w:marRight w:val="0"/>
      <w:marTop w:val="0"/>
      <w:marBottom w:val="0"/>
      <w:divBdr>
        <w:top w:val="none" w:sz="0" w:space="0" w:color="auto"/>
        <w:left w:val="none" w:sz="0" w:space="0" w:color="auto"/>
        <w:bottom w:val="none" w:sz="0" w:space="0" w:color="auto"/>
        <w:right w:val="none" w:sz="0" w:space="0" w:color="auto"/>
      </w:divBdr>
    </w:div>
    <w:div w:id="1955750265">
      <w:bodyDiv w:val="1"/>
      <w:marLeft w:val="0"/>
      <w:marRight w:val="0"/>
      <w:marTop w:val="0"/>
      <w:marBottom w:val="0"/>
      <w:divBdr>
        <w:top w:val="none" w:sz="0" w:space="0" w:color="auto"/>
        <w:left w:val="none" w:sz="0" w:space="0" w:color="auto"/>
        <w:bottom w:val="none" w:sz="0" w:space="0" w:color="auto"/>
        <w:right w:val="none" w:sz="0" w:space="0" w:color="auto"/>
      </w:divBdr>
    </w:div>
    <w:div w:id="1956019581">
      <w:bodyDiv w:val="1"/>
      <w:marLeft w:val="0"/>
      <w:marRight w:val="0"/>
      <w:marTop w:val="0"/>
      <w:marBottom w:val="0"/>
      <w:divBdr>
        <w:top w:val="none" w:sz="0" w:space="0" w:color="auto"/>
        <w:left w:val="none" w:sz="0" w:space="0" w:color="auto"/>
        <w:bottom w:val="none" w:sz="0" w:space="0" w:color="auto"/>
        <w:right w:val="none" w:sz="0" w:space="0" w:color="auto"/>
      </w:divBdr>
    </w:div>
    <w:div w:id="1958095748">
      <w:bodyDiv w:val="1"/>
      <w:marLeft w:val="0"/>
      <w:marRight w:val="0"/>
      <w:marTop w:val="0"/>
      <w:marBottom w:val="0"/>
      <w:divBdr>
        <w:top w:val="none" w:sz="0" w:space="0" w:color="auto"/>
        <w:left w:val="none" w:sz="0" w:space="0" w:color="auto"/>
        <w:bottom w:val="none" w:sz="0" w:space="0" w:color="auto"/>
        <w:right w:val="none" w:sz="0" w:space="0" w:color="auto"/>
      </w:divBdr>
    </w:div>
    <w:div w:id="1959875005">
      <w:bodyDiv w:val="1"/>
      <w:marLeft w:val="0"/>
      <w:marRight w:val="0"/>
      <w:marTop w:val="0"/>
      <w:marBottom w:val="0"/>
      <w:divBdr>
        <w:top w:val="none" w:sz="0" w:space="0" w:color="auto"/>
        <w:left w:val="none" w:sz="0" w:space="0" w:color="auto"/>
        <w:bottom w:val="none" w:sz="0" w:space="0" w:color="auto"/>
        <w:right w:val="none" w:sz="0" w:space="0" w:color="auto"/>
      </w:divBdr>
    </w:div>
    <w:div w:id="1960410720">
      <w:bodyDiv w:val="1"/>
      <w:marLeft w:val="0"/>
      <w:marRight w:val="0"/>
      <w:marTop w:val="0"/>
      <w:marBottom w:val="0"/>
      <w:divBdr>
        <w:top w:val="none" w:sz="0" w:space="0" w:color="auto"/>
        <w:left w:val="none" w:sz="0" w:space="0" w:color="auto"/>
        <w:bottom w:val="none" w:sz="0" w:space="0" w:color="auto"/>
        <w:right w:val="none" w:sz="0" w:space="0" w:color="auto"/>
      </w:divBdr>
    </w:div>
    <w:div w:id="1960453003">
      <w:bodyDiv w:val="1"/>
      <w:marLeft w:val="0"/>
      <w:marRight w:val="0"/>
      <w:marTop w:val="0"/>
      <w:marBottom w:val="0"/>
      <w:divBdr>
        <w:top w:val="none" w:sz="0" w:space="0" w:color="auto"/>
        <w:left w:val="none" w:sz="0" w:space="0" w:color="auto"/>
        <w:bottom w:val="none" w:sz="0" w:space="0" w:color="auto"/>
        <w:right w:val="none" w:sz="0" w:space="0" w:color="auto"/>
      </w:divBdr>
    </w:div>
    <w:div w:id="1961110070">
      <w:bodyDiv w:val="1"/>
      <w:marLeft w:val="0"/>
      <w:marRight w:val="0"/>
      <w:marTop w:val="0"/>
      <w:marBottom w:val="0"/>
      <w:divBdr>
        <w:top w:val="none" w:sz="0" w:space="0" w:color="auto"/>
        <w:left w:val="none" w:sz="0" w:space="0" w:color="auto"/>
        <w:bottom w:val="none" w:sz="0" w:space="0" w:color="auto"/>
        <w:right w:val="none" w:sz="0" w:space="0" w:color="auto"/>
      </w:divBdr>
    </w:div>
    <w:div w:id="1961449871">
      <w:bodyDiv w:val="1"/>
      <w:marLeft w:val="0"/>
      <w:marRight w:val="0"/>
      <w:marTop w:val="0"/>
      <w:marBottom w:val="0"/>
      <w:divBdr>
        <w:top w:val="none" w:sz="0" w:space="0" w:color="auto"/>
        <w:left w:val="none" w:sz="0" w:space="0" w:color="auto"/>
        <w:bottom w:val="none" w:sz="0" w:space="0" w:color="auto"/>
        <w:right w:val="none" w:sz="0" w:space="0" w:color="auto"/>
      </w:divBdr>
    </w:div>
    <w:div w:id="1961492754">
      <w:bodyDiv w:val="1"/>
      <w:marLeft w:val="0"/>
      <w:marRight w:val="0"/>
      <w:marTop w:val="0"/>
      <w:marBottom w:val="0"/>
      <w:divBdr>
        <w:top w:val="none" w:sz="0" w:space="0" w:color="auto"/>
        <w:left w:val="none" w:sz="0" w:space="0" w:color="auto"/>
        <w:bottom w:val="none" w:sz="0" w:space="0" w:color="auto"/>
        <w:right w:val="none" w:sz="0" w:space="0" w:color="auto"/>
      </w:divBdr>
    </w:div>
    <w:div w:id="1962109877">
      <w:bodyDiv w:val="1"/>
      <w:marLeft w:val="0"/>
      <w:marRight w:val="0"/>
      <w:marTop w:val="0"/>
      <w:marBottom w:val="0"/>
      <w:divBdr>
        <w:top w:val="none" w:sz="0" w:space="0" w:color="auto"/>
        <w:left w:val="none" w:sz="0" w:space="0" w:color="auto"/>
        <w:bottom w:val="none" w:sz="0" w:space="0" w:color="auto"/>
        <w:right w:val="none" w:sz="0" w:space="0" w:color="auto"/>
      </w:divBdr>
    </w:div>
    <w:div w:id="1962567704">
      <w:bodyDiv w:val="1"/>
      <w:marLeft w:val="0"/>
      <w:marRight w:val="0"/>
      <w:marTop w:val="0"/>
      <w:marBottom w:val="0"/>
      <w:divBdr>
        <w:top w:val="none" w:sz="0" w:space="0" w:color="auto"/>
        <w:left w:val="none" w:sz="0" w:space="0" w:color="auto"/>
        <w:bottom w:val="none" w:sz="0" w:space="0" w:color="auto"/>
        <w:right w:val="none" w:sz="0" w:space="0" w:color="auto"/>
      </w:divBdr>
    </w:div>
    <w:div w:id="1962959663">
      <w:bodyDiv w:val="1"/>
      <w:marLeft w:val="0"/>
      <w:marRight w:val="0"/>
      <w:marTop w:val="0"/>
      <w:marBottom w:val="0"/>
      <w:divBdr>
        <w:top w:val="none" w:sz="0" w:space="0" w:color="auto"/>
        <w:left w:val="none" w:sz="0" w:space="0" w:color="auto"/>
        <w:bottom w:val="none" w:sz="0" w:space="0" w:color="auto"/>
        <w:right w:val="none" w:sz="0" w:space="0" w:color="auto"/>
      </w:divBdr>
    </w:div>
    <w:div w:id="1963343537">
      <w:bodyDiv w:val="1"/>
      <w:marLeft w:val="0"/>
      <w:marRight w:val="0"/>
      <w:marTop w:val="0"/>
      <w:marBottom w:val="0"/>
      <w:divBdr>
        <w:top w:val="none" w:sz="0" w:space="0" w:color="auto"/>
        <w:left w:val="none" w:sz="0" w:space="0" w:color="auto"/>
        <w:bottom w:val="none" w:sz="0" w:space="0" w:color="auto"/>
        <w:right w:val="none" w:sz="0" w:space="0" w:color="auto"/>
      </w:divBdr>
    </w:div>
    <w:div w:id="1964264665">
      <w:bodyDiv w:val="1"/>
      <w:marLeft w:val="0"/>
      <w:marRight w:val="0"/>
      <w:marTop w:val="0"/>
      <w:marBottom w:val="0"/>
      <w:divBdr>
        <w:top w:val="none" w:sz="0" w:space="0" w:color="auto"/>
        <w:left w:val="none" w:sz="0" w:space="0" w:color="auto"/>
        <w:bottom w:val="none" w:sz="0" w:space="0" w:color="auto"/>
        <w:right w:val="none" w:sz="0" w:space="0" w:color="auto"/>
      </w:divBdr>
    </w:div>
    <w:div w:id="1964268410">
      <w:bodyDiv w:val="1"/>
      <w:marLeft w:val="0"/>
      <w:marRight w:val="0"/>
      <w:marTop w:val="0"/>
      <w:marBottom w:val="0"/>
      <w:divBdr>
        <w:top w:val="none" w:sz="0" w:space="0" w:color="auto"/>
        <w:left w:val="none" w:sz="0" w:space="0" w:color="auto"/>
        <w:bottom w:val="none" w:sz="0" w:space="0" w:color="auto"/>
        <w:right w:val="none" w:sz="0" w:space="0" w:color="auto"/>
      </w:divBdr>
    </w:div>
    <w:div w:id="1964923421">
      <w:bodyDiv w:val="1"/>
      <w:marLeft w:val="0"/>
      <w:marRight w:val="0"/>
      <w:marTop w:val="0"/>
      <w:marBottom w:val="0"/>
      <w:divBdr>
        <w:top w:val="none" w:sz="0" w:space="0" w:color="auto"/>
        <w:left w:val="none" w:sz="0" w:space="0" w:color="auto"/>
        <w:bottom w:val="none" w:sz="0" w:space="0" w:color="auto"/>
        <w:right w:val="none" w:sz="0" w:space="0" w:color="auto"/>
      </w:divBdr>
    </w:div>
    <w:div w:id="1966036430">
      <w:bodyDiv w:val="1"/>
      <w:marLeft w:val="0"/>
      <w:marRight w:val="0"/>
      <w:marTop w:val="0"/>
      <w:marBottom w:val="0"/>
      <w:divBdr>
        <w:top w:val="none" w:sz="0" w:space="0" w:color="auto"/>
        <w:left w:val="none" w:sz="0" w:space="0" w:color="auto"/>
        <w:bottom w:val="none" w:sz="0" w:space="0" w:color="auto"/>
        <w:right w:val="none" w:sz="0" w:space="0" w:color="auto"/>
      </w:divBdr>
    </w:div>
    <w:div w:id="1966109762">
      <w:bodyDiv w:val="1"/>
      <w:marLeft w:val="0"/>
      <w:marRight w:val="0"/>
      <w:marTop w:val="0"/>
      <w:marBottom w:val="0"/>
      <w:divBdr>
        <w:top w:val="none" w:sz="0" w:space="0" w:color="auto"/>
        <w:left w:val="none" w:sz="0" w:space="0" w:color="auto"/>
        <w:bottom w:val="none" w:sz="0" w:space="0" w:color="auto"/>
        <w:right w:val="none" w:sz="0" w:space="0" w:color="auto"/>
      </w:divBdr>
    </w:div>
    <w:div w:id="1966503433">
      <w:bodyDiv w:val="1"/>
      <w:marLeft w:val="0"/>
      <w:marRight w:val="0"/>
      <w:marTop w:val="0"/>
      <w:marBottom w:val="0"/>
      <w:divBdr>
        <w:top w:val="none" w:sz="0" w:space="0" w:color="auto"/>
        <w:left w:val="none" w:sz="0" w:space="0" w:color="auto"/>
        <w:bottom w:val="none" w:sz="0" w:space="0" w:color="auto"/>
        <w:right w:val="none" w:sz="0" w:space="0" w:color="auto"/>
      </w:divBdr>
    </w:div>
    <w:div w:id="1967276330">
      <w:bodyDiv w:val="1"/>
      <w:marLeft w:val="0"/>
      <w:marRight w:val="0"/>
      <w:marTop w:val="0"/>
      <w:marBottom w:val="0"/>
      <w:divBdr>
        <w:top w:val="none" w:sz="0" w:space="0" w:color="auto"/>
        <w:left w:val="none" w:sz="0" w:space="0" w:color="auto"/>
        <w:bottom w:val="none" w:sz="0" w:space="0" w:color="auto"/>
        <w:right w:val="none" w:sz="0" w:space="0" w:color="auto"/>
      </w:divBdr>
    </w:div>
    <w:div w:id="1967467872">
      <w:bodyDiv w:val="1"/>
      <w:marLeft w:val="0"/>
      <w:marRight w:val="0"/>
      <w:marTop w:val="0"/>
      <w:marBottom w:val="0"/>
      <w:divBdr>
        <w:top w:val="none" w:sz="0" w:space="0" w:color="auto"/>
        <w:left w:val="none" w:sz="0" w:space="0" w:color="auto"/>
        <w:bottom w:val="none" w:sz="0" w:space="0" w:color="auto"/>
        <w:right w:val="none" w:sz="0" w:space="0" w:color="auto"/>
      </w:divBdr>
    </w:div>
    <w:div w:id="1968536762">
      <w:bodyDiv w:val="1"/>
      <w:marLeft w:val="0"/>
      <w:marRight w:val="0"/>
      <w:marTop w:val="0"/>
      <w:marBottom w:val="0"/>
      <w:divBdr>
        <w:top w:val="none" w:sz="0" w:space="0" w:color="auto"/>
        <w:left w:val="none" w:sz="0" w:space="0" w:color="auto"/>
        <w:bottom w:val="none" w:sz="0" w:space="0" w:color="auto"/>
        <w:right w:val="none" w:sz="0" w:space="0" w:color="auto"/>
      </w:divBdr>
    </w:div>
    <w:div w:id="1969046106">
      <w:bodyDiv w:val="1"/>
      <w:marLeft w:val="0"/>
      <w:marRight w:val="0"/>
      <w:marTop w:val="0"/>
      <w:marBottom w:val="0"/>
      <w:divBdr>
        <w:top w:val="none" w:sz="0" w:space="0" w:color="auto"/>
        <w:left w:val="none" w:sz="0" w:space="0" w:color="auto"/>
        <w:bottom w:val="none" w:sz="0" w:space="0" w:color="auto"/>
        <w:right w:val="none" w:sz="0" w:space="0" w:color="auto"/>
      </w:divBdr>
    </w:div>
    <w:div w:id="1969891575">
      <w:bodyDiv w:val="1"/>
      <w:marLeft w:val="0"/>
      <w:marRight w:val="0"/>
      <w:marTop w:val="0"/>
      <w:marBottom w:val="0"/>
      <w:divBdr>
        <w:top w:val="none" w:sz="0" w:space="0" w:color="auto"/>
        <w:left w:val="none" w:sz="0" w:space="0" w:color="auto"/>
        <w:bottom w:val="none" w:sz="0" w:space="0" w:color="auto"/>
        <w:right w:val="none" w:sz="0" w:space="0" w:color="auto"/>
      </w:divBdr>
    </w:div>
    <w:div w:id="1970083775">
      <w:bodyDiv w:val="1"/>
      <w:marLeft w:val="0"/>
      <w:marRight w:val="0"/>
      <w:marTop w:val="0"/>
      <w:marBottom w:val="0"/>
      <w:divBdr>
        <w:top w:val="none" w:sz="0" w:space="0" w:color="auto"/>
        <w:left w:val="none" w:sz="0" w:space="0" w:color="auto"/>
        <w:bottom w:val="none" w:sz="0" w:space="0" w:color="auto"/>
        <w:right w:val="none" w:sz="0" w:space="0" w:color="auto"/>
      </w:divBdr>
    </w:div>
    <w:div w:id="1970746680">
      <w:bodyDiv w:val="1"/>
      <w:marLeft w:val="0"/>
      <w:marRight w:val="0"/>
      <w:marTop w:val="0"/>
      <w:marBottom w:val="0"/>
      <w:divBdr>
        <w:top w:val="none" w:sz="0" w:space="0" w:color="auto"/>
        <w:left w:val="none" w:sz="0" w:space="0" w:color="auto"/>
        <w:bottom w:val="none" w:sz="0" w:space="0" w:color="auto"/>
        <w:right w:val="none" w:sz="0" w:space="0" w:color="auto"/>
      </w:divBdr>
    </w:div>
    <w:div w:id="1971276503">
      <w:bodyDiv w:val="1"/>
      <w:marLeft w:val="0"/>
      <w:marRight w:val="0"/>
      <w:marTop w:val="0"/>
      <w:marBottom w:val="0"/>
      <w:divBdr>
        <w:top w:val="none" w:sz="0" w:space="0" w:color="auto"/>
        <w:left w:val="none" w:sz="0" w:space="0" w:color="auto"/>
        <w:bottom w:val="none" w:sz="0" w:space="0" w:color="auto"/>
        <w:right w:val="none" w:sz="0" w:space="0" w:color="auto"/>
      </w:divBdr>
    </w:div>
    <w:div w:id="1972049869">
      <w:bodyDiv w:val="1"/>
      <w:marLeft w:val="0"/>
      <w:marRight w:val="0"/>
      <w:marTop w:val="0"/>
      <w:marBottom w:val="0"/>
      <w:divBdr>
        <w:top w:val="none" w:sz="0" w:space="0" w:color="auto"/>
        <w:left w:val="none" w:sz="0" w:space="0" w:color="auto"/>
        <w:bottom w:val="none" w:sz="0" w:space="0" w:color="auto"/>
        <w:right w:val="none" w:sz="0" w:space="0" w:color="auto"/>
      </w:divBdr>
    </w:div>
    <w:div w:id="1973553921">
      <w:bodyDiv w:val="1"/>
      <w:marLeft w:val="0"/>
      <w:marRight w:val="0"/>
      <w:marTop w:val="0"/>
      <w:marBottom w:val="0"/>
      <w:divBdr>
        <w:top w:val="none" w:sz="0" w:space="0" w:color="auto"/>
        <w:left w:val="none" w:sz="0" w:space="0" w:color="auto"/>
        <w:bottom w:val="none" w:sz="0" w:space="0" w:color="auto"/>
        <w:right w:val="none" w:sz="0" w:space="0" w:color="auto"/>
      </w:divBdr>
    </w:div>
    <w:div w:id="1973555478">
      <w:bodyDiv w:val="1"/>
      <w:marLeft w:val="0"/>
      <w:marRight w:val="0"/>
      <w:marTop w:val="0"/>
      <w:marBottom w:val="0"/>
      <w:divBdr>
        <w:top w:val="none" w:sz="0" w:space="0" w:color="auto"/>
        <w:left w:val="none" w:sz="0" w:space="0" w:color="auto"/>
        <w:bottom w:val="none" w:sz="0" w:space="0" w:color="auto"/>
        <w:right w:val="none" w:sz="0" w:space="0" w:color="auto"/>
      </w:divBdr>
    </w:div>
    <w:div w:id="1973780432">
      <w:bodyDiv w:val="1"/>
      <w:marLeft w:val="0"/>
      <w:marRight w:val="0"/>
      <w:marTop w:val="0"/>
      <w:marBottom w:val="0"/>
      <w:divBdr>
        <w:top w:val="none" w:sz="0" w:space="0" w:color="auto"/>
        <w:left w:val="none" w:sz="0" w:space="0" w:color="auto"/>
        <w:bottom w:val="none" w:sz="0" w:space="0" w:color="auto"/>
        <w:right w:val="none" w:sz="0" w:space="0" w:color="auto"/>
      </w:divBdr>
    </w:div>
    <w:div w:id="1973972242">
      <w:bodyDiv w:val="1"/>
      <w:marLeft w:val="0"/>
      <w:marRight w:val="0"/>
      <w:marTop w:val="0"/>
      <w:marBottom w:val="0"/>
      <w:divBdr>
        <w:top w:val="none" w:sz="0" w:space="0" w:color="auto"/>
        <w:left w:val="none" w:sz="0" w:space="0" w:color="auto"/>
        <w:bottom w:val="none" w:sz="0" w:space="0" w:color="auto"/>
        <w:right w:val="none" w:sz="0" w:space="0" w:color="auto"/>
      </w:divBdr>
    </w:div>
    <w:div w:id="1974410892">
      <w:bodyDiv w:val="1"/>
      <w:marLeft w:val="0"/>
      <w:marRight w:val="0"/>
      <w:marTop w:val="0"/>
      <w:marBottom w:val="0"/>
      <w:divBdr>
        <w:top w:val="none" w:sz="0" w:space="0" w:color="auto"/>
        <w:left w:val="none" w:sz="0" w:space="0" w:color="auto"/>
        <w:bottom w:val="none" w:sz="0" w:space="0" w:color="auto"/>
        <w:right w:val="none" w:sz="0" w:space="0" w:color="auto"/>
      </w:divBdr>
    </w:div>
    <w:div w:id="1974864349">
      <w:bodyDiv w:val="1"/>
      <w:marLeft w:val="0"/>
      <w:marRight w:val="0"/>
      <w:marTop w:val="0"/>
      <w:marBottom w:val="0"/>
      <w:divBdr>
        <w:top w:val="none" w:sz="0" w:space="0" w:color="auto"/>
        <w:left w:val="none" w:sz="0" w:space="0" w:color="auto"/>
        <w:bottom w:val="none" w:sz="0" w:space="0" w:color="auto"/>
        <w:right w:val="none" w:sz="0" w:space="0" w:color="auto"/>
      </w:divBdr>
    </w:div>
    <w:div w:id="1975021247">
      <w:bodyDiv w:val="1"/>
      <w:marLeft w:val="0"/>
      <w:marRight w:val="0"/>
      <w:marTop w:val="0"/>
      <w:marBottom w:val="0"/>
      <w:divBdr>
        <w:top w:val="none" w:sz="0" w:space="0" w:color="auto"/>
        <w:left w:val="none" w:sz="0" w:space="0" w:color="auto"/>
        <w:bottom w:val="none" w:sz="0" w:space="0" w:color="auto"/>
        <w:right w:val="none" w:sz="0" w:space="0" w:color="auto"/>
      </w:divBdr>
    </w:div>
    <w:div w:id="1976447074">
      <w:bodyDiv w:val="1"/>
      <w:marLeft w:val="0"/>
      <w:marRight w:val="0"/>
      <w:marTop w:val="0"/>
      <w:marBottom w:val="0"/>
      <w:divBdr>
        <w:top w:val="none" w:sz="0" w:space="0" w:color="auto"/>
        <w:left w:val="none" w:sz="0" w:space="0" w:color="auto"/>
        <w:bottom w:val="none" w:sz="0" w:space="0" w:color="auto"/>
        <w:right w:val="none" w:sz="0" w:space="0" w:color="auto"/>
      </w:divBdr>
    </w:div>
    <w:div w:id="1977106961">
      <w:bodyDiv w:val="1"/>
      <w:marLeft w:val="0"/>
      <w:marRight w:val="0"/>
      <w:marTop w:val="0"/>
      <w:marBottom w:val="0"/>
      <w:divBdr>
        <w:top w:val="none" w:sz="0" w:space="0" w:color="auto"/>
        <w:left w:val="none" w:sz="0" w:space="0" w:color="auto"/>
        <w:bottom w:val="none" w:sz="0" w:space="0" w:color="auto"/>
        <w:right w:val="none" w:sz="0" w:space="0" w:color="auto"/>
      </w:divBdr>
    </w:div>
    <w:div w:id="1977442818">
      <w:bodyDiv w:val="1"/>
      <w:marLeft w:val="0"/>
      <w:marRight w:val="0"/>
      <w:marTop w:val="0"/>
      <w:marBottom w:val="0"/>
      <w:divBdr>
        <w:top w:val="none" w:sz="0" w:space="0" w:color="auto"/>
        <w:left w:val="none" w:sz="0" w:space="0" w:color="auto"/>
        <w:bottom w:val="none" w:sz="0" w:space="0" w:color="auto"/>
        <w:right w:val="none" w:sz="0" w:space="0" w:color="auto"/>
      </w:divBdr>
    </w:div>
    <w:div w:id="1977561045">
      <w:bodyDiv w:val="1"/>
      <w:marLeft w:val="0"/>
      <w:marRight w:val="0"/>
      <w:marTop w:val="0"/>
      <w:marBottom w:val="0"/>
      <w:divBdr>
        <w:top w:val="none" w:sz="0" w:space="0" w:color="auto"/>
        <w:left w:val="none" w:sz="0" w:space="0" w:color="auto"/>
        <w:bottom w:val="none" w:sz="0" w:space="0" w:color="auto"/>
        <w:right w:val="none" w:sz="0" w:space="0" w:color="auto"/>
      </w:divBdr>
    </w:div>
    <w:div w:id="1978759408">
      <w:bodyDiv w:val="1"/>
      <w:marLeft w:val="0"/>
      <w:marRight w:val="0"/>
      <w:marTop w:val="0"/>
      <w:marBottom w:val="0"/>
      <w:divBdr>
        <w:top w:val="none" w:sz="0" w:space="0" w:color="auto"/>
        <w:left w:val="none" w:sz="0" w:space="0" w:color="auto"/>
        <w:bottom w:val="none" w:sz="0" w:space="0" w:color="auto"/>
        <w:right w:val="none" w:sz="0" w:space="0" w:color="auto"/>
      </w:divBdr>
    </w:div>
    <w:div w:id="1978799632">
      <w:bodyDiv w:val="1"/>
      <w:marLeft w:val="0"/>
      <w:marRight w:val="0"/>
      <w:marTop w:val="0"/>
      <w:marBottom w:val="0"/>
      <w:divBdr>
        <w:top w:val="none" w:sz="0" w:space="0" w:color="auto"/>
        <w:left w:val="none" w:sz="0" w:space="0" w:color="auto"/>
        <w:bottom w:val="none" w:sz="0" w:space="0" w:color="auto"/>
        <w:right w:val="none" w:sz="0" w:space="0" w:color="auto"/>
      </w:divBdr>
    </w:div>
    <w:div w:id="1979651854">
      <w:bodyDiv w:val="1"/>
      <w:marLeft w:val="0"/>
      <w:marRight w:val="0"/>
      <w:marTop w:val="0"/>
      <w:marBottom w:val="0"/>
      <w:divBdr>
        <w:top w:val="none" w:sz="0" w:space="0" w:color="auto"/>
        <w:left w:val="none" w:sz="0" w:space="0" w:color="auto"/>
        <w:bottom w:val="none" w:sz="0" w:space="0" w:color="auto"/>
        <w:right w:val="none" w:sz="0" w:space="0" w:color="auto"/>
      </w:divBdr>
    </w:div>
    <w:div w:id="1979802785">
      <w:bodyDiv w:val="1"/>
      <w:marLeft w:val="0"/>
      <w:marRight w:val="0"/>
      <w:marTop w:val="0"/>
      <w:marBottom w:val="0"/>
      <w:divBdr>
        <w:top w:val="none" w:sz="0" w:space="0" w:color="auto"/>
        <w:left w:val="none" w:sz="0" w:space="0" w:color="auto"/>
        <w:bottom w:val="none" w:sz="0" w:space="0" w:color="auto"/>
        <w:right w:val="none" w:sz="0" w:space="0" w:color="auto"/>
      </w:divBdr>
    </w:div>
    <w:div w:id="1980376676">
      <w:bodyDiv w:val="1"/>
      <w:marLeft w:val="0"/>
      <w:marRight w:val="0"/>
      <w:marTop w:val="0"/>
      <w:marBottom w:val="0"/>
      <w:divBdr>
        <w:top w:val="none" w:sz="0" w:space="0" w:color="auto"/>
        <w:left w:val="none" w:sz="0" w:space="0" w:color="auto"/>
        <w:bottom w:val="none" w:sz="0" w:space="0" w:color="auto"/>
        <w:right w:val="none" w:sz="0" w:space="0" w:color="auto"/>
      </w:divBdr>
    </w:div>
    <w:div w:id="1981303499">
      <w:bodyDiv w:val="1"/>
      <w:marLeft w:val="0"/>
      <w:marRight w:val="0"/>
      <w:marTop w:val="0"/>
      <w:marBottom w:val="0"/>
      <w:divBdr>
        <w:top w:val="none" w:sz="0" w:space="0" w:color="auto"/>
        <w:left w:val="none" w:sz="0" w:space="0" w:color="auto"/>
        <w:bottom w:val="none" w:sz="0" w:space="0" w:color="auto"/>
        <w:right w:val="none" w:sz="0" w:space="0" w:color="auto"/>
      </w:divBdr>
    </w:div>
    <w:div w:id="1982075763">
      <w:bodyDiv w:val="1"/>
      <w:marLeft w:val="0"/>
      <w:marRight w:val="0"/>
      <w:marTop w:val="0"/>
      <w:marBottom w:val="0"/>
      <w:divBdr>
        <w:top w:val="none" w:sz="0" w:space="0" w:color="auto"/>
        <w:left w:val="none" w:sz="0" w:space="0" w:color="auto"/>
        <w:bottom w:val="none" w:sz="0" w:space="0" w:color="auto"/>
        <w:right w:val="none" w:sz="0" w:space="0" w:color="auto"/>
      </w:divBdr>
    </w:div>
    <w:div w:id="1982268766">
      <w:bodyDiv w:val="1"/>
      <w:marLeft w:val="0"/>
      <w:marRight w:val="0"/>
      <w:marTop w:val="0"/>
      <w:marBottom w:val="0"/>
      <w:divBdr>
        <w:top w:val="none" w:sz="0" w:space="0" w:color="auto"/>
        <w:left w:val="none" w:sz="0" w:space="0" w:color="auto"/>
        <w:bottom w:val="none" w:sz="0" w:space="0" w:color="auto"/>
        <w:right w:val="none" w:sz="0" w:space="0" w:color="auto"/>
      </w:divBdr>
    </w:div>
    <w:div w:id="1983268372">
      <w:bodyDiv w:val="1"/>
      <w:marLeft w:val="0"/>
      <w:marRight w:val="0"/>
      <w:marTop w:val="0"/>
      <w:marBottom w:val="0"/>
      <w:divBdr>
        <w:top w:val="none" w:sz="0" w:space="0" w:color="auto"/>
        <w:left w:val="none" w:sz="0" w:space="0" w:color="auto"/>
        <w:bottom w:val="none" w:sz="0" w:space="0" w:color="auto"/>
        <w:right w:val="none" w:sz="0" w:space="0" w:color="auto"/>
      </w:divBdr>
    </w:div>
    <w:div w:id="1984501275">
      <w:bodyDiv w:val="1"/>
      <w:marLeft w:val="0"/>
      <w:marRight w:val="0"/>
      <w:marTop w:val="0"/>
      <w:marBottom w:val="0"/>
      <w:divBdr>
        <w:top w:val="none" w:sz="0" w:space="0" w:color="auto"/>
        <w:left w:val="none" w:sz="0" w:space="0" w:color="auto"/>
        <w:bottom w:val="none" w:sz="0" w:space="0" w:color="auto"/>
        <w:right w:val="none" w:sz="0" w:space="0" w:color="auto"/>
      </w:divBdr>
    </w:div>
    <w:div w:id="1985160323">
      <w:bodyDiv w:val="1"/>
      <w:marLeft w:val="0"/>
      <w:marRight w:val="0"/>
      <w:marTop w:val="0"/>
      <w:marBottom w:val="0"/>
      <w:divBdr>
        <w:top w:val="none" w:sz="0" w:space="0" w:color="auto"/>
        <w:left w:val="none" w:sz="0" w:space="0" w:color="auto"/>
        <w:bottom w:val="none" w:sz="0" w:space="0" w:color="auto"/>
        <w:right w:val="none" w:sz="0" w:space="0" w:color="auto"/>
      </w:divBdr>
    </w:div>
    <w:div w:id="1985233832">
      <w:bodyDiv w:val="1"/>
      <w:marLeft w:val="0"/>
      <w:marRight w:val="0"/>
      <w:marTop w:val="0"/>
      <w:marBottom w:val="0"/>
      <w:divBdr>
        <w:top w:val="none" w:sz="0" w:space="0" w:color="auto"/>
        <w:left w:val="none" w:sz="0" w:space="0" w:color="auto"/>
        <w:bottom w:val="none" w:sz="0" w:space="0" w:color="auto"/>
        <w:right w:val="none" w:sz="0" w:space="0" w:color="auto"/>
      </w:divBdr>
    </w:div>
    <w:div w:id="1986424700">
      <w:bodyDiv w:val="1"/>
      <w:marLeft w:val="0"/>
      <w:marRight w:val="0"/>
      <w:marTop w:val="0"/>
      <w:marBottom w:val="0"/>
      <w:divBdr>
        <w:top w:val="none" w:sz="0" w:space="0" w:color="auto"/>
        <w:left w:val="none" w:sz="0" w:space="0" w:color="auto"/>
        <w:bottom w:val="none" w:sz="0" w:space="0" w:color="auto"/>
        <w:right w:val="none" w:sz="0" w:space="0" w:color="auto"/>
      </w:divBdr>
    </w:div>
    <w:div w:id="1987129759">
      <w:bodyDiv w:val="1"/>
      <w:marLeft w:val="0"/>
      <w:marRight w:val="0"/>
      <w:marTop w:val="0"/>
      <w:marBottom w:val="0"/>
      <w:divBdr>
        <w:top w:val="none" w:sz="0" w:space="0" w:color="auto"/>
        <w:left w:val="none" w:sz="0" w:space="0" w:color="auto"/>
        <w:bottom w:val="none" w:sz="0" w:space="0" w:color="auto"/>
        <w:right w:val="none" w:sz="0" w:space="0" w:color="auto"/>
      </w:divBdr>
    </w:div>
    <w:div w:id="1987466932">
      <w:bodyDiv w:val="1"/>
      <w:marLeft w:val="0"/>
      <w:marRight w:val="0"/>
      <w:marTop w:val="0"/>
      <w:marBottom w:val="0"/>
      <w:divBdr>
        <w:top w:val="none" w:sz="0" w:space="0" w:color="auto"/>
        <w:left w:val="none" w:sz="0" w:space="0" w:color="auto"/>
        <w:bottom w:val="none" w:sz="0" w:space="0" w:color="auto"/>
        <w:right w:val="none" w:sz="0" w:space="0" w:color="auto"/>
      </w:divBdr>
    </w:div>
    <w:div w:id="1988440178">
      <w:bodyDiv w:val="1"/>
      <w:marLeft w:val="0"/>
      <w:marRight w:val="0"/>
      <w:marTop w:val="0"/>
      <w:marBottom w:val="0"/>
      <w:divBdr>
        <w:top w:val="none" w:sz="0" w:space="0" w:color="auto"/>
        <w:left w:val="none" w:sz="0" w:space="0" w:color="auto"/>
        <w:bottom w:val="none" w:sz="0" w:space="0" w:color="auto"/>
        <w:right w:val="none" w:sz="0" w:space="0" w:color="auto"/>
      </w:divBdr>
    </w:div>
    <w:div w:id="1989167823">
      <w:bodyDiv w:val="1"/>
      <w:marLeft w:val="0"/>
      <w:marRight w:val="0"/>
      <w:marTop w:val="0"/>
      <w:marBottom w:val="0"/>
      <w:divBdr>
        <w:top w:val="none" w:sz="0" w:space="0" w:color="auto"/>
        <w:left w:val="none" w:sz="0" w:space="0" w:color="auto"/>
        <w:bottom w:val="none" w:sz="0" w:space="0" w:color="auto"/>
        <w:right w:val="none" w:sz="0" w:space="0" w:color="auto"/>
      </w:divBdr>
    </w:div>
    <w:div w:id="1991593562">
      <w:bodyDiv w:val="1"/>
      <w:marLeft w:val="0"/>
      <w:marRight w:val="0"/>
      <w:marTop w:val="0"/>
      <w:marBottom w:val="0"/>
      <w:divBdr>
        <w:top w:val="none" w:sz="0" w:space="0" w:color="auto"/>
        <w:left w:val="none" w:sz="0" w:space="0" w:color="auto"/>
        <w:bottom w:val="none" w:sz="0" w:space="0" w:color="auto"/>
        <w:right w:val="none" w:sz="0" w:space="0" w:color="auto"/>
      </w:divBdr>
    </w:div>
    <w:div w:id="1991933814">
      <w:bodyDiv w:val="1"/>
      <w:marLeft w:val="0"/>
      <w:marRight w:val="0"/>
      <w:marTop w:val="0"/>
      <w:marBottom w:val="0"/>
      <w:divBdr>
        <w:top w:val="none" w:sz="0" w:space="0" w:color="auto"/>
        <w:left w:val="none" w:sz="0" w:space="0" w:color="auto"/>
        <w:bottom w:val="none" w:sz="0" w:space="0" w:color="auto"/>
        <w:right w:val="none" w:sz="0" w:space="0" w:color="auto"/>
      </w:divBdr>
    </w:div>
    <w:div w:id="1993488253">
      <w:bodyDiv w:val="1"/>
      <w:marLeft w:val="0"/>
      <w:marRight w:val="0"/>
      <w:marTop w:val="0"/>
      <w:marBottom w:val="0"/>
      <w:divBdr>
        <w:top w:val="none" w:sz="0" w:space="0" w:color="auto"/>
        <w:left w:val="none" w:sz="0" w:space="0" w:color="auto"/>
        <w:bottom w:val="none" w:sz="0" w:space="0" w:color="auto"/>
        <w:right w:val="none" w:sz="0" w:space="0" w:color="auto"/>
      </w:divBdr>
    </w:div>
    <w:div w:id="1993632543">
      <w:bodyDiv w:val="1"/>
      <w:marLeft w:val="0"/>
      <w:marRight w:val="0"/>
      <w:marTop w:val="0"/>
      <w:marBottom w:val="0"/>
      <w:divBdr>
        <w:top w:val="none" w:sz="0" w:space="0" w:color="auto"/>
        <w:left w:val="none" w:sz="0" w:space="0" w:color="auto"/>
        <w:bottom w:val="none" w:sz="0" w:space="0" w:color="auto"/>
        <w:right w:val="none" w:sz="0" w:space="0" w:color="auto"/>
      </w:divBdr>
    </w:div>
    <w:div w:id="1994018902">
      <w:bodyDiv w:val="1"/>
      <w:marLeft w:val="0"/>
      <w:marRight w:val="0"/>
      <w:marTop w:val="0"/>
      <w:marBottom w:val="0"/>
      <w:divBdr>
        <w:top w:val="none" w:sz="0" w:space="0" w:color="auto"/>
        <w:left w:val="none" w:sz="0" w:space="0" w:color="auto"/>
        <w:bottom w:val="none" w:sz="0" w:space="0" w:color="auto"/>
        <w:right w:val="none" w:sz="0" w:space="0" w:color="auto"/>
      </w:divBdr>
    </w:div>
    <w:div w:id="1994336555">
      <w:bodyDiv w:val="1"/>
      <w:marLeft w:val="0"/>
      <w:marRight w:val="0"/>
      <w:marTop w:val="0"/>
      <w:marBottom w:val="0"/>
      <w:divBdr>
        <w:top w:val="none" w:sz="0" w:space="0" w:color="auto"/>
        <w:left w:val="none" w:sz="0" w:space="0" w:color="auto"/>
        <w:bottom w:val="none" w:sz="0" w:space="0" w:color="auto"/>
        <w:right w:val="none" w:sz="0" w:space="0" w:color="auto"/>
      </w:divBdr>
    </w:div>
    <w:div w:id="1994944810">
      <w:bodyDiv w:val="1"/>
      <w:marLeft w:val="0"/>
      <w:marRight w:val="0"/>
      <w:marTop w:val="0"/>
      <w:marBottom w:val="0"/>
      <w:divBdr>
        <w:top w:val="none" w:sz="0" w:space="0" w:color="auto"/>
        <w:left w:val="none" w:sz="0" w:space="0" w:color="auto"/>
        <w:bottom w:val="none" w:sz="0" w:space="0" w:color="auto"/>
        <w:right w:val="none" w:sz="0" w:space="0" w:color="auto"/>
      </w:divBdr>
    </w:div>
    <w:div w:id="1995137837">
      <w:bodyDiv w:val="1"/>
      <w:marLeft w:val="0"/>
      <w:marRight w:val="0"/>
      <w:marTop w:val="0"/>
      <w:marBottom w:val="0"/>
      <w:divBdr>
        <w:top w:val="none" w:sz="0" w:space="0" w:color="auto"/>
        <w:left w:val="none" w:sz="0" w:space="0" w:color="auto"/>
        <w:bottom w:val="none" w:sz="0" w:space="0" w:color="auto"/>
        <w:right w:val="none" w:sz="0" w:space="0" w:color="auto"/>
      </w:divBdr>
    </w:div>
    <w:div w:id="1995718764">
      <w:bodyDiv w:val="1"/>
      <w:marLeft w:val="0"/>
      <w:marRight w:val="0"/>
      <w:marTop w:val="0"/>
      <w:marBottom w:val="0"/>
      <w:divBdr>
        <w:top w:val="none" w:sz="0" w:space="0" w:color="auto"/>
        <w:left w:val="none" w:sz="0" w:space="0" w:color="auto"/>
        <w:bottom w:val="none" w:sz="0" w:space="0" w:color="auto"/>
        <w:right w:val="none" w:sz="0" w:space="0" w:color="auto"/>
      </w:divBdr>
    </w:div>
    <w:div w:id="1996103265">
      <w:bodyDiv w:val="1"/>
      <w:marLeft w:val="0"/>
      <w:marRight w:val="0"/>
      <w:marTop w:val="0"/>
      <w:marBottom w:val="0"/>
      <w:divBdr>
        <w:top w:val="none" w:sz="0" w:space="0" w:color="auto"/>
        <w:left w:val="none" w:sz="0" w:space="0" w:color="auto"/>
        <w:bottom w:val="none" w:sz="0" w:space="0" w:color="auto"/>
        <w:right w:val="none" w:sz="0" w:space="0" w:color="auto"/>
      </w:divBdr>
    </w:div>
    <w:div w:id="1996252253">
      <w:bodyDiv w:val="1"/>
      <w:marLeft w:val="0"/>
      <w:marRight w:val="0"/>
      <w:marTop w:val="0"/>
      <w:marBottom w:val="0"/>
      <w:divBdr>
        <w:top w:val="none" w:sz="0" w:space="0" w:color="auto"/>
        <w:left w:val="none" w:sz="0" w:space="0" w:color="auto"/>
        <w:bottom w:val="none" w:sz="0" w:space="0" w:color="auto"/>
        <w:right w:val="none" w:sz="0" w:space="0" w:color="auto"/>
      </w:divBdr>
    </w:div>
    <w:div w:id="1998218804">
      <w:bodyDiv w:val="1"/>
      <w:marLeft w:val="0"/>
      <w:marRight w:val="0"/>
      <w:marTop w:val="0"/>
      <w:marBottom w:val="0"/>
      <w:divBdr>
        <w:top w:val="none" w:sz="0" w:space="0" w:color="auto"/>
        <w:left w:val="none" w:sz="0" w:space="0" w:color="auto"/>
        <w:bottom w:val="none" w:sz="0" w:space="0" w:color="auto"/>
        <w:right w:val="none" w:sz="0" w:space="0" w:color="auto"/>
      </w:divBdr>
    </w:div>
    <w:div w:id="1998722643">
      <w:bodyDiv w:val="1"/>
      <w:marLeft w:val="0"/>
      <w:marRight w:val="0"/>
      <w:marTop w:val="0"/>
      <w:marBottom w:val="0"/>
      <w:divBdr>
        <w:top w:val="none" w:sz="0" w:space="0" w:color="auto"/>
        <w:left w:val="none" w:sz="0" w:space="0" w:color="auto"/>
        <w:bottom w:val="none" w:sz="0" w:space="0" w:color="auto"/>
        <w:right w:val="none" w:sz="0" w:space="0" w:color="auto"/>
      </w:divBdr>
    </w:div>
    <w:div w:id="1999650609">
      <w:bodyDiv w:val="1"/>
      <w:marLeft w:val="0"/>
      <w:marRight w:val="0"/>
      <w:marTop w:val="0"/>
      <w:marBottom w:val="0"/>
      <w:divBdr>
        <w:top w:val="none" w:sz="0" w:space="0" w:color="auto"/>
        <w:left w:val="none" w:sz="0" w:space="0" w:color="auto"/>
        <w:bottom w:val="none" w:sz="0" w:space="0" w:color="auto"/>
        <w:right w:val="none" w:sz="0" w:space="0" w:color="auto"/>
      </w:divBdr>
    </w:div>
    <w:div w:id="2001227350">
      <w:bodyDiv w:val="1"/>
      <w:marLeft w:val="0"/>
      <w:marRight w:val="0"/>
      <w:marTop w:val="0"/>
      <w:marBottom w:val="0"/>
      <w:divBdr>
        <w:top w:val="none" w:sz="0" w:space="0" w:color="auto"/>
        <w:left w:val="none" w:sz="0" w:space="0" w:color="auto"/>
        <w:bottom w:val="none" w:sz="0" w:space="0" w:color="auto"/>
        <w:right w:val="none" w:sz="0" w:space="0" w:color="auto"/>
      </w:divBdr>
    </w:div>
    <w:div w:id="2001232544">
      <w:bodyDiv w:val="1"/>
      <w:marLeft w:val="0"/>
      <w:marRight w:val="0"/>
      <w:marTop w:val="0"/>
      <w:marBottom w:val="0"/>
      <w:divBdr>
        <w:top w:val="none" w:sz="0" w:space="0" w:color="auto"/>
        <w:left w:val="none" w:sz="0" w:space="0" w:color="auto"/>
        <w:bottom w:val="none" w:sz="0" w:space="0" w:color="auto"/>
        <w:right w:val="none" w:sz="0" w:space="0" w:color="auto"/>
      </w:divBdr>
    </w:div>
    <w:div w:id="2001423802">
      <w:bodyDiv w:val="1"/>
      <w:marLeft w:val="0"/>
      <w:marRight w:val="0"/>
      <w:marTop w:val="0"/>
      <w:marBottom w:val="0"/>
      <w:divBdr>
        <w:top w:val="none" w:sz="0" w:space="0" w:color="auto"/>
        <w:left w:val="none" w:sz="0" w:space="0" w:color="auto"/>
        <w:bottom w:val="none" w:sz="0" w:space="0" w:color="auto"/>
        <w:right w:val="none" w:sz="0" w:space="0" w:color="auto"/>
      </w:divBdr>
    </w:div>
    <w:div w:id="2002343913">
      <w:bodyDiv w:val="1"/>
      <w:marLeft w:val="0"/>
      <w:marRight w:val="0"/>
      <w:marTop w:val="0"/>
      <w:marBottom w:val="0"/>
      <w:divBdr>
        <w:top w:val="none" w:sz="0" w:space="0" w:color="auto"/>
        <w:left w:val="none" w:sz="0" w:space="0" w:color="auto"/>
        <w:bottom w:val="none" w:sz="0" w:space="0" w:color="auto"/>
        <w:right w:val="none" w:sz="0" w:space="0" w:color="auto"/>
      </w:divBdr>
    </w:div>
    <w:div w:id="2004118624">
      <w:bodyDiv w:val="1"/>
      <w:marLeft w:val="0"/>
      <w:marRight w:val="0"/>
      <w:marTop w:val="0"/>
      <w:marBottom w:val="0"/>
      <w:divBdr>
        <w:top w:val="none" w:sz="0" w:space="0" w:color="auto"/>
        <w:left w:val="none" w:sz="0" w:space="0" w:color="auto"/>
        <w:bottom w:val="none" w:sz="0" w:space="0" w:color="auto"/>
        <w:right w:val="none" w:sz="0" w:space="0" w:color="auto"/>
      </w:divBdr>
    </w:div>
    <w:div w:id="2005165266">
      <w:bodyDiv w:val="1"/>
      <w:marLeft w:val="0"/>
      <w:marRight w:val="0"/>
      <w:marTop w:val="0"/>
      <w:marBottom w:val="0"/>
      <w:divBdr>
        <w:top w:val="none" w:sz="0" w:space="0" w:color="auto"/>
        <w:left w:val="none" w:sz="0" w:space="0" w:color="auto"/>
        <w:bottom w:val="none" w:sz="0" w:space="0" w:color="auto"/>
        <w:right w:val="none" w:sz="0" w:space="0" w:color="auto"/>
      </w:divBdr>
    </w:div>
    <w:div w:id="2006744005">
      <w:bodyDiv w:val="1"/>
      <w:marLeft w:val="0"/>
      <w:marRight w:val="0"/>
      <w:marTop w:val="0"/>
      <w:marBottom w:val="0"/>
      <w:divBdr>
        <w:top w:val="none" w:sz="0" w:space="0" w:color="auto"/>
        <w:left w:val="none" w:sz="0" w:space="0" w:color="auto"/>
        <w:bottom w:val="none" w:sz="0" w:space="0" w:color="auto"/>
        <w:right w:val="none" w:sz="0" w:space="0" w:color="auto"/>
      </w:divBdr>
    </w:div>
    <w:div w:id="2007054278">
      <w:bodyDiv w:val="1"/>
      <w:marLeft w:val="0"/>
      <w:marRight w:val="0"/>
      <w:marTop w:val="0"/>
      <w:marBottom w:val="0"/>
      <w:divBdr>
        <w:top w:val="none" w:sz="0" w:space="0" w:color="auto"/>
        <w:left w:val="none" w:sz="0" w:space="0" w:color="auto"/>
        <w:bottom w:val="none" w:sz="0" w:space="0" w:color="auto"/>
        <w:right w:val="none" w:sz="0" w:space="0" w:color="auto"/>
      </w:divBdr>
    </w:div>
    <w:div w:id="2007392908">
      <w:bodyDiv w:val="1"/>
      <w:marLeft w:val="0"/>
      <w:marRight w:val="0"/>
      <w:marTop w:val="0"/>
      <w:marBottom w:val="0"/>
      <w:divBdr>
        <w:top w:val="none" w:sz="0" w:space="0" w:color="auto"/>
        <w:left w:val="none" w:sz="0" w:space="0" w:color="auto"/>
        <w:bottom w:val="none" w:sz="0" w:space="0" w:color="auto"/>
        <w:right w:val="none" w:sz="0" w:space="0" w:color="auto"/>
      </w:divBdr>
    </w:div>
    <w:div w:id="2008052291">
      <w:bodyDiv w:val="1"/>
      <w:marLeft w:val="0"/>
      <w:marRight w:val="0"/>
      <w:marTop w:val="0"/>
      <w:marBottom w:val="0"/>
      <w:divBdr>
        <w:top w:val="none" w:sz="0" w:space="0" w:color="auto"/>
        <w:left w:val="none" w:sz="0" w:space="0" w:color="auto"/>
        <w:bottom w:val="none" w:sz="0" w:space="0" w:color="auto"/>
        <w:right w:val="none" w:sz="0" w:space="0" w:color="auto"/>
      </w:divBdr>
    </w:div>
    <w:div w:id="2008287635">
      <w:bodyDiv w:val="1"/>
      <w:marLeft w:val="0"/>
      <w:marRight w:val="0"/>
      <w:marTop w:val="0"/>
      <w:marBottom w:val="0"/>
      <w:divBdr>
        <w:top w:val="none" w:sz="0" w:space="0" w:color="auto"/>
        <w:left w:val="none" w:sz="0" w:space="0" w:color="auto"/>
        <w:bottom w:val="none" w:sz="0" w:space="0" w:color="auto"/>
        <w:right w:val="none" w:sz="0" w:space="0" w:color="auto"/>
      </w:divBdr>
    </w:div>
    <w:div w:id="2008557362">
      <w:bodyDiv w:val="1"/>
      <w:marLeft w:val="0"/>
      <w:marRight w:val="0"/>
      <w:marTop w:val="0"/>
      <w:marBottom w:val="0"/>
      <w:divBdr>
        <w:top w:val="none" w:sz="0" w:space="0" w:color="auto"/>
        <w:left w:val="none" w:sz="0" w:space="0" w:color="auto"/>
        <w:bottom w:val="none" w:sz="0" w:space="0" w:color="auto"/>
        <w:right w:val="none" w:sz="0" w:space="0" w:color="auto"/>
      </w:divBdr>
    </w:div>
    <w:div w:id="2008826601">
      <w:bodyDiv w:val="1"/>
      <w:marLeft w:val="0"/>
      <w:marRight w:val="0"/>
      <w:marTop w:val="0"/>
      <w:marBottom w:val="0"/>
      <w:divBdr>
        <w:top w:val="none" w:sz="0" w:space="0" w:color="auto"/>
        <w:left w:val="none" w:sz="0" w:space="0" w:color="auto"/>
        <w:bottom w:val="none" w:sz="0" w:space="0" w:color="auto"/>
        <w:right w:val="none" w:sz="0" w:space="0" w:color="auto"/>
      </w:divBdr>
    </w:div>
    <w:div w:id="2009942738">
      <w:bodyDiv w:val="1"/>
      <w:marLeft w:val="0"/>
      <w:marRight w:val="0"/>
      <w:marTop w:val="0"/>
      <w:marBottom w:val="0"/>
      <w:divBdr>
        <w:top w:val="none" w:sz="0" w:space="0" w:color="auto"/>
        <w:left w:val="none" w:sz="0" w:space="0" w:color="auto"/>
        <w:bottom w:val="none" w:sz="0" w:space="0" w:color="auto"/>
        <w:right w:val="none" w:sz="0" w:space="0" w:color="auto"/>
      </w:divBdr>
    </w:div>
    <w:div w:id="2010131841">
      <w:bodyDiv w:val="1"/>
      <w:marLeft w:val="0"/>
      <w:marRight w:val="0"/>
      <w:marTop w:val="0"/>
      <w:marBottom w:val="0"/>
      <w:divBdr>
        <w:top w:val="none" w:sz="0" w:space="0" w:color="auto"/>
        <w:left w:val="none" w:sz="0" w:space="0" w:color="auto"/>
        <w:bottom w:val="none" w:sz="0" w:space="0" w:color="auto"/>
        <w:right w:val="none" w:sz="0" w:space="0" w:color="auto"/>
      </w:divBdr>
    </w:div>
    <w:div w:id="2011325702">
      <w:bodyDiv w:val="1"/>
      <w:marLeft w:val="0"/>
      <w:marRight w:val="0"/>
      <w:marTop w:val="0"/>
      <w:marBottom w:val="0"/>
      <w:divBdr>
        <w:top w:val="none" w:sz="0" w:space="0" w:color="auto"/>
        <w:left w:val="none" w:sz="0" w:space="0" w:color="auto"/>
        <w:bottom w:val="none" w:sz="0" w:space="0" w:color="auto"/>
        <w:right w:val="none" w:sz="0" w:space="0" w:color="auto"/>
      </w:divBdr>
    </w:div>
    <w:div w:id="2011331123">
      <w:bodyDiv w:val="1"/>
      <w:marLeft w:val="0"/>
      <w:marRight w:val="0"/>
      <w:marTop w:val="0"/>
      <w:marBottom w:val="0"/>
      <w:divBdr>
        <w:top w:val="none" w:sz="0" w:space="0" w:color="auto"/>
        <w:left w:val="none" w:sz="0" w:space="0" w:color="auto"/>
        <w:bottom w:val="none" w:sz="0" w:space="0" w:color="auto"/>
        <w:right w:val="none" w:sz="0" w:space="0" w:color="auto"/>
      </w:divBdr>
    </w:div>
    <w:div w:id="2012027197">
      <w:bodyDiv w:val="1"/>
      <w:marLeft w:val="0"/>
      <w:marRight w:val="0"/>
      <w:marTop w:val="0"/>
      <w:marBottom w:val="0"/>
      <w:divBdr>
        <w:top w:val="none" w:sz="0" w:space="0" w:color="auto"/>
        <w:left w:val="none" w:sz="0" w:space="0" w:color="auto"/>
        <w:bottom w:val="none" w:sz="0" w:space="0" w:color="auto"/>
        <w:right w:val="none" w:sz="0" w:space="0" w:color="auto"/>
      </w:divBdr>
    </w:div>
    <w:div w:id="2012558458">
      <w:bodyDiv w:val="1"/>
      <w:marLeft w:val="0"/>
      <w:marRight w:val="0"/>
      <w:marTop w:val="0"/>
      <w:marBottom w:val="0"/>
      <w:divBdr>
        <w:top w:val="none" w:sz="0" w:space="0" w:color="auto"/>
        <w:left w:val="none" w:sz="0" w:space="0" w:color="auto"/>
        <w:bottom w:val="none" w:sz="0" w:space="0" w:color="auto"/>
        <w:right w:val="none" w:sz="0" w:space="0" w:color="auto"/>
      </w:divBdr>
    </w:div>
    <w:div w:id="2013604558">
      <w:bodyDiv w:val="1"/>
      <w:marLeft w:val="0"/>
      <w:marRight w:val="0"/>
      <w:marTop w:val="0"/>
      <w:marBottom w:val="0"/>
      <w:divBdr>
        <w:top w:val="none" w:sz="0" w:space="0" w:color="auto"/>
        <w:left w:val="none" w:sz="0" w:space="0" w:color="auto"/>
        <w:bottom w:val="none" w:sz="0" w:space="0" w:color="auto"/>
        <w:right w:val="none" w:sz="0" w:space="0" w:color="auto"/>
      </w:divBdr>
    </w:div>
    <w:div w:id="2013800065">
      <w:bodyDiv w:val="1"/>
      <w:marLeft w:val="0"/>
      <w:marRight w:val="0"/>
      <w:marTop w:val="0"/>
      <w:marBottom w:val="0"/>
      <w:divBdr>
        <w:top w:val="none" w:sz="0" w:space="0" w:color="auto"/>
        <w:left w:val="none" w:sz="0" w:space="0" w:color="auto"/>
        <w:bottom w:val="none" w:sz="0" w:space="0" w:color="auto"/>
        <w:right w:val="none" w:sz="0" w:space="0" w:color="auto"/>
      </w:divBdr>
    </w:div>
    <w:div w:id="2014913116">
      <w:bodyDiv w:val="1"/>
      <w:marLeft w:val="0"/>
      <w:marRight w:val="0"/>
      <w:marTop w:val="0"/>
      <w:marBottom w:val="0"/>
      <w:divBdr>
        <w:top w:val="none" w:sz="0" w:space="0" w:color="auto"/>
        <w:left w:val="none" w:sz="0" w:space="0" w:color="auto"/>
        <w:bottom w:val="none" w:sz="0" w:space="0" w:color="auto"/>
        <w:right w:val="none" w:sz="0" w:space="0" w:color="auto"/>
      </w:divBdr>
    </w:div>
    <w:div w:id="2016880936">
      <w:bodyDiv w:val="1"/>
      <w:marLeft w:val="0"/>
      <w:marRight w:val="0"/>
      <w:marTop w:val="0"/>
      <w:marBottom w:val="0"/>
      <w:divBdr>
        <w:top w:val="none" w:sz="0" w:space="0" w:color="auto"/>
        <w:left w:val="none" w:sz="0" w:space="0" w:color="auto"/>
        <w:bottom w:val="none" w:sz="0" w:space="0" w:color="auto"/>
        <w:right w:val="none" w:sz="0" w:space="0" w:color="auto"/>
      </w:divBdr>
    </w:div>
    <w:div w:id="2016957372">
      <w:bodyDiv w:val="1"/>
      <w:marLeft w:val="0"/>
      <w:marRight w:val="0"/>
      <w:marTop w:val="0"/>
      <w:marBottom w:val="0"/>
      <w:divBdr>
        <w:top w:val="none" w:sz="0" w:space="0" w:color="auto"/>
        <w:left w:val="none" w:sz="0" w:space="0" w:color="auto"/>
        <w:bottom w:val="none" w:sz="0" w:space="0" w:color="auto"/>
        <w:right w:val="none" w:sz="0" w:space="0" w:color="auto"/>
      </w:divBdr>
    </w:div>
    <w:div w:id="2017531171">
      <w:bodyDiv w:val="1"/>
      <w:marLeft w:val="0"/>
      <w:marRight w:val="0"/>
      <w:marTop w:val="0"/>
      <w:marBottom w:val="0"/>
      <w:divBdr>
        <w:top w:val="none" w:sz="0" w:space="0" w:color="auto"/>
        <w:left w:val="none" w:sz="0" w:space="0" w:color="auto"/>
        <w:bottom w:val="none" w:sz="0" w:space="0" w:color="auto"/>
        <w:right w:val="none" w:sz="0" w:space="0" w:color="auto"/>
      </w:divBdr>
    </w:div>
    <w:div w:id="2017531880">
      <w:bodyDiv w:val="1"/>
      <w:marLeft w:val="0"/>
      <w:marRight w:val="0"/>
      <w:marTop w:val="0"/>
      <w:marBottom w:val="0"/>
      <w:divBdr>
        <w:top w:val="none" w:sz="0" w:space="0" w:color="auto"/>
        <w:left w:val="none" w:sz="0" w:space="0" w:color="auto"/>
        <w:bottom w:val="none" w:sz="0" w:space="0" w:color="auto"/>
        <w:right w:val="none" w:sz="0" w:space="0" w:color="auto"/>
      </w:divBdr>
    </w:div>
    <w:div w:id="2017685174">
      <w:bodyDiv w:val="1"/>
      <w:marLeft w:val="0"/>
      <w:marRight w:val="0"/>
      <w:marTop w:val="0"/>
      <w:marBottom w:val="0"/>
      <w:divBdr>
        <w:top w:val="none" w:sz="0" w:space="0" w:color="auto"/>
        <w:left w:val="none" w:sz="0" w:space="0" w:color="auto"/>
        <w:bottom w:val="none" w:sz="0" w:space="0" w:color="auto"/>
        <w:right w:val="none" w:sz="0" w:space="0" w:color="auto"/>
      </w:divBdr>
    </w:div>
    <w:div w:id="2018119342">
      <w:bodyDiv w:val="1"/>
      <w:marLeft w:val="0"/>
      <w:marRight w:val="0"/>
      <w:marTop w:val="0"/>
      <w:marBottom w:val="0"/>
      <w:divBdr>
        <w:top w:val="none" w:sz="0" w:space="0" w:color="auto"/>
        <w:left w:val="none" w:sz="0" w:space="0" w:color="auto"/>
        <w:bottom w:val="none" w:sz="0" w:space="0" w:color="auto"/>
        <w:right w:val="none" w:sz="0" w:space="0" w:color="auto"/>
      </w:divBdr>
    </w:div>
    <w:div w:id="2018381872">
      <w:bodyDiv w:val="1"/>
      <w:marLeft w:val="0"/>
      <w:marRight w:val="0"/>
      <w:marTop w:val="0"/>
      <w:marBottom w:val="0"/>
      <w:divBdr>
        <w:top w:val="none" w:sz="0" w:space="0" w:color="auto"/>
        <w:left w:val="none" w:sz="0" w:space="0" w:color="auto"/>
        <w:bottom w:val="none" w:sz="0" w:space="0" w:color="auto"/>
        <w:right w:val="none" w:sz="0" w:space="0" w:color="auto"/>
      </w:divBdr>
    </w:div>
    <w:div w:id="2019385364">
      <w:bodyDiv w:val="1"/>
      <w:marLeft w:val="0"/>
      <w:marRight w:val="0"/>
      <w:marTop w:val="0"/>
      <w:marBottom w:val="0"/>
      <w:divBdr>
        <w:top w:val="none" w:sz="0" w:space="0" w:color="auto"/>
        <w:left w:val="none" w:sz="0" w:space="0" w:color="auto"/>
        <w:bottom w:val="none" w:sz="0" w:space="0" w:color="auto"/>
        <w:right w:val="none" w:sz="0" w:space="0" w:color="auto"/>
      </w:divBdr>
    </w:div>
    <w:div w:id="2019387164">
      <w:bodyDiv w:val="1"/>
      <w:marLeft w:val="0"/>
      <w:marRight w:val="0"/>
      <w:marTop w:val="0"/>
      <w:marBottom w:val="0"/>
      <w:divBdr>
        <w:top w:val="none" w:sz="0" w:space="0" w:color="auto"/>
        <w:left w:val="none" w:sz="0" w:space="0" w:color="auto"/>
        <w:bottom w:val="none" w:sz="0" w:space="0" w:color="auto"/>
        <w:right w:val="none" w:sz="0" w:space="0" w:color="auto"/>
      </w:divBdr>
    </w:div>
    <w:div w:id="2020620660">
      <w:bodyDiv w:val="1"/>
      <w:marLeft w:val="0"/>
      <w:marRight w:val="0"/>
      <w:marTop w:val="0"/>
      <w:marBottom w:val="0"/>
      <w:divBdr>
        <w:top w:val="none" w:sz="0" w:space="0" w:color="auto"/>
        <w:left w:val="none" w:sz="0" w:space="0" w:color="auto"/>
        <w:bottom w:val="none" w:sz="0" w:space="0" w:color="auto"/>
        <w:right w:val="none" w:sz="0" w:space="0" w:color="auto"/>
      </w:divBdr>
    </w:div>
    <w:div w:id="2021156934">
      <w:bodyDiv w:val="1"/>
      <w:marLeft w:val="0"/>
      <w:marRight w:val="0"/>
      <w:marTop w:val="0"/>
      <w:marBottom w:val="0"/>
      <w:divBdr>
        <w:top w:val="none" w:sz="0" w:space="0" w:color="auto"/>
        <w:left w:val="none" w:sz="0" w:space="0" w:color="auto"/>
        <w:bottom w:val="none" w:sz="0" w:space="0" w:color="auto"/>
        <w:right w:val="none" w:sz="0" w:space="0" w:color="auto"/>
      </w:divBdr>
    </w:div>
    <w:div w:id="2021930743">
      <w:bodyDiv w:val="1"/>
      <w:marLeft w:val="0"/>
      <w:marRight w:val="0"/>
      <w:marTop w:val="0"/>
      <w:marBottom w:val="0"/>
      <w:divBdr>
        <w:top w:val="none" w:sz="0" w:space="0" w:color="auto"/>
        <w:left w:val="none" w:sz="0" w:space="0" w:color="auto"/>
        <w:bottom w:val="none" w:sz="0" w:space="0" w:color="auto"/>
        <w:right w:val="none" w:sz="0" w:space="0" w:color="auto"/>
      </w:divBdr>
    </w:div>
    <w:div w:id="2022119811">
      <w:bodyDiv w:val="1"/>
      <w:marLeft w:val="0"/>
      <w:marRight w:val="0"/>
      <w:marTop w:val="0"/>
      <w:marBottom w:val="0"/>
      <w:divBdr>
        <w:top w:val="none" w:sz="0" w:space="0" w:color="auto"/>
        <w:left w:val="none" w:sz="0" w:space="0" w:color="auto"/>
        <w:bottom w:val="none" w:sz="0" w:space="0" w:color="auto"/>
        <w:right w:val="none" w:sz="0" w:space="0" w:color="auto"/>
      </w:divBdr>
    </w:div>
    <w:div w:id="2022268932">
      <w:bodyDiv w:val="1"/>
      <w:marLeft w:val="0"/>
      <w:marRight w:val="0"/>
      <w:marTop w:val="0"/>
      <w:marBottom w:val="0"/>
      <w:divBdr>
        <w:top w:val="none" w:sz="0" w:space="0" w:color="auto"/>
        <w:left w:val="none" w:sz="0" w:space="0" w:color="auto"/>
        <w:bottom w:val="none" w:sz="0" w:space="0" w:color="auto"/>
        <w:right w:val="none" w:sz="0" w:space="0" w:color="auto"/>
      </w:divBdr>
    </w:div>
    <w:div w:id="2022507802">
      <w:bodyDiv w:val="1"/>
      <w:marLeft w:val="0"/>
      <w:marRight w:val="0"/>
      <w:marTop w:val="0"/>
      <w:marBottom w:val="0"/>
      <w:divBdr>
        <w:top w:val="none" w:sz="0" w:space="0" w:color="auto"/>
        <w:left w:val="none" w:sz="0" w:space="0" w:color="auto"/>
        <w:bottom w:val="none" w:sz="0" w:space="0" w:color="auto"/>
        <w:right w:val="none" w:sz="0" w:space="0" w:color="auto"/>
      </w:divBdr>
    </w:div>
    <w:div w:id="2022513017">
      <w:bodyDiv w:val="1"/>
      <w:marLeft w:val="0"/>
      <w:marRight w:val="0"/>
      <w:marTop w:val="0"/>
      <w:marBottom w:val="0"/>
      <w:divBdr>
        <w:top w:val="none" w:sz="0" w:space="0" w:color="auto"/>
        <w:left w:val="none" w:sz="0" w:space="0" w:color="auto"/>
        <w:bottom w:val="none" w:sz="0" w:space="0" w:color="auto"/>
        <w:right w:val="none" w:sz="0" w:space="0" w:color="auto"/>
      </w:divBdr>
    </w:div>
    <w:div w:id="2023313341">
      <w:bodyDiv w:val="1"/>
      <w:marLeft w:val="0"/>
      <w:marRight w:val="0"/>
      <w:marTop w:val="0"/>
      <w:marBottom w:val="0"/>
      <w:divBdr>
        <w:top w:val="none" w:sz="0" w:space="0" w:color="auto"/>
        <w:left w:val="none" w:sz="0" w:space="0" w:color="auto"/>
        <w:bottom w:val="none" w:sz="0" w:space="0" w:color="auto"/>
        <w:right w:val="none" w:sz="0" w:space="0" w:color="auto"/>
      </w:divBdr>
    </w:div>
    <w:div w:id="2024160081">
      <w:bodyDiv w:val="1"/>
      <w:marLeft w:val="0"/>
      <w:marRight w:val="0"/>
      <w:marTop w:val="0"/>
      <w:marBottom w:val="0"/>
      <w:divBdr>
        <w:top w:val="none" w:sz="0" w:space="0" w:color="auto"/>
        <w:left w:val="none" w:sz="0" w:space="0" w:color="auto"/>
        <w:bottom w:val="none" w:sz="0" w:space="0" w:color="auto"/>
        <w:right w:val="none" w:sz="0" w:space="0" w:color="auto"/>
      </w:divBdr>
    </w:div>
    <w:div w:id="2025007713">
      <w:bodyDiv w:val="1"/>
      <w:marLeft w:val="0"/>
      <w:marRight w:val="0"/>
      <w:marTop w:val="0"/>
      <w:marBottom w:val="0"/>
      <w:divBdr>
        <w:top w:val="none" w:sz="0" w:space="0" w:color="auto"/>
        <w:left w:val="none" w:sz="0" w:space="0" w:color="auto"/>
        <w:bottom w:val="none" w:sz="0" w:space="0" w:color="auto"/>
        <w:right w:val="none" w:sz="0" w:space="0" w:color="auto"/>
      </w:divBdr>
    </w:div>
    <w:div w:id="2025357004">
      <w:bodyDiv w:val="1"/>
      <w:marLeft w:val="0"/>
      <w:marRight w:val="0"/>
      <w:marTop w:val="0"/>
      <w:marBottom w:val="0"/>
      <w:divBdr>
        <w:top w:val="none" w:sz="0" w:space="0" w:color="auto"/>
        <w:left w:val="none" w:sz="0" w:space="0" w:color="auto"/>
        <w:bottom w:val="none" w:sz="0" w:space="0" w:color="auto"/>
        <w:right w:val="none" w:sz="0" w:space="0" w:color="auto"/>
      </w:divBdr>
    </w:div>
    <w:div w:id="2027049365">
      <w:bodyDiv w:val="1"/>
      <w:marLeft w:val="0"/>
      <w:marRight w:val="0"/>
      <w:marTop w:val="0"/>
      <w:marBottom w:val="0"/>
      <w:divBdr>
        <w:top w:val="none" w:sz="0" w:space="0" w:color="auto"/>
        <w:left w:val="none" w:sz="0" w:space="0" w:color="auto"/>
        <w:bottom w:val="none" w:sz="0" w:space="0" w:color="auto"/>
        <w:right w:val="none" w:sz="0" w:space="0" w:color="auto"/>
      </w:divBdr>
    </w:div>
    <w:div w:id="2027779700">
      <w:bodyDiv w:val="1"/>
      <w:marLeft w:val="0"/>
      <w:marRight w:val="0"/>
      <w:marTop w:val="0"/>
      <w:marBottom w:val="0"/>
      <w:divBdr>
        <w:top w:val="none" w:sz="0" w:space="0" w:color="auto"/>
        <w:left w:val="none" w:sz="0" w:space="0" w:color="auto"/>
        <w:bottom w:val="none" w:sz="0" w:space="0" w:color="auto"/>
        <w:right w:val="none" w:sz="0" w:space="0" w:color="auto"/>
      </w:divBdr>
    </w:div>
    <w:div w:id="2027828885">
      <w:bodyDiv w:val="1"/>
      <w:marLeft w:val="0"/>
      <w:marRight w:val="0"/>
      <w:marTop w:val="0"/>
      <w:marBottom w:val="0"/>
      <w:divBdr>
        <w:top w:val="none" w:sz="0" w:space="0" w:color="auto"/>
        <w:left w:val="none" w:sz="0" w:space="0" w:color="auto"/>
        <w:bottom w:val="none" w:sz="0" w:space="0" w:color="auto"/>
        <w:right w:val="none" w:sz="0" w:space="0" w:color="auto"/>
      </w:divBdr>
    </w:div>
    <w:div w:id="2028100189">
      <w:bodyDiv w:val="1"/>
      <w:marLeft w:val="0"/>
      <w:marRight w:val="0"/>
      <w:marTop w:val="0"/>
      <w:marBottom w:val="0"/>
      <w:divBdr>
        <w:top w:val="none" w:sz="0" w:space="0" w:color="auto"/>
        <w:left w:val="none" w:sz="0" w:space="0" w:color="auto"/>
        <w:bottom w:val="none" w:sz="0" w:space="0" w:color="auto"/>
        <w:right w:val="none" w:sz="0" w:space="0" w:color="auto"/>
      </w:divBdr>
    </w:div>
    <w:div w:id="2028747159">
      <w:bodyDiv w:val="1"/>
      <w:marLeft w:val="0"/>
      <w:marRight w:val="0"/>
      <w:marTop w:val="0"/>
      <w:marBottom w:val="0"/>
      <w:divBdr>
        <w:top w:val="none" w:sz="0" w:space="0" w:color="auto"/>
        <w:left w:val="none" w:sz="0" w:space="0" w:color="auto"/>
        <w:bottom w:val="none" w:sz="0" w:space="0" w:color="auto"/>
        <w:right w:val="none" w:sz="0" w:space="0" w:color="auto"/>
      </w:divBdr>
    </w:div>
    <w:div w:id="2029528733">
      <w:bodyDiv w:val="1"/>
      <w:marLeft w:val="0"/>
      <w:marRight w:val="0"/>
      <w:marTop w:val="0"/>
      <w:marBottom w:val="0"/>
      <w:divBdr>
        <w:top w:val="none" w:sz="0" w:space="0" w:color="auto"/>
        <w:left w:val="none" w:sz="0" w:space="0" w:color="auto"/>
        <w:bottom w:val="none" w:sz="0" w:space="0" w:color="auto"/>
        <w:right w:val="none" w:sz="0" w:space="0" w:color="auto"/>
      </w:divBdr>
    </w:div>
    <w:div w:id="2029528970">
      <w:bodyDiv w:val="1"/>
      <w:marLeft w:val="0"/>
      <w:marRight w:val="0"/>
      <w:marTop w:val="0"/>
      <w:marBottom w:val="0"/>
      <w:divBdr>
        <w:top w:val="none" w:sz="0" w:space="0" w:color="auto"/>
        <w:left w:val="none" w:sz="0" w:space="0" w:color="auto"/>
        <w:bottom w:val="none" w:sz="0" w:space="0" w:color="auto"/>
        <w:right w:val="none" w:sz="0" w:space="0" w:color="auto"/>
      </w:divBdr>
    </w:div>
    <w:div w:id="2030518918">
      <w:bodyDiv w:val="1"/>
      <w:marLeft w:val="0"/>
      <w:marRight w:val="0"/>
      <w:marTop w:val="0"/>
      <w:marBottom w:val="0"/>
      <w:divBdr>
        <w:top w:val="none" w:sz="0" w:space="0" w:color="auto"/>
        <w:left w:val="none" w:sz="0" w:space="0" w:color="auto"/>
        <w:bottom w:val="none" w:sz="0" w:space="0" w:color="auto"/>
        <w:right w:val="none" w:sz="0" w:space="0" w:color="auto"/>
      </w:divBdr>
    </w:div>
    <w:div w:id="2031098863">
      <w:bodyDiv w:val="1"/>
      <w:marLeft w:val="0"/>
      <w:marRight w:val="0"/>
      <w:marTop w:val="0"/>
      <w:marBottom w:val="0"/>
      <w:divBdr>
        <w:top w:val="none" w:sz="0" w:space="0" w:color="auto"/>
        <w:left w:val="none" w:sz="0" w:space="0" w:color="auto"/>
        <w:bottom w:val="none" w:sz="0" w:space="0" w:color="auto"/>
        <w:right w:val="none" w:sz="0" w:space="0" w:color="auto"/>
      </w:divBdr>
    </w:div>
    <w:div w:id="2031565255">
      <w:bodyDiv w:val="1"/>
      <w:marLeft w:val="0"/>
      <w:marRight w:val="0"/>
      <w:marTop w:val="0"/>
      <w:marBottom w:val="0"/>
      <w:divBdr>
        <w:top w:val="none" w:sz="0" w:space="0" w:color="auto"/>
        <w:left w:val="none" w:sz="0" w:space="0" w:color="auto"/>
        <w:bottom w:val="none" w:sz="0" w:space="0" w:color="auto"/>
        <w:right w:val="none" w:sz="0" w:space="0" w:color="auto"/>
      </w:divBdr>
    </w:div>
    <w:div w:id="2032030200">
      <w:bodyDiv w:val="1"/>
      <w:marLeft w:val="0"/>
      <w:marRight w:val="0"/>
      <w:marTop w:val="0"/>
      <w:marBottom w:val="0"/>
      <w:divBdr>
        <w:top w:val="none" w:sz="0" w:space="0" w:color="auto"/>
        <w:left w:val="none" w:sz="0" w:space="0" w:color="auto"/>
        <w:bottom w:val="none" w:sz="0" w:space="0" w:color="auto"/>
        <w:right w:val="none" w:sz="0" w:space="0" w:color="auto"/>
      </w:divBdr>
    </w:div>
    <w:div w:id="2032369406">
      <w:bodyDiv w:val="1"/>
      <w:marLeft w:val="0"/>
      <w:marRight w:val="0"/>
      <w:marTop w:val="0"/>
      <w:marBottom w:val="0"/>
      <w:divBdr>
        <w:top w:val="none" w:sz="0" w:space="0" w:color="auto"/>
        <w:left w:val="none" w:sz="0" w:space="0" w:color="auto"/>
        <w:bottom w:val="none" w:sz="0" w:space="0" w:color="auto"/>
        <w:right w:val="none" w:sz="0" w:space="0" w:color="auto"/>
      </w:divBdr>
    </w:div>
    <w:div w:id="2032560713">
      <w:bodyDiv w:val="1"/>
      <w:marLeft w:val="0"/>
      <w:marRight w:val="0"/>
      <w:marTop w:val="0"/>
      <w:marBottom w:val="0"/>
      <w:divBdr>
        <w:top w:val="none" w:sz="0" w:space="0" w:color="auto"/>
        <w:left w:val="none" w:sz="0" w:space="0" w:color="auto"/>
        <w:bottom w:val="none" w:sz="0" w:space="0" w:color="auto"/>
        <w:right w:val="none" w:sz="0" w:space="0" w:color="auto"/>
      </w:divBdr>
    </w:div>
    <w:div w:id="2034767773">
      <w:bodyDiv w:val="1"/>
      <w:marLeft w:val="0"/>
      <w:marRight w:val="0"/>
      <w:marTop w:val="0"/>
      <w:marBottom w:val="0"/>
      <w:divBdr>
        <w:top w:val="none" w:sz="0" w:space="0" w:color="auto"/>
        <w:left w:val="none" w:sz="0" w:space="0" w:color="auto"/>
        <w:bottom w:val="none" w:sz="0" w:space="0" w:color="auto"/>
        <w:right w:val="none" w:sz="0" w:space="0" w:color="auto"/>
      </w:divBdr>
    </w:div>
    <w:div w:id="2034839018">
      <w:bodyDiv w:val="1"/>
      <w:marLeft w:val="0"/>
      <w:marRight w:val="0"/>
      <w:marTop w:val="0"/>
      <w:marBottom w:val="0"/>
      <w:divBdr>
        <w:top w:val="none" w:sz="0" w:space="0" w:color="auto"/>
        <w:left w:val="none" w:sz="0" w:space="0" w:color="auto"/>
        <w:bottom w:val="none" w:sz="0" w:space="0" w:color="auto"/>
        <w:right w:val="none" w:sz="0" w:space="0" w:color="auto"/>
      </w:divBdr>
    </w:div>
    <w:div w:id="2035688352">
      <w:bodyDiv w:val="1"/>
      <w:marLeft w:val="0"/>
      <w:marRight w:val="0"/>
      <w:marTop w:val="0"/>
      <w:marBottom w:val="0"/>
      <w:divBdr>
        <w:top w:val="none" w:sz="0" w:space="0" w:color="auto"/>
        <w:left w:val="none" w:sz="0" w:space="0" w:color="auto"/>
        <w:bottom w:val="none" w:sz="0" w:space="0" w:color="auto"/>
        <w:right w:val="none" w:sz="0" w:space="0" w:color="auto"/>
      </w:divBdr>
    </w:div>
    <w:div w:id="2035842426">
      <w:bodyDiv w:val="1"/>
      <w:marLeft w:val="0"/>
      <w:marRight w:val="0"/>
      <w:marTop w:val="0"/>
      <w:marBottom w:val="0"/>
      <w:divBdr>
        <w:top w:val="none" w:sz="0" w:space="0" w:color="auto"/>
        <w:left w:val="none" w:sz="0" w:space="0" w:color="auto"/>
        <w:bottom w:val="none" w:sz="0" w:space="0" w:color="auto"/>
        <w:right w:val="none" w:sz="0" w:space="0" w:color="auto"/>
      </w:divBdr>
    </w:div>
    <w:div w:id="2036271921">
      <w:bodyDiv w:val="1"/>
      <w:marLeft w:val="0"/>
      <w:marRight w:val="0"/>
      <w:marTop w:val="0"/>
      <w:marBottom w:val="0"/>
      <w:divBdr>
        <w:top w:val="none" w:sz="0" w:space="0" w:color="auto"/>
        <w:left w:val="none" w:sz="0" w:space="0" w:color="auto"/>
        <w:bottom w:val="none" w:sz="0" w:space="0" w:color="auto"/>
        <w:right w:val="none" w:sz="0" w:space="0" w:color="auto"/>
      </w:divBdr>
    </w:div>
    <w:div w:id="2036806276">
      <w:bodyDiv w:val="1"/>
      <w:marLeft w:val="0"/>
      <w:marRight w:val="0"/>
      <w:marTop w:val="0"/>
      <w:marBottom w:val="0"/>
      <w:divBdr>
        <w:top w:val="none" w:sz="0" w:space="0" w:color="auto"/>
        <w:left w:val="none" w:sz="0" w:space="0" w:color="auto"/>
        <w:bottom w:val="none" w:sz="0" w:space="0" w:color="auto"/>
        <w:right w:val="none" w:sz="0" w:space="0" w:color="auto"/>
      </w:divBdr>
    </w:div>
    <w:div w:id="2036885621">
      <w:bodyDiv w:val="1"/>
      <w:marLeft w:val="0"/>
      <w:marRight w:val="0"/>
      <w:marTop w:val="0"/>
      <w:marBottom w:val="0"/>
      <w:divBdr>
        <w:top w:val="none" w:sz="0" w:space="0" w:color="auto"/>
        <w:left w:val="none" w:sz="0" w:space="0" w:color="auto"/>
        <w:bottom w:val="none" w:sz="0" w:space="0" w:color="auto"/>
        <w:right w:val="none" w:sz="0" w:space="0" w:color="auto"/>
      </w:divBdr>
    </w:div>
    <w:div w:id="2037466998">
      <w:bodyDiv w:val="1"/>
      <w:marLeft w:val="0"/>
      <w:marRight w:val="0"/>
      <w:marTop w:val="0"/>
      <w:marBottom w:val="0"/>
      <w:divBdr>
        <w:top w:val="none" w:sz="0" w:space="0" w:color="auto"/>
        <w:left w:val="none" w:sz="0" w:space="0" w:color="auto"/>
        <w:bottom w:val="none" w:sz="0" w:space="0" w:color="auto"/>
        <w:right w:val="none" w:sz="0" w:space="0" w:color="auto"/>
      </w:divBdr>
    </w:div>
    <w:div w:id="2037996571">
      <w:bodyDiv w:val="1"/>
      <w:marLeft w:val="0"/>
      <w:marRight w:val="0"/>
      <w:marTop w:val="0"/>
      <w:marBottom w:val="0"/>
      <w:divBdr>
        <w:top w:val="none" w:sz="0" w:space="0" w:color="auto"/>
        <w:left w:val="none" w:sz="0" w:space="0" w:color="auto"/>
        <w:bottom w:val="none" w:sz="0" w:space="0" w:color="auto"/>
        <w:right w:val="none" w:sz="0" w:space="0" w:color="auto"/>
      </w:divBdr>
    </w:div>
    <w:div w:id="2038655478">
      <w:bodyDiv w:val="1"/>
      <w:marLeft w:val="0"/>
      <w:marRight w:val="0"/>
      <w:marTop w:val="0"/>
      <w:marBottom w:val="0"/>
      <w:divBdr>
        <w:top w:val="none" w:sz="0" w:space="0" w:color="auto"/>
        <w:left w:val="none" w:sz="0" w:space="0" w:color="auto"/>
        <w:bottom w:val="none" w:sz="0" w:space="0" w:color="auto"/>
        <w:right w:val="none" w:sz="0" w:space="0" w:color="auto"/>
      </w:divBdr>
    </w:div>
    <w:div w:id="2038965737">
      <w:bodyDiv w:val="1"/>
      <w:marLeft w:val="0"/>
      <w:marRight w:val="0"/>
      <w:marTop w:val="0"/>
      <w:marBottom w:val="0"/>
      <w:divBdr>
        <w:top w:val="none" w:sz="0" w:space="0" w:color="auto"/>
        <w:left w:val="none" w:sz="0" w:space="0" w:color="auto"/>
        <w:bottom w:val="none" w:sz="0" w:space="0" w:color="auto"/>
        <w:right w:val="none" w:sz="0" w:space="0" w:color="auto"/>
      </w:divBdr>
    </w:div>
    <w:div w:id="2040272355">
      <w:bodyDiv w:val="1"/>
      <w:marLeft w:val="0"/>
      <w:marRight w:val="0"/>
      <w:marTop w:val="0"/>
      <w:marBottom w:val="0"/>
      <w:divBdr>
        <w:top w:val="none" w:sz="0" w:space="0" w:color="auto"/>
        <w:left w:val="none" w:sz="0" w:space="0" w:color="auto"/>
        <w:bottom w:val="none" w:sz="0" w:space="0" w:color="auto"/>
        <w:right w:val="none" w:sz="0" w:space="0" w:color="auto"/>
      </w:divBdr>
    </w:div>
    <w:div w:id="2042515353">
      <w:bodyDiv w:val="1"/>
      <w:marLeft w:val="0"/>
      <w:marRight w:val="0"/>
      <w:marTop w:val="0"/>
      <w:marBottom w:val="0"/>
      <w:divBdr>
        <w:top w:val="none" w:sz="0" w:space="0" w:color="auto"/>
        <w:left w:val="none" w:sz="0" w:space="0" w:color="auto"/>
        <w:bottom w:val="none" w:sz="0" w:space="0" w:color="auto"/>
        <w:right w:val="none" w:sz="0" w:space="0" w:color="auto"/>
      </w:divBdr>
    </w:div>
    <w:div w:id="2043557093">
      <w:bodyDiv w:val="1"/>
      <w:marLeft w:val="0"/>
      <w:marRight w:val="0"/>
      <w:marTop w:val="0"/>
      <w:marBottom w:val="0"/>
      <w:divBdr>
        <w:top w:val="none" w:sz="0" w:space="0" w:color="auto"/>
        <w:left w:val="none" w:sz="0" w:space="0" w:color="auto"/>
        <w:bottom w:val="none" w:sz="0" w:space="0" w:color="auto"/>
        <w:right w:val="none" w:sz="0" w:space="0" w:color="auto"/>
      </w:divBdr>
    </w:div>
    <w:div w:id="2044400748">
      <w:bodyDiv w:val="1"/>
      <w:marLeft w:val="0"/>
      <w:marRight w:val="0"/>
      <w:marTop w:val="0"/>
      <w:marBottom w:val="0"/>
      <w:divBdr>
        <w:top w:val="none" w:sz="0" w:space="0" w:color="auto"/>
        <w:left w:val="none" w:sz="0" w:space="0" w:color="auto"/>
        <w:bottom w:val="none" w:sz="0" w:space="0" w:color="auto"/>
        <w:right w:val="none" w:sz="0" w:space="0" w:color="auto"/>
      </w:divBdr>
    </w:div>
    <w:div w:id="2046980895">
      <w:bodyDiv w:val="1"/>
      <w:marLeft w:val="0"/>
      <w:marRight w:val="0"/>
      <w:marTop w:val="0"/>
      <w:marBottom w:val="0"/>
      <w:divBdr>
        <w:top w:val="none" w:sz="0" w:space="0" w:color="auto"/>
        <w:left w:val="none" w:sz="0" w:space="0" w:color="auto"/>
        <w:bottom w:val="none" w:sz="0" w:space="0" w:color="auto"/>
        <w:right w:val="none" w:sz="0" w:space="0" w:color="auto"/>
      </w:divBdr>
    </w:div>
    <w:div w:id="2048068409">
      <w:bodyDiv w:val="1"/>
      <w:marLeft w:val="0"/>
      <w:marRight w:val="0"/>
      <w:marTop w:val="0"/>
      <w:marBottom w:val="0"/>
      <w:divBdr>
        <w:top w:val="none" w:sz="0" w:space="0" w:color="auto"/>
        <w:left w:val="none" w:sz="0" w:space="0" w:color="auto"/>
        <w:bottom w:val="none" w:sz="0" w:space="0" w:color="auto"/>
        <w:right w:val="none" w:sz="0" w:space="0" w:color="auto"/>
      </w:divBdr>
    </w:div>
    <w:div w:id="2048138603">
      <w:bodyDiv w:val="1"/>
      <w:marLeft w:val="0"/>
      <w:marRight w:val="0"/>
      <w:marTop w:val="0"/>
      <w:marBottom w:val="0"/>
      <w:divBdr>
        <w:top w:val="none" w:sz="0" w:space="0" w:color="auto"/>
        <w:left w:val="none" w:sz="0" w:space="0" w:color="auto"/>
        <w:bottom w:val="none" w:sz="0" w:space="0" w:color="auto"/>
        <w:right w:val="none" w:sz="0" w:space="0" w:color="auto"/>
      </w:divBdr>
    </w:div>
    <w:div w:id="2050258063">
      <w:bodyDiv w:val="1"/>
      <w:marLeft w:val="0"/>
      <w:marRight w:val="0"/>
      <w:marTop w:val="0"/>
      <w:marBottom w:val="0"/>
      <w:divBdr>
        <w:top w:val="none" w:sz="0" w:space="0" w:color="auto"/>
        <w:left w:val="none" w:sz="0" w:space="0" w:color="auto"/>
        <w:bottom w:val="none" w:sz="0" w:space="0" w:color="auto"/>
        <w:right w:val="none" w:sz="0" w:space="0" w:color="auto"/>
      </w:divBdr>
    </w:div>
    <w:div w:id="2050451707">
      <w:bodyDiv w:val="1"/>
      <w:marLeft w:val="0"/>
      <w:marRight w:val="0"/>
      <w:marTop w:val="0"/>
      <w:marBottom w:val="0"/>
      <w:divBdr>
        <w:top w:val="none" w:sz="0" w:space="0" w:color="auto"/>
        <w:left w:val="none" w:sz="0" w:space="0" w:color="auto"/>
        <w:bottom w:val="none" w:sz="0" w:space="0" w:color="auto"/>
        <w:right w:val="none" w:sz="0" w:space="0" w:color="auto"/>
      </w:divBdr>
    </w:div>
    <w:div w:id="2050840159">
      <w:bodyDiv w:val="1"/>
      <w:marLeft w:val="0"/>
      <w:marRight w:val="0"/>
      <w:marTop w:val="0"/>
      <w:marBottom w:val="0"/>
      <w:divBdr>
        <w:top w:val="none" w:sz="0" w:space="0" w:color="auto"/>
        <w:left w:val="none" w:sz="0" w:space="0" w:color="auto"/>
        <w:bottom w:val="none" w:sz="0" w:space="0" w:color="auto"/>
        <w:right w:val="none" w:sz="0" w:space="0" w:color="auto"/>
      </w:divBdr>
    </w:div>
    <w:div w:id="2051807497">
      <w:bodyDiv w:val="1"/>
      <w:marLeft w:val="0"/>
      <w:marRight w:val="0"/>
      <w:marTop w:val="0"/>
      <w:marBottom w:val="0"/>
      <w:divBdr>
        <w:top w:val="none" w:sz="0" w:space="0" w:color="auto"/>
        <w:left w:val="none" w:sz="0" w:space="0" w:color="auto"/>
        <w:bottom w:val="none" w:sz="0" w:space="0" w:color="auto"/>
        <w:right w:val="none" w:sz="0" w:space="0" w:color="auto"/>
      </w:divBdr>
    </w:div>
    <w:div w:id="2052925025">
      <w:bodyDiv w:val="1"/>
      <w:marLeft w:val="0"/>
      <w:marRight w:val="0"/>
      <w:marTop w:val="0"/>
      <w:marBottom w:val="0"/>
      <w:divBdr>
        <w:top w:val="none" w:sz="0" w:space="0" w:color="auto"/>
        <w:left w:val="none" w:sz="0" w:space="0" w:color="auto"/>
        <w:bottom w:val="none" w:sz="0" w:space="0" w:color="auto"/>
        <w:right w:val="none" w:sz="0" w:space="0" w:color="auto"/>
      </w:divBdr>
    </w:div>
    <w:div w:id="2053338537">
      <w:bodyDiv w:val="1"/>
      <w:marLeft w:val="0"/>
      <w:marRight w:val="0"/>
      <w:marTop w:val="0"/>
      <w:marBottom w:val="0"/>
      <w:divBdr>
        <w:top w:val="none" w:sz="0" w:space="0" w:color="auto"/>
        <w:left w:val="none" w:sz="0" w:space="0" w:color="auto"/>
        <w:bottom w:val="none" w:sz="0" w:space="0" w:color="auto"/>
        <w:right w:val="none" w:sz="0" w:space="0" w:color="auto"/>
      </w:divBdr>
    </w:div>
    <w:div w:id="2053461589">
      <w:bodyDiv w:val="1"/>
      <w:marLeft w:val="0"/>
      <w:marRight w:val="0"/>
      <w:marTop w:val="0"/>
      <w:marBottom w:val="0"/>
      <w:divBdr>
        <w:top w:val="none" w:sz="0" w:space="0" w:color="auto"/>
        <w:left w:val="none" w:sz="0" w:space="0" w:color="auto"/>
        <w:bottom w:val="none" w:sz="0" w:space="0" w:color="auto"/>
        <w:right w:val="none" w:sz="0" w:space="0" w:color="auto"/>
      </w:divBdr>
    </w:div>
    <w:div w:id="2055081842">
      <w:bodyDiv w:val="1"/>
      <w:marLeft w:val="0"/>
      <w:marRight w:val="0"/>
      <w:marTop w:val="0"/>
      <w:marBottom w:val="0"/>
      <w:divBdr>
        <w:top w:val="none" w:sz="0" w:space="0" w:color="auto"/>
        <w:left w:val="none" w:sz="0" w:space="0" w:color="auto"/>
        <w:bottom w:val="none" w:sz="0" w:space="0" w:color="auto"/>
        <w:right w:val="none" w:sz="0" w:space="0" w:color="auto"/>
      </w:divBdr>
    </w:div>
    <w:div w:id="2055424286">
      <w:bodyDiv w:val="1"/>
      <w:marLeft w:val="0"/>
      <w:marRight w:val="0"/>
      <w:marTop w:val="0"/>
      <w:marBottom w:val="0"/>
      <w:divBdr>
        <w:top w:val="none" w:sz="0" w:space="0" w:color="auto"/>
        <w:left w:val="none" w:sz="0" w:space="0" w:color="auto"/>
        <w:bottom w:val="none" w:sz="0" w:space="0" w:color="auto"/>
        <w:right w:val="none" w:sz="0" w:space="0" w:color="auto"/>
      </w:divBdr>
    </w:div>
    <w:div w:id="2055546156">
      <w:bodyDiv w:val="1"/>
      <w:marLeft w:val="0"/>
      <w:marRight w:val="0"/>
      <w:marTop w:val="0"/>
      <w:marBottom w:val="0"/>
      <w:divBdr>
        <w:top w:val="none" w:sz="0" w:space="0" w:color="auto"/>
        <w:left w:val="none" w:sz="0" w:space="0" w:color="auto"/>
        <w:bottom w:val="none" w:sz="0" w:space="0" w:color="auto"/>
        <w:right w:val="none" w:sz="0" w:space="0" w:color="auto"/>
      </w:divBdr>
    </w:div>
    <w:div w:id="2056388913">
      <w:bodyDiv w:val="1"/>
      <w:marLeft w:val="0"/>
      <w:marRight w:val="0"/>
      <w:marTop w:val="0"/>
      <w:marBottom w:val="0"/>
      <w:divBdr>
        <w:top w:val="none" w:sz="0" w:space="0" w:color="auto"/>
        <w:left w:val="none" w:sz="0" w:space="0" w:color="auto"/>
        <w:bottom w:val="none" w:sz="0" w:space="0" w:color="auto"/>
        <w:right w:val="none" w:sz="0" w:space="0" w:color="auto"/>
      </w:divBdr>
    </w:div>
    <w:div w:id="2056654018">
      <w:bodyDiv w:val="1"/>
      <w:marLeft w:val="0"/>
      <w:marRight w:val="0"/>
      <w:marTop w:val="0"/>
      <w:marBottom w:val="0"/>
      <w:divBdr>
        <w:top w:val="none" w:sz="0" w:space="0" w:color="auto"/>
        <w:left w:val="none" w:sz="0" w:space="0" w:color="auto"/>
        <w:bottom w:val="none" w:sz="0" w:space="0" w:color="auto"/>
        <w:right w:val="none" w:sz="0" w:space="0" w:color="auto"/>
      </w:divBdr>
    </w:div>
    <w:div w:id="2057268414">
      <w:bodyDiv w:val="1"/>
      <w:marLeft w:val="0"/>
      <w:marRight w:val="0"/>
      <w:marTop w:val="0"/>
      <w:marBottom w:val="0"/>
      <w:divBdr>
        <w:top w:val="none" w:sz="0" w:space="0" w:color="auto"/>
        <w:left w:val="none" w:sz="0" w:space="0" w:color="auto"/>
        <w:bottom w:val="none" w:sz="0" w:space="0" w:color="auto"/>
        <w:right w:val="none" w:sz="0" w:space="0" w:color="auto"/>
      </w:divBdr>
    </w:div>
    <w:div w:id="2057273292">
      <w:bodyDiv w:val="1"/>
      <w:marLeft w:val="0"/>
      <w:marRight w:val="0"/>
      <w:marTop w:val="0"/>
      <w:marBottom w:val="0"/>
      <w:divBdr>
        <w:top w:val="none" w:sz="0" w:space="0" w:color="auto"/>
        <w:left w:val="none" w:sz="0" w:space="0" w:color="auto"/>
        <w:bottom w:val="none" w:sz="0" w:space="0" w:color="auto"/>
        <w:right w:val="none" w:sz="0" w:space="0" w:color="auto"/>
      </w:divBdr>
    </w:div>
    <w:div w:id="2057965889">
      <w:bodyDiv w:val="1"/>
      <w:marLeft w:val="0"/>
      <w:marRight w:val="0"/>
      <w:marTop w:val="0"/>
      <w:marBottom w:val="0"/>
      <w:divBdr>
        <w:top w:val="none" w:sz="0" w:space="0" w:color="auto"/>
        <w:left w:val="none" w:sz="0" w:space="0" w:color="auto"/>
        <w:bottom w:val="none" w:sz="0" w:space="0" w:color="auto"/>
        <w:right w:val="none" w:sz="0" w:space="0" w:color="auto"/>
      </w:divBdr>
    </w:div>
    <w:div w:id="2058358117">
      <w:bodyDiv w:val="1"/>
      <w:marLeft w:val="0"/>
      <w:marRight w:val="0"/>
      <w:marTop w:val="0"/>
      <w:marBottom w:val="0"/>
      <w:divBdr>
        <w:top w:val="none" w:sz="0" w:space="0" w:color="auto"/>
        <w:left w:val="none" w:sz="0" w:space="0" w:color="auto"/>
        <w:bottom w:val="none" w:sz="0" w:space="0" w:color="auto"/>
        <w:right w:val="none" w:sz="0" w:space="0" w:color="auto"/>
      </w:divBdr>
    </w:div>
    <w:div w:id="2060544758">
      <w:bodyDiv w:val="1"/>
      <w:marLeft w:val="0"/>
      <w:marRight w:val="0"/>
      <w:marTop w:val="0"/>
      <w:marBottom w:val="0"/>
      <w:divBdr>
        <w:top w:val="none" w:sz="0" w:space="0" w:color="auto"/>
        <w:left w:val="none" w:sz="0" w:space="0" w:color="auto"/>
        <w:bottom w:val="none" w:sz="0" w:space="0" w:color="auto"/>
        <w:right w:val="none" w:sz="0" w:space="0" w:color="auto"/>
      </w:divBdr>
    </w:div>
    <w:div w:id="2060788183">
      <w:bodyDiv w:val="1"/>
      <w:marLeft w:val="0"/>
      <w:marRight w:val="0"/>
      <w:marTop w:val="0"/>
      <w:marBottom w:val="0"/>
      <w:divBdr>
        <w:top w:val="none" w:sz="0" w:space="0" w:color="auto"/>
        <w:left w:val="none" w:sz="0" w:space="0" w:color="auto"/>
        <w:bottom w:val="none" w:sz="0" w:space="0" w:color="auto"/>
        <w:right w:val="none" w:sz="0" w:space="0" w:color="auto"/>
      </w:divBdr>
    </w:div>
    <w:div w:id="2061905831">
      <w:bodyDiv w:val="1"/>
      <w:marLeft w:val="0"/>
      <w:marRight w:val="0"/>
      <w:marTop w:val="0"/>
      <w:marBottom w:val="0"/>
      <w:divBdr>
        <w:top w:val="none" w:sz="0" w:space="0" w:color="auto"/>
        <w:left w:val="none" w:sz="0" w:space="0" w:color="auto"/>
        <w:bottom w:val="none" w:sz="0" w:space="0" w:color="auto"/>
        <w:right w:val="none" w:sz="0" w:space="0" w:color="auto"/>
      </w:divBdr>
    </w:div>
    <w:div w:id="2062241758">
      <w:bodyDiv w:val="1"/>
      <w:marLeft w:val="0"/>
      <w:marRight w:val="0"/>
      <w:marTop w:val="0"/>
      <w:marBottom w:val="0"/>
      <w:divBdr>
        <w:top w:val="none" w:sz="0" w:space="0" w:color="auto"/>
        <w:left w:val="none" w:sz="0" w:space="0" w:color="auto"/>
        <w:bottom w:val="none" w:sz="0" w:space="0" w:color="auto"/>
        <w:right w:val="none" w:sz="0" w:space="0" w:color="auto"/>
      </w:divBdr>
    </w:div>
    <w:div w:id="2062436863">
      <w:bodyDiv w:val="1"/>
      <w:marLeft w:val="0"/>
      <w:marRight w:val="0"/>
      <w:marTop w:val="0"/>
      <w:marBottom w:val="0"/>
      <w:divBdr>
        <w:top w:val="none" w:sz="0" w:space="0" w:color="auto"/>
        <w:left w:val="none" w:sz="0" w:space="0" w:color="auto"/>
        <w:bottom w:val="none" w:sz="0" w:space="0" w:color="auto"/>
        <w:right w:val="none" w:sz="0" w:space="0" w:color="auto"/>
      </w:divBdr>
    </w:div>
    <w:div w:id="2062943113">
      <w:bodyDiv w:val="1"/>
      <w:marLeft w:val="0"/>
      <w:marRight w:val="0"/>
      <w:marTop w:val="0"/>
      <w:marBottom w:val="0"/>
      <w:divBdr>
        <w:top w:val="none" w:sz="0" w:space="0" w:color="auto"/>
        <w:left w:val="none" w:sz="0" w:space="0" w:color="auto"/>
        <w:bottom w:val="none" w:sz="0" w:space="0" w:color="auto"/>
        <w:right w:val="none" w:sz="0" w:space="0" w:color="auto"/>
      </w:divBdr>
    </w:div>
    <w:div w:id="2063167056">
      <w:bodyDiv w:val="1"/>
      <w:marLeft w:val="0"/>
      <w:marRight w:val="0"/>
      <w:marTop w:val="0"/>
      <w:marBottom w:val="0"/>
      <w:divBdr>
        <w:top w:val="none" w:sz="0" w:space="0" w:color="auto"/>
        <w:left w:val="none" w:sz="0" w:space="0" w:color="auto"/>
        <w:bottom w:val="none" w:sz="0" w:space="0" w:color="auto"/>
        <w:right w:val="none" w:sz="0" w:space="0" w:color="auto"/>
      </w:divBdr>
    </w:div>
    <w:div w:id="2064791647">
      <w:bodyDiv w:val="1"/>
      <w:marLeft w:val="0"/>
      <w:marRight w:val="0"/>
      <w:marTop w:val="0"/>
      <w:marBottom w:val="0"/>
      <w:divBdr>
        <w:top w:val="none" w:sz="0" w:space="0" w:color="auto"/>
        <w:left w:val="none" w:sz="0" w:space="0" w:color="auto"/>
        <w:bottom w:val="none" w:sz="0" w:space="0" w:color="auto"/>
        <w:right w:val="none" w:sz="0" w:space="0" w:color="auto"/>
      </w:divBdr>
    </w:div>
    <w:div w:id="2064870637">
      <w:bodyDiv w:val="1"/>
      <w:marLeft w:val="0"/>
      <w:marRight w:val="0"/>
      <w:marTop w:val="0"/>
      <w:marBottom w:val="0"/>
      <w:divBdr>
        <w:top w:val="none" w:sz="0" w:space="0" w:color="auto"/>
        <w:left w:val="none" w:sz="0" w:space="0" w:color="auto"/>
        <w:bottom w:val="none" w:sz="0" w:space="0" w:color="auto"/>
        <w:right w:val="none" w:sz="0" w:space="0" w:color="auto"/>
      </w:divBdr>
    </w:div>
    <w:div w:id="2064982521">
      <w:bodyDiv w:val="1"/>
      <w:marLeft w:val="0"/>
      <w:marRight w:val="0"/>
      <w:marTop w:val="0"/>
      <w:marBottom w:val="0"/>
      <w:divBdr>
        <w:top w:val="none" w:sz="0" w:space="0" w:color="auto"/>
        <w:left w:val="none" w:sz="0" w:space="0" w:color="auto"/>
        <w:bottom w:val="none" w:sz="0" w:space="0" w:color="auto"/>
        <w:right w:val="none" w:sz="0" w:space="0" w:color="auto"/>
      </w:divBdr>
    </w:div>
    <w:div w:id="2065325431">
      <w:bodyDiv w:val="1"/>
      <w:marLeft w:val="0"/>
      <w:marRight w:val="0"/>
      <w:marTop w:val="0"/>
      <w:marBottom w:val="0"/>
      <w:divBdr>
        <w:top w:val="none" w:sz="0" w:space="0" w:color="auto"/>
        <w:left w:val="none" w:sz="0" w:space="0" w:color="auto"/>
        <w:bottom w:val="none" w:sz="0" w:space="0" w:color="auto"/>
        <w:right w:val="none" w:sz="0" w:space="0" w:color="auto"/>
      </w:divBdr>
    </w:div>
    <w:div w:id="2066905040">
      <w:bodyDiv w:val="1"/>
      <w:marLeft w:val="0"/>
      <w:marRight w:val="0"/>
      <w:marTop w:val="0"/>
      <w:marBottom w:val="0"/>
      <w:divBdr>
        <w:top w:val="none" w:sz="0" w:space="0" w:color="auto"/>
        <w:left w:val="none" w:sz="0" w:space="0" w:color="auto"/>
        <w:bottom w:val="none" w:sz="0" w:space="0" w:color="auto"/>
        <w:right w:val="none" w:sz="0" w:space="0" w:color="auto"/>
      </w:divBdr>
    </w:div>
    <w:div w:id="2066950176">
      <w:bodyDiv w:val="1"/>
      <w:marLeft w:val="0"/>
      <w:marRight w:val="0"/>
      <w:marTop w:val="0"/>
      <w:marBottom w:val="0"/>
      <w:divBdr>
        <w:top w:val="none" w:sz="0" w:space="0" w:color="auto"/>
        <w:left w:val="none" w:sz="0" w:space="0" w:color="auto"/>
        <w:bottom w:val="none" w:sz="0" w:space="0" w:color="auto"/>
        <w:right w:val="none" w:sz="0" w:space="0" w:color="auto"/>
      </w:divBdr>
    </w:div>
    <w:div w:id="2067215734">
      <w:bodyDiv w:val="1"/>
      <w:marLeft w:val="0"/>
      <w:marRight w:val="0"/>
      <w:marTop w:val="0"/>
      <w:marBottom w:val="0"/>
      <w:divBdr>
        <w:top w:val="none" w:sz="0" w:space="0" w:color="auto"/>
        <w:left w:val="none" w:sz="0" w:space="0" w:color="auto"/>
        <w:bottom w:val="none" w:sz="0" w:space="0" w:color="auto"/>
        <w:right w:val="none" w:sz="0" w:space="0" w:color="auto"/>
      </w:divBdr>
    </w:div>
    <w:div w:id="2067755872">
      <w:bodyDiv w:val="1"/>
      <w:marLeft w:val="0"/>
      <w:marRight w:val="0"/>
      <w:marTop w:val="0"/>
      <w:marBottom w:val="0"/>
      <w:divBdr>
        <w:top w:val="none" w:sz="0" w:space="0" w:color="auto"/>
        <w:left w:val="none" w:sz="0" w:space="0" w:color="auto"/>
        <w:bottom w:val="none" w:sz="0" w:space="0" w:color="auto"/>
        <w:right w:val="none" w:sz="0" w:space="0" w:color="auto"/>
      </w:divBdr>
    </w:div>
    <w:div w:id="2067793889">
      <w:bodyDiv w:val="1"/>
      <w:marLeft w:val="0"/>
      <w:marRight w:val="0"/>
      <w:marTop w:val="0"/>
      <w:marBottom w:val="0"/>
      <w:divBdr>
        <w:top w:val="none" w:sz="0" w:space="0" w:color="auto"/>
        <w:left w:val="none" w:sz="0" w:space="0" w:color="auto"/>
        <w:bottom w:val="none" w:sz="0" w:space="0" w:color="auto"/>
        <w:right w:val="none" w:sz="0" w:space="0" w:color="auto"/>
      </w:divBdr>
    </w:div>
    <w:div w:id="2068147194">
      <w:bodyDiv w:val="1"/>
      <w:marLeft w:val="0"/>
      <w:marRight w:val="0"/>
      <w:marTop w:val="0"/>
      <w:marBottom w:val="0"/>
      <w:divBdr>
        <w:top w:val="none" w:sz="0" w:space="0" w:color="auto"/>
        <w:left w:val="none" w:sz="0" w:space="0" w:color="auto"/>
        <w:bottom w:val="none" w:sz="0" w:space="0" w:color="auto"/>
        <w:right w:val="none" w:sz="0" w:space="0" w:color="auto"/>
      </w:divBdr>
    </w:div>
    <w:div w:id="2068531281">
      <w:bodyDiv w:val="1"/>
      <w:marLeft w:val="0"/>
      <w:marRight w:val="0"/>
      <w:marTop w:val="0"/>
      <w:marBottom w:val="0"/>
      <w:divBdr>
        <w:top w:val="none" w:sz="0" w:space="0" w:color="auto"/>
        <w:left w:val="none" w:sz="0" w:space="0" w:color="auto"/>
        <w:bottom w:val="none" w:sz="0" w:space="0" w:color="auto"/>
        <w:right w:val="none" w:sz="0" w:space="0" w:color="auto"/>
      </w:divBdr>
    </w:div>
    <w:div w:id="2069304150">
      <w:bodyDiv w:val="1"/>
      <w:marLeft w:val="0"/>
      <w:marRight w:val="0"/>
      <w:marTop w:val="0"/>
      <w:marBottom w:val="0"/>
      <w:divBdr>
        <w:top w:val="none" w:sz="0" w:space="0" w:color="auto"/>
        <w:left w:val="none" w:sz="0" w:space="0" w:color="auto"/>
        <w:bottom w:val="none" w:sz="0" w:space="0" w:color="auto"/>
        <w:right w:val="none" w:sz="0" w:space="0" w:color="auto"/>
      </w:divBdr>
    </w:div>
    <w:div w:id="2069307116">
      <w:bodyDiv w:val="1"/>
      <w:marLeft w:val="0"/>
      <w:marRight w:val="0"/>
      <w:marTop w:val="0"/>
      <w:marBottom w:val="0"/>
      <w:divBdr>
        <w:top w:val="none" w:sz="0" w:space="0" w:color="auto"/>
        <w:left w:val="none" w:sz="0" w:space="0" w:color="auto"/>
        <w:bottom w:val="none" w:sz="0" w:space="0" w:color="auto"/>
        <w:right w:val="none" w:sz="0" w:space="0" w:color="auto"/>
      </w:divBdr>
    </w:div>
    <w:div w:id="2069720820">
      <w:bodyDiv w:val="1"/>
      <w:marLeft w:val="0"/>
      <w:marRight w:val="0"/>
      <w:marTop w:val="0"/>
      <w:marBottom w:val="0"/>
      <w:divBdr>
        <w:top w:val="none" w:sz="0" w:space="0" w:color="auto"/>
        <w:left w:val="none" w:sz="0" w:space="0" w:color="auto"/>
        <w:bottom w:val="none" w:sz="0" w:space="0" w:color="auto"/>
        <w:right w:val="none" w:sz="0" w:space="0" w:color="auto"/>
      </w:divBdr>
    </w:div>
    <w:div w:id="2069842537">
      <w:bodyDiv w:val="1"/>
      <w:marLeft w:val="0"/>
      <w:marRight w:val="0"/>
      <w:marTop w:val="0"/>
      <w:marBottom w:val="0"/>
      <w:divBdr>
        <w:top w:val="none" w:sz="0" w:space="0" w:color="auto"/>
        <w:left w:val="none" w:sz="0" w:space="0" w:color="auto"/>
        <w:bottom w:val="none" w:sz="0" w:space="0" w:color="auto"/>
        <w:right w:val="none" w:sz="0" w:space="0" w:color="auto"/>
      </w:divBdr>
    </w:div>
    <w:div w:id="2070959109">
      <w:bodyDiv w:val="1"/>
      <w:marLeft w:val="0"/>
      <w:marRight w:val="0"/>
      <w:marTop w:val="0"/>
      <w:marBottom w:val="0"/>
      <w:divBdr>
        <w:top w:val="none" w:sz="0" w:space="0" w:color="auto"/>
        <w:left w:val="none" w:sz="0" w:space="0" w:color="auto"/>
        <w:bottom w:val="none" w:sz="0" w:space="0" w:color="auto"/>
        <w:right w:val="none" w:sz="0" w:space="0" w:color="auto"/>
      </w:divBdr>
    </w:div>
    <w:div w:id="2071226684">
      <w:bodyDiv w:val="1"/>
      <w:marLeft w:val="0"/>
      <w:marRight w:val="0"/>
      <w:marTop w:val="0"/>
      <w:marBottom w:val="0"/>
      <w:divBdr>
        <w:top w:val="none" w:sz="0" w:space="0" w:color="auto"/>
        <w:left w:val="none" w:sz="0" w:space="0" w:color="auto"/>
        <w:bottom w:val="none" w:sz="0" w:space="0" w:color="auto"/>
        <w:right w:val="none" w:sz="0" w:space="0" w:color="auto"/>
      </w:divBdr>
    </w:div>
    <w:div w:id="2071725978">
      <w:bodyDiv w:val="1"/>
      <w:marLeft w:val="0"/>
      <w:marRight w:val="0"/>
      <w:marTop w:val="0"/>
      <w:marBottom w:val="0"/>
      <w:divBdr>
        <w:top w:val="none" w:sz="0" w:space="0" w:color="auto"/>
        <w:left w:val="none" w:sz="0" w:space="0" w:color="auto"/>
        <w:bottom w:val="none" w:sz="0" w:space="0" w:color="auto"/>
        <w:right w:val="none" w:sz="0" w:space="0" w:color="auto"/>
      </w:divBdr>
    </w:div>
    <w:div w:id="2071881173">
      <w:bodyDiv w:val="1"/>
      <w:marLeft w:val="0"/>
      <w:marRight w:val="0"/>
      <w:marTop w:val="0"/>
      <w:marBottom w:val="0"/>
      <w:divBdr>
        <w:top w:val="none" w:sz="0" w:space="0" w:color="auto"/>
        <w:left w:val="none" w:sz="0" w:space="0" w:color="auto"/>
        <w:bottom w:val="none" w:sz="0" w:space="0" w:color="auto"/>
        <w:right w:val="none" w:sz="0" w:space="0" w:color="auto"/>
      </w:divBdr>
    </w:div>
    <w:div w:id="2071884416">
      <w:bodyDiv w:val="1"/>
      <w:marLeft w:val="0"/>
      <w:marRight w:val="0"/>
      <w:marTop w:val="0"/>
      <w:marBottom w:val="0"/>
      <w:divBdr>
        <w:top w:val="none" w:sz="0" w:space="0" w:color="auto"/>
        <w:left w:val="none" w:sz="0" w:space="0" w:color="auto"/>
        <w:bottom w:val="none" w:sz="0" w:space="0" w:color="auto"/>
        <w:right w:val="none" w:sz="0" w:space="0" w:color="auto"/>
      </w:divBdr>
    </w:div>
    <w:div w:id="2072802900">
      <w:bodyDiv w:val="1"/>
      <w:marLeft w:val="0"/>
      <w:marRight w:val="0"/>
      <w:marTop w:val="0"/>
      <w:marBottom w:val="0"/>
      <w:divBdr>
        <w:top w:val="none" w:sz="0" w:space="0" w:color="auto"/>
        <w:left w:val="none" w:sz="0" w:space="0" w:color="auto"/>
        <w:bottom w:val="none" w:sz="0" w:space="0" w:color="auto"/>
        <w:right w:val="none" w:sz="0" w:space="0" w:color="auto"/>
      </w:divBdr>
    </w:div>
    <w:div w:id="2072923890">
      <w:bodyDiv w:val="1"/>
      <w:marLeft w:val="0"/>
      <w:marRight w:val="0"/>
      <w:marTop w:val="0"/>
      <w:marBottom w:val="0"/>
      <w:divBdr>
        <w:top w:val="none" w:sz="0" w:space="0" w:color="auto"/>
        <w:left w:val="none" w:sz="0" w:space="0" w:color="auto"/>
        <w:bottom w:val="none" w:sz="0" w:space="0" w:color="auto"/>
        <w:right w:val="none" w:sz="0" w:space="0" w:color="auto"/>
      </w:divBdr>
    </w:div>
    <w:div w:id="2073041163">
      <w:bodyDiv w:val="1"/>
      <w:marLeft w:val="0"/>
      <w:marRight w:val="0"/>
      <w:marTop w:val="0"/>
      <w:marBottom w:val="0"/>
      <w:divBdr>
        <w:top w:val="none" w:sz="0" w:space="0" w:color="auto"/>
        <w:left w:val="none" w:sz="0" w:space="0" w:color="auto"/>
        <w:bottom w:val="none" w:sz="0" w:space="0" w:color="auto"/>
        <w:right w:val="none" w:sz="0" w:space="0" w:color="auto"/>
      </w:divBdr>
    </w:div>
    <w:div w:id="2075617783">
      <w:bodyDiv w:val="1"/>
      <w:marLeft w:val="0"/>
      <w:marRight w:val="0"/>
      <w:marTop w:val="0"/>
      <w:marBottom w:val="0"/>
      <w:divBdr>
        <w:top w:val="none" w:sz="0" w:space="0" w:color="auto"/>
        <w:left w:val="none" w:sz="0" w:space="0" w:color="auto"/>
        <w:bottom w:val="none" w:sz="0" w:space="0" w:color="auto"/>
        <w:right w:val="none" w:sz="0" w:space="0" w:color="auto"/>
      </w:divBdr>
    </w:div>
    <w:div w:id="2075809274">
      <w:bodyDiv w:val="1"/>
      <w:marLeft w:val="0"/>
      <w:marRight w:val="0"/>
      <w:marTop w:val="0"/>
      <w:marBottom w:val="0"/>
      <w:divBdr>
        <w:top w:val="none" w:sz="0" w:space="0" w:color="auto"/>
        <w:left w:val="none" w:sz="0" w:space="0" w:color="auto"/>
        <w:bottom w:val="none" w:sz="0" w:space="0" w:color="auto"/>
        <w:right w:val="none" w:sz="0" w:space="0" w:color="auto"/>
      </w:divBdr>
    </w:div>
    <w:div w:id="2075812328">
      <w:bodyDiv w:val="1"/>
      <w:marLeft w:val="0"/>
      <w:marRight w:val="0"/>
      <w:marTop w:val="0"/>
      <w:marBottom w:val="0"/>
      <w:divBdr>
        <w:top w:val="none" w:sz="0" w:space="0" w:color="auto"/>
        <w:left w:val="none" w:sz="0" w:space="0" w:color="auto"/>
        <w:bottom w:val="none" w:sz="0" w:space="0" w:color="auto"/>
        <w:right w:val="none" w:sz="0" w:space="0" w:color="auto"/>
      </w:divBdr>
    </w:div>
    <w:div w:id="2076009705">
      <w:bodyDiv w:val="1"/>
      <w:marLeft w:val="0"/>
      <w:marRight w:val="0"/>
      <w:marTop w:val="0"/>
      <w:marBottom w:val="0"/>
      <w:divBdr>
        <w:top w:val="none" w:sz="0" w:space="0" w:color="auto"/>
        <w:left w:val="none" w:sz="0" w:space="0" w:color="auto"/>
        <w:bottom w:val="none" w:sz="0" w:space="0" w:color="auto"/>
        <w:right w:val="none" w:sz="0" w:space="0" w:color="auto"/>
      </w:divBdr>
    </w:div>
    <w:div w:id="2076076962">
      <w:bodyDiv w:val="1"/>
      <w:marLeft w:val="0"/>
      <w:marRight w:val="0"/>
      <w:marTop w:val="0"/>
      <w:marBottom w:val="0"/>
      <w:divBdr>
        <w:top w:val="none" w:sz="0" w:space="0" w:color="auto"/>
        <w:left w:val="none" w:sz="0" w:space="0" w:color="auto"/>
        <w:bottom w:val="none" w:sz="0" w:space="0" w:color="auto"/>
        <w:right w:val="none" w:sz="0" w:space="0" w:color="auto"/>
      </w:divBdr>
    </w:div>
    <w:div w:id="2076389980">
      <w:bodyDiv w:val="1"/>
      <w:marLeft w:val="0"/>
      <w:marRight w:val="0"/>
      <w:marTop w:val="0"/>
      <w:marBottom w:val="0"/>
      <w:divBdr>
        <w:top w:val="none" w:sz="0" w:space="0" w:color="auto"/>
        <w:left w:val="none" w:sz="0" w:space="0" w:color="auto"/>
        <w:bottom w:val="none" w:sz="0" w:space="0" w:color="auto"/>
        <w:right w:val="none" w:sz="0" w:space="0" w:color="auto"/>
      </w:divBdr>
    </w:div>
    <w:div w:id="2076782728">
      <w:bodyDiv w:val="1"/>
      <w:marLeft w:val="0"/>
      <w:marRight w:val="0"/>
      <w:marTop w:val="0"/>
      <w:marBottom w:val="0"/>
      <w:divBdr>
        <w:top w:val="none" w:sz="0" w:space="0" w:color="auto"/>
        <w:left w:val="none" w:sz="0" w:space="0" w:color="auto"/>
        <w:bottom w:val="none" w:sz="0" w:space="0" w:color="auto"/>
        <w:right w:val="none" w:sz="0" w:space="0" w:color="auto"/>
      </w:divBdr>
    </w:div>
    <w:div w:id="2077583165">
      <w:bodyDiv w:val="1"/>
      <w:marLeft w:val="0"/>
      <w:marRight w:val="0"/>
      <w:marTop w:val="0"/>
      <w:marBottom w:val="0"/>
      <w:divBdr>
        <w:top w:val="none" w:sz="0" w:space="0" w:color="auto"/>
        <w:left w:val="none" w:sz="0" w:space="0" w:color="auto"/>
        <w:bottom w:val="none" w:sz="0" w:space="0" w:color="auto"/>
        <w:right w:val="none" w:sz="0" w:space="0" w:color="auto"/>
      </w:divBdr>
    </w:div>
    <w:div w:id="2077774775">
      <w:bodyDiv w:val="1"/>
      <w:marLeft w:val="0"/>
      <w:marRight w:val="0"/>
      <w:marTop w:val="0"/>
      <w:marBottom w:val="0"/>
      <w:divBdr>
        <w:top w:val="none" w:sz="0" w:space="0" w:color="auto"/>
        <w:left w:val="none" w:sz="0" w:space="0" w:color="auto"/>
        <w:bottom w:val="none" w:sz="0" w:space="0" w:color="auto"/>
        <w:right w:val="none" w:sz="0" w:space="0" w:color="auto"/>
      </w:divBdr>
    </w:div>
    <w:div w:id="2078167909">
      <w:bodyDiv w:val="1"/>
      <w:marLeft w:val="0"/>
      <w:marRight w:val="0"/>
      <w:marTop w:val="0"/>
      <w:marBottom w:val="0"/>
      <w:divBdr>
        <w:top w:val="none" w:sz="0" w:space="0" w:color="auto"/>
        <w:left w:val="none" w:sz="0" w:space="0" w:color="auto"/>
        <w:bottom w:val="none" w:sz="0" w:space="0" w:color="auto"/>
        <w:right w:val="none" w:sz="0" w:space="0" w:color="auto"/>
      </w:divBdr>
    </w:div>
    <w:div w:id="2078937392">
      <w:bodyDiv w:val="1"/>
      <w:marLeft w:val="0"/>
      <w:marRight w:val="0"/>
      <w:marTop w:val="0"/>
      <w:marBottom w:val="0"/>
      <w:divBdr>
        <w:top w:val="none" w:sz="0" w:space="0" w:color="auto"/>
        <w:left w:val="none" w:sz="0" w:space="0" w:color="auto"/>
        <w:bottom w:val="none" w:sz="0" w:space="0" w:color="auto"/>
        <w:right w:val="none" w:sz="0" w:space="0" w:color="auto"/>
      </w:divBdr>
    </w:div>
    <w:div w:id="2079204211">
      <w:bodyDiv w:val="1"/>
      <w:marLeft w:val="0"/>
      <w:marRight w:val="0"/>
      <w:marTop w:val="0"/>
      <w:marBottom w:val="0"/>
      <w:divBdr>
        <w:top w:val="none" w:sz="0" w:space="0" w:color="auto"/>
        <w:left w:val="none" w:sz="0" w:space="0" w:color="auto"/>
        <w:bottom w:val="none" w:sz="0" w:space="0" w:color="auto"/>
        <w:right w:val="none" w:sz="0" w:space="0" w:color="auto"/>
      </w:divBdr>
    </w:div>
    <w:div w:id="2079358314">
      <w:bodyDiv w:val="1"/>
      <w:marLeft w:val="0"/>
      <w:marRight w:val="0"/>
      <w:marTop w:val="0"/>
      <w:marBottom w:val="0"/>
      <w:divBdr>
        <w:top w:val="none" w:sz="0" w:space="0" w:color="auto"/>
        <w:left w:val="none" w:sz="0" w:space="0" w:color="auto"/>
        <w:bottom w:val="none" w:sz="0" w:space="0" w:color="auto"/>
        <w:right w:val="none" w:sz="0" w:space="0" w:color="auto"/>
      </w:divBdr>
    </w:div>
    <w:div w:id="2079672743">
      <w:bodyDiv w:val="1"/>
      <w:marLeft w:val="0"/>
      <w:marRight w:val="0"/>
      <w:marTop w:val="0"/>
      <w:marBottom w:val="0"/>
      <w:divBdr>
        <w:top w:val="none" w:sz="0" w:space="0" w:color="auto"/>
        <w:left w:val="none" w:sz="0" w:space="0" w:color="auto"/>
        <w:bottom w:val="none" w:sz="0" w:space="0" w:color="auto"/>
        <w:right w:val="none" w:sz="0" w:space="0" w:color="auto"/>
      </w:divBdr>
    </w:div>
    <w:div w:id="2080319676">
      <w:bodyDiv w:val="1"/>
      <w:marLeft w:val="0"/>
      <w:marRight w:val="0"/>
      <w:marTop w:val="0"/>
      <w:marBottom w:val="0"/>
      <w:divBdr>
        <w:top w:val="none" w:sz="0" w:space="0" w:color="auto"/>
        <w:left w:val="none" w:sz="0" w:space="0" w:color="auto"/>
        <w:bottom w:val="none" w:sz="0" w:space="0" w:color="auto"/>
        <w:right w:val="none" w:sz="0" w:space="0" w:color="auto"/>
      </w:divBdr>
    </w:div>
    <w:div w:id="2081101625">
      <w:bodyDiv w:val="1"/>
      <w:marLeft w:val="0"/>
      <w:marRight w:val="0"/>
      <w:marTop w:val="0"/>
      <w:marBottom w:val="0"/>
      <w:divBdr>
        <w:top w:val="none" w:sz="0" w:space="0" w:color="auto"/>
        <w:left w:val="none" w:sz="0" w:space="0" w:color="auto"/>
        <w:bottom w:val="none" w:sz="0" w:space="0" w:color="auto"/>
        <w:right w:val="none" w:sz="0" w:space="0" w:color="auto"/>
      </w:divBdr>
    </w:div>
    <w:div w:id="2081755688">
      <w:bodyDiv w:val="1"/>
      <w:marLeft w:val="0"/>
      <w:marRight w:val="0"/>
      <w:marTop w:val="0"/>
      <w:marBottom w:val="0"/>
      <w:divBdr>
        <w:top w:val="none" w:sz="0" w:space="0" w:color="auto"/>
        <w:left w:val="none" w:sz="0" w:space="0" w:color="auto"/>
        <w:bottom w:val="none" w:sz="0" w:space="0" w:color="auto"/>
        <w:right w:val="none" w:sz="0" w:space="0" w:color="auto"/>
      </w:divBdr>
    </w:div>
    <w:div w:id="2081902979">
      <w:bodyDiv w:val="1"/>
      <w:marLeft w:val="0"/>
      <w:marRight w:val="0"/>
      <w:marTop w:val="0"/>
      <w:marBottom w:val="0"/>
      <w:divBdr>
        <w:top w:val="none" w:sz="0" w:space="0" w:color="auto"/>
        <w:left w:val="none" w:sz="0" w:space="0" w:color="auto"/>
        <w:bottom w:val="none" w:sz="0" w:space="0" w:color="auto"/>
        <w:right w:val="none" w:sz="0" w:space="0" w:color="auto"/>
      </w:divBdr>
    </w:div>
    <w:div w:id="2081949377">
      <w:bodyDiv w:val="1"/>
      <w:marLeft w:val="0"/>
      <w:marRight w:val="0"/>
      <w:marTop w:val="0"/>
      <w:marBottom w:val="0"/>
      <w:divBdr>
        <w:top w:val="none" w:sz="0" w:space="0" w:color="auto"/>
        <w:left w:val="none" w:sz="0" w:space="0" w:color="auto"/>
        <w:bottom w:val="none" w:sz="0" w:space="0" w:color="auto"/>
        <w:right w:val="none" w:sz="0" w:space="0" w:color="auto"/>
      </w:divBdr>
    </w:div>
    <w:div w:id="2082866214">
      <w:bodyDiv w:val="1"/>
      <w:marLeft w:val="0"/>
      <w:marRight w:val="0"/>
      <w:marTop w:val="0"/>
      <w:marBottom w:val="0"/>
      <w:divBdr>
        <w:top w:val="none" w:sz="0" w:space="0" w:color="auto"/>
        <w:left w:val="none" w:sz="0" w:space="0" w:color="auto"/>
        <w:bottom w:val="none" w:sz="0" w:space="0" w:color="auto"/>
        <w:right w:val="none" w:sz="0" w:space="0" w:color="auto"/>
      </w:divBdr>
    </w:div>
    <w:div w:id="2083331710">
      <w:bodyDiv w:val="1"/>
      <w:marLeft w:val="0"/>
      <w:marRight w:val="0"/>
      <w:marTop w:val="0"/>
      <w:marBottom w:val="0"/>
      <w:divBdr>
        <w:top w:val="none" w:sz="0" w:space="0" w:color="auto"/>
        <w:left w:val="none" w:sz="0" w:space="0" w:color="auto"/>
        <w:bottom w:val="none" w:sz="0" w:space="0" w:color="auto"/>
        <w:right w:val="none" w:sz="0" w:space="0" w:color="auto"/>
      </w:divBdr>
    </w:div>
    <w:div w:id="2084329196">
      <w:bodyDiv w:val="1"/>
      <w:marLeft w:val="0"/>
      <w:marRight w:val="0"/>
      <w:marTop w:val="0"/>
      <w:marBottom w:val="0"/>
      <w:divBdr>
        <w:top w:val="none" w:sz="0" w:space="0" w:color="auto"/>
        <w:left w:val="none" w:sz="0" w:space="0" w:color="auto"/>
        <w:bottom w:val="none" w:sz="0" w:space="0" w:color="auto"/>
        <w:right w:val="none" w:sz="0" w:space="0" w:color="auto"/>
      </w:divBdr>
    </w:div>
    <w:div w:id="2084448861">
      <w:bodyDiv w:val="1"/>
      <w:marLeft w:val="0"/>
      <w:marRight w:val="0"/>
      <w:marTop w:val="0"/>
      <w:marBottom w:val="0"/>
      <w:divBdr>
        <w:top w:val="none" w:sz="0" w:space="0" w:color="auto"/>
        <w:left w:val="none" w:sz="0" w:space="0" w:color="auto"/>
        <w:bottom w:val="none" w:sz="0" w:space="0" w:color="auto"/>
        <w:right w:val="none" w:sz="0" w:space="0" w:color="auto"/>
      </w:divBdr>
    </w:div>
    <w:div w:id="2084989346">
      <w:bodyDiv w:val="1"/>
      <w:marLeft w:val="0"/>
      <w:marRight w:val="0"/>
      <w:marTop w:val="0"/>
      <w:marBottom w:val="0"/>
      <w:divBdr>
        <w:top w:val="none" w:sz="0" w:space="0" w:color="auto"/>
        <w:left w:val="none" w:sz="0" w:space="0" w:color="auto"/>
        <w:bottom w:val="none" w:sz="0" w:space="0" w:color="auto"/>
        <w:right w:val="none" w:sz="0" w:space="0" w:color="auto"/>
      </w:divBdr>
    </w:div>
    <w:div w:id="2085298591">
      <w:bodyDiv w:val="1"/>
      <w:marLeft w:val="0"/>
      <w:marRight w:val="0"/>
      <w:marTop w:val="0"/>
      <w:marBottom w:val="0"/>
      <w:divBdr>
        <w:top w:val="none" w:sz="0" w:space="0" w:color="auto"/>
        <w:left w:val="none" w:sz="0" w:space="0" w:color="auto"/>
        <w:bottom w:val="none" w:sz="0" w:space="0" w:color="auto"/>
        <w:right w:val="none" w:sz="0" w:space="0" w:color="auto"/>
      </w:divBdr>
    </w:div>
    <w:div w:id="2085371016">
      <w:bodyDiv w:val="1"/>
      <w:marLeft w:val="0"/>
      <w:marRight w:val="0"/>
      <w:marTop w:val="0"/>
      <w:marBottom w:val="0"/>
      <w:divBdr>
        <w:top w:val="none" w:sz="0" w:space="0" w:color="auto"/>
        <w:left w:val="none" w:sz="0" w:space="0" w:color="auto"/>
        <w:bottom w:val="none" w:sz="0" w:space="0" w:color="auto"/>
        <w:right w:val="none" w:sz="0" w:space="0" w:color="auto"/>
      </w:divBdr>
    </w:div>
    <w:div w:id="2085911057">
      <w:bodyDiv w:val="1"/>
      <w:marLeft w:val="0"/>
      <w:marRight w:val="0"/>
      <w:marTop w:val="0"/>
      <w:marBottom w:val="0"/>
      <w:divBdr>
        <w:top w:val="none" w:sz="0" w:space="0" w:color="auto"/>
        <w:left w:val="none" w:sz="0" w:space="0" w:color="auto"/>
        <w:bottom w:val="none" w:sz="0" w:space="0" w:color="auto"/>
        <w:right w:val="none" w:sz="0" w:space="0" w:color="auto"/>
      </w:divBdr>
    </w:div>
    <w:div w:id="2085954747">
      <w:bodyDiv w:val="1"/>
      <w:marLeft w:val="0"/>
      <w:marRight w:val="0"/>
      <w:marTop w:val="0"/>
      <w:marBottom w:val="0"/>
      <w:divBdr>
        <w:top w:val="none" w:sz="0" w:space="0" w:color="auto"/>
        <w:left w:val="none" w:sz="0" w:space="0" w:color="auto"/>
        <w:bottom w:val="none" w:sz="0" w:space="0" w:color="auto"/>
        <w:right w:val="none" w:sz="0" w:space="0" w:color="auto"/>
      </w:divBdr>
    </w:div>
    <w:div w:id="2088064262">
      <w:bodyDiv w:val="1"/>
      <w:marLeft w:val="0"/>
      <w:marRight w:val="0"/>
      <w:marTop w:val="0"/>
      <w:marBottom w:val="0"/>
      <w:divBdr>
        <w:top w:val="none" w:sz="0" w:space="0" w:color="auto"/>
        <w:left w:val="none" w:sz="0" w:space="0" w:color="auto"/>
        <w:bottom w:val="none" w:sz="0" w:space="0" w:color="auto"/>
        <w:right w:val="none" w:sz="0" w:space="0" w:color="auto"/>
      </w:divBdr>
    </w:div>
    <w:div w:id="2090344860">
      <w:bodyDiv w:val="1"/>
      <w:marLeft w:val="0"/>
      <w:marRight w:val="0"/>
      <w:marTop w:val="0"/>
      <w:marBottom w:val="0"/>
      <w:divBdr>
        <w:top w:val="none" w:sz="0" w:space="0" w:color="auto"/>
        <w:left w:val="none" w:sz="0" w:space="0" w:color="auto"/>
        <w:bottom w:val="none" w:sz="0" w:space="0" w:color="auto"/>
        <w:right w:val="none" w:sz="0" w:space="0" w:color="auto"/>
      </w:divBdr>
    </w:div>
    <w:div w:id="2090885577">
      <w:bodyDiv w:val="1"/>
      <w:marLeft w:val="0"/>
      <w:marRight w:val="0"/>
      <w:marTop w:val="0"/>
      <w:marBottom w:val="0"/>
      <w:divBdr>
        <w:top w:val="none" w:sz="0" w:space="0" w:color="auto"/>
        <w:left w:val="none" w:sz="0" w:space="0" w:color="auto"/>
        <w:bottom w:val="none" w:sz="0" w:space="0" w:color="auto"/>
        <w:right w:val="none" w:sz="0" w:space="0" w:color="auto"/>
      </w:divBdr>
    </w:div>
    <w:div w:id="2092699594">
      <w:bodyDiv w:val="1"/>
      <w:marLeft w:val="0"/>
      <w:marRight w:val="0"/>
      <w:marTop w:val="0"/>
      <w:marBottom w:val="0"/>
      <w:divBdr>
        <w:top w:val="none" w:sz="0" w:space="0" w:color="auto"/>
        <w:left w:val="none" w:sz="0" w:space="0" w:color="auto"/>
        <w:bottom w:val="none" w:sz="0" w:space="0" w:color="auto"/>
        <w:right w:val="none" w:sz="0" w:space="0" w:color="auto"/>
      </w:divBdr>
    </w:div>
    <w:div w:id="2093113671">
      <w:bodyDiv w:val="1"/>
      <w:marLeft w:val="0"/>
      <w:marRight w:val="0"/>
      <w:marTop w:val="0"/>
      <w:marBottom w:val="0"/>
      <w:divBdr>
        <w:top w:val="none" w:sz="0" w:space="0" w:color="auto"/>
        <w:left w:val="none" w:sz="0" w:space="0" w:color="auto"/>
        <w:bottom w:val="none" w:sz="0" w:space="0" w:color="auto"/>
        <w:right w:val="none" w:sz="0" w:space="0" w:color="auto"/>
      </w:divBdr>
    </w:div>
    <w:div w:id="2094473930">
      <w:bodyDiv w:val="1"/>
      <w:marLeft w:val="0"/>
      <w:marRight w:val="0"/>
      <w:marTop w:val="0"/>
      <w:marBottom w:val="0"/>
      <w:divBdr>
        <w:top w:val="none" w:sz="0" w:space="0" w:color="auto"/>
        <w:left w:val="none" w:sz="0" w:space="0" w:color="auto"/>
        <w:bottom w:val="none" w:sz="0" w:space="0" w:color="auto"/>
        <w:right w:val="none" w:sz="0" w:space="0" w:color="auto"/>
      </w:divBdr>
    </w:div>
    <w:div w:id="2094544950">
      <w:bodyDiv w:val="1"/>
      <w:marLeft w:val="0"/>
      <w:marRight w:val="0"/>
      <w:marTop w:val="0"/>
      <w:marBottom w:val="0"/>
      <w:divBdr>
        <w:top w:val="none" w:sz="0" w:space="0" w:color="auto"/>
        <w:left w:val="none" w:sz="0" w:space="0" w:color="auto"/>
        <w:bottom w:val="none" w:sz="0" w:space="0" w:color="auto"/>
        <w:right w:val="none" w:sz="0" w:space="0" w:color="auto"/>
      </w:divBdr>
    </w:div>
    <w:div w:id="2094885837">
      <w:bodyDiv w:val="1"/>
      <w:marLeft w:val="0"/>
      <w:marRight w:val="0"/>
      <w:marTop w:val="0"/>
      <w:marBottom w:val="0"/>
      <w:divBdr>
        <w:top w:val="none" w:sz="0" w:space="0" w:color="auto"/>
        <w:left w:val="none" w:sz="0" w:space="0" w:color="auto"/>
        <w:bottom w:val="none" w:sz="0" w:space="0" w:color="auto"/>
        <w:right w:val="none" w:sz="0" w:space="0" w:color="auto"/>
      </w:divBdr>
    </w:div>
    <w:div w:id="2095347746">
      <w:bodyDiv w:val="1"/>
      <w:marLeft w:val="0"/>
      <w:marRight w:val="0"/>
      <w:marTop w:val="0"/>
      <w:marBottom w:val="0"/>
      <w:divBdr>
        <w:top w:val="none" w:sz="0" w:space="0" w:color="auto"/>
        <w:left w:val="none" w:sz="0" w:space="0" w:color="auto"/>
        <w:bottom w:val="none" w:sz="0" w:space="0" w:color="auto"/>
        <w:right w:val="none" w:sz="0" w:space="0" w:color="auto"/>
      </w:divBdr>
    </w:div>
    <w:div w:id="2095661697">
      <w:bodyDiv w:val="1"/>
      <w:marLeft w:val="0"/>
      <w:marRight w:val="0"/>
      <w:marTop w:val="0"/>
      <w:marBottom w:val="0"/>
      <w:divBdr>
        <w:top w:val="none" w:sz="0" w:space="0" w:color="auto"/>
        <w:left w:val="none" w:sz="0" w:space="0" w:color="auto"/>
        <w:bottom w:val="none" w:sz="0" w:space="0" w:color="auto"/>
        <w:right w:val="none" w:sz="0" w:space="0" w:color="auto"/>
      </w:divBdr>
    </w:div>
    <w:div w:id="2096130535">
      <w:bodyDiv w:val="1"/>
      <w:marLeft w:val="0"/>
      <w:marRight w:val="0"/>
      <w:marTop w:val="0"/>
      <w:marBottom w:val="0"/>
      <w:divBdr>
        <w:top w:val="none" w:sz="0" w:space="0" w:color="auto"/>
        <w:left w:val="none" w:sz="0" w:space="0" w:color="auto"/>
        <w:bottom w:val="none" w:sz="0" w:space="0" w:color="auto"/>
        <w:right w:val="none" w:sz="0" w:space="0" w:color="auto"/>
      </w:divBdr>
    </w:div>
    <w:div w:id="2096512720">
      <w:bodyDiv w:val="1"/>
      <w:marLeft w:val="0"/>
      <w:marRight w:val="0"/>
      <w:marTop w:val="0"/>
      <w:marBottom w:val="0"/>
      <w:divBdr>
        <w:top w:val="none" w:sz="0" w:space="0" w:color="auto"/>
        <w:left w:val="none" w:sz="0" w:space="0" w:color="auto"/>
        <w:bottom w:val="none" w:sz="0" w:space="0" w:color="auto"/>
        <w:right w:val="none" w:sz="0" w:space="0" w:color="auto"/>
      </w:divBdr>
    </w:div>
    <w:div w:id="2097941857">
      <w:bodyDiv w:val="1"/>
      <w:marLeft w:val="0"/>
      <w:marRight w:val="0"/>
      <w:marTop w:val="0"/>
      <w:marBottom w:val="0"/>
      <w:divBdr>
        <w:top w:val="none" w:sz="0" w:space="0" w:color="auto"/>
        <w:left w:val="none" w:sz="0" w:space="0" w:color="auto"/>
        <w:bottom w:val="none" w:sz="0" w:space="0" w:color="auto"/>
        <w:right w:val="none" w:sz="0" w:space="0" w:color="auto"/>
      </w:divBdr>
    </w:div>
    <w:div w:id="2099205696">
      <w:bodyDiv w:val="1"/>
      <w:marLeft w:val="0"/>
      <w:marRight w:val="0"/>
      <w:marTop w:val="0"/>
      <w:marBottom w:val="0"/>
      <w:divBdr>
        <w:top w:val="none" w:sz="0" w:space="0" w:color="auto"/>
        <w:left w:val="none" w:sz="0" w:space="0" w:color="auto"/>
        <w:bottom w:val="none" w:sz="0" w:space="0" w:color="auto"/>
        <w:right w:val="none" w:sz="0" w:space="0" w:color="auto"/>
      </w:divBdr>
    </w:div>
    <w:div w:id="2099591343">
      <w:bodyDiv w:val="1"/>
      <w:marLeft w:val="0"/>
      <w:marRight w:val="0"/>
      <w:marTop w:val="0"/>
      <w:marBottom w:val="0"/>
      <w:divBdr>
        <w:top w:val="none" w:sz="0" w:space="0" w:color="auto"/>
        <w:left w:val="none" w:sz="0" w:space="0" w:color="auto"/>
        <w:bottom w:val="none" w:sz="0" w:space="0" w:color="auto"/>
        <w:right w:val="none" w:sz="0" w:space="0" w:color="auto"/>
      </w:divBdr>
    </w:div>
    <w:div w:id="2103186805">
      <w:bodyDiv w:val="1"/>
      <w:marLeft w:val="0"/>
      <w:marRight w:val="0"/>
      <w:marTop w:val="0"/>
      <w:marBottom w:val="0"/>
      <w:divBdr>
        <w:top w:val="none" w:sz="0" w:space="0" w:color="auto"/>
        <w:left w:val="none" w:sz="0" w:space="0" w:color="auto"/>
        <w:bottom w:val="none" w:sz="0" w:space="0" w:color="auto"/>
        <w:right w:val="none" w:sz="0" w:space="0" w:color="auto"/>
      </w:divBdr>
    </w:div>
    <w:div w:id="2103842805">
      <w:bodyDiv w:val="1"/>
      <w:marLeft w:val="0"/>
      <w:marRight w:val="0"/>
      <w:marTop w:val="0"/>
      <w:marBottom w:val="0"/>
      <w:divBdr>
        <w:top w:val="none" w:sz="0" w:space="0" w:color="auto"/>
        <w:left w:val="none" w:sz="0" w:space="0" w:color="auto"/>
        <w:bottom w:val="none" w:sz="0" w:space="0" w:color="auto"/>
        <w:right w:val="none" w:sz="0" w:space="0" w:color="auto"/>
      </w:divBdr>
    </w:div>
    <w:div w:id="2104371039">
      <w:bodyDiv w:val="1"/>
      <w:marLeft w:val="0"/>
      <w:marRight w:val="0"/>
      <w:marTop w:val="0"/>
      <w:marBottom w:val="0"/>
      <w:divBdr>
        <w:top w:val="none" w:sz="0" w:space="0" w:color="auto"/>
        <w:left w:val="none" w:sz="0" w:space="0" w:color="auto"/>
        <w:bottom w:val="none" w:sz="0" w:space="0" w:color="auto"/>
        <w:right w:val="none" w:sz="0" w:space="0" w:color="auto"/>
      </w:divBdr>
    </w:div>
    <w:div w:id="2104447494">
      <w:bodyDiv w:val="1"/>
      <w:marLeft w:val="0"/>
      <w:marRight w:val="0"/>
      <w:marTop w:val="0"/>
      <w:marBottom w:val="0"/>
      <w:divBdr>
        <w:top w:val="none" w:sz="0" w:space="0" w:color="auto"/>
        <w:left w:val="none" w:sz="0" w:space="0" w:color="auto"/>
        <w:bottom w:val="none" w:sz="0" w:space="0" w:color="auto"/>
        <w:right w:val="none" w:sz="0" w:space="0" w:color="auto"/>
      </w:divBdr>
    </w:div>
    <w:div w:id="2104567516">
      <w:bodyDiv w:val="1"/>
      <w:marLeft w:val="0"/>
      <w:marRight w:val="0"/>
      <w:marTop w:val="0"/>
      <w:marBottom w:val="0"/>
      <w:divBdr>
        <w:top w:val="none" w:sz="0" w:space="0" w:color="auto"/>
        <w:left w:val="none" w:sz="0" w:space="0" w:color="auto"/>
        <w:bottom w:val="none" w:sz="0" w:space="0" w:color="auto"/>
        <w:right w:val="none" w:sz="0" w:space="0" w:color="auto"/>
      </w:divBdr>
    </w:div>
    <w:div w:id="2104953061">
      <w:bodyDiv w:val="1"/>
      <w:marLeft w:val="0"/>
      <w:marRight w:val="0"/>
      <w:marTop w:val="0"/>
      <w:marBottom w:val="0"/>
      <w:divBdr>
        <w:top w:val="none" w:sz="0" w:space="0" w:color="auto"/>
        <w:left w:val="none" w:sz="0" w:space="0" w:color="auto"/>
        <w:bottom w:val="none" w:sz="0" w:space="0" w:color="auto"/>
        <w:right w:val="none" w:sz="0" w:space="0" w:color="auto"/>
      </w:divBdr>
    </w:div>
    <w:div w:id="2107462379">
      <w:bodyDiv w:val="1"/>
      <w:marLeft w:val="0"/>
      <w:marRight w:val="0"/>
      <w:marTop w:val="0"/>
      <w:marBottom w:val="0"/>
      <w:divBdr>
        <w:top w:val="none" w:sz="0" w:space="0" w:color="auto"/>
        <w:left w:val="none" w:sz="0" w:space="0" w:color="auto"/>
        <w:bottom w:val="none" w:sz="0" w:space="0" w:color="auto"/>
        <w:right w:val="none" w:sz="0" w:space="0" w:color="auto"/>
      </w:divBdr>
    </w:div>
    <w:div w:id="2109959115">
      <w:bodyDiv w:val="1"/>
      <w:marLeft w:val="0"/>
      <w:marRight w:val="0"/>
      <w:marTop w:val="0"/>
      <w:marBottom w:val="0"/>
      <w:divBdr>
        <w:top w:val="none" w:sz="0" w:space="0" w:color="auto"/>
        <w:left w:val="none" w:sz="0" w:space="0" w:color="auto"/>
        <w:bottom w:val="none" w:sz="0" w:space="0" w:color="auto"/>
        <w:right w:val="none" w:sz="0" w:space="0" w:color="auto"/>
      </w:divBdr>
    </w:div>
    <w:div w:id="2110003223">
      <w:bodyDiv w:val="1"/>
      <w:marLeft w:val="0"/>
      <w:marRight w:val="0"/>
      <w:marTop w:val="0"/>
      <w:marBottom w:val="0"/>
      <w:divBdr>
        <w:top w:val="none" w:sz="0" w:space="0" w:color="auto"/>
        <w:left w:val="none" w:sz="0" w:space="0" w:color="auto"/>
        <w:bottom w:val="none" w:sz="0" w:space="0" w:color="auto"/>
        <w:right w:val="none" w:sz="0" w:space="0" w:color="auto"/>
      </w:divBdr>
    </w:div>
    <w:div w:id="2110081895">
      <w:bodyDiv w:val="1"/>
      <w:marLeft w:val="0"/>
      <w:marRight w:val="0"/>
      <w:marTop w:val="0"/>
      <w:marBottom w:val="0"/>
      <w:divBdr>
        <w:top w:val="none" w:sz="0" w:space="0" w:color="auto"/>
        <w:left w:val="none" w:sz="0" w:space="0" w:color="auto"/>
        <w:bottom w:val="none" w:sz="0" w:space="0" w:color="auto"/>
        <w:right w:val="none" w:sz="0" w:space="0" w:color="auto"/>
      </w:divBdr>
    </w:div>
    <w:div w:id="2110268039">
      <w:bodyDiv w:val="1"/>
      <w:marLeft w:val="0"/>
      <w:marRight w:val="0"/>
      <w:marTop w:val="0"/>
      <w:marBottom w:val="0"/>
      <w:divBdr>
        <w:top w:val="none" w:sz="0" w:space="0" w:color="auto"/>
        <w:left w:val="none" w:sz="0" w:space="0" w:color="auto"/>
        <w:bottom w:val="none" w:sz="0" w:space="0" w:color="auto"/>
        <w:right w:val="none" w:sz="0" w:space="0" w:color="auto"/>
      </w:divBdr>
    </w:div>
    <w:div w:id="2110928632">
      <w:bodyDiv w:val="1"/>
      <w:marLeft w:val="0"/>
      <w:marRight w:val="0"/>
      <w:marTop w:val="0"/>
      <w:marBottom w:val="0"/>
      <w:divBdr>
        <w:top w:val="none" w:sz="0" w:space="0" w:color="auto"/>
        <w:left w:val="none" w:sz="0" w:space="0" w:color="auto"/>
        <w:bottom w:val="none" w:sz="0" w:space="0" w:color="auto"/>
        <w:right w:val="none" w:sz="0" w:space="0" w:color="auto"/>
      </w:divBdr>
    </w:div>
    <w:div w:id="2111315862">
      <w:bodyDiv w:val="1"/>
      <w:marLeft w:val="0"/>
      <w:marRight w:val="0"/>
      <w:marTop w:val="0"/>
      <w:marBottom w:val="0"/>
      <w:divBdr>
        <w:top w:val="none" w:sz="0" w:space="0" w:color="auto"/>
        <w:left w:val="none" w:sz="0" w:space="0" w:color="auto"/>
        <w:bottom w:val="none" w:sz="0" w:space="0" w:color="auto"/>
        <w:right w:val="none" w:sz="0" w:space="0" w:color="auto"/>
      </w:divBdr>
    </w:div>
    <w:div w:id="2113082782">
      <w:bodyDiv w:val="1"/>
      <w:marLeft w:val="0"/>
      <w:marRight w:val="0"/>
      <w:marTop w:val="0"/>
      <w:marBottom w:val="0"/>
      <w:divBdr>
        <w:top w:val="none" w:sz="0" w:space="0" w:color="auto"/>
        <w:left w:val="none" w:sz="0" w:space="0" w:color="auto"/>
        <w:bottom w:val="none" w:sz="0" w:space="0" w:color="auto"/>
        <w:right w:val="none" w:sz="0" w:space="0" w:color="auto"/>
      </w:divBdr>
    </w:div>
    <w:div w:id="2113277568">
      <w:bodyDiv w:val="1"/>
      <w:marLeft w:val="0"/>
      <w:marRight w:val="0"/>
      <w:marTop w:val="0"/>
      <w:marBottom w:val="0"/>
      <w:divBdr>
        <w:top w:val="none" w:sz="0" w:space="0" w:color="auto"/>
        <w:left w:val="none" w:sz="0" w:space="0" w:color="auto"/>
        <w:bottom w:val="none" w:sz="0" w:space="0" w:color="auto"/>
        <w:right w:val="none" w:sz="0" w:space="0" w:color="auto"/>
      </w:divBdr>
    </w:div>
    <w:div w:id="2113433238">
      <w:bodyDiv w:val="1"/>
      <w:marLeft w:val="0"/>
      <w:marRight w:val="0"/>
      <w:marTop w:val="0"/>
      <w:marBottom w:val="0"/>
      <w:divBdr>
        <w:top w:val="none" w:sz="0" w:space="0" w:color="auto"/>
        <w:left w:val="none" w:sz="0" w:space="0" w:color="auto"/>
        <w:bottom w:val="none" w:sz="0" w:space="0" w:color="auto"/>
        <w:right w:val="none" w:sz="0" w:space="0" w:color="auto"/>
      </w:divBdr>
    </w:div>
    <w:div w:id="2113820262">
      <w:bodyDiv w:val="1"/>
      <w:marLeft w:val="0"/>
      <w:marRight w:val="0"/>
      <w:marTop w:val="0"/>
      <w:marBottom w:val="0"/>
      <w:divBdr>
        <w:top w:val="none" w:sz="0" w:space="0" w:color="auto"/>
        <w:left w:val="none" w:sz="0" w:space="0" w:color="auto"/>
        <w:bottom w:val="none" w:sz="0" w:space="0" w:color="auto"/>
        <w:right w:val="none" w:sz="0" w:space="0" w:color="auto"/>
      </w:divBdr>
    </w:div>
    <w:div w:id="2114202334">
      <w:bodyDiv w:val="1"/>
      <w:marLeft w:val="0"/>
      <w:marRight w:val="0"/>
      <w:marTop w:val="0"/>
      <w:marBottom w:val="0"/>
      <w:divBdr>
        <w:top w:val="none" w:sz="0" w:space="0" w:color="auto"/>
        <w:left w:val="none" w:sz="0" w:space="0" w:color="auto"/>
        <w:bottom w:val="none" w:sz="0" w:space="0" w:color="auto"/>
        <w:right w:val="none" w:sz="0" w:space="0" w:color="auto"/>
      </w:divBdr>
    </w:div>
    <w:div w:id="2114667996">
      <w:bodyDiv w:val="1"/>
      <w:marLeft w:val="0"/>
      <w:marRight w:val="0"/>
      <w:marTop w:val="0"/>
      <w:marBottom w:val="0"/>
      <w:divBdr>
        <w:top w:val="none" w:sz="0" w:space="0" w:color="auto"/>
        <w:left w:val="none" w:sz="0" w:space="0" w:color="auto"/>
        <w:bottom w:val="none" w:sz="0" w:space="0" w:color="auto"/>
        <w:right w:val="none" w:sz="0" w:space="0" w:color="auto"/>
      </w:divBdr>
    </w:div>
    <w:div w:id="2114781986">
      <w:bodyDiv w:val="1"/>
      <w:marLeft w:val="0"/>
      <w:marRight w:val="0"/>
      <w:marTop w:val="0"/>
      <w:marBottom w:val="0"/>
      <w:divBdr>
        <w:top w:val="none" w:sz="0" w:space="0" w:color="auto"/>
        <w:left w:val="none" w:sz="0" w:space="0" w:color="auto"/>
        <w:bottom w:val="none" w:sz="0" w:space="0" w:color="auto"/>
        <w:right w:val="none" w:sz="0" w:space="0" w:color="auto"/>
      </w:divBdr>
    </w:div>
    <w:div w:id="2114788586">
      <w:bodyDiv w:val="1"/>
      <w:marLeft w:val="0"/>
      <w:marRight w:val="0"/>
      <w:marTop w:val="0"/>
      <w:marBottom w:val="0"/>
      <w:divBdr>
        <w:top w:val="none" w:sz="0" w:space="0" w:color="auto"/>
        <w:left w:val="none" w:sz="0" w:space="0" w:color="auto"/>
        <w:bottom w:val="none" w:sz="0" w:space="0" w:color="auto"/>
        <w:right w:val="none" w:sz="0" w:space="0" w:color="auto"/>
      </w:divBdr>
    </w:div>
    <w:div w:id="2114982238">
      <w:bodyDiv w:val="1"/>
      <w:marLeft w:val="0"/>
      <w:marRight w:val="0"/>
      <w:marTop w:val="0"/>
      <w:marBottom w:val="0"/>
      <w:divBdr>
        <w:top w:val="none" w:sz="0" w:space="0" w:color="auto"/>
        <w:left w:val="none" w:sz="0" w:space="0" w:color="auto"/>
        <w:bottom w:val="none" w:sz="0" w:space="0" w:color="auto"/>
        <w:right w:val="none" w:sz="0" w:space="0" w:color="auto"/>
      </w:divBdr>
    </w:div>
    <w:div w:id="2115053159">
      <w:bodyDiv w:val="1"/>
      <w:marLeft w:val="0"/>
      <w:marRight w:val="0"/>
      <w:marTop w:val="0"/>
      <w:marBottom w:val="0"/>
      <w:divBdr>
        <w:top w:val="none" w:sz="0" w:space="0" w:color="auto"/>
        <w:left w:val="none" w:sz="0" w:space="0" w:color="auto"/>
        <w:bottom w:val="none" w:sz="0" w:space="0" w:color="auto"/>
        <w:right w:val="none" w:sz="0" w:space="0" w:color="auto"/>
      </w:divBdr>
    </w:div>
    <w:div w:id="2115174420">
      <w:bodyDiv w:val="1"/>
      <w:marLeft w:val="0"/>
      <w:marRight w:val="0"/>
      <w:marTop w:val="0"/>
      <w:marBottom w:val="0"/>
      <w:divBdr>
        <w:top w:val="none" w:sz="0" w:space="0" w:color="auto"/>
        <w:left w:val="none" w:sz="0" w:space="0" w:color="auto"/>
        <w:bottom w:val="none" w:sz="0" w:space="0" w:color="auto"/>
        <w:right w:val="none" w:sz="0" w:space="0" w:color="auto"/>
      </w:divBdr>
    </w:div>
    <w:div w:id="2115857864">
      <w:bodyDiv w:val="1"/>
      <w:marLeft w:val="0"/>
      <w:marRight w:val="0"/>
      <w:marTop w:val="0"/>
      <w:marBottom w:val="0"/>
      <w:divBdr>
        <w:top w:val="none" w:sz="0" w:space="0" w:color="auto"/>
        <w:left w:val="none" w:sz="0" w:space="0" w:color="auto"/>
        <w:bottom w:val="none" w:sz="0" w:space="0" w:color="auto"/>
        <w:right w:val="none" w:sz="0" w:space="0" w:color="auto"/>
      </w:divBdr>
    </w:div>
    <w:div w:id="2116243800">
      <w:bodyDiv w:val="1"/>
      <w:marLeft w:val="0"/>
      <w:marRight w:val="0"/>
      <w:marTop w:val="0"/>
      <w:marBottom w:val="0"/>
      <w:divBdr>
        <w:top w:val="none" w:sz="0" w:space="0" w:color="auto"/>
        <w:left w:val="none" w:sz="0" w:space="0" w:color="auto"/>
        <w:bottom w:val="none" w:sz="0" w:space="0" w:color="auto"/>
        <w:right w:val="none" w:sz="0" w:space="0" w:color="auto"/>
      </w:divBdr>
    </w:div>
    <w:div w:id="2116512007">
      <w:bodyDiv w:val="1"/>
      <w:marLeft w:val="0"/>
      <w:marRight w:val="0"/>
      <w:marTop w:val="0"/>
      <w:marBottom w:val="0"/>
      <w:divBdr>
        <w:top w:val="none" w:sz="0" w:space="0" w:color="auto"/>
        <w:left w:val="none" w:sz="0" w:space="0" w:color="auto"/>
        <w:bottom w:val="none" w:sz="0" w:space="0" w:color="auto"/>
        <w:right w:val="none" w:sz="0" w:space="0" w:color="auto"/>
      </w:divBdr>
    </w:div>
    <w:div w:id="2116552371">
      <w:bodyDiv w:val="1"/>
      <w:marLeft w:val="0"/>
      <w:marRight w:val="0"/>
      <w:marTop w:val="0"/>
      <w:marBottom w:val="0"/>
      <w:divBdr>
        <w:top w:val="none" w:sz="0" w:space="0" w:color="auto"/>
        <w:left w:val="none" w:sz="0" w:space="0" w:color="auto"/>
        <w:bottom w:val="none" w:sz="0" w:space="0" w:color="auto"/>
        <w:right w:val="none" w:sz="0" w:space="0" w:color="auto"/>
      </w:divBdr>
    </w:div>
    <w:div w:id="2116558705">
      <w:bodyDiv w:val="1"/>
      <w:marLeft w:val="0"/>
      <w:marRight w:val="0"/>
      <w:marTop w:val="0"/>
      <w:marBottom w:val="0"/>
      <w:divBdr>
        <w:top w:val="none" w:sz="0" w:space="0" w:color="auto"/>
        <w:left w:val="none" w:sz="0" w:space="0" w:color="auto"/>
        <w:bottom w:val="none" w:sz="0" w:space="0" w:color="auto"/>
        <w:right w:val="none" w:sz="0" w:space="0" w:color="auto"/>
      </w:divBdr>
    </w:div>
    <w:div w:id="2117019170">
      <w:bodyDiv w:val="1"/>
      <w:marLeft w:val="0"/>
      <w:marRight w:val="0"/>
      <w:marTop w:val="0"/>
      <w:marBottom w:val="0"/>
      <w:divBdr>
        <w:top w:val="none" w:sz="0" w:space="0" w:color="auto"/>
        <w:left w:val="none" w:sz="0" w:space="0" w:color="auto"/>
        <w:bottom w:val="none" w:sz="0" w:space="0" w:color="auto"/>
        <w:right w:val="none" w:sz="0" w:space="0" w:color="auto"/>
      </w:divBdr>
    </w:div>
    <w:div w:id="2117408528">
      <w:bodyDiv w:val="1"/>
      <w:marLeft w:val="0"/>
      <w:marRight w:val="0"/>
      <w:marTop w:val="0"/>
      <w:marBottom w:val="0"/>
      <w:divBdr>
        <w:top w:val="none" w:sz="0" w:space="0" w:color="auto"/>
        <w:left w:val="none" w:sz="0" w:space="0" w:color="auto"/>
        <w:bottom w:val="none" w:sz="0" w:space="0" w:color="auto"/>
        <w:right w:val="none" w:sz="0" w:space="0" w:color="auto"/>
      </w:divBdr>
    </w:div>
    <w:div w:id="2118019938">
      <w:bodyDiv w:val="1"/>
      <w:marLeft w:val="0"/>
      <w:marRight w:val="0"/>
      <w:marTop w:val="0"/>
      <w:marBottom w:val="0"/>
      <w:divBdr>
        <w:top w:val="none" w:sz="0" w:space="0" w:color="auto"/>
        <w:left w:val="none" w:sz="0" w:space="0" w:color="auto"/>
        <w:bottom w:val="none" w:sz="0" w:space="0" w:color="auto"/>
        <w:right w:val="none" w:sz="0" w:space="0" w:color="auto"/>
      </w:divBdr>
    </w:div>
    <w:div w:id="2118207454">
      <w:bodyDiv w:val="1"/>
      <w:marLeft w:val="0"/>
      <w:marRight w:val="0"/>
      <w:marTop w:val="0"/>
      <w:marBottom w:val="0"/>
      <w:divBdr>
        <w:top w:val="none" w:sz="0" w:space="0" w:color="auto"/>
        <w:left w:val="none" w:sz="0" w:space="0" w:color="auto"/>
        <w:bottom w:val="none" w:sz="0" w:space="0" w:color="auto"/>
        <w:right w:val="none" w:sz="0" w:space="0" w:color="auto"/>
      </w:divBdr>
    </w:div>
    <w:div w:id="2118788820">
      <w:bodyDiv w:val="1"/>
      <w:marLeft w:val="0"/>
      <w:marRight w:val="0"/>
      <w:marTop w:val="0"/>
      <w:marBottom w:val="0"/>
      <w:divBdr>
        <w:top w:val="none" w:sz="0" w:space="0" w:color="auto"/>
        <w:left w:val="none" w:sz="0" w:space="0" w:color="auto"/>
        <w:bottom w:val="none" w:sz="0" w:space="0" w:color="auto"/>
        <w:right w:val="none" w:sz="0" w:space="0" w:color="auto"/>
      </w:divBdr>
    </w:div>
    <w:div w:id="2118983873">
      <w:bodyDiv w:val="1"/>
      <w:marLeft w:val="0"/>
      <w:marRight w:val="0"/>
      <w:marTop w:val="0"/>
      <w:marBottom w:val="0"/>
      <w:divBdr>
        <w:top w:val="none" w:sz="0" w:space="0" w:color="auto"/>
        <w:left w:val="none" w:sz="0" w:space="0" w:color="auto"/>
        <w:bottom w:val="none" w:sz="0" w:space="0" w:color="auto"/>
        <w:right w:val="none" w:sz="0" w:space="0" w:color="auto"/>
      </w:divBdr>
    </w:div>
    <w:div w:id="2119063605">
      <w:bodyDiv w:val="1"/>
      <w:marLeft w:val="0"/>
      <w:marRight w:val="0"/>
      <w:marTop w:val="0"/>
      <w:marBottom w:val="0"/>
      <w:divBdr>
        <w:top w:val="none" w:sz="0" w:space="0" w:color="auto"/>
        <w:left w:val="none" w:sz="0" w:space="0" w:color="auto"/>
        <w:bottom w:val="none" w:sz="0" w:space="0" w:color="auto"/>
        <w:right w:val="none" w:sz="0" w:space="0" w:color="auto"/>
      </w:divBdr>
    </w:div>
    <w:div w:id="2119836486">
      <w:bodyDiv w:val="1"/>
      <w:marLeft w:val="0"/>
      <w:marRight w:val="0"/>
      <w:marTop w:val="0"/>
      <w:marBottom w:val="0"/>
      <w:divBdr>
        <w:top w:val="none" w:sz="0" w:space="0" w:color="auto"/>
        <w:left w:val="none" w:sz="0" w:space="0" w:color="auto"/>
        <w:bottom w:val="none" w:sz="0" w:space="0" w:color="auto"/>
        <w:right w:val="none" w:sz="0" w:space="0" w:color="auto"/>
      </w:divBdr>
    </w:div>
    <w:div w:id="2120249788">
      <w:bodyDiv w:val="1"/>
      <w:marLeft w:val="0"/>
      <w:marRight w:val="0"/>
      <w:marTop w:val="0"/>
      <w:marBottom w:val="0"/>
      <w:divBdr>
        <w:top w:val="none" w:sz="0" w:space="0" w:color="auto"/>
        <w:left w:val="none" w:sz="0" w:space="0" w:color="auto"/>
        <w:bottom w:val="none" w:sz="0" w:space="0" w:color="auto"/>
        <w:right w:val="none" w:sz="0" w:space="0" w:color="auto"/>
      </w:divBdr>
    </w:div>
    <w:div w:id="2120250648">
      <w:bodyDiv w:val="1"/>
      <w:marLeft w:val="0"/>
      <w:marRight w:val="0"/>
      <w:marTop w:val="0"/>
      <w:marBottom w:val="0"/>
      <w:divBdr>
        <w:top w:val="none" w:sz="0" w:space="0" w:color="auto"/>
        <w:left w:val="none" w:sz="0" w:space="0" w:color="auto"/>
        <w:bottom w:val="none" w:sz="0" w:space="0" w:color="auto"/>
        <w:right w:val="none" w:sz="0" w:space="0" w:color="auto"/>
      </w:divBdr>
    </w:div>
    <w:div w:id="2121605739">
      <w:bodyDiv w:val="1"/>
      <w:marLeft w:val="0"/>
      <w:marRight w:val="0"/>
      <w:marTop w:val="0"/>
      <w:marBottom w:val="0"/>
      <w:divBdr>
        <w:top w:val="none" w:sz="0" w:space="0" w:color="auto"/>
        <w:left w:val="none" w:sz="0" w:space="0" w:color="auto"/>
        <w:bottom w:val="none" w:sz="0" w:space="0" w:color="auto"/>
        <w:right w:val="none" w:sz="0" w:space="0" w:color="auto"/>
      </w:divBdr>
    </w:div>
    <w:div w:id="2121799011">
      <w:bodyDiv w:val="1"/>
      <w:marLeft w:val="0"/>
      <w:marRight w:val="0"/>
      <w:marTop w:val="0"/>
      <w:marBottom w:val="0"/>
      <w:divBdr>
        <w:top w:val="none" w:sz="0" w:space="0" w:color="auto"/>
        <w:left w:val="none" w:sz="0" w:space="0" w:color="auto"/>
        <w:bottom w:val="none" w:sz="0" w:space="0" w:color="auto"/>
        <w:right w:val="none" w:sz="0" w:space="0" w:color="auto"/>
      </w:divBdr>
    </w:div>
    <w:div w:id="2121877006">
      <w:bodyDiv w:val="1"/>
      <w:marLeft w:val="0"/>
      <w:marRight w:val="0"/>
      <w:marTop w:val="0"/>
      <w:marBottom w:val="0"/>
      <w:divBdr>
        <w:top w:val="none" w:sz="0" w:space="0" w:color="auto"/>
        <w:left w:val="none" w:sz="0" w:space="0" w:color="auto"/>
        <w:bottom w:val="none" w:sz="0" w:space="0" w:color="auto"/>
        <w:right w:val="none" w:sz="0" w:space="0" w:color="auto"/>
      </w:divBdr>
    </w:div>
    <w:div w:id="2122186783">
      <w:bodyDiv w:val="1"/>
      <w:marLeft w:val="0"/>
      <w:marRight w:val="0"/>
      <w:marTop w:val="0"/>
      <w:marBottom w:val="0"/>
      <w:divBdr>
        <w:top w:val="none" w:sz="0" w:space="0" w:color="auto"/>
        <w:left w:val="none" w:sz="0" w:space="0" w:color="auto"/>
        <w:bottom w:val="none" w:sz="0" w:space="0" w:color="auto"/>
        <w:right w:val="none" w:sz="0" w:space="0" w:color="auto"/>
      </w:divBdr>
    </w:div>
    <w:div w:id="2122844579">
      <w:bodyDiv w:val="1"/>
      <w:marLeft w:val="0"/>
      <w:marRight w:val="0"/>
      <w:marTop w:val="0"/>
      <w:marBottom w:val="0"/>
      <w:divBdr>
        <w:top w:val="none" w:sz="0" w:space="0" w:color="auto"/>
        <w:left w:val="none" w:sz="0" w:space="0" w:color="auto"/>
        <w:bottom w:val="none" w:sz="0" w:space="0" w:color="auto"/>
        <w:right w:val="none" w:sz="0" w:space="0" w:color="auto"/>
      </w:divBdr>
    </w:div>
    <w:div w:id="2123069972">
      <w:bodyDiv w:val="1"/>
      <w:marLeft w:val="0"/>
      <w:marRight w:val="0"/>
      <w:marTop w:val="0"/>
      <w:marBottom w:val="0"/>
      <w:divBdr>
        <w:top w:val="none" w:sz="0" w:space="0" w:color="auto"/>
        <w:left w:val="none" w:sz="0" w:space="0" w:color="auto"/>
        <w:bottom w:val="none" w:sz="0" w:space="0" w:color="auto"/>
        <w:right w:val="none" w:sz="0" w:space="0" w:color="auto"/>
      </w:divBdr>
    </w:div>
    <w:div w:id="2124415424">
      <w:bodyDiv w:val="1"/>
      <w:marLeft w:val="0"/>
      <w:marRight w:val="0"/>
      <w:marTop w:val="0"/>
      <w:marBottom w:val="0"/>
      <w:divBdr>
        <w:top w:val="none" w:sz="0" w:space="0" w:color="auto"/>
        <w:left w:val="none" w:sz="0" w:space="0" w:color="auto"/>
        <w:bottom w:val="none" w:sz="0" w:space="0" w:color="auto"/>
        <w:right w:val="none" w:sz="0" w:space="0" w:color="auto"/>
      </w:divBdr>
    </w:div>
    <w:div w:id="2124419883">
      <w:bodyDiv w:val="1"/>
      <w:marLeft w:val="0"/>
      <w:marRight w:val="0"/>
      <w:marTop w:val="0"/>
      <w:marBottom w:val="0"/>
      <w:divBdr>
        <w:top w:val="none" w:sz="0" w:space="0" w:color="auto"/>
        <w:left w:val="none" w:sz="0" w:space="0" w:color="auto"/>
        <w:bottom w:val="none" w:sz="0" w:space="0" w:color="auto"/>
        <w:right w:val="none" w:sz="0" w:space="0" w:color="auto"/>
      </w:divBdr>
    </w:div>
    <w:div w:id="2124613194">
      <w:bodyDiv w:val="1"/>
      <w:marLeft w:val="0"/>
      <w:marRight w:val="0"/>
      <w:marTop w:val="0"/>
      <w:marBottom w:val="0"/>
      <w:divBdr>
        <w:top w:val="none" w:sz="0" w:space="0" w:color="auto"/>
        <w:left w:val="none" w:sz="0" w:space="0" w:color="auto"/>
        <w:bottom w:val="none" w:sz="0" w:space="0" w:color="auto"/>
        <w:right w:val="none" w:sz="0" w:space="0" w:color="auto"/>
      </w:divBdr>
    </w:div>
    <w:div w:id="2126347892">
      <w:bodyDiv w:val="1"/>
      <w:marLeft w:val="0"/>
      <w:marRight w:val="0"/>
      <w:marTop w:val="0"/>
      <w:marBottom w:val="0"/>
      <w:divBdr>
        <w:top w:val="none" w:sz="0" w:space="0" w:color="auto"/>
        <w:left w:val="none" w:sz="0" w:space="0" w:color="auto"/>
        <w:bottom w:val="none" w:sz="0" w:space="0" w:color="auto"/>
        <w:right w:val="none" w:sz="0" w:space="0" w:color="auto"/>
      </w:divBdr>
    </w:div>
    <w:div w:id="2126847834">
      <w:bodyDiv w:val="1"/>
      <w:marLeft w:val="0"/>
      <w:marRight w:val="0"/>
      <w:marTop w:val="0"/>
      <w:marBottom w:val="0"/>
      <w:divBdr>
        <w:top w:val="none" w:sz="0" w:space="0" w:color="auto"/>
        <w:left w:val="none" w:sz="0" w:space="0" w:color="auto"/>
        <w:bottom w:val="none" w:sz="0" w:space="0" w:color="auto"/>
        <w:right w:val="none" w:sz="0" w:space="0" w:color="auto"/>
      </w:divBdr>
    </w:div>
    <w:div w:id="2128087221">
      <w:bodyDiv w:val="1"/>
      <w:marLeft w:val="0"/>
      <w:marRight w:val="0"/>
      <w:marTop w:val="0"/>
      <w:marBottom w:val="0"/>
      <w:divBdr>
        <w:top w:val="none" w:sz="0" w:space="0" w:color="auto"/>
        <w:left w:val="none" w:sz="0" w:space="0" w:color="auto"/>
        <w:bottom w:val="none" w:sz="0" w:space="0" w:color="auto"/>
        <w:right w:val="none" w:sz="0" w:space="0" w:color="auto"/>
      </w:divBdr>
    </w:div>
    <w:div w:id="2128352745">
      <w:bodyDiv w:val="1"/>
      <w:marLeft w:val="0"/>
      <w:marRight w:val="0"/>
      <w:marTop w:val="0"/>
      <w:marBottom w:val="0"/>
      <w:divBdr>
        <w:top w:val="none" w:sz="0" w:space="0" w:color="auto"/>
        <w:left w:val="none" w:sz="0" w:space="0" w:color="auto"/>
        <w:bottom w:val="none" w:sz="0" w:space="0" w:color="auto"/>
        <w:right w:val="none" w:sz="0" w:space="0" w:color="auto"/>
      </w:divBdr>
    </w:div>
    <w:div w:id="2128622741">
      <w:bodyDiv w:val="1"/>
      <w:marLeft w:val="0"/>
      <w:marRight w:val="0"/>
      <w:marTop w:val="0"/>
      <w:marBottom w:val="0"/>
      <w:divBdr>
        <w:top w:val="none" w:sz="0" w:space="0" w:color="auto"/>
        <w:left w:val="none" w:sz="0" w:space="0" w:color="auto"/>
        <w:bottom w:val="none" w:sz="0" w:space="0" w:color="auto"/>
        <w:right w:val="none" w:sz="0" w:space="0" w:color="auto"/>
      </w:divBdr>
    </w:div>
    <w:div w:id="2129003066">
      <w:bodyDiv w:val="1"/>
      <w:marLeft w:val="0"/>
      <w:marRight w:val="0"/>
      <w:marTop w:val="0"/>
      <w:marBottom w:val="0"/>
      <w:divBdr>
        <w:top w:val="none" w:sz="0" w:space="0" w:color="auto"/>
        <w:left w:val="none" w:sz="0" w:space="0" w:color="auto"/>
        <w:bottom w:val="none" w:sz="0" w:space="0" w:color="auto"/>
        <w:right w:val="none" w:sz="0" w:space="0" w:color="auto"/>
      </w:divBdr>
    </w:div>
    <w:div w:id="2129354410">
      <w:bodyDiv w:val="1"/>
      <w:marLeft w:val="0"/>
      <w:marRight w:val="0"/>
      <w:marTop w:val="0"/>
      <w:marBottom w:val="0"/>
      <w:divBdr>
        <w:top w:val="none" w:sz="0" w:space="0" w:color="auto"/>
        <w:left w:val="none" w:sz="0" w:space="0" w:color="auto"/>
        <w:bottom w:val="none" w:sz="0" w:space="0" w:color="auto"/>
        <w:right w:val="none" w:sz="0" w:space="0" w:color="auto"/>
      </w:divBdr>
    </w:div>
    <w:div w:id="2130006394">
      <w:bodyDiv w:val="1"/>
      <w:marLeft w:val="0"/>
      <w:marRight w:val="0"/>
      <w:marTop w:val="0"/>
      <w:marBottom w:val="0"/>
      <w:divBdr>
        <w:top w:val="none" w:sz="0" w:space="0" w:color="auto"/>
        <w:left w:val="none" w:sz="0" w:space="0" w:color="auto"/>
        <w:bottom w:val="none" w:sz="0" w:space="0" w:color="auto"/>
        <w:right w:val="none" w:sz="0" w:space="0" w:color="auto"/>
      </w:divBdr>
    </w:div>
    <w:div w:id="2130201057">
      <w:bodyDiv w:val="1"/>
      <w:marLeft w:val="0"/>
      <w:marRight w:val="0"/>
      <w:marTop w:val="0"/>
      <w:marBottom w:val="0"/>
      <w:divBdr>
        <w:top w:val="none" w:sz="0" w:space="0" w:color="auto"/>
        <w:left w:val="none" w:sz="0" w:space="0" w:color="auto"/>
        <w:bottom w:val="none" w:sz="0" w:space="0" w:color="auto"/>
        <w:right w:val="none" w:sz="0" w:space="0" w:color="auto"/>
      </w:divBdr>
    </w:div>
    <w:div w:id="2130589365">
      <w:bodyDiv w:val="1"/>
      <w:marLeft w:val="0"/>
      <w:marRight w:val="0"/>
      <w:marTop w:val="0"/>
      <w:marBottom w:val="0"/>
      <w:divBdr>
        <w:top w:val="none" w:sz="0" w:space="0" w:color="auto"/>
        <w:left w:val="none" w:sz="0" w:space="0" w:color="auto"/>
        <w:bottom w:val="none" w:sz="0" w:space="0" w:color="auto"/>
        <w:right w:val="none" w:sz="0" w:space="0" w:color="auto"/>
      </w:divBdr>
    </w:div>
    <w:div w:id="2131589320">
      <w:bodyDiv w:val="1"/>
      <w:marLeft w:val="0"/>
      <w:marRight w:val="0"/>
      <w:marTop w:val="0"/>
      <w:marBottom w:val="0"/>
      <w:divBdr>
        <w:top w:val="none" w:sz="0" w:space="0" w:color="auto"/>
        <w:left w:val="none" w:sz="0" w:space="0" w:color="auto"/>
        <w:bottom w:val="none" w:sz="0" w:space="0" w:color="auto"/>
        <w:right w:val="none" w:sz="0" w:space="0" w:color="auto"/>
      </w:divBdr>
    </w:div>
    <w:div w:id="2132164334">
      <w:bodyDiv w:val="1"/>
      <w:marLeft w:val="0"/>
      <w:marRight w:val="0"/>
      <w:marTop w:val="0"/>
      <w:marBottom w:val="0"/>
      <w:divBdr>
        <w:top w:val="none" w:sz="0" w:space="0" w:color="auto"/>
        <w:left w:val="none" w:sz="0" w:space="0" w:color="auto"/>
        <w:bottom w:val="none" w:sz="0" w:space="0" w:color="auto"/>
        <w:right w:val="none" w:sz="0" w:space="0" w:color="auto"/>
      </w:divBdr>
    </w:div>
    <w:div w:id="2133209240">
      <w:bodyDiv w:val="1"/>
      <w:marLeft w:val="0"/>
      <w:marRight w:val="0"/>
      <w:marTop w:val="0"/>
      <w:marBottom w:val="0"/>
      <w:divBdr>
        <w:top w:val="none" w:sz="0" w:space="0" w:color="auto"/>
        <w:left w:val="none" w:sz="0" w:space="0" w:color="auto"/>
        <w:bottom w:val="none" w:sz="0" w:space="0" w:color="auto"/>
        <w:right w:val="none" w:sz="0" w:space="0" w:color="auto"/>
      </w:divBdr>
    </w:div>
    <w:div w:id="2133282535">
      <w:bodyDiv w:val="1"/>
      <w:marLeft w:val="0"/>
      <w:marRight w:val="0"/>
      <w:marTop w:val="0"/>
      <w:marBottom w:val="0"/>
      <w:divBdr>
        <w:top w:val="none" w:sz="0" w:space="0" w:color="auto"/>
        <w:left w:val="none" w:sz="0" w:space="0" w:color="auto"/>
        <w:bottom w:val="none" w:sz="0" w:space="0" w:color="auto"/>
        <w:right w:val="none" w:sz="0" w:space="0" w:color="auto"/>
      </w:divBdr>
    </w:div>
    <w:div w:id="2133590959">
      <w:bodyDiv w:val="1"/>
      <w:marLeft w:val="0"/>
      <w:marRight w:val="0"/>
      <w:marTop w:val="0"/>
      <w:marBottom w:val="0"/>
      <w:divBdr>
        <w:top w:val="none" w:sz="0" w:space="0" w:color="auto"/>
        <w:left w:val="none" w:sz="0" w:space="0" w:color="auto"/>
        <w:bottom w:val="none" w:sz="0" w:space="0" w:color="auto"/>
        <w:right w:val="none" w:sz="0" w:space="0" w:color="auto"/>
      </w:divBdr>
    </w:div>
    <w:div w:id="2134442609">
      <w:bodyDiv w:val="1"/>
      <w:marLeft w:val="0"/>
      <w:marRight w:val="0"/>
      <w:marTop w:val="0"/>
      <w:marBottom w:val="0"/>
      <w:divBdr>
        <w:top w:val="none" w:sz="0" w:space="0" w:color="auto"/>
        <w:left w:val="none" w:sz="0" w:space="0" w:color="auto"/>
        <w:bottom w:val="none" w:sz="0" w:space="0" w:color="auto"/>
        <w:right w:val="none" w:sz="0" w:space="0" w:color="auto"/>
      </w:divBdr>
    </w:div>
    <w:div w:id="2134909004">
      <w:bodyDiv w:val="1"/>
      <w:marLeft w:val="0"/>
      <w:marRight w:val="0"/>
      <w:marTop w:val="0"/>
      <w:marBottom w:val="0"/>
      <w:divBdr>
        <w:top w:val="none" w:sz="0" w:space="0" w:color="auto"/>
        <w:left w:val="none" w:sz="0" w:space="0" w:color="auto"/>
        <w:bottom w:val="none" w:sz="0" w:space="0" w:color="auto"/>
        <w:right w:val="none" w:sz="0" w:space="0" w:color="auto"/>
      </w:divBdr>
    </w:div>
    <w:div w:id="2134981912">
      <w:bodyDiv w:val="1"/>
      <w:marLeft w:val="0"/>
      <w:marRight w:val="0"/>
      <w:marTop w:val="0"/>
      <w:marBottom w:val="0"/>
      <w:divBdr>
        <w:top w:val="none" w:sz="0" w:space="0" w:color="auto"/>
        <w:left w:val="none" w:sz="0" w:space="0" w:color="auto"/>
        <w:bottom w:val="none" w:sz="0" w:space="0" w:color="auto"/>
        <w:right w:val="none" w:sz="0" w:space="0" w:color="auto"/>
      </w:divBdr>
    </w:div>
    <w:div w:id="2135059841">
      <w:bodyDiv w:val="1"/>
      <w:marLeft w:val="0"/>
      <w:marRight w:val="0"/>
      <w:marTop w:val="0"/>
      <w:marBottom w:val="0"/>
      <w:divBdr>
        <w:top w:val="none" w:sz="0" w:space="0" w:color="auto"/>
        <w:left w:val="none" w:sz="0" w:space="0" w:color="auto"/>
        <w:bottom w:val="none" w:sz="0" w:space="0" w:color="auto"/>
        <w:right w:val="none" w:sz="0" w:space="0" w:color="auto"/>
      </w:divBdr>
    </w:div>
    <w:div w:id="2135709360">
      <w:bodyDiv w:val="1"/>
      <w:marLeft w:val="0"/>
      <w:marRight w:val="0"/>
      <w:marTop w:val="0"/>
      <w:marBottom w:val="0"/>
      <w:divBdr>
        <w:top w:val="none" w:sz="0" w:space="0" w:color="auto"/>
        <w:left w:val="none" w:sz="0" w:space="0" w:color="auto"/>
        <w:bottom w:val="none" w:sz="0" w:space="0" w:color="auto"/>
        <w:right w:val="none" w:sz="0" w:space="0" w:color="auto"/>
      </w:divBdr>
    </w:div>
    <w:div w:id="2135711489">
      <w:bodyDiv w:val="1"/>
      <w:marLeft w:val="0"/>
      <w:marRight w:val="0"/>
      <w:marTop w:val="0"/>
      <w:marBottom w:val="0"/>
      <w:divBdr>
        <w:top w:val="none" w:sz="0" w:space="0" w:color="auto"/>
        <w:left w:val="none" w:sz="0" w:space="0" w:color="auto"/>
        <w:bottom w:val="none" w:sz="0" w:space="0" w:color="auto"/>
        <w:right w:val="none" w:sz="0" w:space="0" w:color="auto"/>
      </w:divBdr>
    </w:div>
    <w:div w:id="2135753435">
      <w:bodyDiv w:val="1"/>
      <w:marLeft w:val="0"/>
      <w:marRight w:val="0"/>
      <w:marTop w:val="0"/>
      <w:marBottom w:val="0"/>
      <w:divBdr>
        <w:top w:val="none" w:sz="0" w:space="0" w:color="auto"/>
        <w:left w:val="none" w:sz="0" w:space="0" w:color="auto"/>
        <w:bottom w:val="none" w:sz="0" w:space="0" w:color="auto"/>
        <w:right w:val="none" w:sz="0" w:space="0" w:color="auto"/>
      </w:divBdr>
    </w:div>
    <w:div w:id="2135757945">
      <w:bodyDiv w:val="1"/>
      <w:marLeft w:val="0"/>
      <w:marRight w:val="0"/>
      <w:marTop w:val="0"/>
      <w:marBottom w:val="0"/>
      <w:divBdr>
        <w:top w:val="none" w:sz="0" w:space="0" w:color="auto"/>
        <w:left w:val="none" w:sz="0" w:space="0" w:color="auto"/>
        <w:bottom w:val="none" w:sz="0" w:space="0" w:color="auto"/>
        <w:right w:val="none" w:sz="0" w:space="0" w:color="auto"/>
      </w:divBdr>
    </w:div>
    <w:div w:id="2136484134">
      <w:bodyDiv w:val="1"/>
      <w:marLeft w:val="0"/>
      <w:marRight w:val="0"/>
      <w:marTop w:val="0"/>
      <w:marBottom w:val="0"/>
      <w:divBdr>
        <w:top w:val="none" w:sz="0" w:space="0" w:color="auto"/>
        <w:left w:val="none" w:sz="0" w:space="0" w:color="auto"/>
        <w:bottom w:val="none" w:sz="0" w:space="0" w:color="auto"/>
        <w:right w:val="none" w:sz="0" w:space="0" w:color="auto"/>
      </w:divBdr>
    </w:div>
    <w:div w:id="2136560318">
      <w:bodyDiv w:val="1"/>
      <w:marLeft w:val="0"/>
      <w:marRight w:val="0"/>
      <w:marTop w:val="0"/>
      <w:marBottom w:val="0"/>
      <w:divBdr>
        <w:top w:val="none" w:sz="0" w:space="0" w:color="auto"/>
        <w:left w:val="none" w:sz="0" w:space="0" w:color="auto"/>
        <w:bottom w:val="none" w:sz="0" w:space="0" w:color="auto"/>
        <w:right w:val="none" w:sz="0" w:space="0" w:color="auto"/>
      </w:divBdr>
    </w:div>
    <w:div w:id="2136563662">
      <w:bodyDiv w:val="1"/>
      <w:marLeft w:val="0"/>
      <w:marRight w:val="0"/>
      <w:marTop w:val="0"/>
      <w:marBottom w:val="0"/>
      <w:divBdr>
        <w:top w:val="none" w:sz="0" w:space="0" w:color="auto"/>
        <w:left w:val="none" w:sz="0" w:space="0" w:color="auto"/>
        <w:bottom w:val="none" w:sz="0" w:space="0" w:color="auto"/>
        <w:right w:val="none" w:sz="0" w:space="0" w:color="auto"/>
      </w:divBdr>
    </w:div>
    <w:div w:id="2136674845">
      <w:bodyDiv w:val="1"/>
      <w:marLeft w:val="0"/>
      <w:marRight w:val="0"/>
      <w:marTop w:val="0"/>
      <w:marBottom w:val="0"/>
      <w:divBdr>
        <w:top w:val="none" w:sz="0" w:space="0" w:color="auto"/>
        <w:left w:val="none" w:sz="0" w:space="0" w:color="auto"/>
        <w:bottom w:val="none" w:sz="0" w:space="0" w:color="auto"/>
        <w:right w:val="none" w:sz="0" w:space="0" w:color="auto"/>
      </w:divBdr>
    </w:div>
    <w:div w:id="2136831619">
      <w:bodyDiv w:val="1"/>
      <w:marLeft w:val="0"/>
      <w:marRight w:val="0"/>
      <w:marTop w:val="0"/>
      <w:marBottom w:val="0"/>
      <w:divBdr>
        <w:top w:val="none" w:sz="0" w:space="0" w:color="auto"/>
        <w:left w:val="none" w:sz="0" w:space="0" w:color="auto"/>
        <w:bottom w:val="none" w:sz="0" w:space="0" w:color="auto"/>
        <w:right w:val="none" w:sz="0" w:space="0" w:color="auto"/>
      </w:divBdr>
    </w:div>
    <w:div w:id="2138638589">
      <w:bodyDiv w:val="1"/>
      <w:marLeft w:val="0"/>
      <w:marRight w:val="0"/>
      <w:marTop w:val="0"/>
      <w:marBottom w:val="0"/>
      <w:divBdr>
        <w:top w:val="none" w:sz="0" w:space="0" w:color="auto"/>
        <w:left w:val="none" w:sz="0" w:space="0" w:color="auto"/>
        <w:bottom w:val="none" w:sz="0" w:space="0" w:color="auto"/>
        <w:right w:val="none" w:sz="0" w:space="0" w:color="auto"/>
      </w:divBdr>
    </w:div>
    <w:div w:id="2139293580">
      <w:bodyDiv w:val="1"/>
      <w:marLeft w:val="0"/>
      <w:marRight w:val="0"/>
      <w:marTop w:val="0"/>
      <w:marBottom w:val="0"/>
      <w:divBdr>
        <w:top w:val="none" w:sz="0" w:space="0" w:color="auto"/>
        <w:left w:val="none" w:sz="0" w:space="0" w:color="auto"/>
        <w:bottom w:val="none" w:sz="0" w:space="0" w:color="auto"/>
        <w:right w:val="none" w:sz="0" w:space="0" w:color="auto"/>
      </w:divBdr>
    </w:div>
    <w:div w:id="2139450050">
      <w:bodyDiv w:val="1"/>
      <w:marLeft w:val="0"/>
      <w:marRight w:val="0"/>
      <w:marTop w:val="0"/>
      <w:marBottom w:val="0"/>
      <w:divBdr>
        <w:top w:val="none" w:sz="0" w:space="0" w:color="auto"/>
        <w:left w:val="none" w:sz="0" w:space="0" w:color="auto"/>
        <w:bottom w:val="none" w:sz="0" w:space="0" w:color="auto"/>
        <w:right w:val="none" w:sz="0" w:space="0" w:color="auto"/>
      </w:divBdr>
    </w:div>
    <w:div w:id="2139716652">
      <w:bodyDiv w:val="1"/>
      <w:marLeft w:val="0"/>
      <w:marRight w:val="0"/>
      <w:marTop w:val="0"/>
      <w:marBottom w:val="0"/>
      <w:divBdr>
        <w:top w:val="none" w:sz="0" w:space="0" w:color="auto"/>
        <w:left w:val="none" w:sz="0" w:space="0" w:color="auto"/>
        <w:bottom w:val="none" w:sz="0" w:space="0" w:color="auto"/>
        <w:right w:val="none" w:sz="0" w:space="0" w:color="auto"/>
      </w:divBdr>
    </w:div>
    <w:div w:id="2140562246">
      <w:bodyDiv w:val="1"/>
      <w:marLeft w:val="0"/>
      <w:marRight w:val="0"/>
      <w:marTop w:val="0"/>
      <w:marBottom w:val="0"/>
      <w:divBdr>
        <w:top w:val="none" w:sz="0" w:space="0" w:color="auto"/>
        <w:left w:val="none" w:sz="0" w:space="0" w:color="auto"/>
        <w:bottom w:val="none" w:sz="0" w:space="0" w:color="auto"/>
        <w:right w:val="none" w:sz="0" w:space="0" w:color="auto"/>
      </w:divBdr>
    </w:div>
    <w:div w:id="2140688463">
      <w:bodyDiv w:val="1"/>
      <w:marLeft w:val="0"/>
      <w:marRight w:val="0"/>
      <w:marTop w:val="0"/>
      <w:marBottom w:val="0"/>
      <w:divBdr>
        <w:top w:val="none" w:sz="0" w:space="0" w:color="auto"/>
        <w:left w:val="none" w:sz="0" w:space="0" w:color="auto"/>
        <w:bottom w:val="none" w:sz="0" w:space="0" w:color="auto"/>
        <w:right w:val="none" w:sz="0" w:space="0" w:color="auto"/>
      </w:divBdr>
    </w:div>
    <w:div w:id="2141485280">
      <w:bodyDiv w:val="1"/>
      <w:marLeft w:val="0"/>
      <w:marRight w:val="0"/>
      <w:marTop w:val="0"/>
      <w:marBottom w:val="0"/>
      <w:divBdr>
        <w:top w:val="none" w:sz="0" w:space="0" w:color="auto"/>
        <w:left w:val="none" w:sz="0" w:space="0" w:color="auto"/>
        <w:bottom w:val="none" w:sz="0" w:space="0" w:color="auto"/>
        <w:right w:val="none" w:sz="0" w:space="0" w:color="auto"/>
      </w:divBdr>
    </w:div>
    <w:div w:id="2142188466">
      <w:bodyDiv w:val="1"/>
      <w:marLeft w:val="0"/>
      <w:marRight w:val="0"/>
      <w:marTop w:val="0"/>
      <w:marBottom w:val="0"/>
      <w:divBdr>
        <w:top w:val="none" w:sz="0" w:space="0" w:color="auto"/>
        <w:left w:val="none" w:sz="0" w:space="0" w:color="auto"/>
        <w:bottom w:val="none" w:sz="0" w:space="0" w:color="auto"/>
        <w:right w:val="none" w:sz="0" w:space="0" w:color="auto"/>
      </w:divBdr>
    </w:div>
    <w:div w:id="2142459594">
      <w:bodyDiv w:val="1"/>
      <w:marLeft w:val="0"/>
      <w:marRight w:val="0"/>
      <w:marTop w:val="0"/>
      <w:marBottom w:val="0"/>
      <w:divBdr>
        <w:top w:val="none" w:sz="0" w:space="0" w:color="auto"/>
        <w:left w:val="none" w:sz="0" w:space="0" w:color="auto"/>
        <w:bottom w:val="none" w:sz="0" w:space="0" w:color="auto"/>
        <w:right w:val="none" w:sz="0" w:space="0" w:color="auto"/>
      </w:divBdr>
    </w:div>
    <w:div w:id="2143033990">
      <w:bodyDiv w:val="1"/>
      <w:marLeft w:val="0"/>
      <w:marRight w:val="0"/>
      <w:marTop w:val="0"/>
      <w:marBottom w:val="0"/>
      <w:divBdr>
        <w:top w:val="none" w:sz="0" w:space="0" w:color="auto"/>
        <w:left w:val="none" w:sz="0" w:space="0" w:color="auto"/>
        <w:bottom w:val="none" w:sz="0" w:space="0" w:color="auto"/>
        <w:right w:val="none" w:sz="0" w:space="0" w:color="auto"/>
      </w:divBdr>
    </w:div>
    <w:div w:id="2143110918">
      <w:bodyDiv w:val="1"/>
      <w:marLeft w:val="0"/>
      <w:marRight w:val="0"/>
      <w:marTop w:val="0"/>
      <w:marBottom w:val="0"/>
      <w:divBdr>
        <w:top w:val="none" w:sz="0" w:space="0" w:color="auto"/>
        <w:left w:val="none" w:sz="0" w:space="0" w:color="auto"/>
        <w:bottom w:val="none" w:sz="0" w:space="0" w:color="auto"/>
        <w:right w:val="none" w:sz="0" w:space="0" w:color="auto"/>
      </w:divBdr>
    </w:div>
    <w:div w:id="2143232291">
      <w:bodyDiv w:val="1"/>
      <w:marLeft w:val="0"/>
      <w:marRight w:val="0"/>
      <w:marTop w:val="0"/>
      <w:marBottom w:val="0"/>
      <w:divBdr>
        <w:top w:val="none" w:sz="0" w:space="0" w:color="auto"/>
        <w:left w:val="none" w:sz="0" w:space="0" w:color="auto"/>
        <w:bottom w:val="none" w:sz="0" w:space="0" w:color="auto"/>
        <w:right w:val="none" w:sz="0" w:space="0" w:color="auto"/>
      </w:divBdr>
    </w:div>
    <w:div w:id="2143620386">
      <w:bodyDiv w:val="1"/>
      <w:marLeft w:val="0"/>
      <w:marRight w:val="0"/>
      <w:marTop w:val="0"/>
      <w:marBottom w:val="0"/>
      <w:divBdr>
        <w:top w:val="none" w:sz="0" w:space="0" w:color="auto"/>
        <w:left w:val="none" w:sz="0" w:space="0" w:color="auto"/>
        <w:bottom w:val="none" w:sz="0" w:space="0" w:color="auto"/>
        <w:right w:val="none" w:sz="0" w:space="0" w:color="auto"/>
      </w:divBdr>
    </w:div>
    <w:div w:id="2144157577">
      <w:bodyDiv w:val="1"/>
      <w:marLeft w:val="0"/>
      <w:marRight w:val="0"/>
      <w:marTop w:val="0"/>
      <w:marBottom w:val="0"/>
      <w:divBdr>
        <w:top w:val="none" w:sz="0" w:space="0" w:color="auto"/>
        <w:left w:val="none" w:sz="0" w:space="0" w:color="auto"/>
        <w:bottom w:val="none" w:sz="0" w:space="0" w:color="auto"/>
        <w:right w:val="none" w:sz="0" w:space="0" w:color="auto"/>
      </w:divBdr>
    </w:div>
    <w:div w:id="2144226510">
      <w:bodyDiv w:val="1"/>
      <w:marLeft w:val="0"/>
      <w:marRight w:val="0"/>
      <w:marTop w:val="0"/>
      <w:marBottom w:val="0"/>
      <w:divBdr>
        <w:top w:val="none" w:sz="0" w:space="0" w:color="auto"/>
        <w:left w:val="none" w:sz="0" w:space="0" w:color="auto"/>
        <w:bottom w:val="none" w:sz="0" w:space="0" w:color="auto"/>
        <w:right w:val="none" w:sz="0" w:space="0" w:color="auto"/>
      </w:divBdr>
    </w:div>
    <w:div w:id="2144349786">
      <w:bodyDiv w:val="1"/>
      <w:marLeft w:val="0"/>
      <w:marRight w:val="0"/>
      <w:marTop w:val="0"/>
      <w:marBottom w:val="0"/>
      <w:divBdr>
        <w:top w:val="none" w:sz="0" w:space="0" w:color="auto"/>
        <w:left w:val="none" w:sz="0" w:space="0" w:color="auto"/>
        <w:bottom w:val="none" w:sz="0" w:space="0" w:color="auto"/>
        <w:right w:val="none" w:sz="0" w:space="0" w:color="auto"/>
      </w:divBdr>
    </w:div>
    <w:div w:id="2144618643">
      <w:bodyDiv w:val="1"/>
      <w:marLeft w:val="0"/>
      <w:marRight w:val="0"/>
      <w:marTop w:val="0"/>
      <w:marBottom w:val="0"/>
      <w:divBdr>
        <w:top w:val="none" w:sz="0" w:space="0" w:color="auto"/>
        <w:left w:val="none" w:sz="0" w:space="0" w:color="auto"/>
        <w:bottom w:val="none" w:sz="0" w:space="0" w:color="auto"/>
        <w:right w:val="none" w:sz="0" w:space="0" w:color="auto"/>
      </w:divBdr>
    </w:div>
    <w:div w:id="2145006167">
      <w:bodyDiv w:val="1"/>
      <w:marLeft w:val="0"/>
      <w:marRight w:val="0"/>
      <w:marTop w:val="0"/>
      <w:marBottom w:val="0"/>
      <w:divBdr>
        <w:top w:val="none" w:sz="0" w:space="0" w:color="auto"/>
        <w:left w:val="none" w:sz="0" w:space="0" w:color="auto"/>
        <w:bottom w:val="none" w:sz="0" w:space="0" w:color="auto"/>
        <w:right w:val="none" w:sz="0" w:space="0" w:color="auto"/>
      </w:divBdr>
    </w:div>
    <w:div w:id="2145275072">
      <w:bodyDiv w:val="1"/>
      <w:marLeft w:val="0"/>
      <w:marRight w:val="0"/>
      <w:marTop w:val="0"/>
      <w:marBottom w:val="0"/>
      <w:divBdr>
        <w:top w:val="none" w:sz="0" w:space="0" w:color="auto"/>
        <w:left w:val="none" w:sz="0" w:space="0" w:color="auto"/>
        <w:bottom w:val="none" w:sz="0" w:space="0" w:color="auto"/>
        <w:right w:val="none" w:sz="0" w:space="0" w:color="auto"/>
      </w:divBdr>
    </w:div>
    <w:div w:id="2146309803">
      <w:bodyDiv w:val="1"/>
      <w:marLeft w:val="0"/>
      <w:marRight w:val="0"/>
      <w:marTop w:val="0"/>
      <w:marBottom w:val="0"/>
      <w:divBdr>
        <w:top w:val="none" w:sz="0" w:space="0" w:color="auto"/>
        <w:left w:val="none" w:sz="0" w:space="0" w:color="auto"/>
        <w:bottom w:val="none" w:sz="0" w:space="0" w:color="auto"/>
        <w:right w:val="none" w:sz="0" w:space="0" w:color="auto"/>
      </w:divBdr>
    </w:div>
    <w:div w:id="2147048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image" Target="media/image10.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image" Target="media/image2.jpeg"/><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150C7E-E924-4606-882D-1EC8AC6770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1693</TotalTime>
  <Pages>1</Pages>
  <Words>54467</Words>
  <Characters>310466</Characters>
  <Application>Microsoft Office Word</Application>
  <DocSecurity>0</DocSecurity>
  <Lines>2587</Lines>
  <Paragraphs>728</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364205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Urist</dc:creator>
  <cp:keywords/>
  <dc:description/>
  <cp:lastModifiedBy>user</cp:lastModifiedBy>
  <cp:revision>71</cp:revision>
  <cp:lastPrinted>2021-04-05T12:22:00Z</cp:lastPrinted>
  <dcterms:created xsi:type="dcterms:W3CDTF">2021-03-23T06:44:00Z</dcterms:created>
  <dcterms:modified xsi:type="dcterms:W3CDTF">2021-04-20T04:47:00Z</dcterms:modified>
</cp:coreProperties>
</file>